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C4AD4" w14:textId="77777777" w:rsidR="00313C15" w:rsidRPr="00FF1405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F1405">
        <w:rPr>
          <w:rFonts w:cs="Arial"/>
          <w:b/>
          <w:bCs/>
          <w:color w:val="auto"/>
        </w:rPr>
        <w:t>TITLE:</w:t>
      </w:r>
      <w:r w:rsidRPr="00FF1405">
        <w:rPr>
          <w:rFonts w:cs="Arial"/>
          <w:color w:val="auto"/>
        </w:rPr>
        <w:t xml:space="preserve"> </w:t>
      </w:r>
    </w:p>
    <w:p w14:paraId="5E928C16" w14:textId="22350BA0" w:rsidR="006305D7" w:rsidRPr="00FF1405" w:rsidRDefault="00721234" w:rsidP="006305D7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FF1405">
        <w:rPr>
          <w:rFonts w:cs="Arial"/>
          <w:b/>
          <w:color w:val="auto"/>
        </w:rPr>
        <w:t xml:space="preserve">Morphology control for </w:t>
      </w:r>
      <w:r w:rsidR="00687947" w:rsidRPr="00FF1405">
        <w:rPr>
          <w:rFonts w:cs="Arial"/>
          <w:b/>
          <w:color w:val="auto"/>
          <w:lang w:eastAsia="ja-JP"/>
        </w:rPr>
        <w:t>fully</w:t>
      </w:r>
      <w:r w:rsidR="00264A34">
        <w:rPr>
          <w:rFonts w:cs="Arial"/>
          <w:b/>
          <w:color w:val="auto"/>
          <w:lang w:eastAsia="ja-JP"/>
        </w:rPr>
        <w:t>-</w:t>
      </w:r>
      <w:r w:rsidR="00687947" w:rsidRPr="00FF1405">
        <w:rPr>
          <w:rFonts w:cs="Arial"/>
          <w:b/>
          <w:color w:val="auto"/>
          <w:lang w:eastAsia="ja-JP"/>
        </w:rPr>
        <w:t>printable</w:t>
      </w:r>
      <w:r w:rsidR="001E3055" w:rsidRPr="00FF1405">
        <w:rPr>
          <w:rFonts w:cs="Arial"/>
          <w:b/>
          <w:color w:val="auto"/>
          <w:lang w:eastAsia="ja-JP"/>
        </w:rPr>
        <w:t xml:space="preserve"> </w:t>
      </w:r>
      <w:r w:rsidR="007904EF" w:rsidRPr="00FF1405">
        <w:rPr>
          <w:rFonts w:cs="Arial"/>
          <w:b/>
          <w:color w:val="auto"/>
        </w:rPr>
        <w:t>organic-inorganic bulk heterojunction solar cell</w:t>
      </w:r>
      <w:r w:rsidR="00B669B8" w:rsidRPr="00FF1405">
        <w:rPr>
          <w:rFonts w:cs="Arial"/>
          <w:b/>
          <w:color w:val="auto"/>
          <w:lang w:eastAsia="ja-JP"/>
        </w:rPr>
        <w:t>s</w:t>
      </w:r>
      <w:r w:rsidR="007904EF" w:rsidRPr="00FF1405">
        <w:rPr>
          <w:rFonts w:cs="Arial"/>
          <w:b/>
          <w:color w:val="auto"/>
        </w:rPr>
        <w:t xml:space="preserve"> based on</w:t>
      </w:r>
      <w:r w:rsidR="00264A34">
        <w:rPr>
          <w:rFonts w:cs="Arial"/>
          <w:b/>
          <w:color w:val="auto"/>
        </w:rPr>
        <w:t xml:space="preserve"> a</w:t>
      </w:r>
      <w:r w:rsidR="007904EF" w:rsidRPr="00FF1405">
        <w:rPr>
          <w:rFonts w:cs="Arial"/>
          <w:b/>
          <w:color w:val="auto"/>
        </w:rPr>
        <w:t xml:space="preserve"> </w:t>
      </w:r>
      <w:proofErr w:type="spellStart"/>
      <w:r w:rsidR="007904EF" w:rsidRPr="00FF1405">
        <w:rPr>
          <w:rFonts w:cs="Arial"/>
          <w:b/>
          <w:color w:val="auto"/>
        </w:rPr>
        <w:t>Ti-alkoxide</w:t>
      </w:r>
      <w:proofErr w:type="spellEnd"/>
      <w:r w:rsidR="001E3055" w:rsidRPr="00FF1405">
        <w:rPr>
          <w:rFonts w:cs="Arial"/>
          <w:b/>
          <w:color w:val="auto"/>
          <w:lang w:eastAsia="ja-JP"/>
        </w:rPr>
        <w:t xml:space="preserve"> and semiconducting polymer</w:t>
      </w:r>
    </w:p>
    <w:p w14:paraId="37150906" w14:textId="77777777" w:rsidR="006305D7" w:rsidRPr="00FF1405" w:rsidRDefault="006305D7" w:rsidP="006305D7">
      <w:pPr>
        <w:rPr>
          <w:rFonts w:cs="Arial"/>
          <w:b/>
          <w:bCs/>
          <w:color w:val="auto"/>
        </w:rPr>
      </w:pPr>
    </w:p>
    <w:p w14:paraId="3D080DA3" w14:textId="63DB3CB8" w:rsidR="006305D7" w:rsidRPr="00FF1405" w:rsidRDefault="006305D7" w:rsidP="006305D7">
      <w:pPr>
        <w:rPr>
          <w:rFonts w:cs="Arial"/>
          <w:bCs/>
          <w:i/>
          <w:color w:val="auto"/>
        </w:rPr>
      </w:pPr>
      <w:r w:rsidRPr="00FF1405">
        <w:rPr>
          <w:rFonts w:cs="Arial"/>
          <w:b/>
          <w:bCs/>
          <w:color w:val="auto"/>
        </w:rPr>
        <w:t>AUTHORS:</w:t>
      </w:r>
    </w:p>
    <w:p w14:paraId="78FFF39D" w14:textId="1A49CEDD" w:rsidR="006305D7" w:rsidRPr="00FF1405" w:rsidRDefault="007904EF" w:rsidP="006305D7">
      <w:pPr>
        <w:rPr>
          <w:rFonts w:cs="Arial"/>
          <w:bCs/>
          <w:color w:val="auto"/>
        </w:rPr>
      </w:pPr>
      <w:r w:rsidRPr="00FF1405">
        <w:rPr>
          <w:rFonts w:cs="Arial"/>
          <w:bCs/>
          <w:color w:val="auto"/>
          <w:lang w:eastAsia="ja-JP"/>
        </w:rPr>
        <w:t>Kato Takehito</w:t>
      </w:r>
      <w:r w:rsidR="0093783D" w:rsidRPr="00FF1405">
        <w:rPr>
          <w:rFonts w:cs="Arial"/>
          <w:bCs/>
          <w:color w:val="auto"/>
          <w:vertAlign w:val="superscript"/>
          <w:lang w:eastAsia="ja-JP"/>
        </w:rPr>
        <w:t>1</w:t>
      </w:r>
      <w:r w:rsidRPr="00FF1405">
        <w:rPr>
          <w:rFonts w:cs="Arial"/>
          <w:bCs/>
          <w:color w:val="auto"/>
          <w:lang w:eastAsia="ja-JP"/>
        </w:rPr>
        <w:t xml:space="preserve">, </w:t>
      </w:r>
      <w:proofErr w:type="spellStart"/>
      <w:r w:rsidR="008B4747" w:rsidRPr="00FF1405">
        <w:rPr>
          <w:rFonts w:cs="Arial"/>
          <w:bCs/>
          <w:color w:val="auto"/>
          <w:lang w:eastAsia="ja-JP"/>
        </w:rPr>
        <w:t>Oinuma</w:t>
      </w:r>
      <w:proofErr w:type="spellEnd"/>
      <w:r w:rsidR="008B4747" w:rsidRPr="00FF1405">
        <w:rPr>
          <w:rFonts w:cs="Arial"/>
          <w:bCs/>
          <w:color w:val="auto"/>
          <w:lang w:eastAsia="ja-JP"/>
        </w:rPr>
        <w:t xml:space="preserve"> Chihiro</w:t>
      </w:r>
      <w:r w:rsidR="0093783D" w:rsidRPr="00FF1405">
        <w:rPr>
          <w:rFonts w:cs="Arial"/>
          <w:bCs/>
          <w:color w:val="auto"/>
          <w:vertAlign w:val="superscript"/>
          <w:lang w:eastAsia="ja-JP"/>
        </w:rPr>
        <w:t>1</w:t>
      </w:r>
      <w:r w:rsidR="008B4747" w:rsidRPr="00FF1405">
        <w:rPr>
          <w:rFonts w:cs="Arial"/>
          <w:bCs/>
          <w:color w:val="auto"/>
          <w:lang w:eastAsia="ja-JP"/>
        </w:rPr>
        <w:t xml:space="preserve">, </w:t>
      </w:r>
      <w:r w:rsidR="00ED6A7B">
        <w:rPr>
          <w:rFonts w:cs="Arial" w:hint="eastAsia"/>
          <w:bCs/>
          <w:color w:val="auto"/>
          <w:lang w:eastAsia="ja-JP"/>
        </w:rPr>
        <w:t>Otsuka Munechika</w:t>
      </w:r>
      <w:r w:rsidR="00ED6A7B" w:rsidRPr="00ED6A7B">
        <w:rPr>
          <w:rFonts w:cs="Arial" w:hint="eastAsia"/>
          <w:bCs/>
          <w:color w:val="auto"/>
          <w:vertAlign w:val="superscript"/>
          <w:lang w:eastAsia="ja-JP"/>
        </w:rPr>
        <w:t>1</w:t>
      </w:r>
      <w:r w:rsidR="00ED6A7B">
        <w:rPr>
          <w:rFonts w:cs="Arial" w:hint="eastAsia"/>
          <w:bCs/>
          <w:color w:val="auto"/>
          <w:lang w:eastAsia="ja-JP"/>
        </w:rPr>
        <w:t xml:space="preserve">, </w:t>
      </w:r>
      <w:r w:rsidRPr="00FF1405">
        <w:rPr>
          <w:rFonts w:cs="Arial"/>
          <w:bCs/>
          <w:color w:val="auto"/>
          <w:lang w:eastAsia="ja-JP"/>
        </w:rPr>
        <w:t>Hagiwara Naoki</w:t>
      </w:r>
      <w:r w:rsidR="0093783D" w:rsidRPr="00FF1405">
        <w:rPr>
          <w:rFonts w:cs="Arial"/>
          <w:bCs/>
          <w:color w:val="auto"/>
          <w:vertAlign w:val="superscript"/>
          <w:lang w:eastAsia="ja-JP"/>
        </w:rPr>
        <w:t>2</w:t>
      </w:r>
    </w:p>
    <w:p w14:paraId="6CB54AE3" w14:textId="77777777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</w:p>
    <w:p w14:paraId="0206E3D3" w14:textId="33EF3951" w:rsidR="007904EF" w:rsidRPr="00FF1405" w:rsidRDefault="008D66BD" w:rsidP="006305D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vertAlign w:val="superscript"/>
          <w:lang w:eastAsia="ja-JP"/>
        </w:rPr>
        <w:t>1</w:t>
      </w:r>
      <w:r w:rsidR="007904EF" w:rsidRPr="00FF1405">
        <w:rPr>
          <w:rFonts w:cs="Arial"/>
          <w:bCs/>
          <w:color w:val="auto"/>
          <w:lang w:eastAsia="ja-JP"/>
        </w:rPr>
        <w:t xml:space="preserve">Kato </w:t>
      </w:r>
      <w:proofErr w:type="spellStart"/>
      <w:r w:rsidR="007904EF" w:rsidRPr="00FF1405">
        <w:rPr>
          <w:rFonts w:cs="Arial"/>
          <w:bCs/>
          <w:color w:val="auto"/>
          <w:lang w:eastAsia="ja-JP"/>
        </w:rPr>
        <w:t>Takehito</w:t>
      </w:r>
      <w:proofErr w:type="spellEnd"/>
    </w:p>
    <w:p w14:paraId="68873798" w14:textId="19A6D239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Department of Mechanical Engineering</w:t>
      </w:r>
    </w:p>
    <w:p w14:paraId="327D386E" w14:textId="76DB62DD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National Institute of Technology</w:t>
      </w:r>
      <w:bookmarkStart w:id="0" w:name="_GoBack"/>
      <w:bookmarkEnd w:id="0"/>
    </w:p>
    <w:p w14:paraId="5D5EC4C8" w14:textId="134EA0AB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Oyama</w:t>
      </w:r>
      <w:proofErr w:type="spellEnd"/>
      <w:r w:rsidRPr="00FF1405">
        <w:rPr>
          <w:rFonts w:cs="Arial"/>
          <w:bCs/>
          <w:color w:val="auto"/>
          <w:lang w:eastAsia="ja-JP"/>
        </w:rPr>
        <w:t xml:space="preserve"> College</w:t>
      </w:r>
    </w:p>
    <w:p w14:paraId="405402B1" w14:textId="6895F3A4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Oyama</w:t>
      </w:r>
      <w:proofErr w:type="spellEnd"/>
      <w:r w:rsidRPr="00FF1405">
        <w:rPr>
          <w:rFonts w:cs="Arial"/>
          <w:bCs/>
          <w:color w:val="auto"/>
          <w:lang w:eastAsia="ja-JP"/>
        </w:rPr>
        <w:t>, Tochigi, Japan</w:t>
      </w:r>
    </w:p>
    <w:p w14:paraId="579D6FA5" w14:textId="2CE6230E" w:rsidR="007904EF" w:rsidRPr="00FF1405" w:rsidRDefault="00F93C5B" w:rsidP="006305D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k</w:t>
      </w:r>
      <w:r w:rsidR="003138D0" w:rsidRPr="00FF1405">
        <w:rPr>
          <w:rFonts w:cs="Arial"/>
          <w:bCs/>
          <w:color w:val="auto"/>
          <w:lang w:eastAsia="ja-JP"/>
        </w:rPr>
        <w:t>ato_t@oyama-ct.ac.jp</w:t>
      </w:r>
    </w:p>
    <w:p w14:paraId="2D912222" w14:textId="77777777" w:rsidR="008B4747" w:rsidRPr="00FF1405" w:rsidRDefault="008B4747" w:rsidP="006305D7">
      <w:pPr>
        <w:rPr>
          <w:rFonts w:cs="Arial"/>
          <w:bCs/>
          <w:color w:val="auto"/>
          <w:lang w:eastAsia="ja-JP"/>
        </w:rPr>
      </w:pPr>
    </w:p>
    <w:p w14:paraId="2DA94B83" w14:textId="7B7699D6" w:rsidR="007904EF" w:rsidRPr="00FF1405" w:rsidRDefault="008D66BD" w:rsidP="006305D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vertAlign w:val="superscript"/>
          <w:lang w:eastAsia="ja-JP"/>
        </w:rPr>
        <w:t>1</w:t>
      </w:r>
      <w:r w:rsidR="008B4747" w:rsidRPr="00FF1405">
        <w:rPr>
          <w:rFonts w:cs="Arial"/>
          <w:bCs/>
          <w:color w:val="auto"/>
          <w:lang w:eastAsia="ja-JP"/>
        </w:rPr>
        <w:t xml:space="preserve">Oinuma </w:t>
      </w:r>
      <w:proofErr w:type="spellStart"/>
      <w:r w:rsidR="008B4747" w:rsidRPr="00FF1405">
        <w:rPr>
          <w:rFonts w:cs="Arial"/>
          <w:bCs/>
          <w:color w:val="auto"/>
          <w:lang w:eastAsia="ja-JP"/>
        </w:rPr>
        <w:t>Chihiro</w:t>
      </w:r>
      <w:proofErr w:type="spellEnd"/>
    </w:p>
    <w:p w14:paraId="18243EDB" w14:textId="77777777" w:rsidR="008B4747" w:rsidRPr="00FF1405" w:rsidRDefault="008B4747" w:rsidP="008B474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Department of Mechanical Engineering</w:t>
      </w:r>
    </w:p>
    <w:p w14:paraId="418C1A78" w14:textId="596CA23C" w:rsidR="008B4747" w:rsidRPr="00FF1405" w:rsidRDefault="008B4747" w:rsidP="008B474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National Institute of Technology</w:t>
      </w:r>
    </w:p>
    <w:p w14:paraId="36E04F4D" w14:textId="77777777" w:rsidR="008B4747" w:rsidRPr="00FF1405" w:rsidRDefault="008B4747" w:rsidP="008B4747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Oyama</w:t>
      </w:r>
      <w:proofErr w:type="spellEnd"/>
      <w:r w:rsidRPr="00FF1405">
        <w:rPr>
          <w:rFonts w:cs="Arial"/>
          <w:bCs/>
          <w:color w:val="auto"/>
          <w:lang w:eastAsia="ja-JP"/>
        </w:rPr>
        <w:t xml:space="preserve"> College</w:t>
      </w:r>
    </w:p>
    <w:p w14:paraId="564F116A" w14:textId="77777777" w:rsidR="008B4747" w:rsidRPr="00FF1405" w:rsidRDefault="008B4747" w:rsidP="008B4747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Oyama</w:t>
      </w:r>
      <w:proofErr w:type="spellEnd"/>
      <w:r w:rsidRPr="00FF1405">
        <w:rPr>
          <w:rFonts w:cs="Arial"/>
          <w:bCs/>
          <w:color w:val="auto"/>
          <w:lang w:eastAsia="ja-JP"/>
        </w:rPr>
        <w:t>, Tochigi, Japan</w:t>
      </w:r>
    </w:p>
    <w:p w14:paraId="751BF60F" w14:textId="2438B186" w:rsidR="008B4747" w:rsidRPr="00FF1405" w:rsidRDefault="008B4747" w:rsidP="006305D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ochihiro13@gmail.com</w:t>
      </w:r>
    </w:p>
    <w:p w14:paraId="68FE0BEA" w14:textId="77777777" w:rsidR="008B4747" w:rsidRDefault="008B4747" w:rsidP="006305D7">
      <w:pPr>
        <w:rPr>
          <w:rFonts w:cs="Arial"/>
          <w:bCs/>
          <w:color w:val="auto"/>
          <w:lang w:eastAsia="ja-JP"/>
        </w:rPr>
      </w:pPr>
    </w:p>
    <w:p w14:paraId="2803DA54" w14:textId="6929013F" w:rsidR="00ED6A7B" w:rsidRPr="00FF1405" w:rsidRDefault="00ED6A7B" w:rsidP="00ED6A7B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vertAlign w:val="superscript"/>
          <w:lang w:eastAsia="ja-JP"/>
        </w:rPr>
        <w:t>1</w:t>
      </w:r>
      <w:r>
        <w:rPr>
          <w:rFonts w:cs="Arial" w:hint="eastAsia"/>
          <w:bCs/>
          <w:color w:val="auto"/>
          <w:lang w:eastAsia="ja-JP"/>
        </w:rPr>
        <w:t xml:space="preserve">Otsuka </w:t>
      </w:r>
      <w:proofErr w:type="spellStart"/>
      <w:r>
        <w:rPr>
          <w:rFonts w:cs="Arial" w:hint="eastAsia"/>
          <w:bCs/>
          <w:color w:val="auto"/>
          <w:lang w:eastAsia="ja-JP"/>
        </w:rPr>
        <w:t>Munechika</w:t>
      </w:r>
      <w:proofErr w:type="spellEnd"/>
    </w:p>
    <w:p w14:paraId="36DB941F" w14:textId="77777777" w:rsidR="00ED6A7B" w:rsidRPr="00FF1405" w:rsidRDefault="00ED6A7B" w:rsidP="00ED6A7B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Department of Mechanical Engineering</w:t>
      </w:r>
    </w:p>
    <w:p w14:paraId="20CE274E" w14:textId="77777777" w:rsidR="00ED6A7B" w:rsidRPr="00FF1405" w:rsidRDefault="00ED6A7B" w:rsidP="00ED6A7B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National Institute of Technology</w:t>
      </w:r>
    </w:p>
    <w:p w14:paraId="1FC69E19" w14:textId="77777777" w:rsidR="00ED6A7B" w:rsidRPr="00FF1405" w:rsidRDefault="00ED6A7B" w:rsidP="00ED6A7B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Oyama</w:t>
      </w:r>
      <w:proofErr w:type="spellEnd"/>
      <w:r w:rsidRPr="00FF1405">
        <w:rPr>
          <w:rFonts w:cs="Arial"/>
          <w:bCs/>
          <w:color w:val="auto"/>
          <w:lang w:eastAsia="ja-JP"/>
        </w:rPr>
        <w:t xml:space="preserve"> College</w:t>
      </w:r>
    </w:p>
    <w:p w14:paraId="21ABF8DB" w14:textId="77777777" w:rsidR="00ED6A7B" w:rsidRPr="00FF1405" w:rsidRDefault="00ED6A7B" w:rsidP="00ED6A7B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Oyama</w:t>
      </w:r>
      <w:proofErr w:type="spellEnd"/>
      <w:r w:rsidRPr="00FF1405">
        <w:rPr>
          <w:rFonts w:cs="Arial"/>
          <w:bCs/>
          <w:color w:val="auto"/>
          <w:lang w:eastAsia="ja-JP"/>
        </w:rPr>
        <w:t>, Tochigi, Japan</w:t>
      </w:r>
    </w:p>
    <w:p w14:paraId="3CFEE55D" w14:textId="7E90154A" w:rsidR="00ED6A7B" w:rsidRPr="00ED6A7B" w:rsidRDefault="00ED6A7B" w:rsidP="006305D7">
      <w:pPr>
        <w:rPr>
          <w:rFonts w:cs="Arial"/>
          <w:bCs/>
          <w:color w:val="auto"/>
          <w:lang w:eastAsia="ja-JP"/>
        </w:rPr>
      </w:pPr>
      <w:r w:rsidRPr="00ED6A7B">
        <w:rPr>
          <w:rFonts w:cs="Arial"/>
          <w:bCs/>
          <w:color w:val="auto"/>
          <w:lang w:eastAsia="ja-JP"/>
        </w:rPr>
        <w:t>m.otsuka0610@gmail.com</w:t>
      </w:r>
    </w:p>
    <w:p w14:paraId="5C2A3AF5" w14:textId="77777777" w:rsidR="00ED6A7B" w:rsidRPr="00FF1405" w:rsidRDefault="00ED6A7B" w:rsidP="006305D7">
      <w:pPr>
        <w:rPr>
          <w:rFonts w:cs="Arial"/>
          <w:bCs/>
          <w:color w:val="auto"/>
          <w:lang w:eastAsia="ja-JP"/>
        </w:rPr>
      </w:pPr>
    </w:p>
    <w:p w14:paraId="2D2E4DF0" w14:textId="0FF8968A" w:rsidR="007904EF" w:rsidRPr="00FF1405" w:rsidRDefault="008D66BD" w:rsidP="006305D7">
      <w:pPr>
        <w:rPr>
          <w:color w:val="auto"/>
          <w:lang w:eastAsia="ja-JP"/>
        </w:rPr>
      </w:pPr>
      <w:r w:rsidRPr="00FF1405">
        <w:rPr>
          <w:rFonts w:cs="Arial"/>
          <w:bCs/>
          <w:color w:val="auto"/>
          <w:vertAlign w:val="superscript"/>
          <w:lang w:eastAsia="ja-JP"/>
        </w:rPr>
        <w:t>2</w:t>
      </w:r>
      <w:r w:rsidR="007904EF" w:rsidRPr="00FF1405">
        <w:rPr>
          <w:rFonts w:cs="Arial"/>
          <w:bCs/>
          <w:color w:val="auto"/>
          <w:lang w:eastAsia="ja-JP"/>
        </w:rPr>
        <w:t>Hagiwara Naoki</w:t>
      </w:r>
      <w:r w:rsidR="007904EF" w:rsidRPr="00FF1405">
        <w:rPr>
          <w:color w:val="auto"/>
        </w:rPr>
        <w:t xml:space="preserve"> </w:t>
      </w:r>
    </w:p>
    <w:p w14:paraId="25981945" w14:textId="77777777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Ashizawa</w:t>
      </w:r>
      <w:proofErr w:type="spellEnd"/>
      <w:r w:rsidRPr="00FF1405">
        <w:rPr>
          <w:rFonts w:cs="Arial"/>
          <w:bCs/>
          <w:color w:val="auto"/>
          <w:lang w:eastAsia="ja-JP"/>
        </w:rPr>
        <w:t xml:space="preserve"> </w:t>
      </w:r>
      <w:proofErr w:type="spellStart"/>
      <w:r w:rsidRPr="00FF1405">
        <w:rPr>
          <w:rFonts w:cs="Arial"/>
          <w:bCs/>
          <w:color w:val="auto"/>
          <w:lang w:eastAsia="ja-JP"/>
        </w:rPr>
        <w:t>Finetech</w:t>
      </w:r>
      <w:proofErr w:type="spellEnd"/>
      <w:r w:rsidRPr="00FF1405">
        <w:rPr>
          <w:rFonts w:cs="Arial"/>
          <w:bCs/>
          <w:color w:val="auto"/>
          <w:lang w:eastAsia="ja-JP"/>
        </w:rPr>
        <w:t xml:space="preserve"> Ltd. </w:t>
      </w:r>
    </w:p>
    <w:p w14:paraId="572CE304" w14:textId="77777777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  <w:proofErr w:type="spellStart"/>
      <w:r w:rsidRPr="00FF1405">
        <w:rPr>
          <w:rFonts w:cs="Arial"/>
          <w:bCs/>
          <w:color w:val="auto"/>
          <w:lang w:eastAsia="ja-JP"/>
        </w:rPr>
        <w:t>Oyama</w:t>
      </w:r>
      <w:proofErr w:type="spellEnd"/>
      <w:r w:rsidRPr="00FF1405">
        <w:rPr>
          <w:rFonts w:cs="Arial"/>
          <w:bCs/>
          <w:color w:val="auto"/>
          <w:lang w:eastAsia="ja-JP"/>
        </w:rPr>
        <w:t xml:space="preserve">, </w:t>
      </w:r>
      <w:proofErr w:type="spellStart"/>
      <w:r w:rsidRPr="00FF1405">
        <w:rPr>
          <w:rFonts w:cs="Arial"/>
          <w:bCs/>
          <w:color w:val="auto"/>
          <w:lang w:eastAsia="ja-JP"/>
        </w:rPr>
        <w:t>Tchigi</w:t>
      </w:r>
      <w:proofErr w:type="spellEnd"/>
      <w:r w:rsidRPr="00FF1405">
        <w:rPr>
          <w:rFonts w:cs="Arial"/>
          <w:bCs/>
          <w:color w:val="auto"/>
          <w:lang w:eastAsia="ja-JP"/>
        </w:rPr>
        <w:t>, Japan</w:t>
      </w:r>
    </w:p>
    <w:p w14:paraId="52E22D59" w14:textId="2EA7A8A0" w:rsidR="007904EF" w:rsidRPr="00FF1405" w:rsidRDefault="007904EF" w:rsidP="006305D7">
      <w:pPr>
        <w:rPr>
          <w:rFonts w:cs="Arial"/>
          <w:bCs/>
          <w:color w:val="auto"/>
          <w:lang w:eastAsia="ja-JP"/>
        </w:rPr>
      </w:pPr>
      <w:r w:rsidRPr="00FF1405">
        <w:rPr>
          <w:rFonts w:cs="Arial"/>
          <w:bCs/>
          <w:color w:val="auto"/>
          <w:lang w:eastAsia="ja-JP"/>
        </w:rPr>
        <w:t>n-hagiwara@ashizawa.com</w:t>
      </w:r>
    </w:p>
    <w:p w14:paraId="079AE780" w14:textId="77777777" w:rsidR="006305D7" w:rsidRPr="00FF1405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</w:p>
    <w:p w14:paraId="51DCCA24" w14:textId="77777777" w:rsidR="00313C15" w:rsidRPr="00FF1405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F1405">
        <w:rPr>
          <w:rFonts w:cs="Arial"/>
          <w:b/>
          <w:bCs/>
          <w:color w:val="auto"/>
        </w:rPr>
        <w:t>CORRESPONDING AUTHOR:</w:t>
      </w:r>
      <w:r w:rsidRPr="00FF1405">
        <w:rPr>
          <w:rFonts w:cs="Arial"/>
          <w:color w:val="auto"/>
        </w:rPr>
        <w:t xml:space="preserve"> </w:t>
      </w:r>
    </w:p>
    <w:p w14:paraId="5CAFCFF9" w14:textId="1E43A69D" w:rsidR="006305D7" w:rsidRPr="00FF1405" w:rsidRDefault="007904EF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t xml:space="preserve">Kato </w:t>
      </w:r>
      <w:proofErr w:type="spellStart"/>
      <w:r w:rsidRPr="00FF1405">
        <w:rPr>
          <w:rFonts w:cs="Arial"/>
          <w:color w:val="auto"/>
          <w:lang w:eastAsia="ja-JP"/>
        </w:rPr>
        <w:t>Takehito</w:t>
      </w:r>
      <w:proofErr w:type="spellEnd"/>
      <w:r w:rsidRPr="00FF1405">
        <w:rPr>
          <w:rFonts w:cs="Arial"/>
          <w:color w:val="auto"/>
          <w:lang w:eastAsia="ja-JP"/>
        </w:rPr>
        <w:t xml:space="preserve"> (</w:t>
      </w:r>
      <w:r w:rsidR="00E57727" w:rsidRPr="00FF1405">
        <w:rPr>
          <w:rFonts w:cs="Arial"/>
          <w:color w:val="auto"/>
          <w:lang w:eastAsia="ja-JP"/>
        </w:rPr>
        <w:t>kato_t@oyama-ct.ac.jp, +86-285-20-2204)</w:t>
      </w:r>
    </w:p>
    <w:p w14:paraId="5FCA5F51" w14:textId="77777777" w:rsidR="006305D7" w:rsidRPr="00FF1405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245B9F37" w14:textId="77777777" w:rsidR="00313C15" w:rsidRPr="00FF1405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F1405">
        <w:rPr>
          <w:rFonts w:cs="Arial"/>
          <w:b/>
          <w:bCs/>
          <w:color w:val="auto"/>
        </w:rPr>
        <w:t>KEYWORDS:</w:t>
      </w:r>
      <w:r w:rsidRPr="00FF1405">
        <w:rPr>
          <w:rFonts w:cs="Arial"/>
          <w:color w:val="auto"/>
        </w:rPr>
        <w:t xml:space="preserve"> </w:t>
      </w:r>
    </w:p>
    <w:p w14:paraId="71B79AC9" w14:textId="680BBD75" w:rsidR="006305D7" w:rsidRPr="00FF1405" w:rsidRDefault="00166A6B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FF1405">
        <w:rPr>
          <w:rFonts w:cs="Arial"/>
          <w:color w:val="auto"/>
        </w:rPr>
        <w:t>F</w:t>
      </w:r>
      <w:r w:rsidR="00985048" w:rsidRPr="00FF1405">
        <w:rPr>
          <w:rFonts w:cs="Arial"/>
          <w:color w:val="auto"/>
        </w:rPr>
        <w:t>ully</w:t>
      </w:r>
      <w:r w:rsidR="00264A34">
        <w:rPr>
          <w:rFonts w:cs="Arial"/>
          <w:color w:val="auto"/>
        </w:rPr>
        <w:t>-</w:t>
      </w:r>
      <w:r w:rsidR="00985048" w:rsidRPr="00FF1405">
        <w:rPr>
          <w:rFonts w:cs="Arial"/>
          <w:color w:val="auto"/>
        </w:rPr>
        <w:t xml:space="preserve">printable </w:t>
      </w:r>
      <w:r w:rsidR="007904EF" w:rsidRPr="00FF1405">
        <w:rPr>
          <w:rFonts w:cs="Arial"/>
          <w:color w:val="auto"/>
          <w:lang w:eastAsia="ja-JP"/>
        </w:rPr>
        <w:t xml:space="preserve">solar cells, </w:t>
      </w:r>
      <w:r w:rsidR="007904EF" w:rsidRPr="00FF1405">
        <w:rPr>
          <w:rFonts w:eastAsia="MS Mincho" w:cs="Times New Roman"/>
          <w:color w:val="auto"/>
        </w:rPr>
        <w:t xml:space="preserve">bulk-heterojunction solar cell, organic-inorganic hybrid solar cell, thin-film solar cell, </w:t>
      </w:r>
      <w:proofErr w:type="spellStart"/>
      <w:r w:rsidR="007904EF" w:rsidRPr="00FF1405">
        <w:rPr>
          <w:rFonts w:eastAsia="MS Mincho" w:cs="Times New Roman"/>
          <w:color w:val="auto"/>
        </w:rPr>
        <w:t>Ti-alkoxide</w:t>
      </w:r>
      <w:proofErr w:type="spellEnd"/>
      <w:r w:rsidR="007904EF" w:rsidRPr="00FF1405">
        <w:rPr>
          <w:rFonts w:eastAsia="MS Mincho" w:cs="Times New Roman"/>
          <w:color w:val="auto"/>
        </w:rPr>
        <w:t xml:space="preserve">, electron acceptor, </w:t>
      </w:r>
      <w:r w:rsidR="00E6396F" w:rsidRPr="00FF1405">
        <w:rPr>
          <w:rFonts w:eastAsia="MS Mincho" w:cs="Times New Roman"/>
          <w:color w:val="auto"/>
          <w:lang w:eastAsia="ja-JP"/>
        </w:rPr>
        <w:t>phase separation</w:t>
      </w:r>
    </w:p>
    <w:p w14:paraId="1CB4E390" w14:textId="77777777" w:rsidR="006305D7" w:rsidRPr="00FF1405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28AC4B5" w14:textId="69BC0764" w:rsidR="006305D7" w:rsidRPr="00FF1405" w:rsidRDefault="006305D7" w:rsidP="006305D7">
      <w:pPr>
        <w:rPr>
          <w:rFonts w:cs="Arial"/>
          <w:color w:val="auto"/>
        </w:rPr>
      </w:pPr>
      <w:r w:rsidRPr="00FF1405">
        <w:rPr>
          <w:rFonts w:cs="Arial"/>
          <w:b/>
          <w:bCs/>
          <w:color w:val="auto"/>
        </w:rPr>
        <w:t>SHORT ABSTRACT:</w:t>
      </w:r>
      <w:r w:rsidRPr="00FF1405">
        <w:rPr>
          <w:rFonts w:cs="Arial"/>
          <w:color w:val="auto"/>
        </w:rPr>
        <w:t xml:space="preserve"> </w:t>
      </w:r>
    </w:p>
    <w:p w14:paraId="77F46CA6" w14:textId="67EB7872" w:rsidR="00FA55FD" w:rsidRPr="00FF1405" w:rsidRDefault="00264A34" w:rsidP="006305D7">
      <w:pPr>
        <w:rPr>
          <w:rFonts w:cs="Arial"/>
          <w:color w:val="auto"/>
          <w:lang w:eastAsia="ja-JP"/>
        </w:rPr>
      </w:pPr>
      <w:r>
        <w:rPr>
          <w:rFonts w:cs="Arial"/>
          <w:color w:val="auto"/>
        </w:rPr>
        <w:t>A method for f</w:t>
      </w:r>
      <w:r w:rsidR="00F93C5B" w:rsidRPr="00FF1405">
        <w:rPr>
          <w:rFonts w:cs="Arial"/>
          <w:color w:val="auto"/>
        </w:rPr>
        <w:t>ully</w:t>
      </w:r>
      <w:r>
        <w:rPr>
          <w:rFonts w:cs="Arial"/>
          <w:color w:val="auto"/>
        </w:rPr>
        <w:t>-</w:t>
      </w:r>
      <w:r w:rsidR="00F93C5B" w:rsidRPr="00FF1405">
        <w:rPr>
          <w:rFonts w:cs="Arial"/>
          <w:color w:val="auto"/>
        </w:rPr>
        <w:t>printable</w:t>
      </w:r>
      <w:r>
        <w:rPr>
          <w:rFonts w:cs="Arial"/>
          <w:color w:val="auto"/>
        </w:rPr>
        <w:t>,</w:t>
      </w:r>
      <w:r w:rsidR="00F93C5B" w:rsidRPr="00FF1405">
        <w:rPr>
          <w:rFonts w:cs="Arial"/>
          <w:color w:val="auto"/>
        </w:rPr>
        <w:t xml:space="preserve"> </w:t>
      </w:r>
      <w:r w:rsidR="00B55E3A" w:rsidRPr="00FF1405">
        <w:rPr>
          <w:rFonts w:cs="Arial"/>
          <w:color w:val="auto"/>
        </w:rPr>
        <w:t>fullerene-free</w:t>
      </w:r>
      <w:r>
        <w:rPr>
          <w:rFonts w:cs="Arial"/>
          <w:color w:val="auto"/>
        </w:rPr>
        <w:t>,</w:t>
      </w:r>
      <w:r w:rsidR="00B55E3A" w:rsidRPr="00FF1405">
        <w:rPr>
          <w:rFonts w:cs="Arial"/>
          <w:color w:val="auto"/>
        </w:rPr>
        <w:t xml:space="preserve"> </w:t>
      </w:r>
      <w:r w:rsidR="00AA2A63" w:rsidRPr="00FF1405">
        <w:rPr>
          <w:rFonts w:cs="Arial"/>
          <w:color w:val="auto"/>
        </w:rPr>
        <w:t>high</w:t>
      </w:r>
      <w:r w:rsidR="00FD39A7" w:rsidRPr="00FF1405">
        <w:rPr>
          <w:rFonts w:cs="Arial"/>
          <w:color w:val="auto"/>
        </w:rPr>
        <w:t>ly</w:t>
      </w:r>
      <w:r w:rsidR="00AA2A63" w:rsidRPr="00FF1405">
        <w:rPr>
          <w:rFonts w:cs="Arial"/>
          <w:color w:val="auto"/>
        </w:rPr>
        <w:t xml:space="preserve"> air-stable</w:t>
      </w:r>
      <w:r>
        <w:rPr>
          <w:rFonts w:cs="Arial"/>
          <w:color w:val="auto"/>
        </w:rPr>
        <w:t>,</w:t>
      </w:r>
      <w:r w:rsidR="00AA2A63" w:rsidRPr="00FF1405">
        <w:rPr>
          <w:rFonts w:cs="Arial"/>
          <w:color w:val="auto"/>
        </w:rPr>
        <w:t xml:space="preserve"> </w:t>
      </w:r>
      <w:r w:rsidR="00B55E3A" w:rsidRPr="00FF1405">
        <w:rPr>
          <w:rFonts w:cs="Arial"/>
          <w:color w:val="auto"/>
        </w:rPr>
        <w:t xml:space="preserve">bulk-heterojunction solar cells based on </w:t>
      </w:r>
      <w:proofErr w:type="spellStart"/>
      <w:r w:rsidR="00B55E3A" w:rsidRPr="00FF1405">
        <w:rPr>
          <w:rFonts w:cs="Arial"/>
          <w:color w:val="auto"/>
        </w:rPr>
        <w:t>Ti</w:t>
      </w:r>
      <w:proofErr w:type="spellEnd"/>
      <w:r w:rsidR="00FD39A7" w:rsidRPr="00FF1405">
        <w:rPr>
          <w:rFonts w:cs="Arial"/>
          <w:color w:val="auto"/>
        </w:rPr>
        <w:t xml:space="preserve"> </w:t>
      </w:r>
      <w:proofErr w:type="spellStart"/>
      <w:r w:rsidR="00B55E3A" w:rsidRPr="00FF1405">
        <w:rPr>
          <w:rFonts w:cs="Arial"/>
          <w:color w:val="auto"/>
        </w:rPr>
        <w:t>alkoxides</w:t>
      </w:r>
      <w:proofErr w:type="spellEnd"/>
      <w:r w:rsidR="00B55E3A" w:rsidRPr="00FF1405">
        <w:rPr>
          <w:rFonts w:cs="Arial"/>
          <w:color w:val="auto"/>
        </w:rPr>
        <w:t xml:space="preserve"> as </w:t>
      </w:r>
      <w:r w:rsidR="00FD39A7" w:rsidRPr="00FF1405">
        <w:rPr>
          <w:rFonts w:cs="Arial"/>
          <w:color w:val="auto"/>
        </w:rPr>
        <w:t xml:space="preserve">the </w:t>
      </w:r>
      <w:r w:rsidR="00B55E3A" w:rsidRPr="00FF1405">
        <w:rPr>
          <w:rFonts w:cs="Arial"/>
          <w:color w:val="auto"/>
        </w:rPr>
        <w:t xml:space="preserve">electron acceptor and </w:t>
      </w:r>
      <w:r w:rsidR="00E139C3" w:rsidRPr="00FF1405">
        <w:rPr>
          <w:rFonts w:cs="Arial"/>
          <w:color w:val="auto"/>
          <w:lang w:eastAsia="ja-JP"/>
        </w:rPr>
        <w:t xml:space="preserve">the electron-donating polymer </w:t>
      </w:r>
      <w:r>
        <w:rPr>
          <w:rFonts w:cs="Arial"/>
          <w:color w:val="auto"/>
        </w:rPr>
        <w:t>fabrication is described here</w:t>
      </w:r>
      <w:r w:rsidR="00B55E3A" w:rsidRPr="00FF1405">
        <w:rPr>
          <w:rFonts w:cs="Arial"/>
          <w:color w:val="auto"/>
        </w:rPr>
        <w:t>.</w:t>
      </w:r>
      <w:r w:rsidR="00B55E3A" w:rsidRPr="00FF1405">
        <w:rPr>
          <w:rFonts w:cs="Arial"/>
          <w:color w:val="auto"/>
          <w:lang w:eastAsia="ja-JP"/>
        </w:rPr>
        <w:t xml:space="preserve"> </w:t>
      </w:r>
      <w:r w:rsidR="00B55E3A" w:rsidRPr="00FF1405">
        <w:rPr>
          <w:rFonts w:cs="Arial"/>
          <w:color w:val="auto"/>
        </w:rPr>
        <w:t>Moreover,</w:t>
      </w:r>
      <w:r w:rsidR="00B55E3A" w:rsidRPr="00FF1405">
        <w:rPr>
          <w:rFonts w:cs="Arial"/>
          <w:color w:val="auto"/>
          <w:lang w:eastAsia="ja-JP"/>
        </w:rPr>
        <w:t xml:space="preserve"> </w:t>
      </w:r>
      <w:r w:rsidR="00FD39A7" w:rsidRPr="00FF1405">
        <w:rPr>
          <w:rFonts w:cs="Arial"/>
          <w:color w:val="auto"/>
          <w:lang w:eastAsia="ja-JP"/>
        </w:rPr>
        <w:t>a</w:t>
      </w:r>
      <w:r w:rsidR="001B6E07" w:rsidRPr="00FF1405">
        <w:rPr>
          <w:rFonts w:cs="Arial"/>
          <w:color w:val="auto"/>
          <w:lang w:eastAsia="ja-JP"/>
        </w:rPr>
        <w:t xml:space="preserve"> method for </w:t>
      </w:r>
      <w:r w:rsidR="00FD39A7" w:rsidRPr="00FF1405">
        <w:rPr>
          <w:rFonts w:cs="Arial"/>
          <w:color w:val="auto"/>
          <w:lang w:eastAsia="ja-JP"/>
        </w:rPr>
        <w:t xml:space="preserve">controlling the </w:t>
      </w:r>
      <w:r w:rsidR="001B6E07" w:rsidRPr="00FF1405">
        <w:rPr>
          <w:rFonts w:cs="Arial"/>
          <w:color w:val="auto"/>
          <w:lang w:eastAsia="ja-JP"/>
        </w:rPr>
        <w:t xml:space="preserve">morphology of the </w:t>
      </w:r>
      <w:r w:rsidR="009F3668" w:rsidRPr="00FF1405">
        <w:rPr>
          <w:rFonts w:cs="Arial"/>
          <w:color w:val="auto"/>
          <w:lang w:eastAsia="ja-JP"/>
        </w:rPr>
        <w:t xml:space="preserve">photoactive layer </w:t>
      </w:r>
      <w:r>
        <w:rPr>
          <w:rFonts w:cs="Arial"/>
          <w:color w:val="auto"/>
          <w:lang w:eastAsia="ja-JP"/>
        </w:rPr>
        <w:lastRenderedPageBreak/>
        <w:t>through</w:t>
      </w:r>
      <w:r w:rsidR="001B6E07" w:rsidRPr="00FF1405">
        <w:rPr>
          <w:rFonts w:cs="Arial"/>
          <w:color w:val="auto"/>
          <w:lang w:eastAsia="ja-JP"/>
        </w:rPr>
        <w:t xml:space="preserve"> the </w:t>
      </w:r>
      <w:r w:rsidR="00DE6E7A" w:rsidRPr="00FF1405">
        <w:rPr>
          <w:rFonts w:cs="Arial"/>
          <w:color w:val="auto"/>
          <w:lang w:eastAsia="ja-JP"/>
        </w:rPr>
        <w:t xml:space="preserve">molecular </w:t>
      </w:r>
      <w:r w:rsidR="001B6E07" w:rsidRPr="00FF1405">
        <w:rPr>
          <w:rFonts w:cs="Arial"/>
          <w:color w:val="auto"/>
          <w:lang w:eastAsia="ja-JP"/>
        </w:rPr>
        <w:t xml:space="preserve">bulkiness of the </w:t>
      </w:r>
      <w:proofErr w:type="spellStart"/>
      <w:r w:rsidR="001B6E07" w:rsidRPr="00FF1405">
        <w:rPr>
          <w:rFonts w:cs="Arial"/>
          <w:color w:val="auto"/>
          <w:lang w:eastAsia="ja-JP"/>
        </w:rPr>
        <w:t>Ti-alkoxide</w:t>
      </w:r>
      <w:proofErr w:type="spellEnd"/>
      <w:r w:rsidR="001B6E07" w:rsidRPr="00FF1405">
        <w:rPr>
          <w:rFonts w:cs="Arial"/>
          <w:color w:val="auto"/>
          <w:lang w:eastAsia="ja-JP"/>
        </w:rPr>
        <w:t xml:space="preserve"> units</w:t>
      </w:r>
      <w:r w:rsidR="00FD39A7" w:rsidRPr="00FF1405">
        <w:rPr>
          <w:rFonts w:cs="Arial"/>
          <w:color w:val="auto"/>
          <w:lang w:eastAsia="ja-JP"/>
        </w:rPr>
        <w:t xml:space="preserve"> is reported</w:t>
      </w:r>
      <w:r w:rsidR="001B6E07" w:rsidRPr="00FF1405">
        <w:rPr>
          <w:rFonts w:cs="Arial"/>
          <w:color w:val="auto"/>
          <w:lang w:eastAsia="ja-JP"/>
        </w:rPr>
        <w:t>.</w:t>
      </w:r>
    </w:p>
    <w:p w14:paraId="4ACDBB2B" w14:textId="77777777" w:rsidR="00FA55FD" w:rsidRPr="00FF1405" w:rsidRDefault="00FA55FD" w:rsidP="006305D7">
      <w:pPr>
        <w:rPr>
          <w:rFonts w:cs="Arial"/>
          <w:color w:val="auto"/>
          <w:lang w:eastAsia="ja-JP"/>
        </w:rPr>
      </w:pPr>
    </w:p>
    <w:p w14:paraId="64FB8590" w14:textId="15F469A8" w:rsidR="006305D7" w:rsidRPr="00FF1405" w:rsidRDefault="006305D7" w:rsidP="006305D7">
      <w:pPr>
        <w:rPr>
          <w:rFonts w:cs="Arial"/>
          <w:i/>
          <w:color w:val="auto"/>
        </w:rPr>
      </w:pPr>
      <w:r w:rsidRPr="00FF1405">
        <w:rPr>
          <w:rFonts w:cs="Arial"/>
          <w:b/>
          <w:bCs/>
          <w:color w:val="auto"/>
        </w:rPr>
        <w:t>LONG ABSTRACT:</w:t>
      </w:r>
      <w:r w:rsidRPr="00FF1405">
        <w:rPr>
          <w:rFonts w:cs="Arial"/>
          <w:color w:val="auto"/>
        </w:rPr>
        <w:t xml:space="preserve"> </w:t>
      </w:r>
    </w:p>
    <w:p w14:paraId="4C7D5FD5" w14:textId="52C11FA1" w:rsidR="006305D7" w:rsidRPr="00FF1405" w:rsidRDefault="00757851" w:rsidP="006305D7">
      <w:pPr>
        <w:rPr>
          <w:rFonts w:cs="Arial"/>
          <w:color w:val="auto"/>
          <w:lang w:eastAsia="ja-JP"/>
        </w:rPr>
      </w:pPr>
      <w:r w:rsidRPr="00FF1405">
        <w:rPr>
          <w:color w:val="auto"/>
          <w:lang w:eastAsia="ja-JP"/>
        </w:rPr>
        <w:t xml:space="preserve">The photoactive layer of </w:t>
      </w:r>
      <w:r w:rsidR="0050491C" w:rsidRPr="00FF1405">
        <w:rPr>
          <w:color w:val="auto"/>
          <w:lang w:eastAsia="ja-JP"/>
        </w:rPr>
        <w:t xml:space="preserve">a </w:t>
      </w:r>
      <w:r w:rsidR="00201190" w:rsidRPr="00FF1405">
        <w:rPr>
          <w:color w:val="auto"/>
          <w:lang w:eastAsia="ja-JP"/>
        </w:rPr>
        <w:t xml:space="preserve">typical </w:t>
      </w:r>
      <w:r w:rsidRPr="00FF1405">
        <w:rPr>
          <w:color w:val="auto"/>
          <w:lang w:eastAsia="ja-JP"/>
        </w:rPr>
        <w:t>organic thin</w:t>
      </w:r>
      <w:r w:rsidR="00264A34">
        <w:rPr>
          <w:color w:val="auto"/>
          <w:lang w:eastAsia="ja-JP"/>
        </w:rPr>
        <w:t>-</w:t>
      </w:r>
      <w:r w:rsidRPr="00FF1405">
        <w:rPr>
          <w:color w:val="auto"/>
          <w:lang w:eastAsia="ja-JP"/>
        </w:rPr>
        <w:t>film bulk-heterojunction</w:t>
      </w:r>
      <w:r w:rsidR="00201190" w:rsidRPr="00FF1405">
        <w:rPr>
          <w:color w:val="auto"/>
          <w:lang w:eastAsia="ja-JP"/>
        </w:rPr>
        <w:t xml:space="preserve"> (BHJ)</w:t>
      </w:r>
      <w:r w:rsidRPr="00FF1405">
        <w:rPr>
          <w:color w:val="auto"/>
          <w:lang w:eastAsia="ja-JP"/>
        </w:rPr>
        <w:t xml:space="preserve"> solar cell </w:t>
      </w:r>
      <w:r w:rsidR="00414BC8" w:rsidRPr="00FF1405">
        <w:rPr>
          <w:color w:val="auto"/>
          <w:lang w:eastAsia="ja-JP"/>
        </w:rPr>
        <w:t>commonly use</w:t>
      </w:r>
      <w:r w:rsidR="0050491C" w:rsidRPr="00FF1405">
        <w:rPr>
          <w:color w:val="auto"/>
          <w:lang w:eastAsia="ja-JP"/>
        </w:rPr>
        <w:t>s</w:t>
      </w:r>
      <w:r w:rsidRPr="00FF1405">
        <w:rPr>
          <w:color w:val="auto"/>
          <w:lang w:eastAsia="ja-JP"/>
        </w:rPr>
        <w:t xml:space="preserve"> fullerene derivatives as </w:t>
      </w:r>
      <w:r w:rsidR="00264A34">
        <w:rPr>
          <w:color w:val="auto"/>
          <w:lang w:eastAsia="ja-JP"/>
        </w:rPr>
        <w:t xml:space="preserve">the </w:t>
      </w:r>
      <w:r w:rsidRPr="00FF1405">
        <w:rPr>
          <w:color w:val="auto"/>
          <w:lang w:eastAsia="ja-JP"/>
        </w:rPr>
        <w:t>electron</w:t>
      </w:r>
      <w:r w:rsidR="00264A34">
        <w:rPr>
          <w:color w:val="auto"/>
          <w:lang w:eastAsia="ja-JP"/>
        </w:rPr>
        <w:t>-</w:t>
      </w:r>
      <w:r w:rsidRPr="00FF1405">
        <w:rPr>
          <w:color w:val="auto"/>
          <w:lang w:eastAsia="ja-JP"/>
        </w:rPr>
        <w:t xml:space="preserve">accepting material. </w:t>
      </w:r>
      <w:r w:rsidR="001238DC" w:rsidRPr="00FF1405">
        <w:rPr>
          <w:color w:val="auto"/>
        </w:rPr>
        <w:t>However, fullerene derivatives are air-sensitive</w:t>
      </w:r>
      <w:r w:rsidR="00FD39A7" w:rsidRPr="00FF1405">
        <w:rPr>
          <w:color w:val="auto"/>
        </w:rPr>
        <w:t xml:space="preserve">; </w:t>
      </w:r>
      <w:r w:rsidR="001238DC" w:rsidRPr="00FF1405">
        <w:rPr>
          <w:color w:val="auto"/>
        </w:rPr>
        <w:t>therefore</w:t>
      </w:r>
      <w:r w:rsidR="00FD39A7" w:rsidRPr="00FF1405">
        <w:rPr>
          <w:color w:val="auto"/>
        </w:rPr>
        <w:t>,</w:t>
      </w:r>
      <w:r w:rsidR="001238DC" w:rsidRPr="00FF1405">
        <w:rPr>
          <w:color w:val="auto"/>
        </w:rPr>
        <w:t xml:space="preserve"> air-stable material</w:t>
      </w:r>
      <w:r w:rsidR="00264A34">
        <w:rPr>
          <w:color w:val="auto"/>
        </w:rPr>
        <w:t xml:space="preserve"> is </w:t>
      </w:r>
      <w:r w:rsidR="001238DC" w:rsidRPr="00FF1405">
        <w:rPr>
          <w:color w:val="auto"/>
        </w:rPr>
        <w:t xml:space="preserve">needed </w:t>
      </w:r>
      <w:r w:rsidR="00FD39A7" w:rsidRPr="00FF1405">
        <w:rPr>
          <w:color w:val="auto"/>
        </w:rPr>
        <w:t xml:space="preserve">as </w:t>
      </w:r>
      <w:r w:rsidR="00264A34">
        <w:rPr>
          <w:color w:val="auto"/>
        </w:rPr>
        <w:t xml:space="preserve">an </w:t>
      </w:r>
      <w:r w:rsidR="001238DC" w:rsidRPr="00FF1405">
        <w:rPr>
          <w:color w:val="auto"/>
        </w:rPr>
        <w:t>alternative.</w:t>
      </w:r>
      <w:r w:rsidR="009728E9" w:rsidRPr="00FF1405">
        <w:rPr>
          <w:rFonts w:cs="Arial"/>
          <w:color w:val="auto"/>
          <w:lang w:eastAsia="ja-JP"/>
        </w:rPr>
        <w:t xml:space="preserve"> </w:t>
      </w:r>
      <w:r w:rsidR="00857BCF" w:rsidRPr="00FF1405">
        <w:rPr>
          <w:rFonts w:cs="Arial"/>
          <w:color w:val="auto"/>
          <w:lang w:eastAsia="ja-JP"/>
        </w:rPr>
        <w:t>In the present study</w:t>
      </w:r>
      <w:r w:rsidR="00F2107E" w:rsidRPr="00FF1405">
        <w:rPr>
          <w:rFonts w:cs="Arial"/>
          <w:color w:val="auto"/>
        </w:rPr>
        <w:t xml:space="preserve">, </w:t>
      </w:r>
      <w:r w:rsidR="009728E9" w:rsidRPr="00FF1405">
        <w:rPr>
          <w:rFonts w:cs="Arial"/>
          <w:color w:val="auto"/>
        </w:rPr>
        <w:t xml:space="preserve">we </w:t>
      </w:r>
      <w:r w:rsidR="00414BC8" w:rsidRPr="00FF1405">
        <w:rPr>
          <w:rFonts w:cs="Arial"/>
          <w:color w:val="auto"/>
        </w:rPr>
        <w:t>propose and describe the properties of</w:t>
      </w:r>
      <w:r w:rsidR="009728E9" w:rsidRPr="00FF1405">
        <w:rPr>
          <w:rFonts w:cs="Arial"/>
          <w:color w:val="auto"/>
        </w:rPr>
        <w:t xml:space="preserve"> </w:t>
      </w:r>
      <w:proofErr w:type="spellStart"/>
      <w:r w:rsidR="009728E9" w:rsidRPr="00FF1405">
        <w:rPr>
          <w:rFonts w:cs="Arial"/>
          <w:color w:val="auto"/>
        </w:rPr>
        <w:t>Ti</w:t>
      </w:r>
      <w:r w:rsidR="00166A6B" w:rsidRPr="00FF1405">
        <w:rPr>
          <w:rFonts w:cs="Arial"/>
          <w:color w:val="auto"/>
        </w:rPr>
        <w:t>-</w:t>
      </w:r>
      <w:r w:rsidR="009728E9" w:rsidRPr="00FF1405">
        <w:rPr>
          <w:rFonts w:cs="Arial"/>
          <w:color w:val="auto"/>
        </w:rPr>
        <w:t>alkoxide</w:t>
      </w:r>
      <w:proofErr w:type="spellEnd"/>
      <w:r w:rsidR="009728E9" w:rsidRPr="00FF1405">
        <w:rPr>
          <w:rFonts w:cs="Arial"/>
          <w:color w:val="auto"/>
        </w:rPr>
        <w:t xml:space="preserve"> as</w:t>
      </w:r>
      <w:r w:rsidR="00414BC8" w:rsidRPr="00FF1405">
        <w:rPr>
          <w:rFonts w:cs="Arial"/>
          <w:color w:val="auto"/>
        </w:rPr>
        <w:t xml:space="preserve"> an alternative </w:t>
      </w:r>
      <w:r w:rsidR="009728E9" w:rsidRPr="00FF1405">
        <w:rPr>
          <w:rFonts w:cs="Arial"/>
          <w:color w:val="auto"/>
        </w:rPr>
        <w:t>electron</w:t>
      </w:r>
      <w:r w:rsidR="00264A34">
        <w:rPr>
          <w:rFonts w:cs="Arial"/>
          <w:color w:val="auto"/>
        </w:rPr>
        <w:t>-</w:t>
      </w:r>
      <w:r w:rsidR="009728E9" w:rsidRPr="00FF1405">
        <w:rPr>
          <w:rFonts w:cs="Arial"/>
          <w:color w:val="auto"/>
        </w:rPr>
        <w:t>accepting material</w:t>
      </w:r>
      <w:r w:rsidR="00F2107E" w:rsidRPr="00FF1405">
        <w:rPr>
          <w:rFonts w:cs="Arial"/>
          <w:color w:val="auto"/>
        </w:rPr>
        <w:t xml:space="preserve"> </w:t>
      </w:r>
      <w:r w:rsidR="00FD39A7" w:rsidRPr="00FF1405">
        <w:rPr>
          <w:rFonts w:cs="Arial"/>
          <w:color w:val="auto"/>
        </w:rPr>
        <w:t xml:space="preserve">to </w:t>
      </w:r>
      <w:r w:rsidR="00F2107E" w:rsidRPr="00FF1405">
        <w:rPr>
          <w:rFonts w:cs="Arial"/>
          <w:color w:val="auto"/>
        </w:rPr>
        <w:t xml:space="preserve">fullerene derivatives </w:t>
      </w:r>
      <w:r w:rsidR="00264A34">
        <w:rPr>
          <w:rFonts w:cs="Arial"/>
          <w:color w:val="auto"/>
        </w:rPr>
        <w:t>to create</w:t>
      </w:r>
      <w:r w:rsidR="00F2107E" w:rsidRPr="00FF1405">
        <w:rPr>
          <w:rFonts w:cs="Arial"/>
          <w:color w:val="auto"/>
        </w:rPr>
        <w:t xml:space="preserve"> high</w:t>
      </w:r>
      <w:r w:rsidR="00FD39A7" w:rsidRPr="00FF1405">
        <w:rPr>
          <w:rFonts w:cs="Arial"/>
          <w:color w:val="auto"/>
        </w:rPr>
        <w:t>ly</w:t>
      </w:r>
      <w:r w:rsidR="00F2107E" w:rsidRPr="00FF1405">
        <w:rPr>
          <w:rFonts w:cs="Arial"/>
          <w:color w:val="auto"/>
        </w:rPr>
        <w:t xml:space="preserve"> air-stable</w:t>
      </w:r>
      <w:r w:rsidR="00201190" w:rsidRPr="00FF1405">
        <w:rPr>
          <w:rFonts w:cs="Arial"/>
          <w:color w:val="auto"/>
          <w:lang w:eastAsia="ja-JP"/>
        </w:rPr>
        <w:t xml:space="preserve"> BHJ</w:t>
      </w:r>
      <w:r w:rsidR="00F2107E" w:rsidRPr="00FF1405">
        <w:rPr>
          <w:rFonts w:cs="Arial"/>
          <w:color w:val="auto"/>
        </w:rPr>
        <w:t xml:space="preserve"> solar cells. </w:t>
      </w:r>
      <w:r w:rsidR="00264A34">
        <w:rPr>
          <w:rFonts w:cs="Arial"/>
          <w:color w:val="auto"/>
          <w:lang w:eastAsia="ja-JP"/>
        </w:rPr>
        <w:t>It</w:t>
      </w:r>
      <w:r w:rsidR="00F2107E" w:rsidRPr="00FF1405">
        <w:rPr>
          <w:rFonts w:cs="Arial"/>
          <w:color w:val="auto"/>
        </w:rPr>
        <w:t xml:space="preserve"> is well-known that </w:t>
      </w:r>
      <w:r w:rsidR="00FD39A7" w:rsidRPr="00FF1405">
        <w:rPr>
          <w:rFonts w:cs="Arial"/>
          <w:color w:val="auto"/>
        </w:rPr>
        <w:t xml:space="preserve">controlling </w:t>
      </w:r>
      <w:r w:rsidR="00F2107E" w:rsidRPr="00FF1405">
        <w:rPr>
          <w:rFonts w:cs="Arial"/>
          <w:color w:val="auto"/>
        </w:rPr>
        <w:t xml:space="preserve">the morphology in </w:t>
      </w:r>
      <w:r w:rsidR="00FD39A7" w:rsidRPr="00FF1405">
        <w:rPr>
          <w:rFonts w:cs="Arial"/>
          <w:color w:val="auto"/>
        </w:rPr>
        <w:t xml:space="preserve">the </w:t>
      </w:r>
      <w:r w:rsidR="00F2107E" w:rsidRPr="00FF1405">
        <w:rPr>
          <w:rFonts w:cs="Arial"/>
          <w:color w:val="auto"/>
        </w:rPr>
        <w:t>photoactive layer</w:t>
      </w:r>
      <w:r w:rsidR="00FD39A7" w:rsidRPr="00FF1405">
        <w:rPr>
          <w:rFonts w:cs="Arial"/>
          <w:color w:val="auto"/>
        </w:rPr>
        <w:t>,</w:t>
      </w:r>
      <w:r w:rsidR="00F2107E" w:rsidRPr="00FF1405">
        <w:rPr>
          <w:rFonts w:cs="Arial"/>
          <w:color w:val="auto"/>
        </w:rPr>
        <w:t xml:space="preserve"> which is constructed </w:t>
      </w:r>
      <w:r w:rsidR="00264A34">
        <w:rPr>
          <w:rFonts w:cs="Arial"/>
          <w:color w:val="auto"/>
        </w:rPr>
        <w:t>with</w:t>
      </w:r>
      <w:r w:rsidR="00F2107E" w:rsidRPr="00FF1405">
        <w:rPr>
          <w:rFonts w:cs="Arial"/>
          <w:color w:val="auto"/>
        </w:rPr>
        <w:t xml:space="preserve"> fullerene derivatives as </w:t>
      </w:r>
      <w:r w:rsidR="00FD39A7" w:rsidRPr="00FF1405">
        <w:rPr>
          <w:rFonts w:cs="Arial"/>
          <w:color w:val="auto"/>
        </w:rPr>
        <w:t xml:space="preserve">the </w:t>
      </w:r>
      <w:r w:rsidR="00F2107E" w:rsidRPr="00FF1405">
        <w:rPr>
          <w:rFonts w:cs="Arial"/>
          <w:color w:val="auto"/>
        </w:rPr>
        <w:t>electron acceptor</w:t>
      </w:r>
      <w:r w:rsidR="00FD39A7" w:rsidRPr="00FF1405">
        <w:rPr>
          <w:rFonts w:cs="Arial"/>
          <w:color w:val="auto"/>
        </w:rPr>
        <w:t>,</w:t>
      </w:r>
      <w:r w:rsidR="00F2107E" w:rsidRPr="00FF1405">
        <w:rPr>
          <w:rFonts w:cs="Arial"/>
          <w:color w:val="auto"/>
        </w:rPr>
        <w:t xml:space="preserve"> is important for obtaining </w:t>
      </w:r>
      <w:r w:rsidR="00FD39A7" w:rsidRPr="00FF1405">
        <w:rPr>
          <w:rFonts w:cs="Arial"/>
          <w:color w:val="auto"/>
        </w:rPr>
        <w:t xml:space="preserve">a </w:t>
      </w:r>
      <w:r w:rsidR="00F2107E" w:rsidRPr="00FF1405">
        <w:rPr>
          <w:rFonts w:cs="Arial"/>
          <w:color w:val="auto"/>
        </w:rPr>
        <w:t xml:space="preserve">high overall efficiency </w:t>
      </w:r>
      <w:r w:rsidR="00264A34">
        <w:rPr>
          <w:rFonts w:cs="Arial"/>
          <w:color w:val="auto"/>
        </w:rPr>
        <w:t>through</w:t>
      </w:r>
      <w:r w:rsidR="00F2107E" w:rsidRPr="00FF1405">
        <w:rPr>
          <w:rFonts w:cs="Arial"/>
          <w:color w:val="auto"/>
        </w:rPr>
        <w:t xml:space="preserve"> the solvent</w:t>
      </w:r>
      <w:r w:rsidR="00FD39A7" w:rsidRPr="00FF1405">
        <w:rPr>
          <w:rFonts w:cs="Arial"/>
          <w:color w:val="auto"/>
        </w:rPr>
        <w:t xml:space="preserve"> </w:t>
      </w:r>
      <w:r w:rsidR="00F2107E" w:rsidRPr="00FF1405">
        <w:rPr>
          <w:rFonts w:cs="Arial"/>
          <w:color w:val="auto"/>
        </w:rPr>
        <w:t>method.</w:t>
      </w:r>
      <w:r w:rsidR="00264A34">
        <w:rPr>
          <w:rFonts w:cs="Arial"/>
          <w:color w:val="auto"/>
        </w:rPr>
        <w:t xml:space="preserve"> T</w:t>
      </w:r>
      <w:r w:rsidR="00F2107E" w:rsidRPr="00FF1405">
        <w:rPr>
          <w:rFonts w:cs="Arial"/>
          <w:color w:val="auto"/>
        </w:rPr>
        <w:t>he conventional solvent</w:t>
      </w:r>
      <w:r w:rsidR="00FD39A7" w:rsidRPr="00FF1405">
        <w:rPr>
          <w:rFonts w:cs="Arial"/>
          <w:color w:val="auto"/>
        </w:rPr>
        <w:t xml:space="preserve"> </w:t>
      </w:r>
      <w:r w:rsidR="00F2107E" w:rsidRPr="00FF1405">
        <w:rPr>
          <w:rFonts w:cs="Arial"/>
          <w:color w:val="auto"/>
        </w:rPr>
        <w:t>method is useful for high</w:t>
      </w:r>
      <w:r w:rsidR="00FD39A7" w:rsidRPr="00FF1405">
        <w:rPr>
          <w:rFonts w:cs="Arial"/>
          <w:color w:val="auto"/>
        </w:rPr>
        <w:t>-</w:t>
      </w:r>
      <w:r w:rsidR="00F2107E" w:rsidRPr="00FF1405">
        <w:rPr>
          <w:rFonts w:cs="Arial"/>
          <w:color w:val="auto"/>
        </w:rPr>
        <w:t>solubility materials</w:t>
      </w:r>
      <w:r w:rsidR="00264A34">
        <w:rPr>
          <w:rFonts w:cs="Arial"/>
          <w:color w:val="auto"/>
        </w:rPr>
        <w:t>,</w:t>
      </w:r>
      <w:r w:rsidR="00F2107E" w:rsidRPr="00FF1405">
        <w:rPr>
          <w:rFonts w:cs="Arial"/>
          <w:color w:val="auto"/>
        </w:rPr>
        <w:t xml:space="preserve"> such as fullerene derivatives. However, </w:t>
      </w:r>
      <w:r w:rsidR="00FD39A7" w:rsidRPr="00FF1405">
        <w:rPr>
          <w:rFonts w:cs="Arial"/>
          <w:color w:val="auto"/>
        </w:rPr>
        <w:t xml:space="preserve">for </w:t>
      </w:r>
      <w:proofErr w:type="spellStart"/>
      <w:r w:rsidR="00F2107E" w:rsidRPr="00FF1405">
        <w:rPr>
          <w:rFonts w:cs="Arial"/>
          <w:color w:val="auto"/>
        </w:rPr>
        <w:t>Ti</w:t>
      </w:r>
      <w:r w:rsidR="00166A6B" w:rsidRPr="00FF1405">
        <w:rPr>
          <w:rFonts w:cs="Arial"/>
          <w:color w:val="auto"/>
        </w:rPr>
        <w:t>-</w:t>
      </w:r>
      <w:r w:rsidR="00F2107E" w:rsidRPr="00FF1405">
        <w:rPr>
          <w:rFonts w:cs="Arial"/>
          <w:color w:val="auto"/>
        </w:rPr>
        <w:t>alkoxide</w:t>
      </w:r>
      <w:r w:rsidR="00FD39A7" w:rsidRPr="00FF1405">
        <w:rPr>
          <w:rFonts w:cs="Arial"/>
          <w:color w:val="auto"/>
        </w:rPr>
        <w:t>s</w:t>
      </w:r>
      <w:proofErr w:type="spellEnd"/>
      <w:r w:rsidR="00F2107E" w:rsidRPr="00FF1405">
        <w:rPr>
          <w:rFonts w:cs="Arial"/>
          <w:color w:val="auto"/>
        </w:rPr>
        <w:t>, the conventional solvent</w:t>
      </w:r>
      <w:r w:rsidR="00FD39A7" w:rsidRPr="00FF1405">
        <w:rPr>
          <w:rFonts w:cs="Arial"/>
          <w:color w:val="auto"/>
        </w:rPr>
        <w:t xml:space="preserve"> </w:t>
      </w:r>
      <w:r w:rsidR="00F2107E" w:rsidRPr="00FF1405">
        <w:rPr>
          <w:rFonts w:cs="Arial"/>
          <w:color w:val="auto"/>
        </w:rPr>
        <w:t xml:space="preserve">method is </w:t>
      </w:r>
      <w:r w:rsidR="00FD39A7" w:rsidRPr="00FF1405">
        <w:rPr>
          <w:rFonts w:cs="Arial"/>
          <w:color w:val="auto"/>
        </w:rPr>
        <w:t>insufficient</w:t>
      </w:r>
      <w:r w:rsidR="00264A34">
        <w:rPr>
          <w:rFonts w:cs="Arial"/>
          <w:color w:val="auto"/>
        </w:rPr>
        <w:t>,</w:t>
      </w:r>
      <w:r w:rsidR="00F2107E" w:rsidRPr="00FF1405">
        <w:rPr>
          <w:rFonts w:cs="Arial"/>
          <w:color w:val="auto"/>
        </w:rPr>
        <w:t xml:space="preserve"> because they </w:t>
      </w:r>
      <w:r w:rsidR="00166A6B" w:rsidRPr="00FF1405">
        <w:rPr>
          <w:rFonts w:cs="Arial"/>
          <w:color w:val="auto"/>
        </w:rPr>
        <w:t xml:space="preserve">only </w:t>
      </w:r>
      <w:r w:rsidR="0050491C" w:rsidRPr="00FF1405">
        <w:rPr>
          <w:rFonts w:cs="Arial"/>
          <w:color w:val="auto"/>
          <w:lang w:eastAsia="ja-JP"/>
        </w:rPr>
        <w:t>dis</w:t>
      </w:r>
      <w:r w:rsidR="00F2107E" w:rsidRPr="00FF1405">
        <w:rPr>
          <w:rFonts w:cs="Arial"/>
          <w:color w:val="auto"/>
        </w:rPr>
        <w:t xml:space="preserve">solve in </w:t>
      </w:r>
      <w:r w:rsidR="00ED43A2" w:rsidRPr="00FF1405">
        <w:rPr>
          <w:rFonts w:cs="Arial"/>
          <w:color w:val="auto"/>
        </w:rPr>
        <w:t>specific</w:t>
      </w:r>
      <w:r w:rsidR="00F2107E" w:rsidRPr="00FF1405">
        <w:rPr>
          <w:rFonts w:cs="Arial"/>
          <w:color w:val="auto"/>
        </w:rPr>
        <w:t xml:space="preserve"> solvent</w:t>
      </w:r>
      <w:r w:rsidR="00166A6B" w:rsidRPr="00FF1405">
        <w:rPr>
          <w:rFonts w:cs="Arial"/>
          <w:color w:val="auto"/>
        </w:rPr>
        <w:t>s</w:t>
      </w:r>
      <w:r w:rsidR="00F2107E" w:rsidRPr="00FF1405">
        <w:rPr>
          <w:rFonts w:cs="Arial"/>
          <w:color w:val="auto"/>
        </w:rPr>
        <w:t xml:space="preserve">. </w:t>
      </w:r>
      <w:r w:rsidR="00FD39A7" w:rsidRPr="00FF1405">
        <w:rPr>
          <w:rFonts w:cs="Arial"/>
          <w:color w:val="auto"/>
        </w:rPr>
        <w:t>Here</w:t>
      </w:r>
      <w:r w:rsidR="00F2107E" w:rsidRPr="00FF1405">
        <w:rPr>
          <w:rFonts w:cs="Arial"/>
          <w:color w:val="auto"/>
        </w:rPr>
        <w:t xml:space="preserve">, we demonstrate </w:t>
      </w:r>
      <w:r w:rsidR="00FD39A7" w:rsidRPr="00FF1405">
        <w:rPr>
          <w:rFonts w:cs="Arial"/>
          <w:color w:val="auto"/>
        </w:rPr>
        <w:t xml:space="preserve">a </w:t>
      </w:r>
      <w:r w:rsidR="00F2107E" w:rsidRPr="00FF1405">
        <w:rPr>
          <w:rFonts w:cs="Arial"/>
          <w:color w:val="auto"/>
        </w:rPr>
        <w:t xml:space="preserve">new approach to morphology control </w:t>
      </w:r>
      <w:r w:rsidR="00264A34">
        <w:rPr>
          <w:rFonts w:cs="Arial"/>
          <w:color w:val="auto"/>
        </w:rPr>
        <w:t xml:space="preserve">that </w:t>
      </w:r>
      <w:r w:rsidR="00FD39A7" w:rsidRPr="00FF1405">
        <w:rPr>
          <w:rFonts w:cs="Arial"/>
          <w:color w:val="auto"/>
        </w:rPr>
        <w:t>us</w:t>
      </w:r>
      <w:r w:rsidR="00264A34">
        <w:rPr>
          <w:rFonts w:cs="Arial"/>
          <w:color w:val="auto"/>
        </w:rPr>
        <w:t>es</w:t>
      </w:r>
      <w:r w:rsidR="00FD39A7" w:rsidRPr="00FF1405">
        <w:rPr>
          <w:rFonts w:cs="Arial"/>
          <w:color w:val="auto"/>
        </w:rPr>
        <w:t xml:space="preserve"> </w:t>
      </w:r>
      <w:r w:rsidR="00F2107E" w:rsidRPr="00FF1405">
        <w:rPr>
          <w:rFonts w:cs="Arial"/>
          <w:color w:val="auto"/>
        </w:rPr>
        <w:t xml:space="preserve">the molecular bulkiness of </w:t>
      </w:r>
      <w:proofErr w:type="spellStart"/>
      <w:r w:rsidR="00F2107E" w:rsidRPr="00FF1405">
        <w:rPr>
          <w:rFonts w:cs="Arial"/>
          <w:color w:val="auto"/>
        </w:rPr>
        <w:t>Ti</w:t>
      </w:r>
      <w:r w:rsidR="00166A6B" w:rsidRPr="00FF1405">
        <w:rPr>
          <w:rFonts w:cs="Arial"/>
          <w:color w:val="auto"/>
        </w:rPr>
        <w:t>-</w:t>
      </w:r>
      <w:r w:rsidR="00F2107E" w:rsidRPr="00FF1405">
        <w:rPr>
          <w:rFonts w:cs="Arial"/>
          <w:color w:val="auto"/>
        </w:rPr>
        <w:t>alkoxide</w:t>
      </w:r>
      <w:r w:rsidR="00FD39A7" w:rsidRPr="00FF1405">
        <w:rPr>
          <w:rFonts w:cs="Arial"/>
          <w:color w:val="auto"/>
        </w:rPr>
        <w:t>s</w:t>
      </w:r>
      <w:proofErr w:type="spellEnd"/>
      <w:r w:rsidR="00F2107E" w:rsidRPr="00FF1405">
        <w:rPr>
          <w:rFonts w:cs="Arial"/>
          <w:color w:val="auto"/>
        </w:rPr>
        <w:t xml:space="preserve"> without </w:t>
      </w:r>
      <w:r w:rsidR="00FD39A7" w:rsidRPr="00FF1405">
        <w:rPr>
          <w:rFonts w:cs="Arial"/>
          <w:color w:val="auto"/>
        </w:rPr>
        <w:t xml:space="preserve">the </w:t>
      </w:r>
      <w:r w:rsidR="00F2107E" w:rsidRPr="00FF1405">
        <w:rPr>
          <w:rFonts w:cs="Arial"/>
          <w:color w:val="auto"/>
        </w:rPr>
        <w:t>conventional solvent method.</w:t>
      </w:r>
      <w:r w:rsidR="001238DC" w:rsidRPr="00FF1405">
        <w:rPr>
          <w:rFonts w:cs="Arial"/>
          <w:color w:val="auto"/>
          <w:lang w:eastAsia="ja-JP"/>
        </w:rPr>
        <w:t xml:space="preserve"> That is, this method is one approach </w:t>
      </w:r>
      <w:r w:rsidR="00264A34">
        <w:rPr>
          <w:rFonts w:cs="Arial"/>
          <w:color w:val="auto"/>
          <w:lang w:eastAsia="ja-JP"/>
        </w:rPr>
        <w:t>to</w:t>
      </w:r>
      <w:r w:rsidR="001238DC" w:rsidRPr="00FF1405">
        <w:rPr>
          <w:rFonts w:cs="Arial"/>
          <w:color w:val="auto"/>
          <w:lang w:eastAsia="ja-JP"/>
        </w:rPr>
        <w:t xml:space="preserve"> </w:t>
      </w:r>
      <w:r w:rsidR="00FD39A7" w:rsidRPr="00FF1405">
        <w:rPr>
          <w:rFonts w:cs="Arial"/>
          <w:color w:val="auto"/>
          <w:lang w:eastAsia="ja-JP"/>
        </w:rPr>
        <w:t xml:space="preserve">obtain </w:t>
      </w:r>
      <w:r w:rsidR="001238DC" w:rsidRPr="00FF1405">
        <w:rPr>
          <w:rFonts w:cs="Arial"/>
          <w:color w:val="auto"/>
          <w:lang w:eastAsia="ja-JP"/>
        </w:rPr>
        <w:t>highly efficient</w:t>
      </w:r>
      <w:r w:rsidR="00264A34">
        <w:rPr>
          <w:rFonts w:cs="Arial"/>
          <w:color w:val="auto"/>
          <w:lang w:eastAsia="ja-JP"/>
        </w:rPr>
        <w:t>,</w:t>
      </w:r>
      <w:r w:rsidR="001238DC" w:rsidRPr="00FF1405">
        <w:rPr>
          <w:rFonts w:cs="Arial"/>
          <w:color w:val="auto"/>
          <w:lang w:eastAsia="ja-JP"/>
        </w:rPr>
        <w:t xml:space="preserve"> air-stable</w:t>
      </w:r>
      <w:r w:rsidR="00264A34">
        <w:rPr>
          <w:rFonts w:cs="Arial"/>
          <w:color w:val="auto"/>
          <w:lang w:eastAsia="ja-JP"/>
        </w:rPr>
        <w:t>,</w:t>
      </w:r>
      <w:r w:rsidR="001238DC" w:rsidRPr="00FF1405">
        <w:rPr>
          <w:rFonts w:cs="Arial"/>
          <w:color w:val="auto"/>
          <w:lang w:eastAsia="ja-JP"/>
        </w:rPr>
        <w:t xml:space="preserve"> organic</w:t>
      </w:r>
      <w:r w:rsidR="00264A34">
        <w:rPr>
          <w:rFonts w:cs="Arial"/>
          <w:color w:val="auto"/>
          <w:lang w:eastAsia="ja-JP"/>
        </w:rPr>
        <w:t>-</w:t>
      </w:r>
      <w:r w:rsidR="001238DC" w:rsidRPr="00FF1405">
        <w:rPr>
          <w:rFonts w:cs="Arial"/>
          <w:color w:val="auto"/>
          <w:lang w:eastAsia="ja-JP"/>
        </w:rPr>
        <w:t>inorganic bulk-heterojunction solar cells.</w:t>
      </w:r>
    </w:p>
    <w:p w14:paraId="15A3E277" w14:textId="77777777" w:rsidR="00F2107E" w:rsidRPr="00FF1405" w:rsidRDefault="00F2107E" w:rsidP="006305D7">
      <w:pPr>
        <w:rPr>
          <w:rFonts w:cs="Arial"/>
          <w:color w:val="auto"/>
          <w:lang w:eastAsia="ja-JP"/>
        </w:rPr>
      </w:pPr>
    </w:p>
    <w:p w14:paraId="00D25F73" w14:textId="33CBE648" w:rsidR="006305D7" w:rsidRPr="00FF1405" w:rsidRDefault="006305D7" w:rsidP="006305D7">
      <w:pPr>
        <w:rPr>
          <w:rFonts w:cs="Arial"/>
          <w:i/>
          <w:color w:val="auto"/>
        </w:rPr>
      </w:pPr>
      <w:r w:rsidRPr="00FF1405">
        <w:rPr>
          <w:rFonts w:cs="Arial"/>
          <w:b/>
          <w:color w:val="auto"/>
        </w:rPr>
        <w:t>INTRODUCTION</w:t>
      </w:r>
      <w:r w:rsidRPr="00FF1405">
        <w:rPr>
          <w:rFonts w:cs="Arial"/>
          <w:b/>
          <w:bCs/>
          <w:color w:val="auto"/>
        </w:rPr>
        <w:t>:</w:t>
      </w:r>
    </w:p>
    <w:p w14:paraId="17900D1F" w14:textId="4665C7A3" w:rsidR="00115414" w:rsidRPr="00FF1405" w:rsidRDefault="00115414" w:rsidP="00115414">
      <w:pPr>
        <w:rPr>
          <w:rFonts w:cs="Arial"/>
          <w:color w:val="auto"/>
        </w:rPr>
      </w:pPr>
      <w:r w:rsidRPr="00FF1405">
        <w:rPr>
          <w:rFonts w:cs="Arial"/>
          <w:color w:val="auto"/>
        </w:rPr>
        <w:t>Organic photovoltaic devices are considered</w:t>
      </w:r>
      <w:r w:rsidR="00927AFB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 xml:space="preserve">promising renewable energy sources </w:t>
      </w:r>
      <w:r w:rsidR="00264A34">
        <w:rPr>
          <w:rFonts w:cs="Arial"/>
          <w:color w:val="auto"/>
        </w:rPr>
        <w:t xml:space="preserve">due </w:t>
      </w:r>
      <w:r w:rsidRPr="00FF1405">
        <w:rPr>
          <w:rFonts w:cs="Arial"/>
          <w:color w:val="auto"/>
        </w:rPr>
        <w:t>to their low manufacturing cost and light weight</w:t>
      </w:r>
      <w:r w:rsidR="00EE633B" w:rsidRPr="00FF1405">
        <w:rPr>
          <w:rFonts w:cs="Arial"/>
          <w:color w:val="auto"/>
          <w:vertAlign w:val="superscript"/>
          <w:lang w:eastAsia="ja-JP"/>
        </w:rPr>
        <w:t>1-7</w:t>
      </w:r>
      <w:r w:rsidRPr="00FF1405">
        <w:rPr>
          <w:rFonts w:cs="Arial"/>
          <w:color w:val="auto"/>
        </w:rPr>
        <w:t xml:space="preserve">. </w:t>
      </w:r>
      <w:r w:rsidR="00264A34">
        <w:rPr>
          <w:rFonts w:cs="Arial"/>
          <w:color w:val="auto"/>
        </w:rPr>
        <w:t>Because of</w:t>
      </w:r>
      <w:r w:rsidRPr="00FF1405">
        <w:rPr>
          <w:rFonts w:cs="Arial"/>
          <w:color w:val="auto"/>
        </w:rPr>
        <w:t xml:space="preserve"> these advantages, a large number of scientists </w:t>
      </w:r>
      <w:r w:rsidR="004B48C3" w:rsidRPr="00FF1405">
        <w:rPr>
          <w:rFonts w:cs="Arial"/>
          <w:color w:val="auto"/>
        </w:rPr>
        <w:t>have</w:t>
      </w:r>
      <w:r w:rsidR="00927AFB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 xml:space="preserve">been immersed in this promising area. </w:t>
      </w:r>
      <w:r w:rsidR="00857BCF" w:rsidRPr="00FF1405">
        <w:rPr>
          <w:rFonts w:cs="Arial"/>
          <w:color w:val="auto"/>
        </w:rPr>
        <w:t>In the past decade,</w:t>
      </w:r>
      <w:r w:rsidRPr="00FF1405">
        <w:rPr>
          <w:rFonts w:cs="Arial"/>
          <w:color w:val="auto"/>
        </w:rPr>
        <w:t xml:space="preserve"> dye-sensitized</w:t>
      </w:r>
      <w:r w:rsidR="00927AFB"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</w:rPr>
        <w:t xml:space="preserve"> organic thin-film</w:t>
      </w:r>
      <w:r w:rsidR="00927AFB"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</w:rPr>
        <w:t xml:space="preserve"> and perovskite-sensitized solar cells have </w:t>
      </w:r>
      <w:r w:rsidR="00857BCF" w:rsidRPr="00FF1405">
        <w:rPr>
          <w:rFonts w:cs="Arial"/>
          <w:color w:val="auto"/>
          <w:lang w:eastAsia="ja-JP"/>
        </w:rPr>
        <w:t xml:space="preserve">achieved </w:t>
      </w:r>
      <w:r w:rsidR="00414BC8" w:rsidRPr="00FF1405">
        <w:rPr>
          <w:rFonts w:cs="Arial"/>
          <w:color w:val="auto"/>
          <w:lang w:eastAsia="ja-JP"/>
        </w:rPr>
        <w:t xml:space="preserve">significant </w:t>
      </w:r>
      <w:r w:rsidR="00857BCF" w:rsidRPr="00FF1405">
        <w:rPr>
          <w:rFonts w:cs="Arial"/>
          <w:color w:val="auto"/>
          <w:lang w:eastAsia="ja-JP"/>
        </w:rPr>
        <w:t>progress</w:t>
      </w:r>
      <w:r w:rsidR="00605D1F" w:rsidRPr="00FF1405">
        <w:rPr>
          <w:rFonts w:cs="Arial"/>
          <w:color w:val="auto"/>
          <w:lang w:eastAsia="ja-JP"/>
        </w:rPr>
        <w:t xml:space="preserve"> in power conversion </w:t>
      </w:r>
      <w:r w:rsidR="004B48C3" w:rsidRPr="00FF1405">
        <w:rPr>
          <w:rFonts w:cs="Arial"/>
          <w:color w:val="auto"/>
          <w:lang w:eastAsia="ja-JP"/>
        </w:rPr>
        <w:t xml:space="preserve">efficiency </w:t>
      </w:r>
      <w:r w:rsidR="004B48C3" w:rsidRPr="00FF1405">
        <w:rPr>
          <w:rFonts w:cs="Arial"/>
          <w:color w:val="auto"/>
        </w:rPr>
        <w:t>in</w:t>
      </w:r>
      <w:r w:rsidRPr="00FF1405">
        <w:rPr>
          <w:rFonts w:cs="Arial"/>
          <w:color w:val="auto"/>
        </w:rPr>
        <w:t xml:space="preserve"> this area</w:t>
      </w:r>
      <w:r w:rsidR="00EE633B" w:rsidRPr="00FF1405">
        <w:rPr>
          <w:rFonts w:cs="Arial"/>
          <w:color w:val="auto"/>
          <w:vertAlign w:val="superscript"/>
          <w:lang w:eastAsia="ja-JP"/>
        </w:rPr>
        <w:t>8</w:t>
      </w:r>
      <w:r w:rsidRPr="00FF1405">
        <w:rPr>
          <w:rFonts w:cs="Arial"/>
          <w:color w:val="auto"/>
        </w:rPr>
        <w:t>.</w:t>
      </w:r>
    </w:p>
    <w:p w14:paraId="5A9B1E7F" w14:textId="77777777" w:rsidR="004348BE" w:rsidRPr="00FF1405" w:rsidRDefault="004348BE" w:rsidP="00115414">
      <w:pPr>
        <w:rPr>
          <w:rFonts w:cs="Arial"/>
          <w:color w:val="auto"/>
          <w:lang w:eastAsia="ja-JP"/>
        </w:rPr>
      </w:pPr>
    </w:p>
    <w:p w14:paraId="47CB0B52" w14:textId="4DF83A89" w:rsidR="00BE2C20" w:rsidRPr="00FF1405" w:rsidRDefault="00927AFB" w:rsidP="00115414">
      <w:pPr>
        <w:rPr>
          <w:rFonts w:cs="Arial"/>
          <w:color w:val="auto"/>
          <w:lang w:eastAsia="ja-JP"/>
        </w:rPr>
      </w:pPr>
      <w:r w:rsidRPr="00FF1405">
        <w:rPr>
          <w:rFonts w:cs="Arial"/>
          <w:color w:val="auto"/>
        </w:rPr>
        <w:t>Specifically</w:t>
      </w:r>
      <w:r w:rsidR="00115414" w:rsidRPr="00FF1405">
        <w:rPr>
          <w:rFonts w:cs="Arial"/>
          <w:color w:val="auto"/>
        </w:rPr>
        <w:t xml:space="preserve">, organic thin-film solar cells and </w:t>
      </w:r>
      <w:r w:rsidR="007E1040" w:rsidRPr="00FF1405">
        <w:rPr>
          <w:rFonts w:cs="Arial"/>
          <w:color w:val="auto"/>
          <w:lang w:eastAsia="ja-JP"/>
        </w:rPr>
        <w:t xml:space="preserve">BHJ </w:t>
      </w:r>
      <w:r w:rsidR="00115414" w:rsidRPr="00FF1405">
        <w:rPr>
          <w:rFonts w:cs="Arial"/>
          <w:color w:val="auto"/>
        </w:rPr>
        <w:t>organic thin-film solar</w:t>
      </w:r>
      <w:r w:rsidRPr="00FF1405">
        <w:rPr>
          <w:rFonts w:cs="Arial"/>
          <w:color w:val="auto"/>
        </w:rPr>
        <w:t>-</w:t>
      </w:r>
      <w:r w:rsidR="00115414" w:rsidRPr="00FF1405">
        <w:rPr>
          <w:rFonts w:cs="Arial"/>
          <w:color w:val="auto"/>
        </w:rPr>
        <w:t xml:space="preserve">cell technology </w:t>
      </w:r>
      <w:r w:rsidRPr="00FF1405">
        <w:rPr>
          <w:rFonts w:cs="Arial"/>
          <w:color w:val="auto"/>
        </w:rPr>
        <w:t>are</w:t>
      </w:r>
      <w:r w:rsidR="00115414" w:rsidRPr="00FF1405">
        <w:rPr>
          <w:rFonts w:cs="Arial"/>
          <w:color w:val="auto"/>
        </w:rPr>
        <w:t xml:space="preserve"> efficient and cost-effective solution</w:t>
      </w:r>
      <w:r w:rsidRPr="00FF1405">
        <w:rPr>
          <w:rFonts w:cs="Arial"/>
          <w:color w:val="auto"/>
        </w:rPr>
        <w:t>s</w:t>
      </w:r>
      <w:r w:rsidR="00115414" w:rsidRPr="00FF1405">
        <w:rPr>
          <w:rFonts w:cs="Arial"/>
          <w:color w:val="auto"/>
        </w:rPr>
        <w:t xml:space="preserve"> for the utilization of solar energy. Furthermore, </w:t>
      </w:r>
      <w:r w:rsidRPr="00FF1405">
        <w:rPr>
          <w:rFonts w:cs="Arial"/>
          <w:color w:val="auto"/>
        </w:rPr>
        <w:t xml:space="preserve">the energy </w:t>
      </w:r>
      <w:r w:rsidR="00115414" w:rsidRPr="00FF1405">
        <w:rPr>
          <w:rFonts w:cs="Arial"/>
          <w:color w:val="auto"/>
        </w:rPr>
        <w:t xml:space="preserve">conversion efficiency has reached over 10% </w:t>
      </w:r>
      <w:r w:rsidRPr="00FF1405">
        <w:rPr>
          <w:rFonts w:cs="Arial"/>
          <w:color w:val="auto"/>
        </w:rPr>
        <w:t>with the use of</w:t>
      </w:r>
      <w:r w:rsidR="00115414" w:rsidRPr="00FF1405">
        <w:rPr>
          <w:rFonts w:cs="Arial"/>
          <w:color w:val="auto"/>
        </w:rPr>
        <w:t xml:space="preserve"> low</w:t>
      </w:r>
      <w:r w:rsidRPr="00FF1405">
        <w:rPr>
          <w:rFonts w:cs="Arial"/>
          <w:color w:val="auto"/>
        </w:rPr>
        <w:t>-</w:t>
      </w:r>
      <w:r w:rsidR="00115414" w:rsidRPr="00FF1405">
        <w:rPr>
          <w:rFonts w:cs="Arial"/>
          <w:color w:val="auto"/>
        </w:rPr>
        <w:t>band</w:t>
      </w:r>
      <w:r w:rsidRPr="00FF1405">
        <w:rPr>
          <w:rFonts w:cs="Arial"/>
          <w:color w:val="auto"/>
        </w:rPr>
        <w:t>-</w:t>
      </w:r>
      <w:r w:rsidR="00115414" w:rsidRPr="00FF1405">
        <w:rPr>
          <w:rFonts w:cs="Arial"/>
          <w:color w:val="auto"/>
        </w:rPr>
        <w:t xml:space="preserve">gap polymers as </w:t>
      </w:r>
      <w:r w:rsidRPr="00FF1405">
        <w:rPr>
          <w:rFonts w:cs="Arial"/>
          <w:color w:val="auto"/>
        </w:rPr>
        <w:t xml:space="preserve">the </w:t>
      </w:r>
      <w:r w:rsidR="00115414" w:rsidRPr="00FF1405">
        <w:rPr>
          <w:rFonts w:cs="Arial"/>
          <w:color w:val="auto"/>
        </w:rPr>
        <w:t>electron donor and fullerene derivatives as</w:t>
      </w:r>
      <w:r w:rsidRPr="00FF1405">
        <w:rPr>
          <w:rFonts w:cs="Arial"/>
          <w:color w:val="auto"/>
        </w:rPr>
        <w:t xml:space="preserve"> the</w:t>
      </w:r>
      <w:r w:rsidR="00115414" w:rsidRPr="00FF1405">
        <w:rPr>
          <w:rFonts w:cs="Arial"/>
          <w:color w:val="auto"/>
        </w:rPr>
        <w:t xml:space="preserve"> electron acceptor (</w:t>
      </w:r>
      <w:r w:rsidR="00394140" w:rsidRPr="00FF1405">
        <w:rPr>
          <w:rFonts w:cs="Arial"/>
          <w:color w:val="auto"/>
        </w:rPr>
        <w:t>Phenyl-C61-Butyric-Acid-Methyl Ester</w:t>
      </w:r>
      <w:r w:rsidR="00ED3229" w:rsidRPr="00FF1405">
        <w:rPr>
          <w:rFonts w:cs="Arial"/>
          <w:color w:val="auto"/>
          <w:lang w:eastAsia="ja-JP"/>
        </w:rPr>
        <w:t>:</w:t>
      </w:r>
      <w:r w:rsidR="00394140" w:rsidRPr="00FF1405">
        <w:rPr>
          <w:rFonts w:cs="Arial"/>
          <w:color w:val="auto"/>
        </w:rPr>
        <w:t xml:space="preserve"> </w:t>
      </w:r>
      <w:r w:rsidR="00115414" w:rsidRPr="00FF1405">
        <w:rPr>
          <w:rFonts w:cs="Arial"/>
          <w:color w:val="auto"/>
        </w:rPr>
        <w:t>[60</w:t>
      </w:r>
      <w:proofErr w:type="gramStart"/>
      <w:r w:rsidR="00115414" w:rsidRPr="00FF1405">
        <w:rPr>
          <w:rFonts w:cs="Arial"/>
          <w:color w:val="auto"/>
        </w:rPr>
        <w:t>]PCBM</w:t>
      </w:r>
      <w:proofErr w:type="gramEnd"/>
      <w:r w:rsidR="00115414" w:rsidRPr="00FF1405">
        <w:rPr>
          <w:rFonts w:cs="Arial"/>
          <w:color w:val="auto"/>
        </w:rPr>
        <w:t xml:space="preserve"> or </w:t>
      </w:r>
      <w:r w:rsidR="00ED3229" w:rsidRPr="00FF1405">
        <w:rPr>
          <w:rFonts w:cs="Arial"/>
          <w:color w:val="auto"/>
        </w:rPr>
        <w:t>Phenyl-C71-Butyric-Acid-Methyl Ester</w:t>
      </w:r>
      <w:r w:rsidR="00ED3229" w:rsidRPr="00FF1405">
        <w:rPr>
          <w:rFonts w:cs="Arial"/>
          <w:color w:val="auto"/>
          <w:lang w:eastAsia="ja-JP"/>
        </w:rPr>
        <w:t xml:space="preserve">: </w:t>
      </w:r>
      <w:r w:rsidR="00115414" w:rsidRPr="00FF1405">
        <w:rPr>
          <w:rFonts w:cs="Arial"/>
          <w:color w:val="auto"/>
        </w:rPr>
        <w:t>[70]PCBM)</w:t>
      </w:r>
      <w:r w:rsidR="00EE633B" w:rsidRPr="00FF1405">
        <w:rPr>
          <w:rFonts w:cs="Arial"/>
          <w:color w:val="auto"/>
          <w:vertAlign w:val="superscript"/>
          <w:lang w:eastAsia="ja-JP"/>
        </w:rPr>
        <w:t>9-11</w:t>
      </w:r>
      <w:r w:rsidR="00115414" w:rsidRPr="00FF1405">
        <w:rPr>
          <w:rFonts w:cs="Arial"/>
          <w:color w:val="auto"/>
        </w:rPr>
        <w:t xml:space="preserve">. </w:t>
      </w:r>
      <w:r w:rsidRPr="00FF1405">
        <w:rPr>
          <w:rFonts w:cs="Arial"/>
          <w:color w:val="auto"/>
        </w:rPr>
        <w:t>Moreover</w:t>
      </w:r>
      <w:r w:rsidR="00115414" w:rsidRPr="00FF1405">
        <w:rPr>
          <w:rFonts w:cs="Arial"/>
          <w:color w:val="auto"/>
        </w:rPr>
        <w:t xml:space="preserve">, some </w:t>
      </w:r>
      <w:r w:rsidRPr="00FF1405">
        <w:rPr>
          <w:rFonts w:cs="Arial"/>
          <w:color w:val="auto"/>
        </w:rPr>
        <w:t xml:space="preserve">researchers </w:t>
      </w:r>
      <w:r w:rsidR="00115414" w:rsidRPr="00FF1405">
        <w:rPr>
          <w:rFonts w:cs="Arial"/>
          <w:color w:val="auto"/>
        </w:rPr>
        <w:t xml:space="preserve">have </w:t>
      </w:r>
      <w:r w:rsidRPr="00FF1405">
        <w:rPr>
          <w:rFonts w:cs="Arial"/>
          <w:color w:val="auto"/>
        </w:rPr>
        <w:t xml:space="preserve">already </w:t>
      </w:r>
      <w:r w:rsidR="00115414" w:rsidRPr="00FF1405">
        <w:rPr>
          <w:rFonts w:cs="Arial"/>
          <w:color w:val="auto"/>
        </w:rPr>
        <w:t xml:space="preserve">reported the importance of the </w:t>
      </w:r>
      <w:r w:rsidR="007E1040" w:rsidRPr="00FF1405">
        <w:rPr>
          <w:rFonts w:cs="Arial"/>
          <w:color w:val="auto"/>
          <w:lang w:eastAsia="ja-JP"/>
        </w:rPr>
        <w:t xml:space="preserve">BHJ </w:t>
      </w:r>
      <w:r w:rsidR="00115414" w:rsidRPr="00FF1405">
        <w:rPr>
          <w:rFonts w:cs="Arial"/>
          <w:color w:val="auto"/>
        </w:rPr>
        <w:t xml:space="preserve">structure in </w:t>
      </w:r>
      <w:r w:rsidRPr="00FF1405">
        <w:rPr>
          <w:rFonts w:cs="Arial"/>
          <w:color w:val="auto"/>
        </w:rPr>
        <w:t xml:space="preserve">the </w:t>
      </w:r>
      <w:r w:rsidR="00115414" w:rsidRPr="00FF1405">
        <w:rPr>
          <w:rFonts w:cs="Arial"/>
          <w:color w:val="auto"/>
        </w:rPr>
        <w:t>photoactive layer</w:t>
      </w:r>
      <w:r w:rsidRPr="00FF1405">
        <w:rPr>
          <w:rFonts w:cs="Arial"/>
          <w:color w:val="auto"/>
        </w:rPr>
        <w:t>,</w:t>
      </w:r>
      <w:r w:rsidR="00115414" w:rsidRPr="00FF1405">
        <w:rPr>
          <w:rFonts w:cs="Arial"/>
          <w:color w:val="auto"/>
        </w:rPr>
        <w:t xml:space="preserve"> which </w:t>
      </w:r>
      <w:r w:rsidRPr="00FF1405">
        <w:rPr>
          <w:rFonts w:cs="Arial"/>
          <w:color w:val="auto"/>
        </w:rPr>
        <w:t xml:space="preserve">is </w:t>
      </w:r>
      <w:r w:rsidR="00115414" w:rsidRPr="00FF1405">
        <w:rPr>
          <w:rFonts w:cs="Arial"/>
          <w:color w:val="auto"/>
        </w:rPr>
        <w:t xml:space="preserve">constructed </w:t>
      </w:r>
      <w:r w:rsidR="00264A34">
        <w:rPr>
          <w:rFonts w:cs="Arial"/>
          <w:color w:val="auto"/>
        </w:rPr>
        <w:t>with</w:t>
      </w:r>
      <w:r w:rsidR="00115414" w:rsidRPr="00FF1405">
        <w:rPr>
          <w:rFonts w:cs="Arial"/>
          <w:color w:val="auto"/>
        </w:rPr>
        <w:t xml:space="preserve"> low</w:t>
      </w:r>
      <w:r w:rsidRPr="00FF1405">
        <w:rPr>
          <w:rFonts w:cs="Arial"/>
          <w:color w:val="auto"/>
        </w:rPr>
        <w:t>-</w:t>
      </w:r>
      <w:r w:rsidR="00115414" w:rsidRPr="00FF1405">
        <w:rPr>
          <w:rFonts w:cs="Arial"/>
          <w:color w:val="auto"/>
        </w:rPr>
        <w:t>band</w:t>
      </w:r>
      <w:r w:rsidRPr="00FF1405">
        <w:rPr>
          <w:rFonts w:cs="Arial"/>
          <w:color w:val="auto"/>
        </w:rPr>
        <w:t>-</w:t>
      </w:r>
      <w:r w:rsidR="00115414" w:rsidRPr="00FF1405">
        <w:rPr>
          <w:rFonts w:cs="Arial"/>
          <w:color w:val="auto"/>
        </w:rPr>
        <w:t xml:space="preserve">gap polymers and fullerene derivatives </w:t>
      </w:r>
      <w:r w:rsidRPr="00FF1405">
        <w:rPr>
          <w:rFonts w:cs="Arial"/>
          <w:color w:val="auto"/>
        </w:rPr>
        <w:t xml:space="preserve">to obtain a </w:t>
      </w:r>
      <w:r w:rsidR="00115414" w:rsidRPr="00FF1405">
        <w:rPr>
          <w:rFonts w:cs="Arial"/>
          <w:color w:val="auto"/>
        </w:rPr>
        <w:t>high overall efficiency.</w:t>
      </w:r>
      <w:r w:rsidRPr="00FF1405">
        <w:rPr>
          <w:rFonts w:cs="Arial"/>
          <w:color w:val="auto"/>
        </w:rPr>
        <w:t xml:space="preserve"> </w:t>
      </w:r>
      <w:r w:rsidR="00F74EBB" w:rsidRPr="00FF1405">
        <w:rPr>
          <w:rFonts w:cs="Arial"/>
          <w:color w:val="auto"/>
        </w:rPr>
        <w:t xml:space="preserve">However, fullerene derivatives are air-sensitive. Therefore, </w:t>
      </w:r>
      <w:r w:rsidR="00414BC8" w:rsidRPr="00FF1405">
        <w:rPr>
          <w:rFonts w:cs="Arial"/>
          <w:color w:val="auto"/>
        </w:rPr>
        <w:t>an</w:t>
      </w:r>
      <w:r w:rsidR="00F74EBB" w:rsidRPr="00FF1405">
        <w:rPr>
          <w:rFonts w:cs="Arial"/>
          <w:color w:val="auto"/>
        </w:rPr>
        <w:t xml:space="preserve"> air-stable electron</w:t>
      </w:r>
      <w:r w:rsidR="00264A34">
        <w:rPr>
          <w:rFonts w:cs="Arial"/>
          <w:color w:val="auto"/>
        </w:rPr>
        <w:t>-</w:t>
      </w:r>
      <w:r w:rsidR="007E1040" w:rsidRPr="00FF1405">
        <w:rPr>
          <w:rFonts w:cs="Arial"/>
          <w:color w:val="auto"/>
          <w:lang w:eastAsia="ja-JP"/>
        </w:rPr>
        <w:t>accepting material</w:t>
      </w:r>
      <w:r w:rsidR="00F74EBB" w:rsidRPr="00FF1405">
        <w:rPr>
          <w:rFonts w:cs="Arial"/>
          <w:color w:val="auto"/>
        </w:rPr>
        <w:t xml:space="preserve"> is required as </w:t>
      </w:r>
      <w:r w:rsidR="00166A6B" w:rsidRPr="00FF1405">
        <w:rPr>
          <w:rFonts w:cs="Arial"/>
          <w:color w:val="auto"/>
        </w:rPr>
        <w:t xml:space="preserve">an </w:t>
      </w:r>
      <w:r w:rsidR="00F74EBB" w:rsidRPr="00FF1405">
        <w:rPr>
          <w:rFonts w:cs="Arial"/>
          <w:color w:val="auto"/>
        </w:rPr>
        <w:t>alternative.</w:t>
      </w:r>
      <w:r w:rsidR="00F74EBB" w:rsidRPr="00FF1405">
        <w:rPr>
          <w:rFonts w:cs="Arial"/>
          <w:color w:val="auto"/>
          <w:lang w:eastAsia="ja-JP"/>
        </w:rPr>
        <w:t xml:space="preserve"> </w:t>
      </w:r>
      <w:r w:rsidR="00414BC8" w:rsidRPr="00FF1405">
        <w:rPr>
          <w:rFonts w:cs="Arial"/>
          <w:color w:val="auto"/>
          <w:lang w:eastAsia="ja-JP"/>
        </w:rPr>
        <w:t>A few</w:t>
      </w:r>
      <w:r w:rsidR="00F74EBB" w:rsidRPr="00FF1405">
        <w:rPr>
          <w:rFonts w:cs="Arial"/>
          <w:color w:val="auto"/>
          <w:lang w:eastAsia="ja-JP"/>
        </w:rPr>
        <w:t xml:space="preserve"> reports </w:t>
      </w:r>
      <w:r w:rsidR="00414BC8" w:rsidRPr="00FF1405">
        <w:rPr>
          <w:rFonts w:cs="Arial"/>
          <w:color w:val="auto"/>
          <w:lang w:eastAsia="ja-JP"/>
        </w:rPr>
        <w:t>previously</w:t>
      </w:r>
      <w:r w:rsidR="00F74EBB" w:rsidRPr="00FF1405">
        <w:rPr>
          <w:rFonts w:cs="Arial"/>
          <w:color w:val="auto"/>
          <w:lang w:eastAsia="ja-JP"/>
        </w:rPr>
        <w:t xml:space="preserve"> suggested new type</w:t>
      </w:r>
      <w:r w:rsidR="00414BC8" w:rsidRPr="00FF1405">
        <w:rPr>
          <w:rFonts w:cs="Arial"/>
          <w:color w:val="auto"/>
          <w:lang w:eastAsia="ja-JP"/>
        </w:rPr>
        <w:t>s of</w:t>
      </w:r>
      <w:r w:rsidR="00F74EBB" w:rsidRPr="00FF1405">
        <w:rPr>
          <w:rFonts w:cs="Arial"/>
          <w:color w:val="auto"/>
          <w:lang w:eastAsia="ja-JP"/>
        </w:rPr>
        <w:t xml:space="preserve"> organic photovoltaic cell</w:t>
      </w:r>
      <w:r w:rsidR="00414BC8" w:rsidRPr="00FF1405">
        <w:rPr>
          <w:rFonts w:cs="Arial"/>
          <w:color w:val="auto"/>
          <w:lang w:eastAsia="ja-JP"/>
        </w:rPr>
        <w:t>s</w:t>
      </w:r>
      <w:r w:rsidR="00F74EBB" w:rsidRPr="00FF1405">
        <w:rPr>
          <w:rFonts w:cs="Arial"/>
          <w:color w:val="auto"/>
          <w:lang w:eastAsia="ja-JP"/>
        </w:rPr>
        <w:t xml:space="preserve"> </w:t>
      </w:r>
      <w:r w:rsidR="00414BC8" w:rsidRPr="00FF1405">
        <w:rPr>
          <w:rFonts w:cs="Arial"/>
          <w:color w:val="auto"/>
          <w:lang w:eastAsia="ja-JP"/>
        </w:rPr>
        <w:t>that</w:t>
      </w:r>
      <w:r w:rsidR="00F74EBB" w:rsidRPr="00FF1405">
        <w:rPr>
          <w:rFonts w:cs="Arial"/>
          <w:color w:val="auto"/>
          <w:lang w:eastAsia="ja-JP"/>
        </w:rPr>
        <w:t xml:space="preserve"> used n-type semiconducting polymers or metal oxides as electron acceptors. </w:t>
      </w:r>
      <w:r w:rsidR="00083D1D" w:rsidRPr="00FF1405">
        <w:rPr>
          <w:rFonts w:cs="Arial"/>
          <w:color w:val="auto"/>
          <w:lang w:eastAsia="ja-JP"/>
        </w:rPr>
        <w:t xml:space="preserve">These </w:t>
      </w:r>
      <w:r w:rsidR="00414BC8" w:rsidRPr="00FF1405">
        <w:rPr>
          <w:rFonts w:cs="Arial"/>
          <w:color w:val="auto"/>
          <w:lang w:eastAsia="ja-JP"/>
        </w:rPr>
        <w:t>reports</w:t>
      </w:r>
      <w:r w:rsidR="00083D1D" w:rsidRPr="00FF1405">
        <w:rPr>
          <w:rFonts w:cs="Arial"/>
          <w:color w:val="auto"/>
          <w:lang w:eastAsia="ja-JP"/>
        </w:rPr>
        <w:t xml:space="preserve"> supported the development of air-stable</w:t>
      </w:r>
      <w:r w:rsidR="00264A34">
        <w:rPr>
          <w:rFonts w:cs="Arial"/>
          <w:color w:val="auto"/>
          <w:lang w:eastAsia="ja-JP"/>
        </w:rPr>
        <w:t>,</w:t>
      </w:r>
      <w:r w:rsidR="00083D1D" w:rsidRPr="00FF1405">
        <w:rPr>
          <w:rFonts w:cs="Arial"/>
          <w:color w:val="auto"/>
          <w:lang w:eastAsia="ja-JP"/>
        </w:rPr>
        <w:t xml:space="preserve"> fullerene-free</w:t>
      </w:r>
      <w:r w:rsidR="00264A34">
        <w:rPr>
          <w:rFonts w:cs="Arial"/>
          <w:color w:val="auto"/>
          <w:lang w:eastAsia="ja-JP"/>
        </w:rPr>
        <w:t>,</w:t>
      </w:r>
      <w:r w:rsidR="00083D1D" w:rsidRPr="00FF1405">
        <w:rPr>
          <w:rFonts w:cs="Arial"/>
          <w:color w:val="auto"/>
          <w:lang w:eastAsia="ja-JP"/>
        </w:rPr>
        <w:t xml:space="preserve"> organic thin-film solar cells</w:t>
      </w:r>
      <w:r w:rsidR="00EE633B" w:rsidRPr="00FF1405">
        <w:rPr>
          <w:rFonts w:cs="Arial"/>
          <w:color w:val="auto"/>
          <w:vertAlign w:val="superscript"/>
          <w:lang w:eastAsia="ja-JP"/>
        </w:rPr>
        <w:t>12-15</w:t>
      </w:r>
      <w:r w:rsidR="00115414" w:rsidRPr="00FF1405">
        <w:rPr>
          <w:rFonts w:cs="Arial"/>
          <w:color w:val="auto"/>
        </w:rPr>
        <w:t>.</w:t>
      </w:r>
    </w:p>
    <w:p w14:paraId="3076DA22" w14:textId="77777777" w:rsidR="004348BE" w:rsidRPr="00FF1405" w:rsidRDefault="004348BE" w:rsidP="00115414">
      <w:pPr>
        <w:rPr>
          <w:rFonts w:cs="Arial"/>
          <w:color w:val="auto"/>
          <w:lang w:eastAsia="ja-JP"/>
        </w:rPr>
      </w:pPr>
    </w:p>
    <w:p w14:paraId="630A75F4" w14:textId="46EA879D" w:rsidR="004348BE" w:rsidRPr="00FF1405" w:rsidRDefault="00461A37" w:rsidP="00115414">
      <w:pPr>
        <w:rPr>
          <w:rFonts w:cs="Arial"/>
          <w:color w:val="auto"/>
          <w:lang w:eastAsia="ja-JP"/>
        </w:rPr>
      </w:pPr>
      <w:r w:rsidRPr="00FF1405">
        <w:rPr>
          <w:rFonts w:cs="Arial"/>
          <w:color w:val="auto"/>
          <w:lang w:eastAsia="ja-JP"/>
        </w:rPr>
        <w:t xml:space="preserve">However, </w:t>
      </w:r>
      <w:r w:rsidR="0037496B" w:rsidRPr="00FF1405">
        <w:rPr>
          <w:rFonts w:cs="Arial"/>
          <w:color w:val="auto"/>
          <w:lang w:eastAsia="ja-JP"/>
        </w:rPr>
        <w:t>in</w:t>
      </w:r>
      <w:r w:rsidRPr="00FF1405">
        <w:rPr>
          <w:rFonts w:cs="Arial"/>
          <w:color w:val="auto"/>
          <w:lang w:eastAsia="ja-JP"/>
        </w:rPr>
        <w:t xml:space="preserve"> contrast </w:t>
      </w:r>
      <w:r w:rsidR="0037496B" w:rsidRPr="00FF1405">
        <w:rPr>
          <w:rFonts w:cs="Arial"/>
          <w:color w:val="auto"/>
          <w:lang w:eastAsia="ja-JP"/>
        </w:rPr>
        <w:t>to</w:t>
      </w:r>
      <w:r w:rsidRPr="00FF1405">
        <w:rPr>
          <w:rFonts w:cs="Arial"/>
          <w:color w:val="auto"/>
          <w:lang w:eastAsia="ja-JP"/>
        </w:rPr>
        <w:t xml:space="preserve"> fullerene system</w:t>
      </w:r>
      <w:r w:rsidR="0037496B" w:rsidRPr="00FF1405">
        <w:rPr>
          <w:rFonts w:cs="Arial"/>
          <w:color w:val="auto"/>
          <w:lang w:eastAsia="ja-JP"/>
        </w:rPr>
        <w:t>s</w:t>
      </w:r>
      <w:r w:rsidRPr="00FF1405">
        <w:rPr>
          <w:rFonts w:cs="Arial"/>
          <w:color w:val="auto"/>
          <w:lang w:eastAsia="ja-JP"/>
        </w:rPr>
        <w:t xml:space="preserve"> or n-type semiconducting polymer systems, </w:t>
      </w:r>
      <w:r w:rsidR="0037496B" w:rsidRPr="00FF1405">
        <w:rPr>
          <w:rFonts w:cs="Arial"/>
          <w:color w:val="auto"/>
          <w:lang w:eastAsia="ja-JP"/>
        </w:rPr>
        <w:t>obtaining a satisfactory performance</w:t>
      </w:r>
      <w:r w:rsidRPr="00FF1405">
        <w:rPr>
          <w:rFonts w:cs="Arial"/>
          <w:color w:val="auto"/>
          <w:lang w:eastAsia="ja-JP"/>
        </w:rPr>
        <w:t xml:space="preserve"> of the </w:t>
      </w:r>
      <w:r w:rsidR="007E1040" w:rsidRPr="00FF1405">
        <w:rPr>
          <w:rFonts w:cs="Arial"/>
          <w:color w:val="auto"/>
          <w:lang w:eastAsia="ja-JP"/>
        </w:rPr>
        <w:t xml:space="preserve">BHJ </w:t>
      </w:r>
      <w:r w:rsidRPr="00FF1405">
        <w:rPr>
          <w:rFonts w:cs="Arial"/>
          <w:color w:val="auto"/>
          <w:lang w:eastAsia="ja-JP"/>
        </w:rPr>
        <w:t>structure in the photoactive layer</w:t>
      </w:r>
      <w:r w:rsidR="0037496B"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  <w:lang w:eastAsia="ja-JP"/>
        </w:rPr>
        <w:t xml:space="preserve"> which </w:t>
      </w:r>
      <w:r w:rsidR="0037496B" w:rsidRPr="00FF1405">
        <w:rPr>
          <w:rFonts w:cs="Arial"/>
          <w:color w:val="auto"/>
          <w:lang w:eastAsia="ja-JP"/>
        </w:rPr>
        <w:t>has</w:t>
      </w:r>
      <w:r w:rsidRPr="00FF1405">
        <w:rPr>
          <w:rFonts w:cs="Arial"/>
          <w:color w:val="auto"/>
          <w:lang w:eastAsia="ja-JP"/>
        </w:rPr>
        <w:t xml:space="preserve"> charge separation and charge transfer </w:t>
      </w:r>
      <w:r w:rsidR="0037496B" w:rsidRPr="00FF1405">
        <w:rPr>
          <w:rFonts w:cs="Arial"/>
          <w:color w:val="auto"/>
          <w:lang w:eastAsia="ja-JP"/>
        </w:rPr>
        <w:t>abilities, is difficult</w:t>
      </w:r>
      <w:r w:rsidRPr="00FF1405">
        <w:rPr>
          <w:rFonts w:cs="Arial"/>
          <w:color w:val="auto"/>
          <w:lang w:eastAsia="ja-JP"/>
        </w:rPr>
        <w:t xml:space="preserve"> in metal oxide system</w:t>
      </w:r>
      <w:r w:rsidR="00B669B8" w:rsidRPr="00FF1405">
        <w:rPr>
          <w:rFonts w:cs="Arial"/>
          <w:color w:val="auto"/>
          <w:lang w:eastAsia="ja-JP"/>
        </w:rPr>
        <w:t>s</w:t>
      </w:r>
      <w:r w:rsidR="00EE633B" w:rsidRPr="00FF1405">
        <w:rPr>
          <w:rFonts w:cs="Arial"/>
          <w:color w:val="auto"/>
          <w:vertAlign w:val="superscript"/>
          <w:lang w:eastAsia="ja-JP"/>
        </w:rPr>
        <w:t>16-17</w:t>
      </w:r>
      <w:r w:rsidR="00166A6B" w:rsidRPr="00FF1405">
        <w:rPr>
          <w:rFonts w:cs="Arial"/>
          <w:color w:val="auto"/>
          <w:lang w:eastAsia="ja-JP"/>
        </w:rPr>
        <w:t xml:space="preserve">. </w:t>
      </w:r>
      <w:r w:rsidR="00042D38" w:rsidRPr="00FF1405">
        <w:rPr>
          <w:rFonts w:cs="Arial"/>
          <w:color w:val="auto"/>
          <w:lang w:eastAsia="ja-JP"/>
        </w:rPr>
        <w:t>Further</w:t>
      </w:r>
      <w:r w:rsidR="00264A34">
        <w:rPr>
          <w:rFonts w:cs="Arial"/>
          <w:color w:val="auto"/>
          <w:lang w:eastAsia="ja-JP"/>
        </w:rPr>
        <w:t>more</w:t>
      </w:r>
      <w:r w:rsidR="00042D38" w:rsidRPr="00FF1405">
        <w:rPr>
          <w:rFonts w:cs="Arial"/>
          <w:color w:val="auto"/>
          <w:lang w:eastAsia="ja-JP"/>
        </w:rPr>
        <w:t xml:space="preserve">, fullerene derivatives and n-type semiconducting polymers have high solubility </w:t>
      </w:r>
      <w:r w:rsidR="0037496B" w:rsidRPr="00FF1405">
        <w:rPr>
          <w:rFonts w:cs="Arial"/>
          <w:color w:val="auto"/>
          <w:lang w:eastAsia="ja-JP"/>
        </w:rPr>
        <w:t>in</w:t>
      </w:r>
      <w:r w:rsidR="00042D38" w:rsidRPr="00FF1405">
        <w:rPr>
          <w:rFonts w:cs="Arial"/>
          <w:color w:val="auto"/>
          <w:lang w:eastAsia="ja-JP"/>
        </w:rPr>
        <w:t xml:space="preserve"> many solvents. Therefore, </w:t>
      </w:r>
      <w:r w:rsidR="0037496B" w:rsidRPr="00FF1405">
        <w:rPr>
          <w:rFonts w:cs="Arial"/>
          <w:color w:val="auto"/>
          <w:lang w:eastAsia="ja-JP"/>
        </w:rPr>
        <w:t>it is easy to</w:t>
      </w:r>
      <w:r w:rsidR="00042D38" w:rsidRPr="00FF1405">
        <w:rPr>
          <w:rFonts w:cs="Arial"/>
          <w:color w:val="auto"/>
          <w:lang w:eastAsia="ja-JP"/>
        </w:rPr>
        <w:t xml:space="preserve"> control </w:t>
      </w:r>
      <w:r w:rsidR="0037496B" w:rsidRPr="00FF1405">
        <w:rPr>
          <w:rFonts w:cs="Arial"/>
          <w:color w:val="auto"/>
          <w:lang w:eastAsia="ja-JP"/>
        </w:rPr>
        <w:t xml:space="preserve">the morphology </w:t>
      </w:r>
      <w:r w:rsidR="00042D38" w:rsidRPr="00FF1405">
        <w:rPr>
          <w:rFonts w:cs="Arial"/>
          <w:color w:val="auto"/>
          <w:lang w:eastAsia="ja-JP"/>
        </w:rPr>
        <w:t xml:space="preserve">of </w:t>
      </w:r>
      <w:r w:rsidR="0037496B" w:rsidRPr="00FF1405">
        <w:rPr>
          <w:rFonts w:cs="Arial"/>
          <w:color w:val="auto"/>
          <w:lang w:eastAsia="ja-JP"/>
        </w:rPr>
        <w:t xml:space="preserve">the </w:t>
      </w:r>
      <w:r w:rsidR="00042D38" w:rsidRPr="00FF1405">
        <w:rPr>
          <w:rFonts w:cs="Arial"/>
          <w:color w:val="auto"/>
          <w:lang w:eastAsia="ja-JP"/>
        </w:rPr>
        <w:t xml:space="preserve">photoactive layer by selecting </w:t>
      </w:r>
      <w:r w:rsidR="0037496B" w:rsidRPr="00FF1405">
        <w:rPr>
          <w:rFonts w:cs="Arial"/>
          <w:color w:val="auto"/>
          <w:lang w:eastAsia="ja-JP"/>
        </w:rPr>
        <w:t>an</w:t>
      </w:r>
      <w:r w:rsidR="00042D38" w:rsidRPr="00FF1405">
        <w:rPr>
          <w:rFonts w:cs="Arial"/>
          <w:color w:val="auto"/>
          <w:lang w:eastAsia="ja-JP"/>
        </w:rPr>
        <w:t xml:space="preserve"> ink solution</w:t>
      </w:r>
      <w:r w:rsidR="0037496B" w:rsidRPr="00FF1405">
        <w:rPr>
          <w:rFonts w:cs="Arial"/>
          <w:color w:val="auto"/>
          <w:lang w:eastAsia="ja-JP"/>
        </w:rPr>
        <w:t xml:space="preserve"> as </w:t>
      </w:r>
      <w:r w:rsidR="00166A6B" w:rsidRPr="00FF1405">
        <w:rPr>
          <w:rFonts w:cs="Arial"/>
          <w:color w:val="auto"/>
          <w:lang w:eastAsia="ja-JP"/>
        </w:rPr>
        <w:t xml:space="preserve">the </w:t>
      </w:r>
      <w:r w:rsidR="0037496B" w:rsidRPr="00FF1405">
        <w:rPr>
          <w:rFonts w:cs="Arial"/>
          <w:color w:val="auto"/>
          <w:lang w:eastAsia="ja-JP"/>
        </w:rPr>
        <w:t>solvent,</w:t>
      </w:r>
      <w:r w:rsidR="00042D38" w:rsidRPr="00FF1405">
        <w:rPr>
          <w:rFonts w:cs="Arial"/>
          <w:color w:val="auto"/>
          <w:lang w:eastAsia="ja-JP"/>
        </w:rPr>
        <w:t xml:space="preserve"> which is </w:t>
      </w:r>
      <w:r w:rsidR="00166A6B" w:rsidRPr="00FF1405">
        <w:rPr>
          <w:rFonts w:cs="Arial"/>
          <w:color w:val="auto"/>
          <w:lang w:eastAsia="ja-JP"/>
        </w:rPr>
        <w:t xml:space="preserve">the </w:t>
      </w:r>
      <w:r w:rsidR="00042D38" w:rsidRPr="00FF1405">
        <w:rPr>
          <w:rFonts w:cs="Arial"/>
          <w:color w:val="auto"/>
          <w:lang w:eastAsia="ja-JP"/>
        </w:rPr>
        <w:t>precursor of</w:t>
      </w:r>
      <w:r w:rsidR="0037496B" w:rsidRPr="00FF1405">
        <w:rPr>
          <w:rFonts w:cs="Arial"/>
          <w:color w:val="auto"/>
          <w:lang w:eastAsia="ja-JP"/>
        </w:rPr>
        <w:t xml:space="preserve"> the</w:t>
      </w:r>
      <w:r w:rsidR="00042D38" w:rsidRPr="00FF1405">
        <w:rPr>
          <w:rFonts w:cs="Arial"/>
          <w:color w:val="auto"/>
          <w:lang w:eastAsia="ja-JP"/>
        </w:rPr>
        <w:t xml:space="preserve"> photoactive layer</w:t>
      </w:r>
      <w:r w:rsidR="00EE633B" w:rsidRPr="00FF1405">
        <w:rPr>
          <w:rFonts w:cs="Arial"/>
          <w:color w:val="auto"/>
          <w:vertAlign w:val="superscript"/>
          <w:lang w:eastAsia="ja-JP"/>
        </w:rPr>
        <w:t>18-20</w:t>
      </w:r>
      <w:r w:rsidR="00115414" w:rsidRPr="00FF1405">
        <w:rPr>
          <w:rFonts w:cs="Arial"/>
          <w:color w:val="auto"/>
        </w:rPr>
        <w:t>.</w:t>
      </w:r>
      <w:r w:rsidR="00E010A6" w:rsidRPr="00FF1405">
        <w:rPr>
          <w:rFonts w:cs="Arial"/>
          <w:color w:val="auto"/>
          <w:lang w:eastAsia="ja-JP"/>
        </w:rPr>
        <w:t xml:space="preserve"> In contrast, in the case of metal </w:t>
      </w:r>
      <w:proofErr w:type="spellStart"/>
      <w:r w:rsidR="00E010A6" w:rsidRPr="00FF1405">
        <w:rPr>
          <w:rFonts w:cs="Arial"/>
          <w:color w:val="auto"/>
          <w:lang w:eastAsia="ja-JP"/>
        </w:rPr>
        <w:t>alkoxide</w:t>
      </w:r>
      <w:proofErr w:type="spellEnd"/>
      <w:r w:rsidR="00E010A6" w:rsidRPr="00FF1405">
        <w:rPr>
          <w:rFonts w:cs="Arial"/>
          <w:color w:val="auto"/>
          <w:lang w:eastAsia="ja-JP"/>
        </w:rPr>
        <w:t xml:space="preserve"> system</w:t>
      </w:r>
      <w:r w:rsidR="0037496B" w:rsidRPr="00FF1405">
        <w:rPr>
          <w:rFonts w:cs="Arial"/>
          <w:color w:val="auto"/>
          <w:lang w:eastAsia="ja-JP"/>
        </w:rPr>
        <w:t>s</w:t>
      </w:r>
      <w:r w:rsidR="00E010A6" w:rsidRPr="00FF1405">
        <w:rPr>
          <w:rFonts w:cs="Arial"/>
          <w:color w:val="auto"/>
          <w:lang w:eastAsia="ja-JP"/>
        </w:rPr>
        <w:t xml:space="preserve"> used in combination with </w:t>
      </w:r>
      <w:r w:rsidR="0037496B" w:rsidRPr="00FF1405">
        <w:rPr>
          <w:rFonts w:cs="Arial"/>
          <w:color w:val="auto"/>
          <w:lang w:eastAsia="ja-JP"/>
        </w:rPr>
        <w:t>an</w:t>
      </w:r>
      <w:r w:rsidR="00E010A6" w:rsidRPr="00FF1405">
        <w:rPr>
          <w:rFonts w:cs="Arial"/>
          <w:color w:val="auto"/>
          <w:lang w:eastAsia="ja-JP"/>
        </w:rPr>
        <w:t xml:space="preserve"> electron-donating polymer, both </w:t>
      </w:r>
      <w:r w:rsidR="00E010A6" w:rsidRPr="00FF1405">
        <w:rPr>
          <w:rFonts w:cs="Arial"/>
          <w:color w:val="auto"/>
          <w:lang w:eastAsia="ja-JP"/>
        </w:rPr>
        <w:lastRenderedPageBreak/>
        <w:t>semiconductors</w:t>
      </w:r>
      <w:r w:rsidR="0037496B" w:rsidRPr="00FF1405">
        <w:rPr>
          <w:rFonts w:cs="Arial"/>
          <w:color w:val="auto"/>
          <w:lang w:eastAsia="ja-JP"/>
        </w:rPr>
        <w:t xml:space="preserve"> are insoluble in almost all solvents</w:t>
      </w:r>
      <w:r w:rsidR="00E010A6" w:rsidRPr="00FF1405">
        <w:rPr>
          <w:rFonts w:cs="Arial"/>
          <w:color w:val="auto"/>
          <w:lang w:eastAsia="ja-JP"/>
        </w:rPr>
        <w:t xml:space="preserve">. This </w:t>
      </w:r>
      <w:r w:rsidR="0037496B" w:rsidRPr="00FF1405">
        <w:rPr>
          <w:rFonts w:cs="Arial"/>
          <w:color w:val="auto"/>
          <w:lang w:eastAsia="ja-JP"/>
        </w:rPr>
        <w:t>is because</w:t>
      </w:r>
      <w:r w:rsidR="00E010A6" w:rsidRPr="00FF1405">
        <w:rPr>
          <w:rFonts w:cs="Arial"/>
          <w:color w:val="auto"/>
          <w:lang w:eastAsia="ja-JP"/>
        </w:rPr>
        <w:t xml:space="preserve"> metal </w:t>
      </w:r>
      <w:proofErr w:type="spellStart"/>
      <w:r w:rsidR="00E010A6" w:rsidRPr="00FF1405">
        <w:rPr>
          <w:rFonts w:cs="Arial"/>
          <w:color w:val="auto"/>
          <w:lang w:eastAsia="ja-JP"/>
        </w:rPr>
        <w:t>alkoxide</w:t>
      </w:r>
      <w:r w:rsidR="0050491C" w:rsidRPr="00FF1405">
        <w:rPr>
          <w:rFonts w:cs="Arial"/>
          <w:color w:val="auto"/>
          <w:lang w:eastAsia="ja-JP"/>
        </w:rPr>
        <w:t>s</w:t>
      </w:r>
      <w:proofErr w:type="spellEnd"/>
      <w:r w:rsidR="00E010A6" w:rsidRPr="00FF1405">
        <w:rPr>
          <w:rFonts w:cs="Arial"/>
          <w:color w:val="auto"/>
          <w:lang w:eastAsia="ja-JP"/>
        </w:rPr>
        <w:t xml:space="preserve"> </w:t>
      </w:r>
      <w:r w:rsidR="0037496B" w:rsidRPr="00FF1405">
        <w:rPr>
          <w:rFonts w:cs="Arial"/>
          <w:color w:val="auto"/>
          <w:lang w:eastAsia="ja-JP"/>
        </w:rPr>
        <w:t xml:space="preserve">do </w:t>
      </w:r>
      <w:r w:rsidR="00B669B8" w:rsidRPr="00FF1405">
        <w:rPr>
          <w:rFonts w:cs="Arial"/>
          <w:color w:val="auto"/>
          <w:lang w:eastAsia="ja-JP"/>
        </w:rPr>
        <w:t xml:space="preserve">not </w:t>
      </w:r>
      <w:r w:rsidR="00E010A6" w:rsidRPr="00FF1405">
        <w:rPr>
          <w:rFonts w:cs="Arial"/>
          <w:color w:val="auto"/>
          <w:lang w:eastAsia="ja-JP"/>
        </w:rPr>
        <w:t xml:space="preserve">have </w:t>
      </w:r>
      <w:r w:rsidR="00264A34">
        <w:rPr>
          <w:rFonts w:cs="Arial"/>
          <w:color w:val="auto"/>
          <w:lang w:eastAsia="ja-JP"/>
        </w:rPr>
        <w:t xml:space="preserve">a </w:t>
      </w:r>
      <w:r w:rsidR="00E010A6" w:rsidRPr="00FF1405">
        <w:rPr>
          <w:rFonts w:cs="Arial"/>
          <w:color w:val="auto"/>
          <w:lang w:eastAsia="ja-JP"/>
        </w:rPr>
        <w:t xml:space="preserve">high solubility </w:t>
      </w:r>
      <w:r w:rsidR="0037496B" w:rsidRPr="00FF1405">
        <w:rPr>
          <w:rFonts w:cs="Arial"/>
          <w:color w:val="auto"/>
          <w:lang w:eastAsia="ja-JP"/>
        </w:rPr>
        <w:t>in</w:t>
      </w:r>
      <w:r w:rsidR="00E010A6" w:rsidRPr="00FF1405">
        <w:rPr>
          <w:rFonts w:cs="Arial"/>
          <w:color w:val="auto"/>
          <w:lang w:eastAsia="ja-JP"/>
        </w:rPr>
        <w:t xml:space="preserve"> </w:t>
      </w:r>
      <w:r w:rsidR="007A1B4F" w:rsidRPr="00FF1405">
        <w:rPr>
          <w:rFonts w:cs="Arial"/>
          <w:color w:val="auto"/>
          <w:lang w:eastAsia="ja-JP"/>
        </w:rPr>
        <w:t xml:space="preserve">the </w:t>
      </w:r>
      <w:r w:rsidR="00E010A6" w:rsidRPr="00FF1405">
        <w:rPr>
          <w:rFonts w:cs="Arial"/>
          <w:color w:val="auto"/>
          <w:lang w:eastAsia="ja-JP"/>
        </w:rPr>
        <w:t>solvent. Th</w:t>
      </w:r>
      <w:r w:rsidR="00B53514">
        <w:rPr>
          <w:rFonts w:cs="Arial"/>
          <w:color w:val="auto"/>
          <w:lang w:eastAsia="ja-JP"/>
        </w:rPr>
        <w:t>erefore</w:t>
      </w:r>
      <w:r w:rsidR="00E010A6" w:rsidRPr="00FF1405">
        <w:rPr>
          <w:rFonts w:cs="Arial"/>
          <w:color w:val="auto"/>
          <w:lang w:eastAsia="ja-JP"/>
        </w:rPr>
        <w:t xml:space="preserve">, </w:t>
      </w:r>
      <w:r w:rsidR="0037496B" w:rsidRPr="00FF1405">
        <w:rPr>
          <w:rFonts w:cs="Arial"/>
          <w:color w:val="auto"/>
          <w:lang w:eastAsia="ja-JP"/>
        </w:rPr>
        <w:t xml:space="preserve">the </w:t>
      </w:r>
      <w:r w:rsidR="00E010A6" w:rsidRPr="00FF1405">
        <w:rPr>
          <w:rFonts w:cs="Arial"/>
          <w:color w:val="auto"/>
          <w:lang w:eastAsia="ja-JP"/>
        </w:rPr>
        <w:t>selectivity of solvents for morphology control is extremely low.</w:t>
      </w:r>
    </w:p>
    <w:p w14:paraId="1C061596" w14:textId="77777777" w:rsidR="004348BE" w:rsidRPr="00FF1405" w:rsidRDefault="004348BE" w:rsidP="00115414">
      <w:pPr>
        <w:rPr>
          <w:rFonts w:cs="Arial"/>
          <w:color w:val="auto"/>
          <w:lang w:eastAsia="ja-JP"/>
        </w:rPr>
      </w:pPr>
    </w:p>
    <w:p w14:paraId="2DFF3A19" w14:textId="6C17EF2A" w:rsidR="008B4747" w:rsidRPr="00FF1405" w:rsidRDefault="00B46429" w:rsidP="006305D7">
      <w:pPr>
        <w:rPr>
          <w:rFonts w:cs="Arial"/>
          <w:b/>
          <w:color w:val="auto"/>
          <w:lang w:eastAsia="ja-JP"/>
        </w:rPr>
      </w:pPr>
      <w:r w:rsidRPr="00FF1405">
        <w:rPr>
          <w:rFonts w:cs="Arial"/>
          <w:color w:val="auto"/>
          <w:lang w:eastAsia="ja-JP"/>
        </w:rPr>
        <w:t xml:space="preserve"> In this article, we report a method for controlling the morphology of the photoactive layer </w:t>
      </w:r>
      <w:r w:rsidR="0037496B" w:rsidRPr="00FF1405">
        <w:rPr>
          <w:rFonts w:cs="Arial"/>
          <w:color w:val="auto"/>
          <w:lang w:eastAsia="ja-JP"/>
        </w:rPr>
        <w:t xml:space="preserve">by </w:t>
      </w:r>
      <w:r w:rsidRPr="00FF1405">
        <w:rPr>
          <w:rFonts w:cs="Arial"/>
          <w:color w:val="auto"/>
          <w:lang w:eastAsia="ja-JP"/>
        </w:rPr>
        <w:t>using molecular bulkiness to fabricate printable</w:t>
      </w:r>
      <w:r w:rsidR="00B53514">
        <w:rPr>
          <w:rFonts w:cs="Arial"/>
          <w:color w:val="auto"/>
          <w:lang w:eastAsia="ja-JP"/>
        </w:rPr>
        <w:t xml:space="preserve"> and</w:t>
      </w:r>
      <w:r w:rsidRPr="00FF1405">
        <w:rPr>
          <w:rFonts w:cs="Arial"/>
          <w:color w:val="auto"/>
          <w:lang w:eastAsia="ja-JP"/>
        </w:rPr>
        <w:t xml:space="preserve"> highly air-stable </w:t>
      </w:r>
      <w:r w:rsidR="00CE612E" w:rsidRPr="00FF1405">
        <w:rPr>
          <w:rFonts w:cs="Arial"/>
          <w:color w:val="auto"/>
          <w:lang w:eastAsia="ja-JP"/>
        </w:rPr>
        <w:t xml:space="preserve">BHJ </w:t>
      </w:r>
      <w:r w:rsidRPr="00FF1405">
        <w:rPr>
          <w:rFonts w:cs="Arial"/>
          <w:color w:val="auto"/>
          <w:lang w:eastAsia="ja-JP"/>
        </w:rPr>
        <w:t>solar cells.</w:t>
      </w:r>
      <w:r w:rsidR="00B53514">
        <w:rPr>
          <w:rFonts w:cs="Arial"/>
          <w:color w:val="auto"/>
          <w:lang w:eastAsia="ja-JP"/>
        </w:rPr>
        <w:t xml:space="preserve"> We </w:t>
      </w:r>
      <w:r w:rsidR="00CA247F" w:rsidRPr="00FF1405">
        <w:rPr>
          <w:rFonts w:cs="Arial"/>
          <w:color w:val="auto"/>
          <w:lang w:eastAsia="ja-JP"/>
        </w:rPr>
        <w:t>describe</w:t>
      </w:r>
      <w:r w:rsidR="00450D91" w:rsidRPr="00FF1405">
        <w:rPr>
          <w:rFonts w:cs="Arial"/>
          <w:color w:val="auto"/>
          <w:lang w:eastAsia="ja-JP"/>
        </w:rPr>
        <w:t xml:space="preserve"> the importance of morphology control for the progress of fullerene</w:t>
      </w:r>
      <w:r w:rsidR="00CA247F" w:rsidRPr="00FF1405">
        <w:rPr>
          <w:rFonts w:cs="Arial"/>
          <w:color w:val="auto"/>
          <w:lang w:eastAsia="ja-JP"/>
        </w:rPr>
        <w:t>-</w:t>
      </w:r>
      <w:r w:rsidR="00450D91" w:rsidRPr="00FF1405">
        <w:rPr>
          <w:rFonts w:cs="Arial"/>
          <w:color w:val="auto"/>
          <w:lang w:eastAsia="ja-JP"/>
        </w:rPr>
        <w:t xml:space="preserve">free </w:t>
      </w:r>
      <w:r w:rsidR="00163323" w:rsidRPr="00FF1405">
        <w:rPr>
          <w:rFonts w:cs="Arial"/>
          <w:color w:val="auto"/>
          <w:lang w:eastAsia="ja-JP"/>
        </w:rPr>
        <w:t>BHJ</w:t>
      </w:r>
      <w:r w:rsidR="00450D91" w:rsidRPr="00FF1405">
        <w:rPr>
          <w:rFonts w:cs="Arial"/>
          <w:color w:val="auto"/>
          <w:lang w:eastAsia="ja-JP"/>
        </w:rPr>
        <w:t xml:space="preserve"> solar cells.</w:t>
      </w:r>
    </w:p>
    <w:p w14:paraId="638FC799" w14:textId="77777777" w:rsidR="00313C15" w:rsidRPr="00FF1405" w:rsidRDefault="00313C15" w:rsidP="006305D7">
      <w:pPr>
        <w:rPr>
          <w:rFonts w:cs="Arial"/>
          <w:b/>
          <w:color w:val="auto"/>
          <w:lang w:eastAsia="ja-JP"/>
        </w:rPr>
      </w:pPr>
    </w:p>
    <w:p w14:paraId="57D64414" w14:textId="1C74A73B" w:rsidR="00117963" w:rsidRPr="00FF1405" w:rsidRDefault="006305D7" w:rsidP="00182941">
      <w:pPr>
        <w:rPr>
          <w:lang w:eastAsia="ja-JP"/>
        </w:rPr>
      </w:pPr>
      <w:r w:rsidRPr="00FF1405">
        <w:rPr>
          <w:rFonts w:cs="Arial"/>
          <w:b/>
          <w:color w:val="auto"/>
        </w:rPr>
        <w:t>PROTOCOL:</w:t>
      </w:r>
    </w:p>
    <w:p w14:paraId="5EBF3E30" w14:textId="64023464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1. Preparation of indium</w:t>
      </w:r>
      <w:r w:rsidR="00B53514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tin</w:t>
      </w:r>
      <w:r w:rsidR="00B53514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oxide (ITO) glass for solar</w:t>
      </w:r>
      <w:r w:rsidR="00B53514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cell fabrication</w:t>
      </w:r>
    </w:p>
    <w:p w14:paraId="4206216E" w14:textId="4240401A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1.1) 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Cut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ITO/glass substrate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003D57C0" w14:textId="09C4E1C5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1.1.1) </w:t>
      </w:r>
      <w:proofErr w:type="gramStart"/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Using</w:t>
      </w:r>
      <w:proofErr w:type="gramEnd"/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a glass cutter, c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ut the </w:t>
      </w:r>
      <w:r w:rsidR="00F87E6C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ITO</w:t>
      </w:r>
      <w:r w:rsidR="00DE1457" w:rsidRPr="00FF1405">
        <w:rPr>
          <w:rFonts w:asciiTheme="minorHAnsi" w:eastAsia="MS Mincho" w:hAnsiTheme="minorHAnsi" w:cs="Times New Roman" w:hint="eastAsia"/>
          <w:color w:val="auto"/>
          <w:kern w:val="2"/>
          <w:lang w:eastAsia="ja-JP"/>
        </w:rPr>
        <w:t>/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glass substrate (10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cm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×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10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cm) into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pieces measuring approximately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2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cm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×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2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cm.</w:t>
      </w:r>
    </w:p>
    <w:p w14:paraId="4C5C0B9C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74B3BD5F" w14:textId="7DD70588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1.2) 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Chemical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ly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etch the ITO conductive layer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2E74D097" w14:textId="410349B5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1.2.1) Using a digital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multimeter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, check that the top of the ITO/glass piece has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conductive side.</w:t>
      </w:r>
    </w:p>
    <w:p w14:paraId="5272EAA0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1D9FD7B1" w14:textId="5C61B5C4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1.2.2) Place masking tape on both sides of the ITO/glass piece, leaving a central area of 2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mm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×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2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cm in the middle.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Using masking tape, protect the rest of the ITO conductive layer from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etching. </w:t>
      </w:r>
    </w:p>
    <w:p w14:paraId="1822536E" w14:textId="77777777" w:rsidR="00117963" w:rsidRPr="00FF1405" w:rsidRDefault="00117963" w:rsidP="00117963">
      <w:pPr>
        <w:tabs>
          <w:tab w:val="left" w:pos="7088"/>
        </w:tabs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03E59618" w14:textId="7F9FE2D9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1.2.3) Pour a few drops of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HCl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(1 M) on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to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ITO conductive layer to remove the ITO conductive layer from the surface of the ITO/glass piece. After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approximately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3 min, </w:t>
      </w:r>
      <w:r w:rsidR="00780C1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wipe off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</w:t>
      </w:r>
      <w:proofErr w:type="spellStart"/>
      <w:r w:rsidR="00780C1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HCl</w:t>
      </w:r>
      <w:proofErr w:type="spellEnd"/>
      <w:r w:rsidR="00780C1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using </w:t>
      </w:r>
      <w:r w:rsidR="00780C1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 cotton swab, and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then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remove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masking tape.</w:t>
      </w:r>
    </w:p>
    <w:p w14:paraId="19BBB7EA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68BE4ACF" w14:textId="0579F139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1.3) Pretreat the ITO/glass piece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6748CD1A" w14:textId="6F2BF686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1.3.1) Place the ITO/glass pieces in a glass case and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fill the case with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water.</w:t>
      </w:r>
    </w:p>
    <w:p w14:paraId="6EF1397B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3737181F" w14:textId="2136C50F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1.3.2) Place the glass case in a water bath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that is two-thirds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full of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water and attach an ultrasonic cleaner. Then, turn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ultrasonic cleaner for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approximately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15 min to remove the few traces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chemical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etchant remaining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on the ITO/glass piece. 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Wash these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pieces </w:t>
      </w:r>
      <w:r w:rsidR="00CA247F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in an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ultrasonic</w:t>
      </w:r>
      <w:r w:rsidR="00CA247F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bath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CA247F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with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water, acetone, and isopropyl alcohol</w:t>
      </w:r>
      <w:r w:rsidR="00CA247F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respectively</w:t>
      </w:r>
      <w:r w:rsidR="00CA247F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for 15 min each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and then dr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y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them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in a stream of dry air.</w:t>
      </w:r>
      <w:r w:rsidR="00F47D6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Perform </w:t>
      </w:r>
      <w:proofErr w:type="spellStart"/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u</w:t>
      </w:r>
      <w:r w:rsidR="00F47D6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ltrasonication</w:t>
      </w:r>
      <w:proofErr w:type="spellEnd"/>
      <w:r w:rsidR="00F47D6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CA247F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at</w:t>
      </w:r>
      <w:r w:rsidR="00F47D6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 </w:t>
      </w:r>
      <w:r w:rsidR="00F47D6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oscillatory frequency of 42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 </w:t>
      </w:r>
      <w:proofErr w:type="gramStart"/>
      <w:r w:rsidR="00F47D6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kHz</w:t>
      </w:r>
      <w:proofErr w:type="gramEnd"/>
      <w:r w:rsidR="00F47D6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57A54171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79CC6044" w14:textId="2A6B59B0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1.3.3)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Place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ITO/glass pieces inside </w:t>
      </w:r>
      <w:r w:rsidR="00853D9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ultraviolet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ozone (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UV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O</w:t>
      </w:r>
      <w:r w:rsidRPr="00FF1405">
        <w:rPr>
          <w:rFonts w:asciiTheme="minorHAnsi" w:eastAsia="MS Mincho" w:hAnsiTheme="minorHAnsi" w:cs="Times New Roman"/>
          <w:color w:val="auto"/>
          <w:kern w:val="2"/>
          <w:vertAlign w:val="subscript"/>
          <w:lang w:eastAsia="ja-JP"/>
        </w:rPr>
        <w:t>3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)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cleaner and </w:t>
      </w:r>
      <w:r w:rsidR="00BA5E88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run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the machine for 30 min.</w:t>
      </w:r>
    </w:p>
    <w:p w14:paraId="30961733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1A58B9B8" w14:textId="1B64E881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2. Preparation of </w:t>
      </w:r>
      <w:r w:rsidR="00F87E6C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the precursor</w:t>
      </w:r>
      <w:r w:rsidR="00394140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 solution</w:t>
      </w:r>
      <w:r w:rsidR="00F87E6C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 for </w:t>
      </w:r>
      <w:r w:rsidR="00B53514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photoactive </w:t>
      </w:r>
      <w:r w:rsidR="00853D95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layer</w:t>
      </w:r>
    </w:p>
    <w:p w14:paraId="58D98B0E" w14:textId="25944A91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2.1) Dissolve </w:t>
      </w:r>
      <w:r w:rsidR="0089087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0.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5 mg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poly[2,7-(9,9-dioctylfluorene)-alt-4,7-bis(thiophen-2-yl)benzo-2,1,3-thiadiazole] (PFO-DBT) as a</w:t>
      </w:r>
      <w:r w:rsidR="002568EC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n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2568EC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electron donor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and 1.0 mg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Ti-alkoxide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in 1 mL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chlorobenzene. 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Select t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he following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Ti-alkoxides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as</w:t>
      </w:r>
      <w:r w:rsidR="001D62B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electron acceptors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: </w:t>
      </w:r>
      <w:proofErr w:type="spellStart"/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Ti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(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IV)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isopropoxide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,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ethoxide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,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butoxide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, and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butoxide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polymer. Then, dissolve </w:t>
      </w:r>
      <w:r w:rsidR="0089087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0.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5 mg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PFO-DBT and 1.0 mg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[60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]PCBM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in 1 mL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chlorobenzene as a reference.</w:t>
      </w:r>
    </w:p>
    <w:p w14:paraId="62DD6747" w14:textId="3524D323" w:rsidR="004A5AC1" w:rsidRPr="00FF1405" w:rsidRDefault="004A5AC1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lastRenderedPageBreak/>
        <w:t>NOTE:</w:t>
      </w:r>
      <w:r w:rsidRPr="00FF1405">
        <w:t xml:space="preserve"> Here</w:t>
      </w:r>
      <w:r w:rsidR="00166A6B" w:rsidRPr="00FF1405">
        <w:t xml:space="preserve">, </w:t>
      </w:r>
      <w:r w:rsidRPr="00FF1405">
        <w:t xml:space="preserve">the HOMO-LUMO levels are </w:t>
      </w:r>
      <w:r w:rsidR="00166A6B" w:rsidRPr="00FF1405">
        <w:t>as follows</w:t>
      </w:r>
      <w:r w:rsidR="00FA7DA6" w:rsidRPr="00FF1405">
        <w:rPr>
          <w:vertAlign w:val="superscript"/>
          <w:lang w:eastAsia="ja-JP"/>
        </w:rPr>
        <w:t>21</w:t>
      </w:r>
      <w:r w:rsidRPr="00FF1405">
        <w:t>.</w:t>
      </w:r>
      <w:r w:rsidRPr="00FF1405">
        <w:rPr>
          <w:lang w:eastAsia="ja-JP"/>
        </w:rPr>
        <w:t xml:space="preserve"> PFO-DBT: 5.4-3.53</w:t>
      </w:r>
      <w:r w:rsidR="00166A6B" w:rsidRPr="00FF1405">
        <w:rPr>
          <w:lang w:eastAsia="ja-JP"/>
        </w:rPr>
        <w:t xml:space="preserve"> </w:t>
      </w:r>
      <w:r w:rsidRPr="00FF1405">
        <w:rPr>
          <w:lang w:eastAsia="ja-JP"/>
        </w:rPr>
        <w:t xml:space="preserve">eV, </w:t>
      </w:r>
      <w:proofErr w:type="spellStart"/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Ti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(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IV)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isopropoxide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: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7.49-3.86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eV,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ethoxide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: 7.55-3.90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eV,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butoxide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: 7.53-3.76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eV,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and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butoxide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polymer: 7.57-3.83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eV</w:t>
      </w:r>
      <w:r w:rsidR="00CD780C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2CB86F4E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3A92C74C" w14:textId="30F33342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2.2)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On a</w:t>
      </w:r>
      <w:r w:rsidR="00B5351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magnetic hot stirrer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="00B5351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h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eat the precursor solution to 70 °C while stirring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it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with a stir bar </w:t>
      </w:r>
      <w:r w:rsidR="00986B83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at a rotational speed of 700 rpm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. Do this</w:t>
      </w:r>
      <w:r w:rsidR="00986B83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for 20 min </w:t>
      </w:r>
      <w:r w:rsidR="00CB27E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in the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absence of light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until the solution is </w:t>
      </w:r>
      <w:r w:rsidR="00EF2C2C">
        <w:rPr>
          <w:rFonts w:asciiTheme="minorHAnsi" w:eastAsia="MS Mincho" w:hAnsiTheme="minorHAnsi" w:cs="Times New Roman"/>
          <w:color w:val="auto"/>
          <w:kern w:val="2"/>
          <w:lang w:eastAsia="ja-JP"/>
        </w:rPr>
        <w:t>visually</w:t>
      </w:r>
      <w:r w:rsidR="00EF2C2C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clear</w:t>
      </w:r>
      <w:r w:rsidR="00EF2C2C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to the naked eye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  <w:r w:rsidR="003D701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Cool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solution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to room temperature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, again in the absence of light,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for future use.</w:t>
      </w:r>
    </w:p>
    <w:p w14:paraId="2BF47EC9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5CE23A45" w14:textId="1E1684FD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3. Fabrication of </w:t>
      </w:r>
      <w:r w:rsidR="009D12EA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photoactive layer</w:t>
      </w:r>
    </w:p>
    <w:p w14:paraId="1EB172FD" w14:textId="7D023993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3.1)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Deposit the film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by spin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coating</w:t>
      </w:r>
      <w:r w:rsidR="000F1DFE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</w:p>
    <w:p w14:paraId="1895048B" w14:textId="2907376B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3.1.1) Heat the precursor solution of the photoactive layer and the ITO/glass piece to 70 °C.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For 10 min, </w:t>
      </w:r>
      <w:proofErr w:type="gramStart"/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h</w:t>
      </w:r>
      <w:r w:rsidR="00F37C3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eat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he precursor solution</w:t>
      </w:r>
      <w:r w:rsidR="00B53514" w:rsidRP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on a</w:t>
      </w:r>
      <w:r w:rsidR="00B5351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magnetic hot stirrer heated to 70 °C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and 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us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e</w:t>
      </w:r>
      <w:proofErr w:type="gramEnd"/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a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stir bar 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at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rotational speed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of 700 rpm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. 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Heat t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he ITO/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glass 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piece on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 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ceramic hot plate</w:t>
      </w:r>
      <w:r w:rsidR="00F37C3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heated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to</w:t>
      </w:r>
      <w:r w:rsidR="00F37C3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70 °C</w:t>
      </w:r>
      <w:r w:rsidR="00D444E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for 5 min.</w:t>
      </w:r>
    </w:p>
    <w:p w14:paraId="27DBF78E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5F6F43CB" w14:textId="49108132" w:rsidR="004B48C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3.1.2)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Place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ITO/glass piece at the center of the vacuum stage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of the spin coater, </w:t>
      </w:r>
      <w:r w:rsidR="00DA2745" w:rsidRPr="00FF1405">
        <w:t>heat</w:t>
      </w:r>
      <w:r w:rsidR="00B53514">
        <w:t xml:space="preserve"> it</w:t>
      </w:r>
      <w:r w:rsidR="00DA2745" w:rsidRPr="00FF1405">
        <w:t xml:space="preserve"> </w:t>
      </w:r>
      <w:r w:rsidR="00B53514">
        <w:t>with</w:t>
      </w:r>
      <w:r w:rsidR="00DA2745" w:rsidRPr="00FF1405">
        <w:t xml:space="preserve"> </w:t>
      </w:r>
      <w:r w:rsidR="00166A6B" w:rsidRPr="00FF1405">
        <w:t xml:space="preserve">a </w:t>
      </w:r>
      <w:r w:rsidR="00DA2745" w:rsidRPr="00FF1405">
        <w:t>heat</w:t>
      </w:r>
      <w:r w:rsidR="00B53514">
        <w:rPr>
          <w:lang w:eastAsia="ja-JP"/>
        </w:rPr>
        <w:t xml:space="preserve"> </w:t>
      </w:r>
      <w:r w:rsidR="00DA2745" w:rsidRPr="00FF1405">
        <w:t>gun</w:t>
      </w:r>
      <w:r w:rsidR="00DA274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to </w:t>
      </w:r>
      <w:r w:rsidR="00DA2745" w:rsidRPr="00FF1405">
        <w:rPr>
          <w:lang w:eastAsia="ja-JP"/>
        </w:rPr>
        <w:t xml:space="preserve">around 70 </w:t>
      </w:r>
      <w:r w:rsidR="00DA274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°C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="00DA274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and turn on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vacuum.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</w:p>
    <w:p w14:paraId="3CB4B8C2" w14:textId="1939317C" w:rsidR="00117963" w:rsidRPr="00FF1405" w:rsidRDefault="00182941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NOTE: 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vacuum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is created 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by using a vacuum pump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with a pumping speed of 30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L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/min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. The ultimate pressure of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vacuum pump is 26.6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×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10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vertAlign w:val="superscript"/>
          <w:lang w:eastAsia="ja-JP"/>
        </w:rPr>
        <w:t>3</w:t>
      </w:r>
      <w:r w:rsidR="00E232A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Pa.</w:t>
      </w:r>
    </w:p>
    <w:p w14:paraId="7C20D0D3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00A9F679" w14:textId="31B276CD" w:rsidR="00EF2C2C" w:rsidRDefault="00117963" w:rsidP="001407E1">
      <w:pPr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3.1.3) Pour a few drops of the precursor solution of the photoactive layer on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to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ITO/glass piece</w:t>
      </w:r>
      <w:r w:rsidR="00B328F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and start the spin coater at 2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000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6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000 rpm for 60 s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air</w:t>
      </w:r>
      <w:r w:rsidR="007705B0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  <w:r w:rsidR="00A4401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</w:p>
    <w:p w14:paraId="11F83381" w14:textId="37267A54" w:rsidR="00117963" w:rsidRPr="00FF1405" w:rsidRDefault="00EF2C2C" w:rsidP="001407E1">
      <w:pPr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NOTE: </w:t>
      </w:r>
      <w:r w:rsidR="00A44017" w:rsidRPr="00FF1405">
        <w:t xml:space="preserve">The volume of precursor solution is </w:t>
      </w:r>
      <w:r w:rsidR="00D33CA0">
        <w:rPr>
          <w:rFonts w:hint="eastAsia"/>
          <w:lang w:eastAsia="ja-JP"/>
        </w:rPr>
        <w:t>0.5</w:t>
      </w:r>
      <w:r w:rsidR="00574D90">
        <w:rPr>
          <w:rFonts w:hint="eastAsia"/>
          <w:lang w:eastAsia="ja-JP"/>
        </w:rPr>
        <w:t xml:space="preserve"> </w:t>
      </w:r>
      <w:r w:rsidR="00D33CA0">
        <w:rPr>
          <w:rFonts w:hint="eastAsia"/>
          <w:lang w:eastAsia="ja-JP"/>
        </w:rPr>
        <w:t>m</w:t>
      </w:r>
      <w:r w:rsidR="00B53514">
        <w:rPr>
          <w:lang w:eastAsia="ja-JP"/>
        </w:rPr>
        <w:t>L</w:t>
      </w:r>
      <w:r w:rsidR="00B53514">
        <w:t xml:space="preserve">, measured with </w:t>
      </w:r>
      <w:r w:rsidR="00DA2745" w:rsidRPr="00FF1405">
        <w:rPr>
          <w:lang w:eastAsia="ja-JP"/>
        </w:rPr>
        <w:t xml:space="preserve">a </w:t>
      </w:r>
      <w:r w:rsidR="00166A6B" w:rsidRPr="00FF1405">
        <w:t>1</w:t>
      </w:r>
      <w:r w:rsidR="003406C4" w:rsidRPr="00FF1405">
        <w:t>-</w:t>
      </w:r>
      <w:r w:rsidR="00166A6B" w:rsidRPr="00FF1405">
        <w:t>m</w:t>
      </w:r>
      <w:r w:rsidR="003406C4" w:rsidRPr="00FF1405">
        <w:t>L</w:t>
      </w:r>
      <w:r w:rsidR="00166A6B" w:rsidRPr="00FF1405">
        <w:rPr>
          <w:lang w:eastAsia="ja-JP"/>
        </w:rPr>
        <w:t xml:space="preserve"> </w:t>
      </w:r>
      <w:proofErr w:type="spellStart"/>
      <w:r w:rsidR="00DA2745" w:rsidRPr="00FF1405">
        <w:rPr>
          <w:lang w:eastAsia="ja-JP"/>
        </w:rPr>
        <w:t>spuit</w:t>
      </w:r>
      <w:proofErr w:type="spellEnd"/>
      <w:r w:rsidR="00A44017" w:rsidRPr="00FF1405">
        <w:t>.</w:t>
      </w:r>
    </w:p>
    <w:p w14:paraId="79DC9149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1DBE8AEB" w14:textId="2308C18F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3.1.4) Dry the surface of the photoactive layer for 10 min at room temperature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 air atmosphere in the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absence of light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to obtain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50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nm-thick film as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photoactive layer.</w:t>
      </w:r>
    </w:p>
    <w:p w14:paraId="31E41457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45C73552" w14:textId="7CED7466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3.2) </w:t>
      </w:r>
      <w:proofErr w:type="gramStart"/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Remove</w:t>
      </w:r>
      <w:proofErr w:type="gramEnd"/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extra film</w:t>
      </w:r>
      <w:r w:rsidR="000F1DFE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0655581E" w14:textId="05C31750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3.2.1) Wipe the extra photoactive layer from the surface of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ITO/glass piece with a cotton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swab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wetted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with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chlorobenzene.</w:t>
      </w:r>
    </w:p>
    <w:p w14:paraId="13223BC3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235B588C" w14:textId="5747CB9A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3.2.2) </w:t>
      </w:r>
      <w:r w:rsidR="003438D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D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ry the photoactive layer </w:t>
      </w:r>
      <w:r w:rsidR="003438D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again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for 10 min at room temperature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 air atmosphere in the </w:t>
      </w:r>
      <w:r w:rsidR="00126468" w:rsidRPr="00FF1405">
        <w:rPr>
          <w:rFonts w:asciiTheme="minorHAnsi" w:eastAsia="MS Mincho" w:hAnsiTheme="minorHAnsi" w:cs="Times New Roman" w:hint="eastAsia"/>
          <w:color w:val="auto"/>
          <w:kern w:val="2"/>
          <w:lang w:eastAsia="ja-JP"/>
        </w:rPr>
        <w:t>absence of light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. </w:t>
      </w:r>
    </w:p>
    <w:p w14:paraId="0260A8E3" w14:textId="01D51CEA" w:rsidR="00117963" w:rsidRPr="00FF1405" w:rsidRDefault="00F34AAC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NOTE:</w:t>
      </w:r>
      <w:r w:rsidR="003955DC" w:rsidRPr="00FF1405">
        <w:t xml:space="preserve"> </w:t>
      </w:r>
      <w:r w:rsidR="003955DC" w:rsidRPr="00FF1405">
        <w:rPr>
          <w:lang w:eastAsia="ja-JP"/>
        </w:rPr>
        <w:t>T</w:t>
      </w:r>
      <w:r w:rsidR="00166A6B" w:rsidRPr="00FF1405">
        <w:rPr>
          <w:lang w:eastAsia="ja-JP"/>
        </w:rPr>
        <w:t>he t</w:t>
      </w:r>
      <w:r w:rsidR="003955DC" w:rsidRPr="00FF1405">
        <w:t xml:space="preserve">emperature of our experiment room is </w:t>
      </w:r>
      <w:r w:rsidR="00166A6B" w:rsidRPr="00FF1405">
        <w:t>maintained at</w:t>
      </w:r>
      <w:r w:rsidR="003955DC" w:rsidRPr="00FF1405">
        <w:t xml:space="preserve"> 25</w:t>
      </w:r>
      <w:r w:rsidR="00166A6B" w:rsidRPr="00FF1405">
        <w:t xml:space="preserve"> °C.</w:t>
      </w:r>
    </w:p>
    <w:p w14:paraId="6E4DB267" w14:textId="77777777" w:rsidR="00F34AAC" w:rsidRPr="00FF1405" w:rsidRDefault="00F34AAC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7C08B4AE" w14:textId="3C975821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4. Fabrication of </w:t>
      </w:r>
      <w:r w:rsidR="00577004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electrode</w:t>
      </w:r>
    </w:p>
    <w:p w14:paraId="5EB7C7D3" w14:textId="151CB332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4.1) 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Print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organic electrode</w:t>
      </w:r>
      <w:r w:rsidR="000F1DFE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</w:p>
    <w:p w14:paraId="4B79D9D2" w14:textId="06DA9321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4.1.1)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U</w:t>
      </w:r>
      <w:r w:rsidR="00B5351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sing a screen printer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="00B53514" w:rsidRPr="00FF1405" w:rsidDel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p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rint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 organic electrode </w:t>
      </w:r>
      <w:r w:rsidR="00B53514">
        <w:rPr>
          <w:rFonts w:asciiTheme="minorHAnsi" w:eastAsia="MS Mincho" w:hAnsiTheme="minorHAnsi" w:cs="Times New Roman"/>
          <w:color w:val="auto"/>
          <w:kern w:val="2"/>
          <w:lang w:eastAsia="ja-JP"/>
        </w:rPr>
        <w:t>by placing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poly(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3,4-ethylenedioxythiophene)-poly(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styrenesulfonate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) (PEDO</w:t>
      </w:r>
      <w:r w:rsidR="0032275F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T-PSS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) on the photoactive layer</w:t>
      </w:r>
      <w:r w:rsidR="00EE633B" w:rsidRPr="00FF1405">
        <w:rPr>
          <w:rFonts w:asciiTheme="minorHAnsi" w:eastAsia="MS Mincho" w:hAnsiTheme="minorHAnsi" w:cs="Times New Roman"/>
          <w:color w:val="auto"/>
          <w:kern w:val="2"/>
          <w:vertAlign w:val="superscript"/>
          <w:lang w:eastAsia="ja-JP"/>
        </w:rPr>
        <w:t>2</w:t>
      </w:r>
      <w:r w:rsidR="00FA7DA6" w:rsidRPr="00FF1405">
        <w:rPr>
          <w:rFonts w:asciiTheme="minorHAnsi" w:eastAsia="MS Mincho" w:hAnsiTheme="minorHAnsi" w:cs="Times New Roman"/>
          <w:color w:val="auto"/>
          <w:kern w:val="2"/>
          <w:vertAlign w:val="superscript"/>
          <w:lang w:eastAsia="ja-JP"/>
        </w:rPr>
        <w:t>2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 The metal mask is 50 µ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m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thick</w:t>
      </w:r>
      <w:proofErr w:type="gramEnd"/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and the printing area is 5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mm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×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20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mm.</w:t>
      </w:r>
      <w:r w:rsidR="00666CC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</w:p>
    <w:p w14:paraId="1CA623E9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2CBC5439" w14:textId="23FE4CA5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4.1.2)</w:t>
      </w:r>
      <w:r w:rsidR="00001226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Dry the organic electrode for 3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0 min at room temperature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in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 air atmosphere in the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absence of light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4FF7D97C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256B9EF3" w14:textId="09134A6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5. Lamination for </w:t>
      </w:r>
      <w:r w:rsidR="000F1DFE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solar cells</w:t>
      </w:r>
    </w:p>
    <w:p w14:paraId="617E8564" w14:textId="6EF0692D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5.1) 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Cut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glass substrate into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pieces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with dimensions of 1.5 cm × 2.5 cm</w:t>
      </w:r>
      <w:r w:rsidR="00166A6B" w:rsidRPr="00FF1405" w:rsidDel="00166A6B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using a</w:t>
      </w:r>
      <w:r w:rsidR="00B631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diamond cutter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  <w:r w:rsidR="004B48C3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Spread </w:t>
      </w:r>
      <w:r w:rsidR="00666CC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 epoxy resin </w:t>
      </w:r>
      <w:r w:rsidR="00577004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on</w:t>
      </w:r>
      <w:r w:rsidR="00666CC5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to the glass substrate using a plastic spatula.</w:t>
      </w:r>
      <w:r w:rsidR="00A20919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P</w:t>
      </w:r>
      <w:r w:rsidR="00A20919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lace the glass substrate with epoxy resin on the photoactive layer to protect 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it</w:t>
      </w:r>
      <w:r w:rsidR="00A20919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4DD03DB8" w14:textId="77777777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540D8DB9" w14:textId="344921BA" w:rsidR="00117963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6. Preparation for measuring </w:t>
      </w:r>
      <w:r w:rsidR="000F1DFE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 xml:space="preserve">the 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solar</w:t>
      </w:r>
      <w:r w:rsidR="000F1DFE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cell performance</w:t>
      </w:r>
    </w:p>
    <w:p w14:paraId="2822EF47" w14:textId="6D077C18" w:rsidR="00171BC0" w:rsidRPr="00FF1405" w:rsidRDefault="00117963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6.1) </w:t>
      </w:r>
      <w:proofErr w:type="gram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Clean</w:t>
      </w:r>
      <w:proofErr w:type="gram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electrodes by wiping them with a cotton </w:t>
      </w:r>
      <w:r w:rsidR="00B01527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swab</w:t>
      </w:r>
      <w:r w:rsidR="00B01527" w:rsidRPr="00FF1405" w:rsidDel="00B01527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wetted with acetone.</w:t>
      </w:r>
      <w:r w:rsidR="00182941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Attach a supporting electrode 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on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to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the ITO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using an ultrasonic soldering system</w:t>
      </w:r>
      <w:r w:rsidR="000F1DFE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EF2C2C">
        <w:rPr>
          <w:rFonts w:asciiTheme="minorHAnsi" w:eastAsia="MS Mincho" w:hAnsiTheme="minorHAnsi" w:cs="Times New Roman"/>
          <w:color w:val="auto"/>
          <w:kern w:val="2"/>
          <w:lang w:eastAsia="ja-JP"/>
        </w:rPr>
        <w:t>Operate t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he soldering iron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at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a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42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kHz 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frequency 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and 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at 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230</w:t>
      </w:r>
      <w:r w:rsidR="00166A6B" w:rsidRPr="00FF1405">
        <w:t xml:space="preserve"> °C</w:t>
      </w:r>
      <w:r w:rsidR="00A75532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.</w:t>
      </w:r>
    </w:p>
    <w:p w14:paraId="0D13B46D" w14:textId="77777777" w:rsidR="00171BC0" w:rsidRPr="00FF1405" w:rsidRDefault="00171BC0" w:rsidP="00117963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50BA9608" w14:textId="5330939D" w:rsidR="0057739E" w:rsidRPr="00FF1405" w:rsidRDefault="00F065D0" w:rsidP="00171BC0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7. Measurement of the solar</w:t>
      </w:r>
      <w:r w:rsidR="000F1DFE"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b/>
          <w:color w:val="auto"/>
          <w:kern w:val="2"/>
          <w:lang w:eastAsia="ja-JP"/>
        </w:rPr>
        <w:t>cell performance</w:t>
      </w:r>
    </w:p>
    <w:p w14:paraId="7BBA133B" w14:textId="3752B96E" w:rsidR="004B48C3" w:rsidRPr="00FF1405" w:rsidRDefault="0057739E" w:rsidP="00BB5DDA">
      <w:pPr>
        <w:autoSpaceDE/>
        <w:autoSpaceDN/>
        <w:adjustRightInd/>
        <w:rPr>
          <w:rFonts w:cs="Arial"/>
          <w:color w:val="auto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7.1) </w:t>
      </w:r>
      <w:r w:rsidR="001365A4" w:rsidRPr="00FF1405">
        <w:rPr>
          <w:rFonts w:cs="Arial"/>
          <w:color w:val="auto"/>
          <w:lang w:eastAsia="ja-JP"/>
        </w:rPr>
        <w:t>Measure the current</w:t>
      </w:r>
      <w:r w:rsidR="00C77E35">
        <w:rPr>
          <w:rFonts w:cs="Arial"/>
          <w:color w:val="auto"/>
          <w:lang w:eastAsia="ja-JP"/>
        </w:rPr>
        <w:t>-</w:t>
      </w:r>
      <w:r w:rsidR="001365A4" w:rsidRPr="00FF1405">
        <w:rPr>
          <w:rFonts w:cs="Arial"/>
          <w:color w:val="auto"/>
          <w:lang w:eastAsia="ja-JP"/>
        </w:rPr>
        <w:t>voltage (J</w:t>
      </w:r>
      <w:r w:rsidR="00C77E35">
        <w:rPr>
          <w:rFonts w:cs="Arial"/>
          <w:color w:val="auto"/>
          <w:lang w:eastAsia="ja-JP"/>
        </w:rPr>
        <w:t>-</w:t>
      </w:r>
      <w:r w:rsidR="001365A4" w:rsidRPr="00FF1405">
        <w:rPr>
          <w:rFonts w:cs="Arial"/>
          <w:color w:val="auto"/>
          <w:lang w:eastAsia="ja-JP"/>
        </w:rPr>
        <w:t xml:space="preserve">V) characteristics of </w:t>
      </w:r>
      <w:r w:rsidR="00C77E35">
        <w:rPr>
          <w:rFonts w:cs="Arial"/>
          <w:color w:val="auto"/>
          <w:lang w:eastAsia="ja-JP"/>
        </w:rPr>
        <w:t xml:space="preserve">the </w:t>
      </w:r>
      <w:r w:rsidR="001365A4" w:rsidRPr="00FF1405">
        <w:rPr>
          <w:rFonts w:cs="Arial"/>
          <w:color w:val="auto"/>
          <w:lang w:eastAsia="ja-JP"/>
        </w:rPr>
        <w:t>solar cells</w:t>
      </w:r>
      <w:r w:rsidR="00CA247F" w:rsidRPr="00FF1405">
        <w:rPr>
          <w:rFonts w:cs="Arial"/>
          <w:color w:val="auto"/>
          <w:lang w:eastAsia="ja-JP"/>
        </w:rPr>
        <w:t xml:space="preserve"> by</w:t>
      </w:r>
      <w:r w:rsidR="001365A4" w:rsidRPr="00FF1405">
        <w:rPr>
          <w:rFonts w:cs="Arial"/>
          <w:color w:val="auto"/>
          <w:lang w:eastAsia="ja-JP"/>
        </w:rPr>
        <w:t xml:space="preserve"> using a direct-current voltage current source/monitor integrated system</w:t>
      </w:r>
      <w:r w:rsidR="00C77E35">
        <w:rPr>
          <w:rFonts w:cs="Arial"/>
          <w:color w:val="auto"/>
          <w:lang w:eastAsia="ja-JP"/>
        </w:rPr>
        <w:t>,</w:t>
      </w:r>
      <w:r w:rsidR="001365A4" w:rsidRPr="00FF1405">
        <w:rPr>
          <w:rFonts w:cs="Arial"/>
          <w:color w:val="auto"/>
          <w:lang w:eastAsia="ja-JP"/>
        </w:rPr>
        <w:t xml:space="preserve"> with the solar simulator calibrated to </w:t>
      </w:r>
      <w:r w:rsidR="00CA247F" w:rsidRPr="00FF1405">
        <w:rPr>
          <w:rFonts w:cs="Arial"/>
          <w:color w:val="auto"/>
          <w:lang w:eastAsia="ja-JP"/>
        </w:rPr>
        <w:t>provide</w:t>
      </w:r>
      <w:r w:rsidR="001365A4" w:rsidRPr="00FF1405">
        <w:rPr>
          <w:rFonts w:cs="Arial"/>
          <w:color w:val="auto"/>
          <w:lang w:eastAsia="ja-JP"/>
        </w:rPr>
        <w:t xml:space="preserve"> </w:t>
      </w:r>
      <w:r w:rsidR="00C77E35">
        <w:rPr>
          <w:rFonts w:cs="Arial"/>
          <w:color w:val="auto"/>
          <w:lang w:eastAsia="ja-JP"/>
        </w:rPr>
        <w:t xml:space="preserve">a </w:t>
      </w:r>
      <w:r w:rsidR="001365A4" w:rsidRPr="00FF1405">
        <w:rPr>
          <w:rFonts w:cs="Arial"/>
          <w:color w:val="auto"/>
          <w:lang w:eastAsia="ja-JP"/>
        </w:rPr>
        <w:t xml:space="preserve">simulated AM1.5G </w:t>
      </w:r>
      <w:proofErr w:type="gramStart"/>
      <w:r w:rsidR="001365A4" w:rsidRPr="00FF1405">
        <w:rPr>
          <w:rFonts w:cs="Arial"/>
          <w:color w:val="auto"/>
          <w:lang w:eastAsia="ja-JP"/>
        </w:rPr>
        <w:t xml:space="preserve">of 100 </w:t>
      </w:r>
      <w:proofErr w:type="spellStart"/>
      <w:r w:rsidR="001365A4" w:rsidRPr="00FF1405">
        <w:rPr>
          <w:rFonts w:cs="Arial"/>
          <w:color w:val="auto"/>
          <w:lang w:eastAsia="ja-JP"/>
        </w:rPr>
        <w:t>mW</w:t>
      </w:r>
      <w:proofErr w:type="spellEnd"/>
      <w:r w:rsidR="001365A4" w:rsidRPr="00FF1405">
        <w:rPr>
          <w:rFonts w:cs="Arial"/>
          <w:color w:val="auto"/>
          <w:lang w:eastAsia="ja-JP"/>
        </w:rPr>
        <w:t>/cm</w:t>
      </w:r>
      <w:r w:rsidR="001365A4" w:rsidRPr="00FF1405">
        <w:rPr>
          <w:rFonts w:cs="Arial"/>
          <w:color w:val="auto"/>
          <w:vertAlign w:val="superscript"/>
          <w:lang w:eastAsia="ja-JP"/>
        </w:rPr>
        <w:t>2</w:t>
      </w:r>
      <w:proofErr w:type="gramEnd"/>
      <w:r w:rsidR="00A66710" w:rsidRPr="00FF1405">
        <w:rPr>
          <w:lang w:eastAsia="ja-JP"/>
        </w:rPr>
        <w:t xml:space="preserve"> </w:t>
      </w:r>
      <w:r w:rsidR="00A66710" w:rsidRPr="00FF1405">
        <w:rPr>
          <w:rFonts w:cs="Arial"/>
          <w:color w:val="auto"/>
          <w:lang w:eastAsia="ja-JP"/>
        </w:rPr>
        <w:t>by the silicon photodiode.</w:t>
      </w:r>
      <w:r w:rsidR="001365A4" w:rsidRPr="00FF1405">
        <w:rPr>
          <w:rFonts w:cs="Arial"/>
          <w:color w:val="auto"/>
          <w:lang w:eastAsia="ja-JP"/>
        </w:rPr>
        <w:t xml:space="preserve"> </w:t>
      </w:r>
    </w:p>
    <w:p w14:paraId="38D7A598" w14:textId="7BA0755E" w:rsidR="0057739E" w:rsidRPr="00FF1405" w:rsidRDefault="00182941" w:rsidP="00BB5DDA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cs="Arial"/>
          <w:color w:val="auto"/>
          <w:lang w:eastAsia="ja-JP"/>
        </w:rPr>
        <w:t xml:space="preserve">NOTE: </w:t>
      </w:r>
      <w:r w:rsidR="00BB5DDA" w:rsidRPr="00FF1405">
        <w:rPr>
          <w:rFonts w:cs="Arial"/>
          <w:color w:val="auto"/>
          <w:lang w:eastAsia="ja-JP"/>
        </w:rPr>
        <w:t xml:space="preserve">More detailed information </w:t>
      </w:r>
      <w:r w:rsidR="000F1DFE" w:rsidRPr="00FF1405">
        <w:rPr>
          <w:rFonts w:cs="Arial"/>
          <w:color w:val="auto"/>
          <w:lang w:eastAsia="ja-JP"/>
        </w:rPr>
        <w:t xml:space="preserve">about </w:t>
      </w:r>
      <w:r w:rsidR="00BB5DDA" w:rsidRPr="00FF1405">
        <w:rPr>
          <w:rFonts w:cs="Arial"/>
          <w:color w:val="auto"/>
          <w:lang w:eastAsia="ja-JP"/>
        </w:rPr>
        <w:t xml:space="preserve">the measurement of </w:t>
      </w:r>
      <w:r w:rsidR="000F1DFE" w:rsidRPr="00FF1405">
        <w:rPr>
          <w:rFonts w:cs="Arial"/>
          <w:color w:val="auto"/>
          <w:lang w:eastAsia="ja-JP"/>
        </w:rPr>
        <w:t xml:space="preserve">the </w:t>
      </w:r>
      <w:r w:rsidR="00BB5DDA" w:rsidRPr="00FF1405">
        <w:rPr>
          <w:rFonts w:cs="Arial"/>
          <w:color w:val="auto"/>
          <w:lang w:eastAsia="ja-JP"/>
        </w:rPr>
        <w:t>J</w:t>
      </w:r>
      <w:r w:rsidR="00C77E35">
        <w:rPr>
          <w:rFonts w:cs="Arial"/>
          <w:color w:val="auto"/>
          <w:lang w:eastAsia="ja-JP"/>
        </w:rPr>
        <w:t>-</w:t>
      </w:r>
      <w:r w:rsidR="00BB5DDA" w:rsidRPr="00FF1405">
        <w:rPr>
          <w:rFonts w:cs="Arial"/>
          <w:color w:val="auto"/>
          <w:lang w:eastAsia="ja-JP"/>
        </w:rPr>
        <w:t xml:space="preserve">V curves can be found </w:t>
      </w:r>
      <w:r w:rsidR="000F1DFE" w:rsidRPr="00FF1405">
        <w:rPr>
          <w:rFonts w:cs="Arial"/>
          <w:color w:val="auto"/>
          <w:lang w:eastAsia="ja-JP"/>
        </w:rPr>
        <w:t>elsewhere</w:t>
      </w:r>
      <w:r w:rsidR="00BB5DDA" w:rsidRPr="00FF1405">
        <w:rPr>
          <w:rFonts w:cs="Arial"/>
          <w:color w:val="auto"/>
          <w:vertAlign w:val="superscript"/>
          <w:lang w:eastAsia="ja-JP"/>
        </w:rPr>
        <w:t>2</w:t>
      </w:r>
      <w:r w:rsidR="00FA7DA6" w:rsidRPr="00FF1405">
        <w:rPr>
          <w:rFonts w:cs="Arial"/>
          <w:color w:val="auto"/>
          <w:vertAlign w:val="superscript"/>
          <w:lang w:eastAsia="ja-JP"/>
        </w:rPr>
        <w:t>3</w:t>
      </w:r>
      <w:r w:rsidR="00BB5DDA" w:rsidRPr="00FF1405">
        <w:rPr>
          <w:rFonts w:cs="Arial"/>
          <w:color w:val="auto"/>
          <w:vertAlign w:val="superscript"/>
          <w:lang w:eastAsia="ja-JP"/>
        </w:rPr>
        <w:t>, 2</w:t>
      </w:r>
      <w:r w:rsidR="00FA7DA6" w:rsidRPr="00FF1405">
        <w:rPr>
          <w:rFonts w:cs="Arial"/>
          <w:color w:val="auto"/>
          <w:vertAlign w:val="superscript"/>
          <w:lang w:eastAsia="ja-JP"/>
        </w:rPr>
        <w:t>4</w:t>
      </w:r>
      <w:r w:rsidR="00BB5DDA" w:rsidRPr="00FF1405">
        <w:rPr>
          <w:rFonts w:cs="Arial"/>
          <w:color w:val="auto"/>
          <w:lang w:eastAsia="ja-JP"/>
        </w:rPr>
        <w:t>.</w:t>
      </w:r>
    </w:p>
    <w:p w14:paraId="2630E400" w14:textId="77777777" w:rsidR="006305D7" w:rsidRPr="00FF1405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544170B" w14:textId="153A5F75" w:rsidR="00C96217" w:rsidRPr="00FF1405" w:rsidRDefault="00C96217" w:rsidP="006305D7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FF1405">
        <w:rPr>
          <w:rFonts w:cs="Arial"/>
          <w:b/>
          <w:color w:val="auto"/>
          <w:lang w:eastAsia="ja-JP"/>
        </w:rPr>
        <w:t>8. Analysis of the phase</w:t>
      </w:r>
      <w:r w:rsidR="000F1DFE" w:rsidRPr="00FF1405">
        <w:rPr>
          <w:rFonts w:cs="Arial"/>
          <w:b/>
          <w:color w:val="auto"/>
          <w:lang w:eastAsia="ja-JP"/>
        </w:rPr>
        <w:t>-</w:t>
      </w:r>
      <w:r w:rsidRPr="00FF1405">
        <w:rPr>
          <w:rFonts w:cs="Arial"/>
          <w:b/>
          <w:color w:val="auto"/>
          <w:lang w:eastAsia="ja-JP"/>
        </w:rPr>
        <w:t>separation structure</w:t>
      </w:r>
    </w:p>
    <w:p w14:paraId="6BAFEE13" w14:textId="55C39121" w:rsidR="00C96217" w:rsidRPr="00FF1405" w:rsidRDefault="00C96217" w:rsidP="00C96217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8.1) Prepare individual films of photoactive layers constructed 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with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proofErr w:type="spellStart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Ti</w:t>
      </w:r>
      <w:r w:rsidR="00166A6B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alkoxide</w:t>
      </w:r>
      <w:proofErr w:type="spellEnd"/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and PFO-DBT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</w:t>
      </w:r>
      <w:r w:rsidR="000F1DFE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using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same method </w:t>
      </w:r>
      <w:r w:rsidR="000F1DFE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for 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solar</w:t>
      </w:r>
      <w:r w:rsidR="000F1DFE"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-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>cell fabrication</w:t>
      </w:r>
      <w:r w:rsidR="00C77E35">
        <w:rPr>
          <w:rFonts w:asciiTheme="minorHAnsi" w:eastAsia="MS Mincho" w:hAnsiTheme="minorHAnsi" w:cs="Times New Roman"/>
          <w:color w:val="auto"/>
          <w:kern w:val="2"/>
          <w:lang w:eastAsia="ja-JP"/>
        </w:rPr>
        <w:t>,</w:t>
      </w:r>
      <w:r w:rsidRPr="00FF1405">
        <w:rPr>
          <w:rFonts w:asciiTheme="minorHAnsi" w:eastAsia="MS Mincho" w:hAnsiTheme="minorHAnsi" w:cs="Times New Roman"/>
          <w:color w:val="auto"/>
          <w:kern w:val="2"/>
          <w:lang w:eastAsia="ja-JP"/>
        </w:rPr>
        <w:t xml:space="preserve"> without the organic electrode and without the lamination process.</w:t>
      </w:r>
    </w:p>
    <w:p w14:paraId="4C64CA9B" w14:textId="77777777" w:rsidR="00C96217" w:rsidRPr="00FF1405" w:rsidRDefault="00C96217" w:rsidP="00C96217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</w:p>
    <w:p w14:paraId="2A06E6B0" w14:textId="37EEF0B5" w:rsidR="004B48C3" w:rsidRPr="00FF1405" w:rsidRDefault="00C96217" w:rsidP="00C96217">
      <w:pPr>
        <w:autoSpaceDE/>
        <w:autoSpaceDN/>
        <w:adjustRightInd/>
        <w:rPr>
          <w:rFonts w:cs="Arial"/>
          <w:color w:val="auto"/>
          <w:lang w:eastAsia="ja-JP"/>
        </w:rPr>
      </w:pPr>
      <w:r w:rsidRPr="00FF1405">
        <w:rPr>
          <w:rFonts w:cs="Arial"/>
          <w:color w:val="auto"/>
          <w:lang w:eastAsia="ja-JP"/>
        </w:rPr>
        <w:t xml:space="preserve">8.2) Use an optical microscope or a scanning electron microscope (SEM) to </w:t>
      </w:r>
      <w:r w:rsidR="000F1DFE" w:rsidRPr="00FF1405">
        <w:rPr>
          <w:rFonts w:cs="Arial"/>
          <w:color w:val="auto"/>
          <w:lang w:eastAsia="ja-JP"/>
        </w:rPr>
        <w:t>observe</w:t>
      </w:r>
      <w:r w:rsidRPr="00FF1405">
        <w:rPr>
          <w:rFonts w:cs="Arial"/>
          <w:color w:val="auto"/>
          <w:lang w:eastAsia="ja-JP"/>
        </w:rPr>
        <w:t xml:space="preserve"> the morphology of the photoactive layer at </w:t>
      </w:r>
      <w:r w:rsidR="003438D2" w:rsidRPr="00FF1405">
        <w:rPr>
          <w:rFonts w:cs="Arial"/>
          <w:color w:val="auto"/>
          <w:lang w:eastAsia="ja-JP"/>
        </w:rPr>
        <w:t xml:space="preserve">a </w:t>
      </w:r>
      <w:r w:rsidRPr="00FF1405">
        <w:rPr>
          <w:rFonts w:cs="Arial"/>
          <w:color w:val="auto"/>
          <w:lang w:eastAsia="ja-JP"/>
        </w:rPr>
        <w:t>high magnification (</w:t>
      </w:r>
      <w:r w:rsidR="00726437" w:rsidRPr="00FF1405">
        <w:rPr>
          <w:rFonts w:cs="Arial"/>
          <w:color w:val="auto"/>
          <w:lang w:eastAsia="ja-JP"/>
        </w:rPr>
        <w:t>50</w:t>
      </w:r>
      <w:r w:rsidR="00C77E35">
        <w:rPr>
          <w:rFonts w:cs="Arial"/>
          <w:color w:val="auto"/>
          <w:lang w:eastAsia="ja-JP"/>
        </w:rPr>
        <w:t>,</w:t>
      </w:r>
      <w:r w:rsidR="00726437" w:rsidRPr="00FF1405">
        <w:rPr>
          <w:rFonts w:cs="Arial"/>
          <w:color w:val="auto"/>
          <w:lang w:eastAsia="ja-JP"/>
        </w:rPr>
        <w:t>0</w:t>
      </w:r>
      <w:r w:rsidR="000F1DFE" w:rsidRPr="00FF1405">
        <w:rPr>
          <w:rFonts w:cs="Arial"/>
          <w:color w:val="auto"/>
          <w:lang w:eastAsia="ja-JP"/>
        </w:rPr>
        <w:t>00×</w:t>
      </w:r>
      <w:r w:rsidRPr="00FF1405">
        <w:rPr>
          <w:rFonts w:cs="Arial"/>
          <w:color w:val="auto"/>
          <w:lang w:eastAsia="ja-JP"/>
        </w:rPr>
        <w:t xml:space="preserve">) </w:t>
      </w:r>
      <w:r w:rsidR="00C77E35">
        <w:rPr>
          <w:rFonts w:cs="Arial"/>
          <w:color w:val="auto"/>
          <w:lang w:eastAsia="ja-JP"/>
        </w:rPr>
        <w:t xml:space="preserve">in order </w:t>
      </w:r>
      <w:r w:rsidRPr="00FF1405">
        <w:rPr>
          <w:rFonts w:cs="Arial"/>
          <w:color w:val="auto"/>
          <w:lang w:eastAsia="ja-JP"/>
        </w:rPr>
        <w:t>to analyze the phase</w:t>
      </w:r>
      <w:r w:rsidR="000F1DFE" w:rsidRPr="00FF140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 xml:space="preserve">separation structure. </w:t>
      </w:r>
    </w:p>
    <w:p w14:paraId="66D8D41E" w14:textId="4AA3941A" w:rsidR="00C96217" w:rsidRPr="00FF1405" w:rsidRDefault="00182941" w:rsidP="00C96217">
      <w:pPr>
        <w:autoSpaceDE/>
        <w:autoSpaceDN/>
        <w:adjustRightInd/>
        <w:rPr>
          <w:rFonts w:asciiTheme="minorHAnsi" w:eastAsia="MS Mincho" w:hAnsiTheme="minorHAnsi" w:cs="Times New Roman"/>
          <w:color w:val="auto"/>
          <w:kern w:val="2"/>
          <w:lang w:eastAsia="ja-JP"/>
        </w:rPr>
      </w:pPr>
      <w:r w:rsidRPr="00FF1405">
        <w:rPr>
          <w:rFonts w:cs="Arial"/>
          <w:color w:val="auto"/>
          <w:lang w:eastAsia="ja-JP"/>
        </w:rPr>
        <w:t xml:space="preserve">NOTE: </w:t>
      </w:r>
      <w:r w:rsidR="00C96217" w:rsidRPr="00FF1405">
        <w:rPr>
          <w:rFonts w:cs="Arial"/>
          <w:color w:val="auto"/>
          <w:lang w:eastAsia="ja-JP"/>
        </w:rPr>
        <w:t xml:space="preserve">More detailed information </w:t>
      </w:r>
      <w:r w:rsidR="000F1DFE" w:rsidRPr="00FF1405">
        <w:rPr>
          <w:rFonts w:cs="Arial"/>
          <w:color w:val="auto"/>
          <w:lang w:eastAsia="ja-JP"/>
        </w:rPr>
        <w:t xml:space="preserve">about </w:t>
      </w:r>
      <w:r w:rsidR="00C96217" w:rsidRPr="00FF1405">
        <w:rPr>
          <w:rFonts w:cs="Arial"/>
          <w:color w:val="auto"/>
          <w:lang w:eastAsia="ja-JP"/>
        </w:rPr>
        <w:t xml:space="preserve">SEM operation can be found </w:t>
      </w:r>
      <w:r w:rsidR="000F1DFE" w:rsidRPr="00FF1405">
        <w:rPr>
          <w:rFonts w:cs="Arial"/>
          <w:color w:val="auto"/>
          <w:lang w:eastAsia="ja-JP"/>
        </w:rPr>
        <w:t>elsewhere</w:t>
      </w:r>
      <w:r w:rsidR="003B6FAE" w:rsidRPr="00FF1405">
        <w:rPr>
          <w:rFonts w:cs="Arial"/>
          <w:color w:val="auto"/>
          <w:vertAlign w:val="superscript"/>
          <w:lang w:eastAsia="ja-JP"/>
        </w:rPr>
        <w:t>2</w:t>
      </w:r>
      <w:r w:rsidR="00FA7DA6" w:rsidRPr="00FF1405">
        <w:rPr>
          <w:rFonts w:cs="Arial"/>
          <w:color w:val="auto"/>
          <w:vertAlign w:val="superscript"/>
          <w:lang w:eastAsia="ja-JP"/>
        </w:rPr>
        <w:t>5</w:t>
      </w:r>
      <w:r w:rsidR="003B6FAE" w:rsidRPr="00FF1405">
        <w:rPr>
          <w:rFonts w:cs="Arial"/>
          <w:color w:val="auto"/>
          <w:vertAlign w:val="superscript"/>
          <w:lang w:eastAsia="ja-JP"/>
        </w:rPr>
        <w:t>, 2</w:t>
      </w:r>
      <w:r w:rsidR="00FA7DA6" w:rsidRPr="00FF1405">
        <w:rPr>
          <w:rFonts w:cs="Arial"/>
          <w:color w:val="auto"/>
          <w:vertAlign w:val="superscript"/>
          <w:lang w:eastAsia="ja-JP"/>
        </w:rPr>
        <w:t>6</w:t>
      </w:r>
      <w:r w:rsidR="00C96217" w:rsidRPr="00FF1405">
        <w:rPr>
          <w:rFonts w:cs="Arial"/>
          <w:color w:val="auto"/>
          <w:lang w:eastAsia="ja-JP"/>
        </w:rPr>
        <w:t>.</w:t>
      </w:r>
    </w:p>
    <w:p w14:paraId="274E7FCE" w14:textId="77777777" w:rsidR="00C96217" w:rsidRPr="00FF1405" w:rsidRDefault="00C96217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E79FCA8" w14:textId="43384B7D" w:rsidR="006305D7" w:rsidRPr="00FF1405" w:rsidRDefault="006305D7" w:rsidP="006305D7">
      <w:pPr>
        <w:rPr>
          <w:rFonts w:cs="Arial"/>
          <w:color w:val="auto"/>
        </w:rPr>
      </w:pPr>
      <w:r w:rsidRPr="00FF1405">
        <w:rPr>
          <w:rFonts w:cs="Arial"/>
          <w:b/>
          <w:color w:val="auto"/>
        </w:rPr>
        <w:t>REPRESENTATIVE RESULTS</w:t>
      </w:r>
      <w:r w:rsidRPr="00FF1405">
        <w:rPr>
          <w:rFonts w:cs="Arial"/>
          <w:b/>
          <w:bCs/>
          <w:color w:val="auto"/>
        </w:rPr>
        <w:t>:</w:t>
      </w:r>
    </w:p>
    <w:p w14:paraId="7092D091" w14:textId="61CEC84C" w:rsidR="00D304BC" w:rsidRPr="00FF1405" w:rsidRDefault="00D304BC" w:rsidP="00D304BC">
      <w:pPr>
        <w:rPr>
          <w:rFonts w:cs="Arial"/>
          <w:color w:val="auto"/>
          <w:lang w:eastAsia="ja-JP"/>
        </w:rPr>
      </w:pPr>
      <w:r w:rsidRPr="00FF1405">
        <w:rPr>
          <w:rFonts w:cs="Arial"/>
          <w:color w:val="auto"/>
          <w:lang w:eastAsia="ja-JP"/>
        </w:rPr>
        <w:t xml:space="preserve">We </w:t>
      </w:r>
      <w:r w:rsidR="000F1DFE" w:rsidRPr="00FF1405">
        <w:rPr>
          <w:rFonts w:cs="Arial"/>
          <w:color w:val="auto"/>
          <w:lang w:eastAsia="ja-JP"/>
        </w:rPr>
        <w:t>have presented</w:t>
      </w:r>
      <w:r w:rsidRPr="00FF1405">
        <w:rPr>
          <w:rFonts w:cs="Arial"/>
          <w:color w:val="auto"/>
          <w:lang w:eastAsia="ja-JP"/>
        </w:rPr>
        <w:t xml:space="preserve"> </w:t>
      </w:r>
      <w:r w:rsidR="000F1DFE" w:rsidRPr="00FF1405">
        <w:rPr>
          <w:rFonts w:cs="Arial"/>
          <w:color w:val="auto"/>
          <w:lang w:eastAsia="ja-JP"/>
        </w:rPr>
        <w:t xml:space="preserve">a </w:t>
      </w:r>
      <w:r w:rsidRPr="00FF1405">
        <w:rPr>
          <w:rFonts w:cs="Arial"/>
          <w:color w:val="auto"/>
          <w:lang w:eastAsia="ja-JP"/>
        </w:rPr>
        <w:t>protocol for fabricating fully</w:t>
      </w:r>
      <w:r w:rsidR="00C77E3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>printable organic</w:t>
      </w:r>
      <w:r w:rsidR="00C77E3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 xml:space="preserve">inorganic </w:t>
      </w:r>
      <w:r w:rsidR="00A66710" w:rsidRPr="00FF1405">
        <w:rPr>
          <w:rFonts w:cs="Arial"/>
          <w:color w:val="auto"/>
          <w:lang w:eastAsia="ja-JP"/>
        </w:rPr>
        <w:t xml:space="preserve">BHJ </w:t>
      </w:r>
      <w:r w:rsidRPr="00FF1405">
        <w:rPr>
          <w:rFonts w:cs="Arial"/>
          <w:color w:val="auto"/>
          <w:lang w:eastAsia="ja-JP"/>
        </w:rPr>
        <w:t>solar cell</w:t>
      </w:r>
      <w:r w:rsidR="000F1DFE" w:rsidRPr="00FF1405">
        <w:rPr>
          <w:rFonts w:cs="Arial"/>
          <w:color w:val="auto"/>
          <w:lang w:eastAsia="ja-JP"/>
        </w:rPr>
        <w:t>s</w:t>
      </w:r>
      <w:r w:rsidR="00C77E3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  <w:lang w:eastAsia="ja-JP"/>
        </w:rPr>
        <w:t xml:space="preserve"> </w:t>
      </w:r>
      <w:r w:rsidR="000F1DFE" w:rsidRPr="00FF1405">
        <w:rPr>
          <w:rFonts w:cs="Arial"/>
          <w:color w:val="auto"/>
          <w:lang w:eastAsia="ja-JP"/>
        </w:rPr>
        <w:t>as well as</w:t>
      </w:r>
      <w:r w:rsidRPr="00FF1405">
        <w:rPr>
          <w:rFonts w:cs="Arial"/>
          <w:color w:val="auto"/>
          <w:lang w:eastAsia="ja-JP"/>
        </w:rPr>
        <w:t xml:space="preserve"> </w:t>
      </w:r>
      <w:r w:rsidR="000F1DFE" w:rsidRPr="00FF1405">
        <w:rPr>
          <w:rFonts w:cs="Arial"/>
          <w:color w:val="auto"/>
          <w:lang w:eastAsia="ja-JP"/>
        </w:rPr>
        <w:t xml:space="preserve">a </w:t>
      </w:r>
      <w:r w:rsidRPr="00FF1405">
        <w:rPr>
          <w:rFonts w:cs="Arial"/>
          <w:color w:val="auto"/>
          <w:lang w:eastAsia="ja-JP"/>
        </w:rPr>
        <w:t xml:space="preserve">method for controlling </w:t>
      </w:r>
      <w:r w:rsidR="000F1DFE" w:rsidRPr="00FF1405">
        <w:rPr>
          <w:rFonts w:cs="Arial"/>
          <w:color w:val="auto"/>
          <w:lang w:eastAsia="ja-JP"/>
        </w:rPr>
        <w:t xml:space="preserve">the </w:t>
      </w:r>
      <w:r w:rsidRPr="00FF1405">
        <w:rPr>
          <w:rFonts w:cs="Arial"/>
          <w:color w:val="auto"/>
          <w:lang w:eastAsia="ja-JP"/>
        </w:rPr>
        <w:t>phase</w:t>
      </w:r>
      <w:r w:rsidR="000F1DFE" w:rsidRPr="00FF140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 xml:space="preserve">separation structure. </w:t>
      </w:r>
      <w:r w:rsidR="003B6FAE" w:rsidRPr="00FF1405">
        <w:rPr>
          <w:rFonts w:cs="Arial"/>
          <w:color w:val="auto"/>
          <w:lang w:eastAsia="ja-JP"/>
        </w:rPr>
        <w:t>The solar</w:t>
      </w:r>
      <w:r w:rsidR="000F1DFE" w:rsidRPr="00FF1405">
        <w:rPr>
          <w:rFonts w:cs="Arial"/>
          <w:color w:val="auto"/>
          <w:lang w:eastAsia="ja-JP"/>
        </w:rPr>
        <w:t>-</w:t>
      </w:r>
      <w:r w:rsidR="003B6FAE" w:rsidRPr="00FF1405">
        <w:rPr>
          <w:rFonts w:cs="Arial"/>
          <w:color w:val="auto"/>
          <w:lang w:eastAsia="ja-JP"/>
        </w:rPr>
        <w:t>cell performance</w:t>
      </w:r>
      <w:r w:rsidR="000F1DFE" w:rsidRPr="00FF1405">
        <w:rPr>
          <w:rFonts w:cs="Arial"/>
          <w:color w:val="auto"/>
          <w:lang w:eastAsia="ja-JP"/>
        </w:rPr>
        <w:t xml:space="preserve"> has been extensively investigated</w:t>
      </w:r>
      <w:r w:rsidR="003B6FAE" w:rsidRPr="00FF1405">
        <w:rPr>
          <w:rFonts w:cs="Arial"/>
          <w:color w:val="auto"/>
          <w:vertAlign w:val="superscript"/>
          <w:lang w:eastAsia="ja-JP"/>
        </w:rPr>
        <w:t>2</w:t>
      </w:r>
      <w:r w:rsidR="00FA7DA6" w:rsidRPr="00FF1405">
        <w:rPr>
          <w:rFonts w:cs="Arial"/>
          <w:color w:val="auto"/>
          <w:vertAlign w:val="superscript"/>
          <w:lang w:eastAsia="ja-JP"/>
        </w:rPr>
        <w:t>7</w:t>
      </w:r>
      <w:r w:rsidR="003B6FAE" w:rsidRPr="00FF1405">
        <w:rPr>
          <w:rFonts w:cs="Arial"/>
          <w:color w:val="auto"/>
          <w:vertAlign w:val="superscript"/>
          <w:lang w:eastAsia="ja-JP"/>
        </w:rPr>
        <w:t>-3</w:t>
      </w:r>
      <w:r w:rsidR="00FA7DA6" w:rsidRPr="00FF1405">
        <w:rPr>
          <w:rFonts w:cs="Arial"/>
          <w:color w:val="auto"/>
          <w:vertAlign w:val="superscript"/>
          <w:lang w:eastAsia="ja-JP"/>
        </w:rPr>
        <w:t>1</w:t>
      </w:r>
      <w:r w:rsidR="003B6FAE" w:rsidRPr="00FF1405">
        <w:rPr>
          <w:rFonts w:cs="Arial"/>
          <w:color w:val="auto"/>
          <w:lang w:eastAsia="ja-JP"/>
        </w:rPr>
        <w:t xml:space="preserve"> w</w:t>
      </w:r>
      <w:r w:rsidRPr="00FF1405">
        <w:rPr>
          <w:rFonts w:cs="Arial"/>
          <w:color w:val="auto"/>
          <w:lang w:eastAsia="ja-JP"/>
        </w:rPr>
        <w:t xml:space="preserve">hen </w:t>
      </w:r>
      <w:proofErr w:type="spellStart"/>
      <w:proofErr w:type="gram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>(</w:t>
      </w:r>
      <w:proofErr w:type="gramEnd"/>
      <w:r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Pr="00FF1405">
        <w:rPr>
          <w:rFonts w:cs="Arial"/>
          <w:color w:val="auto"/>
          <w:lang w:eastAsia="ja-JP"/>
        </w:rPr>
        <w:t>isopropoxide</w:t>
      </w:r>
      <w:proofErr w:type="spellEnd"/>
      <w:r w:rsidRPr="00FF1405">
        <w:rPr>
          <w:rFonts w:cs="Arial"/>
          <w:color w:val="auto"/>
          <w:lang w:eastAsia="ja-JP"/>
        </w:rPr>
        <w:t xml:space="preserve"> and </w:t>
      </w:r>
      <w:proofErr w:type="spellStart"/>
      <w:r w:rsidRPr="00FF1405">
        <w:rPr>
          <w:rFonts w:cs="Arial"/>
          <w:color w:val="auto"/>
          <w:lang w:eastAsia="ja-JP"/>
        </w:rPr>
        <w:t>ethoxide</w:t>
      </w:r>
      <w:proofErr w:type="spellEnd"/>
      <w:r w:rsidRPr="00FF1405">
        <w:rPr>
          <w:rFonts w:cs="Arial"/>
          <w:color w:val="auto"/>
          <w:lang w:eastAsia="ja-JP"/>
        </w:rPr>
        <w:t xml:space="preserve"> were used as electron</w:t>
      </w:r>
      <w:r w:rsidR="00C77E3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>accept</w:t>
      </w:r>
      <w:r w:rsidR="00DF199F" w:rsidRPr="00FF1405">
        <w:rPr>
          <w:rFonts w:cs="Arial"/>
          <w:color w:val="auto"/>
          <w:lang w:eastAsia="ja-JP"/>
        </w:rPr>
        <w:t>ing materials</w:t>
      </w:r>
      <w:r w:rsidR="0054441C" w:rsidRPr="00FF1405">
        <w:rPr>
          <w:rFonts w:cs="Arial"/>
          <w:color w:val="auto"/>
          <w:lang w:eastAsia="ja-JP"/>
        </w:rPr>
        <w:t xml:space="preserve"> (</w:t>
      </w:r>
      <w:r w:rsidR="0054441C" w:rsidRPr="00FF1405">
        <w:rPr>
          <w:rFonts w:cs="Arial"/>
          <w:b/>
          <w:color w:val="auto"/>
          <w:lang w:eastAsia="ja-JP"/>
        </w:rPr>
        <w:t>Fig</w:t>
      </w:r>
      <w:r w:rsidR="00C77E35">
        <w:rPr>
          <w:rFonts w:cs="Arial"/>
          <w:b/>
          <w:color w:val="auto"/>
          <w:lang w:eastAsia="ja-JP"/>
        </w:rPr>
        <w:t>ure</w:t>
      </w:r>
      <w:r w:rsidR="0054441C" w:rsidRPr="00FF1405">
        <w:rPr>
          <w:rFonts w:cs="Arial"/>
          <w:b/>
          <w:color w:val="auto"/>
          <w:lang w:eastAsia="ja-JP"/>
        </w:rPr>
        <w:t xml:space="preserve"> 1</w:t>
      </w:r>
      <w:r w:rsidR="0054441C" w:rsidRPr="00FF1405">
        <w:rPr>
          <w:rFonts w:cs="Arial"/>
          <w:color w:val="auto"/>
          <w:lang w:eastAsia="ja-JP"/>
        </w:rPr>
        <w:t>)</w:t>
      </w:r>
      <w:r w:rsidR="000F1DFE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  <w:lang w:eastAsia="ja-JP"/>
        </w:rPr>
        <w:t xml:space="preserve"> </w:t>
      </w:r>
      <w:r w:rsidR="000F1DFE" w:rsidRPr="00FF1405">
        <w:rPr>
          <w:rFonts w:cs="Arial"/>
          <w:color w:val="auto"/>
          <w:lang w:eastAsia="ja-JP"/>
        </w:rPr>
        <w:t>Th</w:t>
      </w:r>
      <w:r w:rsidR="00BE4585" w:rsidRPr="00FF1405">
        <w:rPr>
          <w:rFonts w:cs="Arial"/>
          <w:color w:val="auto"/>
          <w:lang w:eastAsia="ja-JP"/>
        </w:rPr>
        <w:t>ese solar cells</w:t>
      </w:r>
      <w:r w:rsidRPr="00FF1405">
        <w:rPr>
          <w:rFonts w:cs="Arial"/>
          <w:color w:val="auto"/>
          <w:lang w:eastAsia="ja-JP"/>
        </w:rPr>
        <w:t xml:space="preserve"> exhibited </w:t>
      </w:r>
      <w:r w:rsidR="000F1DFE" w:rsidRPr="00FF1405">
        <w:rPr>
          <w:rFonts w:cs="Arial"/>
          <w:color w:val="auto"/>
          <w:lang w:eastAsia="ja-JP"/>
        </w:rPr>
        <w:t xml:space="preserve">a </w:t>
      </w:r>
      <w:r w:rsidR="00A9672D" w:rsidRPr="00FF1405">
        <w:rPr>
          <w:rFonts w:cs="Arial"/>
          <w:color w:val="auto"/>
          <w:lang w:eastAsia="ja-JP"/>
        </w:rPr>
        <w:t>short-circuit current density</w:t>
      </w:r>
      <w:r w:rsidR="000F1DFE" w:rsidRPr="00FF1405">
        <w:rPr>
          <w:rFonts w:cs="Arial"/>
          <w:color w:val="auto"/>
          <w:lang w:eastAsia="ja-JP"/>
        </w:rPr>
        <w:t xml:space="preserve"> </w:t>
      </w:r>
      <w:r w:rsidR="00A9672D" w:rsidRPr="00FF1405">
        <w:rPr>
          <w:rFonts w:cs="Arial"/>
          <w:color w:val="auto"/>
          <w:lang w:eastAsia="ja-JP"/>
        </w:rPr>
        <w:t>(</w:t>
      </w:r>
      <w:proofErr w:type="spellStart"/>
      <w:r w:rsidRPr="00FF1405">
        <w:rPr>
          <w:rFonts w:cs="Arial"/>
          <w:color w:val="auto"/>
          <w:lang w:eastAsia="ja-JP"/>
        </w:rPr>
        <w:t>Jsc</w:t>
      </w:r>
      <w:proofErr w:type="spellEnd"/>
      <w:r w:rsidR="00A9672D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  <w:lang w:eastAsia="ja-JP"/>
        </w:rPr>
        <w:t xml:space="preserve"> </w:t>
      </w:r>
      <w:r w:rsidR="000F1DFE" w:rsidRPr="00FF1405">
        <w:rPr>
          <w:rFonts w:cs="Arial"/>
          <w:color w:val="auto"/>
          <w:lang w:eastAsia="ja-JP"/>
        </w:rPr>
        <w:t>that is approximately eight</w:t>
      </w:r>
      <w:r w:rsidRPr="00FF1405">
        <w:rPr>
          <w:rFonts w:cs="Arial"/>
          <w:color w:val="auto"/>
          <w:lang w:eastAsia="ja-JP"/>
        </w:rPr>
        <w:t xml:space="preserve"> times higher </w:t>
      </w:r>
      <w:r w:rsidR="00C77E35">
        <w:rPr>
          <w:rFonts w:cs="Arial"/>
          <w:color w:val="auto"/>
          <w:lang w:eastAsia="ja-JP"/>
        </w:rPr>
        <w:t>than</w:t>
      </w:r>
      <w:r w:rsidR="000F1DFE" w:rsidRPr="00FF1405">
        <w:rPr>
          <w:rFonts w:cs="Arial"/>
          <w:color w:val="auto"/>
          <w:lang w:eastAsia="ja-JP"/>
        </w:rPr>
        <w:t xml:space="preserve"> that of</w:t>
      </w:r>
      <w:r w:rsidRPr="00FF1405">
        <w:rPr>
          <w:rFonts w:cs="Arial"/>
          <w:color w:val="auto"/>
          <w:lang w:eastAsia="ja-JP"/>
        </w:rPr>
        <w:t xml:space="preserve"> </w:t>
      </w:r>
      <w:r w:rsidR="000F1DFE" w:rsidRPr="00FF1405">
        <w:rPr>
          <w:rFonts w:cs="Arial"/>
          <w:color w:val="auto"/>
          <w:lang w:eastAsia="ja-JP"/>
        </w:rPr>
        <w:t xml:space="preserve">devices using the </w:t>
      </w:r>
      <w:r w:rsidRPr="00FF1405">
        <w:rPr>
          <w:rFonts w:cs="Arial"/>
          <w:color w:val="auto"/>
          <w:lang w:eastAsia="ja-JP"/>
        </w:rPr>
        <w:t>“</w:t>
      </w:r>
      <w:proofErr w:type="spell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 xml:space="preserve">(IV) </w:t>
      </w:r>
      <w:proofErr w:type="spellStart"/>
      <w:r w:rsidRPr="00FF1405">
        <w:rPr>
          <w:rFonts w:cs="Arial"/>
          <w:color w:val="auto"/>
          <w:lang w:eastAsia="ja-JP"/>
        </w:rPr>
        <w:t>butoxide</w:t>
      </w:r>
      <w:proofErr w:type="spellEnd"/>
      <w:r w:rsidRPr="00FF1405">
        <w:rPr>
          <w:rFonts w:cs="Arial"/>
          <w:color w:val="auto"/>
          <w:lang w:eastAsia="ja-JP"/>
        </w:rPr>
        <w:t xml:space="preserve"> polymer”</w:t>
      </w:r>
      <w:r w:rsidR="0054441C" w:rsidRPr="00FF1405">
        <w:rPr>
          <w:rFonts w:cs="Arial"/>
          <w:color w:val="auto"/>
          <w:lang w:eastAsia="ja-JP"/>
        </w:rPr>
        <w:t xml:space="preserve"> (</w:t>
      </w:r>
      <w:r w:rsidR="0054441C" w:rsidRPr="00FF1405">
        <w:rPr>
          <w:rFonts w:cs="Arial"/>
          <w:b/>
          <w:color w:val="auto"/>
          <w:lang w:eastAsia="ja-JP"/>
        </w:rPr>
        <w:t>Table 1</w:t>
      </w:r>
      <w:r w:rsidR="0054441C" w:rsidRPr="00FF1405">
        <w:rPr>
          <w:rFonts w:cs="Arial"/>
          <w:color w:val="auto"/>
          <w:lang w:eastAsia="ja-JP"/>
        </w:rPr>
        <w:t>)</w:t>
      </w:r>
      <w:r w:rsidR="00C77E3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  <w:lang w:eastAsia="ja-JP"/>
        </w:rPr>
        <w:t xml:space="preserve"> The resulting morphologies in </w:t>
      </w:r>
      <w:r w:rsidR="000F1DFE" w:rsidRPr="00FF1405">
        <w:rPr>
          <w:rFonts w:cs="Arial"/>
          <w:color w:val="auto"/>
          <w:lang w:eastAsia="ja-JP"/>
        </w:rPr>
        <w:t xml:space="preserve">the </w:t>
      </w:r>
      <w:r w:rsidRPr="00FF1405">
        <w:rPr>
          <w:rFonts w:cs="Arial"/>
          <w:color w:val="auto"/>
          <w:lang w:eastAsia="ja-JP"/>
        </w:rPr>
        <w:t>photoactive layer were adequate</w:t>
      </w:r>
      <w:r w:rsidR="00B85114" w:rsidRPr="00FF1405">
        <w:rPr>
          <w:rFonts w:cs="Arial"/>
          <w:color w:val="auto"/>
          <w:lang w:eastAsia="ja-JP"/>
        </w:rPr>
        <w:t xml:space="preserve"> </w:t>
      </w:r>
      <w:r w:rsidR="00F8101B" w:rsidRPr="00FF1405">
        <w:rPr>
          <w:rFonts w:cs="Arial"/>
          <w:color w:val="auto"/>
          <w:lang w:eastAsia="ja-JP"/>
        </w:rPr>
        <w:t>for photo-generation and the existen</w:t>
      </w:r>
      <w:r w:rsidR="00E442CB" w:rsidRPr="00FF1405">
        <w:rPr>
          <w:rFonts w:cs="Arial"/>
          <w:color w:val="auto"/>
          <w:lang w:eastAsia="ja-JP"/>
        </w:rPr>
        <w:t>ce</w:t>
      </w:r>
      <w:r w:rsidR="00F8101B" w:rsidRPr="00FF1405">
        <w:rPr>
          <w:rFonts w:cs="Arial"/>
          <w:color w:val="auto"/>
          <w:lang w:eastAsia="ja-JP"/>
        </w:rPr>
        <w:t xml:space="preserve"> of free</w:t>
      </w:r>
      <w:r w:rsidR="00CA247F" w:rsidRPr="00FF1405">
        <w:rPr>
          <w:rFonts w:cs="Arial"/>
          <w:color w:val="auto"/>
          <w:lang w:eastAsia="ja-JP"/>
        </w:rPr>
        <w:t xml:space="preserve"> </w:t>
      </w:r>
      <w:r w:rsidR="00B85114" w:rsidRPr="00FF1405">
        <w:rPr>
          <w:rFonts w:cs="Arial"/>
          <w:color w:val="auto"/>
          <w:lang w:eastAsia="ja-JP"/>
        </w:rPr>
        <w:t>carriers</w:t>
      </w:r>
      <w:r w:rsidR="00F8101B" w:rsidRPr="00FF1405">
        <w:rPr>
          <w:rFonts w:cs="Arial"/>
          <w:color w:val="auto"/>
          <w:lang w:eastAsia="ja-JP"/>
        </w:rPr>
        <w:t xml:space="preserve"> and </w:t>
      </w:r>
      <w:r w:rsidR="00CA247F" w:rsidRPr="00FF1405">
        <w:rPr>
          <w:rFonts w:cs="Arial"/>
          <w:color w:val="auto"/>
          <w:lang w:eastAsia="ja-JP"/>
        </w:rPr>
        <w:t>their</w:t>
      </w:r>
      <w:r w:rsidR="00F8101B" w:rsidRPr="00FF1405">
        <w:rPr>
          <w:rFonts w:cs="Arial"/>
          <w:color w:val="auto"/>
          <w:lang w:eastAsia="ja-JP"/>
        </w:rPr>
        <w:t xml:space="preserve"> transportation</w:t>
      </w:r>
      <w:r w:rsidR="00366B8D" w:rsidRPr="00FF1405">
        <w:rPr>
          <w:rFonts w:cs="Arial"/>
          <w:color w:val="auto"/>
          <w:lang w:eastAsia="ja-JP"/>
        </w:rPr>
        <w:t>.</w:t>
      </w:r>
      <w:r w:rsidR="00CA247F" w:rsidRPr="00FF1405">
        <w:rPr>
          <w:rFonts w:cs="Arial"/>
          <w:color w:val="auto"/>
          <w:lang w:eastAsia="ja-JP"/>
        </w:rPr>
        <w:t xml:space="preserve"> </w:t>
      </w:r>
      <w:r w:rsidR="003469BF" w:rsidRPr="00FF1405">
        <w:rPr>
          <w:rFonts w:cs="Arial"/>
          <w:color w:val="auto"/>
          <w:lang w:eastAsia="ja-JP"/>
        </w:rPr>
        <w:t xml:space="preserve">In other words, </w:t>
      </w:r>
      <w:r w:rsidRPr="00FF1405">
        <w:rPr>
          <w:rFonts w:cs="Arial"/>
          <w:color w:val="auto"/>
          <w:lang w:eastAsia="ja-JP"/>
        </w:rPr>
        <w:t xml:space="preserve">it is possible to control the </w:t>
      </w:r>
      <w:r w:rsidR="003210A9" w:rsidRPr="00FF1405">
        <w:rPr>
          <w:rFonts w:cs="Arial"/>
          <w:color w:val="auto"/>
          <w:lang w:eastAsia="ja-JP"/>
        </w:rPr>
        <w:t xml:space="preserve">carrier management </w:t>
      </w:r>
      <w:r w:rsidR="003469BF" w:rsidRPr="00FF1405">
        <w:rPr>
          <w:rFonts w:cs="Arial"/>
          <w:color w:val="auto"/>
          <w:lang w:eastAsia="ja-JP"/>
        </w:rPr>
        <w:t xml:space="preserve">structure </w:t>
      </w:r>
      <w:r w:rsidRPr="00FF1405">
        <w:rPr>
          <w:rFonts w:cs="Arial"/>
          <w:color w:val="auto"/>
          <w:lang w:eastAsia="ja-JP"/>
        </w:rPr>
        <w:t>by selecting the bulkiness</w:t>
      </w:r>
      <w:r w:rsidR="001E1FC1" w:rsidRPr="00FF1405">
        <w:rPr>
          <w:rFonts w:cs="Arial"/>
          <w:color w:val="auto"/>
          <w:lang w:eastAsia="ja-JP"/>
        </w:rPr>
        <w:t xml:space="preserve"> of the </w:t>
      </w:r>
      <w:proofErr w:type="spellStart"/>
      <w:r w:rsidR="001E1FC1" w:rsidRPr="00FF1405">
        <w:rPr>
          <w:rFonts w:cs="Arial"/>
          <w:color w:val="auto"/>
          <w:lang w:eastAsia="ja-JP"/>
        </w:rPr>
        <w:t>Ti</w:t>
      </w:r>
      <w:r w:rsidR="00166A6B" w:rsidRPr="00FF1405">
        <w:rPr>
          <w:rFonts w:cs="Arial"/>
          <w:color w:val="auto"/>
          <w:lang w:eastAsia="ja-JP"/>
        </w:rPr>
        <w:t>-</w:t>
      </w:r>
      <w:r w:rsidR="001E1FC1" w:rsidRPr="00FF1405">
        <w:rPr>
          <w:rFonts w:cs="Arial"/>
          <w:color w:val="auto"/>
          <w:lang w:eastAsia="ja-JP"/>
        </w:rPr>
        <w:t>alkoxide</w:t>
      </w:r>
      <w:proofErr w:type="spellEnd"/>
      <w:r w:rsidRPr="00FF1405">
        <w:rPr>
          <w:rFonts w:cs="Arial"/>
          <w:color w:val="auto"/>
          <w:lang w:eastAsia="ja-JP"/>
        </w:rPr>
        <w:t xml:space="preserve">. Some previous works </w:t>
      </w:r>
      <w:r w:rsidR="000F1DFE" w:rsidRPr="00FF1405">
        <w:rPr>
          <w:rFonts w:cs="Arial"/>
          <w:color w:val="auto"/>
          <w:lang w:eastAsia="ja-JP"/>
        </w:rPr>
        <w:t xml:space="preserve">have shown </w:t>
      </w:r>
      <w:r w:rsidRPr="00FF1405">
        <w:rPr>
          <w:rFonts w:cs="Arial"/>
          <w:color w:val="auto"/>
          <w:lang w:eastAsia="ja-JP"/>
        </w:rPr>
        <w:t>that the phase</w:t>
      </w:r>
      <w:r w:rsidR="000F1DFE" w:rsidRPr="00FF140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 xml:space="preserve">separation structure </w:t>
      </w:r>
      <w:r w:rsidR="00905958" w:rsidRPr="00FF1405">
        <w:rPr>
          <w:rFonts w:cs="Arial"/>
          <w:color w:val="auto"/>
          <w:lang w:eastAsia="ja-JP"/>
        </w:rPr>
        <w:t xml:space="preserve">for </w:t>
      </w:r>
      <w:r w:rsidR="003210A9" w:rsidRPr="00FF1405">
        <w:rPr>
          <w:rFonts w:cs="Arial"/>
          <w:color w:val="auto"/>
          <w:lang w:eastAsia="ja-JP"/>
        </w:rPr>
        <w:t xml:space="preserve">carrier management </w:t>
      </w:r>
      <w:r w:rsidRPr="00FF1405">
        <w:rPr>
          <w:rFonts w:cs="Arial"/>
          <w:color w:val="auto"/>
          <w:lang w:eastAsia="ja-JP"/>
        </w:rPr>
        <w:t xml:space="preserve">in the photoactive layer of a </w:t>
      </w:r>
      <w:r w:rsidR="003210A9" w:rsidRPr="00FF1405">
        <w:rPr>
          <w:rFonts w:cs="Arial"/>
          <w:color w:val="auto"/>
          <w:lang w:eastAsia="ja-JP"/>
        </w:rPr>
        <w:t xml:space="preserve">BHJ </w:t>
      </w:r>
      <w:r w:rsidRPr="00FF1405">
        <w:rPr>
          <w:rFonts w:cs="Arial"/>
          <w:color w:val="auto"/>
          <w:lang w:eastAsia="ja-JP"/>
        </w:rPr>
        <w:t>solar cell using fullerene derivatives is an important factor</w:t>
      </w:r>
      <w:r w:rsidR="003B6FAE" w:rsidRPr="00FF1405">
        <w:rPr>
          <w:rFonts w:cs="Arial"/>
          <w:color w:val="auto"/>
          <w:vertAlign w:val="superscript"/>
          <w:lang w:eastAsia="ja-JP"/>
        </w:rPr>
        <w:t>3</w:t>
      </w:r>
      <w:r w:rsidR="008778A4" w:rsidRPr="00FF1405">
        <w:rPr>
          <w:rFonts w:cs="Arial"/>
          <w:color w:val="auto"/>
          <w:vertAlign w:val="superscript"/>
          <w:lang w:eastAsia="ja-JP"/>
        </w:rPr>
        <w:t>2</w:t>
      </w:r>
      <w:r w:rsidR="003B6FAE" w:rsidRPr="00FF1405">
        <w:rPr>
          <w:rFonts w:cs="Arial"/>
          <w:color w:val="auto"/>
          <w:vertAlign w:val="superscript"/>
          <w:lang w:eastAsia="ja-JP"/>
        </w:rPr>
        <w:t>-3</w:t>
      </w:r>
      <w:r w:rsidR="008778A4" w:rsidRPr="00FF1405">
        <w:rPr>
          <w:rFonts w:cs="Arial"/>
          <w:color w:val="auto"/>
          <w:vertAlign w:val="superscript"/>
          <w:lang w:eastAsia="ja-JP"/>
        </w:rPr>
        <w:t>4</w:t>
      </w:r>
      <w:r w:rsidR="0059563B">
        <w:rPr>
          <w:rFonts w:cs="Arial"/>
          <w:color w:val="auto"/>
          <w:lang w:eastAsia="ja-JP"/>
        </w:rPr>
        <w:t>. This</w:t>
      </w:r>
      <w:r w:rsidRPr="00FF1405">
        <w:rPr>
          <w:rFonts w:cs="Arial"/>
          <w:color w:val="auto"/>
          <w:lang w:eastAsia="ja-JP"/>
        </w:rPr>
        <w:t xml:space="preserve"> is</w:t>
      </w:r>
      <w:r w:rsidR="000F1DFE" w:rsidRPr="00FF1405">
        <w:rPr>
          <w:rFonts w:cs="Arial"/>
          <w:color w:val="auto"/>
          <w:lang w:eastAsia="ja-JP"/>
        </w:rPr>
        <w:t xml:space="preserve"> also</w:t>
      </w:r>
      <w:r w:rsidRPr="00FF1405">
        <w:rPr>
          <w:rFonts w:cs="Arial"/>
          <w:color w:val="auto"/>
          <w:lang w:eastAsia="ja-JP"/>
        </w:rPr>
        <w:t xml:space="preserve"> important for </w:t>
      </w:r>
      <w:r w:rsidR="000F1DFE" w:rsidRPr="00FF1405">
        <w:rPr>
          <w:rFonts w:cs="Arial"/>
          <w:color w:val="auto"/>
          <w:lang w:eastAsia="ja-JP"/>
        </w:rPr>
        <w:t>t</w:t>
      </w:r>
      <w:r w:rsidR="001E1FC1" w:rsidRPr="00FF1405">
        <w:rPr>
          <w:rFonts w:cs="Arial"/>
          <w:color w:val="auto"/>
          <w:lang w:eastAsia="ja-JP"/>
        </w:rPr>
        <w:t>h</w:t>
      </w:r>
      <w:r w:rsidR="0059563B">
        <w:rPr>
          <w:rFonts w:cs="Arial"/>
          <w:color w:val="auto"/>
          <w:lang w:eastAsia="ja-JP"/>
        </w:rPr>
        <w:t>e</w:t>
      </w:r>
      <w:r w:rsidR="001E1FC1" w:rsidRPr="00FF1405">
        <w:rPr>
          <w:rFonts w:cs="Arial"/>
          <w:color w:val="auto"/>
          <w:lang w:eastAsia="ja-JP"/>
        </w:rPr>
        <w:t xml:space="preserve"> organic-inorganic</w:t>
      </w:r>
      <w:r w:rsidR="000F1DFE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color w:val="auto"/>
          <w:lang w:eastAsia="ja-JP"/>
        </w:rPr>
        <w:t xml:space="preserve">system </w:t>
      </w:r>
      <w:r w:rsidR="000F1DFE" w:rsidRPr="00FF1405">
        <w:rPr>
          <w:rFonts w:cs="Arial"/>
          <w:color w:val="auto"/>
          <w:lang w:eastAsia="ja-JP"/>
        </w:rPr>
        <w:t>investigated in this work</w:t>
      </w:r>
      <w:r w:rsidRPr="00FF1405">
        <w:rPr>
          <w:rFonts w:cs="Arial"/>
          <w:color w:val="auto"/>
          <w:lang w:eastAsia="ja-JP"/>
        </w:rPr>
        <w:t>.</w:t>
      </w:r>
    </w:p>
    <w:p w14:paraId="4B584F39" w14:textId="77777777" w:rsidR="00D304BC" w:rsidRPr="00FF1405" w:rsidRDefault="00D304BC" w:rsidP="00D304BC">
      <w:pPr>
        <w:rPr>
          <w:rFonts w:cs="Arial"/>
          <w:color w:val="auto"/>
          <w:lang w:eastAsia="ja-JP"/>
        </w:rPr>
      </w:pPr>
    </w:p>
    <w:p w14:paraId="3CA9F2B6" w14:textId="5B53B518" w:rsidR="006305D7" w:rsidRPr="00FF1405" w:rsidRDefault="00D304BC" w:rsidP="00D304BC">
      <w:pPr>
        <w:rPr>
          <w:rFonts w:cs="Arial"/>
          <w:color w:val="auto"/>
          <w:lang w:eastAsia="ja-JP"/>
        </w:rPr>
      </w:pPr>
      <w:r w:rsidRPr="00FF1405">
        <w:rPr>
          <w:rFonts w:cs="Arial"/>
          <w:color w:val="auto"/>
          <w:lang w:eastAsia="ja-JP"/>
        </w:rPr>
        <w:t xml:space="preserve">We can explain </w:t>
      </w:r>
      <w:r w:rsidR="00166A6B" w:rsidRPr="00FF1405">
        <w:rPr>
          <w:rFonts w:cs="Arial"/>
          <w:color w:val="auto"/>
          <w:lang w:eastAsia="ja-JP"/>
        </w:rPr>
        <w:t xml:space="preserve">the </w:t>
      </w:r>
      <w:r w:rsidRPr="00FF1405">
        <w:rPr>
          <w:rFonts w:cs="Arial"/>
          <w:color w:val="auto"/>
          <w:lang w:eastAsia="ja-JP"/>
        </w:rPr>
        <w:t>relation</w:t>
      </w:r>
      <w:r w:rsidR="0059563B">
        <w:rPr>
          <w:rFonts w:cs="Arial"/>
          <w:color w:val="auto"/>
          <w:lang w:eastAsia="ja-JP"/>
        </w:rPr>
        <w:t>ship</w:t>
      </w:r>
      <w:r w:rsidRPr="00FF1405">
        <w:rPr>
          <w:rFonts w:cs="Arial"/>
          <w:color w:val="auto"/>
          <w:lang w:eastAsia="ja-JP"/>
        </w:rPr>
        <w:t xml:space="preserve"> </w:t>
      </w:r>
      <w:r w:rsidR="00A9672D" w:rsidRPr="00FF1405">
        <w:rPr>
          <w:rFonts w:cs="Arial"/>
          <w:color w:val="auto"/>
          <w:lang w:eastAsia="ja-JP"/>
        </w:rPr>
        <w:t>between</w:t>
      </w:r>
      <w:r w:rsidRPr="00FF1405">
        <w:rPr>
          <w:rFonts w:cs="Arial"/>
          <w:color w:val="auto"/>
          <w:lang w:eastAsia="ja-JP"/>
        </w:rPr>
        <w:t xml:space="preserve"> </w:t>
      </w:r>
      <w:proofErr w:type="spellStart"/>
      <w:r w:rsidRPr="00FF1405">
        <w:rPr>
          <w:rFonts w:cs="Arial"/>
          <w:color w:val="auto"/>
          <w:lang w:eastAsia="ja-JP"/>
        </w:rPr>
        <w:t>Jsc</w:t>
      </w:r>
      <w:proofErr w:type="spellEnd"/>
      <w:r w:rsidRPr="00FF1405">
        <w:rPr>
          <w:rFonts w:cs="Arial"/>
          <w:color w:val="auto"/>
          <w:lang w:eastAsia="ja-JP"/>
        </w:rPr>
        <w:t xml:space="preserve"> </w:t>
      </w:r>
      <w:r w:rsidR="00656DF1" w:rsidRPr="00FF1405">
        <w:rPr>
          <w:rFonts w:cs="Arial"/>
          <w:color w:val="auto"/>
          <w:lang w:eastAsia="ja-JP"/>
        </w:rPr>
        <w:t xml:space="preserve">by the carrier management </w:t>
      </w:r>
      <w:r w:rsidRPr="00FF1405">
        <w:rPr>
          <w:rFonts w:cs="Arial"/>
          <w:color w:val="auto"/>
          <w:lang w:eastAsia="ja-JP"/>
        </w:rPr>
        <w:t xml:space="preserve">and </w:t>
      </w:r>
      <w:r w:rsidR="00A9672D" w:rsidRPr="00FF1405">
        <w:rPr>
          <w:rFonts w:cs="Arial"/>
          <w:color w:val="auto"/>
          <w:lang w:eastAsia="ja-JP"/>
        </w:rPr>
        <w:t xml:space="preserve">the </w:t>
      </w:r>
      <w:r w:rsidRPr="00FF1405">
        <w:rPr>
          <w:rFonts w:cs="Arial"/>
          <w:color w:val="auto"/>
          <w:lang w:eastAsia="ja-JP"/>
        </w:rPr>
        <w:t>phase separation</w:t>
      </w:r>
      <w:r w:rsidR="00656DF1" w:rsidRPr="00FF1405">
        <w:rPr>
          <w:rFonts w:cs="Arial"/>
          <w:color w:val="auto"/>
          <w:lang w:eastAsia="ja-JP"/>
        </w:rPr>
        <w:t xml:space="preserve"> structure</w:t>
      </w:r>
      <w:r w:rsidRPr="00FF1405">
        <w:rPr>
          <w:rFonts w:cs="Arial"/>
          <w:color w:val="auto"/>
          <w:lang w:eastAsia="ja-JP"/>
        </w:rPr>
        <w:t xml:space="preserve"> </w:t>
      </w:r>
      <w:r w:rsidR="00A9672D" w:rsidRPr="00FF1405">
        <w:rPr>
          <w:rFonts w:cs="Arial"/>
          <w:color w:val="auto"/>
          <w:lang w:eastAsia="ja-JP"/>
        </w:rPr>
        <w:t xml:space="preserve">using the </w:t>
      </w:r>
      <w:r w:rsidRPr="00FF1405">
        <w:rPr>
          <w:rFonts w:cs="Arial"/>
          <w:color w:val="auto"/>
          <w:lang w:eastAsia="ja-JP"/>
        </w:rPr>
        <w:t xml:space="preserve">three individual models </w:t>
      </w:r>
      <w:r w:rsidR="00A9672D" w:rsidRPr="00FF1405">
        <w:rPr>
          <w:rFonts w:cs="Arial"/>
          <w:color w:val="auto"/>
          <w:lang w:eastAsia="ja-JP"/>
        </w:rPr>
        <w:t xml:space="preserve">summarized </w:t>
      </w:r>
      <w:r w:rsidRPr="00FF1405">
        <w:rPr>
          <w:rFonts w:cs="Arial"/>
          <w:color w:val="auto"/>
          <w:lang w:eastAsia="ja-JP"/>
        </w:rPr>
        <w:t xml:space="preserve">in </w:t>
      </w:r>
      <w:r w:rsidRPr="00FF1405">
        <w:rPr>
          <w:rFonts w:cs="Arial"/>
          <w:b/>
          <w:color w:val="auto"/>
          <w:lang w:eastAsia="ja-JP"/>
        </w:rPr>
        <w:t>Table 2</w:t>
      </w:r>
      <w:r w:rsidRPr="00FF1405">
        <w:rPr>
          <w:rFonts w:cs="Arial"/>
          <w:color w:val="auto"/>
          <w:lang w:eastAsia="ja-JP"/>
        </w:rPr>
        <w:t xml:space="preserve">. Furthermore, we </w:t>
      </w:r>
      <w:r w:rsidRPr="00FF1405">
        <w:rPr>
          <w:rFonts w:cs="Arial"/>
          <w:color w:val="auto"/>
          <w:lang w:eastAsia="ja-JP"/>
        </w:rPr>
        <w:lastRenderedPageBreak/>
        <w:t>investigated</w:t>
      </w:r>
      <w:r w:rsidR="00A9672D" w:rsidRPr="00FF1405">
        <w:rPr>
          <w:rFonts w:cs="Arial"/>
          <w:color w:val="auto"/>
          <w:lang w:eastAsia="ja-JP"/>
        </w:rPr>
        <w:t xml:space="preserve"> the</w:t>
      </w:r>
      <w:r w:rsidRPr="00FF1405">
        <w:rPr>
          <w:rFonts w:cs="Arial"/>
          <w:color w:val="auto"/>
          <w:lang w:eastAsia="ja-JP"/>
        </w:rPr>
        <w:t xml:space="preserve"> phase</w:t>
      </w:r>
      <w:r w:rsidR="00A9672D" w:rsidRPr="00FF140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 xml:space="preserve">separation structure </w:t>
      </w:r>
      <w:r w:rsidR="0059563B">
        <w:rPr>
          <w:rFonts w:cs="Arial"/>
          <w:color w:val="auto"/>
          <w:lang w:eastAsia="ja-JP"/>
        </w:rPr>
        <w:t>through</w:t>
      </w:r>
      <w:r w:rsidRPr="00FF1405">
        <w:rPr>
          <w:rFonts w:cs="Arial"/>
          <w:color w:val="auto"/>
          <w:lang w:eastAsia="ja-JP"/>
        </w:rPr>
        <w:t xml:space="preserve"> SEM, and SEM images were compared with </w:t>
      </w:r>
      <w:r w:rsidR="00A9672D" w:rsidRPr="00FF1405">
        <w:rPr>
          <w:rFonts w:cs="Arial"/>
          <w:color w:val="auto"/>
          <w:lang w:eastAsia="ja-JP"/>
        </w:rPr>
        <w:t xml:space="preserve">the </w:t>
      </w:r>
      <w:r w:rsidRPr="00FF1405">
        <w:rPr>
          <w:rFonts w:cs="Arial"/>
          <w:color w:val="auto"/>
          <w:lang w:eastAsia="ja-JP"/>
        </w:rPr>
        <w:t>phase</w:t>
      </w:r>
      <w:r w:rsidR="00A9672D" w:rsidRPr="00FF1405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>separation models</w:t>
      </w:r>
      <w:r w:rsidR="0054441C" w:rsidRPr="00FF1405">
        <w:rPr>
          <w:rFonts w:cs="Arial"/>
          <w:color w:val="auto"/>
          <w:lang w:eastAsia="ja-JP"/>
        </w:rPr>
        <w:t xml:space="preserve"> (</w:t>
      </w:r>
      <w:r w:rsidR="0054441C" w:rsidRPr="00FF1405">
        <w:rPr>
          <w:rFonts w:cs="Arial"/>
          <w:b/>
          <w:color w:val="auto"/>
          <w:lang w:eastAsia="ja-JP"/>
        </w:rPr>
        <w:t>Fig</w:t>
      </w:r>
      <w:r w:rsidR="0059563B">
        <w:rPr>
          <w:rFonts w:cs="Arial"/>
          <w:b/>
          <w:color w:val="auto"/>
          <w:lang w:eastAsia="ja-JP"/>
        </w:rPr>
        <w:t>ure</w:t>
      </w:r>
      <w:r w:rsidR="0054441C" w:rsidRPr="00FF1405">
        <w:rPr>
          <w:rFonts w:cs="Arial"/>
          <w:b/>
          <w:color w:val="auto"/>
          <w:lang w:eastAsia="ja-JP"/>
        </w:rPr>
        <w:t xml:space="preserve"> 2</w:t>
      </w:r>
      <w:r w:rsidR="0054441C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  <w:lang w:eastAsia="ja-JP"/>
        </w:rPr>
        <w:t xml:space="preserve">. When the </w:t>
      </w:r>
      <w:proofErr w:type="spellStart"/>
      <w:proofErr w:type="gram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>(</w:t>
      </w:r>
      <w:proofErr w:type="gramEnd"/>
      <w:r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Pr="00FF1405">
        <w:rPr>
          <w:rFonts w:cs="Arial"/>
          <w:color w:val="auto"/>
          <w:lang w:eastAsia="ja-JP"/>
        </w:rPr>
        <w:t>butoxide</w:t>
      </w:r>
      <w:proofErr w:type="spellEnd"/>
      <w:r w:rsidRPr="00FF1405">
        <w:rPr>
          <w:rFonts w:cs="Arial"/>
          <w:color w:val="auto"/>
          <w:lang w:eastAsia="ja-JP"/>
        </w:rPr>
        <w:t xml:space="preserve"> polymer was used, </w:t>
      </w:r>
      <w:r w:rsidR="00593D75" w:rsidRPr="00FF1405">
        <w:rPr>
          <w:rFonts w:cs="Arial"/>
          <w:color w:val="auto"/>
          <w:lang w:eastAsia="ja-JP"/>
        </w:rPr>
        <w:t xml:space="preserve">the charge-generation field </w:t>
      </w:r>
      <w:r w:rsidR="0059563B">
        <w:rPr>
          <w:rFonts w:cs="Arial"/>
          <w:color w:val="auto"/>
          <w:lang w:eastAsia="ja-JP"/>
        </w:rPr>
        <w:t>wa</w:t>
      </w:r>
      <w:r w:rsidR="00593D75" w:rsidRPr="00FF1405">
        <w:rPr>
          <w:rFonts w:cs="Arial"/>
          <w:color w:val="auto"/>
          <w:lang w:eastAsia="ja-JP"/>
        </w:rPr>
        <w:t xml:space="preserve">s insufficient. </w:t>
      </w:r>
      <w:r w:rsidRPr="00FF1405">
        <w:rPr>
          <w:rFonts w:cs="Arial"/>
          <w:color w:val="auto"/>
          <w:lang w:eastAsia="ja-JP"/>
        </w:rPr>
        <w:t xml:space="preserve">Consequently, this </w:t>
      </w:r>
      <w:r w:rsidR="00A9672D" w:rsidRPr="00FF1405">
        <w:rPr>
          <w:rFonts w:cs="Arial"/>
          <w:color w:val="auto"/>
          <w:lang w:eastAsia="ja-JP"/>
        </w:rPr>
        <w:t>result</w:t>
      </w:r>
      <w:r w:rsidR="003438D2" w:rsidRPr="00FF1405">
        <w:rPr>
          <w:rFonts w:cs="Arial"/>
          <w:color w:val="auto"/>
          <w:lang w:eastAsia="ja-JP"/>
        </w:rPr>
        <w:t>s</w:t>
      </w:r>
      <w:r w:rsidR="00A9672D" w:rsidRPr="00FF1405">
        <w:rPr>
          <w:rFonts w:cs="Arial"/>
          <w:color w:val="auto"/>
          <w:lang w:eastAsia="ja-JP"/>
        </w:rPr>
        <w:t xml:space="preserve"> in a</w:t>
      </w:r>
      <w:r w:rsidRPr="00FF1405">
        <w:rPr>
          <w:rFonts w:cs="Arial"/>
          <w:color w:val="auto"/>
          <w:lang w:eastAsia="ja-JP"/>
        </w:rPr>
        <w:t xml:space="preserve"> lower </w:t>
      </w:r>
      <w:proofErr w:type="spellStart"/>
      <w:r w:rsidR="0059563B">
        <w:rPr>
          <w:rFonts w:cs="Arial"/>
          <w:color w:val="auto"/>
          <w:lang w:eastAsia="ja-JP"/>
        </w:rPr>
        <w:t>Jsc</w:t>
      </w:r>
      <w:proofErr w:type="spellEnd"/>
      <w:r w:rsidR="0059563B">
        <w:rPr>
          <w:rFonts w:cs="Arial"/>
          <w:color w:val="auto"/>
          <w:lang w:eastAsia="ja-JP"/>
        </w:rPr>
        <w:t xml:space="preserve"> value</w:t>
      </w:r>
      <w:r w:rsidRPr="00FF1405">
        <w:rPr>
          <w:rFonts w:cs="Arial"/>
          <w:color w:val="auto"/>
          <w:lang w:eastAsia="ja-JP"/>
        </w:rPr>
        <w:t xml:space="preserve">. That is, the self-organization of the </w:t>
      </w:r>
      <w:proofErr w:type="spellStart"/>
      <w:proofErr w:type="gram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>(</w:t>
      </w:r>
      <w:proofErr w:type="gramEnd"/>
      <w:r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Pr="00FF1405">
        <w:rPr>
          <w:rFonts w:cs="Arial"/>
          <w:color w:val="auto"/>
          <w:lang w:eastAsia="ja-JP"/>
        </w:rPr>
        <w:t>butoxide</w:t>
      </w:r>
      <w:proofErr w:type="spellEnd"/>
      <w:r w:rsidRPr="00FF1405">
        <w:rPr>
          <w:rFonts w:cs="Arial"/>
          <w:color w:val="auto"/>
          <w:lang w:eastAsia="ja-JP"/>
        </w:rPr>
        <w:t xml:space="preserve"> polymer is </w:t>
      </w:r>
      <w:r w:rsidR="00A9672D" w:rsidRPr="00FF1405">
        <w:rPr>
          <w:rFonts w:cs="Arial"/>
          <w:color w:val="auto"/>
          <w:lang w:eastAsia="ja-JP"/>
        </w:rPr>
        <w:t xml:space="preserve">primarily </w:t>
      </w:r>
      <w:r w:rsidRPr="00FF1405">
        <w:rPr>
          <w:rFonts w:cs="Arial"/>
          <w:color w:val="auto"/>
          <w:lang w:eastAsia="ja-JP"/>
        </w:rPr>
        <w:t xml:space="preserve">promoted by the </w:t>
      </w:r>
      <w:r w:rsidR="006571A8" w:rsidRPr="00FF1405">
        <w:rPr>
          <w:rFonts w:cs="Arial"/>
          <w:color w:val="auto"/>
          <w:lang w:eastAsia="ja-JP"/>
        </w:rPr>
        <w:t xml:space="preserve">molecule’s </w:t>
      </w:r>
      <w:r w:rsidRPr="00FF1405">
        <w:rPr>
          <w:rFonts w:cs="Arial"/>
          <w:color w:val="auto"/>
          <w:lang w:eastAsia="ja-JP"/>
        </w:rPr>
        <w:t xml:space="preserve">packing. When </w:t>
      </w:r>
      <w:r w:rsidR="00A9672D" w:rsidRPr="00FF1405">
        <w:rPr>
          <w:rFonts w:cs="Arial"/>
          <w:color w:val="auto"/>
          <w:lang w:eastAsia="ja-JP"/>
        </w:rPr>
        <w:t>“</w:t>
      </w:r>
      <w:proofErr w:type="spellStart"/>
      <w:proofErr w:type="gram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>(</w:t>
      </w:r>
      <w:proofErr w:type="gramEnd"/>
      <w:r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Pr="00FF1405">
        <w:rPr>
          <w:rFonts w:cs="Arial"/>
          <w:color w:val="auto"/>
          <w:lang w:eastAsia="ja-JP"/>
        </w:rPr>
        <w:t>butoxide</w:t>
      </w:r>
      <w:proofErr w:type="spellEnd"/>
      <w:r w:rsidR="00A9672D" w:rsidRPr="00FF1405">
        <w:rPr>
          <w:rFonts w:cs="Arial"/>
          <w:color w:val="auto"/>
          <w:lang w:eastAsia="ja-JP"/>
        </w:rPr>
        <w:t xml:space="preserve">” </w:t>
      </w:r>
      <w:r w:rsidRPr="00FF1405">
        <w:rPr>
          <w:rFonts w:cs="Arial"/>
          <w:color w:val="auto"/>
          <w:lang w:eastAsia="ja-JP"/>
        </w:rPr>
        <w:t xml:space="preserve">was used as </w:t>
      </w:r>
      <w:r w:rsidR="00A9672D" w:rsidRPr="00FF1405">
        <w:rPr>
          <w:rFonts w:cs="Arial"/>
          <w:color w:val="auto"/>
          <w:lang w:eastAsia="ja-JP"/>
        </w:rPr>
        <w:t xml:space="preserve">an </w:t>
      </w:r>
      <w:r w:rsidRPr="00FF1405">
        <w:rPr>
          <w:rFonts w:cs="Arial"/>
          <w:color w:val="auto"/>
          <w:lang w:eastAsia="ja-JP"/>
        </w:rPr>
        <w:t>n-type semiconductor, the phase domains were isolated</w:t>
      </w:r>
      <w:r w:rsidR="00A9672D"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  <w:lang w:eastAsia="ja-JP"/>
        </w:rPr>
        <w:t xml:space="preserve"> </w:t>
      </w:r>
      <w:r w:rsidR="00A9672D" w:rsidRPr="00FF1405">
        <w:rPr>
          <w:rFonts w:cs="Arial"/>
          <w:color w:val="auto"/>
          <w:lang w:eastAsia="ja-JP"/>
        </w:rPr>
        <w:t>which i</w:t>
      </w:r>
      <w:r w:rsidRPr="00FF1405">
        <w:rPr>
          <w:rFonts w:cs="Arial"/>
          <w:color w:val="auto"/>
          <w:lang w:eastAsia="ja-JP"/>
        </w:rPr>
        <w:t xml:space="preserve">s inadequate for </w:t>
      </w:r>
      <w:r w:rsidR="0059563B">
        <w:rPr>
          <w:rFonts w:cs="Arial"/>
          <w:color w:val="auto"/>
          <w:lang w:eastAsia="ja-JP"/>
        </w:rPr>
        <w:t xml:space="preserve">the </w:t>
      </w:r>
      <w:r w:rsidRPr="00FF1405">
        <w:rPr>
          <w:rFonts w:cs="Arial"/>
          <w:color w:val="auto"/>
          <w:lang w:eastAsia="ja-JP"/>
        </w:rPr>
        <w:t xml:space="preserve">charge transfer of </w:t>
      </w:r>
      <w:r w:rsidR="00A9672D" w:rsidRPr="00FF1405">
        <w:rPr>
          <w:rFonts w:cs="Arial"/>
          <w:color w:val="auto"/>
          <w:lang w:eastAsia="ja-JP"/>
        </w:rPr>
        <w:t xml:space="preserve">the </w:t>
      </w:r>
      <w:r w:rsidR="003607D2" w:rsidRPr="00FF1405">
        <w:rPr>
          <w:rFonts w:cs="Arial"/>
          <w:color w:val="auto"/>
          <w:lang w:eastAsia="ja-JP"/>
        </w:rPr>
        <w:t xml:space="preserve">free </w:t>
      </w:r>
      <w:r w:rsidRPr="00FF1405">
        <w:rPr>
          <w:rFonts w:cs="Arial"/>
          <w:color w:val="auto"/>
          <w:lang w:eastAsia="ja-JP"/>
        </w:rPr>
        <w:t xml:space="preserve">carriers to obtain </w:t>
      </w:r>
      <w:r w:rsidR="00A9672D" w:rsidRPr="00FF1405">
        <w:rPr>
          <w:rFonts w:cs="Arial"/>
          <w:color w:val="auto"/>
          <w:lang w:eastAsia="ja-JP"/>
        </w:rPr>
        <w:t xml:space="preserve">a </w:t>
      </w:r>
      <w:r w:rsidRPr="00FF1405">
        <w:rPr>
          <w:rFonts w:cs="Arial"/>
          <w:color w:val="auto"/>
          <w:lang w:eastAsia="ja-JP"/>
        </w:rPr>
        <w:t>high</w:t>
      </w:r>
      <w:r w:rsidR="00A9672D" w:rsidRPr="00FF1405">
        <w:rPr>
          <w:rFonts w:cs="Arial"/>
          <w:color w:val="auto"/>
          <w:lang w:eastAsia="ja-JP"/>
        </w:rPr>
        <w:t xml:space="preserve"> </w:t>
      </w:r>
      <w:proofErr w:type="spellStart"/>
      <w:r w:rsidR="0059563B">
        <w:rPr>
          <w:rFonts w:cs="Arial"/>
          <w:color w:val="auto"/>
          <w:lang w:eastAsia="ja-JP"/>
        </w:rPr>
        <w:t>Jsc</w:t>
      </w:r>
      <w:proofErr w:type="spellEnd"/>
      <w:r w:rsidR="0059563B">
        <w:rPr>
          <w:rFonts w:cs="Arial"/>
          <w:color w:val="auto"/>
          <w:lang w:eastAsia="ja-JP"/>
        </w:rPr>
        <w:t xml:space="preserve"> </w:t>
      </w:r>
      <w:r w:rsidR="00A9672D" w:rsidRPr="00FF1405">
        <w:rPr>
          <w:rFonts w:cs="Arial"/>
          <w:color w:val="auto"/>
          <w:lang w:eastAsia="ja-JP"/>
        </w:rPr>
        <w:t>value</w:t>
      </w:r>
      <w:r w:rsidRPr="00FF1405">
        <w:rPr>
          <w:rFonts w:cs="Arial"/>
          <w:color w:val="auto"/>
          <w:lang w:eastAsia="ja-JP"/>
        </w:rPr>
        <w:t xml:space="preserve">. The chemical structure of </w:t>
      </w:r>
      <w:proofErr w:type="spellStart"/>
      <w:proofErr w:type="gram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>(</w:t>
      </w:r>
      <w:proofErr w:type="gramEnd"/>
      <w:r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Pr="00FF1405">
        <w:rPr>
          <w:rFonts w:cs="Arial"/>
          <w:color w:val="auto"/>
          <w:lang w:eastAsia="ja-JP"/>
        </w:rPr>
        <w:t>butoxide</w:t>
      </w:r>
      <w:proofErr w:type="spellEnd"/>
      <w:r w:rsidRPr="00FF1405">
        <w:rPr>
          <w:rFonts w:cs="Arial"/>
          <w:color w:val="auto"/>
          <w:lang w:eastAsia="ja-JP"/>
        </w:rPr>
        <w:t xml:space="preserve"> is bulkier than </w:t>
      </w:r>
      <w:r w:rsidR="00A9672D" w:rsidRPr="00FF1405">
        <w:rPr>
          <w:rFonts w:cs="Arial"/>
          <w:color w:val="auto"/>
          <w:lang w:eastAsia="ja-JP"/>
        </w:rPr>
        <w:t xml:space="preserve">that of </w:t>
      </w:r>
      <w:proofErr w:type="spell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 xml:space="preserve">(IV) </w:t>
      </w:r>
      <w:proofErr w:type="spellStart"/>
      <w:r w:rsidRPr="00FF1405">
        <w:rPr>
          <w:rFonts w:cs="Arial"/>
          <w:color w:val="auto"/>
          <w:lang w:eastAsia="ja-JP"/>
        </w:rPr>
        <w:t>isopropoxide</w:t>
      </w:r>
      <w:proofErr w:type="spellEnd"/>
      <w:r w:rsidRPr="00FF1405">
        <w:rPr>
          <w:rFonts w:cs="Arial"/>
          <w:color w:val="auto"/>
          <w:lang w:eastAsia="ja-JP"/>
        </w:rPr>
        <w:t xml:space="preserve"> and </w:t>
      </w:r>
      <w:proofErr w:type="spellStart"/>
      <w:r w:rsidRPr="00FF1405">
        <w:rPr>
          <w:rFonts w:cs="Arial"/>
          <w:color w:val="auto"/>
          <w:lang w:eastAsia="ja-JP"/>
        </w:rPr>
        <w:t>ethoxide</w:t>
      </w:r>
      <w:proofErr w:type="spellEnd"/>
      <w:r w:rsidRPr="00FF1405">
        <w:rPr>
          <w:rFonts w:cs="Arial"/>
          <w:color w:val="auto"/>
          <w:lang w:eastAsia="ja-JP"/>
        </w:rPr>
        <w:t>. Therefore</w:t>
      </w:r>
      <w:r w:rsidR="00A9672D"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  <w:lang w:eastAsia="ja-JP"/>
        </w:rPr>
        <w:t xml:space="preserve"> the chemical bulkiness of </w:t>
      </w:r>
      <w:proofErr w:type="spellStart"/>
      <w:proofErr w:type="gram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>(</w:t>
      </w:r>
      <w:proofErr w:type="gramEnd"/>
      <w:r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Pr="00FF1405">
        <w:rPr>
          <w:rFonts w:cs="Arial"/>
          <w:color w:val="auto"/>
          <w:lang w:eastAsia="ja-JP"/>
        </w:rPr>
        <w:t>butoxide</w:t>
      </w:r>
      <w:proofErr w:type="spellEnd"/>
      <w:r w:rsidRPr="00FF1405">
        <w:rPr>
          <w:rFonts w:cs="Arial"/>
          <w:color w:val="auto"/>
          <w:lang w:eastAsia="ja-JP"/>
        </w:rPr>
        <w:t xml:space="preserve"> </w:t>
      </w:r>
      <w:r w:rsidR="00A9672D" w:rsidRPr="00FF1405">
        <w:rPr>
          <w:rFonts w:cs="Arial"/>
          <w:color w:val="auto"/>
          <w:lang w:eastAsia="ja-JP"/>
        </w:rPr>
        <w:t xml:space="preserve">excessively </w:t>
      </w:r>
      <w:r w:rsidRPr="00FF1405">
        <w:rPr>
          <w:rFonts w:cs="Arial"/>
          <w:color w:val="auto"/>
          <w:lang w:eastAsia="ja-JP"/>
        </w:rPr>
        <w:t>hindered the self-</w:t>
      </w:r>
      <w:r w:rsidR="00A9672D" w:rsidRPr="00FF1405">
        <w:rPr>
          <w:rFonts w:cs="Arial"/>
          <w:color w:val="auto"/>
          <w:lang w:eastAsia="ja-JP"/>
        </w:rPr>
        <w:t>organization</w:t>
      </w:r>
      <w:r w:rsidRPr="00FF1405">
        <w:rPr>
          <w:rFonts w:cs="Arial"/>
          <w:color w:val="auto"/>
          <w:lang w:eastAsia="ja-JP"/>
        </w:rPr>
        <w:t xml:space="preserve"> of the p-type semiconducting polymer. On the other hand, when </w:t>
      </w:r>
      <w:proofErr w:type="spellStart"/>
      <w:proofErr w:type="gramStart"/>
      <w:r w:rsidRPr="00FF1405">
        <w:rPr>
          <w:rFonts w:cs="Arial"/>
          <w:color w:val="auto"/>
          <w:lang w:eastAsia="ja-JP"/>
        </w:rPr>
        <w:t>Ti</w:t>
      </w:r>
      <w:proofErr w:type="spellEnd"/>
      <w:r w:rsidRPr="00FF1405">
        <w:rPr>
          <w:rFonts w:cs="Arial"/>
          <w:color w:val="auto"/>
          <w:lang w:eastAsia="ja-JP"/>
        </w:rPr>
        <w:t>(</w:t>
      </w:r>
      <w:proofErr w:type="gramEnd"/>
      <w:r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Pr="00FF1405">
        <w:rPr>
          <w:rFonts w:cs="Arial"/>
          <w:color w:val="auto"/>
          <w:lang w:eastAsia="ja-JP"/>
        </w:rPr>
        <w:t>isopropoxide</w:t>
      </w:r>
      <w:proofErr w:type="spellEnd"/>
      <w:r w:rsidRPr="00FF1405">
        <w:rPr>
          <w:rFonts w:cs="Arial"/>
          <w:color w:val="auto"/>
          <w:lang w:eastAsia="ja-JP"/>
        </w:rPr>
        <w:t xml:space="preserve"> or </w:t>
      </w:r>
      <w:proofErr w:type="spellStart"/>
      <w:r w:rsidRPr="00FF1405">
        <w:rPr>
          <w:rFonts w:cs="Arial"/>
          <w:color w:val="auto"/>
          <w:lang w:eastAsia="ja-JP"/>
        </w:rPr>
        <w:t>ethoxide</w:t>
      </w:r>
      <w:proofErr w:type="spellEnd"/>
      <w:r w:rsidRPr="00FF1405">
        <w:rPr>
          <w:rFonts w:cs="Arial"/>
          <w:color w:val="auto"/>
          <w:lang w:eastAsia="ja-JP"/>
        </w:rPr>
        <w:t xml:space="preserve"> was used, </w:t>
      </w:r>
      <w:r w:rsidR="007E74D5" w:rsidRPr="00FF1405">
        <w:rPr>
          <w:rFonts w:cs="Arial"/>
          <w:color w:val="auto"/>
          <w:lang w:eastAsia="ja-JP"/>
        </w:rPr>
        <w:t xml:space="preserve">these morphologies </w:t>
      </w:r>
      <w:r w:rsidR="00CA247F" w:rsidRPr="00FF1405">
        <w:rPr>
          <w:rFonts w:cs="Arial"/>
          <w:color w:val="auto"/>
          <w:lang w:eastAsia="ja-JP"/>
        </w:rPr>
        <w:t>provided a</w:t>
      </w:r>
      <w:r w:rsidR="007E74D5" w:rsidRPr="00FF1405">
        <w:rPr>
          <w:rFonts w:cs="Arial"/>
          <w:color w:val="auto"/>
          <w:lang w:eastAsia="ja-JP"/>
        </w:rPr>
        <w:t xml:space="preserve"> good balance </w:t>
      </w:r>
      <w:r w:rsidR="00CA247F" w:rsidRPr="00FF1405">
        <w:rPr>
          <w:rFonts w:cs="Arial"/>
          <w:color w:val="auto"/>
          <w:lang w:eastAsia="ja-JP"/>
        </w:rPr>
        <w:t xml:space="preserve">between </w:t>
      </w:r>
      <w:r w:rsidR="00666561" w:rsidRPr="00FF1405">
        <w:rPr>
          <w:rFonts w:cs="Arial"/>
          <w:color w:val="auto"/>
          <w:lang w:eastAsia="ja-JP"/>
        </w:rPr>
        <w:t xml:space="preserve">domain size and </w:t>
      </w:r>
      <w:r w:rsidR="0051109F" w:rsidRPr="00FF1405">
        <w:rPr>
          <w:rFonts w:cs="Arial"/>
          <w:color w:val="auto"/>
          <w:lang w:eastAsia="ja-JP"/>
        </w:rPr>
        <w:t xml:space="preserve">phase continuity </w:t>
      </w:r>
      <w:r w:rsidR="0049716B" w:rsidRPr="00FF1405">
        <w:rPr>
          <w:rFonts w:cs="Arial"/>
          <w:color w:val="auto"/>
          <w:lang w:eastAsia="ja-JP"/>
        </w:rPr>
        <w:t>from the</w:t>
      </w:r>
      <w:r w:rsidR="007E74D5" w:rsidRPr="00FF1405">
        <w:rPr>
          <w:rFonts w:cs="Arial"/>
          <w:color w:val="auto"/>
          <w:lang w:eastAsia="ja-JP"/>
        </w:rPr>
        <w:t xml:space="preserve"> viewpoint </w:t>
      </w:r>
      <w:r w:rsidR="0049716B" w:rsidRPr="00FF1405">
        <w:rPr>
          <w:rFonts w:cs="Arial"/>
          <w:color w:val="auto"/>
          <w:lang w:eastAsia="ja-JP"/>
        </w:rPr>
        <w:t>of</w:t>
      </w:r>
      <w:r w:rsidR="007E74D5" w:rsidRPr="00FF1405">
        <w:rPr>
          <w:rFonts w:cs="Arial"/>
          <w:color w:val="auto"/>
          <w:lang w:eastAsia="ja-JP"/>
        </w:rPr>
        <w:t xml:space="preserve"> </w:t>
      </w:r>
      <w:r w:rsidR="005316FA" w:rsidRPr="00FF1405">
        <w:rPr>
          <w:rFonts w:cs="Arial"/>
          <w:color w:val="auto"/>
          <w:lang w:eastAsia="ja-JP"/>
        </w:rPr>
        <w:t xml:space="preserve">charge generation, </w:t>
      </w:r>
      <w:r w:rsidR="0059563B">
        <w:rPr>
          <w:rFonts w:cs="Arial"/>
          <w:color w:val="auto"/>
          <w:lang w:eastAsia="ja-JP"/>
        </w:rPr>
        <w:t xml:space="preserve">the </w:t>
      </w:r>
      <w:r w:rsidR="007E74D5" w:rsidRPr="00FF1405">
        <w:rPr>
          <w:rFonts w:cs="Arial"/>
          <w:color w:val="auto"/>
          <w:lang w:eastAsia="ja-JP"/>
        </w:rPr>
        <w:t>existen</w:t>
      </w:r>
      <w:r w:rsidR="00E442CB" w:rsidRPr="00FF1405">
        <w:rPr>
          <w:rFonts w:cs="Arial"/>
          <w:color w:val="auto"/>
          <w:lang w:eastAsia="ja-JP"/>
        </w:rPr>
        <w:t xml:space="preserve">ce </w:t>
      </w:r>
      <w:r w:rsidR="007E74D5" w:rsidRPr="00FF1405">
        <w:rPr>
          <w:rFonts w:cs="Arial"/>
          <w:color w:val="auto"/>
          <w:lang w:eastAsia="ja-JP"/>
        </w:rPr>
        <w:t>of free carrier</w:t>
      </w:r>
      <w:r w:rsidR="003024E4" w:rsidRPr="00FF1405">
        <w:rPr>
          <w:rFonts w:cs="Arial"/>
          <w:color w:val="auto"/>
          <w:lang w:eastAsia="ja-JP"/>
        </w:rPr>
        <w:t>s</w:t>
      </w:r>
      <w:r w:rsidR="0059563B">
        <w:rPr>
          <w:rFonts w:cs="Arial"/>
          <w:color w:val="auto"/>
          <w:lang w:eastAsia="ja-JP"/>
        </w:rPr>
        <w:t>,</w:t>
      </w:r>
      <w:r w:rsidR="003607D2" w:rsidRPr="00FF1405">
        <w:rPr>
          <w:rFonts w:cs="Arial"/>
          <w:color w:val="auto"/>
          <w:lang w:eastAsia="ja-JP"/>
        </w:rPr>
        <w:t xml:space="preserve"> and </w:t>
      </w:r>
      <w:r w:rsidR="00CA247F" w:rsidRPr="00FF1405">
        <w:rPr>
          <w:rFonts w:cs="Arial"/>
          <w:color w:val="auto"/>
          <w:lang w:eastAsia="ja-JP"/>
        </w:rPr>
        <w:t>their</w:t>
      </w:r>
      <w:r w:rsidR="003607D2" w:rsidRPr="00FF1405">
        <w:rPr>
          <w:rFonts w:cs="Arial"/>
          <w:color w:val="auto"/>
          <w:lang w:eastAsia="ja-JP"/>
        </w:rPr>
        <w:t xml:space="preserve"> transportation</w:t>
      </w:r>
      <w:r w:rsidR="007E74D5" w:rsidRPr="00FF1405">
        <w:rPr>
          <w:rFonts w:cs="Arial"/>
          <w:color w:val="auto"/>
          <w:lang w:eastAsia="ja-JP"/>
        </w:rPr>
        <w:t xml:space="preserve">. </w:t>
      </w:r>
    </w:p>
    <w:p w14:paraId="6C455210" w14:textId="77777777" w:rsidR="00D304BC" w:rsidRPr="00FF1405" w:rsidRDefault="00D304BC" w:rsidP="006305D7">
      <w:pPr>
        <w:rPr>
          <w:rFonts w:cs="Arial"/>
          <w:b/>
          <w:color w:val="auto"/>
          <w:lang w:eastAsia="ja-JP"/>
        </w:rPr>
      </w:pPr>
    </w:p>
    <w:p w14:paraId="7B6CBAEE" w14:textId="154C3BD8" w:rsidR="00313C15" w:rsidRPr="00FF1405" w:rsidRDefault="00313C15" w:rsidP="006305D7">
      <w:pPr>
        <w:rPr>
          <w:rFonts w:cs="Arial"/>
          <w:b/>
          <w:color w:val="auto"/>
          <w:lang w:eastAsia="ja-JP"/>
        </w:rPr>
      </w:pPr>
      <w:r w:rsidRPr="00FF1405">
        <w:rPr>
          <w:rFonts w:cs="Arial"/>
          <w:b/>
          <w:color w:val="auto"/>
          <w:lang w:eastAsia="ja-JP"/>
        </w:rPr>
        <w:t>FIGURE LEGENDS:</w:t>
      </w:r>
    </w:p>
    <w:p w14:paraId="3A6A66AA" w14:textId="6D5EE6BF" w:rsidR="00670A77" w:rsidRPr="00FF1405" w:rsidRDefault="00670A77" w:rsidP="006305D7">
      <w:pPr>
        <w:rPr>
          <w:rFonts w:cs="Arial"/>
          <w:color w:val="auto"/>
          <w:lang w:eastAsia="ja-JP"/>
        </w:rPr>
      </w:pPr>
      <w:r w:rsidRPr="00FF1405">
        <w:rPr>
          <w:rFonts w:cs="Arial"/>
          <w:b/>
          <w:color w:val="auto"/>
        </w:rPr>
        <w:t xml:space="preserve">Figure </w:t>
      </w:r>
      <w:r w:rsidR="007A2364" w:rsidRPr="00FF1405">
        <w:rPr>
          <w:rFonts w:cs="Arial"/>
          <w:b/>
          <w:color w:val="auto"/>
          <w:lang w:eastAsia="ja-JP"/>
        </w:rPr>
        <w:t>1</w:t>
      </w:r>
      <w:r w:rsidRPr="00FF1405">
        <w:rPr>
          <w:rFonts w:cs="Arial"/>
          <w:b/>
          <w:color w:val="auto"/>
        </w:rPr>
        <w:t>:</w:t>
      </w:r>
      <w:r w:rsidR="00EF1C52" w:rsidRPr="00FF1405">
        <w:rPr>
          <w:b/>
          <w:color w:val="auto"/>
        </w:rPr>
        <w:t xml:space="preserve"> </w:t>
      </w:r>
      <w:r w:rsidR="00EF1C52" w:rsidRPr="00FF1405">
        <w:rPr>
          <w:rFonts w:cs="Arial"/>
          <w:b/>
          <w:color w:val="auto"/>
        </w:rPr>
        <w:t>J</w:t>
      </w:r>
      <w:r w:rsidR="0059563B">
        <w:rPr>
          <w:rFonts w:cs="Arial"/>
          <w:b/>
          <w:color w:val="auto"/>
        </w:rPr>
        <w:t>-</w:t>
      </w:r>
      <w:r w:rsidR="00EF1C52" w:rsidRPr="00FF1405">
        <w:rPr>
          <w:rFonts w:cs="Arial"/>
          <w:b/>
          <w:color w:val="auto"/>
        </w:rPr>
        <w:t xml:space="preserve">V </w:t>
      </w:r>
      <w:r w:rsidR="003024E4" w:rsidRPr="00FF1405">
        <w:rPr>
          <w:rFonts w:cs="Arial"/>
          <w:b/>
          <w:color w:val="auto"/>
        </w:rPr>
        <w:t>char</w:t>
      </w:r>
      <w:r w:rsidR="0098601B" w:rsidRPr="00FF1405">
        <w:rPr>
          <w:rFonts w:cs="Arial"/>
          <w:b/>
          <w:color w:val="auto"/>
        </w:rPr>
        <w:t xml:space="preserve">acteristics of solar cells </w:t>
      </w:r>
      <w:r w:rsidR="0098601B" w:rsidRPr="00FF1405">
        <w:rPr>
          <w:rFonts w:cs="Arial"/>
          <w:b/>
          <w:color w:val="auto"/>
          <w:lang w:eastAsia="ja-JP"/>
        </w:rPr>
        <w:t xml:space="preserve">for different </w:t>
      </w:r>
      <w:r w:rsidR="004070BB" w:rsidRPr="00FF1405">
        <w:rPr>
          <w:rFonts w:cs="Arial"/>
          <w:b/>
          <w:color w:val="auto"/>
          <w:lang w:eastAsia="ja-JP"/>
        </w:rPr>
        <w:t xml:space="preserve">chemical </w:t>
      </w:r>
      <w:r w:rsidR="0098601B" w:rsidRPr="00FF1405">
        <w:rPr>
          <w:rFonts w:cs="Arial"/>
          <w:b/>
          <w:color w:val="auto"/>
          <w:lang w:eastAsia="ja-JP"/>
        </w:rPr>
        <w:t>bulkiness of</w:t>
      </w:r>
      <w:r w:rsidR="003024E4" w:rsidRPr="00FF1405">
        <w:rPr>
          <w:rFonts w:cs="Arial"/>
          <w:b/>
          <w:color w:val="auto"/>
        </w:rPr>
        <w:t xml:space="preserve"> </w:t>
      </w:r>
      <w:proofErr w:type="spellStart"/>
      <w:r w:rsidR="00EF1C52" w:rsidRPr="00FF1405">
        <w:rPr>
          <w:rFonts w:cs="Arial"/>
          <w:b/>
          <w:color w:val="auto"/>
        </w:rPr>
        <w:t>Ti</w:t>
      </w:r>
      <w:proofErr w:type="spellEnd"/>
      <w:r w:rsidR="00A9672D" w:rsidRPr="00FF1405">
        <w:rPr>
          <w:rFonts w:cs="Arial"/>
          <w:b/>
          <w:color w:val="auto"/>
        </w:rPr>
        <w:t xml:space="preserve"> </w:t>
      </w:r>
      <w:proofErr w:type="spellStart"/>
      <w:r w:rsidR="00EF1C52" w:rsidRPr="00FF1405">
        <w:rPr>
          <w:rFonts w:cs="Arial"/>
          <w:b/>
          <w:color w:val="auto"/>
        </w:rPr>
        <w:t>alkoxide</w:t>
      </w:r>
      <w:proofErr w:type="spellEnd"/>
      <w:r w:rsidR="0098601B" w:rsidRPr="00FF1405">
        <w:rPr>
          <w:rFonts w:cs="Arial"/>
          <w:b/>
          <w:color w:val="auto"/>
          <w:lang w:eastAsia="ja-JP"/>
        </w:rPr>
        <w:t>.</w:t>
      </w:r>
      <w:r w:rsidR="00EF1C52" w:rsidRPr="00FF1405">
        <w:rPr>
          <w:rFonts w:cs="Arial"/>
          <w:color w:val="auto"/>
          <w:lang w:eastAsia="ja-JP"/>
        </w:rPr>
        <w:t xml:space="preserve"> </w:t>
      </w:r>
      <w:r w:rsidR="001B6983" w:rsidRPr="00FF1405">
        <w:rPr>
          <w:rFonts w:cs="Arial"/>
          <w:color w:val="auto"/>
          <w:lang w:eastAsia="ja-JP"/>
        </w:rPr>
        <w:t xml:space="preserve">This figure </w:t>
      </w:r>
      <w:r w:rsidR="00A9672D" w:rsidRPr="00FF1405">
        <w:rPr>
          <w:rFonts w:cs="Arial"/>
          <w:color w:val="auto"/>
          <w:lang w:eastAsia="ja-JP"/>
        </w:rPr>
        <w:t xml:space="preserve">is </w:t>
      </w:r>
      <w:r w:rsidR="001B6983" w:rsidRPr="00FF1405">
        <w:rPr>
          <w:rFonts w:cs="Arial"/>
          <w:color w:val="auto"/>
          <w:lang w:eastAsia="ja-JP"/>
        </w:rPr>
        <w:t xml:space="preserve">modified from </w:t>
      </w:r>
      <w:r w:rsidR="00A9672D" w:rsidRPr="00FF1405">
        <w:rPr>
          <w:rFonts w:cs="Arial"/>
          <w:color w:val="auto"/>
          <w:lang w:eastAsia="ja-JP"/>
        </w:rPr>
        <w:t>Ref</w:t>
      </w:r>
      <w:r w:rsidR="0059563B">
        <w:rPr>
          <w:rFonts w:cs="Arial"/>
          <w:color w:val="auto"/>
          <w:lang w:eastAsia="ja-JP"/>
        </w:rPr>
        <w:t>erence</w:t>
      </w:r>
      <w:r w:rsidR="00A9672D" w:rsidRPr="00FF1405">
        <w:rPr>
          <w:rFonts w:cs="Arial"/>
          <w:color w:val="auto"/>
          <w:lang w:eastAsia="ja-JP"/>
        </w:rPr>
        <w:t xml:space="preserve"> </w:t>
      </w:r>
      <w:r w:rsidR="00E72F08" w:rsidRPr="00FF1405">
        <w:rPr>
          <w:rFonts w:cs="Arial"/>
          <w:color w:val="auto"/>
          <w:lang w:eastAsia="ja-JP"/>
        </w:rPr>
        <w:t>21</w:t>
      </w:r>
      <w:r w:rsidR="001B6983" w:rsidRPr="00FF1405">
        <w:rPr>
          <w:rFonts w:cs="Arial"/>
          <w:color w:val="auto"/>
          <w:lang w:eastAsia="ja-JP"/>
        </w:rPr>
        <w:t xml:space="preserve">. </w:t>
      </w:r>
      <w:r w:rsidR="00DC540D" w:rsidRPr="00FF1405">
        <w:rPr>
          <w:rFonts w:cs="Arial"/>
          <w:color w:val="auto"/>
          <w:lang w:eastAsia="ja-JP"/>
        </w:rPr>
        <w:t>J-V characteristics are drastically changed by select</w:t>
      </w:r>
      <w:r w:rsidR="00CA247F" w:rsidRPr="00FF1405">
        <w:rPr>
          <w:rFonts w:cs="Arial"/>
          <w:color w:val="auto"/>
          <w:lang w:eastAsia="ja-JP"/>
        </w:rPr>
        <w:t>ing</w:t>
      </w:r>
      <w:r w:rsidR="00DC540D" w:rsidRPr="00FF1405">
        <w:rPr>
          <w:rFonts w:cs="Arial"/>
          <w:color w:val="auto"/>
          <w:lang w:eastAsia="ja-JP"/>
        </w:rPr>
        <w:t xml:space="preserve"> </w:t>
      </w:r>
      <w:r w:rsidR="0059563B">
        <w:rPr>
          <w:rFonts w:cs="Arial"/>
          <w:color w:val="auto"/>
          <w:lang w:eastAsia="ja-JP"/>
        </w:rPr>
        <w:t xml:space="preserve">the </w:t>
      </w:r>
      <w:proofErr w:type="spellStart"/>
      <w:r w:rsidR="00DC540D" w:rsidRPr="00FF1405">
        <w:rPr>
          <w:rFonts w:cs="Arial"/>
          <w:color w:val="auto"/>
          <w:lang w:eastAsia="ja-JP"/>
        </w:rPr>
        <w:t>Ti</w:t>
      </w:r>
      <w:proofErr w:type="spellEnd"/>
      <w:r w:rsidR="00DC540D" w:rsidRPr="00FF1405">
        <w:rPr>
          <w:rFonts w:cs="Arial"/>
          <w:color w:val="auto"/>
          <w:lang w:eastAsia="ja-JP"/>
        </w:rPr>
        <w:t xml:space="preserve"> </w:t>
      </w:r>
      <w:proofErr w:type="spellStart"/>
      <w:r w:rsidR="00DC540D" w:rsidRPr="00FF1405">
        <w:rPr>
          <w:rFonts w:cs="Arial"/>
          <w:color w:val="auto"/>
          <w:lang w:eastAsia="ja-JP"/>
        </w:rPr>
        <w:t>alkoxide</w:t>
      </w:r>
      <w:proofErr w:type="spellEnd"/>
      <w:r w:rsidR="00DC540D" w:rsidRPr="00FF1405">
        <w:rPr>
          <w:rFonts w:cs="Arial"/>
          <w:color w:val="auto"/>
          <w:lang w:eastAsia="ja-JP"/>
        </w:rPr>
        <w:t xml:space="preserve"> molecule. </w:t>
      </w:r>
    </w:p>
    <w:p w14:paraId="3EFEF91F" w14:textId="77777777" w:rsidR="00670A77" w:rsidRPr="00FF1405" w:rsidRDefault="00670A77" w:rsidP="006305D7">
      <w:pPr>
        <w:rPr>
          <w:rFonts w:cs="Arial"/>
          <w:b/>
          <w:color w:val="auto"/>
          <w:lang w:eastAsia="ja-JP"/>
        </w:rPr>
      </w:pPr>
    </w:p>
    <w:p w14:paraId="29ECE247" w14:textId="6CC73142" w:rsidR="00670A77" w:rsidRPr="00FF1405" w:rsidRDefault="00670A77" w:rsidP="006305D7">
      <w:pPr>
        <w:rPr>
          <w:rFonts w:cs="Arial"/>
          <w:color w:val="auto"/>
          <w:lang w:eastAsia="ja-JP"/>
        </w:rPr>
      </w:pPr>
      <w:r w:rsidRPr="00FF1405">
        <w:rPr>
          <w:rFonts w:cs="Arial"/>
          <w:b/>
          <w:color w:val="auto"/>
        </w:rPr>
        <w:t xml:space="preserve">Figure </w:t>
      </w:r>
      <w:r w:rsidR="007A2364" w:rsidRPr="00FF1405">
        <w:rPr>
          <w:rFonts w:cs="Arial"/>
          <w:b/>
          <w:color w:val="auto"/>
          <w:lang w:eastAsia="ja-JP"/>
        </w:rPr>
        <w:t>2</w:t>
      </w:r>
      <w:r w:rsidRPr="00FF1405">
        <w:rPr>
          <w:rFonts w:cs="Arial"/>
          <w:b/>
          <w:color w:val="auto"/>
        </w:rPr>
        <w:t>:</w:t>
      </w:r>
      <w:r w:rsidR="00EF1C52" w:rsidRPr="00FF1405">
        <w:rPr>
          <w:b/>
          <w:color w:val="auto"/>
        </w:rPr>
        <w:t xml:space="preserve"> </w:t>
      </w:r>
      <w:r w:rsidR="00A9672D" w:rsidRPr="00FF1405">
        <w:rPr>
          <w:b/>
          <w:color w:val="auto"/>
        </w:rPr>
        <w:t>Scanning electron microscope (</w:t>
      </w:r>
      <w:r w:rsidR="00EF1C52" w:rsidRPr="00FF1405">
        <w:rPr>
          <w:rFonts w:cs="Arial"/>
          <w:b/>
          <w:color w:val="auto"/>
        </w:rPr>
        <w:t>SEM</w:t>
      </w:r>
      <w:r w:rsidR="00A9672D" w:rsidRPr="00FF1405">
        <w:rPr>
          <w:rFonts w:cs="Arial"/>
          <w:b/>
          <w:color w:val="auto"/>
        </w:rPr>
        <w:t>)</w:t>
      </w:r>
      <w:r w:rsidR="00EF1C52" w:rsidRPr="00FF1405">
        <w:rPr>
          <w:rFonts w:cs="Arial"/>
          <w:b/>
          <w:color w:val="auto"/>
        </w:rPr>
        <w:t xml:space="preserve"> images </w:t>
      </w:r>
      <w:r w:rsidR="00367A34" w:rsidRPr="00FF1405">
        <w:rPr>
          <w:rFonts w:cs="Arial"/>
          <w:b/>
          <w:color w:val="auto"/>
        </w:rPr>
        <w:t xml:space="preserve">for </w:t>
      </w:r>
      <w:r w:rsidR="00166A6B" w:rsidRPr="00FF1405">
        <w:rPr>
          <w:rFonts w:cs="Arial"/>
          <w:b/>
          <w:color w:val="auto"/>
        </w:rPr>
        <w:t>analyzing</w:t>
      </w:r>
      <w:r w:rsidR="00367A34" w:rsidRPr="00FF1405">
        <w:rPr>
          <w:rFonts w:cs="Arial"/>
          <w:b/>
          <w:color w:val="auto"/>
        </w:rPr>
        <w:t xml:space="preserve"> phase separation structures. </w:t>
      </w:r>
      <w:r w:rsidR="001B6983" w:rsidRPr="00FF1405">
        <w:rPr>
          <w:rFonts w:cs="Arial"/>
          <w:color w:val="auto"/>
          <w:lang w:eastAsia="ja-JP"/>
        </w:rPr>
        <w:t xml:space="preserve">This figure </w:t>
      </w:r>
      <w:r w:rsidR="00A9672D" w:rsidRPr="00FF1405">
        <w:rPr>
          <w:rFonts w:cs="Arial"/>
          <w:color w:val="auto"/>
          <w:lang w:eastAsia="ja-JP"/>
        </w:rPr>
        <w:t xml:space="preserve">is </w:t>
      </w:r>
      <w:r w:rsidR="001B6983" w:rsidRPr="00FF1405">
        <w:rPr>
          <w:rFonts w:cs="Arial"/>
          <w:color w:val="auto"/>
          <w:lang w:eastAsia="ja-JP"/>
        </w:rPr>
        <w:t xml:space="preserve">modified from </w:t>
      </w:r>
      <w:r w:rsidR="00A9672D" w:rsidRPr="00FF1405">
        <w:rPr>
          <w:rFonts w:cs="Arial"/>
          <w:color w:val="auto"/>
          <w:lang w:eastAsia="ja-JP"/>
        </w:rPr>
        <w:t>Ref</w:t>
      </w:r>
      <w:r w:rsidR="0059563B">
        <w:rPr>
          <w:rFonts w:cs="Arial"/>
          <w:color w:val="auto"/>
          <w:lang w:eastAsia="ja-JP"/>
        </w:rPr>
        <w:t>erence</w:t>
      </w:r>
      <w:r w:rsidR="00A9672D" w:rsidRPr="00FF1405">
        <w:rPr>
          <w:rFonts w:cs="Arial"/>
          <w:color w:val="auto"/>
          <w:lang w:eastAsia="ja-JP"/>
        </w:rPr>
        <w:t xml:space="preserve"> </w:t>
      </w:r>
      <w:r w:rsidR="00E72F08" w:rsidRPr="00FF1405">
        <w:rPr>
          <w:rFonts w:cs="Arial"/>
          <w:color w:val="auto"/>
          <w:lang w:eastAsia="ja-JP"/>
        </w:rPr>
        <w:t>21</w:t>
      </w:r>
      <w:r w:rsidR="001B6983" w:rsidRPr="00FF1405">
        <w:rPr>
          <w:rFonts w:cs="Arial"/>
          <w:color w:val="auto"/>
          <w:lang w:eastAsia="ja-JP"/>
        </w:rPr>
        <w:t>.</w:t>
      </w:r>
      <w:r w:rsidR="00535F5E" w:rsidRPr="00FF1405">
        <w:rPr>
          <w:rFonts w:cs="Arial"/>
          <w:color w:val="auto"/>
          <w:lang w:eastAsia="ja-JP"/>
        </w:rPr>
        <w:t xml:space="preserve"> </w:t>
      </w:r>
      <w:r w:rsidR="0049308D" w:rsidRPr="00FF1405">
        <w:rPr>
          <w:rFonts w:cs="Arial"/>
          <w:color w:val="auto"/>
          <w:lang w:eastAsia="ja-JP"/>
        </w:rPr>
        <w:t>The morphology of the photoactive layer is obtained at a high magnification (50</w:t>
      </w:r>
      <w:r w:rsidR="0059563B">
        <w:rPr>
          <w:rFonts w:cs="Arial"/>
          <w:color w:val="auto"/>
          <w:lang w:eastAsia="ja-JP"/>
        </w:rPr>
        <w:t>,</w:t>
      </w:r>
      <w:r w:rsidR="0049308D" w:rsidRPr="00FF1405">
        <w:rPr>
          <w:rFonts w:cs="Arial"/>
          <w:color w:val="auto"/>
          <w:lang w:eastAsia="ja-JP"/>
        </w:rPr>
        <w:t xml:space="preserve">000×). </w:t>
      </w:r>
      <w:r w:rsidR="00535F5E" w:rsidRPr="00FF1405">
        <w:rPr>
          <w:rFonts w:cs="Arial"/>
          <w:color w:val="auto"/>
          <w:lang w:eastAsia="ja-JP"/>
        </w:rPr>
        <w:t xml:space="preserve">The phase separation structures of </w:t>
      </w:r>
      <w:proofErr w:type="spellStart"/>
      <w:proofErr w:type="gramStart"/>
      <w:r w:rsidR="00535F5E" w:rsidRPr="00FF1405">
        <w:rPr>
          <w:rFonts w:cs="Arial"/>
          <w:color w:val="auto"/>
          <w:lang w:eastAsia="ja-JP"/>
        </w:rPr>
        <w:t>Ti</w:t>
      </w:r>
      <w:proofErr w:type="spellEnd"/>
      <w:r w:rsidR="00535F5E" w:rsidRPr="00FF1405">
        <w:rPr>
          <w:rFonts w:cs="Arial"/>
          <w:color w:val="auto"/>
          <w:lang w:eastAsia="ja-JP"/>
        </w:rPr>
        <w:t>(</w:t>
      </w:r>
      <w:proofErr w:type="gramEnd"/>
      <w:r w:rsidR="00535F5E" w:rsidRPr="00FF1405">
        <w:rPr>
          <w:rFonts w:cs="Arial"/>
          <w:color w:val="auto"/>
          <w:lang w:eastAsia="ja-JP"/>
        </w:rPr>
        <w:t xml:space="preserve">IV) </w:t>
      </w:r>
      <w:proofErr w:type="spellStart"/>
      <w:r w:rsidR="00535F5E" w:rsidRPr="00FF1405">
        <w:rPr>
          <w:rFonts w:cs="Arial"/>
          <w:color w:val="auto"/>
          <w:lang w:eastAsia="ja-JP"/>
        </w:rPr>
        <w:t>isopropoxide</w:t>
      </w:r>
      <w:proofErr w:type="spellEnd"/>
      <w:r w:rsidR="00535F5E" w:rsidRPr="00FF1405">
        <w:rPr>
          <w:rFonts w:cs="Arial"/>
          <w:color w:val="auto"/>
          <w:lang w:eastAsia="ja-JP"/>
        </w:rPr>
        <w:t xml:space="preserve"> or </w:t>
      </w:r>
      <w:proofErr w:type="spellStart"/>
      <w:r w:rsidR="00535F5E" w:rsidRPr="00FF1405">
        <w:rPr>
          <w:rFonts w:cs="Arial"/>
          <w:color w:val="auto"/>
          <w:lang w:eastAsia="ja-JP"/>
        </w:rPr>
        <w:t>ethoxide</w:t>
      </w:r>
      <w:proofErr w:type="spellEnd"/>
      <w:r w:rsidR="00535F5E" w:rsidRPr="00FF1405">
        <w:rPr>
          <w:rFonts w:cs="Arial"/>
          <w:color w:val="auto"/>
          <w:lang w:eastAsia="ja-JP"/>
        </w:rPr>
        <w:t xml:space="preserve"> were acceptable and had an adequate continuity.</w:t>
      </w:r>
    </w:p>
    <w:p w14:paraId="3643755F" w14:textId="77777777" w:rsidR="00EF1C52" w:rsidRPr="00FF1405" w:rsidRDefault="00EF1C52" w:rsidP="006305D7">
      <w:pPr>
        <w:rPr>
          <w:rFonts w:cs="Arial"/>
          <w:color w:val="auto"/>
          <w:lang w:eastAsia="ja-JP"/>
        </w:rPr>
      </w:pPr>
    </w:p>
    <w:p w14:paraId="055338DB" w14:textId="6BB7EAF2" w:rsidR="006305D7" w:rsidRPr="00FF1405" w:rsidRDefault="00074EA8" w:rsidP="006305D7">
      <w:pPr>
        <w:rPr>
          <w:rFonts w:cs="Arial"/>
          <w:color w:val="auto"/>
          <w:lang w:eastAsia="ja-JP"/>
        </w:rPr>
      </w:pPr>
      <w:proofErr w:type="gramStart"/>
      <w:r w:rsidRPr="00FF1405">
        <w:rPr>
          <w:rFonts w:cs="Arial"/>
          <w:b/>
          <w:color w:val="auto"/>
        </w:rPr>
        <w:t xml:space="preserve">Table </w:t>
      </w:r>
      <w:r w:rsidR="007A2364" w:rsidRPr="00FF1405">
        <w:rPr>
          <w:rFonts w:cs="Arial"/>
          <w:b/>
          <w:color w:val="auto"/>
          <w:lang w:eastAsia="ja-JP"/>
        </w:rPr>
        <w:t>1</w:t>
      </w:r>
      <w:r w:rsidR="00F04FF5" w:rsidRPr="00FF1405">
        <w:rPr>
          <w:rFonts w:cs="Arial"/>
          <w:b/>
          <w:color w:val="auto"/>
          <w:lang w:eastAsia="ja-JP"/>
        </w:rPr>
        <w:t>:</w:t>
      </w:r>
      <w:r w:rsidR="00F04FF5" w:rsidRPr="00FF1405">
        <w:rPr>
          <w:b/>
          <w:color w:val="auto"/>
        </w:rPr>
        <w:t xml:space="preserve"> </w:t>
      </w:r>
      <w:r w:rsidR="00FF55C0" w:rsidRPr="00FF1405">
        <w:rPr>
          <w:b/>
          <w:color w:val="auto"/>
          <w:lang w:eastAsia="ja-JP"/>
        </w:rPr>
        <w:t>Solar</w:t>
      </w:r>
      <w:r w:rsidR="0059563B">
        <w:rPr>
          <w:b/>
          <w:color w:val="auto"/>
          <w:lang w:eastAsia="ja-JP"/>
        </w:rPr>
        <w:t>-</w:t>
      </w:r>
      <w:r w:rsidR="00FF55C0" w:rsidRPr="00FF1405">
        <w:rPr>
          <w:b/>
          <w:color w:val="auto"/>
          <w:lang w:eastAsia="ja-JP"/>
        </w:rPr>
        <w:t xml:space="preserve">cell </w:t>
      </w:r>
      <w:r w:rsidR="00FF55C0" w:rsidRPr="00FF1405">
        <w:rPr>
          <w:rFonts w:cs="Arial"/>
          <w:b/>
          <w:color w:val="auto"/>
          <w:lang w:eastAsia="ja-JP"/>
        </w:rPr>
        <w:t>p</w:t>
      </w:r>
      <w:r w:rsidR="00F04FF5" w:rsidRPr="00FF1405">
        <w:rPr>
          <w:rFonts w:cs="Arial"/>
          <w:b/>
          <w:color w:val="auto"/>
          <w:lang w:eastAsia="ja-JP"/>
        </w:rPr>
        <w:t xml:space="preserve">erformance </w:t>
      </w:r>
      <w:r w:rsidR="00FF55C0" w:rsidRPr="00FF1405">
        <w:rPr>
          <w:rFonts w:cs="Arial"/>
          <w:b/>
          <w:color w:val="auto"/>
          <w:lang w:eastAsia="ja-JP"/>
        </w:rPr>
        <w:t xml:space="preserve">for </w:t>
      </w:r>
      <w:r w:rsidR="00F04FF5" w:rsidRPr="00FF1405">
        <w:rPr>
          <w:rFonts w:cs="Arial"/>
          <w:b/>
          <w:color w:val="auto"/>
          <w:lang w:eastAsia="ja-JP"/>
        </w:rPr>
        <w:t xml:space="preserve">different </w:t>
      </w:r>
      <w:r w:rsidR="00166A6B" w:rsidRPr="00FF1405">
        <w:rPr>
          <w:rFonts w:cs="Arial"/>
          <w:b/>
          <w:color w:val="auto"/>
          <w:lang w:eastAsia="ja-JP"/>
        </w:rPr>
        <w:t>chemical</w:t>
      </w:r>
      <w:r w:rsidR="00CB7226" w:rsidRPr="00FF1405">
        <w:rPr>
          <w:rFonts w:cs="Arial"/>
          <w:b/>
          <w:color w:val="auto"/>
          <w:lang w:eastAsia="ja-JP"/>
        </w:rPr>
        <w:t xml:space="preserve"> </w:t>
      </w:r>
      <w:r w:rsidR="00FC569F" w:rsidRPr="00FF1405">
        <w:rPr>
          <w:rFonts w:cs="Arial"/>
          <w:b/>
          <w:color w:val="auto"/>
          <w:lang w:eastAsia="ja-JP"/>
        </w:rPr>
        <w:t xml:space="preserve">bulkiness of </w:t>
      </w:r>
      <w:proofErr w:type="spellStart"/>
      <w:r w:rsidR="00F04FF5" w:rsidRPr="00FF1405">
        <w:rPr>
          <w:rFonts w:cs="Arial"/>
          <w:b/>
          <w:color w:val="auto"/>
          <w:lang w:eastAsia="ja-JP"/>
        </w:rPr>
        <w:t>Ti</w:t>
      </w:r>
      <w:proofErr w:type="spellEnd"/>
      <w:r w:rsidR="00A9672D" w:rsidRPr="00FF1405">
        <w:rPr>
          <w:rFonts w:cs="Arial"/>
          <w:b/>
          <w:color w:val="auto"/>
          <w:lang w:eastAsia="ja-JP"/>
        </w:rPr>
        <w:t xml:space="preserve"> </w:t>
      </w:r>
      <w:proofErr w:type="spellStart"/>
      <w:r w:rsidR="00F04FF5" w:rsidRPr="00FF1405">
        <w:rPr>
          <w:rFonts w:cs="Arial"/>
          <w:b/>
          <w:color w:val="auto"/>
          <w:lang w:eastAsia="ja-JP"/>
        </w:rPr>
        <w:t>alkoxides</w:t>
      </w:r>
      <w:proofErr w:type="spellEnd"/>
      <w:r w:rsidRPr="00FF1405">
        <w:rPr>
          <w:rFonts w:cs="Arial"/>
          <w:b/>
          <w:color w:val="auto"/>
          <w:lang w:eastAsia="ja-JP"/>
        </w:rPr>
        <w:t>.</w:t>
      </w:r>
      <w:proofErr w:type="gramEnd"/>
      <w:r w:rsidRPr="00FF1405">
        <w:rPr>
          <w:rFonts w:cs="Arial"/>
          <w:color w:val="auto"/>
          <w:lang w:eastAsia="ja-JP"/>
        </w:rPr>
        <w:t xml:space="preserve"> </w:t>
      </w:r>
      <w:r w:rsidR="001B6983" w:rsidRPr="00FF1405">
        <w:rPr>
          <w:rFonts w:cs="Arial"/>
          <w:color w:val="auto"/>
          <w:lang w:eastAsia="ja-JP"/>
        </w:rPr>
        <w:t xml:space="preserve">This figure </w:t>
      </w:r>
      <w:r w:rsidR="00A9672D" w:rsidRPr="00FF1405">
        <w:rPr>
          <w:rFonts w:cs="Arial"/>
          <w:color w:val="auto"/>
          <w:lang w:eastAsia="ja-JP"/>
        </w:rPr>
        <w:t xml:space="preserve">is </w:t>
      </w:r>
      <w:r w:rsidR="001B6983" w:rsidRPr="00FF1405">
        <w:rPr>
          <w:rFonts w:cs="Arial"/>
          <w:color w:val="auto"/>
          <w:lang w:eastAsia="ja-JP"/>
        </w:rPr>
        <w:t xml:space="preserve">modified from </w:t>
      </w:r>
      <w:r w:rsidR="00A9672D" w:rsidRPr="00FF1405">
        <w:rPr>
          <w:rFonts w:cs="Arial"/>
          <w:color w:val="auto"/>
          <w:lang w:eastAsia="ja-JP"/>
        </w:rPr>
        <w:t>Ref</w:t>
      </w:r>
      <w:r w:rsidR="0059563B">
        <w:rPr>
          <w:rFonts w:cs="Arial"/>
          <w:color w:val="auto"/>
          <w:lang w:eastAsia="ja-JP"/>
        </w:rPr>
        <w:t xml:space="preserve">erence </w:t>
      </w:r>
      <w:r w:rsidR="00E72F08" w:rsidRPr="00FF1405">
        <w:rPr>
          <w:rFonts w:cs="Arial"/>
          <w:color w:val="auto"/>
          <w:lang w:eastAsia="ja-JP"/>
        </w:rPr>
        <w:t>21</w:t>
      </w:r>
      <w:r w:rsidR="001B6983" w:rsidRPr="00FF1405">
        <w:rPr>
          <w:rFonts w:cs="Arial"/>
          <w:color w:val="auto"/>
          <w:lang w:eastAsia="ja-JP"/>
        </w:rPr>
        <w:t>.</w:t>
      </w:r>
      <w:r w:rsidR="00E72F08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color w:val="auto"/>
          <w:lang w:eastAsia="ja-JP"/>
        </w:rPr>
        <w:t>The J</w:t>
      </w:r>
      <w:r w:rsidR="0059563B">
        <w:rPr>
          <w:rFonts w:cs="Arial"/>
          <w:color w:val="auto"/>
          <w:lang w:eastAsia="ja-JP"/>
        </w:rPr>
        <w:t>-</w:t>
      </w:r>
      <w:r w:rsidRPr="00FF1405">
        <w:rPr>
          <w:rFonts w:cs="Arial"/>
          <w:color w:val="auto"/>
          <w:lang w:eastAsia="ja-JP"/>
        </w:rPr>
        <w:t xml:space="preserve">V characteristics of the </w:t>
      </w:r>
      <w:r w:rsidR="00EC1409" w:rsidRPr="00FF1405">
        <w:rPr>
          <w:rFonts w:cs="Arial"/>
          <w:color w:val="auto"/>
          <w:lang w:eastAsia="ja-JP"/>
        </w:rPr>
        <w:t xml:space="preserve">BHJ </w:t>
      </w:r>
      <w:r w:rsidRPr="00FF1405">
        <w:rPr>
          <w:rFonts w:cs="Arial"/>
          <w:color w:val="auto"/>
          <w:lang w:eastAsia="ja-JP"/>
        </w:rPr>
        <w:t>solar cell</w:t>
      </w:r>
      <w:r w:rsidR="00A9672D" w:rsidRPr="00FF1405">
        <w:rPr>
          <w:rFonts w:cs="Arial"/>
          <w:color w:val="auto"/>
          <w:lang w:eastAsia="ja-JP"/>
        </w:rPr>
        <w:t>s</w:t>
      </w:r>
      <w:r w:rsidRPr="00FF1405">
        <w:rPr>
          <w:rFonts w:cs="Arial"/>
          <w:color w:val="auto"/>
          <w:lang w:eastAsia="ja-JP"/>
        </w:rPr>
        <w:t xml:space="preserve"> for each </w:t>
      </w:r>
      <w:proofErr w:type="spellStart"/>
      <w:r w:rsidRPr="00FF1405">
        <w:rPr>
          <w:rFonts w:cs="Arial"/>
          <w:color w:val="auto"/>
          <w:lang w:eastAsia="ja-JP"/>
        </w:rPr>
        <w:t>T</w:t>
      </w:r>
      <w:r w:rsidR="007A2364" w:rsidRPr="00FF1405">
        <w:rPr>
          <w:rFonts w:cs="Arial"/>
          <w:color w:val="auto"/>
          <w:lang w:eastAsia="ja-JP"/>
        </w:rPr>
        <w:t>i</w:t>
      </w:r>
      <w:r w:rsidR="00166A6B" w:rsidRPr="00FF1405">
        <w:rPr>
          <w:rFonts w:cs="Arial"/>
          <w:color w:val="auto"/>
          <w:lang w:eastAsia="ja-JP"/>
        </w:rPr>
        <w:t>-</w:t>
      </w:r>
      <w:r w:rsidR="007A2364" w:rsidRPr="00FF1405">
        <w:rPr>
          <w:rFonts w:cs="Arial"/>
          <w:color w:val="auto"/>
          <w:lang w:eastAsia="ja-JP"/>
        </w:rPr>
        <w:t>alkoxide</w:t>
      </w:r>
      <w:proofErr w:type="spellEnd"/>
      <w:r w:rsidR="007A2364" w:rsidRPr="00FF1405">
        <w:rPr>
          <w:rFonts w:cs="Arial"/>
          <w:color w:val="auto"/>
          <w:lang w:eastAsia="ja-JP"/>
        </w:rPr>
        <w:t xml:space="preserve"> are shown in Figure 1</w:t>
      </w:r>
      <w:r w:rsidR="00A9672D"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  <w:lang w:eastAsia="ja-JP"/>
        </w:rPr>
        <w:t xml:space="preserve"> and the corresponding performance parameters are listed in </w:t>
      </w:r>
      <w:r w:rsidR="00F06BB8" w:rsidRPr="00FF1405">
        <w:rPr>
          <w:rFonts w:cs="Arial"/>
          <w:color w:val="auto"/>
          <w:lang w:eastAsia="ja-JP"/>
        </w:rPr>
        <w:t>this table</w:t>
      </w:r>
      <w:r w:rsidRPr="00FF1405">
        <w:rPr>
          <w:rFonts w:cs="Arial"/>
          <w:color w:val="auto"/>
          <w:lang w:eastAsia="ja-JP"/>
        </w:rPr>
        <w:t xml:space="preserve">. </w:t>
      </w:r>
    </w:p>
    <w:p w14:paraId="5DDC9AE9" w14:textId="77777777" w:rsidR="00074EA8" w:rsidRPr="00FF1405" w:rsidRDefault="00074EA8" w:rsidP="006305D7">
      <w:pPr>
        <w:rPr>
          <w:rFonts w:cs="Arial"/>
          <w:b/>
          <w:color w:val="auto"/>
          <w:lang w:eastAsia="ja-JP"/>
        </w:rPr>
      </w:pPr>
    </w:p>
    <w:p w14:paraId="6DEC5A16" w14:textId="5E3EDFEE" w:rsidR="00F04FF5" w:rsidRPr="00FF1405" w:rsidRDefault="00074EA8" w:rsidP="006305D7">
      <w:pPr>
        <w:rPr>
          <w:rFonts w:cs="Arial"/>
          <w:b/>
          <w:color w:val="auto"/>
          <w:lang w:eastAsia="ja-JP"/>
        </w:rPr>
      </w:pPr>
      <w:proofErr w:type="gramStart"/>
      <w:r w:rsidRPr="00FF1405">
        <w:rPr>
          <w:rFonts w:cs="Arial"/>
          <w:b/>
          <w:color w:val="auto"/>
        </w:rPr>
        <w:t xml:space="preserve">Table </w:t>
      </w:r>
      <w:r w:rsidR="007A2364" w:rsidRPr="00FF1405">
        <w:rPr>
          <w:rFonts w:cs="Arial"/>
          <w:b/>
          <w:color w:val="auto"/>
          <w:lang w:eastAsia="ja-JP"/>
        </w:rPr>
        <w:t>2</w:t>
      </w:r>
      <w:r w:rsidRPr="00FF1405">
        <w:rPr>
          <w:rFonts w:cs="Arial"/>
          <w:b/>
          <w:color w:val="auto"/>
          <w:lang w:eastAsia="ja-JP"/>
        </w:rPr>
        <w:t>:</w:t>
      </w:r>
      <w:r w:rsidRPr="00FF1405">
        <w:rPr>
          <w:b/>
          <w:color w:val="auto"/>
        </w:rPr>
        <w:t xml:space="preserve"> </w:t>
      </w:r>
      <w:r w:rsidR="00AF2C83" w:rsidRPr="00FF1405">
        <w:rPr>
          <w:b/>
          <w:color w:val="auto"/>
          <w:lang w:eastAsia="ja-JP"/>
        </w:rPr>
        <w:t xml:space="preserve">The representative </w:t>
      </w:r>
      <w:r w:rsidR="00AF2C83" w:rsidRPr="00FF1405">
        <w:rPr>
          <w:rFonts w:cs="Arial"/>
          <w:b/>
          <w:color w:val="auto"/>
          <w:lang w:eastAsia="ja-JP"/>
        </w:rPr>
        <w:t>p</w:t>
      </w:r>
      <w:r w:rsidRPr="00FF1405">
        <w:rPr>
          <w:rFonts w:cs="Arial"/>
          <w:b/>
          <w:color w:val="auto"/>
          <w:lang w:eastAsia="ja-JP"/>
        </w:rPr>
        <w:t xml:space="preserve">hase-separation models </w:t>
      </w:r>
      <w:r w:rsidR="00AF2C83" w:rsidRPr="00FF1405">
        <w:rPr>
          <w:rFonts w:cs="Arial"/>
          <w:b/>
          <w:color w:val="auto"/>
          <w:lang w:eastAsia="ja-JP"/>
        </w:rPr>
        <w:t xml:space="preserve">for analyzing </w:t>
      </w:r>
      <w:r w:rsidR="0059563B">
        <w:rPr>
          <w:rFonts w:cs="Arial"/>
          <w:b/>
          <w:color w:val="auto"/>
          <w:lang w:eastAsia="ja-JP"/>
        </w:rPr>
        <w:t>existent</w:t>
      </w:r>
      <w:r w:rsidR="00AF2C83" w:rsidRPr="00FF1405">
        <w:rPr>
          <w:rFonts w:cs="Arial"/>
          <w:b/>
          <w:color w:val="auto"/>
          <w:lang w:eastAsia="ja-JP"/>
        </w:rPr>
        <w:t xml:space="preserve"> free carrier</w:t>
      </w:r>
      <w:r w:rsidR="0059563B">
        <w:rPr>
          <w:rFonts w:cs="Arial"/>
          <w:b/>
          <w:color w:val="auto"/>
          <w:lang w:eastAsia="ja-JP"/>
        </w:rPr>
        <w:t>s</w:t>
      </w:r>
      <w:r w:rsidRPr="00FF1405">
        <w:rPr>
          <w:rFonts w:cs="Arial"/>
          <w:b/>
          <w:color w:val="auto"/>
          <w:lang w:eastAsia="ja-JP"/>
        </w:rPr>
        <w:t>.</w:t>
      </w:r>
      <w:proofErr w:type="gramEnd"/>
      <w:r w:rsidRPr="00FF1405">
        <w:rPr>
          <w:rFonts w:cs="Arial"/>
          <w:color w:val="auto"/>
          <w:lang w:eastAsia="ja-JP"/>
        </w:rPr>
        <w:t xml:space="preserve"> </w:t>
      </w:r>
      <w:r w:rsidR="001B6983" w:rsidRPr="00FF1405">
        <w:rPr>
          <w:rFonts w:cs="Arial"/>
          <w:color w:val="auto"/>
          <w:lang w:eastAsia="ja-JP"/>
        </w:rPr>
        <w:t xml:space="preserve">This figure </w:t>
      </w:r>
      <w:r w:rsidR="00A9672D" w:rsidRPr="00FF1405">
        <w:rPr>
          <w:rFonts w:cs="Arial"/>
          <w:color w:val="auto"/>
          <w:lang w:eastAsia="ja-JP"/>
        </w:rPr>
        <w:t xml:space="preserve">is </w:t>
      </w:r>
      <w:r w:rsidR="001B6983" w:rsidRPr="00FF1405">
        <w:rPr>
          <w:rFonts w:cs="Arial"/>
          <w:color w:val="auto"/>
          <w:lang w:eastAsia="ja-JP"/>
        </w:rPr>
        <w:t xml:space="preserve">modified from </w:t>
      </w:r>
      <w:r w:rsidR="00A9672D" w:rsidRPr="00FF1405">
        <w:rPr>
          <w:rFonts w:cs="Arial"/>
          <w:color w:val="auto"/>
          <w:lang w:eastAsia="ja-JP"/>
        </w:rPr>
        <w:t>Ref</w:t>
      </w:r>
      <w:r w:rsidR="0059563B">
        <w:rPr>
          <w:rFonts w:cs="Arial"/>
          <w:color w:val="auto"/>
          <w:lang w:eastAsia="ja-JP"/>
        </w:rPr>
        <w:t>erence</w:t>
      </w:r>
      <w:r w:rsidR="00A9672D" w:rsidRPr="00FF1405">
        <w:rPr>
          <w:rFonts w:cs="Arial"/>
          <w:color w:val="auto"/>
          <w:lang w:eastAsia="ja-JP"/>
        </w:rPr>
        <w:t xml:space="preserve"> </w:t>
      </w:r>
      <w:r w:rsidR="00E72F08" w:rsidRPr="00FF1405">
        <w:rPr>
          <w:rFonts w:cs="Arial"/>
          <w:color w:val="auto"/>
          <w:lang w:eastAsia="ja-JP"/>
        </w:rPr>
        <w:t>21</w:t>
      </w:r>
      <w:r w:rsidR="001B6983" w:rsidRPr="00FF1405">
        <w:rPr>
          <w:rFonts w:cs="Arial"/>
          <w:color w:val="auto"/>
          <w:lang w:eastAsia="ja-JP"/>
        </w:rPr>
        <w:t>.</w:t>
      </w:r>
      <w:r w:rsidR="00535F5E" w:rsidRPr="00FF1405">
        <w:rPr>
          <w:rFonts w:cs="Arial"/>
          <w:color w:val="auto"/>
          <w:lang w:eastAsia="ja-JP"/>
        </w:rPr>
        <w:t xml:space="preserve"> Ideally</w:t>
      </w:r>
      <w:r w:rsidR="00CA247F" w:rsidRPr="00FF1405">
        <w:rPr>
          <w:rFonts w:cs="Arial"/>
          <w:color w:val="auto"/>
          <w:lang w:eastAsia="ja-JP"/>
        </w:rPr>
        <w:t>,</w:t>
      </w:r>
      <w:r w:rsidR="00F06BB8" w:rsidRPr="00FF1405">
        <w:rPr>
          <w:rFonts w:cs="Arial"/>
          <w:color w:val="auto"/>
          <w:lang w:eastAsia="ja-JP"/>
        </w:rPr>
        <w:t xml:space="preserve"> morphologies</w:t>
      </w:r>
      <w:r w:rsidR="00CA247F" w:rsidRPr="00FF1405">
        <w:rPr>
          <w:rFonts w:cs="Arial"/>
          <w:color w:val="auto"/>
          <w:lang w:eastAsia="ja-JP"/>
        </w:rPr>
        <w:t>,</w:t>
      </w:r>
      <w:r w:rsidR="00F06BB8" w:rsidRPr="00FF1405">
        <w:rPr>
          <w:rFonts w:cs="Arial"/>
          <w:color w:val="auto"/>
          <w:lang w:eastAsia="ja-JP"/>
        </w:rPr>
        <w:t xml:space="preserve"> such as </w:t>
      </w:r>
      <w:r w:rsidR="00CA247F" w:rsidRPr="00FF1405">
        <w:rPr>
          <w:rFonts w:cs="Arial"/>
          <w:color w:val="auto"/>
          <w:lang w:eastAsia="ja-JP"/>
        </w:rPr>
        <w:t xml:space="preserve">that of </w:t>
      </w:r>
      <w:r w:rsidR="00F06BB8" w:rsidRPr="00FF1405">
        <w:rPr>
          <w:rFonts w:cs="Arial"/>
          <w:color w:val="auto"/>
          <w:lang w:eastAsia="ja-JP"/>
        </w:rPr>
        <w:t>model B</w:t>
      </w:r>
      <w:r w:rsidR="00CA247F" w:rsidRPr="00FF1405">
        <w:rPr>
          <w:rFonts w:cs="Arial"/>
          <w:color w:val="auto"/>
          <w:lang w:eastAsia="ja-JP"/>
        </w:rPr>
        <w:t>,</w:t>
      </w:r>
      <w:r w:rsidR="00F06BB8" w:rsidRPr="00FF1405">
        <w:rPr>
          <w:rFonts w:cs="Arial"/>
          <w:color w:val="auto"/>
          <w:lang w:eastAsia="ja-JP"/>
        </w:rPr>
        <w:t xml:space="preserve"> </w:t>
      </w:r>
      <w:r w:rsidR="00CA247F" w:rsidRPr="00FF1405">
        <w:rPr>
          <w:rFonts w:cs="Arial"/>
          <w:color w:val="auto"/>
          <w:lang w:eastAsia="ja-JP"/>
        </w:rPr>
        <w:t xml:space="preserve">are </w:t>
      </w:r>
      <w:r w:rsidR="00F06BB8" w:rsidRPr="00FF1405">
        <w:rPr>
          <w:rFonts w:cs="Arial"/>
          <w:color w:val="auto"/>
          <w:lang w:eastAsia="ja-JP"/>
        </w:rPr>
        <w:t>required from</w:t>
      </w:r>
      <w:r w:rsidR="00CA247F" w:rsidRPr="00FF1405">
        <w:rPr>
          <w:rFonts w:cs="Arial"/>
          <w:color w:val="auto"/>
          <w:lang w:eastAsia="ja-JP"/>
        </w:rPr>
        <w:t xml:space="preserve"> the</w:t>
      </w:r>
      <w:r w:rsidR="00F06BB8" w:rsidRPr="00FF1405">
        <w:rPr>
          <w:rFonts w:cs="Arial"/>
          <w:color w:val="auto"/>
          <w:lang w:eastAsia="ja-JP"/>
        </w:rPr>
        <w:t xml:space="preserve"> viewpoint </w:t>
      </w:r>
      <w:r w:rsidR="00CA247F" w:rsidRPr="00FF1405">
        <w:rPr>
          <w:rFonts w:cs="Arial"/>
          <w:color w:val="auto"/>
          <w:lang w:eastAsia="ja-JP"/>
        </w:rPr>
        <w:t>of</w:t>
      </w:r>
      <w:r w:rsidR="00F06BB8" w:rsidRPr="00FF1405">
        <w:rPr>
          <w:rFonts w:cs="Arial"/>
          <w:color w:val="auto"/>
          <w:lang w:eastAsia="ja-JP"/>
        </w:rPr>
        <w:t xml:space="preserve"> </w:t>
      </w:r>
      <w:r w:rsidR="0059563B">
        <w:rPr>
          <w:rFonts w:cs="Arial"/>
          <w:color w:val="auto"/>
          <w:lang w:eastAsia="ja-JP"/>
        </w:rPr>
        <w:t xml:space="preserve">the </w:t>
      </w:r>
      <w:r w:rsidR="00F06BB8" w:rsidRPr="00FF1405">
        <w:rPr>
          <w:rFonts w:cs="Arial"/>
          <w:color w:val="auto"/>
          <w:lang w:eastAsia="ja-JP"/>
        </w:rPr>
        <w:t>existen</w:t>
      </w:r>
      <w:r w:rsidR="00E442CB" w:rsidRPr="00FF1405">
        <w:rPr>
          <w:rFonts w:cs="Arial"/>
          <w:color w:val="auto"/>
          <w:lang w:eastAsia="ja-JP"/>
        </w:rPr>
        <w:t>ce</w:t>
      </w:r>
      <w:r w:rsidR="00F06BB8" w:rsidRPr="00FF1405">
        <w:rPr>
          <w:rFonts w:cs="Arial"/>
          <w:color w:val="auto"/>
          <w:lang w:eastAsia="ja-JP"/>
        </w:rPr>
        <w:t xml:space="preserve"> of many free carriers.</w:t>
      </w:r>
    </w:p>
    <w:p w14:paraId="201E8E89" w14:textId="77777777" w:rsidR="00074EA8" w:rsidRPr="00FF1405" w:rsidRDefault="00074EA8" w:rsidP="006305D7">
      <w:pPr>
        <w:rPr>
          <w:b/>
          <w:color w:val="auto"/>
          <w:lang w:eastAsia="ja-JP"/>
        </w:rPr>
      </w:pPr>
    </w:p>
    <w:p w14:paraId="64B8CF78" w14:textId="7A507D48" w:rsidR="006305D7" w:rsidRPr="00FF1405" w:rsidRDefault="006305D7" w:rsidP="006305D7">
      <w:pPr>
        <w:rPr>
          <w:rFonts w:cs="Arial"/>
          <w:b/>
          <w:color w:val="auto"/>
        </w:rPr>
      </w:pPr>
      <w:r w:rsidRPr="00FF1405">
        <w:rPr>
          <w:b/>
          <w:color w:val="auto"/>
        </w:rPr>
        <w:t>DISCUSSION</w:t>
      </w:r>
      <w:r w:rsidRPr="00FF1405">
        <w:rPr>
          <w:b/>
          <w:bCs/>
          <w:color w:val="auto"/>
        </w:rPr>
        <w:t>:</w:t>
      </w:r>
    </w:p>
    <w:p w14:paraId="4A9867A2" w14:textId="0D79B288" w:rsidR="00FA55FD" w:rsidRPr="00FF1405" w:rsidRDefault="008761A9" w:rsidP="00FA55FD">
      <w:pPr>
        <w:rPr>
          <w:color w:val="auto"/>
        </w:rPr>
      </w:pPr>
      <w:r w:rsidRPr="00FF1405">
        <w:rPr>
          <w:color w:val="auto"/>
        </w:rPr>
        <w:t>In order</w:t>
      </w:r>
      <w:r w:rsidR="00761950" w:rsidRPr="00FF1405">
        <w:rPr>
          <w:color w:val="auto"/>
        </w:rPr>
        <w:t xml:space="preserve"> to utilize the </w:t>
      </w:r>
      <w:r w:rsidR="006571A8" w:rsidRPr="00FF1405">
        <w:rPr>
          <w:color w:val="auto"/>
        </w:rPr>
        <w:t xml:space="preserve">molecule’s </w:t>
      </w:r>
      <w:r w:rsidR="00761950" w:rsidRPr="00FF1405">
        <w:rPr>
          <w:color w:val="auto"/>
        </w:rPr>
        <w:t xml:space="preserve">bulkiness </w:t>
      </w:r>
      <w:r w:rsidR="0059563B">
        <w:rPr>
          <w:color w:val="auto"/>
        </w:rPr>
        <w:t>in</w:t>
      </w:r>
      <w:r w:rsidR="00761950" w:rsidRPr="00FF1405">
        <w:rPr>
          <w:color w:val="auto"/>
        </w:rPr>
        <w:t xml:space="preserve"> this method</w:t>
      </w:r>
      <w:r w:rsidRPr="00FF1405">
        <w:rPr>
          <w:color w:val="auto"/>
        </w:rPr>
        <w:t>, it</w:t>
      </w:r>
      <w:r w:rsidR="00761950" w:rsidRPr="00FF1405">
        <w:rPr>
          <w:color w:val="auto"/>
        </w:rPr>
        <w:t xml:space="preserve"> is </w:t>
      </w:r>
      <w:r w:rsidRPr="00FF1405">
        <w:rPr>
          <w:color w:val="auto"/>
        </w:rPr>
        <w:t xml:space="preserve">important to know </w:t>
      </w:r>
      <w:r w:rsidR="00761950" w:rsidRPr="00FF1405">
        <w:rPr>
          <w:color w:val="auto"/>
        </w:rPr>
        <w:t>the condition</w:t>
      </w:r>
      <w:r w:rsidR="00A9672D" w:rsidRPr="00FF1405">
        <w:rPr>
          <w:color w:val="auto"/>
        </w:rPr>
        <w:t>s</w:t>
      </w:r>
      <w:r w:rsidR="00761950" w:rsidRPr="00FF1405">
        <w:rPr>
          <w:color w:val="auto"/>
        </w:rPr>
        <w:t xml:space="preserve"> </w:t>
      </w:r>
      <w:r w:rsidR="00A9672D" w:rsidRPr="00FF1405">
        <w:rPr>
          <w:color w:val="auto"/>
        </w:rPr>
        <w:t xml:space="preserve">for </w:t>
      </w:r>
      <w:r w:rsidR="00761950" w:rsidRPr="00FF1405">
        <w:rPr>
          <w:color w:val="auto"/>
        </w:rPr>
        <w:t xml:space="preserve">film </w:t>
      </w:r>
      <w:r w:rsidR="00A9672D" w:rsidRPr="00FF1405">
        <w:rPr>
          <w:color w:val="auto"/>
        </w:rPr>
        <w:t xml:space="preserve">formation </w:t>
      </w:r>
      <w:r w:rsidR="00761950" w:rsidRPr="00FF1405">
        <w:rPr>
          <w:color w:val="auto"/>
        </w:rPr>
        <w:t>by spin</w:t>
      </w:r>
      <w:r w:rsidR="00A9672D" w:rsidRPr="00FF1405">
        <w:rPr>
          <w:color w:val="auto"/>
        </w:rPr>
        <w:t xml:space="preserve"> </w:t>
      </w:r>
      <w:r w:rsidR="00761950" w:rsidRPr="00FF1405">
        <w:rPr>
          <w:color w:val="auto"/>
        </w:rPr>
        <w:t>coating.</w:t>
      </w:r>
      <w:r w:rsidR="00761950" w:rsidRPr="00FF1405">
        <w:rPr>
          <w:color w:val="auto"/>
          <w:lang w:eastAsia="ja-JP"/>
        </w:rPr>
        <w:t xml:space="preserve"> </w:t>
      </w:r>
      <w:r w:rsidR="00A9672D" w:rsidRPr="00FF1405">
        <w:rPr>
          <w:color w:val="auto"/>
        </w:rPr>
        <w:t>First</w:t>
      </w:r>
      <w:r w:rsidR="00761950" w:rsidRPr="00FF1405">
        <w:rPr>
          <w:color w:val="auto"/>
        </w:rPr>
        <w:t xml:space="preserve">, </w:t>
      </w:r>
      <w:r w:rsidR="00A9672D" w:rsidRPr="00FF1405">
        <w:rPr>
          <w:color w:val="auto"/>
        </w:rPr>
        <w:t xml:space="preserve">the </w:t>
      </w:r>
      <w:r w:rsidR="00761950" w:rsidRPr="00FF1405">
        <w:rPr>
          <w:color w:val="auto"/>
        </w:rPr>
        <w:t xml:space="preserve">p-type and n-type semiconductors </w:t>
      </w:r>
      <w:r w:rsidR="00A9672D" w:rsidRPr="00FF1405">
        <w:rPr>
          <w:color w:val="auto"/>
        </w:rPr>
        <w:t xml:space="preserve">must be able </w:t>
      </w:r>
      <w:r w:rsidR="00761950" w:rsidRPr="00FF1405">
        <w:rPr>
          <w:color w:val="auto"/>
        </w:rPr>
        <w:t xml:space="preserve">to </w:t>
      </w:r>
      <w:r w:rsidR="00A9672D" w:rsidRPr="00FF1405">
        <w:rPr>
          <w:color w:val="auto"/>
        </w:rPr>
        <w:t xml:space="preserve">be </w:t>
      </w:r>
      <w:r w:rsidR="00761950" w:rsidRPr="00FF1405">
        <w:rPr>
          <w:color w:val="auto"/>
        </w:rPr>
        <w:t>dissolve</w:t>
      </w:r>
      <w:r w:rsidR="00A9672D" w:rsidRPr="00FF1405">
        <w:rPr>
          <w:color w:val="auto"/>
        </w:rPr>
        <w:t>d</w:t>
      </w:r>
      <w:r w:rsidR="00761950" w:rsidRPr="00FF1405">
        <w:rPr>
          <w:color w:val="auto"/>
        </w:rPr>
        <w:t xml:space="preserve"> in </w:t>
      </w:r>
      <w:r w:rsidR="00A9672D" w:rsidRPr="00FF1405">
        <w:rPr>
          <w:color w:val="auto"/>
        </w:rPr>
        <w:t xml:space="preserve">the </w:t>
      </w:r>
      <w:r w:rsidR="00761950" w:rsidRPr="00FF1405">
        <w:rPr>
          <w:color w:val="auto"/>
        </w:rPr>
        <w:t>solvents.</w:t>
      </w:r>
      <w:r w:rsidR="00761950" w:rsidRPr="00FF1405">
        <w:rPr>
          <w:color w:val="auto"/>
          <w:lang w:eastAsia="ja-JP"/>
        </w:rPr>
        <w:t xml:space="preserve"> </w:t>
      </w:r>
      <w:r w:rsidR="00761950" w:rsidRPr="00FF1405">
        <w:rPr>
          <w:color w:val="auto"/>
        </w:rPr>
        <w:t>When some material</w:t>
      </w:r>
      <w:r w:rsidRPr="00FF1405">
        <w:rPr>
          <w:color w:val="auto"/>
        </w:rPr>
        <w:t xml:space="preserve"> remains</w:t>
      </w:r>
      <w:r w:rsidR="00761950" w:rsidRPr="00FF1405">
        <w:rPr>
          <w:color w:val="auto"/>
        </w:rPr>
        <w:t xml:space="preserve">, </w:t>
      </w:r>
      <w:r w:rsidRPr="00FF1405">
        <w:rPr>
          <w:color w:val="auto"/>
        </w:rPr>
        <w:t xml:space="preserve">it </w:t>
      </w:r>
      <w:r w:rsidR="00761950" w:rsidRPr="00FF1405">
        <w:rPr>
          <w:color w:val="auto"/>
        </w:rPr>
        <w:t xml:space="preserve">will become the </w:t>
      </w:r>
      <w:r w:rsidRPr="00FF1405">
        <w:rPr>
          <w:color w:val="auto"/>
        </w:rPr>
        <w:t xml:space="preserve">large </w:t>
      </w:r>
      <w:r w:rsidR="00761950" w:rsidRPr="00FF1405">
        <w:rPr>
          <w:color w:val="auto"/>
        </w:rPr>
        <w:t>core of the domains in the photoactive layer.</w:t>
      </w:r>
      <w:r w:rsidR="00761950" w:rsidRPr="00FF1405">
        <w:rPr>
          <w:color w:val="auto"/>
          <w:lang w:eastAsia="ja-JP"/>
        </w:rPr>
        <w:t xml:space="preserve"> </w:t>
      </w:r>
      <w:r w:rsidRPr="00FF1405">
        <w:rPr>
          <w:color w:val="auto"/>
        </w:rPr>
        <w:t>The</w:t>
      </w:r>
      <w:r w:rsidR="00761950" w:rsidRPr="00FF1405">
        <w:rPr>
          <w:color w:val="auto"/>
        </w:rPr>
        <w:t xml:space="preserve"> </w:t>
      </w:r>
      <w:r w:rsidRPr="00FF1405">
        <w:rPr>
          <w:color w:val="auto"/>
        </w:rPr>
        <w:t xml:space="preserve">use of an </w:t>
      </w:r>
      <w:r w:rsidR="00761950" w:rsidRPr="00FF1405">
        <w:rPr>
          <w:color w:val="auto"/>
        </w:rPr>
        <w:t xml:space="preserve">adequate commercial filter for individual solvents </w:t>
      </w:r>
      <w:r w:rsidRPr="00FF1405">
        <w:rPr>
          <w:color w:val="auto"/>
        </w:rPr>
        <w:t xml:space="preserve">is recommended </w:t>
      </w:r>
      <w:r w:rsidR="00761950" w:rsidRPr="00FF1405">
        <w:rPr>
          <w:color w:val="auto"/>
        </w:rPr>
        <w:t xml:space="preserve">to remove </w:t>
      </w:r>
      <w:r w:rsidRPr="00FF1405">
        <w:rPr>
          <w:color w:val="auto"/>
        </w:rPr>
        <w:t>the remaining material</w:t>
      </w:r>
      <w:r w:rsidR="00761950" w:rsidRPr="00FF1405">
        <w:rPr>
          <w:color w:val="auto"/>
        </w:rPr>
        <w:t>.</w:t>
      </w:r>
      <w:r w:rsidR="00761950" w:rsidRPr="00FF1405">
        <w:rPr>
          <w:color w:val="auto"/>
          <w:lang w:eastAsia="ja-JP"/>
        </w:rPr>
        <w:t xml:space="preserve"> Next, the precursor solution </w:t>
      </w:r>
      <w:r w:rsidRPr="00FF1405">
        <w:rPr>
          <w:color w:val="auto"/>
          <w:lang w:eastAsia="ja-JP"/>
        </w:rPr>
        <w:t xml:space="preserve">in </w:t>
      </w:r>
      <w:r w:rsidR="00761950" w:rsidRPr="00FF1405">
        <w:rPr>
          <w:color w:val="auto"/>
          <w:lang w:eastAsia="ja-JP"/>
        </w:rPr>
        <w:t>which the molecule</w:t>
      </w:r>
      <w:r w:rsidRPr="00FF1405">
        <w:rPr>
          <w:color w:val="auto"/>
          <w:lang w:eastAsia="ja-JP"/>
        </w:rPr>
        <w:t>s</w:t>
      </w:r>
      <w:r w:rsidR="00761950" w:rsidRPr="00FF1405">
        <w:rPr>
          <w:color w:val="auto"/>
          <w:lang w:eastAsia="ja-JP"/>
        </w:rPr>
        <w:t xml:space="preserve"> </w:t>
      </w:r>
      <w:r w:rsidRPr="00FF1405">
        <w:rPr>
          <w:color w:val="auto"/>
          <w:lang w:eastAsia="ja-JP"/>
        </w:rPr>
        <w:t>dissolve must be</w:t>
      </w:r>
      <w:r w:rsidR="00761950" w:rsidRPr="00FF1405">
        <w:rPr>
          <w:color w:val="auto"/>
          <w:lang w:eastAsia="ja-JP"/>
        </w:rPr>
        <w:t xml:space="preserve"> uniformly </w:t>
      </w:r>
      <w:r w:rsidRPr="00FF1405">
        <w:rPr>
          <w:color w:val="auto"/>
          <w:lang w:eastAsia="ja-JP"/>
        </w:rPr>
        <w:t>and</w:t>
      </w:r>
      <w:r w:rsidR="00761950" w:rsidRPr="00FF1405">
        <w:rPr>
          <w:color w:val="auto"/>
          <w:lang w:eastAsia="ja-JP"/>
        </w:rPr>
        <w:t xml:space="preserve"> homogeneously</w:t>
      </w:r>
      <w:r w:rsidRPr="00FF1405">
        <w:rPr>
          <w:color w:val="auto"/>
          <w:lang w:eastAsia="ja-JP"/>
        </w:rPr>
        <w:t xml:space="preserve"> printed</w:t>
      </w:r>
      <w:r w:rsidR="00761950" w:rsidRPr="00FF1405">
        <w:rPr>
          <w:color w:val="auto"/>
          <w:lang w:eastAsia="ja-JP"/>
        </w:rPr>
        <w:t xml:space="preserve"> as </w:t>
      </w:r>
      <w:r w:rsidRPr="00FF1405">
        <w:rPr>
          <w:color w:val="auto"/>
          <w:lang w:eastAsia="ja-JP"/>
        </w:rPr>
        <w:t xml:space="preserve">the </w:t>
      </w:r>
      <w:r w:rsidR="00761950" w:rsidRPr="00FF1405">
        <w:rPr>
          <w:color w:val="auto"/>
          <w:lang w:eastAsia="ja-JP"/>
        </w:rPr>
        <w:t>photoactive layer on the ITO/</w:t>
      </w:r>
      <w:r w:rsidRPr="00FF1405">
        <w:rPr>
          <w:color w:val="auto"/>
          <w:lang w:eastAsia="ja-JP"/>
        </w:rPr>
        <w:t xml:space="preserve">glass </w:t>
      </w:r>
      <w:r w:rsidR="00761950" w:rsidRPr="00FF1405">
        <w:rPr>
          <w:color w:val="auto"/>
          <w:lang w:eastAsia="ja-JP"/>
        </w:rPr>
        <w:t xml:space="preserve">substrate in </w:t>
      </w:r>
      <w:r w:rsidRPr="00FF1405">
        <w:rPr>
          <w:color w:val="auto"/>
          <w:lang w:eastAsia="ja-JP"/>
        </w:rPr>
        <w:t xml:space="preserve">approximately </w:t>
      </w:r>
      <w:r w:rsidR="00761950" w:rsidRPr="00FF1405">
        <w:rPr>
          <w:color w:val="auto"/>
          <w:lang w:eastAsia="ja-JP"/>
        </w:rPr>
        <w:t xml:space="preserve">60 s. This process is executed </w:t>
      </w:r>
      <w:r w:rsidRPr="00FF1405">
        <w:rPr>
          <w:color w:val="auto"/>
          <w:lang w:eastAsia="ja-JP"/>
        </w:rPr>
        <w:t xml:space="preserve">with </w:t>
      </w:r>
      <w:r w:rsidR="00761950" w:rsidRPr="00FF1405">
        <w:rPr>
          <w:color w:val="auto"/>
          <w:lang w:eastAsia="ja-JP"/>
        </w:rPr>
        <w:t>the following three steps. First, the precursor solution and ITO/</w:t>
      </w:r>
      <w:r w:rsidRPr="00FF1405">
        <w:rPr>
          <w:color w:val="auto"/>
          <w:lang w:eastAsia="ja-JP"/>
        </w:rPr>
        <w:t xml:space="preserve">glass </w:t>
      </w:r>
      <w:r w:rsidR="00761950" w:rsidRPr="00FF1405">
        <w:rPr>
          <w:color w:val="auto"/>
          <w:lang w:eastAsia="ja-JP"/>
        </w:rPr>
        <w:t xml:space="preserve">substrate are </w:t>
      </w:r>
      <w:r w:rsidRPr="00FF1405">
        <w:rPr>
          <w:color w:val="auto"/>
          <w:lang w:eastAsia="ja-JP"/>
        </w:rPr>
        <w:t>maintained at a temperature of approximately</w:t>
      </w:r>
      <w:r w:rsidR="00761950" w:rsidRPr="00FF1405">
        <w:rPr>
          <w:color w:val="auto"/>
          <w:lang w:eastAsia="ja-JP"/>
        </w:rPr>
        <w:t xml:space="preserve"> 70</w:t>
      </w:r>
      <w:r w:rsidRPr="00FF1405">
        <w:rPr>
          <w:color w:val="auto"/>
          <w:lang w:eastAsia="ja-JP"/>
        </w:rPr>
        <w:t xml:space="preserve"> °C</w:t>
      </w:r>
      <w:r w:rsidR="00761950" w:rsidRPr="00FF1405">
        <w:rPr>
          <w:color w:val="auto"/>
          <w:lang w:eastAsia="ja-JP"/>
        </w:rPr>
        <w:t xml:space="preserve">. Second, the substrate is </w:t>
      </w:r>
      <w:r w:rsidRPr="00FF1405">
        <w:rPr>
          <w:color w:val="auto"/>
          <w:lang w:eastAsia="ja-JP"/>
        </w:rPr>
        <w:t>promptly</w:t>
      </w:r>
      <w:r w:rsidRPr="00FF1405" w:rsidDel="008761A9">
        <w:rPr>
          <w:color w:val="auto"/>
          <w:lang w:eastAsia="ja-JP"/>
        </w:rPr>
        <w:t xml:space="preserve"> </w:t>
      </w:r>
      <w:r w:rsidRPr="00FF1405">
        <w:rPr>
          <w:color w:val="auto"/>
          <w:lang w:eastAsia="ja-JP"/>
        </w:rPr>
        <w:t xml:space="preserve">set </w:t>
      </w:r>
      <w:r w:rsidR="00761950" w:rsidRPr="00FF1405">
        <w:rPr>
          <w:color w:val="auto"/>
          <w:lang w:eastAsia="ja-JP"/>
        </w:rPr>
        <w:t xml:space="preserve">on the stage of </w:t>
      </w:r>
      <w:r w:rsidRPr="00FF1405">
        <w:rPr>
          <w:color w:val="auto"/>
          <w:lang w:eastAsia="ja-JP"/>
        </w:rPr>
        <w:t xml:space="preserve">the </w:t>
      </w:r>
      <w:r w:rsidR="00761950" w:rsidRPr="00FF1405">
        <w:rPr>
          <w:color w:val="auto"/>
          <w:lang w:eastAsia="ja-JP"/>
        </w:rPr>
        <w:t>spin</w:t>
      </w:r>
      <w:r w:rsidRPr="00FF1405">
        <w:rPr>
          <w:color w:val="auto"/>
          <w:lang w:eastAsia="ja-JP"/>
        </w:rPr>
        <w:t xml:space="preserve"> </w:t>
      </w:r>
      <w:r w:rsidR="00761950" w:rsidRPr="00FF1405">
        <w:rPr>
          <w:color w:val="auto"/>
          <w:lang w:eastAsia="ja-JP"/>
        </w:rPr>
        <w:t xml:space="preserve">coater. Finally, </w:t>
      </w:r>
      <w:r w:rsidRPr="00FF1405">
        <w:rPr>
          <w:color w:val="auto"/>
          <w:lang w:eastAsia="ja-JP"/>
        </w:rPr>
        <w:t xml:space="preserve">a few drops of </w:t>
      </w:r>
      <w:r w:rsidR="00761950" w:rsidRPr="00FF1405">
        <w:rPr>
          <w:color w:val="auto"/>
          <w:lang w:eastAsia="ja-JP"/>
        </w:rPr>
        <w:t xml:space="preserve">the precursor solution </w:t>
      </w:r>
      <w:r w:rsidRPr="00FF1405">
        <w:rPr>
          <w:color w:val="auto"/>
          <w:lang w:eastAsia="ja-JP"/>
        </w:rPr>
        <w:t xml:space="preserve">are </w:t>
      </w:r>
      <w:r w:rsidR="00761950" w:rsidRPr="00FF1405">
        <w:rPr>
          <w:color w:val="auto"/>
          <w:lang w:eastAsia="ja-JP"/>
        </w:rPr>
        <w:t>poured and spread on the surface of the substrate</w:t>
      </w:r>
      <w:r w:rsidR="0059563B">
        <w:rPr>
          <w:color w:val="auto"/>
          <w:lang w:eastAsia="ja-JP"/>
        </w:rPr>
        <w:t>,</w:t>
      </w:r>
      <w:r w:rsidR="00761950" w:rsidRPr="00FF1405">
        <w:rPr>
          <w:color w:val="auto"/>
          <w:lang w:eastAsia="ja-JP"/>
        </w:rPr>
        <w:t xml:space="preserve"> as soon as possible, and the spin</w:t>
      </w:r>
      <w:r w:rsidRPr="00FF1405">
        <w:rPr>
          <w:color w:val="auto"/>
          <w:lang w:eastAsia="ja-JP"/>
        </w:rPr>
        <w:t xml:space="preserve"> </w:t>
      </w:r>
      <w:r w:rsidR="00761950" w:rsidRPr="00FF1405">
        <w:rPr>
          <w:color w:val="auto"/>
          <w:lang w:eastAsia="ja-JP"/>
        </w:rPr>
        <w:t xml:space="preserve">coater </w:t>
      </w:r>
      <w:r w:rsidRPr="00FF1405">
        <w:rPr>
          <w:color w:val="auto"/>
          <w:lang w:eastAsia="ja-JP"/>
        </w:rPr>
        <w:t xml:space="preserve">is </w:t>
      </w:r>
      <w:r w:rsidR="00761950" w:rsidRPr="00FF1405">
        <w:rPr>
          <w:color w:val="auto"/>
          <w:lang w:eastAsia="ja-JP"/>
        </w:rPr>
        <w:t>promptly</w:t>
      </w:r>
      <w:r w:rsidRPr="00FF1405">
        <w:rPr>
          <w:color w:val="auto"/>
          <w:lang w:eastAsia="ja-JP"/>
        </w:rPr>
        <w:t xml:space="preserve"> started</w:t>
      </w:r>
      <w:r w:rsidR="00761950" w:rsidRPr="00FF1405">
        <w:rPr>
          <w:color w:val="auto"/>
          <w:lang w:eastAsia="ja-JP"/>
        </w:rPr>
        <w:t xml:space="preserve">. The heated substrate </w:t>
      </w:r>
      <w:r w:rsidRPr="00FF1405">
        <w:rPr>
          <w:color w:val="auto"/>
          <w:lang w:eastAsia="ja-JP"/>
        </w:rPr>
        <w:t xml:space="preserve">prevents a </w:t>
      </w:r>
      <w:r w:rsidR="00761950" w:rsidRPr="00FF1405">
        <w:rPr>
          <w:color w:val="auto"/>
          <w:lang w:eastAsia="ja-JP"/>
        </w:rPr>
        <w:t xml:space="preserve">rapid decrease </w:t>
      </w:r>
      <w:r w:rsidRPr="00FF1405">
        <w:rPr>
          <w:color w:val="auto"/>
          <w:lang w:eastAsia="ja-JP"/>
        </w:rPr>
        <w:t xml:space="preserve">in the </w:t>
      </w:r>
      <w:r w:rsidR="00761950" w:rsidRPr="00FF1405">
        <w:rPr>
          <w:color w:val="auto"/>
          <w:lang w:eastAsia="ja-JP"/>
        </w:rPr>
        <w:t xml:space="preserve">temperature of the precursor </w:t>
      </w:r>
      <w:r w:rsidR="00761950" w:rsidRPr="00FF1405">
        <w:rPr>
          <w:color w:val="auto"/>
          <w:lang w:eastAsia="ja-JP"/>
        </w:rPr>
        <w:lastRenderedPageBreak/>
        <w:t>solution on the ITO/</w:t>
      </w:r>
      <w:r w:rsidRPr="00FF1405">
        <w:rPr>
          <w:color w:val="auto"/>
          <w:lang w:eastAsia="ja-JP"/>
        </w:rPr>
        <w:t xml:space="preserve">glass </w:t>
      </w:r>
      <w:r w:rsidR="00761950" w:rsidRPr="00FF1405">
        <w:rPr>
          <w:color w:val="auto"/>
          <w:lang w:eastAsia="ja-JP"/>
        </w:rPr>
        <w:t xml:space="preserve">substrate. </w:t>
      </w:r>
      <w:r w:rsidR="0059563B">
        <w:rPr>
          <w:color w:val="auto"/>
          <w:lang w:eastAsia="ja-JP"/>
        </w:rPr>
        <w:t>This</w:t>
      </w:r>
      <w:r w:rsidR="00761950" w:rsidRPr="00FF1405">
        <w:rPr>
          <w:color w:val="auto"/>
          <w:lang w:eastAsia="ja-JP"/>
        </w:rPr>
        <w:t xml:space="preserve"> method control</w:t>
      </w:r>
      <w:r w:rsidRPr="00FF1405">
        <w:rPr>
          <w:color w:val="auto"/>
          <w:lang w:eastAsia="ja-JP"/>
        </w:rPr>
        <w:t>s</w:t>
      </w:r>
      <w:r w:rsidR="00761950" w:rsidRPr="00FF1405">
        <w:rPr>
          <w:color w:val="auto"/>
          <w:lang w:eastAsia="ja-JP"/>
        </w:rPr>
        <w:t xml:space="preserve"> </w:t>
      </w:r>
      <w:r w:rsidRPr="00FF1405">
        <w:rPr>
          <w:color w:val="auto"/>
          <w:lang w:eastAsia="ja-JP"/>
        </w:rPr>
        <w:t xml:space="preserve">the </w:t>
      </w:r>
      <w:r w:rsidR="00761950" w:rsidRPr="00FF1405">
        <w:rPr>
          <w:color w:val="auto"/>
          <w:lang w:eastAsia="ja-JP"/>
        </w:rPr>
        <w:t xml:space="preserve">educts from the precursor solution by </w:t>
      </w:r>
      <w:r w:rsidRPr="00FF1405">
        <w:rPr>
          <w:color w:val="auto"/>
          <w:lang w:eastAsia="ja-JP"/>
        </w:rPr>
        <w:t xml:space="preserve">a </w:t>
      </w:r>
      <w:r w:rsidR="00761950" w:rsidRPr="00FF1405">
        <w:rPr>
          <w:color w:val="auto"/>
          <w:lang w:eastAsia="ja-JP"/>
        </w:rPr>
        <w:t xml:space="preserve">rapid thermal </w:t>
      </w:r>
      <w:r w:rsidRPr="00FF1405">
        <w:rPr>
          <w:color w:val="auto"/>
          <w:lang w:eastAsia="ja-JP"/>
        </w:rPr>
        <w:t>change</w:t>
      </w:r>
      <w:r w:rsidR="00761950" w:rsidRPr="00FF1405">
        <w:rPr>
          <w:color w:val="auto"/>
          <w:lang w:eastAsia="ja-JP"/>
        </w:rPr>
        <w:t xml:space="preserve">. The effect of the heated precursor solution </w:t>
      </w:r>
      <w:r w:rsidRPr="00FF1405">
        <w:rPr>
          <w:color w:val="auto"/>
          <w:lang w:eastAsia="ja-JP"/>
        </w:rPr>
        <w:t>promotes smooth</w:t>
      </w:r>
      <w:r w:rsidR="00761950" w:rsidRPr="00FF1405">
        <w:rPr>
          <w:color w:val="auto"/>
          <w:lang w:eastAsia="ja-JP"/>
        </w:rPr>
        <w:t xml:space="preserve"> spreading on the substrate</w:t>
      </w:r>
      <w:r w:rsidR="0059563B">
        <w:rPr>
          <w:color w:val="auto"/>
          <w:lang w:eastAsia="ja-JP"/>
        </w:rPr>
        <w:t>,</w:t>
      </w:r>
      <w:r w:rsidR="00761950" w:rsidRPr="00FF1405">
        <w:rPr>
          <w:color w:val="auto"/>
          <w:lang w:eastAsia="ja-JP"/>
        </w:rPr>
        <w:t xml:space="preserve"> </w:t>
      </w:r>
      <w:r w:rsidR="0059563B">
        <w:rPr>
          <w:color w:val="auto"/>
          <w:lang w:eastAsia="ja-JP"/>
        </w:rPr>
        <w:t>due</w:t>
      </w:r>
      <w:r w:rsidR="0059563B" w:rsidRPr="00FF1405">
        <w:rPr>
          <w:color w:val="auto"/>
          <w:lang w:eastAsia="ja-JP"/>
        </w:rPr>
        <w:t xml:space="preserve"> </w:t>
      </w:r>
      <w:r w:rsidRPr="00FF1405">
        <w:rPr>
          <w:color w:val="auto"/>
          <w:lang w:eastAsia="ja-JP"/>
        </w:rPr>
        <w:t>to the</w:t>
      </w:r>
      <w:r w:rsidR="00761950" w:rsidRPr="00FF1405">
        <w:rPr>
          <w:color w:val="auto"/>
          <w:lang w:eastAsia="ja-JP"/>
        </w:rPr>
        <w:t xml:space="preserve"> </w:t>
      </w:r>
      <w:r w:rsidRPr="00FF1405">
        <w:rPr>
          <w:color w:val="auto"/>
          <w:lang w:eastAsia="ja-JP"/>
        </w:rPr>
        <w:t xml:space="preserve">decrease in the </w:t>
      </w:r>
      <w:r w:rsidR="00761950" w:rsidRPr="00FF1405">
        <w:rPr>
          <w:color w:val="auto"/>
          <w:lang w:eastAsia="ja-JP"/>
        </w:rPr>
        <w:t>viscosity</w:t>
      </w:r>
      <w:r w:rsidR="0059563B">
        <w:rPr>
          <w:color w:val="auto"/>
          <w:lang w:eastAsia="ja-JP"/>
        </w:rPr>
        <w:t>,</w:t>
      </w:r>
      <w:r w:rsidR="00761950" w:rsidRPr="00FF1405">
        <w:rPr>
          <w:color w:val="auto"/>
          <w:lang w:eastAsia="ja-JP"/>
        </w:rPr>
        <w:t xml:space="preserve"> and </w:t>
      </w:r>
      <w:r w:rsidR="00166A6B" w:rsidRPr="00FF1405">
        <w:rPr>
          <w:color w:val="auto"/>
          <w:lang w:eastAsia="ja-JP"/>
        </w:rPr>
        <w:t>facilitates the formation of</w:t>
      </w:r>
      <w:r w:rsidR="004F409F" w:rsidRPr="00FF1405">
        <w:rPr>
          <w:color w:val="auto"/>
          <w:lang w:eastAsia="ja-JP"/>
        </w:rPr>
        <w:t xml:space="preserve"> a </w:t>
      </w:r>
      <w:r w:rsidR="00166A6B" w:rsidRPr="00FF1405">
        <w:rPr>
          <w:color w:val="auto"/>
          <w:lang w:eastAsia="ja-JP"/>
        </w:rPr>
        <w:t xml:space="preserve">uniformly </w:t>
      </w:r>
      <w:r w:rsidR="004F409F" w:rsidRPr="00FF1405">
        <w:rPr>
          <w:color w:val="auto"/>
          <w:lang w:eastAsia="ja-JP"/>
        </w:rPr>
        <w:t>flat thin film</w:t>
      </w:r>
      <w:r w:rsidR="00761950" w:rsidRPr="00FF1405">
        <w:rPr>
          <w:color w:val="auto"/>
          <w:lang w:eastAsia="ja-JP"/>
        </w:rPr>
        <w:t>.</w:t>
      </w:r>
      <w:r w:rsidR="00FA55FD" w:rsidRPr="00FF1405">
        <w:rPr>
          <w:color w:val="auto"/>
          <w:lang w:eastAsia="ja-JP"/>
        </w:rPr>
        <w:t xml:space="preserve"> </w:t>
      </w:r>
      <w:r w:rsidR="00FA55FD" w:rsidRPr="00FF1405">
        <w:rPr>
          <w:color w:val="auto"/>
        </w:rPr>
        <w:t xml:space="preserve">Furthermore, the spin-coating process is </w:t>
      </w:r>
      <w:r w:rsidRPr="00FF1405">
        <w:rPr>
          <w:color w:val="auto"/>
        </w:rPr>
        <w:t xml:space="preserve">carried out </w:t>
      </w:r>
      <w:r w:rsidR="00D22973" w:rsidRPr="00FF1405">
        <w:rPr>
          <w:color w:val="auto"/>
          <w:lang w:eastAsia="ja-JP"/>
        </w:rPr>
        <w:t>uncovered by</w:t>
      </w:r>
      <w:r w:rsidR="00FA55FD" w:rsidRPr="00FF1405">
        <w:rPr>
          <w:color w:val="auto"/>
        </w:rPr>
        <w:t xml:space="preserve"> the lid. This promotes </w:t>
      </w:r>
      <w:r w:rsidR="00945935" w:rsidRPr="00FF1405">
        <w:rPr>
          <w:color w:val="auto"/>
        </w:rPr>
        <w:t xml:space="preserve">the </w:t>
      </w:r>
      <w:r w:rsidR="00FA55FD" w:rsidRPr="00FF1405">
        <w:rPr>
          <w:color w:val="auto"/>
        </w:rPr>
        <w:t xml:space="preserve">evaporation of </w:t>
      </w:r>
      <w:r w:rsidRPr="00FF1405">
        <w:rPr>
          <w:color w:val="auto"/>
        </w:rPr>
        <w:t xml:space="preserve">the </w:t>
      </w:r>
      <w:r w:rsidR="00FA55FD" w:rsidRPr="00FF1405">
        <w:rPr>
          <w:color w:val="auto"/>
        </w:rPr>
        <w:t xml:space="preserve">solvents from the substrate </w:t>
      </w:r>
      <w:r w:rsidRPr="00FF1405">
        <w:rPr>
          <w:color w:val="auto"/>
        </w:rPr>
        <w:t>during the</w:t>
      </w:r>
      <w:r w:rsidR="00FA55FD" w:rsidRPr="00FF1405">
        <w:rPr>
          <w:color w:val="auto"/>
        </w:rPr>
        <w:t xml:space="preserve"> </w:t>
      </w:r>
      <w:r w:rsidRPr="00FF1405">
        <w:rPr>
          <w:color w:val="auto"/>
        </w:rPr>
        <w:t>~</w:t>
      </w:r>
      <w:r w:rsidR="00FA55FD" w:rsidRPr="00FF1405">
        <w:rPr>
          <w:color w:val="auto"/>
        </w:rPr>
        <w:t>60</w:t>
      </w:r>
      <w:r w:rsidRPr="00FF1405">
        <w:rPr>
          <w:color w:val="auto"/>
        </w:rPr>
        <w:t>-</w:t>
      </w:r>
      <w:r w:rsidR="00FA55FD" w:rsidRPr="00FF1405">
        <w:rPr>
          <w:color w:val="auto"/>
        </w:rPr>
        <w:t>s process.</w:t>
      </w:r>
    </w:p>
    <w:p w14:paraId="4DC105F5" w14:textId="77777777" w:rsidR="00E6396F" w:rsidRPr="00FF1405" w:rsidRDefault="00E6396F" w:rsidP="00FA55FD">
      <w:pPr>
        <w:rPr>
          <w:color w:val="auto"/>
          <w:lang w:eastAsia="ja-JP"/>
        </w:rPr>
      </w:pPr>
    </w:p>
    <w:p w14:paraId="76E2460A" w14:textId="19781D68" w:rsidR="00E6396F" w:rsidRPr="00FF1405" w:rsidRDefault="00FA55FD" w:rsidP="00FA55FD">
      <w:pPr>
        <w:rPr>
          <w:color w:val="auto"/>
          <w:lang w:eastAsia="ja-JP"/>
        </w:rPr>
      </w:pPr>
      <w:r w:rsidRPr="00FF1405">
        <w:rPr>
          <w:color w:val="auto"/>
        </w:rPr>
        <w:t xml:space="preserve">If problems </w:t>
      </w:r>
      <w:r w:rsidR="008761A9" w:rsidRPr="00FF1405">
        <w:rPr>
          <w:color w:val="auto"/>
        </w:rPr>
        <w:t xml:space="preserve">occur when </w:t>
      </w:r>
      <w:r w:rsidRPr="00FF1405">
        <w:rPr>
          <w:color w:val="auto"/>
        </w:rPr>
        <w:t xml:space="preserve">using </w:t>
      </w:r>
      <w:r w:rsidR="008761A9" w:rsidRPr="00FF1405">
        <w:rPr>
          <w:color w:val="auto"/>
        </w:rPr>
        <w:t xml:space="preserve">the </w:t>
      </w:r>
      <w:r w:rsidRPr="00FF1405">
        <w:rPr>
          <w:color w:val="auto"/>
        </w:rPr>
        <w:t xml:space="preserve">abovementioned method </w:t>
      </w:r>
      <w:r w:rsidR="0059563B">
        <w:rPr>
          <w:color w:val="auto"/>
        </w:rPr>
        <w:t>due</w:t>
      </w:r>
      <w:r w:rsidR="0059563B" w:rsidRPr="00FF1405">
        <w:rPr>
          <w:color w:val="auto"/>
        </w:rPr>
        <w:t xml:space="preserve"> </w:t>
      </w:r>
      <w:r w:rsidR="008761A9" w:rsidRPr="00FF1405">
        <w:rPr>
          <w:color w:val="auto"/>
        </w:rPr>
        <w:t>to the</w:t>
      </w:r>
      <w:r w:rsidRPr="00FF1405">
        <w:rPr>
          <w:color w:val="auto"/>
        </w:rPr>
        <w:t xml:space="preserve"> experimental and equipment conditions, the following methods</w:t>
      </w:r>
      <w:r w:rsidR="008761A9" w:rsidRPr="00FF1405">
        <w:rPr>
          <w:color w:val="auto"/>
        </w:rPr>
        <w:t xml:space="preserve"> are recommended</w:t>
      </w:r>
      <w:r w:rsidRPr="00FF1405">
        <w:rPr>
          <w:color w:val="auto"/>
        </w:rPr>
        <w:t>.</w:t>
      </w:r>
      <w:r w:rsidRPr="00FF1405">
        <w:rPr>
          <w:color w:val="auto"/>
          <w:lang w:eastAsia="ja-JP"/>
        </w:rPr>
        <w:t xml:space="preserve"> </w:t>
      </w:r>
      <w:r w:rsidRPr="00FF1405">
        <w:rPr>
          <w:color w:val="auto"/>
        </w:rPr>
        <w:t xml:space="preserve">If the </w:t>
      </w:r>
      <w:r w:rsidR="008761A9" w:rsidRPr="00FF1405">
        <w:rPr>
          <w:color w:val="auto"/>
        </w:rPr>
        <w:t xml:space="preserve">heated </w:t>
      </w:r>
      <w:r w:rsidRPr="00FF1405">
        <w:rPr>
          <w:color w:val="auto"/>
        </w:rPr>
        <w:t xml:space="preserve">substrate cannot move on the stage </w:t>
      </w:r>
      <w:r w:rsidR="008761A9" w:rsidRPr="00FF1405">
        <w:rPr>
          <w:color w:val="auto"/>
        </w:rPr>
        <w:t>of the</w:t>
      </w:r>
      <w:r w:rsidRPr="00FF1405">
        <w:rPr>
          <w:color w:val="auto"/>
        </w:rPr>
        <w:t xml:space="preserve"> spin</w:t>
      </w:r>
      <w:r w:rsidR="008761A9" w:rsidRPr="00FF1405">
        <w:rPr>
          <w:color w:val="auto"/>
        </w:rPr>
        <w:t xml:space="preserve"> </w:t>
      </w:r>
      <w:r w:rsidRPr="00FF1405">
        <w:rPr>
          <w:color w:val="auto"/>
        </w:rPr>
        <w:t>co</w:t>
      </w:r>
      <w:r w:rsidRPr="00FF1405">
        <w:rPr>
          <w:color w:val="auto"/>
          <w:lang w:eastAsia="ja-JP"/>
        </w:rPr>
        <w:t>a</w:t>
      </w:r>
      <w:r w:rsidRPr="00FF1405">
        <w:rPr>
          <w:color w:val="auto"/>
        </w:rPr>
        <w:t>t</w:t>
      </w:r>
      <w:r w:rsidRPr="00FF1405">
        <w:rPr>
          <w:color w:val="auto"/>
          <w:lang w:eastAsia="ja-JP"/>
        </w:rPr>
        <w:t>e</w:t>
      </w:r>
      <w:r w:rsidRPr="00FF1405">
        <w:rPr>
          <w:color w:val="auto"/>
        </w:rPr>
        <w:t xml:space="preserve">r, the substrate </w:t>
      </w:r>
      <w:r w:rsidR="008761A9" w:rsidRPr="00FF1405">
        <w:rPr>
          <w:color w:val="auto"/>
        </w:rPr>
        <w:t>can be</w:t>
      </w:r>
      <w:r w:rsidRPr="00FF1405">
        <w:rPr>
          <w:color w:val="auto"/>
        </w:rPr>
        <w:t xml:space="preserve"> heat</w:t>
      </w:r>
      <w:r w:rsidR="008761A9" w:rsidRPr="00FF1405">
        <w:rPr>
          <w:color w:val="auto"/>
        </w:rPr>
        <w:t>ed</w:t>
      </w:r>
      <w:r w:rsidRPr="00FF1405">
        <w:rPr>
          <w:color w:val="auto"/>
        </w:rPr>
        <w:t xml:space="preserve"> </w:t>
      </w:r>
      <w:r w:rsidR="008761A9" w:rsidRPr="00FF1405">
        <w:rPr>
          <w:color w:val="auto"/>
        </w:rPr>
        <w:t>with a</w:t>
      </w:r>
      <w:r w:rsidRPr="00FF1405">
        <w:rPr>
          <w:color w:val="auto"/>
        </w:rPr>
        <w:t xml:space="preserve"> heat gun immediately before </w:t>
      </w:r>
      <w:r w:rsidR="008761A9" w:rsidRPr="00FF1405">
        <w:rPr>
          <w:color w:val="auto"/>
        </w:rPr>
        <w:t>use</w:t>
      </w:r>
      <w:r w:rsidRPr="00FF1405">
        <w:rPr>
          <w:color w:val="auto"/>
        </w:rPr>
        <w:t>.</w:t>
      </w:r>
      <w:r w:rsidRPr="00FF1405">
        <w:rPr>
          <w:color w:val="auto"/>
          <w:lang w:eastAsia="ja-JP"/>
        </w:rPr>
        <w:t xml:space="preserve"> </w:t>
      </w:r>
      <w:r w:rsidRPr="00FF1405">
        <w:rPr>
          <w:color w:val="auto"/>
        </w:rPr>
        <w:t xml:space="preserve">Furthermore, if </w:t>
      </w:r>
      <w:r w:rsidR="008761A9" w:rsidRPr="00FF1405">
        <w:rPr>
          <w:color w:val="auto"/>
        </w:rPr>
        <w:t xml:space="preserve">more </w:t>
      </w:r>
      <w:r w:rsidR="009F3668" w:rsidRPr="00FF1405">
        <w:rPr>
          <w:color w:val="auto"/>
        </w:rPr>
        <w:t>time</w:t>
      </w:r>
      <w:r w:rsidRPr="00FF1405">
        <w:rPr>
          <w:color w:val="auto"/>
        </w:rPr>
        <w:t xml:space="preserve"> is needed to drop the precursor solution, heat</w:t>
      </w:r>
      <w:r w:rsidR="008761A9" w:rsidRPr="00FF1405">
        <w:rPr>
          <w:color w:val="auto"/>
        </w:rPr>
        <w:t>ing the precursor solution</w:t>
      </w:r>
      <w:r w:rsidRPr="00FF1405">
        <w:rPr>
          <w:color w:val="auto"/>
        </w:rPr>
        <w:t xml:space="preserve"> </w:t>
      </w:r>
      <w:r w:rsidR="008761A9" w:rsidRPr="00FF1405">
        <w:rPr>
          <w:color w:val="auto"/>
        </w:rPr>
        <w:t xml:space="preserve">to approximately </w:t>
      </w:r>
      <w:r w:rsidRPr="00FF1405">
        <w:rPr>
          <w:color w:val="auto"/>
        </w:rPr>
        <w:t>7</w:t>
      </w:r>
      <w:r w:rsidRPr="00FF1405">
        <w:rPr>
          <w:color w:val="auto"/>
          <w:lang w:eastAsia="ja-JP"/>
        </w:rPr>
        <w:t>5</w:t>
      </w:r>
      <w:r w:rsidR="0059563B">
        <w:rPr>
          <w:color w:val="auto"/>
          <w:lang w:eastAsia="ja-JP"/>
        </w:rPr>
        <w:t>-</w:t>
      </w:r>
      <w:r w:rsidRPr="00FF1405">
        <w:rPr>
          <w:color w:val="auto"/>
        </w:rPr>
        <w:t xml:space="preserve">80 </w:t>
      </w:r>
      <w:r w:rsidR="008761A9" w:rsidRPr="00FF1405">
        <w:rPr>
          <w:color w:val="auto"/>
        </w:rPr>
        <w:t>°C is recommended</w:t>
      </w:r>
      <w:r w:rsidRPr="00FF1405">
        <w:rPr>
          <w:color w:val="auto"/>
        </w:rPr>
        <w:t>.</w:t>
      </w:r>
    </w:p>
    <w:p w14:paraId="34E894B8" w14:textId="77777777" w:rsidR="00E6396F" w:rsidRPr="00FF1405" w:rsidRDefault="00E6396F" w:rsidP="00FA55FD">
      <w:pPr>
        <w:rPr>
          <w:color w:val="auto"/>
          <w:lang w:eastAsia="ja-JP"/>
        </w:rPr>
      </w:pPr>
    </w:p>
    <w:p w14:paraId="4DBD5750" w14:textId="6F910333" w:rsidR="00FA55FD" w:rsidRPr="00FF1405" w:rsidRDefault="00834561" w:rsidP="00FA55FD">
      <w:pPr>
        <w:rPr>
          <w:color w:val="auto"/>
        </w:rPr>
      </w:pPr>
      <w:r w:rsidRPr="00FF1405">
        <w:rPr>
          <w:color w:val="auto"/>
        </w:rPr>
        <w:t>Moreover</w:t>
      </w:r>
      <w:r w:rsidR="00FA55FD" w:rsidRPr="00FF1405">
        <w:rPr>
          <w:color w:val="auto"/>
        </w:rPr>
        <w:t xml:space="preserve">, </w:t>
      </w:r>
      <w:r w:rsidRPr="00FF1405">
        <w:rPr>
          <w:color w:val="auto"/>
        </w:rPr>
        <w:t>the</w:t>
      </w:r>
      <w:r w:rsidR="00FA55FD" w:rsidRPr="00FF1405">
        <w:rPr>
          <w:color w:val="auto"/>
        </w:rPr>
        <w:t xml:space="preserve"> phase</w:t>
      </w:r>
      <w:r w:rsidRPr="00FF1405">
        <w:rPr>
          <w:color w:val="auto"/>
        </w:rPr>
        <w:t>-</w:t>
      </w:r>
      <w:r w:rsidR="00FA55FD" w:rsidRPr="00FF1405">
        <w:rPr>
          <w:color w:val="auto"/>
        </w:rPr>
        <w:t>separation structure and phase</w:t>
      </w:r>
      <w:r w:rsidRPr="00FF1405">
        <w:rPr>
          <w:color w:val="auto"/>
        </w:rPr>
        <w:t>-</w:t>
      </w:r>
      <w:r w:rsidR="00FA55FD" w:rsidRPr="00FF1405">
        <w:rPr>
          <w:color w:val="auto"/>
        </w:rPr>
        <w:t xml:space="preserve">domain size will be different </w:t>
      </w:r>
      <w:r w:rsidRPr="00FF1405">
        <w:rPr>
          <w:color w:val="auto"/>
        </w:rPr>
        <w:t>depending upon the selected</w:t>
      </w:r>
      <w:r w:rsidR="00FA55FD" w:rsidRPr="00FF1405">
        <w:rPr>
          <w:color w:val="auto"/>
        </w:rPr>
        <w:t xml:space="preserve"> individual electron donor.</w:t>
      </w:r>
      <w:r w:rsidR="00FA55FD" w:rsidRPr="00FF1405">
        <w:rPr>
          <w:color w:val="auto"/>
          <w:lang w:eastAsia="ja-JP"/>
        </w:rPr>
        <w:t xml:space="preserve"> </w:t>
      </w:r>
      <w:r w:rsidR="00FA55FD" w:rsidRPr="00FF1405">
        <w:rPr>
          <w:color w:val="auto"/>
        </w:rPr>
        <w:t xml:space="preserve">When </w:t>
      </w:r>
      <w:r w:rsidRPr="00FF1405">
        <w:rPr>
          <w:color w:val="auto"/>
        </w:rPr>
        <w:t xml:space="preserve">an </w:t>
      </w:r>
      <w:r w:rsidR="00FA55FD" w:rsidRPr="00FF1405">
        <w:rPr>
          <w:color w:val="auto"/>
        </w:rPr>
        <w:t xml:space="preserve">electron donor except PFO-DBT is selected, </w:t>
      </w:r>
      <w:r w:rsidRPr="00FF1405">
        <w:rPr>
          <w:color w:val="auto"/>
        </w:rPr>
        <w:t xml:space="preserve">a change in the </w:t>
      </w:r>
      <w:proofErr w:type="spellStart"/>
      <w:r w:rsidR="00FA55FD" w:rsidRPr="00FF1405">
        <w:rPr>
          <w:color w:val="auto"/>
        </w:rPr>
        <w:t>p/n</w:t>
      </w:r>
      <w:proofErr w:type="spellEnd"/>
      <w:r w:rsidR="00FA55FD" w:rsidRPr="00FF1405">
        <w:rPr>
          <w:color w:val="auto"/>
        </w:rPr>
        <w:t xml:space="preserve"> ratio and </w:t>
      </w:r>
      <w:r w:rsidR="00945935" w:rsidRPr="00FF1405">
        <w:rPr>
          <w:color w:val="auto"/>
        </w:rPr>
        <w:t xml:space="preserve">a mixture of </w:t>
      </w:r>
      <w:r w:rsidR="00FA55FD" w:rsidRPr="00FF1405">
        <w:rPr>
          <w:color w:val="auto"/>
        </w:rPr>
        <w:t xml:space="preserve">two </w:t>
      </w:r>
      <w:proofErr w:type="spellStart"/>
      <w:r w:rsidR="00FA55FD" w:rsidRPr="00FF1405">
        <w:rPr>
          <w:color w:val="auto"/>
        </w:rPr>
        <w:t>Ti</w:t>
      </w:r>
      <w:r w:rsidR="00166A6B" w:rsidRPr="00FF1405">
        <w:rPr>
          <w:color w:val="auto"/>
        </w:rPr>
        <w:t>-</w:t>
      </w:r>
      <w:r w:rsidR="00FA55FD" w:rsidRPr="00FF1405">
        <w:rPr>
          <w:color w:val="auto"/>
        </w:rPr>
        <w:t>alkoxides</w:t>
      </w:r>
      <w:proofErr w:type="spellEnd"/>
      <w:r w:rsidR="00FA55FD" w:rsidRPr="00FF1405">
        <w:rPr>
          <w:color w:val="auto"/>
        </w:rPr>
        <w:t xml:space="preserve"> </w:t>
      </w:r>
      <w:r w:rsidR="0059563B">
        <w:rPr>
          <w:color w:val="auto"/>
        </w:rPr>
        <w:t>with</w:t>
      </w:r>
      <w:r w:rsidRPr="00FF1405">
        <w:rPr>
          <w:color w:val="auto"/>
        </w:rPr>
        <w:t xml:space="preserve"> </w:t>
      </w:r>
      <w:r w:rsidR="00FA55FD" w:rsidRPr="00FF1405">
        <w:rPr>
          <w:color w:val="auto"/>
        </w:rPr>
        <w:t xml:space="preserve">different bulkiness as </w:t>
      </w:r>
      <w:r w:rsidRPr="00FF1405">
        <w:rPr>
          <w:color w:val="auto"/>
        </w:rPr>
        <w:t xml:space="preserve">the </w:t>
      </w:r>
      <w:r w:rsidR="00FA55FD" w:rsidRPr="00FF1405">
        <w:rPr>
          <w:color w:val="auto"/>
        </w:rPr>
        <w:t>electron acceptor are</w:t>
      </w:r>
      <w:r w:rsidR="00484292" w:rsidRPr="00FF1405">
        <w:rPr>
          <w:color w:val="auto"/>
          <w:lang w:eastAsia="ja-JP"/>
        </w:rPr>
        <w:t xml:space="preserve"> </w:t>
      </w:r>
      <w:r w:rsidR="00FA55FD" w:rsidRPr="00FF1405">
        <w:rPr>
          <w:color w:val="auto"/>
        </w:rPr>
        <w:t xml:space="preserve">useful methods for obtaining </w:t>
      </w:r>
      <w:r w:rsidRPr="00FF1405">
        <w:rPr>
          <w:color w:val="auto"/>
        </w:rPr>
        <w:t xml:space="preserve">a </w:t>
      </w:r>
      <w:r w:rsidR="00FA55FD" w:rsidRPr="00FF1405">
        <w:rPr>
          <w:color w:val="auto"/>
        </w:rPr>
        <w:t>suitable phase</w:t>
      </w:r>
      <w:r w:rsidRPr="00FF1405">
        <w:rPr>
          <w:color w:val="auto"/>
        </w:rPr>
        <w:t>-</w:t>
      </w:r>
      <w:r w:rsidR="00FA55FD" w:rsidRPr="00FF1405">
        <w:rPr>
          <w:color w:val="auto"/>
        </w:rPr>
        <w:t>separation structure.</w:t>
      </w:r>
      <w:r w:rsidR="00FA55FD" w:rsidRPr="00FF1405">
        <w:rPr>
          <w:color w:val="auto"/>
          <w:lang w:eastAsia="ja-JP"/>
        </w:rPr>
        <w:t xml:space="preserve"> </w:t>
      </w:r>
      <w:r w:rsidR="00FA55FD" w:rsidRPr="00FF1405">
        <w:rPr>
          <w:color w:val="auto"/>
        </w:rPr>
        <w:t xml:space="preserve">Our method </w:t>
      </w:r>
      <w:r w:rsidRPr="00FF1405">
        <w:rPr>
          <w:color w:val="auto"/>
        </w:rPr>
        <w:t xml:space="preserve">for controlling the </w:t>
      </w:r>
      <w:r w:rsidR="00FA55FD" w:rsidRPr="00FF1405">
        <w:rPr>
          <w:color w:val="auto"/>
        </w:rPr>
        <w:t>phase</w:t>
      </w:r>
      <w:r w:rsidRPr="00FF1405">
        <w:rPr>
          <w:color w:val="auto"/>
        </w:rPr>
        <w:t>-</w:t>
      </w:r>
      <w:r w:rsidR="00FA55FD" w:rsidRPr="00FF1405">
        <w:rPr>
          <w:color w:val="auto"/>
        </w:rPr>
        <w:t xml:space="preserve">separation structure is different from </w:t>
      </w:r>
      <w:r w:rsidRPr="00FF1405">
        <w:rPr>
          <w:color w:val="auto"/>
        </w:rPr>
        <w:t xml:space="preserve">the </w:t>
      </w:r>
      <w:r w:rsidR="00FA55FD" w:rsidRPr="00FF1405">
        <w:rPr>
          <w:color w:val="auto"/>
        </w:rPr>
        <w:t>conventional solvent</w:t>
      </w:r>
      <w:r w:rsidRPr="00FF1405">
        <w:rPr>
          <w:color w:val="auto"/>
        </w:rPr>
        <w:t xml:space="preserve"> </w:t>
      </w:r>
      <w:r w:rsidR="00FA55FD" w:rsidRPr="00FF1405">
        <w:rPr>
          <w:color w:val="auto"/>
        </w:rPr>
        <w:t>method</w:t>
      </w:r>
      <w:r w:rsidR="00700D7C" w:rsidRPr="00FF1405">
        <w:rPr>
          <w:color w:val="auto"/>
          <w:vertAlign w:val="superscript"/>
          <w:lang w:eastAsia="ja-JP"/>
        </w:rPr>
        <w:t>18-20</w:t>
      </w:r>
      <w:r w:rsidR="00B80EF7" w:rsidRPr="00FF1405">
        <w:rPr>
          <w:color w:val="auto"/>
          <w:vertAlign w:val="superscript"/>
          <w:lang w:eastAsia="ja-JP"/>
        </w:rPr>
        <w:t>, 33</w:t>
      </w:r>
      <w:r w:rsidR="00FA55FD" w:rsidRPr="00FF1405">
        <w:rPr>
          <w:color w:val="auto"/>
        </w:rPr>
        <w:t xml:space="preserve">. Therefore, our method can </w:t>
      </w:r>
      <w:r w:rsidRPr="00FF1405">
        <w:rPr>
          <w:color w:val="auto"/>
        </w:rPr>
        <w:t xml:space="preserve">be modified </w:t>
      </w:r>
      <w:r w:rsidR="00FA55FD" w:rsidRPr="00FF1405">
        <w:rPr>
          <w:color w:val="auto"/>
        </w:rPr>
        <w:t xml:space="preserve">to electron donors and acceptors </w:t>
      </w:r>
      <w:r w:rsidRPr="00FF1405">
        <w:rPr>
          <w:color w:val="auto"/>
        </w:rPr>
        <w:t xml:space="preserve">that </w:t>
      </w:r>
      <w:r w:rsidR="00FA55FD" w:rsidRPr="00FF1405">
        <w:rPr>
          <w:color w:val="auto"/>
        </w:rPr>
        <w:t xml:space="preserve">have </w:t>
      </w:r>
      <w:proofErr w:type="spellStart"/>
      <w:r w:rsidRPr="00FF1405">
        <w:rPr>
          <w:color w:val="auto"/>
        </w:rPr>
        <w:t>solubilities</w:t>
      </w:r>
      <w:proofErr w:type="spellEnd"/>
      <w:r w:rsidRPr="00FF1405">
        <w:rPr>
          <w:color w:val="auto"/>
        </w:rPr>
        <w:t xml:space="preserve"> in </w:t>
      </w:r>
      <w:r w:rsidR="00FA55FD" w:rsidRPr="00FF1405">
        <w:rPr>
          <w:color w:val="auto"/>
        </w:rPr>
        <w:t>only a few limited solvents.</w:t>
      </w:r>
    </w:p>
    <w:p w14:paraId="2D3CDB8D" w14:textId="54D36B04" w:rsidR="00FA55FD" w:rsidRPr="00FF1405" w:rsidRDefault="00FA55FD" w:rsidP="00FA55FD">
      <w:pPr>
        <w:rPr>
          <w:color w:val="auto"/>
          <w:lang w:eastAsia="ja-JP"/>
        </w:rPr>
      </w:pPr>
    </w:p>
    <w:p w14:paraId="32491523" w14:textId="00F0C536" w:rsidR="00FA55FD" w:rsidRPr="00FF1405" w:rsidRDefault="009F3668" w:rsidP="00FA55FD">
      <w:pPr>
        <w:rPr>
          <w:color w:val="auto"/>
          <w:lang w:eastAsia="ja-JP"/>
        </w:rPr>
      </w:pPr>
      <w:r w:rsidRPr="00FF1405">
        <w:rPr>
          <w:color w:val="auto"/>
          <w:lang w:eastAsia="ja-JP"/>
        </w:rPr>
        <w:t xml:space="preserve">Finally, we have demonstrated a method for </w:t>
      </w:r>
      <w:r w:rsidR="00834561" w:rsidRPr="00FF1405">
        <w:rPr>
          <w:color w:val="auto"/>
          <w:lang w:eastAsia="ja-JP"/>
        </w:rPr>
        <w:t xml:space="preserve">the </w:t>
      </w:r>
      <w:r w:rsidRPr="00FF1405">
        <w:rPr>
          <w:color w:val="auto"/>
          <w:lang w:eastAsia="ja-JP"/>
        </w:rPr>
        <w:t xml:space="preserve">fabrication </w:t>
      </w:r>
      <w:r w:rsidR="00834561" w:rsidRPr="00FF1405">
        <w:rPr>
          <w:color w:val="auto"/>
          <w:lang w:eastAsia="ja-JP"/>
        </w:rPr>
        <w:t xml:space="preserve">of </w:t>
      </w:r>
      <w:r w:rsidRPr="00FF1405">
        <w:rPr>
          <w:color w:val="auto"/>
          <w:lang w:eastAsia="ja-JP"/>
        </w:rPr>
        <w:t>fully</w:t>
      </w:r>
      <w:r w:rsidR="0059563B">
        <w:rPr>
          <w:color w:val="auto"/>
          <w:lang w:eastAsia="ja-JP"/>
        </w:rPr>
        <w:t>-</w:t>
      </w:r>
      <w:r w:rsidRPr="00FF1405">
        <w:rPr>
          <w:color w:val="auto"/>
          <w:lang w:eastAsia="ja-JP"/>
        </w:rPr>
        <w:t>printable</w:t>
      </w:r>
      <w:r w:rsidR="0059563B">
        <w:rPr>
          <w:color w:val="auto"/>
          <w:lang w:eastAsia="ja-JP"/>
        </w:rPr>
        <w:t>,</w:t>
      </w:r>
      <w:r w:rsidRPr="00FF1405">
        <w:rPr>
          <w:color w:val="auto"/>
          <w:lang w:eastAsia="ja-JP"/>
        </w:rPr>
        <w:t xml:space="preserve"> fullerene-free</w:t>
      </w:r>
      <w:r w:rsidR="0059563B">
        <w:rPr>
          <w:color w:val="auto"/>
          <w:lang w:eastAsia="ja-JP"/>
        </w:rPr>
        <w:t>,</w:t>
      </w:r>
      <w:r w:rsidRPr="00FF1405">
        <w:rPr>
          <w:color w:val="auto"/>
          <w:lang w:eastAsia="ja-JP"/>
        </w:rPr>
        <w:t xml:space="preserve"> bulk-heterojunction solar cells based on the use of </w:t>
      </w:r>
      <w:proofErr w:type="spellStart"/>
      <w:r w:rsidRPr="00FF1405">
        <w:rPr>
          <w:color w:val="auto"/>
          <w:lang w:eastAsia="ja-JP"/>
        </w:rPr>
        <w:t>Ti</w:t>
      </w:r>
      <w:r w:rsidR="00166A6B" w:rsidRPr="00FF1405">
        <w:rPr>
          <w:color w:val="auto"/>
          <w:lang w:eastAsia="ja-JP"/>
        </w:rPr>
        <w:t>-</w:t>
      </w:r>
      <w:r w:rsidRPr="00FF1405">
        <w:rPr>
          <w:color w:val="auto"/>
          <w:lang w:eastAsia="ja-JP"/>
        </w:rPr>
        <w:t>alkoxides</w:t>
      </w:r>
      <w:proofErr w:type="spellEnd"/>
      <w:r w:rsidRPr="00FF1405">
        <w:rPr>
          <w:color w:val="auto"/>
          <w:lang w:eastAsia="ja-JP"/>
        </w:rPr>
        <w:t xml:space="preserve"> as </w:t>
      </w:r>
      <w:r w:rsidR="00834561" w:rsidRPr="00FF1405">
        <w:rPr>
          <w:color w:val="auto"/>
          <w:lang w:eastAsia="ja-JP"/>
        </w:rPr>
        <w:t xml:space="preserve">the </w:t>
      </w:r>
      <w:r w:rsidRPr="00FF1405">
        <w:rPr>
          <w:color w:val="auto"/>
          <w:lang w:eastAsia="ja-JP"/>
        </w:rPr>
        <w:t>electron acceptor and a semiconducting polymer as the electron donor. Furthermore</w:t>
      </w:r>
      <w:r w:rsidR="00834561" w:rsidRPr="00FF1405">
        <w:rPr>
          <w:color w:val="auto"/>
          <w:lang w:eastAsia="ja-JP"/>
        </w:rPr>
        <w:t>,</w:t>
      </w:r>
      <w:r w:rsidRPr="00FF1405">
        <w:rPr>
          <w:color w:val="auto"/>
          <w:lang w:eastAsia="ja-JP"/>
        </w:rPr>
        <w:t xml:space="preserve"> this </w:t>
      </w:r>
      <w:r w:rsidR="00BF102E" w:rsidRPr="00FF1405">
        <w:rPr>
          <w:color w:val="auto"/>
          <w:lang w:eastAsia="ja-JP"/>
        </w:rPr>
        <w:t xml:space="preserve">protocol </w:t>
      </w:r>
      <w:r w:rsidRPr="00FF1405">
        <w:rPr>
          <w:color w:val="auto"/>
          <w:lang w:eastAsia="ja-JP"/>
        </w:rPr>
        <w:t xml:space="preserve">demonstrated that it is </w:t>
      </w:r>
      <w:r w:rsidR="00BF102E" w:rsidRPr="00FF1405">
        <w:rPr>
          <w:color w:val="auto"/>
          <w:lang w:eastAsia="ja-JP"/>
        </w:rPr>
        <w:t>effective</w:t>
      </w:r>
      <w:r w:rsidRPr="00FF1405">
        <w:rPr>
          <w:color w:val="auto"/>
          <w:lang w:eastAsia="ja-JP"/>
        </w:rPr>
        <w:t xml:space="preserve"> to control the phase</w:t>
      </w:r>
      <w:r w:rsidR="00834561" w:rsidRPr="00FF1405">
        <w:rPr>
          <w:color w:val="auto"/>
          <w:lang w:eastAsia="ja-JP"/>
        </w:rPr>
        <w:t>-</w:t>
      </w:r>
      <w:r w:rsidRPr="00FF1405">
        <w:rPr>
          <w:color w:val="auto"/>
          <w:lang w:eastAsia="ja-JP"/>
        </w:rPr>
        <w:t>separation structure by using the molecular bulkiness</w:t>
      </w:r>
      <w:r w:rsidR="0059563B">
        <w:rPr>
          <w:color w:val="auto"/>
          <w:lang w:eastAsia="ja-JP"/>
        </w:rPr>
        <w:t>,</w:t>
      </w:r>
      <w:r w:rsidRPr="00FF1405">
        <w:rPr>
          <w:color w:val="auto"/>
          <w:lang w:eastAsia="ja-JP"/>
        </w:rPr>
        <w:t xml:space="preserve"> without using </w:t>
      </w:r>
      <w:r w:rsidR="00834561" w:rsidRPr="00FF1405">
        <w:rPr>
          <w:color w:val="auto"/>
          <w:lang w:eastAsia="ja-JP"/>
        </w:rPr>
        <w:t xml:space="preserve">the </w:t>
      </w:r>
      <w:r w:rsidRPr="00FF1405">
        <w:rPr>
          <w:color w:val="auto"/>
          <w:lang w:eastAsia="ja-JP"/>
        </w:rPr>
        <w:t xml:space="preserve">conventional solvent method. This method </w:t>
      </w:r>
      <w:r w:rsidR="00834561" w:rsidRPr="00FF1405">
        <w:rPr>
          <w:color w:val="auto"/>
          <w:lang w:eastAsia="ja-JP"/>
        </w:rPr>
        <w:t>may be applicable</w:t>
      </w:r>
      <w:r w:rsidRPr="00FF1405">
        <w:rPr>
          <w:color w:val="auto"/>
          <w:lang w:eastAsia="ja-JP"/>
        </w:rPr>
        <w:t xml:space="preserve"> to system</w:t>
      </w:r>
      <w:r w:rsidR="00834561" w:rsidRPr="00FF1405">
        <w:rPr>
          <w:color w:val="auto"/>
          <w:lang w:eastAsia="ja-JP"/>
        </w:rPr>
        <w:t>s</w:t>
      </w:r>
      <w:r w:rsidRPr="00FF1405">
        <w:rPr>
          <w:color w:val="auto"/>
          <w:lang w:eastAsia="ja-JP"/>
        </w:rPr>
        <w:t xml:space="preserve"> using several n-</w:t>
      </w:r>
      <w:r w:rsidR="00834561" w:rsidRPr="00FF1405">
        <w:rPr>
          <w:color w:val="auto"/>
          <w:lang w:eastAsia="ja-JP"/>
        </w:rPr>
        <w:t>type</w:t>
      </w:r>
      <w:r w:rsidRPr="00FF1405">
        <w:rPr>
          <w:color w:val="auto"/>
          <w:lang w:eastAsia="ja-JP"/>
        </w:rPr>
        <w:t xml:space="preserve"> and p-</w:t>
      </w:r>
      <w:r w:rsidR="00834561" w:rsidRPr="00FF1405">
        <w:rPr>
          <w:color w:val="auto"/>
          <w:lang w:eastAsia="ja-JP"/>
        </w:rPr>
        <w:t>type</w:t>
      </w:r>
      <w:r w:rsidRPr="00FF1405">
        <w:rPr>
          <w:color w:val="auto"/>
          <w:lang w:eastAsia="ja-JP"/>
        </w:rPr>
        <w:t xml:space="preserve"> semiconductors</w:t>
      </w:r>
      <w:r w:rsidR="00834561" w:rsidRPr="00FF1405">
        <w:rPr>
          <w:color w:val="auto"/>
          <w:lang w:eastAsia="ja-JP"/>
        </w:rPr>
        <w:t>,</w:t>
      </w:r>
      <w:r w:rsidRPr="00FF1405">
        <w:rPr>
          <w:color w:val="auto"/>
          <w:lang w:eastAsia="ja-JP"/>
        </w:rPr>
        <w:t xml:space="preserve"> which only </w:t>
      </w:r>
      <w:r w:rsidR="00834561" w:rsidRPr="00FF1405">
        <w:rPr>
          <w:color w:val="auto"/>
          <w:lang w:eastAsia="ja-JP"/>
        </w:rPr>
        <w:t xml:space="preserve">dissolve in </w:t>
      </w:r>
      <w:r w:rsidRPr="00FF1405">
        <w:rPr>
          <w:color w:val="auto"/>
          <w:lang w:eastAsia="ja-JP"/>
        </w:rPr>
        <w:t xml:space="preserve">a few solvents. </w:t>
      </w:r>
      <w:r w:rsidR="0059563B">
        <w:rPr>
          <w:color w:val="auto"/>
          <w:lang w:eastAsia="ja-JP"/>
        </w:rPr>
        <w:t>We also</w:t>
      </w:r>
      <w:r w:rsidR="00700D7C" w:rsidRPr="00FF1405">
        <w:rPr>
          <w:color w:val="auto"/>
          <w:lang w:eastAsia="ja-JP"/>
        </w:rPr>
        <w:t xml:space="preserve"> mention the </w:t>
      </w:r>
      <w:r w:rsidR="00166A6B" w:rsidRPr="00FF1405">
        <w:rPr>
          <w:color w:val="auto"/>
          <w:lang w:eastAsia="ja-JP"/>
        </w:rPr>
        <w:t xml:space="preserve">limitations </w:t>
      </w:r>
      <w:r w:rsidR="00700D7C" w:rsidRPr="00FF1405">
        <w:rPr>
          <w:color w:val="auto"/>
          <w:lang w:eastAsia="ja-JP"/>
        </w:rPr>
        <w:t>of this method. We think t</w:t>
      </w:r>
      <w:r w:rsidR="0059563B">
        <w:rPr>
          <w:color w:val="auto"/>
          <w:lang w:eastAsia="ja-JP"/>
        </w:rPr>
        <w:t>hat t</w:t>
      </w:r>
      <w:r w:rsidR="00700D7C" w:rsidRPr="00FF1405">
        <w:rPr>
          <w:color w:val="auto"/>
          <w:lang w:eastAsia="ja-JP"/>
        </w:rPr>
        <w:t xml:space="preserve">his method is useful only in a two-ingredient system. </w:t>
      </w:r>
      <w:r w:rsidR="00166A6B" w:rsidRPr="00FF1405">
        <w:rPr>
          <w:color w:val="auto"/>
          <w:lang w:eastAsia="ja-JP"/>
        </w:rPr>
        <w:t>This is b</w:t>
      </w:r>
      <w:r w:rsidR="00700D7C" w:rsidRPr="00FF1405">
        <w:rPr>
          <w:color w:val="auto"/>
          <w:lang w:eastAsia="ja-JP"/>
        </w:rPr>
        <w:t xml:space="preserve">ecause this method </w:t>
      </w:r>
      <w:r w:rsidR="00166A6B" w:rsidRPr="00FF1405">
        <w:rPr>
          <w:color w:val="auto"/>
          <w:lang w:eastAsia="ja-JP"/>
        </w:rPr>
        <w:t>can</w:t>
      </w:r>
      <w:r w:rsidR="00700D7C" w:rsidRPr="00FF1405">
        <w:rPr>
          <w:color w:val="auto"/>
          <w:lang w:eastAsia="ja-JP"/>
        </w:rPr>
        <w:t xml:space="preserve"> control the phase separation by hindering self-organization using the bulkiness of one molecule </w:t>
      </w:r>
      <w:r w:rsidR="00166A6B" w:rsidRPr="00FF1405">
        <w:rPr>
          <w:color w:val="auto"/>
          <w:lang w:eastAsia="ja-JP"/>
        </w:rPr>
        <w:t xml:space="preserve">out </w:t>
      </w:r>
      <w:r w:rsidR="00700D7C" w:rsidRPr="00FF1405">
        <w:rPr>
          <w:color w:val="auto"/>
          <w:lang w:eastAsia="ja-JP"/>
        </w:rPr>
        <w:t xml:space="preserve">of two kinds of molecules. Therefore, we </w:t>
      </w:r>
      <w:r w:rsidR="00166A6B" w:rsidRPr="00FF1405">
        <w:rPr>
          <w:color w:val="auto"/>
          <w:lang w:eastAsia="ja-JP"/>
        </w:rPr>
        <w:t>cannot</w:t>
      </w:r>
      <w:r w:rsidR="00700D7C" w:rsidRPr="00FF1405">
        <w:rPr>
          <w:color w:val="auto"/>
          <w:lang w:eastAsia="ja-JP"/>
        </w:rPr>
        <w:t xml:space="preserve"> say that </w:t>
      </w:r>
      <w:r w:rsidR="0059563B">
        <w:rPr>
          <w:color w:val="auto"/>
          <w:lang w:eastAsia="ja-JP"/>
        </w:rPr>
        <w:t>a</w:t>
      </w:r>
      <w:r w:rsidR="00700D7C" w:rsidRPr="00FF1405">
        <w:rPr>
          <w:color w:val="auto"/>
          <w:lang w:eastAsia="ja-JP"/>
        </w:rPr>
        <w:t xml:space="preserve"> </w:t>
      </w:r>
      <w:r w:rsidR="0059563B">
        <w:rPr>
          <w:color w:val="auto"/>
          <w:lang w:eastAsia="ja-JP"/>
        </w:rPr>
        <w:t>three-</w:t>
      </w:r>
      <w:r w:rsidR="00700D7C" w:rsidRPr="00FF1405">
        <w:rPr>
          <w:color w:val="auto"/>
          <w:lang w:eastAsia="ja-JP"/>
        </w:rPr>
        <w:t xml:space="preserve">ingredient system </w:t>
      </w:r>
      <w:r w:rsidR="00166A6B" w:rsidRPr="00FF1405">
        <w:rPr>
          <w:color w:val="auto"/>
          <w:lang w:eastAsia="ja-JP"/>
        </w:rPr>
        <w:t>will be applicable</w:t>
      </w:r>
      <w:r w:rsidR="00700D7C" w:rsidRPr="00FF1405">
        <w:rPr>
          <w:color w:val="auto"/>
          <w:lang w:eastAsia="ja-JP"/>
        </w:rPr>
        <w:t xml:space="preserve">. We will investigate the </w:t>
      </w:r>
      <w:r w:rsidR="00166A6B" w:rsidRPr="00FF1405">
        <w:rPr>
          <w:color w:val="auto"/>
          <w:lang w:eastAsia="ja-JP"/>
        </w:rPr>
        <w:t xml:space="preserve">applicability </w:t>
      </w:r>
      <w:r w:rsidR="00700D7C" w:rsidRPr="00FF1405">
        <w:rPr>
          <w:color w:val="auto"/>
          <w:lang w:eastAsia="ja-JP"/>
        </w:rPr>
        <w:t xml:space="preserve">to these systems in the future. </w:t>
      </w:r>
      <w:r w:rsidRPr="00FF1405">
        <w:rPr>
          <w:color w:val="auto"/>
          <w:lang w:eastAsia="ja-JP"/>
        </w:rPr>
        <w:t>We expect that</w:t>
      </w:r>
      <w:r w:rsidR="0059563B">
        <w:rPr>
          <w:color w:val="auto"/>
          <w:lang w:eastAsia="ja-JP"/>
        </w:rPr>
        <w:t>,</w:t>
      </w:r>
      <w:r w:rsidRPr="00FF1405">
        <w:rPr>
          <w:color w:val="auto"/>
          <w:lang w:eastAsia="ja-JP"/>
        </w:rPr>
        <w:t xml:space="preserve"> in addition to completely organic solar cells, hybrid solar cells will also become popular in </w:t>
      </w:r>
      <w:r w:rsidR="00834561" w:rsidRPr="00FF1405">
        <w:rPr>
          <w:color w:val="auto"/>
          <w:lang w:eastAsia="ja-JP"/>
        </w:rPr>
        <w:t xml:space="preserve">the </w:t>
      </w:r>
      <w:r w:rsidRPr="00FF1405">
        <w:rPr>
          <w:color w:val="auto"/>
          <w:lang w:eastAsia="ja-JP"/>
        </w:rPr>
        <w:t>near future.</w:t>
      </w:r>
    </w:p>
    <w:p w14:paraId="24F1C279" w14:textId="77777777" w:rsidR="00997BAD" w:rsidRPr="00FF1405" w:rsidRDefault="00997BAD" w:rsidP="006305D7">
      <w:pPr>
        <w:rPr>
          <w:rFonts w:cs="Arial"/>
          <w:b/>
          <w:bCs/>
          <w:color w:val="auto"/>
          <w:lang w:eastAsia="ja-JP"/>
        </w:rPr>
      </w:pPr>
    </w:p>
    <w:p w14:paraId="7FEEE012" w14:textId="6F5F448D" w:rsidR="006305D7" w:rsidRPr="00FF1405" w:rsidRDefault="006305D7" w:rsidP="006305D7">
      <w:pPr>
        <w:rPr>
          <w:rFonts w:cs="Arial"/>
          <w:color w:val="auto"/>
        </w:rPr>
      </w:pPr>
      <w:r w:rsidRPr="00FF1405">
        <w:rPr>
          <w:rFonts w:cs="Arial"/>
          <w:b/>
          <w:bCs/>
          <w:color w:val="auto"/>
        </w:rPr>
        <w:t>ACKNOWLEDGMENTS:</w:t>
      </w:r>
      <w:r w:rsidRPr="00FF1405">
        <w:rPr>
          <w:rFonts w:cs="Arial"/>
          <w:color w:val="auto"/>
        </w:rPr>
        <w:t xml:space="preserve"> </w:t>
      </w:r>
    </w:p>
    <w:p w14:paraId="33A3E446" w14:textId="4423CC34" w:rsidR="006305D7" w:rsidRPr="00FF1405" w:rsidRDefault="0000131D" w:rsidP="0000131D">
      <w:pPr>
        <w:rPr>
          <w:rFonts w:cs="Arial"/>
          <w:color w:val="auto"/>
        </w:rPr>
      </w:pPr>
      <w:r w:rsidRPr="00FF1405">
        <w:rPr>
          <w:rFonts w:cs="Arial"/>
          <w:color w:val="auto"/>
        </w:rPr>
        <w:t xml:space="preserve">This work was </w:t>
      </w:r>
      <w:r w:rsidR="008738B7" w:rsidRPr="00FF1405">
        <w:rPr>
          <w:rFonts w:cs="Arial"/>
          <w:color w:val="auto"/>
          <w:lang w:eastAsia="ja-JP"/>
        </w:rPr>
        <w:t xml:space="preserve">partially </w:t>
      </w:r>
      <w:r w:rsidRPr="00FF1405">
        <w:rPr>
          <w:rFonts w:cs="Arial"/>
          <w:color w:val="auto"/>
        </w:rPr>
        <w:t xml:space="preserve">supported by </w:t>
      </w:r>
      <w:r w:rsidR="00B9292F" w:rsidRPr="00FF1405">
        <w:rPr>
          <w:rFonts w:cs="Arial"/>
          <w:color w:val="auto"/>
          <w:lang w:eastAsia="ja-JP"/>
        </w:rPr>
        <w:t>JSPS KAKENHI Grant Number 25871029</w:t>
      </w:r>
      <w:r w:rsidRPr="00FF1405">
        <w:rPr>
          <w:rFonts w:cs="Arial"/>
          <w:color w:val="auto"/>
        </w:rPr>
        <w:t xml:space="preserve">, the Nippon Sheet Glass Foundation for Materials Science and Engineering, and the Tochigi Industrial Promotion Center. The National Institute of Technology, </w:t>
      </w:r>
      <w:proofErr w:type="spellStart"/>
      <w:r w:rsidRPr="00FF1405">
        <w:rPr>
          <w:rFonts w:cs="Arial"/>
          <w:color w:val="auto"/>
        </w:rPr>
        <w:t>Oyama</w:t>
      </w:r>
      <w:proofErr w:type="spellEnd"/>
      <w:r w:rsidRPr="00FF1405">
        <w:rPr>
          <w:rFonts w:cs="Arial"/>
          <w:color w:val="auto"/>
        </w:rPr>
        <w:t xml:space="preserve"> College, also assisted</w:t>
      </w:r>
      <w:r w:rsidR="0059563B">
        <w:rPr>
          <w:rFonts w:cs="Arial"/>
          <w:color w:val="auto"/>
        </w:rPr>
        <w:t xml:space="preserve"> with</w:t>
      </w:r>
      <w:r w:rsidRPr="00FF1405">
        <w:rPr>
          <w:rFonts w:cs="Arial"/>
          <w:color w:val="auto"/>
        </w:rPr>
        <w:t xml:space="preserve"> the publication costs of this article. </w:t>
      </w:r>
    </w:p>
    <w:p w14:paraId="3179122B" w14:textId="77777777" w:rsidR="006305D7" w:rsidRPr="00FF1405" w:rsidRDefault="006305D7" w:rsidP="006305D7">
      <w:pPr>
        <w:rPr>
          <w:color w:val="auto"/>
        </w:rPr>
      </w:pPr>
    </w:p>
    <w:p w14:paraId="0CBAD311" w14:textId="2C87FD52" w:rsidR="006305D7" w:rsidRPr="00FF1405" w:rsidRDefault="006305D7" w:rsidP="006305D7">
      <w:pPr>
        <w:rPr>
          <w:rFonts w:cs="Arial"/>
          <w:b/>
          <w:color w:val="auto"/>
        </w:rPr>
      </w:pPr>
      <w:r w:rsidRPr="00FF1405">
        <w:rPr>
          <w:rFonts w:cs="Arial"/>
          <w:b/>
          <w:color w:val="auto"/>
        </w:rPr>
        <w:t xml:space="preserve">DISCLOSURES: </w:t>
      </w:r>
    </w:p>
    <w:p w14:paraId="0C5B0806" w14:textId="20D560D1" w:rsidR="006305D7" w:rsidRPr="00FF1405" w:rsidRDefault="00351AF7" w:rsidP="0000131D">
      <w:pPr>
        <w:rPr>
          <w:rFonts w:cs="Arial"/>
          <w:color w:val="auto"/>
        </w:rPr>
      </w:pPr>
      <w:r w:rsidRPr="00FF1405">
        <w:rPr>
          <w:rFonts w:cs="Arial"/>
          <w:color w:val="auto"/>
        </w:rPr>
        <w:t>The authors declare that they have no competing financial interests</w:t>
      </w:r>
      <w:r w:rsidRPr="00FF1405">
        <w:rPr>
          <w:rFonts w:cs="Arial"/>
          <w:color w:val="auto"/>
          <w:lang w:eastAsia="ja-JP"/>
        </w:rPr>
        <w:t>.</w:t>
      </w:r>
    </w:p>
    <w:p w14:paraId="1B4F907E" w14:textId="77777777" w:rsidR="006305D7" w:rsidRPr="00FF1405" w:rsidRDefault="006305D7" w:rsidP="00182941">
      <w:pPr>
        <w:rPr>
          <w:color w:val="auto"/>
        </w:rPr>
      </w:pPr>
    </w:p>
    <w:p w14:paraId="56670218" w14:textId="1A8185A3" w:rsidR="006305D7" w:rsidRPr="00FF1405" w:rsidRDefault="006305D7" w:rsidP="00182941">
      <w:pPr>
        <w:rPr>
          <w:rFonts w:cs="Arial"/>
          <w:i/>
          <w:color w:val="auto"/>
        </w:rPr>
      </w:pPr>
      <w:r w:rsidRPr="00FF1405">
        <w:rPr>
          <w:rFonts w:cs="Arial"/>
          <w:b/>
          <w:bCs/>
          <w:color w:val="auto"/>
        </w:rPr>
        <w:t>REFERENCES</w:t>
      </w:r>
      <w:r w:rsidR="00182941" w:rsidRPr="00FF1405">
        <w:rPr>
          <w:rFonts w:cs="Arial"/>
          <w:b/>
          <w:bCs/>
          <w:color w:val="auto"/>
        </w:rPr>
        <w:t>:</w:t>
      </w:r>
      <w:r w:rsidRPr="00FF1405">
        <w:rPr>
          <w:rFonts w:cs="Arial"/>
          <w:color w:val="auto"/>
        </w:rPr>
        <w:t xml:space="preserve"> </w:t>
      </w:r>
    </w:p>
    <w:p w14:paraId="4A4FF938" w14:textId="295132BC" w:rsidR="00B578DA" w:rsidRPr="00FF1405" w:rsidRDefault="00F66CED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lastRenderedPageBreak/>
        <w:t>Price, C. S.,</w:t>
      </w:r>
      <w:r w:rsidR="00B578DA" w:rsidRPr="00FF1405">
        <w:rPr>
          <w:rFonts w:cs="Arial"/>
          <w:color w:val="auto"/>
        </w:rPr>
        <w:t xml:space="preserve"> </w:t>
      </w:r>
      <w:r w:rsidR="00EF7E06" w:rsidRPr="00FF1405">
        <w:rPr>
          <w:rFonts w:cs="Arial"/>
          <w:color w:val="auto"/>
        </w:rPr>
        <w:t>Stuart, C.</w:t>
      </w:r>
      <w:r w:rsidR="00EF7E06" w:rsidRPr="00FF1405">
        <w:rPr>
          <w:rFonts w:cs="Arial"/>
          <w:color w:val="auto"/>
          <w:lang w:eastAsia="ja-JP"/>
        </w:rPr>
        <w:t xml:space="preserve"> </w:t>
      </w:r>
      <w:r w:rsidR="00B578DA" w:rsidRPr="00FF1405">
        <w:rPr>
          <w:rFonts w:cs="Arial"/>
          <w:color w:val="auto"/>
        </w:rPr>
        <w:t>A.</w:t>
      </w:r>
      <w:r w:rsidR="00EF7E06" w:rsidRPr="00FF1405">
        <w:rPr>
          <w:rFonts w:cs="Arial"/>
          <w:color w:val="auto"/>
          <w:lang w:eastAsia="ja-JP"/>
        </w:rPr>
        <w:t>, Yang, L.</w:t>
      </w:r>
      <w:r w:rsidR="00B578DA" w:rsidRPr="00FF1405">
        <w:rPr>
          <w:rFonts w:cs="Arial"/>
          <w:color w:val="auto"/>
        </w:rPr>
        <w:t>,</w:t>
      </w:r>
      <w:r w:rsidR="00EF7E06" w:rsidRPr="00FF1405">
        <w:rPr>
          <w:rFonts w:cs="Arial"/>
          <w:color w:val="auto"/>
          <w:lang w:eastAsia="ja-JP"/>
        </w:rPr>
        <w:t xml:space="preserve"> Zhou, H.,</w:t>
      </w:r>
      <w:r w:rsidR="00B578DA"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 xml:space="preserve">&amp; </w:t>
      </w:r>
      <w:r w:rsidR="00EF7E06" w:rsidRPr="00FF1405">
        <w:rPr>
          <w:rFonts w:cs="Arial"/>
          <w:color w:val="auto"/>
          <w:lang w:eastAsia="ja-JP"/>
        </w:rPr>
        <w:t xml:space="preserve">You, </w:t>
      </w:r>
      <w:r w:rsidR="00B578DA" w:rsidRPr="00FF1405">
        <w:rPr>
          <w:rFonts w:cs="Arial"/>
          <w:color w:val="auto"/>
        </w:rPr>
        <w:t>W.</w:t>
      </w:r>
      <w:r w:rsidR="008B0D75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color w:val="auto"/>
        </w:rPr>
        <w:t>Fluorine substituted conjugated polymer of medium band gap yields 7% efficiency in</w:t>
      </w:r>
      <w:r w:rsidR="008B0D75" w:rsidRPr="00FF1405">
        <w:rPr>
          <w:rFonts w:cs="Arial"/>
          <w:color w:val="auto"/>
        </w:rPr>
        <w:t xml:space="preserve"> polymer−fullerene solar cells</w:t>
      </w:r>
      <w:r w:rsidR="008B0D75" w:rsidRPr="00FF1405">
        <w:rPr>
          <w:rFonts w:cs="Arial"/>
          <w:color w:val="auto"/>
          <w:lang w:eastAsia="ja-JP"/>
        </w:rPr>
        <w:t>.</w:t>
      </w:r>
      <w:r w:rsidR="008B0D75" w:rsidRPr="00FF1405">
        <w:rPr>
          <w:rFonts w:cs="Arial"/>
          <w:color w:val="auto"/>
        </w:rPr>
        <w:t xml:space="preserve"> </w:t>
      </w:r>
      <w:r w:rsidR="008B0D75" w:rsidRPr="00FF1405">
        <w:rPr>
          <w:rFonts w:cs="Arial"/>
          <w:i/>
          <w:color w:val="auto"/>
        </w:rPr>
        <w:t>J. Am. Chem. Soc.</w:t>
      </w:r>
      <w:r w:rsidR="008B0D75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133</w:t>
      </w:r>
      <w:r w:rsidR="00166A6B" w:rsidRPr="00FF1405">
        <w:rPr>
          <w:rFonts w:cs="Arial"/>
          <w:color w:val="auto"/>
        </w:rPr>
        <w:t xml:space="preserve"> (12)</w:t>
      </w:r>
      <w:r w:rsidR="00B578DA" w:rsidRPr="00FF1405">
        <w:rPr>
          <w:rFonts w:cs="Arial"/>
          <w:color w:val="auto"/>
        </w:rPr>
        <w:t>, 4625–4631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 10.1021/ja1112595,</w:t>
      </w:r>
      <w:r w:rsidR="008B0D75"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2011</w:t>
      </w:r>
      <w:r w:rsidR="008B0D75"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7918BF65" w14:textId="663F245E" w:rsidR="00B578DA" w:rsidRPr="00FF1405" w:rsidRDefault="008F75EC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Liang,</w:t>
      </w:r>
      <w:r w:rsidRPr="00FF1405">
        <w:rPr>
          <w:rFonts w:cs="Arial"/>
          <w:color w:val="auto"/>
          <w:lang w:eastAsia="ja-JP"/>
        </w:rPr>
        <w:t xml:space="preserve"> </w:t>
      </w:r>
      <w:r w:rsidR="00B578DA" w:rsidRPr="00FF1405">
        <w:rPr>
          <w:rFonts w:cs="Arial"/>
          <w:color w:val="auto"/>
        </w:rPr>
        <w:t xml:space="preserve">Y. Y. </w:t>
      </w:r>
      <w:r w:rsidR="00696264" w:rsidRPr="00FF1405">
        <w:rPr>
          <w:rFonts w:cs="Arial"/>
          <w:i/>
          <w:color w:val="auto"/>
        </w:rPr>
        <w:t>et al</w:t>
      </w:r>
      <w:r w:rsidR="00696264" w:rsidRPr="00FF1405">
        <w:rPr>
          <w:rFonts w:cs="Arial"/>
          <w:color w:val="auto"/>
        </w:rPr>
        <w:t xml:space="preserve">. </w:t>
      </w:r>
      <w:r w:rsidR="00B578DA" w:rsidRPr="00FF1405">
        <w:rPr>
          <w:rFonts w:cs="Arial"/>
          <w:color w:val="auto"/>
        </w:rPr>
        <w:t>For the bright future—Bulk heterojunction polymer solar cells with power</w:t>
      </w:r>
      <w:r w:rsidRPr="00FF1405">
        <w:rPr>
          <w:rFonts w:cs="Arial"/>
          <w:color w:val="auto"/>
        </w:rPr>
        <w:t xml:space="preserve"> conversion efficiency of 7.4%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Adv. Mater.</w:t>
      </w:r>
      <w:r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22</w:t>
      </w:r>
      <w:r w:rsidR="00B578DA" w:rsidRPr="00FF1405">
        <w:rPr>
          <w:rFonts w:cs="Arial"/>
          <w:color w:val="auto"/>
        </w:rPr>
        <w:t>, E135–E138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 10.1002/adma.200903528,</w:t>
      </w:r>
      <w:r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2010</w:t>
      </w:r>
      <w:r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45736EAA" w14:textId="4A116A99" w:rsidR="00B578DA" w:rsidRPr="00FF1405" w:rsidRDefault="00B7768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Chu,</w:t>
      </w:r>
      <w:r w:rsidRPr="00FF1405">
        <w:rPr>
          <w:rFonts w:cs="Arial"/>
          <w:color w:val="auto"/>
          <w:lang w:eastAsia="ja-JP"/>
        </w:rPr>
        <w:t xml:space="preserve"> </w:t>
      </w:r>
      <w:r w:rsidR="00B578DA" w:rsidRPr="00FF1405">
        <w:rPr>
          <w:rFonts w:cs="Arial"/>
          <w:color w:val="auto"/>
        </w:rPr>
        <w:t xml:space="preserve">T.-Y. </w:t>
      </w:r>
      <w:r w:rsidR="00696264" w:rsidRPr="00FF1405">
        <w:rPr>
          <w:rFonts w:cs="Arial"/>
          <w:i/>
          <w:color w:val="auto"/>
        </w:rPr>
        <w:t>et al</w:t>
      </w:r>
      <w:r w:rsidR="00696264" w:rsidRPr="00FF1405">
        <w:rPr>
          <w:rFonts w:cs="Arial"/>
          <w:color w:val="auto"/>
        </w:rPr>
        <w:t xml:space="preserve">. </w:t>
      </w:r>
      <w:r w:rsidR="00B578DA" w:rsidRPr="00FF1405">
        <w:rPr>
          <w:rFonts w:cs="Arial"/>
          <w:color w:val="auto"/>
        </w:rPr>
        <w:t xml:space="preserve">Bulk heterojunction solar cells using </w:t>
      </w:r>
      <w:proofErr w:type="spellStart"/>
      <w:r w:rsidR="00B578DA" w:rsidRPr="00FF1405">
        <w:rPr>
          <w:rFonts w:cs="Arial"/>
          <w:color w:val="auto"/>
        </w:rPr>
        <w:t>thieno</w:t>
      </w:r>
      <w:proofErr w:type="spellEnd"/>
      <w:r w:rsidR="00B578DA" w:rsidRPr="00FF1405">
        <w:rPr>
          <w:rFonts w:cs="Arial"/>
          <w:color w:val="auto"/>
        </w:rPr>
        <w:t xml:space="preserve">[3,4-c]pyrrole-4,6-dione and </w:t>
      </w:r>
      <w:proofErr w:type="spellStart"/>
      <w:r w:rsidR="00B578DA" w:rsidRPr="00FF1405">
        <w:rPr>
          <w:rFonts w:cs="Arial"/>
          <w:color w:val="auto"/>
        </w:rPr>
        <w:t>dithieno</w:t>
      </w:r>
      <w:proofErr w:type="spellEnd"/>
      <w:r w:rsidR="00B578DA" w:rsidRPr="00FF1405">
        <w:rPr>
          <w:rFonts w:cs="Arial"/>
          <w:color w:val="auto"/>
        </w:rPr>
        <w:t>[3,2-b:2’,3’-d]</w:t>
      </w:r>
      <w:proofErr w:type="spellStart"/>
      <w:r w:rsidR="00B578DA" w:rsidRPr="00FF1405">
        <w:rPr>
          <w:rFonts w:cs="Arial"/>
          <w:color w:val="auto"/>
        </w:rPr>
        <w:t>silole</w:t>
      </w:r>
      <w:proofErr w:type="spellEnd"/>
      <w:r w:rsidR="00B578DA" w:rsidRPr="00FF1405">
        <w:rPr>
          <w:rFonts w:cs="Arial"/>
          <w:color w:val="auto"/>
        </w:rPr>
        <w:t xml:space="preserve"> copolymer with a power</w:t>
      </w:r>
      <w:r w:rsidRPr="00FF1405">
        <w:rPr>
          <w:rFonts w:cs="Arial"/>
          <w:color w:val="auto"/>
        </w:rPr>
        <w:t xml:space="preserve"> conversion efficiency of 7.3%</w:t>
      </w:r>
      <w:r w:rsidRPr="00FF1405">
        <w:rPr>
          <w:rFonts w:cs="Arial"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i/>
          <w:color w:val="auto"/>
        </w:rPr>
        <w:t>J. Am. Chem. Soc.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133</w:t>
      </w:r>
      <w:r w:rsidR="00166A6B" w:rsidRPr="00FF1405">
        <w:rPr>
          <w:rFonts w:cs="Arial"/>
          <w:color w:val="auto"/>
          <w:lang w:eastAsia="ja-JP"/>
        </w:rPr>
        <w:t xml:space="preserve"> (12),</w:t>
      </w:r>
      <w:r w:rsidRPr="00FF1405">
        <w:rPr>
          <w:rFonts w:cs="Arial"/>
          <w:color w:val="auto"/>
          <w:lang w:eastAsia="ja-JP"/>
        </w:rPr>
        <w:t xml:space="preserve"> </w:t>
      </w:r>
      <w:r w:rsidR="00B578DA" w:rsidRPr="00FF1405">
        <w:rPr>
          <w:rFonts w:cs="Arial"/>
          <w:color w:val="auto"/>
        </w:rPr>
        <w:t>4250-4253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 10.1021/ja200314m,</w:t>
      </w:r>
      <w:r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2011</w:t>
      </w:r>
      <w:r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78695C07" w14:textId="52060A74" w:rsidR="00B578DA" w:rsidRPr="00FF1405" w:rsidRDefault="00B7768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 xml:space="preserve">Zhou, </w:t>
      </w:r>
      <w:r w:rsidR="00B578DA" w:rsidRPr="00FF1405">
        <w:rPr>
          <w:rFonts w:cs="Arial"/>
          <w:color w:val="auto"/>
        </w:rPr>
        <w:t>H.</w:t>
      </w:r>
      <w:r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i/>
          <w:color w:val="auto"/>
          <w:lang w:eastAsia="ja-JP"/>
        </w:rPr>
        <w:t>et al</w:t>
      </w:r>
      <w:r w:rsidRPr="00FF1405">
        <w:rPr>
          <w:rFonts w:cs="Arial"/>
          <w:color w:val="auto"/>
          <w:lang w:eastAsia="ja-JP"/>
        </w:rPr>
        <w:t xml:space="preserve">. </w:t>
      </w:r>
      <w:r w:rsidR="00B578DA" w:rsidRPr="00FF1405">
        <w:rPr>
          <w:rFonts w:cs="Arial"/>
          <w:color w:val="auto"/>
        </w:rPr>
        <w:t xml:space="preserve">Development of fluorinated </w:t>
      </w:r>
      <w:proofErr w:type="spellStart"/>
      <w:r w:rsidR="00B578DA" w:rsidRPr="00FF1405">
        <w:rPr>
          <w:rFonts w:cs="Arial"/>
          <w:color w:val="auto"/>
        </w:rPr>
        <w:t>benzothiadiazole</w:t>
      </w:r>
      <w:proofErr w:type="spellEnd"/>
      <w:r w:rsidR="00B578DA" w:rsidRPr="00FF1405">
        <w:rPr>
          <w:rFonts w:cs="Arial"/>
          <w:color w:val="auto"/>
        </w:rPr>
        <w:t xml:space="preserve"> as a structural unit for a polym</w:t>
      </w:r>
      <w:r w:rsidRPr="00FF1405">
        <w:rPr>
          <w:rFonts w:cs="Arial"/>
          <w:color w:val="auto"/>
        </w:rPr>
        <w:t>er solar cell of 7% efficiency</w:t>
      </w:r>
      <w:r w:rsidRPr="00FF1405">
        <w:rPr>
          <w:rFonts w:cs="Arial"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proofErr w:type="spellStart"/>
      <w:r w:rsidR="00B578DA" w:rsidRPr="00FF1405">
        <w:rPr>
          <w:rFonts w:cs="Arial"/>
          <w:i/>
          <w:color w:val="auto"/>
        </w:rPr>
        <w:t>Angew</w:t>
      </w:r>
      <w:proofErr w:type="spellEnd"/>
      <w:r w:rsidR="00B578DA" w:rsidRPr="00FF1405">
        <w:rPr>
          <w:rFonts w:cs="Arial"/>
          <w:i/>
          <w:color w:val="auto"/>
        </w:rPr>
        <w:t>. Chem. Int. Ed.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50</w:t>
      </w:r>
      <w:r w:rsidR="00166A6B" w:rsidRPr="00FF1405">
        <w:rPr>
          <w:rFonts w:cs="Arial"/>
          <w:color w:val="auto"/>
        </w:rPr>
        <w:t xml:space="preserve"> (13),</w:t>
      </w:r>
      <w:r w:rsidR="00B578DA" w:rsidRPr="00FF1405">
        <w:rPr>
          <w:rFonts w:cs="Arial"/>
          <w:color w:val="auto"/>
        </w:rPr>
        <w:t xml:space="preserve"> 2995–2998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 10.1002/anie.201005451,</w:t>
      </w:r>
      <w:r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2011</w:t>
      </w:r>
      <w:r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7CFC6470" w14:textId="4CCBE1BA" w:rsidR="00B578DA" w:rsidRPr="00FF1405" w:rsidRDefault="00B7768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Janssen,</w:t>
      </w:r>
      <w:r w:rsidRPr="00FF1405">
        <w:rPr>
          <w:rFonts w:cs="Arial"/>
          <w:color w:val="auto"/>
          <w:lang w:eastAsia="ja-JP"/>
        </w:rPr>
        <w:t xml:space="preserve"> J. A. R.</w:t>
      </w:r>
      <w:r w:rsidR="00166A6B" w:rsidRPr="00FF1405">
        <w:rPr>
          <w:rFonts w:cs="Arial"/>
          <w:color w:val="auto"/>
          <w:lang w:eastAsia="ja-JP"/>
        </w:rPr>
        <w:t xml:space="preserve"> &amp;</w:t>
      </w:r>
      <w:r w:rsidRPr="00FF1405">
        <w:rPr>
          <w:rFonts w:cs="Arial"/>
          <w:color w:val="auto"/>
          <w:lang w:eastAsia="ja-JP"/>
        </w:rPr>
        <w:t xml:space="preserve"> Nelson, </w:t>
      </w:r>
      <w:r w:rsidR="00B578DA" w:rsidRPr="00FF1405">
        <w:rPr>
          <w:rFonts w:cs="Arial"/>
          <w:color w:val="auto"/>
        </w:rPr>
        <w:t>J.</w:t>
      </w:r>
      <w:r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color w:val="auto"/>
        </w:rPr>
        <w:t>Factors limiting device efficiency in organic photovoltaics</w:t>
      </w:r>
      <w:r w:rsidRPr="00FF1405">
        <w:rPr>
          <w:rFonts w:cs="Arial"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i/>
          <w:color w:val="auto"/>
        </w:rPr>
        <w:t>Adv. Mater.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25</w:t>
      </w:r>
      <w:r w:rsidR="00166A6B" w:rsidRPr="00FF1405">
        <w:rPr>
          <w:rFonts w:cs="Arial"/>
          <w:color w:val="auto"/>
        </w:rPr>
        <w:t xml:space="preserve"> (13)</w:t>
      </w:r>
      <w:r w:rsidR="00B578DA" w:rsidRPr="00FF1405">
        <w:rPr>
          <w:rFonts w:cs="Arial"/>
          <w:color w:val="auto"/>
        </w:rPr>
        <w:t>, 1847–1858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 10.1002/adma.201202873,</w:t>
      </w:r>
      <w:r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2012</w:t>
      </w:r>
      <w:r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79A60C1A" w14:textId="15515993" w:rsidR="00B578DA" w:rsidRPr="00FF1405" w:rsidRDefault="00B7768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t xml:space="preserve">Nelson, </w:t>
      </w:r>
      <w:r w:rsidR="00B578DA" w:rsidRPr="00FF1405">
        <w:rPr>
          <w:rFonts w:cs="Arial"/>
          <w:color w:val="auto"/>
        </w:rPr>
        <w:t>J.</w:t>
      </w:r>
      <w:r w:rsidRPr="00FF1405">
        <w:rPr>
          <w:rFonts w:cs="Arial"/>
          <w:color w:val="auto"/>
        </w:rPr>
        <w:t xml:space="preserve"> </w:t>
      </w:r>
      <w:proofErr w:type="spellStart"/>
      <w:r w:rsidR="00B578DA" w:rsidRPr="00FF1405">
        <w:rPr>
          <w:rFonts w:cs="Arial"/>
          <w:color w:val="auto"/>
        </w:rPr>
        <w:t>Polymer</w:t>
      </w:r>
      <w:proofErr w:type="gramStart"/>
      <w:r w:rsidR="00B578DA" w:rsidRPr="00FF1405">
        <w:rPr>
          <w:rFonts w:cs="Arial"/>
          <w:color w:val="auto"/>
        </w:rPr>
        <w:t>:fullerene</w:t>
      </w:r>
      <w:proofErr w:type="spellEnd"/>
      <w:proofErr w:type="gramEnd"/>
      <w:r w:rsidR="00B578DA" w:rsidRPr="00FF1405">
        <w:rPr>
          <w:rFonts w:cs="Arial"/>
          <w:color w:val="auto"/>
        </w:rPr>
        <w:t xml:space="preserve"> bulk heterojunction solar cells</w:t>
      </w:r>
      <w:r w:rsidRPr="00FF1405">
        <w:rPr>
          <w:rFonts w:cs="Arial"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i/>
          <w:color w:val="auto"/>
        </w:rPr>
        <w:t>Mater. Today</w:t>
      </w:r>
      <w:r w:rsidRPr="00FF1405">
        <w:rPr>
          <w:rFonts w:cs="Arial"/>
          <w:i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14</w:t>
      </w:r>
      <w:r w:rsidR="00166A6B" w:rsidRPr="00FF1405">
        <w:rPr>
          <w:rFonts w:cs="Arial"/>
          <w:color w:val="auto"/>
          <w:lang w:eastAsia="ja-JP"/>
        </w:rPr>
        <w:t xml:space="preserve"> (10)</w:t>
      </w:r>
      <w:r w:rsidRPr="00FF1405">
        <w:rPr>
          <w:rFonts w:cs="Arial"/>
          <w:color w:val="auto"/>
          <w:lang w:eastAsia="ja-JP"/>
        </w:rPr>
        <w:t>,</w:t>
      </w:r>
      <w:r w:rsidR="00B578DA" w:rsidRPr="00FF1405">
        <w:rPr>
          <w:rFonts w:cs="Arial"/>
          <w:color w:val="auto"/>
        </w:rPr>
        <w:t xml:space="preserve"> 462-470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t xml:space="preserve"> </w:t>
      </w:r>
      <w:r w:rsidR="00D33CA0" w:rsidRPr="00D33CA0">
        <w:rPr>
          <w:rFonts w:cs="Arial"/>
        </w:rPr>
        <w:t>10.1016/S1369-7021(11)70210-3</w:t>
      </w:r>
      <w:r w:rsidR="00166A6B"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2011</w:t>
      </w:r>
      <w:r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722B458B" w14:textId="449F7164" w:rsidR="00B578DA" w:rsidRPr="00FF1405" w:rsidRDefault="00B7768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t xml:space="preserve">He, </w:t>
      </w:r>
      <w:r w:rsidR="00B578DA" w:rsidRPr="00FF1405">
        <w:rPr>
          <w:rFonts w:cs="Arial"/>
          <w:color w:val="auto"/>
        </w:rPr>
        <w:t>Z.</w:t>
      </w:r>
      <w:r w:rsidRPr="00FF1405">
        <w:rPr>
          <w:rFonts w:cs="Arial"/>
          <w:color w:val="auto"/>
          <w:lang w:eastAsia="ja-JP"/>
        </w:rPr>
        <w:t>,</w:t>
      </w:r>
      <w:r w:rsidR="00B578DA"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Zhong</w:t>
      </w:r>
      <w:proofErr w:type="spellEnd"/>
      <w:r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  <w:lang w:eastAsia="ja-JP"/>
        </w:rPr>
        <w:t xml:space="preserve"> </w:t>
      </w:r>
      <w:r w:rsidR="00B578DA" w:rsidRPr="00FF1405">
        <w:rPr>
          <w:rFonts w:cs="Arial"/>
          <w:color w:val="auto"/>
        </w:rPr>
        <w:t>C.</w:t>
      </w:r>
      <w:r w:rsidRPr="00FF1405">
        <w:rPr>
          <w:rFonts w:cs="Arial"/>
          <w:color w:val="auto"/>
          <w:lang w:eastAsia="ja-JP"/>
        </w:rPr>
        <w:t>, Su,</w:t>
      </w:r>
      <w:r w:rsidR="00B578DA" w:rsidRPr="00FF1405">
        <w:rPr>
          <w:rFonts w:cs="Arial"/>
          <w:color w:val="auto"/>
        </w:rPr>
        <w:t xml:space="preserve"> S.</w:t>
      </w:r>
      <w:r w:rsidRPr="00FF1405">
        <w:rPr>
          <w:rFonts w:cs="Arial"/>
          <w:color w:val="auto"/>
          <w:lang w:eastAsia="ja-JP"/>
        </w:rPr>
        <w:t>, Xu, M., Wu,</w:t>
      </w:r>
      <w:r w:rsidR="00B578DA" w:rsidRPr="00FF1405">
        <w:rPr>
          <w:rFonts w:cs="Arial"/>
          <w:color w:val="auto"/>
        </w:rPr>
        <w:t xml:space="preserve"> H.</w:t>
      </w:r>
      <w:r w:rsidRPr="00FF1405">
        <w:rPr>
          <w:rFonts w:cs="Arial"/>
          <w:color w:val="auto"/>
          <w:lang w:eastAsia="ja-JP"/>
        </w:rPr>
        <w:t>,</w:t>
      </w:r>
      <w:r w:rsidR="00B578DA"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 xml:space="preserve">&amp; </w:t>
      </w:r>
      <w:r w:rsidRPr="00FF1405">
        <w:rPr>
          <w:rFonts w:cs="Arial"/>
          <w:color w:val="auto"/>
          <w:lang w:eastAsia="ja-JP"/>
        </w:rPr>
        <w:t xml:space="preserve">Cao, </w:t>
      </w:r>
      <w:r w:rsidR="00B578DA" w:rsidRPr="00FF1405">
        <w:rPr>
          <w:rFonts w:cs="Arial"/>
          <w:color w:val="auto"/>
        </w:rPr>
        <w:t>Y.</w:t>
      </w:r>
      <w:r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color w:val="auto"/>
        </w:rPr>
        <w:t>Enhanced power-conversion efficiency in polymer solar cells usin</w:t>
      </w:r>
      <w:r w:rsidRPr="00FF1405">
        <w:rPr>
          <w:rFonts w:cs="Arial"/>
          <w:color w:val="auto"/>
        </w:rPr>
        <w:t>g an inverted device structure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Nat. Photonics</w:t>
      </w:r>
      <w:r w:rsidRPr="00FF1405">
        <w:rPr>
          <w:rFonts w:cs="Arial"/>
          <w:i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6</w:t>
      </w:r>
      <w:r w:rsidR="00B578DA" w:rsidRPr="00FF1405">
        <w:rPr>
          <w:rFonts w:cs="Arial"/>
          <w:color w:val="auto"/>
        </w:rPr>
        <w:t>, 591–595</w:t>
      </w:r>
      <w:r w:rsidR="00166A6B" w:rsidRPr="00FF1405">
        <w:rPr>
          <w:rFonts w:cs="Arial"/>
          <w:color w:val="auto"/>
        </w:rPr>
        <w:t>, doi:10.1038/nphoton.2012.190,</w:t>
      </w:r>
      <w:r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2012</w:t>
      </w:r>
      <w:r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6771DBAB" w14:textId="27167C32" w:rsidR="00FD294A" w:rsidRPr="00FF1405" w:rsidRDefault="00166A6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  <w:lang w:eastAsia="ja-JP"/>
        </w:rPr>
        <w:t>Baena</w:t>
      </w:r>
      <w:proofErr w:type="spellEnd"/>
      <w:r w:rsidR="00F66ECE" w:rsidRPr="00FF1405">
        <w:rPr>
          <w:rFonts w:cs="Arial"/>
          <w:color w:val="auto"/>
          <w:lang w:eastAsia="ja-JP"/>
        </w:rPr>
        <w:t>, J.</w:t>
      </w:r>
      <w:r w:rsidRPr="00FF1405">
        <w:rPr>
          <w:rFonts w:cs="Arial"/>
          <w:color w:val="auto"/>
          <w:lang w:eastAsia="ja-JP"/>
        </w:rPr>
        <w:t xml:space="preserve"> P. C.</w:t>
      </w:r>
      <w:r w:rsidR="00F66ECE" w:rsidRPr="00FF1405">
        <w:rPr>
          <w:rFonts w:cs="Arial"/>
          <w:color w:val="auto"/>
          <w:lang w:eastAsia="ja-JP"/>
        </w:rPr>
        <w:t xml:space="preserve"> </w:t>
      </w:r>
      <w:r w:rsidR="00F66ECE" w:rsidRPr="00FF1405">
        <w:rPr>
          <w:rFonts w:cs="Arial"/>
          <w:i/>
          <w:color w:val="auto"/>
          <w:lang w:eastAsia="ja-JP"/>
        </w:rPr>
        <w:t>et al.</w:t>
      </w:r>
      <w:r w:rsidR="00F66ECE" w:rsidRPr="00FF1405">
        <w:rPr>
          <w:rFonts w:cs="Arial"/>
          <w:color w:val="auto"/>
          <w:lang w:eastAsia="ja-JP"/>
        </w:rPr>
        <w:t xml:space="preserve"> Highly efficient planar perovskite solar cells through band alignment engineering. </w:t>
      </w:r>
      <w:r w:rsidR="00F66ECE" w:rsidRPr="00FF1405">
        <w:rPr>
          <w:rFonts w:cs="Arial"/>
          <w:i/>
          <w:color w:val="auto"/>
          <w:lang w:eastAsia="ja-JP"/>
        </w:rPr>
        <w:t>Energy Environ. Sci.</w:t>
      </w:r>
      <w:r w:rsidR="00F66ECE" w:rsidRPr="00FF1405">
        <w:rPr>
          <w:rFonts w:cs="Arial"/>
          <w:color w:val="auto"/>
          <w:lang w:eastAsia="ja-JP"/>
        </w:rPr>
        <w:t xml:space="preserve"> </w:t>
      </w:r>
      <w:r w:rsidR="00F66ECE" w:rsidRPr="00FF1405">
        <w:rPr>
          <w:rFonts w:cs="Arial"/>
          <w:b/>
          <w:color w:val="auto"/>
          <w:lang w:eastAsia="ja-JP"/>
        </w:rPr>
        <w:t>8</w:t>
      </w:r>
      <w:r w:rsidR="00F66ECE" w:rsidRPr="00FF1405">
        <w:rPr>
          <w:rFonts w:cs="Arial"/>
          <w:color w:val="auto"/>
          <w:lang w:eastAsia="ja-JP"/>
        </w:rPr>
        <w:t>, 2928</w:t>
      </w:r>
      <w:r w:rsidRPr="00FF1405">
        <w:rPr>
          <w:rFonts w:cs="Arial"/>
          <w:color w:val="auto"/>
          <w:lang w:eastAsia="ja-JP"/>
        </w:rPr>
        <w:t>–</w:t>
      </w:r>
      <w:r w:rsidR="00F66ECE" w:rsidRPr="00FF1405">
        <w:rPr>
          <w:rFonts w:cs="Arial"/>
          <w:color w:val="auto"/>
          <w:lang w:eastAsia="ja-JP"/>
        </w:rPr>
        <w:t>2934</w:t>
      </w:r>
      <w:r w:rsidRPr="00FF1405">
        <w:rPr>
          <w:rFonts w:cs="Arial"/>
          <w:color w:val="auto"/>
          <w:lang w:eastAsia="ja-JP"/>
        </w:rPr>
        <w:t xml:space="preserve">, </w:t>
      </w:r>
      <w:proofErr w:type="spellStart"/>
      <w:r w:rsidRPr="00FF1405">
        <w:rPr>
          <w:rFonts w:cs="Arial"/>
          <w:color w:val="auto"/>
          <w:lang w:eastAsia="ja-JP"/>
        </w:rPr>
        <w:t>doi</w:t>
      </w:r>
      <w:proofErr w:type="spellEnd"/>
      <w:r w:rsidRPr="00FF1405">
        <w:rPr>
          <w:rFonts w:cs="Arial"/>
          <w:color w:val="auto"/>
          <w:lang w:eastAsia="ja-JP"/>
        </w:rPr>
        <w:t>:</w:t>
      </w:r>
      <w:r w:rsidRPr="00FF1405">
        <w:t xml:space="preserve"> </w:t>
      </w:r>
      <w:r w:rsidR="00D33CA0" w:rsidRPr="00D33CA0">
        <w:rPr>
          <w:rFonts w:cs="Arial"/>
          <w:lang w:eastAsia="ja-JP"/>
        </w:rPr>
        <w:t>10.1039/C5EE02608C</w:t>
      </w:r>
      <w:r w:rsidRPr="00FF1405">
        <w:rPr>
          <w:rFonts w:cs="Arial"/>
          <w:color w:val="auto"/>
          <w:lang w:eastAsia="ja-JP"/>
        </w:rPr>
        <w:t>,</w:t>
      </w:r>
      <w:r w:rsidR="00F66ECE" w:rsidRPr="00FF1405">
        <w:rPr>
          <w:rFonts w:cs="Arial"/>
          <w:color w:val="auto"/>
          <w:lang w:eastAsia="ja-JP"/>
        </w:rPr>
        <w:t xml:space="preserve"> (2015).</w:t>
      </w:r>
    </w:p>
    <w:p w14:paraId="0117C855" w14:textId="7843E722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Shuttle,</w:t>
      </w:r>
      <w:r w:rsidR="00AD73F9" w:rsidRPr="00FF1405">
        <w:rPr>
          <w:rFonts w:cs="Arial"/>
          <w:color w:val="auto"/>
          <w:lang w:eastAsia="ja-JP"/>
        </w:rPr>
        <w:t xml:space="preserve"> G. C.,</w:t>
      </w:r>
      <w:r w:rsidRPr="00FF1405">
        <w:rPr>
          <w:rFonts w:cs="Arial"/>
          <w:color w:val="auto"/>
        </w:rPr>
        <w:t xml:space="preserve"> Hamilton,</w:t>
      </w:r>
      <w:r w:rsidR="00AD73F9" w:rsidRPr="00FF1405">
        <w:rPr>
          <w:rFonts w:cs="Arial"/>
          <w:color w:val="auto"/>
          <w:lang w:eastAsia="ja-JP"/>
        </w:rPr>
        <w:t xml:space="preserve"> R.,</w:t>
      </w:r>
      <w:r w:rsidRPr="00FF1405">
        <w:rPr>
          <w:rFonts w:cs="Arial"/>
          <w:color w:val="auto"/>
        </w:rPr>
        <w:t xml:space="preserve"> </w:t>
      </w:r>
      <w:proofErr w:type="spellStart"/>
      <w:r w:rsidR="00AD73F9" w:rsidRPr="00FF1405">
        <w:rPr>
          <w:rFonts w:cs="Arial"/>
          <w:color w:val="auto"/>
        </w:rPr>
        <w:t>O’Regan</w:t>
      </w:r>
      <w:proofErr w:type="spellEnd"/>
      <w:r w:rsidR="00AD73F9" w:rsidRPr="00FF1405">
        <w:rPr>
          <w:rFonts w:cs="Arial"/>
          <w:color w:val="auto"/>
        </w:rPr>
        <w:t>,</w:t>
      </w:r>
      <w:r w:rsidR="00AD73F9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color w:val="auto"/>
        </w:rPr>
        <w:t>B. C.</w:t>
      </w:r>
      <w:r w:rsidR="00AD73F9"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</w:rPr>
        <w:t xml:space="preserve"> </w:t>
      </w:r>
      <w:r w:rsidR="00AD73F9" w:rsidRPr="00FF1405">
        <w:rPr>
          <w:rFonts w:cs="Arial"/>
          <w:color w:val="auto"/>
        </w:rPr>
        <w:t>Nelson,</w:t>
      </w:r>
      <w:r w:rsidR="00AD73F9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color w:val="auto"/>
        </w:rPr>
        <w:t>J.</w:t>
      </w:r>
      <w:r w:rsidR="00AD73F9"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 xml:space="preserve">&amp; </w:t>
      </w:r>
      <w:proofErr w:type="spellStart"/>
      <w:r w:rsidRPr="00FF1405">
        <w:rPr>
          <w:rFonts w:cs="Arial"/>
          <w:color w:val="auto"/>
        </w:rPr>
        <w:t>Durrant</w:t>
      </w:r>
      <w:proofErr w:type="spellEnd"/>
      <w:r w:rsidRPr="00FF1405">
        <w:rPr>
          <w:rFonts w:cs="Arial"/>
          <w:color w:val="auto"/>
        </w:rPr>
        <w:t>,</w:t>
      </w:r>
      <w:r w:rsidR="00AD73F9" w:rsidRPr="00FF1405">
        <w:rPr>
          <w:rFonts w:cs="Arial"/>
          <w:color w:val="auto"/>
          <w:lang w:eastAsia="ja-JP"/>
        </w:rPr>
        <w:t xml:space="preserve"> R. J.</w:t>
      </w:r>
      <w:r w:rsidR="00AD73F9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 xml:space="preserve">Charge-density-based analysis of the current-voltage response of </w:t>
      </w:r>
      <w:proofErr w:type="spellStart"/>
      <w:r w:rsidRPr="00FF1405">
        <w:rPr>
          <w:rFonts w:cs="Arial"/>
          <w:color w:val="auto"/>
        </w:rPr>
        <w:t>polythiophene</w:t>
      </w:r>
      <w:proofErr w:type="spellEnd"/>
      <w:r w:rsidRPr="00FF1405">
        <w:rPr>
          <w:rFonts w:cs="Arial"/>
          <w:color w:val="auto"/>
        </w:rPr>
        <w:t>/</w:t>
      </w:r>
      <w:r w:rsidR="00AD73F9" w:rsidRPr="00FF1405">
        <w:rPr>
          <w:rFonts w:cs="Arial"/>
          <w:color w:val="auto"/>
        </w:rPr>
        <w:t>fullerene photovoltaic devices</w:t>
      </w:r>
      <w:r w:rsidR="00AD73F9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="00AD73F9" w:rsidRPr="00FF1405">
        <w:rPr>
          <w:rFonts w:cs="Arial"/>
          <w:i/>
          <w:color w:val="auto"/>
        </w:rPr>
        <w:t>Proc. Natl. Acad. Sci. U. S. A.</w:t>
      </w:r>
      <w:r w:rsidRPr="00FF1405">
        <w:rPr>
          <w:rFonts w:cs="Arial"/>
          <w:color w:val="auto"/>
        </w:rPr>
        <w:t xml:space="preserve"> </w:t>
      </w:r>
      <w:r w:rsidR="00AD73F9" w:rsidRPr="00FF1405">
        <w:rPr>
          <w:rFonts w:cs="Arial"/>
          <w:b/>
          <w:color w:val="auto"/>
          <w:lang w:eastAsia="ja-JP"/>
        </w:rPr>
        <w:t>107</w:t>
      </w:r>
      <w:r w:rsidR="00AD73F9" w:rsidRPr="00FF1405">
        <w:rPr>
          <w:rFonts w:cs="Arial"/>
          <w:color w:val="auto"/>
          <w:lang w:eastAsia="ja-JP"/>
        </w:rPr>
        <w:t xml:space="preserve">, </w:t>
      </w:r>
      <w:r w:rsidRPr="00FF1405">
        <w:rPr>
          <w:rFonts w:cs="Arial"/>
          <w:color w:val="auto"/>
        </w:rPr>
        <w:t>16448–16452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rPr>
          <w:rFonts w:ascii="Arial" w:hAnsi="Arial" w:cs="Arial"/>
          <w:color w:val="444444"/>
          <w:sz w:val="20"/>
          <w:szCs w:val="20"/>
          <w:shd w:val="clear" w:color="auto" w:fill="F6F6F6"/>
        </w:rPr>
        <w:t xml:space="preserve"> </w:t>
      </w:r>
      <w:r w:rsidR="00166A6B" w:rsidRPr="00FF1405">
        <w:rPr>
          <w:rFonts w:cs="Arial"/>
          <w:color w:val="auto"/>
        </w:rPr>
        <w:t>10.1073/pnas.1004363107,</w:t>
      </w:r>
      <w:r w:rsidR="00AD73F9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2010</w:t>
      </w:r>
      <w:r w:rsidR="00AD73F9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086D0879" w14:textId="6CAFDBC5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</w:rPr>
        <w:t>Dibb</w:t>
      </w:r>
      <w:proofErr w:type="spellEnd"/>
      <w:r w:rsidRPr="00FF1405">
        <w:rPr>
          <w:rFonts w:cs="Arial"/>
          <w:color w:val="auto"/>
        </w:rPr>
        <w:t xml:space="preserve">, </w:t>
      </w:r>
      <w:r w:rsidR="00166A6B" w:rsidRPr="00FF1405">
        <w:rPr>
          <w:rFonts w:cs="Arial"/>
          <w:color w:val="auto"/>
          <w:lang w:eastAsia="ja-JP"/>
        </w:rPr>
        <w:t>G. F. A.,</w:t>
      </w:r>
      <w:r w:rsidR="00AD73F9" w:rsidRPr="00FF1405">
        <w:rPr>
          <w:rFonts w:cs="Arial"/>
          <w:color w:val="auto"/>
          <w:lang w:eastAsia="ja-JP"/>
        </w:rPr>
        <w:t xml:space="preserve"> </w:t>
      </w:r>
      <w:proofErr w:type="spellStart"/>
      <w:r w:rsidRPr="00FF1405">
        <w:rPr>
          <w:rFonts w:cs="Arial"/>
          <w:color w:val="auto"/>
        </w:rPr>
        <w:t>Kirchartz</w:t>
      </w:r>
      <w:proofErr w:type="spellEnd"/>
      <w:r w:rsidRPr="00FF1405">
        <w:rPr>
          <w:rFonts w:cs="Arial"/>
          <w:color w:val="auto"/>
        </w:rPr>
        <w:t>,</w:t>
      </w:r>
      <w:r w:rsidR="00AD73F9" w:rsidRPr="00FF1405">
        <w:rPr>
          <w:rFonts w:cs="Arial"/>
          <w:color w:val="auto"/>
          <w:lang w:eastAsia="ja-JP"/>
        </w:rPr>
        <w:t xml:space="preserve"> T.,</w:t>
      </w:r>
      <w:r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Credgington</w:t>
      </w:r>
      <w:proofErr w:type="spellEnd"/>
      <w:r w:rsidRPr="00FF1405">
        <w:rPr>
          <w:rFonts w:cs="Arial"/>
          <w:color w:val="auto"/>
        </w:rPr>
        <w:t>,</w:t>
      </w:r>
      <w:r w:rsidR="00AD73F9" w:rsidRPr="00FF1405">
        <w:rPr>
          <w:rFonts w:cs="Arial"/>
          <w:color w:val="auto"/>
          <w:lang w:eastAsia="ja-JP"/>
        </w:rPr>
        <w:t xml:space="preserve"> D.,</w:t>
      </w:r>
      <w:r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Durrant</w:t>
      </w:r>
      <w:proofErr w:type="spellEnd"/>
      <w:r w:rsidRPr="00FF1405">
        <w:rPr>
          <w:rFonts w:cs="Arial"/>
          <w:color w:val="auto"/>
        </w:rPr>
        <w:t>,</w:t>
      </w:r>
      <w:r w:rsidR="00AD73F9" w:rsidRPr="00FF1405">
        <w:rPr>
          <w:rFonts w:cs="Arial"/>
          <w:color w:val="auto"/>
          <w:lang w:eastAsia="ja-JP"/>
        </w:rPr>
        <w:t xml:space="preserve"> R. J.,</w:t>
      </w:r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 xml:space="preserve">&amp; </w:t>
      </w:r>
      <w:r w:rsidRPr="00FF1405">
        <w:rPr>
          <w:rFonts w:cs="Arial"/>
          <w:color w:val="auto"/>
        </w:rPr>
        <w:t>Nelson,</w:t>
      </w:r>
      <w:r w:rsidR="00AD73F9" w:rsidRPr="00FF1405">
        <w:rPr>
          <w:rFonts w:cs="Arial"/>
          <w:color w:val="auto"/>
          <w:lang w:eastAsia="ja-JP"/>
        </w:rPr>
        <w:t xml:space="preserve"> J.</w:t>
      </w:r>
      <w:r w:rsidR="00AD73F9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>Analysis of the relationship between linearity of corrected photocurrent and the order of recombination in organic solar cells</w:t>
      </w:r>
      <w:r w:rsidR="00AD73F9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J. Phys. Chem. Lett.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2</w:t>
      </w:r>
      <w:r w:rsidR="00166A6B" w:rsidRPr="00FF1405">
        <w:rPr>
          <w:rFonts w:cs="Arial"/>
          <w:color w:val="auto"/>
          <w:lang w:eastAsia="ja-JP"/>
        </w:rPr>
        <w:t xml:space="preserve"> (19)</w:t>
      </w:r>
      <w:r w:rsidR="00AD73F9" w:rsidRPr="00FF1405">
        <w:rPr>
          <w:rFonts w:cs="Arial"/>
          <w:color w:val="auto"/>
          <w:lang w:eastAsia="ja-JP"/>
        </w:rPr>
        <w:t xml:space="preserve">, </w:t>
      </w:r>
      <w:r w:rsidRPr="00FF1405">
        <w:rPr>
          <w:rFonts w:cs="Arial"/>
          <w:color w:val="auto"/>
        </w:rPr>
        <w:t>2407-2411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rPr>
          <w:rFonts w:ascii="Helvetica" w:hAnsi="Helvetica"/>
          <w:sz w:val="18"/>
          <w:szCs w:val="18"/>
          <w:shd w:val="clear" w:color="auto" w:fill="FFFFFF"/>
        </w:rPr>
        <w:t xml:space="preserve"> </w:t>
      </w:r>
      <w:r w:rsidR="00166A6B" w:rsidRPr="00FF1405">
        <w:rPr>
          <w:rFonts w:cs="Arial"/>
          <w:color w:val="auto"/>
        </w:rPr>
        <w:t>10.1021/jz201104d,</w:t>
      </w:r>
      <w:r w:rsidR="00AD73F9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2011</w:t>
      </w:r>
      <w:r w:rsidR="00AD73F9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59EAC826" w14:textId="77ECC4AF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</w:rPr>
        <w:t>Maurano</w:t>
      </w:r>
      <w:proofErr w:type="spellEnd"/>
      <w:r w:rsidRPr="00FF1405">
        <w:rPr>
          <w:rFonts w:cs="Arial"/>
          <w:color w:val="auto"/>
        </w:rPr>
        <w:t>,</w:t>
      </w:r>
      <w:r w:rsidR="00AD73F9" w:rsidRPr="00FF1405">
        <w:rPr>
          <w:rFonts w:cs="Arial"/>
          <w:color w:val="auto"/>
          <w:lang w:eastAsia="ja-JP"/>
        </w:rPr>
        <w:t xml:space="preserve"> A.</w:t>
      </w:r>
      <w:r w:rsidRPr="00FF1405">
        <w:rPr>
          <w:rFonts w:cs="Arial"/>
          <w:color w:val="auto"/>
        </w:rPr>
        <w:t xml:space="preserve"> </w:t>
      </w:r>
      <w:r w:rsidR="00AD73F9" w:rsidRPr="00FF1405">
        <w:rPr>
          <w:rFonts w:cs="Arial"/>
          <w:i/>
          <w:color w:val="auto"/>
          <w:lang w:eastAsia="ja-JP"/>
        </w:rPr>
        <w:t>et al</w:t>
      </w:r>
      <w:r w:rsidR="00AD73F9" w:rsidRPr="00FF1405">
        <w:rPr>
          <w:rFonts w:cs="Arial"/>
          <w:color w:val="auto"/>
          <w:lang w:eastAsia="ja-JP"/>
        </w:rPr>
        <w:t>.</w:t>
      </w:r>
      <w:r w:rsidR="00AD73F9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 xml:space="preserve">Transient optoelectronic analysis of charge carrier losses in a </w:t>
      </w:r>
      <w:proofErr w:type="spellStart"/>
      <w:r w:rsidRPr="00FF1405">
        <w:rPr>
          <w:rFonts w:cs="Arial"/>
          <w:color w:val="auto"/>
        </w:rPr>
        <w:t>selenoph</w:t>
      </w:r>
      <w:r w:rsidR="00AD73F9" w:rsidRPr="00FF1405">
        <w:rPr>
          <w:rFonts w:cs="Arial"/>
          <w:color w:val="auto"/>
        </w:rPr>
        <w:t>ene</w:t>
      </w:r>
      <w:proofErr w:type="gramStart"/>
      <w:r w:rsidR="00AD73F9" w:rsidRPr="00FF1405">
        <w:rPr>
          <w:rFonts w:cs="Arial"/>
          <w:color w:val="auto"/>
        </w:rPr>
        <w:t>:fullerene</w:t>
      </w:r>
      <w:proofErr w:type="spellEnd"/>
      <w:proofErr w:type="gramEnd"/>
      <w:r w:rsidR="00AD73F9" w:rsidRPr="00FF1405">
        <w:rPr>
          <w:rFonts w:cs="Arial"/>
          <w:color w:val="auto"/>
        </w:rPr>
        <w:t xml:space="preserve"> blend solar cell</w:t>
      </w:r>
      <w:r w:rsidR="00AD73F9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J. Phys. Chem. C</w:t>
      </w:r>
      <w:r w:rsidR="00AD73F9" w:rsidRPr="00FF1405">
        <w:rPr>
          <w:rFonts w:cs="Arial"/>
          <w:i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115</w:t>
      </w:r>
      <w:r w:rsidR="00AD73F9" w:rsidRPr="00FF1405">
        <w:rPr>
          <w:rFonts w:cs="Arial"/>
          <w:color w:val="auto"/>
          <w:lang w:eastAsia="ja-JP"/>
        </w:rPr>
        <w:t xml:space="preserve">, </w:t>
      </w:r>
      <w:r w:rsidRPr="00FF1405">
        <w:rPr>
          <w:rFonts w:cs="Arial"/>
          <w:color w:val="auto"/>
        </w:rPr>
        <w:t>5947–5957</w:t>
      </w:r>
      <w:r w:rsidR="00166A6B" w:rsidRPr="00FF1405">
        <w:rPr>
          <w:rFonts w:cs="Arial"/>
          <w:color w:val="auto"/>
        </w:rPr>
        <w:t>, doi</w:t>
      </w:r>
      <w:proofErr w:type="gramStart"/>
      <w:r w:rsidR="00166A6B" w:rsidRPr="00FF1405">
        <w:rPr>
          <w:rFonts w:cs="Arial"/>
          <w:color w:val="auto"/>
        </w:rPr>
        <w:t>:10.1021</w:t>
      </w:r>
      <w:proofErr w:type="gramEnd"/>
      <w:r w:rsidR="00166A6B" w:rsidRPr="00FF1405">
        <w:rPr>
          <w:rFonts w:cs="Arial"/>
          <w:color w:val="auto"/>
        </w:rPr>
        <w:t>/jp109697w,</w:t>
      </w:r>
      <w:r w:rsidR="00AD73F9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2011</w:t>
      </w:r>
      <w:r w:rsidR="00AD73F9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57414A80" w14:textId="138E15A3" w:rsidR="004B1EED" w:rsidRPr="00FF1405" w:rsidRDefault="004B1EED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Yuan,</w:t>
      </w:r>
      <w:r w:rsidRPr="00FF1405">
        <w:rPr>
          <w:rFonts w:cs="Arial"/>
          <w:color w:val="auto"/>
          <w:lang w:eastAsia="ja-JP"/>
        </w:rPr>
        <w:t xml:space="preserve"> Y.,</w:t>
      </w:r>
      <w:r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Michinobu</w:t>
      </w:r>
      <w:proofErr w:type="spellEnd"/>
      <w:r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  <w:lang w:eastAsia="ja-JP"/>
        </w:rPr>
        <w:t xml:space="preserve"> T.,</w:t>
      </w:r>
      <w:r w:rsidRPr="00FF1405">
        <w:rPr>
          <w:rFonts w:cs="Arial"/>
          <w:color w:val="auto"/>
        </w:rPr>
        <w:t xml:space="preserve"> Oguma,</w:t>
      </w:r>
      <w:r w:rsidRPr="00FF1405">
        <w:rPr>
          <w:rFonts w:cs="Arial"/>
          <w:color w:val="auto"/>
          <w:lang w:eastAsia="ja-JP"/>
        </w:rPr>
        <w:t xml:space="preserve"> J.,</w:t>
      </w:r>
      <w:r w:rsidRPr="00FF1405">
        <w:rPr>
          <w:rFonts w:cs="Arial"/>
          <w:color w:val="auto"/>
        </w:rPr>
        <w:t xml:space="preserve"> Kato,</w:t>
      </w:r>
      <w:r w:rsidRPr="00FF1405">
        <w:rPr>
          <w:rFonts w:cs="Arial"/>
          <w:color w:val="auto"/>
          <w:lang w:eastAsia="ja-JP"/>
        </w:rPr>
        <w:t xml:space="preserve"> T.,</w:t>
      </w:r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 xml:space="preserve">&amp; </w:t>
      </w:r>
      <w:r w:rsidRPr="00FF1405">
        <w:rPr>
          <w:rFonts w:cs="Arial"/>
          <w:color w:val="auto"/>
        </w:rPr>
        <w:t>Miyake,</w:t>
      </w:r>
      <w:r w:rsidRPr="00FF1405">
        <w:rPr>
          <w:rFonts w:cs="Arial"/>
          <w:color w:val="auto"/>
          <w:lang w:eastAsia="ja-JP"/>
        </w:rPr>
        <w:t xml:space="preserve"> K.</w:t>
      </w:r>
      <w:r w:rsidRPr="00FF1405">
        <w:rPr>
          <w:rFonts w:cs="Arial"/>
          <w:color w:val="auto"/>
        </w:rPr>
        <w:t xml:space="preserve"> Attempted inversion of semiconducting features of platinum </w:t>
      </w:r>
      <w:proofErr w:type="spellStart"/>
      <w:r w:rsidRPr="00FF1405">
        <w:rPr>
          <w:rFonts w:cs="Arial"/>
          <w:color w:val="auto"/>
        </w:rPr>
        <w:t>polyyne</w:t>
      </w:r>
      <w:proofErr w:type="spellEnd"/>
      <w:r w:rsidRPr="00FF1405">
        <w:rPr>
          <w:rFonts w:cs="Arial"/>
          <w:color w:val="auto"/>
        </w:rPr>
        <w:t xml:space="preserve"> polymers: A new approach for all-polymer solar cells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i/>
          <w:color w:val="auto"/>
        </w:rPr>
        <w:t>Macromol</w:t>
      </w:r>
      <w:proofErr w:type="spellEnd"/>
      <w:r w:rsidRPr="00FF1405">
        <w:rPr>
          <w:rFonts w:cs="Arial"/>
          <w:i/>
          <w:color w:val="auto"/>
        </w:rPr>
        <w:t>. Chem. Phys.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214</w:t>
      </w:r>
      <w:r w:rsidR="00166A6B" w:rsidRPr="00FF1405">
        <w:rPr>
          <w:rFonts w:cs="Arial"/>
          <w:color w:val="auto"/>
          <w:lang w:eastAsia="ja-JP"/>
        </w:rPr>
        <w:t xml:space="preserve"> (13)</w:t>
      </w:r>
      <w:r w:rsidRPr="00FF1405">
        <w:rPr>
          <w:rFonts w:cs="Arial"/>
          <w:color w:val="auto"/>
          <w:lang w:eastAsia="ja-JP"/>
        </w:rPr>
        <w:t xml:space="preserve">, </w:t>
      </w:r>
      <w:r w:rsidRPr="00FF1405">
        <w:rPr>
          <w:rFonts w:cs="Arial"/>
          <w:color w:val="auto"/>
        </w:rPr>
        <w:t>1465–1472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66A6B" w:rsidRPr="00FF1405">
        <w:rPr>
          <w:rFonts w:cs="Arial"/>
          <w:color w:val="auto"/>
        </w:rPr>
        <w:t>10.1002/macp.201300245,</w:t>
      </w:r>
      <w:r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2013</w:t>
      </w:r>
      <w:r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1F0D3602" w14:textId="411D4C95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</w:rPr>
        <w:t>Granström</w:t>
      </w:r>
      <w:proofErr w:type="spellEnd"/>
      <w:r w:rsidRPr="00FF1405">
        <w:rPr>
          <w:rFonts w:cs="Arial"/>
          <w:color w:val="auto"/>
        </w:rPr>
        <w:t>,</w:t>
      </w:r>
      <w:r w:rsidR="00BB37AB" w:rsidRPr="00FF1405">
        <w:rPr>
          <w:rFonts w:cs="Arial"/>
          <w:color w:val="auto"/>
          <w:lang w:eastAsia="ja-JP"/>
        </w:rPr>
        <w:t xml:space="preserve"> M. </w:t>
      </w:r>
      <w:r w:rsidR="00BB37AB" w:rsidRPr="00FF1405">
        <w:rPr>
          <w:rFonts w:cs="Arial"/>
          <w:i/>
          <w:color w:val="auto"/>
          <w:lang w:eastAsia="ja-JP"/>
        </w:rPr>
        <w:t>et al</w:t>
      </w:r>
      <w:r w:rsidR="00BB37AB" w:rsidRPr="00FF1405">
        <w:rPr>
          <w:rFonts w:cs="Arial"/>
          <w:color w:val="auto"/>
          <w:lang w:eastAsia="ja-JP"/>
        </w:rPr>
        <w:t>.</w:t>
      </w:r>
      <w:r w:rsidR="00BB37AB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>Laminated fabrication of</w:t>
      </w:r>
      <w:r w:rsidR="00BB37AB" w:rsidRPr="00FF1405">
        <w:rPr>
          <w:rFonts w:cs="Arial"/>
          <w:color w:val="auto"/>
        </w:rPr>
        <w:t xml:space="preserve"> polymeric photovoltaic diodes</w:t>
      </w:r>
      <w:r w:rsidR="00BB37AB" w:rsidRPr="00FF1405">
        <w:rPr>
          <w:rFonts w:cs="Arial"/>
          <w:color w:val="auto"/>
          <w:lang w:eastAsia="ja-JP"/>
        </w:rPr>
        <w:t>.</w:t>
      </w:r>
      <w:r w:rsidR="00BB37AB" w:rsidRPr="00FF1405">
        <w:rPr>
          <w:rFonts w:cs="Arial"/>
          <w:color w:val="auto"/>
        </w:rPr>
        <w:t xml:space="preserve"> </w:t>
      </w:r>
      <w:r w:rsidR="00BB37AB" w:rsidRPr="00FF1405">
        <w:rPr>
          <w:rFonts w:cs="Arial"/>
          <w:i/>
          <w:color w:val="auto"/>
        </w:rPr>
        <w:t>Nature</w:t>
      </w:r>
      <w:r w:rsidR="00BB37AB" w:rsidRPr="00FF1405">
        <w:rPr>
          <w:rFonts w:cs="Arial"/>
          <w:color w:val="auto"/>
          <w:lang w:eastAsia="ja-JP"/>
        </w:rPr>
        <w:t xml:space="preserve">. </w:t>
      </w:r>
      <w:r w:rsidRPr="00FF1405">
        <w:rPr>
          <w:rFonts w:cs="Arial"/>
          <w:b/>
          <w:color w:val="auto"/>
        </w:rPr>
        <w:t>395</w:t>
      </w:r>
      <w:r w:rsidRPr="00FF1405">
        <w:rPr>
          <w:rFonts w:cs="Arial"/>
          <w:color w:val="auto"/>
        </w:rPr>
        <w:t>, 257</w:t>
      </w:r>
      <w:r w:rsidR="00166A6B" w:rsidRPr="00FF1405">
        <w:rPr>
          <w:rFonts w:cs="Arial"/>
          <w:color w:val="auto"/>
        </w:rPr>
        <w:t>–</w:t>
      </w:r>
      <w:r w:rsidRPr="00FF1405">
        <w:rPr>
          <w:rFonts w:cs="Arial"/>
          <w:color w:val="auto"/>
        </w:rPr>
        <w:t>260</w:t>
      </w:r>
      <w:r w:rsidR="00166A6B" w:rsidRPr="00FF1405">
        <w:rPr>
          <w:rFonts w:cs="Arial"/>
          <w:color w:val="auto"/>
        </w:rPr>
        <w:t>, doi</w:t>
      </w:r>
      <w:proofErr w:type="gramStart"/>
      <w:r w:rsidR="00166A6B" w:rsidRPr="00FF1405">
        <w:rPr>
          <w:rFonts w:cs="Arial"/>
          <w:color w:val="auto"/>
        </w:rPr>
        <w:t>:10.1038</w:t>
      </w:r>
      <w:proofErr w:type="gramEnd"/>
      <w:r w:rsidR="00166A6B" w:rsidRPr="00FF1405">
        <w:rPr>
          <w:rFonts w:cs="Arial"/>
          <w:color w:val="auto"/>
        </w:rPr>
        <w:t>/26183,</w:t>
      </w:r>
      <w:r w:rsidR="00BB37AB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1998</w:t>
      </w:r>
      <w:r w:rsidR="00BB37AB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43AE2D03" w14:textId="6A05D53C" w:rsidR="004B1EED" w:rsidRPr="00FF1405" w:rsidRDefault="004B1EED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Hal,</w:t>
      </w:r>
      <w:r w:rsidRPr="00FF1405">
        <w:rPr>
          <w:rFonts w:cs="Arial"/>
          <w:color w:val="auto"/>
          <w:lang w:eastAsia="ja-JP"/>
        </w:rPr>
        <w:t xml:space="preserve"> A. P. </w:t>
      </w:r>
      <w:r w:rsidRPr="00FF1405">
        <w:rPr>
          <w:rFonts w:cs="Arial"/>
          <w:i/>
          <w:color w:val="auto"/>
          <w:lang w:eastAsia="ja-JP"/>
        </w:rPr>
        <w:t>et al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Photoinduced</w:t>
      </w:r>
      <w:proofErr w:type="spellEnd"/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>e</w:t>
      </w:r>
      <w:r w:rsidRPr="00FF1405">
        <w:rPr>
          <w:rFonts w:cs="Arial"/>
          <w:color w:val="auto"/>
        </w:rPr>
        <w:t xml:space="preserve">lectron </w:t>
      </w:r>
      <w:r w:rsidR="00166A6B" w:rsidRPr="00FF1405">
        <w:rPr>
          <w:rFonts w:cs="Arial"/>
          <w:color w:val="auto"/>
        </w:rPr>
        <w:t>t</w:t>
      </w:r>
      <w:r w:rsidRPr="00FF1405">
        <w:rPr>
          <w:rFonts w:cs="Arial"/>
          <w:color w:val="auto"/>
        </w:rPr>
        <w:t xml:space="preserve">ransfer and </w:t>
      </w:r>
      <w:r w:rsidR="00166A6B" w:rsidRPr="00FF1405">
        <w:rPr>
          <w:rFonts w:cs="Arial"/>
          <w:color w:val="auto"/>
        </w:rPr>
        <w:t>p</w:t>
      </w:r>
      <w:r w:rsidRPr="00FF1405">
        <w:rPr>
          <w:rFonts w:cs="Arial"/>
          <w:color w:val="auto"/>
        </w:rPr>
        <w:t xml:space="preserve">hotovoltaic </w:t>
      </w:r>
      <w:r w:rsidR="00166A6B" w:rsidRPr="00FF1405">
        <w:rPr>
          <w:rFonts w:cs="Arial"/>
          <w:color w:val="auto"/>
        </w:rPr>
        <w:t>r</w:t>
      </w:r>
      <w:r w:rsidRPr="00FF1405">
        <w:rPr>
          <w:rFonts w:cs="Arial"/>
          <w:color w:val="auto"/>
        </w:rPr>
        <w:t>esponse of a MDMO-PPV</w:t>
      </w:r>
      <w:proofErr w:type="gramStart"/>
      <w:r w:rsidRPr="00FF1405">
        <w:rPr>
          <w:rFonts w:cs="Arial"/>
          <w:color w:val="auto"/>
        </w:rPr>
        <w:t>:TiO</w:t>
      </w:r>
      <w:r w:rsidRPr="00FF1405">
        <w:rPr>
          <w:rFonts w:cs="Arial"/>
          <w:color w:val="auto"/>
          <w:vertAlign w:val="subscript"/>
        </w:rPr>
        <w:t>2</w:t>
      </w:r>
      <w:proofErr w:type="gramEnd"/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>b</w:t>
      </w:r>
      <w:r w:rsidRPr="00FF1405">
        <w:rPr>
          <w:rFonts w:cs="Arial"/>
          <w:color w:val="auto"/>
        </w:rPr>
        <w:t>ulk-</w:t>
      </w:r>
      <w:r w:rsidR="00166A6B" w:rsidRPr="00FF1405">
        <w:rPr>
          <w:rFonts w:cs="Arial"/>
          <w:color w:val="auto"/>
        </w:rPr>
        <w:t>h</w:t>
      </w:r>
      <w:r w:rsidRPr="00FF1405">
        <w:rPr>
          <w:rFonts w:cs="Arial"/>
          <w:color w:val="auto"/>
        </w:rPr>
        <w:t>eterojunction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Adv. Mater.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15</w:t>
      </w:r>
      <w:r w:rsidR="00166A6B" w:rsidRPr="00FF1405">
        <w:rPr>
          <w:rFonts w:cs="Arial"/>
          <w:color w:val="auto"/>
        </w:rPr>
        <w:t xml:space="preserve"> (2)</w:t>
      </w:r>
      <w:r w:rsidRPr="00FF1405">
        <w:rPr>
          <w:rFonts w:cs="Arial"/>
          <w:color w:val="auto"/>
        </w:rPr>
        <w:t>, 118–121</w:t>
      </w:r>
      <w:r w:rsidR="00166A6B" w:rsidRPr="00FF1405">
        <w:rPr>
          <w:rFonts w:cs="Arial"/>
          <w:color w:val="auto"/>
        </w:rPr>
        <w:t>, doi:10.1002/adma.200390022,</w:t>
      </w:r>
      <w:r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2003</w:t>
      </w:r>
      <w:r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491961EA" w14:textId="4226F247" w:rsidR="00B578DA" w:rsidRPr="00FF1405" w:rsidRDefault="00BB37A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Das</w:t>
      </w:r>
      <w:r w:rsidRPr="00FF1405">
        <w:rPr>
          <w:rFonts w:cs="Arial"/>
          <w:color w:val="auto"/>
          <w:lang w:eastAsia="ja-JP"/>
        </w:rPr>
        <w:t xml:space="preserve">, K, S. </w:t>
      </w:r>
      <w:r w:rsidRPr="00FF1405">
        <w:rPr>
          <w:rFonts w:cs="Arial"/>
          <w:i/>
          <w:color w:val="auto"/>
          <w:lang w:eastAsia="ja-JP"/>
        </w:rPr>
        <w:t>et al</w:t>
      </w:r>
      <w:r w:rsidRPr="00FF1405">
        <w:rPr>
          <w:rFonts w:cs="Arial"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Controlling the </w:t>
      </w:r>
      <w:proofErr w:type="spellStart"/>
      <w:r w:rsidR="00166A6B" w:rsidRPr="00FF1405">
        <w:rPr>
          <w:rFonts w:cs="Arial"/>
          <w:color w:val="auto"/>
        </w:rPr>
        <w:t>p</w:t>
      </w:r>
      <w:r w:rsidR="00B578DA" w:rsidRPr="00FF1405">
        <w:rPr>
          <w:rFonts w:cs="Arial"/>
          <w:color w:val="auto"/>
        </w:rPr>
        <w:t>rocessable</w:t>
      </w:r>
      <w:proofErr w:type="spellEnd"/>
      <w:r w:rsidR="00B578DA" w:rsidRPr="00FF1405">
        <w:rPr>
          <w:rFonts w:cs="Arial"/>
          <w:color w:val="auto"/>
        </w:rPr>
        <w:t xml:space="preserve"> </w:t>
      </w:r>
      <w:proofErr w:type="spellStart"/>
      <w:r w:rsidR="00B578DA" w:rsidRPr="00FF1405">
        <w:rPr>
          <w:rFonts w:cs="Arial"/>
          <w:color w:val="auto"/>
        </w:rPr>
        <w:t>ZnO</w:t>
      </w:r>
      <w:proofErr w:type="spellEnd"/>
      <w:r w:rsidR="00B578DA" w:rsidRPr="00FF1405">
        <w:rPr>
          <w:rFonts w:cs="Arial"/>
          <w:color w:val="auto"/>
        </w:rPr>
        <w:t xml:space="preserve"> and </w:t>
      </w:r>
      <w:proofErr w:type="spellStart"/>
      <w:r w:rsidR="00166A6B" w:rsidRPr="00FF1405">
        <w:rPr>
          <w:rFonts w:cs="Arial"/>
          <w:color w:val="auto"/>
        </w:rPr>
        <w:t>p</w:t>
      </w:r>
      <w:r w:rsidR="00B578DA" w:rsidRPr="00FF1405">
        <w:rPr>
          <w:rFonts w:cs="Arial"/>
          <w:color w:val="auto"/>
        </w:rPr>
        <w:t>olythiophene</w:t>
      </w:r>
      <w:proofErr w:type="spellEnd"/>
      <w:r w:rsidR="00B578DA"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>i</w:t>
      </w:r>
      <w:r w:rsidR="00B578DA" w:rsidRPr="00FF1405">
        <w:rPr>
          <w:rFonts w:cs="Arial"/>
          <w:color w:val="auto"/>
        </w:rPr>
        <w:t xml:space="preserve">nterface for </w:t>
      </w:r>
      <w:r w:rsidR="00166A6B" w:rsidRPr="00FF1405">
        <w:rPr>
          <w:rFonts w:cs="Arial"/>
          <w:color w:val="auto"/>
        </w:rPr>
        <w:t>d</w:t>
      </w:r>
      <w:r w:rsidR="00B578DA" w:rsidRPr="00FF1405">
        <w:rPr>
          <w:rFonts w:cs="Arial"/>
          <w:color w:val="auto"/>
        </w:rPr>
        <w:t>ye-</w:t>
      </w:r>
      <w:proofErr w:type="spellStart"/>
      <w:r w:rsidR="00166A6B" w:rsidRPr="00FF1405">
        <w:rPr>
          <w:rFonts w:cs="Arial"/>
          <w:color w:val="auto"/>
        </w:rPr>
        <w:t>d</w:t>
      </w:r>
      <w:r w:rsidR="00B578DA" w:rsidRPr="00FF1405">
        <w:rPr>
          <w:rFonts w:cs="Arial"/>
          <w:color w:val="auto"/>
        </w:rPr>
        <w:t>ensitized</w:t>
      </w:r>
      <w:proofErr w:type="spellEnd"/>
      <w:r w:rsidR="00906F16"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>t</w:t>
      </w:r>
      <w:r w:rsidR="00906F16" w:rsidRPr="00FF1405">
        <w:rPr>
          <w:rFonts w:cs="Arial"/>
          <w:color w:val="auto"/>
        </w:rPr>
        <w:t xml:space="preserve">hin </w:t>
      </w:r>
      <w:r w:rsidR="00166A6B" w:rsidRPr="00FF1405">
        <w:rPr>
          <w:rFonts w:cs="Arial"/>
          <w:color w:val="auto"/>
        </w:rPr>
        <w:t>f</w:t>
      </w:r>
      <w:r w:rsidR="00906F16" w:rsidRPr="00FF1405">
        <w:rPr>
          <w:rFonts w:cs="Arial"/>
          <w:color w:val="auto"/>
        </w:rPr>
        <w:t xml:space="preserve">ilm </w:t>
      </w:r>
      <w:r w:rsidR="00166A6B" w:rsidRPr="00FF1405">
        <w:rPr>
          <w:rFonts w:cs="Arial"/>
          <w:color w:val="auto"/>
        </w:rPr>
        <w:t>o</w:t>
      </w:r>
      <w:r w:rsidR="00906F16" w:rsidRPr="00FF1405">
        <w:rPr>
          <w:rFonts w:cs="Arial"/>
          <w:color w:val="auto"/>
        </w:rPr>
        <w:t xml:space="preserve">rganic </w:t>
      </w:r>
      <w:r w:rsidR="00166A6B" w:rsidRPr="00FF1405">
        <w:rPr>
          <w:rFonts w:cs="Arial"/>
          <w:color w:val="auto"/>
        </w:rPr>
        <w:t>s</w:t>
      </w:r>
      <w:r w:rsidR="00906F16" w:rsidRPr="00FF1405">
        <w:rPr>
          <w:rFonts w:cs="Arial"/>
          <w:color w:val="auto"/>
        </w:rPr>
        <w:t xml:space="preserve">olar </w:t>
      </w:r>
      <w:r w:rsidR="00166A6B" w:rsidRPr="00FF1405">
        <w:rPr>
          <w:rFonts w:cs="Arial"/>
          <w:color w:val="auto"/>
        </w:rPr>
        <w:t>c</w:t>
      </w:r>
      <w:r w:rsidR="00906F16" w:rsidRPr="00FF1405">
        <w:rPr>
          <w:rFonts w:cs="Arial"/>
          <w:color w:val="auto"/>
        </w:rPr>
        <w:t>ells</w:t>
      </w:r>
      <w:r w:rsidR="00906F16" w:rsidRPr="00FF1405">
        <w:rPr>
          <w:rFonts w:cs="Arial"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i/>
          <w:color w:val="auto"/>
        </w:rPr>
        <w:t>Thin Solid Films</w:t>
      </w:r>
      <w:r w:rsidR="00906F16" w:rsidRPr="00FF1405">
        <w:rPr>
          <w:rFonts w:cs="Arial"/>
          <w:color w:val="auto"/>
          <w:lang w:eastAsia="ja-JP"/>
        </w:rPr>
        <w:t>.</w:t>
      </w:r>
      <w:r w:rsidR="00B578DA" w:rsidRPr="00FF1405">
        <w:rPr>
          <w:rFonts w:cs="Arial"/>
          <w:color w:val="auto"/>
        </w:rPr>
        <w:t xml:space="preserve"> </w:t>
      </w:r>
      <w:r w:rsidR="00B578DA" w:rsidRPr="00FF1405">
        <w:rPr>
          <w:rFonts w:cs="Arial"/>
          <w:b/>
          <w:color w:val="auto"/>
        </w:rPr>
        <w:t>536</w:t>
      </w:r>
      <w:r w:rsidR="00B578DA" w:rsidRPr="00FF1405">
        <w:rPr>
          <w:rFonts w:cs="Arial"/>
          <w:color w:val="auto"/>
        </w:rPr>
        <w:t>, 302</w:t>
      </w:r>
      <w:r w:rsidR="00166A6B" w:rsidRPr="00FF1405">
        <w:rPr>
          <w:rFonts w:cs="Arial"/>
          <w:color w:val="auto"/>
        </w:rPr>
        <w:t>–</w:t>
      </w:r>
      <w:r w:rsidR="00B578DA" w:rsidRPr="00FF1405">
        <w:rPr>
          <w:rFonts w:cs="Arial"/>
          <w:color w:val="auto"/>
        </w:rPr>
        <w:t>307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rPr>
          <w:rFonts w:ascii="Arial" w:hAnsi="Arial" w:cs="Arial"/>
          <w:color w:val="888888"/>
          <w:sz w:val="18"/>
          <w:szCs w:val="18"/>
          <w:shd w:val="clear" w:color="auto" w:fill="FFFFFF"/>
        </w:rPr>
        <w:t xml:space="preserve"> </w:t>
      </w:r>
      <w:r w:rsidR="00166A6B" w:rsidRPr="00FF1405">
        <w:rPr>
          <w:rFonts w:cs="Arial"/>
          <w:color w:val="auto"/>
        </w:rPr>
        <w:t>10.1016/j.tsf.2013.04.019,</w:t>
      </w:r>
      <w:r w:rsidR="00906F16" w:rsidRPr="00FF1405">
        <w:rPr>
          <w:rFonts w:cs="Arial"/>
          <w:color w:val="auto"/>
          <w:lang w:eastAsia="ja-JP"/>
        </w:rPr>
        <w:t xml:space="preserve"> (</w:t>
      </w:r>
      <w:r w:rsidR="00B578DA" w:rsidRPr="00FF1405">
        <w:rPr>
          <w:rFonts w:cs="Arial"/>
          <w:color w:val="auto"/>
        </w:rPr>
        <w:t>2013</w:t>
      </w:r>
      <w:r w:rsidR="00906F16" w:rsidRPr="00FF1405">
        <w:rPr>
          <w:rFonts w:cs="Arial"/>
          <w:color w:val="auto"/>
          <w:lang w:eastAsia="ja-JP"/>
        </w:rPr>
        <w:t>)</w:t>
      </w:r>
      <w:r w:rsidR="00B578DA" w:rsidRPr="00FF1405">
        <w:rPr>
          <w:rFonts w:cs="Arial"/>
          <w:color w:val="auto"/>
        </w:rPr>
        <w:t>.</w:t>
      </w:r>
    </w:p>
    <w:p w14:paraId="398D9812" w14:textId="23A91BEB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</w:rPr>
        <w:lastRenderedPageBreak/>
        <w:t>Campoy-Quiles</w:t>
      </w:r>
      <w:proofErr w:type="spellEnd"/>
      <w:r w:rsidRPr="00FF1405">
        <w:rPr>
          <w:rFonts w:cs="Arial"/>
          <w:color w:val="auto"/>
        </w:rPr>
        <w:t>,</w:t>
      </w:r>
      <w:r w:rsidR="00906F16" w:rsidRPr="00FF1405">
        <w:rPr>
          <w:rFonts w:cs="Arial"/>
          <w:color w:val="auto"/>
          <w:lang w:eastAsia="ja-JP"/>
        </w:rPr>
        <w:t xml:space="preserve"> M. </w:t>
      </w:r>
      <w:r w:rsidR="00906F16" w:rsidRPr="00FF1405">
        <w:rPr>
          <w:rFonts w:cs="Arial"/>
          <w:i/>
          <w:color w:val="auto"/>
          <w:lang w:eastAsia="ja-JP"/>
        </w:rPr>
        <w:t>et al</w:t>
      </w:r>
      <w:r w:rsidR="00906F16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Morphology evolution via self-organization and lateral and vertical diffusion in polyme</w:t>
      </w:r>
      <w:r w:rsidR="00906F16" w:rsidRPr="00FF1405">
        <w:rPr>
          <w:rFonts w:cs="Arial"/>
          <w:color w:val="auto"/>
        </w:rPr>
        <w:t>r: fullerene solar cell blends</w:t>
      </w:r>
      <w:r w:rsidR="00906F16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 xml:space="preserve">Nature </w:t>
      </w:r>
      <w:r w:rsidR="00166A6B" w:rsidRPr="00FF1405">
        <w:rPr>
          <w:rFonts w:cs="Arial"/>
          <w:i/>
          <w:color w:val="auto"/>
        </w:rPr>
        <w:t>M</w:t>
      </w:r>
      <w:r w:rsidRPr="00FF1405">
        <w:rPr>
          <w:rFonts w:cs="Arial"/>
          <w:i/>
          <w:color w:val="auto"/>
        </w:rPr>
        <w:t>aterials</w:t>
      </w:r>
      <w:r w:rsidR="00906F16" w:rsidRPr="00FF1405">
        <w:rPr>
          <w:rFonts w:cs="Arial"/>
          <w:i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7</w:t>
      </w:r>
      <w:r w:rsidR="00906F16"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</w:rPr>
        <w:t xml:space="preserve"> 158</w:t>
      </w:r>
      <w:r w:rsidR="00166A6B" w:rsidRPr="00FF1405">
        <w:rPr>
          <w:rFonts w:cs="Arial"/>
          <w:color w:val="auto"/>
        </w:rPr>
        <w:t>–</w:t>
      </w:r>
      <w:r w:rsidRPr="00FF1405">
        <w:rPr>
          <w:rFonts w:cs="Arial"/>
          <w:color w:val="auto"/>
        </w:rPr>
        <w:t>164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r w:rsidR="00166A6B" w:rsidRPr="00FF1405">
        <w:rPr>
          <w:rFonts w:cs="Arial"/>
          <w:color w:val="auto"/>
        </w:rPr>
        <w:t>10.1038/nmat2102,</w:t>
      </w:r>
      <w:r w:rsidR="00906F16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2008</w:t>
      </w:r>
      <w:r w:rsidR="00906F16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080FC98D" w14:textId="179BFE46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Schmidt-</w:t>
      </w:r>
      <w:proofErr w:type="spellStart"/>
      <w:r w:rsidRPr="00FF1405">
        <w:rPr>
          <w:rFonts w:cs="Arial"/>
          <w:color w:val="auto"/>
        </w:rPr>
        <w:t>Hansberg</w:t>
      </w:r>
      <w:proofErr w:type="spellEnd"/>
      <w:r w:rsidRPr="00FF1405">
        <w:rPr>
          <w:rFonts w:cs="Arial"/>
          <w:color w:val="auto"/>
        </w:rPr>
        <w:t>,</w:t>
      </w:r>
      <w:r w:rsidR="00906F16" w:rsidRPr="00FF1405">
        <w:rPr>
          <w:rFonts w:cs="Arial"/>
          <w:color w:val="auto"/>
          <w:lang w:eastAsia="ja-JP"/>
        </w:rPr>
        <w:t xml:space="preserve"> B. </w:t>
      </w:r>
      <w:r w:rsidR="00906F16" w:rsidRPr="00FF1405">
        <w:rPr>
          <w:rFonts w:cs="Arial"/>
          <w:i/>
          <w:color w:val="auto"/>
          <w:lang w:eastAsia="ja-JP"/>
        </w:rPr>
        <w:t>et al</w:t>
      </w:r>
      <w:r w:rsidR="00906F16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Moving through the phase diagram: morphology formation in solution cast polymer–fullerene blend films for organic solar cells</w:t>
      </w:r>
      <w:r w:rsidR="00906F16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ACS Nano</w:t>
      </w:r>
      <w:r w:rsidR="00906F16" w:rsidRPr="00FF1405">
        <w:rPr>
          <w:rFonts w:cs="Arial"/>
          <w:i/>
          <w:color w:val="auto"/>
          <w:lang w:eastAsia="ja-JP"/>
        </w:rPr>
        <w:t>.</w:t>
      </w:r>
      <w:r w:rsidR="00906F16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b/>
          <w:color w:val="auto"/>
        </w:rPr>
        <w:t>5</w:t>
      </w:r>
      <w:r w:rsidR="00166A6B" w:rsidRPr="00FF1405">
        <w:rPr>
          <w:rFonts w:cs="Arial"/>
          <w:color w:val="auto"/>
          <w:lang w:eastAsia="ja-JP"/>
        </w:rPr>
        <w:t xml:space="preserve"> (11)</w:t>
      </w:r>
      <w:r w:rsidR="00906F16" w:rsidRPr="00FF1405">
        <w:rPr>
          <w:rFonts w:cs="Arial"/>
          <w:color w:val="auto"/>
          <w:lang w:eastAsia="ja-JP"/>
        </w:rPr>
        <w:t xml:space="preserve">, </w:t>
      </w:r>
      <w:r w:rsidR="00906F16" w:rsidRPr="00FF1405">
        <w:rPr>
          <w:rFonts w:cs="Arial"/>
          <w:color w:val="auto"/>
        </w:rPr>
        <w:t>8579–8590</w:t>
      </w:r>
      <w:r w:rsidR="00166A6B" w:rsidRPr="00FF1405">
        <w:rPr>
          <w:rFonts w:cs="Arial"/>
          <w:color w:val="auto"/>
        </w:rPr>
        <w:t>, doi</w:t>
      </w:r>
      <w:proofErr w:type="gramStart"/>
      <w:r w:rsidR="00166A6B" w:rsidRPr="00FF1405">
        <w:rPr>
          <w:rFonts w:cs="Arial"/>
          <w:color w:val="auto"/>
        </w:rPr>
        <w:t>:10.1021</w:t>
      </w:r>
      <w:proofErr w:type="gramEnd"/>
      <w:r w:rsidR="00166A6B" w:rsidRPr="00FF1405">
        <w:rPr>
          <w:rFonts w:cs="Arial"/>
          <w:color w:val="auto"/>
        </w:rPr>
        <w:t>/nn2036279,</w:t>
      </w:r>
      <w:r w:rsidR="00906F16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2011</w:t>
      </w:r>
      <w:r w:rsidR="00906F16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76A9569E" w14:textId="7366B5FD" w:rsidR="006B41B3" w:rsidRPr="00FF1405" w:rsidRDefault="006B41B3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</w:rPr>
        <w:t>Hou</w:t>
      </w:r>
      <w:proofErr w:type="spellEnd"/>
      <w:r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  <w:lang w:eastAsia="ja-JP"/>
        </w:rPr>
        <w:t xml:space="preserve"> Q.</w:t>
      </w:r>
      <w:r w:rsidRPr="00FF1405">
        <w:rPr>
          <w:rFonts w:cs="Arial"/>
          <w:i/>
          <w:color w:val="auto"/>
          <w:lang w:eastAsia="ja-JP"/>
        </w:rPr>
        <w:t xml:space="preserve"> et al</w:t>
      </w:r>
      <w:r w:rsidRPr="00FF1405">
        <w:rPr>
          <w:rFonts w:cs="Arial"/>
          <w:color w:val="auto"/>
          <w:lang w:eastAsia="ja-JP"/>
        </w:rPr>
        <w:t xml:space="preserve">. </w:t>
      </w:r>
      <w:r w:rsidRPr="00FF1405">
        <w:rPr>
          <w:rFonts w:cs="Arial"/>
          <w:color w:val="auto"/>
        </w:rPr>
        <w:t xml:space="preserve">Novel red-emitting </w:t>
      </w:r>
      <w:proofErr w:type="spellStart"/>
      <w:r w:rsidRPr="00FF1405">
        <w:rPr>
          <w:rFonts w:cs="Arial"/>
          <w:color w:val="auto"/>
        </w:rPr>
        <w:t>fluorene</w:t>
      </w:r>
      <w:proofErr w:type="spellEnd"/>
      <w:r w:rsidRPr="00FF1405">
        <w:rPr>
          <w:rFonts w:cs="Arial"/>
          <w:color w:val="auto"/>
        </w:rPr>
        <w:t>-based copolymers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i/>
          <w:color w:val="auto"/>
        </w:rPr>
        <w:t xml:space="preserve">J. </w:t>
      </w:r>
      <w:r w:rsidRPr="00FF1405">
        <w:rPr>
          <w:rFonts w:cs="Arial"/>
          <w:i/>
          <w:color w:val="auto"/>
        </w:rPr>
        <w:t>Mater. Chem</w:t>
      </w:r>
      <w:r w:rsidRPr="00FF1405">
        <w:rPr>
          <w:rFonts w:cs="Arial"/>
          <w:color w:val="auto"/>
        </w:rPr>
        <w:t xml:space="preserve">. </w:t>
      </w:r>
      <w:r w:rsidRPr="00FF1405">
        <w:rPr>
          <w:rFonts w:cs="Arial"/>
          <w:b/>
          <w:color w:val="auto"/>
        </w:rPr>
        <w:t>12</w:t>
      </w:r>
      <w:r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</w:rPr>
        <w:t xml:space="preserve"> 2887–2892</w:t>
      </w:r>
      <w:r w:rsidR="00166A6B" w:rsidRPr="00FF1405">
        <w:rPr>
          <w:rFonts w:cs="Arial"/>
          <w:color w:val="auto"/>
        </w:rPr>
        <w:t>, doi</w:t>
      </w:r>
      <w:proofErr w:type="gramStart"/>
      <w:r w:rsidR="00166A6B" w:rsidRPr="00FF1405">
        <w:rPr>
          <w:rFonts w:cs="Arial"/>
          <w:color w:val="auto"/>
        </w:rPr>
        <w:t>:10.1039</w:t>
      </w:r>
      <w:proofErr w:type="gramEnd"/>
      <w:r w:rsidR="00166A6B" w:rsidRPr="00FF1405">
        <w:rPr>
          <w:rFonts w:cs="Arial"/>
          <w:color w:val="auto"/>
        </w:rPr>
        <w:t>/b203862e,</w:t>
      </w:r>
      <w:r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color w:val="auto"/>
        </w:rPr>
        <w:t>(2002)</w:t>
      </w:r>
      <w:r w:rsidR="00136F10">
        <w:rPr>
          <w:rFonts w:cs="Arial" w:hint="eastAsia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</w:p>
    <w:p w14:paraId="432CBDF8" w14:textId="218E44B8" w:rsidR="006B41B3" w:rsidRPr="00FF1405" w:rsidRDefault="006B41B3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Zheng,</w:t>
      </w:r>
      <w:r w:rsidRPr="00FF1405">
        <w:rPr>
          <w:rFonts w:cs="Arial"/>
          <w:color w:val="auto"/>
          <w:lang w:eastAsia="ja-JP"/>
        </w:rPr>
        <w:t xml:space="preserve"> L.</w:t>
      </w:r>
      <w:r w:rsidRPr="00FF1405">
        <w:rPr>
          <w:rFonts w:cs="Arial"/>
          <w:i/>
          <w:color w:val="auto"/>
          <w:lang w:eastAsia="ja-JP"/>
        </w:rPr>
        <w:t xml:space="preserve"> et al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Synthesis of C60 derivatives for polymer photovoltaic cell</w:t>
      </w:r>
      <w:r w:rsidRPr="00FF1405">
        <w:rPr>
          <w:rFonts w:cs="Arial"/>
          <w:color w:val="auto"/>
          <w:lang w:eastAsia="ja-JP"/>
        </w:rPr>
        <w:t xml:space="preserve">. </w:t>
      </w:r>
      <w:r w:rsidRPr="00FF1405">
        <w:rPr>
          <w:rFonts w:cs="Arial"/>
          <w:i/>
          <w:color w:val="auto"/>
        </w:rPr>
        <w:t>Synth. Met.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135</w:t>
      </w:r>
      <w:r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</w:rPr>
        <w:t xml:space="preserve"> 827–828</w:t>
      </w:r>
      <w:r w:rsidR="00136F10">
        <w:rPr>
          <w:rFonts w:cs="Arial" w:hint="eastAsia"/>
          <w:color w:val="auto"/>
          <w:lang w:eastAsia="ja-JP"/>
        </w:rPr>
        <w:t xml:space="preserve"> doi</w:t>
      </w:r>
      <w:proofErr w:type="gramStart"/>
      <w:r w:rsidR="00136F10">
        <w:rPr>
          <w:rFonts w:cs="Arial" w:hint="eastAsia"/>
          <w:color w:val="auto"/>
          <w:lang w:eastAsia="ja-JP"/>
        </w:rPr>
        <w:t>:10.1021</w:t>
      </w:r>
      <w:proofErr w:type="gramEnd"/>
      <w:r w:rsidR="00136F10">
        <w:rPr>
          <w:rFonts w:cs="Arial" w:hint="eastAsia"/>
          <w:color w:val="auto"/>
          <w:lang w:eastAsia="ja-JP"/>
        </w:rPr>
        <w:t>/jp036649i,</w:t>
      </w:r>
      <w:r w:rsidRPr="00FF1405">
        <w:rPr>
          <w:rFonts w:cs="Arial"/>
          <w:color w:val="auto"/>
        </w:rPr>
        <w:t xml:space="preserve"> (2003).</w:t>
      </w:r>
    </w:p>
    <w:p w14:paraId="5F8C0BDC" w14:textId="61A00C63" w:rsidR="006B41B3" w:rsidRPr="00FF1405" w:rsidRDefault="006B41B3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</w:rPr>
        <w:t>Svensson</w:t>
      </w:r>
      <w:proofErr w:type="spellEnd"/>
      <w:r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  <w:lang w:eastAsia="ja-JP"/>
        </w:rPr>
        <w:t xml:space="preserve"> M. </w:t>
      </w:r>
      <w:r w:rsidRPr="00FF1405">
        <w:rPr>
          <w:rFonts w:cs="Arial"/>
          <w:i/>
          <w:color w:val="auto"/>
          <w:lang w:eastAsia="ja-JP"/>
        </w:rPr>
        <w:t>et al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High-performance polymer solar cells of an alternating </w:t>
      </w:r>
      <w:proofErr w:type="spellStart"/>
      <w:r w:rsidRPr="00FF1405">
        <w:rPr>
          <w:rFonts w:cs="Arial"/>
          <w:color w:val="auto"/>
        </w:rPr>
        <w:t>polyfluorene</w:t>
      </w:r>
      <w:proofErr w:type="spellEnd"/>
      <w:r w:rsidRPr="00FF1405">
        <w:rPr>
          <w:rFonts w:cs="Arial"/>
          <w:color w:val="auto"/>
        </w:rPr>
        <w:t xml:space="preserve"> copolymer and a fullerene derivative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Adv. Mater.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15</w:t>
      </w:r>
      <w:r w:rsidR="00166A6B" w:rsidRPr="00FF1405">
        <w:rPr>
          <w:rFonts w:cs="Arial"/>
          <w:color w:val="auto"/>
          <w:lang w:eastAsia="ja-JP"/>
        </w:rPr>
        <w:t xml:space="preserve"> (12)</w:t>
      </w:r>
      <w:r w:rsidRPr="00FF1405">
        <w:rPr>
          <w:rFonts w:cs="Arial"/>
          <w:color w:val="auto"/>
          <w:lang w:eastAsia="ja-JP"/>
        </w:rPr>
        <w:t>,</w:t>
      </w:r>
      <w:r w:rsidRPr="00FF1405">
        <w:rPr>
          <w:rFonts w:cs="Arial"/>
          <w:color w:val="auto"/>
        </w:rPr>
        <w:t xml:space="preserve"> 988–991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66A6B" w:rsidRPr="00FF1405">
        <w:rPr>
          <w:rFonts w:cs="Arial"/>
          <w:color w:val="auto"/>
        </w:rPr>
        <w:t>10.1002/adma.200304150,</w:t>
      </w:r>
      <w:r w:rsidRPr="00FF1405">
        <w:rPr>
          <w:rFonts w:cs="Arial"/>
          <w:color w:val="auto"/>
        </w:rPr>
        <w:t xml:space="preserve"> (2003).</w:t>
      </w:r>
    </w:p>
    <w:p w14:paraId="48839322" w14:textId="40FE977A" w:rsidR="008778A4" w:rsidRPr="00FF1405" w:rsidRDefault="008778A4" w:rsidP="008778A4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t xml:space="preserve">Kato, T. </w:t>
      </w:r>
      <w:r w:rsidRPr="00FF1405">
        <w:rPr>
          <w:rFonts w:cs="Arial"/>
          <w:i/>
          <w:color w:val="auto"/>
          <w:lang w:eastAsia="ja-JP"/>
        </w:rPr>
        <w:t>et al.</w:t>
      </w:r>
      <w:r w:rsidRPr="00FF1405">
        <w:rPr>
          <w:rFonts w:cs="Arial"/>
          <w:color w:val="auto"/>
          <w:lang w:eastAsia="ja-JP"/>
        </w:rPr>
        <w:t xml:space="preserve"> Morphology control for highly efficient organic-inorganic bulk heterojunction solar cell based on </w:t>
      </w:r>
      <w:proofErr w:type="spellStart"/>
      <w:r w:rsidRPr="00FF1405">
        <w:rPr>
          <w:rFonts w:cs="Arial"/>
          <w:color w:val="auto"/>
          <w:lang w:eastAsia="ja-JP"/>
        </w:rPr>
        <w:t>Ti-alkoxide</w:t>
      </w:r>
      <w:proofErr w:type="spellEnd"/>
      <w:r w:rsidRPr="00FF1405">
        <w:rPr>
          <w:rFonts w:cs="Arial"/>
          <w:color w:val="auto"/>
          <w:lang w:eastAsia="ja-JP"/>
        </w:rPr>
        <w:t xml:space="preserve">. </w:t>
      </w:r>
      <w:r w:rsidRPr="00FF1405">
        <w:rPr>
          <w:rFonts w:cs="Arial"/>
          <w:i/>
          <w:color w:val="auto"/>
          <w:lang w:eastAsia="ja-JP"/>
        </w:rPr>
        <w:t>Thin Solid Films</w:t>
      </w:r>
      <w:r w:rsidRPr="00FF1405">
        <w:rPr>
          <w:rFonts w:cs="Arial"/>
          <w:color w:val="auto"/>
          <w:lang w:eastAsia="ja-JP"/>
        </w:rPr>
        <w:t xml:space="preserve">. </w:t>
      </w:r>
      <w:r w:rsidRPr="00FF1405">
        <w:rPr>
          <w:rFonts w:cs="Arial"/>
          <w:b/>
          <w:color w:val="auto"/>
          <w:lang w:eastAsia="ja-JP"/>
        </w:rPr>
        <w:t>600</w:t>
      </w:r>
      <w:r w:rsidRPr="00FF1405">
        <w:rPr>
          <w:rFonts w:cs="Arial"/>
          <w:color w:val="auto"/>
          <w:lang w:eastAsia="ja-JP"/>
        </w:rPr>
        <w:t>, 98</w:t>
      </w:r>
      <w:r w:rsidR="00166A6B" w:rsidRPr="00FF1405">
        <w:rPr>
          <w:rFonts w:cs="Arial"/>
          <w:color w:val="auto"/>
          <w:lang w:eastAsia="ja-JP"/>
        </w:rPr>
        <w:t>–</w:t>
      </w:r>
      <w:r w:rsidRPr="00FF1405">
        <w:rPr>
          <w:rFonts w:cs="Arial"/>
          <w:color w:val="auto"/>
          <w:lang w:eastAsia="ja-JP"/>
        </w:rPr>
        <w:t>102</w:t>
      </w:r>
      <w:r w:rsidR="00166A6B" w:rsidRPr="00FF1405">
        <w:rPr>
          <w:rFonts w:cs="Arial"/>
          <w:color w:val="auto"/>
          <w:lang w:eastAsia="ja-JP"/>
        </w:rPr>
        <w:t xml:space="preserve">, </w:t>
      </w:r>
      <w:proofErr w:type="spellStart"/>
      <w:r w:rsidR="00166A6B" w:rsidRPr="00FF1405">
        <w:rPr>
          <w:rFonts w:cs="Arial"/>
          <w:color w:val="auto"/>
          <w:lang w:eastAsia="ja-JP"/>
        </w:rPr>
        <w:t>doi</w:t>
      </w:r>
      <w:proofErr w:type="spellEnd"/>
      <w:r w:rsidR="00166A6B" w:rsidRPr="00FF1405">
        <w:rPr>
          <w:rFonts w:cs="Arial"/>
          <w:color w:val="auto"/>
          <w:lang w:eastAsia="ja-JP"/>
        </w:rPr>
        <w:t>:</w:t>
      </w:r>
      <w:r w:rsidR="00166A6B" w:rsidRPr="00FF1405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166A6B" w:rsidRPr="00FF1405">
        <w:rPr>
          <w:rFonts w:cs="Arial"/>
          <w:color w:val="auto"/>
          <w:lang w:eastAsia="ja-JP"/>
        </w:rPr>
        <w:t>10.1016/j.tsf.2016.01.022,</w:t>
      </w:r>
      <w:r w:rsidRPr="00FF1405">
        <w:rPr>
          <w:rFonts w:cs="Arial"/>
          <w:color w:val="auto"/>
          <w:lang w:eastAsia="ja-JP"/>
        </w:rPr>
        <w:t xml:space="preserve"> (2016). </w:t>
      </w:r>
    </w:p>
    <w:p w14:paraId="2761A133" w14:textId="40203EA1" w:rsidR="00FD294A" w:rsidRPr="00FF1405" w:rsidRDefault="00FD294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t xml:space="preserve">Shibata, Y. </w:t>
      </w:r>
      <w:r w:rsidRPr="00FF1405">
        <w:rPr>
          <w:rFonts w:cs="Arial"/>
          <w:i/>
          <w:color w:val="auto"/>
          <w:lang w:eastAsia="ja-JP"/>
        </w:rPr>
        <w:t>et al.</w:t>
      </w:r>
      <w:r w:rsidRPr="00FF1405">
        <w:rPr>
          <w:rFonts w:cs="Arial"/>
          <w:color w:val="auto"/>
          <w:lang w:eastAsia="ja-JP"/>
        </w:rPr>
        <w:t xml:space="preserve"> Qu</w:t>
      </w:r>
      <w:r w:rsidR="00166A6B" w:rsidRPr="00FF1405">
        <w:rPr>
          <w:rFonts w:cs="Arial"/>
          <w:color w:val="auto"/>
          <w:lang w:eastAsia="ja-JP"/>
        </w:rPr>
        <w:t>a</w:t>
      </w:r>
      <w:r w:rsidRPr="00FF1405">
        <w:rPr>
          <w:rFonts w:cs="Arial"/>
          <w:color w:val="auto"/>
          <w:lang w:eastAsia="ja-JP"/>
        </w:rPr>
        <w:t xml:space="preserve">si-solid dye sensitized solar cells with ionic liquid Increase in efficiencies by specific interaction between conductive polymers and </w:t>
      </w:r>
      <w:proofErr w:type="spellStart"/>
      <w:r w:rsidRPr="00FF1405">
        <w:rPr>
          <w:rFonts w:cs="Arial"/>
          <w:color w:val="auto"/>
          <w:lang w:eastAsia="ja-JP"/>
        </w:rPr>
        <w:t>gelators</w:t>
      </w:r>
      <w:proofErr w:type="spellEnd"/>
      <w:r w:rsidRPr="00FF1405">
        <w:rPr>
          <w:rFonts w:cs="Arial"/>
          <w:color w:val="auto"/>
          <w:lang w:eastAsia="ja-JP"/>
        </w:rPr>
        <w:t xml:space="preserve">. </w:t>
      </w:r>
      <w:r w:rsidRPr="00FF1405">
        <w:rPr>
          <w:rFonts w:cs="Arial"/>
          <w:i/>
          <w:color w:val="auto"/>
          <w:lang w:eastAsia="ja-JP"/>
        </w:rPr>
        <w:t>Chem. Comm.</w:t>
      </w:r>
      <w:r w:rsidR="00166A6B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b/>
          <w:color w:val="auto"/>
          <w:lang w:eastAsia="ja-JP"/>
        </w:rPr>
        <w:t>21</w:t>
      </w:r>
      <w:r w:rsidRPr="00FF1405">
        <w:rPr>
          <w:rFonts w:cs="Arial"/>
          <w:color w:val="auto"/>
          <w:lang w:eastAsia="ja-JP"/>
        </w:rPr>
        <w:t>, 2730</w:t>
      </w:r>
      <w:r w:rsidR="00166A6B" w:rsidRPr="00FF1405">
        <w:rPr>
          <w:rFonts w:cs="Arial"/>
          <w:color w:val="auto"/>
          <w:lang w:eastAsia="ja-JP"/>
        </w:rPr>
        <w:t>–</w:t>
      </w:r>
      <w:r w:rsidRPr="00FF1405">
        <w:rPr>
          <w:rFonts w:cs="Arial"/>
          <w:color w:val="auto"/>
          <w:lang w:eastAsia="ja-JP"/>
        </w:rPr>
        <w:t>2731</w:t>
      </w:r>
      <w:r w:rsidR="00166A6B" w:rsidRPr="00FF1405">
        <w:rPr>
          <w:rFonts w:cs="Arial"/>
          <w:color w:val="auto"/>
          <w:lang w:eastAsia="ja-JP"/>
        </w:rPr>
        <w:t>, doi</w:t>
      </w:r>
      <w:proofErr w:type="gramStart"/>
      <w:r w:rsidR="00166A6B" w:rsidRPr="00FF1405">
        <w:rPr>
          <w:rFonts w:cs="Arial"/>
          <w:color w:val="auto"/>
          <w:lang w:eastAsia="ja-JP"/>
        </w:rPr>
        <w:t>:10.1039</w:t>
      </w:r>
      <w:proofErr w:type="gramEnd"/>
      <w:r w:rsidR="00166A6B" w:rsidRPr="00FF1405">
        <w:rPr>
          <w:rFonts w:cs="Arial"/>
          <w:color w:val="auto"/>
          <w:lang w:eastAsia="ja-JP"/>
        </w:rPr>
        <w:t>/B305368G,</w:t>
      </w:r>
      <w:r w:rsidRPr="00FF1405">
        <w:rPr>
          <w:rFonts w:cs="Arial"/>
          <w:color w:val="auto"/>
          <w:lang w:eastAsia="ja-JP"/>
        </w:rPr>
        <w:t xml:space="preserve"> (2003).</w:t>
      </w:r>
    </w:p>
    <w:p w14:paraId="67A7B1EC" w14:textId="5FA951F1" w:rsidR="00FD294A" w:rsidRPr="00FF1405" w:rsidRDefault="00F66ECE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t xml:space="preserve">Wu, J. </w:t>
      </w:r>
      <w:r w:rsidRPr="00FF1405">
        <w:rPr>
          <w:rFonts w:cs="Arial"/>
          <w:i/>
          <w:color w:val="auto"/>
          <w:lang w:eastAsia="ja-JP"/>
        </w:rPr>
        <w:t>et al.</w:t>
      </w:r>
      <w:r w:rsidRPr="00FF1405">
        <w:rPr>
          <w:rFonts w:cs="Arial"/>
          <w:color w:val="auto"/>
          <w:lang w:eastAsia="ja-JP"/>
        </w:rPr>
        <w:t xml:space="preserve"> A thermoplastic gel electrolyte for stable quasi-solid-state dye-sensitized solar cells. </w:t>
      </w:r>
      <w:r w:rsidRPr="00FF1405">
        <w:rPr>
          <w:rFonts w:cs="Arial"/>
          <w:i/>
          <w:color w:val="auto"/>
          <w:lang w:eastAsia="ja-JP"/>
        </w:rPr>
        <w:t xml:space="preserve">Adv. </w:t>
      </w:r>
      <w:proofErr w:type="spellStart"/>
      <w:r w:rsidRPr="00FF1405">
        <w:rPr>
          <w:rFonts w:cs="Arial"/>
          <w:i/>
          <w:color w:val="auto"/>
          <w:lang w:eastAsia="ja-JP"/>
        </w:rPr>
        <w:t>Funct</w:t>
      </w:r>
      <w:proofErr w:type="spellEnd"/>
      <w:r w:rsidRPr="00FF1405">
        <w:rPr>
          <w:rFonts w:cs="Arial"/>
          <w:i/>
          <w:color w:val="auto"/>
          <w:lang w:eastAsia="ja-JP"/>
        </w:rPr>
        <w:t>. Mater.</w:t>
      </w:r>
      <w:r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b/>
          <w:color w:val="auto"/>
          <w:lang w:eastAsia="ja-JP"/>
        </w:rPr>
        <w:t>17</w:t>
      </w:r>
      <w:r w:rsidR="00166A6B" w:rsidRPr="00FF1405">
        <w:rPr>
          <w:rFonts w:cs="Arial"/>
          <w:color w:val="auto"/>
          <w:lang w:eastAsia="ja-JP"/>
        </w:rPr>
        <w:t xml:space="preserve"> (15)</w:t>
      </w:r>
      <w:r w:rsidRPr="00FF1405">
        <w:rPr>
          <w:rFonts w:cs="Arial"/>
          <w:color w:val="auto"/>
          <w:lang w:eastAsia="ja-JP"/>
        </w:rPr>
        <w:t>, 2645</w:t>
      </w:r>
      <w:r w:rsidR="00166A6B" w:rsidRPr="00FF1405">
        <w:rPr>
          <w:rFonts w:cs="Arial"/>
          <w:color w:val="auto"/>
          <w:lang w:eastAsia="ja-JP"/>
        </w:rPr>
        <w:t>–</w:t>
      </w:r>
      <w:r w:rsidRPr="00FF1405">
        <w:rPr>
          <w:rFonts w:cs="Arial"/>
          <w:color w:val="auto"/>
          <w:lang w:eastAsia="ja-JP"/>
        </w:rPr>
        <w:t>2652</w:t>
      </w:r>
      <w:r w:rsidR="00166A6B" w:rsidRPr="00FF1405">
        <w:rPr>
          <w:rFonts w:cs="Arial"/>
          <w:color w:val="auto"/>
          <w:lang w:eastAsia="ja-JP"/>
        </w:rPr>
        <w:t>, doi:10.1002/adfm.200600621,</w:t>
      </w:r>
      <w:r w:rsidRPr="00FF1405">
        <w:rPr>
          <w:rFonts w:cs="Arial"/>
          <w:color w:val="auto"/>
          <w:lang w:eastAsia="ja-JP"/>
        </w:rPr>
        <w:t xml:space="preserve"> (2007).</w:t>
      </w:r>
    </w:p>
    <w:p w14:paraId="238CB393" w14:textId="4E4952F4" w:rsidR="00F66ECE" w:rsidRPr="00FF1405" w:rsidRDefault="00F66ECE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  <w:lang w:eastAsia="ja-JP"/>
        </w:rPr>
        <w:t>Johansson, J, M, E. et al. Photovoltaic and interfacial properties of heterojunctions containing dye sensitized dense TiO</w:t>
      </w:r>
      <w:r w:rsidRPr="00FF1405">
        <w:rPr>
          <w:rFonts w:cs="Arial"/>
          <w:color w:val="auto"/>
          <w:vertAlign w:val="subscript"/>
          <w:lang w:eastAsia="ja-JP"/>
        </w:rPr>
        <w:t>2</w:t>
      </w:r>
      <w:r w:rsidRPr="00FF1405">
        <w:rPr>
          <w:rFonts w:cs="Arial"/>
          <w:color w:val="auto"/>
          <w:lang w:eastAsia="ja-JP"/>
        </w:rPr>
        <w:t xml:space="preserve"> </w:t>
      </w:r>
      <w:proofErr w:type="gramStart"/>
      <w:r w:rsidRPr="00FF1405">
        <w:rPr>
          <w:rFonts w:cs="Arial"/>
          <w:color w:val="auto"/>
          <w:lang w:eastAsia="ja-JP"/>
        </w:rPr>
        <w:t>and  Tri</w:t>
      </w:r>
      <w:proofErr w:type="gramEnd"/>
      <w:r w:rsidRPr="00FF1405">
        <w:rPr>
          <w:rFonts w:cs="Arial"/>
          <w:color w:val="auto"/>
          <w:lang w:eastAsia="ja-JP"/>
        </w:rPr>
        <w:t>-</w:t>
      </w:r>
      <w:proofErr w:type="spellStart"/>
      <w:r w:rsidRPr="00FF1405">
        <w:rPr>
          <w:rFonts w:cs="Arial"/>
          <w:color w:val="auto"/>
          <w:lang w:eastAsia="ja-JP"/>
        </w:rPr>
        <w:t>arylamine</w:t>
      </w:r>
      <w:proofErr w:type="spellEnd"/>
      <w:r w:rsidRPr="00FF1405">
        <w:rPr>
          <w:rFonts w:cs="Arial"/>
          <w:color w:val="auto"/>
          <w:lang w:eastAsia="ja-JP"/>
        </w:rPr>
        <w:t xml:space="preserve"> derivatives</w:t>
      </w:r>
      <w:r w:rsidR="001478DB" w:rsidRPr="00FF1405">
        <w:rPr>
          <w:rFonts w:cs="Arial"/>
          <w:color w:val="auto"/>
          <w:lang w:eastAsia="ja-JP"/>
        </w:rPr>
        <w:t xml:space="preserve">. </w:t>
      </w:r>
      <w:r w:rsidR="001478DB" w:rsidRPr="00FF1405">
        <w:rPr>
          <w:rFonts w:cs="Arial"/>
          <w:i/>
          <w:color w:val="auto"/>
          <w:lang w:eastAsia="ja-JP"/>
        </w:rPr>
        <w:t>Chem. Mater</w:t>
      </w:r>
      <w:r w:rsidR="001478DB" w:rsidRPr="00FF1405">
        <w:rPr>
          <w:rFonts w:cs="Arial"/>
          <w:color w:val="auto"/>
          <w:lang w:eastAsia="ja-JP"/>
        </w:rPr>
        <w:t xml:space="preserve">. </w:t>
      </w:r>
      <w:r w:rsidR="001478DB" w:rsidRPr="00FF1405">
        <w:rPr>
          <w:rFonts w:cs="Arial"/>
          <w:b/>
          <w:color w:val="auto"/>
          <w:lang w:eastAsia="ja-JP"/>
        </w:rPr>
        <w:t>19</w:t>
      </w:r>
      <w:r w:rsidR="00166A6B" w:rsidRPr="00FF1405">
        <w:rPr>
          <w:rFonts w:cs="Arial"/>
          <w:b/>
          <w:color w:val="auto"/>
          <w:lang w:eastAsia="ja-JP"/>
        </w:rPr>
        <w:t xml:space="preserve"> </w:t>
      </w:r>
      <w:r w:rsidR="00166A6B" w:rsidRPr="00FF1405">
        <w:rPr>
          <w:rFonts w:cs="Arial"/>
          <w:color w:val="auto"/>
          <w:lang w:eastAsia="ja-JP"/>
        </w:rPr>
        <w:t>(8)</w:t>
      </w:r>
      <w:r w:rsidR="001478DB" w:rsidRPr="00FF1405">
        <w:rPr>
          <w:rFonts w:cs="Arial"/>
          <w:color w:val="auto"/>
          <w:lang w:eastAsia="ja-JP"/>
        </w:rPr>
        <w:t>, 2017</w:t>
      </w:r>
      <w:r w:rsidR="00166A6B" w:rsidRPr="00FF1405">
        <w:rPr>
          <w:rFonts w:cs="Arial"/>
          <w:color w:val="auto"/>
          <w:lang w:eastAsia="ja-JP"/>
        </w:rPr>
        <w:t>–</w:t>
      </w:r>
      <w:r w:rsidR="001478DB" w:rsidRPr="00FF1405">
        <w:rPr>
          <w:rFonts w:cs="Arial"/>
          <w:color w:val="auto"/>
          <w:lang w:eastAsia="ja-JP"/>
        </w:rPr>
        <w:t>2078</w:t>
      </w:r>
      <w:r w:rsidR="00166A6B" w:rsidRPr="00FF1405">
        <w:rPr>
          <w:rFonts w:cs="Arial"/>
          <w:color w:val="auto"/>
          <w:lang w:eastAsia="ja-JP"/>
        </w:rPr>
        <w:t>, doi</w:t>
      </w:r>
      <w:proofErr w:type="gramStart"/>
      <w:r w:rsidR="00166A6B" w:rsidRPr="00FF1405">
        <w:rPr>
          <w:rFonts w:cs="Arial"/>
          <w:color w:val="auto"/>
          <w:lang w:eastAsia="ja-JP"/>
        </w:rPr>
        <w:t>:</w:t>
      </w:r>
      <w:r w:rsidR="00D33CA0" w:rsidRPr="00D33CA0">
        <w:rPr>
          <w:rFonts w:cs="Arial"/>
          <w:color w:val="auto"/>
          <w:lang w:eastAsia="ja-JP"/>
        </w:rPr>
        <w:t>10.1021</w:t>
      </w:r>
      <w:proofErr w:type="gramEnd"/>
      <w:r w:rsidR="00D33CA0" w:rsidRPr="00D33CA0">
        <w:rPr>
          <w:rFonts w:cs="Arial"/>
          <w:color w:val="auto"/>
          <w:lang w:eastAsia="ja-JP"/>
        </w:rPr>
        <w:t>/cm062498v</w:t>
      </w:r>
      <w:r w:rsidR="00166A6B" w:rsidRPr="00FF1405">
        <w:rPr>
          <w:rFonts w:cs="Arial"/>
          <w:color w:val="auto"/>
          <w:lang w:eastAsia="ja-JP"/>
        </w:rPr>
        <w:t>,</w:t>
      </w:r>
      <w:r w:rsidR="001478DB" w:rsidRPr="00FF1405">
        <w:rPr>
          <w:rFonts w:cs="Arial"/>
          <w:color w:val="auto"/>
          <w:lang w:eastAsia="ja-JP"/>
        </w:rPr>
        <w:t xml:space="preserve"> (2007).</w:t>
      </w:r>
    </w:p>
    <w:p w14:paraId="465847B2" w14:textId="1424DFB1" w:rsidR="001478DB" w:rsidRPr="00FF1405" w:rsidRDefault="001478D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 xml:space="preserve">Echlin, P. </w:t>
      </w:r>
      <w:r w:rsidRPr="00FF1405">
        <w:rPr>
          <w:rFonts w:cs="Arial"/>
          <w:i/>
          <w:color w:val="auto"/>
        </w:rPr>
        <w:t xml:space="preserve">Handbook of Sample Preparation for Scanning Electron Microscopy and X-Ray Microanalysis. </w:t>
      </w:r>
      <w:r w:rsidRPr="00FF1405">
        <w:rPr>
          <w:rFonts w:cs="Arial"/>
          <w:color w:val="auto"/>
        </w:rPr>
        <w:t>Springer</w:t>
      </w:r>
      <w:r w:rsidR="00166A6B" w:rsidRPr="00FF1405">
        <w:rPr>
          <w:rFonts w:cs="Arial"/>
          <w:color w:val="auto"/>
        </w:rPr>
        <w:t xml:space="preserve"> US</w:t>
      </w:r>
      <w:r w:rsidRPr="00FF1405">
        <w:rPr>
          <w:rFonts w:cs="Arial"/>
          <w:color w:val="auto"/>
        </w:rPr>
        <w:t>,</w:t>
      </w:r>
      <w:r w:rsidR="00166A6B" w:rsidRPr="00FF1405">
        <w:rPr>
          <w:rFonts w:cs="Arial"/>
          <w:color w:val="auto"/>
        </w:rPr>
        <w:t xml:space="preserve"> doi</w:t>
      </w:r>
      <w:proofErr w:type="gramStart"/>
      <w:r w:rsidR="00166A6B" w:rsidRPr="00FF1405">
        <w:rPr>
          <w:rFonts w:cs="Arial"/>
          <w:color w:val="auto"/>
        </w:rPr>
        <w:t>:10.1007</w:t>
      </w:r>
      <w:proofErr w:type="gramEnd"/>
      <w:r w:rsidR="00166A6B" w:rsidRPr="00FF1405">
        <w:rPr>
          <w:rFonts w:cs="Arial"/>
          <w:color w:val="auto"/>
        </w:rPr>
        <w:t>/978-0-387-85731-2,</w:t>
      </w:r>
      <w:r w:rsidRPr="00FF1405">
        <w:rPr>
          <w:rFonts w:cs="Arial"/>
          <w:color w:val="auto"/>
        </w:rPr>
        <w:t xml:space="preserve"> (2011).</w:t>
      </w:r>
    </w:p>
    <w:p w14:paraId="5BACDFB8" w14:textId="267FBDE9" w:rsidR="001478DB" w:rsidRPr="00FF1405" w:rsidRDefault="001478DB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proofErr w:type="spellStart"/>
      <w:r w:rsidRPr="00FF1405">
        <w:rPr>
          <w:rFonts w:cs="Arial"/>
          <w:color w:val="auto"/>
        </w:rPr>
        <w:t>Flegler</w:t>
      </w:r>
      <w:proofErr w:type="spellEnd"/>
      <w:r w:rsidRPr="00FF1405">
        <w:rPr>
          <w:rFonts w:cs="Arial"/>
          <w:color w:val="auto"/>
        </w:rPr>
        <w:t xml:space="preserve">, S. L., Heckman, J. W., &amp; </w:t>
      </w:r>
      <w:proofErr w:type="spellStart"/>
      <w:r w:rsidRPr="00FF1405">
        <w:rPr>
          <w:rFonts w:cs="Arial"/>
          <w:color w:val="auto"/>
        </w:rPr>
        <w:t>Klomparens</w:t>
      </w:r>
      <w:proofErr w:type="spellEnd"/>
      <w:r w:rsidRPr="00FF1405">
        <w:rPr>
          <w:rFonts w:cs="Arial"/>
          <w:color w:val="auto"/>
        </w:rPr>
        <w:t xml:space="preserve">, K. L. </w:t>
      </w:r>
      <w:r w:rsidRPr="00FF1405">
        <w:rPr>
          <w:rFonts w:cs="Arial"/>
          <w:i/>
          <w:color w:val="auto"/>
        </w:rPr>
        <w:t>Scanning and Transmission Electron Microscopy: An Introduction.</w:t>
      </w:r>
      <w:r w:rsidRPr="00FF1405">
        <w:rPr>
          <w:rFonts w:cs="Arial"/>
          <w:color w:val="auto"/>
        </w:rPr>
        <w:t xml:space="preserve"> Oxford University</w:t>
      </w:r>
      <w:r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color w:val="auto"/>
        </w:rPr>
        <w:t>Press</w:t>
      </w:r>
      <w:r w:rsidR="00166A6B" w:rsidRPr="00FF1405">
        <w:rPr>
          <w:rFonts w:cs="Arial"/>
          <w:color w:val="auto"/>
        </w:rPr>
        <w:t>, UK</w:t>
      </w:r>
      <w:r w:rsidRPr="00FF1405">
        <w:rPr>
          <w:rFonts w:cs="Arial"/>
          <w:color w:val="auto"/>
        </w:rPr>
        <w:t>, (1993).</w:t>
      </w:r>
    </w:p>
    <w:p w14:paraId="1B6C777D" w14:textId="49F35C80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Cowan,</w:t>
      </w:r>
      <w:r w:rsidR="00906F16" w:rsidRPr="00FF1405">
        <w:rPr>
          <w:rFonts w:cs="Arial"/>
          <w:color w:val="auto"/>
          <w:lang w:eastAsia="ja-JP"/>
        </w:rPr>
        <w:t xml:space="preserve"> R. S.,</w:t>
      </w:r>
      <w:r w:rsidRPr="00FF1405">
        <w:rPr>
          <w:rFonts w:cs="Arial"/>
          <w:color w:val="auto"/>
        </w:rPr>
        <w:t xml:space="preserve"> Roy,</w:t>
      </w:r>
      <w:r w:rsidR="00906F16" w:rsidRPr="00FF1405">
        <w:rPr>
          <w:rFonts w:cs="Arial"/>
          <w:color w:val="auto"/>
          <w:lang w:eastAsia="ja-JP"/>
        </w:rPr>
        <w:t xml:space="preserve"> A.,</w:t>
      </w:r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 xml:space="preserve">&amp; </w:t>
      </w:r>
      <w:proofErr w:type="spellStart"/>
      <w:r w:rsidRPr="00FF1405">
        <w:rPr>
          <w:rFonts w:cs="Arial"/>
          <w:color w:val="auto"/>
        </w:rPr>
        <w:t>Heeger</w:t>
      </w:r>
      <w:proofErr w:type="spellEnd"/>
      <w:r w:rsidRPr="00FF1405">
        <w:rPr>
          <w:rFonts w:cs="Arial"/>
          <w:color w:val="auto"/>
        </w:rPr>
        <w:t>,</w:t>
      </w:r>
      <w:r w:rsidR="00906F16" w:rsidRPr="00FF1405">
        <w:rPr>
          <w:rFonts w:cs="Arial"/>
          <w:color w:val="auto"/>
          <w:lang w:eastAsia="ja-JP"/>
        </w:rPr>
        <w:t xml:space="preserve"> J. A.</w:t>
      </w:r>
      <w:r w:rsidR="00906F16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>Recombination in polymer-fullerene b</w:t>
      </w:r>
      <w:r w:rsidR="00906F16" w:rsidRPr="00FF1405">
        <w:rPr>
          <w:rFonts w:cs="Arial"/>
          <w:color w:val="auto"/>
        </w:rPr>
        <w:t>ulk heterojunction solar cells</w:t>
      </w:r>
      <w:r w:rsidR="00906F16" w:rsidRPr="00FF1405">
        <w:rPr>
          <w:rFonts w:cs="Arial"/>
          <w:color w:val="auto"/>
          <w:lang w:eastAsia="ja-JP"/>
        </w:rPr>
        <w:t>.</w:t>
      </w:r>
      <w:r w:rsidR="00906F16" w:rsidRPr="00FF1405">
        <w:rPr>
          <w:rFonts w:cs="Arial"/>
          <w:color w:val="auto"/>
        </w:rPr>
        <w:t xml:space="preserve"> </w:t>
      </w:r>
      <w:r w:rsidR="00906F16" w:rsidRPr="00FF1405">
        <w:rPr>
          <w:rFonts w:cs="Arial"/>
          <w:i/>
          <w:color w:val="auto"/>
        </w:rPr>
        <w:t>Phys. Rev. B</w:t>
      </w:r>
      <w:r w:rsidR="00906F16" w:rsidRPr="00FF1405">
        <w:rPr>
          <w:rFonts w:cs="Arial"/>
          <w:i/>
          <w:color w:val="auto"/>
          <w:lang w:eastAsia="ja-JP"/>
        </w:rPr>
        <w:t>.</w:t>
      </w:r>
      <w:r w:rsidR="00906F16"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82</w:t>
      </w:r>
      <w:r w:rsidR="00166A6B" w:rsidRPr="00FF1405">
        <w:rPr>
          <w:rFonts w:cs="Arial"/>
          <w:color w:val="auto"/>
        </w:rPr>
        <w:t xml:space="preserve"> (24)</w:t>
      </w:r>
      <w:r w:rsidRPr="00FF1405">
        <w:rPr>
          <w:rFonts w:cs="Arial"/>
          <w:color w:val="auto"/>
        </w:rPr>
        <w:t>, 245207</w:t>
      </w:r>
      <w:r w:rsidR="00166A6B" w:rsidRPr="00FF1405">
        <w:rPr>
          <w:rFonts w:cs="Arial"/>
          <w:color w:val="auto"/>
        </w:rPr>
        <w:t>, doi:10.1103/PhysRevB.82.245207,</w:t>
      </w:r>
      <w:r w:rsidR="00906F16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2010</w:t>
      </w:r>
      <w:r w:rsidR="00906F16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2B30B56D" w14:textId="35FF2DE7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Street,</w:t>
      </w:r>
      <w:r w:rsidR="00906F16" w:rsidRPr="00FF1405">
        <w:rPr>
          <w:rFonts w:cs="Arial"/>
          <w:color w:val="auto"/>
          <w:lang w:eastAsia="ja-JP"/>
        </w:rPr>
        <w:t xml:space="preserve"> A. R.,</w:t>
      </w:r>
      <w:r w:rsidR="00906F16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>Cowan,</w:t>
      </w:r>
      <w:r w:rsidR="00906F16" w:rsidRPr="00FF1405">
        <w:rPr>
          <w:rFonts w:cs="Arial"/>
          <w:color w:val="auto"/>
          <w:lang w:eastAsia="ja-JP"/>
        </w:rPr>
        <w:t xml:space="preserve"> S.,</w:t>
      </w:r>
      <w:r w:rsidRPr="00FF1405">
        <w:rPr>
          <w:rFonts w:cs="Arial"/>
          <w:color w:val="auto"/>
        </w:rPr>
        <w:t xml:space="preserve"> </w:t>
      </w:r>
      <w:r w:rsidR="00166A6B" w:rsidRPr="00FF1405">
        <w:rPr>
          <w:rFonts w:cs="Arial"/>
          <w:color w:val="auto"/>
        </w:rPr>
        <w:t xml:space="preserve">&amp; </w:t>
      </w:r>
      <w:proofErr w:type="spellStart"/>
      <w:r w:rsidRPr="00FF1405">
        <w:rPr>
          <w:rFonts w:cs="Arial"/>
          <w:color w:val="auto"/>
        </w:rPr>
        <w:t>Heeger</w:t>
      </w:r>
      <w:proofErr w:type="spellEnd"/>
      <w:r w:rsidRPr="00FF1405">
        <w:rPr>
          <w:rFonts w:cs="Arial"/>
          <w:color w:val="auto"/>
        </w:rPr>
        <w:t>,</w:t>
      </w:r>
      <w:r w:rsidR="00906F16" w:rsidRPr="00FF1405">
        <w:rPr>
          <w:rFonts w:cs="Arial"/>
          <w:color w:val="auto"/>
          <w:lang w:eastAsia="ja-JP"/>
        </w:rPr>
        <w:t xml:space="preserve"> J. A.</w:t>
      </w:r>
      <w:r w:rsidR="00906F16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 xml:space="preserve">Experimental test for geminate recombination </w:t>
      </w:r>
      <w:r w:rsidR="00906F16" w:rsidRPr="00FF1405">
        <w:rPr>
          <w:rFonts w:cs="Arial"/>
          <w:color w:val="auto"/>
        </w:rPr>
        <w:t>applied to organic solar cells</w:t>
      </w:r>
      <w:r w:rsidR="00906F16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Phys. Rev. B</w:t>
      </w:r>
      <w:r w:rsidR="00906F16" w:rsidRPr="00FF1405">
        <w:rPr>
          <w:rFonts w:cs="Arial"/>
          <w:i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82</w:t>
      </w:r>
      <w:r w:rsidR="00166A6B" w:rsidRPr="00FF1405">
        <w:rPr>
          <w:rFonts w:cs="Arial"/>
          <w:b/>
          <w:color w:val="auto"/>
        </w:rPr>
        <w:t xml:space="preserve"> </w:t>
      </w:r>
      <w:r w:rsidR="00166A6B" w:rsidRPr="00FF1405">
        <w:rPr>
          <w:rFonts w:cs="Arial"/>
          <w:color w:val="auto"/>
        </w:rPr>
        <w:t>(12)</w:t>
      </w:r>
      <w:r w:rsidRPr="00FF1405">
        <w:rPr>
          <w:rFonts w:cs="Arial"/>
          <w:color w:val="auto"/>
        </w:rPr>
        <w:t>, 121301</w:t>
      </w:r>
      <w:r w:rsidR="00166A6B" w:rsidRPr="00FF1405">
        <w:rPr>
          <w:rFonts w:cs="Arial"/>
          <w:color w:val="auto"/>
        </w:rPr>
        <w:t>, doi:10.1103/PhysRevB.82.121301,</w:t>
      </w:r>
      <w:r w:rsidR="00906F16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2010</w:t>
      </w:r>
      <w:r w:rsidR="00FA0B94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06ACE739" w14:textId="6253F6C4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Shuttle,</w:t>
      </w:r>
      <w:r w:rsidR="009C62F5" w:rsidRPr="00FF1405">
        <w:rPr>
          <w:rFonts w:cs="Arial"/>
          <w:color w:val="auto"/>
          <w:lang w:eastAsia="ja-JP"/>
        </w:rPr>
        <w:t xml:space="preserve"> G. C. </w:t>
      </w:r>
      <w:r w:rsidR="009C62F5" w:rsidRPr="00FF1405">
        <w:rPr>
          <w:rFonts w:cs="Arial"/>
          <w:i/>
          <w:color w:val="auto"/>
          <w:lang w:eastAsia="ja-JP"/>
        </w:rPr>
        <w:t>et al</w:t>
      </w:r>
      <w:r w:rsidR="009C62F5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Charge extraction analysis of charge carrier densities in a </w:t>
      </w:r>
      <w:proofErr w:type="spellStart"/>
      <w:r w:rsidRPr="00FF1405">
        <w:rPr>
          <w:rFonts w:cs="Arial"/>
          <w:color w:val="auto"/>
        </w:rPr>
        <w:t>polythiophene</w:t>
      </w:r>
      <w:proofErr w:type="spellEnd"/>
      <w:r w:rsidRPr="00FF1405">
        <w:rPr>
          <w:rFonts w:cs="Arial"/>
          <w:color w:val="auto"/>
        </w:rPr>
        <w:t>/fullerene solar cell: Analysis of the ori</w:t>
      </w:r>
      <w:r w:rsidR="009C62F5" w:rsidRPr="00FF1405">
        <w:rPr>
          <w:rFonts w:cs="Arial"/>
          <w:color w:val="auto"/>
        </w:rPr>
        <w:t>gin of the device dark current</w:t>
      </w:r>
      <w:r w:rsidR="009C62F5" w:rsidRPr="00FF1405">
        <w:rPr>
          <w:rFonts w:cs="Arial"/>
          <w:color w:val="auto"/>
          <w:lang w:eastAsia="ja-JP"/>
        </w:rPr>
        <w:t>.</w:t>
      </w:r>
      <w:r w:rsidR="009C62F5" w:rsidRPr="00FF1405">
        <w:rPr>
          <w:rFonts w:cs="Arial"/>
          <w:color w:val="auto"/>
        </w:rPr>
        <w:t xml:space="preserve"> </w:t>
      </w:r>
      <w:r w:rsidR="009C62F5" w:rsidRPr="00FF1405">
        <w:rPr>
          <w:rFonts w:cs="Arial"/>
          <w:i/>
          <w:color w:val="auto"/>
        </w:rPr>
        <w:t>Appl. Phys. Lett.</w:t>
      </w:r>
      <w:r w:rsidR="009C62F5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b/>
          <w:color w:val="auto"/>
        </w:rPr>
        <w:t>93</w:t>
      </w:r>
      <w:r w:rsidR="009C62F5" w:rsidRPr="00FF1405">
        <w:rPr>
          <w:rFonts w:cs="Arial"/>
          <w:color w:val="auto"/>
          <w:lang w:eastAsia="ja-JP"/>
        </w:rPr>
        <w:t xml:space="preserve">, </w:t>
      </w:r>
      <w:r w:rsidRPr="00FF1405">
        <w:rPr>
          <w:rFonts w:cs="Arial"/>
          <w:color w:val="auto"/>
        </w:rPr>
        <w:t>183501</w:t>
      </w:r>
      <w:r w:rsidR="00166A6B" w:rsidRPr="00FF1405">
        <w:rPr>
          <w:rFonts w:cs="Arial"/>
          <w:color w:val="auto"/>
        </w:rPr>
        <w:t>, doi:10.1063/1.3006316,</w:t>
      </w:r>
      <w:r w:rsidR="009C62F5"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2008</w:t>
      </w:r>
      <w:r w:rsidR="009C62F5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47A746C2" w14:textId="5E030703" w:rsidR="008C13DD" w:rsidRPr="00FF1405" w:rsidRDefault="008C13DD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Shuttle,</w:t>
      </w:r>
      <w:r w:rsidRPr="00FF1405">
        <w:rPr>
          <w:rFonts w:cs="Arial"/>
          <w:color w:val="auto"/>
          <w:lang w:eastAsia="ja-JP"/>
        </w:rPr>
        <w:t xml:space="preserve"> G. C. </w:t>
      </w:r>
      <w:r w:rsidRPr="00FF1405">
        <w:rPr>
          <w:rFonts w:cs="Arial"/>
          <w:i/>
          <w:color w:val="auto"/>
          <w:lang w:eastAsia="ja-JP"/>
        </w:rPr>
        <w:t>et al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Bimolecular recombination losses in </w:t>
      </w:r>
      <w:proofErr w:type="spellStart"/>
      <w:r w:rsidRPr="00FF1405">
        <w:rPr>
          <w:rFonts w:cs="Arial"/>
          <w:color w:val="auto"/>
        </w:rPr>
        <w:t>polythiophene</w:t>
      </w:r>
      <w:proofErr w:type="spellEnd"/>
      <w:r w:rsidRPr="00FF1405">
        <w:rPr>
          <w:rFonts w:cs="Arial"/>
          <w:color w:val="auto"/>
        </w:rPr>
        <w:t>: Fullerene solar cells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Phys. Rev. B</w:t>
      </w:r>
      <w:r w:rsidRPr="00FF1405">
        <w:rPr>
          <w:rFonts w:cs="Arial"/>
          <w:i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78</w:t>
      </w:r>
      <w:r w:rsidRPr="00FF1405">
        <w:rPr>
          <w:rFonts w:cs="Arial"/>
          <w:color w:val="auto"/>
        </w:rPr>
        <w:t>, 113201</w:t>
      </w:r>
      <w:r w:rsidR="00166A6B" w:rsidRPr="00FF1405">
        <w:rPr>
          <w:rFonts w:cs="Arial"/>
          <w:color w:val="auto"/>
        </w:rPr>
        <w:t>, doi:10.1103/PhysRevB.78.113201,</w:t>
      </w:r>
      <w:r w:rsidRPr="00FF1405">
        <w:rPr>
          <w:rFonts w:cs="Arial"/>
          <w:color w:val="auto"/>
          <w:lang w:eastAsia="ja-JP"/>
        </w:rPr>
        <w:t xml:space="preserve"> (</w:t>
      </w:r>
      <w:r w:rsidRPr="00FF1405">
        <w:rPr>
          <w:rFonts w:cs="Arial"/>
          <w:color w:val="auto"/>
        </w:rPr>
        <w:t>2008</w:t>
      </w:r>
      <w:r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749F4A12" w14:textId="6E003334" w:rsidR="008C13DD" w:rsidRPr="00FF1405" w:rsidRDefault="008C13DD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Reyes-Reyes,</w:t>
      </w:r>
      <w:r w:rsidRPr="00FF1405">
        <w:rPr>
          <w:rFonts w:cs="Arial"/>
          <w:color w:val="auto"/>
          <w:lang w:eastAsia="ja-JP"/>
        </w:rPr>
        <w:t xml:space="preserve"> M., </w:t>
      </w:r>
      <w:r w:rsidRPr="00FF1405">
        <w:rPr>
          <w:rFonts w:cs="Arial"/>
          <w:i/>
          <w:color w:val="auto"/>
          <w:lang w:eastAsia="ja-JP"/>
        </w:rPr>
        <w:t>et al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Methanofullerene</w:t>
      </w:r>
      <w:proofErr w:type="spellEnd"/>
      <w:r w:rsidRPr="00FF1405">
        <w:rPr>
          <w:rFonts w:cs="Arial"/>
          <w:color w:val="auto"/>
        </w:rPr>
        <w:t xml:space="preserve"> elongated nanostructure formation for enhanced organic</w:t>
      </w:r>
      <w:r w:rsidR="00166A6B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>solar-cells</w:t>
      </w:r>
      <w:r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Thin Solid Films</w:t>
      </w:r>
      <w:r w:rsidRPr="00FF1405">
        <w:rPr>
          <w:rFonts w:cs="Arial"/>
          <w:i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516</w:t>
      </w:r>
      <w:r w:rsidR="00166A6B" w:rsidRPr="00FF1405">
        <w:rPr>
          <w:rFonts w:cs="Arial"/>
          <w:b/>
          <w:color w:val="auto"/>
        </w:rPr>
        <w:t xml:space="preserve"> </w:t>
      </w:r>
      <w:r w:rsidR="00166A6B" w:rsidRPr="00FF1405">
        <w:rPr>
          <w:rFonts w:cs="Arial"/>
          <w:color w:val="auto"/>
        </w:rPr>
        <w:t>(</w:t>
      </w:r>
      <w:r w:rsidR="00166A6B" w:rsidRPr="00FF1405">
        <w:rPr>
          <w:rFonts w:cs="Arial"/>
          <w:color w:val="auto"/>
          <w:lang w:eastAsia="ja-JP"/>
        </w:rPr>
        <w:t>1)</w:t>
      </w:r>
      <w:r w:rsidRPr="00FF1405">
        <w:rPr>
          <w:rFonts w:cs="Arial"/>
          <w:color w:val="auto"/>
          <w:lang w:eastAsia="ja-JP"/>
        </w:rPr>
        <w:t xml:space="preserve">, </w:t>
      </w:r>
      <w:r w:rsidRPr="00FF1405">
        <w:rPr>
          <w:rFonts w:cs="Arial"/>
          <w:color w:val="auto"/>
        </w:rPr>
        <w:t>52</w:t>
      </w:r>
      <w:r w:rsidR="00166A6B" w:rsidRPr="00FF1405">
        <w:rPr>
          <w:rFonts w:cs="Arial"/>
          <w:color w:val="auto"/>
        </w:rPr>
        <w:t>–</w:t>
      </w:r>
      <w:r w:rsidRPr="00FF1405">
        <w:rPr>
          <w:rFonts w:cs="Arial"/>
          <w:color w:val="auto"/>
        </w:rPr>
        <w:t>57</w:t>
      </w:r>
      <w:r w:rsidR="00166A6B" w:rsidRPr="00FF1405">
        <w:rPr>
          <w:rFonts w:cs="Arial"/>
          <w:color w:val="auto"/>
        </w:rPr>
        <w:t xml:space="preserve">, </w:t>
      </w:r>
      <w:proofErr w:type="spellStart"/>
      <w:r w:rsidR="00166A6B" w:rsidRPr="00FF1405">
        <w:rPr>
          <w:rFonts w:cs="Arial"/>
          <w:color w:val="auto"/>
        </w:rPr>
        <w:t>doi</w:t>
      </w:r>
      <w:proofErr w:type="spellEnd"/>
      <w:r w:rsidR="00166A6B" w:rsidRPr="00FF1405">
        <w:rPr>
          <w:rFonts w:cs="Arial"/>
          <w:color w:val="auto"/>
        </w:rPr>
        <w:t>:</w:t>
      </w:r>
      <w:r w:rsidR="00166A6B" w:rsidRPr="00FF1405">
        <w:t xml:space="preserve"> </w:t>
      </w:r>
      <w:r w:rsidR="00D33CA0" w:rsidRPr="00D33CA0">
        <w:rPr>
          <w:rFonts w:cs="Arial"/>
        </w:rPr>
        <w:t>10.1016/j.tsf.2007.04.166</w:t>
      </w:r>
      <w:r w:rsidR="00166A6B" w:rsidRPr="00FF1405">
        <w:rPr>
          <w:rFonts w:cs="Arial"/>
          <w:color w:val="auto"/>
        </w:rPr>
        <w:t>,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  <w:lang w:eastAsia="ja-JP"/>
        </w:rPr>
        <w:t>(</w:t>
      </w:r>
      <w:r w:rsidRPr="00FF1405">
        <w:rPr>
          <w:rFonts w:cs="Arial"/>
          <w:color w:val="auto"/>
        </w:rPr>
        <w:t>2007</w:t>
      </w:r>
      <w:r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322F3A45" w14:textId="17541974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lastRenderedPageBreak/>
        <w:t>Shuttle,</w:t>
      </w:r>
      <w:r w:rsidR="009C62F5" w:rsidRPr="00FF1405">
        <w:rPr>
          <w:rFonts w:cs="Arial"/>
          <w:color w:val="auto"/>
          <w:lang w:eastAsia="ja-JP"/>
        </w:rPr>
        <w:t xml:space="preserve"> G. C. </w:t>
      </w:r>
      <w:r w:rsidR="009C62F5" w:rsidRPr="00FF1405">
        <w:rPr>
          <w:rFonts w:cs="Arial"/>
          <w:i/>
          <w:color w:val="auto"/>
          <w:lang w:eastAsia="ja-JP"/>
        </w:rPr>
        <w:t>et al</w:t>
      </w:r>
      <w:r w:rsidR="009C62F5" w:rsidRPr="00FF1405">
        <w:rPr>
          <w:rFonts w:cs="Arial"/>
          <w:color w:val="auto"/>
          <w:lang w:eastAsia="ja-JP"/>
        </w:rPr>
        <w:t>.</w:t>
      </w:r>
      <w:r w:rsidR="009C62F5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 xml:space="preserve">Experimental determination of the rate law for charge carrier decay in a </w:t>
      </w:r>
      <w:proofErr w:type="spellStart"/>
      <w:r w:rsidRPr="00FF1405">
        <w:rPr>
          <w:rFonts w:cs="Arial"/>
          <w:color w:val="auto"/>
        </w:rPr>
        <w:t>polyt</w:t>
      </w:r>
      <w:r w:rsidR="009C62F5" w:rsidRPr="00FF1405">
        <w:rPr>
          <w:rFonts w:cs="Arial"/>
          <w:color w:val="auto"/>
        </w:rPr>
        <w:t>hiophene</w:t>
      </w:r>
      <w:proofErr w:type="spellEnd"/>
      <w:r w:rsidR="009C62F5" w:rsidRPr="00FF1405">
        <w:rPr>
          <w:rFonts w:cs="Arial"/>
          <w:color w:val="auto"/>
        </w:rPr>
        <w:t>: Fullerene solar cell</w:t>
      </w:r>
      <w:r w:rsidR="009C62F5" w:rsidRPr="00FF1405">
        <w:rPr>
          <w:rFonts w:cs="Arial"/>
          <w:color w:val="auto"/>
          <w:lang w:eastAsia="ja-JP"/>
        </w:rPr>
        <w:t>.</w:t>
      </w:r>
      <w:r w:rsidRPr="00FF1405">
        <w:rPr>
          <w:rFonts w:cs="Arial"/>
          <w:color w:val="auto"/>
        </w:rPr>
        <w:t xml:space="preserve"> </w:t>
      </w:r>
      <w:r w:rsidRPr="00FF1405">
        <w:rPr>
          <w:rFonts w:cs="Arial"/>
          <w:i/>
          <w:color w:val="auto"/>
        </w:rPr>
        <w:t>Appl.</w:t>
      </w:r>
      <w:r w:rsidR="009C62F5" w:rsidRPr="00FF1405">
        <w:rPr>
          <w:rFonts w:cs="Arial"/>
          <w:i/>
          <w:color w:val="auto"/>
        </w:rPr>
        <w:t xml:space="preserve"> Phys. Lett.</w:t>
      </w:r>
      <w:r w:rsidR="009C62F5"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92</w:t>
      </w:r>
      <w:r w:rsidRPr="00FF1405">
        <w:rPr>
          <w:rFonts w:cs="Arial"/>
          <w:color w:val="auto"/>
        </w:rPr>
        <w:t>, 093311</w:t>
      </w:r>
      <w:r w:rsidR="00166A6B" w:rsidRPr="00FF1405">
        <w:rPr>
          <w:rFonts w:cs="Arial"/>
          <w:color w:val="auto"/>
        </w:rPr>
        <w:t>, doi:10.1063/1.2891871,</w:t>
      </w:r>
      <w:r w:rsidRPr="00FF1405">
        <w:rPr>
          <w:rFonts w:cs="Arial"/>
          <w:color w:val="auto"/>
        </w:rPr>
        <w:t xml:space="preserve"> </w:t>
      </w:r>
      <w:r w:rsidR="009C62F5" w:rsidRPr="00FF1405">
        <w:rPr>
          <w:rFonts w:cs="Arial"/>
          <w:color w:val="auto"/>
          <w:lang w:eastAsia="ja-JP"/>
        </w:rPr>
        <w:t>(</w:t>
      </w:r>
      <w:r w:rsidRPr="00FF1405">
        <w:rPr>
          <w:rFonts w:cs="Arial"/>
          <w:color w:val="auto"/>
        </w:rPr>
        <w:t>2008</w:t>
      </w:r>
      <w:r w:rsidR="009C62F5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3EFA2FC0" w14:textId="6EFEED0B" w:rsidR="00B578DA" w:rsidRPr="00FF1405" w:rsidRDefault="00B578DA" w:rsidP="00182941">
      <w:pPr>
        <w:widowControl/>
        <w:numPr>
          <w:ilvl w:val="0"/>
          <w:numId w:val="48"/>
        </w:numPr>
        <w:rPr>
          <w:rFonts w:cs="Arial"/>
          <w:color w:val="auto"/>
        </w:rPr>
      </w:pPr>
      <w:r w:rsidRPr="00FF1405">
        <w:rPr>
          <w:rFonts w:cs="Arial"/>
          <w:color w:val="auto"/>
        </w:rPr>
        <w:t>Mori,</w:t>
      </w:r>
      <w:r w:rsidR="009C62F5" w:rsidRPr="00FF1405">
        <w:rPr>
          <w:rFonts w:cs="Arial"/>
          <w:color w:val="auto"/>
          <w:lang w:eastAsia="ja-JP"/>
        </w:rPr>
        <w:t xml:space="preserve"> D.,</w:t>
      </w:r>
      <w:r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Benten</w:t>
      </w:r>
      <w:proofErr w:type="spellEnd"/>
      <w:r w:rsidRPr="00FF1405">
        <w:rPr>
          <w:rFonts w:cs="Arial"/>
          <w:color w:val="auto"/>
        </w:rPr>
        <w:t>,</w:t>
      </w:r>
      <w:r w:rsidR="009C62F5" w:rsidRPr="00FF1405">
        <w:rPr>
          <w:rFonts w:cs="Arial"/>
          <w:color w:val="auto"/>
          <w:lang w:eastAsia="ja-JP"/>
        </w:rPr>
        <w:t xml:space="preserve"> H.,</w:t>
      </w:r>
      <w:r w:rsidR="009C62F5" w:rsidRPr="00FF1405">
        <w:rPr>
          <w:rFonts w:cs="Arial"/>
          <w:color w:val="auto"/>
        </w:rPr>
        <w:t xml:space="preserve"> </w:t>
      </w:r>
      <w:proofErr w:type="spellStart"/>
      <w:r w:rsidRPr="00FF1405">
        <w:rPr>
          <w:rFonts w:cs="Arial"/>
          <w:color w:val="auto"/>
        </w:rPr>
        <w:t>Ohkita</w:t>
      </w:r>
      <w:proofErr w:type="spellEnd"/>
      <w:r w:rsidRPr="00FF1405">
        <w:rPr>
          <w:rFonts w:cs="Arial"/>
          <w:color w:val="auto"/>
        </w:rPr>
        <w:t>,</w:t>
      </w:r>
      <w:r w:rsidR="009C62F5" w:rsidRPr="00FF1405">
        <w:rPr>
          <w:rFonts w:cs="Arial"/>
          <w:color w:val="auto"/>
          <w:lang w:eastAsia="ja-JP"/>
        </w:rPr>
        <w:t xml:space="preserve"> H.,</w:t>
      </w:r>
      <w:r w:rsidR="009C62F5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>Ito,</w:t>
      </w:r>
      <w:r w:rsidR="009C62F5" w:rsidRPr="00FF1405">
        <w:rPr>
          <w:rFonts w:cs="Arial"/>
          <w:color w:val="auto"/>
          <w:lang w:eastAsia="ja-JP"/>
        </w:rPr>
        <w:t xml:space="preserve"> S.,</w:t>
      </w:r>
      <w:r w:rsidR="00166A6B" w:rsidRPr="00FF1405">
        <w:rPr>
          <w:rFonts w:cs="Arial"/>
          <w:color w:val="auto"/>
          <w:lang w:eastAsia="ja-JP"/>
        </w:rPr>
        <w:t xml:space="preserve"> &amp;</w:t>
      </w:r>
      <w:r w:rsidR="009C62F5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>Miyake,</w:t>
      </w:r>
      <w:r w:rsidR="009C62F5" w:rsidRPr="00FF1405">
        <w:rPr>
          <w:rFonts w:cs="Arial"/>
          <w:color w:val="auto"/>
          <w:lang w:eastAsia="ja-JP"/>
        </w:rPr>
        <w:t xml:space="preserve"> K.</w:t>
      </w:r>
      <w:r w:rsidR="009C62F5" w:rsidRPr="00FF1405">
        <w:rPr>
          <w:rFonts w:cs="Arial"/>
          <w:color w:val="auto"/>
        </w:rPr>
        <w:t xml:space="preserve"> </w:t>
      </w:r>
      <w:r w:rsidRPr="00FF1405">
        <w:rPr>
          <w:rFonts w:cs="Arial"/>
          <w:color w:val="auto"/>
        </w:rPr>
        <w:t xml:space="preserve">Polymer/polymer blend solar cells improved by using high-molecular-weight </w:t>
      </w:r>
      <w:proofErr w:type="spellStart"/>
      <w:r w:rsidRPr="00FF1405">
        <w:rPr>
          <w:rFonts w:cs="Arial"/>
          <w:color w:val="auto"/>
        </w:rPr>
        <w:t>fluorene</w:t>
      </w:r>
      <w:proofErr w:type="spellEnd"/>
      <w:r w:rsidRPr="00FF1405">
        <w:rPr>
          <w:rFonts w:cs="Arial"/>
          <w:color w:val="auto"/>
        </w:rPr>
        <w:t xml:space="preserve">-based </w:t>
      </w:r>
      <w:r w:rsidR="009C62F5" w:rsidRPr="00FF1405">
        <w:rPr>
          <w:rFonts w:cs="Arial"/>
          <w:color w:val="auto"/>
        </w:rPr>
        <w:t>copolymer as electron acceptor</w:t>
      </w:r>
      <w:r w:rsidR="009C62F5" w:rsidRPr="00FF1405">
        <w:rPr>
          <w:rFonts w:cs="Arial"/>
          <w:color w:val="auto"/>
          <w:lang w:eastAsia="ja-JP"/>
        </w:rPr>
        <w:t>.</w:t>
      </w:r>
      <w:r w:rsidR="009C62F5" w:rsidRPr="00FF1405">
        <w:rPr>
          <w:rFonts w:cs="Arial"/>
          <w:color w:val="auto"/>
        </w:rPr>
        <w:t xml:space="preserve"> </w:t>
      </w:r>
      <w:r w:rsidR="009C62F5" w:rsidRPr="00FF1405">
        <w:rPr>
          <w:rFonts w:cs="Arial"/>
          <w:i/>
          <w:color w:val="auto"/>
        </w:rPr>
        <w:t>ACS Appl. Mater. Interfaces</w:t>
      </w:r>
      <w:r w:rsidR="009C62F5" w:rsidRPr="00FF1405">
        <w:rPr>
          <w:rFonts w:cs="Arial"/>
          <w:i/>
          <w:color w:val="auto"/>
          <w:lang w:eastAsia="ja-JP"/>
        </w:rPr>
        <w:t>.</w:t>
      </w:r>
      <w:r w:rsidR="009C62F5" w:rsidRPr="00FF1405">
        <w:rPr>
          <w:rFonts w:cs="Arial"/>
          <w:color w:val="auto"/>
        </w:rPr>
        <w:t xml:space="preserve"> </w:t>
      </w:r>
      <w:r w:rsidRPr="00FF1405">
        <w:rPr>
          <w:rFonts w:cs="Arial"/>
          <w:b/>
          <w:color w:val="auto"/>
        </w:rPr>
        <w:t>4</w:t>
      </w:r>
      <w:r w:rsidR="00166A6B" w:rsidRPr="00FF1405">
        <w:rPr>
          <w:rFonts w:cs="Arial"/>
          <w:b/>
          <w:color w:val="auto"/>
        </w:rPr>
        <w:t xml:space="preserve"> </w:t>
      </w:r>
      <w:r w:rsidR="00166A6B" w:rsidRPr="00FF1405">
        <w:rPr>
          <w:rFonts w:cs="Arial"/>
          <w:color w:val="auto"/>
        </w:rPr>
        <w:t>(7)</w:t>
      </w:r>
      <w:r w:rsidRPr="00FF1405">
        <w:rPr>
          <w:rFonts w:cs="Arial"/>
          <w:color w:val="auto"/>
        </w:rPr>
        <w:t>, 3325–3329</w:t>
      </w:r>
      <w:r w:rsidR="00166A6B" w:rsidRPr="00FF1405">
        <w:rPr>
          <w:rFonts w:cs="Arial"/>
          <w:color w:val="auto"/>
        </w:rPr>
        <w:t>, doi</w:t>
      </w:r>
      <w:proofErr w:type="gramStart"/>
      <w:r w:rsidR="00166A6B" w:rsidRPr="00FF1405">
        <w:rPr>
          <w:rFonts w:cs="Arial"/>
          <w:color w:val="auto"/>
        </w:rPr>
        <w:t>:10.1021</w:t>
      </w:r>
      <w:proofErr w:type="gramEnd"/>
      <w:r w:rsidR="00166A6B" w:rsidRPr="00FF1405">
        <w:rPr>
          <w:rFonts w:cs="Arial"/>
          <w:color w:val="auto"/>
        </w:rPr>
        <w:t>/am300623f,</w:t>
      </w:r>
      <w:r w:rsidRPr="00FF1405">
        <w:rPr>
          <w:rFonts w:cs="Arial"/>
          <w:color w:val="auto"/>
        </w:rPr>
        <w:t xml:space="preserve"> </w:t>
      </w:r>
      <w:r w:rsidR="009C62F5" w:rsidRPr="00FF1405">
        <w:rPr>
          <w:rFonts w:cs="Arial"/>
          <w:color w:val="auto"/>
          <w:lang w:eastAsia="ja-JP"/>
        </w:rPr>
        <w:t>(</w:t>
      </w:r>
      <w:r w:rsidRPr="00FF1405">
        <w:rPr>
          <w:rFonts w:cs="Arial"/>
          <w:color w:val="auto"/>
        </w:rPr>
        <w:t>2012</w:t>
      </w:r>
      <w:r w:rsidR="009C62F5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p w14:paraId="1E456A87" w14:textId="0575751C" w:rsidR="005A3B06" w:rsidRPr="00D734C2" w:rsidRDefault="00B578DA" w:rsidP="00D734C2">
      <w:pPr>
        <w:widowControl/>
        <w:numPr>
          <w:ilvl w:val="0"/>
          <w:numId w:val="48"/>
        </w:numPr>
        <w:rPr>
          <w:rFonts w:cs="Arial"/>
          <w:color w:val="auto"/>
          <w:lang w:eastAsia="ja-JP"/>
        </w:rPr>
      </w:pPr>
      <w:r w:rsidRPr="00FF1405">
        <w:rPr>
          <w:rFonts w:cs="Arial"/>
          <w:color w:val="auto"/>
        </w:rPr>
        <w:t>You,</w:t>
      </w:r>
      <w:r w:rsidR="009C62F5" w:rsidRPr="00FF1405">
        <w:rPr>
          <w:rFonts w:cs="Arial"/>
          <w:color w:val="auto"/>
          <w:lang w:eastAsia="ja-JP"/>
        </w:rPr>
        <w:t xml:space="preserve"> J. </w:t>
      </w:r>
      <w:r w:rsidR="009C62F5" w:rsidRPr="00FF1405">
        <w:rPr>
          <w:rFonts w:cs="Arial"/>
          <w:i/>
          <w:color w:val="auto"/>
          <w:lang w:eastAsia="ja-JP"/>
        </w:rPr>
        <w:t>et al</w:t>
      </w:r>
      <w:r w:rsidR="009C62F5" w:rsidRPr="00FF1405">
        <w:rPr>
          <w:rFonts w:cs="Arial"/>
          <w:color w:val="auto"/>
          <w:lang w:eastAsia="ja-JP"/>
        </w:rPr>
        <w:t xml:space="preserve">. </w:t>
      </w:r>
      <w:r w:rsidRPr="00FF1405">
        <w:rPr>
          <w:rFonts w:cs="Arial"/>
          <w:color w:val="auto"/>
        </w:rPr>
        <w:t>A polymer tandem solar cell with 10.</w:t>
      </w:r>
      <w:r w:rsidR="009C62F5" w:rsidRPr="00FF1405">
        <w:rPr>
          <w:rFonts w:cs="Arial"/>
          <w:color w:val="auto"/>
        </w:rPr>
        <w:t>6% power conversion efficiency</w:t>
      </w:r>
      <w:r w:rsidR="009C62F5" w:rsidRPr="00FF1405">
        <w:rPr>
          <w:rFonts w:cs="Arial"/>
          <w:i/>
          <w:color w:val="auto"/>
          <w:lang w:eastAsia="ja-JP"/>
        </w:rPr>
        <w:t>.</w:t>
      </w:r>
      <w:r w:rsidR="009C62F5" w:rsidRPr="00FF1405">
        <w:rPr>
          <w:rFonts w:cs="Arial"/>
          <w:i/>
          <w:color w:val="auto"/>
        </w:rPr>
        <w:t xml:space="preserve"> Nature </w:t>
      </w:r>
      <w:proofErr w:type="spellStart"/>
      <w:r w:rsidR="009C62F5" w:rsidRPr="00FF1405">
        <w:rPr>
          <w:rFonts w:cs="Arial"/>
          <w:i/>
          <w:color w:val="auto"/>
        </w:rPr>
        <w:t>Commun</w:t>
      </w:r>
      <w:proofErr w:type="spellEnd"/>
      <w:r w:rsidR="009C62F5" w:rsidRPr="00FF1405">
        <w:rPr>
          <w:rFonts w:cs="Arial"/>
          <w:i/>
          <w:color w:val="auto"/>
        </w:rPr>
        <w:t>.</w:t>
      </w:r>
      <w:r w:rsidR="009C62F5" w:rsidRPr="00FF1405">
        <w:rPr>
          <w:rFonts w:cs="Arial"/>
          <w:color w:val="auto"/>
          <w:lang w:eastAsia="ja-JP"/>
        </w:rPr>
        <w:t xml:space="preserve"> </w:t>
      </w:r>
      <w:r w:rsidRPr="00FF1405">
        <w:rPr>
          <w:rFonts w:cs="Arial"/>
          <w:b/>
          <w:color w:val="auto"/>
        </w:rPr>
        <w:t>4</w:t>
      </w:r>
      <w:r w:rsidRPr="00FF1405">
        <w:rPr>
          <w:rFonts w:cs="Arial"/>
          <w:color w:val="auto"/>
        </w:rPr>
        <w:t>, 1446</w:t>
      </w:r>
      <w:r w:rsidR="00166A6B" w:rsidRPr="00FF1405">
        <w:rPr>
          <w:rFonts w:cs="Arial"/>
          <w:color w:val="auto"/>
        </w:rPr>
        <w:t>, doi</w:t>
      </w:r>
      <w:proofErr w:type="gramStart"/>
      <w:r w:rsidR="00166A6B" w:rsidRPr="00FF1405">
        <w:rPr>
          <w:rFonts w:cs="Arial"/>
          <w:color w:val="auto"/>
        </w:rPr>
        <w:t>:10.1038</w:t>
      </w:r>
      <w:proofErr w:type="gramEnd"/>
      <w:r w:rsidR="00166A6B" w:rsidRPr="00FF1405">
        <w:rPr>
          <w:rFonts w:cs="Arial"/>
          <w:color w:val="auto"/>
        </w:rPr>
        <w:t>/ncomms2411,</w:t>
      </w:r>
      <w:r w:rsidRPr="00FF1405">
        <w:rPr>
          <w:rFonts w:cs="Arial"/>
          <w:color w:val="auto"/>
        </w:rPr>
        <w:t xml:space="preserve"> </w:t>
      </w:r>
      <w:r w:rsidR="009C62F5" w:rsidRPr="00FF1405">
        <w:rPr>
          <w:rFonts w:cs="Arial"/>
          <w:color w:val="auto"/>
          <w:lang w:eastAsia="ja-JP"/>
        </w:rPr>
        <w:t>(</w:t>
      </w:r>
      <w:r w:rsidRPr="00FF1405">
        <w:rPr>
          <w:rFonts w:cs="Arial"/>
          <w:color w:val="auto"/>
        </w:rPr>
        <w:t>2013</w:t>
      </w:r>
      <w:r w:rsidR="009C62F5" w:rsidRPr="00FF1405">
        <w:rPr>
          <w:rFonts w:cs="Arial"/>
          <w:color w:val="auto"/>
          <w:lang w:eastAsia="ja-JP"/>
        </w:rPr>
        <w:t>)</w:t>
      </w:r>
      <w:r w:rsidRPr="00FF1405">
        <w:rPr>
          <w:rFonts w:cs="Arial"/>
          <w:color w:val="auto"/>
        </w:rPr>
        <w:t>.</w:t>
      </w:r>
    </w:p>
    <w:sectPr w:rsidR="005A3B06" w:rsidRPr="00D734C2" w:rsidSect="00356E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8B2B8" w14:textId="77777777" w:rsidR="00A2588C" w:rsidRDefault="00A2588C" w:rsidP="00621C4E">
      <w:r>
        <w:separator/>
      </w:r>
    </w:p>
  </w:endnote>
  <w:endnote w:type="continuationSeparator" w:id="0">
    <w:p w14:paraId="774C9A81" w14:textId="77777777" w:rsidR="00A2588C" w:rsidRDefault="00A2588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34BF8" w14:textId="77777777" w:rsidR="00574D90" w:rsidRDefault="00574D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6DA2AA57" w:rsidR="00574D90" w:rsidRPr="00494F77" w:rsidRDefault="00574D90" w:rsidP="00621C4E">
    <w:pPr>
      <w:rPr>
        <w:lang w:eastAsia="ja-JP"/>
      </w:rPr>
    </w:pPr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356EC2">
      <w:rPr>
        <w:noProof/>
      </w:rPr>
      <w:t>2</w:t>
    </w:r>
    <w:r w:rsidRPr="00494F77">
      <w:fldChar w:fldCharType="end"/>
    </w:r>
    <w:r w:rsidRPr="00494F77">
      <w:t xml:space="preserve"> of </w:t>
    </w:r>
    <w:r w:rsidR="00A2588C">
      <w:fldChar w:fldCharType="begin"/>
    </w:r>
    <w:r w:rsidR="00A2588C">
      <w:instrText xml:space="preserve"> NUMPAGES  </w:instrText>
    </w:r>
    <w:r w:rsidR="00A2588C">
      <w:fldChar w:fldCharType="separate"/>
    </w:r>
    <w:r w:rsidR="00356EC2">
      <w:rPr>
        <w:noProof/>
      </w:rPr>
      <w:t>10</w:t>
    </w:r>
    <w:r w:rsidR="00A2588C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re</w:t>
    </w:r>
    <w:r>
      <w:rPr>
        <w:rFonts w:hint="eastAsia"/>
        <w:lang w:eastAsia="ja-JP"/>
      </w:rPr>
      <w:t>c</w:t>
    </w:r>
    <w:r>
      <w:t>.</w:t>
    </w:r>
    <w:r w:rsidRPr="00494F77">
      <w:t xml:space="preserve"> </w:t>
    </w:r>
    <w:r>
      <w:rPr>
        <w:rFonts w:hint="eastAsia"/>
        <w:lang w:eastAsia="ja-JP"/>
      </w:rPr>
      <w:t>April</w:t>
    </w:r>
    <w:r>
      <w:t xml:space="preserve"> 201</w:t>
    </w:r>
    <w:r>
      <w:rPr>
        <w:rFonts w:hint="eastAsia"/>
        <w:lang w:eastAsia="ja-JP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466E2626" w:rsidR="00574D90" w:rsidRPr="00BD60B4" w:rsidRDefault="00574D90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356EC2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356EC2">
      <w:rPr>
        <w:noProof/>
        <w:sz w:val="22"/>
      </w:rPr>
      <w:t>10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re</w:t>
    </w:r>
    <w:r>
      <w:rPr>
        <w:rFonts w:hint="eastAsia"/>
        <w:lang w:eastAsia="ja-JP"/>
      </w:rPr>
      <w:t>c</w:t>
    </w:r>
    <w:r>
      <w:t>.</w:t>
    </w:r>
    <w:r w:rsidRPr="00494F77">
      <w:t xml:space="preserve"> </w:t>
    </w:r>
    <w:r>
      <w:rPr>
        <w:rFonts w:hint="eastAsia"/>
        <w:lang w:eastAsia="ja-JP"/>
      </w:rPr>
      <w:t>April</w:t>
    </w:r>
    <w:r>
      <w:t xml:space="preserve"> 201</w:t>
    </w:r>
    <w:r>
      <w:rPr>
        <w:rFonts w:hint="eastAsia"/>
        <w:lang w:eastAsia="ja-JP"/>
      </w:rPr>
      <w:t>6</w:t>
    </w:r>
    <w:r>
      <w:rPr>
        <w:noProof/>
        <w:sz w:val="22"/>
      </w:rPr>
      <w:tab/>
    </w:r>
  </w:p>
  <w:p w14:paraId="09BABCDF" w14:textId="77777777" w:rsidR="00574D90" w:rsidRDefault="00574D90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0C533" w14:textId="77777777" w:rsidR="00A2588C" w:rsidRDefault="00A2588C" w:rsidP="00621C4E">
      <w:r>
        <w:separator/>
      </w:r>
    </w:p>
  </w:footnote>
  <w:footnote w:type="continuationSeparator" w:id="0">
    <w:p w14:paraId="46A5B2E0" w14:textId="77777777" w:rsidR="00A2588C" w:rsidRDefault="00A2588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69D33" w14:textId="77777777" w:rsidR="00574D90" w:rsidRDefault="00574D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574D90" w:rsidRPr="006F06E4" w:rsidRDefault="00574D90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DB2F" w14:textId="7417C638" w:rsidR="00574D90" w:rsidRPr="006F06E4" w:rsidRDefault="00574D90" w:rsidP="00313C15">
    <w:pPr>
      <w:pStyle w:val="Header"/>
      <w:tabs>
        <w:tab w:val="left" w:pos="820"/>
        <w:tab w:val="right" w:pos="9432"/>
      </w:tabs>
      <w:jc w:val="lef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C1MDQwMDS2tLRQ0lEKTi0uzszPAykwqgUAZ33ePiwAAAA="/>
  </w:docVars>
  <w:rsids>
    <w:rsidRoot w:val="00EE705F"/>
    <w:rsid w:val="00000EC1"/>
    <w:rsid w:val="00001226"/>
    <w:rsid w:val="0000131D"/>
    <w:rsid w:val="00001806"/>
    <w:rsid w:val="00005815"/>
    <w:rsid w:val="00007DBC"/>
    <w:rsid w:val="00007EA1"/>
    <w:rsid w:val="000100F0"/>
    <w:rsid w:val="00012FF9"/>
    <w:rsid w:val="00021434"/>
    <w:rsid w:val="00021DF3"/>
    <w:rsid w:val="000221D1"/>
    <w:rsid w:val="00023869"/>
    <w:rsid w:val="00023C9D"/>
    <w:rsid w:val="00024598"/>
    <w:rsid w:val="00025BC6"/>
    <w:rsid w:val="000270EA"/>
    <w:rsid w:val="00032769"/>
    <w:rsid w:val="000351B5"/>
    <w:rsid w:val="00037B58"/>
    <w:rsid w:val="00042D38"/>
    <w:rsid w:val="000457F0"/>
    <w:rsid w:val="00046C1A"/>
    <w:rsid w:val="00051B73"/>
    <w:rsid w:val="00057F7E"/>
    <w:rsid w:val="00060ABE"/>
    <w:rsid w:val="00061A50"/>
    <w:rsid w:val="00064104"/>
    <w:rsid w:val="00066025"/>
    <w:rsid w:val="00066D9E"/>
    <w:rsid w:val="000701D1"/>
    <w:rsid w:val="00073858"/>
    <w:rsid w:val="00074EA8"/>
    <w:rsid w:val="00076E55"/>
    <w:rsid w:val="000771D7"/>
    <w:rsid w:val="00080A20"/>
    <w:rsid w:val="00082796"/>
    <w:rsid w:val="00083D1D"/>
    <w:rsid w:val="00087C0A"/>
    <w:rsid w:val="00092713"/>
    <w:rsid w:val="00093BC4"/>
    <w:rsid w:val="00097929"/>
    <w:rsid w:val="000A1065"/>
    <w:rsid w:val="000A1E80"/>
    <w:rsid w:val="000A3B70"/>
    <w:rsid w:val="000A5153"/>
    <w:rsid w:val="000B10AE"/>
    <w:rsid w:val="000B30BF"/>
    <w:rsid w:val="000B566B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A00"/>
    <w:rsid w:val="000D31E8"/>
    <w:rsid w:val="000D3C9D"/>
    <w:rsid w:val="000D76E4"/>
    <w:rsid w:val="000E3816"/>
    <w:rsid w:val="000E4F77"/>
    <w:rsid w:val="000E5199"/>
    <w:rsid w:val="000F1DFE"/>
    <w:rsid w:val="000F265C"/>
    <w:rsid w:val="000F3AFA"/>
    <w:rsid w:val="000F400F"/>
    <w:rsid w:val="000F5712"/>
    <w:rsid w:val="000F6611"/>
    <w:rsid w:val="000F7E22"/>
    <w:rsid w:val="00100E63"/>
    <w:rsid w:val="00102C79"/>
    <w:rsid w:val="00112EEB"/>
    <w:rsid w:val="00115414"/>
    <w:rsid w:val="00117963"/>
    <w:rsid w:val="00117E3B"/>
    <w:rsid w:val="001238DC"/>
    <w:rsid w:val="0012563A"/>
    <w:rsid w:val="00126468"/>
    <w:rsid w:val="001313A7"/>
    <w:rsid w:val="0013276F"/>
    <w:rsid w:val="001349F7"/>
    <w:rsid w:val="001358A1"/>
    <w:rsid w:val="001365A4"/>
    <w:rsid w:val="00136F10"/>
    <w:rsid w:val="001407E1"/>
    <w:rsid w:val="001478DB"/>
    <w:rsid w:val="00151345"/>
    <w:rsid w:val="00152A23"/>
    <w:rsid w:val="0015746E"/>
    <w:rsid w:val="00162CB7"/>
    <w:rsid w:val="00163323"/>
    <w:rsid w:val="00166055"/>
    <w:rsid w:val="00166A6B"/>
    <w:rsid w:val="00166ECF"/>
    <w:rsid w:val="00170493"/>
    <w:rsid w:val="00171BC0"/>
    <w:rsid w:val="00171E5B"/>
    <w:rsid w:val="00171F94"/>
    <w:rsid w:val="001748CB"/>
    <w:rsid w:val="0017668A"/>
    <w:rsid w:val="001766FE"/>
    <w:rsid w:val="001771E7"/>
    <w:rsid w:val="00181E82"/>
    <w:rsid w:val="00182941"/>
    <w:rsid w:val="00186B2F"/>
    <w:rsid w:val="00192006"/>
    <w:rsid w:val="00193180"/>
    <w:rsid w:val="001B2E2D"/>
    <w:rsid w:val="001B5CD2"/>
    <w:rsid w:val="001B6983"/>
    <w:rsid w:val="001B6E07"/>
    <w:rsid w:val="001C0BEE"/>
    <w:rsid w:val="001C2A98"/>
    <w:rsid w:val="001D3D7D"/>
    <w:rsid w:val="001D3FFF"/>
    <w:rsid w:val="001D625F"/>
    <w:rsid w:val="001D62B5"/>
    <w:rsid w:val="001D7576"/>
    <w:rsid w:val="001E0375"/>
    <w:rsid w:val="001E14A0"/>
    <w:rsid w:val="001E1FC1"/>
    <w:rsid w:val="001E3055"/>
    <w:rsid w:val="001E6D66"/>
    <w:rsid w:val="001E7376"/>
    <w:rsid w:val="001F225C"/>
    <w:rsid w:val="00201190"/>
    <w:rsid w:val="0020121A"/>
    <w:rsid w:val="00201CFA"/>
    <w:rsid w:val="0020220D"/>
    <w:rsid w:val="00202448"/>
    <w:rsid w:val="00202D15"/>
    <w:rsid w:val="0020643D"/>
    <w:rsid w:val="00214BEE"/>
    <w:rsid w:val="002205B8"/>
    <w:rsid w:val="00225751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5F6E"/>
    <w:rsid w:val="00250558"/>
    <w:rsid w:val="002543DC"/>
    <w:rsid w:val="002563A2"/>
    <w:rsid w:val="002563AE"/>
    <w:rsid w:val="002568EC"/>
    <w:rsid w:val="00260652"/>
    <w:rsid w:val="00261F25"/>
    <w:rsid w:val="002648A9"/>
    <w:rsid w:val="00264A34"/>
    <w:rsid w:val="0026553C"/>
    <w:rsid w:val="002656C8"/>
    <w:rsid w:val="00267DD5"/>
    <w:rsid w:val="002718CF"/>
    <w:rsid w:val="00273BEB"/>
    <w:rsid w:val="00274A0A"/>
    <w:rsid w:val="00277593"/>
    <w:rsid w:val="002777D8"/>
    <w:rsid w:val="00280918"/>
    <w:rsid w:val="00282AF6"/>
    <w:rsid w:val="00287085"/>
    <w:rsid w:val="00290AF9"/>
    <w:rsid w:val="002967CF"/>
    <w:rsid w:val="00297788"/>
    <w:rsid w:val="002A3467"/>
    <w:rsid w:val="002A64A6"/>
    <w:rsid w:val="002A712D"/>
    <w:rsid w:val="002B390F"/>
    <w:rsid w:val="002B3938"/>
    <w:rsid w:val="002C1552"/>
    <w:rsid w:val="002C3E0A"/>
    <w:rsid w:val="002C3F9E"/>
    <w:rsid w:val="002C47D4"/>
    <w:rsid w:val="002D0F38"/>
    <w:rsid w:val="002D77E3"/>
    <w:rsid w:val="002F2859"/>
    <w:rsid w:val="002F6E3C"/>
    <w:rsid w:val="0030117D"/>
    <w:rsid w:val="003024E4"/>
    <w:rsid w:val="00303C87"/>
    <w:rsid w:val="003120CB"/>
    <w:rsid w:val="003138D0"/>
    <w:rsid w:val="00313C15"/>
    <w:rsid w:val="00314B7C"/>
    <w:rsid w:val="00320153"/>
    <w:rsid w:val="00320367"/>
    <w:rsid w:val="003210A9"/>
    <w:rsid w:val="0032275F"/>
    <w:rsid w:val="00322871"/>
    <w:rsid w:val="00326FB3"/>
    <w:rsid w:val="003316D4"/>
    <w:rsid w:val="00333822"/>
    <w:rsid w:val="00336715"/>
    <w:rsid w:val="003406C4"/>
    <w:rsid w:val="00340DFD"/>
    <w:rsid w:val="003438D2"/>
    <w:rsid w:val="003469BF"/>
    <w:rsid w:val="00350CD7"/>
    <w:rsid w:val="00351AF7"/>
    <w:rsid w:val="003522E6"/>
    <w:rsid w:val="00354CD6"/>
    <w:rsid w:val="003551A1"/>
    <w:rsid w:val="00356EC2"/>
    <w:rsid w:val="003607D2"/>
    <w:rsid w:val="00360952"/>
    <w:rsid w:val="00360C17"/>
    <w:rsid w:val="003621C6"/>
    <w:rsid w:val="003622B8"/>
    <w:rsid w:val="00362B84"/>
    <w:rsid w:val="003633C2"/>
    <w:rsid w:val="00366B76"/>
    <w:rsid w:val="00366B8D"/>
    <w:rsid w:val="00367A34"/>
    <w:rsid w:val="00373051"/>
    <w:rsid w:val="00373B8F"/>
    <w:rsid w:val="0037496B"/>
    <w:rsid w:val="00376D95"/>
    <w:rsid w:val="00377FBB"/>
    <w:rsid w:val="00394140"/>
    <w:rsid w:val="003955DC"/>
    <w:rsid w:val="00395C01"/>
    <w:rsid w:val="003A16FC"/>
    <w:rsid w:val="003A4A36"/>
    <w:rsid w:val="003A4FCD"/>
    <w:rsid w:val="003B0944"/>
    <w:rsid w:val="003B1593"/>
    <w:rsid w:val="003B1FB5"/>
    <w:rsid w:val="003B4381"/>
    <w:rsid w:val="003B6FAE"/>
    <w:rsid w:val="003C1043"/>
    <w:rsid w:val="003C1A30"/>
    <w:rsid w:val="003C6779"/>
    <w:rsid w:val="003D2998"/>
    <w:rsid w:val="003D2F0A"/>
    <w:rsid w:val="003D3891"/>
    <w:rsid w:val="003D7011"/>
    <w:rsid w:val="003E0F4F"/>
    <w:rsid w:val="003E18AC"/>
    <w:rsid w:val="003E210B"/>
    <w:rsid w:val="003E2A12"/>
    <w:rsid w:val="003E3384"/>
    <w:rsid w:val="003E38A5"/>
    <w:rsid w:val="003E548E"/>
    <w:rsid w:val="003F5CBA"/>
    <w:rsid w:val="003F784B"/>
    <w:rsid w:val="004015B0"/>
    <w:rsid w:val="004070BB"/>
    <w:rsid w:val="004148E1"/>
    <w:rsid w:val="00414BC8"/>
    <w:rsid w:val="00414CFA"/>
    <w:rsid w:val="00416088"/>
    <w:rsid w:val="0041648E"/>
    <w:rsid w:val="00420BE9"/>
    <w:rsid w:val="00423AD8"/>
    <w:rsid w:val="00424C85"/>
    <w:rsid w:val="004260BD"/>
    <w:rsid w:val="004264D0"/>
    <w:rsid w:val="0043012F"/>
    <w:rsid w:val="00430F1F"/>
    <w:rsid w:val="00430FEF"/>
    <w:rsid w:val="0043169F"/>
    <w:rsid w:val="004326EA"/>
    <w:rsid w:val="004348BE"/>
    <w:rsid w:val="004440A9"/>
    <w:rsid w:val="0044456B"/>
    <w:rsid w:val="00445562"/>
    <w:rsid w:val="00447BD1"/>
    <w:rsid w:val="004507F3"/>
    <w:rsid w:val="00450AF4"/>
    <w:rsid w:val="00450D91"/>
    <w:rsid w:val="004511AC"/>
    <w:rsid w:val="00461A37"/>
    <w:rsid w:val="004622DA"/>
    <w:rsid w:val="004638F4"/>
    <w:rsid w:val="004671C7"/>
    <w:rsid w:val="004677D4"/>
    <w:rsid w:val="00472F4D"/>
    <w:rsid w:val="004730BF"/>
    <w:rsid w:val="0047535C"/>
    <w:rsid w:val="004804A4"/>
    <w:rsid w:val="00484292"/>
    <w:rsid w:val="00485870"/>
    <w:rsid w:val="00485FE8"/>
    <w:rsid w:val="00491E78"/>
    <w:rsid w:val="00492EB5"/>
    <w:rsid w:val="0049308D"/>
    <w:rsid w:val="00494F77"/>
    <w:rsid w:val="00495E3A"/>
    <w:rsid w:val="0049716B"/>
    <w:rsid w:val="00497721"/>
    <w:rsid w:val="004A0229"/>
    <w:rsid w:val="004A0476"/>
    <w:rsid w:val="004A06BD"/>
    <w:rsid w:val="004A35D2"/>
    <w:rsid w:val="004A49A5"/>
    <w:rsid w:val="004A5AC1"/>
    <w:rsid w:val="004B1EED"/>
    <w:rsid w:val="004B2F00"/>
    <w:rsid w:val="004B48C3"/>
    <w:rsid w:val="004B6E31"/>
    <w:rsid w:val="004C1A0D"/>
    <w:rsid w:val="004C1D66"/>
    <w:rsid w:val="004C31D7"/>
    <w:rsid w:val="004C4AD2"/>
    <w:rsid w:val="004D1F21"/>
    <w:rsid w:val="004D59D8"/>
    <w:rsid w:val="004D5DA1"/>
    <w:rsid w:val="004E150F"/>
    <w:rsid w:val="004E23A1"/>
    <w:rsid w:val="004E3489"/>
    <w:rsid w:val="004E38DE"/>
    <w:rsid w:val="004E3AFA"/>
    <w:rsid w:val="004F3936"/>
    <w:rsid w:val="004F409F"/>
    <w:rsid w:val="004F46F8"/>
    <w:rsid w:val="00502A0A"/>
    <w:rsid w:val="0050491C"/>
    <w:rsid w:val="00507C50"/>
    <w:rsid w:val="0051109F"/>
    <w:rsid w:val="005149F6"/>
    <w:rsid w:val="0051763B"/>
    <w:rsid w:val="00517C3A"/>
    <w:rsid w:val="00527BF4"/>
    <w:rsid w:val="005316FA"/>
    <w:rsid w:val="00534F6C"/>
    <w:rsid w:val="00535F5E"/>
    <w:rsid w:val="0053646D"/>
    <w:rsid w:val="00540AAD"/>
    <w:rsid w:val="0054441C"/>
    <w:rsid w:val="00546399"/>
    <w:rsid w:val="00546458"/>
    <w:rsid w:val="0055087C"/>
    <w:rsid w:val="00553413"/>
    <w:rsid w:val="005555FC"/>
    <w:rsid w:val="00574B6C"/>
    <w:rsid w:val="00574D90"/>
    <w:rsid w:val="00577004"/>
    <w:rsid w:val="0057739E"/>
    <w:rsid w:val="0058219C"/>
    <w:rsid w:val="00585779"/>
    <w:rsid w:val="0058661D"/>
    <w:rsid w:val="0058707F"/>
    <w:rsid w:val="00590693"/>
    <w:rsid w:val="005931FE"/>
    <w:rsid w:val="00593D75"/>
    <w:rsid w:val="0059563B"/>
    <w:rsid w:val="005A3B06"/>
    <w:rsid w:val="005A3C07"/>
    <w:rsid w:val="005B0072"/>
    <w:rsid w:val="005B0732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E1884"/>
    <w:rsid w:val="005F373A"/>
    <w:rsid w:val="005F6B0E"/>
    <w:rsid w:val="005F760E"/>
    <w:rsid w:val="005F7B1D"/>
    <w:rsid w:val="0060222A"/>
    <w:rsid w:val="00605D1F"/>
    <w:rsid w:val="00610C21"/>
    <w:rsid w:val="00611907"/>
    <w:rsid w:val="00613116"/>
    <w:rsid w:val="006202A6"/>
    <w:rsid w:val="00621C4E"/>
    <w:rsid w:val="006305D7"/>
    <w:rsid w:val="006335AD"/>
    <w:rsid w:val="00633A01"/>
    <w:rsid w:val="006341F7"/>
    <w:rsid w:val="00635014"/>
    <w:rsid w:val="006369CE"/>
    <w:rsid w:val="006411CA"/>
    <w:rsid w:val="00653272"/>
    <w:rsid w:val="00653631"/>
    <w:rsid w:val="00656DF1"/>
    <w:rsid w:val="006571A8"/>
    <w:rsid w:val="006619C8"/>
    <w:rsid w:val="00664A6D"/>
    <w:rsid w:val="00666561"/>
    <w:rsid w:val="00666CC5"/>
    <w:rsid w:val="00670A77"/>
    <w:rsid w:val="00671710"/>
    <w:rsid w:val="00673414"/>
    <w:rsid w:val="00674900"/>
    <w:rsid w:val="00676079"/>
    <w:rsid w:val="00676ECD"/>
    <w:rsid w:val="00677D0A"/>
    <w:rsid w:val="0068185F"/>
    <w:rsid w:val="00682F6A"/>
    <w:rsid w:val="00687947"/>
    <w:rsid w:val="00695878"/>
    <w:rsid w:val="00696264"/>
    <w:rsid w:val="006A01CF"/>
    <w:rsid w:val="006B074C"/>
    <w:rsid w:val="006B32F2"/>
    <w:rsid w:val="006B41B3"/>
    <w:rsid w:val="006B5D8C"/>
    <w:rsid w:val="006B72D4"/>
    <w:rsid w:val="006C11CC"/>
    <w:rsid w:val="006C1AEB"/>
    <w:rsid w:val="006C57FE"/>
    <w:rsid w:val="006C5BEA"/>
    <w:rsid w:val="006D24E9"/>
    <w:rsid w:val="006D6116"/>
    <w:rsid w:val="006D6A50"/>
    <w:rsid w:val="006E1D89"/>
    <w:rsid w:val="006E4B63"/>
    <w:rsid w:val="006F06E4"/>
    <w:rsid w:val="006F1D27"/>
    <w:rsid w:val="006F70EB"/>
    <w:rsid w:val="006F7B41"/>
    <w:rsid w:val="00700D7C"/>
    <w:rsid w:val="00702B5D"/>
    <w:rsid w:val="00703ED2"/>
    <w:rsid w:val="00704B3D"/>
    <w:rsid w:val="00707B8D"/>
    <w:rsid w:val="00707F91"/>
    <w:rsid w:val="00710B9C"/>
    <w:rsid w:val="00712B41"/>
    <w:rsid w:val="00713636"/>
    <w:rsid w:val="00714B8C"/>
    <w:rsid w:val="0071675D"/>
    <w:rsid w:val="00721234"/>
    <w:rsid w:val="00726437"/>
    <w:rsid w:val="007273E8"/>
    <w:rsid w:val="0073511A"/>
    <w:rsid w:val="00735997"/>
    <w:rsid w:val="00735CF5"/>
    <w:rsid w:val="0074063A"/>
    <w:rsid w:val="00743BA1"/>
    <w:rsid w:val="00745F1E"/>
    <w:rsid w:val="007515FE"/>
    <w:rsid w:val="00757851"/>
    <w:rsid w:val="007601D0"/>
    <w:rsid w:val="0076109D"/>
    <w:rsid w:val="00761950"/>
    <w:rsid w:val="00767107"/>
    <w:rsid w:val="007705B0"/>
    <w:rsid w:val="00773BFD"/>
    <w:rsid w:val="007743B3"/>
    <w:rsid w:val="00774490"/>
    <w:rsid w:val="00780C10"/>
    <w:rsid w:val="007819FF"/>
    <w:rsid w:val="00781F1E"/>
    <w:rsid w:val="007841B7"/>
    <w:rsid w:val="00784BC6"/>
    <w:rsid w:val="0078523D"/>
    <w:rsid w:val="007904EF"/>
    <w:rsid w:val="007931DF"/>
    <w:rsid w:val="007A0172"/>
    <w:rsid w:val="007A055B"/>
    <w:rsid w:val="007A1B4F"/>
    <w:rsid w:val="007A2364"/>
    <w:rsid w:val="007A2511"/>
    <w:rsid w:val="007A260E"/>
    <w:rsid w:val="007A4530"/>
    <w:rsid w:val="007A4D4C"/>
    <w:rsid w:val="007A5CB9"/>
    <w:rsid w:val="007A63C9"/>
    <w:rsid w:val="007A67E1"/>
    <w:rsid w:val="007A6A50"/>
    <w:rsid w:val="007B101F"/>
    <w:rsid w:val="007B6D43"/>
    <w:rsid w:val="007B7C6E"/>
    <w:rsid w:val="007D44D7"/>
    <w:rsid w:val="007D621A"/>
    <w:rsid w:val="007E1040"/>
    <w:rsid w:val="007E2887"/>
    <w:rsid w:val="007E5278"/>
    <w:rsid w:val="007E749C"/>
    <w:rsid w:val="007E74D5"/>
    <w:rsid w:val="007E752F"/>
    <w:rsid w:val="007E7587"/>
    <w:rsid w:val="007F1B5C"/>
    <w:rsid w:val="008000A1"/>
    <w:rsid w:val="00801257"/>
    <w:rsid w:val="00803B0A"/>
    <w:rsid w:val="00804DED"/>
    <w:rsid w:val="00805B96"/>
    <w:rsid w:val="008115A5"/>
    <w:rsid w:val="00811D46"/>
    <w:rsid w:val="0081415D"/>
    <w:rsid w:val="00820229"/>
    <w:rsid w:val="008215C6"/>
    <w:rsid w:val="00822448"/>
    <w:rsid w:val="00822ABE"/>
    <w:rsid w:val="008258FE"/>
    <w:rsid w:val="00827F51"/>
    <w:rsid w:val="0083104E"/>
    <w:rsid w:val="008343BE"/>
    <w:rsid w:val="00834561"/>
    <w:rsid w:val="00840FB4"/>
    <w:rsid w:val="008410B2"/>
    <w:rsid w:val="00845AF3"/>
    <w:rsid w:val="008500A0"/>
    <w:rsid w:val="0085351C"/>
    <w:rsid w:val="0085388A"/>
    <w:rsid w:val="00853D95"/>
    <w:rsid w:val="008549CA"/>
    <w:rsid w:val="008556C3"/>
    <w:rsid w:val="0085635B"/>
    <w:rsid w:val="0085687C"/>
    <w:rsid w:val="00857BCF"/>
    <w:rsid w:val="008706C5"/>
    <w:rsid w:val="00873707"/>
    <w:rsid w:val="008738B7"/>
    <w:rsid w:val="00875D7D"/>
    <w:rsid w:val="008761A9"/>
    <w:rsid w:val="008763E1"/>
    <w:rsid w:val="008778A4"/>
    <w:rsid w:val="00877EC8"/>
    <w:rsid w:val="00880F36"/>
    <w:rsid w:val="00885530"/>
    <w:rsid w:val="00890871"/>
    <w:rsid w:val="008910D1"/>
    <w:rsid w:val="0089296C"/>
    <w:rsid w:val="00896ABD"/>
    <w:rsid w:val="008A7A9C"/>
    <w:rsid w:val="008B0D75"/>
    <w:rsid w:val="008B4747"/>
    <w:rsid w:val="008B5218"/>
    <w:rsid w:val="008B7102"/>
    <w:rsid w:val="008C13DD"/>
    <w:rsid w:val="008C3B7D"/>
    <w:rsid w:val="008D0F90"/>
    <w:rsid w:val="008D3715"/>
    <w:rsid w:val="008D5465"/>
    <w:rsid w:val="008D66BD"/>
    <w:rsid w:val="008D73ED"/>
    <w:rsid w:val="008D7EB7"/>
    <w:rsid w:val="008E3684"/>
    <w:rsid w:val="008E57F5"/>
    <w:rsid w:val="008E7606"/>
    <w:rsid w:val="008F1DAA"/>
    <w:rsid w:val="008F2310"/>
    <w:rsid w:val="008F3EBD"/>
    <w:rsid w:val="008F60B2"/>
    <w:rsid w:val="008F75EC"/>
    <w:rsid w:val="008F7C41"/>
    <w:rsid w:val="00902604"/>
    <w:rsid w:val="009031E2"/>
    <w:rsid w:val="00905958"/>
    <w:rsid w:val="00906B49"/>
    <w:rsid w:val="00906F16"/>
    <w:rsid w:val="0091276C"/>
    <w:rsid w:val="009165AC"/>
    <w:rsid w:val="0092053F"/>
    <w:rsid w:val="00922282"/>
    <w:rsid w:val="00922C59"/>
    <w:rsid w:val="0092340A"/>
    <w:rsid w:val="00927AFB"/>
    <w:rsid w:val="009313D9"/>
    <w:rsid w:val="00933CAD"/>
    <w:rsid w:val="00935B7F"/>
    <w:rsid w:val="0093783D"/>
    <w:rsid w:val="00941293"/>
    <w:rsid w:val="00945935"/>
    <w:rsid w:val="00950146"/>
    <w:rsid w:val="00950C17"/>
    <w:rsid w:val="00954740"/>
    <w:rsid w:val="00956835"/>
    <w:rsid w:val="00963ABC"/>
    <w:rsid w:val="00965D21"/>
    <w:rsid w:val="00967764"/>
    <w:rsid w:val="00967AE2"/>
    <w:rsid w:val="00970B0E"/>
    <w:rsid w:val="00971AF3"/>
    <w:rsid w:val="009724C1"/>
    <w:rsid w:val="009728E9"/>
    <w:rsid w:val="00976D03"/>
    <w:rsid w:val="00977B30"/>
    <w:rsid w:val="00982F41"/>
    <w:rsid w:val="00985048"/>
    <w:rsid w:val="00985090"/>
    <w:rsid w:val="0098601B"/>
    <w:rsid w:val="00986B83"/>
    <w:rsid w:val="00987710"/>
    <w:rsid w:val="009904AB"/>
    <w:rsid w:val="009936F6"/>
    <w:rsid w:val="00995688"/>
    <w:rsid w:val="009958A6"/>
    <w:rsid w:val="00995AF9"/>
    <w:rsid w:val="00996456"/>
    <w:rsid w:val="00997BAD"/>
    <w:rsid w:val="009A04F5"/>
    <w:rsid w:val="009A07D8"/>
    <w:rsid w:val="009A15EF"/>
    <w:rsid w:val="009A38A5"/>
    <w:rsid w:val="009B07D0"/>
    <w:rsid w:val="009B118B"/>
    <w:rsid w:val="009B1737"/>
    <w:rsid w:val="009B3D4B"/>
    <w:rsid w:val="009B4849"/>
    <w:rsid w:val="009B5B99"/>
    <w:rsid w:val="009B6633"/>
    <w:rsid w:val="009B6EFC"/>
    <w:rsid w:val="009C2DF8"/>
    <w:rsid w:val="009C62F5"/>
    <w:rsid w:val="009C68B7"/>
    <w:rsid w:val="009D0834"/>
    <w:rsid w:val="009D0A1E"/>
    <w:rsid w:val="009D12EA"/>
    <w:rsid w:val="009D13A6"/>
    <w:rsid w:val="009D52BC"/>
    <w:rsid w:val="009D7D0A"/>
    <w:rsid w:val="009E01BD"/>
    <w:rsid w:val="009E6095"/>
    <w:rsid w:val="009F01B1"/>
    <w:rsid w:val="009F0DBB"/>
    <w:rsid w:val="009F3668"/>
    <w:rsid w:val="009F3887"/>
    <w:rsid w:val="009F58B1"/>
    <w:rsid w:val="009F732B"/>
    <w:rsid w:val="00A01FE0"/>
    <w:rsid w:val="00A05F3D"/>
    <w:rsid w:val="00A10656"/>
    <w:rsid w:val="00A1216D"/>
    <w:rsid w:val="00A12FA6"/>
    <w:rsid w:val="00A1339B"/>
    <w:rsid w:val="00A14ABA"/>
    <w:rsid w:val="00A20919"/>
    <w:rsid w:val="00A22A58"/>
    <w:rsid w:val="00A24CB6"/>
    <w:rsid w:val="00A2588C"/>
    <w:rsid w:val="00A26CD2"/>
    <w:rsid w:val="00A27667"/>
    <w:rsid w:val="00A34A67"/>
    <w:rsid w:val="00A37462"/>
    <w:rsid w:val="00A44017"/>
    <w:rsid w:val="00A459E1"/>
    <w:rsid w:val="00A45DE7"/>
    <w:rsid w:val="00A479CC"/>
    <w:rsid w:val="00A50279"/>
    <w:rsid w:val="00A52296"/>
    <w:rsid w:val="00A531AA"/>
    <w:rsid w:val="00A55661"/>
    <w:rsid w:val="00A55C77"/>
    <w:rsid w:val="00A61B70"/>
    <w:rsid w:val="00A61FA8"/>
    <w:rsid w:val="00A62BB9"/>
    <w:rsid w:val="00A637F4"/>
    <w:rsid w:val="00A65485"/>
    <w:rsid w:val="00A66710"/>
    <w:rsid w:val="00A66E05"/>
    <w:rsid w:val="00A70753"/>
    <w:rsid w:val="00A712D2"/>
    <w:rsid w:val="00A75532"/>
    <w:rsid w:val="00A82C8A"/>
    <w:rsid w:val="00A852FF"/>
    <w:rsid w:val="00A87337"/>
    <w:rsid w:val="00A87879"/>
    <w:rsid w:val="00A90C97"/>
    <w:rsid w:val="00A91C73"/>
    <w:rsid w:val="00A960C8"/>
    <w:rsid w:val="00A9672D"/>
    <w:rsid w:val="00AA1B4F"/>
    <w:rsid w:val="00AA2A63"/>
    <w:rsid w:val="00AA54F3"/>
    <w:rsid w:val="00AA6B43"/>
    <w:rsid w:val="00AB367A"/>
    <w:rsid w:val="00AB4EFB"/>
    <w:rsid w:val="00AC01D1"/>
    <w:rsid w:val="00AC4CBA"/>
    <w:rsid w:val="00AD1B7C"/>
    <w:rsid w:val="00AD6A05"/>
    <w:rsid w:val="00AD73F9"/>
    <w:rsid w:val="00AE272B"/>
    <w:rsid w:val="00AE3E3A"/>
    <w:rsid w:val="00AE77B4"/>
    <w:rsid w:val="00AE7C1A"/>
    <w:rsid w:val="00AF0D9C"/>
    <w:rsid w:val="00AF13AB"/>
    <w:rsid w:val="00AF1D36"/>
    <w:rsid w:val="00AF2C83"/>
    <w:rsid w:val="00AF5F75"/>
    <w:rsid w:val="00AF6001"/>
    <w:rsid w:val="00B01527"/>
    <w:rsid w:val="00B01A16"/>
    <w:rsid w:val="00B03999"/>
    <w:rsid w:val="00B07F45"/>
    <w:rsid w:val="00B1021A"/>
    <w:rsid w:val="00B15A1F"/>
    <w:rsid w:val="00B15FE9"/>
    <w:rsid w:val="00B2148A"/>
    <w:rsid w:val="00B220C2"/>
    <w:rsid w:val="00B2366C"/>
    <w:rsid w:val="00B25B32"/>
    <w:rsid w:val="00B328F6"/>
    <w:rsid w:val="00B36C42"/>
    <w:rsid w:val="00B42EA7"/>
    <w:rsid w:val="00B46429"/>
    <w:rsid w:val="00B4672F"/>
    <w:rsid w:val="00B5337C"/>
    <w:rsid w:val="00B53514"/>
    <w:rsid w:val="00B53FDE"/>
    <w:rsid w:val="00B5483F"/>
    <w:rsid w:val="00B55E3A"/>
    <w:rsid w:val="00B56351"/>
    <w:rsid w:val="00B56397"/>
    <w:rsid w:val="00B578DA"/>
    <w:rsid w:val="00B6027B"/>
    <w:rsid w:val="00B6316B"/>
    <w:rsid w:val="00B669B8"/>
    <w:rsid w:val="00B67AFF"/>
    <w:rsid w:val="00B70B59"/>
    <w:rsid w:val="00B73116"/>
    <w:rsid w:val="00B73657"/>
    <w:rsid w:val="00B7768B"/>
    <w:rsid w:val="00B80EF7"/>
    <w:rsid w:val="00B85114"/>
    <w:rsid w:val="00B873AF"/>
    <w:rsid w:val="00B87D0C"/>
    <w:rsid w:val="00B9292F"/>
    <w:rsid w:val="00B97D2B"/>
    <w:rsid w:val="00BA0E4D"/>
    <w:rsid w:val="00BA1735"/>
    <w:rsid w:val="00BA19FA"/>
    <w:rsid w:val="00BA388C"/>
    <w:rsid w:val="00BA4288"/>
    <w:rsid w:val="00BA5E88"/>
    <w:rsid w:val="00BB37AB"/>
    <w:rsid w:val="00BB48E5"/>
    <w:rsid w:val="00BB4B71"/>
    <w:rsid w:val="00BB5607"/>
    <w:rsid w:val="00BB5ACA"/>
    <w:rsid w:val="00BB5DDA"/>
    <w:rsid w:val="00BC3823"/>
    <w:rsid w:val="00BC5841"/>
    <w:rsid w:val="00BD00D0"/>
    <w:rsid w:val="00BD1C64"/>
    <w:rsid w:val="00BD3245"/>
    <w:rsid w:val="00BD60B4"/>
    <w:rsid w:val="00BE2C20"/>
    <w:rsid w:val="00BE40C0"/>
    <w:rsid w:val="00BE4585"/>
    <w:rsid w:val="00BE5F4A"/>
    <w:rsid w:val="00BE777F"/>
    <w:rsid w:val="00BF09B0"/>
    <w:rsid w:val="00BF102E"/>
    <w:rsid w:val="00BF1544"/>
    <w:rsid w:val="00BF1B53"/>
    <w:rsid w:val="00BF23C9"/>
    <w:rsid w:val="00C06F06"/>
    <w:rsid w:val="00C15805"/>
    <w:rsid w:val="00C20FAD"/>
    <w:rsid w:val="00C2375F"/>
    <w:rsid w:val="00C247CB"/>
    <w:rsid w:val="00C24F24"/>
    <w:rsid w:val="00C33254"/>
    <w:rsid w:val="00C3355F"/>
    <w:rsid w:val="00C3569A"/>
    <w:rsid w:val="00C37A01"/>
    <w:rsid w:val="00C43F48"/>
    <w:rsid w:val="00C448FF"/>
    <w:rsid w:val="00C45E57"/>
    <w:rsid w:val="00C52F29"/>
    <w:rsid w:val="00C56CE6"/>
    <w:rsid w:val="00C5745F"/>
    <w:rsid w:val="00C60E94"/>
    <w:rsid w:val="00C61A98"/>
    <w:rsid w:val="00C63201"/>
    <w:rsid w:val="00C64E62"/>
    <w:rsid w:val="00C651D5"/>
    <w:rsid w:val="00C65CCC"/>
    <w:rsid w:val="00C667DF"/>
    <w:rsid w:val="00C7618F"/>
    <w:rsid w:val="00C765A9"/>
    <w:rsid w:val="00C77E35"/>
    <w:rsid w:val="00C8162D"/>
    <w:rsid w:val="00C83A0B"/>
    <w:rsid w:val="00C842D0"/>
    <w:rsid w:val="00C84ED1"/>
    <w:rsid w:val="00C860E0"/>
    <w:rsid w:val="00C9038F"/>
    <w:rsid w:val="00C92AAB"/>
    <w:rsid w:val="00C96217"/>
    <w:rsid w:val="00CA1CEC"/>
    <w:rsid w:val="00CA2435"/>
    <w:rsid w:val="00CA247F"/>
    <w:rsid w:val="00CA269E"/>
    <w:rsid w:val="00CA376A"/>
    <w:rsid w:val="00CB27E0"/>
    <w:rsid w:val="00CB7226"/>
    <w:rsid w:val="00CC0727"/>
    <w:rsid w:val="00CC29A4"/>
    <w:rsid w:val="00CC2EE0"/>
    <w:rsid w:val="00CD0E2F"/>
    <w:rsid w:val="00CD24E1"/>
    <w:rsid w:val="00CD2F20"/>
    <w:rsid w:val="00CD4ACB"/>
    <w:rsid w:val="00CD6B20"/>
    <w:rsid w:val="00CD780C"/>
    <w:rsid w:val="00CE1339"/>
    <w:rsid w:val="00CE612E"/>
    <w:rsid w:val="00CE61CC"/>
    <w:rsid w:val="00CE6E42"/>
    <w:rsid w:val="00CF20B7"/>
    <w:rsid w:val="00CF502F"/>
    <w:rsid w:val="00CF6692"/>
    <w:rsid w:val="00CF7441"/>
    <w:rsid w:val="00D00D16"/>
    <w:rsid w:val="00D03C6C"/>
    <w:rsid w:val="00D06288"/>
    <w:rsid w:val="00D068C7"/>
    <w:rsid w:val="00D113F0"/>
    <w:rsid w:val="00D128A4"/>
    <w:rsid w:val="00D20621"/>
    <w:rsid w:val="00D20954"/>
    <w:rsid w:val="00D21C39"/>
    <w:rsid w:val="00D21FC6"/>
    <w:rsid w:val="00D2243A"/>
    <w:rsid w:val="00D22973"/>
    <w:rsid w:val="00D24080"/>
    <w:rsid w:val="00D304BC"/>
    <w:rsid w:val="00D33393"/>
    <w:rsid w:val="00D33CA0"/>
    <w:rsid w:val="00D33D36"/>
    <w:rsid w:val="00D34D94"/>
    <w:rsid w:val="00D3557A"/>
    <w:rsid w:val="00D37ADD"/>
    <w:rsid w:val="00D409E2"/>
    <w:rsid w:val="00D427D7"/>
    <w:rsid w:val="00D4290B"/>
    <w:rsid w:val="00D444E6"/>
    <w:rsid w:val="00D44E62"/>
    <w:rsid w:val="00D51570"/>
    <w:rsid w:val="00D556AD"/>
    <w:rsid w:val="00D5619C"/>
    <w:rsid w:val="00D60381"/>
    <w:rsid w:val="00D6079C"/>
    <w:rsid w:val="00D6135A"/>
    <w:rsid w:val="00D616DE"/>
    <w:rsid w:val="00D62201"/>
    <w:rsid w:val="00D651D1"/>
    <w:rsid w:val="00D66300"/>
    <w:rsid w:val="00D717BB"/>
    <w:rsid w:val="00D7226B"/>
    <w:rsid w:val="00D72707"/>
    <w:rsid w:val="00D734C2"/>
    <w:rsid w:val="00D75A9C"/>
    <w:rsid w:val="00D80374"/>
    <w:rsid w:val="00D90871"/>
    <w:rsid w:val="00D9155F"/>
    <w:rsid w:val="00D91ABC"/>
    <w:rsid w:val="00D9403F"/>
    <w:rsid w:val="00D959B4"/>
    <w:rsid w:val="00D9638A"/>
    <w:rsid w:val="00DA2745"/>
    <w:rsid w:val="00DA44DE"/>
    <w:rsid w:val="00DB620A"/>
    <w:rsid w:val="00DB6F45"/>
    <w:rsid w:val="00DB7C01"/>
    <w:rsid w:val="00DC3832"/>
    <w:rsid w:val="00DC540D"/>
    <w:rsid w:val="00DC60FF"/>
    <w:rsid w:val="00DC7A51"/>
    <w:rsid w:val="00DD37C4"/>
    <w:rsid w:val="00DE1457"/>
    <w:rsid w:val="00DE5B5F"/>
    <w:rsid w:val="00DE6E7A"/>
    <w:rsid w:val="00DF042E"/>
    <w:rsid w:val="00DF199F"/>
    <w:rsid w:val="00E00696"/>
    <w:rsid w:val="00E010A6"/>
    <w:rsid w:val="00E015D2"/>
    <w:rsid w:val="00E05A08"/>
    <w:rsid w:val="00E060C2"/>
    <w:rsid w:val="00E06324"/>
    <w:rsid w:val="00E12FB0"/>
    <w:rsid w:val="00E139C3"/>
    <w:rsid w:val="00E14814"/>
    <w:rsid w:val="00E1591B"/>
    <w:rsid w:val="00E1595D"/>
    <w:rsid w:val="00E16A50"/>
    <w:rsid w:val="00E21329"/>
    <w:rsid w:val="00E232A7"/>
    <w:rsid w:val="00E249D5"/>
    <w:rsid w:val="00E267F3"/>
    <w:rsid w:val="00E33C68"/>
    <w:rsid w:val="00E34EEB"/>
    <w:rsid w:val="00E350F3"/>
    <w:rsid w:val="00E3600E"/>
    <w:rsid w:val="00E442CB"/>
    <w:rsid w:val="00E44E2A"/>
    <w:rsid w:val="00E44EB9"/>
    <w:rsid w:val="00E46358"/>
    <w:rsid w:val="00E471DC"/>
    <w:rsid w:val="00E50EB4"/>
    <w:rsid w:val="00E532FC"/>
    <w:rsid w:val="00E55BB0"/>
    <w:rsid w:val="00E57727"/>
    <w:rsid w:val="00E605F0"/>
    <w:rsid w:val="00E609E5"/>
    <w:rsid w:val="00E60F27"/>
    <w:rsid w:val="00E6396F"/>
    <w:rsid w:val="00E64D93"/>
    <w:rsid w:val="00E65EDB"/>
    <w:rsid w:val="00E66927"/>
    <w:rsid w:val="00E677B8"/>
    <w:rsid w:val="00E67FA1"/>
    <w:rsid w:val="00E72F08"/>
    <w:rsid w:val="00E732C9"/>
    <w:rsid w:val="00E73D53"/>
    <w:rsid w:val="00E75111"/>
    <w:rsid w:val="00E76068"/>
    <w:rsid w:val="00E77296"/>
    <w:rsid w:val="00E81B78"/>
    <w:rsid w:val="00E84BF4"/>
    <w:rsid w:val="00E93763"/>
    <w:rsid w:val="00E94988"/>
    <w:rsid w:val="00EA05C6"/>
    <w:rsid w:val="00EA427A"/>
    <w:rsid w:val="00EA723B"/>
    <w:rsid w:val="00EB2780"/>
    <w:rsid w:val="00EB6350"/>
    <w:rsid w:val="00EC1409"/>
    <w:rsid w:val="00EC2F62"/>
    <w:rsid w:val="00EC62EB"/>
    <w:rsid w:val="00EC6E9F"/>
    <w:rsid w:val="00ED1692"/>
    <w:rsid w:val="00ED3229"/>
    <w:rsid w:val="00ED43A2"/>
    <w:rsid w:val="00ED44F0"/>
    <w:rsid w:val="00ED4B33"/>
    <w:rsid w:val="00ED686D"/>
    <w:rsid w:val="00ED692F"/>
    <w:rsid w:val="00ED6A7B"/>
    <w:rsid w:val="00ED7DD6"/>
    <w:rsid w:val="00EE15A1"/>
    <w:rsid w:val="00EE2A7C"/>
    <w:rsid w:val="00EE2C42"/>
    <w:rsid w:val="00EE341B"/>
    <w:rsid w:val="00EE4453"/>
    <w:rsid w:val="00EE5FCE"/>
    <w:rsid w:val="00EE633B"/>
    <w:rsid w:val="00EE6BBD"/>
    <w:rsid w:val="00EE6E1E"/>
    <w:rsid w:val="00EE705F"/>
    <w:rsid w:val="00EF1C52"/>
    <w:rsid w:val="00EF2C2C"/>
    <w:rsid w:val="00EF54FD"/>
    <w:rsid w:val="00EF7E06"/>
    <w:rsid w:val="00F04FF5"/>
    <w:rsid w:val="00F065D0"/>
    <w:rsid w:val="00F06BB8"/>
    <w:rsid w:val="00F13112"/>
    <w:rsid w:val="00F15244"/>
    <w:rsid w:val="00F15C19"/>
    <w:rsid w:val="00F16FE6"/>
    <w:rsid w:val="00F2107E"/>
    <w:rsid w:val="00F238BD"/>
    <w:rsid w:val="00F24992"/>
    <w:rsid w:val="00F32F2F"/>
    <w:rsid w:val="00F33F3F"/>
    <w:rsid w:val="00F34AAC"/>
    <w:rsid w:val="00F35BDD"/>
    <w:rsid w:val="00F37C3B"/>
    <w:rsid w:val="00F403FD"/>
    <w:rsid w:val="00F41A87"/>
    <w:rsid w:val="00F41E72"/>
    <w:rsid w:val="00F47D60"/>
    <w:rsid w:val="00F50300"/>
    <w:rsid w:val="00F504B2"/>
    <w:rsid w:val="00F56E39"/>
    <w:rsid w:val="00F623E9"/>
    <w:rsid w:val="00F63951"/>
    <w:rsid w:val="00F63C86"/>
    <w:rsid w:val="00F66CED"/>
    <w:rsid w:val="00F66ECE"/>
    <w:rsid w:val="00F74EBB"/>
    <w:rsid w:val="00F766BE"/>
    <w:rsid w:val="00F77EB9"/>
    <w:rsid w:val="00F80635"/>
    <w:rsid w:val="00F8101B"/>
    <w:rsid w:val="00F815D1"/>
    <w:rsid w:val="00F81E7E"/>
    <w:rsid w:val="00F81F0F"/>
    <w:rsid w:val="00F8241C"/>
    <w:rsid w:val="00F825F4"/>
    <w:rsid w:val="00F85DCB"/>
    <w:rsid w:val="00F87E6C"/>
    <w:rsid w:val="00F92AA1"/>
    <w:rsid w:val="00F932DE"/>
    <w:rsid w:val="00F93C5B"/>
    <w:rsid w:val="00F954B8"/>
    <w:rsid w:val="00F963DD"/>
    <w:rsid w:val="00FA0B94"/>
    <w:rsid w:val="00FA2045"/>
    <w:rsid w:val="00FA3765"/>
    <w:rsid w:val="00FA55FD"/>
    <w:rsid w:val="00FA7DA6"/>
    <w:rsid w:val="00FB1AA9"/>
    <w:rsid w:val="00FB3419"/>
    <w:rsid w:val="00FB4B5A"/>
    <w:rsid w:val="00FB5DAA"/>
    <w:rsid w:val="00FC04B9"/>
    <w:rsid w:val="00FC161A"/>
    <w:rsid w:val="00FC23D5"/>
    <w:rsid w:val="00FC4C1A"/>
    <w:rsid w:val="00FC569F"/>
    <w:rsid w:val="00FC6468"/>
    <w:rsid w:val="00FC6D49"/>
    <w:rsid w:val="00FD002C"/>
    <w:rsid w:val="00FD294A"/>
    <w:rsid w:val="00FD3484"/>
    <w:rsid w:val="00FD39A7"/>
    <w:rsid w:val="00FD4922"/>
    <w:rsid w:val="00FD5F26"/>
    <w:rsid w:val="00FD6461"/>
    <w:rsid w:val="00FE0281"/>
    <w:rsid w:val="00FE2C2F"/>
    <w:rsid w:val="00FE5D7A"/>
    <w:rsid w:val="00FE7083"/>
    <w:rsid w:val="00FF019F"/>
    <w:rsid w:val="00FF1405"/>
    <w:rsid w:val="00FF55C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1ABC"/>
    <w:pPr>
      <w:overflowPunct w:val="0"/>
    </w:pPr>
  </w:style>
  <w:style w:type="character" w:customStyle="1" w:styleId="CommentTextChar">
    <w:name w:val="Comment Text Char"/>
    <w:link w:val="CommentText"/>
    <w:rsid w:val="00D91ABC"/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1AF3"/>
  </w:style>
  <w:style w:type="character" w:customStyle="1" w:styleId="DateChar">
    <w:name w:val="Date Char"/>
    <w:basedOn w:val="DefaultParagraphFont"/>
    <w:link w:val="Date"/>
    <w:uiPriority w:val="99"/>
    <w:semiHidden/>
    <w:rsid w:val="00971AF3"/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al"/>
    <w:link w:val="MainTextChar"/>
    <w:rsid w:val="00181E82"/>
    <w:pPr>
      <w:widowControl/>
      <w:autoSpaceDE/>
      <w:autoSpaceDN/>
      <w:adjustRightInd/>
      <w:spacing w:line="480" w:lineRule="auto"/>
      <w:jc w:val="left"/>
    </w:pPr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MainTextChar">
    <w:name w:val="Main Text Char"/>
    <w:link w:val="MainText"/>
    <w:rsid w:val="00181E82"/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181E82"/>
    <w:rPr>
      <w:rFonts w:asciiTheme="minorHAnsi" w:hAnsiTheme="minorHAnsi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27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1ABC"/>
    <w:pPr>
      <w:overflowPunct w:val="0"/>
    </w:pPr>
  </w:style>
  <w:style w:type="character" w:customStyle="1" w:styleId="CommentTextChar">
    <w:name w:val="Comment Text Char"/>
    <w:link w:val="CommentText"/>
    <w:rsid w:val="00D91ABC"/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1AF3"/>
  </w:style>
  <w:style w:type="character" w:customStyle="1" w:styleId="DateChar">
    <w:name w:val="Date Char"/>
    <w:basedOn w:val="DefaultParagraphFont"/>
    <w:link w:val="Date"/>
    <w:uiPriority w:val="99"/>
    <w:semiHidden/>
    <w:rsid w:val="00971AF3"/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al"/>
    <w:link w:val="MainTextChar"/>
    <w:rsid w:val="00181E82"/>
    <w:pPr>
      <w:widowControl/>
      <w:autoSpaceDE/>
      <w:autoSpaceDN/>
      <w:adjustRightInd/>
      <w:spacing w:line="480" w:lineRule="auto"/>
      <w:jc w:val="left"/>
    </w:pPr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MainTextChar">
    <w:name w:val="Main Text Char"/>
    <w:link w:val="MainText"/>
    <w:rsid w:val="00181E82"/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181E82"/>
    <w:rPr>
      <w:rFonts w:asciiTheme="minorHAnsi" w:hAnsiTheme="minorHAnsi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2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648F-A26C-4D2A-8DA5-7A3744A6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3780</Words>
  <Characters>21549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25279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2016-08-30T20:27:00Z</dcterms:created>
  <dcterms:modified xsi:type="dcterms:W3CDTF">2016-08-30T20:27:00Z</dcterms:modified>
</cp:coreProperties>
</file>