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96C257" w14:textId="77777777" w:rsidR="00F23E8E" w:rsidRPr="00A21C4E" w:rsidRDefault="006305D7" w:rsidP="00DE0164">
      <w:pPr>
        <w:pStyle w:val="NormalWeb"/>
        <w:spacing w:before="0" w:beforeAutospacing="0" w:after="0" w:afterAutospacing="0"/>
        <w:rPr>
          <w:rFonts w:cs="Arial"/>
          <w:color w:val="auto"/>
        </w:rPr>
      </w:pPr>
      <w:r w:rsidRPr="00A21C4E">
        <w:rPr>
          <w:rFonts w:cs="Arial"/>
          <w:b/>
          <w:bCs/>
          <w:color w:val="auto"/>
        </w:rPr>
        <w:t>TITLE:</w:t>
      </w:r>
      <w:r w:rsidRPr="00A21C4E">
        <w:rPr>
          <w:rFonts w:cs="Arial"/>
          <w:color w:val="auto"/>
        </w:rPr>
        <w:t xml:space="preserve"> </w:t>
      </w:r>
    </w:p>
    <w:p w14:paraId="1FAA5847" w14:textId="77777777" w:rsidR="008E6367" w:rsidRPr="00A21C4E" w:rsidRDefault="008E6367" w:rsidP="00DE0164">
      <w:pPr>
        <w:pStyle w:val="NormalWeb"/>
        <w:spacing w:before="0" w:beforeAutospacing="0" w:after="0" w:afterAutospacing="0"/>
        <w:rPr>
          <w:rFonts w:cs="Arial"/>
          <w:b/>
          <w:color w:val="auto"/>
        </w:rPr>
      </w:pPr>
      <w:r w:rsidRPr="00A21C4E">
        <w:rPr>
          <w:rFonts w:cs="Arial"/>
          <w:b/>
          <w:color w:val="auto"/>
        </w:rPr>
        <w:t>Rapid</w:t>
      </w:r>
      <w:r w:rsidR="00DF1794" w:rsidRPr="00A21C4E">
        <w:rPr>
          <w:rFonts w:cs="Arial"/>
          <w:b/>
          <w:color w:val="auto"/>
        </w:rPr>
        <w:t xml:space="preserve"> neuronal differentiation</w:t>
      </w:r>
      <w:r w:rsidR="008B35B2" w:rsidRPr="00A21C4E">
        <w:rPr>
          <w:rFonts w:cs="Arial"/>
          <w:b/>
          <w:color w:val="auto"/>
        </w:rPr>
        <w:t xml:space="preserve"> of induced pluripotent stem cells </w:t>
      </w:r>
      <w:r w:rsidR="00A62274" w:rsidRPr="00A21C4E">
        <w:rPr>
          <w:rFonts w:cs="Arial"/>
          <w:b/>
          <w:color w:val="auto"/>
        </w:rPr>
        <w:t>for measuring network activity on m</w:t>
      </w:r>
      <w:r w:rsidR="008B35B2" w:rsidRPr="00A21C4E">
        <w:rPr>
          <w:rFonts w:cs="Arial"/>
          <w:b/>
          <w:color w:val="auto"/>
        </w:rPr>
        <w:t>icro-electrode array</w:t>
      </w:r>
      <w:bookmarkStart w:id="0" w:name="_GoBack"/>
      <w:bookmarkEnd w:id="0"/>
      <w:r w:rsidR="008B35B2" w:rsidRPr="00A21C4E">
        <w:rPr>
          <w:rFonts w:cs="Arial"/>
          <w:b/>
          <w:color w:val="auto"/>
        </w:rPr>
        <w:t>s</w:t>
      </w:r>
    </w:p>
    <w:p w14:paraId="65095902" w14:textId="77777777" w:rsidR="006305D7" w:rsidRPr="00A21C4E" w:rsidRDefault="006305D7" w:rsidP="00DE0164">
      <w:pPr>
        <w:rPr>
          <w:rFonts w:cs="Arial"/>
          <w:b/>
          <w:bCs/>
          <w:color w:val="auto"/>
        </w:rPr>
      </w:pPr>
    </w:p>
    <w:p w14:paraId="32A88AED" w14:textId="77777777" w:rsidR="003824C2" w:rsidRPr="00A21C4E" w:rsidRDefault="006305D7" w:rsidP="00DE0164">
      <w:pPr>
        <w:outlineLvl w:val="0"/>
        <w:rPr>
          <w:rFonts w:cs="Arial"/>
          <w:bCs/>
          <w:color w:val="auto"/>
          <w:lang w:val="en-GB"/>
        </w:rPr>
      </w:pPr>
      <w:r w:rsidRPr="00A21C4E">
        <w:rPr>
          <w:rFonts w:cs="Arial"/>
          <w:b/>
          <w:bCs/>
          <w:color w:val="auto"/>
          <w:lang w:val="en-GB"/>
        </w:rPr>
        <w:t xml:space="preserve">AUTHORS: </w:t>
      </w:r>
    </w:p>
    <w:p w14:paraId="06E680D7" w14:textId="77777777" w:rsidR="00F67743" w:rsidRPr="00A21C4E" w:rsidRDefault="00F67743" w:rsidP="00DE0164">
      <w:pPr>
        <w:outlineLvl w:val="0"/>
        <w:rPr>
          <w:rFonts w:cs="Arial"/>
          <w:bCs/>
          <w:color w:val="auto"/>
          <w:lang w:val="it-IT"/>
        </w:rPr>
      </w:pPr>
      <w:r w:rsidRPr="00A21C4E">
        <w:rPr>
          <w:rFonts w:cs="Arial"/>
          <w:bCs/>
          <w:color w:val="auto"/>
          <w:lang w:val="it-IT"/>
        </w:rPr>
        <w:t>Frega, Monica</w:t>
      </w:r>
      <w:r w:rsidR="003824C2" w:rsidRPr="00A21C4E">
        <w:rPr>
          <w:rFonts w:cs="Arial"/>
          <w:bCs/>
          <w:color w:val="auto"/>
          <w:lang w:val="it-IT"/>
        </w:rPr>
        <w:t>*</w:t>
      </w:r>
    </w:p>
    <w:p w14:paraId="53E96A4E" w14:textId="77777777" w:rsidR="00F67743" w:rsidRPr="00A21C4E" w:rsidRDefault="00F67743" w:rsidP="00DE0164">
      <w:pPr>
        <w:rPr>
          <w:rFonts w:cs="Arial"/>
          <w:bCs/>
          <w:color w:val="auto"/>
        </w:rPr>
      </w:pPr>
      <w:proofErr w:type="gramStart"/>
      <w:r w:rsidRPr="00A21C4E">
        <w:rPr>
          <w:rFonts w:cs="Arial"/>
          <w:bCs/>
          <w:color w:val="auto"/>
        </w:rPr>
        <w:t>Department of Cognitive Neurosciences</w:t>
      </w:r>
      <w:r w:rsidR="007816D3" w:rsidRPr="00A21C4E">
        <w:rPr>
          <w:rFonts w:cs="Arial"/>
          <w:bCs/>
          <w:color w:val="auto"/>
        </w:rPr>
        <w:t xml:space="preserve">, </w:t>
      </w:r>
      <w:proofErr w:type="spellStart"/>
      <w:r w:rsidRPr="00A21C4E">
        <w:rPr>
          <w:rFonts w:cs="Arial"/>
          <w:bCs/>
          <w:color w:val="auto"/>
        </w:rPr>
        <w:t>Radboudumc</w:t>
      </w:r>
      <w:proofErr w:type="spellEnd"/>
      <w:r w:rsidRPr="00A21C4E">
        <w:rPr>
          <w:rFonts w:cs="Arial"/>
          <w:bCs/>
          <w:color w:val="auto"/>
        </w:rPr>
        <w:t>,</w:t>
      </w:r>
      <w:r w:rsidR="007816D3" w:rsidRPr="00A21C4E">
        <w:rPr>
          <w:rFonts w:cs="Arial"/>
          <w:bCs/>
          <w:color w:val="auto"/>
        </w:rPr>
        <w:t xml:space="preserve"> Nijmegen, the Netherlands.</w:t>
      </w:r>
      <w:proofErr w:type="gramEnd"/>
    </w:p>
    <w:p w14:paraId="3CA02700" w14:textId="77777777" w:rsidR="00F67743" w:rsidRPr="00A21C4E" w:rsidRDefault="00F67743" w:rsidP="00DE0164">
      <w:pPr>
        <w:rPr>
          <w:rFonts w:cs="Arial"/>
          <w:bCs/>
          <w:color w:val="auto"/>
        </w:rPr>
      </w:pPr>
      <w:proofErr w:type="spellStart"/>
      <w:proofErr w:type="gramStart"/>
      <w:r w:rsidRPr="00A21C4E">
        <w:rPr>
          <w:rFonts w:cs="Arial"/>
          <w:bCs/>
          <w:color w:val="auto"/>
        </w:rPr>
        <w:t>Donders</w:t>
      </w:r>
      <w:proofErr w:type="spellEnd"/>
      <w:r w:rsidRPr="00A21C4E">
        <w:rPr>
          <w:rFonts w:cs="Arial"/>
          <w:bCs/>
          <w:color w:val="auto"/>
        </w:rPr>
        <w:t xml:space="preserve"> Institute for Brain, Cognition and </w:t>
      </w:r>
      <w:proofErr w:type="spellStart"/>
      <w:r w:rsidRPr="00A21C4E">
        <w:rPr>
          <w:rFonts w:cs="Arial"/>
          <w:bCs/>
          <w:color w:val="auto"/>
        </w:rPr>
        <w:t>Behaviour</w:t>
      </w:r>
      <w:proofErr w:type="spellEnd"/>
      <w:r w:rsidR="007816D3" w:rsidRPr="00A21C4E">
        <w:rPr>
          <w:rFonts w:cs="Arial"/>
          <w:bCs/>
          <w:color w:val="auto"/>
        </w:rPr>
        <w:t xml:space="preserve">, </w:t>
      </w:r>
      <w:proofErr w:type="spellStart"/>
      <w:r w:rsidRPr="00A21C4E">
        <w:rPr>
          <w:rFonts w:cs="Arial"/>
          <w:bCs/>
          <w:color w:val="auto"/>
        </w:rPr>
        <w:t>Radboud</w:t>
      </w:r>
      <w:proofErr w:type="spellEnd"/>
      <w:r w:rsidRPr="00A21C4E">
        <w:rPr>
          <w:rFonts w:cs="Arial"/>
          <w:bCs/>
          <w:color w:val="auto"/>
        </w:rPr>
        <w:t xml:space="preserve"> University,</w:t>
      </w:r>
      <w:r w:rsidR="007816D3" w:rsidRPr="00A21C4E">
        <w:rPr>
          <w:rFonts w:cs="Arial"/>
          <w:bCs/>
          <w:color w:val="auto"/>
        </w:rPr>
        <w:t xml:space="preserve"> </w:t>
      </w:r>
      <w:r w:rsidRPr="00A21C4E">
        <w:rPr>
          <w:rFonts w:cs="Arial"/>
          <w:bCs/>
          <w:color w:val="auto"/>
        </w:rPr>
        <w:t>Nijmegen, the Netherlands</w:t>
      </w:r>
      <w:r w:rsidR="007816D3" w:rsidRPr="00A21C4E">
        <w:rPr>
          <w:rFonts w:cs="Arial"/>
          <w:bCs/>
          <w:color w:val="auto"/>
        </w:rPr>
        <w:t>.</w:t>
      </w:r>
      <w:proofErr w:type="gramEnd"/>
    </w:p>
    <w:p w14:paraId="6704FDB8" w14:textId="77777777" w:rsidR="00F67743" w:rsidRPr="00A21C4E" w:rsidRDefault="00981839" w:rsidP="00DE0164">
      <w:pPr>
        <w:rPr>
          <w:rFonts w:cs="Arial"/>
          <w:bCs/>
          <w:color w:val="auto"/>
        </w:rPr>
      </w:pPr>
      <w:r w:rsidRPr="00A21C4E">
        <w:rPr>
          <w:rFonts w:cs="Arial"/>
          <w:bCs/>
          <w:color w:val="auto"/>
        </w:rPr>
        <w:t>M</w:t>
      </w:r>
      <w:r w:rsidR="00F67743" w:rsidRPr="00A21C4E">
        <w:rPr>
          <w:rFonts w:cs="Arial"/>
          <w:bCs/>
          <w:color w:val="auto"/>
        </w:rPr>
        <w:t>onica.</w:t>
      </w:r>
      <w:r w:rsidRPr="00A21C4E">
        <w:rPr>
          <w:rFonts w:cs="Arial"/>
          <w:bCs/>
          <w:color w:val="auto"/>
        </w:rPr>
        <w:t>F</w:t>
      </w:r>
      <w:r w:rsidR="00F67743" w:rsidRPr="00A21C4E">
        <w:rPr>
          <w:rFonts w:cs="Arial"/>
          <w:bCs/>
          <w:color w:val="auto"/>
        </w:rPr>
        <w:t>rega@radboudumc.nl</w:t>
      </w:r>
    </w:p>
    <w:p w14:paraId="45866A10" w14:textId="77777777" w:rsidR="003824C2" w:rsidRPr="00A21C4E" w:rsidRDefault="003824C2" w:rsidP="00DE0164">
      <w:pPr>
        <w:outlineLvl w:val="0"/>
        <w:rPr>
          <w:rFonts w:cs="Arial"/>
          <w:bCs/>
          <w:color w:val="auto"/>
        </w:rPr>
      </w:pPr>
    </w:p>
    <w:p w14:paraId="509FC912" w14:textId="77777777" w:rsidR="00C5144D" w:rsidRPr="00A21C4E" w:rsidRDefault="00C5144D" w:rsidP="00DE0164">
      <w:pPr>
        <w:rPr>
          <w:rFonts w:cs="Arial"/>
          <w:bCs/>
          <w:color w:val="auto"/>
          <w:lang w:val="en-GB"/>
        </w:rPr>
      </w:pPr>
      <w:proofErr w:type="gramStart"/>
      <w:r w:rsidRPr="00A21C4E">
        <w:rPr>
          <w:rFonts w:cs="Arial"/>
          <w:bCs/>
          <w:color w:val="auto"/>
          <w:lang w:val="en-GB"/>
        </w:rPr>
        <w:t>van</w:t>
      </w:r>
      <w:proofErr w:type="gramEnd"/>
      <w:r w:rsidRPr="00A21C4E">
        <w:rPr>
          <w:rFonts w:cs="Arial"/>
          <w:bCs/>
          <w:color w:val="auto"/>
          <w:lang w:val="en-GB"/>
        </w:rPr>
        <w:t xml:space="preserve"> </w:t>
      </w:r>
      <w:proofErr w:type="spellStart"/>
      <w:r w:rsidRPr="00A21C4E">
        <w:rPr>
          <w:rFonts w:cs="Arial"/>
          <w:bCs/>
          <w:color w:val="auto"/>
          <w:lang w:val="en-GB"/>
        </w:rPr>
        <w:t>Gestel</w:t>
      </w:r>
      <w:proofErr w:type="spellEnd"/>
      <w:r w:rsidRPr="00A21C4E">
        <w:rPr>
          <w:rFonts w:cs="Arial"/>
          <w:bCs/>
          <w:color w:val="auto"/>
          <w:lang w:val="en-GB"/>
        </w:rPr>
        <w:t xml:space="preserve">, </w:t>
      </w:r>
      <w:proofErr w:type="spellStart"/>
      <w:r w:rsidRPr="00A21C4E">
        <w:rPr>
          <w:rFonts w:cs="Arial"/>
          <w:bCs/>
          <w:color w:val="auto"/>
          <w:lang w:val="en-GB"/>
        </w:rPr>
        <w:t>Sebastianus</w:t>
      </w:r>
      <w:proofErr w:type="spellEnd"/>
      <w:r w:rsidRPr="00A21C4E">
        <w:rPr>
          <w:rFonts w:cs="Arial"/>
          <w:bCs/>
          <w:color w:val="auto"/>
          <w:lang w:val="en-GB"/>
        </w:rPr>
        <w:t xml:space="preserve"> H. C.*</w:t>
      </w:r>
    </w:p>
    <w:p w14:paraId="1CF1888A" w14:textId="77777777" w:rsidR="00C5144D" w:rsidRPr="00A21C4E" w:rsidRDefault="00C5144D" w:rsidP="00DE0164">
      <w:pPr>
        <w:rPr>
          <w:rFonts w:cs="Arial"/>
          <w:bCs/>
          <w:color w:val="auto"/>
        </w:rPr>
      </w:pPr>
      <w:proofErr w:type="gramStart"/>
      <w:r w:rsidRPr="00A21C4E">
        <w:rPr>
          <w:rFonts w:cs="Arial"/>
          <w:bCs/>
          <w:color w:val="auto"/>
        </w:rPr>
        <w:t xml:space="preserve">Department of Human Genetics, </w:t>
      </w:r>
      <w:proofErr w:type="spellStart"/>
      <w:r w:rsidRPr="00A21C4E">
        <w:rPr>
          <w:rFonts w:cs="Arial"/>
          <w:bCs/>
          <w:color w:val="auto"/>
        </w:rPr>
        <w:t>Radboudumc</w:t>
      </w:r>
      <w:proofErr w:type="spellEnd"/>
      <w:r w:rsidRPr="00A21C4E">
        <w:rPr>
          <w:rFonts w:cs="Arial"/>
          <w:bCs/>
          <w:color w:val="auto"/>
        </w:rPr>
        <w:t>, Nijmegen, the Netherlands.</w:t>
      </w:r>
      <w:proofErr w:type="gramEnd"/>
    </w:p>
    <w:p w14:paraId="790FD72B" w14:textId="77777777" w:rsidR="00C5144D" w:rsidRPr="00A21C4E" w:rsidRDefault="00C5144D" w:rsidP="00DE0164">
      <w:pPr>
        <w:rPr>
          <w:rFonts w:cs="Arial"/>
          <w:bCs/>
          <w:color w:val="auto"/>
          <w:lang w:val="it-IT"/>
        </w:rPr>
      </w:pPr>
      <w:r w:rsidRPr="00A21C4E">
        <w:rPr>
          <w:rFonts w:cs="Arial"/>
          <w:bCs/>
          <w:color w:val="auto"/>
          <w:lang w:val="it-IT"/>
        </w:rPr>
        <w:t>Bas.vanGestel@radboudumc.nl</w:t>
      </w:r>
    </w:p>
    <w:p w14:paraId="6FBE7FEF" w14:textId="77777777" w:rsidR="00C5144D" w:rsidRPr="00A21C4E" w:rsidRDefault="00C5144D" w:rsidP="00DE0164">
      <w:pPr>
        <w:outlineLvl w:val="0"/>
        <w:rPr>
          <w:rFonts w:cs="Arial"/>
          <w:bCs/>
          <w:color w:val="auto"/>
          <w:lang w:val="it-IT"/>
        </w:rPr>
      </w:pPr>
    </w:p>
    <w:p w14:paraId="7A3EE2A4" w14:textId="77777777" w:rsidR="003824C2" w:rsidRPr="00A21C4E" w:rsidRDefault="003824C2" w:rsidP="00DE0164">
      <w:pPr>
        <w:outlineLvl w:val="0"/>
        <w:rPr>
          <w:rFonts w:cs="Arial"/>
          <w:bCs/>
          <w:color w:val="auto"/>
        </w:rPr>
      </w:pPr>
      <w:r w:rsidRPr="00A21C4E">
        <w:rPr>
          <w:rFonts w:cs="Arial"/>
          <w:bCs/>
          <w:color w:val="auto"/>
        </w:rPr>
        <w:t xml:space="preserve">Linda, </w:t>
      </w:r>
      <w:proofErr w:type="spellStart"/>
      <w:r w:rsidRPr="00A21C4E">
        <w:rPr>
          <w:rFonts w:cs="Arial"/>
          <w:bCs/>
          <w:color w:val="auto"/>
        </w:rPr>
        <w:t>Katrin</w:t>
      </w:r>
      <w:proofErr w:type="spellEnd"/>
    </w:p>
    <w:p w14:paraId="5989A04B" w14:textId="77777777" w:rsidR="003824C2" w:rsidRPr="00A21C4E" w:rsidRDefault="003824C2" w:rsidP="00DE0164">
      <w:pPr>
        <w:rPr>
          <w:rFonts w:cs="Arial"/>
          <w:bCs/>
          <w:color w:val="auto"/>
        </w:rPr>
      </w:pPr>
      <w:proofErr w:type="gramStart"/>
      <w:r w:rsidRPr="00A21C4E">
        <w:rPr>
          <w:rFonts w:cs="Arial"/>
          <w:bCs/>
          <w:color w:val="auto"/>
        </w:rPr>
        <w:t xml:space="preserve">Department of Human Genetics, </w:t>
      </w:r>
      <w:proofErr w:type="spellStart"/>
      <w:r w:rsidRPr="00A21C4E">
        <w:rPr>
          <w:rFonts w:cs="Arial"/>
          <w:bCs/>
          <w:color w:val="auto"/>
        </w:rPr>
        <w:t>Radboudumc</w:t>
      </w:r>
      <w:proofErr w:type="spellEnd"/>
      <w:r w:rsidRPr="00A21C4E">
        <w:rPr>
          <w:rFonts w:cs="Arial"/>
          <w:bCs/>
          <w:color w:val="auto"/>
        </w:rPr>
        <w:t>, Nijmegen, the Netherlands.</w:t>
      </w:r>
      <w:proofErr w:type="gramEnd"/>
      <w:r w:rsidRPr="00A21C4E">
        <w:rPr>
          <w:rFonts w:cs="Arial"/>
          <w:bCs/>
          <w:color w:val="auto"/>
        </w:rPr>
        <w:t xml:space="preserve"> </w:t>
      </w:r>
    </w:p>
    <w:p w14:paraId="0FD73AAF" w14:textId="77777777" w:rsidR="00466603" w:rsidRPr="00A21C4E" w:rsidRDefault="00466603" w:rsidP="00DE0164">
      <w:pPr>
        <w:rPr>
          <w:rFonts w:cs="Arial"/>
          <w:bCs/>
          <w:color w:val="auto"/>
        </w:rPr>
      </w:pPr>
      <w:proofErr w:type="spellStart"/>
      <w:proofErr w:type="gramStart"/>
      <w:r w:rsidRPr="00A21C4E">
        <w:rPr>
          <w:rFonts w:cs="Arial"/>
          <w:bCs/>
          <w:color w:val="auto"/>
        </w:rPr>
        <w:t>Donders</w:t>
      </w:r>
      <w:proofErr w:type="spellEnd"/>
      <w:r w:rsidRPr="00A21C4E">
        <w:rPr>
          <w:rFonts w:cs="Arial"/>
          <w:bCs/>
          <w:color w:val="auto"/>
        </w:rPr>
        <w:t xml:space="preserve"> Institute for Brain, Cognition and </w:t>
      </w:r>
      <w:proofErr w:type="spellStart"/>
      <w:r w:rsidRPr="00A21C4E">
        <w:rPr>
          <w:rFonts w:cs="Arial"/>
          <w:bCs/>
          <w:color w:val="auto"/>
        </w:rPr>
        <w:t>Behaviour</w:t>
      </w:r>
      <w:proofErr w:type="spellEnd"/>
      <w:r w:rsidRPr="00A21C4E">
        <w:rPr>
          <w:rFonts w:cs="Arial"/>
          <w:bCs/>
          <w:color w:val="auto"/>
        </w:rPr>
        <w:t xml:space="preserve">, </w:t>
      </w:r>
      <w:proofErr w:type="spellStart"/>
      <w:r w:rsidRPr="00A21C4E">
        <w:rPr>
          <w:rFonts w:cs="Arial"/>
          <w:bCs/>
          <w:color w:val="auto"/>
        </w:rPr>
        <w:t>Radboud</w:t>
      </w:r>
      <w:proofErr w:type="spellEnd"/>
      <w:r w:rsidRPr="00A21C4E">
        <w:rPr>
          <w:rFonts w:cs="Arial"/>
          <w:bCs/>
          <w:color w:val="auto"/>
        </w:rPr>
        <w:t xml:space="preserve"> University, Nijmegen, the Netherlands.</w:t>
      </w:r>
      <w:proofErr w:type="gramEnd"/>
    </w:p>
    <w:p w14:paraId="4EF31275" w14:textId="77777777" w:rsidR="003824C2" w:rsidRPr="00A21C4E" w:rsidRDefault="003824C2" w:rsidP="00DE0164">
      <w:pPr>
        <w:rPr>
          <w:rFonts w:cs="Arial"/>
          <w:bCs/>
          <w:color w:val="auto"/>
        </w:rPr>
      </w:pPr>
      <w:r w:rsidRPr="00A21C4E">
        <w:rPr>
          <w:rFonts w:cs="Arial"/>
          <w:bCs/>
          <w:color w:val="auto"/>
        </w:rPr>
        <w:t>Katrin.Linda1@radboudumc.nl</w:t>
      </w:r>
    </w:p>
    <w:p w14:paraId="5E17E5E6" w14:textId="77777777" w:rsidR="00F67743" w:rsidRPr="00A21C4E" w:rsidRDefault="00F67743" w:rsidP="00DE0164">
      <w:pPr>
        <w:rPr>
          <w:rFonts w:cs="Arial"/>
          <w:bCs/>
          <w:color w:val="auto"/>
          <w:lang w:val="nl-NL"/>
        </w:rPr>
      </w:pPr>
    </w:p>
    <w:p w14:paraId="55DB88C3" w14:textId="77777777" w:rsidR="006B51D0" w:rsidRPr="00A21C4E" w:rsidRDefault="006B51D0" w:rsidP="00DE0164">
      <w:pPr>
        <w:rPr>
          <w:rFonts w:cs="Arial"/>
          <w:bCs/>
          <w:color w:val="auto"/>
          <w:lang w:val="nl-NL"/>
        </w:rPr>
      </w:pPr>
      <w:r w:rsidRPr="00A21C4E">
        <w:rPr>
          <w:rFonts w:cs="Arial"/>
          <w:bCs/>
          <w:color w:val="auto"/>
          <w:lang w:val="nl-NL"/>
        </w:rPr>
        <w:t>van der Raadt, Jori</w:t>
      </w:r>
    </w:p>
    <w:p w14:paraId="621A835E" w14:textId="77777777" w:rsidR="006B51D0" w:rsidRPr="00A21C4E" w:rsidRDefault="006B51D0" w:rsidP="00DE0164">
      <w:pPr>
        <w:rPr>
          <w:rFonts w:cs="Arial"/>
          <w:bCs/>
          <w:color w:val="auto"/>
        </w:rPr>
      </w:pPr>
      <w:proofErr w:type="gramStart"/>
      <w:r w:rsidRPr="00A21C4E">
        <w:rPr>
          <w:rFonts w:cs="Arial"/>
          <w:bCs/>
          <w:color w:val="auto"/>
        </w:rPr>
        <w:t xml:space="preserve">Department of Human Genetics, </w:t>
      </w:r>
      <w:proofErr w:type="spellStart"/>
      <w:r w:rsidRPr="00A21C4E">
        <w:rPr>
          <w:rFonts w:cs="Arial"/>
          <w:bCs/>
          <w:color w:val="auto"/>
        </w:rPr>
        <w:t>Radboudumc</w:t>
      </w:r>
      <w:proofErr w:type="spellEnd"/>
      <w:r w:rsidRPr="00A21C4E">
        <w:rPr>
          <w:rFonts w:cs="Arial"/>
          <w:bCs/>
          <w:color w:val="auto"/>
        </w:rPr>
        <w:t>, Nijmegen, the Netherlands.</w:t>
      </w:r>
      <w:proofErr w:type="gramEnd"/>
      <w:r w:rsidRPr="00A21C4E">
        <w:rPr>
          <w:rFonts w:cs="Arial"/>
          <w:bCs/>
          <w:color w:val="auto"/>
        </w:rPr>
        <w:t xml:space="preserve"> </w:t>
      </w:r>
    </w:p>
    <w:p w14:paraId="2E2EA7E2" w14:textId="77777777" w:rsidR="006B51D0" w:rsidRPr="00A21C4E" w:rsidRDefault="006B51D0" w:rsidP="00DE0164">
      <w:pPr>
        <w:rPr>
          <w:rFonts w:cs="Arial"/>
          <w:bCs/>
          <w:color w:val="auto"/>
        </w:rPr>
      </w:pPr>
      <w:r w:rsidRPr="00A21C4E">
        <w:rPr>
          <w:rFonts w:cs="Arial"/>
          <w:bCs/>
          <w:color w:val="auto"/>
        </w:rPr>
        <w:t>Jori.vanderRaadt@radboudumc.nl</w:t>
      </w:r>
    </w:p>
    <w:p w14:paraId="4EEB50CF" w14:textId="77777777" w:rsidR="007816D3" w:rsidRPr="00A21C4E" w:rsidRDefault="007816D3" w:rsidP="00DE0164">
      <w:pPr>
        <w:rPr>
          <w:rFonts w:cs="Arial"/>
          <w:bCs/>
          <w:color w:val="auto"/>
          <w:lang w:val="en-GB"/>
        </w:rPr>
      </w:pPr>
    </w:p>
    <w:p w14:paraId="3487E885" w14:textId="77777777" w:rsidR="00F8161F" w:rsidRPr="00A21C4E" w:rsidRDefault="00F8161F" w:rsidP="00DE0164">
      <w:pPr>
        <w:outlineLvl w:val="0"/>
        <w:rPr>
          <w:rFonts w:cs="Arial"/>
          <w:bCs/>
          <w:color w:val="auto"/>
          <w:lang w:val="en-GB"/>
        </w:rPr>
      </w:pPr>
      <w:r w:rsidRPr="00A21C4E">
        <w:rPr>
          <w:rFonts w:cs="Arial"/>
          <w:bCs/>
          <w:color w:val="auto"/>
          <w:lang w:val="en-GB"/>
        </w:rPr>
        <w:t>Keller, Jason</w:t>
      </w:r>
    </w:p>
    <w:p w14:paraId="5CF00F8E" w14:textId="77777777" w:rsidR="00F8161F" w:rsidRPr="00A21C4E" w:rsidRDefault="00F8161F" w:rsidP="00DE0164">
      <w:pPr>
        <w:rPr>
          <w:rFonts w:cs="Arial"/>
          <w:bCs/>
          <w:color w:val="auto"/>
        </w:rPr>
      </w:pPr>
      <w:proofErr w:type="gramStart"/>
      <w:r w:rsidRPr="00A21C4E">
        <w:rPr>
          <w:rFonts w:cs="Arial"/>
          <w:bCs/>
          <w:color w:val="auto"/>
        </w:rPr>
        <w:t xml:space="preserve">Department of Cognitive Neurosciences, </w:t>
      </w:r>
      <w:proofErr w:type="spellStart"/>
      <w:r w:rsidRPr="00A21C4E">
        <w:rPr>
          <w:rFonts w:cs="Arial"/>
          <w:bCs/>
          <w:color w:val="auto"/>
        </w:rPr>
        <w:t>Radboudumc</w:t>
      </w:r>
      <w:proofErr w:type="spellEnd"/>
      <w:r w:rsidRPr="00A21C4E">
        <w:rPr>
          <w:rFonts w:cs="Arial"/>
          <w:bCs/>
          <w:color w:val="auto"/>
        </w:rPr>
        <w:t>, the Netherlands.</w:t>
      </w:r>
      <w:proofErr w:type="gramEnd"/>
      <w:r w:rsidRPr="00A21C4E">
        <w:rPr>
          <w:rFonts w:cs="Arial"/>
          <w:bCs/>
          <w:color w:val="auto"/>
        </w:rPr>
        <w:t xml:space="preserve"> </w:t>
      </w:r>
    </w:p>
    <w:p w14:paraId="0091A13E" w14:textId="77777777" w:rsidR="00927FEA" w:rsidRPr="00A21C4E" w:rsidRDefault="00927FEA" w:rsidP="00DE0164">
      <w:pPr>
        <w:rPr>
          <w:rFonts w:cs="Arial"/>
          <w:bCs/>
          <w:color w:val="auto"/>
        </w:rPr>
      </w:pPr>
      <w:proofErr w:type="spellStart"/>
      <w:proofErr w:type="gramStart"/>
      <w:r w:rsidRPr="00A21C4E">
        <w:rPr>
          <w:rFonts w:cs="Arial"/>
          <w:bCs/>
          <w:color w:val="auto"/>
        </w:rPr>
        <w:t>Donders</w:t>
      </w:r>
      <w:proofErr w:type="spellEnd"/>
      <w:r w:rsidRPr="00A21C4E">
        <w:rPr>
          <w:rFonts w:cs="Arial"/>
          <w:bCs/>
          <w:color w:val="auto"/>
        </w:rPr>
        <w:t xml:space="preserve"> Institute for Brain, Cognition and </w:t>
      </w:r>
      <w:proofErr w:type="spellStart"/>
      <w:r w:rsidRPr="00A21C4E">
        <w:rPr>
          <w:rFonts w:cs="Arial"/>
          <w:bCs/>
          <w:color w:val="auto"/>
        </w:rPr>
        <w:t>Behaviour</w:t>
      </w:r>
      <w:proofErr w:type="spellEnd"/>
      <w:r w:rsidRPr="00A21C4E">
        <w:rPr>
          <w:rFonts w:cs="Arial"/>
          <w:bCs/>
          <w:color w:val="auto"/>
        </w:rPr>
        <w:t xml:space="preserve">, </w:t>
      </w:r>
      <w:proofErr w:type="spellStart"/>
      <w:r w:rsidRPr="00A21C4E">
        <w:rPr>
          <w:rFonts w:cs="Arial"/>
          <w:bCs/>
          <w:color w:val="auto"/>
        </w:rPr>
        <w:t>Radboud</w:t>
      </w:r>
      <w:proofErr w:type="spellEnd"/>
      <w:r w:rsidRPr="00A21C4E">
        <w:rPr>
          <w:rFonts w:cs="Arial"/>
          <w:bCs/>
          <w:color w:val="auto"/>
        </w:rPr>
        <w:t xml:space="preserve"> University, Nijmegen, the Netherlands.</w:t>
      </w:r>
      <w:proofErr w:type="gramEnd"/>
    </w:p>
    <w:p w14:paraId="6DE37527" w14:textId="77777777" w:rsidR="00F8161F" w:rsidRPr="00A21C4E" w:rsidRDefault="00F8161F" w:rsidP="00DE0164">
      <w:pPr>
        <w:rPr>
          <w:rFonts w:cs="Arial"/>
          <w:bCs/>
          <w:color w:val="auto"/>
          <w:lang w:val="nl-NL"/>
        </w:rPr>
      </w:pPr>
      <w:r w:rsidRPr="00A21C4E">
        <w:rPr>
          <w:rFonts w:cs="Arial"/>
          <w:bCs/>
          <w:color w:val="auto"/>
          <w:lang w:val="nl-NL"/>
        </w:rPr>
        <w:t>Jason.Keller@radboudumc.nl</w:t>
      </w:r>
    </w:p>
    <w:p w14:paraId="4A124AC3" w14:textId="77777777" w:rsidR="00F8161F" w:rsidRPr="00A21C4E" w:rsidRDefault="00F8161F" w:rsidP="00DE0164">
      <w:pPr>
        <w:rPr>
          <w:rFonts w:cs="Arial"/>
          <w:bCs/>
          <w:color w:val="auto"/>
          <w:lang w:val="en-GB"/>
        </w:rPr>
      </w:pPr>
    </w:p>
    <w:p w14:paraId="3ACAE7F1" w14:textId="77777777" w:rsidR="00F8161F" w:rsidRPr="00A21C4E" w:rsidRDefault="00F8161F" w:rsidP="00DE0164">
      <w:pPr>
        <w:outlineLvl w:val="0"/>
        <w:rPr>
          <w:rFonts w:cs="Arial"/>
          <w:bCs/>
          <w:color w:val="auto"/>
          <w:lang w:val="en-GB"/>
        </w:rPr>
      </w:pPr>
      <w:r w:rsidRPr="00A21C4E">
        <w:rPr>
          <w:rFonts w:cs="Arial"/>
          <w:bCs/>
          <w:color w:val="auto"/>
          <w:lang w:val="en-GB"/>
        </w:rPr>
        <w:t xml:space="preserve">Van </w:t>
      </w:r>
      <w:proofErr w:type="spellStart"/>
      <w:r w:rsidRPr="00A21C4E">
        <w:rPr>
          <w:rFonts w:cs="Arial"/>
          <w:bCs/>
          <w:color w:val="auto"/>
          <w:lang w:val="en-GB"/>
        </w:rPr>
        <w:t>Rhijn</w:t>
      </w:r>
      <w:proofErr w:type="spellEnd"/>
      <w:r w:rsidRPr="00A21C4E">
        <w:rPr>
          <w:rFonts w:cs="Arial"/>
          <w:bCs/>
          <w:color w:val="auto"/>
          <w:lang w:val="en-GB"/>
        </w:rPr>
        <w:t>, Jon-Ruben</w:t>
      </w:r>
    </w:p>
    <w:p w14:paraId="1530DEDF" w14:textId="77777777" w:rsidR="00F8161F" w:rsidRPr="00A21C4E" w:rsidRDefault="00F8161F" w:rsidP="00DE0164">
      <w:pPr>
        <w:rPr>
          <w:rFonts w:cs="Arial"/>
          <w:bCs/>
          <w:color w:val="auto"/>
        </w:rPr>
      </w:pPr>
      <w:proofErr w:type="gramStart"/>
      <w:r w:rsidRPr="00A21C4E">
        <w:rPr>
          <w:rFonts w:cs="Arial"/>
          <w:bCs/>
          <w:color w:val="auto"/>
        </w:rPr>
        <w:t xml:space="preserve">Department of Cognitive Neurosciences, </w:t>
      </w:r>
      <w:proofErr w:type="spellStart"/>
      <w:r w:rsidRPr="00A21C4E">
        <w:rPr>
          <w:rFonts w:cs="Arial"/>
          <w:bCs/>
          <w:color w:val="auto"/>
        </w:rPr>
        <w:t>Radboudumc</w:t>
      </w:r>
      <w:proofErr w:type="spellEnd"/>
      <w:r w:rsidRPr="00A21C4E">
        <w:rPr>
          <w:rFonts w:cs="Arial"/>
          <w:bCs/>
          <w:color w:val="auto"/>
        </w:rPr>
        <w:t>, the Netherlands.</w:t>
      </w:r>
      <w:proofErr w:type="gramEnd"/>
      <w:r w:rsidRPr="00A21C4E">
        <w:rPr>
          <w:rFonts w:cs="Arial"/>
          <w:bCs/>
          <w:color w:val="auto"/>
        </w:rPr>
        <w:t xml:space="preserve"> </w:t>
      </w:r>
    </w:p>
    <w:p w14:paraId="0EE2CE15" w14:textId="77777777" w:rsidR="00927FEA" w:rsidRPr="00A21C4E" w:rsidRDefault="00927FEA" w:rsidP="00DE0164">
      <w:pPr>
        <w:rPr>
          <w:rFonts w:cs="Arial"/>
          <w:bCs/>
          <w:color w:val="auto"/>
        </w:rPr>
      </w:pPr>
      <w:proofErr w:type="spellStart"/>
      <w:proofErr w:type="gramStart"/>
      <w:r w:rsidRPr="00A21C4E">
        <w:rPr>
          <w:rFonts w:cs="Arial"/>
          <w:bCs/>
          <w:color w:val="auto"/>
        </w:rPr>
        <w:t>Donders</w:t>
      </w:r>
      <w:proofErr w:type="spellEnd"/>
      <w:r w:rsidRPr="00A21C4E">
        <w:rPr>
          <w:rFonts w:cs="Arial"/>
          <w:bCs/>
          <w:color w:val="auto"/>
        </w:rPr>
        <w:t xml:space="preserve"> Institute for Brain, Cognition and </w:t>
      </w:r>
      <w:proofErr w:type="spellStart"/>
      <w:r w:rsidRPr="00A21C4E">
        <w:rPr>
          <w:rFonts w:cs="Arial"/>
          <w:bCs/>
          <w:color w:val="auto"/>
        </w:rPr>
        <w:t>Behaviour</w:t>
      </w:r>
      <w:proofErr w:type="spellEnd"/>
      <w:r w:rsidRPr="00A21C4E">
        <w:rPr>
          <w:rFonts w:cs="Arial"/>
          <w:bCs/>
          <w:color w:val="auto"/>
        </w:rPr>
        <w:t xml:space="preserve">, </w:t>
      </w:r>
      <w:proofErr w:type="spellStart"/>
      <w:r w:rsidRPr="00A21C4E">
        <w:rPr>
          <w:rFonts w:cs="Arial"/>
          <w:bCs/>
          <w:color w:val="auto"/>
        </w:rPr>
        <w:t>Radboud</w:t>
      </w:r>
      <w:proofErr w:type="spellEnd"/>
      <w:r w:rsidRPr="00A21C4E">
        <w:rPr>
          <w:rFonts w:cs="Arial"/>
          <w:bCs/>
          <w:color w:val="auto"/>
        </w:rPr>
        <w:t xml:space="preserve"> University, Nijmegen, the Netherlands.</w:t>
      </w:r>
      <w:proofErr w:type="gramEnd"/>
    </w:p>
    <w:p w14:paraId="2E08B088" w14:textId="77777777" w:rsidR="00F8161F" w:rsidRPr="00A21C4E" w:rsidRDefault="00B36464" w:rsidP="00DE0164">
      <w:pPr>
        <w:rPr>
          <w:rFonts w:cs="Arial"/>
          <w:bCs/>
          <w:color w:val="auto"/>
          <w:lang w:val="en-GB"/>
        </w:rPr>
      </w:pPr>
      <w:hyperlink r:id="rId9" w:history="1">
        <w:r w:rsidR="00F8161F" w:rsidRPr="00A21C4E">
          <w:rPr>
            <w:rStyle w:val="Hyperlink"/>
            <w:rFonts w:cs="Arial"/>
            <w:bCs/>
            <w:color w:val="auto"/>
            <w:u w:val="none"/>
            <w:lang w:val="en-GB"/>
          </w:rPr>
          <w:t>Jon-Ruben.vanRhijn@radboudumc.nl</w:t>
        </w:r>
      </w:hyperlink>
    </w:p>
    <w:p w14:paraId="1E690E07" w14:textId="77777777" w:rsidR="00F8161F" w:rsidRPr="00A21C4E" w:rsidRDefault="00F8161F" w:rsidP="00DE0164">
      <w:pPr>
        <w:rPr>
          <w:rFonts w:cs="Arial"/>
          <w:bCs/>
          <w:color w:val="auto"/>
          <w:lang w:val="en-GB"/>
        </w:rPr>
      </w:pPr>
    </w:p>
    <w:p w14:paraId="3F4BD3FF" w14:textId="77777777" w:rsidR="00927FEA" w:rsidRPr="00A21C4E" w:rsidRDefault="00927FEA" w:rsidP="00DE0164">
      <w:pPr>
        <w:rPr>
          <w:rFonts w:cs="Arial"/>
          <w:bCs/>
          <w:color w:val="auto"/>
          <w:lang w:val="en-GB"/>
        </w:rPr>
      </w:pPr>
      <w:r w:rsidRPr="00A21C4E">
        <w:rPr>
          <w:rFonts w:cs="Arial"/>
          <w:bCs/>
          <w:color w:val="auto"/>
          <w:lang w:val="en-GB"/>
        </w:rPr>
        <w:t>Schubert, Dirk</w:t>
      </w:r>
    </w:p>
    <w:p w14:paraId="5B10B2FB" w14:textId="77777777" w:rsidR="00927FEA" w:rsidRPr="00A21C4E" w:rsidRDefault="00927FEA" w:rsidP="00DE0164">
      <w:pPr>
        <w:rPr>
          <w:rFonts w:cs="Arial"/>
          <w:bCs/>
          <w:color w:val="auto"/>
        </w:rPr>
      </w:pPr>
      <w:proofErr w:type="gramStart"/>
      <w:r w:rsidRPr="00A21C4E">
        <w:rPr>
          <w:rFonts w:cs="Arial"/>
          <w:bCs/>
          <w:color w:val="auto"/>
        </w:rPr>
        <w:t xml:space="preserve">Department of Cognitive Neurosciences, </w:t>
      </w:r>
      <w:proofErr w:type="spellStart"/>
      <w:r w:rsidRPr="00A21C4E">
        <w:rPr>
          <w:rFonts w:cs="Arial"/>
          <w:bCs/>
          <w:color w:val="auto"/>
        </w:rPr>
        <w:t>Radboudumc</w:t>
      </w:r>
      <w:proofErr w:type="spellEnd"/>
      <w:r w:rsidRPr="00A21C4E">
        <w:rPr>
          <w:rFonts w:cs="Arial"/>
          <w:bCs/>
          <w:color w:val="auto"/>
        </w:rPr>
        <w:t>, the Netherlands.</w:t>
      </w:r>
      <w:proofErr w:type="gramEnd"/>
      <w:r w:rsidRPr="00A21C4E">
        <w:rPr>
          <w:rFonts w:cs="Arial"/>
          <w:bCs/>
          <w:color w:val="auto"/>
        </w:rPr>
        <w:t xml:space="preserve"> </w:t>
      </w:r>
    </w:p>
    <w:p w14:paraId="2AAF1CC1" w14:textId="77777777" w:rsidR="00927FEA" w:rsidRPr="00A21C4E" w:rsidRDefault="00927FEA" w:rsidP="00DE0164">
      <w:pPr>
        <w:rPr>
          <w:rFonts w:cs="Arial"/>
          <w:bCs/>
          <w:color w:val="auto"/>
        </w:rPr>
      </w:pPr>
      <w:proofErr w:type="spellStart"/>
      <w:proofErr w:type="gramStart"/>
      <w:r w:rsidRPr="00A21C4E">
        <w:rPr>
          <w:rFonts w:cs="Arial"/>
          <w:bCs/>
          <w:color w:val="auto"/>
        </w:rPr>
        <w:t>Donders</w:t>
      </w:r>
      <w:proofErr w:type="spellEnd"/>
      <w:r w:rsidRPr="00A21C4E">
        <w:rPr>
          <w:rFonts w:cs="Arial"/>
          <w:bCs/>
          <w:color w:val="auto"/>
        </w:rPr>
        <w:t xml:space="preserve"> Institute for Brain, Cognition and </w:t>
      </w:r>
      <w:proofErr w:type="spellStart"/>
      <w:r w:rsidRPr="00A21C4E">
        <w:rPr>
          <w:rFonts w:cs="Arial"/>
          <w:bCs/>
          <w:color w:val="auto"/>
        </w:rPr>
        <w:t>Behaviour</w:t>
      </w:r>
      <w:proofErr w:type="spellEnd"/>
      <w:r w:rsidRPr="00A21C4E">
        <w:rPr>
          <w:rFonts w:cs="Arial"/>
          <w:bCs/>
          <w:color w:val="auto"/>
        </w:rPr>
        <w:t xml:space="preserve">, </w:t>
      </w:r>
      <w:proofErr w:type="spellStart"/>
      <w:r w:rsidRPr="00A21C4E">
        <w:rPr>
          <w:rFonts w:cs="Arial"/>
          <w:bCs/>
          <w:color w:val="auto"/>
        </w:rPr>
        <w:t>Radboud</w:t>
      </w:r>
      <w:proofErr w:type="spellEnd"/>
      <w:r w:rsidRPr="00A21C4E">
        <w:rPr>
          <w:rFonts w:cs="Arial"/>
          <w:bCs/>
          <w:color w:val="auto"/>
        </w:rPr>
        <w:t xml:space="preserve"> University, Nijmegen, the Netherlands.</w:t>
      </w:r>
      <w:proofErr w:type="gramEnd"/>
    </w:p>
    <w:p w14:paraId="1AEEDC3A" w14:textId="77777777" w:rsidR="00927FEA" w:rsidRPr="00A21C4E" w:rsidRDefault="00927FEA" w:rsidP="00DE0164">
      <w:pPr>
        <w:rPr>
          <w:rFonts w:cs="Arial"/>
          <w:bCs/>
          <w:color w:val="auto"/>
          <w:lang w:val="en-GB"/>
        </w:rPr>
      </w:pPr>
      <w:r w:rsidRPr="00A21C4E">
        <w:rPr>
          <w:rFonts w:cs="Arial"/>
          <w:bCs/>
          <w:color w:val="auto"/>
          <w:lang w:val="en-GB"/>
        </w:rPr>
        <w:t>d.schubert@donders.ru.nl</w:t>
      </w:r>
    </w:p>
    <w:p w14:paraId="588354D1" w14:textId="77777777" w:rsidR="00927FEA" w:rsidRPr="00A21C4E" w:rsidRDefault="00927FEA" w:rsidP="00DE0164">
      <w:pPr>
        <w:outlineLvl w:val="0"/>
        <w:rPr>
          <w:rFonts w:cs="Arial"/>
          <w:bCs/>
          <w:color w:val="auto"/>
          <w:lang w:val="en-GB"/>
        </w:rPr>
      </w:pPr>
    </w:p>
    <w:p w14:paraId="4159B529" w14:textId="77777777" w:rsidR="00F67743" w:rsidRPr="00A21C4E" w:rsidRDefault="00E9036E" w:rsidP="00DE0164">
      <w:pPr>
        <w:outlineLvl w:val="0"/>
        <w:rPr>
          <w:rFonts w:cs="Arial"/>
          <w:bCs/>
          <w:color w:val="auto"/>
          <w:lang w:val="en-GB"/>
        </w:rPr>
      </w:pPr>
      <w:r w:rsidRPr="00A21C4E">
        <w:rPr>
          <w:rFonts w:cs="Arial"/>
          <w:bCs/>
          <w:color w:val="auto"/>
          <w:lang w:val="en-GB"/>
        </w:rPr>
        <w:t xml:space="preserve">Albers, </w:t>
      </w:r>
      <w:proofErr w:type="spellStart"/>
      <w:r w:rsidR="00BA3D3D" w:rsidRPr="00A21C4E">
        <w:rPr>
          <w:rFonts w:cs="Arial"/>
          <w:bCs/>
          <w:color w:val="auto"/>
          <w:lang w:val="en-GB"/>
        </w:rPr>
        <w:t>Cornelis</w:t>
      </w:r>
      <w:proofErr w:type="spellEnd"/>
      <w:r w:rsidR="00A37F5B" w:rsidRPr="00A21C4E">
        <w:rPr>
          <w:rFonts w:cs="Arial"/>
          <w:bCs/>
          <w:color w:val="auto"/>
          <w:lang w:val="en-GB"/>
        </w:rPr>
        <w:t xml:space="preserve"> A.</w:t>
      </w:r>
    </w:p>
    <w:p w14:paraId="2987BA91" w14:textId="77777777" w:rsidR="00F67743" w:rsidRPr="00A21C4E" w:rsidRDefault="00F67743" w:rsidP="00DE0164">
      <w:pPr>
        <w:rPr>
          <w:rFonts w:cs="Arial"/>
          <w:bCs/>
          <w:color w:val="auto"/>
          <w:lang w:val="en-GB"/>
        </w:rPr>
      </w:pPr>
      <w:proofErr w:type="gramStart"/>
      <w:r w:rsidRPr="00A21C4E">
        <w:rPr>
          <w:rFonts w:cs="Arial"/>
          <w:bCs/>
          <w:color w:val="auto"/>
        </w:rPr>
        <w:lastRenderedPageBreak/>
        <w:t>Department of Human Genetics</w:t>
      </w:r>
      <w:r w:rsidR="007816D3" w:rsidRPr="00A21C4E">
        <w:rPr>
          <w:rFonts w:cs="Arial"/>
          <w:bCs/>
          <w:color w:val="auto"/>
        </w:rPr>
        <w:t xml:space="preserve">, </w:t>
      </w:r>
      <w:proofErr w:type="spellStart"/>
      <w:r w:rsidRPr="00A21C4E">
        <w:rPr>
          <w:rFonts w:cs="Arial"/>
          <w:bCs/>
          <w:color w:val="auto"/>
          <w:lang w:val="en-GB"/>
        </w:rPr>
        <w:t>Radboudumc</w:t>
      </w:r>
      <w:proofErr w:type="spellEnd"/>
      <w:r w:rsidR="007816D3" w:rsidRPr="00A21C4E">
        <w:rPr>
          <w:rFonts w:cs="Arial"/>
          <w:bCs/>
          <w:color w:val="auto"/>
          <w:lang w:val="en-GB"/>
        </w:rPr>
        <w:t xml:space="preserve">, </w:t>
      </w:r>
      <w:r w:rsidRPr="00A21C4E">
        <w:rPr>
          <w:rFonts w:cs="Arial"/>
          <w:bCs/>
          <w:color w:val="auto"/>
          <w:lang w:val="en-GB"/>
        </w:rPr>
        <w:t>Nijmegen, the Netherlands</w:t>
      </w:r>
      <w:r w:rsidR="007816D3" w:rsidRPr="00A21C4E">
        <w:rPr>
          <w:rFonts w:cs="Arial"/>
          <w:bCs/>
          <w:color w:val="auto"/>
          <w:lang w:val="en-GB"/>
        </w:rPr>
        <w:t>.</w:t>
      </w:r>
      <w:proofErr w:type="gramEnd"/>
      <w:r w:rsidR="007816D3" w:rsidRPr="00A21C4E">
        <w:rPr>
          <w:rFonts w:cs="Arial"/>
          <w:bCs/>
          <w:color w:val="auto"/>
          <w:lang w:val="en-GB"/>
        </w:rPr>
        <w:t xml:space="preserve"> </w:t>
      </w:r>
    </w:p>
    <w:p w14:paraId="570D09E4" w14:textId="77777777" w:rsidR="007816D3" w:rsidRPr="00A21C4E" w:rsidRDefault="007816D3" w:rsidP="00DE0164">
      <w:pPr>
        <w:rPr>
          <w:rFonts w:cs="Arial"/>
          <w:bCs/>
          <w:color w:val="auto"/>
          <w:lang w:val="en-GB"/>
        </w:rPr>
      </w:pPr>
      <w:proofErr w:type="gramStart"/>
      <w:r w:rsidRPr="00A21C4E">
        <w:rPr>
          <w:rFonts w:cs="Arial"/>
          <w:bCs/>
          <w:color w:val="auto"/>
          <w:lang w:val="en-GB"/>
        </w:rPr>
        <w:t xml:space="preserve">Department of Molecular Developmental Biology, </w:t>
      </w:r>
      <w:proofErr w:type="spellStart"/>
      <w:r w:rsidRPr="00A21C4E">
        <w:rPr>
          <w:rFonts w:cs="Arial"/>
          <w:bCs/>
          <w:color w:val="auto"/>
          <w:lang w:val="en-GB"/>
        </w:rPr>
        <w:t>Radboud</w:t>
      </w:r>
      <w:proofErr w:type="spellEnd"/>
      <w:r w:rsidRPr="00A21C4E">
        <w:rPr>
          <w:rFonts w:cs="Arial"/>
          <w:bCs/>
          <w:color w:val="auto"/>
          <w:lang w:val="en-GB"/>
        </w:rPr>
        <w:t xml:space="preserve"> University, Nijmegen, the Netherlands.</w:t>
      </w:r>
      <w:proofErr w:type="gramEnd"/>
      <w:r w:rsidRPr="00A21C4E">
        <w:rPr>
          <w:rFonts w:cs="Arial"/>
          <w:bCs/>
          <w:color w:val="auto"/>
          <w:lang w:val="en-GB"/>
        </w:rPr>
        <w:t xml:space="preserve"> </w:t>
      </w:r>
    </w:p>
    <w:p w14:paraId="2A415907" w14:textId="77777777" w:rsidR="007816D3" w:rsidRPr="00A21C4E" w:rsidRDefault="007816D3" w:rsidP="00DE0164">
      <w:pPr>
        <w:rPr>
          <w:rFonts w:cs="Arial"/>
          <w:bCs/>
          <w:color w:val="auto"/>
          <w:lang w:val="en-GB"/>
        </w:rPr>
      </w:pPr>
      <w:proofErr w:type="spellStart"/>
      <w:proofErr w:type="gramStart"/>
      <w:r w:rsidRPr="00A21C4E">
        <w:rPr>
          <w:rFonts w:cs="Arial"/>
          <w:bCs/>
          <w:color w:val="auto"/>
        </w:rPr>
        <w:t>Donders</w:t>
      </w:r>
      <w:proofErr w:type="spellEnd"/>
      <w:r w:rsidRPr="00A21C4E">
        <w:rPr>
          <w:rFonts w:cs="Arial"/>
          <w:bCs/>
          <w:color w:val="auto"/>
        </w:rPr>
        <w:t xml:space="preserve"> Institute for Brain, Cognition and </w:t>
      </w:r>
      <w:proofErr w:type="spellStart"/>
      <w:r w:rsidRPr="00A21C4E">
        <w:rPr>
          <w:rFonts w:cs="Arial"/>
          <w:bCs/>
          <w:color w:val="auto"/>
        </w:rPr>
        <w:t>Behaviour</w:t>
      </w:r>
      <w:proofErr w:type="spellEnd"/>
      <w:r w:rsidRPr="00A21C4E">
        <w:rPr>
          <w:rFonts w:cs="Arial"/>
          <w:bCs/>
          <w:color w:val="auto"/>
        </w:rPr>
        <w:t xml:space="preserve">, </w:t>
      </w:r>
      <w:proofErr w:type="spellStart"/>
      <w:r w:rsidRPr="00A21C4E">
        <w:rPr>
          <w:rFonts w:cs="Arial"/>
          <w:bCs/>
          <w:color w:val="auto"/>
        </w:rPr>
        <w:t>Radboud</w:t>
      </w:r>
      <w:proofErr w:type="spellEnd"/>
      <w:r w:rsidRPr="00A21C4E">
        <w:rPr>
          <w:rFonts w:cs="Arial"/>
          <w:bCs/>
          <w:color w:val="auto"/>
        </w:rPr>
        <w:t xml:space="preserve"> University, Nijmegen, the Netherlands.</w:t>
      </w:r>
      <w:proofErr w:type="gramEnd"/>
    </w:p>
    <w:p w14:paraId="28013C48" w14:textId="77777777" w:rsidR="00F67743" w:rsidRPr="00A21C4E" w:rsidRDefault="00981839" w:rsidP="00DE0164">
      <w:pPr>
        <w:rPr>
          <w:rFonts w:cs="Arial"/>
          <w:bCs/>
          <w:color w:val="auto"/>
          <w:lang w:val="it-IT"/>
        </w:rPr>
      </w:pPr>
      <w:r w:rsidRPr="00A21C4E">
        <w:rPr>
          <w:rFonts w:cs="Arial"/>
          <w:bCs/>
          <w:color w:val="auto"/>
          <w:lang w:val="it-IT"/>
        </w:rPr>
        <w:t>Kees.Albers@radboudumc.nl</w:t>
      </w:r>
    </w:p>
    <w:p w14:paraId="52726EB8" w14:textId="77777777" w:rsidR="00F67743" w:rsidRPr="00A21C4E" w:rsidRDefault="00F67743" w:rsidP="00DE0164">
      <w:pPr>
        <w:rPr>
          <w:rFonts w:cs="Arial"/>
          <w:bCs/>
          <w:color w:val="auto"/>
          <w:lang w:val="it-IT"/>
        </w:rPr>
      </w:pPr>
    </w:p>
    <w:p w14:paraId="0B0E7D83" w14:textId="77777777" w:rsidR="00F67743" w:rsidRPr="00A21C4E" w:rsidRDefault="00F67743" w:rsidP="00DE0164">
      <w:pPr>
        <w:outlineLvl w:val="0"/>
        <w:rPr>
          <w:rFonts w:cs="Arial"/>
          <w:bCs/>
          <w:color w:val="auto"/>
          <w:lang w:val="it-IT"/>
        </w:rPr>
      </w:pPr>
      <w:r w:rsidRPr="00A21C4E">
        <w:rPr>
          <w:rFonts w:cs="Arial"/>
          <w:bCs/>
          <w:color w:val="auto"/>
          <w:lang w:val="it-IT"/>
        </w:rPr>
        <w:t>Nadif Kasri, Nael</w:t>
      </w:r>
    </w:p>
    <w:p w14:paraId="45F1B6F3" w14:textId="77777777" w:rsidR="007816D3" w:rsidRPr="00A21C4E" w:rsidRDefault="007816D3" w:rsidP="00DE0164">
      <w:pPr>
        <w:rPr>
          <w:rFonts w:cs="Arial"/>
          <w:bCs/>
          <w:color w:val="auto"/>
          <w:lang w:val="en-GB"/>
        </w:rPr>
      </w:pPr>
      <w:proofErr w:type="gramStart"/>
      <w:r w:rsidRPr="00A21C4E">
        <w:rPr>
          <w:rFonts w:cs="Arial"/>
          <w:bCs/>
          <w:color w:val="auto"/>
        </w:rPr>
        <w:t xml:space="preserve">Department of Human Genetics, </w:t>
      </w:r>
      <w:proofErr w:type="spellStart"/>
      <w:r w:rsidRPr="00A21C4E">
        <w:rPr>
          <w:rFonts w:cs="Arial"/>
          <w:bCs/>
          <w:color w:val="auto"/>
          <w:lang w:val="en-GB"/>
        </w:rPr>
        <w:t>Radboudumc</w:t>
      </w:r>
      <w:proofErr w:type="spellEnd"/>
      <w:r w:rsidRPr="00A21C4E">
        <w:rPr>
          <w:rFonts w:cs="Arial"/>
          <w:bCs/>
          <w:color w:val="auto"/>
          <w:lang w:val="en-GB"/>
        </w:rPr>
        <w:t>, Nijmegen, the Netherlands.</w:t>
      </w:r>
      <w:proofErr w:type="gramEnd"/>
      <w:r w:rsidRPr="00A21C4E">
        <w:rPr>
          <w:rFonts w:cs="Arial"/>
          <w:bCs/>
          <w:color w:val="auto"/>
          <w:lang w:val="en-GB"/>
        </w:rPr>
        <w:t xml:space="preserve"> </w:t>
      </w:r>
    </w:p>
    <w:p w14:paraId="65045022" w14:textId="77777777" w:rsidR="007816D3" w:rsidRPr="00A21C4E" w:rsidRDefault="00F67743" w:rsidP="00DE0164">
      <w:pPr>
        <w:rPr>
          <w:rFonts w:cs="Arial"/>
          <w:bCs/>
          <w:color w:val="auto"/>
        </w:rPr>
      </w:pPr>
      <w:proofErr w:type="gramStart"/>
      <w:r w:rsidRPr="00A21C4E">
        <w:rPr>
          <w:rFonts w:cs="Arial"/>
          <w:bCs/>
          <w:color w:val="auto"/>
        </w:rPr>
        <w:t>Department of Cognitive Neurosciences</w:t>
      </w:r>
      <w:r w:rsidR="007816D3" w:rsidRPr="00A21C4E">
        <w:rPr>
          <w:rFonts w:cs="Arial"/>
          <w:bCs/>
          <w:color w:val="auto"/>
        </w:rPr>
        <w:t xml:space="preserve">, </w:t>
      </w:r>
      <w:proofErr w:type="spellStart"/>
      <w:r w:rsidRPr="00A21C4E">
        <w:rPr>
          <w:rFonts w:cs="Arial"/>
          <w:bCs/>
          <w:color w:val="auto"/>
        </w:rPr>
        <w:t>Radboudumc</w:t>
      </w:r>
      <w:proofErr w:type="spellEnd"/>
      <w:r w:rsidRPr="00A21C4E">
        <w:rPr>
          <w:rFonts w:cs="Arial"/>
          <w:bCs/>
          <w:color w:val="auto"/>
        </w:rPr>
        <w:t>,</w:t>
      </w:r>
      <w:r w:rsidR="007816D3" w:rsidRPr="00A21C4E">
        <w:rPr>
          <w:rFonts w:cs="Arial"/>
          <w:bCs/>
          <w:color w:val="auto"/>
        </w:rPr>
        <w:t xml:space="preserve"> the Netherlands.</w:t>
      </w:r>
      <w:proofErr w:type="gramEnd"/>
      <w:r w:rsidR="007816D3" w:rsidRPr="00A21C4E">
        <w:rPr>
          <w:rFonts w:cs="Arial"/>
          <w:bCs/>
          <w:color w:val="auto"/>
        </w:rPr>
        <w:t xml:space="preserve"> </w:t>
      </w:r>
    </w:p>
    <w:p w14:paraId="7183099B" w14:textId="77777777" w:rsidR="007816D3" w:rsidRPr="00A21C4E" w:rsidRDefault="00F67743" w:rsidP="00DE0164">
      <w:pPr>
        <w:rPr>
          <w:rFonts w:cs="Arial"/>
          <w:bCs/>
          <w:color w:val="auto"/>
        </w:rPr>
      </w:pPr>
      <w:proofErr w:type="spellStart"/>
      <w:proofErr w:type="gramStart"/>
      <w:r w:rsidRPr="00A21C4E">
        <w:rPr>
          <w:rFonts w:cs="Arial"/>
          <w:bCs/>
          <w:color w:val="auto"/>
        </w:rPr>
        <w:t>Donders</w:t>
      </w:r>
      <w:proofErr w:type="spellEnd"/>
      <w:r w:rsidRPr="00A21C4E">
        <w:rPr>
          <w:rFonts w:cs="Arial"/>
          <w:bCs/>
          <w:color w:val="auto"/>
        </w:rPr>
        <w:t xml:space="preserve"> Institute for Brain, Cognition and </w:t>
      </w:r>
      <w:proofErr w:type="spellStart"/>
      <w:r w:rsidRPr="00A21C4E">
        <w:rPr>
          <w:rFonts w:cs="Arial"/>
          <w:bCs/>
          <w:color w:val="auto"/>
        </w:rPr>
        <w:t>Behaviour</w:t>
      </w:r>
      <w:proofErr w:type="spellEnd"/>
      <w:r w:rsidR="007816D3" w:rsidRPr="00A21C4E">
        <w:rPr>
          <w:rFonts w:cs="Arial"/>
          <w:bCs/>
          <w:color w:val="auto"/>
        </w:rPr>
        <w:t xml:space="preserve">, </w:t>
      </w:r>
      <w:proofErr w:type="spellStart"/>
      <w:r w:rsidRPr="00A21C4E">
        <w:rPr>
          <w:rFonts w:cs="Arial"/>
          <w:bCs/>
          <w:color w:val="auto"/>
        </w:rPr>
        <w:t>Radboud</w:t>
      </w:r>
      <w:proofErr w:type="spellEnd"/>
      <w:r w:rsidRPr="00A21C4E">
        <w:rPr>
          <w:rFonts w:cs="Arial"/>
          <w:bCs/>
          <w:color w:val="auto"/>
        </w:rPr>
        <w:t xml:space="preserve"> University,</w:t>
      </w:r>
      <w:r w:rsidR="007816D3" w:rsidRPr="00A21C4E">
        <w:rPr>
          <w:rFonts w:cs="Arial"/>
          <w:bCs/>
          <w:color w:val="auto"/>
        </w:rPr>
        <w:t xml:space="preserve"> </w:t>
      </w:r>
      <w:r w:rsidRPr="00A21C4E">
        <w:rPr>
          <w:rFonts w:cs="Arial"/>
          <w:bCs/>
          <w:color w:val="auto"/>
        </w:rPr>
        <w:t>Nijmegen, the Netherlands</w:t>
      </w:r>
      <w:r w:rsidR="007816D3" w:rsidRPr="00A21C4E">
        <w:rPr>
          <w:rFonts w:cs="Arial"/>
          <w:bCs/>
          <w:color w:val="auto"/>
        </w:rPr>
        <w:t>.</w:t>
      </w:r>
      <w:proofErr w:type="gramEnd"/>
    </w:p>
    <w:p w14:paraId="4B1476AB" w14:textId="77777777" w:rsidR="00F67743" w:rsidRPr="00A21C4E" w:rsidRDefault="00F42186" w:rsidP="00DE0164">
      <w:pPr>
        <w:rPr>
          <w:rFonts w:cs="Arial"/>
          <w:bCs/>
          <w:color w:val="auto"/>
          <w:lang w:val="en-GB"/>
        </w:rPr>
      </w:pPr>
      <w:r w:rsidRPr="00A21C4E">
        <w:rPr>
          <w:rFonts w:cs="Arial"/>
          <w:bCs/>
          <w:color w:val="auto"/>
        </w:rPr>
        <w:t>n.nadif@donders.ru.nl</w:t>
      </w:r>
    </w:p>
    <w:p w14:paraId="6B196598" w14:textId="77777777" w:rsidR="00A37F5B" w:rsidRPr="00A21C4E" w:rsidRDefault="00A37F5B" w:rsidP="00DE0164">
      <w:pPr>
        <w:pStyle w:val="NormalWeb"/>
        <w:spacing w:before="0" w:beforeAutospacing="0" w:after="0" w:afterAutospacing="0"/>
        <w:outlineLvl w:val="0"/>
        <w:rPr>
          <w:rFonts w:cs="Arial"/>
          <w:b/>
          <w:bCs/>
          <w:color w:val="auto"/>
        </w:rPr>
      </w:pPr>
    </w:p>
    <w:p w14:paraId="485B7280" w14:textId="77777777" w:rsidR="00173259" w:rsidRPr="00A21C4E" w:rsidRDefault="00173259" w:rsidP="00DE0164">
      <w:pPr>
        <w:pStyle w:val="NormalWeb"/>
        <w:spacing w:before="0" w:beforeAutospacing="0" w:after="0" w:afterAutospacing="0"/>
        <w:outlineLvl w:val="0"/>
        <w:rPr>
          <w:rFonts w:cs="Arial"/>
          <w:bCs/>
          <w:color w:val="auto"/>
        </w:rPr>
      </w:pPr>
      <w:r w:rsidRPr="00A21C4E">
        <w:rPr>
          <w:rFonts w:cs="Arial"/>
          <w:b/>
          <w:bCs/>
          <w:color w:val="auto"/>
        </w:rPr>
        <w:t>*</w:t>
      </w:r>
      <w:r w:rsidR="00A37F5B" w:rsidRPr="00A21C4E">
        <w:rPr>
          <w:rFonts w:cs="Arial"/>
          <w:bCs/>
          <w:color w:val="auto"/>
        </w:rPr>
        <w:t xml:space="preserve"> </w:t>
      </w:r>
      <w:r w:rsidR="00810842" w:rsidRPr="00A21C4E">
        <w:rPr>
          <w:rFonts w:cs="Arial"/>
          <w:bCs/>
          <w:color w:val="auto"/>
        </w:rPr>
        <w:t>These authors contribute</w:t>
      </w:r>
      <w:r w:rsidR="005A3953" w:rsidRPr="00A21C4E">
        <w:rPr>
          <w:rFonts w:cs="Arial"/>
          <w:bCs/>
          <w:color w:val="auto"/>
        </w:rPr>
        <w:t>d</w:t>
      </w:r>
      <w:r w:rsidR="00810842" w:rsidRPr="00A21C4E">
        <w:rPr>
          <w:rFonts w:cs="Arial"/>
          <w:bCs/>
          <w:color w:val="auto"/>
        </w:rPr>
        <w:t xml:space="preserve"> equally</w:t>
      </w:r>
      <w:r w:rsidR="00A37F5B" w:rsidRPr="00A21C4E">
        <w:rPr>
          <w:rFonts w:cs="Arial"/>
          <w:bCs/>
          <w:color w:val="auto"/>
        </w:rPr>
        <w:t>.</w:t>
      </w:r>
    </w:p>
    <w:p w14:paraId="7744831F" w14:textId="77777777" w:rsidR="00173259" w:rsidRPr="00A21C4E" w:rsidRDefault="00173259" w:rsidP="00DE0164">
      <w:pPr>
        <w:pStyle w:val="NormalWeb"/>
        <w:spacing w:before="0" w:beforeAutospacing="0" w:after="0" w:afterAutospacing="0"/>
        <w:outlineLvl w:val="0"/>
        <w:rPr>
          <w:rFonts w:cs="Arial"/>
          <w:bCs/>
          <w:color w:val="auto"/>
        </w:rPr>
      </w:pPr>
    </w:p>
    <w:p w14:paraId="1A672850" w14:textId="77777777" w:rsidR="003C6F3D" w:rsidRPr="00A21C4E" w:rsidRDefault="006305D7" w:rsidP="00DE0164">
      <w:pPr>
        <w:pStyle w:val="NormalWeb"/>
        <w:spacing w:before="0" w:beforeAutospacing="0" w:after="0" w:afterAutospacing="0"/>
        <w:outlineLvl w:val="0"/>
        <w:rPr>
          <w:rFonts w:cs="Arial"/>
          <w:color w:val="auto"/>
        </w:rPr>
      </w:pPr>
      <w:r w:rsidRPr="00A21C4E">
        <w:rPr>
          <w:rFonts w:cs="Arial"/>
          <w:b/>
          <w:bCs/>
          <w:color w:val="auto"/>
        </w:rPr>
        <w:t>CORRESPONDING AUTHOR</w:t>
      </w:r>
      <w:r w:rsidR="00A37F5B" w:rsidRPr="00A21C4E">
        <w:rPr>
          <w:rFonts w:cs="Arial"/>
          <w:b/>
          <w:bCs/>
          <w:color w:val="auto"/>
        </w:rPr>
        <w:t>S</w:t>
      </w:r>
      <w:r w:rsidRPr="00A21C4E">
        <w:rPr>
          <w:rFonts w:cs="Arial"/>
          <w:b/>
          <w:bCs/>
          <w:color w:val="auto"/>
        </w:rPr>
        <w:t>:</w:t>
      </w:r>
      <w:r w:rsidRPr="00A21C4E">
        <w:rPr>
          <w:rFonts w:cs="Arial"/>
          <w:color w:val="auto"/>
        </w:rPr>
        <w:t xml:space="preserve"> </w:t>
      </w:r>
    </w:p>
    <w:p w14:paraId="028235D8" w14:textId="77777777" w:rsidR="006305D7" w:rsidRPr="00A21C4E" w:rsidRDefault="003824C2" w:rsidP="00DE0164">
      <w:pPr>
        <w:pStyle w:val="NormalWeb"/>
        <w:spacing w:before="0" w:beforeAutospacing="0" w:after="0" w:afterAutospacing="0"/>
        <w:outlineLvl w:val="0"/>
        <w:rPr>
          <w:rFonts w:cs="Arial"/>
          <w:color w:val="auto"/>
        </w:rPr>
      </w:pPr>
      <w:proofErr w:type="spellStart"/>
      <w:r w:rsidRPr="00A21C4E">
        <w:rPr>
          <w:rFonts w:cs="Arial"/>
          <w:color w:val="auto"/>
        </w:rPr>
        <w:t>Nael</w:t>
      </w:r>
      <w:proofErr w:type="spellEnd"/>
      <w:r w:rsidRPr="00A21C4E">
        <w:rPr>
          <w:rFonts w:cs="Arial"/>
          <w:color w:val="auto"/>
        </w:rPr>
        <w:t xml:space="preserve"> </w:t>
      </w:r>
      <w:proofErr w:type="spellStart"/>
      <w:r w:rsidRPr="00A21C4E">
        <w:rPr>
          <w:rFonts w:cs="Arial"/>
          <w:color w:val="auto"/>
        </w:rPr>
        <w:t>Nadif</w:t>
      </w:r>
      <w:proofErr w:type="spellEnd"/>
      <w:r w:rsidRPr="00A21C4E">
        <w:rPr>
          <w:rFonts w:cs="Arial"/>
          <w:color w:val="auto"/>
        </w:rPr>
        <w:t xml:space="preserve"> </w:t>
      </w:r>
      <w:proofErr w:type="spellStart"/>
      <w:r w:rsidRPr="00A21C4E">
        <w:rPr>
          <w:rFonts w:cs="Arial"/>
          <w:color w:val="auto"/>
        </w:rPr>
        <w:t>Kasri</w:t>
      </w:r>
      <w:proofErr w:type="spellEnd"/>
      <w:r w:rsidRPr="00A21C4E">
        <w:rPr>
          <w:rFonts w:cs="Arial"/>
          <w:color w:val="auto"/>
        </w:rPr>
        <w:t xml:space="preserve"> and</w:t>
      </w:r>
      <w:r w:rsidR="00023E1A" w:rsidRPr="00A21C4E">
        <w:rPr>
          <w:rFonts w:cs="Arial"/>
          <w:color w:val="auto"/>
        </w:rPr>
        <w:t xml:space="preserve"> </w:t>
      </w:r>
      <w:proofErr w:type="spellStart"/>
      <w:r w:rsidR="00023E1A" w:rsidRPr="00A21C4E">
        <w:rPr>
          <w:rFonts w:cs="Arial"/>
          <w:color w:val="auto"/>
        </w:rPr>
        <w:t>Cornelis</w:t>
      </w:r>
      <w:proofErr w:type="spellEnd"/>
      <w:r w:rsidR="00A37F5B" w:rsidRPr="00A21C4E">
        <w:rPr>
          <w:rFonts w:cs="Arial"/>
          <w:color w:val="auto"/>
        </w:rPr>
        <w:t xml:space="preserve"> A. Albers</w:t>
      </w:r>
    </w:p>
    <w:p w14:paraId="58585C76" w14:textId="77777777" w:rsidR="006305D7" w:rsidRPr="00A21C4E" w:rsidRDefault="006305D7" w:rsidP="00DE0164">
      <w:pPr>
        <w:pStyle w:val="NormalWeb"/>
        <w:spacing w:before="0" w:beforeAutospacing="0" w:after="0" w:afterAutospacing="0"/>
        <w:rPr>
          <w:rFonts w:cs="Arial"/>
          <w:b/>
          <w:bCs/>
          <w:color w:val="auto"/>
        </w:rPr>
      </w:pPr>
    </w:p>
    <w:p w14:paraId="50DFEF2A" w14:textId="77777777" w:rsidR="006305D7" w:rsidRPr="00A21C4E" w:rsidRDefault="006305D7" w:rsidP="00DE0164">
      <w:pPr>
        <w:pStyle w:val="NormalWeb"/>
        <w:spacing w:before="0" w:beforeAutospacing="0" w:after="0" w:afterAutospacing="0"/>
        <w:outlineLvl w:val="0"/>
        <w:rPr>
          <w:rFonts w:cs="Arial"/>
          <w:i/>
          <w:color w:val="auto"/>
        </w:rPr>
      </w:pPr>
      <w:r w:rsidRPr="00A21C4E">
        <w:rPr>
          <w:rFonts w:cs="Arial"/>
          <w:b/>
          <w:bCs/>
          <w:color w:val="auto"/>
        </w:rPr>
        <w:t>KEYWORDS:</w:t>
      </w:r>
    </w:p>
    <w:p w14:paraId="39E6F600" w14:textId="77777777" w:rsidR="009E480B" w:rsidRPr="00A21C4E" w:rsidRDefault="009E480B" w:rsidP="00DE0164">
      <w:pPr>
        <w:pStyle w:val="NormalWeb"/>
        <w:spacing w:before="0" w:beforeAutospacing="0" w:after="0" w:afterAutospacing="0"/>
        <w:rPr>
          <w:rFonts w:cs="Arial"/>
          <w:color w:val="auto"/>
        </w:rPr>
      </w:pPr>
      <w:r w:rsidRPr="00A21C4E">
        <w:rPr>
          <w:rFonts w:cs="Arial"/>
          <w:color w:val="auto"/>
        </w:rPr>
        <w:t xml:space="preserve">Induced </w:t>
      </w:r>
      <w:r w:rsidR="00A37F5B" w:rsidRPr="00A21C4E">
        <w:rPr>
          <w:rFonts w:cs="Arial"/>
          <w:color w:val="auto"/>
        </w:rPr>
        <w:t>p</w:t>
      </w:r>
      <w:r w:rsidRPr="00A21C4E">
        <w:rPr>
          <w:rFonts w:cs="Arial"/>
          <w:color w:val="auto"/>
        </w:rPr>
        <w:t xml:space="preserve">luripotent </w:t>
      </w:r>
      <w:r w:rsidR="00A37F5B" w:rsidRPr="00A21C4E">
        <w:rPr>
          <w:rFonts w:cs="Arial"/>
          <w:color w:val="auto"/>
        </w:rPr>
        <w:t>s</w:t>
      </w:r>
      <w:r w:rsidRPr="00A21C4E">
        <w:rPr>
          <w:rFonts w:cs="Arial"/>
          <w:color w:val="auto"/>
        </w:rPr>
        <w:t xml:space="preserve">tem </w:t>
      </w:r>
      <w:r w:rsidR="00A37F5B" w:rsidRPr="00A21C4E">
        <w:rPr>
          <w:rFonts w:cs="Arial"/>
          <w:color w:val="auto"/>
        </w:rPr>
        <w:t>c</w:t>
      </w:r>
      <w:r w:rsidRPr="00A21C4E">
        <w:rPr>
          <w:rFonts w:cs="Arial"/>
          <w:color w:val="auto"/>
        </w:rPr>
        <w:t xml:space="preserve">ells, neuronal differentiation, </w:t>
      </w:r>
      <w:r w:rsidR="00A37F5B" w:rsidRPr="00A21C4E">
        <w:rPr>
          <w:rFonts w:cs="Arial"/>
          <w:color w:val="auto"/>
        </w:rPr>
        <w:t>m</w:t>
      </w:r>
      <w:r w:rsidRPr="00A21C4E">
        <w:rPr>
          <w:rFonts w:cs="Arial"/>
          <w:color w:val="auto"/>
        </w:rPr>
        <w:t>icro-</w:t>
      </w:r>
      <w:r w:rsidR="00A37F5B" w:rsidRPr="00A21C4E">
        <w:rPr>
          <w:rFonts w:cs="Arial"/>
          <w:color w:val="auto"/>
        </w:rPr>
        <w:t>e</w:t>
      </w:r>
      <w:r w:rsidRPr="00A21C4E">
        <w:rPr>
          <w:rFonts w:cs="Arial"/>
          <w:color w:val="auto"/>
        </w:rPr>
        <w:t>lectrode</w:t>
      </w:r>
      <w:r w:rsidR="00A37F5B" w:rsidRPr="00A21C4E">
        <w:rPr>
          <w:rFonts w:cs="Arial"/>
          <w:color w:val="auto"/>
        </w:rPr>
        <w:t xml:space="preserve"> a</w:t>
      </w:r>
      <w:r w:rsidRPr="00A21C4E">
        <w:rPr>
          <w:rFonts w:cs="Arial"/>
          <w:color w:val="auto"/>
        </w:rPr>
        <w:t>rrays, len</w:t>
      </w:r>
      <w:r w:rsidR="00A37F5B" w:rsidRPr="00A21C4E">
        <w:rPr>
          <w:rFonts w:cs="Arial"/>
          <w:color w:val="auto"/>
        </w:rPr>
        <w:t>tiviral transduction, astrocyte</w:t>
      </w:r>
      <w:r w:rsidRPr="00A21C4E">
        <w:rPr>
          <w:rFonts w:cs="Arial"/>
          <w:color w:val="auto"/>
        </w:rPr>
        <w:t xml:space="preserve"> isolation, neuronal network  </w:t>
      </w:r>
    </w:p>
    <w:p w14:paraId="6C782C5F" w14:textId="77777777" w:rsidR="006305D7" w:rsidRPr="00A21C4E" w:rsidRDefault="006305D7" w:rsidP="00DE0164">
      <w:pPr>
        <w:pStyle w:val="NormalWeb"/>
        <w:spacing w:before="0" w:beforeAutospacing="0" w:after="0" w:afterAutospacing="0"/>
        <w:rPr>
          <w:rFonts w:cs="Arial"/>
          <w:color w:val="auto"/>
        </w:rPr>
      </w:pPr>
    </w:p>
    <w:p w14:paraId="594B3890" w14:textId="77777777" w:rsidR="006305D7" w:rsidRPr="00A21C4E" w:rsidRDefault="006305D7" w:rsidP="00DE0164">
      <w:pPr>
        <w:outlineLvl w:val="0"/>
        <w:rPr>
          <w:rFonts w:cs="Arial"/>
          <w:color w:val="auto"/>
        </w:rPr>
      </w:pPr>
      <w:r w:rsidRPr="00A21C4E">
        <w:rPr>
          <w:rFonts w:cs="Arial"/>
          <w:b/>
          <w:bCs/>
          <w:color w:val="auto"/>
        </w:rPr>
        <w:t>SHORT ABSTRACT:</w:t>
      </w:r>
      <w:r w:rsidRPr="00A21C4E">
        <w:rPr>
          <w:rFonts w:cs="Arial"/>
          <w:color w:val="auto"/>
        </w:rPr>
        <w:t xml:space="preserve"> </w:t>
      </w:r>
    </w:p>
    <w:p w14:paraId="35C5D67D" w14:textId="558D4A92" w:rsidR="00775940" w:rsidRPr="00A21C4E" w:rsidRDefault="00775940" w:rsidP="00DE0164">
      <w:pPr>
        <w:rPr>
          <w:rFonts w:cs="Arial"/>
          <w:color w:val="auto"/>
        </w:rPr>
      </w:pPr>
      <w:r w:rsidRPr="00A21C4E">
        <w:rPr>
          <w:rFonts w:cs="Arial"/>
          <w:color w:val="auto"/>
        </w:rPr>
        <w:t xml:space="preserve">We </w:t>
      </w:r>
      <w:r w:rsidR="00985665" w:rsidRPr="00A21C4E">
        <w:rPr>
          <w:rFonts w:cs="Arial"/>
          <w:color w:val="auto"/>
        </w:rPr>
        <w:t>modify and implement</w:t>
      </w:r>
      <w:r w:rsidR="003F4A1E" w:rsidRPr="00A21C4E">
        <w:rPr>
          <w:rFonts w:cs="Arial"/>
          <w:color w:val="auto"/>
        </w:rPr>
        <w:t xml:space="preserve"> a previously published protocol </w:t>
      </w:r>
      <w:r w:rsidR="00BD3FD4" w:rsidRPr="00A21C4E">
        <w:rPr>
          <w:rFonts w:cs="Arial"/>
          <w:color w:val="auto"/>
        </w:rPr>
        <w:t xml:space="preserve">describing </w:t>
      </w:r>
      <w:r w:rsidR="003F4A1E" w:rsidRPr="00A21C4E">
        <w:rPr>
          <w:rFonts w:cs="Arial"/>
          <w:color w:val="auto"/>
        </w:rPr>
        <w:t>the</w:t>
      </w:r>
      <w:r w:rsidRPr="00A21C4E">
        <w:rPr>
          <w:rFonts w:cs="Arial"/>
          <w:color w:val="auto"/>
        </w:rPr>
        <w:t xml:space="preserve"> </w:t>
      </w:r>
      <w:r w:rsidR="00CA29CB" w:rsidRPr="00A21C4E">
        <w:rPr>
          <w:rFonts w:cs="Arial"/>
          <w:color w:val="auto"/>
        </w:rPr>
        <w:t>rapid</w:t>
      </w:r>
      <w:r w:rsidRPr="00A21C4E">
        <w:rPr>
          <w:rFonts w:cs="Arial"/>
          <w:color w:val="auto"/>
        </w:rPr>
        <w:t xml:space="preserve">, reproducible, </w:t>
      </w:r>
      <w:r w:rsidR="003F4A1E" w:rsidRPr="00A21C4E">
        <w:rPr>
          <w:rFonts w:cs="Arial"/>
          <w:color w:val="auto"/>
        </w:rPr>
        <w:t>and efficient</w:t>
      </w:r>
      <w:r w:rsidRPr="00A21C4E">
        <w:rPr>
          <w:rFonts w:cs="Arial"/>
          <w:color w:val="auto"/>
        </w:rPr>
        <w:t xml:space="preserve"> </w:t>
      </w:r>
      <w:r w:rsidR="003F4A1E" w:rsidRPr="00A21C4E">
        <w:rPr>
          <w:rFonts w:cs="Arial"/>
          <w:color w:val="auto"/>
        </w:rPr>
        <w:t>differentiation of</w:t>
      </w:r>
      <w:r w:rsidRPr="00A21C4E">
        <w:rPr>
          <w:rFonts w:cs="Arial"/>
          <w:color w:val="auto"/>
        </w:rPr>
        <w:t xml:space="preserve"> </w:t>
      </w:r>
      <w:r w:rsidR="00AE5EF2" w:rsidRPr="00A21C4E">
        <w:rPr>
          <w:rFonts w:cs="Arial"/>
          <w:color w:val="auto"/>
        </w:rPr>
        <w:t xml:space="preserve">human </w:t>
      </w:r>
      <w:r w:rsidRPr="00A21C4E">
        <w:rPr>
          <w:rFonts w:cs="Arial"/>
          <w:color w:val="auto"/>
        </w:rPr>
        <w:t xml:space="preserve">induced </w:t>
      </w:r>
      <w:r w:rsidR="003F4A1E" w:rsidRPr="00A21C4E">
        <w:rPr>
          <w:rFonts w:cs="Arial"/>
          <w:color w:val="auto"/>
        </w:rPr>
        <w:t>pluripotent stem c</w:t>
      </w:r>
      <w:r w:rsidRPr="00A21C4E">
        <w:rPr>
          <w:rFonts w:cs="Arial"/>
          <w:color w:val="auto"/>
        </w:rPr>
        <w:t xml:space="preserve">ells </w:t>
      </w:r>
      <w:r w:rsidR="003F4A1E" w:rsidRPr="00A21C4E">
        <w:rPr>
          <w:rFonts w:cs="Arial"/>
          <w:color w:val="auto"/>
        </w:rPr>
        <w:t>(</w:t>
      </w:r>
      <w:proofErr w:type="spellStart"/>
      <w:r w:rsidR="00AE5EF2" w:rsidRPr="00A21C4E">
        <w:rPr>
          <w:rFonts w:cs="Arial"/>
          <w:color w:val="auto"/>
        </w:rPr>
        <w:t>h</w:t>
      </w:r>
      <w:r w:rsidR="003F4A1E" w:rsidRPr="00A21C4E">
        <w:rPr>
          <w:rFonts w:cs="Arial"/>
          <w:color w:val="auto"/>
        </w:rPr>
        <w:t>iPSCs</w:t>
      </w:r>
      <w:proofErr w:type="spellEnd"/>
      <w:r w:rsidR="003F4A1E" w:rsidRPr="00A21C4E">
        <w:rPr>
          <w:rFonts w:cs="Arial"/>
          <w:color w:val="auto"/>
        </w:rPr>
        <w:t>) i</w:t>
      </w:r>
      <w:r w:rsidRPr="00A21C4E">
        <w:rPr>
          <w:rFonts w:cs="Arial"/>
          <w:color w:val="auto"/>
        </w:rPr>
        <w:t xml:space="preserve">nto </w:t>
      </w:r>
      <w:r w:rsidR="00CA29CB" w:rsidRPr="00A21C4E">
        <w:rPr>
          <w:rFonts w:cs="Arial"/>
          <w:color w:val="auto"/>
        </w:rPr>
        <w:t xml:space="preserve">excitatory </w:t>
      </w:r>
      <w:r w:rsidR="00BD3FD4" w:rsidRPr="00A21C4E">
        <w:rPr>
          <w:rFonts w:cs="Arial"/>
          <w:color w:val="auto"/>
        </w:rPr>
        <w:t xml:space="preserve">cortical </w:t>
      </w:r>
      <w:r w:rsidRPr="00A21C4E">
        <w:rPr>
          <w:rFonts w:cs="Arial"/>
          <w:color w:val="auto"/>
        </w:rPr>
        <w:t>neurons</w:t>
      </w:r>
      <w:r w:rsidR="00F26843" w:rsidRPr="00A21C4E">
        <w:rPr>
          <w:rFonts w:cs="Arial"/>
          <w:color w:val="auto"/>
          <w:vertAlign w:val="superscript"/>
        </w:rPr>
        <w:t>12</w:t>
      </w:r>
      <w:r w:rsidRPr="00A21C4E">
        <w:rPr>
          <w:rFonts w:cs="Arial"/>
          <w:color w:val="auto"/>
        </w:rPr>
        <w:t xml:space="preserve">. </w:t>
      </w:r>
      <w:r w:rsidR="00136F65" w:rsidRPr="00A21C4E">
        <w:rPr>
          <w:rFonts w:cs="Arial"/>
          <w:color w:val="auto"/>
        </w:rPr>
        <w:t xml:space="preserve">Specifically, our modification allows for </w:t>
      </w:r>
      <w:r w:rsidR="00CA29CB" w:rsidRPr="00A21C4E">
        <w:rPr>
          <w:rFonts w:cs="Arial"/>
          <w:color w:val="auto"/>
        </w:rPr>
        <w:t xml:space="preserve">control </w:t>
      </w:r>
      <w:r w:rsidR="00136F65" w:rsidRPr="00A21C4E">
        <w:rPr>
          <w:rFonts w:cs="Arial"/>
          <w:color w:val="auto"/>
        </w:rPr>
        <w:t xml:space="preserve">of </w:t>
      </w:r>
      <w:r w:rsidR="00CA29CB" w:rsidRPr="00A21C4E">
        <w:rPr>
          <w:rFonts w:cs="Arial"/>
          <w:color w:val="auto"/>
        </w:rPr>
        <w:t xml:space="preserve">neuronal </w:t>
      </w:r>
      <w:r w:rsidR="00A94B8A" w:rsidRPr="00A21C4E">
        <w:rPr>
          <w:rFonts w:cs="Arial"/>
          <w:color w:val="auto"/>
        </w:rPr>
        <w:t xml:space="preserve">cell </w:t>
      </w:r>
      <w:r w:rsidR="00CA29CB" w:rsidRPr="00A21C4E">
        <w:rPr>
          <w:rFonts w:cs="Arial"/>
          <w:color w:val="auto"/>
        </w:rPr>
        <w:t>density</w:t>
      </w:r>
      <w:r w:rsidR="002C381D" w:rsidRPr="00A21C4E">
        <w:rPr>
          <w:rFonts w:cs="Arial"/>
          <w:color w:val="auto"/>
        </w:rPr>
        <w:t xml:space="preserve"> and </w:t>
      </w:r>
      <w:r w:rsidR="00136F65" w:rsidRPr="00A21C4E">
        <w:rPr>
          <w:rFonts w:cs="Arial"/>
          <w:color w:val="auto"/>
        </w:rPr>
        <w:t xml:space="preserve">use </w:t>
      </w:r>
      <w:r w:rsidR="002C381D" w:rsidRPr="00A21C4E">
        <w:rPr>
          <w:rFonts w:cs="Arial"/>
          <w:color w:val="auto"/>
        </w:rPr>
        <w:t>on</w:t>
      </w:r>
      <w:r w:rsidR="00CA29CB" w:rsidRPr="00A21C4E">
        <w:rPr>
          <w:rFonts w:cs="Arial"/>
          <w:color w:val="auto"/>
        </w:rPr>
        <w:t xml:space="preserve"> </w:t>
      </w:r>
      <w:r w:rsidR="003F4A1E" w:rsidRPr="00A21C4E">
        <w:rPr>
          <w:rFonts w:cs="Arial"/>
          <w:color w:val="auto"/>
        </w:rPr>
        <w:t>m</w:t>
      </w:r>
      <w:r w:rsidRPr="00A21C4E">
        <w:rPr>
          <w:rFonts w:cs="Arial"/>
          <w:color w:val="auto"/>
        </w:rPr>
        <w:t>icro-</w:t>
      </w:r>
      <w:r w:rsidR="003F4A1E" w:rsidRPr="00A21C4E">
        <w:rPr>
          <w:rFonts w:cs="Arial"/>
          <w:color w:val="auto"/>
        </w:rPr>
        <w:t>e</w:t>
      </w:r>
      <w:r w:rsidRPr="00A21C4E">
        <w:rPr>
          <w:rFonts w:cs="Arial"/>
          <w:color w:val="auto"/>
        </w:rPr>
        <w:t xml:space="preserve">lectrode </w:t>
      </w:r>
      <w:r w:rsidR="003F4A1E" w:rsidRPr="00A21C4E">
        <w:rPr>
          <w:rFonts w:cs="Arial"/>
          <w:color w:val="auto"/>
        </w:rPr>
        <w:t>a</w:t>
      </w:r>
      <w:r w:rsidRPr="00A21C4E">
        <w:rPr>
          <w:rFonts w:cs="Arial"/>
          <w:color w:val="auto"/>
        </w:rPr>
        <w:t xml:space="preserve">rrays </w:t>
      </w:r>
      <w:r w:rsidR="003F4A1E" w:rsidRPr="00A21C4E">
        <w:rPr>
          <w:rFonts w:cs="Arial"/>
          <w:color w:val="auto"/>
        </w:rPr>
        <w:t>to measure</w:t>
      </w:r>
      <w:r w:rsidRPr="00A21C4E">
        <w:rPr>
          <w:rFonts w:cs="Arial"/>
          <w:color w:val="auto"/>
        </w:rPr>
        <w:t xml:space="preserve"> electrophysiological properties at the network</w:t>
      </w:r>
      <w:r w:rsidR="003F4A1E" w:rsidRPr="00A21C4E">
        <w:rPr>
          <w:rFonts w:cs="Arial"/>
          <w:color w:val="auto"/>
        </w:rPr>
        <w:t xml:space="preserve"> level</w:t>
      </w:r>
      <w:r w:rsidRPr="00A21C4E">
        <w:rPr>
          <w:rFonts w:cs="Arial"/>
          <w:color w:val="auto"/>
        </w:rPr>
        <w:t>.</w:t>
      </w:r>
    </w:p>
    <w:p w14:paraId="01C23BA7" w14:textId="77777777" w:rsidR="006305D7" w:rsidRPr="00A21C4E" w:rsidRDefault="006305D7" w:rsidP="00DE0164">
      <w:pPr>
        <w:rPr>
          <w:rFonts w:cs="Arial"/>
          <w:color w:val="auto"/>
        </w:rPr>
      </w:pPr>
    </w:p>
    <w:p w14:paraId="137718AA" w14:textId="77777777" w:rsidR="00F22EBB" w:rsidRPr="00A21C4E" w:rsidRDefault="006305D7" w:rsidP="00DE0164">
      <w:pPr>
        <w:outlineLvl w:val="0"/>
        <w:rPr>
          <w:rFonts w:cs="Arial"/>
          <w:color w:val="auto"/>
        </w:rPr>
      </w:pPr>
      <w:r w:rsidRPr="00A21C4E">
        <w:rPr>
          <w:rFonts w:cs="Arial"/>
          <w:b/>
          <w:bCs/>
          <w:color w:val="auto"/>
        </w:rPr>
        <w:t>LONG ABSTRACT:</w:t>
      </w:r>
      <w:r w:rsidRPr="00A21C4E">
        <w:rPr>
          <w:rFonts w:cs="Arial"/>
          <w:color w:val="auto"/>
        </w:rPr>
        <w:t xml:space="preserve"> </w:t>
      </w:r>
    </w:p>
    <w:p w14:paraId="5AF9DE91" w14:textId="7E20456F" w:rsidR="00775940" w:rsidRPr="00A21C4E" w:rsidRDefault="009B525A" w:rsidP="00DE0164">
      <w:pPr>
        <w:rPr>
          <w:rFonts w:cs="Arial"/>
          <w:color w:val="auto"/>
        </w:rPr>
      </w:pPr>
      <w:r w:rsidRPr="00A21C4E">
        <w:rPr>
          <w:rFonts w:cs="Arial"/>
          <w:color w:val="auto"/>
        </w:rPr>
        <w:t>Neurons</w:t>
      </w:r>
      <w:r w:rsidR="00775940" w:rsidRPr="00A21C4E">
        <w:rPr>
          <w:rFonts w:cs="Arial"/>
          <w:color w:val="auto"/>
        </w:rPr>
        <w:t xml:space="preserve"> derived from human induced pluripotent stem cells</w:t>
      </w:r>
      <w:r w:rsidR="00913E40" w:rsidRPr="00A21C4E">
        <w:rPr>
          <w:rFonts w:cs="Arial"/>
          <w:color w:val="auto"/>
        </w:rPr>
        <w:t xml:space="preserve"> (</w:t>
      </w:r>
      <w:proofErr w:type="spellStart"/>
      <w:r w:rsidR="00AE5EF2" w:rsidRPr="00A21C4E">
        <w:rPr>
          <w:rFonts w:cs="Arial"/>
          <w:color w:val="auto"/>
        </w:rPr>
        <w:t>h</w:t>
      </w:r>
      <w:r w:rsidR="00913E40" w:rsidRPr="00A21C4E">
        <w:rPr>
          <w:rFonts w:cs="Arial"/>
          <w:color w:val="auto"/>
        </w:rPr>
        <w:t>iPSCs</w:t>
      </w:r>
      <w:proofErr w:type="spellEnd"/>
      <w:r w:rsidR="00913E40" w:rsidRPr="00A21C4E">
        <w:rPr>
          <w:rFonts w:cs="Arial"/>
          <w:color w:val="auto"/>
        </w:rPr>
        <w:t>)</w:t>
      </w:r>
      <w:r w:rsidR="00775940" w:rsidRPr="00A21C4E">
        <w:rPr>
          <w:rFonts w:cs="Arial"/>
          <w:color w:val="auto"/>
        </w:rPr>
        <w:t xml:space="preserve"> </w:t>
      </w:r>
      <w:r w:rsidRPr="00A21C4E">
        <w:rPr>
          <w:rFonts w:cs="Arial"/>
          <w:color w:val="auto"/>
        </w:rPr>
        <w:t>provide</w:t>
      </w:r>
      <w:r w:rsidR="00B829CE" w:rsidRPr="00A21C4E">
        <w:rPr>
          <w:rFonts w:cs="Arial"/>
          <w:color w:val="auto"/>
        </w:rPr>
        <w:t xml:space="preserve"> a </w:t>
      </w:r>
      <w:r w:rsidRPr="00A21C4E">
        <w:rPr>
          <w:rFonts w:cs="Arial"/>
          <w:color w:val="auto"/>
        </w:rPr>
        <w:t>promising</w:t>
      </w:r>
      <w:r w:rsidR="00B829CE" w:rsidRPr="00A21C4E">
        <w:rPr>
          <w:rFonts w:cs="Arial"/>
          <w:color w:val="auto"/>
        </w:rPr>
        <w:t xml:space="preserve"> new </w:t>
      </w:r>
      <w:r w:rsidR="001118DB" w:rsidRPr="00A21C4E">
        <w:rPr>
          <w:rFonts w:cs="Arial"/>
          <w:color w:val="auto"/>
        </w:rPr>
        <w:t xml:space="preserve">tool </w:t>
      </w:r>
      <w:r w:rsidR="00B829CE" w:rsidRPr="00A21C4E">
        <w:rPr>
          <w:rFonts w:cs="Arial"/>
          <w:color w:val="auto"/>
        </w:rPr>
        <w:t>for studying neurological disorders</w:t>
      </w:r>
      <w:r w:rsidR="00775940" w:rsidRPr="00A21C4E">
        <w:rPr>
          <w:rFonts w:cs="Arial"/>
          <w:color w:val="auto"/>
        </w:rPr>
        <w:t xml:space="preserve">. </w:t>
      </w:r>
      <w:r w:rsidR="00D6162E" w:rsidRPr="00A21C4E">
        <w:rPr>
          <w:rFonts w:cs="Arial"/>
          <w:color w:val="auto"/>
        </w:rPr>
        <w:t>In the past decade, m</w:t>
      </w:r>
      <w:r w:rsidR="00775940" w:rsidRPr="00A21C4E">
        <w:rPr>
          <w:rFonts w:cs="Arial"/>
          <w:color w:val="auto"/>
        </w:rPr>
        <w:t xml:space="preserve">any </w:t>
      </w:r>
      <w:r w:rsidR="00B829CE" w:rsidRPr="00A21C4E">
        <w:rPr>
          <w:rFonts w:cs="Arial"/>
          <w:color w:val="auto"/>
        </w:rPr>
        <w:t xml:space="preserve">protocols for </w:t>
      </w:r>
      <w:r w:rsidRPr="00A21C4E">
        <w:rPr>
          <w:rFonts w:cs="Arial"/>
          <w:color w:val="auto"/>
        </w:rPr>
        <w:t>differentiating</w:t>
      </w:r>
      <w:r w:rsidR="00B829CE" w:rsidRPr="00A21C4E">
        <w:rPr>
          <w:rFonts w:cs="Arial"/>
          <w:color w:val="auto"/>
        </w:rPr>
        <w:t xml:space="preserve"> </w:t>
      </w:r>
      <w:proofErr w:type="spellStart"/>
      <w:r w:rsidR="00E36087" w:rsidRPr="00A21C4E">
        <w:rPr>
          <w:rFonts w:cs="Arial"/>
          <w:color w:val="auto"/>
        </w:rPr>
        <w:t>h</w:t>
      </w:r>
      <w:r w:rsidR="00775940" w:rsidRPr="00A21C4E">
        <w:rPr>
          <w:rFonts w:cs="Arial"/>
          <w:color w:val="auto"/>
        </w:rPr>
        <w:t>iPSCs</w:t>
      </w:r>
      <w:proofErr w:type="spellEnd"/>
      <w:r w:rsidR="00775940" w:rsidRPr="00A21C4E">
        <w:rPr>
          <w:rFonts w:cs="Arial"/>
          <w:color w:val="auto"/>
        </w:rPr>
        <w:t xml:space="preserve"> into neurons </w:t>
      </w:r>
      <w:r w:rsidR="00B829CE" w:rsidRPr="00A21C4E">
        <w:rPr>
          <w:rFonts w:cs="Arial"/>
          <w:color w:val="auto"/>
        </w:rPr>
        <w:t xml:space="preserve">have been </w:t>
      </w:r>
      <w:r w:rsidRPr="00A21C4E">
        <w:rPr>
          <w:rFonts w:cs="Arial"/>
          <w:color w:val="auto"/>
        </w:rPr>
        <w:t>developed</w:t>
      </w:r>
      <w:r w:rsidR="00775940" w:rsidRPr="00A21C4E">
        <w:rPr>
          <w:rFonts w:cs="Arial"/>
          <w:color w:val="auto"/>
        </w:rPr>
        <w:t xml:space="preserve">. </w:t>
      </w:r>
      <w:r w:rsidR="00B829CE" w:rsidRPr="00A21C4E">
        <w:rPr>
          <w:rFonts w:cs="Arial"/>
          <w:color w:val="auto"/>
        </w:rPr>
        <w:t xml:space="preserve">However, these protocols are often slow </w:t>
      </w:r>
      <w:r w:rsidR="00874000" w:rsidRPr="00A21C4E">
        <w:rPr>
          <w:rFonts w:cs="Arial"/>
          <w:color w:val="auto"/>
        </w:rPr>
        <w:t xml:space="preserve">with </w:t>
      </w:r>
      <w:r w:rsidR="00775940" w:rsidRPr="00A21C4E">
        <w:rPr>
          <w:rFonts w:cs="Arial"/>
          <w:color w:val="auto"/>
        </w:rPr>
        <w:t>high variability, low reproducibility</w:t>
      </w:r>
      <w:r w:rsidR="00B829CE" w:rsidRPr="00A21C4E">
        <w:rPr>
          <w:rFonts w:cs="Arial"/>
          <w:color w:val="auto"/>
        </w:rPr>
        <w:t>,</w:t>
      </w:r>
      <w:r w:rsidR="00775940" w:rsidRPr="00A21C4E">
        <w:rPr>
          <w:rFonts w:cs="Arial"/>
          <w:color w:val="auto"/>
        </w:rPr>
        <w:t xml:space="preserve"> and low efficiency. </w:t>
      </w:r>
      <w:r w:rsidR="00B829CE" w:rsidRPr="00A21C4E">
        <w:rPr>
          <w:rFonts w:cs="Arial"/>
          <w:color w:val="auto"/>
        </w:rPr>
        <w:t xml:space="preserve">In addition, the neurons obtained with these protocols </w:t>
      </w:r>
      <w:r w:rsidR="00874000" w:rsidRPr="00A21C4E">
        <w:rPr>
          <w:rFonts w:cs="Arial"/>
          <w:color w:val="auto"/>
        </w:rPr>
        <w:t xml:space="preserve">are </w:t>
      </w:r>
      <w:r w:rsidR="00775940" w:rsidRPr="00A21C4E">
        <w:rPr>
          <w:rFonts w:cs="Arial"/>
          <w:color w:val="auto"/>
        </w:rPr>
        <w:t xml:space="preserve">often </w:t>
      </w:r>
      <w:r w:rsidR="00874000" w:rsidRPr="00A21C4E">
        <w:rPr>
          <w:rFonts w:cs="Arial"/>
          <w:color w:val="auto"/>
        </w:rPr>
        <w:t>immature</w:t>
      </w:r>
      <w:r w:rsidR="00775940" w:rsidRPr="00A21C4E">
        <w:rPr>
          <w:rFonts w:cs="Arial"/>
          <w:color w:val="auto"/>
        </w:rPr>
        <w:t xml:space="preserve"> and </w:t>
      </w:r>
      <w:r w:rsidR="00874000" w:rsidRPr="00A21C4E">
        <w:rPr>
          <w:rFonts w:cs="Arial"/>
          <w:color w:val="auto"/>
        </w:rPr>
        <w:t xml:space="preserve">lack adequate </w:t>
      </w:r>
      <w:r w:rsidR="00775940" w:rsidRPr="00A21C4E">
        <w:rPr>
          <w:rFonts w:cs="Arial"/>
          <w:color w:val="auto"/>
        </w:rPr>
        <w:t>functional activity</w:t>
      </w:r>
      <w:r w:rsidR="00F21FFC" w:rsidRPr="00A21C4E">
        <w:rPr>
          <w:rFonts w:cs="Arial"/>
          <w:color w:val="auto"/>
        </w:rPr>
        <w:t xml:space="preserve"> both at the single-cell and network </w:t>
      </w:r>
      <w:r w:rsidR="00FA6247" w:rsidRPr="00A21C4E">
        <w:rPr>
          <w:rFonts w:cs="Arial"/>
          <w:color w:val="auto"/>
        </w:rPr>
        <w:t>levels</w:t>
      </w:r>
      <w:r w:rsidR="00F21FFC" w:rsidRPr="00A21C4E">
        <w:rPr>
          <w:rFonts w:cs="Arial"/>
          <w:color w:val="auto"/>
        </w:rPr>
        <w:t xml:space="preserve"> unless the neurons are </w:t>
      </w:r>
      <w:r w:rsidR="00FA6247" w:rsidRPr="00A21C4E">
        <w:rPr>
          <w:rFonts w:cs="Arial"/>
          <w:color w:val="auto"/>
        </w:rPr>
        <w:t>cultured</w:t>
      </w:r>
      <w:r w:rsidR="00F21FFC" w:rsidRPr="00A21C4E">
        <w:rPr>
          <w:rFonts w:cs="Arial"/>
          <w:color w:val="auto"/>
        </w:rPr>
        <w:t xml:space="preserve"> for several months</w:t>
      </w:r>
      <w:r w:rsidR="00775940" w:rsidRPr="00A21C4E">
        <w:rPr>
          <w:rFonts w:cs="Arial"/>
          <w:color w:val="auto"/>
        </w:rPr>
        <w:t xml:space="preserve">. </w:t>
      </w:r>
      <w:r w:rsidR="001C4B88" w:rsidRPr="00A21C4E">
        <w:rPr>
          <w:rFonts w:cs="Arial"/>
          <w:color w:val="auto"/>
        </w:rPr>
        <w:t xml:space="preserve">Partially due to these limitations, </w:t>
      </w:r>
      <w:r w:rsidR="00874000" w:rsidRPr="00A21C4E">
        <w:rPr>
          <w:rFonts w:cs="Arial"/>
          <w:color w:val="auto"/>
        </w:rPr>
        <w:t xml:space="preserve">the </w:t>
      </w:r>
      <w:r w:rsidR="001C4B88" w:rsidRPr="00A21C4E">
        <w:rPr>
          <w:rFonts w:cs="Arial"/>
          <w:color w:val="auto"/>
        </w:rPr>
        <w:t>f</w:t>
      </w:r>
      <w:r w:rsidR="00775940" w:rsidRPr="00A21C4E">
        <w:rPr>
          <w:rFonts w:cs="Arial"/>
          <w:color w:val="auto"/>
        </w:rPr>
        <w:t xml:space="preserve">unctional properties of </w:t>
      </w:r>
      <w:proofErr w:type="spellStart"/>
      <w:r w:rsidR="00AE5EF2" w:rsidRPr="00A21C4E">
        <w:rPr>
          <w:rFonts w:cs="Arial"/>
          <w:color w:val="auto"/>
        </w:rPr>
        <w:t>h</w:t>
      </w:r>
      <w:r w:rsidR="00775940" w:rsidRPr="00A21C4E">
        <w:rPr>
          <w:rFonts w:cs="Arial"/>
          <w:color w:val="auto"/>
        </w:rPr>
        <w:t>iPS</w:t>
      </w:r>
      <w:r w:rsidR="00B829CE" w:rsidRPr="00A21C4E">
        <w:rPr>
          <w:rFonts w:cs="Arial"/>
          <w:color w:val="auto"/>
        </w:rPr>
        <w:t>C</w:t>
      </w:r>
      <w:proofErr w:type="spellEnd"/>
      <w:r w:rsidR="00775940" w:rsidRPr="00A21C4E">
        <w:rPr>
          <w:rFonts w:cs="Arial"/>
          <w:color w:val="auto"/>
        </w:rPr>
        <w:t>-derived neuronal networks are still not well characterized.</w:t>
      </w:r>
      <w:r w:rsidR="001118DB" w:rsidRPr="00A21C4E">
        <w:rPr>
          <w:rFonts w:cs="Arial"/>
          <w:color w:val="auto"/>
        </w:rPr>
        <w:t xml:space="preserve"> </w:t>
      </w:r>
      <w:r w:rsidR="00874000" w:rsidRPr="00A21C4E">
        <w:rPr>
          <w:rFonts w:cs="Arial"/>
          <w:color w:val="auto"/>
        </w:rPr>
        <w:t xml:space="preserve">Here, </w:t>
      </w:r>
      <w:r w:rsidR="00775940" w:rsidRPr="00A21C4E">
        <w:rPr>
          <w:rFonts w:cs="Arial"/>
          <w:color w:val="auto"/>
        </w:rPr>
        <w:t xml:space="preserve">we </w:t>
      </w:r>
      <w:r w:rsidR="00F6130D" w:rsidRPr="00A21C4E">
        <w:rPr>
          <w:rFonts w:cs="Arial"/>
          <w:color w:val="auto"/>
        </w:rPr>
        <w:t xml:space="preserve">adapt </w:t>
      </w:r>
      <w:r w:rsidR="00FE3DB5" w:rsidRPr="00A21C4E">
        <w:rPr>
          <w:rFonts w:cs="Arial"/>
          <w:color w:val="auto"/>
        </w:rPr>
        <w:t>a</w:t>
      </w:r>
      <w:r w:rsidR="00775940" w:rsidRPr="00A21C4E">
        <w:rPr>
          <w:rFonts w:cs="Arial"/>
          <w:color w:val="auto"/>
        </w:rPr>
        <w:t xml:space="preserve"> </w:t>
      </w:r>
      <w:r w:rsidR="00A94B8A" w:rsidRPr="00A21C4E">
        <w:rPr>
          <w:rFonts w:cs="Arial"/>
          <w:color w:val="auto"/>
        </w:rPr>
        <w:t xml:space="preserve">recently </w:t>
      </w:r>
      <w:r w:rsidR="00452D6F" w:rsidRPr="00A21C4E">
        <w:rPr>
          <w:rFonts w:cs="Arial"/>
          <w:color w:val="auto"/>
        </w:rPr>
        <w:t xml:space="preserve">published </w:t>
      </w:r>
      <w:r w:rsidR="00775940" w:rsidRPr="00A21C4E">
        <w:rPr>
          <w:rFonts w:cs="Arial"/>
          <w:color w:val="auto"/>
        </w:rPr>
        <w:t xml:space="preserve">protocol that </w:t>
      </w:r>
      <w:r w:rsidR="00F6130D" w:rsidRPr="00A21C4E">
        <w:rPr>
          <w:rFonts w:cs="Arial"/>
          <w:color w:val="auto"/>
        </w:rPr>
        <w:t xml:space="preserve">describes </w:t>
      </w:r>
      <w:r w:rsidR="00775940" w:rsidRPr="00A21C4E">
        <w:rPr>
          <w:rFonts w:cs="Arial"/>
          <w:color w:val="auto"/>
        </w:rPr>
        <w:t>production of human neuron</w:t>
      </w:r>
      <w:r w:rsidR="00FE3DB5" w:rsidRPr="00A21C4E">
        <w:rPr>
          <w:rFonts w:cs="Arial"/>
          <w:color w:val="auto"/>
        </w:rPr>
        <w:t>s</w:t>
      </w:r>
      <w:r w:rsidR="00775940" w:rsidRPr="00A21C4E">
        <w:rPr>
          <w:rFonts w:cs="Arial"/>
          <w:color w:val="auto"/>
        </w:rPr>
        <w:t xml:space="preserve"> from </w:t>
      </w:r>
      <w:proofErr w:type="spellStart"/>
      <w:r w:rsidR="00AE5EF2" w:rsidRPr="00A21C4E">
        <w:rPr>
          <w:rFonts w:cs="Arial"/>
          <w:color w:val="auto"/>
        </w:rPr>
        <w:t>h</w:t>
      </w:r>
      <w:r w:rsidR="00775940" w:rsidRPr="00A21C4E">
        <w:rPr>
          <w:rFonts w:cs="Arial"/>
          <w:color w:val="auto"/>
        </w:rPr>
        <w:t>iPSC</w:t>
      </w:r>
      <w:r w:rsidR="00FE3DB5" w:rsidRPr="00A21C4E">
        <w:rPr>
          <w:rFonts w:cs="Arial"/>
          <w:color w:val="auto"/>
        </w:rPr>
        <w:t>s</w:t>
      </w:r>
      <w:proofErr w:type="spellEnd"/>
      <w:r w:rsidR="00362F9D" w:rsidRPr="00A21C4E">
        <w:rPr>
          <w:rFonts w:cs="Arial"/>
          <w:color w:val="auto"/>
        </w:rPr>
        <w:t xml:space="preserve"> </w:t>
      </w:r>
      <w:r w:rsidR="007803CD" w:rsidRPr="00A21C4E">
        <w:rPr>
          <w:rFonts w:cs="Arial"/>
          <w:color w:val="auto"/>
        </w:rPr>
        <w:t>by</w:t>
      </w:r>
      <w:r w:rsidR="00452D6F" w:rsidRPr="00A21C4E">
        <w:rPr>
          <w:rFonts w:cs="Arial"/>
          <w:color w:val="auto"/>
        </w:rPr>
        <w:t xml:space="preserve"> forced expression of the transcription factor </w:t>
      </w:r>
      <w:r w:rsidR="0035009C" w:rsidRPr="00A21C4E">
        <w:rPr>
          <w:rFonts w:cs="Arial"/>
          <w:color w:val="auto"/>
        </w:rPr>
        <w:t>n</w:t>
      </w:r>
      <w:r w:rsidR="00CA1137" w:rsidRPr="00A21C4E">
        <w:rPr>
          <w:rFonts w:cs="Arial"/>
          <w:color w:val="auto"/>
        </w:rPr>
        <w:t>eurogenin</w:t>
      </w:r>
      <w:r w:rsidR="00235620" w:rsidRPr="00A21C4E">
        <w:rPr>
          <w:rFonts w:cs="Arial"/>
          <w:color w:val="auto"/>
        </w:rPr>
        <w:t>-</w:t>
      </w:r>
      <w:r w:rsidR="00452D6F" w:rsidRPr="00A21C4E">
        <w:rPr>
          <w:rFonts w:cs="Arial"/>
          <w:color w:val="auto"/>
        </w:rPr>
        <w:t>2</w:t>
      </w:r>
      <w:r w:rsidR="007C20C7" w:rsidRPr="00A21C4E">
        <w:rPr>
          <w:rFonts w:cs="Arial"/>
          <w:color w:val="auto"/>
          <w:vertAlign w:val="superscript"/>
        </w:rPr>
        <w:t>12</w:t>
      </w:r>
      <w:r w:rsidR="00775940" w:rsidRPr="00A21C4E">
        <w:rPr>
          <w:rFonts w:cs="Arial"/>
          <w:color w:val="auto"/>
        </w:rPr>
        <w:t xml:space="preserve">. </w:t>
      </w:r>
      <w:r w:rsidR="00362F9D" w:rsidRPr="00A21C4E">
        <w:rPr>
          <w:rFonts w:cs="Arial"/>
          <w:color w:val="auto"/>
        </w:rPr>
        <w:t xml:space="preserve">This </w:t>
      </w:r>
      <w:r w:rsidR="00775940" w:rsidRPr="00A21C4E">
        <w:rPr>
          <w:rFonts w:cs="Arial"/>
          <w:color w:val="auto"/>
        </w:rPr>
        <w:t xml:space="preserve">protocol is </w:t>
      </w:r>
      <w:r w:rsidR="00874000" w:rsidRPr="00A21C4E">
        <w:rPr>
          <w:rFonts w:cs="Arial"/>
          <w:color w:val="auto"/>
        </w:rPr>
        <w:t xml:space="preserve">rapid </w:t>
      </w:r>
      <w:r w:rsidR="00775940" w:rsidRPr="00A21C4E">
        <w:rPr>
          <w:rFonts w:cs="Arial"/>
          <w:color w:val="auto"/>
        </w:rPr>
        <w:t>(</w:t>
      </w:r>
      <w:r w:rsidR="00FE3DB5" w:rsidRPr="00A21C4E">
        <w:rPr>
          <w:rFonts w:cs="Arial"/>
          <w:color w:val="auto"/>
        </w:rPr>
        <w:t>yielding</w:t>
      </w:r>
      <w:r w:rsidR="00C64659" w:rsidRPr="00A21C4E">
        <w:rPr>
          <w:rFonts w:cs="Arial"/>
          <w:color w:val="auto"/>
        </w:rPr>
        <w:t xml:space="preserve"> </w:t>
      </w:r>
      <w:r w:rsidR="00874000" w:rsidRPr="00A21C4E">
        <w:rPr>
          <w:rFonts w:cs="Arial"/>
          <w:color w:val="auto"/>
        </w:rPr>
        <w:t xml:space="preserve">mature </w:t>
      </w:r>
      <w:r w:rsidR="00C64659" w:rsidRPr="00A21C4E">
        <w:rPr>
          <w:rFonts w:cs="Arial"/>
          <w:color w:val="auto"/>
        </w:rPr>
        <w:t xml:space="preserve">neurons </w:t>
      </w:r>
      <w:r w:rsidR="00775940" w:rsidRPr="00A21C4E">
        <w:rPr>
          <w:rFonts w:cs="Arial"/>
          <w:color w:val="auto"/>
        </w:rPr>
        <w:t xml:space="preserve">within </w:t>
      </w:r>
      <w:r w:rsidR="00851854" w:rsidRPr="00A21C4E">
        <w:rPr>
          <w:rFonts w:cs="Arial"/>
          <w:color w:val="auto"/>
        </w:rPr>
        <w:t>three weeks</w:t>
      </w:r>
      <w:r w:rsidR="00775940" w:rsidRPr="00A21C4E">
        <w:rPr>
          <w:rFonts w:cs="Arial"/>
          <w:color w:val="auto"/>
        </w:rPr>
        <w:t xml:space="preserve">) </w:t>
      </w:r>
      <w:r w:rsidR="006C307B" w:rsidRPr="00A21C4E">
        <w:rPr>
          <w:rFonts w:cs="Arial"/>
          <w:color w:val="auto"/>
        </w:rPr>
        <w:t xml:space="preserve">and </w:t>
      </w:r>
      <w:r w:rsidR="00DE65B6" w:rsidRPr="00A21C4E">
        <w:rPr>
          <w:rFonts w:cs="Arial"/>
          <w:color w:val="auto"/>
        </w:rPr>
        <w:t>efficient</w:t>
      </w:r>
      <w:r w:rsidR="006C307B" w:rsidRPr="00A21C4E">
        <w:rPr>
          <w:rFonts w:cs="Arial"/>
          <w:color w:val="auto"/>
        </w:rPr>
        <w:t>,</w:t>
      </w:r>
      <w:r w:rsidR="00775940" w:rsidRPr="00A21C4E">
        <w:rPr>
          <w:rFonts w:cs="Arial"/>
          <w:color w:val="auto"/>
        </w:rPr>
        <w:t xml:space="preserve"> </w:t>
      </w:r>
      <w:r w:rsidR="006C307B" w:rsidRPr="00A21C4E">
        <w:rPr>
          <w:rFonts w:cs="Arial"/>
          <w:color w:val="auto"/>
        </w:rPr>
        <w:t xml:space="preserve">with </w:t>
      </w:r>
      <w:r w:rsidR="001D3A35" w:rsidRPr="00A21C4E">
        <w:rPr>
          <w:rFonts w:cs="Arial"/>
          <w:color w:val="auto"/>
        </w:rPr>
        <w:t>nearly 100%</w:t>
      </w:r>
      <w:r w:rsidR="006C307B" w:rsidRPr="00A21C4E">
        <w:rPr>
          <w:rFonts w:cs="Arial"/>
          <w:color w:val="auto"/>
        </w:rPr>
        <w:t xml:space="preserve"> conversion efficiency</w:t>
      </w:r>
      <w:r w:rsidR="00FA6247" w:rsidRPr="00A21C4E">
        <w:rPr>
          <w:rFonts w:cs="Arial"/>
          <w:color w:val="auto"/>
        </w:rPr>
        <w:t xml:space="preserve"> of transduced cells</w:t>
      </w:r>
      <w:r w:rsidR="00095B62" w:rsidRPr="00A21C4E">
        <w:rPr>
          <w:rFonts w:cs="Arial"/>
          <w:color w:val="auto"/>
        </w:rPr>
        <w:t xml:space="preserve"> (&gt;95% of DAPI-positive cells are MAP2 positive)</w:t>
      </w:r>
      <w:r w:rsidR="00775940" w:rsidRPr="00A21C4E">
        <w:rPr>
          <w:rFonts w:cs="Arial"/>
          <w:color w:val="auto"/>
        </w:rPr>
        <w:t xml:space="preserve">. Furthermore, </w:t>
      </w:r>
      <w:r w:rsidR="00FE3DB5" w:rsidRPr="00A21C4E">
        <w:rPr>
          <w:rFonts w:cs="Arial"/>
          <w:color w:val="auto"/>
        </w:rPr>
        <w:t xml:space="preserve">the protocol yields a </w:t>
      </w:r>
      <w:r w:rsidR="00775940" w:rsidRPr="00A21C4E">
        <w:rPr>
          <w:rFonts w:cs="Arial"/>
          <w:color w:val="auto"/>
        </w:rPr>
        <w:t>homogene</w:t>
      </w:r>
      <w:r w:rsidR="00FE3DB5" w:rsidRPr="00A21C4E">
        <w:rPr>
          <w:rFonts w:cs="Arial"/>
          <w:color w:val="auto"/>
        </w:rPr>
        <w:t xml:space="preserve">ous population of </w:t>
      </w:r>
      <w:r w:rsidR="00FA6247" w:rsidRPr="00A21C4E">
        <w:rPr>
          <w:rFonts w:cs="Arial"/>
          <w:color w:val="auto"/>
        </w:rPr>
        <w:t xml:space="preserve">excitatory </w:t>
      </w:r>
      <w:r w:rsidR="00FE3DB5" w:rsidRPr="00A21C4E">
        <w:rPr>
          <w:rFonts w:cs="Arial"/>
          <w:color w:val="auto"/>
        </w:rPr>
        <w:t xml:space="preserve">neurons </w:t>
      </w:r>
      <w:r w:rsidR="00775940" w:rsidRPr="00A21C4E">
        <w:rPr>
          <w:rFonts w:cs="Arial"/>
          <w:color w:val="auto"/>
        </w:rPr>
        <w:t xml:space="preserve">that </w:t>
      </w:r>
      <w:r w:rsidR="00452D6F" w:rsidRPr="00A21C4E">
        <w:rPr>
          <w:rFonts w:cs="Arial"/>
          <w:color w:val="auto"/>
        </w:rPr>
        <w:t xml:space="preserve">would allow </w:t>
      </w:r>
      <w:r w:rsidR="00775940" w:rsidRPr="00A21C4E">
        <w:rPr>
          <w:rFonts w:cs="Arial"/>
          <w:color w:val="auto"/>
        </w:rPr>
        <w:t xml:space="preserve">the investigation of cell-type specific contributions to </w:t>
      </w:r>
      <w:r w:rsidR="00FE3DB5" w:rsidRPr="00A21C4E">
        <w:rPr>
          <w:rFonts w:cs="Arial"/>
          <w:color w:val="auto"/>
        </w:rPr>
        <w:t>neurological disorders</w:t>
      </w:r>
      <w:r w:rsidR="00775940" w:rsidRPr="00A21C4E">
        <w:rPr>
          <w:rFonts w:cs="Arial"/>
          <w:color w:val="auto"/>
        </w:rPr>
        <w:t xml:space="preserve">. </w:t>
      </w:r>
      <w:r w:rsidR="001118DB" w:rsidRPr="00A21C4E">
        <w:rPr>
          <w:rFonts w:cs="Arial"/>
          <w:color w:val="auto"/>
        </w:rPr>
        <w:t>We</w:t>
      </w:r>
      <w:r w:rsidR="003664E6" w:rsidRPr="00A21C4E">
        <w:rPr>
          <w:rFonts w:cs="Arial"/>
          <w:color w:val="auto"/>
        </w:rPr>
        <w:t xml:space="preserve"> </w:t>
      </w:r>
      <w:r w:rsidR="001118DB" w:rsidRPr="00A21C4E">
        <w:rPr>
          <w:rFonts w:cs="Arial"/>
          <w:color w:val="auto"/>
        </w:rPr>
        <w:t xml:space="preserve">modified the original protocol </w:t>
      </w:r>
      <w:r w:rsidR="00362F9D" w:rsidRPr="00A21C4E">
        <w:rPr>
          <w:rFonts w:cs="Arial"/>
          <w:color w:val="auto"/>
        </w:rPr>
        <w:t xml:space="preserve">by generating </w:t>
      </w:r>
      <w:r w:rsidR="00FA6247" w:rsidRPr="00A21C4E">
        <w:rPr>
          <w:rFonts w:cs="Arial"/>
          <w:color w:val="auto"/>
        </w:rPr>
        <w:t>stably transduced</w:t>
      </w:r>
      <w:r w:rsidR="00362F9D" w:rsidRPr="00A21C4E">
        <w:rPr>
          <w:rFonts w:cs="Arial"/>
          <w:color w:val="auto"/>
        </w:rPr>
        <w:t xml:space="preserve"> </w:t>
      </w:r>
      <w:proofErr w:type="spellStart"/>
      <w:r w:rsidR="00E36087" w:rsidRPr="00A21C4E">
        <w:rPr>
          <w:rFonts w:cs="Arial"/>
          <w:color w:val="auto"/>
        </w:rPr>
        <w:t>h</w:t>
      </w:r>
      <w:r w:rsidR="00362F9D" w:rsidRPr="00A21C4E">
        <w:rPr>
          <w:rFonts w:cs="Arial"/>
          <w:color w:val="auto"/>
        </w:rPr>
        <w:t>iPSC</w:t>
      </w:r>
      <w:proofErr w:type="spellEnd"/>
      <w:r w:rsidR="00362F9D" w:rsidRPr="00A21C4E">
        <w:rPr>
          <w:rFonts w:cs="Arial"/>
          <w:color w:val="auto"/>
        </w:rPr>
        <w:t xml:space="preserve"> cells</w:t>
      </w:r>
      <w:r w:rsidR="001118DB" w:rsidRPr="00A21C4E">
        <w:rPr>
          <w:rFonts w:cs="Arial"/>
          <w:color w:val="auto"/>
        </w:rPr>
        <w:t xml:space="preserve">, giving us </w:t>
      </w:r>
      <w:r w:rsidR="003664E6" w:rsidRPr="00A21C4E">
        <w:rPr>
          <w:rFonts w:cs="Arial"/>
          <w:color w:val="auto"/>
        </w:rPr>
        <w:t>explicit</w:t>
      </w:r>
      <w:r w:rsidR="001118DB" w:rsidRPr="00A21C4E">
        <w:rPr>
          <w:rFonts w:cs="Arial"/>
          <w:color w:val="auto"/>
        </w:rPr>
        <w:t xml:space="preserve"> control over </w:t>
      </w:r>
      <w:r w:rsidR="001D3A35" w:rsidRPr="00A21C4E">
        <w:rPr>
          <w:rFonts w:cs="Arial"/>
          <w:color w:val="auto"/>
        </w:rPr>
        <w:lastRenderedPageBreak/>
        <w:t>the total number of neurons</w:t>
      </w:r>
      <w:r w:rsidR="00362F9D" w:rsidRPr="00A21C4E">
        <w:rPr>
          <w:rFonts w:cs="Arial"/>
          <w:color w:val="auto"/>
        </w:rPr>
        <w:t xml:space="preserve">. </w:t>
      </w:r>
      <w:r w:rsidR="00AE5EF2" w:rsidRPr="00A21C4E">
        <w:rPr>
          <w:rFonts w:cs="Arial"/>
          <w:color w:val="auto"/>
        </w:rPr>
        <w:t xml:space="preserve">These cells are then used to generate </w:t>
      </w:r>
      <w:proofErr w:type="spellStart"/>
      <w:r w:rsidR="00F21FFC" w:rsidRPr="00A21C4E">
        <w:rPr>
          <w:rFonts w:cs="Arial"/>
          <w:color w:val="auto"/>
        </w:rPr>
        <w:t>hiPSC</w:t>
      </w:r>
      <w:proofErr w:type="spellEnd"/>
      <w:r w:rsidR="00775940" w:rsidRPr="00A21C4E">
        <w:rPr>
          <w:rFonts w:cs="Arial"/>
          <w:color w:val="auto"/>
        </w:rPr>
        <w:t xml:space="preserve">-derived neuronal networks </w:t>
      </w:r>
      <w:r w:rsidR="00C50DFA" w:rsidRPr="00A21C4E">
        <w:rPr>
          <w:rFonts w:cs="Arial"/>
          <w:color w:val="auto"/>
        </w:rPr>
        <w:t>on</w:t>
      </w:r>
      <w:r w:rsidR="00775940" w:rsidRPr="00A21C4E">
        <w:rPr>
          <w:rFonts w:cs="Arial"/>
          <w:color w:val="auto"/>
        </w:rPr>
        <w:t xml:space="preserve"> </w:t>
      </w:r>
      <w:r w:rsidR="00FE3DB5" w:rsidRPr="00A21C4E">
        <w:rPr>
          <w:rFonts w:cs="Arial"/>
          <w:color w:val="auto"/>
        </w:rPr>
        <w:t xml:space="preserve">micro-electrode </w:t>
      </w:r>
      <w:r w:rsidR="00BF0782" w:rsidRPr="00A21C4E">
        <w:rPr>
          <w:rFonts w:cs="Arial"/>
          <w:color w:val="auto"/>
        </w:rPr>
        <w:t>arrays. In this way,</w:t>
      </w:r>
      <w:r w:rsidR="00DE0E0A" w:rsidRPr="00A21C4E">
        <w:rPr>
          <w:rFonts w:cs="Arial"/>
          <w:color w:val="auto"/>
        </w:rPr>
        <w:t xml:space="preserve"> </w:t>
      </w:r>
      <w:r w:rsidR="006E4321" w:rsidRPr="00A21C4E">
        <w:rPr>
          <w:rFonts w:cs="Arial"/>
          <w:color w:val="auto"/>
        </w:rPr>
        <w:t xml:space="preserve">the spontaneous electrophysiological activity of </w:t>
      </w:r>
      <w:proofErr w:type="spellStart"/>
      <w:r w:rsidR="00E36087" w:rsidRPr="00A21C4E">
        <w:rPr>
          <w:rFonts w:cs="Arial"/>
          <w:color w:val="auto"/>
        </w:rPr>
        <w:t>h</w:t>
      </w:r>
      <w:r w:rsidR="00DD6C47" w:rsidRPr="00A21C4E">
        <w:rPr>
          <w:rFonts w:cs="Arial"/>
          <w:color w:val="auto"/>
        </w:rPr>
        <w:t>iPSC</w:t>
      </w:r>
      <w:proofErr w:type="spellEnd"/>
      <w:r w:rsidR="00DD6C47" w:rsidRPr="00A21C4E">
        <w:rPr>
          <w:rFonts w:cs="Arial"/>
          <w:color w:val="auto"/>
        </w:rPr>
        <w:t xml:space="preserve">-derived neuronal </w:t>
      </w:r>
      <w:r w:rsidR="003664E6" w:rsidRPr="00A21C4E">
        <w:rPr>
          <w:rFonts w:cs="Arial"/>
          <w:color w:val="auto"/>
        </w:rPr>
        <w:t xml:space="preserve">networks </w:t>
      </w:r>
      <w:r w:rsidR="00DD6C47" w:rsidRPr="00A21C4E">
        <w:rPr>
          <w:rFonts w:cs="Arial"/>
          <w:color w:val="auto"/>
        </w:rPr>
        <w:t>can be</w:t>
      </w:r>
      <w:r w:rsidR="006E4321" w:rsidRPr="00A21C4E">
        <w:rPr>
          <w:rFonts w:cs="Arial"/>
          <w:color w:val="auto"/>
        </w:rPr>
        <w:t xml:space="preserve"> m</w:t>
      </w:r>
      <w:r w:rsidR="00C64659" w:rsidRPr="00A21C4E">
        <w:rPr>
          <w:rFonts w:cs="Arial"/>
          <w:color w:val="auto"/>
        </w:rPr>
        <w:t>easured</w:t>
      </w:r>
      <w:r w:rsidR="006E4321" w:rsidRPr="00A21C4E">
        <w:rPr>
          <w:rFonts w:cs="Arial"/>
          <w:color w:val="auto"/>
        </w:rPr>
        <w:t xml:space="preserve"> and characterized</w:t>
      </w:r>
      <w:r w:rsidR="001D3A35" w:rsidRPr="00A21C4E">
        <w:rPr>
          <w:rFonts w:cs="Arial"/>
          <w:color w:val="auto"/>
        </w:rPr>
        <w:t>, while retaining</w:t>
      </w:r>
      <w:r w:rsidR="00A94B8A" w:rsidRPr="00A21C4E">
        <w:rPr>
          <w:rFonts w:cs="Arial"/>
          <w:color w:val="auto"/>
        </w:rPr>
        <w:t xml:space="preserve"> inter</w:t>
      </w:r>
      <w:r w:rsidR="00F21FFC" w:rsidRPr="00A21C4E">
        <w:rPr>
          <w:rFonts w:cs="Arial"/>
          <w:color w:val="auto"/>
        </w:rPr>
        <w:t>-</w:t>
      </w:r>
      <w:r w:rsidR="00A94B8A" w:rsidRPr="00A21C4E">
        <w:rPr>
          <w:rFonts w:cs="Arial"/>
          <w:color w:val="auto"/>
        </w:rPr>
        <w:t xml:space="preserve">experimental </w:t>
      </w:r>
      <w:r w:rsidR="001D3A35" w:rsidRPr="00A21C4E">
        <w:rPr>
          <w:rFonts w:cs="Arial"/>
          <w:color w:val="auto"/>
        </w:rPr>
        <w:t>consistency in terms of cell density</w:t>
      </w:r>
      <w:r w:rsidR="00DD6C47" w:rsidRPr="00A21C4E">
        <w:rPr>
          <w:rFonts w:cs="Arial"/>
          <w:color w:val="auto"/>
        </w:rPr>
        <w:t xml:space="preserve">. The presented </w:t>
      </w:r>
      <w:r w:rsidR="008C0FF8" w:rsidRPr="00A21C4E">
        <w:rPr>
          <w:rFonts w:cs="Arial"/>
          <w:color w:val="auto"/>
        </w:rPr>
        <w:t>protocol is broadly applicable</w:t>
      </w:r>
      <w:r w:rsidR="00850C1C" w:rsidRPr="00A21C4E">
        <w:rPr>
          <w:rFonts w:cs="Arial"/>
          <w:color w:val="auto"/>
        </w:rPr>
        <w:t xml:space="preserve">, </w:t>
      </w:r>
      <w:r w:rsidR="00051391" w:rsidRPr="00A21C4E">
        <w:rPr>
          <w:rFonts w:cs="Arial"/>
          <w:color w:val="auto"/>
        </w:rPr>
        <w:t>especially for mechanistic and pharmacological studies</w:t>
      </w:r>
      <w:r w:rsidR="001D3A35" w:rsidRPr="00A21C4E">
        <w:rPr>
          <w:rFonts w:cs="Arial"/>
          <w:color w:val="auto"/>
        </w:rPr>
        <w:t xml:space="preserve"> on human neuronal networks</w:t>
      </w:r>
      <w:r w:rsidR="00051391" w:rsidRPr="00A21C4E">
        <w:rPr>
          <w:rFonts w:cs="Arial"/>
          <w:color w:val="auto"/>
        </w:rPr>
        <w:t>.</w:t>
      </w:r>
    </w:p>
    <w:p w14:paraId="3EDC42FB" w14:textId="77777777" w:rsidR="006305D7" w:rsidRPr="00A21C4E" w:rsidRDefault="006305D7" w:rsidP="00DE0164">
      <w:pPr>
        <w:rPr>
          <w:rFonts w:cs="Arial"/>
          <w:color w:val="auto"/>
        </w:rPr>
      </w:pPr>
    </w:p>
    <w:p w14:paraId="23027D03" w14:textId="77777777" w:rsidR="00F67743" w:rsidRPr="00A21C4E" w:rsidRDefault="006305D7" w:rsidP="00DE0164">
      <w:pPr>
        <w:outlineLvl w:val="0"/>
        <w:rPr>
          <w:rFonts w:cs="Arial"/>
          <w:i/>
          <w:color w:val="auto"/>
        </w:rPr>
      </w:pPr>
      <w:r w:rsidRPr="00A21C4E">
        <w:rPr>
          <w:rFonts w:cs="Arial"/>
          <w:b/>
          <w:color w:val="auto"/>
        </w:rPr>
        <w:t>INTRODUCTION</w:t>
      </w:r>
      <w:r w:rsidRPr="00A21C4E">
        <w:rPr>
          <w:rFonts w:cs="Arial"/>
          <w:b/>
          <w:bCs/>
          <w:color w:val="auto"/>
        </w:rPr>
        <w:t>:</w:t>
      </w:r>
      <w:r w:rsidRPr="00A21C4E">
        <w:rPr>
          <w:rFonts w:cs="Arial"/>
          <w:color w:val="auto"/>
        </w:rPr>
        <w:t xml:space="preserve"> </w:t>
      </w:r>
    </w:p>
    <w:p w14:paraId="3182B029" w14:textId="427BA254" w:rsidR="008712D9" w:rsidRPr="00A21C4E" w:rsidRDefault="000C2627" w:rsidP="00DE0164">
      <w:pPr>
        <w:rPr>
          <w:rFonts w:cs="Arial"/>
          <w:color w:val="auto"/>
        </w:rPr>
      </w:pPr>
      <w:r w:rsidRPr="00A21C4E">
        <w:rPr>
          <w:rFonts w:cs="Arial"/>
          <w:color w:val="auto"/>
        </w:rPr>
        <w:t>The</w:t>
      </w:r>
      <w:r w:rsidR="00CF6A5F" w:rsidRPr="00A21C4E">
        <w:rPr>
          <w:rFonts w:cs="Arial"/>
          <w:color w:val="auto"/>
        </w:rPr>
        <w:t xml:space="preserve"> development of </w:t>
      </w:r>
      <w:r w:rsidR="00E36087" w:rsidRPr="00A21C4E">
        <w:rPr>
          <w:rFonts w:cs="Arial"/>
          <w:color w:val="auto"/>
        </w:rPr>
        <w:t xml:space="preserve">human </w:t>
      </w:r>
      <w:r w:rsidR="00CF6A5F" w:rsidRPr="00A21C4E">
        <w:rPr>
          <w:rFonts w:cs="Arial"/>
          <w:color w:val="auto"/>
        </w:rPr>
        <w:t>induced pluripotent stem cell (</w:t>
      </w:r>
      <w:proofErr w:type="spellStart"/>
      <w:r w:rsidR="00E36087" w:rsidRPr="00A21C4E">
        <w:rPr>
          <w:rFonts w:cs="Arial"/>
          <w:color w:val="auto"/>
        </w:rPr>
        <w:t>h</w:t>
      </w:r>
      <w:r w:rsidR="00CF6A5F" w:rsidRPr="00A21C4E">
        <w:rPr>
          <w:rFonts w:cs="Arial"/>
          <w:color w:val="auto"/>
        </w:rPr>
        <w:t>iPSC</w:t>
      </w:r>
      <w:proofErr w:type="spellEnd"/>
      <w:r w:rsidR="00CF6A5F" w:rsidRPr="00A21C4E">
        <w:rPr>
          <w:rFonts w:cs="Arial"/>
          <w:color w:val="auto"/>
        </w:rPr>
        <w:t xml:space="preserve">) differentiation protocols to generate human neurons </w:t>
      </w:r>
      <w:r w:rsidR="00CF6A5F" w:rsidRPr="00A21C4E">
        <w:rPr>
          <w:rFonts w:cs="Arial"/>
          <w:i/>
          <w:color w:val="auto"/>
        </w:rPr>
        <w:t>in vitro</w:t>
      </w:r>
      <w:r w:rsidR="00CF6A5F" w:rsidRPr="00A21C4E">
        <w:rPr>
          <w:rFonts w:cs="Arial"/>
          <w:color w:val="auto"/>
        </w:rPr>
        <w:t xml:space="preserve"> has </w:t>
      </w:r>
      <w:r w:rsidR="00952292" w:rsidRPr="00A21C4E">
        <w:rPr>
          <w:rFonts w:cs="Arial"/>
          <w:color w:val="auto"/>
        </w:rPr>
        <w:t xml:space="preserve">provided a </w:t>
      </w:r>
      <w:r w:rsidR="006A084E" w:rsidRPr="00A21C4E">
        <w:rPr>
          <w:rFonts w:cs="Arial"/>
          <w:color w:val="auto"/>
        </w:rPr>
        <w:t xml:space="preserve">powerful </w:t>
      </w:r>
      <w:r w:rsidR="00952292" w:rsidRPr="00A21C4E">
        <w:rPr>
          <w:rFonts w:cs="Arial"/>
          <w:color w:val="auto"/>
        </w:rPr>
        <w:t xml:space="preserve">new </w:t>
      </w:r>
      <w:r w:rsidR="006A084E" w:rsidRPr="00A21C4E">
        <w:rPr>
          <w:rFonts w:cs="Arial"/>
          <w:color w:val="auto"/>
        </w:rPr>
        <w:t xml:space="preserve">tool </w:t>
      </w:r>
      <w:r w:rsidR="00A94B8A" w:rsidRPr="00A21C4E">
        <w:rPr>
          <w:rFonts w:cs="Arial"/>
          <w:color w:val="auto"/>
        </w:rPr>
        <w:t>for studying</w:t>
      </w:r>
      <w:r w:rsidRPr="00A21C4E">
        <w:rPr>
          <w:rFonts w:cs="Arial"/>
          <w:color w:val="auto"/>
        </w:rPr>
        <w:t xml:space="preserve"> neurological disorders</w:t>
      </w:r>
      <w:r w:rsidR="00CF6A5F" w:rsidRPr="00A21C4E">
        <w:rPr>
          <w:rFonts w:cs="Arial"/>
          <w:color w:val="auto"/>
        </w:rPr>
        <w:t>. Until recently, the study of these disorders was</w:t>
      </w:r>
      <w:r w:rsidRPr="00A21C4E">
        <w:rPr>
          <w:rFonts w:cs="Arial"/>
          <w:color w:val="auto"/>
        </w:rPr>
        <w:t xml:space="preserve"> severely hampered by the lack of model systems</w:t>
      </w:r>
      <w:r w:rsidR="00743771" w:rsidRPr="00A21C4E">
        <w:rPr>
          <w:rFonts w:cs="Arial"/>
          <w:color w:val="auto"/>
        </w:rPr>
        <w:t xml:space="preserve"> using human neurons</w:t>
      </w:r>
      <w:r w:rsidRPr="00A21C4E">
        <w:rPr>
          <w:rFonts w:cs="Arial"/>
          <w:color w:val="auto"/>
        </w:rPr>
        <w:t xml:space="preserve">. </w:t>
      </w:r>
      <w:r w:rsidR="00101CFD" w:rsidRPr="00A21C4E">
        <w:rPr>
          <w:rFonts w:cs="Arial"/>
          <w:color w:val="auto"/>
        </w:rPr>
        <w:t xml:space="preserve">Although </w:t>
      </w:r>
      <w:r w:rsidR="00743771" w:rsidRPr="00A21C4E">
        <w:rPr>
          <w:rFonts w:cs="Arial"/>
          <w:color w:val="auto"/>
        </w:rPr>
        <w:t>rodents</w:t>
      </w:r>
      <w:r w:rsidR="00101CFD" w:rsidRPr="00A21C4E">
        <w:rPr>
          <w:rFonts w:cs="Arial"/>
          <w:color w:val="auto"/>
        </w:rPr>
        <w:t xml:space="preserve"> can be used to study neurological disorders, the results of </w:t>
      </w:r>
      <w:r w:rsidR="00743771" w:rsidRPr="00A21C4E">
        <w:rPr>
          <w:rFonts w:cs="Arial"/>
          <w:color w:val="auto"/>
        </w:rPr>
        <w:t>such</w:t>
      </w:r>
      <w:r w:rsidR="00101CFD" w:rsidRPr="00A21C4E">
        <w:rPr>
          <w:rFonts w:cs="Arial"/>
          <w:color w:val="auto"/>
        </w:rPr>
        <w:t xml:space="preserve"> studies cannot be translated easily to </w:t>
      </w:r>
      <w:r w:rsidR="00743771" w:rsidRPr="00A21C4E">
        <w:rPr>
          <w:rFonts w:cs="Arial"/>
          <w:color w:val="auto"/>
        </w:rPr>
        <w:t>humans</w:t>
      </w:r>
      <w:r w:rsidR="0079355D" w:rsidRPr="00A21C4E">
        <w:rPr>
          <w:rFonts w:cs="Arial"/>
          <w:color w:val="auto"/>
          <w:vertAlign w:val="superscript"/>
        </w:rPr>
        <w:t>1</w:t>
      </w:r>
      <w:r w:rsidR="008712D9" w:rsidRPr="00A21C4E">
        <w:rPr>
          <w:rFonts w:cs="Arial"/>
          <w:color w:val="auto"/>
        </w:rPr>
        <w:t>.</w:t>
      </w:r>
      <w:r w:rsidRPr="00A21C4E">
        <w:rPr>
          <w:rFonts w:cs="Arial"/>
          <w:color w:val="auto"/>
        </w:rPr>
        <w:t xml:space="preserve"> Given </w:t>
      </w:r>
      <w:r w:rsidR="00404C74" w:rsidRPr="00A21C4E">
        <w:rPr>
          <w:rFonts w:cs="Arial"/>
          <w:color w:val="auto"/>
        </w:rPr>
        <w:t>these limitations</w:t>
      </w:r>
      <w:r w:rsidRPr="00A21C4E">
        <w:rPr>
          <w:rFonts w:cs="Arial"/>
          <w:color w:val="auto"/>
        </w:rPr>
        <w:t xml:space="preserve">, </w:t>
      </w:r>
      <w:proofErr w:type="spellStart"/>
      <w:r w:rsidR="00743771" w:rsidRPr="00A21C4E">
        <w:rPr>
          <w:rFonts w:cs="Arial"/>
          <w:color w:val="auto"/>
        </w:rPr>
        <w:t>hiPSC</w:t>
      </w:r>
      <w:proofErr w:type="spellEnd"/>
      <w:r w:rsidR="00743771" w:rsidRPr="00A21C4E">
        <w:rPr>
          <w:rFonts w:cs="Arial"/>
          <w:color w:val="auto"/>
        </w:rPr>
        <w:t>-derived neurons</w:t>
      </w:r>
      <w:r w:rsidR="00CF6A5F" w:rsidRPr="00A21C4E">
        <w:rPr>
          <w:rFonts w:cs="Arial"/>
          <w:color w:val="auto"/>
        </w:rPr>
        <w:t xml:space="preserve"> are </w:t>
      </w:r>
      <w:r w:rsidR="00404C74" w:rsidRPr="00A21C4E">
        <w:rPr>
          <w:rFonts w:cs="Arial"/>
          <w:color w:val="auto"/>
        </w:rPr>
        <w:t xml:space="preserve">a promising alternative model that can be used </w:t>
      </w:r>
      <w:r w:rsidR="00743771" w:rsidRPr="00A21C4E">
        <w:rPr>
          <w:rFonts w:cs="Arial"/>
          <w:color w:val="auto"/>
        </w:rPr>
        <w:t xml:space="preserve">to elucidate </w:t>
      </w:r>
      <w:r w:rsidR="006A084E" w:rsidRPr="00A21C4E">
        <w:rPr>
          <w:rFonts w:cs="Arial"/>
          <w:color w:val="auto"/>
        </w:rPr>
        <w:t xml:space="preserve">molecular </w:t>
      </w:r>
      <w:r w:rsidR="00404C74" w:rsidRPr="00A21C4E">
        <w:rPr>
          <w:rFonts w:cs="Arial"/>
          <w:color w:val="auto"/>
        </w:rPr>
        <w:t xml:space="preserve">mechanisms underlying neurological disorders and for </w:t>
      </w:r>
      <w:r w:rsidR="00C52666" w:rsidRPr="00A21C4E">
        <w:rPr>
          <w:rFonts w:cs="Arial"/>
          <w:i/>
          <w:color w:val="auto"/>
        </w:rPr>
        <w:t>in vitro</w:t>
      </w:r>
      <w:r w:rsidR="006A084E" w:rsidRPr="00A21C4E">
        <w:rPr>
          <w:rFonts w:cs="Arial"/>
          <w:color w:val="auto"/>
        </w:rPr>
        <w:t xml:space="preserve"> </w:t>
      </w:r>
      <w:r w:rsidR="00404C74" w:rsidRPr="00A21C4E">
        <w:rPr>
          <w:rFonts w:cs="Arial"/>
          <w:color w:val="auto"/>
        </w:rPr>
        <w:t xml:space="preserve">drug screening. </w:t>
      </w:r>
    </w:p>
    <w:p w14:paraId="7DACE716" w14:textId="77777777" w:rsidR="00404C74" w:rsidRPr="00A21C4E" w:rsidRDefault="00404C74" w:rsidP="00DE0164">
      <w:pPr>
        <w:rPr>
          <w:rFonts w:cs="Arial"/>
          <w:color w:val="auto"/>
        </w:rPr>
      </w:pPr>
    </w:p>
    <w:p w14:paraId="6D2A4128" w14:textId="764A1284" w:rsidR="008712D9" w:rsidRPr="00A21C4E" w:rsidRDefault="008712D9" w:rsidP="00DE0164">
      <w:pPr>
        <w:rPr>
          <w:rFonts w:cs="Arial"/>
          <w:color w:val="auto"/>
        </w:rPr>
      </w:pPr>
      <w:r w:rsidRPr="00A21C4E">
        <w:rPr>
          <w:rFonts w:cs="Arial"/>
          <w:color w:val="auto"/>
        </w:rPr>
        <w:t>In the past</w:t>
      </w:r>
      <w:r w:rsidR="00672F03" w:rsidRPr="00A21C4E">
        <w:rPr>
          <w:rFonts w:cs="Arial"/>
          <w:color w:val="auto"/>
        </w:rPr>
        <w:t xml:space="preserve"> </w:t>
      </w:r>
      <w:r w:rsidR="008C6A4F" w:rsidRPr="00A21C4E">
        <w:rPr>
          <w:rFonts w:cs="Arial"/>
          <w:color w:val="auto"/>
        </w:rPr>
        <w:t>decade</w:t>
      </w:r>
      <w:r w:rsidRPr="00A21C4E">
        <w:rPr>
          <w:rFonts w:cs="Arial"/>
          <w:color w:val="auto"/>
        </w:rPr>
        <w:t xml:space="preserve">, </w:t>
      </w:r>
      <w:r w:rsidR="00404C74" w:rsidRPr="00A21C4E">
        <w:rPr>
          <w:rFonts w:cs="Arial"/>
          <w:color w:val="auto"/>
        </w:rPr>
        <w:t>several</w:t>
      </w:r>
      <w:r w:rsidRPr="00A21C4E">
        <w:rPr>
          <w:rFonts w:cs="Arial"/>
          <w:color w:val="auto"/>
        </w:rPr>
        <w:t xml:space="preserve"> protocols to convert </w:t>
      </w:r>
      <w:proofErr w:type="spellStart"/>
      <w:r w:rsidR="00BF5189" w:rsidRPr="00A21C4E">
        <w:rPr>
          <w:rFonts w:cs="Arial"/>
          <w:color w:val="auto"/>
        </w:rPr>
        <w:t>h</w:t>
      </w:r>
      <w:r w:rsidRPr="00A21C4E">
        <w:rPr>
          <w:rFonts w:cs="Arial"/>
          <w:color w:val="auto"/>
        </w:rPr>
        <w:t>iPSCs</w:t>
      </w:r>
      <w:proofErr w:type="spellEnd"/>
      <w:r w:rsidRPr="00A21C4E">
        <w:rPr>
          <w:rFonts w:cs="Arial"/>
          <w:color w:val="auto"/>
        </w:rPr>
        <w:t xml:space="preserve"> into neurons </w:t>
      </w:r>
      <w:r w:rsidR="00A87DED" w:rsidRPr="00A21C4E">
        <w:rPr>
          <w:rFonts w:cs="Arial"/>
          <w:color w:val="auto"/>
        </w:rPr>
        <w:t>have been</w:t>
      </w:r>
      <w:r w:rsidRPr="00A21C4E">
        <w:rPr>
          <w:rFonts w:cs="Arial"/>
          <w:color w:val="auto"/>
        </w:rPr>
        <w:t xml:space="preserve"> developed</w:t>
      </w:r>
      <w:r w:rsidR="008C4F9A" w:rsidRPr="00A21C4E">
        <w:rPr>
          <w:rFonts w:cs="Arial"/>
          <w:color w:val="auto"/>
          <w:vertAlign w:val="superscript"/>
        </w:rPr>
        <w:t>2-</w:t>
      </w:r>
      <w:r w:rsidR="007C20C7" w:rsidRPr="00A21C4E">
        <w:rPr>
          <w:rFonts w:cs="Arial"/>
          <w:color w:val="auto"/>
          <w:vertAlign w:val="superscript"/>
        </w:rPr>
        <w:t>8</w:t>
      </w:r>
      <w:r w:rsidRPr="00A21C4E">
        <w:rPr>
          <w:rFonts w:cs="Arial"/>
          <w:color w:val="auto"/>
        </w:rPr>
        <w:t xml:space="preserve">. </w:t>
      </w:r>
      <w:r w:rsidR="00670A37" w:rsidRPr="00A21C4E">
        <w:rPr>
          <w:rFonts w:cs="Arial"/>
          <w:color w:val="auto"/>
        </w:rPr>
        <w:t>However, these protocols</w:t>
      </w:r>
      <w:r w:rsidR="006305C4" w:rsidRPr="00A21C4E">
        <w:rPr>
          <w:rFonts w:cs="Arial"/>
          <w:color w:val="auto"/>
        </w:rPr>
        <w:t xml:space="preserve"> </w:t>
      </w:r>
      <w:r w:rsidR="00BF5189" w:rsidRPr="00A21C4E">
        <w:rPr>
          <w:rFonts w:cs="Arial"/>
          <w:color w:val="auto"/>
        </w:rPr>
        <w:t>are still limited in many ways</w:t>
      </w:r>
      <w:r w:rsidR="006305C4" w:rsidRPr="00A21C4E">
        <w:rPr>
          <w:rFonts w:cs="Arial"/>
          <w:color w:val="auto"/>
        </w:rPr>
        <w:t xml:space="preserve">. First, the protocols are </w:t>
      </w:r>
      <w:r w:rsidR="00670A37" w:rsidRPr="00A21C4E">
        <w:rPr>
          <w:rFonts w:cs="Arial"/>
          <w:color w:val="auto"/>
        </w:rPr>
        <w:t>often time-consuming</w:t>
      </w:r>
      <w:r w:rsidR="006305C4" w:rsidRPr="00A21C4E">
        <w:rPr>
          <w:rFonts w:cs="Arial"/>
          <w:color w:val="auto"/>
        </w:rPr>
        <w:t>: generating neurons with</w:t>
      </w:r>
      <w:r w:rsidRPr="00A21C4E">
        <w:rPr>
          <w:rFonts w:cs="Arial"/>
          <w:color w:val="auto"/>
        </w:rPr>
        <w:t xml:space="preserve"> </w:t>
      </w:r>
      <w:r w:rsidR="006305C4" w:rsidRPr="00A21C4E">
        <w:rPr>
          <w:rFonts w:cs="Arial"/>
          <w:color w:val="auto"/>
        </w:rPr>
        <w:t>adequate maturation (i.e.</w:t>
      </w:r>
      <w:r w:rsidR="00672F03" w:rsidRPr="00A21C4E">
        <w:rPr>
          <w:rFonts w:cs="Arial"/>
          <w:color w:val="auto"/>
        </w:rPr>
        <w:t>, synapse</w:t>
      </w:r>
      <w:r w:rsidR="006305C4" w:rsidRPr="00A21C4E">
        <w:rPr>
          <w:rFonts w:cs="Arial"/>
          <w:color w:val="auto"/>
        </w:rPr>
        <w:t xml:space="preserve"> formation) and functional activity requires mon</w:t>
      </w:r>
      <w:r w:rsidR="00672F03" w:rsidRPr="00A21C4E">
        <w:rPr>
          <w:rFonts w:cs="Arial"/>
          <w:color w:val="auto"/>
        </w:rPr>
        <w:t xml:space="preserve">ths of culturing procedures, which </w:t>
      </w:r>
      <w:r w:rsidR="006305C4" w:rsidRPr="00A21C4E">
        <w:rPr>
          <w:rFonts w:cs="Arial"/>
          <w:color w:val="auto"/>
        </w:rPr>
        <w:t>renders large-scale studies difficult</w:t>
      </w:r>
      <w:r w:rsidR="007C20C7" w:rsidRPr="00A21C4E">
        <w:rPr>
          <w:rFonts w:cs="Arial"/>
          <w:color w:val="auto"/>
          <w:vertAlign w:val="superscript"/>
        </w:rPr>
        <w:t>9</w:t>
      </w:r>
      <w:r w:rsidR="006305C4" w:rsidRPr="00A21C4E">
        <w:rPr>
          <w:rFonts w:cs="Arial"/>
          <w:color w:val="auto"/>
        </w:rPr>
        <w:t xml:space="preserve">. </w:t>
      </w:r>
      <w:r w:rsidR="00AE3160" w:rsidRPr="00A21C4E">
        <w:rPr>
          <w:rFonts w:cs="Arial"/>
          <w:color w:val="auto"/>
        </w:rPr>
        <w:t>In addition,</w:t>
      </w:r>
      <w:r w:rsidR="006305C4" w:rsidRPr="00A21C4E">
        <w:rPr>
          <w:rFonts w:cs="Arial"/>
          <w:color w:val="auto"/>
        </w:rPr>
        <w:t xml:space="preserve"> </w:t>
      </w:r>
      <w:proofErr w:type="spellStart"/>
      <w:r w:rsidR="00CA1137" w:rsidRPr="00A21C4E">
        <w:rPr>
          <w:rFonts w:cs="Arial"/>
          <w:color w:val="auto"/>
        </w:rPr>
        <w:t>hiPSC</w:t>
      </w:r>
      <w:proofErr w:type="spellEnd"/>
      <w:r w:rsidR="00CA1137" w:rsidRPr="00A21C4E">
        <w:rPr>
          <w:rFonts w:cs="Arial"/>
          <w:color w:val="auto"/>
        </w:rPr>
        <w:t xml:space="preserve">-to-neuron </w:t>
      </w:r>
      <w:r w:rsidR="00BF5189" w:rsidRPr="00A21C4E">
        <w:rPr>
          <w:rFonts w:cs="Arial"/>
          <w:color w:val="auto"/>
        </w:rPr>
        <w:t xml:space="preserve">conversion </w:t>
      </w:r>
      <w:r w:rsidRPr="00A21C4E">
        <w:rPr>
          <w:rFonts w:cs="Arial"/>
          <w:color w:val="auto"/>
        </w:rPr>
        <w:t>efficiency</w:t>
      </w:r>
      <w:r w:rsidR="00BF5189" w:rsidRPr="00A21C4E">
        <w:rPr>
          <w:rFonts w:cs="Arial"/>
          <w:color w:val="auto"/>
        </w:rPr>
        <w:t xml:space="preserve"> is low</w:t>
      </w:r>
      <w:r w:rsidRPr="00A21C4E">
        <w:rPr>
          <w:rFonts w:cs="Arial"/>
          <w:color w:val="auto"/>
        </w:rPr>
        <w:t>.</w:t>
      </w:r>
      <w:r w:rsidR="00291307" w:rsidRPr="00A21C4E">
        <w:rPr>
          <w:rFonts w:cs="Arial"/>
          <w:color w:val="auto"/>
        </w:rPr>
        <w:t xml:space="preserve"> </w:t>
      </w:r>
      <w:r w:rsidR="0050140B" w:rsidRPr="00A21C4E">
        <w:rPr>
          <w:rFonts w:cs="Arial"/>
          <w:color w:val="auto"/>
        </w:rPr>
        <w:t>Protocols</w:t>
      </w:r>
      <w:r w:rsidR="00D8257C" w:rsidRPr="00A21C4E">
        <w:rPr>
          <w:rFonts w:cs="Arial"/>
          <w:color w:val="auto"/>
        </w:rPr>
        <w:t xml:space="preserve"> often yield a heterogeneous population of neurons, </w:t>
      </w:r>
      <w:r w:rsidR="00CA1137" w:rsidRPr="00A21C4E">
        <w:rPr>
          <w:rFonts w:cs="Arial"/>
          <w:color w:val="auto"/>
        </w:rPr>
        <w:t xml:space="preserve">and </w:t>
      </w:r>
      <w:r w:rsidR="0050140B" w:rsidRPr="00A21C4E">
        <w:rPr>
          <w:rFonts w:cs="Arial"/>
          <w:color w:val="auto"/>
        </w:rPr>
        <w:t xml:space="preserve">thus </w:t>
      </w:r>
      <w:r w:rsidR="00CA1137" w:rsidRPr="00A21C4E">
        <w:rPr>
          <w:rFonts w:cs="Arial"/>
          <w:color w:val="auto"/>
        </w:rPr>
        <w:t>do not allow</w:t>
      </w:r>
      <w:r w:rsidR="00D8257C" w:rsidRPr="00A21C4E">
        <w:rPr>
          <w:rFonts w:cs="Arial"/>
          <w:color w:val="auto"/>
        </w:rPr>
        <w:t xml:space="preserve"> studies </w:t>
      </w:r>
      <w:r w:rsidR="00CA1137" w:rsidRPr="00A21C4E">
        <w:rPr>
          <w:rFonts w:cs="Arial"/>
          <w:color w:val="auto"/>
        </w:rPr>
        <w:t>of</w:t>
      </w:r>
      <w:r w:rsidR="00D8257C" w:rsidRPr="00A21C4E">
        <w:rPr>
          <w:rFonts w:cs="Arial"/>
          <w:color w:val="auto"/>
        </w:rPr>
        <w:t xml:space="preserve"> </w:t>
      </w:r>
      <w:r w:rsidR="00CA1137" w:rsidRPr="00A21C4E">
        <w:rPr>
          <w:rFonts w:cs="Arial"/>
          <w:color w:val="auto"/>
        </w:rPr>
        <w:t>specific</w:t>
      </w:r>
      <w:r w:rsidR="00D8257C" w:rsidRPr="00A21C4E">
        <w:rPr>
          <w:rFonts w:cs="Arial"/>
          <w:color w:val="auto"/>
        </w:rPr>
        <w:t xml:space="preserve"> subset</w:t>
      </w:r>
      <w:r w:rsidR="00CA1137" w:rsidRPr="00A21C4E">
        <w:rPr>
          <w:rFonts w:cs="Arial"/>
          <w:color w:val="auto"/>
        </w:rPr>
        <w:t>s</w:t>
      </w:r>
      <w:r w:rsidR="00D8257C" w:rsidRPr="00A21C4E">
        <w:rPr>
          <w:rFonts w:cs="Arial"/>
          <w:color w:val="auto"/>
        </w:rPr>
        <w:t xml:space="preserve"> of </w:t>
      </w:r>
      <w:r w:rsidR="00AE3160" w:rsidRPr="00A21C4E">
        <w:rPr>
          <w:rFonts w:cs="Arial"/>
          <w:color w:val="auto"/>
        </w:rPr>
        <w:t>neuron</w:t>
      </w:r>
      <w:r w:rsidR="00CA1137" w:rsidRPr="00A21C4E">
        <w:rPr>
          <w:rFonts w:cs="Arial"/>
          <w:color w:val="auto"/>
        </w:rPr>
        <w:t>al cells</w:t>
      </w:r>
      <w:r w:rsidR="00AE3160" w:rsidRPr="00A21C4E">
        <w:rPr>
          <w:rFonts w:cs="Arial"/>
          <w:color w:val="auto"/>
        </w:rPr>
        <w:t>. Moreover</w:t>
      </w:r>
      <w:r w:rsidR="00291307" w:rsidRPr="00A21C4E">
        <w:rPr>
          <w:rFonts w:cs="Arial"/>
          <w:color w:val="auto"/>
        </w:rPr>
        <w:t xml:space="preserve">, the protocols are not reproducible, yielding different results for different iPSC </w:t>
      </w:r>
      <w:r w:rsidR="007C20C7" w:rsidRPr="00A21C4E">
        <w:rPr>
          <w:rFonts w:cs="Arial"/>
          <w:color w:val="auto"/>
        </w:rPr>
        <w:t>lines</w:t>
      </w:r>
      <w:r w:rsidR="007C20C7" w:rsidRPr="00A21C4E">
        <w:rPr>
          <w:rFonts w:cs="Arial"/>
          <w:color w:val="auto"/>
          <w:vertAlign w:val="superscript"/>
        </w:rPr>
        <w:t>10</w:t>
      </w:r>
      <w:proofErr w:type="gramStart"/>
      <w:r w:rsidR="007C20C7" w:rsidRPr="00A21C4E">
        <w:rPr>
          <w:rFonts w:cs="Arial"/>
          <w:color w:val="auto"/>
          <w:vertAlign w:val="superscript"/>
        </w:rPr>
        <w:t>,11</w:t>
      </w:r>
      <w:proofErr w:type="gramEnd"/>
      <w:r w:rsidR="00291307" w:rsidRPr="00A21C4E">
        <w:rPr>
          <w:rFonts w:cs="Arial"/>
          <w:color w:val="auto"/>
        </w:rPr>
        <w:t>.</w:t>
      </w:r>
      <w:r w:rsidR="00B34A22" w:rsidRPr="00A21C4E">
        <w:rPr>
          <w:rFonts w:cs="Arial"/>
          <w:color w:val="auto"/>
        </w:rPr>
        <w:t xml:space="preserve"> </w:t>
      </w:r>
      <w:r w:rsidR="00672F03" w:rsidRPr="00A21C4E">
        <w:rPr>
          <w:rFonts w:cs="Arial"/>
          <w:color w:val="auto"/>
        </w:rPr>
        <w:t>Lastly</w:t>
      </w:r>
      <w:r w:rsidR="00B34A22" w:rsidRPr="00A21C4E">
        <w:rPr>
          <w:rFonts w:cs="Arial"/>
          <w:color w:val="auto"/>
        </w:rPr>
        <w:t xml:space="preserve">, the maturation </w:t>
      </w:r>
      <w:r w:rsidR="00BF5189" w:rsidRPr="00A21C4E">
        <w:rPr>
          <w:rFonts w:cs="Arial"/>
          <w:color w:val="auto"/>
        </w:rPr>
        <w:t xml:space="preserve">stage </w:t>
      </w:r>
      <w:r w:rsidR="00B34A22" w:rsidRPr="00A21C4E">
        <w:rPr>
          <w:rFonts w:cs="Arial"/>
          <w:color w:val="auto"/>
        </w:rPr>
        <w:t xml:space="preserve">and functional properties of the resulting neurons are </w:t>
      </w:r>
      <w:r w:rsidR="006A084E" w:rsidRPr="00A21C4E">
        <w:rPr>
          <w:rFonts w:cs="Arial"/>
          <w:color w:val="auto"/>
        </w:rPr>
        <w:t xml:space="preserve">also </w:t>
      </w:r>
      <w:r w:rsidR="00B34A22" w:rsidRPr="00A21C4E">
        <w:rPr>
          <w:rFonts w:cs="Arial"/>
          <w:color w:val="auto"/>
        </w:rPr>
        <w:t>variable</w:t>
      </w:r>
      <w:r w:rsidR="006305C4" w:rsidRPr="00A21C4E">
        <w:rPr>
          <w:rFonts w:cs="Arial"/>
          <w:color w:val="auto"/>
          <w:vertAlign w:val="superscript"/>
        </w:rPr>
        <w:t xml:space="preserve"> </w:t>
      </w:r>
      <w:r w:rsidR="007C20C7" w:rsidRPr="00A21C4E">
        <w:rPr>
          <w:rFonts w:cs="Arial"/>
          <w:color w:val="auto"/>
          <w:vertAlign w:val="superscript"/>
        </w:rPr>
        <w:t>10</w:t>
      </w:r>
      <w:r w:rsidR="00B34A22" w:rsidRPr="00A21C4E">
        <w:rPr>
          <w:rFonts w:cs="Arial"/>
          <w:color w:val="auto"/>
        </w:rPr>
        <w:t xml:space="preserve">. </w:t>
      </w:r>
      <w:r w:rsidRPr="00A21C4E">
        <w:rPr>
          <w:rFonts w:cs="Arial"/>
          <w:color w:val="auto"/>
        </w:rPr>
        <w:t xml:space="preserve"> </w:t>
      </w:r>
      <w:r w:rsidR="00D8257C" w:rsidRPr="00A21C4E">
        <w:rPr>
          <w:rFonts w:cs="Arial"/>
          <w:color w:val="auto"/>
        </w:rPr>
        <w:t xml:space="preserve"> </w:t>
      </w:r>
    </w:p>
    <w:p w14:paraId="091299A4" w14:textId="77777777" w:rsidR="008712D9" w:rsidRPr="00A21C4E" w:rsidRDefault="008712D9" w:rsidP="00DE0164">
      <w:pPr>
        <w:rPr>
          <w:rFonts w:cs="Arial"/>
          <w:color w:val="auto"/>
        </w:rPr>
      </w:pPr>
    </w:p>
    <w:p w14:paraId="299CD0AB" w14:textId="3D4C798D" w:rsidR="008712D9" w:rsidRPr="00A21C4E" w:rsidRDefault="008712D9" w:rsidP="00DE0164">
      <w:pPr>
        <w:rPr>
          <w:rFonts w:cs="Arial"/>
          <w:color w:val="auto"/>
        </w:rPr>
      </w:pPr>
      <w:r w:rsidRPr="00A21C4E">
        <w:rPr>
          <w:rFonts w:cs="Arial"/>
          <w:color w:val="auto"/>
        </w:rPr>
        <w:t xml:space="preserve">To address these problems, Zhang </w:t>
      </w:r>
      <w:r w:rsidR="002773EA" w:rsidRPr="00A21C4E">
        <w:rPr>
          <w:rFonts w:cs="Arial"/>
          <w:i/>
          <w:color w:val="auto"/>
        </w:rPr>
        <w:t>et al.</w:t>
      </w:r>
      <w:r w:rsidR="002773EA" w:rsidRPr="00A21C4E">
        <w:rPr>
          <w:rFonts w:cs="Arial"/>
          <w:color w:val="auto"/>
        </w:rPr>
        <w:t xml:space="preserve"> (2013)</w:t>
      </w:r>
      <w:r w:rsidR="007C20C7" w:rsidRPr="00A21C4E">
        <w:rPr>
          <w:rFonts w:cs="Arial"/>
          <w:color w:val="auto"/>
          <w:vertAlign w:val="superscript"/>
        </w:rPr>
        <w:t>12</w:t>
      </w:r>
      <w:r w:rsidR="007C20C7" w:rsidRPr="00A21C4E">
        <w:rPr>
          <w:rFonts w:cs="Arial"/>
          <w:color w:val="auto"/>
        </w:rPr>
        <w:t xml:space="preserve"> </w:t>
      </w:r>
      <w:r w:rsidRPr="00A21C4E">
        <w:rPr>
          <w:rFonts w:cs="Arial"/>
          <w:color w:val="auto"/>
        </w:rPr>
        <w:t xml:space="preserve">developed a protocol that </w:t>
      </w:r>
      <w:r w:rsidR="0050140B" w:rsidRPr="00A21C4E">
        <w:rPr>
          <w:rFonts w:cs="Arial"/>
          <w:color w:val="auto"/>
        </w:rPr>
        <w:t>rapidly and reproducibly generates</w:t>
      </w:r>
      <w:r w:rsidRPr="00A21C4E">
        <w:rPr>
          <w:rFonts w:cs="Arial"/>
          <w:color w:val="auto"/>
        </w:rPr>
        <w:t xml:space="preserve"> human neuron</w:t>
      </w:r>
      <w:r w:rsidR="00DB3600" w:rsidRPr="00A21C4E">
        <w:rPr>
          <w:rFonts w:cs="Arial"/>
          <w:color w:val="auto"/>
        </w:rPr>
        <w:t>s</w:t>
      </w:r>
      <w:r w:rsidRPr="00A21C4E">
        <w:rPr>
          <w:rFonts w:cs="Arial"/>
          <w:color w:val="auto"/>
        </w:rPr>
        <w:t xml:space="preserve"> from </w:t>
      </w:r>
      <w:proofErr w:type="spellStart"/>
      <w:r w:rsidR="00BF5189" w:rsidRPr="00A21C4E">
        <w:rPr>
          <w:rFonts w:cs="Arial"/>
          <w:color w:val="auto"/>
        </w:rPr>
        <w:t>h</w:t>
      </w:r>
      <w:r w:rsidRPr="00A21C4E">
        <w:rPr>
          <w:rFonts w:cs="Arial"/>
          <w:color w:val="auto"/>
        </w:rPr>
        <w:t>iPSCs</w:t>
      </w:r>
      <w:proofErr w:type="spellEnd"/>
      <w:r w:rsidRPr="00A21C4E">
        <w:rPr>
          <w:rFonts w:cs="Arial"/>
          <w:color w:val="auto"/>
        </w:rPr>
        <w:t xml:space="preserve"> by overexpressing the </w:t>
      </w:r>
      <w:r w:rsidR="00F53C26" w:rsidRPr="00A21C4E">
        <w:rPr>
          <w:rFonts w:cs="Arial"/>
          <w:color w:val="auto"/>
        </w:rPr>
        <w:t>transcription factor neurogenin-</w:t>
      </w:r>
      <w:r w:rsidR="00114DF4" w:rsidRPr="00A21C4E">
        <w:rPr>
          <w:rFonts w:cs="Arial"/>
          <w:color w:val="auto"/>
        </w:rPr>
        <w:t>2</w:t>
      </w:r>
      <w:r w:rsidRPr="00A21C4E">
        <w:rPr>
          <w:rFonts w:cs="Arial"/>
          <w:color w:val="auto"/>
        </w:rPr>
        <w:t xml:space="preserve">. </w:t>
      </w:r>
      <w:r w:rsidR="00F91512" w:rsidRPr="00A21C4E">
        <w:rPr>
          <w:rFonts w:cs="Arial"/>
          <w:color w:val="auto"/>
        </w:rPr>
        <w:t xml:space="preserve">As reported by the authors, </w:t>
      </w:r>
      <w:r w:rsidR="006A084E" w:rsidRPr="00A21C4E">
        <w:rPr>
          <w:rFonts w:cs="Arial"/>
          <w:color w:val="auto"/>
        </w:rPr>
        <w:t>differentiation occurs relatively quickly</w:t>
      </w:r>
      <w:r w:rsidRPr="00A21C4E">
        <w:rPr>
          <w:rFonts w:cs="Arial"/>
          <w:color w:val="auto"/>
        </w:rPr>
        <w:t xml:space="preserve"> (</w:t>
      </w:r>
      <w:r w:rsidR="00EA3550" w:rsidRPr="00A21C4E">
        <w:rPr>
          <w:rFonts w:cs="Arial"/>
          <w:color w:val="auto"/>
        </w:rPr>
        <w:t xml:space="preserve">only </w:t>
      </w:r>
      <w:r w:rsidR="00715DA4" w:rsidRPr="00A21C4E">
        <w:rPr>
          <w:rFonts w:cs="Arial"/>
          <w:color w:val="auto"/>
        </w:rPr>
        <w:t xml:space="preserve">two to three </w:t>
      </w:r>
      <w:r w:rsidR="00EA3550" w:rsidRPr="00A21C4E">
        <w:rPr>
          <w:rFonts w:cs="Arial"/>
          <w:color w:val="auto"/>
        </w:rPr>
        <w:t>weeks</w:t>
      </w:r>
      <w:r w:rsidR="006A084E" w:rsidRPr="00A21C4E">
        <w:rPr>
          <w:rFonts w:cs="Arial"/>
          <w:color w:val="auto"/>
        </w:rPr>
        <w:t xml:space="preserve"> after </w:t>
      </w:r>
      <w:r w:rsidR="00B326D2" w:rsidRPr="00A21C4E">
        <w:rPr>
          <w:rFonts w:cs="Arial"/>
          <w:color w:val="auto"/>
        </w:rPr>
        <w:t xml:space="preserve">inducing expression of </w:t>
      </w:r>
      <w:r w:rsidR="00444B0E" w:rsidRPr="00A21C4E">
        <w:rPr>
          <w:rFonts w:cs="Arial"/>
          <w:color w:val="auto"/>
        </w:rPr>
        <w:t>neurogenin-</w:t>
      </w:r>
      <w:r w:rsidR="00B326D2" w:rsidRPr="00A21C4E">
        <w:rPr>
          <w:rFonts w:cs="Arial"/>
          <w:color w:val="auto"/>
        </w:rPr>
        <w:t>2</w:t>
      </w:r>
      <w:r w:rsidRPr="00A21C4E">
        <w:rPr>
          <w:rFonts w:cs="Arial"/>
          <w:color w:val="auto"/>
        </w:rPr>
        <w:t xml:space="preserve">), </w:t>
      </w:r>
      <w:r w:rsidR="007877C6" w:rsidRPr="00A21C4E">
        <w:rPr>
          <w:rFonts w:cs="Arial"/>
          <w:color w:val="auto"/>
        </w:rPr>
        <w:t>the protocol</w:t>
      </w:r>
      <w:r w:rsidR="00BF5189" w:rsidRPr="00A21C4E">
        <w:rPr>
          <w:rFonts w:cs="Arial"/>
          <w:color w:val="auto"/>
        </w:rPr>
        <w:t xml:space="preserve"> is </w:t>
      </w:r>
      <w:r w:rsidRPr="00A21C4E">
        <w:rPr>
          <w:rFonts w:cs="Arial"/>
          <w:color w:val="auto"/>
        </w:rPr>
        <w:t xml:space="preserve">reproducible (neuronal properties are independent of the starting </w:t>
      </w:r>
      <w:proofErr w:type="spellStart"/>
      <w:r w:rsidR="00BF5189" w:rsidRPr="00A21C4E">
        <w:rPr>
          <w:rFonts w:cs="Arial"/>
          <w:color w:val="auto"/>
        </w:rPr>
        <w:t>h</w:t>
      </w:r>
      <w:r w:rsidRPr="00A21C4E">
        <w:rPr>
          <w:rFonts w:cs="Arial"/>
          <w:color w:val="auto"/>
        </w:rPr>
        <w:t>iPSC</w:t>
      </w:r>
      <w:proofErr w:type="spellEnd"/>
      <w:r w:rsidRPr="00A21C4E">
        <w:rPr>
          <w:rFonts w:cs="Arial"/>
          <w:color w:val="auto"/>
        </w:rPr>
        <w:t xml:space="preserve"> line)</w:t>
      </w:r>
      <w:r w:rsidR="00BF5189" w:rsidRPr="00A21C4E">
        <w:rPr>
          <w:rFonts w:cs="Arial"/>
          <w:color w:val="auto"/>
        </w:rPr>
        <w:t>,</w:t>
      </w:r>
      <w:r w:rsidRPr="00A21C4E">
        <w:rPr>
          <w:rFonts w:cs="Arial"/>
          <w:color w:val="auto"/>
        </w:rPr>
        <w:t xml:space="preserve"> and </w:t>
      </w:r>
      <w:r w:rsidR="0035009C" w:rsidRPr="00A21C4E">
        <w:rPr>
          <w:rFonts w:cs="Arial"/>
          <w:color w:val="auto"/>
        </w:rPr>
        <w:t xml:space="preserve">the </w:t>
      </w:r>
      <w:proofErr w:type="spellStart"/>
      <w:r w:rsidR="00BF5189" w:rsidRPr="00A21C4E">
        <w:rPr>
          <w:rFonts w:cs="Arial"/>
          <w:color w:val="auto"/>
        </w:rPr>
        <w:t>hiPSC</w:t>
      </w:r>
      <w:proofErr w:type="spellEnd"/>
      <w:r w:rsidR="00BF5189" w:rsidRPr="00A21C4E">
        <w:rPr>
          <w:rFonts w:cs="Arial"/>
          <w:color w:val="auto"/>
        </w:rPr>
        <w:t xml:space="preserve">-to-neuron conversion is </w:t>
      </w:r>
      <w:r w:rsidRPr="00A21C4E">
        <w:rPr>
          <w:rFonts w:cs="Arial"/>
          <w:color w:val="auto"/>
        </w:rPr>
        <w:t>highly efficient (</w:t>
      </w:r>
      <w:r w:rsidR="00BF5189" w:rsidRPr="00A21C4E">
        <w:rPr>
          <w:rFonts w:cs="Arial"/>
          <w:color w:val="auto"/>
        </w:rPr>
        <w:t>nearly 100</w:t>
      </w:r>
      <w:r w:rsidR="00097705" w:rsidRPr="00A21C4E">
        <w:rPr>
          <w:rFonts w:cs="Arial"/>
          <w:color w:val="auto"/>
        </w:rPr>
        <w:t xml:space="preserve"> </w:t>
      </w:r>
      <w:r w:rsidR="00BF5189" w:rsidRPr="00A21C4E">
        <w:rPr>
          <w:rFonts w:cs="Arial"/>
          <w:color w:val="auto"/>
        </w:rPr>
        <w:t>%</w:t>
      </w:r>
      <w:r w:rsidRPr="00A21C4E">
        <w:rPr>
          <w:rFonts w:cs="Arial"/>
          <w:color w:val="auto"/>
        </w:rPr>
        <w:t xml:space="preserve">). The population of neurons generated with </w:t>
      </w:r>
      <w:r w:rsidR="007877C6" w:rsidRPr="00A21C4E">
        <w:rPr>
          <w:rFonts w:cs="Arial"/>
          <w:color w:val="auto"/>
        </w:rPr>
        <w:t xml:space="preserve">their </w:t>
      </w:r>
      <w:r w:rsidRPr="00A21C4E">
        <w:rPr>
          <w:rFonts w:cs="Arial"/>
          <w:color w:val="auto"/>
        </w:rPr>
        <w:t>protocol is homogeneous (</w:t>
      </w:r>
      <w:r w:rsidR="00F91512" w:rsidRPr="00A21C4E">
        <w:rPr>
          <w:rFonts w:cs="Arial"/>
          <w:color w:val="auto"/>
        </w:rPr>
        <w:t>resembling</w:t>
      </w:r>
      <w:r w:rsidRPr="00A21C4E">
        <w:rPr>
          <w:rFonts w:cs="Arial"/>
          <w:color w:val="auto"/>
        </w:rPr>
        <w:t xml:space="preserve"> upper</w:t>
      </w:r>
      <w:r w:rsidR="00526E01" w:rsidRPr="00A21C4E">
        <w:rPr>
          <w:rFonts w:cs="Arial"/>
          <w:color w:val="auto"/>
        </w:rPr>
        <w:t>-</w:t>
      </w:r>
      <w:r w:rsidRPr="00A21C4E">
        <w:rPr>
          <w:rFonts w:cs="Arial"/>
          <w:color w:val="auto"/>
        </w:rPr>
        <w:t xml:space="preserve">layer cortical neurons), allowing the investigation of cell-type specific contributions to </w:t>
      </w:r>
      <w:r w:rsidR="00974975" w:rsidRPr="00A21C4E">
        <w:rPr>
          <w:rFonts w:cs="Arial"/>
          <w:color w:val="auto"/>
        </w:rPr>
        <w:t>neuronal disorders.</w:t>
      </w:r>
      <w:r w:rsidRPr="00A21C4E">
        <w:rPr>
          <w:rFonts w:cs="Arial"/>
          <w:color w:val="auto"/>
        </w:rPr>
        <w:t xml:space="preserve"> Furthermore, </w:t>
      </w:r>
      <w:r w:rsidR="00F91512" w:rsidRPr="00A21C4E">
        <w:rPr>
          <w:rFonts w:cs="Arial"/>
          <w:color w:val="auto"/>
        </w:rPr>
        <w:t xml:space="preserve">their </w:t>
      </w:r>
      <w:proofErr w:type="spellStart"/>
      <w:r w:rsidR="00F21FFC" w:rsidRPr="00A21C4E">
        <w:rPr>
          <w:rFonts w:cs="Arial"/>
          <w:color w:val="auto"/>
        </w:rPr>
        <w:t>hiPSC</w:t>
      </w:r>
      <w:proofErr w:type="spellEnd"/>
      <w:r w:rsidR="00F91512" w:rsidRPr="00A21C4E">
        <w:rPr>
          <w:rFonts w:cs="Arial"/>
          <w:color w:val="auto"/>
        </w:rPr>
        <w:t xml:space="preserve">-derived </w:t>
      </w:r>
      <w:r w:rsidRPr="00A21C4E">
        <w:rPr>
          <w:rFonts w:cs="Arial"/>
          <w:color w:val="auto"/>
        </w:rPr>
        <w:t xml:space="preserve">neurons </w:t>
      </w:r>
      <w:r w:rsidR="00B326D2" w:rsidRPr="00A21C4E">
        <w:rPr>
          <w:rFonts w:cs="Arial"/>
          <w:color w:val="auto"/>
        </w:rPr>
        <w:t xml:space="preserve">exhibited </w:t>
      </w:r>
      <w:r w:rsidRPr="00A21C4E">
        <w:rPr>
          <w:rFonts w:cs="Arial"/>
          <w:color w:val="auto"/>
        </w:rPr>
        <w:t>mature properties (</w:t>
      </w:r>
      <w:r w:rsidR="007877C6" w:rsidRPr="00A21C4E">
        <w:rPr>
          <w:rFonts w:cs="Arial"/>
          <w:color w:val="auto"/>
        </w:rPr>
        <w:t>e.g., the</w:t>
      </w:r>
      <w:r w:rsidR="00F91512" w:rsidRPr="00A21C4E">
        <w:rPr>
          <w:rFonts w:cs="Arial"/>
          <w:color w:val="auto"/>
        </w:rPr>
        <w:t xml:space="preserve"> capability to form synapses</w:t>
      </w:r>
      <w:r w:rsidRPr="00A21C4E">
        <w:rPr>
          <w:rFonts w:cs="Arial"/>
          <w:color w:val="auto"/>
        </w:rPr>
        <w:t xml:space="preserve"> and </w:t>
      </w:r>
      <w:r w:rsidR="00F91512" w:rsidRPr="00A21C4E">
        <w:rPr>
          <w:rFonts w:cs="Arial"/>
          <w:color w:val="auto"/>
        </w:rPr>
        <w:t xml:space="preserve">robust </w:t>
      </w:r>
      <w:r w:rsidRPr="00A21C4E">
        <w:rPr>
          <w:rFonts w:cs="Arial"/>
          <w:color w:val="auto"/>
        </w:rPr>
        <w:t xml:space="preserve">functional activity) after </w:t>
      </w:r>
      <w:r w:rsidR="007877C6" w:rsidRPr="00A21C4E">
        <w:rPr>
          <w:rFonts w:cs="Arial"/>
          <w:color w:val="auto"/>
        </w:rPr>
        <w:t xml:space="preserve">only </w:t>
      </w:r>
      <w:r w:rsidRPr="00A21C4E">
        <w:rPr>
          <w:rFonts w:cs="Arial"/>
          <w:color w:val="auto"/>
        </w:rPr>
        <w:t>20 days.</w:t>
      </w:r>
    </w:p>
    <w:p w14:paraId="7FFDEA69" w14:textId="77777777" w:rsidR="008712D9" w:rsidRPr="00A21C4E" w:rsidRDefault="008712D9" w:rsidP="00DE0164">
      <w:pPr>
        <w:rPr>
          <w:rFonts w:cs="Arial"/>
          <w:color w:val="auto"/>
        </w:rPr>
      </w:pPr>
    </w:p>
    <w:p w14:paraId="4B16CA7C" w14:textId="130F6E7E" w:rsidR="00775940" w:rsidRPr="00A21C4E" w:rsidRDefault="008162C4" w:rsidP="00DE0164">
      <w:pPr>
        <w:rPr>
          <w:rFonts w:cs="Arial"/>
          <w:color w:val="auto"/>
        </w:rPr>
      </w:pPr>
      <w:r w:rsidRPr="00A21C4E">
        <w:rPr>
          <w:rFonts w:cs="Arial"/>
          <w:color w:val="auto"/>
        </w:rPr>
        <w:t>Characterizing</w:t>
      </w:r>
      <w:r w:rsidR="00775940" w:rsidRPr="00A21C4E">
        <w:rPr>
          <w:rFonts w:cs="Arial"/>
          <w:color w:val="auto"/>
        </w:rPr>
        <w:t xml:space="preserve"> the electrophysiological properties of </w:t>
      </w:r>
      <w:proofErr w:type="spellStart"/>
      <w:r w:rsidR="004C3441" w:rsidRPr="00A21C4E">
        <w:rPr>
          <w:rFonts w:cs="Arial"/>
          <w:color w:val="auto"/>
        </w:rPr>
        <w:t>h</w:t>
      </w:r>
      <w:r w:rsidR="00775940" w:rsidRPr="00A21C4E">
        <w:rPr>
          <w:rFonts w:cs="Arial"/>
          <w:color w:val="auto"/>
        </w:rPr>
        <w:t>iPSC</w:t>
      </w:r>
      <w:proofErr w:type="spellEnd"/>
      <w:r w:rsidR="004C3441" w:rsidRPr="00A21C4E">
        <w:rPr>
          <w:rFonts w:cs="Arial"/>
          <w:color w:val="auto"/>
        </w:rPr>
        <w:t>-derived neurons</w:t>
      </w:r>
      <w:r w:rsidR="00775940" w:rsidRPr="00A21C4E">
        <w:rPr>
          <w:rFonts w:cs="Arial"/>
          <w:color w:val="auto"/>
        </w:rPr>
        <w:t xml:space="preserve"> at the network level is an important prerequisite </w:t>
      </w:r>
      <w:r w:rsidR="004C3441" w:rsidRPr="00A21C4E">
        <w:rPr>
          <w:rFonts w:cs="Arial"/>
          <w:color w:val="auto"/>
        </w:rPr>
        <w:t>before</w:t>
      </w:r>
      <w:r w:rsidR="00775940" w:rsidRPr="00A21C4E">
        <w:rPr>
          <w:rFonts w:cs="Arial"/>
          <w:color w:val="auto"/>
        </w:rPr>
        <w:t xml:space="preserve"> </w:t>
      </w:r>
      <w:proofErr w:type="spellStart"/>
      <w:r w:rsidR="004C3441" w:rsidRPr="00A21C4E">
        <w:rPr>
          <w:rFonts w:cs="Arial"/>
          <w:color w:val="auto"/>
        </w:rPr>
        <w:t>h</w:t>
      </w:r>
      <w:r w:rsidR="00775940" w:rsidRPr="00A21C4E">
        <w:rPr>
          <w:rFonts w:cs="Arial"/>
          <w:color w:val="auto"/>
        </w:rPr>
        <w:t>iPSC</w:t>
      </w:r>
      <w:proofErr w:type="spellEnd"/>
      <w:r w:rsidR="00775940" w:rsidRPr="00A21C4E">
        <w:rPr>
          <w:rFonts w:cs="Arial"/>
          <w:color w:val="auto"/>
        </w:rPr>
        <w:t xml:space="preserve"> technology </w:t>
      </w:r>
      <w:r w:rsidR="004C3441" w:rsidRPr="00A21C4E">
        <w:rPr>
          <w:rFonts w:cs="Arial"/>
          <w:color w:val="auto"/>
        </w:rPr>
        <w:t xml:space="preserve">can be exploited </w:t>
      </w:r>
      <w:r w:rsidR="00775940" w:rsidRPr="00A21C4E">
        <w:rPr>
          <w:rFonts w:cs="Arial"/>
          <w:color w:val="auto"/>
        </w:rPr>
        <w:t xml:space="preserve">for the study of human diseases. For this reason, </w:t>
      </w:r>
      <w:r w:rsidR="004C3441" w:rsidRPr="00A21C4E">
        <w:rPr>
          <w:rFonts w:cs="Arial"/>
          <w:color w:val="auto"/>
        </w:rPr>
        <w:t xml:space="preserve">many </w:t>
      </w:r>
      <w:r w:rsidR="00D046A3" w:rsidRPr="00A21C4E">
        <w:rPr>
          <w:rFonts w:cs="Arial"/>
          <w:color w:val="auto"/>
        </w:rPr>
        <w:t xml:space="preserve">research </w:t>
      </w:r>
      <w:r w:rsidR="00D71BCA" w:rsidRPr="00A21C4E">
        <w:rPr>
          <w:rFonts w:cs="Arial"/>
          <w:color w:val="auto"/>
        </w:rPr>
        <w:t>groups</w:t>
      </w:r>
      <w:r w:rsidR="00775940" w:rsidRPr="00A21C4E">
        <w:rPr>
          <w:rFonts w:cs="Arial"/>
          <w:color w:val="auto"/>
        </w:rPr>
        <w:t xml:space="preserve"> </w:t>
      </w:r>
      <w:r w:rsidR="004C3441" w:rsidRPr="00A21C4E">
        <w:rPr>
          <w:rFonts w:cs="Arial"/>
          <w:color w:val="auto"/>
        </w:rPr>
        <w:t xml:space="preserve">have recently begun </w:t>
      </w:r>
      <w:r w:rsidR="00775940" w:rsidRPr="00A21C4E">
        <w:rPr>
          <w:rFonts w:cs="Arial"/>
          <w:color w:val="auto"/>
        </w:rPr>
        <w:t xml:space="preserve">to investigate </w:t>
      </w:r>
      <w:r w:rsidR="00015ACC" w:rsidRPr="00A21C4E">
        <w:rPr>
          <w:rFonts w:cs="Arial"/>
          <w:color w:val="auto"/>
        </w:rPr>
        <w:t xml:space="preserve">stem-cell-derived </w:t>
      </w:r>
      <w:r w:rsidR="00AE3160" w:rsidRPr="00A21C4E">
        <w:rPr>
          <w:rFonts w:cs="Arial"/>
          <w:color w:val="auto"/>
        </w:rPr>
        <w:t>neurons</w:t>
      </w:r>
      <w:r w:rsidR="00775940" w:rsidRPr="00A21C4E">
        <w:rPr>
          <w:rFonts w:cs="Arial"/>
          <w:color w:val="auto"/>
        </w:rPr>
        <w:t xml:space="preserve"> at the network level</w:t>
      </w:r>
      <w:r w:rsidR="00DB3600" w:rsidRPr="00A21C4E">
        <w:rPr>
          <w:rFonts w:cs="Arial"/>
          <w:color w:val="auto"/>
        </w:rPr>
        <w:t xml:space="preserve"> </w:t>
      </w:r>
      <w:r w:rsidR="00015ACC" w:rsidRPr="00A21C4E">
        <w:rPr>
          <w:rFonts w:cs="Arial"/>
          <w:color w:val="auto"/>
        </w:rPr>
        <w:t>using</w:t>
      </w:r>
      <w:r w:rsidR="00DB3600" w:rsidRPr="00A21C4E">
        <w:rPr>
          <w:rFonts w:cs="Arial"/>
          <w:color w:val="auto"/>
        </w:rPr>
        <w:t xml:space="preserve"> </w:t>
      </w:r>
      <w:r w:rsidR="00D8257C" w:rsidRPr="00A21C4E">
        <w:rPr>
          <w:rFonts w:cs="Arial"/>
          <w:color w:val="auto"/>
        </w:rPr>
        <w:t>m</w:t>
      </w:r>
      <w:r w:rsidR="00775940" w:rsidRPr="00A21C4E">
        <w:rPr>
          <w:rFonts w:cs="Arial"/>
          <w:color w:val="auto"/>
        </w:rPr>
        <w:t>icro-</w:t>
      </w:r>
      <w:r w:rsidR="00D8257C" w:rsidRPr="00A21C4E">
        <w:rPr>
          <w:rFonts w:cs="Arial"/>
          <w:color w:val="auto"/>
        </w:rPr>
        <w:t>e</w:t>
      </w:r>
      <w:r w:rsidR="00775940" w:rsidRPr="00A21C4E">
        <w:rPr>
          <w:rFonts w:cs="Arial"/>
          <w:color w:val="auto"/>
        </w:rPr>
        <w:t xml:space="preserve">lectrode </w:t>
      </w:r>
      <w:r w:rsidR="00D8257C" w:rsidRPr="00A21C4E">
        <w:rPr>
          <w:rFonts w:cs="Arial"/>
          <w:color w:val="auto"/>
        </w:rPr>
        <w:t>array (MEA)</w:t>
      </w:r>
      <w:r w:rsidR="00775940" w:rsidRPr="00A21C4E">
        <w:rPr>
          <w:rFonts w:cs="Arial"/>
          <w:color w:val="auto"/>
        </w:rPr>
        <w:t xml:space="preserve"> devices</w:t>
      </w:r>
      <w:r w:rsidR="00C0159B" w:rsidRPr="00A21C4E">
        <w:rPr>
          <w:rFonts w:cs="Arial"/>
          <w:color w:val="auto"/>
        </w:rPr>
        <w:t xml:space="preserve"> (</w:t>
      </w:r>
      <w:r w:rsidR="004C3441" w:rsidRPr="00A21C4E">
        <w:rPr>
          <w:rFonts w:cs="Arial"/>
          <w:color w:val="auto"/>
        </w:rPr>
        <w:t xml:space="preserve">Multichannel Systems, </w:t>
      </w:r>
      <w:r w:rsidR="00C0159B" w:rsidRPr="00A21C4E">
        <w:rPr>
          <w:rFonts w:cs="Arial"/>
          <w:color w:val="auto"/>
        </w:rPr>
        <w:t>Reutlingen, Germany</w:t>
      </w:r>
      <w:proofErr w:type="gramStart"/>
      <w:r w:rsidR="00C0159B" w:rsidRPr="00A21C4E">
        <w:rPr>
          <w:rFonts w:cs="Arial"/>
          <w:color w:val="auto"/>
        </w:rPr>
        <w:t>)</w:t>
      </w:r>
      <w:r w:rsidR="007C20C7" w:rsidRPr="00A21C4E">
        <w:rPr>
          <w:rFonts w:cs="Arial"/>
          <w:color w:val="auto"/>
          <w:vertAlign w:val="superscript"/>
        </w:rPr>
        <w:t>13</w:t>
      </w:r>
      <w:proofErr w:type="gramEnd"/>
      <w:r w:rsidR="008E5D04" w:rsidRPr="00A21C4E">
        <w:rPr>
          <w:rFonts w:cs="Arial"/>
          <w:color w:val="auto"/>
          <w:vertAlign w:val="superscript"/>
        </w:rPr>
        <w:t>-</w:t>
      </w:r>
      <w:r w:rsidR="007C20C7" w:rsidRPr="00A21C4E">
        <w:rPr>
          <w:rFonts w:cs="Arial"/>
          <w:color w:val="auto"/>
          <w:vertAlign w:val="superscript"/>
        </w:rPr>
        <w:t>1</w:t>
      </w:r>
      <w:r w:rsidR="00A85295" w:rsidRPr="00A21C4E">
        <w:rPr>
          <w:rFonts w:cs="Arial"/>
          <w:color w:val="auto"/>
          <w:vertAlign w:val="superscript"/>
        </w:rPr>
        <w:t>6</w:t>
      </w:r>
      <w:r w:rsidR="00DB3600" w:rsidRPr="00A21C4E">
        <w:rPr>
          <w:rFonts w:cs="Arial"/>
          <w:color w:val="auto"/>
        </w:rPr>
        <w:t xml:space="preserve">. </w:t>
      </w:r>
      <w:r w:rsidR="00015ACC" w:rsidRPr="00A21C4E">
        <w:rPr>
          <w:rFonts w:cs="Arial"/>
          <w:color w:val="auto"/>
        </w:rPr>
        <w:t>The electrodes of a MEA are embedded in a substrate on which neuronal cells can be cultured. MEAs can be used to explore</w:t>
      </w:r>
      <w:r w:rsidR="004C3441" w:rsidRPr="00A21C4E">
        <w:rPr>
          <w:rFonts w:cs="Arial"/>
          <w:color w:val="auto"/>
        </w:rPr>
        <w:t xml:space="preserve"> </w:t>
      </w:r>
      <w:r w:rsidR="00775940" w:rsidRPr="00A21C4E">
        <w:rPr>
          <w:rFonts w:cs="Arial"/>
          <w:color w:val="auto"/>
        </w:rPr>
        <w:t xml:space="preserve">the electrophysiological properties of neuronal </w:t>
      </w:r>
      <w:r w:rsidR="00015ACC" w:rsidRPr="00A21C4E">
        <w:rPr>
          <w:rFonts w:cs="Arial"/>
          <w:color w:val="auto"/>
        </w:rPr>
        <w:t xml:space="preserve">networks </w:t>
      </w:r>
      <w:r w:rsidR="00775940" w:rsidRPr="00A21C4E">
        <w:rPr>
          <w:rFonts w:cs="Arial"/>
          <w:color w:val="auto"/>
        </w:rPr>
        <w:t xml:space="preserve">and </w:t>
      </w:r>
      <w:r w:rsidR="00015ACC" w:rsidRPr="00A21C4E">
        <w:rPr>
          <w:rFonts w:cs="Arial"/>
          <w:color w:val="auto"/>
        </w:rPr>
        <w:t xml:space="preserve">the </w:t>
      </w:r>
      <w:r w:rsidR="00AC3BC3" w:rsidRPr="00A21C4E">
        <w:rPr>
          <w:rFonts w:cs="Arial"/>
          <w:i/>
          <w:color w:val="auto"/>
        </w:rPr>
        <w:t>in vitro</w:t>
      </w:r>
      <w:r w:rsidR="00015ACC" w:rsidRPr="00A21C4E">
        <w:rPr>
          <w:rFonts w:cs="Arial"/>
          <w:color w:val="auto"/>
        </w:rPr>
        <w:t xml:space="preserve"> development of their </w:t>
      </w:r>
      <w:r w:rsidR="00015ACC" w:rsidRPr="00A21C4E">
        <w:rPr>
          <w:rFonts w:cs="Arial"/>
          <w:color w:val="auto"/>
        </w:rPr>
        <w:lastRenderedPageBreak/>
        <w:t xml:space="preserve">activity. </w:t>
      </w:r>
      <w:r w:rsidR="00914E0D" w:rsidRPr="00A21C4E">
        <w:rPr>
          <w:rFonts w:cs="Arial"/>
          <w:color w:val="auto"/>
        </w:rPr>
        <w:t xml:space="preserve">Currently, </w:t>
      </w:r>
      <w:r w:rsidR="00BD1E58" w:rsidRPr="00A21C4E">
        <w:rPr>
          <w:rFonts w:cs="Arial"/>
          <w:color w:val="auto"/>
        </w:rPr>
        <w:t>MEAs are</w:t>
      </w:r>
      <w:r w:rsidR="00914E0D" w:rsidRPr="00A21C4E">
        <w:rPr>
          <w:rFonts w:cs="Arial"/>
          <w:color w:val="auto"/>
        </w:rPr>
        <w:t xml:space="preserve"> used only in combination with differentiation protocols that take several months to yield mature </w:t>
      </w:r>
      <w:r w:rsidR="00585D5F" w:rsidRPr="00A21C4E">
        <w:rPr>
          <w:rFonts w:cs="Arial"/>
          <w:color w:val="auto"/>
        </w:rPr>
        <w:t>networks</w:t>
      </w:r>
      <w:r w:rsidR="00914E0D" w:rsidRPr="00A21C4E">
        <w:rPr>
          <w:rFonts w:cs="Arial"/>
          <w:color w:val="auto"/>
        </w:rPr>
        <w:t xml:space="preserve">. Hence, combining </w:t>
      </w:r>
      <w:r w:rsidR="00DA577A" w:rsidRPr="00A21C4E">
        <w:rPr>
          <w:rFonts w:cs="Arial"/>
          <w:color w:val="auto"/>
        </w:rPr>
        <w:t>MEAs</w:t>
      </w:r>
      <w:r w:rsidR="00914E0D" w:rsidRPr="00A21C4E">
        <w:rPr>
          <w:rFonts w:cs="Arial"/>
          <w:color w:val="auto"/>
        </w:rPr>
        <w:t xml:space="preserve"> with a </w:t>
      </w:r>
      <w:r w:rsidR="00DA577A" w:rsidRPr="00A21C4E">
        <w:rPr>
          <w:rFonts w:cs="Arial"/>
          <w:color w:val="auto"/>
        </w:rPr>
        <w:t xml:space="preserve">rapid </w:t>
      </w:r>
      <w:r w:rsidR="00914E0D" w:rsidRPr="00A21C4E">
        <w:rPr>
          <w:rFonts w:cs="Arial"/>
          <w:color w:val="auto"/>
        </w:rPr>
        <w:t xml:space="preserve">differentiation protocol </w:t>
      </w:r>
      <w:r w:rsidR="00DF1794" w:rsidRPr="00A21C4E">
        <w:rPr>
          <w:rFonts w:cs="Arial"/>
          <w:color w:val="auto"/>
        </w:rPr>
        <w:t xml:space="preserve">should </w:t>
      </w:r>
      <w:r w:rsidR="00940FAE" w:rsidRPr="00A21C4E">
        <w:rPr>
          <w:rFonts w:cs="Arial"/>
          <w:color w:val="auto"/>
        </w:rPr>
        <w:t>facilitate the use of this technology in large-sca</w:t>
      </w:r>
      <w:r w:rsidR="00EA261C" w:rsidRPr="00A21C4E">
        <w:rPr>
          <w:rFonts w:cs="Arial"/>
          <w:color w:val="auto"/>
        </w:rPr>
        <w:t xml:space="preserve">le studies </w:t>
      </w:r>
      <w:r w:rsidR="00B326D2" w:rsidRPr="00A21C4E">
        <w:rPr>
          <w:rFonts w:cs="Arial"/>
          <w:color w:val="auto"/>
        </w:rPr>
        <w:t xml:space="preserve">of </w:t>
      </w:r>
      <w:r w:rsidR="00914E0D" w:rsidRPr="00A21C4E">
        <w:rPr>
          <w:rFonts w:cs="Arial"/>
          <w:color w:val="auto"/>
        </w:rPr>
        <w:t xml:space="preserve">neurological disorders.  </w:t>
      </w:r>
    </w:p>
    <w:p w14:paraId="4462D921" w14:textId="77777777" w:rsidR="00775940" w:rsidRPr="00A21C4E" w:rsidRDefault="00775940" w:rsidP="00DE0164">
      <w:pPr>
        <w:rPr>
          <w:rFonts w:cs="Arial"/>
          <w:color w:val="auto"/>
        </w:rPr>
      </w:pPr>
    </w:p>
    <w:p w14:paraId="1F3097EA" w14:textId="0973084C" w:rsidR="009F3975" w:rsidRPr="00A21C4E" w:rsidRDefault="009F3975" w:rsidP="00DE0164">
      <w:pPr>
        <w:rPr>
          <w:rFonts w:cs="Arial"/>
          <w:color w:val="auto"/>
        </w:rPr>
      </w:pPr>
      <w:r w:rsidRPr="00A21C4E">
        <w:rPr>
          <w:rFonts w:cs="Arial"/>
          <w:color w:val="auto"/>
        </w:rPr>
        <w:t xml:space="preserve">Here, we present a modification of the Zhang </w:t>
      </w:r>
      <w:r w:rsidR="00AC3BC3" w:rsidRPr="00A21C4E">
        <w:rPr>
          <w:rFonts w:cs="Arial"/>
          <w:i/>
          <w:color w:val="auto"/>
        </w:rPr>
        <w:t>et al.</w:t>
      </w:r>
      <w:r w:rsidRPr="00A21C4E">
        <w:rPr>
          <w:rFonts w:cs="Arial"/>
          <w:color w:val="auto"/>
        </w:rPr>
        <w:t xml:space="preserve"> (2013)</w:t>
      </w:r>
      <w:r w:rsidR="007C20C7" w:rsidRPr="00A21C4E">
        <w:rPr>
          <w:rFonts w:cs="Arial"/>
          <w:color w:val="auto"/>
          <w:vertAlign w:val="superscript"/>
        </w:rPr>
        <w:t>12</w:t>
      </w:r>
      <w:r w:rsidRPr="00A21C4E">
        <w:rPr>
          <w:rFonts w:cs="Arial"/>
          <w:color w:val="auto"/>
        </w:rPr>
        <w:t xml:space="preserve"> protocol and adapt it for use on </w:t>
      </w:r>
      <w:proofErr w:type="spellStart"/>
      <w:r w:rsidRPr="00A21C4E">
        <w:rPr>
          <w:rFonts w:cs="Arial"/>
          <w:color w:val="auto"/>
        </w:rPr>
        <w:t>MEAs.</w:t>
      </w:r>
      <w:proofErr w:type="spellEnd"/>
      <w:r w:rsidRPr="00A21C4E">
        <w:rPr>
          <w:rFonts w:cs="Arial"/>
          <w:color w:val="auto"/>
        </w:rPr>
        <w:t xml:space="preserve">  In particular, rather than relying on </w:t>
      </w:r>
      <w:r w:rsidR="00314355" w:rsidRPr="00A21C4E">
        <w:rPr>
          <w:rFonts w:cs="Arial"/>
          <w:color w:val="auto"/>
        </w:rPr>
        <w:t xml:space="preserve">an </w:t>
      </w:r>
      <w:r w:rsidRPr="00A21C4E">
        <w:rPr>
          <w:rFonts w:cs="Arial"/>
          <w:color w:val="auto"/>
        </w:rPr>
        <w:t xml:space="preserve">acute lentiviral transduction, we instead created </w:t>
      </w:r>
      <w:proofErr w:type="spellStart"/>
      <w:r w:rsidR="00F21FFC" w:rsidRPr="00A21C4E">
        <w:rPr>
          <w:rFonts w:cs="Arial"/>
          <w:color w:val="auto"/>
        </w:rPr>
        <w:t>hiPSC</w:t>
      </w:r>
      <w:proofErr w:type="spellEnd"/>
      <w:r w:rsidRPr="00A21C4E">
        <w:rPr>
          <w:rFonts w:cs="Arial"/>
          <w:color w:val="auto"/>
        </w:rPr>
        <w:t xml:space="preserve"> line</w:t>
      </w:r>
      <w:r w:rsidR="00927FEA" w:rsidRPr="00A21C4E">
        <w:rPr>
          <w:rFonts w:cs="Arial"/>
          <w:color w:val="auto"/>
        </w:rPr>
        <w:t>s</w:t>
      </w:r>
      <w:r w:rsidRPr="00A21C4E">
        <w:rPr>
          <w:rFonts w:cs="Arial"/>
          <w:color w:val="auto"/>
        </w:rPr>
        <w:t xml:space="preserve"> stably expressing </w:t>
      </w:r>
      <w:proofErr w:type="spellStart"/>
      <w:r w:rsidR="00AC3BC3" w:rsidRPr="00A21C4E">
        <w:rPr>
          <w:rFonts w:cs="Arial"/>
          <w:i/>
          <w:color w:val="auto"/>
        </w:rPr>
        <w:t>rtTA</w:t>
      </w:r>
      <w:proofErr w:type="spellEnd"/>
      <w:r w:rsidR="00AC3BC3" w:rsidRPr="00A21C4E">
        <w:rPr>
          <w:rFonts w:cs="Arial"/>
          <w:i/>
          <w:color w:val="auto"/>
        </w:rPr>
        <w:t>/Ngn2</w:t>
      </w:r>
      <w:r w:rsidRPr="00A21C4E">
        <w:rPr>
          <w:rFonts w:cs="Arial"/>
          <w:color w:val="auto"/>
        </w:rPr>
        <w:t xml:space="preserve"> before inducing differentiation.  We did this primarily to have reproducible control over the neuronal </w:t>
      </w:r>
      <w:r w:rsidR="00642530" w:rsidRPr="00A21C4E">
        <w:rPr>
          <w:rFonts w:cs="Arial"/>
          <w:color w:val="auto"/>
        </w:rPr>
        <w:t xml:space="preserve">cell density, since </w:t>
      </w:r>
      <w:r w:rsidR="00DD1342" w:rsidRPr="00A21C4E">
        <w:rPr>
          <w:rFonts w:cs="Arial"/>
          <w:color w:val="auto"/>
        </w:rPr>
        <w:t>the neuronal cell density is critical for neuronal network formation, and for good contact between the neurons and the electrodes of the MEA</w:t>
      </w:r>
      <w:r w:rsidR="00DD1342" w:rsidRPr="00A21C4E">
        <w:rPr>
          <w:rFonts w:cs="Arial"/>
          <w:color w:val="auto"/>
          <w:vertAlign w:val="superscript"/>
        </w:rPr>
        <w:t>1</w:t>
      </w:r>
      <w:r w:rsidR="00A85295" w:rsidRPr="00A21C4E">
        <w:rPr>
          <w:rFonts w:cs="Arial"/>
          <w:color w:val="auto"/>
          <w:vertAlign w:val="superscript"/>
        </w:rPr>
        <w:t>7</w:t>
      </w:r>
      <w:proofErr w:type="gramStart"/>
      <w:r w:rsidR="00DD1342" w:rsidRPr="00A21C4E">
        <w:rPr>
          <w:rFonts w:cs="Arial"/>
          <w:color w:val="auto"/>
          <w:vertAlign w:val="superscript"/>
        </w:rPr>
        <w:t>,1</w:t>
      </w:r>
      <w:r w:rsidR="00A85295" w:rsidRPr="00A21C4E">
        <w:rPr>
          <w:rFonts w:cs="Arial"/>
          <w:color w:val="auto"/>
          <w:vertAlign w:val="superscript"/>
        </w:rPr>
        <w:t>8</w:t>
      </w:r>
      <w:proofErr w:type="gramEnd"/>
      <w:r w:rsidR="00642530" w:rsidRPr="00A21C4E">
        <w:rPr>
          <w:rFonts w:cs="Arial"/>
          <w:color w:val="auto"/>
        </w:rPr>
        <w:t xml:space="preserve">. </w:t>
      </w:r>
      <w:r w:rsidRPr="00A21C4E">
        <w:rPr>
          <w:rFonts w:cs="Arial"/>
          <w:color w:val="auto"/>
        </w:rPr>
        <w:t xml:space="preserve">Although the Zhang </w:t>
      </w:r>
      <w:r w:rsidR="00AC3BC3" w:rsidRPr="00A21C4E">
        <w:rPr>
          <w:rFonts w:cs="Arial"/>
          <w:i/>
          <w:color w:val="auto"/>
        </w:rPr>
        <w:t>et al.</w:t>
      </w:r>
      <w:r w:rsidR="00314355" w:rsidRPr="00A21C4E">
        <w:rPr>
          <w:rFonts w:cs="Arial"/>
          <w:color w:val="auto"/>
        </w:rPr>
        <w:t xml:space="preserve"> </w:t>
      </w:r>
      <w:r w:rsidRPr="00A21C4E">
        <w:rPr>
          <w:rFonts w:cs="Arial"/>
          <w:color w:val="auto"/>
        </w:rPr>
        <w:t xml:space="preserve">protocol is </w:t>
      </w:r>
      <w:r w:rsidR="00642530" w:rsidRPr="00A21C4E">
        <w:rPr>
          <w:rFonts w:cs="Arial"/>
          <w:color w:val="auto"/>
        </w:rPr>
        <w:t xml:space="preserve">very </w:t>
      </w:r>
      <w:r w:rsidRPr="00A21C4E">
        <w:rPr>
          <w:rFonts w:cs="Arial"/>
          <w:color w:val="auto"/>
        </w:rPr>
        <w:t>efficient with respe</w:t>
      </w:r>
      <w:r w:rsidR="00642530" w:rsidRPr="00A21C4E">
        <w:rPr>
          <w:rFonts w:cs="Arial"/>
          <w:color w:val="auto"/>
        </w:rPr>
        <w:t>ct to conversion of</w:t>
      </w:r>
      <w:r w:rsidRPr="00A21C4E">
        <w:rPr>
          <w:rFonts w:cs="Arial"/>
          <w:color w:val="auto"/>
        </w:rPr>
        <w:t xml:space="preserve"> tran</w:t>
      </w:r>
      <w:r w:rsidR="00642530" w:rsidRPr="00A21C4E">
        <w:rPr>
          <w:rFonts w:cs="Arial"/>
          <w:color w:val="auto"/>
        </w:rPr>
        <w:t>s</w:t>
      </w:r>
      <w:r w:rsidRPr="00A21C4E">
        <w:rPr>
          <w:rFonts w:cs="Arial"/>
          <w:color w:val="auto"/>
        </w:rPr>
        <w:t xml:space="preserve">duced </w:t>
      </w:r>
      <w:proofErr w:type="spellStart"/>
      <w:r w:rsidR="00F21FFC" w:rsidRPr="00A21C4E">
        <w:rPr>
          <w:rFonts w:cs="Arial"/>
          <w:color w:val="auto"/>
        </w:rPr>
        <w:t>hiPSC</w:t>
      </w:r>
      <w:r w:rsidRPr="00A21C4E">
        <w:rPr>
          <w:rFonts w:cs="Arial"/>
          <w:color w:val="auto"/>
        </w:rPr>
        <w:t>s</w:t>
      </w:r>
      <w:proofErr w:type="spellEnd"/>
      <w:r w:rsidRPr="00A21C4E">
        <w:rPr>
          <w:rFonts w:cs="Arial"/>
          <w:color w:val="auto"/>
        </w:rPr>
        <w:t xml:space="preserve">, it is </w:t>
      </w:r>
      <w:r w:rsidR="00314355" w:rsidRPr="00A21C4E">
        <w:rPr>
          <w:rFonts w:cs="Arial"/>
          <w:color w:val="auto"/>
        </w:rPr>
        <w:t xml:space="preserve">inherently </w:t>
      </w:r>
      <w:r w:rsidRPr="00A21C4E">
        <w:rPr>
          <w:rFonts w:cs="Arial"/>
          <w:color w:val="auto"/>
        </w:rPr>
        <w:t xml:space="preserve">variable with respect to the final yield </w:t>
      </w:r>
      <w:r w:rsidR="00642530" w:rsidRPr="00A21C4E">
        <w:rPr>
          <w:rFonts w:cs="Arial"/>
          <w:color w:val="auto"/>
        </w:rPr>
        <w:t xml:space="preserve">of neurons </w:t>
      </w:r>
      <w:r w:rsidRPr="00A21C4E">
        <w:rPr>
          <w:rFonts w:cs="Arial"/>
          <w:color w:val="auto"/>
        </w:rPr>
        <w:t>from</w:t>
      </w:r>
      <w:r w:rsidR="00642530" w:rsidRPr="00A21C4E">
        <w:rPr>
          <w:rFonts w:cs="Arial"/>
          <w:color w:val="auto"/>
        </w:rPr>
        <w:t xml:space="preserve"> the number of </w:t>
      </w:r>
      <w:proofErr w:type="spellStart"/>
      <w:r w:rsidR="00F21FFC" w:rsidRPr="00A21C4E">
        <w:rPr>
          <w:rFonts w:cs="Arial"/>
          <w:color w:val="auto"/>
        </w:rPr>
        <w:t>hiPSC</w:t>
      </w:r>
      <w:r w:rsidR="00385CDF" w:rsidRPr="00A21C4E">
        <w:rPr>
          <w:rFonts w:cs="Arial"/>
          <w:color w:val="auto"/>
        </w:rPr>
        <w:t>s</w:t>
      </w:r>
      <w:proofErr w:type="spellEnd"/>
      <w:r w:rsidR="00642530" w:rsidRPr="00A21C4E">
        <w:rPr>
          <w:rFonts w:cs="Arial"/>
          <w:color w:val="auto"/>
        </w:rPr>
        <w:t xml:space="preserve"> plated</w:t>
      </w:r>
      <w:r w:rsidR="00385CDF" w:rsidRPr="00A21C4E">
        <w:rPr>
          <w:rFonts w:cs="Arial"/>
          <w:color w:val="auto"/>
        </w:rPr>
        <w:t xml:space="preserve"> initially</w:t>
      </w:r>
      <w:r w:rsidR="00F16857" w:rsidRPr="00A21C4E">
        <w:rPr>
          <w:rFonts w:cs="Arial"/>
          <w:color w:val="auto"/>
        </w:rPr>
        <w:t xml:space="preserve"> (see Figure 2E in Zhang </w:t>
      </w:r>
      <w:r w:rsidR="00F16857" w:rsidRPr="00A21C4E">
        <w:rPr>
          <w:rFonts w:cs="Arial"/>
          <w:i/>
          <w:color w:val="auto"/>
        </w:rPr>
        <w:t>et al</w:t>
      </w:r>
      <w:r w:rsidR="00F16857" w:rsidRPr="00A21C4E">
        <w:rPr>
          <w:rFonts w:cs="Arial"/>
          <w:color w:val="auto"/>
        </w:rPr>
        <w:t>.)</w:t>
      </w:r>
      <w:r w:rsidR="00F16857" w:rsidRPr="00A21C4E">
        <w:rPr>
          <w:rFonts w:cs="Arial"/>
          <w:color w:val="auto"/>
          <w:vertAlign w:val="superscript"/>
        </w:rPr>
        <w:t>12</w:t>
      </w:r>
      <w:r w:rsidR="00642530" w:rsidRPr="00A21C4E">
        <w:rPr>
          <w:rFonts w:cs="Arial"/>
          <w:color w:val="auto"/>
        </w:rPr>
        <w:t xml:space="preserve">.  </w:t>
      </w:r>
      <w:r w:rsidRPr="00A21C4E">
        <w:rPr>
          <w:rFonts w:cs="Arial"/>
          <w:color w:val="auto"/>
        </w:rPr>
        <w:t xml:space="preserve">With a stable line, we eliminate </w:t>
      </w:r>
      <w:r w:rsidR="00314355" w:rsidRPr="00A21C4E">
        <w:rPr>
          <w:rFonts w:cs="Arial"/>
          <w:color w:val="auto"/>
        </w:rPr>
        <w:t xml:space="preserve">many </w:t>
      </w:r>
      <w:r w:rsidRPr="00A21C4E">
        <w:rPr>
          <w:rFonts w:cs="Arial"/>
          <w:color w:val="auto"/>
        </w:rPr>
        <w:t>issu</w:t>
      </w:r>
      <w:r w:rsidR="00642530" w:rsidRPr="00A21C4E">
        <w:rPr>
          <w:rFonts w:cs="Arial"/>
          <w:color w:val="auto"/>
        </w:rPr>
        <w:t>es</w:t>
      </w:r>
      <w:r w:rsidR="00314355" w:rsidRPr="00A21C4E">
        <w:rPr>
          <w:rFonts w:cs="Arial"/>
          <w:color w:val="auto"/>
        </w:rPr>
        <w:t xml:space="preserve"> causing variability,</w:t>
      </w:r>
      <w:r w:rsidR="00642530" w:rsidRPr="00A21C4E">
        <w:rPr>
          <w:rFonts w:cs="Arial"/>
          <w:color w:val="auto"/>
        </w:rPr>
        <w:t xml:space="preserve"> </w:t>
      </w:r>
      <w:r w:rsidR="00314355" w:rsidRPr="00A21C4E">
        <w:rPr>
          <w:rFonts w:cs="Arial"/>
          <w:color w:val="auto"/>
        </w:rPr>
        <w:t>such as</w:t>
      </w:r>
      <w:r w:rsidRPr="00A21C4E">
        <w:rPr>
          <w:rFonts w:cs="Arial"/>
          <w:color w:val="auto"/>
        </w:rPr>
        <w:t xml:space="preserve"> lentivi</w:t>
      </w:r>
      <w:r w:rsidR="00642530" w:rsidRPr="00A21C4E">
        <w:rPr>
          <w:rFonts w:cs="Arial"/>
          <w:color w:val="auto"/>
        </w:rPr>
        <w:t>ral</w:t>
      </w:r>
      <w:r w:rsidRPr="00A21C4E">
        <w:rPr>
          <w:rFonts w:cs="Arial"/>
          <w:color w:val="auto"/>
        </w:rPr>
        <w:t xml:space="preserve"> toxicity and infection efficiency.</w:t>
      </w:r>
      <w:r w:rsidR="00642530" w:rsidRPr="00A21C4E">
        <w:rPr>
          <w:rFonts w:cs="Arial"/>
          <w:color w:val="auto"/>
        </w:rPr>
        <w:t xml:space="preserve"> We then </w:t>
      </w:r>
      <w:r w:rsidR="00F16857" w:rsidRPr="00A21C4E">
        <w:rPr>
          <w:rFonts w:cs="Arial"/>
          <w:color w:val="auto"/>
        </w:rPr>
        <w:t>optimized</w:t>
      </w:r>
      <w:r w:rsidR="00642530" w:rsidRPr="00A21C4E">
        <w:rPr>
          <w:rFonts w:cs="Arial"/>
          <w:color w:val="auto"/>
        </w:rPr>
        <w:t xml:space="preserve"> the parameters that reliably produce </w:t>
      </w:r>
      <w:proofErr w:type="spellStart"/>
      <w:r w:rsidR="00642530" w:rsidRPr="00A21C4E">
        <w:rPr>
          <w:rFonts w:cs="Arial"/>
          <w:color w:val="auto"/>
        </w:rPr>
        <w:t>hiPSC</w:t>
      </w:r>
      <w:proofErr w:type="spellEnd"/>
      <w:r w:rsidR="00642530" w:rsidRPr="00A21C4E">
        <w:rPr>
          <w:rFonts w:cs="Arial"/>
          <w:color w:val="auto"/>
        </w:rPr>
        <w:t xml:space="preserve">-derived neuronal networks on MEAs, </w:t>
      </w:r>
      <w:r w:rsidR="00F16857" w:rsidRPr="00A21C4E">
        <w:rPr>
          <w:rFonts w:cs="Arial"/>
          <w:color w:val="auto"/>
        </w:rPr>
        <w:t>obtaining</w:t>
      </w:r>
      <w:r w:rsidR="003128C5" w:rsidRPr="00A21C4E">
        <w:rPr>
          <w:rFonts w:cs="Arial"/>
          <w:color w:val="auto"/>
        </w:rPr>
        <w:t xml:space="preserve"> network maturation</w:t>
      </w:r>
      <w:r w:rsidR="0017488B" w:rsidRPr="00A21C4E">
        <w:rPr>
          <w:rFonts w:cs="Arial"/>
          <w:color w:val="auto"/>
        </w:rPr>
        <w:t xml:space="preserve"> (e.g., synchronous events involving a majority of the channels)</w:t>
      </w:r>
      <w:r w:rsidR="003128C5" w:rsidRPr="00A21C4E">
        <w:rPr>
          <w:rFonts w:cs="Arial"/>
          <w:color w:val="auto"/>
        </w:rPr>
        <w:t xml:space="preserve"> by the </w:t>
      </w:r>
      <w:r w:rsidR="00275FCE" w:rsidRPr="00A21C4E">
        <w:rPr>
          <w:rFonts w:cs="Arial"/>
          <w:color w:val="auto"/>
        </w:rPr>
        <w:t>third</w:t>
      </w:r>
      <w:r w:rsidR="003128C5" w:rsidRPr="00A21C4E">
        <w:rPr>
          <w:rFonts w:cs="Arial"/>
          <w:color w:val="auto"/>
        </w:rPr>
        <w:t xml:space="preserve"> week. This </w:t>
      </w:r>
      <w:r w:rsidR="00385CDF" w:rsidRPr="00A21C4E">
        <w:rPr>
          <w:rFonts w:cs="Arial"/>
          <w:color w:val="auto"/>
        </w:rPr>
        <w:t xml:space="preserve">rapid and reliable </w:t>
      </w:r>
      <w:r w:rsidR="003128C5" w:rsidRPr="00A21C4E">
        <w:rPr>
          <w:rFonts w:cs="Arial"/>
          <w:color w:val="auto"/>
        </w:rPr>
        <w:t xml:space="preserve">protocol should enable direct comparisons between neurons derived from different </w:t>
      </w:r>
      <w:r w:rsidR="00F16857" w:rsidRPr="00A21C4E">
        <w:rPr>
          <w:rFonts w:cs="Arial"/>
          <w:color w:val="auto"/>
        </w:rPr>
        <w:t xml:space="preserve">(i.e., patient-specific) </w:t>
      </w:r>
      <w:proofErr w:type="spellStart"/>
      <w:r w:rsidR="00F21FFC" w:rsidRPr="00A21C4E">
        <w:rPr>
          <w:rFonts w:cs="Arial"/>
          <w:color w:val="auto"/>
        </w:rPr>
        <w:t>hiPSC</w:t>
      </w:r>
      <w:proofErr w:type="spellEnd"/>
      <w:r w:rsidR="003128C5" w:rsidRPr="00A21C4E">
        <w:rPr>
          <w:rFonts w:cs="Arial"/>
          <w:color w:val="auto"/>
        </w:rPr>
        <w:t xml:space="preserve"> lines as well as provide robust consistency for pharmacological studies. </w:t>
      </w:r>
      <w:r w:rsidR="00642530" w:rsidRPr="00A21C4E">
        <w:rPr>
          <w:rFonts w:cs="Arial"/>
          <w:color w:val="auto"/>
        </w:rPr>
        <w:t xml:space="preserve"> </w:t>
      </w:r>
      <w:r w:rsidRPr="00A21C4E">
        <w:rPr>
          <w:rFonts w:cs="Arial"/>
          <w:color w:val="auto"/>
        </w:rPr>
        <w:t xml:space="preserve">     </w:t>
      </w:r>
    </w:p>
    <w:p w14:paraId="2640A614" w14:textId="1D120F46" w:rsidR="00642530" w:rsidRPr="00A21C4E" w:rsidRDefault="00642530" w:rsidP="00DE0164">
      <w:pPr>
        <w:rPr>
          <w:rFonts w:cs="Arial"/>
          <w:color w:val="auto"/>
        </w:rPr>
      </w:pPr>
    </w:p>
    <w:p w14:paraId="6608B79C" w14:textId="77777777" w:rsidR="006305D7" w:rsidRPr="00A21C4E" w:rsidRDefault="006305D7" w:rsidP="00DE0164">
      <w:pPr>
        <w:outlineLvl w:val="0"/>
        <w:rPr>
          <w:rFonts w:cs="Arial"/>
          <w:color w:val="auto"/>
        </w:rPr>
      </w:pPr>
      <w:r w:rsidRPr="00A21C4E">
        <w:rPr>
          <w:rFonts w:cs="Arial"/>
          <w:b/>
          <w:color w:val="auto"/>
        </w:rPr>
        <w:t>PROTOCOL:</w:t>
      </w:r>
      <w:r w:rsidRPr="00A21C4E">
        <w:rPr>
          <w:rFonts w:cs="Arial"/>
          <w:color w:val="auto"/>
        </w:rPr>
        <w:t xml:space="preserve"> </w:t>
      </w:r>
    </w:p>
    <w:p w14:paraId="7778CADD" w14:textId="77777777" w:rsidR="00DF5003" w:rsidRPr="00A21C4E" w:rsidRDefault="00DF5003" w:rsidP="00DE0164">
      <w:pPr>
        <w:outlineLvl w:val="0"/>
        <w:rPr>
          <w:rFonts w:cs="Arial"/>
          <w:color w:val="auto"/>
        </w:rPr>
      </w:pPr>
      <w:r w:rsidRPr="00A21C4E">
        <w:rPr>
          <w:rFonts w:cs="Arial"/>
          <w:color w:val="auto"/>
        </w:rPr>
        <w:t xml:space="preserve">All experiments on animals were carried out in accordance with the approved animal care and use guidelines of the Animal Care Committee, </w:t>
      </w:r>
      <w:proofErr w:type="spellStart"/>
      <w:r w:rsidRPr="00A21C4E">
        <w:rPr>
          <w:rFonts w:cs="Arial"/>
          <w:color w:val="auto"/>
        </w:rPr>
        <w:t>Radboud</w:t>
      </w:r>
      <w:proofErr w:type="spellEnd"/>
      <w:r w:rsidRPr="00A21C4E">
        <w:rPr>
          <w:rFonts w:cs="Arial"/>
          <w:color w:val="auto"/>
        </w:rPr>
        <w:t xml:space="preserve"> University Medical Centre, the Netherlands, (RU-DEC-2011-021, protocol number: 77073).</w:t>
      </w:r>
    </w:p>
    <w:p w14:paraId="700B6F67" w14:textId="77777777" w:rsidR="00D624C0" w:rsidRPr="00A21C4E" w:rsidRDefault="00D624C0" w:rsidP="00DE0164">
      <w:pPr>
        <w:pStyle w:val="NormalWeb"/>
        <w:spacing w:before="0" w:beforeAutospacing="0" w:after="0" w:afterAutospacing="0"/>
        <w:rPr>
          <w:rFonts w:cs="Arial"/>
          <w:b/>
          <w:bCs/>
          <w:color w:val="auto"/>
        </w:rPr>
      </w:pPr>
    </w:p>
    <w:p w14:paraId="01BDAAA6" w14:textId="77777777" w:rsidR="00D733F7" w:rsidRPr="00A21C4E" w:rsidRDefault="00D733F7" w:rsidP="00DE0164">
      <w:pPr>
        <w:pStyle w:val="NormalWeb"/>
        <w:spacing w:before="0" w:beforeAutospacing="0" w:after="0" w:afterAutospacing="0"/>
        <w:rPr>
          <w:rFonts w:cs="Arial"/>
          <w:b/>
          <w:bCs/>
          <w:color w:val="auto"/>
        </w:rPr>
      </w:pPr>
      <w:r w:rsidRPr="00A21C4E">
        <w:rPr>
          <w:rFonts w:cs="Arial"/>
          <w:b/>
          <w:bCs/>
          <w:color w:val="auto"/>
        </w:rPr>
        <w:t>1. Glia cell isolation and culture</w:t>
      </w:r>
    </w:p>
    <w:p w14:paraId="644848E4" w14:textId="77777777" w:rsidR="00D733F7" w:rsidRPr="00A21C4E" w:rsidRDefault="00D733F7" w:rsidP="00DE0164">
      <w:pPr>
        <w:pStyle w:val="NormalWeb"/>
        <w:spacing w:before="0" w:beforeAutospacing="0" w:after="0" w:afterAutospacing="0"/>
        <w:rPr>
          <w:rFonts w:cs="Arial"/>
          <w:bCs/>
          <w:color w:val="auto"/>
        </w:rPr>
      </w:pPr>
      <w:r w:rsidRPr="00A21C4E">
        <w:rPr>
          <w:rFonts w:cs="Arial"/>
          <w:b/>
          <w:bCs/>
          <w:color w:val="auto"/>
        </w:rPr>
        <w:t xml:space="preserve">NOTE: </w:t>
      </w:r>
      <w:r w:rsidR="0080271C" w:rsidRPr="00A21C4E">
        <w:rPr>
          <w:rFonts w:cs="Arial"/>
          <w:bCs/>
          <w:color w:val="auto"/>
        </w:rPr>
        <w:t xml:space="preserve">The protocol presented here is based on the work of McCarthy and de </w:t>
      </w:r>
      <w:proofErr w:type="gramStart"/>
      <w:r w:rsidR="0080271C" w:rsidRPr="00A21C4E">
        <w:rPr>
          <w:rFonts w:cs="Arial"/>
          <w:bCs/>
          <w:color w:val="auto"/>
        </w:rPr>
        <w:t>Vellis</w:t>
      </w:r>
      <w:r w:rsidR="0080271C" w:rsidRPr="00A21C4E">
        <w:rPr>
          <w:rFonts w:cs="Arial"/>
          <w:bCs/>
          <w:color w:val="auto"/>
          <w:vertAlign w:val="superscript"/>
        </w:rPr>
        <w:t>1</w:t>
      </w:r>
      <w:r w:rsidR="00A85295" w:rsidRPr="00A21C4E">
        <w:rPr>
          <w:rFonts w:cs="Arial"/>
          <w:bCs/>
          <w:color w:val="auto"/>
          <w:vertAlign w:val="superscript"/>
        </w:rPr>
        <w:t>9</w:t>
      </w:r>
      <w:r w:rsidR="0080271C" w:rsidRPr="00A21C4E">
        <w:rPr>
          <w:rFonts w:cs="Arial"/>
          <w:bCs/>
          <w:color w:val="auto"/>
        </w:rPr>
        <w:t>,</w:t>
      </w:r>
      <w:proofErr w:type="gramEnd"/>
      <w:r w:rsidR="0080271C" w:rsidRPr="00A21C4E">
        <w:rPr>
          <w:rFonts w:cs="Arial"/>
          <w:bCs/>
          <w:color w:val="auto"/>
        </w:rPr>
        <w:t xml:space="preserve"> and a very similar detailed protocol for mouse astrocytes is available</w:t>
      </w:r>
      <w:r w:rsidR="00A85295" w:rsidRPr="00A21C4E">
        <w:rPr>
          <w:rFonts w:cs="Arial"/>
          <w:bCs/>
          <w:color w:val="auto"/>
          <w:vertAlign w:val="superscript"/>
        </w:rPr>
        <w:t>20</w:t>
      </w:r>
      <w:r w:rsidR="0080271C" w:rsidRPr="00A21C4E">
        <w:rPr>
          <w:rFonts w:cs="Arial"/>
          <w:bCs/>
          <w:color w:val="auto"/>
        </w:rPr>
        <w:t>.</w:t>
      </w:r>
      <w:r w:rsidR="0080271C" w:rsidRPr="00A21C4E">
        <w:rPr>
          <w:rFonts w:cs="Arial"/>
          <w:b/>
          <w:bCs/>
          <w:color w:val="auto"/>
        </w:rPr>
        <w:t xml:space="preserve">  </w:t>
      </w:r>
      <w:r w:rsidRPr="00A21C4E">
        <w:rPr>
          <w:rFonts w:cs="Arial"/>
          <w:bCs/>
          <w:color w:val="auto"/>
        </w:rPr>
        <w:t>To generate primary cultures of cortical astrocytes from embryonic (E18) rat brains, a pregnant rat needs to be sacrificed, the embryos need to be harvested from the uterus, and the brains need to be isolated from the embryos</w:t>
      </w:r>
      <w:r w:rsidR="0080271C" w:rsidRPr="00A21C4E">
        <w:rPr>
          <w:rFonts w:cs="Arial"/>
          <w:bCs/>
          <w:color w:val="auto"/>
        </w:rPr>
        <w:t>.</w:t>
      </w:r>
      <w:r w:rsidRPr="00A21C4E">
        <w:rPr>
          <w:rFonts w:cs="Arial"/>
          <w:bCs/>
          <w:color w:val="auto"/>
        </w:rPr>
        <w:t xml:space="preserve"> To fill a T75 flask, the cortices from </w:t>
      </w:r>
      <w:r w:rsidR="0080271C" w:rsidRPr="00A21C4E">
        <w:rPr>
          <w:rFonts w:cs="Arial"/>
          <w:bCs/>
          <w:color w:val="auto"/>
        </w:rPr>
        <w:t>2</w:t>
      </w:r>
      <w:r w:rsidRPr="00A21C4E">
        <w:rPr>
          <w:rFonts w:cs="Arial"/>
          <w:bCs/>
          <w:color w:val="auto"/>
        </w:rPr>
        <w:t xml:space="preserve"> embryonic brains need to be combined</w:t>
      </w:r>
      <w:r w:rsidR="0080271C" w:rsidRPr="00A21C4E">
        <w:rPr>
          <w:rFonts w:cs="Arial"/>
          <w:bCs/>
          <w:color w:val="auto"/>
        </w:rPr>
        <w:t xml:space="preserve">. </w:t>
      </w:r>
      <w:r w:rsidRPr="00A21C4E">
        <w:rPr>
          <w:rFonts w:cs="Arial"/>
          <w:bCs/>
          <w:color w:val="auto"/>
        </w:rPr>
        <w:t xml:space="preserve">As an alternative, commercially-available purified </w:t>
      </w:r>
      <w:r w:rsidR="00645D06" w:rsidRPr="00A21C4E">
        <w:rPr>
          <w:rFonts w:cs="Arial"/>
          <w:bCs/>
          <w:color w:val="auto"/>
        </w:rPr>
        <w:t xml:space="preserve">and frozen </w:t>
      </w:r>
      <w:r w:rsidRPr="00A21C4E">
        <w:rPr>
          <w:rFonts w:cs="Arial"/>
          <w:bCs/>
          <w:color w:val="auto"/>
        </w:rPr>
        <w:t>astrocytes can be purchased</w:t>
      </w:r>
      <w:r w:rsidR="0080271C" w:rsidRPr="00A21C4E">
        <w:rPr>
          <w:rFonts w:cs="Arial"/>
          <w:bCs/>
          <w:color w:val="auto"/>
        </w:rPr>
        <w:t>.</w:t>
      </w:r>
      <w:r w:rsidRPr="00A21C4E">
        <w:rPr>
          <w:rFonts w:cs="Arial"/>
          <w:bCs/>
          <w:color w:val="auto"/>
        </w:rPr>
        <w:t xml:space="preserve"> </w:t>
      </w:r>
    </w:p>
    <w:p w14:paraId="44214193" w14:textId="77777777" w:rsidR="00D733F7" w:rsidRPr="00A21C4E" w:rsidRDefault="00D733F7" w:rsidP="00DE0164">
      <w:pPr>
        <w:pStyle w:val="NormalWeb"/>
        <w:spacing w:before="0" w:beforeAutospacing="0" w:after="0" w:afterAutospacing="0"/>
        <w:rPr>
          <w:rFonts w:cs="Arial"/>
          <w:bCs/>
          <w:color w:val="auto"/>
        </w:rPr>
      </w:pPr>
    </w:p>
    <w:p w14:paraId="4ADD80B7" w14:textId="77777777" w:rsidR="00D733F7" w:rsidRPr="00A21C4E" w:rsidRDefault="00D733F7" w:rsidP="00DE0164">
      <w:pPr>
        <w:pStyle w:val="NormalWeb"/>
        <w:spacing w:before="0" w:beforeAutospacing="0" w:after="0" w:afterAutospacing="0"/>
        <w:rPr>
          <w:rFonts w:cs="Arial"/>
          <w:b/>
          <w:bCs/>
          <w:color w:val="auto"/>
        </w:rPr>
      </w:pPr>
      <w:r w:rsidRPr="00A21C4E">
        <w:rPr>
          <w:rFonts w:cs="Arial"/>
          <w:b/>
          <w:bCs/>
          <w:color w:val="auto"/>
        </w:rPr>
        <w:t>1.1 Prepare the T75 culture flask</w:t>
      </w:r>
    </w:p>
    <w:p w14:paraId="3671FC51" w14:textId="38051B78" w:rsidR="00D733F7" w:rsidRPr="00A21C4E" w:rsidRDefault="00D733F7" w:rsidP="00DE0164">
      <w:pPr>
        <w:pStyle w:val="NormalWeb"/>
        <w:spacing w:before="0" w:beforeAutospacing="0" w:after="0" w:afterAutospacing="0"/>
        <w:rPr>
          <w:color w:val="auto"/>
        </w:rPr>
      </w:pPr>
      <w:r w:rsidRPr="00A21C4E">
        <w:rPr>
          <w:rFonts w:cs="Arial"/>
          <w:bCs/>
          <w:color w:val="auto"/>
        </w:rPr>
        <w:t xml:space="preserve">1.1.1) </w:t>
      </w:r>
      <w:r w:rsidRPr="00A21C4E">
        <w:rPr>
          <w:rFonts w:cs="Arial"/>
          <w:bCs/>
          <w:color w:val="auto"/>
        </w:rPr>
        <w:tab/>
      </w:r>
      <w:proofErr w:type="gramStart"/>
      <w:r w:rsidRPr="00A21C4E">
        <w:rPr>
          <w:rFonts w:cs="Arial"/>
          <w:bCs/>
          <w:color w:val="auto"/>
        </w:rPr>
        <w:t>Dilute</w:t>
      </w:r>
      <w:proofErr w:type="gramEnd"/>
      <w:r w:rsidRPr="00A21C4E">
        <w:rPr>
          <w:rFonts w:cs="Arial"/>
          <w:bCs/>
          <w:color w:val="auto"/>
        </w:rPr>
        <w:t xml:space="preserve"> poly-D-lysine (PDL) in sterile, </w:t>
      </w:r>
      <w:r w:rsidR="003C6F3D" w:rsidRPr="00A21C4E">
        <w:rPr>
          <w:rFonts w:cs="Arial"/>
          <w:bCs/>
          <w:color w:val="auto"/>
        </w:rPr>
        <w:t xml:space="preserve">ultrapure </w:t>
      </w:r>
      <w:r w:rsidRPr="00A21C4E">
        <w:rPr>
          <w:rFonts w:cs="Arial"/>
          <w:bCs/>
          <w:color w:val="auto"/>
        </w:rPr>
        <w:t xml:space="preserve">water to a final concentration of 10 </w:t>
      </w:r>
      <w:r w:rsidR="00DE0164" w:rsidRPr="00A21C4E">
        <w:rPr>
          <w:color w:val="auto"/>
        </w:rPr>
        <w:t>µg/</w:t>
      </w:r>
      <w:proofErr w:type="spellStart"/>
      <w:r w:rsidR="00D217D8" w:rsidRPr="00A21C4E">
        <w:rPr>
          <w:color w:val="auto"/>
        </w:rPr>
        <w:t>mL</w:t>
      </w:r>
      <w:r w:rsidR="00DE0164" w:rsidRPr="00A21C4E">
        <w:rPr>
          <w:color w:val="auto"/>
        </w:rPr>
        <w:t>.</w:t>
      </w:r>
      <w:proofErr w:type="spellEnd"/>
      <w:r w:rsidR="00DE0164" w:rsidRPr="00A21C4E">
        <w:rPr>
          <w:color w:val="auto"/>
        </w:rPr>
        <w:t xml:space="preserve"> </w:t>
      </w:r>
      <w:r w:rsidRPr="00A21C4E">
        <w:rPr>
          <w:color w:val="auto"/>
        </w:rPr>
        <w:t xml:space="preserve">Add 5 </w:t>
      </w:r>
      <w:r w:rsidR="00D217D8" w:rsidRPr="00A21C4E">
        <w:rPr>
          <w:color w:val="auto"/>
        </w:rPr>
        <w:t>mL</w:t>
      </w:r>
      <w:r w:rsidRPr="00A21C4E">
        <w:rPr>
          <w:color w:val="auto"/>
        </w:rPr>
        <w:t xml:space="preserve"> of the diluted PDL to the T75 culture flask. Swish around gently to wet the entire growth surface. </w:t>
      </w:r>
      <w:r w:rsidR="00DE0164" w:rsidRPr="00A21C4E">
        <w:rPr>
          <w:color w:val="auto"/>
        </w:rPr>
        <w:t xml:space="preserve"> </w:t>
      </w:r>
      <w:r w:rsidRPr="00A21C4E">
        <w:rPr>
          <w:color w:val="auto"/>
        </w:rPr>
        <w:t xml:space="preserve">Place </w:t>
      </w:r>
      <w:r w:rsidRPr="00A21C4E">
        <w:rPr>
          <w:rFonts w:cs="Arial"/>
          <w:color w:val="auto"/>
        </w:rPr>
        <w:t>the flask in a humidified 37 °C incubator for 3 h.</w:t>
      </w:r>
    </w:p>
    <w:p w14:paraId="4DE98179" w14:textId="77777777" w:rsidR="00D733F7" w:rsidRPr="00A21C4E" w:rsidRDefault="00D733F7" w:rsidP="00DE0164">
      <w:pPr>
        <w:pStyle w:val="NormalWeb"/>
        <w:spacing w:before="0" w:beforeAutospacing="0" w:after="0" w:afterAutospacing="0"/>
        <w:rPr>
          <w:rFonts w:cs="Arial"/>
          <w:color w:val="auto"/>
        </w:rPr>
      </w:pPr>
    </w:p>
    <w:p w14:paraId="4B0574D7" w14:textId="703BD858" w:rsidR="00D733F7" w:rsidRPr="00A21C4E" w:rsidRDefault="00DE0164" w:rsidP="00DE0164">
      <w:pPr>
        <w:pStyle w:val="NormalWeb"/>
        <w:spacing w:before="0" w:beforeAutospacing="0" w:after="0" w:afterAutospacing="0"/>
        <w:rPr>
          <w:rFonts w:cs="Arial"/>
          <w:color w:val="auto"/>
        </w:rPr>
      </w:pPr>
      <w:r w:rsidRPr="00A21C4E">
        <w:rPr>
          <w:rFonts w:cs="Arial"/>
          <w:color w:val="auto"/>
        </w:rPr>
        <w:t>1.1.2</w:t>
      </w:r>
      <w:r w:rsidR="00D733F7" w:rsidRPr="00A21C4E">
        <w:rPr>
          <w:rFonts w:cs="Arial"/>
          <w:color w:val="auto"/>
        </w:rPr>
        <w:t>)  A</w:t>
      </w:r>
      <w:r w:rsidR="0007744C" w:rsidRPr="00A21C4E">
        <w:rPr>
          <w:rFonts w:cs="Arial"/>
          <w:color w:val="auto"/>
        </w:rPr>
        <w:t>spirate the PDL from the flask.</w:t>
      </w:r>
      <w:r w:rsidR="00D733F7" w:rsidRPr="00A21C4E">
        <w:rPr>
          <w:rFonts w:cs="Arial"/>
          <w:color w:val="auto"/>
        </w:rPr>
        <w:t xml:space="preserve"> Rinse the flask 3</w:t>
      </w:r>
      <w:r w:rsidR="00821C58" w:rsidRPr="00A21C4E">
        <w:rPr>
          <w:rFonts w:cs="Arial"/>
          <w:color w:val="auto"/>
        </w:rPr>
        <w:t xml:space="preserve"> times</w:t>
      </w:r>
      <w:r w:rsidR="00F94215" w:rsidRPr="00A21C4E">
        <w:rPr>
          <w:rFonts w:cs="Arial"/>
          <w:color w:val="auto"/>
        </w:rPr>
        <w:t xml:space="preserve"> </w:t>
      </w:r>
      <w:r w:rsidR="00D733F7" w:rsidRPr="00A21C4E">
        <w:rPr>
          <w:rFonts w:cs="Arial"/>
          <w:color w:val="auto"/>
        </w:rPr>
        <w:t xml:space="preserve">with 5 </w:t>
      </w:r>
      <w:r w:rsidR="00D217D8" w:rsidRPr="00A21C4E">
        <w:rPr>
          <w:rFonts w:cs="Arial"/>
          <w:color w:val="auto"/>
        </w:rPr>
        <w:t>mL</w:t>
      </w:r>
      <w:r w:rsidR="00D733F7" w:rsidRPr="00A21C4E">
        <w:rPr>
          <w:rFonts w:cs="Arial"/>
          <w:color w:val="auto"/>
        </w:rPr>
        <w:t xml:space="preserve"> sterile water to remove unbound PDL. Aspirate the water completely.</w:t>
      </w:r>
      <w:r w:rsidRPr="00A21C4E">
        <w:rPr>
          <w:rFonts w:cs="Arial"/>
          <w:color w:val="auto"/>
        </w:rPr>
        <w:t xml:space="preserve"> Leave the flask</w:t>
      </w:r>
      <w:r w:rsidR="00D733F7" w:rsidRPr="00A21C4E">
        <w:rPr>
          <w:rFonts w:cs="Arial"/>
          <w:color w:val="auto"/>
        </w:rPr>
        <w:t xml:space="preserve"> to dry in a laminar flow hood or used immediately.</w:t>
      </w:r>
    </w:p>
    <w:p w14:paraId="2B603CD7" w14:textId="77777777" w:rsidR="00D733F7" w:rsidRPr="00A21C4E" w:rsidRDefault="00D733F7" w:rsidP="00DE0164">
      <w:pPr>
        <w:pStyle w:val="NormalWeb"/>
        <w:spacing w:before="0" w:beforeAutospacing="0" w:after="0" w:afterAutospacing="0"/>
        <w:rPr>
          <w:rFonts w:cs="Arial"/>
          <w:b/>
          <w:bCs/>
          <w:color w:val="auto"/>
        </w:rPr>
      </w:pPr>
    </w:p>
    <w:p w14:paraId="260ACAB1" w14:textId="77777777" w:rsidR="00D733F7" w:rsidRPr="00A21C4E" w:rsidRDefault="00D733F7" w:rsidP="00DE0164">
      <w:pPr>
        <w:pStyle w:val="NormalWeb"/>
        <w:spacing w:before="0" w:beforeAutospacing="0" w:after="0" w:afterAutospacing="0"/>
        <w:rPr>
          <w:rFonts w:cs="Arial"/>
          <w:b/>
          <w:bCs/>
          <w:color w:val="auto"/>
        </w:rPr>
      </w:pPr>
      <w:r w:rsidRPr="00A21C4E">
        <w:rPr>
          <w:rFonts w:cs="Arial"/>
          <w:b/>
          <w:bCs/>
          <w:color w:val="auto"/>
        </w:rPr>
        <w:t>1.2 Dissection of the cortices</w:t>
      </w:r>
    </w:p>
    <w:p w14:paraId="070E9FD4" w14:textId="4C1D124D" w:rsidR="00D733F7" w:rsidRPr="00A21C4E" w:rsidRDefault="00D733F7" w:rsidP="00DE0164">
      <w:pPr>
        <w:pStyle w:val="NormalWeb"/>
        <w:spacing w:before="0" w:beforeAutospacing="0" w:after="0" w:afterAutospacing="0"/>
        <w:rPr>
          <w:rFonts w:cs="Arial"/>
          <w:bCs/>
          <w:color w:val="auto"/>
        </w:rPr>
      </w:pPr>
      <w:r w:rsidRPr="00A21C4E">
        <w:rPr>
          <w:rFonts w:cs="Arial"/>
          <w:bCs/>
          <w:color w:val="auto"/>
        </w:rPr>
        <w:t xml:space="preserve">1.2.1) </w:t>
      </w:r>
      <w:r w:rsidRPr="00A21C4E">
        <w:rPr>
          <w:rFonts w:cs="Arial"/>
          <w:bCs/>
          <w:color w:val="auto"/>
        </w:rPr>
        <w:tab/>
        <w:t xml:space="preserve">Prepare 50 </w:t>
      </w:r>
      <w:r w:rsidR="00D217D8" w:rsidRPr="00A21C4E">
        <w:rPr>
          <w:rFonts w:cs="Arial"/>
          <w:bCs/>
          <w:color w:val="auto"/>
        </w:rPr>
        <w:t>mL</w:t>
      </w:r>
      <w:r w:rsidRPr="00A21C4E">
        <w:rPr>
          <w:rFonts w:cs="Arial"/>
          <w:bCs/>
          <w:color w:val="auto"/>
        </w:rPr>
        <w:t xml:space="preserve"> </w:t>
      </w:r>
      <w:r w:rsidR="00645D06" w:rsidRPr="00A21C4E">
        <w:rPr>
          <w:rFonts w:cs="Arial"/>
          <w:bCs/>
          <w:color w:val="auto"/>
        </w:rPr>
        <w:t xml:space="preserve">dissection medium: </w:t>
      </w:r>
      <w:r w:rsidRPr="00A21C4E">
        <w:rPr>
          <w:rFonts w:cs="Arial"/>
          <w:bCs/>
          <w:color w:val="auto"/>
        </w:rPr>
        <w:t xml:space="preserve">Lebovitz’s L-15 medium with </w:t>
      </w:r>
      <w:r w:rsidRPr="00A21C4E">
        <w:rPr>
          <w:rFonts w:cs="Arial"/>
          <w:color w:val="auto"/>
        </w:rPr>
        <w:t>2</w:t>
      </w:r>
      <w:r w:rsidR="00F21E14" w:rsidRPr="00A21C4E">
        <w:rPr>
          <w:rFonts w:cs="Arial"/>
          <w:color w:val="auto"/>
        </w:rPr>
        <w:t xml:space="preserve"> </w:t>
      </w:r>
      <w:r w:rsidRPr="00A21C4E">
        <w:rPr>
          <w:rFonts w:cs="Arial"/>
          <w:color w:val="auto"/>
        </w:rPr>
        <w:t xml:space="preserve">% (v/v) B-27 </w:t>
      </w:r>
      <w:r w:rsidRPr="00A21C4E">
        <w:rPr>
          <w:rFonts w:cs="Arial"/>
          <w:color w:val="auto"/>
        </w:rPr>
        <w:lastRenderedPageBreak/>
        <w:t>supplement</w:t>
      </w:r>
      <w:r w:rsidRPr="00A21C4E">
        <w:rPr>
          <w:rFonts w:cs="Arial"/>
          <w:bCs/>
          <w:color w:val="auto"/>
        </w:rPr>
        <w:t xml:space="preserve">. Keep on ice. </w:t>
      </w:r>
    </w:p>
    <w:p w14:paraId="57162BFB" w14:textId="77777777" w:rsidR="008F3AEA" w:rsidRPr="00A21C4E" w:rsidRDefault="008F3AEA" w:rsidP="00DE0164">
      <w:pPr>
        <w:pStyle w:val="NormalWeb"/>
        <w:spacing w:before="0" w:beforeAutospacing="0" w:after="0" w:afterAutospacing="0"/>
        <w:rPr>
          <w:rFonts w:cs="Arial"/>
          <w:bCs/>
          <w:color w:val="auto"/>
        </w:rPr>
      </w:pPr>
    </w:p>
    <w:p w14:paraId="08A21D38" w14:textId="3098A03A" w:rsidR="008F3AEA" w:rsidRPr="00A21C4E" w:rsidRDefault="008F3AEA" w:rsidP="00DE0164">
      <w:pPr>
        <w:pStyle w:val="NormalWeb"/>
        <w:spacing w:before="0" w:beforeAutospacing="0" w:after="0" w:afterAutospacing="0"/>
        <w:rPr>
          <w:rFonts w:cs="Arial"/>
          <w:bCs/>
          <w:color w:val="auto"/>
        </w:rPr>
      </w:pPr>
      <w:r w:rsidRPr="00A21C4E">
        <w:rPr>
          <w:rFonts w:cs="Arial"/>
          <w:bCs/>
          <w:color w:val="auto"/>
        </w:rPr>
        <w:t xml:space="preserve">1.2.2) Anesthetize the rat deeply with isoflurane in an induction chamber (small Plexiglas box) until respiration ceases (~5-8 min). </w:t>
      </w:r>
      <w:r w:rsidR="00645D06" w:rsidRPr="00A21C4E">
        <w:rPr>
          <w:rFonts w:cs="Arial"/>
          <w:bCs/>
          <w:color w:val="auto"/>
        </w:rPr>
        <w:t>Remove rat</w:t>
      </w:r>
      <w:r w:rsidRPr="00A21C4E">
        <w:rPr>
          <w:rFonts w:cs="Arial"/>
          <w:bCs/>
          <w:color w:val="auto"/>
        </w:rPr>
        <w:t xml:space="preserve"> from the induction chamber and immediately euthanized by cervical dislocation.  </w:t>
      </w:r>
    </w:p>
    <w:p w14:paraId="4E47A970" w14:textId="77777777" w:rsidR="008F3AEA" w:rsidRPr="00A21C4E" w:rsidRDefault="008F3AEA" w:rsidP="00DE0164">
      <w:pPr>
        <w:pStyle w:val="NormalWeb"/>
        <w:spacing w:before="0" w:beforeAutospacing="0" w:after="0" w:afterAutospacing="0"/>
        <w:rPr>
          <w:rFonts w:cs="Arial"/>
          <w:bCs/>
          <w:color w:val="auto"/>
        </w:rPr>
      </w:pPr>
    </w:p>
    <w:p w14:paraId="2E3BFB17" w14:textId="17107E31" w:rsidR="008F3AEA" w:rsidRPr="00A21C4E" w:rsidRDefault="008F3AEA" w:rsidP="00DE0164">
      <w:pPr>
        <w:pStyle w:val="NormalWeb"/>
        <w:spacing w:before="0" w:beforeAutospacing="0" w:after="0" w:afterAutospacing="0"/>
        <w:rPr>
          <w:rFonts w:cs="Arial"/>
          <w:bCs/>
          <w:color w:val="auto"/>
        </w:rPr>
      </w:pPr>
      <w:r w:rsidRPr="00A21C4E">
        <w:rPr>
          <w:rFonts w:cs="Arial"/>
          <w:bCs/>
          <w:color w:val="auto"/>
        </w:rPr>
        <w:t xml:space="preserve">1.2.3) </w:t>
      </w:r>
      <w:r w:rsidR="00645D06" w:rsidRPr="00A21C4E">
        <w:rPr>
          <w:rFonts w:cs="Arial"/>
          <w:bCs/>
          <w:color w:val="auto"/>
        </w:rPr>
        <w:t>Spray the</w:t>
      </w:r>
      <w:r w:rsidRPr="00A21C4E">
        <w:rPr>
          <w:rFonts w:cs="Arial"/>
          <w:bCs/>
          <w:color w:val="auto"/>
        </w:rPr>
        <w:t xml:space="preserve"> abdomen of the rat with 70</w:t>
      </w:r>
      <w:r w:rsidR="006A4D80" w:rsidRPr="00A21C4E">
        <w:rPr>
          <w:rFonts w:cs="Arial"/>
          <w:bCs/>
          <w:color w:val="auto"/>
        </w:rPr>
        <w:t xml:space="preserve"> </w:t>
      </w:r>
      <w:r w:rsidRPr="00A21C4E">
        <w:rPr>
          <w:rFonts w:cs="Arial"/>
          <w:bCs/>
          <w:color w:val="auto"/>
        </w:rPr>
        <w:t xml:space="preserve">% </w:t>
      </w:r>
      <w:proofErr w:type="spellStart"/>
      <w:r w:rsidRPr="00A21C4E">
        <w:rPr>
          <w:rFonts w:cs="Arial"/>
          <w:bCs/>
          <w:color w:val="auto"/>
        </w:rPr>
        <w:t>EtOH</w:t>
      </w:r>
      <w:proofErr w:type="spellEnd"/>
      <w:r w:rsidRPr="00A21C4E">
        <w:rPr>
          <w:rFonts w:cs="Arial"/>
          <w:bCs/>
          <w:color w:val="auto"/>
        </w:rPr>
        <w:t xml:space="preserve"> and </w:t>
      </w:r>
      <w:r w:rsidR="00645D06" w:rsidRPr="00A21C4E">
        <w:rPr>
          <w:rFonts w:cs="Arial"/>
          <w:bCs/>
          <w:color w:val="auto"/>
        </w:rPr>
        <w:t xml:space="preserve">wipe away </w:t>
      </w:r>
      <w:r w:rsidRPr="00A21C4E">
        <w:rPr>
          <w:rFonts w:cs="Arial"/>
          <w:bCs/>
          <w:color w:val="auto"/>
        </w:rPr>
        <w:t xml:space="preserve">the excess. </w:t>
      </w:r>
      <w:r w:rsidR="00645D06" w:rsidRPr="00A21C4E">
        <w:rPr>
          <w:rFonts w:cs="Arial"/>
          <w:bCs/>
          <w:color w:val="auto"/>
        </w:rPr>
        <w:t>Expose and remove</w:t>
      </w:r>
      <w:r w:rsidRPr="00A21C4E">
        <w:rPr>
          <w:rFonts w:cs="Arial"/>
          <w:bCs/>
          <w:color w:val="auto"/>
        </w:rPr>
        <w:t xml:space="preserve"> </w:t>
      </w:r>
      <w:r w:rsidR="00645D06" w:rsidRPr="00A21C4E">
        <w:rPr>
          <w:rFonts w:cs="Arial"/>
          <w:bCs/>
          <w:color w:val="auto"/>
        </w:rPr>
        <w:t xml:space="preserve">the uterus </w:t>
      </w:r>
      <w:r w:rsidRPr="00A21C4E">
        <w:rPr>
          <w:rFonts w:cs="Arial"/>
          <w:bCs/>
          <w:color w:val="auto"/>
        </w:rPr>
        <w:t>from the dam via Caesarean section using a pair of scissors</w:t>
      </w:r>
      <w:r w:rsidR="0097065A" w:rsidRPr="00A21C4E">
        <w:rPr>
          <w:rFonts w:cs="Arial"/>
          <w:bCs/>
          <w:color w:val="auto"/>
          <w:vertAlign w:val="superscript"/>
        </w:rPr>
        <w:t>2</w:t>
      </w:r>
      <w:r w:rsidR="00A85295" w:rsidRPr="00A21C4E">
        <w:rPr>
          <w:rFonts w:cs="Arial"/>
          <w:bCs/>
          <w:color w:val="auto"/>
          <w:vertAlign w:val="superscript"/>
        </w:rPr>
        <w:t>1</w:t>
      </w:r>
      <w:r w:rsidRPr="00A21C4E">
        <w:rPr>
          <w:rFonts w:cs="Arial"/>
          <w:bCs/>
          <w:color w:val="auto"/>
        </w:rPr>
        <w:t xml:space="preserve">.  </w:t>
      </w:r>
    </w:p>
    <w:p w14:paraId="4E1C6D2F" w14:textId="77777777" w:rsidR="008F3AEA" w:rsidRPr="00A21C4E" w:rsidRDefault="008F3AEA" w:rsidP="00DE0164">
      <w:pPr>
        <w:pStyle w:val="NormalWeb"/>
        <w:spacing w:before="0" w:beforeAutospacing="0" w:after="0" w:afterAutospacing="0"/>
        <w:rPr>
          <w:rFonts w:cs="Arial"/>
          <w:bCs/>
          <w:color w:val="auto"/>
        </w:rPr>
      </w:pPr>
    </w:p>
    <w:p w14:paraId="33957705" w14:textId="4C9418D8" w:rsidR="008F3AEA" w:rsidRPr="00A21C4E" w:rsidRDefault="008F3AEA" w:rsidP="00DE0164">
      <w:pPr>
        <w:pStyle w:val="NormalWeb"/>
        <w:spacing w:before="0" w:beforeAutospacing="0" w:after="0" w:afterAutospacing="0"/>
        <w:rPr>
          <w:rFonts w:cs="Arial"/>
          <w:bCs/>
          <w:color w:val="auto"/>
        </w:rPr>
      </w:pPr>
      <w:r w:rsidRPr="00A21C4E">
        <w:rPr>
          <w:rFonts w:cs="Arial"/>
          <w:bCs/>
          <w:color w:val="auto"/>
        </w:rPr>
        <w:t xml:space="preserve">1.2.4) </w:t>
      </w:r>
      <w:r w:rsidR="00645D06" w:rsidRPr="00A21C4E">
        <w:rPr>
          <w:rFonts w:cs="Arial"/>
          <w:bCs/>
          <w:color w:val="auto"/>
        </w:rPr>
        <w:t xml:space="preserve">Cut individual embryos </w:t>
      </w:r>
      <w:r w:rsidRPr="00A21C4E">
        <w:rPr>
          <w:rFonts w:cs="Arial"/>
          <w:bCs/>
          <w:color w:val="auto"/>
        </w:rPr>
        <w:t xml:space="preserve">from their amniotic sacs with scissors, </w:t>
      </w:r>
      <w:r w:rsidR="00645D06" w:rsidRPr="00A21C4E">
        <w:rPr>
          <w:rFonts w:cs="Arial"/>
          <w:bCs/>
          <w:color w:val="auto"/>
        </w:rPr>
        <w:t>transfer</w:t>
      </w:r>
      <w:r w:rsidRPr="00A21C4E">
        <w:rPr>
          <w:rFonts w:cs="Arial"/>
          <w:bCs/>
          <w:color w:val="auto"/>
        </w:rPr>
        <w:t xml:space="preserve"> to a sterile petri dish filled with cold dissection medium, and </w:t>
      </w:r>
      <w:r w:rsidR="00645D06" w:rsidRPr="00A21C4E">
        <w:rPr>
          <w:rFonts w:cs="Arial"/>
          <w:bCs/>
          <w:color w:val="auto"/>
        </w:rPr>
        <w:t>keep</w:t>
      </w:r>
      <w:r w:rsidRPr="00A21C4E">
        <w:rPr>
          <w:rFonts w:cs="Arial"/>
          <w:bCs/>
          <w:color w:val="auto"/>
        </w:rPr>
        <w:t xml:space="preserve"> on ice.  </w:t>
      </w:r>
    </w:p>
    <w:p w14:paraId="0803D795" w14:textId="77777777" w:rsidR="008F3AEA" w:rsidRPr="00A21C4E" w:rsidRDefault="008F3AEA" w:rsidP="00DE0164">
      <w:pPr>
        <w:pStyle w:val="NormalWeb"/>
        <w:spacing w:before="0" w:beforeAutospacing="0" w:after="0" w:afterAutospacing="0"/>
        <w:rPr>
          <w:rFonts w:cs="Arial"/>
          <w:bCs/>
          <w:color w:val="auto"/>
        </w:rPr>
      </w:pPr>
    </w:p>
    <w:p w14:paraId="16721DAA" w14:textId="691D5FB9" w:rsidR="008F3AEA" w:rsidRPr="00A21C4E" w:rsidRDefault="008F3AEA" w:rsidP="00DE0164">
      <w:pPr>
        <w:pStyle w:val="NormalWeb"/>
        <w:spacing w:before="0" w:beforeAutospacing="0" w:after="0" w:afterAutospacing="0"/>
        <w:rPr>
          <w:rFonts w:cs="Arial"/>
          <w:bCs/>
          <w:color w:val="auto"/>
        </w:rPr>
      </w:pPr>
      <w:r w:rsidRPr="00A21C4E">
        <w:rPr>
          <w:rFonts w:cs="Arial"/>
          <w:bCs/>
          <w:color w:val="auto"/>
        </w:rPr>
        <w:t xml:space="preserve">1.2.5) </w:t>
      </w:r>
      <w:r w:rsidR="00645D06" w:rsidRPr="00A21C4E">
        <w:rPr>
          <w:rFonts w:cs="Arial"/>
          <w:bCs/>
          <w:color w:val="auto"/>
        </w:rPr>
        <w:t>Transfer embryos</w:t>
      </w:r>
      <w:r w:rsidRPr="00A21C4E">
        <w:rPr>
          <w:rFonts w:cs="Arial"/>
          <w:bCs/>
          <w:color w:val="auto"/>
        </w:rPr>
        <w:t xml:space="preserve"> again to a new</w:t>
      </w:r>
      <w:r w:rsidR="00977C20" w:rsidRPr="00A21C4E">
        <w:rPr>
          <w:rFonts w:cs="Arial"/>
          <w:bCs/>
          <w:color w:val="auto"/>
        </w:rPr>
        <w:t>,</w:t>
      </w:r>
      <w:r w:rsidRPr="00A21C4E">
        <w:rPr>
          <w:rFonts w:cs="Arial"/>
          <w:bCs/>
          <w:color w:val="auto"/>
        </w:rPr>
        <w:t xml:space="preserve"> sterile 6-cm petri dish filled with cold dissection medium. </w:t>
      </w:r>
      <w:r w:rsidR="00645D06" w:rsidRPr="00A21C4E">
        <w:rPr>
          <w:rFonts w:cs="Arial"/>
          <w:bCs/>
          <w:color w:val="auto"/>
        </w:rPr>
        <w:t>Extract brains</w:t>
      </w:r>
      <w:r w:rsidRPr="00A21C4E">
        <w:rPr>
          <w:rFonts w:cs="Arial"/>
          <w:bCs/>
          <w:color w:val="auto"/>
        </w:rPr>
        <w:t xml:space="preserve"> from the embryos under a stereo microscope. </w:t>
      </w:r>
      <w:proofErr w:type="gramStart"/>
      <w:r w:rsidRPr="00A21C4E">
        <w:rPr>
          <w:rFonts w:cs="Arial"/>
          <w:bCs/>
          <w:color w:val="auto"/>
        </w:rPr>
        <w:t xml:space="preserve">To expose the brain, </w:t>
      </w:r>
      <w:r w:rsidR="00645D06" w:rsidRPr="00A21C4E">
        <w:rPr>
          <w:rFonts w:cs="Arial"/>
          <w:bCs/>
          <w:color w:val="auto"/>
        </w:rPr>
        <w:t>gently peel away</w:t>
      </w:r>
      <w:r w:rsidRPr="00A21C4E">
        <w:rPr>
          <w:rFonts w:cs="Arial"/>
          <w:bCs/>
          <w:color w:val="auto"/>
        </w:rPr>
        <w:t xml:space="preserve"> </w:t>
      </w:r>
      <w:r w:rsidR="00645D06" w:rsidRPr="00A21C4E">
        <w:rPr>
          <w:rFonts w:cs="Arial"/>
          <w:bCs/>
          <w:color w:val="auto"/>
        </w:rPr>
        <w:t xml:space="preserve">the skin and skull </w:t>
      </w:r>
      <w:r w:rsidRPr="00A21C4E">
        <w:rPr>
          <w:rFonts w:cs="Arial"/>
          <w:bCs/>
          <w:color w:val="auto"/>
        </w:rPr>
        <w:t>using forceps.</w:t>
      </w:r>
      <w:proofErr w:type="gramEnd"/>
      <w:r w:rsidRPr="00A21C4E">
        <w:rPr>
          <w:rFonts w:cs="Arial"/>
          <w:bCs/>
          <w:color w:val="auto"/>
        </w:rPr>
        <w:t xml:space="preserve"> </w:t>
      </w:r>
      <w:r w:rsidR="00977C20" w:rsidRPr="00A21C4E">
        <w:rPr>
          <w:rFonts w:cs="Arial"/>
          <w:bCs/>
          <w:color w:val="auto"/>
        </w:rPr>
        <w:t>Gently scoop out the</w:t>
      </w:r>
      <w:r w:rsidRPr="00A21C4E">
        <w:rPr>
          <w:rFonts w:cs="Arial"/>
          <w:bCs/>
          <w:color w:val="auto"/>
        </w:rPr>
        <w:t xml:space="preserve"> entire brain </w:t>
      </w:r>
      <w:r w:rsidR="00977C20" w:rsidRPr="00A21C4E">
        <w:rPr>
          <w:rFonts w:cs="Arial"/>
          <w:bCs/>
          <w:color w:val="auto"/>
        </w:rPr>
        <w:t xml:space="preserve">and transfer </w:t>
      </w:r>
      <w:r w:rsidRPr="00A21C4E">
        <w:rPr>
          <w:rFonts w:cs="Arial"/>
          <w:bCs/>
          <w:color w:val="auto"/>
        </w:rPr>
        <w:t>to a 35-mm petri dish with fresh, cold dissection medium.</w:t>
      </w:r>
    </w:p>
    <w:p w14:paraId="237BDACB" w14:textId="77777777" w:rsidR="00D733F7" w:rsidRPr="00A21C4E" w:rsidRDefault="00D733F7" w:rsidP="00DE0164">
      <w:pPr>
        <w:pStyle w:val="NormalWeb"/>
        <w:spacing w:before="0" w:beforeAutospacing="0" w:after="0" w:afterAutospacing="0"/>
        <w:rPr>
          <w:rFonts w:cs="Arial"/>
          <w:bCs/>
          <w:color w:val="auto"/>
        </w:rPr>
      </w:pPr>
      <w:r w:rsidRPr="00A21C4E">
        <w:rPr>
          <w:rFonts w:cs="Arial"/>
          <w:b/>
          <w:bCs/>
          <w:color w:val="auto"/>
        </w:rPr>
        <w:t>NOTE:</w:t>
      </w:r>
      <w:r w:rsidRPr="00A21C4E">
        <w:rPr>
          <w:rFonts w:cs="Arial"/>
          <w:bCs/>
          <w:color w:val="auto"/>
        </w:rPr>
        <w:t xml:space="preserve"> Whole brains dissected from embryos can be stored in dissection medium on ice for many hours wit</w:t>
      </w:r>
      <w:r w:rsidR="00F94215" w:rsidRPr="00A21C4E">
        <w:rPr>
          <w:rFonts w:cs="Arial"/>
          <w:bCs/>
          <w:color w:val="auto"/>
        </w:rPr>
        <w:t>hout losing cellular viability</w:t>
      </w:r>
      <w:r w:rsidR="008F3AEA" w:rsidRPr="00A21C4E">
        <w:rPr>
          <w:rFonts w:cs="Arial"/>
          <w:bCs/>
          <w:color w:val="auto"/>
        </w:rPr>
        <w:t>.</w:t>
      </w:r>
    </w:p>
    <w:p w14:paraId="6185533E" w14:textId="77777777" w:rsidR="00D733F7" w:rsidRPr="00A21C4E" w:rsidRDefault="00D733F7" w:rsidP="00DE0164">
      <w:pPr>
        <w:pStyle w:val="NormalWeb"/>
        <w:spacing w:before="0" w:beforeAutospacing="0" w:after="0" w:afterAutospacing="0"/>
        <w:rPr>
          <w:rFonts w:cs="Arial"/>
          <w:bCs/>
          <w:color w:val="auto"/>
        </w:rPr>
      </w:pPr>
    </w:p>
    <w:p w14:paraId="52D765E3" w14:textId="77777777" w:rsidR="00D733F7" w:rsidRPr="00A21C4E" w:rsidRDefault="00D733F7" w:rsidP="00DE0164">
      <w:pPr>
        <w:pStyle w:val="NormalWeb"/>
        <w:spacing w:before="0" w:beforeAutospacing="0" w:after="0" w:afterAutospacing="0"/>
        <w:rPr>
          <w:rFonts w:cs="Arial"/>
          <w:bCs/>
          <w:color w:val="auto"/>
        </w:rPr>
      </w:pPr>
      <w:r w:rsidRPr="00A21C4E">
        <w:rPr>
          <w:rFonts w:cs="Arial"/>
          <w:bCs/>
          <w:color w:val="auto"/>
        </w:rPr>
        <w:t>1.2.</w:t>
      </w:r>
      <w:r w:rsidR="008F3AEA" w:rsidRPr="00A21C4E">
        <w:rPr>
          <w:rFonts w:cs="Arial"/>
          <w:bCs/>
          <w:color w:val="auto"/>
        </w:rPr>
        <w:t>6</w:t>
      </w:r>
      <w:r w:rsidRPr="00A21C4E">
        <w:rPr>
          <w:rFonts w:cs="Arial"/>
          <w:bCs/>
          <w:color w:val="auto"/>
        </w:rPr>
        <w:t xml:space="preserve">) </w:t>
      </w:r>
      <w:r w:rsidRPr="00A21C4E">
        <w:rPr>
          <w:rFonts w:cs="Arial"/>
          <w:bCs/>
          <w:color w:val="auto"/>
        </w:rPr>
        <w:tab/>
        <w:t xml:space="preserve">Separate the two hemispheres of each brain </w:t>
      </w:r>
      <w:r w:rsidR="00981951" w:rsidRPr="00A21C4E">
        <w:rPr>
          <w:rFonts w:cs="Arial"/>
          <w:bCs/>
          <w:color w:val="auto"/>
        </w:rPr>
        <w:t xml:space="preserve">by cutting through the midline with fine-tipped </w:t>
      </w:r>
      <w:r w:rsidR="00CE0966" w:rsidRPr="00A21C4E">
        <w:rPr>
          <w:rFonts w:cs="Arial"/>
          <w:bCs/>
          <w:color w:val="auto"/>
        </w:rPr>
        <w:t xml:space="preserve">spring </w:t>
      </w:r>
      <w:r w:rsidR="00981951" w:rsidRPr="00A21C4E">
        <w:rPr>
          <w:rFonts w:cs="Arial"/>
          <w:bCs/>
          <w:color w:val="auto"/>
        </w:rPr>
        <w:t xml:space="preserve">scissors or a scalpel. Carefully strip off the meninges with </w:t>
      </w:r>
      <w:r w:rsidR="00CE0966" w:rsidRPr="00A21C4E">
        <w:rPr>
          <w:rFonts w:cs="Arial"/>
          <w:bCs/>
          <w:color w:val="auto"/>
        </w:rPr>
        <w:t>straight fine-tipped</w:t>
      </w:r>
      <w:r w:rsidR="00981951" w:rsidRPr="00A21C4E">
        <w:rPr>
          <w:rFonts w:cs="Arial"/>
          <w:bCs/>
          <w:color w:val="auto"/>
        </w:rPr>
        <w:t xml:space="preserve"> forceps.</w:t>
      </w:r>
      <w:r w:rsidRPr="00A21C4E">
        <w:rPr>
          <w:rFonts w:cs="Arial"/>
          <w:bCs/>
          <w:color w:val="auto"/>
        </w:rPr>
        <w:t xml:space="preserve"> </w:t>
      </w:r>
    </w:p>
    <w:p w14:paraId="5C43CF30" w14:textId="77777777" w:rsidR="00D733F7" w:rsidRPr="00A21C4E" w:rsidRDefault="00D733F7" w:rsidP="00DE0164">
      <w:pPr>
        <w:pStyle w:val="NormalWeb"/>
        <w:spacing w:before="0" w:beforeAutospacing="0" w:after="0" w:afterAutospacing="0"/>
        <w:rPr>
          <w:rFonts w:cs="Arial"/>
          <w:bCs/>
          <w:color w:val="auto"/>
        </w:rPr>
      </w:pPr>
      <w:r w:rsidRPr="00A21C4E">
        <w:rPr>
          <w:rFonts w:cs="Arial"/>
          <w:b/>
          <w:bCs/>
          <w:color w:val="auto"/>
        </w:rPr>
        <w:t xml:space="preserve">NOTE: </w:t>
      </w:r>
      <w:r w:rsidRPr="00A21C4E">
        <w:rPr>
          <w:rFonts w:cs="Arial"/>
          <w:bCs/>
          <w:color w:val="auto"/>
        </w:rPr>
        <w:t>It is</w:t>
      </w:r>
      <w:r w:rsidR="00F94215" w:rsidRPr="00A21C4E">
        <w:rPr>
          <w:rFonts w:cs="Arial"/>
          <w:bCs/>
          <w:color w:val="auto"/>
        </w:rPr>
        <w:t xml:space="preserve"> </w:t>
      </w:r>
      <w:r w:rsidRPr="00A21C4E">
        <w:rPr>
          <w:rFonts w:cs="Arial"/>
          <w:bCs/>
          <w:color w:val="auto"/>
        </w:rPr>
        <w:t xml:space="preserve">very important to remove the meninges completely. This prevents fibroblast contamination of the astrocyte culture. Fibroblasts are rapidly dividing cells and will eventually displace the other cells. </w:t>
      </w:r>
    </w:p>
    <w:p w14:paraId="30704432" w14:textId="77777777" w:rsidR="00D733F7" w:rsidRPr="00A21C4E" w:rsidRDefault="00D733F7" w:rsidP="00DE0164">
      <w:pPr>
        <w:pStyle w:val="NormalWeb"/>
        <w:spacing w:before="0" w:beforeAutospacing="0" w:after="0" w:afterAutospacing="0"/>
        <w:rPr>
          <w:rFonts w:cs="Arial"/>
          <w:bCs/>
          <w:color w:val="auto"/>
        </w:rPr>
      </w:pPr>
    </w:p>
    <w:p w14:paraId="2617AB02" w14:textId="7D3BA734" w:rsidR="00D733F7" w:rsidRPr="00A21C4E" w:rsidRDefault="00D733F7" w:rsidP="00DE0164">
      <w:pPr>
        <w:pStyle w:val="NormalWeb"/>
        <w:spacing w:before="0" w:beforeAutospacing="0" w:after="0" w:afterAutospacing="0"/>
        <w:rPr>
          <w:rFonts w:cs="Arial"/>
          <w:bCs/>
          <w:color w:val="auto"/>
        </w:rPr>
      </w:pPr>
      <w:r w:rsidRPr="00A21C4E">
        <w:rPr>
          <w:rFonts w:cs="Arial"/>
          <w:bCs/>
          <w:color w:val="auto"/>
        </w:rPr>
        <w:t>1.2.</w:t>
      </w:r>
      <w:r w:rsidR="008F3AEA" w:rsidRPr="00A21C4E">
        <w:rPr>
          <w:rFonts w:cs="Arial"/>
          <w:bCs/>
          <w:color w:val="auto"/>
        </w:rPr>
        <w:t>7</w:t>
      </w:r>
      <w:r w:rsidRPr="00A21C4E">
        <w:rPr>
          <w:rFonts w:cs="Arial"/>
          <w:bCs/>
          <w:color w:val="auto"/>
        </w:rPr>
        <w:t>)</w:t>
      </w:r>
      <w:r w:rsidRPr="00A21C4E">
        <w:rPr>
          <w:rFonts w:cs="Arial"/>
          <w:bCs/>
          <w:color w:val="auto"/>
        </w:rPr>
        <w:tab/>
        <w:t>Remove the midbrain/striatum and the olfactory bulb</w:t>
      </w:r>
      <w:r w:rsidR="00981951" w:rsidRPr="00A21C4E">
        <w:rPr>
          <w:rFonts w:cs="Arial"/>
          <w:bCs/>
          <w:color w:val="auto"/>
        </w:rPr>
        <w:t xml:space="preserve"> with </w:t>
      </w:r>
      <w:r w:rsidR="00CE0966" w:rsidRPr="00A21C4E">
        <w:rPr>
          <w:rFonts w:cs="Arial"/>
          <w:bCs/>
          <w:color w:val="auto"/>
        </w:rPr>
        <w:t>spring</w:t>
      </w:r>
      <w:r w:rsidR="00981951" w:rsidRPr="00A21C4E">
        <w:rPr>
          <w:rFonts w:cs="Arial"/>
          <w:bCs/>
          <w:color w:val="auto"/>
        </w:rPr>
        <w:t xml:space="preserve"> scissors or a scalpel</w:t>
      </w:r>
      <w:r w:rsidRPr="00A21C4E">
        <w:rPr>
          <w:rFonts w:cs="Arial"/>
          <w:bCs/>
          <w:color w:val="auto"/>
        </w:rPr>
        <w:t xml:space="preserve">. Also make sure to remove the hippocampus (C-shaped structure that is </w:t>
      </w:r>
      <w:proofErr w:type="spellStart"/>
      <w:r w:rsidRPr="00A21C4E">
        <w:rPr>
          <w:rFonts w:cs="Arial"/>
          <w:bCs/>
          <w:color w:val="auto"/>
        </w:rPr>
        <w:t>perimedian</w:t>
      </w:r>
      <w:proofErr w:type="spellEnd"/>
      <w:r w:rsidRPr="00A21C4E">
        <w:rPr>
          <w:rFonts w:cs="Arial"/>
          <w:bCs/>
          <w:color w:val="auto"/>
        </w:rPr>
        <w:t xml:space="preserve"> and caudal with respect to the cortex)</w:t>
      </w:r>
      <w:r w:rsidR="00981951" w:rsidRPr="00A21C4E">
        <w:rPr>
          <w:color w:val="auto"/>
        </w:rPr>
        <w:t xml:space="preserve"> </w:t>
      </w:r>
      <w:r w:rsidR="00981951" w:rsidRPr="00A21C4E">
        <w:rPr>
          <w:rFonts w:cs="Arial"/>
          <w:bCs/>
          <w:color w:val="auto"/>
        </w:rPr>
        <w:t xml:space="preserve">with </w:t>
      </w:r>
      <w:r w:rsidR="00CE0966" w:rsidRPr="00A21C4E">
        <w:rPr>
          <w:rFonts w:cs="Arial"/>
          <w:bCs/>
          <w:color w:val="auto"/>
        </w:rPr>
        <w:t>spring</w:t>
      </w:r>
      <w:r w:rsidR="00981951" w:rsidRPr="00A21C4E">
        <w:rPr>
          <w:rFonts w:cs="Arial"/>
          <w:bCs/>
          <w:color w:val="auto"/>
        </w:rPr>
        <w:t xml:space="preserve"> scissors or a scalpel</w:t>
      </w:r>
      <w:r w:rsidRPr="00A21C4E">
        <w:rPr>
          <w:rFonts w:cs="Arial"/>
          <w:bCs/>
          <w:color w:val="auto"/>
        </w:rPr>
        <w:t xml:space="preserve">. Collect the cortical hemispheres in a 15 </w:t>
      </w:r>
      <w:r w:rsidR="00D217D8" w:rsidRPr="00A21C4E">
        <w:rPr>
          <w:rFonts w:cs="Arial"/>
          <w:bCs/>
          <w:color w:val="auto"/>
        </w:rPr>
        <w:t>mL</w:t>
      </w:r>
      <w:r w:rsidRPr="00A21C4E">
        <w:rPr>
          <w:rFonts w:cs="Arial"/>
          <w:bCs/>
          <w:color w:val="auto"/>
        </w:rPr>
        <w:t xml:space="preserve"> centrifuge tube filled with 5 </w:t>
      </w:r>
      <w:r w:rsidR="00D217D8" w:rsidRPr="00A21C4E">
        <w:rPr>
          <w:rFonts w:cs="Arial"/>
          <w:bCs/>
          <w:color w:val="auto"/>
        </w:rPr>
        <w:t>mL</w:t>
      </w:r>
      <w:r w:rsidRPr="00A21C4E">
        <w:rPr>
          <w:rFonts w:cs="Arial"/>
          <w:bCs/>
          <w:color w:val="auto"/>
        </w:rPr>
        <w:t xml:space="preserve"> dissection medium. Keep on ice.</w:t>
      </w:r>
    </w:p>
    <w:p w14:paraId="75082DCF" w14:textId="77777777" w:rsidR="00D733F7" w:rsidRPr="00A21C4E" w:rsidRDefault="00D733F7" w:rsidP="00DE0164">
      <w:pPr>
        <w:pStyle w:val="NormalWeb"/>
        <w:spacing w:before="0" w:beforeAutospacing="0" w:after="0" w:afterAutospacing="0"/>
        <w:rPr>
          <w:rFonts w:cs="Arial"/>
          <w:bCs/>
          <w:color w:val="auto"/>
        </w:rPr>
      </w:pPr>
    </w:p>
    <w:p w14:paraId="55D26658" w14:textId="77777777" w:rsidR="00D733F7" w:rsidRPr="00A21C4E" w:rsidRDefault="00D733F7" w:rsidP="00DE0164">
      <w:pPr>
        <w:pStyle w:val="NormalWeb"/>
        <w:spacing w:before="0" w:beforeAutospacing="0" w:after="0" w:afterAutospacing="0"/>
        <w:rPr>
          <w:rFonts w:cs="Arial"/>
          <w:b/>
          <w:bCs/>
          <w:color w:val="auto"/>
        </w:rPr>
      </w:pPr>
      <w:r w:rsidRPr="00A21C4E">
        <w:rPr>
          <w:rFonts w:cs="Arial"/>
          <w:b/>
          <w:bCs/>
          <w:color w:val="auto"/>
        </w:rPr>
        <w:t>1.3 Dissociation of the cortices</w:t>
      </w:r>
    </w:p>
    <w:p w14:paraId="03AD1976" w14:textId="58B173BA" w:rsidR="00D733F7" w:rsidRPr="00A21C4E" w:rsidRDefault="00D733F7" w:rsidP="00DE0164">
      <w:pPr>
        <w:pStyle w:val="NormalWeb"/>
        <w:spacing w:before="0" w:beforeAutospacing="0" w:after="0" w:afterAutospacing="0"/>
        <w:rPr>
          <w:rFonts w:cs="Arial"/>
          <w:color w:val="auto"/>
        </w:rPr>
      </w:pPr>
      <w:r w:rsidRPr="00A21C4E">
        <w:rPr>
          <w:rFonts w:cs="Arial"/>
          <w:bCs/>
          <w:color w:val="auto"/>
        </w:rPr>
        <w:t>1.3.1)</w:t>
      </w:r>
      <w:r w:rsidRPr="00A21C4E">
        <w:rPr>
          <w:rFonts w:cs="Arial"/>
          <w:bCs/>
          <w:color w:val="auto"/>
        </w:rPr>
        <w:tab/>
        <w:t xml:space="preserve">Prepare 2 </w:t>
      </w:r>
      <w:r w:rsidR="00D217D8" w:rsidRPr="00A21C4E">
        <w:rPr>
          <w:rFonts w:cs="Arial"/>
          <w:bCs/>
          <w:color w:val="auto"/>
        </w:rPr>
        <w:t>mL</w:t>
      </w:r>
      <w:r w:rsidRPr="00A21C4E">
        <w:rPr>
          <w:rFonts w:cs="Arial"/>
          <w:bCs/>
          <w:color w:val="auto"/>
        </w:rPr>
        <w:t xml:space="preserve"> Ca</w:t>
      </w:r>
      <w:r w:rsidRPr="00A21C4E">
        <w:rPr>
          <w:rFonts w:cs="Arial"/>
          <w:bCs/>
          <w:color w:val="auto"/>
          <w:vertAlign w:val="superscript"/>
        </w:rPr>
        <w:t>2+</w:t>
      </w:r>
      <w:r w:rsidRPr="00A21C4E">
        <w:rPr>
          <w:rFonts w:cs="Arial"/>
          <w:bCs/>
          <w:color w:val="auto"/>
        </w:rPr>
        <w:t>/Mg</w:t>
      </w:r>
      <w:r w:rsidRPr="00A21C4E">
        <w:rPr>
          <w:rFonts w:cs="Arial"/>
          <w:bCs/>
          <w:color w:val="auto"/>
          <w:vertAlign w:val="superscript"/>
        </w:rPr>
        <w:t>2+</w:t>
      </w:r>
      <w:r w:rsidRPr="00A21C4E">
        <w:rPr>
          <w:rFonts w:cs="Arial"/>
          <w:bCs/>
          <w:color w:val="auto"/>
        </w:rPr>
        <w:t xml:space="preserve">-free </w:t>
      </w:r>
      <w:r w:rsidR="003A1E51" w:rsidRPr="00A21C4E">
        <w:rPr>
          <w:rFonts w:cs="Arial"/>
          <w:bCs/>
          <w:color w:val="auto"/>
        </w:rPr>
        <w:t>Hank’s Balanced Salt Solution (</w:t>
      </w:r>
      <w:r w:rsidRPr="00A21C4E">
        <w:rPr>
          <w:rFonts w:cs="Arial"/>
          <w:bCs/>
          <w:color w:val="auto"/>
        </w:rPr>
        <w:t>HBSS</w:t>
      </w:r>
      <w:r w:rsidR="003A1E51" w:rsidRPr="00A21C4E">
        <w:rPr>
          <w:rFonts w:cs="Arial"/>
          <w:bCs/>
          <w:color w:val="auto"/>
        </w:rPr>
        <w:t>)</w:t>
      </w:r>
      <w:r w:rsidRPr="00A21C4E">
        <w:rPr>
          <w:rFonts w:cs="Arial"/>
          <w:bCs/>
          <w:color w:val="auto"/>
        </w:rPr>
        <w:t xml:space="preserve"> with 0.25</w:t>
      </w:r>
      <w:r w:rsidR="00F21E14" w:rsidRPr="00A21C4E">
        <w:rPr>
          <w:rFonts w:cs="Arial"/>
          <w:bCs/>
          <w:color w:val="auto"/>
        </w:rPr>
        <w:t xml:space="preserve"> </w:t>
      </w:r>
      <w:r w:rsidRPr="00A21C4E">
        <w:rPr>
          <w:rFonts w:cs="Arial"/>
          <w:bCs/>
          <w:color w:val="auto"/>
        </w:rPr>
        <w:t xml:space="preserve">% trypsin (dissociation medium). Prepare 50 </w:t>
      </w:r>
      <w:r w:rsidR="00D217D8" w:rsidRPr="00A21C4E">
        <w:rPr>
          <w:rFonts w:cs="Arial"/>
          <w:bCs/>
          <w:color w:val="auto"/>
        </w:rPr>
        <w:t>mL</w:t>
      </w:r>
      <w:r w:rsidRPr="00A21C4E">
        <w:rPr>
          <w:rFonts w:cs="Arial"/>
          <w:bCs/>
          <w:color w:val="auto"/>
        </w:rPr>
        <w:t xml:space="preserve"> high-glucose </w:t>
      </w:r>
      <w:r w:rsidR="003A1E51" w:rsidRPr="00A21C4E">
        <w:rPr>
          <w:rFonts w:cs="Arial"/>
          <w:bCs/>
          <w:color w:val="auto"/>
        </w:rPr>
        <w:t>Dulbecco’s Modified Eagle’s Medium (</w:t>
      </w:r>
      <w:r w:rsidRPr="00A21C4E">
        <w:rPr>
          <w:rFonts w:cs="Arial"/>
          <w:bCs/>
          <w:color w:val="auto"/>
        </w:rPr>
        <w:t>DMEM</w:t>
      </w:r>
      <w:r w:rsidR="003A1E51" w:rsidRPr="00A21C4E">
        <w:rPr>
          <w:rFonts w:cs="Arial"/>
          <w:bCs/>
          <w:color w:val="auto"/>
        </w:rPr>
        <w:t>)</w:t>
      </w:r>
      <w:r w:rsidRPr="00A21C4E">
        <w:rPr>
          <w:rFonts w:cs="Arial"/>
          <w:bCs/>
          <w:color w:val="auto"/>
        </w:rPr>
        <w:t xml:space="preserve"> with </w:t>
      </w:r>
      <w:r w:rsidRPr="00A21C4E">
        <w:rPr>
          <w:rFonts w:cs="Arial"/>
          <w:color w:val="auto"/>
        </w:rPr>
        <w:t>15</w:t>
      </w:r>
      <w:r w:rsidR="00F21E14" w:rsidRPr="00A21C4E">
        <w:rPr>
          <w:rFonts w:cs="Arial"/>
          <w:color w:val="auto"/>
        </w:rPr>
        <w:t xml:space="preserve"> </w:t>
      </w:r>
      <w:r w:rsidRPr="00A21C4E">
        <w:rPr>
          <w:rFonts w:cs="Arial"/>
          <w:color w:val="auto"/>
        </w:rPr>
        <w:t xml:space="preserve">% (v/v) </w:t>
      </w:r>
      <w:r w:rsidR="003A1E51" w:rsidRPr="00A21C4E">
        <w:rPr>
          <w:rFonts w:cs="Arial"/>
          <w:color w:val="auto"/>
        </w:rPr>
        <w:t>Fetal Bovine Serum (</w:t>
      </w:r>
      <w:r w:rsidRPr="00A21C4E">
        <w:rPr>
          <w:rFonts w:cs="Arial"/>
          <w:color w:val="auto"/>
        </w:rPr>
        <w:t>FBS</w:t>
      </w:r>
      <w:r w:rsidR="003A1E51" w:rsidRPr="00A21C4E">
        <w:rPr>
          <w:rFonts w:cs="Arial"/>
          <w:color w:val="auto"/>
        </w:rPr>
        <w:t>)</w:t>
      </w:r>
      <w:r w:rsidRPr="00A21C4E">
        <w:rPr>
          <w:rFonts w:cs="Arial"/>
          <w:bCs/>
          <w:color w:val="auto"/>
        </w:rPr>
        <w:t xml:space="preserve"> and 1</w:t>
      </w:r>
      <w:r w:rsidR="00F21E14" w:rsidRPr="00A21C4E">
        <w:rPr>
          <w:rFonts w:cs="Arial"/>
          <w:bCs/>
          <w:color w:val="auto"/>
        </w:rPr>
        <w:t xml:space="preserve"> </w:t>
      </w:r>
      <w:r w:rsidRPr="00A21C4E">
        <w:rPr>
          <w:rFonts w:cs="Arial"/>
          <w:bCs/>
          <w:color w:val="auto"/>
        </w:rPr>
        <w:t>% (v/v) penicillin/streptomycin (culture medium) and filter sterilize.</w:t>
      </w:r>
    </w:p>
    <w:p w14:paraId="22B66F07" w14:textId="77777777" w:rsidR="00D733F7" w:rsidRPr="00A21C4E" w:rsidRDefault="00D733F7" w:rsidP="00DE0164">
      <w:pPr>
        <w:pStyle w:val="NormalWeb"/>
        <w:spacing w:before="0" w:beforeAutospacing="0" w:after="0" w:afterAutospacing="0"/>
        <w:rPr>
          <w:rFonts w:cs="Arial"/>
          <w:color w:val="auto"/>
        </w:rPr>
      </w:pPr>
    </w:p>
    <w:p w14:paraId="206B89D0" w14:textId="79C58937" w:rsidR="00D733F7" w:rsidRPr="00A21C4E" w:rsidRDefault="00D733F7" w:rsidP="00DE0164">
      <w:pPr>
        <w:pStyle w:val="NormalWeb"/>
        <w:spacing w:before="0" w:beforeAutospacing="0" w:after="0" w:afterAutospacing="0"/>
        <w:rPr>
          <w:rFonts w:cs="Arial"/>
          <w:color w:val="auto"/>
        </w:rPr>
      </w:pPr>
      <w:r w:rsidRPr="00A21C4E">
        <w:rPr>
          <w:rFonts w:cs="Arial"/>
          <w:color w:val="auto"/>
        </w:rPr>
        <w:t xml:space="preserve">1.3.2) </w:t>
      </w:r>
      <w:r w:rsidRPr="00A21C4E">
        <w:rPr>
          <w:rFonts w:cs="Arial"/>
          <w:color w:val="auto"/>
        </w:rPr>
        <w:tab/>
      </w:r>
      <w:proofErr w:type="gramStart"/>
      <w:r w:rsidR="00B84982" w:rsidRPr="00A21C4E">
        <w:rPr>
          <w:rFonts w:cs="Arial"/>
          <w:color w:val="auto"/>
        </w:rPr>
        <w:t>Let</w:t>
      </w:r>
      <w:proofErr w:type="gramEnd"/>
      <w:r w:rsidR="00B84982" w:rsidRPr="00A21C4E">
        <w:rPr>
          <w:rFonts w:cs="Arial"/>
          <w:color w:val="auto"/>
        </w:rPr>
        <w:t xml:space="preserve"> the tissue </w:t>
      </w:r>
      <w:r w:rsidRPr="00A21C4E">
        <w:rPr>
          <w:rFonts w:cs="Arial"/>
          <w:color w:val="auto"/>
        </w:rPr>
        <w:t xml:space="preserve">settle to the bottom of the centrifuge tube. Carefully aspirate as much of the dissection medium as possible from above the tissue. Wash the tissue with 5 </w:t>
      </w:r>
      <w:r w:rsidR="00D217D8" w:rsidRPr="00A21C4E">
        <w:rPr>
          <w:rFonts w:cs="Arial"/>
          <w:color w:val="auto"/>
        </w:rPr>
        <w:t>mL</w:t>
      </w:r>
      <w:r w:rsidRPr="00A21C4E">
        <w:rPr>
          <w:rFonts w:cs="Arial"/>
          <w:color w:val="auto"/>
        </w:rPr>
        <w:t xml:space="preserve"> Ca</w:t>
      </w:r>
      <w:r w:rsidRPr="00A21C4E">
        <w:rPr>
          <w:rFonts w:cs="Arial"/>
          <w:color w:val="auto"/>
          <w:vertAlign w:val="superscript"/>
        </w:rPr>
        <w:t>2+</w:t>
      </w:r>
      <w:r w:rsidRPr="00A21C4E">
        <w:rPr>
          <w:rFonts w:cs="Arial"/>
          <w:color w:val="auto"/>
        </w:rPr>
        <w:t>/Mg</w:t>
      </w:r>
      <w:r w:rsidRPr="00A21C4E">
        <w:rPr>
          <w:rFonts w:cs="Arial"/>
          <w:color w:val="auto"/>
          <w:vertAlign w:val="superscript"/>
        </w:rPr>
        <w:t>2+</w:t>
      </w:r>
      <w:r w:rsidRPr="00A21C4E">
        <w:rPr>
          <w:rFonts w:cs="Arial"/>
          <w:color w:val="auto"/>
        </w:rPr>
        <w:t>-free HBSS (without trypsin) and allow the tissue to settle at the bottom of the tube.</w:t>
      </w:r>
    </w:p>
    <w:p w14:paraId="5892C395" w14:textId="77777777" w:rsidR="00D733F7" w:rsidRPr="00A21C4E" w:rsidRDefault="00D733F7" w:rsidP="00DE0164">
      <w:pPr>
        <w:pStyle w:val="NormalWeb"/>
        <w:spacing w:before="0" w:beforeAutospacing="0" w:after="0" w:afterAutospacing="0"/>
        <w:rPr>
          <w:rFonts w:cs="Arial"/>
          <w:color w:val="auto"/>
        </w:rPr>
      </w:pPr>
    </w:p>
    <w:p w14:paraId="11660EDD" w14:textId="3FDE6F09" w:rsidR="00D733F7" w:rsidRPr="00A21C4E" w:rsidRDefault="00DE0164" w:rsidP="00DE0164">
      <w:pPr>
        <w:pStyle w:val="NormalWeb"/>
        <w:spacing w:before="0" w:beforeAutospacing="0" w:after="0" w:afterAutospacing="0"/>
        <w:rPr>
          <w:rFonts w:cs="Arial"/>
          <w:color w:val="auto"/>
        </w:rPr>
      </w:pPr>
      <w:r w:rsidRPr="00A21C4E">
        <w:rPr>
          <w:rFonts w:cs="Arial"/>
          <w:color w:val="auto"/>
        </w:rPr>
        <w:t>1.3.3</w:t>
      </w:r>
      <w:r w:rsidR="00D733F7" w:rsidRPr="00A21C4E">
        <w:rPr>
          <w:rFonts w:cs="Arial"/>
          <w:color w:val="auto"/>
        </w:rPr>
        <w:t xml:space="preserve">)  </w:t>
      </w:r>
      <w:proofErr w:type="gramStart"/>
      <w:r w:rsidR="00D733F7" w:rsidRPr="00A21C4E">
        <w:rPr>
          <w:rFonts w:cs="Arial"/>
          <w:color w:val="auto"/>
        </w:rPr>
        <w:t>Carefully</w:t>
      </w:r>
      <w:proofErr w:type="gramEnd"/>
      <w:r w:rsidR="00D733F7" w:rsidRPr="00A21C4E">
        <w:rPr>
          <w:rFonts w:cs="Arial"/>
          <w:color w:val="auto"/>
        </w:rPr>
        <w:t xml:space="preserve"> aspirate the HBSS. Add 2 </w:t>
      </w:r>
      <w:r w:rsidR="00D217D8" w:rsidRPr="00A21C4E">
        <w:rPr>
          <w:rFonts w:cs="Arial"/>
          <w:color w:val="auto"/>
        </w:rPr>
        <w:t>mL</w:t>
      </w:r>
      <w:r w:rsidR="00D733F7" w:rsidRPr="00A21C4E">
        <w:rPr>
          <w:rFonts w:cs="Arial"/>
          <w:color w:val="auto"/>
        </w:rPr>
        <w:t xml:space="preserve"> dissociation medium and flick the tube gently to mix the enzyme around the tissue. Incubate in a 37 °C water bath fo</w:t>
      </w:r>
      <w:r w:rsidR="00B84982" w:rsidRPr="00A21C4E">
        <w:rPr>
          <w:rFonts w:cs="Arial"/>
          <w:color w:val="auto"/>
        </w:rPr>
        <w:t xml:space="preserve">r 5–10 </w:t>
      </w:r>
      <w:r w:rsidR="00236292" w:rsidRPr="00A21C4E">
        <w:rPr>
          <w:rFonts w:cs="Arial"/>
          <w:color w:val="auto"/>
        </w:rPr>
        <w:t>min</w:t>
      </w:r>
      <w:r w:rsidR="00B84982" w:rsidRPr="00A21C4E">
        <w:rPr>
          <w:rFonts w:cs="Arial"/>
          <w:color w:val="auto"/>
        </w:rPr>
        <w:t>. Flick the tube</w:t>
      </w:r>
      <w:r w:rsidR="00D733F7" w:rsidRPr="00A21C4E">
        <w:rPr>
          <w:rFonts w:cs="Arial"/>
          <w:color w:val="auto"/>
        </w:rPr>
        <w:t xml:space="preserve"> a few times during incubation to agitate the tissue.  </w:t>
      </w:r>
    </w:p>
    <w:p w14:paraId="1354DEB3" w14:textId="77777777" w:rsidR="00D733F7" w:rsidRPr="00A21C4E" w:rsidRDefault="00D733F7" w:rsidP="00DE0164">
      <w:pPr>
        <w:pStyle w:val="NormalWeb"/>
        <w:spacing w:before="0" w:beforeAutospacing="0" w:after="0" w:afterAutospacing="0"/>
        <w:rPr>
          <w:rFonts w:cs="Arial"/>
          <w:color w:val="auto"/>
        </w:rPr>
      </w:pPr>
    </w:p>
    <w:p w14:paraId="268D31E0" w14:textId="6DF39AF1" w:rsidR="00D733F7" w:rsidRPr="00A21C4E" w:rsidRDefault="00DE0164" w:rsidP="00DE0164">
      <w:pPr>
        <w:pStyle w:val="NormalWeb"/>
        <w:spacing w:before="0" w:beforeAutospacing="0" w:after="0" w:afterAutospacing="0"/>
        <w:rPr>
          <w:rFonts w:cs="Arial"/>
          <w:color w:val="auto"/>
        </w:rPr>
      </w:pPr>
      <w:r w:rsidRPr="00A21C4E">
        <w:rPr>
          <w:rFonts w:cs="Arial"/>
          <w:color w:val="auto"/>
        </w:rPr>
        <w:t>1.3.4</w:t>
      </w:r>
      <w:r w:rsidR="00D733F7" w:rsidRPr="00A21C4E">
        <w:rPr>
          <w:rFonts w:cs="Arial"/>
          <w:color w:val="auto"/>
        </w:rPr>
        <w:t xml:space="preserve">)  </w:t>
      </w:r>
      <w:r w:rsidR="00D733F7" w:rsidRPr="00A21C4E">
        <w:rPr>
          <w:rFonts w:cs="Arial"/>
          <w:color w:val="auto"/>
        </w:rPr>
        <w:tab/>
      </w:r>
      <w:proofErr w:type="gramStart"/>
      <w:r w:rsidR="00D733F7" w:rsidRPr="00A21C4E">
        <w:rPr>
          <w:rFonts w:cs="Arial"/>
          <w:color w:val="auto"/>
        </w:rPr>
        <w:t>Immediately</w:t>
      </w:r>
      <w:proofErr w:type="gramEnd"/>
      <w:r w:rsidR="00D733F7" w:rsidRPr="00A21C4E">
        <w:rPr>
          <w:rFonts w:cs="Arial"/>
          <w:color w:val="auto"/>
        </w:rPr>
        <w:t xml:space="preserve"> tr</w:t>
      </w:r>
      <w:r w:rsidR="00B84982" w:rsidRPr="00A21C4E">
        <w:rPr>
          <w:rFonts w:cs="Arial"/>
          <w:color w:val="auto"/>
        </w:rPr>
        <w:t xml:space="preserve">iturate the tissue using a 1000 </w:t>
      </w:r>
      <w:r w:rsidR="00D217D8" w:rsidRPr="00A21C4E">
        <w:rPr>
          <w:color w:val="auto"/>
        </w:rPr>
        <w:t>µL</w:t>
      </w:r>
      <w:r w:rsidR="00D733F7" w:rsidRPr="00A21C4E">
        <w:rPr>
          <w:color w:val="auto"/>
        </w:rPr>
        <w:t xml:space="preserve"> pipette tip. </w:t>
      </w:r>
      <w:r w:rsidR="00F94215" w:rsidRPr="00A21C4E">
        <w:rPr>
          <w:color w:val="auto"/>
        </w:rPr>
        <w:t xml:space="preserve">Set the pipetter volume to about </w:t>
      </w:r>
      <w:r w:rsidR="00D733F7" w:rsidRPr="00A21C4E">
        <w:rPr>
          <w:color w:val="auto"/>
        </w:rPr>
        <w:t xml:space="preserve">800 </w:t>
      </w:r>
      <w:r w:rsidR="00D217D8" w:rsidRPr="00A21C4E">
        <w:rPr>
          <w:color w:val="auto"/>
        </w:rPr>
        <w:t>µL</w:t>
      </w:r>
      <w:r w:rsidR="00D733F7" w:rsidRPr="00A21C4E">
        <w:rPr>
          <w:color w:val="auto"/>
        </w:rPr>
        <w:t xml:space="preserve">. Aspirate the pieces and eject forcefully onto the side of the tube, directly above the fluid line. However, try to minimize bubbles or foaming. Repeat until the tissue is sufficiently dissociated, </w:t>
      </w:r>
      <w:r w:rsidR="00F94215" w:rsidRPr="00A21C4E">
        <w:rPr>
          <w:color w:val="auto"/>
        </w:rPr>
        <w:t xml:space="preserve">about </w:t>
      </w:r>
      <w:r w:rsidRPr="00A21C4E">
        <w:rPr>
          <w:color w:val="auto"/>
        </w:rPr>
        <w:t xml:space="preserve">15–20 times. </w:t>
      </w:r>
      <w:r w:rsidR="00D733F7" w:rsidRPr="00A21C4E">
        <w:rPr>
          <w:rFonts w:cs="Arial"/>
          <w:color w:val="auto"/>
        </w:rPr>
        <w:t xml:space="preserve">Add 8 </w:t>
      </w:r>
      <w:r w:rsidR="00D217D8" w:rsidRPr="00A21C4E">
        <w:rPr>
          <w:rFonts w:cs="Arial"/>
          <w:color w:val="auto"/>
        </w:rPr>
        <w:t>mL</w:t>
      </w:r>
      <w:r w:rsidR="00D733F7" w:rsidRPr="00A21C4E">
        <w:rPr>
          <w:rFonts w:cs="Arial"/>
          <w:color w:val="auto"/>
        </w:rPr>
        <w:t xml:space="preserve"> culture medium to inactivate the trypsin. Gently mix by inverting the tube several times. </w:t>
      </w:r>
    </w:p>
    <w:p w14:paraId="11BF2E40" w14:textId="77777777" w:rsidR="00D733F7" w:rsidRPr="00A21C4E" w:rsidRDefault="00D733F7" w:rsidP="00DE0164">
      <w:pPr>
        <w:pStyle w:val="NormalWeb"/>
        <w:spacing w:before="0" w:beforeAutospacing="0" w:after="0" w:afterAutospacing="0"/>
        <w:rPr>
          <w:rFonts w:cs="Arial"/>
          <w:color w:val="auto"/>
        </w:rPr>
      </w:pPr>
    </w:p>
    <w:p w14:paraId="6E5E18DA" w14:textId="7B1C6D7B" w:rsidR="00D733F7" w:rsidRPr="00A21C4E" w:rsidRDefault="00D733F7" w:rsidP="00DE0164">
      <w:pPr>
        <w:pStyle w:val="NormalWeb"/>
        <w:spacing w:before="0" w:beforeAutospacing="0" w:after="0" w:afterAutospacing="0"/>
        <w:rPr>
          <w:rFonts w:cs="Arial"/>
          <w:color w:val="auto"/>
        </w:rPr>
      </w:pPr>
      <w:r w:rsidRPr="00A21C4E">
        <w:rPr>
          <w:rFonts w:cs="Arial"/>
          <w:color w:val="auto"/>
        </w:rPr>
        <w:t>1.3.</w:t>
      </w:r>
      <w:r w:rsidR="00DE0164" w:rsidRPr="00A21C4E">
        <w:rPr>
          <w:rFonts w:cs="Arial"/>
          <w:color w:val="auto"/>
        </w:rPr>
        <w:t>5</w:t>
      </w:r>
      <w:r w:rsidRPr="00A21C4E">
        <w:rPr>
          <w:rFonts w:cs="Arial"/>
          <w:color w:val="auto"/>
        </w:rPr>
        <w:t>)</w:t>
      </w:r>
      <w:r w:rsidRPr="00A21C4E">
        <w:rPr>
          <w:rFonts w:cs="Arial"/>
          <w:color w:val="auto"/>
        </w:rPr>
        <w:tab/>
        <w:t>Pass the cell suspension through a 70</w:t>
      </w:r>
      <w:r w:rsidR="00B84982" w:rsidRPr="00A21C4E">
        <w:rPr>
          <w:rFonts w:cs="Arial"/>
          <w:color w:val="auto"/>
        </w:rPr>
        <w:t xml:space="preserve"> µ</w:t>
      </w:r>
      <w:r w:rsidRPr="00A21C4E">
        <w:rPr>
          <w:rFonts w:cs="Arial"/>
          <w:color w:val="auto"/>
        </w:rPr>
        <w:t>m cell</w:t>
      </w:r>
      <w:r w:rsidR="00B84982" w:rsidRPr="00A21C4E">
        <w:rPr>
          <w:rFonts w:cs="Arial"/>
          <w:color w:val="auto"/>
        </w:rPr>
        <w:t xml:space="preserve"> strainer placed on top of a 50 </w:t>
      </w:r>
      <w:r w:rsidR="00D217D8" w:rsidRPr="00A21C4E">
        <w:rPr>
          <w:rFonts w:cs="Arial"/>
          <w:color w:val="auto"/>
        </w:rPr>
        <w:t>mL</w:t>
      </w:r>
      <w:r w:rsidR="00B84982" w:rsidRPr="00A21C4E">
        <w:rPr>
          <w:rFonts w:cs="Arial"/>
          <w:color w:val="auto"/>
        </w:rPr>
        <w:t xml:space="preserve"> centrifuge tube. Rinse the 15 </w:t>
      </w:r>
      <w:r w:rsidR="00D217D8" w:rsidRPr="00A21C4E">
        <w:rPr>
          <w:rFonts w:cs="Arial"/>
          <w:color w:val="auto"/>
        </w:rPr>
        <w:t>mL</w:t>
      </w:r>
      <w:r w:rsidRPr="00A21C4E">
        <w:rPr>
          <w:rFonts w:cs="Arial"/>
          <w:color w:val="auto"/>
        </w:rPr>
        <w:t xml:space="preserve"> tube with culture medium and filter the medium through the cell strainer to </w:t>
      </w:r>
      <w:r w:rsidR="00BD57DF" w:rsidRPr="00A21C4E">
        <w:rPr>
          <w:rFonts w:cs="Arial"/>
          <w:color w:val="auto"/>
        </w:rPr>
        <w:t xml:space="preserve">collect the medium in the 50 </w:t>
      </w:r>
      <w:r w:rsidR="00D217D8" w:rsidRPr="00A21C4E">
        <w:rPr>
          <w:rFonts w:cs="Arial"/>
          <w:color w:val="auto"/>
        </w:rPr>
        <w:t>mL</w:t>
      </w:r>
      <w:r w:rsidR="00BD57DF" w:rsidRPr="00A21C4E">
        <w:rPr>
          <w:rFonts w:cs="Arial"/>
          <w:color w:val="auto"/>
        </w:rPr>
        <w:t xml:space="preserve"> tube with the cell suspension</w:t>
      </w:r>
      <w:r w:rsidRPr="00A21C4E">
        <w:rPr>
          <w:rFonts w:cs="Arial"/>
          <w:color w:val="auto"/>
        </w:rPr>
        <w:t xml:space="preserve">. Rinse the cell strainer a few times with culture medium. After rinsing, </w:t>
      </w:r>
      <w:r w:rsidR="00502663" w:rsidRPr="00A21C4E">
        <w:rPr>
          <w:rFonts w:cs="Arial"/>
          <w:color w:val="auto"/>
        </w:rPr>
        <w:t>the final volume should be about</w:t>
      </w:r>
      <w:r w:rsidRPr="00A21C4E">
        <w:rPr>
          <w:rFonts w:cs="Arial"/>
          <w:color w:val="auto"/>
        </w:rPr>
        <w:t xml:space="preserve"> 20–25 </w:t>
      </w:r>
      <w:proofErr w:type="spellStart"/>
      <w:r w:rsidR="00D217D8" w:rsidRPr="00A21C4E">
        <w:rPr>
          <w:rFonts w:cs="Arial"/>
          <w:color w:val="auto"/>
        </w:rPr>
        <w:t>mL</w:t>
      </w:r>
      <w:r w:rsidRPr="00A21C4E">
        <w:rPr>
          <w:rFonts w:cs="Arial"/>
          <w:color w:val="auto"/>
        </w:rPr>
        <w:t>.</w:t>
      </w:r>
      <w:proofErr w:type="spellEnd"/>
      <w:r w:rsidRPr="00A21C4E">
        <w:rPr>
          <w:rFonts w:cs="Arial"/>
          <w:color w:val="auto"/>
        </w:rPr>
        <w:t xml:space="preserve"> </w:t>
      </w:r>
    </w:p>
    <w:p w14:paraId="2AEC479A" w14:textId="77777777" w:rsidR="00F94215" w:rsidRPr="00A21C4E" w:rsidRDefault="00F94215" w:rsidP="00DE0164">
      <w:pPr>
        <w:pStyle w:val="NormalWeb"/>
        <w:spacing w:before="0" w:beforeAutospacing="0" w:after="0" w:afterAutospacing="0"/>
        <w:rPr>
          <w:rFonts w:cs="Arial"/>
          <w:color w:val="auto"/>
        </w:rPr>
      </w:pPr>
    </w:p>
    <w:p w14:paraId="3C53EC25" w14:textId="55DB582D" w:rsidR="00D733F7" w:rsidRPr="00A21C4E" w:rsidRDefault="00D733F7" w:rsidP="00DE0164">
      <w:pPr>
        <w:pStyle w:val="NormalWeb"/>
        <w:spacing w:before="0" w:beforeAutospacing="0" w:after="0" w:afterAutospacing="0"/>
        <w:rPr>
          <w:rFonts w:cs="Arial"/>
          <w:color w:val="auto"/>
        </w:rPr>
      </w:pPr>
      <w:r w:rsidRPr="00A21C4E">
        <w:rPr>
          <w:rFonts w:cs="Arial"/>
          <w:color w:val="auto"/>
        </w:rPr>
        <w:t>1.3.</w:t>
      </w:r>
      <w:r w:rsidR="00DE0164" w:rsidRPr="00A21C4E">
        <w:rPr>
          <w:rFonts w:cs="Arial"/>
          <w:color w:val="auto"/>
        </w:rPr>
        <w:t>6</w:t>
      </w:r>
      <w:r w:rsidRPr="00A21C4E">
        <w:rPr>
          <w:rFonts w:cs="Arial"/>
          <w:color w:val="auto"/>
        </w:rPr>
        <w:t>)</w:t>
      </w:r>
      <w:r w:rsidRPr="00A21C4E">
        <w:rPr>
          <w:rFonts w:cs="Arial"/>
          <w:color w:val="auto"/>
        </w:rPr>
        <w:tab/>
        <w:t>Pellet the cells at 200 x g for 10 min. Carefully aspirate as much medium as possible, without touching the cell pellet. R</w:t>
      </w:r>
      <w:r w:rsidR="0044008B" w:rsidRPr="00A21C4E">
        <w:rPr>
          <w:rFonts w:cs="Arial"/>
          <w:color w:val="auto"/>
        </w:rPr>
        <w:t>e</w:t>
      </w:r>
      <w:r w:rsidRPr="00A21C4E">
        <w:rPr>
          <w:rFonts w:cs="Arial"/>
          <w:color w:val="auto"/>
        </w:rPr>
        <w:t xml:space="preserve">suspend the cells in 1 </w:t>
      </w:r>
      <w:r w:rsidR="00D217D8" w:rsidRPr="00A21C4E">
        <w:rPr>
          <w:rFonts w:cs="Arial"/>
          <w:color w:val="auto"/>
        </w:rPr>
        <w:t>mL</w:t>
      </w:r>
      <w:r w:rsidR="00B84982" w:rsidRPr="00A21C4E">
        <w:rPr>
          <w:color w:val="auto"/>
        </w:rPr>
        <w:t xml:space="preserve"> culture medium using a 1000 </w:t>
      </w:r>
      <w:r w:rsidR="00D217D8" w:rsidRPr="00A21C4E">
        <w:rPr>
          <w:color w:val="auto"/>
        </w:rPr>
        <w:t>µL</w:t>
      </w:r>
      <w:r w:rsidRPr="00A21C4E">
        <w:rPr>
          <w:color w:val="auto"/>
        </w:rPr>
        <w:t xml:space="preserve"> pipette. Add 11 </w:t>
      </w:r>
      <w:r w:rsidR="00D217D8" w:rsidRPr="00A21C4E">
        <w:rPr>
          <w:color w:val="auto"/>
        </w:rPr>
        <w:t>mL</w:t>
      </w:r>
      <w:r w:rsidRPr="00A21C4E">
        <w:rPr>
          <w:color w:val="auto"/>
        </w:rPr>
        <w:t xml:space="preserve"> pre-warmed culture medium and mix gently (to prevent bubbles) using a 10 </w:t>
      </w:r>
      <w:r w:rsidR="00D217D8" w:rsidRPr="00A21C4E">
        <w:rPr>
          <w:color w:val="auto"/>
        </w:rPr>
        <w:t>mL</w:t>
      </w:r>
      <w:r w:rsidRPr="00A21C4E">
        <w:rPr>
          <w:color w:val="auto"/>
        </w:rPr>
        <w:t xml:space="preserve"> pipette</w:t>
      </w:r>
      <w:r w:rsidRPr="00A21C4E">
        <w:rPr>
          <w:rFonts w:cs="Arial"/>
          <w:color w:val="auto"/>
        </w:rPr>
        <w:t xml:space="preserve">. </w:t>
      </w:r>
    </w:p>
    <w:p w14:paraId="330A9F63" w14:textId="77777777" w:rsidR="00DE0164" w:rsidRPr="00A21C4E" w:rsidRDefault="00DE0164" w:rsidP="00DE0164">
      <w:pPr>
        <w:pStyle w:val="NormalWeb"/>
        <w:spacing w:before="0" w:beforeAutospacing="0" w:after="0" w:afterAutospacing="0"/>
        <w:rPr>
          <w:rFonts w:cs="Arial"/>
          <w:color w:val="auto"/>
        </w:rPr>
      </w:pPr>
    </w:p>
    <w:p w14:paraId="1349344E" w14:textId="169F84FB" w:rsidR="00D733F7" w:rsidRPr="00A21C4E" w:rsidRDefault="00D733F7" w:rsidP="00DE0164">
      <w:pPr>
        <w:pStyle w:val="NormalWeb"/>
        <w:spacing w:before="0" w:beforeAutospacing="0" w:after="0" w:afterAutospacing="0"/>
        <w:rPr>
          <w:rFonts w:cs="Arial"/>
          <w:color w:val="auto"/>
        </w:rPr>
      </w:pPr>
      <w:r w:rsidRPr="00A21C4E">
        <w:rPr>
          <w:rFonts w:cs="Arial"/>
          <w:color w:val="auto"/>
        </w:rPr>
        <w:t>1.3.</w:t>
      </w:r>
      <w:r w:rsidR="00DE0164" w:rsidRPr="00A21C4E">
        <w:rPr>
          <w:rFonts w:cs="Arial"/>
          <w:color w:val="auto"/>
        </w:rPr>
        <w:t>7</w:t>
      </w:r>
      <w:r w:rsidRPr="00A21C4E">
        <w:rPr>
          <w:rFonts w:cs="Arial"/>
          <w:color w:val="auto"/>
        </w:rPr>
        <w:t xml:space="preserve">)  Rinse the PDL-coated T75 flask once with 5 </w:t>
      </w:r>
      <w:r w:rsidR="00D217D8" w:rsidRPr="00A21C4E">
        <w:rPr>
          <w:rFonts w:cs="Arial"/>
          <w:color w:val="auto"/>
        </w:rPr>
        <w:t>mL</w:t>
      </w:r>
      <w:r w:rsidRPr="00A21C4E">
        <w:rPr>
          <w:rFonts w:cs="Arial"/>
          <w:color w:val="auto"/>
        </w:rPr>
        <w:t xml:space="preserve"> culture medium</w:t>
      </w:r>
      <w:r w:rsidR="0044008B" w:rsidRPr="00A21C4E">
        <w:rPr>
          <w:rFonts w:cs="Arial"/>
          <w:color w:val="auto"/>
        </w:rPr>
        <w:t>.</w:t>
      </w:r>
      <w:r w:rsidRPr="00A21C4E">
        <w:rPr>
          <w:rFonts w:cs="Arial"/>
          <w:color w:val="auto"/>
        </w:rPr>
        <w:t xml:space="preserve"> Aspirate the medium and transfer the cell suspension to the flask.</w:t>
      </w:r>
      <w:r w:rsidR="008F3AEA" w:rsidRPr="00A21C4E">
        <w:rPr>
          <w:rFonts w:cs="Arial"/>
          <w:color w:val="auto"/>
        </w:rPr>
        <w:t xml:space="preserve"> All cells are in the suspension are plated, and we find it generally unnecessary to count them, since astrocytes cannot be differentiated from other cells in the suspension.</w:t>
      </w:r>
      <w:r w:rsidRPr="00A21C4E">
        <w:rPr>
          <w:rFonts w:cs="Arial"/>
          <w:color w:val="auto"/>
        </w:rPr>
        <w:t xml:space="preserve"> Place the flask into a humidified 37 °C incubator with an atmosphere of 5</w:t>
      </w:r>
      <w:r w:rsidR="00F21E14" w:rsidRPr="00A21C4E">
        <w:rPr>
          <w:rFonts w:cs="Arial"/>
          <w:color w:val="auto"/>
        </w:rPr>
        <w:t xml:space="preserve"> </w:t>
      </w:r>
      <w:r w:rsidRPr="00A21C4E">
        <w:rPr>
          <w:rFonts w:cs="Arial"/>
          <w:color w:val="auto"/>
        </w:rPr>
        <w:t>% CO</w:t>
      </w:r>
      <w:r w:rsidRPr="00A21C4E">
        <w:rPr>
          <w:rFonts w:cs="Arial"/>
          <w:color w:val="auto"/>
          <w:vertAlign w:val="subscript"/>
        </w:rPr>
        <w:t>2</w:t>
      </w:r>
      <w:r w:rsidRPr="00A21C4E">
        <w:rPr>
          <w:rFonts w:cs="Arial"/>
          <w:color w:val="auto"/>
        </w:rPr>
        <w:t xml:space="preserve"> for two days.</w:t>
      </w:r>
    </w:p>
    <w:p w14:paraId="7A76AF0C" w14:textId="77777777" w:rsidR="00DE0164" w:rsidRPr="00A21C4E" w:rsidRDefault="00DE0164" w:rsidP="00DE0164">
      <w:pPr>
        <w:pStyle w:val="NormalWeb"/>
        <w:spacing w:before="0" w:beforeAutospacing="0" w:after="0" w:afterAutospacing="0"/>
        <w:rPr>
          <w:rFonts w:cs="Arial"/>
          <w:b/>
          <w:color w:val="auto"/>
        </w:rPr>
      </w:pPr>
    </w:p>
    <w:p w14:paraId="7A6850A6" w14:textId="77777777" w:rsidR="00D733F7" w:rsidRPr="00A21C4E" w:rsidRDefault="00D733F7" w:rsidP="00DE0164">
      <w:pPr>
        <w:pStyle w:val="NormalWeb"/>
        <w:spacing w:before="0" w:beforeAutospacing="0" w:after="0" w:afterAutospacing="0"/>
        <w:rPr>
          <w:rFonts w:cs="Arial"/>
          <w:b/>
          <w:color w:val="auto"/>
        </w:rPr>
      </w:pPr>
      <w:r w:rsidRPr="00A21C4E">
        <w:rPr>
          <w:rFonts w:cs="Arial"/>
          <w:b/>
          <w:color w:val="auto"/>
        </w:rPr>
        <w:t>1.4 Expansion and maintenance of the astrocytes</w:t>
      </w:r>
    </w:p>
    <w:p w14:paraId="0EEAF8FA" w14:textId="7AE8DCE7" w:rsidR="00D733F7" w:rsidRPr="00A21C4E" w:rsidRDefault="00D733F7" w:rsidP="00DE0164">
      <w:pPr>
        <w:pStyle w:val="NormalWeb"/>
        <w:spacing w:before="0" w:beforeAutospacing="0" w:after="0" w:afterAutospacing="0"/>
        <w:rPr>
          <w:rFonts w:cs="Arial"/>
          <w:color w:val="auto"/>
        </w:rPr>
      </w:pPr>
      <w:r w:rsidRPr="00A21C4E">
        <w:rPr>
          <w:rFonts w:cs="Arial"/>
          <w:color w:val="auto"/>
        </w:rPr>
        <w:t>1.4.1)</w:t>
      </w:r>
      <w:r w:rsidRPr="00A21C4E">
        <w:rPr>
          <w:rFonts w:cs="Arial"/>
          <w:color w:val="auto"/>
        </w:rPr>
        <w:tab/>
        <w:t xml:space="preserve">Replace the </w:t>
      </w:r>
      <w:r w:rsidR="00977C20" w:rsidRPr="00A21C4E">
        <w:rPr>
          <w:rFonts w:cs="Arial"/>
          <w:color w:val="auto"/>
        </w:rPr>
        <w:t xml:space="preserve">entire </w:t>
      </w:r>
      <w:r w:rsidRPr="00A21C4E">
        <w:rPr>
          <w:rFonts w:cs="Arial"/>
          <w:color w:val="auto"/>
        </w:rPr>
        <w:t>medium for the first time 2 days after initial plating. Replace</w:t>
      </w:r>
      <w:r w:rsidR="00EF1E0E" w:rsidRPr="00A21C4E">
        <w:rPr>
          <w:rFonts w:cs="Arial"/>
          <w:color w:val="auto"/>
        </w:rPr>
        <w:t xml:space="preserve"> </w:t>
      </w:r>
      <w:r w:rsidRPr="00A21C4E">
        <w:rPr>
          <w:rFonts w:cs="Arial"/>
          <w:color w:val="auto"/>
        </w:rPr>
        <w:t xml:space="preserve">the </w:t>
      </w:r>
      <w:r w:rsidR="00977C20" w:rsidRPr="00A21C4E">
        <w:rPr>
          <w:rFonts w:cs="Arial"/>
          <w:color w:val="auto"/>
        </w:rPr>
        <w:t xml:space="preserve">entire </w:t>
      </w:r>
      <w:r w:rsidRPr="00A21C4E">
        <w:rPr>
          <w:rFonts w:cs="Arial"/>
          <w:color w:val="auto"/>
        </w:rPr>
        <w:t xml:space="preserve">medium afterwards every 3 days. </w:t>
      </w:r>
      <w:r w:rsidR="00977C20" w:rsidRPr="00A21C4E">
        <w:rPr>
          <w:rFonts w:cs="Arial"/>
          <w:color w:val="auto"/>
        </w:rPr>
        <w:t xml:space="preserve"> </w:t>
      </w:r>
      <w:r w:rsidRPr="00A21C4E">
        <w:rPr>
          <w:rFonts w:cs="Arial"/>
          <w:color w:val="auto"/>
        </w:rPr>
        <w:t xml:space="preserve">Always pre-warm the fresh medium to 37 </w:t>
      </w:r>
      <w:r w:rsidR="005F7AD6" w:rsidRPr="00A21C4E">
        <w:rPr>
          <w:rFonts w:cs="Arial"/>
          <w:color w:val="auto"/>
        </w:rPr>
        <w:t>°</w:t>
      </w:r>
      <w:r w:rsidRPr="00A21C4E">
        <w:rPr>
          <w:rFonts w:cs="Arial"/>
          <w:color w:val="auto"/>
        </w:rPr>
        <w:t>C before adding to the cells.</w:t>
      </w:r>
    </w:p>
    <w:p w14:paraId="675E4E48" w14:textId="77777777" w:rsidR="00D733F7" w:rsidRPr="00A21C4E" w:rsidRDefault="00D733F7" w:rsidP="00DE0164">
      <w:pPr>
        <w:pStyle w:val="NormalWeb"/>
        <w:spacing w:before="0" w:beforeAutospacing="0" w:after="0" w:afterAutospacing="0"/>
        <w:rPr>
          <w:rFonts w:cs="Arial"/>
          <w:color w:val="auto"/>
        </w:rPr>
      </w:pPr>
    </w:p>
    <w:p w14:paraId="27EE1A97" w14:textId="6A72DDC2" w:rsidR="00B84982" w:rsidRPr="00A21C4E" w:rsidRDefault="00B84982" w:rsidP="00DE0164">
      <w:pPr>
        <w:pStyle w:val="NormalWeb"/>
        <w:spacing w:before="0" w:beforeAutospacing="0" w:after="0" w:afterAutospacing="0"/>
        <w:rPr>
          <w:rFonts w:cs="Arial"/>
          <w:color w:val="auto"/>
        </w:rPr>
      </w:pPr>
      <w:r w:rsidRPr="00A21C4E">
        <w:rPr>
          <w:rFonts w:cs="Arial"/>
          <w:b/>
          <w:color w:val="auto"/>
        </w:rPr>
        <w:t>NOTE:</w:t>
      </w:r>
      <w:r w:rsidRPr="00A21C4E">
        <w:rPr>
          <w:rFonts w:cs="Arial"/>
          <w:color w:val="auto"/>
        </w:rPr>
        <w:t xml:space="preserve"> The astrocytes require 7–10 days to reach</w:t>
      </w:r>
      <w:r w:rsidR="00EE1DF5" w:rsidRPr="00A21C4E">
        <w:rPr>
          <w:rFonts w:cs="Arial"/>
          <w:color w:val="auto"/>
        </w:rPr>
        <w:t xml:space="preserve"> approximately 90 %</w:t>
      </w:r>
      <w:r w:rsidRPr="00A21C4E">
        <w:rPr>
          <w:rFonts w:cs="Arial"/>
          <w:color w:val="auto"/>
        </w:rPr>
        <w:t xml:space="preserve"> confluency (the astrocytes appear as a densely packed tessellated monolayer, with microglia and oligodendrocytes lying on top and intermixed).</w:t>
      </w:r>
    </w:p>
    <w:p w14:paraId="747EE50D" w14:textId="77777777" w:rsidR="00B84982" w:rsidRPr="00A21C4E" w:rsidRDefault="00B84982" w:rsidP="00DE0164">
      <w:pPr>
        <w:pStyle w:val="NormalWeb"/>
        <w:spacing w:before="0" w:beforeAutospacing="0" w:after="0" w:afterAutospacing="0"/>
        <w:rPr>
          <w:rFonts w:cs="Arial"/>
          <w:color w:val="auto"/>
        </w:rPr>
      </w:pPr>
    </w:p>
    <w:p w14:paraId="43260787" w14:textId="77777777" w:rsidR="00D733F7" w:rsidRPr="00A21C4E" w:rsidRDefault="00D733F7" w:rsidP="00DE0164">
      <w:pPr>
        <w:pStyle w:val="NormalWeb"/>
        <w:spacing w:before="0" w:beforeAutospacing="0" w:after="0" w:afterAutospacing="0"/>
        <w:rPr>
          <w:rFonts w:cs="Arial"/>
          <w:color w:val="auto"/>
        </w:rPr>
      </w:pPr>
      <w:r w:rsidRPr="00A21C4E">
        <w:rPr>
          <w:rFonts w:cs="Arial"/>
          <w:color w:val="auto"/>
        </w:rPr>
        <w:t xml:space="preserve">1.4.2)  </w:t>
      </w:r>
      <w:r w:rsidR="00B84982" w:rsidRPr="00A21C4E">
        <w:rPr>
          <w:rFonts w:cs="Arial"/>
          <w:color w:val="auto"/>
        </w:rPr>
        <w:t>When the astrocytes reach</w:t>
      </w:r>
      <w:r w:rsidR="00624BBC" w:rsidRPr="00A21C4E">
        <w:rPr>
          <w:rFonts w:cs="Arial"/>
          <w:color w:val="auto"/>
        </w:rPr>
        <w:t xml:space="preserve"> approximately 90 %</w:t>
      </w:r>
      <w:r w:rsidR="00B84982" w:rsidRPr="00A21C4E">
        <w:rPr>
          <w:rFonts w:cs="Arial"/>
          <w:color w:val="auto"/>
        </w:rPr>
        <w:t xml:space="preserve"> confluency</w:t>
      </w:r>
      <w:r w:rsidRPr="00A21C4E">
        <w:rPr>
          <w:rFonts w:cs="Arial"/>
          <w:color w:val="auto"/>
        </w:rPr>
        <w:t>, shake the flask to remove the contaminating glial cells:</w:t>
      </w:r>
    </w:p>
    <w:p w14:paraId="24FB9DC9" w14:textId="77777777" w:rsidR="00D733F7" w:rsidRPr="00A21C4E" w:rsidRDefault="00D733F7" w:rsidP="00DE0164">
      <w:pPr>
        <w:pStyle w:val="NormalWeb"/>
        <w:spacing w:before="0" w:beforeAutospacing="0" w:after="0" w:afterAutospacing="0"/>
        <w:rPr>
          <w:rFonts w:cs="Arial"/>
          <w:color w:val="auto"/>
        </w:rPr>
      </w:pPr>
    </w:p>
    <w:p w14:paraId="06259FDB" w14:textId="15E6FC3B" w:rsidR="00D733F7" w:rsidRPr="00A21C4E" w:rsidRDefault="00D733F7" w:rsidP="00DE0164">
      <w:pPr>
        <w:pStyle w:val="NormalWeb"/>
        <w:spacing w:before="0" w:beforeAutospacing="0" w:after="0" w:afterAutospacing="0"/>
        <w:rPr>
          <w:rFonts w:cs="Arial"/>
          <w:color w:val="auto"/>
        </w:rPr>
      </w:pPr>
      <w:r w:rsidRPr="00A21C4E">
        <w:rPr>
          <w:rFonts w:cs="Arial"/>
          <w:color w:val="auto"/>
        </w:rPr>
        <w:t>1.4.2.1)  Remove the flask from the incubator and tighten the cap (phenolic) or cover the port (filtered).To remove microglia, shake the f</w:t>
      </w:r>
      <w:r w:rsidR="00502663" w:rsidRPr="00A21C4E">
        <w:rPr>
          <w:rFonts w:cs="Arial"/>
          <w:color w:val="auto"/>
        </w:rPr>
        <w:t xml:space="preserve">lask on an orbital platform at </w:t>
      </w:r>
      <w:r w:rsidR="00B070A8" w:rsidRPr="00A21C4E">
        <w:rPr>
          <w:rFonts w:cs="Arial"/>
          <w:color w:val="auto"/>
        </w:rPr>
        <w:t xml:space="preserve">180 </w:t>
      </w:r>
      <w:r w:rsidRPr="00A21C4E">
        <w:rPr>
          <w:rFonts w:cs="Arial"/>
          <w:color w:val="auto"/>
        </w:rPr>
        <w:t xml:space="preserve">rpm for 1 h. </w:t>
      </w:r>
      <w:r w:rsidR="00DE0164" w:rsidRPr="00A21C4E">
        <w:rPr>
          <w:rFonts w:cs="Arial"/>
          <w:color w:val="auto"/>
        </w:rPr>
        <w:t xml:space="preserve"> </w:t>
      </w:r>
      <w:r w:rsidRPr="00A21C4E">
        <w:rPr>
          <w:rFonts w:cs="Arial"/>
          <w:color w:val="auto"/>
        </w:rPr>
        <w:t xml:space="preserve">Aspirate the medium. Rinse once with 5 </w:t>
      </w:r>
      <w:r w:rsidR="00D217D8" w:rsidRPr="00A21C4E">
        <w:rPr>
          <w:rFonts w:cs="Arial"/>
          <w:color w:val="auto"/>
        </w:rPr>
        <w:t>mL</w:t>
      </w:r>
      <w:r w:rsidRPr="00A21C4E">
        <w:rPr>
          <w:rFonts w:cs="Arial"/>
          <w:color w:val="auto"/>
        </w:rPr>
        <w:t xml:space="preserve"> pre-warmed culture medium, aspirate and replace with 12 </w:t>
      </w:r>
      <w:r w:rsidR="00D217D8" w:rsidRPr="00A21C4E">
        <w:rPr>
          <w:rFonts w:cs="Arial"/>
          <w:color w:val="auto"/>
        </w:rPr>
        <w:t>mL</w:t>
      </w:r>
      <w:r w:rsidRPr="00A21C4E">
        <w:rPr>
          <w:rFonts w:cs="Arial"/>
          <w:color w:val="auto"/>
        </w:rPr>
        <w:t xml:space="preserve"> culture medium. </w:t>
      </w:r>
    </w:p>
    <w:p w14:paraId="6C724123" w14:textId="77777777" w:rsidR="00D733F7" w:rsidRPr="00A21C4E" w:rsidRDefault="00D733F7" w:rsidP="00DE0164">
      <w:pPr>
        <w:pStyle w:val="NormalWeb"/>
        <w:spacing w:before="0" w:beforeAutospacing="0" w:after="0" w:afterAutospacing="0"/>
        <w:rPr>
          <w:rFonts w:cs="Arial"/>
          <w:color w:val="auto"/>
        </w:rPr>
      </w:pPr>
    </w:p>
    <w:p w14:paraId="7639DED6" w14:textId="234C2BD8" w:rsidR="00D733F7" w:rsidRPr="00A21C4E" w:rsidRDefault="00DE0164" w:rsidP="00DE0164">
      <w:pPr>
        <w:pStyle w:val="NormalWeb"/>
        <w:spacing w:before="0" w:beforeAutospacing="0" w:after="0" w:afterAutospacing="0"/>
        <w:rPr>
          <w:rFonts w:cs="Arial"/>
          <w:color w:val="auto"/>
        </w:rPr>
      </w:pPr>
      <w:r w:rsidRPr="00A21C4E">
        <w:rPr>
          <w:rFonts w:cs="Arial"/>
          <w:color w:val="auto"/>
        </w:rPr>
        <w:t>1.4.2.2</w:t>
      </w:r>
      <w:r w:rsidR="00D733F7" w:rsidRPr="00A21C4E">
        <w:rPr>
          <w:rFonts w:cs="Arial"/>
          <w:color w:val="auto"/>
        </w:rPr>
        <w:t>)  To remove the oligodendrocytes, return the flask to the</w:t>
      </w:r>
      <w:r w:rsidR="00502663" w:rsidRPr="00A21C4E">
        <w:rPr>
          <w:rFonts w:cs="Arial"/>
          <w:color w:val="auto"/>
        </w:rPr>
        <w:t xml:space="preserve"> orbital platform and shake at </w:t>
      </w:r>
      <w:r w:rsidR="00D733F7" w:rsidRPr="00A21C4E">
        <w:rPr>
          <w:rFonts w:cs="Arial"/>
          <w:color w:val="auto"/>
        </w:rPr>
        <w:t xml:space="preserve">250 rpm, 37 </w:t>
      </w:r>
      <w:r w:rsidR="00D733F7" w:rsidRPr="00A21C4E">
        <w:rPr>
          <w:rFonts w:cs="Arial"/>
          <w:color w:val="auto"/>
        </w:rPr>
        <w:sym w:font="Symbol" w:char="F0B0"/>
      </w:r>
      <w:r w:rsidR="00D733F7" w:rsidRPr="00A21C4E">
        <w:rPr>
          <w:rFonts w:cs="Arial"/>
          <w:color w:val="auto"/>
        </w:rPr>
        <w:t>C for a minim</w:t>
      </w:r>
      <w:r w:rsidR="00082A77" w:rsidRPr="00A21C4E">
        <w:rPr>
          <w:rFonts w:cs="Arial"/>
          <w:color w:val="auto"/>
        </w:rPr>
        <w:t>um of 7 h, but preferably over</w:t>
      </w:r>
      <w:r w:rsidR="00D733F7" w:rsidRPr="00A21C4E">
        <w:rPr>
          <w:rFonts w:cs="Arial"/>
          <w:color w:val="auto"/>
        </w:rPr>
        <w:t xml:space="preserve">night.  </w:t>
      </w:r>
    </w:p>
    <w:p w14:paraId="2526B327" w14:textId="77777777" w:rsidR="00D733F7" w:rsidRPr="00A21C4E" w:rsidRDefault="00D733F7" w:rsidP="00DE0164">
      <w:pPr>
        <w:pStyle w:val="NormalWeb"/>
        <w:spacing w:before="0" w:beforeAutospacing="0" w:after="0" w:afterAutospacing="0"/>
        <w:rPr>
          <w:rFonts w:cs="Arial"/>
          <w:color w:val="auto"/>
        </w:rPr>
      </w:pPr>
    </w:p>
    <w:p w14:paraId="58B398F0" w14:textId="0437E793" w:rsidR="00D733F7" w:rsidRPr="00A21C4E" w:rsidRDefault="00DE0164" w:rsidP="00DE0164">
      <w:pPr>
        <w:pStyle w:val="NormalWeb"/>
        <w:spacing w:before="0" w:beforeAutospacing="0" w:after="0" w:afterAutospacing="0"/>
        <w:rPr>
          <w:rFonts w:cs="Arial"/>
          <w:color w:val="auto"/>
        </w:rPr>
      </w:pPr>
      <w:r w:rsidRPr="00A21C4E">
        <w:rPr>
          <w:rFonts w:cs="Arial"/>
          <w:color w:val="auto"/>
        </w:rPr>
        <w:lastRenderedPageBreak/>
        <w:t>1.4.2.3</w:t>
      </w:r>
      <w:r w:rsidR="00D733F7" w:rsidRPr="00A21C4E">
        <w:rPr>
          <w:rFonts w:cs="Arial"/>
          <w:color w:val="auto"/>
        </w:rPr>
        <w:t>)</w:t>
      </w:r>
      <w:r w:rsidR="00D733F7" w:rsidRPr="00A21C4E">
        <w:rPr>
          <w:color w:val="auto"/>
        </w:rPr>
        <w:t xml:space="preserve">  </w:t>
      </w:r>
      <w:r w:rsidR="00D733F7" w:rsidRPr="00A21C4E">
        <w:rPr>
          <w:rFonts w:cs="Arial"/>
          <w:color w:val="auto"/>
        </w:rPr>
        <w:t xml:space="preserve">Aspirate the medium. Rinse once with 5 </w:t>
      </w:r>
      <w:r w:rsidR="00D217D8" w:rsidRPr="00A21C4E">
        <w:rPr>
          <w:rFonts w:cs="Arial"/>
          <w:color w:val="auto"/>
        </w:rPr>
        <w:t>mL</w:t>
      </w:r>
      <w:r w:rsidR="00D733F7" w:rsidRPr="00A21C4E">
        <w:rPr>
          <w:rFonts w:cs="Arial"/>
          <w:color w:val="auto"/>
        </w:rPr>
        <w:t xml:space="preserve"> pre-warmed culture medium, aspirate and replace with 12 </w:t>
      </w:r>
      <w:r w:rsidR="00D217D8" w:rsidRPr="00A21C4E">
        <w:rPr>
          <w:rFonts w:cs="Arial"/>
          <w:color w:val="auto"/>
        </w:rPr>
        <w:t>mL</w:t>
      </w:r>
      <w:r w:rsidR="00D733F7" w:rsidRPr="00A21C4E">
        <w:rPr>
          <w:rFonts w:cs="Arial"/>
          <w:color w:val="auto"/>
        </w:rPr>
        <w:t xml:space="preserve"> culture medium.  Return the flask to the incubator.</w:t>
      </w:r>
    </w:p>
    <w:p w14:paraId="7CFF0ABF" w14:textId="77777777" w:rsidR="00D733F7" w:rsidRPr="00A21C4E" w:rsidRDefault="00D733F7" w:rsidP="00DE0164">
      <w:pPr>
        <w:pStyle w:val="NormalWeb"/>
        <w:spacing w:before="0" w:beforeAutospacing="0" w:after="0" w:afterAutospacing="0"/>
        <w:rPr>
          <w:rFonts w:cs="Arial"/>
          <w:color w:val="auto"/>
        </w:rPr>
      </w:pPr>
    </w:p>
    <w:p w14:paraId="5F4C403D" w14:textId="4BBA2463" w:rsidR="00D733F7" w:rsidRPr="00A21C4E" w:rsidRDefault="00D733F7" w:rsidP="00DE0164">
      <w:pPr>
        <w:pStyle w:val="NormalWeb"/>
        <w:spacing w:before="0" w:beforeAutospacing="0" w:after="0" w:afterAutospacing="0"/>
        <w:rPr>
          <w:rFonts w:cs="Arial"/>
          <w:color w:val="auto"/>
        </w:rPr>
      </w:pPr>
      <w:proofErr w:type="gramStart"/>
      <w:r w:rsidRPr="00A21C4E">
        <w:rPr>
          <w:rFonts w:cs="Arial"/>
          <w:color w:val="auto"/>
        </w:rPr>
        <w:t>1.4.2.</w:t>
      </w:r>
      <w:r w:rsidR="00DE0164" w:rsidRPr="00A21C4E">
        <w:rPr>
          <w:rFonts w:cs="Arial"/>
          <w:color w:val="auto"/>
        </w:rPr>
        <w:t>4</w:t>
      </w:r>
      <w:r w:rsidRPr="00A21C4E">
        <w:rPr>
          <w:rFonts w:cs="Arial"/>
          <w:color w:val="auto"/>
        </w:rPr>
        <w:t xml:space="preserve">)  When </w:t>
      </w:r>
      <w:r w:rsidR="00B070A8" w:rsidRPr="00A21C4E">
        <w:rPr>
          <w:rFonts w:cs="Arial"/>
          <w:color w:val="auto"/>
        </w:rPr>
        <w:t xml:space="preserve">100 % </w:t>
      </w:r>
      <w:r w:rsidRPr="00A21C4E">
        <w:rPr>
          <w:rFonts w:cs="Arial"/>
          <w:color w:val="auto"/>
        </w:rPr>
        <w:t xml:space="preserve">confluent, </w:t>
      </w:r>
      <w:r w:rsidR="00B84982" w:rsidRPr="00A21C4E">
        <w:rPr>
          <w:rFonts w:cs="Arial"/>
          <w:color w:val="auto"/>
        </w:rPr>
        <w:t xml:space="preserve">split </w:t>
      </w:r>
      <w:r w:rsidRPr="00A21C4E">
        <w:rPr>
          <w:rFonts w:cs="Arial"/>
          <w:color w:val="auto"/>
        </w:rPr>
        <w:t xml:space="preserve">the astrocytes using standard procedures at a ratio of </w:t>
      </w:r>
      <w:r w:rsidR="00303F1A" w:rsidRPr="00A21C4E">
        <w:rPr>
          <w:rFonts w:cs="Arial"/>
          <w:color w:val="auto"/>
        </w:rPr>
        <w:t>1:3 to 1:2</w:t>
      </w:r>
      <w:r w:rsidRPr="00A21C4E">
        <w:rPr>
          <w:rFonts w:cs="Arial"/>
          <w:color w:val="auto"/>
        </w:rPr>
        <w:t xml:space="preserve"> with 0.05</w:t>
      </w:r>
      <w:r w:rsidR="00F21E14" w:rsidRPr="00A21C4E">
        <w:rPr>
          <w:rFonts w:cs="Arial"/>
          <w:color w:val="auto"/>
        </w:rPr>
        <w:t xml:space="preserve"> </w:t>
      </w:r>
      <w:r w:rsidRPr="00A21C4E">
        <w:rPr>
          <w:rFonts w:cs="Arial"/>
          <w:color w:val="auto"/>
        </w:rPr>
        <w:t>% trypsin-</w:t>
      </w:r>
      <w:proofErr w:type="spellStart"/>
      <w:r w:rsidR="003A1E51" w:rsidRPr="00A21C4E">
        <w:rPr>
          <w:rFonts w:cs="Arial"/>
          <w:color w:val="auto"/>
        </w:rPr>
        <w:t>ethylenediaminetetraacetic</w:t>
      </w:r>
      <w:proofErr w:type="spellEnd"/>
      <w:r w:rsidR="003A1E51" w:rsidRPr="00A21C4E">
        <w:rPr>
          <w:rFonts w:cs="Arial"/>
          <w:color w:val="auto"/>
        </w:rPr>
        <w:t xml:space="preserve"> acid (</w:t>
      </w:r>
      <w:r w:rsidRPr="00A21C4E">
        <w:rPr>
          <w:rFonts w:cs="Arial"/>
          <w:color w:val="auto"/>
        </w:rPr>
        <w:t>EDTA</w:t>
      </w:r>
      <w:r w:rsidR="003A1E51" w:rsidRPr="00A21C4E">
        <w:rPr>
          <w:rFonts w:cs="Arial"/>
          <w:color w:val="auto"/>
        </w:rPr>
        <w:t>)</w:t>
      </w:r>
      <w:r w:rsidRPr="00A21C4E">
        <w:rPr>
          <w:rFonts w:cs="Arial"/>
          <w:color w:val="auto"/>
        </w:rPr>
        <w:t>.</w:t>
      </w:r>
      <w:proofErr w:type="gramEnd"/>
      <w:r w:rsidR="00303F1A" w:rsidRPr="00A21C4E">
        <w:rPr>
          <w:rFonts w:cs="Arial"/>
          <w:color w:val="auto"/>
        </w:rPr>
        <w:t xml:space="preserve"> A T75 flask at 100 % confluency will typically yield </w:t>
      </w:r>
      <w:r w:rsidR="00D34B88" w:rsidRPr="00A21C4E">
        <w:rPr>
          <w:rFonts w:cs="Arial"/>
          <w:color w:val="auto"/>
        </w:rPr>
        <w:t xml:space="preserve">about </w:t>
      </w:r>
      <w:r w:rsidR="00303F1A" w:rsidRPr="00A21C4E">
        <w:rPr>
          <w:rFonts w:cs="Arial"/>
          <w:color w:val="auto"/>
        </w:rPr>
        <w:t>4.0 x 10</w:t>
      </w:r>
      <w:r w:rsidR="00303F1A" w:rsidRPr="00A21C4E">
        <w:rPr>
          <w:rFonts w:cs="Arial"/>
          <w:color w:val="auto"/>
          <w:vertAlign w:val="superscript"/>
        </w:rPr>
        <w:t>6</w:t>
      </w:r>
      <w:r w:rsidR="00303F1A" w:rsidRPr="00A21C4E">
        <w:rPr>
          <w:rFonts w:cs="Arial"/>
          <w:color w:val="auto"/>
        </w:rPr>
        <w:t xml:space="preserve"> cells in total. Under this schedule, the cultures can typically be split once per week.</w:t>
      </w:r>
    </w:p>
    <w:p w14:paraId="0B4951EF" w14:textId="77777777" w:rsidR="00D733F7" w:rsidRPr="00A21C4E" w:rsidRDefault="00D733F7" w:rsidP="00DE0164">
      <w:pPr>
        <w:pStyle w:val="NormalWeb"/>
        <w:spacing w:before="0" w:beforeAutospacing="0" w:after="0" w:afterAutospacing="0"/>
        <w:rPr>
          <w:rFonts w:cs="Arial"/>
          <w:color w:val="auto"/>
        </w:rPr>
      </w:pPr>
    </w:p>
    <w:p w14:paraId="16D8F546" w14:textId="77777777" w:rsidR="00D733F7" w:rsidRPr="00A21C4E" w:rsidRDefault="00D733F7" w:rsidP="00DE0164">
      <w:pPr>
        <w:pStyle w:val="NormalWeb"/>
        <w:spacing w:before="0" w:beforeAutospacing="0" w:after="0" w:afterAutospacing="0"/>
        <w:rPr>
          <w:rFonts w:cs="Arial"/>
          <w:color w:val="auto"/>
        </w:rPr>
      </w:pPr>
      <w:r w:rsidRPr="00A21C4E">
        <w:rPr>
          <w:rFonts w:cs="Arial"/>
          <w:b/>
          <w:color w:val="auto"/>
        </w:rPr>
        <w:t xml:space="preserve">NOTE: </w:t>
      </w:r>
      <w:r w:rsidRPr="00A21C4E">
        <w:rPr>
          <w:rFonts w:cs="Arial"/>
          <w:color w:val="auto"/>
        </w:rPr>
        <w:t xml:space="preserve">When the astrocytes reach confluency, they can be harvested and used for </w:t>
      </w:r>
      <w:proofErr w:type="spellStart"/>
      <w:r w:rsidR="00F21FFC" w:rsidRPr="00A21C4E">
        <w:rPr>
          <w:rFonts w:cs="Arial"/>
          <w:color w:val="auto"/>
        </w:rPr>
        <w:t>hiPSC</w:t>
      </w:r>
      <w:proofErr w:type="spellEnd"/>
      <w:r w:rsidRPr="00A21C4E">
        <w:rPr>
          <w:rFonts w:cs="Arial"/>
          <w:color w:val="auto"/>
        </w:rPr>
        <w:t xml:space="preserve"> differentiation as described </w:t>
      </w:r>
      <w:r w:rsidR="0007744C" w:rsidRPr="00A21C4E">
        <w:rPr>
          <w:rFonts w:cs="Arial"/>
          <w:color w:val="auto"/>
        </w:rPr>
        <w:t xml:space="preserve">below </w:t>
      </w:r>
      <w:r w:rsidRPr="00A21C4E">
        <w:rPr>
          <w:rFonts w:cs="Arial"/>
          <w:color w:val="auto"/>
        </w:rPr>
        <w:t xml:space="preserve">in </w:t>
      </w:r>
      <w:r w:rsidR="0007744C" w:rsidRPr="00A21C4E">
        <w:rPr>
          <w:rFonts w:cs="Arial"/>
          <w:color w:val="auto"/>
        </w:rPr>
        <w:t xml:space="preserve">protocol </w:t>
      </w:r>
      <w:r w:rsidRPr="00A21C4E">
        <w:rPr>
          <w:rFonts w:cs="Arial"/>
          <w:color w:val="auto"/>
        </w:rPr>
        <w:t xml:space="preserve">step 3.4. The astrocytes can be split at least once without a </w:t>
      </w:r>
      <w:r w:rsidR="00502663" w:rsidRPr="00A21C4E">
        <w:rPr>
          <w:rFonts w:cs="Arial"/>
          <w:color w:val="auto"/>
        </w:rPr>
        <w:t>noticeable</w:t>
      </w:r>
      <w:r w:rsidRPr="00A21C4E">
        <w:rPr>
          <w:rFonts w:cs="Arial"/>
          <w:color w:val="auto"/>
        </w:rPr>
        <w:t xml:space="preserve"> loss of viability. </w:t>
      </w:r>
      <w:r w:rsidR="00502663" w:rsidRPr="00A21C4E">
        <w:rPr>
          <w:rFonts w:cs="Arial"/>
          <w:color w:val="auto"/>
        </w:rPr>
        <w:t xml:space="preserve">They can be maintained for </w:t>
      </w:r>
      <w:r w:rsidR="0057190F" w:rsidRPr="00A21C4E">
        <w:rPr>
          <w:rFonts w:cs="Arial"/>
          <w:color w:val="auto"/>
        </w:rPr>
        <w:t xml:space="preserve">up to </w:t>
      </w:r>
      <w:r w:rsidRPr="00A21C4E">
        <w:rPr>
          <w:rFonts w:cs="Arial"/>
          <w:color w:val="auto"/>
        </w:rPr>
        <w:t xml:space="preserve">2 months in culture. </w:t>
      </w:r>
      <w:r w:rsidR="00F23E8E" w:rsidRPr="00A21C4E">
        <w:rPr>
          <w:rFonts w:cs="Arial"/>
          <w:color w:val="auto"/>
        </w:rPr>
        <w:t>From</w:t>
      </w:r>
      <w:r w:rsidRPr="00A21C4E">
        <w:rPr>
          <w:rFonts w:cs="Arial"/>
          <w:color w:val="auto"/>
        </w:rPr>
        <w:t xml:space="preserve"> experience, primary </w:t>
      </w:r>
      <w:r w:rsidR="00091092" w:rsidRPr="00A21C4E">
        <w:rPr>
          <w:rFonts w:cs="Arial"/>
          <w:color w:val="auto"/>
        </w:rPr>
        <w:t xml:space="preserve">embryonic day </w:t>
      </w:r>
      <w:r w:rsidRPr="00A21C4E">
        <w:rPr>
          <w:rFonts w:cs="Arial"/>
          <w:color w:val="auto"/>
        </w:rPr>
        <w:t>18 rat astrocytes progressively become terminally differentiated and/or lose viability after repeated splitting.</w:t>
      </w:r>
      <w:r w:rsidR="00F6225C" w:rsidRPr="00A21C4E">
        <w:rPr>
          <w:rFonts w:cs="Arial"/>
          <w:color w:val="auto"/>
        </w:rPr>
        <w:t xml:space="preserve"> Although it is possible to freeze the astrocytes for future use, we prefer to isolate the astrocytes from fresh embryonic brains when required.</w:t>
      </w:r>
    </w:p>
    <w:p w14:paraId="1C4641CB" w14:textId="77777777" w:rsidR="006305D7" w:rsidRPr="00A21C4E" w:rsidRDefault="006305D7" w:rsidP="00DE0164">
      <w:pPr>
        <w:pStyle w:val="NormalWeb"/>
        <w:spacing w:before="0" w:beforeAutospacing="0" w:after="0" w:afterAutospacing="0"/>
        <w:rPr>
          <w:rFonts w:cs="Arial"/>
          <w:color w:val="auto"/>
        </w:rPr>
      </w:pPr>
    </w:p>
    <w:p w14:paraId="4E56C789" w14:textId="77777777" w:rsidR="006305D7" w:rsidRPr="00A21C4E" w:rsidRDefault="006305D7" w:rsidP="00DE0164">
      <w:pPr>
        <w:pStyle w:val="NormalWeb"/>
        <w:spacing w:before="0" w:beforeAutospacing="0" w:after="0" w:afterAutospacing="0"/>
        <w:outlineLvl w:val="0"/>
        <w:rPr>
          <w:rFonts w:cs="Arial"/>
          <w:b/>
          <w:color w:val="auto"/>
        </w:rPr>
      </w:pPr>
      <w:r w:rsidRPr="00A21C4E">
        <w:rPr>
          <w:rFonts w:cs="Arial"/>
          <w:b/>
          <w:color w:val="auto"/>
        </w:rPr>
        <w:t xml:space="preserve">2. </w:t>
      </w:r>
      <w:r w:rsidR="00C84B69" w:rsidRPr="00A21C4E">
        <w:rPr>
          <w:rFonts w:cs="Arial"/>
          <w:b/>
          <w:color w:val="auto"/>
        </w:rPr>
        <w:t xml:space="preserve">Generation of </w:t>
      </w:r>
      <w:proofErr w:type="spellStart"/>
      <w:r w:rsidR="00C84B69" w:rsidRPr="00A21C4E">
        <w:rPr>
          <w:rFonts w:cs="Arial"/>
          <w:b/>
          <w:i/>
          <w:color w:val="auto"/>
        </w:rPr>
        <w:t>rtTA</w:t>
      </w:r>
      <w:proofErr w:type="spellEnd"/>
      <w:r w:rsidR="00C84B69" w:rsidRPr="00A21C4E">
        <w:rPr>
          <w:rFonts w:cs="Arial"/>
          <w:b/>
          <w:i/>
          <w:color w:val="auto"/>
        </w:rPr>
        <w:t>/Ngn2</w:t>
      </w:r>
      <w:r w:rsidR="00C84B69" w:rsidRPr="00A21C4E">
        <w:rPr>
          <w:rFonts w:cs="Arial"/>
          <w:b/>
          <w:color w:val="auto"/>
        </w:rPr>
        <w:t xml:space="preserve">-positive </w:t>
      </w:r>
      <w:proofErr w:type="spellStart"/>
      <w:r w:rsidR="00F21FFC" w:rsidRPr="00A21C4E">
        <w:rPr>
          <w:rFonts w:cs="Arial"/>
          <w:b/>
          <w:color w:val="auto"/>
        </w:rPr>
        <w:t>hiPSC</w:t>
      </w:r>
      <w:r w:rsidR="00C84B69" w:rsidRPr="00A21C4E">
        <w:rPr>
          <w:rFonts w:cs="Arial"/>
          <w:b/>
          <w:color w:val="auto"/>
        </w:rPr>
        <w:t>s</w:t>
      </w:r>
      <w:proofErr w:type="spellEnd"/>
    </w:p>
    <w:p w14:paraId="7231B4D9" w14:textId="13635742" w:rsidR="00B91A9C" w:rsidRPr="00A21C4E" w:rsidRDefault="00FA5A47" w:rsidP="00DE0164">
      <w:pPr>
        <w:pStyle w:val="NormalWeb"/>
        <w:spacing w:before="0" w:beforeAutospacing="0" w:after="0" w:afterAutospacing="0"/>
        <w:rPr>
          <w:rFonts w:cs="Arial"/>
          <w:color w:val="auto"/>
        </w:rPr>
      </w:pPr>
      <w:r w:rsidRPr="00A21C4E">
        <w:rPr>
          <w:rFonts w:cs="Arial"/>
          <w:b/>
          <w:color w:val="auto"/>
        </w:rPr>
        <w:t xml:space="preserve">NOTE: </w:t>
      </w:r>
      <w:r w:rsidR="00E12C2A" w:rsidRPr="00A21C4E">
        <w:rPr>
          <w:rFonts w:cs="Arial"/>
          <w:color w:val="auto"/>
        </w:rPr>
        <w:t xml:space="preserve">The </w:t>
      </w:r>
      <w:proofErr w:type="spellStart"/>
      <w:r w:rsidR="00F21FFC" w:rsidRPr="00A21C4E">
        <w:rPr>
          <w:rFonts w:cs="Arial"/>
          <w:color w:val="auto"/>
        </w:rPr>
        <w:t>hiPSC</w:t>
      </w:r>
      <w:r w:rsidR="00E12C2A" w:rsidRPr="00A21C4E">
        <w:rPr>
          <w:rFonts w:cs="Arial"/>
          <w:color w:val="auto"/>
        </w:rPr>
        <w:t>s</w:t>
      </w:r>
      <w:proofErr w:type="spellEnd"/>
      <w:r w:rsidR="00E12C2A" w:rsidRPr="00A21C4E">
        <w:rPr>
          <w:rFonts w:cs="Arial"/>
          <w:color w:val="auto"/>
        </w:rPr>
        <w:t xml:space="preserve"> used for our experiments were generated in-house </w:t>
      </w:r>
      <w:r w:rsidR="00B91A9C" w:rsidRPr="00A21C4E">
        <w:rPr>
          <w:rFonts w:cs="Arial"/>
          <w:color w:val="auto"/>
        </w:rPr>
        <w:t>by lentiviral transduction of</w:t>
      </w:r>
      <w:r w:rsidR="00E12C2A" w:rsidRPr="00A21C4E">
        <w:rPr>
          <w:rFonts w:cs="Arial"/>
          <w:color w:val="auto"/>
        </w:rPr>
        <w:t xml:space="preserve"> human fibroblasts </w:t>
      </w:r>
      <w:r w:rsidR="000E75AE" w:rsidRPr="00A21C4E">
        <w:rPr>
          <w:rFonts w:cs="Arial"/>
          <w:color w:val="auto"/>
        </w:rPr>
        <w:t xml:space="preserve">with the reprogramming factors </w:t>
      </w:r>
      <w:proofErr w:type="spellStart"/>
      <w:r w:rsidR="000E75AE" w:rsidRPr="00A21C4E">
        <w:rPr>
          <w:rFonts w:cs="Arial"/>
          <w:i/>
          <w:color w:val="auto"/>
        </w:rPr>
        <w:t>cM</w:t>
      </w:r>
      <w:r w:rsidR="004D79E2" w:rsidRPr="00A21C4E">
        <w:rPr>
          <w:rFonts w:cs="Arial"/>
          <w:i/>
          <w:color w:val="auto"/>
        </w:rPr>
        <w:t>YC</w:t>
      </w:r>
      <w:proofErr w:type="spellEnd"/>
      <w:r w:rsidR="000E75AE" w:rsidRPr="00A21C4E">
        <w:rPr>
          <w:rFonts w:cs="Arial"/>
          <w:i/>
          <w:color w:val="auto"/>
        </w:rPr>
        <w:t>, S</w:t>
      </w:r>
      <w:r w:rsidR="004D79E2" w:rsidRPr="00A21C4E">
        <w:rPr>
          <w:rFonts w:cs="Arial"/>
          <w:i/>
          <w:color w:val="auto"/>
        </w:rPr>
        <w:t>OX</w:t>
      </w:r>
      <w:r w:rsidR="000E75AE" w:rsidRPr="00A21C4E">
        <w:rPr>
          <w:rFonts w:cs="Arial"/>
          <w:i/>
          <w:color w:val="auto"/>
        </w:rPr>
        <w:t>2, O</w:t>
      </w:r>
      <w:r w:rsidR="004D79E2" w:rsidRPr="00A21C4E">
        <w:rPr>
          <w:rFonts w:cs="Arial"/>
          <w:i/>
          <w:color w:val="auto"/>
        </w:rPr>
        <w:t>CT</w:t>
      </w:r>
      <w:r w:rsidR="000E75AE" w:rsidRPr="00A21C4E">
        <w:rPr>
          <w:rFonts w:cs="Arial"/>
          <w:i/>
          <w:color w:val="auto"/>
        </w:rPr>
        <w:t xml:space="preserve">4 </w:t>
      </w:r>
      <w:r w:rsidR="00AC3BC3" w:rsidRPr="00A21C4E">
        <w:rPr>
          <w:rFonts w:cs="Arial"/>
          <w:color w:val="auto"/>
        </w:rPr>
        <w:t>and</w:t>
      </w:r>
      <w:r w:rsidR="000E75AE" w:rsidRPr="00A21C4E">
        <w:rPr>
          <w:rFonts w:cs="Arial"/>
          <w:i/>
          <w:color w:val="auto"/>
        </w:rPr>
        <w:t xml:space="preserve"> K</w:t>
      </w:r>
      <w:r w:rsidR="004D79E2" w:rsidRPr="00A21C4E">
        <w:rPr>
          <w:rFonts w:cs="Arial"/>
          <w:i/>
          <w:color w:val="auto"/>
        </w:rPr>
        <w:t>LF</w:t>
      </w:r>
      <w:r w:rsidR="000E75AE" w:rsidRPr="00A21C4E">
        <w:rPr>
          <w:rFonts w:cs="Arial"/>
          <w:i/>
          <w:color w:val="auto"/>
        </w:rPr>
        <w:t>4</w:t>
      </w:r>
      <w:r w:rsidR="000E75AE" w:rsidRPr="00A21C4E">
        <w:rPr>
          <w:rFonts w:cs="Arial"/>
          <w:color w:val="auto"/>
        </w:rPr>
        <w:t xml:space="preserve">. </w:t>
      </w:r>
    </w:p>
    <w:p w14:paraId="4B34A6CB" w14:textId="77777777" w:rsidR="00220671" w:rsidRPr="00A21C4E" w:rsidRDefault="00220671" w:rsidP="00DE0164">
      <w:pPr>
        <w:pStyle w:val="NormalWeb"/>
        <w:spacing w:before="0" w:beforeAutospacing="0" w:after="0" w:afterAutospacing="0"/>
        <w:rPr>
          <w:rFonts w:cs="Arial"/>
          <w:color w:val="auto"/>
        </w:rPr>
      </w:pPr>
    </w:p>
    <w:p w14:paraId="77F3E01D" w14:textId="65172989" w:rsidR="00FA5A47" w:rsidRPr="00A21C4E" w:rsidRDefault="00B91A9C" w:rsidP="00DE0164">
      <w:pPr>
        <w:pStyle w:val="NormalWeb"/>
        <w:spacing w:before="0" w:beforeAutospacing="0" w:after="0" w:afterAutospacing="0"/>
        <w:rPr>
          <w:rFonts w:cs="Arial"/>
          <w:color w:val="auto"/>
        </w:rPr>
      </w:pPr>
      <w:r w:rsidRPr="00A21C4E">
        <w:rPr>
          <w:rFonts w:cs="Arial"/>
          <w:b/>
          <w:color w:val="auto"/>
        </w:rPr>
        <w:t xml:space="preserve">NOTE: </w:t>
      </w:r>
      <w:r w:rsidR="007F4A5D" w:rsidRPr="00A21C4E">
        <w:rPr>
          <w:rFonts w:cs="Arial"/>
          <w:color w:val="auto"/>
        </w:rPr>
        <w:t xml:space="preserve">For the generation of </w:t>
      </w:r>
      <w:proofErr w:type="spellStart"/>
      <w:r w:rsidR="007F4A5D" w:rsidRPr="00A21C4E">
        <w:rPr>
          <w:rFonts w:cs="Arial"/>
          <w:i/>
          <w:color w:val="auto"/>
        </w:rPr>
        <w:t>rtTA</w:t>
      </w:r>
      <w:proofErr w:type="spellEnd"/>
      <w:r w:rsidR="007F4A5D" w:rsidRPr="00A21C4E">
        <w:rPr>
          <w:rFonts w:cs="Arial"/>
          <w:color w:val="auto"/>
        </w:rPr>
        <w:t>/</w:t>
      </w:r>
      <w:r w:rsidR="007F4A5D" w:rsidRPr="00A21C4E">
        <w:rPr>
          <w:rFonts w:cs="Arial"/>
          <w:i/>
          <w:color w:val="auto"/>
        </w:rPr>
        <w:t>Ngn2</w:t>
      </w:r>
      <w:r w:rsidR="007F4A5D" w:rsidRPr="00A21C4E">
        <w:rPr>
          <w:rFonts w:cs="Arial"/>
          <w:color w:val="auto"/>
        </w:rPr>
        <w:t xml:space="preserve">-positive </w:t>
      </w:r>
      <w:proofErr w:type="spellStart"/>
      <w:r w:rsidR="00F21FFC" w:rsidRPr="00A21C4E">
        <w:rPr>
          <w:rFonts w:cs="Arial"/>
          <w:color w:val="auto"/>
        </w:rPr>
        <w:t>hiPSC</w:t>
      </w:r>
      <w:r w:rsidR="007F4A5D" w:rsidRPr="00A21C4E">
        <w:rPr>
          <w:rFonts w:cs="Arial"/>
          <w:color w:val="auto"/>
        </w:rPr>
        <w:t>s</w:t>
      </w:r>
      <w:proofErr w:type="spellEnd"/>
      <w:r w:rsidR="007F4A5D" w:rsidRPr="00A21C4E">
        <w:rPr>
          <w:rFonts w:cs="Arial"/>
          <w:color w:val="auto"/>
        </w:rPr>
        <w:t xml:space="preserve">, lentiviral vectors are used to stably integrate the transgenes into the genome of the </w:t>
      </w:r>
      <w:proofErr w:type="spellStart"/>
      <w:r w:rsidR="00F21FFC" w:rsidRPr="00A21C4E">
        <w:rPr>
          <w:rFonts w:cs="Arial"/>
          <w:color w:val="auto"/>
        </w:rPr>
        <w:t>hiPSC</w:t>
      </w:r>
      <w:r w:rsidR="007F4A5D" w:rsidRPr="00A21C4E">
        <w:rPr>
          <w:rFonts w:cs="Arial"/>
          <w:color w:val="auto"/>
        </w:rPr>
        <w:t>s</w:t>
      </w:r>
      <w:proofErr w:type="spellEnd"/>
      <w:r w:rsidR="007F4A5D" w:rsidRPr="00A21C4E">
        <w:rPr>
          <w:rFonts w:cs="Arial"/>
          <w:color w:val="auto"/>
        </w:rPr>
        <w:t>. The protocol for the production of the lentivirus has been published previously</w:t>
      </w:r>
      <w:r w:rsidR="00DD1342" w:rsidRPr="00A21C4E">
        <w:rPr>
          <w:rFonts w:cs="Arial"/>
          <w:color w:val="auto"/>
          <w:vertAlign w:val="superscript"/>
        </w:rPr>
        <w:t>2</w:t>
      </w:r>
      <w:r w:rsidR="00A85295" w:rsidRPr="00A21C4E">
        <w:rPr>
          <w:rFonts w:cs="Arial"/>
          <w:color w:val="auto"/>
          <w:vertAlign w:val="superscript"/>
        </w:rPr>
        <w:t>2</w:t>
      </w:r>
      <w:r w:rsidR="007F4A5D" w:rsidRPr="00A21C4E">
        <w:rPr>
          <w:rFonts w:cs="Arial"/>
          <w:color w:val="auto"/>
        </w:rPr>
        <w:t xml:space="preserve">. The details of the lentiviral packaging vectors that are used to produce the </w:t>
      </w:r>
      <w:proofErr w:type="spellStart"/>
      <w:r w:rsidR="007F4A5D" w:rsidRPr="00A21C4E">
        <w:rPr>
          <w:rFonts w:cs="Arial"/>
          <w:i/>
          <w:color w:val="auto"/>
        </w:rPr>
        <w:t>rtTA</w:t>
      </w:r>
      <w:proofErr w:type="spellEnd"/>
      <w:r w:rsidR="007F4A5D" w:rsidRPr="00A21C4E">
        <w:rPr>
          <w:rFonts w:cs="Arial"/>
          <w:color w:val="auto"/>
        </w:rPr>
        <w:t xml:space="preserve"> and </w:t>
      </w:r>
      <w:r w:rsidR="007F4A5D" w:rsidRPr="00A21C4E">
        <w:rPr>
          <w:rFonts w:cs="Arial"/>
          <w:i/>
          <w:color w:val="auto"/>
        </w:rPr>
        <w:t>Ngn2</w:t>
      </w:r>
      <w:r w:rsidR="007F4A5D" w:rsidRPr="00A21C4E">
        <w:rPr>
          <w:rFonts w:cs="Arial"/>
          <w:color w:val="auto"/>
        </w:rPr>
        <w:t xml:space="preserve"> lentivirus particles are provided in the Table of Specific Materials/Equipment. The transfer vector used for the </w:t>
      </w:r>
      <w:proofErr w:type="spellStart"/>
      <w:r w:rsidR="007F4A5D" w:rsidRPr="00A21C4E">
        <w:rPr>
          <w:rFonts w:cs="Arial"/>
          <w:i/>
          <w:color w:val="auto"/>
        </w:rPr>
        <w:t>rtTA</w:t>
      </w:r>
      <w:proofErr w:type="spellEnd"/>
      <w:r w:rsidR="007F4A5D" w:rsidRPr="00A21C4E">
        <w:rPr>
          <w:rFonts w:cs="Arial"/>
          <w:i/>
          <w:color w:val="auto"/>
        </w:rPr>
        <w:t xml:space="preserve"> </w:t>
      </w:r>
      <w:r w:rsidR="007F4A5D" w:rsidRPr="00A21C4E">
        <w:rPr>
          <w:rFonts w:cs="Arial"/>
          <w:color w:val="auto"/>
        </w:rPr>
        <w:t>lentivirus</w:t>
      </w:r>
      <w:r w:rsidR="007F4A5D" w:rsidRPr="00A21C4E">
        <w:rPr>
          <w:rFonts w:cs="Arial"/>
          <w:i/>
          <w:color w:val="auto"/>
        </w:rPr>
        <w:t xml:space="preserve"> </w:t>
      </w:r>
      <w:r w:rsidR="007F4A5D" w:rsidRPr="00A21C4E">
        <w:rPr>
          <w:rFonts w:cs="Arial"/>
          <w:color w:val="auto"/>
        </w:rPr>
        <w:t>is pLVX-EF1</w:t>
      </w:r>
      <w:r w:rsidR="007F4A5D" w:rsidRPr="00A21C4E">
        <w:rPr>
          <w:color w:val="auto"/>
        </w:rPr>
        <w:t>α</w:t>
      </w:r>
      <w:r w:rsidR="007F4A5D" w:rsidRPr="00A21C4E">
        <w:rPr>
          <w:rFonts w:cs="Arial"/>
          <w:color w:val="auto"/>
        </w:rPr>
        <w:t xml:space="preserve">-(Tet-On-Advanced)-IRES-G418(R); i.e., this vector encodes a Tet-On Advanced </w:t>
      </w:r>
      <w:proofErr w:type="spellStart"/>
      <w:r w:rsidR="007F4A5D" w:rsidRPr="00A21C4E">
        <w:rPr>
          <w:rFonts w:cs="Arial"/>
          <w:color w:val="auto"/>
        </w:rPr>
        <w:t>transactivator</w:t>
      </w:r>
      <w:proofErr w:type="spellEnd"/>
      <w:r w:rsidR="007F4A5D" w:rsidRPr="00A21C4E">
        <w:rPr>
          <w:rFonts w:cs="Arial"/>
          <w:color w:val="auto"/>
        </w:rPr>
        <w:t xml:space="preserve"> under control of a </w:t>
      </w:r>
      <w:r w:rsidR="003824C2" w:rsidRPr="00A21C4E">
        <w:rPr>
          <w:rFonts w:cs="Arial"/>
          <w:color w:val="auto"/>
        </w:rPr>
        <w:t xml:space="preserve">constitutive </w:t>
      </w:r>
      <w:r w:rsidR="007F4A5D" w:rsidRPr="00A21C4E">
        <w:rPr>
          <w:rFonts w:cs="Arial"/>
          <w:color w:val="auto"/>
        </w:rPr>
        <w:t>EF1</w:t>
      </w:r>
      <w:r w:rsidR="007F4A5D" w:rsidRPr="00A21C4E">
        <w:rPr>
          <w:color w:val="auto"/>
        </w:rPr>
        <w:t>α</w:t>
      </w:r>
      <w:r w:rsidR="007F4A5D" w:rsidRPr="00A21C4E">
        <w:rPr>
          <w:rFonts w:cs="Arial"/>
          <w:color w:val="auto"/>
        </w:rPr>
        <w:t xml:space="preserve"> promoter and confers resistance to the antibiotic G418. The transfer vector used for the </w:t>
      </w:r>
      <w:r w:rsidR="007F4A5D" w:rsidRPr="00A21C4E">
        <w:rPr>
          <w:rFonts w:cs="Arial"/>
          <w:i/>
          <w:color w:val="auto"/>
        </w:rPr>
        <w:t>Ngn2</w:t>
      </w:r>
      <w:r w:rsidR="007F4A5D" w:rsidRPr="00A21C4E">
        <w:rPr>
          <w:rFonts w:cs="Arial"/>
          <w:color w:val="auto"/>
        </w:rPr>
        <w:t xml:space="preserve"> lentivirus is </w:t>
      </w:r>
      <w:proofErr w:type="spellStart"/>
      <w:r w:rsidR="007F4A5D" w:rsidRPr="00A21C4E">
        <w:rPr>
          <w:rFonts w:cs="Arial"/>
          <w:color w:val="auto"/>
        </w:rPr>
        <w:t>pLVX</w:t>
      </w:r>
      <w:proofErr w:type="spellEnd"/>
      <w:r w:rsidR="007F4A5D" w:rsidRPr="00A21C4E">
        <w:rPr>
          <w:rFonts w:cs="Arial"/>
          <w:color w:val="auto"/>
        </w:rPr>
        <w:t>-(TRE-</w:t>
      </w:r>
      <w:proofErr w:type="spellStart"/>
      <w:r w:rsidR="007F4A5D" w:rsidRPr="00A21C4E">
        <w:rPr>
          <w:rFonts w:cs="Arial"/>
          <w:color w:val="auto"/>
        </w:rPr>
        <w:t>thight</w:t>
      </w:r>
      <w:proofErr w:type="spellEnd"/>
      <w:r w:rsidR="007F4A5D" w:rsidRPr="00A21C4E">
        <w:rPr>
          <w:rFonts w:cs="Arial"/>
          <w:color w:val="auto"/>
        </w:rPr>
        <w:t>)-</w:t>
      </w:r>
      <w:r w:rsidR="00114DF4" w:rsidRPr="00A21C4E">
        <w:rPr>
          <w:rFonts w:cs="Arial"/>
          <w:color w:val="auto"/>
        </w:rPr>
        <w:t>(MOUSE</w:t>
      </w:r>
      <w:proofErr w:type="gramStart"/>
      <w:r w:rsidR="00114DF4" w:rsidRPr="00A21C4E">
        <w:rPr>
          <w:rFonts w:cs="Arial"/>
          <w:color w:val="auto"/>
        </w:rPr>
        <w:t>)</w:t>
      </w:r>
      <w:r w:rsidR="007F4A5D" w:rsidRPr="00A21C4E">
        <w:rPr>
          <w:rFonts w:cs="Arial"/>
          <w:color w:val="auto"/>
        </w:rPr>
        <w:t>Ngn2</w:t>
      </w:r>
      <w:proofErr w:type="gramEnd"/>
      <w:r w:rsidR="007F4A5D" w:rsidRPr="00A21C4E">
        <w:rPr>
          <w:rFonts w:cs="Arial"/>
          <w:color w:val="auto"/>
        </w:rPr>
        <w:t xml:space="preserve">-PGK-Puromycin(R); i.e., this vector encodes the gene for </w:t>
      </w:r>
      <w:r w:rsidR="00114DF4" w:rsidRPr="00A21C4E">
        <w:rPr>
          <w:rFonts w:cs="Arial"/>
          <w:color w:val="auto"/>
        </w:rPr>
        <w:t xml:space="preserve">murine neurogenin-2 </w:t>
      </w:r>
      <w:r w:rsidR="007F4A5D" w:rsidRPr="00A21C4E">
        <w:rPr>
          <w:rFonts w:cs="Arial"/>
          <w:color w:val="auto"/>
        </w:rPr>
        <w:t>under control of</w:t>
      </w:r>
      <w:r w:rsidR="00502663" w:rsidRPr="00A21C4E">
        <w:rPr>
          <w:rFonts w:cs="Arial"/>
          <w:color w:val="auto"/>
        </w:rPr>
        <w:t xml:space="preserve"> a</w:t>
      </w:r>
      <w:r w:rsidR="007F4A5D" w:rsidRPr="00A21C4E">
        <w:rPr>
          <w:rFonts w:cs="Arial"/>
          <w:color w:val="auto"/>
        </w:rPr>
        <w:t xml:space="preserve"> Tet-controlled promoter and </w:t>
      </w:r>
      <w:r w:rsidR="003824C2" w:rsidRPr="00A21C4E">
        <w:rPr>
          <w:rFonts w:cs="Arial"/>
          <w:color w:val="auto"/>
        </w:rPr>
        <w:t xml:space="preserve">the </w:t>
      </w:r>
      <w:proofErr w:type="spellStart"/>
      <w:r w:rsidR="003824C2" w:rsidRPr="00A21C4E">
        <w:rPr>
          <w:rFonts w:cs="Arial"/>
          <w:color w:val="auto"/>
        </w:rPr>
        <w:t>puromycin</w:t>
      </w:r>
      <w:proofErr w:type="spellEnd"/>
      <w:r w:rsidR="003824C2" w:rsidRPr="00A21C4E">
        <w:rPr>
          <w:rFonts w:cs="Arial"/>
          <w:color w:val="auto"/>
        </w:rPr>
        <w:t xml:space="preserve"> resistance gene under control of a constitutive PGK promoter</w:t>
      </w:r>
      <w:r w:rsidR="007F4A5D" w:rsidRPr="00A21C4E">
        <w:rPr>
          <w:rFonts w:cs="Arial"/>
          <w:color w:val="auto"/>
        </w:rPr>
        <w:t xml:space="preserve">. Hence, by using these two transfer vectors, </w:t>
      </w:r>
      <w:proofErr w:type="gramStart"/>
      <w:r w:rsidR="007F4A5D" w:rsidRPr="00A21C4E">
        <w:rPr>
          <w:rFonts w:cs="Arial"/>
          <w:color w:val="auto"/>
        </w:rPr>
        <w:t>an</w:t>
      </w:r>
      <w:proofErr w:type="gramEnd"/>
      <w:r w:rsidR="007F4A5D" w:rsidRPr="00A21C4E">
        <w:rPr>
          <w:rFonts w:cs="Arial"/>
          <w:color w:val="auto"/>
        </w:rPr>
        <w:t xml:space="preserve"> </w:t>
      </w:r>
      <w:proofErr w:type="spellStart"/>
      <w:r w:rsidR="00F21FFC" w:rsidRPr="00A21C4E">
        <w:rPr>
          <w:rFonts w:cs="Arial"/>
          <w:color w:val="auto"/>
        </w:rPr>
        <w:t>hiPSC</w:t>
      </w:r>
      <w:proofErr w:type="spellEnd"/>
      <w:r w:rsidR="007F4A5D" w:rsidRPr="00A21C4E">
        <w:rPr>
          <w:rFonts w:cs="Arial"/>
          <w:color w:val="auto"/>
        </w:rPr>
        <w:t xml:space="preserve"> line can be created for which the expression of </w:t>
      </w:r>
      <w:r w:rsidR="00502663" w:rsidRPr="00A21C4E">
        <w:rPr>
          <w:rFonts w:cs="Arial"/>
          <w:color w:val="auto"/>
        </w:rPr>
        <w:t>murine neurogenin-2</w:t>
      </w:r>
      <w:r w:rsidR="007F4A5D" w:rsidRPr="00A21C4E">
        <w:rPr>
          <w:rFonts w:cs="Arial"/>
          <w:color w:val="auto"/>
        </w:rPr>
        <w:t xml:space="preserve"> can be induced by supplementing the medium with </w:t>
      </w:r>
      <w:proofErr w:type="spellStart"/>
      <w:r w:rsidR="007F4A5D" w:rsidRPr="00A21C4E">
        <w:rPr>
          <w:rFonts w:cs="Arial"/>
          <w:color w:val="auto"/>
        </w:rPr>
        <w:t>doxycyclin</w:t>
      </w:r>
      <w:proofErr w:type="spellEnd"/>
      <w:r w:rsidR="007F4A5D" w:rsidRPr="00A21C4E">
        <w:rPr>
          <w:rFonts w:cs="Arial"/>
          <w:color w:val="auto"/>
        </w:rPr>
        <w:t xml:space="preserve">. For the transduction of the </w:t>
      </w:r>
      <w:proofErr w:type="spellStart"/>
      <w:r w:rsidR="00F21FFC" w:rsidRPr="00A21C4E">
        <w:rPr>
          <w:rFonts w:cs="Arial"/>
          <w:color w:val="auto"/>
        </w:rPr>
        <w:t>hiPSC</w:t>
      </w:r>
      <w:r w:rsidR="007F4A5D" w:rsidRPr="00A21C4E">
        <w:rPr>
          <w:rFonts w:cs="Arial"/>
          <w:color w:val="auto"/>
        </w:rPr>
        <w:t>s</w:t>
      </w:r>
      <w:proofErr w:type="spellEnd"/>
      <w:r w:rsidR="007F4A5D" w:rsidRPr="00A21C4E">
        <w:rPr>
          <w:rFonts w:cs="Arial"/>
          <w:color w:val="auto"/>
        </w:rPr>
        <w:t>, the supernatant with the lentivirus particles</w:t>
      </w:r>
      <w:r w:rsidR="003341F6" w:rsidRPr="00A21C4E">
        <w:rPr>
          <w:rFonts w:cs="Arial"/>
          <w:color w:val="auto"/>
        </w:rPr>
        <w:t xml:space="preserve"> is used</w:t>
      </w:r>
      <w:r w:rsidR="007F4A5D" w:rsidRPr="00A21C4E">
        <w:rPr>
          <w:rFonts w:cs="Arial"/>
          <w:color w:val="auto"/>
        </w:rPr>
        <w:t xml:space="preserve"> (referred to as ‘lentivirus suspension’ in the remainder of the text), i.e.</w:t>
      </w:r>
      <w:r w:rsidR="00CF2657" w:rsidRPr="00A21C4E">
        <w:rPr>
          <w:rFonts w:cs="Arial"/>
          <w:color w:val="auto"/>
        </w:rPr>
        <w:t>,</w:t>
      </w:r>
      <w:r w:rsidR="007F4A5D" w:rsidRPr="00A21C4E">
        <w:rPr>
          <w:rFonts w:cs="Arial"/>
          <w:color w:val="auto"/>
        </w:rPr>
        <w:t xml:space="preserve"> without concentrating the particles using ultracentrifugation.</w:t>
      </w:r>
    </w:p>
    <w:p w14:paraId="61E9BF54" w14:textId="77777777" w:rsidR="0096261F" w:rsidRPr="00A21C4E" w:rsidRDefault="0096261F" w:rsidP="00DE0164">
      <w:pPr>
        <w:pStyle w:val="NormalWeb"/>
        <w:spacing w:before="0" w:beforeAutospacing="0" w:after="0" w:afterAutospacing="0"/>
        <w:rPr>
          <w:rFonts w:cs="Arial"/>
          <w:b/>
          <w:color w:val="auto"/>
        </w:rPr>
      </w:pPr>
    </w:p>
    <w:p w14:paraId="5F5DF106" w14:textId="77777777" w:rsidR="0096261F" w:rsidRPr="00A21C4E" w:rsidRDefault="0096261F" w:rsidP="00DE0164">
      <w:pPr>
        <w:pStyle w:val="NormalWeb"/>
        <w:spacing w:before="0" w:beforeAutospacing="0" w:after="0" w:afterAutospacing="0"/>
        <w:outlineLvl w:val="0"/>
        <w:rPr>
          <w:rFonts w:cs="Arial"/>
          <w:b/>
          <w:color w:val="auto"/>
        </w:rPr>
      </w:pPr>
      <w:r w:rsidRPr="00A21C4E">
        <w:rPr>
          <w:rFonts w:cs="Arial"/>
          <w:b/>
          <w:color w:val="auto"/>
        </w:rPr>
        <w:t xml:space="preserve">2.1 Plate the </w:t>
      </w:r>
      <w:proofErr w:type="spellStart"/>
      <w:r w:rsidR="00F21FFC" w:rsidRPr="00A21C4E">
        <w:rPr>
          <w:rFonts w:cs="Arial"/>
          <w:b/>
          <w:color w:val="auto"/>
        </w:rPr>
        <w:t>hiPSC</w:t>
      </w:r>
      <w:r w:rsidRPr="00A21C4E">
        <w:rPr>
          <w:rFonts w:cs="Arial"/>
          <w:b/>
          <w:color w:val="auto"/>
        </w:rPr>
        <w:t>s</w:t>
      </w:r>
      <w:proofErr w:type="spellEnd"/>
      <w:r w:rsidRPr="00A21C4E">
        <w:rPr>
          <w:rFonts w:cs="Arial"/>
          <w:b/>
          <w:color w:val="auto"/>
        </w:rPr>
        <w:t xml:space="preserve"> (day 1)</w:t>
      </w:r>
    </w:p>
    <w:p w14:paraId="31F46885" w14:textId="77777777" w:rsidR="0096261F" w:rsidRPr="00A21C4E" w:rsidRDefault="0096261F" w:rsidP="00DE0164">
      <w:pPr>
        <w:pStyle w:val="NormalWeb"/>
        <w:spacing w:before="0" w:beforeAutospacing="0" w:after="0" w:afterAutospacing="0"/>
        <w:rPr>
          <w:rFonts w:cs="Arial"/>
          <w:color w:val="auto"/>
        </w:rPr>
      </w:pPr>
      <w:r w:rsidRPr="00A21C4E">
        <w:rPr>
          <w:rFonts w:cs="Arial"/>
          <w:b/>
          <w:color w:val="auto"/>
        </w:rPr>
        <w:t xml:space="preserve">NOTE: </w:t>
      </w:r>
      <w:r w:rsidR="00974331" w:rsidRPr="00A21C4E">
        <w:rPr>
          <w:rFonts w:cs="Arial"/>
          <w:color w:val="auto"/>
        </w:rPr>
        <w:t>T</w:t>
      </w:r>
      <w:r w:rsidRPr="00A21C4E">
        <w:rPr>
          <w:rFonts w:cs="Arial"/>
          <w:color w:val="auto"/>
        </w:rPr>
        <w:t xml:space="preserve">he volumes that are mentioned in this protocol assume that the </w:t>
      </w:r>
      <w:proofErr w:type="spellStart"/>
      <w:r w:rsidR="00F21FFC" w:rsidRPr="00A21C4E">
        <w:rPr>
          <w:rFonts w:cs="Arial"/>
          <w:color w:val="auto"/>
        </w:rPr>
        <w:t>hiPSC</w:t>
      </w:r>
      <w:r w:rsidRPr="00A21C4E">
        <w:rPr>
          <w:rFonts w:cs="Arial"/>
          <w:color w:val="auto"/>
        </w:rPr>
        <w:t>s</w:t>
      </w:r>
      <w:proofErr w:type="spellEnd"/>
      <w:r w:rsidRPr="00A21C4E">
        <w:rPr>
          <w:rFonts w:cs="Arial"/>
          <w:color w:val="auto"/>
        </w:rPr>
        <w:t xml:space="preserve"> are cultured in a 6</w:t>
      </w:r>
      <w:r w:rsidR="00A41DE9" w:rsidRPr="00A21C4E">
        <w:rPr>
          <w:rFonts w:cs="Arial"/>
          <w:color w:val="auto"/>
        </w:rPr>
        <w:t xml:space="preserve"> </w:t>
      </w:r>
      <w:r w:rsidRPr="00A21C4E">
        <w:rPr>
          <w:rFonts w:cs="Arial"/>
          <w:color w:val="auto"/>
        </w:rPr>
        <w:t xml:space="preserve">well plate and that the cells of one well are harvested. </w:t>
      </w:r>
      <w:r w:rsidR="00143462" w:rsidRPr="00A21C4E">
        <w:rPr>
          <w:rFonts w:cs="Arial"/>
          <w:color w:val="auto"/>
        </w:rPr>
        <w:t>In addition, it is assumed that the cells are plated</w:t>
      </w:r>
      <w:r w:rsidR="00ED7126" w:rsidRPr="00A21C4E">
        <w:rPr>
          <w:rFonts w:cs="Arial"/>
          <w:color w:val="auto"/>
        </w:rPr>
        <w:t xml:space="preserve"> subsequently</w:t>
      </w:r>
      <w:r w:rsidR="00143462" w:rsidRPr="00A21C4E">
        <w:rPr>
          <w:rFonts w:cs="Arial"/>
          <w:color w:val="auto"/>
        </w:rPr>
        <w:t xml:space="preserve"> in 12 wells of a 12</w:t>
      </w:r>
      <w:r w:rsidR="00A41DE9" w:rsidRPr="00A21C4E">
        <w:rPr>
          <w:rFonts w:cs="Arial"/>
          <w:color w:val="auto"/>
        </w:rPr>
        <w:t xml:space="preserve"> </w:t>
      </w:r>
      <w:r w:rsidR="00143462" w:rsidRPr="00A21C4E">
        <w:rPr>
          <w:rFonts w:cs="Arial"/>
          <w:color w:val="auto"/>
        </w:rPr>
        <w:t>well plate.</w:t>
      </w:r>
    </w:p>
    <w:p w14:paraId="085A7B08" w14:textId="77777777" w:rsidR="00500A31" w:rsidRPr="00A21C4E" w:rsidRDefault="00500A31" w:rsidP="00DE0164">
      <w:pPr>
        <w:pStyle w:val="NormalWeb"/>
        <w:spacing w:before="0" w:beforeAutospacing="0" w:after="0" w:afterAutospacing="0"/>
        <w:rPr>
          <w:rFonts w:cs="Arial"/>
          <w:color w:val="auto"/>
        </w:rPr>
      </w:pPr>
    </w:p>
    <w:p w14:paraId="122E84AD" w14:textId="59F27E9E" w:rsidR="0096261F" w:rsidRPr="00A21C4E" w:rsidRDefault="0096261F" w:rsidP="00DE0164">
      <w:pPr>
        <w:pStyle w:val="NormalWeb"/>
        <w:spacing w:before="0" w:beforeAutospacing="0" w:after="0" w:afterAutospacing="0"/>
        <w:rPr>
          <w:rFonts w:cs="Arial"/>
          <w:color w:val="auto"/>
        </w:rPr>
      </w:pPr>
      <w:r w:rsidRPr="00A21C4E">
        <w:rPr>
          <w:rFonts w:cs="Arial"/>
          <w:color w:val="auto"/>
        </w:rPr>
        <w:t>2.1.1)</w:t>
      </w:r>
      <w:r w:rsidR="00426810" w:rsidRPr="00A21C4E">
        <w:rPr>
          <w:rFonts w:cs="Arial"/>
          <w:color w:val="auto"/>
        </w:rPr>
        <w:tab/>
      </w:r>
      <w:r w:rsidR="00071D85" w:rsidRPr="00A21C4E">
        <w:rPr>
          <w:rFonts w:cs="Arial"/>
          <w:color w:val="auto"/>
        </w:rPr>
        <w:t>Prepare</w:t>
      </w:r>
      <w:r w:rsidR="00B844CB" w:rsidRPr="00A21C4E">
        <w:rPr>
          <w:rFonts w:cs="Arial"/>
          <w:color w:val="auto"/>
        </w:rPr>
        <w:t xml:space="preserve"> 10 </w:t>
      </w:r>
      <w:r w:rsidR="00D217D8" w:rsidRPr="00A21C4E">
        <w:rPr>
          <w:rFonts w:cs="Arial"/>
          <w:color w:val="auto"/>
        </w:rPr>
        <w:t>mL</w:t>
      </w:r>
      <w:r w:rsidR="00237996" w:rsidRPr="00A21C4E">
        <w:rPr>
          <w:rFonts w:cs="Arial"/>
          <w:color w:val="auto"/>
        </w:rPr>
        <w:t xml:space="preserve"> cold DMEM/F12</w:t>
      </w:r>
      <w:r w:rsidR="00071D85" w:rsidRPr="00A21C4E">
        <w:rPr>
          <w:rFonts w:cs="Arial"/>
          <w:color w:val="auto"/>
        </w:rPr>
        <w:t xml:space="preserve"> with 1 % (v/v) basement membrane matrix (BMM) to obtain diluted BMM</w:t>
      </w:r>
      <w:r w:rsidR="00237996" w:rsidRPr="00A21C4E">
        <w:rPr>
          <w:rFonts w:cs="Arial"/>
          <w:color w:val="auto"/>
        </w:rPr>
        <w:t xml:space="preserve">. Add 800 </w:t>
      </w:r>
      <w:r w:rsidR="00D217D8" w:rsidRPr="00A21C4E">
        <w:rPr>
          <w:rFonts w:cs="Arial"/>
          <w:color w:val="auto"/>
        </w:rPr>
        <w:t>µL</w:t>
      </w:r>
      <w:r w:rsidR="00237996" w:rsidRPr="00A21C4E">
        <w:rPr>
          <w:rFonts w:cs="Arial"/>
          <w:color w:val="auto"/>
        </w:rPr>
        <w:t xml:space="preserve"> diluted </w:t>
      </w:r>
      <w:r w:rsidR="00D926DF" w:rsidRPr="00A21C4E">
        <w:rPr>
          <w:rFonts w:cs="Arial"/>
          <w:color w:val="auto"/>
        </w:rPr>
        <w:t>BMM</w:t>
      </w:r>
      <w:r w:rsidR="00237996" w:rsidRPr="00A21C4E">
        <w:rPr>
          <w:rFonts w:cs="Arial"/>
          <w:color w:val="auto"/>
        </w:rPr>
        <w:t xml:space="preserve"> per well of a 12</w:t>
      </w:r>
      <w:r w:rsidR="00A41DE9" w:rsidRPr="00A21C4E">
        <w:rPr>
          <w:rFonts w:cs="Arial"/>
          <w:color w:val="auto"/>
        </w:rPr>
        <w:t xml:space="preserve"> </w:t>
      </w:r>
      <w:r w:rsidR="00237996" w:rsidRPr="00A21C4E">
        <w:rPr>
          <w:rFonts w:cs="Arial"/>
          <w:color w:val="auto"/>
        </w:rPr>
        <w:t xml:space="preserve">well plate. Incubate </w:t>
      </w:r>
      <w:r w:rsidR="00AC7096" w:rsidRPr="00A21C4E">
        <w:rPr>
          <w:rFonts w:cs="Arial"/>
          <w:color w:val="auto"/>
        </w:rPr>
        <w:t xml:space="preserve">for at least 1 </w:t>
      </w:r>
      <w:r w:rsidR="00236292" w:rsidRPr="00A21C4E">
        <w:rPr>
          <w:rFonts w:cs="Arial"/>
          <w:color w:val="auto"/>
        </w:rPr>
        <w:t>h</w:t>
      </w:r>
      <w:r w:rsidR="00AC7096" w:rsidRPr="00A21C4E">
        <w:rPr>
          <w:rFonts w:cs="Arial"/>
          <w:color w:val="auto"/>
        </w:rPr>
        <w:t xml:space="preserve"> in a humidified 37 °C incubator with an atmosphere of 5</w:t>
      </w:r>
      <w:r w:rsidR="00FB2767" w:rsidRPr="00A21C4E">
        <w:rPr>
          <w:rFonts w:cs="Arial"/>
          <w:color w:val="auto"/>
        </w:rPr>
        <w:t xml:space="preserve"> %</w:t>
      </w:r>
      <w:r w:rsidR="00AC7096" w:rsidRPr="00A21C4E">
        <w:rPr>
          <w:rFonts w:cs="Arial"/>
          <w:color w:val="auto"/>
        </w:rPr>
        <w:t xml:space="preserve"> CO</w:t>
      </w:r>
      <w:r w:rsidR="00AC7096" w:rsidRPr="00A21C4E">
        <w:rPr>
          <w:rFonts w:cs="Arial"/>
          <w:color w:val="auto"/>
          <w:vertAlign w:val="subscript"/>
        </w:rPr>
        <w:t>2</w:t>
      </w:r>
      <w:r w:rsidR="00AC7096" w:rsidRPr="00A21C4E">
        <w:rPr>
          <w:rFonts w:cs="Arial"/>
          <w:color w:val="auto"/>
        </w:rPr>
        <w:t xml:space="preserve">. Before usage, incubate the </w:t>
      </w:r>
      <w:r w:rsidR="00AC7096" w:rsidRPr="00A21C4E">
        <w:rPr>
          <w:rFonts w:cs="Arial"/>
          <w:color w:val="auto"/>
        </w:rPr>
        <w:lastRenderedPageBreak/>
        <w:t>plate</w:t>
      </w:r>
      <w:r w:rsidR="00E23A1C" w:rsidRPr="00A21C4E">
        <w:rPr>
          <w:rFonts w:cs="Arial"/>
          <w:color w:val="auto"/>
        </w:rPr>
        <w:t xml:space="preserve"> for</w:t>
      </w:r>
      <w:r w:rsidR="00AC7096" w:rsidRPr="00A21C4E">
        <w:rPr>
          <w:rFonts w:cs="Arial"/>
          <w:color w:val="auto"/>
        </w:rPr>
        <w:t xml:space="preserve"> 1 h at room temperature. </w:t>
      </w:r>
      <w:r w:rsidR="0012183E" w:rsidRPr="00A21C4E">
        <w:rPr>
          <w:rFonts w:cs="Arial"/>
          <w:color w:val="auto"/>
        </w:rPr>
        <w:t xml:space="preserve"> </w:t>
      </w:r>
    </w:p>
    <w:p w14:paraId="1DA49F1E" w14:textId="77777777" w:rsidR="0096261F" w:rsidRPr="00A21C4E" w:rsidRDefault="0096261F" w:rsidP="00DE0164">
      <w:pPr>
        <w:pStyle w:val="NormalWeb"/>
        <w:spacing w:before="0" w:beforeAutospacing="0" w:after="0" w:afterAutospacing="0"/>
        <w:rPr>
          <w:rFonts w:cs="Arial"/>
          <w:color w:val="auto"/>
        </w:rPr>
      </w:pPr>
    </w:p>
    <w:p w14:paraId="4F78F333" w14:textId="371D1A28" w:rsidR="0096261F" w:rsidRPr="00A21C4E" w:rsidRDefault="0096261F" w:rsidP="00DE0164">
      <w:pPr>
        <w:pStyle w:val="NormalWeb"/>
        <w:spacing w:before="0" w:beforeAutospacing="0" w:after="0" w:afterAutospacing="0"/>
        <w:rPr>
          <w:rFonts w:cs="Arial"/>
          <w:color w:val="auto"/>
        </w:rPr>
      </w:pPr>
      <w:r w:rsidRPr="00A21C4E">
        <w:rPr>
          <w:rFonts w:cs="Arial"/>
          <w:color w:val="auto"/>
        </w:rPr>
        <w:t>2.1.</w:t>
      </w:r>
      <w:r w:rsidR="00AC7096" w:rsidRPr="00A21C4E">
        <w:rPr>
          <w:rFonts w:cs="Arial"/>
          <w:color w:val="auto"/>
        </w:rPr>
        <w:t>2</w:t>
      </w:r>
      <w:r w:rsidRPr="00A21C4E">
        <w:rPr>
          <w:rFonts w:cs="Arial"/>
          <w:color w:val="auto"/>
        </w:rPr>
        <w:t>)</w:t>
      </w:r>
      <w:r w:rsidRPr="00A21C4E">
        <w:rPr>
          <w:rFonts w:cs="Arial"/>
          <w:color w:val="auto"/>
        </w:rPr>
        <w:tab/>
        <w:t xml:space="preserve">Warm </w:t>
      </w:r>
      <w:r w:rsidR="00522140" w:rsidRPr="00A21C4E">
        <w:rPr>
          <w:rFonts w:cs="Arial"/>
          <w:color w:val="auto"/>
        </w:rPr>
        <w:t xml:space="preserve">15 </w:t>
      </w:r>
      <w:r w:rsidR="00D217D8" w:rsidRPr="00A21C4E">
        <w:rPr>
          <w:rFonts w:cs="Arial"/>
          <w:color w:val="auto"/>
        </w:rPr>
        <w:t>mL</w:t>
      </w:r>
      <w:r w:rsidR="00522140" w:rsidRPr="00A21C4E">
        <w:rPr>
          <w:rFonts w:cs="Arial"/>
          <w:color w:val="auto"/>
        </w:rPr>
        <w:t xml:space="preserve"> </w:t>
      </w:r>
      <w:r w:rsidRPr="00A21C4E">
        <w:rPr>
          <w:rFonts w:cs="Arial"/>
          <w:color w:val="auto"/>
        </w:rPr>
        <w:t>E</w:t>
      </w:r>
      <w:r w:rsidR="00091092" w:rsidRPr="00A21C4E">
        <w:rPr>
          <w:rFonts w:cs="Arial"/>
          <w:color w:val="auto"/>
        </w:rPr>
        <w:t xml:space="preserve">ssential </w:t>
      </w:r>
      <w:r w:rsidRPr="00A21C4E">
        <w:rPr>
          <w:rFonts w:cs="Arial"/>
          <w:color w:val="auto"/>
        </w:rPr>
        <w:t>8</w:t>
      </w:r>
      <w:r w:rsidR="00091092" w:rsidRPr="00A21C4E">
        <w:rPr>
          <w:rFonts w:cs="Arial"/>
          <w:color w:val="auto"/>
        </w:rPr>
        <w:t xml:space="preserve"> (E8)</w:t>
      </w:r>
      <w:r w:rsidRPr="00A21C4E">
        <w:rPr>
          <w:rFonts w:cs="Arial"/>
          <w:color w:val="auto"/>
        </w:rPr>
        <w:t xml:space="preserve"> medium</w:t>
      </w:r>
      <w:r w:rsidR="00E97A68" w:rsidRPr="00A21C4E">
        <w:rPr>
          <w:rFonts w:cs="Arial"/>
          <w:color w:val="auto"/>
        </w:rPr>
        <w:t xml:space="preserve"> with 1 % (v/v) penicillin/streptomycin</w:t>
      </w:r>
      <w:r w:rsidRPr="00A21C4E">
        <w:rPr>
          <w:rFonts w:cs="Arial"/>
          <w:color w:val="auto"/>
        </w:rPr>
        <w:t xml:space="preserve">, </w:t>
      </w:r>
      <w:r w:rsidR="00552267" w:rsidRPr="00A21C4E">
        <w:rPr>
          <w:rFonts w:cs="Arial"/>
          <w:color w:val="auto"/>
        </w:rPr>
        <w:t>9</w:t>
      </w:r>
      <w:r w:rsidR="00522140" w:rsidRPr="00A21C4E">
        <w:rPr>
          <w:rFonts w:cs="Arial"/>
          <w:color w:val="auto"/>
        </w:rPr>
        <w:t xml:space="preserve"> </w:t>
      </w:r>
      <w:r w:rsidR="00D217D8" w:rsidRPr="00A21C4E">
        <w:rPr>
          <w:rFonts w:cs="Arial"/>
          <w:color w:val="auto"/>
        </w:rPr>
        <w:t>mL</w:t>
      </w:r>
      <w:r w:rsidR="00522140" w:rsidRPr="00A21C4E">
        <w:rPr>
          <w:rFonts w:cs="Arial"/>
          <w:color w:val="auto"/>
        </w:rPr>
        <w:t xml:space="preserve"> </w:t>
      </w:r>
      <w:r w:rsidRPr="00A21C4E">
        <w:rPr>
          <w:rFonts w:cs="Arial"/>
          <w:color w:val="auto"/>
        </w:rPr>
        <w:t xml:space="preserve">DMEM/F12 and </w:t>
      </w:r>
      <w:r w:rsidR="00143462" w:rsidRPr="00A21C4E">
        <w:rPr>
          <w:rFonts w:cs="Arial"/>
          <w:color w:val="auto"/>
        </w:rPr>
        <w:t xml:space="preserve">1 </w:t>
      </w:r>
      <w:r w:rsidR="00D217D8" w:rsidRPr="00A21C4E">
        <w:rPr>
          <w:rFonts w:cs="Arial"/>
          <w:color w:val="auto"/>
        </w:rPr>
        <w:t>mL</w:t>
      </w:r>
      <w:r w:rsidR="00143462" w:rsidRPr="00A21C4E">
        <w:rPr>
          <w:rFonts w:cs="Arial"/>
          <w:color w:val="auto"/>
        </w:rPr>
        <w:t xml:space="preserve"> </w:t>
      </w:r>
      <w:r w:rsidR="00CE0966" w:rsidRPr="00A21C4E">
        <w:rPr>
          <w:rFonts w:cs="Arial"/>
          <w:color w:val="auto"/>
        </w:rPr>
        <w:t>cell detachment solution (CDS)</w:t>
      </w:r>
      <w:r w:rsidRPr="00A21C4E">
        <w:rPr>
          <w:rFonts w:cs="Arial"/>
          <w:color w:val="auto"/>
        </w:rPr>
        <w:t xml:space="preserve"> to room temperature. </w:t>
      </w:r>
      <w:r w:rsidR="00D926DF" w:rsidRPr="00A21C4E">
        <w:rPr>
          <w:rFonts w:cs="Arial"/>
          <w:color w:val="auto"/>
        </w:rPr>
        <w:t>S</w:t>
      </w:r>
      <w:r w:rsidRPr="00A21C4E">
        <w:rPr>
          <w:rFonts w:cs="Arial"/>
          <w:color w:val="auto"/>
        </w:rPr>
        <w:t>upplement the E8 medium</w:t>
      </w:r>
      <w:r w:rsidR="00D926DF" w:rsidRPr="00A21C4E">
        <w:rPr>
          <w:rFonts w:cs="Arial"/>
          <w:color w:val="auto"/>
        </w:rPr>
        <w:t xml:space="preserve"> with </w:t>
      </w:r>
      <w:r w:rsidR="00091092" w:rsidRPr="00A21C4E">
        <w:rPr>
          <w:rFonts w:cs="Arial"/>
          <w:color w:val="auto"/>
        </w:rPr>
        <w:t>Rho-associated protein kinase (</w:t>
      </w:r>
      <w:r w:rsidR="00D926DF" w:rsidRPr="00A21C4E">
        <w:rPr>
          <w:rFonts w:cs="Arial"/>
          <w:color w:val="auto"/>
        </w:rPr>
        <w:t>ROCK</w:t>
      </w:r>
      <w:r w:rsidR="00091092" w:rsidRPr="00A21C4E">
        <w:rPr>
          <w:rFonts w:cs="Arial"/>
          <w:color w:val="auto"/>
        </w:rPr>
        <w:t>)</w:t>
      </w:r>
      <w:r w:rsidR="00D926DF" w:rsidRPr="00A21C4E">
        <w:rPr>
          <w:rFonts w:cs="Arial"/>
          <w:color w:val="auto"/>
        </w:rPr>
        <w:t xml:space="preserve"> inhibitor</w:t>
      </w:r>
      <w:r w:rsidRPr="00A21C4E">
        <w:rPr>
          <w:rFonts w:cs="Arial"/>
          <w:color w:val="auto"/>
        </w:rPr>
        <w:t xml:space="preserve">. </w:t>
      </w:r>
    </w:p>
    <w:p w14:paraId="7AD86207" w14:textId="77777777" w:rsidR="00DE0164" w:rsidRPr="00A21C4E" w:rsidRDefault="00DE0164" w:rsidP="00DE0164">
      <w:pPr>
        <w:pStyle w:val="NormalWeb"/>
        <w:spacing w:before="0" w:beforeAutospacing="0" w:after="0" w:afterAutospacing="0"/>
        <w:rPr>
          <w:rFonts w:cs="Arial"/>
          <w:color w:val="auto"/>
        </w:rPr>
      </w:pPr>
    </w:p>
    <w:p w14:paraId="6E16D94B" w14:textId="616B9A15" w:rsidR="0096261F" w:rsidRPr="00A21C4E" w:rsidRDefault="0096261F" w:rsidP="00DE0164">
      <w:pPr>
        <w:pStyle w:val="NormalWeb"/>
        <w:spacing w:before="0" w:beforeAutospacing="0" w:after="0" w:afterAutospacing="0"/>
        <w:rPr>
          <w:rFonts w:cs="Arial"/>
          <w:color w:val="auto"/>
        </w:rPr>
      </w:pPr>
      <w:r w:rsidRPr="00A21C4E">
        <w:rPr>
          <w:rFonts w:cs="Arial"/>
          <w:color w:val="auto"/>
        </w:rPr>
        <w:t>2.1.</w:t>
      </w:r>
      <w:r w:rsidR="00AC7096" w:rsidRPr="00A21C4E">
        <w:rPr>
          <w:rFonts w:cs="Arial"/>
          <w:color w:val="auto"/>
        </w:rPr>
        <w:t>3</w:t>
      </w:r>
      <w:r w:rsidRPr="00A21C4E">
        <w:rPr>
          <w:rFonts w:cs="Arial"/>
          <w:color w:val="auto"/>
        </w:rPr>
        <w:t>)</w:t>
      </w:r>
      <w:r w:rsidRPr="00A21C4E">
        <w:rPr>
          <w:rFonts w:cs="Arial"/>
          <w:color w:val="auto"/>
        </w:rPr>
        <w:tab/>
        <w:t xml:space="preserve">Aspirate the spent medium of the </w:t>
      </w:r>
      <w:proofErr w:type="spellStart"/>
      <w:r w:rsidR="00F21FFC" w:rsidRPr="00A21C4E">
        <w:rPr>
          <w:rFonts w:cs="Arial"/>
          <w:color w:val="auto"/>
        </w:rPr>
        <w:t>hiPSC</w:t>
      </w:r>
      <w:r w:rsidRPr="00A21C4E">
        <w:rPr>
          <w:rFonts w:cs="Arial"/>
          <w:color w:val="auto"/>
        </w:rPr>
        <w:t>s</w:t>
      </w:r>
      <w:proofErr w:type="spellEnd"/>
      <w:r w:rsidRPr="00A21C4E">
        <w:rPr>
          <w:rFonts w:cs="Arial"/>
          <w:color w:val="auto"/>
        </w:rPr>
        <w:t xml:space="preserve"> and add 1 </w:t>
      </w:r>
      <w:r w:rsidR="00D217D8" w:rsidRPr="00A21C4E">
        <w:rPr>
          <w:rFonts w:cs="Arial"/>
          <w:color w:val="auto"/>
        </w:rPr>
        <w:t>mL</w:t>
      </w:r>
      <w:r w:rsidRPr="00A21C4E">
        <w:rPr>
          <w:rFonts w:cs="Arial"/>
          <w:color w:val="auto"/>
        </w:rPr>
        <w:t xml:space="preserve"> </w:t>
      </w:r>
      <w:r w:rsidR="00CE0966" w:rsidRPr="00A21C4E">
        <w:rPr>
          <w:rFonts w:cs="Arial"/>
          <w:color w:val="auto"/>
        </w:rPr>
        <w:t>CDS</w:t>
      </w:r>
      <w:r w:rsidRPr="00A21C4E">
        <w:rPr>
          <w:rFonts w:cs="Arial"/>
          <w:color w:val="auto"/>
        </w:rPr>
        <w:t xml:space="preserve"> to the </w:t>
      </w:r>
      <w:proofErr w:type="spellStart"/>
      <w:r w:rsidR="00F21FFC" w:rsidRPr="00A21C4E">
        <w:rPr>
          <w:rFonts w:cs="Arial"/>
          <w:color w:val="auto"/>
        </w:rPr>
        <w:t>hiPSC</w:t>
      </w:r>
      <w:r w:rsidRPr="00A21C4E">
        <w:rPr>
          <w:rFonts w:cs="Arial"/>
          <w:color w:val="auto"/>
        </w:rPr>
        <w:t>s</w:t>
      </w:r>
      <w:proofErr w:type="spellEnd"/>
      <w:r w:rsidRPr="00A21C4E">
        <w:rPr>
          <w:rFonts w:cs="Arial"/>
          <w:color w:val="auto"/>
        </w:rPr>
        <w:t xml:space="preserve">. Incubate 3-5 </w:t>
      </w:r>
      <w:r w:rsidR="00A63867" w:rsidRPr="00A21C4E">
        <w:rPr>
          <w:rFonts w:cs="Arial"/>
          <w:color w:val="auto"/>
        </w:rPr>
        <w:t>min</w:t>
      </w:r>
      <w:r w:rsidRPr="00A21C4E">
        <w:rPr>
          <w:rFonts w:cs="Arial"/>
          <w:color w:val="auto"/>
        </w:rPr>
        <w:t xml:space="preserve"> in a humidified 37</w:t>
      </w:r>
      <w:r w:rsidR="00E23A1C" w:rsidRPr="00A21C4E">
        <w:rPr>
          <w:rFonts w:cs="Arial"/>
          <w:color w:val="auto"/>
        </w:rPr>
        <w:t xml:space="preserve"> </w:t>
      </w:r>
      <w:r w:rsidRPr="00A21C4E">
        <w:rPr>
          <w:rFonts w:cs="Arial"/>
          <w:color w:val="auto"/>
        </w:rPr>
        <w:t>°C incubator with an atmosphere of 5</w:t>
      </w:r>
      <w:r w:rsidR="00FB2767" w:rsidRPr="00A21C4E">
        <w:rPr>
          <w:rFonts w:cs="Arial"/>
          <w:color w:val="auto"/>
        </w:rPr>
        <w:t xml:space="preserve"> %</w:t>
      </w:r>
      <w:r w:rsidRPr="00A21C4E">
        <w:rPr>
          <w:rFonts w:cs="Arial"/>
          <w:color w:val="auto"/>
        </w:rPr>
        <w:t xml:space="preserve"> CO</w:t>
      </w:r>
      <w:r w:rsidRPr="00A21C4E">
        <w:rPr>
          <w:rFonts w:cs="Arial"/>
          <w:color w:val="auto"/>
          <w:vertAlign w:val="subscript"/>
        </w:rPr>
        <w:t>2</w:t>
      </w:r>
      <w:r w:rsidRPr="00A21C4E">
        <w:rPr>
          <w:rFonts w:cs="Arial"/>
          <w:color w:val="auto"/>
        </w:rPr>
        <w:t>. Check under the microscope whether the cells are detaching from one another.</w:t>
      </w:r>
    </w:p>
    <w:p w14:paraId="773BE3E5" w14:textId="77777777" w:rsidR="00DE0164" w:rsidRPr="00A21C4E" w:rsidRDefault="00DE0164" w:rsidP="00DE0164">
      <w:pPr>
        <w:pStyle w:val="NormalWeb"/>
        <w:spacing w:before="0" w:beforeAutospacing="0" w:after="0" w:afterAutospacing="0"/>
        <w:rPr>
          <w:rFonts w:cs="Arial"/>
          <w:color w:val="auto"/>
        </w:rPr>
      </w:pPr>
    </w:p>
    <w:p w14:paraId="7D9B166B" w14:textId="0EF7AA7F" w:rsidR="0096261F" w:rsidRPr="00A21C4E" w:rsidRDefault="0096261F" w:rsidP="00DE0164">
      <w:pPr>
        <w:pStyle w:val="NormalWeb"/>
        <w:spacing w:before="0" w:beforeAutospacing="0" w:after="0" w:afterAutospacing="0"/>
        <w:rPr>
          <w:rFonts w:cs="Arial"/>
          <w:color w:val="auto"/>
        </w:rPr>
      </w:pPr>
      <w:r w:rsidRPr="00A21C4E">
        <w:rPr>
          <w:rFonts w:cs="Arial"/>
          <w:color w:val="auto"/>
        </w:rPr>
        <w:t>2.1.</w:t>
      </w:r>
      <w:r w:rsidR="00AC7096" w:rsidRPr="00A21C4E">
        <w:rPr>
          <w:rFonts w:cs="Arial"/>
          <w:color w:val="auto"/>
        </w:rPr>
        <w:t>4</w:t>
      </w:r>
      <w:r w:rsidRPr="00A21C4E">
        <w:rPr>
          <w:rFonts w:cs="Arial"/>
          <w:color w:val="auto"/>
        </w:rPr>
        <w:t>)</w:t>
      </w:r>
      <w:r w:rsidRPr="00A21C4E">
        <w:rPr>
          <w:rFonts w:cs="Arial"/>
          <w:color w:val="auto"/>
        </w:rPr>
        <w:tab/>
        <w:t xml:space="preserve">Add 2 </w:t>
      </w:r>
      <w:r w:rsidR="00D217D8" w:rsidRPr="00A21C4E">
        <w:rPr>
          <w:rFonts w:cs="Arial"/>
          <w:color w:val="auto"/>
        </w:rPr>
        <w:t>mL</w:t>
      </w:r>
      <w:r w:rsidRPr="00A21C4E">
        <w:rPr>
          <w:rFonts w:cs="Arial"/>
          <w:color w:val="auto"/>
        </w:rPr>
        <w:t xml:space="preserve"> DMEM/F12 in the well, gently suspend the cells </w:t>
      </w:r>
      <w:r w:rsidR="00B84982" w:rsidRPr="00A21C4E">
        <w:rPr>
          <w:rFonts w:cs="Arial"/>
          <w:color w:val="auto"/>
        </w:rPr>
        <w:t xml:space="preserve">with a 1000 </w:t>
      </w:r>
      <w:r w:rsidR="00D217D8" w:rsidRPr="00A21C4E">
        <w:rPr>
          <w:rFonts w:cs="Arial"/>
          <w:color w:val="auto"/>
        </w:rPr>
        <w:t>µL</w:t>
      </w:r>
      <w:r w:rsidR="00173259" w:rsidRPr="00A21C4E">
        <w:rPr>
          <w:rFonts w:cs="Arial"/>
          <w:color w:val="auto"/>
        </w:rPr>
        <w:t xml:space="preserve"> pipette </w:t>
      </w:r>
      <w:r w:rsidRPr="00A21C4E">
        <w:rPr>
          <w:rFonts w:cs="Arial"/>
          <w:color w:val="auto"/>
        </w:rPr>
        <w:t>and transfer the cells to a 15</w:t>
      </w:r>
      <w:r w:rsidR="00B84982" w:rsidRPr="00A21C4E">
        <w:rPr>
          <w:rFonts w:cs="Arial"/>
          <w:color w:val="auto"/>
        </w:rPr>
        <w:t xml:space="preserve"> </w:t>
      </w:r>
      <w:r w:rsidR="00D217D8" w:rsidRPr="00A21C4E">
        <w:rPr>
          <w:rFonts w:cs="Arial"/>
          <w:color w:val="auto"/>
        </w:rPr>
        <w:t>mL</w:t>
      </w:r>
      <w:r w:rsidRPr="00A21C4E">
        <w:rPr>
          <w:rFonts w:cs="Arial"/>
          <w:color w:val="auto"/>
        </w:rPr>
        <w:t xml:space="preserve"> tube. Add </w:t>
      </w:r>
      <w:r w:rsidR="00552267" w:rsidRPr="00A21C4E">
        <w:rPr>
          <w:rFonts w:cs="Arial"/>
          <w:color w:val="auto"/>
        </w:rPr>
        <w:t>7</w:t>
      </w:r>
      <w:r w:rsidRPr="00A21C4E">
        <w:rPr>
          <w:rFonts w:cs="Arial"/>
          <w:color w:val="auto"/>
        </w:rPr>
        <w:t xml:space="preserve"> </w:t>
      </w:r>
      <w:r w:rsidR="00D217D8" w:rsidRPr="00A21C4E">
        <w:rPr>
          <w:rFonts w:cs="Arial"/>
          <w:color w:val="auto"/>
        </w:rPr>
        <w:t>mL</w:t>
      </w:r>
      <w:r w:rsidRPr="00A21C4E">
        <w:rPr>
          <w:rFonts w:cs="Arial"/>
          <w:color w:val="auto"/>
        </w:rPr>
        <w:t xml:space="preserve"> DMEM/F12 to the cell suspension. Spin the cells at 200 x g for 5 </w:t>
      </w:r>
      <w:r w:rsidR="00A63867" w:rsidRPr="00A21C4E">
        <w:rPr>
          <w:rFonts w:cs="Arial"/>
          <w:color w:val="auto"/>
        </w:rPr>
        <w:t>min</w:t>
      </w:r>
      <w:r w:rsidRPr="00A21C4E">
        <w:rPr>
          <w:rFonts w:cs="Arial"/>
          <w:color w:val="auto"/>
        </w:rPr>
        <w:t>.</w:t>
      </w:r>
    </w:p>
    <w:p w14:paraId="3AA001A0" w14:textId="77777777" w:rsidR="00DE0164" w:rsidRPr="00A21C4E" w:rsidRDefault="00DE0164" w:rsidP="00DE0164">
      <w:pPr>
        <w:pStyle w:val="NormalWeb"/>
        <w:spacing w:before="0" w:beforeAutospacing="0" w:after="0" w:afterAutospacing="0"/>
        <w:rPr>
          <w:rFonts w:cs="Arial"/>
          <w:color w:val="auto"/>
        </w:rPr>
      </w:pPr>
    </w:p>
    <w:p w14:paraId="41B7F098" w14:textId="19416EC6" w:rsidR="0096261F" w:rsidRPr="00A21C4E" w:rsidRDefault="0096261F" w:rsidP="00DE0164">
      <w:pPr>
        <w:pStyle w:val="NormalWeb"/>
        <w:spacing w:before="0" w:beforeAutospacing="0" w:after="0" w:afterAutospacing="0"/>
        <w:rPr>
          <w:rFonts w:cs="Arial"/>
          <w:color w:val="auto"/>
        </w:rPr>
      </w:pPr>
      <w:r w:rsidRPr="00A21C4E">
        <w:rPr>
          <w:rFonts w:cs="Arial"/>
          <w:color w:val="auto"/>
        </w:rPr>
        <w:t>2.1.</w:t>
      </w:r>
      <w:r w:rsidR="00AC7096" w:rsidRPr="00A21C4E">
        <w:rPr>
          <w:rFonts w:cs="Arial"/>
          <w:color w:val="auto"/>
        </w:rPr>
        <w:t>5</w:t>
      </w:r>
      <w:r w:rsidRPr="00A21C4E">
        <w:rPr>
          <w:rFonts w:cs="Arial"/>
          <w:color w:val="auto"/>
        </w:rPr>
        <w:t>)</w:t>
      </w:r>
      <w:r w:rsidRPr="00A21C4E">
        <w:rPr>
          <w:rFonts w:cs="Arial"/>
          <w:color w:val="auto"/>
        </w:rPr>
        <w:tab/>
        <w:t xml:space="preserve">Aspirate the supernatant and </w:t>
      </w:r>
      <w:r w:rsidR="00993186" w:rsidRPr="00A21C4E">
        <w:rPr>
          <w:rFonts w:cs="Arial"/>
          <w:color w:val="auto"/>
        </w:rPr>
        <w:t>add</w:t>
      </w:r>
      <w:r w:rsidRPr="00A21C4E">
        <w:rPr>
          <w:rFonts w:cs="Arial"/>
          <w:color w:val="auto"/>
        </w:rPr>
        <w:t xml:space="preserve"> 2 </w:t>
      </w:r>
      <w:r w:rsidR="00D217D8" w:rsidRPr="00A21C4E">
        <w:rPr>
          <w:rFonts w:cs="Arial"/>
          <w:color w:val="auto"/>
        </w:rPr>
        <w:t>mL</w:t>
      </w:r>
      <w:r w:rsidRPr="00A21C4E">
        <w:rPr>
          <w:rFonts w:cs="Arial"/>
          <w:color w:val="auto"/>
        </w:rPr>
        <w:t xml:space="preserve"> of the pr</w:t>
      </w:r>
      <w:r w:rsidR="00240090" w:rsidRPr="00A21C4E">
        <w:rPr>
          <w:rFonts w:cs="Arial"/>
          <w:color w:val="auto"/>
        </w:rPr>
        <w:t>epared E8 medium. Obtain a cell</w:t>
      </w:r>
      <w:r w:rsidRPr="00A21C4E">
        <w:rPr>
          <w:rFonts w:cs="Arial"/>
          <w:color w:val="auto"/>
        </w:rPr>
        <w:t xml:space="preserve"> suspension in which the </w:t>
      </w:r>
      <w:proofErr w:type="spellStart"/>
      <w:r w:rsidR="00F21FFC" w:rsidRPr="00A21C4E">
        <w:rPr>
          <w:rFonts w:cs="Arial"/>
          <w:color w:val="auto"/>
        </w:rPr>
        <w:t>hiPSC</w:t>
      </w:r>
      <w:r w:rsidRPr="00A21C4E">
        <w:rPr>
          <w:rFonts w:cs="Arial"/>
          <w:color w:val="auto"/>
        </w:rPr>
        <w:t>s</w:t>
      </w:r>
      <w:proofErr w:type="spellEnd"/>
      <w:r w:rsidRPr="00A21C4E">
        <w:rPr>
          <w:rFonts w:cs="Arial"/>
          <w:color w:val="auto"/>
        </w:rPr>
        <w:t xml:space="preserve"> are dissociated (do not form cell clumps) by putting the tip of a 1000</w:t>
      </w:r>
      <w:r w:rsidR="00B84982" w:rsidRPr="00A21C4E">
        <w:rPr>
          <w:rFonts w:cs="Arial"/>
          <w:color w:val="auto"/>
        </w:rPr>
        <w:t xml:space="preserve"> </w:t>
      </w:r>
      <w:r w:rsidR="00D217D8" w:rsidRPr="00A21C4E">
        <w:rPr>
          <w:rFonts w:cs="Arial"/>
          <w:color w:val="auto"/>
        </w:rPr>
        <w:t>µL</w:t>
      </w:r>
      <w:r w:rsidRPr="00A21C4E">
        <w:rPr>
          <w:rFonts w:cs="Arial"/>
          <w:color w:val="auto"/>
        </w:rPr>
        <w:t xml:space="preserve"> pipette against the side of the 15</w:t>
      </w:r>
      <w:r w:rsidR="00B84982" w:rsidRPr="00A21C4E">
        <w:rPr>
          <w:rFonts w:cs="Arial"/>
          <w:color w:val="auto"/>
        </w:rPr>
        <w:t xml:space="preserve"> </w:t>
      </w:r>
      <w:r w:rsidR="00D217D8" w:rsidRPr="00A21C4E">
        <w:rPr>
          <w:rFonts w:cs="Arial"/>
          <w:color w:val="auto"/>
        </w:rPr>
        <w:t>mL</w:t>
      </w:r>
      <w:r w:rsidRPr="00A21C4E">
        <w:rPr>
          <w:rFonts w:cs="Arial"/>
          <w:color w:val="auto"/>
        </w:rPr>
        <w:t xml:space="preserve"> tube and </w:t>
      </w:r>
      <w:proofErr w:type="spellStart"/>
      <w:r w:rsidRPr="00A21C4E">
        <w:rPr>
          <w:rFonts w:cs="Arial"/>
          <w:color w:val="auto"/>
        </w:rPr>
        <w:t>resuspending</w:t>
      </w:r>
      <w:proofErr w:type="spellEnd"/>
      <w:r w:rsidRPr="00A21C4E">
        <w:rPr>
          <w:rFonts w:cs="Arial"/>
          <w:color w:val="auto"/>
        </w:rPr>
        <w:t xml:space="preserve"> the cells gently. Check under the microscope whether the cells are </w:t>
      </w:r>
      <w:r w:rsidR="00993186" w:rsidRPr="00A21C4E">
        <w:rPr>
          <w:rFonts w:cs="Arial"/>
          <w:color w:val="auto"/>
        </w:rPr>
        <w:t>dissociated</w:t>
      </w:r>
      <w:r w:rsidRPr="00A21C4E">
        <w:rPr>
          <w:rFonts w:cs="Arial"/>
          <w:color w:val="auto"/>
        </w:rPr>
        <w:t>.</w:t>
      </w:r>
    </w:p>
    <w:p w14:paraId="58372650" w14:textId="77777777" w:rsidR="00DE0164" w:rsidRPr="00A21C4E" w:rsidRDefault="00DE0164" w:rsidP="00DE0164">
      <w:pPr>
        <w:pStyle w:val="NormalWeb"/>
        <w:spacing w:before="0" w:beforeAutospacing="0" w:after="0" w:afterAutospacing="0"/>
        <w:rPr>
          <w:rFonts w:cs="Arial"/>
          <w:color w:val="auto"/>
        </w:rPr>
      </w:pPr>
    </w:p>
    <w:p w14:paraId="390EECCA" w14:textId="5D90AF82" w:rsidR="00DE0164" w:rsidRPr="00A21C4E" w:rsidRDefault="0096261F" w:rsidP="00DE0164">
      <w:pPr>
        <w:pStyle w:val="NormalWeb"/>
        <w:spacing w:before="0" w:beforeAutospacing="0" w:after="0" w:afterAutospacing="0"/>
        <w:rPr>
          <w:rFonts w:cs="Arial"/>
          <w:color w:val="auto"/>
        </w:rPr>
      </w:pPr>
      <w:r w:rsidRPr="00A21C4E">
        <w:rPr>
          <w:rFonts w:cs="Arial"/>
          <w:color w:val="auto"/>
        </w:rPr>
        <w:t>2.1.6)</w:t>
      </w:r>
      <w:r w:rsidRPr="00A21C4E">
        <w:rPr>
          <w:rFonts w:cs="Arial"/>
          <w:color w:val="auto"/>
        </w:rPr>
        <w:tab/>
        <w:t>Determine the number of cells (cells/</w:t>
      </w:r>
      <w:r w:rsidR="00D217D8" w:rsidRPr="00A21C4E">
        <w:rPr>
          <w:rFonts w:cs="Arial"/>
          <w:color w:val="auto"/>
        </w:rPr>
        <w:t>mL</w:t>
      </w:r>
      <w:r w:rsidRPr="00A21C4E">
        <w:rPr>
          <w:rFonts w:cs="Arial"/>
          <w:color w:val="auto"/>
        </w:rPr>
        <w:t>) using a hemocytometer chamber.</w:t>
      </w:r>
    </w:p>
    <w:p w14:paraId="3836EA77" w14:textId="0C9ECD70" w:rsidR="004428C5" w:rsidRPr="00A21C4E" w:rsidRDefault="004428C5" w:rsidP="00DE0164">
      <w:pPr>
        <w:pStyle w:val="NormalWeb"/>
        <w:spacing w:before="0" w:beforeAutospacing="0" w:after="0" w:afterAutospacing="0"/>
        <w:rPr>
          <w:rFonts w:cs="Arial"/>
          <w:color w:val="auto"/>
        </w:rPr>
      </w:pPr>
      <w:r w:rsidRPr="00A21C4E">
        <w:rPr>
          <w:rFonts w:cs="Arial"/>
          <w:b/>
          <w:color w:val="auto"/>
        </w:rPr>
        <w:t xml:space="preserve">NOTE: </w:t>
      </w:r>
      <w:r w:rsidRPr="00A21C4E">
        <w:rPr>
          <w:rFonts w:cs="Arial"/>
          <w:color w:val="auto"/>
        </w:rPr>
        <w:t>A 6 well plate well at 80-90 % confluency will typically yield 3.0-4.0 x 10</w:t>
      </w:r>
      <w:r w:rsidRPr="00A21C4E">
        <w:rPr>
          <w:rFonts w:cs="Arial"/>
          <w:color w:val="auto"/>
          <w:vertAlign w:val="superscript"/>
        </w:rPr>
        <w:t>6</w:t>
      </w:r>
      <w:r w:rsidRPr="00A21C4E">
        <w:rPr>
          <w:rFonts w:cs="Arial"/>
          <w:color w:val="auto"/>
        </w:rPr>
        <w:t xml:space="preserve"> cells in total.</w:t>
      </w:r>
    </w:p>
    <w:p w14:paraId="3F65961B" w14:textId="77777777" w:rsidR="00DE0164" w:rsidRPr="00A21C4E" w:rsidRDefault="00DE0164" w:rsidP="00DE0164">
      <w:pPr>
        <w:pStyle w:val="NormalWeb"/>
        <w:spacing w:before="0" w:beforeAutospacing="0" w:after="0" w:afterAutospacing="0"/>
        <w:rPr>
          <w:rFonts w:cs="Arial"/>
          <w:color w:val="auto"/>
        </w:rPr>
      </w:pPr>
    </w:p>
    <w:p w14:paraId="451AA7B7" w14:textId="7391EABB" w:rsidR="0096261F" w:rsidRPr="00A21C4E" w:rsidRDefault="0096261F" w:rsidP="00DE0164">
      <w:pPr>
        <w:pStyle w:val="NormalWeb"/>
        <w:spacing w:before="0" w:beforeAutospacing="0" w:after="0" w:afterAutospacing="0"/>
        <w:rPr>
          <w:rFonts w:cs="Arial"/>
          <w:color w:val="auto"/>
        </w:rPr>
      </w:pPr>
      <w:r w:rsidRPr="00A21C4E">
        <w:rPr>
          <w:rFonts w:cs="Arial"/>
          <w:color w:val="auto"/>
        </w:rPr>
        <w:t>2.1.7)</w:t>
      </w:r>
      <w:r w:rsidRPr="00A21C4E">
        <w:rPr>
          <w:rFonts w:cs="Arial"/>
          <w:color w:val="auto"/>
        </w:rPr>
        <w:tab/>
        <w:t xml:space="preserve">Aspirate the diluted </w:t>
      </w:r>
      <w:r w:rsidR="00D926DF" w:rsidRPr="00A21C4E">
        <w:rPr>
          <w:rFonts w:cs="Arial"/>
          <w:color w:val="auto"/>
        </w:rPr>
        <w:t>BMM</w:t>
      </w:r>
      <w:r w:rsidR="00A41DE9" w:rsidRPr="00A21C4E">
        <w:rPr>
          <w:rFonts w:cs="Arial"/>
          <w:color w:val="auto"/>
        </w:rPr>
        <w:t xml:space="preserve"> from the wells of the 12 </w:t>
      </w:r>
      <w:r w:rsidR="000A0113" w:rsidRPr="00A21C4E">
        <w:rPr>
          <w:rFonts w:cs="Arial"/>
          <w:color w:val="auto"/>
        </w:rPr>
        <w:t xml:space="preserve">well </w:t>
      </w:r>
      <w:proofErr w:type="gramStart"/>
      <w:r w:rsidR="000A0113" w:rsidRPr="00A21C4E">
        <w:rPr>
          <w:rFonts w:cs="Arial"/>
          <w:color w:val="auto"/>
        </w:rPr>
        <w:t>plate</w:t>
      </w:r>
      <w:proofErr w:type="gramEnd"/>
      <w:r w:rsidR="000A0113" w:rsidRPr="00A21C4E">
        <w:rPr>
          <w:rFonts w:cs="Arial"/>
          <w:color w:val="auto"/>
        </w:rPr>
        <w:t>. D</w:t>
      </w:r>
      <w:r w:rsidRPr="00A21C4E">
        <w:rPr>
          <w:rFonts w:cs="Arial"/>
          <w:color w:val="auto"/>
        </w:rPr>
        <w:t xml:space="preserve">ilute </w:t>
      </w:r>
      <w:r w:rsidR="00DA11CC" w:rsidRPr="00A21C4E">
        <w:rPr>
          <w:rFonts w:cs="Arial"/>
          <w:color w:val="auto"/>
        </w:rPr>
        <w:t>the cells</w:t>
      </w:r>
      <w:r w:rsidRPr="00A21C4E">
        <w:rPr>
          <w:rFonts w:cs="Arial"/>
          <w:color w:val="auto"/>
        </w:rPr>
        <w:t xml:space="preserve"> to obtain a cell suspension </w:t>
      </w:r>
      <w:proofErr w:type="gramStart"/>
      <w:r w:rsidRPr="00A21C4E">
        <w:rPr>
          <w:rFonts w:cs="Arial"/>
          <w:color w:val="auto"/>
        </w:rPr>
        <w:t xml:space="preserve">of </w:t>
      </w:r>
      <w:r w:rsidR="00FD0CCD" w:rsidRPr="00A21C4E">
        <w:rPr>
          <w:rFonts w:cs="Arial"/>
          <w:color w:val="auto"/>
        </w:rPr>
        <w:t>3.0 x 10</w:t>
      </w:r>
      <w:r w:rsidR="00FD0CCD" w:rsidRPr="00A21C4E">
        <w:rPr>
          <w:rFonts w:cs="Arial"/>
          <w:color w:val="auto"/>
          <w:vertAlign w:val="superscript"/>
        </w:rPr>
        <w:t>4</w:t>
      </w:r>
      <w:r w:rsidR="00FD0CCD" w:rsidRPr="00A21C4E">
        <w:rPr>
          <w:rFonts w:cs="Arial"/>
          <w:color w:val="auto"/>
        </w:rPr>
        <w:t xml:space="preserve"> cells/</w:t>
      </w:r>
      <w:proofErr w:type="spellStart"/>
      <w:r w:rsidR="00D217D8" w:rsidRPr="00A21C4E">
        <w:rPr>
          <w:rFonts w:cs="Arial"/>
          <w:color w:val="auto"/>
        </w:rPr>
        <w:t>mL</w:t>
      </w:r>
      <w:proofErr w:type="gramEnd"/>
      <w:r w:rsidR="00FD0CCD" w:rsidRPr="00A21C4E">
        <w:rPr>
          <w:rFonts w:cs="Arial"/>
          <w:color w:val="auto"/>
        </w:rPr>
        <w:t>.</w:t>
      </w:r>
      <w:proofErr w:type="spellEnd"/>
      <w:r w:rsidRPr="00A21C4E">
        <w:rPr>
          <w:rFonts w:cs="Arial"/>
          <w:color w:val="auto"/>
        </w:rPr>
        <w:t xml:space="preserve"> </w:t>
      </w:r>
      <w:proofErr w:type="gramStart"/>
      <w:r w:rsidRPr="00A21C4E">
        <w:rPr>
          <w:rFonts w:cs="Arial"/>
          <w:color w:val="auto"/>
        </w:rPr>
        <w:t xml:space="preserve">Plate </w:t>
      </w:r>
      <w:r w:rsidR="00F60A0A" w:rsidRPr="00A21C4E">
        <w:rPr>
          <w:rFonts w:cs="Arial"/>
          <w:color w:val="auto"/>
        </w:rPr>
        <w:t xml:space="preserve">1 </w:t>
      </w:r>
      <w:r w:rsidR="00D217D8" w:rsidRPr="00A21C4E">
        <w:rPr>
          <w:rFonts w:cs="Arial"/>
          <w:color w:val="auto"/>
        </w:rPr>
        <w:t>mL</w:t>
      </w:r>
      <w:r w:rsidRPr="00A21C4E">
        <w:rPr>
          <w:rFonts w:cs="Arial"/>
          <w:color w:val="auto"/>
        </w:rPr>
        <w:t xml:space="preserve"> of the cell suspension </w:t>
      </w:r>
      <w:r w:rsidR="00F60A0A" w:rsidRPr="00A21C4E">
        <w:rPr>
          <w:rFonts w:cs="Arial"/>
          <w:color w:val="auto"/>
        </w:rPr>
        <w:t xml:space="preserve">per well of the </w:t>
      </w:r>
      <w:r w:rsidR="00A41DE9" w:rsidRPr="00A21C4E">
        <w:rPr>
          <w:rFonts w:cs="Arial"/>
          <w:color w:val="auto"/>
        </w:rPr>
        <w:t xml:space="preserve">12 </w:t>
      </w:r>
      <w:r w:rsidR="00F60A0A" w:rsidRPr="00A21C4E">
        <w:rPr>
          <w:rFonts w:cs="Arial"/>
          <w:color w:val="auto"/>
        </w:rPr>
        <w:t>well plate.</w:t>
      </w:r>
      <w:proofErr w:type="gramEnd"/>
      <w:r w:rsidRPr="00A21C4E">
        <w:rPr>
          <w:rFonts w:cs="Arial"/>
          <w:color w:val="auto"/>
        </w:rPr>
        <w:t xml:space="preserve"> </w:t>
      </w:r>
      <w:r w:rsidR="00DE0164" w:rsidRPr="00A21C4E">
        <w:rPr>
          <w:rFonts w:cs="Arial"/>
          <w:color w:val="auto"/>
        </w:rPr>
        <w:t xml:space="preserve"> </w:t>
      </w:r>
      <w:r w:rsidR="00A41DE9" w:rsidRPr="00A21C4E">
        <w:rPr>
          <w:rFonts w:cs="Arial"/>
          <w:color w:val="auto"/>
        </w:rPr>
        <w:t xml:space="preserve">Place the 12 </w:t>
      </w:r>
      <w:r w:rsidR="00F60A0A" w:rsidRPr="00A21C4E">
        <w:rPr>
          <w:rFonts w:cs="Arial"/>
          <w:color w:val="auto"/>
        </w:rPr>
        <w:t xml:space="preserve">well </w:t>
      </w:r>
      <w:proofErr w:type="gramStart"/>
      <w:r w:rsidR="00F60A0A" w:rsidRPr="00A21C4E">
        <w:rPr>
          <w:rFonts w:cs="Arial"/>
          <w:color w:val="auto"/>
        </w:rPr>
        <w:t>plate</w:t>
      </w:r>
      <w:proofErr w:type="gramEnd"/>
      <w:r w:rsidRPr="00A21C4E">
        <w:rPr>
          <w:rFonts w:cs="Arial"/>
          <w:color w:val="auto"/>
        </w:rPr>
        <w:t xml:space="preserve"> </w:t>
      </w:r>
      <w:r w:rsidR="003709C1" w:rsidRPr="00A21C4E">
        <w:rPr>
          <w:rFonts w:cs="Arial"/>
          <w:color w:val="auto"/>
        </w:rPr>
        <w:t xml:space="preserve">overnight </w:t>
      </w:r>
      <w:r w:rsidRPr="00A21C4E">
        <w:rPr>
          <w:rFonts w:cs="Arial"/>
          <w:color w:val="auto"/>
        </w:rPr>
        <w:t>in a humidified 37 °C incubator with an atmosphere of 5</w:t>
      </w:r>
      <w:r w:rsidR="00FB2767" w:rsidRPr="00A21C4E">
        <w:rPr>
          <w:rFonts w:cs="Arial"/>
          <w:color w:val="auto"/>
        </w:rPr>
        <w:t xml:space="preserve"> %</w:t>
      </w:r>
      <w:r w:rsidRPr="00A21C4E">
        <w:rPr>
          <w:rFonts w:cs="Arial"/>
          <w:color w:val="auto"/>
        </w:rPr>
        <w:t xml:space="preserve"> CO</w:t>
      </w:r>
      <w:r w:rsidRPr="00A21C4E">
        <w:rPr>
          <w:rFonts w:cs="Arial"/>
          <w:color w:val="auto"/>
          <w:vertAlign w:val="subscript"/>
        </w:rPr>
        <w:t>2</w:t>
      </w:r>
      <w:r w:rsidRPr="00A21C4E">
        <w:rPr>
          <w:rFonts w:cs="Arial"/>
          <w:color w:val="auto"/>
        </w:rPr>
        <w:t>.</w:t>
      </w:r>
    </w:p>
    <w:p w14:paraId="42AA17A0" w14:textId="77777777" w:rsidR="00DE0164" w:rsidRPr="00A21C4E" w:rsidRDefault="00DE0164" w:rsidP="00DE0164">
      <w:pPr>
        <w:pStyle w:val="NormalWeb"/>
        <w:spacing w:before="0" w:beforeAutospacing="0" w:after="0" w:afterAutospacing="0"/>
        <w:outlineLvl w:val="0"/>
        <w:rPr>
          <w:rFonts w:cs="Arial"/>
          <w:b/>
          <w:color w:val="auto"/>
        </w:rPr>
      </w:pPr>
    </w:p>
    <w:p w14:paraId="2AA0E508" w14:textId="77777777" w:rsidR="00F60A0A" w:rsidRPr="00A21C4E" w:rsidRDefault="00F60A0A" w:rsidP="00DE0164">
      <w:pPr>
        <w:pStyle w:val="NormalWeb"/>
        <w:spacing w:before="0" w:beforeAutospacing="0" w:after="0" w:afterAutospacing="0"/>
        <w:outlineLvl w:val="0"/>
        <w:rPr>
          <w:rFonts w:cs="Arial"/>
          <w:b/>
          <w:color w:val="auto"/>
        </w:rPr>
      </w:pPr>
      <w:r w:rsidRPr="00A21C4E">
        <w:rPr>
          <w:rFonts w:cs="Arial"/>
          <w:b/>
          <w:color w:val="auto"/>
        </w:rPr>
        <w:t xml:space="preserve">2.2 Transduce the </w:t>
      </w:r>
      <w:proofErr w:type="spellStart"/>
      <w:r w:rsidRPr="00A21C4E">
        <w:rPr>
          <w:rFonts w:cs="Arial"/>
          <w:b/>
          <w:color w:val="auto"/>
        </w:rPr>
        <w:t>iPS</w:t>
      </w:r>
      <w:proofErr w:type="spellEnd"/>
      <w:r w:rsidRPr="00A21C4E">
        <w:rPr>
          <w:rFonts w:cs="Arial"/>
          <w:b/>
          <w:color w:val="auto"/>
        </w:rPr>
        <w:t xml:space="preserve"> cells with </w:t>
      </w:r>
      <w:proofErr w:type="spellStart"/>
      <w:r w:rsidRPr="00A21C4E">
        <w:rPr>
          <w:rFonts w:cs="Arial"/>
          <w:b/>
          <w:i/>
          <w:color w:val="auto"/>
        </w:rPr>
        <w:t>rtTA</w:t>
      </w:r>
      <w:proofErr w:type="spellEnd"/>
      <w:r w:rsidRPr="00A21C4E">
        <w:rPr>
          <w:rFonts w:cs="Arial"/>
          <w:b/>
          <w:i/>
          <w:color w:val="auto"/>
        </w:rPr>
        <w:t xml:space="preserve"> </w:t>
      </w:r>
      <w:r w:rsidRPr="00A21C4E">
        <w:rPr>
          <w:rFonts w:cs="Arial"/>
          <w:b/>
          <w:color w:val="auto"/>
        </w:rPr>
        <w:t xml:space="preserve">and </w:t>
      </w:r>
      <w:r w:rsidRPr="00A21C4E">
        <w:rPr>
          <w:rFonts w:cs="Arial"/>
          <w:b/>
          <w:i/>
          <w:color w:val="auto"/>
        </w:rPr>
        <w:t>Ngn2</w:t>
      </w:r>
      <w:r w:rsidRPr="00A21C4E">
        <w:rPr>
          <w:rFonts w:cs="Arial"/>
          <w:b/>
          <w:color w:val="auto"/>
        </w:rPr>
        <w:t xml:space="preserve"> lentivirus</w:t>
      </w:r>
      <w:r w:rsidR="00A133D5" w:rsidRPr="00A21C4E">
        <w:rPr>
          <w:rFonts w:cs="Arial"/>
          <w:b/>
          <w:color w:val="auto"/>
        </w:rPr>
        <w:t xml:space="preserve"> (day 2)</w:t>
      </w:r>
    </w:p>
    <w:p w14:paraId="797F3DAB" w14:textId="7975C52F" w:rsidR="0072210A" w:rsidRPr="00A21C4E" w:rsidRDefault="0072210A" w:rsidP="00DE0164">
      <w:pPr>
        <w:pStyle w:val="NormalWeb"/>
        <w:spacing w:before="0" w:beforeAutospacing="0" w:after="0" w:afterAutospacing="0"/>
        <w:rPr>
          <w:rFonts w:cs="Arial"/>
          <w:color w:val="auto"/>
        </w:rPr>
      </w:pPr>
      <w:proofErr w:type="gramStart"/>
      <w:r w:rsidRPr="00A21C4E">
        <w:rPr>
          <w:rFonts w:cs="Arial"/>
          <w:color w:val="auto"/>
        </w:rPr>
        <w:t>2.2.1)</w:t>
      </w:r>
      <w:r w:rsidRPr="00A21C4E">
        <w:rPr>
          <w:rFonts w:cs="Arial"/>
          <w:color w:val="auto"/>
        </w:rPr>
        <w:tab/>
        <w:t>Warm 1</w:t>
      </w:r>
      <w:r w:rsidR="004F6BBD" w:rsidRPr="00A21C4E">
        <w:rPr>
          <w:rFonts w:cs="Arial"/>
          <w:color w:val="auto"/>
        </w:rPr>
        <w:t>2</w:t>
      </w:r>
      <w:r w:rsidRPr="00A21C4E">
        <w:rPr>
          <w:rFonts w:cs="Arial"/>
          <w:color w:val="auto"/>
        </w:rPr>
        <w:t xml:space="preserve"> </w:t>
      </w:r>
      <w:r w:rsidR="00D217D8" w:rsidRPr="00A21C4E">
        <w:rPr>
          <w:rFonts w:cs="Arial"/>
          <w:color w:val="auto"/>
        </w:rPr>
        <w:t>mL</w:t>
      </w:r>
      <w:r w:rsidRPr="00A21C4E">
        <w:rPr>
          <w:rFonts w:cs="Arial"/>
          <w:color w:val="auto"/>
        </w:rPr>
        <w:t xml:space="preserve"> E8 medium </w:t>
      </w:r>
      <w:r w:rsidR="00E97A68" w:rsidRPr="00A21C4E">
        <w:rPr>
          <w:rFonts w:cs="Arial"/>
          <w:color w:val="auto"/>
        </w:rPr>
        <w:t xml:space="preserve">with 1 % (v/v) penicillin/streptomycin </w:t>
      </w:r>
      <w:r w:rsidRPr="00A21C4E">
        <w:rPr>
          <w:rFonts w:cs="Arial"/>
          <w:color w:val="auto"/>
        </w:rPr>
        <w:t>to room temperature.</w:t>
      </w:r>
      <w:proofErr w:type="gramEnd"/>
      <w:r w:rsidRPr="00A21C4E">
        <w:rPr>
          <w:rFonts w:cs="Arial"/>
          <w:color w:val="auto"/>
        </w:rPr>
        <w:t xml:space="preserve"> </w:t>
      </w:r>
      <w:r w:rsidR="00D926DF" w:rsidRPr="00A21C4E">
        <w:rPr>
          <w:rFonts w:cs="Arial"/>
          <w:color w:val="auto"/>
        </w:rPr>
        <w:t xml:space="preserve">Supplement the E8 medium with ROCK inhibitor </w:t>
      </w:r>
      <w:r w:rsidR="00E97A68" w:rsidRPr="00A21C4E">
        <w:rPr>
          <w:rFonts w:cs="Arial"/>
          <w:color w:val="auto"/>
        </w:rPr>
        <w:t>and</w:t>
      </w:r>
      <w:r w:rsidRPr="00A21C4E">
        <w:rPr>
          <w:rFonts w:cs="Arial"/>
          <w:color w:val="auto"/>
        </w:rPr>
        <w:t xml:space="preserve"> </w:t>
      </w:r>
      <w:proofErr w:type="spellStart"/>
      <w:r w:rsidRPr="00A21C4E">
        <w:rPr>
          <w:rFonts w:cs="Arial"/>
          <w:color w:val="auto"/>
        </w:rPr>
        <w:t>polybrene</w:t>
      </w:r>
      <w:proofErr w:type="spellEnd"/>
      <w:r w:rsidRPr="00A21C4E">
        <w:rPr>
          <w:rFonts w:cs="Arial"/>
          <w:color w:val="auto"/>
        </w:rPr>
        <w:t xml:space="preserve"> to a final concentration </w:t>
      </w:r>
      <w:proofErr w:type="gramStart"/>
      <w:r w:rsidRPr="00A21C4E">
        <w:rPr>
          <w:rFonts w:cs="Arial"/>
          <w:color w:val="auto"/>
        </w:rPr>
        <w:t>of 8 µg/</w:t>
      </w:r>
      <w:r w:rsidR="00D217D8" w:rsidRPr="00A21C4E">
        <w:rPr>
          <w:rFonts w:cs="Arial"/>
          <w:color w:val="auto"/>
        </w:rPr>
        <w:t>mL</w:t>
      </w:r>
      <w:r w:rsidRPr="00A21C4E">
        <w:rPr>
          <w:rFonts w:cs="Arial"/>
          <w:color w:val="auto"/>
        </w:rPr>
        <w:t xml:space="preserve"> to the E8 medium</w:t>
      </w:r>
      <w:proofErr w:type="gramEnd"/>
      <w:r w:rsidRPr="00A21C4E">
        <w:rPr>
          <w:rFonts w:cs="Arial"/>
          <w:color w:val="auto"/>
        </w:rPr>
        <w:t>.</w:t>
      </w:r>
    </w:p>
    <w:p w14:paraId="216DBA31" w14:textId="77777777" w:rsidR="0072210A" w:rsidRPr="00A21C4E" w:rsidRDefault="0072210A" w:rsidP="00DE0164">
      <w:pPr>
        <w:pStyle w:val="NormalWeb"/>
        <w:spacing w:before="0" w:beforeAutospacing="0" w:after="0" w:afterAutospacing="0"/>
        <w:rPr>
          <w:rFonts w:cs="Arial"/>
          <w:color w:val="auto"/>
        </w:rPr>
      </w:pPr>
    </w:p>
    <w:p w14:paraId="6A132327" w14:textId="4CC200F8" w:rsidR="0072210A" w:rsidRPr="00A21C4E" w:rsidRDefault="0072210A" w:rsidP="00DE0164">
      <w:pPr>
        <w:pStyle w:val="NormalWeb"/>
        <w:spacing w:before="0" w:beforeAutospacing="0" w:after="0" w:afterAutospacing="0"/>
        <w:rPr>
          <w:rFonts w:cs="Arial"/>
          <w:color w:val="auto"/>
        </w:rPr>
      </w:pPr>
      <w:r w:rsidRPr="00A21C4E">
        <w:rPr>
          <w:rFonts w:cs="Arial"/>
          <w:color w:val="auto"/>
        </w:rPr>
        <w:t>2.2.2)</w:t>
      </w:r>
      <w:r w:rsidRPr="00A21C4E">
        <w:rPr>
          <w:rFonts w:cs="Arial"/>
          <w:color w:val="auto"/>
        </w:rPr>
        <w:tab/>
        <w:t xml:space="preserve">Thaw the aliquots with lentivirus suspension. Add </w:t>
      </w:r>
      <w:proofErr w:type="spellStart"/>
      <w:r w:rsidRPr="00A21C4E">
        <w:rPr>
          <w:rFonts w:cs="Arial"/>
          <w:color w:val="auto"/>
        </w:rPr>
        <w:t>polybrene</w:t>
      </w:r>
      <w:proofErr w:type="spellEnd"/>
      <w:r w:rsidRPr="00A21C4E">
        <w:rPr>
          <w:rFonts w:cs="Arial"/>
          <w:color w:val="auto"/>
        </w:rPr>
        <w:t xml:space="preserve"> to a final concentration </w:t>
      </w:r>
      <w:proofErr w:type="gramStart"/>
      <w:r w:rsidRPr="00A21C4E">
        <w:rPr>
          <w:rFonts w:cs="Arial"/>
          <w:color w:val="auto"/>
        </w:rPr>
        <w:t>of 8 µg/</w:t>
      </w:r>
      <w:r w:rsidR="00D217D8" w:rsidRPr="00A21C4E">
        <w:rPr>
          <w:rFonts w:cs="Arial"/>
          <w:color w:val="auto"/>
        </w:rPr>
        <w:t>mL</w:t>
      </w:r>
      <w:r w:rsidRPr="00A21C4E">
        <w:rPr>
          <w:rFonts w:cs="Arial"/>
          <w:color w:val="auto"/>
        </w:rPr>
        <w:t xml:space="preserve"> to the lentivirus suspension</w:t>
      </w:r>
      <w:proofErr w:type="gramEnd"/>
      <w:r w:rsidRPr="00A21C4E">
        <w:rPr>
          <w:rFonts w:cs="Arial"/>
          <w:color w:val="auto"/>
        </w:rPr>
        <w:t>.</w:t>
      </w:r>
      <w:r w:rsidR="00DE0164" w:rsidRPr="00A21C4E">
        <w:rPr>
          <w:rFonts w:cs="Arial"/>
          <w:color w:val="auto"/>
        </w:rPr>
        <w:t xml:space="preserve"> </w:t>
      </w:r>
      <w:r w:rsidRPr="00A21C4E">
        <w:rPr>
          <w:rFonts w:cs="Arial"/>
          <w:color w:val="auto"/>
        </w:rPr>
        <w:t xml:space="preserve">Aspirate the spent medium and add 1 </w:t>
      </w:r>
      <w:r w:rsidR="00D217D8" w:rsidRPr="00A21C4E">
        <w:rPr>
          <w:rFonts w:cs="Arial"/>
          <w:color w:val="auto"/>
        </w:rPr>
        <w:t>mL</w:t>
      </w:r>
      <w:r w:rsidRPr="00A21C4E">
        <w:rPr>
          <w:rFonts w:cs="Arial"/>
          <w:color w:val="auto"/>
        </w:rPr>
        <w:t xml:space="preserve"> of the prepared E8 medium</w:t>
      </w:r>
      <w:r w:rsidR="00281117" w:rsidRPr="00A21C4E">
        <w:rPr>
          <w:rFonts w:cs="Arial"/>
          <w:color w:val="auto"/>
        </w:rPr>
        <w:t xml:space="preserve"> to each well</w:t>
      </w:r>
      <w:r w:rsidRPr="00A21C4E">
        <w:rPr>
          <w:rFonts w:cs="Arial"/>
          <w:color w:val="auto"/>
        </w:rPr>
        <w:t xml:space="preserve">. </w:t>
      </w:r>
    </w:p>
    <w:p w14:paraId="7B387032" w14:textId="77777777" w:rsidR="0072210A" w:rsidRPr="00A21C4E" w:rsidRDefault="0072210A" w:rsidP="00DE0164">
      <w:pPr>
        <w:pStyle w:val="NormalWeb"/>
        <w:spacing w:before="0" w:beforeAutospacing="0" w:after="0" w:afterAutospacing="0"/>
        <w:rPr>
          <w:rFonts w:cs="Arial"/>
          <w:color w:val="auto"/>
        </w:rPr>
      </w:pPr>
    </w:p>
    <w:p w14:paraId="3F3536FC" w14:textId="7BE8F852" w:rsidR="008870EF" w:rsidRPr="00A21C4E" w:rsidRDefault="0072210A" w:rsidP="00DE0164">
      <w:pPr>
        <w:pStyle w:val="NormalWeb"/>
        <w:spacing w:before="0" w:beforeAutospacing="0" w:after="0" w:afterAutospacing="0"/>
        <w:rPr>
          <w:rFonts w:cs="Arial"/>
          <w:color w:val="auto"/>
        </w:rPr>
      </w:pPr>
      <w:r w:rsidRPr="00A21C4E">
        <w:rPr>
          <w:rFonts w:cs="Arial"/>
          <w:color w:val="auto"/>
        </w:rPr>
        <w:t>2.2.</w:t>
      </w:r>
      <w:r w:rsidR="00DE0164" w:rsidRPr="00A21C4E">
        <w:rPr>
          <w:rFonts w:cs="Arial"/>
          <w:color w:val="auto"/>
        </w:rPr>
        <w:t>3</w:t>
      </w:r>
      <w:r w:rsidRPr="00A21C4E">
        <w:rPr>
          <w:rFonts w:cs="Arial"/>
          <w:color w:val="auto"/>
        </w:rPr>
        <w:t>)</w:t>
      </w:r>
      <w:r w:rsidRPr="00A21C4E">
        <w:rPr>
          <w:rFonts w:cs="Arial"/>
          <w:color w:val="auto"/>
        </w:rPr>
        <w:tab/>
        <w:t xml:space="preserve">Perform the transduction with different amounts of </w:t>
      </w:r>
      <w:r w:rsidR="00D95EE9" w:rsidRPr="00A21C4E">
        <w:rPr>
          <w:rFonts w:cs="Arial"/>
          <w:color w:val="auto"/>
        </w:rPr>
        <w:t xml:space="preserve">the </w:t>
      </w:r>
      <w:proofErr w:type="spellStart"/>
      <w:r w:rsidR="00D95EE9" w:rsidRPr="00A21C4E">
        <w:rPr>
          <w:rFonts w:cs="Arial"/>
          <w:i/>
          <w:color w:val="auto"/>
        </w:rPr>
        <w:t>rtTA</w:t>
      </w:r>
      <w:proofErr w:type="spellEnd"/>
      <w:r w:rsidR="00D95EE9" w:rsidRPr="00A21C4E">
        <w:rPr>
          <w:rFonts w:cs="Arial"/>
          <w:color w:val="auto"/>
        </w:rPr>
        <w:t xml:space="preserve">- and </w:t>
      </w:r>
      <w:r w:rsidR="00D95EE9" w:rsidRPr="00A21C4E">
        <w:rPr>
          <w:rFonts w:cs="Arial"/>
          <w:i/>
          <w:color w:val="auto"/>
        </w:rPr>
        <w:t>Ngn2</w:t>
      </w:r>
      <w:r w:rsidR="00D95EE9" w:rsidRPr="00A21C4E">
        <w:rPr>
          <w:rFonts w:cs="Arial"/>
          <w:color w:val="auto"/>
        </w:rPr>
        <w:t>-</w:t>
      </w:r>
      <w:r w:rsidRPr="00A21C4E">
        <w:rPr>
          <w:rFonts w:cs="Arial"/>
          <w:color w:val="auto"/>
        </w:rPr>
        <w:t>lentivirus</w:t>
      </w:r>
      <w:r w:rsidR="00D95EE9" w:rsidRPr="00A21C4E">
        <w:rPr>
          <w:rFonts w:cs="Arial"/>
          <w:color w:val="auto"/>
        </w:rPr>
        <w:t xml:space="preserve"> suspensions</w:t>
      </w:r>
      <w:r w:rsidRPr="00A21C4E">
        <w:rPr>
          <w:rFonts w:cs="Arial"/>
          <w:color w:val="auto"/>
        </w:rPr>
        <w:t xml:space="preserve">. </w:t>
      </w:r>
      <w:r w:rsidR="00663439" w:rsidRPr="00A21C4E">
        <w:rPr>
          <w:rFonts w:cs="Arial"/>
          <w:color w:val="auto"/>
        </w:rPr>
        <w:t xml:space="preserve">For example, transduce the </w:t>
      </w:r>
      <w:proofErr w:type="spellStart"/>
      <w:r w:rsidR="00F21FFC" w:rsidRPr="00A21C4E">
        <w:rPr>
          <w:rFonts w:cs="Arial"/>
          <w:color w:val="auto"/>
        </w:rPr>
        <w:t>hiPSC</w:t>
      </w:r>
      <w:r w:rsidR="00663439" w:rsidRPr="00A21C4E">
        <w:rPr>
          <w:rFonts w:cs="Arial"/>
          <w:color w:val="auto"/>
        </w:rPr>
        <w:t>s</w:t>
      </w:r>
      <w:proofErr w:type="spellEnd"/>
      <w:r w:rsidR="00663439" w:rsidRPr="00A21C4E">
        <w:rPr>
          <w:rFonts w:cs="Arial"/>
          <w:color w:val="auto"/>
        </w:rPr>
        <w:t xml:space="preserve"> </w:t>
      </w:r>
      <w:r w:rsidR="00987753" w:rsidRPr="00A21C4E">
        <w:rPr>
          <w:rFonts w:cs="Arial"/>
          <w:color w:val="auto"/>
        </w:rPr>
        <w:t>by adding</w:t>
      </w:r>
      <w:r w:rsidR="00663439" w:rsidRPr="00A21C4E">
        <w:rPr>
          <w:rFonts w:cs="Arial"/>
          <w:color w:val="auto"/>
        </w:rPr>
        <w:t xml:space="preserve"> 100 </w:t>
      </w:r>
      <w:r w:rsidR="00D217D8" w:rsidRPr="00A21C4E">
        <w:rPr>
          <w:rFonts w:cs="Arial"/>
          <w:color w:val="auto"/>
        </w:rPr>
        <w:t>µL</w:t>
      </w:r>
      <w:r w:rsidR="00663439" w:rsidRPr="00A21C4E">
        <w:rPr>
          <w:rFonts w:cs="Arial"/>
          <w:color w:val="auto"/>
        </w:rPr>
        <w:t xml:space="preserve"> of both the </w:t>
      </w:r>
      <w:proofErr w:type="spellStart"/>
      <w:r w:rsidR="00663439" w:rsidRPr="00A21C4E">
        <w:rPr>
          <w:rFonts w:cs="Arial"/>
          <w:i/>
          <w:color w:val="auto"/>
        </w:rPr>
        <w:t>rtTA</w:t>
      </w:r>
      <w:proofErr w:type="spellEnd"/>
      <w:r w:rsidR="00663439" w:rsidRPr="00A21C4E">
        <w:rPr>
          <w:rFonts w:cs="Arial"/>
          <w:color w:val="auto"/>
        </w:rPr>
        <w:t xml:space="preserve">-lentivirus and </w:t>
      </w:r>
      <w:r w:rsidR="00663439" w:rsidRPr="00A21C4E">
        <w:rPr>
          <w:rFonts w:cs="Arial"/>
          <w:i/>
          <w:color w:val="auto"/>
        </w:rPr>
        <w:t>Ngn2</w:t>
      </w:r>
      <w:r w:rsidR="00663439" w:rsidRPr="00A21C4E">
        <w:rPr>
          <w:rFonts w:cs="Arial"/>
          <w:color w:val="auto"/>
        </w:rPr>
        <w:t>-lentivirus suspension</w:t>
      </w:r>
      <w:r w:rsidR="00987753" w:rsidRPr="00A21C4E">
        <w:rPr>
          <w:rFonts w:cs="Arial"/>
          <w:color w:val="auto"/>
        </w:rPr>
        <w:t xml:space="preserve"> to one well of the 12</w:t>
      </w:r>
      <w:r w:rsidR="00A41DE9" w:rsidRPr="00A21C4E">
        <w:rPr>
          <w:rFonts w:cs="Arial"/>
          <w:color w:val="auto"/>
        </w:rPr>
        <w:t xml:space="preserve"> </w:t>
      </w:r>
      <w:r w:rsidR="00987753" w:rsidRPr="00A21C4E">
        <w:rPr>
          <w:rFonts w:cs="Arial"/>
          <w:color w:val="auto"/>
        </w:rPr>
        <w:t>well plate</w:t>
      </w:r>
      <w:r w:rsidR="00663439" w:rsidRPr="00A21C4E">
        <w:rPr>
          <w:rFonts w:cs="Arial"/>
          <w:color w:val="auto"/>
        </w:rPr>
        <w:t>.</w:t>
      </w:r>
      <w:r w:rsidR="00987753" w:rsidRPr="00A21C4E">
        <w:rPr>
          <w:rFonts w:cs="Arial"/>
          <w:color w:val="auto"/>
        </w:rPr>
        <w:t xml:space="preserve"> For the other wells, use 200 </w:t>
      </w:r>
      <w:r w:rsidR="00D217D8" w:rsidRPr="00A21C4E">
        <w:rPr>
          <w:rFonts w:cs="Arial"/>
          <w:color w:val="auto"/>
        </w:rPr>
        <w:t>µL</w:t>
      </w:r>
      <w:r w:rsidR="00987753" w:rsidRPr="00A21C4E">
        <w:rPr>
          <w:rFonts w:cs="Arial"/>
          <w:color w:val="auto"/>
        </w:rPr>
        <w:t xml:space="preserve">, 300 </w:t>
      </w:r>
      <w:r w:rsidR="00D217D8" w:rsidRPr="00A21C4E">
        <w:rPr>
          <w:rFonts w:cs="Arial"/>
          <w:color w:val="auto"/>
        </w:rPr>
        <w:t>µL</w:t>
      </w:r>
      <w:r w:rsidR="00987753" w:rsidRPr="00A21C4E">
        <w:rPr>
          <w:rFonts w:cs="Arial"/>
          <w:color w:val="auto"/>
        </w:rPr>
        <w:t xml:space="preserve">, 400 </w:t>
      </w:r>
      <w:r w:rsidR="00D217D8" w:rsidRPr="00A21C4E">
        <w:rPr>
          <w:rFonts w:cs="Arial"/>
          <w:color w:val="auto"/>
        </w:rPr>
        <w:t>µL</w:t>
      </w:r>
      <w:r w:rsidR="00987753" w:rsidRPr="00A21C4E">
        <w:rPr>
          <w:rFonts w:cs="Arial"/>
          <w:color w:val="auto"/>
        </w:rPr>
        <w:t xml:space="preserve"> and 500 </w:t>
      </w:r>
      <w:r w:rsidR="00D217D8" w:rsidRPr="00A21C4E">
        <w:rPr>
          <w:rFonts w:cs="Arial"/>
          <w:color w:val="auto"/>
        </w:rPr>
        <w:t>µL</w:t>
      </w:r>
      <w:r w:rsidR="00987753" w:rsidRPr="00A21C4E">
        <w:rPr>
          <w:rFonts w:cs="Arial"/>
          <w:color w:val="auto"/>
        </w:rPr>
        <w:t xml:space="preserve"> lentivirus suspension instead of 100 </w:t>
      </w:r>
      <w:r w:rsidR="00D217D8" w:rsidRPr="00A21C4E">
        <w:rPr>
          <w:rFonts w:cs="Arial"/>
          <w:color w:val="auto"/>
        </w:rPr>
        <w:t>µL</w:t>
      </w:r>
      <w:r w:rsidR="00987753" w:rsidRPr="00A21C4E">
        <w:rPr>
          <w:rFonts w:cs="Arial"/>
          <w:color w:val="auto"/>
        </w:rPr>
        <w:t xml:space="preserve">. </w:t>
      </w:r>
      <w:r w:rsidR="00A133D5" w:rsidRPr="00A21C4E">
        <w:rPr>
          <w:rFonts w:cs="Arial"/>
          <w:color w:val="auto"/>
        </w:rPr>
        <w:t xml:space="preserve">The </w:t>
      </w:r>
      <w:proofErr w:type="spellStart"/>
      <w:r w:rsidR="00F21FFC" w:rsidRPr="00A21C4E">
        <w:rPr>
          <w:rFonts w:cs="Arial"/>
          <w:color w:val="auto"/>
        </w:rPr>
        <w:t>hiPSC</w:t>
      </w:r>
      <w:r w:rsidR="00A133D5" w:rsidRPr="00A21C4E">
        <w:rPr>
          <w:rFonts w:cs="Arial"/>
          <w:color w:val="auto"/>
        </w:rPr>
        <w:t>s</w:t>
      </w:r>
      <w:proofErr w:type="spellEnd"/>
      <w:r w:rsidR="00A133D5" w:rsidRPr="00A21C4E">
        <w:rPr>
          <w:rFonts w:cs="Arial"/>
          <w:color w:val="auto"/>
        </w:rPr>
        <w:t xml:space="preserve"> of two wells of the 12</w:t>
      </w:r>
      <w:r w:rsidR="00A41DE9" w:rsidRPr="00A21C4E">
        <w:rPr>
          <w:rFonts w:cs="Arial"/>
          <w:color w:val="auto"/>
        </w:rPr>
        <w:t xml:space="preserve"> </w:t>
      </w:r>
      <w:r w:rsidR="00A133D5" w:rsidRPr="00A21C4E">
        <w:rPr>
          <w:rFonts w:cs="Arial"/>
          <w:color w:val="auto"/>
        </w:rPr>
        <w:t xml:space="preserve">well </w:t>
      </w:r>
      <w:proofErr w:type="gramStart"/>
      <w:r w:rsidR="00A133D5" w:rsidRPr="00A21C4E">
        <w:rPr>
          <w:rFonts w:cs="Arial"/>
          <w:color w:val="auto"/>
        </w:rPr>
        <w:t>plate</w:t>
      </w:r>
      <w:proofErr w:type="gramEnd"/>
      <w:r w:rsidR="00A133D5" w:rsidRPr="00A21C4E">
        <w:rPr>
          <w:rFonts w:cs="Arial"/>
          <w:color w:val="auto"/>
        </w:rPr>
        <w:t xml:space="preserve"> should not be transduced; they will serve as controls during the selection.</w:t>
      </w:r>
    </w:p>
    <w:p w14:paraId="778B2F18" w14:textId="77777777" w:rsidR="00D95EE9" w:rsidRPr="00A21C4E" w:rsidRDefault="00D95EE9" w:rsidP="00DE0164">
      <w:pPr>
        <w:pStyle w:val="NormalWeb"/>
        <w:spacing w:before="0" w:beforeAutospacing="0" w:after="0" w:afterAutospacing="0"/>
        <w:rPr>
          <w:rFonts w:cs="Arial"/>
          <w:color w:val="auto"/>
        </w:rPr>
      </w:pPr>
    </w:p>
    <w:p w14:paraId="319AABD9" w14:textId="01CE6665" w:rsidR="008870EF" w:rsidRPr="00A21C4E" w:rsidRDefault="008870EF" w:rsidP="00DE0164">
      <w:pPr>
        <w:pStyle w:val="NormalWeb"/>
        <w:spacing w:before="0" w:beforeAutospacing="0" w:after="0" w:afterAutospacing="0"/>
        <w:rPr>
          <w:rFonts w:cs="Arial"/>
          <w:color w:val="auto"/>
        </w:rPr>
      </w:pPr>
      <w:r w:rsidRPr="00A21C4E">
        <w:rPr>
          <w:rFonts w:cs="Arial"/>
          <w:b/>
          <w:color w:val="auto"/>
        </w:rPr>
        <w:t xml:space="preserve">NOTE: </w:t>
      </w:r>
      <w:r w:rsidR="00974331" w:rsidRPr="00A21C4E">
        <w:rPr>
          <w:rFonts w:cs="Arial"/>
          <w:color w:val="auto"/>
        </w:rPr>
        <w:t>T</w:t>
      </w:r>
      <w:r w:rsidRPr="00A21C4E">
        <w:rPr>
          <w:rFonts w:cs="Arial"/>
          <w:color w:val="auto"/>
        </w:rPr>
        <w:t xml:space="preserve">he transductions are preferably performed in duplicate, so that the transduction efficiency can be estimated </w:t>
      </w:r>
      <w:r w:rsidR="005C7B33" w:rsidRPr="00A21C4E">
        <w:rPr>
          <w:rFonts w:cs="Arial"/>
          <w:color w:val="auto"/>
        </w:rPr>
        <w:t xml:space="preserve">more accurately </w:t>
      </w:r>
      <w:r w:rsidRPr="00A21C4E">
        <w:rPr>
          <w:rFonts w:cs="Arial"/>
          <w:color w:val="auto"/>
        </w:rPr>
        <w:t>after the start of the selection</w:t>
      </w:r>
      <w:r w:rsidR="008A67F0" w:rsidRPr="00A21C4E">
        <w:rPr>
          <w:rFonts w:cs="Arial"/>
          <w:color w:val="auto"/>
        </w:rPr>
        <w:t xml:space="preserve"> (see protocol step </w:t>
      </w:r>
      <w:r w:rsidR="00DE0164" w:rsidRPr="00A21C4E">
        <w:rPr>
          <w:rFonts w:cs="Arial"/>
          <w:color w:val="auto"/>
        </w:rPr>
        <w:lastRenderedPageBreak/>
        <w:t>2.2.4</w:t>
      </w:r>
      <w:r w:rsidR="00DE0164" w:rsidRPr="00A21C4E">
        <w:rPr>
          <w:rFonts w:cs="Arial"/>
          <w:color w:val="auto"/>
        </w:rPr>
        <w:t xml:space="preserve">). </w:t>
      </w:r>
      <w:r w:rsidR="005C7B33" w:rsidRPr="00A21C4E">
        <w:rPr>
          <w:rFonts w:cs="Arial"/>
          <w:color w:val="auto"/>
        </w:rPr>
        <w:t xml:space="preserve">The amount of lentivirus suspension that is required to </w:t>
      </w:r>
      <w:r w:rsidR="00FB5EDA" w:rsidRPr="00A21C4E">
        <w:rPr>
          <w:rFonts w:cs="Arial"/>
          <w:color w:val="auto"/>
        </w:rPr>
        <w:t xml:space="preserve">efficiently </w:t>
      </w:r>
      <w:r w:rsidR="005C7B33" w:rsidRPr="00A21C4E">
        <w:rPr>
          <w:rFonts w:cs="Arial"/>
          <w:color w:val="auto"/>
        </w:rPr>
        <w:t>transduce</w:t>
      </w:r>
      <w:r w:rsidR="00FB5EDA" w:rsidRPr="00A21C4E">
        <w:rPr>
          <w:rFonts w:cs="Arial"/>
          <w:color w:val="auto"/>
        </w:rPr>
        <w:t xml:space="preserve"> the majority of</w:t>
      </w:r>
      <w:r w:rsidR="005C7B33" w:rsidRPr="00A21C4E">
        <w:rPr>
          <w:rFonts w:cs="Arial"/>
          <w:color w:val="auto"/>
        </w:rPr>
        <w:t xml:space="preserve"> the </w:t>
      </w:r>
      <w:proofErr w:type="spellStart"/>
      <w:r w:rsidR="00F21FFC" w:rsidRPr="00A21C4E">
        <w:rPr>
          <w:rFonts w:cs="Arial"/>
          <w:color w:val="auto"/>
        </w:rPr>
        <w:t>hiPSC</w:t>
      </w:r>
      <w:r w:rsidR="005C7B33" w:rsidRPr="00A21C4E">
        <w:rPr>
          <w:rFonts w:cs="Arial"/>
          <w:color w:val="auto"/>
        </w:rPr>
        <w:t>s</w:t>
      </w:r>
      <w:proofErr w:type="spellEnd"/>
      <w:r w:rsidR="005C7B33" w:rsidRPr="00A21C4E">
        <w:rPr>
          <w:rFonts w:cs="Arial"/>
          <w:color w:val="auto"/>
        </w:rPr>
        <w:t xml:space="preserve"> depends on th</w:t>
      </w:r>
      <w:r w:rsidR="00663439" w:rsidRPr="00A21C4E">
        <w:rPr>
          <w:rFonts w:cs="Arial"/>
          <w:color w:val="auto"/>
        </w:rPr>
        <w:t xml:space="preserve">e titer of the lentivirus suspension and the </w:t>
      </w:r>
      <w:proofErr w:type="spellStart"/>
      <w:r w:rsidR="00F21FFC" w:rsidRPr="00A21C4E">
        <w:rPr>
          <w:rFonts w:cs="Arial"/>
          <w:color w:val="auto"/>
        </w:rPr>
        <w:t>hiPSC</w:t>
      </w:r>
      <w:proofErr w:type="spellEnd"/>
      <w:r w:rsidR="00663439" w:rsidRPr="00A21C4E">
        <w:rPr>
          <w:rFonts w:cs="Arial"/>
          <w:color w:val="auto"/>
        </w:rPr>
        <w:t xml:space="preserve"> line that is used. In </w:t>
      </w:r>
      <w:r w:rsidR="00F23E8E" w:rsidRPr="00A21C4E">
        <w:rPr>
          <w:rFonts w:cs="Arial"/>
          <w:color w:val="auto"/>
        </w:rPr>
        <w:t>this study</w:t>
      </w:r>
      <w:r w:rsidR="00663439" w:rsidRPr="00A21C4E">
        <w:rPr>
          <w:rFonts w:cs="Arial"/>
          <w:color w:val="auto"/>
        </w:rPr>
        <w:t xml:space="preserve">, we usually use 100-500 </w:t>
      </w:r>
      <w:r w:rsidR="00D217D8" w:rsidRPr="00A21C4E">
        <w:rPr>
          <w:rFonts w:cs="Arial"/>
          <w:color w:val="auto"/>
        </w:rPr>
        <w:t>µL</w:t>
      </w:r>
      <w:r w:rsidR="00987753" w:rsidRPr="00A21C4E">
        <w:rPr>
          <w:rFonts w:cs="Arial"/>
          <w:color w:val="auto"/>
        </w:rPr>
        <w:t xml:space="preserve"> of lentivirus s</w:t>
      </w:r>
      <w:r w:rsidR="005D53DE" w:rsidRPr="00A21C4E">
        <w:rPr>
          <w:rFonts w:cs="Arial"/>
          <w:color w:val="auto"/>
        </w:rPr>
        <w:t xml:space="preserve">uspension to transduce the </w:t>
      </w:r>
      <w:proofErr w:type="spellStart"/>
      <w:r w:rsidR="00F21FFC" w:rsidRPr="00A21C4E">
        <w:rPr>
          <w:rFonts w:cs="Arial"/>
          <w:color w:val="auto"/>
        </w:rPr>
        <w:t>hiPSC</w:t>
      </w:r>
      <w:r w:rsidR="005D53DE" w:rsidRPr="00A21C4E">
        <w:rPr>
          <w:rFonts w:cs="Arial"/>
          <w:color w:val="auto"/>
        </w:rPr>
        <w:t>s</w:t>
      </w:r>
      <w:proofErr w:type="spellEnd"/>
      <w:r w:rsidR="00987753" w:rsidRPr="00A21C4E">
        <w:rPr>
          <w:rFonts w:cs="Arial"/>
          <w:color w:val="auto"/>
        </w:rPr>
        <w:t xml:space="preserve">. </w:t>
      </w:r>
    </w:p>
    <w:p w14:paraId="15BF6EB0" w14:textId="77777777" w:rsidR="00A133D5" w:rsidRPr="00A21C4E" w:rsidRDefault="00A133D5" w:rsidP="00DE0164">
      <w:pPr>
        <w:pStyle w:val="NormalWeb"/>
        <w:spacing w:before="0" w:beforeAutospacing="0" w:after="0" w:afterAutospacing="0"/>
        <w:rPr>
          <w:rFonts w:cs="Arial"/>
          <w:color w:val="auto"/>
        </w:rPr>
      </w:pPr>
    </w:p>
    <w:p w14:paraId="6E3E677B" w14:textId="59028B4E" w:rsidR="0019343B" w:rsidRPr="00A21C4E" w:rsidRDefault="00A133D5" w:rsidP="00DE0164">
      <w:pPr>
        <w:pStyle w:val="NormalWeb"/>
        <w:spacing w:before="0" w:beforeAutospacing="0" w:after="0" w:afterAutospacing="0"/>
        <w:rPr>
          <w:rFonts w:cs="Arial"/>
          <w:color w:val="auto"/>
        </w:rPr>
      </w:pPr>
      <w:r w:rsidRPr="00A21C4E">
        <w:rPr>
          <w:rFonts w:cs="Arial"/>
          <w:color w:val="auto"/>
        </w:rPr>
        <w:t>2.2.</w:t>
      </w:r>
      <w:r w:rsidR="00D217D8" w:rsidRPr="00A21C4E">
        <w:rPr>
          <w:rFonts w:cs="Arial"/>
          <w:color w:val="auto"/>
        </w:rPr>
        <w:t>4</w:t>
      </w:r>
      <w:r w:rsidRPr="00A21C4E">
        <w:rPr>
          <w:rFonts w:cs="Arial"/>
          <w:color w:val="auto"/>
        </w:rPr>
        <w:t>)</w:t>
      </w:r>
      <w:r w:rsidRPr="00A21C4E">
        <w:rPr>
          <w:rFonts w:cs="Arial"/>
          <w:color w:val="auto"/>
        </w:rPr>
        <w:tab/>
      </w:r>
      <w:r w:rsidR="00A41DE9" w:rsidRPr="00A21C4E">
        <w:rPr>
          <w:rFonts w:cs="Arial"/>
          <w:color w:val="auto"/>
        </w:rPr>
        <w:t xml:space="preserve">Place the 12 </w:t>
      </w:r>
      <w:r w:rsidR="00982AE7" w:rsidRPr="00A21C4E">
        <w:rPr>
          <w:rFonts w:cs="Arial"/>
          <w:color w:val="auto"/>
        </w:rPr>
        <w:t>well plate in a humidified 37 °C incubator with an atmosphere of 5</w:t>
      </w:r>
      <w:r w:rsidR="00FB2767" w:rsidRPr="00A21C4E">
        <w:rPr>
          <w:rFonts w:cs="Arial"/>
          <w:color w:val="auto"/>
        </w:rPr>
        <w:t xml:space="preserve"> %</w:t>
      </w:r>
      <w:r w:rsidR="00982AE7" w:rsidRPr="00A21C4E">
        <w:rPr>
          <w:rFonts w:cs="Arial"/>
          <w:color w:val="auto"/>
        </w:rPr>
        <w:t xml:space="preserve"> CO</w:t>
      </w:r>
      <w:r w:rsidR="00982AE7" w:rsidRPr="00A21C4E">
        <w:rPr>
          <w:rFonts w:cs="Arial"/>
          <w:color w:val="auto"/>
          <w:vertAlign w:val="subscript"/>
        </w:rPr>
        <w:t>2</w:t>
      </w:r>
      <w:r w:rsidR="00A63867" w:rsidRPr="00A21C4E">
        <w:rPr>
          <w:rFonts w:cs="Arial"/>
          <w:color w:val="auto"/>
        </w:rPr>
        <w:t xml:space="preserve"> for 6 h</w:t>
      </w:r>
      <w:r w:rsidR="00982AE7" w:rsidRPr="00A21C4E">
        <w:rPr>
          <w:rFonts w:cs="Arial"/>
          <w:color w:val="auto"/>
        </w:rPr>
        <w:t xml:space="preserve">. </w:t>
      </w:r>
      <w:r w:rsidR="00674609" w:rsidRPr="00A21C4E">
        <w:rPr>
          <w:rFonts w:cs="Arial"/>
          <w:color w:val="auto"/>
        </w:rPr>
        <w:t xml:space="preserve">Before the end of the 6 </w:t>
      </w:r>
      <w:r w:rsidR="00A63867" w:rsidRPr="00A21C4E">
        <w:rPr>
          <w:rFonts w:cs="Arial"/>
          <w:color w:val="auto"/>
        </w:rPr>
        <w:t>h</w:t>
      </w:r>
      <w:r w:rsidR="0019343B" w:rsidRPr="00A21C4E">
        <w:rPr>
          <w:rFonts w:cs="Arial"/>
          <w:color w:val="auto"/>
        </w:rPr>
        <w:t xml:space="preserve"> incubation period, warm 1</w:t>
      </w:r>
      <w:r w:rsidR="004F6BBD" w:rsidRPr="00A21C4E">
        <w:rPr>
          <w:rFonts w:cs="Arial"/>
          <w:color w:val="auto"/>
        </w:rPr>
        <w:t>2</w:t>
      </w:r>
      <w:r w:rsidR="0019343B" w:rsidRPr="00A21C4E">
        <w:rPr>
          <w:rFonts w:cs="Arial"/>
          <w:color w:val="auto"/>
        </w:rPr>
        <w:t xml:space="preserve"> </w:t>
      </w:r>
      <w:r w:rsidR="00D217D8" w:rsidRPr="00A21C4E">
        <w:rPr>
          <w:rFonts w:cs="Arial"/>
          <w:color w:val="auto"/>
        </w:rPr>
        <w:t>mL</w:t>
      </w:r>
      <w:r w:rsidR="0019343B" w:rsidRPr="00A21C4E">
        <w:rPr>
          <w:rFonts w:cs="Arial"/>
          <w:color w:val="auto"/>
        </w:rPr>
        <w:t xml:space="preserve"> E8 medium </w:t>
      </w:r>
      <w:r w:rsidR="003742CF" w:rsidRPr="00A21C4E">
        <w:rPr>
          <w:rFonts w:cs="Arial"/>
          <w:color w:val="auto"/>
        </w:rPr>
        <w:t xml:space="preserve">with 1 % (v/v) penicillin/streptomycin and 12 </w:t>
      </w:r>
      <w:r w:rsidR="00D217D8" w:rsidRPr="00A21C4E">
        <w:rPr>
          <w:rFonts w:cs="Arial"/>
          <w:color w:val="auto"/>
        </w:rPr>
        <w:t>mL</w:t>
      </w:r>
      <w:r w:rsidR="003742CF" w:rsidRPr="00A21C4E">
        <w:rPr>
          <w:rFonts w:cs="Arial"/>
          <w:color w:val="auto"/>
        </w:rPr>
        <w:t xml:space="preserve"> </w:t>
      </w:r>
      <w:r w:rsidR="00E905C4" w:rsidRPr="00A21C4E">
        <w:rPr>
          <w:rFonts w:cs="Arial"/>
          <w:color w:val="auto"/>
        </w:rPr>
        <w:t>Dulbecco’s Phosphate-Buffered Saline (</w:t>
      </w:r>
      <w:r w:rsidR="003742CF" w:rsidRPr="00A21C4E">
        <w:rPr>
          <w:rFonts w:cs="Arial"/>
          <w:color w:val="auto"/>
        </w:rPr>
        <w:t>DPBS</w:t>
      </w:r>
      <w:r w:rsidR="00E905C4" w:rsidRPr="00A21C4E">
        <w:rPr>
          <w:rFonts w:cs="Arial"/>
          <w:color w:val="auto"/>
        </w:rPr>
        <w:t>)</w:t>
      </w:r>
      <w:r w:rsidR="003742CF" w:rsidRPr="00A21C4E">
        <w:rPr>
          <w:rFonts w:cs="Arial"/>
          <w:color w:val="auto"/>
        </w:rPr>
        <w:t xml:space="preserve"> </w:t>
      </w:r>
      <w:r w:rsidR="0019343B" w:rsidRPr="00A21C4E">
        <w:rPr>
          <w:rFonts w:cs="Arial"/>
          <w:color w:val="auto"/>
        </w:rPr>
        <w:t>to room temperature</w:t>
      </w:r>
      <w:r w:rsidR="00D926DF" w:rsidRPr="00A21C4E">
        <w:rPr>
          <w:rFonts w:cs="Arial"/>
          <w:color w:val="auto"/>
        </w:rPr>
        <w:t>. Supplement the E8 medium with ROCK inhibitor.</w:t>
      </w:r>
    </w:p>
    <w:p w14:paraId="6B14BA30" w14:textId="77777777" w:rsidR="00D926DF" w:rsidRPr="00A21C4E" w:rsidRDefault="00D926DF" w:rsidP="00DE0164">
      <w:pPr>
        <w:pStyle w:val="NormalWeb"/>
        <w:spacing w:before="0" w:beforeAutospacing="0" w:after="0" w:afterAutospacing="0"/>
        <w:rPr>
          <w:rFonts w:cs="Arial"/>
          <w:color w:val="auto"/>
        </w:rPr>
      </w:pPr>
    </w:p>
    <w:p w14:paraId="7ED22F21" w14:textId="6C26668C" w:rsidR="00C1568F" w:rsidRPr="00A21C4E" w:rsidRDefault="00DE0164" w:rsidP="00DE0164">
      <w:pPr>
        <w:pStyle w:val="NormalWeb"/>
        <w:spacing w:before="0" w:beforeAutospacing="0" w:after="0" w:afterAutospacing="0"/>
        <w:rPr>
          <w:rFonts w:cs="Arial"/>
          <w:color w:val="auto"/>
        </w:rPr>
      </w:pPr>
      <w:r w:rsidRPr="00A21C4E">
        <w:rPr>
          <w:rFonts w:cs="Arial"/>
          <w:color w:val="auto"/>
        </w:rPr>
        <w:t>2.2.</w:t>
      </w:r>
      <w:r w:rsidR="00D217D8" w:rsidRPr="00A21C4E">
        <w:rPr>
          <w:rFonts w:cs="Arial"/>
          <w:color w:val="auto"/>
        </w:rPr>
        <w:t>5</w:t>
      </w:r>
      <w:r w:rsidR="0019343B" w:rsidRPr="00A21C4E">
        <w:rPr>
          <w:rFonts w:cs="Arial"/>
          <w:color w:val="auto"/>
        </w:rPr>
        <w:t>)</w:t>
      </w:r>
      <w:r w:rsidR="0019343B" w:rsidRPr="00A21C4E">
        <w:rPr>
          <w:rFonts w:cs="Arial"/>
          <w:color w:val="auto"/>
        </w:rPr>
        <w:tab/>
        <w:t xml:space="preserve">Aspirate the spent E8 medium. </w:t>
      </w:r>
      <w:r w:rsidR="00CF51B3" w:rsidRPr="00A21C4E">
        <w:rPr>
          <w:rFonts w:cs="Arial"/>
          <w:color w:val="auto"/>
        </w:rPr>
        <w:t xml:space="preserve">Wash each well with 1 </w:t>
      </w:r>
      <w:r w:rsidR="00D217D8" w:rsidRPr="00A21C4E">
        <w:rPr>
          <w:rFonts w:cs="Arial"/>
          <w:color w:val="auto"/>
        </w:rPr>
        <w:t>mL</w:t>
      </w:r>
      <w:r w:rsidR="00CF51B3" w:rsidRPr="00A21C4E">
        <w:rPr>
          <w:rFonts w:cs="Arial"/>
          <w:color w:val="auto"/>
        </w:rPr>
        <w:t xml:space="preserve"> DPBS. Add 1 </w:t>
      </w:r>
      <w:r w:rsidR="00D217D8" w:rsidRPr="00A21C4E">
        <w:rPr>
          <w:rFonts w:cs="Arial"/>
          <w:color w:val="auto"/>
        </w:rPr>
        <w:t>mL</w:t>
      </w:r>
      <w:r w:rsidR="00CF51B3" w:rsidRPr="00A21C4E">
        <w:rPr>
          <w:rFonts w:cs="Arial"/>
          <w:color w:val="auto"/>
        </w:rPr>
        <w:t xml:space="preserve"> of the prepared E8 medium</w:t>
      </w:r>
      <w:r w:rsidR="001D5573" w:rsidRPr="00A21C4E">
        <w:rPr>
          <w:rFonts w:cs="Arial"/>
          <w:color w:val="auto"/>
        </w:rPr>
        <w:t xml:space="preserve"> to each well</w:t>
      </w:r>
      <w:r w:rsidR="00CF51B3" w:rsidRPr="00A21C4E">
        <w:rPr>
          <w:rFonts w:cs="Arial"/>
          <w:color w:val="auto"/>
        </w:rPr>
        <w:t xml:space="preserve">. </w:t>
      </w:r>
      <w:r w:rsidR="00A41DE9" w:rsidRPr="00A21C4E">
        <w:rPr>
          <w:rFonts w:cs="Arial"/>
          <w:color w:val="auto"/>
        </w:rPr>
        <w:t xml:space="preserve">Place the 12 </w:t>
      </w:r>
      <w:r w:rsidR="00C1568F" w:rsidRPr="00A21C4E">
        <w:rPr>
          <w:rFonts w:cs="Arial"/>
          <w:color w:val="auto"/>
        </w:rPr>
        <w:t xml:space="preserve">well </w:t>
      </w:r>
      <w:proofErr w:type="gramStart"/>
      <w:r w:rsidR="00C1568F" w:rsidRPr="00A21C4E">
        <w:rPr>
          <w:rFonts w:cs="Arial"/>
          <w:color w:val="auto"/>
        </w:rPr>
        <w:t>plate</w:t>
      </w:r>
      <w:proofErr w:type="gramEnd"/>
      <w:r w:rsidR="00C1568F" w:rsidRPr="00A21C4E">
        <w:rPr>
          <w:rFonts w:cs="Arial"/>
          <w:color w:val="auto"/>
        </w:rPr>
        <w:t xml:space="preserve"> </w:t>
      </w:r>
      <w:r w:rsidR="003709C1" w:rsidRPr="00A21C4E">
        <w:rPr>
          <w:rFonts w:cs="Arial"/>
          <w:color w:val="auto"/>
        </w:rPr>
        <w:t xml:space="preserve">overnight </w:t>
      </w:r>
      <w:r w:rsidR="00C1568F" w:rsidRPr="00A21C4E">
        <w:rPr>
          <w:rFonts w:cs="Arial"/>
          <w:color w:val="auto"/>
        </w:rPr>
        <w:t>in a humidified 37 °C incubator with an atmosphere of 5</w:t>
      </w:r>
      <w:r w:rsidR="00FB2767" w:rsidRPr="00A21C4E">
        <w:rPr>
          <w:rFonts w:cs="Arial"/>
          <w:color w:val="auto"/>
        </w:rPr>
        <w:t xml:space="preserve"> %</w:t>
      </w:r>
      <w:r w:rsidR="00C1568F" w:rsidRPr="00A21C4E">
        <w:rPr>
          <w:rFonts w:cs="Arial"/>
          <w:color w:val="auto"/>
        </w:rPr>
        <w:t xml:space="preserve"> CO</w:t>
      </w:r>
      <w:r w:rsidR="00C1568F" w:rsidRPr="00A21C4E">
        <w:rPr>
          <w:rFonts w:cs="Arial"/>
          <w:color w:val="auto"/>
          <w:vertAlign w:val="subscript"/>
        </w:rPr>
        <w:t>2</w:t>
      </w:r>
      <w:r w:rsidR="00C1568F" w:rsidRPr="00A21C4E">
        <w:rPr>
          <w:rFonts w:cs="Arial"/>
          <w:color w:val="auto"/>
        </w:rPr>
        <w:t>.</w:t>
      </w:r>
    </w:p>
    <w:p w14:paraId="606712D3" w14:textId="77777777" w:rsidR="00C1568F" w:rsidRPr="00A21C4E" w:rsidRDefault="00C1568F" w:rsidP="00DE0164">
      <w:pPr>
        <w:pStyle w:val="NormalWeb"/>
        <w:spacing w:before="0" w:beforeAutospacing="0" w:after="0" w:afterAutospacing="0"/>
        <w:rPr>
          <w:rFonts w:cs="Arial"/>
          <w:color w:val="auto"/>
        </w:rPr>
      </w:pPr>
    </w:p>
    <w:p w14:paraId="6D4A2302" w14:textId="77777777" w:rsidR="00C1568F" w:rsidRPr="00A21C4E" w:rsidRDefault="00C1568F" w:rsidP="00DE0164">
      <w:pPr>
        <w:pStyle w:val="NormalWeb"/>
        <w:spacing w:before="0" w:beforeAutospacing="0" w:after="0" w:afterAutospacing="0"/>
        <w:outlineLvl w:val="0"/>
        <w:rPr>
          <w:rFonts w:cs="Arial"/>
          <w:b/>
          <w:color w:val="auto"/>
        </w:rPr>
      </w:pPr>
      <w:r w:rsidRPr="00A21C4E">
        <w:rPr>
          <w:rFonts w:cs="Arial"/>
          <w:b/>
          <w:color w:val="auto"/>
        </w:rPr>
        <w:t xml:space="preserve">2.3 </w:t>
      </w:r>
      <w:r w:rsidR="00C1024A" w:rsidRPr="00A21C4E">
        <w:rPr>
          <w:rFonts w:cs="Arial"/>
          <w:b/>
          <w:color w:val="auto"/>
        </w:rPr>
        <w:t>Refresh the E8 medium (day 3)</w:t>
      </w:r>
    </w:p>
    <w:p w14:paraId="51B6390C" w14:textId="3880B42D" w:rsidR="004F6BBD" w:rsidRPr="00A21C4E" w:rsidRDefault="00C1024A" w:rsidP="00DE0164">
      <w:pPr>
        <w:pStyle w:val="NormalWeb"/>
        <w:spacing w:before="0" w:beforeAutospacing="0" w:after="0" w:afterAutospacing="0"/>
        <w:rPr>
          <w:rFonts w:cs="Arial"/>
          <w:color w:val="auto"/>
        </w:rPr>
      </w:pPr>
      <w:proofErr w:type="gramStart"/>
      <w:r w:rsidRPr="00A21C4E">
        <w:rPr>
          <w:rFonts w:cs="Arial"/>
          <w:color w:val="auto"/>
        </w:rPr>
        <w:t>2.3.1)</w:t>
      </w:r>
      <w:r w:rsidRPr="00A21C4E">
        <w:rPr>
          <w:rFonts w:cs="Arial"/>
          <w:color w:val="auto"/>
        </w:rPr>
        <w:tab/>
      </w:r>
      <w:r w:rsidR="004F6BBD" w:rsidRPr="00A21C4E">
        <w:rPr>
          <w:rFonts w:cs="Arial"/>
          <w:color w:val="auto"/>
        </w:rPr>
        <w:t xml:space="preserve">Warm 12 </w:t>
      </w:r>
      <w:r w:rsidR="00D217D8" w:rsidRPr="00A21C4E">
        <w:rPr>
          <w:rFonts w:cs="Arial"/>
          <w:color w:val="auto"/>
        </w:rPr>
        <w:t>mL</w:t>
      </w:r>
      <w:r w:rsidR="004F6BBD" w:rsidRPr="00A21C4E">
        <w:rPr>
          <w:rFonts w:cs="Arial"/>
          <w:color w:val="auto"/>
        </w:rPr>
        <w:t xml:space="preserve"> E8 </w:t>
      </w:r>
      <w:r w:rsidR="00E97A68" w:rsidRPr="00A21C4E">
        <w:rPr>
          <w:rFonts w:cs="Arial"/>
          <w:color w:val="auto"/>
        </w:rPr>
        <w:t xml:space="preserve">medium with 1 % (v/v) penicillin/streptomycin </w:t>
      </w:r>
      <w:r w:rsidR="004F6BBD" w:rsidRPr="00A21C4E">
        <w:rPr>
          <w:rFonts w:cs="Arial"/>
          <w:color w:val="auto"/>
        </w:rPr>
        <w:t>to room temperature.</w:t>
      </w:r>
      <w:proofErr w:type="gramEnd"/>
      <w:r w:rsidR="004F6BBD" w:rsidRPr="00A21C4E">
        <w:rPr>
          <w:rFonts w:cs="Arial"/>
          <w:color w:val="auto"/>
        </w:rPr>
        <w:t xml:space="preserve"> Aspirate the spent medium </w:t>
      </w:r>
      <w:r w:rsidR="00DE0E0A" w:rsidRPr="00A21C4E">
        <w:rPr>
          <w:rFonts w:cs="Arial"/>
          <w:color w:val="auto"/>
        </w:rPr>
        <w:t>from the wells</w:t>
      </w:r>
      <w:r w:rsidR="00500A31" w:rsidRPr="00A21C4E">
        <w:rPr>
          <w:rFonts w:cs="Arial"/>
          <w:color w:val="auto"/>
        </w:rPr>
        <w:t xml:space="preserve"> of the 12</w:t>
      </w:r>
      <w:r w:rsidR="00A41DE9" w:rsidRPr="00A21C4E">
        <w:rPr>
          <w:rFonts w:cs="Arial"/>
          <w:color w:val="auto"/>
        </w:rPr>
        <w:t xml:space="preserve"> well</w:t>
      </w:r>
      <w:r w:rsidR="00500A31" w:rsidRPr="00A21C4E">
        <w:rPr>
          <w:rFonts w:cs="Arial"/>
          <w:color w:val="auto"/>
        </w:rPr>
        <w:t xml:space="preserve"> </w:t>
      </w:r>
      <w:proofErr w:type="gramStart"/>
      <w:r w:rsidR="00500A31" w:rsidRPr="00A21C4E">
        <w:rPr>
          <w:rFonts w:cs="Arial"/>
          <w:color w:val="auto"/>
        </w:rPr>
        <w:t>plate</w:t>
      </w:r>
      <w:proofErr w:type="gramEnd"/>
      <w:r w:rsidR="00DE0E0A" w:rsidRPr="00A21C4E">
        <w:rPr>
          <w:rFonts w:cs="Arial"/>
          <w:color w:val="auto"/>
        </w:rPr>
        <w:t xml:space="preserve"> </w:t>
      </w:r>
      <w:r w:rsidR="004F6BBD" w:rsidRPr="00A21C4E">
        <w:rPr>
          <w:rFonts w:cs="Arial"/>
          <w:color w:val="auto"/>
        </w:rPr>
        <w:t xml:space="preserve">and add 1 </w:t>
      </w:r>
      <w:r w:rsidR="00D217D8" w:rsidRPr="00A21C4E">
        <w:rPr>
          <w:rFonts w:cs="Arial"/>
          <w:color w:val="auto"/>
        </w:rPr>
        <w:t>mL</w:t>
      </w:r>
      <w:r w:rsidR="004F6BBD" w:rsidRPr="00A21C4E">
        <w:rPr>
          <w:rFonts w:cs="Arial"/>
          <w:color w:val="auto"/>
        </w:rPr>
        <w:t xml:space="preserve"> </w:t>
      </w:r>
      <w:r w:rsidR="00DE0E0A" w:rsidRPr="00A21C4E">
        <w:rPr>
          <w:rFonts w:cs="Arial"/>
          <w:color w:val="auto"/>
        </w:rPr>
        <w:t xml:space="preserve">of the prepared </w:t>
      </w:r>
      <w:r w:rsidR="00086BEE" w:rsidRPr="00A21C4E">
        <w:rPr>
          <w:rFonts w:cs="Arial"/>
          <w:color w:val="auto"/>
        </w:rPr>
        <w:t>E8 medium to each well</w:t>
      </w:r>
      <w:r w:rsidR="004F6BBD" w:rsidRPr="00A21C4E">
        <w:rPr>
          <w:rFonts w:cs="Arial"/>
          <w:color w:val="auto"/>
        </w:rPr>
        <w:t>. Place the 12</w:t>
      </w:r>
      <w:r w:rsidR="00A41DE9" w:rsidRPr="00A21C4E">
        <w:rPr>
          <w:rFonts w:cs="Arial"/>
          <w:color w:val="auto"/>
        </w:rPr>
        <w:t xml:space="preserve"> </w:t>
      </w:r>
      <w:r w:rsidR="004F6BBD" w:rsidRPr="00A21C4E">
        <w:rPr>
          <w:rFonts w:cs="Arial"/>
          <w:color w:val="auto"/>
        </w:rPr>
        <w:t xml:space="preserve">well </w:t>
      </w:r>
      <w:proofErr w:type="gramStart"/>
      <w:r w:rsidR="004F6BBD" w:rsidRPr="00A21C4E">
        <w:rPr>
          <w:rFonts w:cs="Arial"/>
          <w:color w:val="auto"/>
        </w:rPr>
        <w:t>plate</w:t>
      </w:r>
      <w:proofErr w:type="gramEnd"/>
      <w:r w:rsidR="003709C1" w:rsidRPr="00A21C4E">
        <w:rPr>
          <w:rFonts w:cs="Arial"/>
          <w:color w:val="auto"/>
        </w:rPr>
        <w:t xml:space="preserve"> overnight</w:t>
      </w:r>
      <w:r w:rsidR="004F6BBD" w:rsidRPr="00A21C4E">
        <w:rPr>
          <w:rFonts w:cs="Arial"/>
          <w:color w:val="auto"/>
        </w:rPr>
        <w:t xml:space="preserve"> in a humidified 37 °C incubator with an atmosphere of 5</w:t>
      </w:r>
      <w:r w:rsidR="00FB2767" w:rsidRPr="00A21C4E">
        <w:rPr>
          <w:rFonts w:cs="Arial"/>
          <w:color w:val="auto"/>
        </w:rPr>
        <w:t xml:space="preserve"> %</w:t>
      </w:r>
      <w:r w:rsidR="004F6BBD" w:rsidRPr="00A21C4E">
        <w:rPr>
          <w:rFonts w:cs="Arial"/>
          <w:color w:val="auto"/>
        </w:rPr>
        <w:t xml:space="preserve"> CO</w:t>
      </w:r>
      <w:r w:rsidR="004F6BBD" w:rsidRPr="00A21C4E">
        <w:rPr>
          <w:rFonts w:cs="Arial"/>
          <w:color w:val="auto"/>
          <w:vertAlign w:val="subscript"/>
        </w:rPr>
        <w:t>2</w:t>
      </w:r>
      <w:r w:rsidR="004F6BBD" w:rsidRPr="00A21C4E">
        <w:rPr>
          <w:rFonts w:cs="Arial"/>
          <w:color w:val="auto"/>
        </w:rPr>
        <w:t>.</w:t>
      </w:r>
    </w:p>
    <w:p w14:paraId="56B76995" w14:textId="77777777" w:rsidR="004F6BBD" w:rsidRPr="00A21C4E" w:rsidRDefault="004F6BBD" w:rsidP="00DE0164">
      <w:pPr>
        <w:pStyle w:val="NormalWeb"/>
        <w:spacing w:before="0" w:beforeAutospacing="0" w:after="0" w:afterAutospacing="0"/>
        <w:rPr>
          <w:rFonts w:cs="Arial"/>
          <w:color w:val="auto"/>
        </w:rPr>
      </w:pPr>
    </w:p>
    <w:p w14:paraId="555A6C5E" w14:textId="77777777" w:rsidR="004F6BBD" w:rsidRPr="00A21C4E" w:rsidRDefault="004F6BBD" w:rsidP="00DE0164">
      <w:pPr>
        <w:pStyle w:val="NormalWeb"/>
        <w:spacing w:before="0" w:beforeAutospacing="0" w:after="0" w:afterAutospacing="0"/>
        <w:outlineLvl w:val="0"/>
        <w:rPr>
          <w:rFonts w:cs="Arial"/>
          <w:b/>
          <w:color w:val="auto"/>
        </w:rPr>
      </w:pPr>
      <w:r w:rsidRPr="00A21C4E">
        <w:rPr>
          <w:rFonts w:cs="Arial"/>
          <w:b/>
          <w:color w:val="auto"/>
        </w:rPr>
        <w:t xml:space="preserve">2.4 Perform selection with </w:t>
      </w:r>
      <w:proofErr w:type="spellStart"/>
      <w:r w:rsidRPr="00A21C4E">
        <w:rPr>
          <w:rFonts w:cs="Arial"/>
          <w:b/>
          <w:color w:val="auto"/>
        </w:rPr>
        <w:t>puromycin</w:t>
      </w:r>
      <w:proofErr w:type="spellEnd"/>
      <w:r w:rsidRPr="00A21C4E">
        <w:rPr>
          <w:rFonts w:cs="Arial"/>
          <w:b/>
          <w:color w:val="auto"/>
        </w:rPr>
        <w:t xml:space="preserve"> and G418</w:t>
      </w:r>
      <w:r w:rsidR="00FB2767" w:rsidRPr="00A21C4E">
        <w:rPr>
          <w:rFonts w:cs="Arial"/>
          <w:b/>
          <w:color w:val="auto"/>
        </w:rPr>
        <w:t xml:space="preserve"> (day 4-</w:t>
      </w:r>
      <w:r w:rsidR="0060470F" w:rsidRPr="00A21C4E">
        <w:rPr>
          <w:rFonts w:cs="Arial"/>
          <w:b/>
          <w:color w:val="auto"/>
        </w:rPr>
        <w:t>8</w:t>
      </w:r>
      <w:r w:rsidR="00FB2767" w:rsidRPr="00A21C4E">
        <w:rPr>
          <w:rFonts w:cs="Arial"/>
          <w:b/>
          <w:color w:val="auto"/>
        </w:rPr>
        <w:t>)</w:t>
      </w:r>
    </w:p>
    <w:p w14:paraId="08FC39EE" w14:textId="77777777" w:rsidR="009E3D74" w:rsidRPr="00A21C4E" w:rsidRDefault="00FB2767" w:rsidP="00DE0164">
      <w:pPr>
        <w:pStyle w:val="NormalWeb"/>
        <w:spacing w:before="0" w:beforeAutospacing="0" w:after="0" w:afterAutospacing="0"/>
        <w:rPr>
          <w:rFonts w:cs="Arial"/>
          <w:color w:val="auto"/>
        </w:rPr>
      </w:pPr>
      <w:r w:rsidRPr="00A21C4E">
        <w:rPr>
          <w:rFonts w:cs="Arial"/>
          <w:b/>
          <w:color w:val="auto"/>
        </w:rPr>
        <w:t>NOTE:</w:t>
      </w:r>
      <w:r w:rsidRPr="00A21C4E">
        <w:rPr>
          <w:rFonts w:cs="Arial"/>
          <w:color w:val="auto"/>
        </w:rPr>
        <w:t xml:space="preserve"> </w:t>
      </w:r>
      <w:r w:rsidR="00974331" w:rsidRPr="00A21C4E">
        <w:rPr>
          <w:rFonts w:cs="Arial"/>
          <w:color w:val="auto"/>
        </w:rPr>
        <w:t>D</w:t>
      </w:r>
      <w:r w:rsidRPr="00A21C4E">
        <w:rPr>
          <w:rFonts w:cs="Arial"/>
          <w:color w:val="auto"/>
        </w:rPr>
        <w:t xml:space="preserve">epending on the </w:t>
      </w:r>
      <w:r w:rsidR="009E3D74" w:rsidRPr="00A21C4E">
        <w:rPr>
          <w:rFonts w:cs="Arial"/>
          <w:color w:val="auto"/>
        </w:rPr>
        <w:t xml:space="preserve">cell </w:t>
      </w:r>
      <w:r w:rsidRPr="00A21C4E">
        <w:rPr>
          <w:rFonts w:cs="Arial"/>
          <w:color w:val="auto"/>
        </w:rPr>
        <w:t xml:space="preserve">division rate of the </w:t>
      </w:r>
      <w:proofErr w:type="spellStart"/>
      <w:r w:rsidR="00F21FFC" w:rsidRPr="00A21C4E">
        <w:rPr>
          <w:rFonts w:cs="Arial"/>
          <w:color w:val="auto"/>
        </w:rPr>
        <w:t>hiPSC</w:t>
      </w:r>
      <w:proofErr w:type="spellEnd"/>
      <w:r w:rsidRPr="00A21C4E">
        <w:rPr>
          <w:rFonts w:cs="Arial"/>
          <w:color w:val="auto"/>
        </w:rPr>
        <w:t xml:space="preserve"> line and the efficiency of the lentiviral transduction, the cells may reach 70-80</w:t>
      </w:r>
      <w:r w:rsidR="00FC17E5" w:rsidRPr="00A21C4E">
        <w:rPr>
          <w:rFonts w:cs="Arial"/>
          <w:color w:val="auto"/>
        </w:rPr>
        <w:t xml:space="preserve"> </w:t>
      </w:r>
      <w:r w:rsidRPr="00A21C4E">
        <w:rPr>
          <w:rFonts w:cs="Arial"/>
          <w:color w:val="auto"/>
        </w:rPr>
        <w:t>% confluency during the selection period</w:t>
      </w:r>
      <w:r w:rsidR="00FB5EDA" w:rsidRPr="00A21C4E">
        <w:rPr>
          <w:rFonts w:cs="Arial"/>
          <w:color w:val="auto"/>
        </w:rPr>
        <w:t xml:space="preserve">, at which point </w:t>
      </w:r>
      <w:r w:rsidRPr="00A21C4E">
        <w:rPr>
          <w:rFonts w:cs="Arial"/>
          <w:color w:val="auto"/>
        </w:rPr>
        <w:t xml:space="preserve">the </w:t>
      </w:r>
      <w:r w:rsidR="006B501A" w:rsidRPr="00A21C4E">
        <w:rPr>
          <w:rFonts w:cs="Arial"/>
          <w:color w:val="auto"/>
        </w:rPr>
        <w:t xml:space="preserve">cultures </w:t>
      </w:r>
      <w:r w:rsidR="00E905C4" w:rsidRPr="00A21C4E">
        <w:rPr>
          <w:rFonts w:cs="Arial"/>
          <w:color w:val="auto"/>
        </w:rPr>
        <w:t>need to be split</w:t>
      </w:r>
      <w:r w:rsidRPr="00A21C4E">
        <w:rPr>
          <w:rFonts w:cs="Arial"/>
          <w:color w:val="auto"/>
        </w:rPr>
        <w:t xml:space="preserve">. Because the timing of the splitting </w:t>
      </w:r>
      <w:r w:rsidR="009E3D74" w:rsidRPr="00A21C4E">
        <w:rPr>
          <w:rFonts w:cs="Arial"/>
          <w:color w:val="auto"/>
        </w:rPr>
        <w:t xml:space="preserve">cannot be predicted </w:t>
      </w:r>
      <w:r w:rsidR="00DE0E0A" w:rsidRPr="00A21C4E">
        <w:rPr>
          <w:rFonts w:cs="Arial"/>
          <w:color w:val="auto"/>
        </w:rPr>
        <w:t>in advance</w:t>
      </w:r>
      <w:r w:rsidR="009E3D74" w:rsidRPr="00A21C4E">
        <w:rPr>
          <w:rFonts w:cs="Arial"/>
          <w:color w:val="auto"/>
        </w:rPr>
        <w:t>, it will</w:t>
      </w:r>
      <w:r w:rsidRPr="00A21C4E">
        <w:rPr>
          <w:rFonts w:cs="Arial"/>
          <w:color w:val="auto"/>
        </w:rPr>
        <w:t xml:space="preserve"> not be mentioned in the protocol. However, instead of refreshing the E8 medium supplemented with the mentioned concentrations of </w:t>
      </w:r>
      <w:proofErr w:type="spellStart"/>
      <w:r w:rsidRPr="00A21C4E">
        <w:rPr>
          <w:rFonts w:cs="Arial"/>
          <w:color w:val="auto"/>
        </w:rPr>
        <w:t>puromycin</w:t>
      </w:r>
      <w:proofErr w:type="spellEnd"/>
      <w:r w:rsidRPr="00A21C4E">
        <w:rPr>
          <w:rFonts w:cs="Arial"/>
          <w:color w:val="auto"/>
        </w:rPr>
        <w:t xml:space="preserve"> and G418, one can split the </w:t>
      </w:r>
      <w:proofErr w:type="spellStart"/>
      <w:r w:rsidR="00F21FFC" w:rsidRPr="00A21C4E">
        <w:rPr>
          <w:rFonts w:cs="Arial"/>
          <w:color w:val="auto"/>
        </w:rPr>
        <w:t>hiPSC</w:t>
      </w:r>
      <w:proofErr w:type="spellEnd"/>
      <w:r w:rsidRPr="00A21C4E">
        <w:rPr>
          <w:rFonts w:cs="Arial"/>
          <w:color w:val="auto"/>
        </w:rPr>
        <w:t xml:space="preserve"> culture as a normal </w:t>
      </w:r>
      <w:proofErr w:type="spellStart"/>
      <w:r w:rsidR="00F21FFC" w:rsidRPr="00A21C4E">
        <w:rPr>
          <w:rFonts w:cs="Arial"/>
          <w:color w:val="auto"/>
        </w:rPr>
        <w:t>hiPSC</w:t>
      </w:r>
      <w:proofErr w:type="spellEnd"/>
      <w:r w:rsidRPr="00A21C4E">
        <w:rPr>
          <w:rFonts w:cs="Arial"/>
          <w:color w:val="auto"/>
        </w:rPr>
        <w:t xml:space="preserve"> c</w:t>
      </w:r>
      <w:r w:rsidR="00A34F26" w:rsidRPr="00A21C4E">
        <w:rPr>
          <w:rFonts w:cs="Arial"/>
          <w:color w:val="auto"/>
        </w:rPr>
        <w:t>ulture</w:t>
      </w:r>
      <w:r w:rsidR="006B501A" w:rsidRPr="00A21C4E">
        <w:rPr>
          <w:rFonts w:cs="Arial"/>
          <w:color w:val="auto"/>
        </w:rPr>
        <w:t xml:space="preserve"> (including plating the cells on </w:t>
      </w:r>
      <w:proofErr w:type="spellStart"/>
      <w:r w:rsidR="006B501A" w:rsidRPr="00A21C4E">
        <w:rPr>
          <w:rFonts w:cs="Arial"/>
          <w:color w:val="auto"/>
        </w:rPr>
        <w:t>vitronectin</w:t>
      </w:r>
      <w:proofErr w:type="spellEnd"/>
      <w:r w:rsidR="006B501A" w:rsidRPr="00A21C4E">
        <w:rPr>
          <w:rFonts w:cs="Arial"/>
          <w:color w:val="auto"/>
        </w:rPr>
        <w:t>-coated plates)</w:t>
      </w:r>
      <w:r w:rsidR="009E3D74" w:rsidRPr="00A21C4E">
        <w:rPr>
          <w:rFonts w:cs="Arial"/>
          <w:color w:val="auto"/>
        </w:rPr>
        <w:t>. The only exception is that</w:t>
      </w:r>
      <w:r w:rsidR="00086BEE" w:rsidRPr="00A21C4E">
        <w:rPr>
          <w:rFonts w:cs="Arial"/>
          <w:color w:val="auto"/>
        </w:rPr>
        <w:t xml:space="preserve"> the </w:t>
      </w:r>
      <w:r w:rsidR="00A34F26" w:rsidRPr="00A21C4E">
        <w:rPr>
          <w:rFonts w:cs="Arial"/>
          <w:color w:val="auto"/>
        </w:rPr>
        <w:t xml:space="preserve">E8 medium </w:t>
      </w:r>
      <w:r w:rsidR="009E3D74" w:rsidRPr="00A21C4E">
        <w:rPr>
          <w:rFonts w:cs="Arial"/>
          <w:color w:val="auto"/>
        </w:rPr>
        <w:t xml:space="preserve">should be supplemented with the mentioned concentrations of the antibiotics to continue the selection. </w:t>
      </w:r>
    </w:p>
    <w:p w14:paraId="4F470287" w14:textId="77777777" w:rsidR="0060470F" w:rsidRPr="00A21C4E" w:rsidRDefault="0060470F" w:rsidP="00DE0164">
      <w:pPr>
        <w:pStyle w:val="NormalWeb"/>
        <w:spacing w:before="0" w:beforeAutospacing="0" w:after="0" w:afterAutospacing="0"/>
        <w:rPr>
          <w:rFonts w:cs="Arial"/>
          <w:color w:val="auto"/>
        </w:rPr>
      </w:pPr>
    </w:p>
    <w:p w14:paraId="7238CF2E" w14:textId="0646968A" w:rsidR="0060470F" w:rsidRPr="00A21C4E" w:rsidRDefault="0060470F" w:rsidP="00DE0164">
      <w:pPr>
        <w:pStyle w:val="NormalWeb"/>
        <w:spacing w:before="0" w:beforeAutospacing="0" w:after="0" w:afterAutospacing="0"/>
        <w:rPr>
          <w:rFonts w:cs="Arial"/>
          <w:color w:val="auto"/>
        </w:rPr>
      </w:pPr>
      <w:proofErr w:type="gramStart"/>
      <w:r w:rsidRPr="00A21C4E">
        <w:rPr>
          <w:rFonts w:cs="Arial"/>
          <w:color w:val="auto"/>
        </w:rPr>
        <w:t xml:space="preserve">2.4.1) </w:t>
      </w:r>
      <w:r w:rsidR="006B501A" w:rsidRPr="00A21C4E">
        <w:rPr>
          <w:rFonts w:cs="Arial"/>
          <w:color w:val="auto"/>
        </w:rPr>
        <w:tab/>
      </w:r>
      <w:r w:rsidRPr="00A21C4E">
        <w:rPr>
          <w:rFonts w:cs="Arial"/>
          <w:color w:val="auto"/>
        </w:rPr>
        <w:t xml:space="preserve">Warm </w:t>
      </w:r>
      <w:r w:rsidR="00F04E79" w:rsidRPr="00A21C4E">
        <w:rPr>
          <w:rFonts w:cs="Arial"/>
          <w:color w:val="auto"/>
        </w:rPr>
        <w:t xml:space="preserve">12 </w:t>
      </w:r>
      <w:r w:rsidR="00D217D8" w:rsidRPr="00A21C4E">
        <w:rPr>
          <w:rFonts w:cs="Arial"/>
          <w:color w:val="auto"/>
        </w:rPr>
        <w:t>mL</w:t>
      </w:r>
      <w:r w:rsidRPr="00A21C4E">
        <w:rPr>
          <w:rFonts w:cs="Arial"/>
          <w:color w:val="auto"/>
        </w:rPr>
        <w:t xml:space="preserve"> E8 medium </w:t>
      </w:r>
      <w:r w:rsidR="00DD35DA" w:rsidRPr="00A21C4E">
        <w:rPr>
          <w:rFonts w:cs="Arial"/>
          <w:color w:val="auto"/>
        </w:rPr>
        <w:t xml:space="preserve">with 1 % (v/v) penicillin/streptomycin </w:t>
      </w:r>
      <w:r w:rsidRPr="00A21C4E">
        <w:rPr>
          <w:rFonts w:cs="Arial"/>
          <w:color w:val="auto"/>
        </w:rPr>
        <w:t>to room temperatur</w:t>
      </w:r>
      <w:r w:rsidR="00DD35DA" w:rsidRPr="00A21C4E">
        <w:rPr>
          <w:rFonts w:cs="Arial"/>
          <w:color w:val="auto"/>
        </w:rPr>
        <w:t>e</w:t>
      </w:r>
      <w:r w:rsidRPr="00A21C4E">
        <w:rPr>
          <w:rFonts w:cs="Arial"/>
          <w:color w:val="auto"/>
        </w:rPr>
        <w:t>.</w:t>
      </w:r>
      <w:proofErr w:type="gramEnd"/>
      <w:r w:rsidRPr="00A21C4E">
        <w:rPr>
          <w:rFonts w:cs="Arial"/>
          <w:color w:val="auto"/>
        </w:rPr>
        <w:t xml:space="preserve"> Add </w:t>
      </w:r>
      <w:proofErr w:type="spellStart"/>
      <w:r w:rsidRPr="00A21C4E">
        <w:rPr>
          <w:rFonts w:cs="Arial"/>
          <w:color w:val="auto"/>
        </w:rPr>
        <w:t>puromycin</w:t>
      </w:r>
      <w:proofErr w:type="spellEnd"/>
      <w:r w:rsidRPr="00A21C4E">
        <w:rPr>
          <w:rFonts w:cs="Arial"/>
          <w:color w:val="auto"/>
        </w:rPr>
        <w:t xml:space="preserve"> and G418 for selection; different amounts of the antibiotics are added during the </w:t>
      </w:r>
      <w:r w:rsidR="00B23F2B" w:rsidRPr="00A21C4E">
        <w:rPr>
          <w:rFonts w:cs="Arial"/>
          <w:color w:val="auto"/>
        </w:rPr>
        <w:t>selection</w:t>
      </w:r>
      <w:r w:rsidRPr="00A21C4E">
        <w:rPr>
          <w:rFonts w:cs="Arial"/>
          <w:color w:val="auto"/>
        </w:rPr>
        <w:t xml:space="preserve"> period (table 1). </w:t>
      </w:r>
    </w:p>
    <w:p w14:paraId="08710543" w14:textId="77777777" w:rsidR="0060470F" w:rsidRPr="00A21C4E" w:rsidRDefault="0060470F" w:rsidP="00DE0164">
      <w:pPr>
        <w:pStyle w:val="NormalWeb"/>
        <w:spacing w:before="0" w:beforeAutospacing="0" w:after="0" w:afterAutospacing="0"/>
        <w:rPr>
          <w:rFonts w:cs="Arial"/>
          <w:color w:val="auto"/>
        </w:rPr>
      </w:pPr>
    </w:p>
    <w:p w14:paraId="72E37E07" w14:textId="77777777" w:rsidR="00BB28D4" w:rsidRPr="00A21C4E" w:rsidRDefault="00F6287F" w:rsidP="00DE0164">
      <w:pPr>
        <w:pStyle w:val="NormalWeb"/>
        <w:spacing w:before="0" w:beforeAutospacing="0" w:after="0" w:afterAutospacing="0"/>
        <w:rPr>
          <w:rFonts w:cs="Arial"/>
          <w:color w:val="auto"/>
        </w:rPr>
      </w:pPr>
      <w:r w:rsidRPr="00A21C4E">
        <w:rPr>
          <w:rFonts w:cs="Arial"/>
          <w:color w:val="auto"/>
        </w:rPr>
        <w:t>[Place</w:t>
      </w:r>
      <w:r w:rsidR="0060470F" w:rsidRPr="00A21C4E">
        <w:rPr>
          <w:rFonts w:cs="Arial"/>
          <w:color w:val="auto"/>
        </w:rPr>
        <w:t xml:space="preserve"> table 1 here]</w:t>
      </w:r>
    </w:p>
    <w:p w14:paraId="1C66D692" w14:textId="77777777" w:rsidR="0060470F" w:rsidRPr="00A21C4E" w:rsidRDefault="0060470F" w:rsidP="00DE0164">
      <w:pPr>
        <w:pStyle w:val="NormalWeb"/>
        <w:spacing w:before="0" w:beforeAutospacing="0" w:after="0" w:afterAutospacing="0"/>
        <w:rPr>
          <w:rFonts w:cs="Arial"/>
          <w:color w:val="auto"/>
        </w:rPr>
      </w:pPr>
    </w:p>
    <w:p w14:paraId="3042549D" w14:textId="77777777" w:rsidR="00910BE2" w:rsidRPr="00A21C4E" w:rsidRDefault="00437CE6" w:rsidP="00DE0164">
      <w:pPr>
        <w:pStyle w:val="NormalWeb"/>
        <w:spacing w:before="0" w:beforeAutospacing="0" w:after="0" w:afterAutospacing="0"/>
        <w:rPr>
          <w:rFonts w:cs="Arial"/>
          <w:color w:val="auto"/>
        </w:rPr>
      </w:pPr>
      <w:r w:rsidRPr="00A21C4E">
        <w:rPr>
          <w:rFonts w:cs="Arial"/>
          <w:color w:val="auto"/>
        </w:rPr>
        <w:t>2.4.2)</w:t>
      </w:r>
      <w:r w:rsidRPr="00A21C4E">
        <w:rPr>
          <w:rFonts w:cs="Arial"/>
          <w:color w:val="auto"/>
        </w:rPr>
        <w:tab/>
        <w:t xml:space="preserve">Estimate the efficiency of the transduction by estimating the percentage of G418- and </w:t>
      </w:r>
      <w:proofErr w:type="spellStart"/>
      <w:r w:rsidRPr="00A21C4E">
        <w:rPr>
          <w:rFonts w:cs="Arial"/>
          <w:color w:val="auto"/>
        </w:rPr>
        <w:t>puromycin</w:t>
      </w:r>
      <w:proofErr w:type="spellEnd"/>
      <w:r w:rsidRPr="00A21C4E">
        <w:rPr>
          <w:rFonts w:cs="Arial"/>
          <w:color w:val="auto"/>
        </w:rPr>
        <w:t xml:space="preserve">-resistant cells. </w:t>
      </w:r>
      <w:r w:rsidR="00910BE2" w:rsidRPr="00A21C4E">
        <w:rPr>
          <w:rFonts w:cs="Arial"/>
          <w:color w:val="auto"/>
        </w:rPr>
        <w:t xml:space="preserve">To estimate the percentage of resistant cells, estimate the percentage of dead cells (non-resistant cells) for the different conditions (the cultures transduced with the different amounts of lentivirus suspension) and for the non-transduced cells (the cells that serve as a selection control). </w:t>
      </w:r>
      <w:r w:rsidR="006F7A26" w:rsidRPr="00A21C4E">
        <w:rPr>
          <w:rFonts w:cs="Arial"/>
          <w:color w:val="auto"/>
        </w:rPr>
        <w:t>Calculate</w:t>
      </w:r>
      <w:r w:rsidR="003B4AA0" w:rsidRPr="00A21C4E">
        <w:rPr>
          <w:rFonts w:cs="Arial"/>
          <w:color w:val="auto"/>
        </w:rPr>
        <w:t xml:space="preserve"> the perce</w:t>
      </w:r>
      <w:r w:rsidR="006F7A26" w:rsidRPr="00A21C4E">
        <w:rPr>
          <w:rFonts w:cs="Arial"/>
          <w:color w:val="auto"/>
        </w:rPr>
        <w:t>ntage of resistant cells as</w:t>
      </w:r>
      <w:r w:rsidR="003B4AA0" w:rsidRPr="00A21C4E">
        <w:rPr>
          <w:rFonts w:cs="Arial"/>
          <w:color w:val="auto"/>
        </w:rPr>
        <w:t xml:space="preserve"> [100 </w:t>
      </w:r>
      <w:r w:rsidR="00F63C4A" w:rsidRPr="00A21C4E">
        <w:rPr>
          <w:rFonts w:cs="Arial"/>
          <w:color w:val="auto"/>
        </w:rPr>
        <w:t xml:space="preserve">% - (percentage of dead cells)]. </w:t>
      </w:r>
      <w:r w:rsidR="003B4AA0" w:rsidRPr="00A21C4E">
        <w:rPr>
          <w:rFonts w:cs="Arial"/>
          <w:color w:val="auto"/>
        </w:rPr>
        <w:t xml:space="preserve"> </w:t>
      </w:r>
    </w:p>
    <w:p w14:paraId="7BB4E000" w14:textId="77777777" w:rsidR="00437CE6" w:rsidRPr="00A21C4E" w:rsidRDefault="00437CE6" w:rsidP="00DE0164">
      <w:pPr>
        <w:pStyle w:val="NormalWeb"/>
        <w:spacing w:before="0" w:beforeAutospacing="0" w:after="0" w:afterAutospacing="0"/>
        <w:rPr>
          <w:rFonts w:cs="Arial"/>
          <w:color w:val="auto"/>
        </w:rPr>
      </w:pPr>
    </w:p>
    <w:p w14:paraId="65025F73" w14:textId="77777777" w:rsidR="00437CE6" w:rsidRPr="00A21C4E" w:rsidRDefault="00437CE6" w:rsidP="00DE0164">
      <w:pPr>
        <w:pStyle w:val="NormalWeb"/>
        <w:spacing w:before="0" w:beforeAutospacing="0" w:after="0" w:afterAutospacing="0"/>
        <w:rPr>
          <w:rFonts w:cs="Arial"/>
          <w:color w:val="auto"/>
        </w:rPr>
      </w:pPr>
      <w:r w:rsidRPr="00A21C4E">
        <w:rPr>
          <w:rFonts w:cs="Arial"/>
          <w:b/>
          <w:color w:val="auto"/>
        </w:rPr>
        <w:t>NOTE:</w:t>
      </w:r>
      <w:r w:rsidRPr="00A21C4E">
        <w:rPr>
          <w:rFonts w:cs="Arial"/>
          <w:color w:val="auto"/>
        </w:rPr>
        <w:t xml:space="preserve"> </w:t>
      </w:r>
      <w:r w:rsidR="00974331" w:rsidRPr="00A21C4E">
        <w:rPr>
          <w:rFonts w:cs="Arial"/>
          <w:color w:val="auto"/>
        </w:rPr>
        <w:t>I</w:t>
      </w:r>
      <w:r w:rsidR="00FC17E5" w:rsidRPr="00A21C4E">
        <w:rPr>
          <w:rFonts w:cs="Arial"/>
          <w:color w:val="auto"/>
        </w:rPr>
        <w:t xml:space="preserve">f the transductions with the different amounts of lentivirus suspension were performed in duplicate, the transduction efficiency can be estimated more accurately. </w:t>
      </w:r>
      <w:r w:rsidR="00910BE2" w:rsidRPr="00A21C4E">
        <w:rPr>
          <w:rFonts w:cs="Arial"/>
          <w:color w:val="auto"/>
        </w:rPr>
        <w:t xml:space="preserve">The condition with </w:t>
      </w:r>
      <w:r w:rsidR="00910BE2" w:rsidRPr="00A21C4E">
        <w:rPr>
          <w:rFonts w:cs="Arial"/>
          <w:color w:val="auto"/>
        </w:rPr>
        <w:lastRenderedPageBreak/>
        <w:t>the non-transduced cells serves as a selection control; the</w:t>
      </w:r>
      <w:r w:rsidR="008F26B2" w:rsidRPr="00A21C4E">
        <w:rPr>
          <w:rFonts w:cs="Arial"/>
          <w:color w:val="auto"/>
        </w:rPr>
        <w:t xml:space="preserve"> percentage</w:t>
      </w:r>
      <w:r w:rsidR="00606C6D" w:rsidRPr="00A21C4E">
        <w:rPr>
          <w:rFonts w:cs="Arial"/>
          <w:color w:val="auto"/>
        </w:rPr>
        <w:t>s</w:t>
      </w:r>
      <w:r w:rsidR="008F26B2" w:rsidRPr="00A21C4E">
        <w:rPr>
          <w:rFonts w:cs="Arial"/>
          <w:color w:val="auto"/>
        </w:rPr>
        <w:t xml:space="preserve"> of dead cells for the cultures transduced with the different amounts of lentivirus suspension should be </w:t>
      </w:r>
      <w:r w:rsidR="0083478D" w:rsidRPr="00A21C4E">
        <w:rPr>
          <w:rFonts w:cs="Arial"/>
          <w:color w:val="auto"/>
        </w:rPr>
        <w:t>lower</w:t>
      </w:r>
      <w:r w:rsidR="008F26B2" w:rsidRPr="00A21C4E">
        <w:rPr>
          <w:rFonts w:cs="Arial"/>
          <w:color w:val="auto"/>
        </w:rPr>
        <w:t xml:space="preserve">. </w:t>
      </w:r>
      <w:r w:rsidR="003B4AA0" w:rsidRPr="00A21C4E">
        <w:rPr>
          <w:rFonts w:cs="Arial"/>
          <w:color w:val="auto"/>
        </w:rPr>
        <w:t xml:space="preserve">The estimated percentage of resistant cells is used to choose the </w:t>
      </w:r>
      <w:proofErr w:type="spellStart"/>
      <w:r w:rsidR="00F21FFC" w:rsidRPr="00A21C4E">
        <w:rPr>
          <w:rFonts w:cs="Arial"/>
          <w:color w:val="auto"/>
        </w:rPr>
        <w:t>hiPSC</w:t>
      </w:r>
      <w:r w:rsidR="003B4AA0" w:rsidRPr="00A21C4E">
        <w:rPr>
          <w:rFonts w:cs="Arial"/>
          <w:color w:val="auto"/>
        </w:rPr>
        <w:t>s</w:t>
      </w:r>
      <w:proofErr w:type="spellEnd"/>
      <w:r w:rsidR="003B4AA0" w:rsidRPr="00A21C4E">
        <w:rPr>
          <w:rFonts w:cs="Arial"/>
          <w:color w:val="auto"/>
        </w:rPr>
        <w:t xml:space="preserve"> that are likely positive for both transgenes. </w:t>
      </w:r>
      <w:r w:rsidR="00FC17E5" w:rsidRPr="00A21C4E">
        <w:rPr>
          <w:rFonts w:cs="Arial"/>
          <w:color w:val="auto"/>
        </w:rPr>
        <w:t xml:space="preserve">In general, we choose the </w:t>
      </w:r>
      <w:proofErr w:type="spellStart"/>
      <w:r w:rsidR="00F21FFC" w:rsidRPr="00A21C4E">
        <w:rPr>
          <w:rFonts w:cs="Arial"/>
          <w:color w:val="auto"/>
        </w:rPr>
        <w:t>hiPSC</w:t>
      </w:r>
      <w:r w:rsidR="00FC17E5" w:rsidRPr="00A21C4E">
        <w:rPr>
          <w:rFonts w:cs="Arial"/>
          <w:color w:val="auto"/>
        </w:rPr>
        <w:t>s</w:t>
      </w:r>
      <w:proofErr w:type="spellEnd"/>
      <w:r w:rsidR="00FC17E5" w:rsidRPr="00A21C4E">
        <w:rPr>
          <w:rFonts w:cs="Arial"/>
          <w:color w:val="auto"/>
        </w:rPr>
        <w:t xml:space="preserve"> from the transduction condition were &gt; 90 % of the cells </w:t>
      </w:r>
      <w:proofErr w:type="gramStart"/>
      <w:r w:rsidR="006B501A" w:rsidRPr="00A21C4E">
        <w:rPr>
          <w:rFonts w:cs="Arial"/>
          <w:color w:val="auto"/>
        </w:rPr>
        <w:t>survive</w:t>
      </w:r>
      <w:proofErr w:type="gramEnd"/>
      <w:r w:rsidR="00FC17E5" w:rsidRPr="00A21C4E">
        <w:rPr>
          <w:rFonts w:cs="Arial"/>
          <w:color w:val="auto"/>
        </w:rPr>
        <w:t xml:space="preserve"> the </w:t>
      </w:r>
      <w:r w:rsidR="00674609" w:rsidRPr="00A21C4E">
        <w:rPr>
          <w:rFonts w:cs="Arial"/>
          <w:color w:val="auto"/>
        </w:rPr>
        <w:t xml:space="preserve">5 </w:t>
      </w:r>
      <w:r w:rsidR="006B501A" w:rsidRPr="00A21C4E">
        <w:rPr>
          <w:rFonts w:cs="Arial"/>
          <w:color w:val="auto"/>
        </w:rPr>
        <w:t xml:space="preserve">day selection period. </w:t>
      </w:r>
    </w:p>
    <w:p w14:paraId="2714BDEF" w14:textId="77777777" w:rsidR="006B501A" w:rsidRPr="00A21C4E" w:rsidRDefault="006B501A" w:rsidP="00DE0164">
      <w:pPr>
        <w:pStyle w:val="NormalWeb"/>
        <w:spacing w:before="0" w:beforeAutospacing="0" w:after="0" w:afterAutospacing="0"/>
        <w:rPr>
          <w:rFonts w:cs="Arial"/>
          <w:color w:val="auto"/>
        </w:rPr>
      </w:pPr>
    </w:p>
    <w:p w14:paraId="4D7DABAA" w14:textId="6118DB38" w:rsidR="006B501A" w:rsidRPr="00A21C4E" w:rsidRDefault="006B501A" w:rsidP="00DE0164">
      <w:pPr>
        <w:pStyle w:val="NormalWeb"/>
        <w:spacing w:before="0" w:beforeAutospacing="0" w:after="0" w:afterAutospacing="0"/>
        <w:rPr>
          <w:rFonts w:cs="Arial"/>
          <w:color w:val="auto"/>
        </w:rPr>
      </w:pPr>
      <w:r w:rsidRPr="00A21C4E">
        <w:rPr>
          <w:rFonts w:cs="Arial"/>
          <w:color w:val="auto"/>
        </w:rPr>
        <w:t>2.4.3)</w:t>
      </w:r>
      <w:r w:rsidRPr="00A21C4E">
        <w:rPr>
          <w:rFonts w:cs="Arial"/>
          <w:color w:val="auto"/>
        </w:rPr>
        <w:tab/>
        <w:t>Aspirate the spent medium</w:t>
      </w:r>
      <w:r w:rsidR="00B77382" w:rsidRPr="00A21C4E">
        <w:rPr>
          <w:rFonts w:cs="Arial"/>
          <w:color w:val="auto"/>
        </w:rPr>
        <w:t xml:space="preserve"> of the </w:t>
      </w:r>
      <w:proofErr w:type="spellStart"/>
      <w:r w:rsidR="00F21FFC" w:rsidRPr="00A21C4E">
        <w:rPr>
          <w:rFonts w:cs="Arial"/>
          <w:color w:val="auto"/>
        </w:rPr>
        <w:t>hiPSC</w:t>
      </w:r>
      <w:r w:rsidR="00B77382" w:rsidRPr="00A21C4E">
        <w:rPr>
          <w:rFonts w:cs="Arial"/>
          <w:color w:val="auto"/>
        </w:rPr>
        <w:t>s</w:t>
      </w:r>
      <w:proofErr w:type="spellEnd"/>
      <w:r w:rsidRPr="00A21C4E">
        <w:rPr>
          <w:rFonts w:cs="Arial"/>
          <w:color w:val="auto"/>
        </w:rPr>
        <w:t xml:space="preserve"> and add </w:t>
      </w:r>
      <w:r w:rsidR="00F04E79" w:rsidRPr="00A21C4E">
        <w:rPr>
          <w:rFonts w:cs="Arial"/>
          <w:color w:val="auto"/>
        </w:rPr>
        <w:t xml:space="preserve">1 </w:t>
      </w:r>
      <w:r w:rsidR="00D217D8" w:rsidRPr="00A21C4E">
        <w:rPr>
          <w:rFonts w:cs="Arial"/>
          <w:color w:val="auto"/>
        </w:rPr>
        <w:t>mL</w:t>
      </w:r>
      <w:r w:rsidR="00F04E79" w:rsidRPr="00A21C4E">
        <w:rPr>
          <w:rFonts w:cs="Arial"/>
          <w:color w:val="auto"/>
        </w:rPr>
        <w:t xml:space="preserve"> of </w:t>
      </w:r>
      <w:r w:rsidRPr="00A21C4E">
        <w:rPr>
          <w:rFonts w:cs="Arial"/>
          <w:color w:val="auto"/>
        </w:rPr>
        <w:t xml:space="preserve">the prepared E8 medium to the wells. Place the </w:t>
      </w:r>
      <w:r w:rsidR="00A41DE9" w:rsidRPr="00A21C4E">
        <w:rPr>
          <w:rFonts w:cs="Arial"/>
          <w:color w:val="auto"/>
        </w:rPr>
        <w:t xml:space="preserve">12 </w:t>
      </w:r>
      <w:r w:rsidR="00F04E79" w:rsidRPr="00A21C4E">
        <w:rPr>
          <w:rFonts w:cs="Arial"/>
          <w:color w:val="auto"/>
        </w:rPr>
        <w:t xml:space="preserve">well </w:t>
      </w:r>
      <w:proofErr w:type="gramStart"/>
      <w:r w:rsidRPr="00A21C4E">
        <w:rPr>
          <w:rFonts w:cs="Arial"/>
          <w:color w:val="auto"/>
        </w:rPr>
        <w:t>plate</w:t>
      </w:r>
      <w:proofErr w:type="gramEnd"/>
      <w:r w:rsidRPr="00A21C4E">
        <w:rPr>
          <w:rFonts w:cs="Arial"/>
          <w:color w:val="auto"/>
        </w:rPr>
        <w:t xml:space="preserve"> </w:t>
      </w:r>
      <w:r w:rsidR="001E7D43" w:rsidRPr="00A21C4E">
        <w:rPr>
          <w:rFonts w:cs="Arial"/>
          <w:color w:val="auto"/>
        </w:rPr>
        <w:t xml:space="preserve">overnight </w:t>
      </w:r>
      <w:r w:rsidRPr="00A21C4E">
        <w:rPr>
          <w:rFonts w:cs="Arial"/>
          <w:color w:val="auto"/>
        </w:rPr>
        <w:t>in a humidified 37 °C incubator with an atmosphere of 5 % CO</w:t>
      </w:r>
      <w:r w:rsidRPr="00A21C4E">
        <w:rPr>
          <w:rFonts w:cs="Arial"/>
          <w:color w:val="auto"/>
          <w:vertAlign w:val="subscript"/>
        </w:rPr>
        <w:t>2</w:t>
      </w:r>
      <w:r w:rsidRPr="00A21C4E">
        <w:rPr>
          <w:rFonts w:cs="Arial"/>
          <w:color w:val="auto"/>
        </w:rPr>
        <w:t>.</w:t>
      </w:r>
    </w:p>
    <w:p w14:paraId="692F6F73" w14:textId="77777777" w:rsidR="00F04E79" w:rsidRPr="00A21C4E" w:rsidRDefault="00F04E79" w:rsidP="00DE0164">
      <w:pPr>
        <w:pStyle w:val="NormalWeb"/>
        <w:spacing w:before="0" w:beforeAutospacing="0" w:after="0" w:afterAutospacing="0"/>
        <w:rPr>
          <w:rFonts w:cs="Arial"/>
          <w:color w:val="auto"/>
        </w:rPr>
      </w:pPr>
    </w:p>
    <w:p w14:paraId="5BD36EAF" w14:textId="77777777" w:rsidR="00F04E79" w:rsidRPr="00A21C4E" w:rsidRDefault="00F04E79" w:rsidP="00DE0164">
      <w:pPr>
        <w:pStyle w:val="NormalWeb"/>
        <w:spacing w:before="0" w:beforeAutospacing="0" w:after="0" w:afterAutospacing="0"/>
        <w:outlineLvl w:val="0"/>
        <w:rPr>
          <w:rFonts w:cs="Arial"/>
          <w:b/>
          <w:color w:val="auto"/>
        </w:rPr>
      </w:pPr>
      <w:r w:rsidRPr="00A21C4E">
        <w:rPr>
          <w:rFonts w:cs="Arial"/>
          <w:b/>
          <w:color w:val="auto"/>
        </w:rPr>
        <w:t>2.5 Stop the selection and start regular culturing</w:t>
      </w:r>
      <w:r w:rsidR="007F4A5D" w:rsidRPr="00A21C4E">
        <w:rPr>
          <w:rFonts w:cs="Arial"/>
          <w:b/>
          <w:color w:val="auto"/>
        </w:rPr>
        <w:t xml:space="preserve"> (day 9 and later)</w:t>
      </w:r>
    </w:p>
    <w:p w14:paraId="594A1C98" w14:textId="786F5386" w:rsidR="009E3D74" w:rsidRPr="00A21C4E" w:rsidRDefault="00C04FE7" w:rsidP="00DE0164">
      <w:pPr>
        <w:pStyle w:val="NormalWeb"/>
        <w:spacing w:before="0" w:beforeAutospacing="0" w:after="0" w:afterAutospacing="0"/>
        <w:rPr>
          <w:rFonts w:cs="Arial"/>
          <w:color w:val="auto"/>
        </w:rPr>
      </w:pPr>
      <w:r w:rsidRPr="00A21C4E">
        <w:rPr>
          <w:rFonts w:cs="Arial"/>
          <w:color w:val="auto"/>
        </w:rPr>
        <w:t>2.5.1)</w:t>
      </w:r>
      <w:r w:rsidRPr="00A21C4E">
        <w:rPr>
          <w:rFonts w:cs="Arial"/>
          <w:color w:val="auto"/>
        </w:rPr>
        <w:tab/>
      </w:r>
      <w:r w:rsidR="00674609" w:rsidRPr="00A21C4E">
        <w:rPr>
          <w:rFonts w:cs="Arial"/>
          <w:color w:val="auto"/>
        </w:rPr>
        <w:t xml:space="preserve">After the 5 </w:t>
      </w:r>
      <w:r w:rsidR="00F04E79" w:rsidRPr="00A21C4E">
        <w:rPr>
          <w:rFonts w:cs="Arial"/>
          <w:color w:val="auto"/>
        </w:rPr>
        <w:t xml:space="preserve">day selection period, culture the </w:t>
      </w:r>
      <w:proofErr w:type="spellStart"/>
      <w:r w:rsidR="00F04E79" w:rsidRPr="00A21C4E">
        <w:rPr>
          <w:rFonts w:cs="Arial"/>
          <w:i/>
          <w:color w:val="auto"/>
        </w:rPr>
        <w:t>rtTA</w:t>
      </w:r>
      <w:proofErr w:type="spellEnd"/>
      <w:r w:rsidR="00F04E79" w:rsidRPr="00A21C4E">
        <w:rPr>
          <w:rFonts w:cs="Arial"/>
          <w:color w:val="auto"/>
        </w:rPr>
        <w:t>/</w:t>
      </w:r>
      <w:r w:rsidR="00F04E79" w:rsidRPr="00A21C4E">
        <w:rPr>
          <w:rFonts w:cs="Arial"/>
          <w:i/>
          <w:color w:val="auto"/>
        </w:rPr>
        <w:t>Ngn2</w:t>
      </w:r>
      <w:r w:rsidR="00F04E79" w:rsidRPr="00A21C4E">
        <w:rPr>
          <w:rFonts w:cs="Arial"/>
          <w:color w:val="auto"/>
        </w:rPr>
        <w:t xml:space="preserve">-positive </w:t>
      </w:r>
      <w:proofErr w:type="spellStart"/>
      <w:r w:rsidR="00F21FFC" w:rsidRPr="00A21C4E">
        <w:rPr>
          <w:rFonts w:cs="Arial"/>
          <w:color w:val="auto"/>
        </w:rPr>
        <w:t>hiPSC</w:t>
      </w:r>
      <w:r w:rsidR="00F04E79" w:rsidRPr="00A21C4E">
        <w:rPr>
          <w:rFonts w:cs="Arial"/>
          <w:color w:val="auto"/>
        </w:rPr>
        <w:t>s</w:t>
      </w:r>
      <w:proofErr w:type="spellEnd"/>
      <w:r w:rsidR="00F04E79" w:rsidRPr="00A21C4E">
        <w:rPr>
          <w:rFonts w:cs="Arial"/>
          <w:color w:val="auto"/>
        </w:rPr>
        <w:t xml:space="preserve"> as normal </w:t>
      </w:r>
      <w:proofErr w:type="spellStart"/>
      <w:r w:rsidR="00F21FFC" w:rsidRPr="00A21C4E">
        <w:rPr>
          <w:rFonts w:cs="Arial"/>
          <w:color w:val="auto"/>
        </w:rPr>
        <w:t>hiPSC</w:t>
      </w:r>
      <w:r w:rsidR="00F04E79" w:rsidRPr="00A21C4E">
        <w:rPr>
          <w:rFonts w:cs="Arial"/>
          <w:color w:val="auto"/>
        </w:rPr>
        <w:t>s</w:t>
      </w:r>
      <w:proofErr w:type="spellEnd"/>
      <w:r w:rsidR="00F04E79" w:rsidRPr="00A21C4E">
        <w:rPr>
          <w:rFonts w:cs="Arial"/>
          <w:color w:val="auto"/>
        </w:rPr>
        <w:t>, with the exception that the E8 medium of the cells is supplemented with G418 to a final concentration of 50 µg/</w:t>
      </w:r>
      <w:r w:rsidR="00D217D8" w:rsidRPr="00A21C4E">
        <w:rPr>
          <w:rFonts w:cs="Arial"/>
          <w:color w:val="auto"/>
        </w:rPr>
        <w:t>mL</w:t>
      </w:r>
      <w:r w:rsidR="00F04E79" w:rsidRPr="00A21C4E">
        <w:rPr>
          <w:rFonts w:cs="Arial"/>
          <w:color w:val="auto"/>
        </w:rPr>
        <w:t xml:space="preserve"> and with </w:t>
      </w:r>
      <w:proofErr w:type="spellStart"/>
      <w:r w:rsidR="00F04E79" w:rsidRPr="00A21C4E">
        <w:rPr>
          <w:rFonts w:cs="Arial"/>
          <w:color w:val="auto"/>
        </w:rPr>
        <w:t>puromycin</w:t>
      </w:r>
      <w:proofErr w:type="spellEnd"/>
      <w:r w:rsidR="00F04E79" w:rsidRPr="00A21C4E">
        <w:rPr>
          <w:rFonts w:cs="Arial"/>
          <w:color w:val="auto"/>
        </w:rPr>
        <w:t xml:space="preserve"> to a final concentration of 0.5 µg/</w:t>
      </w:r>
      <w:proofErr w:type="spellStart"/>
      <w:r w:rsidR="00D217D8" w:rsidRPr="00A21C4E">
        <w:rPr>
          <w:rFonts w:cs="Arial"/>
          <w:color w:val="auto"/>
        </w:rPr>
        <w:t>mL</w:t>
      </w:r>
      <w:r w:rsidR="00F04E79" w:rsidRPr="00A21C4E">
        <w:rPr>
          <w:rFonts w:cs="Arial"/>
          <w:color w:val="auto"/>
        </w:rPr>
        <w:t>.</w:t>
      </w:r>
      <w:proofErr w:type="spellEnd"/>
      <w:r w:rsidR="00F04E79" w:rsidRPr="00A21C4E">
        <w:rPr>
          <w:rFonts w:cs="Arial"/>
          <w:color w:val="auto"/>
        </w:rPr>
        <w:t xml:space="preserve"> </w:t>
      </w:r>
    </w:p>
    <w:p w14:paraId="0B37D813" w14:textId="77777777" w:rsidR="009E3D74" w:rsidRPr="00A21C4E" w:rsidRDefault="009E3D74" w:rsidP="00DE0164">
      <w:pPr>
        <w:pStyle w:val="NormalWeb"/>
        <w:spacing w:before="0" w:beforeAutospacing="0" w:after="0" w:afterAutospacing="0"/>
        <w:rPr>
          <w:rFonts w:cs="Arial"/>
          <w:b/>
          <w:color w:val="auto"/>
        </w:rPr>
      </w:pPr>
    </w:p>
    <w:p w14:paraId="7869171B" w14:textId="2E481CA1" w:rsidR="00D307BE" w:rsidRPr="00A21C4E" w:rsidRDefault="00D307BE" w:rsidP="00DE0164">
      <w:pPr>
        <w:pStyle w:val="NormalWeb"/>
        <w:spacing w:before="0" w:beforeAutospacing="0" w:after="0" w:afterAutospacing="0"/>
        <w:rPr>
          <w:color w:val="auto"/>
        </w:rPr>
      </w:pPr>
      <w:r w:rsidRPr="00A21C4E">
        <w:rPr>
          <w:rFonts w:cs="Arial"/>
          <w:b/>
          <w:color w:val="auto"/>
        </w:rPr>
        <w:t>NOTE:</w:t>
      </w:r>
      <w:r w:rsidR="00C11490" w:rsidRPr="00A21C4E">
        <w:rPr>
          <w:color w:val="auto"/>
        </w:rPr>
        <w:t xml:space="preserve"> </w:t>
      </w:r>
      <w:r w:rsidR="0091232E" w:rsidRPr="00A21C4E">
        <w:rPr>
          <w:color w:val="auto"/>
        </w:rPr>
        <w:t>The</w:t>
      </w:r>
      <w:r w:rsidR="00C11490" w:rsidRPr="00A21C4E">
        <w:rPr>
          <w:color w:val="auto"/>
        </w:rPr>
        <w:t xml:space="preserve"> cells can</w:t>
      </w:r>
      <w:r w:rsidR="0091232E" w:rsidRPr="00A21C4E">
        <w:rPr>
          <w:color w:val="auto"/>
        </w:rPr>
        <w:t xml:space="preserve"> now be</w:t>
      </w:r>
      <w:r w:rsidR="00C11490" w:rsidRPr="00A21C4E">
        <w:rPr>
          <w:color w:val="auto"/>
        </w:rPr>
        <w:t xml:space="preserve"> frozen</w:t>
      </w:r>
      <w:r w:rsidR="00E50761" w:rsidRPr="00A21C4E">
        <w:rPr>
          <w:color w:val="auto"/>
        </w:rPr>
        <w:t xml:space="preserve"> (according to standard protocols for cryopreservation of cells) </w:t>
      </w:r>
      <w:r w:rsidR="00C11490" w:rsidRPr="00A21C4E">
        <w:rPr>
          <w:color w:val="auto"/>
        </w:rPr>
        <w:t xml:space="preserve">to serve as a backup. </w:t>
      </w:r>
      <w:r w:rsidR="0091232E" w:rsidRPr="00A21C4E">
        <w:rPr>
          <w:color w:val="auto"/>
        </w:rPr>
        <w:t>This is an important step for the reproducibility of the differentiation protocol, because</w:t>
      </w:r>
      <w:r w:rsidR="00C11490" w:rsidRPr="00A21C4E">
        <w:rPr>
          <w:color w:val="auto"/>
        </w:rPr>
        <w:t xml:space="preserve"> </w:t>
      </w:r>
      <w:r w:rsidR="0091232E" w:rsidRPr="00A21C4E">
        <w:rPr>
          <w:color w:val="auto"/>
        </w:rPr>
        <w:t>it allows the use of the same</w:t>
      </w:r>
      <w:r w:rsidR="00C11490" w:rsidRPr="00A21C4E">
        <w:rPr>
          <w:color w:val="auto"/>
        </w:rPr>
        <w:t xml:space="preserve"> batch of </w:t>
      </w:r>
      <w:proofErr w:type="spellStart"/>
      <w:r w:rsidR="00C11490" w:rsidRPr="00A21C4E">
        <w:rPr>
          <w:rFonts w:cs="Arial"/>
          <w:i/>
          <w:color w:val="auto"/>
        </w:rPr>
        <w:t>rtTA</w:t>
      </w:r>
      <w:proofErr w:type="spellEnd"/>
      <w:r w:rsidR="00C11490" w:rsidRPr="00A21C4E">
        <w:rPr>
          <w:rFonts w:cs="Arial"/>
          <w:color w:val="auto"/>
        </w:rPr>
        <w:t>/</w:t>
      </w:r>
      <w:r w:rsidR="00C11490" w:rsidRPr="00A21C4E">
        <w:rPr>
          <w:rFonts w:cs="Arial"/>
          <w:i/>
          <w:color w:val="auto"/>
        </w:rPr>
        <w:t>Ngn2</w:t>
      </w:r>
      <w:r w:rsidR="00C11490" w:rsidRPr="00A21C4E">
        <w:rPr>
          <w:rFonts w:cs="Arial"/>
          <w:color w:val="auto"/>
        </w:rPr>
        <w:t xml:space="preserve">-positive </w:t>
      </w:r>
      <w:proofErr w:type="spellStart"/>
      <w:r w:rsidR="00F21FFC" w:rsidRPr="00A21C4E">
        <w:rPr>
          <w:rFonts w:cs="Arial"/>
          <w:color w:val="auto"/>
        </w:rPr>
        <w:t>hiPSC</w:t>
      </w:r>
      <w:r w:rsidR="00C11490" w:rsidRPr="00A21C4E">
        <w:rPr>
          <w:rFonts w:cs="Arial"/>
          <w:color w:val="auto"/>
        </w:rPr>
        <w:t>s</w:t>
      </w:r>
      <w:proofErr w:type="spellEnd"/>
      <w:r w:rsidR="00C11490" w:rsidRPr="00A21C4E">
        <w:rPr>
          <w:rFonts w:cs="Arial"/>
          <w:color w:val="auto"/>
        </w:rPr>
        <w:t xml:space="preserve"> for many </w:t>
      </w:r>
      <w:r w:rsidR="0091232E" w:rsidRPr="00A21C4E">
        <w:rPr>
          <w:rFonts w:cs="Arial"/>
          <w:color w:val="auto"/>
        </w:rPr>
        <w:t xml:space="preserve">future </w:t>
      </w:r>
      <w:r w:rsidR="00C11490" w:rsidRPr="00A21C4E">
        <w:rPr>
          <w:rFonts w:cs="Arial"/>
          <w:color w:val="auto"/>
        </w:rPr>
        <w:t xml:space="preserve">differentiation experiments. </w:t>
      </w:r>
    </w:p>
    <w:p w14:paraId="72A86E93" w14:textId="77777777" w:rsidR="00D307BE" w:rsidRPr="00A21C4E" w:rsidRDefault="00D307BE" w:rsidP="00DE0164">
      <w:pPr>
        <w:pStyle w:val="NormalWeb"/>
        <w:spacing w:before="0" w:beforeAutospacing="0" w:after="0" w:afterAutospacing="0"/>
        <w:rPr>
          <w:rFonts w:cs="Arial"/>
          <w:b/>
          <w:color w:val="auto"/>
        </w:rPr>
      </w:pPr>
    </w:p>
    <w:p w14:paraId="42A702B3" w14:textId="77777777" w:rsidR="004209E2" w:rsidRPr="00A21C4E" w:rsidRDefault="00170855" w:rsidP="00DE0164">
      <w:pPr>
        <w:pStyle w:val="NormalWeb"/>
        <w:spacing w:before="0" w:beforeAutospacing="0" w:after="0" w:afterAutospacing="0"/>
        <w:outlineLvl w:val="0"/>
        <w:rPr>
          <w:rFonts w:cs="Arial"/>
          <w:b/>
          <w:color w:val="auto"/>
        </w:rPr>
      </w:pPr>
      <w:r w:rsidRPr="00A21C4E">
        <w:rPr>
          <w:rFonts w:cs="Arial"/>
          <w:b/>
          <w:color w:val="auto"/>
        </w:rPr>
        <w:t xml:space="preserve">3. </w:t>
      </w:r>
      <w:r w:rsidR="00C84B69" w:rsidRPr="00A21C4E">
        <w:rPr>
          <w:rFonts w:cs="Arial"/>
          <w:b/>
          <w:color w:val="auto"/>
        </w:rPr>
        <w:t xml:space="preserve">Differentiation of </w:t>
      </w:r>
      <w:proofErr w:type="spellStart"/>
      <w:r w:rsidR="00FB2767" w:rsidRPr="00A21C4E">
        <w:rPr>
          <w:rFonts w:cs="Arial"/>
          <w:b/>
          <w:i/>
          <w:color w:val="auto"/>
        </w:rPr>
        <w:t>rtTA</w:t>
      </w:r>
      <w:proofErr w:type="spellEnd"/>
      <w:r w:rsidR="00FB2767" w:rsidRPr="00A21C4E">
        <w:rPr>
          <w:rFonts w:cs="Arial"/>
          <w:b/>
          <w:color w:val="auto"/>
        </w:rPr>
        <w:t>/</w:t>
      </w:r>
      <w:r w:rsidR="00FB2767" w:rsidRPr="00A21C4E">
        <w:rPr>
          <w:rFonts w:cs="Arial"/>
          <w:b/>
          <w:i/>
          <w:color w:val="auto"/>
        </w:rPr>
        <w:t>Ngn2</w:t>
      </w:r>
      <w:r w:rsidR="00FB2767" w:rsidRPr="00A21C4E">
        <w:rPr>
          <w:rFonts w:cs="Arial"/>
          <w:b/>
          <w:color w:val="auto"/>
        </w:rPr>
        <w:t xml:space="preserve">-positive </w:t>
      </w:r>
      <w:proofErr w:type="spellStart"/>
      <w:r w:rsidR="00F21FFC" w:rsidRPr="00A21C4E">
        <w:rPr>
          <w:rFonts w:cs="Arial"/>
          <w:b/>
          <w:color w:val="auto"/>
        </w:rPr>
        <w:t>hiPSC</w:t>
      </w:r>
      <w:r w:rsidR="00FB2767" w:rsidRPr="00A21C4E">
        <w:rPr>
          <w:rFonts w:cs="Arial"/>
          <w:b/>
          <w:color w:val="auto"/>
        </w:rPr>
        <w:t>s</w:t>
      </w:r>
      <w:proofErr w:type="spellEnd"/>
      <w:r w:rsidR="00C84B69" w:rsidRPr="00A21C4E">
        <w:rPr>
          <w:rFonts w:cs="Arial"/>
          <w:b/>
          <w:color w:val="auto"/>
        </w:rPr>
        <w:t xml:space="preserve"> to neurons on</w:t>
      </w:r>
      <w:r w:rsidR="00A41DE9" w:rsidRPr="00A21C4E">
        <w:rPr>
          <w:rFonts w:cs="Arial"/>
          <w:b/>
          <w:color w:val="auto"/>
        </w:rPr>
        <w:t xml:space="preserve"> 6 </w:t>
      </w:r>
      <w:r w:rsidR="001E1146" w:rsidRPr="00A21C4E">
        <w:rPr>
          <w:rFonts w:cs="Arial"/>
          <w:b/>
          <w:color w:val="auto"/>
        </w:rPr>
        <w:t>well</w:t>
      </w:r>
      <w:r w:rsidR="00C84B69" w:rsidRPr="00A21C4E">
        <w:rPr>
          <w:rFonts w:cs="Arial"/>
          <w:b/>
          <w:color w:val="auto"/>
        </w:rPr>
        <w:t xml:space="preserve"> MEAs</w:t>
      </w:r>
      <w:r w:rsidR="001E1146" w:rsidRPr="00A21C4E">
        <w:rPr>
          <w:rFonts w:cs="Arial"/>
          <w:b/>
          <w:color w:val="auto"/>
        </w:rPr>
        <w:t xml:space="preserve"> and</w:t>
      </w:r>
      <w:r w:rsidR="00A63867" w:rsidRPr="00A21C4E">
        <w:rPr>
          <w:rFonts w:cs="Arial"/>
          <w:b/>
          <w:color w:val="auto"/>
        </w:rPr>
        <w:t xml:space="preserve"> glass coverslips</w:t>
      </w:r>
    </w:p>
    <w:p w14:paraId="1C1F6C44" w14:textId="77777777" w:rsidR="00A63867" w:rsidRPr="00A21C4E" w:rsidRDefault="00A63867" w:rsidP="00DE0164">
      <w:pPr>
        <w:pStyle w:val="NormalWeb"/>
        <w:spacing w:before="0" w:beforeAutospacing="0" w:after="0" w:afterAutospacing="0"/>
        <w:rPr>
          <w:rFonts w:cs="Arial"/>
          <w:color w:val="auto"/>
        </w:rPr>
      </w:pPr>
      <w:r w:rsidRPr="00A21C4E">
        <w:rPr>
          <w:rFonts w:cs="Arial"/>
          <w:b/>
          <w:color w:val="auto"/>
        </w:rPr>
        <w:t xml:space="preserve">NOTE: </w:t>
      </w:r>
      <w:r w:rsidR="001D53FD" w:rsidRPr="00A21C4E">
        <w:rPr>
          <w:rFonts w:cs="Arial"/>
          <w:color w:val="auto"/>
        </w:rPr>
        <w:t>In this protocol, the details are provided for differ</w:t>
      </w:r>
      <w:r w:rsidR="00FB5EDA" w:rsidRPr="00A21C4E">
        <w:rPr>
          <w:rFonts w:cs="Arial"/>
          <w:color w:val="auto"/>
        </w:rPr>
        <w:t>en</w:t>
      </w:r>
      <w:r w:rsidR="001D53FD" w:rsidRPr="00A21C4E">
        <w:rPr>
          <w:rFonts w:cs="Arial"/>
          <w:color w:val="auto"/>
        </w:rPr>
        <w:t xml:space="preserve">tiating </w:t>
      </w:r>
      <w:proofErr w:type="spellStart"/>
      <w:r w:rsidR="001D53FD" w:rsidRPr="00A21C4E">
        <w:rPr>
          <w:rFonts w:cs="Arial"/>
          <w:i/>
          <w:color w:val="auto"/>
        </w:rPr>
        <w:t>rtTA</w:t>
      </w:r>
      <w:proofErr w:type="spellEnd"/>
      <w:r w:rsidR="001D53FD" w:rsidRPr="00A21C4E">
        <w:rPr>
          <w:rFonts w:cs="Arial"/>
          <w:color w:val="auto"/>
        </w:rPr>
        <w:t>/</w:t>
      </w:r>
      <w:r w:rsidR="001D53FD" w:rsidRPr="00A21C4E">
        <w:rPr>
          <w:rFonts w:cs="Arial"/>
          <w:i/>
          <w:color w:val="auto"/>
        </w:rPr>
        <w:t>Ngn2</w:t>
      </w:r>
      <w:r w:rsidR="001D53FD" w:rsidRPr="00A21C4E">
        <w:rPr>
          <w:rFonts w:cs="Arial"/>
          <w:color w:val="auto"/>
        </w:rPr>
        <w:t xml:space="preserve">-positive </w:t>
      </w:r>
      <w:proofErr w:type="spellStart"/>
      <w:r w:rsidR="00F21FFC" w:rsidRPr="00A21C4E">
        <w:rPr>
          <w:rFonts w:cs="Arial"/>
          <w:color w:val="auto"/>
        </w:rPr>
        <w:t>hiPSC</w:t>
      </w:r>
      <w:r w:rsidR="001D53FD" w:rsidRPr="00A21C4E">
        <w:rPr>
          <w:rFonts w:cs="Arial"/>
          <w:color w:val="auto"/>
        </w:rPr>
        <w:t>s</w:t>
      </w:r>
      <w:proofErr w:type="spellEnd"/>
      <w:r w:rsidR="001D53FD" w:rsidRPr="00A21C4E">
        <w:rPr>
          <w:rFonts w:cs="Arial"/>
          <w:color w:val="auto"/>
        </w:rPr>
        <w:t xml:space="preserve"> on tw</w:t>
      </w:r>
      <w:r w:rsidR="00A41DE9" w:rsidRPr="00A21C4E">
        <w:rPr>
          <w:rFonts w:cs="Arial"/>
          <w:color w:val="auto"/>
        </w:rPr>
        <w:t xml:space="preserve">o different substrates, i.e., 6 </w:t>
      </w:r>
      <w:r w:rsidR="001D53FD" w:rsidRPr="00A21C4E">
        <w:rPr>
          <w:rFonts w:cs="Arial"/>
          <w:color w:val="auto"/>
        </w:rPr>
        <w:t>well MEA</w:t>
      </w:r>
      <w:r w:rsidR="00B071C1" w:rsidRPr="00A21C4E">
        <w:rPr>
          <w:rFonts w:cs="Arial"/>
          <w:color w:val="auto"/>
        </w:rPr>
        <w:t>s</w:t>
      </w:r>
      <w:r w:rsidR="001D53FD" w:rsidRPr="00A21C4E">
        <w:rPr>
          <w:rFonts w:cs="Arial"/>
          <w:color w:val="auto"/>
        </w:rPr>
        <w:t xml:space="preserve"> </w:t>
      </w:r>
      <w:r w:rsidR="00B4279F" w:rsidRPr="00A21C4E">
        <w:rPr>
          <w:rFonts w:cs="Arial"/>
          <w:color w:val="auto"/>
        </w:rPr>
        <w:t>(device</w:t>
      </w:r>
      <w:r w:rsidR="00B071C1" w:rsidRPr="00A21C4E">
        <w:rPr>
          <w:rFonts w:cs="Arial"/>
          <w:color w:val="auto"/>
        </w:rPr>
        <w:t>s</w:t>
      </w:r>
      <w:r w:rsidR="00B4279F" w:rsidRPr="00A21C4E">
        <w:rPr>
          <w:rFonts w:cs="Arial"/>
          <w:color w:val="auto"/>
        </w:rPr>
        <w:t xml:space="preserve"> composed </w:t>
      </w:r>
      <w:r w:rsidR="00B071C1" w:rsidRPr="00A21C4E">
        <w:rPr>
          <w:rFonts w:cs="Arial"/>
          <w:color w:val="auto"/>
        </w:rPr>
        <w:t>of</w:t>
      </w:r>
      <w:r w:rsidR="00B4279F" w:rsidRPr="00A21C4E">
        <w:rPr>
          <w:rFonts w:cs="Arial"/>
          <w:color w:val="auto"/>
        </w:rPr>
        <w:t xml:space="preserve"> 6 independent wells with </w:t>
      </w:r>
      <w:r w:rsidR="000A5CA4" w:rsidRPr="00A21C4E">
        <w:rPr>
          <w:rFonts w:cs="Arial"/>
          <w:color w:val="auto"/>
        </w:rPr>
        <w:t xml:space="preserve">9 recording and 1 reference embedded microelectrodes </w:t>
      </w:r>
      <w:r w:rsidR="00B071C1" w:rsidRPr="00A21C4E">
        <w:rPr>
          <w:rFonts w:cs="Arial"/>
          <w:color w:val="auto"/>
        </w:rPr>
        <w:t xml:space="preserve">per </w:t>
      </w:r>
      <w:r w:rsidR="00B4279F" w:rsidRPr="00A21C4E">
        <w:rPr>
          <w:rFonts w:cs="Arial"/>
          <w:color w:val="auto"/>
        </w:rPr>
        <w:t xml:space="preserve">well) </w:t>
      </w:r>
      <w:r w:rsidR="001D53FD" w:rsidRPr="00A21C4E">
        <w:rPr>
          <w:rFonts w:cs="Arial"/>
          <w:color w:val="auto"/>
        </w:rPr>
        <w:t xml:space="preserve">and glass </w:t>
      </w:r>
      <w:r w:rsidR="00A41DE9" w:rsidRPr="00A21C4E">
        <w:rPr>
          <w:rFonts w:cs="Arial"/>
          <w:color w:val="auto"/>
        </w:rPr>
        <w:t xml:space="preserve">coverslips in the wells of a 24 </w:t>
      </w:r>
      <w:r w:rsidR="001D53FD" w:rsidRPr="00A21C4E">
        <w:rPr>
          <w:rFonts w:cs="Arial"/>
          <w:color w:val="auto"/>
        </w:rPr>
        <w:t>well plate. The protocols, however, can easily be adapted for larger substrates</w:t>
      </w:r>
      <w:r w:rsidR="00D307BE" w:rsidRPr="00A21C4E">
        <w:rPr>
          <w:rFonts w:cs="Arial"/>
          <w:color w:val="auto"/>
        </w:rPr>
        <w:t xml:space="preserve"> </w:t>
      </w:r>
      <w:r w:rsidR="001D53FD" w:rsidRPr="00A21C4E">
        <w:rPr>
          <w:rFonts w:cs="Arial"/>
          <w:color w:val="auto"/>
        </w:rPr>
        <w:t>(</w:t>
      </w:r>
      <w:r w:rsidR="00D307BE" w:rsidRPr="00A21C4E">
        <w:rPr>
          <w:rFonts w:cs="Arial"/>
          <w:color w:val="auto"/>
        </w:rPr>
        <w:t>e.g.</w:t>
      </w:r>
      <w:r w:rsidR="001D53FD" w:rsidRPr="00A21C4E">
        <w:rPr>
          <w:rFonts w:cs="Arial"/>
          <w:color w:val="auto"/>
        </w:rPr>
        <w:t>, for the wells of 12</w:t>
      </w:r>
      <w:r w:rsidR="00A41DE9" w:rsidRPr="00A21C4E">
        <w:rPr>
          <w:rFonts w:cs="Arial"/>
          <w:color w:val="auto"/>
        </w:rPr>
        <w:t xml:space="preserve"> </w:t>
      </w:r>
      <w:r w:rsidR="001D53FD" w:rsidRPr="00A21C4E">
        <w:rPr>
          <w:rFonts w:cs="Arial"/>
          <w:color w:val="auto"/>
        </w:rPr>
        <w:t>well or 6</w:t>
      </w:r>
      <w:r w:rsidR="00A41DE9" w:rsidRPr="00A21C4E">
        <w:rPr>
          <w:rFonts w:cs="Arial"/>
          <w:color w:val="auto"/>
        </w:rPr>
        <w:t xml:space="preserve"> </w:t>
      </w:r>
      <w:r w:rsidR="001D53FD" w:rsidRPr="00A21C4E">
        <w:rPr>
          <w:rFonts w:cs="Arial"/>
          <w:color w:val="auto"/>
        </w:rPr>
        <w:t xml:space="preserve">well plates), by scaling up the mentioned values according to the surface area. </w:t>
      </w:r>
    </w:p>
    <w:p w14:paraId="7C891B01" w14:textId="77777777" w:rsidR="00C84B69" w:rsidRPr="00A21C4E" w:rsidRDefault="00C84B69" w:rsidP="00DE0164">
      <w:pPr>
        <w:pStyle w:val="NormalWeb"/>
        <w:spacing w:before="0" w:beforeAutospacing="0" w:after="0" w:afterAutospacing="0"/>
        <w:rPr>
          <w:rFonts w:cs="Arial"/>
          <w:b/>
          <w:color w:val="auto"/>
        </w:rPr>
      </w:pPr>
    </w:p>
    <w:p w14:paraId="32DDFF4F" w14:textId="77777777" w:rsidR="00C84B69" w:rsidRPr="00A21C4E" w:rsidRDefault="00C84B69" w:rsidP="00DE0164">
      <w:pPr>
        <w:pStyle w:val="NormalWeb"/>
        <w:spacing w:before="0" w:beforeAutospacing="0" w:after="0" w:afterAutospacing="0"/>
        <w:outlineLvl w:val="0"/>
        <w:rPr>
          <w:rFonts w:cs="Arial"/>
          <w:b/>
          <w:color w:val="auto"/>
        </w:rPr>
      </w:pPr>
      <w:r w:rsidRPr="00A21C4E">
        <w:rPr>
          <w:rFonts w:cs="Arial"/>
          <w:b/>
          <w:color w:val="auto"/>
        </w:rPr>
        <w:t xml:space="preserve">3.1 </w:t>
      </w:r>
      <w:r w:rsidR="006C1EAE" w:rsidRPr="00A21C4E">
        <w:rPr>
          <w:rFonts w:cs="Arial"/>
          <w:b/>
          <w:color w:val="auto"/>
        </w:rPr>
        <w:t xml:space="preserve">Prepare </w:t>
      </w:r>
      <w:r w:rsidRPr="00A21C4E">
        <w:rPr>
          <w:rFonts w:cs="Arial"/>
          <w:b/>
          <w:color w:val="auto"/>
        </w:rPr>
        <w:t>the MEAs</w:t>
      </w:r>
      <w:r w:rsidR="001D53FD" w:rsidRPr="00A21C4E">
        <w:rPr>
          <w:rFonts w:cs="Arial"/>
          <w:b/>
          <w:color w:val="auto"/>
        </w:rPr>
        <w:t xml:space="preserve"> or glass coverslips</w:t>
      </w:r>
      <w:r w:rsidR="00BE08D8" w:rsidRPr="00A21C4E">
        <w:rPr>
          <w:rFonts w:cs="Arial"/>
          <w:b/>
          <w:color w:val="auto"/>
        </w:rPr>
        <w:t xml:space="preserve"> (day 0</w:t>
      </w:r>
      <w:r w:rsidR="006C1EAE" w:rsidRPr="00A21C4E">
        <w:rPr>
          <w:rFonts w:cs="Arial"/>
          <w:b/>
          <w:color w:val="auto"/>
        </w:rPr>
        <w:t xml:space="preserve"> and day 1</w:t>
      </w:r>
      <w:r w:rsidR="00BE08D8" w:rsidRPr="00A21C4E">
        <w:rPr>
          <w:rFonts w:cs="Arial"/>
          <w:b/>
          <w:color w:val="auto"/>
        </w:rPr>
        <w:t>)</w:t>
      </w:r>
    </w:p>
    <w:p w14:paraId="09983C9D" w14:textId="19CDABE5" w:rsidR="004209E2" w:rsidRPr="00A21C4E" w:rsidRDefault="004209E2" w:rsidP="00DE0164">
      <w:pPr>
        <w:pStyle w:val="NormalWeb"/>
        <w:spacing w:before="0" w:beforeAutospacing="0" w:after="0" w:afterAutospacing="0"/>
        <w:rPr>
          <w:rFonts w:cs="Arial"/>
          <w:color w:val="auto"/>
        </w:rPr>
      </w:pPr>
      <w:r w:rsidRPr="00A21C4E">
        <w:rPr>
          <w:rFonts w:cs="Arial"/>
          <w:color w:val="auto"/>
        </w:rPr>
        <w:t>3.1</w:t>
      </w:r>
      <w:r w:rsidR="00402330" w:rsidRPr="00A21C4E">
        <w:rPr>
          <w:rFonts w:cs="Arial"/>
          <w:color w:val="auto"/>
        </w:rPr>
        <w:t>.1</w:t>
      </w:r>
      <w:r w:rsidRPr="00A21C4E">
        <w:rPr>
          <w:rFonts w:cs="Arial"/>
          <w:color w:val="auto"/>
        </w:rPr>
        <w:t xml:space="preserve">) </w:t>
      </w:r>
      <w:r w:rsidR="00F0479C" w:rsidRPr="00A21C4E">
        <w:rPr>
          <w:rFonts w:cs="Arial"/>
          <w:color w:val="auto"/>
        </w:rPr>
        <w:tab/>
      </w:r>
      <w:r w:rsidRPr="00A21C4E">
        <w:rPr>
          <w:rFonts w:cs="Arial"/>
          <w:color w:val="auto"/>
        </w:rPr>
        <w:t xml:space="preserve">The day before the </w:t>
      </w:r>
      <w:r w:rsidR="005E3DAF" w:rsidRPr="00A21C4E">
        <w:rPr>
          <w:rFonts w:cs="Arial"/>
          <w:color w:val="auto"/>
        </w:rPr>
        <w:t>start of the differentiation</w:t>
      </w:r>
      <w:r w:rsidRPr="00A21C4E">
        <w:rPr>
          <w:rFonts w:cs="Arial"/>
          <w:color w:val="auto"/>
        </w:rPr>
        <w:t>, sterilize</w:t>
      </w:r>
      <w:r w:rsidR="001D53FD" w:rsidRPr="00A21C4E">
        <w:rPr>
          <w:rFonts w:cs="Arial"/>
          <w:color w:val="auto"/>
        </w:rPr>
        <w:t xml:space="preserve"> the</w:t>
      </w:r>
      <w:r w:rsidRPr="00A21C4E">
        <w:rPr>
          <w:rFonts w:cs="Arial"/>
          <w:color w:val="auto"/>
        </w:rPr>
        <w:t xml:space="preserve"> </w:t>
      </w:r>
      <w:r w:rsidR="00674609" w:rsidRPr="00A21C4E">
        <w:rPr>
          <w:rFonts w:cs="Arial"/>
          <w:color w:val="auto"/>
        </w:rPr>
        <w:t xml:space="preserve">6 </w:t>
      </w:r>
      <w:r w:rsidR="001E1146" w:rsidRPr="00A21C4E">
        <w:rPr>
          <w:rFonts w:cs="Arial"/>
          <w:color w:val="auto"/>
        </w:rPr>
        <w:t xml:space="preserve">well </w:t>
      </w:r>
      <w:r w:rsidR="005E3DAF" w:rsidRPr="00A21C4E">
        <w:rPr>
          <w:rFonts w:cs="Arial"/>
          <w:color w:val="auto"/>
        </w:rPr>
        <w:t>MEAs</w:t>
      </w:r>
      <w:r w:rsidR="00E57BEC" w:rsidRPr="00A21C4E">
        <w:rPr>
          <w:rFonts w:cs="Arial"/>
          <w:color w:val="auto"/>
        </w:rPr>
        <w:t xml:space="preserve"> at 120</w:t>
      </w:r>
      <w:r w:rsidR="005E3DAF" w:rsidRPr="00A21C4E">
        <w:rPr>
          <w:rFonts w:cs="Arial"/>
          <w:color w:val="auto"/>
        </w:rPr>
        <w:t xml:space="preserve"> </w:t>
      </w:r>
      <w:r w:rsidR="00E57BEC" w:rsidRPr="00A21C4E">
        <w:rPr>
          <w:rFonts w:cs="Arial"/>
          <w:color w:val="auto"/>
        </w:rPr>
        <w:t>°C</w:t>
      </w:r>
      <w:r w:rsidR="00CF0886" w:rsidRPr="00A21C4E">
        <w:rPr>
          <w:rFonts w:cs="Arial"/>
          <w:color w:val="auto"/>
        </w:rPr>
        <w:t xml:space="preserve"> for 1 </w:t>
      </w:r>
      <w:r w:rsidR="00AC7096" w:rsidRPr="00A21C4E">
        <w:rPr>
          <w:rFonts w:cs="Arial"/>
          <w:color w:val="auto"/>
        </w:rPr>
        <w:t>h</w:t>
      </w:r>
      <w:r w:rsidR="001D53FD" w:rsidRPr="00A21C4E">
        <w:rPr>
          <w:rFonts w:cs="Arial"/>
          <w:color w:val="auto"/>
        </w:rPr>
        <w:t xml:space="preserve"> and</w:t>
      </w:r>
      <w:r w:rsidR="00B071C1" w:rsidRPr="00A21C4E">
        <w:rPr>
          <w:rFonts w:cs="Arial"/>
          <w:color w:val="auto"/>
        </w:rPr>
        <w:t xml:space="preserve"> subsequently </w:t>
      </w:r>
      <w:r w:rsidR="001E1146" w:rsidRPr="00A21C4E">
        <w:rPr>
          <w:rFonts w:cs="Arial"/>
          <w:color w:val="auto"/>
        </w:rPr>
        <w:t>expose them</w:t>
      </w:r>
      <w:r w:rsidR="001D53FD" w:rsidRPr="00A21C4E">
        <w:rPr>
          <w:rFonts w:cs="Arial"/>
          <w:color w:val="auto"/>
        </w:rPr>
        <w:t xml:space="preserve"> </w:t>
      </w:r>
      <w:r w:rsidR="005E3DAF" w:rsidRPr="00A21C4E">
        <w:rPr>
          <w:rFonts w:cs="Arial"/>
          <w:color w:val="auto"/>
        </w:rPr>
        <w:t>to</w:t>
      </w:r>
      <w:r w:rsidR="00E57BEC" w:rsidRPr="00A21C4E">
        <w:rPr>
          <w:rFonts w:cs="Arial"/>
          <w:color w:val="auto"/>
        </w:rPr>
        <w:t xml:space="preserve"> </w:t>
      </w:r>
      <w:r w:rsidR="00E905C4" w:rsidRPr="00A21C4E">
        <w:rPr>
          <w:rFonts w:cs="Arial"/>
          <w:color w:val="auto"/>
        </w:rPr>
        <w:t>ultraviolet (</w:t>
      </w:r>
      <w:r w:rsidR="00E57BEC" w:rsidRPr="00A21C4E">
        <w:rPr>
          <w:rFonts w:cs="Arial"/>
          <w:color w:val="auto"/>
        </w:rPr>
        <w:t>UV</w:t>
      </w:r>
      <w:r w:rsidR="00E905C4" w:rsidRPr="00A21C4E">
        <w:rPr>
          <w:rFonts w:cs="Arial"/>
          <w:color w:val="auto"/>
        </w:rPr>
        <w:t>)</w:t>
      </w:r>
      <w:r w:rsidR="00E57BEC" w:rsidRPr="00A21C4E">
        <w:rPr>
          <w:rFonts w:cs="Arial"/>
          <w:color w:val="auto"/>
        </w:rPr>
        <w:t xml:space="preserve"> light for 2 </w:t>
      </w:r>
      <w:r w:rsidR="00AC7096" w:rsidRPr="00A21C4E">
        <w:rPr>
          <w:rFonts w:cs="Arial"/>
          <w:color w:val="auto"/>
        </w:rPr>
        <w:t>h</w:t>
      </w:r>
      <w:r w:rsidR="00E57BEC" w:rsidRPr="00A21C4E">
        <w:rPr>
          <w:rFonts w:cs="Arial"/>
          <w:color w:val="auto"/>
        </w:rPr>
        <w:t>.</w:t>
      </w:r>
      <w:r w:rsidR="001D53FD" w:rsidRPr="00A21C4E">
        <w:rPr>
          <w:rFonts w:cs="Arial"/>
          <w:color w:val="auto"/>
        </w:rPr>
        <w:t xml:space="preserve"> </w:t>
      </w:r>
      <w:r w:rsidR="007D3A68" w:rsidRPr="00A21C4E">
        <w:rPr>
          <w:rFonts w:cs="Arial"/>
          <w:color w:val="auto"/>
        </w:rPr>
        <w:t>S</w:t>
      </w:r>
      <w:r w:rsidR="001D53FD" w:rsidRPr="00A21C4E">
        <w:rPr>
          <w:rFonts w:cs="Arial"/>
          <w:color w:val="auto"/>
        </w:rPr>
        <w:t xml:space="preserve">terilize the glass coverslips at 180 °C for 5 h. </w:t>
      </w:r>
    </w:p>
    <w:p w14:paraId="4620A709" w14:textId="77777777" w:rsidR="00DE0164" w:rsidRPr="00A21C4E" w:rsidRDefault="00DE0164" w:rsidP="00DE0164">
      <w:pPr>
        <w:pStyle w:val="NormalWeb"/>
        <w:spacing w:before="0" w:beforeAutospacing="0" w:after="0" w:afterAutospacing="0"/>
        <w:rPr>
          <w:rFonts w:cs="Arial"/>
          <w:color w:val="auto"/>
        </w:rPr>
      </w:pPr>
    </w:p>
    <w:p w14:paraId="305A0E61" w14:textId="39BD0BB5" w:rsidR="00C04FE7" w:rsidRPr="00A21C4E" w:rsidRDefault="00E57BEC" w:rsidP="00DE0164">
      <w:pPr>
        <w:pStyle w:val="NormalWeb"/>
        <w:spacing w:before="0" w:beforeAutospacing="0" w:after="0" w:afterAutospacing="0"/>
        <w:rPr>
          <w:rFonts w:cs="Arial"/>
          <w:color w:val="auto"/>
        </w:rPr>
      </w:pPr>
      <w:r w:rsidRPr="00A21C4E">
        <w:rPr>
          <w:rFonts w:cs="Arial"/>
          <w:color w:val="auto"/>
        </w:rPr>
        <w:t>3.</w:t>
      </w:r>
      <w:r w:rsidR="005E3DAF" w:rsidRPr="00A21C4E">
        <w:rPr>
          <w:rFonts w:cs="Arial"/>
          <w:color w:val="auto"/>
        </w:rPr>
        <w:t>1.</w:t>
      </w:r>
      <w:r w:rsidRPr="00A21C4E">
        <w:rPr>
          <w:rFonts w:cs="Arial"/>
          <w:color w:val="auto"/>
        </w:rPr>
        <w:t xml:space="preserve">2) </w:t>
      </w:r>
      <w:r w:rsidR="00F0479C" w:rsidRPr="00A21C4E">
        <w:rPr>
          <w:rFonts w:cs="Arial"/>
          <w:color w:val="auto"/>
        </w:rPr>
        <w:tab/>
      </w:r>
      <w:r w:rsidR="008A1663" w:rsidRPr="00A21C4E">
        <w:rPr>
          <w:rFonts w:cs="Arial"/>
          <w:color w:val="auto"/>
        </w:rPr>
        <w:t xml:space="preserve">Dilute the adhesion protein poly-L-ornithine in </w:t>
      </w:r>
      <w:r w:rsidR="00495597" w:rsidRPr="00A21C4E">
        <w:rPr>
          <w:rFonts w:cs="Arial"/>
          <w:color w:val="auto"/>
        </w:rPr>
        <w:t xml:space="preserve">sterile </w:t>
      </w:r>
      <w:r w:rsidR="003C6F3D" w:rsidRPr="00A21C4E">
        <w:rPr>
          <w:rFonts w:cs="Arial"/>
          <w:color w:val="auto"/>
        </w:rPr>
        <w:t xml:space="preserve">ultrapure </w:t>
      </w:r>
      <w:r w:rsidR="00495597" w:rsidRPr="00A21C4E">
        <w:rPr>
          <w:rFonts w:cs="Arial"/>
          <w:color w:val="auto"/>
        </w:rPr>
        <w:t>water</w:t>
      </w:r>
      <w:r w:rsidR="0091232E" w:rsidRPr="00A21C4E">
        <w:rPr>
          <w:rFonts w:cs="Arial"/>
          <w:color w:val="auto"/>
        </w:rPr>
        <w:t xml:space="preserve"> </w:t>
      </w:r>
      <w:r w:rsidR="008A1663" w:rsidRPr="00A21C4E">
        <w:rPr>
          <w:rFonts w:cs="Arial"/>
          <w:color w:val="auto"/>
        </w:rPr>
        <w:t xml:space="preserve">to a final concentration </w:t>
      </w:r>
      <w:r w:rsidR="00F0479C" w:rsidRPr="00A21C4E">
        <w:rPr>
          <w:rFonts w:cs="Arial"/>
          <w:color w:val="auto"/>
        </w:rPr>
        <w:t>50 µg/</w:t>
      </w:r>
      <w:proofErr w:type="spellStart"/>
      <w:r w:rsidR="00D217D8" w:rsidRPr="00A21C4E">
        <w:rPr>
          <w:rFonts w:cs="Arial"/>
          <w:color w:val="auto"/>
        </w:rPr>
        <w:t>mL</w:t>
      </w:r>
      <w:r w:rsidR="008A1663" w:rsidRPr="00A21C4E">
        <w:rPr>
          <w:rFonts w:cs="Arial"/>
          <w:color w:val="auto"/>
        </w:rPr>
        <w:t>.</w:t>
      </w:r>
      <w:proofErr w:type="spellEnd"/>
      <w:r w:rsidR="008A1663" w:rsidRPr="00A21C4E">
        <w:rPr>
          <w:rFonts w:cs="Arial"/>
          <w:color w:val="auto"/>
        </w:rPr>
        <w:t xml:space="preserve"> Coat the</w:t>
      </w:r>
      <w:r w:rsidR="001E1146" w:rsidRPr="00A21C4E">
        <w:rPr>
          <w:rFonts w:cs="Arial"/>
          <w:color w:val="auto"/>
        </w:rPr>
        <w:t xml:space="preserve"> active</w:t>
      </w:r>
      <w:r w:rsidR="00500A31" w:rsidRPr="00A21C4E">
        <w:rPr>
          <w:rFonts w:cs="Arial"/>
          <w:color w:val="auto"/>
        </w:rPr>
        <w:t xml:space="preserve"> electrode</w:t>
      </w:r>
      <w:r w:rsidR="001E1146" w:rsidRPr="00A21C4E">
        <w:rPr>
          <w:rFonts w:cs="Arial"/>
          <w:color w:val="auto"/>
        </w:rPr>
        <w:t xml:space="preserve"> area of 6</w:t>
      </w:r>
      <w:r w:rsidR="00A41DE9" w:rsidRPr="00A21C4E">
        <w:rPr>
          <w:rFonts w:cs="Arial"/>
          <w:color w:val="auto"/>
        </w:rPr>
        <w:t xml:space="preserve"> </w:t>
      </w:r>
      <w:r w:rsidR="001E1146" w:rsidRPr="00A21C4E">
        <w:rPr>
          <w:rFonts w:cs="Arial"/>
          <w:color w:val="auto"/>
        </w:rPr>
        <w:t>well</w:t>
      </w:r>
      <w:r w:rsidR="008A1663" w:rsidRPr="00A21C4E">
        <w:rPr>
          <w:rFonts w:cs="Arial"/>
          <w:color w:val="auto"/>
        </w:rPr>
        <w:t xml:space="preserve"> MEAs</w:t>
      </w:r>
      <w:r w:rsidR="001E1146" w:rsidRPr="00A21C4E">
        <w:rPr>
          <w:rFonts w:cs="Arial"/>
          <w:color w:val="auto"/>
        </w:rPr>
        <w:t xml:space="preserve"> by placing a 100</w:t>
      </w:r>
      <w:r w:rsidR="00B84982" w:rsidRPr="00A21C4E">
        <w:rPr>
          <w:rFonts w:cs="Arial"/>
          <w:color w:val="auto"/>
        </w:rPr>
        <w:t xml:space="preserve"> </w:t>
      </w:r>
      <w:r w:rsidR="00D217D8" w:rsidRPr="00A21C4E">
        <w:rPr>
          <w:rFonts w:cs="Arial"/>
          <w:color w:val="auto"/>
        </w:rPr>
        <w:t>µL</w:t>
      </w:r>
      <w:r w:rsidR="001E1146" w:rsidRPr="00A21C4E">
        <w:rPr>
          <w:rFonts w:cs="Arial"/>
          <w:color w:val="auto"/>
        </w:rPr>
        <w:t xml:space="preserve"> drop of the diluted poly-L-ornithine in each well. Place the coverslips in the wells of the 24</w:t>
      </w:r>
      <w:r w:rsidR="00A41DE9" w:rsidRPr="00A21C4E">
        <w:rPr>
          <w:rFonts w:cs="Arial"/>
          <w:color w:val="auto"/>
        </w:rPr>
        <w:t xml:space="preserve"> </w:t>
      </w:r>
      <w:r w:rsidR="001E1146" w:rsidRPr="00A21C4E">
        <w:rPr>
          <w:rFonts w:cs="Arial"/>
          <w:color w:val="auto"/>
        </w:rPr>
        <w:t xml:space="preserve">well plate using sterile tweezers. Add 800 </w:t>
      </w:r>
      <w:r w:rsidR="00D217D8" w:rsidRPr="00A21C4E">
        <w:rPr>
          <w:rFonts w:cs="Arial"/>
          <w:color w:val="auto"/>
        </w:rPr>
        <w:t>µL</w:t>
      </w:r>
      <w:r w:rsidR="001E1146" w:rsidRPr="00A21C4E">
        <w:rPr>
          <w:rFonts w:cs="Arial"/>
          <w:color w:val="auto"/>
        </w:rPr>
        <w:t xml:space="preserve"> of the diluted poly-L-ornithine in each well</w:t>
      </w:r>
      <w:r w:rsidR="00B1586B" w:rsidRPr="00A21C4E">
        <w:rPr>
          <w:rFonts w:cs="Arial"/>
          <w:color w:val="auto"/>
        </w:rPr>
        <w:t>. P</w:t>
      </w:r>
      <w:r w:rsidR="001E1146" w:rsidRPr="00A21C4E">
        <w:rPr>
          <w:rFonts w:cs="Arial"/>
          <w:color w:val="auto"/>
        </w:rPr>
        <w:t>revent the coverslips from floating by pushing them down with the 1000</w:t>
      </w:r>
      <w:r w:rsidR="00B84982" w:rsidRPr="00A21C4E">
        <w:rPr>
          <w:rFonts w:cs="Arial"/>
          <w:color w:val="auto"/>
        </w:rPr>
        <w:t xml:space="preserve"> </w:t>
      </w:r>
      <w:r w:rsidR="00D217D8" w:rsidRPr="00A21C4E">
        <w:rPr>
          <w:rFonts w:cs="Arial"/>
          <w:color w:val="auto"/>
        </w:rPr>
        <w:t>µL</w:t>
      </w:r>
      <w:r w:rsidR="001E1146" w:rsidRPr="00A21C4E">
        <w:rPr>
          <w:rFonts w:cs="Arial"/>
          <w:color w:val="auto"/>
        </w:rPr>
        <w:t xml:space="preserve"> pipette tip.</w:t>
      </w:r>
      <w:r w:rsidR="008A1663" w:rsidRPr="00A21C4E">
        <w:rPr>
          <w:rFonts w:cs="Arial"/>
          <w:color w:val="auto"/>
        </w:rPr>
        <w:t xml:space="preserve"> </w:t>
      </w:r>
    </w:p>
    <w:p w14:paraId="775E22B6" w14:textId="77777777" w:rsidR="00DE0164" w:rsidRPr="00A21C4E" w:rsidRDefault="00DE0164" w:rsidP="00DE0164">
      <w:pPr>
        <w:pStyle w:val="NormalWeb"/>
        <w:spacing w:before="0" w:beforeAutospacing="0" w:after="0" w:afterAutospacing="0"/>
        <w:rPr>
          <w:rFonts w:cs="Arial"/>
          <w:color w:val="auto"/>
        </w:rPr>
      </w:pPr>
    </w:p>
    <w:p w14:paraId="68F0CF3F" w14:textId="7DD5F861" w:rsidR="004209E2" w:rsidRPr="00A21C4E" w:rsidRDefault="00C04FE7" w:rsidP="00DE0164">
      <w:pPr>
        <w:pStyle w:val="NormalWeb"/>
        <w:spacing w:before="0" w:beforeAutospacing="0" w:after="0" w:afterAutospacing="0"/>
        <w:rPr>
          <w:rFonts w:cs="Arial"/>
          <w:color w:val="auto"/>
        </w:rPr>
      </w:pPr>
      <w:r w:rsidRPr="00A21C4E">
        <w:rPr>
          <w:rFonts w:cs="Arial"/>
          <w:color w:val="auto"/>
        </w:rPr>
        <w:t>3.1.3)</w:t>
      </w:r>
      <w:r w:rsidRPr="00A21C4E">
        <w:rPr>
          <w:rFonts w:cs="Arial"/>
          <w:color w:val="auto"/>
        </w:rPr>
        <w:tab/>
      </w:r>
      <w:r w:rsidR="001E1146" w:rsidRPr="00A21C4E">
        <w:rPr>
          <w:rFonts w:cs="Arial"/>
          <w:color w:val="auto"/>
        </w:rPr>
        <w:t>Incubate the</w:t>
      </w:r>
      <w:r w:rsidR="00621DC8" w:rsidRPr="00A21C4E">
        <w:rPr>
          <w:rFonts w:cs="Arial"/>
          <w:color w:val="auto"/>
        </w:rPr>
        <w:t xml:space="preserve"> 6</w:t>
      </w:r>
      <w:r w:rsidR="00A41DE9" w:rsidRPr="00A21C4E">
        <w:rPr>
          <w:rFonts w:cs="Arial"/>
          <w:color w:val="auto"/>
        </w:rPr>
        <w:t xml:space="preserve"> </w:t>
      </w:r>
      <w:r w:rsidR="00621DC8" w:rsidRPr="00A21C4E">
        <w:rPr>
          <w:rFonts w:cs="Arial"/>
          <w:color w:val="auto"/>
        </w:rPr>
        <w:t>well MEAs and 24</w:t>
      </w:r>
      <w:r w:rsidR="00A41DE9" w:rsidRPr="00A21C4E">
        <w:rPr>
          <w:rFonts w:cs="Arial"/>
          <w:color w:val="auto"/>
        </w:rPr>
        <w:t xml:space="preserve"> </w:t>
      </w:r>
      <w:r w:rsidR="00621DC8" w:rsidRPr="00A21C4E">
        <w:rPr>
          <w:rFonts w:cs="Arial"/>
          <w:color w:val="auto"/>
        </w:rPr>
        <w:t>well plate</w:t>
      </w:r>
      <w:r w:rsidR="0051735B" w:rsidRPr="00A21C4E">
        <w:rPr>
          <w:rFonts w:cs="Arial"/>
          <w:color w:val="auto"/>
        </w:rPr>
        <w:t xml:space="preserve"> </w:t>
      </w:r>
      <w:r w:rsidR="008A1663" w:rsidRPr="00A21C4E">
        <w:rPr>
          <w:rFonts w:cs="Arial"/>
          <w:color w:val="auto"/>
        </w:rPr>
        <w:t>overnight</w:t>
      </w:r>
      <w:r w:rsidR="004209E2" w:rsidRPr="00A21C4E">
        <w:rPr>
          <w:rFonts w:cs="Arial"/>
          <w:color w:val="auto"/>
        </w:rPr>
        <w:t xml:space="preserve"> </w:t>
      </w:r>
      <w:r w:rsidR="0051735B" w:rsidRPr="00A21C4E">
        <w:rPr>
          <w:rFonts w:cs="Arial"/>
          <w:color w:val="auto"/>
        </w:rPr>
        <w:t>in a humidified 37</w:t>
      </w:r>
      <w:r w:rsidR="00FE7922" w:rsidRPr="00A21C4E">
        <w:rPr>
          <w:rFonts w:cs="Arial"/>
          <w:color w:val="auto"/>
        </w:rPr>
        <w:t xml:space="preserve"> </w:t>
      </w:r>
      <w:r w:rsidR="0051735B" w:rsidRPr="00A21C4E">
        <w:rPr>
          <w:rFonts w:cs="Arial"/>
          <w:color w:val="auto"/>
        </w:rPr>
        <w:t>°C incubator with an atmosphere of 5</w:t>
      </w:r>
      <w:r w:rsidR="003D63CE" w:rsidRPr="00A21C4E">
        <w:rPr>
          <w:rFonts w:cs="Arial"/>
          <w:color w:val="auto"/>
        </w:rPr>
        <w:t xml:space="preserve"> </w:t>
      </w:r>
      <w:r w:rsidR="0051735B" w:rsidRPr="00A21C4E">
        <w:rPr>
          <w:rFonts w:cs="Arial"/>
          <w:color w:val="auto"/>
        </w:rPr>
        <w:t>% CO</w:t>
      </w:r>
      <w:r w:rsidR="0051735B" w:rsidRPr="00A21C4E">
        <w:rPr>
          <w:rFonts w:cs="Arial"/>
          <w:color w:val="auto"/>
          <w:vertAlign w:val="subscript"/>
        </w:rPr>
        <w:t>2</w:t>
      </w:r>
      <w:r w:rsidR="00CB3A46" w:rsidRPr="00A21C4E">
        <w:rPr>
          <w:rFonts w:cs="Arial"/>
          <w:color w:val="auto"/>
        </w:rPr>
        <w:t xml:space="preserve">. </w:t>
      </w:r>
      <w:r w:rsidR="0051735B" w:rsidRPr="00A21C4E">
        <w:rPr>
          <w:rFonts w:cs="Arial"/>
          <w:color w:val="auto"/>
        </w:rPr>
        <w:t>The next day</w:t>
      </w:r>
      <w:r w:rsidRPr="00A21C4E">
        <w:rPr>
          <w:rFonts w:cs="Arial"/>
          <w:color w:val="auto"/>
        </w:rPr>
        <w:t>, aspirate</w:t>
      </w:r>
      <w:r w:rsidR="00F0479C" w:rsidRPr="00A21C4E">
        <w:rPr>
          <w:rFonts w:cs="Arial"/>
          <w:color w:val="auto"/>
        </w:rPr>
        <w:t xml:space="preserve"> the </w:t>
      </w:r>
      <w:r w:rsidR="0051735B" w:rsidRPr="00A21C4E">
        <w:rPr>
          <w:rFonts w:cs="Arial"/>
          <w:color w:val="auto"/>
        </w:rPr>
        <w:t>diluted poly-L-ornithine. W</w:t>
      </w:r>
      <w:r w:rsidR="00621DC8" w:rsidRPr="00A21C4E">
        <w:rPr>
          <w:rFonts w:cs="Arial"/>
          <w:color w:val="auto"/>
        </w:rPr>
        <w:t>ash the glass surfaces o</w:t>
      </w:r>
      <w:r w:rsidR="00DE0E0A" w:rsidRPr="00A21C4E">
        <w:rPr>
          <w:rFonts w:cs="Arial"/>
          <w:color w:val="auto"/>
        </w:rPr>
        <w:t>f</w:t>
      </w:r>
      <w:r w:rsidR="00621DC8" w:rsidRPr="00A21C4E">
        <w:rPr>
          <w:rFonts w:cs="Arial"/>
          <w:color w:val="auto"/>
        </w:rPr>
        <w:t xml:space="preserve"> the 6</w:t>
      </w:r>
      <w:r w:rsidR="00A41DE9" w:rsidRPr="00A21C4E">
        <w:rPr>
          <w:rFonts w:cs="Arial"/>
          <w:color w:val="auto"/>
        </w:rPr>
        <w:t xml:space="preserve"> </w:t>
      </w:r>
      <w:r w:rsidR="00621DC8" w:rsidRPr="00A21C4E">
        <w:rPr>
          <w:rFonts w:cs="Arial"/>
          <w:color w:val="auto"/>
        </w:rPr>
        <w:t>well MEAs and the coverslips</w:t>
      </w:r>
      <w:r w:rsidR="0051735B" w:rsidRPr="00A21C4E">
        <w:rPr>
          <w:rFonts w:cs="Arial"/>
          <w:color w:val="auto"/>
        </w:rPr>
        <w:t xml:space="preserve"> twice</w:t>
      </w:r>
      <w:r w:rsidR="004209E2" w:rsidRPr="00A21C4E">
        <w:rPr>
          <w:rFonts w:cs="Arial"/>
          <w:color w:val="auto"/>
        </w:rPr>
        <w:t xml:space="preserve"> with sterile</w:t>
      </w:r>
      <w:r w:rsidR="00495597" w:rsidRPr="00A21C4E">
        <w:rPr>
          <w:rFonts w:cs="Arial"/>
          <w:color w:val="auto"/>
        </w:rPr>
        <w:t xml:space="preserve"> </w:t>
      </w:r>
      <w:r w:rsidR="003C6F3D" w:rsidRPr="00A21C4E">
        <w:rPr>
          <w:rFonts w:cs="Arial"/>
          <w:color w:val="auto"/>
        </w:rPr>
        <w:t xml:space="preserve">ultrapure </w:t>
      </w:r>
      <w:r w:rsidR="0051735B" w:rsidRPr="00A21C4E">
        <w:rPr>
          <w:rFonts w:cs="Arial"/>
          <w:color w:val="auto"/>
        </w:rPr>
        <w:t>water</w:t>
      </w:r>
      <w:r w:rsidR="00F0479C" w:rsidRPr="00A21C4E">
        <w:rPr>
          <w:rFonts w:cs="Arial"/>
          <w:color w:val="auto"/>
        </w:rPr>
        <w:t xml:space="preserve">. </w:t>
      </w:r>
    </w:p>
    <w:p w14:paraId="6D37FDF6" w14:textId="77777777" w:rsidR="00DE0164" w:rsidRPr="00A21C4E" w:rsidRDefault="00DE0164" w:rsidP="00DE0164">
      <w:pPr>
        <w:pStyle w:val="NormalWeb"/>
        <w:spacing w:before="0" w:beforeAutospacing="0" w:after="0" w:afterAutospacing="0"/>
        <w:rPr>
          <w:rFonts w:cs="Arial"/>
          <w:color w:val="auto"/>
        </w:rPr>
      </w:pPr>
    </w:p>
    <w:p w14:paraId="794B9972" w14:textId="125FCC29" w:rsidR="00C04FE7" w:rsidRPr="00A21C4E" w:rsidRDefault="00F0479C" w:rsidP="00DE0164">
      <w:pPr>
        <w:pStyle w:val="NormalWeb"/>
        <w:spacing w:before="0" w:beforeAutospacing="0" w:after="0" w:afterAutospacing="0"/>
        <w:rPr>
          <w:rFonts w:cs="Arial"/>
          <w:color w:val="auto"/>
        </w:rPr>
      </w:pPr>
      <w:r w:rsidRPr="00A21C4E">
        <w:rPr>
          <w:rFonts w:cs="Arial"/>
          <w:color w:val="auto"/>
        </w:rPr>
        <w:lastRenderedPageBreak/>
        <w:t>3.</w:t>
      </w:r>
      <w:r w:rsidR="005E3DAF" w:rsidRPr="00A21C4E">
        <w:rPr>
          <w:rFonts w:cs="Arial"/>
          <w:color w:val="auto"/>
        </w:rPr>
        <w:t>1.</w:t>
      </w:r>
      <w:r w:rsidR="00DE0164" w:rsidRPr="00A21C4E">
        <w:rPr>
          <w:rFonts w:cs="Arial"/>
          <w:color w:val="auto"/>
        </w:rPr>
        <w:t>4</w:t>
      </w:r>
      <w:r w:rsidRPr="00A21C4E">
        <w:rPr>
          <w:rFonts w:cs="Arial"/>
          <w:color w:val="auto"/>
        </w:rPr>
        <w:t xml:space="preserve">) </w:t>
      </w:r>
      <w:r w:rsidRPr="00A21C4E">
        <w:rPr>
          <w:rFonts w:cs="Arial"/>
          <w:color w:val="auto"/>
        </w:rPr>
        <w:tab/>
      </w:r>
      <w:proofErr w:type="gramStart"/>
      <w:r w:rsidRPr="00A21C4E">
        <w:rPr>
          <w:rFonts w:cs="Arial"/>
          <w:color w:val="auto"/>
        </w:rPr>
        <w:t>Dilute</w:t>
      </w:r>
      <w:proofErr w:type="gramEnd"/>
      <w:r w:rsidRPr="00A21C4E">
        <w:rPr>
          <w:rFonts w:cs="Arial"/>
          <w:color w:val="auto"/>
        </w:rPr>
        <w:t xml:space="preserve"> laminin in cold DMEM/F12 to a final concentration of 20 µg/</w:t>
      </w:r>
      <w:r w:rsidR="00D217D8" w:rsidRPr="00A21C4E">
        <w:rPr>
          <w:rFonts w:cs="Arial"/>
          <w:color w:val="auto"/>
        </w:rPr>
        <w:t>mL</w:t>
      </w:r>
      <w:r w:rsidR="0014253E" w:rsidRPr="00A21C4E">
        <w:rPr>
          <w:rFonts w:cs="Arial"/>
          <w:color w:val="auto"/>
        </w:rPr>
        <w:t xml:space="preserve"> (for the 6</w:t>
      </w:r>
      <w:r w:rsidR="00A41DE9" w:rsidRPr="00A21C4E">
        <w:rPr>
          <w:rFonts w:cs="Arial"/>
          <w:color w:val="auto"/>
        </w:rPr>
        <w:t xml:space="preserve"> </w:t>
      </w:r>
      <w:r w:rsidR="0014253E" w:rsidRPr="00A21C4E">
        <w:rPr>
          <w:rFonts w:cs="Arial"/>
          <w:color w:val="auto"/>
        </w:rPr>
        <w:t>well MEAs) and 10 µg/</w:t>
      </w:r>
      <w:r w:rsidR="00D217D8" w:rsidRPr="00A21C4E">
        <w:rPr>
          <w:rFonts w:cs="Arial"/>
          <w:color w:val="auto"/>
        </w:rPr>
        <w:t>mL</w:t>
      </w:r>
      <w:r w:rsidR="0014253E" w:rsidRPr="00A21C4E">
        <w:rPr>
          <w:rFonts w:cs="Arial"/>
          <w:color w:val="auto"/>
        </w:rPr>
        <w:t xml:space="preserve"> (for the glass coverslips)</w:t>
      </w:r>
      <w:r w:rsidRPr="00A21C4E">
        <w:rPr>
          <w:rFonts w:cs="Arial"/>
          <w:color w:val="auto"/>
        </w:rPr>
        <w:t xml:space="preserve">. Immediately </w:t>
      </w:r>
      <w:r w:rsidR="0051735B" w:rsidRPr="00A21C4E">
        <w:rPr>
          <w:rFonts w:cs="Arial"/>
          <w:color w:val="auto"/>
        </w:rPr>
        <w:t xml:space="preserve">coat the active </w:t>
      </w:r>
      <w:r w:rsidR="00500A31" w:rsidRPr="00A21C4E">
        <w:rPr>
          <w:rFonts w:cs="Arial"/>
          <w:color w:val="auto"/>
        </w:rPr>
        <w:t xml:space="preserve">electrode </w:t>
      </w:r>
      <w:r w:rsidR="0051735B" w:rsidRPr="00A21C4E">
        <w:rPr>
          <w:rFonts w:cs="Arial"/>
          <w:color w:val="auto"/>
        </w:rPr>
        <w:t xml:space="preserve">area of the </w:t>
      </w:r>
      <w:r w:rsidR="00A41DE9" w:rsidRPr="00A21C4E">
        <w:rPr>
          <w:rFonts w:cs="Arial"/>
          <w:color w:val="auto"/>
        </w:rPr>
        <w:t xml:space="preserve">6 </w:t>
      </w:r>
      <w:r w:rsidR="00B1586B" w:rsidRPr="00A21C4E">
        <w:rPr>
          <w:rFonts w:cs="Arial"/>
          <w:color w:val="auto"/>
        </w:rPr>
        <w:t>well MEAs by placing</w:t>
      </w:r>
      <w:r w:rsidRPr="00A21C4E">
        <w:rPr>
          <w:rFonts w:cs="Arial"/>
          <w:color w:val="auto"/>
        </w:rPr>
        <w:t xml:space="preserve"> </w:t>
      </w:r>
      <w:r w:rsidR="0051735B" w:rsidRPr="00A21C4E">
        <w:rPr>
          <w:rFonts w:cs="Arial"/>
          <w:color w:val="auto"/>
        </w:rPr>
        <w:t xml:space="preserve">a </w:t>
      </w:r>
      <w:r w:rsidR="00B1586B" w:rsidRPr="00A21C4E">
        <w:rPr>
          <w:rFonts w:cs="Arial"/>
          <w:color w:val="auto"/>
        </w:rPr>
        <w:t>100</w:t>
      </w:r>
      <w:r w:rsidR="00B84982" w:rsidRPr="00A21C4E">
        <w:rPr>
          <w:rFonts w:cs="Arial"/>
          <w:color w:val="auto"/>
        </w:rPr>
        <w:t xml:space="preserve"> </w:t>
      </w:r>
      <w:r w:rsidR="00D217D8" w:rsidRPr="00A21C4E">
        <w:rPr>
          <w:rFonts w:cs="Arial"/>
          <w:color w:val="auto"/>
        </w:rPr>
        <w:t>µL</w:t>
      </w:r>
      <w:r w:rsidR="00B1586B" w:rsidRPr="00A21C4E">
        <w:rPr>
          <w:rFonts w:cs="Arial"/>
          <w:color w:val="auto"/>
        </w:rPr>
        <w:t xml:space="preserve"> drop in </w:t>
      </w:r>
      <w:r w:rsidR="00CB3A46" w:rsidRPr="00A21C4E">
        <w:rPr>
          <w:rFonts w:cs="Arial"/>
          <w:color w:val="auto"/>
        </w:rPr>
        <w:t xml:space="preserve">each </w:t>
      </w:r>
      <w:r w:rsidR="00B1586B" w:rsidRPr="00A21C4E">
        <w:rPr>
          <w:rFonts w:cs="Arial"/>
          <w:color w:val="auto"/>
        </w:rPr>
        <w:t>well</w:t>
      </w:r>
      <w:r w:rsidRPr="00A21C4E">
        <w:rPr>
          <w:rFonts w:cs="Arial"/>
          <w:color w:val="auto"/>
        </w:rPr>
        <w:t>.</w:t>
      </w:r>
      <w:r w:rsidR="00B1586B" w:rsidRPr="00A21C4E">
        <w:rPr>
          <w:rFonts w:cs="Arial"/>
          <w:color w:val="auto"/>
        </w:rPr>
        <w:t xml:space="preserve"> </w:t>
      </w:r>
      <w:r w:rsidR="00195CB4" w:rsidRPr="00A21C4E">
        <w:rPr>
          <w:rFonts w:cs="Arial"/>
          <w:color w:val="auto"/>
        </w:rPr>
        <w:t>Similarly, a</w:t>
      </w:r>
      <w:r w:rsidR="00B1586B" w:rsidRPr="00A21C4E">
        <w:rPr>
          <w:rFonts w:cs="Arial"/>
          <w:color w:val="auto"/>
        </w:rPr>
        <w:t xml:space="preserve">dd 400 </w:t>
      </w:r>
      <w:r w:rsidR="00D217D8" w:rsidRPr="00A21C4E">
        <w:rPr>
          <w:rFonts w:cs="Arial"/>
          <w:color w:val="auto"/>
        </w:rPr>
        <w:t>µL</w:t>
      </w:r>
      <w:r w:rsidR="007F4A5D" w:rsidRPr="00A21C4E">
        <w:rPr>
          <w:rFonts w:cs="Arial"/>
          <w:color w:val="auto"/>
        </w:rPr>
        <w:t xml:space="preserve"> of the diluted laminin</w:t>
      </w:r>
      <w:r w:rsidR="00A41DE9" w:rsidRPr="00A21C4E">
        <w:rPr>
          <w:rFonts w:cs="Arial"/>
          <w:color w:val="auto"/>
        </w:rPr>
        <w:t xml:space="preserve"> in each well of the 24 well</w:t>
      </w:r>
      <w:r w:rsidR="00B1586B" w:rsidRPr="00A21C4E">
        <w:rPr>
          <w:rFonts w:cs="Arial"/>
          <w:color w:val="auto"/>
        </w:rPr>
        <w:t xml:space="preserve"> </w:t>
      </w:r>
      <w:proofErr w:type="gramStart"/>
      <w:r w:rsidR="00B1586B" w:rsidRPr="00A21C4E">
        <w:rPr>
          <w:rFonts w:cs="Arial"/>
          <w:color w:val="auto"/>
        </w:rPr>
        <w:t>plate</w:t>
      </w:r>
      <w:proofErr w:type="gramEnd"/>
      <w:r w:rsidR="00B1586B" w:rsidRPr="00A21C4E">
        <w:rPr>
          <w:rFonts w:cs="Arial"/>
          <w:color w:val="auto"/>
        </w:rPr>
        <w:t xml:space="preserve"> to coat the coverslips. Prevent the coverslips from floating by pushing them down with the 1000</w:t>
      </w:r>
      <w:r w:rsidR="00B84982" w:rsidRPr="00A21C4E">
        <w:rPr>
          <w:rFonts w:cs="Arial"/>
          <w:color w:val="auto"/>
        </w:rPr>
        <w:t xml:space="preserve"> </w:t>
      </w:r>
      <w:r w:rsidR="00D217D8" w:rsidRPr="00A21C4E">
        <w:rPr>
          <w:rFonts w:cs="Arial"/>
          <w:color w:val="auto"/>
        </w:rPr>
        <w:t>µL</w:t>
      </w:r>
      <w:r w:rsidR="00B1586B" w:rsidRPr="00A21C4E">
        <w:rPr>
          <w:rFonts w:cs="Arial"/>
          <w:color w:val="auto"/>
        </w:rPr>
        <w:t xml:space="preserve"> pipette tip. </w:t>
      </w:r>
    </w:p>
    <w:p w14:paraId="5648C741" w14:textId="77777777" w:rsidR="00DE0164" w:rsidRPr="00A21C4E" w:rsidRDefault="00DE0164" w:rsidP="00DE0164">
      <w:pPr>
        <w:pStyle w:val="NormalWeb"/>
        <w:spacing w:before="0" w:beforeAutospacing="0" w:after="0" w:afterAutospacing="0"/>
        <w:rPr>
          <w:rFonts w:cs="Arial"/>
          <w:color w:val="auto"/>
        </w:rPr>
      </w:pPr>
    </w:p>
    <w:p w14:paraId="644AAA64" w14:textId="193F38B1" w:rsidR="00C766C4" w:rsidRPr="00A21C4E" w:rsidRDefault="00DE0164" w:rsidP="00DE0164">
      <w:pPr>
        <w:pStyle w:val="NormalWeb"/>
        <w:spacing w:before="0" w:beforeAutospacing="0" w:after="0" w:afterAutospacing="0"/>
        <w:rPr>
          <w:rFonts w:cs="Arial"/>
          <w:color w:val="auto"/>
        </w:rPr>
      </w:pPr>
      <w:r w:rsidRPr="00A21C4E">
        <w:rPr>
          <w:rFonts w:cs="Arial"/>
          <w:color w:val="auto"/>
        </w:rPr>
        <w:t>3.1.5</w:t>
      </w:r>
      <w:r w:rsidR="00C04FE7" w:rsidRPr="00A21C4E">
        <w:rPr>
          <w:rFonts w:cs="Arial"/>
          <w:color w:val="auto"/>
        </w:rPr>
        <w:t>)</w:t>
      </w:r>
      <w:r w:rsidR="00C04FE7" w:rsidRPr="00A21C4E">
        <w:rPr>
          <w:rFonts w:cs="Arial"/>
          <w:color w:val="auto"/>
        </w:rPr>
        <w:tab/>
      </w:r>
      <w:r w:rsidR="00F0479C" w:rsidRPr="00A21C4E">
        <w:rPr>
          <w:rFonts w:cs="Arial"/>
          <w:color w:val="auto"/>
        </w:rPr>
        <w:t>Incubate</w:t>
      </w:r>
      <w:r w:rsidR="00A41DE9" w:rsidRPr="00A21C4E">
        <w:rPr>
          <w:rFonts w:cs="Arial"/>
          <w:color w:val="auto"/>
        </w:rPr>
        <w:t xml:space="preserve"> the 6 well MEAs and 24 </w:t>
      </w:r>
      <w:r w:rsidR="00EF2276" w:rsidRPr="00A21C4E">
        <w:rPr>
          <w:rFonts w:cs="Arial"/>
          <w:color w:val="auto"/>
        </w:rPr>
        <w:t>well plate</w:t>
      </w:r>
      <w:r w:rsidR="00F0479C" w:rsidRPr="00A21C4E">
        <w:rPr>
          <w:rFonts w:cs="Arial"/>
          <w:color w:val="auto"/>
        </w:rPr>
        <w:t xml:space="preserve"> </w:t>
      </w:r>
      <w:r w:rsidR="0051735B" w:rsidRPr="00A21C4E">
        <w:rPr>
          <w:rFonts w:cs="Arial"/>
          <w:color w:val="auto"/>
        </w:rPr>
        <w:t>in a humidified 37</w:t>
      </w:r>
      <w:r w:rsidR="00FE7922" w:rsidRPr="00A21C4E">
        <w:rPr>
          <w:rFonts w:cs="Arial"/>
          <w:color w:val="auto"/>
        </w:rPr>
        <w:t xml:space="preserve"> </w:t>
      </w:r>
      <w:r w:rsidR="0051735B" w:rsidRPr="00A21C4E">
        <w:rPr>
          <w:rFonts w:cs="Arial"/>
          <w:color w:val="auto"/>
        </w:rPr>
        <w:t>°C incubator with an atmosphere of 5</w:t>
      </w:r>
      <w:r w:rsidR="00D15ECE" w:rsidRPr="00A21C4E">
        <w:rPr>
          <w:rFonts w:cs="Arial"/>
          <w:color w:val="auto"/>
        </w:rPr>
        <w:t xml:space="preserve"> </w:t>
      </w:r>
      <w:r w:rsidR="0051735B" w:rsidRPr="00A21C4E">
        <w:rPr>
          <w:rFonts w:cs="Arial"/>
          <w:color w:val="auto"/>
        </w:rPr>
        <w:t>% CO</w:t>
      </w:r>
      <w:r w:rsidR="0051735B" w:rsidRPr="00A21C4E">
        <w:rPr>
          <w:rFonts w:cs="Arial"/>
          <w:color w:val="auto"/>
          <w:vertAlign w:val="subscript"/>
        </w:rPr>
        <w:t>2</w:t>
      </w:r>
      <w:r w:rsidR="00F0479C" w:rsidRPr="00A21C4E">
        <w:rPr>
          <w:rFonts w:cs="Arial"/>
          <w:color w:val="auto"/>
        </w:rPr>
        <w:t xml:space="preserve"> for at least 2 </w:t>
      </w:r>
      <w:r w:rsidR="00236292" w:rsidRPr="00A21C4E">
        <w:rPr>
          <w:rFonts w:cs="Arial"/>
          <w:color w:val="auto"/>
        </w:rPr>
        <w:t>h</w:t>
      </w:r>
      <w:r w:rsidR="00F0479C" w:rsidRPr="00A21C4E">
        <w:rPr>
          <w:rFonts w:cs="Arial"/>
          <w:color w:val="auto"/>
        </w:rPr>
        <w:t>.</w:t>
      </w:r>
    </w:p>
    <w:p w14:paraId="7F503E3B" w14:textId="77777777" w:rsidR="00DE0164" w:rsidRPr="00A21C4E" w:rsidRDefault="00DE0164" w:rsidP="00DE0164">
      <w:pPr>
        <w:pStyle w:val="NormalWeb"/>
        <w:spacing w:before="0" w:beforeAutospacing="0" w:after="0" w:afterAutospacing="0"/>
        <w:outlineLvl w:val="0"/>
        <w:rPr>
          <w:rFonts w:cs="Arial"/>
          <w:b/>
          <w:color w:val="auto"/>
          <w:highlight w:val="yellow"/>
        </w:rPr>
      </w:pPr>
    </w:p>
    <w:p w14:paraId="1F77A176" w14:textId="77777777" w:rsidR="00D0138C" w:rsidRPr="00A21C4E" w:rsidRDefault="00EC50CA" w:rsidP="00DE0164">
      <w:pPr>
        <w:pStyle w:val="NormalWeb"/>
        <w:spacing w:before="0" w:beforeAutospacing="0" w:after="0" w:afterAutospacing="0"/>
        <w:outlineLvl w:val="0"/>
        <w:rPr>
          <w:rFonts w:cs="Arial"/>
          <w:b/>
          <w:color w:val="auto"/>
        </w:rPr>
      </w:pPr>
      <w:r w:rsidRPr="00A21C4E">
        <w:rPr>
          <w:rFonts w:cs="Arial"/>
          <w:b/>
          <w:color w:val="auto"/>
          <w:highlight w:val="yellow"/>
        </w:rPr>
        <w:t>3.2</w:t>
      </w:r>
      <w:r w:rsidR="00F0479C" w:rsidRPr="00A21C4E">
        <w:rPr>
          <w:rFonts w:cs="Arial"/>
          <w:b/>
          <w:color w:val="auto"/>
          <w:highlight w:val="yellow"/>
        </w:rPr>
        <w:t xml:space="preserve"> </w:t>
      </w:r>
      <w:r w:rsidR="006C1EAE" w:rsidRPr="00A21C4E">
        <w:rPr>
          <w:rFonts w:cs="Arial"/>
          <w:b/>
          <w:color w:val="auto"/>
          <w:highlight w:val="yellow"/>
        </w:rPr>
        <w:t>Plate</w:t>
      </w:r>
      <w:r w:rsidRPr="00A21C4E">
        <w:rPr>
          <w:rFonts w:cs="Arial"/>
          <w:b/>
          <w:color w:val="auto"/>
          <w:highlight w:val="yellow"/>
        </w:rPr>
        <w:t xml:space="preserve"> the </w:t>
      </w:r>
      <w:proofErr w:type="spellStart"/>
      <w:r w:rsidR="00F21FFC" w:rsidRPr="00A21C4E">
        <w:rPr>
          <w:rFonts w:cs="Arial"/>
          <w:b/>
          <w:color w:val="auto"/>
          <w:highlight w:val="yellow"/>
        </w:rPr>
        <w:t>hiPSC</w:t>
      </w:r>
      <w:r w:rsidRPr="00A21C4E">
        <w:rPr>
          <w:rFonts w:cs="Arial"/>
          <w:b/>
          <w:color w:val="auto"/>
          <w:highlight w:val="yellow"/>
        </w:rPr>
        <w:t>s</w:t>
      </w:r>
      <w:proofErr w:type="spellEnd"/>
      <w:r w:rsidR="00E00705" w:rsidRPr="00A21C4E">
        <w:rPr>
          <w:rFonts w:cs="Arial"/>
          <w:b/>
          <w:color w:val="auto"/>
          <w:highlight w:val="yellow"/>
        </w:rPr>
        <w:t xml:space="preserve"> </w:t>
      </w:r>
      <w:r w:rsidR="00BE08D8" w:rsidRPr="00A21C4E">
        <w:rPr>
          <w:rFonts w:cs="Arial"/>
          <w:b/>
          <w:color w:val="auto"/>
          <w:highlight w:val="yellow"/>
        </w:rPr>
        <w:t>(day 1)</w:t>
      </w:r>
    </w:p>
    <w:p w14:paraId="4B79EB42" w14:textId="77777777" w:rsidR="00636281" w:rsidRPr="00A21C4E" w:rsidRDefault="00636281" w:rsidP="00DE0164">
      <w:pPr>
        <w:pStyle w:val="NormalWeb"/>
        <w:spacing w:before="0" w:beforeAutospacing="0" w:after="0" w:afterAutospacing="0"/>
        <w:rPr>
          <w:rFonts w:cs="Arial"/>
          <w:color w:val="auto"/>
        </w:rPr>
      </w:pPr>
      <w:r w:rsidRPr="00A21C4E">
        <w:rPr>
          <w:rFonts w:cs="Arial"/>
          <w:b/>
          <w:color w:val="auto"/>
        </w:rPr>
        <w:t xml:space="preserve">NOTE: </w:t>
      </w:r>
      <w:r w:rsidR="00974331" w:rsidRPr="00A21C4E">
        <w:rPr>
          <w:rFonts w:cs="Arial"/>
          <w:color w:val="auto"/>
        </w:rPr>
        <w:t>T</w:t>
      </w:r>
      <w:r w:rsidRPr="00A21C4E">
        <w:rPr>
          <w:rFonts w:cs="Arial"/>
          <w:color w:val="auto"/>
        </w:rPr>
        <w:t xml:space="preserve">he </w:t>
      </w:r>
      <w:r w:rsidR="00FE7922" w:rsidRPr="00A21C4E">
        <w:rPr>
          <w:rFonts w:cs="Arial"/>
          <w:color w:val="auto"/>
        </w:rPr>
        <w:t xml:space="preserve">volumes that are mentioned in </w:t>
      </w:r>
      <w:r w:rsidR="00E8029D" w:rsidRPr="00A21C4E">
        <w:rPr>
          <w:rFonts w:cs="Arial"/>
          <w:color w:val="auto"/>
        </w:rPr>
        <w:t>step</w:t>
      </w:r>
      <w:r w:rsidR="00972B42" w:rsidRPr="00A21C4E">
        <w:rPr>
          <w:rFonts w:cs="Arial"/>
          <w:color w:val="auto"/>
        </w:rPr>
        <w:t>s</w:t>
      </w:r>
      <w:r w:rsidR="00E8029D" w:rsidRPr="00A21C4E">
        <w:rPr>
          <w:rFonts w:cs="Arial"/>
          <w:color w:val="auto"/>
        </w:rPr>
        <w:t xml:space="preserve"> 3.2.1-3.2.4</w:t>
      </w:r>
      <w:r w:rsidR="00FE7922" w:rsidRPr="00A21C4E">
        <w:rPr>
          <w:rFonts w:cs="Arial"/>
          <w:color w:val="auto"/>
        </w:rPr>
        <w:t xml:space="preserve"> assume that the </w:t>
      </w:r>
      <w:proofErr w:type="spellStart"/>
      <w:r w:rsidR="00FB2767" w:rsidRPr="00A21C4E">
        <w:rPr>
          <w:rFonts w:cs="Arial"/>
          <w:i/>
          <w:color w:val="auto"/>
        </w:rPr>
        <w:t>rtTA</w:t>
      </w:r>
      <w:proofErr w:type="spellEnd"/>
      <w:r w:rsidR="00FB2767" w:rsidRPr="00A21C4E">
        <w:rPr>
          <w:rFonts w:cs="Arial"/>
          <w:color w:val="auto"/>
        </w:rPr>
        <w:t>/</w:t>
      </w:r>
      <w:r w:rsidR="00FB2767" w:rsidRPr="00A21C4E">
        <w:rPr>
          <w:rFonts w:cs="Arial"/>
          <w:i/>
          <w:color w:val="auto"/>
        </w:rPr>
        <w:t>Ngn2</w:t>
      </w:r>
      <w:r w:rsidR="00FB2767" w:rsidRPr="00A21C4E">
        <w:rPr>
          <w:rFonts w:cs="Arial"/>
          <w:color w:val="auto"/>
        </w:rPr>
        <w:t xml:space="preserve">-positive </w:t>
      </w:r>
      <w:proofErr w:type="spellStart"/>
      <w:r w:rsidR="00F21FFC" w:rsidRPr="00A21C4E">
        <w:rPr>
          <w:rFonts w:cs="Arial"/>
          <w:color w:val="auto"/>
        </w:rPr>
        <w:t>hiPSC</w:t>
      </w:r>
      <w:r w:rsidR="00FB2767" w:rsidRPr="00A21C4E">
        <w:rPr>
          <w:rFonts w:cs="Arial"/>
          <w:color w:val="auto"/>
        </w:rPr>
        <w:t>s</w:t>
      </w:r>
      <w:proofErr w:type="spellEnd"/>
      <w:r w:rsidR="00FE7922" w:rsidRPr="00A21C4E">
        <w:rPr>
          <w:rFonts w:cs="Arial"/>
          <w:color w:val="auto"/>
        </w:rPr>
        <w:t xml:space="preserve"> are cultured in a 6</w:t>
      </w:r>
      <w:r w:rsidR="00A41DE9" w:rsidRPr="00A21C4E">
        <w:rPr>
          <w:rFonts w:cs="Arial"/>
          <w:color w:val="auto"/>
        </w:rPr>
        <w:t xml:space="preserve"> </w:t>
      </w:r>
      <w:r w:rsidR="00FE7922" w:rsidRPr="00A21C4E">
        <w:rPr>
          <w:rFonts w:cs="Arial"/>
          <w:color w:val="auto"/>
        </w:rPr>
        <w:t xml:space="preserve">well plate and that the cells of one well are harvested. </w:t>
      </w:r>
      <w:r w:rsidR="00E8029D" w:rsidRPr="00A21C4E">
        <w:rPr>
          <w:rFonts w:cs="Arial"/>
          <w:color w:val="auto"/>
        </w:rPr>
        <w:t>The volumes that are required for plating the cells on the 6 well MEAs and/or the coverslips depends on the number of 6 well MEAs and/or the number of coverslips that are used in the experiment;</w:t>
      </w:r>
      <w:r w:rsidR="00143462" w:rsidRPr="00A21C4E">
        <w:rPr>
          <w:rFonts w:cs="Arial"/>
          <w:color w:val="auto"/>
        </w:rPr>
        <w:t xml:space="preserve"> the numbers specified in </w:t>
      </w:r>
      <w:r w:rsidR="00E8029D" w:rsidRPr="00A21C4E">
        <w:rPr>
          <w:rFonts w:cs="Arial"/>
          <w:color w:val="auto"/>
        </w:rPr>
        <w:t>step</w:t>
      </w:r>
      <w:r w:rsidR="00972B42" w:rsidRPr="00A21C4E">
        <w:rPr>
          <w:rFonts w:cs="Arial"/>
          <w:color w:val="auto"/>
        </w:rPr>
        <w:t>s</w:t>
      </w:r>
      <w:r w:rsidR="00E8029D" w:rsidRPr="00A21C4E">
        <w:rPr>
          <w:rFonts w:cs="Arial"/>
          <w:color w:val="auto"/>
        </w:rPr>
        <w:t xml:space="preserve"> 3.2.6-3.2.8</w:t>
      </w:r>
      <w:r w:rsidR="00143462" w:rsidRPr="00A21C4E">
        <w:rPr>
          <w:rFonts w:cs="Arial"/>
          <w:color w:val="auto"/>
        </w:rPr>
        <w:t xml:space="preserve"> allow </w:t>
      </w:r>
      <w:r w:rsidR="00795D33" w:rsidRPr="00A21C4E">
        <w:rPr>
          <w:rFonts w:cs="Arial"/>
          <w:color w:val="auto"/>
        </w:rPr>
        <w:t xml:space="preserve">scaling </w:t>
      </w:r>
      <w:r w:rsidR="00A13571" w:rsidRPr="00A21C4E">
        <w:rPr>
          <w:rFonts w:cs="Arial"/>
          <w:color w:val="auto"/>
        </w:rPr>
        <w:t>to different experiment sizes</w:t>
      </w:r>
      <w:r w:rsidR="00795D33" w:rsidRPr="00A21C4E">
        <w:rPr>
          <w:rFonts w:cs="Arial"/>
          <w:color w:val="auto"/>
        </w:rPr>
        <w:t xml:space="preserve">. </w:t>
      </w:r>
    </w:p>
    <w:p w14:paraId="1F431015" w14:textId="77777777" w:rsidR="00636281" w:rsidRPr="00A21C4E" w:rsidRDefault="00636281" w:rsidP="00DE0164">
      <w:pPr>
        <w:pStyle w:val="NormalWeb"/>
        <w:spacing w:before="0" w:beforeAutospacing="0" w:after="0" w:afterAutospacing="0"/>
        <w:rPr>
          <w:rFonts w:cs="Arial"/>
          <w:color w:val="auto"/>
        </w:rPr>
      </w:pPr>
    </w:p>
    <w:p w14:paraId="6ACCA595" w14:textId="77B0CB40" w:rsidR="00D926DF" w:rsidRPr="00A21C4E" w:rsidRDefault="00EC50CA" w:rsidP="00DE0164">
      <w:pPr>
        <w:pStyle w:val="NormalWeb"/>
        <w:spacing w:before="0" w:beforeAutospacing="0" w:after="0" w:afterAutospacing="0"/>
        <w:rPr>
          <w:rFonts w:cs="Arial"/>
          <w:color w:val="auto"/>
          <w:highlight w:val="yellow"/>
        </w:rPr>
      </w:pPr>
      <w:proofErr w:type="gramStart"/>
      <w:r w:rsidRPr="00A21C4E">
        <w:rPr>
          <w:rFonts w:cs="Arial"/>
          <w:color w:val="auto"/>
          <w:highlight w:val="yellow"/>
        </w:rPr>
        <w:t>3.2</w:t>
      </w:r>
      <w:r w:rsidR="00C766C4" w:rsidRPr="00A21C4E">
        <w:rPr>
          <w:rFonts w:cs="Arial"/>
          <w:color w:val="auto"/>
          <w:highlight w:val="yellow"/>
        </w:rPr>
        <w:t>.1)</w:t>
      </w:r>
      <w:r w:rsidR="00C766C4" w:rsidRPr="00A21C4E">
        <w:rPr>
          <w:rFonts w:cs="Arial"/>
          <w:color w:val="auto"/>
          <w:highlight w:val="yellow"/>
        </w:rPr>
        <w:tab/>
      </w:r>
      <w:r w:rsidR="00B96390" w:rsidRPr="00A21C4E">
        <w:rPr>
          <w:rFonts w:cs="Arial"/>
          <w:color w:val="auto"/>
          <w:highlight w:val="yellow"/>
        </w:rPr>
        <w:t>W</w:t>
      </w:r>
      <w:r w:rsidR="00C766C4" w:rsidRPr="00A21C4E">
        <w:rPr>
          <w:rFonts w:cs="Arial"/>
          <w:color w:val="auto"/>
          <w:highlight w:val="yellow"/>
        </w:rPr>
        <w:t>arm</w:t>
      </w:r>
      <w:r w:rsidR="00D15ECE" w:rsidRPr="00A21C4E">
        <w:rPr>
          <w:rFonts w:cs="Arial"/>
          <w:color w:val="auto"/>
          <w:highlight w:val="yellow"/>
        </w:rPr>
        <w:t xml:space="preserve"> </w:t>
      </w:r>
      <w:r w:rsidR="00C766C4" w:rsidRPr="00A21C4E">
        <w:rPr>
          <w:rFonts w:cs="Arial"/>
          <w:color w:val="auto"/>
          <w:highlight w:val="yellow"/>
        </w:rPr>
        <w:t>DMEM/F12</w:t>
      </w:r>
      <w:r w:rsidR="00D15ECE" w:rsidRPr="00A21C4E">
        <w:rPr>
          <w:rFonts w:cs="Arial"/>
          <w:color w:val="auto"/>
          <w:highlight w:val="yellow"/>
        </w:rPr>
        <w:t xml:space="preserve">, </w:t>
      </w:r>
      <w:r w:rsidR="00CE0966" w:rsidRPr="00A21C4E">
        <w:rPr>
          <w:rFonts w:cs="Arial"/>
          <w:color w:val="auto"/>
          <w:highlight w:val="yellow"/>
        </w:rPr>
        <w:t>CDS</w:t>
      </w:r>
      <w:r w:rsidR="00D15ECE" w:rsidRPr="00A21C4E">
        <w:rPr>
          <w:rFonts w:cs="Arial"/>
          <w:color w:val="auto"/>
          <w:highlight w:val="yellow"/>
        </w:rPr>
        <w:t xml:space="preserve"> and E8 medium with 1 % (v/v) penicillin/streptomycin</w:t>
      </w:r>
      <w:r w:rsidR="00C766C4" w:rsidRPr="00A21C4E">
        <w:rPr>
          <w:rFonts w:cs="Arial"/>
          <w:color w:val="auto"/>
          <w:highlight w:val="yellow"/>
        </w:rPr>
        <w:t xml:space="preserve"> to room temperature.</w:t>
      </w:r>
      <w:proofErr w:type="gramEnd"/>
      <w:r w:rsidR="00C766C4" w:rsidRPr="00A21C4E">
        <w:rPr>
          <w:rFonts w:cs="Arial"/>
          <w:color w:val="auto"/>
          <w:highlight w:val="yellow"/>
        </w:rPr>
        <w:t xml:space="preserve"> Add </w:t>
      </w:r>
      <w:r w:rsidR="00650938" w:rsidRPr="00A21C4E">
        <w:rPr>
          <w:rFonts w:cs="Arial"/>
          <w:color w:val="auto"/>
          <w:highlight w:val="yellow"/>
        </w:rPr>
        <w:t>doxycycline</w:t>
      </w:r>
      <w:r w:rsidR="00C766C4" w:rsidRPr="00A21C4E">
        <w:rPr>
          <w:rFonts w:cs="Arial"/>
          <w:color w:val="auto"/>
          <w:highlight w:val="yellow"/>
        </w:rPr>
        <w:t xml:space="preserve"> to a </w:t>
      </w:r>
      <w:r w:rsidR="007208E8" w:rsidRPr="00A21C4E">
        <w:rPr>
          <w:rFonts w:cs="Arial"/>
          <w:color w:val="auto"/>
          <w:highlight w:val="yellow"/>
        </w:rPr>
        <w:t xml:space="preserve">final </w:t>
      </w:r>
      <w:r w:rsidR="00C766C4" w:rsidRPr="00A21C4E">
        <w:rPr>
          <w:rFonts w:cs="Arial"/>
          <w:color w:val="auto"/>
          <w:highlight w:val="yellow"/>
        </w:rPr>
        <w:t>concentration of 4 µ</w:t>
      </w:r>
      <w:r w:rsidR="007208E8" w:rsidRPr="00A21C4E">
        <w:rPr>
          <w:rFonts w:cs="Arial"/>
          <w:color w:val="auto"/>
          <w:highlight w:val="yellow"/>
        </w:rPr>
        <w:t>g/</w:t>
      </w:r>
      <w:r w:rsidR="00D217D8" w:rsidRPr="00A21C4E">
        <w:rPr>
          <w:rFonts w:cs="Arial"/>
          <w:color w:val="auto"/>
          <w:highlight w:val="yellow"/>
        </w:rPr>
        <w:t>mL</w:t>
      </w:r>
      <w:r w:rsidR="00636281" w:rsidRPr="00A21C4E">
        <w:rPr>
          <w:rFonts w:cs="Arial"/>
          <w:color w:val="auto"/>
          <w:highlight w:val="yellow"/>
        </w:rPr>
        <w:t xml:space="preserve"> and</w:t>
      </w:r>
      <w:r w:rsidR="007208E8" w:rsidRPr="00A21C4E">
        <w:rPr>
          <w:rFonts w:cs="Arial"/>
          <w:color w:val="auto"/>
          <w:highlight w:val="yellow"/>
        </w:rPr>
        <w:t xml:space="preserve"> </w:t>
      </w:r>
      <w:r w:rsidR="00D926DF" w:rsidRPr="00A21C4E">
        <w:rPr>
          <w:rFonts w:cs="Arial"/>
          <w:color w:val="auto"/>
          <w:highlight w:val="yellow"/>
        </w:rPr>
        <w:t xml:space="preserve">ROCK inhibitor to the E8 medium. </w:t>
      </w:r>
    </w:p>
    <w:p w14:paraId="47F9288F" w14:textId="77777777" w:rsidR="00D926DF" w:rsidRPr="00A21C4E" w:rsidRDefault="00D926DF" w:rsidP="00DE0164">
      <w:pPr>
        <w:pStyle w:val="NormalWeb"/>
        <w:spacing w:before="0" w:beforeAutospacing="0" w:after="0" w:afterAutospacing="0"/>
        <w:rPr>
          <w:rFonts w:cs="Arial"/>
          <w:color w:val="auto"/>
          <w:highlight w:val="yellow"/>
        </w:rPr>
      </w:pPr>
    </w:p>
    <w:p w14:paraId="3C95D14A" w14:textId="414BD33C" w:rsidR="00E00705" w:rsidRPr="00A21C4E" w:rsidRDefault="00EC50CA" w:rsidP="00DE0164">
      <w:pPr>
        <w:pStyle w:val="NormalWeb"/>
        <w:spacing w:before="0" w:beforeAutospacing="0" w:after="0" w:afterAutospacing="0"/>
        <w:rPr>
          <w:rFonts w:cs="Arial"/>
          <w:color w:val="auto"/>
          <w:highlight w:val="yellow"/>
        </w:rPr>
      </w:pPr>
      <w:r w:rsidRPr="00A21C4E">
        <w:rPr>
          <w:rFonts w:cs="Arial"/>
          <w:color w:val="auto"/>
          <w:highlight w:val="yellow"/>
        </w:rPr>
        <w:t>3.2</w:t>
      </w:r>
      <w:r w:rsidR="00E00705" w:rsidRPr="00A21C4E">
        <w:rPr>
          <w:rFonts w:cs="Arial"/>
          <w:color w:val="auto"/>
          <w:highlight w:val="yellow"/>
        </w:rPr>
        <w:t>.2)</w:t>
      </w:r>
      <w:r w:rsidR="00E00705" w:rsidRPr="00A21C4E">
        <w:rPr>
          <w:rFonts w:cs="Arial"/>
          <w:color w:val="auto"/>
          <w:highlight w:val="yellow"/>
        </w:rPr>
        <w:tab/>
      </w:r>
      <w:r w:rsidR="00636281" w:rsidRPr="00A21C4E">
        <w:rPr>
          <w:rFonts w:cs="Arial"/>
          <w:color w:val="auto"/>
          <w:highlight w:val="yellow"/>
        </w:rPr>
        <w:t xml:space="preserve">Aspirate the spent medium of the </w:t>
      </w:r>
      <w:proofErr w:type="spellStart"/>
      <w:r w:rsidR="00FB2767" w:rsidRPr="00A21C4E">
        <w:rPr>
          <w:rFonts w:cs="Arial"/>
          <w:i/>
          <w:color w:val="auto"/>
          <w:highlight w:val="yellow"/>
        </w:rPr>
        <w:t>rtTA</w:t>
      </w:r>
      <w:proofErr w:type="spellEnd"/>
      <w:r w:rsidR="00FB2767" w:rsidRPr="00A21C4E">
        <w:rPr>
          <w:rFonts w:cs="Arial"/>
          <w:color w:val="auto"/>
          <w:highlight w:val="yellow"/>
        </w:rPr>
        <w:t>/</w:t>
      </w:r>
      <w:r w:rsidR="00FB2767" w:rsidRPr="00A21C4E">
        <w:rPr>
          <w:rFonts w:cs="Arial"/>
          <w:i/>
          <w:color w:val="auto"/>
          <w:highlight w:val="yellow"/>
        </w:rPr>
        <w:t>Ngn2</w:t>
      </w:r>
      <w:r w:rsidR="00FB2767" w:rsidRPr="00A21C4E">
        <w:rPr>
          <w:rFonts w:cs="Arial"/>
          <w:color w:val="auto"/>
          <w:highlight w:val="yellow"/>
        </w:rPr>
        <w:t xml:space="preserve">-positive </w:t>
      </w:r>
      <w:proofErr w:type="spellStart"/>
      <w:r w:rsidR="00F21FFC" w:rsidRPr="00A21C4E">
        <w:rPr>
          <w:rFonts w:cs="Arial"/>
          <w:color w:val="auto"/>
          <w:highlight w:val="yellow"/>
        </w:rPr>
        <w:t>hiPSC</w:t>
      </w:r>
      <w:r w:rsidR="00FB2767" w:rsidRPr="00A21C4E">
        <w:rPr>
          <w:rFonts w:cs="Arial"/>
          <w:color w:val="auto"/>
          <w:highlight w:val="yellow"/>
        </w:rPr>
        <w:t>s</w:t>
      </w:r>
      <w:proofErr w:type="spellEnd"/>
      <w:r w:rsidR="00636281" w:rsidRPr="00A21C4E">
        <w:rPr>
          <w:rFonts w:cs="Arial"/>
          <w:color w:val="auto"/>
          <w:highlight w:val="yellow"/>
        </w:rPr>
        <w:t xml:space="preserve"> and a</w:t>
      </w:r>
      <w:r w:rsidR="00FE7922" w:rsidRPr="00A21C4E">
        <w:rPr>
          <w:rFonts w:cs="Arial"/>
          <w:color w:val="auto"/>
          <w:highlight w:val="yellow"/>
        </w:rPr>
        <w:t xml:space="preserve">dd 1 </w:t>
      </w:r>
      <w:r w:rsidR="00D217D8" w:rsidRPr="00A21C4E">
        <w:rPr>
          <w:rFonts w:cs="Arial"/>
          <w:color w:val="auto"/>
          <w:highlight w:val="yellow"/>
        </w:rPr>
        <w:t>mL</w:t>
      </w:r>
      <w:r w:rsidR="002A0708" w:rsidRPr="00A21C4E">
        <w:rPr>
          <w:rFonts w:cs="Arial"/>
          <w:color w:val="auto"/>
          <w:highlight w:val="yellow"/>
        </w:rPr>
        <w:t xml:space="preserve"> </w:t>
      </w:r>
      <w:r w:rsidR="00CE0966" w:rsidRPr="00A21C4E">
        <w:rPr>
          <w:rFonts w:cs="Arial"/>
          <w:color w:val="auto"/>
          <w:highlight w:val="yellow"/>
        </w:rPr>
        <w:t>CDS</w:t>
      </w:r>
      <w:r w:rsidR="002A0708" w:rsidRPr="00A21C4E">
        <w:rPr>
          <w:rFonts w:cs="Arial"/>
          <w:color w:val="auto"/>
          <w:highlight w:val="yellow"/>
        </w:rPr>
        <w:t xml:space="preserve"> to the </w:t>
      </w:r>
      <w:proofErr w:type="spellStart"/>
      <w:r w:rsidR="00F21FFC" w:rsidRPr="00A21C4E">
        <w:rPr>
          <w:rFonts w:cs="Arial"/>
          <w:color w:val="auto"/>
          <w:highlight w:val="yellow"/>
        </w:rPr>
        <w:t>hiPSC</w:t>
      </w:r>
      <w:r w:rsidR="002A0708" w:rsidRPr="00A21C4E">
        <w:rPr>
          <w:rFonts w:cs="Arial"/>
          <w:color w:val="auto"/>
          <w:highlight w:val="yellow"/>
        </w:rPr>
        <w:t>s</w:t>
      </w:r>
      <w:proofErr w:type="spellEnd"/>
      <w:r w:rsidR="00E00705" w:rsidRPr="00A21C4E">
        <w:rPr>
          <w:rFonts w:cs="Arial"/>
          <w:color w:val="auto"/>
          <w:highlight w:val="yellow"/>
        </w:rPr>
        <w:t xml:space="preserve">. Incubate 3-5 </w:t>
      </w:r>
      <w:r w:rsidR="00A63867" w:rsidRPr="00A21C4E">
        <w:rPr>
          <w:rFonts w:cs="Arial"/>
          <w:color w:val="auto"/>
          <w:highlight w:val="yellow"/>
        </w:rPr>
        <w:t>min</w:t>
      </w:r>
      <w:r w:rsidR="00E00705" w:rsidRPr="00A21C4E">
        <w:rPr>
          <w:rFonts w:cs="Arial"/>
          <w:color w:val="auto"/>
          <w:highlight w:val="yellow"/>
        </w:rPr>
        <w:t xml:space="preserve"> </w:t>
      </w:r>
      <w:r w:rsidR="00FE7922" w:rsidRPr="00A21C4E">
        <w:rPr>
          <w:rFonts w:cs="Arial"/>
          <w:color w:val="auto"/>
          <w:highlight w:val="yellow"/>
        </w:rPr>
        <w:t>in a humidified 37 °C incubator with an atmosphere of 5</w:t>
      </w:r>
      <w:r w:rsidR="00FB2767" w:rsidRPr="00A21C4E">
        <w:rPr>
          <w:rFonts w:cs="Arial"/>
          <w:color w:val="auto"/>
          <w:highlight w:val="yellow"/>
        </w:rPr>
        <w:t xml:space="preserve"> %</w:t>
      </w:r>
      <w:r w:rsidR="00FE7922" w:rsidRPr="00A21C4E">
        <w:rPr>
          <w:rFonts w:cs="Arial"/>
          <w:color w:val="auto"/>
          <w:highlight w:val="yellow"/>
        </w:rPr>
        <w:t xml:space="preserve"> CO</w:t>
      </w:r>
      <w:r w:rsidR="00FE7922" w:rsidRPr="00A21C4E">
        <w:rPr>
          <w:rFonts w:cs="Arial"/>
          <w:color w:val="auto"/>
          <w:highlight w:val="yellow"/>
          <w:vertAlign w:val="subscript"/>
        </w:rPr>
        <w:t>2</w:t>
      </w:r>
      <w:r w:rsidR="00FE7922" w:rsidRPr="00A21C4E">
        <w:rPr>
          <w:rFonts w:cs="Arial"/>
          <w:color w:val="auto"/>
          <w:highlight w:val="yellow"/>
        </w:rPr>
        <w:t>. C</w:t>
      </w:r>
      <w:r w:rsidR="00E00705" w:rsidRPr="00A21C4E">
        <w:rPr>
          <w:rFonts w:cs="Arial"/>
          <w:color w:val="auto"/>
          <w:highlight w:val="yellow"/>
        </w:rPr>
        <w:t>heck under the microscope whether the cells are detaching from one another.</w:t>
      </w:r>
    </w:p>
    <w:p w14:paraId="43BBA22E" w14:textId="77777777" w:rsidR="00DE0164" w:rsidRPr="00A21C4E" w:rsidRDefault="00DE0164" w:rsidP="00DE0164">
      <w:pPr>
        <w:pStyle w:val="NormalWeb"/>
        <w:spacing w:before="0" w:beforeAutospacing="0" w:after="0" w:afterAutospacing="0"/>
        <w:rPr>
          <w:rFonts w:cs="Arial"/>
          <w:color w:val="auto"/>
          <w:highlight w:val="yellow"/>
        </w:rPr>
      </w:pPr>
    </w:p>
    <w:p w14:paraId="5A8AC778" w14:textId="19B99C76" w:rsidR="00E00705" w:rsidRPr="00A21C4E" w:rsidRDefault="00EC50CA" w:rsidP="00DE0164">
      <w:pPr>
        <w:pStyle w:val="NormalWeb"/>
        <w:spacing w:before="0" w:beforeAutospacing="0" w:after="0" w:afterAutospacing="0"/>
        <w:rPr>
          <w:rFonts w:cs="Arial"/>
          <w:color w:val="auto"/>
          <w:highlight w:val="yellow"/>
        </w:rPr>
      </w:pPr>
      <w:r w:rsidRPr="00A21C4E">
        <w:rPr>
          <w:rFonts w:cs="Arial"/>
          <w:color w:val="auto"/>
          <w:highlight w:val="yellow"/>
        </w:rPr>
        <w:t>3.2</w:t>
      </w:r>
      <w:r w:rsidR="00E00705" w:rsidRPr="00A21C4E">
        <w:rPr>
          <w:rFonts w:cs="Arial"/>
          <w:color w:val="auto"/>
          <w:highlight w:val="yellow"/>
        </w:rPr>
        <w:t>.3)</w:t>
      </w:r>
      <w:r w:rsidR="00E00705" w:rsidRPr="00A21C4E">
        <w:rPr>
          <w:rFonts w:cs="Arial"/>
          <w:color w:val="auto"/>
          <w:highlight w:val="yellow"/>
        </w:rPr>
        <w:tab/>
        <w:t xml:space="preserve">Add 2 </w:t>
      </w:r>
      <w:r w:rsidR="00D217D8" w:rsidRPr="00A21C4E">
        <w:rPr>
          <w:rFonts w:cs="Arial"/>
          <w:color w:val="auto"/>
          <w:highlight w:val="yellow"/>
        </w:rPr>
        <w:t>mL</w:t>
      </w:r>
      <w:r w:rsidR="00E00705" w:rsidRPr="00A21C4E">
        <w:rPr>
          <w:rFonts w:cs="Arial"/>
          <w:color w:val="auto"/>
          <w:highlight w:val="yellow"/>
        </w:rPr>
        <w:t xml:space="preserve"> DMEM/F12 in the well, gently suspend the cells </w:t>
      </w:r>
      <w:r w:rsidR="00173259" w:rsidRPr="00A21C4E">
        <w:rPr>
          <w:rFonts w:cs="Arial"/>
          <w:color w:val="auto"/>
          <w:highlight w:val="yellow"/>
        </w:rPr>
        <w:t>with a 1000</w:t>
      </w:r>
      <w:r w:rsidR="00B84982" w:rsidRPr="00A21C4E">
        <w:rPr>
          <w:rFonts w:cs="Arial"/>
          <w:color w:val="auto"/>
          <w:highlight w:val="yellow"/>
        </w:rPr>
        <w:t xml:space="preserve"> </w:t>
      </w:r>
      <w:r w:rsidR="00D217D8" w:rsidRPr="00A21C4E">
        <w:rPr>
          <w:rFonts w:cs="Arial"/>
          <w:color w:val="auto"/>
          <w:highlight w:val="yellow"/>
        </w:rPr>
        <w:t>µL</w:t>
      </w:r>
      <w:r w:rsidR="00173259" w:rsidRPr="00A21C4E">
        <w:rPr>
          <w:rFonts w:cs="Arial"/>
          <w:color w:val="auto"/>
          <w:highlight w:val="yellow"/>
        </w:rPr>
        <w:t xml:space="preserve"> pipette </w:t>
      </w:r>
      <w:r w:rsidR="00E00705" w:rsidRPr="00A21C4E">
        <w:rPr>
          <w:rFonts w:cs="Arial"/>
          <w:color w:val="auto"/>
          <w:highlight w:val="yellow"/>
        </w:rPr>
        <w:t>and transfer</w:t>
      </w:r>
      <w:r w:rsidR="00CF0886" w:rsidRPr="00A21C4E">
        <w:rPr>
          <w:rFonts w:cs="Arial"/>
          <w:color w:val="auto"/>
          <w:highlight w:val="yellow"/>
        </w:rPr>
        <w:t xml:space="preserve"> the cells</w:t>
      </w:r>
      <w:r w:rsidR="00E00705" w:rsidRPr="00A21C4E">
        <w:rPr>
          <w:rFonts w:cs="Arial"/>
          <w:color w:val="auto"/>
          <w:highlight w:val="yellow"/>
        </w:rPr>
        <w:t xml:space="preserve"> to</w:t>
      </w:r>
      <w:r w:rsidR="00CF0886" w:rsidRPr="00A21C4E">
        <w:rPr>
          <w:rFonts w:cs="Arial"/>
          <w:color w:val="auto"/>
          <w:highlight w:val="yellow"/>
        </w:rPr>
        <w:t xml:space="preserve"> a</w:t>
      </w:r>
      <w:r w:rsidR="00E00705" w:rsidRPr="00A21C4E">
        <w:rPr>
          <w:rFonts w:cs="Arial"/>
          <w:color w:val="auto"/>
          <w:highlight w:val="yellow"/>
        </w:rPr>
        <w:t xml:space="preserve"> 15</w:t>
      </w:r>
      <w:r w:rsidR="00B84982" w:rsidRPr="00A21C4E">
        <w:rPr>
          <w:rFonts w:cs="Arial"/>
          <w:color w:val="auto"/>
          <w:highlight w:val="yellow"/>
        </w:rPr>
        <w:t xml:space="preserve"> </w:t>
      </w:r>
      <w:r w:rsidR="00D217D8" w:rsidRPr="00A21C4E">
        <w:rPr>
          <w:rFonts w:cs="Arial"/>
          <w:color w:val="auto"/>
          <w:highlight w:val="yellow"/>
        </w:rPr>
        <w:t>mL</w:t>
      </w:r>
      <w:r w:rsidR="00E00705" w:rsidRPr="00A21C4E">
        <w:rPr>
          <w:rFonts w:cs="Arial"/>
          <w:color w:val="auto"/>
          <w:highlight w:val="yellow"/>
        </w:rPr>
        <w:t xml:space="preserve"> tube.</w:t>
      </w:r>
      <w:r w:rsidR="00C766C4" w:rsidRPr="00A21C4E">
        <w:rPr>
          <w:rFonts w:cs="Arial"/>
          <w:color w:val="auto"/>
          <w:highlight w:val="yellow"/>
        </w:rPr>
        <w:t xml:space="preserve"> </w:t>
      </w:r>
      <w:r w:rsidR="00E00705" w:rsidRPr="00A21C4E">
        <w:rPr>
          <w:rFonts w:cs="Arial"/>
          <w:color w:val="auto"/>
          <w:highlight w:val="yellow"/>
        </w:rPr>
        <w:t xml:space="preserve">Add </w:t>
      </w:r>
      <w:r w:rsidR="00195CB4" w:rsidRPr="00A21C4E">
        <w:rPr>
          <w:rFonts w:cs="Arial"/>
          <w:color w:val="auto"/>
          <w:highlight w:val="yellow"/>
        </w:rPr>
        <w:t>7</w:t>
      </w:r>
      <w:r w:rsidR="00E00705" w:rsidRPr="00A21C4E">
        <w:rPr>
          <w:rFonts w:cs="Arial"/>
          <w:color w:val="auto"/>
          <w:highlight w:val="yellow"/>
        </w:rPr>
        <w:t xml:space="preserve"> </w:t>
      </w:r>
      <w:r w:rsidR="00D217D8" w:rsidRPr="00A21C4E">
        <w:rPr>
          <w:rFonts w:cs="Arial"/>
          <w:color w:val="auto"/>
          <w:highlight w:val="yellow"/>
        </w:rPr>
        <w:t>mL</w:t>
      </w:r>
      <w:r w:rsidR="00E00705" w:rsidRPr="00A21C4E">
        <w:rPr>
          <w:rFonts w:cs="Arial"/>
          <w:color w:val="auto"/>
          <w:highlight w:val="yellow"/>
        </w:rPr>
        <w:t xml:space="preserve"> DMEM/F12 to the cell suspension. </w:t>
      </w:r>
      <w:r w:rsidR="00CF0886" w:rsidRPr="00A21C4E">
        <w:rPr>
          <w:rFonts w:cs="Arial"/>
          <w:color w:val="auto"/>
          <w:highlight w:val="yellow"/>
        </w:rPr>
        <w:t>Spin the cells at 200 x g</w:t>
      </w:r>
      <w:r w:rsidR="00E00705" w:rsidRPr="00A21C4E">
        <w:rPr>
          <w:rFonts w:cs="Arial"/>
          <w:color w:val="auto"/>
          <w:highlight w:val="yellow"/>
        </w:rPr>
        <w:t xml:space="preserve"> for 5 </w:t>
      </w:r>
      <w:r w:rsidR="00A63867" w:rsidRPr="00A21C4E">
        <w:rPr>
          <w:rFonts w:cs="Arial"/>
          <w:color w:val="auto"/>
          <w:highlight w:val="yellow"/>
        </w:rPr>
        <w:t>min</w:t>
      </w:r>
      <w:r w:rsidR="00E00705" w:rsidRPr="00A21C4E">
        <w:rPr>
          <w:rFonts w:cs="Arial"/>
          <w:color w:val="auto"/>
          <w:highlight w:val="yellow"/>
        </w:rPr>
        <w:t>.</w:t>
      </w:r>
    </w:p>
    <w:p w14:paraId="407E3F2F" w14:textId="77777777" w:rsidR="00DE0164" w:rsidRPr="00A21C4E" w:rsidRDefault="00DE0164" w:rsidP="00DE0164">
      <w:pPr>
        <w:pStyle w:val="NormalWeb"/>
        <w:spacing w:before="0" w:beforeAutospacing="0" w:after="0" w:afterAutospacing="0"/>
        <w:rPr>
          <w:rFonts w:cs="Arial"/>
          <w:color w:val="auto"/>
          <w:highlight w:val="yellow"/>
        </w:rPr>
      </w:pPr>
    </w:p>
    <w:p w14:paraId="19131A4B" w14:textId="1640E9E4" w:rsidR="00E00705" w:rsidRPr="00A21C4E" w:rsidRDefault="00EC50CA" w:rsidP="00DE0164">
      <w:pPr>
        <w:pStyle w:val="NormalWeb"/>
        <w:spacing w:before="0" w:beforeAutospacing="0" w:after="0" w:afterAutospacing="0"/>
        <w:rPr>
          <w:rFonts w:cs="Arial"/>
          <w:color w:val="auto"/>
          <w:highlight w:val="yellow"/>
        </w:rPr>
      </w:pPr>
      <w:r w:rsidRPr="00A21C4E">
        <w:rPr>
          <w:rFonts w:cs="Arial"/>
          <w:color w:val="auto"/>
          <w:highlight w:val="yellow"/>
        </w:rPr>
        <w:t>3.2</w:t>
      </w:r>
      <w:r w:rsidR="00C766C4" w:rsidRPr="00A21C4E">
        <w:rPr>
          <w:rFonts w:cs="Arial"/>
          <w:color w:val="auto"/>
          <w:highlight w:val="yellow"/>
        </w:rPr>
        <w:t>.4</w:t>
      </w:r>
      <w:r w:rsidR="00E00705" w:rsidRPr="00A21C4E">
        <w:rPr>
          <w:rFonts w:cs="Arial"/>
          <w:color w:val="auto"/>
          <w:highlight w:val="yellow"/>
        </w:rPr>
        <w:t>)</w:t>
      </w:r>
      <w:r w:rsidR="00E00705" w:rsidRPr="00A21C4E">
        <w:rPr>
          <w:rFonts w:cs="Arial"/>
          <w:color w:val="auto"/>
          <w:highlight w:val="yellow"/>
        </w:rPr>
        <w:tab/>
        <w:t xml:space="preserve">Aspirate the supernatant and </w:t>
      </w:r>
      <w:r w:rsidR="00993186" w:rsidRPr="00A21C4E">
        <w:rPr>
          <w:rFonts w:cs="Arial"/>
          <w:color w:val="auto"/>
          <w:highlight w:val="yellow"/>
        </w:rPr>
        <w:t>add</w:t>
      </w:r>
      <w:r w:rsidR="00E00705" w:rsidRPr="00A21C4E">
        <w:rPr>
          <w:rFonts w:cs="Arial"/>
          <w:color w:val="auto"/>
          <w:highlight w:val="yellow"/>
        </w:rPr>
        <w:t xml:space="preserve"> 2 </w:t>
      </w:r>
      <w:r w:rsidR="00D217D8" w:rsidRPr="00A21C4E">
        <w:rPr>
          <w:rFonts w:cs="Arial"/>
          <w:color w:val="auto"/>
          <w:highlight w:val="yellow"/>
        </w:rPr>
        <w:t>mL</w:t>
      </w:r>
      <w:r w:rsidR="00E00705" w:rsidRPr="00A21C4E">
        <w:rPr>
          <w:rFonts w:cs="Arial"/>
          <w:color w:val="auto"/>
          <w:highlight w:val="yellow"/>
        </w:rPr>
        <w:t xml:space="preserve"> of the prepared E8 medium. </w:t>
      </w:r>
      <w:r w:rsidR="00AE0A5E" w:rsidRPr="00A21C4E">
        <w:rPr>
          <w:rFonts w:cs="Arial"/>
          <w:color w:val="auto"/>
          <w:highlight w:val="yellow"/>
        </w:rPr>
        <w:t xml:space="preserve">Dissociate the </w:t>
      </w:r>
      <w:proofErr w:type="spellStart"/>
      <w:r w:rsidR="00AE0A5E" w:rsidRPr="00A21C4E">
        <w:rPr>
          <w:rFonts w:cs="Arial"/>
          <w:color w:val="auto"/>
          <w:highlight w:val="yellow"/>
        </w:rPr>
        <w:t>hiPSCs</w:t>
      </w:r>
      <w:proofErr w:type="spellEnd"/>
      <w:r w:rsidR="00AE0A5E" w:rsidRPr="00A21C4E">
        <w:rPr>
          <w:rFonts w:cs="Arial"/>
          <w:color w:val="auto"/>
          <w:highlight w:val="yellow"/>
        </w:rPr>
        <w:t xml:space="preserve"> </w:t>
      </w:r>
      <w:r w:rsidR="00E00705" w:rsidRPr="00A21C4E">
        <w:rPr>
          <w:rFonts w:cs="Arial"/>
          <w:color w:val="auto"/>
          <w:highlight w:val="yellow"/>
        </w:rPr>
        <w:t xml:space="preserve">by putting the tip of </w:t>
      </w:r>
      <w:r w:rsidR="00C867FE" w:rsidRPr="00A21C4E">
        <w:rPr>
          <w:rFonts w:cs="Arial"/>
          <w:color w:val="auto"/>
          <w:highlight w:val="yellow"/>
        </w:rPr>
        <w:t>a 1000</w:t>
      </w:r>
      <w:r w:rsidR="00B84982" w:rsidRPr="00A21C4E">
        <w:rPr>
          <w:rFonts w:cs="Arial"/>
          <w:color w:val="auto"/>
          <w:highlight w:val="yellow"/>
        </w:rPr>
        <w:t xml:space="preserve"> </w:t>
      </w:r>
      <w:r w:rsidR="00D217D8" w:rsidRPr="00A21C4E">
        <w:rPr>
          <w:rFonts w:cs="Arial"/>
          <w:color w:val="auto"/>
          <w:highlight w:val="yellow"/>
        </w:rPr>
        <w:t>µL</w:t>
      </w:r>
      <w:r w:rsidR="00E00705" w:rsidRPr="00A21C4E">
        <w:rPr>
          <w:rFonts w:cs="Arial"/>
          <w:color w:val="auto"/>
          <w:highlight w:val="yellow"/>
        </w:rPr>
        <w:t xml:space="preserve"> pipette against the side of the 15</w:t>
      </w:r>
      <w:r w:rsidR="00B84982" w:rsidRPr="00A21C4E">
        <w:rPr>
          <w:rFonts w:cs="Arial"/>
          <w:color w:val="auto"/>
          <w:highlight w:val="yellow"/>
        </w:rPr>
        <w:t xml:space="preserve"> </w:t>
      </w:r>
      <w:r w:rsidR="00D217D8" w:rsidRPr="00A21C4E">
        <w:rPr>
          <w:rFonts w:cs="Arial"/>
          <w:color w:val="auto"/>
          <w:highlight w:val="yellow"/>
        </w:rPr>
        <w:t>mL</w:t>
      </w:r>
      <w:r w:rsidR="00E00705" w:rsidRPr="00A21C4E">
        <w:rPr>
          <w:rFonts w:cs="Arial"/>
          <w:color w:val="auto"/>
          <w:highlight w:val="yellow"/>
        </w:rPr>
        <w:t xml:space="preserve"> tube and </w:t>
      </w:r>
      <w:proofErr w:type="spellStart"/>
      <w:r w:rsidR="00E00705" w:rsidRPr="00A21C4E">
        <w:rPr>
          <w:rFonts w:cs="Arial"/>
          <w:color w:val="auto"/>
          <w:highlight w:val="yellow"/>
        </w:rPr>
        <w:t>r</w:t>
      </w:r>
      <w:r w:rsidR="00993186" w:rsidRPr="00A21C4E">
        <w:rPr>
          <w:rFonts w:cs="Arial"/>
          <w:color w:val="auto"/>
          <w:highlight w:val="yellow"/>
        </w:rPr>
        <w:t>esuspending</w:t>
      </w:r>
      <w:proofErr w:type="spellEnd"/>
      <w:r w:rsidR="00993186" w:rsidRPr="00A21C4E">
        <w:rPr>
          <w:rFonts w:cs="Arial"/>
          <w:color w:val="auto"/>
          <w:highlight w:val="yellow"/>
        </w:rPr>
        <w:t xml:space="preserve"> the cells gently</w:t>
      </w:r>
      <w:r w:rsidR="00E00705" w:rsidRPr="00A21C4E">
        <w:rPr>
          <w:rFonts w:cs="Arial"/>
          <w:color w:val="auto"/>
          <w:highlight w:val="yellow"/>
        </w:rPr>
        <w:t xml:space="preserve">. Check under the microscope whether the cells are </w:t>
      </w:r>
      <w:r w:rsidR="00993186" w:rsidRPr="00A21C4E">
        <w:rPr>
          <w:rFonts w:cs="Arial"/>
          <w:color w:val="auto"/>
          <w:highlight w:val="yellow"/>
        </w:rPr>
        <w:t>dissociated</w:t>
      </w:r>
      <w:r w:rsidR="00E00705" w:rsidRPr="00A21C4E">
        <w:rPr>
          <w:rFonts w:cs="Arial"/>
          <w:color w:val="auto"/>
          <w:highlight w:val="yellow"/>
        </w:rPr>
        <w:t>.</w:t>
      </w:r>
    </w:p>
    <w:p w14:paraId="28342C11" w14:textId="77777777" w:rsidR="00DE0164" w:rsidRPr="00A21C4E" w:rsidRDefault="00DE0164" w:rsidP="00DE0164">
      <w:pPr>
        <w:pStyle w:val="NormalWeb"/>
        <w:spacing w:before="0" w:beforeAutospacing="0" w:after="0" w:afterAutospacing="0"/>
        <w:rPr>
          <w:rFonts w:cs="Arial"/>
          <w:color w:val="auto"/>
          <w:highlight w:val="yellow"/>
        </w:rPr>
      </w:pPr>
    </w:p>
    <w:p w14:paraId="0CE45E9B" w14:textId="6FCA6C82" w:rsidR="00E00705" w:rsidRPr="00A21C4E" w:rsidRDefault="00EC50CA" w:rsidP="00DE0164">
      <w:pPr>
        <w:pStyle w:val="NormalWeb"/>
        <w:spacing w:before="0" w:beforeAutospacing="0" w:after="0" w:afterAutospacing="0"/>
        <w:rPr>
          <w:rFonts w:cs="Arial"/>
          <w:color w:val="auto"/>
        </w:rPr>
      </w:pPr>
      <w:r w:rsidRPr="00A21C4E">
        <w:rPr>
          <w:rFonts w:cs="Arial"/>
          <w:color w:val="auto"/>
          <w:highlight w:val="yellow"/>
        </w:rPr>
        <w:t>3.2</w:t>
      </w:r>
      <w:r w:rsidR="00E00705" w:rsidRPr="00A21C4E">
        <w:rPr>
          <w:rFonts w:cs="Arial"/>
          <w:color w:val="auto"/>
          <w:highlight w:val="yellow"/>
        </w:rPr>
        <w:t>.</w:t>
      </w:r>
      <w:r w:rsidR="00AC7096" w:rsidRPr="00A21C4E">
        <w:rPr>
          <w:rFonts w:cs="Arial"/>
          <w:color w:val="auto"/>
          <w:highlight w:val="yellow"/>
        </w:rPr>
        <w:t>5</w:t>
      </w:r>
      <w:r w:rsidR="00E00705" w:rsidRPr="00A21C4E">
        <w:rPr>
          <w:rFonts w:cs="Arial"/>
          <w:color w:val="auto"/>
          <w:highlight w:val="yellow"/>
        </w:rPr>
        <w:t>)</w:t>
      </w:r>
      <w:r w:rsidR="00E00705" w:rsidRPr="00A21C4E">
        <w:rPr>
          <w:rFonts w:cs="Arial"/>
          <w:color w:val="auto"/>
          <w:highlight w:val="yellow"/>
        </w:rPr>
        <w:tab/>
      </w:r>
      <w:r w:rsidR="00C867FE" w:rsidRPr="00A21C4E">
        <w:rPr>
          <w:rFonts w:cs="Arial"/>
          <w:color w:val="auto"/>
          <w:highlight w:val="yellow"/>
        </w:rPr>
        <w:t>Determine the number of cells (cells/</w:t>
      </w:r>
      <w:r w:rsidR="00D217D8" w:rsidRPr="00A21C4E">
        <w:rPr>
          <w:rFonts w:cs="Arial"/>
          <w:color w:val="auto"/>
          <w:highlight w:val="yellow"/>
        </w:rPr>
        <w:t>mL</w:t>
      </w:r>
      <w:r w:rsidR="00C867FE" w:rsidRPr="00A21C4E">
        <w:rPr>
          <w:rFonts w:cs="Arial"/>
          <w:color w:val="auto"/>
          <w:highlight w:val="yellow"/>
        </w:rPr>
        <w:t xml:space="preserve">) using a hemocytometer </w:t>
      </w:r>
      <w:r w:rsidR="00E00705" w:rsidRPr="00A21C4E">
        <w:rPr>
          <w:rFonts w:cs="Arial"/>
          <w:color w:val="auto"/>
          <w:highlight w:val="yellow"/>
        </w:rPr>
        <w:t>chamber.</w:t>
      </w:r>
    </w:p>
    <w:p w14:paraId="300E0BFE" w14:textId="77777777" w:rsidR="004428C5" w:rsidRPr="00A21C4E" w:rsidRDefault="004428C5" w:rsidP="00DE0164">
      <w:pPr>
        <w:pStyle w:val="NormalWeb"/>
        <w:spacing w:before="0" w:beforeAutospacing="0" w:after="0" w:afterAutospacing="0"/>
        <w:rPr>
          <w:rFonts w:cs="Arial"/>
          <w:color w:val="auto"/>
        </w:rPr>
      </w:pPr>
      <w:r w:rsidRPr="00A21C4E">
        <w:rPr>
          <w:rFonts w:cs="Arial"/>
          <w:b/>
          <w:color w:val="auto"/>
        </w:rPr>
        <w:t xml:space="preserve">NOTE: </w:t>
      </w:r>
      <w:r w:rsidRPr="00A21C4E">
        <w:rPr>
          <w:rFonts w:cs="Arial"/>
          <w:color w:val="auto"/>
        </w:rPr>
        <w:t>A 6 well plate well at 80-90 % confluency will typically yield 3.0-4.0 x 10</w:t>
      </w:r>
      <w:r w:rsidRPr="00A21C4E">
        <w:rPr>
          <w:rFonts w:cs="Arial"/>
          <w:color w:val="auto"/>
          <w:vertAlign w:val="superscript"/>
        </w:rPr>
        <w:t>6</w:t>
      </w:r>
      <w:r w:rsidRPr="00A21C4E">
        <w:rPr>
          <w:rFonts w:cs="Arial"/>
          <w:color w:val="auto"/>
        </w:rPr>
        <w:t xml:space="preserve"> cells in total.</w:t>
      </w:r>
    </w:p>
    <w:p w14:paraId="7813D4A0" w14:textId="77777777" w:rsidR="00DE0164" w:rsidRPr="00A21C4E" w:rsidRDefault="00DE0164" w:rsidP="00DE0164">
      <w:pPr>
        <w:pStyle w:val="NormalWeb"/>
        <w:spacing w:before="0" w:beforeAutospacing="0" w:after="0" w:afterAutospacing="0"/>
        <w:rPr>
          <w:rFonts w:cs="Arial"/>
          <w:color w:val="auto"/>
          <w:highlight w:val="yellow"/>
        </w:rPr>
      </w:pPr>
    </w:p>
    <w:p w14:paraId="58D9760F" w14:textId="309B1C89" w:rsidR="00DA11CC" w:rsidRPr="00A21C4E" w:rsidRDefault="00EC50CA" w:rsidP="00DE0164">
      <w:pPr>
        <w:pStyle w:val="NormalWeb"/>
        <w:spacing w:before="0" w:beforeAutospacing="0" w:after="0" w:afterAutospacing="0"/>
        <w:rPr>
          <w:rFonts w:cs="Arial"/>
          <w:color w:val="auto"/>
        </w:rPr>
      </w:pPr>
      <w:r w:rsidRPr="00A21C4E">
        <w:rPr>
          <w:rFonts w:cs="Arial"/>
          <w:color w:val="auto"/>
          <w:highlight w:val="yellow"/>
        </w:rPr>
        <w:t>3.2</w:t>
      </w:r>
      <w:r w:rsidR="00E00705" w:rsidRPr="00A21C4E">
        <w:rPr>
          <w:rFonts w:cs="Arial"/>
          <w:color w:val="auto"/>
          <w:highlight w:val="yellow"/>
        </w:rPr>
        <w:t>.</w:t>
      </w:r>
      <w:r w:rsidR="00AC7096" w:rsidRPr="00A21C4E">
        <w:rPr>
          <w:rFonts w:cs="Arial"/>
          <w:color w:val="auto"/>
          <w:highlight w:val="yellow"/>
        </w:rPr>
        <w:t>6</w:t>
      </w:r>
      <w:r w:rsidR="00E00705" w:rsidRPr="00A21C4E">
        <w:rPr>
          <w:rFonts w:cs="Arial"/>
          <w:color w:val="auto"/>
          <w:highlight w:val="yellow"/>
        </w:rPr>
        <w:t>)</w:t>
      </w:r>
      <w:r w:rsidR="00E00705" w:rsidRPr="00A21C4E">
        <w:rPr>
          <w:rFonts w:cs="Arial"/>
          <w:color w:val="auto"/>
          <w:highlight w:val="yellow"/>
        </w:rPr>
        <w:tab/>
        <w:t>A</w:t>
      </w:r>
      <w:r w:rsidR="00195CB4" w:rsidRPr="00A21C4E">
        <w:rPr>
          <w:rFonts w:cs="Arial"/>
          <w:color w:val="auto"/>
          <w:highlight w:val="yellow"/>
        </w:rPr>
        <w:t xml:space="preserve">spirate the diluted laminin. </w:t>
      </w:r>
      <w:r w:rsidR="00A41DE9" w:rsidRPr="00A21C4E">
        <w:rPr>
          <w:rFonts w:cs="Arial"/>
          <w:color w:val="auto"/>
          <w:highlight w:val="yellow"/>
        </w:rPr>
        <w:t xml:space="preserve">For the 6 </w:t>
      </w:r>
      <w:r w:rsidR="00500A31" w:rsidRPr="00A21C4E">
        <w:rPr>
          <w:rFonts w:cs="Arial"/>
          <w:color w:val="auto"/>
          <w:highlight w:val="yellow"/>
        </w:rPr>
        <w:t xml:space="preserve">well MEAs, dilute the cells to obtain a cell suspension </w:t>
      </w:r>
      <w:proofErr w:type="gramStart"/>
      <w:r w:rsidR="00500A31" w:rsidRPr="00A21C4E">
        <w:rPr>
          <w:rFonts w:cs="Arial"/>
          <w:color w:val="auto"/>
          <w:highlight w:val="yellow"/>
        </w:rPr>
        <w:t>of 7.5 x 10</w:t>
      </w:r>
      <w:r w:rsidR="00500A31" w:rsidRPr="00A21C4E">
        <w:rPr>
          <w:rFonts w:cs="Arial"/>
          <w:color w:val="auto"/>
          <w:highlight w:val="yellow"/>
          <w:vertAlign w:val="superscript"/>
        </w:rPr>
        <w:t>5</w:t>
      </w:r>
      <w:r w:rsidR="00500A31" w:rsidRPr="00A21C4E">
        <w:rPr>
          <w:rFonts w:cs="Arial"/>
          <w:color w:val="auto"/>
          <w:highlight w:val="yellow"/>
        </w:rPr>
        <w:t xml:space="preserve"> cells/</w:t>
      </w:r>
      <w:proofErr w:type="spellStart"/>
      <w:r w:rsidR="00D217D8" w:rsidRPr="00A21C4E">
        <w:rPr>
          <w:rFonts w:cs="Arial"/>
          <w:color w:val="auto"/>
          <w:highlight w:val="yellow"/>
        </w:rPr>
        <w:t>mL</w:t>
      </w:r>
      <w:proofErr w:type="gramEnd"/>
      <w:r w:rsidR="00500A31" w:rsidRPr="00A21C4E">
        <w:rPr>
          <w:rFonts w:cs="Arial"/>
          <w:color w:val="auto"/>
          <w:highlight w:val="yellow"/>
        </w:rPr>
        <w:t>.</w:t>
      </w:r>
      <w:proofErr w:type="spellEnd"/>
      <w:r w:rsidR="00500A31" w:rsidRPr="00A21C4E">
        <w:rPr>
          <w:rFonts w:cs="Arial"/>
          <w:color w:val="auto"/>
          <w:highlight w:val="yellow"/>
        </w:rPr>
        <w:t xml:space="preserve"> Plate the cells by adding a drop of 100 </w:t>
      </w:r>
      <w:r w:rsidR="00D217D8" w:rsidRPr="00A21C4E">
        <w:rPr>
          <w:rFonts w:cs="Arial"/>
          <w:color w:val="auto"/>
          <w:highlight w:val="yellow"/>
        </w:rPr>
        <w:t>µL</w:t>
      </w:r>
      <w:r w:rsidR="00500A31" w:rsidRPr="00A21C4E">
        <w:rPr>
          <w:rFonts w:cs="Arial"/>
          <w:color w:val="auto"/>
          <w:highlight w:val="yellow"/>
        </w:rPr>
        <w:t xml:space="preserve"> of the cell suspension on the active electrode area in each well of the 6</w:t>
      </w:r>
      <w:r w:rsidR="00A41DE9" w:rsidRPr="00A21C4E">
        <w:rPr>
          <w:rFonts w:cs="Arial"/>
          <w:color w:val="auto"/>
          <w:highlight w:val="yellow"/>
        </w:rPr>
        <w:t xml:space="preserve"> </w:t>
      </w:r>
      <w:r w:rsidR="00500A31" w:rsidRPr="00A21C4E">
        <w:rPr>
          <w:rFonts w:cs="Arial"/>
          <w:color w:val="auto"/>
          <w:highlight w:val="yellow"/>
        </w:rPr>
        <w:t xml:space="preserve">well </w:t>
      </w:r>
      <w:proofErr w:type="spellStart"/>
      <w:r w:rsidR="00500A31" w:rsidRPr="00A21C4E">
        <w:rPr>
          <w:rFonts w:cs="Arial"/>
          <w:color w:val="auto"/>
          <w:highlight w:val="yellow"/>
        </w:rPr>
        <w:t>MEAs.</w:t>
      </w:r>
      <w:proofErr w:type="spellEnd"/>
      <w:r w:rsidR="00500A31" w:rsidRPr="00A21C4E">
        <w:rPr>
          <w:rFonts w:cs="Arial"/>
          <w:color w:val="auto"/>
          <w:highlight w:val="yellow"/>
        </w:rPr>
        <w:t xml:space="preserve"> For the coverslips, dilute the cells to obtain a cell suspension </w:t>
      </w:r>
      <w:proofErr w:type="gramStart"/>
      <w:r w:rsidR="00500A31" w:rsidRPr="00A21C4E">
        <w:rPr>
          <w:rFonts w:cs="Arial"/>
          <w:color w:val="auto"/>
          <w:highlight w:val="yellow"/>
        </w:rPr>
        <w:t>of 4.0 x 10</w:t>
      </w:r>
      <w:r w:rsidR="00500A31" w:rsidRPr="00A21C4E">
        <w:rPr>
          <w:rFonts w:cs="Arial"/>
          <w:color w:val="auto"/>
          <w:highlight w:val="yellow"/>
          <w:vertAlign w:val="superscript"/>
        </w:rPr>
        <w:t>4</w:t>
      </w:r>
      <w:r w:rsidR="00500A31" w:rsidRPr="00A21C4E">
        <w:rPr>
          <w:rFonts w:cs="Arial"/>
          <w:color w:val="auto"/>
          <w:highlight w:val="yellow"/>
        </w:rPr>
        <w:t xml:space="preserve"> cells/</w:t>
      </w:r>
      <w:proofErr w:type="spellStart"/>
      <w:r w:rsidR="00D217D8" w:rsidRPr="00A21C4E">
        <w:rPr>
          <w:rFonts w:cs="Arial"/>
          <w:color w:val="auto"/>
          <w:highlight w:val="yellow"/>
        </w:rPr>
        <w:t>mL</w:t>
      </w:r>
      <w:proofErr w:type="gramEnd"/>
      <w:r w:rsidR="00500A31" w:rsidRPr="00A21C4E">
        <w:rPr>
          <w:rFonts w:cs="Arial"/>
          <w:color w:val="auto"/>
          <w:highlight w:val="yellow"/>
        </w:rPr>
        <w:t>.</w:t>
      </w:r>
      <w:proofErr w:type="spellEnd"/>
      <w:r w:rsidR="00500A31" w:rsidRPr="00A21C4E">
        <w:rPr>
          <w:rFonts w:cs="Arial"/>
          <w:color w:val="auto"/>
          <w:highlight w:val="yellow"/>
        </w:rPr>
        <w:t xml:space="preserve"> Plate the cells by adding 500 </w:t>
      </w:r>
      <w:r w:rsidR="00D217D8" w:rsidRPr="00A21C4E">
        <w:rPr>
          <w:rFonts w:cs="Arial"/>
          <w:color w:val="auto"/>
          <w:highlight w:val="yellow"/>
        </w:rPr>
        <w:t>µL</w:t>
      </w:r>
      <w:r w:rsidR="00500A31" w:rsidRPr="00A21C4E">
        <w:rPr>
          <w:rFonts w:cs="Arial"/>
          <w:color w:val="auto"/>
          <w:highlight w:val="yellow"/>
        </w:rPr>
        <w:t xml:space="preserve"> of the cell s</w:t>
      </w:r>
      <w:r w:rsidR="00A41DE9" w:rsidRPr="00A21C4E">
        <w:rPr>
          <w:rFonts w:cs="Arial"/>
          <w:color w:val="auto"/>
          <w:highlight w:val="yellow"/>
        </w:rPr>
        <w:t xml:space="preserve">uspension to the wells of the 24 </w:t>
      </w:r>
      <w:r w:rsidR="00500A31" w:rsidRPr="00A21C4E">
        <w:rPr>
          <w:rFonts w:cs="Arial"/>
          <w:color w:val="auto"/>
          <w:highlight w:val="yellow"/>
        </w:rPr>
        <w:t xml:space="preserve">well </w:t>
      </w:r>
      <w:proofErr w:type="gramStart"/>
      <w:r w:rsidR="00500A31" w:rsidRPr="00A21C4E">
        <w:rPr>
          <w:rFonts w:cs="Arial"/>
          <w:color w:val="auto"/>
          <w:highlight w:val="yellow"/>
        </w:rPr>
        <w:t>plate</w:t>
      </w:r>
      <w:proofErr w:type="gramEnd"/>
      <w:r w:rsidR="00500A31" w:rsidRPr="00A21C4E">
        <w:rPr>
          <w:rFonts w:cs="Arial"/>
          <w:color w:val="auto"/>
          <w:highlight w:val="yellow"/>
        </w:rPr>
        <w:t>.</w:t>
      </w:r>
      <w:r w:rsidR="00500A31" w:rsidRPr="00A21C4E">
        <w:rPr>
          <w:rFonts w:cs="Arial"/>
          <w:color w:val="auto"/>
        </w:rPr>
        <w:t xml:space="preserve"> </w:t>
      </w:r>
    </w:p>
    <w:p w14:paraId="29931171" w14:textId="1CB999C4" w:rsidR="00CE7016" w:rsidRPr="00A21C4E" w:rsidRDefault="00CE7016" w:rsidP="00DE0164">
      <w:pPr>
        <w:pStyle w:val="NormalWeb"/>
        <w:spacing w:before="0" w:beforeAutospacing="0" w:after="0" w:afterAutospacing="0"/>
        <w:rPr>
          <w:rFonts w:cs="Arial"/>
          <w:color w:val="auto"/>
        </w:rPr>
      </w:pPr>
      <w:r w:rsidRPr="00A21C4E">
        <w:rPr>
          <w:rFonts w:cs="Arial"/>
          <w:b/>
          <w:color w:val="auto"/>
        </w:rPr>
        <w:t xml:space="preserve">NOTE: </w:t>
      </w:r>
      <w:r w:rsidRPr="00A21C4E">
        <w:rPr>
          <w:rFonts w:cs="Arial"/>
          <w:color w:val="auto"/>
        </w:rPr>
        <w:t>The final cell density on the MEAs is higher than on the coverslips (</w:t>
      </w:r>
      <w:r w:rsidRPr="00A21C4E">
        <w:rPr>
          <w:rFonts w:cs="Arial"/>
          <w:i/>
          <w:color w:val="auto"/>
        </w:rPr>
        <w:t>cf</w:t>
      </w:r>
      <w:r w:rsidRPr="00A21C4E">
        <w:rPr>
          <w:rFonts w:cs="Arial"/>
          <w:color w:val="auto"/>
        </w:rPr>
        <w:t xml:space="preserve">. </w:t>
      </w:r>
      <w:r w:rsidR="008273A6" w:rsidRPr="00A21C4E">
        <w:rPr>
          <w:rFonts w:cs="Arial"/>
          <w:color w:val="auto"/>
        </w:rPr>
        <w:t xml:space="preserve">Figure 1A and B). We found that this high cell density was required for proper recording of the network activity. In the protocol, the numbers are provided that turned out to be optimal for </w:t>
      </w:r>
      <w:r w:rsidR="003D76E5" w:rsidRPr="00A21C4E">
        <w:rPr>
          <w:rFonts w:cs="Arial"/>
          <w:color w:val="auto"/>
        </w:rPr>
        <w:t>the</w:t>
      </w:r>
      <w:r w:rsidR="008273A6" w:rsidRPr="00A21C4E">
        <w:rPr>
          <w:rFonts w:cs="Arial"/>
          <w:color w:val="auto"/>
        </w:rPr>
        <w:t xml:space="preserve"> assays. </w:t>
      </w:r>
    </w:p>
    <w:p w14:paraId="379B7297" w14:textId="77777777" w:rsidR="00DE0164" w:rsidRPr="00A21C4E" w:rsidRDefault="00DE0164" w:rsidP="00DE0164">
      <w:pPr>
        <w:pStyle w:val="NormalWeb"/>
        <w:spacing w:before="0" w:beforeAutospacing="0" w:after="0" w:afterAutospacing="0"/>
        <w:rPr>
          <w:rFonts w:cs="Arial"/>
          <w:color w:val="auto"/>
          <w:highlight w:val="yellow"/>
        </w:rPr>
      </w:pPr>
    </w:p>
    <w:p w14:paraId="0A10D66C" w14:textId="572C2883" w:rsidR="0074716C" w:rsidRPr="00A21C4E" w:rsidRDefault="00EC50CA" w:rsidP="00DE0164">
      <w:pPr>
        <w:pStyle w:val="NormalWeb"/>
        <w:spacing w:before="0" w:beforeAutospacing="0" w:after="0" w:afterAutospacing="0"/>
        <w:rPr>
          <w:rFonts w:cs="Arial"/>
          <w:color w:val="auto"/>
          <w:highlight w:val="yellow"/>
        </w:rPr>
      </w:pPr>
      <w:r w:rsidRPr="00A21C4E">
        <w:rPr>
          <w:rFonts w:cs="Arial"/>
          <w:color w:val="auto"/>
          <w:highlight w:val="yellow"/>
        </w:rPr>
        <w:lastRenderedPageBreak/>
        <w:t>3.2</w:t>
      </w:r>
      <w:r w:rsidR="0074716C" w:rsidRPr="00A21C4E">
        <w:rPr>
          <w:rFonts w:cs="Arial"/>
          <w:color w:val="auto"/>
          <w:highlight w:val="yellow"/>
        </w:rPr>
        <w:t>.7)</w:t>
      </w:r>
      <w:r w:rsidR="0074716C" w:rsidRPr="00A21C4E">
        <w:rPr>
          <w:rFonts w:cs="Arial"/>
          <w:color w:val="auto"/>
          <w:highlight w:val="yellow"/>
        </w:rPr>
        <w:tab/>
        <w:t xml:space="preserve">Place the </w:t>
      </w:r>
      <w:r w:rsidR="00A41DE9" w:rsidRPr="00A21C4E">
        <w:rPr>
          <w:rFonts w:cs="Arial"/>
          <w:color w:val="auto"/>
          <w:highlight w:val="yellow"/>
        </w:rPr>
        <w:t xml:space="preserve">6 </w:t>
      </w:r>
      <w:r w:rsidR="003E5A63" w:rsidRPr="00A21C4E">
        <w:rPr>
          <w:rFonts w:cs="Arial"/>
          <w:color w:val="auto"/>
          <w:highlight w:val="yellow"/>
        </w:rPr>
        <w:t xml:space="preserve">well </w:t>
      </w:r>
      <w:r w:rsidR="0074716C" w:rsidRPr="00A21C4E">
        <w:rPr>
          <w:rFonts w:cs="Arial"/>
          <w:color w:val="auto"/>
          <w:highlight w:val="yellow"/>
        </w:rPr>
        <w:t>MEA</w:t>
      </w:r>
      <w:r w:rsidR="00BE08D8" w:rsidRPr="00A21C4E">
        <w:rPr>
          <w:rFonts w:cs="Arial"/>
          <w:color w:val="auto"/>
          <w:highlight w:val="yellow"/>
        </w:rPr>
        <w:t>s</w:t>
      </w:r>
      <w:r w:rsidR="00A41DE9" w:rsidRPr="00A21C4E">
        <w:rPr>
          <w:rFonts w:cs="Arial"/>
          <w:color w:val="auto"/>
          <w:highlight w:val="yellow"/>
        </w:rPr>
        <w:t xml:space="preserve"> and 24 </w:t>
      </w:r>
      <w:r w:rsidR="003E5A63" w:rsidRPr="00A21C4E">
        <w:rPr>
          <w:rFonts w:cs="Arial"/>
          <w:color w:val="auto"/>
          <w:highlight w:val="yellow"/>
        </w:rPr>
        <w:t>well plate</w:t>
      </w:r>
      <w:r w:rsidR="0074716C" w:rsidRPr="00A21C4E">
        <w:rPr>
          <w:rFonts w:cs="Arial"/>
          <w:color w:val="auto"/>
          <w:highlight w:val="yellow"/>
        </w:rPr>
        <w:t xml:space="preserve"> </w:t>
      </w:r>
      <w:r w:rsidR="00BE08D8" w:rsidRPr="00A21C4E">
        <w:rPr>
          <w:rFonts w:cs="Arial"/>
          <w:color w:val="auto"/>
          <w:highlight w:val="yellow"/>
        </w:rPr>
        <w:t>in a humidified 37</w:t>
      </w:r>
      <w:r w:rsidR="00D15ECE" w:rsidRPr="00A21C4E">
        <w:rPr>
          <w:rFonts w:cs="Arial"/>
          <w:color w:val="auto"/>
          <w:highlight w:val="yellow"/>
        </w:rPr>
        <w:t xml:space="preserve"> </w:t>
      </w:r>
      <w:r w:rsidR="00BE08D8" w:rsidRPr="00A21C4E">
        <w:rPr>
          <w:rFonts w:cs="Arial"/>
          <w:color w:val="auto"/>
          <w:highlight w:val="yellow"/>
        </w:rPr>
        <w:t>°C incubator with an atmosphere of 5</w:t>
      </w:r>
      <w:r w:rsidR="00FB2767" w:rsidRPr="00A21C4E">
        <w:rPr>
          <w:rFonts w:cs="Arial"/>
          <w:color w:val="auto"/>
          <w:highlight w:val="yellow"/>
        </w:rPr>
        <w:t xml:space="preserve"> %</w:t>
      </w:r>
      <w:r w:rsidR="00BE08D8" w:rsidRPr="00A21C4E">
        <w:rPr>
          <w:rFonts w:cs="Arial"/>
          <w:color w:val="auto"/>
          <w:highlight w:val="yellow"/>
        </w:rPr>
        <w:t xml:space="preserve"> CO</w:t>
      </w:r>
      <w:r w:rsidR="00BE08D8" w:rsidRPr="00A21C4E">
        <w:rPr>
          <w:rFonts w:cs="Arial"/>
          <w:color w:val="auto"/>
          <w:highlight w:val="yellow"/>
          <w:vertAlign w:val="subscript"/>
        </w:rPr>
        <w:t>2</w:t>
      </w:r>
      <w:r w:rsidR="00BE08D8" w:rsidRPr="00A21C4E">
        <w:rPr>
          <w:rFonts w:cs="Arial"/>
          <w:color w:val="auto"/>
          <w:highlight w:val="yellow"/>
        </w:rPr>
        <w:t xml:space="preserve"> for 2 </w:t>
      </w:r>
      <w:r w:rsidR="00AC7096" w:rsidRPr="00A21C4E">
        <w:rPr>
          <w:rFonts w:cs="Arial"/>
          <w:color w:val="auto"/>
          <w:highlight w:val="yellow"/>
        </w:rPr>
        <w:t>h</w:t>
      </w:r>
      <w:r w:rsidR="008712D9" w:rsidRPr="00A21C4E">
        <w:rPr>
          <w:rFonts w:cs="Arial"/>
          <w:color w:val="auto"/>
          <w:highlight w:val="yellow"/>
        </w:rPr>
        <w:t xml:space="preserve"> </w:t>
      </w:r>
      <w:r w:rsidR="001E7D43" w:rsidRPr="00A21C4E">
        <w:rPr>
          <w:rFonts w:cs="Arial"/>
          <w:color w:val="auto"/>
          <w:highlight w:val="yellow"/>
        </w:rPr>
        <w:t xml:space="preserve">(MEAs) </w:t>
      </w:r>
      <w:r w:rsidR="008712D9" w:rsidRPr="00A21C4E">
        <w:rPr>
          <w:rFonts w:cs="Arial"/>
          <w:color w:val="auto"/>
          <w:highlight w:val="yellow"/>
        </w:rPr>
        <w:t>or</w:t>
      </w:r>
      <w:r w:rsidR="003E5A63" w:rsidRPr="00A21C4E">
        <w:rPr>
          <w:rFonts w:cs="Arial"/>
          <w:color w:val="auto"/>
          <w:highlight w:val="yellow"/>
        </w:rPr>
        <w:t xml:space="preserve"> overnight</w:t>
      </w:r>
      <w:r w:rsidR="00016F08" w:rsidRPr="00A21C4E">
        <w:rPr>
          <w:rFonts w:cs="Arial"/>
          <w:color w:val="auto"/>
          <w:highlight w:val="yellow"/>
        </w:rPr>
        <w:t xml:space="preserve"> </w:t>
      </w:r>
      <w:r w:rsidR="00A41DE9" w:rsidRPr="00A21C4E">
        <w:rPr>
          <w:rFonts w:cs="Arial"/>
          <w:color w:val="auto"/>
          <w:highlight w:val="yellow"/>
        </w:rPr>
        <w:t xml:space="preserve">(24 </w:t>
      </w:r>
      <w:r w:rsidR="00D15ECE" w:rsidRPr="00A21C4E">
        <w:rPr>
          <w:rFonts w:cs="Arial"/>
          <w:color w:val="auto"/>
          <w:highlight w:val="yellow"/>
        </w:rPr>
        <w:t>well plate</w:t>
      </w:r>
      <w:r w:rsidR="001E7D43" w:rsidRPr="00A21C4E">
        <w:rPr>
          <w:rFonts w:cs="Arial"/>
          <w:color w:val="auto"/>
          <w:highlight w:val="yellow"/>
        </w:rPr>
        <w:t>).</w:t>
      </w:r>
    </w:p>
    <w:p w14:paraId="7D4E6B0A" w14:textId="77777777" w:rsidR="00DE0164" w:rsidRPr="00A21C4E" w:rsidRDefault="00DE0164" w:rsidP="00DE0164">
      <w:pPr>
        <w:pStyle w:val="NormalWeb"/>
        <w:spacing w:before="0" w:beforeAutospacing="0" w:after="0" w:afterAutospacing="0"/>
        <w:rPr>
          <w:rFonts w:cs="Arial"/>
          <w:color w:val="auto"/>
          <w:highlight w:val="yellow"/>
        </w:rPr>
      </w:pPr>
    </w:p>
    <w:p w14:paraId="42FEB3D1" w14:textId="7AB53BA3" w:rsidR="0074716C" w:rsidRPr="00A21C4E" w:rsidRDefault="00EC50CA" w:rsidP="00DE0164">
      <w:pPr>
        <w:pStyle w:val="NormalWeb"/>
        <w:spacing w:before="0" w:beforeAutospacing="0" w:after="0" w:afterAutospacing="0"/>
        <w:rPr>
          <w:rFonts w:cs="Arial"/>
          <w:color w:val="auto"/>
        </w:rPr>
      </w:pPr>
      <w:r w:rsidRPr="00A21C4E">
        <w:rPr>
          <w:rFonts w:cs="Arial"/>
          <w:color w:val="auto"/>
          <w:highlight w:val="yellow"/>
        </w:rPr>
        <w:t>3.2</w:t>
      </w:r>
      <w:r w:rsidR="0074716C" w:rsidRPr="00A21C4E">
        <w:rPr>
          <w:rFonts w:cs="Arial"/>
          <w:color w:val="auto"/>
          <w:highlight w:val="yellow"/>
        </w:rPr>
        <w:t>.8)</w:t>
      </w:r>
      <w:r w:rsidR="0074716C" w:rsidRPr="00A21C4E">
        <w:rPr>
          <w:rFonts w:cs="Arial"/>
          <w:color w:val="auto"/>
          <w:highlight w:val="yellow"/>
        </w:rPr>
        <w:tab/>
      </w:r>
      <w:r w:rsidR="002406E7" w:rsidRPr="00A21C4E">
        <w:rPr>
          <w:rFonts w:cs="Arial"/>
          <w:color w:val="auto"/>
          <w:highlight w:val="yellow"/>
        </w:rPr>
        <w:t>After 2 h, c</w:t>
      </w:r>
      <w:r w:rsidR="0074716C" w:rsidRPr="00A21C4E">
        <w:rPr>
          <w:rFonts w:cs="Arial"/>
          <w:color w:val="auto"/>
          <w:highlight w:val="yellow"/>
        </w:rPr>
        <w:t xml:space="preserve">arefully add </w:t>
      </w:r>
      <w:r w:rsidR="002406E7" w:rsidRPr="00A21C4E">
        <w:rPr>
          <w:rFonts w:cs="Arial"/>
          <w:color w:val="auto"/>
          <w:highlight w:val="yellow"/>
        </w:rPr>
        <w:t xml:space="preserve">500 </w:t>
      </w:r>
      <w:r w:rsidR="00D217D8" w:rsidRPr="00A21C4E">
        <w:rPr>
          <w:rFonts w:cs="Arial"/>
          <w:color w:val="auto"/>
          <w:highlight w:val="yellow"/>
        </w:rPr>
        <w:t>µL</w:t>
      </w:r>
      <w:r w:rsidR="002406E7" w:rsidRPr="00A21C4E">
        <w:rPr>
          <w:rFonts w:cs="Arial"/>
          <w:color w:val="auto"/>
          <w:highlight w:val="yellow"/>
        </w:rPr>
        <w:t xml:space="preserve"> of the prepared E8</w:t>
      </w:r>
      <w:r w:rsidR="00BE08D8" w:rsidRPr="00A21C4E">
        <w:rPr>
          <w:rFonts w:cs="Arial"/>
          <w:color w:val="auto"/>
          <w:highlight w:val="yellow"/>
        </w:rPr>
        <w:t xml:space="preserve"> </w:t>
      </w:r>
      <w:r w:rsidR="0074716C" w:rsidRPr="00A21C4E">
        <w:rPr>
          <w:rFonts w:cs="Arial"/>
          <w:color w:val="auto"/>
          <w:highlight w:val="yellow"/>
        </w:rPr>
        <w:t xml:space="preserve">medium </w:t>
      </w:r>
      <w:r w:rsidR="00A41DE9" w:rsidRPr="00A21C4E">
        <w:rPr>
          <w:rFonts w:cs="Arial"/>
          <w:color w:val="auto"/>
          <w:highlight w:val="yellow"/>
        </w:rPr>
        <w:t xml:space="preserve">to each well of the 6 </w:t>
      </w:r>
      <w:r w:rsidR="008712D9" w:rsidRPr="00A21C4E">
        <w:rPr>
          <w:rFonts w:cs="Arial"/>
          <w:color w:val="auto"/>
          <w:highlight w:val="yellow"/>
        </w:rPr>
        <w:t xml:space="preserve">well </w:t>
      </w:r>
      <w:proofErr w:type="spellStart"/>
      <w:r w:rsidR="008712D9" w:rsidRPr="00A21C4E">
        <w:rPr>
          <w:rFonts w:cs="Arial"/>
          <w:color w:val="auto"/>
          <w:highlight w:val="yellow"/>
        </w:rPr>
        <w:t>MEAs</w:t>
      </w:r>
      <w:r w:rsidR="00C766C4" w:rsidRPr="00A21C4E">
        <w:rPr>
          <w:rFonts w:cs="Arial"/>
          <w:color w:val="auto"/>
          <w:highlight w:val="yellow"/>
        </w:rPr>
        <w:t>.</w:t>
      </w:r>
      <w:proofErr w:type="spellEnd"/>
      <w:r w:rsidR="00C766C4" w:rsidRPr="00A21C4E">
        <w:rPr>
          <w:rFonts w:cs="Arial"/>
          <w:color w:val="auto"/>
          <w:highlight w:val="yellow"/>
        </w:rPr>
        <w:t xml:space="preserve"> </w:t>
      </w:r>
      <w:r w:rsidR="00BE08D8" w:rsidRPr="00A21C4E">
        <w:rPr>
          <w:rFonts w:cs="Arial"/>
          <w:color w:val="auto"/>
          <w:highlight w:val="yellow"/>
        </w:rPr>
        <w:t>Place</w:t>
      </w:r>
      <w:r w:rsidR="00C766C4" w:rsidRPr="00A21C4E">
        <w:rPr>
          <w:rFonts w:cs="Arial"/>
          <w:color w:val="auto"/>
          <w:highlight w:val="yellow"/>
        </w:rPr>
        <w:t xml:space="preserve"> </w:t>
      </w:r>
      <w:r w:rsidR="00A41DE9" w:rsidRPr="00A21C4E">
        <w:rPr>
          <w:rFonts w:cs="Arial"/>
          <w:color w:val="auto"/>
          <w:highlight w:val="yellow"/>
        </w:rPr>
        <w:t xml:space="preserve">the 6 </w:t>
      </w:r>
      <w:r w:rsidR="002406E7" w:rsidRPr="00A21C4E">
        <w:rPr>
          <w:rFonts w:cs="Arial"/>
          <w:color w:val="auto"/>
          <w:highlight w:val="yellow"/>
        </w:rPr>
        <w:t>well MEAs</w:t>
      </w:r>
      <w:r w:rsidR="001E7D43" w:rsidRPr="00A21C4E">
        <w:rPr>
          <w:rFonts w:cs="Arial"/>
          <w:color w:val="auto"/>
          <w:highlight w:val="yellow"/>
        </w:rPr>
        <w:t xml:space="preserve"> overnight</w:t>
      </w:r>
      <w:r w:rsidR="0074716C" w:rsidRPr="00A21C4E">
        <w:rPr>
          <w:rFonts w:cs="Arial"/>
          <w:color w:val="auto"/>
          <w:highlight w:val="yellow"/>
        </w:rPr>
        <w:t xml:space="preserve"> </w:t>
      </w:r>
      <w:r w:rsidR="00BE08D8" w:rsidRPr="00A21C4E">
        <w:rPr>
          <w:rFonts w:cs="Arial"/>
          <w:color w:val="auto"/>
          <w:highlight w:val="yellow"/>
        </w:rPr>
        <w:t>in a humidified 37 °C incubator with an atmosphere of 5</w:t>
      </w:r>
      <w:r w:rsidR="00FB2767" w:rsidRPr="00A21C4E">
        <w:rPr>
          <w:rFonts w:cs="Arial"/>
          <w:color w:val="auto"/>
          <w:highlight w:val="yellow"/>
        </w:rPr>
        <w:t xml:space="preserve"> %</w:t>
      </w:r>
      <w:r w:rsidR="00BE08D8" w:rsidRPr="00A21C4E">
        <w:rPr>
          <w:rFonts w:cs="Arial"/>
          <w:color w:val="auto"/>
          <w:highlight w:val="yellow"/>
        </w:rPr>
        <w:t xml:space="preserve"> CO</w:t>
      </w:r>
      <w:r w:rsidR="00BE08D8" w:rsidRPr="00A21C4E">
        <w:rPr>
          <w:rFonts w:cs="Arial"/>
          <w:color w:val="auto"/>
          <w:highlight w:val="yellow"/>
          <w:vertAlign w:val="subscript"/>
        </w:rPr>
        <w:t>2</w:t>
      </w:r>
      <w:r w:rsidR="0074716C" w:rsidRPr="00A21C4E">
        <w:rPr>
          <w:rFonts w:cs="Arial"/>
          <w:color w:val="auto"/>
          <w:highlight w:val="yellow"/>
        </w:rPr>
        <w:t>.</w:t>
      </w:r>
      <w:r w:rsidR="0074716C" w:rsidRPr="00A21C4E">
        <w:rPr>
          <w:rFonts w:cs="Arial"/>
          <w:color w:val="auto"/>
        </w:rPr>
        <w:t xml:space="preserve"> </w:t>
      </w:r>
    </w:p>
    <w:p w14:paraId="233C4F9B" w14:textId="77777777" w:rsidR="00DE0164" w:rsidRPr="00A21C4E" w:rsidRDefault="00DE0164" w:rsidP="00DE0164">
      <w:pPr>
        <w:pStyle w:val="NormalWeb"/>
        <w:spacing w:before="0" w:beforeAutospacing="0" w:after="0" w:afterAutospacing="0"/>
        <w:outlineLvl w:val="0"/>
        <w:rPr>
          <w:rFonts w:cs="Arial"/>
          <w:b/>
          <w:color w:val="auto"/>
        </w:rPr>
      </w:pPr>
    </w:p>
    <w:p w14:paraId="404536D0" w14:textId="77777777" w:rsidR="00C766C4" w:rsidRPr="00A21C4E" w:rsidRDefault="00BE08D8" w:rsidP="00DE0164">
      <w:pPr>
        <w:pStyle w:val="NormalWeb"/>
        <w:spacing w:before="0" w:beforeAutospacing="0" w:after="0" w:afterAutospacing="0"/>
        <w:outlineLvl w:val="0"/>
        <w:rPr>
          <w:rFonts w:cs="Arial"/>
          <w:b/>
          <w:color w:val="auto"/>
        </w:rPr>
      </w:pPr>
      <w:r w:rsidRPr="00A21C4E">
        <w:rPr>
          <w:rFonts w:cs="Arial"/>
          <w:b/>
          <w:color w:val="auto"/>
        </w:rPr>
        <w:t>3.3</w:t>
      </w:r>
      <w:r w:rsidR="001D6593" w:rsidRPr="00A21C4E">
        <w:rPr>
          <w:rFonts w:cs="Arial"/>
          <w:b/>
          <w:color w:val="auto"/>
        </w:rPr>
        <w:t xml:space="preserve"> </w:t>
      </w:r>
      <w:r w:rsidR="00D0138C" w:rsidRPr="00A21C4E">
        <w:rPr>
          <w:rFonts w:cs="Arial"/>
          <w:b/>
          <w:color w:val="auto"/>
        </w:rPr>
        <w:t>Change the medium</w:t>
      </w:r>
      <w:r w:rsidRPr="00A21C4E">
        <w:rPr>
          <w:rFonts w:cs="Arial"/>
          <w:b/>
          <w:color w:val="auto"/>
        </w:rPr>
        <w:t xml:space="preserve"> (day 2)</w:t>
      </w:r>
    </w:p>
    <w:p w14:paraId="3A5493E4" w14:textId="18441A99" w:rsidR="00D0138C" w:rsidRPr="00A21C4E" w:rsidRDefault="00BE08D8" w:rsidP="00DE0164">
      <w:pPr>
        <w:pStyle w:val="NormalWeb"/>
        <w:spacing w:before="0" w:beforeAutospacing="0" w:after="0" w:afterAutospacing="0"/>
        <w:rPr>
          <w:rFonts w:cs="Arial"/>
          <w:color w:val="auto"/>
        </w:rPr>
      </w:pPr>
      <w:r w:rsidRPr="00A21C4E">
        <w:rPr>
          <w:rFonts w:cs="Arial"/>
          <w:color w:val="auto"/>
        </w:rPr>
        <w:t>3.3</w:t>
      </w:r>
      <w:r w:rsidR="00D0138C" w:rsidRPr="00A21C4E">
        <w:rPr>
          <w:rFonts w:cs="Arial"/>
          <w:color w:val="auto"/>
        </w:rPr>
        <w:t>.1)</w:t>
      </w:r>
      <w:r w:rsidR="00D0138C" w:rsidRPr="00A21C4E">
        <w:rPr>
          <w:rFonts w:cs="Arial"/>
          <w:color w:val="auto"/>
        </w:rPr>
        <w:tab/>
      </w:r>
      <w:r w:rsidR="001D6593" w:rsidRPr="00A21C4E">
        <w:rPr>
          <w:rFonts w:cs="Arial"/>
          <w:color w:val="auto"/>
        </w:rPr>
        <w:t>The</w:t>
      </w:r>
      <w:r w:rsidR="00B57E2F" w:rsidRPr="00A21C4E">
        <w:rPr>
          <w:rFonts w:cs="Arial"/>
          <w:color w:val="auto"/>
        </w:rPr>
        <w:t xml:space="preserve"> next</w:t>
      </w:r>
      <w:r w:rsidR="001D6593" w:rsidRPr="00A21C4E">
        <w:rPr>
          <w:rFonts w:cs="Arial"/>
          <w:color w:val="auto"/>
        </w:rPr>
        <w:t xml:space="preserve"> day</w:t>
      </w:r>
      <w:r w:rsidR="00B57E2F" w:rsidRPr="00A21C4E">
        <w:rPr>
          <w:rFonts w:cs="Arial"/>
          <w:color w:val="auto"/>
        </w:rPr>
        <w:t>, prepare DMEM/F12 with</w:t>
      </w:r>
      <w:r w:rsidR="00D0138C" w:rsidRPr="00A21C4E">
        <w:rPr>
          <w:rFonts w:cs="Arial"/>
          <w:color w:val="auto"/>
        </w:rPr>
        <w:t xml:space="preserve"> </w:t>
      </w:r>
      <w:r w:rsidR="00B57E2F" w:rsidRPr="00A21C4E">
        <w:rPr>
          <w:rFonts w:cs="Arial"/>
          <w:color w:val="auto"/>
        </w:rPr>
        <w:t xml:space="preserve">1 % (v/v) </w:t>
      </w:r>
      <w:r w:rsidR="00D0138C" w:rsidRPr="00A21C4E">
        <w:rPr>
          <w:rFonts w:cs="Arial"/>
          <w:color w:val="auto"/>
        </w:rPr>
        <w:t>N-2 supplement</w:t>
      </w:r>
      <w:r w:rsidR="00E97A68" w:rsidRPr="00A21C4E">
        <w:rPr>
          <w:rFonts w:cs="Arial"/>
          <w:color w:val="auto"/>
        </w:rPr>
        <w:t xml:space="preserve">, </w:t>
      </w:r>
      <w:r w:rsidR="00B57E2F" w:rsidRPr="00A21C4E">
        <w:rPr>
          <w:rFonts w:cs="Arial"/>
          <w:color w:val="auto"/>
        </w:rPr>
        <w:t>1 % (v/v) non-essential amino acids</w:t>
      </w:r>
      <w:r w:rsidR="00E97A68" w:rsidRPr="00A21C4E">
        <w:rPr>
          <w:rFonts w:cs="Arial"/>
          <w:color w:val="auto"/>
        </w:rPr>
        <w:t xml:space="preserve"> and 1 % (v/v) penicillin/streptomycin</w:t>
      </w:r>
      <w:r w:rsidR="00B576E4" w:rsidRPr="00A21C4E">
        <w:rPr>
          <w:rFonts w:cs="Arial"/>
          <w:color w:val="auto"/>
        </w:rPr>
        <w:t>.</w:t>
      </w:r>
      <w:r w:rsidR="00C85C62" w:rsidRPr="00A21C4E">
        <w:rPr>
          <w:rFonts w:cs="Arial"/>
          <w:color w:val="auto"/>
        </w:rPr>
        <w:t xml:space="preserve"> </w:t>
      </w:r>
      <w:r w:rsidR="00B576E4" w:rsidRPr="00A21C4E">
        <w:rPr>
          <w:rFonts w:cs="Arial"/>
          <w:color w:val="auto"/>
        </w:rPr>
        <w:t>A</w:t>
      </w:r>
      <w:r w:rsidR="00C85C62" w:rsidRPr="00A21C4E">
        <w:rPr>
          <w:rFonts w:cs="Arial"/>
          <w:color w:val="auto"/>
        </w:rPr>
        <w:t>dd</w:t>
      </w:r>
      <w:r w:rsidR="00D0138C" w:rsidRPr="00A21C4E">
        <w:rPr>
          <w:rFonts w:cs="Arial"/>
          <w:color w:val="auto"/>
        </w:rPr>
        <w:t xml:space="preserve"> </w:t>
      </w:r>
      <w:r w:rsidR="00DF5DE2" w:rsidRPr="00A21C4E">
        <w:rPr>
          <w:rFonts w:cs="Arial"/>
          <w:color w:val="auto"/>
        </w:rPr>
        <w:t xml:space="preserve">human recombinant </w:t>
      </w:r>
      <w:r w:rsidR="00E905C4" w:rsidRPr="00A21C4E">
        <w:rPr>
          <w:rFonts w:cs="Arial"/>
          <w:color w:val="auto"/>
        </w:rPr>
        <w:t>neurotrophin-3 (</w:t>
      </w:r>
      <w:r w:rsidR="00D0138C" w:rsidRPr="00A21C4E">
        <w:rPr>
          <w:rFonts w:cs="Arial"/>
          <w:color w:val="auto"/>
        </w:rPr>
        <w:t>NT</w:t>
      </w:r>
      <w:r w:rsidR="00B57E2F" w:rsidRPr="00A21C4E">
        <w:rPr>
          <w:rFonts w:cs="Arial"/>
          <w:color w:val="auto"/>
        </w:rPr>
        <w:t>-</w:t>
      </w:r>
      <w:r w:rsidR="00D0138C" w:rsidRPr="00A21C4E">
        <w:rPr>
          <w:rFonts w:cs="Arial"/>
          <w:color w:val="auto"/>
        </w:rPr>
        <w:t>3</w:t>
      </w:r>
      <w:r w:rsidR="00E905C4" w:rsidRPr="00A21C4E">
        <w:rPr>
          <w:rFonts w:cs="Arial"/>
          <w:color w:val="auto"/>
        </w:rPr>
        <w:t>)</w:t>
      </w:r>
      <w:r w:rsidR="00B57E2F" w:rsidRPr="00A21C4E">
        <w:rPr>
          <w:rFonts w:cs="Arial"/>
          <w:color w:val="auto"/>
        </w:rPr>
        <w:t xml:space="preserve"> to a final concentration of 10 ng/</w:t>
      </w:r>
      <w:r w:rsidR="00D217D8" w:rsidRPr="00A21C4E">
        <w:rPr>
          <w:rFonts w:cs="Arial"/>
          <w:color w:val="auto"/>
        </w:rPr>
        <w:t>mL</w:t>
      </w:r>
      <w:r w:rsidR="00B57E2F" w:rsidRPr="00A21C4E">
        <w:rPr>
          <w:rFonts w:cs="Arial"/>
          <w:color w:val="auto"/>
        </w:rPr>
        <w:t>,</w:t>
      </w:r>
      <w:r w:rsidR="00D0138C" w:rsidRPr="00A21C4E">
        <w:rPr>
          <w:rFonts w:cs="Arial"/>
          <w:color w:val="auto"/>
        </w:rPr>
        <w:t xml:space="preserve"> </w:t>
      </w:r>
      <w:r w:rsidR="00DF5DE2" w:rsidRPr="00A21C4E">
        <w:rPr>
          <w:rFonts w:cs="Arial"/>
          <w:color w:val="auto"/>
        </w:rPr>
        <w:t xml:space="preserve">human recombinant </w:t>
      </w:r>
      <w:r w:rsidR="00E905C4" w:rsidRPr="00A21C4E">
        <w:rPr>
          <w:rFonts w:cs="Arial"/>
          <w:color w:val="auto"/>
        </w:rPr>
        <w:t>brain-derived neurotrophic factor (</w:t>
      </w:r>
      <w:r w:rsidR="00D0138C" w:rsidRPr="00A21C4E">
        <w:rPr>
          <w:rFonts w:cs="Arial"/>
          <w:color w:val="auto"/>
        </w:rPr>
        <w:t>BDNF</w:t>
      </w:r>
      <w:r w:rsidR="00E905C4" w:rsidRPr="00A21C4E">
        <w:rPr>
          <w:rFonts w:cs="Arial"/>
          <w:color w:val="auto"/>
        </w:rPr>
        <w:t>)</w:t>
      </w:r>
      <w:r w:rsidR="00D0138C" w:rsidRPr="00A21C4E">
        <w:rPr>
          <w:rFonts w:cs="Arial"/>
          <w:color w:val="auto"/>
        </w:rPr>
        <w:t xml:space="preserve"> to a </w:t>
      </w:r>
      <w:r w:rsidR="00B57E2F" w:rsidRPr="00A21C4E">
        <w:rPr>
          <w:rFonts w:cs="Arial"/>
          <w:color w:val="auto"/>
        </w:rPr>
        <w:t xml:space="preserve">final </w:t>
      </w:r>
      <w:r w:rsidR="00D0138C" w:rsidRPr="00A21C4E">
        <w:rPr>
          <w:rFonts w:cs="Arial"/>
          <w:color w:val="auto"/>
        </w:rPr>
        <w:t>concentration of 10 ng/</w:t>
      </w:r>
      <w:r w:rsidR="00D217D8" w:rsidRPr="00A21C4E">
        <w:rPr>
          <w:rFonts w:cs="Arial"/>
          <w:color w:val="auto"/>
        </w:rPr>
        <w:t>mL</w:t>
      </w:r>
      <w:r w:rsidR="00D0138C" w:rsidRPr="00A21C4E">
        <w:rPr>
          <w:rFonts w:cs="Arial"/>
          <w:color w:val="auto"/>
        </w:rPr>
        <w:t xml:space="preserve">, and </w:t>
      </w:r>
      <w:r w:rsidR="00650938" w:rsidRPr="00A21C4E">
        <w:rPr>
          <w:rFonts w:cs="Arial"/>
          <w:color w:val="auto"/>
        </w:rPr>
        <w:t>doxycyclin</w:t>
      </w:r>
      <w:r w:rsidR="00D0138C" w:rsidRPr="00A21C4E">
        <w:rPr>
          <w:rFonts w:cs="Arial"/>
          <w:color w:val="auto"/>
        </w:rPr>
        <w:t xml:space="preserve">e to a </w:t>
      </w:r>
      <w:r w:rsidR="00B57E2F" w:rsidRPr="00A21C4E">
        <w:rPr>
          <w:rFonts w:cs="Arial"/>
          <w:color w:val="auto"/>
        </w:rPr>
        <w:t xml:space="preserve">final </w:t>
      </w:r>
      <w:r w:rsidR="00D0138C" w:rsidRPr="00A21C4E">
        <w:rPr>
          <w:rFonts w:cs="Arial"/>
          <w:color w:val="auto"/>
        </w:rPr>
        <w:t>concentration of 4 µg/</w:t>
      </w:r>
      <w:proofErr w:type="spellStart"/>
      <w:r w:rsidR="00D217D8" w:rsidRPr="00A21C4E">
        <w:rPr>
          <w:rFonts w:cs="Arial"/>
          <w:color w:val="auto"/>
        </w:rPr>
        <w:t>mL</w:t>
      </w:r>
      <w:r w:rsidR="00D0138C" w:rsidRPr="00A21C4E">
        <w:rPr>
          <w:rFonts w:cs="Arial"/>
          <w:color w:val="auto"/>
        </w:rPr>
        <w:t>.</w:t>
      </w:r>
      <w:proofErr w:type="spellEnd"/>
      <w:r w:rsidR="00D0138C" w:rsidRPr="00A21C4E">
        <w:rPr>
          <w:rFonts w:cs="Arial"/>
          <w:color w:val="auto"/>
        </w:rPr>
        <w:t xml:space="preserve"> </w:t>
      </w:r>
      <w:r w:rsidR="00B96390" w:rsidRPr="00A21C4E">
        <w:rPr>
          <w:rFonts w:cs="Arial"/>
          <w:color w:val="auto"/>
        </w:rPr>
        <w:t>W</w:t>
      </w:r>
      <w:r w:rsidR="00D0138C" w:rsidRPr="00A21C4E">
        <w:rPr>
          <w:rFonts w:cs="Arial"/>
          <w:color w:val="auto"/>
        </w:rPr>
        <w:t>arm the medium to 37</w:t>
      </w:r>
      <w:r w:rsidR="00D15ECE" w:rsidRPr="00A21C4E">
        <w:rPr>
          <w:rFonts w:cs="Arial"/>
          <w:color w:val="auto"/>
        </w:rPr>
        <w:t xml:space="preserve"> </w:t>
      </w:r>
      <w:r w:rsidR="00D0138C" w:rsidRPr="00A21C4E">
        <w:rPr>
          <w:rFonts w:cs="Arial"/>
          <w:color w:val="auto"/>
        </w:rPr>
        <w:t>°C.</w:t>
      </w:r>
    </w:p>
    <w:p w14:paraId="2304AFB8" w14:textId="77777777" w:rsidR="00DE0164" w:rsidRPr="00A21C4E" w:rsidRDefault="00DE0164" w:rsidP="00DE0164">
      <w:pPr>
        <w:pStyle w:val="NormalWeb"/>
        <w:spacing w:before="0" w:beforeAutospacing="0" w:after="0" w:afterAutospacing="0"/>
        <w:rPr>
          <w:rFonts w:cs="Arial"/>
          <w:color w:val="auto"/>
        </w:rPr>
      </w:pPr>
    </w:p>
    <w:p w14:paraId="70AD0AA3" w14:textId="7E375999" w:rsidR="00D0138C" w:rsidRPr="00A21C4E" w:rsidRDefault="00BE08D8" w:rsidP="00DE0164">
      <w:pPr>
        <w:pStyle w:val="NormalWeb"/>
        <w:spacing w:before="0" w:beforeAutospacing="0" w:after="0" w:afterAutospacing="0"/>
        <w:rPr>
          <w:rFonts w:cs="Arial"/>
          <w:color w:val="auto"/>
        </w:rPr>
      </w:pPr>
      <w:r w:rsidRPr="00A21C4E">
        <w:rPr>
          <w:rFonts w:cs="Arial"/>
          <w:color w:val="auto"/>
        </w:rPr>
        <w:t>3.3</w:t>
      </w:r>
      <w:r w:rsidR="00D0138C" w:rsidRPr="00A21C4E">
        <w:rPr>
          <w:rFonts w:cs="Arial"/>
          <w:color w:val="auto"/>
        </w:rPr>
        <w:t>.2)</w:t>
      </w:r>
      <w:r w:rsidR="00D0138C" w:rsidRPr="00A21C4E">
        <w:rPr>
          <w:rFonts w:cs="Arial"/>
          <w:color w:val="auto"/>
        </w:rPr>
        <w:tab/>
        <w:t>Add laminin to a</w:t>
      </w:r>
      <w:r w:rsidR="00B57E2F" w:rsidRPr="00A21C4E">
        <w:rPr>
          <w:rFonts w:cs="Arial"/>
          <w:color w:val="auto"/>
        </w:rPr>
        <w:t xml:space="preserve"> final</w:t>
      </w:r>
      <w:r w:rsidR="00D0138C" w:rsidRPr="00A21C4E">
        <w:rPr>
          <w:rFonts w:cs="Arial"/>
          <w:color w:val="auto"/>
        </w:rPr>
        <w:t xml:space="preserve"> concentration </w:t>
      </w:r>
      <w:proofErr w:type="gramStart"/>
      <w:r w:rsidR="00D0138C" w:rsidRPr="00A21C4E">
        <w:rPr>
          <w:rFonts w:cs="Arial"/>
          <w:color w:val="auto"/>
        </w:rPr>
        <w:t>of 0.2 µg/</w:t>
      </w:r>
      <w:r w:rsidR="00D217D8" w:rsidRPr="00A21C4E">
        <w:rPr>
          <w:rFonts w:cs="Arial"/>
          <w:color w:val="auto"/>
        </w:rPr>
        <w:t>mL</w:t>
      </w:r>
      <w:r w:rsidR="00B57E2F" w:rsidRPr="00A21C4E">
        <w:rPr>
          <w:rFonts w:cs="Arial"/>
          <w:color w:val="auto"/>
        </w:rPr>
        <w:t xml:space="preserve"> to the medium</w:t>
      </w:r>
      <w:proofErr w:type="gramEnd"/>
      <w:r w:rsidR="00D0138C" w:rsidRPr="00A21C4E">
        <w:rPr>
          <w:rFonts w:cs="Arial"/>
          <w:color w:val="auto"/>
        </w:rPr>
        <w:t xml:space="preserve">. Filter the resulting medium. </w:t>
      </w:r>
      <w:r w:rsidR="00DE0164" w:rsidRPr="00A21C4E">
        <w:rPr>
          <w:rFonts w:cs="Arial"/>
          <w:color w:val="auto"/>
        </w:rPr>
        <w:t xml:space="preserve"> </w:t>
      </w:r>
      <w:r w:rsidR="00D0138C" w:rsidRPr="00A21C4E">
        <w:rPr>
          <w:rFonts w:cs="Arial"/>
          <w:color w:val="auto"/>
        </w:rPr>
        <w:t xml:space="preserve">Aspirate the </w:t>
      </w:r>
      <w:r w:rsidR="00B57E2F" w:rsidRPr="00A21C4E">
        <w:rPr>
          <w:rFonts w:cs="Arial"/>
          <w:color w:val="auto"/>
        </w:rPr>
        <w:t>spent</w:t>
      </w:r>
      <w:r w:rsidR="00D0138C" w:rsidRPr="00A21C4E">
        <w:rPr>
          <w:rFonts w:cs="Arial"/>
          <w:color w:val="auto"/>
        </w:rPr>
        <w:t xml:space="preserve"> medium from the </w:t>
      </w:r>
      <w:r w:rsidR="008712D9" w:rsidRPr="00A21C4E">
        <w:rPr>
          <w:rFonts w:cs="Arial"/>
          <w:color w:val="auto"/>
        </w:rPr>
        <w:t>wells of the 6</w:t>
      </w:r>
      <w:r w:rsidR="00A41DE9" w:rsidRPr="00A21C4E">
        <w:rPr>
          <w:rFonts w:cs="Arial"/>
          <w:color w:val="auto"/>
        </w:rPr>
        <w:t xml:space="preserve"> </w:t>
      </w:r>
      <w:r w:rsidR="008712D9" w:rsidRPr="00A21C4E">
        <w:rPr>
          <w:rFonts w:cs="Arial"/>
          <w:color w:val="auto"/>
        </w:rPr>
        <w:t>well</w:t>
      </w:r>
      <w:r w:rsidR="00A41DE9" w:rsidRPr="00A21C4E">
        <w:rPr>
          <w:rFonts w:cs="Arial"/>
          <w:color w:val="auto"/>
        </w:rPr>
        <w:t xml:space="preserve"> MEAs and the 24 </w:t>
      </w:r>
      <w:r w:rsidR="008712D9" w:rsidRPr="00A21C4E">
        <w:rPr>
          <w:rFonts w:cs="Arial"/>
          <w:color w:val="auto"/>
        </w:rPr>
        <w:t xml:space="preserve">well </w:t>
      </w:r>
      <w:proofErr w:type="gramStart"/>
      <w:r w:rsidR="00D0138C" w:rsidRPr="00A21C4E">
        <w:rPr>
          <w:rFonts w:cs="Arial"/>
          <w:color w:val="auto"/>
        </w:rPr>
        <w:t>plate</w:t>
      </w:r>
      <w:proofErr w:type="gramEnd"/>
      <w:r w:rsidR="00D0138C" w:rsidRPr="00A21C4E">
        <w:rPr>
          <w:rFonts w:cs="Arial"/>
          <w:color w:val="auto"/>
        </w:rPr>
        <w:t xml:space="preserve"> and replace it with the prepared medium. Incubate</w:t>
      </w:r>
      <w:r w:rsidRPr="00A21C4E">
        <w:rPr>
          <w:rFonts w:cs="Arial"/>
          <w:color w:val="auto"/>
        </w:rPr>
        <w:t xml:space="preserve"> the </w:t>
      </w:r>
      <w:r w:rsidR="008712D9" w:rsidRPr="00A21C4E">
        <w:rPr>
          <w:rFonts w:cs="Arial"/>
          <w:color w:val="auto"/>
        </w:rPr>
        <w:t>6</w:t>
      </w:r>
      <w:r w:rsidR="00A41DE9" w:rsidRPr="00A21C4E">
        <w:rPr>
          <w:rFonts w:cs="Arial"/>
          <w:color w:val="auto"/>
        </w:rPr>
        <w:t xml:space="preserve"> </w:t>
      </w:r>
      <w:r w:rsidR="008712D9" w:rsidRPr="00A21C4E">
        <w:rPr>
          <w:rFonts w:cs="Arial"/>
          <w:color w:val="auto"/>
        </w:rPr>
        <w:t xml:space="preserve">well </w:t>
      </w:r>
      <w:r w:rsidRPr="00A21C4E">
        <w:rPr>
          <w:rFonts w:cs="Arial"/>
          <w:color w:val="auto"/>
        </w:rPr>
        <w:t>MEAs</w:t>
      </w:r>
      <w:r w:rsidR="00A41DE9" w:rsidRPr="00A21C4E">
        <w:rPr>
          <w:rFonts w:cs="Arial"/>
          <w:color w:val="auto"/>
        </w:rPr>
        <w:t xml:space="preserve"> and 24 </w:t>
      </w:r>
      <w:r w:rsidR="008712D9" w:rsidRPr="00A21C4E">
        <w:rPr>
          <w:rFonts w:cs="Arial"/>
          <w:color w:val="auto"/>
        </w:rPr>
        <w:t xml:space="preserve">well </w:t>
      </w:r>
      <w:proofErr w:type="gramStart"/>
      <w:r w:rsidR="008712D9" w:rsidRPr="00A21C4E">
        <w:rPr>
          <w:rFonts w:cs="Arial"/>
          <w:color w:val="auto"/>
        </w:rPr>
        <w:t>plate</w:t>
      </w:r>
      <w:proofErr w:type="gramEnd"/>
      <w:r w:rsidR="003709C1" w:rsidRPr="00A21C4E">
        <w:rPr>
          <w:rFonts w:cs="Arial"/>
          <w:color w:val="auto"/>
        </w:rPr>
        <w:t xml:space="preserve"> overnight</w:t>
      </w:r>
      <w:r w:rsidR="00D0138C" w:rsidRPr="00A21C4E">
        <w:rPr>
          <w:rFonts w:cs="Arial"/>
          <w:color w:val="auto"/>
        </w:rPr>
        <w:t xml:space="preserve"> </w:t>
      </w:r>
      <w:r w:rsidRPr="00A21C4E">
        <w:rPr>
          <w:rFonts w:cs="Arial"/>
          <w:color w:val="auto"/>
        </w:rPr>
        <w:t>in a humidified 37</w:t>
      </w:r>
      <w:r w:rsidR="009A09C7" w:rsidRPr="00A21C4E">
        <w:rPr>
          <w:rFonts w:cs="Arial"/>
          <w:color w:val="auto"/>
        </w:rPr>
        <w:t xml:space="preserve"> </w:t>
      </w:r>
      <w:r w:rsidRPr="00A21C4E">
        <w:rPr>
          <w:rFonts w:cs="Arial"/>
          <w:color w:val="auto"/>
        </w:rPr>
        <w:t>°C incubator with an atmosphere of 5</w:t>
      </w:r>
      <w:r w:rsidR="00FB2767" w:rsidRPr="00A21C4E">
        <w:rPr>
          <w:rFonts w:cs="Arial"/>
          <w:color w:val="auto"/>
        </w:rPr>
        <w:t xml:space="preserve"> %</w:t>
      </w:r>
      <w:r w:rsidRPr="00A21C4E">
        <w:rPr>
          <w:rFonts w:cs="Arial"/>
          <w:color w:val="auto"/>
        </w:rPr>
        <w:t xml:space="preserve"> CO</w:t>
      </w:r>
      <w:r w:rsidRPr="00A21C4E">
        <w:rPr>
          <w:rFonts w:cs="Arial"/>
          <w:color w:val="auto"/>
          <w:vertAlign w:val="subscript"/>
        </w:rPr>
        <w:t>2</w:t>
      </w:r>
      <w:r w:rsidR="00D0138C" w:rsidRPr="00A21C4E">
        <w:rPr>
          <w:rFonts w:cs="Arial"/>
          <w:color w:val="auto"/>
        </w:rPr>
        <w:t>.</w:t>
      </w:r>
    </w:p>
    <w:p w14:paraId="70CBEE21" w14:textId="77777777" w:rsidR="00DE0164" w:rsidRPr="00A21C4E" w:rsidRDefault="00DE0164" w:rsidP="00DE0164">
      <w:pPr>
        <w:pStyle w:val="NormalWeb"/>
        <w:spacing w:before="0" w:beforeAutospacing="0" w:after="0" w:afterAutospacing="0"/>
        <w:outlineLvl w:val="0"/>
        <w:rPr>
          <w:rFonts w:cs="Arial"/>
          <w:b/>
          <w:color w:val="auto"/>
          <w:highlight w:val="yellow"/>
        </w:rPr>
      </w:pPr>
    </w:p>
    <w:p w14:paraId="3208C5BA" w14:textId="77777777" w:rsidR="00D0138C" w:rsidRPr="00A21C4E" w:rsidRDefault="00B57E2F" w:rsidP="00DE0164">
      <w:pPr>
        <w:pStyle w:val="NormalWeb"/>
        <w:spacing w:before="0" w:beforeAutospacing="0" w:after="0" w:afterAutospacing="0"/>
        <w:outlineLvl w:val="0"/>
        <w:rPr>
          <w:rFonts w:cs="Arial"/>
          <w:b/>
          <w:color w:val="auto"/>
        </w:rPr>
      </w:pPr>
      <w:r w:rsidRPr="00A21C4E">
        <w:rPr>
          <w:rFonts w:cs="Arial"/>
          <w:b/>
          <w:color w:val="auto"/>
          <w:highlight w:val="yellow"/>
        </w:rPr>
        <w:t>3.4</w:t>
      </w:r>
      <w:r w:rsidR="00D0138C" w:rsidRPr="00A21C4E">
        <w:rPr>
          <w:rFonts w:cs="Arial"/>
          <w:b/>
          <w:color w:val="auto"/>
          <w:highlight w:val="yellow"/>
        </w:rPr>
        <w:t xml:space="preserve"> </w:t>
      </w:r>
      <w:r w:rsidRPr="00A21C4E">
        <w:rPr>
          <w:rFonts w:cs="Arial"/>
          <w:b/>
          <w:color w:val="auto"/>
          <w:highlight w:val="yellow"/>
        </w:rPr>
        <w:t>Add r</w:t>
      </w:r>
      <w:r w:rsidR="00B96390" w:rsidRPr="00A21C4E">
        <w:rPr>
          <w:rFonts w:cs="Arial"/>
          <w:b/>
          <w:color w:val="auto"/>
          <w:highlight w:val="yellow"/>
        </w:rPr>
        <w:t>at</w:t>
      </w:r>
      <w:r w:rsidRPr="00A21C4E">
        <w:rPr>
          <w:rFonts w:cs="Arial"/>
          <w:b/>
          <w:color w:val="auto"/>
          <w:highlight w:val="yellow"/>
        </w:rPr>
        <w:t xml:space="preserve"> astrocytes (day 3)</w:t>
      </w:r>
    </w:p>
    <w:p w14:paraId="42218AC6" w14:textId="34FE8DB0" w:rsidR="00043D18" w:rsidRPr="00A21C4E" w:rsidRDefault="00043D18" w:rsidP="00DE0164">
      <w:pPr>
        <w:pStyle w:val="NormalWeb"/>
        <w:spacing w:before="0" w:beforeAutospacing="0" w:after="0" w:afterAutospacing="0"/>
        <w:rPr>
          <w:rFonts w:cs="Arial"/>
          <w:color w:val="auto"/>
        </w:rPr>
      </w:pPr>
      <w:r w:rsidRPr="00A21C4E">
        <w:rPr>
          <w:rFonts w:cs="Arial"/>
          <w:b/>
          <w:color w:val="auto"/>
        </w:rPr>
        <w:t xml:space="preserve">NOTE: </w:t>
      </w:r>
      <w:r w:rsidR="00974331" w:rsidRPr="00A21C4E">
        <w:rPr>
          <w:rFonts w:cs="Arial"/>
          <w:color w:val="auto"/>
        </w:rPr>
        <w:t>T</w:t>
      </w:r>
      <w:r w:rsidRPr="00A21C4E">
        <w:rPr>
          <w:rFonts w:cs="Arial"/>
          <w:color w:val="auto"/>
        </w:rPr>
        <w:t>he volumes that are mentioned in this protocol assume that the rat astrocytes are cultured in T75 culture flasks.</w:t>
      </w:r>
      <w:r w:rsidR="00236292" w:rsidRPr="00A21C4E">
        <w:rPr>
          <w:rFonts w:cs="Arial"/>
          <w:color w:val="auto"/>
        </w:rPr>
        <w:t xml:space="preserve"> </w:t>
      </w:r>
      <w:r w:rsidR="003F0D73" w:rsidRPr="00A21C4E">
        <w:rPr>
          <w:rFonts w:cs="Arial"/>
          <w:color w:val="auto"/>
        </w:rPr>
        <w:t>It is critical that t</w:t>
      </w:r>
      <w:r w:rsidR="00747ACD" w:rsidRPr="00A21C4E">
        <w:rPr>
          <w:rFonts w:cs="Arial"/>
          <w:color w:val="auto"/>
        </w:rPr>
        <w:t xml:space="preserve">he rat astrocytes that are added to the cultures </w:t>
      </w:r>
      <w:r w:rsidR="003F0D73" w:rsidRPr="00A21C4E">
        <w:rPr>
          <w:rFonts w:cs="Arial"/>
          <w:color w:val="auto"/>
        </w:rPr>
        <w:t xml:space="preserve">are </w:t>
      </w:r>
      <w:r w:rsidR="00747ACD" w:rsidRPr="00A21C4E">
        <w:rPr>
          <w:rFonts w:cs="Arial"/>
          <w:color w:val="auto"/>
        </w:rPr>
        <w:t>of good quality. We use two criteria to check if the rat astrocytes are of good quality. First, the rat astrocyte culture should be able to grow confluent within ten days after</w:t>
      </w:r>
      <w:r w:rsidR="00BC6C04" w:rsidRPr="00A21C4E">
        <w:rPr>
          <w:rFonts w:cs="Arial"/>
          <w:color w:val="auto"/>
        </w:rPr>
        <w:t xml:space="preserve"> the</w:t>
      </w:r>
      <w:r w:rsidR="00747ACD" w:rsidRPr="00A21C4E">
        <w:rPr>
          <w:rFonts w:cs="Arial"/>
          <w:color w:val="auto"/>
        </w:rPr>
        <w:t xml:space="preserve"> isolation from the rat embryonic brains. Second, after splitting the </w:t>
      </w:r>
      <w:r w:rsidR="008B5AC5" w:rsidRPr="00A21C4E">
        <w:rPr>
          <w:rFonts w:cs="Arial"/>
          <w:color w:val="auto"/>
        </w:rPr>
        <w:t>rat astrocyte culture</w:t>
      </w:r>
      <w:r w:rsidR="00747ACD" w:rsidRPr="00A21C4E">
        <w:rPr>
          <w:rFonts w:cs="Arial"/>
          <w:color w:val="auto"/>
        </w:rPr>
        <w:t xml:space="preserve">, the rat astrocytes should be able to form a confluent, tessellated monolayer (Figure 1C). </w:t>
      </w:r>
      <w:r w:rsidR="00486A75" w:rsidRPr="00A21C4E">
        <w:rPr>
          <w:rFonts w:cs="Arial"/>
          <w:color w:val="auto"/>
        </w:rPr>
        <w:t>If the rat astrocyte culture does not fulfill these two criteria, we advise not t</w:t>
      </w:r>
      <w:r w:rsidR="00EB2ED3" w:rsidRPr="00A21C4E">
        <w:rPr>
          <w:rFonts w:cs="Arial"/>
          <w:color w:val="auto"/>
        </w:rPr>
        <w:t>o</w:t>
      </w:r>
      <w:r w:rsidR="00486A75" w:rsidRPr="00A21C4E">
        <w:rPr>
          <w:rFonts w:cs="Arial"/>
          <w:color w:val="auto"/>
        </w:rPr>
        <w:t xml:space="preserve"> use this </w:t>
      </w:r>
      <w:r w:rsidR="007956CE" w:rsidRPr="00A21C4E">
        <w:rPr>
          <w:rFonts w:cs="Arial"/>
          <w:color w:val="auto"/>
        </w:rPr>
        <w:t>culture</w:t>
      </w:r>
      <w:r w:rsidR="001F17F6" w:rsidRPr="00A21C4E">
        <w:rPr>
          <w:rFonts w:cs="Arial"/>
          <w:color w:val="auto"/>
        </w:rPr>
        <w:t xml:space="preserve"> for differentiation experiments</w:t>
      </w:r>
      <w:r w:rsidR="00486A75" w:rsidRPr="00A21C4E">
        <w:rPr>
          <w:rFonts w:cs="Arial"/>
          <w:color w:val="auto"/>
        </w:rPr>
        <w:t xml:space="preserve">. </w:t>
      </w:r>
    </w:p>
    <w:p w14:paraId="050CF8D6" w14:textId="77777777" w:rsidR="00DE0164" w:rsidRPr="00A21C4E" w:rsidRDefault="00DE0164" w:rsidP="00DE0164">
      <w:pPr>
        <w:pStyle w:val="NormalWeb"/>
        <w:spacing w:before="0" w:beforeAutospacing="0" w:after="0" w:afterAutospacing="0"/>
        <w:rPr>
          <w:rFonts w:cs="Arial"/>
          <w:color w:val="auto"/>
          <w:highlight w:val="yellow"/>
        </w:rPr>
      </w:pPr>
    </w:p>
    <w:p w14:paraId="1BD5A00E" w14:textId="77777777" w:rsidR="00D0138C" w:rsidRPr="00A21C4E" w:rsidRDefault="006C1EAE" w:rsidP="00DE0164">
      <w:pPr>
        <w:pStyle w:val="NormalWeb"/>
        <w:spacing w:before="0" w:beforeAutospacing="0" w:after="0" w:afterAutospacing="0"/>
        <w:rPr>
          <w:rFonts w:cs="Arial"/>
          <w:color w:val="auto"/>
          <w:highlight w:val="yellow"/>
        </w:rPr>
      </w:pPr>
      <w:proofErr w:type="gramStart"/>
      <w:r w:rsidRPr="00A21C4E">
        <w:rPr>
          <w:rFonts w:cs="Arial"/>
          <w:color w:val="auto"/>
          <w:highlight w:val="yellow"/>
        </w:rPr>
        <w:t>3.4</w:t>
      </w:r>
      <w:r w:rsidR="00B57E2F" w:rsidRPr="00A21C4E">
        <w:rPr>
          <w:rFonts w:cs="Arial"/>
          <w:color w:val="auto"/>
          <w:highlight w:val="yellow"/>
        </w:rPr>
        <w:t xml:space="preserve">.1) </w:t>
      </w:r>
      <w:r w:rsidRPr="00A21C4E">
        <w:rPr>
          <w:rFonts w:cs="Arial"/>
          <w:color w:val="auto"/>
          <w:highlight w:val="yellow"/>
        </w:rPr>
        <w:tab/>
      </w:r>
      <w:r w:rsidR="00CF56C9" w:rsidRPr="00A21C4E">
        <w:rPr>
          <w:rFonts w:cs="Arial"/>
          <w:color w:val="auto"/>
          <w:highlight w:val="yellow"/>
        </w:rPr>
        <w:t>Warm</w:t>
      </w:r>
      <w:r w:rsidR="006E3D3B" w:rsidRPr="00A21C4E">
        <w:rPr>
          <w:rFonts w:cs="Arial"/>
          <w:color w:val="auto"/>
          <w:highlight w:val="yellow"/>
        </w:rPr>
        <w:t xml:space="preserve"> 0.05 % </w:t>
      </w:r>
      <w:r w:rsidR="00CF56C9" w:rsidRPr="00A21C4E">
        <w:rPr>
          <w:rFonts w:cs="Arial"/>
          <w:color w:val="auto"/>
          <w:highlight w:val="yellow"/>
        </w:rPr>
        <w:t xml:space="preserve">trypsin-EDTA </w:t>
      </w:r>
      <w:r w:rsidR="00B96390" w:rsidRPr="00A21C4E">
        <w:rPr>
          <w:rFonts w:cs="Arial"/>
          <w:color w:val="auto"/>
          <w:highlight w:val="yellow"/>
        </w:rPr>
        <w:t>to room temperature.</w:t>
      </w:r>
      <w:proofErr w:type="gramEnd"/>
      <w:r w:rsidR="00B96390" w:rsidRPr="00A21C4E">
        <w:rPr>
          <w:rFonts w:cs="Arial"/>
          <w:color w:val="auto"/>
          <w:highlight w:val="yellow"/>
        </w:rPr>
        <w:t xml:space="preserve"> Warm </w:t>
      </w:r>
      <w:r w:rsidR="00CF56C9" w:rsidRPr="00A21C4E">
        <w:rPr>
          <w:rFonts w:cs="Arial"/>
          <w:color w:val="auto"/>
          <w:highlight w:val="yellow"/>
        </w:rPr>
        <w:t xml:space="preserve">the DPBS and </w:t>
      </w:r>
      <w:r w:rsidR="00D0138C" w:rsidRPr="00A21C4E">
        <w:rPr>
          <w:rFonts w:cs="Arial"/>
          <w:color w:val="auto"/>
          <w:highlight w:val="yellow"/>
        </w:rPr>
        <w:t>DMEM/F12</w:t>
      </w:r>
      <w:r w:rsidR="00CF56C9" w:rsidRPr="00A21C4E">
        <w:rPr>
          <w:rFonts w:cs="Arial"/>
          <w:color w:val="auto"/>
          <w:highlight w:val="yellow"/>
        </w:rPr>
        <w:t xml:space="preserve"> </w:t>
      </w:r>
      <w:r w:rsidR="00E97A68" w:rsidRPr="00A21C4E">
        <w:rPr>
          <w:rFonts w:cs="Arial"/>
          <w:color w:val="auto"/>
          <w:highlight w:val="yellow"/>
        </w:rPr>
        <w:t xml:space="preserve">with 1 % (v/v) penicillin/streptomycin </w:t>
      </w:r>
      <w:r w:rsidR="00D0138C" w:rsidRPr="00A21C4E">
        <w:rPr>
          <w:rFonts w:cs="Arial"/>
          <w:color w:val="auto"/>
          <w:highlight w:val="yellow"/>
        </w:rPr>
        <w:t>to 37</w:t>
      </w:r>
      <w:r w:rsidR="00B96390" w:rsidRPr="00A21C4E">
        <w:rPr>
          <w:rFonts w:cs="Arial"/>
          <w:color w:val="auto"/>
          <w:highlight w:val="yellow"/>
        </w:rPr>
        <w:t xml:space="preserve"> </w:t>
      </w:r>
      <w:r w:rsidR="00D0138C" w:rsidRPr="00A21C4E">
        <w:rPr>
          <w:rFonts w:cs="Arial"/>
          <w:color w:val="auto"/>
          <w:highlight w:val="yellow"/>
        </w:rPr>
        <w:t>°C.</w:t>
      </w:r>
    </w:p>
    <w:p w14:paraId="76BBBA48" w14:textId="77777777" w:rsidR="00DE0164" w:rsidRPr="00A21C4E" w:rsidRDefault="00DE0164" w:rsidP="00DE0164">
      <w:pPr>
        <w:pStyle w:val="NormalWeb"/>
        <w:spacing w:before="0" w:beforeAutospacing="0" w:after="0" w:afterAutospacing="0"/>
        <w:rPr>
          <w:rFonts w:cs="Arial"/>
          <w:color w:val="auto"/>
          <w:highlight w:val="yellow"/>
        </w:rPr>
      </w:pPr>
    </w:p>
    <w:p w14:paraId="6D69EF8E" w14:textId="277942D3" w:rsidR="00D0138C" w:rsidRPr="00A21C4E" w:rsidRDefault="006C1EAE" w:rsidP="00DE0164">
      <w:pPr>
        <w:pStyle w:val="NormalWeb"/>
        <w:spacing w:before="0" w:beforeAutospacing="0" w:after="0" w:afterAutospacing="0"/>
        <w:rPr>
          <w:rFonts w:cs="Arial"/>
          <w:color w:val="auto"/>
          <w:highlight w:val="yellow"/>
        </w:rPr>
      </w:pPr>
      <w:r w:rsidRPr="00A21C4E">
        <w:rPr>
          <w:rFonts w:cs="Arial"/>
          <w:color w:val="auto"/>
          <w:highlight w:val="yellow"/>
        </w:rPr>
        <w:t>3.4</w:t>
      </w:r>
      <w:r w:rsidR="00D0138C" w:rsidRPr="00A21C4E">
        <w:rPr>
          <w:rFonts w:cs="Arial"/>
          <w:color w:val="auto"/>
          <w:highlight w:val="yellow"/>
        </w:rPr>
        <w:t>.2)</w:t>
      </w:r>
      <w:r w:rsidR="00D0138C" w:rsidRPr="00A21C4E">
        <w:rPr>
          <w:rFonts w:cs="Arial"/>
          <w:color w:val="auto"/>
          <w:highlight w:val="yellow"/>
        </w:rPr>
        <w:tab/>
        <w:t xml:space="preserve">Aspirate the spent medium of the </w:t>
      </w:r>
      <w:r w:rsidR="00043D18" w:rsidRPr="00A21C4E">
        <w:rPr>
          <w:rFonts w:cs="Arial"/>
          <w:color w:val="auto"/>
          <w:highlight w:val="yellow"/>
        </w:rPr>
        <w:t>rat astrocyte culture</w:t>
      </w:r>
      <w:r w:rsidR="00D0138C" w:rsidRPr="00A21C4E">
        <w:rPr>
          <w:rFonts w:cs="Arial"/>
          <w:color w:val="auto"/>
          <w:highlight w:val="yellow"/>
        </w:rPr>
        <w:t>.</w:t>
      </w:r>
      <w:r w:rsidR="001D6593" w:rsidRPr="00A21C4E">
        <w:rPr>
          <w:rFonts w:cs="Arial"/>
          <w:color w:val="auto"/>
          <w:highlight w:val="yellow"/>
        </w:rPr>
        <w:t xml:space="preserve"> </w:t>
      </w:r>
      <w:r w:rsidR="00660191" w:rsidRPr="00A21C4E">
        <w:rPr>
          <w:rFonts w:cs="Arial"/>
          <w:color w:val="auto"/>
          <w:highlight w:val="yellow"/>
        </w:rPr>
        <w:t>Wash the culture by adding</w:t>
      </w:r>
      <w:r w:rsidR="00D0138C" w:rsidRPr="00A21C4E">
        <w:rPr>
          <w:rFonts w:cs="Arial"/>
          <w:color w:val="auto"/>
          <w:highlight w:val="yellow"/>
        </w:rPr>
        <w:t xml:space="preserve"> 5 </w:t>
      </w:r>
      <w:r w:rsidR="00D217D8" w:rsidRPr="00A21C4E">
        <w:rPr>
          <w:rFonts w:cs="Arial"/>
          <w:color w:val="auto"/>
          <w:highlight w:val="yellow"/>
        </w:rPr>
        <w:t>mL</w:t>
      </w:r>
      <w:r w:rsidR="00043D18" w:rsidRPr="00A21C4E">
        <w:rPr>
          <w:rFonts w:cs="Arial"/>
          <w:color w:val="auto"/>
          <w:highlight w:val="yellow"/>
        </w:rPr>
        <w:t xml:space="preserve"> DPBS</w:t>
      </w:r>
      <w:r w:rsidR="00D0138C" w:rsidRPr="00A21C4E">
        <w:rPr>
          <w:rFonts w:cs="Arial"/>
          <w:color w:val="auto"/>
          <w:highlight w:val="yellow"/>
        </w:rPr>
        <w:t xml:space="preserve"> and swish it around gently.</w:t>
      </w:r>
    </w:p>
    <w:p w14:paraId="38305C08" w14:textId="77777777" w:rsidR="00DE0164" w:rsidRPr="00A21C4E" w:rsidRDefault="00DE0164" w:rsidP="00DE0164">
      <w:pPr>
        <w:pStyle w:val="NormalWeb"/>
        <w:spacing w:before="0" w:beforeAutospacing="0" w:after="0" w:afterAutospacing="0"/>
        <w:rPr>
          <w:rFonts w:cs="Arial"/>
          <w:color w:val="auto"/>
          <w:highlight w:val="yellow"/>
        </w:rPr>
      </w:pPr>
    </w:p>
    <w:p w14:paraId="14181CD0" w14:textId="5123B5B4" w:rsidR="00D0138C" w:rsidRPr="00A21C4E" w:rsidRDefault="006C1EAE" w:rsidP="00DE0164">
      <w:pPr>
        <w:pStyle w:val="NormalWeb"/>
        <w:spacing w:before="0" w:beforeAutospacing="0" w:after="0" w:afterAutospacing="0"/>
        <w:rPr>
          <w:rFonts w:cs="Arial"/>
          <w:color w:val="auto"/>
          <w:highlight w:val="yellow"/>
        </w:rPr>
      </w:pPr>
      <w:r w:rsidRPr="00A21C4E">
        <w:rPr>
          <w:rFonts w:cs="Arial"/>
          <w:color w:val="auto"/>
          <w:highlight w:val="yellow"/>
        </w:rPr>
        <w:t>3.4</w:t>
      </w:r>
      <w:r w:rsidR="00D0138C" w:rsidRPr="00A21C4E">
        <w:rPr>
          <w:rFonts w:cs="Arial"/>
          <w:color w:val="auto"/>
          <w:highlight w:val="yellow"/>
        </w:rPr>
        <w:t>.</w:t>
      </w:r>
      <w:r w:rsidRPr="00A21C4E">
        <w:rPr>
          <w:rFonts w:cs="Arial"/>
          <w:color w:val="auto"/>
          <w:highlight w:val="yellow"/>
        </w:rPr>
        <w:t>3</w:t>
      </w:r>
      <w:r w:rsidR="00D0138C" w:rsidRPr="00A21C4E">
        <w:rPr>
          <w:rFonts w:cs="Arial"/>
          <w:color w:val="auto"/>
          <w:highlight w:val="yellow"/>
        </w:rPr>
        <w:t>)</w:t>
      </w:r>
      <w:r w:rsidR="00D0138C" w:rsidRPr="00A21C4E">
        <w:rPr>
          <w:rFonts w:cs="Arial"/>
          <w:color w:val="auto"/>
          <w:highlight w:val="yellow"/>
        </w:rPr>
        <w:tab/>
      </w:r>
      <w:r w:rsidR="001D6593" w:rsidRPr="00A21C4E">
        <w:rPr>
          <w:rFonts w:cs="Arial"/>
          <w:color w:val="auto"/>
          <w:highlight w:val="yellow"/>
        </w:rPr>
        <w:t>Aspirate the DPBS and a</w:t>
      </w:r>
      <w:r w:rsidR="008712D9" w:rsidRPr="00A21C4E">
        <w:rPr>
          <w:rFonts w:cs="Arial"/>
          <w:color w:val="auto"/>
          <w:highlight w:val="yellow"/>
        </w:rPr>
        <w:t xml:space="preserve">dd 5 </w:t>
      </w:r>
      <w:r w:rsidR="00D217D8" w:rsidRPr="00A21C4E">
        <w:rPr>
          <w:rFonts w:cs="Arial"/>
          <w:color w:val="auto"/>
          <w:highlight w:val="yellow"/>
        </w:rPr>
        <w:t>mL</w:t>
      </w:r>
      <w:r w:rsidR="00D0138C" w:rsidRPr="00A21C4E">
        <w:rPr>
          <w:rFonts w:cs="Arial"/>
          <w:color w:val="auto"/>
          <w:highlight w:val="yellow"/>
        </w:rPr>
        <w:t xml:space="preserve"> </w:t>
      </w:r>
      <w:r w:rsidR="006E3D3B" w:rsidRPr="00A21C4E">
        <w:rPr>
          <w:rFonts w:cs="Arial"/>
          <w:color w:val="auto"/>
          <w:highlight w:val="yellow"/>
        </w:rPr>
        <w:t xml:space="preserve">0.05 % </w:t>
      </w:r>
      <w:r w:rsidR="00D0138C" w:rsidRPr="00A21C4E">
        <w:rPr>
          <w:rFonts w:cs="Arial"/>
          <w:color w:val="auto"/>
          <w:highlight w:val="yellow"/>
        </w:rPr>
        <w:t>trypsin-EDTA</w:t>
      </w:r>
      <w:r w:rsidR="00043D18" w:rsidRPr="00A21C4E">
        <w:rPr>
          <w:rFonts w:cs="Arial"/>
          <w:color w:val="auto"/>
          <w:highlight w:val="yellow"/>
        </w:rPr>
        <w:t>. S</w:t>
      </w:r>
      <w:r w:rsidR="00D0138C" w:rsidRPr="00A21C4E">
        <w:rPr>
          <w:rFonts w:cs="Arial"/>
          <w:color w:val="auto"/>
          <w:highlight w:val="yellow"/>
        </w:rPr>
        <w:t>wish</w:t>
      </w:r>
      <w:r w:rsidR="00043D18" w:rsidRPr="00A21C4E">
        <w:rPr>
          <w:rFonts w:cs="Arial"/>
          <w:color w:val="auto"/>
          <w:highlight w:val="yellow"/>
        </w:rPr>
        <w:t xml:space="preserve"> the trypsin-EDTA</w:t>
      </w:r>
      <w:r w:rsidR="00D0138C" w:rsidRPr="00A21C4E">
        <w:rPr>
          <w:rFonts w:cs="Arial"/>
          <w:color w:val="auto"/>
          <w:highlight w:val="yellow"/>
        </w:rPr>
        <w:t xml:space="preserve"> around gently.</w:t>
      </w:r>
      <w:r w:rsidR="001D6593" w:rsidRPr="00A21C4E">
        <w:rPr>
          <w:rFonts w:cs="Arial"/>
          <w:color w:val="auto"/>
          <w:highlight w:val="yellow"/>
        </w:rPr>
        <w:t xml:space="preserve"> Incubate </w:t>
      </w:r>
      <w:r w:rsidR="00043D18" w:rsidRPr="00A21C4E">
        <w:rPr>
          <w:rFonts w:cs="Arial"/>
          <w:color w:val="auto"/>
          <w:highlight w:val="yellow"/>
        </w:rPr>
        <w:t>in a humidified 37 °C incubator with an atmosphere of 5</w:t>
      </w:r>
      <w:r w:rsidR="00FB2767" w:rsidRPr="00A21C4E">
        <w:rPr>
          <w:rFonts w:cs="Arial"/>
          <w:color w:val="auto"/>
          <w:highlight w:val="yellow"/>
        </w:rPr>
        <w:t xml:space="preserve"> %</w:t>
      </w:r>
      <w:r w:rsidR="00043D18" w:rsidRPr="00A21C4E">
        <w:rPr>
          <w:rFonts w:cs="Arial"/>
          <w:color w:val="auto"/>
          <w:highlight w:val="yellow"/>
        </w:rPr>
        <w:t xml:space="preserve"> CO</w:t>
      </w:r>
      <w:r w:rsidR="00043D18" w:rsidRPr="00A21C4E">
        <w:rPr>
          <w:rFonts w:cs="Arial"/>
          <w:color w:val="auto"/>
          <w:highlight w:val="yellow"/>
          <w:vertAlign w:val="subscript"/>
        </w:rPr>
        <w:t>2</w:t>
      </w:r>
      <w:r w:rsidR="00043D18" w:rsidRPr="00A21C4E">
        <w:rPr>
          <w:rFonts w:cs="Arial"/>
          <w:color w:val="auto"/>
          <w:highlight w:val="yellow"/>
        </w:rPr>
        <w:t xml:space="preserve"> for </w:t>
      </w:r>
      <w:r w:rsidR="001D6593" w:rsidRPr="00A21C4E">
        <w:rPr>
          <w:rFonts w:cs="Arial"/>
          <w:color w:val="auto"/>
          <w:highlight w:val="yellow"/>
        </w:rPr>
        <w:t xml:space="preserve">5-10 </w:t>
      </w:r>
      <w:r w:rsidR="00A63867" w:rsidRPr="00A21C4E">
        <w:rPr>
          <w:rFonts w:cs="Arial"/>
          <w:color w:val="auto"/>
          <w:highlight w:val="yellow"/>
        </w:rPr>
        <w:t>min</w:t>
      </w:r>
      <w:r w:rsidR="001D6593" w:rsidRPr="00A21C4E">
        <w:rPr>
          <w:rFonts w:cs="Arial"/>
          <w:color w:val="auto"/>
          <w:highlight w:val="yellow"/>
        </w:rPr>
        <w:t>.</w:t>
      </w:r>
    </w:p>
    <w:p w14:paraId="582D124C" w14:textId="77777777" w:rsidR="00DE0164" w:rsidRPr="00A21C4E" w:rsidRDefault="00DE0164" w:rsidP="00DE0164">
      <w:pPr>
        <w:pStyle w:val="NormalWeb"/>
        <w:spacing w:before="0" w:beforeAutospacing="0" w:after="0" w:afterAutospacing="0"/>
        <w:rPr>
          <w:rFonts w:cs="Arial"/>
          <w:color w:val="auto"/>
          <w:highlight w:val="yellow"/>
        </w:rPr>
      </w:pPr>
    </w:p>
    <w:p w14:paraId="7C1625B6" w14:textId="77777777" w:rsidR="00D0138C" w:rsidRPr="00A21C4E" w:rsidRDefault="006C1EAE" w:rsidP="00DE0164">
      <w:pPr>
        <w:pStyle w:val="NormalWeb"/>
        <w:spacing w:before="0" w:beforeAutospacing="0" w:after="0" w:afterAutospacing="0"/>
        <w:rPr>
          <w:rFonts w:cs="Arial"/>
          <w:color w:val="auto"/>
          <w:highlight w:val="yellow"/>
        </w:rPr>
      </w:pPr>
      <w:proofErr w:type="gramStart"/>
      <w:r w:rsidRPr="00A21C4E">
        <w:rPr>
          <w:rFonts w:cs="Arial"/>
          <w:color w:val="auto"/>
          <w:highlight w:val="yellow"/>
        </w:rPr>
        <w:t>3.4</w:t>
      </w:r>
      <w:r w:rsidR="001D6593" w:rsidRPr="00A21C4E">
        <w:rPr>
          <w:rFonts w:cs="Arial"/>
          <w:color w:val="auto"/>
          <w:highlight w:val="yellow"/>
        </w:rPr>
        <w:t>.</w:t>
      </w:r>
      <w:r w:rsidRPr="00A21C4E">
        <w:rPr>
          <w:rFonts w:cs="Arial"/>
          <w:color w:val="auto"/>
          <w:highlight w:val="yellow"/>
        </w:rPr>
        <w:t>4</w:t>
      </w:r>
      <w:r w:rsidR="00D0138C" w:rsidRPr="00A21C4E">
        <w:rPr>
          <w:rFonts w:cs="Arial"/>
          <w:color w:val="auto"/>
          <w:highlight w:val="yellow"/>
        </w:rPr>
        <w:t>)</w:t>
      </w:r>
      <w:r w:rsidR="00D0138C" w:rsidRPr="00A21C4E">
        <w:rPr>
          <w:rFonts w:cs="Arial"/>
          <w:color w:val="auto"/>
          <w:highlight w:val="yellow"/>
        </w:rPr>
        <w:tab/>
        <w:t>Check under the microscope whether the cells are detached.</w:t>
      </w:r>
      <w:proofErr w:type="gramEnd"/>
      <w:r w:rsidR="00D0138C" w:rsidRPr="00A21C4E">
        <w:rPr>
          <w:rFonts w:cs="Arial"/>
          <w:color w:val="auto"/>
          <w:highlight w:val="yellow"/>
        </w:rPr>
        <w:t xml:space="preserve"> Detach the last cells by hitting the flask a few times.</w:t>
      </w:r>
    </w:p>
    <w:p w14:paraId="5A68566D" w14:textId="77777777" w:rsidR="00DE0164" w:rsidRPr="00A21C4E" w:rsidRDefault="00DE0164" w:rsidP="00DE0164">
      <w:pPr>
        <w:pStyle w:val="NormalWeb"/>
        <w:spacing w:before="0" w:beforeAutospacing="0" w:after="0" w:afterAutospacing="0"/>
        <w:rPr>
          <w:rFonts w:cs="Arial"/>
          <w:color w:val="auto"/>
          <w:highlight w:val="yellow"/>
        </w:rPr>
      </w:pPr>
    </w:p>
    <w:p w14:paraId="51AADAF3" w14:textId="7AC42ADB" w:rsidR="00D0138C" w:rsidRPr="00A21C4E" w:rsidRDefault="006C1EAE" w:rsidP="00DE0164">
      <w:pPr>
        <w:pStyle w:val="NormalWeb"/>
        <w:spacing w:before="0" w:beforeAutospacing="0" w:after="0" w:afterAutospacing="0"/>
        <w:rPr>
          <w:rFonts w:cs="Arial"/>
          <w:color w:val="auto"/>
          <w:highlight w:val="yellow"/>
        </w:rPr>
      </w:pPr>
      <w:proofErr w:type="gramStart"/>
      <w:r w:rsidRPr="00A21C4E">
        <w:rPr>
          <w:rFonts w:cs="Arial"/>
          <w:color w:val="auto"/>
          <w:highlight w:val="yellow"/>
        </w:rPr>
        <w:t>3.4</w:t>
      </w:r>
      <w:r w:rsidR="00D0138C" w:rsidRPr="00A21C4E">
        <w:rPr>
          <w:rFonts w:cs="Arial"/>
          <w:color w:val="auto"/>
          <w:highlight w:val="yellow"/>
        </w:rPr>
        <w:t>.</w:t>
      </w:r>
      <w:r w:rsidRPr="00A21C4E">
        <w:rPr>
          <w:rFonts w:cs="Arial"/>
          <w:color w:val="auto"/>
          <w:highlight w:val="yellow"/>
        </w:rPr>
        <w:t>5</w:t>
      </w:r>
      <w:r w:rsidR="00D0138C" w:rsidRPr="00A21C4E">
        <w:rPr>
          <w:rFonts w:cs="Arial"/>
          <w:color w:val="auto"/>
          <w:highlight w:val="yellow"/>
        </w:rPr>
        <w:t>)</w:t>
      </w:r>
      <w:r w:rsidR="001D6593" w:rsidRPr="00A21C4E">
        <w:rPr>
          <w:rFonts w:cs="Arial"/>
          <w:color w:val="auto"/>
          <w:highlight w:val="yellow"/>
        </w:rPr>
        <w:tab/>
      </w:r>
      <w:r w:rsidR="00D0138C" w:rsidRPr="00A21C4E">
        <w:rPr>
          <w:rFonts w:cs="Arial"/>
          <w:color w:val="auto"/>
          <w:highlight w:val="yellow"/>
        </w:rPr>
        <w:t xml:space="preserve">Add 5 </w:t>
      </w:r>
      <w:r w:rsidR="00D217D8" w:rsidRPr="00A21C4E">
        <w:rPr>
          <w:rFonts w:cs="Arial"/>
          <w:color w:val="auto"/>
          <w:highlight w:val="yellow"/>
        </w:rPr>
        <w:t>mL</w:t>
      </w:r>
      <w:r w:rsidR="00D0138C" w:rsidRPr="00A21C4E">
        <w:rPr>
          <w:rFonts w:cs="Arial"/>
          <w:color w:val="auto"/>
          <w:highlight w:val="yellow"/>
        </w:rPr>
        <w:t xml:space="preserve"> of </w:t>
      </w:r>
      <w:r w:rsidR="00043D18" w:rsidRPr="00A21C4E">
        <w:rPr>
          <w:rFonts w:cs="Arial"/>
          <w:color w:val="auto"/>
          <w:highlight w:val="yellow"/>
        </w:rPr>
        <w:t xml:space="preserve">DMEM/F12 </w:t>
      </w:r>
      <w:r w:rsidR="00D0138C" w:rsidRPr="00A21C4E">
        <w:rPr>
          <w:rFonts w:cs="Arial"/>
          <w:color w:val="auto"/>
          <w:highlight w:val="yellow"/>
        </w:rPr>
        <w:t>to the flask.</w:t>
      </w:r>
      <w:proofErr w:type="gramEnd"/>
      <w:r w:rsidR="001D6593" w:rsidRPr="00A21C4E">
        <w:rPr>
          <w:rFonts w:cs="Arial"/>
          <w:color w:val="auto"/>
          <w:highlight w:val="yellow"/>
        </w:rPr>
        <w:t xml:space="preserve"> </w:t>
      </w:r>
      <w:r w:rsidR="00D0138C" w:rsidRPr="00A21C4E">
        <w:rPr>
          <w:rFonts w:cs="Arial"/>
          <w:color w:val="auto"/>
          <w:highlight w:val="yellow"/>
        </w:rPr>
        <w:t xml:space="preserve">Triturate the cells gently inside the flask with a 10 </w:t>
      </w:r>
      <w:r w:rsidR="00D217D8" w:rsidRPr="00A21C4E">
        <w:rPr>
          <w:rFonts w:cs="Arial"/>
          <w:color w:val="auto"/>
          <w:highlight w:val="yellow"/>
        </w:rPr>
        <w:t>mL</w:t>
      </w:r>
      <w:r w:rsidR="00D0138C" w:rsidRPr="00A21C4E">
        <w:rPr>
          <w:rFonts w:cs="Arial"/>
          <w:color w:val="auto"/>
          <w:highlight w:val="yellow"/>
        </w:rPr>
        <w:t xml:space="preserve"> pipette.</w:t>
      </w:r>
      <w:r w:rsidR="001D6593" w:rsidRPr="00A21C4E">
        <w:rPr>
          <w:rFonts w:cs="Arial"/>
          <w:color w:val="auto"/>
          <w:highlight w:val="yellow"/>
        </w:rPr>
        <w:t xml:space="preserve"> </w:t>
      </w:r>
      <w:r w:rsidR="00043D18" w:rsidRPr="00A21C4E">
        <w:rPr>
          <w:rFonts w:cs="Arial"/>
          <w:color w:val="auto"/>
          <w:highlight w:val="yellow"/>
        </w:rPr>
        <w:t>C</w:t>
      </w:r>
      <w:r w:rsidR="00D0138C" w:rsidRPr="00A21C4E">
        <w:rPr>
          <w:rFonts w:cs="Arial"/>
          <w:color w:val="auto"/>
          <w:highlight w:val="yellow"/>
        </w:rPr>
        <w:t xml:space="preserve">ollect </w:t>
      </w:r>
      <w:r w:rsidR="001D6593" w:rsidRPr="00A21C4E">
        <w:rPr>
          <w:rFonts w:cs="Arial"/>
          <w:color w:val="auto"/>
          <w:highlight w:val="yellow"/>
        </w:rPr>
        <w:t xml:space="preserve">the cell suspension </w:t>
      </w:r>
      <w:r w:rsidR="00043D18" w:rsidRPr="00A21C4E">
        <w:rPr>
          <w:rFonts w:cs="Arial"/>
          <w:color w:val="auto"/>
          <w:highlight w:val="yellow"/>
        </w:rPr>
        <w:t>in a 15</w:t>
      </w:r>
      <w:r w:rsidR="00B84982" w:rsidRPr="00A21C4E">
        <w:rPr>
          <w:rFonts w:cs="Arial"/>
          <w:color w:val="auto"/>
          <w:highlight w:val="yellow"/>
        </w:rPr>
        <w:t xml:space="preserve"> </w:t>
      </w:r>
      <w:r w:rsidR="00D217D8" w:rsidRPr="00A21C4E">
        <w:rPr>
          <w:rFonts w:cs="Arial"/>
          <w:color w:val="auto"/>
          <w:highlight w:val="yellow"/>
        </w:rPr>
        <w:t>mL</w:t>
      </w:r>
      <w:r w:rsidR="00D0138C" w:rsidRPr="00A21C4E">
        <w:rPr>
          <w:rFonts w:cs="Arial"/>
          <w:color w:val="auto"/>
          <w:highlight w:val="yellow"/>
        </w:rPr>
        <w:t xml:space="preserve"> tube.</w:t>
      </w:r>
      <w:r w:rsidR="00DE0164" w:rsidRPr="00A21C4E">
        <w:rPr>
          <w:rFonts w:cs="Arial"/>
          <w:color w:val="auto"/>
          <w:highlight w:val="yellow"/>
        </w:rPr>
        <w:t xml:space="preserve"> </w:t>
      </w:r>
      <w:r w:rsidR="00D0138C" w:rsidRPr="00A21C4E">
        <w:rPr>
          <w:rFonts w:cs="Arial"/>
          <w:color w:val="auto"/>
          <w:highlight w:val="yellow"/>
        </w:rPr>
        <w:t>Sp</w:t>
      </w:r>
      <w:r w:rsidR="001D6593" w:rsidRPr="00A21C4E">
        <w:rPr>
          <w:rFonts w:cs="Arial"/>
          <w:color w:val="auto"/>
          <w:highlight w:val="yellow"/>
        </w:rPr>
        <w:t xml:space="preserve">in the tube at </w:t>
      </w:r>
      <w:r w:rsidR="003E14E1" w:rsidRPr="00A21C4E">
        <w:rPr>
          <w:rFonts w:cs="Arial"/>
          <w:color w:val="auto"/>
          <w:highlight w:val="yellow"/>
        </w:rPr>
        <w:t xml:space="preserve">200 x g </w:t>
      </w:r>
      <w:r w:rsidR="00D0138C" w:rsidRPr="00A21C4E">
        <w:rPr>
          <w:rFonts w:cs="Arial"/>
          <w:color w:val="auto"/>
          <w:highlight w:val="yellow"/>
        </w:rPr>
        <w:t xml:space="preserve">for 8 </w:t>
      </w:r>
      <w:r w:rsidR="00A63867" w:rsidRPr="00A21C4E">
        <w:rPr>
          <w:rFonts w:cs="Arial"/>
          <w:color w:val="auto"/>
          <w:highlight w:val="yellow"/>
        </w:rPr>
        <w:t>min</w:t>
      </w:r>
      <w:r w:rsidR="00D0138C" w:rsidRPr="00A21C4E">
        <w:rPr>
          <w:rFonts w:cs="Arial"/>
          <w:color w:val="auto"/>
          <w:highlight w:val="yellow"/>
        </w:rPr>
        <w:t>.</w:t>
      </w:r>
    </w:p>
    <w:p w14:paraId="15E14C41" w14:textId="77777777" w:rsidR="00DE0164" w:rsidRPr="00A21C4E" w:rsidRDefault="00DE0164" w:rsidP="00DE0164">
      <w:pPr>
        <w:pStyle w:val="NormalWeb"/>
        <w:spacing w:before="0" w:beforeAutospacing="0" w:after="0" w:afterAutospacing="0"/>
        <w:rPr>
          <w:rFonts w:cs="Arial"/>
          <w:color w:val="auto"/>
          <w:highlight w:val="yellow"/>
        </w:rPr>
      </w:pPr>
    </w:p>
    <w:p w14:paraId="229E8ACC" w14:textId="5D26055B" w:rsidR="00D0138C" w:rsidRPr="00A21C4E" w:rsidRDefault="006C1EAE" w:rsidP="00DE0164">
      <w:pPr>
        <w:pStyle w:val="NormalWeb"/>
        <w:spacing w:before="0" w:beforeAutospacing="0" w:after="0" w:afterAutospacing="0"/>
        <w:rPr>
          <w:rFonts w:cs="Arial"/>
          <w:color w:val="auto"/>
          <w:highlight w:val="yellow"/>
        </w:rPr>
      </w:pPr>
      <w:r w:rsidRPr="00A21C4E">
        <w:rPr>
          <w:rFonts w:cs="Arial"/>
          <w:color w:val="auto"/>
          <w:highlight w:val="yellow"/>
        </w:rPr>
        <w:lastRenderedPageBreak/>
        <w:t>3.4</w:t>
      </w:r>
      <w:r w:rsidR="001D6593" w:rsidRPr="00A21C4E">
        <w:rPr>
          <w:rFonts w:cs="Arial"/>
          <w:color w:val="auto"/>
          <w:highlight w:val="yellow"/>
        </w:rPr>
        <w:t>.</w:t>
      </w:r>
      <w:r w:rsidR="00DE0164" w:rsidRPr="00A21C4E">
        <w:rPr>
          <w:rFonts w:cs="Arial"/>
          <w:color w:val="auto"/>
          <w:highlight w:val="yellow"/>
        </w:rPr>
        <w:t>6</w:t>
      </w:r>
      <w:r w:rsidR="001D6593" w:rsidRPr="00A21C4E">
        <w:rPr>
          <w:rFonts w:cs="Arial"/>
          <w:color w:val="auto"/>
          <w:highlight w:val="yellow"/>
        </w:rPr>
        <w:t>)</w:t>
      </w:r>
      <w:r w:rsidR="001D6593" w:rsidRPr="00A21C4E">
        <w:rPr>
          <w:rFonts w:cs="Arial"/>
          <w:color w:val="auto"/>
          <w:highlight w:val="yellow"/>
        </w:rPr>
        <w:tab/>
      </w:r>
      <w:r w:rsidR="00D0138C" w:rsidRPr="00A21C4E">
        <w:rPr>
          <w:rFonts w:cs="Arial"/>
          <w:color w:val="auto"/>
          <w:highlight w:val="yellow"/>
        </w:rPr>
        <w:t>Aspirate the supernatant and resuspend the cells in</w:t>
      </w:r>
      <w:r w:rsidR="001D6593" w:rsidRPr="00A21C4E">
        <w:rPr>
          <w:rFonts w:cs="Arial"/>
          <w:color w:val="auto"/>
          <w:highlight w:val="yellow"/>
        </w:rPr>
        <w:t xml:space="preserve"> 1 </w:t>
      </w:r>
      <w:r w:rsidR="00D217D8" w:rsidRPr="00A21C4E">
        <w:rPr>
          <w:rFonts w:cs="Arial"/>
          <w:color w:val="auto"/>
          <w:highlight w:val="yellow"/>
        </w:rPr>
        <w:t>mL</w:t>
      </w:r>
      <w:r w:rsidR="001D6593" w:rsidRPr="00A21C4E">
        <w:rPr>
          <w:rFonts w:cs="Arial"/>
          <w:color w:val="auto"/>
          <w:highlight w:val="yellow"/>
        </w:rPr>
        <w:t xml:space="preserve"> of DMEM/F12</w:t>
      </w:r>
      <w:r w:rsidR="00D0138C" w:rsidRPr="00A21C4E">
        <w:rPr>
          <w:rFonts w:cs="Arial"/>
          <w:color w:val="auto"/>
          <w:highlight w:val="yellow"/>
        </w:rPr>
        <w:t>.</w:t>
      </w:r>
      <w:r w:rsidR="001D6593" w:rsidRPr="00A21C4E">
        <w:rPr>
          <w:rFonts w:cs="Arial"/>
          <w:color w:val="auto"/>
          <w:highlight w:val="yellow"/>
        </w:rPr>
        <w:t xml:space="preserve"> </w:t>
      </w:r>
      <w:r w:rsidR="003E14E1" w:rsidRPr="00A21C4E">
        <w:rPr>
          <w:rFonts w:cs="Arial"/>
          <w:color w:val="auto"/>
          <w:highlight w:val="yellow"/>
        </w:rPr>
        <w:t>Determine the number of cells (cells/</w:t>
      </w:r>
      <w:r w:rsidR="00D217D8" w:rsidRPr="00A21C4E">
        <w:rPr>
          <w:rFonts w:cs="Arial"/>
          <w:color w:val="auto"/>
          <w:highlight w:val="yellow"/>
        </w:rPr>
        <w:t>mL</w:t>
      </w:r>
      <w:r w:rsidR="003E14E1" w:rsidRPr="00A21C4E">
        <w:rPr>
          <w:rFonts w:cs="Arial"/>
          <w:color w:val="auto"/>
          <w:highlight w:val="yellow"/>
        </w:rPr>
        <w:t>) using a hemocytometer chamber.</w:t>
      </w:r>
    </w:p>
    <w:p w14:paraId="58F92A25" w14:textId="77777777" w:rsidR="00DE0164" w:rsidRPr="00A21C4E" w:rsidRDefault="00DE0164" w:rsidP="00DE0164">
      <w:pPr>
        <w:pStyle w:val="NormalWeb"/>
        <w:spacing w:before="0" w:beforeAutospacing="0" w:after="0" w:afterAutospacing="0"/>
        <w:rPr>
          <w:rFonts w:cs="Arial"/>
          <w:color w:val="auto"/>
          <w:highlight w:val="yellow"/>
        </w:rPr>
      </w:pPr>
    </w:p>
    <w:p w14:paraId="1BBF9A41" w14:textId="4128BC17" w:rsidR="001D6593" w:rsidRPr="00A21C4E" w:rsidRDefault="006C1EAE" w:rsidP="00DE0164">
      <w:pPr>
        <w:pStyle w:val="NormalWeb"/>
        <w:spacing w:before="0" w:beforeAutospacing="0" w:after="0" w:afterAutospacing="0"/>
        <w:rPr>
          <w:rFonts w:cs="Arial"/>
          <w:color w:val="auto"/>
        </w:rPr>
      </w:pPr>
      <w:r w:rsidRPr="00A21C4E">
        <w:rPr>
          <w:rFonts w:cs="Arial"/>
          <w:color w:val="auto"/>
          <w:highlight w:val="yellow"/>
        </w:rPr>
        <w:t>3.4</w:t>
      </w:r>
      <w:r w:rsidR="001D6593" w:rsidRPr="00A21C4E">
        <w:rPr>
          <w:rFonts w:cs="Arial"/>
          <w:color w:val="auto"/>
          <w:highlight w:val="yellow"/>
        </w:rPr>
        <w:t>.</w:t>
      </w:r>
      <w:r w:rsidR="00DE0164" w:rsidRPr="00A21C4E">
        <w:rPr>
          <w:rFonts w:cs="Arial"/>
          <w:color w:val="auto"/>
          <w:highlight w:val="yellow"/>
        </w:rPr>
        <w:t>7</w:t>
      </w:r>
      <w:r w:rsidR="001D6593" w:rsidRPr="00A21C4E">
        <w:rPr>
          <w:rFonts w:cs="Arial"/>
          <w:color w:val="auto"/>
          <w:highlight w:val="yellow"/>
        </w:rPr>
        <w:t>)</w:t>
      </w:r>
      <w:r w:rsidR="001D6593" w:rsidRPr="00A21C4E">
        <w:rPr>
          <w:rFonts w:cs="Arial"/>
          <w:color w:val="auto"/>
          <w:highlight w:val="yellow"/>
        </w:rPr>
        <w:tab/>
        <w:t>Add</w:t>
      </w:r>
      <w:r w:rsidR="003E14E1" w:rsidRPr="00A21C4E">
        <w:rPr>
          <w:rFonts w:cs="Arial"/>
          <w:color w:val="auto"/>
          <w:highlight w:val="yellow"/>
        </w:rPr>
        <w:t xml:space="preserve"> </w:t>
      </w:r>
      <w:r w:rsidR="00894D4E" w:rsidRPr="00A21C4E">
        <w:rPr>
          <w:rFonts w:cs="Arial"/>
          <w:color w:val="auto"/>
          <w:highlight w:val="yellow"/>
        </w:rPr>
        <w:t>7.5 x 10</w:t>
      </w:r>
      <w:r w:rsidR="009E45BE" w:rsidRPr="00A21C4E">
        <w:rPr>
          <w:rFonts w:cs="Arial"/>
          <w:color w:val="auto"/>
          <w:highlight w:val="yellow"/>
          <w:vertAlign w:val="superscript"/>
        </w:rPr>
        <w:t>4</w:t>
      </w:r>
      <w:r w:rsidR="003E14E1" w:rsidRPr="00A21C4E">
        <w:rPr>
          <w:rFonts w:cs="Arial"/>
          <w:color w:val="auto"/>
          <w:highlight w:val="yellow"/>
        </w:rPr>
        <w:t xml:space="preserve"> astrocytes</w:t>
      </w:r>
      <w:r w:rsidR="00A41DE9" w:rsidRPr="00A21C4E">
        <w:rPr>
          <w:rFonts w:cs="Arial"/>
          <w:color w:val="auto"/>
          <w:highlight w:val="yellow"/>
        </w:rPr>
        <w:t xml:space="preserve"> per well of the 6 </w:t>
      </w:r>
      <w:r w:rsidR="00894D4E" w:rsidRPr="00A21C4E">
        <w:rPr>
          <w:rFonts w:cs="Arial"/>
          <w:color w:val="auto"/>
          <w:highlight w:val="yellow"/>
        </w:rPr>
        <w:t xml:space="preserve">well </w:t>
      </w:r>
      <w:proofErr w:type="spellStart"/>
      <w:r w:rsidR="003E14E1" w:rsidRPr="00A21C4E">
        <w:rPr>
          <w:rFonts w:cs="Arial"/>
          <w:color w:val="auto"/>
          <w:highlight w:val="yellow"/>
        </w:rPr>
        <w:t>MEA</w:t>
      </w:r>
      <w:r w:rsidR="00894D4E" w:rsidRPr="00A21C4E">
        <w:rPr>
          <w:rFonts w:cs="Arial"/>
          <w:color w:val="auto"/>
          <w:highlight w:val="yellow"/>
        </w:rPr>
        <w:t>s</w:t>
      </w:r>
      <w:r w:rsidR="00D0138C" w:rsidRPr="00A21C4E">
        <w:rPr>
          <w:rFonts w:cs="Arial"/>
          <w:color w:val="auto"/>
          <w:highlight w:val="yellow"/>
        </w:rPr>
        <w:t>.</w:t>
      </w:r>
      <w:proofErr w:type="spellEnd"/>
      <w:r w:rsidR="00894D4E" w:rsidRPr="00A21C4E">
        <w:rPr>
          <w:rFonts w:cs="Arial"/>
          <w:color w:val="auto"/>
          <w:highlight w:val="yellow"/>
        </w:rPr>
        <w:t xml:space="preserve"> Add </w:t>
      </w:r>
      <w:r w:rsidR="009E45BE" w:rsidRPr="00A21C4E">
        <w:rPr>
          <w:rFonts w:cs="Arial"/>
          <w:color w:val="auto"/>
          <w:highlight w:val="yellow"/>
        </w:rPr>
        <w:t>2.0 x 10</w:t>
      </w:r>
      <w:r w:rsidR="009E45BE" w:rsidRPr="00A21C4E">
        <w:rPr>
          <w:rFonts w:cs="Arial"/>
          <w:color w:val="auto"/>
          <w:highlight w:val="yellow"/>
          <w:vertAlign w:val="superscript"/>
        </w:rPr>
        <w:t xml:space="preserve">4 </w:t>
      </w:r>
      <w:r w:rsidR="00A41DE9" w:rsidRPr="00A21C4E">
        <w:rPr>
          <w:rFonts w:cs="Arial"/>
          <w:color w:val="auto"/>
          <w:highlight w:val="yellow"/>
        </w:rPr>
        <w:t xml:space="preserve">astrocytes per well of the 24 </w:t>
      </w:r>
      <w:r w:rsidR="009E45BE" w:rsidRPr="00A21C4E">
        <w:rPr>
          <w:rFonts w:cs="Arial"/>
          <w:color w:val="auto"/>
          <w:highlight w:val="yellow"/>
        </w:rPr>
        <w:t>well plate.</w:t>
      </w:r>
      <w:r w:rsidR="00DE0164" w:rsidRPr="00A21C4E">
        <w:rPr>
          <w:rFonts w:cs="Arial"/>
          <w:color w:val="auto"/>
          <w:highlight w:val="yellow"/>
        </w:rPr>
        <w:t xml:space="preserve"> </w:t>
      </w:r>
      <w:r w:rsidR="00F73803" w:rsidRPr="00A21C4E">
        <w:rPr>
          <w:rFonts w:cs="Arial"/>
          <w:color w:val="auto"/>
          <w:highlight w:val="yellow"/>
        </w:rPr>
        <w:t xml:space="preserve">Incubate </w:t>
      </w:r>
      <w:r w:rsidRPr="00A21C4E">
        <w:rPr>
          <w:rFonts w:cs="Arial"/>
          <w:color w:val="auto"/>
          <w:highlight w:val="yellow"/>
        </w:rPr>
        <w:t>the MEAs</w:t>
      </w:r>
      <w:r w:rsidR="00D307BE" w:rsidRPr="00A21C4E">
        <w:rPr>
          <w:rFonts w:cs="Arial"/>
          <w:color w:val="auto"/>
          <w:highlight w:val="yellow"/>
        </w:rPr>
        <w:t xml:space="preserve"> overnight</w:t>
      </w:r>
      <w:r w:rsidRPr="00A21C4E">
        <w:rPr>
          <w:rFonts w:cs="Arial"/>
          <w:color w:val="auto"/>
          <w:highlight w:val="yellow"/>
        </w:rPr>
        <w:t xml:space="preserve"> in a humidified 37 °C incubator with an atmosphere of 5</w:t>
      </w:r>
      <w:r w:rsidR="00FB2767" w:rsidRPr="00A21C4E">
        <w:rPr>
          <w:rFonts w:cs="Arial"/>
          <w:color w:val="auto"/>
          <w:highlight w:val="yellow"/>
        </w:rPr>
        <w:t xml:space="preserve"> %</w:t>
      </w:r>
      <w:r w:rsidRPr="00A21C4E">
        <w:rPr>
          <w:rFonts w:cs="Arial"/>
          <w:color w:val="auto"/>
          <w:highlight w:val="yellow"/>
        </w:rPr>
        <w:t xml:space="preserve"> CO</w:t>
      </w:r>
      <w:r w:rsidRPr="00A21C4E">
        <w:rPr>
          <w:rFonts w:cs="Arial"/>
          <w:color w:val="auto"/>
          <w:highlight w:val="yellow"/>
          <w:vertAlign w:val="subscript"/>
        </w:rPr>
        <w:t>2</w:t>
      </w:r>
      <w:r w:rsidR="00F73803" w:rsidRPr="00A21C4E">
        <w:rPr>
          <w:rFonts w:cs="Arial"/>
          <w:color w:val="auto"/>
          <w:highlight w:val="yellow"/>
        </w:rPr>
        <w:t>.</w:t>
      </w:r>
    </w:p>
    <w:p w14:paraId="573BEE1B" w14:textId="77777777" w:rsidR="00DE0164" w:rsidRPr="00A21C4E" w:rsidRDefault="00DE0164" w:rsidP="00DE0164">
      <w:pPr>
        <w:pStyle w:val="NormalWeb"/>
        <w:spacing w:before="0" w:beforeAutospacing="0" w:after="0" w:afterAutospacing="0"/>
        <w:outlineLvl w:val="0"/>
        <w:rPr>
          <w:rFonts w:cs="Arial"/>
          <w:b/>
          <w:color w:val="auto"/>
        </w:rPr>
      </w:pPr>
    </w:p>
    <w:p w14:paraId="6D610108" w14:textId="77777777" w:rsidR="001D6593" w:rsidRPr="00A21C4E" w:rsidRDefault="005C4406" w:rsidP="00DE0164">
      <w:pPr>
        <w:pStyle w:val="NormalWeb"/>
        <w:spacing w:before="0" w:beforeAutospacing="0" w:after="0" w:afterAutospacing="0"/>
        <w:outlineLvl w:val="0"/>
        <w:rPr>
          <w:rFonts w:cs="Arial"/>
          <w:b/>
          <w:color w:val="auto"/>
        </w:rPr>
      </w:pPr>
      <w:r w:rsidRPr="00A21C4E">
        <w:rPr>
          <w:rFonts w:cs="Arial"/>
          <w:b/>
          <w:color w:val="auto"/>
        </w:rPr>
        <w:t>3.5</w:t>
      </w:r>
      <w:r w:rsidR="001D6593" w:rsidRPr="00A21C4E">
        <w:rPr>
          <w:rFonts w:cs="Arial"/>
          <w:b/>
          <w:color w:val="auto"/>
        </w:rPr>
        <w:t xml:space="preserve"> Change the medium</w:t>
      </w:r>
      <w:r w:rsidR="003E14E1" w:rsidRPr="00A21C4E">
        <w:rPr>
          <w:rFonts w:cs="Arial"/>
          <w:b/>
          <w:color w:val="auto"/>
        </w:rPr>
        <w:t xml:space="preserve"> (day 4)</w:t>
      </w:r>
    </w:p>
    <w:p w14:paraId="3D7178F5" w14:textId="628D7745" w:rsidR="00F73803" w:rsidRPr="00A21C4E" w:rsidRDefault="005C4406" w:rsidP="00DE0164">
      <w:pPr>
        <w:pStyle w:val="NormalWeb"/>
        <w:spacing w:before="0" w:beforeAutospacing="0" w:after="0" w:afterAutospacing="0"/>
        <w:rPr>
          <w:rFonts w:cs="Arial"/>
          <w:color w:val="auto"/>
        </w:rPr>
      </w:pPr>
      <w:r w:rsidRPr="00A21C4E">
        <w:rPr>
          <w:rFonts w:cs="Arial"/>
          <w:color w:val="auto"/>
        </w:rPr>
        <w:t>3.5</w:t>
      </w:r>
      <w:r w:rsidR="00F73803" w:rsidRPr="00A21C4E">
        <w:rPr>
          <w:rFonts w:cs="Arial"/>
          <w:color w:val="auto"/>
        </w:rPr>
        <w:t>.1)</w:t>
      </w:r>
      <w:r w:rsidR="00F73803" w:rsidRPr="00A21C4E">
        <w:rPr>
          <w:rFonts w:cs="Arial"/>
          <w:color w:val="auto"/>
        </w:rPr>
        <w:tab/>
      </w:r>
      <w:r w:rsidRPr="00A21C4E">
        <w:rPr>
          <w:rFonts w:cs="Arial"/>
          <w:color w:val="auto"/>
        </w:rPr>
        <w:t xml:space="preserve">Prepare </w:t>
      </w:r>
      <w:proofErr w:type="spellStart"/>
      <w:r w:rsidR="001D6593" w:rsidRPr="00A21C4E">
        <w:rPr>
          <w:rFonts w:cs="Arial"/>
          <w:color w:val="auto"/>
        </w:rPr>
        <w:t>neurobasal</w:t>
      </w:r>
      <w:proofErr w:type="spellEnd"/>
      <w:r w:rsidR="001D6593" w:rsidRPr="00A21C4E">
        <w:rPr>
          <w:rFonts w:cs="Arial"/>
          <w:color w:val="auto"/>
        </w:rPr>
        <w:t xml:space="preserve"> medium</w:t>
      </w:r>
      <w:r w:rsidR="00F73803" w:rsidRPr="00A21C4E">
        <w:rPr>
          <w:rFonts w:cs="Arial"/>
          <w:color w:val="auto"/>
        </w:rPr>
        <w:t xml:space="preserve"> with</w:t>
      </w:r>
      <w:r w:rsidR="00BE2849" w:rsidRPr="00A21C4E">
        <w:rPr>
          <w:rFonts w:cs="Arial"/>
          <w:color w:val="auto"/>
        </w:rPr>
        <w:t xml:space="preserve"> 2</w:t>
      </w:r>
      <w:r w:rsidRPr="00A21C4E">
        <w:rPr>
          <w:rFonts w:cs="Arial"/>
          <w:color w:val="auto"/>
        </w:rPr>
        <w:t xml:space="preserve"> </w:t>
      </w:r>
      <w:r w:rsidR="00BE2849" w:rsidRPr="00A21C4E">
        <w:rPr>
          <w:rFonts w:cs="Arial"/>
          <w:color w:val="auto"/>
        </w:rPr>
        <w:t>%</w:t>
      </w:r>
      <w:r w:rsidRPr="00A21C4E">
        <w:rPr>
          <w:rFonts w:cs="Arial"/>
          <w:color w:val="auto"/>
        </w:rPr>
        <w:t xml:space="preserve"> (v/v)</w:t>
      </w:r>
      <w:r w:rsidR="00BE2849" w:rsidRPr="00A21C4E">
        <w:rPr>
          <w:rFonts w:cs="Arial"/>
          <w:color w:val="auto"/>
        </w:rPr>
        <w:t xml:space="preserve"> B-27</w:t>
      </w:r>
      <w:r w:rsidRPr="00A21C4E">
        <w:rPr>
          <w:rFonts w:cs="Arial"/>
          <w:color w:val="auto"/>
        </w:rPr>
        <w:t xml:space="preserve"> supplement</w:t>
      </w:r>
      <w:r w:rsidR="00B576E4" w:rsidRPr="00A21C4E">
        <w:rPr>
          <w:rFonts w:cs="Arial"/>
          <w:color w:val="auto"/>
        </w:rPr>
        <w:t>,</w:t>
      </w:r>
      <w:r w:rsidR="00BE2849" w:rsidRPr="00A21C4E">
        <w:rPr>
          <w:rFonts w:cs="Arial"/>
          <w:color w:val="auto"/>
        </w:rPr>
        <w:t xml:space="preserve"> 1</w:t>
      </w:r>
      <w:r w:rsidRPr="00A21C4E">
        <w:rPr>
          <w:rFonts w:cs="Arial"/>
          <w:color w:val="auto"/>
        </w:rPr>
        <w:t xml:space="preserve"> </w:t>
      </w:r>
      <w:r w:rsidR="00BE2849" w:rsidRPr="00A21C4E">
        <w:rPr>
          <w:rFonts w:cs="Arial"/>
          <w:color w:val="auto"/>
        </w:rPr>
        <w:t xml:space="preserve">% </w:t>
      </w:r>
      <w:r w:rsidRPr="00A21C4E">
        <w:rPr>
          <w:rFonts w:cs="Arial"/>
          <w:color w:val="auto"/>
        </w:rPr>
        <w:t xml:space="preserve">(v/v) </w:t>
      </w:r>
      <w:r w:rsidR="00FA1EDC" w:rsidRPr="00A21C4E">
        <w:rPr>
          <w:rFonts w:cs="Arial"/>
          <w:color w:val="auto"/>
        </w:rPr>
        <w:t>L-</w:t>
      </w:r>
      <w:proofErr w:type="spellStart"/>
      <w:r w:rsidR="00FA1EDC" w:rsidRPr="00A21C4E">
        <w:rPr>
          <w:rFonts w:cs="Arial"/>
          <w:color w:val="auto"/>
        </w:rPr>
        <w:t>alanyl</w:t>
      </w:r>
      <w:proofErr w:type="spellEnd"/>
      <w:r w:rsidR="00FA1EDC" w:rsidRPr="00A21C4E">
        <w:rPr>
          <w:rFonts w:cs="Arial"/>
          <w:color w:val="auto"/>
        </w:rPr>
        <w:t>-L-glutamine</w:t>
      </w:r>
      <w:r w:rsidR="00BE2849" w:rsidRPr="00A21C4E">
        <w:rPr>
          <w:rFonts w:cs="Arial"/>
          <w:color w:val="auto"/>
        </w:rPr>
        <w:t xml:space="preserve"> and 1</w:t>
      </w:r>
      <w:r w:rsidRPr="00A21C4E">
        <w:rPr>
          <w:rFonts w:cs="Arial"/>
          <w:color w:val="auto"/>
        </w:rPr>
        <w:t xml:space="preserve"> </w:t>
      </w:r>
      <w:r w:rsidR="00BE2849" w:rsidRPr="00A21C4E">
        <w:rPr>
          <w:rFonts w:cs="Arial"/>
          <w:color w:val="auto"/>
        </w:rPr>
        <w:t>%</w:t>
      </w:r>
      <w:r w:rsidRPr="00A21C4E">
        <w:rPr>
          <w:rFonts w:cs="Arial"/>
          <w:color w:val="auto"/>
        </w:rPr>
        <w:t xml:space="preserve"> (v/v)</w:t>
      </w:r>
      <w:r w:rsidR="00BE2849" w:rsidRPr="00A21C4E">
        <w:rPr>
          <w:rFonts w:cs="Arial"/>
          <w:color w:val="auto"/>
        </w:rPr>
        <w:t xml:space="preserve"> </w:t>
      </w:r>
      <w:r w:rsidR="00F73803" w:rsidRPr="00A21C4E">
        <w:rPr>
          <w:rFonts w:cs="Arial"/>
          <w:color w:val="auto"/>
        </w:rPr>
        <w:t>pen</w:t>
      </w:r>
      <w:r w:rsidRPr="00A21C4E">
        <w:rPr>
          <w:rFonts w:cs="Arial"/>
          <w:color w:val="auto"/>
        </w:rPr>
        <w:t>icillin</w:t>
      </w:r>
      <w:r w:rsidR="00BE2849" w:rsidRPr="00A21C4E">
        <w:rPr>
          <w:rFonts w:cs="Arial"/>
          <w:color w:val="auto"/>
        </w:rPr>
        <w:t>/</w:t>
      </w:r>
      <w:r w:rsidR="00F73803" w:rsidRPr="00A21C4E">
        <w:rPr>
          <w:rFonts w:cs="Arial"/>
          <w:color w:val="auto"/>
        </w:rPr>
        <w:t>strep</w:t>
      </w:r>
      <w:r w:rsidRPr="00A21C4E">
        <w:rPr>
          <w:rFonts w:cs="Arial"/>
          <w:color w:val="auto"/>
        </w:rPr>
        <w:t>tomycin</w:t>
      </w:r>
      <w:r w:rsidR="00B576E4" w:rsidRPr="00A21C4E">
        <w:rPr>
          <w:rFonts w:cs="Arial"/>
          <w:color w:val="auto"/>
        </w:rPr>
        <w:t>. Add</w:t>
      </w:r>
      <w:r w:rsidRPr="00A21C4E">
        <w:rPr>
          <w:rFonts w:cs="Arial"/>
          <w:color w:val="auto"/>
        </w:rPr>
        <w:t xml:space="preserve"> NT-3 to a final concentration of 10 ng/</w:t>
      </w:r>
      <w:r w:rsidR="00D217D8" w:rsidRPr="00A21C4E">
        <w:rPr>
          <w:rFonts w:cs="Arial"/>
          <w:color w:val="auto"/>
        </w:rPr>
        <w:t>mL</w:t>
      </w:r>
      <w:r w:rsidRPr="00A21C4E">
        <w:rPr>
          <w:rFonts w:cs="Arial"/>
          <w:color w:val="auto"/>
        </w:rPr>
        <w:t>, BDNF to a final concentration of 10 ng/</w:t>
      </w:r>
      <w:r w:rsidR="00D217D8" w:rsidRPr="00A21C4E">
        <w:rPr>
          <w:rFonts w:cs="Arial"/>
          <w:color w:val="auto"/>
        </w:rPr>
        <w:t>mL</w:t>
      </w:r>
      <w:r w:rsidRPr="00A21C4E">
        <w:rPr>
          <w:rFonts w:cs="Arial"/>
          <w:color w:val="auto"/>
        </w:rPr>
        <w:t xml:space="preserve">, and </w:t>
      </w:r>
      <w:r w:rsidR="00650938" w:rsidRPr="00A21C4E">
        <w:rPr>
          <w:rFonts w:cs="Arial"/>
          <w:color w:val="auto"/>
        </w:rPr>
        <w:t>doxycyclin</w:t>
      </w:r>
      <w:r w:rsidRPr="00A21C4E">
        <w:rPr>
          <w:rFonts w:cs="Arial"/>
          <w:color w:val="auto"/>
        </w:rPr>
        <w:t xml:space="preserve">e to a final concentration </w:t>
      </w:r>
      <w:proofErr w:type="gramStart"/>
      <w:r w:rsidRPr="00A21C4E">
        <w:rPr>
          <w:rFonts w:cs="Arial"/>
          <w:color w:val="auto"/>
        </w:rPr>
        <w:t>of 4 µg/</w:t>
      </w:r>
      <w:proofErr w:type="spellStart"/>
      <w:r w:rsidR="00D217D8" w:rsidRPr="00A21C4E">
        <w:rPr>
          <w:rFonts w:cs="Arial"/>
          <w:color w:val="auto"/>
        </w:rPr>
        <w:t>mL</w:t>
      </w:r>
      <w:proofErr w:type="gramEnd"/>
      <w:r w:rsidRPr="00A21C4E">
        <w:rPr>
          <w:rFonts w:cs="Arial"/>
          <w:color w:val="auto"/>
        </w:rPr>
        <w:t>.</w:t>
      </w:r>
      <w:proofErr w:type="spellEnd"/>
      <w:r w:rsidRPr="00A21C4E">
        <w:rPr>
          <w:rFonts w:cs="Arial"/>
          <w:color w:val="auto"/>
        </w:rPr>
        <w:t xml:space="preserve"> In addition, add</w:t>
      </w:r>
      <w:r w:rsidR="00F73803" w:rsidRPr="00A21C4E">
        <w:rPr>
          <w:rFonts w:cs="Arial"/>
          <w:color w:val="auto"/>
        </w:rPr>
        <w:t xml:space="preserve"> </w:t>
      </w:r>
      <w:r w:rsidR="00DF5DE2" w:rsidRPr="00A21C4E">
        <w:rPr>
          <w:rFonts w:cs="Arial"/>
          <w:color w:val="auto"/>
        </w:rPr>
        <w:t>cytosine β-D-</w:t>
      </w:r>
      <w:proofErr w:type="spellStart"/>
      <w:r w:rsidR="00DF5DE2" w:rsidRPr="00A21C4E">
        <w:rPr>
          <w:rFonts w:cs="Arial"/>
          <w:color w:val="auto"/>
        </w:rPr>
        <w:t>arabinofuranoside</w:t>
      </w:r>
      <w:proofErr w:type="spellEnd"/>
      <w:r w:rsidR="00FA1EDC" w:rsidRPr="00A21C4E">
        <w:rPr>
          <w:rFonts w:cs="Arial"/>
          <w:color w:val="auto"/>
        </w:rPr>
        <w:t xml:space="preserve"> </w:t>
      </w:r>
      <w:r w:rsidR="00F73803" w:rsidRPr="00A21C4E">
        <w:rPr>
          <w:rFonts w:cs="Arial"/>
          <w:color w:val="auto"/>
        </w:rPr>
        <w:t>to a concentration of 2 µ</w:t>
      </w:r>
      <w:r w:rsidR="001D6593" w:rsidRPr="00A21C4E">
        <w:rPr>
          <w:rFonts w:cs="Arial"/>
          <w:color w:val="auto"/>
        </w:rPr>
        <w:t>M</w:t>
      </w:r>
      <w:r w:rsidRPr="00A21C4E">
        <w:rPr>
          <w:rFonts w:cs="Arial"/>
          <w:color w:val="auto"/>
        </w:rPr>
        <w:t xml:space="preserve">. </w:t>
      </w:r>
    </w:p>
    <w:p w14:paraId="453A1BF5" w14:textId="77777777" w:rsidR="003C6F3D" w:rsidRPr="00A21C4E" w:rsidRDefault="003C6F3D" w:rsidP="00DE0164">
      <w:pPr>
        <w:pStyle w:val="NormalWeb"/>
        <w:spacing w:before="0" w:beforeAutospacing="0" w:after="0" w:afterAutospacing="0"/>
        <w:rPr>
          <w:rFonts w:cs="Arial"/>
          <w:b/>
          <w:color w:val="auto"/>
        </w:rPr>
      </w:pPr>
    </w:p>
    <w:p w14:paraId="614F4E62" w14:textId="77777777" w:rsidR="005C4406" w:rsidRPr="00A21C4E" w:rsidRDefault="005C4406" w:rsidP="00DE0164">
      <w:pPr>
        <w:pStyle w:val="NormalWeb"/>
        <w:spacing w:before="0" w:beforeAutospacing="0" w:after="0" w:afterAutospacing="0"/>
        <w:rPr>
          <w:rFonts w:cs="Arial"/>
          <w:color w:val="auto"/>
        </w:rPr>
      </w:pPr>
      <w:r w:rsidRPr="00A21C4E">
        <w:rPr>
          <w:rFonts w:cs="Arial"/>
          <w:b/>
          <w:color w:val="auto"/>
        </w:rPr>
        <w:t xml:space="preserve">NOTE: </w:t>
      </w:r>
      <w:r w:rsidR="004A4A4A" w:rsidRPr="00A21C4E">
        <w:rPr>
          <w:rFonts w:cs="Arial"/>
          <w:color w:val="auto"/>
        </w:rPr>
        <w:t>Cytosine β-D-</w:t>
      </w:r>
      <w:proofErr w:type="spellStart"/>
      <w:r w:rsidR="004A4A4A" w:rsidRPr="00A21C4E">
        <w:rPr>
          <w:rFonts w:cs="Arial"/>
          <w:color w:val="auto"/>
        </w:rPr>
        <w:t>arabinofuranoside</w:t>
      </w:r>
      <w:proofErr w:type="spellEnd"/>
      <w:r w:rsidR="004A4A4A" w:rsidRPr="00A21C4E">
        <w:rPr>
          <w:rFonts w:cs="Arial"/>
          <w:color w:val="auto"/>
        </w:rPr>
        <w:t xml:space="preserve"> </w:t>
      </w:r>
      <w:r w:rsidRPr="00A21C4E">
        <w:rPr>
          <w:rFonts w:cs="Arial"/>
          <w:color w:val="auto"/>
        </w:rPr>
        <w:t xml:space="preserve">is added to the medium to inhibit astrocyte proliferation and to kill the remaining </w:t>
      </w:r>
      <w:proofErr w:type="spellStart"/>
      <w:r w:rsidR="00F21FFC" w:rsidRPr="00A21C4E">
        <w:rPr>
          <w:rFonts w:cs="Arial"/>
          <w:color w:val="auto"/>
        </w:rPr>
        <w:t>hiPSC</w:t>
      </w:r>
      <w:r w:rsidRPr="00A21C4E">
        <w:rPr>
          <w:rFonts w:cs="Arial"/>
          <w:color w:val="auto"/>
        </w:rPr>
        <w:t>s</w:t>
      </w:r>
      <w:proofErr w:type="spellEnd"/>
      <w:r w:rsidRPr="00A21C4E">
        <w:rPr>
          <w:rFonts w:cs="Arial"/>
          <w:color w:val="auto"/>
        </w:rPr>
        <w:t xml:space="preserve"> that are not differentiating into </w:t>
      </w:r>
      <w:r w:rsidR="00495597" w:rsidRPr="00A21C4E">
        <w:rPr>
          <w:rFonts w:cs="Arial"/>
          <w:color w:val="auto"/>
        </w:rPr>
        <w:t>n</w:t>
      </w:r>
      <w:r w:rsidRPr="00A21C4E">
        <w:rPr>
          <w:rFonts w:cs="Arial"/>
          <w:color w:val="auto"/>
        </w:rPr>
        <w:t>eurons.</w:t>
      </w:r>
    </w:p>
    <w:p w14:paraId="7E0CCF15" w14:textId="77777777" w:rsidR="00D217D8" w:rsidRPr="00A21C4E" w:rsidRDefault="00D217D8" w:rsidP="00DE0164">
      <w:pPr>
        <w:pStyle w:val="NormalWeb"/>
        <w:spacing w:before="0" w:beforeAutospacing="0" w:after="0" w:afterAutospacing="0"/>
        <w:rPr>
          <w:rFonts w:cs="Arial"/>
          <w:color w:val="auto"/>
        </w:rPr>
      </w:pPr>
    </w:p>
    <w:p w14:paraId="5E2DDB93" w14:textId="36ACA650" w:rsidR="001904F1" w:rsidRPr="00A21C4E" w:rsidRDefault="00F02570" w:rsidP="00DE0164">
      <w:pPr>
        <w:pStyle w:val="NormalWeb"/>
        <w:spacing w:before="0" w:beforeAutospacing="0" w:after="0" w:afterAutospacing="0"/>
        <w:rPr>
          <w:rFonts w:cs="Arial"/>
          <w:color w:val="auto"/>
        </w:rPr>
      </w:pPr>
      <w:r w:rsidRPr="00A21C4E">
        <w:rPr>
          <w:rFonts w:cs="Arial"/>
          <w:color w:val="auto"/>
        </w:rPr>
        <w:t>3.5.2)</w:t>
      </w:r>
      <w:r w:rsidRPr="00A21C4E">
        <w:rPr>
          <w:rFonts w:cs="Arial"/>
          <w:color w:val="auto"/>
        </w:rPr>
        <w:tab/>
        <w:t>Filter the medium and warm to 37</w:t>
      </w:r>
      <w:r w:rsidR="004600F0" w:rsidRPr="00A21C4E">
        <w:rPr>
          <w:rFonts w:cs="Arial"/>
          <w:color w:val="auto"/>
        </w:rPr>
        <w:t xml:space="preserve"> </w:t>
      </w:r>
      <w:r w:rsidRPr="00A21C4E">
        <w:rPr>
          <w:rFonts w:cs="Arial"/>
          <w:color w:val="auto"/>
        </w:rPr>
        <w:t>°C.</w:t>
      </w:r>
      <w:r w:rsidR="00DE0164" w:rsidRPr="00A21C4E">
        <w:rPr>
          <w:rFonts w:cs="Arial"/>
          <w:color w:val="auto"/>
        </w:rPr>
        <w:t xml:space="preserve"> </w:t>
      </w:r>
      <w:r w:rsidR="009E45BE" w:rsidRPr="00A21C4E">
        <w:rPr>
          <w:rFonts w:cs="Arial"/>
          <w:color w:val="auto"/>
        </w:rPr>
        <w:t>Aspirate the spent</w:t>
      </w:r>
      <w:r w:rsidR="00A41DE9" w:rsidRPr="00A21C4E">
        <w:rPr>
          <w:rFonts w:cs="Arial"/>
          <w:color w:val="auto"/>
        </w:rPr>
        <w:t xml:space="preserve"> medium from the wells of the 6 </w:t>
      </w:r>
      <w:r w:rsidR="009E45BE" w:rsidRPr="00A21C4E">
        <w:rPr>
          <w:rFonts w:cs="Arial"/>
          <w:color w:val="auto"/>
        </w:rPr>
        <w:t>well MEAs and the 24</w:t>
      </w:r>
      <w:r w:rsidR="00A41DE9" w:rsidRPr="00A21C4E">
        <w:rPr>
          <w:rFonts w:cs="Arial"/>
          <w:color w:val="auto"/>
        </w:rPr>
        <w:t xml:space="preserve"> </w:t>
      </w:r>
      <w:r w:rsidR="009E45BE" w:rsidRPr="00A21C4E">
        <w:rPr>
          <w:rFonts w:cs="Arial"/>
          <w:color w:val="auto"/>
        </w:rPr>
        <w:t xml:space="preserve">well </w:t>
      </w:r>
      <w:proofErr w:type="gramStart"/>
      <w:r w:rsidR="009E45BE" w:rsidRPr="00A21C4E">
        <w:rPr>
          <w:rFonts w:cs="Arial"/>
          <w:color w:val="auto"/>
        </w:rPr>
        <w:t>plate</w:t>
      </w:r>
      <w:proofErr w:type="gramEnd"/>
      <w:r w:rsidR="009E45BE" w:rsidRPr="00A21C4E">
        <w:rPr>
          <w:rFonts w:cs="Arial"/>
          <w:color w:val="auto"/>
        </w:rPr>
        <w:t xml:space="preserve"> and repla</w:t>
      </w:r>
      <w:r w:rsidR="00DE0164" w:rsidRPr="00A21C4E">
        <w:rPr>
          <w:rFonts w:cs="Arial"/>
          <w:color w:val="auto"/>
        </w:rPr>
        <w:t xml:space="preserve">ce it with the prepared medium. </w:t>
      </w:r>
      <w:r w:rsidR="00F73803" w:rsidRPr="00A21C4E">
        <w:rPr>
          <w:rFonts w:cs="Arial"/>
          <w:color w:val="auto"/>
        </w:rPr>
        <w:t xml:space="preserve">Maintain the </w:t>
      </w:r>
      <w:r w:rsidR="00A41DE9" w:rsidRPr="00A21C4E">
        <w:rPr>
          <w:rFonts w:cs="Arial"/>
          <w:color w:val="auto"/>
        </w:rPr>
        <w:t xml:space="preserve">6 </w:t>
      </w:r>
      <w:r w:rsidR="009E45BE" w:rsidRPr="00A21C4E">
        <w:rPr>
          <w:rFonts w:cs="Arial"/>
          <w:color w:val="auto"/>
        </w:rPr>
        <w:t xml:space="preserve">well </w:t>
      </w:r>
      <w:r w:rsidR="00F73803" w:rsidRPr="00A21C4E">
        <w:rPr>
          <w:rFonts w:cs="Arial"/>
          <w:color w:val="auto"/>
        </w:rPr>
        <w:t>MEAs</w:t>
      </w:r>
      <w:r w:rsidR="00A41DE9" w:rsidRPr="00A21C4E">
        <w:rPr>
          <w:rFonts w:cs="Arial"/>
          <w:color w:val="auto"/>
        </w:rPr>
        <w:t xml:space="preserve"> and the 24 </w:t>
      </w:r>
      <w:r w:rsidR="009E45BE" w:rsidRPr="00A21C4E">
        <w:rPr>
          <w:rFonts w:cs="Arial"/>
          <w:color w:val="auto"/>
        </w:rPr>
        <w:t xml:space="preserve">well </w:t>
      </w:r>
      <w:proofErr w:type="gramStart"/>
      <w:r w:rsidR="009E45BE" w:rsidRPr="00A21C4E">
        <w:rPr>
          <w:rFonts w:cs="Arial"/>
          <w:color w:val="auto"/>
        </w:rPr>
        <w:t>plate</w:t>
      </w:r>
      <w:proofErr w:type="gramEnd"/>
      <w:r w:rsidR="00F73803" w:rsidRPr="00A21C4E">
        <w:rPr>
          <w:rFonts w:cs="Arial"/>
          <w:color w:val="auto"/>
        </w:rPr>
        <w:t xml:space="preserve"> in </w:t>
      </w:r>
      <w:r w:rsidR="005C4406" w:rsidRPr="00A21C4E">
        <w:rPr>
          <w:rFonts w:cs="Arial"/>
          <w:color w:val="auto"/>
        </w:rPr>
        <w:t>a humidified 37 °C incubator with an atmosphere of 5</w:t>
      </w:r>
      <w:r w:rsidR="00FB2767" w:rsidRPr="00A21C4E">
        <w:rPr>
          <w:rFonts w:cs="Arial"/>
          <w:color w:val="auto"/>
        </w:rPr>
        <w:t xml:space="preserve"> %</w:t>
      </w:r>
      <w:r w:rsidR="005C4406" w:rsidRPr="00A21C4E">
        <w:rPr>
          <w:rFonts w:cs="Arial"/>
          <w:color w:val="auto"/>
        </w:rPr>
        <w:t xml:space="preserve"> CO</w:t>
      </w:r>
      <w:r w:rsidR="005C4406" w:rsidRPr="00A21C4E">
        <w:rPr>
          <w:rFonts w:cs="Arial"/>
          <w:color w:val="auto"/>
          <w:vertAlign w:val="subscript"/>
        </w:rPr>
        <w:t>2</w:t>
      </w:r>
      <w:r w:rsidR="00F73803" w:rsidRPr="00A21C4E">
        <w:rPr>
          <w:rFonts w:cs="Arial"/>
          <w:color w:val="auto"/>
        </w:rPr>
        <w:t xml:space="preserve">. </w:t>
      </w:r>
    </w:p>
    <w:p w14:paraId="2B82F090" w14:textId="77777777" w:rsidR="00DE0164" w:rsidRPr="00A21C4E" w:rsidRDefault="00DE0164" w:rsidP="00DE0164">
      <w:pPr>
        <w:pStyle w:val="NormalWeb"/>
        <w:spacing w:before="0" w:beforeAutospacing="0" w:after="0" w:afterAutospacing="0"/>
        <w:outlineLvl w:val="0"/>
        <w:rPr>
          <w:rFonts w:cs="Arial"/>
          <w:b/>
          <w:color w:val="auto"/>
        </w:rPr>
      </w:pPr>
    </w:p>
    <w:p w14:paraId="204D7111" w14:textId="77777777" w:rsidR="001904F1" w:rsidRPr="00A21C4E" w:rsidRDefault="001904F1" w:rsidP="00DE0164">
      <w:pPr>
        <w:pStyle w:val="NormalWeb"/>
        <w:spacing w:before="0" w:beforeAutospacing="0" w:after="0" w:afterAutospacing="0"/>
        <w:outlineLvl w:val="0"/>
        <w:rPr>
          <w:rFonts w:cs="Arial"/>
          <w:b/>
          <w:color w:val="auto"/>
        </w:rPr>
      </w:pPr>
      <w:r w:rsidRPr="00A21C4E">
        <w:rPr>
          <w:rFonts w:cs="Arial"/>
          <w:b/>
          <w:color w:val="auto"/>
        </w:rPr>
        <w:t>3.6 Refresh the medium (day 6-28)</w:t>
      </w:r>
    </w:p>
    <w:p w14:paraId="55F76AC6" w14:textId="77777777" w:rsidR="001904F1" w:rsidRPr="00A21C4E" w:rsidRDefault="001904F1" w:rsidP="00DE0164">
      <w:pPr>
        <w:pStyle w:val="NormalWeb"/>
        <w:spacing w:before="0" w:beforeAutospacing="0" w:after="0" w:afterAutospacing="0"/>
        <w:rPr>
          <w:rFonts w:cs="Arial"/>
          <w:b/>
          <w:color w:val="auto"/>
        </w:rPr>
      </w:pPr>
      <w:r w:rsidRPr="00A21C4E">
        <w:rPr>
          <w:rFonts w:cs="Arial"/>
          <w:b/>
          <w:color w:val="auto"/>
        </w:rPr>
        <w:t>NOTE:</w:t>
      </w:r>
      <w:r w:rsidRPr="00A21C4E">
        <w:rPr>
          <w:color w:val="auto"/>
        </w:rPr>
        <w:t xml:space="preserve"> </w:t>
      </w:r>
      <w:r w:rsidR="00974331" w:rsidRPr="00A21C4E">
        <w:rPr>
          <w:rFonts w:cs="Arial"/>
          <w:color w:val="auto"/>
        </w:rPr>
        <w:t>S</w:t>
      </w:r>
      <w:r w:rsidRPr="00A21C4E">
        <w:rPr>
          <w:rFonts w:cs="Arial"/>
          <w:color w:val="auto"/>
        </w:rPr>
        <w:t>tarting from day 6, refresh half of the medium every two days. From day 10 onwards, the medium is supplemented with FBS to support the astrocyte viability.</w:t>
      </w:r>
    </w:p>
    <w:p w14:paraId="1BE52522" w14:textId="77777777" w:rsidR="00DE0164" w:rsidRPr="00A21C4E" w:rsidRDefault="00DE0164" w:rsidP="00DE0164">
      <w:pPr>
        <w:pStyle w:val="NormalWeb"/>
        <w:spacing w:before="0" w:beforeAutospacing="0" w:after="0" w:afterAutospacing="0"/>
        <w:rPr>
          <w:rFonts w:cs="Arial"/>
          <w:color w:val="auto"/>
        </w:rPr>
      </w:pPr>
    </w:p>
    <w:p w14:paraId="06C24F0C" w14:textId="25FB3BD0" w:rsidR="000D1B0B" w:rsidRPr="00A21C4E" w:rsidRDefault="001904F1" w:rsidP="00DE0164">
      <w:pPr>
        <w:pStyle w:val="NormalWeb"/>
        <w:spacing w:before="0" w:beforeAutospacing="0" w:after="0" w:afterAutospacing="0"/>
        <w:rPr>
          <w:rFonts w:cs="Arial"/>
          <w:color w:val="auto"/>
        </w:rPr>
      </w:pPr>
      <w:r w:rsidRPr="00A21C4E">
        <w:rPr>
          <w:rFonts w:cs="Arial"/>
          <w:color w:val="auto"/>
        </w:rPr>
        <w:t>3.6</w:t>
      </w:r>
      <w:r w:rsidR="007C6DE9" w:rsidRPr="00A21C4E">
        <w:rPr>
          <w:rFonts w:cs="Arial"/>
          <w:color w:val="auto"/>
        </w:rPr>
        <w:t>.</w:t>
      </w:r>
      <w:r w:rsidRPr="00A21C4E">
        <w:rPr>
          <w:rFonts w:cs="Arial"/>
          <w:color w:val="auto"/>
        </w:rPr>
        <w:t>1</w:t>
      </w:r>
      <w:r w:rsidR="007C6DE9" w:rsidRPr="00A21C4E">
        <w:rPr>
          <w:rFonts w:cs="Arial"/>
          <w:color w:val="auto"/>
        </w:rPr>
        <w:t>)</w:t>
      </w:r>
      <w:r w:rsidR="007C6DE9" w:rsidRPr="00A21C4E">
        <w:rPr>
          <w:rFonts w:cs="Arial"/>
          <w:color w:val="auto"/>
        </w:rPr>
        <w:tab/>
      </w:r>
      <w:r w:rsidR="00B576E4" w:rsidRPr="00A21C4E">
        <w:rPr>
          <w:rFonts w:cs="Arial"/>
          <w:color w:val="auto"/>
        </w:rPr>
        <w:t xml:space="preserve">Prepare </w:t>
      </w:r>
      <w:proofErr w:type="spellStart"/>
      <w:r w:rsidR="00B576E4" w:rsidRPr="00A21C4E">
        <w:rPr>
          <w:rFonts w:cs="Arial"/>
          <w:color w:val="auto"/>
        </w:rPr>
        <w:t>neurobasal</w:t>
      </w:r>
      <w:proofErr w:type="spellEnd"/>
      <w:r w:rsidR="00B576E4" w:rsidRPr="00A21C4E">
        <w:rPr>
          <w:rFonts w:cs="Arial"/>
          <w:color w:val="auto"/>
        </w:rPr>
        <w:t xml:space="preserve"> medium with 2 % (v/v) B-27 supplement, 1 % (</w:t>
      </w:r>
      <w:r w:rsidR="00FA1EDC" w:rsidRPr="00A21C4E">
        <w:rPr>
          <w:rFonts w:cs="Arial"/>
          <w:color w:val="auto"/>
        </w:rPr>
        <w:t>v/v) L-</w:t>
      </w:r>
      <w:proofErr w:type="spellStart"/>
      <w:r w:rsidR="00FA1EDC" w:rsidRPr="00A21C4E">
        <w:rPr>
          <w:rFonts w:cs="Arial"/>
          <w:color w:val="auto"/>
        </w:rPr>
        <w:t>alanyl</w:t>
      </w:r>
      <w:proofErr w:type="spellEnd"/>
      <w:r w:rsidR="00FA1EDC" w:rsidRPr="00A21C4E">
        <w:rPr>
          <w:rFonts w:cs="Arial"/>
          <w:color w:val="auto"/>
        </w:rPr>
        <w:t>-L-glutamine</w:t>
      </w:r>
      <w:r w:rsidR="00B576E4" w:rsidRPr="00A21C4E">
        <w:rPr>
          <w:rFonts w:cs="Arial"/>
          <w:color w:val="auto"/>
        </w:rPr>
        <w:t xml:space="preserve"> and 1 % (v/v) penicillin/streptomycin. Add NT-3 to a final concentration of 10 ng/</w:t>
      </w:r>
      <w:r w:rsidR="00D217D8" w:rsidRPr="00A21C4E">
        <w:rPr>
          <w:rFonts w:cs="Arial"/>
          <w:color w:val="auto"/>
        </w:rPr>
        <w:t>mL</w:t>
      </w:r>
      <w:r w:rsidR="00B576E4" w:rsidRPr="00A21C4E">
        <w:rPr>
          <w:rFonts w:cs="Arial"/>
          <w:color w:val="auto"/>
        </w:rPr>
        <w:t>, BDNF to a final concentration of 10 ng/</w:t>
      </w:r>
      <w:r w:rsidR="00D217D8" w:rsidRPr="00A21C4E">
        <w:rPr>
          <w:rFonts w:cs="Arial"/>
          <w:color w:val="auto"/>
        </w:rPr>
        <w:t>mL</w:t>
      </w:r>
      <w:r w:rsidR="00B576E4" w:rsidRPr="00A21C4E">
        <w:rPr>
          <w:rFonts w:cs="Arial"/>
          <w:color w:val="auto"/>
        </w:rPr>
        <w:t xml:space="preserve">, and doxycycline to a final concentration </w:t>
      </w:r>
      <w:proofErr w:type="gramStart"/>
      <w:r w:rsidR="00B576E4" w:rsidRPr="00A21C4E">
        <w:rPr>
          <w:rFonts w:cs="Arial"/>
          <w:color w:val="auto"/>
        </w:rPr>
        <w:t>of 4 µg/</w:t>
      </w:r>
      <w:proofErr w:type="spellStart"/>
      <w:r w:rsidR="00D217D8" w:rsidRPr="00A21C4E">
        <w:rPr>
          <w:rFonts w:cs="Arial"/>
          <w:color w:val="auto"/>
        </w:rPr>
        <w:t>mL</w:t>
      </w:r>
      <w:proofErr w:type="gramEnd"/>
      <w:r w:rsidR="00B576E4" w:rsidRPr="00A21C4E">
        <w:rPr>
          <w:rFonts w:cs="Arial"/>
          <w:color w:val="auto"/>
        </w:rPr>
        <w:t>.</w:t>
      </w:r>
      <w:proofErr w:type="spellEnd"/>
      <w:r w:rsidRPr="00A21C4E">
        <w:rPr>
          <w:rFonts w:cs="Arial"/>
          <w:color w:val="auto"/>
        </w:rPr>
        <w:t xml:space="preserve"> From day 10 onwards, also supplement the medium with 2.5 %</w:t>
      </w:r>
      <w:r w:rsidR="003D38C8" w:rsidRPr="00A21C4E">
        <w:rPr>
          <w:rFonts w:cs="Arial"/>
          <w:color w:val="auto"/>
        </w:rPr>
        <w:t xml:space="preserve"> (v/v)</w:t>
      </w:r>
      <w:r w:rsidRPr="00A21C4E">
        <w:rPr>
          <w:rFonts w:cs="Arial"/>
          <w:color w:val="auto"/>
        </w:rPr>
        <w:t xml:space="preserve"> FBS.</w:t>
      </w:r>
      <w:r w:rsidR="007C6DE9" w:rsidRPr="00A21C4E">
        <w:rPr>
          <w:rFonts w:cs="Arial"/>
          <w:color w:val="auto"/>
        </w:rPr>
        <w:t xml:space="preserve"> Filter the </w:t>
      </w:r>
      <w:r w:rsidRPr="00A21C4E">
        <w:rPr>
          <w:rFonts w:cs="Arial"/>
          <w:color w:val="auto"/>
        </w:rPr>
        <w:t xml:space="preserve">resulting </w:t>
      </w:r>
      <w:r w:rsidR="007C6DE9" w:rsidRPr="00A21C4E">
        <w:rPr>
          <w:rFonts w:cs="Arial"/>
          <w:color w:val="auto"/>
        </w:rPr>
        <w:t>medium and warm to 37</w:t>
      </w:r>
      <w:r w:rsidRPr="00A21C4E">
        <w:rPr>
          <w:rFonts w:cs="Arial"/>
          <w:color w:val="auto"/>
        </w:rPr>
        <w:t xml:space="preserve"> </w:t>
      </w:r>
      <w:r w:rsidR="007C6DE9" w:rsidRPr="00A21C4E">
        <w:rPr>
          <w:rFonts w:cs="Arial"/>
          <w:color w:val="auto"/>
        </w:rPr>
        <w:t xml:space="preserve">°C. </w:t>
      </w:r>
    </w:p>
    <w:p w14:paraId="515C311A" w14:textId="77777777" w:rsidR="00DE0164" w:rsidRPr="00A21C4E" w:rsidRDefault="00DE0164" w:rsidP="00DE0164">
      <w:pPr>
        <w:pStyle w:val="NormalWeb"/>
        <w:spacing w:before="0" w:beforeAutospacing="0" w:after="0" w:afterAutospacing="0"/>
        <w:rPr>
          <w:rFonts w:cs="Arial"/>
          <w:color w:val="auto"/>
        </w:rPr>
      </w:pPr>
    </w:p>
    <w:p w14:paraId="48034660" w14:textId="3762243E" w:rsidR="00C766C4" w:rsidRPr="00A21C4E" w:rsidRDefault="001904F1" w:rsidP="00DE0164">
      <w:pPr>
        <w:pStyle w:val="NormalWeb"/>
        <w:spacing w:before="0" w:beforeAutospacing="0" w:after="0" w:afterAutospacing="0"/>
        <w:rPr>
          <w:rFonts w:cs="Arial"/>
          <w:color w:val="auto"/>
        </w:rPr>
      </w:pPr>
      <w:r w:rsidRPr="00A21C4E">
        <w:rPr>
          <w:rFonts w:cs="Arial"/>
          <w:color w:val="auto"/>
        </w:rPr>
        <w:t xml:space="preserve">3.6.2) </w:t>
      </w:r>
      <w:r w:rsidRPr="00A21C4E">
        <w:rPr>
          <w:rFonts w:cs="Arial"/>
          <w:color w:val="auto"/>
        </w:rPr>
        <w:tab/>
        <w:t xml:space="preserve">Remove half of the </w:t>
      </w:r>
      <w:r w:rsidR="009E45BE" w:rsidRPr="00A21C4E">
        <w:rPr>
          <w:rFonts w:cs="Arial"/>
          <w:color w:val="auto"/>
        </w:rPr>
        <w:t>spent medium from the wells of the 6</w:t>
      </w:r>
      <w:r w:rsidR="00A41DE9" w:rsidRPr="00A21C4E">
        <w:rPr>
          <w:rFonts w:cs="Arial"/>
          <w:color w:val="auto"/>
        </w:rPr>
        <w:t xml:space="preserve"> well MEAs and the 24 </w:t>
      </w:r>
      <w:r w:rsidR="009E45BE" w:rsidRPr="00A21C4E">
        <w:rPr>
          <w:rFonts w:cs="Arial"/>
          <w:color w:val="auto"/>
        </w:rPr>
        <w:t>well plate</w:t>
      </w:r>
      <w:r w:rsidR="00F74BAB" w:rsidRPr="00A21C4E">
        <w:rPr>
          <w:rFonts w:cs="Arial"/>
          <w:color w:val="auto"/>
        </w:rPr>
        <w:t xml:space="preserve"> using a 1000</w:t>
      </w:r>
      <w:r w:rsidR="00B84982" w:rsidRPr="00A21C4E">
        <w:rPr>
          <w:rFonts w:cs="Arial"/>
          <w:color w:val="auto"/>
        </w:rPr>
        <w:t xml:space="preserve"> </w:t>
      </w:r>
      <w:r w:rsidR="00D217D8" w:rsidRPr="00A21C4E">
        <w:rPr>
          <w:rFonts w:cs="Arial"/>
          <w:color w:val="auto"/>
        </w:rPr>
        <w:t>µL</w:t>
      </w:r>
      <w:r w:rsidR="00F74BAB" w:rsidRPr="00A21C4E">
        <w:rPr>
          <w:rFonts w:cs="Arial"/>
          <w:color w:val="auto"/>
        </w:rPr>
        <w:t xml:space="preserve"> pipette</w:t>
      </w:r>
      <w:r w:rsidRPr="00A21C4E">
        <w:rPr>
          <w:rFonts w:cs="Arial"/>
          <w:color w:val="auto"/>
        </w:rPr>
        <w:t xml:space="preserve"> and replace it with the prepared medium. </w:t>
      </w:r>
      <w:r w:rsidR="009E45BE" w:rsidRPr="00A21C4E">
        <w:rPr>
          <w:rFonts w:cs="Arial"/>
          <w:color w:val="auto"/>
        </w:rPr>
        <w:t>Maintain the 6</w:t>
      </w:r>
      <w:r w:rsidR="00A41DE9" w:rsidRPr="00A21C4E">
        <w:rPr>
          <w:rFonts w:cs="Arial"/>
          <w:color w:val="auto"/>
        </w:rPr>
        <w:t xml:space="preserve"> </w:t>
      </w:r>
      <w:r w:rsidR="009E45BE" w:rsidRPr="00A21C4E">
        <w:rPr>
          <w:rFonts w:cs="Arial"/>
          <w:color w:val="auto"/>
        </w:rPr>
        <w:t>well</w:t>
      </w:r>
      <w:r w:rsidR="00A41DE9" w:rsidRPr="00A21C4E">
        <w:rPr>
          <w:rFonts w:cs="Arial"/>
          <w:color w:val="auto"/>
        </w:rPr>
        <w:t xml:space="preserve"> MEAs and the 24 </w:t>
      </w:r>
      <w:r w:rsidR="009E45BE" w:rsidRPr="00A21C4E">
        <w:rPr>
          <w:rFonts w:cs="Arial"/>
          <w:color w:val="auto"/>
        </w:rPr>
        <w:t xml:space="preserve">well </w:t>
      </w:r>
      <w:proofErr w:type="gramStart"/>
      <w:r w:rsidR="009E45BE" w:rsidRPr="00A21C4E">
        <w:rPr>
          <w:rFonts w:cs="Arial"/>
          <w:color w:val="auto"/>
        </w:rPr>
        <w:t>plate</w:t>
      </w:r>
      <w:proofErr w:type="gramEnd"/>
      <w:r w:rsidR="009E45BE" w:rsidRPr="00A21C4E">
        <w:rPr>
          <w:rFonts w:cs="Arial"/>
          <w:color w:val="auto"/>
        </w:rPr>
        <w:t xml:space="preserve"> in a humidified 37 °C incubator with an atmosphere of 5 % CO</w:t>
      </w:r>
      <w:r w:rsidR="009E45BE" w:rsidRPr="00A21C4E">
        <w:rPr>
          <w:rFonts w:cs="Arial"/>
          <w:color w:val="auto"/>
          <w:vertAlign w:val="subscript"/>
        </w:rPr>
        <w:t>2</w:t>
      </w:r>
      <w:r w:rsidR="009E45BE" w:rsidRPr="00A21C4E">
        <w:rPr>
          <w:rFonts w:cs="Arial"/>
          <w:color w:val="auto"/>
        </w:rPr>
        <w:t>.</w:t>
      </w:r>
    </w:p>
    <w:p w14:paraId="30BCE374" w14:textId="77777777" w:rsidR="00DE0164" w:rsidRPr="00A21C4E" w:rsidRDefault="00DE0164" w:rsidP="00DE0164">
      <w:pPr>
        <w:rPr>
          <w:b/>
          <w:color w:val="auto"/>
        </w:rPr>
      </w:pPr>
    </w:p>
    <w:p w14:paraId="40AFA000" w14:textId="77777777" w:rsidR="009111AD" w:rsidRPr="00A21C4E" w:rsidRDefault="009111AD" w:rsidP="00DE0164">
      <w:pPr>
        <w:rPr>
          <w:b/>
          <w:color w:val="auto"/>
        </w:rPr>
      </w:pPr>
      <w:r w:rsidRPr="00A21C4E">
        <w:rPr>
          <w:b/>
          <w:color w:val="auto"/>
        </w:rPr>
        <w:t xml:space="preserve">4. Establish the neurophysiological profile of </w:t>
      </w:r>
      <w:proofErr w:type="spellStart"/>
      <w:r w:rsidRPr="00A21C4E">
        <w:rPr>
          <w:b/>
          <w:color w:val="auto"/>
        </w:rPr>
        <w:t>hiPSC</w:t>
      </w:r>
      <w:proofErr w:type="spellEnd"/>
      <w:r w:rsidRPr="00A21C4E">
        <w:rPr>
          <w:b/>
          <w:color w:val="auto"/>
        </w:rPr>
        <w:t>-derived</w:t>
      </w:r>
    </w:p>
    <w:p w14:paraId="2C99F2A6" w14:textId="0229C672" w:rsidR="009111AD" w:rsidRPr="00A21C4E" w:rsidRDefault="009111AD" w:rsidP="00DE0164">
      <w:pPr>
        <w:rPr>
          <w:color w:val="auto"/>
        </w:rPr>
      </w:pPr>
      <w:r w:rsidRPr="00A21C4E">
        <w:rPr>
          <w:b/>
          <w:color w:val="auto"/>
        </w:rPr>
        <w:t xml:space="preserve">NOTE: </w:t>
      </w:r>
      <w:r w:rsidRPr="00A21C4E">
        <w:rPr>
          <w:color w:val="auto"/>
        </w:rPr>
        <w:t xml:space="preserve">Two to three weeks after the induction of differentiation, the </w:t>
      </w:r>
      <w:proofErr w:type="spellStart"/>
      <w:r w:rsidRPr="00A21C4E">
        <w:rPr>
          <w:color w:val="auto"/>
        </w:rPr>
        <w:t>hiPSC</w:t>
      </w:r>
      <w:proofErr w:type="spellEnd"/>
      <w:r w:rsidRPr="00A21C4E">
        <w:rPr>
          <w:color w:val="auto"/>
        </w:rPr>
        <w:t xml:space="preserve">-derived neurons can be used for different downstream analyses. In this section, examples of some downstream analyses are given that can be performed to establish the neurophysiological profile of the </w:t>
      </w:r>
      <w:proofErr w:type="spellStart"/>
      <w:r w:rsidRPr="00A21C4E">
        <w:rPr>
          <w:color w:val="auto"/>
        </w:rPr>
        <w:t>hiPSC</w:t>
      </w:r>
      <w:proofErr w:type="spellEnd"/>
      <w:r w:rsidRPr="00A21C4E">
        <w:rPr>
          <w:color w:val="auto"/>
        </w:rPr>
        <w:t xml:space="preserve">-derived neurons. </w:t>
      </w:r>
    </w:p>
    <w:p w14:paraId="28FE8B32" w14:textId="77777777" w:rsidR="009111AD" w:rsidRPr="00A21C4E" w:rsidRDefault="009111AD" w:rsidP="00DE0164">
      <w:pPr>
        <w:rPr>
          <w:color w:val="auto"/>
        </w:rPr>
      </w:pPr>
    </w:p>
    <w:p w14:paraId="482EBC2E" w14:textId="77777777" w:rsidR="009111AD" w:rsidRPr="00A21C4E" w:rsidRDefault="00C52666" w:rsidP="00DE0164">
      <w:pPr>
        <w:rPr>
          <w:color w:val="auto"/>
        </w:rPr>
      </w:pPr>
      <w:r w:rsidRPr="00A21C4E">
        <w:rPr>
          <w:b/>
          <w:color w:val="auto"/>
        </w:rPr>
        <w:t xml:space="preserve">4.1) </w:t>
      </w:r>
      <w:proofErr w:type="gramStart"/>
      <w:r w:rsidRPr="00A21C4E">
        <w:rPr>
          <w:b/>
          <w:color w:val="auto"/>
        </w:rPr>
        <w:t>Characterize</w:t>
      </w:r>
      <w:proofErr w:type="gramEnd"/>
      <w:r w:rsidRPr="00A21C4E">
        <w:rPr>
          <w:b/>
          <w:color w:val="auto"/>
        </w:rPr>
        <w:t xml:space="preserve"> the </w:t>
      </w:r>
      <w:r w:rsidR="009111AD" w:rsidRPr="00A21C4E">
        <w:rPr>
          <w:b/>
          <w:color w:val="auto"/>
        </w:rPr>
        <w:t>neuronal network activity using MEAs</w:t>
      </w:r>
    </w:p>
    <w:p w14:paraId="43F60155" w14:textId="77777777" w:rsidR="009111AD" w:rsidRPr="00A21C4E" w:rsidRDefault="009111AD" w:rsidP="00DE0164">
      <w:pPr>
        <w:rPr>
          <w:color w:val="auto"/>
        </w:rPr>
      </w:pPr>
      <w:r w:rsidRPr="00A21C4E">
        <w:rPr>
          <w:color w:val="auto"/>
        </w:rPr>
        <w:t xml:space="preserve">4.1.1) Record 20 min of electrophysiological activity of </w:t>
      </w:r>
      <w:proofErr w:type="spellStart"/>
      <w:r w:rsidRPr="00A21C4E">
        <w:rPr>
          <w:color w:val="auto"/>
        </w:rPr>
        <w:t>hiPSC</w:t>
      </w:r>
      <w:proofErr w:type="spellEnd"/>
      <w:r w:rsidRPr="00A21C4E">
        <w:rPr>
          <w:color w:val="auto"/>
        </w:rPr>
        <w:t xml:space="preserve">-derived neurons cultured on </w:t>
      </w:r>
      <w:proofErr w:type="spellStart"/>
      <w:r w:rsidRPr="00A21C4E">
        <w:rPr>
          <w:color w:val="auto"/>
        </w:rPr>
        <w:t>MEAs.</w:t>
      </w:r>
      <w:proofErr w:type="spellEnd"/>
      <w:r w:rsidRPr="00A21C4E">
        <w:rPr>
          <w:color w:val="auto"/>
        </w:rPr>
        <w:t xml:space="preserve"> During the recording, maintain the temperature at 37°C, and prevent evaporation and pH changes of the medium by inflating a constant</w:t>
      </w:r>
      <w:r w:rsidR="003579BA" w:rsidRPr="00A21C4E">
        <w:rPr>
          <w:color w:val="auto"/>
        </w:rPr>
        <w:t>,</w:t>
      </w:r>
      <w:r w:rsidRPr="00A21C4E">
        <w:rPr>
          <w:color w:val="auto"/>
        </w:rPr>
        <w:t xml:space="preserve"> slow flow of humidified gas (5</w:t>
      </w:r>
      <w:r w:rsidR="003579BA" w:rsidRPr="00A21C4E">
        <w:rPr>
          <w:color w:val="auto"/>
        </w:rPr>
        <w:t xml:space="preserve"> </w:t>
      </w:r>
      <w:r w:rsidRPr="00A21C4E">
        <w:rPr>
          <w:color w:val="auto"/>
        </w:rPr>
        <w:t>% CO</w:t>
      </w:r>
      <w:r w:rsidR="00C52666" w:rsidRPr="00A21C4E">
        <w:rPr>
          <w:color w:val="auto"/>
          <w:vertAlign w:val="subscript"/>
        </w:rPr>
        <w:t>2</w:t>
      </w:r>
      <w:r w:rsidRPr="00A21C4E">
        <w:rPr>
          <w:color w:val="auto"/>
        </w:rPr>
        <w:t>, 20</w:t>
      </w:r>
      <w:r w:rsidR="003579BA" w:rsidRPr="00A21C4E">
        <w:rPr>
          <w:color w:val="auto"/>
        </w:rPr>
        <w:t xml:space="preserve"> </w:t>
      </w:r>
      <w:r w:rsidRPr="00A21C4E">
        <w:rPr>
          <w:color w:val="auto"/>
        </w:rPr>
        <w:t xml:space="preserve">% </w:t>
      </w:r>
      <w:r w:rsidRPr="00A21C4E">
        <w:rPr>
          <w:color w:val="auto"/>
        </w:rPr>
        <w:lastRenderedPageBreak/>
        <w:t>O</w:t>
      </w:r>
      <w:r w:rsidR="00C52666" w:rsidRPr="00A21C4E">
        <w:rPr>
          <w:color w:val="auto"/>
          <w:vertAlign w:val="subscript"/>
        </w:rPr>
        <w:t>2</w:t>
      </w:r>
      <w:r w:rsidRPr="00A21C4E">
        <w:rPr>
          <w:color w:val="auto"/>
        </w:rPr>
        <w:t xml:space="preserve">, </w:t>
      </w:r>
      <w:proofErr w:type="gramStart"/>
      <w:r w:rsidRPr="00A21C4E">
        <w:rPr>
          <w:color w:val="auto"/>
        </w:rPr>
        <w:t>75</w:t>
      </w:r>
      <w:proofErr w:type="gramEnd"/>
      <w:r w:rsidR="003579BA" w:rsidRPr="00A21C4E">
        <w:rPr>
          <w:color w:val="auto"/>
        </w:rPr>
        <w:t xml:space="preserve"> </w:t>
      </w:r>
      <w:r w:rsidRPr="00A21C4E">
        <w:rPr>
          <w:color w:val="auto"/>
        </w:rPr>
        <w:t>% N</w:t>
      </w:r>
      <w:r w:rsidR="00C52666" w:rsidRPr="00A21C4E">
        <w:rPr>
          <w:color w:val="auto"/>
          <w:vertAlign w:val="subscript"/>
        </w:rPr>
        <w:t>2</w:t>
      </w:r>
      <w:r w:rsidRPr="00A21C4E">
        <w:rPr>
          <w:color w:val="auto"/>
        </w:rPr>
        <w:t xml:space="preserve">) onto the MEA. </w:t>
      </w:r>
    </w:p>
    <w:p w14:paraId="4F9E04CD" w14:textId="77777777" w:rsidR="003579BA" w:rsidRPr="00A21C4E" w:rsidRDefault="003579BA" w:rsidP="00DE0164">
      <w:pPr>
        <w:rPr>
          <w:color w:val="auto"/>
        </w:rPr>
      </w:pPr>
    </w:p>
    <w:p w14:paraId="7C2B0E07" w14:textId="41F181BE" w:rsidR="009111AD" w:rsidRPr="00A21C4E" w:rsidRDefault="009111AD" w:rsidP="00DE0164">
      <w:pPr>
        <w:rPr>
          <w:color w:val="auto"/>
        </w:rPr>
      </w:pPr>
      <w:r w:rsidRPr="00A21C4E">
        <w:rPr>
          <w:color w:val="auto"/>
        </w:rPr>
        <w:t xml:space="preserve">4.1.2) </w:t>
      </w:r>
      <w:proofErr w:type="gramStart"/>
      <w:r w:rsidRPr="00A21C4E">
        <w:rPr>
          <w:color w:val="auto"/>
        </w:rPr>
        <w:t>After</w:t>
      </w:r>
      <w:proofErr w:type="gramEnd"/>
      <w:r w:rsidRPr="00A21C4E">
        <w:rPr>
          <w:color w:val="auto"/>
        </w:rPr>
        <w:t xml:space="preserve"> 1200</w:t>
      </w:r>
      <w:r w:rsidR="003579BA" w:rsidRPr="00A21C4E">
        <w:rPr>
          <w:color w:val="auto"/>
        </w:rPr>
        <w:t xml:space="preserve"> </w:t>
      </w:r>
      <w:r w:rsidRPr="00A21C4E">
        <w:rPr>
          <w:color w:val="auto"/>
        </w:rPr>
        <w:t>x amplification (MEA 1060, MCS), sample the signal at 10 kHz using the MCS data acquisition card. Analyze the data (spike and burst detection) using a custom</w:t>
      </w:r>
      <w:r w:rsidR="00220671" w:rsidRPr="00A21C4E">
        <w:rPr>
          <w:color w:val="auto"/>
        </w:rPr>
        <w:t xml:space="preserve"> software package</w:t>
      </w:r>
      <w:r w:rsidR="003579BA" w:rsidRPr="00A21C4E">
        <w:rPr>
          <w:color w:val="auto"/>
          <w:vertAlign w:val="superscript"/>
        </w:rPr>
        <w:t>2</w:t>
      </w:r>
      <w:r w:rsidR="002F625B" w:rsidRPr="00A21C4E">
        <w:rPr>
          <w:color w:val="auto"/>
          <w:vertAlign w:val="superscript"/>
        </w:rPr>
        <w:t>3</w:t>
      </w:r>
      <w:r w:rsidRPr="00A21C4E">
        <w:rPr>
          <w:color w:val="auto"/>
        </w:rPr>
        <w:t xml:space="preserve">. </w:t>
      </w:r>
    </w:p>
    <w:p w14:paraId="1AC60F6B" w14:textId="77777777" w:rsidR="003579BA" w:rsidRPr="00A21C4E" w:rsidRDefault="003579BA" w:rsidP="00DE0164">
      <w:pPr>
        <w:rPr>
          <w:color w:val="auto"/>
        </w:rPr>
      </w:pPr>
    </w:p>
    <w:p w14:paraId="3B4A2C80" w14:textId="77777777" w:rsidR="009111AD" w:rsidRPr="00A21C4E" w:rsidRDefault="009111AD" w:rsidP="00DE0164">
      <w:pPr>
        <w:rPr>
          <w:b/>
          <w:color w:val="auto"/>
        </w:rPr>
      </w:pPr>
      <w:r w:rsidRPr="00A21C4E">
        <w:rPr>
          <w:b/>
          <w:color w:val="auto"/>
        </w:rPr>
        <w:t xml:space="preserve">4.2) </w:t>
      </w:r>
      <w:proofErr w:type="gramStart"/>
      <w:r w:rsidRPr="00A21C4E">
        <w:rPr>
          <w:b/>
          <w:color w:val="auto"/>
        </w:rPr>
        <w:t>Characterize</w:t>
      </w:r>
      <w:proofErr w:type="gramEnd"/>
      <w:r w:rsidRPr="00A21C4E">
        <w:rPr>
          <w:b/>
          <w:color w:val="auto"/>
        </w:rPr>
        <w:t xml:space="preserve"> the single</w:t>
      </w:r>
      <w:r w:rsidR="007F3F80" w:rsidRPr="00A21C4E">
        <w:rPr>
          <w:b/>
          <w:color w:val="auto"/>
        </w:rPr>
        <w:t>-</w:t>
      </w:r>
      <w:r w:rsidRPr="00A21C4E">
        <w:rPr>
          <w:b/>
          <w:color w:val="auto"/>
        </w:rPr>
        <w:t>cell electrophysiological activity</w:t>
      </w:r>
    </w:p>
    <w:p w14:paraId="28A4C8A3" w14:textId="751EADB2" w:rsidR="009111AD" w:rsidRPr="00A21C4E" w:rsidRDefault="009111AD" w:rsidP="00DE0164">
      <w:pPr>
        <w:rPr>
          <w:color w:val="auto"/>
        </w:rPr>
      </w:pPr>
      <w:r w:rsidRPr="00A21C4E">
        <w:rPr>
          <w:color w:val="auto"/>
        </w:rPr>
        <w:t>4</w:t>
      </w:r>
      <w:proofErr w:type="gramStart"/>
      <w:r w:rsidRPr="00A21C4E">
        <w:rPr>
          <w:color w:val="auto"/>
        </w:rPr>
        <w:t>,2.1</w:t>
      </w:r>
      <w:proofErr w:type="gramEnd"/>
      <w:r w:rsidRPr="00A21C4E">
        <w:rPr>
          <w:color w:val="auto"/>
        </w:rPr>
        <w:t xml:space="preserve">) Transfer the cover slips containing the </w:t>
      </w:r>
      <w:proofErr w:type="spellStart"/>
      <w:r w:rsidRPr="00A21C4E">
        <w:rPr>
          <w:color w:val="auto"/>
        </w:rPr>
        <w:t>hiPSC</w:t>
      </w:r>
      <w:proofErr w:type="spellEnd"/>
      <w:r w:rsidRPr="00A21C4E">
        <w:rPr>
          <w:color w:val="auto"/>
        </w:rPr>
        <w:t xml:space="preserve">-derived neuronal cultures to a submerged fixed-stage recording chamber in an upright microscope. </w:t>
      </w:r>
      <w:proofErr w:type="gramStart"/>
      <w:r w:rsidRPr="00A21C4E">
        <w:rPr>
          <w:color w:val="auto"/>
        </w:rPr>
        <w:t>Record 20 min of spontaneous action potential-evoked postsynaptic currents (</w:t>
      </w:r>
      <w:proofErr w:type="spellStart"/>
      <w:r w:rsidRPr="00A21C4E">
        <w:rPr>
          <w:color w:val="auto"/>
        </w:rPr>
        <w:t>sEPSC</w:t>
      </w:r>
      <w:proofErr w:type="spellEnd"/>
      <w:r w:rsidRPr="00A21C4E">
        <w:rPr>
          <w:color w:val="auto"/>
        </w:rPr>
        <w:t>)</w:t>
      </w:r>
      <w:r w:rsidR="00220671" w:rsidRPr="00A21C4E">
        <w:rPr>
          <w:color w:val="auto"/>
        </w:rPr>
        <w:t xml:space="preserve"> </w:t>
      </w:r>
      <w:r w:rsidR="00220671" w:rsidRPr="00A21C4E">
        <w:rPr>
          <w:color w:val="auto"/>
          <w:vertAlign w:val="superscript"/>
        </w:rPr>
        <w:t>24</w:t>
      </w:r>
      <w:r w:rsidR="00220671" w:rsidRPr="00A21C4E">
        <w:rPr>
          <w:color w:val="auto"/>
        </w:rPr>
        <w:t>.</w:t>
      </w:r>
      <w:proofErr w:type="gramEnd"/>
      <w:r w:rsidR="007F3F80" w:rsidRPr="00A21C4E">
        <w:rPr>
          <w:color w:val="auto"/>
        </w:rPr>
        <w:t xml:space="preserve"> </w:t>
      </w:r>
      <w:r w:rsidRPr="00A21C4E">
        <w:rPr>
          <w:color w:val="auto"/>
        </w:rPr>
        <w:t xml:space="preserve">Detect the synaptic event using </w:t>
      </w:r>
      <w:r w:rsidR="00220671" w:rsidRPr="00A21C4E">
        <w:rPr>
          <w:color w:val="auto"/>
        </w:rPr>
        <w:t>neuroscientific program</w:t>
      </w:r>
      <w:r w:rsidRPr="00A21C4E">
        <w:rPr>
          <w:color w:val="auto"/>
        </w:rPr>
        <w:t>.</w:t>
      </w:r>
    </w:p>
    <w:p w14:paraId="54B1CD56" w14:textId="77777777" w:rsidR="007F3F80" w:rsidRPr="00A21C4E" w:rsidRDefault="007F3F80" w:rsidP="00DE0164">
      <w:pPr>
        <w:rPr>
          <w:color w:val="auto"/>
        </w:rPr>
      </w:pPr>
    </w:p>
    <w:p w14:paraId="441F37F4" w14:textId="77777777" w:rsidR="009111AD" w:rsidRPr="00A21C4E" w:rsidRDefault="00C52666" w:rsidP="00DE0164">
      <w:pPr>
        <w:rPr>
          <w:b/>
          <w:color w:val="auto"/>
        </w:rPr>
      </w:pPr>
      <w:r w:rsidRPr="00A21C4E">
        <w:rPr>
          <w:b/>
          <w:color w:val="auto"/>
        </w:rPr>
        <w:t xml:space="preserve">4.3) </w:t>
      </w:r>
      <w:proofErr w:type="gramStart"/>
      <w:r w:rsidR="007F3F80" w:rsidRPr="00A21C4E">
        <w:rPr>
          <w:b/>
          <w:color w:val="auto"/>
        </w:rPr>
        <w:t>Characterize</w:t>
      </w:r>
      <w:proofErr w:type="gramEnd"/>
      <w:r w:rsidR="007F3F80" w:rsidRPr="00A21C4E">
        <w:rPr>
          <w:b/>
          <w:color w:val="auto"/>
        </w:rPr>
        <w:t xml:space="preserve"> </w:t>
      </w:r>
      <w:r w:rsidRPr="00A21C4E">
        <w:rPr>
          <w:b/>
          <w:color w:val="auto"/>
        </w:rPr>
        <w:t xml:space="preserve">the neuronal morphology and </w:t>
      </w:r>
      <w:proofErr w:type="spellStart"/>
      <w:r w:rsidRPr="00A21C4E">
        <w:rPr>
          <w:b/>
          <w:color w:val="auto"/>
        </w:rPr>
        <w:t>synapsin</w:t>
      </w:r>
      <w:proofErr w:type="spellEnd"/>
      <w:r w:rsidRPr="00A21C4E">
        <w:rPr>
          <w:b/>
          <w:color w:val="auto"/>
        </w:rPr>
        <w:t xml:space="preserve"> expression </w:t>
      </w:r>
    </w:p>
    <w:p w14:paraId="6ECC873A" w14:textId="5F997367" w:rsidR="009111AD" w:rsidRPr="00A21C4E" w:rsidRDefault="009111AD" w:rsidP="00DE0164">
      <w:pPr>
        <w:rPr>
          <w:color w:val="auto"/>
        </w:rPr>
      </w:pPr>
      <w:r w:rsidRPr="00A21C4E">
        <w:rPr>
          <w:color w:val="auto"/>
        </w:rPr>
        <w:t>4.</w:t>
      </w:r>
      <w:r w:rsidR="00D217D8" w:rsidRPr="00A21C4E">
        <w:rPr>
          <w:color w:val="auto"/>
        </w:rPr>
        <w:t>3</w:t>
      </w:r>
      <w:r w:rsidRPr="00A21C4E">
        <w:rPr>
          <w:color w:val="auto"/>
        </w:rPr>
        <w:t xml:space="preserve">.1) Fix and stain the </w:t>
      </w:r>
      <w:proofErr w:type="spellStart"/>
      <w:r w:rsidRPr="00A21C4E">
        <w:rPr>
          <w:color w:val="auto"/>
        </w:rPr>
        <w:t>hiPSC</w:t>
      </w:r>
      <w:proofErr w:type="spellEnd"/>
      <w:r w:rsidRPr="00A21C4E">
        <w:rPr>
          <w:color w:val="auto"/>
        </w:rPr>
        <w:t>-derived neurons for MAP2</w:t>
      </w:r>
      <w:r w:rsidR="00927FEA" w:rsidRPr="00A21C4E">
        <w:rPr>
          <w:color w:val="auto"/>
        </w:rPr>
        <w:t xml:space="preserve">, </w:t>
      </w:r>
      <w:r w:rsidR="007F3F80" w:rsidRPr="00A21C4E">
        <w:rPr>
          <w:color w:val="auto"/>
        </w:rPr>
        <w:t>s</w:t>
      </w:r>
      <w:r w:rsidRPr="00A21C4E">
        <w:rPr>
          <w:color w:val="auto"/>
        </w:rPr>
        <w:t>ynapsin</w:t>
      </w:r>
      <w:r w:rsidR="007F3F80" w:rsidRPr="00A21C4E">
        <w:rPr>
          <w:color w:val="auto"/>
        </w:rPr>
        <w:t>-</w:t>
      </w:r>
      <w:r w:rsidRPr="00A21C4E">
        <w:rPr>
          <w:color w:val="auto"/>
        </w:rPr>
        <w:t>1</w:t>
      </w:r>
      <w:r w:rsidR="007F3F80" w:rsidRPr="00A21C4E">
        <w:rPr>
          <w:color w:val="auto"/>
        </w:rPr>
        <w:t>/2</w:t>
      </w:r>
      <w:r w:rsidR="00927FEA" w:rsidRPr="00A21C4E">
        <w:rPr>
          <w:color w:val="auto"/>
        </w:rPr>
        <w:t>, and PSD-95</w:t>
      </w:r>
      <w:r w:rsidR="007F3F80" w:rsidRPr="00A21C4E">
        <w:rPr>
          <w:color w:val="auto"/>
          <w:vertAlign w:val="superscript"/>
        </w:rPr>
        <w:t>2</w:t>
      </w:r>
      <w:r w:rsidR="002F625B" w:rsidRPr="00A21C4E">
        <w:rPr>
          <w:color w:val="auto"/>
          <w:vertAlign w:val="superscript"/>
        </w:rPr>
        <w:t>2</w:t>
      </w:r>
      <w:r w:rsidR="007F3F80" w:rsidRPr="00A21C4E">
        <w:rPr>
          <w:color w:val="auto"/>
          <w:vertAlign w:val="superscript"/>
        </w:rPr>
        <w:t>, 2</w:t>
      </w:r>
      <w:r w:rsidR="002F625B" w:rsidRPr="00A21C4E">
        <w:rPr>
          <w:color w:val="auto"/>
          <w:vertAlign w:val="superscript"/>
        </w:rPr>
        <w:t>4</w:t>
      </w:r>
      <w:r w:rsidR="00220671" w:rsidRPr="00A21C4E">
        <w:rPr>
          <w:color w:val="auto"/>
          <w:vertAlign w:val="superscript"/>
        </w:rPr>
        <w:t>, 25</w:t>
      </w:r>
      <w:r w:rsidR="00220671" w:rsidRPr="00A21C4E">
        <w:rPr>
          <w:color w:val="auto"/>
        </w:rPr>
        <w:t xml:space="preserve">. </w:t>
      </w:r>
      <w:r w:rsidRPr="00A21C4E">
        <w:rPr>
          <w:color w:val="auto"/>
        </w:rPr>
        <w:t>Quantify the number of</w:t>
      </w:r>
      <w:r w:rsidR="00721A13" w:rsidRPr="00A21C4E">
        <w:rPr>
          <w:color w:val="auto"/>
        </w:rPr>
        <w:t xml:space="preserve"> synapsin-1/2</w:t>
      </w:r>
      <w:r w:rsidR="00927FEA" w:rsidRPr="00A21C4E">
        <w:rPr>
          <w:color w:val="auto"/>
        </w:rPr>
        <w:t xml:space="preserve"> and PSD-95</w:t>
      </w:r>
      <w:r w:rsidRPr="00A21C4E">
        <w:rPr>
          <w:color w:val="auto"/>
        </w:rPr>
        <w:t xml:space="preserve"> puncta using </w:t>
      </w:r>
      <w:r w:rsidR="00721A13" w:rsidRPr="00A21C4E">
        <w:rPr>
          <w:color w:val="auto"/>
        </w:rPr>
        <w:t>image analysis</w:t>
      </w:r>
      <w:r w:rsidR="00E64ED1" w:rsidRPr="00A21C4E">
        <w:rPr>
          <w:color w:val="auto"/>
        </w:rPr>
        <w:t xml:space="preserve"> software</w:t>
      </w:r>
      <w:r w:rsidRPr="00A21C4E">
        <w:rPr>
          <w:color w:val="auto"/>
        </w:rPr>
        <w:t>.</w:t>
      </w:r>
    </w:p>
    <w:p w14:paraId="5FC7CF09" w14:textId="77777777" w:rsidR="002746AD" w:rsidRPr="00A21C4E" w:rsidRDefault="002746AD" w:rsidP="00DE0164">
      <w:pPr>
        <w:outlineLvl w:val="0"/>
        <w:rPr>
          <w:rFonts w:cs="Arial"/>
          <w:b/>
          <w:color w:val="auto"/>
        </w:rPr>
      </w:pPr>
    </w:p>
    <w:p w14:paraId="38067DBA" w14:textId="77777777" w:rsidR="006305D7" w:rsidRPr="00A21C4E" w:rsidRDefault="006305D7" w:rsidP="00DE0164">
      <w:pPr>
        <w:outlineLvl w:val="0"/>
        <w:rPr>
          <w:rFonts w:cs="Arial"/>
          <w:b/>
          <w:bCs/>
          <w:color w:val="auto"/>
        </w:rPr>
      </w:pPr>
      <w:r w:rsidRPr="00A21C4E">
        <w:rPr>
          <w:rFonts w:cs="Arial"/>
          <w:b/>
          <w:color w:val="auto"/>
        </w:rPr>
        <w:t>REPRESENTATIVE RESULTS</w:t>
      </w:r>
      <w:r w:rsidRPr="00A21C4E">
        <w:rPr>
          <w:rFonts w:cs="Arial"/>
          <w:b/>
          <w:bCs/>
          <w:color w:val="auto"/>
        </w:rPr>
        <w:t xml:space="preserve">: </w:t>
      </w:r>
    </w:p>
    <w:p w14:paraId="6C1216CB" w14:textId="0882ACA9" w:rsidR="009F6620" w:rsidRPr="00A21C4E" w:rsidRDefault="00B96079" w:rsidP="00DE0164">
      <w:pPr>
        <w:rPr>
          <w:rFonts w:cs="Arial"/>
          <w:color w:val="auto"/>
        </w:rPr>
      </w:pPr>
      <w:r w:rsidRPr="00A21C4E">
        <w:rPr>
          <w:rFonts w:cs="Arial"/>
          <w:color w:val="auto"/>
        </w:rPr>
        <w:t xml:space="preserve">Here we have </w:t>
      </w:r>
      <w:r w:rsidR="00DE65B6" w:rsidRPr="00A21C4E">
        <w:rPr>
          <w:rFonts w:cs="Arial"/>
          <w:color w:val="auto"/>
        </w:rPr>
        <w:t xml:space="preserve">successfully modified </w:t>
      </w:r>
      <w:r w:rsidRPr="00A21C4E">
        <w:rPr>
          <w:rFonts w:cs="Arial"/>
          <w:color w:val="auto"/>
        </w:rPr>
        <w:t xml:space="preserve">a protocol in which </w:t>
      </w:r>
      <w:proofErr w:type="spellStart"/>
      <w:r w:rsidR="00F21FFC" w:rsidRPr="00A21C4E">
        <w:rPr>
          <w:rFonts w:cs="Arial"/>
          <w:color w:val="auto"/>
        </w:rPr>
        <w:t>hiPSC</w:t>
      </w:r>
      <w:r w:rsidRPr="00A21C4E">
        <w:rPr>
          <w:rFonts w:cs="Arial"/>
          <w:color w:val="auto"/>
        </w:rPr>
        <w:t>s</w:t>
      </w:r>
      <w:proofErr w:type="spellEnd"/>
      <w:r w:rsidR="003D38C8" w:rsidRPr="00A21C4E">
        <w:rPr>
          <w:rFonts w:cs="Arial"/>
          <w:color w:val="auto"/>
        </w:rPr>
        <w:t xml:space="preserve"> are differentiated </w:t>
      </w:r>
      <w:r w:rsidRPr="00A21C4E">
        <w:rPr>
          <w:rFonts w:cs="Arial"/>
          <w:color w:val="auto"/>
        </w:rPr>
        <w:t>directly into cortical neurons by over</w:t>
      </w:r>
      <w:r w:rsidR="0077739F" w:rsidRPr="00A21C4E">
        <w:rPr>
          <w:rFonts w:cs="Arial"/>
          <w:color w:val="auto"/>
        </w:rPr>
        <w:t>-</w:t>
      </w:r>
      <w:r w:rsidRPr="00A21C4E">
        <w:rPr>
          <w:rFonts w:cs="Arial"/>
          <w:color w:val="auto"/>
        </w:rPr>
        <w:t xml:space="preserve">expressing the </w:t>
      </w:r>
      <w:r w:rsidR="008A1466" w:rsidRPr="00A21C4E">
        <w:rPr>
          <w:rFonts w:cs="Arial"/>
          <w:color w:val="auto"/>
        </w:rPr>
        <w:t xml:space="preserve">transcription factor </w:t>
      </w:r>
      <w:r w:rsidR="00114DF4" w:rsidRPr="00A21C4E">
        <w:rPr>
          <w:rFonts w:cs="Arial"/>
          <w:color w:val="auto"/>
        </w:rPr>
        <w:t>neurogenin-2</w:t>
      </w:r>
      <w:r w:rsidR="00173259" w:rsidRPr="00A21C4E">
        <w:rPr>
          <w:rFonts w:cs="Arial"/>
          <w:color w:val="auto"/>
          <w:vertAlign w:val="superscript"/>
        </w:rPr>
        <w:t>1</w:t>
      </w:r>
      <w:r w:rsidR="00E37C17" w:rsidRPr="00A21C4E">
        <w:rPr>
          <w:rFonts w:cs="Arial"/>
          <w:color w:val="auto"/>
          <w:vertAlign w:val="superscript"/>
        </w:rPr>
        <w:t>2</w:t>
      </w:r>
      <w:r w:rsidR="00DE65B6" w:rsidRPr="00A21C4E">
        <w:rPr>
          <w:rFonts w:cs="Arial"/>
          <w:color w:val="auto"/>
        </w:rPr>
        <w:t xml:space="preserve"> and we have adapted it for the use of </w:t>
      </w:r>
      <w:proofErr w:type="spellStart"/>
      <w:r w:rsidR="00DE65B6" w:rsidRPr="00A21C4E">
        <w:rPr>
          <w:rFonts w:cs="Arial"/>
          <w:color w:val="auto"/>
        </w:rPr>
        <w:t>MEAs</w:t>
      </w:r>
      <w:r w:rsidRPr="00A21C4E">
        <w:rPr>
          <w:rFonts w:cs="Arial"/>
          <w:color w:val="auto"/>
        </w:rPr>
        <w:t>.</w:t>
      </w:r>
      <w:proofErr w:type="spellEnd"/>
      <w:r w:rsidRPr="00A21C4E">
        <w:rPr>
          <w:rFonts w:cs="Arial"/>
          <w:color w:val="auto"/>
        </w:rPr>
        <w:t xml:space="preserve"> </w:t>
      </w:r>
      <w:r w:rsidR="00275FCE" w:rsidRPr="00A21C4E">
        <w:rPr>
          <w:rFonts w:cs="Arial"/>
          <w:color w:val="auto"/>
        </w:rPr>
        <w:t xml:space="preserve">This approach is fast and efficient allowing us to obtain functional neurons </w:t>
      </w:r>
      <w:r w:rsidR="002B3B29" w:rsidRPr="00A21C4E">
        <w:rPr>
          <w:rFonts w:cs="Arial"/>
          <w:color w:val="auto"/>
        </w:rPr>
        <w:t xml:space="preserve">and network activity </w:t>
      </w:r>
      <w:r w:rsidR="00275FCE" w:rsidRPr="00A21C4E">
        <w:rPr>
          <w:rFonts w:cs="Arial"/>
          <w:color w:val="auto"/>
        </w:rPr>
        <w:t xml:space="preserve">already </w:t>
      </w:r>
      <w:r w:rsidR="0056693F" w:rsidRPr="00A21C4E">
        <w:rPr>
          <w:rFonts w:cs="Arial"/>
          <w:color w:val="auto"/>
        </w:rPr>
        <w:t>during</w:t>
      </w:r>
      <w:r w:rsidR="00275FCE" w:rsidRPr="00A21C4E">
        <w:rPr>
          <w:rFonts w:cs="Arial"/>
          <w:color w:val="auto"/>
        </w:rPr>
        <w:t xml:space="preserve"> the third week after</w:t>
      </w:r>
      <w:r w:rsidR="00B51EBB" w:rsidRPr="00A21C4E">
        <w:rPr>
          <w:rFonts w:cs="Arial"/>
          <w:color w:val="auto"/>
        </w:rPr>
        <w:t xml:space="preserve"> the induction </w:t>
      </w:r>
      <w:proofErr w:type="gramStart"/>
      <w:r w:rsidR="00B51EBB" w:rsidRPr="00A21C4E">
        <w:rPr>
          <w:rFonts w:cs="Arial"/>
          <w:color w:val="auto"/>
        </w:rPr>
        <w:t xml:space="preserve">of </w:t>
      </w:r>
      <w:r w:rsidR="00275FCE" w:rsidRPr="00A21C4E">
        <w:rPr>
          <w:rFonts w:cs="Arial"/>
          <w:color w:val="auto"/>
        </w:rPr>
        <w:t xml:space="preserve"> differentiation</w:t>
      </w:r>
      <w:proofErr w:type="gramEnd"/>
      <w:r w:rsidR="00275FCE" w:rsidRPr="00A21C4E">
        <w:rPr>
          <w:rFonts w:cs="Arial"/>
          <w:color w:val="auto"/>
        </w:rPr>
        <w:t xml:space="preserve">. </w:t>
      </w:r>
    </w:p>
    <w:p w14:paraId="66C34017" w14:textId="77777777" w:rsidR="004F44B6" w:rsidRPr="00A21C4E" w:rsidRDefault="004F44B6" w:rsidP="00DE0164">
      <w:pPr>
        <w:rPr>
          <w:rFonts w:cs="Arial"/>
          <w:color w:val="auto"/>
        </w:rPr>
      </w:pPr>
    </w:p>
    <w:p w14:paraId="6B7EA91D" w14:textId="60F48DFD" w:rsidR="00DE65B6" w:rsidRPr="00A21C4E" w:rsidRDefault="008E1D0C" w:rsidP="00DE0164">
      <w:pPr>
        <w:rPr>
          <w:rFonts w:cs="Arial"/>
          <w:color w:val="auto"/>
        </w:rPr>
      </w:pPr>
      <w:r w:rsidRPr="00A21C4E">
        <w:rPr>
          <w:rFonts w:cs="Arial"/>
          <w:color w:val="auto"/>
          <w:lang w:val="en-GB"/>
        </w:rPr>
        <w:t>During the course of the differentiation protocol</w:t>
      </w:r>
      <w:r w:rsidR="004A4446" w:rsidRPr="00A21C4E">
        <w:rPr>
          <w:rFonts w:cs="Arial"/>
          <w:color w:val="auto"/>
          <w:lang w:val="en-GB"/>
        </w:rPr>
        <w:t xml:space="preserve">, the cells </w:t>
      </w:r>
      <w:r w:rsidR="00660191" w:rsidRPr="00A21C4E">
        <w:rPr>
          <w:rFonts w:cs="Arial"/>
          <w:color w:val="auto"/>
          <w:lang w:val="en-GB"/>
        </w:rPr>
        <w:t xml:space="preserve">morphologically </w:t>
      </w:r>
      <w:r w:rsidR="004A4446" w:rsidRPr="00A21C4E">
        <w:rPr>
          <w:rFonts w:cs="Arial"/>
          <w:color w:val="auto"/>
          <w:lang w:val="en-GB"/>
        </w:rPr>
        <w:t>start</w:t>
      </w:r>
      <w:r w:rsidR="006D0CE9" w:rsidRPr="00A21C4E">
        <w:rPr>
          <w:rFonts w:cs="Arial"/>
          <w:color w:val="auto"/>
          <w:lang w:val="en-GB"/>
        </w:rPr>
        <w:t>ed</w:t>
      </w:r>
      <w:r w:rsidR="004A4446" w:rsidRPr="00A21C4E">
        <w:rPr>
          <w:rFonts w:cs="Arial"/>
          <w:color w:val="auto"/>
          <w:lang w:val="en-GB"/>
        </w:rPr>
        <w:t xml:space="preserve"> to </w:t>
      </w:r>
      <w:r w:rsidR="00660191" w:rsidRPr="00A21C4E">
        <w:rPr>
          <w:rFonts w:cs="Arial"/>
          <w:color w:val="auto"/>
          <w:lang w:val="en-GB"/>
        </w:rPr>
        <w:t>resemble neurons</w:t>
      </w:r>
      <w:r w:rsidR="004A3CD7" w:rsidRPr="00A21C4E">
        <w:rPr>
          <w:rFonts w:cs="Arial"/>
          <w:color w:val="auto"/>
          <w:lang w:val="en-GB"/>
        </w:rPr>
        <w:t>:</w:t>
      </w:r>
      <w:r w:rsidR="004A4446" w:rsidRPr="00A21C4E">
        <w:rPr>
          <w:rFonts w:cs="Arial"/>
          <w:color w:val="auto"/>
          <w:lang w:val="en-GB"/>
        </w:rPr>
        <w:t xml:space="preserve"> small processes </w:t>
      </w:r>
      <w:r w:rsidR="006D0CE9" w:rsidRPr="00A21C4E">
        <w:rPr>
          <w:rFonts w:cs="Arial"/>
          <w:color w:val="auto"/>
          <w:lang w:val="en-GB"/>
        </w:rPr>
        <w:t>we</w:t>
      </w:r>
      <w:r w:rsidR="004A4446" w:rsidRPr="00A21C4E">
        <w:rPr>
          <w:rFonts w:cs="Arial"/>
          <w:color w:val="auto"/>
          <w:lang w:val="en-GB"/>
        </w:rPr>
        <w:t>re formed and neurons start</w:t>
      </w:r>
      <w:r w:rsidR="006D0CE9" w:rsidRPr="00A21C4E">
        <w:rPr>
          <w:rFonts w:cs="Arial"/>
          <w:color w:val="auto"/>
          <w:lang w:val="en-GB"/>
        </w:rPr>
        <w:t>ed</w:t>
      </w:r>
      <w:r w:rsidR="004A4446" w:rsidRPr="00A21C4E">
        <w:rPr>
          <w:rFonts w:cs="Arial"/>
          <w:color w:val="auto"/>
          <w:lang w:val="en-GB"/>
        </w:rPr>
        <w:t xml:space="preserve"> connecting </w:t>
      </w:r>
      <w:r w:rsidR="006D0CE9" w:rsidRPr="00A21C4E">
        <w:rPr>
          <w:rFonts w:cs="Arial"/>
          <w:color w:val="auto"/>
          <w:lang w:val="en-GB"/>
        </w:rPr>
        <w:t xml:space="preserve">to </w:t>
      </w:r>
      <w:r w:rsidR="004A4446" w:rsidRPr="00A21C4E">
        <w:rPr>
          <w:rFonts w:cs="Arial"/>
          <w:color w:val="auto"/>
          <w:lang w:val="en-GB"/>
        </w:rPr>
        <w:t>each other</w:t>
      </w:r>
      <w:r w:rsidR="008F4617" w:rsidRPr="00A21C4E">
        <w:rPr>
          <w:rFonts w:cs="Arial"/>
          <w:color w:val="auto"/>
          <w:lang w:val="en-GB"/>
        </w:rPr>
        <w:t xml:space="preserve"> (Figure 1A)</w:t>
      </w:r>
      <w:r w:rsidR="004A4446" w:rsidRPr="00A21C4E">
        <w:rPr>
          <w:rFonts w:cs="Arial"/>
          <w:color w:val="auto"/>
          <w:lang w:val="en-GB"/>
        </w:rPr>
        <w:t>.</w:t>
      </w:r>
      <w:r w:rsidR="007954DF" w:rsidRPr="00A21C4E">
        <w:rPr>
          <w:rFonts w:cs="Arial"/>
          <w:color w:val="auto"/>
        </w:rPr>
        <w:t xml:space="preserve"> </w:t>
      </w:r>
      <w:r w:rsidR="0056693F" w:rsidRPr="00A21C4E">
        <w:rPr>
          <w:rFonts w:cs="Arial"/>
          <w:color w:val="auto"/>
        </w:rPr>
        <w:t>W</w:t>
      </w:r>
      <w:r w:rsidR="004A3CD7" w:rsidRPr="00A21C4E">
        <w:rPr>
          <w:rFonts w:cs="Arial"/>
          <w:color w:val="auto"/>
        </w:rPr>
        <w:t xml:space="preserve">e established a neurophysiological profile of the neurons derived from a healthy-control </w:t>
      </w:r>
      <w:proofErr w:type="spellStart"/>
      <w:r w:rsidR="00F21FFC" w:rsidRPr="00A21C4E">
        <w:rPr>
          <w:rFonts w:cs="Arial"/>
          <w:color w:val="auto"/>
        </w:rPr>
        <w:t>hiPSC</w:t>
      </w:r>
      <w:proofErr w:type="spellEnd"/>
      <w:r w:rsidR="004A3CD7" w:rsidRPr="00A21C4E">
        <w:rPr>
          <w:rFonts w:cs="Arial"/>
          <w:color w:val="auto"/>
        </w:rPr>
        <w:t xml:space="preserve"> line, by measuring their neuronal morphology and synaptic properties</w:t>
      </w:r>
      <w:r w:rsidR="00982617" w:rsidRPr="00A21C4E">
        <w:rPr>
          <w:rFonts w:cs="Arial"/>
          <w:color w:val="auto"/>
        </w:rPr>
        <w:t xml:space="preserve"> </w:t>
      </w:r>
      <w:r w:rsidR="00275FCE" w:rsidRPr="00A21C4E">
        <w:rPr>
          <w:rFonts w:cs="Arial"/>
          <w:color w:val="auto"/>
        </w:rPr>
        <w:t>during development</w:t>
      </w:r>
      <w:r w:rsidR="004A3CD7" w:rsidRPr="00A21C4E">
        <w:rPr>
          <w:rFonts w:cs="Arial"/>
          <w:color w:val="auto"/>
        </w:rPr>
        <w:t xml:space="preserve">. </w:t>
      </w:r>
      <w:proofErr w:type="spellStart"/>
      <w:proofErr w:type="gramStart"/>
      <w:r w:rsidR="00F21FFC" w:rsidRPr="00A21C4E">
        <w:rPr>
          <w:rFonts w:cs="Arial"/>
          <w:color w:val="auto"/>
        </w:rPr>
        <w:t>hiPSC</w:t>
      </w:r>
      <w:proofErr w:type="spellEnd"/>
      <w:r w:rsidR="00CD2A0E" w:rsidRPr="00A21C4E">
        <w:rPr>
          <w:rFonts w:cs="Arial"/>
          <w:color w:val="auto"/>
        </w:rPr>
        <w:t>-derived</w:t>
      </w:r>
      <w:proofErr w:type="gramEnd"/>
      <w:r w:rsidR="00CD2A0E" w:rsidRPr="00A21C4E">
        <w:rPr>
          <w:rFonts w:cs="Arial"/>
          <w:color w:val="auto"/>
        </w:rPr>
        <w:t xml:space="preserve"> neurons were</w:t>
      </w:r>
      <w:r w:rsidR="00982617" w:rsidRPr="00A21C4E">
        <w:rPr>
          <w:rFonts w:cs="Arial"/>
          <w:color w:val="auto"/>
        </w:rPr>
        <w:t xml:space="preserve"> stained </w:t>
      </w:r>
      <w:r w:rsidR="00CD2A0E" w:rsidRPr="00A21C4E">
        <w:rPr>
          <w:rFonts w:cs="Arial"/>
          <w:color w:val="auto"/>
        </w:rPr>
        <w:t>for</w:t>
      </w:r>
      <w:r w:rsidR="00982617" w:rsidRPr="00A21C4E">
        <w:rPr>
          <w:rFonts w:cs="Arial"/>
          <w:color w:val="auto"/>
        </w:rPr>
        <w:t xml:space="preserve"> MAP2 and </w:t>
      </w:r>
      <w:r w:rsidR="00F662AD" w:rsidRPr="00A21C4E">
        <w:rPr>
          <w:rFonts w:cs="Arial"/>
          <w:color w:val="auto"/>
        </w:rPr>
        <w:t xml:space="preserve">synapsin-1/2 </w:t>
      </w:r>
      <w:r w:rsidR="00982617" w:rsidRPr="00A21C4E">
        <w:rPr>
          <w:rFonts w:cs="Arial"/>
          <w:color w:val="auto"/>
        </w:rPr>
        <w:t>at different days after the start of differentiation</w:t>
      </w:r>
      <w:r w:rsidR="00CD2A0E" w:rsidRPr="00A21C4E">
        <w:rPr>
          <w:rFonts w:cs="Arial"/>
          <w:color w:val="auto"/>
        </w:rPr>
        <w:t xml:space="preserve"> (Figure 2A)</w:t>
      </w:r>
      <w:r w:rsidR="00982617" w:rsidRPr="00A21C4E">
        <w:rPr>
          <w:rFonts w:cs="Arial"/>
          <w:color w:val="auto"/>
        </w:rPr>
        <w:t>. The derived neurons show mature neuronal morphology already three weeks after</w:t>
      </w:r>
      <w:r w:rsidR="00E5706B" w:rsidRPr="00A21C4E">
        <w:rPr>
          <w:rFonts w:cs="Arial"/>
          <w:color w:val="auto"/>
        </w:rPr>
        <w:t xml:space="preserve"> the</w:t>
      </w:r>
      <w:r w:rsidR="00982617" w:rsidRPr="00A21C4E">
        <w:rPr>
          <w:rFonts w:cs="Arial"/>
          <w:color w:val="auto"/>
        </w:rPr>
        <w:t xml:space="preserve"> induction</w:t>
      </w:r>
      <w:r w:rsidR="00147405" w:rsidRPr="00A21C4E">
        <w:rPr>
          <w:rFonts w:cs="Arial"/>
          <w:color w:val="auto"/>
        </w:rPr>
        <w:t xml:space="preserve"> of differentiation</w:t>
      </w:r>
      <w:r w:rsidR="00982617" w:rsidRPr="00A21C4E">
        <w:rPr>
          <w:rFonts w:cs="Arial"/>
          <w:color w:val="auto"/>
        </w:rPr>
        <w:t xml:space="preserve">. The number of </w:t>
      </w:r>
      <w:r w:rsidR="00F662AD" w:rsidRPr="00A21C4E">
        <w:rPr>
          <w:rFonts w:cs="Arial"/>
          <w:color w:val="auto"/>
        </w:rPr>
        <w:t xml:space="preserve">synapsin-1/2 </w:t>
      </w:r>
      <w:r w:rsidR="00982617" w:rsidRPr="00A21C4E">
        <w:rPr>
          <w:rFonts w:cs="Arial"/>
          <w:color w:val="auto"/>
        </w:rPr>
        <w:t>puncta</w:t>
      </w:r>
      <w:r w:rsidR="00C8175E" w:rsidRPr="00A21C4E">
        <w:rPr>
          <w:rFonts w:cs="Arial"/>
          <w:color w:val="auto"/>
        </w:rPr>
        <w:t xml:space="preserve"> (a measure for the number of synapses)</w:t>
      </w:r>
      <w:r w:rsidR="00982617" w:rsidRPr="00A21C4E">
        <w:rPr>
          <w:rFonts w:cs="Arial"/>
          <w:color w:val="auto"/>
        </w:rPr>
        <w:t xml:space="preserve"> </w:t>
      </w:r>
      <w:r w:rsidR="002518AC" w:rsidRPr="00A21C4E">
        <w:rPr>
          <w:rFonts w:cs="Arial"/>
          <w:color w:val="auto"/>
        </w:rPr>
        <w:t xml:space="preserve">was </w:t>
      </w:r>
      <w:r w:rsidR="00982617" w:rsidRPr="00A21C4E">
        <w:rPr>
          <w:rFonts w:cs="Arial"/>
          <w:color w:val="auto"/>
        </w:rPr>
        <w:t xml:space="preserve">quantified based on </w:t>
      </w:r>
      <w:r w:rsidR="00F662AD" w:rsidRPr="00A21C4E">
        <w:rPr>
          <w:rFonts w:cs="Arial"/>
          <w:color w:val="auto"/>
        </w:rPr>
        <w:t>synapsin-1/2</w:t>
      </w:r>
      <w:r w:rsidR="002518AC" w:rsidRPr="00A21C4E">
        <w:rPr>
          <w:rFonts w:cs="Arial"/>
          <w:color w:val="auto"/>
        </w:rPr>
        <w:t xml:space="preserve"> </w:t>
      </w:r>
      <w:r w:rsidR="00982617" w:rsidRPr="00A21C4E">
        <w:rPr>
          <w:rFonts w:cs="Arial"/>
          <w:color w:val="auto"/>
        </w:rPr>
        <w:t xml:space="preserve">immunocytochemistry </w:t>
      </w:r>
      <w:proofErr w:type="spellStart"/>
      <w:r w:rsidR="002518AC" w:rsidRPr="00A21C4E">
        <w:rPr>
          <w:rFonts w:cs="Arial"/>
          <w:color w:val="auto"/>
        </w:rPr>
        <w:t>staining</w:t>
      </w:r>
      <w:r w:rsidR="00C8175E" w:rsidRPr="00A21C4E">
        <w:rPr>
          <w:rFonts w:cs="Arial"/>
          <w:color w:val="auto"/>
        </w:rPr>
        <w:t>s</w:t>
      </w:r>
      <w:proofErr w:type="spellEnd"/>
      <w:r w:rsidR="00C8175E" w:rsidRPr="00A21C4E">
        <w:rPr>
          <w:rFonts w:cs="Arial"/>
          <w:color w:val="auto"/>
        </w:rPr>
        <w:t>. The number of synapsin-1/2 puncta</w:t>
      </w:r>
      <w:r w:rsidR="00982617" w:rsidRPr="00A21C4E">
        <w:rPr>
          <w:rFonts w:cs="Arial"/>
          <w:color w:val="auto"/>
        </w:rPr>
        <w:t xml:space="preserve"> increas</w:t>
      </w:r>
      <w:r w:rsidR="0015326A" w:rsidRPr="00A21C4E">
        <w:rPr>
          <w:rFonts w:cs="Arial"/>
          <w:color w:val="auto"/>
        </w:rPr>
        <w:t>ed</w:t>
      </w:r>
      <w:r w:rsidR="00982617" w:rsidRPr="00A21C4E">
        <w:rPr>
          <w:rFonts w:cs="Arial"/>
          <w:color w:val="auto"/>
        </w:rPr>
        <w:t xml:space="preserve"> over time</w:t>
      </w:r>
      <w:r w:rsidR="00C8175E" w:rsidRPr="00A21C4E">
        <w:rPr>
          <w:rFonts w:cs="Arial"/>
          <w:color w:val="auto"/>
        </w:rPr>
        <w:t>, suggesting</w:t>
      </w:r>
      <w:r w:rsidR="00982617" w:rsidRPr="00A21C4E">
        <w:rPr>
          <w:rFonts w:cs="Arial"/>
          <w:color w:val="auto"/>
        </w:rPr>
        <w:t xml:space="preserve"> that the level of neuronal connectivity is also increasing (Figure 2B). </w:t>
      </w:r>
      <w:r w:rsidR="004A3CD7" w:rsidRPr="00A21C4E">
        <w:rPr>
          <w:rFonts w:cs="Arial"/>
          <w:color w:val="auto"/>
        </w:rPr>
        <w:t>The number of synaps</w:t>
      </w:r>
      <w:r w:rsidR="00C8175E" w:rsidRPr="00A21C4E">
        <w:rPr>
          <w:rFonts w:cs="Arial"/>
          <w:color w:val="auto"/>
        </w:rPr>
        <w:t>in-1/2 puncta</w:t>
      </w:r>
      <w:r w:rsidR="004A3CD7" w:rsidRPr="00A21C4E">
        <w:rPr>
          <w:rFonts w:cs="Arial"/>
          <w:color w:val="auto"/>
        </w:rPr>
        <w:t xml:space="preserve"> </w:t>
      </w:r>
      <w:r w:rsidR="00982617" w:rsidRPr="00A21C4E">
        <w:rPr>
          <w:rFonts w:cs="Arial"/>
          <w:color w:val="auto"/>
        </w:rPr>
        <w:t>2</w:t>
      </w:r>
      <w:r w:rsidR="008E2661" w:rsidRPr="00A21C4E">
        <w:rPr>
          <w:rFonts w:cs="Arial"/>
          <w:color w:val="auto"/>
        </w:rPr>
        <w:t>3</w:t>
      </w:r>
      <w:r w:rsidR="00982617" w:rsidRPr="00A21C4E">
        <w:rPr>
          <w:rFonts w:cs="Arial"/>
          <w:color w:val="auto"/>
        </w:rPr>
        <w:t xml:space="preserve"> days after </w:t>
      </w:r>
      <w:r w:rsidR="00E5706B" w:rsidRPr="00A21C4E">
        <w:rPr>
          <w:rFonts w:cs="Arial"/>
          <w:color w:val="auto"/>
        </w:rPr>
        <w:t xml:space="preserve">the </w:t>
      </w:r>
      <w:r w:rsidR="00982617" w:rsidRPr="00A21C4E">
        <w:rPr>
          <w:rFonts w:cs="Arial"/>
          <w:color w:val="auto"/>
        </w:rPr>
        <w:t>induction</w:t>
      </w:r>
      <w:r w:rsidR="00147405" w:rsidRPr="00A21C4E">
        <w:rPr>
          <w:rFonts w:cs="Arial"/>
          <w:color w:val="auto"/>
        </w:rPr>
        <w:t xml:space="preserve"> of differentiation</w:t>
      </w:r>
      <w:r w:rsidR="00982617" w:rsidRPr="00A21C4E">
        <w:rPr>
          <w:rFonts w:cs="Arial"/>
          <w:color w:val="auto"/>
        </w:rPr>
        <w:t xml:space="preserve"> </w:t>
      </w:r>
      <w:r w:rsidR="00927FEA" w:rsidRPr="00A21C4E">
        <w:rPr>
          <w:rFonts w:cs="Arial"/>
          <w:color w:val="auto"/>
        </w:rPr>
        <w:t>was</w:t>
      </w:r>
      <w:r w:rsidR="004A3CD7" w:rsidRPr="00A21C4E">
        <w:rPr>
          <w:rFonts w:cs="Arial"/>
          <w:color w:val="auto"/>
        </w:rPr>
        <w:t xml:space="preserve"> </w:t>
      </w:r>
      <w:r w:rsidR="00927FEA" w:rsidRPr="00A21C4E">
        <w:rPr>
          <w:rFonts w:cs="Arial"/>
          <w:color w:val="auto"/>
        </w:rPr>
        <w:t>similar in two independent IPS lines (Figure 2C). At 23 DIV most synap</w:t>
      </w:r>
      <w:r w:rsidR="0015326A" w:rsidRPr="00A21C4E">
        <w:rPr>
          <w:rFonts w:cs="Arial"/>
          <w:color w:val="auto"/>
        </w:rPr>
        <w:t>s</w:t>
      </w:r>
      <w:r w:rsidR="00927FEA" w:rsidRPr="00A21C4E">
        <w:rPr>
          <w:rFonts w:cs="Arial"/>
          <w:color w:val="auto"/>
        </w:rPr>
        <w:t>in1/2 puncta were juxtaposed to PSD-95 puncta</w:t>
      </w:r>
      <w:r w:rsidR="0015326A" w:rsidRPr="00A21C4E">
        <w:rPr>
          <w:rFonts w:cs="Arial"/>
          <w:color w:val="auto"/>
        </w:rPr>
        <w:t>, which is</w:t>
      </w:r>
      <w:r w:rsidR="00927FEA" w:rsidRPr="00A21C4E">
        <w:rPr>
          <w:rFonts w:cs="Arial"/>
          <w:color w:val="auto"/>
        </w:rPr>
        <w:t xml:space="preserve"> indicative for functional synapses (Figure</w:t>
      </w:r>
      <w:r w:rsidR="0015326A" w:rsidRPr="00A21C4E">
        <w:rPr>
          <w:rFonts w:cs="Arial"/>
          <w:color w:val="auto"/>
        </w:rPr>
        <w:t xml:space="preserve"> 2D).</w:t>
      </w:r>
    </w:p>
    <w:p w14:paraId="1581D31C" w14:textId="77777777" w:rsidR="00D217D8" w:rsidRPr="00A21C4E" w:rsidRDefault="00D217D8" w:rsidP="00DE0164">
      <w:pPr>
        <w:rPr>
          <w:rFonts w:cs="Arial"/>
          <w:color w:val="auto"/>
        </w:rPr>
      </w:pPr>
    </w:p>
    <w:p w14:paraId="752AB9EA" w14:textId="77777777" w:rsidR="00927FEA" w:rsidRPr="00A21C4E" w:rsidRDefault="00927FEA" w:rsidP="00DE0164">
      <w:pPr>
        <w:rPr>
          <w:rFonts w:asciiTheme="minorHAnsi" w:hAnsiTheme="minorHAnsi" w:cs="Times"/>
          <w:color w:val="auto"/>
        </w:rPr>
      </w:pPr>
      <w:r w:rsidRPr="00A21C4E">
        <w:rPr>
          <w:rFonts w:asciiTheme="minorHAnsi" w:hAnsiTheme="minorHAnsi" w:cs="Times"/>
          <w:color w:val="auto"/>
        </w:rPr>
        <w:t xml:space="preserve">Consistent with the results described by Zhang et al we generated a population of excitatory upper layer cortical neurons, confirmed by pan-neuronal and subtype-specific cortical markers such as </w:t>
      </w:r>
      <w:r w:rsidRPr="00A21C4E">
        <w:rPr>
          <w:rFonts w:asciiTheme="minorHAnsi" w:hAnsiTheme="minorHAnsi" w:cs="Times"/>
          <w:iCs/>
          <w:color w:val="auto"/>
        </w:rPr>
        <w:t>BRN2</w:t>
      </w:r>
      <w:r w:rsidRPr="00A21C4E">
        <w:rPr>
          <w:rFonts w:asciiTheme="minorHAnsi" w:hAnsiTheme="minorHAnsi" w:cs="Times"/>
          <w:i/>
          <w:iCs/>
          <w:color w:val="auto"/>
        </w:rPr>
        <w:t xml:space="preserve"> </w:t>
      </w:r>
      <w:r w:rsidRPr="00A21C4E">
        <w:rPr>
          <w:rFonts w:asciiTheme="minorHAnsi" w:hAnsiTheme="minorHAnsi" w:cs="Times"/>
          <w:color w:val="auto"/>
        </w:rPr>
        <w:t xml:space="preserve">and </w:t>
      </w:r>
      <w:r w:rsidRPr="00A21C4E">
        <w:rPr>
          <w:rFonts w:asciiTheme="minorHAnsi" w:hAnsiTheme="minorHAnsi" w:cs="Times"/>
          <w:iCs/>
          <w:color w:val="auto"/>
        </w:rPr>
        <w:t>SATB2</w:t>
      </w:r>
      <w:r w:rsidRPr="00A21C4E">
        <w:rPr>
          <w:rFonts w:asciiTheme="minorHAnsi" w:hAnsiTheme="minorHAnsi" w:cs="Times"/>
          <w:i/>
          <w:iCs/>
          <w:color w:val="auto"/>
        </w:rPr>
        <w:t xml:space="preserve"> </w:t>
      </w:r>
      <w:r w:rsidRPr="00A21C4E">
        <w:rPr>
          <w:rFonts w:asciiTheme="minorHAnsi" w:hAnsiTheme="minorHAnsi" w:cs="Times"/>
          <w:color w:val="auto"/>
        </w:rPr>
        <w:t>(layer II/III). We did not observe neurons that were positive for deep layer neurons CTIP2 (layer V) or Foxp2 (layer VI) (Figure 2E, F)</w:t>
      </w:r>
    </w:p>
    <w:p w14:paraId="793F91ED" w14:textId="77777777" w:rsidR="00D217D8" w:rsidRPr="00A21C4E" w:rsidRDefault="00D217D8" w:rsidP="00DE0164">
      <w:pPr>
        <w:rPr>
          <w:rFonts w:asciiTheme="minorHAnsi" w:hAnsiTheme="minorHAnsi" w:cs="Times"/>
          <w:color w:val="auto"/>
        </w:rPr>
      </w:pPr>
    </w:p>
    <w:p w14:paraId="032B33EF" w14:textId="6CBF27C9" w:rsidR="00B96079" w:rsidRPr="00A21C4E" w:rsidRDefault="004A3CD7" w:rsidP="00DE0164">
      <w:pPr>
        <w:rPr>
          <w:rFonts w:cs="Arial"/>
          <w:color w:val="auto"/>
        </w:rPr>
      </w:pPr>
      <w:r w:rsidRPr="00A21C4E">
        <w:rPr>
          <w:rFonts w:cs="Arial"/>
          <w:color w:val="auto"/>
        </w:rPr>
        <w:t xml:space="preserve">To characterize the electrophysiological activity of the </w:t>
      </w:r>
      <w:proofErr w:type="spellStart"/>
      <w:r w:rsidR="00F21FFC" w:rsidRPr="00A21C4E">
        <w:rPr>
          <w:rFonts w:cs="Arial"/>
          <w:color w:val="auto"/>
        </w:rPr>
        <w:t>hiPSC</w:t>
      </w:r>
      <w:proofErr w:type="spellEnd"/>
      <w:r w:rsidRPr="00A21C4E">
        <w:rPr>
          <w:rFonts w:cs="Arial"/>
          <w:color w:val="auto"/>
        </w:rPr>
        <w:t xml:space="preserve">-derived neurons, we used whole-cell </w:t>
      </w:r>
      <w:r w:rsidR="0015326A" w:rsidRPr="00A21C4E">
        <w:rPr>
          <w:rFonts w:cs="Arial"/>
          <w:color w:val="auto"/>
        </w:rPr>
        <w:t xml:space="preserve">current and voltage </w:t>
      </w:r>
      <w:r w:rsidRPr="00A21C4E">
        <w:rPr>
          <w:rFonts w:cs="Arial"/>
          <w:color w:val="auto"/>
        </w:rPr>
        <w:t xml:space="preserve">clamp recordings, i.e., intrinsic properties and excitatory input onto </w:t>
      </w:r>
      <w:r w:rsidRPr="00A21C4E">
        <w:rPr>
          <w:rFonts w:cs="Arial"/>
          <w:color w:val="auto"/>
        </w:rPr>
        <w:lastRenderedPageBreak/>
        <w:t>these neurons were measured</w:t>
      </w:r>
      <w:r w:rsidR="00982617" w:rsidRPr="00A21C4E">
        <w:rPr>
          <w:rFonts w:cs="Arial"/>
          <w:color w:val="auto"/>
        </w:rPr>
        <w:t xml:space="preserve"> during development</w:t>
      </w:r>
      <w:r w:rsidRPr="00A21C4E">
        <w:rPr>
          <w:rFonts w:cs="Arial"/>
          <w:color w:val="auto"/>
        </w:rPr>
        <w:t xml:space="preserve">. The neurons were able to generate </w:t>
      </w:r>
      <w:r w:rsidR="0015326A" w:rsidRPr="00A21C4E">
        <w:rPr>
          <w:rFonts w:cs="Arial"/>
          <w:color w:val="auto"/>
        </w:rPr>
        <w:t>action potentials</w:t>
      </w:r>
      <w:r w:rsidRPr="00A21C4E">
        <w:rPr>
          <w:rFonts w:cs="Arial"/>
          <w:color w:val="auto"/>
        </w:rPr>
        <w:t xml:space="preserve"> </w:t>
      </w:r>
      <w:r w:rsidR="00982617" w:rsidRPr="00A21C4E">
        <w:rPr>
          <w:rFonts w:cs="Arial"/>
          <w:color w:val="auto"/>
        </w:rPr>
        <w:t xml:space="preserve">already </w:t>
      </w:r>
      <w:r w:rsidR="001524AD" w:rsidRPr="00A21C4E">
        <w:rPr>
          <w:rFonts w:cs="Arial"/>
          <w:color w:val="auto"/>
        </w:rPr>
        <w:t xml:space="preserve">one </w:t>
      </w:r>
      <w:r w:rsidR="00982617" w:rsidRPr="00A21C4E">
        <w:rPr>
          <w:rFonts w:cs="Arial"/>
          <w:color w:val="auto"/>
        </w:rPr>
        <w:t xml:space="preserve">week after the </w:t>
      </w:r>
      <w:r w:rsidR="000B41CF" w:rsidRPr="00A21C4E">
        <w:rPr>
          <w:rFonts w:cs="Arial"/>
          <w:color w:val="auto"/>
        </w:rPr>
        <w:t xml:space="preserve">of differentiation </w:t>
      </w:r>
      <w:r w:rsidR="008E04ED" w:rsidRPr="00A21C4E">
        <w:rPr>
          <w:rFonts w:cs="Arial"/>
          <w:color w:val="auto"/>
        </w:rPr>
        <w:t xml:space="preserve">and the percentage of spiking cells </w:t>
      </w:r>
      <w:r w:rsidR="008B72D6" w:rsidRPr="00A21C4E">
        <w:rPr>
          <w:rFonts w:cs="Arial"/>
          <w:color w:val="auto"/>
        </w:rPr>
        <w:t>wa</w:t>
      </w:r>
      <w:r w:rsidR="008E04ED" w:rsidRPr="00A21C4E">
        <w:rPr>
          <w:rFonts w:cs="Arial"/>
          <w:color w:val="auto"/>
        </w:rPr>
        <w:t>s increasing over time (Figure 2</w:t>
      </w:r>
      <w:r w:rsidR="0015326A" w:rsidRPr="00A21C4E">
        <w:rPr>
          <w:rFonts w:cs="Arial"/>
          <w:color w:val="auto"/>
        </w:rPr>
        <w:t>G</w:t>
      </w:r>
      <w:proofErr w:type="gramStart"/>
      <w:r w:rsidR="0015326A" w:rsidRPr="00A21C4E">
        <w:rPr>
          <w:rFonts w:cs="Arial"/>
          <w:color w:val="auto"/>
        </w:rPr>
        <w:t>,H</w:t>
      </w:r>
      <w:proofErr w:type="gramEnd"/>
      <w:r w:rsidR="008E04ED" w:rsidRPr="00A21C4E">
        <w:rPr>
          <w:rFonts w:cs="Arial"/>
          <w:color w:val="auto"/>
        </w:rPr>
        <w:t xml:space="preserve">). Furthermore, the neurons </w:t>
      </w:r>
      <w:r w:rsidRPr="00A21C4E">
        <w:rPr>
          <w:rFonts w:cs="Arial"/>
          <w:color w:val="auto"/>
        </w:rPr>
        <w:t>receive</w:t>
      </w:r>
      <w:r w:rsidR="0058466D" w:rsidRPr="00A21C4E">
        <w:rPr>
          <w:rFonts w:cs="Arial"/>
          <w:color w:val="auto"/>
        </w:rPr>
        <w:t>d</w:t>
      </w:r>
      <w:r w:rsidRPr="00A21C4E">
        <w:rPr>
          <w:rFonts w:cs="Arial"/>
          <w:color w:val="auto"/>
        </w:rPr>
        <w:t xml:space="preserve"> </w:t>
      </w:r>
      <w:r w:rsidR="008E04ED" w:rsidRPr="00A21C4E">
        <w:rPr>
          <w:rFonts w:cs="Arial"/>
          <w:color w:val="auto"/>
        </w:rPr>
        <w:t>exc</w:t>
      </w:r>
      <w:r w:rsidR="002B3B29" w:rsidRPr="00A21C4E">
        <w:rPr>
          <w:rFonts w:cs="Arial"/>
          <w:color w:val="auto"/>
        </w:rPr>
        <w:t xml:space="preserve">itatory synaptic input already </w:t>
      </w:r>
      <w:r w:rsidR="00033D3A" w:rsidRPr="00A21C4E">
        <w:rPr>
          <w:rFonts w:cs="Arial"/>
          <w:color w:val="auto"/>
        </w:rPr>
        <w:t>one</w:t>
      </w:r>
      <w:r w:rsidR="000921C6" w:rsidRPr="00A21C4E">
        <w:rPr>
          <w:rFonts w:cs="Arial"/>
          <w:color w:val="auto"/>
        </w:rPr>
        <w:t xml:space="preserve"> week</w:t>
      </w:r>
      <w:r w:rsidR="008E04ED" w:rsidRPr="00A21C4E">
        <w:rPr>
          <w:rFonts w:cs="Arial"/>
          <w:color w:val="auto"/>
        </w:rPr>
        <w:t xml:space="preserve"> after </w:t>
      </w:r>
      <w:r w:rsidR="009272E7" w:rsidRPr="00A21C4E">
        <w:rPr>
          <w:rFonts w:cs="Arial"/>
          <w:color w:val="auto"/>
        </w:rPr>
        <w:t xml:space="preserve">the </w:t>
      </w:r>
      <w:r w:rsidR="008E04ED" w:rsidRPr="00A21C4E">
        <w:rPr>
          <w:rFonts w:cs="Arial"/>
          <w:color w:val="auto"/>
        </w:rPr>
        <w:t>induction</w:t>
      </w:r>
      <w:r w:rsidR="000B41CF" w:rsidRPr="00A21C4E">
        <w:rPr>
          <w:rFonts w:cs="Arial"/>
          <w:color w:val="auto"/>
        </w:rPr>
        <w:t xml:space="preserve"> of differentiation</w:t>
      </w:r>
      <w:r w:rsidR="008E04ED" w:rsidRPr="00A21C4E">
        <w:rPr>
          <w:rFonts w:cs="Arial"/>
          <w:color w:val="auto"/>
        </w:rPr>
        <w:t xml:space="preserve">: both frequency </w:t>
      </w:r>
      <w:r w:rsidR="006B1E1C" w:rsidRPr="00A21C4E">
        <w:rPr>
          <w:rFonts w:cs="Arial"/>
          <w:color w:val="auto"/>
        </w:rPr>
        <w:t xml:space="preserve">and amplitude </w:t>
      </w:r>
      <w:r w:rsidR="008E04ED" w:rsidRPr="00A21C4E">
        <w:rPr>
          <w:rFonts w:cs="Arial"/>
          <w:color w:val="auto"/>
        </w:rPr>
        <w:t>of the excitatory synaptic input increase</w:t>
      </w:r>
      <w:r w:rsidR="00EE45E1" w:rsidRPr="00A21C4E">
        <w:rPr>
          <w:rFonts w:cs="Arial"/>
          <w:color w:val="auto"/>
        </w:rPr>
        <w:t>d</w:t>
      </w:r>
      <w:r w:rsidR="008E04ED" w:rsidRPr="00A21C4E">
        <w:rPr>
          <w:rFonts w:cs="Arial"/>
          <w:color w:val="auto"/>
        </w:rPr>
        <w:t xml:space="preserve"> during development </w:t>
      </w:r>
      <w:r w:rsidR="002B3B29" w:rsidRPr="00A21C4E">
        <w:rPr>
          <w:rFonts w:cs="Arial"/>
          <w:color w:val="auto"/>
        </w:rPr>
        <w:t xml:space="preserve">(Figure </w:t>
      </w:r>
      <w:r w:rsidR="00CD2A0E" w:rsidRPr="00A21C4E">
        <w:rPr>
          <w:rFonts w:cs="Arial"/>
          <w:color w:val="auto"/>
        </w:rPr>
        <w:t>2</w:t>
      </w:r>
      <w:r w:rsidR="0015326A" w:rsidRPr="00A21C4E">
        <w:rPr>
          <w:rFonts w:cs="Arial"/>
          <w:color w:val="auto"/>
        </w:rPr>
        <w:t>I</w:t>
      </w:r>
      <w:r w:rsidR="002B3B29" w:rsidRPr="00A21C4E">
        <w:rPr>
          <w:rFonts w:cs="Arial"/>
          <w:color w:val="auto"/>
        </w:rPr>
        <w:t>-</w:t>
      </w:r>
      <w:r w:rsidR="0015326A" w:rsidRPr="00A21C4E">
        <w:rPr>
          <w:rFonts w:cs="Arial"/>
          <w:color w:val="auto"/>
        </w:rPr>
        <w:t>K</w:t>
      </w:r>
      <w:r w:rsidR="002B3B29" w:rsidRPr="00A21C4E">
        <w:rPr>
          <w:rFonts w:cs="Arial"/>
          <w:color w:val="auto"/>
        </w:rPr>
        <w:t>).</w:t>
      </w:r>
      <w:r w:rsidR="008E04ED" w:rsidRPr="00A21C4E">
        <w:rPr>
          <w:rFonts w:cs="Arial"/>
          <w:color w:val="auto"/>
        </w:rPr>
        <w:t xml:space="preserve">  </w:t>
      </w:r>
    </w:p>
    <w:p w14:paraId="2B73F6EC" w14:textId="77777777" w:rsidR="00410532" w:rsidRPr="00A21C4E" w:rsidRDefault="00410532" w:rsidP="00DE0164">
      <w:pPr>
        <w:rPr>
          <w:rFonts w:cs="Arial"/>
          <w:color w:val="auto"/>
        </w:rPr>
      </w:pPr>
    </w:p>
    <w:p w14:paraId="1AD47DD3" w14:textId="26E019F2" w:rsidR="00B96079" w:rsidRPr="00A21C4E" w:rsidRDefault="00B96079" w:rsidP="00DE0164">
      <w:pPr>
        <w:rPr>
          <w:rFonts w:cs="Arial"/>
          <w:color w:val="auto"/>
        </w:rPr>
      </w:pPr>
      <w:r w:rsidRPr="00A21C4E">
        <w:rPr>
          <w:rFonts w:cs="Arial"/>
          <w:color w:val="auto"/>
        </w:rPr>
        <w:t>To better understand how single</w:t>
      </w:r>
      <w:r w:rsidR="007324D9" w:rsidRPr="00A21C4E">
        <w:rPr>
          <w:rFonts w:cs="Arial"/>
          <w:color w:val="auto"/>
        </w:rPr>
        <w:t>-</w:t>
      </w:r>
      <w:r w:rsidRPr="00A21C4E">
        <w:rPr>
          <w:rFonts w:cs="Arial"/>
          <w:color w:val="auto"/>
        </w:rPr>
        <w:t>cell</w:t>
      </w:r>
      <w:r w:rsidR="007324D9" w:rsidRPr="00A21C4E">
        <w:rPr>
          <w:rFonts w:cs="Arial"/>
          <w:color w:val="auto"/>
        </w:rPr>
        <w:t xml:space="preserve"> </w:t>
      </w:r>
      <w:r w:rsidRPr="00A21C4E">
        <w:rPr>
          <w:rFonts w:cs="Arial"/>
          <w:color w:val="auto"/>
        </w:rPr>
        <w:t xml:space="preserve">activity combines to form network-level functions, it is essential to study how neurons work in concert. </w:t>
      </w:r>
      <w:r w:rsidR="0018758C" w:rsidRPr="00A21C4E">
        <w:rPr>
          <w:rFonts w:cs="Arial"/>
          <w:i/>
          <w:color w:val="auto"/>
        </w:rPr>
        <w:t>In vitro</w:t>
      </w:r>
      <w:r w:rsidRPr="00A21C4E">
        <w:rPr>
          <w:rFonts w:cs="Arial"/>
          <w:color w:val="auto"/>
        </w:rPr>
        <w:t xml:space="preserve"> neuronal networks</w:t>
      </w:r>
      <w:r w:rsidR="00E07EEC" w:rsidRPr="00A21C4E">
        <w:rPr>
          <w:rFonts w:cs="Arial"/>
          <w:color w:val="auto"/>
        </w:rPr>
        <w:t xml:space="preserve"> cultured on</w:t>
      </w:r>
      <w:r w:rsidRPr="00A21C4E">
        <w:rPr>
          <w:rFonts w:cs="Arial"/>
          <w:color w:val="auto"/>
        </w:rPr>
        <w:t xml:space="preserve"> </w:t>
      </w:r>
      <w:r w:rsidR="0090159A" w:rsidRPr="00A21C4E">
        <w:rPr>
          <w:rFonts w:cs="Arial"/>
          <w:color w:val="auto"/>
        </w:rPr>
        <w:t>MEAs</w:t>
      </w:r>
      <w:r w:rsidRPr="00A21C4E">
        <w:rPr>
          <w:rFonts w:cs="Arial"/>
          <w:color w:val="auto"/>
        </w:rPr>
        <w:t xml:space="preserve"> constitute a valuable experimental model for studying the neuronal dynamics. We recorded </w:t>
      </w:r>
      <w:r w:rsidR="005E0652" w:rsidRPr="00A21C4E">
        <w:rPr>
          <w:rFonts w:cs="Arial"/>
          <w:color w:val="auto"/>
        </w:rPr>
        <w:t xml:space="preserve">20 </w:t>
      </w:r>
      <w:r w:rsidR="00236292" w:rsidRPr="00A21C4E">
        <w:rPr>
          <w:rFonts w:cs="Arial"/>
          <w:color w:val="auto"/>
        </w:rPr>
        <w:t>min</w:t>
      </w:r>
      <w:r w:rsidR="005E0652" w:rsidRPr="00A21C4E">
        <w:rPr>
          <w:rFonts w:cs="Arial"/>
          <w:color w:val="auto"/>
        </w:rPr>
        <w:t xml:space="preserve"> of</w:t>
      </w:r>
      <w:r w:rsidRPr="00A21C4E">
        <w:rPr>
          <w:rFonts w:cs="Arial"/>
          <w:color w:val="auto"/>
        </w:rPr>
        <w:t xml:space="preserve"> electrophysiological network activity of neurons </w:t>
      </w:r>
      <w:r w:rsidR="0090159A" w:rsidRPr="00A21C4E">
        <w:rPr>
          <w:rFonts w:cs="Arial"/>
          <w:color w:val="auto"/>
        </w:rPr>
        <w:t>derived from a healthy</w:t>
      </w:r>
      <w:r w:rsidR="006D0CE9" w:rsidRPr="00A21C4E">
        <w:rPr>
          <w:rFonts w:cs="Arial"/>
          <w:color w:val="auto"/>
        </w:rPr>
        <w:t>-</w:t>
      </w:r>
      <w:r w:rsidR="0090159A" w:rsidRPr="00A21C4E">
        <w:rPr>
          <w:rFonts w:cs="Arial"/>
          <w:color w:val="auto"/>
        </w:rPr>
        <w:t xml:space="preserve">control </w:t>
      </w:r>
      <w:proofErr w:type="spellStart"/>
      <w:r w:rsidR="00F21FFC" w:rsidRPr="00A21C4E">
        <w:rPr>
          <w:rFonts w:cs="Arial"/>
          <w:color w:val="auto"/>
        </w:rPr>
        <w:t>hiPSC</w:t>
      </w:r>
      <w:proofErr w:type="spellEnd"/>
      <w:r w:rsidR="0090159A" w:rsidRPr="00A21C4E">
        <w:rPr>
          <w:rFonts w:cs="Arial"/>
          <w:color w:val="auto"/>
        </w:rPr>
        <w:t xml:space="preserve"> line</w:t>
      </w:r>
      <w:r w:rsidR="00E07EEC" w:rsidRPr="00A21C4E">
        <w:rPr>
          <w:rFonts w:cs="Arial"/>
          <w:color w:val="auto"/>
        </w:rPr>
        <w:t xml:space="preserve"> cultured on</w:t>
      </w:r>
      <w:r w:rsidR="00A5659C" w:rsidRPr="00A21C4E">
        <w:rPr>
          <w:rFonts w:cs="Arial"/>
          <w:color w:val="auto"/>
        </w:rPr>
        <w:t xml:space="preserve"> </w:t>
      </w:r>
      <w:r w:rsidR="00A04B41" w:rsidRPr="00A21C4E">
        <w:rPr>
          <w:rFonts w:cs="Arial"/>
          <w:color w:val="auto"/>
        </w:rPr>
        <w:t xml:space="preserve">6 well </w:t>
      </w:r>
      <w:r w:rsidR="00A5659C" w:rsidRPr="00A21C4E">
        <w:rPr>
          <w:rFonts w:cs="Arial"/>
          <w:color w:val="auto"/>
        </w:rPr>
        <w:t>MEAs</w:t>
      </w:r>
      <w:r w:rsidR="00A04B41" w:rsidRPr="00A21C4E">
        <w:rPr>
          <w:rFonts w:cs="Arial"/>
          <w:color w:val="auto"/>
        </w:rPr>
        <w:t xml:space="preserve"> (Figure 2</w:t>
      </w:r>
      <w:r w:rsidR="0015326A" w:rsidRPr="00A21C4E">
        <w:rPr>
          <w:rFonts w:cs="Arial"/>
          <w:color w:val="auto"/>
        </w:rPr>
        <w:t>M</w:t>
      </w:r>
      <w:r w:rsidR="00A04B41" w:rsidRPr="00A21C4E">
        <w:rPr>
          <w:rFonts w:cs="Arial"/>
          <w:color w:val="auto"/>
        </w:rPr>
        <w:t>)</w:t>
      </w:r>
      <w:r w:rsidRPr="00A21C4E">
        <w:rPr>
          <w:rFonts w:cs="Arial"/>
          <w:color w:val="auto"/>
        </w:rPr>
        <w:t xml:space="preserve">. </w:t>
      </w:r>
      <w:r w:rsidR="002B3B29" w:rsidRPr="00A21C4E">
        <w:rPr>
          <w:rFonts w:cs="Arial"/>
          <w:color w:val="auto"/>
        </w:rPr>
        <w:t>Few weeks after</w:t>
      </w:r>
      <w:r w:rsidR="00F94066" w:rsidRPr="00A21C4E">
        <w:rPr>
          <w:rFonts w:cs="Arial"/>
          <w:color w:val="auto"/>
        </w:rPr>
        <w:t xml:space="preserve"> the</w:t>
      </w:r>
      <w:r w:rsidR="002B3B29" w:rsidRPr="00A21C4E">
        <w:rPr>
          <w:rFonts w:cs="Arial"/>
          <w:color w:val="auto"/>
        </w:rPr>
        <w:t xml:space="preserve"> </w:t>
      </w:r>
      <w:r w:rsidR="003523BF" w:rsidRPr="00A21C4E">
        <w:rPr>
          <w:rFonts w:cs="Arial"/>
          <w:color w:val="auto"/>
        </w:rPr>
        <w:t>induction of differentiation</w:t>
      </w:r>
      <w:r w:rsidR="002B3B29" w:rsidRPr="00A21C4E">
        <w:rPr>
          <w:rFonts w:cs="Arial"/>
          <w:color w:val="auto"/>
        </w:rPr>
        <w:t>, the neurons derived from healthy</w:t>
      </w:r>
      <w:r w:rsidR="00901C4C" w:rsidRPr="00A21C4E">
        <w:rPr>
          <w:rFonts w:cs="Arial"/>
          <w:color w:val="auto"/>
        </w:rPr>
        <w:t xml:space="preserve">-control </w:t>
      </w:r>
      <w:proofErr w:type="spellStart"/>
      <w:r w:rsidR="00901C4C" w:rsidRPr="00A21C4E">
        <w:rPr>
          <w:rFonts w:cs="Arial"/>
          <w:color w:val="auto"/>
        </w:rPr>
        <w:t>hiPSCs</w:t>
      </w:r>
      <w:proofErr w:type="spellEnd"/>
      <w:r w:rsidR="002B3B29" w:rsidRPr="00A21C4E">
        <w:rPr>
          <w:rFonts w:cs="Arial"/>
          <w:color w:val="auto"/>
        </w:rPr>
        <w:t xml:space="preserve"> formed functionally active neuronal networks, showing spontaneous events</w:t>
      </w:r>
      <w:r w:rsidR="005770A4" w:rsidRPr="00A21C4E">
        <w:rPr>
          <w:rFonts w:cs="Arial"/>
          <w:color w:val="auto"/>
        </w:rPr>
        <w:t xml:space="preserve"> (0.62 ± 0.05 spike/s</w:t>
      </w:r>
      <w:r w:rsidR="003B309A" w:rsidRPr="00A21C4E">
        <w:rPr>
          <w:rFonts w:cs="Arial"/>
          <w:color w:val="auto"/>
        </w:rPr>
        <w:t>;</w:t>
      </w:r>
      <w:r w:rsidR="005770A4" w:rsidRPr="00A21C4E">
        <w:rPr>
          <w:rFonts w:cs="Arial"/>
          <w:color w:val="auto"/>
        </w:rPr>
        <w:t xml:space="preserve"> Figure 2</w:t>
      </w:r>
      <w:r w:rsidR="0015326A" w:rsidRPr="00A21C4E">
        <w:rPr>
          <w:rFonts w:cs="Arial"/>
          <w:color w:val="auto"/>
        </w:rPr>
        <w:t>N</w:t>
      </w:r>
      <w:r w:rsidR="005770A4" w:rsidRPr="00A21C4E">
        <w:rPr>
          <w:rFonts w:cs="Arial"/>
          <w:color w:val="auto"/>
        </w:rPr>
        <w:t>)</w:t>
      </w:r>
      <w:r w:rsidR="002B3B29" w:rsidRPr="00A21C4E">
        <w:rPr>
          <w:rFonts w:cs="Arial"/>
          <w:color w:val="auto"/>
        </w:rPr>
        <w:t>.</w:t>
      </w:r>
      <w:r w:rsidR="005770A4" w:rsidRPr="00A21C4E">
        <w:rPr>
          <w:rFonts w:cs="Arial"/>
          <w:color w:val="auto"/>
        </w:rPr>
        <w:t xml:space="preserve"> At this stage of development (i.e.</w:t>
      </w:r>
      <w:r w:rsidR="00B30039" w:rsidRPr="00A21C4E">
        <w:rPr>
          <w:rFonts w:cs="Arial"/>
          <w:color w:val="auto"/>
        </w:rPr>
        <w:t>,</w:t>
      </w:r>
      <w:r w:rsidR="005770A4" w:rsidRPr="00A21C4E">
        <w:rPr>
          <w:rFonts w:cs="Arial"/>
          <w:color w:val="auto"/>
        </w:rPr>
        <w:t xml:space="preserve"> 16 days after the start of the differentiation) no synchronous events </w:t>
      </w:r>
      <w:r w:rsidR="00794465" w:rsidRPr="00A21C4E">
        <w:rPr>
          <w:rFonts w:cs="Arial"/>
          <w:color w:val="auto"/>
        </w:rPr>
        <w:t>involving</w:t>
      </w:r>
      <w:r w:rsidR="005770A4" w:rsidRPr="00A21C4E">
        <w:rPr>
          <w:rFonts w:cs="Arial"/>
          <w:color w:val="auto"/>
        </w:rPr>
        <w:t xml:space="preserve"> all the channels </w:t>
      </w:r>
      <w:r w:rsidR="00794465" w:rsidRPr="00A21C4E">
        <w:rPr>
          <w:rFonts w:cs="Arial"/>
          <w:color w:val="auto"/>
        </w:rPr>
        <w:t xml:space="preserve">of the MEAs </w:t>
      </w:r>
      <w:r w:rsidR="005770A4" w:rsidRPr="00A21C4E">
        <w:rPr>
          <w:rFonts w:cs="Arial"/>
          <w:color w:val="auto"/>
        </w:rPr>
        <w:t>are detected (Figure 2</w:t>
      </w:r>
      <w:r w:rsidR="0015326A" w:rsidRPr="00A21C4E">
        <w:rPr>
          <w:rFonts w:cs="Arial"/>
          <w:color w:val="auto"/>
        </w:rPr>
        <w:t>O</w:t>
      </w:r>
      <w:r w:rsidR="005770A4" w:rsidRPr="00A21C4E">
        <w:rPr>
          <w:rFonts w:cs="Arial"/>
          <w:color w:val="auto"/>
        </w:rPr>
        <w:t>).</w:t>
      </w:r>
      <w:r w:rsidR="002B3B29" w:rsidRPr="00A21C4E">
        <w:rPr>
          <w:rFonts w:cs="Arial"/>
          <w:color w:val="auto"/>
        </w:rPr>
        <w:t xml:space="preserve"> </w:t>
      </w:r>
      <w:r w:rsidR="005770A4" w:rsidRPr="00A21C4E">
        <w:rPr>
          <w:rFonts w:cs="Arial"/>
          <w:color w:val="auto"/>
        </w:rPr>
        <w:t xml:space="preserve">The level of network </w:t>
      </w:r>
      <w:proofErr w:type="gramStart"/>
      <w:r w:rsidR="005770A4" w:rsidRPr="00A21C4E">
        <w:rPr>
          <w:rFonts w:cs="Arial"/>
          <w:color w:val="auto"/>
        </w:rPr>
        <w:t>activity  increas</w:t>
      </w:r>
      <w:r w:rsidR="0015326A" w:rsidRPr="00A21C4E">
        <w:rPr>
          <w:rFonts w:cs="Arial"/>
          <w:color w:val="auto"/>
        </w:rPr>
        <w:t>ed</w:t>
      </w:r>
      <w:proofErr w:type="gramEnd"/>
      <w:r w:rsidR="005770A4" w:rsidRPr="00A21C4E">
        <w:rPr>
          <w:rFonts w:cs="Arial"/>
          <w:color w:val="auto"/>
        </w:rPr>
        <w:t xml:space="preserve"> during</w:t>
      </w:r>
      <w:r w:rsidR="005319D1" w:rsidRPr="00A21C4E">
        <w:rPr>
          <w:rFonts w:cs="Arial"/>
          <w:color w:val="auto"/>
        </w:rPr>
        <w:t xml:space="preserve"> the</w:t>
      </w:r>
      <w:r w:rsidR="005770A4" w:rsidRPr="00A21C4E">
        <w:rPr>
          <w:rFonts w:cs="Arial"/>
          <w:color w:val="auto"/>
        </w:rPr>
        <w:t xml:space="preserve"> development: during the fourth week </w:t>
      </w:r>
      <w:r w:rsidR="00B13163" w:rsidRPr="00A21C4E">
        <w:rPr>
          <w:rFonts w:cs="Arial"/>
          <w:color w:val="auto"/>
        </w:rPr>
        <w:t>after the induction of differentiation,</w:t>
      </w:r>
      <w:r w:rsidR="002B3B29" w:rsidRPr="00A21C4E">
        <w:rPr>
          <w:rFonts w:cs="Arial"/>
          <w:color w:val="auto"/>
        </w:rPr>
        <w:t xml:space="preserve"> the neuronal network</w:t>
      </w:r>
      <w:r w:rsidR="00794465" w:rsidRPr="00A21C4E">
        <w:rPr>
          <w:rFonts w:cs="Arial"/>
          <w:color w:val="auto"/>
        </w:rPr>
        <w:t>s</w:t>
      </w:r>
      <w:r w:rsidR="002B3B29" w:rsidRPr="00A21C4E">
        <w:rPr>
          <w:rFonts w:cs="Arial"/>
          <w:color w:val="auto"/>
        </w:rPr>
        <w:t xml:space="preserve"> showed high level of spontaneous activity </w:t>
      </w:r>
      <w:r w:rsidR="005770A4" w:rsidRPr="00A21C4E">
        <w:rPr>
          <w:rFonts w:cs="Arial"/>
          <w:color w:val="auto"/>
        </w:rPr>
        <w:t>(2.5 ± 0.1 spike/s</w:t>
      </w:r>
      <w:r w:rsidR="00461D7F" w:rsidRPr="00A21C4E">
        <w:rPr>
          <w:rFonts w:cs="Arial"/>
          <w:color w:val="auto"/>
        </w:rPr>
        <w:t>;</w:t>
      </w:r>
      <w:r w:rsidR="005770A4" w:rsidRPr="00A21C4E">
        <w:rPr>
          <w:rFonts w:cs="Arial"/>
          <w:color w:val="auto"/>
        </w:rPr>
        <w:t xml:space="preserve"> Figure 2</w:t>
      </w:r>
      <w:r w:rsidR="0015326A" w:rsidRPr="00A21C4E">
        <w:rPr>
          <w:rFonts w:cs="Arial"/>
          <w:color w:val="auto"/>
        </w:rPr>
        <w:t>N</w:t>
      </w:r>
      <w:r w:rsidR="005770A4" w:rsidRPr="00A21C4E">
        <w:rPr>
          <w:rFonts w:cs="Arial"/>
          <w:color w:val="auto"/>
        </w:rPr>
        <w:t>)</w:t>
      </w:r>
      <w:r w:rsidR="00794465" w:rsidRPr="00A21C4E">
        <w:rPr>
          <w:rFonts w:cs="Arial"/>
          <w:color w:val="auto"/>
        </w:rPr>
        <w:t xml:space="preserve"> in all the wells of the device</w:t>
      </w:r>
      <w:r w:rsidR="005770A4" w:rsidRPr="00A21C4E">
        <w:rPr>
          <w:rFonts w:cs="Arial"/>
          <w:color w:val="auto"/>
        </w:rPr>
        <w:t>. The network</w:t>
      </w:r>
      <w:r w:rsidR="00794465" w:rsidRPr="00A21C4E">
        <w:rPr>
          <w:rFonts w:cs="Arial"/>
          <w:color w:val="auto"/>
        </w:rPr>
        <w:t>s</w:t>
      </w:r>
      <w:r w:rsidR="005770A4" w:rsidRPr="00A21C4E">
        <w:rPr>
          <w:rFonts w:cs="Arial"/>
          <w:color w:val="auto"/>
        </w:rPr>
        <w:t xml:space="preserve"> also exhibit</w:t>
      </w:r>
      <w:r w:rsidR="005319D1" w:rsidRPr="00A21C4E">
        <w:rPr>
          <w:rFonts w:cs="Arial"/>
          <w:color w:val="auto"/>
        </w:rPr>
        <w:t>ed</w:t>
      </w:r>
      <w:r w:rsidR="005770A4" w:rsidRPr="00A21C4E">
        <w:rPr>
          <w:rFonts w:cs="Arial"/>
          <w:color w:val="auto"/>
        </w:rPr>
        <w:t xml:space="preserve"> s</w:t>
      </w:r>
      <w:r w:rsidR="002B3B29" w:rsidRPr="00A21C4E">
        <w:rPr>
          <w:rFonts w:cs="Arial"/>
          <w:color w:val="auto"/>
        </w:rPr>
        <w:t>ynchronous network bursts (</w:t>
      </w:r>
      <w:r w:rsidR="005770A4" w:rsidRPr="00A21C4E">
        <w:rPr>
          <w:rFonts w:cs="Arial"/>
          <w:color w:val="auto"/>
        </w:rPr>
        <w:t>4.1 ± 0.1 burst/min, Figure 2</w:t>
      </w:r>
      <w:r w:rsidR="0015326A" w:rsidRPr="00A21C4E">
        <w:rPr>
          <w:rFonts w:cs="Arial"/>
          <w:color w:val="auto"/>
        </w:rPr>
        <w:t>O</w:t>
      </w:r>
      <w:r w:rsidR="005770A4" w:rsidRPr="00A21C4E">
        <w:rPr>
          <w:rFonts w:cs="Arial"/>
          <w:color w:val="auto"/>
        </w:rPr>
        <w:t xml:space="preserve">) with long duration (2100 ± 500 </w:t>
      </w:r>
      <w:proofErr w:type="spellStart"/>
      <w:r w:rsidR="005770A4" w:rsidRPr="00A21C4E">
        <w:rPr>
          <w:rFonts w:cs="Arial"/>
          <w:color w:val="auto"/>
        </w:rPr>
        <w:t>ms</w:t>
      </w:r>
      <w:proofErr w:type="spellEnd"/>
      <w:r w:rsidR="005770A4" w:rsidRPr="00A21C4E">
        <w:rPr>
          <w:rFonts w:cs="Arial"/>
          <w:color w:val="auto"/>
        </w:rPr>
        <w:t xml:space="preserve">). </w:t>
      </w:r>
    </w:p>
    <w:p w14:paraId="64EBDA12" w14:textId="77777777" w:rsidR="009F6620" w:rsidRPr="00A21C4E" w:rsidRDefault="009F6620" w:rsidP="00DE0164">
      <w:pPr>
        <w:rPr>
          <w:rFonts w:cs="Arial"/>
          <w:color w:val="auto"/>
        </w:rPr>
      </w:pPr>
    </w:p>
    <w:p w14:paraId="4719DD40" w14:textId="77777777" w:rsidR="009F6620" w:rsidRPr="00A21C4E" w:rsidRDefault="009F6620" w:rsidP="00DE0164">
      <w:pPr>
        <w:rPr>
          <w:rFonts w:cs="Arial"/>
          <w:color w:val="auto"/>
          <w:lang w:val="en-GB"/>
        </w:rPr>
      </w:pPr>
      <w:r w:rsidRPr="00A21C4E">
        <w:rPr>
          <w:rFonts w:cs="Arial"/>
          <w:color w:val="auto"/>
          <w:lang w:val="en-GB"/>
        </w:rPr>
        <w:t xml:space="preserve">[Place Figure 1 here] </w:t>
      </w:r>
    </w:p>
    <w:p w14:paraId="4649ABA1" w14:textId="77777777" w:rsidR="009F6620" w:rsidRPr="00A21C4E" w:rsidRDefault="009F6620" w:rsidP="00DE0164">
      <w:pPr>
        <w:rPr>
          <w:rFonts w:cs="Arial"/>
          <w:color w:val="auto"/>
          <w:lang w:val="en-GB"/>
        </w:rPr>
      </w:pPr>
    </w:p>
    <w:p w14:paraId="1B2DCF09" w14:textId="13FDD2B6" w:rsidR="009F6620" w:rsidRPr="00A21C4E" w:rsidRDefault="00453260" w:rsidP="00DE0164">
      <w:pPr>
        <w:rPr>
          <w:rFonts w:cs="Arial"/>
          <w:color w:val="auto"/>
          <w:lang w:val="en-GB"/>
        </w:rPr>
      </w:pPr>
      <w:r w:rsidRPr="00A21C4E">
        <w:rPr>
          <w:rFonts w:cs="Arial"/>
          <w:color w:val="auto"/>
        </w:rPr>
        <w:t>[Place Figure 2 here]</w:t>
      </w:r>
    </w:p>
    <w:p w14:paraId="476C5EEA" w14:textId="77777777" w:rsidR="00B26F14" w:rsidRPr="00A21C4E" w:rsidRDefault="00B26F14" w:rsidP="00DE0164">
      <w:pPr>
        <w:rPr>
          <w:rFonts w:cs="Arial"/>
          <w:color w:val="auto"/>
        </w:rPr>
      </w:pPr>
    </w:p>
    <w:p w14:paraId="23821E43" w14:textId="0DCE3C2F" w:rsidR="00B26F14" w:rsidRPr="00A21C4E" w:rsidRDefault="00B26F14" w:rsidP="00DE0164">
      <w:pPr>
        <w:rPr>
          <w:rFonts w:cs="Arial"/>
          <w:color w:val="auto"/>
        </w:rPr>
      </w:pPr>
      <w:r w:rsidRPr="00A21C4E">
        <w:rPr>
          <w:rFonts w:cs="Arial"/>
          <w:color w:val="auto"/>
        </w:rPr>
        <w:t xml:space="preserve">Given </w:t>
      </w:r>
      <w:r w:rsidR="00F23E8E" w:rsidRPr="00A21C4E">
        <w:rPr>
          <w:rFonts w:cs="Arial"/>
          <w:color w:val="auto"/>
        </w:rPr>
        <w:t>the</w:t>
      </w:r>
      <w:r w:rsidRPr="00A21C4E">
        <w:rPr>
          <w:rFonts w:cs="Arial"/>
          <w:color w:val="auto"/>
        </w:rPr>
        <w:t xml:space="preserve"> results, the quality of </w:t>
      </w:r>
      <w:r w:rsidR="00490304" w:rsidRPr="00A21C4E">
        <w:rPr>
          <w:rFonts w:cs="Arial"/>
          <w:color w:val="auto"/>
        </w:rPr>
        <w:t xml:space="preserve">the </w:t>
      </w:r>
      <w:r w:rsidRPr="00A21C4E">
        <w:rPr>
          <w:rFonts w:cs="Arial"/>
          <w:color w:val="auto"/>
        </w:rPr>
        <w:t xml:space="preserve">resulting </w:t>
      </w:r>
      <w:proofErr w:type="spellStart"/>
      <w:r w:rsidR="00F21FFC" w:rsidRPr="00A21C4E">
        <w:rPr>
          <w:rFonts w:cs="Arial"/>
          <w:color w:val="auto"/>
        </w:rPr>
        <w:t>hiPSC</w:t>
      </w:r>
      <w:proofErr w:type="spellEnd"/>
      <w:r w:rsidRPr="00A21C4E">
        <w:rPr>
          <w:rFonts w:cs="Arial"/>
          <w:color w:val="auto"/>
        </w:rPr>
        <w:t>-der</w:t>
      </w:r>
      <w:r w:rsidR="00826660" w:rsidRPr="00A21C4E">
        <w:rPr>
          <w:rFonts w:cs="Arial"/>
          <w:color w:val="auto"/>
        </w:rPr>
        <w:t xml:space="preserve">ived neurons can be assessed by making a neurophysiological profile of the </w:t>
      </w:r>
      <w:r w:rsidR="00831522" w:rsidRPr="00A21C4E">
        <w:rPr>
          <w:rFonts w:cs="Arial"/>
          <w:color w:val="auto"/>
        </w:rPr>
        <w:t>cell</w:t>
      </w:r>
      <w:r w:rsidR="00826660" w:rsidRPr="00A21C4E">
        <w:rPr>
          <w:rFonts w:cs="Arial"/>
          <w:color w:val="auto"/>
        </w:rPr>
        <w:t xml:space="preserve">s. That is, </w:t>
      </w:r>
      <w:r w:rsidR="00ED25F1" w:rsidRPr="00A21C4E">
        <w:rPr>
          <w:rFonts w:cs="Arial"/>
          <w:color w:val="auto"/>
        </w:rPr>
        <w:t>three to four</w:t>
      </w:r>
      <w:r w:rsidR="00794465" w:rsidRPr="00A21C4E">
        <w:rPr>
          <w:rFonts w:cs="Arial"/>
          <w:color w:val="auto"/>
        </w:rPr>
        <w:t xml:space="preserve"> weeks </w:t>
      </w:r>
      <w:r w:rsidR="00826660" w:rsidRPr="00A21C4E">
        <w:rPr>
          <w:rFonts w:cs="Arial"/>
          <w:color w:val="auto"/>
        </w:rPr>
        <w:t xml:space="preserve">after the start of </w:t>
      </w:r>
      <w:r w:rsidR="008C263B" w:rsidRPr="00A21C4E">
        <w:rPr>
          <w:rFonts w:cs="Arial"/>
          <w:color w:val="auto"/>
        </w:rPr>
        <w:t xml:space="preserve">the </w:t>
      </w:r>
      <w:r w:rsidR="00826660" w:rsidRPr="00A21C4E">
        <w:rPr>
          <w:rFonts w:cs="Arial"/>
          <w:color w:val="auto"/>
        </w:rPr>
        <w:t>differentiation,</w:t>
      </w:r>
      <w:r w:rsidR="008C263B" w:rsidRPr="00A21C4E">
        <w:rPr>
          <w:rFonts w:cs="Arial"/>
          <w:color w:val="auto"/>
        </w:rPr>
        <w:t xml:space="preserve"> the morphology, synapsin</w:t>
      </w:r>
      <w:r w:rsidR="00E90E30" w:rsidRPr="00A21C4E">
        <w:rPr>
          <w:rFonts w:cs="Arial"/>
          <w:color w:val="auto"/>
        </w:rPr>
        <w:t>-1/2</w:t>
      </w:r>
      <w:r w:rsidR="008C263B" w:rsidRPr="00A21C4E">
        <w:rPr>
          <w:rFonts w:cs="Arial"/>
          <w:color w:val="auto"/>
        </w:rPr>
        <w:t xml:space="preserve"> expression and</w:t>
      </w:r>
      <w:r w:rsidR="00591A9D" w:rsidRPr="00A21C4E">
        <w:rPr>
          <w:rFonts w:cs="Arial"/>
          <w:color w:val="auto"/>
        </w:rPr>
        <w:t xml:space="preserve"> electrophysiology of the neurons can be assessed. At that time point,</w:t>
      </w:r>
      <w:r w:rsidR="00826660" w:rsidRPr="00A21C4E">
        <w:rPr>
          <w:rFonts w:cs="Arial"/>
          <w:color w:val="auto"/>
        </w:rPr>
        <w:t xml:space="preserve"> the </w:t>
      </w:r>
      <w:proofErr w:type="spellStart"/>
      <w:r w:rsidR="00F21FFC" w:rsidRPr="00A21C4E">
        <w:rPr>
          <w:rFonts w:cs="Arial"/>
          <w:color w:val="auto"/>
        </w:rPr>
        <w:t>hiPSC</w:t>
      </w:r>
      <w:proofErr w:type="spellEnd"/>
      <w:r w:rsidR="00826660" w:rsidRPr="00A21C4E">
        <w:rPr>
          <w:rFonts w:cs="Arial"/>
          <w:color w:val="auto"/>
        </w:rPr>
        <w:t xml:space="preserve">-derived neurons are expected to show a neuronal-like morphology, to be </w:t>
      </w:r>
      <w:r w:rsidR="0015326A" w:rsidRPr="00A21C4E">
        <w:rPr>
          <w:rFonts w:cs="Arial"/>
          <w:color w:val="auto"/>
        </w:rPr>
        <w:t xml:space="preserve">MAP2, </w:t>
      </w:r>
      <w:proofErr w:type="spellStart"/>
      <w:r w:rsidR="0015326A" w:rsidRPr="00A21C4E">
        <w:rPr>
          <w:rFonts w:cs="Arial"/>
          <w:color w:val="auto"/>
        </w:rPr>
        <w:t>synapsin</w:t>
      </w:r>
      <w:proofErr w:type="spellEnd"/>
      <w:r w:rsidR="0015326A" w:rsidRPr="00A21C4E">
        <w:rPr>
          <w:rFonts w:cs="Arial"/>
          <w:color w:val="auto"/>
        </w:rPr>
        <w:t xml:space="preserve">/PSD-95 </w:t>
      </w:r>
      <w:r w:rsidR="00826660" w:rsidRPr="00A21C4E">
        <w:rPr>
          <w:rFonts w:cs="Arial"/>
          <w:color w:val="auto"/>
        </w:rPr>
        <w:t>positive when performing immunocytochemistry</w:t>
      </w:r>
      <w:r w:rsidR="00B62613" w:rsidRPr="00A21C4E">
        <w:rPr>
          <w:rFonts w:cs="Arial"/>
          <w:color w:val="auto"/>
        </w:rPr>
        <w:t>,</w:t>
      </w:r>
      <w:r w:rsidR="00826660" w:rsidRPr="00A21C4E">
        <w:rPr>
          <w:rFonts w:cs="Arial"/>
          <w:color w:val="auto"/>
        </w:rPr>
        <w:t xml:space="preserve"> and to exhibit spontaneous electrophysiological activity (both at the single</w:t>
      </w:r>
      <w:r w:rsidR="005A7834" w:rsidRPr="00A21C4E">
        <w:rPr>
          <w:rFonts w:cs="Arial"/>
          <w:color w:val="auto"/>
        </w:rPr>
        <w:t>-</w:t>
      </w:r>
      <w:r w:rsidR="00826660" w:rsidRPr="00A21C4E">
        <w:rPr>
          <w:rFonts w:cs="Arial"/>
          <w:color w:val="auto"/>
        </w:rPr>
        <w:t xml:space="preserve">cell and network level).     </w:t>
      </w:r>
    </w:p>
    <w:p w14:paraId="51CFAF5B" w14:textId="77777777" w:rsidR="003C6F3D" w:rsidRPr="00A21C4E" w:rsidRDefault="003C6F3D" w:rsidP="00DE0164">
      <w:pPr>
        <w:rPr>
          <w:rFonts w:cs="Arial"/>
          <w:color w:val="auto"/>
        </w:rPr>
      </w:pPr>
    </w:p>
    <w:p w14:paraId="278706AF" w14:textId="77777777" w:rsidR="003C6F3D" w:rsidRPr="00A21C4E" w:rsidRDefault="003C6F3D" w:rsidP="00DE0164">
      <w:pPr>
        <w:rPr>
          <w:rFonts w:cs="Arial"/>
          <w:b/>
          <w:color w:val="auto"/>
        </w:rPr>
      </w:pPr>
      <w:r w:rsidRPr="00A21C4E">
        <w:rPr>
          <w:rFonts w:cs="Arial"/>
          <w:b/>
          <w:color w:val="auto"/>
        </w:rPr>
        <w:t xml:space="preserve">FIGURE LEGENDS: </w:t>
      </w:r>
    </w:p>
    <w:p w14:paraId="6D23B227" w14:textId="3F617660" w:rsidR="004A3CD7" w:rsidRPr="00A21C4E" w:rsidRDefault="004A3CD7" w:rsidP="00DE0164">
      <w:pPr>
        <w:rPr>
          <w:rFonts w:cs="Arial"/>
          <w:b/>
          <w:color w:val="auto"/>
        </w:rPr>
      </w:pPr>
      <w:r w:rsidRPr="00A21C4E">
        <w:rPr>
          <w:rFonts w:cs="Arial"/>
          <w:b/>
          <w:color w:val="auto"/>
        </w:rPr>
        <w:t xml:space="preserve">Figure 1: </w:t>
      </w:r>
      <w:proofErr w:type="spellStart"/>
      <w:r w:rsidR="00F21FFC" w:rsidRPr="00A21C4E">
        <w:rPr>
          <w:rFonts w:cs="Arial"/>
          <w:b/>
          <w:color w:val="auto"/>
        </w:rPr>
        <w:t>hiPSC</w:t>
      </w:r>
      <w:proofErr w:type="spellEnd"/>
      <w:r w:rsidRPr="00A21C4E">
        <w:rPr>
          <w:rFonts w:cs="Arial"/>
          <w:b/>
          <w:color w:val="auto"/>
        </w:rPr>
        <w:t xml:space="preserve"> differentiation into neurons. A. </w:t>
      </w:r>
      <w:r w:rsidRPr="00A21C4E">
        <w:rPr>
          <w:rFonts w:cs="Arial"/>
          <w:color w:val="auto"/>
        </w:rPr>
        <w:t xml:space="preserve">Three time points of </w:t>
      </w:r>
      <w:proofErr w:type="spellStart"/>
      <w:r w:rsidR="00F21FFC" w:rsidRPr="00A21C4E">
        <w:rPr>
          <w:rFonts w:cs="Arial"/>
          <w:color w:val="auto"/>
        </w:rPr>
        <w:t>hiPSC</w:t>
      </w:r>
      <w:r w:rsidRPr="00A21C4E">
        <w:rPr>
          <w:rFonts w:cs="Arial"/>
          <w:color w:val="auto"/>
        </w:rPr>
        <w:t>s</w:t>
      </w:r>
      <w:proofErr w:type="spellEnd"/>
      <w:r w:rsidRPr="00A21C4E">
        <w:rPr>
          <w:rFonts w:cs="Arial"/>
          <w:color w:val="auto"/>
        </w:rPr>
        <w:t xml:space="preserve"> differentiation into neurons on coverslips. </w:t>
      </w:r>
      <w:r w:rsidRPr="00A21C4E">
        <w:rPr>
          <w:rFonts w:cs="Arial"/>
          <w:b/>
          <w:color w:val="auto"/>
        </w:rPr>
        <w:t>B.</w:t>
      </w:r>
      <w:r w:rsidRPr="00A21C4E">
        <w:rPr>
          <w:rFonts w:cs="Arial"/>
          <w:color w:val="auto"/>
        </w:rPr>
        <w:t xml:space="preserve"> Plating of </w:t>
      </w:r>
      <w:proofErr w:type="spellStart"/>
      <w:r w:rsidR="00F21FFC" w:rsidRPr="00A21C4E">
        <w:rPr>
          <w:rFonts w:cs="Arial"/>
          <w:color w:val="auto"/>
        </w:rPr>
        <w:t>hiPSC</w:t>
      </w:r>
      <w:r w:rsidRPr="00A21C4E">
        <w:rPr>
          <w:rFonts w:cs="Arial"/>
          <w:color w:val="auto"/>
        </w:rPr>
        <w:t>s</w:t>
      </w:r>
      <w:proofErr w:type="spellEnd"/>
      <w:r w:rsidRPr="00A21C4E">
        <w:rPr>
          <w:rFonts w:cs="Arial"/>
          <w:color w:val="auto"/>
        </w:rPr>
        <w:t xml:space="preserve"> on </w:t>
      </w:r>
      <w:proofErr w:type="spellStart"/>
      <w:r w:rsidRPr="00A21C4E">
        <w:rPr>
          <w:rFonts w:cs="Arial"/>
          <w:color w:val="auto"/>
        </w:rPr>
        <w:t>MEAs.</w:t>
      </w:r>
      <w:proofErr w:type="spellEnd"/>
      <w:r w:rsidRPr="00A21C4E">
        <w:rPr>
          <w:rFonts w:cs="Arial"/>
          <w:color w:val="auto"/>
        </w:rPr>
        <w:t xml:space="preserve"> </w:t>
      </w:r>
      <w:r w:rsidR="00D92042" w:rsidRPr="00A21C4E">
        <w:rPr>
          <w:rFonts w:cs="Arial"/>
          <w:b/>
          <w:color w:val="auto"/>
        </w:rPr>
        <w:t xml:space="preserve">C. </w:t>
      </w:r>
      <w:r w:rsidR="00D92042" w:rsidRPr="00A21C4E">
        <w:rPr>
          <w:rFonts w:cs="Arial"/>
          <w:color w:val="auto"/>
        </w:rPr>
        <w:t>Astrocytes at 100 % confluency in T75 flask (note that the cells form a tessellated monolayer).</w:t>
      </w:r>
      <w:r w:rsidR="007948AA" w:rsidRPr="00A21C4E">
        <w:rPr>
          <w:rFonts w:cs="Arial"/>
          <w:color w:val="auto"/>
        </w:rPr>
        <w:t xml:space="preserve"> Scale bars: 150 µm.  </w:t>
      </w:r>
    </w:p>
    <w:p w14:paraId="0D767017" w14:textId="77777777" w:rsidR="004A3CD7" w:rsidRPr="00A21C4E" w:rsidRDefault="004A3CD7" w:rsidP="00DE0164">
      <w:pPr>
        <w:rPr>
          <w:rFonts w:cs="Arial"/>
          <w:color w:val="auto"/>
        </w:rPr>
      </w:pPr>
    </w:p>
    <w:p w14:paraId="6AE7FF03" w14:textId="36243EAA" w:rsidR="003C6F3D" w:rsidRPr="00A21C4E" w:rsidRDefault="00B96079" w:rsidP="00DE0164">
      <w:pPr>
        <w:rPr>
          <w:rFonts w:cs="Arial"/>
          <w:color w:val="auto"/>
        </w:rPr>
      </w:pPr>
      <w:proofErr w:type="gramStart"/>
      <w:r w:rsidRPr="00A21C4E">
        <w:rPr>
          <w:rFonts w:cs="Arial"/>
          <w:b/>
          <w:color w:val="auto"/>
        </w:rPr>
        <w:t xml:space="preserve">Figure </w:t>
      </w:r>
      <w:r w:rsidR="008F4617" w:rsidRPr="00A21C4E">
        <w:rPr>
          <w:rFonts w:cs="Arial"/>
          <w:b/>
          <w:color w:val="auto"/>
        </w:rPr>
        <w:t>2</w:t>
      </w:r>
      <w:r w:rsidRPr="00A21C4E">
        <w:rPr>
          <w:rFonts w:cs="Arial"/>
          <w:b/>
          <w:color w:val="auto"/>
        </w:rPr>
        <w:t>.</w:t>
      </w:r>
      <w:proofErr w:type="gramEnd"/>
      <w:r w:rsidRPr="00A21C4E">
        <w:rPr>
          <w:rFonts w:cs="Arial"/>
          <w:b/>
          <w:color w:val="auto"/>
        </w:rPr>
        <w:t xml:space="preserve"> </w:t>
      </w:r>
      <w:proofErr w:type="spellStart"/>
      <w:proofErr w:type="gramStart"/>
      <w:r w:rsidR="00F21FFC" w:rsidRPr="00A21C4E">
        <w:rPr>
          <w:rFonts w:cs="Arial"/>
          <w:b/>
          <w:color w:val="auto"/>
        </w:rPr>
        <w:t>hiPSC</w:t>
      </w:r>
      <w:proofErr w:type="spellEnd"/>
      <w:r w:rsidRPr="00A21C4E">
        <w:rPr>
          <w:rFonts w:cs="Arial"/>
          <w:b/>
          <w:color w:val="auto"/>
        </w:rPr>
        <w:t>-derived</w:t>
      </w:r>
      <w:proofErr w:type="gramEnd"/>
      <w:r w:rsidRPr="00A21C4E">
        <w:rPr>
          <w:rFonts w:cs="Arial"/>
          <w:b/>
          <w:color w:val="auto"/>
        </w:rPr>
        <w:t xml:space="preserve"> neurons characterization. A. </w:t>
      </w:r>
      <w:proofErr w:type="spellStart"/>
      <w:r w:rsidR="00F21FFC" w:rsidRPr="00A21C4E">
        <w:rPr>
          <w:rFonts w:cs="Arial"/>
          <w:color w:val="auto"/>
        </w:rPr>
        <w:t>hiPSC</w:t>
      </w:r>
      <w:proofErr w:type="spellEnd"/>
      <w:r w:rsidRPr="00A21C4E">
        <w:rPr>
          <w:rFonts w:cs="Arial"/>
          <w:color w:val="auto"/>
        </w:rPr>
        <w:t xml:space="preserve">-derived neurons were stained </w:t>
      </w:r>
      <w:r w:rsidR="0076396A" w:rsidRPr="00A21C4E">
        <w:rPr>
          <w:rFonts w:cs="Arial"/>
          <w:color w:val="auto"/>
        </w:rPr>
        <w:t>for</w:t>
      </w:r>
      <w:r w:rsidRPr="00A21C4E">
        <w:rPr>
          <w:rFonts w:cs="Arial"/>
          <w:color w:val="auto"/>
        </w:rPr>
        <w:t xml:space="preserve"> MAP2 (green) and synapsin</w:t>
      </w:r>
      <w:r w:rsidR="00F662AD" w:rsidRPr="00A21C4E">
        <w:rPr>
          <w:rFonts w:cs="Arial"/>
          <w:color w:val="auto"/>
        </w:rPr>
        <w:t>-1/2</w:t>
      </w:r>
      <w:r w:rsidRPr="00A21C4E">
        <w:rPr>
          <w:rFonts w:cs="Arial"/>
          <w:color w:val="auto"/>
        </w:rPr>
        <w:t xml:space="preserve"> (red) </w:t>
      </w:r>
      <w:r w:rsidR="000A30B3" w:rsidRPr="00A21C4E">
        <w:rPr>
          <w:rFonts w:cs="Arial"/>
          <w:color w:val="auto"/>
        </w:rPr>
        <w:t xml:space="preserve">at different </w:t>
      </w:r>
      <w:r w:rsidR="0076396A" w:rsidRPr="00A21C4E">
        <w:rPr>
          <w:rFonts w:cs="Arial"/>
          <w:color w:val="auto"/>
        </w:rPr>
        <w:t>days</w:t>
      </w:r>
      <w:r w:rsidRPr="00A21C4E">
        <w:rPr>
          <w:rFonts w:cs="Arial"/>
          <w:color w:val="auto"/>
        </w:rPr>
        <w:t xml:space="preserve"> after the start of differentiation. </w:t>
      </w:r>
      <w:r w:rsidR="001A3340" w:rsidRPr="00A21C4E">
        <w:rPr>
          <w:rFonts w:cs="Arial"/>
          <w:color w:val="auto"/>
        </w:rPr>
        <w:t>Scale bar</w:t>
      </w:r>
      <w:r w:rsidR="006D0CE9" w:rsidRPr="00A21C4E">
        <w:rPr>
          <w:rFonts w:cs="Arial"/>
          <w:color w:val="auto"/>
        </w:rPr>
        <w:t>:</w:t>
      </w:r>
      <w:r w:rsidR="001A3340" w:rsidRPr="00A21C4E">
        <w:rPr>
          <w:rFonts w:cs="Arial"/>
          <w:color w:val="auto"/>
        </w:rPr>
        <w:t xml:space="preserve"> 10 µm. </w:t>
      </w:r>
      <w:r w:rsidRPr="00A21C4E">
        <w:rPr>
          <w:rFonts w:cs="Arial"/>
          <w:b/>
          <w:color w:val="auto"/>
        </w:rPr>
        <w:t>B.</w:t>
      </w:r>
      <w:r w:rsidR="00A92BCC" w:rsidRPr="00A21C4E">
        <w:rPr>
          <w:rFonts w:cs="Arial"/>
          <w:color w:val="auto"/>
        </w:rPr>
        <w:t xml:space="preserve"> </w:t>
      </w:r>
      <w:r w:rsidR="000A30B3" w:rsidRPr="00A21C4E">
        <w:rPr>
          <w:rFonts w:cs="Arial"/>
          <w:color w:val="auto"/>
        </w:rPr>
        <w:t xml:space="preserve">Quantification of </w:t>
      </w:r>
      <w:proofErr w:type="spellStart"/>
      <w:r w:rsidR="000A30B3" w:rsidRPr="00A21C4E">
        <w:rPr>
          <w:rFonts w:cs="Arial"/>
          <w:color w:val="auto"/>
        </w:rPr>
        <w:t>synaps</w:t>
      </w:r>
      <w:r w:rsidR="00924521" w:rsidRPr="00A21C4E">
        <w:rPr>
          <w:rFonts w:cs="Arial"/>
          <w:color w:val="auto"/>
        </w:rPr>
        <w:t>in</w:t>
      </w:r>
      <w:proofErr w:type="spellEnd"/>
      <w:r w:rsidR="0015326A" w:rsidRPr="00A21C4E">
        <w:rPr>
          <w:rFonts w:cs="Arial"/>
          <w:color w:val="auto"/>
        </w:rPr>
        <w:t xml:space="preserve"> </w:t>
      </w:r>
      <w:proofErr w:type="gramStart"/>
      <w:r w:rsidR="0015326A" w:rsidRPr="00A21C4E">
        <w:rPr>
          <w:rFonts w:cs="Arial"/>
          <w:color w:val="auto"/>
        </w:rPr>
        <w:t>puncta</w:t>
      </w:r>
      <w:r w:rsidR="000A30B3" w:rsidRPr="00A21C4E">
        <w:rPr>
          <w:rFonts w:cs="Arial"/>
          <w:color w:val="auto"/>
        </w:rPr>
        <w:t xml:space="preserve">  in</w:t>
      </w:r>
      <w:proofErr w:type="gramEnd"/>
      <w:r w:rsidR="000A30B3" w:rsidRPr="00A21C4E">
        <w:rPr>
          <w:rFonts w:cs="Arial"/>
          <w:color w:val="auto"/>
        </w:rPr>
        <w:t xml:space="preserve"> two independent </w:t>
      </w:r>
      <w:r w:rsidR="00924521" w:rsidRPr="00A21C4E">
        <w:rPr>
          <w:rFonts w:cs="Arial"/>
          <w:color w:val="auto"/>
        </w:rPr>
        <w:t>experiments</w:t>
      </w:r>
      <w:r w:rsidR="000A30B3" w:rsidRPr="00A21C4E">
        <w:rPr>
          <w:rFonts w:cs="Arial"/>
          <w:color w:val="auto"/>
        </w:rPr>
        <w:t>.</w:t>
      </w:r>
      <w:r w:rsidR="0015326A" w:rsidRPr="00A21C4E">
        <w:rPr>
          <w:rFonts w:cs="Arial"/>
          <w:color w:val="auto"/>
        </w:rPr>
        <w:t xml:space="preserve"> In each experiments at least 10 cells were analyzed</w:t>
      </w:r>
      <w:r w:rsidR="000A30B3" w:rsidRPr="00A21C4E">
        <w:rPr>
          <w:rFonts w:cs="Arial"/>
          <w:color w:val="auto"/>
        </w:rPr>
        <w:t xml:space="preserve"> </w:t>
      </w:r>
      <w:r w:rsidR="00AC3BC3" w:rsidRPr="00A21C4E">
        <w:rPr>
          <w:rFonts w:cs="Arial"/>
          <w:b/>
          <w:color w:val="auto"/>
        </w:rPr>
        <w:t>C.</w:t>
      </w:r>
      <w:r w:rsidR="0015326A" w:rsidRPr="00A21C4E">
        <w:rPr>
          <w:rFonts w:cs="Arial"/>
          <w:b/>
          <w:color w:val="auto"/>
        </w:rPr>
        <w:t xml:space="preserve"> </w:t>
      </w:r>
      <w:r w:rsidR="0015326A" w:rsidRPr="00A21C4E">
        <w:rPr>
          <w:rFonts w:cs="Arial"/>
          <w:color w:val="auto"/>
        </w:rPr>
        <w:t xml:space="preserve">Quantification of </w:t>
      </w:r>
      <w:proofErr w:type="spellStart"/>
      <w:r w:rsidR="0015326A" w:rsidRPr="00A21C4E">
        <w:rPr>
          <w:rFonts w:cs="Arial"/>
          <w:color w:val="auto"/>
        </w:rPr>
        <w:t>synapsin</w:t>
      </w:r>
      <w:proofErr w:type="spellEnd"/>
      <w:r w:rsidR="001002A7" w:rsidRPr="00A21C4E">
        <w:rPr>
          <w:rFonts w:cs="Arial"/>
          <w:color w:val="auto"/>
        </w:rPr>
        <w:t xml:space="preserve"> puncta at DIV23 </w:t>
      </w:r>
      <w:r w:rsidR="0015326A" w:rsidRPr="00A21C4E">
        <w:rPr>
          <w:rFonts w:cs="Arial"/>
          <w:color w:val="auto"/>
        </w:rPr>
        <w:t>in neurons derived from two independent IPS lines.</w:t>
      </w:r>
      <w:r w:rsidR="00F8161F" w:rsidRPr="00A21C4E">
        <w:rPr>
          <w:rFonts w:cs="Arial"/>
          <w:b/>
          <w:color w:val="auto"/>
        </w:rPr>
        <w:t xml:space="preserve"> </w:t>
      </w:r>
      <w:r w:rsidR="001002A7" w:rsidRPr="00A21C4E">
        <w:rPr>
          <w:rFonts w:cs="Arial"/>
          <w:b/>
          <w:color w:val="auto"/>
        </w:rPr>
        <w:t xml:space="preserve">D. </w:t>
      </w:r>
      <w:proofErr w:type="spellStart"/>
      <w:r w:rsidR="001002A7" w:rsidRPr="00A21C4E">
        <w:rPr>
          <w:rFonts w:cs="Arial"/>
          <w:color w:val="auto"/>
        </w:rPr>
        <w:t>hiPSC</w:t>
      </w:r>
      <w:proofErr w:type="spellEnd"/>
      <w:r w:rsidR="001002A7" w:rsidRPr="00A21C4E">
        <w:rPr>
          <w:rFonts w:cs="Arial"/>
          <w:color w:val="auto"/>
        </w:rPr>
        <w:t xml:space="preserve">-derived neurons were stained for PSD-95 (green) and synapsin-1/2 (red) 23 days after the start of differentiation. </w:t>
      </w:r>
      <w:proofErr w:type="spellStart"/>
      <w:r w:rsidR="001002A7" w:rsidRPr="00A21C4E">
        <w:rPr>
          <w:rFonts w:cs="Arial"/>
          <w:color w:val="auto"/>
        </w:rPr>
        <w:t>Synapsin</w:t>
      </w:r>
      <w:proofErr w:type="spellEnd"/>
      <w:r w:rsidR="001002A7" w:rsidRPr="00A21C4E">
        <w:rPr>
          <w:rFonts w:cs="Arial"/>
          <w:color w:val="auto"/>
        </w:rPr>
        <w:t xml:space="preserve"> puncta are juxtaposed to PSD-95 puncta. E. </w:t>
      </w:r>
      <w:proofErr w:type="spellStart"/>
      <w:r w:rsidR="001002A7" w:rsidRPr="00A21C4E">
        <w:rPr>
          <w:rFonts w:cs="Arial"/>
          <w:color w:val="auto"/>
        </w:rPr>
        <w:t>hiPSC</w:t>
      </w:r>
      <w:proofErr w:type="spellEnd"/>
      <w:r w:rsidR="001002A7" w:rsidRPr="00A21C4E">
        <w:rPr>
          <w:rFonts w:cs="Arial"/>
          <w:color w:val="auto"/>
        </w:rPr>
        <w:t xml:space="preserve">-derived neurons were stained for MAP2 (green) and </w:t>
      </w:r>
      <w:r w:rsidR="001002A7" w:rsidRPr="00A21C4E">
        <w:rPr>
          <w:rFonts w:cs="Arial"/>
          <w:color w:val="auto"/>
        </w:rPr>
        <w:lastRenderedPageBreak/>
        <w:t xml:space="preserve">BRN2 (red) or SATB2 (red) 23 days after the start of differentiation. F. </w:t>
      </w:r>
      <w:r w:rsidR="001002A7" w:rsidRPr="00A21C4E">
        <w:rPr>
          <w:rFonts w:cs="Arial"/>
          <w:b/>
          <w:color w:val="auto"/>
        </w:rPr>
        <w:t xml:space="preserve"> </w:t>
      </w:r>
      <w:r w:rsidR="001002A7" w:rsidRPr="00A21C4E">
        <w:rPr>
          <w:rFonts w:cs="Arial"/>
          <w:color w:val="auto"/>
        </w:rPr>
        <w:t>Percentage of MAP2 positive cells that were positive for indicated markers. G.</w:t>
      </w:r>
      <w:r w:rsidR="001002A7" w:rsidRPr="00A21C4E">
        <w:rPr>
          <w:rFonts w:cs="Arial"/>
          <w:b/>
          <w:color w:val="auto"/>
        </w:rPr>
        <w:t xml:space="preserve"> </w:t>
      </w:r>
      <w:r w:rsidR="001002A7" w:rsidRPr="00A21C4E">
        <w:rPr>
          <w:rFonts w:cs="Arial"/>
          <w:color w:val="auto"/>
        </w:rPr>
        <w:t xml:space="preserve">Representative </w:t>
      </w:r>
      <w:proofErr w:type="gramStart"/>
      <w:r w:rsidR="001002A7" w:rsidRPr="00A21C4E">
        <w:rPr>
          <w:rFonts w:cs="Arial"/>
          <w:color w:val="auto"/>
        </w:rPr>
        <w:t>current</w:t>
      </w:r>
      <w:proofErr w:type="gramEnd"/>
      <w:r w:rsidR="001002A7" w:rsidRPr="00A21C4E">
        <w:rPr>
          <w:rFonts w:cs="Arial"/>
          <w:color w:val="auto"/>
        </w:rPr>
        <w:t xml:space="preserve"> clamp recordings showing that action </w:t>
      </w:r>
      <w:proofErr w:type="spellStart"/>
      <w:r w:rsidR="001002A7" w:rsidRPr="00A21C4E">
        <w:rPr>
          <w:rFonts w:cs="Arial"/>
          <w:color w:val="auto"/>
        </w:rPr>
        <w:t>action</w:t>
      </w:r>
      <w:proofErr w:type="spellEnd"/>
      <w:r w:rsidR="001002A7" w:rsidRPr="00A21C4E">
        <w:rPr>
          <w:rFonts w:cs="Arial"/>
          <w:color w:val="auto"/>
        </w:rPr>
        <w:t xml:space="preserve"> potentials can be generated as early as 7 days after the start of differentiation</w:t>
      </w:r>
      <w:r w:rsidR="001002A7" w:rsidRPr="00A21C4E">
        <w:rPr>
          <w:rFonts w:cs="Arial"/>
          <w:b/>
          <w:color w:val="auto"/>
        </w:rPr>
        <w:t xml:space="preserve"> </w:t>
      </w:r>
      <w:r w:rsidR="001002A7" w:rsidRPr="00A21C4E">
        <w:rPr>
          <w:rFonts w:cs="Arial"/>
          <w:color w:val="auto"/>
        </w:rPr>
        <w:t>H. Percentage</w:t>
      </w:r>
      <w:r w:rsidR="008451D9" w:rsidRPr="00A21C4E">
        <w:rPr>
          <w:rFonts w:cs="Arial"/>
          <w:color w:val="auto"/>
        </w:rPr>
        <w:t xml:space="preserve"> of cells at different days after the </w:t>
      </w:r>
      <w:r w:rsidR="002671A8" w:rsidRPr="00A21C4E">
        <w:rPr>
          <w:rFonts w:cs="Arial"/>
          <w:color w:val="auto"/>
        </w:rPr>
        <w:t>induction</w:t>
      </w:r>
      <w:r w:rsidR="008451D9" w:rsidRPr="00A21C4E">
        <w:rPr>
          <w:rFonts w:cs="Arial"/>
          <w:color w:val="auto"/>
        </w:rPr>
        <w:t xml:space="preserve"> of differentiation</w:t>
      </w:r>
      <w:r w:rsidR="001002A7" w:rsidRPr="00A21C4E">
        <w:rPr>
          <w:rFonts w:cs="Arial"/>
          <w:color w:val="auto"/>
        </w:rPr>
        <w:t xml:space="preserve"> that show one or more action potentials</w:t>
      </w:r>
      <w:r w:rsidR="008451D9" w:rsidRPr="00A21C4E">
        <w:rPr>
          <w:rFonts w:cs="Arial"/>
          <w:color w:val="auto"/>
        </w:rPr>
        <w:t xml:space="preserve">. </w:t>
      </w:r>
      <w:r w:rsidR="001002A7" w:rsidRPr="00A21C4E">
        <w:rPr>
          <w:rFonts w:cs="Arial"/>
          <w:b/>
          <w:color w:val="auto"/>
        </w:rPr>
        <w:t>I</w:t>
      </w:r>
      <w:r w:rsidR="00AC3BC3" w:rsidRPr="00A21C4E">
        <w:rPr>
          <w:rFonts w:cs="Arial"/>
          <w:b/>
          <w:color w:val="auto"/>
        </w:rPr>
        <w:t>.</w:t>
      </w:r>
      <w:r w:rsidR="008451D9" w:rsidRPr="00A21C4E">
        <w:rPr>
          <w:rFonts w:cs="Arial"/>
          <w:color w:val="auto"/>
        </w:rPr>
        <w:t xml:space="preserve"> </w:t>
      </w:r>
      <w:r w:rsidR="0056693F" w:rsidRPr="00A21C4E">
        <w:rPr>
          <w:rFonts w:cs="Arial"/>
          <w:color w:val="auto"/>
        </w:rPr>
        <w:t>R</w:t>
      </w:r>
      <w:r w:rsidR="008451D9" w:rsidRPr="00A21C4E">
        <w:rPr>
          <w:rFonts w:cs="Arial"/>
          <w:color w:val="auto"/>
        </w:rPr>
        <w:t xml:space="preserve">epresentative traces of excitatory </w:t>
      </w:r>
      <w:r w:rsidR="001002A7" w:rsidRPr="00A21C4E">
        <w:rPr>
          <w:rFonts w:cs="Arial"/>
          <w:color w:val="auto"/>
        </w:rPr>
        <w:t>post</w:t>
      </w:r>
      <w:r w:rsidR="008451D9" w:rsidRPr="00A21C4E">
        <w:rPr>
          <w:rFonts w:cs="Arial"/>
          <w:color w:val="auto"/>
        </w:rPr>
        <w:t xml:space="preserve">synaptic </w:t>
      </w:r>
      <w:r w:rsidR="001002A7" w:rsidRPr="00A21C4E">
        <w:rPr>
          <w:rFonts w:cs="Arial"/>
          <w:color w:val="auto"/>
        </w:rPr>
        <w:t>currents (EPSCs)</w:t>
      </w:r>
      <w:r w:rsidR="008451D9" w:rsidRPr="00A21C4E">
        <w:rPr>
          <w:rFonts w:cs="Arial"/>
          <w:color w:val="auto"/>
        </w:rPr>
        <w:t xml:space="preserve"> received by </w:t>
      </w:r>
      <w:proofErr w:type="spellStart"/>
      <w:r w:rsidR="008451D9" w:rsidRPr="00A21C4E">
        <w:rPr>
          <w:rFonts w:cs="Arial"/>
          <w:color w:val="auto"/>
        </w:rPr>
        <w:t>h</w:t>
      </w:r>
      <w:r w:rsidR="00F21FFC" w:rsidRPr="00A21C4E">
        <w:rPr>
          <w:rFonts w:cs="Arial"/>
          <w:color w:val="auto"/>
        </w:rPr>
        <w:t>iPSC</w:t>
      </w:r>
      <w:proofErr w:type="spellEnd"/>
      <w:r w:rsidR="008451D9" w:rsidRPr="00A21C4E">
        <w:rPr>
          <w:rFonts w:cs="Arial"/>
          <w:color w:val="auto"/>
        </w:rPr>
        <w:t xml:space="preserve">-derived neurons at different days after differentiation. </w:t>
      </w:r>
      <w:r w:rsidR="001002A7" w:rsidRPr="00A21C4E">
        <w:rPr>
          <w:rFonts w:cs="Arial"/>
          <w:b/>
          <w:color w:val="auto"/>
        </w:rPr>
        <w:t>J</w:t>
      </w:r>
      <w:r w:rsidR="00AC3BC3" w:rsidRPr="00A21C4E">
        <w:rPr>
          <w:rFonts w:cs="Arial"/>
          <w:b/>
          <w:color w:val="auto"/>
        </w:rPr>
        <w:t>.</w:t>
      </w:r>
      <w:r w:rsidR="008E2661" w:rsidRPr="00A21C4E">
        <w:rPr>
          <w:rFonts w:cs="Arial"/>
          <w:color w:val="auto"/>
        </w:rPr>
        <w:t xml:space="preserve"> Frequency</w:t>
      </w:r>
      <w:r w:rsidR="008451D9" w:rsidRPr="00A21C4E">
        <w:rPr>
          <w:rFonts w:cs="Arial"/>
          <w:color w:val="auto"/>
        </w:rPr>
        <w:t xml:space="preserve"> of </w:t>
      </w:r>
      <w:r w:rsidR="001002A7" w:rsidRPr="00A21C4E">
        <w:rPr>
          <w:rFonts w:cs="Arial"/>
          <w:color w:val="auto"/>
        </w:rPr>
        <w:t>excitatory postsynaptic currents</w:t>
      </w:r>
      <w:r w:rsidR="008451D9" w:rsidRPr="00A21C4E">
        <w:rPr>
          <w:rFonts w:cs="Arial"/>
          <w:color w:val="auto"/>
        </w:rPr>
        <w:t xml:space="preserve"> during development. </w:t>
      </w:r>
      <w:r w:rsidR="001002A7" w:rsidRPr="00A21C4E">
        <w:rPr>
          <w:rFonts w:cs="Arial"/>
          <w:b/>
          <w:color w:val="auto"/>
        </w:rPr>
        <w:t>K</w:t>
      </w:r>
      <w:r w:rsidR="00AC3BC3" w:rsidRPr="00A21C4E">
        <w:rPr>
          <w:rFonts w:cs="Arial"/>
          <w:b/>
          <w:color w:val="auto"/>
        </w:rPr>
        <w:t>.</w:t>
      </w:r>
      <w:r w:rsidR="008451D9" w:rsidRPr="00A21C4E">
        <w:rPr>
          <w:rFonts w:cs="Arial"/>
          <w:color w:val="auto"/>
        </w:rPr>
        <w:t xml:space="preserve"> </w:t>
      </w:r>
      <w:r w:rsidR="008E2661" w:rsidRPr="00A21C4E">
        <w:rPr>
          <w:rFonts w:cs="Arial"/>
          <w:color w:val="auto"/>
        </w:rPr>
        <w:t>Amplitude</w:t>
      </w:r>
      <w:r w:rsidR="008451D9" w:rsidRPr="00A21C4E">
        <w:rPr>
          <w:rFonts w:cs="Arial"/>
          <w:color w:val="auto"/>
        </w:rPr>
        <w:t xml:space="preserve"> of </w:t>
      </w:r>
      <w:r w:rsidR="001002A7" w:rsidRPr="00A21C4E">
        <w:rPr>
          <w:rFonts w:cs="Arial"/>
          <w:color w:val="auto"/>
        </w:rPr>
        <w:t xml:space="preserve">excitatory postsynaptic currents </w:t>
      </w:r>
      <w:r w:rsidR="008451D9" w:rsidRPr="00A21C4E">
        <w:rPr>
          <w:rFonts w:cs="Arial"/>
          <w:color w:val="auto"/>
        </w:rPr>
        <w:t xml:space="preserve">during development. </w:t>
      </w:r>
      <w:r w:rsidR="00275DB9" w:rsidRPr="00A21C4E">
        <w:rPr>
          <w:rFonts w:cs="Arial"/>
          <w:b/>
          <w:color w:val="auto"/>
        </w:rPr>
        <w:t>L</w:t>
      </w:r>
      <w:r w:rsidR="00275DB9" w:rsidRPr="00A21C4E">
        <w:rPr>
          <w:rFonts w:cs="Arial"/>
          <w:color w:val="auto"/>
        </w:rPr>
        <w:t xml:space="preserve">. Representative traces of EPSC recordings without (control) and with CNQX (CNQX). </w:t>
      </w:r>
      <w:r w:rsidR="001002A7" w:rsidRPr="00A21C4E">
        <w:rPr>
          <w:rFonts w:cs="Arial"/>
          <w:b/>
          <w:color w:val="auto"/>
        </w:rPr>
        <w:t>M</w:t>
      </w:r>
      <w:r w:rsidR="00AC3BC3" w:rsidRPr="00A21C4E">
        <w:rPr>
          <w:rFonts w:cs="Arial"/>
          <w:b/>
          <w:color w:val="auto"/>
        </w:rPr>
        <w:t>.</w:t>
      </w:r>
      <w:r w:rsidR="008451D9" w:rsidRPr="00A21C4E">
        <w:rPr>
          <w:rFonts w:cs="Arial"/>
          <w:color w:val="auto"/>
        </w:rPr>
        <w:t xml:space="preserve"> </w:t>
      </w:r>
      <w:r w:rsidR="00A84FFF" w:rsidRPr="00A21C4E">
        <w:rPr>
          <w:rFonts w:cs="Arial"/>
          <w:color w:val="auto"/>
        </w:rPr>
        <w:t xml:space="preserve">Neurons derived from one </w:t>
      </w:r>
      <w:proofErr w:type="spellStart"/>
      <w:r w:rsidR="00F21FFC" w:rsidRPr="00A21C4E">
        <w:rPr>
          <w:rFonts w:cs="Arial"/>
          <w:color w:val="auto"/>
        </w:rPr>
        <w:t>hiPSC</w:t>
      </w:r>
      <w:proofErr w:type="spellEnd"/>
      <w:r w:rsidR="00A84FFF" w:rsidRPr="00A21C4E">
        <w:rPr>
          <w:rFonts w:cs="Arial"/>
          <w:color w:val="auto"/>
        </w:rPr>
        <w:t xml:space="preserve"> line were cultured</w:t>
      </w:r>
      <w:r w:rsidR="00A41DE9" w:rsidRPr="00A21C4E">
        <w:rPr>
          <w:rFonts w:cs="Arial"/>
          <w:color w:val="auto"/>
        </w:rPr>
        <w:t xml:space="preserve"> on a 6 w</w:t>
      </w:r>
      <w:r w:rsidRPr="00A21C4E">
        <w:rPr>
          <w:rFonts w:cs="Arial"/>
          <w:color w:val="auto"/>
        </w:rPr>
        <w:t>ell MEA and network activity is shown</w:t>
      </w:r>
      <w:r w:rsidR="00031A98" w:rsidRPr="00A21C4E">
        <w:rPr>
          <w:rFonts w:cs="Arial"/>
          <w:color w:val="auto"/>
        </w:rPr>
        <w:t xml:space="preserve"> for </w:t>
      </w:r>
      <w:proofErr w:type="spellStart"/>
      <w:r w:rsidR="00031A98" w:rsidRPr="00A21C4E">
        <w:rPr>
          <w:rFonts w:cs="Arial"/>
          <w:color w:val="auto"/>
        </w:rPr>
        <w:t>hiPSC</w:t>
      </w:r>
      <w:proofErr w:type="spellEnd"/>
      <w:r w:rsidR="00031A98" w:rsidRPr="00A21C4E">
        <w:rPr>
          <w:rFonts w:cs="Arial"/>
          <w:color w:val="auto"/>
        </w:rPr>
        <w:t>-derived neuronal networks</w:t>
      </w:r>
      <w:r w:rsidRPr="00A21C4E">
        <w:rPr>
          <w:rFonts w:cs="Arial"/>
          <w:color w:val="auto"/>
        </w:rPr>
        <w:t xml:space="preserve"> </w:t>
      </w:r>
      <w:r w:rsidR="008451D9" w:rsidRPr="00A21C4E">
        <w:rPr>
          <w:rFonts w:cs="Arial"/>
          <w:color w:val="auto"/>
        </w:rPr>
        <w:t xml:space="preserve">16 and </w:t>
      </w:r>
      <w:r w:rsidR="009B6A31" w:rsidRPr="00A21C4E">
        <w:rPr>
          <w:rFonts w:cs="Arial"/>
          <w:color w:val="auto"/>
        </w:rPr>
        <w:t>2</w:t>
      </w:r>
      <w:r w:rsidR="008E2661" w:rsidRPr="00A21C4E">
        <w:rPr>
          <w:rFonts w:cs="Arial"/>
          <w:color w:val="auto"/>
        </w:rPr>
        <w:t>3</w:t>
      </w:r>
      <w:r w:rsidR="007168F6" w:rsidRPr="00A21C4E">
        <w:rPr>
          <w:rFonts w:cs="Arial"/>
          <w:color w:val="auto"/>
        </w:rPr>
        <w:t xml:space="preserve"> days after </w:t>
      </w:r>
      <w:r w:rsidR="006D0CE9" w:rsidRPr="00A21C4E">
        <w:rPr>
          <w:rFonts w:cs="Arial"/>
          <w:color w:val="auto"/>
        </w:rPr>
        <w:t xml:space="preserve">the </w:t>
      </w:r>
      <w:r w:rsidR="00031A98" w:rsidRPr="00A21C4E">
        <w:rPr>
          <w:rFonts w:cs="Arial"/>
          <w:color w:val="auto"/>
        </w:rPr>
        <w:t>induction</w:t>
      </w:r>
      <w:r w:rsidR="006D0CE9" w:rsidRPr="00A21C4E">
        <w:rPr>
          <w:rFonts w:cs="Arial"/>
          <w:color w:val="auto"/>
        </w:rPr>
        <w:t xml:space="preserve"> of </w:t>
      </w:r>
      <w:r w:rsidR="007168F6" w:rsidRPr="00A21C4E">
        <w:rPr>
          <w:rFonts w:cs="Arial"/>
          <w:color w:val="auto"/>
        </w:rPr>
        <w:t>differentiation</w:t>
      </w:r>
      <w:r w:rsidRPr="00A21C4E">
        <w:rPr>
          <w:rFonts w:cs="Arial"/>
          <w:color w:val="auto"/>
        </w:rPr>
        <w:t xml:space="preserve">. The activity recorded from each well </w:t>
      </w:r>
      <w:r w:rsidR="00A70791" w:rsidRPr="00A21C4E">
        <w:rPr>
          <w:rFonts w:cs="Arial"/>
          <w:color w:val="auto"/>
        </w:rPr>
        <w:t xml:space="preserve">(sampling rate of 10 kHz) </w:t>
      </w:r>
      <w:r w:rsidRPr="00A21C4E">
        <w:rPr>
          <w:rFonts w:cs="Arial"/>
          <w:color w:val="auto"/>
        </w:rPr>
        <w:t>is indicated with a different color</w:t>
      </w:r>
      <w:r w:rsidR="00FC552F" w:rsidRPr="00A21C4E">
        <w:rPr>
          <w:rFonts w:cs="Arial"/>
          <w:color w:val="auto"/>
        </w:rPr>
        <w:t xml:space="preserve"> (5 </w:t>
      </w:r>
      <w:r w:rsidR="00236292" w:rsidRPr="00A21C4E">
        <w:rPr>
          <w:rFonts w:cs="Arial"/>
          <w:color w:val="auto"/>
        </w:rPr>
        <w:t>min</w:t>
      </w:r>
      <w:r w:rsidR="00FC552F" w:rsidRPr="00A21C4E">
        <w:rPr>
          <w:rFonts w:cs="Arial"/>
          <w:color w:val="auto"/>
        </w:rPr>
        <w:t xml:space="preserve"> of the 20 </w:t>
      </w:r>
      <w:r w:rsidR="00236292" w:rsidRPr="00A21C4E">
        <w:rPr>
          <w:rFonts w:cs="Arial"/>
          <w:color w:val="auto"/>
        </w:rPr>
        <w:t>min</w:t>
      </w:r>
      <w:r w:rsidR="00FC552F" w:rsidRPr="00A21C4E">
        <w:rPr>
          <w:rFonts w:cs="Arial"/>
          <w:color w:val="auto"/>
        </w:rPr>
        <w:t xml:space="preserve"> of recording are shown)</w:t>
      </w:r>
      <w:r w:rsidRPr="00A21C4E">
        <w:rPr>
          <w:rFonts w:cs="Arial"/>
          <w:color w:val="auto"/>
        </w:rPr>
        <w:t>.</w:t>
      </w:r>
      <w:r w:rsidR="008451D9" w:rsidRPr="00A21C4E">
        <w:rPr>
          <w:rFonts w:cs="Arial"/>
          <w:color w:val="auto"/>
        </w:rPr>
        <w:t xml:space="preserve"> </w:t>
      </w:r>
      <w:r w:rsidR="00C3705A" w:rsidRPr="00A21C4E">
        <w:rPr>
          <w:rFonts w:cs="Arial"/>
          <w:b/>
          <w:color w:val="auto"/>
        </w:rPr>
        <w:t>N</w:t>
      </w:r>
      <w:r w:rsidR="00AC3BC3" w:rsidRPr="00A21C4E">
        <w:rPr>
          <w:rFonts w:cs="Arial"/>
          <w:b/>
          <w:color w:val="auto"/>
        </w:rPr>
        <w:t>.</w:t>
      </w:r>
      <w:r w:rsidR="008451D9" w:rsidRPr="00A21C4E">
        <w:rPr>
          <w:rFonts w:cs="Arial"/>
          <w:color w:val="auto"/>
        </w:rPr>
        <w:t xml:space="preserve"> Firing rate 16 and 2</w:t>
      </w:r>
      <w:r w:rsidR="008E2661" w:rsidRPr="00A21C4E">
        <w:rPr>
          <w:rFonts w:cs="Arial"/>
          <w:color w:val="auto"/>
        </w:rPr>
        <w:t>3</w:t>
      </w:r>
      <w:r w:rsidR="008451D9" w:rsidRPr="00A21C4E">
        <w:rPr>
          <w:rFonts w:cs="Arial"/>
          <w:color w:val="auto"/>
        </w:rPr>
        <w:t xml:space="preserve"> days after the </w:t>
      </w:r>
      <w:r w:rsidR="00042DB1" w:rsidRPr="00A21C4E">
        <w:rPr>
          <w:rFonts w:cs="Arial"/>
          <w:color w:val="auto"/>
        </w:rPr>
        <w:t xml:space="preserve">induction </w:t>
      </w:r>
      <w:r w:rsidR="008451D9" w:rsidRPr="00A21C4E">
        <w:rPr>
          <w:rFonts w:cs="Arial"/>
          <w:color w:val="auto"/>
        </w:rPr>
        <w:t>of</w:t>
      </w:r>
      <w:r w:rsidR="00042DB1" w:rsidRPr="00A21C4E">
        <w:rPr>
          <w:rFonts w:cs="Arial"/>
          <w:color w:val="auto"/>
        </w:rPr>
        <w:t xml:space="preserve"> </w:t>
      </w:r>
      <w:r w:rsidR="008451D9" w:rsidRPr="00A21C4E">
        <w:rPr>
          <w:rFonts w:cs="Arial"/>
          <w:color w:val="auto"/>
        </w:rPr>
        <w:t xml:space="preserve">differentiation. </w:t>
      </w:r>
      <w:r w:rsidR="00C3705A" w:rsidRPr="00A21C4E">
        <w:rPr>
          <w:rFonts w:cs="Arial"/>
          <w:b/>
          <w:color w:val="auto"/>
        </w:rPr>
        <w:t>O</w:t>
      </w:r>
      <w:r w:rsidR="00AC3BC3" w:rsidRPr="00A21C4E">
        <w:rPr>
          <w:rFonts w:cs="Arial"/>
          <w:b/>
          <w:color w:val="auto"/>
        </w:rPr>
        <w:t>.</w:t>
      </w:r>
      <w:r w:rsidR="008451D9" w:rsidRPr="00A21C4E">
        <w:rPr>
          <w:rFonts w:cs="Arial"/>
          <w:color w:val="auto"/>
        </w:rPr>
        <w:t xml:space="preserve"> Bursting rate 16 and 2</w:t>
      </w:r>
      <w:r w:rsidR="008E2661" w:rsidRPr="00A21C4E">
        <w:rPr>
          <w:rFonts w:cs="Arial"/>
          <w:color w:val="auto"/>
        </w:rPr>
        <w:t>3</w:t>
      </w:r>
      <w:r w:rsidR="008451D9" w:rsidRPr="00A21C4E">
        <w:rPr>
          <w:rFonts w:cs="Arial"/>
          <w:color w:val="auto"/>
        </w:rPr>
        <w:t xml:space="preserve"> days after the </w:t>
      </w:r>
      <w:r w:rsidR="00042DB1" w:rsidRPr="00A21C4E">
        <w:rPr>
          <w:rFonts w:cs="Arial"/>
          <w:color w:val="auto"/>
        </w:rPr>
        <w:t>induction</w:t>
      </w:r>
      <w:r w:rsidR="008451D9" w:rsidRPr="00A21C4E">
        <w:rPr>
          <w:rFonts w:cs="Arial"/>
          <w:color w:val="auto"/>
        </w:rPr>
        <w:t xml:space="preserve"> of differentiation.</w:t>
      </w:r>
      <w:r w:rsidR="005E0652" w:rsidRPr="00A21C4E">
        <w:rPr>
          <w:rFonts w:cs="Arial"/>
          <w:color w:val="auto"/>
        </w:rPr>
        <w:t xml:space="preserve"> </w:t>
      </w:r>
    </w:p>
    <w:p w14:paraId="612EF7DF" w14:textId="77777777" w:rsidR="003C6F3D" w:rsidRPr="00A21C4E" w:rsidRDefault="003C6F3D" w:rsidP="00DE0164">
      <w:pPr>
        <w:rPr>
          <w:rFonts w:cs="Arial"/>
          <w:color w:val="auto"/>
        </w:rPr>
      </w:pPr>
    </w:p>
    <w:p w14:paraId="61E8017F" w14:textId="77777777" w:rsidR="003C6F3D" w:rsidRPr="00A21C4E" w:rsidRDefault="003C6F3D" w:rsidP="00DE0164">
      <w:pPr>
        <w:pStyle w:val="NormalWeb"/>
        <w:spacing w:before="0" w:beforeAutospacing="0" w:after="0" w:afterAutospacing="0"/>
        <w:outlineLvl w:val="0"/>
        <w:rPr>
          <w:rFonts w:cs="Arial"/>
          <w:color w:val="auto"/>
        </w:rPr>
      </w:pPr>
      <w:proofErr w:type="gramStart"/>
      <w:r w:rsidRPr="00A21C4E">
        <w:rPr>
          <w:rFonts w:cs="Arial"/>
          <w:b/>
          <w:color w:val="auto"/>
        </w:rPr>
        <w:t>Table 1: Concentrations of antibiotics during the selection period.</w:t>
      </w:r>
      <w:proofErr w:type="gramEnd"/>
      <w:r w:rsidRPr="00A21C4E">
        <w:rPr>
          <w:rFonts w:cs="Arial"/>
          <w:b/>
          <w:color w:val="auto"/>
        </w:rPr>
        <w:t xml:space="preserve"> </w:t>
      </w:r>
      <w:proofErr w:type="gramStart"/>
      <w:r w:rsidRPr="00A21C4E">
        <w:rPr>
          <w:rFonts w:cs="Arial"/>
          <w:color w:val="auto"/>
        </w:rPr>
        <w:t xml:space="preserve">Concentrations of the </w:t>
      </w:r>
      <w:proofErr w:type="spellStart"/>
      <w:r w:rsidRPr="00A21C4E">
        <w:rPr>
          <w:rFonts w:cs="Arial"/>
          <w:color w:val="auto"/>
        </w:rPr>
        <w:t>puromycin</w:t>
      </w:r>
      <w:proofErr w:type="spellEnd"/>
      <w:r w:rsidRPr="00A21C4E">
        <w:rPr>
          <w:rFonts w:cs="Arial"/>
          <w:color w:val="auto"/>
        </w:rPr>
        <w:t xml:space="preserve"> and G418 during the 5 days of the selection period.</w:t>
      </w:r>
      <w:proofErr w:type="gramEnd"/>
      <w:r w:rsidRPr="00A21C4E">
        <w:rPr>
          <w:rFonts w:cs="Arial"/>
          <w:color w:val="auto"/>
        </w:rPr>
        <w:t xml:space="preserve"> </w:t>
      </w:r>
    </w:p>
    <w:p w14:paraId="1C8E5D06" w14:textId="77777777" w:rsidR="003C6F3D" w:rsidRPr="00A21C4E" w:rsidRDefault="003C6F3D" w:rsidP="00DE0164">
      <w:pPr>
        <w:rPr>
          <w:rFonts w:cs="Arial"/>
          <w:color w:val="auto"/>
        </w:rPr>
      </w:pPr>
    </w:p>
    <w:p w14:paraId="1C937AA3" w14:textId="77777777" w:rsidR="006305D7" w:rsidRPr="00A21C4E" w:rsidRDefault="006305D7" w:rsidP="00DE0164">
      <w:pPr>
        <w:rPr>
          <w:rFonts w:cs="Arial"/>
          <w:color w:val="auto"/>
        </w:rPr>
      </w:pPr>
      <w:r w:rsidRPr="00A21C4E">
        <w:rPr>
          <w:b/>
          <w:color w:val="auto"/>
        </w:rPr>
        <w:t>DISCUSSION</w:t>
      </w:r>
      <w:r w:rsidRPr="00A21C4E">
        <w:rPr>
          <w:b/>
          <w:bCs/>
          <w:color w:val="auto"/>
        </w:rPr>
        <w:t xml:space="preserve">: </w:t>
      </w:r>
    </w:p>
    <w:p w14:paraId="59FDA9C4" w14:textId="30FB136E" w:rsidR="004B45BB" w:rsidRPr="00A21C4E" w:rsidRDefault="0089233F" w:rsidP="00DE0164">
      <w:pPr>
        <w:rPr>
          <w:rFonts w:cs="Arial"/>
          <w:color w:val="auto"/>
        </w:rPr>
      </w:pPr>
      <w:r w:rsidRPr="00A21C4E">
        <w:rPr>
          <w:rFonts w:cs="Arial"/>
          <w:bCs/>
          <w:color w:val="auto"/>
        </w:rPr>
        <w:t xml:space="preserve">Here we have implemented an efficient </w:t>
      </w:r>
      <w:proofErr w:type="spellStart"/>
      <w:r w:rsidRPr="00A21C4E">
        <w:rPr>
          <w:rFonts w:cs="Arial"/>
          <w:bCs/>
          <w:color w:val="auto"/>
        </w:rPr>
        <w:t>hiPSC</w:t>
      </w:r>
      <w:proofErr w:type="spellEnd"/>
      <w:r w:rsidRPr="00A21C4E">
        <w:rPr>
          <w:rFonts w:cs="Arial"/>
          <w:bCs/>
          <w:color w:val="auto"/>
        </w:rPr>
        <w:t xml:space="preserve">-differentiation protocol published by Zhang </w:t>
      </w:r>
      <w:r w:rsidRPr="00A21C4E">
        <w:rPr>
          <w:rFonts w:cs="Arial"/>
          <w:bCs/>
          <w:i/>
          <w:color w:val="auto"/>
        </w:rPr>
        <w:t>et al.</w:t>
      </w:r>
      <w:r w:rsidRPr="00A21C4E">
        <w:rPr>
          <w:rFonts w:cs="Arial"/>
          <w:bCs/>
          <w:color w:val="auto"/>
        </w:rPr>
        <w:t xml:space="preserve"> (2013)</w:t>
      </w:r>
      <w:r w:rsidRPr="00A21C4E">
        <w:rPr>
          <w:rFonts w:cs="Arial"/>
          <w:bCs/>
          <w:color w:val="auto"/>
          <w:vertAlign w:val="superscript"/>
        </w:rPr>
        <w:t>12</w:t>
      </w:r>
      <w:r w:rsidRPr="00A21C4E">
        <w:rPr>
          <w:rFonts w:cs="Arial"/>
          <w:bCs/>
          <w:color w:val="auto"/>
        </w:rPr>
        <w:t xml:space="preserve"> for measuring the network activity of </w:t>
      </w:r>
      <w:proofErr w:type="spellStart"/>
      <w:r w:rsidRPr="00A21C4E">
        <w:rPr>
          <w:rFonts w:cs="Arial"/>
          <w:bCs/>
          <w:color w:val="auto"/>
        </w:rPr>
        <w:t>hiPSC</w:t>
      </w:r>
      <w:proofErr w:type="spellEnd"/>
      <w:r w:rsidRPr="00A21C4E">
        <w:rPr>
          <w:rFonts w:cs="Arial"/>
          <w:bCs/>
          <w:color w:val="auto"/>
        </w:rPr>
        <w:t xml:space="preserve">-derived neuronal networks on </w:t>
      </w:r>
      <w:proofErr w:type="spellStart"/>
      <w:r w:rsidRPr="00A21C4E">
        <w:rPr>
          <w:rFonts w:cs="Arial"/>
          <w:bCs/>
          <w:color w:val="auto"/>
        </w:rPr>
        <w:t>MEAs.</w:t>
      </w:r>
      <w:proofErr w:type="spellEnd"/>
      <w:r w:rsidRPr="00A21C4E">
        <w:rPr>
          <w:rFonts w:cs="Arial"/>
          <w:bCs/>
          <w:color w:val="auto"/>
        </w:rPr>
        <w:t xml:space="preserve"> We adapted the original protocol by creating an </w:t>
      </w:r>
      <w:proofErr w:type="spellStart"/>
      <w:r w:rsidRPr="00A21C4E">
        <w:rPr>
          <w:rFonts w:cs="Arial"/>
          <w:i/>
          <w:color w:val="auto"/>
        </w:rPr>
        <w:t>rtTA</w:t>
      </w:r>
      <w:proofErr w:type="spellEnd"/>
      <w:r w:rsidRPr="00A21C4E">
        <w:rPr>
          <w:rFonts w:cs="Arial"/>
          <w:color w:val="auto"/>
        </w:rPr>
        <w:t>/</w:t>
      </w:r>
      <w:r w:rsidRPr="00A21C4E">
        <w:rPr>
          <w:rFonts w:cs="Arial"/>
          <w:i/>
          <w:color w:val="auto"/>
        </w:rPr>
        <w:t>Ngn2</w:t>
      </w:r>
      <w:r w:rsidRPr="00A21C4E">
        <w:rPr>
          <w:rFonts w:cs="Arial"/>
          <w:color w:val="auto"/>
        </w:rPr>
        <w:t xml:space="preserve">-positive </w:t>
      </w:r>
      <w:proofErr w:type="spellStart"/>
      <w:r w:rsidRPr="00A21C4E">
        <w:rPr>
          <w:rFonts w:cs="Arial"/>
          <w:color w:val="auto"/>
        </w:rPr>
        <w:t>hiPSC</w:t>
      </w:r>
      <w:proofErr w:type="spellEnd"/>
      <w:r w:rsidRPr="00A21C4E">
        <w:rPr>
          <w:rFonts w:cs="Arial"/>
          <w:color w:val="auto"/>
        </w:rPr>
        <w:t xml:space="preserve"> line before inducing neuronal differentiation. This additional step allows us to control the neuronal cell density on the MEA. Control over the neuronal density was an important pre-requisite for adapting the protocol to MEAs and for ensuring consistency. To measure the activity of neuronal networks using MEAs, the neurons </w:t>
      </w:r>
      <w:r w:rsidR="00095B62" w:rsidRPr="00A21C4E">
        <w:rPr>
          <w:rFonts w:cs="Arial"/>
          <w:color w:val="auto"/>
        </w:rPr>
        <w:t>need to</w:t>
      </w:r>
      <w:r w:rsidRPr="00A21C4E">
        <w:rPr>
          <w:rFonts w:cs="Arial"/>
          <w:color w:val="auto"/>
        </w:rPr>
        <w:t xml:space="preserve"> form dense networks directly on top of the MEA electrodes</w:t>
      </w:r>
      <w:r w:rsidRPr="00A21C4E">
        <w:rPr>
          <w:rFonts w:cs="Arial"/>
          <w:color w:val="auto"/>
          <w:vertAlign w:val="superscript"/>
        </w:rPr>
        <w:t>17</w:t>
      </w:r>
      <w:proofErr w:type="gramStart"/>
      <w:r w:rsidRPr="00A21C4E">
        <w:rPr>
          <w:rFonts w:cs="Arial"/>
          <w:color w:val="auto"/>
          <w:vertAlign w:val="superscript"/>
        </w:rPr>
        <w:t>,18</w:t>
      </w:r>
      <w:proofErr w:type="gramEnd"/>
      <w:r w:rsidRPr="00A21C4E">
        <w:rPr>
          <w:rFonts w:cs="Arial"/>
          <w:color w:val="auto"/>
        </w:rPr>
        <w:t xml:space="preserve">.  This necessarily requires tight control over the plating density of the neurons.  The </w:t>
      </w:r>
      <w:proofErr w:type="spellStart"/>
      <w:r w:rsidRPr="00A21C4E">
        <w:rPr>
          <w:rFonts w:cs="Arial"/>
          <w:i/>
          <w:color w:val="auto"/>
        </w:rPr>
        <w:t>rtTA</w:t>
      </w:r>
      <w:proofErr w:type="spellEnd"/>
      <w:r w:rsidRPr="00A21C4E">
        <w:rPr>
          <w:rFonts w:cs="Arial"/>
          <w:color w:val="auto"/>
        </w:rPr>
        <w:t>/</w:t>
      </w:r>
      <w:r w:rsidRPr="00A21C4E">
        <w:rPr>
          <w:rFonts w:cs="Arial"/>
          <w:i/>
          <w:color w:val="auto"/>
        </w:rPr>
        <w:t>Ngn2</w:t>
      </w:r>
      <w:r w:rsidRPr="00A21C4E">
        <w:rPr>
          <w:rFonts w:cs="Arial"/>
          <w:color w:val="auto"/>
        </w:rPr>
        <w:t xml:space="preserve">-positive </w:t>
      </w:r>
      <w:proofErr w:type="spellStart"/>
      <w:r w:rsidRPr="00A21C4E">
        <w:rPr>
          <w:rFonts w:cs="Arial"/>
          <w:color w:val="auto"/>
        </w:rPr>
        <w:t>hiPSC</w:t>
      </w:r>
      <w:proofErr w:type="spellEnd"/>
      <w:r w:rsidRPr="00A21C4E">
        <w:rPr>
          <w:rFonts w:cs="Arial"/>
          <w:color w:val="auto"/>
        </w:rPr>
        <w:t xml:space="preserve"> line</w:t>
      </w:r>
      <w:r w:rsidRPr="00A21C4E" w:rsidDel="007E28FD">
        <w:rPr>
          <w:rFonts w:cs="Arial"/>
          <w:color w:val="auto"/>
        </w:rPr>
        <w:t xml:space="preserve"> </w:t>
      </w:r>
      <w:r w:rsidRPr="00A21C4E">
        <w:rPr>
          <w:rFonts w:cs="Arial"/>
          <w:color w:val="auto"/>
        </w:rPr>
        <w:t xml:space="preserve">allows for control of neuron density because this tactic does not rely on acute lentiviral transductions of </w:t>
      </w:r>
      <w:proofErr w:type="spellStart"/>
      <w:r w:rsidRPr="00A21C4E">
        <w:rPr>
          <w:rFonts w:cs="Arial"/>
          <w:color w:val="auto"/>
        </w:rPr>
        <w:t>hiPSCs</w:t>
      </w:r>
      <w:proofErr w:type="spellEnd"/>
      <w:r w:rsidRPr="00A21C4E">
        <w:rPr>
          <w:rFonts w:cs="Arial"/>
          <w:color w:val="auto"/>
        </w:rPr>
        <w:t xml:space="preserve"> prior to differentiation; the </w:t>
      </w:r>
      <w:proofErr w:type="spellStart"/>
      <w:r w:rsidRPr="00A21C4E">
        <w:rPr>
          <w:rFonts w:cs="Arial"/>
          <w:i/>
          <w:color w:val="auto"/>
        </w:rPr>
        <w:t>rtTA</w:t>
      </w:r>
      <w:proofErr w:type="spellEnd"/>
      <w:r w:rsidRPr="00A21C4E">
        <w:rPr>
          <w:rFonts w:cs="Arial"/>
          <w:color w:val="auto"/>
        </w:rPr>
        <w:t>/</w:t>
      </w:r>
      <w:r w:rsidRPr="00A21C4E">
        <w:rPr>
          <w:rFonts w:cs="Arial"/>
          <w:i/>
          <w:color w:val="auto"/>
        </w:rPr>
        <w:t>Ngn2</w:t>
      </w:r>
      <w:r w:rsidRPr="00A21C4E">
        <w:rPr>
          <w:rFonts w:cs="Arial"/>
          <w:color w:val="auto"/>
        </w:rPr>
        <w:t xml:space="preserve">-positive </w:t>
      </w:r>
      <w:proofErr w:type="spellStart"/>
      <w:r w:rsidRPr="00A21C4E">
        <w:rPr>
          <w:rFonts w:cs="Arial"/>
          <w:color w:val="auto"/>
        </w:rPr>
        <w:t>hiPSC</w:t>
      </w:r>
      <w:proofErr w:type="spellEnd"/>
      <w:r w:rsidRPr="00A21C4E">
        <w:rPr>
          <w:rFonts w:cs="Arial"/>
          <w:color w:val="auto"/>
        </w:rPr>
        <w:t xml:space="preserve"> line</w:t>
      </w:r>
      <w:r w:rsidRPr="00A21C4E" w:rsidDel="007E28FD">
        <w:rPr>
          <w:rFonts w:cs="Arial"/>
          <w:color w:val="auto"/>
        </w:rPr>
        <w:t xml:space="preserve"> </w:t>
      </w:r>
      <w:r w:rsidRPr="00A21C4E">
        <w:rPr>
          <w:rFonts w:cs="Arial"/>
          <w:color w:val="auto"/>
        </w:rPr>
        <w:t xml:space="preserve">therefore nearly eliminates any variation in the final yield due to, for example, lentiviral toxicity and variable infection efficiency. </w:t>
      </w:r>
      <w:r w:rsidR="00CE3BC2" w:rsidRPr="00A21C4E">
        <w:rPr>
          <w:rFonts w:cs="Arial"/>
          <w:color w:val="auto"/>
        </w:rPr>
        <w:t xml:space="preserve"> </w:t>
      </w:r>
    </w:p>
    <w:p w14:paraId="7366A7EE" w14:textId="77777777" w:rsidR="00860F02" w:rsidRPr="00A21C4E" w:rsidRDefault="00860F02" w:rsidP="00DE0164">
      <w:pPr>
        <w:rPr>
          <w:rFonts w:cs="Arial"/>
          <w:color w:val="auto"/>
        </w:rPr>
      </w:pPr>
    </w:p>
    <w:p w14:paraId="44454C99" w14:textId="46D06ECD" w:rsidR="004B45BB" w:rsidRPr="00A21C4E" w:rsidRDefault="0089233F" w:rsidP="00DE0164">
      <w:pPr>
        <w:rPr>
          <w:rFonts w:cs="Arial"/>
          <w:color w:val="auto"/>
        </w:rPr>
      </w:pPr>
      <w:r w:rsidRPr="00A21C4E">
        <w:rPr>
          <w:rFonts w:cs="Arial"/>
          <w:color w:val="auto"/>
        </w:rPr>
        <w:t>Another</w:t>
      </w:r>
      <w:r w:rsidR="004B45BB" w:rsidRPr="00A21C4E">
        <w:rPr>
          <w:rFonts w:cs="Arial"/>
          <w:color w:val="auto"/>
        </w:rPr>
        <w:t xml:space="preserve"> critical step of </w:t>
      </w:r>
      <w:r w:rsidR="00F23E8E" w:rsidRPr="00A21C4E">
        <w:rPr>
          <w:rFonts w:cs="Arial"/>
          <w:color w:val="auto"/>
        </w:rPr>
        <w:t>the</w:t>
      </w:r>
      <w:r w:rsidR="004B45BB" w:rsidRPr="00A21C4E">
        <w:rPr>
          <w:rFonts w:cs="Arial"/>
          <w:color w:val="auto"/>
        </w:rPr>
        <w:t xml:space="preserve"> experimental procedure is the </w:t>
      </w:r>
      <w:r w:rsidR="00F72724" w:rsidRPr="00A21C4E">
        <w:rPr>
          <w:rFonts w:cs="Arial"/>
          <w:color w:val="auto"/>
        </w:rPr>
        <w:t xml:space="preserve">number </w:t>
      </w:r>
      <w:r w:rsidR="004B45BB" w:rsidRPr="00A21C4E">
        <w:rPr>
          <w:rFonts w:cs="Arial"/>
          <w:color w:val="auto"/>
        </w:rPr>
        <w:t xml:space="preserve">of the rat astrocytes that are co-cultured with the differentiating </w:t>
      </w:r>
      <w:proofErr w:type="spellStart"/>
      <w:r w:rsidR="00F21FFC" w:rsidRPr="00A21C4E">
        <w:rPr>
          <w:rFonts w:cs="Arial"/>
          <w:color w:val="auto"/>
        </w:rPr>
        <w:t>hiPSC</w:t>
      </w:r>
      <w:r w:rsidR="004B45BB" w:rsidRPr="00A21C4E">
        <w:rPr>
          <w:rFonts w:cs="Arial"/>
          <w:color w:val="auto"/>
        </w:rPr>
        <w:t>s</w:t>
      </w:r>
      <w:proofErr w:type="spellEnd"/>
      <w:r w:rsidR="00860F02" w:rsidRPr="00A21C4E">
        <w:rPr>
          <w:rFonts w:cs="Arial"/>
          <w:color w:val="auto"/>
        </w:rPr>
        <w:t xml:space="preserve">. </w:t>
      </w:r>
      <w:r w:rsidR="004B45BB" w:rsidRPr="00A21C4E">
        <w:rPr>
          <w:rFonts w:cs="Arial"/>
          <w:color w:val="auto"/>
        </w:rPr>
        <w:t xml:space="preserve">Astrocytes actively contribute to the refinement of developing neural circuits by controlling synapse formation, maintenance, and elimination, all of which are important processes for neuronal functioning. The protocol presented in this paper is highly astrocyte-dependent: to fully mature and form functional synapses, the neurons require support from the astrocytes. </w:t>
      </w:r>
      <w:r w:rsidR="00095B62" w:rsidRPr="00A21C4E">
        <w:rPr>
          <w:rFonts w:cs="Arial"/>
          <w:color w:val="auto"/>
        </w:rPr>
        <w:t>We experienced that t</w:t>
      </w:r>
      <w:r w:rsidR="00F675FB" w:rsidRPr="00A21C4E">
        <w:rPr>
          <w:rFonts w:cs="Arial"/>
          <w:color w:val="auto"/>
        </w:rPr>
        <w:t xml:space="preserve">he number of astrocytes should be roughly equal to the number of </w:t>
      </w:r>
      <w:proofErr w:type="spellStart"/>
      <w:r w:rsidR="00F675FB" w:rsidRPr="00A21C4E">
        <w:rPr>
          <w:rFonts w:cs="Arial"/>
          <w:color w:val="auto"/>
        </w:rPr>
        <w:t>hiPSC</w:t>
      </w:r>
      <w:proofErr w:type="spellEnd"/>
      <w:r w:rsidR="00F675FB" w:rsidRPr="00A21C4E">
        <w:rPr>
          <w:rFonts w:cs="Arial"/>
          <w:color w:val="auto"/>
        </w:rPr>
        <w:t xml:space="preserve">-derived neurons to support the maturation of the neurons and the formation of neuronal networks </w:t>
      </w:r>
      <w:r w:rsidR="006A211A" w:rsidRPr="00A21C4E">
        <w:rPr>
          <w:rFonts w:cs="Arial"/>
          <w:color w:val="auto"/>
        </w:rPr>
        <w:t>exhibiting</w:t>
      </w:r>
      <w:r w:rsidR="00F675FB" w:rsidRPr="00A21C4E">
        <w:rPr>
          <w:rFonts w:cs="Arial"/>
          <w:color w:val="auto"/>
        </w:rPr>
        <w:t xml:space="preserve"> spontaneous activity</w:t>
      </w:r>
      <w:r w:rsidR="004B45BB" w:rsidRPr="00A21C4E">
        <w:rPr>
          <w:rFonts w:cs="Arial"/>
          <w:color w:val="auto"/>
        </w:rPr>
        <w:t>.</w:t>
      </w:r>
      <w:r w:rsidR="005F1850" w:rsidRPr="00A21C4E">
        <w:rPr>
          <w:rFonts w:cs="Arial"/>
          <w:color w:val="auto"/>
        </w:rPr>
        <w:t xml:space="preserve"> </w:t>
      </w:r>
      <w:r w:rsidR="007A5B97" w:rsidRPr="00A21C4E">
        <w:rPr>
          <w:rFonts w:cs="Arial"/>
          <w:color w:val="auto"/>
        </w:rPr>
        <w:t>Since our astrocyte</w:t>
      </w:r>
      <w:r w:rsidR="005F1850" w:rsidRPr="00A21C4E">
        <w:rPr>
          <w:rFonts w:cs="Arial"/>
          <w:color w:val="auto"/>
        </w:rPr>
        <w:t xml:space="preserve"> protocol yields primary cell cultures with a limited life span, the isolation of rat astrocytes has to be performed regularly. </w:t>
      </w:r>
    </w:p>
    <w:p w14:paraId="370DA32B" w14:textId="77777777" w:rsidR="004B45BB" w:rsidRPr="00A21C4E" w:rsidRDefault="004B45BB" w:rsidP="00DE0164">
      <w:pPr>
        <w:rPr>
          <w:rFonts w:cs="Arial"/>
          <w:color w:val="auto"/>
          <w:lang w:val="en-GB"/>
        </w:rPr>
      </w:pPr>
    </w:p>
    <w:p w14:paraId="2139793F" w14:textId="68921B22" w:rsidR="00A1062D" w:rsidRPr="00A21C4E" w:rsidRDefault="005A118E" w:rsidP="00DE0164">
      <w:pPr>
        <w:rPr>
          <w:rFonts w:cs="Arial"/>
          <w:bCs/>
          <w:color w:val="auto"/>
        </w:rPr>
      </w:pPr>
      <w:r w:rsidRPr="00A21C4E">
        <w:rPr>
          <w:rFonts w:cs="Arial"/>
          <w:color w:val="auto"/>
          <w:lang w:val="en-GB"/>
        </w:rPr>
        <w:t xml:space="preserve">Our adaptation of the protocol published by </w:t>
      </w:r>
      <w:r w:rsidRPr="00A21C4E">
        <w:rPr>
          <w:rFonts w:cs="Arial"/>
          <w:bCs/>
          <w:color w:val="auto"/>
          <w:lang w:val="en-GB"/>
        </w:rPr>
        <w:t xml:space="preserve">Zhang </w:t>
      </w:r>
      <w:r w:rsidRPr="00A21C4E">
        <w:rPr>
          <w:rFonts w:cs="Arial"/>
          <w:bCs/>
          <w:i/>
          <w:color w:val="auto"/>
          <w:lang w:val="en-GB"/>
        </w:rPr>
        <w:t>et al.</w:t>
      </w:r>
      <w:r w:rsidRPr="00A21C4E">
        <w:rPr>
          <w:rFonts w:cs="Arial"/>
          <w:bCs/>
          <w:color w:val="auto"/>
          <w:lang w:val="en-GB"/>
        </w:rPr>
        <w:t xml:space="preserve"> </w:t>
      </w:r>
      <w:r w:rsidRPr="00A21C4E">
        <w:rPr>
          <w:rFonts w:cs="Arial"/>
          <w:bCs/>
          <w:color w:val="auto"/>
        </w:rPr>
        <w:t>(2013)</w:t>
      </w:r>
      <w:r w:rsidRPr="00A21C4E">
        <w:rPr>
          <w:rFonts w:cs="Arial"/>
          <w:bCs/>
          <w:color w:val="auto"/>
          <w:vertAlign w:val="superscript"/>
        </w:rPr>
        <w:t xml:space="preserve">12 </w:t>
      </w:r>
      <w:r w:rsidRPr="00A21C4E">
        <w:rPr>
          <w:rFonts w:cs="Arial"/>
          <w:bCs/>
          <w:color w:val="auto"/>
        </w:rPr>
        <w:t xml:space="preserve">for </w:t>
      </w:r>
      <w:r w:rsidR="00452B18" w:rsidRPr="00A21C4E">
        <w:rPr>
          <w:rFonts w:cs="Arial"/>
          <w:bCs/>
          <w:color w:val="auto"/>
        </w:rPr>
        <w:t>use with</w:t>
      </w:r>
      <w:r w:rsidRPr="00A21C4E">
        <w:rPr>
          <w:rFonts w:cs="Arial"/>
          <w:bCs/>
          <w:color w:val="auto"/>
        </w:rPr>
        <w:t xml:space="preserve"> MEA technology </w:t>
      </w:r>
      <w:r w:rsidRPr="00A21C4E">
        <w:rPr>
          <w:rFonts w:cs="Arial"/>
          <w:bCs/>
          <w:color w:val="auto"/>
        </w:rPr>
        <w:lastRenderedPageBreak/>
        <w:t xml:space="preserve">will likely significantly improve our ability to study the network activity of </w:t>
      </w:r>
      <w:proofErr w:type="spellStart"/>
      <w:r w:rsidRPr="00A21C4E">
        <w:rPr>
          <w:rFonts w:cs="Arial"/>
          <w:bCs/>
          <w:color w:val="auto"/>
        </w:rPr>
        <w:t>hiPSC</w:t>
      </w:r>
      <w:proofErr w:type="spellEnd"/>
      <w:r w:rsidRPr="00A21C4E">
        <w:rPr>
          <w:rFonts w:cs="Arial"/>
          <w:bCs/>
          <w:color w:val="auto"/>
        </w:rPr>
        <w:t xml:space="preserve">-derived networks. </w:t>
      </w:r>
      <w:r w:rsidR="00452B18" w:rsidRPr="00A21C4E">
        <w:rPr>
          <w:rFonts w:cs="Arial"/>
          <w:bCs/>
          <w:color w:val="auto"/>
        </w:rPr>
        <w:t xml:space="preserve"> </w:t>
      </w:r>
      <w:r w:rsidRPr="00A21C4E">
        <w:rPr>
          <w:rFonts w:cs="Arial"/>
          <w:bCs/>
          <w:color w:val="auto"/>
        </w:rPr>
        <w:t xml:space="preserve">Previously, protocols used for studying </w:t>
      </w:r>
      <w:proofErr w:type="spellStart"/>
      <w:r w:rsidRPr="00A21C4E">
        <w:rPr>
          <w:rFonts w:cs="Arial"/>
          <w:bCs/>
          <w:color w:val="auto"/>
        </w:rPr>
        <w:t>hiPSC</w:t>
      </w:r>
      <w:proofErr w:type="spellEnd"/>
      <w:r w:rsidRPr="00A21C4E">
        <w:rPr>
          <w:rFonts w:cs="Arial"/>
          <w:bCs/>
          <w:color w:val="auto"/>
        </w:rPr>
        <w:t xml:space="preserve">-derived neuronal networks with MEAs relied on time-consuming differentiation </w:t>
      </w:r>
      <w:r w:rsidR="00452B18" w:rsidRPr="00A21C4E">
        <w:rPr>
          <w:rFonts w:cs="Arial"/>
          <w:bCs/>
          <w:color w:val="auto"/>
        </w:rPr>
        <w:t>procedures</w:t>
      </w:r>
      <w:r w:rsidRPr="00A21C4E">
        <w:rPr>
          <w:rFonts w:cs="Arial"/>
          <w:bCs/>
          <w:color w:val="auto"/>
          <w:vertAlign w:val="superscript"/>
        </w:rPr>
        <w:t>13-16</w:t>
      </w:r>
      <w:r w:rsidRPr="00A21C4E">
        <w:rPr>
          <w:rFonts w:cs="Arial"/>
          <w:bCs/>
          <w:color w:val="auto"/>
        </w:rPr>
        <w:t xml:space="preserve">. </w:t>
      </w:r>
      <w:r w:rsidR="00452B18" w:rsidRPr="00A21C4E">
        <w:rPr>
          <w:rFonts w:cs="Arial"/>
          <w:bCs/>
          <w:color w:val="auto"/>
        </w:rPr>
        <w:t xml:space="preserve"> The</w:t>
      </w:r>
      <w:r w:rsidRPr="00A21C4E">
        <w:rPr>
          <w:rFonts w:cs="Arial"/>
          <w:bCs/>
          <w:color w:val="auto"/>
        </w:rPr>
        <w:t xml:space="preserve"> protocol </w:t>
      </w:r>
      <w:r w:rsidR="00452B18" w:rsidRPr="00A21C4E">
        <w:rPr>
          <w:rFonts w:cs="Arial"/>
          <w:bCs/>
          <w:color w:val="auto"/>
        </w:rPr>
        <w:t xml:space="preserve">from Zhang </w:t>
      </w:r>
      <w:r w:rsidR="00452B18" w:rsidRPr="00A21C4E">
        <w:rPr>
          <w:rFonts w:cs="Arial"/>
          <w:bCs/>
          <w:i/>
          <w:color w:val="auto"/>
        </w:rPr>
        <w:t>et al.</w:t>
      </w:r>
      <w:r w:rsidR="00452B18" w:rsidRPr="00A21C4E">
        <w:rPr>
          <w:rFonts w:cs="Arial"/>
          <w:bCs/>
          <w:color w:val="auto"/>
        </w:rPr>
        <w:t xml:space="preserve"> (2013) </w:t>
      </w:r>
      <w:r w:rsidRPr="00A21C4E">
        <w:rPr>
          <w:rFonts w:cs="Arial"/>
          <w:bCs/>
          <w:color w:val="auto"/>
        </w:rPr>
        <w:t>provides a rapid alternativ</w:t>
      </w:r>
      <w:r w:rsidR="00A1062D" w:rsidRPr="00A21C4E">
        <w:rPr>
          <w:rFonts w:cs="Arial"/>
          <w:bCs/>
          <w:color w:val="auto"/>
        </w:rPr>
        <w:t xml:space="preserve">e, </w:t>
      </w:r>
      <w:r w:rsidR="00452B18" w:rsidRPr="00A21C4E">
        <w:rPr>
          <w:rFonts w:cs="Arial"/>
          <w:bCs/>
          <w:color w:val="auto"/>
        </w:rPr>
        <w:t xml:space="preserve">and our modification removes a source of variability, </w:t>
      </w:r>
      <w:r w:rsidR="00A1062D" w:rsidRPr="00A21C4E">
        <w:rPr>
          <w:rFonts w:cs="Arial"/>
          <w:bCs/>
          <w:color w:val="auto"/>
        </w:rPr>
        <w:t xml:space="preserve">which makes it </w:t>
      </w:r>
      <w:r w:rsidR="004D566C" w:rsidRPr="00A21C4E">
        <w:rPr>
          <w:rFonts w:cs="Arial"/>
          <w:bCs/>
          <w:color w:val="auto"/>
        </w:rPr>
        <w:t xml:space="preserve">now </w:t>
      </w:r>
      <w:r w:rsidR="00A1062D" w:rsidRPr="00A21C4E">
        <w:rPr>
          <w:rFonts w:cs="Arial"/>
          <w:bCs/>
          <w:color w:val="auto"/>
        </w:rPr>
        <w:t xml:space="preserve">more feasible to use </w:t>
      </w:r>
      <w:proofErr w:type="spellStart"/>
      <w:r w:rsidR="00A1062D" w:rsidRPr="00A21C4E">
        <w:rPr>
          <w:rFonts w:cs="Arial"/>
          <w:bCs/>
          <w:color w:val="auto"/>
        </w:rPr>
        <w:t>hiPSC</w:t>
      </w:r>
      <w:proofErr w:type="spellEnd"/>
      <w:r w:rsidR="00A1062D" w:rsidRPr="00A21C4E">
        <w:rPr>
          <w:rFonts w:cs="Arial"/>
          <w:bCs/>
          <w:color w:val="auto"/>
        </w:rPr>
        <w:t>-derived neurons in combination with MEA technology</w:t>
      </w:r>
      <w:r w:rsidR="00452B18" w:rsidRPr="00A21C4E">
        <w:rPr>
          <w:rFonts w:cs="Arial"/>
          <w:bCs/>
          <w:color w:val="auto"/>
        </w:rPr>
        <w:t>, especially</w:t>
      </w:r>
      <w:r w:rsidR="00A1062D" w:rsidRPr="00A21C4E">
        <w:rPr>
          <w:rFonts w:cs="Arial"/>
          <w:bCs/>
          <w:color w:val="auto"/>
        </w:rPr>
        <w:t xml:space="preserve"> in high-throughput </w:t>
      </w:r>
      <w:r w:rsidR="00452B18" w:rsidRPr="00A21C4E">
        <w:rPr>
          <w:rFonts w:cs="Arial"/>
          <w:bCs/>
          <w:color w:val="auto"/>
        </w:rPr>
        <w:t xml:space="preserve">or pharmacological </w:t>
      </w:r>
      <w:r w:rsidR="00A1062D" w:rsidRPr="00A21C4E">
        <w:rPr>
          <w:rFonts w:cs="Arial"/>
          <w:bCs/>
          <w:color w:val="auto"/>
        </w:rPr>
        <w:t xml:space="preserve">studies. </w:t>
      </w:r>
      <w:r w:rsidR="00452B18" w:rsidRPr="00A21C4E">
        <w:rPr>
          <w:rFonts w:cs="Arial"/>
          <w:bCs/>
          <w:color w:val="auto"/>
        </w:rPr>
        <w:t xml:space="preserve"> </w:t>
      </w:r>
      <w:r w:rsidR="00A1062D" w:rsidRPr="00A21C4E">
        <w:rPr>
          <w:rFonts w:cs="Arial"/>
          <w:bCs/>
          <w:color w:val="auto"/>
        </w:rPr>
        <w:t xml:space="preserve">In addition, because the </w:t>
      </w:r>
      <w:r w:rsidR="004D566C" w:rsidRPr="00A21C4E">
        <w:rPr>
          <w:rFonts w:cs="Arial"/>
          <w:bCs/>
          <w:color w:val="auto"/>
        </w:rPr>
        <w:t>method</w:t>
      </w:r>
      <w:r w:rsidR="00A1062D" w:rsidRPr="00A21C4E">
        <w:rPr>
          <w:rFonts w:cs="Arial"/>
          <w:bCs/>
          <w:color w:val="auto"/>
        </w:rPr>
        <w:t xml:space="preserve"> published by Zhang </w:t>
      </w:r>
      <w:r w:rsidR="00A1062D" w:rsidRPr="00A21C4E">
        <w:rPr>
          <w:rFonts w:cs="Arial"/>
          <w:bCs/>
          <w:i/>
          <w:color w:val="auto"/>
        </w:rPr>
        <w:t>et al.</w:t>
      </w:r>
      <w:r w:rsidR="00A1062D" w:rsidRPr="00A21C4E">
        <w:rPr>
          <w:rFonts w:cs="Arial"/>
          <w:bCs/>
          <w:color w:val="auto"/>
        </w:rPr>
        <w:t xml:space="preserve"> (2013)</w:t>
      </w:r>
      <w:r w:rsidR="00A1062D" w:rsidRPr="00A21C4E">
        <w:rPr>
          <w:rFonts w:cs="Arial"/>
          <w:bCs/>
          <w:color w:val="auto"/>
          <w:vertAlign w:val="superscript"/>
        </w:rPr>
        <w:t xml:space="preserve">12 </w:t>
      </w:r>
      <w:r w:rsidR="00A1062D" w:rsidRPr="00A21C4E">
        <w:rPr>
          <w:rFonts w:cs="Arial"/>
          <w:bCs/>
          <w:color w:val="auto"/>
        </w:rPr>
        <w:t xml:space="preserve"> yields a homogeneous population of upper-layer cortical neurons, </w:t>
      </w:r>
      <w:r w:rsidR="004D566C" w:rsidRPr="00A21C4E">
        <w:rPr>
          <w:rFonts w:cs="Arial"/>
          <w:bCs/>
          <w:color w:val="auto"/>
        </w:rPr>
        <w:t>our</w:t>
      </w:r>
      <w:r w:rsidR="00A1062D" w:rsidRPr="00A21C4E">
        <w:rPr>
          <w:rFonts w:cs="Arial"/>
          <w:bCs/>
          <w:color w:val="auto"/>
        </w:rPr>
        <w:t xml:space="preserve"> adapted protocol makes </w:t>
      </w:r>
      <w:r w:rsidR="004D566C" w:rsidRPr="00A21C4E">
        <w:rPr>
          <w:rFonts w:cs="Arial"/>
          <w:bCs/>
          <w:color w:val="auto"/>
        </w:rPr>
        <w:t xml:space="preserve">possible focused </w:t>
      </w:r>
      <w:r w:rsidR="00A1062D" w:rsidRPr="00A21C4E">
        <w:rPr>
          <w:rFonts w:cs="Arial"/>
          <w:bCs/>
          <w:color w:val="auto"/>
        </w:rPr>
        <w:t xml:space="preserve">studies into the network activity of this particular neuronal subset. </w:t>
      </w:r>
    </w:p>
    <w:p w14:paraId="34ED2A72" w14:textId="77777777" w:rsidR="00A1062D" w:rsidRPr="00A21C4E" w:rsidRDefault="00A1062D" w:rsidP="00DE0164">
      <w:pPr>
        <w:rPr>
          <w:rFonts w:cs="Arial"/>
          <w:bCs/>
          <w:color w:val="auto"/>
        </w:rPr>
      </w:pPr>
    </w:p>
    <w:p w14:paraId="098238F9" w14:textId="32446919" w:rsidR="0091561A" w:rsidRPr="00A21C4E" w:rsidRDefault="005C682B" w:rsidP="00DE0164">
      <w:pPr>
        <w:rPr>
          <w:rFonts w:cs="Arial"/>
          <w:color w:val="auto"/>
          <w:lang w:val="en-GB"/>
        </w:rPr>
      </w:pPr>
      <w:r w:rsidRPr="00A21C4E">
        <w:rPr>
          <w:rFonts w:cs="Arial"/>
          <w:bCs/>
          <w:color w:val="auto"/>
        </w:rPr>
        <w:t xml:space="preserve">Nonetheless, </w:t>
      </w:r>
      <w:r w:rsidR="004D566C" w:rsidRPr="00A21C4E">
        <w:rPr>
          <w:rFonts w:cs="Arial"/>
          <w:bCs/>
          <w:color w:val="auto"/>
        </w:rPr>
        <w:t>this approach</w:t>
      </w:r>
      <w:r w:rsidR="00326A1B" w:rsidRPr="00A21C4E">
        <w:rPr>
          <w:rFonts w:cs="Arial"/>
          <w:bCs/>
          <w:color w:val="auto"/>
        </w:rPr>
        <w:t xml:space="preserve"> has </w:t>
      </w:r>
      <w:r w:rsidR="00095B62" w:rsidRPr="00A21C4E">
        <w:rPr>
          <w:rFonts w:cs="Arial"/>
          <w:bCs/>
          <w:color w:val="auto"/>
        </w:rPr>
        <w:t xml:space="preserve">also </w:t>
      </w:r>
      <w:r w:rsidR="00326A1B" w:rsidRPr="00A21C4E">
        <w:rPr>
          <w:rFonts w:cs="Arial"/>
          <w:bCs/>
          <w:color w:val="auto"/>
        </w:rPr>
        <w:t>several limitations. First, t</w:t>
      </w:r>
      <w:r w:rsidR="00A1062D" w:rsidRPr="00A21C4E">
        <w:rPr>
          <w:rFonts w:cs="Arial"/>
          <w:bCs/>
          <w:color w:val="auto"/>
        </w:rPr>
        <w:t xml:space="preserve">he </w:t>
      </w:r>
      <w:r w:rsidR="00D576D0" w:rsidRPr="00A21C4E">
        <w:rPr>
          <w:rFonts w:cs="Arial"/>
          <w:bCs/>
          <w:color w:val="auto"/>
        </w:rPr>
        <w:t xml:space="preserve">homogeneity of </w:t>
      </w:r>
      <w:r w:rsidR="004D566C" w:rsidRPr="00A21C4E">
        <w:rPr>
          <w:rFonts w:cs="Arial"/>
          <w:bCs/>
          <w:color w:val="auto"/>
        </w:rPr>
        <w:t>the</w:t>
      </w:r>
      <w:r w:rsidR="00D576D0" w:rsidRPr="00A21C4E">
        <w:rPr>
          <w:rFonts w:cs="Arial"/>
          <w:bCs/>
          <w:color w:val="auto"/>
        </w:rPr>
        <w:t xml:space="preserve"> cultures </w:t>
      </w:r>
      <w:r w:rsidR="00326A1B" w:rsidRPr="00A21C4E">
        <w:rPr>
          <w:rFonts w:cs="Arial"/>
          <w:bCs/>
          <w:color w:val="auto"/>
        </w:rPr>
        <w:t>can also be considered</w:t>
      </w:r>
      <w:r w:rsidR="00D576D0" w:rsidRPr="00A21C4E">
        <w:rPr>
          <w:rFonts w:cs="Arial"/>
          <w:bCs/>
          <w:color w:val="auto"/>
        </w:rPr>
        <w:t xml:space="preserve"> a disadvantage, because the cultures are less likely to resemble </w:t>
      </w:r>
      <w:r w:rsidR="00D576D0" w:rsidRPr="00A21C4E">
        <w:rPr>
          <w:rFonts w:cs="Arial"/>
          <w:bCs/>
          <w:i/>
          <w:color w:val="auto"/>
        </w:rPr>
        <w:t xml:space="preserve">in vivo </w:t>
      </w:r>
      <w:r w:rsidR="004D566C" w:rsidRPr="00A21C4E">
        <w:rPr>
          <w:rFonts w:cs="Arial"/>
          <w:bCs/>
          <w:color w:val="auto"/>
        </w:rPr>
        <w:t>networks</w:t>
      </w:r>
      <w:r w:rsidR="00D576D0" w:rsidRPr="00A21C4E">
        <w:rPr>
          <w:rFonts w:cs="Arial"/>
          <w:bCs/>
          <w:color w:val="auto"/>
        </w:rPr>
        <w:t xml:space="preserve">, </w:t>
      </w:r>
      <w:r w:rsidR="004D566C" w:rsidRPr="00A21C4E">
        <w:rPr>
          <w:rFonts w:cs="Arial"/>
          <w:bCs/>
          <w:color w:val="auto"/>
        </w:rPr>
        <w:t>where</w:t>
      </w:r>
      <w:r w:rsidR="00D576D0" w:rsidRPr="00A21C4E">
        <w:rPr>
          <w:rFonts w:cs="Arial"/>
          <w:bCs/>
          <w:color w:val="auto"/>
        </w:rPr>
        <w:t xml:space="preserve"> different </w:t>
      </w:r>
      <w:r w:rsidR="004D566C" w:rsidRPr="00A21C4E">
        <w:rPr>
          <w:rFonts w:cs="Arial"/>
          <w:bCs/>
          <w:color w:val="auto"/>
        </w:rPr>
        <w:t>classes of neurons</w:t>
      </w:r>
      <w:r w:rsidR="00D576D0" w:rsidRPr="00A21C4E">
        <w:rPr>
          <w:rFonts w:cs="Arial"/>
          <w:bCs/>
          <w:color w:val="auto"/>
        </w:rPr>
        <w:t xml:space="preserve"> (</w:t>
      </w:r>
      <w:r w:rsidR="00525B58" w:rsidRPr="00A21C4E">
        <w:rPr>
          <w:rFonts w:cs="Arial"/>
          <w:bCs/>
          <w:color w:val="auto"/>
        </w:rPr>
        <w:t>i.e</w:t>
      </w:r>
      <w:r w:rsidR="00D576D0" w:rsidRPr="00A21C4E">
        <w:rPr>
          <w:rFonts w:cs="Arial"/>
          <w:bCs/>
          <w:color w:val="auto"/>
        </w:rPr>
        <w:t xml:space="preserve">., inhibitory and excitatory neurons) </w:t>
      </w:r>
      <w:r w:rsidR="00525B58" w:rsidRPr="00A21C4E">
        <w:rPr>
          <w:rFonts w:cs="Arial"/>
          <w:bCs/>
          <w:color w:val="auto"/>
        </w:rPr>
        <w:t xml:space="preserve">constitute a heterogeneous network. </w:t>
      </w:r>
      <w:r w:rsidR="00D576D0" w:rsidRPr="00A21C4E">
        <w:rPr>
          <w:rFonts w:cs="Arial"/>
          <w:bCs/>
          <w:color w:val="auto"/>
        </w:rPr>
        <w:t xml:space="preserve"> </w:t>
      </w:r>
      <w:r w:rsidR="00525B58" w:rsidRPr="00A21C4E">
        <w:rPr>
          <w:rFonts w:cs="Arial"/>
          <w:bCs/>
          <w:color w:val="auto"/>
        </w:rPr>
        <w:t xml:space="preserve">To further enhance the use of the </w:t>
      </w:r>
      <w:proofErr w:type="spellStart"/>
      <w:r w:rsidR="00525B58" w:rsidRPr="00A21C4E">
        <w:rPr>
          <w:rFonts w:cs="Arial"/>
          <w:bCs/>
          <w:color w:val="auto"/>
        </w:rPr>
        <w:t>hiPSC</w:t>
      </w:r>
      <w:proofErr w:type="spellEnd"/>
      <w:r w:rsidR="00525B58" w:rsidRPr="00A21C4E">
        <w:rPr>
          <w:rFonts w:cs="Arial"/>
          <w:bCs/>
          <w:color w:val="auto"/>
        </w:rPr>
        <w:t>-derived neurons with MEA technology, it will be important to develop rapid</w:t>
      </w:r>
      <w:r w:rsidR="0057694C" w:rsidRPr="00A21C4E">
        <w:rPr>
          <w:rFonts w:cs="Arial"/>
          <w:bCs/>
          <w:color w:val="auto"/>
        </w:rPr>
        <w:t xml:space="preserve"> (</w:t>
      </w:r>
      <w:r w:rsidR="00525B58" w:rsidRPr="00A21C4E">
        <w:rPr>
          <w:rFonts w:cs="Arial"/>
          <w:bCs/>
          <w:color w:val="auto"/>
        </w:rPr>
        <w:t>transgene-based</w:t>
      </w:r>
      <w:r w:rsidR="0057694C" w:rsidRPr="00A21C4E">
        <w:rPr>
          <w:rFonts w:cs="Arial"/>
          <w:bCs/>
          <w:color w:val="auto"/>
        </w:rPr>
        <w:t>)</w:t>
      </w:r>
      <w:r w:rsidR="00525B58" w:rsidRPr="00A21C4E">
        <w:rPr>
          <w:rFonts w:cs="Arial"/>
          <w:bCs/>
          <w:color w:val="auto"/>
        </w:rPr>
        <w:t xml:space="preserve"> differentiation protocols for other neuronal cell populations. </w:t>
      </w:r>
      <w:r w:rsidR="00284AEF" w:rsidRPr="00A21C4E">
        <w:rPr>
          <w:rFonts w:cs="Arial"/>
          <w:bCs/>
          <w:color w:val="auto"/>
        </w:rPr>
        <w:t xml:space="preserve"> </w:t>
      </w:r>
      <w:r w:rsidR="00525B58" w:rsidRPr="00A21C4E">
        <w:rPr>
          <w:rFonts w:cs="Arial"/>
          <w:bCs/>
          <w:color w:val="auto"/>
        </w:rPr>
        <w:t xml:space="preserve">If protocols </w:t>
      </w:r>
      <w:r w:rsidR="00284AEF" w:rsidRPr="00A21C4E">
        <w:rPr>
          <w:rFonts w:cs="Arial"/>
          <w:bCs/>
          <w:color w:val="auto"/>
        </w:rPr>
        <w:t>become</w:t>
      </w:r>
      <w:r w:rsidR="00525B58" w:rsidRPr="00A21C4E">
        <w:rPr>
          <w:rFonts w:cs="Arial"/>
          <w:bCs/>
          <w:color w:val="auto"/>
        </w:rPr>
        <w:t xml:space="preserve"> available, </w:t>
      </w:r>
      <w:r w:rsidR="00284AEF" w:rsidRPr="00A21C4E">
        <w:rPr>
          <w:rFonts w:cs="Arial"/>
          <w:bCs/>
          <w:color w:val="auto"/>
        </w:rPr>
        <w:t>the in vitro networks would mimic in vivo networks more closely</w:t>
      </w:r>
      <w:r w:rsidR="00525B58" w:rsidRPr="00A21C4E">
        <w:rPr>
          <w:rFonts w:cs="Arial"/>
          <w:bCs/>
          <w:color w:val="auto"/>
        </w:rPr>
        <w:t xml:space="preserve">. </w:t>
      </w:r>
      <w:r w:rsidR="009F2F7A" w:rsidRPr="00A21C4E">
        <w:rPr>
          <w:rFonts w:cs="Arial"/>
          <w:bCs/>
          <w:color w:val="auto"/>
        </w:rPr>
        <w:t xml:space="preserve">Second, </w:t>
      </w:r>
      <w:r w:rsidR="00284AEF" w:rsidRPr="00A21C4E">
        <w:rPr>
          <w:rFonts w:cs="Arial"/>
          <w:bCs/>
          <w:color w:val="auto"/>
        </w:rPr>
        <w:t xml:space="preserve">at present </w:t>
      </w:r>
      <w:r w:rsidR="009F2F7A" w:rsidRPr="00A21C4E">
        <w:rPr>
          <w:rFonts w:cs="Arial"/>
          <w:bCs/>
          <w:color w:val="auto"/>
        </w:rPr>
        <w:t xml:space="preserve">rat astrocytes </w:t>
      </w:r>
      <w:r w:rsidR="00284AEF" w:rsidRPr="00A21C4E">
        <w:rPr>
          <w:rFonts w:cs="Arial"/>
          <w:bCs/>
          <w:color w:val="auto"/>
        </w:rPr>
        <w:t>must</w:t>
      </w:r>
      <w:r w:rsidR="009F2F7A" w:rsidRPr="00A21C4E">
        <w:rPr>
          <w:rFonts w:cs="Arial"/>
          <w:bCs/>
          <w:color w:val="auto"/>
        </w:rPr>
        <w:t xml:space="preserve"> be added to the </w:t>
      </w:r>
      <w:proofErr w:type="spellStart"/>
      <w:r w:rsidR="009F2F7A" w:rsidRPr="00A21C4E">
        <w:rPr>
          <w:rFonts w:cs="Arial"/>
          <w:bCs/>
          <w:color w:val="auto"/>
        </w:rPr>
        <w:t>hiPSC</w:t>
      </w:r>
      <w:proofErr w:type="spellEnd"/>
      <w:r w:rsidR="009F2F7A" w:rsidRPr="00A21C4E">
        <w:rPr>
          <w:rFonts w:cs="Arial"/>
          <w:bCs/>
          <w:color w:val="auto"/>
        </w:rPr>
        <w:t xml:space="preserve">-derived neurons </w:t>
      </w:r>
      <w:r w:rsidR="00284AEF" w:rsidRPr="00A21C4E">
        <w:rPr>
          <w:rFonts w:cs="Arial"/>
          <w:bCs/>
          <w:color w:val="auto"/>
        </w:rPr>
        <w:t>for growth support,</w:t>
      </w:r>
      <w:r w:rsidR="009F2F7A" w:rsidRPr="00A21C4E">
        <w:rPr>
          <w:rFonts w:cs="Arial"/>
          <w:bCs/>
          <w:color w:val="auto"/>
        </w:rPr>
        <w:t xml:space="preserve"> and </w:t>
      </w:r>
      <w:r w:rsidR="00284AEF" w:rsidRPr="00A21C4E">
        <w:rPr>
          <w:rFonts w:cs="Arial"/>
          <w:bCs/>
          <w:color w:val="auto"/>
        </w:rPr>
        <w:t xml:space="preserve">therefore </w:t>
      </w:r>
      <w:r w:rsidR="009F2F7A" w:rsidRPr="00A21C4E">
        <w:rPr>
          <w:rFonts w:cs="Arial"/>
          <w:bCs/>
          <w:color w:val="auto"/>
        </w:rPr>
        <w:t xml:space="preserve">the resulting neuronal network is not a human neuronal network </w:t>
      </w:r>
      <w:proofErr w:type="spellStart"/>
      <w:r w:rsidR="009F2F7A" w:rsidRPr="00A21C4E">
        <w:rPr>
          <w:rFonts w:cs="Arial"/>
          <w:bCs/>
          <w:i/>
          <w:color w:val="auto"/>
        </w:rPr>
        <w:t>sensu</w:t>
      </w:r>
      <w:proofErr w:type="spellEnd"/>
      <w:r w:rsidR="009F2F7A" w:rsidRPr="00A21C4E">
        <w:rPr>
          <w:rFonts w:cs="Arial"/>
          <w:bCs/>
          <w:i/>
          <w:color w:val="auto"/>
        </w:rPr>
        <w:t xml:space="preserve"> </w:t>
      </w:r>
      <w:proofErr w:type="spellStart"/>
      <w:r w:rsidR="009F2F7A" w:rsidRPr="00A21C4E">
        <w:rPr>
          <w:rFonts w:cs="Arial"/>
          <w:bCs/>
          <w:i/>
          <w:color w:val="auto"/>
        </w:rPr>
        <w:t>strict</w:t>
      </w:r>
      <w:r w:rsidR="005D3AA6" w:rsidRPr="00A21C4E">
        <w:rPr>
          <w:rFonts w:cs="Arial"/>
          <w:bCs/>
          <w:i/>
          <w:color w:val="auto"/>
        </w:rPr>
        <w:t>o</w:t>
      </w:r>
      <w:proofErr w:type="spellEnd"/>
      <w:r w:rsidR="009F2F7A" w:rsidRPr="00A21C4E">
        <w:rPr>
          <w:rFonts w:cs="Arial"/>
          <w:bCs/>
          <w:i/>
          <w:color w:val="auto"/>
        </w:rPr>
        <w:t xml:space="preserve">. </w:t>
      </w:r>
      <w:r w:rsidR="00284AEF" w:rsidRPr="00A21C4E">
        <w:rPr>
          <w:rFonts w:cs="Arial"/>
          <w:bCs/>
          <w:color w:val="auto"/>
        </w:rPr>
        <w:t>Reliable protocols</w:t>
      </w:r>
      <w:r w:rsidR="00DC4140" w:rsidRPr="00A21C4E">
        <w:rPr>
          <w:rFonts w:cs="Arial"/>
          <w:bCs/>
          <w:color w:val="auto"/>
        </w:rPr>
        <w:t xml:space="preserve"> for differentiating </w:t>
      </w:r>
      <w:proofErr w:type="spellStart"/>
      <w:r w:rsidR="00DC4140" w:rsidRPr="00A21C4E">
        <w:rPr>
          <w:rFonts w:cs="Arial"/>
          <w:bCs/>
          <w:color w:val="auto"/>
        </w:rPr>
        <w:t>hiPSC</w:t>
      </w:r>
      <w:r w:rsidR="00284AEF" w:rsidRPr="00A21C4E">
        <w:rPr>
          <w:rFonts w:cs="Arial"/>
          <w:bCs/>
          <w:color w:val="auto"/>
        </w:rPr>
        <w:t>s</w:t>
      </w:r>
      <w:proofErr w:type="spellEnd"/>
      <w:r w:rsidR="00DC4140" w:rsidRPr="00A21C4E">
        <w:rPr>
          <w:rFonts w:cs="Arial"/>
          <w:bCs/>
          <w:color w:val="auto"/>
        </w:rPr>
        <w:t xml:space="preserve"> into astrocytes may in the future solve this problem</w:t>
      </w:r>
      <w:r w:rsidR="00FF2D8B" w:rsidRPr="00A21C4E">
        <w:rPr>
          <w:rFonts w:cs="Arial"/>
          <w:bCs/>
          <w:color w:val="auto"/>
          <w:vertAlign w:val="superscript"/>
        </w:rPr>
        <w:t>26</w:t>
      </w:r>
      <w:r w:rsidR="00DC4140" w:rsidRPr="00A21C4E">
        <w:rPr>
          <w:rFonts w:cs="Arial"/>
          <w:bCs/>
          <w:color w:val="auto"/>
        </w:rPr>
        <w:t xml:space="preserve">. </w:t>
      </w:r>
      <w:r w:rsidR="00284AEF" w:rsidRPr="00A21C4E">
        <w:rPr>
          <w:rFonts w:cs="Arial"/>
          <w:bCs/>
          <w:color w:val="auto"/>
        </w:rPr>
        <w:t xml:space="preserve"> </w:t>
      </w:r>
      <w:r w:rsidR="009F2F7A" w:rsidRPr="00A21C4E">
        <w:rPr>
          <w:rFonts w:cs="Arial"/>
          <w:bCs/>
          <w:color w:val="auto"/>
        </w:rPr>
        <w:t>T</w:t>
      </w:r>
      <w:r w:rsidR="00952810" w:rsidRPr="00A21C4E">
        <w:rPr>
          <w:rFonts w:cs="Arial"/>
          <w:bCs/>
          <w:color w:val="auto"/>
        </w:rPr>
        <w:t xml:space="preserve">hird, </w:t>
      </w:r>
      <w:r w:rsidR="00751BE2" w:rsidRPr="00A21C4E">
        <w:rPr>
          <w:rFonts w:cs="Arial"/>
          <w:bCs/>
          <w:color w:val="auto"/>
        </w:rPr>
        <w:t>two-dimensional neuronal networks</w:t>
      </w:r>
      <w:r w:rsidR="00284AEF" w:rsidRPr="00A21C4E">
        <w:rPr>
          <w:rFonts w:cs="Arial"/>
          <w:bCs/>
          <w:color w:val="auto"/>
        </w:rPr>
        <w:t>, as described here,</w:t>
      </w:r>
      <w:r w:rsidR="00751BE2" w:rsidRPr="00A21C4E">
        <w:rPr>
          <w:rFonts w:cs="Arial"/>
          <w:bCs/>
          <w:color w:val="auto"/>
        </w:rPr>
        <w:t xml:space="preserve"> are a limited model for studying complex three-dimensional </w:t>
      </w:r>
      <w:r w:rsidR="00751BE2" w:rsidRPr="00A21C4E">
        <w:rPr>
          <w:rFonts w:cs="Arial"/>
          <w:bCs/>
          <w:i/>
          <w:color w:val="auto"/>
        </w:rPr>
        <w:t xml:space="preserve">in vivo </w:t>
      </w:r>
      <w:r w:rsidR="00751BE2" w:rsidRPr="00A21C4E">
        <w:rPr>
          <w:rFonts w:cs="Arial"/>
          <w:bCs/>
          <w:color w:val="auto"/>
        </w:rPr>
        <w:t>neuronal networks</w:t>
      </w:r>
      <w:r w:rsidR="0016771D" w:rsidRPr="00A21C4E">
        <w:rPr>
          <w:rFonts w:cs="Arial"/>
          <w:bCs/>
          <w:color w:val="auto"/>
        </w:rPr>
        <w:t xml:space="preserve">. </w:t>
      </w:r>
      <w:r w:rsidR="00284AEF" w:rsidRPr="00A21C4E">
        <w:rPr>
          <w:rFonts w:cs="Arial"/>
          <w:bCs/>
          <w:color w:val="auto"/>
        </w:rPr>
        <w:t xml:space="preserve"> </w:t>
      </w:r>
      <w:r w:rsidR="0016771D" w:rsidRPr="00A21C4E">
        <w:rPr>
          <w:rFonts w:cs="Arial"/>
          <w:bCs/>
          <w:color w:val="auto"/>
        </w:rPr>
        <w:t>Fortunately,</w:t>
      </w:r>
      <w:r w:rsidR="00C27288" w:rsidRPr="00A21C4E">
        <w:rPr>
          <w:rFonts w:cs="Arial"/>
          <w:bCs/>
          <w:color w:val="auto"/>
        </w:rPr>
        <w:t xml:space="preserve"> protocols </w:t>
      </w:r>
      <w:r w:rsidR="00284AEF" w:rsidRPr="00A21C4E">
        <w:rPr>
          <w:rFonts w:cs="Arial"/>
          <w:bCs/>
          <w:color w:val="auto"/>
        </w:rPr>
        <w:t>describing</w:t>
      </w:r>
      <w:r w:rsidR="00C27288" w:rsidRPr="00A21C4E">
        <w:rPr>
          <w:rFonts w:cs="Arial"/>
          <w:bCs/>
          <w:color w:val="auto"/>
        </w:rPr>
        <w:t xml:space="preserve"> </w:t>
      </w:r>
      <w:r w:rsidR="00751BE2" w:rsidRPr="00A21C4E">
        <w:rPr>
          <w:rFonts w:cs="Arial"/>
          <w:bCs/>
          <w:color w:val="auto"/>
        </w:rPr>
        <w:t xml:space="preserve">three-dimensional </w:t>
      </w:r>
      <w:r w:rsidR="00C27288" w:rsidRPr="00A21C4E">
        <w:rPr>
          <w:rFonts w:cs="Arial"/>
          <w:bCs/>
          <w:color w:val="auto"/>
        </w:rPr>
        <w:t>cultures of rat primary neurons in combination with MEA technology are already available</w:t>
      </w:r>
      <w:r w:rsidR="00C27288" w:rsidRPr="00A21C4E">
        <w:rPr>
          <w:rFonts w:cs="Arial"/>
          <w:bCs/>
          <w:color w:val="auto"/>
          <w:vertAlign w:val="superscript"/>
        </w:rPr>
        <w:t>2</w:t>
      </w:r>
      <w:r w:rsidR="00DC4140" w:rsidRPr="00A21C4E">
        <w:rPr>
          <w:rFonts w:cs="Arial"/>
          <w:bCs/>
          <w:color w:val="auto"/>
          <w:vertAlign w:val="superscript"/>
        </w:rPr>
        <w:t>7</w:t>
      </w:r>
      <w:proofErr w:type="gramStart"/>
      <w:r w:rsidR="00C27288" w:rsidRPr="00A21C4E">
        <w:rPr>
          <w:rFonts w:cs="Arial"/>
          <w:bCs/>
          <w:color w:val="auto"/>
          <w:vertAlign w:val="superscript"/>
        </w:rPr>
        <w:t>,2</w:t>
      </w:r>
      <w:r w:rsidR="00DC4140" w:rsidRPr="00A21C4E">
        <w:rPr>
          <w:rFonts w:cs="Arial"/>
          <w:bCs/>
          <w:color w:val="auto"/>
          <w:vertAlign w:val="superscript"/>
        </w:rPr>
        <w:t>8</w:t>
      </w:r>
      <w:proofErr w:type="gramEnd"/>
      <w:r w:rsidR="00C27288" w:rsidRPr="00A21C4E">
        <w:rPr>
          <w:rFonts w:cs="Arial"/>
          <w:bCs/>
          <w:color w:val="auto"/>
        </w:rPr>
        <w:t xml:space="preserve">. </w:t>
      </w:r>
      <w:r w:rsidR="00284AEF" w:rsidRPr="00A21C4E">
        <w:rPr>
          <w:rFonts w:cs="Arial"/>
          <w:bCs/>
          <w:color w:val="auto"/>
        </w:rPr>
        <w:t xml:space="preserve"> </w:t>
      </w:r>
      <w:r w:rsidR="002B3FAE" w:rsidRPr="00A21C4E">
        <w:rPr>
          <w:rFonts w:cs="Arial"/>
          <w:bCs/>
          <w:color w:val="auto"/>
        </w:rPr>
        <w:t>Prospectively</w:t>
      </w:r>
      <w:r w:rsidR="00C27288" w:rsidRPr="00A21C4E">
        <w:rPr>
          <w:rFonts w:cs="Arial"/>
          <w:bCs/>
          <w:color w:val="auto"/>
        </w:rPr>
        <w:t xml:space="preserve">, the combination of rapid differentiation protocols for obtaining </w:t>
      </w:r>
      <w:proofErr w:type="spellStart"/>
      <w:r w:rsidR="00C27288" w:rsidRPr="00A21C4E">
        <w:rPr>
          <w:rFonts w:cs="Arial"/>
          <w:bCs/>
          <w:color w:val="auto"/>
        </w:rPr>
        <w:t>hiPSC</w:t>
      </w:r>
      <w:proofErr w:type="spellEnd"/>
      <w:r w:rsidR="00C27288" w:rsidRPr="00A21C4E">
        <w:rPr>
          <w:rFonts w:cs="Arial"/>
          <w:bCs/>
          <w:color w:val="auto"/>
        </w:rPr>
        <w:t>-derived neurons</w:t>
      </w:r>
      <w:r w:rsidR="00751BE2" w:rsidRPr="00A21C4E">
        <w:rPr>
          <w:rFonts w:cs="Arial"/>
          <w:bCs/>
          <w:color w:val="auto"/>
        </w:rPr>
        <w:t xml:space="preserve"> and astrocytes</w:t>
      </w:r>
      <w:r w:rsidR="00C27288" w:rsidRPr="00A21C4E">
        <w:rPr>
          <w:rFonts w:cs="Arial"/>
          <w:bCs/>
          <w:color w:val="auto"/>
        </w:rPr>
        <w:t xml:space="preserve"> </w:t>
      </w:r>
      <w:r w:rsidR="0091561A" w:rsidRPr="00A21C4E">
        <w:rPr>
          <w:rFonts w:cs="Arial"/>
          <w:bCs/>
          <w:color w:val="auto"/>
        </w:rPr>
        <w:t xml:space="preserve">with </w:t>
      </w:r>
      <w:r w:rsidR="00751BE2" w:rsidRPr="00A21C4E">
        <w:rPr>
          <w:rFonts w:cs="Arial"/>
          <w:bCs/>
          <w:color w:val="auto"/>
        </w:rPr>
        <w:t>three-dimensional</w:t>
      </w:r>
      <w:r w:rsidR="00C27288" w:rsidRPr="00A21C4E">
        <w:rPr>
          <w:rFonts w:cs="Arial"/>
          <w:bCs/>
          <w:color w:val="auto"/>
        </w:rPr>
        <w:t xml:space="preserve"> culture </w:t>
      </w:r>
      <w:r w:rsidR="00284AEF" w:rsidRPr="00A21C4E">
        <w:rPr>
          <w:rFonts w:cs="Arial"/>
          <w:bCs/>
          <w:color w:val="auto"/>
        </w:rPr>
        <w:t>techniques</w:t>
      </w:r>
      <w:r w:rsidR="00C27288" w:rsidRPr="00A21C4E">
        <w:rPr>
          <w:rFonts w:cs="Arial"/>
          <w:bCs/>
          <w:color w:val="auto"/>
        </w:rPr>
        <w:t xml:space="preserve"> and MEA technology </w:t>
      </w:r>
      <w:r w:rsidR="00E95592" w:rsidRPr="00A21C4E">
        <w:rPr>
          <w:rFonts w:cs="Arial"/>
          <w:bCs/>
          <w:color w:val="auto"/>
        </w:rPr>
        <w:t xml:space="preserve">should </w:t>
      </w:r>
      <w:r w:rsidR="00AE3C63" w:rsidRPr="00A21C4E">
        <w:rPr>
          <w:rFonts w:cs="Arial"/>
          <w:bCs/>
          <w:color w:val="auto"/>
        </w:rPr>
        <w:t xml:space="preserve">provide </w:t>
      </w:r>
      <w:r w:rsidR="0091561A" w:rsidRPr="00A21C4E">
        <w:rPr>
          <w:rFonts w:cs="Arial"/>
          <w:bCs/>
          <w:color w:val="auto"/>
        </w:rPr>
        <w:t xml:space="preserve">novel insight into the biological </w:t>
      </w:r>
      <w:r w:rsidR="0091561A" w:rsidRPr="00A21C4E">
        <w:rPr>
          <w:rFonts w:cs="Arial"/>
          <w:color w:val="auto"/>
          <w:lang w:val="en-GB"/>
        </w:rPr>
        <w:t>mechanisms underlying neurological disorders.</w:t>
      </w:r>
    </w:p>
    <w:p w14:paraId="50C652C5" w14:textId="53ED84AA" w:rsidR="00555A66" w:rsidRPr="00A21C4E" w:rsidRDefault="0091561A" w:rsidP="00DE0164">
      <w:pPr>
        <w:rPr>
          <w:rFonts w:cs="Arial"/>
          <w:color w:val="auto"/>
          <w:lang w:val="en-GB"/>
        </w:rPr>
      </w:pPr>
      <w:r w:rsidRPr="00A21C4E">
        <w:rPr>
          <w:rFonts w:cs="Arial"/>
          <w:color w:val="auto"/>
          <w:lang w:val="en-GB"/>
        </w:rPr>
        <w:t xml:space="preserve"> </w:t>
      </w:r>
    </w:p>
    <w:p w14:paraId="6362358B" w14:textId="77777777" w:rsidR="006305D7" w:rsidRPr="00A21C4E" w:rsidRDefault="006305D7" w:rsidP="00DE0164">
      <w:pPr>
        <w:outlineLvl w:val="0"/>
        <w:rPr>
          <w:rFonts w:cs="Arial"/>
          <w:color w:val="auto"/>
        </w:rPr>
      </w:pPr>
      <w:r w:rsidRPr="00A21C4E">
        <w:rPr>
          <w:rFonts w:cs="Arial"/>
          <w:b/>
          <w:bCs/>
          <w:color w:val="auto"/>
        </w:rPr>
        <w:t>ACKNOWLEDGMENTS:</w:t>
      </w:r>
      <w:r w:rsidRPr="00A21C4E">
        <w:rPr>
          <w:rFonts w:cs="Arial"/>
          <w:color w:val="auto"/>
        </w:rPr>
        <w:t xml:space="preserve"> </w:t>
      </w:r>
    </w:p>
    <w:p w14:paraId="49ACF781" w14:textId="77777777" w:rsidR="006305D7" w:rsidRPr="00A21C4E" w:rsidRDefault="00240353" w:rsidP="00DE0164">
      <w:pPr>
        <w:rPr>
          <w:color w:val="auto"/>
        </w:rPr>
      </w:pPr>
      <w:r w:rsidRPr="00A21C4E">
        <w:rPr>
          <w:color w:val="auto"/>
        </w:rPr>
        <w:t xml:space="preserve">The authors thank Jessica </w:t>
      </w:r>
      <w:proofErr w:type="spellStart"/>
      <w:r w:rsidRPr="00A21C4E">
        <w:rPr>
          <w:color w:val="auto"/>
        </w:rPr>
        <w:t>Classen</w:t>
      </w:r>
      <w:proofErr w:type="spellEnd"/>
      <w:r w:rsidRPr="00A21C4E">
        <w:rPr>
          <w:color w:val="auto"/>
        </w:rPr>
        <w:t xml:space="preserve"> for</w:t>
      </w:r>
      <w:r w:rsidR="00360083" w:rsidRPr="00A21C4E">
        <w:rPr>
          <w:color w:val="auto"/>
        </w:rPr>
        <w:t xml:space="preserve"> performing </w:t>
      </w:r>
      <w:r w:rsidRPr="00A21C4E">
        <w:rPr>
          <w:color w:val="auto"/>
        </w:rPr>
        <w:t xml:space="preserve">the whole-cell patch-clamp experiments. </w:t>
      </w:r>
      <w:r w:rsidR="005958E3" w:rsidRPr="00A21C4E">
        <w:rPr>
          <w:color w:val="auto"/>
        </w:rPr>
        <w:t>Th</w:t>
      </w:r>
      <w:r w:rsidR="00442946" w:rsidRPr="00A21C4E">
        <w:rPr>
          <w:color w:val="auto"/>
        </w:rPr>
        <w:t>e</w:t>
      </w:r>
      <w:r w:rsidR="005958E3" w:rsidRPr="00A21C4E">
        <w:rPr>
          <w:color w:val="auto"/>
        </w:rPr>
        <w:t xml:space="preserve"> </w:t>
      </w:r>
      <w:proofErr w:type="spellStart"/>
      <w:r w:rsidR="00F21FFC" w:rsidRPr="00A21C4E">
        <w:rPr>
          <w:color w:val="auto"/>
        </w:rPr>
        <w:t>hiPSC</w:t>
      </w:r>
      <w:r w:rsidR="005958E3" w:rsidRPr="00A21C4E">
        <w:rPr>
          <w:color w:val="auto"/>
        </w:rPr>
        <w:t>s</w:t>
      </w:r>
      <w:proofErr w:type="spellEnd"/>
      <w:r w:rsidR="005958E3" w:rsidRPr="00A21C4E">
        <w:rPr>
          <w:color w:val="auto"/>
        </w:rPr>
        <w:t xml:space="preserve"> used in our experiments were kindly provided by </w:t>
      </w:r>
      <w:proofErr w:type="spellStart"/>
      <w:r w:rsidR="00B96079" w:rsidRPr="00A21C4E">
        <w:rPr>
          <w:color w:val="auto"/>
        </w:rPr>
        <w:t>Huiqing</w:t>
      </w:r>
      <w:proofErr w:type="spellEnd"/>
      <w:r w:rsidR="00B96079" w:rsidRPr="00A21C4E">
        <w:rPr>
          <w:color w:val="auto"/>
        </w:rPr>
        <w:t xml:space="preserve"> Zhou and Willem van den </w:t>
      </w:r>
      <w:proofErr w:type="spellStart"/>
      <w:r w:rsidR="00B96079" w:rsidRPr="00A21C4E">
        <w:rPr>
          <w:color w:val="auto"/>
        </w:rPr>
        <w:t>Akker</w:t>
      </w:r>
      <w:proofErr w:type="spellEnd"/>
      <w:r w:rsidR="005958E3" w:rsidRPr="00A21C4E">
        <w:rPr>
          <w:color w:val="auto"/>
        </w:rPr>
        <w:t xml:space="preserve"> from the </w:t>
      </w:r>
      <w:proofErr w:type="spellStart"/>
      <w:r w:rsidR="005958E3" w:rsidRPr="00A21C4E">
        <w:rPr>
          <w:color w:val="auto"/>
        </w:rPr>
        <w:t>Radboud</w:t>
      </w:r>
      <w:proofErr w:type="spellEnd"/>
      <w:r w:rsidR="005958E3" w:rsidRPr="00A21C4E">
        <w:rPr>
          <w:color w:val="auto"/>
        </w:rPr>
        <w:t xml:space="preserve"> University Nijmegen</w:t>
      </w:r>
      <w:r w:rsidR="00B96079" w:rsidRPr="00A21C4E">
        <w:rPr>
          <w:color w:val="auto"/>
        </w:rPr>
        <w:t>.</w:t>
      </w:r>
      <w:r w:rsidR="005958E3" w:rsidRPr="00A21C4E">
        <w:rPr>
          <w:color w:val="auto"/>
        </w:rPr>
        <w:t xml:space="preserve"> The transfer vectors used in this protocol were</w:t>
      </w:r>
      <w:r w:rsidR="00B96079" w:rsidRPr="00A21C4E">
        <w:rPr>
          <w:color w:val="auto"/>
        </w:rPr>
        <w:t xml:space="preserve"> </w:t>
      </w:r>
      <w:r w:rsidR="005958E3" w:rsidRPr="00A21C4E">
        <w:rPr>
          <w:color w:val="auto"/>
        </w:rPr>
        <w:t xml:space="preserve">kindly provided by Oliver </w:t>
      </w:r>
      <w:proofErr w:type="spellStart"/>
      <w:r w:rsidR="005958E3" w:rsidRPr="00A21C4E">
        <w:rPr>
          <w:color w:val="auto"/>
        </w:rPr>
        <w:t>Brüstle</w:t>
      </w:r>
      <w:proofErr w:type="spellEnd"/>
      <w:r w:rsidR="00F74BAB" w:rsidRPr="00A21C4E">
        <w:rPr>
          <w:color w:val="auto"/>
        </w:rPr>
        <w:t>,</w:t>
      </w:r>
      <w:r w:rsidR="005958E3" w:rsidRPr="00A21C4E">
        <w:rPr>
          <w:color w:val="auto"/>
        </w:rPr>
        <w:t xml:space="preserve"> Philipp Koch </w:t>
      </w:r>
      <w:r w:rsidR="00FB5EDA" w:rsidRPr="00A21C4E">
        <w:rPr>
          <w:color w:val="auto"/>
        </w:rPr>
        <w:t xml:space="preserve">and Julia </w:t>
      </w:r>
      <w:proofErr w:type="spellStart"/>
      <w:r w:rsidR="00FB5EDA" w:rsidRPr="00A21C4E">
        <w:rPr>
          <w:color w:val="auto"/>
        </w:rPr>
        <w:t>Ladewig</w:t>
      </w:r>
      <w:proofErr w:type="spellEnd"/>
      <w:r w:rsidR="00FB5EDA" w:rsidRPr="00A21C4E">
        <w:rPr>
          <w:color w:val="auto"/>
        </w:rPr>
        <w:t xml:space="preserve"> </w:t>
      </w:r>
      <w:r w:rsidR="005958E3" w:rsidRPr="00A21C4E">
        <w:rPr>
          <w:color w:val="auto"/>
        </w:rPr>
        <w:t>from the University of Bonn Medical Centre.</w:t>
      </w:r>
      <w:r w:rsidR="00942BC5" w:rsidRPr="00A21C4E">
        <w:rPr>
          <w:color w:val="auto"/>
        </w:rPr>
        <w:t xml:space="preserve"> </w:t>
      </w:r>
    </w:p>
    <w:p w14:paraId="0B9FD9D2" w14:textId="77777777" w:rsidR="00B96079" w:rsidRPr="00A21C4E" w:rsidRDefault="00B96079" w:rsidP="00DE0164">
      <w:pPr>
        <w:rPr>
          <w:color w:val="auto"/>
        </w:rPr>
      </w:pPr>
    </w:p>
    <w:p w14:paraId="0E740B7C" w14:textId="77777777" w:rsidR="006305D7" w:rsidRPr="00A21C4E" w:rsidRDefault="006305D7" w:rsidP="00DE0164">
      <w:pPr>
        <w:outlineLvl w:val="0"/>
        <w:rPr>
          <w:rFonts w:cs="Arial"/>
          <w:b/>
          <w:color w:val="auto"/>
        </w:rPr>
      </w:pPr>
      <w:r w:rsidRPr="00A21C4E">
        <w:rPr>
          <w:rFonts w:cs="Arial"/>
          <w:b/>
          <w:color w:val="auto"/>
        </w:rPr>
        <w:t xml:space="preserve">DISCLOSURES: </w:t>
      </w:r>
    </w:p>
    <w:p w14:paraId="14E93E62" w14:textId="77777777" w:rsidR="006305D7" w:rsidRPr="00A21C4E" w:rsidRDefault="006305D7" w:rsidP="00DE0164">
      <w:pPr>
        <w:outlineLvl w:val="0"/>
        <w:rPr>
          <w:rFonts w:cs="Arial"/>
          <w:color w:val="auto"/>
        </w:rPr>
      </w:pPr>
      <w:r w:rsidRPr="00A21C4E">
        <w:rPr>
          <w:rFonts w:cs="Arial"/>
          <w:color w:val="auto"/>
        </w:rPr>
        <w:t>The authors have nothing to disclose.</w:t>
      </w:r>
    </w:p>
    <w:p w14:paraId="530B0121" w14:textId="77777777" w:rsidR="006305D7" w:rsidRPr="00A21C4E" w:rsidRDefault="006305D7" w:rsidP="00DE0164">
      <w:pPr>
        <w:rPr>
          <w:color w:val="auto"/>
        </w:rPr>
      </w:pPr>
    </w:p>
    <w:p w14:paraId="68372C6C" w14:textId="77777777" w:rsidR="006305D7" w:rsidRPr="00A21C4E" w:rsidRDefault="006305D7" w:rsidP="00DE0164">
      <w:pPr>
        <w:outlineLvl w:val="0"/>
        <w:rPr>
          <w:rFonts w:cs="Arial"/>
          <w:i/>
          <w:color w:val="auto"/>
        </w:rPr>
      </w:pPr>
      <w:r w:rsidRPr="00A21C4E">
        <w:rPr>
          <w:rFonts w:cs="Arial"/>
          <w:b/>
          <w:bCs/>
          <w:color w:val="auto"/>
        </w:rPr>
        <w:t>REFERENCES</w:t>
      </w:r>
      <w:r w:rsidRPr="00A21C4E">
        <w:rPr>
          <w:rFonts w:cs="Arial"/>
          <w:color w:val="auto"/>
        </w:rPr>
        <w:t xml:space="preserve"> </w:t>
      </w:r>
    </w:p>
    <w:p w14:paraId="27B0187B" w14:textId="5A075994" w:rsidR="0079355D" w:rsidRPr="00A21C4E" w:rsidRDefault="0079355D" w:rsidP="00DE0164">
      <w:pPr>
        <w:widowControl/>
        <w:numPr>
          <w:ilvl w:val="0"/>
          <w:numId w:val="1"/>
        </w:numPr>
        <w:rPr>
          <w:rFonts w:cs="Arial"/>
          <w:color w:val="auto"/>
        </w:rPr>
      </w:pPr>
      <w:proofErr w:type="spellStart"/>
      <w:r w:rsidRPr="00A21C4E">
        <w:rPr>
          <w:rFonts w:cs="Arial"/>
          <w:color w:val="auto"/>
        </w:rPr>
        <w:t>Ahfeldt</w:t>
      </w:r>
      <w:proofErr w:type="spellEnd"/>
      <w:r w:rsidRPr="00A21C4E">
        <w:rPr>
          <w:rFonts w:cs="Arial"/>
          <w:color w:val="auto"/>
        </w:rPr>
        <w:t xml:space="preserve">, T., </w:t>
      </w:r>
      <w:proofErr w:type="spellStart"/>
      <w:r w:rsidRPr="00A21C4E">
        <w:rPr>
          <w:rFonts w:cs="Arial"/>
          <w:color w:val="auto"/>
        </w:rPr>
        <w:t>Litterman</w:t>
      </w:r>
      <w:proofErr w:type="spellEnd"/>
      <w:r w:rsidRPr="00A21C4E">
        <w:rPr>
          <w:rFonts w:cs="Arial"/>
          <w:color w:val="auto"/>
        </w:rPr>
        <w:t>, N.K.</w:t>
      </w:r>
      <w:r w:rsidR="003F70F2" w:rsidRPr="00A21C4E">
        <w:rPr>
          <w:rFonts w:cs="Arial"/>
          <w:color w:val="auto"/>
        </w:rPr>
        <w:t xml:space="preserve"> &amp;</w:t>
      </w:r>
      <w:r w:rsidRPr="00A21C4E">
        <w:rPr>
          <w:rFonts w:cs="Arial"/>
          <w:color w:val="auto"/>
        </w:rPr>
        <w:t xml:space="preserve"> Rubin, L. Studying human disease using human neurons. </w:t>
      </w:r>
      <w:r w:rsidRPr="00A21C4E">
        <w:rPr>
          <w:rFonts w:cs="Arial"/>
          <w:i/>
          <w:color w:val="auto"/>
        </w:rPr>
        <w:t xml:space="preserve">Brain </w:t>
      </w:r>
      <w:r w:rsidR="000B6AEB" w:rsidRPr="00A21C4E">
        <w:rPr>
          <w:rFonts w:cs="Arial"/>
          <w:i/>
          <w:color w:val="auto"/>
        </w:rPr>
        <w:t>Res</w:t>
      </w:r>
      <w:r w:rsidRPr="00A21C4E">
        <w:rPr>
          <w:rFonts w:cs="Arial"/>
          <w:color w:val="auto"/>
        </w:rPr>
        <w:t xml:space="preserve">. </w:t>
      </w:r>
      <w:r w:rsidR="00D86361" w:rsidRPr="00A21C4E">
        <w:rPr>
          <w:rFonts w:cs="Arial"/>
          <w:color w:val="auto"/>
        </w:rPr>
        <w:t xml:space="preserve">DOI: </w:t>
      </w:r>
      <w:r w:rsidR="00A85295" w:rsidRPr="00A21C4E">
        <w:rPr>
          <w:rFonts w:cs="Arial"/>
          <w:color w:val="auto"/>
        </w:rPr>
        <w:t>10.1016/j.brainres.2016.03.051</w:t>
      </w:r>
      <w:r w:rsidR="008F7C27" w:rsidRPr="00A21C4E">
        <w:rPr>
          <w:rFonts w:cs="Arial"/>
          <w:color w:val="auto"/>
        </w:rPr>
        <w:t xml:space="preserve"> (2016</w:t>
      </w:r>
      <w:r w:rsidRPr="00A21C4E">
        <w:rPr>
          <w:rFonts w:cs="Arial"/>
          <w:color w:val="auto"/>
        </w:rPr>
        <w:t>).</w:t>
      </w:r>
    </w:p>
    <w:p w14:paraId="29A7FA15" w14:textId="67046B37" w:rsidR="008F7C27" w:rsidRPr="00A21C4E" w:rsidRDefault="008F7C27" w:rsidP="00DE0164">
      <w:pPr>
        <w:widowControl/>
        <w:numPr>
          <w:ilvl w:val="0"/>
          <w:numId w:val="1"/>
        </w:numPr>
        <w:rPr>
          <w:rFonts w:cs="Arial"/>
          <w:color w:val="auto"/>
        </w:rPr>
      </w:pPr>
      <w:r w:rsidRPr="00A21C4E">
        <w:rPr>
          <w:rFonts w:cs="Arial"/>
          <w:color w:val="auto"/>
        </w:rPr>
        <w:t xml:space="preserve">Zhang, S. C., </w:t>
      </w:r>
      <w:proofErr w:type="spellStart"/>
      <w:r w:rsidRPr="00A21C4E">
        <w:rPr>
          <w:rFonts w:cs="Arial"/>
          <w:color w:val="auto"/>
        </w:rPr>
        <w:t>Wernig</w:t>
      </w:r>
      <w:proofErr w:type="spellEnd"/>
      <w:r w:rsidRPr="00A21C4E">
        <w:rPr>
          <w:rFonts w:cs="Arial"/>
          <w:color w:val="auto"/>
        </w:rPr>
        <w:t xml:space="preserve">, M., Duncan, I. D., </w:t>
      </w:r>
      <w:proofErr w:type="spellStart"/>
      <w:r w:rsidRPr="00A21C4E">
        <w:rPr>
          <w:rFonts w:cs="Arial"/>
          <w:color w:val="auto"/>
        </w:rPr>
        <w:t>Brustle</w:t>
      </w:r>
      <w:proofErr w:type="spellEnd"/>
      <w:r w:rsidRPr="00A21C4E">
        <w:rPr>
          <w:rFonts w:cs="Arial"/>
          <w:color w:val="auto"/>
        </w:rPr>
        <w:t>, O.</w:t>
      </w:r>
      <w:r w:rsidR="003F70F2" w:rsidRPr="00A21C4E">
        <w:rPr>
          <w:rFonts w:cs="Arial"/>
          <w:color w:val="auto"/>
        </w:rPr>
        <w:t xml:space="preserve"> &amp;</w:t>
      </w:r>
      <w:r w:rsidRPr="00A21C4E">
        <w:rPr>
          <w:rFonts w:cs="Arial"/>
          <w:color w:val="auto"/>
        </w:rPr>
        <w:t xml:space="preserve"> Thomson, J. A. In vitro differentiation of transplantable neural precursors from human embryonic stem cells. </w:t>
      </w:r>
      <w:r w:rsidR="000B6AEB" w:rsidRPr="00A21C4E">
        <w:rPr>
          <w:rFonts w:cs="Arial"/>
          <w:i/>
          <w:color w:val="auto"/>
        </w:rPr>
        <w:t xml:space="preserve">Nat </w:t>
      </w:r>
      <w:proofErr w:type="spellStart"/>
      <w:r w:rsidR="000B6AEB" w:rsidRPr="00A21C4E">
        <w:rPr>
          <w:rFonts w:cs="Arial"/>
          <w:i/>
          <w:color w:val="auto"/>
        </w:rPr>
        <w:t>Biotechnol</w:t>
      </w:r>
      <w:proofErr w:type="spellEnd"/>
      <w:r w:rsidRPr="00A21C4E">
        <w:rPr>
          <w:rFonts w:cs="Arial"/>
          <w:i/>
          <w:color w:val="auto"/>
        </w:rPr>
        <w:t>.</w:t>
      </w:r>
      <w:r w:rsidRPr="00A21C4E">
        <w:rPr>
          <w:rFonts w:cs="Arial"/>
          <w:color w:val="auto"/>
        </w:rPr>
        <w:t xml:space="preserve"> </w:t>
      </w:r>
      <w:r w:rsidRPr="00A21C4E">
        <w:rPr>
          <w:rFonts w:cs="Arial"/>
          <w:b/>
          <w:color w:val="auto"/>
        </w:rPr>
        <w:t>19</w:t>
      </w:r>
      <w:r w:rsidRPr="00A21C4E">
        <w:rPr>
          <w:rFonts w:cs="Arial"/>
          <w:color w:val="auto"/>
        </w:rPr>
        <w:t xml:space="preserve"> (12), 1129-</w:t>
      </w:r>
      <w:r w:rsidR="00A85295" w:rsidRPr="00A21C4E">
        <w:rPr>
          <w:rFonts w:cs="Arial"/>
          <w:color w:val="auto"/>
        </w:rPr>
        <w:t>1133, DOI: 10.1038/nbt1201-1129</w:t>
      </w:r>
      <w:r w:rsidRPr="00A21C4E">
        <w:rPr>
          <w:rFonts w:cs="Arial"/>
          <w:color w:val="auto"/>
        </w:rPr>
        <w:t xml:space="preserve"> (2001).</w:t>
      </w:r>
    </w:p>
    <w:p w14:paraId="2C31B17A" w14:textId="77777777" w:rsidR="008F7C27" w:rsidRPr="00A21C4E" w:rsidRDefault="008F7C27" w:rsidP="00DE0164">
      <w:pPr>
        <w:widowControl/>
        <w:numPr>
          <w:ilvl w:val="0"/>
          <w:numId w:val="1"/>
        </w:numPr>
        <w:rPr>
          <w:rFonts w:cs="Arial"/>
          <w:color w:val="auto"/>
        </w:rPr>
      </w:pPr>
      <w:r w:rsidRPr="00A21C4E">
        <w:rPr>
          <w:rFonts w:cs="Arial"/>
          <w:color w:val="auto"/>
          <w:lang w:val="it-IT"/>
        </w:rPr>
        <w:lastRenderedPageBreak/>
        <w:t xml:space="preserve">Perrier, A. L. </w:t>
      </w:r>
      <w:r w:rsidRPr="00A21C4E">
        <w:rPr>
          <w:rFonts w:cs="Arial"/>
          <w:i/>
          <w:color w:val="auto"/>
          <w:lang w:val="it-IT"/>
        </w:rPr>
        <w:t>et al.</w:t>
      </w:r>
      <w:r w:rsidRPr="00A21C4E">
        <w:rPr>
          <w:rFonts w:cs="Arial"/>
          <w:color w:val="auto"/>
          <w:lang w:val="it-IT"/>
        </w:rPr>
        <w:t xml:space="preserve"> </w:t>
      </w:r>
      <w:r w:rsidRPr="00A21C4E">
        <w:rPr>
          <w:rFonts w:cs="Arial"/>
          <w:color w:val="auto"/>
        </w:rPr>
        <w:t xml:space="preserve">Derivation of midbrain dopamine neurons from human embryonic stem cells. </w:t>
      </w:r>
      <w:r w:rsidR="000B6AEB" w:rsidRPr="00A21C4E">
        <w:rPr>
          <w:rFonts w:cs="Arial"/>
          <w:i/>
          <w:color w:val="auto"/>
        </w:rPr>
        <w:t xml:space="preserve">Proc Natl </w:t>
      </w:r>
      <w:proofErr w:type="spellStart"/>
      <w:r w:rsidR="000B6AEB" w:rsidRPr="00A21C4E">
        <w:rPr>
          <w:rFonts w:cs="Arial"/>
          <w:i/>
          <w:color w:val="auto"/>
        </w:rPr>
        <w:t>Acad</w:t>
      </w:r>
      <w:proofErr w:type="spellEnd"/>
      <w:r w:rsidR="000B6AEB" w:rsidRPr="00A21C4E">
        <w:rPr>
          <w:rFonts w:cs="Arial"/>
          <w:i/>
          <w:color w:val="auto"/>
        </w:rPr>
        <w:t xml:space="preserve"> </w:t>
      </w:r>
      <w:proofErr w:type="spellStart"/>
      <w:r w:rsidR="000B6AEB" w:rsidRPr="00A21C4E">
        <w:rPr>
          <w:rFonts w:cs="Arial"/>
          <w:i/>
          <w:color w:val="auto"/>
        </w:rPr>
        <w:t>Sci</w:t>
      </w:r>
      <w:proofErr w:type="spellEnd"/>
      <w:r w:rsidR="000B6AEB" w:rsidRPr="00A21C4E">
        <w:rPr>
          <w:rFonts w:cs="Arial"/>
          <w:i/>
          <w:color w:val="auto"/>
        </w:rPr>
        <w:t xml:space="preserve"> USA</w:t>
      </w:r>
      <w:r w:rsidRPr="00A21C4E">
        <w:rPr>
          <w:rFonts w:cs="Arial"/>
          <w:i/>
          <w:color w:val="auto"/>
        </w:rPr>
        <w:t>.</w:t>
      </w:r>
      <w:r w:rsidRPr="00A21C4E">
        <w:rPr>
          <w:rFonts w:cs="Arial"/>
          <w:color w:val="auto"/>
        </w:rPr>
        <w:t xml:space="preserve"> </w:t>
      </w:r>
      <w:r w:rsidRPr="00A21C4E">
        <w:rPr>
          <w:rFonts w:cs="Arial"/>
          <w:b/>
          <w:color w:val="auto"/>
        </w:rPr>
        <w:t>101</w:t>
      </w:r>
      <w:r w:rsidRPr="00A21C4E">
        <w:rPr>
          <w:rFonts w:cs="Arial"/>
          <w:color w:val="auto"/>
        </w:rPr>
        <w:t xml:space="preserve"> (34), 12543-1254</w:t>
      </w:r>
      <w:r w:rsidR="00A85295" w:rsidRPr="00A21C4E">
        <w:rPr>
          <w:rFonts w:cs="Arial"/>
          <w:color w:val="auto"/>
        </w:rPr>
        <w:t>8, DOI: 10.1073/pnas.0404700101</w:t>
      </w:r>
      <w:r w:rsidRPr="00A21C4E">
        <w:rPr>
          <w:rFonts w:cs="Arial"/>
          <w:color w:val="auto"/>
        </w:rPr>
        <w:t xml:space="preserve"> (2004).</w:t>
      </w:r>
    </w:p>
    <w:p w14:paraId="0972517E" w14:textId="77777777" w:rsidR="008F7C27" w:rsidRPr="00A21C4E" w:rsidRDefault="008F7C27" w:rsidP="00DE0164">
      <w:pPr>
        <w:widowControl/>
        <w:numPr>
          <w:ilvl w:val="0"/>
          <w:numId w:val="1"/>
        </w:numPr>
        <w:rPr>
          <w:rFonts w:cs="Arial"/>
          <w:i/>
          <w:color w:val="auto"/>
        </w:rPr>
      </w:pPr>
      <w:r w:rsidRPr="00A21C4E">
        <w:rPr>
          <w:rFonts w:cs="Arial"/>
          <w:color w:val="auto"/>
        </w:rPr>
        <w:t>Wu, H.</w:t>
      </w:r>
      <w:r w:rsidRPr="00A21C4E">
        <w:rPr>
          <w:rFonts w:cs="Arial"/>
          <w:i/>
          <w:color w:val="auto"/>
        </w:rPr>
        <w:t xml:space="preserve"> et al.</w:t>
      </w:r>
      <w:r w:rsidRPr="00A21C4E">
        <w:rPr>
          <w:rFonts w:cs="Arial"/>
          <w:color w:val="auto"/>
        </w:rPr>
        <w:t xml:space="preserve"> Integrative genomic and functional analyses reveal neuronal subtype differentiation bias in human embryonic stem cell lines. </w:t>
      </w:r>
      <w:r w:rsidR="00D86361" w:rsidRPr="00A21C4E">
        <w:rPr>
          <w:rFonts w:cs="Arial"/>
          <w:i/>
          <w:color w:val="auto"/>
        </w:rPr>
        <w:t xml:space="preserve">Proc Natl </w:t>
      </w:r>
      <w:proofErr w:type="spellStart"/>
      <w:r w:rsidR="00D86361" w:rsidRPr="00A21C4E">
        <w:rPr>
          <w:rFonts w:cs="Arial"/>
          <w:i/>
          <w:color w:val="auto"/>
        </w:rPr>
        <w:t>Acad</w:t>
      </w:r>
      <w:proofErr w:type="spellEnd"/>
      <w:r w:rsidR="00D86361" w:rsidRPr="00A21C4E">
        <w:rPr>
          <w:rFonts w:cs="Arial"/>
          <w:i/>
          <w:color w:val="auto"/>
        </w:rPr>
        <w:t xml:space="preserve"> </w:t>
      </w:r>
      <w:proofErr w:type="spellStart"/>
      <w:r w:rsidR="00D86361" w:rsidRPr="00A21C4E">
        <w:rPr>
          <w:rFonts w:cs="Arial"/>
          <w:i/>
          <w:color w:val="auto"/>
        </w:rPr>
        <w:t>Sci</w:t>
      </w:r>
      <w:proofErr w:type="spellEnd"/>
      <w:r w:rsidR="00D86361" w:rsidRPr="00A21C4E">
        <w:rPr>
          <w:rFonts w:cs="Arial"/>
          <w:i/>
          <w:color w:val="auto"/>
        </w:rPr>
        <w:t xml:space="preserve"> USA</w:t>
      </w:r>
      <w:r w:rsidRPr="00A21C4E">
        <w:rPr>
          <w:rFonts w:cs="Arial"/>
          <w:color w:val="auto"/>
        </w:rPr>
        <w:t xml:space="preserve">. </w:t>
      </w:r>
      <w:r w:rsidR="008C4F9A" w:rsidRPr="00A21C4E">
        <w:rPr>
          <w:rFonts w:cs="Arial"/>
          <w:b/>
          <w:color w:val="auto"/>
        </w:rPr>
        <w:t>104</w:t>
      </w:r>
      <w:r w:rsidR="008C4F9A" w:rsidRPr="00A21C4E">
        <w:rPr>
          <w:rFonts w:cs="Arial"/>
          <w:color w:val="auto"/>
        </w:rPr>
        <w:t xml:space="preserve"> (34), 13821-13826, </w:t>
      </w:r>
      <w:r w:rsidRPr="00A21C4E">
        <w:rPr>
          <w:rFonts w:cs="Arial"/>
          <w:color w:val="auto"/>
        </w:rPr>
        <w:t>DOI: 10.1073/pnas.0706199104</w:t>
      </w:r>
      <w:r w:rsidR="008C4F9A" w:rsidRPr="00A21C4E">
        <w:rPr>
          <w:rFonts w:cs="Arial"/>
          <w:color w:val="auto"/>
        </w:rPr>
        <w:t xml:space="preserve"> (2007).</w:t>
      </w:r>
    </w:p>
    <w:p w14:paraId="01ACFCC9" w14:textId="2F91FEC3" w:rsidR="008C4F9A" w:rsidRPr="00A21C4E" w:rsidRDefault="008C4F9A" w:rsidP="00DE0164">
      <w:pPr>
        <w:widowControl/>
        <w:numPr>
          <w:ilvl w:val="0"/>
          <w:numId w:val="1"/>
        </w:numPr>
        <w:rPr>
          <w:rFonts w:cs="Arial"/>
          <w:color w:val="auto"/>
        </w:rPr>
      </w:pPr>
      <w:r w:rsidRPr="00A21C4E">
        <w:rPr>
          <w:rFonts w:cs="Arial"/>
          <w:color w:val="auto"/>
        </w:rPr>
        <w:t xml:space="preserve">Chambers, S. M., Fasano, C. A., </w:t>
      </w:r>
      <w:proofErr w:type="spellStart"/>
      <w:r w:rsidRPr="00A21C4E">
        <w:rPr>
          <w:rFonts w:cs="Arial"/>
          <w:color w:val="auto"/>
        </w:rPr>
        <w:t>Papapetrou</w:t>
      </w:r>
      <w:proofErr w:type="spellEnd"/>
      <w:r w:rsidRPr="00A21C4E">
        <w:rPr>
          <w:rFonts w:cs="Arial"/>
          <w:color w:val="auto"/>
        </w:rPr>
        <w:t xml:space="preserve">, E. P., </w:t>
      </w:r>
      <w:proofErr w:type="spellStart"/>
      <w:r w:rsidRPr="00A21C4E">
        <w:rPr>
          <w:rFonts w:cs="Arial"/>
          <w:color w:val="auto"/>
        </w:rPr>
        <w:t>Tomishima</w:t>
      </w:r>
      <w:proofErr w:type="spellEnd"/>
      <w:r w:rsidRPr="00A21C4E">
        <w:rPr>
          <w:rFonts w:cs="Arial"/>
          <w:color w:val="auto"/>
        </w:rPr>
        <w:t xml:space="preserve">, M., </w:t>
      </w:r>
      <w:proofErr w:type="spellStart"/>
      <w:r w:rsidRPr="00A21C4E">
        <w:rPr>
          <w:rFonts w:cs="Arial"/>
          <w:color w:val="auto"/>
        </w:rPr>
        <w:t>Sadelain</w:t>
      </w:r>
      <w:proofErr w:type="spellEnd"/>
      <w:r w:rsidRPr="00A21C4E">
        <w:rPr>
          <w:rFonts w:cs="Arial"/>
          <w:color w:val="auto"/>
        </w:rPr>
        <w:t>, M.</w:t>
      </w:r>
      <w:r w:rsidR="003F70F2" w:rsidRPr="00A21C4E">
        <w:rPr>
          <w:rFonts w:cs="Arial"/>
          <w:color w:val="auto"/>
        </w:rPr>
        <w:t xml:space="preserve"> &amp;</w:t>
      </w:r>
      <w:r w:rsidRPr="00A21C4E">
        <w:rPr>
          <w:rFonts w:cs="Arial"/>
          <w:color w:val="auto"/>
        </w:rPr>
        <w:t xml:space="preserve"> </w:t>
      </w:r>
      <w:proofErr w:type="spellStart"/>
      <w:r w:rsidRPr="00A21C4E">
        <w:rPr>
          <w:rFonts w:cs="Arial"/>
          <w:color w:val="auto"/>
        </w:rPr>
        <w:t>Studer</w:t>
      </w:r>
      <w:proofErr w:type="spellEnd"/>
      <w:r w:rsidRPr="00A21C4E">
        <w:rPr>
          <w:rFonts w:cs="Arial"/>
          <w:color w:val="auto"/>
        </w:rPr>
        <w:t xml:space="preserve">, L. Highly efficient neural conversion of human ES and </w:t>
      </w:r>
      <w:proofErr w:type="spellStart"/>
      <w:r w:rsidRPr="00A21C4E">
        <w:rPr>
          <w:rFonts w:cs="Arial"/>
          <w:color w:val="auto"/>
        </w:rPr>
        <w:t>iPS</w:t>
      </w:r>
      <w:proofErr w:type="spellEnd"/>
      <w:r w:rsidRPr="00A21C4E">
        <w:rPr>
          <w:rFonts w:cs="Arial"/>
          <w:color w:val="auto"/>
        </w:rPr>
        <w:t xml:space="preserve"> cells by dual inhibition of SMAD signaling. </w:t>
      </w:r>
      <w:r w:rsidR="000B6AEB" w:rsidRPr="00A21C4E">
        <w:rPr>
          <w:rFonts w:cs="Arial"/>
          <w:i/>
          <w:color w:val="auto"/>
        </w:rPr>
        <w:t xml:space="preserve">Nat </w:t>
      </w:r>
      <w:proofErr w:type="spellStart"/>
      <w:r w:rsidR="000B6AEB" w:rsidRPr="00A21C4E">
        <w:rPr>
          <w:rFonts w:cs="Arial"/>
          <w:i/>
          <w:color w:val="auto"/>
        </w:rPr>
        <w:t>Biotechnol</w:t>
      </w:r>
      <w:proofErr w:type="spellEnd"/>
      <w:r w:rsidRPr="00A21C4E">
        <w:rPr>
          <w:rFonts w:cs="Arial"/>
          <w:i/>
          <w:color w:val="auto"/>
        </w:rPr>
        <w:t>.</w:t>
      </w:r>
      <w:r w:rsidRPr="00A21C4E">
        <w:rPr>
          <w:rFonts w:cs="Arial"/>
          <w:color w:val="auto"/>
        </w:rPr>
        <w:t xml:space="preserve"> </w:t>
      </w:r>
      <w:r w:rsidRPr="00A21C4E">
        <w:rPr>
          <w:rFonts w:cs="Arial"/>
          <w:b/>
          <w:color w:val="auto"/>
        </w:rPr>
        <w:t>27</w:t>
      </w:r>
      <w:r w:rsidRPr="00A21C4E">
        <w:rPr>
          <w:rFonts w:cs="Arial"/>
          <w:color w:val="auto"/>
        </w:rPr>
        <w:t xml:space="preserve"> (3), 275-280, DOI: 10.1038/nbt.1529 (2009). </w:t>
      </w:r>
    </w:p>
    <w:p w14:paraId="646A4C5C" w14:textId="0EE75A41" w:rsidR="00A26DE9" w:rsidRPr="00A21C4E" w:rsidRDefault="00A26DE9" w:rsidP="00DE0164">
      <w:pPr>
        <w:widowControl/>
        <w:numPr>
          <w:ilvl w:val="0"/>
          <w:numId w:val="1"/>
        </w:numPr>
        <w:rPr>
          <w:rFonts w:cs="Arial"/>
          <w:color w:val="auto"/>
        </w:rPr>
      </w:pPr>
      <w:r w:rsidRPr="00A21C4E">
        <w:rPr>
          <w:rFonts w:cs="Arial"/>
          <w:color w:val="auto"/>
        </w:rPr>
        <w:t>Shi, Y., Kirwan, P.</w:t>
      </w:r>
      <w:r w:rsidR="003F70F2" w:rsidRPr="00A21C4E">
        <w:rPr>
          <w:rFonts w:cs="Arial"/>
          <w:color w:val="auto"/>
        </w:rPr>
        <w:t xml:space="preserve"> &amp;</w:t>
      </w:r>
      <w:r w:rsidRPr="00A21C4E">
        <w:rPr>
          <w:rFonts w:cs="Arial"/>
          <w:color w:val="auto"/>
        </w:rPr>
        <w:t xml:space="preserve"> </w:t>
      </w:r>
      <w:proofErr w:type="spellStart"/>
      <w:r w:rsidRPr="00A21C4E">
        <w:rPr>
          <w:rFonts w:cs="Arial"/>
          <w:color w:val="auto"/>
        </w:rPr>
        <w:t>Livesey</w:t>
      </w:r>
      <w:proofErr w:type="spellEnd"/>
      <w:r w:rsidRPr="00A21C4E">
        <w:rPr>
          <w:rFonts w:cs="Arial"/>
          <w:color w:val="auto"/>
        </w:rPr>
        <w:t xml:space="preserve">, F.J. Directed differentiation of human pluripotent stem cells to cerebral cortex neurons and neural networks. </w:t>
      </w:r>
      <w:r w:rsidRPr="00A21C4E">
        <w:rPr>
          <w:rFonts w:cs="Arial"/>
          <w:i/>
          <w:color w:val="auto"/>
        </w:rPr>
        <w:t xml:space="preserve">Nat </w:t>
      </w:r>
      <w:proofErr w:type="spellStart"/>
      <w:r w:rsidRPr="00A21C4E">
        <w:rPr>
          <w:rFonts w:cs="Arial"/>
          <w:i/>
          <w:color w:val="auto"/>
        </w:rPr>
        <w:t>Protoc</w:t>
      </w:r>
      <w:proofErr w:type="spellEnd"/>
      <w:r w:rsidRPr="00A21C4E">
        <w:rPr>
          <w:rFonts w:cs="Arial"/>
          <w:i/>
          <w:color w:val="auto"/>
        </w:rPr>
        <w:t>.</w:t>
      </w:r>
      <w:r w:rsidRPr="00A21C4E">
        <w:rPr>
          <w:rFonts w:cs="Arial"/>
          <w:color w:val="auto"/>
        </w:rPr>
        <w:t xml:space="preserve"> </w:t>
      </w:r>
      <w:r w:rsidRPr="00A21C4E">
        <w:rPr>
          <w:rFonts w:cs="Arial"/>
          <w:b/>
          <w:color w:val="auto"/>
        </w:rPr>
        <w:t>7</w:t>
      </w:r>
      <w:r w:rsidRPr="00A21C4E">
        <w:rPr>
          <w:rFonts w:cs="Arial"/>
          <w:color w:val="auto"/>
        </w:rPr>
        <w:t>, 1836-1846, DOI: 10.1038/nprot.2012.116 (2012).</w:t>
      </w:r>
    </w:p>
    <w:p w14:paraId="5D005F1B" w14:textId="77777777" w:rsidR="008C4F9A" w:rsidRPr="00A21C4E" w:rsidRDefault="008C4F9A" w:rsidP="00DE0164">
      <w:pPr>
        <w:widowControl/>
        <w:numPr>
          <w:ilvl w:val="0"/>
          <w:numId w:val="1"/>
        </w:numPr>
        <w:rPr>
          <w:rFonts w:cs="Arial"/>
          <w:color w:val="auto"/>
        </w:rPr>
      </w:pPr>
      <w:proofErr w:type="spellStart"/>
      <w:r w:rsidRPr="00A21C4E">
        <w:rPr>
          <w:rFonts w:cs="Arial"/>
          <w:color w:val="auto"/>
        </w:rPr>
        <w:t>Espuny</w:t>
      </w:r>
      <w:proofErr w:type="spellEnd"/>
      <w:r w:rsidRPr="00A21C4E">
        <w:rPr>
          <w:rFonts w:cs="Arial"/>
          <w:color w:val="auto"/>
        </w:rPr>
        <w:t xml:space="preserve">-Camacho, I. </w:t>
      </w:r>
      <w:r w:rsidRPr="00A21C4E">
        <w:rPr>
          <w:rFonts w:cs="Arial"/>
          <w:i/>
          <w:color w:val="auto"/>
        </w:rPr>
        <w:t>et al.</w:t>
      </w:r>
      <w:r w:rsidRPr="00A21C4E">
        <w:rPr>
          <w:rFonts w:cs="Arial"/>
          <w:color w:val="auto"/>
        </w:rPr>
        <w:t xml:space="preserve"> Pyramidal neurons derived from human pluripotent stem cells integrate efficiently into mouse brain circuits in vivo. </w:t>
      </w:r>
      <w:r w:rsidRPr="00A21C4E">
        <w:rPr>
          <w:rFonts w:cs="Arial"/>
          <w:i/>
          <w:color w:val="auto"/>
        </w:rPr>
        <w:t>Neuron</w:t>
      </w:r>
      <w:r w:rsidRPr="00A21C4E">
        <w:rPr>
          <w:rFonts w:cs="Arial"/>
          <w:color w:val="auto"/>
        </w:rPr>
        <w:t xml:space="preserve">. </w:t>
      </w:r>
      <w:r w:rsidRPr="00A21C4E">
        <w:rPr>
          <w:rFonts w:cs="Arial"/>
          <w:b/>
          <w:color w:val="auto"/>
        </w:rPr>
        <w:t>77</w:t>
      </w:r>
      <w:r w:rsidRPr="00A21C4E">
        <w:rPr>
          <w:rFonts w:cs="Arial"/>
          <w:color w:val="auto"/>
        </w:rPr>
        <w:t xml:space="preserve"> (3),</w:t>
      </w:r>
      <w:r w:rsidRPr="00A21C4E">
        <w:rPr>
          <w:color w:val="auto"/>
        </w:rPr>
        <w:t xml:space="preserve"> </w:t>
      </w:r>
      <w:r w:rsidRPr="00A21C4E">
        <w:rPr>
          <w:rFonts w:cs="Arial"/>
          <w:color w:val="auto"/>
        </w:rPr>
        <w:t>440-456, DO</w:t>
      </w:r>
      <w:r w:rsidR="00A85295" w:rsidRPr="00A21C4E">
        <w:rPr>
          <w:rFonts w:cs="Arial"/>
          <w:color w:val="auto"/>
        </w:rPr>
        <w:t>I: 10.1016/j.neuron.2012.12.011</w:t>
      </w:r>
      <w:r w:rsidRPr="00A21C4E">
        <w:rPr>
          <w:rFonts w:cs="Arial"/>
          <w:color w:val="auto"/>
        </w:rPr>
        <w:t xml:space="preserve"> (2013).</w:t>
      </w:r>
    </w:p>
    <w:p w14:paraId="724D7F0C" w14:textId="77777777" w:rsidR="008C4F9A" w:rsidRPr="00A21C4E" w:rsidRDefault="008C4F9A" w:rsidP="00DE0164">
      <w:pPr>
        <w:widowControl/>
        <w:numPr>
          <w:ilvl w:val="0"/>
          <w:numId w:val="1"/>
        </w:numPr>
        <w:rPr>
          <w:rFonts w:cs="Arial"/>
          <w:color w:val="auto"/>
        </w:rPr>
      </w:pPr>
      <w:r w:rsidRPr="00A21C4E">
        <w:rPr>
          <w:rFonts w:cs="Arial"/>
          <w:color w:val="auto"/>
          <w:lang w:val="nl-NL"/>
        </w:rPr>
        <w:t xml:space="preserve">Maroof, A. M. </w:t>
      </w:r>
      <w:r w:rsidRPr="00A21C4E">
        <w:rPr>
          <w:rFonts w:cs="Arial"/>
          <w:i/>
          <w:color w:val="auto"/>
          <w:lang w:val="nl-NL"/>
        </w:rPr>
        <w:t>et al</w:t>
      </w:r>
      <w:r w:rsidRPr="00A21C4E">
        <w:rPr>
          <w:rFonts w:cs="Arial"/>
          <w:color w:val="auto"/>
          <w:lang w:val="nl-NL"/>
        </w:rPr>
        <w:t xml:space="preserve">. </w:t>
      </w:r>
      <w:r w:rsidRPr="00A21C4E">
        <w:rPr>
          <w:rFonts w:cs="Arial"/>
          <w:color w:val="auto"/>
        </w:rPr>
        <w:t xml:space="preserve">Directed differentiation and functional maturation of cortical interneurons from human embryonic stem cells. </w:t>
      </w:r>
      <w:r w:rsidRPr="00A21C4E">
        <w:rPr>
          <w:rFonts w:cs="Arial"/>
          <w:i/>
          <w:color w:val="auto"/>
        </w:rPr>
        <w:t xml:space="preserve">Cell </w:t>
      </w:r>
      <w:r w:rsidR="00D86361" w:rsidRPr="00A21C4E">
        <w:rPr>
          <w:rFonts w:cs="Arial"/>
          <w:i/>
          <w:color w:val="auto"/>
        </w:rPr>
        <w:t>S</w:t>
      </w:r>
      <w:r w:rsidRPr="00A21C4E">
        <w:rPr>
          <w:rFonts w:cs="Arial"/>
          <w:i/>
          <w:color w:val="auto"/>
        </w:rPr>
        <w:t xml:space="preserve">tem </w:t>
      </w:r>
      <w:r w:rsidR="00D86361" w:rsidRPr="00A21C4E">
        <w:rPr>
          <w:rFonts w:cs="Arial"/>
          <w:i/>
          <w:color w:val="auto"/>
        </w:rPr>
        <w:t>C</w:t>
      </w:r>
      <w:r w:rsidRPr="00A21C4E">
        <w:rPr>
          <w:rFonts w:cs="Arial"/>
          <w:i/>
          <w:color w:val="auto"/>
        </w:rPr>
        <w:t>ell</w:t>
      </w:r>
      <w:r w:rsidRPr="00A21C4E">
        <w:rPr>
          <w:rFonts w:cs="Arial"/>
          <w:color w:val="auto"/>
        </w:rPr>
        <w:t xml:space="preserve">. </w:t>
      </w:r>
      <w:r w:rsidRPr="00A21C4E">
        <w:rPr>
          <w:rFonts w:cs="Arial"/>
          <w:b/>
          <w:color w:val="auto"/>
        </w:rPr>
        <w:t>12</w:t>
      </w:r>
      <w:r w:rsidRPr="00A21C4E">
        <w:rPr>
          <w:rFonts w:cs="Arial"/>
          <w:color w:val="auto"/>
        </w:rPr>
        <w:t xml:space="preserve"> (5), 559-572, </w:t>
      </w:r>
      <w:r w:rsidR="00A85295" w:rsidRPr="00A21C4E">
        <w:rPr>
          <w:rFonts w:cs="Arial"/>
          <w:color w:val="auto"/>
        </w:rPr>
        <w:t>DOI: 10.1016/j.stem.2013.04.008</w:t>
      </w:r>
      <w:r w:rsidRPr="00A21C4E">
        <w:rPr>
          <w:rFonts w:cs="Arial"/>
          <w:color w:val="auto"/>
        </w:rPr>
        <w:t xml:space="preserve"> (2013).</w:t>
      </w:r>
    </w:p>
    <w:p w14:paraId="220FF34F" w14:textId="5C7E3A2A" w:rsidR="008C4F9A" w:rsidRPr="00A21C4E" w:rsidRDefault="008E5D04" w:rsidP="00DE0164">
      <w:pPr>
        <w:widowControl/>
        <w:numPr>
          <w:ilvl w:val="0"/>
          <w:numId w:val="1"/>
        </w:numPr>
        <w:rPr>
          <w:rFonts w:cs="Arial"/>
          <w:color w:val="auto"/>
        </w:rPr>
      </w:pPr>
      <w:r w:rsidRPr="00A21C4E">
        <w:rPr>
          <w:rFonts w:cs="Arial"/>
          <w:color w:val="auto"/>
        </w:rPr>
        <w:t xml:space="preserve">Johnson, M. A., </w:t>
      </w:r>
      <w:proofErr w:type="spellStart"/>
      <w:r w:rsidRPr="00A21C4E">
        <w:rPr>
          <w:rFonts w:cs="Arial"/>
          <w:color w:val="auto"/>
        </w:rPr>
        <w:t>Weick</w:t>
      </w:r>
      <w:proofErr w:type="spellEnd"/>
      <w:r w:rsidRPr="00A21C4E">
        <w:rPr>
          <w:rFonts w:cs="Arial"/>
          <w:color w:val="auto"/>
        </w:rPr>
        <w:t xml:space="preserve">, J. P., Pearce, </w:t>
      </w:r>
      <w:proofErr w:type="gramStart"/>
      <w:r w:rsidRPr="00A21C4E">
        <w:rPr>
          <w:rFonts w:cs="Arial"/>
          <w:color w:val="auto"/>
        </w:rPr>
        <w:t>R</w:t>
      </w:r>
      <w:proofErr w:type="gramEnd"/>
      <w:r w:rsidRPr="00A21C4E">
        <w:rPr>
          <w:rFonts w:cs="Arial"/>
          <w:color w:val="auto"/>
        </w:rPr>
        <w:t>. A.</w:t>
      </w:r>
      <w:r w:rsidR="003F70F2" w:rsidRPr="00A21C4E">
        <w:rPr>
          <w:rFonts w:cs="Arial"/>
          <w:color w:val="auto"/>
        </w:rPr>
        <w:t xml:space="preserve"> &amp;</w:t>
      </w:r>
      <w:r w:rsidRPr="00A21C4E">
        <w:rPr>
          <w:rFonts w:cs="Arial"/>
          <w:color w:val="auto"/>
        </w:rPr>
        <w:t xml:space="preserve"> Zhang, S. C. Functional neural development from human embryonic stem cells: accelerated synaptic activity via astrocyte </w:t>
      </w:r>
      <w:proofErr w:type="spellStart"/>
      <w:r w:rsidRPr="00A21C4E">
        <w:rPr>
          <w:rFonts w:cs="Arial"/>
          <w:color w:val="auto"/>
        </w:rPr>
        <w:t>coculture</w:t>
      </w:r>
      <w:proofErr w:type="spellEnd"/>
      <w:r w:rsidRPr="00A21C4E">
        <w:rPr>
          <w:rFonts w:cs="Arial"/>
          <w:color w:val="auto"/>
        </w:rPr>
        <w:t xml:space="preserve">. </w:t>
      </w:r>
      <w:r w:rsidR="000B6AEB" w:rsidRPr="00A21C4E">
        <w:rPr>
          <w:rFonts w:cs="Arial"/>
          <w:i/>
          <w:color w:val="auto"/>
        </w:rPr>
        <w:t xml:space="preserve">J </w:t>
      </w:r>
      <w:proofErr w:type="spellStart"/>
      <w:r w:rsidR="000B6AEB" w:rsidRPr="00A21C4E">
        <w:rPr>
          <w:rFonts w:cs="Arial"/>
          <w:i/>
          <w:color w:val="auto"/>
        </w:rPr>
        <w:t>Neurosci</w:t>
      </w:r>
      <w:proofErr w:type="spellEnd"/>
      <w:r w:rsidRPr="00A21C4E">
        <w:rPr>
          <w:rFonts w:cs="Arial"/>
          <w:color w:val="auto"/>
        </w:rPr>
        <w:t xml:space="preserve">. </w:t>
      </w:r>
      <w:r w:rsidRPr="00A21C4E">
        <w:rPr>
          <w:rFonts w:cs="Arial"/>
          <w:b/>
          <w:color w:val="auto"/>
        </w:rPr>
        <w:t>27</w:t>
      </w:r>
      <w:r w:rsidRPr="00A21C4E">
        <w:rPr>
          <w:rFonts w:cs="Arial"/>
          <w:color w:val="auto"/>
        </w:rPr>
        <w:t xml:space="preserve"> (12), 3069-3077, DOI:</w:t>
      </w:r>
      <w:r w:rsidR="00A85295" w:rsidRPr="00A21C4E">
        <w:rPr>
          <w:rFonts w:cs="Arial"/>
          <w:color w:val="auto"/>
        </w:rPr>
        <w:t xml:space="preserve"> 10.1523/JNEUROSCI.4562-06.2007</w:t>
      </w:r>
      <w:r w:rsidRPr="00A21C4E">
        <w:rPr>
          <w:rFonts w:cs="Arial"/>
          <w:color w:val="auto"/>
        </w:rPr>
        <w:t xml:space="preserve"> (2007).</w:t>
      </w:r>
    </w:p>
    <w:p w14:paraId="58F5F297" w14:textId="77777777" w:rsidR="008E5D04" w:rsidRPr="00A21C4E" w:rsidRDefault="008E5D04" w:rsidP="00DE0164">
      <w:pPr>
        <w:widowControl/>
        <w:numPr>
          <w:ilvl w:val="0"/>
          <w:numId w:val="1"/>
        </w:numPr>
        <w:rPr>
          <w:rFonts w:cs="Arial"/>
          <w:color w:val="auto"/>
        </w:rPr>
      </w:pPr>
      <w:r w:rsidRPr="00A21C4E">
        <w:rPr>
          <w:rFonts w:cs="Arial"/>
          <w:color w:val="auto"/>
        </w:rPr>
        <w:t xml:space="preserve">Hu, B. Y. </w:t>
      </w:r>
      <w:r w:rsidRPr="00A21C4E">
        <w:rPr>
          <w:rFonts w:cs="Arial"/>
          <w:i/>
          <w:color w:val="auto"/>
        </w:rPr>
        <w:t>et al.</w:t>
      </w:r>
      <w:r w:rsidRPr="00A21C4E">
        <w:rPr>
          <w:rFonts w:cs="Arial"/>
          <w:color w:val="auto"/>
        </w:rPr>
        <w:t xml:space="preserve"> Neural differentiation of human induced pluripotent stem cells follows developmental principles but with variable potency. </w:t>
      </w:r>
      <w:r w:rsidR="00D86361" w:rsidRPr="00A21C4E">
        <w:rPr>
          <w:rFonts w:cs="Arial"/>
          <w:i/>
          <w:color w:val="auto"/>
        </w:rPr>
        <w:t xml:space="preserve">Proc Natl </w:t>
      </w:r>
      <w:proofErr w:type="spellStart"/>
      <w:r w:rsidR="00D86361" w:rsidRPr="00A21C4E">
        <w:rPr>
          <w:rFonts w:cs="Arial"/>
          <w:i/>
          <w:color w:val="auto"/>
        </w:rPr>
        <w:t>Acad</w:t>
      </w:r>
      <w:proofErr w:type="spellEnd"/>
      <w:r w:rsidR="00D86361" w:rsidRPr="00A21C4E">
        <w:rPr>
          <w:rFonts w:cs="Arial"/>
          <w:i/>
          <w:color w:val="auto"/>
        </w:rPr>
        <w:t xml:space="preserve"> </w:t>
      </w:r>
      <w:proofErr w:type="spellStart"/>
      <w:r w:rsidR="00D86361" w:rsidRPr="00A21C4E">
        <w:rPr>
          <w:rFonts w:cs="Arial"/>
          <w:i/>
          <w:color w:val="auto"/>
        </w:rPr>
        <w:t>Sci</w:t>
      </w:r>
      <w:proofErr w:type="spellEnd"/>
      <w:r w:rsidR="00D86361" w:rsidRPr="00A21C4E">
        <w:rPr>
          <w:rFonts w:cs="Arial"/>
          <w:i/>
          <w:color w:val="auto"/>
        </w:rPr>
        <w:t xml:space="preserve"> USA</w:t>
      </w:r>
      <w:r w:rsidRPr="00A21C4E">
        <w:rPr>
          <w:rFonts w:cs="Arial"/>
          <w:i/>
          <w:color w:val="auto"/>
        </w:rPr>
        <w:t>.</w:t>
      </w:r>
      <w:r w:rsidRPr="00A21C4E">
        <w:rPr>
          <w:rFonts w:cs="Arial"/>
          <w:color w:val="auto"/>
        </w:rPr>
        <w:t xml:space="preserve"> </w:t>
      </w:r>
      <w:r w:rsidRPr="00A21C4E">
        <w:rPr>
          <w:rFonts w:cs="Arial"/>
          <w:b/>
          <w:color w:val="auto"/>
        </w:rPr>
        <w:t>107</w:t>
      </w:r>
      <w:r w:rsidRPr="00A21C4E">
        <w:rPr>
          <w:rFonts w:cs="Arial"/>
          <w:color w:val="auto"/>
        </w:rPr>
        <w:t xml:space="preserve"> (9), 4335-4340, DOI: 10.1073/pnas.0910012107 (2010).</w:t>
      </w:r>
    </w:p>
    <w:p w14:paraId="6E688356" w14:textId="77777777" w:rsidR="008E5D04" w:rsidRPr="00A21C4E" w:rsidRDefault="008E5D04" w:rsidP="00DE0164">
      <w:pPr>
        <w:widowControl/>
        <w:numPr>
          <w:ilvl w:val="0"/>
          <w:numId w:val="1"/>
        </w:numPr>
        <w:rPr>
          <w:rFonts w:cs="Arial"/>
          <w:color w:val="auto"/>
        </w:rPr>
      </w:pPr>
      <w:r w:rsidRPr="00A21C4E">
        <w:rPr>
          <w:rFonts w:cs="Arial"/>
          <w:color w:val="auto"/>
        </w:rPr>
        <w:t xml:space="preserve">Kim, H. </w:t>
      </w:r>
      <w:r w:rsidRPr="00A21C4E">
        <w:rPr>
          <w:rFonts w:cs="Arial"/>
          <w:i/>
          <w:color w:val="auto"/>
        </w:rPr>
        <w:t>et al.</w:t>
      </w:r>
      <w:r w:rsidRPr="00A21C4E">
        <w:rPr>
          <w:rFonts w:cs="Arial"/>
          <w:color w:val="auto"/>
        </w:rPr>
        <w:t xml:space="preserve"> miR-371-3 expression predicts neural differentiation propensity in human pluripotent stem cells. </w:t>
      </w:r>
      <w:r w:rsidRPr="00A21C4E">
        <w:rPr>
          <w:rFonts w:cs="Arial"/>
          <w:i/>
          <w:color w:val="auto"/>
        </w:rPr>
        <w:t>Cell Stem Cell</w:t>
      </w:r>
      <w:r w:rsidRPr="00A21C4E">
        <w:rPr>
          <w:rFonts w:cs="Arial"/>
          <w:color w:val="auto"/>
        </w:rPr>
        <w:t xml:space="preserve">. </w:t>
      </w:r>
      <w:r w:rsidRPr="00A21C4E">
        <w:rPr>
          <w:rFonts w:cs="Arial"/>
          <w:b/>
          <w:color w:val="auto"/>
        </w:rPr>
        <w:t>8</w:t>
      </w:r>
      <w:r w:rsidRPr="00A21C4E">
        <w:rPr>
          <w:rFonts w:cs="Arial"/>
          <w:color w:val="auto"/>
        </w:rPr>
        <w:t xml:space="preserve"> (6), 695-706, </w:t>
      </w:r>
      <w:r w:rsidR="00A85295" w:rsidRPr="00A21C4E">
        <w:rPr>
          <w:rFonts w:cs="Arial"/>
          <w:color w:val="auto"/>
        </w:rPr>
        <w:t>DOI: 10.1016/j.stem.2011.04.002</w:t>
      </w:r>
      <w:r w:rsidRPr="00A21C4E">
        <w:rPr>
          <w:rFonts w:cs="Arial"/>
          <w:color w:val="auto"/>
        </w:rPr>
        <w:t xml:space="preserve"> (2011).</w:t>
      </w:r>
    </w:p>
    <w:p w14:paraId="3A837D71" w14:textId="77777777" w:rsidR="008E5D04" w:rsidRPr="00A21C4E" w:rsidRDefault="008E5D04" w:rsidP="00DE0164">
      <w:pPr>
        <w:widowControl/>
        <w:numPr>
          <w:ilvl w:val="0"/>
          <w:numId w:val="1"/>
        </w:numPr>
        <w:rPr>
          <w:rFonts w:cs="Arial"/>
          <w:color w:val="auto"/>
        </w:rPr>
      </w:pPr>
      <w:r w:rsidRPr="00A21C4E">
        <w:rPr>
          <w:rFonts w:cs="Arial"/>
          <w:color w:val="auto"/>
        </w:rPr>
        <w:t xml:space="preserve">Zhang, Y. </w:t>
      </w:r>
      <w:r w:rsidRPr="00A21C4E">
        <w:rPr>
          <w:rFonts w:cs="Arial"/>
          <w:i/>
          <w:color w:val="auto"/>
        </w:rPr>
        <w:t>et al</w:t>
      </w:r>
      <w:r w:rsidRPr="00A21C4E">
        <w:rPr>
          <w:rFonts w:cs="Arial"/>
          <w:color w:val="auto"/>
        </w:rPr>
        <w:t xml:space="preserve">. Rapid single-step induction of functional neurons from human pluripotent stem cells. </w:t>
      </w:r>
      <w:r w:rsidRPr="00A21C4E">
        <w:rPr>
          <w:rFonts w:cs="Arial"/>
          <w:i/>
          <w:color w:val="auto"/>
        </w:rPr>
        <w:t>Neuron</w:t>
      </w:r>
      <w:r w:rsidRPr="00A21C4E">
        <w:rPr>
          <w:rFonts w:cs="Arial"/>
          <w:color w:val="auto"/>
        </w:rPr>
        <w:t xml:space="preserve">. </w:t>
      </w:r>
      <w:r w:rsidRPr="00A21C4E">
        <w:rPr>
          <w:rFonts w:cs="Arial"/>
          <w:b/>
          <w:color w:val="auto"/>
        </w:rPr>
        <w:t>78</w:t>
      </w:r>
      <w:r w:rsidRPr="00A21C4E">
        <w:rPr>
          <w:rFonts w:cs="Arial"/>
          <w:color w:val="auto"/>
        </w:rPr>
        <w:t xml:space="preserve"> (5), 785-798, DOI: 10.1016/j.neuron.2013.05.029 (2013).</w:t>
      </w:r>
    </w:p>
    <w:p w14:paraId="617033FC" w14:textId="718A5331" w:rsidR="008E5D04" w:rsidRPr="00A21C4E" w:rsidRDefault="008E5D04" w:rsidP="00DE0164">
      <w:pPr>
        <w:widowControl/>
        <w:numPr>
          <w:ilvl w:val="0"/>
          <w:numId w:val="1"/>
        </w:numPr>
        <w:rPr>
          <w:rFonts w:cs="Arial"/>
          <w:color w:val="auto"/>
        </w:rPr>
      </w:pPr>
      <w:proofErr w:type="spellStart"/>
      <w:r w:rsidRPr="00A21C4E">
        <w:rPr>
          <w:rFonts w:cs="Arial"/>
          <w:color w:val="auto"/>
        </w:rPr>
        <w:t>Odawara</w:t>
      </w:r>
      <w:proofErr w:type="spellEnd"/>
      <w:r w:rsidRPr="00A21C4E">
        <w:rPr>
          <w:rFonts w:cs="Arial"/>
          <w:color w:val="auto"/>
        </w:rPr>
        <w:t xml:space="preserve">, A., </w:t>
      </w:r>
      <w:proofErr w:type="spellStart"/>
      <w:r w:rsidRPr="00A21C4E">
        <w:rPr>
          <w:rFonts w:cs="Arial"/>
          <w:color w:val="auto"/>
        </w:rPr>
        <w:t>Saitoh</w:t>
      </w:r>
      <w:proofErr w:type="spellEnd"/>
      <w:r w:rsidRPr="00A21C4E">
        <w:rPr>
          <w:rFonts w:cs="Arial"/>
          <w:color w:val="auto"/>
        </w:rPr>
        <w:t xml:space="preserve">, Y., </w:t>
      </w:r>
      <w:proofErr w:type="spellStart"/>
      <w:r w:rsidRPr="00A21C4E">
        <w:rPr>
          <w:rFonts w:cs="Arial"/>
          <w:color w:val="auto"/>
        </w:rPr>
        <w:t>Alhebshi</w:t>
      </w:r>
      <w:proofErr w:type="spellEnd"/>
      <w:r w:rsidRPr="00A21C4E">
        <w:rPr>
          <w:rFonts w:cs="Arial"/>
          <w:color w:val="auto"/>
        </w:rPr>
        <w:t xml:space="preserve">, A. H., </w:t>
      </w:r>
      <w:proofErr w:type="spellStart"/>
      <w:r w:rsidRPr="00A21C4E">
        <w:rPr>
          <w:rFonts w:cs="Arial"/>
          <w:color w:val="auto"/>
        </w:rPr>
        <w:t>Gotoh</w:t>
      </w:r>
      <w:proofErr w:type="spellEnd"/>
      <w:r w:rsidRPr="00A21C4E">
        <w:rPr>
          <w:rFonts w:cs="Arial"/>
          <w:color w:val="auto"/>
        </w:rPr>
        <w:t>, M.</w:t>
      </w:r>
      <w:r w:rsidR="003F70F2" w:rsidRPr="00A21C4E">
        <w:rPr>
          <w:rFonts w:cs="Arial"/>
          <w:color w:val="auto"/>
        </w:rPr>
        <w:t xml:space="preserve"> &amp;</w:t>
      </w:r>
      <w:r w:rsidRPr="00A21C4E">
        <w:rPr>
          <w:rFonts w:cs="Arial"/>
          <w:color w:val="auto"/>
        </w:rPr>
        <w:t xml:space="preserve"> Suzuki, I. </w:t>
      </w:r>
      <w:r w:rsidR="00392367" w:rsidRPr="00A21C4E">
        <w:rPr>
          <w:rFonts w:cs="Arial"/>
          <w:color w:val="auto"/>
        </w:rPr>
        <w:t xml:space="preserve">Long-term electrophysiological activity and pharmacological response of a human induced pluripotent stem cell-derived neuron and astrocyte co-culture. </w:t>
      </w:r>
      <w:proofErr w:type="spellStart"/>
      <w:r w:rsidR="000B6AEB" w:rsidRPr="00A21C4E">
        <w:rPr>
          <w:rFonts w:cs="Arial"/>
          <w:i/>
          <w:color w:val="auto"/>
        </w:rPr>
        <w:t>Biochem</w:t>
      </w:r>
      <w:proofErr w:type="spellEnd"/>
      <w:r w:rsidR="000B6AEB" w:rsidRPr="00A21C4E">
        <w:rPr>
          <w:rFonts w:cs="Arial"/>
          <w:i/>
          <w:color w:val="auto"/>
        </w:rPr>
        <w:t xml:space="preserve"> </w:t>
      </w:r>
      <w:proofErr w:type="spellStart"/>
      <w:r w:rsidR="000B6AEB" w:rsidRPr="00A21C4E">
        <w:rPr>
          <w:rFonts w:cs="Arial"/>
          <w:i/>
          <w:color w:val="auto"/>
        </w:rPr>
        <w:t>Biophys</w:t>
      </w:r>
      <w:proofErr w:type="spellEnd"/>
      <w:r w:rsidR="000B6AEB" w:rsidRPr="00A21C4E">
        <w:rPr>
          <w:rFonts w:cs="Arial"/>
          <w:i/>
          <w:color w:val="auto"/>
        </w:rPr>
        <w:t xml:space="preserve"> Res </w:t>
      </w:r>
      <w:proofErr w:type="spellStart"/>
      <w:r w:rsidR="000B6AEB" w:rsidRPr="00A21C4E">
        <w:rPr>
          <w:rFonts w:cs="Arial"/>
          <w:i/>
          <w:color w:val="auto"/>
        </w:rPr>
        <w:t>Commun</w:t>
      </w:r>
      <w:proofErr w:type="spellEnd"/>
      <w:r w:rsidR="00392367" w:rsidRPr="00A21C4E">
        <w:rPr>
          <w:rFonts w:cs="Arial"/>
          <w:color w:val="auto"/>
        </w:rPr>
        <w:t xml:space="preserve">. </w:t>
      </w:r>
      <w:r w:rsidR="00392367" w:rsidRPr="00A21C4E">
        <w:rPr>
          <w:rFonts w:cs="Arial"/>
          <w:b/>
          <w:color w:val="auto"/>
        </w:rPr>
        <w:t>443</w:t>
      </w:r>
      <w:r w:rsidR="00392367" w:rsidRPr="00A21C4E">
        <w:rPr>
          <w:rFonts w:cs="Arial"/>
          <w:color w:val="auto"/>
        </w:rPr>
        <w:t xml:space="preserve"> (4), 1176-1181, DOI: 10.1016/j.bbrc.2013.12.142 (2014).</w:t>
      </w:r>
    </w:p>
    <w:p w14:paraId="288745E1" w14:textId="62A67B41" w:rsidR="00A85295" w:rsidRPr="00A21C4E" w:rsidRDefault="00A85295" w:rsidP="00DE0164">
      <w:pPr>
        <w:widowControl/>
        <w:numPr>
          <w:ilvl w:val="0"/>
          <w:numId w:val="1"/>
        </w:numPr>
        <w:rPr>
          <w:rFonts w:cs="Arial"/>
          <w:color w:val="auto"/>
        </w:rPr>
      </w:pPr>
      <w:proofErr w:type="spellStart"/>
      <w:r w:rsidRPr="00A21C4E">
        <w:rPr>
          <w:rFonts w:cs="Arial"/>
          <w:color w:val="auto"/>
        </w:rPr>
        <w:t>Odawara</w:t>
      </w:r>
      <w:proofErr w:type="spellEnd"/>
      <w:r w:rsidRPr="00A21C4E">
        <w:rPr>
          <w:rFonts w:cs="Arial"/>
          <w:color w:val="auto"/>
        </w:rPr>
        <w:t xml:space="preserve">, A., </w:t>
      </w:r>
      <w:proofErr w:type="spellStart"/>
      <w:r w:rsidRPr="00A21C4E">
        <w:rPr>
          <w:rFonts w:cs="Arial"/>
          <w:color w:val="auto"/>
        </w:rPr>
        <w:t>Katoh</w:t>
      </w:r>
      <w:proofErr w:type="spellEnd"/>
      <w:r w:rsidRPr="00A21C4E">
        <w:rPr>
          <w:rFonts w:cs="Arial"/>
          <w:color w:val="auto"/>
        </w:rPr>
        <w:t xml:space="preserve">, H., Matsuda, N. &amp; Suzuki, I. Physiological maturation and drug responses of human induced pluripotent stem cell-derived cortical neuronal networks in long-term culture. </w:t>
      </w:r>
      <w:proofErr w:type="spellStart"/>
      <w:r w:rsidRPr="00A21C4E">
        <w:rPr>
          <w:rFonts w:cs="Arial"/>
          <w:i/>
          <w:color w:val="auto"/>
        </w:rPr>
        <w:t>Sci</w:t>
      </w:r>
      <w:proofErr w:type="spellEnd"/>
      <w:r w:rsidRPr="00A21C4E">
        <w:rPr>
          <w:rFonts w:cs="Arial"/>
          <w:i/>
          <w:color w:val="auto"/>
        </w:rPr>
        <w:t xml:space="preserve"> Rep</w:t>
      </w:r>
      <w:r w:rsidRPr="00A21C4E">
        <w:rPr>
          <w:rFonts w:cs="Arial"/>
          <w:color w:val="auto"/>
        </w:rPr>
        <w:t xml:space="preserve">. </w:t>
      </w:r>
      <w:r w:rsidRPr="00A21C4E">
        <w:rPr>
          <w:rFonts w:cs="Arial"/>
          <w:b/>
          <w:color w:val="auto"/>
        </w:rPr>
        <w:t>6</w:t>
      </w:r>
      <w:r w:rsidRPr="00A21C4E">
        <w:rPr>
          <w:rFonts w:cs="Arial"/>
          <w:color w:val="auto"/>
        </w:rPr>
        <w:t xml:space="preserve">, 26181, </w:t>
      </w:r>
      <w:r w:rsidR="00142789" w:rsidRPr="00A21C4E">
        <w:rPr>
          <w:rFonts w:cs="Arial"/>
          <w:color w:val="auto"/>
        </w:rPr>
        <w:t>DOI</w:t>
      </w:r>
      <w:proofErr w:type="gramStart"/>
      <w:r w:rsidRPr="00A21C4E">
        <w:rPr>
          <w:rFonts w:cs="Arial"/>
          <w:color w:val="auto"/>
        </w:rPr>
        <w:t>:10.1038</w:t>
      </w:r>
      <w:proofErr w:type="gramEnd"/>
      <w:r w:rsidRPr="00A21C4E">
        <w:rPr>
          <w:rFonts w:cs="Arial"/>
          <w:color w:val="auto"/>
        </w:rPr>
        <w:t>/srep26181 (2016).</w:t>
      </w:r>
    </w:p>
    <w:p w14:paraId="6890A1D3" w14:textId="27D36194" w:rsidR="00392367" w:rsidRPr="00A21C4E" w:rsidRDefault="00392367" w:rsidP="00DE0164">
      <w:pPr>
        <w:widowControl/>
        <w:numPr>
          <w:ilvl w:val="0"/>
          <w:numId w:val="1"/>
        </w:numPr>
        <w:rPr>
          <w:rFonts w:cs="Arial"/>
          <w:color w:val="auto"/>
        </w:rPr>
      </w:pPr>
      <w:r w:rsidRPr="00A21C4E">
        <w:rPr>
          <w:rFonts w:cs="Arial"/>
          <w:color w:val="auto"/>
        </w:rPr>
        <w:t xml:space="preserve">Amin, H., </w:t>
      </w:r>
      <w:proofErr w:type="spellStart"/>
      <w:r w:rsidRPr="00A21C4E">
        <w:rPr>
          <w:rFonts w:cs="Arial"/>
          <w:color w:val="auto"/>
        </w:rPr>
        <w:t>Maccione</w:t>
      </w:r>
      <w:proofErr w:type="spellEnd"/>
      <w:r w:rsidRPr="00A21C4E">
        <w:rPr>
          <w:rFonts w:cs="Arial"/>
          <w:color w:val="auto"/>
        </w:rPr>
        <w:t xml:space="preserve">, A., </w:t>
      </w:r>
      <w:proofErr w:type="spellStart"/>
      <w:r w:rsidRPr="00A21C4E">
        <w:rPr>
          <w:rFonts w:cs="Arial"/>
          <w:color w:val="auto"/>
        </w:rPr>
        <w:t>Marinaro</w:t>
      </w:r>
      <w:proofErr w:type="spellEnd"/>
      <w:r w:rsidRPr="00A21C4E">
        <w:rPr>
          <w:rFonts w:cs="Arial"/>
          <w:color w:val="auto"/>
        </w:rPr>
        <w:t xml:space="preserve">, F., </w:t>
      </w:r>
      <w:proofErr w:type="spellStart"/>
      <w:r w:rsidRPr="00A21C4E">
        <w:rPr>
          <w:rFonts w:cs="Arial"/>
          <w:color w:val="auto"/>
        </w:rPr>
        <w:t>Zordan</w:t>
      </w:r>
      <w:proofErr w:type="spellEnd"/>
      <w:r w:rsidRPr="00A21C4E">
        <w:rPr>
          <w:rFonts w:cs="Arial"/>
          <w:color w:val="auto"/>
        </w:rPr>
        <w:t xml:space="preserve">, S., </w:t>
      </w:r>
      <w:proofErr w:type="spellStart"/>
      <w:r w:rsidRPr="00A21C4E">
        <w:rPr>
          <w:rFonts w:cs="Arial"/>
          <w:color w:val="auto"/>
        </w:rPr>
        <w:t>Nieus</w:t>
      </w:r>
      <w:proofErr w:type="spellEnd"/>
      <w:r w:rsidRPr="00A21C4E">
        <w:rPr>
          <w:rFonts w:cs="Arial"/>
          <w:color w:val="auto"/>
        </w:rPr>
        <w:t>, T.</w:t>
      </w:r>
      <w:r w:rsidR="003F70F2" w:rsidRPr="00A21C4E">
        <w:rPr>
          <w:rFonts w:cs="Arial"/>
          <w:color w:val="auto"/>
        </w:rPr>
        <w:t xml:space="preserve"> &amp;</w:t>
      </w:r>
      <w:r w:rsidRPr="00A21C4E">
        <w:rPr>
          <w:rFonts w:cs="Arial"/>
          <w:color w:val="auto"/>
        </w:rPr>
        <w:t xml:space="preserve"> </w:t>
      </w:r>
      <w:proofErr w:type="spellStart"/>
      <w:r w:rsidRPr="00A21C4E">
        <w:rPr>
          <w:rFonts w:cs="Arial"/>
          <w:color w:val="auto"/>
        </w:rPr>
        <w:t>Berdondini</w:t>
      </w:r>
      <w:proofErr w:type="spellEnd"/>
      <w:r w:rsidRPr="00A21C4E">
        <w:rPr>
          <w:rFonts w:cs="Arial"/>
          <w:color w:val="auto"/>
        </w:rPr>
        <w:t xml:space="preserve">, L. Electrical Responses and Spontaneous Activity of Human </w:t>
      </w:r>
      <w:proofErr w:type="spellStart"/>
      <w:r w:rsidRPr="00A21C4E">
        <w:rPr>
          <w:rFonts w:cs="Arial"/>
          <w:color w:val="auto"/>
        </w:rPr>
        <w:t>iPS</w:t>
      </w:r>
      <w:proofErr w:type="spellEnd"/>
      <w:r w:rsidRPr="00A21C4E">
        <w:rPr>
          <w:rFonts w:cs="Arial"/>
          <w:color w:val="auto"/>
        </w:rPr>
        <w:t xml:space="preserve">-Derived Neuronal Networks Characterized for 3-month Culture with 4096-Electrode Arrays. </w:t>
      </w:r>
      <w:r w:rsidR="000B6AEB" w:rsidRPr="00A21C4E">
        <w:rPr>
          <w:rFonts w:cs="Arial"/>
          <w:i/>
          <w:color w:val="auto"/>
        </w:rPr>
        <w:t xml:space="preserve">Front </w:t>
      </w:r>
      <w:proofErr w:type="spellStart"/>
      <w:r w:rsidR="000B6AEB" w:rsidRPr="00A21C4E">
        <w:rPr>
          <w:rFonts w:cs="Arial"/>
          <w:i/>
          <w:color w:val="auto"/>
        </w:rPr>
        <w:t>Neurosci</w:t>
      </w:r>
      <w:proofErr w:type="spellEnd"/>
      <w:r w:rsidRPr="00A21C4E">
        <w:rPr>
          <w:rFonts w:cs="Arial"/>
          <w:color w:val="auto"/>
        </w:rPr>
        <w:t xml:space="preserve">. </w:t>
      </w:r>
      <w:r w:rsidRPr="00A21C4E">
        <w:rPr>
          <w:rFonts w:cs="Arial"/>
          <w:b/>
          <w:color w:val="auto"/>
        </w:rPr>
        <w:t>10</w:t>
      </w:r>
      <w:r w:rsidRPr="00A21C4E">
        <w:rPr>
          <w:rFonts w:cs="Arial"/>
          <w:color w:val="auto"/>
        </w:rPr>
        <w:t>, DOI: 10.3389/fnins.2016.00121 (2016).</w:t>
      </w:r>
    </w:p>
    <w:p w14:paraId="0F9D1ABC" w14:textId="77777777" w:rsidR="00392367" w:rsidRPr="00A21C4E" w:rsidRDefault="00392367" w:rsidP="00DE0164">
      <w:pPr>
        <w:widowControl/>
        <w:numPr>
          <w:ilvl w:val="0"/>
          <w:numId w:val="1"/>
        </w:numPr>
        <w:rPr>
          <w:rFonts w:cs="Arial"/>
          <w:color w:val="auto"/>
        </w:rPr>
      </w:pPr>
      <w:r w:rsidRPr="00A21C4E">
        <w:rPr>
          <w:rFonts w:cs="Arial"/>
          <w:color w:val="auto"/>
          <w:lang w:val="nl-NL"/>
        </w:rPr>
        <w:t>Heikkil</w:t>
      </w:r>
      <w:r w:rsidR="00A61F71" w:rsidRPr="00A21C4E">
        <w:rPr>
          <w:rFonts w:cs="Arial"/>
          <w:color w:val="auto"/>
          <w:lang w:val="nl-NL"/>
        </w:rPr>
        <w:t>ä</w:t>
      </w:r>
      <w:r w:rsidRPr="00A21C4E">
        <w:rPr>
          <w:rFonts w:cs="Arial"/>
          <w:color w:val="auto"/>
          <w:lang w:val="nl-NL"/>
        </w:rPr>
        <w:t xml:space="preserve">, T. J. </w:t>
      </w:r>
      <w:r w:rsidRPr="00A21C4E">
        <w:rPr>
          <w:rFonts w:cs="Arial"/>
          <w:i/>
          <w:color w:val="auto"/>
          <w:lang w:val="nl-NL"/>
        </w:rPr>
        <w:t>et al</w:t>
      </w:r>
      <w:r w:rsidRPr="00A21C4E">
        <w:rPr>
          <w:rFonts w:cs="Arial"/>
          <w:color w:val="auto"/>
          <w:lang w:val="nl-NL"/>
        </w:rPr>
        <w:t xml:space="preserve">. </w:t>
      </w:r>
      <w:r w:rsidRPr="00A21C4E">
        <w:rPr>
          <w:rFonts w:cs="Arial"/>
          <w:color w:val="auto"/>
        </w:rPr>
        <w:t xml:space="preserve">Human embryonic stem cell-derived neuronal cells form spontaneously active neuronal networks in vitro. </w:t>
      </w:r>
      <w:proofErr w:type="spellStart"/>
      <w:r w:rsidR="000B6AEB" w:rsidRPr="00A21C4E">
        <w:rPr>
          <w:rFonts w:cs="Arial"/>
          <w:i/>
          <w:color w:val="auto"/>
        </w:rPr>
        <w:t>Exp</w:t>
      </w:r>
      <w:proofErr w:type="spellEnd"/>
      <w:r w:rsidR="000B6AEB" w:rsidRPr="00A21C4E">
        <w:rPr>
          <w:rFonts w:cs="Arial"/>
          <w:i/>
          <w:color w:val="auto"/>
        </w:rPr>
        <w:t xml:space="preserve"> Neurol</w:t>
      </w:r>
      <w:r w:rsidRPr="00A21C4E">
        <w:rPr>
          <w:rFonts w:cs="Arial"/>
          <w:color w:val="auto"/>
        </w:rPr>
        <w:t xml:space="preserve">. </w:t>
      </w:r>
      <w:r w:rsidRPr="00A21C4E">
        <w:rPr>
          <w:rFonts w:cs="Arial"/>
          <w:b/>
          <w:color w:val="auto"/>
        </w:rPr>
        <w:t>218</w:t>
      </w:r>
      <w:r w:rsidRPr="00A21C4E">
        <w:rPr>
          <w:rFonts w:cs="Arial"/>
          <w:color w:val="auto"/>
        </w:rPr>
        <w:t xml:space="preserve"> (1), 109-116, DOI: 10.1016/j.expneurol.2009.04.011 (2009).</w:t>
      </w:r>
    </w:p>
    <w:p w14:paraId="1917542C" w14:textId="735332FE" w:rsidR="00EE02A5" w:rsidRPr="00A21C4E" w:rsidRDefault="00EE02A5" w:rsidP="00DE0164">
      <w:pPr>
        <w:widowControl/>
        <w:numPr>
          <w:ilvl w:val="0"/>
          <w:numId w:val="1"/>
        </w:numPr>
        <w:rPr>
          <w:rFonts w:cs="Arial"/>
          <w:color w:val="auto"/>
        </w:rPr>
      </w:pPr>
      <w:proofErr w:type="spellStart"/>
      <w:r w:rsidRPr="00A21C4E">
        <w:rPr>
          <w:rFonts w:cs="Arial"/>
          <w:color w:val="auto"/>
        </w:rPr>
        <w:lastRenderedPageBreak/>
        <w:t>Massobrio</w:t>
      </w:r>
      <w:proofErr w:type="spellEnd"/>
      <w:r w:rsidRPr="00A21C4E">
        <w:rPr>
          <w:rFonts w:cs="Arial"/>
          <w:color w:val="auto"/>
        </w:rPr>
        <w:t xml:space="preserve">, P., </w:t>
      </w:r>
      <w:proofErr w:type="spellStart"/>
      <w:r w:rsidRPr="00A21C4E">
        <w:rPr>
          <w:rFonts w:cs="Arial"/>
          <w:color w:val="auto"/>
        </w:rPr>
        <w:t>Massobrio</w:t>
      </w:r>
      <w:proofErr w:type="spellEnd"/>
      <w:r w:rsidRPr="00A21C4E">
        <w:rPr>
          <w:rFonts w:cs="Arial"/>
          <w:color w:val="auto"/>
        </w:rPr>
        <w:t>, G.</w:t>
      </w:r>
      <w:r w:rsidR="003F70F2" w:rsidRPr="00A21C4E">
        <w:rPr>
          <w:rFonts w:cs="Arial"/>
          <w:color w:val="auto"/>
        </w:rPr>
        <w:t xml:space="preserve"> &amp;</w:t>
      </w:r>
      <w:r w:rsidRPr="00A21C4E">
        <w:rPr>
          <w:rFonts w:cs="Arial"/>
          <w:color w:val="auto"/>
        </w:rPr>
        <w:t xml:space="preserve"> </w:t>
      </w:r>
      <w:proofErr w:type="spellStart"/>
      <w:r w:rsidRPr="00A21C4E">
        <w:rPr>
          <w:rFonts w:cs="Arial"/>
          <w:color w:val="auto"/>
        </w:rPr>
        <w:t>Martinoia</w:t>
      </w:r>
      <w:proofErr w:type="spellEnd"/>
      <w:r w:rsidRPr="00A21C4E">
        <w:rPr>
          <w:rFonts w:cs="Arial"/>
          <w:color w:val="auto"/>
        </w:rPr>
        <w:t xml:space="preserve">, S. Multi-program approach for simulating recorded extracellular signals generated by neurons coupled to microelectrode arrays. </w:t>
      </w:r>
      <w:proofErr w:type="spellStart"/>
      <w:r w:rsidRPr="00A21C4E">
        <w:rPr>
          <w:rFonts w:cs="Arial"/>
          <w:i/>
          <w:color w:val="auto"/>
        </w:rPr>
        <w:t>Neurocomputing</w:t>
      </w:r>
      <w:proofErr w:type="spellEnd"/>
      <w:r w:rsidRPr="00A21C4E">
        <w:rPr>
          <w:rFonts w:cs="Arial"/>
          <w:color w:val="auto"/>
        </w:rPr>
        <w:t xml:space="preserve">. </w:t>
      </w:r>
      <w:r w:rsidRPr="00A21C4E">
        <w:rPr>
          <w:rFonts w:cs="Arial"/>
          <w:b/>
          <w:color w:val="auto"/>
        </w:rPr>
        <w:t>70</w:t>
      </w:r>
      <w:r w:rsidRPr="00A21C4E">
        <w:rPr>
          <w:rFonts w:cs="Arial"/>
          <w:color w:val="auto"/>
        </w:rPr>
        <w:t xml:space="preserve">, 2467-2476, DOI: 10.1016/j.neucom.2006.09.008 (2007). </w:t>
      </w:r>
    </w:p>
    <w:p w14:paraId="2F04E677" w14:textId="59D83E5F" w:rsidR="00EE02A5" w:rsidRPr="00A21C4E" w:rsidRDefault="00EE02A5" w:rsidP="00DE0164">
      <w:pPr>
        <w:widowControl/>
        <w:numPr>
          <w:ilvl w:val="0"/>
          <w:numId w:val="1"/>
        </w:numPr>
        <w:rPr>
          <w:rFonts w:cs="Arial"/>
          <w:color w:val="auto"/>
        </w:rPr>
      </w:pPr>
      <w:r w:rsidRPr="00A21C4E">
        <w:rPr>
          <w:rFonts w:cs="Arial"/>
          <w:color w:val="auto"/>
        </w:rPr>
        <w:t xml:space="preserve">Wang, L., </w:t>
      </w:r>
      <w:proofErr w:type="spellStart"/>
      <w:r w:rsidRPr="00A21C4E">
        <w:rPr>
          <w:rFonts w:cs="Arial"/>
          <w:color w:val="auto"/>
        </w:rPr>
        <w:t>Riss</w:t>
      </w:r>
      <w:proofErr w:type="spellEnd"/>
      <w:r w:rsidRPr="00A21C4E">
        <w:rPr>
          <w:rFonts w:cs="Arial"/>
          <w:color w:val="auto"/>
        </w:rPr>
        <w:t xml:space="preserve">, M., </w:t>
      </w:r>
      <w:proofErr w:type="spellStart"/>
      <w:r w:rsidRPr="00A21C4E">
        <w:rPr>
          <w:rFonts w:cs="Arial"/>
          <w:color w:val="auto"/>
        </w:rPr>
        <w:t>Buitrago</w:t>
      </w:r>
      <w:proofErr w:type="spellEnd"/>
      <w:r w:rsidRPr="00A21C4E">
        <w:rPr>
          <w:rFonts w:cs="Arial"/>
          <w:color w:val="auto"/>
        </w:rPr>
        <w:t>, J.O.</w:t>
      </w:r>
      <w:r w:rsidR="003F70F2" w:rsidRPr="00A21C4E">
        <w:rPr>
          <w:rFonts w:cs="Arial"/>
          <w:color w:val="auto"/>
        </w:rPr>
        <w:t xml:space="preserve"> &amp;</w:t>
      </w:r>
      <w:r w:rsidRPr="00A21C4E">
        <w:rPr>
          <w:rFonts w:cs="Arial"/>
          <w:color w:val="auto"/>
        </w:rPr>
        <w:t xml:space="preserve"> </w:t>
      </w:r>
      <w:proofErr w:type="spellStart"/>
      <w:r w:rsidRPr="00A21C4E">
        <w:rPr>
          <w:rFonts w:cs="Arial"/>
          <w:color w:val="auto"/>
        </w:rPr>
        <w:t>Claverol-Tinturé</w:t>
      </w:r>
      <w:proofErr w:type="spellEnd"/>
      <w:r w:rsidRPr="00A21C4E">
        <w:rPr>
          <w:rFonts w:cs="Arial"/>
          <w:color w:val="auto"/>
        </w:rPr>
        <w:t xml:space="preserve">, E. Biophysics of microchannel-enabled neuron-electrode interfaces. </w:t>
      </w:r>
      <w:r w:rsidRPr="00A21C4E">
        <w:rPr>
          <w:rFonts w:cs="Arial"/>
          <w:i/>
          <w:color w:val="auto"/>
        </w:rPr>
        <w:t>J Neural Eng</w:t>
      </w:r>
      <w:r w:rsidRPr="00A21C4E">
        <w:rPr>
          <w:rFonts w:cs="Arial"/>
          <w:color w:val="auto"/>
        </w:rPr>
        <w:t xml:space="preserve">. </w:t>
      </w:r>
      <w:r w:rsidRPr="00A21C4E">
        <w:rPr>
          <w:rFonts w:cs="Arial"/>
          <w:b/>
          <w:color w:val="auto"/>
        </w:rPr>
        <w:t xml:space="preserve">9 </w:t>
      </w:r>
      <w:r w:rsidRPr="00A21C4E">
        <w:rPr>
          <w:rFonts w:cs="Arial"/>
          <w:color w:val="auto"/>
        </w:rPr>
        <w:t xml:space="preserve">(2), DOI: 10.1088/1741-2560/9/2/026010 (2012). </w:t>
      </w:r>
    </w:p>
    <w:p w14:paraId="6A0A2BD5" w14:textId="57DDA557" w:rsidR="00C52666" w:rsidRPr="00A21C4E" w:rsidRDefault="006B7AEF" w:rsidP="00DE0164">
      <w:pPr>
        <w:pStyle w:val="ListParagraph"/>
        <w:numPr>
          <w:ilvl w:val="0"/>
          <w:numId w:val="1"/>
        </w:numPr>
        <w:rPr>
          <w:color w:val="auto"/>
        </w:rPr>
      </w:pPr>
      <w:r w:rsidRPr="00A21C4E">
        <w:rPr>
          <w:color w:val="auto"/>
        </w:rPr>
        <w:t>McCarthy, K. D.</w:t>
      </w:r>
      <w:r w:rsidR="003F70F2" w:rsidRPr="00A21C4E">
        <w:rPr>
          <w:color w:val="auto"/>
        </w:rPr>
        <w:t xml:space="preserve"> &amp;</w:t>
      </w:r>
      <w:r w:rsidRPr="00A21C4E">
        <w:rPr>
          <w:color w:val="auto"/>
        </w:rPr>
        <w:t xml:space="preserve"> de </w:t>
      </w:r>
      <w:proofErr w:type="spellStart"/>
      <w:r w:rsidRPr="00A21C4E">
        <w:rPr>
          <w:color w:val="auto"/>
        </w:rPr>
        <w:t>Vellis</w:t>
      </w:r>
      <w:proofErr w:type="spellEnd"/>
      <w:r w:rsidRPr="00A21C4E">
        <w:rPr>
          <w:color w:val="auto"/>
        </w:rPr>
        <w:t xml:space="preserve">, J. Preparation of separate </w:t>
      </w:r>
      <w:proofErr w:type="spellStart"/>
      <w:r w:rsidRPr="00A21C4E">
        <w:rPr>
          <w:color w:val="auto"/>
        </w:rPr>
        <w:t>astroglial</w:t>
      </w:r>
      <w:proofErr w:type="spellEnd"/>
      <w:r w:rsidRPr="00A21C4E">
        <w:rPr>
          <w:color w:val="auto"/>
        </w:rPr>
        <w:t xml:space="preserve"> and </w:t>
      </w:r>
      <w:proofErr w:type="spellStart"/>
      <w:r w:rsidRPr="00A21C4E">
        <w:rPr>
          <w:color w:val="auto"/>
        </w:rPr>
        <w:t>oligodendroglial</w:t>
      </w:r>
      <w:proofErr w:type="spellEnd"/>
      <w:r w:rsidRPr="00A21C4E">
        <w:rPr>
          <w:color w:val="auto"/>
        </w:rPr>
        <w:t xml:space="preserve"> cell cultures from rat cerebral tissue. J Cell Biol. 85, 890-902 (1980).</w:t>
      </w:r>
    </w:p>
    <w:p w14:paraId="23408AF5" w14:textId="6D1CEAD8" w:rsidR="00C52666" w:rsidRPr="00A21C4E" w:rsidRDefault="006B7AEF" w:rsidP="00DE0164">
      <w:pPr>
        <w:pStyle w:val="ListParagraph"/>
        <w:numPr>
          <w:ilvl w:val="0"/>
          <w:numId w:val="1"/>
        </w:numPr>
        <w:rPr>
          <w:color w:val="auto"/>
        </w:rPr>
      </w:pPr>
      <w:proofErr w:type="spellStart"/>
      <w:r w:rsidRPr="00A21C4E">
        <w:rPr>
          <w:color w:val="auto"/>
        </w:rPr>
        <w:t>Schildge</w:t>
      </w:r>
      <w:proofErr w:type="spellEnd"/>
      <w:r w:rsidRPr="00A21C4E">
        <w:rPr>
          <w:color w:val="auto"/>
        </w:rPr>
        <w:t xml:space="preserve">, S., </w:t>
      </w:r>
      <w:proofErr w:type="spellStart"/>
      <w:r w:rsidRPr="00A21C4E">
        <w:rPr>
          <w:color w:val="auto"/>
        </w:rPr>
        <w:t>Bohrer</w:t>
      </w:r>
      <w:proofErr w:type="spellEnd"/>
      <w:r w:rsidRPr="00A21C4E">
        <w:rPr>
          <w:color w:val="auto"/>
        </w:rPr>
        <w:t>, C., Beck, K.</w:t>
      </w:r>
      <w:r w:rsidR="003F70F2" w:rsidRPr="00A21C4E">
        <w:rPr>
          <w:color w:val="auto"/>
        </w:rPr>
        <w:t xml:space="preserve"> &amp;</w:t>
      </w:r>
      <w:r w:rsidRPr="00A21C4E">
        <w:rPr>
          <w:color w:val="auto"/>
        </w:rPr>
        <w:t xml:space="preserve"> </w:t>
      </w:r>
      <w:proofErr w:type="spellStart"/>
      <w:r w:rsidRPr="00A21C4E">
        <w:rPr>
          <w:color w:val="auto"/>
        </w:rPr>
        <w:t>Schachtrup</w:t>
      </w:r>
      <w:proofErr w:type="spellEnd"/>
      <w:r w:rsidRPr="00A21C4E">
        <w:rPr>
          <w:color w:val="auto"/>
        </w:rPr>
        <w:t>, C. Isolation and culture of mouse cortical astrocytes. J. Vis. Exp. (71), e50079, doi</w:t>
      </w:r>
      <w:proofErr w:type="gramStart"/>
      <w:r w:rsidRPr="00A21C4E">
        <w:rPr>
          <w:color w:val="auto"/>
        </w:rPr>
        <w:t>:10.3791</w:t>
      </w:r>
      <w:proofErr w:type="gramEnd"/>
      <w:r w:rsidRPr="00A21C4E">
        <w:rPr>
          <w:color w:val="auto"/>
        </w:rPr>
        <w:t>/50079 (2013).</w:t>
      </w:r>
    </w:p>
    <w:p w14:paraId="7E1FA727" w14:textId="096A646C" w:rsidR="00E01FD7" w:rsidRPr="00A21C4E" w:rsidRDefault="00E01FD7" w:rsidP="00DE0164">
      <w:pPr>
        <w:widowControl/>
        <w:numPr>
          <w:ilvl w:val="0"/>
          <w:numId w:val="1"/>
        </w:numPr>
        <w:rPr>
          <w:rFonts w:cs="Arial"/>
          <w:color w:val="auto"/>
        </w:rPr>
      </w:pPr>
      <w:proofErr w:type="spellStart"/>
      <w:r w:rsidRPr="00A21C4E">
        <w:rPr>
          <w:rFonts w:cs="Arial"/>
          <w:color w:val="auto"/>
        </w:rPr>
        <w:t>Pacifici</w:t>
      </w:r>
      <w:proofErr w:type="spellEnd"/>
      <w:r w:rsidRPr="00A21C4E">
        <w:rPr>
          <w:rFonts w:cs="Arial"/>
          <w:color w:val="auto"/>
        </w:rPr>
        <w:t>, M.</w:t>
      </w:r>
      <w:r w:rsidR="003F70F2" w:rsidRPr="00A21C4E">
        <w:rPr>
          <w:rFonts w:cs="Arial"/>
          <w:color w:val="auto"/>
        </w:rPr>
        <w:t xml:space="preserve"> &amp;</w:t>
      </w:r>
      <w:r w:rsidRPr="00A21C4E">
        <w:rPr>
          <w:rFonts w:cs="Arial"/>
          <w:color w:val="auto"/>
        </w:rPr>
        <w:t xml:space="preserve"> Peruzzi, F. Isolation and culture of rat embryonic neural cells: a quick protocol. </w:t>
      </w:r>
      <w:r w:rsidR="000B6AEB" w:rsidRPr="00A21C4E">
        <w:rPr>
          <w:rFonts w:cs="Arial"/>
          <w:i/>
          <w:color w:val="auto"/>
        </w:rPr>
        <w:t>J Vis Exp</w:t>
      </w:r>
      <w:r w:rsidRPr="00A21C4E">
        <w:rPr>
          <w:rFonts w:cs="Arial"/>
          <w:color w:val="auto"/>
        </w:rPr>
        <w:t>. (63), e3965, DOI:</w:t>
      </w:r>
      <w:r w:rsidR="00712778" w:rsidRPr="00A21C4E">
        <w:rPr>
          <w:rFonts w:cs="Arial"/>
          <w:color w:val="auto"/>
        </w:rPr>
        <w:t xml:space="preserve"> </w:t>
      </w:r>
      <w:r w:rsidRPr="00A21C4E">
        <w:rPr>
          <w:rFonts w:cs="Arial"/>
          <w:color w:val="auto"/>
        </w:rPr>
        <w:t xml:space="preserve">10.3791/3965 (2012).  </w:t>
      </w:r>
    </w:p>
    <w:p w14:paraId="1F5C6E51" w14:textId="77777777" w:rsidR="009F3887" w:rsidRPr="00A21C4E" w:rsidRDefault="00FA5A47" w:rsidP="00DE0164">
      <w:pPr>
        <w:widowControl/>
        <w:numPr>
          <w:ilvl w:val="0"/>
          <w:numId w:val="1"/>
        </w:numPr>
        <w:rPr>
          <w:rStyle w:val="style1"/>
          <w:color w:val="auto"/>
        </w:rPr>
      </w:pPr>
      <w:r w:rsidRPr="00A21C4E">
        <w:rPr>
          <w:rFonts w:asciiTheme="minorHAnsi" w:hAnsiTheme="minorHAnsi" w:cstheme="minorHAnsi"/>
          <w:color w:val="auto"/>
          <w:shd w:val="clear" w:color="auto" w:fill="FFFFFF"/>
        </w:rPr>
        <w:t xml:space="preserve">Ba, W., </w:t>
      </w:r>
      <w:r w:rsidR="0079355D" w:rsidRPr="00A21C4E">
        <w:rPr>
          <w:rFonts w:asciiTheme="minorHAnsi" w:hAnsiTheme="minorHAnsi" w:cstheme="minorHAnsi"/>
          <w:i/>
          <w:color w:val="auto"/>
          <w:shd w:val="clear" w:color="auto" w:fill="FFFFFF"/>
        </w:rPr>
        <w:t>et al.</w:t>
      </w:r>
      <w:r w:rsidR="0079355D" w:rsidRPr="00A21C4E">
        <w:rPr>
          <w:rFonts w:asciiTheme="minorHAnsi" w:hAnsiTheme="minorHAnsi" w:cstheme="minorHAnsi"/>
          <w:color w:val="auto"/>
          <w:shd w:val="clear" w:color="auto" w:fill="FFFFFF"/>
        </w:rPr>
        <w:t xml:space="preserve"> </w:t>
      </w:r>
      <w:r w:rsidRPr="00A21C4E">
        <w:rPr>
          <w:rFonts w:asciiTheme="minorHAnsi" w:hAnsiTheme="minorHAnsi" w:cstheme="minorHAnsi"/>
          <w:color w:val="auto"/>
          <w:shd w:val="clear" w:color="auto" w:fill="FFFFFF"/>
        </w:rPr>
        <w:t xml:space="preserve">ARHGAP12 functions as a developmental brake on excitatory synapse function. </w:t>
      </w:r>
      <w:r w:rsidRPr="00A21C4E">
        <w:rPr>
          <w:rFonts w:asciiTheme="minorHAnsi" w:hAnsiTheme="minorHAnsi" w:cstheme="minorHAnsi"/>
          <w:i/>
          <w:color w:val="auto"/>
          <w:shd w:val="clear" w:color="auto" w:fill="FFFFFF"/>
        </w:rPr>
        <w:t xml:space="preserve">Cell </w:t>
      </w:r>
      <w:r w:rsidR="000B6AEB" w:rsidRPr="00A21C4E">
        <w:rPr>
          <w:rFonts w:asciiTheme="minorHAnsi" w:hAnsiTheme="minorHAnsi" w:cstheme="minorHAnsi"/>
          <w:i/>
          <w:color w:val="auto"/>
          <w:shd w:val="clear" w:color="auto" w:fill="FFFFFF"/>
        </w:rPr>
        <w:t>Rep</w:t>
      </w:r>
      <w:r w:rsidRPr="00A21C4E">
        <w:rPr>
          <w:rFonts w:asciiTheme="minorHAnsi" w:hAnsiTheme="minorHAnsi" w:cstheme="minorHAnsi"/>
          <w:color w:val="auto"/>
          <w:shd w:val="clear" w:color="auto" w:fill="FFFFFF"/>
        </w:rPr>
        <w:t>.</w:t>
      </w:r>
      <w:r w:rsidR="00392367" w:rsidRPr="00A21C4E">
        <w:rPr>
          <w:rFonts w:asciiTheme="minorHAnsi" w:hAnsiTheme="minorHAnsi" w:cstheme="minorHAnsi"/>
          <w:color w:val="auto"/>
          <w:shd w:val="clear" w:color="auto" w:fill="FFFFFF"/>
        </w:rPr>
        <w:t xml:space="preserve"> </w:t>
      </w:r>
      <w:r w:rsidR="00392367" w:rsidRPr="00A21C4E">
        <w:rPr>
          <w:rFonts w:asciiTheme="minorHAnsi" w:hAnsiTheme="minorHAnsi" w:cstheme="minorHAnsi"/>
          <w:b/>
          <w:color w:val="auto"/>
          <w:shd w:val="clear" w:color="auto" w:fill="FFFFFF"/>
        </w:rPr>
        <w:t>14</w:t>
      </w:r>
      <w:r w:rsidR="00392367" w:rsidRPr="00A21C4E">
        <w:rPr>
          <w:rFonts w:asciiTheme="minorHAnsi" w:hAnsiTheme="minorHAnsi" w:cstheme="minorHAnsi"/>
          <w:color w:val="auto"/>
          <w:shd w:val="clear" w:color="auto" w:fill="FFFFFF"/>
        </w:rPr>
        <w:t xml:space="preserve"> (6), 1355-</w:t>
      </w:r>
      <w:r w:rsidR="00BD094B" w:rsidRPr="00A21C4E">
        <w:rPr>
          <w:rFonts w:asciiTheme="minorHAnsi" w:hAnsiTheme="minorHAnsi" w:cstheme="minorHAnsi"/>
          <w:color w:val="auto"/>
          <w:shd w:val="clear" w:color="auto" w:fill="FFFFFF"/>
        </w:rPr>
        <w:t>1368,</w:t>
      </w:r>
      <w:r w:rsidRPr="00A21C4E">
        <w:rPr>
          <w:rFonts w:asciiTheme="minorHAnsi" w:hAnsiTheme="minorHAnsi" w:cstheme="minorHAnsi"/>
          <w:color w:val="auto"/>
          <w:shd w:val="clear" w:color="auto" w:fill="FFFFFF"/>
        </w:rPr>
        <w:t> </w:t>
      </w:r>
      <w:r w:rsidRPr="00A21C4E">
        <w:rPr>
          <w:rStyle w:val="style1"/>
          <w:rFonts w:asciiTheme="minorHAnsi" w:hAnsiTheme="minorHAnsi" w:cstheme="minorHAnsi"/>
          <w:color w:val="auto"/>
          <w:shd w:val="clear" w:color="auto" w:fill="FFFFFF"/>
        </w:rPr>
        <w:t>DOI: </w:t>
      </w:r>
      <w:r w:rsidR="00392367" w:rsidRPr="00A21C4E">
        <w:rPr>
          <w:rStyle w:val="style1"/>
          <w:rFonts w:asciiTheme="minorHAnsi" w:hAnsiTheme="minorHAnsi" w:cstheme="minorHAnsi"/>
          <w:color w:val="auto"/>
          <w:shd w:val="clear" w:color="auto" w:fill="FFFFFF"/>
        </w:rPr>
        <w:t>10.1016/j.celrep.2016.01.037 (2016).</w:t>
      </w:r>
    </w:p>
    <w:p w14:paraId="3800E9AD" w14:textId="519B31C4" w:rsidR="003579BA" w:rsidRPr="00A21C4E" w:rsidRDefault="00C52666" w:rsidP="00DE0164">
      <w:pPr>
        <w:widowControl/>
        <w:numPr>
          <w:ilvl w:val="0"/>
          <w:numId w:val="1"/>
        </w:numPr>
        <w:rPr>
          <w:rStyle w:val="style1"/>
          <w:color w:val="auto"/>
        </w:rPr>
      </w:pPr>
      <w:r w:rsidRPr="00A21C4E">
        <w:rPr>
          <w:rStyle w:val="style1"/>
          <w:rFonts w:asciiTheme="minorHAnsi" w:hAnsiTheme="minorHAnsi" w:cstheme="minorHAnsi"/>
          <w:color w:val="auto"/>
          <w:shd w:val="clear" w:color="auto" w:fill="FFFFFF"/>
          <w:lang w:val="nl-NL"/>
        </w:rPr>
        <w:t xml:space="preserve">Bologna, L.L. </w:t>
      </w:r>
      <w:r w:rsidRPr="00A21C4E">
        <w:rPr>
          <w:rStyle w:val="style1"/>
          <w:rFonts w:asciiTheme="minorHAnsi" w:hAnsiTheme="minorHAnsi" w:cstheme="minorHAnsi"/>
          <w:i/>
          <w:color w:val="auto"/>
          <w:shd w:val="clear" w:color="auto" w:fill="FFFFFF"/>
          <w:lang w:val="nl-NL"/>
        </w:rPr>
        <w:t>et al</w:t>
      </w:r>
      <w:r w:rsidRPr="00A21C4E">
        <w:rPr>
          <w:rStyle w:val="style1"/>
          <w:rFonts w:asciiTheme="minorHAnsi" w:hAnsiTheme="minorHAnsi" w:cstheme="minorHAnsi"/>
          <w:color w:val="auto"/>
          <w:shd w:val="clear" w:color="auto" w:fill="FFFFFF"/>
          <w:lang w:val="nl-NL"/>
        </w:rPr>
        <w:t xml:space="preserve">. </w:t>
      </w:r>
      <w:r w:rsidR="003579BA" w:rsidRPr="00A21C4E">
        <w:rPr>
          <w:rStyle w:val="style1"/>
          <w:rFonts w:asciiTheme="minorHAnsi" w:hAnsiTheme="minorHAnsi" w:cstheme="minorHAnsi"/>
          <w:color w:val="auto"/>
          <w:shd w:val="clear" w:color="auto" w:fill="FFFFFF"/>
        </w:rPr>
        <w:t xml:space="preserve">Investigating neuronal activity by SPYCODE multi-channel data analyzer. </w:t>
      </w:r>
      <w:r w:rsidR="003579BA" w:rsidRPr="00A21C4E">
        <w:rPr>
          <w:rStyle w:val="style1"/>
          <w:rFonts w:asciiTheme="minorHAnsi" w:hAnsiTheme="minorHAnsi" w:cstheme="minorHAnsi"/>
          <w:i/>
          <w:color w:val="auto"/>
          <w:shd w:val="clear" w:color="auto" w:fill="FFFFFF"/>
        </w:rPr>
        <w:t xml:space="preserve">Neural </w:t>
      </w:r>
      <w:proofErr w:type="spellStart"/>
      <w:r w:rsidR="003579BA" w:rsidRPr="00A21C4E">
        <w:rPr>
          <w:rStyle w:val="style1"/>
          <w:rFonts w:asciiTheme="minorHAnsi" w:hAnsiTheme="minorHAnsi" w:cstheme="minorHAnsi"/>
          <w:i/>
          <w:color w:val="auto"/>
          <w:shd w:val="clear" w:color="auto" w:fill="FFFFFF"/>
        </w:rPr>
        <w:t>Netw</w:t>
      </w:r>
      <w:proofErr w:type="spellEnd"/>
      <w:r w:rsidR="003579BA" w:rsidRPr="00A21C4E">
        <w:rPr>
          <w:rStyle w:val="style1"/>
          <w:rFonts w:asciiTheme="minorHAnsi" w:hAnsiTheme="minorHAnsi" w:cstheme="minorHAnsi"/>
          <w:color w:val="auto"/>
          <w:shd w:val="clear" w:color="auto" w:fill="FFFFFF"/>
        </w:rPr>
        <w:t xml:space="preserve">. </w:t>
      </w:r>
      <w:r w:rsidR="003579BA" w:rsidRPr="00A21C4E">
        <w:rPr>
          <w:rStyle w:val="style1"/>
          <w:rFonts w:asciiTheme="minorHAnsi" w:hAnsiTheme="minorHAnsi" w:cstheme="minorHAnsi"/>
          <w:b/>
          <w:color w:val="auto"/>
          <w:shd w:val="clear" w:color="auto" w:fill="FFFFFF"/>
        </w:rPr>
        <w:t>23</w:t>
      </w:r>
      <w:r w:rsidR="003579BA" w:rsidRPr="00A21C4E">
        <w:rPr>
          <w:rStyle w:val="style1"/>
          <w:rFonts w:asciiTheme="minorHAnsi" w:hAnsiTheme="minorHAnsi" w:cstheme="minorHAnsi"/>
          <w:color w:val="auto"/>
          <w:shd w:val="clear" w:color="auto" w:fill="FFFFFF"/>
        </w:rPr>
        <w:t xml:space="preserve"> (6), 685-697, DOI: 10.1016/j.neunet.2010.05.002 (2010).</w:t>
      </w:r>
    </w:p>
    <w:p w14:paraId="161159EE" w14:textId="77777777" w:rsidR="00A6356C" w:rsidRPr="00A21C4E" w:rsidRDefault="00A6356C" w:rsidP="00DE0164">
      <w:pPr>
        <w:widowControl/>
        <w:numPr>
          <w:ilvl w:val="0"/>
          <w:numId w:val="1"/>
        </w:numPr>
        <w:rPr>
          <w:color w:val="auto"/>
        </w:rPr>
      </w:pPr>
      <w:r w:rsidRPr="00A21C4E">
        <w:rPr>
          <w:color w:val="auto"/>
        </w:rPr>
        <w:t>Ba, W</w:t>
      </w:r>
      <w:r w:rsidR="00986385" w:rsidRPr="00A21C4E">
        <w:rPr>
          <w:color w:val="auto"/>
        </w:rPr>
        <w:t xml:space="preserve">. </w:t>
      </w:r>
      <w:r w:rsidR="00986385" w:rsidRPr="00A21C4E">
        <w:rPr>
          <w:i/>
          <w:color w:val="auto"/>
        </w:rPr>
        <w:t>et al</w:t>
      </w:r>
      <w:r w:rsidRPr="00A21C4E">
        <w:rPr>
          <w:color w:val="auto"/>
        </w:rPr>
        <w:t xml:space="preserve">. TRIO loss of function is associated with mild intellectual disability and affects dendritic branching and synapse function. </w:t>
      </w:r>
      <w:r w:rsidR="00DB7FE6" w:rsidRPr="00A21C4E">
        <w:rPr>
          <w:b/>
          <w:color w:val="auto"/>
        </w:rPr>
        <w:t>25</w:t>
      </w:r>
      <w:r w:rsidR="00DB7FE6" w:rsidRPr="00A21C4E">
        <w:rPr>
          <w:color w:val="auto"/>
        </w:rPr>
        <w:t xml:space="preserve"> (5), 892-902, DOI: 10.1093/</w:t>
      </w:r>
      <w:proofErr w:type="spellStart"/>
      <w:r w:rsidR="00DB7FE6" w:rsidRPr="00A21C4E">
        <w:rPr>
          <w:color w:val="auto"/>
        </w:rPr>
        <w:t>hmg</w:t>
      </w:r>
      <w:proofErr w:type="spellEnd"/>
      <w:r w:rsidR="00DB7FE6" w:rsidRPr="00A21C4E">
        <w:rPr>
          <w:color w:val="auto"/>
        </w:rPr>
        <w:t xml:space="preserve">/ddv618 (2016). </w:t>
      </w:r>
    </w:p>
    <w:p w14:paraId="32B3CF43" w14:textId="77777777" w:rsidR="00E15158" w:rsidRPr="00A21C4E" w:rsidRDefault="00DB7FE6" w:rsidP="00DE0164">
      <w:pPr>
        <w:widowControl/>
        <w:numPr>
          <w:ilvl w:val="0"/>
          <w:numId w:val="1"/>
        </w:numPr>
        <w:rPr>
          <w:color w:val="auto"/>
        </w:rPr>
      </w:pPr>
      <w:r w:rsidRPr="00A21C4E">
        <w:rPr>
          <w:color w:val="auto"/>
        </w:rPr>
        <w:t>Benevento, M.</w:t>
      </w:r>
      <w:r w:rsidR="0021292D" w:rsidRPr="00A21C4E">
        <w:rPr>
          <w:i/>
          <w:color w:val="auto"/>
        </w:rPr>
        <w:t xml:space="preserve"> et al</w:t>
      </w:r>
      <w:r w:rsidR="00C52666" w:rsidRPr="00A21C4E">
        <w:rPr>
          <w:color w:val="auto"/>
        </w:rPr>
        <w:t xml:space="preserve">. Histone methylation by the </w:t>
      </w:r>
      <w:proofErr w:type="spellStart"/>
      <w:r w:rsidR="00C52666" w:rsidRPr="00A21C4E">
        <w:rPr>
          <w:color w:val="auto"/>
        </w:rPr>
        <w:t>Kleefstra</w:t>
      </w:r>
      <w:proofErr w:type="spellEnd"/>
      <w:r w:rsidR="00C52666" w:rsidRPr="00A21C4E">
        <w:rPr>
          <w:color w:val="auto"/>
        </w:rPr>
        <w:t xml:space="preserve"> syndrome protein EHMT1 mediates homeostatic synaptic scaling. </w:t>
      </w:r>
      <w:r w:rsidRPr="00A21C4E">
        <w:rPr>
          <w:i/>
          <w:color w:val="auto"/>
        </w:rPr>
        <w:t>Neuron</w:t>
      </w:r>
      <w:r w:rsidRPr="00A21C4E">
        <w:rPr>
          <w:color w:val="auto"/>
        </w:rPr>
        <w:t xml:space="preserve">. </w:t>
      </w:r>
      <w:r w:rsidRPr="00A21C4E">
        <w:rPr>
          <w:b/>
          <w:color w:val="auto"/>
        </w:rPr>
        <w:t xml:space="preserve">91 </w:t>
      </w:r>
      <w:r w:rsidRPr="00A21C4E">
        <w:rPr>
          <w:color w:val="auto"/>
        </w:rPr>
        <w:t xml:space="preserve">(2), 341-355, DOI: </w:t>
      </w:r>
      <w:r w:rsidRPr="00A21C4E">
        <w:rPr>
          <w:rFonts w:ascii="Arial" w:hAnsi="Arial" w:cs="Arial"/>
          <w:color w:val="auto"/>
          <w:sz w:val="20"/>
          <w:szCs w:val="20"/>
        </w:rPr>
        <w:t xml:space="preserve">10.1016/j.neuron.2016.06.003 (2016). </w:t>
      </w:r>
    </w:p>
    <w:p w14:paraId="372301FA" w14:textId="49D0FE53" w:rsidR="00DC4140" w:rsidRPr="00A21C4E" w:rsidRDefault="00DC4140" w:rsidP="00DE0164">
      <w:pPr>
        <w:widowControl/>
        <w:numPr>
          <w:ilvl w:val="0"/>
          <w:numId w:val="1"/>
        </w:numPr>
        <w:rPr>
          <w:color w:val="auto"/>
        </w:rPr>
      </w:pPr>
      <w:proofErr w:type="spellStart"/>
      <w:r w:rsidRPr="00A21C4E">
        <w:rPr>
          <w:color w:val="auto"/>
        </w:rPr>
        <w:t>Krencik</w:t>
      </w:r>
      <w:proofErr w:type="spellEnd"/>
      <w:r w:rsidRPr="00A21C4E">
        <w:rPr>
          <w:color w:val="auto"/>
        </w:rPr>
        <w:t xml:space="preserve">, R., </w:t>
      </w:r>
      <w:proofErr w:type="spellStart"/>
      <w:r w:rsidRPr="00A21C4E">
        <w:rPr>
          <w:color w:val="auto"/>
        </w:rPr>
        <w:t>Weick</w:t>
      </w:r>
      <w:proofErr w:type="spellEnd"/>
      <w:r w:rsidRPr="00A21C4E">
        <w:rPr>
          <w:color w:val="auto"/>
        </w:rPr>
        <w:t xml:space="preserve">, J. P., Liu, Y., Zhang, Z.-J. &amp; Zhang, S.-C. Specification of transplantable </w:t>
      </w:r>
      <w:proofErr w:type="spellStart"/>
      <w:r w:rsidRPr="00A21C4E">
        <w:rPr>
          <w:color w:val="auto"/>
        </w:rPr>
        <w:t>astroglial</w:t>
      </w:r>
      <w:proofErr w:type="spellEnd"/>
      <w:r w:rsidRPr="00A21C4E">
        <w:rPr>
          <w:color w:val="auto"/>
        </w:rPr>
        <w:t xml:space="preserve"> subtypes from human pluripotent stem cells. </w:t>
      </w:r>
      <w:r w:rsidRPr="00A21C4E">
        <w:rPr>
          <w:i/>
          <w:iCs/>
          <w:color w:val="auto"/>
        </w:rPr>
        <w:t>Nature biotechnology</w:t>
      </w:r>
      <w:r w:rsidRPr="00A21C4E">
        <w:rPr>
          <w:color w:val="auto"/>
        </w:rPr>
        <w:t xml:space="preserve"> </w:t>
      </w:r>
      <w:r w:rsidRPr="00A21C4E">
        <w:rPr>
          <w:b/>
          <w:bCs/>
          <w:color w:val="auto"/>
        </w:rPr>
        <w:t>29</w:t>
      </w:r>
      <w:r w:rsidRPr="00A21C4E">
        <w:rPr>
          <w:color w:val="auto"/>
        </w:rPr>
        <w:t xml:space="preserve"> (6), 528–534, </w:t>
      </w:r>
      <w:r w:rsidR="00785701" w:rsidRPr="00A21C4E">
        <w:rPr>
          <w:color w:val="auto"/>
        </w:rPr>
        <w:t>DOI</w:t>
      </w:r>
      <w:r w:rsidRPr="00A21C4E">
        <w:rPr>
          <w:color w:val="auto"/>
        </w:rPr>
        <w:t>:10.1038/nbt.1877 (2011).</w:t>
      </w:r>
    </w:p>
    <w:p w14:paraId="550F95FB" w14:textId="3F57AD15" w:rsidR="00525B58" w:rsidRPr="00A21C4E" w:rsidRDefault="00525B58" w:rsidP="00DE0164">
      <w:pPr>
        <w:widowControl/>
        <w:numPr>
          <w:ilvl w:val="0"/>
          <w:numId w:val="1"/>
        </w:numPr>
        <w:rPr>
          <w:color w:val="auto"/>
        </w:rPr>
      </w:pPr>
      <w:proofErr w:type="spellStart"/>
      <w:r w:rsidRPr="00A21C4E">
        <w:rPr>
          <w:color w:val="auto"/>
        </w:rPr>
        <w:t>Frega</w:t>
      </w:r>
      <w:proofErr w:type="spellEnd"/>
      <w:r w:rsidRPr="00A21C4E">
        <w:rPr>
          <w:color w:val="auto"/>
        </w:rPr>
        <w:t xml:space="preserve">, M., Tedesco, M., </w:t>
      </w:r>
      <w:proofErr w:type="spellStart"/>
      <w:r w:rsidRPr="00A21C4E">
        <w:rPr>
          <w:color w:val="auto"/>
        </w:rPr>
        <w:t>Massobrio</w:t>
      </w:r>
      <w:proofErr w:type="spellEnd"/>
      <w:r w:rsidRPr="00A21C4E">
        <w:rPr>
          <w:color w:val="auto"/>
        </w:rPr>
        <w:t xml:space="preserve">, P., </w:t>
      </w:r>
      <w:proofErr w:type="spellStart"/>
      <w:r w:rsidRPr="00A21C4E">
        <w:rPr>
          <w:color w:val="auto"/>
        </w:rPr>
        <w:t>Pesce</w:t>
      </w:r>
      <w:proofErr w:type="spellEnd"/>
      <w:r w:rsidRPr="00A21C4E">
        <w:rPr>
          <w:color w:val="auto"/>
        </w:rPr>
        <w:t xml:space="preserve">, M. &amp; </w:t>
      </w:r>
      <w:proofErr w:type="spellStart"/>
      <w:r w:rsidRPr="00A21C4E">
        <w:rPr>
          <w:color w:val="auto"/>
        </w:rPr>
        <w:t>Martinoia</w:t>
      </w:r>
      <w:proofErr w:type="spellEnd"/>
      <w:r w:rsidRPr="00A21C4E">
        <w:rPr>
          <w:color w:val="auto"/>
        </w:rPr>
        <w:t xml:space="preserve">, S. Network dynamics of 3D engineered neuronal cultures: a new experimental model for in-vitro electrophysiology. </w:t>
      </w:r>
      <w:proofErr w:type="spellStart"/>
      <w:r w:rsidRPr="00A21C4E">
        <w:rPr>
          <w:i/>
          <w:iCs/>
          <w:color w:val="auto"/>
        </w:rPr>
        <w:t>Sc</w:t>
      </w:r>
      <w:r w:rsidR="003C0856" w:rsidRPr="00A21C4E">
        <w:rPr>
          <w:i/>
          <w:iCs/>
          <w:color w:val="auto"/>
        </w:rPr>
        <w:t>i</w:t>
      </w:r>
      <w:proofErr w:type="spellEnd"/>
      <w:r w:rsidR="003C0856" w:rsidRPr="00A21C4E">
        <w:rPr>
          <w:i/>
          <w:iCs/>
          <w:color w:val="auto"/>
        </w:rPr>
        <w:t xml:space="preserve"> R</w:t>
      </w:r>
      <w:r w:rsidRPr="00A21C4E">
        <w:rPr>
          <w:i/>
          <w:iCs/>
          <w:color w:val="auto"/>
        </w:rPr>
        <w:t>ep</w:t>
      </w:r>
      <w:r w:rsidR="003C0856" w:rsidRPr="00A21C4E">
        <w:rPr>
          <w:iCs/>
          <w:color w:val="auto"/>
        </w:rPr>
        <w:t>.</w:t>
      </w:r>
      <w:r w:rsidRPr="00A21C4E">
        <w:rPr>
          <w:color w:val="auto"/>
        </w:rPr>
        <w:t xml:space="preserve"> </w:t>
      </w:r>
      <w:r w:rsidRPr="00A21C4E">
        <w:rPr>
          <w:b/>
          <w:bCs/>
          <w:color w:val="auto"/>
        </w:rPr>
        <w:t>4</w:t>
      </w:r>
      <w:r w:rsidRPr="00A21C4E">
        <w:rPr>
          <w:color w:val="auto"/>
        </w:rPr>
        <w:t xml:space="preserve">, 5489, </w:t>
      </w:r>
      <w:r w:rsidR="00785701" w:rsidRPr="00A21C4E">
        <w:rPr>
          <w:color w:val="auto"/>
        </w:rPr>
        <w:t>DOI</w:t>
      </w:r>
      <w:proofErr w:type="gramStart"/>
      <w:r w:rsidRPr="00A21C4E">
        <w:rPr>
          <w:color w:val="auto"/>
        </w:rPr>
        <w:t>:10.1038</w:t>
      </w:r>
      <w:proofErr w:type="gramEnd"/>
      <w:r w:rsidRPr="00A21C4E">
        <w:rPr>
          <w:color w:val="auto"/>
        </w:rPr>
        <w:t>/srep05489 (2014).</w:t>
      </w:r>
    </w:p>
    <w:p w14:paraId="51F9A6EF" w14:textId="2197C37D" w:rsidR="003C0856" w:rsidRPr="00A21C4E" w:rsidRDefault="003C0856" w:rsidP="00DE0164">
      <w:pPr>
        <w:widowControl/>
        <w:numPr>
          <w:ilvl w:val="0"/>
          <w:numId w:val="1"/>
        </w:numPr>
        <w:rPr>
          <w:color w:val="auto"/>
        </w:rPr>
      </w:pPr>
      <w:r w:rsidRPr="00A21C4E">
        <w:rPr>
          <w:color w:val="auto"/>
        </w:rPr>
        <w:t xml:space="preserve">Tedesco, M., </w:t>
      </w:r>
      <w:proofErr w:type="spellStart"/>
      <w:r w:rsidRPr="00A21C4E">
        <w:rPr>
          <w:color w:val="auto"/>
        </w:rPr>
        <w:t>Frega</w:t>
      </w:r>
      <w:proofErr w:type="spellEnd"/>
      <w:r w:rsidRPr="00A21C4E">
        <w:rPr>
          <w:color w:val="auto"/>
        </w:rPr>
        <w:t xml:space="preserve">, M., </w:t>
      </w:r>
      <w:proofErr w:type="spellStart"/>
      <w:r w:rsidRPr="00A21C4E">
        <w:rPr>
          <w:color w:val="auto"/>
        </w:rPr>
        <w:t>Martinoia</w:t>
      </w:r>
      <w:proofErr w:type="spellEnd"/>
      <w:r w:rsidRPr="00A21C4E">
        <w:rPr>
          <w:color w:val="auto"/>
        </w:rPr>
        <w:t xml:space="preserve">, S., </w:t>
      </w:r>
      <w:proofErr w:type="spellStart"/>
      <w:r w:rsidRPr="00A21C4E">
        <w:rPr>
          <w:color w:val="auto"/>
        </w:rPr>
        <w:t>Pesce</w:t>
      </w:r>
      <w:proofErr w:type="spellEnd"/>
      <w:r w:rsidRPr="00A21C4E">
        <w:rPr>
          <w:color w:val="auto"/>
        </w:rPr>
        <w:t xml:space="preserve">, M. &amp; </w:t>
      </w:r>
      <w:proofErr w:type="spellStart"/>
      <w:r w:rsidRPr="00A21C4E">
        <w:rPr>
          <w:color w:val="auto"/>
        </w:rPr>
        <w:t>Massobrio</w:t>
      </w:r>
      <w:proofErr w:type="spellEnd"/>
      <w:r w:rsidRPr="00A21C4E">
        <w:rPr>
          <w:color w:val="auto"/>
        </w:rPr>
        <w:t xml:space="preserve">, P. </w:t>
      </w:r>
      <w:proofErr w:type="gramStart"/>
      <w:r w:rsidRPr="00A21C4E">
        <w:rPr>
          <w:color w:val="auto"/>
        </w:rPr>
        <w:t>Interfacing</w:t>
      </w:r>
      <w:proofErr w:type="gramEnd"/>
      <w:r w:rsidRPr="00A21C4E">
        <w:rPr>
          <w:color w:val="auto"/>
        </w:rPr>
        <w:t xml:space="preserve"> 3D engineered neuronal cultures to micro-electrode arrays: an innovative in vitro experimental model. </w:t>
      </w:r>
      <w:r w:rsidRPr="00A21C4E">
        <w:rPr>
          <w:i/>
          <w:iCs/>
          <w:color w:val="auto"/>
        </w:rPr>
        <w:t>J Vis Exp</w:t>
      </w:r>
      <w:r w:rsidRPr="00A21C4E">
        <w:rPr>
          <w:iCs/>
          <w:color w:val="auto"/>
        </w:rPr>
        <w:t>.</w:t>
      </w:r>
      <w:r w:rsidRPr="00A21C4E">
        <w:rPr>
          <w:color w:val="auto"/>
        </w:rPr>
        <w:t xml:space="preserve"> (104), e53080, </w:t>
      </w:r>
      <w:r w:rsidR="00785701" w:rsidRPr="00A21C4E">
        <w:rPr>
          <w:color w:val="auto"/>
        </w:rPr>
        <w:t>DOI</w:t>
      </w:r>
      <w:proofErr w:type="gramStart"/>
      <w:r w:rsidRPr="00A21C4E">
        <w:rPr>
          <w:color w:val="auto"/>
        </w:rPr>
        <w:t>:10.3791</w:t>
      </w:r>
      <w:proofErr w:type="gramEnd"/>
      <w:r w:rsidRPr="00A21C4E">
        <w:rPr>
          <w:color w:val="auto"/>
        </w:rPr>
        <w:t>/53080 (2015).</w:t>
      </w:r>
    </w:p>
    <w:sectPr w:rsidR="003C0856" w:rsidRPr="00A21C4E" w:rsidSect="00A21C4E">
      <w:headerReference w:type="default" r:id="rId10"/>
      <w:footerReference w:type="default" r:id="rId11"/>
      <w:footerReference w:type="first" r:id="rId12"/>
      <w:pgSz w:w="12240" w:h="15840"/>
      <w:pgMar w:top="1440" w:right="1440" w:bottom="1440" w:left="1440" w:header="720" w:footer="605"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48FAE5E" w15:done="0"/>
  <w15:commentEx w15:paraId="572132CD" w15:done="0"/>
  <w15:commentEx w15:paraId="2FA6B678" w15:done="0"/>
  <w15:commentEx w15:paraId="29B2E4D3" w15:done="0"/>
  <w15:commentEx w15:paraId="524C463E" w15:done="0"/>
  <w15:commentEx w15:paraId="4F013437" w15:done="0"/>
  <w15:commentEx w15:paraId="7C3CF958" w15:done="0"/>
  <w15:commentEx w15:paraId="4A369D3A" w15:done="0"/>
  <w15:commentEx w15:paraId="615CBFE1" w15:done="0"/>
  <w15:commentEx w15:paraId="3E3A09DB" w15:done="0"/>
  <w15:commentEx w15:paraId="33E2A9A6" w15:done="0"/>
  <w15:commentEx w15:paraId="30C542B3" w15:done="0"/>
  <w15:commentEx w15:paraId="03DE519C" w15:done="0"/>
  <w15:commentEx w15:paraId="4D41EFB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6EF515" w14:textId="77777777" w:rsidR="00B36464" w:rsidRDefault="00B36464" w:rsidP="00621C4E">
      <w:r>
        <w:separator/>
      </w:r>
    </w:p>
  </w:endnote>
  <w:endnote w:type="continuationSeparator" w:id="0">
    <w:p w14:paraId="64930A9B" w14:textId="77777777" w:rsidR="00B36464" w:rsidRDefault="00B3646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AA822" w14:textId="77777777" w:rsidR="005D06A8" w:rsidRPr="00494F77" w:rsidRDefault="005D06A8" w:rsidP="00621C4E">
    <w:r w:rsidRPr="00494F77">
      <w:t xml:space="preserve">Page </w:t>
    </w:r>
    <w:r>
      <w:fldChar w:fldCharType="begin"/>
    </w:r>
    <w:r>
      <w:instrText xml:space="preserve"> PAGE </w:instrText>
    </w:r>
    <w:r>
      <w:fldChar w:fldCharType="separate"/>
    </w:r>
    <w:r w:rsidR="00EB7841">
      <w:rPr>
        <w:noProof/>
      </w:rPr>
      <w:t>19</w:t>
    </w:r>
    <w:r>
      <w:rPr>
        <w:noProof/>
      </w:rPr>
      <w:fldChar w:fldCharType="end"/>
    </w:r>
    <w:r w:rsidRPr="00494F77">
      <w:t xml:space="preserve"> of </w:t>
    </w:r>
    <w:r w:rsidR="00B36464">
      <w:fldChar w:fldCharType="begin"/>
    </w:r>
    <w:r w:rsidR="00B36464">
      <w:instrText xml:space="preserve"> NUMPAGES  </w:instrText>
    </w:r>
    <w:r w:rsidR="00B36464">
      <w:fldChar w:fldCharType="separate"/>
    </w:r>
    <w:r w:rsidR="00EB7841">
      <w:rPr>
        <w:noProof/>
      </w:rPr>
      <w:t>19</w:t>
    </w:r>
    <w:r w:rsidR="00B36464">
      <w:rPr>
        <w:noProof/>
      </w:rPr>
      <w:fldChar w:fldCharType="end"/>
    </w:r>
    <w:r>
      <w:tab/>
    </w:r>
    <w:r>
      <w:tab/>
    </w:r>
    <w:r>
      <w:tab/>
    </w:r>
    <w:r>
      <w:tab/>
    </w:r>
    <w:r>
      <w:tab/>
    </w:r>
    <w:r>
      <w:tab/>
    </w:r>
    <w:r>
      <w:tab/>
    </w:r>
    <w:r>
      <w:tab/>
    </w:r>
    <w:r>
      <w:tab/>
      <w:t xml:space="preserve">   r</w:t>
    </w:r>
    <w:r w:rsidRPr="00494F77">
      <w:t>ev</w:t>
    </w:r>
    <w:r>
      <w:t>.</w:t>
    </w:r>
    <w:r w:rsidRPr="00494F77">
      <w:t xml:space="preserve"> </w:t>
    </w:r>
    <w:r>
      <w:t>October 2013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470C25" w14:textId="77777777" w:rsidR="005D06A8" w:rsidRPr="00BD60B4" w:rsidRDefault="005D06A8" w:rsidP="00D2243A">
    <w:r w:rsidRPr="00801257">
      <w:rPr>
        <w:sz w:val="22"/>
      </w:rPr>
      <w:t xml:space="preserve">Page </w:t>
    </w:r>
    <w:r w:rsidRPr="00801257">
      <w:rPr>
        <w:sz w:val="22"/>
      </w:rPr>
      <w:fldChar w:fldCharType="begin"/>
    </w:r>
    <w:r w:rsidRPr="00801257">
      <w:rPr>
        <w:sz w:val="22"/>
      </w:rPr>
      <w:instrText xml:space="preserve"> PAGE </w:instrText>
    </w:r>
    <w:r w:rsidRPr="00801257">
      <w:rPr>
        <w:sz w:val="22"/>
      </w:rPr>
      <w:fldChar w:fldCharType="separate"/>
    </w:r>
    <w:r w:rsidR="00A21C4E">
      <w:rPr>
        <w:noProof/>
        <w:sz w:val="22"/>
      </w:rPr>
      <w:t>1</w:t>
    </w:r>
    <w:r w:rsidRPr="00801257">
      <w:rPr>
        <w:sz w:val="22"/>
      </w:rPr>
      <w:fldChar w:fldCharType="end"/>
    </w:r>
    <w:r w:rsidRPr="00801257">
      <w:rPr>
        <w:sz w:val="22"/>
      </w:rPr>
      <w:t xml:space="preserve"> of </w:t>
    </w:r>
    <w:r w:rsidRPr="00801257">
      <w:rPr>
        <w:sz w:val="22"/>
      </w:rPr>
      <w:fldChar w:fldCharType="begin"/>
    </w:r>
    <w:r w:rsidRPr="00801257">
      <w:rPr>
        <w:sz w:val="22"/>
      </w:rPr>
      <w:instrText xml:space="preserve"> NUMPAGES  </w:instrText>
    </w:r>
    <w:r w:rsidRPr="00801257">
      <w:rPr>
        <w:sz w:val="22"/>
      </w:rPr>
      <w:fldChar w:fldCharType="separate"/>
    </w:r>
    <w:r w:rsidR="00A21C4E">
      <w:rPr>
        <w:noProof/>
        <w:sz w:val="22"/>
      </w:rPr>
      <w:t>19</w:t>
    </w:r>
    <w:r w:rsidRPr="00801257">
      <w:rPr>
        <w:noProof/>
        <w:sz w:val="22"/>
      </w:rPr>
      <w:fldChar w:fldCharType="end"/>
    </w:r>
    <w:r>
      <w:tab/>
    </w:r>
    <w:r>
      <w:tab/>
    </w:r>
    <w:r>
      <w:tab/>
    </w:r>
    <w:r>
      <w:tab/>
    </w:r>
    <w:r>
      <w:tab/>
    </w:r>
    <w:r>
      <w:tab/>
    </w:r>
    <w:r>
      <w:tab/>
    </w:r>
    <w:r>
      <w:tab/>
    </w:r>
    <w:r>
      <w:tab/>
      <w:t xml:space="preserve">   r</w:t>
    </w:r>
    <w:r w:rsidRPr="00494F77">
      <w:t>ev</w:t>
    </w:r>
    <w:r>
      <w:t>.</w:t>
    </w:r>
    <w:r w:rsidRPr="00494F77">
      <w:t xml:space="preserve"> </w:t>
    </w:r>
    <w:r>
      <w:t>October 2013</w:t>
    </w:r>
    <w:r>
      <w:rPr>
        <w:noProof/>
        <w:sz w:val="22"/>
      </w:rPr>
      <w:tab/>
    </w:r>
  </w:p>
  <w:p w14:paraId="05A98E55" w14:textId="77777777" w:rsidR="005D06A8" w:rsidRDefault="005D06A8" w:rsidP="00621C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C7E56C" w14:textId="77777777" w:rsidR="00B36464" w:rsidRDefault="00B36464" w:rsidP="00621C4E">
      <w:r>
        <w:separator/>
      </w:r>
    </w:p>
  </w:footnote>
  <w:footnote w:type="continuationSeparator" w:id="0">
    <w:p w14:paraId="125DE5F6" w14:textId="77777777" w:rsidR="00B36464" w:rsidRDefault="00B36464"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DF125D" w14:textId="77777777" w:rsidR="005D06A8" w:rsidRPr="006F06E4" w:rsidRDefault="005D06A8"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7F797E"/>
    <w:multiLevelType w:val="hybridMultilevel"/>
    <w:tmpl w:val="EED27DD2"/>
    <w:lvl w:ilvl="0" w:tplc="C8EEF2EC">
      <w:start w:val="2"/>
      <w:numFmt w:val="bullet"/>
      <w:lvlText w:val=""/>
      <w:lvlJc w:val="left"/>
      <w:pPr>
        <w:ind w:left="720" w:hanging="360"/>
      </w:pPr>
      <w:rPr>
        <w:rFonts w:ascii="Symbol" w:eastAsia="Times New Roman"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74604F3"/>
    <w:multiLevelType w:val="hybridMultilevel"/>
    <w:tmpl w:val="831EA73C"/>
    <w:lvl w:ilvl="0" w:tplc="47AC077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5F"/>
    <w:rsid w:val="00001806"/>
    <w:rsid w:val="000030E7"/>
    <w:rsid w:val="00005815"/>
    <w:rsid w:val="00007DBC"/>
    <w:rsid w:val="00007EA1"/>
    <w:rsid w:val="000100F0"/>
    <w:rsid w:val="00011688"/>
    <w:rsid w:val="00012034"/>
    <w:rsid w:val="00012FF9"/>
    <w:rsid w:val="00014E8E"/>
    <w:rsid w:val="00015ACC"/>
    <w:rsid w:val="00016F08"/>
    <w:rsid w:val="00020B96"/>
    <w:rsid w:val="00021434"/>
    <w:rsid w:val="00021DF3"/>
    <w:rsid w:val="00023869"/>
    <w:rsid w:val="00023E1A"/>
    <w:rsid w:val="00024598"/>
    <w:rsid w:val="00024E51"/>
    <w:rsid w:val="00030F2F"/>
    <w:rsid w:val="00031A98"/>
    <w:rsid w:val="00032769"/>
    <w:rsid w:val="00033D3A"/>
    <w:rsid w:val="00035395"/>
    <w:rsid w:val="00037B58"/>
    <w:rsid w:val="00042DB1"/>
    <w:rsid w:val="00043D18"/>
    <w:rsid w:val="00045830"/>
    <w:rsid w:val="00051391"/>
    <w:rsid w:val="00051753"/>
    <w:rsid w:val="00051B73"/>
    <w:rsid w:val="0006076A"/>
    <w:rsid w:val="00060ABE"/>
    <w:rsid w:val="00060AEA"/>
    <w:rsid w:val="00061A50"/>
    <w:rsid w:val="00064104"/>
    <w:rsid w:val="000656BB"/>
    <w:rsid w:val="00066025"/>
    <w:rsid w:val="000701D1"/>
    <w:rsid w:val="00071D85"/>
    <w:rsid w:val="00072B3D"/>
    <w:rsid w:val="0007744C"/>
    <w:rsid w:val="00080A20"/>
    <w:rsid w:val="00082796"/>
    <w:rsid w:val="00082A77"/>
    <w:rsid w:val="00086BEE"/>
    <w:rsid w:val="00087C0A"/>
    <w:rsid w:val="00091092"/>
    <w:rsid w:val="000921C6"/>
    <w:rsid w:val="00093BC4"/>
    <w:rsid w:val="000943C7"/>
    <w:rsid w:val="00095B62"/>
    <w:rsid w:val="00097705"/>
    <w:rsid w:val="00097929"/>
    <w:rsid w:val="000A0113"/>
    <w:rsid w:val="000A1E80"/>
    <w:rsid w:val="000A30B3"/>
    <w:rsid w:val="000A3B70"/>
    <w:rsid w:val="000A5153"/>
    <w:rsid w:val="000A5CA4"/>
    <w:rsid w:val="000B10AE"/>
    <w:rsid w:val="000B1978"/>
    <w:rsid w:val="000B30BF"/>
    <w:rsid w:val="000B41CF"/>
    <w:rsid w:val="000B566B"/>
    <w:rsid w:val="000B6AEB"/>
    <w:rsid w:val="000B7294"/>
    <w:rsid w:val="000B75D0"/>
    <w:rsid w:val="000C1CF8"/>
    <w:rsid w:val="000C2627"/>
    <w:rsid w:val="000C49CF"/>
    <w:rsid w:val="000C52E9"/>
    <w:rsid w:val="000C5CDC"/>
    <w:rsid w:val="000C65DC"/>
    <w:rsid w:val="000C66F3"/>
    <w:rsid w:val="000C6900"/>
    <w:rsid w:val="000D1B0B"/>
    <w:rsid w:val="000D31E8"/>
    <w:rsid w:val="000D405D"/>
    <w:rsid w:val="000D76E4"/>
    <w:rsid w:val="000E3816"/>
    <w:rsid w:val="000E4F77"/>
    <w:rsid w:val="000E5400"/>
    <w:rsid w:val="000E75AE"/>
    <w:rsid w:val="000F0938"/>
    <w:rsid w:val="000F265C"/>
    <w:rsid w:val="000F3AFA"/>
    <w:rsid w:val="000F5712"/>
    <w:rsid w:val="000F6611"/>
    <w:rsid w:val="000F665A"/>
    <w:rsid w:val="000F7E22"/>
    <w:rsid w:val="001002A7"/>
    <w:rsid w:val="00101CFD"/>
    <w:rsid w:val="001118DB"/>
    <w:rsid w:val="00112EEB"/>
    <w:rsid w:val="00114DF4"/>
    <w:rsid w:val="00120736"/>
    <w:rsid w:val="0012183E"/>
    <w:rsid w:val="00121F47"/>
    <w:rsid w:val="0012563A"/>
    <w:rsid w:val="001271BB"/>
    <w:rsid w:val="001313A7"/>
    <w:rsid w:val="0013276F"/>
    <w:rsid w:val="00133D49"/>
    <w:rsid w:val="00136F65"/>
    <w:rsid w:val="0014253E"/>
    <w:rsid w:val="00142789"/>
    <w:rsid w:val="00143462"/>
    <w:rsid w:val="0014381E"/>
    <w:rsid w:val="0014731B"/>
    <w:rsid w:val="00147405"/>
    <w:rsid w:val="001524AD"/>
    <w:rsid w:val="00152A23"/>
    <w:rsid w:val="0015326A"/>
    <w:rsid w:val="00162CB7"/>
    <w:rsid w:val="0016771D"/>
    <w:rsid w:val="00170855"/>
    <w:rsid w:val="00171E5B"/>
    <w:rsid w:val="00171F94"/>
    <w:rsid w:val="0017265E"/>
    <w:rsid w:val="00173259"/>
    <w:rsid w:val="0017488B"/>
    <w:rsid w:val="0017668A"/>
    <w:rsid w:val="001766FE"/>
    <w:rsid w:val="001771E7"/>
    <w:rsid w:val="0018758C"/>
    <w:rsid w:val="001904F1"/>
    <w:rsid w:val="00192006"/>
    <w:rsid w:val="001921F0"/>
    <w:rsid w:val="00193180"/>
    <w:rsid w:val="0019343B"/>
    <w:rsid w:val="00195CB4"/>
    <w:rsid w:val="00196B22"/>
    <w:rsid w:val="001A17C5"/>
    <w:rsid w:val="001A3340"/>
    <w:rsid w:val="001A36B7"/>
    <w:rsid w:val="001B2E2D"/>
    <w:rsid w:val="001B3112"/>
    <w:rsid w:val="001B3310"/>
    <w:rsid w:val="001B5CA4"/>
    <w:rsid w:val="001B5CD2"/>
    <w:rsid w:val="001C0BEE"/>
    <w:rsid w:val="001C2A98"/>
    <w:rsid w:val="001C4B88"/>
    <w:rsid w:val="001C4EB7"/>
    <w:rsid w:val="001D2429"/>
    <w:rsid w:val="001D3A35"/>
    <w:rsid w:val="001D3D7D"/>
    <w:rsid w:val="001D3FFF"/>
    <w:rsid w:val="001D53FD"/>
    <w:rsid w:val="001D5573"/>
    <w:rsid w:val="001D625F"/>
    <w:rsid w:val="001D6593"/>
    <w:rsid w:val="001D7576"/>
    <w:rsid w:val="001E1146"/>
    <w:rsid w:val="001E14A0"/>
    <w:rsid w:val="001E7376"/>
    <w:rsid w:val="001E7D43"/>
    <w:rsid w:val="001F17F6"/>
    <w:rsid w:val="001F225C"/>
    <w:rsid w:val="00201CFA"/>
    <w:rsid w:val="0020220D"/>
    <w:rsid w:val="00202448"/>
    <w:rsid w:val="00202D15"/>
    <w:rsid w:val="00211E5E"/>
    <w:rsid w:val="00212137"/>
    <w:rsid w:val="00212453"/>
    <w:rsid w:val="00212710"/>
    <w:rsid w:val="0021292D"/>
    <w:rsid w:val="00213D7E"/>
    <w:rsid w:val="00214BEE"/>
    <w:rsid w:val="002205B8"/>
    <w:rsid w:val="00220671"/>
    <w:rsid w:val="002259E5"/>
    <w:rsid w:val="00226140"/>
    <w:rsid w:val="00226B9B"/>
    <w:rsid w:val="002274F3"/>
    <w:rsid w:val="0023094C"/>
    <w:rsid w:val="00234BE3"/>
    <w:rsid w:val="00235620"/>
    <w:rsid w:val="00235A90"/>
    <w:rsid w:val="00236292"/>
    <w:rsid w:val="00237996"/>
    <w:rsid w:val="00240090"/>
    <w:rsid w:val="00240353"/>
    <w:rsid w:val="002406E7"/>
    <w:rsid w:val="00241E48"/>
    <w:rsid w:val="0024214E"/>
    <w:rsid w:val="00242623"/>
    <w:rsid w:val="00245EBD"/>
    <w:rsid w:val="00246D34"/>
    <w:rsid w:val="00250558"/>
    <w:rsid w:val="002518AC"/>
    <w:rsid w:val="00251D46"/>
    <w:rsid w:val="00253579"/>
    <w:rsid w:val="0025596F"/>
    <w:rsid w:val="00260652"/>
    <w:rsid w:val="00261F25"/>
    <w:rsid w:val="002622DB"/>
    <w:rsid w:val="002648A9"/>
    <w:rsid w:val="0026553C"/>
    <w:rsid w:val="002671A8"/>
    <w:rsid w:val="00267DD5"/>
    <w:rsid w:val="002746AD"/>
    <w:rsid w:val="00274A0A"/>
    <w:rsid w:val="00275DB9"/>
    <w:rsid w:val="00275FCE"/>
    <w:rsid w:val="002763E7"/>
    <w:rsid w:val="00276A0C"/>
    <w:rsid w:val="002773EA"/>
    <w:rsid w:val="00277593"/>
    <w:rsid w:val="00280918"/>
    <w:rsid w:val="00281117"/>
    <w:rsid w:val="002813DC"/>
    <w:rsid w:val="0028201E"/>
    <w:rsid w:val="00282AF6"/>
    <w:rsid w:val="00284AEF"/>
    <w:rsid w:val="00286522"/>
    <w:rsid w:val="00287085"/>
    <w:rsid w:val="00290525"/>
    <w:rsid w:val="00290AF9"/>
    <w:rsid w:val="00291307"/>
    <w:rsid w:val="002967CF"/>
    <w:rsid w:val="00297788"/>
    <w:rsid w:val="002A0708"/>
    <w:rsid w:val="002A1879"/>
    <w:rsid w:val="002A2FC7"/>
    <w:rsid w:val="002A64A6"/>
    <w:rsid w:val="002A68A7"/>
    <w:rsid w:val="002B3B29"/>
    <w:rsid w:val="002B3FAE"/>
    <w:rsid w:val="002B6138"/>
    <w:rsid w:val="002C111C"/>
    <w:rsid w:val="002C2532"/>
    <w:rsid w:val="002C381D"/>
    <w:rsid w:val="002C47D4"/>
    <w:rsid w:val="002D0F38"/>
    <w:rsid w:val="002D77E3"/>
    <w:rsid w:val="002E4A8B"/>
    <w:rsid w:val="002E4EFC"/>
    <w:rsid w:val="002E6005"/>
    <w:rsid w:val="002E68BB"/>
    <w:rsid w:val="002E71A2"/>
    <w:rsid w:val="002F07FE"/>
    <w:rsid w:val="002F1FAA"/>
    <w:rsid w:val="002F2859"/>
    <w:rsid w:val="002F3262"/>
    <w:rsid w:val="002F5E54"/>
    <w:rsid w:val="002F625B"/>
    <w:rsid w:val="002F6A99"/>
    <w:rsid w:val="002F6E3C"/>
    <w:rsid w:val="0030117D"/>
    <w:rsid w:val="00303C87"/>
    <w:rsid w:val="00303F1A"/>
    <w:rsid w:val="0030414F"/>
    <w:rsid w:val="00304F58"/>
    <w:rsid w:val="003075D5"/>
    <w:rsid w:val="003120CB"/>
    <w:rsid w:val="003128C5"/>
    <w:rsid w:val="00314355"/>
    <w:rsid w:val="00320153"/>
    <w:rsid w:val="00320367"/>
    <w:rsid w:val="00321C92"/>
    <w:rsid w:val="0032206A"/>
    <w:rsid w:val="00322871"/>
    <w:rsid w:val="00326A1B"/>
    <w:rsid w:val="00326FB3"/>
    <w:rsid w:val="003307DD"/>
    <w:rsid w:val="003316D4"/>
    <w:rsid w:val="0033229D"/>
    <w:rsid w:val="00333822"/>
    <w:rsid w:val="003341F6"/>
    <w:rsid w:val="00336715"/>
    <w:rsid w:val="00337C5E"/>
    <w:rsid w:val="00340DFD"/>
    <w:rsid w:val="0034483C"/>
    <w:rsid w:val="0035009C"/>
    <w:rsid w:val="00350CD7"/>
    <w:rsid w:val="003523BF"/>
    <w:rsid w:val="003579BA"/>
    <w:rsid w:val="00360083"/>
    <w:rsid w:val="00360C17"/>
    <w:rsid w:val="0036111C"/>
    <w:rsid w:val="003621C6"/>
    <w:rsid w:val="003622B8"/>
    <w:rsid w:val="00362F9D"/>
    <w:rsid w:val="0036423E"/>
    <w:rsid w:val="003664E6"/>
    <w:rsid w:val="00366B76"/>
    <w:rsid w:val="003709C1"/>
    <w:rsid w:val="00371B4E"/>
    <w:rsid w:val="00373051"/>
    <w:rsid w:val="00373B8F"/>
    <w:rsid w:val="003742CF"/>
    <w:rsid w:val="00376CB2"/>
    <w:rsid w:val="00376D95"/>
    <w:rsid w:val="00377FBB"/>
    <w:rsid w:val="003824C2"/>
    <w:rsid w:val="00385CDF"/>
    <w:rsid w:val="003918D6"/>
    <w:rsid w:val="00392367"/>
    <w:rsid w:val="003A16FC"/>
    <w:rsid w:val="003A1E51"/>
    <w:rsid w:val="003A3A1A"/>
    <w:rsid w:val="003A4FCD"/>
    <w:rsid w:val="003A6715"/>
    <w:rsid w:val="003B0944"/>
    <w:rsid w:val="003B10D7"/>
    <w:rsid w:val="003B1593"/>
    <w:rsid w:val="003B309A"/>
    <w:rsid w:val="003B4381"/>
    <w:rsid w:val="003B4AA0"/>
    <w:rsid w:val="003B6018"/>
    <w:rsid w:val="003B77E7"/>
    <w:rsid w:val="003C0856"/>
    <w:rsid w:val="003C1043"/>
    <w:rsid w:val="003C1A30"/>
    <w:rsid w:val="003C6779"/>
    <w:rsid w:val="003C6F3D"/>
    <w:rsid w:val="003D1E9B"/>
    <w:rsid w:val="003D2998"/>
    <w:rsid w:val="003D2F0A"/>
    <w:rsid w:val="003D3891"/>
    <w:rsid w:val="003D38C8"/>
    <w:rsid w:val="003D63CE"/>
    <w:rsid w:val="003D76E5"/>
    <w:rsid w:val="003E0F4F"/>
    <w:rsid w:val="003E14E1"/>
    <w:rsid w:val="003E18AC"/>
    <w:rsid w:val="003E210B"/>
    <w:rsid w:val="003E2A12"/>
    <w:rsid w:val="003E2CBE"/>
    <w:rsid w:val="003E3384"/>
    <w:rsid w:val="003E548E"/>
    <w:rsid w:val="003E5A63"/>
    <w:rsid w:val="003F0D73"/>
    <w:rsid w:val="003F1274"/>
    <w:rsid w:val="003F4A1E"/>
    <w:rsid w:val="003F70F2"/>
    <w:rsid w:val="00402330"/>
    <w:rsid w:val="00404C74"/>
    <w:rsid w:val="00405E8C"/>
    <w:rsid w:val="00406A0E"/>
    <w:rsid w:val="00410532"/>
    <w:rsid w:val="004148E1"/>
    <w:rsid w:val="00414CFA"/>
    <w:rsid w:val="004209E2"/>
    <w:rsid w:val="00420BE9"/>
    <w:rsid w:val="00423AD8"/>
    <w:rsid w:val="00424C85"/>
    <w:rsid w:val="0042569B"/>
    <w:rsid w:val="004260BD"/>
    <w:rsid w:val="00426810"/>
    <w:rsid w:val="0043012F"/>
    <w:rsid w:val="00430F1F"/>
    <w:rsid w:val="004326EA"/>
    <w:rsid w:val="00437CE6"/>
    <w:rsid w:val="0044008B"/>
    <w:rsid w:val="00441A41"/>
    <w:rsid w:val="004428C5"/>
    <w:rsid w:val="00442946"/>
    <w:rsid w:val="0044456B"/>
    <w:rsid w:val="00444B0E"/>
    <w:rsid w:val="00447BD1"/>
    <w:rsid w:val="004507F3"/>
    <w:rsid w:val="00450AF4"/>
    <w:rsid w:val="00451E17"/>
    <w:rsid w:val="00452B18"/>
    <w:rsid w:val="00452D6F"/>
    <w:rsid w:val="00453260"/>
    <w:rsid w:val="00456BD9"/>
    <w:rsid w:val="004600F0"/>
    <w:rsid w:val="0046136B"/>
    <w:rsid w:val="00461D7F"/>
    <w:rsid w:val="00466603"/>
    <w:rsid w:val="004671C7"/>
    <w:rsid w:val="00467BA3"/>
    <w:rsid w:val="00472F4D"/>
    <w:rsid w:val="004730BF"/>
    <w:rsid w:val="0047535C"/>
    <w:rsid w:val="00485870"/>
    <w:rsid w:val="00485FE8"/>
    <w:rsid w:val="00486A75"/>
    <w:rsid w:val="00490304"/>
    <w:rsid w:val="00492EB5"/>
    <w:rsid w:val="00494F77"/>
    <w:rsid w:val="00495597"/>
    <w:rsid w:val="00497721"/>
    <w:rsid w:val="004A0229"/>
    <w:rsid w:val="004A35D2"/>
    <w:rsid w:val="004A3CD7"/>
    <w:rsid w:val="004A4446"/>
    <w:rsid w:val="004A4A4A"/>
    <w:rsid w:val="004B2407"/>
    <w:rsid w:val="004B2F00"/>
    <w:rsid w:val="004B45BB"/>
    <w:rsid w:val="004B66A1"/>
    <w:rsid w:val="004B6E31"/>
    <w:rsid w:val="004C0375"/>
    <w:rsid w:val="004C19FA"/>
    <w:rsid w:val="004C1D66"/>
    <w:rsid w:val="004C31D7"/>
    <w:rsid w:val="004C3441"/>
    <w:rsid w:val="004C4165"/>
    <w:rsid w:val="004C4AD2"/>
    <w:rsid w:val="004C6093"/>
    <w:rsid w:val="004C6533"/>
    <w:rsid w:val="004C7F29"/>
    <w:rsid w:val="004D1F21"/>
    <w:rsid w:val="004D2792"/>
    <w:rsid w:val="004D566C"/>
    <w:rsid w:val="004D59D8"/>
    <w:rsid w:val="004D5DA1"/>
    <w:rsid w:val="004D79E2"/>
    <w:rsid w:val="004E0F5F"/>
    <w:rsid w:val="004E150F"/>
    <w:rsid w:val="004E23A1"/>
    <w:rsid w:val="004E3489"/>
    <w:rsid w:val="004E3AFA"/>
    <w:rsid w:val="004F44B6"/>
    <w:rsid w:val="004F6BBD"/>
    <w:rsid w:val="004F7ED0"/>
    <w:rsid w:val="00500A31"/>
    <w:rsid w:val="0050140B"/>
    <w:rsid w:val="00502663"/>
    <w:rsid w:val="00502A0A"/>
    <w:rsid w:val="00506323"/>
    <w:rsid w:val="00507C50"/>
    <w:rsid w:val="005141AE"/>
    <w:rsid w:val="0051735B"/>
    <w:rsid w:val="00517C1B"/>
    <w:rsid w:val="00517C3A"/>
    <w:rsid w:val="00522140"/>
    <w:rsid w:val="0052257B"/>
    <w:rsid w:val="0052370C"/>
    <w:rsid w:val="00525B58"/>
    <w:rsid w:val="00526E01"/>
    <w:rsid w:val="00527BF4"/>
    <w:rsid w:val="005319D1"/>
    <w:rsid w:val="00534F6C"/>
    <w:rsid w:val="0053646D"/>
    <w:rsid w:val="00540AAD"/>
    <w:rsid w:val="00540B85"/>
    <w:rsid w:val="00546458"/>
    <w:rsid w:val="0055087C"/>
    <w:rsid w:val="00552267"/>
    <w:rsid w:val="00552D4C"/>
    <w:rsid w:val="00553413"/>
    <w:rsid w:val="00555A66"/>
    <w:rsid w:val="0056244E"/>
    <w:rsid w:val="0056693F"/>
    <w:rsid w:val="0057190F"/>
    <w:rsid w:val="00571C27"/>
    <w:rsid w:val="0057694C"/>
    <w:rsid w:val="005770A4"/>
    <w:rsid w:val="0058219C"/>
    <w:rsid w:val="0058466D"/>
    <w:rsid w:val="00585D5F"/>
    <w:rsid w:val="005865A1"/>
    <w:rsid w:val="0058707F"/>
    <w:rsid w:val="00591A9D"/>
    <w:rsid w:val="005931FE"/>
    <w:rsid w:val="005958E3"/>
    <w:rsid w:val="005A118E"/>
    <w:rsid w:val="005A3953"/>
    <w:rsid w:val="005A7834"/>
    <w:rsid w:val="005B0072"/>
    <w:rsid w:val="005B0732"/>
    <w:rsid w:val="005B0BCF"/>
    <w:rsid w:val="005B11B2"/>
    <w:rsid w:val="005B38A0"/>
    <w:rsid w:val="005B491C"/>
    <w:rsid w:val="005B4DBF"/>
    <w:rsid w:val="005B5176"/>
    <w:rsid w:val="005B5DE2"/>
    <w:rsid w:val="005B5EDC"/>
    <w:rsid w:val="005B674C"/>
    <w:rsid w:val="005C3CFC"/>
    <w:rsid w:val="005C4406"/>
    <w:rsid w:val="005C682B"/>
    <w:rsid w:val="005C7561"/>
    <w:rsid w:val="005C7B33"/>
    <w:rsid w:val="005D04A8"/>
    <w:rsid w:val="005D06A8"/>
    <w:rsid w:val="005D1E57"/>
    <w:rsid w:val="005D2F57"/>
    <w:rsid w:val="005D34F6"/>
    <w:rsid w:val="005D3AA6"/>
    <w:rsid w:val="005D53DE"/>
    <w:rsid w:val="005E0652"/>
    <w:rsid w:val="005E1279"/>
    <w:rsid w:val="005E1884"/>
    <w:rsid w:val="005E3DAF"/>
    <w:rsid w:val="005E7D79"/>
    <w:rsid w:val="005F1850"/>
    <w:rsid w:val="005F373A"/>
    <w:rsid w:val="005F6392"/>
    <w:rsid w:val="005F6B0E"/>
    <w:rsid w:val="005F760E"/>
    <w:rsid w:val="005F7AD6"/>
    <w:rsid w:val="005F7B1D"/>
    <w:rsid w:val="0060222A"/>
    <w:rsid w:val="00602F8C"/>
    <w:rsid w:val="0060470F"/>
    <w:rsid w:val="00606C6D"/>
    <w:rsid w:val="00610C21"/>
    <w:rsid w:val="00611907"/>
    <w:rsid w:val="00613116"/>
    <w:rsid w:val="006168F8"/>
    <w:rsid w:val="006202A6"/>
    <w:rsid w:val="00621C4E"/>
    <w:rsid w:val="00621DC8"/>
    <w:rsid w:val="00624BBC"/>
    <w:rsid w:val="00625E14"/>
    <w:rsid w:val="006305C4"/>
    <w:rsid w:val="006305D7"/>
    <w:rsid w:val="00633A01"/>
    <w:rsid w:val="006341F7"/>
    <w:rsid w:val="00634C58"/>
    <w:rsid w:val="00635014"/>
    <w:rsid w:val="00636281"/>
    <w:rsid w:val="006369CE"/>
    <w:rsid w:val="006411CA"/>
    <w:rsid w:val="00642530"/>
    <w:rsid w:val="00645D06"/>
    <w:rsid w:val="00650938"/>
    <w:rsid w:val="0065219E"/>
    <w:rsid w:val="00660191"/>
    <w:rsid w:val="006619C8"/>
    <w:rsid w:val="00663439"/>
    <w:rsid w:val="00670A37"/>
    <w:rsid w:val="00671710"/>
    <w:rsid w:val="00672238"/>
    <w:rsid w:val="00672F03"/>
    <w:rsid w:val="00673414"/>
    <w:rsid w:val="00674609"/>
    <w:rsid w:val="00676079"/>
    <w:rsid w:val="00676ECD"/>
    <w:rsid w:val="00677874"/>
    <w:rsid w:val="00677D0A"/>
    <w:rsid w:val="0068185F"/>
    <w:rsid w:val="00690182"/>
    <w:rsid w:val="00695C11"/>
    <w:rsid w:val="006A01CF"/>
    <w:rsid w:val="006A084E"/>
    <w:rsid w:val="006A211A"/>
    <w:rsid w:val="006A47FC"/>
    <w:rsid w:val="006A4D80"/>
    <w:rsid w:val="006B074C"/>
    <w:rsid w:val="006B1E1C"/>
    <w:rsid w:val="006B501A"/>
    <w:rsid w:val="006B51D0"/>
    <w:rsid w:val="006B5D8C"/>
    <w:rsid w:val="006B72D4"/>
    <w:rsid w:val="006B7AEF"/>
    <w:rsid w:val="006C11CC"/>
    <w:rsid w:val="006C1AEB"/>
    <w:rsid w:val="006C1EAE"/>
    <w:rsid w:val="006C307B"/>
    <w:rsid w:val="006C57FE"/>
    <w:rsid w:val="006D0CE9"/>
    <w:rsid w:val="006D5E54"/>
    <w:rsid w:val="006D68DE"/>
    <w:rsid w:val="006D7D05"/>
    <w:rsid w:val="006E13F7"/>
    <w:rsid w:val="006E3D3B"/>
    <w:rsid w:val="006E4321"/>
    <w:rsid w:val="006E4B63"/>
    <w:rsid w:val="006F06E4"/>
    <w:rsid w:val="006F43DC"/>
    <w:rsid w:val="006F7A26"/>
    <w:rsid w:val="006F7B41"/>
    <w:rsid w:val="00701B89"/>
    <w:rsid w:val="00702B5D"/>
    <w:rsid w:val="00703ED2"/>
    <w:rsid w:val="00707B8D"/>
    <w:rsid w:val="00712778"/>
    <w:rsid w:val="00713636"/>
    <w:rsid w:val="00714B8C"/>
    <w:rsid w:val="00715DA4"/>
    <w:rsid w:val="007161A3"/>
    <w:rsid w:val="0071675D"/>
    <w:rsid w:val="007168F6"/>
    <w:rsid w:val="007208E8"/>
    <w:rsid w:val="00721A13"/>
    <w:rsid w:val="00722083"/>
    <w:rsid w:val="0072210A"/>
    <w:rsid w:val="00722270"/>
    <w:rsid w:val="007324D9"/>
    <w:rsid w:val="00735CF5"/>
    <w:rsid w:val="0074063A"/>
    <w:rsid w:val="007414CD"/>
    <w:rsid w:val="00743771"/>
    <w:rsid w:val="00743BA1"/>
    <w:rsid w:val="00745F1E"/>
    <w:rsid w:val="0074716C"/>
    <w:rsid w:val="00747ACD"/>
    <w:rsid w:val="007515FE"/>
    <w:rsid w:val="00751659"/>
    <w:rsid w:val="00751BE2"/>
    <w:rsid w:val="007601D0"/>
    <w:rsid w:val="0076109D"/>
    <w:rsid w:val="0076396A"/>
    <w:rsid w:val="00765B04"/>
    <w:rsid w:val="00767107"/>
    <w:rsid w:val="00773BFD"/>
    <w:rsid w:val="007743B3"/>
    <w:rsid w:val="00774490"/>
    <w:rsid w:val="00774D9B"/>
    <w:rsid w:val="00775940"/>
    <w:rsid w:val="007764A2"/>
    <w:rsid w:val="0077739F"/>
    <w:rsid w:val="007803CD"/>
    <w:rsid w:val="007816D3"/>
    <w:rsid w:val="007819FF"/>
    <w:rsid w:val="00781DF6"/>
    <w:rsid w:val="007838A4"/>
    <w:rsid w:val="00784BC6"/>
    <w:rsid w:val="0078523D"/>
    <w:rsid w:val="00785701"/>
    <w:rsid w:val="007865DB"/>
    <w:rsid w:val="007877C6"/>
    <w:rsid w:val="007931DF"/>
    <w:rsid w:val="0079355D"/>
    <w:rsid w:val="00794465"/>
    <w:rsid w:val="007948AA"/>
    <w:rsid w:val="007954DF"/>
    <w:rsid w:val="007956CE"/>
    <w:rsid w:val="00795D33"/>
    <w:rsid w:val="007A0172"/>
    <w:rsid w:val="007A079F"/>
    <w:rsid w:val="007A2511"/>
    <w:rsid w:val="007A260E"/>
    <w:rsid w:val="007A3759"/>
    <w:rsid w:val="007A3F0E"/>
    <w:rsid w:val="007A4D4C"/>
    <w:rsid w:val="007A5B97"/>
    <w:rsid w:val="007A5CB9"/>
    <w:rsid w:val="007A6F6E"/>
    <w:rsid w:val="007B1E1B"/>
    <w:rsid w:val="007B6D43"/>
    <w:rsid w:val="007B7C6E"/>
    <w:rsid w:val="007C20C7"/>
    <w:rsid w:val="007C3CBA"/>
    <w:rsid w:val="007C629A"/>
    <w:rsid w:val="007C6DE9"/>
    <w:rsid w:val="007D088A"/>
    <w:rsid w:val="007D303B"/>
    <w:rsid w:val="007D3980"/>
    <w:rsid w:val="007D3A68"/>
    <w:rsid w:val="007D44D7"/>
    <w:rsid w:val="007D621A"/>
    <w:rsid w:val="007E2887"/>
    <w:rsid w:val="007E28FD"/>
    <w:rsid w:val="007E2F12"/>
    <w:rsid w:val="007E5278"/>
    <w:rsid w:val="007E749C"/>
    <w:rsid w:val="007E7CD1"/>
    <w:rsid w:val="007F1B5C"/>
    <w:rsid w:val="007F209D"/>
    <w:rsid w:val="007F3F80"/>
    <w:rsid w:val="007F4A5D"/>
    <w:rsid w:val="007F5549"/>
    <w:rsid w:val="007F62F6"/>
    <w:rsid w:val="00801257"/>
    <w:rsid w:val="0080271C"/>
    <w:rsid w:val="00803B0A"/>
    <w:rsid w:val="00804DED"/>
    <w:rsid w:val="00805B96"/>
    <w:rsid w:val="00810842"/>
    <w:rsid w:val="008115A5"/>
    <w:rsid w:val="00811B72"/>
    <w:rsid w:val="00811D46"/>
    <w:rsid w:val="0081415D"/>
    <w:rsid w:val="008162C4"/>
    <w:rsid w:val="00820229"/>
    <w:rsid w:val="00821C58"/>
    <w:rsid w:val="00822448"/>
    <w:rsid w:val="00822ABE"/>
    <w:rsid w:val="00826660"/>
    <w:rsid w:val="00826F28"/>
    <w:rsid w:val="008273A6"/>
    <w:rsid w:val="00827F51"/>
    <w:rsid w:val="0083104E"/>
    <w:rsid w:val="00831522"/>
    <w:rsid w:val="0083240B"/>
    <w:rsid w:val="00832917"/>
    <w:rsid w:val="008343BE"/>
    <w:rsid w:val="0083478D"/>
    <w:rsid w:val="00837989"/>
    <w:rsid w:val="0084010B"/>
    <w:rsid w:val="00840FB4"/>
    <w:rsid w:val="008410B2"/>
    <w:rsid w:val="00841F98"/>
    <w:rsid w:val="008451D9"/>
    <w:rsid w:val="008500A0"/>
    <w:rsid w:val="00850C1C"/>
    <w:rsid w:val="00851854"/>
    <w:rsid w:val="0085351C"/>
    <w:rsid w:val="008549CA"/>
    <w:rsid w:val="0085556D"/>
    <w:rsid w:val="008556C3"/>
    <w:rsid w:val="0085687C"/>
    <w:rsid w:val="00857163"/>
    <w:rsid w:val="00860F02"/>
    <w:rsid w:val="008612FD"/>
    <w:rsid w:val="008706C5"/>
    <w:rsid w:val="008712D9"/>
    <w:rsid w:val="00873707"/>
    <w:rsid w:val="00874000"/>
    <w:rsid w:val="008763E1"/>
    <w:rsid w:val="00876B20"/>
    <w:rsid w:val="00877EC8"/>
    <w:rsid w:val="00880F36"/>
    <w:rsid w:val="00885530"/>
    <w:rsid w:val="008870EF"/>
    <w:rsid w:val="00887174"/>
    <w:rsid w:val="008910D1"/>
    <w:rsid w:val="00891DCD"/>
    <w:rsid w:val="0089233F"/>
    <w:rsid w:val="0089296C"/>
    <w:rsid w:val="00893E89"/>
    <w:rsid w:val="0089497D"/>
    <w:rsid w:val="00894D4E"/>
    <w:rsid w:val="00896ABD"/>
    <w:rsid w:val="008A1466"/>
    <w:rsid w:val="008A1663"/>
    <w:rsid w:val="008A67F0"/>
    <w:rsid w:val="008A7A9C"/>
    <w:rsid w:val="008B35B2"/>
    <w:rsid w:val="008B5218"/>
    <w:rsid w:val="008B5AC5"/>
    <w:rsid w:val="008B7102"/>
    <w:rsid w:val="008B72D6"/>
    <w:rsid w:val="008C0FF8"/>
    <w:rsid w:val="008C263B"/>
    <w:rsid w:val="008C3B7D"/>
    <w:rsid w:val="008C4F9A"/>
    <w:rsid w:val="008C6A4F"/>
    <w:rsid w:val="008D0F90"/>
    <w:rsid w:val="008D3715"/>
    <w:rsid w:val="008D5465"/>
    <w:rsid w:val="008D7EB7"/>
    <w:rsid w:val="008E04ED"/>
    <w:rsid w:val="008E1D0C"/>
    <w:rsid w:val="008E2661"/>
    <w:rsid w:val="008E3684"/>
    <w:rsid w:val="008E3939"/>
    <w:rsid w:val="008E40E4"/>
    <w:rsid w:val="008E57F5"/>
    <w:rsid w:val="008E5D04"/>
    <w:rsid w:val="008E6367"/>
    <w:rsid w:val="008E7606"/>
    <w:rsid w:val="008F1DAA"/>
    <w:rsid w:val="008F26B2"/>
    <w:rsid w:val="008F38BA"/>
    <w:rsid w:val="008F3AEA"/>
    <w:rsid w:val="008F3EBD"/>
    <w:rsid w:val="008F4617"/>
    <w:rsid w:val="008F5256"/>
    <w:rsid w:val="008F5648"/>
    <w:rsid w:val="008F60B2"/>
    <w:rsid w:val="008F7C27"/>
    <w:rsid w:val="008F7C41"/>
    <w:rsid w:val="0090159A"/>
    <w:rsid w:val="00901C4C"/>
    <w:rsid w:val="009031E2"/>
    <w:rsid w:val="009062B5"/>
    <w:rsid w:val="00910BE2"/>
    <w:rsid w:val="009111AD"/>
    <w:rsid w:val="0091232E"/>
    <w:rsid w:val="0091276C"/>
    <w:rsid w:val="00913E40"/>
    <w:rsid w:val="00914E0D"/>
    <w:rsid w:val="0091561A"/>
    <w:rsid w:val="009165AC"/>
    <w:rsid w:val="00917458"/>
    <w:rsid w:val="0092053F"/>
    <w:rsid w:val="00920E48"/>
    <w:rsid w:val="009221AB"/>
    <w:rsid w:val="0092340A"/>
    <w:rsid w:val="00924521"/>
    <w:rsid w:val="009272E7"/>
    <w:rsid w:val="00927FEA"/>
    <w:rsid w:val="009313D9"/>
    <w:rsid w:val="009333C5"/>
    <w:rsid w:val="00935B7F"/>
    <w:rsid w:val="00940FAE"/>
    <w:rsid w:val="00941293"/>
    <w:rsid w:val="00942BC5"/>
    <w:rsid w:val="00950C17"/>
    <w:rsid w:val="00952292"/>
    <w:rsid w:val="00952810"/>
    <w:rsid w:val="00954740"/>
    <w:rsid w:val="009549BD"/>
    <w:rsid w:val="0096018D"/>
    <w:rsid w:val="0096261F"/>
    <w:rsid w:val="00962F0D"/>
    <w:rsid w:val="00963ABC"/>
    <w:rsid w:val="00965D21"/>
    <w:rsid w:val="0096762E"/>
    <w:rsid w:val="00967764"/>
    <w:rsid w:val="0097065A"/>
    <w:rsid w:val="00970B0E"/>
    <w:rsid w:val="00972B42"/>
    <w:rsid w:val="00974331"/>
    <w:rsid w:val="00974975"/>
    <w:rsid w:val="00976D03"/>
    <w:rsid w:val="00976D07"/>
    <w:rsid w:val="00977B30"/>
    <w:rsid w:val="00977C20"/>
    <w:rsid w:val="00981839"/>
    <w:rsid w:val="00981951"/>
    <w:rsid w:val="00982441"/>
    <w:rsid w:val="00982617"/>
    <w:rsid w:val="00982AE7"/>
    <w:rsid w:val="00982F41"/>
    <w:rsid w:val="00985090"/>
    <w:rsid w:val="00985665"/>
    <w:rsid w:val="00986385"/>
    <w:rsid w:val="00987710"/>
    <w:rsid w:val="00987753"/>
    <w:rsid w:val="009904AB"/>
    <w:rsid w:val="00993186"/>
    <w:rsid w:val="00994894"/>
    <w:rsid w:val="00995688"/>
    <w:rsid w:val="009958A6"/>
    <w:rsid w:val="00996456"/>
    <w:rsid w:val="009A04F5"/>
    <w:rsid w:val="009A09C7"/>
    <w:rsid w:val="009A15EF"/>
    <w:rsid w:val="009A38A5"/>
    <w:rsid w:val="009B0694"/>
    <w:rsid w:val="009B118B"/>
    <w:rsid w:val="009B1737"/>
    <w:rsid w:val="009B3D4B"/>
    <w:rsid w:val="009B525A"/>
    <w:rsid w:val="009B5B99"/>
    <w:rsid w:val="009B6A31"/>
    <w:rsid w:val="009B6EFC"/>
    <w:rsid w:val="009C2DF8"/>
    <w:rsid w:val="009C444C"/>
    <w:rsid w:val="009C5BC4"/>
    <w:rsid w:val="009C68B7"/>
    <w:rsid w:val="009D0834"/>
    <w:rsid w:val="009D0A1E"/>
    <w:rsid w:val="009D52BC"/>
    <w:rsid w:val="009D7D0A"/>
    <w:rsid w:val="009E1472"/>
    <w:rsid w:val="009E3D74"/>
    <w:rsid w:val="009E45BE"/>
    <w:rsid w:val="009E480B"/>
    <w:rsid w:val="009F01B1"/>
    <w:rsid w:val="009F0DBB"/>
    <w:rsid w:val="009F1EF9"/>
    <w:rsid w:val="009F2E95"/>
    <w:rsid w:val="009F2F7A"/>
    <w:rsid w:val="009F3887"/>
    <w:rsid w:val="009F3975"/>
    <w:rsid w:val="009F6620"/>
    <w:rsid w:val="009F732B"/>
    <w:rsid w:val="00A01FE0"/>
    <w:rsid w:val="00A04B41"/>
    <w:rsid w:val="00A1062D"/>
    <w:rsid w:val="00A10656"/>
    <w:rsid w:val="00A10A07"/>
    <w:rsid w:val="00A12FA6"/>
    <w:rsid w:val="00A1339B"/>
    <w:rsid w:val="00A133D5"/>
    <w:rsid w:val="00A13571"/>
    <w:rsid w:val="00A14ABA"/>
    <w:rsid w:val="00A1731F"/>
    <w:rsid w:val="00A20D28"/>
    <w:rsid w:val="00A21C4E"/>
    <w:rsid w:val="00A24CB6"/>
    <w:rsid w:val="00A26CD2"/>
    <w:rsid w:val="00A26DE9"/>
    <w:rsid w:val="00A27667"/>
    <w:rsid w:val="00A34A67"/>
    <w:rsid w:val="00A34F26"/>
    <w:rsid w:val="00A37462"/>
    <w:rsid w:val="00A37F5B"/>
    <w:rsid w:val="00A41DE9"/>
    <w:rsid w:val="00A459E1"/>
    <w:rsid w:val="00A46D97"/>
    <w:rsid w:val="00A52296"/>
    <w:rsid w:val="00A55661"/>
    <w:rsid w:val="00A5659C"/>
    <w:rsid w:val="00A61B70"/>
    <w:rsid w:val="00A61F71"/>
    <w:rsid w:val="00A61FA8"/>
    <w:rsid w:val="00A62274"/>
    <w:rsid w:val="00A6356C"/>
    <w:rsid w:val="00A637F4"/>
    <w:rsid w:val="00A63867"/>
    <w:rsid w:val="00A65485"/>
    <w:rsid w:val="00A66E05"/>
    <w:rsid w:val="00A70753"/>
    <w:rsid w:val="00A70791"/>
    <w:rsid w:val="00A712D2"/>
    <w:rsid w:val="00A75B8F"/>
    <w:rsid w:val="00A81A15"/>
    <w:rsid w:val="00A82C8A"/>
    <w:rsid w:val="00A84FFF"/>
    <w:rsid w:val="00A85295"/>
    <w:rsid w:val="00A852FF"/>
    <w:rsid w:val="00A87337"/>
    <w:rsid w:val="00A87DED"/>
    <w:rsid w:val="00A90C97"/>
    <w:rsid w:val="00A92BCC"/>
    <w:rsid w:val="00A94B8A"/>
    <w:rsid w:val="00A960C8"/>
    <w:rsid w:val="00AA0AF2"/>
    <w:rsid w:val="00AA0F0E"/>
    <w:rsid w:val="00AA1B4F"/>
    <w:rsid w:val="00AA54F3"/>
    <w:rsid w:val="00AA6B43"/>
    <w:rsid w:val="00AB367A"/>
    <w:rsid w:val="00AC01D1"/>
    <w:rsid w:val="00AC2568"/>
    <w:rsid w:val="00AC3BC3"/>
    <w:rsid w:val="00AC7096"/>
    <w:rsid w:val="00AD199D"/>
    <w:rsid w:val="00AD5AA3"/>
    <w:rsid w:val="00AD6A05"/>
    <w:rsid w:val="00AE0A5E"/>
    <w:rsid w:val="00AE272B"/>
    <w:rsid w:val="00AE2FE0"/>
    <w:rsid w:val="00AE3160"/>
    <w:rsid w:val="00AE3238"/>
    <w:rsid w:val="00AE3C63"/>
    <w:rsid w:val="00AE3E3A"/>
    <w:rsid w:val="00AE5EF2"/>
    <w:rsid w:val="00AE77B4"/>
    <w:rsid w:val="00AE7C1A"/>
    <w:rsid w:val="00AF0D9C"/>
    <w:rsid w:val="00AF13AB"/>
    <w:rsid w:val="00AF1D36"/>
    <w:rsid w:val="00AF553D"/>
    <w:rsid w:val="00AF5F75"/>
    <w:rsid w:val="00AF6001"/>
    <w:rsid w:val="00AF61F8"/>
    <w:rsid w:val="00B01A16"/>
    <w:rsid w:val="00B04921"/>
    <w:rsid w:val="00B070A8"/>
    <w:rsid w:val="00B071C1"/>
    <w:rsid w:val="00B07F45"/>
    <w:rsid w:val="00B1021A"/>
    <w:rsid w:val="00B11C7E"/>
    <w:rsid w:val="00B13163"/>
    <w:rsid w:val="00B14727"/>
    <w:rsid w:val="00B1586B"/>
    <w:rsid w:val="00B15A1F"/>
    <w:rsid w:val="00B15FE9"/>
    <w:rsid w:val="00B2148A"/>
    <w:rsid w:val="00B220C2"/>
    <w:rsid w:val="00B23F2B"/>
    <w:rsid w:val="00B25B32"/>
    <w:rsid w:val="00B26F14"/>
    <w:rsid w:val="00B30039"/>
    <w:rsid w:val="00B30DBC"/>
    <w:rsid w:val="00B326D2"/>
    <w:rsid w:val="00B34A22"/>
    <w:rsid w:val="00B36464"/>
    <w:rsid w:val="00B36C42"/>
    <w:rsid w:val="00B4279F"/>
    <w:rsid w:val="00B42EA7"/>
    <w:rsid w:val="00B51EBB"/>
    <w:rsid w:val="00B531E6"/>
    <w:rsid w:val="00B5337C"/>
    <w:rsid w:val="00B53FDE"/>
    <w:rsid w:val="00B56397"/>
    <w:rsid w:val="00B576E4"/>
    <w:rsid w:val="00B57E2F"/>
    <w:rsid w:val="00B6027B"/>
    <w:rsid w:val="00B62613"/>
    <w:rsid w:val="00B62E6F"/>
    <w:rsid w:val="00B65C02"/>
    <w:rsid w:val="00B66068"/>
    <w:rsid w:val="00B67AFF"/>
    <w:rsid w:val="00B70B59"/>
    <w:rsid w:val="00B720B2"/>
    <w:rsid w:val="00B73169"/>
    <w:rsid w:val="00B73657"/>
    <w:rsid w:val="00B7488D"/>
    <w:rsid w:val="00B77382"/>
    <w:rsid w:val="00B77C50"/>
    <w:rsid w:val="00B811FE"/>
    <w:rsid w:val="00B829CE"/>
    <w:rsid w:val="00B82DC9"/>
    <w:rsid w:val="00B844CB"/>
    <w:rsid w:val="00B84982"/>
    <w:rsid w:val="00B9129C"/>
    <w:rsid w:val="00B91A9C"/>
    <w:rsid w:val="00B96079"/>
    <w:rsid w:val="00B96390"/>
    <w:rsid w:val="00BA1735"/>
    <w:rsid w:val="00BA19FA"/>
    <w:rsid w:val="00BA3D3D"/>
    <w:rsid w:val="00BA4288"/>
    <w:rsid w:val="00BA5FCB"/>
    <w:rsid w:val="00BB28D4"/>
    <w:rsid w:val="00BB48E5"/>
    <w:rsid w:val="00BB5607"/>
    <w:rsid w:val="00BB5ACA"/>
    <w:rsid w:val="00BB7010"/>
    <w:rsid w:val="00BB7070"/>
    <w:rsid w:val="00BC1AC6"/>
    <w:rsid w:val="00BC3823"/>
    <w:rsid w:val="00BC5841"/>
    <w:rsid w:val="00BC6C04"/>
    <w:rsid w:val="00BD094B"/>
    <w:rsid w:val="00BD1E58"/>
    <w:rsid w:val="00BD3FD4"/>
    <w:rsid w:val="00BD57DF"/>
    <w:rsid w:val="00BD60B4"/>
    <w:rsid w:val="00BE08D8"/>
    <w:rsid w:val="00BE2849"/>
    <w:rsid w:val="00BE40C0"/>
    <w:rsid w:val="00BE5F4A"/>
    <w:rsid w:val="00BF0782"/>
    <w:rsid w:val="00BF09B0"/>
    <w:rsid w:val="00BF1544"/>
    <w:rsid w:val="00BF1B53"/>
    <w:rsid w:val="00BF37E3"/>
    <w:rsid w:val="00BF5189"/>
    <w:rsid w:val="00C007CE"/>
    <w:rsid w:val="00C00BE7"/>
    <w:rsid w:val="00C0159B"/>
    <w:rsid w:val="00C04FE7"/>
    <w:rsid w:val="00C06F06"/>
    <w:rsid w:val="00C1024A"/>
    <w:rsid w:val="00C11490"/>
    <w:rsid w:val="00C12E58"/>
    <w:rsid w:val="00C13A4D"/>
    <w:rsid w:val="00C1568F"/>
    <w:rsid w:val="00C20FAD"/>
    <w:rsid w:val="00C22A25"/>
    <w:rsid w:val="00C2375F"/>
    <w:rsid w:val="00C247CB"/>
    <w:rsid w:val="00C27288"/>
    <w:rsid w:val="00C3355F"/>
    <w:rsid w:val="00C3569A"/>
    <w:rsid w:val="00C35AE2"/>
    <w:rsid w:val="00C3705A"/>
    <w:rsid w:val="00C3746D"/>
    <w:rsid w:val="00C4355D"/>
    <w:rsid w:val="00C43F48"/>
    <w:rsid w:val="00C448FF"/>
    <w:rsid w:val="00C45859"/>
    <w:rsid w:val="00C45E57"/>
    <w:rsid w:val="00C50902"/>
    <w:rsid w:val="00C50D8D"/>
    <w:rsid w:val="00C50DFA"/>
    <w:rsid w:val="00C5144D"/>
    <w:rsid w:val="00C51F3E"/>
    <w:rsid w:val="00C52666"/>
    <w:rsid w:val="00C52F29"/>
    <w:rsid w:val="00C56CE6"/>
    <w:rsid w:val="00C5745F"/>
    <w:rsid w:val="00C57775"/>
    <w:rsid w:val="00C600C0"/>
    <w:rsid w:val="00C61A98"/>
    <w:rsid w:val="00C63201"/>
    <w:rsid w:val="00C64659"/>
    <w:rsid w:val="00C64E62"/>
    <w:rsid w:val="00C651D5"/>
    <w:rsid w:val="00C65CCC"/>
    <w:rsid w:val="00C7618F"/>
    <w:rsid w:val="00C765A9"/>
    <w:rsid w:val="00C76696"/>
    <w:rsid w:val="00C766C4"/>
    <w:rsid w:val="00C77855"/>
    <w:rsid w:val="00C8151A"/>
    <w:rsid w:val="00C8162D"/>
    <w:rsid w:val="00C8175E"/>
    <w:rsid w:val="00C83A0B"/>
    <w:rsid w:val="00C842D0"/>
    <w:rsid w:val="00C84B69"/>
    <w:rsid w:val="00C84ED1"/>
    <w:rsid w:val="00C85C62"/>
    <w:rsid w:val="00C867FE"/>
    <w:rsid w:val="00C9007A"/>
    <w:rsid w:val="00C9038F"/>
    <w:rsid w:val="00C92AAB"/>
    <w:rsid w:val="00C963EE"/>
    <w:rsid w:val="00CA1137"/>
    <w:rsid w:val="00CA1E29"/>
    <w:rsid w:val="00CA2435"/>
    <w:rsid w:val="00CA2842"/>
    <w:rsid w:val="00CA29CB"/>
    <w:rsid w:val="00CA3D76"/>
    <w:rsid w:val="00CA4C1F"/>
    <w:rsid w:val="00CA64B2"/>
    <w:rsid w:val="00CB29AA"/>
    <w:rsid w:val="00CB3A46"/>
    <w:rsid w:val="00CC0CDA"/>
    <w:rsid w:val="00CC16B5"/>
    <w:rsid w:val="00CC4E22"/>
    <w:rsid w:val="00CD0E2F"/>
    <w:rsid w:val="00CD2A0E"/>
    <w:rsid w:val="00CD2F20"/>
    <w:rsid w:val="00CD6B20"/>
    <w:rsid w:val="00CE0966"/>
    <w:rsid w:val="00CE1339"/>
    <w:rsid w:val="00CE1DBF"/>
    <w:rsid w:val="00CE3BC2"/>
    <w:rsid w:val="00CE61CC"/>
    <w:rsid w:val="00CE6E42"/>
    <w:rsid w:val="00CE7016"/>
    <w:rsid w:val="00CF0886"/>
    <w:rsid w:val="00CF20B7"/>
    <w:rsid w:val="00CF21D0"/>
    <w:rsid w:val="00CF2657"/>
    <w:rsid w:val="00CF51B3"/>
    <w:rsid w:val="00CF56C9"/>
    <w:rsid w:val="00CF6692"/>
    <w:rsid w:val="00CF6A5F"/>
    <w:rsid w:val="00CF7441"/>
    <w:rsid w:val="00D00D16"/>
    <w:rsid w:val="00D0138C"/>
    <w:rsid w:val="00D03C6C"/>
    <w:rsid w:val="00D046A3"/>
    <w:rsid w:val="00D06288"/>
    <w:rsid w:val="00D068C7"/>
    <w:rsid w:val="00D128A4"/>
    <w:rsid w:val="00D14A4D"/>
    <w:rsid w:val="00D152AB"/>
    <w:rsid w:val="00D15ECE"/>
    <w:rsid w:val="00D20954"/>
    <w:rsid w:val="00D217D8"/>
    <w:rsid w:val="00D21C39"/>
    <w:rsid w:val="00D21FC6"/>
    <w:rsid w:val="00D2243A"/>
    <w:rsid w:val="00D265F6"/>
    <w:rsid w:val="00D27347"/>
    <w:rsid w:val="00D307BE"/>
    <w:rsid w:val="00D31360"/>
    <w:rsid w:val="00D33393"/>
    <w:rsid w:val="00D33D36"/>
    <w:rsid w:val="00D34B88"/>
    <w:rsid w:val="00D34D94"/>
    <w:rsid w:val="00D354CB"/>
    <w:rsid w:val="00D409E2"/>
    <w:rsid w:val="00D427D7"/>
    <w:rsid w:val="00D44413"/>
    <w:rsid w:val="00D44E62"/>
    <w:rsid w:val="00D51570"/>
    <w:rsid w:val="00D53F18"/>
    <w:rsid w:val="00D556AD"/>
    <w:rsid w:val="00D576D0"/>
    <w:rsid w:val="00D60381"/>
    <w:rsid w:val="00D6162E"/>
    <w:rsid w:val="00D616DE"/>
    <w:rsid w:val="00D62201"/>
    <w:rsid w:val="00D624C0"/>
    <w:rsid w:val="00D62DBD"/>
    <w:rsid w:val="00D651D1"/>
    <w:rsid w:val="00D717BB"/>
    <w:rsid w:val="00D71BCA"/>
    <w:rsid w:val="00D7226B"/>
    <w:rsid w:val="00D72707"/>
    <w:rsid w:val="00D733F7"/>
    <w:rsid w:val="00D74DB4"/>
    <w:rsid w:val="00D75A9C"/>
    <w:rsid w:val="00D81708"/>
    <w:rsid w:val="00D8257C"/>
    <w:rsid w:val="00D8596F"/>
    <w:rsid w:val="00D86361"/>
    <w:rsid w:val="00D874A7"/>
    <w:rsid w:val="00D90871"/>
    <w:rsid w:val="00D9155F"/>
    <w:rsid w:val="00D92042"/>
    <w:rsid w:val="00D92199"/>
    <w:rsid w:val="00D926DF"/>
    <w:rsid w:val="00D9403F"/>
    <w:rsid w:val="00D959B4"/>
    <w:rsid w:val="00D95EE9"/>
    <w:rsid w:val="00D96183"/>
    <w:rsid w:val="00D966A6"/>
    <w:rsid w:val="00DA11CC"/>
    <w:rsid w:val="00DA2AB8"/>
    <w:rsid w:val="00DA44DE"/>
    <w:rsid w:val="00DA577A"/>
    <w:rsid w:val="00DB01A1"/>
    <w:rsid w:val="00DB01EB"/>
    <w:rsid w:val="00DB3600"/>
    <w:rsid w:val="00DB620A"/>
    <w:rsid w:val="00DB7FE6"/>
    <w:rsid w:val="00DC3832"/>
    <w:rsid w:val="00DC4140"/>
    <w:rsid w:val="00DC6CA7"/>
    <w:rsid w:val="00DC7A51"/>
    <w:rsid w:val="00DD0E45"/>
    <w:rsid w:val="00DD1342"/>
    <w:rsid w:val="00DD2DED"/>
    <w:rsid w:val="00DD35DA"/>
    <w:rsid w:val="00DD6C47"/>
    <w:rsid w:val="00DE0164"/>
    <w:rsid w:val="00DE04F4"/>
    <w:rsid w:val="00DE0E0A"/>
    <w:rsid w:val="00DE2883"/>
    <w:rsid w:val="00DE5B5F"/>
    <w:rsid w:val="00DE65B6"/>
    <w:rsid w:val="00DF1794"/>
    <w:rsid w:val="00DF5003"/>
    <w:rsid w:val="00DF5DE2"/>
    <w:rsid w:val="00E00696"/>
    <w:rsid w:val="00E00705"/>
    <w:rsid w:val="00E01FD7"/>
    <w:rsid w:val="00E060C2"/>
    <w:rsid w:val="00E06324"/>
    <w:rsid w:val="00E07EEC"/>
    <w:rsid w:val="00E11528"/>
    <w:rsid w:val="00E12440"/>
    <w:rsid w:val="00E12C2A"/>
    <w:rsid w:val="00E12FB0"/>
    <w:rsid w:val="00E14814"/>
    <w:rsid w:val="00E14A1C"/>
    <w:rsid w:val="00E15158"/>
    <w:rsid w:val="00E1591B"/>
    <w:rsid w:val="00E16A50"/>
    <w:rsid w:val="00E23A1C"/>
    <w:rsid w:val="00E24808"/>
    <w:rsid w:val="00E249D5"/>
    <w:rsid w:val="00E30C2E"/>
    <w:rsid w:val="00E33C68"/>
    <w:rsid w:val="00E34D7F"/>
    <w:rsid w:val="00E34EEB"/>
    <w:rsid w:val="00E36087"/>
    <w:rsid w:val="00E37C17"/>
    <w:rsid w:val="00E44EB9"/>
    <w:rsid w:val="00E46358"/>
    <w:rsid w:val="00E4660C"/>
    <w:rsid w:val="00E471DC"/>
    <w:rsid w:val="00E50761"/>
    <w:rsid w:val="00E50EB4"/>
    <w:rsid w:val="00E532FC"/>
    <w:rsid w:val="00E55BB0"/>
    <w:rsid w:val="00E5706B"/>
    <w:rsid w:val="00E57BEC"/>
    <w:rsid w:val="00E609E5"/>
    <w:rsid w:val="00E60F27"/>
    <w:rsid w:val="00E64D93"/>
    <w:rsid w:val="00E64ED1"/>
    <w:rsid w:val="00E65EDB"/>
    <w:rsid w:val="00E66927"/>
    <w:rsid w:val="00E677B8"/>
    <w:rsid w:val="00E67FA1"/>
    <w:rsid w:val="00E72725"/>
    <w:rsid w:val="00E73D53"/>
    <w:rsid w:val="00E75111"/>
    <w:rsid w:val="00E77296"/>
    <w:rsid w:val="00E7766C"/>
    <w:rsid w:val="00E8029D"/>
    <w:rsid w:val="00E9036E"/>
    <w:rsid w:val="00E905C4"/>
    <w:rsid w:val="00E90E30"/>
    <w:rsid w:val="00E93763"/>
    <w:rsid w:val="00E94A9C"/>
    <w:rsid w:val="00E95592"/>
    <w:rsid w:val="00E97A68"/>
    <w:rsid w:val="00EA261C"/>
    <w:rsid w:val="00EA3550"/>
    <w:rsid w:val="00EA427A"/>
    <w:rsid w:val="00EA6605"/>
    <w:rsid w:val="00EA723B"/>
    <w:rsid w:val="00EA7641"/>
    <w:rsid w:val="00EA777C"/>
    <w:rsid w:val="00EA7C1B"/>
    <w:rsid w:val="00EB2ED3"/>
    <w:rsid w:val="00EB6350"/>
    <w:rsid w:val="00EB7841"/>
    <w:rsid w:val="00EC2F62"/>
    <w:rsid w:val="00EC50CA"/>
    <w:rsid w:val="00EC62EB"/>
    <w:rsid w:val="00EC6E9F"/>
    <w:rsid w:val="00ED25F1"/>
    <w:rsid w:val="00ED44F0"/>
    <w:rsid w:val="00ED4B33"/>
    <w:rsid w:val="00ED7126"/>
    <w:rsid w:val="00ED7DD6"/>
    <w:rsid w:val="00EE02A5"/>
    <w:rsid w:val="00EE15A1"/>
    <w:rsid w:val="00EE1DF5"/>
    <w:rsid w:val="00EE2A7C"/>
    <w:rsid w:val="00EE2C42"/>
    <w:rsid w:val="00EE341B"/>
    <w:rsid w:val="00EE4453"/>
    <w:rsid w:val="00EE45E1"/>
    <w:rsid w:val="00EE5FCE"/>
    <w:rsid w:val="00EE6BBD"/>
    <w:rsid w:val="00EE6E1E"/>
    <w:rsid w:val="00EE705F"/>
    <w:rsid w:val="00EF158E"/>
    <w:rsid w:val="00EF1E0E"/>
    <w:rsid w:val="00EF2276"/>
    <w:rsid w:val="00EF54FD"/>
    <w:rsid w:val="00F02570"/>
    <w:rsid w:val="00F0479C"/>
    <w:rsid w:val="00F04E79"/>
    <w:rsid w:val="00F0779D"/>
    <w:rsid w:val="00F13112"/>
    <w:rsid w:val="00F16857"/>
    <w:rsid w:val="00F16FE6"/>
    <w:rsid w:val="00F21E14"/>
    <w:rsid w:val="00F21FFC"/>
    <w:rsid w:val="00F22EBB"/>
    <w:rsid w:val="00F238BD"/>
    <w:rsid w:val="00F23E8E"/>
    <w:rsid w:val="00F2465C"/>
    <w:rsid w:val="00F24992"/>
    <w:rsid w:val="00F26843"/>
    <w:rsid w:val="00F311B3"/>
    <w:rsid w:val="00F31A31"/>
    <w:rsid w:val="00F32F2F"/>
    <w:rsid w:val="00F33F3F"/>
    <w:rsid w:val="00F34A60"/>
    <w:rsid w:val="00F35BDD"/>
    <w:rsid w:val="00F367E7"/>
    <w:rsid w:val="00F403FD"/>
    <w:rsid w:val="00F405FE"/>
    <w:rsid w:val="00F41B8F"/>
    <w:rsid w:val="00F41E72"/>
    <w:rsid w:val="00F42186"/>
    <w:rsid w:val="00F43033"/>
    <w:rsid w:val="00F43234"/>
    <w:rsid w:val="00F50300"/>
    <w:rsid w:val="00F50642"/>
    <w:rsid w:val="00F53C26"/>
    <w:rsid w:val="00F56E39"/>
    <w:rsid w:val="00F60A0A"/>
    <w:rsid w:val="00F6130D"/>
    <w:rsid w:val="00F6225C"/>
    <w:rsid w:val="00F623E9"/>
    <w:rsid w:val="00F6287F"/>
    <w:rsid w:val="00F63951"/>
    <w:rsid w:val="00F63C4A"/>
    <w:rsid w:val="00F63C86"/>
    <w:rsid w:val="00F6525F"/>
    <w:rsid w:val="00F662AD"/>
    <w:rsid w:val="00F675FB"/>
    <w:rsid w:val="00F67743"/>
    <w:rsid w:val="00F67BAB"/>
    <w:rsid w:val="00F72724"/>
    <w:rsid w:val="00F72E40"/>
    <w:rsid w:val="00F73803"/>
    <w:rsid w:val="00F74BAB"/>
    <w:rsid w:val="00F766BE"/>
    <w:rsid w:val="00F77EB9"/>
    <w:rsid w:val="00F80635"/>
    <w:rsid w:val="00F815D1"/>
    <w:rsid w:val="00F8161F"/>
    <w:rsid w:val="00F81E7E"/>
    <w:rsid w:val="00F81F0F"/>
    <w:rsid w:val="00F825F4"/>
    <w:rsid w:val="00F91512"/>
    <w:rsid w:val="00F92AA1"/>
    <w:rsid w:val="00F932DE"/>
    <w:rsid w:val="00F94066"/>
    <w:rsid w:val="00F94215"/>
    <w:rsid w:val="00F963DD"/>
    <w:rsid w:val="00FA1EDC"/>
    <w:rsid w:val="00FA2045"/>
    <w:rsid w:val="00FA5A47"/>
    <w:rsid w:val="00FA6247"/>
    <w:rsid w:val="00FB1AA9"/>
    <w:rsid w:val="00FB2767"/>
    <w:rsid w:val="00FB4B5A"/>
    <w:rsid w:val="00FB563A"/>
    <w:rsid w:val="00FB5DAA"/>
    <w:rsid w:val="00FB5EDA"/>
    <w:rsid w:val="00FC04B9"/>
    <w:rsid w:val="00FC161A"/>
    <w:rsid w:val="00FC17E5"/>
    <w:rsid w:val="00FC23D5"/>
    <w:rsid w:val="00FC4C1A"/>
    <w:rsid w:val="00FC552F"/>
    <w:rsid w:val="00FC6468"/>
    <w:rsid w:val="00FC6D49"/>
    <w:rsid w:val="00FD0CCD"/>
    <w:rsid w:val="00FD4922"/>
    <w:rsid w:val="00FD6461"/>
    <w:rsid w:val="00FE0281"/>
    <w:rsid w:val="00FE3DB5"/>
    <w:rsid w:val="00FE7083"/>
    <w:rsid w:val="00FE7922"/>
    <w:rsid w:val="00FF019F"/>
    <w:rsid w:val="00FF2D8B"/>
    <w:rsid w:val="00FF5484"/>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72F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character" w:customStyle="1" w:styleId="style">
    <w:name w:val="style"/>
    <w:basedOn w:val="DefaultParagraphFont"/>
    <w:rsid w:val="00FA5A47"/>
  </w:style>
  <w:style w:type="character" w:customStyle="1" w:styleId="style1">
    <w:name w:val="style_1"/>
    <w:basedOn w:val="DefaultParagraphFont"/>
    <w:rsid w:val="00FA5A47"/>
  </w:style>
  <w:style w:type="paragraph" w:styleId="DocumentMap">
    <w:name w:val="Document Map"/>
    <w:basedOn w:val="Normal"/>
    <w:link w:val="DocumentMapChar"/>
    <w:uiPriority w:val="99"/>
    <w:semiHidden/>
    <w:unhideWhenUsed/>
    <w:rsid w:val="009E1472"/>
    <w:rPr>
      <w:rFonts w:ascii="Times New Roman" w:hAnsi="Times New Roman" w:cs="Times New Roman"/>
    </w:rPr>
  </w:style>
  <w:style w:type="character" w:customStyle="1" w:styleId="DocumentMapChar">
    <w:name w:val="Document Map Char"/>
    <w:basedOn w:val="DefaultParagraphFont"/>
    <w:link w:val="DocumentMap"/>
    <w:uiPriority w:val="99"/>
    <w:semiHidden/>
    <w:rsid w:val="009E1472"/>
    <w:rPr>
      <w:color w:val="000000"/>
      <w:sz w:val="24"/>
      <w:szCs w:val="24"/>
    </w:rPr>
  </w:style>
  <w:style w:type="character" w:styleId="PlaceholderText">
    <w:name w:val="Placeholder Text"/>
    <w:basedOn w:val="DefaultParagraphFont"/>
    <w:uiPriority w:val="99"/>
    <w:semiHidden/>
    <w:rsid w:val="001A3340"/>
    <w:rPr>
      <w:color w:val="808080"/>
    </w:rPr>
  </w:style>
  <w:style w:type="character" w:styleId="LineNumber">
    <w:name w:val="line number"/>
    <w:basedOn w:val="DefaultParagraphFont"/>
    <w:uiPriority w:val="99"/>
    <w:semiHidden/>
    <w:unhideWhenUsed/>
    <w:rsid w:val="003307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character" w:customStyle="1" w:styleId="style">
    <w:name w:val="style"/>
    <w:basedOn w:val="DefaultParagraphFont"/>
    <w:rsid w:val="00FA5A47"/>
  </w:style>
  <w:style w:type="character" w:customStyle="1" w:styleId="style1">
    <w:name w:val="style_1"/>
    <w:basedOn w:val="DefaultParagraphFont"/>
    <w:rsid w:val="00FA5A47"/>
  </w:style>
  <w:style w:type="paragraph" w:styleId="DocumentMap">
    <w:name w:val="Document Map"/>
    <w:basedOn w:val="Normal"/>
    <w:link w:val="DocumentMapChar"/>
    <w:uiPriority w:val="99"/>
    <w:semiHidden/>
    <w:unhideWhenUsed/>
    <w:rsid w:val="009E1472"/>
    <w:rPr>
      <w:rFonts w:ascii="Times New Roman" w:hAnsi="Times New Roman" w:cs="Times New Roman"/>
    </w:rPr>
  </w:style>
  <w:style w:type="character" w:customStyle="1" w:styleId="DocumentMapChar">
    <w:name w:val="Document Map Char"/>
    <w:basedOn w:val="DefaultParagraphFont"/>
    <w:link w:val="DocumentMap"/>
    <w:uiPriority w:val="99"/>
    <w:semiHidden/>
    <w:rsid w:val="009E1472"/>
    <w:rPr>
      <w:color w:val="000000"/>
      <w:sz w:val="24"/>
      <w:szCs w:val="24"/>
    </w:rPr>
  </w:style>
  <w:style w:type="character" w:styleId="PlaceholderText">
    <w:name w:val="Placeholder Text"/>
    <w:basedOn w:val="DefaultParagraphFont"/>
    <w:uiPriority w:val="99"/>
    <w:semiHidden/>
    <w:rsid w:val="001A3340"/>
    <w:rPr>
      <w:color w:val="808080"/>
    </w:rPr>
  </w:style>
  <w:style w:type="character" w:styleId="LineNumber">
    <w:name w:val="line number"/>
    <w:basedOn w:val="DefaultParagraphFont"/>
    <w:uiPriority w:val="99"/>
    <w:semiHidden/>
    <w:unhideWhenUsed/>
    <w:rsid w:val="00330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27911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076986">
      <w:bodyDiv w:val="1"/>
      <w:marLeft w:val="0"/>
      <w:marRight w:val="0"/>
      <w:marTop w:val="0"/>
      <w:marBottom w:val="0"/>
      <w:divBdr>
        <w:top w:val="none" w:sz="0" w:space="0" w:color="auto"/>
        <w:left w:val="none" w:sz="0" w:space="0" w:color="auto"/>
        <w:bottom w:val="none" w:sz="0" w:space="0" w:color="auto"/>
        <w:right w:val="none" w:sz="0" w:space="0" w:color="auto"/>
      </w:divBdr>
      <w:divsChild>
        <w:div w:id="135220541">
          <w:marLeft w:val="0"/>
          <w:marRight w:val="0"/>
          <w:marTop w:val="0"/>
          <w:marBottom w:val="0"/>
          <w:divBdr>
            <w:top w:val="none" w:sz="0" w:space="0" w:color="auto"/>
            <w:left w:val="none" w:sz="0" w:space="0" w:color="auto"/>
            <w:bottom w:val="none" w:sz="0" w:space="0" w:color="auto"/>
            <w:right w:val="none" w:sz="0" w:space="0" w:color="auto"/>
          </w:divBdr>
          <w:divsChild>
            <w:div w:id="270866334">
              <w:marLeft w:val="0"/>
              <w:marRight w:val="0"/>
              <w:marTop w:val="0"/>
              <w:marBottom w:val="0"/>
              <w:divBdr>
                <w:top w:val="none" w:sz="0" w:space="0" w:color="auto"/>
                <w:left w:val="single" w:sz="48" w:space="0" w:color="FFFFFF"/>
                <w:bottom w:val="none" w:sz="0" w:space="0" w:color="auto"/>
                <w:right w:val="single" w:sz="48" w:space="0" w:color="FFFFFF"/>
              </w:divBdr>
              <w:divsChild>
                <w:div w:id="205615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Jon-Ruben.vanRhijn@radboudumc.n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42907-3F86-4C14-B847-817B9771B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7115</Words>
  <Characters>46607</Characters>
  <Application>Microsoft Office Word</Application>
  <DocSecurity>0</DocSecurity>
  <Lines>728</Lines>
  <Paragraphs>282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LinksUpToDate>false</LinksUpToDate>
  <CharactersWithSpaces>53440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2016-08-22T15:28:00Z</dcterms:created>
  <dcterms:modified xsi:type="dcterms:W3CDTF">2016-08-22T15:28:00Z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