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8C" w:rsidRPr="005F438C" w:rsidRDefault="005F438C" w:rsidP="005F438C">
      <w:pPr>
        <w:spacing w:before="100" w:beforeAutospacing="1" w:after="100" w:afterAutospacing="1" w:line="240" w:lineRule="auto"/>
        <w:rPr>
          <w:rFonts w:ascii="Times New Roman" w:eastAsia="Times New Roman" w:hAnsi="Times New Roman" w:cs="Times New Roman"/>
          <w:sz w:val="36"/>
          <w:szCs w:val="36"/>
        </w:rPr>
      </w:pPr>
      <w:r w:rsidRPr="005F438C">
        <w:rPr>
          <w:rFonts w:ascii="Times New Roman" w:eastAsia="Times New Roman" w:hAnsi="Times New Roman" w:cs="Times New Roman"/>
          <w:sz w:val="36"/>
          <w:szCs w:val="36"/>
        </w:rPr>
        <w:t>Response to comments</w:t>
      </w:r>
    </w:p>
    <w:p w:rsidR="005F438C" w:rsidRPr="005F438C" w:rsidRDefault="005F438C" w:rsidP="005F438C">
      <w:pPr>
        <w:spacing w:before="100" w:beforeAutospacing="1" w:after="100" w:afterAutospacing="1" w:line="240" w:lineRule="auto"/>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t> </w:t>
      </w:r>
    </w:p>
    <w:p w:rsidR="005F438C" w:rsidRPr="005F438C" w:rsidRDefault="005F438C" w:rsidP="005F438C">
      <w:pPr>
        <w:spacing w:before="100" w:beforeAutospacing="1" w:after="100" w:afterAutospacing="1" w:line="240" w:lineRule="auto"/>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t>Please find response a</w:t>
      </w:r>
      <w:r w:rsidR="00D51640">
        <w:rPr>
          <w:rFonts w:ascii="Times New Roman" w:eastAsia="Times New Roman" w:hAnsi="Times New Roman" w:cs="Times New Roman"/>
          <w:sz w:val="24"/>
          <w:szCs w:val="24"/>
        </w:rPr>
        <w:t>fter each corresponding comment</w:t>
      </w:r>
      <w:r w:rsidR="00B532E7">
        <w:rPr>
          <w:rFonts w:ascii="Times New Roman" w:eastAsia="Times New Roman" w:hAnsi="Times New Roman" w:cs="Times New Roman"/>
          <w:sz w:val="24"/>
          <w:szCs w:val="24"/>
        </w:rPr>
        <w:t xml:space="preserve"> </w:t>
      </w:r>
      <w:r w:rsidR="00B532E7" w:rsidRPr="00B532E7">
        <w:rPr>
          <w:rFonts w:ascii="Times New Roman" w:eastAsia="Times New Roman" w:hAnsi="Times New Roman" w:cs="Times New Roman"/>
          <w:color w:val="C00000"/>
          <w:sz w:val="24"/>
          <w:szCs w:val="24"/>
        </w:rPr>
        <w:t xml:space="preserve">in </w:t>
      </w:r>
      <w:proofErr w:type="spellStart"/>
      <w:r w:rsidR="00B532E7" w:rsidRPr="00B532E7">
        <w:rPr>
          <w:rFonts w:ascii="Times New Roman" w:eastAsia="Times New Roman" w:hAnsi="Times New Roman" w:cs="Times New Roman"/>
          <w:color w:val="C00000"/>
          <w:sz w:val="24"/>
          <w:szCs w:val="24"/>
        </w:rPr>
        <w:t>color</w:t>
      </w:r>
      <w:proofErr w:type="spellEnd"/>
      <w:r w:rsidRPr="005F438C">
        <w:rPr>
          <w:rFonts w:ascii="Times New Roman" w:eastAsia="Times New Roman" w:hAnsi="Times New Roman" w:cs="Times New Roman"/>
          <w:sz w:val="24"/>
          <w:szCs w:val="24"/>
        </w:rPr>
        <w:t>.</w:t>
      </w:r>
    </w:p>
    <w:p w:rsidR="005F438C" w:rsidRPr="005F438C" w:rsidRDefault="005F438C" w:rsidP="005F438C">
      <w:pPr>
        <w:spacing w:before="100" w:beforeAutospacing="1" w:after="100" w:afterAutospacing="1" w:line="240" w:lineRule="auto"/>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t> </w:t>
      </w:r>
    </w:p>
    <w:tbl>
      <w:tblPr>
        <w:tblW w:w="5000" w:type="pct"/>
        <w:tblCellSpacing w:w="15" w:type="dxa"/>
        <w:tblCellMar>
          <w:left w:w="0" w:type="dxa"/>
          <w:right w:w="0" w:type="dxa"/>
        </w:tblCellMar>
        <w:tblLook w:val="04A0" w:firstRow="1" w:lastRow="0" w:firstColumn="1" w:lastColumn="0" w:noHBand="0" w:noVBand="1"/>
      </w:tblPr>
      <w:tblGrid>
        <w:gridCol w:w="9026"/>
      </w:tblGrid>
      <w:tr w:rsidR="005F438C" w:rsidRPr="005F438C" w:rsidTr="005F438C">
        <w:trPr>
          <w:tblCellSpacing w:w="15" w:type="dxa"/>
        </w:trPr>
        <w:tc>
          <w:tcPr>
            <w:tcW w:w="0" w:type="auto"/>
            <w:tcMar>
              <w:top w:w="15" w:type="dxa"/>
              <w:left w:w="15" w:type="dxa"/>
              <w:bottom w:w="15" w:type="dxa"/>
              <w:right w:w="15" w:type="dxa"/>
            </w:tcMar>
            <w:vAlign w:val="center"/>
            <w:hideMark/>
          </w:tcPr>
          <w:p w:rsidR="005F438C" w:rsidRPr="005F438C" w:rsidRDefault="005F438C" w:rsidP="005F438C">
            <w:pPr>
              <w:spacing w:before="100" w:beforeAutospacing="1" w:after="100" w:afterAutospacing="1" w:line="240" w:lineRule="auto"/>
              <w:rPr>
                <w:rFonts w:ascii="Times New Roman" w:eastAsia="Times New Roman" w:hAnsi="Times New Roman" w:cs="Times New Roman"/>
                <w:sz w:val="24"/>
                <w:szCs w:val="24"/>
              </w:rPr>
            </w:pPr>
            <w:r w:rsidRPr="005F438C">
              <w:rPr>
                <w:rFonts w:ascii="Times New Roman" w:eastAsia="Times New Roman" w:hAnsi="Times New Roman" w:cs="Times New Roman"/>
                <w:b/>
                <w:bCs/>
                <w:sz w:val="24"/>
                <w:szCs w:val="24"/>
              </w:rPr>
              <w:t>Editorial comments:</w:t>
            </w:r>
          </w:p>
          <w:p w:rsidR="005F438C" w:rsidRPr="005F438C" w:rsidRDefault="005F438C" w:rsidP="005F43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438C">
              <w:rPr>
                <w:rFonts w:ascii="Times New Roman" w:eastAsia="Times New Roman" w:hAnsi="Times New Roman" w:cs="Times New Roman"/>
                <w:b/>
                <w:bCs/>
                <w:i/>
                <w:iCs/>
                <w:sz w:val="24"/>
                <w:szCs w:val="24"/>
              </w:rPr>
              <w:t>NOTE: Please download this version of the Microsoft word document (File name: 54897_R1_060816) for any subsequent changes. Please keep in mind that some editorial changes have been made prior to peer review.</w:t>
            </w:r>
          </w:p>
          <w:p w:rsidR="005F438C" w:rsidRPr="005F438C" w:rsidRDefault="005F438C" w:rsidP="005F438C">
            <w:pPr>
              <w:spacing w:before="100" w:beforeAutospacing="1" w:after="100" w:afterAutospacing="1" w:line="240" w:lineRule="auto"/>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t>                  </w:t>
            </w:r>
          </w:p>
          <w:p w:rsidR="005F438C" w:rsidRPr="005F438C" w:rsidRDefault="005F438C" w:rsidP="005F43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t>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rsidR="005F438C" w:rsidRPr="005F438C" w:rsidRDefault="005F438C" w:rsidP="005F438C">
            <w:pPr>
              <w:spacing w:before="100" w:beforeAutospacing="1" w:after="100" w:afterAutospacing="1" w:line="240" w:lineRule="auto"/>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•Formatting:</w:t>
            </w:r>
            <w:r w:rsidRPr="005F438C">
              <w:rPr>
                <w:rFonts w:ascii="Times New Roman" w:eastAsia="Times New Roman" w:hAnsi="Times New Roman" w:cs="Times New Roman"/>
                <w:sz w:val="24"/>
                <w:szCs w:val="24"/>
              </w:rPr>
              <w:br/>
              <w:t>-Please define all abbreviations at first occurrence (such as RDE, etc.).</w:t>
            </w:r>
          </w:p>
          <w:p w:rsidR="00F31C71" w:rsidRDefault="005F438C" w:rsidP="00F31C71">
            <w:pPr>
              <w:pStyle w:val="NoSpacing"/>
            </w:pPr>
            <w:r w:rsidRPr="00F31C71">
              <w:rPr>
                <w:color w:val="C00000"/>
                <w:sz w:val="24"/>
                <w:szCs w:val="24"/>
              </w:rPr>
              <w:t>RDE and VGM have been defined</w:t>
            </w:r>
            <w:r w:rsidRPr="005F438C">
              <w:t>.</w:t>
            </w:r>
          </w:p>
          <w:p w:rsidR="005F438C" w:rsidRDefault="005F438C" w:rsidP="00F31C71">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-Please include spaces between numbers and units.</w:t>
            </w:r>
          </w:p>
          <w:p w:rsidR="00F31C71" w:rsidRPr="005F438C" w:rsidRDefault="00F31C71" w:rsidP="00F31C71">
            <w:pPr>
              <w:pStyle w:val="NoSpacing"/>
              <w:rPr>
                <w:rFonts w:ascii="Times New Roman" w:eastAsia="Times New Roman" w:hAnsi="Times New Roman" w:cs="Times New Roman"/>
                <w:sz w:val="24"/>
                <w:szCs w:val="24"/>
              </w:rPr>
            </w:pPr>
          </w:p>
          <w:p w:rsidR="00F31C71" w:rsidRDefault="005F438C" w:rsidP="00F31C71">
            <w:pPr>
              <w:pStyle w:val="NoSpacing"/>
              <w:rPr>
                <w:color w:val="C00000"/>
                <w:sz w:val="24"/>
                <w:szCs w:val="24"/>
              </w:rPr>
            </w:pPr>
            <w:r w:rsidRPr="00F31C71">
              <w:rPr>
                <w:color w:val="C00000"/>
                <w:sz w:val="24"/>
                <w:szCs w:val="24"/>
              </w:rPr>
              <w:t>All have corrected.</w:t>
            </w:r>
          </w:p>
          <w:p w:rsidR="005F438C" w:rsidRDefault="005F438C" w:rsidP="00F31C71">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 xml:space="preserve">-All figure legends should have a title and a brief description. </w:t>
            </w:r>
          </w:p>
          <w:p w:rsidR="00F31C71" w:rsidRPr="00F31C71" w:rsidRDefault="00F31C71" w:rsidP="00F31C71">
            <w:pPr>
              <w:pStyle w:val="NoSpacing"/>
              <w:rPr>
                <w:color w:val="C00000"/>
                <w:sz w:val="24"/>
                <w:szCs w:val="24"/>
              </w:rPr>
            </w:pPr>
          </w:p>
          <w:p w:rsidR="00F31C71" w:rsidRDefault="005F438C" w:rsidP="00F31C71">
            <w:pPr>
              <w:pStyle w:val="NoSpacing"/>
              <w:rPr>
                <w:color w:val="C00000"/>
                <w:sz w:val="24"/>
                <w:szCs w:val="24"/>
              </w:rPr>
            </w:pPr>
            <w:r w:rsidRPr="00F31C71">
              <w:rPr>
                <w:color w:val="C00000"/>
                <w:sz w:val="24"/>
                <w:szCs w:val="24"/>
              </w:rPr>
              <w:t>Brief descriptions were added to legends of Figure 1 and Figure 4.</w:t>
            </w:r>
          </w:p>
          <w:p w:rsidR="005F438C" w:rsidRPr="00F31C71" w:rsidRDefault="005F438C" w:rsidP="00F31C71">
            <w:pPr>
              <w:pStyle w:val="NoSpacing"/>
              <w:rPr>
                <w:color w:val="C00000"/>
                <w:sz w:val="24"/>
                <w:szCs w:val="24"/>
              </w:rPr>
            </w:pPr>
            <w:r w:rsidRPr="005F438C">
              <w:rPr>
                <w:rFonts w:ascii="Times New Roman" w:eastAsia="Times New Roman" w:hAnsi="Times New Roman" w:cs="Times New Roman"/>
                <w:sz w:val="24"/>
                <w:szCs w:val="24"/>
              </w:rPr>
              <w:br/>
              <w:t>-3.2 note – This should appear somewher</w:t>
            </w:r>
            <w:r w:rsidR="00B532E7">
              <w:rPr>
                <w:rFonts w:ascii="Times New Roman" w:eastAsia="Times New Roman" w:hAnsi="Times New Roman" w:cs="Times New Roman"/>
                <w:sz w:val="24"/>
                <w:szCs w:val="24"/>
              </w:rPr>
              <w:t>e in section 2, not section 3.</w:t>
            </w:r>
          </w:p>
          <w:p w:rsidR="00F31C71" w:rsidRDefault="005F438C" w:rsidP="00F31C71">
            <w:pPr>
              <w:pStyle w:val="NoSpacing"/>
              <w:rPr>
                <w:color w:val="C00000"/>
                <w:sz w:val="24"/>
                <w:szCs w:val="24"/>
              </w:rPr>
            </w:pPr>
            <w:r w:rsidRPr="00F31C71">
              <w:rPr>
                <w:color w:val="C00000"/>
                <w:sz w:val="24"/>
                <w:szCs w:val="24"/>
              </w:rPr>
              <w:t>It becomes NOTE 1.1 now.</w:t>
            </w:r>
          </w:p>
          <w:p w:rsidR="005F438C" w:rsidRDefault="005F438C" w:rsidP="00F31C71">
            <w:pPr>
              <w:pStyle w:val="NoSpacing"/>
            </w:pPr>
            <w:r w:rsidRPr="005F438C">
              <w:br/>
              <w:t>•Grammar:</w:t>
            </w:r>
            <w:r w:rsidRPr="005F438C">
              <w:br/>
              <w:t>-Please use American English throughout the manuscript. For instance, “optimisation" and “neutralisation" should be “optimization” and “neutralization”, respectively.</w:t>
            </w:r>
          </w:p>
          <w:p w:rsidR="00F31C71" w:rsidRPr="00F31C71" w:rsidRDefault="00F31C71" w:rsidP="00F31C71">
            <w:pPr>
              <w:pStyle w:val="NoSpacing"/>
              <w:rPr>
                <w:color w:val="C00000"/>
                <w:sz w:val="24"/>
                <w:szCs w:val="24"/>
              </w:rPr>
            </w:pPr>
          </w:p>
          <w:p w:rsidR="00F31C71" w:rsidRDefault="005F438C" w:rsidP="00F31C71">
            <w:pPr>
              <w:pStyle w:val="NoSpacing"/>
              <w:rPr>
                <w:color w:val="C00000"/>
                <w:sz w:val="24"/>
                <w:szCs w:val="24"/>
              </w:rPr>
            </w:pPr>
            <w:r w:rsidRPr="00F31C71">
              <w:rPr>
                <w:color w:val="C00000"/>
                <w:sz w:val="24"/>
                <w:szCs w:val="24"/>
              </w:rPr>
              <w:t>All have been corrected.</w:t>
            </w:r>
          </w:p>
          <w:p w:rsidR="00F31C71" w:rsidRDefault="00F31C71" w:rsidP="00F31C71">
            <w:pPr>
              <w:pStyle w:val="NoSpacing"/>
              <w:rPr>
                <w:color w:val="C00000"/>
                <w:sz w:val="24"/>
                <w:szCs w:val="24"/>
              </w:rPr>
            </w:pPr>
          </w:p>
          <w:p w:rsidR="005F438C" w:rsidRDefault="005F438C" w:rsidP="00F31C71">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t>-Should be 96-well plates, not 96 well-plates.</w:t>
            </w:r>
          </w:p>
          <w:p w:rsidR="00F31C71" w:rsidRPr="005F438C" w:rsidRDefault="00F31C71" w:rsidP="00F31C71">
            <w:pPr>
              <w:pStyle w:val="NoSpacing"/>
              <w:rPr>
                <w:rFonts w:ascii="Times New Roman" w:eastAsia="Times New Roman" w:hAnsi="Times New Roman" w:cs="Times New Roman"/>
                <w:sz w:val="24"/>
                <w:szCs w:val="24"/>
              </w:rPr>
            </w:pPr>
          </w:p>
          <w:p w:rsidR="00F84D82" w:rsidRPr="00F84D82" w:rsidRDefault="005F438C" w:rsidP="00F84D82">
            <w:pPr>
              <w:pStyle w:val="NoSpacing"/>
              <w:rPr>
                <w:sz w:val="24"/>
                <w:szCs w:val="24"/>
              </w:rPr>
            </w:pPr>
            <w:r w:rsidRPr="00F84D82">
              <w:rPr>
                <w:color w:val="C00000"/>
                <w:sz w:val="24"/>
                <w:szCs w:val="24"/>
              </w:rPr>
              <w:t>All have been corrected.</w:t>
            </w:r>
          </w:p>
          <w:p w:rsidR="005F438C" w:rsidRDefault="005F438C" w:rsidP="00F84D82">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-1.2 – “sterile the multiwall-plate washer”</w:t>
            </w:r>
          </w:p>
          <w:p w:rsidR="00F84D82" w:rsidRPr="00F84D82" w:rsidRDefault="00F84D82" w:rsidP="00F84D82">
            <w:pPr>
              <w:pStyle w:val="NoSpacing"/>
            </w:pPr>
          </w:p>
          <w:p w:rsidR="00F84D82" w:rsidRDefault="005F438C" w:rsidP="00F84D82">
            <w:pPr>
              <w:pStyle w:val="NoSpacing"/>
              <w:rPr>
                <w:color w:val="C00000"/>
                <w:sz w:val="24"/>
                <w:szCs w:val="24"/>
              </w:rPr>
            </w:pPr>
            <w:r w:rsidRPr="00F84D82">
              <w:rPr>
                <w:color w:val="C00000"/>
                <w:sz w:val="24"/>
                <w:szCs w:val="24"/>
              </w:rPr>
              <w:t>Corrected.</w:t>
            </w:r>
          </w:p>
          <w:p w:rsidR="005F438C" w:rsidRDefault="005F438C" w:rsidP="00F84D82">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-4.3.4 – “and Click”</w:t>
            </w:r>
          </w:p>
          <w:p w:rsidR="00F84D82" w:rsidRPr="00F84D82" w:rsidRDefault="00F84D82" w:rsidP="00F84D82">
            <w:pPr>
              <w:pStyle w:val="NoSpacing"/>
              <w:rPr>
                <w:color w:val="C00000"/>
                <w:sz w:val="24"/>
                <w:szCs w:val="24"/>
              </w:rPr>
            </w:pPr>
          </w:p>
          <w:p w:rsidR="00F84D82" w:rsidRDefault="005F438C" w:rsidP="00F84D82">
            <w:pPr>
              <w:pStyle w:val="NoSpacing"/>
              <w:rPr>
                <w:color w:val="C00000"/>
                <w:sz w:val="24"/>
                <w:szCs w:val="24"/>
              </w:rPr>
            </w:pPr>
            <w:r w:rsidRPr="00F84D82">
              <w:rPr>
                <w:color w:val="C00000"/>
                <w:sz w:val="24"/>
                <w:szCs w:val="24"/>
              </w:rPr>
              <w:t>Corrected.</w:t>
            </w:r>
          </w:p>
          <w:p w:rsidR="005F438C" w:rsidRDefault="005F438C" w:rsidP="00F84D82">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•Visualization: Protocol is discontinuous. Steps 1.3 and 1.12-1.14 should al</w:t>
            </w:r>
            <w:r w:rsidR="00B532E7">
              <w:rPr>
                <w:rFonts w:ascii="Times New Roman" w:eastAsia="Times New Roman" w:hAnsi="Times New Roman" w:cs="Times New Roman"/>
                <w:sz w:val="24"/>
                <w:szCs w:val="24"/>
              </w:rPr>
              <w:t>so be highlighted for filming.</w:t>
            </w:r>
          </w:p>
          <w:p w:rsidR="00F84D82" w:rsidRPr="00F84D82" w:rsidRDefault="00F84D82" w:rsidP="00F84D82">
            <w:pPr>
              <w:pStyle w:val="NoSpacing"/>
              <w:rPr>
                <w:color w:val="C00000"/>
                <w:sz w:val="24"/>
                <w:szCs w:val="24"/>
              </w:rPr>
            </w:pPr>
          </w:p>
          <w:p w:rsidR="00F84D82" w:rsidRDefault="005F438C" w:rsidP="00F84D82">
            <w:pPr>
              <w:pStyle w:val="NoSpacing"/>
              <w:rPr>
                <w:color w:val="C00000"/>
                <w:sz w:val="24"/>
                <w:szCs w:val="24"/>
              </w:rPr>
            </w:pPr>
            <w:r w:rsidRPr="00F84D82">
              <w:rPr>
                <w:color w:val="C00000"/>
                <w:sz w:val="24"/>
                <w:szCs w:val="24"/>
              </w:rPr>
              <w:t>They are now highlighted.</w:t>
            </w:r>
          </w:p>
          <w:p w:rsidR="005F438C" w:rsidRPr="00F84D82" w:rsidRDefault="005F438C" w:rsidP="00F84D82">
            <w:pPr>
              <w:pStyle w:val="NoSpacing"/>
              <w:rPr>
                <w:color w:val="C00000"/>
                <w:sz w:val="24"/>
                <w:szCs w:val="24"/>
              </w:rPr>
            </w:pPr>
            <w:r w:rsidRPr="005F438C">
              <w:rPr>
                <w:rFonts w:ascii="Times New Roman" w:eastAsia="Times New Roman" w:hAnsi="Times New Roman" w:cs="Times New Roman"/>
                <w:sz w:val="24"/>
                <w:szCs w:val="24"/>
              </w:rPr>
              <w:br/>
              <w:t>•Additional detail is required:</w:t>
            </w:r>
            <w:r w:rsidRPr="005F438C">
              <w:rPr>
                <w:rFonts w:ascii="Times New Roman" w:eastAsia="Times New Roman" w:hAnsi="Times New Roman" w:cs="Times New Roman"/>
                <w:sz w:val="24"/>
                <w:szCs w:val="24"/>
              </w:rPr>
              <w:br/>
              <w:t>-What BSL level is required?</w:t>
            </w:r>
          </w:p>
          <w:p w:rsidR="005F438C" w:rsidRDefault="005F438C" w:rsidP="005F438C">
            <w:pPr>
              <w:spacing w:before="100" w:beforeAutospacing="1" w:after="100" w:afterAutospacing="1" w:line="240" w:lineRule="auto"/>
              <w:rPr>
                <w:rFonts w:ascii="Times New Roman" w:eastAsia="Times New Roman" w:hAnsi="Times New Roman" w:cs="Times New Roman"/>
                <w:sz w:val="24"/>
                <w:szCs w:val="24"/>
              </w:rPr>
            </w:pPr>
            <w:r w:rsidRPr="00B532E7">
              <w:rPr>
                <w:rFonts w:eastAsia="Times New Roman" w:cs="Times New Roman"/>
                <w:color w:val="C00000"/>
                <w:sz w:val="24"/>
                <w:szCs w:val="24"/>
              </w:rPr>
              <w:t>BSL level is virus dependent. S</w:t>
            </w:r>
            <w:r w:rsidRPr="005F438C">
              <w:rPr>
                <w:rFonts w:eastAsia="Times New Roman" w:cs="Times New Roman"/>
                <w:color w:val="C00000"/>
                <w:sz w:val="24"/>
                <w:szCs w:val="24"/>
              </w:rPr>
              <w:t>easonal influenza viruses require BSL 2 level and potential pandemic influenza virus</w:t>
            </w:r>
            <w:r w:rsidR="00A02F54">
              <w:rPr>
                <w:rFonts w:eastAsia="Times New Roman" w:cs="Times New Roman"/>
                <w:color w:val="C00000"/>
                <w:sz w:val="24"/>
                <w:szCs w:val="24"/>
              </w:rPr>
              <w:t>es</w:t>
            </w:r>
            <w:r w:rsidRPr="005F438C">
              <w:rPr>
                <w:rFonts w:eastAsia="Times New Roman" w:cs="Times New Roman"/>
                <w:color w:val="C00000"/>
                <w:sz w:val="24"/>
                <w:szCs w:val="24"/>
              </w:rPr>
              <w:t xml:space="preserve"> require BSL 3+.</w:t>
            </w:r>
            <w:r w:rsidR="006345AB">
              <w:rPr>
                <w:rFonts w:eastAsia="Times New Roman" w:cs="Times New Roman"/>
                <w:color w:val="C00000"/>
                <w:sz w:val="24"/>
                <w:szCs w:val="24"/>
              </w:rPr>
              <w:t xml:space="preserve"> An explanation has been added as NOTE 1.1.</w:t>
            </w:r>
            <w:r w:rsidRPr="005F438C">
              <w:rPr>
                <w:rFonts w:ascii="Times New Roman" w:eastAsia="Times New Roman" w:hAnsi="Times New Roman" w:cs="Times New Roman"/>
                <w:color w:val="FF0000"/>
                <w:sz w:val="24"/>
                <w:szCs w:val="24"/>
              </w:rPr>
              <w:br/>
            </w:r>
            <w:r w:rsidRPr="005F438C">
              <w:rPr>
                <w:rFonts w:ascii="Times New Roman" w:eastAsia="Times New Roman" w:hAnsi="Times New Roman" w:cs="Times New Roman"/>
                <w:sz w:val="24"/>
                <w:szCs w:val="24"/>
              </w:rPr>
              <w:br/>
              <w:t>-1.4 note – This note appears out of place. What manifold is being referred to?</w:t>
            </w:r>
          </w:p>
          <w:p w:rsidR="00F84D82" w:rsidRPr="00F84D82" w:rsidRDefault="005F438C" w:rsidP="00F84D82">
            <w:pPr>
              <w:pStyle w:val="NoSpacing"/>
              <w:rPr>
                <w:color w:val="C00000"/>
                <w:sz w:val="24"/>
                <w:szCs w:val="24"/>
              </w:rPr>
            </w:pPr>
            <w:r w:rsidRPr="00F84D82">
              <w:rPr>
                <w:color w:val="C00000"/>
                <w:sz w:val="24"/>
                <w:szCs w:val="24"/>
              </w:rPr>
              <w:t>It has been deleted.</w:t>
            </w:r>
          </w:p>
          <w:p w:rsidR="005F438C" w:rsidRDefault="005F438C" w:rsidP="00F84D82">
            <w:pPr>
              <w:pStyle w:val="NoSpacing"/>
            </w:pPr>
            <w:r w:rsidRPr="005F438C">
              <w:br/>
              <w:t>-1.7 – What overlay? How is it prepared?</w:t>
            </w:r>
          </w:p>
          <w:p w:rsidR="00F84D82" w:rsidRPr="00F84D82" w:rsidRDefault="00F84D82" w:rsidP="00F84D82">
            <w:pPr>
              <w:pStyle w:val="NoSpacing"/>
              <w:rPr>
                <w:color w:val="C00000"/>
              </w:rPr>
            </w:pPr>
          </w:p>
          <w:p w:rsidR="005F438C" w:rsidRPr="005F438C" w:rsidRDefault="005F438C" w:rsidP="005F438C">
            <w:pPr>
              <w:pStyle w:val="NoSpacing"/>
              <w:rPr>
                <w:color w:val="C00000"/>
                <w:spacing w:val="-3"/>
                <w:sz w:val="24"/>
                <w:szCs w:val="24"/>
              </w:rPr>
            </w:pPr>
            <w:r w:rsidRPr="005F438C">
              <w:rPr>
                <w:color w:val="C00000"/>
                <w:sz w:val="24"/>
                <w:szCs w:val="24"/>
              </w:rPr>
              <w:t>Overlay is explained in Materials and Equipment Table</w:t>
            </w:r>
            <w:r w:rsidR="006345AB">
              <w:rPr>
                <w:color w:val="C00000"/>
                <w:sz w:val="24"/>
                <w:szCs w:val="24"/>
              </w:rPr>
              <w:t>.</w:t>
            </w:r>
            <w:r>
              <w:rPr>
                <w:color w:val="C00000"/>
                <w:sz w:val="24"/>
                <w:szCs w:val="24"/>
              </w:rPr>
              <w:t xml:space="preserve"> </w:t>
            </w:r>
            <w:r w:rsidR="006345AB">
              <w:rPr>
                <w:color w:val="C00000"/>
                <w:sz w:val="24"/>
                <w:szCs w:val="24"/>
              </w:rPr>
              <w:t>It</w:t>
            </w:r>
            <w:r>
              <w:rPr>
                <w:color w:val="C00000"/>
                <w:sz w:val="24"/>
                <w:szCs w:val="24"/>
              </w:rPr>
              <w:t xml:space="preserve"> is made of</w:t>
            </w:r>
            <w:r w:rsidRPr="005F438C">
              <w:rPr>
                <w:color w:val="C00000"/>
                <w:spacing w:val="-3"/>
                <w:sz w:val="24"/>
                <w:szCs w:val="24"/>
              </w:rPr>
              <w:t xml:space="preserve"> 5ml 2X DMEM (</w:t>
            </w:r>
            <w:proofErr w:type="spellStart"/>
            <w:r w:rsidRPr="005F438C">
              <w:rPr>
                <w:color w:val="C00000"/>
                <w:spacing w:val="-3"/>
                <w:sz w:val="24"/>
                <w:szCs w:val="24"/>
              </w:rPr>
              <w:t>Gibco</w:t>
            </w:r>
            <w:proofErr w:type="spellEnd"/>
            <w:r w:rsidRPr="005F438C">
              <w:rPr>
                <w:color w:val="C00000"/>
                <w:spacing w:val="-3"/>
                <w:sz w:val="24"/>
                <w:szCs w:val="24"/>
              </w:rPr>
              <w:t xml:space="preserve"> 21935-028), Trypsin (Sigma T1426) (2μg/ml final </w:t>
            </w:r>
            <w:proofErr w:type="spellStart"/>
            <w:r w:rsidRPr="005F438C">
              <w:rPr>
                <w:color w:val="C00000"/>
                <w:spacing w:val="-3"/>
                <w:sz w:val="24"/>
                <w:szCs w:val="24"/>
              </w:rPr>
              <w:t>conc</w:t>
            </w:r>
            <w:proofErr w:type="spellEnd"/>
            <w:r w:rsidRPr="005F438C">
              <w:rPr>
                <w:color w:val="C00000"/>
                <w:spacing w:val="-3"/>
                <w:sz w:val="24"/>
                <w:szCs w:val="24"/>
              </w:rPr>
              <w:t>) – 20μl of 1mg/ml stock, and</w:t>
            </w:r>
          </w:p>
          <w:p w:rsidR="005F438C" w:rsidRPr="005F438C" w:rsidRDefault="005F438C" w:rsidP="005F438C">
            <w:pPr>
              <w:pStyle w:val="NoSpacing"/>
              <w:rPr>
                <w:color w:val="C00000"/>
                <w:spacing w:val="-3"/>
                <w:sz w:val="24"/>
                <w:szCs w:val="24"/>
              </w:rPr>
            </w:pPr>
            <w:proofErr w:type="spellStart"/>
            <w:r w:rsidRPr="005F438C">
              <w:rPr>
                <w:color w:val="C00000"/>
                <w:spacing w:val="-3"/>
                <w:sz w:val="24"/>
                <w:szCs w:val="24"/>
              </w:rPr>
              <w:t>Avicell</w:t>
            </w:r>
            <w:proofErr w:type="spellEnd"/>
            <w:r w:rsidRPr="005F438C">
              <w:rPr>
                <w:color w:val="C00000"/>
                <w:spacing w:val="-3"/>
                <w:sz w:val="24"/>
                <w:szCs w:val="24"/>
              </w:rPr>
              <w:tab/>
              <w:t xml:space="preserve"> - 5ml.</w:t>
            </w:r>
          </w:p>
          <w:p w:rsidR="005F438C" w:rsidRDefault="005F438C" w:rsidP="005F438C">
            <w:pPr>
              <w:spacing w:before="100" w:beforeAutospacing="1" w:after="100" w:afterAutospacing="1" w:line="240" w:lineRule="auto"/>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t>-1.11 – What is PBS A?</w:t>
            </w:r>
            <w:r w:rsidR="00C93AD0">
              <w:rPr>
                <w:rFonts w:ascii="Times New Roman" w:eastAsia="Times New Roman" w:hAnsi="Times New Roman" w:cs="Times New Roman"/>
                <w:sz w:val="24"/>
                <w:szCs w:val="24"/>
              </w:rPr>
              <w:t xml:space="preserve"> </w:t>
            </w:r>
          </w:p>
          <w:p w:rsidR="00F84D82" w:rsidRDefault="00C93AD0" w:rsidP="00F84D82">
            <w:pPr>
              <w:pStyle w:val="NoSpacing"/>
              <w:rPr>
                <w:color w:val="C00000"/>
                <w:sz w:val="24"/>
                <w:szCs w:val="24"/>
                <w:lang w:eastAsia="en-GB"/>
              </w:rPr>
            </w:pPr>
            <w:r w:rsidRPr="00F84D82">
              <w:rPr>
                <w:bCs/>
                <w:color w:val="C00000"/>
                <w:sz w:val="24"/>
                <w:szCs w:val="24"/>
              </w:rPr>
              <w:t xml:space="preserve">Nature pH </w:t>
            </w:r>
            <w:r w:rsidR="00A02F54">
              <w:rPr>
                <w:bCs/>
                <w:color w:val="C00000"/>
                <w:sz w:val="24"/>
                <w:szCs w:val="24"/>
              </w:rPr>
              <w:t>p</w:t>
            </w:r>
            <w:r w:rsidRPr="00F84D82">
              <w:rPr>
                <w:bCs/>
                <w:color w:val="C00000"/>
                <w:sz w:val="24"/>
                <w:szCs w:val="24"/>
              </w:rPr>
              <w:t>hosphate-buffered saline</w:t>
            </w:r>
            <w:r w:rsidRPr="00F84D82">
              <w:rPr>
                <w:rFonts w:cs="Times New Roman"/>
                <w:color w:val="C00000"/>
                <w:sz w:val="24"/>
                <w:szCs w:val="24"/>
              </w:rPr>
              <w:t xml:space="preserve"> with following details: </w:t>
            </w:r>
            <w:proofErr w:type="spellStart"/>
            <w:r w:rsidRPr="00F84D82">
              <w:rPr>
                <w:color w:val="C00000"/>
                <w:sz w:val="24"/>
                <w:szCs w:val="24"/>
                <w:lang w:eastAsia="en-GB"/>
              </w:rPr>
              <w:t>NaCl</w:t>
            </w:r>
            <w:proofErr w:type="spellEnd"/>
            <w:r w:rsidRPr="00F84D82">
              <w:rPr>
                <w:color w:val="C00000"/>
                <w:sz w:val="24"/>
                <w:szCs w:val="24"/>
                <w:lang w:eastAsia="en-GB"/>
              </w:rPr>
              <w:t xml:space="preserve"> </w:t>
            </w:r>
            <w:r w:rsidRPr="00F84D82">
              <w:rPr>
                <w:rFonts w:cs="Times New Roman"/>
                <w:color w:val="C00000"/>
                <w:sz w:val="24"/>
                <w:szCs w:val="24"/>
              </w:rPr>
              <w:t xml:space="preserve">-10 gm, </w:t>
            </w:r>
            <w:proofErr w:type="spellStart"/>
            <w:r w:rsidRPr="00F84D82">
              <w:rPr>
                <w:color w:val="C00000"/>
                <w:sz w:val="24"/>
                <w:szCs w:val="24"/>
                <w:lang w:eastAsia="en-GB"/>
              </w:rPr>
              <w:t>KCl</w:t>
            </w:r>
            <w:proofErr w:type="spellEnd"/>
            <w:r w:rsidRPr="00F84D82">
              <w:rPr>
                <w:color w:val="C00000"/>
                <w:sz w:val="24"/>
                <w:szCs w:val="24"/>
                <w:lang w:eastAsia="en-GB"/>
              </w:rPr>
              <w:t xml:space="preserve"> - 0.25 gm, Na</w:t>
            </w:r>
            <w:r w:rsidRPr="00F84D82">
              <w:rPr>
                <w:color w:val="C00000"/>
                <w:sz w:val="24"/>
                <w:szCs w:val="24"/>
                <w:vertAlign w:val="subscript"/>
                <w:lang w:eastAsia="en-GB"/>
              </w:rPr>
              <w:t>2</w:t>
            </w:r>
            <w:r w:rsidRPr="00F84D82">
              <w:rPr>
                <w:color w:val="C00000"/>
                <w:sz w:val="24"/>
                <w:szCs w:val="24"/>
                <w:lang w:eastAsia="en-GB"/>
              </w:rPr>
              <w:t>HPO</w:t>
            </w:r>
            <w:r w:rsidRPr="00F84D82">
              <w:rPr>
                <w:color w:val="C00000"/>
                <w:sz w:val="24"/>
                <w:szCs w:val="24"/>
                <w:vertAlign w:val="subscript"/>
                <w:lang w:eastAsia="en-GB"/>
              </w:rPr>
              <w:t>4</w:t>
            </w:r>
            <w:r w:rsidRPr="00F84D82">
              <w:rPr>
                <w:color w:val="C00000"/>
                <w:sz w:val="24"/>
                <w:szCs w:val="24"/>
                <w:lang w:eastAsia="en-GB"/>
              </w:rPr>
              <w:t xml:space="preserve"> - 1.437 gm, KH</w:t>
            </w:r>
            <w:r w:rsidRPr="00F84D82">
              <w:rPr>
                <w:color w:val="C00000"/>
                <w:sz w:val="24"/>
                <w:szCs w:val="24"/>
                <w:vertAlign w:val="subscript"/>
                <w:lang w:eastAsia="en-GB"/>
              </w:rPr>
              <w:t>2</w:t>
            </w:r>
            <w:r w:rsidRPr="00F84D82">
              <w:rPr>
                <w:color w:val="C00000"/>
                <w:sz w:val="24"/>
                <w:szCs w:val="24"/>
                <w:lang w:eastAsia="en-GB"/>
              </w:rPr>
              <w:t>PO</w:t>
            </w:r>
            <w:r w:rsidRPr="00F84D82">
              <w:rPr>
                <w:color w:val="C00000"/>
                <w:sz w:val="24"/>
                <w:szCs w:val="24"/>
                <w:vertAlign w:val="subscript"/>
                <w:lang w:eastAsia="en-GB"/>
              </w:rPr>
              <w:t>4</w:t>
            </w:r>
            <w:r w:rsidRPr="00F84D82">
              <w:rPr>
                <w:color w:val="C00000"/>
                <w:sz w:val="24"/>
                <w:szCs w:val="24"/>
                <w:lang w:eastAsia="en-GB"/>
              </w:rPr>
              <w:t xml:space="preserve"> – 0.25 .gm, and Dist. Water – 1 L. It is in Materials and Equipment Table now.</w:t>
            </w:r>
          </w:p>
          <w:p w:rsidR="00C93AD0" w:rsidRDefault="005F438C" w:rsidP="00F84D82">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-1.16, 1.18 – Which antibody is used? What is the dilution? What is it diluted in?</w:t>
            </w:r>
          </w:p>
          <w:p w:rsidR="00F84D82" w:rsidRPr="00F84D82" w:rsidRDefault="00F84D82" w:rsidP="00F84D82">
            <w:pPr>
              <w:pStyle w:val="NoSpacing"/>
              <w:rPr>
                <w:rFonts w:cs="Times New Roman"/>
                <w:color w:val="C00000"/>
                <w:sz w:val="24"/>
                <w:szCs w:val="24"/>
              </w:rPr>
            </w:pPr>
          </w:p>
          <w:p w:rsidR="00DC5898" w:rsidRPr="00F84D82" w:rsidRDefault="00C93AD0" w:rsidP="00F84D82">
            <w:pPr>
              <w:pStyle w:val="NoSpacing"/>
              <w:rPr>
                <w:color w:val="C00000"/>
                <w:sz w:val="24"/>
                <w:szCs w:val="24"/>
              </w:rPr>
            </w:pPr>
            <w:r w:rsidRPr="00F84D82">
              <w:rPr>
                <w:color w:val="C00000"/>
                <w:sz w:val="24"/>
                <w:szCs w:val="24"/>
              </w:rPr>
              <w:t xml:space="preserve">Mouse </w:t>
            </w:r>
            <w:proofErr w:type="spellStart"/>
            <w:r w:rsidRPr="00F84D82">
              <w:rPr>
                <w:color w:val="C00000"/>
                <w:sz w:val="24"/>
                <w:szCs w:val="24"/>
              </w:rPr>
              <w:t>MAb</w:t>
            </w:r>
            <w:proofErr w:type="spellEnd"/>
            <w:r w:rsidRPr="00F84D82">
              <w:rPr>
                <w:color w:val="C00000"/>
                <w:sz w:val="24"/>
                <w:szCs w:val="24"/>
              </w:rPr>
              <w:t xml:space="preserve"> against influenza type A (CDC –WHO kit used at 1:2000 in ELISA Buffer or Bio-Rad MCA 400 at 1:1000 in ELISA Buffer)</w:t>
            </w:r>
            <w:r w:rsidR="00DC5898" w:rsidRPr="00F84D82">
              <w:rPr>
                <w:color w:val="C00000"/>
                <w:sz w:val="24"/>
                <w:szCs w:val="24"/>
              </w:rPr>
              <w:t xml:space="preserve">. It can be found in </w:t>
            </w:r>
            <w:r w:rsidR="00DC5898" w:rsidRPr="00F84D82">
              <w:rPr>
                <w:rFonts w:eastAsia="Times New Roman" w:cs="Arial"/>
                <w:color w:val="C00000"/>
                <w:sz w:val="24"/>
                <w:szCs w:val="24"/>
                <w:lang w:eastAsia="en-GB"/>
              </w:rPr>
              <w:t>Materials and Equipment</w:t>
            </w:r>
            <w:r w:rsidR="006345AB" w:rsidRPr="00F84D82">
              <w:rPr>
                <w:rFonts w:eastAsia="Times New Roman" w:cs="Arial"/>
                <w:color w:val="C00000"/>
                <w:sz w:val="24"/>
                <w:szCs w:val="24"/>
                <w:lang w:eastAsia="en-GB"/>
              </w:rPr>
              <w:t xml:space="preserve"> Table</w:t>
            </w:r>
            <w:r w:rsidR="00DC5898" w:rsidRPr="00F84D82">
              <w:rPr>
                <w:rFonts w:eastAsia="Times New Roman" w:cs="Arial"/>
                <w:color w:val="C00000"/>
                <w:sz w:val="24"/>
                <w:szCs w:val="24"/>
                <w:lang w:eastAsia="en-GB"/>
              </w:rPr>
              <w:t>.</w:t>
            </w:r>
          </w:p>
          <w:p w:rsidR="00DC5898" w:rsidRDefault="005F438C" w:rsidP="00DC5898">
            <w:pPr>
              <w:pStyle w:val="NoSpacing"/>
            </w:pPr>
            <w:r w:rsidRPr="005F438C">
              <w:br/>
              <w:t>-1.17 – What is the composition of the wash buffer?</w:t>
            </w:r>
            <w:r w:rsidRPr="005F438C">
              <w:br/>
            </w:r>
          </w:p>
          <w:p w:rsidR="00DC5898" w:rsidRPr="006345AB" w:rsidRDefault="00DC5898" w:rsidP="00DC5898">
            <w:pPr>
              <w:tabs>
                <w:tab w:val="left" w:pos="-720"/>
              </w:tabs>
              <w:suppressAutoHyphens/>
              <w:ind w:left="2835" w:hanging="2835"/>
              <w:rPr>
                <w:color w:val="C00000"/>
                <w:spacing w:val="-3"/>
                <w:sz w:val="24"/>
                <w:szCs w:val="24"/>
              </w:rPr>
            </w:pPr>
            <w:r w:rsidRPr="006345AB">
              <w:rPr>
                <w:color w:val="C00000"/>
                <w:spacing w:val="-3"/>
                <w:sz w:val="24"/>
                <w:szCs w:val="24"/>
              </w:rPr>
              <w:t xml:space="preserve">0.05% Tween – 80 in PBS A (v/v). It can be found in </w:t>
            </w:r>
            <w:r w:rsidRPr="006345AB">
              <w:rPr>
                <w:rFonts w:eastAsia="Times New Roman" w:cs="Arial"/>
                <w:color w:val="C00000"/>
                <w:sz w:val="24"/>
                <w:szCs w:val="24"/>
                <w:lang w:eastAsia="en-GB"/>
              </w:rPr>
              <w:t>Materials and Equipment</w:t>
            </w:r>
            <w:r w:rsidR="006345AB">
              <w:rPr>
                <w:rFonts w:eastAsia="Times New Roman" w:cs="Arial"/>
                <w:color w:val="C00000"/>
                <w:sz w:val="24"/>
                <w:szCs w:val="24"/>
                <w:lang w:eastAsia="en-GB"/>
              </w:rPr>
              <w:t xml:space="preserve"> Table</w:t>
            </w:r>
            <w:r w:rsidRPr="006345AB">
              <w:rPr>
                <w:rFonts w:eastAsia="Times New Roman" w:cs="Arial"/>
                <w:color w:val="C00000"/>
                <w:sz w:val="24"/>
                <w:szCs w:val="24"/>
                <w:lang w:eastAsia="en-GB"/>
              </w:rPr>
              <w:t>.</w:t>
            </w:r>
          </w:p>
          <w:p w:rsidR="00DC5898" w:rsidRDefault="005F438C" w:rsidP="00DC5898">
            <w:pPr>
              <w:pStyle w:val="NoSpacing"/>
            </w:pPr>
            <w:r w:rsidRPr="005F438C">
              <w:br/>
              <w:t>•Branding should be removed:</w:t>
            </w:r>
            <w:r w:rsidRPr="005F438C">
              <w:br/>
              <w:t xml:space="preserve">-Line 231 </w:t>
            </w:r>
            <w:r w:rsidR="00DC5898">
              <w:t>–</w:t>
            </w:r>
            <w:r w:rsidRPr="005F438C">
              <w:t xml:space="preserve"> </w:t>
            </w:r>
            <w:proofErr w:type="spellStart"/>
            <w:r w:rsidRPr="005F438C">
              <w:t>LabView</w:t>
            </w:r>
            <w:proofErr w:type="spellEnd"/>
          </w:p>
          <w:p w:rsidR="00DC5898" w:rsidRDefault="00DC5898" w:rsidP="00DC5898">
            <w:pPr>
              <w:pStyle w:val="NoSpacing"/>
            </w:pPr>
          </w:p>
          <w:p w:rsidR="00DC5898" w:rsidRPr="00DC5898" w:rsidRDefault="00DC5898" w:rsidP="00DC5898">
            <w:pPr>
              <w:pStyle w:val="NoSpacing"/>
              <w:rPr>
                <w:color w:val="C00000"/>
                <w:sz w:val="24"/>
                <w:szCs w:val="24"/>
              </w:rPr>
            </w:pPr>
            <w:r w:rsidRPr="00DC5898">
              <w:rPr>
                <w:color w:val="C00000"/>
                <w:sz w:val="24"/>
                <w:szCs w:val="24"/>
              </w:rPr>
              <w:t>It has been removed.</w:t>
            </w:r>
          </w:p>
          <w:p w:rsidR="00DC5898" w:rsidRDefault="005F438C" w:rsidP="00DC5898">
            <w:pPr>
              <w:pStyle w:val="NoSpacing"/>
              <w:rPr>
                <w:color w:val="C00000"/>
                <w:sz w:val="24"/>
                <w:szCs w:val="24"/>
              </w:rPr>
            </w:pPr>
            <w:r w:rsidRPr="005F438C">
              <w:lastRenderedPageBreak/>
              <w:br/>
              <w:t>-Please remove trademark symbols from the materials table.</w:t>
            </w:r>
            <w:r w:rsidRPr="005F438C">
              <w:br/>
            </w:r>
          </w:p>
          <w:p w:rsidR="00DC5898" w:rsidRPr="00DC5898" w:rsidRDefault="00DC5898" w:rsidP="00DC5898">
            <w:pPr>
              <w:pStyle w:val="NoSpacing"/>
              <w:rPr>
                <w:color w:val="C00000"/>
                <w:sz w:val="24"/>
                <w:szCs w:val="24"/>
              </w:rPr>
            </w:pPr>
            <w:r>
              <w:rPr>
                <w:color w:val="C00000"/>
                <w:sz w:val="24"/>
                <w:szCs w:val="24"/>
              </w:rPr>
              <w:t>They</w:t>
            </w:r>
            <w:r w:rsidRPr="00DC5898">
              <w:rPr>
                <w:color w:val="C00000"/>
                <w:sz w:val="24"/>
                <w:szCs w:val="24"/>
              </w:rPr>
              <w:t xml:space="preserve"> ha</w:t>
            </w:r>
            <w:r>
              <w:rPr>
                <w:color w:val="C00000"/>
                <w:sz w:val="24"/>
                <w:szCs w:val="24"/>
              </w:rPr>
              <w:t>ve</w:t>
            </w:r>
            <w:r w:rsidRPr="00DC5898">
              <w:rPr>
                <w:color w:val="C00000"/>
                <w:sz w:val="24"/>
                <w:szCs w:val="24"/>
              </w:rPr>
              <w:t xml:space="preserve"> been removed.</w:t>
            </w:r>
          </w:p>
          <w:p w:rsidR="005F438C" w:rsidRPr="005F438C" w:rsidRDefault="005F438C" w:rsidP="00DC5898">
            <w:pPr>
              <w:pStyle w:val="NoSpacing"/>
              <w:rPr>
                <w:color w:val="C00000"/>
                <w:spacing w:val="-3"/>
              </w:rPr>
            </w:pPr>
            <w:r w:rsidRPr="005F438C">
              <w:br/>
              <w:t>•Results: Please indicate what the results of the neutralization mean. How should this be interpreted?</w:t>
            </w:r>
          </w:p>
          <w:p w:rsidR="005F438C" w:rsidRPr="00DC5898" w:rsidRDefault="005F438C" w:rsidP="005F438C">
            <w:pPr>
              <w:spacing w:before="100" w:beforeAutospacing="1" w:after="100" w:afterAutospacing="1" w:line="240" w:lineRule="auto"/>
              <w:rPr>
                <w:rFonts w:eastAsia="Times New Roman" w:cs="Times New Roman"/>
                <w:color w:val="C00000"/>
                <w:sz w:val="24"/>
                <w:szCs w:val="24"/>
              </w:rPr>
            </w:pPr>
            <w:r w:rsidRPr="005F438C">
              <w:rPr>
                <w:rFonts w:eastAsia="Times New Roman" w:cs="Times New Roman"/>
                <w:color w:val="C00000"/>
                <w:sz w:val="24"/>
                <w:szCs w:val="24"/>
              </w:rPr>
              <w:t> </w:t>
            </w:r>
            <w:r w:rsidR="00DC5898" w:rsidRPr="00DC5898">
              <w:rPr>
                <w:rFonts w:eastAsia="Times New Roman" w:cs="Times New Roman"/>
                <w:color w:val="C00000"/>
                <w:sz w:val="24"/>
                <w:szCs w:val="24"/>
              </w:rPr>
              <w:t xml:space="preserve">The following sentences have been added </w:t>
            </w:r>
            <w:r w:rsidR="006345AB">
              <w:rPr>
                <w:rFonts w:eastAsia="Times New Roman" w:cs="Times New Roman"/>
                <w:color w:val="C00000"/>
                <w:sz w:val="24"/>
                <w:szCs w:val="24"/>
              </w:rPr>
              <w:t xml:space="preserve">in Representative Results </w:t>
            </w:r>
            <w:r w:rsidR="00DC5898" w:rsidRPr="00DC5898">
              <w:rPr>
                <w:rFonts w:eastAsia="Times New Roman" w:cs="Times New Roman"/>
                <w:color w:val="C00000"/>
                <w:sz w:val="24"/>
                <w:szCs w:val="24"/>
              </w:rPr>
              <w:t xml:space="preserve">to explain </w:t>
            </w:r>
            <w:r w:rsidR="006345AB">
              <w:rPr>
                <w:rFonts w:eastAsia="Times New Roman" w:cs="Times New Roman"/>
                <w:color w:val="C00000"/>
                <w:sz w:val="24"/>
                <w:szCs w:val="24"/>
              </w:rPr>
              <w:t>Figure 5 and Figure 6.</w:t>
            </w:r>
          </w:p>
          <w:p w:rsidR="00DC5898" w:rsidRPr="00DC5898" w:rsidRDefault="00DC5898" w:rsidP="00DC5898">
            <w:pPr>
              <w:pStyle w:val="NormalWeb"/>
              <w:rPr>
                <w:rFonts w:asciiTheme="minorHAnsi" w:hAnsiTheme="minorHAnsi"/>
                <w:color w:val="C00000"/>
              </w:rPr>
            </w:pPr>
            <w:r w:rsidRPr="00DC5898">
              <w:rPr>
                <w:rFonts w:asciiTheme="minorHAnsi" w:hAnsiTheme="minorHAnsi" w:cs="Arial"/>
                <w:color w:val="C00000"/>
              </w:rPr>
              <w:t xml:space="preserve">Titration results are illustrated in Figure 5. </w:t>
            </w:r>
            <w:r w:rsidRPr="00DC5898">
              <w:rPr>
                <w:rFonts w:asciiTheme="minorHAnsi" w:hAnsiTheme="minorHAnsi"/>
                <w:color w:val="C00000"/>
              </w:rPr>
              <w:t>Figure 5d demonstrated the decrease of ICPs with the increase of virus dilution. The curves were normalized against the ICPs of the same viruses that yielded infection of all cells within a well</w:t>
            </w:r>
            <w:r w:rsidRPr="00DC5898">
              <w:rPr>
                <w:rFonts w:asciiTheme="minorHAnsi" w:hAnsiTheme="minorHAnsi"/>
                <w:color w:val="C00000"/>
                <w:vertAlign w:val="superscript"/>
              </w:rPr>
              <w:t>12</w:t>
            </w:r>
            <w:r w:rsidRPr="00DC5898">
              <w:rPr>
                <w:rFonts w:asciiTheme="minorHAnsi" w:hAnsiTheme="minorHAnsi"/>
                <w:color w:val="C00000"/>
              </w:rPr>
              <w:t xml:space="preserve"> (defined as ICP saturation). If the ICP did not reach saturation with </w:t>
            </w:r>
            <w:r w:rsidR="00540FDB">
              <w:rPr>
                <w:rFonts w:asciiTheme="minorHAnsi" w:hAnsiTheme="minorHAnsi"/>
                <w:color w:val="C00000"/>
              </w:rPr>
              <w:t>the highest</w:t>
            </w:r>
            <w:r w:rsidRPr="00DC5898">
              <w:rPr>
                <w:rFonts w:asciiTheme="minorHAnsi" w:hAnsiTheme="minorHAnsi"/>
                <w:color w:val="C00000"/>
              </w:rPr>
              <w:t xml:space="preserve"> </w:t>
            </w:r>
            <w:r w:rsidR="00540FDB">
              <w:rPr>
                <w:rFonts w:asciiTheme="minorHAnsi" w:hAnsiTheme="minorHAnsi"/>
                <w:color w:val="C00000"/>
              </w:rPr>
              <w:t>virus concentration</w:t>
            </w:r>
            <w:r w:rsidRPr="00DC5898">
              <w:rPr>
                <w:rFonts w:asciiTheme="minorHAnsi" w:hAnsiTheme="minorHAnsi"/>
                <w:color w:val="C00000"/>
              </w:rPr>
              <w:t xml:space="preserve">, the ICP average </w:t>
            </w:r>
            <w:r w:rsidR="00540FDB">
              <w:rPr>
                <w:rFonts w:asciiTheme="minorHAnsi" w:hAnsiTheme="minorHAnsi"/>
                <w:color w:val="C00000"/>
              </w:rPr>
              <w:t>from corresponding</w:t>
            </w:r>
            <w:r w:rsidRPr="00DC5898">
              <w:rPr>
                <w:rFonts w:asciiTheme="minorHAnsi" w:hAnsiTheme="minorHAnsi"/>
                <w:color w:val="C00000"/>
              </w:rPr>
              <w:t xml:space="preserve"> duplicates was used instead (A/Moscow/103/2015 in Figure 5d). The virus dilutions that produced 30% of ICP saturation were chosen as the input vir</w:t>
            </w:r>
            <w:r w:rsidR="00540FDB">
              <w:rPr>
                <w:rFonts w:asciiTheme="minorHAnsi" w:hAnsiTheme="minorHAnsi"/>
                <w:color w:val="C00000"/>
              </w:rPr>
              <w:t>us</w:t>
            </w:r>
            <w:r w:rsidRPr="00DC5898">
              <w:rPr>
                <w:rFonts w:asciiTheme="minorHAnsi" w:hAnsiTheme="minorHAnsi"/>
                <w:color w:val="C00000"/>
              </w:rPr>
              <w:t xml:space="preserve"> dilution </w:t>
            </w:r>
            <w:r w:rsidR="00540FDB">
              <w:rPr>
                <w:rFonts w:asciiTheme="minorHAnsi" w:hAnsiTheme="minorHAnsi"/>
                <w:color w:val="C00000"/>
              </w:rPr>
              <w:t>for</w:t>
            </w:r>
            <w:r w:rsidRPr="00DC5898">
              <w:rPr>
                <w:rFonts w:asciiTheme="minorHAnsi" w:hAnsiTheme="minorHAnsi"/>
                <w:color w:val="C00000"/>
              </w:rPr>
              <w:t xml:space="preserve"> neutralization (Table 3). </w:t>
            </w:r>
          </w:p>
          <w:p w:rsidR="00DC5898" w:rsidRPr="00DC5898" w:rsidRDefault="00DC5898" w:rsidP="005F438C">
            <w:pPr>
              <w:spacing w:before="100" w:beforeAutospacing="1" w:after="100" w:afterAutospacing="1" w:line="240" w:lineRule="auto"/>
              <w:rPr>
                <w:rFonts w:eastAsia="Times New Roman" w:cs="Times New Roman"/>
                <w:color w:val="C00000"/>
                <w:sz w:val="24"/>
                <w:szCs w:val="24"/>
              </w:rPr>
            </w:pPr>
            <w:r w:rsidRPr="00DC5898">
              <w:rPr>
                <w:rFonts w:eastAsia="Times New Roman" w:cs="Times New Roman"/>
                <w:color w:val="C00000"/>
                <w:sz w:val="24"/>
                <w:szCs w:val="24"/>
              </w:rPr>
              <w:t>And</w:t>
            </w:r>
          </w:p>
          <w:p w:rsidR="00DC5898" w:rsidRPr="005F438C" w:rsidRDefault="00DC5898" w:rsidP="00DC5898">
            <w:pPr>
              <w:pStyle w:val="NoSpacing"/>
              <w:rPr>
                <w:rFonts w:cs="Times New Roman"/>
                <w:color w:val="C00000"/>
                <w:sz w:val="24"/>
                <w:szCs w:val="24"/>
              </w:rPr>
            </w:pPr>
            <w:r w:rsidRPr="00DC5898">
              <w:rPr>
                <w:color w:val="C00000"/>
                <w:sz w:val="24"/>
                <w:szCs w:val="24"/>
              </w:rPr>
              <w:t xml:space="preserve">Figure 6d showed the infection progress with the increase of serum dilution. Normalized Positive Population </w:t>
            </w:r>
            <w:r w:rsidR="00A02F54">
              <w:rPr>
                <w:color w:val="C00000"/>
                <w:sz w:val="24"/>
                <w:szCs w:val="24"/>
              </w:rPr>
              <w:t xml:space="preserve">on vertical axis </w:t>
            </w:r>
            <w:r w:rsidR="007A514C">
              <w:rPr>
                <w:color w:val="C00000"/>
                <w:sz w:val="24"/>
                <w:szCs w:val="24"/>
              </w:rPr>
              <w:t>represents the ratio</w:t>
            </w:r>
            <w:r w:rsidR="008A74DF">
              <w:rPr>
                <w:color w:val="C00000"/>
                <w:sz w:val="24"/>
                <w:szCs w:val="24"/>
              </w:rPr>
              <w:t xml:space="preserve"> of ICP</w:t>
            </w:r>
            <w:r w:rsidR="007A514C">
              <w:rPr>
                <w:color w:val="C00000"/>
                <w:sz w:val="24"/>
                <w:szCs w:val="24"/>
              </w:rPr>
              <w:t>s</w:t>
            </w:r>
            <w:r w:rsidRPr="00DC5898">
              <w:rPr>
                <w:color w:val="C00000"/>
                <w:sz w:val="24"/>
                <w:szCs w:val="24"/>
              </w:rPr>
              <w:t xml:space="preserve"> from </w:t>
            </w:r>
            <w:r w:rsidR="008A74DF">
              <w:rPr>
                <w:color w:val="C00000"/>
                <w:sz w:val="24"/>
                <w:szCs w:val="24"/>
              </w:rPr>
              <w:t xml:space="preserve">corresponding </w:t>
            </w:r>
            <w:r w:rsidRPr="00DC5898">
              <w:rPr>
                <w:color w:val="C00000"/>
                <w:sz w:val="24"/>
                <w:szCs w:val="24"/>
              </w:rPr>
              <w:t>antisera response</w:t>
            </w:r>
            <w:r w:rsidR="00A02F54">
              <w:rPr>
                <w:color w:val="C00000"/>
                <w:sz w:val="24"/>
                <w:szCs w:val="24"/>
              </w:rPr>
              <w:t>s</w:t>
            </w:r>
            <w:r w:rsidR="008A74DF">
              <w:rPr>
                <w:color w:val="C00000"/>
                <w:sz w:val="24"/>
                <w:szCs w:val="24"/>
              </w:rPr>
              <w:t xml:space="preserve"> </w:t>
            </w:r>
            <w:r w:rsidRPr="00DC5898">
              <w:rPr>
                <w:color w:val="C00000"/>
                <w:sz w:val="24"/>
                <w:szCs w:val="24"/>
              </w:rPr>
              <w:t xml:space="preserve">against </w:t>
            </w:r>
            <w:r w:rsidR="008A74DF">
              <w:rPr>
                <w:color w:val="C00000"/>
                <w:sz w:val="24"/>
                <w:szCs w:val="24"/>
              </w:rPr>
              <w:t xml:space="preserve">the </w:t>
            </w:r>
            <w:r w:rsidRPr="00DC5898">
              <w:rPr>
                <w:color w:val="C00000"/>
                <w:sz w:val="24"/>
                <w:szCs w:val="24"/>
              </w:rPr>
              <w:t>average ICP of the reference virus</w:t>
            </w:r>
            <w:r w:rsidRPr="00DC5898">
              <w:rPr>
                <w:color w:val="C00000"/>
                <w:sz w:val="24"/>
                <w:szCs w:val="24"/>
                <w:vertAlign w:val="superscript"/>
              </w:rPr>
              <w:t>12</w:t>
            </w:r>
            <w:r w:rsidRPr="00DC5898">
              <w:rPr>
                <w:color w:val="C00000"/>
                <w:sz w:val="24"/>
                <w:szCs w:val="24"/>
              </w:rPr>
              <w:t xml:space="preserve">. </w:t>
            </w:r>
            <w:r w:rsidRPr="00DC5898">
              <w:rPr>
                <w:rFonts w:cs="Times New Roman"/>
                <w:color w:val="C00000"/>
                <w:sz w:val="24"/>
                <w:szCs w:val="24"/>
              </w:rPr>
              <w:t xml:space="preserve">The background ICP from uninfected cell controls was subtracted during the normalization. The neutralization titres were determined as the reciprocals of the antiserum dilutions corresponding to 50% </w:t>
            </w:r>
            <w:r w:rsidR="00A02F54">
              <w:rPr>
                <w:rFonts w:cs="Times New Roman"/>
                <w:color w:val="C00000"/>
                <w:sz w:val="24"/>
                <w:szCs w:val="24"/>
              </w:rPr>
              <w:t xml:space="preserve">ICP </w:t>
            </w:r>
            <w:r w:rsidRPr="00DC5898">
              <w:rPr>
                <w:rFonts w:cs="Times New Roman"/>
                <w:color w:val="C00000"/>
                <w:sz w:val="24"/>
                <w:szCs w:val="24"/>
              </w:rPr>
              <w:t>reduction in ICP (Table 4). Linear interpolation was used to estimate titres falling between two adjacent serum dilutions.</w:t>
            </w:r>
          </w:p>
          <w:p w:rsidR="005F438C" w:rsidRDefault="005F438C" w:rsidP="005F438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t>If your figures and tables are original and not published previously, please ignore this comment. For figures and tables that have been published before, please include phrases such as “Re-print with permission from (reference#)” or “Modified from</w:t>
            </w:r>
            <w:proofErr w:type="gramStart"/>
            <w:r w:rsidRPr="005F438C">
              <w:rPr>
                <w:rFonts w:ascii="Times New Roman" w:eastAsia="Times New Roman" w:hAnsi="Times New Roman" w:cs="Times New Roman"/>
                <w:sz w:val="24"/>
                <w:szCs w:val="24"/>
              </w:rPr>
              <w:t>..”</w:t>
            </w:r>
            <w:proofErr w:type="gramEnd"/>
            <w:r w:rsidRPr="005F438C">
              <w:rPr>
                <w:rFonts w:ascii="Times New Roman" w:eastAsia="Times New Roman" w:hAnsi="Times New Roman" w:cs="Times New Roman"/>
                <w:sz w:val="24"/>
                <w:szCs w:val="24"/>
              </w:rPr>
              <w:t xml:space="preserve"> etc. And please send a copy of the re-print permission for </w:t>
            </w:r>
            <w:proofErr w:type="spellStart"/>
            <w:r w:rsidRPr="005F438C">
              <w:rPr>
                <w:rFonts w:ascii="Times New Roman" w:eastAsia="Times New Roman" w:hAnsi="Times New Roman" w:cs="Times New Roman"/>
                <w:sz w:val="24"/>
                <w:szCs w:val="24"/>
              </w:rPr>
              <w:t>JoVE’s</w:t>
            </w:r>
            <w:proofErr w:type="spellEnd"/>
            <w:r w:rsidRPr="005F438C">
              <w:rPr>
                <w:rFonts w:ascii="Times New Roman" w:eastAsia="Times New Roman" w:hAnsi="Times New Roman" w:cs="Times New Roman"/>
                <w:sz w:val="24"/>
                <w:szCs w:val="24"/>
              </w:rPr>
              <w:t xml:space="preserve"> record keeping purposes.</w:t>
            </w:r>
          </w:p>
          <w:p w:rsidR="00D00FA6" w:rsidRPr="005F438C" w:rsidRDefault="00D00FA6" w:rsidP="00D00FA6">
            <w:pPr>
              <w:spacing w:before="100" w:beforeAutospacing="1" w:after="100" w:afterAutospacing="1" w:line="240" w:lineRule="auto"/>
              <w:ind w:left="720"/>
              <w:rPr>
                <w:rFonts w:ascii="Times New Roman" w:eastAsia="Times New Roman" w:hAnsi="Times New Roman" w:cs="Times New Roman"/>
                <w:sz w:val="24"/>
                <w:szCs w:val="24"/>
              </w:rPr>
            </w:pPr>
            <w:r w:rsidRPr="00DC5898">
              <w:rPr>
                <w:rFonts w:eastAsia="Times New Roman" w:cs="Times New Roman"/>
                <w:color w:val="C00000"/>
                <w:sz w:val="24"/>
                <w:szCs w:val="24"/>
              </w:rPr>
              <w:t xml:space="preserve">A copy of the re-print permission has been attached during the </w:t>
            </w:r>
            <w:r w:rsidR="009B1807" w:rsidRPr="00DC5898">
              <w:rPr>
                <w:rFonts w:eastAsia="Times New Roman" w:cs="Times New Roman"/>
                <w:color w:val="C00000"/>
                <w:sz w:val="24"/>
                <w:szCs w:val="24"/>
              </w:rPr>
              <w:t>re</w:t>
            </w:r>
            <w:r w:rsidR="009B1807">
              <w:rPr>
                <w:rFonts w:eastAsia="Times New Roman" w:cs="Times New Roman"/>
                <w:color w:val="C00000"/>
                <w:sz w:val="24"/>
                <w:szCs w:val="24"/>
              </w:rPr>
              <w:t>vision.</w:t>
            </w:r>
          </w:p>
          <w:p w:rsidR="005F438C" w:rsidRPr="005F438C" w:rsidRDefault="005F438C" w:rsidP="005F438C">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5F438C">
              <w:rPr>
                <w:rFonts w:ascii="Times New Roman" w:eastAsia="Times New Roman" w:hAnsi="Times New Roman" w:cs="Times New Roman"/>
                <w:sz w:val="24"/>
                <w:szCs w:val="24"/>
              </w:rPr>
              <w:t>JoVE</w:t>
            </w:r>
            <w:proofErr w:type="spellEnd"/>
            <w:r w:rsidRPr="005F438C">
              <w:rPr>
                <w:rFonts w:ascii="Times New Roman" w:eastAsia="Times New Roman" w:hAnsi="Times New Roman" w:cs="Times New Roman"/>
                <w:sz w:val="24"/>
                <w:szCs w:val="24"/>
              </w:rPr>
              <w:t xml:space="preserve">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w:t>
            </w:r>
            <w:proofErr w:type="spellStart"/>
            <w:r w:rsidRPr="005F438C">
              <w:rPr>
                <w:rFonts w:ascii="Times New Roman" w:eastAsia="Times New Roman" w:hAnsi="Times New Roman" w:cs="Times New Roman"/>
                <w:sz w:val="24"/>
                <w:szCs w:val="24"/>
              </w:rPr>
              <w:t>Safiyaciting</w:t>
            </w:r>
            <w:proofErr w:type="spellEnd"/>
            <w:r w:rsidRPr="005F438C">
              <w:rPr>
                <w:rFonts w:ascii="Times New Roman" w:eastAsia="Times New Roman" w:hAnsi="Times New Roman" w:cs="Times New Roman"/>
                <w:sz w:val="24"/>
                <w:szCs w:val="24"/>
              </w:rPr>
              <w:t xml:space="preserve"> directly from PubMed. In these cases, please manually include DOIs in reference information.</w:t>
            </w:r>
          </w:p>
          <w:p w:rsidR="00500B69" w:rsidRDefault="00500B69" w:rsidP="00500B69">
            <w:pPr>
              <w:spacing w:before="100" w:beforeAutospacing="1" w:after="100" w:afterAutospacing="1" w:line="240" w:lineRule="auto"/>
              <w:ind w:left="720"/>
              <w:rPr>
                <w:rFonts w:eastAsia="Times New Roman" w:cs="Times New Roman"/>
                <w:color w:val="C00000"/>
                <w:sz w:val="24"/>
                <w:szCs w:val="24"/>
              </w:rPr>
            </w:pPr>
            <w:r w:rsidRPr="00500B69">
              <w:rPr>
                <w:rFonts w:eastAsia="Times New Roman" w:cs="Times New Roman"/>
                <w:color w:val="C00000"/>
                <w:sz w:val="24"/>
                <w:szCs w:val="24"/>
              </w:rPr>
              <w:t xml:space="preserve">All DOIs are added except papers published before 2000 by Journal of Clinical </w:t>
            </w:r>
            <w:r w:rsidRPr="00324D52">
              <w:rPr>
                <w:color w:val="C00000"/>
                <w:sz w:val="24"/>
                <w:szCs w:val="24"/>
              </w:rPr>
              <w:t>Microbiology</w:t>
            </w:r>
            <w:r w:rsidR="005F438C" w:rsidRPr="005F438C">
              <w:rPr>
                <w:rFonts w:eastAsia="Times New Roman" w:cs="Times New Roman"/>
                <w:color w:val="C00000"/>
                <w:sz w:val="24"/>
                <w:szCs w:val="24"/>
              </w:rPr>
              <w:t> </w:t>
            </w:r>
            <w:r w:rsidRPr="00500B69">
              <w:rPr>
                <w:rFonts w:eastAsia="Times New Roman" w:cs="Times New Roman"/>
                <w:color w:val="C00000"/>
                <w:sz w:val="24"/>
                <w:szCs w:val="24"/>
              </w:rPr>
              <w:t>and Reference 9. DOI cannot be found in these publications</w:t>
            </w:r>
            <w:r w:rsidR="00324D52">
              <w:rPr>
                <w:rFonts w:eastAsia="Times New Roman" w:cs="Times New Roman"/>
                <w:color w:val="C00000"/>
                <w:sz w:val="24"/>
                <w:szCs w:val="24"/>
              </w:rPr>
              <w:t>.</w:t>
            </w:r>
          </w:p>
          <w:p w:rsidR="005F438C" w:rsidRPr="005F438C" w:rsidRDefault="005F438C" w:rsidP="00500B69">
            <w:pPr>
              <w:spacing w:before="100" w:beforeAutospacing="1" w:after="100" w:afterAutospacing="1" w:line="240" w:lineRule="auto"/>
              <w:ind w:left="720"/>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lastRenderedPageBreak/>
              <w:t xml:space="preserve">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rsidRPr="005F438C">
              <w:rPr>
                <w:rFonts w:ascii="Times New Roman" w:eastAsia="Times New Roman" w:hAnsi="Times New Roman" w:cs="Times New Roman"/>
                <w:sz w:val="24"/>
                <w:szCs w:val="24"/>
              </w:rPr>
              <w:t>JoVE</w:t>
            </w:r>
            <w:proofErr w:type="spellEnd"/>
            <w:r w:rsidRPr="005F438C">
              <w:rPr>
                <w:rFonts w:ascii="Times New Roman" w:eastAsia="Times New Roman" w:hAnsi="Times New Roman" w:cs="Times New Roman"/>
                <w:sz w:val="24"/>
                <w:szCs w:val="24"/>
              </w:rPr>
              <w:t xml:space="preserve"> editor will not copy-edit your manuscript and any errors in your submitted revision may be present in the published version.</w:t>
            </w:r>
          </w:p>
          <w:p w:rsidR="005F438C" w:rsidRPr="005F438C" w:rsidRDefault="005F438C" w:rsidP="005F438C">
            <w:pPr>
              <w:spacing w:before="100" w:beforeAutospacing="1" w:after="100" w:afterAutospacing="1" w:line="240" w:lineRule="auto"/>
              <w:rPr>
                <w:rFonts w:eastAsia="Times New Roman" w:cs="Times New Roman"/>
                <w:sz w:val="24"/>
                <w:szCs w:val="24"/>
              </w:rPr>
            </w:pPr>
            <w:r w:rsidRPr="005F438C">
              <w:rPr>
                <w:rFonts w:ascii="Times New Roman" w:eastAsia="Times New Roman" w:hAnsi="Times New Roman" w:cs="Times New Roman"/>
                <w:sz w:val="24"/>
                <w:szCs w:val="24"/>
              </w:rPr>
              <w:t>            </w:t>
            </w:r>
            <w:r w:rsidR="007A0955" w:rsidRPr="007A0955">
              <w:rPr>
                <w:rFonts w:eastAsia="Times New Roman" w:cs="Times New Roman"/>
                <w:color w:val="C00000"/>
                <w:sz w:val="24"/>
                <w:szCs w:val="24"/>
              </w:rPr>
              <w:t>It is done.</w:t>
            </w:r>
            <w:r w:rsidRPr="005F438C">
              <w:rPr>
                <w:rFonts w:eastAsia="Times New Roman" w:cs="Times New Roman"/>
                <w:sz w:val="24"/>
                <w:szCs w:val="24"/>
              </w:rPr>
              <w:t>                                   </w:t>
            </w:r>
          </w:p>
          <w:p w:rsidR="005F438C" w:rsidRPr="005F438C" w:rsidRDefault="005F438C" w:rsidP="005F438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t>NOTE: Please include a line-by-line response letter to the editorial and reviewer comments along with the resubmission.</w:t>
            </w:r>
          </w:p>
          <w:p w:rsidR="005F438C" w:rsidRPr="005F438C" w:rsidRDefault="005F438C" w:rsidP="005F438C">
            <w:pPr>
              <w:spacing w:before="100" w:beforeAutospacing="1" w:after="100" w:afterAutospacing="1" w:line="240" w:lineRule="auto"/>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t>            </w:t>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b/>
                <w:bCs/>
                <w:sz w:val="24"/>
                <w:szCs w:val="24"/>
              </w:rPr>
              <w:t>Reviewers' comments:</w:t>
            </w:r>
          </w:p>
          <w:p w:rsidR="00CA2250" w:rsidRDefault="005F438C" w:rsidP="005F438C">
            <w:pPr>
              <w:spacing w:before="100" w:beforeAutospacing="1" w:after="100" w:afterAutospacing="1" w:line="240" w:lineRule="auto"/>
              <w:rPr>
                <w:rFonts w:ascii="Times New Roman" w:eastAsia="Times New Roman" w:hAnsi="Times New Roman" w:cs="Times New Roman"/>
                <w:sz w:val="24"/>
                <w:szCs w:val="24"/>
              </w:rPr>
            </w:pPr>
            <w:r w:rsidRPr="005F438C">
              <w:rPr>
                <w:rFonts w:ascii="Times New Roman" w:eastAsia="Times New Roman" w:hAnsi="Times New Roman" w:cs="Times New Roman"/>
                <w:b/>
                <w:bCs/>
                <w:sz w:val="24"/>
                <w:szCs w:val="24"/>
              </w:rPr>
              <w:t>Reviewer #1</w:t>
            </w:r>
            <w:proofErr w:type="gramStart"/>
            <w:r w:rsidRPr="005F438C">
              <w:rPr>
                <w:rFonts w:ascii="Times New Roman" w:eastAsia="Times New Roman" w:hAnsi="Times New Roman" w:cs="Times New Roman"/>
                <w:b/>
                <w:bCs/>
                <w:sz w:val="24"/>
                <w:szCs w:val="24"/>
              </w:rPr>
              <w:t>:</w:t>
            </w:r>
            <w:proofErr w:type="gramEnd"/>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i/>
                <w:iCs/>
                <w:sz w:val="24"/>
                <w:szCs w:val="24"/>
              </w:rPr>
              <w:t>Manuscript Summary:</w:t>
            </w:r>
            <w:r w:rsidRPr="005F438C">
              <w:rPr>
                <w:rFonts w:ascii="Times New Roman" w:eastAsia="Times New Roman" w:hAnsi="Times New Roman" w:cs="Times New Roman"/>
                <w:sz w:val="24"/>
                <w:szCs w:val="24"/>
              </w:rPr>
              <w:br/>
              <w:t>This paper describes an imaging based micro neutralisation assay for use in analysing the antigenic relationship of influenza viruses. The paper is well written and provides a good overview of the method, which would be useful in characterising new influenza viruses.</w:t>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i/>
                <w:iCs/>
                <w:sz w:val="24"/>
                <w:szCs w:val="24"/>
              </w:rPr>
              <w:t>Major Concerns</w:t>
            </w:r>
            <w:proofErr w:type="gramStart"/>
            <w:r w:rsidRPr="005F438C">
              <w:rPr>
                <w:rFonts w:ascii="Times New Roman" w:eastAsia="Times New Roman" w:hAnsi="Times New Roman" w:cs="Times New Roman"/>
                <w:i/>
                <w:iCs/>
                <w:sz w:val="24"/>
                <w:szCs w:val="24"/>
              </w:rPr>
              <w:t>:</w:t>
            </w:r>
            <w:proofErr w:type="gramEnd"/>
            <w:r w:rsidRPr="005F438C">
              <w:rPr>
                <w:rFonts w:ascii="Times New Roman" w:eastAsia="Times New Roman" w:hAnsi="Times New Roman" w:cs="Times New Roman"/>
                <w:sz w:val="24"/>
                <w:szCs w:val="24"/>
              </w:rPr>
              <w:br/>
              <w:t>N/A</w:t>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i/>
                <w:iCs/>
                <w:sz w:val="24"/>
                <w:szCs w:val="24"/>
              </w:rPr>
              <w:t>Minor Concerns:</w:t>
            </w:r>
            <w:r w:rsidRPr="005F438C">
              <w:rPr>
                <w:rFonts w:ascii="Times New Roman" w:eastAsia="Times New Roman" w:hAnsi="Times New Roman" w:cs="Times New Roman"/>
                <w:sz w:val="24"/>
                <w:szCs w:val="24"/>
              </w:rPr>
              <w:br/>
              <w:t>I have the following minor comments which need to be addressed.</w:t>
            </w:r>
            <w:r w:rsidRPr="005F438C">
              <w:rPr>
                <w:rFonts w:ascii="Times New Roman" w:eastAsia="Times New Roman" w:hAnsi="Times New Roman" w:cs="Times New Roman"/>
                <w:sz w:val="24"/>
                <w:szCs w:val="24"/>
              </w:rPr>
              <w:br/>
              <w:t xml:space="preserve">Line 57-58 </w:t>
            </w:r>
            <w:proofErr w:type="spellStart"/>
            <w:r w:rsidRPr="005F438C">
              <w:rPr>
                <w:rFonts w:ascii="Times New Roman" w:eastAsia="Times New Roman" w:hAnsi="Times New Roman" w:cs="Times New Roman"/>
                <w:sz w:val="24"/>
                <w:szCs w:val="24"/>
              </w:rPr>
              <w:t>i</w:t>
            </w:r>
            <w:proofErr w:type="spellEnd"/>
            <w:r w:rsidRPr="005F438C">
              <w:rPr>
                <w:rFonts w:ascii="Times New Roman" w:eastAsia="Times New Roman" w:hAnsi="Times New Roman" w:cs="Times New Roman"/>
                <w:sz w:val="24"/>
                <w:szCs w:val="24"/>
              </w:rPr>
              <w:t xml:space="preserve"> believe this should say for quantification of neutralising antibodies</w:t>
            </w:r>
          </w:p>
          <w:p w:rsidR="00CA2250" w:rsidRPr="00324D52" w:rsidRDefault="00CA2250" w:rsidP="00324D52">
            <w:pPr>
              <w:pStyle w:val="NoSpacing"/>
              <w:rPr>
                <w:rFonts w:eastAsia="Times New Roman" w:cs="Times New Roman"/>
                <w:color w:val="C00000"/>
                <w:sz w:val="24"/>
                <w:szCs w:val="24"/>
              </w:rPr>
            </w:pPr>
            <w:r w:rsidRPr="00324D52">
              <w:rPr>
                <w:rFonts w:eastAsia="Times New Roman" w:cs="Times New Roman"/>
                <w:color w:val="C00000"/>
                <w:sz w:val="24"/>
                <w:szCs w:val="24"/>
              </w:rPr>
              <w:t xml:space="preserve">It has been changed to: </w:t>
            </w:r>
            <w:r w:rsidR="00324D52" w:rsidRPr="00324D52">
              <w:rPr>
                <w:rFonts w:eastAsia="Times New Roman" w:cs="Times New Roman"/>
                <w:color w:val="C00000"/>
                <w:sz w:val="24"/>
                <w:szCs w:val="24"/>
              </w:rPr>
              <w:t>…</w:t>
            </w:r>
            <w:r w:rsidRPr="00324D52">
              <w:rPr>
                <w:color w:val="C00000"/>
                <w:sz w:val="24"/>
                <w:szCs w:val="24"/>
              </w:rPr>
              <w:t>for quantitation of neutralising antibodies and antiviral activities.</w:t>
            </w:r>
          </w:p>
          <w:p w:rsidR="00CA2250" w:rsidRDefault="005F438C" w:rsidP="00324D52">
            <w:pPr>
              <w:pStyle w:val="NoSpacing"/>
            </w:pPr>
            <w:r w:rsidRPr="005F438C">
              <w:br/>
              <w:t>line 109 define ICP</w:t>
            </w:r>
          </w:p>
          <w:p w:rsidR="00324D52" w:rsidRDefault="00324D52" w:rsidP="00324D52">
            <w:pPr>
              <w:pStyle w:val="NoSpacing"/>
            </w:pPr>
          </w:p>
          <w:p w:rsidR="00945B77" w:rsidRDefault="00324D52" w:rsidP="00945B77">
            <w:pPr>
              <w:pStyle w:val="NoSpacing"/>
              <w:rPr>
                <w:color w:val="C00000"/>
                <w:sz w:val="24"/>
                <w:szCs w:val="24"/>
              </w:rPr>
            </w:pPr>
            <w:r>
              <w:rPr>
                <w:color w:val="C00000"/>
                <w:sz w:val="24"/>
                <w:szCs w:val="24"/>
              </w:rPr>
              <w:t>It has been defined at</w:t>
            </w:r>
            <w:r w:rsidR="00CA2250" w:rsidRPr="00324D52">
              <w:rPr>
                <w:color w:val="C00000"/>
                <w:sz w:val="24"/>
                <w:szCs w:val="24"/>
              </w:rPr>
              <w:t xml:space="preserve"> its first appearance.</w:t>
            </w:r>
          </w:p>
          <w:p w:rsidR="00CA2250" w:rsidRDefault="005F438C" w:rsidP="00945B77">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line 147 please explain why 6 or 5 tubes are used</w:t>
            </w:r>
          </w:p>
          <w:p w:rsidR="00945B77" w:rsidRPr="00945B77" w:rsidRDefault="00945B77" w:rsidP="00945B77">
            <w:pPr>
              <w:pStyle w:val="NoSpacing"/>
              <w:rPr>
                <w:color w:val="C00000"/>
                <w:sz w:val="24"/>
                <w:szCs w:val="24"/>
              </w:rPr>
            </w:pPr>
          </w:p>
          <w:p w:rsidR="00945B77" w:rsidRDefault="00CA2250" w:rsidP="00945B77">
            <w:pPr>
              <w:pStyle w:val="NoSpacing"/>
              <w:rPr>
                <w:color w:val="C00000"/>
                <w:sz w:val="24"/>
                <w:szCs w:val="24"/>
              </w:rPr>
            </w:pPr>
            <w:r w:rsidRPr="00945B77">
              <w:rPr>
                <w:rFonts w:eastAsia="Times New Roman" w:cs="Times New Roman"/>
                <w:color w:val="C00000"/>
                <w:sz w:val="24"/>
                <w:szCs w:val="24"/>
              </w:rPr>
              <w:t>The sentence has been changed to:</w:t>
            </w:r>
            <w:r w:rsidRPr="00945B77">
              <w:rPr>
                <w:color w:val="C00000"/>
                <w:sz w:val="24"/>
                <w:szCs w:val="24"/>
              </w:rPr>
              <w:t xml:space="preserve">  Add 900 </w:t>
            </w:r>
            <w:proofErr w:type="spellStart"/>
            <w:r w:rsidRPr="00945B77">
              <w:rPr>
                <w:color w:val="C00000"/>
                <w:sz w:val="24"/>
                <w:szCs w:val="24"/>
              </w:rPr>
              <w:t>μl</w:t>
            </w:r>
            <w:proofErr w:type="spellEnd"/>
            <w:r w:rsidRPr="00945B77">
              <w:rPr>
                <w:color w:val="C00000"/>
                <w:sz w:val="24"/>
                <w:szCs w:val="24"/>
              </w:rPr>
              <w:t xml:space="preserve"> VGM to each of 6 </w:t>
            </w:r>
            <w:r w:rsidR="009B1807" w:rsidRPr="00945B77">
              <w:rPr>
                <w:color w:val="C00000"/>
                <w:sz w:val="24"/>
                <w:szCs w:val="24"/>
              </w:rPr>
              <w:t>sterile tubes</w:t>
            </w:r>
            <w:r w:rsidR="009B1807" w:rsidRPr="00945B77">
              <w:rPr>
                <w:color w:val="C00000"/>
                <w:sz w:val="24"/>
                <w:szCs w:val="24"/>
              </w:rPr>
              <w:t xml:space="preserve"> </w:t>
            </w:r>
            <w:r w:rsidRPr="00945B77">
              <w:rPr>
                <w:color w:val="C00000"/>
                <w:sz w:val="24"/>
                <w:szCs w:val="24"/>
              </w:rPr>
              <w:t>(or less depending on the number of test viruses and duplicates).</w:t>
            </w:r>
          </w:p>
          <w:p w:rsidR="00CF4462" w:rsidRDefault="005F438C" w:rsidP="00945B77">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r>
            <w:proofErr w:type="gramStart"/>
            <w:r w:rsidRPr="005F438C">
              <w:rPr>
                <w:rFonts w:ascii="Times New Roman" w:eastAsia="Times New Roman" w:hAnsi="Times New Roman" w:cs="Times New Roman"/>
                <w:sz w:val="24"/>
                <w:szCs w:val="24"/>
              </w:rPr>
              <w:t>line</w:t>
            </w:r>
            <w:proofErr w:type="gramEnd"/>
            <w:r w:rsidRPr="005F438C">
              <w:rPr>
                <w:rFonts w:ascii="Times New Roman" w:eastAsia="Times New Roman" w:hAnsi="Times New Roman" w:cs="Times New Roman"/>
                <w:sz w:val="24"/>
                <w:szCs w:val="24"/>
              </w:rPr>
              <w:t xml:space="preserve"> 156 how is the period of time optimised? Explain why 2-3 hours are used.</w:t>
            </w:r>
          </w:p>
          <w:p w:rsidR="00945B77" w:rsidRPr="00945B77" w:rsidRDefault="00945B77" w:rsidP="00945B77">
            <w:pPr>
              <w:pStyle w:val="NoSpacing"/>
              <w:rPr>
                <w:rFonts w:eastAsia="Times New Roman" w:cs="Times New Roman"/>
                <w:color w:val="C00000"/>
                <w:sz w:val="24"/>
                <w:szCs w:val="24"/>
              </w:rPr>
            </w:pPr>
          </w:p>
          <w:p w:rsidR="00945B77" w:rsidRDefault="005A459E" w:rsidP="00945B77">
            <w:pPr>
              <w:pStyle w:val="NoSpacing"/>
              <w:rPr>
                <w:color w:val="C00000"/>
                <w:sz w:val="24"/>
                <w:szCs w:val="24"/>
              </w:rPr>
            </w:pPr>
            <w:r w:rsidRPr="00945B77">
              <w:rPr>
                <w:color w:val="C00000"/>
                <w:sz w:val="24"/>
                <w:szCs w:val="24"/>
              </w:rPr>
              <w:t>NOTE 1.</w:t>
            </w:r>
            <w:r w:rsidR="00945B77">
              <w:rPr>
                <w:color w:val="C00000"/>
                <w:sz w:val="24"/>
                <w:szCs w:val="24"/>
              </w:rPr>
              <w:t>7</w:t>
            </w:r>
            <w:r w:rsidRPr="00945B77">
              <w:rPr>
                <w:color w:val="C00000"/>
                <w:sz w:val="24"/>
                <w:szCs w:val="24"/>
              </w:rPr>
              <w:t xml:space="preserve"> is added to explain the optimised time.</w:t>
            </w:r>
          </w:p>
          <w:p w:rsidR="005A459E" w:rsidRDefault="005F438C" w:rsidP="00945B77">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Line 300 please include the subtype of the viruses in the representative results</w:t>
            </w:r>
          </w:p>
          <w:p w:rsidR="00945B77" w:rsidRPr="00945B77" w:rsidRDefault="00945B77" w:rsidP="00945B77">
            <w:pPr>
              <w:pStyle w:val="NoSpacing"/>
              <w:rPr>
                <w:color w:val="C00000"/>
                <w:sz w:val="24"/>
                <w:szCs w:val="24"/>
              </w:rPr>
            </w:pPr>
          </w:p>
          <w:p w:rsidR="00945B77" w:rsidRDefault="005A459E" w:rsidP="00945B77">
            <w:pPr>
              <w:pStyle w:val="NoSpacing"/>
              <w:rPr>
                <w:color w:val="C00000"/>
                <w:sz w:val="24"/>
                <w:szCs w:val="24"/>
              </w:rPr>
            </w:pPr>
            <w:r w:rsidRPr="00945B77">
              <w:rPr>
                <w:color w:val="C00000"/>
                <w:sz w:val="24"/>
                <w:szCs w:val="24"/>
              </w:rPr>
              <w:t>Virus subtype has been added.</w:t>
            </w:r>
          </w:p>
          <w:p w:rsidR="005A459E" w:rsidRDefault="005F438C" w:rsidP="00945B77">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lastRenderedPageBreak/>
              <w:br/>
              <w:t>Figure 3 the set up panel is very difficult to read and should be larger, perhaps reducing the size of the plate</w:t>
            </w:r>
          </w:p>
          <w:p w:rsidR="00945B77" w:rsidRPr="00945B77" w:rsidRDefault="00945B77" w:rsidP="00945B77">
            <w:pPr>
              <w:pStyle w:val="NoSpacing"/>
              <w:rPr>
                <w:color w:val="C00000"/>
                <w:sz w:val="24"/>
                <w:szCs w:val="24"/>
              </w:rPr>
            </w:pPr>
          </w:p>
          <w:p w:rsidR="00945B77" w:rsidRDefault="005A459E" w:rsidP="00945B77">
            <w:pPr>
              <w:pStyle w:val="NoSpacing"/>
              <w:rPr>
                <w:color w:val="C00000"/>
                <w:sz w:val="24"/>
                <w:szCs w:val="24"/>
              </w:rPr>
            </w:pPr>
            <w:r w:rsidRPr="00945B77">
              <w:rPr>
                <w:color w:val="C00000"/>
                <w:sz w:val="24"/>
                <w:szCs w:val="24"/>
              </w:rPr>
              <w:t xml:space="preserve">Figure 3 has been </w:t>
            </w:r>
            <w:r w:rsidR="00945B77">
              <w:rPr>
                <w:color w:val="C00000"/>
                <w:sz w:val="24"/>
                <w:szCs w:val="24"/>
              </w:rPr>
              <w:t>replac</w:t>
            </w:r>
            <w:r w:rsidRPr="00945B77">
              <w:rPr>
                <w:color w:val="C00000"/>
                <w:sz w:val="24"/>
                <w:szCs w:val="24"/>
              </w:rPr>
              <w:t xml:space="preserve">ed </w:t>
            </w:r>
            <w:r w:rsidR="00945B77">
              <w:rPr>
                <w:color w:val="C00000"/>
                <w:sz w:val="24"/>
                <w:szCs w:val="24"/>
              </w:rPr>
              <w:t>by a</w:t>
            </w:r>
            <w:r w:rsidRPr="00945B77">
              <w:rPr>
                <w:color w:val="C00000"/>
                <w:sz w:val="24"/>
                <w:szCs w:val="24"/>
              </w:rPr>
              <w:t xml:space="preserve"> higher resolution image.</w:t>
            </w:r>
          </w:p>
          <w:p w:rsidR="005A459E" w:rsidRDefault="005F438C" w:rsidP="00945B77">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r>
            <w:proofErr w:type="gramStart"/>
            <w:r w:rsidRPr="005F438C">
              <w:rPr>
                <w:rFonts w:ascii="Times New Roman" w:eastAsia="Times New Roman" w:hAnsi="Times New Roman" w:cs="Times New Roman"/>
                <w:sz w:val="24"/>
                <w:szCs w:val="24"/>
              </w:rPr>
              <w:t>line</w:t>
            </w:r>
            <w:proofErr w:type="gramEnd"/>
            <w:r w:rsidRPr="005F438C">
              <w:rPr>
                <w:rFonts w:ascii="Times New Roman" w:eastAsia="Times New Roman" w:hAnsi="Times New Roman" w:cs="Times New Roman"/>
                <w:sz w:val="24"/>
                <w:szCs w:val="24"/>
              </w:rPr>
              <w:t xml:space="preserve"> 311 why is A/Stockholm shown when other viruses have been used as test viruses?</w:t>
            </w:r>
          </w:p>
          <w:p w:rsidR="00824B9A" w:rsidRPr="00945B77" w:rsidRDefault="00824B9A" w:rsidP="00945B77">
            <w:pPr>
              <w:pStyle w:val="NoSpacing"/>
              <w:rPr>
                <w:color w:val="C00000"/>
                <w:sz w:val="24"/>
                <w:szCs w:val="24"/>
              </w:rPr>
            </w:pPr>
          </w:p>
          <w:p w:rsidR="005A459E" w:rsidRDefault="005A459E" w:rsidP="00824B9A">
            <w:pPr>
              <w:pStyle w:val="NoSpacing"/>
              <w:rPr>
                <w:color w:val="C00000"/>
                <w:sz w:val="24"/>
                <w:szCs w:val="24"/>
              </w:rPr>
            </w:pPr>
            <w:r w:rsidRPr="00824B9A">
              <w:rPr>
                <w:color w:val="C00000"/>
                <w:sz w:val="24"/>
                <w:szCs w:val="24"/>
              </w:rPr>
              <w:t>Titration and neutralization results shown in Representative results were not from the same experiment. They are just used as examples to demonstrate the protocol.</w:t>
            </w:r>
          </w:p>
          <w:p w:rsidR="00EE091B" w:rsidRDefault="00EE091B" w:rsidP="00824B9A">
            <w:pPr>
              <w:pStyle w:val="NoSpacing"/>
              <w:rPr>
                <w:color w:val="C00000"/>
                <w:sz w:val="24"/>
                <w:szCs w:val="24"/>
              </w:rPr>
            </w:pPr>
          </w:p>
          <w:p w:rsidR="005A459E" w:rsidRDefault="005F438C" w:rsidP="00EE091B">
            <w:pPr>
              <w:pStyle w:val="NoSpacing"/>
              <w:rPr>
                <w:rFonts w:ascii="Times New Roman" w:hAnsi="Times New Roman" w:cs="Times New Roman"/>
                <w:sz w:val="24"/>
                <w:szCs w:val="24"/>
              </w:rPr>
            </w:pPr>
            <w:r w:rsidRPr="00EE091B">
              <w:rPr>
                <w:rFonts w:ascii="Times New Roman" w:hAnsi="Times New Roman" w:cs="Times New Roman"/>
                <w:sz w:val="24"/>
                <w:szCs w:val="24"/>
              </w:rPr>
              <w:t>line 311-12 Include the viruses the ferret antisera are specific for</w:t>
            </w:r>
          </w:p>
          <w:p w:rsidR="00EE091B" w:rsidRPr="00EE091B" w:rsidRDefault="00EE091B" w:rsidP="00EE091B">
            <w:pPr>
              <w:pStyle w:val="NoSpacing"/>
              <w:rPr>
                <w:rFonts w:ascii="Times New Roman" w:hAnsi="Times New Roman" w:cs="Times New Roman"/>
                <w:sz w:val="24"/>
                <w:szCs w:val="24"/>
              </w:rPr>
            </w:pPr>
          </w:p>
          <w:p w:rsidR="00382651" w:rsidRDefault="00382651" w:rsidP="00382651">
            <w:pPr>
              <w:pStyle w:val="NoSpacing"/>
              <w:rPr>
                <w:rFonts w:ascii="Times New Roman" w:eastAsia="Times New Roman" w:hAnsi="Times New Roman" w:cs="Times New Roman"/>
                <w:sz w:val="24"/>
                <w:szCs w:val="24"/>
              </w:rPr>
            </w:pPr>
            <w:r w:rsidRPr="00382651">
              <w:rPr>
                <w:color w:val="C00000"/>
                <w:sz w:val="24"/>
                <w:szCs w:val="24"/>
              </w:rPr>
              <w:t xml:space="preserve">The sentence has changed to: The reference virus shown is H3N2 A/Stockholm/63/2015. </w:t>
            </w:r>
            <w:r w:rsidR="005F438C" w:rsidRPr="005F438C">
              <w:rPr>
                <w:rFonts w:ascii="Times New Roman" w:eastAsia="Times New Roman" w:hAnsi="Times New Roman" w:cs="Times New Roman"/>
                <w:sz w:val="24"/>
                <w:szCs w:val="24"/>
              </w:rPr>
              <w:br/>
            </w:r>
          </w:p>
          <w:p w:rsidR="00382651" w:rsidRDefault="005F438C" w:rsidP="00382651">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t>line 358 please rewrite this sentence Therefore, the assay, ... to ensure it is understood by the reader</w:t>
            </w:r>
          </w:p>
          <w:p w:rsidR="00382651" w:rsidRDefault="00382651" w:rsidP="00382651">
            <w:pPr>
              <w:pStyle w:val="NoSpacing"/>
              <w:rPr>
                <w:rFonts w:ascii="Times New Roman" w:eastAsia="Times New Roman" w:hAnsi="Times New Roman" w:cs="Times New Roman"/>
                <w:sz w:val="24"/>
                <w:szCs w:val="24"/>
              </w:rPr>
            </w:pPr>
          </w:p>
          <w:p w:rsidR="00382651" w:rsidRPr="00382651" w:rsidRDefault="00382651" w:rsidP="00382651">
            <w:pPr>
              <w:pStyle w:val="NoSpacing"/>
              <w:rPr>
                <w:rFonts w:eastAsia="Times New Roman" w:cs="Times New Roman"/>
                <w:color w:val="C00000"/>
                <w:sz w:val="24"/>
                <w:szCs w:val="24"/>
              </w:rPr>
            </w:pPr>
            <w:r w:rsidRPr="00382651">
              <w:rPr>
                <w:rFonts w:eastAsia="Times New Roman" w:cs="Times New Roman"/>
                <w:color w:val="C00000"/>
                <w:sz w:val="24"/>
                <w:szCs w:val="24"/>
              </w:rPr>
              <w:t xml:space="preserve">The sentence has been rewritten to: </w:t>
            </w:r>
            <w:r w:rsidRPr="00382651">
              <w:rPr>
                <w:color w:val="C00000"/>
                <w:sz w:val="24"/>
                <w:szCs w:val="24"/>
              </w:rPr>
              <w:t>Therefore, the assay is capable to examine more viruses and the effects of a wider range of antibodies than HI, and helps to reflect more comprehensively the antigenic similarities or differences between viruses</w:t>
            </w:r>
            <w:r w:rsidRPr="00382651">
              <w:rPr>
                <w:color w:val="C00000"/>
                <w:sz w:val="24"/>
                <w:szCs w:val="24"/>
                <w:vertAlign w:val="superscript"/>
              </w:rPr>
              <w:t>12</w:t>
            </w:r>
            <w:r w:rsidRPr="00382651">
              <w:rPr>
                <w:color w:val="C00000"/>
                <w:sz w:val="24"/>
                <w:szCs w:val="24"/>
              </w:rPr>
              <w:t>.</w:t>
            </w:r>
          </w:p>
          <w:p w:rsidR="00382651" w:rsidRDefault="005F438C" w:rsidP="00382651">
            <w:pPr>
              <w:pStyle w:val="NoSpacing"/>
              <w:rPr>
                <w:rFonts w:eastAsia="Times New Roman" w:cs="Times New Roman"/>
                <w:color w:val="C00000"/>
                <w:sz w:val="24"/>
                <w:szCs w:val="24"/>
              </w:rPr>
            </w:pPr>
            <w:r w:rsidRPr="005F438C">
              <w:rPr>
                <w:rFonts w:ascii="Times New Roman" w:eastAsia="Times New Roman" w:hAnsi="Times New Roman" w:cs="Times New Roman"/>
                <w:sz w:val="24"/>
                <w:szCs w:val="24"/>
              </w:rPr>
              <w:br/>
              <w:t>line 379 Accurate measurements.... please check this sentence which is difficult to read</w:t>
            </w:r>
            <w:r w:rsidRPr="005F438C">
              <w:rPr>
                <w:rFonts w:ascii="Times New Roman" w:eastAsia="Times New Roman" w:hAnsi="Times New Roman" w:cs="Times New Roman"/>
                <w:sz w:val="24"/>
                <w:szCs w:val="24"/>
              </w:rPr>
              <w:br/>
            </w:r>
          </w:p>
          <w:p w:rsidR="00382651" w:rsidRDefault="00382651" w:rsidP="00382651">
            <w:pPr>
              <w:pStyle w:val="NoSpacing"/>
              <w:rPr>
                <w:rFonts w:ascii="Times New Roman" w:eastAsia="Times New Roman" w:hAnsi="Times New Roman" w:cs="Times New Roman"/>
                <w:i/>
                <w:iCs/>
                <w:sz w:val="24"/>
                <w:szCs w:val="24"/>
              </w:rPr>
            </w:pPr>
            <w:r w:rsidRPr="00382651">
              <w:rPr>
                <w:rFonts w:eastAsia="Times New Roman" w:cs="Times New Roman"/>
                <w:color w:val="C00000"/>
                <w:sz w:val="24"/>
                <w:szCs w:val="24"/>
              </w:rPr>
              <w:t>The sentence has been rewritten to:</w:t>
            </w:r>
            <w:r w:rsidRPr="00382651">
              <w:rPr>
                <w:color w:val="C00000"/>
                <w:sz w:val="24"/>
                <w:szCs w:val="24"/>
              </w:rPr>
              <w:t xml:space="preserve"> During a neutralization, antiserum response to an infection is normalized against the reference virus (VC) subtracted </w:t>
            </w:r>
            <w:r w:rsidR="00EE091B">
              <w:rPr>
                <w:color w:val="C00000"/>
                <w:sz w:val="24"/>
                <w:szCs w:val="24"/>
              </w:rPr>
              <w:t xml:space="preserve">by </w:t>
            </w:r>
            <w:r w:rsidR="004C4F0A">
              <w:rPr>
                <w:color w:val="C00000"/>
                <w:sz w:val="24"/>
                <w:szCs w:val="24"/>
              </w:rPr>
              <w:t xml:space="preserve">the </w:t>
            </w:r>
            <w:r w:rsidRPr="00382651">
              <w:rPr>
                <w:color w:val="C00000"/>
                <w:sz w:val="24"/>
                <w:szCs w:val="24"/>
              </w:rPr>
              <w:t xml:space="preserve">background level (CC). </w:t>
            </w:r>
            <w:r w:rsidR="004C4F0A">
              <w:rPr>
                <w:color w:val="C00000"/>
                <w:sz w:val="24"/>
                <w:szCs w:val="24"/>
              </w:rPr>
              <w:t>Accurate m</w:t>
            </w:r>
            <w:r w:rsidRPr="00382651">
              <w:rPr>
                <w:color w:val="C00000"/>
                <w:sz w:val="24"/>
                <w:szCs w:val="24"/>
              </w:rPr>
              <w:t>easurements of VC and CC are essential to a neutralization</w:t>
            </w:r>
            <w:r w:rsidR="0043302B">
              <w:rPr>
                <w:color w:val="C00000"/>
                <w:sz w:val="24"/>
                <w:szCs w:val="24"/>
              </w:rPr>
              <w:t xml:space="preserve"> experiment</w:t>
            </w:r>
            <w:r w:rsidRPr="00382651">
              <w:rPr>
                <w:color w:val="C00000"/>
                <w:sz w:val="24"/>
                <w:szCs w:val="24"/>
              </w:rPr>
              <w:t>.</w:t>
            </w:r>
            <w:r w:rsidR="005F438C" w:rsidRPr="00382651">
              <w:rPr>
                <w:rFonts w:ascii="Times New Roman" w:eastAsia="Times New Roman" w:hAnsi="Times New Roman" w:cs="Times New Roman"/>
                <w:color w:val="C00000"/>
                <w:sz w:val="24"/>
                <w:szCs w:val="24"/>
              </w:rPr>
              <w:br/>
            </w:r>
          </w:p>
          <w:p w:rsidR="00382651" w:rsidRDefault="005F438C" w:rsidP="00382651">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i/>
                <w:iCs/>
                <w:sz w:val="24"/>
                <w:szCs w:val="24"/>
              </w:rPr>
              <w:t>Additional Comments to Authors</w:t>
            </w:r>
            <w:proofErr w:type="gramStart"/>
            <w:r w:rsidRPr="005F438C">
              <w:rPr>
                <w:rFonts w:ascii="Times New Roman" w:eastAsia="Times New Roman" w:hAnsi="Times New Roman" w:cs="Times New Roman"/>
                <w:i/>
                <w:iCs/>
                <w:sz w:val="24"/>
                <w:szCs w:val="24"/>
              </w:rPr>
              <w:t>:</w:t>
            </w:r>
            <w:proofErr w:type="gramEnd"/>
            <w:r w:rsidRPr="005F438C">
              <w:rPr>
                <w:rFonts w:ascii="Times New Roman" w:eastAsia="Times New Roman" w:hAnsi="Times New Roman" w:cs="Times New Roman"/>
                <w:sz w:val="24"/>
                <w:szCs w:val="24"/>
              </w:rPr>
              <w:br/>
              <w:t>N/A</w:t>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b/>
                <w:bCs/>
                <w:sz w:val="24"/>
                <w:szCs w:val="24"/>
              </w:rPr>
              <w:t>Reviewer #2:</w:t>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i/>
                <w:iCs/>
                <w:sz w:val="24"/>
                <w:szCs w:val="24"/>
              </w:rPr>
              <w:t>Manuscript Summary:</w:t>
            </w:r>
            <w:r w:rsidRPr="005F438C">
              <w:rPr>
                <w:rFonts w:ascii="Times New Roman" w:eastAsia="Times New Roman" w:hAnsi="Times New Roman" w:cs="Times New Roman"/>
                <w:sz w:val="24"/>
                <w:szCs w:val="24"/>
              </w:rPr>
              <w:br/>
              <w:t>Clearly presented, easy to read</w:t>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i/>
                <w:iCs/>
                <w:sz w:val="24"/>
                <w:szCs w:val="24"/>
              </w:rPr>
              <w:t>Major Concerns:</w:t>
            </w:r>
            <w:r w:rsidRPr="005F438C">
              <w:rPr>
                <w:rFonts w:ascii="Times New Roman" w:eastAsia="Times New Roman" w:hAnsi="Times New Roman" w:cs="Times New Roman"/>
                <w:sz w:val="24"/>
                <w:szCs w:val="24"/>
              </w:rPr>
              <w:br/>
              <w:t>N/A</w:t>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i/>
                <w:iCs/>
                <w:sz w:val="24"/>
                <w:szCs w:val="24"/>
              </w:rPr>
              <w:t>Minor Concerns:</w:t>
            </w:r>
            <w:r w:rsidRPr="005F438C">
              <w:rPr>
                <w:rFonts w:ascii="Times New Roman" w:eastAsia="Times New Roman" w:hAnsi="Times New Roman" w:cs="Times New Roman"/>
                <w:sz w:val="24"/>
                <w:szCs w:val="24"/>
              </w:rPr>
              <w:br/>
              <w:t>N/A</w:t>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i/>
                <w:iCs/>
                <w:sz w:val="24"/>
                <w:szCs w:val="24"/>
              </w:rPr>
              <w:t>Additional Comments to Authors:</w:t>
            </w:r>
            <w:r w:rsidRPr="005F438C">
              <w:rPr>
                <w:rFonts w:ascii="Times New Roman" w:eastAsia="Times New Roman" w:hAnsi="Times New Roman" w:cs="Times New Roman"/>
                <w:sz w:val="24"/>
                <w:szCs w:val="24"/>
              </w:rPr>
              <w:br/>
              <w:t>N/A</w:t>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b/>
                <w:bCs/>
                <w:sz w:val="24"/>
                <w:szCs w:val="24"/>
              </w:rPr>
              <w:t>Reviewer #3:</w:t>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i/>
                <w:iCs/>
                <w:sz w:val="24"/>
                <w:szCs w:val="24"/>
              </w:rPr>
              <w:t>Manuscript Summary:</w:t>
            </w:r>
            <w:r w:rsidRPr="005F438C">
              <w:rPr>
                <w:rFonts w:ascii="Times New Roman" w:eastAsia="Times New Roman" w:hAnsi="Times New Roman" w:cs="Times New Roman"/>
                <w:sz w:val="24"/>
                <w:szCs w:val="24"/>
              </w:rPr>
              <w:br/>
              <w:t>General comment</w:t>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sz w:val="24"/>
                <w:szCs w:val="24"/>
              </w:rPr>
              <w:lastRenderedPageBreak/>
              <w:t xml:space="preserve">This paper describes an image-based micro-neutralisation assay to quantify the true antigenic </w:t>
            </w:r>
            <w:r w:rsidR="009B1807">
              <w:rPr>
                <w:rFonts w:ascii="Times New Roman" w:eastAsia="Times New Roman" w:hAnsi="Times New Roman" w:cs="Times New Roman"/>
                <w:sz w:val="24"/>
                <w:szCs w:val="24"/>
              </w:rPr>
              <w:t>relationships or differences be</w:t>
            </w:r>
            <w:r w:rsidRPr="005F438C">
              <w:rPr>
                <w:rFonts w:ascii="Times New Roman" w:eastAsia="Times New Roman" w:hAnsi="Times New Roman" w:cs="Times New Roman"/>
                <w:sz w:val="24"/>
                <w:szCs w:val="24"/>
              </w:rPr>
              <w:t xml:space="preserve">tween influenza viruses. For decades, identification of </w:t>
            </w:r>
            <w:proofErr w:type="spellStart"/>
            <w:r w:rsidRPr="005F438C">
              <w:rPr>
                <w:rFonts w:ascii="Times New Roman" w:eastAsia="Times New Roman" w:hAnsi="Times New Roman" w:cs="Times New Roman"/>
                <w:sz w:val="24"/>
                <w:szCs w:val="24"/>
              </w:rPr>
              <w:t>antigenetic</w:t>
            </w:r>
            <w:proofErr w:type="spellEnd"/>
            <w:r w:rsidRPr="005F438C">
              <w:rPr>
                <w:rFonts w:ascii="Times New Roman" w:eastAsia="Times New Roman" w:hAnsi="Times New Roman" w:cs="Times New Roman"/>
                <w:sz w:val="24"/>
                <w:szCs w:val="24"/>
              </w:rPr>
              <w:t xml:space="preserve"> variants has been determined largely by the </w:t>
            </w:r>
            <w:proofErr w:type="spellStart"/>
            <w:r w:rsidRPr="005F438C">
              <w:rPr>
                <w:rFonts w:ascii="Times New Roman" w:eastAsia="Times New Roman" w:hAnsi="Times New Roman" w:cs="Times New Roman"/>
                <w:sz w:val="24"/>
                <w:szCs w:val="24"/>
              </w:rPr>
              <w:t>hemagglutination</w:t>
            </w:r>
            <w:proofErr w:type="spellEnd"/>
            <w:r w:rsidRPr="005F438C">
              <w:rPr>
                <w:rFonts w:ascii="Times New Roman" w:eastAsia="Times New Roman" w:hAnsi="Times New Roman" w:cs="Times New Roman"/>
                <w:sz w:val="24"/>
                <w:szCs w:val="24"/>
              </w:rPr>
              <w:t xml:space="preserve"> inhibition assay. However, interpretation of HI results has become complicated due to changes in receptor binding properties or selection of variants during isolation and passaging of viruses. Thus, </w:t>
            </w:r>
            <w:proofErr w:type="spellStart"/>
            <w:r w:rsidRPr="005F438C">
              <w:rPr>
                <w:rFonts w:ascii="Times New Roman" w:eastAsia="Times New Roman" w:hAnsi="Times New Roman" w:cs="Times New Roman"/>
                <w:sz w:val="24"/>
                <w:szCs w:val="24"/>
              </w:rPr>
              <w:t>microneutralisation</w:t>
            </w:r>
            <w:proofErr w:type="spellEnd"/>
            <w:r w:rsidRPr="005F438C">
              <w:rPr>
                <w:rFonts w:ascii="Times New Roman" w:eastAsia="Times New Roman" w:hAnsi="Times New Roman" w:cs="Times New Roman"/>
                <w:sz w:val="24"/>
                <w:szCs w:val="24"/>
              </w:rPr>
              <w:t xml:space="preserve"> (MN) is a valuable tool in complementing the HI assay. The setup and/or readout of the MN assays widely used is too time consuming for the large number of viruses to be analysed. Therefore, the MN assay including an automated quantitation described here may be of special interest for laboratories analysing the antigenic features of influenza viruses. The method presented here </w:t>
            </w:r>
            <w:r w:rsidR="009B1807">
              <w:rPr>
                <w:rFonts w:ascii="Times New Roman" w:eastAsia="Times New Roman" w:hAnsi="Times New Roman" w:cs="Times New Roman"/>
                <w:sz w:val="24"/>
                <w:szCs w:val="24"/>
              </w:rPr>
              <w:t>is, in general, identical to</w:t>
            </w:r>
            <w:r w:rsidRPr="005F438C">
              <w:rPr>
                <w:rFonts w:ascii="Times New Roman" w:eastAsia="Times New Roman" w:hAnsi="Times New Roman" w:cs="Times New Roman"/>
                <w:sz w:val="24"/>
                <w:szCs w:val="24"/>
              </w:rPr>
              <w:t xml:space="preserve"> that published by Lin et al (Influenza and Other Respiratory Viruses, 2015). Further comments are listed below.</w:t>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sz w:val="24"/>
                <w:szCs w:val="24"/>
              </w:rPr>
              <w:br/>
              <w:t>General points</w:t>
            </w:r>
            <w:r w:rsidRPr="005F438C">
              <w:rPr>
                <w:rFonts w:ascii="Times New Roman" w:eastAsia="Times New Roman" w:hAnsi="Times New Roman" w:cs="Times New Roman"/>
                <w:sz w:val="24"/>
                <w:szCs w:val="24"/>
              </w:rPr>
              <w:br/>
              <w:t>*The authors wrote that an imaging-based MN assay was optimised in this study.</w:t>
            </w:r>
            <w:r w:rsidRPr="005F438C">
              <w:rPr>
                <w:rFonts w:ascii="Times New Roman" w:eastAsia="Times New Roman" w:hAnsi="Times New Roman" w:cs="Times New Roman"/>
                <w:sz w:val="24"/>
                <w:szCs w:val="24"/>
              </w:rPr>
              <w:br/>
              <w:t>*However, the parameters and conclusions mentioned here were already described in the a.m. Lin et al., paper from 2015, e.g. as</w:t>
            </w:r>
            <w:r w:rsidRPr="005F438C">
              <w:rPr>
                <w:rFonts w:ascii="Times New Roman" w:eastAsia="Times New Roman" w:hAnsi="Times New Roman" w:cs="Times New Roman"/>
                <w:sz w:val="24"/>
                <w:szCs w:val="24"/>
              </w:rPr>
              <w:br/>
              <w:t>-Selection of the most suitable cell line</w:t>
            </w:r>
            <w:r w:rsidRPr="005F438C">
              <w:rPr>
                <w:rFonts w:ascii="Times New Roman" w:eastAsia="Times New Roman" w:hAnsi="Times New Roman" w:cs="Times New Roman"/>
                <w:sz w:val="24"/>
                <w:szCs w:val="24"/>
              </w:rPr>
              <w:br/>
              <w:t>-Optimisation of experimental design</w:t>
            </w:r>
            <w:r w:rsidRPr="005F438C">
              <w:rPr>
                <w:rFonts w:ascii="Times New Roman" w:eastAsia="Times New Roman" w:hAnsi="Times New Roman" w:cs="Times New Roman"/>
                <w:sz w:val="24"/>
                <w:szCs w:val="24"/>
              </w:rPr>
              <w:br/>
              <w:t>-Optimisation of data quantitation</w:t>
            </w:r>
            <w:r w:rsidRPr="005F438C">
              <w:rPr>
                <w:rFonts w:ascii="Times New Roman" w:eastAsia="Times New Roman" w:hAnsi="Times New Roman" w:cs="Times New Roman"/>
                <w:sz w:val="24"/>
                <w:szCs w:val="24"/>
              </w:rPr>
              <w:br/>
              <w:t>*This fact raises the following question:</w:t>
            </w:r>
            <w:r w:rsidRPr="005F438C">
              <w:rPr>
                <w:rFonts w:ascii="Times New Roman" w:eastAsia="Times New Roman" w:hAnsi="Times New Roman" w:cs="Times New Roman"/>
                <w:sz w:val="24"/>
                <w:szCs w:val="24"/>
              </w:rPr>
              <w:br/>
              <w:t>Are there any new developments compared to the earlier published Lin paper?</w:t>
            </w:r>
            <w:r w:rsidRPr="005F438C">
              <w:rPr>
                <w:rFonts w:ascii="Times New Roman" w:eastAsia="Times New Roman" w:hAnsi="Times New Roman" w:cs="Times New Roman"/>
                <w:sz w:val="24"/>
                <w:szCs w:val="24"/>
              </w:rPr>
              <w:br/>
              <w:t>- If yes, they have to be clearly addressed</w:t>
            </w:r>
            <w:r w:rsidRPr="005F438C">
              <w:rPr>
                <w:rFonts w:ascii="Times New Roman" w:eastAsia="Times New Roman" w:hAnsi="Times New Roman" w:cs="Times New Roman"/>
                <w:sz w:val="24"/>
                <w:szCs w:val="24"/>
              </w:rPr>
              <w:br/>
              <w:t>- If no, this should be stated and the objective of this paper should be clear. The objective is, as far as I'm understand, to publish in this journal in order to allow interested scientists an easy access to this method provided by video support detailed protocols</w:t>
            </w:r>
            <w:r w:rsidRPr="005F438C">
              <w:rPr>
                <w:rFonts w:ascii="Times New Roman" w:eastAsia="Times New Roman" w:hAnsi="Times New Roman" w:cs="Times New Roman"/>
                <w:sz w:val="24"/>
                <w:szCs w:val="24"/>
              </w:rPr>
              <w:br/>
            </w:r>
          </w:p>
          <w:p w:rsidR="00382651" w:rsidRPr="00382651" w:rsidRDefault="00382651" w:rsidP="00382651">
            <w:pPr>
              <w:pStyle w:val="NoSpacing"/>
              <w:rPr>
                <w:rFonts w:eastAsia="Times New Roman" w:cs="Times New Roman"/>
                <w:color w:val="C00000"/>
                <w:sz w:val="24"/>
                <w:szCs w:val="24"/>
              </w:rPr>
            </w:pPr>
            <w:r w:rsidRPr="00382651">
              <w:rPr>
                <w:rFonts w:eastAsia="Times New Roman" w:cs="Times New Roman"/>
                <w:color w:val="C00000"/>
                <w:sz w:val="24"/>
                <w:szCs w:val="24"/>
              </w:rPr>
              <w:t>The referee is absolutely correct. This manuscript is focused on the details of the protocol that have been developed in last two publications (please referring 11 and 12 in Reference)</w:t>
            </w:r>
            <w:r>
              <w:rPr>
                <w:rFonts w:eastAsia="Times New Roman" w:cs="Times New Roman"/>
                <w:color w:val="C00000"/>
                <w:sz w:val="24"/>
                <w:szCs w:val="24"/>
              </w:rPr>
              <w:t>.</w:t>
            </w:r>
          </w:p>
          <w:p w:rsidR="00382651" w:rsidRDefault="005F438C" w:rsidP="00382651">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Protocol</w:t>
            </w:r>
            <w:r w:rsidRPr="005F438C">
              <w:rPr>
                <w:rFonts w:ascii="Times New Roman" w:eastAsia="Times New Roman" w:hAnsi="Times New Roman" w:cs="Times New Roman"/>
                <w:sz w:val="24"/>
                <w:szCs w:val="24"/>
              </w:rPr>
              <w:br/>
              <w:t>*Some abbreviations are not explained: VGM, RDE</w:t>
            </w:r>
          </w:p>
          <w:p w:rsidR="00382651" w:rsidRDefault="00382651" w:rsidP="00382651">
            <w:pPr>
              <w:pStyle w:val="NoSpacing"/>
              <w:rPr>
                <w:rFonts w:eastAsia="Times New Roman" w:cs="Times New Roman"/>
                <w:color w:val="C00000"/>
                <w:sz w:val="24"/>
                <w:szCs w:val="24"/>
              </w:rPr>
            </w:pPr>
          </w:p>
          <w:p w:rsidR="00382651" w:rsidRPr="00382651" w:rsidRDefault="00382651" w:rsidP="00382651">
            <w:pPr>
              <w:pStyle w:val="NoSpacing"/>
              <w:rPr>
                <w:rFonts w:eastAsia="Times New Roman" w:cs="Times New Roman"/>
                <w:color w:val="C00000"/>
                <w:sz w:val="24"/>
                <w:szCs w:val="24"/>
              </w:rPr>
            </w:pPr>
            <w:r w:rsidRPr="00382651">
              <w:rPr>
                <w:rFonts w:eastAsia="Times New Roman" w:cs="Times New Roman"/>
                <w:color w:val="C00000"/>
                <w:sz w:val="24"/>
                <w:szCs w:val="24"/>
              </w:rPr>
              <w:t xml:space="preserve">The have been </w:t>
            </w:r>
            <w:r w:rsidR="00E35682">
              <w:rPr>
                <w:rFonts w:eastAsia="Times New Roman" w:cs="Times New Roman"/>
                <w:color w:val="C00000"/>
                <w:sz w:val="24"/>
                <w:szCs w:val="24"/>
              </w:rPr>
              <w:t>defined</w:t>
            </w:r>
            <w:r w:rsidRPr="00382651">
              <w:rPr>
                <w:rFonts w:eastAsia="Times New Roman" w:cs="Times New Roman"/>
                <w:color w:val="C00000"/>
                <w:sz w:val="24"/>
                <w:szCs w:val="24"/>
              </w:rPr>
              <w:t xml:space="preserve"> at their first appearance.</w:t>
            </w:r>
          </w:p>
          <w:p w:rsidR="00382651" w:rsidRDefault="005F438C" w:rsidP="00382651">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 xml:space="preserve">*The </w:t>
            </w:r>
            <w:proofErr w:type="spellStart"/>
            <w:r w:rsidRPr="005F438C">
              <w:rPr>
                <w:rFonts w:ascii="Times New Roman" w:eastAsia="Times New Roman" w:hAnsi="Times New Roman" w:cs="Times New Roman"/>
                <w:sz w:val="24"/>
                <w:szCs w:val="24"/>
              </w:rPr>
              <w:t>Avicel</w:t>
            </w:r>
            <w:proofErr w:type="spellEnd"/>
            <w:r w:rsidRPr="005F438C">
              <w:rPr>
                <w:rFonts w:ascii="Times New Roman" w:eastAsia="Times New Roman" w:hAnsi="Times New Roman" w:cs="Times New Roman"/>
                <w:sz w:val="24"/>
                <w:szCs w:val="24"/>
              </w:rPr>
              <w:t xml:space="preserve"> overlay is a very import step. However, this is not included in the Excel sheet</w:t>
            </w:r>
          </w:p>
          <w:p w:rsidR="00614900" w:rsidRDefault="00614900" w:rsidP="00382651">
            <w:pPr>
              <w:pStyle w:val="NoSpacing"/>
              <w:rPr>
                <w:rFonts w:ascii="Times New Roman" w:eastAsia="Times New Roman" w:hAnsi="Times New Roman" w:cs="Times New Roman"/>
                <w:sz w:val="24"/>
                <w:szCs w:val="24"/>
              </w:rPr>
            </w:pPr>
          </w:p>
          <w:p w:rsidR="00614900" w:rsidRPr="00614900" w:rsidRDefault="00382651" w:rsidP="00382651">
            <w:pPr>
              <w:pStyle w:val="NoSpacing"/>
              <w:rPr>
                <w:rFonts w:eastAsia="Times New Roman" w:cs="Times New Roman"/>
                <w:color w:val="C00000"/>
                <w:sz w:val="24"/>
                <w:szCs w:val="24"/>
              </w:rPr>
            </w:pPr>
            <w:r w:rsidRPr="00614900">
              <w:rPr>
                <w:rFonts w:eastAsia="Times New Roman" w:cs="Times New Roman"/>
                <w:color w:val="C00000"/>
                <w:sz w:val="24"/>
                <w:szCs w:val="24"/>
              </w:rPr>
              <w:t xml:space="preserve">It is in the Material and Equipment </w:t>
            </w:r>
            <w:r w:rsidR="00E35682">
              <w:rPr>
                <w:rFonts w:eastAsia="Times New Roman" w:cs="Times New Roman"/>
                <w:color w:val="C00000"/>
                <w:sz w:val="24"/>
                <w:szCs w:val="24"/>
              </w:rPr>
              <w:t>Table</w:t>
            </w:r>
            <w:r w:rsidR="00614900" w:rsidRPr="00614900">
              <w:rPr>
                <w:rFonts w:eastAsia="Times New Roman" w:cs="Times New Roman"/>
                <w:color w:val="C00000"/>
                <w:sz w:val="24"/>
                <w:szCs w:val="24"/>
              </w:rPr>
              <w:t>.</w:t>
            </w:r>
          </w:p>
          <w:p w:rsidR="00614900" w:rsidRDefault="005F438C" w:rsidP="00382651">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*PBS A is missing in the Excel sheet. Moreover, the sheet seems to be incomplete with regard to all the reagents needed.</w:t>
            </w:r>
          </w:p>
          <w:p w:rsidR="00614900" w:rsidRDefault="00614900" w:rsidP="00614900">
            <w:pPr>
              <w:pStyle w:val="NoSpacing"/>
              <w:rPr>
                <w:rFonts w:eastAsia="Times New Roman" w:cs="Times New Roman"/>
                <w:color w:val="C00000"/>
                <w:sz w:val="24"/>
                <w:szCs w:val="24"/>
              </w:rPr>
            </w:pPr>
          </w:p>
          <w:p w:rsidR="00614900" w:rsidRPr="00614900" w:rsidRDefault="00614900" w:rsidP="00614900">
            <w:pPr>
              <w:pStyle w:val="NoSpacing"/>
              <w:rPr>
                <w:rFonts w:eastAsia="Times New Roman" w:cs="Times New Roman"/>
                <w:color w:val="C00000"/>
                <w:sz w:val="24"/>
                <w:szCs w:val="24"/>
              </w:rPr>
            </w:pPr>
            <w:r>
              <w:rPr>
                <w:rFonts w:eastAsia="Times New Roman" w:cs="Times New Roman"/>
                <w:color w:val="C00000"/>
                <w:sz w:val="24"/>
                <w:szCs w:val="24"/>
              </w:rPr>
              <w:t>All reagents are</w:t>
            </w:r>
            <w:r w:rsidRPr="00614900">
              <w:rPr>
                <w:rFonts w:eastAsia="Times New Roman" w:cs="Times New Roman"/>
                <w:color w:val="C00000"/>
                <w:sz w:val="24"/>
                <w:szCs w:val="24"/>
              </w:rPr>
              <w:t xml:space="preserve"> in the Material and Equipment </w:t>
            </w:r>
            <w:r w:rsidR="00E35682">
              <w:rPr>
                <w:rFonts w:eastAsia="Times New Roman" w:cs="Times New Roman"/>
                <w:color w:val="C00000"/>
                <w:sz w:val="24"/>
                <w:szCs w:val="24"/>
              </w:rPr>
              <w:t>Table</w:t>
            </w:r>
            <w:r w:rsidRPr="00614900">
              <w:rPr>
                <w:rFonts w:eastAsia="Times New Roman" w:cs="Times New Roman"/>
                <w:color w:val="C00000"/>
                <w:sz w:val="24"/>
                <w:szCs w:val="24"/>
              </w:rPr>
              <w:t>.</w:t>
            </w:r>
          </w:p>
          <w:p w:rsidR="007D59E1" w:rsidRDefault="005F438C" w:rsidP="00382651">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*Point 2.4: No Supplementary was included in the original submission! What kind of details will be included in the Supplement?</w:t>
            </w:r>
          </w:p>
          <w:p w:rsidR="007D59E1" w:rsidRDefault="007D59E1" w:rsidP="00382651">
            <w:pPr>
              <w:pStyle w:val="NoSpacing"/>
              <w:rPr>
                <w:rFonts w:ascii="Times New Roman" w:eastAsia="Times New Roman" w:hAnsi="Times New Roman" w:cs="Times New Roman"/>
                <w:sz w:val="24"/>
                <w:szCs w:val="24"/>
              </w:rPr>
            </w:pPr>
          </w:p>
          <w:p w:rsidR="007D59E1" w:rsidRDefault="007D59E1" w:rsidP="00382651">
            <w:pPr>
              <w:pStyle w:val="NoSpacing"/>
              <w:rPr>
                <w:rFonts w:eastAsia="Times New Roman" w:cs="Times New Roman"/>
                <w:color w:val="C00000"/>
                <w:sz w:val="24"/>
                <w:szCs w:val="24"/>
              </w:rPr>
            </w:pPr>
            <w:r w:rsidRPr="007D59E1">
              <w:rPr>
                <w:rFonts w:eastAsia="Times New Roman" w:cs="Times New Roman"/>
                <w:color w:val="C00000"/>
                <w:sz w:val="24"/>
                <w:szCs w:val="24"/>
              </w:rPr>
              <w:lastRenderedPageBreak/>
              <w:t>Supplementary was included in the original submission. It i</w:t>
            </w:r>
            <w:r w:rsidR="00E35682">
              <w:rPr>
                <w:rFonts w:eastAsia="Times New Roman" w:cs="Times New Roman"/>
                <w:color w:val="C00000"/>
                <w:sz w:val="24"/>
                <w:szCs w:val="24"/>
              </w:rPr>
              <w:t>s</w:t>
            </w:r>
            <w:r w:rsidRPr="007D59E1">
              <w:rPr>
                <w:rFonts w:eastAsia="Times New Roman" w:cs="Times New Roman"/>
                <w:color w:val="C00000"/>
                <w:sz w:val="24"/>
                <w:szCs w:val="24"/>
              </w:rPr>
              <w:t xml:space="preserve"> the instruction manual of the </w:t>
            </w:r>
            <w:r w:rsidR="00E35682">
              <w:rPr>
                <w:rFonts w:eastAsia="Times New Roman" w:cs="Times New Roman"/>
                <w:color w:val="C00000"/>
                <w:sz w:val="24"/>
                <w:szCs w:val="24"/>
              </w:rPr>
              <w:t>software</w:t>
            </w:r>
            <w:r w:rsidRPr="007D59E1">
              <w:rPr>
                <w:rFonts w:eastAsia="Times New Roman" w:cs="Times New Roman"/>
                <w:color w:val="C00000"/>
                <w:sz w:val="24"/>
                <w:szCs w:val="24"/>
              </w:rPr>
              <w:t>.</w:t>
            </w:r>
            <w:r>
              <w:rPr>
                <w:rFonts w:eastAsia="Times New Roman" w:cs="Times New Roman"/>
                <w:color w:val="C00000"/>
                <w:sz w:val="24"/>
                <w:szCs w:val="24"/>
              </w:rPr>
              <w:t xml:space="preserve"> I will make su</w:t>
            </w:r>
            <w:r w:rsidR="0043302B">
              <w:rPr>
                <w:rFonts w:eastAsia="Times New Roman" w:cs="Times New Roman"/>
                <w:color w:val="C00000"/>
                <w:sz w:val="24"/>
                <w:szCs w:val="24"/>
              </w:rPr>
              <w:t xml:space="preserve">re that it is included in the </w:t>
            </w:r>
            <w:bookmarkStart w:id="0" w:name="_GoBack"/>
            <w:bookmarkEnd w:id="0"/>
            <w:r>
              <w:rPr>
                <w:rFonts w:eastAsia="Times New Roman" w:cs="Times New Roman"/>
                <w:color w:val="C00000"/>
                <w:sz w:val="24"/>
                <w:szCs w:val="24"/>
              </w:rPr>
              <w:t>submission.</w:t>
            </w:r>
          </w:p>
          <w:p w:rsidR="00043A03" w:rsidRDefault="005F438C" w:rsidP="00382651">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*Point 2.4: Figure 3 has fields that are differently coloured but this is not explained in the protocol.</w:t>
            </w:r>
          </w:p>
          <w:p w:rsidR="00043A03" w:rsidRDefault="00043A03" w:rsidP="0038265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3A03" w:rsidRPr="00043A03" w:rsidRDefault="00043A03" w:rsidP="00382651">
            <w:pPr>
              <w:pStyle w:val="NoSpacing"/>
              <w:rPr>
                <w:rFonts w:eastAsia="Times New Roman" w:cs="Times New Roman"/>
                <w:color w:val="C00000"/>
                <w:sz w:val="24"/>
                <w:szCs w:val="24"/>
              </w:rPr>
            </w:pPr>
            <w:r w:rsidRPr="00043A03">
              <w:rPr>
                <w:rFonts w:eastAsia="Times New Roman" w:cs="Times New Roman"/>
                <w:color w:val="C00000"/>
                <w:sz w:val="24"/>
                <w:szCs w:val="24"/>
              </w:rPr>
              <w:t xml:space="preserve">Figure3 has been changed for higher resolution. </w:t>
            </w:r>
            <w:r>
              <w:rPr>
                <w:rFonts w:eastAsia="Times New Roman" w:cs="Times New Roman"/>
                <w:color w:val="C00000"/>
                <w:sz w:val="24"/>
                <w:szCs w:val="24"/>
              </w:rPr>
              <w:t xml:space="preserve">Due to the length limitation </w:t>
            </w:r>
            <w:r w:rsidR="00E35682">
              <w:rPr>
                <w:rFonts w:eastAsia="Times New Roman" w:cs="Times New Roman"/>
                <w:color w:val="C00000"/>
                <w:sz w:val="24"/>
                <w:szCs w:val="24"/>
              </w:rPr>
              <w:t xml:space="preserve">of the manuscript </w:t>
            </w:r>
            <w:r>
              <w:rPr>
                <w:rFonts w:eastAsia="Times New Roman" w:cs="Times New Roman"/>
                <w:color w:val="C00000"/>
                <w:sz w:val="24"/>
                <w:szCs w:val="24"/>
              </w:rPr>
              <w:t>and the focus of the protocol, the software</w:t>
            </w:r>
            <w:r w:rsidRPr="00043A03">
              <w:rPr>
                <w:rFonts w:eastAsia="Times New Roman" w:cs="Times New Roman"/>
                <w:color w:val="C00000"/>
                <w:sz w:val="24"/>
                <w:szCs w:val="24"/>
              </w:rPr>
              <w:t xml:space="preserve"> is explained in Supplementary.</w:t>
            </w:r>
          </w:p>
          <w:p w:rsidR="006D6461" w:rsidRDefault="005F438C" w:rsidP="00382651">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*Please provide at least some general information regarding the software</w:t>
            </w:r>
          </w:p>
          <w:p w:rsidR="006D6461" w:rsidRDefault="006D6461" w:rsidP="00382651">
            <w:pPr>
              <w:pStyle w:val="NoSpacing"/>
              <w:rPr>
                <w:rFonts w:ascii="Times New Roman" w:eastAsia="Times New Roman" w:hAnsi="Times New Roman" w:cs="Times New Roman"/>
                <w:sz w:val="24"/>
                <w:szCs w:val="24"/>
              </w:rPr>
            </w:pPr>
          </w:p>
          <w:p w:rsidR="006D6461" w:rsidRPr="006D6461" w:rsidRDefault="006D6461" w:rsidP="00382651">
            <w:pPr>
              <w:pStyle w:val="NoSpacing"/>
              <w:rPr>
                <w:rFonts w:eastAsia="Times New Roman" w:cs="Times New Roman"/>
                <w:color w:val="C00000"/>
                <w:sz w:val="24"/>
                <w:szCs w:val="24"/>
              </w:rPr>
            </w:pPr>
            <w:r w:rsidRPr="006D6461">
              <w:rPr>
                <w:rFonts w:eastAsia="Times New Roman" w:cs="Times New Roman"/>
                <w:color w:val="C00000"/>
                <w:sz w:val="24"/>
                <w:szCs w:val="24"/>
              </w:rPr>
              <w:t>A step-by-step explanation is given in Supplementary.</w:t>
            </w:r>
          </w:p>
          <w:p w:rsidR="006D6461" w:rsidRDefault="005F438C" w:rsidP="00382651">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*Please check the format of the Excel sheet! There are 12 lines, but there are discrepancies between the comments column and the column with the name of reagents (e.g. DMEM and overlay part 1)</w:t>
            </w:r>
            <w:r w:rsidRPr="005F438C">
              <w:rPr>
                <w:rFonts w:ascii="Times New Roman" w:eastAsia="Times New Roman" w:hAnsi="Times New Roman" w:cs="Times New Roman"/>
                <w:sz w:val="24"/>
                <w:szCs w:val="24"/>
              </w:rPr>
              <w:br/>
            </w:r>
          </w:p>
          <w:p w:rsidR="006D6461" w:rsidRPr="006D6461" w:rsidRDefault="006D6461" w:rsidP="00382651">
            <w:pPr>
              <w:pStyle w:val="NoSpacing"/>
              <w:rPr>
                <w:rFonts w:eastAsia="Times New Roman" w:cs="Times New Roman"/>
                <w:color w:val="C00000"/>
                <w:sz w:val="24"/>
                <w:szCs w:val="24"/>
              </w:rPr>
            </w:pPr>
            <w:r w:rsidRPr="006D6461">
              <w:rPr>
                <w:rFonts w:eastAsia="Times New Roman" w:cs="Times New Roman"/>
                <w:color w:val="C00000"/>
                <w:sz w:val="24"/>
                <w:szCs w:val="24"/>
              </w:rPr>
              <w:t>It is all in line now.</w:t>
            </w:r>
          </w:p>
          <w:p w:rsidR="006D6461" w:rsidRDefault="005F438C" w:rsidP="00382651">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t>Figures/Tables</w:t>
            </w:r>
            <w:r w:rsidRPr="005F438C">
              <w:rPr>
                <w:rFonts w:ascii="Times New Roman" w:eastAsia="Times New Roman" w:hAnsi="Times New Roman" w:cs="Times New Roman"/>
                <w:sz w:val="24"/>
                <w:szCs w:val="24"/>
              </w:rPr>
              <w:br/>
              <w:t>*Very useful</w:t>
            </w:r>
            <w:r w:rsidRPr="005F438C">
              <w:rPr>
                <w:rFonts w:ascii="Times New Roman" w:eastAsia="Times New Roman" w:hAnsi="Times New Roman" w:cs="Times New Roman"/>
                <w:sz w:val="24"/>
                <w:szCs w:val="24"/>
              </w:rPr>
              <w:br/>
              <w:t>*Table 3: The slash is missing after A/HK/………</w:t>
            </w:r>
            <w:r w:rsidRPr="005F438C">
              <w:rPr>
                <w:rFonts w:ascii="Times New Roman" w:eastAsia="Times New Roman" w:hAnsi="Times New Roman" w:cs="Times New Roman"/>
                <w:sz w:val="24"/>
                <w:szCs w:val="24"/>
              </w:rPr>
              <w:br/>
            </w:r>
          </w:p>
          <w:p w:rsidR="006D6461" w:rsidRPr="006D6461" w:rsidRDefault="006D6461" w:rsidP="00382651">
            <w:pPr>
              <w:pStyle w:val="NoSpacing"/>
              <w:rPr>
                <w:rFonts w:eastAsia="Times New Roman" w:cs="Times New Roman"/>
                <w:color w:val="C00000"/>
                <w:sz w:val="24"/>
                <w:szCs w:val="24"/>
              </w:rPr>
            </w:pPr>
            <w:r w:rsidRPr="006D6461">
              <w:rPr>
                <w:rFonts w:eastAsia="Times New Roman" w:cs="Times New Roman"/>
                <w:color w:val="C00000"/>
                <w:sz w:val="24"/>
                <w:szCs w:val="24"/>
              </w:rPr>
              <w:t>It has been corrected.</w:t>
            </w:r>
          </w:p>
          <w:p w:rsidR="005F438C" w:rsidRPr="005F438C" w:rsidRDefault="005F438C" w:rsidP="00736609">
            <w:pPr>
              <w:pStyle w:val="NoSpacing"/>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i/>
                <w:iCs/>
                <w:sz w:val="24"/>
                <w:szCs w:val="24"/>
              </w:rPr>
              <w:t>Major Concerns:</w:t>
            </w:r>
            <w:r w:rsidRPr="005F438C">
              <w:rPr>
                <w:rFonts w:ascii="Times New Roman" w:eastAsia="Times New Roman" w:hAnsi="Times New Roman" w:cs="Times New Roman"/>
                <w:sz w:val="24"/>
                <w:szCs w:val="24"/>
              </w:rPr>
              <w:br/>
              <w:t>N/A</w:t>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i/>
                <w:iCs/>
                <w:sz w:val="24"/>
                <w:szCs w:val="24"/>
              </w:rPr>
              <w:t>Minor Concerns:</w:t>
            </w:r>
            <w:r w:rsidRPr="005F438C">
              <w:rPr>
                <w:rFonts w:ascii="Times New Roman" w:eastAsia="Times New Roman" w:hAnsi="Times New Roman" w:cs="Times New Roman"/>
                <w:sz w:val="24"/>
                <w:szCs w:val="24"/>
              </w:rPr>
              <w:br/>
              <w:t>N/A</w:t>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sz w:val="24"/>
                <w:szCs w:val="24"/>
              </w:rPr>
              <w:br/>
            </w:r>
            <w:r w:rsidRPr="005F438C">
              <w:rPr>
                <w:rFonts w:ascii="Times New Roman" w:eastAsia="Times New Roman" w:hAnsi="Times New Roman" w:cs="Times New Roman"/>
                <w:i/>
                <w:iCs/>
                <w:sz w:val="24"/>
                <w:szCs w:val="24"/>
              </w:rPr>
              <w:t>Additional Comments to Authors:</w:t>
            </w:r>
            <w:r w:rsidRPr="005F438C">
              <w:rPr>
                <w:rFonts w:ascii="Times New Roman" w:eastAsia="Times New Roman" w:hAnsi="Times New Roman" w:cs="Times New Roman"/>
                <w:sz w:val="24"/>
                <w:szCs w:val="24"/>
              </w:rPr>
              <w:br/>
              <w:t>N/A</w:t>
            </w:r>
          </w:p>
          <w:p w:rsidR="005F438C" w:rsidRPr="005F438C" w:rsidRDefault="005F438C" w:rsidP="005F438C">
            <w:pPr>
              <w:spacing w:before="100" w:beforeAutospacing="1" w:after="100" w:afterAutospacing="1" w:line="240" w:lineRule="auto"/>
              <w:rPr>
                <w:rFonts w:ascii="Times New Roman" w:eastAsia="Times New Roman" w:hAnsi="Times New Roman" w:cs="Times New Roman"/>
                <w:sz w:val="24"/>
                <w:szCs w:val="24"/>
              </w:rPr>
            </w:pPr>
            <w:r w:rsidRPr="005F438C">
              <w:rPr>
                <w:rFonts w:ascii="Times New Roman" w:eastAsia="Times New Roman" w:hAnsi="Times New Roman" w:cs="Times New Roman"/>
                <w:sz w:val="24"/>
                <w:szCs w:val="24"/>
              </w:rPr>
              <w:t> </w:t>
            </w:r>
          </w:p>
        </w:tc>
      </w:tr>
    </w:tbl>
    <w:p w:rsidR="00C949F9" w:rsidRDefault="00C949F9"/>
    <w:sectPr w:rsidR="00C949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03AC"/>
    <w:multiLevelType w:val="multilevel"/>
    <w:tmpl w:val="F690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01185C"/>
    <w:multiLevelType w:val="multilevel"/>
    <w:tmpl w:val="58B6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B13056B"/>
    <w:multiLevelType w:val="multilevel"/>
    <w:tmpl w:val="FFD0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47487A"/>
    <w:multiLevelType w:val="multilevel"/>
    <w:tmpl w:val="5E4E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835FDA"/>
    <w:multiLevelType w:val="multilevel"/>
    <w:tmpl w:val="E22E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3D0719D"/>
    <w:multiLevelType w:val="multilevel"/>
    <w:tmpl w:val="C160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8C"/>
    <w:rsid w:val="00001566"/>
    <w:rsid w:val="00043A03"/>
    <w:rsid w:val="00085A85"/>
    <w:rsid w:val="00324D52"/>
    <w:rsid w:val="00382651"/>
    <w:rsid w:val="0043302B"/>
    <w:rsid w:val="004C4F0A"/>
    <w:rsid w:val="00500B69"/>
    <w:rsid w:val="00540FDB"/>
    <w:rsid w:val="005A459E"/>
    <w:rsid w:val="005F438C"/>
    <w:rsid w:val="00614900"/>
    <w:rsid w:val="006345AB"/>
    <w:rsid w:val="006D6461"/>
    <w:rsid w:val="00736609"/>
    <w:rsid w:val="007A0955"/>
    <w:rsid w:val="007A514C"/>
    <w:rsid w:val="007D59E1"/>
    <w:rsid w:val="00824B9A"/>
    <w:rsid w:val="008A74DF"/>
    <w:rsid w:val="00945B77"/>
    <w:rsid w:val="009B1807"/>
    <w:rsid w:val="00A02F54"/>
    <w:rsid w:val="00B532E7"/>
    <w:rsid w:val="00B9217B"/>
    <w:rsid w:val="00C639BD"/>
    <w:rsid w:val="00C93AD0"/>
    <w:rsid w:val="00C949F9"/>
    <w:rsid w:val="00CA2250"/>
    <w:rsid w:val="00CF4462"/>
    <w:rsid w:val="00D00FA6"/>
    <w:rsid w:val="00D51640"/>
    <w:rsid w:val="00DC5898"/>
    <w:rsid w:val="00E35682"/>
    <w:rsid w:val="00EE091B"/>
    <w:rsid w:val="00F31C71"/>
    <w:rsid w:val="00F84D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DAD42-758D-48F6-9506-BB66727B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43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438C"/>
    <w:rPr>
      <w:b/>
      <w:bCs/>
    </w:rPr>
  </w:style>
  <w:style w:type="character" w:styleId="Emphasis">
    <w:name w:val="Emphasis"/>
    <w:basedOn w:val="DefaultParagraphFont"/>
    <w:uiPriority w:val="20"/>
    <w:qFormat/>
    <w:rsid w:val="005F438C"/>
    <w:rPr>
      <w:i/>
      <w:iCs/>
    </w:rPr>
  </w:style>
  <w:style w:type="character" w:customStyle="1" w:styleId="spelle">
    <w:name w:val="spelle"/>
    <w:basedOn w:val="DefaultParagraphFont"/>
    <w:rsid w:val="005F438C"/>
  </w:style>
  <w:style w:type="character" w:customStyle="1" w:styleId="grame">
    <w:name w:val="grame"/>
    <w:basedOn w:val="DefaultParagraphFont"/>
    <w:rsid w:val="005F438C"/>
  </w:style>
  <w:style w:type="paragraph" w:styleId="NoSpacing">
    <w:name w:val="No Spacing"/>
    <w:uiPriority w:val="1"/>
    <w:qFormat/>
    <w:rsid w:val="005F438C"/>
    <w:pPr>
      <w:spacing w:after="0" w:line="240" w:lineRule="auto"/>
    </w:pPr>
  </w:style>
  <w:style w:type="paragraph" w:styleId="BalloonText">
    <w:name w:val="Balloon Text"/>
    <w:basedOn w:val="Normal"/>
    <w:link w:val="BalloonTextChar"/>
    <w:uiPriority w:val="99"/>
    <w:semiHidden/>
    <w:unhideWhenUsed/>
    <w:rsid w:val="00F84D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D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472288">
      <w:bodyDiv w:val="1"/>
      <w:marLeft w:val="0"/>
      <w:marRight w:val="0"/>
      <w:marTop w:val="0"/>
      <w:marBottom w:val="0"/>
      <w:divBdr>
        <w:top w:val="none" w:sz="0" w:space="0" w:color="auto"/>
        <w:left w:val="none" w:sz="0" w:space="0" w:color="auto"/>
        <w:bottom w:val="none" w:sz="0" w:space="0" w:color="auto"/>
        <w:right w:val="none" w:sz="0" w:space="0" w:color="auto"/>
      </w:divBdr>
      <w:divsChild>
        <w:div w:id="44068366">
          <w:marLeft w:val="0"/>
          <w:marRight w:val="0"/>
          <w:marTop w:val="0"/>
          <w:marBottom w:val="0"/>
          <w:divBdr>
            <w:top w:val="none" w:sz="0" w:space="0" w:color="auto"/>
            <w:left w:val="none" w:sz="0" w:space="0" w:color="auto"/>
            <w:bottom w:val="none" w:sz="0" w:space="0" w:color="auto"/>
            <w:right w:val="none" w:sz="0" w:space="0" w:color="auto"/>
          </w:divBdr>
        </w:div>
      </w:divsChild>
    </w:div>
    <w:div w:id="1548031443">
      <w:bodyDiv w:val="1"/>
      <w:marLeft w:val="0"/>
      <w:marRight w:val="0"/>
      <w:marTop w:val="0"/>
      <w:marBottom w:val="0"/>
      <w:divBdr>
        <w:top w:val="none" w:sz="0" w:space="0" w:color="auto"/>
        <w:left w:val="none" w:sz="0" w:space="0" w:color="auto"/>
        <w:bottom w:val="none" w:sz="0" w:space="0" w:color="auto"/>
        <w:right w:val="none" w:sz="0" w:space="0" w:color="auto"/>
      </w:divBdr>
      <w:divsChild>
        <w:div w:id="1691833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The Francis Crick Institute Ltd.</Company>
  <LinksUpToDate>false</LinksUpToDate>
  <CharactersWithSpaces>11998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Gu</dc:creator>
  <cp:keywords/>
  <dc:description/>
  <cp:lastModifiedBy>Yan Gu</cp:lastModifiedBy>
  <cp:revision>17</cp:revision>
  <cp:lastPrinted>2016-07-22T17:06:00Z</cp:lastPrinted>
  <dcterms:created xsi:type="dcterms:W3CDTF">2016-07-22T15:59:00Z</dcterms:created>
  <dcterms:modified xsi:type="dcterms:W3CDTF">2016-07-25T12:55:00Z</dcterms:modified>
</cp:coreProperties>
</file>