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92B6E" w14:textId="77777777" w:rsidR="00066D50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335108">
        <w:rPr>
          <w:rFonts w:cs="Arial"/>
          <w:b/>
          <w:bCs/>
        </w:rPr>
        <w:t>TITLE:</w:t>
      </w:r>
      <w:r w:rsidRPr="00335108">
        <w:rPr>
          <w:rFonts w:cs="Arial"/>
        </w:rPr>
        <w:t xml:space="preserve"> </w:t>
      </w:r>
    </w:p>
    <w:p w14:paraId="5E928C16" w14:textId="79F3FC5D" w:rsidR="006305D7" w:rsidRPr="00335108" w:rsidRDefault="0056488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335108">
        <w:rPr>
          <w:rFonts w:cs="Times New Roman"/>
          <w:b/>
        </w:rPr>
        <w:t>Online size-exclusion and ion-exchang</w:t>
      </w:r>
      <w:r w:rsidR="00027CFB" w:rsidRPr="00335108">
        <w:rPr>
          <w:rFonts w:cs="Times New Roman"/>
          <w:b/>
        </w:rPr>
        <w:t>e chromatography on a SAXS beam</w:t>
      </w:r>
      <w:r w:rsidRPr="00335108">
        <w:rPr>
          <w:rFonts w:cs="Times New Roman"/>
          <w:b/>
        </w:rPr>
        <w:t>line</w:t>
      </w:r>
    </w:p>
    <w:p w14:paraId="37150906" w14:textId="77777777" w:rsidR="006305D7" w:rsidRPr="00335108" w:rsidRDefault="006305D7" w:rsidP="00447E15">
      <w:pPr>
        <w:jc w:val="left"/>
        <w:rPr>
          <w:rFonts w:cs="Arial"/>
          <w:b/>
          <w:bCs/>
        </w:rPr>
      </w:pPr>
    </w:p>
    <w:p w14:paraId="3D080DA3" w14:textId="7B9302E4" w:rsidR="006305D7" w:rsidRPr="00335108" w:rsidRDefault="006305D7" w:rsidP="00447E15">
      <w:pPr>
        <w:jc w:val="left"/>
        <w:rPr>
          <w:rFonts w:cs="Arial"/>
          <w:bCs/>
          <w:i/>
          <w:color w:val="808080"/>
        </w:rPr>
      </w:pPr>
      <w:r w:rsidRPr="00335108">
        <w:rPr>
          <w:rFonts w:cs="Arial"/>
          <w:b/>
          <w:bCs/>
        </w:rPr>
        <w:t xml:space="preserve">AUTHORS: </w:t>
      </w:r>
    </w:p>
    <w:p w14:paraId="38751CA8" w14:textId="77777777" w:rsidR="002B2A3C" w:rsidRPr="00335108" w:rsidRDefault="002B2A3C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Brennich, Martha E.</w:t>
      </w:r>
    </w:p>
    <w:p w14:paraId="76144DFF" w14:textId="04012B59" w:rsidR="00102B79" w:rsidRPr="00335108" w:rsidRDefault="00102B79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Structural Biology Group</w:t>
      </w:r>
    </w:p>
    <w:p w14:paraId="7FD919C4" w14:textId="77777777" w:rsidR="002B2A3C" w:rsidRPr="00335108" w:rsidRDefault="002B2A3C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European Synchrotron Radiation Facility</w:t>
      </w:r>
    </w:p>
    <w:p w14:paraId="46BE7202" w14:textId="77777777" w:rsidR="002B2A3C" w:rsidRPr="00335108" w:rsidRDefault="002B2A3C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Grenoble, France</w:t>
      </w:r>
    </w:p>
    <w:p w14:paraId="13288FAB" w14:textId="4CF95E98" w:rsidR="002B2A3C" w:rsidRPr="00335108" w:rsidRDefault="0052692C" w:rsidP="00447E15">
      <w:pPr>
        <w:jc w:val="left"/>
        <w:rPr>
          <w:rFonts w:cs="Times New Roman"/>
          <w:color w:val="auto"/>
        </w:rPr>
      </w:pPr>
      <w:hyperlink r:id="rId8" w:history="1">
        <w:r w:rsidR="002B2A3C" w:rsidRPr="00335108">
          <w:rPr>
            <w:rStyle w:val="Hyperlink"/>
            <w:rFonts w:cs="Times New Roman"/>
            <w:color w:val="auto"/>
            <w:u w:val="none"/>
          </w:rPr>
          <w:t>martha.brennich@esrf.fr</w:t>
        </w:r>
      </w:hyperlink>
    </w:p>
    <w:p w14:paraId="4FD8CA9A" w14:textId="77777777" w:rsidR="00564887" w:rsidRPr="00335108" w:rsidRDefault="00564887" w:rsidP="00447E15">
      <w:pPr>
        <w:jc w:val="left"/>
        <w:rPr>
          <w:rFonts w:cs="Times New Roman"/>
        </w:rPr>
      </w:pPr>
    </w:p>
    <w:p w14:paraId="4AE14525" w14:textId="77777777" w:rsidR="00564887" w:rsidRPr="00335108" w:rsidRDefault="00564887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Round, Adam R.</w:t>
      </w:r>
    </w:p>
    <w:p w14:paraId="3F26760E" w14:textId="77777777" w:rsidR="00564887" w:rsidRPr="00335108" w:rsidRDefault="00564887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European Molecular Biology Laboratory</w:t>
      </w:r>
    </w:p>
    <w:p w14:paraId="418BDA37" w14:textId="77777777" w:rsidR="00564887" w:rsidRPr="00335108" w:rsidRDefault="00564887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Grenoble, France</w:t>
      </w:r>
    </w:p>
    <w:p w14:paraId="2D3F55BC" w14:textId="77777777" w:rsidR="00564887" w:rsidRPr="00335108" w:rsidRDefault="0052692C" w:rsidP="00447E15">
      <w:pPr>
        <w:jc w:val="left"/>
        <w:rPr>
          <w:rStyle w:val="Hyperlink"/>
          <w:rFonts w:cs="Times New Roman"/>
          <w:color w:val="auto"/>
          <w:u w:val="none"/>
        </w:rPr>
      </w:pPr>
      <w:hyperlink r:id="rId9" w:history="1">
        <w:r w:rsidR="00564887" w:rsidRPr="00335108">
          <w:rPr>
            <w:rStyle w:val="Hyperlink"/>
            <w:rFonts w:cs="Times New Roman"/>
            <w:color w:val="auto"/>
            <w:u w:val="none"/>
          </w:rPr>
          <w:t>around@embl.fr</w:t>
        </w:r>
      </w:hyperlink>
    </w:p>
    <w:p w14:paraId="7702E5ED" w14:textId="77777777" w:rsidR="00D94E86" w:rsidRPr="00335108" w:rsidRDefault="00D94E86" w:rsidP="00447E15">
      <w:pPr>
        <w:jc w:val="left"/>
        <w:rPr>
          <w:rFonts w:cs="Times New Roman"/>
        </w:rPr>
      </w:pPr>
    </w:p>
    <w:p w14:paraId="49AF3107" w14:textId="77777777" w:rsidR="00D94E86" w:rsidRPr="00335108" w:rsidRDefault="00D94E86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Hutin, Stephanie</w:t>
      </w:r>
    </w:p>
    <w:p w14:paraId="60F8A73E" w14:textId="77777777" w:rsidR="00D94E86" w:rsidRPr="00335108" w:rsidRDefault="00D94E86" w:rsidP="00447E15">
      <w:pPr>
        <w:jc w:val="left"/>
        <w:rPr>
          <w:rFonts w:cs="Times New Roman"/>
          <w:lang w:val="fr-FR"/>
        </w:rPr>
      </w:pPr>
      <w:r w:rsidRPr="00335108">
        <w:rPr>
          <w:rFonts w:cs="Times New Roman"/>
          <w:lang w:val="fr-FR"/>
        </w:rPr>
        <w:t>Groupe de Microscopie Electronique et Méthodes</w:t>
      </w:r>
    </w:p>
    <w:p w14:paraId="3E34DD3A" w14:textId="77777777" w:rsidR="00D94E86" w:rsidRPr="00335108" w:rsidRDefault="00D94E86" w:rsidP="00447E15">
      <w:pPr>
        <w:jc w:val="left"/>
        <w:rPr>
          <w:rFonts w:cs="Times New Roman"/>
          <w:lang w:val="fr-FR"/>
        </w:rPr>
      </w:pPr>
      <w:r w:rsidRPr="00335108">
        <w:rPr>
          <w:rFonts w:cs="Times New Roman"/>
          <w:lang w:val="fr-FR"/>
        </w:rPr>
        <w:t>Institute de Biologie Structurale</w:t>
      </w:r>
    </w:p>
    <w:p w14:paraId="0D17BC89" w14:textId="77777777" w:rsidR="00D94E86" w:rsidRPr="00335108" w:rsidRDefault="00D94E86" w:rsidP="00447E15">
      <w:pPr>
        <w:jc w:val="left"/>
        <w:rPr>
          <w:rFonts w:cs="Times New Roman"/>
          <w:lang w:val="fr-FR"/>
        </w:rPr>
      </w:pPr>
      <w:r w:rsidRPr="00335108">
        <w:rPr>
          <w:rFonts w:cs="Times New Roman"/>
          <w:lang w:val="fr-FR"/>
        </w:rPr>
        <w:t>Grenoble, France</w:t>
      </w:r>
    </w:p>
    <w:p w14:paraId="62A88BAA" w14:textId="77777777" w:rsidR="00D94E86" w:rsidRPr="00335108" w:rsidRDefault="0052692C" w:rsidP="00447E15">
      <w:pPr>
        <w:jc w:val="left"/>
        <w:rPr>
          <w:rFonts w:cs="Times New Roman"/>
        </w:rPr>
      </w:pPr>
      <w:hyperlink r:id="rId10" w:history="1">
        <w:r w:rsidR="00D94E86" w:rsidRPr="00335108">
          <w:rPr>
            <w:rStyle w:val="Hyperlink"/>
            <w:rFonts w:cs="Times New Roman"/>
            <w:color w:val="auto"/>
            <w:u w:val="none"/>
          </w:rPr>
          <w:t>stephanie.hutin@ibs.fr</w:t>
        </w:r>
      </w:hyperlink>
    </w:p>
    <w:p w14:paraId="079AE780" w14:textId="77777777" w:rsidR="006305D7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  <w:b/>
          <w:bCs/>
        </w:rPr>
      </w:pPr>
    </w:p>
    <w:p w14:paraId="74AEC65F" w14:textId="77777777" w:rsidR="00066D50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335108">
        <w:rPr>
          <w:rFonts w:cs="Arial"/>
          <w:b/>
          <w:bCs/>
        </w:rPr>
        <w:t>CORRESPONDING AUTHOR:</w:t>
      </w:r>
      <w:r w:rsidRPr="00335108">
        <w:rPr>
          <w:rFonts w:cs="Arial"/>
        </w:rPr>
        <w:t xml:space="preserve"> </w:t>
      </w:r>
    </w:p>
    <w:p w14:paraId="5CAFCFF9" w14:textId="6FFD2C36" w:rsidR="006305D7" w:rsidRPr="00335108" w:rsidRDefault="0056488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335108">
        <w:rPr>
          <w:rFonts w:cs="Times New Roman"/>
        </w:rPr>
        <w:t>Hutin, Stephanie</w:t>
      </w:r>
    </w:p>
    <w:p w14:paraId="5FCA5F51" w14:textId="77777777" w:rsidR="006305D7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  <w:b/>
          <w:bCs/>
        </w:rPr>
      </w:pPr>
    </w:p>
    <w:p w14:paraId="71B79AC9" w14:textId="247C905C" w:rsidR="006305D7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  <w:r w:rsidRPr="00335108">
        <w:rPr>
          <w:rFonts w:cs="Arial"/>
          <w:b/>
          <w:bCs/>
        </w:rPr>
        <w:t>KEYWORDS:</w:t>
      </w:r>
    </w:p>
    <w:p w14:paraId="26F93664" w14:textId="694EBBDA" w:rsidR="00564887" w:rsidRPr="00335108" w:rsidRDefault="00564887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Bio-</w:t>
      </w:r>
      <w:r w:rsidR="0018198E">
        <w:rPr>
          <w:rFonts w:cs="Times New Roman"/>
        </w:rPr>
        <w:t>s</w:t>
      </w:r>
      <w:r w:rsidR="0018198E" w:rsidRPr="00335108">
        <w:rPr>
          <w:rFonts w:cs="Times New Roman"/>
        </w:rPr>
        <w:t xml:space="preserve">mall </w:t>
      </w:r>
      <w:r w:rsidRPr="00335108">
        <w:rPr>
          <w:rFonts w:cs="Times New Roman"/>
        </w:rPr>
        <w:t>angle x-ray scattering (</w:t>
      </w:r>
      <w:r w:rsidR="000D7D09" w:rsidRPr="00335108">
        <w:rPr>
          <w:rFonts w:cs="Times New Roman"/>
        </w:rPr>
        <w:t>BioSAXS</w:t>
      </w:r>
      <w:r w:rsidRPr="00335108">
        <w:rPr>
          <w:rFonts w:cs="Times New Roman"/>
        </w:rPr>
        <w:t xml:space="preserve">), online size-exclusion chromatography (SEC), online ion-exchange chromatography (IEC), background subtraction, D5, </w:t>
      </w:r>
      <w:r w:rsidR="005E76B9" w:rsidRPr="00335108">
        <w:rPr>
          <w:rFonts w:cs="Times New Roman"/>
        </w:rPr>
        <w:t>v</w:t>
      </w:r>
      <w:r w:rsidRPr="00335108">
        <w:rPr>
          <w:rFonts w:cs="Times New Roman"/>
        </w:rPr>
        <w:t>accinia</w:t>
      </w:r>
    </w:p>
    <w:p w14:paraId="1CB4E390" w14:textId="77777777" w:rsidR="006305D7" w:rsidRPr="00335108" w:rsidRDefault="006305D7" w:rsidP="00447E15">
      <w:pPr>
        <w:pStyle w:val="NormalWeb"/>
        <w:spacing w:before="0" w:beforeAutospacing="0" w:after="0" w:afterAutospacing="0"/>
        <w:jc w:val="left"/>
        <w:rPr>
          <w:rFonts w:cs="Arial"/>
        </w:rPr>
      </w:pPr>
    </w:p>
    <w:p w14:paraId="628AC4B5" w14:textId="48FF863D" w:rsidR="006305D7" w:rsidRPr="00335108" w:rsidRDefault="006305D7" w:rsidP="00447E15">
      <w:pPr>
        <w:jc w:val="left"/>
        <w:rPr>
          <w:rFonts w:cs="Arial"/>
        </w:rPr>
      </w:pPr>
      <w:r w:rsidRPr="00335108">
        <w:rPr>
          <w:rFonts w:cs="Arial"/>
          <w:b/>
          <w:bCs/>
        </w:rPr>
        <w:t>SHORT ABSTRACT:</w:t>
      </w:r>
      <w:r w:rsidRPr="00335108">
        <w:rPr>
          <w:rFonts w:cs="Arial"/>
        </w:rPr>
        <w:t xml:space="preserve"> </w:t>
      </w:r>
    </w:p>
    <w:p w14:paraId="711C853D" w14:textId="5F7B4925" w:rsidR="00564887" w:rsidRPr="00335108" w:rsidRDefault="00564887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 xml:space="preserve">The determination of </w:t>
      </w:r>
      <w:r w:rsidR="00B018C7" w:rsidRPr="00335108">
        <w:rPr>
          <w:rFonts w:cs="Times New Roman"/>
        </w:rPr>
        <w:t>the solution</w:t>
      </w:r>
      <w:r w:rsidRPr="00335108">
        <w:rPr>
          <w:rFonts w:cs="Times New Roman"/>
        </w:rPr>
        <w:t xml:space="preserve"> structure of a protein </w:t>
      </w:r>
      <w:r w:rsidR="002E7331">
        <w:rPr>
          <w:rFonts w:cs="Times New Roman"/>
        </w:rPr>
        <w:t xml:space="preserve">by small angle x-ray scattering (SAXS) </w:t>
      </w:r>
      <w:r w:rsidRPr="00335108">
        <w:rPr>
          <w:rFonts w:cs="Times New Roman"/>
        </w:rPr>
        <w:t>requires monodisperse samples. Here</w:t>
      </w:r>
      <w:r w:rsidR="009E66FE">
        <w:rPr>
          <w:rFonts w:cs="Times New Roman"/>
        </w:rPr>
        <w:t>,</w:t>
      </w:r>
      <w:r w:rsidRPr="00335108">
        <w:rPr>
          <w:rFonts w:cs="Times New Roman"/>
        </w:rPr>
        <w:t xml:space="preserve"> we present two possibilities</w:t>
      </w:r>
      <w:r w:rsidR="0018198E">
        <w:rPr>
          <w:rFonts w:cs="Times New Roman"/>
        </w:rPr>
        <w:t xml:space="preserve"> t</w:t>
      </w:r>
      <w:r w:rsidR="0018198E" w:rsidRPr="00335108">
        <w:rPr>
          <w:rFonts w:cs="Times New Roman"/>
        </w:rPr>
        <w:t>o ensure minimal delays between sample preparation and data acquisition</w:t>
      </w:r>
      <w:r w:rsidR="0018198E">
        <w:rPr>
          <w:rFonts w:cs="Times New Roman"/>
        </w:rPr>
        <w:t>:</w:t>
      </w:r>
      <w:r w:rsidR="0018198E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>online size-exclusion chromatography (SEC) and online ion-exchange chromatography (IEC)</w:t>
      </w:r>
      <w:r w:rsidR="0018198E">
        <w:rPr>
          <w:rFonts w:cs="Times New Roman"/>
        </w:rPr>
        <w:t>.</w:t>
      </w:r>
    </w:p>
    <w:p w14:paraId="761028D6" w14:textId="77777777" w:rsidR="006305D7" w:rsidRPr="00335108" w:rsidRDefault="006305D7" w:rsidP="00447E15">
      <w:pPr>
        <w:jc w:val="left"/>
        <w:rPr>
          <w:rFonts w:cs="Arial"/>
        </w:rPr>
      </w:pPr>
    </w:p>
    <w:p w14:paraId="64FB8590" w14:textId="6F619911" w:rsidR="006305D7" w:rsidRPr="00335108" w:rsidRDefault="006305D7" w:rsidP="00447E15">
      <w:pPr>
        <w:jc w:val="left"/>
        <w:rPr>
          <w:rFonts w:cs="Arial"/>
          <w:i/>
          <w:color w:val="808080"/>
        </w:rPr>
      </w:pPr>
      <w:r w:rsidRPr="00335108">
        <w:rPr>
          <w:rFonts w:cs="Arial"/>
          <w:b/>
          <w:bCs/>
        </w:rPr>
        <w:t>LONG ABSTRACT:</w:t>
      </w:r>
      <w:r w:rsidRPr="00335108">
        <w:rPr>
          <w:rFonts w:cs="Arial"/>
        </w:rPr>
        <w:t xml:space="preserve"> </w:t>
      </w:r>
    </w:p>
    <w:p w14:paraId="00815CFD" w14:textId="5DC5B6C9" w:rsidR="002A07CA" w:rsidRPr="00335108" w:rsidRDefault="002B2A3C" w:rsidP="00447E15">
      <w:pPr>
        <w:pStyle w:val="IUCrabstract"/>
        <w:numPr>
          <w:ilvl w:val="0"/>
          <w:numId w:val="0"/>
        </w:numPr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335108">
        <w:rPr>
          <w:rFonts w:ascii="Calibri" w:hAnsi="Calibri"/>
          <w:sz w:val="24"/>
          <w:szCs w:val="24"/>
        </w:rPr>
        <w:t>B</w:t>
      </w:r>
      <w:r w:rsidR="002A07CA" w:rsidRPr="00335108">
        <w:rPr>
          <w:rFonts w:ascii="Calibri" w:hAnsi="Calibri"/>
          <w:sz w:val="24"/>
          <w:szCs w:val="24"/>
        </w:rPr>
        <w:t>iological small angle X-ray scattering (</w:t>
      </w:r>
      <w:r w:rsidR="000D7D09" w:rsidRPr="00335108">
        <w:rPr>
          <w:rFonts w:ascii="Calibri" w:hAnsi="Calibri"/>
          <w:sz w:val="24"/>
          <w:szCs w:val="24"/>
        </w:rPr>
        <w:t>BioSAXS</w:t>
      </w:r>
      <w:r w:rsidR="002A07CA" w:rsidRPr="00335108">
        <w:rPr>
          <w:rFonts w:ascii="Calibri" w:hAnsi="Calibri"/>
          <w:sz w:val="24"/>
          <w:szCs w:val="24"/>
        </w:rPr>
        <w:t xml:space="preserve">) is a </w:t>
      </w:r>
      <w:r w:rsidR="00921A5D">
        <w:rPr>
          <w:rFonts w:ascii="Calibri" w:hAnsi="Calibri"/>
          <w:sz w:val="24"/>
          <w:szCs w:val="24"/>
        </w:rPr>
        <w:t>powerful</w:t>
      </w:r>
      <w:r w:rsidR="00921A5D" w:rsidRPr="00335108">
        <w:rPr>
          <w:rFonts w:ascii="Calibri" w:hAnsi="Calibri"/>
          <w:sz w:val="24"/>
          <w:szCs w:val="24"/>
        </w:rPr>
        <w:t xml:space="preserve"> </w:t>
      </w:r>
      <w:r w:rsidR="002A07CA" w:rsidRPr="00335108">
        <w:rPr>
          <w:rFonts w:ascii="Calibri" w:hAnsi="Calibri"/>
          <w:sz w:val="24"/>
          <w:szCs w:val="24"/>
        </w:rPr>
        <w:t>technique in molecular and structural biology used to determine solution structure, particle size</w:t>
      </w:r>
      <w:r w:rsidR="009E66FE">
        <w:rPr>
          <w:rFonts w:ascii="Calibri" w:hAnsi="Calibri"/>
          <w:sz w:val="24"/>
          <w:szCs w:val="24"/>
        </w:rPr>
        <w:t xml:space="preserve"> and</w:t>
      </w:r>
      <w:r w:rsidR="002A07CA" w:rsidRPr="00335108">
        <w:rPr>
          <w:rFonts w:ascii="Calibri" w:hAnsi="Calibri"/>
          <w:sz w:val="24"/>
          <w:szCs w:val="24"/>
        </w:rPr>
        <w:t xml:space="preserve"> shape</w:t>
      </w:r>
      <w:r w:rsidR="009E66FE">
        <w:rPr>
          <w:rFonts w:ascii="Calibri" w:hAnsi="Calibri"/>
          <w:sz w:val="24"/>
          <w:szCs w:val="24"/>
        </w:rPr>
        <w:t>,</w:t>
      </w:r>
      <w:r w:rsidR="002A07CA" w:rsidRPr="00335108">
        <w:rPr>
          <w:rFonts w:ascii="Calibri" w:hAnsi="Calibri"/>
          <w:sz w:val="24"/>
          <w:szCs w:val="24"/>
        </w:rPr>
        <w:t xml:space="preserve"> and surface-to-volume ratio of macromolecules. The 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technique is applicable to a very wide </w:t>
      </w:r>
      <w:r w:rsidR="001A5530" w:rsidRPr="00335108">
        <w:rPr>
          <w:rStyle w:val="auto-style6"/>
          <w:rFonts w:ascii="Calibri" w:hAnsi="Calibri"/>
          <w:sz w:val="24"/>
          <w:szCs w:val="24"/>
        </w:rPr>
        <w:t>variety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 of solution conditions </w:t>
      </w:r>
      <w:r w:rsidRPr="00335108">
        <w:rPr>
          <w:rStyle w:val="auto-style6"/>
          <w:rFonts w:ascii="Calibri" w:hAnsi="Calibri"/>
          <w:sz w:val="24"/>
          <w:szCs w:val="24"/>
        </w:rPr>
        <w:t xml:space="preserve">spanning a broad range of </w:t>
      </w:r>
      <w:r w:rsidR="002A07CA" w:rsidRPr="00335108">
        <w:rPr>
          <w:rStyle w:val="auto-style6"/>
          <w:rFonts w:ascii="Calibri" w:hAnsi="Calibri"/>
          <w:sz w:val="24"/>
          <w:szCs w:val="24"/>
        </w:rPr>
        <w:t>concentration</w:t>
      </w:r>
      <w:r w:rsidR="009E66FE">
        <w:rPr>
          <w:rStyle w:val="auto-style6"/>
          <w:rFonts w:ascii="Calibri" w:hAnsi="Calibri"/>
          <w:sz w:val="24"/>
          <w:szCs w:val="24"/>
        </w:rPr>
        <w:t>s</w:t>
      </w:r>
      <w:r w:rsidR="002A07CA" w:rsidRPr="00335108">
        <w:rPr>
          <w:rStyle w:val="auto-style6"/>
          <w:rFonts w:ascii="Calibri" w:hAnsi="Calibri"/>
          <w:sz w:val="24"/>
          <w:szCs w:val="24"/>
        </w:rPr>
        <w:t>, pH</w:t>
      </w:r>
      <w:r w:rsidR="009E66FE">
        <w:rPr>
          <w:rStyle w:val="auto-style6"/>
          <w:rFonts w:ascii="Calibri" w:hAnsi="Calibri"/>
          <w:sz w:val="24"/>
          <w:szCs w:val="24"/>
        </w:rPr>
        <w:t xml:space="preserve"> values</w:t>
      </w:r>
      <w:r w:rsidR="002A07CA" w:rsidRPr="00335108">
        <w:rPr>
          <w:rStyle w:val="auto-style6"/>
          <w:rFonts w:ascii="Calibri" w:hAnsi="Calibri"/>
          <w:sz w:val="24"/>
          <w:szCs w:val="24"/>
        </w:rPr>
        <w:t>, ionic strength</w:t>
      </w:r>
      <w:r w:rsidR="009E66FE">
        <w:rPr>
          <w:rStyle w:val="auto-style6"/>
          <w:rFonts w:ascii="Calibri" w:hAnsi="Calibri"/>
          <w:sz w:val="24"/>
          <w:szCs w:val="24"/>
        </w:rPr>
        <w:t>s</w:t>
      </w:r>
      <w:r w:rsidR="002A07CA" w:rsidRPr="00335108">
        <w:rPr>
          <w:rStyle w:val="auto-style6"/>
          <w:rFonts w:ascii="Calibri" w:hAnsi="Calibri"/>
          <w:sz w:val="24"/>
          <w:szCs w:val="24"/>
        </w:rPr>
        <w:t>, temperature</w:t>
      </w:r>
      <w:r w:rsidR="009E66FE">
        <w:rPr>
          <w:rStyle w:val="auto-style6"/>
          <w:rFonts w:ascii="Calibri" w:hAnsi="Calibri"/>
          <w:sz w:val="24"/>
          <w:szCs w:val="24"/>
        </w:rPr>
        <w:t>s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, additives, </w:t>
      </w:r>
      <w:r w:rsidRPr="00335108">
        <w:rPr>
          <w:rStyle w:val="auto-style6"/>
          <w:rFonts w:ascii="Calibri" w:hAnsi="Calibri"/>
          <w:sz w:val="24"/>
          <w:szCs w:val="24"/>
        </w:rPr>
        <w:t>etc.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, but the sample is required to be monodisperse. This caveat </w:t>
      </w:r>
      <w:r w:rsidR="005101E9" w:rsidRPr="00335108">
        <w:rPr>
          <w:rStyle w:val="auto-style6"/>
          <w:rFonts w:ascii="Calibri" w:hAnsi="Calibri"/>
          <w:sz w:val="24"/>
          <w:szCs w:val="24"/>
        </w:rPr>
        <w:t>led</w:t>
      </w:r>
      <w:r w:rsidR="00DA5E93" w:rsidRPr="00335108">
        <w:rPr>
          <w:rStyle w:val="auto-style6"/>
          <w:rFonts w:ascii="Calibri" w:hAnsi="Calibri"/>
          <w:sz w:val="24"/>
          <w:szCs w:val="24"/>
        </w:rPr>
        <w:t xml:space="preserve"> 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to </w:t>
      </w:r>
      <w:r w:rsidR="009E66FE">
        <w:rPr>
          <w:rStyle w:val="auto-style6"/>
          <w:rFonts w:ascii="Calibri" w:hAnsi="Calibri"/>
          <w:sz w:val="24"/>
          <w:szCs w:val="24"/>
        </w:rPr>
        <w:t xml:space="preserve">the 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implementation of </w:t>
      </w:r>
      <w:r w:rsidRPr="00335108">
        <w:rPr>
          <w:rStyle w:val="auto-style6"/>
          <w:rFonts w:ascii="Calibri" w:hAnsi="Calibri"/>
          <w:sz w:val="24"/>
          <w:szCs w:val="24"/>
        </w:rPr>
        <w:t xml:space="preserve">liquid chromatography </w:t>
      </w:r>
      <w:r w:rsidR="002A07CA" w:rsidRPr="00335108">
        <w:rPr>
          <w:rStyle w:val="auto-style6"/>
          <w:rFonts w:ascii="Calibri" w:hAnsi="Calibri"/>
          <w:sz w:val="24"/>
          <w:szCs w:val="24"/>
        </w:rPr>
        <w:t>systems</w:t>
      </w:r>
      <w:r w:rsidR="00B018C7" w:rsidRPr="00335108">
        <w:rPr>
          <w:rStyle w:val="auto-style6"/>
          <w:rFonts w:ascii="Calibri" w:hAnsi="Calibri"/>
          <w:sz w:val="24"/>
          <w:szCs w:val="24"/>
        </w:rPr>
        <w:t xml:space="preserve"> on SAXS beamlines</w:t>
      </w:r>
      <w:r w:rsidR="002A07CA" w:rsidRPr="00335108">
        <w:rPr>
          <w:rStyle w:val="auto-style6"/>
          <w:rFonts w:ascii="Calibri" w:hAnsi="Calibri"/>
          <w:sz w:val="24"/>
          <w:szCs w:val="24"/>
        </w:rPr>
        <w:t>. Here</w:t>
      </w:r>
      <w:r w:rsidR="009E66FE">
        <w:rPr>
          <w:rStyle w:val="auto-style6"/>
          <w:rFonts w:ascii="Calibri" w:hAnsi="Calibri"/>
          <w:sz w:val="24"/>
          <w:szCs w:val="24"/>
        </w:rPr>
        <w:t>,</w:t>
      </w:r>
      <w:r w:rsidR="002A07CA" w:rsidRPr="00335108">
        <w:rPr>
          <w:rStyle w:val="auto-style6"/>
          <w:rFonts w:ascii="Calibri" w:hAnsi="Calibri"/>
          <w:sz w:val="24"/>
          <w:szCs w:val="24"/>
        </w:rPr>
        <w:t xml:space="preserve"> we describe the </w:t>
      </w:r>
      <w:r w:rsidR="002A07CA" w:rsidRPr="00335108">
        <w:rPr>
          <w:rFonts w:ascii="Calibri" w:hAnsi="Calibri"/>
          <w:sz w:val="24"/>
          <w:szCs w:val="24"/>
        </w:rPr>
        <w:t>upstream integration of size-exclusion (SEC) and ion</w:t>
      </w:r>
      <w:r w:rsidR="009E66FE">
        <w:rPr>
          <w:rFonts w:ascii="Calibri" w:hAnsi="Calibri"/>
          <w:sz w:val="24"/>
          <w:szCs w:val="24"/>
        </w:rPr>
        <w:t>-</w:t>
      </w:r>
      <w:r w:rsidR="002A07CA" w:rsidRPr="00335108">
        <w:rPr>
          <w:rFonts w:ascii="Calibri" w:hAnsi="Calibri"/>
          <w:sz w:val="24"/>
          <w:szCs w:val="24"/>
        </w:rPr>
        <w:t>exchange chromatography (IEC) on a beamline, different methods for optimal background subtraction</w:t>
      </w:r>
      <w:r w:rsidR="009E66FE">
        <w:rPr>
          <w:rFonts w:ascii="Calibri" w:hAnsi="Calibri"/>
          <w:sz w:val="24"/>
          <w:szCs w:val="24"/>
        </w:rPr>
        <w:t>,</w:t>
      </w:r>
      <w:r w:rsidR="002A07CA" w:rsidRPr="00335108">
        <w:rPr>
          <w:rFonts w:ascii="Calibri" w:hAnsi="Calibri"/>
          <w:sz w:val="24"/>
          <w:szCs w:val="24"/>
        </w:rPr>
        <w:t xml:space="preserve"> and </w:t>
      </w:r>
      <w:r w:rsidR="004D43CF" w:rsidRPr="00335108">
        <w:rPr>
          <w:rFonts w:ascii="Calibri" w:hAnsi="Calibri"/>
          <w:sz w:val="24"/>
          <w:szCs w:val="24"/>
        </w:rPr>
        <w:t>data reduction</w:t>
      </w:r>
      <w:r w:rsidR="002A07CA" w:rsidRPr="00335108">
        <w:rPr>
          <w:rFonts w:ascii="Calibri" w:hAnsi="Calibri"/>
          <w:sz w:val="24"/>
          <w:szCs w:val="24"/>
        </w:rPr>
        <w:t>. As an example</w:t>
      </w:r>
      <w:r w:rsidR="009E66FE">
        <w:rPr>
          <w:rFonts w:ascii="Calibri" w:hAnsi="Calibri"/>
          <w:sz w:val="24"/>
          <w:szCs w:val="24"/>
        </w:rPr>
        <w:t>,</w:t>
      </w:r>
      <w:r w:rsidR="002A07CA" w:rsidRPr="00335108">
        <w:rPr>
          <w:rFonts w:ascii="Calibri" w:hAnsi="Calibri"/>
          <w:sz w:val="24"/>
          <w:szCs w:val="24"/>
        </w:rPr>
        <w:t xml:space="preserve"> we describ</w:t>
      </w:r>
      <w:r w:rsidR="009E66FE">
        <w:rPr>
          <w:rFonts w:ascii="Calibri" w:hAnsi="Calibri"/>
          <w:sz w:val="24"/>
          <w:szCs w:val="24"/>
        </w:rPr>
        <w:t>e</w:t>
      </w:r>
      <w:r w:rsidR="002A07CA" w:rsidRPr="00335108">
        <w:rPr>
          <w:rFonts w:ascii="Calibri" w:hAnsi="Calibri"/>
          <w:sz w:val="24"/>
          <w:szCs w:val="24"/>
        </w:rPr>
        <w:t xml:space="preserve"> how we use SEC- and IEC-SAXS on a fragment of the essential vaccinia </w:t>
      </w:r>
      <w:r w:rsidR="002A07CA" w:rsidRPr="00335108">
        <w:rPr>
          <w:rFonts w:ascii="Calibri" w:hAnsi="Calibri"/>
          <w:sz w:val="24"/>
          <w:szCs w:val="24"/>
        </w:rPr>
        <w:lastRenderedPageBreak/>
        <w:t xml:space="preserve">virus protein D5, </w:t>
      </w:r>
      <w:r w:rsidR="00AD7DE0" w:rsidRPr="00335108">
        <w:rPr>
          <w:rFonts w:ascii="Calibri" w:hAnsi="Calibri"/>
          <w:sz w:val="24"/>
          <w:szCs w:val="24"/>
        </w:rPr>
        <w:t>consisting</w:t>
      </w:r>
      <w:r w:rsidR="002A07CA" w:rsidRPr="00335108">
        <w:rPr>
          <w:rFonts w:ascii="Calibri" w:hAnsi="Calibri"/>
          <w:sz w:val="24"/>
          <w:szCs w:val="24"/>
        </w:rPr>
        <w:t xml:space="preserve"> of </w:t>
      </w:r>
      <w:r w:rsidR="004D43CF" w:rsidRPr="00335108">
        <w:rPr>
          <w:rFonts w:ascii="Calibri" w:hAnsi="Calibri"/>
          <w:sz w:val="24"/>
          <w:szCs w:val="24"/>
        </w:rPr>
        <w:t>a</w:t>
      </w:r>
      <w:r w:rsidR="002A07CA" w:rsidRPr="00335108">
        <w:rPr>
          <w:rFonts w:ascii="Calibri" w:hAnsi="Calibri"/>
          <w:sz w:val="24"/>
          <w:szCs w:val="24"/>
        </w:rPr>
        <w:t xml:space="preserve"> D5N </w:t>
      </w:r>
      <w:r w:rsidR="009E66FE">
        <w:rPr>
          <w:rFonts w:ascii="Calibri" w:hAnsi="Calibri"/>
          <w:sz w:val="24"/>
          <w:szCs w:val="24"/>
        </w:rPr>
        <w:t xml:space="preserve">helicase </w:t>
      </w:r>
      <w:r w:rsidR="002A07CA" w:rsidRPr="00335108">
        <w:rPr>
          <w:rFonts w:ascii="Calibri" w:hAnsi="Calibri"/>
          <w:sz w:val="24"/>
          <w:szCs w:val="24"/>
        </w:rPr>
        <w:t xml:space="preserve">domain. We </w:t>
      </w:r>
      <w:r w:rsidR="00AD7DE0" w:rsidRPr="00335108">
        <w:rPr>
          <w:rFonts w:ascii="Calibri" w:hAnsi="Calibri"/>
          <w:sz w:val="24"/>
          <w:szCs w:val="24"/>
        </w:rPr>
        <w:t>determine its overall shape and molecular weight</w:t>
      </w:r>
      <w:r w:rsidR="009E66FE">
        <w:rPr>
          <w:rFonts w:ascii="Calibri" w:hAnsi="Calibri"/>
          <w:sz w:val="24"/>
          <w:szCs w:val="24"/>
        </w:rPr>
        <w:t>,</w:t>
      </w:r>
      <w:r w:rsidR="00AD7DE0" w:rsidRPr="00335108">
        <w:rPr>
          <w:rFonts w:ascii="Calibri" w:hAnsi="Calibri"/>
          <w:sz w:val="24"/>
          <w:szCs w:val="24"/>
        </w:rPr>
        <w:t xml:space="preserve"> </w:t>
      </w:r>
      <w:r w:rsidR="002A07CA" w:rsidRPr="00335108">
        <w:rPr>
          <w:rFonts w:ascii="Calibri" w:hAnsi="Calibri"/>
          <w:sz w:val="24"/>
          <w:szCs w:val="24"/>
        </w:rPr>
        <w:t>show</w:t>
      </w:r>
      <w:r w:rsidR="00AD7DE0" w:rsidRPr="00335108">
        <w:rPr>
          <w:rFonts w:ascii="Calibri" w:hAnsi="Calibri"/>
          <w:sz w:val="24"/>
          <w:szCs w:val="24"/>
        </w:rPr>
        <w:t>ing</w:t>
      </w:r>
      <w:r w:rsidR="002A07CA" w:rsidRPr="00335108">
        <w:rPr>
          <w:rFonts w:ascii="Calibri" w:hAnsi="Calibri"/>
          <w:sz w:val="24"/>
          <w:szCs w:val="24"/>
        </w:rPr>
        <w:t xml:space="preserve"> </w:t>
      </w:r>
      <w:r w:rsidR="004D43CF" w:rsidRPr="00335108">
        <w:rPr>
          <w:rFonts w:ascii="Calibri" w:hAnsi="Calibri"/>
          <w:sz w:val="24"/>
          <w:szCs w:val="24"/>
        </w:rPr>
        <w:t>the hexameric structure of the protein</w:t>
      </w:r>
      <w:r w:rsidR="002A07CA" w:rsidRPr="00335108">
        <w:rPr>
          <w:rFonts w:ascii="Calibri" w:hAnsi="Calibri"/>
          <w:sz w:val="24"/>
          <w:szCs w:val="24"/>
        </w:rPr>
        <w:t xml:space="preserve">. </w:t>
      </w:r>
    </w:p>
    <w:p w14:paraId="4C7D5FD5" w14:textId="77777777" w:rsidR="006305D7" w:rsidRPr="00335108" w:rsidRDefault="006305D7" w:rsidP="00447E15">
      <w:pPr>
        <w:jc w:val="left"/>
        <w:rPr>
          <w:rFonts w:cs="Arial"/>
          <w:lang w:val="en-GB"/>
        </w:rPr>
      </w:pPr>
    </w:p>
    <w:p w14:paraId="00D25F73" w14:textId="667E5F3A" w:rsidR="006305D7" w:rsidRPr="00335108" w:rsidRDefault="006305D7" w:rsidP="00447E15">
      <w:pPr>
        <w:jc w:val="left"/>
        <w:rPr>
          <w:rFonts w:cs="Arial"/>
          <w:i/>
          <w:color w:val="808080"/>
        </w:rPr>
      </w:pPr>
      <w:r w:rsidRPr="00335108">
        <w:rPr>
          <w:rFonts w:cs="Arial"/>
          <w:b/>
        </w:rPr>
        <w:t>INTRODUCTION</w:t>
      </w:r>
      <w:r w:rsidRPr="00335108">
        <w:rPr>
          <w:rFonts w:cs="Arial"/>
          <w:b/>
          <w:bCs/>
        </w:rPr>
        <w:t>:</w:t>
      </w:r>
      <w:r w:rsidRPr="00335108">
        <w:rPr>
          <w:rFonts w:cs="Arial"/>
        </w:rPr>
        <w:t xml:space="preserve"> </w:t>
      </w:r>
    </w:p>
    <w:p w14:paraId="09A5B7EC" w14:textId="2CBD9F91" w:rsidR="002A07CA" w:rsidRPr="00335108" w:rsidRDefault="000D7D09" w:rsidP="00447E15">
      <w:pPr>
        <w:jc w:val="left"/>
        <w:rPr>
          <w:rFonts w:cs="Times New Roman"/>
          <w:lang w:val="en-GB"/>
        </w:rPr>
      </w:pPr>
      <w:r w:rsidRPr="00335108">
        <w:rPr>
          <w:rFonts w:cs="Times New Roman"/>
          <w:lang w:val="en-GB"/>
        </w:rPr>
        <w:t>BioSAXS</w:t>
      </w:r>
      <w:r w:rsidR="002A07CA" w:rsidRPr="00335108">
        <w:rPr>
          <w:rFonts w:cs="Times New Roman"/>
          <w:lang w:val="en-GB"/>
        </w:rPr>
        <w:t xml:space="preserve"> is a powerful tool to determine</w:t>
      </w:r>
      <w:r w:rsidR="00E3281A" w:rsidRPr="00335108">
        <w:rPr>
          <w:rFonts w:cs="Times New Roman"/>
          <w:lang w:val="en-GB"/>
        </w:rPr>
        <w:t xml:space="preserve"> </w:t>
      </w:r>
      <w:r w:rsidRPr="00335108">
        <w:rPr>
          <w:rFonts w:cs="Times New Roman"/>
          <w:lang w:val="en-GB"/>
        </w:rPr>
        <w:t>the shape of</w:t>
      </w:r>
      <w:r w:rsidR="002A07CA" w:rsidRPr="00335108">
        <w:rPr>
          <w:rFonts w:cs="Times New Roman"/>
          <w:lang w:val="en-GB"/>
        </w:rPr>
        <w:t xml:space="preserve"> </w:t>
      </w:r>
      <w:r w:rsidR="009B061C" w:rsidRPr="00335108">
        <w:rPr>
          <w:rFonts w:cs="Times New Roman"/>
          <w:lang w:val="en-GB"/>
        </w:rPr>
        <w:t>na</w:t>
      </w:r>
      <w:r w:rsidR="00B018C7" w:rsidRPr="00335108">
        <w:rPr>
          <w:rFonts w:cs="Times New Roman"/>
          <w:lang w:val="en-GB"/>
        </w:rPr>
        <w:t>no-sized objects</w:t>
      </w:r>
      <w:hyperlink w:anchor="_ENREF_1" w:tooltip="Graewert, 2013 #2" w:history="1">
        <w:r w:rsidR="00173CCE" w:rsidRPr="00335108">
          <w:rPr>
            <w:rFonts w:cs="Times New Roman"/>
            <w:lang w:val="en-GB"/>
          </w:rPr>
          <w:fldChar w:fldCharType="begin">
            <w:fldData xml:space="preserve">PEVuZE5vdGU+PENpdGU+PEF1dGhvcj5HcmFld2VydDwvQXV0aG9yPjxZZWFyPjIwMTM8L1llYXI+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</w:fldData>
          </w:fldChar>
        </w:r>
        <w:r w:rsidR="00173CCE" w:rsidRPr="00335108">
          <w:rPr>
            <w:rFonts w:cs="Times New Roman"/>
            <w:lang w:val="en-GB"/>
          </w:rPr>
          <w:instrText xml:space="preserve"> ADDIN EN.CITE </w:instrText>
        </w:r>
        <w:r w:rsidR="00173CCE" w:rsidRPr="00335108">
          <w:rPr>
            <w:rFonts w:cs="Times New Roman"/>
            <w:lang w:val="en-GB"/>
          </w:rPr>
          <w:fldChar w:fldCharType="begin">
            <w:fldData xml:space="preserve">PEVuZE5vdGU+PENpdGU+PEF1dGhvcj5HcmFld2VydDwvQXV0aG9yPjxZZWFyPjIwMTM8L1llYXI+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</w:fldData>
          </w:fldChar>
        </w:r>
        <w:r w:rsidR="00173CCE" w:rsidRPr="00335108">
          <w:rPr>
            <w:rFonts w:cs="Times New Roman"/>
            <w:lang w:val="en-GB"/>
          </w:rPr>
          <w:instrText xml:space="preserve"> ADDIN EN.CITE.DATA </w:instrText>
        </w:r>
        <w:r w:rsidR="00173CCE" w:rsidRPr="00335108">
          <w:rPr>
            <w:rFonts w:cs="Times New Roman"/>
            <w:lang w:val="en-GB"/>
          </w:rPr>
        </w:r>
        <w:r w:rsidR="00173CCE" w:rsidRPr="00335108">
          <w:rPr>
            <w:rFonts w:cs="Times New Roman"/>
            <w:lang w:val="en-GB"/>
          </w:rPr>
          <w:fldChar w:fldCharType="end"/>
        </w:r>
        <w:r w:rsidR="00173CCE" w:rsidRPr="00335108">
          <w:rPr>
            <w:rFonts w:cs="Times New Roman"/>
            <w:lang w:val="en-GB"/>
          </w:rPr>
        </w:r>
        <w:r w:rsidR="00173CCE" w:rsidRPr="00335108">
          <w:rPr>
            <w:rFonts w:cs="Times New Roman"/>
            <w:lang w:val="en-GB"/>
          </w:rPr>
          <w:fldChar w:fldCharType="separate"/>
        </w:r>
        <w:r w:rsidR="00173CCE" w:rsidRPr="00335108">
          <w:rPr>
            <w:rFonts w:cs="Times New Roman"/>
            <w:noProof/>
            <w:vertAlign w:val="superscript"/>
            <w:lang w:val="en-GB"/>
          </w:rPr>
          <w:t>1-4</w:t>
        </w:r>
        <w:r w:rsidR="00173CCE" w:rsidRPr="00335108">
          <w:rPr>
            <w:rFonts w:cs="Times New Roman"/>
            <w:lang w:val="en-GB"/>
          </w:rPr>
          <w:fldChar w:fldCharType="end"/>
        </w:r>
      </w:hyperlink>
      <w:r w:rsidR="002A07CA" w:rsidRPr="00335108">
        <w:rPr>
          <w:rFonts w:cs="Times New Roman"/>
          <w:lang w:val="en-GB"/>
        </w:rPr>
        <w:t>. The scattering of X-rays by a solution containing macromolecules</w:t>
      </w:r>
      <w:r w:rsidRPr="00335108">
        <w:rPr>
          <w:rFonts w:cs="Times New Roman"/>
          <w:lang w:val="en-GB"/>
        </w:rPr>
        <w:t>, sized</w:t>
      </w:r>
      <w:r w:rsidR="002A07CA" w:rsidRPr="00335108">
        <w:rPr>
          <w:rFonts w:cs="Times New Roman"/>
          <w:lang w:val="en-GB"/>
        </w:rPr>
        <w:t xml:space="preserve"> in the nm</w:t>
      </w:r>
      <w:r w:rsidR="00335108" w:rsidRPr="00335108">
        <w:rPr>
          <w:rFonts w:cs="Times New Roman"/>
          <w:lang w:val="en-GB"/>
        </w:rPr>
        <w:t xml:space="preserve"> </w:t>
      </w:r>
      <w:r w:rsidR="002A07CA" w:rsidRPr="00335108">
        <w:rPr>
          <w:rFonts w:cs="Times New Roman"/>
          <w:lang w:val="en-GB"/>
        </w:rPr>
        <w:t xml:space="preserve">range, is recorded at very low angles. This angular range contains information about </w:t>
      </w:r>
      <w:r w:rsidR="00BC7227" w:rsidRPr="00335108">
        <w:rPr>
          <w:rFonts w:cs="Times New Roman"/>
          <w:lang w:val="en-GB"/>
        </w:rPr>
        <w:t>global parameters</w:t>
      </w:r>
      <w:r w:rsidR="009E66FE">
        <w:rPr>
          <w:rFonts w:cs="Times New Roman"/>
          <w:lang w:val="en-GB"/>
        </w:rPr>
        <w:t>:</w:t>
      </w:r>
      <w:r w:rsidR="004D43CF" w:rsidRPr="00335108">
        <w:rPr>
          <w:rFonts w:cs="Times New Roman"/>
          <w:lang w:val="en-GB"/>
        </w:rPr>
        <w:t xml:space="preserve"> </w:t>
      </w:r>
      <w:r w:rsidR="009E66FE">
        <w:rPr>
          <w:rFonts w:cs="Times New Roman"/>
          <w:lang w:val="en-GB"/>
        </w:rPr>
        <w:t xml:space="preserve">the </w:t>
      </w:r>
      <w:r w:rsidR="002A07CA" w:rsidRPr="00335108">
        <w:rPr>
          <w:rFonts w:cs="Times New Roman"/>
          <w:lang w:val="en-GB"/>
        </w:rPr>
        <w:t>radius o</w:t>
      </w:r>
      <w:r w:rsidR="00B018C7" w:rsidRPr="00335108">
        <w:rPr>
          <w:rFonts w:cs="Times New Roman"/>
          <w:lang w:val="en-GB"/>
        </w:rPr>
        <w:t>f gyration</w:t>
      </w:r>
      <w:r w:rsidR="009E66FE">
        <w:rPr>
          <w:rFonts w:cs="Times New Roman"/>
          <w:lang w:val="en-GB"/>
        </w:rPr>
        <w:t>; the</w:t>
      </w:r>
      <w:r w:rsidR="00BC7227" w:rsidRPr="00335108">
        <w:rPr>
          <w:rFonts w:cs="Times New Roman"/>
          <w:lang w:val="en-GB"/>
        </w:rPr>
        <w:t xml:space="preserve"> largest</w:t>
      </w:r>
      <w:r w:rsidR="002A07CA" w:rsidRPr="00335108">
        <w:rPr>
          <w:rFonts w:cs="Times New Roman"/>
          <w:lang w:val="en-GB"/>
        </w:rPr>
        <w:t xml:space="preserve"> intraparticle distance</w:t>
      </w:r>
      <w:r w:rsidR="009E66FE">
        <w:rPr>
          <w:rFonts w:cs="Times New Roman"/>
          <w:lang w:val="en-GB"/>
        </w:rPr>
        <w:t>; the</w:t>
      </w:r>
      <w:r w:rsidR="00BC7227" w:rsidRPr="00335108">
        <w:rPr>
          <w:rFonts w:cs="Times New Roman"/>
          <w:lang w:val="en-GB"/>
        </w:rPr>
        <w:t xml:space="preserve"> particle shape</w:t>
      </w:r>
      <w:r w:rsidR="009E66FE">
        <w:rPr>
          <w:rFonts w:cs="Times New Roman"/>
          <w:lang w:val="en-GB"/>
        </w:rPr>
        <w:t>;</w:t>
      </w:r>
      <w:r w:rsidR="002A07CA" w:rsidRPr="00335108">
        <w:rPr>
          <w:rFonts w:cs="Times New Roman"/>
          <w:lang w:val="en-GB"/>
        </w:rPr>
        <w:t xml:space="preserve"> and</w:t>
      </w:r>
      <w:r w:rsidR="009E66FE">
        <w:rPr>
          <w:rFonts w:cs="Times New Roman"/>
          <w:lang w:val="en-GB"/>
        </w:rPr>
        <w:t xml:space="preserve"> the</w:t>
      </w:r>
      <w:r w:rsidR="002A07CA" w:rsidRPr="00335108">
        <w:rPr>
          <w:rFonts w:cs="Times New Roman"/>
          <w:lang w:val="en-GB"/>
        </w:rPr>
        <w:t xml:space="preserve"> degree of folding, denaturation, or disorder. The technique does not require crystals</w:t>
      </w:r>
      <w:r w:rsidR="009E66FE">
        <w:rPr>
          <w:rFonts w:cs="Times New Roman"/>
          <w:lang w:val="en-GB"/>
        </w:rPr>
        <w:t>,</w:t>
      </w:r>
      <w:r w:rsidR="002A07CA" w:rsidRPr="00335108">
        <w:rPr>
          <w:rFonts w:cs="Times New Roman"/>
          <w:lang w:val="en-GB"/>
        </w:rPr>
        <w:t xml:space="preserve"> and the macromolecule stays in solution</w:t>
      </w:r>
      <w:r w:rsidR="009E66FE">
        <w:rPr>
          <w:rFonts w:cs="Times New Roman"/>
          <w:lang w:val="en-GB"/>
        </w:rPr>
        <w:t xml:space="preserve"> and</w:t>
      </w:r>
      <w:r w:rsidR="00AD7DE0" w:rsidRPr="00335108">
        <w:rPr>
          <w:rFonts w:cs="Times New Roman"/>
          <w:lang w:val="en-GB"/>
        </w:rPr>
        <w:t xml:space="preserve"> thus can be kept in </w:t>
      </w:r>
      <w:r w:rsidR="00921A5D">
        <w:rPr>
          <w:rFonts w:cs="Times New Roman"/>
          <w:lang w:val="en-GB"/>
        </w:rPr>
        <w:t>conditions</w:t>
      </w:r>
      <w:r w:rsidR="00921A5D" w:rsidRPr="00921A5D">
        <w:rPr>
          <w:rFonts w:cs="Times New Roman"/>
          <w:lang w:val="en-GB"/>
        </w:rPr>
        <w:t xml:space="preserve"> mimic</w:t>
      </w:r>
      <w:r w:rsidR="00921A5D">
        <w:rPr>
          <w:rFonts w:cs="Times New Roman"/>
          <w:lang w:val="en-GB"/>
        </w:rPr>
        <w:t>king</w:t>
      </w:r>
      <w:r w:rsidR="00921A5D" w:rsidRPr="00921A5D">
        <w:rPr>
          <w:rFonts w:cs="Times New Roman"/>
          <w:lang w:val="en-GB"/>
        </w:rPr>
        <w:t xml:space="preserve"> certain important parameters </w:t>
      </w:r>
      <w:r w:rsidR="00921A5D">
        <w:rPr>
          <w:rFonts w:cs="Times New Roman"/>
          <w:lang w:val="en-GB"/>
        </w:rPr>
        <w:t>of the cell</w:t>
      </w:r>
      <w:r w:rsidR="009E66FE">
        <w:rPr>
          <w:rFonts w:cs="Times New Roman"/>
          <w:lang w:val="en-GB"/>
        </w:rPr>
        <w:t>,</w:t>
      </w:r>
      <w:r w:rsidR="00921A5D">
        <w:rPr>
          <w:rFonts w:cs="Times New Roman"/>
          <w:lang w:val="en-GB"/>
        </w:rPr>
        <w:t xml:space="preserve"> </w:t>
      </w:r>
      <w:r w:rsidR="00921A5D" w:rsidRPr="00921A5D">
        <w:rPr>
          <w:rFonts w:cs="Times New Roman"/>
          <w:lang w:val="en-GB"/>
        </w:rPr>
        <w:t>such as ionic strength, pH</w:t>
      </w:r>
      <w:r w:rsidR="009E66FE">
        <w:rPr>
          <w:rFonts w:cs="Times New Roman"/>
          <w:lang w:val="en-GB"/>
        </w:rPr>
        <w:t>,</w:t>
      </w:r>
      <w:r w:rsidR="00921A5D" w:rsidRPr="00921A5D">
        <w:rPr>
          <w:rFonts w:cs="Times New Roman"/>
          <w:lang w:val="en-GB"/>
        </w:rPr>
        <w:t xml:space="preserve"> etc</w:t>
      </w:r>
      <w:r w:rsidR="002A07CA" w:rsidRPr="00335108">
        <w:rPr>
          <w:rFonts w:cs="Times New Roman"/>
          <w:lang w:val="en-GB"/>
        </w:rPr>
        <w:t>. The knowledge of these factors might help to determine</w:t>
      </w:r>
      <w:r w:rsidR="009E66FE">
        <w:rPr>
          <w:rFonts w:cs="Times New Roman"/>
          <w:lang w:val="en-GB"/>
        </w:rPr>
        <w:t>,</w:t>
      </w:r>
      <w:r w:rsidR="002A07CA" w:rsidRPr="00335108">
        <w:rPr>
          <w:rFonts w:cs="Times New Roman"/>
          <w:lang w:val="en-GB"/>
        </w:rPr>
        <w:t xml:space="preserve"> for example</w:t>
      </w:r>
      <w:r w:rsidR="009E66FE">
        <w:rPr>
          <w:rFonts w:cs="Times New Roman"/>
          <w:lang w:val="en-GB"/>
        </w:rPr>
        <w:t>,</w:t>
      </w:r>
      <w:r w:rsidR="002A07CA" w:rsidRPr="00335108">
        <w:rPr>
          <w:rFonts w:cs="Times New Roman"/>
          <w:lang w:val="en-GB"/>
        </w:rPr>
        <w:t xml:space="preserve"> the </w:t>
      </w:r>
      <w:r w:rsidRPr="00335108">
        <w:rPr>
          <w:rFonts w:cs="Times New Roman"/>
          <w:lang w:val="en-GB"/>
        </w:rPr>
        <w:t>physiologically</w:t>
      </w:r>
      <w:r w:rsidR="009E66FE">
        <w:rPr>
          <w:rFonts w:cs="Times New Roman"/>
          <w:lang w:val="en-GB"/>
        </w:rPr>
        <w:t>-</w:t>
      </w:r>
      <w:r w:rsidRPr="00335108">
        <w:rPr>
          <w:rFonts w:cs="Times New Roman"/>
          <w:lang w:val="en-GB"/>
        </w:rPr>
        <w:t>relevant</w:t>
      </w:r>
      <w:r w:rsidR="002A07CA" w:rsidRPr="00335108">
        <w:rPr>
          <w:rFonts w:cs="Times New Roman"/>
          <w:lang w:val="en-GB"/>
        </w:rPr>
        <w:t xml:space="preserve"> oligomeric state of a protein of interest or to validate </w:t>
      </w:r>
      <w:r w:rsidRPr="00335108">
        <w:rPr>
          <w:rFonts w:cs="Times New Roman"/>
          <w:lang w:val="en-GB"/>
        </w:rPr>
        <w:t xml:space="preserve">a </w:t>
      </w:r>
      <w:r w:rsidR="002A07CA" w:rsidRPr="00335108">
        <w:rPr>
          <w:rFonts w:cs="Times New Roman"/>
          <w:lang w:val="en-GB"/>
        </w:rPr>
        <w:t xml:space="preserve">proposed model </w:t>
      </w:r>
      <w:r w:rsidRPr="00335108">
        <w:rPr>
          <w:rFonts w:cs="Times New Roman"/>
          <w:lang w:val="en-GB"/>
        </w:rPr>
        <w:t xml:space="preserve">for a </w:t>
      </w:r>
      <w:r w:rsidR="002A07CA" w:rsidRPr="00335108">
        <w:rPr>
          <w:rFonts w:cs="Times New Roman"/>
          <w:lang w:val="en-GB"/>
        </w:rPr>
        <w:t xml:space="preserve">complex. </w:t>
      </w:r>
      <w:r w:rsidR="00A91969">
        <w:rPr>
          <w:rFonts w:cs="Times New Roman"/>
          <w:lang w:val="en-GB"/>
        </w:rPr>
        <w:t>The c</w:t>
      </w:r>
      <w:r w:rsidRPr="00335108">
        <w:rPr>
          <w:rFonts w:cs="Times New Roman"/>
          <w:lang w:val="en-GB"/>
        </w:rPr>
        <w:t xml:space="preserve">haracterization </w:t>
      </w:r>
      <w:r w:rsidR="002A07CA" w:rsidRPr="00335108">
        <w:rPr>
          <w:rFonts w:cs="Times New Roman"/>
          <w:lang w:val="en-GB"/>
        </w:rPr>
        <w:t>of protein-protein interactions in different buffer conditions</w:t>
      </w:r>
      <w:r w:rsidR="004D43CF" w:rsidRPr="00335108">
        <w:rPr>
          <w:rFonts w:cs="Times New Roman"/>
          <w:lang w:val="en-GB"/>
        </w:rPr>
        <w:t>,</w:t>
      </w:r>
      <w:r w:rsidR="00A91969">
        <w:rPr>
          <w:rFonts w:cs="Times New Roman"/>
          <w:lang w:val="en-GB"/>
        </w:rPr>
        <w:t xml:space="preserve"> the</w:t>
      </w:r>
      <w:r w:rsidR="002A07CA" w:rsidRPr="00335108">
        <w:rPr>
          <w:rFonts w:cs="Times New Roman"/>
          <w:lang w:val="en-GB"/>
        </w:rPr>
        <w:t xml:space="preserve"> </w:t>
      </w:r>
      <w:r w:rsidR="00A91969">
        <w:rPr>
          <w:rFonts w:cs="Times New Roman"/>
          <w:lang w:val="en-GB"/>
        </w:rPr>
        <w:t xml:space="preserve">creation of </w:t>
      </w:r>
      <w:r w:rsidRPr="00335108">
        <w:rPr>
          <w:rFonts w:cs="Times New Roman"/>
          <w:lang w:val="en-GB"/>
        </w:rPr>
        <w:t>models</w:t>
      </w:r>
      <w:r w:rsidR="002A07CA" w:rsidRPr="00335108">
        <w:rPr>
          <w:rFonts w:cs="Times New Roman"/>
          <w:lang w:val="en-GB"/>
        </w:rPr>
        <w:t xml:space="preserve"> of missing domains</w:t>
      </w:r>
      <w:r w:rsidR="00A91969">
        <w:rPr>
          <w:rFonts w:cs="Times New Roman"/>
          <w:lang w:val="en-GB"/>
        </w:rPr>
        <w:t>,</w:t>
      </w:r>
      <w:r w:rsidR="002A07CA" w:rsidRPr="00335108">
        <w:rPr>
          <w:rFonts w:cs="Times New Roman"/>
          <w:lang w:val="en-GB"/>
        </w:rPr>
        <w:t xml:space="preserve"> </w:t>
      </w:r>
      <w:r w:rsidR="004D43CF" w:rsidRPr="00335108">
        <w:rPr>
          <w:rFonts w:cs="Times New Roman"/>
          <w:lang w:val="en-GB"/>
        </w:rPr>
        <w:t xml:space="preserve">the refinement of homology </w:t>
      </w:r>
      <w:r w:rsidR="002A07CA" w:rsidRPr="00335108">
        <w:rPr>
          <w:rFonts w:cs="Times New Roman"/>
          <w:lang w:val="en-GB"/>
        </w:rPr>
        <w:t>models</w:t>
      </w:r>
      <w:r w:rsidR="00A91969">
        <w:rPr>
          <w:rFonts w:cs="Times New Roman"/>
          <w:lang w:val="en-GB"/>
        </w:rPr>
        <w:t xml:space="preserve">, and the </w:t>
      </w:r>
      <w:r w:rsidR="00A91969" w:rsidRPr="00335108">
        <w:rPr>
          <w:rFonts w:cs="Times New Roman"/>
          <w:lang w:val="en-GB"/>
        </w:rPr>
        <w:t>determination of discrete folded and unfolded states</w:t>
      </w:r>
      <w:r w:rsidR="002A07CA" w:rsidRPr="00335108">
        <w:rPr>
          <w:rFonts w:cs="Times New Roman"/>
          <w:lang w:val="en-GB"/>
        </w:rPr>
        <w:t xml:space="preserve"> </w:t>
      </w:r>
      <w:r w:rsidR="005101E9" w:rsidRPr="00335108">
        <w:rPr>
          <w:rFonts w:cs="Times New Roman"/>
          <w:lang w:val="en-GB"/>
        </w:rPr>
        <w:t>can be</w:t>
      </w:r>
      <w:r w:rsidR="00A91969">
        <w:rPr>
          <w:rFonts w:cs="Times New Roman"/>
          <w:lang w:val="en-GB"/>
        </w:rPr>
        <w:t xml:space="preserve"> performed </w:t>
      </w:r>
      <w:r w:rsidR="001A5530" w:rsidRPr="00335108">
        <w:rPr>
          <w:rFonts w:cs="Times New Roman"/>
        </w:rPr>
        <w:t>quickly and easily</w:t>
      </w:r>
      <w:hyperlink w:anchor="_ENREF_5" w:tooltip="Vestergaard, 2016 #51" w:history="1">
        <w:r w:rsidR="00173CCE" w:rsidRPr="00335108">
          <w:rPr>
            <w:rFonts w:cs="Times New Roman"/>
            <w:lang w:val="en-GB"/>
          </w:rPr>
          <w:fldChar w:fldCharType="begin"/>
        </w:r>
        <w:r w:rsidR="00173CCE" w:rsidRPr="00335108">
          <w:rPr>
            <w:rFonts w:cs="Times New Roman"/>
            <w:lang w:val="en-GB"/>
          </w:rPr>
          <w:instrText xml:space="preserve"> ADDIN EN.CITE &lt;EndNote&gt;&lt;Cite&gt;&lt;Author&gt;Vestergaard&lt;/Author&gt;&lt;Year&gt;2016&lt;/Year&gt;&lt;RecNum&gt;51&lt;/RecNum&gt;&lt;DisplayText&gt;&lt;style face="superscript"&gt;5&lt;/style&gt;&lt;/DisplayText&gt;&lt;record&gt;&lt;rec-number&gt;51&lt;/rec-number&gt;&lt;foreign-keys&gt;&lt;key app="EN" db-id="xrzxdp5zf59sdfedsesvfxwixpafpz0av9ve"&gt;51&lt;/key&gt;&lt;/foreign-keys&gt;&lt;ref-type name="Journal Article"&gt;17&lt;/ref-type&gt;&lt;contributors&gt;&lt;authors&gt;&lt;author&gt;Vestergaard, Bente&lt;/author&gt;&lt;/authors&gt;&lt;/contributors&gt;&lt;titles&gt;&lt;title&gt;Analysis of biostructural changes, dynamics, and interactions – Small-angle X-ray scattering to the rescue&lt;/title&gt;&lt;secondary-title&gt;Archives of Biochemistry and Biophysics&lt;/secondary-title&gt;&lt;/titles&gt;&lt;periodical&gt;&lt;full-title&gt;Archives of Biochemistry and Biophysics&lt;/full-title&gt;&lt;abbr-1&gt;Arch. Biochem. Biophys.&lt;/abbr-1&gt;&lt;abbr-2&gt;Arch Biochem Biophys&lt;/abbr-2&gt;&lt;/periodical&gt;&lt;edition&gt;2 March 2016&lt;/edition&gt;&lt;dates&gt;&lt;year&gt;2016&lt;/year&gt;&lt;/dates&gt;&lt;urls&gt;&lt;/urls&gt;&lt;electronic-resource-num&gt;10.1016/j.abb.2016.02.029&lt;/electronic-resource-num&gt;&lt;/record&gt;&lt;/Cite&gt;&lt;/EndNote&gt;</w:instrText>
        </w:r>
        <w:r w:rsidR="00173CCE" w:rsidRPr="00335108">
          <w:rPr>
            <w:rFonts w:cs="Times New Roman"/>
            <w:lang w:val="en-GB"/>
          </w:rPr>
          <w:fldChar w:fldCharType="separate"/>
        </w:r>
        <w:r w:rsidR="00173CCE" w:rsidRPr="00335108">
          <w:rPr>
            <w:rFonts w:cs="Times New Roman"/>
            <w:noProof/>
            <w:vertAlign w:val="superscript"/>
            <w:lang w:val="en-GB"/>
          </w:rPr>
          <w:t>5</w:t>
        </w:r>
        <w:r w:rsidR="00173CCE" w:rsidRPr="00335108">
          <w:rPr>
            <w:rFonts w:cs="Times New Roman"/>
            <w:lang w:val="en-GB"/>
          </w:rPr>
          <w:fldChar w:fldCharType="end"/>
        </w:r>
      </w:hyperlink>
      <w:r w:rsidR="002A07CA" w:rsidRPr="00335108">
        <w:rPr>
          <w:rFonts w:cs="Times New Roman"/>
          <w:lang w:val="en-GB"/>
        </w:rPr>
        <w:t>.</w:t>
      </w:r>
    </w:p>
    <w:p w14:paraId="61700917" w14:textId="77777777" w:rsidR="00066D50" w:rsidRPr="00335108" w:rsidRDefault="00066D50" w:rsidP="00447E15">
      <w:pPr>
        <w:jc w:val="left"/>
        <w:rPr>
          <w:rFonts w:cs="Times New Roman"/>
          <w:lang w:val="en-GB"/>
        </w:rPr>
      </w:pPr>
    </w:p>
    <w:p w14:paraId="13B5D4DE" w14:textId="18E54352" w:rsidR="002A07CA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  <w:lang w:val="en-GB"/>
        </w:rPr>
        <w:t xml:space="preserve">As </w:t>
      </w:r>
      <w:r w:rsidR="00AD7DE0" w:rsidRPr="00335108">
        <w:rPr>
          <w:rFonts w:cs="Times New Roman"/>
          <w:lang w:val="en-GB"/>
        </w:rPr>
        <w:t xml:space="preserve">with </w:t>
      </w:r>
      <w:r w:rsidRPr="00335108">
        <w:rPr>
          <w:rFonts w:cs="Times New Roman"/>
          <w:lang w:val="en-GB"/>
        </w:rPr>
        <w:t>any technique</w:t>
      </w:r>
      <w:r w:rsidR="00A91969">
        <w:rPr>
          <w:rFonts w:cs="Times New Roman"/>
          <w:lang w:val="en-GB"/>
        </w:rPr>
        <w:t>,</w:t>
      </w:r>
      <w:r w:rsidRPr="00335108">
        <w:rPr>
          <w:rFonts w:cs="Times New Roman"/>
          <w:lang w:val="en-GB"/>
        </w:rPr>
        <w:t xml:space="preserve"> </w:t>
      </w:r>
      <w:r w:rsidR="000D7D09" w:rsidRPr="00335108">
        <w:rPr>
          <w:rFonts w:cs="Times New Roman"/>
          <w:lang w:val="en-GB"/>
        </w:rPr>
        <w:t>BioSAXS</w:t>
      </w:r>
      <w:r w:rsidRPr="00335108">
        <w:rPr>
          <w:rFonts w:cs="Times New Roman"/>
          <w:lang w:val="en-GB"/>
        </w:rPr>
        <w:t xml:space="preserve"> has </w:t>
      </w:r>
      <w:r w:rsidR="00B018C7" w:rsidRPr="00335108">
        <w:rPr>
          <w:rFonts w:cs="Times New Roman"/>
          <w:lang w:val="en-GB"/>
        </w:rPr>
        <w:t>intrinsic</w:t>
      </w:r>
      <w:r w:rsidRPr="00335108">
        <w:rPr>
          <w:rFonts w:cs="Times New Roman"/>
          <w:lang w:val="en-GB"/>
        </w:rPr>
        <w:t xml:space="preserve"> weaknesses</w:t>
      </w:r>
      <w:r w:rsidR="000301BC" w:rsidRPr="00335108">
        <w:rPr>
          <w:rFonts w:cs="Times New Roman"/>
          <w:lang w:val="en-GB"/>
        </w:rPr>
        <w:t>:</w:t>
      </w:r>
      <w:r w:rsidRPr="00335108">
        <w:rPr>
          <w:rFonts w:cs="Times New Roman"/>
          <w:lang w:val="en-GB"/>
        </w:rPr>
        <w:t xml:space="preserve"> aggregated or denatured samples, mixtures </w:t>
      </w:r>
      <w:r w:rsidR="004D43CF" w:rsidRPr="00335108">
        <w:rPr>
          <w:rFonts w:cs="Times New Roman"/>
          <w:lang w:val="en-GB"/>
        </w:rPr>
        <w:t xml:space="preserve">of particles, </w:t>
      </w:r>
      <w:r w:rsidR="00E3281A" w:rsidRPr="00335108">
        <w:rPr>
          <w:rFonts w:cs="Times New Roman"/>
          <w:lang w:val="en-GB"/>
        </w:rPr>
        <w:t>heterogeneous</w:t>
      </w:r>
      <w:r w:rsidRPr="00335108">
        <w:rPr>
          <w:rFonts w:cs="Times New Roman"/>
          <w:lang w:val="en-GB"/>
        </w:rPr>
        <w:t xml:space="preserve"> samples, radiation damage</w:t>
      </w:r>
      <w:r w:rsidR="00A91969">
        <w:rPr>
          <w:rFonts w:cs="Times New Roman"/>
          <w:lang w:val="en-GB"/>
        </w:rPr>
        <w:t>,</w:t>
      </w:r>
      <w:r w:rsidRPr="00335108">
        <w:rPr>
          <w:rFonts w:cs="Times New Roman"/>
          <w:lang w:val="en-GB"/>
        </w:rPr>
        <w:t xml:space="preserve"> and buffer mismatches</w:t>
      </w:r>
      <w:r w:rsidR="000301BC" w:rsidRPr="00335108">
        <w:rPr>
          <w:rFonts w:cs="Times New Roman"/>
          <w:lang w:val="en-GB"/>
        </w:rPr>
        <w:t xml:space="preserve"> may result in un-interpretable data</w:t>
      </w:r>
      <w:r w:rsidRPr="00335108">
        <w:rPr>
          <w:rFonts w:cs="Times New Roman"/>
          <w:lang w:val="en-GB"/>
        </w:rPr>
        <w:t>.</w:t>
      </w:r>
      <w:r w:rsidR="000301BC" w:rsidRPr="00335108">
        <w:rPr>
          <w:rFonts w:cs="Times New Roman"/>
          <w:lang w:val="en-GB"/>
        </w:rPr>
        <w:t xml:space="preserve"> </w:t>
      </w:r>
      <w:r w:rsidR="00D00A31" w:rsidRPr="00335108">
        <w:rPr>
          <w:rFonts w:cs="Times New Roman"/>
          <w:lang w:val="en-GB"/>
        </w:rPr>
        <w:t>For many analysis methods</w:t>
      </w:r>
      <w:r w:rsidR="00A91969">
        <w:rPr>
          <w:rFonts w:cs="Times New Roman"/>
          <w:lang w:val="en-GB"/>
        </w:rPr>
        <w:t>,</w:t>
      </w:r>
      <w:r w:rsidR="00D00A31" w:rsidRPr="00335108">
        <w:rPr>
          <w:rFonts w:cs="Times New Roman"/>
          <w:lang w:val="en-GB"/>
        </w:rPr>
        <w:t xml:space="preserve"> it </w:t>
      </w:r>
      <w:r w:rsidRPr="00335108">
        <w:rPr>
          <w:rFonts w:cs="Times New Roman"/>
          <w:lang w:val="en-GB"/>
        </w:rPr>
        <w:t xml:space="preserve">is </w:t>
      </w:r>
      <w:r w:rsidR="004D43CF" w:rsidRPr="00335108">
        <w:rPr>
          <w:rFonts w:cs="Times New Roman"/>
          <w:lang w:val="en-GB"/>
        </w:rPr>
        <w:t xml:space="preserve">implicitly </w:t>
      </w:r>
      <w:r w:rsidR="00D00A31" w:rsidRPr="00335108">
        <w:rPr>
          <w:rFonts w:cs="Times New Roman"/>
          <w:lang w:val="en-GB"/>
        </w:rPr>
        <w:t>assumed</w:t>
      </w:r>
      <w:r w:rsidRPr="00335108">
        <w:rPr>
          <w:rFonts w:cs="Times New Roman"/>
          <w:lang w:val="en-GB"/>
        </w:rPr>
        <w:t xml:space="preserve"> that the sample is monodisperse,</w:t>
      </w:r>
      <w:r w:rsidR="00D00A31" w:rsidRPr="00335108">
        <w:rPr>
          <w:rFonts w:cs="Times New Roman"/>
          <w:lang w:val="en-GB"/>
        </w:rPr>
        <w:t xml:space="preserve"> </w:t>
      </w:r>
      <w:r w:rsidR="004D43CF" w:rsidRPr="00335108">
        <w:rPr>
          <w:rFonts w:cs="Times New Roman"/>
          <w:lang w:val="en-GB"/>
        </w:rPr>
        <w:t>a</w:t>
      </w:r>
      <w:r w:rsidR="00D00A31" w:rsidRPr="00335108">
        <w:rPr>
          <w:rFonts w:cs="Times New Roman"/>
          <w:lang w:val="en-GB"/>
        </w:rPr>
        <w:t xml:space="preserve"> requirement</w:t>
      </w:r>
      <w:r w:rsidR="00335108" w:rsidRPr="00335108">
        <w:rPr>
          <w:rFonts w:cs="Times New Roman"/>
          <w:lang w:val="en-GB"/>
        </w:rPr>
        <w:t xml:space="preserve"> that </w:t>
      </w:r>
      <w:r w:rsidR="001A5530" w:rsidRPr="00335108">
        <w:rPr>
          <w:rFonts w:cs="Times New Roman"/>
          <w:lang w:val="en-GB"/>
        </w:rPr>
        <w:t>is often difficult to obtain in practice</w:t>
      </w:r>
      <w:r w:rsidRPr="00335108">
        <w:rPr>
          <w:rFonts w:cs="Times New Roman"/>
          <w:lang w:val="en-GB"/>
        </w:rPr>
        <w:t>.</w:t>
      </w:r>
      <w:r w:rsidR="00D970C4">
        <w:rPr>
          <w:rFonts w:cs="Times New Roman"/>
          <w:lang w:val="en-GB"/>
        </w:rPr>
        <w:t xml:space="preserve"> In many cases, the degradation of the sample is subtle and cannot be detected in the data on its own, and </w:t>
      </w:r>
      <w:r w:rsidR="00A91969">
        <w:rPr>
          <w:rFonts w:cs="Times New Roman"/>
          <w:lang w:val="en-GB"/>
        </w:rPr>
        <w:t>any</w:t>
      </w:r>
      <w:r w:rsidR="00D970C4">
        <w:rPr>
          <w:rFonts w:cs="Times New Roman"/>
          <w:lang w:val="en-GB"/>
        </w:rPr>
        <w:t xml:space="preserve"> attempt to interpret the data gives inaccurate or even misleading results. </w:t>
      </w:r>
      <w:r w:rsidRPr="00335108">
        <w:rPr>
          <w:rFonts w:cs="Times New Roman"/>
          <w:lang w:val="en-GB"/>
        </w:rPr>
        <w:t>To overcome these obstacles, the combination of size-exclusion chromatography (SEC) and SAXS was implemented on many beamlines to ensure data</w:t>
      </w:r>
      <w:r w:rsidR="00A91969">
        <w:rPr>
          <w:rFonts w:cs="Times New Roman"/>
          <w:lang w:val="en-GB"/>
        </w:rPr>
        <w:t xml:space="preserve"> </w:t>
      </w:r>
      <w:r w:rsidRPr="00335108">
        <w:rPr>
          <w:rFonts w:cs="Times New Roman"/>
          <w:lang w:val="en-GB"/>
        </w:rPr>
        <w:t xml:space="preserve">quality and to make this technique more accessible for </w:t>
      </w:r>
      <w:r w:rsidR="00A91969">
        <w:rPr>
          <w:rFonts w:cs="Times New Roman"/>
          <w:lang w:val="en-GB"/>
        </w:rPr>
        <w:t>increasingly</w:t>
      </w:r>
      <w:r w:rsidRPr="00335108">
        <w:rPr>
          <w:rFonts w:cs="Times New Roman"/>
          <w:lang w:val="en-GB"/>
        </w:rPr>
        <w:t xml:space="preserve"> difficult samples</w:t>
      </w:r>
      <w:hyperlink w:anchor="_ENREF_6" w:tooltip="David, 2009 #7" w:history="1">
        <w:r w:rsidR="00173CCE" w:rsidRPr="00335108">
          <w:rPr>
            <w:rFonts w:cs="Times New Roman"/>
            <w:lang w:val="en-GB"/>
          </w:rPr>
          <w:fldChar w:fldCharType="begin">
            <w:fldData xml:space="preserve">PEVuZE5vdGU+PENpdGU+PEF1dGhvcj5EYXZpZDwvQXV0aG9yPjxZZWFyPjIwMDk8L1llYXI+PFJl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</w:fldData>
          </w:fldChar>
        </w:r>
        <w:r w:rsidR="00173CCE" w:rsidRPr="00335108">
          <w:rPr>
            <w:rFonts w:cs="Times New Roman"/>
            <w:lang w:val="en-GB"/>
          </w:rPr>
          <w:instrText xml:space="preserve"> ADDIN EN.CITE </w:instrText>
        </w:r>
        <w:r w:rsidR="00173CCE" w:rsidRPr="00335108">
          <w:rPr>
            <w:rFonts w:cs="Times New Roman"/>
            <w:lang w:val="en-GB"/>
          </w:rPr>
          <w:fldChar w:fldCharType="begin">
            <w:fldData xml:space="preserve">PEVuZE5vdGU+PENpdGU+PEF1dGhvcj5EYXZpZDwvQXV0aG9yPjxZZWFyPjIwMDk8L1llYXI+PFJl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</w:fldData>
          </w:fldChar>
        </w:r>
        <w:r w:rsidR="00173CCE" w:rsidRPr="00335108">
          <w:rPr>
            <w:rFonts w:cs="Times New Roman"/>
            <w:lang w:val="en-GB"/>
          </w:rPr>
          <w:instrText xml:space="preserve"> ADDIN EN.CITE.DATA </w:instrText>
        </w:r>
        <w:r w:rsidR="00173CCE" w:rsidRPr="00335108">
          <w:rPr>
            <w:rFonts w:cs="Times New Roman"/>
            <w:lang w:val="en-GB"/>
          </w:rPr>
        </w:r>
        <w:r w:rsidR="00173CCE" w:rsidRPr="00335108">
          <w:rPr>
            <w:rFonts w:cs="Times New Roman"/>
            <w:lang w:val="en-GB"/>
          </w:rPr>
          <w:fldChar w:fldCharType="end"/>
        </w:r>
        <w:r w:rsidR="00173CCE" w:rsidRPr="00335108">
          <w:rPr>
            <w:rFonts w:cs="Times New Roman"/>
            <w:lang w:val="en-GB"/>
          </w:rPr>
        </w:r>
        <w:r w:rsidR="00173CCE" w:rsidRPr="00335108">
          <w:rPr>
            <w:rFonts w:cs="Times New Roman"/>
            <w:lang w:val="en-GB"/>
          </w:rPr>
          <w:fldChar w:fldCharType="separate"/>
        </w:r>
        <w:r w:rsidR="00173CCE" w:rsidRPr="00335108">
          <w:rPr>
            <w:rFonts w:cs="Times New Roman"/>
            <w:noProof/>
            <w:vertAlign w:val="superscript"/>
            <w:lang w:val="en-GB"/>
          </w:rPr>
          <w:t>6-11</w:t>
        </w:r>
        <w:r w:rsidR="00173CCE" w:rsidRPr="00335108">
          <w:rPr>
            <w:rFonts w:cs="Times New Roman"/>
            <w:lang w:val="en-GB"/>
          </w:rPr>
          <w:fldChar w:fldCharType="end"/>
        </w:r>
      </w:hyperlink>
      <w:r w:rsidRPr="00335108">
        <w:rPr>
          <w:rFonts w:cs="Times New Roman"/>
          <w:lang w:val="en-GB"/>
        </w:rPr>
        <w:t xml:space="preserve">. Recently, we added a new method to the repertoire by developing online </w:t>
      </w:r>
      <w:r w:rsidRPr="00335108">
        <w:rPr>
          <w:rFonts w:cs="Times New Roman"/>
        </w:rPr>
        <w:t>ion</w:t>
      </w:r>
      <w:r w:rsidR="00A91969">
        <w:rPr>
          <w:rFonts w:cs="Times New Roman"/>
        </w:rPr>
        <w:t>-</w:t>
      </w:r>
      <w:r w:rsidRPr="00335108">
        <w:rPr>
          <w:rFonts w:cs="Times New Roman"/>
        </w:rPr>
        <w:t>exchange chromatography (IEC)</w:t>
      </w:r>
      <w:r w:rsidR="00A91969">
        <w:rPr>
          <w:rFonts w:cs="Times New Roman"/>
        </w:rPr>
        <w:t>-</w:t>
      </w:r>
      <w:r w:rsidR="00B018C7" w:rsidRPr="00335108">
        <w:rPr>
          <w:rFonts w:cs="Times New Roman"/>
        </w:rPr>
        <w:t xml:space="preserve">coupled </w:t>
      </w:r>
      <w:r w:rsidRPr="00335108">
        <w:rPr>
          <w:rFonts w:cs="Times New Roman"/>
        </w:rPr>
        <w:t>SAXS</w:t>
      </w:r>
      <w:hyperlink w:anchor="_ENREF_12" w:tooltip="Hutin,  #52" w:history="1">
        <w:r w:rsidR="00173CCE" w:rsidRPr="00335108">
          <w:rPr>
            <w:rFonts w:cs="Times New Roman"/>
          </w:rPr>
          <w:fldChar w:fldCharType="begin"/>
        </w:r>
        <w:r w:rsidR="00173CCE" w:rsidRPr="00335108">
          <w:rPr>
            <w:rFonts w:cs="Times New Roman"/>
          </w:rPr>
          <w:instrText xml:space="preserve"> ADDIN EN.CITE &lt;EndNote&gt;&lt;Cite&gt;&lt;Author&gt;Hutin&lt;/Author&gt;&lt;RecNum&gt;52&lt;/RecNum&gt;&lt;DisplayText&gt;&lt;style face="superscript"&gt;12&lt;/style&gt;&lt;/DisplayText&gt;&lt;record&gt;&lt;rec-number&gt;52&lt;/rec-number&gt;&lt;foreign-keys&gt;&lt;key app="EN" db-id="xrzxdp5zf59sdfedsesvfxwixpafpz0av9ve"&gt;52&lt;/key&gt;&lt;/foreign-keys&gt;&lt;ref-type name="Journal Article"&gt;17&lt;/ref-type&gt;&lt;contributors&gt;&lt;authors&gt;&lt;author&gt;Hutin, Stephanie &lt;/author&gt;&lt;author&gt;Brennich, Martha E&lt;/author&gt;&lt;author&gt;Maillot, Benoit&lt;/author&gt;&lt;author&gt;Round, Adam&lt;/author&gt;&lt;/authors&gt;&lt;/contributors&gt;&lt;titles&gt;&lt;title&gt;Online ion-exchange chromatography for small angle X-ray scattering&lt;/title&gt;&lt;secondary-title&gt;In resubmission&lt;/secondary-title&gt;&lt;/titles&gt;&lt;dates&gt;&lt;/dates&gt;&lt;urls&gt;&lt;/urls&gt;&lt;/record&gt;&lt;/Cite&gt;&lt;/EndNote&gt;</w:instrText>
        </w:r>
        <w:r w:rsidR="00173CCE" w:rsidRPr="00335108">
          <w:rPr>
            <w:rFonts w:cs="Times New Roman"/>
          </w:rPr>
          <w:fldChar w:fldCharType="separate"/>
        </w:r>
        <w:r w:rsidR="00173CCE" w:rsidRPr="00335108">
          <w:rPr>
            <w:rFonts w:cs="Times New Roman"/>
            <w:noProof/>
            <w:vertAlign w:val="superscript"/>
          </w:rPr>
          <w:t>12</w:t>
        </w:r>
        <w:r w:rsidR="00173CCE" w:rsidRPr="00335108">
          <w:rPr>
            <w:rFonts w:cs="Times New Roman"/>
          </w:rPr>
          <w:fldChar w:fldCharType="end"/>
        </w:r>
      </w:hyperlink>
      <w:r w:rsidRPr="00335108">
        <w:rPr>
          <w:rFonts w:cs="Times New Roman"/>
        </w:rPr>
        <w:t xml:space="preserve">. </w:t>
      </w:r>
      <w:r w:rsidR="00D00A31" w:rsidRPr="00335108">
        <w:rPr>
          <w:rFonts w:cs="Times New Roman"/>
        </w:rPr>
        <w:t>B</w:t>
      </w:r>
      <w:r w:rsidRPr="00335108">
        <w:rPr>
          <w:rFonts w:cs="Times New Roman"/>
        </w:rPr>
        <w:t xml:space="preserve">oth techniques are opening SAXS to a wide range of </w:t>
      </w:r>
      <w:r w:rsidR="00BC7227" w:rsidRPr="00335108">
        <w:rPr>
          <w:rFonts w:cs="Times New Roman"/>
        </w:rPr>
        <w:t xml:space="preserve">biological particles </w:t>
      </w:r>
      <w:r w:rsidRPr="00335108">
        <w:rPr>
          <w:rFonts w:cs="Times New Roman"/>
        </w:rPr>
        <w:t>former</w:t>
      </w:r>
      <w:r w:rsidR="00AD7DE0" w:rsidRPr="00335108">
        <w:rPr>
          <w:rFonts w:cs="Times New Roman"/>
        </w:rPr>
        <w:t>ly</w:t>
      </w:r>
      <w:r w:rsidRPr="00335108">
        <w:rPr>
          <w:rFonts w:cs="Times New Roman"/>
        </w:rPr>
        <w:t xml:space="preserve"> impossible to analyze</w:t>
      </w:r>
      <w:r w:rsidR="004D43CF" w:rsidRPr="00335108">
        <w:rPr>
          <w:rFonts w:cs="Times New Roman"/>
        </w:rPr>
        <w:t>.</w:t>
      </w:r>
      <w:r w:rsidR="00D00A31" w:rsidRPr="00335108">
        <w:rPr>
          <w:rFonts w:cs="Times New Roman"/>
        </w:rPr>
        <w:t xml:space="preserve"> </w:t>
      </w:r>
      <w:r w:rsidR="004D43CF" w:rsidRPr="00335108">
        <w:rPr>
          <w:rFonts w:cs="Times New Roman"/>
        </w:rPr>
        <w:t>T</w:t>
      </w:r>
      <w:r w:rsidR="00D00A31" w:rsidRPr="00335108">
        <w:rPr>
          <w:rFonts w:cs="Times New Roman"/>
        </w:rPr>
        <w:t xml:space="preserve">he choice of which </w:t>
      </w:r>
      <w:r w:rsidR="00A91969">
        <w:rPr>
          <w:rFonts w:cs="Times New Roman"/>
        </w:rPr>
        <w:t>method</w:t>
      </w:r>
      <w:r w:rsidR="004D43CF" w:rsidRPr="00335108">
        <w:rPr>
          <w:rFonts w:cs="Times New Roman"/>
        </w:rPr>
        <w:t xml:space="preserve"> </w:t>
      </w:r>
      <w:r w:rsidR="00D00A31" w:rsidRPr="00335108">
        <w:rPr>
          <w:rFonts w:cs="Times New Roman"/>
        </w:rPr>
        <w:t xml:space="preserve">to use </w:t>
      </w:r>
      <w:r w:rsidR="004D43CF" w:rsidRPr="00335108">
        <w:rPr>
          <w:rFonts w:cs="Times New Roman"/>
        </w:rPr>
        <w:t xml:space="preserve">depends </w:t>
      </w:r>
      <w:r w:rsidR="00D00A31" w:rsidRPr="00335108">
        <w:rPr>
          <w:rFonts w:cs="Times New Roman"/>
        </w:rPr>
        <w:t xml:space="preserve">on the biophysical properties of the </w:t>
      </w:r>
      <w:r w:rsidR="00BC7227" w:rsidRPr="00335108">
        <w:rPr>
          <w:rFonts w:cs="Times New Roman"/>
        </w:rPr>
        <w:t>particles</w:t>
      </w:r>
      <w:r w:rsidR="00D00A31" w:rsidRPr="00335108">
        <w:rPr>
          <w:rFonts w:cs="Times New Roman"/>
        </w:rPr>
        <w:t xml:space="preserve"> of interest. </w:t>
      </w:r>
    </w:p>
    <w:p w14:paraId="26F2E630" w14:textId="77777777" w:rsidR="00066D50" w:rsidRPr="00335108" w:rsidRDefault="00066D50" w:rsidP="00447E15">
      <w:pPr>
        <w:jc w:val="left"/>
        <w:rPr>
          <w:rFonts w:cs="Times New Roman"/>
        </w:rPr>
      </w:pPr>
    </w:p>
    <w:p w14:paraId="41B40963" w14:textId="4CD4F824" w:rsidR="002A07CA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SEC separates macromolecules by their size, whereby at least</w:t>
      </w:r>
      <w:r w:rsidR="004D43CF" w:rsidRPr="00335108">
        <w:rPr>
          <w:rFonts w:cs="Times New Roman"/>
        </w:rPr>
        <w:t xml:space="preserve"> a</w:t>
      </w:r>
      <w:r w:rsidRPr="00335108">
        <w:rPr>
          <w:rFonts w:cs="Times New Roman"/>
        </w:rPr>
        <w:t xml:space="preserve"> 10</w:t>
      </w:r>
      <w:r w:rsidR="00335108">
        <w:rPr>
          <w:rFonts w:cs="Times New Roman"/>
        </w:rPr>
        <w:t>%</w:t>
      </w:r>
      <w:r w:rsidRPr="00335108">
        <w:rPr>
          <w:rFonts w:cs="Times New Roman"/>
        </w:rPr>
        <w:t xml:space="preserve"> difference in </w:t>
      </w:r>
      <w:r w:rsidR="00CD6F1A" w:rsidRPr="00335108">
        <w:rPr>
          <w:rFonts w:cs="Times New Roman"/>
        </w:rPr>
        <w:t xml:space="preserve">apparent </w:t>
      </w:r>
      <w:r w:rsidRPr="00335108">
        <w:rPr>
          <w:rFonts w:cs="Times New Roman"/>
        </w:rPr>
        <w:t>molecular mass is needed for the separation</w:t>
      </w:r>
      <w:r w:rsidR="00455F6F" w:rsidRPr="00335108">
        <w:rPr>
          <w:rFonts w:cs="Times New Roman"/>
        </w:rPr>
        <w:t xml:space="preserve">. </w:t>
      </w:r>
      <w:r w:rsidR="006B71EC" w:rsidRPr="00335108">
        <w:rPr>
          <w:rFonts w:cs="Times New Roman"/>
        </w:rPr>
        <w:t xml:space="preserve">Physical limitations </w:t>
      </w:r>
      <w:r w:rsidR="00B17163" w:rsidRPr="00335108">
        <w:rPr>
          <w:rFonts w:cs="Times New Roman"/>
        </w:rPr>
        <w:t>of the column</w:t>
      </w:r>
      <w:r w:rsidR="006B71EC" w:rsidRPr="00335108">
        <w:rPr>
          <w:rFonts w:cs="Times New Roman"/>
        </w:rPr>
        <w:t xml:space="preserve"> and</w:t>
      </w:r>
      <w:r w:rsidRPr="00335108">
        <w:rPr>
          <w:rFonts w:cs="Times New Roman"/>
        </w:rPr>
        <w:t xml:space="preserve"> physiological properties of the samples</w:t>
      </w:r>
      <w:r w:rsidR="006B71EC" w:rsidRPr="00335108">
        <w:rPr>
          <w:rFonts w:cs="Times New Roman"/>
        </w:rPr>
        <w:t>,</w:t>
      </w:r>
      <w:r w:rsidRPr="00335108">
        <w:rPr>
          <w:rFonts w:cs="Times New Roman"/>
        </w:rPr>
        <w:t xml:space="preserve"> like hydrophobic surfaces, flexibility</w:t>
      </w:r>
      <w:r w:rsidR="00A91969">
        <w:rPr>
          <w:rFonts w:cs="Times New Roman"/>
        </w:rPr>
        <w:t>,</w:t>
      </w:r>
      <w:r w:rsidRPr="00335108">
        <w:rPr>
          <w:rFonts w:cs="Times New Roman"/>
        </w:rPr>
        <w:t xml:space="preserve"> and lack of stability</w:t>
      </w:r>
      <w:r w:rsidR="00A91969">
        <w:rPr>
          <w:rFonts w:cs="Times New Roman"/>
        </w:rPr>
        <w:t>,</w:t>
      </w:r>
      <w:r w:rsidRPr="00335108">
        <w:rPr>
          <w:rFonts w:cs="Times New Roman"/>
        </w:rPr>
        <w:t xml:space="preserve"> </w:t>
      </w:r>
      <w:r w:rsidR="00D00A31" w:rsidRPr="00335108">
        <w:rPr>
          <w:rFonts w:cs="Times New Roman"/>
        </w:rPr>
        <w:t>also</w:t>
      </w:r>
      <w:r w:rsidRPr="00335108">
        <w:rPr>
          <w:rFonts w:cs="Times New Roman"/>
        </w:rPr>
        <w:t xml:space="preserve"> complicate data</w:t>
      </w:r>
      <w:r w:rsidR="00335108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>collection, analysis</w:t>
      </w:r>
      <w:r w:rsidR="00A91969">
        <w:rPr>
          <w:rFonts w:cs="Times New Roman"/>
        </w:rPr>
        <w:t>,</w:t>
      </w:r>
      <w:r w:rsidRPr="00335108">
        <w:rPr>
          <w:rFonts w:cs="Times New Roman"/>
        </w:rPr>
        <w:t xml:space="preserve"> and interpretation. </w:t>
      </w:r>
    </w:p>
    <w:p w14:paraId="0F5F2DB5" w14:textId="77777777" w:rsidR="00066D50" w:rsidRPr="00335108" w:rsidRDefault="00066D50" w:rsidP="00447E15">
      <w:pPr>
        <w:jc w:val="left"/>
        <w:rPr>
          <w:rFonts w:cs="Times New Roman"/>
        </w:rPr>
      </w:pPr>
    </w:p>
    <w:p w14:paraId="434BDE98" w14:textId="1EA0D52E" w:rsidR="00E636F9" w:rsidRPr="00335108" w:rsidRDefault="00D00A31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I</w:t>
      </w:r>
      <w:r w:rsidR="002A07CA" w:rsidRPr="00335108">
        <w:rPr>
          <w:rFonts w:cs="Times New Roman"/>
        </w:rPr>
        <w:t>on</w:t>
      </w:r>
      <w:r w:rsidR="00A91969">
        <w:rPr>
          <w:rFonts w:cs="Times New Roman"/>
        </w:rPr>
        <w:t>-</w:t>
      </w:r>
      <w:r w:rsidR="002A07CA" w:rsidRPr="00335108">
        <w:rPr>
          <w:rFonts w:cs="Times New Roman"/>
        </w:rPr>
        <w:t>exchange chromatography</w:t>
      </w:r>
      <w:r w:rsidR="003621F4" w:rsidRPr="00335108">
        <w:rPr>
          <w:rFonts w:cs="Times New Roman"/>
        </w:rPr>
        <w:t>,</w:t>
      </w:r>
      <w:r w:rsidR="002A07CA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>which</w:t>
      </w:r>
      <w:r w:rsidR="002A07CA" w:rsidRPr="00335108">
        <w:rPr>
          <w:rFonts w:cs="Times New Roman"/>
        </w:rPr>
        <w:t xml:space="preserve"> separates molecules based on their charge</w:t>
      </w:r>
      <w:r w:rsidRPr="00335108">
        <w:rPr>
          <w:rFonts w:cs="Times New Roman"/>
        </w:rPr>
        <w:t xml:space="preserve"> </w:t>
      </w:r>
      <w:r w:rsidR="003621F4" w:rsidRPr="00335108">
        <w:rPr>
          <w:rFonts w:cs="Times New Roman"/>
        </w:rPr>
        <w:t>and</w:t>
      </w:r>
      <w:r w:rsidR="00A91969">
        <w:rPr>
          <w:rFonts w:cs="Times New Roman"/>
        </w:rPr>
        <w:t>,</w:t>
      </w:r>
      <w:r w:rsidR="003621F4" w:rsidRPr="00335108">
        <w:rPr>
          <w:rFonts w:cs="Times New Roman"/>
        </w:rPr>
        <w:t xml:space="preserve"> hence</w:t>
      </w:r>
      <w:r w:rsidR="00A91969">
        <w:rPr>
          <w:rFonts w:cs="Times New Roman"/>
        </w:rPr>
        <w:t>,</w:t>
      </w:r>
      <w:r w:rsidR="003621F4" w:rsidRPr="00335108">
        <w:rPr>
          <w:rFonts w:cs="Times New Roman"/>
        </w:rPr>
        <w:t xml:space="preserve"> </w:t>
      </w:r>
      <w:r w:rsidR="00A91969">
        <w:rPr>
          <w:rFonts w:cs="Times New Roman"/>
        </w:rPr>
        <w:t xml:space="preserve">their </w:t>
      </w:r>
      <w:r w:rsidR="003621F4" w:rsidRPr="00335108">
        <w:rPr>
          <w:rFonts w:cs="Times New Roman"/>
        </w:rPr>
        <w:t xml:space="preserve">binding affinity to the IEC column, </w:t>
      </w:r>
      <w:r w:rsidRPr="00335108">
        <w:rPr>
          <w:rFonts w:cs="Times New Roman"/>
        </w:rPr>
        <w:t xml:space="preserve">can be used instead of or </w:t>
      </w:r>
      <w:r w:rsidR="006B71EC" w:rsidRPr="00335108">
        <w:rPr>
          <w:rFonts w:cs="Times New Roman"/>
        </w:rPr>
        <w:t xml:space="preserve">in addition </w:t>
      </w:r>
      <w:r w:rsidRPr="00335108">
        <w:rPr>
          <w:rFonts w:cs="Times New Roman"/>
        </w:rPr>
        <w:t>to SEC</w:t>
      </w:r>
      <w:r w:rsidR="002A07CA" w:rsidRPr="00335108">
        <w:rPr>
          <w:rFonts w:cs="Times New Roman"/>
        </w:rPr>
        <w:t xml:space="preserve">. </w:t>
      </w:r>
      <w:r w:rsidRPr="00335108">
        <w:rPr>
          <w:rFonts w:cs="Times New Roman"/>
        </w:rPr>
        <w:t xml:space="preserve">The total charge </w:t>
      </w:r>
      <w:r w:rsidR="002A07CA" w:rsidRPr="00335108">
        <w:rPr>
          <w:rFonts w:cs="Times New Roman"/>
        </w:rPr>
        <w:t>can be readily manipulated by changing the pH</w:t>
      </w:r>
      <w:r w:rsidR="006B71EC" w:rsidRPr="00335108">
        <w:rPr>
          <w:rFonts w:cs="Times New Roman"/>
        </w:rPr>
        <w:t>,</w:t>
      </w:r>
      <w:r w:rsidR="00DA5E93" w:rsidRPr="00335108">
        <w:rPr>
          <w:rFonts w:cs="Times New Roman"/>
        </w:rPr>
        <w:t xml:space="preserve"> and varying</w:t>
      </w:r>
      <w:r w:rsidR="002A07CA" w:rsidRPr="00335108">
        <w:rPr>
          <w:rFonts w:cs="Times New Roman"/>
        </w:rPr>
        <w:t xml:space="preserve"> the salt concentration of the buffer</w:t>
      </w:r>
      <w:r w:rsidRPr="00335108">
        <w:rPr>
          <w:rFonts w:cs="Times New Roman"/>
        </w:rPr>
        <w:t xml:space="preserve"> </w:t>
      </w:r>
      <w:r w:rsidR="006B71EC" w:rsidRPr="00335108">
        <w:rPr>
          <w:rFonts w:cs="Times New Roman"/>
        </w:rPr>
        <w:t xml:space="preserve">provides </w:t>
      </w:r>
      <w:r w:rsidRPr="00335108">
        <w:rPr>
          <w:rFonts w:cs="Times New Roman"/>
        </w:rPr>
        <w:t xml:space="preserve">a </w:t>
      </w:r>
      <w:r w:rsidR="004C23FA" w:rsidRPr="00335108">
        <w:rPr>
          <w:rFonts w:cs="Times New Roman"/>
        </w:rPr>
        <w:t>relatively</w:t>
      </w:r>
      <w:r w:rsidRPr="00335108">
        <w:rPr>
          <w:rFonts w:cs="Times New Roman"/>
        </w:rPr>
        <w:t xml:space="preserve"> simple method </w:t>
      </w:r>
      <w:r w:rsidR="003621F4" w:rsidRPr="00335108">
        <w:rPr>
          <w:rFonts w:cs="Times New Roman"/>
        </w:rPr>
        <w:t>for</w:t>
      </w:r>
      <w:r w:rsidR="00A91969">
        <w:rPr>
          <w:rFonts w:cs="Times New Roman"/>
        </w:rPr>
        <w:t xml:space="preserve"> the</w:t>
      </w:r>
      <w:r w:rsidR="003621F4" w:rsidRPr="00335108">
        <w:rPr>
          <w:rFonts w:cs="Times New Roman"/>
        </w:rPr>
        <w:t xml:space="preserve"> controlled elution of the</w:t>
      </w:r>
      <w:r w:rsidR="00455F6F" w:rsidRPr="00335108">
        <w:rPr>
          <w:rFonts w:cs="Times New Roman"/>
        </w:rPr>
        <w:t xml:space="preserve"> molecule from the</w:t>
      </w:r>
      <w:r w:rsidR="003621F4" w:rsidRPr="00335108">
        <w:rPr>
          <w:rFonts w:cs="Times New Roman"/>
        </w:rPr>
        <w:t xml:space="preserve"> IEC column</w:t>
      </w:r>
      <w:r w:rsidR="002A07CA" w:rsidRPr="00335108">
        <w:rPr>
          <w:rFonts w:cs="Times New Roman"/>
        </w:rPr>
        <w:t xml:space="preserve">. </w:t>
      </w:r>
      <w:r w:rsidR="00613DA5" w:rsidRPr="00335108">
        <w:rPr>
          <w:rFonts w:cs="Times New Roman"/>
        </w:rPr>
        <w:t xml:space="preserve">By using </w:t>
      </w:r>
      <w:r w:rsidR="006B71EC" w:rsidRPr="00335108">
        <w:rPr>
          <w:rFonts w:cs="Times New Roman"/>
        </w:rPr>
        <w:t xml:space="preserve">the </w:t>
      </w:r>
      <w:r w:rsidR="00613DA5" w:rsidRPr="00335108">
        <w:rPr>
          <w:rFonts w:cs="Times New Roman"/>
        </w:rPr>
        <w:t>charge</w:t>
      </w:r>
      <w:r w:rsidR="006B71EC" w:rsidRPr="00335108">
        <w:rPr>
          <w:rFonts w:cs="Times New Roman"/>
        </w:rPr>
        <w:t>,</w:t>
      </w:r>
      <w:r w:rsidR="002A07CA" w:rsidRPr="00335108">
        <w:rPr>
          <w:rFonts w:cs="Times New Roman"/>
        </w:rPr>
        <w:t xml:space="preserve"> the separation of similar types</w:t>
      </w:r>
      <w:r w:rsidR="00613DA5" w:rsidRPr="00335108">
        <w:rPr>
          <w:rFonts w:cs="Times New Roman"/>
        </w:rPr>
        <w:t xml:space="preserve"> and sizes</w:t>
      </w:r>
      <w:r w:rsidR="002A07CA" w:rsidRPr="00335108">
        <w:rPr>
          <w:rFonts w:cs="Times New Roman"/>
        </w:rPr>
        <w:t xml:space="preserve"> of molecules, which would </w:t>
      </w:r>
      <w:r w:rsidR="00613DA5" w:rsidRPr="00335108">
        <w:rPr>
          <w:rFonts w:cs="Times New Roman"/>
        </w:rPr>
        <w:t xml:space="preserve">otherwise </w:t>
      </w:r>
      <w:r w:rsidR="002A07CA" w:rsidRPr="00335108">
        <w:rPr>
          <w:rFonts w:cs="Times New Roman"/>
        </w:rPr>
        <w:t>be difficult to separate</w:t>
      </w:r>
      <w:r w:rsidR="006B71EC" w:rsidRPr="00335108">
        <w:rPr>
          <w:rFonts w:cs="Times New Roman"/>
        </w:rPr>
        <w:t>,</w:t>
      </w:r>
      <w:r w:rsidR="002A07CA" w:rsidRPr="00335108">
        <w:rPr>
          <w:rFonts w:cs="Times New Roman"/>
        </w:rPr>
        <w:t xml:space="preserve"> </w:t>
      </w:r>
      <w:r w:rsidR="00613DA5" w:rsidRPr="00335108">
        <w:rPr>
          <w:rFonts w:cs="Times New Roman"/>
        </w:rPr>
        <w:t xml:space="preserve">can be </w:t>
      </w:r>
      <w:r w:rsidR="00A91969">
        <w:rPr>
          <w:rFonts w:cs="Times New Roman"/>
        </w:rPr>
        <w:t>performed</w:t>
      </w:r>
      <w:r w:rsidR="00A91969" w:rsidRPr="00335108">
        <w:rPr>
          <w:rFonts w:cs="Times New Roman"/>
        </w:rPr>
        <w:t xml:space="preserve"> </w:t>
      </w:r>
      <w:r w:rsidR="00613DA5" w:rsidRPr="00335108">
        <w:rPr>
          <w:rFonts w:cs="Times New Roman"/>
        </w:rPr>
        <w:t>routine</w:t>
      </w:r>
      <w:r w:rsidR="006B71EC" w:rsidRPr="00335108">
        <w:rPr>
          <w:rFonts w:cs="Times New Roman"/>
        </w:rPr>
        <w:t>ly</w:t>
      </w:r>
      <w:r w:rsidR="00613DA5" w:rsidRPr="00335108">
        <w:rPr>
          <w:rFonts w:cs="Times New Roman"/>
        </w:rPr>
        <w:t xml:space="preserve"> with IEC</w:t>
      </w:r>
      <w:r w:rsidR="002A07CA" w:rsidRPr="00335108">
        <w:rPr>
          <w:rFonts w:cs="Times New Roman"/>
        </w:rPr>
        <w:t>.</w:t>
      </w:r>
      <w:r w:rsidR="00B17163" w:rsidRPr="00335108">
        <w:rPr>
          <w:rFonts w:cs="Times New Roman"/>
        </w:rPr>
        <w:t xml:space="preserve"> </w:t>
      </w:r>
      <w:r w:rsidR="002A07CA" w:rsidRPr="00335108">
        <w:rPr>
          <w:rFonts w:cs="Times New Roman"/>
        </w:rPr>
        <w:t>Additionally</w:t>
      </w:r>
      <w:r w:rsidR="00A91969">
        <w:rPr>
          <w:rFonts w:cs="Times New Roman"/>
        </w:rPr>
        <w:t>,</w:t>
      </w:r>
      <w:r w:rsidR="002A07CA" w:rsidRPr="00335108">
        <w:rPr>
          <w:rFonts w:cs="Times New Roman"/>
        </w:rPr>
        <w:t xml:space="preserve"> IEC has the advantage </w:t>
      </w:r>
      <w:r w:rsidR="00A91969">
        <w:rPr>
          <w:rFonts w:cs="Times New Roman"/>
        </w:rPr>
        <w:t>of being</w:t>
      </w:r>
      <w:r w:rsidR="00B17163" w:rsidRPr="00335108">
        <w:rPr>
          <w:rFonts w:cs="Times New Roman"/>
        </w:rPr>
        <w:t xml:space="preserve"> able to deal with </w:t>
      </w:r>
      <w:r w:rsidR="006B71EC" w:rsidRPr="00335108">
        <w:rPr>
          <w:rFonts w:cs="Times New Roman"/>
        </w:rPr>
        <w:t>diluted</w:t>
      </w:r>
      <w:r w:rsidR="00B17163" w:rsidRPr="00335108">
        <w:rPr>
          <w:rFonts w:cs="Times New Roman"/>
        </w:rPr>
        <w:t xml:space="preserve"> samples</w:t>
      </w:r>
      <w:r w:rsidR="00B06546">
        <w:rPr>
          <w:rFonts w:cs="Times New Roman"/>
        </w:rPr>
        <w:t xml:space="preserve">, </w:t>
      </w:r>
      <w:r w:rsidR="00A91969">
        <w:rPr>
          <w:rFonts w:cs="Times New Roman"/>
        </w:rPr>
        <w:t xml:space="preserve">allowing one to </w:t>
      </w:r>
      <w:r w:rsidR="00B06546">
        <w:rPr>
          <w:rFonts w:cs="Times New Roman"/>
        </w:rPr>
        <w:t>avoid</w:t>
      </w:r>
      <w:r w:rsidR="00A91969">
        <w:rPr>
          <w:rFonts w:cs="Times New Roman"/>
        </w:rPr>
        <w:t xml:space="preserve"> the</w:t>
      </w:r>
      <w:r w:rsidR="002A07CA" w:rsidRPr="00335108">
        <w:rPr>
          <w:rFonts w:cs="Times New Roman"/>
        </w:rPr>
        <w:t xml:space="preserve"> </w:t>
      </w:r>
      <w:r w:rsidR="00B17163" w:rsidRPr="00335108">
        <w:rPr>
          <w:rFonts w:cs="Times New Roman"/>
        </w:rPr>
        <w:t xml:space="preserve">concentration </w:t>
      </w:r>
      <w:r w:rsidR="002A07CA" w:rsidRPr="00335108">
        <w:rPr>
          <w:rFonts w:cs="Times New Roman"/>
        </w:rPr>
        <w:t>step</w:t>
      </w:r>
      <w:r w:rsidR="00B06546">
        <w:rPr>
          <w:rFonts w:cs="Times New Roman"/>
        </w:rPr>
        <w:t>s, which carry the potential risk of denaturing the protein</w:t>
      </w:r>
      <w:r w:rsidR="002A07CA" w:rsidRPr="00335108">
        <w:rPr>
          <w:rFonts w:cs="Times New Roman"/>
        </w:rPr>
        <w:t xml:space="preserve">. </w:t>
      </w:r>
      <w:r w:rsidR="00E3281A" w:rsidRPr="00335108">
        <w:rPr>
          <w:rFonts w:cs="Times New Roman"/>
        </w:rPr>
        <w:lastRenderedPageBreak/>
        <w:t>Unfortunately</w:t>
      </w:r>
      <w:r w:rsidR="00455F6F" w:rsidRPr="00335108">
        <w:rPr>
          <w:rFonts w:cs="Times New Roman"/>
        </w:rPr>
        <w:t>,</w:t>
      </w:r>
      <w:r w:rsidR="00E636F9" w:rsidRPr="00335108">
        <w:rPr>
          <w:rFonts w:cs="Times New Roman"/>
        </w:rPr>
        <w:t xml:space="preserve"> as the charge </w:t>
      </w:r>
      <w:r w:rsidR="006B71EC" w:rsidRPr="00335108">
        <w:rPr>
          <w:rFonts w:cs="Times New Roman"/>
        </w:rPr>
        <w:t xml:space="preserve">distribution </w:t>
      </w:r>
      <w:r w:rsidR="00E636F9" w:rsidRPr="00335108">
        <w:rPr>
          <w:rFonts w:cs="Times New Roman"/>
        </w:rPr>
        <w:t>is highly sample</w:t>
      </w:r>
      <w:r w:rsidR="00A91969">
        <w:rPr>
          <w:rFonts w:cs="Times New Roman"/>
        </w:rPr>
        <w:t>-</w:t>
      </w:r>
      <w:r w:rsidR="00E3281A" w:rsidRPr="00335108">
        <w:rPr>
          <w:rFonts w:cs="Times New Roman"/>
        </w:rPr>
        <w:t>dependent</w:t>
      </w:r>
      <w:r w:rsidR="00455F6F" w:rsidRPr="00335108">
        <w:rPr>
          <w:rFonts w:cs="Times New Roman"/>
        </w:rPr>
        <w:t>,</w:t>
      </w:r>
      <w:r w:rsidR="00E636F9" w:rsidRPr="00335108">
        <w:rPr>
          <w:rFonts w:cs="Times New Roman"/>
        </w:rPr>
        <w:t xml:space="preserve"> IEC require</w:t>
      </w:r>
      <w:r w:rsidR="002B75FF" w:rsidRPr="00335108">
        <w:rPr>
          <w:rFonts w:cs="Times New Roman"/>
        </w:rPr>
        <w:t>s</w:t>
      </w:r>
      <w:r w:rsidR="00E636F9" w:rsidRPr="00335108">
        <w:rPr>
          <w:rFonts w:cs="Times New Roman"/>
        </w:rPr>
        <w:t xml:space="preserve"> optimization regarding the pH and the salt </w:t>
      </w:r>
      <w:r w:rsidR="006D58C2" w:rsidRPr="00335108">
        <w:rPr>
          <w:rFonts w:cs="Times New Roman"/>
        </w:rPr>
        <w:t>concentrations</w:t>
      </w:r>
      <w:r w:rsidR="001F27CB" w:rsidRPr="00335108">
        <w:rPr>
          <w:rFonts w:cs="Times New Roman"/>
        </w:rPr>
        <w:fldChar w:fldCharType="begin"/>
      </w:r>
      <w:r w:rsidR="00E32DDC" w:rsidRPr="00335108">
        <w:rPr>
          <w:rFonts w:cs="Times New Roman"/>
        </w:rPr>
        <w:instrText xml:space="preserve"> ADDIN EN.CITE &lt;EndNote&gt;&lt;Cite&gt;&lt;Author&gt;Selkirk&lt;/Author&gt;&lt;Year&gt;2004&lt;/Year&gt;&lt;RecNum&gt;37&lt;/RecNum&gt;&lt;DisplayText&gt;&lt;style face="superscript"&gt;13,14&lt;/style&gt;&lt;/DisplayText&gt;&lt;record&gt;&lt;rec-number&gt;37&lt;/rec-number&gt;&lt;foreign-keys&gt;&lt;key app="EN" db-id="xrzxdp5zf59sdfedsesvfxwixpafpz0av9ve"&gt;37&lt;/key&gt;&lt;/foreign-keys&gt;&lt;ref-type name="Journal Article"&gt;17&lt;/ref-type&gt;&lt;contributors&gt;&lt;authors&gt;&lt;author&gt;Selkirk, Chris&lt;/author&gt;&lt;/authors&gt;&lt;/contributors&gt;&lt;titles&gt;&lt;title&gt;Ion-exchange chromatography&lt;/title&gt;&lt;secondary-title&gt;Protein Purification Protocols&lt;/secondary-title&gt;&lt;/titles&gt;&lt;pages&gt;125-131&lt;/pages&gt;&lt;dates&gt;&lt;year&gt;2004&lt;/year&gt;&lt;/dates&gt;&lt;isbn&gt;1588290670&lt;/isbn&gt;&lt;urls&gt;&lt;/urls&gt;&lt;/record&gt;&lt;/Cite&gt;&lt;Cite&gt;&lt;Author&gt;Yigzaw&lt;/Author&gt;&lt;Year&gt;2009&lt;/Year&gt;&lt;RecNum&gt;40&lt;/RecNum&gt;&lt;record&gt;&lt;rec-number&gt;40&lt;/rec-number&gt;&lt;foreign-keys&gt;&lt;key app="EN" db-id="xrzxdp5zf59sdfedsesvfxwixpafpz0av9ve"&gt;40&lt;/key&gt;&lt;/foreign-keys&gt;&lt;ref-type name="Journal Article"&gt;17&lt;/ref-type&gt;&lt;contributors&gt;&lt;authors&gt;&lt;author&gt;Yigzaw, Y&lt;/author&gt;&lt;author&gt;Hinckley, P&lt;/author&gt;&lt;author&gt;Hewig, A&lt;/author&gt;&lt;author&gt;Vedantham, G&lt;/author&gt;&lt;/authors&gt;&lt;/contributors&gt;&lt;titles&gt;&lt;title&gt;Ion exchange chromatography of proteins and clearance of aggregates&lt;/title&gt;&lt;secondary-title&gt;Current pharmaceutical biotechnology&lt;/secondary-title&gt;&lt;/titles&gt;&lt;periodical&gt;&lt;full-title&gt;Current Pharmaceutical Biotechnology&lt;/full-title&gt;&lt;abbr-1&gt;Curr. Pharm. Biotechnol.&lt;/abbr-1&gt;&lt;abbr-2&gt;Curr Pharm Biotechnol&lt;/abbr-2&gt;&lt;/periodical&gt;&lt;pages&gt;421-426&lt;/pages&gt;&lt;volume&gt;10&lt;/volume&gt;&lt;number&gt;4&lt;/number&gt;&lt;dates&gt;&lt;year&gt;2009&lt;/year&gt;&lt;/dates&gt;&lt;isbn&gt;1389-2010&lt;/isbn&gt;&lt;urls&gt;&lt;/urls&gt;&lt;/record&gt;&lt;/Cite&gt;&lt;/EndNote&gt;</w:instrText>
      </w:r>
      <w:r w:rsidR="001F27CB" w:rsidRPr="00335108">
        <w:rPr>
          <w:rFonts w:cs="Times New Roman"/>
        </w:rPr>
        <w:fldChar w:fldCharType="separate"/>
      </w:r>
      <w:hyperlink w:anchor="_ENREF_13" w:tooltip="Selkirk, 2004 #37" w:history="1">
        <w:r w:rsidR="00173CCE" w:rsidRPr="00335108">
          <w:rPr>
            <w:rFonts w:cs="Times New Roman"/>
            <w:noProof/>
            <w:vertAlign w:val="superscript"/>
          </w:rPr>
          <w:t>13</w:t>
        </w:r>
      </w:hyperlink>
      <w:r w:rsidR="00E32DDC" w:rsidRPr="00335108">
        <w:rPr>
          <w:rFonts w:cs="Times New Roman"/>
          <w:noProof/>
          <w:vertAlign w:val="superscript"/>
        </w:rPr>
        <w:t>,</w:t>
      </w:r>
      <w:hyperlink w:anchor="_ENREF_14" w:tooltip="Yigzaw, 2009 #40" w:history="1">
        <w:r w:rsidR="00173CCE" w:rsidRPr="00335108">
          <w:rPr>
            <w:rFonts w:cs="Times New Roman"/>
            <w:noProof/>
            <w:vertAlign w:val="superscript"/>
          </w:rPr>
          <w:t>14</w:t>
        </w:r>
      </w:hyperlink>
      <w:r w:rsidR="001F27CB" w:rsidRPr="00335108">
        <w:rPr>
          <w:rFonts w:cs="Times New Roman"/>
        </w:rPr>
        <w:fldChar w:fldCharType="end"/>
      </w:r>
      <w:r w:rsidR="006D58C2" w:rsidRPr="00335108">
        <w:rPr>
          <w:rFonts w:cs="Times New Roman"/>
        </w:rPr>
        <w:t>.</w:t>
      </w:r>
    </w:p>
    <w:p w14:paraId="232E1EA2" w14:textId="77777777" w:rsidR="00066D50" w:rsidRPr="00335108" w:rsidRDefault="00066D50" w:rsidP="00447E15">
      <w:pPr>
        <w:jc w:val="left"/>
        <w:rPr>
          <w:rFonts w:cs="Times New Roman"/>
        </w:rPr>
      </w:pPr>
    </w:p>
    <w:p w14:paraId="14564A92" w14:textId="0E88FD52" w:rsidR="003621F4" w:rsidRPr="00335108" w:rsidRDefault="006B71EC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For m</w:t>
      </w:r>
      <w:r w:rsidR="003621F4" w:rsidRPr="00335108">
        <w:rPr>
          <w:rFonts w:cs="Times New Roman"/>
          <w:sz w:val="24"/>
        </w:rPr>
        <w:t>any proteins</w:t>
      </w:r>
      <w:r w:rsidR="00A91969">
        <w:rPr>
          <w:rFonts w:cs="Times New Roman"/>
          <w:sz w:val="24"/>
        </w:rPr>
        <w:t xml:space="preserve"> that</w:t>
      </w:r>
      <w:r w:rsidR="003621F4" w:rsidRPr="00335108">
        <w:rPr>
          <w:rFonts w:cs="Times New Roman"/>
          <w:sz w:val="24"/>
        </w:rPr>
        <w:t xml:space="preserve"> are difficult to express, purify</w:t>
      </w:r>
      <w:r w:rsidR="00A91969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or both</w:t>
      </w:r>
      <w:r w:rsidR="002B75FF" w:rsidRPr="00335108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</w:t>
      </w:r>
      <w:r w:rsidR="002B75FF" w:rsidRPr="00335108">
        <w:rPr>
          <w:rFonts w:cs="Times New Roman"/>
          <w:sz w:val="24"/>
        </w:rPr>
        <w:t>only</w:t>
      </w:r>
      <w:r w:rsidR="003621F4" w:rsidRPr="00335108">
        <w:rPr>
          <w:rFonts w:cs="Times New Roman"/>
          <w:sz w:val="24"/>
        </w:rPr>
        <w:t xml:space="preserve"> low quantities of sample </w:t>
      </w:r>
      <w:r w:rsidR="002B75FF" w:rsidRPr="00335108">
        <w:rPr>
          <w:rFonts w:cs="Times New Roman"/>
          <w:sz w:val="24"/>
        </w:rPr>
        <w:t xml:space="preserve">are </w:t>
      </w:r>
      <w:r w:rsidR="003621F4" w:rsidRPr="00335108">
        <w:rPr>
          <w:rFonts w:cs="Times New Roman"/>
          <w:sz w:val="24"/>
        </w:rPr>
        <w:t xml:space="preserve">available to study. It is important to be efficient and </w:t>
      </w:r>
      <w:r w:rsidR="00A91969">
        <w:rPr>
          <w:rFonts w:cs="Times New Roman"/>
          <w:sz w:val="24"/>
        </w:rPr>
        <w:t xml:space="preserve">to </w:t>
      </w:r>
      <w:r w:rsidR="003621F4" w:rsidRPr="00335108">
        <w:rPr>
          <w:rFonts w:cs="Times New Roman"/>
          <w:sz w:val="24"/>
        </w:rPr>
        <w:t xml:space="preserve">minimize the </w:t>
      </w:r>
      <w:r w:rsidRPr="00335108">
        <w:rPr>
          <w:rFonts w:cs="Times New Roman"/>
          <w:sz w:val="24"/>
        </w:rPr>
        <w:t xml:space="preserve">number </w:t>
      </w:r>
      <w:r w:rsidR="003621F4" w:rsidRPr="00335108">
        <w:rPr>
          <w:rFonts w:cs="Times New Roman"/>
          <w:sz w:val="24"/>
        </w:rPr>
        <w:t xml:space="preserve">of purification </w:t>
      </w:r>
      <w:r w:rsidRPr="00335108">
        <w:rPr>
          <w:rFonts w:cs="Times New Roman"/>
          <w:sz w:val="24"/>
        </w:rPr>
        <w:t xml:space="preserve">steps </w:t>
      </w:r>
      <w:r w:rsidR="003621F4" w:rsidRPr="00335108">
        <w:rPr>
          <w:rFonts w:cs="Times New Roman"/>
          <w:sz w:val="24"/>
        </w:rPr>
        <w:t>and</w:t>
      </w:r>
      <w:r w:rsidR="00A91969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therefore</w:t>
      </w:r>
      <w:r w:rsidR="00A91969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the losses. </w:t>
      </w:r>
      <w:r w:rsidRPr="00335108">
        <w:rPr>
          <w:rFonts w:cs="Times New Roman"/>
          <w:sz w:val="24"/>
        </w:rPr>
        <w:t>F</w:t>
      </w:r>
      <w:r w:rsidR="003621F4" w:rsidRPr="00335108">
        <w:rPr>
          <w:rFonts w:cs="Times New Roman"/>
          <w:sz w:val="24"/>
        </w:rPr>
        <w:t>or this reason</w:t>
      </w:r>
      <w:r w:rsidRPr="00335108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the last purification step is online directly prior to SAXS data acquisition</w:t>
      </w:r>
      <w:r w:rsidR="00A91969">
        <w:rPr>
          <w:rFonts w:cs="Times New Roman"/>
          <w:sz w:val="24"/>
        </w:rPr>
        <w:t>,</w:t>
      </w:r>
      <w:r w:rsidR="003621F4" w:rsidRPr="00335108">
        <w:rPr>
          <w:rFonts w:cs="Times New Roman"/>
          <w:sz w:val="24"/>
        </w:rPr>
        <w:t xml:space="preserve"> </w:t>
      </w:r>
      <w:r w:rsidR="00AA33C1" w:rsidRPr="00335108">
        <w:rPr>
          <w:rFonts w:cs="Times New Roman"/>
          <w:sz w:val="24"/>
        </w:rPr>
        <w:t xml:space="preserve">in order </w:t>
      </w:r>
      <w:r w:rsidR="003621F4" w:rsidRPr="00335108">
        <w:rPr>
          <w:rFonts w:cs="Times New Roman"/>
          <w:sz w:val="24"/>
        </w:rPr>
        <w:t xml:space="preserve">to </w:t>
      </w:r>
      <w:r w:rsidR="002B75FF" w:rsidRPr="00335108">
        <w:rPr>
          <w:rFonts w:cs="Times New Roman"/>
          <w:sz w:val="24"/>
        </w:rPr>
        <w:t xml:space="preserve">increase </w:t>
      </w:r>
      <w:r w:rsidR="003621F4" w:rsidRPr="00335108">
        <w:rPr>
          <w:rFonts w:cs="Times New Roman"/>
          <w:sz w:val="24"/>
        </w:rPr>
        <w:t xml:space="preserve">the </w:t>
      </w:r>
      <w:r w:rsidR="00DA5E93" w:rsidRPr="00335108">
        <w:rPr>
          <w:rFonts w:cs="Times New Roman"/>
          <w:sz w:val="24"/>
        </w:rPr>
        <w:t>likelihood</w:t>
      </w:r>
      <w:r w:rsidR="00AA33C1" w:rsidRPr="00335108">
        <w:rPr>
          <w:rFonts w:cs="Times New Roman"/>
          <w:sz w:val="24"/>
        </w:rPr>
        <w:t xml:space="preserve"> </w:t>
      </w:r>
      <w:r w:rsidR="00A91969">
        <w:rPr>
          <w:rFonts w:cs="Times New Roman"/>
          <w:sz w:val="24"/>
        </w:rPr>
        <w:t>of</w:t>
      </w:r>
      <w:r w:rsidR="00AA33C1" w:rsidRPr="00335108">
        <w:rPr>
          <w:rFonts w:cs="Times New Roman"/>
          <w:sz w:val="24"/>
        </w:rPr>
        <w:t xml:space="preserve"> </w:t>
      </w:r>
      <w:r w:rsidR="003621F4" w:rsidRPr="00335108">
        <w:rPr>
          <w:rFonts w:cs="Times New Roman"/>
          <w:sz w:val="24"/>
        </w:rPr>
        <w:t>collect</w:t>
      </w:r>
      <w:r w:rsidR="00A91969">
        <w:rPr>
          <w:rFonts w:cs="Times New Roman"/>
          <w:sz w:val="24"/>
        </w:rPr>
        <w:t>ing</w:t>
      </w:r>
      <w:r w:rsidR="003621F4" w:rsidRPr="00335108">
        <w:rPr>
          <w:rFonts w:cs="Times New Roman"/>
          <w:sz w:val="24"/>
        </w:rPr>
        <w:t xml:space="preserve"> a good data set.</w:t>
      </w:r>
    </w:p>
    <w:p w14:paraId="1C6A0AA5" w14:textId="77777777" w:rsidR="00066D50" w:rsidRPr="00335108" w:rsidRDefault="00066D50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6A982111" w14:textId="66476363" w:rsidR="002A07CA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  <w:lang w:val="en-GB"/>
        </w:rPr>
        <w:t>Here</w:t>
      </w:r>
      <w:r w:rsidR="00A91969">
        <w:rPr>
          <w:rFonts w:cs="Times New Roman"/>
          <w:lang w:val="en-GB"/>
        </w:rPr>
        <w:t>,</w:t>
      </w:r>
      <w:r w:rsidRPr="00335108">
        <w:rPr>
          <w:rFonts w:cs="Times New Roman"/>
          <w:lang w:val="en-GB"/>
        </w:rPr>
        <w:t xml:space="preserve"> we present and compare online </w:t>
      </w:r>
      <w:r w:rsidRPr="00335108">
        <w:rPr>
          <w:rFonts w:cs="Times New Roman"/>
        </w:rPr>
        <w:t>SEC-SAXS and IE</w:t>
      </w:r>
      <w:r w:rsidR="00712328" w:rsidRPr="00335108">
        <w:rPr>
          <w:rFonts w:cs="Times New Roman"/>
        </w:rPr>
        <w:t>C</w:t>
      </w:r>
      <w:r w:rsidRPr="00335108">
        <w:rPr>
          <w:rFonts w:cs="Times New Roman"/>
        </w:rPr>
        <w:t xml:space="preserve">-SAXS. </w:t>
      </w:r>
      <w:r w:rsidR="00E636F9" w:rsidRPr="00335108">
        <w:rPr>
          <w:rFonts w:cs="Times New Roman"/>
        </w:rPr>
        <w:t xml:space="preserve">Both </w:t>
      </w:r>
      <w:r w:rsidR="00EE0CEE" w:rsidRPr="00335108">
        <w:rPr>
          <w:rFonts w:cs="Times New Roman"/>
        </w:rPr>
        <w:t>techniques</w:t>
      </w:r>
      <w:r w:rsidR="00E636F9" w:rsidRPr="00335108">
        <w:rPr>
          <w:rFonts w:cs="Times New Roman"/>
        </w:rPr>
        <w:t xml:space="preserve"> were </w:t>
      </w:r>
      <w:r w:rsidRPr="00335108">
        <w:rPr>
          <w:rFonts w:cs="Times New Roman"/>
        </w:rPr>
        <w:t xml:space="preserve">implemented on the </w:t>
      </w:r>
      <w:r w:rsidR="009E1D77" w:rsidRPr="00335108">
        <w:rPr>
          <w:rFonts w:cs="Times New Roman"/>
        </w:rPr>
        <w:t>B</w:t>
      </w:r>
      <w:r w:rsidRPr="00335108">
        <w:rPr>
          <w:rFonts w:cs="Times New Roman"/>
        </w:rPr>
        <w:t>ioSAXS beamline BM29 at the European Synchrotron Radiation Facility (ESRF) in Grenoble, France</w:t>
      </w:r>
      <w:hyperlink w:anchor="_ENREF_15" w:tooltip="Pernot, 2013 #13" w:history="1">
        <w:r w:rsidR="00173CCE" w:rsidRPr="00335108">
          <w:rPr>
            <w:rFonts w:cs="Times New Roman"/>
          </w:rPr>
          <w:fldChar w:fldCharType="begin"/>
        </w:r>
        <w:r w:rsidR="00173CCE" w:rsidRPr="00335108">
          <w:rPr>
            <w:rFonts w:cs="Times New Roman"/>
          </w:rPr>
          <w:instrText xml:space="preserve"> ADDIN EN.CITE &lt;EndNote&gt;&lt;Cite&gt;&lt;Author&gt;Pernot&lt;/Author&gt;&lt;Year&gt;2013&lt;/Year&gt;&lt;RecNum&gt;13&lt;/RecNum&gt;&lt;DisplayText&gt;&lt;style face="superscript"&gt;15&lt;/style&gt;&lt;/DisplayText&gt;&lt;record&gt;&lt;rec-number&gt;13&lt;/rec-number&gt;&lt;foreign-keys&gt;&lt;key app="EN" db-id="xrzxdp5zf59sdfedsesvfxwixpafpz0av9ve"&gt;13&lt;/key&gt;&lt;/foreign-keys&gt;&lt;ref-type name="Journal Article"&gt;17&lt;/ref-type&gt;&lt;contributors&gt;&lt;authors&gt;&lt;author&gt;Pernot, Petra&lt;/author&gt;&lt;author&gt;Round, Adam&lt;/author&gt;&lt;author&gt;Barrett, Ray&lt;/author&gt;&lt;author&gt;De Maria Antolinos, Alejandro&lt;/author&gt;&lt;author&gt;Gobbo, Alexandre&lt;/author&gt;&lt;author&gt;Gordon, Elspeth&lt;/author&gt;&lt;author&gt;Huet, Julien&lt;/author&gt;&lt;author&gt;Kieffer, Jerome&lt;/author&gt;&lt;author&gt;Lentini, Mario&lt;/author&gt;&lt;author&gt;Mattenet, Muriel&lt;/author&gt;&lt;/authors&gt;&lt;/contributors&gt;&lt;titles&gt;&lt;title&gt;Upgraded ESRF BM29 beamline for SAXS on macromolecules in solution&lt;/title&gt;&lt;secondary-title&gt;Journal of synchrotron radiation&lt;/secondary-title&gt;&lt;/titles&gt;&lt;periodical&gt;&lt;full-title&gt;Journal of Synchrotron Radiation&lt;/full-title&gt;&lt;abbr-1&gt;J. Synchrotron Radiat.&lt;/abbr-1&gt;&lt;/periodical&gt;&lt;pages&gt;660-664&lt;/pages&gt;&lt;volume&gt;20&lt;/volume&gt;&lt;number&gt;4&lt;/number&gt;&lt;dates&gt;&lt;year&gt;2013&lt;/year&gt;&lt;/dates&gt;&lt;isbn&gt;0909-0495&lt;/isbn&gt;&lt;urls&gt;&lt;/urls&gt;&lt;electronic-resource-num&gt;10.1107/S0909049513010431&lt;/electronic-resource-num&gt;&lt;/record&gt;&lt;/Cite&gt;&lt;/EndNote&gt;</w:instrText>
        </w:r>
        <w:r w:rsidR="00173CCE" w:rsidRPr="00335108">
          <w:rPr>
            <w:rFonts w:cs="Times New Roman"/>
          </w:rPr>
          <w:fldChar w:fldCharType="separate"/>
        </w:r>
        <w:r w:rsidR="00173CCE" w:rsidRPr="00335108">
          <w:rPr>
            <w:rFonts w:cs="Times New Roman"/>
            <w:noProof/>
            <w:vertAlign w:val="superscript"/>
          </w:rPr>
          <w:t>15</w:t>
        </w:r>
        <w:r w:rsidR="00173CCE" w:rsidRPr="00335108">
          <w:rPr>
            <w:rFonts w:cs="Times New Roman"/>
          </w:rPr>
          <w:fldChar w:fldCharType="end"/>
        </w:r>
      </w:hyperlink>
      <w:r w:rsidRPr="00335108">
        <w:rPr>
          <w:rFonts w:cs="Times New Roman"/>
        </w:rPr>
        <w:t xml:space="preserve">. As </w:t>
      </w:r>
      <w:r w:rsidR="00AA33C1" w:rsidRPr="00335108">
        <w:rPr>
          <w:rFonts w:cs="Times New Roman"/>
        </w:rPr>
        <w:t>a test case</w:t>
      </w:r>
      <w:r w:rsidRPr="00335108">
        <w:rPr>
          <w:rFonts w:cs="Times New Roman"/>
        </w:rPr>
        <w:t xml:space="preserve">, </w:t>
      </w:r>
      <w:r w:rsidR="00AA33C1" w:rsidRPr="00335108">
        <w:rPr>
          <w:rFonts w:cs="Times New Roman"/>
        </w:rPr>
        <w:t>we use</w:t>
      </w:r>
      <w:r w:rsidR="00A91969">
        <w:rPr>
          <w:rFonts w:cs="Times New Roman"/>
        </w:rPr>
        <w:t>d</w:t>
      </w:r>
      <w:r w:rsidR="00AA33C1" w:rsidRPr="00335108">
        <w:rPr>
          <w:rFonts w:cs="Times New Roman"/>
        </w:rPr>
        <w:t xml:space="preserve"> the D5N and helicase domain of the vaccinia virus protein D5, </w:t>
      </w:r>
      <w:r w:rsidR="00712328" w:rsidRPr="00335108">
        <w:rPr>
          <w:rFonts w:cs="Times New Roman"/>
        </w:rPr>
        <w:t xml:space="preserve">which was </w:t>
      </w:r>
      <w:r w:rsidRPr="00335108">
        <w:rPr>
          <w:rFonts w:cs="Times New Roman"/>
        </w:rPr>
        <w:t xml:space="preserve">rather difficult </w:t>
      </w:r>
      <w:r w:rsidR="00AA33C1" w:rsidRPr="00335108">
        <w:rPr>
          <w:rFonts w:cs="Times New Roman"/>
        </w:rPr>
        <w:t>to analyze structurally</w:t>
      </w:r>
      <w:r w:rsidR="00E87544" w:rsidRPr="00335108">
        <w:rPr>
          <w:rFonts w:cs="Times New Roman"/>
        </w:rPr>
        <w:t xml:space="preserve"> </w:t>
      </w:r>
      <w:r w:rsidR="00712328" w:rsidRPr="00335108">
        <w:rPr>
          <w:rFonts w:cs="Times New Roman"/>
        </w:rPr>
        <w:t>using other methods</w:t>
      </w:r>
      <w:r w:rsidRPr="00335108">
        <w:rPr>
          <w:rFonts w:cs="Times New Roman"/>
        </w:rPr>
        <w:t xml:space="preserve">. </w:t>
      </w:r>
      <w:r w:rsidR="0018198E">
        <w:rPr>
          <w:rFonts w:cs="Times New Roman"/>
        </w:rPr>
        <w:t>The v</w:t>
      </w:r>
      <w:r w:rsidR="0018198E" w:rsidRPr="00335108">
        <w:rPr>
          <w:rFonts w:cs="Times New Roman"/>
        </w:rPr>
        <w:t xml:space="preserve">accinia </w:t>
      </w:r>
      <w:r w:rsidR="00AA33C1" w:rsidRPr="00335108">
        <w:rPr>
          <w:rFonts w:cs="Times New Roman"/>
        </w:rPr>
        <w:t xml:space="preserve">virus </w:t>
      </w:r>
      <w:r w:rsidRPr="00335108">
        <w:rPr>
          <w:rFonts w:cs="Times New Roman"/>
        </w:rPr>
        <w:t>is a member of the Poxviridae</w:t>
      </w:r>
      <w:r w:rsidR="00EE0CEE" w:rsidRPr="00335108">
        <w:rPr>
          <w:rFonts w:cs="Times New Roman"/>
        </w:rPr>
        <w:t xml:space="preserve"> family</w:t>
      </w:r>
      <w:r w:rsidRPr="00335108">
        <w:rPr>
          <w:rFonts w:cs="Times New Roman"/>
        </w:rPr>
        <w:t xml:space="preserve"> and </w:t>
      </w:r>
      <w:r w:rsidR="00A91969">
        <w:rPr>
          <w:rFonts w:cs="Times New Roman"/>
        </w:rPr>
        <w:t>is</w:t>
      </w:r>
      <w:r w:rsidRPr="00335108">
        <w:rPr>
          <w:rFonts w:cs="Times New Roman"/>
        </w:rPr>
        <w:t xml:space="preserve"> 98</w:t>
      </w:r>
      <w:r w:rsidR="00335108">
        <w:rPr>
          <w:rFonts w:cs="Times New Roman"/>
        </w:rPr>
        <w:t>%</w:t>
      </w:r>
      <w:r w:rsidRPr="00335108">
        <w:rPr>
          <w:rFonts w:cs="Times New Roman"/>
        </w:rPr>
        <w:t xml:space="preserve"> identical to the variola virus, the cause of small pox. Using the </w:t>
      </w:r>
      <w:r w:rsidR="001C79AF" w:rsidRPr="00335108">
        <w:rPr>
          <w:rFonts w:cs="Times New Roman"/>
        </w:rPr>
        <w:t>v</w:t>
      </w:r>
      <w:r w:rsidRPr="00335108">
        <w:rPr>
          <w:rFonts w:cs="Times New Roman"/>
        </w:rPr>
        <w:t>accinia system</w:t>
      </w:r>
      <w:r w:rsidR="00A91969">
        <w:rPr>
          <w:rFonts w:cs="Times New Roman"/>
        </w:rPr>
        <w:t>,</w:t>
      </w:r>
      <w:r w:rsidRPr="00335108">
        <w:rPr>
          <w:rFonts w:cs="Times New Roman"/>
        </w:rPr>
        <w:t xml:space="preserve"> we study the replication machinery</w:t>
      </w:r>
      <w:r w:rsidR="00EE0CEE" w:rsidRPr="00335108">
        <w:rPr>
          <w:rFonts w:cs="Times New Roman"/>
        </w:rPr>
        <w:t>,</w:t>
      </w:r>
      <w:r w:rsidRPr="00335108">
        <w:rPr>
          <w:rFonts w:cs="Times New Roman"/>
        </w:rPr>
        <w:t xml:space="preserve"> </w:t>
      </w:r>
      <w:r w:rsidR="00EE0CEE" w:rsidRPr="00335108">
        <w:rPr>
          <w:rFonts w:cs="Times New Roman"/>
        </w:rPr>
        <w:t xml:space="preserve">focusing </w:t>
      </w:r>
      <w:r w:rsidRPr="00335108">
        <w:rPr>
          <w:rFonts w:cs="Times New Roman"/>
        </w:rPr>
        <w:t xml:space="preserve">here </w:t>
      </w:r>
      <w:r w:rsidR="00455F6F" w:rsidRPr="00335108">
        <w:rPr>
          <w:rFonts w:cs="Times New Roman"/>
        </w:rPr>
        <w:t xml:space="preserve">on </w:t>
      </w:r>
      <w:r w:rsidRPr="00335108">
        <w:rPr>
          <w:rFonts w:cs="Times New Roman"/>
        </w:rPr>
        <w:t xml:space="preserve">the essential helicase-primase D5. </w:t>
      </w:r>
    </w:p>
    <w:p w14:paraId="2E9A76F2" w14:textId="77777777" w:rsidR="00066D50" w:rsidRPr="00335108" w:rsidRDefault="00066D50" w:rsidP="00447E15"/>
    <w:p w14:paraId="693982B5" w14:textId="524DCAD3" w:rsidR="002A07CA" w:rsidRPr="00335108" w:rsidRDefault="002A07CA" w:rsidP="00447E15">
      <w:pPr>
        <w:pStyle w:val="Bibliography"/>
        <w:jc w:val="left"/>
        <w:rPr>
          <w:rFonts w:cs="Times New Roman"/>
        </w:rPr>
      </w:pPr>
      <w:r w:rsidRPr="00335108">
        <w:rPr>
          <w:rFonts w:cs="Times New Roman"/>
        </w:rPr>
        <w:t>D5 is a 95</w:t>
      </w:r>
      <w:r w:rsidR="00A91969">
        <w:rPr>
          <w:rFonts w:cs="Times New Roman"/>
        </w:rPr>
        <w:t>-</w:t>
      </w:r>
      <w:r w:rsidRPr="00335108">
        <w:rPr>
          <w:rFonts w:cs="Times New Roman"/>
        </w:rPr>
        <w:t>kDa protein with an N-terminal archeo-eukaryotic primase (AEP) domain</w:t>
      </w:r>
      <w:hyperlink w:anchor="_ENREF_16" w:tooltip="Iyer, 2005 #74" w:history="1">
        <w:r w:rsidR="00173CCE" w:rsidRPr="00335108">
          <w:rPr>
            <w:rFonts w:cs="Times New Roman"/>
          </w:rPr>
          <w:fldChar w:fldCharType="begin">
            <w:fldData xml:space="preserve">PEVuZE5vdGU+PENpdGU+PEF1dGhvcj5JeWVyPC9BdXRob3I+PFllYXI+MjAwNTwvWWVhcj48UmVj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</w:fldData>
          </w:fldChar>
        </w:r>
        <w:r w:rsidR="00173CCE">
          <w:rPr>
            <w:rFonts w:cs="Times New Roman"/>
          </w:rPr>
          <w:instrText xml:space="preserve"> ADDIN EN.CITE </w:instrText>
        </w:r>
        <w:r w:rsidR="00173CCE">
          <w:rPr>
            <w:rFonts w:cs="Times New Roman"/>
          </w:rPr>
          <w:fldChar w:fldCharType="begin">
            <w:fldData xml:space="preserve">PEVuZE5vdGU+PENpdGU+PEF1dGhvcj5JeWVyPC9BdXRob3I+PFllYXI+MjAwNTwvWWVhcj48UmVj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</w:fldData>
          </w:fldChar>
        </w:r>
        <w:r w:rsidR="00173CCE">
          <w:rPr>
            <w:rFonts w:cs="Times New Roman"/>
          </w:rPr>
          <w:instrText xml:space="preserve"> ADDIN EN.CITE.DATA </w:instrText>
        </w:r>
        <w:r w:rsidR="00173CCE">
          <w:rPr>
            <w:rFonts w:cs="Times New Roman"/>
          </w:rPr>
        </w:r>
        <w:r w:rsidR="00173CCE">
          <w:rPr>
            <w:rFonts w:cs="Times New Roman"/>
          </w:rPr>
          <w:fldChar w:fldCharType="end"/>
        </w:r>
        <w:r w:rsidR="00173CCE" w:rsidRPr="00335108">
          <w:rPr>
            <w:rFonts w:cs="Times New Roman"/>
          </w:rPr>
        </w:r>
        <w:r w:rsidR="00173CCE" w:rsidRPr="00335108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16</w:t>
        </w:r>
        <w:r w:rsidR="00173CCE" w:rsidRPr="00335108">
          <w:rPr>
            <w:rFonts w:cs="Times New Roman"/>
          </w:rPr>
          <w:fldChar w:fldCharType="end"/>
        </w:r>
      </w:hyperlink>
      <w:r w:rsidR="000C73DD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>followed by a cysteine</w:t>
      </w:r>
      <w:r w:rsidR="00A91969">
        <w:rPr>
          <w:rFonts w:cs="Times New Roman"/>
        </w:rPr>
        <w:t xml:space="preserve"> </w:t>
      </w:r>
      <w:r w:rsidRPr="00335108">
        <w:rPr>
          <w:rFonts w:cs="Times New Roman"/>
        </w:rPr>
        <w:t>cluster region (res. 240-345)</w:t>
      </w:r>
      <w:hyperlink w:anchor="_ENREF_16" w:tooltip="Iyer, 2005 #74" w:history="1">
        <w:r w:rsidR="00173CCE" w:rsidRPr="00335108">
          <w:rPr>
            <w:rFonts w:cs="Times New Roman"/>
          </w:rPr>
          <w:fldChar w:fldCharType="begin">
            <w:fldData xml:space="preserve">PEVuZE5vdGU+PENpdGU+PEF1dGhvcj5JeWVyPC9BdXRob3I+PFllYXI+MjAwNTwvWWVhcj48UmVj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</w:fldData>
          </w:fldChar>
        </w:r>
        <w:r w:rsidR="00173CCE">
          <w:rPr>
            <w:rFonts w:cs="Times New Roman"/>
          </w:rPr>
          <w:instrText xml:space="preserve"> ADDIN EN.CITE </w:instrText>
        </w:r>
        <w:r w:rsidR="00173CCE">
          <w:rPr>
            <w:rFonts w:cs="Times New Roman"/>
          </w:rPr>
          <w:fldChar w:fldCharType="begin">
            <w:fldData xml:space="preserve">PEVuZE5vdGU+PENpdGU+PEF1dGhvcj5JeWVyPC9BdXRob3I+PFllYXI+MjAwNTwvWWVhcj48UmVj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</w:fldData>
          </w:fldChar>
        </w:r>
        <w:r w:rsidR="00173CCE">
          <w:rPr>
            <w:rFonts w:cs="Times New Roman"/>
          </w:rPr>
          <w:instrText xml:space="preserve"> ADDIN EN.CITE.DATA </w:instrText>
        </w:r>
        <w:r w:rsidR="00173CCE">
          <w:rPr>
            <w:rFonts w:cs="Times New Roman"/>
          </w:rPr>
        </w:r>
        <w:r w:rsidR="00173CCE">
          <w:rPr>
            <w:rFonts w:cs="Times New Roman"/>
          </w:rPr>
          <w:fldChar w:fldCharType="end"/>
        </w:r>
        <w:r w:rsidR="00173CCE" w:rsidRPr="00335108">
          <w:rPr>
            <w:rFonts w:cs="Times New Roman"/>
          </w:rPr>
        </w:r>
        <w:r w:rsidR="00173CCE" w:rsidRPr="00335108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16</w:t>
        </w:r>
        <w:r w:rsidR="00173CCE" w:rsidRPr="00335108">
          <w:rPr>
            <w:rFonts w:cs="Times New Roman"/>
          </w:rPr>
          <w:fldChar w:fldCharType="end"/>
        </w:r>
      </w:hyperlink>
      <w:r w:rsidRPr="00335108">
        <w:rPr>
          <w:rFonts w:cs="Times New Roman"/>
        </w:rPr>
        <w:t xml:space="preserve">. </w:t>
      </w:r>
      <w:r w:rsidR="001C79AF" w:rsidRPr="00335108">
        <w:rPr>
          <w:rFonts w:cs="Times New Roman"/>
        </w:rPr>
        <w:t xml:space="preserve">Further towards the </w:t>
      </w:r>
      <w:r w:rsidR="009E1D77" w:rsidRPr="00335108">
        <w:rPr>
          <w:rFonts w:cs="Times New Roman"/>
        </w:rPr>
        <w:t>C</w:t>
      </w:r>
      <w:r w:rsidR="001C79AF" w:rsidRPr="00335108">
        <w:rPr>
          <w:rFonts w:cs="Times New Roman"/>
        </w:rPr>
        <w:t>-terminus</w:t>
      </w:r>
      <w:r w:rsidRPr="00335108">
        <w:rPr>
          <w:rFonts w:cs="Times New Roman"/>
        </w:rPr>
        <w:t xml:space="preserve"> </w:t>
      </w:r>
      <w:r w:rsidR="00A91969">
        <w:rPr>
          <w:rFonts w:cs="Times New Roman"/>
        </w:rPr>
        <w:t>comes</w:t>
      </w:r>
      <w:r w:rsidRPr="00335108">
        <w:rPr>
          <w:rFonts w:cs="Times New Roman"/>
        </w:rPr>
        <w:t xml:space="preserve"> a D5N domain (res. 340</w:t>
      </w:r>
      <w:r w:rsidR="00A91969">
        <w:rPr>
          <w:rFonts w:cs="Times New Roman"/>
        </w:rPr>
        <w:t>-</w:t>
      </w:r>
      <w:r w:rsidRPr="00335108">
        <w:rPr>
          <w:rFonts w:cs="Times New Roman"/>
        </w:rPr>
        <w:t>460), which is always associated with D5-type helicases, and finally a superfamily 3 (SF3) helicase domain (res. 460</w:t>
      </w:r>
      <w:r w:rsidR="00A91969">
        <w:rPr>
          <w:rFonts w:cs="Times New Roman"/>
        </w:rPr>
        <w:t>-</w:t>
      </w:r>
      <w:r w:rsidRPr="00335108">
        <w:rPr>
          <w:rFonts w:cs="Times New Roman"/>
        </w:rPr>
        <w:t>785</w:t>
      </w:r>
      <w:r w:rsidR="000C73DD" w:rsidRPr="00335108">
        <w:rPr>
          <w:rFonts w:cs="Times New Roman"/>
        </w:rPr>
        <w:t>)</w:t>
      </w:r>
      <w:r w:rsidR="004825EC" w:rsidRPr="00335108">
        <w:rPr>
          <w:rFonts w:cs="Times New Roman"/>
        </w:rPr>
        <w:t xml:space="preserve"> </w:t>
      </w:r>
      <w:hyperlink w:anchor="_ENREF_17" w:tooltip="Singleton, 2007 #75" w:history="1">
        <w:r w:rsidR="00173CCE" w:rsidRPr="00335108">
          <w:rPr>
            <w:rFonts w:cs="Times New Roman"/>
          </w:rPr>
          <w:fldChar w:fldCharType="begin">
            <w:fldData xml:space="preserve">PEVuZE5vdGU+PENpdGU+PEF1dGhvcj5TaW5nbGV0b248L0F1dGhvcj48WWVhcj4yMDA3PC9ZZWFy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</w:fldData>
          </w:fldChar>
        </w:r>
        <w:r w:rsidR="00173CCE">
          <w:rPr>
            <w:rFonts w:cs="Times New Roman"/>
          </w:rPr>
          <w:instrText xml:space="preserve"> ADDIN EN.CITE </w:instrText>
        </w:r>
        <w:r w:rsidR="00173CCE">
          <w:rPr>
            <w:rFonts w:cs="Times New Roman"/>
          </w:rPr>
          <w:fldChar w:fldCharType="begin">
            <w:fldData xml:space="preserve">PEVuZE5vdGU+PENpdGU+PEF1dGhvcj5TaW5nbGV0b248L0F1dGhvcj48WWVhcj4yMDA3PC9ZZWFy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</w:fldData>
          </w:fldChar>
        </w:r>
        <w:r w:rsidR="00173CCE">
          <w:rPr>
            <w:rFonts w:cs="Times New Roman"/>
          </w:rPr>
          <w:instrText xml:space="preserve"> ADDIN EN.CITE.DATA </w:instrText>
        </w:r>
        <w:r w:rsidR="00173CCE">
          <w:rPr>
            <w:rFonts w:cs="Times New Roman"/>
          </w:rPr>
        </w:r>
        <w:r w:rsidR="00173CCE">
          <w:rPr>
            <w:rFonts w:cs="Times New Roman"/>
          </w:rPr>
          <w:fldChar w:fldCharType="end"/>
        </w:r>
        <w:r w:rsidR="00173CCE" w:rsidRPr="00335108">
          <w:rPr>
            <w:rFonts w:cs="Times New Roman"/>
          </w:rPr>
        </w:r>
        <w:r w:rsidR="00173CCE" w:rsidRPr="00335108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17</w:t>
        </w:r>
        <w:r w:rsidR="00173CCE" w:rsidRPr="00335108">
          <w:rPr>
            <w:rFonts w:cs="Times New Roman"/>
          </w:rPr>
          <w:fldChar w:fldCharType="end"/>
        </w:r>
      </w:hyperlink>
      <w:r w:rsidR="006C6BA0" w:rsidRPr="00335108">
        <w:rPr>
          <w:rFonts w:cs="Times New Roman"/>
        </w:rPr>
        <w:t xml:space="preserve"> (Figure 1A).</w:t>
      </w:r>
      <w:r w:rsidR="00AA33C1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The helicase domain of D5 builds a hexameric ring structure </w:t>
      </w:r>
      <w:r w:rsidR="00A91969">
        <w:rPr>
          <w:rFonts w:cs="Times New Roman"/>
        </w:rPr>
        <w:t>that</w:t>
      </w:r>
      <w:r w:rsidR="00A91969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is needed for tight binding to DNA. Thanks to recent SAXS and EM </w:t>
      </w:r>
      <w:r w:rsidR="00A938B6" w:rsidRPr="00335108">
        <w:rPr>
          <w:rFonts w:cs="Times New Roman"/>
        </w:rPr>
        <w:t>studies</w:t>
      </w:r>
      <w:r w:rsidR="000600CD" w:rsidRPr="00335108">
        <w:rPr>
          <w:rFonts w:cs="Times New Roman"/>
        </w:rPr>
        <w:t>,</w:t>
      </w:r>
      <w:r w:rsidR="00A938B6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>the low</w:t>
      </w:r>
      <w:r w:rsidR="00A91969">
        <w:rPr>
          <w:rFonts w:cs="Times New Roman"/>
        </w:rPr>
        <w:t>-</w:t>
      </w:r>
      <w:r w:rsidRPr="00335108">
        <w:rPr>
          <w:rFonts w:cs="Times New Roman"/>
        </w:rPr>
        <w:t>resolution structures of the primase and the helicase domain</w:t>
      </w:r>
      <w:r w:rsidR="00826C75">
        <w:rPr>
          <w:rFonts w:cs="Times New Roman"/>
        </w:rPr>
        <w:t>s</w:t>
      </w:r>
      <w:r w:rsidRPr="00335108">
        <w:rPr>
          <w:rFonts w:cs="Times New Roman"/>
        </w:rPr>
        <w:t xml:space="preserve"> are </w:t>
      </w:r>
      <w:r w:rsidR="00B17163" w:rsidRPr="00335108">
        <w:rPr>
          <w:rFonts w:cs="Times New Roman"/>
        </w:rPr>
        <w:t xml:space="preserve">now </w:t>
      </w:r>
      <w:r w:rsidRPr="00335108">
        <w:rPr>
          <w:rFonts w:cs="Times New Roman"/>
        </w:rPr>
        <w:t>known</w:t>
      </w:r>
      <w:hyperlink w:anchor="_ENREF_18" w:tooltip="Hutin, 2016 #39" w:history="1">
        <w:r w:rsidR="00173CCE" w:rsidRPr="00335108">
          <w:rPr>
            <w:rFonts w:cs="Times New Roman"/>
          </w:rPr>
          <w:fldChar w:fldCharType="begin"/>
        </w:r>
        <w:r w:rsidR="00173CCE">
          <w:rPr>
            <w:rFonts w:cs="Times New Roman"/>
          </w:rPr>
          <w:instrText xml:space="preserve"> ADDIN EN.CITE &lt;EndNote&gt;&lt;Cite&gt;&lt;Author&gt;Hutin&lt;/Author&gt;&lt;Year&gt;2016&lt;/Year&gt;&lt;RecNum&gt;39&lt;/RecNum&gt;&lt;DisplayText&gt;&lt;style face="superscript"&gt;18&lt;/style&gt;&lt;/DisplayText&gt;&lt;record&gt;&lt;rec-number&gt;39&lt;/rec-number&gt;&lt;foreign-keys&gt;&lt;key app="EN" db-id="xrzxdp5zf59sdfedsesvfxwixpafpz0av9ve"&gt;39&lt;/key&gt;&lt;/foreign-keys&gt;&lt;ref-type name="Journal Article"&gt;17&lt;/ref-type&gt;&lt;contributors&gt;&lt;authors&gt;&lt;author&gt;Hutin, Stephanie&lt;/author&gt;&lt;author&gt;Ling, Wai Li&lt;/author&gt;&lt;author&gt;Round, Adam&lt;/author&gt;&lt;author&gt;Effantin, Gregory&lt;/author&gt;&lt;author&gt;Reich, Stefan&lt;/author&gt;&lt;author&gt;Iseni, Frédéric&lt;/author&gt;&lt;author&gt;Tarbouriech, Nicolas&lt;/author&gt;&lt;author&gt;Schoehn, Guy&lt;/author&gt;&lt;author&gt;Burmeister, Wim Pascal&lt;/author&gt;&lt;/authors&gt;&lt;/contributors&gt;&lt;titles&gt;&lt;title&gt;Domain organization of vaccinia virus helicase-primase D5&lt;/title&gt;&lt;secondary-title&gt;Journal of virology&lt;/secondary-title&gt;&lt;/titles&gt;&lt;periodical&gt;&lt;full-title&gt;Journal of Virology&lt;/full-title&gt;&lt;abbr-1&gt;J. Virol.&lt;/abbr-1&gt;&lt;abbr-2&gt;J Virol&lt;/abbr-2&gt;&lt;/periodical&gt;&lt;pages&gt;JVI. 00044-16&lt;/pages&gt;&lt;dates&gt;&lt;year&gt;2016&lt;/year&gt;&lt;/dates&gt;&lt;isbn&gt;0022-538X&lt;/isbn&gt;&lt;urls&gt;&lt;/urls&gt;&lt;electronic-resource-num&gt;10.1128/JVI.00044-16&lt;/electronic-resource-num&gt;&lt;/record&gt;&lt;/Cite&gt;&lt;/EndNote&gt;</w:instrText>
        </w:r>
        <w:r w:rsidR="00173CCE" w:rsidRPr="00335108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18</w:t>
        </w:r>
        <w:r w:rsidR="00173CCE" w:rsidRPr="00335108">
          <w:rPr>
            <w:rFonts w:cs="Times New Roman"/>
          </w:rPr>
          <w:fldChar w:fldCharType="end"/>
        </w:r>
      </w:hyperlink>
      <w:r w:rsidR="002C5987" w:rsidRPr="00335108">
        <w:rPr>
          <w:rFonts w:cs="Times New Roman"/>
        </w:rPr>
        <w:t>.</w:t>
      </w:r>
      <w:r w:rsidR="00A329A2" w:rsidRPr="00335108">
        <w:rPr>
          <w:rFonts w:cs="Times New Roman"/>
        </w:rPr>
        <w:t xml:space="preserve"> </w:t>
      </w:r>
    </w:p>
    <w:p w14:paraId="506F34AE" w14:textId="77777777" w:rsidR="00066D50" w:rsidRPr="00335108" w:rsidRDefault="00066D50" w:rsidP="00447E15"/>
    <w:p w14:paraId="5E584B6B" w14:textId="0D6AEF66" w:rsidR="002A07CA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Here</w:t>
      </w:r>
      <w:r w:rsidR="00A91969">
        <w:rPr>
          <w:rFonts w:cs="Times New Roman"/>
        </w:rPr>
        <w:t>,</w:t>
      </w:r>
      <w:r w:rsidRPr="00335108">
        <w:rPr>
          <w:rFonts w:cs="Times New Roman"/>
        </w:rPr>
        <w:t xml:space="preserve"> we show how to use the implemented </w:t>
      </w:r>
      <w:r w:rsidR="00A938B6" w:rsidRPr="00335108">
        <w:rPr>
          <w:rFonts w:cs="Times New Roman"/>
        </w:rPr>
        <w:t xml:space="preserve">online chromatography </w:t>
      </w:r>
      <w:r w:rsidRPr="00335108">
        <w:rPr>
          <w:rFonts w:cs="Times New Roman"/>
        </w:rPr>
        <w:t xml:space="preserve">techniques </w:t>
      </w:r>
      <w:r w:rsidR="00A938B6" w:rsidRPr="00335108">
        <w:rPr>
          <w:rFonts w:cs="Times New Roman"/>
        </w:rPr>
        <w:t>on the BioSAXS beamline</w:t>
      </w:r>
      <w:r w:rsidRPr="00335108">
        <w:rPr>
          <w:rFonts w:cs="Times New Roman"/>
        </w:rPr>
        <w:t xml:space="preserve"> BM29 at ESRF to gain insights into the structure of the </w:t>
      </w:r>
      <w:r w:rsidR="00AA33C1" w:rsidRPr="00335108">
        <w:rPr>
          <w:rFonts w:cs="Times New Roman"/>
        </w:rPr>
        <w:t xml:space="preserve">C-terminal fragment (residue 323-785) </w:t>
      </w:r>
      <w:r w:rsidRPr="00335108">
        <w:rPr>
          <w:rFonts w:cs="Times New Roman"/>
        </w:rPr>
        <w:t>of D5.</w:t>
      </w:r>
    </w:p>
    <w:p w14:paraId="231744CD" w14:textId="77777777" w:rsidR="002A07CA" w:rsidRPr="00335108" w:rsidRDefault="002A07CA" w:rsidP="00447E15">
      <w:pPr>
        <w:jc w:val="left"/>
        <w:rPr>
          <w:rFonts w:cs="Arial"/>
          <w:b/>
        </w:rPr>
      </w:pPr>
    </w:p>
    <w:p w14:paraId="3D4CD2F3" w14:textId="586593EE" w:rsidR="006305D7" w:rsidRPr="00335108" w:rsidRDefault="006305D7" w:rsidP="00447E15">
      <w:pPr>
        <w:jc w:val="left"/>
        <w:rPr>
          <w:rFonts w:cs="Arial"/>
          <w:b/>
        </w:rPr>
      </w:pPr>
      <w:r w:rsidRPr="00335108">
        <w:rPr>
          <w:rFonts w:cs="Arial"/>
          <w:b/>
        </w:rPr>
        <w:t>PROTOCOL:</w:t>
      </w:r>
    </w:p>
    <w:p w14:paraId="625123B8" w14:textId="77777777" w:rsidR="00066D50" w:rsidRPr="00335108" w:rsidRDefault="00066D50" w:rsidP="00447E15">
      <w:pPr>
        <w:jc w:val="left"/>
        <w:rPr>
          <w:rFonts w:cs="Arial"/>
          <w:color w:val="7F7F7F"/>
        </w:rPr>
      </w:pPr>
    </w:p>
    <w:p w14:paraId="7A6FD10F" w14:textId="29FB58A2" w:rsidR="00DD26DB" w:rsidRPr="007A535B" w:rsidRDefault="00B45509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 w:rsidRPr="00335108">
        <w:rPr>
          <w:rFonts w:cs="Times New Roman"/>
          <w:b/>
        </w:rPr>
        <w:t>D</w:t>
      </w:r>
      <w:r w:rsidR="00A25F58" w:rsidRPr="00335108">
        <w:rPr>
          <w:rFonts w:cs="Times New Roman"/>
          <w:b/>
        </w:rPr>
        <w:t>escription of the o</w:t>
      </w:r>
      <w:r w:rsidR="00A268B5" w:rsidRPr="00335108">
        <w:rPr>
          <w:rFonts w:cs="Times New Roman"/>
          <w:b/>
        </w:rPr>
        <w:t>ffline preparation and sample generation</w:t>
      </w:r>
      <w:r w:rsidR="0041152F">
        <w:rPr>
          <w:rFonts w:cs="Times New Roman"/>
          <w:b/>
        </w:rPr>
        <w:t xml:space="preserve"> of a D5 deletion protein</w:t>
      </w:r>
    </w:p>
    <w:p w14:paraId="71F5D9FB" w14:textId="5D29E7DD" w:rsidR="00A268B5" w:rsidRPr="00335108" w:rsidRDefault="00066D50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Note: </w:t>
      </w:r>
      <w:r w:rsidR="00A268B5" w:rsidRPr="00335108">
        <w:rPr>
          <w:rFonts w:cs="Times New Roman"/>
          <w:sz w:val="24"/>
        </w:rPr>
        <w:t>The D5</w:t>
      </w:r>
      <w:r w:rsidR="00A268B5" w:rsidRPr="00335108">
        <w:rPr>
          <w:rFonts w:cs="Times New Roman"/>
          <w:sz w:val="24"/>
          <w:vertAlign w:val="subscript"/>
        </w:rPr>
        <w:t>323-785</w:t>
      </w:r>
      <w:r w:rsidR="00A268B5" w:rsidRPr="00335108">
        <w:rPr>
          <w:rFonts w:cs="Times New Roman"/>
          <w:sz w:val="24"/>
        </w:rPr>
        <w:t xml:space="preserve"> construct </w:t>
      </w:r>
      <w:r w:rsidR="000509BB" w:rsidRPr="00335108">
        <w:rPr>
          <w:rFonts w:cs="Times New Roman"/>
          <w:sz w:val="24"/>
        </w:rPr>
        <w:t>(</w:t>
      </w:r>
      <w:r w:rsidRPr="00335108">
        <w:rPr>
          <w:rFonts w:cs="Times New Roman"/>
          <w:sz w:val="24"/>
        </w:rPr>
        <w:t>Figure</w:t>
      </w:r>
      <w:r w:rsidR="000509BB" w:rsidRPr="00335108">
        <w:rPr>
          <w:rFonts w:cs="Times New Roman"/>
          <w:sz w:val="24"/>
        </w:rPr>
        <w:t xml:space="preserve"> 1A) </w:t>
      </w:r>
      <w:r w:rsidR="00A268B5" w:rsidRPr="00335108">
        <w:rPr>
          <w:rFonts w:cs="Times New Roman"/>
          <w:sz w:val="24"/>
        </w:rPr>
        <w:t>was cloned</w:t>
      </w:r>
      <w:r w:rsidR="00CF2AC0">
        <w:rPr>
          <w:rFonts w:cs="Times New Roman"/>
          <w:sz w:val="24"/>
        </w:rPr>
        <w:t>,</w:t>
      </w:r>
      <w:r w:rsidR="00A268B5" w:rsidRPr="00335108">
        <w:rPr>
          <w:rFonts w:cs="Times New Roman"/>
          <w:sz w:val="24"/>
        </w:rPr>
        <w:t xml:space="preserve"> expr</w:t>
      </w:r>
      <w:r w:rsidR="00335108" w:rsidRPr="00335108">
        <w:rPr>
          <w:rFonts w:cs="Times New Roman"/>
          <w:sz w:val="24"/>
        </w:rPr>
        <w:t>essed</w:t>
      </w:r>
      <w:r w:rsidR="00CF2AC0">
        <w:rPr>
          <w:rFonts w:cs="Times New Roman"/>
          <w:sz w:val="24"/>
        </w:rPr>
        <w:t>,</w:t>
      </w:r>
      <w:r w:rsidR="00335108" w:rsidRPr="00335108">
        <w:rPr>
          <w:rFonts w:cs="Times New Roman"/>
          <w:sz w:val="24"/>
        </w:rPr>
        <w:t xml:space="preserve"> and purified as described</w:t>
      </w:r>
      <w:hyperlink w:anchor="_ENREF_18" w:tooltip="Hutin, 2016 #39" w:history="1">
        <w:r w:rsidR="00173CCE" w:rsidRPr="00335108">
          <w:rPr>
            <w:rFonts w:cs="Times New Roman"/>
            <w:sz w:val="24"/>
          </w:rPr>
          <w:fldChar w:fldCharType="begin"/>
        </w:r>
        <w:r w:rsidR="00173CCE">
          <w:rPr>
            <w:rFonts w:cs="Times New Roman"/>
            <w:sz w:val="24"/>
          </w:rPr>
          <w:instrText xml:space="preserve"> ADDIN EN.CITE &lt;EndNote&gt;&lt;Cite&gt;&lt;Author&gt;Hutin&lt;/Author&gt;&lt;Year&gt;2016&lt;/Year&gt;&lt;RecNum&gt;39&lt;/RecNum&gt;&lt;DisplayText&gt;&lt;style face="superscript"&gt;18&lt;/style&gt;&lt;/DisplayText&gt;&lt;record&gt;&lt;rec-number&gt;39&lt;/rec-number&gt;&lt;foreign-keys&gt;&lt;key app="EN" db-id="xrzxdp5zf59sdfedsesvfxwixpafpz0av9ve"&gt;39&lt;/key&gt;&lt;/foreign-keys&gt;&lt;ref-type name="Journal Article"&gt;17&lt;/ref-type&gt;&lt;contributors&gt;&lt;authors&gt;&lt;author&gt;Hutin, Stephanie&lt;/author&gt;&lt;author&gt;Ling, Wai Li&lt;/author&gt;&lt;author&gt;Round, Adam&lt;/author&gt;&lt;author&gt;Effantin, Gregory&lt;/author&gt;&lt;author&gt;Reich, Stefan&lt;/author&gt;&lt;author&gt;Iseni, Frédéric&lt;/author&gt;&lt;author&gt;Tarbouriech, Nicolas&lt;/author&gt;&lt;author&gt;Schoehn, Guy&lt;/author&gt;&lt;author&gt;Burmeister, Wim Pascal&lt;/author&gt;&lt;/authors&gt;&lt;/contributors&gt;&lt;titles&gt;&lt;title&gt;Domain organization of vaccinia virus helicase-primase D5&lt;/title&gt;&lt;secondary-title&gt;Journal of virology&lt;/secondary-title&gt;&lt;/titles&gt;&lt;periodical&gt;&lt;full-title&gt;Journal of Virology&lt;/full-title&gt;&lt;abbr-1&gt;J. Virol.&lt;/abbr-1&gt;&lt;abbr-2&gt;J Virol&lt;/abbr-2&gt;&lt;/periodical&gt;&lt;pages&gt;JVI. 00044-16&lt;/pages&gt;&lt;dates&gt;&lt;year&gt;2016&lt;/year&gt;&lt;/dates&gt;&lt;isbn&gt;0022-538X&lt;/isbn&gt;&lt;urls&gt;&lt;/urls&gt;&lt;electronic-resource-num&gt;10.1128/JVI.00044-16&lt;/electronic-resource-num&gt;&lt;/record&gt;&lt;/Cite&gt;&lt;/EndNote&gt;</w:instrText>
        </w:r>
        <w:r w:rsidR="00173CCE" w:rsidRPr="00335108">
          <w:rPr>
            <w:rFonts w:cs="Times New Roman"/>
            <w:sz w:val="24"/>
          </w:rPr>
          <w:fldChar w:fldCharType="separate"/>
        </w:r>
        <w:r w:rsidR="00173CCE" w:rsidRPr="00173CCE">
          <w:rPr>
            <w:rFonts w:cs="Times New Roman"/>
            <w:noProof/>
            <w:sz w:val="24"/>
            <w:vertAlign w:val="superscript"/>
          </w:rPr>
          <w:t>18</w:t>
        </w:r>
        <w:r w:rsidR="00173CCE" w:rsidRPr="00335108">
          <w:rPr>
            <w:rFonts w:cs="Times New Roman"/>
            <w:sz w:val="24"/>
          </w:rPr>
          <w:fldChar w:fldCharType="end"/>
        </w:r>
      </w:hyperlink>
      <w:r w:rsidRPr="00335108">
        <w:rPr>
          <w:rFonts w:cs="Times New Roman"/>
          <w:sz w:val="24"/>
        </w:rPr>
        <w:t>.</w:t>
      </w:r>
    </w:p>
    <w:p w14:paraId="3B3EBEC2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b/>
          <w:sz w:val="24"/>
        </w:rPr>
      </w:pPr>
    </w:p>
    <w:p w14:paraId="565065E6" w14:textId="28D68E6C" w:rsidR="004A25CF" w:rsidRPr="007A535B" w:rsidRDefault="00735312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b/>
          <w:sz w:val="24"/>
        </w:rPr>
        <w:t>Clone t</w:t>
      </w:r>
      <w:r w:rsidR="00BA1DF8" w:rsidRPr="00335108">
        <w:rPr>
          <w:rFonts w:cs="Times New Roman"/>
          <w:b/>
          <w:sz w:val="24"/>
        </w:rPr>
        <w:t>he</w:t>
      </w:r>
      <w:r w:rsidR="00A268B5" w:rsidRPr="00335108">
        <w:rPr>
          <w:rFonts w:cs="Times New Roman"/>
          <w:b/>
          <w:sz w:val="24"/>
        </w:rPr>
        <w:t xml:space="preserve"> const</w:t>
      </w:r>
      <w:r w:rsidR="00335108" w:rsidRPr="00335108">
        <w:rPr>
          <w:rFonts w:cs="Times New Roman"/>
          <w:b/>
          <w:sz w:val="24"/>
        </w:rPr>
        <w:t>ruct into the pProEx HTb vector</w:t>
      </w:r>
    </w:p>
    <w:p w14:paraId="75AA00C3" w14:textId="4BB74362" w:rsidR="004B474B" w:rsidRPr="00335108" w:rsidRDefault="004B474B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Perform a </w:t>
      </w:r>
      <w:r w:rsidR="0041152F">
        <w:rPr>
          <w:rFonts w:cs="Times New Roman"/>
          <w:sz w:val="24"/>
        </w:rPr>
        <w:t>polymerase chain reaction (</w:t>
      </w:r>
      <w:r w:rsidRPr="00335108">
        <w:rPr>
          <w:rFonts w:cs="Times New Roman"/>
          <w:sz w:val="24"/>
        </w:rPr>
        <w:t>PCR</w:t>
      </w:r>
      <w:r w:rsidR="0041152F">
        <w:rPr>
          <w:rFonts w:cs="Times New Roman"/>
          <w:sz w:val="24"/>
        </w:rPr>
        <w:t>)</w:t>
      </w:r>
      <w:r w:rsidRPr="00335108">
        <w:rPr>
          <w:rFonts w:cs="Times New Roman"/>
          <w:sz w:val="24"/>
        </w:rPr>
        <w:t xml:space="preserve"> on D5R using the</w:t>
      </w:r>
      <w:r w:rsidR="00A268B5" w:rsidRPr="00335108">
        <w:rPr>
          <w:rFonts w:cs="Times New Roman"/>
          <w:sz w:val="24"/>
        </w:rPr>
        <w:t xml:space="preserve"> 5’</w:t>
      </w:r>
      <w:r w:rsidR="00D42B00">
        <w:rPr>
          <w:rFonts w:cs="Times New Roman"/>
          <w:sz w:val="24"/>
        </w:rPr>
        <w:noBreakHyphen/>
      </w:r>
      <w:r w:rsidR="00D42B00" w:rsidRPr="00335108">
        <w:rPr>
          <w:rFonts w:cs="Times New Roman"/>
          <w:sz w:val="24"/>
        </w:rPr>
        <w:t>GCGCCATGGGTAATAAACTGTTTAATATTGCAC</w:t>
      </w:r>
      <w:r w:rsidR="00A268B5" w:rsidRPr="00335108">
        <w:rPr>
          <w:rFonts w:cs="Times New Roman"/>
          <w:sz w:val="24"/>
        </w:rPr>
        <w:t>-3’ and 5’</w:t>
      </w:r>
      <w:r w:rsidR="00D42B00">
        <w:rPr>
          <w:rFonts w:cs="Times New Roman"/>
          <w:sz w:val="24"/>
        </w:rPr>
        <w:noBreakHyphen/>
      </w:r>
      <w:r w:rsidR="00D42B00" w:rsidRPr="00335108">
        <w:rPr>
          <w:rFonts w:cs="Times New Roman"/>
          <w:sz w:val="24"/>
        </w:rPr>
        <w:t>ATGCAAGCTTTTACGGAGATGAAATATCCTCTATGA</w:t>
      </w:r>
      <w:r w:rsidR="00A268B5" w:rsidRPr="00335108">
        <w:rPr>
          <w:rFonts w:cs="Times New Roman"/>
          <w:sz w:val="24"/>
        </w:rPr>
        <w:t>-3’</w:t>
      </w:r>
      <w:r w:rsidR="00967913" w:rsidRPr="00335108">
        <w:rPr>
          <w:rFonts w:cs="Times New Roman"/>
          <w:sz w:val="24"/>
        </w:rPr>
        <w:t xml:space="preserve"> </w:t>
      </w:r>
      <w:r w:rsidR="00D42B00">
        <w:rPr>
          <w:rFonts w:cs="Times New Roman"/>
          <w:sz w:val="24"/>
        </w:rPr>
        <w:t xml:space="preserve">primers </w:t>
      </w:r>
      <w:r w:rsidR="00967913" w:rsidRPr="00335108">
        <w:rPr>
          <w:rFonts w:cs="Times New Roman"/>
          <w:sz w:val="24"/>
        </w:rPr>
        <w:t>and</w:t>
      </w:r>
      <w:r w:rsidR="00B45509" w:rsidRPr="00335108">
        <w:rPr>
          <w:rFonts w:cs="Times New Roman"/>
          <w:sz w:val="24"/>
        </w:rPr>
        <w:t xml:space="preserve"> a</w:t>
      </w:r>
      <w:r w:rsidR="00967913" w:rsidRPr="00335108">
        <w:rPr>
          <w:rFonts w:cs="Times New Roman"/>
          <w:sz w:val="24"/>
        </w:rPr>
        <w:t xml:space="preserve"> PCR reaction mix with polymerase</w:t>
      </w:r>
      <w:r w:rsidR="00D42B00">
        <w:rPr>
          <w:rFonts w:cs="Times New Roman"/>
          <w:sz w:val="24"/>
        </w:rPr>
        <w:t>,</w:t>
      </w:r>
      <w:r w:rsidR="00335108" w:rsidRPr="00335108">
        <w:rPr>
          <w:rFonts w:cs="Times New Roman"/>
          <w:sz w:val="24"/>
        </w:rPr>
        <w:t xml:space="preserve"> following the manufacturer’s advice</w:t>
      </w:r>
      <w:r w:rsidRPr="00335108">
        <w:rPr>
          <w:rFonts w:cs="Times New Roman"/>
          <w:sz w:val="24"/>
        </w:rPr>
        <w:t>.</w:t>
      </w:r>
    </w:p>
    <w:p w14:paraId="345FD0A8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726D4E0A" w14:textId="4B754877" w:rsidR="004A25CF" w:rsidRPr="00335108" w:rsidRDefault="004A25CF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Purify the PCR fragments via spin columns</w:t>
      </w:r>
      <w:r w:rsidR="00D42B00">
        <w:rPr>
          <w:rFonts w:cs="Times New Roman"/>
          <w:sz w:val="24"/>
        </w:rPr>
        <w:t>,</w:t>
      </w:r>
      <w:r w:rsidR="00967913" w:rsidRPr="00335108">
        <w:rPr>
          <w:rFonts w:cs="Times New Roman"/>
          <w:sz w:val="24"/>
        </w:rPr>
        <w:t xml:space="preserve"> following the manufacture</w:t>
      </w:r>
      <w:r w:rsidR="00335108" w:rsidRPr="00335108">
        <w:rPr>
          <w:rFonts w:cs="Times New Roman"/>
          <w:sz w:val="24"/>
        </w:rPr>
        <w:t>r’</w:t>
      </w:r>
      <w:r w:rsidR="00967913" w:rsidRPr="00335108">
        <w:rPr>
          <w:rFonts w:cs="Times New Roman"/>
          <w:sz w:val="24"/>
        </w:rPr>
        <w:t xml:space="preserve">s advice. </w:t>
      </w:r>
    </w:p>
    <w:p w14:paraId="45D48EC4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7FB85B74" w14:textId="48D76950" w:rsidR="00A268B5" w:rsidRPr="00335108" w:rsidRDefault="004B474B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Digest the PCR fragment</w:t>
      </w:r>
      <w:r w:rsidR="00D42B00">
        <w:rPr>
          <w:rFonts w:cs="Times New Roman"/>
          <w:sz w:val="24"/>
        </w:rPr>
        <w:t>s</w:t>
      </w:r>
      <w:r w:rsidRPr="00335108">
        <w:rPr>
          <w:rFonts w:cs="Times New Roman"/>
          <w:sz w:val="24"/>
        </w:rPr>
        <w:t xml:space="preserve"> and the plasmid with </w:t>
      </w:r>
      <w:r w:rsidR="0041152F">
        <w:rPr>
          <w:rFonts w:cs="Times New Roman"/>
          <w:sz w:val="24"/>
        </w:rPr>
        <w:t xml:space="preserve">the </w:t>
      </w:r>
      <w:r w:rsidRPr="00335108">
        <w:rPr>
          <w:rFonts w:cs="Times New Roman"/>
          <w:sz w:val="24"/>
        </w:rPr>
        <w:t>NcoI and HindIII</w:t>
      </w:r>
      <w:r w:rsidR="00A268B5" w:rsidRPr="00335108">
        <w:rPr>
          <w:rFonts w:cs="Times New Roman"/>
          <w:sz w:val="24"/>
        </w:rPr>
        <w:t xml:space="preserve"> </w:t>
      </w:r>
      <w:r w:rsidR="00D42B00">
        <w:rPr>
          <w:rFonts w:cs="Times New Roman"/>
          <w:sz w:val="24"/>
        </w:rPr>
        <w:t xml:space="preserve">restriction enzymes, </w:t>
      </w:r>
      <w:r w:rsidRPr="00335108">
        <w:rPr>
          <w:rFonts w:cs="Times New Roman"/>
          <w:sz w:val="24"/>
        </w:rPr>
        <w:t>following the manufacture</w:t>
      </w:r>
      <w:r w:rsidR="00335108" w:rsidRPr="00335108">
        <w:rPr>
          <w:rFonts w:cs="Times New Roman"/>
          <w:sz w:val="24"/>
        </w:rPr>
        <w:t>r’s</w:t>
      </w:r>
      <w:r w:rsidRPr="00335108">
        <w:rPr>
          <w:rFonts w:cs="Times New Roman"/>
          <w:sz w:val="24"/>
        </w:rPr>
        <w:t xml:space="preserve"> recommendations </w:t>
      </w:r>
      <w:r w:rsidR="00D42B00">
        <w:rPr>
          <w:rFonts w:cs="Times New Roman"/>
          <w:sz w:val="24"/>
        </w:rPr>
        <w:t>for</w:t>
      </w:r>
      <w:r w:rsidRPr="00335108">
        <w:rPr>
          <w:rFonts w:cs="Times New Roman"/>
          <w:sz w:val="24"/>
        </w:rPr>
        <w:t xml:space="preserve"> buffer composition and</w:t>
      </w:r>
      <w:r w:rsidR="00967913" w:rsidRPr="00335108">
        <w:rPr>
          <w:rFonts w:cs="Times New Roman"/>
          <w:sz w:val="24"/>
        </w:rPr>
        <w:t xml:space="preserve"> incubation</w:t>
      </w:r>
      <w:r w:rsidRPr="00335108">
        <w:rPr>
          <w:rFonts w:cs="Times New Roman"/>
          <w:sz w:val="24"/>
        </w:rPr>
        <w:t xml:space="preserve"> time. </w:t>
      </w:r>
    </w:p>
    <w:p w14:paraId="634FB923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36EBCCD2" w14:textId="0AF010CF" w:rsidR="004A25CF" w:rsidRPr="00335108" w:rsidRDefault="004A25CF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lastRenderedPageBreak/>
        <w:t xml:space="preserve">Run the fragments on a 1% agarose gel in </w:t>
      </w:r>
      <w:r w:rsidR="00967913" w:rsidRPr="00335108">
        <w:rPr>
          <w:rFonts w:cs="Times New Roman"/>
          <w:sz w:val="24"/>
        </w:rPr>
        <w:t xml:space="preserve">0.5x </w:t>
      </w:r>
      <w:r w:rsidRPr="00335108">
        <w:rPr>
          <w:rFonts w:cs="Times New Roman"/>
          <w:sz w:val="24"/>
        </w:rPr>
        <w:t>TAE buffer</w:t>
      </w:r>
      <w:r w:rsidR="00967913" w:rsidRPr="00335108">
        <w:rPr>
          <w:rFonts w:cs="Times New Roman"/>
          <w:sz w:val="24"/>
        </w:rPr>
        <w:t xml:space="preserve"> (</w:t>
      </w:r>
      <w:r w:rsidR="00967913" w:rsidRPr="00335108">
        <w:rPr>
          <w:sz w:val="24"/>
        </w:rPr>
        <w:t>20 mM Tris, 10 mM acetic acid, and 0.5 mM EDTA) and stain the gel with a DNA</w:t>
      </w:r>
      <w:r w:rsidR="00D42B00">
        <w:rPr>
          <w:sz w:val="24"/>
        </w:rPr>
        <w:t xml:space="preserve"> </w:t>
      </w:r>
      <w:r w:rsidR="00967913" w:rsidRPr="00335108">
        <w:rPr>
          <w:sz w:val="24"/>
        </w:rPr>
        <w:t>dye.</w:t>
      </w:r>
    </w:p>
    <w:p w14:paraId="310811D0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21ABAA1C" w14:textId="36C19A82" w:rsidR="004A25CF" w:rsidRPr="00335108" w:rsidRDefault="00967913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Expose the gel to UV light. Caution</w:t>
      </w:r>
      <w:r w:rsidR="00335108">
        <w:rPr>
          <w:rFonts w:cs="Times New Roman"/>
          <w:sz w:val="24"/>
        </w:rPr>
        <w:t>: W</w:t>
      </w:r>
      <w:r w:rsidR="009E1D77" w:rsidRPr="00335108">
        <w:rPr>
          <w:rFonts w:cs="Times New Roman"/>
          <w:sz w:val="24"/>
        </w:rPr>
        <w:t>ear</w:t>
      </w:r>
      <w:r w:rsidRPr="00335108">
        <w:rPr>
          <w:rFonts w:cs="Times New Roman"/>
          <w:sz w:val="24"/>
        </w:rPr>
        <w:t xml:space="preserve"> personal safety equipment! C</w:t>
      </w:r>
      <w:r w:rsidR="004A25CF" w:rsidRPr="00335108">
        <w:rPr>
          <w:rFonts w:cs="Times New Roman"/>
          <w:sz w:val="24"/>
        </w:rPr>
        <w:t xml:space="preserve">ut out the </w:t>
      </w:r>
      <w:r w:rsidR="002B75FF" w:rsidRPr="00335108">
        <w:rPr>
          <w:rFonts w:cs="Times New Roman"/>
          <w:sz w:val="24"/>
        </w:rPr>
        <w:t xml:space="preserve">bands of the </w:t>
      </w:r>
      <w:r w:rsidR="004A25CF" w:rsidRPr="00335108">
        <w:rPr>
          <w:rFonts w:cs="Times New Roman"/>
          <w:sz w:val="24"/>
        </w:rPr>
        <w:t>digested PCR fragment</w:t>
      </w:r>
      <w:r w:rsidR="00D42B00">
        <w:rPr>
          <w:rFonts w:cs="Times New Roman"/>
          <w:sz w:val="24"/>
        </w:rPr>
        <w:t>s</w:t>
      </w:r>
      <w:r w:rsidR="004A25CF" w:rsidRPr="00335108">
        <w:rPr>
          <w:rFonts w:cs="Times New Roman"/>
          <w:sz w:val="24"/>
        </w:rPr>
        <w:t xml:space="preserve"> and </w:t>
      </w:r>
      <w:r w:rsidR="002B75FF" w:rsidRPr="00335108">
        <w:rPr>
          <w:rFonts w:cs="Times New Roman"/>
          <w:sz w:val="24"/>
        </w:rPr>
        <w:t xml:space="preserve">the </w:t>
      </w:r>
      <w:r w:rsidR="00AA33C1" w:rsidRPr="00335108">
        <w:rPr>
          <w:rFonts w:cs="Times New Roman"/>
          <w:sz w:val="24"/>
        </w:rPr>
        <w:t xml:space="preserve">digested </w:t>
      </w:r>
      <w:r w:rsidR="004A25CF" w:rsidRPr="00335108">
        <w:rPr>
          <w:rFonts w:cs="Times New Roman"/>
          <w:sz w:val="24"/>
        </w:rPr>
        <w:t>plasmid</w:t>
      </w:r>
      <w:r w:rsidR="002B75FF" w:rsidRPr="00335108">
        <w:rPr>
          <w:rFonts w:cs="Times New Roman"/>
          <w:sz w:val="24"/>
        </w:rPr>
        <w:t xml:space="preserve"> </w:t>
      </w:r>
      <w:r w:rsidR="004A25CF" w:rsidRPr="00335108">
        <w:rPr>
          <w:rFonts w:cs="Times New Roman"/>
          <w:sz w:val="24"/>
        </w:rPr>
        <w:t xml:space="preserve">and purify </w:t>
      </w:r>
      <w:r w:rsidRPr="00335108">
        <w:rPr>
          <w:rFonts w:cs="Times New Roman"/>
          <w:sz w:val="24"/>
        </w:rPr>
        <w:t xml:space="preserve">the DNA </w:t>
      </w:r>
      <w:r w:rsidR="00AA33C1" w:rsidRPr="00335108">
        <w:rPr>
          <w:rFonts w:cs="Times New Roman"/>
          <w:sz w:val="24"/>
        </w:rPr>
        <w:t xml:space="preserve">using a </w:t>
      </w:r>
      <w:r w:rsidR="002B75FF" w:rsidRPr="00335108">
        <w:rPr>
          <w:rFonts w:cs="Times New Roman"/>
          <w:sz w:val="24"/>
        </w:rPr>
        <w:t xml:space="preserve">gel purification </w:t>
      </w:r>
      <w:r w:rsidR="00AA33C1" w:rsidRPr="00335108">
        <w:rPr>
          <w:rFonts w:cs="Times New Roman"/>
          <w:sz w:val="24"/>
        </w:rPr>
        <w:t>spin column kit</w:t>
      </w:r>
      <w:r w:rsidR="00D42B00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following the </w:t>
      </w:r>
      <w:r w:rsidR="00335108">
        <w:rPr>
          <w:rFonts w:cs="Times New Roman"/>
          <w:sz w:val="24"/>
        </w:rPr>
        <w:t xml:space="preserve">manufacturer’s </w:t>
      </w:r>
      <w:r w:rsidR="00AA33C1" w:rsidRPr="00335108">
        <w:rPr>
          <w:rFonts w:cs="Times New Roman"/>
          <w:sz w:val="24"/>
        </w:rPr>
        <w:t>recommendations</w:t>
      </w:r>
      <w:r w:rsidRPr="00335108">
        <w:rPr>
          <w:rFonts w:cs="Times New Roman"/>
          <w:sz w:val="24"/>
        </w:rPr>
        <w:t>.</w:t>
      </w:r>
    </w:p>
    <w:p w14:paraId="4287BACF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29C72E3" w14:textId="55900558" w:rsidR="004A25CF" w:rsidRPr="00335108" w:rsidRDefault="004A25CF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Ligate the purified PCR fragment</w:t>
      </w:r>
      <w:r w:rsidR="00D42B00">
        <w:rPr>
          <w:rFonts w:cs="Times New Roman"/>
          <w:sz w:val="24"/>
        </w:rPr>
        <w:t>s</w:t>
      </w:r>
      <w:r w:rsidRPr="00335108">
        <w:rPr>
          <w:rFonts w:cs="Times New Roman"/>
          <w:sz w:val="24"/>
        </w:rPr>
        <w:t xml:space="preserve"> into the plasmid using </w:t>
      </w:r>
      <w:r w:rsidR="00967913" w:rsidRPr="00335108">
        <w:rPr>
          <w:rFonts w:cs="Times New Roman"/>
          <w:sz w:val="24"/>
        </w:rPr>
        <w:t>a fast ligation kit</w:t>
      </w:r>
      <w:r w:rsidR="00D42B00">
        <w:rPr>
          <w:rFonts w:cs="Times New Roman"/>
          <w:sz w:val="24"/>
        </w:rPr>
        <w:t>,</w:t>
      </w:r>
      <w:r w:rsidR="00967913" w:rsidRPr="00335108">
        <w:rPr>
          <w:rFonts w:cs="Times New Roman"/>
          <w:sz w:val="24"/>
        </w:rPr>
        <w:t xml:space="preserve"> following the </w:t>
      </w:r>
      <w:r w:rsidR="00335108">
        <w:rPr>
          <w:rFonts w:cs="Times New Roman"/>
          <w:sz w:val="24"/>
        </w:rPr>
        <w:t xml:space="preserve">manufacturer’s </w:t>
      </w:r>
      <w:r w:rsidR="00967913" w:rsidRPr="00335108">
        <w:rPr>
          <w:rFonts w:cs="Times New Roman"/>
          <w:sz w:val="24"/>
        </w:rPr>
        <w:t>recommendations.</w:t>
      </w:r>
    </w:p>
    <w:p w14:paraId="130F8630" w14:textId="77777777" w:rsidR="004A25CF" w:rsidRPr="00335108" w:rsidRDefault="004A25C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25D234AB" w14:textId="1A94EADE" w:rsidR="00967913" w:rsidRPr="00335108" w:rsidRDefault="004A25CF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Transform </w:t>
      </w:r>
      <w:r w:rsidR="001F09B2" w:rsidRPr="00335108">
        <w:rPr>
          <w:rFonts w:cs="Times New Roman"/>
          <w:sz w:val="24"/>
        </w:rPr>
        <w:t xml:space="preserve">via heat shock </w:t>
      </w:r>
      <w:r w:rsidRPr="00335108">
        <w:rPr>
          <w:rFonts w:cs="Times New Roman"/>
          <w:sz w:val="24"/>
        </w:rPr>
        <w:t xml:space="preserve">the </w:t>
      </w:r>
      <w:r w:rsidR="001F09B2" w:rsidRPr="00335108">
        <w:rPr>
          <w:rFonts w:cs="Times New Roman"/>
          <w:sz w:val="24"/>
        </w:rPr>
        <w:t xml:space="preserve">product from the </w:t>
      </w:r>
      <w:r w:rsidRPr="00335108">
        <w:rPr>
          <w:rFonts w:cs="Times New Roman"/>
          <w:sz w:val="24"/>
        </w:rPr>
        <w:t xml:space="preserve">ligation </w:t>
      </w:r>
      <w:r w:rsidR="001F09B2" w:rsidRPr="00335108">
        <w:rPr>
          <w:rFonts w:cs="Times New Roman"/>
          <w:sz w:val="24"/>
        </w:rPr>
        <w:t xml:space="preserve">reaction </w:t>
      </w:r>
      <w:r w:rsidRPr="00335108">
        <w:rPr>
          <w:rFonts w:cs="Times New Roman"/>
          <w:sz w:val="24"/>
        </w:rPr>
        <w:t xml:space="preserve">into </w:t>
      </w:r>
      <w:r w:rsidR="00967913" w:rsidRPr="00335108">
        <w:rPr>
          <w:rFonts w:cs="Times New Roman"/>
          <w:sz w:val="24"/>
        </w:rPr>
        <w:t xml:space="preserve">competent </w:t>
      </w:r>
      <w:r w:rsidRPr="00335108">
        <w:rPr>
          <w:rFonts w:cs="Times New Roman"/>
          <w:sz w:val="24"/>
        </w:rPr>
        <w:t xml:space="preserve">bacteria </w:t>
      </w:r>
      <w:r w:rsidR="00967913" w:rsidRPr="00335108">
        <w:rPr>
          <w:rFonts w:cs="Times New Roman"/>
          <w:sz w:val="24"/>
        </w:rPr>
        <w:t>optimized for plasmid amplification.</w:t>
      </w:r>
    </w:p>
    <w:p w14:paraId="793FF0C5" w14:textId="0C3B51FA" w:rsidR="004A25CF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 </w:t>
      </w:r>
    </w:p>
    <w:p w14:paraId="26BB0DFF" w14:textId="1E6F81FC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Add half of the ligation</w:t>
      </w:r>
      <w:r w:rsidR="001F09B2" w:rsidRPr="00335108">
        <w:rPr>
          <w:rFonts w:cs="Times New Roman"/>
          <w:sz w:val="24"/>
        </w:rPr>
        <w:t xml:space="preserve"> product</w:t>
      </w:r>
      <w:r w:rsidRPr="00335108">
        <w:rPr>
          <w:rFonts w:cs="Times New Roman"/>
          <w:sz w:val="24"/>
        </w:rPr>
        <w:t xml:space="preserve"> to a </w:t>
      </w:r>
      <w:r w:rsidR="001F09B2" w:rsidRPr="00335108">
        <w:rPr>
          <w:rFonts w:cs="Times New Roman"/>
          <w:sz w:val="24"/>
        </w:rPr>
        <w:t>vial of</w:t>
      </w:r>
      <w:r w:rsidRPr="00335108">
        <w:rPr>
          <w:rFonts w:cs="Times New Roman"/>
          <w:sz w:val="24"/>
        </w:rPr>
        <w:t xml:space="preserve"> bac</w:t>
      </w:r>
      <w:r w:rsidR="00EF2BC2" w:rsidRPr="00335108">
        <w:rPr>
          <w:rFonts w:cs="Times New Roman"/>
          <w:sz w:val="24"/>
        </w:rPr>
        <w:t>t</w:t>
      </w:r>
      <w:r w:rsidRPr="00335108">
        <w:rPr>
          <w:rFonts w:cs="Times New Roman"/>
          <w:sz w:val="24"/>
        </w:rPr>
        <w:t>e</w:t>
      </w:r>
      <w:r w:rsidR="00EF2BC2" w:rsidRPr="00335108">
        <w:rPr>
          <w:rFonts w:cs="Times New Roman"/>
          <w:sz w:val="24"/>
        </w:rPr>
        <w:t>ria</w:t>
      </w:r>
      <w:r w:rsidR="001F09B2" w:rsidRPr="00335108">
        <w:rPr>
          <w:rFonts w:cs="Times New Roman"/>
          <w:sz w:val="24"/>
        </w:rPr>
        <w:t>.</w:t>
      </w:r>
    </w:p>
    <w:p w14:paraId="0501BBE2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7247EB8C" w14:textId="6DFC1D4B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Incubate the reaction tube on ice for 20 min</w:t>
      </w:r>
      <w:r w:rsidR="001F09B2" w:rsidRPr="00335108">
        <w:rPr>
          <w:rFonts w:cs="Times New Roman"/>
          <w:sz w:val="24"/>
        </w:rPr>
        <w:t>.</w:t>
      </w:r>
    </w:p>
    <w:p w14:paraId="1AAC21EB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C9B9C81" w14:textId="3C5147BE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Incubate the tube at 42 °C for 30 s</w:t>
      </w:r>
      <w:r w:rsidR="001F09B2" w:rsidRPr="00335108">
        <w:rPr>
          <w:rFonts w:cs="Times New Roman"/>
          <w:sz w:val="24"/>
        </w:rPr>
        <w:t>.</w:t>
      </w:r>
    </w:p>
    <w:p w14:paraId="65750107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A360FAA" w14:textId="2C309006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Place the tube on ice for 2 min</w:t>
      </w:r>
      <w:r w:rsidR="001F09B2" w:rsidRPr="00335108">
        <w:rPr>
          <w:rFonts w:cs="Times New Roman"/>
          <w:sz w:val="24"/>
        </w:rPr>
        <w:t>.</w:t>
      </w:r>
    </w:p>
    <w:p w14:paraId="06EB0A65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1AB274B" w14:textId="7FFAB8C1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Add 1 mL </w:t>
      </w:r>
      <w:r w:rsidR="00D42B00">
        <w:rPr>
          <w:rFonts w:cs="Times New Roman"/>
          <w:sz w:val="24"/>
        </w:rPr>
        <w:t xml:space="preserve">of </w:t>
      </w:r>
      <w:r w:rsidR="0041152F">
        <w:rPr>
          <w:rFonts w:cs="Times New Roman"/>
          <w:sz w:val="24"/>
        </w:rPr>
        <w:t>Luria Bertani</w:t>
      </w:r>
      <w:r w:rsidR="00D42B00">
        <w:rPr>
          <w:rFonts w:cs="Times New Roman"/>
          <w:sz w:val="24"/>
        </w:rPr>
        <w:t xml:space="preserve"> (LB)</w:t>
      </w:r>
      <w:r w:rsidR="0041152F">
        <w:rPr>
          <w:rFonts w:cs="Times New Roman"/>
          <w:sz w:val="24"/>
        </w:rPr>
        <w:t xml:space="preserve"> Broth (Miller)</w:t>
      </w:r>
      <w:r w:rsidRPr="00335108">
        <w:rPr>
          <w:rFonts w:cs="Times New Roman"/>
          <w:sz w:val="24"/>
        </w:rPr>
        <w:t xml:space="preserve"> without antibiotics and let the cells recover at 37 °C for 1 h.</w:t>
      </w:r>
    </w:p>
    <w:p w14:paraId="0B8A8389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37ECD981" w14:textId="1A3909DF" w:rsidR="00967913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Spin down the cells</w:t>
      </w:r>
      <w:r w:rsidR="00332C59">
        <w:rPr>
          <w:rFonts w:cs="Times New Roman"/>
          <w:sz w:val="24"/>
        </w:rPr>
        <w:t xml:space="preserve"> at 16</w:t>
      </w:r>
      <w:r w:rsidR="00D42B00">
        <w:rPr>
          <w:rFonts w:cs="Times New Roman"/>
          <w:sz w:val="24"/>
        </w:rPr>
        <w:t>,</w:t>
      </w:r>
      <w:r w:rsidR="00332C59">
        <w:rPr>
          <w:rFonts w:cs="Times New Roman"/>
          <w:sz w:val="24"/>
        </w:rPr>
        <w:t>100 x g</w:t>
      </w:r>
      <w:r w:rsidRPr="00335108">
        <w:rPr>
          <w:rFonts w:cs="Times New Roman"/>
          <w:sz w:val="24"/>
        </w:rPr>
        <w:t xml:space="preserve"> for </w:t>
      </w:r>
      <w:r w:rsidR="00332C59">
        <w:rPr>
          <w:rFonts w:cs="Times New Roman"/>
          <w:sz w:val="24"/>
        </w:rPr>
        <w:t>3 s</w:t>
      </w:r>
      <w:r w:rsidRPr="00335108">
        <w:rPr>
          <w:rFonts w:cs="Times New Roman"/>
          <w:sz w:val="24"/>
        </w:rPr>
        <w:t xml:space="preserve"> </w:t>
      </w:r>
      <w:r w:rsidR="001F09B2" w:rsidRPr="00335108">
        <w:rPr>
          <w:rFonts w:cs="Times New Roman"/>
          <w:sz w:val="24"/>
        </w:rPr>
        <w:t xml:space="preserve">in a </w:t>
      </w:r>
      <w:r w:rsidR="003330F3">
        <w:rPr>
          <w:rFonts w:cs="Times New Roman"/>
          <w:sz w:val="24"/>
        </w:rPr>
        <w:t>table</w:t>
      </w:r>
      <w:r w:rsidR="003330F3" w:rsidRPr="00335108">
        <w:rPr>
          <w:rFonts w:cs="Times New Roman"/>
          <w:sz w:val="24"/>
        </w:rPr>
        <w:t>top</w:t>
      </w:r>
      <w:r w:rsidR="001F09B2" w:rsidRPr="00335108">
        <w:rPr>
          <w:rFonts w:cs="Times New Roman"/>
          <w:sz w:val="24"/>
        </w:rPr>
        <w:t xml:space="preserve"> </w:t>
      </w:r>
      <w:r w:rsidR="002B75FF" w:rsidRPr="00335108">
        <w:rPr>
          <w:rFonts w:cs="Times New Roman"/>
          <w:sz w:val="24"/>
        </w:rPr>
        <w:t xml:space="preserve">microtube </w:t>
      </w:r>
      <w:r w:rsidR="001F09B2" w:rsidRPr="00335108">
        <w:rPr>
          <w:rFonts w:cs="Times New Roman"/>
          <w:sz w:val="24"/>
        </w:rPr>
        <w:t xml:space="preserve">centrifuge </w:t>
      </w:r>
      <w:r w:rsidRPr="00335108">
        <w:rPr>
          <w:rFonts w:cs="Times New Roman"/>
          <w:sz w:val="24"/>
        </w:rPr>
        <w:t>and remove most of the medium.</w:t>
      </w:r>
    </w:p>
    <w:p w14:paraId="49ABCB30" w14:textId="77777777" w:rsidR="00967913" w:rsidRPr="00335108" w:rsidRDefault="0096791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6B4903EB" w14:textId="193C6A89" w:rsidR="00EF2BC2" w:rsidRPr="00335108" w:rsidRDefault="00967913" w:rsidP="00447E15">
      <w:pPr>
        <w:pStyle w:val="IUCrbodytext"/>
        <w:numPr>
          <w:ilvl w:val="3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Spread the cells onto a</w:t>
      </w:r>
      <w:r w:rsidR="00D42B00">
        <w:rPr>
          <w:rFonts w:cs="Times New Roman"/>
          <w:sz w:val="24"/>
        </w:rPr>
        <w:t>n</w:t>
      </w:r>
      <w:r w:rsidRPr="00335108">
        <w:rPr>
          <w:rFonts w:cs="Times New Roman"/>
          <w:sz w:val="24"/>
        </w:rPr>
        <w:t xml:space="preserve"> LB </w:t>
      </w:r>
      <w:r w:rsidR="00335108">
        <w:rPr>
          <w:rFonts w:cs="Times New Roman"/>
          <w:sz w:val="24"/>
        </w:rPr>
        <w:t>a</w:t>
      </w:r>
      <w:r w:rsidRPr="00335108">
        <w:rPr>
          <w:rFonts w:cs="Times New Roman"/>
          <w:sz w:val="24"/>
        </w:rPr>
        <w:t xml:space="preserve">gar plate </w:t>
      </w:r>
      <w:r w:rsidR="0041152F">
        <w:rPr>
          <w:rFonts w:cs="Times New Roman"/>
          <w:sz w:val="24"/>
        </w:rPr>
        <w:t xml:space="preserve">with ampicillin </w:t>
      </w:r>
      <w:r w:rsidR="005F2599">
        <w:rPr>
          <w:rFonts w:cs="Times New Roman"/>
          <w:sz w:val="24"/>
        </w:rPr>
        <w:t>(</w:t>
      </w:r>
      <w:r w:rsidR="00CD0340">
        <w:rPr>
          <w:rFonts w:cs="Times New Roman"/>
          <w:sz w:val="24"/>
        </w:rPr>
        <w:t xml:space="preserve">50 µg/mL final) </w:t>
      </w:r>
      <w:r w:rsidRPr="00335108">
        <w:rPr>
          <w:rFonts w:cs="Times New Roman"/>
          <w:sz w:val="24"/>
        </w:rPr>
        <w:t xml:space="preserve">and let the colonies grow </w:t>
      </w:r>
      <w:r w:rsidR="001F09B2" w:rsidRPr="00335108">
        <w:rPr>
          <w:rFonts w:cs="Times New Roman"/>
          <w:sz w:val="24"/>
        </w:rPr>
        <w:t xml:space="preserve">at 37 °C </w:t>
      </w:r>
      <w:r w:rsidR="00335108">
        <w:rPr>
          <w:rFonts w:cs="Times New Roman"/>
          <w:sz w:val="24"/>
        </w:rPr>
        <w:t>over</w:t>
      </w:r>
      <w:r w:rsidRPr="00335108">
        <w:rPr>
          <w:rFonts w:cs="Times New Roman"/>
          <w:sz w:val="24"/>
        </w:rPr>
        <w:t>night</w:t>
      </w:r>
      <w:r w:rsidR="001F09B2" w:rsidRPr="00335108">
        <w:rPr>
          <w:rFonts w:cs="Times New Roman"/>
          <w:sz w:val="24"/>
        </w:rPr>
        <w:t>.</w:t>
      </w:r>
    </w:p>
    <w:p w14:paraId="06AC7458" w14:textId="77777777" w:rsidR="00EF2BC2" w:rsidRPr="00335108" w:rsidRDefault="00EF2BC2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E7C0FEF" w14:textId="1421481B" w:rsidR="001F09B2" w:rsidRDefault="00967913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P</w:t>
      </w:r>
      <w:r w:rsidR="00D42B00">
        <w:rPr>
          <w:rFonts w:cs="Times New Roman"/>
          <w:sz w:val="24"/>
        </w:rPr>
        <w:t>ut</w:t>
      </w:r>
      <w:r w:rsidRPr="00335108">
        <w:rPr>
          <w:rFonts w:cs="Times New Roman"/>
          <w:sz w:val="24"/>
        </w:rPr>
        <w:t xml:space="preserve"> a colony </w:t>
      </w:r>
      <w:r w:rsidR="001F09B2" w:rsidRPr="00335108">
        <w:rPr>
          <w:rFonts w:cs="Times New Roman"/>
          <w:sz w:val="24"/>
        </w:rPr>
        <w:t>into 3 mL</w:t>
      </w:r>
      <w:r w:rsidR="00D42B00">
        <w:rPr>
          <w:rFonts w:cs="Times New Roman"/>
          <w:sz w:val="24"/>
        </w:rPr>
        <w:t xml:space="preserve"> of</w:t>
      </w:r>
      <w:r w:rsidR="001F09B2" w:rsidRPr="00335108">
        <w:rPr>
          <w:rFonts w:cs="Times New Roman"/>
          <w:sz w:val="24"/>
        </w:rPr>
        <w:t xml:space="preserve"> LB with </w:t>
      </w:r>
      <w:r w:rsidR="0041152F">
        <w:rPr>
          <w:rFonts w:cs="Times New Roman"/>
          <w:sz w:val="24"/>
        </w:rPr>
        <w:t>a</w:t>
      </w:r>
      <w:r w:rsidR="001F09B2" w:rsidRPr="00335108">
        <w:rPr>
          <w:rFonts w:cs="Times New Roman"/>
          <w:sz w:val="24"/>
        </w:rPr>
        <w:t xml:space="preserve">mpicillin </w:t>
      </w:r>
      <w:r w:rsidR="006F18EF">
        <w:rPr>
          <w:rFonts w:cs="Times New Roman"/>
          <w:sz w:val="24"/>
        </w:rPr>
        <w:t xml:space="preserve">(50 µg/mL final) </w:t>
      </w:r>
      <w:r w:rsidR="001F09B2" w:rsidRPr="00335108">
        <w:rPr>
          <w:rFonts w:cs="Times New Roman"/>
          <w:sz w:val="24"/>
        </w:rPr>
        <w:t>and grow the culture at 37 °C</w:t>
      </w:r>
      <w:r w:rsidR="002179D4">
        <w:rPr>
          <w:rFonts w:cs="Times New Roman"/>
          <w:sz w:val="24"/>
        </w:rPr>
        <w:t xml:space="preserve">, </w:t>
      </w:r>
      <w:r w:rsidR="00D42B00">
        <w:rPr>
          <w:rFonts w:cs="Times New Roman"/>
          <w:sz w:val="24"/>
        </w:rPr>
        <w:t xml:space="preserve">shaking </w:t>
      </w:r>
      <w:r w:rsidR="002179D4">
        <w:rPr>
          <w:rFonts w:cs="Times New Roman"/>
          <w:sz w:val="24"/>
        </w:rPr>
        <w:t>at 160 rpm</w:t>
      </w:r>
      <w:r w:rsidR="001F09B2" w:rsidRPr="00335108">
        <w:rPr>
          <w:rFonts w:cs="Times New Roman"/>
          <w:sz w:val="24"/>
        </w:rPr>
        <w:t xml:space="preserve"> </w:t>
      </w:r>
      <w:r w:rsidR="00335108">
        <w:rPr>
          <w:rFonts w:cs="Times New Roman"/>
          <w:sz w:val="24"/>
        </w:rPr>
        <w:t>overnight</w:t>
      </w:r>
      <w:r w:rsidR="001F09B2" w:rsidRPr="00335108">
        <w:rPr>
          <w:rFonts w:cs="Times New Roman"/>
          <w:sz w:val="24"/>
        </w:rPr>
        <w:t>.</w:t>
      </w:r>
    </w:p>
    <w:p w14:paraId="3D4D999B" w14:textId="77777777" w:rsidR="00335108" w:rsidRPr="00335108" w:rsidRDefault="00335108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F91CA67" w14:textId="04D66CF0" w:rsidR="00967913" w:rsidRPr="00335108" w:rsidRDefault="001F09B2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F</w:t>
      </w:r>
      <w:r w:rsidR="00967913" w:rsidRPr="00335108">
        <w:rPr>
          <w:rFonts w:cs="Times New Roman"/>
          <w:sz w:val="24"/>
        </w:rPr>
        <w:t>ollow the instruction of the miniprep ki</w:t>
      </w:r>
      <w:r w:rsidR="00D42B00">
        <w:rPr>
          <w:rFonts w:cs="Times New Roman"/>
          <w:sz w:val="24"/>
        </w:rPr>
        <w:t>t</w:t>
      </w:r>
      <w:r w:rsidR="00967913" w:rsidRPr="00335108">
        <w:rPr>
          <w:rFonts w:cs="Times New Roman"/>
          <w:sz w:val="24"/>
        </w:rPr>
        <w:t xml:space="preserve"> to extract the plasmid</w:t>
      </w:r>
      <w:r w:rsidRPr="00335108">
        <w:rPr>
          <w:rFonts w:cs="Times New Roman"/>
          <w:sz w:val="24"/>
        </w:rPr>
        <w:t>.</w:t>
      </w:r>
    </w:p>
    <w:p w14:paraId="7DE7438E" w14:textId="77777777" w:rsidR="00EF2BC2" w:rsidRPr="00335108" w:rsidRDefault="00EF2BC2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3414E5F8" w14:textId="61D9686E" w:rsidR="00967913" w:rsidRPr="00335108" w:rsidRDefault="00967913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Send a sample of </w:t>
      </w:r>
      <w:r w:rsidR="001F09B2" w:rsidRPr="00335108">
        <w:rPr>
          <w:rFonts w:cs="Times New Roman"/>
          <w:sz w:val="24"/>
        </w:rPr>
        <w:t xml:space="preserve">the </w:t>
      </w:r>
      <w:r w:rsidRPr="00335108">
        <w:rPr>
          <w:rFonts w:cs="Times New Roman"/>
          <w:sz w:val="24"/>
        </w:rPr>
        <w:t>plasmid for sequencing and analy</w:t>
      </w:r>
      <w:r w:rsidR="005F2599">
        <w:rPr>
          <w:rFonts w:cs="Times New Roman"/>
          <w:sz w:val="24"/>
        </w:rPr>
        <w:t>z</w:t>
      </w:r>
      <w:r w:rsidRPr="00335108">
        <w:rPr>
          <w:rFonts w:cs="Times New Roman"/>
          <w:sz w:val="24"/>
        </w:rPr>
        <w:t xml:space="preserve">e the sequence </w:t>
      </w:r>
      <w:r w:rsidR="001F09B2" w:rsidRPr="00335108">
        <w:rPr>
          <w:rFonts w:cs="Times New Roman"/>
          <w:sz w:val="24"/>
        </w:rPr>
        <w:t>for the absence of mu</w:t>
      </w:r>
      <w:r w:rsidRPr="00335108">
        <w:rPr>
          <w:rFonts w:cs="Times New Roman"/>
          <w:sz w:val="24"/>
        </w:rPr>
        <w:t xml:space="preserve">tations and </w:t>
      </w:r>
      <w:r w:rsidR="00D42B00">
        <w:rPr>
          <w:rFonts w:cs="Times New Roman"/>
          <w:sz w:val="24"/>
        </w:rPr>
        <w:t>for the</w:t>
      </w:r>
      <w:r w:rsidR="001F09B2" w:rsidRP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 xml:space="preserve">correct </w:t>
      </w:r>
      <w:r w:rsidR="001F09B2" w:rsidRPr="00335108">
        <w:rPr>
          <w:rFonts w:cs="Times New Roman"/>
          <w:sz w:val="24"/>
        </w:rPr>
        <w:t>insert</w:t>
      </w:r>
      <w:r w:rsidR="00D42B00">
        <w:rPr>
          <w:rFonts w:cs="Times New Roman"/>
          <w:sz w:val="24"/>
        </w:rPr>
        <w:t>ion</w:t>
      </w:r>
      <w:r w:rsidRPr="00335108">
        <w:rPr>
          <w:rFonts w:cs="Times New Roman"/>
          <w:sz w:val="24"/>
        </w:rPr>
        <w:t>.</w:t>
      </w:r>
    </w:p>
    <w:p w14:paraId="32DF3BB1" w14:textId="77777777" w:rsidR="00EF2BC2" w:rsidRPr="00335108" w:rsidRDefault="00EF2BC2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7719584F" w14:textId="6C882F08" w:rsidR="00967913" w:rsidRDefault="00EF2BC2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Transform the pProEx HTb</w:t>
      </w:r>
      <w:r w:rsidR="00967913" w:rsidRP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>D5</w:t>
      </w:r>
      <w:r w:rsidRPr="00335108">
        <w:rPr>
          <w:rFonts w:cs="Times New Roman"/>
          <w:sz w:val="24"/>
          <w:vertAlign w:val="subscript"/>
        </w:rPr>
        <w:t>323-785</w:t>
      </w:r>
      <w:r w:rsidRPr="00335108">
        <w:rPr>
          <w:rFonts w:cs="Times New Roman"/>
          <w:sz w:val="24"/>
        </w:rPr>
        <w:t xml:space="preserve"> construct into bacteria optimized for </w:t>
      </w:r>
      <w:r w:rsidR="001F09B2" w:rsidRPr="00335108">
        <w:rPr>
          <w:rFonts w:cs="Times New Roman"/>
          <w:sz w:val="24"/>
        </w:rPr>
        <w:t xml:space="preserve">protein </w:t>
      </w:r>
      <w:r w:rsidRPr="00335108">
        <w:rPr>
          <w:rFonts w:cs="Times New Roman"/>
          <w:sz w:val="24"/>
        </w:rPr>
        <w:t>expression</w:t>
      </w:r>
      <w:r w:rsidR="00474FC6">
        <w:rPr>
          <w:rFonts w:cs="Times New Roman"/>
          <w:sz w:val="24"/>
        </w:rPr>
        <w:t xml:space="preserve"> (use 1 µL and follow the steps in </w:t>
      </w:r>
      <w:r w:rsidR="00D42B00">
        <w:rPr>
          <w:rFonts w:cs="Times New Roman"/>
          <w:sz w:val="24"/>
        </w:rPr>
        <w:t>step</w:t>
      </w:r>
      <w:r w:rsidR="00474FC6">
        <w:rPr>
          <w:rFonts w:cs="Times New Roman"/>
          <w:sz w:val="24"/>
        </w:rPr>
        <w:t xml:space="preserve"> 1.1.7)</w:t>
      </w:r>
      <w:r w:rsidRPr="00335108">
        <w:rPr>
          <w:rFonts w:cs="Times New Roman"/>
          <w:sz w:val="24"/>
        </w:rPr>
        <w:t>.</w:t>
      </w:r>
      <w:r w:rsidR="00CD0340">
        <w:rPr>
          <w:rFonts w:cs="Times New Roman"/>
          <w:sz w:val="24"/>
        </w:rPr>
        <w:t xml:space="preserve"> Spread the bacteria onto a</w:t>
      </w:r>
      <w:r w:rsidR="00D42B00">
        <w:rPr>
          <w:rFonts w:cs="Times New Roman"/>
          <w:sz w:val="24"/>
        </w:rPr>
        <w:t>n</w:t>
      </w:r>
      <w:r w:rsidR="00CD0340">
        <w:rPr>
          <w:rFonts w:cs="Times New Roman"/>
          <w:sz w:val="24"/>
        </w:rPr>
        <w:t xml:space="preserve"> </w:t>
      </w:r>
      <w:r w:rsidR="00CD0340" w:rsidRPr="00335108">
        <w:rPr>
          <w:rFonts w:cs="Times New Roman"/>
          <w:sz w:val="24"/>
        </w:rPr>
        <w:t xml:space="preserve">LB </w:t>
      </w:r>
      <w:r w:rsidR="00CD0340">
        <w:rPr>
          <w:rFonts w:cs="Times New Roman"/>
          <w:sz w:val="24"/>
        </w:rPr>
        <w:t>a</w:t>
      </w:r>
      <w:r w:rsidR="00CD0340" w:rsidRPr="00335108">
        <w:rPr>
          <w:rFonts w:cs="Times New Roman"/>
          <w:sz w:val="24"/>
        </w:rPr>
        <w:t xml:space="preserve">gar plate </w:t>
      </w:r>
      <w:r w:rsidR="00CD0340">
        <w:rPr>
          <w:rFonts w:cs="Times New Roman"/>
          <w:sz w:val="24"/>
        </w:rPr>
        <w:t>with ampicillin (50 µg/mL final)</w:t>
      </w:r>
      <w:r w:rsidR="006F18EF">
        <w:rPr>
          <w:rFonts w:cs="Times New Roman"/>
          <w:sz w:val="24"/>
        </w:rPr>
        <w:t>.</w:t>
      </w:r>
    </w:p>
    <w:p w14:paraId="3EA25A8F" w14:textId="77777777" w:rsidR="006F18EF" w:rsidRDefault="006F18E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298EC0F" w14:textId="1ED2400E" w:rsidR="006F18EF" w:rsidRPr="00335108" w:rsidRDefault="00D42B00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To create a starting culture, put</w:t>
      </w:r>
      <w:r w:rsidR="006F18EF">
        <w:rPr>
          <w:rFonts w:cs="Times New Roman"/>
          <w:sz w:val="24"/>
        </w:rPr>
        <w:t xml:space="preserve"> one colony in 300 mL</w:t>
      </w:r>
      <w:r>
        <w:rPr>
          <w:rFonts w:cs="Times New Roman"/>
          <w:sz w:val="24"/>
        </w:rPr>
        <w:t xml:space="preserve"> of </w:t>
      </w:r>
      <w:r w:rsidR="006F18EF" w:rsidRPr="00335108">
        <w:rPr>
          <w:rFonts w:cs="Times New Roman"/>
          <w:sz w:val="24"/>
        </w:rPr>
        <w:t xml:space="preserve">LB with </w:t>
      </w:r>
      <w:r w:rsidR="006F18EF">
        <w:rPr>
          <w:rFonts w:cs="Times New Roman"/>
          <w:sz w:val="24"/>
        </w:rPr>
        <w:t>a</w:t>
      </w:r>
      <w:r w:rsidR="006F18EF" w:rsidRPr="00335108">
        <w:rPr>
          <w:rFonts w:cs="Times New Roman"/>
          <w:sz w:val="24"/>
        </w:rPr>
        <w:t xml:space="preserve">mpicillin </w:t>
      </w:r>
      <w:r w:rsidR="006F18EF">
        <w:rPr>
          <w:rFonts w:cs="Times New Roman"/>
          <w:sz w:val="24"/>
        </w:rPr>
        <w:t>(50 µg/mL final) and grow the bacteria at 37 °C, shaking</w:t>
      </w:r>
      <w:r w:rsidR="002179D4">
        <w:rPr>
          <w:rFonts w:cs="Times New Roman"/>
          <w:sz w:val="24"/>
        </w:rPr>
        <w:t xml:space="preserve"> at 160 rpm</w:t>
      </w:r>
      <w:r w:rsidR="006F18EF">
        <w:rPr>
          <w:rFonts w:cs="Times New Roman"/>
          <w:sz w:val="24"/>
        </w:rPr>
        <w:t xml:space="preserve"> overnight. </w:t>
      </w:r>
    </w:p>
    <w:p w14:paraId="7128EBF2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E997949" w14:textId="0949D840" w:rsidR="00A268B5" w:rsidRPr="00335108" w:rsidRDefault="006F18E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Inoculate</w:t>
      </w:r>
      <w:r w:rsidR="00CD0340" w:rsidRPr="00335108">
        <w:rPr>
          <w:rFonts w:cs="Times New Roman"/>
          <w:sz w:val="24"/>
        </w:rPr>
        <w:t xml:space="preserve"> </w:t>
      </w:r>
      <w:r w:rsidR="00CD0340">
        <w:rPr>
          <w:rFonts w:cs="Times New Roman"/>
          <w:sz w:val="24"/>
        </w:rPr>
        <w:t>12 x 1 L</w:t>
      </w:r>
      <w:r w:rsidR="00D42B00">
        <w:rPr>
          <w:rFonts w:cs="Times New Roman"/>
          <w:sz w:val="24"/>
        </w:rPr>
        <w:t xml:space="preserve"> of</w:t>
      </w:r>
      <w:r w:rsidR="00CD0340">
        <w:rPr>
          <w:rFonts w:cs="Times New Roman"/>
          <w:sz w:val="24"/>
        </w:rPr>
        <w:t xml:space="preserve"> LB </w:t>
      </w:r>
      <w:r w:rsidR="005F2599">
        <w:rPr>
          <w:rFonts w:cs="Times New Roman"/>
          <w:sz w:val="24"/>
        </w:rPr>
        <w:t>in the presen</w:t>
      </w:r>
      <w:r w:rsidR="00D42B00">
        <w:rPr>
          <w:rFonts w:cs="Times New Roman"/>
          <w:sz w:val="24"/>
        </w:rPr>
        <w:t>ce</w:t>
      </w:r>
      <w:r w:rsidR="005F2599">
        <w:rPr>
          <w:rFonts w:cs="Times New Roman"/>
          <w:sz w:val="24"/>
        </w:rPr>
        <w:t xml:space="preserve"> of </w:t>
      </w:r>
      <w:r w:rsidR="0041152F">
        <w:rPr>
          <w:rFonts w:cs="Times New Roman"/>
          <w:sz w:val="24"/>
        </w:rPr>
        <w:t>a</w:t>
      </w:r>
      <w:r w:rsidR="001F09B2" w:rsidRPr="00335108">
        <w:rPr>
          <w:rFonts w:cs="Times New Roman"/>
          <w:sz w:val="24"/>
        </w:rPr>
        <w:t>mpicillin</w:t>
      </w:r>
      <w:r w:rsidR="00CD0340">
        <w:rPr>
          <w:rFonts w:cs="Times New Roman"/>
          <w:sz w:val="24"/>
        </w:rPr>
        <w:t xml:space="preserve"> (50 µg/mL final)</w:t>
      </w:r>
      <w:r w:rsidR="00D42B00">
        <w:rPr>
          <w:rFonts w:cs="Times New Roman"/>
          <w:sz w:val="24"/>
        </w:rPr>
        <w:t>,</w:t>
      </w:r>
      <w:r w:rsidR="00CD0340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each with 20 mL of the </w:t>
      </w:r>
      <w:r w:rsidRPr="00335108">
        <w:rPr>
          <w:rFonts w:cs="Times New Roman"/>
          <w:sz w:val="24"/>
        </w:rPr>
        <w:t>pProEx HTb D5</w:t>
      </w:r>
      <w:r w:rsidRPr="00335108">
        <w:rPr>
          <w:rFonts w:cs="Times New Roman"/>
          <w:sz w:val="24"/>
          <w:vertAlign w:val="subscript"/>
        </w:rPr>
        <w:t>323-785</w:t>
      </w:r>
      <w:r w:rsidRPr="00335108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bacteria starter culture </w:t>
      </w:r>
      <w:r w:rsidR="00CD0340">
        <w:rPr>
          <w:rFonts w:cs="Times New Roman"/>
          <w:sz w:val="24"/>
        </w:rPr>
        <w:t xml:space="preserve">at 37 °C until an </w:t>
      </w:r>
      <w:r w:rsidR="00CD0340" w:rsidRPr="00335108">
        <w:rPr>
          <w:rFonts w:cs="Times New Roman"/>
          <w:sz w:val="24"/>
        </w:rPr>
        <w:t>OD</w:t>
      </w:r>
      <w:r w:rsidR="00CD0340" w:rsidRPr="00335108">
        <w:rPr>
          <w:rFonts w:cs="Times New Roman"/>
          <w:sz w:val="24"/>
          <w:vertAlign w:val="subscript"/>
        </w:rPr>
        <w:t>600</w:t>
      </w:r>
      <w:r w:rsidR="00D42B00">
        <w:rPr>
          <w:rFonts w:cs="Times New Roman"/>
          <w:sz w:val="24"/>
          <w:vertAlign w:val="subscript"/>
        </w:rPr>
        <w:t xml:space="preserve"> </w:t>
      </w:r>
      <w:r w:rsidR="00CD0340">
        <w:rPr>
          <w:rFonts w:cs="Times New Roman"/>
          <w:sz w:val="24"/>
        </w:rPr>
        <w:t>=</w:t>
      </w:r>
      <w:r w:rsidR="00D42B00">
        <w:rPr>
          <w:rFonts w:cs="Times New Roman"/>
          <w:sz w:val="24"/>
        </w:rPr>
        <w:t xml:space="preserve"> </w:t>
      </w:r>
      <w:r w:rsidR="00CD0340">
        <w:rPr>
          <w:rFonts w:cs="Times New Roman"/>
          <w:sz w:val="24"/>
        </w:rPr>
        <w:t>0.3</w:t>
      </w:r>
      <w:r w:rsidR="00D42B00">
        <w:rPr>
          <w:rFonts w:cs="Times New Roman"/>
          <w:sz w:val="24"/>
        </w:rPr>
        <w:t xml:space="preserve"> is reached</w:t>
      </w:r>
      <w:r w:rsidR="00CD0340">
        <w:rPr>
          <w:rFonts w:cs="Times New Roman"/>
          <w:sz w:val="24"/>
        </w:rPr>
        <w:t xml:space="preserve">. Reduce the temperature to 18 °C and induce expression at </w:t>
      </w:r>
      <w:r w:rsidR="00CD0340" w:rsidRPr="00335108">
        <w:rPr>
          <w:rFonts w:cs="Times New Roman"/>
          <w:sz w:val="24"/>
        </w:rPr>
        <w:t>an OD</w:t>
      </w:r>
      <w:r w:rsidR="00CD0340" w:rsidRPr="00335108">
        <w:rPr>
          <w:rFonts w:cs="Times New Roman"/>
          <w:sz w:val="24"/>
          <w:vertAlign w:val="subscript"/>
        </w:rPr>
        <w:t>600</w:t>
      </w:r>
      <w:r w:rsidR="00D42B00">
        <w:rPr>
          <w:rFonts w:cs="Times New Roman"/>
          <w:sz w:val="24"/>
          <w:vertAlign w:val="subscript"/>
        </w:rPr>
        <w:t xml:space="preserve"> </w:t>
      </w:r>
      <w:r w:rsidR="00CD0340" w:rsidRPr="00335108">
        <w:rPr>
          <w:rFonts w:cs="Times New Roman"/>
          <w:sz w:val="24"/>
        </w:rPr>
        <w:t>=</w:t>
      </w:r>
      <w:r w:rsidR="00D42B00">
        <w:rPr>
          <w:rFonts w:cs="Times New Roman"/>
          <w:sz w:val="24"/>
        </w:rPr>
        <w:t xml:space="preserve"> </w:t>
      </w:r>
      <w:r w:rsidR="00CD0340" w:rsidRPr="00335108">
        <w:rPr>
          <w:rFonts w:cs="Times New Roman"/>
          <w:sz w:val="24"/>
        </w:rPr>
        <w:t>0.5</w:t>
      </w:r>
      <w:r w:rsidR="001F09B2" w:rsidRPr="00335108">
        <w:rPr>
          <w:rFonts w:cs="Times New Roman"/>
          <w:sz w:val="24"/>
        </w:rPr>
        <w:t xml:space="preserve"> with </w:t>
      </w:r>
      <w:r w:rsidR="00066D50" w:rsidRPr="00335108">
        <w:rPr>
          <w:rFonts w:cs="Times New Roman"/>
          <w:sz w:val="24"/>
        </w:rPr>
        <w:t>1 mM IPTG</w:t>
      </w:r>
      <w:r w:rsidR="00CD0340">
        <w:rPr>
          <w:rFonts w:cs="Times New Roman"/>
          <w:sz w:val="24"/>
        </w:rPr>
        <w:t>. Incubate the cultures</w:t>
      </w:r>
      <w:r w:rsidR="00A6624C">
        <w:rPr>
          <w:rFonts w:cs="Times New Roman"/>
          <w:sz w:val="24"/>
        </w:rPr>
        <w:t>,</w:t>
      </w:r>
      <w:r w:rsidR="00CD0340">
        <w:rPr>
          <w:rFonts w:cs="Times New Roman"/>
          <w:sz w:val="24"/>
        </w:rPr>
        <w:t xml:space="preserve"> shaking </w:t>
      </w:r>
      <w:r w:rsidR="00A6624C">
        <w:rPr>
          <w:rFonts w:cs="Times New Roman"/>
          <w:sz w:val="24"/>
        </w:rPr>
        <w:t xml:space="preserve">them </w:t>
      </w:r>
      <w:r w:rsidR="00CD0340">
        <w:rPr>
          <w:rFonts w:cs="Times New Roman"/>
          <w:sz w:val="24"/>
        </w:rPr>
        <w:t>at</w:t>
      </w:r>
      <w:r w:rsidR="002179D4">
        <w:rPr>
          <w:rFonts w:cs="Times New Roman"/>
          <w:sz w:val="24"/>
        </w:rPr>
        <w:t xml:space="preserve"> 160 rpm</w:t>
      </w:r>
      <w:r w:rsidR="00CD0340">
        <w:rPr>
          <w:rFonts w:cs="Times New Roman"/>
          <w:sz w:val="24"/>
        </w:rPr>
        <w:t xml:space="preserve"> </w:t>
      </w:r>
      <w:r w:rsidR="00A6624C">
        <w:rPr>
          <w:rFonts w:cs="Times New Roman"/>
          <w:sz w:val="24"/>
        </w:rPr>
        <w:t>and</w:t>
      </w:r>
      <w:r w:rsidR="002179D4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18</w:t>
      </w:r>
      <w:r w:rsidR="001B3A3C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 xml:space="preserve">˚C overnight. </w:t>
      </w:r>
    </w:p>
    <w:p w14:paraId="49F08A17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40CEC102" w14:textId="0F66C093" w:rsidR="00A268B5" w:rsidRPr="00335108" w:rsidRDefault="00332C59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Harvest</w:t>
      </w:r>
      <w:r w:rsidR="005D25E5">
        <w:rPr>
          <w:rFonts w:cs="Times New Roman"/>
          <w:sz w:val="24"/>
        </w:rPr>
        <w:t xml:space="preserve"> the bacteria by centrifugation at </w:t>
      </w:r>
      <w:r>
        <w:rPr>
          <w:rFonts w:cs="Times New Roman"/>
          <w:sz w:val="24"/>
        </w:rPr>
        <w:t>50,000 x g</w:t>
      </w:r>
      <w:r w:rsidR="00A6624C">
        <w:rPr>
          <w:rFonts w:cs="Times New Roman"/>
          <w:sz w:val="24"/>
        </w:rPr>
        <w:t xml:space="preserve"> and</w:t>
      </w:r>
      <w:r>
        <w:rPr>
          <w:rFonts w:cs="Times New Roman"/>
          <w:sz w:val="24"/>
        </w:rPr>
        <w:t xml:space="preserve"> at 4 °C for 30 min. </w:t>
      </w:r>
      <w:r w:rsidR="00735312" w:rsidRPr="00335108">
        <w:rPr>
          <w:rFonts w:cs="Times New Roman"/>
          <w:sz w:val="24"/>
        </w:rPr>
        <w:t xml:space="preserve">Resuspend </w:t>
      </w:r>
      <w:r w:rsidR="00673F5F" w:rsidRPr="00335108">
        <w:rPr>
          <w:rFonts w:cs="Times New Roman"/>
          <w:sz w:val="24"/>
        </w:rPr>
        <w:t>the bacterial</w:t>
      </w:r>
      <w:r w:rsidR="00A268B5" w:rsidRPr="00335108">
        <w:rPr>
          <w:rFonts w:cs="Times New Roman"/>
          <w:sz w:val="24"/>
        </w:rPr>
        <w:t xml:space="preserve"> pellets </w:t>
      </w:r>
      <w:r w:rsidR="003514B4" w:rsidRPr="00335108">
        <w:rPr>
          <w:rFonts w:cs="Times New Roman"/>
          <w:sz w:val="24"/>
        </w:rPr>
        <w:t xml:space="preserve">in </w:t>
      </w:r>
      <w:r w:rsidR="008A1960" w:rsidRPr="00335108">
        <w:rPr>
          <w:rFonts w:cs="Times New Roman"/>
          <w:sz w:val="24"/>
        </w:rPr>
        <w:t>approximately</w:t>
      </w:r>
      <w:r w:rsidR="003514B4" w:rsidRPr="00335108">
        <w:rPr>
          <w:rFonts w:cs="Times New Roman"/>
          <w:sz w:val="24"/>
        </w:rPr>
        <w:t xml:space="preserve"> 150 mL </w:t>
      </w:r>
      <w:r w:rsidR="008A1960" w:rsidRPr="00335108">
        <w:rPr>
          <w:rFonts w:cs="Times New Roman"/>
          <w:sz w:val="24"/>
        </w:rPr>
        <w:t>of</w:t>
      </w:r>
      <w:r w:rsidR="00A268B5" w:rsidRPr="00335108">
        <w:rPr>
          <w:rFonts w:cs="Times New Roman"/>
          <w:sz w:val="24"/>
        </w:rPr>
        <w:t xml:space="preserve"> lysis buffer (50 mM Tris-HCl [pH 7], 150 mM NaCl, 5</w:t>
      </w:r>
      <w:r w:rsidR="001B3A3C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mM MgCl</w:t>
      </w:r>
      <w:r w:rsidR="00A268B5" w:rsidRPr="00335108">
        <w:rPr>
          <w:rFonts w:cs="Times New Roman"/>
          <w:sz w:val="24"/>
          <w:vertAlign w:val="subscript"/>
        </w:rPr>
        <w:t>2</w:t>
      </w:r>
      <w:r w:rsidR="00A268B5" w:rsidRPr="00335108">
        <w:rPr>
          <w:rFonts w:cs="Times New Roman"/>
          <w:sz w:val="24"/>
        </w:rPr>
        <w:t xml:space="preserve">, 10 mM β-mercaptoethanol, </w:t>
      </w:r>
      <w:r w:rsidR="00A6624C">
        <w:rPr>
          <w:rFonts w:cs="Times New Roman"/>
          <w:sz w:val="24"/>
        </w:rPr>
        <w:t xml:space="preserve">and </w:t>
      </w:r>
      <w:r w:rsidR="00A268B5" w:rsidRPr="00335108">
        <w:rPr>
          <w:rFonts w:cs="Times New Roman"/>
          <w:sz w:val="24"/>
        </w:rPr>
        <w:t>10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glycerol) with </w:t>
      </w:r>
      <w:r w:rsidR="00664084" w:rsidRPr="00335108">
        <w:rPr>
          <w:rFonts w:cs="Times New Roman"/>
          <w:sz w:val="24"/>
        </w:rPr>
        <w:t xml:space="preserve">1x </w:t>
      </w:r>
      <w:r w:rsidR="00A268B5" w:rsidRPr="00335108">
        <w:rPr>
          <w:rFonts w:cs="Times New Roman"/>
          <w:sz w:val="24"/>
        </w:rPr>
        <w:t xml:space="preserve">protease inhibitor and </w:t>
      </w:r>
      <w:r w:rsidR="003514B4" w:rsidRPr="00335108">
        <w:rPr>
          <w:rFonts w:cs="Times New Roman"/>
          <w:sz w:val="24"/>
        </w:rPr>
        <w:t>25 units (U)</w:t>
      </w:r>
      <w:r w:rsidR="00A268B5" w:rsidRPr="00335108">
        <w:rPr>
          <w:rFonts w:cs="Times New Roman"/>
          <w:sz w:val="24"/>
        </w:rPr>
        <w:t xml:space="preserve">/10 mL </w:t>
      </w:r>
      <w:r w:rsidR="00C9723B">
        <w:rPr>
          <w:rFonts w:cs="Times New Roman"/>
          <w:sz w:val="24"/>
        </w:rPr>
        <w:t>DNase</w:t>
      </w:r>
      <w:r w:rsidR="00A6624C">
        <w:rPr>
          <w:rFonts w:cs="Times New Roman"/>
          <w:sz w:val="24"/>
        </w:rPr>
        <w:t>. L</w:t>
      </w:r>
      <w:r w:rsidR="003514B4" w:rsidRPr="00335108">
        <w:rPr>
          <w:rFonts w:cs="Times New Roman"/>
          <w:sz w:val="24"/>
        </w:rPr>
        <w:t xml:space="preserve">yse </w:t>
      </w:r>
      <w:r w:rsidR="008A1960" w:rsidRPr="00335108">
        <w:rPr>
          <w:rFonts w:cs="Times New Roman"/>
          <w:sz w:val="24"/>
        </w:rPr>
        <w:t>the bacteria</w:t>
      </w:r>
      <w:r w:rsidR="003514B4" w:rsidRPr="00335108">
        <w:rPr>
          <w:rFonts w:cs="Times New Roman"/>
          <w:sz w:val="24"/>
        </w:rPr>
        <w:t xml:space="preserve"> via sonication</w:t>
      </w:r>
      <w:r w:rsidR="00C9723B">
        <w:rPr>
          <w:rFonts w:cs="Times New Roman"/>
          <w:sz w:val="24"/>
        </w:rPr>
        <w:t xml:space="preserve"> on ice (1</w:t>
      </w:r>
      <w:r w:rsidR="00A6624C">
        <w:rPr>
          <w:rFonts w:cs="Times New Roman"/>
          <w:sz w:val="24"/>
        </w:rPr>
        <w:t>-</w:t>
      </w:r>
      <w:r w:rsidR="00C9723B">
        <w:rPr>
          <w:rFonts w:cs="Times New Roman"/>
          <w:sz w:val="24"/>
        </w:rPr>
        <w:t>inch probe, 50% power, 0.5</w:t>
      </w:r>
      <w:r w:rsidR="00A6624C">
        <w:rPr>
          <w:rFonts w:cs="Times New Roman"/>
          <w:sz w:val="24"/>
        </w:rPr>
        <w:t>-</w:t>
      </w:r>
      <w:r w:rsidR="00C9723B">
        <w:rPr>
          <w:rFonts w:cs="Times New Roman"/>
          <w:sz w:val="24"/>
        </w:rPr>
        <w:t>s pulse, 0.5</w:t>
      </w:r>
      <w:r w:rsidR="00A6624C">
        <w:rPr>
          <w:rFonts w:cs="Times New Roman"/>
          <w:sz w:val="24"/>
        </w:rPr>
        <w:t>-</w:t>
      </w:r>
      <w:r w:rsidR="00C9723B">
        <w:rPr>
          <w:rFonts w:cs="Times New Roman"/>
          <w:sz w:val="24"/>
        </w:rPr>
        <w:t>s pause, 3x 5 min)</w:t>
      </w:r>
      <w:r w:rsidR="00A268B5" w:rsidRPr="00335108">
        <w:rPr>
          <w:rFonts w:cs="Times New Roman"/>
          <w:sz w:val="24"/>
        </w:rPr>
        <w:t xml:space="preserve">. </w:t>
      </w:r>
    </w:p>
    <w:p w14:paraId="75B87DD1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651240E" w14:textId="536D090C" w:rsidR="00C81AF3" w:rsidRPr="00335108" w:rsidRDefault="00735312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Load the </w:t>
      </w:r>
      <w:r w:rsidR="00A268B5" w:rsidRPr="00335108">
        <w:rPr>
          <w:rFonts w:cs="Times New Roman"/>
          <w:sz w:val="24"/>
        </w:rPr>
        <w:t>supernatant onto a nickel affinity column</w:t>
      </w:r>
      <w:r w:rsidR="003514B4" w:rsidRPr="00335108">
        <w:rPr>
          <w:rFonts w:cs="Times New Roman"/>
          <w:sz w:val="24"/>
        </w:rPr>
        <w:t xml:space="preserve"> (</w:t>
      </w:r>
      <w:r w:rsidR="004655D5" w:rsidRPr="00335108">
        <w:rPr>
          <w:rFonts w:cs="Times New Roman"/>
          <w:sz w:val="24"/>
        </w:rPr>
        <w:t xml:space="preserve">Ni-column, </w:t>
      </w:r>
      <w:r w:rsidR="003514B4" w:rsidRPr="00335108">
        <w:rPr>
          <w:rFonts w:cs="Times New Roman"/>
          <w:sz w:val="24"/>
        </w:rPr>
        <w:t>1.5</w:t>
      </w:r>
      <w:r w:rsidR="00A6624C">
        <w:rPr>
          <w:rFonts w:cs="Times New Roman"/>
          <w:sz w:val="24"/>
        </w:rPr>
        <w:t>-</w:t>
      </w:r>
      <w:r w:rsidR="003514B4" w:rsidRPr="00335108">
        <w:rPr>
          <w:rFonts w:cs="Times New Roman"/>
          <w:sz w:val="24"/>
        </w:rPr>
        <w:t>mL bed volum</w:t>
      </w:r>
      <w:r w:rsidR="00335108">
        <w:rPr>
          <w:rFonts w:cs="Times New Roman"/>
          <w:sz w:val="24"/>
        </w:rPr>
        <w:t>e</w:t>
      </w:r>
      <w:r w:rsidR="003514B4" w:rsidRPr="00335108">
        <w:rPr>
          <w:rFonts w:cs="Times New Roman"/>
          <w:sz w:val="24"/>
        </w:rPr>
        <w:t>)</w:t>
      </w:r>
      <w:r w:rsidR="00A268B5" w:rsidRPr="00335108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and wash </w:t>
      </w:r>
      <w:r w:rsidR="00A6624C">
        <w:rPr>
          <w:rFonts w:cs="Times New Roman"/>
          <w:sz w:val="24"/>
        </w:rPr>
        <w:t xml:space="preserve">it </w:t>
      </w:r>
      <w:r w:rsidRPr="00335108">
        <w:rPr>
          <w:rFonts w:cs="Times New Roman"/>
          <w:sz w:val="24"/>
        </w:rPr>
        <w:t>with</w:t>
      </w:r>
      <w:r w:rsidR="00066D50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 xml:space="preserve">10 </w:t>
      </w:r>
      <w:r w:rsidR="00066D50" w:rsidRPr="00335108">
        <w:rPr>
          <w:rFonts w:cs="Times New Roman"/>
          <w:sz w:val="24"/>
        </w:rPr>
        <w:t>column volumes (</w:t>
      </w:r>
      <w:r w:rsidR="00A268B5" w:rsidRPr="00335108">
        <w:rPr>
          <w:rFonts w:cs="Times New Roman"/>
          <w:sz w:val="24"/>
        </w:rPr>
        <w:t>CV</w:t>
      </w:r>
      <w:r w:rsidR="00066D50" w:rsidRPr="00335108">
        <w:rPr>
          <w:rFonts w:cs="Times New Roman"/>
          <w:sz w:val="24"/>
        </w:rPr>
        <w:t>)</w:t>
      </w:r>
      <w:r w:rsidR="00A268B5" w:rsidRPr="00335108">
        <w:rPr>
          <w:rFonts w:cs="Times New Roman"/>
          <w:sz w:val="24"/>
        </w:rPr>
        <w:t xml:space="preserve"> </w:t>
      </w:r>
      <w:r w:rsidR="00A6624C">
        <w:rPr>
          <w:rFonts w:cs="Times New Roman"/>
          <w:sz w:val="24"/>
        </w:rPr>
        <w:t xml:space="preserve">of </w:t>
      </w:r>
      <w:r w:rsidR="004655D5" w:rsidRPr="00335108">
        <w:rPr>
          <w:rFonts w:cs="Times New Roman"/>
          <w:sz w:val="24"/>
        </w:rPr>
        <w:t xml:space="preserve">binding </w:t>
      </w:r>
      <w:r w:rsidR="00A268B5" w:rsidRPr="00335108">
        <w:rPr>
          <w:rFonts w:cs="Times New Roman"/>
          <w:sz w:val="24"/>
        </w:rPr>
        <w:t>buffer</w:t>
      </w:r>
      <w:r w:rsidR="004655D5" w:rsidRPr="00335108">
        <w:rPr>
          <w:rFonts w:cs="Times New Roman"/>
          <w:sz w:val="24"/>
        </w:rPr>
        <w:t xml:space="preserve"> (50 mM Tris-HCl [pH 7], 150 mM NaCl, 10 mM β-mercaptoethanol, </w:t>
      </w:r>
      <w:r w:rsidR="00A6624C">
        <w:rPr>
          <w:rFonts w:cs="Times New Roman"/>
          <w:sz w:val="24"/>
        </w:rPr>
        <w:t xml:space="preserve">and </w:t>
      </w:r>
      <w:r w:rsidR="004655D5" w:rsidRPr="00335108">
        <w:rPr>
          <w:rFonts w:cs="Times New Roman"/>
          <w:sz w:val="24"/>
        </w:rPr>
        <w:t>10</w:t>
      </w:r>
      <w:r w:rsidR="00335108">
        <w:rPr>
          <w:rFonts w:cs="Times New Roman"/>
          <w:sz w:val="24"/>
        </w:rPr>
        <w:t>%</w:t>
      </w:r>
      <w:r w:rsidR="004655D5" w:rsidRPr="00335108">
        <w:rPr>
          <w:rFonts w:cs="Times New Roman"/>
          <w:sz w:val="24"/>
        </w:rPr>
        <w:t xml:space="preserve"> glycerol)</w:t>
      </w:r>
      <w:r w:rsidR="00A268B5" w:rsidRPr="00335108">
        <w:rPr>
          <w:rFonts w:cs="Times New Roman"/>
          <w:sz w:val="24"/>
        </w:rPr>
        <w:t xml:space="preserve">, 10 CV </w:t>
      </w:r>
      <w:r w:rsidR="00A6624C">
        <w:rPr>
          <w:rFonts w:cs="Times New Roman"/>
          <w:sz w:val="24"/>
        </w:rPr>
        <w:t xml:space="preserve">of </w:t>
      </w:r>
      <w:r w:rsidR="00A268B5" w:rsidRPr="00335108">
        <w:rPr>
          <w:rFonts w:cs="Times New Roman"/>
          <w:sz w:val="24"/>
        </w:rPr>
        <w:t xml:space="preserve">washing buffer (50 mM Tris-HCl [pH 7], 1 M NaCl, 10 mM β-mercaptoethanol, </w:t>
      </w:r>
      <w:r w:rsidR="00A6624C">
        <w:rPr>
          <w:rFonts w:cs="Times New Roman"/>
          <w:sz w:val="24"/>
        </w:rPr>
        <w:t xml:space="preserve">and </w:t>
      </w:r>
      <w:r w:rsidR="00A268B5" w:rsidRPr="00335108">
        <w:rPr>
          <w:rFonts w:cs="Times New Roman"/>
          <w:sz w:val="24"/>
        </w:rPr>
        <w:t>10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glycerol)</w:t>
      </w:r>
      <w:r w:rsidR="00A6624C">
        <w:rPr>
          <w:rFonts w:cs="Times New Roman"/>
          <w:sz w:val="24"/>
        </w:rPr>
        <w:t>,</w:t>
      </w:r>
      <w:r w:rsidR="00A268B5" w:rsidRPr="00335108">
        <w:rPr>
          <w:rFonts w:cs="Times New Roman"/>
          <w:sz w:val="24"/>
        </w:rPr>
        <w:t xml:space="preserve"> and 10 CV</w:t>
      </w:r>
      <w:r w:rsidR="00A6624C">
        <w:rPr>
          <w:rFonts w:cs="Times New Roman"/>
          <w:sz w:val="24"/>
        </w:rPr>
        <w:t xml:space="preserve"> of</w:t>
      </w:r>
      <w:r w:rsidR="00A268B5" w:rsidRPr="00335108">
        <w:rPr>
          <w:rFonts w:cs="Times New Roman"/>
          <w:sz w:val="24"/>
        </w:rPr>
        <w:t xml:space="preserve"> imidazole wash (50 mM Tris-HCl [pH 7], 150 mM NaCl, 10 mM </w:t>
      </w:r>
      <w:r w:rsidR="00B17163" w:rsidRPr="00335108">
        <w:rPr>
          <w:rFonts w:cs="Times New Roman"/>
          <w:sz w:val="24"/>
        </w:rPr>
        <w:t>β</w:t>
      </w:r>
      <w:r w:rsidR="00A268B5" w:rsidRPr="00335108">
        <w:rPr>
          <w:rFonts w:cs="Times New Roman"/>
          <w:sz w:val="24"/>
        </w:rPr>
        <w:t>-mercaptoethanol, 10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glycerol, </w:t>
      </w:r>
      <w:r w:rsidR="00A6624C">
        <w:rPr>
          <w:rFonts w:cs="Times New Roman"/>
          <w:sz w:val="24"/>
        </w:rPr>
        <w:t xml:space="preserve">and </w:t>
      </w:r>
      <w:r w:rsidR="00A268B5" w:rsidRPr="00335108">
        <w:rPr>
          <w:rFonts w:cs="Times New Roman"/>
          <w:sz w:val="24"/>
        </w:rPr>
        <w:t xml:space="preserve">30 mM imidazole). </w:t>
      </w:r>
      <w:r w:rsidR="00673F5F" w:rsidRPr="00335108">
        <w:rPr>
          <w:rFonts w:cs="Times New Roman"/>
          <w:sz w:val="24"/>
        </w:rPr>
        <w:t>Elute</w:t>
      </w:r>
      <w:r w:rsidR="00A6624C">
        <w:rPr>
          <w:rFonts w:cs="Times New Roman"/>
          <w:sz w:val="24"/>
        </w:rPr>
        <w:t xml:space="preserve"> the</w:t>
      </w:r>
      <w:r w:rsidR="00673F5F" w:rsidRPr="00335108">
        <w:rPr>
          <w:rFonts w:cs="Times New Roman"/>
          <w:sz w:val="24"/>
        </w:rPr>
        <w:t xml:space="preserve"> D5</w:t>
      </w:r>
      <w:r w:rsidR="00673F5F" w:rsidRPr="00335108">
        <w:rPr>
          <w:rFonts w:cs="Times New Roman"/>
          <w:sz w:val="24"/>
          <w:vertAlign w:val="subscript"/>
        </w:rPr>
        <w:t>323-785</w:t>
      </w:r>
      <w:r w:rsidR="00673F5F" w:rsidRPr="00335108">
        <w:rPr>
          <w:rFonts w:cs="Times New Roman"/>
          <w:sz w:val="24"/>
        </w:rPr>
        <w:t xml:space="preserve"> </w:t>
      </w:r>
      <w:r w:rsidR="00A6624C">
        <w:rPr>
          <w:rFonts w:cs="Times New Roman"/>
          <w:sz w:val="24"/>
        </w:rPr>
        <w:t>(</w:t>
      </w:r>
      <w:r w:rsidR="00A268B5" w:rsidRPr="00335108">
        <w:rPr>
          <w:rFonts w:cs="Times New Roman"/>
          <w:sz w:val="24"/>
        </w:rPr>
        <w:t>20 mM Tris-HCl [pH 7], 150 mM NaCl, 10 mM β</w:t>
      </w:r>
      <w:r w:rsidR="00A268B5" w:rsidRPr="00335108" w:rsidDel="0031239F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-mercaptoethanol, 10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</w:t>
      </w:r>
      <w:r w:rsidR="00A6624C">
        <w:rPr>
          <w:rFonts w:cs="Times New Roman"/>
          <w:sz w:val="24"/>
        </w:rPr>
        <w:t>, and</w:t>
      </w:r>
      <w:r w:rsidR="00A268B5" w:rsidRPr="00335108">
        <w:rPr>
          <w:rFonts w:cs="Times New Roman"/>
          <w:sz w:val="24"/>
        </w:rPr>
        <w:t xml:space="preserve"> 200 mM imidazole</w:t>
      </w:r>
      <w:r w:rsidR="00A6624C">
        <w:rPr>
          <w:rFonts w:cs="Times New Roman"/>
          <w:sz w:val="24"/>
        </w:rPr>
        <w:t>)</w:t>
      </w:r>
      <w:r w:rsidR="00A268B5" w:rsidRPr="00335108">
        <w:rPr>
          <w:rFonts w:cs="Times New Roman"/>
          <w:sz w:val="24"/>
        </w:rPr>
        <w:t>.</w:t>
      </w:r>
    </w:p>
    <w:p w14:paraId="17EB182A" w14:textId="77777777" w:rsidR="00686254" w:rsidRPr="00335108" w:rsidRDefault="00686254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987918E" w14:textId="2B236E27" w:rsidR="00C81AF3" w:rsidRPr="00335108" w:rsidRDefault="006F18E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  <w:lang w:val="en-US"/>
        </w:rPr>
        <w:t>Inspect</w:t>
      </w:r>
      <w:r w:rsidRPr="00335108">
        <w:rPr>
          <w:rFonts w:cs="Times New Roman"/>
          <w:sz w:val="24"/>
          <w:lang w:val="en-US"/>
        </w:rPr>
        <w:t xml:space="preserve"> </w:t>
      </w:r>
      <w:r w:rsidR="00C81AF3" w:rsidRPr="00335108">
        <w:rPr>
          <w:rFonts w:cs="Times New Roman"/>
          <w:sz w:val="24"/>
          <w:lang w:val="en-US"/>
        </w:rPr>
        <w:t xml:space="preserve">the different purification steps via </w:t>
      </w:r>
      <w:r w:rsidR="008A1960" w:rsidRPr="00335108">
        <w:rPr>
          <w:rFonts w:cs="Times New Roman"/>
          <w:sz w:val="24"/>
          <w:lang w:val="en-US"/>
        </w:rPr>
        <w:t>s</w:t>
      </w:r>
      <w:r w:rsidR="000D5B5D" w:rsidRPr="00335108">
        <w:rPr>
          <w:rFonts w:cs="Times New Roman"/>
          <w:sz w:val="24"/>
          <w:lang w:val="en-US"/>
        </w:rPr>
        <w:t>odium dodecyl sulfate (</w:t>
      </w:r>
      <w:r w:rsidR="00C81AF3" w:rsidRPr="00335108">
        <w:rPr>
          <w:rFonts w:cs="Times New Roman"/>
          <w:sz w:val="24"/>
          <w:lang w:val="en-US"/>
        </w:rPr>
        <w:t>SDS</w:t>
      </w:r>
      <w:r w:rsidR="000D5B5D" w:rsidRPr="00335108">
        <w:rPr>
          <w:rFonts w:cs="Times New Roman"/>
          <w:sz w:val="24"/>
          <w:lang w:val="en-US"/>
        </w:rPr>
        <w:t>)</w:t>
      </w:r>
      <w:r w:rsidR="00A6624C">
        <w:rPr>
          <w:rFonts w:cs="Times New Roman"/>
          <w:sz w:val="24"/>
          <w:lang w:val="en-US"/>
        </w:rPr>
        <w:t>-p</w:t>
      </w:r>
      <w:r w:rsidR="000D5B5D" w:rsidRPr="00335108">
        <w:rPr>
          <w:rFonts w:cs="Times New Roman"/>
          <w:sz w:val="24"/>
          <w:lang w:val="en-US"/>
        </w:rPr>
        <w:t>olyacrylamide gel electrophoresis (</w:t>
      </w:r>
      <w:r w:rsidR="00C81AF3" w:rsidRPr="00335108">
        <w:rPr>
          <w:rFonts w:cs="Times New Roman"/>
          <w:sz w:val="24"/>
          <w:lang w:val="en-US"/>
        </w:rPr>
        <w:t>PAGE</w:t>
      </w:r>
      <w:r w:rsidR="000D5B5D" w:rsidRPr="00335108">
        <w:rPr>
          <w:rFonts w:cs="Times New Roman"/>
          <w:sz w:val="24"/>
          <w:lang w:val="en-US"/>
        </w:rPr>
        <w:t>)</w:t>
      </w:r>
      <w:r w:rsidR="00C81AF3" w:rsidRPr="00335108">
        <w:rPr>
          <w:rFonts w:cs="Times New Roman"/>
          <w:sz w:val="24"/>
          <w:lang w:val="en-US"/>
        </w:rPr>
        <w:t xml:space="preserve">. </w:t>
      </w:r>
    </w:p>
    <w:p w14:paraId="40E7D8B1" w14:textId="77777777" w:rsidR="00C81AF3" w:rsidRPr="00335108" w:rsidRDefault="00C81AF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970CB8E" w14:textId="3C7EA3DA" w:rsidR="00C81AF3" w:rsidRPr="00335108" w:rsidRDefault="00C81AF3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  <w:lang w:val="en-US"/>
        </w:rPr>
        <w:t xml:space="preserve">Load 2-20 µL of </w:t>
      </w:r>
      <w:r w:rsidR="008A1960" w:rsidRPr="00335108">
        <w:rPr>
          <w:rFonts w:cs="Times New Roman"/>
          <w:sz w:val="24"/>
          <w:lang w:val="en-US"/>
        </w:rPr>
        <w:t>each purification step flow-</w:t>
      </w:r>
      <w:r w:rsidRPr="00335108">
        <w:rPr>
          <w:rFonts w:cs="Times New Roman"/>
          <w:sz w:val="24"/>
          <w:lang w:val="en-US"/>
        </w:rPr>
        <w:t>through mixed with 1x loading dye (2x: 4</w:t>
      </w:r>
      <w:r w:rsidR="00335108">
        <w:rPr>
          <w:rFonts w:cs="Times New Roman"/>
          <w:sz w:val="24"/>
          <w:lang w:val="en-US"/>
        </w:rPr>
        <w:t>%</w:t>
      </w:r>
      <w:r w:rsidR="00B2298B" w:rsidRPr="00335108">
        <w:rPr>
          <w:rFonts w:cs="Times New Roman"/>
          <w:sz w:val="24"/>
          <w:lang w:val="en-US"/>
        </w:rPr>
        <w:t xml:space="preserve"> </w:t>
      </w:r>
      <w:r w:rsidRPr="00335108">
        <w:rPr>
          <w:rFonts w:cs="Times New Roman"/>
          <w:sz w:val="24"/>
          <w:lang w:val="en-US"/>
        </w:rPr>
        <w:t>SDS, 20</w:t>
      </w:r>
      <w:r w:rsidR="00335108">
        <w:rPr>
          <w:rFonts w:cs="Times New Roman"/>
          <w:sz w:val="24"/>
          <w:lang w:val="en-US"/>
        </w:rPr>
        <w:t>%</w:t>
      </w:r>
      <w:r w:rsidRPr="00335108">
        <w:rPr>
          <w:rFonts w:cs="Times New Roman"/>
          <w:sz w:val="24"/>
          <w:lang w:val="en-US"/>
        </w:rPr>
        <w:t xml:space="preserve"> glycerol, 120 mM Tris-HCl </w:t>
      </w:r>
      <w:r w:rsidR="00A6624C">
        <w:rPr>
          <w:rFonts w:cs="Times New Roman"/>
          <w:sz w:val="24"/>
          <w:lang w:val="en-US"/>
        </w:rPr>
        <w:t>[</w:t>
      </w:r>
      <w:r w:rsidRPr="00335108">
        <w:rPr>
          <w:rFonts w:cs="Times New Roman"/>
          <w:sz w:val="24"/>
          <w:lang w:val="en-US"/>
        </w:rPr>
        <w:t>pH 6.8</w:t>
      </w:r>
      <w:r w:rsidR="00A6624C">
        <w:rPr>
          <w:rFonts w:cs="Times New Roman"/>
          <w:sz w:val="24"/>
          <w:lang w:val="en-US"/>
        </w:rPr>
        <w:t>],</w:t>
      </w:r>
      <w:r w:rsidRPr="00335108">
        <w:rPr>
          <w:rFonts w:cs="Times New Roman"/>
          <w:sz w:val="24"/>
          <w:lang w:val="en-US"/>
        </w:rPr>
        <w:t xml:space="preserve"> and 0.02</w:t>
      </w:r>
      <w:r w:rsidR="00335108">
        <w:rPr>
          <w:rFonts w:cs="Times New Roman"/>
          <w:sz w:val="24"/>
          <w:lang w:val="en-US"/>
        </w:rPr>
        <w:t>%</w:t>
      </w:r>
      <w:r w:rsidRPr="00335108">
        <w:rPr>
          <w:rFonts w:cs="Times New Roman"/>
          <w:sz w:val="24"/>
          <w:lang w:val="en-US"/>
        </w:rPr>
        <w:t xml:space="preserve"> </w:t>
      </w:r>
      <w:r w:rsidR="00A6624C">
        <w:rPr>
          <w:rFonts w:cs="Times New Roman"/>
          <w:sz w:val="24"/>
          <w:lang w:val="en-US"/>
        </w:rPr>
        <w:t>w</w:t>
      </w:r>
      <w:r w:rsidRPr="00335108">
        <w:rPr>
          <w:rFonts w:cs="Times New Roman"/>
          <w:sz w:val="24"/>
          <w:lang w:val="en-US"/>
        </w:rPr>
        <w:t>eight/volume bromophenol blue)</w:t>
      </w:r>
      <w:r w:rsidR="00DA1799" w:rsidRPr="00335108">
        <w:rPr>
          <w:rFonts w:cs="Times New Roman"/>
          <w:sz w:val="24"/>
          <w:lang w:val="en-US"/>
        </w:rPr>
        <w:t xml:space="preserve"> </w:t>
      </w:r>
      <w:r w:rsidRPr="00335108">
        <w:rPr>
          <w:rFonts w:cs="Times New Roman"/>
          <w:sz w:val="24"/>
          <w:lang w:val="en-US"/>
        </w:rPr>
        <w:t>on a 10</w:t>
      </w:r>
      <w:r w:rsidR="00335108">
        <w:rPr>
          <w:rFonts w:cs="Times New Roman"/>
          <w:sz w:val="24"/>
          <w:lang w:val="en-US"/>
        </w:rPr>
        <w:t>%</w:t>
      </w:r>
      <w:r w:rsidRPr="00335108">
        <w:rPr>
          <w:rFonts w:cs="Times New Roman"/>
          <w:sz w:val="24"/>
          <w:lang w:val="en-US"/>
        </w:rPr>
        <w:t xml:space="preserve"> SDS gel and run them at 200 V in </w:t>
      </w:r>
      <w:r w:rsidR="008A1960" w:rsidRPr="00335108">
        <w:rPr>
          <w:rFonts w:cs="Times New Roman"/>
          <w:sz w:val="24"/>
          <w:lang w:val="en-US"/>
        </w:rPr>
        <w:t xml:space="preserve">1x </w:t>
      </w:r>
      <w:r w:rsidRPr="00335108">
        <w:rPr>
          <w:rFonts w:cs="Times New Roman"/>
          <w:sz w:val="24"/>
          <w:lang w:val="en-US"/>
        </w:rPr>
        <w:t>Laemmli running buffer (</w:t>
      </w:r>
      <w:r w:rsidR="003041F4">
        <w:rPr>
          <w:rFonts w:cs="Times New Roman"/>
          <w:sz w:val="24"/>
          <w:lang w:val="en-US"/>
        </w:rPr>
        <w:t xml:space="preserve">25 mM </w:t>
      </w:r>
      <w:r w:rsidRPr="00335108">
        <w:rPr>
          <w:rFonts w:cs="Times New Roman"/>
          <w:sz w:val="24"/>
          <w:lang w:val="en-US"/>
        </w:rPr>
        <w:t xml:space="preserve">Tris, </w:t>
      </w:r>
      <w:r w:rsidR="003041F4">
        <w:rPr>
          <w:rFonts w:cs="Times New Roman"/>
          <w:sz w:val="24"/>
          <w:lang w:val="en-US"/>
        </w:rPr>
        <w:t xml:space="preserve">0.192 M </w:t>
      </w:r>
      <w:r w:rsidRPr="00335108">
        <w:rPr>
          <w:rFonts w:cs="Times New Roman"/>
          <w:sz w:val="24"/>
          <w:lang w:val="en-US"/>
        </w:rPr>
        <w:t xml:space="preserve">glycine, </w:t>
      </w:r>
      <w:r w:rsidR="00A6624C">
        <w:rPr>
          <w:rFonts w:cs="Times New Roman"/>
          <w:sz w:val="24"/>
          <w:lang w:val="en-US"/>
        </w:rPr>
        <w:t xml:space="preserve">and </w:t>
      </w:r>
      <w:r w:rsidR="003041F4">
        <w:rPr>
          <w:rFonts w:cs="Times New Roman"/>
          <w:sz w:val="24"/>
          <w:lang w:val="en-US"/>
        </w:rPr>
        <w:t>0.1%</w:t>
      </w:r>
      <w:r w:rsidRPr="00335108">
        <w:rPr>
          <w:rFonts w:cs="Times New Roman"/>
          <w:sz w:val="24"/>
          <w:lang w:val="en-US"/>
        </w:rPr>
        <w:t xml:space="preserve"> SDS). </w:t>
      </w:r>
    </w:p>
    <w:p w14:paraId="173DC47B" w14:textId="77777777" w:rsidR="00C81AF3" w:rsidRPr="00335108" w:rsidRDefault="00C81AF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37A75782" w14:textId="53B93DDE" w:rsidR="00C81AF3" w:rsidRPr="00335108" w:rsidRDefault="008A1960" w:rsidP="00447E15">
      <w:pPr>
        <w:pStyle w:val="IUCrbodytext"/>
        <w:numPr>
          <w:ilvl w:val="2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  <w:lang w:val="en-US"/>
        </w:rPr>
        <w:t>Stain</w:t>
      </w:r>
      <w:r w:rsidR="00C81AF3" w:rsidRPr="00335108">
        <w:rPr>
          <w:rFonts w:cs="Times New Roman"/>
          <w:sz w:val="24"/>
          <w:lang w:val="en-US"/>
        </w:rPr>
        <w:t xml:space="preserve"> the gel with a ready</w:t>
      </w:r>
      <w:r w:rsidR="00A6624C">
        <w:rPr>
          <w:rFonts w:cs="Times New Roman"/>
          <w:sz w:val="24"/>
          <w:lang w:val="en-US"/>
        </w:rPr>
        <w:t>-</w:t>
      </w:r>
      <w:r w:rsidR="00C81AF3" w:rsidRPr="00335108">
        <w:rPr>
          <w:rFonts w:cs="Times New Roman"/>
          <w:sz w:val="24"/>
          <w:lang w:val="en-US"/>
        </w:rPr>
        <w:t>to</w:t>
      </w:r>
      <w:r w:rsidR="00A6624C">
        <w:rPr>
          <w:rFonts w:cs="Times New Roman"/>
          <w:sz w:val="24"/>
          <w:lang w:val="en-US"/>
        </w:rPr>
        <w:t>-</w:t>
      </w:r>
      <w:r w:rsidR="00C81AF3" w:rsidRPr="00335108">
        <w:rPr>
          <w:rFonts w:cs="Times New Roman"/>
          <w:sz w:val="24"/>
          <w:lang w:val="en-US"/>
        </w:rPr>
        <w:t>use Coomassie</w:t>
      </w:r>
      <w:r w:rsidRPr="00335108">
        <w:rPr>
          <w:rFonts w:cs="Times New Roman"/>
          <w:sz w:val="24"/>
          <w:lang w:val="en-US"/>
        </w:rPr>
        <w:t xml:space="preserve"> blue</w:t>
      </w:r>
      <w:r w:rsidR="00C81AF3" w:rsidRPr="00335108">
        <w:rPr>
          <w:rFonts w:cs="Times New Roman"/>
          <w:sz w:val="24"/>
          <w:lang w:val="en-US"/>
        </w:rPr>
        <w:t xml:space="preserve"> solution. </w:t>
      </w:r>
    </w:p>
    <w:p w14:paraId="02A8C821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6720D1B3" w14:textId="048753DB" w:rsidR="00A268B5" w:rsidRPr="00335108" w:rsidRDefault="00673F5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Exchange</w:t>
      </w:r>
      <w:r w:rsidR="00A268B5" w:rsidRPr="00335108">
        <w:rPr>
          <w:rFonts w:cs="Times New Roman"/>
          <w:sz w:val="24"/>
        </w:rPr>
        <w:t xml:space="preserve"> </w:t>
      </w:r>
      <w:r w:rsidR="000600CD" w:rsidRPr="00335108">
        <w:rPr>
          <w:rFonts w:cs="Times New Roman"/>
          <w:sz w:val="24"/>
        </w:rPr>
        <w:t xml:space="preserve">the buffer </w:t>
      </w:r>
      <w:r w:rsidR="00C81AF3" w:rsidRPr="00335108">
        <w:rPr>
          <w:rFonts w:cs="Times New Roman"/>
          <w:sz w:val="24"/>
        </w:rPr>
        <w:t xml:space="preserve">of the eluted protein </w:t>
      </w:r>
      <w:r w:rsidR="00A6624C">
        <w:rPr>
          <w:rFonts w:cs="Times New Roman"/>
          <w:sz w:val="24"/>
        </w:rPr>
        <w:t>with</w:t>
      </w:r>
      <w:r w:rsidR="00A268B5" w:rsidRPr="00335108">
        <w:rPr>
          <w:rFonts w:cs="Times New Roman"/>
          <w:sz w:val="24"/>
        </w:rPr>
        <w:t xml:space="preserve"> </w:t>
      </w:r>
      <w:r w:rsidR="004655D5" w:rsidRPr="00335108">
        <w:rPr>
          <w:rFonts w:cs="Times New Roman"/>
          <w:sz w:val="24"/>
        </w:rPr>
        <w:t xml:space="preserve">binding </w:t>
      </w:r>
      <w:r w:rsidR="00A268B5" w:rsidRPr="00335108">
        <w:rPr>
          <w:rFonts w:cs="Times New Roman"/>
          <w:sz w:val="24"/>
        </w:rPr>
        <w:t xml:space="preserve">buffer </w:t>
      </w:r>
      <w:r w:rsidR="008A1960" w:rsidRPr="00335108">
        <w:rPr>
          <w:rFonts w:cs="Times New Roman"/>
          <w:sz w:val="24"/>
        </w:rPr>
        <w:t xml:space="preserve">using </w:t>
      </w:r>
      <w:r w:rsidR="00A268B5" w:rsidRPr="00335108">
        <w:rPr>
          <w:rFonts w:cs="Times New Roman"/>
          <w:sz w:val="24"/>
        </w:rPr>
        <w:t>a</w:t>
      </w:r>
      <w:r w:rsidR="00066D50" w:rsidRPr="00335108">
        <w:rPr>
          <w:sz w:val="24"/>
        </w:rPr>
        <w:t xml:space="preserve"> d</w:t>
      </w:r>
      <w:r w:rsidR="000509BB" w:rsidRPr="00335108">
        <w:rPr>
          <w:rFonts w:cs="Times New Roman"/>
          <w:sz w:val="24"/>
        </w:rPr>
        <w:t>esalting column</w:t>
      </w:r>
      <w:r w:rsidR="003514B4" w:rsidRPr="00335108">
        <w:rPr>
          <w:rFonts w:cs="Times New Roman"/>
          <w:sz w:val="24"/>
        </w:rPr>
        <w:t xml:space="preserve"> </w:t>
      </w:r>
      <w:r w:rsidR="008A1960" w:rsidRPr="00335108">
        <w:rPr>
          <w:rFonts w:cs="Times New Roman"/>
          <w:sz w:val="24"/>
        </w:rPr>
        <w:t>according to</w:t>
      </w:r>
      <w:r w:rsidR="003514B4" w:rsidRPr="00335108">
        <w:rPr>
          <w:rFonts w:cs="Times New Roman"/>
          <w:sz w:val="24"/>
        </w:rPr>
        <w:t xml:space="preserve"> the </w:t>
      </w:r>
      <w:r w:rsidR="00335108">
        <w:rPr>
          <w:rFonts w:cs="Times New Roman"/>
          <w:sz w:val="24"/>
        </w:rPr>
        <w:t xml:space="preserve">manufacturer’s </w:t>
      </w:r>
      <w:r w:rsidR="003514B4" w:rsidRPr="00335108">
        <w:rPr>
          <w:rFonts w:cs="Times New Roman"/>
          <w:sz w:val="24"/>
        </w:rPr>
        <w:t>manual</w:t>
      </w:r>
      <w:r w:rsidR="00A268B5" w:rsidRPr="00335108">
        <w:rPr>
          <w:rFonts w:cs="Times New Roman"/>
          <w:sz w:val="24"/>
        </w:rPr>
        <w:t xml:space="preserve">. </w:t>
      </w:r>
    </w:p>
    <w:p w14:paraId="19F704A7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7119BCDB" w14:textId="1E7836FB" w:rsidR="00A268B5" w:rsidRPr="00335108" w:rsidRDefault="00673F5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Cleave the </w:t>
      </w:r>
      <w:r w:rsidR="00A268B5" w:rsidRPr="00335108">
        <w:rPr>
          <w:rFonts w:cs="Times New Roman"/>
          <w:sz w:val="24"/>
        </w:rPr>
        <w:t>His-</w:t>
      </w:r>
      <w:r w:rsidRPr="00335108">
        <w:rPr>
          <w:rFonts w:cs="Times New Roman"/>
          <w:sz w:val="24"/>
        </w:rPr>
        <w:t xml:space="preserve">tag by </w:t>
      </w:r>
      <w:r w:rsidR="00A6624C">
        <w:rPr>
          <w:rFonts w:cs="Times New Roman"/>
          <w:sz w:val="24"/>
        </w:rPr>
        <w:t>adding</w:t>
      </w:r>
      <w:r w:rsidR="008A1960" w:rsidRPr="00335108">
        <w:rPr>
          <w:rFonts w:cs="Times New Roman"/>
          <w:sz w:val="24"/>
        </w:rPr>
        <w:t xml:space="preserve"> </w:t>
      </w:r>
      <w:r w:rsidR="004655D5" w:rsidRPr="00335108">
        <w:rPr>
          <w:i/>
          <w:iCs/>
          <w:color w:val="auto"/>
          <w:sz w:val="24"/>
        </w:rPr>
        <w:t>Tobacco Etch Virus nuclear-inclusion-a endopeptidase</w:t>
      </w:r>
      <w:r w:rsidR="004655D5" w:rsidRPr="00335108">
        <w:rPr>
          <w:rFonts w:cs="Times New Roman"/>
          <w:color w:val="auto"/>
          <w:sz w:val="24"/>
        </w:rPr>
        <w:t xml:space="preserve"> </w:t>
      </w:r>
      <w:r w:rsidR="008A1960" w:rsidRPr="00335108">
        <w:rPr>
          <w:rFonts w:cs="Times New Roman"/>
          <w:color w:val="auto"/>
          <w:sz w:val="24"/>
        </w:rPr>
        <w:t>(</w:t>
      </w:r>
      <w:r w:rsidR="00A268B5" w:rsidRPr="00335108">
        <w:rPr>
          <w:rFonts w:cs="Times New Roman"/>
          <w:sz w:val="24"/>
        </w:rPr>
        <w:t>TEV</w:t>
      </w:r>
      <w:r w:rsidR="008A1960" w:rsidRPr="00335108">
        <w:rPr>
          <w:rFonts w:cs="Times New Roman"/>
          <w:sz w:val="24"/>
        </w:rPr>
        <w:t xml:space="preserve">, </w:t>
      </w:r>
      <w:r w:rsidR="004655D5" w:rsidRPr="00335108">
        <w:rPr>
          <w:rFonts w:cs="Times New Roman"/>
          <w:sz w:val="24"/>
        </w:rPr>
        <w:t>1 mg/100</w:t>
      </w:r>
      <w:r w:rsidR="00335108">
        <w:rPr>
          <w:rFonts w:cs="Times New Roman"/>
          <w:sz w:val="24"/>
        </w:rPr>
        <w:t xml:space="preserve"> </w:t>
      </w:r>
      <w:r w:rsidR="004655D5" w:rsidRPr="00335108">
        <w:rPr>
          <w:rFonts w:cs="Times New Roman"/>
          <w:sz w:val="24"/>
        </w:rPr>
        <w:t xml:space="preserve">mg </w:t>
      </w:r>
      <w:r w:rsidR="00A6624C">
        <w:rPr>
          <w:rFonts w:cs="Times New Roman"/>
          <w:sz w:val="24"/>
        </w:rPr>
        <w:t xml:space="preserve">of </w:t>
      </w:r>
      <w:r w:rsidR="004655D5" w:rsidRPr="00335108">
        <w:rPr>
          <w:rFonts w:cs="Times New Roman"/>
          <w:sz w:val="24"/>
        </w:rPr>
        <w:t xml:space="preserve">protein) </w:t>
      </w:r>
      <w:r w:rsidR="008A1960" w:rsidRPr="00335108">
        <w:rPr>
          <w:rFonts w:cs="Times New Roman"/>
          <w:sz w:val="24"/>
        </w:rPr>
        <w:t>to the protein solution. I</w:t>
      </w:r>
      <w:r w:rsidRPr="00335108">
        <w:rPr>
          <w:rFonts w:cs="Times New Roman"/>
          <w:sz w:val="24"/>
        </w:rPr>
        <w:t xml:space="preserve">ncubate at room temperature </w:t>
      </w:r>
      <w:r w:rsidR="00A268B5" w:rsidRPr="00335108">
        <w:rPr>
          <w:rFonts w:cs="Times New Roman"/>
          <w:sz w:val="24"/>
        </w:rPr>
        <w:t>overnight.</w:t>
      </w:r>
    </w:p>
    <w:p w14:paraId="1A73EFB5" w14:textId="77777777" w:rsidR="00C81AF3" w:rsidRPr="00335108" w:rsidRDefault="00C81AF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25033A86" w14:textId="04E1FA80" w:rsidR="00C81AF3" w:rsidRPr="00335108" w:rsidRDefault="006F18E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Check</w:t>
      </w:r>
      <w:r w:rsidRPr="00335108">
        <w:rPr>
          <w:rFonts w:cs="Times New Roman"/>
          <w:sz w:val="24"/>
        </w:rPr>
        <w:t xml:space="preserve"> </w:t>
      </w:r>
      <w:r w:rsidR="00C81AF3" w:rsidRPr="00335108">
        <w:rPr>
          <w:rFonts w:cs="Times New Roman"/>
          <w:sz w:val="24"/>
        </w:rPr>
        <w:t xml:space="preserve">the digestion </w:t>
      </w:r>
      <w:r w:rsidR="008A1960" w:rsidRPr="00335108">
        <w:rPr>
          <w:rFonts w:cs="Times New Roman"/>
          <w:sz w:val="24"/>
        </w:rPr>
        <w:t>by</w:t>
      </w:r>
      <w:r w:rsidR="00A6624C">
        <w:rPr>
          <w:rFonts w:cs="Times New Roman"/>
          <w:sz w:val="24"/>
        </w:rPr>
        <w:t xml:space="preserve"> performing</w:t>
      </w:r>
      <w:r w:rsidR="00C81AF3" w:rsidRPr="00335108">
        <w:rPr>
          <w:rFonts w:cs="Times New Roman"/>
          <w:sz w:val="24"/>
        </w:rPr>
        <w:t xml:space="preserve"> SDS-PAGE (see</w:t>
      </w:r>
      <w:r w:rsidR="00A6624C">
        <w:rPr>
          <w:rFonts w:cs="Times New Roman"/>
          <w:sz w:val="24"/>
        </w:rPr>
        <w:t xml:space="preserve"> step</w:t>
      </w:r>
      <w:r w:rsidR="00C81AF3" w:rsidRPr="00335108">
        <w:rPr>
          <w:rFonts w:cs="Times New Roman"/>
          <w:sz w:val="24"/>
        </w:rPr>
        <w:t xml:space="preserve"> 1.5)</w:t>
      </w:r>
    </w:p>
    <w:p w14:paraId="347A31E4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47345BDB" w14:textId="6C53C6A1" w:rsidR="00673F5F" w:rsidRPr="00335108" w:rsidRDefault="004655D5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Equilibrate the Ni-column in binding buffer. Let the protein </w:t>
      </w:r>
      <w:r w:rsidR="008A1960" w:rsidRPr="00335108">
        <w:rPr>
          <w:rFonts w:cs="Times New Roman"/>
          <w:sz w:val="24"/>
        </w:rPr>
        <w:t>solution pass through and wash the beads with 2 CV</w:t>
      </w:r>
      <w:r w:rsidR="00A6624C">
        <w:rPr>
          <w:rFonts w:cs="Times New Roman"/>
          <w:sz w:val="24"/>
        </w:rPr>
        <w:t xml:space="preserve"> of</w:t>
      </w:r>
      <w:r w:rsidR="008A1960" w:rsidRPr="00335108">
        <w:rPr>
          <w:rFonts w:cs="Times New Roman"/>
          <w:sz w:val="24"/>
        </w:rPr>
        <w:t xml:space="preserve"> imidazole washing buffer while</w:t>
      </w:r>
      <w:r w:rsidRPr="00335108">
        <w:rPr>
          <w:rFonts w:cs="Times New Roman"/>
          <w:sz w:val="24"/>
        </w:rPr>
        <w:t xml:space="preserve"> </w:t>
      </w:r>
      <w:r w:rsidR="008A1960" w:rsidRPr="00335108">
        <w:rPr>
          <w:rFonts w:cs="Times New Roman"/>
          <w:sz w:val="24"/>
        </w:rPr>
        <w:t>c</w:t>
      </w:r>
      <w:r w:rsidRPr="00335108">
        <w:rPr>
          <w:rFonts w:cs="Times New Roman"/>
          <w:sz w:val="24"/>
        </w:rPr>
        <w:t>ollect</w:t>
      </w:r>
      <w:r w:rsidR="008A1960" w:rsidRPr="00335108">
        <w:rPr>
          <w:rFonts w:cs="Times New Roman"/>
          <w:sz w:val="24"/>
        </w:rPr>
        <w:t>ing the flow-</w:t>
      </w:r>
      <w:r w:rsidRPr="00335108">
        <w:rPr>
          <w:rFonts w:cs="Times New Roman"/>
          <w:sz w:val="24"/>
        </w:rPr>
        <w:t>through.</w:t>
      </w:r>
    </w:p>
    <w:p w14:paraId="6838F927" w14:textId="77777777" w:rsidR="00673F5F" w:rsidRPr="00335108" w:rsidRDefault="00673F5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9EB0559" w14:textId="0FF2361B" w:rsidR="00673F5F" w:rsidRPr="00335108" w:rsidRDefault="00673F5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Concentrate the protein</w:t>
      </w:r>
      <w:r w:rsidR="006224C7" w:rsidRPr="00335108">
        <w:rPr>
          <w:rFonts w:cs="Times New Roman"/>
          <w:sz w:val="24"/>
        </w:rPr>
        <w:t xml:space="preserve"> using </w:t>
      </w:r>
      <w:r w:rsidRPr="00335108">
        <w:rPr>
          <w:rFonts w:cs="Times New Roman"/>
          <w:sz w:val="24"/>
        </w:rPr>
        <w:t>a</w:t>
      </w:r>
      <w:r w:rsidR="00066D50" w:rsidRPr="00335108">
        <w:rPr>
          <w:rFonts w:cs="Times New Roman"/>
          <w:sz w:val="24"/>
        </w:rPr>
        <w:t xml:space="preserve"> </w:t>
      </w:r>
      <w:r w:rsidR="00C1019D" w:rsidRPr="00335108">
        <w:rPr>
          <w:rFonts w:cs="Times New Roman"/>
          <w:sz w:val="24"/>
        </w:rPr>
        <w:t xml:space="preserve">centrifugal </w:t>
      </w:r>
      <w:r w:rsidR="008A1960" w:rsidRPr="00335108">
        <w:rPr>
          <w:rFonts w:cs="Times New Roman"/>
          <w:sz w:val="24"/>
        </w:rPr>
        <w:t xml:space="preserve">concentrator </w:t>
      </w:r>
      <w:r w:rsidRPr="00335108">
        <w:rPr>
          <w:rFonts w:cs="Times New Roman"/>
          <w:sz w:val="24"/>
        </w:rPr>
        <w:t>to</w:t>
      </w:r>
      <w:r w:rsidR="008A1960" w:rsidRPr="00335108">
        <w:rPr>
          <w:rFonts w:cs="Times New Roman"/>
          <w:sz w:val="24"/>
        </w:rPr>
        <w:t xml:space="preserve"> a final volume of</w:t>
      </w:r>
      <w:r w:rsidRPr="00335108">
        <w:rPr>
          <w:rFonts w:cs="Times New Roman"/>
          <w:sz w:val="24"/>
        </w:rPr>
        <w:t xml:space="preserve"> </w:t>
      </w:r>
      <w:r w:rsidR="00CB141F" w:rsidRPr="00335108">
        <w:rPr>
          <w:rFonts w:cs="Times New Roman"/>
          <w:sz w:val="24"/>
        </w:rPr>
        <w:t>0.5</w:t>
      </w:r>
      <w:r w:rsidRPr="00335108">
        <w:rPr>
          <w:rFonts w:cs="Times New Roman"/>
          <w:sz w:val="24"/>
        </w:rPr>
        <w:t xml:space="preserve"> mL. </w:t>
      </w:r>
    </w:p>
    <w:p w14:paraId="799A1B3F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569C6D31" w14:textId="64F80F4A" w:rsidR="00A268B5" w:rsidRPr="00335108" w:rsidRDefault="00A268B5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lastRenderedPageBreak/>
        <w:t>Inject</w:t>
      </w:r>
      <w:r w:rsidR="00673F5F" w:rsidRPr="00335108">
        <w:rPr>
          <w:rFonts w:cs="Times New Roman"/>
          <w:sz w:val="24"/>
        </w:rPr>
        <w:t xml:space="preserve"> the</w:t>
      </w:r>
      <w:r w:rsidR="006224C7" w:rsidRPr="00335108">
        <w:rPr>
          <w:rFonts w:cs="Times New Roman"/>
          <w:sz w:val="24"/>
        </w:rPr>
        <w:t xml:space="preserve"> </w:t>
      </w:r>
      <w:r w:rsidR="00664084" w:rsidRPr="00335108">
        <w:rPr>
          <w:rFonts w:cs="Times New Roman"/>
          <w:sz w:val="24"/>
        </w:rPr>
        <w:t>concentrated protein</w:t>
      </w:r>
      <w:r w:rsidR="006224C7" w:rsidRP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 xml:space="preserve">onto a </w:t>
      </w:r>
      <w:r w:rsidR="00664084" w:rsidRPr="00335108">
        <w:rPr>
          <w:rFonts w:cs="Times New Roman"/>
          <w:sz w:val="24"/>
        </w:rPr>
        <w:t>size</w:t>
      </w:r>
      <w:r w:rsidR="00795C9A">
        <w:rPr>
          <w:rFonts w:cs="Times New Roman"/>
          <w:sz w:val="24"/>
        </w:rPr>
        <w:t>-</w:t>
      </w:r>
      <w:r w:rsidR="00664084" w:rsidRPr="00335108">
        <w:rPr>
          <w:rFonts w:cs="Times New Roman"/>
          <w:sz w:val="24"/>
        </w:rPr>
        <w:t xml:space="preserve">exclusion </w:t>
      </w:r>
      <w:r w:rsidRPr="00335108">
        <w:rPr>
          <w:rFonts w:cs="Times New Roman"/>
          <w:sz w:val="24"/>
        </w:rPr>
        <w:t>column equilibrated with gel filtration buffer (20 mM Tris-HCl [pH 7], 150 mM NaCl, 10</w:t>
      </w:r>
      <w:r w:rsidR="00335108">
        <w:rPr>
          <w:rFonts w:cs="Times New Roman"/>
          <w:sz w:val="24"/>
        </w:rPr>
        <w:t>%</w:t>
      </w:r>
      <w:r w:rsidRPr="00335108">
        <w:rPr>
          <w:rFonts w:cs="Times New Roman"/>
          <w:sz w:val="24"/>
        </w:rPr>
        <w:t xml:space="preserve"> glycerol, </w:t>
      </w:r>
      <w:r w:rsidR="00A6624C">
        <w:rPr>
          <w:rFonts w:cs="Times New Roman"/>
          <w:sz w:val="24"/>
        </w:rPr>
        <w:t xml:space="preserve">and </w:t>
      </w:r>
      <w:r w:rsidRPr="00335108">
        <w:rPr>
          <w:rFonts w:cs="Times New Roman"/>
          <w:sz w:val="24"/>
        </w:rPr>
        <w:t xml:space="preserve">1 mM dithiothreitol [DTT]). </w:t>
      </w:r>
    </w:p>
    <w:p w14:paraId="3DA43131" w14:textId="77777777" w:rsidR="0016582E" w:rsidRPr="00335108" w:rsidRDefault="0016582E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6FADC485" w14:textId="1B6F6D04" w:rsidR="0016582E" w:rsidRPr="00335108" w:rsidRDefault="0016582E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Collect </w:t>
      </w:r>
      <w:r w:rsidR="006224C7" w:rsidRPr="00335108">
        <w:rPr>
          <w:rFonts w:cs="Times New Roman"/>
          <w:sz w:val="24"/>
        </w:rPr>
        <w:t xml:space="preserve">the flow-through </w:t>
      </w:r>
      <w:r w:rsidRPr="00335108">
        <w:rPr>
          <w:rFonts w:cs="Times New Roman"/>
          <w:sz w:val="24"/>
        </w:rPr>
        <w:t>in 0.5</w:t>
      </w:r>
      <w:r w:rsidR="00A6624C">
        <w:rPr>
          <w:rFonts w:cs="Times New Roman"/>
          <w:sz w:val="24"/>
        </w:rPr>
        <w:t>-</w:t>
      </w:r>
      <w:r w:rsidRPr="00335108">
        <w:rPr>
          <w:rFonts w:cs="Times New Roman"/>
          <w:sz w:val="24"/>
        </w:rPr>
        <w:t>mL fractions.</w:t>
      </w:r>
    </w:p>
    <w:p w14:paraId="28340E88" w14:textId="77777777" w:rsidR="00C81AF3" w:rsidRPr="00335108" w:rsidRDefault="00C81AF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3E98D144" w14:textId="0B0BB893" w:rsidR="00C81AF3" w:rsidRDefault="006F18E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Check</w:t>
      </w:r>
      <w:r w:rsidRPr="00335108">
        <w:rPr>
          <w:rFonts w:cs="Times New Roman"/>
          <w:sz w:val="24"/>
        </w:rPr>
        <w:t xml:space="preserve"> </w:t>
      </w:r>
      <w:r w:rsidR="006224C7" w:rsidRPr="00335108">
        <w:rPr>
          <w:rFonts w:cs="Times New Roman"/>
          <w:sz w:val="24"/>
        </w:rPr>
        <w:t>the</w:t>
      </w:r>
      <w:r w:rsidR="00C81AF3" w:rsidRPr="00335108">
        <w:rPr>
          <w:rFonts w:cs="Times New Roman"/>
          <w:sz w:val="24"/>
        </w:rPr>
        <w:t xml:space="preserve"> presen</w:t>
      </w:r>
      <w:r w:rsidR="006224C7" w:rsidRPr="00335108">
        <w:rPr>
          <w:rFonts w:cs="Times New Roman"/>
          <w:sz w:val="24"/>
        </w:rPr>
        <w:t>ce</w:t>
      </w:r>
      <w:r w:rsidR="00C81AF3" w:rsidRPr="00335108">
        <w:rPr>
          <w:rFonts w:cs="Times New Roman"/>
          <w:sz w:val="24"/>
        </w:rPr>
        <w:t xml:space="preserve"> and purity of the protein in the peak samples by</w:t>
      </w:r>
      <w:r w:rsidR="00A6624C">
        <w:rPr>
          <w:rFonts w:cs="Times New Roman"/>
          <w:sz w:val="24"/>
        </w:rPr>
        <w:t xml:space="preserve"> performing</w:t>
      </w:r>
      <w:r w:rsidR="00C81AF3" w:rsidRPr="00335108">
        <w:rPr>
          <w:rFonts w:cs="Times New Roman"/>
          <w:sz w:val="24"/>
        </w:rPr>
        <w:t xml:space="preserve"> SDS-PAGE (see </w:t>
      </w:r>
      <w:r w:rsidR="00A6624C">
        <w:rPr>
          <w:rFonts w:cs="Times New Roman"/>
          <w:sz w:val="24"/>
        </w:rPr>
        <w:t xml:space="preserve">step </w:t>
      </w:r>
      <w:r w:rsidR="00C81AF3" w:rsidRPr="00335108">
        <w:rPr>
          <w:rFonts w:cs="Times New Roman"/>
          <w:sz w:val="24"/>
        </w:rPr>
        <w:t>1.5)</w:t>
      </w:r>
      <w:r w:rsidR="00335108">
        <w:rPr>
          <w:rFonts w:cs="Times New Roman"/>
          <w:sz w:val="24"/>
        </w:rPr>
        <w:t>.</w:t>
      </w:r>
    </w:p>
    <w:p w14:paraId="606F4362" w14:textId="77777777" w:rsidR="00335108" w:rsidRPr="00335108" w:rsidRDefault="00335108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4A15DB80" w14:textId="4BB057A1" w:rsidR="00A268B5" w:rsidRPr="00335108" w:rsidRDefault="00673F5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Combine the fractions of the </w:t>
      </w:r>
      <w:r w:rsidR="00A268B5" w:rsidRPr="00335108">
        <w:rPr>
          <w:rFonts w:cs="Times New Roman"/>
          <w:sz w:val="24"/>
        </w:rPr>
        <w:t>eluted peak of D5</w:t>
      </w:r>
      <w:r w:rsidR="00A268B5" w:rsidRPr="00335108">
        <w:rPr>
          <w:rFonts w:cs="Times New Roman"/>
          <w:sz w:val="24"/>
          <w:vertAlign w:val="subscript"/>
        </w:rPr>
        <w:t>323-785</w:t>
      </w:r>
      <w:r w:rsidR="007D09A3">
        <w:rPr>
          <w:rFonts w:cs="Times New Roman"/>
          <w:sz w:val="24"/>
        </w:rPr>
        <w:t>. D</w:t>
      </w:r>
      <w:r w:rsidR="00A268B5" w:rsidRPr="00335108">
        <w:rPr>
          <w:rFonts w:cs="Times New Roman"/>
          <w:sz w:val="24"/>
        </w:rPr>
        <w:t>ilute</w:t>
      </w:r>
      <w:r w:rsidRPr="00335108">
        <w:rPr>
          <w:rFonts w:cs="Times New Roman"/>
          <w:sz w:val="24"/>
        </w:rPr>
        <w:t xml:space="preserve"> the sample</w:t>
      </w:r>
      <w:r w:rsidR="00A268B5" w:rsidRPr="00335108">
        <w:rPr>
          <w:rFonts w:cs="Times New Roman"/>
          <w:sz w:val="24"/>
        </w:rPr>
        <w:t xml:space="preserve"> </w:t>
      </w:r>
      <w:r w:rsidR="006224C7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to 25 mM NaCl and 5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 </w:t>
      </w:r>
      <w:r w:rsidR="007D09A3">
        <w:rPr>
          <w:rFonts w:cs="Times New Roman"/>
          <w:sz w:val="24"/>
        </w:rPr>
        <w:t>while</w:t>
      </w:r>
      <w:r w:rsidR="007D09A3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 xml:space="preserve">keeping </w:t>
      </w:r>
      <w:r w:rsidR="007D09A3">
        <w:rPr>
          <w:rFonts w:cs="Times New Roman"/>
          <w:sz w:val="24"/>
        </w:rPr>
        <w:t>the Tris</w:t>
      </w:r>
      <w:r w:rsidR="007D09A3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and DTT concentration</w:t>
      </w:r>
      <w:r w:rsidR="006224C7" w:rsidRPr="00335108">
        <w:rPr>
          <w:rFonts w:cs="Times New Roman"/>
          <w:sz w:val="24"/>
        </w:rPr>
        <w:t>s constant</w:t>
      </w:r>
      <w:r w:rsidR="004655D5" w:rsidRPr="00335108">
        <w:rPr>
          <w:rFonts w:cs="Times New Roman"/>
          <w:sz w:val="24"/>
        </w:rPr>
        <w:t xml:space="preserve"> (</w:t>
      </w:r>
      <w:r w:rsidR="004B474B" w:rsidRPr="00335108">
        <w:rPr>
          <w:rFonts w:cs="Times New Roman"/>
          <w:sz w:val="24"/>
        </w:rPr>
        <w:t xml:space="preserve">for 5 mL </w:t>
      </w:r>
      <w:r w:rsidR="00A6624C">
        <w:rPr>
          <w:rFonts w:cs="Times New Roman"/>
          <w:sz w:val="24"/>
        </w:rPr>
        <w:t xml:space="preserve">of </w:t>
      </w:r>
      <w:r w:rsidR="004B474B" w:rsidRPr="00335108">
        <w:rPr>
          <w:rFonts w:cs="Times New Roman"/>
          <w:sz w:val="24"/>
        </w:rPr>
        <w:t>protein solution in 20 mM Tris-HCl [pH 7], 150 mM NaCl, 10</w:t>
      </w:r>
      <w:r w:rsidR="00335108">
        <w:rPr>
          <w:rFonts w:cs="Times New Roman"/>
          <w:sz w:val="24"/>
        </w:rPr>
        <w:t>%</w:t>
      </w:r>
      <w:r w:rsidR="004B474B" w:rsidRPr="00335108">
        <w:rPr>
          <w:rFonts w:cs="Times New Roman"/>
          <w:sz w:val="24"/>
        </w:rPr>
        <w:t xml:space="preserve"> glycerol, </w:t>
      </w:r>
      <w:r w:rsidR="00A6624C">
        <w:rPr>
          <w:rFonts w:cs="Times New Roman"/>
          <w:sz w:val="24"/>
        </w:rPr>
        <w:t xml:space="preserve">and </w:t>
      </w:r>
      <w:r w:rsidR="004B474B" w:rsidRPr="00335108">
        <w:rPr>
          <w:rFonts w:cs="Times New Roman"/>
          <w:sz w:val="24"/>
        </w:rPr>
        <w:t>1 mM DTT</w:t>
      </w:r>
      <w:r w:rsidR="00A6624C">
        <w:rPr>
          <w:rFonts w:cs="Times New Roman"/>
          <w:sz w:val="24"/>
        </w:rPr>
        <w:t xml:space="preserve">, </w:t>
      </w:r>
      <w:r w:rsidR="007F6F5D" w:rsidRPr="00335108">
        <w:rPr>
          <w:rFonts w:cs="Times New Roman"/>
          <w:sz w:val="24"/>
        </w:rPr>
        <w:t xml:space="preserve">first </w:t>
      </w:r>
      <w:r w:rsidR="00A6624C">
        <w:rPr>
          <w:rFonts w:cs="Times New Roman"/>
          <w:sz w:val="24"/>
        </w:rPr>
        <w:t xml:space="preserve">add </w:t>
      </w:r>
      <w:r w:rsidR="004B474B" w:rsidRPr="00335108">
        <w:rPr>
          <w:rFonts w:cs="Times New Roman"/>
          <w:sz w:val="24"/>
        </w:rPr>
        <w:t>5 mL of 20 mM Tris-HCl [pH 7]</w:t>
      </w:r>
      <w:r w:rsidR="00A6624C">
        <w:rPr>
          <w:rFonts w:cs="Times New Roman"/>
          <w:sz w:val="24"/>
        </w:rPr>
        <w:t xml:space="preserve"> and</w:t>
      </w:r>
      <w:r w:rsidR="004B474B" w:rsidRPr="00335108">
        <w:rPr>
          <w:rFonts w:cs="Times New Roman"/>
          <w:sz w:val="24"/>
        </w:rPr>
        <w:t xml:space="preserve"> 1 mM DTT</w:t>
      </w:r>
      <w:r w:rsidR="00A6624C">
        <w:rPr>
          <w:rFonts w:cs="Times New Roman"/>
          <w:sz w:val="24"/>
        </w:rPr>
        <w:t>,</w:t>
      </w:r>
      <w:r w:rsidR="004B474B" w:rsidRPr="00335108">
        <w:rPr>
          <w:rFonts w:cs="Times New Roman"/>
          <w:sz w:val="24"/>
        </w:rPr>
        <w:t xml:space="preserve"> and</w:t>
      </w:r>
      <w:r w:rsidR="00A6624C">
        <w:rPr>
          <w:rFonts w:cs="Times New Roman"/>
          <w:sz w:val="24"/>
        </w:rPr>
        <w:t xml:space="preserve"> then add</w:t>
      </w:r>
      <w:r w:rsidR="007F6F5D" w:rsidRPr="00335108">
        <w:rPr>
          <w:rFonts w:cs="Times New Roman"/>
          <w:sz w:val="24"/>
        </w:rPr>
        <w:t xml:space="preserve"> </w:t>
      </w:r>
      <w:r w:rsidR="004B474B" w:rsidRPr="00335108">
        <w:rPr>
          <w:rFonts w:cs="Times New Roman"/>
          <w:sz w:val="24"/>
        </w:rPr>
        <w:t>20 mL of</w:t>
      </w:r>
      <w:r w:rsidR="00335108">
        <w:rPr>
          <w:rFonts w:cs="Times New Roman"/>
          <w:sz w:val="24"/>
        </w:rPr>
        <w:t xml:space="preserve"> </w:t>
      </w:r>
      <w:r w:rsidR="004B474B" w:rsidRPr="00335108">
        <w:rPr>
          <w:rFonts w:cs="Times New Roman"/>
          <w:sz w:val="24"/>
        </w:rPr>
        <w:t>20 mM Tris-HCl [pH 7], 5</w:t>
      </w:r>
      <w:r w:rsidR="00335108">
        <w:rPr>
          <w:rFonts w:cs="Times New Roman"/>
          <w:sz w:val="24"/>
        </w:rPr>
        <w:t>%</w:t>
      </w:r>
      <w:r w:rsidR="004B474B" w:rsidRPr="00335108">
        <w:rPr>
          <w:rFonts w:cs="Times New Roman"/>
          <w:sz w:val="24"/>
        </w:rPr>
        <w:t xml:space="preserve"> glycerol,</w:t>
      </w:r>
      <w:r w:rsidR="00A6624C">
        <w:rPr>
          <w:rFonts w:cs="Times New Roman"/>
          <w:sz w:val="24"/>
        </w:rPr>
        <w:t xml:space="preserve"> and</w:t>
      </w:r>
      <w:r w:rsidR="004B474B" w:rsidRPr="00335108">
        <w:rPr>
          <w:rFonts w:cs="Times New Roman"/>
          <w:sz w:val="24"/>
        </w:rPr>
        <w:t xml:space="preserve"> 1 mM DTT</w:t>
      </w:r>
      <w:r w:rsidR="003041F4">
        <w:rPr>
          <w:rFonts w:cs="Times New Roman"/>
          <w:sz w:val="24"/>
        </w:rPr>
        <w:t>)</w:t>
      </w:r>
      <w:r w:rsidR="00A268B5" w:rsidRPr="00335108">
        <w:rPr>
          <w:rFonts w:cs="Times New Roman"/>
          <w:sz w:val="24"/>
        </w:rPr>
        <w:t xml:space="preserve">. </w:t>
      </w:r>
    </w:p>
    <w:p w14:paraId="7FF8A70D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4267041C" w14:textId="2EA6523C" w:rsidR="0016582E" w:rsidRPr="00335108" w:rsidRDefault="00673F5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  <w:lang w:val="en-US"/>
        </w:rPr>
        <w:t xml:space="preserve">Load the sample </w:t>
      </w:r>
      <w:r w:rsidR="00A268B5" w:rsidRPr="00335108">
        <w:rPr>
          <w:rFonts w:cs="Times New Roman"/>
          <w:sz w:val="24"/>
        </w:rPr>
        <w:t>on</w:t>
      </w:r>
      <w:r w:rsidR="00A6624C">
        <w:rPr>
          <w:rFonts w:cs="Times New Roman"/>
          <w:sz w:val="24"/>
        </w:rPr>
        <w:t>to</w:t>
      </w:r>
      <w:r w:rsidR="00A268B5" w:rsidRPr="00335108">
        <w:rPr>
          <w:rFonts w:cs="Times New Roman"/>
          <w:sz w:val="24"/>
        </w:rPr>
        <w:t xml:space="preserve"> a</w:t>
      </w:r>
      <w:r w:rsidR="0016582E" w:rsidRPr="00335108">
        <w:rPr>
          <w:rFonts w:cs="Times New Roman"/>
          <w:sz w:val="24"/>
        </w:rPr>
        <w:t>n</w:t>
      </w:r>
      <w:r w:rsidR="0053119A" w:rsidRPr="00335108">
        <w:rPr>
          <w:rFonts w:cs="Times New Roman"/>
          <w:sz w:val="24"/>
        </w:rPr>
        <w:t xml:space="preserve"> ion-exchange</w:t>
      </w:r>
      <w:r w:rsidR="00066D50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column</w:t>
      </w:r>
      <w:r w:rsidR="004B474B" w:rsidRPr="00335108">
        <w:rPr>
          <w:rFonts w:cs="Times New Roman"/>
          <w:sz w:val="24"/>
        </w:rPr>
        <w:t xml:space="preserve">. Use </w:t>
      </w:r>
      <w:r w:rsidR="00274316">
        <w:rPr>
          <w:rFonts w:cs="Times New Roman"/>
          <w:sz w:val="24"/>
        </w:rPr>
        <w:t>b</w:t>
      </w:r>
      <w:r w:rsidR="00066D50" w:rsidRPr="00335108">
        <w:rPr>
          <w:rFonts w:cs="Times New Roman"/>
          <w:sz w:val="24"/>
        </w:rPr>
        <w:t xml:space="preserve">uffer </w:t>
      </w:r>
      <w:r w:rsidR="00A268B5" w:rsidRPr="00335108">
        <w:rPr>
          <w:rFonts w:cs="Times New Roman"/>
          <w:sz w:val="24"/>
        </w:rPr>
        <w:t xml:space="preserve">A </w:t>
      </w:r>
      <w:r w:rsidR="00A6624C">
        <w:rPr>
          <w:rFonts w:cs="Times New Roman"/>
          <w:sz w:val="24"/>
        </w:rPr>
        <w:t>(</w:t>
      </w:r>
      <w:r w:rsidR="00A268B5" w:rsidRPr="00335108">
        <w:rPr>
          <w:rFonts w:cs="Times New Roman"/>
          <w:sz w:val="24"/>
        </w:rPr>
        <w:t>20 mM Tris</w:t>
      </w:r>
      <w:r w:rsidR="0018198E">
        <w:rPr>
          <w:rFonts w:cs="Times New Roman"/>
          <w:sz w:val="24"/>
        </w:rPr>
        <w:t xml:space="preserve"> </w:t>
      </w:r>
      <w:r w:rsidR="00A6624C">
        <w:rPr>
          <w:rFonts w:cs="Times New Roman"/>
          <w:sz w:val="24"/>
        </w:rPr>
        <w:t>[</w:t>
      </w:r>
      <w:r w:rsidR="00A268B5" w:rsidRPr="00335108">
        <w:rPr>
          <w:rFonts w:cs="Times New Roman"/>
          <w:sz w:val="24"/>
        </w:rPr>
        <w:t>pH 7</w:t>
      </w:r>
      <w:r w:rsidR="00A6624C">
        <w:rPr>
          <w:rFonts w:cs="Times New Roman"/>
          <w:sz w:val="24"/>
        </w:rPr>
        <w:t>]</w:t>
      </w:r>
      <w:r w:rsidR="00A268B5" w:rsidRPr="00335108">
        <w:rPr>
          <w:rFonts w:cs="Times New Roman"/>
          <w:sz w:val="24"/>
        </w:rPr>
        <w:t>, 25 mM NaCl, 5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glycerol, </w:t>
      </w:r>
      <w:r w:rsidR="00A6624C">
        <w:rPr>
          <w:rFonts w:cs="Times New Roman"/>
          <w:sz w:val="24"/>
        </w:rPr>
        <w:t xml:space="preserve">and </w:t>
      </w:r>
      <w:r w:rsidR="00A268B5" w:rsidRPr="00335108">
        <w:rPr>
          <w:rFonts w:cs="Times New Roman"/>
          <w:sz w:val="24"/>
        </w:rPr>
        <w:t>1 mM DTT</w:t>
      </w:r>
      <w:r w:rsidR="00A6624C">
        <w:rPr>
          <w:rFonts w:cs="Times New Roman"/>
          <w:sz w:val="24"/>
        </w:rPr>
        <w:t>)</w:t>
      </w:r>
      <w:r w:rsidR="004B474B" w:rsidRPr="00335108">
        <w:rPr>
          <w:rFonts w:cs="Times New Roman"/>
          <w:sz w:val="24"/>
        </w:rPr>
        <w:t xml:space="preserve"> and</w:t>
      </w:r>
      <w:r w:rsidR="00A268B5" w:rsidRPr="00335108">
        <w:rPr>
          <w:rFonts w:cs="Times New Roman"/>
          <w:sz w:val="24"/>
        </w:rPr>
        <w:t xml:space="preserve"> </w:t>
      </w:r>
      <w:r w:rsidR="00274316">
        <w:rPr>
          <w:rFonts w:cs="Times New Roman"/>
          <w:sz w:val="24"/>
        </w:rPr>
        <w:t>b</w:t>
      </w:r>
      <w:r w:rsidR="00066D50" w:rsidRPr="00335108">
        <w:rPr>
          <w:rFonts w:cs="Times New Roman"/>
          <w:sz w:val="24"/>
        </w:rPr>
        <w:t xml:space="preserve">uffer </w:t>
      </w:r>
      <w:r w:rsidR="00A268B5" w:rsidRPr="00335108">
        <w:rPr>
          <w:rFonts w:cs="Times New Roman"/>
          <w:sz w:val="24"/>
        </w:rPr>
        <w:t xml:space="preserve">B </w:t>
      </w:r>
      <w:r w:rsidR="00A6624C">
        <w:rPr>
          <w:rFonts w:cs="Times New Roman"/>
          <w:sz w:val="24"/>
        </w:rPr>
        <w:t>(</w:t>
      </w:r>
      <w:r w:rsidR="00A268B5" w:rsidRPr="00335108">
        <w:rPr>
          <w:rFonts w:cs="Times New Roman"/>
          <w:sz w:val="24"/>
        </w:rPr>
        <w:t xml:space="preserve">20 mM Tris </w:t>
      </w:r>
      <w:r w:rsidR="00A6624C">
        <w:rPr>
          <w:rFonts w:cs="Times New Roman"/>
          <w:sz w:val="24"/>
        </w:rPr>
        <w:t>[</w:t>
      </w:r>
      <w:r w:rsidR="00A268B5" w:rsidRPr="00335108">
        <w:rPr>
          <w:rFonts w:cs="Times New Roman"/>
          <w:sz w:val="24"/>
        </w:rPr>
        <w:t>pH 7</w:t>
      </w:r>
      <w:r w:rsidR="00A6624C">
        <w:rPr>
          <w:rFonts w:cs="Times New Roman"/>
          <w:sz w:val="24"/>
        </w:rPr>
        <w:t>]</w:t>
      </w:r>
      <w:r w:rsidR="00A268B5" w:rsidRPr="00335108">
        <w:rPr>
          <w:rFonts w:cs="Times New Roman"/>
          <w:sz w:val="24"/>
        </w:rPr>
        <w:t xml:space="preserve">, 1 M </w:t>
      </w:r>
      <w:r w:rsidR="0018198E" w:rsidRPr="00335108">
        <w:rPr>
          <w:rFonts w:cs="Times New Roman"/>
          <w:sz w:val="24"/>
        </w:rPr>
        <w:t>NaCl,</w:t>
      </w:r>
      <w:r w:rsidR="00A268B5" w:rsidRPr="00335108">
        <w:rPr>
          <w:rFonts w:cs="Times New Roman"/>
          <w:sz w:val="24"/>
        </w:rPr>
        <w:t xml:space="preserve"> 5</w:t>
      </w:r>
      <w:r w:rsidR="00335108">
        <w:rPr>
          <w:rFonts w:cs="Times New Roman"/>
          <w:sz w:val="24"/>
        </w:rPr>
        <w:t>%</w:t>
      </w:r>
      <w:r w:rsidR="00A268B5" w:rsidRPr="00335108">
        <w:rPr>
          <w:rFonts w:cs="Times New Roman"/>
          <w:sz w:val="24"/>
        </w:rPr>
        <w:t xml:space="preserve"> glycerol, </w:t>
      </w:r>
      <w:r w:rsidR="00A6624C">
        <w:rPr>
          <w:rFonts w:cs="Times New Roman"/>
          <w:sz w:val="24"/>
        </w:rPr>
        <w:t xml:space="preserve">and </w:t>
      </w:r>
      <w:r w:rsidR="00A268B5" w:rsidRPr="00335108">
        <w:rPr>
          <w:rFonts w:cs="Times New Roman"/>
          <w:sz w:val="24"/>
        </w:rPr>
        <w:t>1 mM DTT</w:t>
      </w:r>
      <w:r w:rsidR="00A6624C">
        <w:rPr>
          <w:rFonts w:cs="Times New Roman"/>
          <w:sz w:val="24"/>
        </w:rPr>
        <w:t>)</w:t>
      </w:r>
      <w:r w:rsidR="004B474B" w:rsidRPr="00335108">
        <w:rPr>
          <w:rFonts w:cs="Times New Roman"/>
          <w:sz w:val="24"/>
        </w:rPr>
        <w:t xml:space="preserve"> to </w:t>
      </w:r>
      <w:r w:rsidR="006224C7" w:rsidRPr="00335108">
        <w:rPr>
          <w:rFonts w:cs="Times New Roman"/>
          <w:sz w:val="24"/>
        </w:rPr>
        <w:t>form</w:t>
      </w:r>
      <w:r w:rsidR="004B474B" w:rsidRPr="00335108">
        <w:rPr>
          <w:rFonts w:cs="Times New Roman"/>
          <w:sz w:val="24"/>
        </w:rPr>
        <w:t xml:space="preserve"> a salt gradient from 25 mM to 1 M</w:t>
      </w:r>
      <w:r w:rsidR="00A268B5" w:rsidRPr="00335108">
        <w:rPr>
          <w:rFonts w:cs="Times New Roman"/>
          <w:sz w:val="24"/>
        </w:rPr>
        <w:t>.</w:t>
      </w:r>
    </w:p>
    <w:p w14:paraId="6F3FF8D4" w14:textId="77777777" w:rsidR="0016582E" w:rsidRPr="00335108" w:rsidRDefault="0016582E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EEDCDF7" w14:textId="3DAD84B7" w:rsidR="0016582E" w:rsidRPr="00335108" w:rsidRDefault="0016582E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>Collect the elut</w:t>
      </w:r>
      <w:r w:rsidR="006224C7" w:rsidRPr="00335108">
        <w:rPr>
          <w:rFonts w:cs="Times New Roman"/>
          <w:sz w:val="24"/>
        </w:rPr>
        <w:t>ed protein</w:t>
      </w:r>
      <w:r w:rsidRPr="00335108">
        <w:rPr>
          <w:rFonts w:cs="Times New Roman"/>
          <w:sz w:val="24"/>
        </w:rPr>
        <w:t xml:space="preserve"> in 1.5</w:t>
      </w:r>
      <w:r w:rsidR="00A6624C">
        <w:rPr>
          <w:rFonts w:cs="Times New Roman"/>
          <w:sz w:val="24"/>
        </w:rPr>
        <w:t>-</w:t>
      </w:r>
      <w:r w:rsidRPr="00335108">
        <w:rPr>
          <w:rFonts w:cs="Times New Roman"/>
          <w:sz w:val="24"/>
        </w:rPr>
        <w:t>mL fractions.</w:t>
      </w:r>
    </w:p>
    <w:p w14:paraId="7E554CA3" w14:textId="77777777" w:rsidR="00CB141F" w:rsidRPr="00335108" w:rsidRDefault="00CB141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592CF6D" w14:textId="44C92DCE" w:rsidR="00CB141F" w:rsidRPr="00335108" w:rsidRDefault="006F18E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>
        <w:rPr>
          <w:rFonts w:cs="Times New Roman"/>
          <w:sz w:val="24"/>
        </w:rPr>
        <w:t>Check</w:t>
      </w:r>
      <w:r w:rsidRPr="00335108">
        <w:rPr>
          <w:rFonts w:cs="Times New Roman"/>
          <w:sz w:val="24"/>
        </w:rPr>
        <w:t xml:space="preserve"> </w:t>
      </w:r>
      <w:r w:rsidR="00A6624C">
        <w:rPr>
          <w:rFonts w:cs="Times New Roman"/>
          <w:sz w:val="24"/>
        </w:rPr>
        <w:t xml:space="preserve">the </w:t>
      </w:r>
      <w:r w:rsidR="00CB141F" w:rsidRPr="00335108">
        <w:rPr>
          <w:rFonts w:cs="Times New Roman"/>
          <w:sz w:val="24"/>
        </w:rPr>
        <w:t>presen</w:t>
      </w:r>
      <w:r w:rsidR="007C45CB" w:rsidRPr="00335108">
        <w:rPr>
          <w:rFonts w:cs="Times New Roman"/>
          <w:sz w:val="24"/>
        </w:rPr>
        <w:t>ce</w:t>
      </w:r>
      <w:r w:rsidR="00CB141F" w:rsidRPr="00335108">
        <w:rPr>
          <w:rFonts w:cs="Times New Roman"/>
          <w:sz w:val="24"/>
        </w:rPr>
        <w:t xml:space="preserve"> and purity of the protein in the peak samples by</w:t>
      </w:r>
      <w:r w:rsidR="00A6624C">
        <w:rPr>
          <w:rFonts w:cs="Times New Roman"/>
          <w:sz w:val="24"/>
        </w:rPr>
        <w:t xml:space="preserve"> performing</w:t>
      </w:r>
      <w:r w:rsidR="00CB141F" w:rsidRPr="00335108">
        <w:rPr>
          <w:rFonts w:cs="Times New Roman"/>
          <w:sz w:val="24"/>
        </w:rPr>
        <w:t xml:space="preserve"> SDS-PAGE (see </w:t>
      </w:r>
      <w:r w:rsidR="00A6624C">
        <w:rPr>
          <w:rFonts w:cs="Times New Roman"/>
          <w:sz w:val="24"/>
        </w:rPr>
        <w:t xml:space="preserve">step </w:t>
      </w:r>
      <w:r w:rsidR="00CB141F" w:rsidRPr="00335108">
        <w:rPr>
          <w:rFonts w:cs="Times New Roman"/>
          <w:sz w:val="24"/>
        </w:rPr>
        <w:t>1.5</w:t>
      </w:r>
      <w:r w:rsidR="006C6BA0" w:rsidRPr="00335108">
        <w:rPr>
          <w:rFonts w:cs="Times New Roman"/>
          <w:sz w:val="24"/>
        </w:rPr>
        <w:t xml:space="preserve"> and Figure 1B</w:t>
      </w:r>
      <w:r w:rsidR="00CB141F" w:rsidRPr="00335108">
        <w:rPr>
          <w:rFonts w:cs="Times New Roman"/>
          <w:sz w:val="24"/>
        </w:rPr>
        <w:t>)</w:t>
      </w:r>
    </w:p>
    <w:p w14:paraId="0A7AEC81" w14:textId="77777777" w:rsidR="00CB141F" w:rsidRPr="00335108" w:rsidRDefault="00CB141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76A3202" w14:textId="74EF230E" w:rsidR="00C81AF3" w:rsidRPr="00335108" w:rsidRDefault="00C81AF3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Reconcentrate the protein solution </w:t>
      </w:r>
      <w:r w:rsidR="00CB141F" w:rsidRPr="00335108">
        <w:rPr>
          <w:rFonts w:cs="Times New Roman"/>
          <w:sz w:val="24"/>
        </w:rPr>
        <w:t xml:space="preserve">in a centrifugal </w:t>
      </w:r>
      <w:r w:rsidR="006224C7" w:rsidRPr="00335108">
        <w:rPr>
          <w:rFonts w:cs="Times New Roman"/>
          <w:sz w:val="24"/>
        </w:rPr>
        <w:t>concentrator</w:t>
      </w:r>
      <w:r w:rsidR="00CB141F" w:rsidRPr="00335108">
        <w:rPr>
          <w:rFonts w:cs="Times New Roman"/>
          <w:sz w:val="24"/>
        </w:rPr>
        <w:t xml:space="preserve"> to </w:t>
      </w:r>
      <w:r w:rsidR="006224C7" w:rsidRPr="00335108">
        <w:rPr>
          <w:rFonts w:cs="Times New Roman"/>
          <w:sz w:val="24"/>
        </w:rPr>
        <w:t xml:space="preserve">a final volume of </w:t>
      </w:r>
      <w:r w:rsidR="00CB141F" w:rsidRPr="00335108">
        <w:rPr>
          <w:rFonts w:cs="Times New Roman"/>
          <w:sz w:val="24"/>
        </w:rPr>
        <w:t>0.5 mL</w:t>
      </w:r>
      <w:r w:rsidR="009E1D77" w:rsidRPr="00335108">
        <w:rPr>
          <w:rFonts w:cs="Times New Roman"/>
          <w:sz w:val="24"/>
        </w:rPr>
        <w:t>.</w:t>
      </w:r>
    </w:p>
    <w:p w14:paraId="12612526" w14:textId="3CCF0534" w:rsidR="0016582E" w:rsidRPr="00335108" w:rsidRDefault="0016582E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21B1B5D9" w14:textId="2EC02C0F" w:rsidR="00A268B5" w:rsidRPr="00335108" w:rsidRDefault="00CB141F" w:rsidP="00447E15">
      <w:pPr>
        <w:pStyle w:val="IUCrbodytext"/>
        <w:numPr>
          <w:ilvl w:val="1"/>
          <w:numId w:val="50"/>
        </w:numPr>
        <w:spacing w:after="0" w:line="240" w:lineRule="auto"/>
        <w:ind w:left="0" w:firstLine="0"/>
        <w:rPr>
          <w:rFonts w:cs="Times New Roman"/>
          <w:sz w:val="24"/>
        </w:rPr>
      </w:pPr>
      <w:r w:rsidRPr="00335108">
        <w:rPr>
          <w:rFonts w:cs="Times New Roman"/>
          <w:sz w:val="24"/>
          <w:lang w:val="en-US"/>
        </w:rPr>
        <w:t>R</w:t>
      </w:r>
      <w:r w:rsidR="00A268B5" w:rsidRPr="00335108">
        <w:rPr>
          <w:rFonts w:cs="Times New Roman"/>
          <w:sz w:val="24"/>
        </w:rPr>
        <w:t xml:space="preserve">erun </w:t>
      </w:r>
      <w:r w:rsidRPr="00335108">
        <w:rPr>
          <w:rFonts w:cs="Times New Roman"/>
          <w:sz w:val="24"/>
        </w:rPr>
        <w:t xml:space="preserve">the concentrated protein </w:t>
      </w:r>
      <w:r w:rsidR="00A268B5" w:rsidRPr="00335108">
        <w:rPr>
          <w:rFonts w:cs="Times New Roman"/>
          <w:sz w:val="24"/>
        </w:rPr>
        <w:t>on a</w:t>
      </w:r>
      <w:r w:rsidR="0053119A" w:rsidRPr="00335108">
        <w:rPr>
          <w:rFonts w:cs="Times New Roman"/>
          <w:sz w:val="24"/>
        </w:rPr>
        <w:t xml:space="preserve"> size</w:t>
      </w:r>
      <w:r w:rsidR="00795C9A">
        <w:rPr>
          <w:rFonts w:cs="Times New Roman"/>
          <w:sz w:val="24"/>
        </w:rPr>
        <w:t>-</w:t>
      </w:r>
      <w:r w:rsidR="0053119A" w:rsidRPr="00335108">
        <w:rPr>
          <w:rFonts w:cs="Times New Roman"/>
          <w:sz w:val="24"/>
        </w:rPr>
        <w:t>exclusion column</w:t>
      </w:r>
      <w:r w:rsidR="00A268B5" w:rsidRPr="00335108">
        <w:rPr>
          <w:rFonts w:cs="Times New Roman"/>
          <w:sz w:val="24"/>
        </w:rPr>
        <w:t xml:space="preserve"> </w:t>
      </w:r>
      <w:r w:rsidR="00845D60">
        <w:rPr>
          <w:rFonts w:cs="Times New Roman"/>
          <w:sz w:val="24"/>
        </w:rPr>
        <w:t xml:space="preserve">in </w:t>
      </w:r>
      <w:r w:rsidR="00845D60" w:rsidRPr="00335108">
        <w:rPr>
          <w:rFonts w:cs="Times New Roman"/>
          <w:sz w:val="24"/>
        </w:rPr>
        <w:t xml:space="preserve">gel filtration buffer (20 mM Tris-HCl [pH 7], 150 mM NaCl, </w:t>
      </w:r>
      <w:r w:rsidR="00845D60">
        <w:rPr>
          <w:rFonts w:cs="Times New Roman"/>
          <w:sz w:val="24"/>
        </w:rPr>
        <w:t>5%</w:t>
      </w:r>
      <w:r w:rsidR="00845D60" w:rsidRPr="00335108">
        <w:rPr>
          <w:rFonts w:cs="Times New Roman"/>
          <w:sz w:val="24"/>
        </w:rPr>
        <w:t xml:space="preserve"> glycerol, </w:t>
      </w:r>
      <w:r w:rsidR="00F942BD">
        <w:rPr>
          <w:rFonts w:cs="Times New Roman"/>
          <w:sz w:val="24"/>
        </w:rPr>
        <w:t xml:space="preserve">and </w:t>
      </w:r>
      <w:r w:rsidR="00845D60" w:rsidRPr="00335108">
        <w:rPr>
          <w:rFonts w:cs="Times New Roman"/>
          <w:sz w:val="24"/>
        </w:rPr>
        <w:t>1 mM DTT</w:t>
      </w:r>
      <w:r w:rsidR="004C548C">
        <w:rPr>
          <w:rFonts w:cs="Times New Roman"/>
          <w:sz w:val="24"/>
        </w:rPr>
        <w:t>;</w:t>
      </w:r>
      <w:r w:rsidR="00F942BD">
        <w:rPr>
          <w:rFonts w:cs="Times New Roman"/>
          <w:sz w:val="24"/>
        </w:rPr>
        <w:t xml:space="preserve"> </w:t>
      </w:r>
      <w:r w:rsidR="004C548C">
        <w:rPr>
          <w:rFonts w:cs="Times New Roman"/>
          <w:sz w:val="24"/>
        </w:rPr>
        <w:t>s</w:t>
      </w:r>
      <w:r w:rsidRPr="00335108">
        <w:rPr>
          <w:rFonts w:cs="Times New Roman"/>
          <w:sz w:val="24"/>
        </w:rPr>
        <w:t>ee</w:t>
      </w:r>
      <w:r w:rsidR="00F942BD">
        <w:rPr>
          <w:rFonts w:cs="Times New Roman"/>
          <w:sz w:val="24"/>
        </w:rPr>
        <w:t xml:space="preserve"> step</w:t>
      </w:r>
      <w:r w:rsidRPr="00335108">
        <w:rPr>
          <w:rFonts w:cs="Times New Roman"/>
          <w:sz w:val="24"/>
        </w:rPr>
        <w:t xml:space="preserve"> 1.11</w:t>
      </w:r>
      <w:r w:rsidR="004C548C">
        <w:rPr>
          <w:rFonts w:cs="Times New Roman"/>
          <w:sz w:val="24"/>
        </w:rPr>
        <w:t>)</w:t>
      </w:r>
      <w:r w:rsidR="00A268B5" w:rsidRPr="00335108">
        <w:rPr>
          <w:rFonts w:cs="Times New Roman"/>
          <w:sz w:val="24"/>
        </w:rPr>
        <w:t>.</w:t>
      </w:r>
    </w:p>
    <w:p w14:paraId="7706EEE3" w14:textId="77777777" w:rsidR="00A268B5" w:rsidRPr="00335108" w:rsidRDefault="00A268B5" w:rsidP="00447E15">
      <w:pPr>
        <w:jc w:val="left"/>
        <w:rPr>
          <w:rFonts w:cs="Times New Roman"/>
        </w:rPr>
      </w:pPr>
    </w:p>
    <w:p w14:paraId="1B5E6197" w14:textId="77777777" w:rsidR="00CB141F" w:rsidRPr="00335108" w:rsidRDefault="00CB141F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 w:rsidRPr="00335108">
        <w:rPr>
          <w:rFonts w:cs="Times New Roman"/>
          <w:b/>
        </w:rPr>
        <w:t>Data collection</w:t>
      </w:r>
    </w:p>
    <w:p w14:paraId="7652E25A" w14:textId="14CE3EE5" w:rsidR="00CB141F" w:rsidRPr="00335108" w:rsidRDefault="00AF39E8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 xml:space="preserve">Note: </w:t>
      </w:r>
      <w:r w:rsidR="00CB141F" w:rsidRPr="00335108">
        <w:rPr>
          <w:rFonts w:cs="Times New Roman"/>
          <w:sz w:val="24"/>
        </w:rPr>
        <w:t xml:space="preserve">Request beam time as early as possible. For ESRF, guidelines on available access types and on how to submit an application can be found at: </w:t>
      </w:r>
      <w:hyperlink r:id="rId11" w:history="1">
        <w:r w:rsidR="00CB141F" w:rsidRPr="00335108">
          <w:rPr>
            <w:rStyle w:val="Hyperlink"/>
            <w:rFonts w:cs="Times New Roman"/>
            <w:sz w:val="24"/>
          </w:rPr>
          <w:t>http://www.esrf.eu/UsersAndScience/UserGuide/Applying</w:t>
        </w:r>
      </w:hyperlink>
      <w:r w:rsidR="00CB141F" w:rsidRPr="00335108">
        <w:rPr>
          <w:rFonts w:cs="Times New Roman"/>
          <w:sz w:val="24"/>
        </w:rPr>
        <w:t xml:space="preserve">. </w:t>
      </w:r>
      <w:r w:rsidR="007F6F5D" w:rsidRPr="00335108">
        <w:rPr>
          <w:rFonts w:cs="Times New Roman"/>
          <w:sz w:val="24"/>
        </w:rPr>
        <w:t xml:space="preserve">After </w:t>
      </w:r>
      <w:r w:rsidR="004C548C">
        <w:rPr>
          <w:rFonts w:cs="Times New Roman"/>
          <w:sz w:val="24"/>
        </w:rPr>
        <w:t xml:space="preserve">the </w:t>
      </w:r>
      <w:r w:rsidR="007F6F5D" w:rsidRPr="00335108">
        <w:rPr>
          <w:rFonts w:cs="Times New Roman"/>
          <w:sz w:val="24"/>
        </w:rPr>
        <w:t xml:space="preserve">acceptance of </w:t>
      </w:r>
      <w:r w:rsidR="00335108">
        <w:rPr>
          <w:rFonts w:cs="Times New Roman"/>
          <w:sz w:val="24"/>
        </w:rPr>
        <w:t>the</w:t>
      </w:r>
      <w:r w:rsidR="007F6F5D" w:rsidRPr="00335108">
        <w:rPr>
          <w:rFonts w:cs="Times New Roman"/>
          <w:sz w:val="24"/>
        </w:rPr>
        <w:t xml:space="preserve"> proposal and </w:t>
      </w:r>
      <w:r w:rsidR="004C548C">
        <w:rPr>
          <w:rFonts w:cs="Times New Roman"/>
          <w:sz w:val="24"/>
        </w:rPr>
        <w:t xml:space="preserve">an </w:t>
      </w:r>
      <w:r w:rsidR="007F6F5D" w:rsidRPr="00335108">
        <w:rPr>
          <w:rFonts w:cs="Times New Roman"/>
          <w:sz w:val="24"/>
        </w:rPr>
        <w:t xml:space="preserve">invitation </w:t>
      </w:r>
      <w:r w:rsidR="004C548C">
        <w:rPr>
          <w:rFonts w:cs="Times New Roman"/>
          <w:sz w:val="24"/>
        </w:rPr>
        <w:t>for</w:t>
      </w:r>
      <w:r w:rsidR="007F6F5D" w:rsidRPr="00335108">
        <w:rPr>
          <w:rFonts w:cs="Times New Roman"/>
          <w:sz w:val="24"/>
        </w:rPr>
        <w:t xml:space="preserve"> the experiment</w:t>
      </w:r>
      <w:r w:rsidR="004C548C">
        <w:rPr>
          <w:rFonts w:cs="Times New Roman"/>
          <w:sz w:val="24"/>
        </w:rPr>
        <w:t>,</w:t>
      </w:r>
      <w:r w:rsidR="007F6F5D" w:rsidRPr="00335108">
        <w:rPr>
          <w:rFonts w:cs="Times New Roman"/>
          <w:sz w:val="24"/>
        </w:rPr>
        <w:t xml:space="preserve"> all participants have </w:t>
      </w:r>
      <w:r w:rsidR="00CB141F" w:rsidRPr="00335108">
        <w:rPr>
          <w:rFonts w:cs="Times New Roman"/>
          <w:color w:val="auto"/>
          <w:sz w:val="24"/>
        </w:rPr>
        <w:t xml:space="preserve">to complete </w:t>
      </w:r>
      <w:r w:rsidR="006224C7" w:rsidRPr="00335108">
        <w:rPr>
          <w:rFonts w:cs="Times New Roman"/>
          <w:color w:val="auto"/>
          <w:sz w:val="24"/>
        </w:rPr>
        <w:t xml:space="preserve">a </w:t>
      </w:r>
      <w:r w:rsidR="00CB141F" w:rsidRPr="00335108">
        <w:rPr>
          <w:rFonts w:cs="Times New Roman"/>
          <w:color w:val="auto"/>
          <w:sz w:val="24"/>
        </w:rPr>
        <w:t>safety training</w:t>
      </w:r>
      <w:r w:rsidR="00335108">
        <w:rPr>
          <w:rFonts w:cs="Times New Roman"/>
          <w:color w:val="auto"/>
          <w:sz w:val="24"/>
        </w:rPr>
        <w:t xml:space="preserve">. </w:t>
      </w:r>
      <w:r w:rsidR="00CB141F" w:rsidRPr="00335108">
        <w:rPr>
          <w:rFonts w:cs="Times New Roman"/>
          <w:sz w:val="24"/>
        </w:rPr>
        <w:t xml:space="preserve">After </w:t>
      </w:r>
      <w:r w:rsidR="006224C7" w:rsidRPr="00335108">
        <w:rPr>
          <w:rFonts w:cs="Times New Roman"/>
          <w:sz w:val="24"/>
        </w:rPr>
        <w:t xml:space="preserve">validation of </w:t>
      </w:r>
      <w:r w:rsidR="00CB141F" w:rsidRPr="00335108">
        <w:rPr>
          <w:rFonts w:cs="Times New Roman"/>
          <w:sz w:val="24"/>
        </w:rPr>
        <w:t>the training, fill in the “A-form” (via the ESRF user portal) to declare the researchers visiting the beamline for the experiment</w:t>
      </w:r>
      <w:r w:rsidR="004C548C">
        <w:rPr>
          <w:rFonts w:cs="Times New Roman"/>
          <w:sz w:val="24"/>
        </w:rPr>
        <w:t>,</w:t>
      </w:r>
      <w:r w:rsidR="00CB141F" w:rsidRPr="00335108">
        <w:rPr>
          <w:rFonts w:cs="Times New Roman"/>
          <w:sz w:val="24"/>
        </w:rPr>
        <w:t xml:space="preserve"> along with the required safety information </w:t>
      </w:r>
      <w:r w:rsidR="006224C7" w:rsidRPr="00335108">
        <w:rPr>
          <w:rFonts w:cs="Times New Roman"/>
          <w:sz w:val="24"/>
        </w:rPr>
        <w:t>on</w:t>
      </w:r>
      <w:r w:rsidR="00CB141F" w:rsidRPr="00335108">
        <w:rPr>
          <w:rFonts w:cs="Times New Roman"/>
          <w:sz w:val="24"/>
        </w:rPr>
        <w:t xml:space="preserve"> the samples. Contact </w:t>
      </w:r>
      <w:r w:rsidR="000C5CF6">
        <w:rPr>
          <w:rFonts w:cs="Times New Roman"/>
          <w:sz w:val="24"/>
        </w:rPr>
        <w:t>the</w:t>
      </w:r>
      <w:r w:rsidR="00CB141F" w:rsidRPr="00335108">
        <w:rPr>
          <w:rFonts w:cs="Times New Roman"/>
          <w:sz w:val="24"/>
        </w:rPr>
        <w:t xml:space="preserve"> local contact</w:t>
      </w:r>
      <w:r w:rsidR="004C548C">
        <w:rPr>
          <w:rFonts w:cs="Times New Roman"/>
          <w:sz w:val="24"/>
        </w:rPr>
        <w:t xml:space="preserve"> person</w:t>
      </w:r>
      <w:r w:rsidR="00CB141F" w:rsidRPr="00335108">
        <w:rPr>
          <w:rFonts w:cs="Times New Roman"/>
          <w:sz w:val="24"/>
        </w:rPr>
        <w:t xml:space="preserve"> </w:t>
      </w:r>
      <w:r w:rsidR="007C45CB" w:rsidRPr="00335108">
        <w:rPr>
          <w:rFonts w:cs="Times New Roman"/>
          <w:sz w:val="24"/>
        </w:rPr>
        <w:t>to</w:t>
      </w:r>
      <w:r w:rsidR="00CB141F" w:rsidRPr="00335108">
        <w:rPr>
          <w:rFonts w:cs="Times New Roman"/>
          <w:sz w:val="24"/>
        </w:rPr>
        <w:t xml:space="preserve"> discuss </w:t>
      </w:r>
      <w:r w:rsidR="000C5CF6">
        <w:rPr>
          <w:rFonts w:cs="Times New Roman"/>
          <w:sz w:val="24"/>
        </w:rPr>
        <w:t>the</w:t>
      </w:r>
      <w:r w:rsidR="00CB141F" w:rsidRPr="00335108">
        <w:rPr>
          <w:rFonts w:cs="Times New Roman"/>
          <w:sz w:val="24"/>
        </w:rPr>
        <w:t xml:space="preserve"> experiment.</w:t>
      </w:r>
    </w:p>
    <w:p w14:paraId="21DCA5DD" w14:textId="77777777" w:rsidR="000D5B5D" w:rsidRPr="00335108" w:rsidRDefault="000D5B5D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4DEBDC3B" w14:textId="55A0C497" w:rsidR="000D5B5D" w:rsidRPr="007A535B" w:rsidRDefault="000D5B5D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Style w:val="Hyperlink"/>
          <w:rFonts w:cs="Times New Roman"/>
          <w:color w:val="000000"/>
          <w:u w:val="none"/>
        </w:rPr>
      </w:pPr>
      <w:r w:rsidRPr="00335108">
        <w:rPr>
          <w:rFonts w:cs="Times New Roman"/>
          <w:b/>
        </w:rPr>
        <w:t>SEC-SAXS data collection</w:t>
      </w:r>
    </w:p>
    <w:p w14:paraId="186755FA" w14:textId="7F4262FC" w:rsidR="00A268B5" w:rsidRPr="00335108" w:rsidRDefault="000D5B5D" w:rsidP="00447E15">
      <w:pPr>
        <w:pStyle w:val="IUCrbodytext"/>
        <w:spacing w:after="0" w:line="240" w:lineRule="auto"/>
        <w:rPr>
          <w:rFonts w:cs="Times New Roman"/>
          <w:color w:val="000000" w:themeColor="text1"/>
          <w:sz w:val="24"/>
        </w:rPr>
      </w:pPr>
      <w:r w:rsidRPr="00335108">
        <w:rPr>
          <w:rFonts w:cs="Times New Roman"/>
          <w:sz w:val="24"/>
        </w:rPr>
        <w:t xml:space="preserve">Note: </w:t>
      </w:r>
      <w:r w:rsidR="00A268B5" w:rsidRPr="00335108">
        <w:rPr>
          <w:rFonts w:cs="Times New Roman"/>
          <w:sz w:val="24"/>
        </w:rPr>
        <w:t>For online purification</w:t>
      </w:r>
      <w:r w:rsidR="003330F3">
        <w:rPr>
          <w:rFonts w:cs="Times New Roman"/>
          <w:sz w:val="24"/>
        </w:rPr>
        <w:t>,</w:t>
      </w:r>
      <w:r w:rsidR="00A268B5" w:rsidRP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>use</w:t>
      </w:r>
      <w:r w:rsidR="008C46EA" w:rsidRPr="00335108">
        <w:rPr>
          <w:rFonts w:cs="Times New Roman"/>
          <w:sz w:val="24"/>
        </w:rPr>
        <w:t xml:space="preserve"> </w:t>
      </w:r>
      <w:r w:rsidR="00A268B5" w:rsidRPr="00335108">
        <w:rPr>
          <w:rFonts w:cs="Times New Roman"/>
          <w:sz w:val="24"/>
        </w:rPr>
        <w:t>the high</w:t>
      </w:r>
      <w:r w:rsidR="003330F3">
        <w:rPr>
          <w:rFonts w:cs="Times New Roman"/>
          <w:sz w:val="24"/>
        </w:rPr>
        <w:t>-</w:t>
      </w:r>
      <w:r w:rsidR="00A268B5" w:rsidRPr="00335108">
        <w:rPr>
          <w:rFonts w:cs="Times New Roman"/>
          <w:sz w:val="24"/>
        </w:rPr>
        <w:t>performance liquid chromatography (HPLC) system</w:t>
      </w:r>
      <w:r w:rsidR="00C870C4" w:rsidRPr="00335108">
        <w:rPr>
          <w:rFonts w:cs="Times New Roman"/>
          <w:sz w:val="24"/>
        </w:rPr>
        <w:t xml:space="preserve"> installed</w:t>
      </w:r>
      <w:r w:rsidR="00A268B5" w:rsidRPr="00335108">
        <w:rPr>
          <w:rFonts w:cs="Times New Roman"/>
          <w:sz w:val="24"/>
        </w:rPr>
        <w:t xml:space="preserve"> at BM29. The system consists of </w:t>
      </w:r>
      <w:r w:rsidR="00A268B5" w:rsidRPr="00335108">
        <w:rPr>
          <w:rFonts w:cs="Times New Roman"/>
          <w:color w:val="000000" w:themeColor="text1"/>
          <w:sz w:val="24"/>
        </w:rPr>
        <w:t>an in</w:t>
      </w:r>
      <w:r w:rsidR="003330F3">
        <w:rPr>
          <w:rFonts w:cs="Times New Roman"/>
          <w:color w:val="000000" w:themeColor="text1"/>
          <w:sz w:val="24"/>
        </w:rPr>
        <w:t>-</w:t>
      </w:r>
      <w:r w:rsidR="00A268B5" w:rsidRPr="00335108">
        <w:rPr>
          <w:rFonts w:cs="Times New Roman"/>
          <w:color w:val="000000" w:themeColor="text1"/>
          <w:sz w:val="24"/>
        </w:rPr>
        <w:t xml:space="preserve">line degasser, </w:t>
      </w:r>
      <w:r w:rsidR="003330F3">
        <w:rPr>
          <w:rFonts w:cs="Times New Roman"/>
          <w:color w:val="000000" w:themeColor="text1"/>
          <w:sz w:val="24"/>
        </w:rPr>
        <w:t xml:space="preserve">a </w:t>
      </w:r>
      <w:r w:rsidR="00A268B5" w:rsidRPr="00335108">
        <w:rPr>
          <w:rFonts w:cs="Times New Roman"/>
          <w:color w:val="000000" w:themeColor="text1"/>
          <w:sz w:val="24"/>
        </w:rPr>
        <w:t>binary pump,</w:t>
      </w:r>
      <w:r w:rsidR="003330F3">
        <w:rPr>
          <w:rFonts w:cs="Times New Roman"/>
          <w:color w:val="000000" w:themeColor="text1"/>
          <w:sz w:val="24"/>
        </w:rPr>
        <w:t xml:space="preserve"> a</w:t>
      </w:r>
      <w:r w:rsidR="00A268B5" w:rsidRPr="00335108">
        <w:rPr>
          <w:rFonts w:cs="Times New Roman"/>
          <w:color w:val="000000" w:themeColor="text1"/>
          <w:sz w:val="24"/>
        </w:rPr>
        <w:t xml:space="preserve"> valve for buffer selection and gradients,</w:t>
      </w:r>
      <w:r w:rsidR="003A6368" w:rsidRPr="00335108">
        <w:rPr>
          <w:rFonts w:cs="Times New Roman"/>
          <w:color w:val="000000" w:themeColor="text1"/>
          <w:sz w:val="24"/>
        </w:rPr>
        <w:t xml:space="preserve"> </w:t>
      </w:r>
      <w:r w:rsidR="003330F3">
        <w:rPr>
          <w:rFonts w:cs="Times New Roman"/>
          <w:color w:val="000000" w:themeColor="text1"/>
          <w:sz w:val="24"/>
        </w:rPr>
        <w:t xml:space="preserve">an </w:t>
      </w:r>
      <w:r w:rsidR="00A268B5" w:rsidRPr="00335108">
        <w:rPr>
          <w:rFonts w:cs="Times New Roman"/>
          <w:color w:val="000000" w:themeColor="text1"/>
          <w:sz w:val="24"/>
        </w:rPr>
        <w:t>autosampler,</w:t>
      </w:r>
      <w:r w:rsidR="003330F3">
        <w:rPr>
          <w:rFonts w:cs="Times New Roman"/>
          <w:color w:val="000000" w:themeColor="text1"/>
          <w:sz w:val="24"/>
        </w:rPr>
        <w:t xml:space="preserve"> a</w:t>
      </w:r>
      <w:r w:rsidR="00A268B5" w:rsidRPr="00335108">
        <w:rPr>
          <w:rFonts w:cs="Times New Roman"/>
          <w:color w:val="000000" w:themeColor="text1"/>
          <w:sz w:val="24"/>
        </w:rPr>
        <w:t xml:space="preserve"> UV-VIS array photospectrometer</w:t>
      </w:r>
      <w:r w:rsidR="00AF39E8" w:rsidRPr="00335108">
        <w:rPr>
          <w:rFonts w:cs="Times New Roman"/>
          <w:color w:val="000000" w:themeColor="text1"/>
          <w:sz w:val="24"/>
        </w:rPr>
        <w:t xml:space="preserve">, </w:t>
      </w:r>
      <w:r w:rsidR="00A268B5" w:rsidRPr="00335108">
        <w:rPr>
          <w:rFonts w:cs="Times New Roman"/>
          <w:color w:val="000000" w:themeColor="text1"/>
          <w:sz w:val="24"/>
        </w:rPr>
        <w:t xml:space="preserve">and a conductimeter. It is directly attached to the flow-through capillary of </w:t>
      </w:r>
      <w:r w:rsidR="00C870C4" w:rsidRPr="00335108">
        <w:rPr>
          <w:rFonts w:cs="Times New Roman"/>
          <w:color w:val="000000" w:themeColor="text1"/>
          <w:sz w:val="24"/>
        </w:rPr>
        <w:t xml:space="preserve">the </w:t>
      </w:r>
      <w:r w:rsidR="00A268B5" w:rsidRPr="00335108">
        <w:rPr>
          <w:rFonts w:cs="Times New Roman"/>
          <w:color w:val="000000" w:themeColor="text1"/>
          <w:sz w:val="24"/>
        </w:rPr>
        <w:t>SAXS exposure unit</w:t>
      </w:r>
      <w:hyperlink w:anchor="_ENREF_19" w:tooltip="Round, 2015 #14" w:history="1">
        <w:r w:rsidR="00173CCE" w:rsidRPr="00335108">
          <w:rPr>
            <w:rFonts w:cs="Times New Roman"/>
            <w:color w:val="000000" w:themeColor="text1"/>
            <w:sz w:val="24"/>
          </w:rPr>
          <w:fldChar w:fldCharType="begin"/>
        </w:r>
        <w:r w:rsidR="00173CCE">
          <w:rPr>
            <w:rFonts w:cs="Times New Roman"/>
            <w:color w:val="000000" w:themeColor="text1"/>
            <w:sz w:val="24"/>
          </w:rPr>
          <w:instrText xml:space="preserve"> ADDIN EN.CITE &lt;EndNote&gt;&lt;Cite&gt;&lt;Author&gt;Round&lt;/Author&gt;&lt;Year&gt;2015&lt;/Year&gt;&lt;RecNum&gt;14&lt;/RecNum&gt;&lt;DisplayText&gt;&lt;style face="superscript"&gt;19&lt;/style&gt;&lt;/DisplayText&gt;&lt;record&gt;&lt;rec-number&gt;14&lt;/rec-number&gt;&lt;foreign-keys&gt;&lt;key app="EN" db-id="xrzxdp5zf59sdfedsesvfxwixpafpz0av9ve"&gt;14&lt;/key&gt;&lt;/foreign-keys&gt;&lt;ref-type name="Journal Article"&gt;17&lt;/ref-type&gt;&lt;contributors&gt;&lt;authors&gt;&lt;author&gt;Round, Adam&lt;/author&gt;&lt;author&gt;Felisaz, Franck&lt;/author&gt;&lt;author&gt;Fodinger, Lukas&lt;/author&gt;&lt;author&gt;Gobbo, Alexandre&lt;/author&gt;&lt;author&gt;Huet, Julien&lt;/author&gt;&lt;author&gt;Villard, Cyril&lt;/author&gt;&lt;author&gt;Blanchet, Clement E&lt;/author&gt;&lt;author&gt;Pernot, Petra&lt;/author&gt;&lt;author&gt;McSweeney, Sean&lt;/author&gt;&lt;author&gt;Roessle, Manfred&lt;/author&gt;&lt;/authors&gt;&lt;/contributors&gt;&lt;titles&gt;&lt;title&gt;BioSAXS Sample Changer: a robotic sample changer for rapid and reliable high-throughput X-ray solution scattering experiments&lt;/title&gt;&lt;secondary-title&gt;Acta Crystallographica Section D: Biological Crystallography&lt;/secondary-title&gt;&lt;/titles&gt;&lt;periodical&gt;&lt;full-title&gt;Acta Crystallographica Section D: Biological Crystallography&lt;/full-title&gt;&lt;abbr-1&gt;Acta Crystallogr. Sect. D. Biol. Crystallogr.&lt;/abbr-1&gt;&lt;abbr-2&gt;Acta Crystallogr Sect D Biol Crystallogr&lt;/abbr-2&gt;&lt;/periodical&gt;&lt;pages&gt;67-75&lt;/pages&gt;&lt;volume&gt;71&lt;/volume&gt;&lt;number&gt;1&lt;/number&gt;&lt;dates&gt;&lt;year&gt;2015&lt;/year&gt;&lt;/dates&gt;&lt;isbn&gt;1399-0047&lt;/isbn&gt;&lt;urls&gt;&lt;/urls&gt;&lt;electronic-resource-num&gt;10.1107/S1399004714026959&lt;/electronic-resource-num&gt;&lt;/record&gt;&lt;/Cite&gt;&lt;/EndNote&gt;</w:instrText>
        </w:r>
        <w:r w:rsidR="00173CCE" w:rsidRPr="00335108">
          <w:rPr>
            <w:rFonts w:cs="Times New Roman"/>
            <w:color w:val="000000" w:themeColor="text1"/>
            <w:sz w:val="24"/>
          </w:rPr>
          <w:fldChar w:fldCharType="separate"/>
        </w:r>
        <w:r w:rsidR="00173CCE" w:rsidRPr="00173CCE">
          <w:rPr>
            <w:rFonts w:cs="Times New Roman"/>
            <w:noProof/>
            <w:color w:val="000000" w:themeColor="text1"/>
            <w:sz w:val="24"/>
            <w:vertAlign w:val="superscript"/>
          </w:rPr>
          <w:t>19</w:t>
        </w:r>
        <w:r w:rsidR="00173CCE" w:rsidRPr="00335108">
          <w:rPr>
            <w:rFonts w:cs="Times New Roman"/>
            <w:color w:val="000000" w:themeColor="text1"/>
            <w:sz w:val="24"/>
          </w:rPr>
          <w:fldChar w:fldCharType="end"/>
        </w:r>
      </w:hyperlink>
      <w:r w:rsidR="00A268B5" w:rsidRPr="00335108">
        <w:rPr>
          <w:rFonts w:cs="Times New Roman"/>
          <w:color w:val="000000" w:themeColor="text1"/>
          <w:sz w:val="24"/>
        </w:rPr>
        <w:t>.</w:t>
      </w:r>
    </w:p>
    <w:p w14:paraId="65D7DCF8" w14:textId="77777777" w:rsidR="00A268B5" w:rsidRPr="00335108" w:rsidRDefault="00A268B5" w:rsidP="00447E15">
      <w:pPr>
        <w:pStyle w:val="IUCrbodytext"/>
        <w:spacing w:after="0" w:line="240" w:lineRule="auto"/>
        <w:rPr>
          <w:rFonts w:cs="Times New Roman"/>
          <w:color w:val="000000" w:themeColor="text1"/>
          <w:sz w:val="24"/>
        </w:rPr>
      </w:pPr>
    </w:p>
    <w:p w14:paraId="5529A8A0" w14:textId="1A451A88" w:rsidR="00256DC3" w:rsidRPr="00335108" w:rsidRDefault="00807EF7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Put </w:t>
      </w:r>
      <w:r w:rsidR="007C45CB" w:rsidRPr="00335108">
        <w:rPr>
          <w:rFonts w:cs="Times New Roman"/>
        </w:rPr>
        <w:t>1 m</w:t>
      </w:r>
      <w:r w:rsidR="006E5D8D" w:rsidRPr="00335108">
        <w:rPr>
          <w:rFonts w:cs="Times New Roman"/>
        </w:rPr>
        <w:t>L</w:t>
      </w:r>
      <w:r w:rsidR="007C45CB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of </w:t>
      </w:r>
      <w:r w:rsidR="0098474B" w:rsidRPr="00335108">
        <w:rPr>
          <w:rFonts w:cs="Times New Roman"/>
        </w:rPr>
        <w:t xml:space="preserve">the </w:t>
      </w:r>
      <w:r w:rsidR="00C9723B" w:rsidRPr="00335108">
        <w:rPr>
          <w:rFonts w:cs="Times New Roman"/>
        </w:rPr>
        <w:t>gel filtration buffer</w:t>
      </w:r>
      <w:r w:rsidR="00845D60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aside. </w:t>
      </w:r>
      <w:r w:rsidR="00C870C4" w:rsidRPr="00335108">
        <w:rPr>
          <w:rFonts w:cs="Times New Roman"/>
        </w:rPr>
        <w:t xml:space="preserve">Connect </w:t>
      </w:r>
      <w:r w:rsidR="0098474B" w:rsidRPr="00335108">
        <w:rPr>
          <w:rFonts w:cs="Times New Roman"/>
        </w:rPr>
        <w:t xml:space="preserve">the </w:t>
      </w:r>
      <w:r w:rsidR="00C870C4" w:rsidRPr="00335108">
        <w:rPr>
          <w:rFonts w:cs="Times New Roman"/>
        </w:rPr>
        <w:t>buffer bottle to the</w:t>
      </w:r>
      <w:r w:rsidR="00256DC3" w:rsidRPr="00335108">
        <w:rPr>
          <w:rFonts w:cs="Times New Roman"/>
        </w:rPr>
        <w:t xml:space="preserve"> SEC system (</w:t>
      </w:r>
      <w:r w:rsidR="003330F3">
        <w:rPr>
          <w:rFonts w:cs="Times New Roman"/>
        </w:rPr>
        <w:t xml:space="preserve">the </w:t>
      </w:r>
      <w:r w:rsidR="00256DC3" w:rsidRPr="00335108">
        <w:rPr>
          <w:rFonts w:cs="Times New Roman"/>
        </w:rPr>
        <w:t>default is Port A).</w:t>
      </w:r>
    </w:p>
    <w:p w14:paraId="00F86E63" w14:textId="77777777" w:rsidR="00256DC3" w:rsidRPr="00335108" w:rsidRDefault="00256DC3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26781D35" w14:textId="68179C89" w:rsidR="00C870C4" w:rsidRPr="00335108" w:rsidRDefault="00C870C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Choose the flow rate depending on the column in use</w:t>
      </w:r>
      <w:r w:rsidR="006B7B84" w:rsidRPr="00335108">
        <w:rPr>
          <w:rFonts w:cs="Times New Roman"/>
        </w:rPr>
        <w:t>. Note: For the size</w:t>
      </w:r>
      <w:r w:rsidR="00795C9A">
        <w:rPr>
          <w:rFonts w:cs="Times New Roman"/>
        </w:rPr>
        <w:t>-</w:t>
      </w:r>
      <w:r w:rsidR="006B7B84" w:rsidRPr="00335108">
        <w:rPr>
          <w:rFonts w:cs="Times New Roman"/>
        </w:rPr>
        <w:t>exclusion column used here</w:t>
      </w:r>
      <w:r w:rsidR="003330F3">
        <w:rPr>
          <w:rFonts w:cs="Times New Roman"/>
        </w:rPr>
        <w:t>,</w:t>
      </w:r>
      <w:r w:rsidR="006B7B84" w:rsidRPr="00335108">
        <w:rPr>
          <w:rFonts w:cs="Times New Roman"/>
        </w:rPr>
        <w:t xml:space="preserve"> the flow rate is</w:t>
      </w:r>
      <w:r w:rsidRPr="00335108">
        <w:rPr>
          <w:rFonts w:cs="Times New Roman"/>
        </w:rPr>
        <w:t xml:space="preserve"> 0.1 mL/min</w:t>
      </w:r>
      <w:r w:rsidR="006B7B84" w:rsidRPr="00335108">
        <w:rPr>
          <w:rFonts w:cs="Times New Roman"/>
        </w:rPr>
        <w:t>.</w:t>
      </w:r>
      <w:r w:rsidRPr="00335108">
        <w:rPr>
          <w:rFonts w:cs="Times New Roman"/>
        </w:rPr>
        <w:t xml:space="preserve"> </w:t>
      </w:r>
      <w:r w:rsidR="006B7B84" w:rsidRPr="00335108">
        <w:rPr>
          <w:rFonts w:cs="Times New Roman"/>
        </w:rPr>
        <w:t>D</w:t>
      </w:r>
      <w:r w:rsidRPr="00335108">
        <w:rPr>
          <w:rFonts w:cs="Times New Roman"/>
        </w:rPr>
        <w:t>efine the maximum pressure for the column</w:t>
      </w:r>
      <w:r w:rsidR="00A3360B" w:rsidRPr="00335108">
        <w:rPr>
          <w:rFonts w:cs="Times New Roman"/>
        </w:rPr>
        <w:t>,</w:t>
      </w:r>
      <w:r w:rsidRPr="00335108">
        <w:rPr>
          <w:rFonts w:cs="Times New Roman"/>
        </w:rPr>
        <w:t xml:space="preserve"> </w:t>
      </w:r>
      <w:r w:rsidR="006B7B84" w:rsidRPr="00335108">
        <w:rPr>
          <w:rFonts w:cs="Times New Roman"/>
        </w:rPr>
        <w:t xml:space="preserve">take </w:t>
      </w:r>
      <w:r w:rsidRPr="00335108">
        <w:rPr>
          <w:rFonts w:cs="Times New Roman"/>
        </w:rPr>
        <w:t>note of the back-pressure</w:t>
      </w:r>
      <w:r w:rsidR="003330F3">
        <w:rPr>
          <w:rFonts w:cs="Times New Roman"/>
        </w:rPr>
        <w:t>,</w:t>
      </w:r>
      <w:r w:rsidR="006B7B84" w:rsidRPr="00335108">
        <w:rPr>
          <w:rFonts w:cs="Times New Roman"/>
        </w:rPr>
        <w:t xml:space="preserve"> and s</w:t>
      </w:r>
      <w:r w:rsidR="00102B79" w:rsidRPr="00335108">
        <w:rPr>
          <w:rFonts w:cs="Times New Roman"/>
        </w:rPr>
        <w:t xml:space="preserve">et the acquisition time to </w:t>
      </w:r>
      <w:r w:rsidR="006E0168" w:rsidRPr="00335108">
        <w:rPr>
          <w:rFonts w:cs="Times New Roman"/>
        </w:rPr>
        <w:t xml:space="preserve">at least </w:t>
      </w:r>
      <w:r w:rsidR="00102B79" w:rsidRPr="00335108">
        <w:rPr>
          <w:rFonts w:cs="Times New Roman"/>
        </w:rPr>
        <w:t xml:space="preserve">1.2 </w:t>
      </w:r>
      <w:r w:rsidR="005A12FA" w:rsidRPr="00335108">
        <w:rPr>
          <w:rFonts w:cs="Times New Roman"/>
        </w:rPr>
        <w:t>CV</w:t>
      </w:r>
      <w:r w:rsidR="006E0168" w:rsidRPr="00335108">
        <w:rPr>
          <w:rFonts w:cs="Times New Roman"/>
        </w:rPr>
        <w:t>.</w:t>
      </w:r>
    </w:p>
    <w:p w14:paraId="499AD44D" w14:textId="77777777" w:rsidR="000600CD" w:rsidRPr="00335108" w:rsidRDefault="000600CD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07E5FF8C" w14:textId="09CD6A97" w:rsidR="00256DC3" w:rsidRPr="00335108" w:rsidRDefault="00FC0FC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Flush the pumps and the</w:t>
      </w:r>
      <w:r w:rsidR="006B7B84" w:rsidRPr="00335108">
        <w:rPr>
          <w:rFonts w:cs="Times New Roman"/>
        </w:rPr>
        <w:t xml:space="preserve"> upstream tubes</w:t>
      </w:r>
      <w:r w:rsidRPr="00335108">
        <w:rPr>
          <w:rFonts w:cs="Times New Roman"/>
        </w:rPr>
        <w:t xml:space="preserve"> </w:t>
      </w:r>
      <w:r w:rsidR="006B7B84" w:rsidRPr="00335108">
        <w:rPr>
          <w:rFonts w:cs="Times New Roman"/>
        </w:rPr>
        <w:t>via</w:t>
      </w:r>
      <w:r w:rsidRPr="00335108">
        <w:rPr>
          <w:rFonts w:cs="Times New Roman"/>
        </w:rPr>
        <w:t xml:space="preserve"> </w:t>
      </w:r>
      <w:r w:rsidR="00CC72F4" w:rsidRPr="00335108">
        <w:rPr>
          <w:rFonts w:cs="Times New Roman"/>
        </w:rPr>
        <w:t xml:space="preserve">the </w:t>
      </w:r>
      <w:r w:rsidRPr="00335108">
        <w:rPr>
          <w:rFonts w:cs="Times New Roman"/>
        </w:rPr>
        <w:t xml:space="preserve">“auto-purge” </w:t>
      </w:r>
      <w:r w:rsidR="00CC72F4" w:rsidRPr="00335108">
        <w:rPr>
          <w:rFonts w:cs="Times New Roman"/>
        </w:rPr>
        <w:t>function</w:t>
      </w:r>
      <w:r w:rsidRPr="00335108">
        <w:rPr>
          <w:rFonts w:cs="Times New Roman"/>
        </w:rPr>
        <w:t>.</w:t>
      </w:r>
      <w:r w:rsidR="00C870C4" w:rsidRPr="00335108">
        <w:rPr>
          <w:rFonts w:cs="Times New Roman"/>
        </w:rPr>
        <w:t xml:space="preserve"> </w:t>
      </w:r>
    </w:p>
    <w:p w14:paraId="044975BD" w14:textId="77777777" w:rsidR="00807EF7" w:rsidRPr="00335108" w:rsidRDefault="00807EF7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467BCFC5" w14:textId="0F4F5AF9" w:rsidR="00AB4D10" w:rsidRPr="00335108" w:rsidRDefault="006B7B8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Wait until the system is </w:t>
      </w:r>
      <w:r w:rsidR="00CC72F4" w:rsidRPr="00335108">
        <w:rPr>
          <w:rFonts w:cs="Times New Roman"/>
        </w:rPr>
        <w:t>filled with the</w:t>
      </w:r>
      <w:r w:rsidRPr="00335108">
        <w:rPr>
          <w:rFonts w:cs="Times New Roman"/>
        </w:rPr>
        <w:t xml:space="preserve"> buffer </w:t>
      </w:r>
      <w:r w:rsidR="007C45CB" w:rsidRPr="00335108">
        <w:rPr>
          <w:rFonts w:cs="Times New Roman"/>
        </w:rPr>
        <w:t>a</w:t>
      </w:r>
      <w:r w:rsidRPr="00335108">
        <w:rPr>
          <w:rFonts w:cs="Times New Roman"/>
        </w:rPr>
        <w:t xml:space="preserve">nd connect the column. Equilibrate the column by </w:t>
      </w:r>
      <w:r w:rsidR="00CC72F4" w:rsidRPr="00335108">
        <w:rPr>
          <w:rFonts w:cs="Times New Roman"/>
        </w:rPr>
        <w:t xml:space="preserve">passing </w:t>
      </w:r>
      <w:r w:rsidRPr="00335108">
        <w:rPr>
          <w:rFonts w:cs="Times New Roman"/>
        </w:rPr>
        <w:t>at</w:t>
      </w:r>
      <w:r w:rsidR="00807EF7" w:rsidRPr="00335108">
        <w:rPr>
          <w:rFonts w:cs="Times New Roman"/>
        </w:rPr>
        <w:t xml:space="preserve"> least 1.5 </w:t>
      </w:r>
      <w:r w:rsidR="005A12FA" w:rsidRPr="00335108">
        <w:rPr>
          <w:rFonts w:cs="Times New Roman"/>
        </w:rPr>
        <w:t>CV</w:t>
      </w:r>
      <w:r w:rsidR="00807EF7" w:rsidRPr="00335108">
        <w:rPr>
          <w:rFonts w:cs="Times New Roman"/>
        </w:rPr>
        <w:t>.</w:t>
      </w:r>
    </w:p>
    <w:p w14:paraId="5FCA61B3" w14:textId="77777777" w:rsidR="007F35B6" w:rsidRPr="00335108" w:rsidRDefault="007F35B6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47638802" w14:textId="6CDD1865" w:rsidR="00A268B5" w:rsidRPr="00335108" w:rsidRDefault="00CC72F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Interlock the hutch and m</w:t>
      </w:r>
      <w:r w:rsidR="00807EF7" w:rsidRPr="00335108">
        <w:rPr>
          <w:rFonts w:cs="Times New Roman"/>
        </w:rPr>
        <w:t xml:space="preserve">easure the buffer set aside in step </w:t>
      </w:r>
      <w:r w:rsidR="005A12FA" w:rsidRPr="00335108">
        <w:rPr>
          <w:rFonts w:cs="Times New Roman"/>
        </w:rPr>
        <w:t>2</w:t>
      </w:r>
      <w:r w:rsidR="00807EF7" w:rsidRPr="00335108">
        <w:rPr>
          <w:rFonts w:cs="Times New Roman"/>
        </w:rPr>
        <w:t>.1</w:t>
      </w:r>
      <w:r w:rsidR="005A12FA" w:rsidRPr="00335108">
        <w:rPr>
          <w:rFonts w:cs="Times New Roman"/>
        </w:rPr>
        <w:t>.1</w:t>
      </w:r>
      <w:r w:rsidR="003330F3">
        <w:rPr>
          <w:rFonts w:cs="Times New Roman"/>
        </w:rPr>
        <w:t>,</w:t>
      </w:r>
      <w:r w:rsidR="00807EF7" w:rsidRPr="00335108">
        <w:rPr>
          <w:rFonts w:cs="Times New Roman"/>
        </w:rPr>
        <w:t xml:space="preserve"> using </w:t>
      </w:r>
      <w:r w:rsidR="009E1D77" w:rsidRPr="00335108">
        <w:rPr>
          <w:rFonts w:cs="Times New Roman"/>
        </w:rPr>
        <w:t xml:space="preserve">the </w:t>
      </w:r>
      <w:r w:rsidR="00807EF7" w:rsidRPr="00335108">
        <w:rPr>
          <w:rFonts w:cs="Times New Roman"/>
        </w:rPr>
        <w:t xml:space="preserve">sample changer to control for variation </w:t>
      </w:r>
      <w:r w:rsidRPr="00335108">
        <w:rPr>
          <w:rFonts w:cs="Times New Roman"/>
        </w:rPr>
        <w:t xml:space="preserve">of </w:t>
      </w:r>
      <w:r w:rsidR="00807EF7" w:rsidRPr="00335108">
        <w:rPr>
          <w:rFonts w:cs="Times New Roman"/>
        </w:rPr>
        <w:t xml:space="preserve">the signal </w:t>
      </w:r>
      <w:r w:rsidRPr="00335108">
        <w:rPr>
          <w:rFonts w:cs="Times New Roman"/>
        </w:rPr>
        <w:t xml:space="preserve">due to </w:t>
      </w:r>
      <w:r w:rsidR="00807EF7" w:rsidRPr="00335108">
        <w:rPr>
          <w:rFonts w:cs="Times New Roman"/>
        </w:rPr>
        <w:t xml:space="preserve">radiation damage. </w:t>
      </w:r>
      <w:r w:rsidR="005A12FA" w:rsidRPr="00335108">
        <w:rPr>
          <w:rFonts w:cs="Times New Roman"/>
        </w:rPr>
        <w:t>Only continue if there is no</w:t>
      </w:r>
      <w:r w:rsidRPr="00335108">
        <w:rPr>
          <w:rFonts w:cs="Times New Roman"/>
        </w:rPr>
        <w:t xml:space="preserve"> radiation damage </w:t>
      </w:r>
      <w:r w:rsidR="003330F3">
        <w:rPr>
          <w:rFonts w:cs="Times New Roman"/>
        </w:rPr>
        <w:t>to</w:t>
      </w:r>
      <w:r w:rsidRPr="00335108">
        <w:rPr>
          <w:rFonts w:cs="Times New Roman"/>
        </w:rPr>
        <w:t xml:space="preserve"> the buffer</w:t>
      </w:r>
      <w:r w:rsidR="005A12FA" w:rsidRPr="00335108">
        <w:rPr>
          <w:rFonts w:cs="Times New Roman"/>
        </w:rPr>
        <w:t>.</w:t>
      </w:r>
    </w:p>
    <w:p w14:paraId="02435F11" w14:textId="77777777" w:rsidR="00A25F58" w:rsidRPr="00335108" w:rsidRDefault="00A25F5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29A6E19C" w14:textId="78FDD8B8" w:rsidR="000C5CF6" w:rsidRDefault="005A12FA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S</w:t>
      </w:r>
      <w:r w:rsidR="00AB4D10" w:rsidRPr="00335108">
        <w:rPr>
          <w:rFonts w:cs="Times New Roman"/>
        </w:rPr>
        <w:t xml:space="preserve">witch the </w:t>
      </w:r>
      <w:r w:rsidR="00A55310" w:rsidRPr="00335108">
        <w:rPr>
          <w:rFonts w:cs="Times New Roman"/>
        </w:rPr>
        <w:t xml:space="preserve">beamline control </w:t>
      </w:r>
      <w:r w:rsidR="00AB4D10" w:rsidRPr="00335108">
        <w:rPr>
          <w:rFonts w:cs="Times New Roman"/>
        </w:rPr>
        <w:t>system to</w:t>
      </w:r>
      <w:r w:rsidR="00A55310" w:rsidRPr="00335108">
        <w:rPr>
          <w:rFonts w:cs="Times New Roman"/>
        </w:rPr>
        <w:t xml:space="preserve"> HPLC mode</w:t>
      </w:r>
      <w:r w:rsidR="00897544" w:rsidRPr="00335108">
        <w:rPr>
          <w:rFonts w:cs="Times New Roman"/>
        </w:rPr>
        <w:t>.</w:t>
      </w:r>
      <w:r w:rsidR="00AB4D10" w:rsidRPr="00335108">
        <w:rPr>
          <w:rFonts w:cs="Times New Roman"/>
        </w:rPr>
        <w:t xml:space="preserve"> </w:t>
      </w:r>
      <w:r w:rsidR="00A268B5" w:rsidRPr="00335108">
        <w:rPr>
          <w:rFonts w:cs="Times New Roman"/>
        </w:rPr>
        <w:t>Make a test run of buffer</w:t>
      </w:r>
      <w:r w:rsidR="003330F3">
        <w:rPr>
          <w:rFonts w:cs="Times New Roman"/>
        </w:rPr>
        <w:t>,</w:t>
      </w:r>
      <w:r w:rsidR="00A268B5" w:rsidRPr="00335108">
        <w:rPr>
          <w:rFonts w:cs="Times New Roman"/>
        </w:rPr>
        <w:t xml:space="preserve"> collect</w:t>
      </w:r>
      <w:r w:rsidR="00AB4D10" w:rsidRPr="00335108">
        <w:rPr>
          <w:rFonts w:cs="Times New Roman"/>
        </w:rPr>
        <w:t>ing</w:t>
      </w:r>
      <w:r w:rsidR="00A268B5" w:rsidRPr="00335108">
        <w:rPr>
          <w:rFonts w:cs="Times New Roman"/>
        </w:rPr>
        <w:t xml:space="preserve"> </w:t>
      </w:r>
      <w:r w:rsidR="00897544" w:rsidRPr="00335108">
        <w:rPr>
          <w:rFonts w:cs="Times New Roman"/>
        </w:rPr>
        <w:t xml:space="preserve">200 </w:t>
      </w:r>
      <w:r w:rsidR="00A268B5" w:rsidRPr="00335108">
        <w:rPr>
          <w:rFonts w:cs="Times New Roman"/>
        </w:rPr>
        <w:t>frames with 1</w:t>
      </w:r>
      <w:r w:rsidR="00AF39E8" w:rsidRPr="00335108">
        <w:rPr>
          <w:rFonts w:cs="Times New Roman"/>
        </w:rPr>
        <w:t xml:space="preserve"> </w:t>
      </w:r>
      <w:r w:rsidR="00A268B5" w:rsidRPr="00335108">
        <w:rPr>
          <w:rFonts w:cs="Times New Roman"/>
        </w:rPr>
        <w:t xml:space="preserve">s per frame. </w:t>
      </w:r>
      <w:r w:rsidRPr="00335108">
        <w:rPr>
          <w:rFonts w:cs="Times New Roman"/>
        </w:rPr>
        <w:t xml:space="preserve">Write down the number of counts </w:t>
      </w:r>
      <w:r w:rsidR="00F719DD">
        <w:rPr>
          <w:rFonts w:cs="Times New Roman"/>
        </w:rPr>
        <w:t xml:space="preserve">given by the detector </w:t>
      </w:r>
      <w:r w:rsidRPr="00335108">
        <w:rPr>
          <w:rFonts w:cs="Times New Roman"/>
        </w:rPr>
        <w:t xml:space="preserve">in the summed intensity plot. </w:t>
      </w:r>
    </w:p>
    <w:p w14:paraId="6D0DDB3C" w14:textId="77777777" w:rsidR="000C5CF6" w:rsidRPr="000C5CF6" w:rsidRDefault="000C5CF6" w:rsidP="00447E15">
      <w:pPr>
        <w:pStyle w:val="ListParagraph"/>
        <w:ind w:left="0"/>
        <w:rPr>
          <w:rFonts w:cs="Times New Roman"/>
        </w:rPr>
      </w:pPr>
    </w:p>
    <w:p w14:paraId="7C4C59C7" w14:textId="3D6FF8C4" w:rsidR="00A268B5" w:rsidRPr="00335108" w:rsidRDefault="005A12FA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  <w:r w:rsidRPr="00335108">
        <w:rPr>
          <w:rFonts w:cs="Times New Roman"/>
        </w:rPr>
        <w:t xml:space="preserve">Note: </w:t>
      </w:r>
      <w:r w:rsidR="00AB4D10" w:rsidRPr="00335108">
        <w:rPr>
          <w:rFonts w:cs="Times New Roman"/>
        </w:rPr>
        <w:t xml:space="preserve">The signal should match the </w:t>
      </w:r>
      <w:r w:rsidR="00897544" w:rsidRPr="00335108">
        <w:rPr>
          <w:rFonts w:cs="Times New Roman"/>
        </w:rPr>
        <w:t>previously</w:t>
      </w:r>
      <w:r w:rsidR="003330F3">
        <w:rPr>
          <w:rFonts w:cs="Times New Roman"/>
        </w:rPr>
        <w:t>-</w:t>
      </w:r>
      <w:r w:rsidR="00AB4D10" w:rsidRPr="00335108">
        <w:rPr>
          <w:rFonts w:cs="Times New Roman"/>
        </w:rPr>
        <w:t>measured buffer</w:t>
      </w:r>
      <w:r w:rsidR="003330F3">
        <w:rPr>
          <w:rFonts w:cs="Times New Roman"/>
        </w:rPr>
        <w:t>,</w:t>
      </w:r>
      <w:r w:rsidR="00AB4D10" w:rsidRPr="00335108">
        <w:rPr>
          <w:rFonts w:cs="Times New Roman"/>
        </w:rPr>
        <w:t xml:space="preserve"> and t</w:t>
      </w:r>
      <w:r w:rsidR="00A268B5" w:rsidRPr="00335108">
        <w:rPr>
          <w:rFonts w:cs="Times New Roman"/>
        </w:rPr>
        <w:t xml:space="preserve">he summed intensity over time should </w:t>
      </w:r>
      <w:r w:rsidR="00AB4D10" w:rsidRPr="00335108">
        <w:rPr>
          <w:rFonts w:cs="Times New Roman"/>
        </w:rPr>
        <w:t>remain constant</w:t>
      </w:r>
      <w:r w:rsidR="00A268B5" w:rsidRPr="00335108">
        <w:rPr>
          <w:rFonts w:cs="Times New Roman"/>
        </w:rPr>
        <w:t xml:space="preserve">. </w:t>
      </w:r>
      <w:r w:rsidR="00897544" w:rsidRPr="00335108">
        <w:rPr>
          <w:rFonts w:cs="Times New Roman"/>
        </w:rPr>
        <w:t>If the signal does not match or is not constant</w:t>
      </w:r>
      <w:r w:rsidR="00CC72F4" w:rsidRPr="00335108">
        <w:rPr>
          <w:rFonts w:cs="Times New Roman"/>
        </w:rPr>
        <w:t>, a</w:t>
      </w:r>
      <w:r w:rsidR="00897544" w:rsidRPr="00335108">
        <w:rPr>
          <w:rFonts w:cs="Times New Roman"/>
        </w:rPr>
        <w:t xml:space="preserve"> longer equilibration of the system is required.</w:t>
      </w:r>
    </w:p>
    <w:p w14:paraId="528EAAA9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181D203B" w14:textId="17CA7C1D" w:rsidR="00A268B5" w:rsidRPr="00335108" w:rsidRDefault="00A268B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Spin down </w:t>
      </w:r>
      <w:r w:rsidR="0098474B" w:rsidRPr="00335108">
        <w:rPr>
          <w:rFonts w:cs="Times New Roman"/>
        </w:rPr>
        <w:t xml:space="preserve">the </w:t>
      </w:r>
      <w:r w:rsidRPr="00335108">
        <w:rPr>
          <w:rFonts w:cs="Times New Roman"/>
        </w:rPr>
        <w:t>sample at 13</w:t>
      </w:r>
      <w:r w:rsidR="003330F3">
        <w:rPr>
          <w:rFonts w:cs="Times New Roman"/>
        </w:rPr>
        <w:t>,</w:t>
      </w:r>
      <w:r w:rsidRPr="00335108">
        <w:rPr>
          <w:rFonts w:cs="Times New Roman"/>
        </w:rPr>
        <w:t xml:space="preserve">000 x g </w:t>
      </w:r>
      <w:r w:rsidR="00CC72F4" w:rsidRPr="00335108">
        <w:rPr>
          <w:rFonts w:cs="Times New Roman"/>
        </w:rPr>
        <w:t xml:space="preserve">in a tabletop microtube centrifuge </w:t>
      </w:r>
      <w:r w:rsidRPr="00335108">
        <w:rPr>
          <w:rFonts w:cs="Times New Roman"/>
        </w:rPr>
        <w:t>for at least 10 min.</w:t>
      </w:r>
    </w:p>
    <w:p w14:paraId="2F874361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306A3181" w14:textId="29CF07D9" w:rsidR="00A268B5" w:rsidRPr="00335108" w:rsidRDefault="00A268B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Fill </w:t>
      </w:r>
      <w:r w:rsidR="00730B6C" w:rsidRPr="00335108">
        <w:rPr>
          <w:rFonts w:cs="Times New Roman"/>
          <w:highlight w:val="yellow"/>
        </w:rPr>
        <w:t xml:space="preserve">the </w:t>
      </w:r>
      <w:r w:rsidRPr="00335108">
        <w:rPr>
          <w:rFonts w:cs="Times New Roman"/>
          <w:highlight w:val="yellow"/>
        </w:rPr>
        <w:t xml:space="preserve">sample into </w:t>
      </w:r>
      <w:r w:rsidR="00AB4D10" w:rsidRPr="00335108">
        <w:rPr>
          <w:rFonts w:cs="Times New Roman"/>
          <w:highlight w:val="yellow"/>
        </w:rPr>
        <w:t>an SEC</w:t>
      </w:r>
      <w:r w:rsidR="003330F3">
        <w:rPr>
          <w:rFonts w:cs="Times New Roman"/>
          <w:highlight w:val="yellow"/>
        </w:rPr>
        <w:t>-</w:t>
      </w:r>
      <w:r w:rsidR="00256DC3" w:rsidRPr="00335108">
        <w:rPr>
          <w:rFonts w:cs="Times New Roman"/>
          <w:highlight w:val="yellow"/>
        </w:rPr>
        <w:t>compatible</w:t>
      </w:r>
      <w:r w:rsidR="00AB4D10" w:rsidRPr="00335108">
        <w:rPr>
          <w:rFonts w:cs="Times New Roman"/>
          <w:highlight w:val="yellow"/>
        </w:rPr>
        <w:t xml:space="preserve"> </w:t>
      </w:r>
      <w:r w:rsidRPr="00335108">
        <w:rPr>
          <w:rFonts w:cs="Times New Roman"/>
          <w:highlight w:val="yellow"/>
        </w:rPr>
        <w:t xml:space="preserve">glass </w:t>
      </w:r>
      <w:r w:rsidR="00B17163" w:rsidRPr="00335108">
        <w:rPr>
          <w:rFonts w:cs="Times New Roman"/>
          <w:highlight w:val="yellow"/>
        </w:rPr>
        <w:t>vial</w:t>
      </w:r>
      <w:r w:rsidRPr="00335108">
        <w:rPr>
          <w:rFonts w:cs="Times New Roman"/>
          <w:highlight w:val="yellow"/>
        </w:rPr>
        <w:t xml:space="preserve"> (</w:t>
      </w:r>
      <w:r w:rsidR="00256DC3" w:rsidRPr="00335108">
        <w:rPr>
          <w:rFonts w:cs="Times New Roman"/>
          <w:highlight w:val="yellow"/>
        </w:rPr>
        <w:t>provided</w:t>
      </w:r>
      <w:r w:rsidRPr="00335108">
        <w:rPr>
          <w:rFonts w:cs="Times New Roman"/>
          <w:highlight w:val="yellow"/>
        </w:rPr>
        <w:t>) and put it into the auto</w:t>
      </w:r>
      <w:r w:rsidR="005E3133" w:rsidRPr="00335108">
        <w:rPr>
          <w:rFonts w:cs="Times New Roman"/>
          <w:highlight w:val="yellow"/>
        </w:rPr>
        <w:t>-injector</w:t>
      </w:r>
      <w:r w:rsidR="00017EBD" w:rsidRPr="00335108">
        <w:rPr>
          <w:rFonts w:cs="Times New Roman"/>
          <w:highlight w:val="yellow"/>
        </w:rPr>
        <w:t>. Note</w:t>
      </w:r>
      <w:r w:rsidR="00A25F58" w:rsidRPr="00335108">
        <w:rPr>
          <w:rFonts w:cs="Times New Roman"/>
          <w:highlight w:val="yellow"/>
        </w:rPr>
        <w:t xml:space="preserve"> the well position</w:t>
      </w:r>
      <w:r w:rsidR="00017EBD" w:rsidRPr="00335108">
        <w:rPr>
          <w:rFonts w:cs="Times New Roman"/>
          <w:highlight w:val="yellow"/>
        </w:rPr>
        <w:t>.</w:t>
      </w:r>
    </w:p>
    <w:p w14:paraId="016B4940" w14:textId="77777777" w:rsidR="00256DC3" w:rsidRPr="00335108" w:rsidRDefault="00256DC3" w:rsidP="00447E15">
      <w:pPr>
        <w:pStyle w:val="ListParagraph"/>
        <w:ind w:left="0"/>
        <w:jc w:val="left"/>
        <w:rPr>
          <w:rFonts w:cs="Times New Roman"/>
        </w:rPr>
      </w:pPr>
    </w:p>
    <w:p w14:paraId="3E6D47E1" w14:textId="066CCB41" w:rsidR="00256DC3" w:rsidRPr="00335108" w:rsidRDefault="00256DC3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Interlock the experimental hutch using standard procedure</w:t>
      </w:r>
      <w:r w:rsidR="003330F3">
        <w:rPr>
          <w:rFonts w:cs="Times New Roman"/>
        </w:rPr>
        <w:t>,</w:t>
      </w:r>
      <w:r w:rsidRPr="00335108">
        <w:rPr>
          <w:rFonts w:cs="Times New Roman"/>
        </w:rPr>
        <w:t xml:space="preserve"> as </w:t>
      </w:r>
      <w:r w:rsidR="00CC72F4" w:rsidRPr="00335108">
        <w:rPr>
          <w:rFonts w:cs="Times New Roman"/>
        </w:rPr>
        <w:t xml:space="preserve">explained </w:t>
      </w:r>
      <w:r w:rsidRPr="00335108">
        <w:rPr>
          <w:rFonts w:cs="Times New Roman"/>
        </w:rPr>
        <w:t xml:space="preserve">in the </w:t>
      </w:r>
      <w:r w:rsidR="00CC72F4" w:rsidRPr="00335108">
        <w:rPr>
          <w:rFonts w:cs="Times New Roman"/>
        </w:rPr>
        <w:t>User S</w:t>
      </w:r>
      <w:r w:rsidRPr="00335108">
        <w:rPr>
          <w:rFonts w:cs="Times New Roman"/>
        </w:rPr>
        <w:t xml:space="preserve">afety </w:t>
      </w:r>
      <w:r w:rsidR="00CC72F4" w:rsidRPr="00335108">
        <w:rPr>
          <w:rFonts w:cs="Times New Roman"/>
        </w:rPr>
        <w:t>T</w:t>
      </w:r>
      <w:r w:rsidRPr="00335108">
        <w:rPr>
          <w:rFonts w:cs="Times New Roman"/>
        </w:rPr>
        <w:t>raining.</w:t>
      </w:r>
    </w:p>
    <w:p w14:paraId="3101A26C" w14:textId="77777777" w:rsidR="009E5091" w:rsidRPr="00335108" w:rsidRDefault="009E5091" w:rsidP="00447E15">
      <w:pPr>
        <w:pStyle w:val="ListParagraph"/>
        <w:ind w:left="0"/>
        <w:jc w:val="left"/>
        <w:rPr>
          <w:rFonts w:cs="Times New Roman"/>
        </w:rPr>
      </w:pPr>
    </w:p>
    <w:p w14:paraId="0BF0D3FF" w14:textId="46AF5A80" w:rsidR="009E5091" w:rsidRPr="00335108" w:rsidRDefault="00CC72F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Log into and c</w:t>
      </w:r>
      <w:r w:rsidR="009E5091" w:rsidRPr="00335108">
        <w:rPr>
          <w:rFonts w:cs="Times New Roman"/>
        </w:rPr>
        <w:t>reate a folder for data storage through the beamline control s</w:t>
      </w:r>
      <w:r w:rsidR="00921DD3" w:rsidRPr="00335108">
        <w:rPr>
          <w:rFonts w:cs="Times New Roman"/>
        </w:rPr>
        <w:t>oftware</w:t>
      </w:r>
      <w:r w:rsidR="005A12FA" w:rsidRPr="00335108">
        <w:rPr>
          <w:rFonts w:cs="Times New Roman"/>
        </w:rPr>
        <w:t>.</w:t>
      </w:r>
    </w:p>
    <w:p w14:paraId="225FCFE8" w14:textId="77777777" w:rsidR="00A268B5" w:rsidRPr="00335108" w:rsidRDefault="00A268B5" w:rsidP="00447E15">
      <w:pPr>
        <w:pStyle w:val="ListParagraph"/>
        <w:ind w:left="0"/>
        <w:jc w:val="left"/>
        <w:rPr>
          <w:rFonts w:cs="Times New Roman"/>
        </w:rPr>
      </w:pPr>
    </w:p>
    <w:p w14:paraId="7A1971E9" w14:textId="19841150" w:rsidR="000C5CF6" w:rsidRDefault="00A268B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highlight w:val="yellow"/>
        </w:rPr>
        <w:t>Program the HPLC system</w:t>
      </w:r>
      <w:r w:rsidR="00102B79" w:rsidRPr="000C5CF6">
        <w:rPr>
          <w:rFonts w:cs="Times New Roman"/>
          <w:highlight w:val="yellow"/>
        </w:rPr>
        <w:t xml:space="preserve"> using the </w:t>
      </w:r>
      <w:r w:rsidR="00256DC3" w:rsidRPr="000C5CF6">
        <w:rPr>
          <w:rFonts w:cs="Times New Roman"/>
          <w:highlight w:val="yellow"/>
        </w:rPr>
        <w:t>“quick batch”</w:t>
      </w:r>
      <w:r w:rsidR="00102B79" w:rsidRPr="000C5CF6">
        <w:rPr>
          <w:rFonts w:cs="Times New Roman"/>
          <w:highlight w:val="yellow"/>
        </w:rPr>
        <w:t xml:space="preserve"> feature</w:t>
      </w:r>
      <w:r w:rsidR="003330F3">
        <w:rPr>
          <w:rFonts w:cs="Times New Roman"/>
          <w:highlight w:val="yellow"/>
        </w:rPr>
        <w:t>.</w:t>
      </w:r>
      <w:r w:rsidR="00256DC3" w:rsidRPr="000C5CF6">
        <w:rPr>
          <w:rFonts w:cs="Times New Roman"/>
          <w:highlight w:val="yellow"/>
        </w:rPr>
        <w:t xml:space="preserve"> </w:t>
      </w:r>
      <w:r w:rsidR="009E5091" w:rsidRPr="000C5CF6">
        <w:rPr>
          <w:rFonts w:cs="Times New Roman"/>
          <w:highlight w:val="yellow"/>
        </w:rPr>
        <w:t xml:space="preserve">Set the storage location for the UV data to the folder created in </w:t>
      </w:r>
      <w:r w:rsidR="003330F3">
        <w:rPr>
          <w:rFonts w:cs="Times New Roman"/>
          <w:highlight w:val="yellow"/>
        </w:rPr>
        <w:t>step 2.1.10</w:t>
      </w:r>
      <w:r w:rsidR="00256DC3" w:rsidRPr="000C5CF6">
        <w:rPr>
          <w:rFonts w:cs="Times New Roman"/>
          <w:highlight w:val="yellow"/>
        </w:rPr>
        <w:t xml:space="preserve">. </w:t>
      </w:r>
      <w:r w:rsidR="00CC72F4" w:rsidRPr="000C5CF6">
        <w:rPr>
          <w:rFonts w:cs="Times New Roman"/>
          <w:highlight w:val="yellow"/>
        </w:rPr>
        <w:t xml:space="preserve">Make sure </w:t>
      </w:r>
      <w:r w:rsidR="00256DC3" w:rsidRPr="000C5CF6">
        <w:rPr>
          <w:rFonts w:cs="Times New Roman"/>
          <w:highlight w:val="yellow"/>
        </w:rPr>
        <w:t>to activate</w:t>
      </w:r>
      <w:r w:rsidR="003330F3">
        <w:rPr>
          <w:rFonts w:cs="Times New Roman"/>
          <w:highlight w:val="yellow"/>
        </w:rPr>
        <w:t xml:space="preserve"> the</w:t>
      </w:r>
      <w:r w:rsidR="009E5091" w:rsidRPr="000C5CF6">
        <w:rPr>
          <w:rFonts w:cs="Times New Roman"/>
          <w:highlight w:val="yellow"/>
        </w:rPr>
        <w:t xml:space="preserve"> automatic</w:t>
      </w:r>
      <w:r w:rsidR="00256DC3" w:rsidRPr="000C5CF6">
        <w:rPr>
          <w:rFonts w:cs="Times New Roman"/>
          <w:highlight w:val="yellow"/>
        </w:rPr>
        <w:t xml:space="preserve"> ASCII conversion</w:t>
      </w:r>
      <w:r w:rsidR="009E5091" w:rsidRPr="000C5CF6">
        <w:rPr>
          <w:rFonts w:cs="Times New Roman"/>
          <w:highlight w:val="yellow"/>
        </w:rPr>
        <w:t xml:space="preserve"> of the UV data, storing the ASCII file </w:t>
      </w:r>
      <w:r w:rsidR="00CC72F4" w:rsidRPr="000C5CF6">
        <w:rPr>
          <w:rFonts w:cs="Times New Roman"/>
          <w:highlight w:val="yellow"/>
        </w:rPr>
        <w:t xml:space="preserve">in </w:t>
      </w:r>
      <w:r w:rsidR="009E5091" w:rsidRPr="000C5CF6">
        <w:rPr>
          <w:rFonts w:cs="Times New Roman"/>
          <w:highlight w:val="yellow"/>
        </w:rPr>
        <w:t>the same folder</w:t>
      </w:r>
      <w:r w:rsidR="00256DC3" w:rsidRPr="000C5CF6">
        <w:rPr>
          <w:rFonts w:cs="Times New Roman"/>
          <w:highlight w:val="yellow"/>
        </w:rPr>
        <w:t>.</w:t>
      </w:r>
      <w:r w:rsidR="00916E8C" w:rsidRPr="000C5CF6">
        <w:rPr>
          <w:rFonts w:cs="Times New Roman"/>
          <w:highlight w:val="yellow"/>
        </w:rPr>
        <w:t xml:space="preserve"> </w:t>
      </w:r>
    </w:p>
    <w:p w14:paraId="0F85C528" w14:textId="77777777" w:rsidR="000C5CF6" w:rsidRPr="000C5CF6" w:rsidRDefault="000C5CF6" w:rsidP="00447E15">
      <w:pPr>
        <w:pStyle w:val="ListParagraph"/>
        <w:ind w:left="0"/>
        <w:rPr>
          <w:rFonts w:cs="Times New Roman"/>
          <w:highlight w:val="yellow"/>
        </w:rPr>
      </w:pPr>
    </w:p>
    <w:p w14:paraId="2B9C6CAC" w14:textId="67336548" w:rsidR="00A268B5" w:rsidRPr="000C5CF6" w:rsidRDefault="00916E8C" w:rsidP="00447E15">
      <w:pPr>
        <w:pStyle w:val="ListParagraph"/>
        <w:widowControl/>
        <w:numPr>
          <w:ilvl w:val="3"/>
          <w:numId w:val="52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highlight w:val="yellow"/>
        </w:rPr>
        <w:t>C</w:t>
      </w:r>
      <w:r w:rsidR="00A268B5" w:rsidRPr="000C5CF6">
        <w:rPr>
          <w:rFonts w:cs="Times New Roman"/>
          <w:highlight w:val="yellow"/>
        </w:rPr>
        <w:t xml:space="preserve">hoose </w:t>
      </w:r>
      <w:r w:rsidR="003330F3">
        <w:rPr>
          <w:rFonts w:cs="Times New Roman"/>
          <w:highlight w:val="yellow"/>
        </w:rPr>
        <w:t xml:space="preserve">the </w:t>
      </w:r>
      <w:r w:rsidR="00A268B5" w:rsidRPr="000C5CF6">
        <w:rPr>
          <w:rFonts w:cs="Times New Roman"/>
          <w:highlight w:val="yellow"/>
        </w:rPr>
        <w:t xml:space="preserve">injection volume </w:t>
      </w:r>
      <w:r w:rsidR="00256DC3" w:rsidRPr="000C5CF6">
        <w:rPr>
          <w:rFonts w:cs="Times New Roman"/>
          <w:highlight w:val="yellow"/>
        </w:rPr>
        <w:t>and well</w:t>
      </w:r>
      <w:r w:rsidR="009E5091" w:rsidRPr="000C5CF6">
        <w:rPr>
          <w:rFonts w:cs="Times New Roman"/>
          <w:highlight w:val="yellow"/>
        </w:rPr>
        <w:t xml:space="preserve"> position</w:t>
      </w:r>
      <w:r w:rsidR="00256DC3" w:rsidRPr="000C5CF6">
        <w:rPr>
          <w:rFonts w:cs="Times New Roman"/>
          <w:highlight w:val="yellow"/>
        </w:rPr>
        <w:t xml:space="preserve">. Add </w:t>
      </w:r>
      <w:r w:rsidR="003330F3">
        <w:rPr>
          <w:rFonts w:cs="Times New Roman"/>
          <w:highlight w:val="yellow"/>
        </w:rPr>
        <w:t xml:space="preserve">the </w:t>
      </w:r>
      <w:r w:rsidR="00256DC3" w:rsidRPr="000C5CF6">
        <w:rPr>
          <w:rFonts w:cs="Times New Roman"/>
          <w:highlight w:val="yellow"/>
        </w:rPr>
        <w:t xml:space="preserve">measurement to </w:t>
      </w:r>
      <w:r w:rsidR="009E5091" w:rsidRPr="000C5CF6">
        <w:rPr>
          <w:rFonts w:cs="Times New Roman"/>
          <w:highlight w:val="yellow"/>
        </w:rPr>
        <w:t>queue</w:t>
      </w:r>
      <w:r w:rsidR="00C53101" w:rsidRPr="000C5CF6">
        <w:rPr>
          <w:rFonts w:cs="Times New Roman"/>
          <w:highlight w:val="yellow"/>
        </w:rPr>
        <w:t xml:space="preserve"> by pressing the “Start” </w:t>
      </w:r>
      <w:r w:rsidR="004C633C" w:rsidRPr="000C5CF6">
        <w:rPr>
          <w:rFonts w:cs="Times New Roman"/>
          <w:highlight w:val="yellow"/>
        </w:rPr>
        <w:t>button</w:t>
      </w:r>
      <w:r w:rsidR="00C53101" w:rsidRPr="000C5CF6">
        <w:rPr>
          <w:rFonts w:cs="Times New Roman"/>
          <w:highlight w:val="yellow"/>
        </w:rPr>
        <w:t>. The software will ask to save the batch</w:t>
      </w:r>
      <w:r w:rsidR="00256DC3" w:rsidRPr="000C5CF6">
        <w:rPr>
          <w:rFonts w:cs="Times New Roman"/>
          <w:highlight w:val="yellow"/>
        </w:rPr>
        <w:t>.</w:t>
      </w:r>
      <w:r w:rsidR="00C53101" w:rsidRPr="000C5CF6">
        <w:rPr>
          <w:rFonts w:cs="Times New Roman"/>
          <w:highlight w:val="yellow"/>
        </w:rPr>
        <w:t xml:space="preserve"> Prepare for saving</w:t>
      </w:r>
      <w:r w:rsidR="003330F3">
        <w:rPr>
          <w:rFonts w:cs="Times New Roman"/>
          <w:highlight w:val="yellow"/>
        </w:rPr>
        <w:t>,</w:t>
      </w:r>
      <w:r w:rsidR="00C53101" w:rsidRPr="000C5CF6">
        <w:rPr>
          <w:rFonts w:cs="Times New Roman"/>
          <w:highlight w:val="yellow"/>
        </w:rPr>
        <w:t xml:space="preserve"> but do not press the “Save” </w:t>
      </w:r>
      <w:r w:rsidR="004C633C" w:rsidRPr="000C5CF6">
        <w:rPr>
          <w:rFonts w:cs="Times New Roman"/>
          <w:highlight w:val="yellow"/>
        </w:rPr>
        <w:t>button</w:t>
      </w:r>
      <w:r w:rsidR="00C53101" w:rsidRPr="000C5CF6">
        <w:rPr>
          <w:rFonts w:cs="Times New Roman"/>
          <w:highlight w:val="yellow"/>
        </w:rPr>
        <w:t xml:space="preserve">, as this automatically starts the </w:t>
      </w:r>
      <w:r w:rsidR="005A12FA" w:rsidRPr="000C5CF6">
        <w:rPr>
          <w:rFonts w:cs="Times New Roman"/>
          <w:highlight w:val="yellow"/>
        </w:rPr>
        <w:t>measurement</w:t>
      </w:r>
      <w:r w:rsidR="00C53101" w:rsidRPr="000C5CF6">
        <w:rPr>
          <w:rFonts w:cs="Times New Roman"/>
          <w:highlight w:val="yellow"/>
        </w:rPr>
        <w:t>.</w:t>
      </w:r>
      <w:r w:rsidR="00256DC3" w:rsidRPr="000C5CF6">
        <w:rPr>
          <w:rFonts w:cs="Times New Roman"/>
          <w:highlight w:val="yellow"/>
        </w:rPr>
        <w:t xml:space="preserve"> </w:t>
      </w:r>
    </w:p>
    <w:p w14:paraId="225FF605" w14:textId="77777777" w:rsidR="00A25F58" w:rsidRPr="000C5CF6" w:rsidRDefault="00A25F5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  <w:highlight w:val="yellow"/>
        </w:rPr>
      </w:pPr>
    </w:p>
    <w:p w14:paraId="33E9A932" w14:textId="59ADB84E" w:rsidR="00A268B5" w:rsidRPr="000C5CF6" w:rsidRDefault="00256DC3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highlight w:val="yellow"/>
        </w:rPr>
        <w:lastRenderedPageBreak/>
        <w:t>Set up data collection</w:t>
      </w:r>
      <w:r w:rsidR="00A268B5" w:rsidRPr="000C5CF6">
        <w:rPr>
          <w:rFonts w:cs="Times New Roman"/>
          <w:highlight w:val="yellow"/>
        </w:rPr>
        <w:t xml:space="preserve"> </w:t>
      </w:r>
      <w:r w:rsidR="006E0168" w:rsidRPr="000C5CF6">
        <w:rPr>
          <w:rFonts w:cs="Times New Roman"/>
          <w:highlight w:val="yellow"/>
        </w:rPr>
        <w:t xml:space="preserve">parameters in the beamline control </w:t>
      </w:r>
      <w:r w:rsidR="00474FC6">
        <w:rPr>
          <w:rFonts w:cs="Times New Roman"/>
          <w:highlight w:val="yellow"/>
        </w:rPr>
        <w:t>software</w:t>
      </w:r>
      <w:r w:rsidR="00A268B5" w:rsidRPr="000C5CF6">
        <w:rPr>
          <w:rFonts w:cs="Times New Roman"/>
          <w:highlight w:val="yellow"/>
        </w:rPr>
        <w:t xml:space="preserve">. </w:t>
      </w:r>
      <w:r w:rsidR="005A12FA" w:rsidRPr="000C5CF6">
        <w:rPr>
          <w:rFonts w:cs="Times New Roman"/>
          <w:highlight w:val="yellow"/>
        </w:rPr>
        <w:t>C</w:t>
      </w:r>
      <w:r w:rsidR="00A268B5" w:rsidRPr="000C5CF6">
        <w:rPr>
          <w:rFonts w:cs="Times New Roman"/>
          <w:highlight w:val="yellow"/>
        </w:rPr>
        <w:t xml:space="preserve">hoose the </w:t>
      </w:r>
      <w:r w:rsidRPr="000C5CF6">
        <w:rPr>
          <w:rFonts w:cs="Times New Roman"/>
          <w:highlight w:val="yellow"/>
        </w:rPr>
        <w:t xml:space="preserve">number </w:t>
      </w:r>
      <w:r w:rsidR="00A268B5" w:rsidRPr="000C5CF6">
        <w:rPr>
          <w:rFonts w:cs="Times New Roman"/>
          <w:highlight w:val="yellow"/>
        </w:rPr>
        <w:t>of frames</w:t>
      </w:r>
      <w:r w:rsidRPr="000C5CF6">
        <w:rPr>
          <w:rFonts w:cs="Times New Roman"/>
          <w:highlight w:val="yellow"/>
        </w:rPr>
        <w:t xml:space="preserve"> so that</w:t>
      </w:r>
      <w:r w:rsidR="005A12FA" w:rsidRPr="000C5CF6">
        <w:rPr>
          <w:rFonts w:cs="Times New Roman"/>
          <w:highlight w:val="yellow"/>
        </w:rPr>
        <w:t xml:space="preserve"> the</w:t>
      </w:r>
      <w:r w:rsidRPr="000C5CF6">
        <w:rPr>
          <w:rFonts w:cs="Times New Roman"/>
          <w:highlight w:val="yellow"/>
        </w:rPr>
        <w:t xml:space="preserve"> total data collection time is in </w:t>
      </w:r>
      <w:r w:rsidR="00D433DA" w:rsidRPr="000C5CF6">
        <w:rPr>
          <w:rFonts w:cs="Times New Roman"/>
          <w:highlight w:val="yellow"/>
        </w:rPr>
        <w:t xml:space="preserve">slight </w:t>
      </w:r>
      <w:r w:rsidRPr="000C5CF6">
        <w:rPr>
          <w:rFonts w:cs="Times New Roman"/>
          <w:highlight w:val="yellow"/>
        </w:rPr>
        <w:t xml:space="preserve">excess </w:t>
      </w:r>
      <w:r w:rsidR="00274316">
        <w:rPr>
          <w:rFonts w:cs="Times New Roman"/>
          <w:highlight w:val="yellow"/>
        </w:rPr>
        <w:t>of</w:t>
      </w:r>
      <w:r w:rsidR="00D433DA" w:rsidRPr="000C5CF6">
        <w:rPr>
          <w:rFonts w:cs="Times New Roman"/>
          <w:highlight w:val="yellow"/>
        </w:rPr>
        <w:t xml:space="preserve"> the acquisition time defined in </w:t>
      </w:r>
      <w:r w:rsidR="00274316">
        <w:rPr>
          <w:rFonts w:cs="Times New Roman"/>
          <w:highlight w:val="yellow"/>
        </w:rPr>
        <w:t xml:space="preserve">step </w:t>
      </w:r>
      <w:r w:rsidR="005A12FA" w:rsidRPr="000C5CF6">
        <w:rPr>
          <w:rFonts w:cs="Times New Roman"/>
          <w:highlight w:val="yellow"/>
        </w:rPr>
        <w:t>2</w:t>
      </w:r>
      <w:r w:rsidR="00D433DA" w:rsidRPr="000C5CF6">
        <w:rPr>
          <w:rFonts w:cs="Times New Roman"/>
          <w:highlight w:val="yellow"/>
        </w:rPr>
        <w:t>.1</w:t>
      </w:r>
      <w:r w:rsidR="00A268B5" w:rsidRPr="000C5CF6">
        <w:rPr>
          <w:rFonts w:cs="Times New Roman"/>
          <w:highlight w:val="yellow"/>
        </w:rPr>
        <w:t>.</w:t>
      </w:r>
      <w:r w:rsidR="005A12FA" w:rsidRPr="000C5CF6">
        <w:rPr>
          <w:rFonts w:cs="Times New Roman"/>
          <w:highlight w:val="yellow"/>
        </w:rPr>
        <w:t>2</w:t>
      </w:r>
      <w:r w:rsidR="00A268B5" w:rsidRPr="000C5CF6">
        <w:rPr>
          <w:rFonts w:cs="Times New Roman"/>
          <w:highlight w:val="yellow"/>
        </w:rPr>
        <w:t xml:space="preserve">. </w:t>
      </w:r>
    </w:p>
    <w:p w14:paraId="69351551" w14:textId="77777777" w:rsidR="00A268B5" w:rsidRPr="000C5CF6" w:rsidRDefault="00A268B5" w:rsidP="00447E15">
      <w:pPr>
        <w:pStyle w:val="ListParagraph"/>
        <w:ind w:left="0"/>
        <w:jc w:val="left"/>
        <w:rPr>
          <w:rFonts w:cs="Times New Roman"/>
          <w:highlight w:val="yellow"/>
        </w:rPr>
      </w:pPr>
    </w:p>
    <w:p w14:paraId="46DCC220" w14:textId="78847D4C" w:rsidR="000C5CF6" w:rsidRDefault="00653027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highlight w:val="yellow"/>
        </w:rPr>
        <w:t>Open the safety shutter and s</w:t>
      </w:r>
      <w:r w:rsidR="00A268B5" w:rsidRPr="000C5CF6">
        <w:rPr>
          <w:rFonts w:cs="Times New Roman"/>
          <w:highlight w:val="yellow"/>
        </w:rPr>
        <w:t xml:space="preserve">tart </w:t>
      </w:r>
      <w:r w:rsidR="00FA43B4" w:rsidRPr="000C5CF6">
        <w:rPr>
          <w:rFonts w:cs="Times New Roman"/>
          <w:highlight w:val="yellow"/>
        </w:rPr>
        <w:t>SAXS</w:t>
      </w:r>
      <w:r w:rsidR="00A268B5" w:rsidRPr="000C5CF6">
        <w:rPr>
          <w:rFonts w:cs="Times New Roman"/>
          <w:highlight w:val="yellow"/>
        </w:rPr>
        <w:t xml:space="preserve"> data collection</w:t>
      </w:r>
      <w:r w:rsidR="00CC72F4" w:rsidRPr="000C5CF6">
        <w:rPr>
          <w:rFonts w:cs="Times New Roman"/>
          <w:highlight w:val="yellow"/>
        </w:rPr>
        <w:t xml:space="preserve"> using the </w:t>
      </w:r>
      <w:r w:rsidR="004C633C" w:rsidRPr="000C5CF6">
        <w:rPr>
          <w:rFonts w:cs="Times New Roman"/>
          <w:highlight w:val="yellow"/>
        </w:rPr>
        <w:t>beamline control software</w:t>
      </w:r>
      <w:r w:rsidR="00A268B5" w:rsidRPr="000C5CF6">
        <w:rPr>
          <w:rFonts w:cs="Times New Roman"/>
          <w:highlight w:val="yellow"/>
        </w:rPr>
        <w:t>.</w:t>
      </w:r>
      <w:r w:rsidR="00FA43B4" w:rsidRPr="000C5CF6">
        <w:rPr>
          <w:rFonts w:cs="Times New Roman"/>
          <w:highlight w:val="yellow"/>
        </w:rPr>
        <w:t xml:space="preserve"> Verify </w:t>
      </w:r>
      <w:r w:rsidR="00C53101" w:rsidRPr="000C5CF6">
        <w:rPr>
          <w:rFonts w:cs="Times New Roman"/>
          <w:highlight w:val="yellow"/>
        </w:rPr>
        <w:t xml:space="preserve">that </w:t>
      </w:r>
      <w:r w:rsidR="00274316">
        <w:rPr>
          <w:rFonts w:cs="Times New Roman"/>
          <w:highlight w:val="yellow"/>
        </w:rPr>
        <w:t xml:space="preserve">the </w:t>
      </w:r>
      <w:r w:rsidR="00FA43B4" w:rsidRPr="000C5CF6">
        <w:rPr>
          <w:rFonts w:cs="Times New Roman"/>
          <w:highlight w:val="yellow"/>
        </w:rPr>
        <w:t xml:space="preserve">data </w:t>
      </w:r>
      <w:r w:rsidR="00A25F58" w:rsidRPr="000C5CF6">
        <w:rPr>
          <w:rFonts w:cs="Times New Roman"/>
          <w:highlight w:val="yellow"/>
        </w:rPr>
        <w:t>are</w:t>
      </w:r>
      <w:r w:rsidR="00C53101" w:rsidRPr="000C5CF6">
        <w:rPr>
          <w:rFonts w:cs="Times New Roman"/>
          <w:highlight w:val="yellow"/>
        </w:rPr>
        <w:t xml:space="preserve"> correctly acquired</w:t>
      </w:r>
      <w:r w:rsidR="000C5CF6">
        <w:rPr>
          <w:rFonts w:cs="Times New Roman"/>
          <w:highlight w:val="yellow"/>
        </w:rPr>
        <w:t>.</w:t>
      </w:r>
      <w:r w:rsidR="005A12FA" w:rsidRPr="000C5CF6">
        <w:rPr>
          <w:rFonts w:cs="Times New Roman"/>
          <w:highlight w:val="yellow"/>
        </w:rPr>
        <w:t xml:space="preserve"> Compare</w:t>
      </w:r>
      <w:r w:rsidR="00C53101" w:rsidRPr="000C5CF6">
        <w:rPr>
          <w:rFonts w:cs="Times New Roman"/>
          <w:highlight w:val="yellow"/>
        </w:rPr>
        <w:t xml:space="preserve"> the newly</w:t>
      </w:r>
      <w:r w:rsidR="00274316">
        <w:rPr>
          <w:rFonts w:cs="Times New Roman"/>
          <w:highlight w:val="yellow"/>
        </w:rPr>
        <w:t>-</w:t>
      </w:r>
      <w:r w:rsidR="00C53101" w:rsidRPr="000C5CF6">
        <w:rPr>
          <w:rFonts w:cs="Times New Roman"/>
          <w:highlight w:val="yellow"/>
        </w:rPr>
        <w:t xml:space="preserve">collected data to the data collected in </w:t>
      </w:r>
      <w:r w:rsidR="00274316">
        <w:rPr>
          <w:rFonts w:cs="Times New Roman"/>
          <w:highlight w:val="yellow"/>
        </w:rPr>
        <w:t xml:space="preserve">step </w:t>
      </w:r>
      <w:r w:rsidR="005A12FA" w:rsidRPr="000C5CF6">
        <w:rPr>
          <w:rFonts w:cs="Times New Roman"/>
          <w:highlight w:val="yellow"/>
        </w:rPr>
        <w:t>2.1</w:t>
      </w:r>
      <w:r w:rsidR="00C53101" w:rsidRPr="000C5CF6">
        <w:rPr>
          <w:rFonts w:cs="Times New Roman"/>
          <w:highlight w:val="yellow"/>
        </w:rPr>
        <w:t xml:space="preserve">.6 and check that the number of counts in the </w:t>
      </w:r>
      <w:r w:rsidR="00FA43B4" w:rsidRPr="000C5CF6">
        <w:rPr>
          <w:rFonts w:cs="Times New Roman"/>
          <w:highlight w:val="yellow"/>
        </w:rPr>
        <w:t>summed intensity remains constant for at least 100 frames</w:t>
      </w:r>
      <w:r w:rsidR="00C53101" w:rsidRPr="000C5CF6">
        <w:rPr>
          <w:rFonts w:cs="Times New Roman"/>
          <w:highlight w:val="yellow"/>
        </w:rPr>
        <w:t xml:space="preserve"> and matches the value from step </w:t>
      </w:r>
      <w:r w:rsidR="005A12FA" w:rsidRPr="000C5CF6">
        <w:rPr>
          <w:rFonts w:cs="Times New Roman"/>
          <w:highlight w:val="yellow"/>
        </w:rPr>
        <w:t>2.1</w:t>
      </w:r>
      <w:r w:rsidR="00C53101" w:rsidRPr="000C5CF6">
        <w:rPr>
          <w:rFonts w:cs="Times New Roman"/>
          <w:highlight w:val="yellow"/>
        </w:rPr>
        <w:t>.6</w:t>
      </w:r>
      <w:r w:rsidR="00FA43B4" w:rsidRPr="000C5CF6">
        <w:rPr>
          <w:rFonts w:cs="Times New Roman"/>
          <w:highlight w:val="yellow"/>
        </w:rPr>
        <w:t xml:space="preserve">. </w:t>
      </w:r>
    </w:p>
    <w:p w14:paraId="560CF509" w14:textId="77777777" w:rsidR="000C5CF6" w:rsidRPr="000C5CF6" w:rsidRDefault="000C5CF6" w:rsidP="00447E15">
      <w:pPr>
        <w:pStyle w:val="ListParagraph"/>
        <w:ind w:left="0"/>
        <w:rPr>
          <w:rFonts w:cs="Times New Roman"/>
          <w:highlight w:val="yellow"/>
        </w:rPr>
      </w:pPr>
    </w:p>
    <w:p w14:paraId="260CAC12" w14:textId="533AF3D5" w:rsidR="00A268B5" w:rsidRPr="00335108" w:rsidRDefault="005A12FA" w:rsidP="00447E15">
      <w:pPr>
        <w:pStyle w:val="ListParagraph"/>
        <w:widowControl/>
        <w:numPr>
          <w:ilvl w:val="3"/>
          <w:numId w:val="53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highlight w:val="yellow"/>
        </w:rPr>
        <w:t>S</w:t>
      </w:r>
      <w:r w:rsidR="00C53101" w:rsidRPr="000C5CF6">
        <w:rPr>
          <w:rFonts w:cs="Times New Roman"/>
          <w:highlight w:val="yellow"/>
        </w:rPr>
        <w:t xml:space="preserve">tart the SEC run by pressing the “Save” </w:t>
      </w:r>
      <w:r w:rsidR="004C633C" w:rsidRPr="000C5CF6">
        <w:rPr>
          <w:rFonts w:cs="Times New Roman"/>
          <w:highlight w:val="yellow"/>
        </w:rPr>
        <w:t>button</w:t>
      </w:r>
      <w:r w:rsidR="00274316">
        <w:rPr>
          <w:rFonts w:cs="Times New Roman"/>
          <w:highlight w:val="yellow"/>
        </w:rPr>
        <w:t>,</w:t>
      </w:r>
      <w:r w:rsidR="004C633C" w:rsidRPr="000C5CF6">
        <w:rPr>
          <w:rFonts w:cs="Times New Roman"/>
          <w:highlight w:val="yellow"/>
        </w:rPr>
        <w:t xml:space="preserve"> </w:t>
      </w:r>
      <w:r w:rsidR="00C53101" w:rsidRPr="000C5CF6">
        <w:rPr>
          <w:rFonts w:cs="Times New Roman"/>
          <w:highlight w:val="yellow"/>
        </w:rPr>
        <w:t xml:space="preserve">as prepared in </w:t>
      </w:r>
      <w:r w:rsidR="00C53101" w:rsidRPr="00335108">
        <w:rPr>
          <w:rFonts w:cs="Times New Roman"/>
          <w:highlight w:val="yellow"/>
        </w:rPr>
        <w:t xml:space="preserve">step </w:t>
      </w:r>
      <w:r w:rsidR="006911A5" w:rsidRPr="00335108">
        <w:rPr>
          <w:rFonts w:cs="Times New Roman"/>
          <w:highlight w:val="yellow"/>
        </w:rPr>
        <w:t>2.1</w:t>
      </w:r>
      <w:r w:rsidR="00C53101" w:rsidRPr="00335108">
        <w:rPr>
          <w:rFonts w:cs="Times New Roman"/>
          <w:highlight w:val="yellow"/>
        </w:rPr>
        <w:t>.11</w:t>
      </w:r>
      <w:r w:rsidR="00274316">
        <w:rPr>
          <w:rFonts w:cs="Times New Roman"/>
          <w:highlight w:val="yellow"/>
        </w:rPr>
        <w:t>,</w:t>
      </w:r>
      <w:r w:rsidR="00A25F58" w:rsidRPr="00335108">
        <w:rPr>
          <w:rFonts w:cs="Times New Roman"/>
          <w:highlight w:val="yellow"/>
        </w:rPr>
        <w:t xml:space="preserve"> </w:t>
      </w:r>
      <w:r w:rsidR="00FA43B4" w:rsidRPr="00335108">
        <w:rPr>
          <w:rFonts w:cs="Times New Roman"/>
          <w:highlight w:val="yellow"/>
        </w:rPr>
        <w:t xml:space="preserve">and note </w:t>
      </w:r>
      <w:r w:rsidR="00CC72F4" w:rsidRPr="00335108">
        <w:rPr>
          <w:rFonts w:cs="Times New Roman"/>
          <w:highlight w:val="yellow"/>
        </w:rPr>
        <w:t xml:space="preserve">the </w:t>
      </w:r>
      <w:r w:rsidR="00FA43B4" w:rsidRPr="00335108">
        <w:rPr>
          <w:rFonts w:cs="Times New Roman"/>
          <w:highlight w:val="yellow"/>
        </w:rPr>
        <w:t>frame number</w:t>
      </w:r>
      <w:r w:rsidR="00C53101" w:rsidRPr="00335108">
        <w:rPr>
          <w:rFonts w:cs="Times New Roman"/>
          <w:highlight w:val="yellow"/>
        </w:rPr>
        <w:t xml:space="preserve"> displayed</w:t>
      </w:r>
      <w:r w:rsidR="00FA43B4" w:rsidRPr="00335108">
        <w:rPr>
          <w:rFonts w:cs="Times New Roman"/>
          <w:highlight w:val="yellow"/>
        </w:rPr>
        <w:t xml:space="preserve"> </w:t>
      </w:r>
      <w:r w:rsidR="00C53101" w:rsidRPr="00335108">
        <w:rPr>
          <w:rFonts w:cs="Times New Roman"/>
          <w:highlight w:val="yellow"/>
        </w:rPr>
        <w:t xml:space="preserve">in the camserver software </w:t>
      </w:r>
      <w:r w:rsidR="00FA43B4" w:rsidRPr="00335108">
        <w:rPr>
          <w:rFonts w:cs="Times New Roman"/>
          <w:highlight w:val="yellow"/>
        </w:rPr>
        <w:t xml:space="preserve">when </w:t>
      </w:r>
      <w:r w:rsidR="00274316">
        <w:rPr>
          <w:rFonts w:cs="Times New Roman"/>
          <w:highlight w:val="yellow"/>
        </w:rPr>
        <w:t xml:space="preserve">the </w:t>
      </w:r>
      <w:r w:rsidR="00FA43B4" w:rsidRPr="00335108">
        <w:rPr>
          <w:rFonts w:cs="Times New Roman"/>
          <w:highlight w:val="yellow"/>
        </w:rPr>
        <w:t xml:space="preserve">injection is completed and UV data acquisition </w:t>
      </w:r>
      <w:r w:rsidR="006E5D8D" w:rsidRPr="00335108">
        <w:rPr>
          <w:rFonts w:cs="Times New Roman"/>
          <w:highlight w:val="yellow"/>
        </w:rPr>
        <w:t>starts</w:t>
      </w:r>
      <w:r w:rsidR="00FA43B4" w:rsidRPr="00335108">
        <w:rPr>
          <w:rFonts w:cs="Times New Roman"/>
          <w:highlight w:val="yellow"/>
        </w:rPr>
        <w:t>.</w:t>
      </w:r>
      <w:r w:rsidR="00A268B5" w:rsidRPr="00335108">
        <w:rPr>
          <w:rFonts w:cs="Times New Roman"/>
          <w:highlight w:val="yellow"/>
        </w:rPr>
        <w:t xml:space="preserve"> </w:t>
      </w:r>
    </w:p>
    <w:p w14:paraId="0BC60951" w14:textId="77777777" w:rsidR="007F35B6" w:rsidRPr="00335108" w:rsidRDefault="007F35B6" w:rsidP="00447E15">
      <w:pPr>
        <w:pStyle w:val="ListParagraph"/>
        <w:ind w:left="0"/>
        <w:jc w:val="left"/>
        <w:rPr>
          <w:rFonts w:cs="Times New Roman"/>
        </w:rPr>
      </w:pPr>
    </w:p>
    <w:p w14:paraId="7972CF46" w14:textId="3B791C03" w:rsidR="00A268B5" w:rsidRPr="00335108" w:rsidRDefault="007F35B6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After the </w:t>
      </w:r>
      <w:r w:rsidR="00CC72F4" w:rsidRPr="00335108">
        <w:rPr>
          <w:rFonts w:cs="Times New Roman"/>
        </w:rPr>
        <w:t xml:space="preserve">data </w:t>
      </w:r>
      <w:r w:rsidRPr="00335108">
        <w:rPr>
          <w:rFonts w:cs="Times New Roman"/>
        </w:rPr>
        <w:t>collection</w:t>
      </w:r>
      <w:r w:rsidR="00274316">
        <w:rPr>
          <w:rFonts w:cs="Times New Roman"/>
        </w:rPr>
        <w:t>,</w:t>
      </w:r>
      <w:r w:rsidR="006F1FB0" w:rsidRPr="00335108">
        <w:rPr>
          <w:rFonts w:cs="Times New Roman"/>
        </w:rPr>
        <w:t xml:space="preserve"> </w:t>
      </w:r>
      <w:r w:rsidR="006911A5" w:rsidRPr="00335108">
        <w:rPr>
          <w:rFonts w:cs="Times New Roman"/>
        </w:rPr>
        <w:t>open the</w:t>
      </w:r>
      <w:r w:rsidR="006F1FB0" w:rsidRPr="00335108">
        <w:rPr>
          <w:rFonts w:cs="Times New Roman"/>
        </w:rPr>
        <w:t xml:space="preserve"> ISPyB database</w:t>
      </w:r>
      <w:hyperlink w:anchor="_ENREF_20" w:tooltip="De Maria Antolinos, 2015 #49" w:history="1">
        <w:r w:rsidR="00173CCE" w:rsidRPr="00335108">
          <w:rPr>
            <w:rFonts w:cs="Times New Roman"/>
          </w:rPr>
          <w:fldChar w:fldCharType="begin"/>
        </w:r>
        <w:r w:rsidR="00173CCE">
          <w:rPr>
            <w:rFonts w:cs="Times New Roman"/>
          </w:rPr>
          <w:instrText xml:space="preserve"> ADDIN EN.CITE &lt;EndNote&gt;&lt;Cite&gt;&lt;Author&gt;De Maria Antolinos&lt;/Author&gt;&lt;Year&gt;2015&lt;/Year&gt;&lt;RecNum&gt;49&lt;/RecNum&gt;&lt;DisplayText&gt;&lt;style face="superscript"&gt;20&lt;/style&gt;&lt;/DisplayText&gt;&lt;record&gt;&lt;rec-number&gt;49&lt;/rec-number&gt;&lt;foreign-keys&gt;&lt;key app="EN" db-id="xrzxdp5zf59sdfedsesvfxwixpafpz0av9ve"&gt;49&lt;/key&gt;&lt;/foreign-keys&gt;&lt;ref-type name="Journal Article"&gt;17&lt;/ref-type&gt;&lt;contributors&gt;&lt;authors&gt;&lt;author&gt;De Maria Antolinos, Alejandro,&lt;/author&gt;&lt;author&gt;Pernot, Petra,&lt;/author&gt;&lt;author&gt;Brennich, Martha E.,&lt;/author&gt;&lt;author&gt;Kieffer, Jerome,&lt;/author&gt;&lt;author&gt;Bowler, Matthew W.,&lt;/author&gt;&lt;author&gt;Delageniere, Solange,&lt;/author&gt;&lt;author&gt;Ohlsson, Staffan,&lt;/author&gt;&lt;author&gt;Malbet Monaco, Stephanie,&lt;/author&gt;&lt;author&gt;Ashton, Alun,&lt;/author&gt;&lt;author&gt;Franke, Daniel,&lt;/author&gt;&lt;author&gt;Svergun, Dmitri,&lt;/author&gt;&lt;author&gt;McSweeney, Sean,&lt;/author&gt;&lt;author&gt;Gordon, Elspeth,&lt;/author&gt;&lt;author&gt;Round, Adam,&lt;/author&gt;&lt;/authors&gt;&lt;/contributors&gt;&lt;titles&gt;&lt;title&gt;ISPyB for BioSAXS, the gateway to user autonomy in solution scattering experiments&lt;/title&gt;&lt;secondary-title&gt;Acta Crystallographica Section D&lt;/secondary-title&gt;&lt;/titles&gt;&lt;pages&gt;76-85&lt;/pages&gt;&lt;volume&gt;71&lt;/volume&gt;&lt;number&gt;1&lt;/number&gt;&lt;keywords&gt;&lt;keyword&gt;small-angle X-ray scattering&lt;/keyword&gt;&lt;keyword&gt;proteins in solution&lt;/keyword&gt;&lt;keyword&gt;automation&lt;/keyword&gt;&lt;keyword&gt;laboratory information-management system&lt;/keyword&gt;&lt;/keywords&gt;&lt;dates&gt;&lt;year&gt;2015&lt;/year&gt;&lt;/dates&gt;&lt;isbn&gt;1399-0047&lt;/isbn&gt;&lt;urls&gt;&lt;related-urls&gt;&lt;url&gt;http://dx.doi.org/10.1107/S1399004714019609&lt;/url&gt;&lt;/related-urls&gt;&lt;/urls&gt;&lt;electronic-resource-num&gt;doi:10.1107/S1399004714019609&lt;/electronic-resource-num&gt;&lt;/record&gt;&lt;/Cite&gt;&lt;/EndNote&gt;</w:instrText>
        </w:r>
        <w:r w:rsidR="00173CCE" w:rsidRPr="00335108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20</w:t>
        </w:r>
        <w:r w:rsidR="00173CCE" w:rsidRPr="00335108">
          <w:rPr>
            <w:rFonts w:cs="Times New Roman"/>
          </w:rPr>
          <w:fldChar w:fldCharType="end"/>
        </w:r>
      </w:hyperlink>
      <w:r w:rsidR="008C6F76" w:rsidRPr="00335108">
        <w:rPr>
          <w:rFonts w:cs="Times New Roman"/>
        </w:rPr>
        <w:t xml:space="preserve"> </w:t>
      </w:r>
      <w:r w:rsidR="006F1FB0" w:rsidRPr="00335108">
        <w:rPr>
          <w:rFonts w:cs="Times New Roman"/>
        </w:rPr>
        <w:t xml:space="preserve">at </w:t>
      </w:r>
      <w:hyperlink w:history="1">
        <w:r w:rsidR="006F1FB0" w:rsidRPr="00335108">
          <w:rPr>
            <w:rStyle w:val="Hyperlink"/>
            <w:rFonts w:cs="Times New Roman"/>
            <w:color w:val="auto"/>
            <w:u w:val="none"/>
          </w:rPr>
          <w:t>http://ispyb.esrf.fr</w:t>
        </w:r>
        <w:r w:rsidR="006F1FB0" w:rsidRPr="00335108" w:rsidDel="006F1FB0">
          <w:rPr>
            <w:rStyle w:val="Hyperlink"/>
            <w:rFonts w:cs="Times New Roman"/>
            <w:color w:val="auto"/>
            <w:u w:val="none"/>
          </w:rPr>
          <w:t xml:space="preserve"> </w:t>
        </w:r>
      </w:hyperlink>
      <w:r w:rsidRPr="00335108">
        <w:rPr>
          <w:rFonts w:cs="Times New Roman"/>
          <w:color w:val="auto"/>
        </w:rPr>
        <w:t>.</w:t>
      </w:r>
      <w:r w:rsidR="004C633C" w:rsidRPr="00335108">
        <w:rPr>
          <w:rFonts w:cs="Times New Roman"/>
          <w:color w:val="auto"/>
        </w:rPr>
        <w:t xml:space="preserve"> Log in with the same credentials used when collecting the data.</w:t>
      </w:r>
      <w:r w:rsidRPr="00335108">
        <w:rPr>
          <w:rFonts w:cs="Times New Roman"/>
        </w:rPr>
        <w:t xml:space="preserve"> Open the </w:t>
      </w:r>
      <w:r w:rsidR="00274316">
        <w:rPr>
          <w:rFonts w:cs="Times New Roman"/>
        </w:rPr>
        <w:t>“</w:t>
      </w:r>
      <w:r w:rsidRPr="00335108">
        <w:rPr>
          <w:rFonts w:cs="Times New Roman"/>
        </w:rPr>
        <w:t>data acquisition</w:t>
      </w:r>
      <w:r w:rsidR="00274316">
        <w:rPr>
          <w:rFonts w:cs="Times New Roman"/>
        </w:rPr>
        <w:t>”</w:t>
      </w:r>
      <w:r w:rsidRPr="00335108">
        <w:rPr>
          <w:rFonts w:cs="Times New Roman"/>
        </w:rPr>
        <w:t xml:space="preserve"> </w:t>
      </w:r>
      <w:r w:rsidR="00CC72F4" w:rsidRPr="00335108">
        <w:rPr>
          <w:rFonts w:cs="Times New Roman"/>
        </w:rPr>
        <w:t xml:space="preserve">tab </w:t>
      </w:r>
      <w:r w:rsidRPr="00335108">
        <w:rPr>
          <w:rFonts w:cs="Times New Roman"/>
        </w:rPr>
        <w:t xml:space="preserve">and press </w:t>
      </w:r>
      <w:r w:rsidR="00CC72F4" w:rsidRPr="00335108">
        <w:rPr>
          <w:rFonts w:cs="Times New Roman"/>
        </w:rPr>
        <w:t xml:space="preserve">the </w:t>
      </w:r>
      <w:r w:rsidR="00274316">
        <w:rPr>
          <w:rFonts w:cs="Times New Roman"/>
        </w:rPr>
        <w:t>“</w:t>
      </w:r>
      <w:r w:rsidRPr="00335108">
        <w:rPr>
          <w:rFonts w:cs="Times New Roman"/>
        </w:rPr>
        <w:t>Go</w:t>
      </w:r>
      <w:r w:rsidR="00274316">
        <w:rPr>
          <w:rFonts w:cs="Times New Roman"/>
        </w:rPr>
        <w:t>”</w:t>
      </w:r>
      <w:r w:rsidRPr="00335108">
        <w:rPr>
          <w:rFonts w:cs="Times New Roman"/>
        </w:rPr>
        <w:t xml:space="preserve"> </w:t>
      </w:r>
      <w:r w:rsidR="00CC72F4" w:rsidRPr="00335108">
        <w:rPr>
          <w:rFonts w:cs="Times New Roman"/>
        </w:rPr>
        <w:t xml:space="preserve">button </w:t>
      </w:r>
      <w:r w:rsidR="00FA43B4" w:rsidRPr="00335108">
        <w:rPr>
          <w:rFonts w:cs="Times New Roman"/>
        </w:rPr>
        <w:t xml:space="preserve">to </w:t>
      </w:r>
      <w:r w:rsidR="009E68D8" w:rsidRPr="00335108">
        <w:rPr>
          <w:rFonts w:cs="Times New Roman"/>
        </w:rPr>
        <w:t>access</w:t>
      </w:r>
      <w:r w:rsidR="00FA43B4" w:rsidRPr="00335108">
        <w:rPr>
          <w:rFonts w:cs="Times New Roman"/>
        </w:rPr>
        <w:t xml:space="preserve"> </w:t>
      </w:r>
      <w:r w:rsidR="00730B6C" w:rsidRPr="00335108">
        <w:rPr>
          <w:rFonts w:cs="Times New Roman"/>
        </w:rPr>
        <w:t xml:space="preserve">the </w:t>
      </w:r>
      <w:r w:rsidRPr="00335108">
        <w:rPr>
          <w:rFonts w:cs="Times New Roman"/>
        </w:rPr>
        <w:t>data set</w:t>
      </w:r>
      <w:r w:rsidR="00FA43B4" w:rsidRPr="00335108">
        <w:rPr>
          <w:rFonts w:cs="Times New Roman"/>
        </w:rPr>
        <w:t xml:space="preserve"> and the </w:t>
      </w:r>
      <w:r w:rsidR="009E68D8" w:rsidRPr="00335108">
        <w:rPr>
          <w:rFonts w:cs="Times New Roman"/>
        </w:rPr>
        <w:t xml:space="preserve">results of the </w:t>
      </w:r>
      <w:r w:rsidR="00FA43B4" w:rsidRPr="00335108">
        <w:rPr>
          <w:rFonts w:cs="Times New Roman"/>
        </w:rPr>
        <w:t>automatic analysis</w:t>
      </w:r>
      <w:hyperlink w:anchor="_ENREF_21" w:tooltip="Brennich, 2016 #38" w:history="1">
        <w:r w:rsidR="00173CCE">
          <w:rPr>
            <w:rFonts w:cs="Times New Roman"/>
          </w:rPr>
          <w:fldChar w:fldCharType="begin"/>
        </w:r>
        <w:r w:rsidR="00173CCE">
          <w:rPr>
            <w:rFonts w:cs="Times New Roman"/>
          </w:rPr>
          <w:instrText xml:space="preserve"> ADDIN EN.CITE &lt;EndNote&gt;&lt;Cite&gt;&lt;Author&gt;Brennich&lt;/Author&gt;&lt;Year&gt;2016&lt;/Year&gt;&lt;RecNum&gt;38&lt;/RecNum&gt;&lt;DisplayText&gt;&lt;style face="superscript"&gt;21&lt;/style&gt;&lt;/DisplayText&gt;&lt;record&gt;&lt;rec-number&gt;38&lt;/rec-number&gt;&lt;foreign-keys&gt;&lt;key app="EN" db-id="xrzxdp5zf59sdfedsesvfxwixpafpz0av9ve"&gt;38&lt;/key&gt;&lt;/foreign-keys&gt;&lt;ref-type name="Journal Article"&gt;17&lt;/ref-type&gt;&lt;contributors&gt;&lt;authors&gt;&lt;author&gt;Brennich, Martha Elisabeth&lt;/author&gt;&lt;author&gt;Kieffer, Jérôme&lt;/author&gt;&lt;author&gt;Bonamis, Guillaume&lt;/author&gt;&lt;author&gt;De Maria Antolinos, A&lt;/author&gt;&lt;author&gt;Hutin, Stephanie&lt;/author&gt;&lt;author&gt;Pernot, Petra&lt;/author&gt;&lt;author&gt;Round, Adam&lt;/author&gt;&lt;/authors&gt;&lt;/contributors&gt;&lt;titles&gt;&lt;title&gt;Online data analysis at the ESRF bioSAXS beamline, BM29&lt;/title&gt;&lt;secondary-title&gt;Journal of Applied Crystallography&lt;/secondary-title&gt;&lt;/titles&gt;&lt;periodical&gt;&lt;full-title&gt;Journal of Applied Crystallography&lt;/full-title&gt;&lt;abbr-1&gt;J. Appl. Crystallogr.&lt;/abbr-1&gt;&lt;abbr-2&gt;J Appl Crystallogr&lt;/abbr-2&gt;&lt;/periodical&gt;&lt;volume&gt;49&lt;/volume&gt;&lt;number&gt;1&lt;/number&gt;&lt;dates&gt;&lt;year&gt;2016&lt;/year&gt;&lt;/dates&gt;&lt;isbn&gt;1600-5767&lt;/isbn&gt;&lt;urls&gt;&lt;/urls&gt;&lt;/record&gt;&lt;/Cite&gt;&lt;/EndNote&gt;</w:instrText>
        </w:r>
        <w:r w:rsidR="00173CCE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21</w:t>
        </w:r>
        <w:r w:rsidR="00173CCE">
          <w:rPr>
            <w:rFonts w:cs="Times New Roman"/>
          </w:rPr>
          <w:fldChar w:fldCharType="end"/>
        </w:r>
      </w:hyperlink>
      <w:r w:rsidRPr="00335108">
        <w:rPr>
          <w:rFonts w:cs="Times New Roman"/>
        </w:rPr>
        <w:t>.</w:t>
      </w:r>
    </w:p>
    <w:p w14:paraId="20E871AB" w14:textId="77777777" w:rsidR="007F35B6" w:rsidRPr="00335108" w:rsidRDefault="007F35B6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21B349F" w14:textId="303480CC" w:rsidR="00B2298B" w:rsidRPr="007A535B" w:rsidRDefault="00312C24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 w:rsidRPr="00335108">
        <w:rPr>
          <w:rFonts w:cs="Times New Roman"/>
          <w:b/>
          <w:highlight w:val="yellow"/>
        </w:rPr>
        <w:t>IEC-SAXS data collection</w:t>
      </w:r>
    </w:p>
    <w:p w14:paraId="362CBFA2" w14:textId="06C2A444" w:rsidR="00B2298B" w:rsidRPr="00335108" w:rsidRDefault="00B2298B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  <w:r w:rsidRPr="00335108">
        <w:rPr>
          <w:rFonts w:cs="Times New Roman"/>
        </w:rPr>
        <w:t xml:space="preserve">Note: Instead of </w:t>
      </w:r>
      <w:r w:rsidR="00274316">
        <w:rPr>
          <w:rFonts w:cs="Times New Roman"/>
        </w:rPr>
        <w:t>the</w:t>
      </w:r>
      <w:r w:rsidRPr="00335108">
        <w:rPr>
          <w:rFonts w:cs="Times New Roman"/>
        </w:rPr>
        <w:t xml:space="preserve"> continuous linear gradient</w:t>
      </w:r>
      <w:r w:rsidR="0031736F" w:rsidRPr="00335108">
        <w:rPr>
          <w:rFonts w:cs="Times New Roman"/>
        </w:rPr>
        <w:t xml:space="preserve"> commonly applied in IEC experiments, </w:t>
      </w:r>
      <w:r w:rsidRPr="00335108">
        <w:rPr>
          <w:rFonts w:cs="Times New Roman"/>
        </w:rPr>
        <w:t xml:space="preserve">use a step-wise </w:t>
      </w:r>
      <w:r w:rsidR="0031736F" w:rsidRPr="00335108">
        <w:rPr>
          <w:rFonts w:cs="Times New Roman"/>
        </w:rPr>
        <w:t>gradient</w:t>
      </w:r>
      <w:r w:rsidRPr="00335108">
        <w:rPr>
          <w:rFonts w:cs="Times New Roman"/>
        </w:rPr>
        <w:t xml:space="preserve"> in which the amount of buffer B is increased in pre-set discrete steps. </w:t>
      </w:r>
    </w:p>
    <w:p w14:paraId="2644E1E0" w14:textId="77777777" w:rsidR="00A268B5" w:rsidRPr="00335108" w:rsidRDefault="00A268B5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  <w:b/>
        </w:rPr>
      </w:pPr>
    </w:p>
    <w:p w14:paraId="26F84891" w14:textId="74246D89" w:rsidR="00FC0FC5" w:rsidRPr="00335108" w:rsidRDefault="00FC0FC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  <w:highlight w:val="yellow"/>
        </w:rPr>
        <w:t xml:space="preserve">Create </w:t>
      </w:r>
      <w:r w:rsidR="0079786B" w:rsidRPr="00335108">
        <w:rPr>
          <w:rFonts w:cs="Times New Roman"/>
          <w:highlight w:val="yellow"/>
        </w:rPr>
        <w:t xml:space="preserve">the </w:t>
      </w:r>
      <w:r w:rsidR="00012CC6" w:rsidRPr="00335108">
        <w:rPr>
          <w:rFonts w:cs="Times New Roman"/>
          <w:highlight w:val="yellow"/>
        </w:rPr>
        <w:t>HPLC</w:t>
      </w:r>
      <w:r w:rsidRPr="00335108">
        <w:rPr>
          <w:rFonts w:cs="Times New Roman"/>
          <w:highlight w:val="yellow"/>
        </w:rPr>
        <w:t xml:space="preserve"> program for a sample-free buffer </w:t>
      </w:r>
      <w:r w:rsidR="00D45AA4" w:rsidRPr="00335108">
        <w:rPr>
          <w:rFonts w:cs="Times New Roman"/>
          <w:highlight w:val="yellow"/>
        </w:rPr>
        <w:t>run. Program</w:t>
      </w:r>
      <w:r w:rsidR="008C46EA" w:rsidRPr="00335108">
        <w:rPr>
          <w:rFonts w:cs="Times New Roman"/>
          <w:highlight w:val="yellow"/>
        </w:rPr>
        <w:t xml:space="preserve"> a</w:t>
      </w:r>
      <w:r w:rsidR="00012CC6" w:rsidRPr="00335108">
        <w:rPr>
          <w:rFonts w:cs="Times New Roman"/>
          <w:highlight w:val="yellow"/>
        </w:rPr>
        <w:t xml:space="preserve"> </w:t>
      </w:r>
      <w:r w:rsidR="0031736F" w:rsidRPr="00335108">
        <w:rPr>
          <w:rFonts w:cs="Times New Roman"/>
          <w:highlight w:val="yellow"/>
        </w:rPr>
        <w:t xml:space="preserve">step-wise </w:t>
      </w:r>
      <w:r w:rsidR="0079786B" w:rsidRPr="00335108">
        <w:rPr>
          <w:rFonts w:cs="Times New Roman"/>
          <w:highlight w:val="yellow"/>
        </w:rPr>
        <w:t>gradient starting from 0</w:t>
      </w:r>
      <w:r w:rsidR="00335108">
        <w:rPr>
          <w:rFonts w:cs="Times New Roman"/>
          <w:highlight w:val="yellow"/>
        </w:rPr>
        <w:t>%</w:t>
      </w:r>
      <w:r w:rsidR="0079786B" w:rsidRPr="00335108">
        <w:rPr>
          <w:rFonts w:cs="Times New Roman"/>
          <w:highlight w:val="yellow"/>
        </w:rPr>
        <w:t xml:space="preserve"> buffer B and increasing by 5 percentage points after two </w:t>
      </w:r>
      <w:r w:rsidR="006911A5" w:rsidRPr="00335108">
        <w:rPr>
          <w:rFonts w:cs="Times New Roman"/>
          <w:highlight w:val="yellow"/>
        </w:rPr>
        <w:t>CV</w:t>
      </w:r>
      <w:r w:rsidR="0079786B" w:rsidRPr="00335108">
        <w:rPr>
          <w:rFonts w:cs="Times New Roman"/>
          <w:highlight w:val="yellow"/>
        </w:rPr>
        <w:t xml:space="preserve"> until 100</w:t>
      </w:r>
      <w:r w:rsidR="00335108">
        <w:rPr>
          <w:rFonts w:cs="Times New Roman"/>
          <w:highlight w:val="yellow"/>
        </w:rPr>
        <w:t>%</w:t>
      </w:r>
      <w:r w:rsidR="0079786B" w:rsidRPr="00335108">
        <w:rPr>
          <w:rFonts w:cs="Times New Roman"/>
          <w:highlight w:val="yellow"/>
        </w:rPr>
        <w:t xml:space="preserve"> of buffer B </w:t>
      </w:r>
      <w:r w:rsidR="00274316">
        <w:rPr>
          <w:rFonts w:cs="Times New Roman"/>
          <w:highlight w:val="yellow"/>
        </w:rPr>
        <w:t>is</w:t>
      </w:r>
      <w:r w:rsidR="0079786B" w:rsidRPr="00335108">
        <w:rPr>
          <w:rFonts w:cs="Times New Roman"/>
          <w:highlight w:val="yellow"/>
        </w:rPr>
        <w:t xml:space="preserve"> reached. </w:t>
      </w:r>
    </w:p>
    <w:p w14:paraId="59334AA9" w14:textId="77777777" w:rsidR="00A25F58" w:rsidRPr="00335108" w:rsidRDefault="00A25F5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B83E7A2" w14:textId="58742284" w:rsidR="00CC3717" w:rsidRPr="00335108" w:rsidRDefault="00D96A5C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Put some of each buffer aside.</w:t>
      </w:r>
      <w:r w:rsidR="00335108">
        <w:rPr>
          <w:rFonts w:cs="Times New Roman"/>
        </w:rPr>
        <w:t xml:space="preserve"> </w:t>
      </w:r>
      <w:r w:rsidR="009E68D8" w:rsidRPr="00335108">
        <w:rPr>
          <w:rFonts w:cs="Times New Roman"/>
        </w:rPr>
        <w:t>Connect the</w:t>
      </w:r>
      <w:r w:rsidR="00E510F8" w:rsidRPr="00335108">
        <w:rPr>
          <w:rFonts w:cs="Times New Roman"/>
        </w:rPr>
        <w:t xml:space="preserve"> </w:t>
      </w:r>
      <w:r w:rsidR="009E68D8" w:rsidRPr="00335108">
        <w:rPr>
          <w:rFonts w:cs="Times New Roman"/>
        </w:rPr>
        <w:t xml:space="preserve">bottle with the </w:t>
      </w:r>
      <w:r w:rsidR="00E510F8" w:rsidRPr="00335108">
        <w:rPr>
          <w:rFonts w:cs="Times New Roman"/>
        </w:rPr>
        <w:t>low</w:t>
      </w:r>
      <w:r w:rsidR="00274316">
        <w:rPr>
          <w:rFonts w:cs="Times New Roman"/>
        </w:rPr>
        <w:t>-</w:t>
      </w:r>
      <w:r w:rsidR="00E510F8" w:rsidRPr="00335108">
        <w:rPr>
          <w:rFonts w:cs="Times New Roman"/>
        </w:rPr>
        <w:t xml:space="preserve">salt buffer A to port A and the </w:t>
      </w:r>
      <w:r w:rsidR="009E68D8" w:rsidRPr="00335108">
        <w:rPr>
          <w:rFonts w:cs="Times New Roman"/>
        </w:rPr>
        <w:t xml:space="preserve">one with the </w:t>
      </w:r>
      <w:r w:rsidR="00E510F8" w:rsidRPr="00335108">
        <w:rPr>
          <w:rFonts w:cs="Times New Roman"/>
        </w:rPr>
        <w:t>high</w:t>
      </w:r>
      <w:r w:rsidR="00274316">
        <w:rPr>
          <w:rFonts w:cs="Times New Roman"/>
        </w:rPr>
        <w:t>-</w:t>
      </w:r>
      <w:r w:rsidR="00E510F8" w:rsidRPr="00335108">
        <w:rPr>
          <w:rFonts w:cs="Times New Roman"/>
        </w:rPr>
        <w:t>salt buffer B to port B</w:t>
      </w:r>
      <w:r w:rsidR="00CC3717" w:rsidRPr="00335108">
        <w:rPr>
          <w:rFonts w:cs="Times New Roman"/>
        </w:rPr>
        <w:t>.</w:t>
      </w:r>
      <w:r w:rsidRPr="00335108">
        <w:rPr>
          <w:rFonts w:cs="Times New Roman"/>
        </w:rPr>
        <w:t xml:space="preserve"> </w:t>
      </w:r>
    </w:p>
    <w:p w14:paraId="3D4FAB54" w14:textId="77777777" w:rsidR="00A25F58" w:rsidRPr="00335108" w:rsidRDefault="00A25F5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39BBE42F" w14:textId="7A5D07B4" w:rsidR="00FC0FC5" w:rsidRPr="00335108" w:rsidRDefault="00FC0FC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Choose the flow rate</w:t>
      </w:r>
      <w:r w:rsidR="0079786B" w:rsidRPr="00335108">
        <w:rPr>
          <w:rFonts w:cs="Times New Roman"/>
        </w:rPr>
        <w:t xml:space="preserve"> and stay below the pressure limit</w:t>
      </w:r>
      <w:r w:rsidR="008C46EA" w:rsidRPr="00335108">
        <w:rPr>
          <w:rFonts w:cs="Times New Roman"/>
        </w:rPr>
        <w:t xml:space="preserve"> </w:t>
      </w:r>
      <w:r w:rsidR="009E68D8" w:rsidRPr="00335108">
        <w:rPr>
          <w:rFonts w:cs="Times New Roman"/>
        </w:rPr>
        <w:t xml:space="preserve">of the </w:t>
      </w:r>
      <w:r w:rsidR="004C633C" w:rsidRPr="00335108">
        <w:rPr>
          <w:rFonts w:cs="Times New Roman"/>
        </w:rPr>
        <w:t xml:space="preserve">column </w:t>
      </w:r>
      <w:r w:rsidR="000C5CF6" w:rsidRPr="00335108">
        <w:rPr>
          <w:rFonts w:cs="Times New Roman"/>
        </w:rPr>
        <w:t>(in</w:t>
      </w:r>
      <w:r w:rsidR="0079786B" w:rsidRPr="00335108">
        <w:rPr>
          <w:rFonts w:cs="Times New Roman"/>
        </w:rPr>
        <w:t xml:space="preserve"> this example</w:t>
      </w:r>
      <w:r w:rsidR="00274316">
        <w:rPr>
          <w:rFonts w:cs="Times New Roman"/>
        </w:rPr>
        <w:t>,</w:t>
      </w:r>
      <w:r w:rsidRPr="00335108">
        <w:rPr>
          <w:rFonts w:cs="Times New Roman"/>
        </w:rPr>
        <w:t xml:space="preserve"> 1 mL/min)</w:t>
      </w:r>
      <w:r w:rsidR="0079786B" w:rsidRPr="00335108">
        <w:rPr>
          <w:rFonts w:cs="Times New Roman"/>
        </w:rPr>
        <w:t>.</w:t>
      </w:r>
    </w:p>
    <w:p w14:paraId="007834C1" w14:textId="77777777" w:rsidR="00F74B95" w:rsidRPr="00335108" w:rsidRDefault="00F74B95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172EECF" w14:textId="32E75DE8" w:rsidR="00CC3717" w:rsidRPr="00335108" w:rsidRDefault="00FC0FC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As in step </w:t>
      </w:r>
      <w:r w:rsidR="006B7B84" w:rsidRPr="00335108">
        <w:rPr>
          <w:rFonts w:cs="Times New Roman"/>
        </w:rPr>
        <w:t>2</w:t>
      </w:r>
      <w:r w:rsidR="006911A5" w:rsidRPr="00335108">
        <w:rPr>
          <w:rFonts w:cs="Times New Roman"/>
        </w:rPr>
        <w:t>.1</w:t>
      </w:r>
      <w:r w:rsidRPr="00335108">
        <w:rPr>
          <w:rFonts w:cs="Times New Roman"/>
        </w:rPr>
        <w:t xml:space="preserve">.3, flush </w:t>
      </w:r>
      <w:r w:rsidR="00274316">
        <w:rPr>
          <w:rFonts w:cs="Times New Roman"/>
        </w:rPr>
        <w:t xml:space="preserve">the </w:t>
      </w:r>
      <w:r w:rsidRPr="00335108">
        <w:rPr>
          <w:rFonts w:cs="Times New Roman"/>
        </w:rPr>
        <w:t>pumps an</w:t>
      </w:r>
      <w:r w:rsidR="002851EF" w:rsidRPr="00335108">
        <w:rPr>
          <w:rFonts w:cs="Times New Roman"/>
        </w:rPr>
        <w:t>d</w:t>
      </w:r>
      <w:r w:rsidRPr="00335108">
        <w:rPr>
          <w:rFonts w:cs="Times New Roman"/>
        </w:rPr>
        <w:t xml:space="preserve"> </w:t>
      </w:r>
      <w:r w:rsidR="006B7B84" w:rsidRPr="00335108">
        <w:rPr>
          <w:rFonts w:cs="Times New Roman"/>
        </w:rPr>
        <w:t xml:space="preserve">upstream </w:t>
      </w:r>
      <w:r w:rsidRPr="00335108">
        <w:rPr>
          <w:rFonts w:cs="Times New Roman"/>
        </w:rPr>
        <w:t>tub</w:t>
      </w:r>
      <w:r w:rsidR="006B7B84" w:rsidRPr="00335108">
        <w:rPr>
          <w:rFonts w:cs="Times New Roman"/>
        </w:rPr>
        <w:t>ing</w:t>
      </w:r>
      <w:r w:rsidRPr="00335108">
        <w:rPr>
          <w:rFonts w:cs="Times New Roman"/>
        </w:rPr>
        <w:t xml:space="preserve"> by using the </w:t>
      </w:r>
      <w:r w:rsidR="006911A5" w:rsidRPr="00335108">
        <w:rPr>
          <w:rFonts w:cs="Times New Roman"/>
        </w:rPr>
        <w:t>“</w:t>
      </w:r>
      <w:r w:rsidRPr="00335108">
        <w:rPr>
          <w:rFonts w:cs="Times New Roman"/>
        </w:rPr>
        <w:t>auto-purge</w:t>
      </w:r>
      <w:r w:rsidR="006911A5" w:rsidRPr="00335108">
        <w:rPr>
          <w:rFonts w:cs="Times New Roman"/>
        </w:rPr>
        <w:t>”</w:t>
      </w:r>
      <w:r w:rsidRPr="00335108">
        <w:rPr>
          <w:rFonts w:cs="Times New Roman"/>
        </w:rPr>
        <w:t xml:space="preserve"> function. </w:t>
      </w:r>
    </w:p>
    <w:p w14:paraId="1E8C7B33" w14:textId="77777777" w:rsidR="00F74B95" w:rsidRPr="00335108" w:rsidRDefault="00F74B95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4BF4345E" w14:textId="776E6EAC" w:rsidR="00A268B5" w:rsidRPr="00335108" w:rsidRDefault="00A268B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Equilibrate the system</w:t>
      </w:r>
      <w:r w:rsidR="00FC0FC5" w:rsidRPr="00335108">
        <w:rPr>
          <w:rFonts w:cs="Times New Roman"/>
        </w:rPr>
        <w:t xml:space="preserve"> in</w:t>
      </w:r>
      <w:r w:rsidR="006911A5" w:rsidRPr="00335108">
        <w:rPr>
          <w:rFonts w:cs="Times New Roman"/>
        </w:rPr>
        <w:t xml:space="preserve"> </w:t>
      </w:r>
      <w:r w:rsidR="00FC0FC5" w:rsidRPr="00335108">
        <w:rPr>
          <w:rFonts w:cs="Times New Roman"/>
        </w:rPr>
        <w:t>low</w:t>
      </w:r>
      <w:r w:rsidR="00274316">
        <w:rPr>
          <w:rFonts w:cs="Times New Roman"/>
        </w:rPr>
        <w:t>-</w:t>
      </w:r>
      <w:r w:rsidR="00FC0FC5" w:rsidRPr="00335108">
        <w:rPr>
          <w:rFonts w:cs="Times New Roman"/>
        </w:rPr>
        <w:t xml:space="preserve">salt buffer </w:t>
      </w:r>
      <w:r w:rsidR="006911A5" w:rsidRPr="00335108">
        <w:rPr>
          <w:rFonts w:cs="Times New Roman"/>
        </w:rPr>
        <w:t xml:space="preserve">A </w:t>
      </w:r>
      <w:r w:rsidR="00FC0FC5" w:rsidRPr="00335108">
        <w:rPr>
          <w:rFonts w:cs="Times New Roman"/>
        </w:rPr>
        <w:t xml:space="preserve">(see </w:t>
      </w:r>
      <w:r w:rsidR="005249D8">
        <w:rPr>
          <w:rFonts w:cs="Times New Roman"/>
        </w:rPr>
        <w:t>step</w:t>
      </w:r>
      <w:r w:rsidR="005249D8" w:rsidRPr="00335108">
        <w:rPr>
          <w:rFonts w:cs="Times New Roman"/>
        </w:rPr>
        <w:t xml:space="preserve"> </w:t>
      </w:r>
      <w:r w:rsidR="00FC0FC5" w:rsidRPr="00335108">
        <w:rPr>
          <w:rFonts w:cs="Times New Roman"/>
        </w:rPr>
        <w:t>1.1</w:t>
      </w:r>
      <w:r w:rsidR="006911A5" w:rsidRPr="00335108">
        <w:rPr>
          <w:rFonts w:cs="Times New Roman"/>
        </w:rPr>
        <w:t>5</w:t>
      </w:r>
      <w:r w:rsidR="00FC0FC5" w:rsidRPr="00335108">
        <w:rPr>
          <w:rFonts w:cs="Times New Roman"/>
        </w:rPr>
        <w:t xml:space="preserve">) and connect the </w:t>
      </w:r>
      <w:r w:rsidR="006B7B84" w:rsidRPr="00335108">
        <w:rPr>
          <w:rFonts w:cs="Times New Roman"/>
        </w:rPr>
        <w:t>ion</w:t>
      </w:r>
      <w:r w:rsidR="005249D8">
        <w:rPr>
          <w:rFonts w:cs="Times New Roman"/>
        </w:rPr>
        <w:t>-</w:t>
      </w:r>
      <w:r w:rsidR="006B7B84" w:rsidRPr="00335108">
        <w:rPr>
          <w:rFonts w:cs="Times New Roman"/>
        </w:rPr>
        <w:t xml:space="preserve">exchange </w:t>
      </w:r>
      <w:r w:rsidRPr="00335108">
        <w:rPr>
          <w:rFonts w:cs="Times New Roman"/>
        </w:rPr>
        <w:t>column</w:t>
      </w:r>
      <w:r w:rsidR="00FC0FC5" w:rsidRPr="00335108">
        <w:rPr>
          <w:rFonts w:cs="Times New Roman"/>
        </w:rPr>
        <w:t>.</w:t>
      </w:r>
      <w:r w:rsidR="00066D50" w:rsidRPr="00335108">
        <w:rPr>
          <w:rFonts w:cs="Times New Roman"/>
        </w:rPr>
        <w:t xml:space="preserve"> </w:t>
      </w:r>
      <w:r w:rsidR="00FC0FC5" w:rsidRPr="00335108">
        <w:rPr>
          <w:rFonts w:cs="Times New Roman"/>
        </w:rPr>
        <w:t xml:space="preserve">Wait until the column is completely equilibrated (at least 1.5 </w:t>
      </w:r>
      <w:r w:rsidR="006911A5" w:rsidRPr="00335108">
        <w:rPr>
          <w:rFonts w:cs="Times New Roman"/>
        </w:rPr>
        <w:t>CV</w:t>
      </w:r>
      <w:r w:rsidR="00FC0FC5" w:rsidRPr="00335108">
        <w:rPr>
          <w:rFonts w:cs="Times New Roman"/>
        </w:rPr>
        <w:t>).</w:t>
      </w:r>
    </w:p>
    <w:p w14:paraId="01EDA3C0" w14:textId="77777777" w:rsidR="007F35B6" w:rsidRPr="00335108" w:rsidRDefault="007F35B6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4BFE1BCF" w14:textId="18240258" w:rsidR="00BC3DEC" w:rsidRPr="00335108" w:rsidRDefault="006B7B8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Use </w:t>
      </w:r>
      <w:r w:rsidR="00FC0FC5" w:rsidRPr="00335108">
        <w:rPr>
          <w:rFonts w:cs="Times New Roman"/>
        </w:rPr>
        <w:t xml:space="preserve">the buffer set aside in </w:t>
      </w:r>
      <w:r w:rsidR="005249D8">
        <w:rPr>
          <w:rFonts w:cs="Times New Roman"/>
        </w:rPr>
        <w:t xml:space="preserve">step </w:t>
      </w:r>
      <w:r w:rsidR="006911A5" w:rsidRPr="00335108">
        <w:rPr>
          <w:rFonts w:cs="Times New Roman"/>
        </w:rPr>
        <w:t>2.2</w:t>
      </w:r>
      <w:r w:rsidR="00FC0FC5" w:rsidRPr="00335108">
        <w:rPr>
          <w:rFonts w:cs="Times New Roman"/>
        </w:rPr>
        <w:t>.2</w:t>
      </w:r>
      <w:r w:rsidR="009E68D8" w:rsidRPr="00335108">
        <w:rPr>
          <w:rFonts w:cs="Times New Roman"/>
        </w:rPr>
        <w:t xml:space="preserve"> to</w:t>
      </w:r>
      <w:r w:rsidR="00567FAA" w:rsidRPr="00335108">
        <w:rPr>
          <w:rFonts w:cs="Times New Roman"/>
        </w:rPr>
        <w:t xml:space="preserve"> </w:t>
      </w:r>
      <w:r w:rsidR="006F18EF">
        <w:rPr>
          <w:rFonts w:cs="Times New Roman"/>
        </w:rPr>
        <w:t>examine</w:t>
      </w:r>
      <w:r w:rsidR="006F18EF" w:rsidRPr="00335108">
        <w:rPr>
          <w:rFonts w:cs="Times New Roman"/>
        </w:rPr>
        <w:t xml:space="preserve"> </w:t>
      </w:r>
      <w:r w:rsidR="007F35B6" w:rsidRPr="00335108">
        <w:rPr>
          <w:rFonts w:cs="Times New Roman"/>
        </w:rPr>
        <w:t>buffer</w:t>
      </w:r>
      <w:r w:rsidR="005249D8">
        <w:rPr>
          <w:rFonts w:cs="Times New Roman"/>
        </w:rPr>
        <w:t>s</w:t>
      </w:r>
      <w:r w:rsidR="007F35B6" w:rsidRPr="00335108">
        <w:rPr>
          <w:rFonts w:cs="Times New Roman"/>
        </w:rPr>
        <w:t xml:space="preserve"> A and B </w:t>
      </w:r>
      <w:r w:rsidR="00567FAA" w:rsidRPr="00335108">
        <w:rPr>
          <w:rFonts w:cs="Times New Roman"/>
        </w:rPr>
        <w:t>for radiation damage</w:t>
      </w:r>
      <w:r w:rsidR="007F35B6" w:rsidRPr="00335108">
        <w:rPr>
          <w:rFonts w:cs="Times New Roman"/>
        </w:rPr>
        <w:t xml:space="preserve"> </w:t>
      </w:r>
      <w:r w:rsidR="00567FAA" w:rsidRPr="00335108">
        <w:rPr>
          <w:rFonts w:cs="Times New Roman"/>
        </w:rPr>
        <w:t xml:space="preserve">using the </w:t>
      </w:r>
      <w:r w:rsidR="007F35B6" w:rsidRPr="00335108">
        <w:rPr>
          <w:rFonts w:cs="Times New Roman"/>
        </w:rPr>
        <w:t>sample changer</w:t>
      </w:r>
      <w:r w:rsidR="005249D8">
        <w:rPr>
          <w:rFonts w:cs="Times New Roman"/>
        </w:rPr>
        <w:t>,</w:t>
      </w:r>
      <w:r w:rsidR="00FC0FC5" w:rsidRPr="00335108">
        <w:rPr>
          <w:rFonts w:cs="Times New Roman"/>
        </w:rPr>
        <w:t xml:space="preserve"> as in step </w:t>
      </w:r>
      <w:r w:rsidR="006911A5" w:rsidRPr="00335108">
        <w:rPr>
          <w:rFonts w:cs="Times New Roman"/>
        </w:rPr>
        <w:t>2.1.5</w:t>
      </w:r>
      <w:r w:rsidR="00567FAA" w:rsidRPr="00335108">
        <w:rPr>
          <w:rFonts w:cs="Times New Roman"/>
        </w:rPr>
        <w:t>.</w:t>
      </w:r>
    </w:p>
    <w:p w14:paraId="65E98E8C" w14:textId="77777777" w:rsidR="00BC3DEC" w:rsidRPr="00335108" w:rsidRDefault="00BC3DEC" w:rsidP="00447E15">
      <w:pPr>
        <w:pStyle w:val="ListParagraph"/>
        <w:ind w:left="0"/>
        <w:jc w:val="left"/>
        <w:rPr>
          <w:rFonts w:cs="Times New Roman"/>
        </w:rPr>
      </w:pPr>
    </w:p>
    <w:p w14:paraId="51F20CBC" w14:textId="173352AF" w:rsidR="00FD580A" w:rsidRPr="00335108" w:rsidRDefault="006F18EF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>
        <w:rPr>
          <w:rFonts w:cs="Times New Roman"/>
        </w:rPr>
        <w:t>Check</w:t>
      </w:r>
      <w:r w:rsidRPr="00335108">
        <w:rPr>
          <w:rFonts w:cs="Times New Roman"/>
        </w:rPr>
        <w:t xml:space="preserve"> </w:t>
      </w:r>
      <w:r w:rsidR="00BC3DEC" w:rsidRPr="00335108">
        <w:rPr>
          <w:rFonts w:cs="Times New Roman"/>
        </w:rPr>
        <w:t xml:space="preserve">the buffer </w:t>
      </w:r>
      <w:r w:rsidR="00CD68C8" w:rsidRPr="00335108">
        <w:rPr>
          <w:rFonts w:cs="Times New Roman"/>
        </w:rPr>
        <w:t>coming o</w:t>
      </w:r>
      <w:r w:rsidR="005249D8">
        <w:rPr>
          <w:rFonts w:cs="Times New Roman"/>
        </w:rPr>
        <w:t>ut of</w:t>
      </w:r>
      <w:r w:rsidR="00CD68C8" w:rsidRPr="00335108">
        <w:rPr>
          <w:rFonts w:cs="Times New Roman"/>
        </w:rPr>
        <w:t xml:space="preserve"> the column</w:t>
      </w:r>
      <w:r w:rsidR="005249D8">
        <w:rPr>
          <w:rFonts w:cs="Times New Roman"/>
        </w:rPr>
        <w:t>,</w:t>
      </w:r>
      <w:r w:rsidR="00CD68C8" w:rsidRPr="00335108">
        <w:rPr>
          <w:rFonts w:cs="Times New Roman"/>
        </w:rPr>
        <w:t xml:space="preserve"> as in step </w:t>
      </w:r>
      <w:r w:rsidR="006911A5" w:rsidRPr="00335108">
        <w:rPr>
          <w:rFonts w:cs="Times New Roman"/>
        </w:rPr>
        <w:t>2.1.</w:t>
      </w:r>
      <w:r w:rsidR="00CD68C8" w:rsidRPr="00335108">
        <w:rPr>
          <w:rFonts w:cs="Times New Roman"/>
        </w:rPr>
        <w:t xml:space="preserve">6. Compare the signal to the signal of buffer A recorded in step </w:t>
      </w:r>
      <w:r w:rsidR="006911A5" w:rsidRPr="00335108">
        <w:rPr>
          <w:rFonts w:cs="Times New Roman"/>
        </w:rPr>
        <w:t>2.2</w:t>
      </w:r>
      <w:r w:rsidR="00CD68C8" w:rsidRPr="00335108">
        <w:rPr>
          <w:rFonts w:cs="Times New Roman"/>
        </w:rPr>
        <w:t xml:space="preserve">.6. </w:t>
      </w:r>
      <w:r w:rsidR="00BC3DEC" w:rsidRPr="00335108">
        <w:rPr>
          <w:rFonts w:cs="Times New Roman"/>
        </w:rPr>
        <w:t>Note</w:t>
      </w:r>
      <w:r w:rsidR="00CD68C8" w:rsidRPr="00335108">
        <w:rPr>
          <w:rFonts w:cs="Times New Roman"/>
        </w:rPr>
        <w:t xml:space="preserve"> again</w:t>
      </w:r>
      <w:r w:rsidR="00BC3DEC" w:rsidRPr="00335108">
        <w:rPr>
          <w:rFonts w:cs="Times New Roman"/>
        </w:rPr>
        <w:t xml:space="preserve"> the number of counts in the summed intensity plot.</w:t>
      </w:r>
      <w:r w:rsidR="00FD580A" w:rsidRPr="00335108">
        <w:rPr>
          <w:rFonts w:cs="Times New Roman"/>
        </w:rPr>
        <w:t xml:space="preserve"> </w:t>
      </w:r>
    </w:p>
    <w:p w14:paraId="429B977D" w14:textId="77777777" w:rsidR="00FD580A" w:rsidRPr="00335108" w:rsidRDefault="00FD580A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5D4FBF60" w14:textId="477A096D" w:rsidR="00FD580A" w:rsidRPr="00335108" w:rsidRDefault="00FD580A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lastRenderedPageBreak/>
        <w:t>Create a folder for data storage for the buffer run</w:t>
      </w:r>
      <w:r w:rsidR="006911A5" w:rsidRPr="00335108">
        <w:rPr>
          <w:rFonts w:cs="Times New Roman"/>
        </w:rPr>
        <w:t>.</w:t>
      </w:r>
    </w:p>
    <w:p w14:paraId="576DBE95" w14:textId="77777777" w:rsidR="00FD580A" w:rsidRPr="00335108" w:rsidRDefault="00FD580A" w:rsidP="00447E15">
      <w:pPr>
        <w:pStyle w:val="ListParagraph"/>
        <w:ind w:left="0"/>
        <w:jc w:val="left"/>
        <w:rPr>
          <w:rFonts w:cs="Times New Roman"/>
        </w:rPr>
      </w:pPr>
    </w:p>
    <w:p w14:paraId="28354BDF" w14:textId="0ED82804" w:rsidR="00FD580A" w:rsidRPr="00335108" w:rsidRDefault="00FD580A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 </w:t>
      </w:r>
      <w:r w:rsidRPr="00335108">
        <w:rPr>
          <w:rFonts w:cs="Times New Roman"/>
          <w:highlight w:val="yellow"/>
        </w:rPr>
        <w:t xml:space="preserve">Set up data collection in HPLC system mode. </w:t>
      </w:r>
      <w:r w:rsidR="006911A5" w:rsidRPr="00335108">
        <w:rPr>
          <w:rFonts w:cs="Times New Roman"/>
          <w:highlight w:val="yellow"/>
        </w:rPr>
        <w:t>C</w:t>
      </w:r>
      <w:r w:rsidRPr="00335108">
        <w:rPr>
          <w:rFonts w:cs="Times New Roman"/>
          <w:highlight w:val="yellow"/>
        </w:rPr>
        <w:t>hoose the number of frames so that</w:t>
      </w:r>
      <w:r w:rsidR="005249D8">
        <w:rPr>
          <w:rFonts w:cs="Times New Roman"/>
          <w:highlight w:val="yellow"/>
        </w:rPr>
        <w:t xml:space="preserve"> the</w:t>
      </w:r>
      <w:r w:rsidRPr="00335108">
        <w:rPr>
          <w:rFonts w:cs="Times New Roman"/>
          <w:highlight w:val="yellow"/>
        </w:rPr>
        <w:t xml:space="preserve"> total data collection time is in excess of the total time of the IEC run </w:t>
      </w:r>
      <w:r w:rsidR="005249D8">
        <w:rPr>
          <w:rFonts w:cs="Times New Roman"/>
          <w:highlight w:val="yellow"/>
        </w:rPr>
        <w:t>(</w:t>
      </w:r>
      <w:r w:rsidRPr="00335108">
        <w:rPr>
          <w:rFonts w:cs="Times New Roman"/>
          <w:highlight w:val="yellow"/>
        </w:rPr>
        <w:t xml:space="preserve">see step </w:t>
      </w:r>
      <w:r w:rsidR="006911A5" w:rsidRPr="00335108">
        <w:rPr>
          <w:rFonts w:cs="Times New Roman"/>
          <w:highlight w:val="yellow"/>
        </w:rPr>
        <w:t>2.2.1</w:t>
      </w:r>
      <w:r w:rsidRPr="00335108">
        <w:rPr>
          <w:rFonts w:cs="Times New Roman"/>
        </w:rPr>
        <w:t xml:space="preserve">). </w:t>
      </w:r>
    </w:p>
    <w:p w14:paraId="1FAC7983" w14:textId="77777777" w:rsidR="00FD580A" w:rsidRPr="00335108" w:rsidRDefault="00FD580A" w:rsidP="00447E15">
      <w:pPr>
        <w:pStyle w:val="ListParagraph"/>
        <w:ind w:left="0"/>
        <w:jc w:val="left"/>
        <w:rPr>
          <w:rFonts w:cs="Times New Roman"/>
        </w:rPr>
      </w:pPr>
    </w:p>
    <w:p w14:paraId="36BE65B7" w14:textId="26F7B2C8" w:rsidR="00FD580A" w:rsidRPr="00335108" w:rsidRDefault="00FD580A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Open the safety shutter and start the SAXS data collection. Verify that </w:t>
      </w:r>
      <w:r w:rsidR="009E68D8" w:rsidRPr="00335108">
        <w:rPr>
          <w:rFonts w:cs="Times New Roman"/>
          <w:highlight w:val="yellow"/>
        </w:rPr>
        <w:t>it proceeds</w:t>
      </w:r>
      <w:r w:rsidRPr="00335108">
        <w:rPr>
          <w:rFonts w:cs="Times New Roman"/>
          <w:highlight w:val="yellow"/>
        </w:rPr>
        <w:t xml:space="preserve"> correctly and double</w:t>
      </w:r>
      <w:r w:rsidR="005249D8">
        <w:rPr>
          <w:rFonts w:cs="Times New Roman"/>
          <w:highlight w:val="yellow"/>
        </w:rPr>
        <w:t>-</w:t>
      </w:r>
      <w:r w:rsidRPr="00335108">
        <w:rPr>
          <w:rFonts w:cs="Times New Roman"/>
          <w:highlight w:val="yellow"/>
        </w:rPr>
        <w:t xml:space="preserve">check </w:t>
      </w:r>
      <w:r w:rsidR="009E68D8" w:rsidRPr="00335108">
        <w:rPr>
          <w:rFonts w:cs="Times New Roman"/>
          <w:highlight w:val="yellow"/>
        </w:rPr>
        <w:t xml:space="preserve">that the </w:t>
      </w:r>
      <w:r w:rsidRPr="00335108">
        <w:rPr>
          <w:rFonts w:cs="Times New Roman"/>
          <w:highlight w:val="yellow"/>
        </w:rPr>
        <w:t xml:space="preserve">summed intensity remains constant at the value noted in step </w:t>
      </w:r>
      <w:r w:rsidR="006911A5" w:rsidRPr="00335108">
        <w:rPr>
          <w:rFonts w:cs="Times New Roman"/>
          <w:highlight w:val="yellow"/>
        </w:rPr>
        <w:t>2.2.7</w:t>
      </w:r>
      <w:r w:rsidRPr="00335108">
        <w:rPr>
          <w:rFonts w:cs="Times New Roman"/>
          <w:highlight w:val="yellow"/>
        </w:rPr>
        <w:t xml:space="preserve"> for at least 100 frames. </w:t>
      </w:r>
    </w:p>
    <w:p w14:paraId="4150F020" w14:textId="77777777" w:rsidR="00FD580A" w:rsidRPr="00335108" w:rsidRDefault="00FD580A" w:rsidP="00447E15">
      <w:pPr>
        <w:pStyle w:val="ListParagraph"/>
        <w:ind w:left="0"/>
        <w:jc w:val="left"/>
        <w:rPr>
          <w:rFonts w:cs="Times New Roman"/>
        </w:rPr>
      </w:pPr>
    </w:p>
    <w:p w14:paraId="66EA302D" w14:textId="10CE0F81" w:rsidR="00FD580A" w:rsidRPr="00335108" w:rsidRDefault="006911A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Use </w:t>
      </w:r>
      <w:r w:rsidR="00FD580A" w:rsidRPr="00335108">
        <w:rPr>
          <w:rFonts w:cs="Times New Roman"/>
          <w:highlight w:val="yellow"/>
        </w:rPr>
        <w:t xml:space="preserve">the “Single Run” feature of the HPLC software </w:t>
      </w:r>
      <w:r w:rsidR="006F18EF">
        <w:rPr>
          <w:rFonts w:cs="Times New Roman"/>
          <w:highlight w:val="yellow"/>
        </w:rPr>
        <w:t xml:space="preserve">and </w:t>
      </w:r>
      <w:r w:rsidR="00FD580A" w:rsidRPr="00335108">
        <w:rPr>
          <w:rFonts w:cs="Times New Roman"/>
          <w:highlight w:val="yellow"/>
        </w:rPr>
        <w:t xml:space="preserve">start the </w:t>
      </w:r>
      <w:r w:rsidR="0031736F" w:rsidRPr="00335108">
        <w:rPr>
          <w:rFonts w:cs="Times New Roman"/>
          <w:highlight w:val="yellow"/>
        </w:rPr>
        <w:t xml:space="preserve">step-wise </w:t>
      </w:r>
      <w:r w:rsidR="00FD580A" w:rsidRPr="00335108">
        <w:rPr>
          <w:rFonts w:cs="Times New Roman"/>
          <w:highlight w:val="yellow"/>
        </w:rPr>
        <w:t xml:space="preserve">gradient programmed in step </w:t>
      </w:r>
      <w:r w:rsidRPr="00335108">
        <w:rPr>
          <w:rFonts w:cs="Times New Roman"/>
          <w:highlight w:val="yellow"/>
        </w:rPr>
        <w:t>2.2</w:t>
      </w:r>
      <w:r w:rsidR="00FD580A" w:rsidRPr="00335108">
        <w:rPr>
          <w:rFonts w:cs="Times New Roman"/>
          <w:highlight w:val="yellow"/>
        </w:rPr>
        <w:t xml:space="preserve">.1. </w:t>
      </w:r>
      <w:r w:rsidR="009E68D8" w:rsidRPr="00335108">
        <w:rPr>
          <w:rFonts w:cs="Times New Roman"/>
          <w:highlight w:val="yellow"/>
        </w:rPr>
        <w:t>F</w:t>
      </w:r>
      <w:r w:rsidR="00FD580A" w:rsidRPr="00335108">
        <w:rPr>
          <w:rFonts w:cs="Times New Roman"/>
          <w:highlight w:val="yellow"/>
        </w:rPr>
        <w:t>or the injection</w:t>
      </w:r>
      <w:r w:rsidR="005249D8">
        <w:rPr>
          <w:rFonts w:cs="Times New Roman"/>
          <w:highlight w:val="yellow"/>
        </w:rPr>
        <w:t>,</w:t>
      </w:r>
      <w:r w:rsidR="009E68D8" w:rsidRPr="00335108">
        <w:rPr>
          <w:rFonts w:cs="Times New Roman"/>
          <w:highlight w:val="yellow"/>
        </w:rPr>
        <w:t xml:space="preserve"> set the vial number</w:t>
      </w:r>
      <w:r w:rsidR="00FD580A" w:rsidRPr="00335108">
        <w:rPr>
          <w:rFonts w:cs="Times New Roman"/>
          <w:highlight w:val="yellow"/>
        </w:rPr>
        <w:t xml:space="preserve"> to -1 in order to inject no sample in this step. </w:t>
      </w:r>
      <w:r w:rsidR="006E5D8D" w:rsidRPr="00335108">
        <w:rPr>
          <w:rFonts w:cs="Times New Roman"/>
          <w:highlight w:val="yellow"/>
        </w:rPr>
        <w:t xml:space="preserve">Write down </w:t>
      </w:r>
      <w:r w:rsidR="00FD580A" w:rsidRPr="00335108">
        <w:rPr>
          <w:rFonts w:cs="Times New Roman"/>
          <w:highlight w:val="yellow"/>
        </w:rPr>
        <w:t>the number of frame</w:t>
      </w:r>
      <w:r w:rsidR="009E68D8" w:rsidRPr="00335108">
        <w:rPr>
          <w:rFonts w:cs="Times New Roman"/>
          <w:highlight w:val="yellow"/>
        </w:rPr>
        <w:t>s</w:t>
      </w:r>
      <w:r w:rsidR="00FD580A" w:rsidRPr="00335108">
        <w:rPr>
          <w:rFonts w:cs="Times New Roman"/>
          <w:highlight w:val="yellow"/>
        </w:rPr>
        <w:t xml:space="preserve"> acquired </w:t>
      </w:r>
      <w:r w:rsidR="006E5D8D" w:rsidRPr="00335108">
        <w:rPr>
          <w:rFonts w:cs="Times New Roman"/>
          <w:highlight w:val="yellow"/>
        </w:rPr>
        <w:t>as</w:t>
      </w:r>
      <w:r w:rsidR="009E68D8" w:rsidRPr="00335108">
        <w:rPr>
          <w:rFonts w:cs="Times New Roman"/>
          <w:highlight w:val="yellow"/>
        </w:rPr>
        <w:t xml:space="preserve"> the program start</w:t>
      </w:r>
      <w:r w:rsidR="006E5D8D" w:rsidRPr="00335108">
        <w:rPr>
          <w:rFonts w:cs="Times New Roman"/>
          <w:highlight w:val="yellow"/>
        </w:rPr>
        <w:t>s</w:t>
      </w:r>
      <w:r w:rsidR="00FD580A" w:rsidRPr="00335108">
        <w:rPr>
          <w:rFonts w:cs="Times New Roman"/>
          <w:highlight w:val="yellow"/>
        </w:rPr>
        <w:t>.</w:t>
      </w:r>
    </w:p>
    <w:p w14:paraId="59932601" w14:textId="77777777" w:rsidR="00D45AA4" w:rsidRPr="00335108" w:rsidRDefault="00D45AA4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41EAA4D" w14:textId="2C669407" w:rsidR="00D45AA4" w:rsidRPr="00335108" w:rsidRDefault="00D45AA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Create the HPLC program for the sample run. Program a </w:t>
      </w:r>
      <w:r w:rsidR="0031736F" w:rsidRPr="00335108">
        <w:rPr>
          <w:rFonts w:cs="Times New Roman"/>
          <w:highlight w:val="yellow"/>
        </w:rPr>
        <w:t xml:space="preserve">step-wise </w:t>
      </w:r>
      <w:r w:rsidRPr="00335108">
        <w:rPr>
          <w:rFonts w:cs="Times New Roman"/>
          <w:highlight w:val="yellow"/>
        </w:rPr>
        <w:t>gradient starting from 0</w:t>
      </w:r>
      <w:r w:rsidR="00335108">
        <w:rPr>
          <w:rFonts w:cs="Times New Roman"/>
          <w:highlight w:val="yellow"/>
        </w:rPr>
        <w:t>%</w:t>
      </w:r>
      <w:r w:rsidR="005249D8">
        <w:rPr>
          <w:rFonts w:cs="Times New Roman"/>
          <w:highlight w:val="yellow"/>
        </w:rPr>
        <w:t xml:space="preserve"> of</w:t>
      </w:r>
      <w:r w:rsidRPr="00335108">
        <w:rPr>
          <w:rFonts w:cs="Times New Roman"/>
          <w:highlight w:val="yellow"/>
        </w:rPr>
        <w:t xml:space="preserve"> buffer B. Estimate the percentage of buffer B </w:t>
      </w:r>
      <w:r w:rsidR="005249D8">
        <w:rPr>
          <w:rFonts w:cs="Times New Roman"/>
          <w:highlight w:val="yellow"/>
        </w:rPr>
        <w:t>at</w:t>
      </w:r>
      <w:r w:rsidRPr="00335108">
        <w:rPr>
          <w:rFonts w:cs="Times New Roman"/>
          <w:highlight w:val="yellow"/>
        </w:rPr>
        <w:t xml:space="preserve"> each peak measured offline in </w:t>
      </w:r>
      <w:r w:rsidR="00784204" w:rsidRPr="00335108">
        <w:rPr>
          <w:rFonts w:cs="Times New Roman"/>
          <w:highlight w:val="yellow"/>
        </w:rPr>
        <w:t>step 1.1.5</w:t>
      </w:r>
      <w:r w:rsidR="006C6BA0" w:rsidRPr="00335108">
        <w:rPr>
          <w:rFonts w:cs="Times New Roman"/>
          <w:highlight w:val="yellow"/>
        </w:rPr>
        <w:t xml:space="preserve"> (Figure 1B)</w:t>
      </w:r>
      <w:r w:rsidR="00784204" w:rsidRPr="00335108">
        <w:rPr>
          <w:rFonts w:cs="Times New Roman"/>
          <w:highlight w:val="yellow"/>
        </w:rPr>
        <w:t xml:space="preserve">. Set </w:t>
      </w:r>
      <w:r w:rsidR="00EE6C27">
        <w:rPr>
          <w:rFonts w:cs="Times New Roman"/>
          <w:highlight w:val="yellow"/>
        </w:rPr>
        <w:t xml:space="preserve">at least 3 </w:t>
      </w:r>
      <w:r w:rsidR="00784204" w:rsidRPr="00335108">
        <w:rPr>
          <w:rFonts w:cs="Times New Roman"/>
          <w:highlight w:val="yellow"/>
        </w:rPr>
        <w:t>steps</w:t>
      </w:r>
      <w:r w:rsidR="005249D8">
        <w:rPr>
          <w:rFonts w:cs="Times New Roman"/>
          <w:highlight w:val="yellow"/>
        </w:rPr>
        <w:t xml:space="preserve"> exactly </w:t>
      </w:r>
      <w:r w:rsidR="00EE6C27">
        <w:rPr>
          <w:rFonts w:cs="Times New Roman"/>
          <w:highlight w:val="yellow"/>
        </w:rPr>
        <w:t>1</w:t>
      </w:r>
      <w:r w:rsidR="00EE6C27" w:rsidRPr="00335108">
        <w:rPr>
          <w:rFonts w:cs="Times New Roman"/>
          <w:highlight w:val="yellow"/>
        </w:rPr>
        <w:t xml:space="preserve"> </w:t>
      </w:r>
      <w:r w:rsidR="00784204" w:rsidRPr="00335108">
        <w:rPr>
          <w:rFonts w:cs="Times New Roman"/>
          <w:highlight w:val="yellow"/>
        </w:rPr>
        <w:t xml:space="preserve">percentage point below and </w:t>
      </w:r>
      <w:r w:rsidR="00EE6C27">
        <w:rPr>
          <w:rFonts w:cs="Times New Roman"/>
          <w:highlight w:val="yellow"/>
        </w:rPr>
        <w:t xml:space="preserve">1.5 points </w:t>
      </w:r>
      <w:r w:rsidR="00784204" w:rsidRPr="00335108">
        <w:rPr>
          <w:rFonts w:cs="Times New Roman"/>
          <w:highlight w:val="yellow"/>
        </w:rPr>
        <w:t>above</w:t>
      </w:r>
      <w:r w:rsidR="009E68D8" w:rsidRPr="00335108">
        <w:rPr>
          <w:rFonts w:cs="Times New Roman"/>
          <w:highlight w:val="yellow"/>
        </w:rPr>
        <w:t xml:space="preserve"> the peaks of interest</w:t>
      </w:r>
      <w:r w:rsidR="00784204" w:rsidRPr="00335108">
        <w:rPr>
          <w:rFonts w:cs="Times New Roman"/>
          <w:highlight w:val="yellow"/>
        </w:rPr>
        <w:t>, each for 2.5 CV</w:t>
      </w:r>
      <w:r w:rsidR="00B12BBF">
        <w:rPr>
          <w:rFonts w:cs="Times New Roman"/>
          <w:highlight w:val="yellow"/>
        </w:rPr>
        <w:t xml:space="preserve"> (Figure 1C</w:t>
      </w:r>
      <w:r w:rsidR="0018198E">
        <w:rPr>
          <w:rFonts w:cs="Times New Roman"/>
          <w:highlight w:val="yellow"/>
        </w:rPr>
        <w:t>).</w:t>
      </w:r>
      <w:r w:rsidR="00784204" w:rsidRPr="00335108">
        <w:rPr>
          <w:rFonts w:cs="Times New Roman"/>
          <w:highlight w:val="yellow"/>
        </w:rPr>
        <w:t xml:space="preserve"> Add a final step at 100</w:t>
      </w:r>
      <w:r w:rsidR="00335108">
        <w:rPr>
          <w:rFonts w:cs="Times New Roman"/>
          <w:highlight w:val="yellow"/>
        </w:rPr>
        <w:t>%</w:t>
      </w:r>
      <w:r w:rsidR="00784204" w:rsidRPr="00335108">
        <w:rPr>
          <w:rFonts w:cs="Times New Roman"/>
          <w:highlight w:val="yellow"/>
        </w:rPr>
        <w:t xml:space="preserve"> </w:t>
      </w:r>
      <w:r w:rsidRPr="00335108">
        <w:rPr>
          <w:rFonts w:cs="Times New Roman"/>
          <w:highlight w:val="yellow"/>
        </w:rPr>
        <w:t xml:space="preserve">buffer B </w:t>
      </w:r>
      <w:r w:rsidR="00784204" w:rsidRPr="00335108">
        <w:rPr>
          <w:rFonts w:cs="Times New Roman"/>
          <w:highlight w:val="yellow"/>
        </w:rPr>
        <w:t>for 2.5 CV</w:t>
      </w:r>
      <w:r w:rsidRPr="00335108">
        <w:rPr>
          <w:rFonts w:cs="Times New Roman"/>
          <w:highlight w:val="yellow"/>
        </w:rPr>
        <w:t>.</w:t>
      </w:r>
    </w:p>
    <w:p w14:paraId="6F561ABA" w14:textId="77777777" w:rsidR="00F74B95" w:rsidRPr="00335108" w:rsidRDefault="00F74B95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0983DAFE" w14:textId="76499194" w:rsidR="007F35B6" w:rsidRPr="00335108" w:rsidRDefault="007F35B6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Spin down </w:t>
      </w:r>
      <w:r w:rsidR="00730B6C" w:rsidRPr="00335108">
        <w:rPr>
          <w:rFonts w:cs="Times New Roman"/>
        </w:rPr>
        <w:t xml:space="preserve">the </w:t>
      </w:r>
      <w:r w:rsidRPr="00335108">
        <w:rPr>
          <w:rFonts w:cs="Times New Roman"/>
        </w:rPr>
        <w:t>sample at 13</w:t>
      </w:r>
      <w:r w:rsidR="005249D8">
        <w:rPr>
          <w:rFonts w:cs="Times New Roman"/>
        </w:rPr>
        <w:t>,</w:t>
      </w:r>
      <w:r w:rsidRPr="00335108">
        <w:rPr>
          <w:rFonts w:cs="Times New Roman"/>
        </w:rPr>
        <w:t xml:space="preserve">000 x g </w:t>
      </w:r>
      <w:r w:rsidR="009E68D8" w:rsidRPr="00335108">
        <w:rPr>
          <w:rFonts w:cs="Times New Roman"/>
        </w:rPr>
        <w:t xml:space="preserve">in a tabletop microtube centrifuge </w:t>
      </w:r>
      <w:r w:rsidRPr="00335108">
        <w:rPr>
          <w:rFonts w:cs="Times New Roman"/>
        </w:rPr>
        <w:t>for at least 10 min.</w:t>
      </w:r>
    </w:p>
    <w:p w14:paraId="2274F8E6" w14:textId="77777777" w:rsidR="007F35B6" w:rsidRPr="00335108" w:rsidRDefault="007F35B6" w:rsidP="00447E15">
      <w:pPr>
        <w:pStyle w:val="ListParagraph"/>
        <w:ind w:left="0"/>
        <w:jc w:val="left"/>
        <w:rPr>
          <w:rFonts w:cs="Times New Roman"/>
        </w:rPr>
      </w:pPr>
    </w:p>
    <w:p w14:paraId="75660B51" w14:textId="7F62CE14" w:rsidR="006911A5" w:rsidRPr="00335108" w:rsidRDefault="006911A5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>D</w:t>
      </w:r>
      <w:r w:rsidR="007F35B6" w:rsidRPr="00335108">
        <w:rPr>
          <w:rFonts w:cs="Times New Roman"/>
          <w:highlight w:val="yellow"/>
        </w:rPr>
        <w:t xml:space="preserve">ilute </w:t>
      </w:r>
      <w:r w:rsidRPr="00335108">
        <w:rPr>
          <w:rFonts w:cs="Times New Roman"/>
          <w:highlight w:val="yellow"/>
        </w:rPr>
        <w:t>D5</w:t>
      </w:r>
      <w:r w:rsidRPr="00335108">
        <w:rPr>
          <w:rFonts w:cs="Times New Roman"/>
          <w:highlight w:val="yellow"/>
          <w:vertAlign w:val="subscript"/>
        </w:rPr>
        <w:t>323-785</w:t>
      </w:r>
      <w:r w:rsidRPr="00335108">
        <w:rPr>
          <w:rFonts w:cs="Times New Roman"/>
          <w:highlight w:val="yellow"/>
        </w:rPr>
        <w:t xml:space="preserve"> </w:t>
      </w:r>
      <w:r w:rsidR="005249D8">
        <w:rPr>
          <w:rFonts w:cs="Times New Roman"/>
          <w:highlight w:val="yellow"/>
        </w:rPr>
        <w:t>in</w:t>
      </w:r>
      <w:r w:rsidR="007F35B6" w:rsidRPr="00335108">
        <w:rPr>
          <w:rFonts w:cs="Times New Roman"/>
          <w:highlight w:val="yellow"/>
        </w:rPr>
        <w:t>to the salt concentration of buffer A</w:t>
      </w:r>
      <w:r w:rsidR="00D45AA4" w:rsidRPr="00335108">
        <w:rPr>
          <w:rFonts w:cs="Times New Roman"/>
          <w:highlight w:val="yellow"/>
        </w:rPr>
        <w:t xml:space="preserve"> (25 mM)</w:t>
      </w:r>
      <w:r w:rsidRPr="00335108">
        <w:rPr>
          <w:rFonts w:cs="Times New Roman"/>
          <w:highlight w:val="yellow"/>
        </w:rPr>
        <w:t xml:space="preserve"> by mixing it with </w:t>
      </w:r>
      <w:r w:rsidR="007F35B6" w:rsidRPr="00335108">
        <w:rPr>
          <w:rFonts w:cs="Times New Roman"/>
          <w:highlight w:val="yellow"/>
        </w:rPr>
        <w:t>20 mM Tris-HCl [pH 7], 10</w:t>
      </w:r>
      <w:r w:rsidR="00335108">
        <w:rPr>
          <w:rFonts w:cs="Times New Roman"/>
          <w:highlight w:val="yellow"/>
        </w:rPr>
        <w:t>%</w:t>
      </w:r>
      <w:r w:rsidR="007F35B6" w:rsidRPr="00335108">
        <w:rPr>
          <w:rFonts w:cs="Times New Roman"/>
          <w:highlight w:val="yellow"/>
        </w:rPr>
        <w:t xml:space="preserve"> glycerol, </w:t>
      </w:r>
      <w:r w:rsidR="005249D8">
        <w:rPr>
          <w:rFonts w:cs="Times New Roman"/>
          <w:highlight w:val="yellow"/>
        </w:rPr>
        <w:t xml:space="preserve">and </w:t>
      </w:r>
      <w:r w:rsidR="007F35B6" w:rsidRPr="00335108">
        <w:rPr>
          <w:rFonts w:cs="Times New Roman"/>
          <w:highlight w:val="yellow"/>
        </w:rPr>
        <w:t xml:space="preserve">1 mM DTT. </w:t>
      </w:r>
    </w:p>
    <w:p w14:paraId="2D2C8C9B" w14:textId="77777777" w:rsidR="007F35B6" w:rsidRPr="00335108" w:rsidRDefault="007F35B6" w:rsidP="00447E15">
      <w:pPr>
        <w:pStyle w:val="ListParagraph"/>
        <w:ind w:left="0"/>
        <w:jc w:val="left"/>
        <w:rPr>
          <w:rFonts w:cs="Times New Roman"/>
        </w:rPr>
      </w:pPr>
    </w:p>
    <w:p w14:paraId="5D8D4B5A" w14:textId="5F98A954" w:rsidR="00447E15" w:rsidRDefault="00025A3E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Load the sample </w:t>
      </w:r>
      <w:r w:rsidR="00916E8C" w:rsidRPr="00335108">
        <w:rPr>
          <w:rFonts w:cs="Times New Roman"/>
          <w:highlight w:val="yellow"/>
        </w:rPr>
        <w:t>manually</w:t>
      </w:r>
      <w:r w:rsidR="00DC7677" w:rsidRPr="00335108">
        <w:rPr>
          <w:rFonts w:cs="Times New Roman"/>
          <w:highlight w:val="yellow"/>
        </w:rPr>
        <w:t xml:space="preserve"> onto the column</w:t>
      </w:r>
      <w:r w:rsidR="005249D8">
        <w:rPr>
          <w:rFonts w:cs="Times New Roman"/>
          <w:highlight w:val="yellow"/>
        </w:rPr>
        <w:t>.</w:t>
      </w:r>
      <w:r w:rsidR="00DC7677" w:rsidRPr="00335108">
        <w:rPr>
          <w:rFonts w:cs="Times New Roman"/>
          <w:highlight w:val="yellow"/>
        </w:rPr>
        <w:t xml:space="preserve"> </w:t>
      </w:r>
      <w:r w:rsidR="00886F2A" w:rsidRPr="00335108">
        <w:rPr>
          <w:rFonts w:cs="Times New Roman"/>
          <w:highlight w:val="yellow"/>
        </w:rPr>
        <w:t xml:space="preserve">Put </w:t>
      </w:r>
      <w:r w:rsidR="00DC7677" w:rsidRPr="00335108">
        <w:rPr>
          <w:rFonts w:cs="Times New Roman"/>
          <w:highlight w:val="yellow"/>
        </w:rPr>
        <w:t xml:space="preserve">the </w:t>
      </w:r>
      <w:r w:rsidR="00F74B95" w:rsidRPr="00335108">
        <w:rPr>
          <w:rFonts w:cs="Times New Roman"/>
          <w:highlight w:val="yellow"/>
        </w:rPr>
        <w:t xml:space="preserve">buffer A </w:t>
      </w:r>
      <w:r w:rsidR="00DC7677" w:rsidRPr="00335108">
        <w:rPr>
          <w:rFonts w:cs="Times New Roman"/>
          <w:highlight w:val="yellow"/>
        </w:rPr>
        <w:t>input tube into the diluted sample</w:t>
      </w:r>
      <w:r w:rsidR="00D45AA4" w:rsidRPr="00335108">
        <w:rPr>
          <w:rFonts w:cs="Times New Roman"/>
          <w:highlight w:val="yellow"/>
        </w:rPr>
        <w:t xml:space="preserve"> after</w:t>
      </w:r>
      <w:r w:rsidR="008C46EA" w:rsidRPr="00335108">
        <w:rPr>
          <w:rFonts w:cs="Times New Roman"/>
          <w:highlight w:val="yellow"/>
        </w:rPr>
        <w:t xml:space="preserve"> </w:t>
      </w:r>
      <w:r w:rsidR="00DC7677" w:rsidRPr="00335108">
        <w:rPr>
          <w:rFonts w:cs="Times New Roman"/>
          <w:highlight w:val="yellow"/>
        </w:rPr>
        <w:t xml:space="preserve">pausing the pumps to avoid </w:t>
      </w:r>
      <w:r w:rsidR="005249D8">
        <w:rPr>
          <w:rFonts w:cs="Times New Roman"/>
          <w:highlight w:val="yellow"/>
        </w:rPr>
        <w:t xml:space="preserve">the formation of </w:t>
      </w:r>
      <w:r w:rsidR="00F74B95" w:rsidRPr="00335108">
        <w:rPr>
          <w:rFonts w:cs="Times New Roman"/>
          <w:highlight w:val="yellow"/>
        </w:rPr>
        <w:t xml:space="preserve">air </w:t>
      </w:r>
      <w:r w:rsidR="00DC7677" w:rsidRPr="00335108">
        <w:rPr>
          <w:rFonts w:cs="Times New Roman"/>
          <w:highlight w:val="yellow"/>
        </w:rPr>
        <w:t>bubbles</w:t>
      </w:r>
      <w:r w:rsidR="005249D8">
        <w:rPr>
          <w:rFonts w:cs="Times New Roman"/>
          <w:highlight w:val="yellow"/>
        </w:rPr>
        <w:t>. D</w:t>
      </w:r>
      <w:r w:rsidR="00E90B24" w:rsidRPr="00335108">
        <w:rPr>
          <w:rFonts w:cs="Times New Roman"/>
          <w:highlight w:val="yellow"/>
        </w:rPr>
        <w:t xml:space="preserve">isconnect the column from the detectors to directly collect the flow-through from the column. </w:t>
      </w:r>
    </w:p>
    <w:p w14:paraId="1090995C" w14:textId="77777777" w:rsidR="00447E15" w:rsidRPr="00447E15" w:rsidRDefault="00447E15" w:rsidP="00447E15">
      <w:pPr>
        <w:pStyle w:val="ListParagraph"/>
        <w:ind w:left="0"/>
        <w:rPr>
          <w:rFonts w:cs="Times New Roman"/>
          <w:highlight w:val="yellow"/>
        </w:rPr>
      </w:pPr>
    </w:p>
    <w:p w14:paraId="3A398AFA" w14:textId="0C377CBA" w:rsidR="00921DD3" w:rsidRPr="00335108" w:rsidRDefault="00DC7677" w:rsidP="00447E15">
      <w:pPr>
        <w:pStyle w:val="ListParagraph"/>
        <w:widowControl/>
        <w:numPr>
          <w:ilvl w:val="3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When the sample </w:t>
      </w:r>
      <w:r w:rsidR="00F74B95" w:rsidRPr="00335108">
        <w:rPr>
          <w:rFonts w:cs="Times New Roman"/>
          <w:highlight w:val="yellow"/>
        </w:rPr>
        <w:t>container</w:t>
      </w:r>
      <w:r w:rsidRPr="00335108">
        <w:rPr>
          <w:rFonts w:cs="Times New Roman"/>
          <w:highlight w:val="yellow"/>
        </w:rPr>
        <w:t xml:space="preserve"> is </w:t>
      </w:r>
      <w:r w:rsidR="00916E8C" w:rsidRPr="00335108">
        <w:rPr>
          <w:rFonts w:cs="Times New Roman"/>
          <w:highlight w:val="yellow"/>
        </w:rPr>
        <w:t xml:space="preserve">almost </w:t>
      </w:r>
      <w:r w:rsidRPr="00335108">
        <w:rPr>
          <w:rFonts w:cs="Times New Roman"/>
          <w:highlight w:val="yellow"/>
        </w:rPr>
        <w:t>empty</w:t>
      </w:r>
      <w:r w:rsidR="009E68D8" w:rsidRPr="00335108">
        <w:rPr>
          <w:rFonts w:cs="Times New Roman"/>
          <w:highlight w:val="yellow"/>
        </w:rPr>
        <w:t>,</w:t>
      </w:r>
      <w:r w:rsidRPr="00335108">
        <w:rPr>
          <w:rFonts w:cs="Times New Roman"/>
          <w:highlight w:val="yellow"/>
        </w:rPr>
        <w:t xml:space="preserve"> return the input tube</w:t>
      </w:r>
      <w:r w:rsidR="00CC3717" w:rsidRPr="00335108">
        <w:rPr>
          <w:rFonts w:cs="Times New Roman"/>
          <w:highlight w:val="yellow"/>
        </w:rPr>
        <w:t xml:space="preserve"> </w:t>
      </w:r>
      <w:r w:rsidR="00F74B95" w:rsidRPr="00335108">
        <w:rPr>
          <w:rFonts w:cs="Times New Roman"/>
          <w:highlight w:val="yellow"/>
        </w:rPr>
        <w:t>in</w:t>
      </w:r>
      <w:r w:rsidR="00CC3717" w:rsidRPr="00335108">
        <w:rPr>
          <w:rFonts w:cs="Times New Roman"/>
          <w:highlight w:val="yellow"/>
        </w:rPr>
        <w:t>to buffer A</w:t>
      </w:r>
      <w:r w:rsidR="00E90B24" w:rsidRPr="00335108">
        <w:rPr>
          <w:rFonts w:cs="Times New Roman"/>
          <w:highlight w:val="yellow"/>
        </w:rPr>
        <w:t xml:space="preserve"> (again pausing the pumps while moving the tube)</w:t>
      </w:r>
      <w:r w:rsidR="00F74B95" w:rsidRPr="00335108">
        <w:rPr>
          <w:rFonts w:cs="Times New Roman"/>
          <w:highlight w:val="yellow"/>
        </w:rPr>
        <w:t xml:space="preserve"> </w:t>
      </w:r>
      <w:r w:rsidR="00921DD3" w:rsidRPr="00335108">
        <w:rPr>
          <w:rFonts w:cs="Times New Roman"/>
          <w:highlight w:val="yellow"/>
        </w:rPr>
        <w:t xml:space="preserve">and </w:t>
      </w:r>
      <w:r w:rsidR="00F74B95" w:rsidRPr="00335108">
        <w:rPr>
          <w:rFonts w:cs="Times New Roman"/>
          <w:highlight w:val="yellow"/>
        </w:rPr>
        <w:t>restart</w:t>
      </w:r>
      <w:r w:rsidR="00921DD3" w:rsidRPr="00335108">
        <w:rPr>
          <w:rFonts w:cs="Times New Roman"/>
          <w:highlight w:val="yellow"/>
        </w:rPr>
        <w:t xml:space="preserve"> </w:t>
      </w:r>
      <w:r w:rsidR="005249D8">
        <w:rPr>
          <w:rFonts w:cs="Times New Roman"/>
          <w:highlight w:val="yellow"/>
        </w:rPr>
        <w:t xml:space="preserve">the </w:t>
      </w:r>
      <w:r w:rsidR="00921DD3" w:rsidRPr="00335108">
        <w:rPr>
          <w:rFonts w:cs="Times New Roman"/>
          <w:highlight w:val="yellow"/>
        </w:rPr>
        <w:t xml:space="preserve">pumping with buffer </w:t>
      </w:r>
      <w:r w:rsidR="00F74B95" w:rsidRPr="00335108">
        <w:rPr>
          <w:rFonts w:cs="Times New Roman"/>
          <w:highlight w:val="yellow"/>
        </w:rPr>
        <w:t xml:space="preserve">A </w:t>
      </w:r>
      <w:r w:rsidR="00921DD3" w:rsidRPr="00335108">
        <w:rPr>
          <w:rFonts w:cs="Times New Roman"/>
          <w:highlight w:val="yellow"/>
        </w:rPr>
        <w:t>to transfer the sample from the tubing to the column. Once the entire sample</w:t>
      </w:r>
      <w:r w:rsidR="00D93F3C" w:rsidRPr="00335108">
        <w:rPr>
          <w:rFonts w:cs="Times New Roman"/>
          <w:highlight w:val="yellow"/>
        </w:rPr>
        <w:t xml:space="preserve"> </w:t>
      </w:r>
      <w:r w:rsidR="00921DD3" w:rsidRPr="00335108">
        <w:rPr>
          <w:rFonts w:cs="Times New Roman"/>
          <w:highlight w:val="yellow"/>
        </w:rPr>
        <w:t xml:space="preserve">has </w:t>
      </w:r>
      <w:r w:rsidR="00D93F3C" w:rsidRPr="00335108">
        <w:rPr>
          <w:rFonts w:cs="Times New Roman"/>
          <w:highlight w:val="yellow"/>
        </w:rPr>
        <w:t>been loaded, pass 2 CV of buffer A</w:t>
      </w:r>
      <w:r w:rsidR="005249D8">
        <w:rPr>
          <w:rFonts w:cs="Times New Roman"/>
          <w:highlight w:val="yellow"/>
        </w:rPr>
        <w:t>,</w:t>
      </w:r>
      <w:r w:rsidR="00D93F3C" w:rsidRPr="00335108">
        <w:rPr>
          <w:rFonts w:cs="Times New Roman"/>
          <w:highlight w:val="yellow"/>
        </w:rPr>
        <w:t xml:space="preserve"> and then</w:t>
      </w:r>
      <w:r w:rsidR="00921DD3" w:rsidRPr="00335108">
        <w:rPr>
          <w:rFonts w:cs="Times New Roman"/>
          <w:highlight w:val="yellow"/>
        </w:rPr>
        <w:t xml:space="preserve"> </w:t>
      </w:r>
      <w:r w:rsidR="00E90B24" w:rsidRPr="00335108">
        <w:rPr>
          <w:rFonts w:cs="Times New Roman"/>
          <w:highlight w:val="yellow"/>
        </w:rPr>
        <w:t xml:space="preserve">reconnect the column to the detectors. </w:t>
      </w:r>
    </w:p>
    <w:p w14:paraId="29DD5A5D" w14:textId="77777777" w:rsidR="003B2266" w:rsidRPr="00335108" w:rsidRDefault="003B2266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4C957B80" w14:textId="5AE9CE53" w:rsidR="00921DD3" w:rsidRPr="00335108" w:rsidRDefault="00D93F3C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For the sample run</w:t>
      </w:r>
      <w:r w:rsidR="005249D8">
        <w:rPr>
          <w:rFonts w:cs="Times New Roman"/>
        </w:rPr>
        <w:t>,</w:t>
      </w:r>
      <w:r w:rsidRPr="00335108">
        <w:rPr>
          <w:rFonts w:cs="Times New Roman"/>
        </w:rPr>
        <w:t xml:space="preserve"> c</w:t>
      </w:r>
      <w:r w:rsidR="00921DD3" w:rsidRPr="00335108">
        <w:rPr>
          <w:rFonts w:cs="Times New Roman"/>
        </w:rPr>
        <w:t xml:space="preserve">reate a folder for data </w:t>
      </w:r>
      <w:r w:rsidR="001D7F31" w:rsidRPr="00335108">
        <w:rPr>
          <w:rFonts w:cs="Times New Roman"/>
        </w:rPr>
        <w:t>storage</w:t>
      </w:r>
      <w:r w:rsidR="00D45AA4" w:rsidRPr="00335108">
        <w:rPr>
          <w:rFonts w:cs="Times New Roman"/>
        </w:rPr>
        <w:t>.</w:t>
      </w:r>
    </w:p>
    <w:p w14:paraId="72185515" w14:textId="77777777" w:rsidR="007F35B6" w:rsidRPr="00335108" w:rsidRDefault="007F35B6" w:rsidP="00447E15">
      <w:pPr>
        <w:jc w:val="left"/>
        <w:rPr>
          <w:rFonts w:cs="Times New Roman"/>
        </w:rPr>
      </w:pPr>
    </w:p>
    <w:p w14:paraId="67773455" w14:textId="7EA4E1F0" w:rsidR="00F77E6F" w:rsidRPr="00335108" w:rsidRDefault="006735FF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  <w:highlight w:val="yellow"/>
        </w:rPr>
        <w:t>Open the safety shutter and s</w:t>
      </w:r>
      <w:r w:rsidR="007F35B6" w:rsidRPr="00335108">
        <w:rPr>
          <w:rFonts w:cs="Times New Roman"/>
          <w:highlight w:val="yellow"/>
        </w:rPr>
        <w:t xml:space="preserve">tart the </w:t>
      </w:r>
      <w:r w:rsidR="00CC3717" w:rsidRPr="00335108">
        <w:rPr>
          <w:rFonts w:cs="Times New Roman"/>
          <w:highlight w:val="yellow"/>
        </w:rPr>
        <w:t xml:space="preserve">SAXS </w:t>
      </w:r>
      <w:r w:rsidR="007F35B6" w:rsidRPr="00335108">
        <w:rPr>
          <w:rFonts w:cs="Times New Roman"/>
          <w:highlight w:val="yellow"/>
        </w:rPr>
        <w:t xml:space="preserve">data collection. </w:t>
      </w:r>
      <w:r w:rsidR="00CC3717" w:rsidRPr="00335108">
        <w:rPr>
          <w:rFonts w:cs="Times New Roman"/>
          <w:highlight w:val="yellow"/>
        </w:rPr>
        <w:t xml:space="preserve">Verify </w:t>
      </w:r>
      <w:r w:rsidR="00A15F0A" w:rsidRPr="00335108">
        <w:rPr>
          <w:rFonts w:cs="Times New Roman"/>
          <w:highlight w:val="yellow"/>
        </w:rPr>
        <w:t xml:space="preserve">that </w:t>
      </w:r>
      <w:r w:rsidR="00D93F3C" w:rsidRPr="00335108">
        <w:rPr>
          <w:rFonts w:cs="Times New Roman"/>
          <w:highlight w:val="yellow"/>
        </w:rPr>
        <w:t>the data collection</w:t>
      </w:r>
      <w:r w:rsidR="00A15F0A" w:rsidRPr="00335108">
        <w:rPr>
          <w:rFonts w:cs="Times New Roman"/>
          <w:highlight w:val="yellow"/>
        </w:rPr>
        <w:t xml:space="preserve"> </w:t>
      </w:r>
      <w:r w:rsidR="00D93F3C" w:rsidRPr="00335108">
        <w:rPr>
          <w:rFonts w:cs="Times New Roman"/>
          <w:highlight w:val="yellow"/>
        </w:rPr>
        <w:t xml:space="preserve">proceeds correctly </w:t>
      </w:r>
      <w:r w:rsidR="00CC3717" w:rsidRPr="00335108">
        <w:rPr>
          <w:rFonts w:cs="Times New Roman"/>
          <w:highlight w:val="yellow"/>
        </w:rPr>
        <w:t>and double</w:t>
      </w:r>
      <w:r w:rsidR="005249D8">
        <w:rPr>
          <w:rFonts w:cs="Times New Roman"/>
          <w:highlight w:val="yellow"/>
        </w:rPr>
        <w:t>-</w:t>
      </w:r>
      <w:r w:rsidR="00CC3717" w:rsidRPr="00335108">
        <w:rPr>
          <w:rFonts w:cs="Times New Roman"/>
          <w:highlight w:val="yellow"/>
        </w:rPr>
        <w:t>check</w:t>
      </w:r>
      <w:r w:rsidR="00D93F3C" w:rsidRPr="00335108">
        <w:rPr>
          <w:rFonts w:cs="Times New Roman"/>
          <w:highlight w:val="yellow"/>
        </w:rPr>
        <w:t xml:space="preserve"> that the</w:t>
      </w:r>
      <w:r w:rsidR="00CC3717" w:rsidRPr="00335108">
        <w:rPr>
          <w:rFonts w:cs="Times New Roman"/>
          <w:highlight w:val="yellow"/>
        </w:rPr>
        <w:t xml:space="preserve"> summed intensity remains constant </w:t>
      </w:r>
      <w:r w:rsidRPr="00335108">
        <w:rPr>
          <w:rFonts w:cs="Times New Roman"/>
          <w:highlight w:val="yellow"/>
        </w:rPr>
        <w:t xml:space="preserve">at the value noted in step </w:t>
      </w:r>
      <w:r w:rsidR="00784204" w:rsidRPr="00335108">
        <w:rPr>
          <w:rFonts w:cs="Times New Roman"/>
          <w:highlight w:val="yellow"/>
        </w:rPr>
        <w:t>2.2</w:t>
      </w:r>
      <w:r w:rsidRPr="00335108">
        <w:rPr>
          <w:rFonts w:cs="Times New Roman"/>
          <w:highlight w:val="yellow"/>
        </w:rPr>
        <w:t xml:space="preserve">.7 </w:t>
      </w:r>
      <w:r w:rsidR="00CC3717" w:rsidRPr="00335108">
        <w:rPr>
          <w:rFonts w:cs="Times New Roman"/>
          <w:highlight w:val="yellow"/>
        </w:rPr>
        <w:t>for at least 100 frames</w:t>
      </w:r>
      <w:r w:rsidR="00CC3717" w:rsidRPr="00335108">
        <w:rPr>
          <w:rFonts w:cs="Times New Roman"/>
        </w:rPr>
        <w:t xml:space="preserve">. </w:t>
      </w:r>
    </w:p>
    <w:p w14:paraId="4F22F7EC" w14:textId="77777777" w:rsidR="00F77E6F" w:rsidRPr="00335108" w:rsidRDefault="00F77E6F" w:rsidP="00447E15">
      <w:pPr>
        <w:pStyle w:val="ListParagraph"/>
        <w:ind w:left="0"/>
        <w:jc w:val="left"/>
        <w:rPr>
          <w:rFonts w:cs="Times New Roman"/>
        </w:rPr>
      </w:pPr>
    </w:p>
    <w:p w14:paraId="2A84EDA8" w14:textId="5859B515" w:rsidR="007F35B6" w:rsidRPr="00335108" w:rsidRDefault="00784204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>U</w:t>
      </w:r>
      <w:r w:rsidR="00FD580A" w:rsidRPr="00335108">
        <w:rPr>
          <w:rFonts w:cs="Times New Roman"/>
          <w:highlight w:val="yellow"/>
        </w:rPr>
        <w:t>se</w:t>
      </w:r>
      <w:r w:rsidR="00817B4B" w:rsidRPr="00335108">
        <w:rPr>
          <w:rFonts w:cs="Times New Roman"/>
          <w:highlight w:val="yellow"/>
        </w:rPr>
        <w:t xml:space="preserve"> the “Single Run” feature of the HPLC software</w:t>
      </w:r>
      <w:r w:rsidR="00FD580A" w:rsidRPr="00335108">
        <w:rPr>
          <w:rFonts w:cs="Times New Roman"/>
          <w:highlight w:val="yellow"/>
        </w:rPr>
        <w:t xml:space="preserve"> to</w:t>
      </w:r>
      <w:r w:rsidR="00817B4B" w:rsidRPr="00335108">
        <w:rPr>
          <w:rFonts w:cs="Times New Roman"/>
          <w:highlight w:val="yellow"/>
        </w:rPr>
        <w:t xml:space="preserve"> </w:t>
      </w:r>
      <w:r w:rsidR="00CC3717" w:rsidRPr="00335108">
        <w:rPr>
          <w:rFonts w:cs="Times New Roman"/>
          <w:highlight w:val="yellow"/>
        </w:rPr>
        <w:t xml:space="preserve">start </w:t>
      </w:r>
      <w:r w:rsidR="00817B4B" w:rsidRPr="00335108">
        <w:rPr>
          <w:rFonts w:cs="Times New Roman"/>
          <w:highlight w:val="yellow"/>
        </w:rPr>
        <w:t>the</w:t>
      </w:r>
      <w:r w:rsidR="00CC3717" w:rsidRPr="00335108">
        <w:rPr>
          <w:rFonts w:cs="Times New Roman"/>
          <w:highlight w:val="yellow"/>
        </w:rPr>
        <w:t xml:space="preserve"> </w:t>
      </w:r>
      <w:r w:rsidR="0031736F" w:rsidRPr="00335108">
        <w:rPr>
          <w:rFonts w:cs="Times New Roman"/>
          <w:highlight w:val="yellow"/>
        </w:rPr>
        <w:t xml:space="preserve">step-wise </w:t>
      </w:r>
      <w:r w:rsidR="00107973" w:rsidRPr="00335108">
        <w:rPr>
          <w:rFonts w:cs="Times New Roman"/>
          <w:highlight w:val="yellow"/>
        </w:rPr>
        <w:t>gradient programmed</w:t>
      </w:r>
      <w:r w:rsidR="00817B4B" w:rsidRPr="00335108">
        <w:rPr>
          <w:rFonts w:cs="Times New Roman"/>
          <w:highlight w:val="yellow"/>
        </w:rPr>
        <w:t xml:space="preserve"> in </w:t>
      </w:r>
      <w:r w:rsidR="00FD580A" w:rsidRPr="00335108">
        <w:rPr>
          <w:rFonts w:cs="Times New Roman"/>
          <w:highlight w:val="yellow"/>
        </w:rPr>
        <w:t xml:space="preserve">step </w:t>
      </w:r>
      <w:r w:rsidRPr="00335108">
        <w:rPr>
          <w:rFonts w:cs="Times New Roman"/>
          <w:highlight w:val="yellow"/>
        </w:rPr>
        <w:t>2.2.</w:t>
      </w:r>
      <w:r w:rsidR="00FD580A" w:rsidRPr="00335108">
        <w:rPr>
          <w:rFonts w:cs="Times New Roman"/>
          <w:highlight w:val="yellow"/>
        </w:rPr>
        <w:t>1</w:t>
      </w:r>
      <w:r w:rsidRPr="00335108">
        <w:rPr>
          <w:rFonts w:cs="Times New Roman"/>
          <w:highlight w:val="yellow"/>
        </w:rPr>
        <w:t>2</w:t>
      </w:r>
      <w:r w:rsidR="00CC3717" w:rsidRPr="00335108">
        <w:rPr>
          <w:rFonts w:cs="Times New Roman"/>
          <w:highlight w:val="yellow"/>
        </w:rPr>
        <w:t>.</w:t>
      </w:r>
      <w:r w:rsidR="00475384" w:rsidRPr="00335108">
        <w:rPr>
          <w:rFonts w:cs="Times New Roman"/>
          <w:highlight w:val="yellow"/>
        </w:rPr>
        <w:t xml:space="preserve"> </w:t>
      </w:r>
      <w:r w:rsidR="00D93F3C" w:rsidRPr="00335108">
        <w:rPr>
          <w:rFonts w:cs="Times New Roman"/>
          <w:highlight w:val="yellow"/>
        </w:rPr>
        <w:t>F</w:t>
      </w:r>
      <w:r w:rsidR="00475384" w:rsidRPr="00335108">
        <w:rPr>
          <w:rFonts w:cs="Times New Roman"/>
          <w:highlight w:val="yellow"/>
        </w:rPr>
        <w:t xml:space="preserve">or the </w:t>
      </w:r>
      <w:r w:rsidR="001D7F31" w:rsidRPr="00335108">
        <w:rPr>
          <w:rFonts w:cs="Times New Roman"/>
          <w:highlight w:val="yellow"/>
        </w:rPr>
        <w:t>injection</w:t>
      </w:r>
      <w:r w:rsidR="005249D8">
        <w:rPr>
          <w:rFonts w:cs="Times New Roman"/>
          <w:highlight w:val="yellow"/>
        </w:rPr>
        <w:t>,</w:t>
      </w:r>
      <w:r w:rsidR="00475384" w:rsidRPr="00335108">
        <w:rPr>
          <w:rFonts w:cs="Times New Roman"/>
          <w:highlight w:val="yellow"/>
        </w:rPr>
        <w:t xml:space="preserve"> </w:t>
      </w:r>
      <w:r w:rsidR="00D93F3C" w:rsidRPr="00335108">
        <w:rPr>
          <w:rFonts w:cs="Times New Roman"/>
          <w:highlight w:val="yellow"/>
        </w:rPr>
        <w:t xml:space="preserve">set the vial number </w:t>
      </w:r>
      <w:r w:rsidR="00475384" w:rsidRPr="00335108">
        <w:rPr>
          <w:rFonts w:cs="Times New Roman"/>
          <w:highlight w:val="yellow"/>
        </w:rPr>
        <w:t>to -1 in order to inject no sample in this step.</w:t>
      </w:r>
      <w:r w:rsidR="00CC3717" w:rsidRPr="00335108">
        <w:rPr>
          <w:rFonts w:cs="Times New Roman"/>
          <w:highlight w:val="yellow"/>
        </w:rPr>
        <w:t xml:space="preserve"> </w:t>
      </w:r>
      <w:r w:rsidR="006E5D8D" w:rsidRPr="00335108">
        <w:rPr>
          <w:rFonts w:cs="Times New Roman"/>
          <w:highlight w:val="yellow"/>
        </w:rPr>
        <w:t xml:space="preserve">Write down </w:t>
      </w:r>
      <w:r w:rsidR="000136F2" w:rsidRPr="00335108">
        <w:rPr>
          <w:rFonts w:cs="Times New Roman"/>
          <w:highlight w:val="yellow"/>
        </w:rPr>
        <w:t>the number of frame</w:t>
      </w:r>
      <w:r w:rsidR="00D93F3C" w:rsidRPr="00335108">
        <w:rPr>
          <w:rFonts w:cs="Times New Roman"/>
          <w:highlight w:val="yellow"/>
        </w:rPr>
        <w:t>s</w:t>
      </w:r>
      <w:r w:rsidR="000136F2" w:rsidRPr="00335108">
        <w:rPr>
          <w:rFonts w:cs="Times New Roman"/>
          <w:highlight w:val="yellow"/>
        </w:rPr>
        <w:t xml:space="preserve"> acquired </w:t>
      </w:r>
      <w:r w:rsidR="006E5D8D" w:rsidRPr="00335108">
        <w:rPr>
          <w:rFonts w:cs="Times New Roman"/>
          <w:highlight w:val="yellow"/>
        </w:rPr>
        <w:t>as</w:t>
      </w:r>
      <w:r w:rsidR="00D93F3C" w:rsidRPr="00335108">
        <w:rPr>
          <w:rFonts w:cs="Times New Roman"/>
          <w:highlight w:val="yellow"/>
        </w:rPr>
        <w:t xml:space="preserve"> the program start</w:t>
      </w:r>
      <w:r w:rsidR="006E5D8D" w:rsidRPr="00335108">
        <w:rPr>
          <w:rFonts w:cs="Times New Roman"/>
          <w:highlight w:val="yellow"/>
        </w:rPr>
        <w:t>s</w:t>
      </w:r>
      <w:r w:rsidR="00CC3717" w:rsidRPr="00335108">
        <w:rPr>
          <w:rFonts w:cs="Times New Roman"/>
          <w:highlight w:val="yellow"/>
        </w:rPr>
        <w:t>.</w:t>
      </w:r>
    </w:p>
    <w:p w14:paraId="489E1694" w14:textId="77777777" w:rsidR="007F35B6" w:rsidRPr="00335108" w:rsidRDefault="007F35B6" w:rsidP="00447E15">
      <w:pPr>
        <w:pStyle w:val="ListParagraph"/>
        <w:ind w:left="0"/>
        <w:jc w:val="left"/>
        <w:rPr>
          <w:rFonts w:cs="Times New Roman"/>
        </w:rPr>
      </w:pPr>
    </w:p>
    <w:p w14:paraId="198D5652" w14:textId="5132D6F0" w:rsidR="00CC3717" w:rsidRPr="00335108" w:rsidRDefault="00CC3717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lastRenderedPageBreak/>
        <w:t xml:space="preserve">Open </w:t>
      </w:r>
      <w:r w:rsidR="005249D8">
        <w:rPr>
          <w:rFonts w:cs="Times New Roman"/>
        </w:rPr>
        <w:t>“</w:t>
      </w:r>
      <w:r w:rsidRPr="00335108">
        <w:rPr>
          <w:rFonts w:cs="Times New Roman"/>
        </w:rPr>
        <w:t>data acquisition</w:t>
      </w:r>
      <w:r w:rsidR="005249D8">
        <w:rPr>
          <w:rFonts w:cs="Times New Roman"/>
        </w:rPr>
        <w:t>”</w:t>
      </w:r>
      <w:r w:rsidRPr="00335108">
        <w:rPr>
          <w:rFonts w:cs="Times New Roman"/>
        </w:rPr>
        <w:t xml:space="preserve"> </w:t>
      </w:r>
      <w:r w:rsidR="00784204" w:rsidRPr="00335108">
        <w:rPr>
          <w:rFonts w:cs="Times New Roman"/>
        </w:rPr>
        <w:t>in ISPyB</w:t>
      </w:r>
      <w:hyperlink w:anchor="_ENREF_20" w:tooltip="De Maria Antolinos, 2015 #49" w:history="1">
        <w:r w:rsidR="00173CCE">
          <w:rPr>
            <w:rFonts w:cs="Times New Roman"/>
          </w:rPr>
          <w:fldChar w:fldCharType="begin"/>
        </w:r>
        <w:r w:rsidR="00173CCE">
          <w:rPr>
            <w:rFonts w:cs="Times New Roman"/>
          </w:rPr>
          <w:instrText xml:space="preserve"> ADDIN EN.CITE &lt;EndNote&gt;&lt;Cite&gt;&lt;Author&gt;De Maria Antolinos&lt;/Author&gt;&lt;Year&gt;2015&lt;/Year&gt;&lt;RecNum&gt;49&lt;/RecNum&gt;&lt;DisplayText&gt;&lt;style face="superscript"&gt;20&lt;/style&gt;&lt;/DisplayText&gt;&lt;record&gt;&lt;rec-number&gt;49&lt;/rec-number&gt;&lt;foreign-keys&gt;&lt;key app="EN" db-id="xrzxdp5zf59sdfedsesvfxwixpafpz0av9ve"&gt;49&lt;/key&gt;&lt;/foreign-keys&gt;&lt;ref-type name="Journal Article"&gt;17&lt;/ref-type&gt;&lt;contributors&gt;&lt;authors&gt;&lt;author&gt;De Maria Antolinos, Alejandro,&lt;/author&gt;&lt;author&gt;Pernot, Petra,&lt;/author&gt;&lt;author&gt;Brennich, Martha E.,&lt;/author&gt;&lt;author&gt;Kieffer, Jerome,&lt;/author&gt;&lt;author&gt;Bowler, Matthew W.,&lt;/author&gt;&lt;author&gt;Delageniere, Solange,&lt;/author&gt;&lt;author&gt;Ohlsson, Staffan,&lt;/author&gt;&lt;author&gt;Malbet Monaco, Stephanie,&lt;/author&gt;&lt;author&gt;Ashton, Alun,&lt;/author&gt;&lt;author&gt;Franke, Daniel,&lt;/author&gt;&lt;author&gt;Svergun, Dmitri,&lt;/author&gt;&lt;author&gt;McSweeney, Sean,&lt;/author&gt;&lt;author&gt;Gordon, Elspeth,&lt;/author&gt;&lt;author&gt;Round, Adam,&lt;/author&gt;&lt;/authors&gt;&lt;/contributors&gt;&lt;titles&gt;&lt;title&gt;ISPyB for BioSAXS, the gateway to user autonomy in solution scattering experiments&lt;/title&gt;&lt;secondary-title&gt;Acta Crystallographica Section D&lt;/secondary-title&gt;&lt;/titles&gt;&lt;pages&gt;76-85&lt;/pages&gt;&lt;volume&gt;71&lt;/volume&gt;&lt;number&gt;1&lt;/number&gt;&lt;keywords&gt;&lt;keyword&gt;small-angle X-ray scattering&lt;/keyword&gt;&lt;keyword&gt;proteins in solution&lt;/keyword&gt;&lt;keyword&gt;automation&lt;/keyword&gt;&lt;keyword&gt;laboratory information-management system&lt;/keyword&gt;&lt;/keywords&gt;&lt;dates&gt;&lt;year&gt;2015&lt;/year&gt;&lt;/dates&gt;&lt;isbn&gt;1399-0047&lt;/isbn&gt;&lt;urls&gt;&lt;related-urls&gt;&lt;url&gt;http://dx.doi.org/10.1107/S1399004714019609&lt;/url&gt;&lt;/related-urls&gt;&lt;/urls&gt;&lt;electronic-resource-num&gt;doi:10.1107/S1399004714019609&lt;/electronic-resource-num&gt;&lt;/record&gt;&lt;/Cite&gt;&lt;/EndNote&gt;</w:instrText>
        </w:r>
        <w:r w:rsidR="00173CCE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20</w:t>
        </w:r>
        <w:r w:rsidR="00173CCE">
          <w:rPr>
            <w:rFonts w:cs="Times New Roman"/>
          </w:rPr>
          <w:fldChar w:fldCharType="end"/>
        </w:r>
      </w:hyperlink>
      <w:r w:rsidR="0031736F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and press </w:t>
      </w:r>
      <w:r w:rsidR="005249D8">
        <w:rPr>
          <w:rFonts w:cs="Times New Roman"/>
        </w:rPr>
        <w:t>“</w:t>
      </w:r>
      <w:r w:rsidRPr="00335108">
        <w:rPr>
          <w:rFonts w:cs="Times New Roman"/>
        </w:rPr>
        <w:t>Go</w:t>
      </w:r>
      <w:r w:rsidR="005249D8">
        <w:rPr>
          <w:rFonts w:cs="Times New Roman"/>
        </w:rPr>
        <w:t>”</w:t>
      </w:r>
      <w:r w:rsidRPr="00335108">
        <w:rPr>
          <w:rFonts w:cs="Times New Roman"/>
        </w:rPr>
        <w:t xml:space="preserve"> to look at </w:t>
      </w:r>
      <w:r w:rsidR="00730B6C" w:rsidRPr="00335108">
        <w:rPr>
          <w:rFonts w:cs="Times New Roman"/>
        </w:rPr>
        <w:t xml:space="preserve">the </w:t>
      </w:r>
      <w:r w:rsidRPr="00335108">
        <w:rPr>
          <w:rFonts w:cs="Times New Roman"/>
        </w:rPr>
        <w:t>data set and the automatic analysis</w:t>
      </w:r>
      <w:hyperlink w:anchor="_ENREF_21" w:tooltip="Brennich, 2016 #38" w:history="1">
        <w:r w:rsidR="00173CCE">
          <w:rPr>
            <w:rFonts w:cs="Times New Roman"/>
          </w:rPr>
          <w:fldChar w:fldCharType="begin"/>
        </w:r>
        <w:r w:rsidR="00173CCE">
          <w:rPr>
            <w:rFonts w:cs="Times New Roman"/>
          </w:rPr>
          <w:instrText xml:space="preserve"> ADDIN EN.CITE &lt;EndNote&gt;&lt;Cite&gt;&lt;Author&gt;Brennich&lt;/Author&gt;&lt;Year&gt;2016&lt;/Year&gt;&lt;RecNum&gt;38&lt;/RecNum&gt;&lt;DisplayText&gt;&lt;style face="superscript"&gt;21&lt;/style&gt;&lt;/DisplayText&gt;&lt;record&gt;&lt;rec-number&gt;38&lt;/rec-number&gt;&lt;foreign-keys&gt;&lt;key app="EN" db-id="xrzxdp5zf59sdfedsesvfxwixpafpz0av9ve"&gt;38&lt;/key&gt;&lt;/foreign-keys&gt;&lt;ref-type name="Journal Article"&gt;17&lt;/ref-type&gt;&lt;contributors&gt;&lt;authors&gt;&lt;author&gt;Brennich, Martha Elisabeth&lt;/author&gt;&lt;author&gt;Kieffer, Jérôme&lt;/author&gt;&lt;author&gt;Bonamis, Guillaume&lt;/author&gt;&lt;author&gt;De Maria Antolinos, A&lt;/author&gt;&lt;author&gt;Hutin, Stephanie&lt;/author&gt;&lt;author&gt;Pernot, Petra&lt;/author&gt;&lt;author&gt;Round, Adam&lt;/author&gt;&lt;/authors&gt;&lt;/contributors&gt;&lt;titles&gt;&lt;title&gt;Online data analysis at the ESRF bioSAXS beamline, BM29&lt;/title&gt;&lt;secondary-title&gt;Journal of Applied Crystallography&lt;/secondary-title&gt;&lt;/titles&gt;&lt;periodical&gt;&lt;full-title&gt;Journal of Applied Crystallography&lt;/full-title&gt;&lt;abbr-1&gt;J. Appl. Crystallogr.&lt;/abbr-1&gt;&lt;abbr-2&gt;J Appl Crystallogr&lt;/abbr-2&gt;&lt;/periodical&gt;&lt;volume&gt;49&lt;/volume&gt;&lt;number&gt;1&lt;/number&gt;&lt;dates&gt;&lt;year&gt;2016&lt;/year&gt;&lt;/dates&gt;&lt;isbn&gt;1600-5767&lt;/isbn&gt;&lt;urls&gt;&lt;/urls&gt;&lt;/record&gt;&lt;/Cite&gt;&lt;/EndNote&gt;</w:instrText>
        </w:r>
        <w:r w:rsidR="00173CCE">
          <w:rPr>
            <w:rFonts w:cs="Times New Roman"/>
          </w:rPr>
          <w:fldChar w:fldCharType="separate"/>
        </w:r>
        <w:r w:rsidR="00173CCE" w:rsidRPr="00173CCE">
          <w:rPr>
            <w:rFonts w:cs="Times New Roman"/>
            <w:noProof/>
            <w:vertAlign w:val="superscript"/>
          </w:rPr>
          <w:t>21</w:t>
        </w:r>
        <w:r w:rsidR="00173CCE">
          <w:rPr>
            <w:rFonts w:cs="Times New Roman"/>
          </w:rPr>
          <w:fldChar w:fldCharType="end"/>
        </w:r>
      </w:hyperlink>
      <w:r w:rsidRPr="00335108">
        <w:rPr>
          <w:rFonts w:cs="Times New Roman"/>
        </w:rPr>
        <w:t>.</w:t>
      </w:r>
    </w:p>
    <w:p w14:paraId="15B487CE" w14:textId="77777777" w:rsidR="001D7508" w:rsidRPr="00335108" w:rsidRDefault="001D7508" w:rsidP="00447E15">
      <w:pPr>
        <w:pStyle w:val="ListParagraph"/>
        <w:ind w:left="0"/>
        <w:jc w:val="left"/>
        <w:rPr>
          <w:rFonts w:cs="Times New Roman"/>
        </w:rPr>
      </w:pPr>
    </w:p>
    <w:p w14:paraId="0CAAF638" w14:textId="069AD0AE" w:rsidR="001D7508" w:rsidRPr="00335108" w:rsidRDefault="001D7508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 xml:space="preserve">Export the UV data from the HPLC system </w:t>
      </w:r>
      <w:r w:rsidR="00FD580A" w:rsidRPr="00335108">
        <w:rPr>
          <w:rFonts w:cs="Times New Roman"/>
        </w:rPr>
        <w:t xml:space="preserve">to ASCII format </w:t>
      </w:r>
      <w:r w:rsidRPr="00335108">
        <w:rPr>
          <w:rFonts w:cs="Times New Roman"/>
        </w:rPr>
        <w:t>through the “Postrun Analysis” software</w:t>
      </w:r>
      <w:r w:rsidR="00784204" w:rsidRPr="00335108">
        <w:rPr>
          <w:rFonts w:cs="Times New Roman"/>
        </w:rPr>
        <w:t>.</w:t>
      </w:r>
    </w:p>
    <w:p w14:paraId="7289E6CB" w14:textId="77777777" w:rsidR="00A268B5" w:rsidRPr="00335108" w:rsidRDefault="00A268B5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529F0DDE" w14:textId="266C96D2" w:rsidR="007E0948" w:rsidRPr="007A535B" w:rsidRDefault="007E0948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 w:rsidRPr="00335108">
        <w:rPr>
          <w:rFonts w:cs="Times New Roman"/>
          <w:b/>
          <w:highlight w:val="yellow"/>
        </w:rPr>
        <w:t xml:space="preserve">SEC </w:t>
      </w:r>
      <w:r w:rsidR="00A268B5" w:rsidRPr="00335108">
        <w:rPr>
          <w:rFonts w:cs="Times New Roman"/>
          <w:b/>
          <w:highlight w:val="yellow"/>
        </w:rPr>
        <w:t xml:space="preserve">SAXS data </w:t>
      </w:r>
      <w:r w:rsidR="00B17163" w:rsidRPr="00335108">
        <w:rPr>
          <w:rFonts w:cs="Times New Roman"/>
          <w:b/>
          <w:highlight w:val="yellow"/>
        </w:rPr>
        <w:t>reduction</w:t>
      </w:r>
      <w:r w:rsidRPr="00335108">
        <w:rPr>
          <w:rFonts w:cs="Times New Roman"/>
          <w:b/>
          <w:highlight w:val="yellow"/>
        </w:rPr>
        <w:t xml:space="preserve"> </w:t>
      </w:r>
      <w:r w:rsidR="00FF5C15" w:rsidRPr="00335108">
        <w:rPr>
          <w:rFonts w:cs="Times New Roman"/>
          <w:b/>
          <w:highlight w:val="yellow"/>
        </w:rPr>
        <w:t xml:space="preserve">&amp; </w:t>
      </w:r>
      <w:r w:rsidR="00107973" w:rsidRPr="00335108">
        <w:rPr>
          <w:rFonts w:cs="Times New Roman"/>
          <w:b/>
          <w:highlight w:val="yellow"/>
        </w:rPr>
        <w:t>analysis</w:t>
      </w:r>
    </w:p>
    <w:p w14:paraId="2DD3DD93" w14:textId="101FBBE0" w:rsidR="007E0948" w:rsidRPr="00335108" w:rsidRDefault="00C9723B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>
        <w:rPr>
          <w:rFonts w:cs="Times New Roman"/>
          <w:color w:val="000000" w:themeColor="text1"/>
          <w:highlight w:val="yellow"/>
        </w:rPr>
        <w:t xml:space="preserve">Open the data in data acquisition in </w:t>
      </w:r>
      <w:r w:rsidR="005F2FF8" w:rsidRPr="00335108">
        <w:rPr>
          <w:rFonts w:cs="Times New Roman"/>
          <w:color w:val="000000" w:themeColor="text1"/>
          <w:highlight w:val="yellow"/>
        </w:rPr>
        <w:t xml:space="preserve">ISPyB </w:t>
      </w:r>
      <w:r w:rsidR="004C7DBB">
        <w:rPr>
          <w:rFonts w:cs="Times New Roman"/>
          <w:color w:val="000000" w:themeColor="text1"/>
          <w:highlight w:val="yellow"/>
        </w:rPr>
        <w:t xml:space="preserve"> by pressing the “Go” butto</w:t>
      </w:r>
      <w:r w:rsidR="005249D8">
        <w:rPr>
          <w:rFonts w:cs="Times New Roman"/>
          <w:color w:val="000000" w:themeColor="text1"/>
          <w:highlight w:val="yellow"/>
        </w:rPr>
        <w:t>n. D</w:t>
      </w:r>
      <w:r w:rsidR="00107973" w:rsidRPr="00335108">
        <w:rPr>
          <w:rFonts w:cs="Times New Roman"/>
          <w:color w:val="000000" w:themeColor="text1"/>
          <w:highlight w:val="yellow"/>
        </w:rPr>
        <w:t>etermine</w:t>
      </w:r>
      <w:r w:rsidR="00161FC9" w:rsidRPr="00335108">
        <w:rPr>
          <w:rFonts w:cs="Times New Roman"/>
          <w:color w:val="000000" w:themeColor="text1"/>
          <w:highlight w:val="yellow"/>
        </w:rPr>
        <w:t xml:space="preserve"> </w:t>
      </w:r>
      <w:r w:rsidR="004C7DBB">
        <w:rPr>
          <w:rFonts w:cs="Times New Roman"/>
          <w:color w:val="000000" w:themeColor="text1"/>
          <w:highlight w:val="yellow"/>
        </w:rPr>
        <w:t xml:space="preserve">in the overview </w:t>
      </w:r>
      <w:r w:rsidR="00161FC9" w:rsidRPr="00335108">
        <w:rPr>
          <w:rFonts w:cs="Times New Roman"/>
          <w:color w:val="000000" w:themeColor="text1"/>
          <w:highlight w:val="yellow"/>
        </w:rPr>
        <w:t>which frames of the SAXS data collection correspond to the elution peak</w:t>
      </w:r>
      <w:r w:rsidR="007E0948" w:rsidRPr="00335108">
        <w:rPr>
          <w:rFonts w:cs="Times New Roman"/>
          <w:color w:val="000000" w:themeColor="text1"/>
          <w:highlight w:val="yellow"/>
        </w:rPr>
        <w:t xml:space="preserve">. </w:t>
      </w:r>
      <w:r w:rsidR="001D7F31" w:rsidRPr="00335108">
        <w:rPr>
          <w:rFonts w:cs="Times New Roman"/>
          <w:color w:val="000000" w:themeColor="text1"/>
          <w:highlight w:val="yellow"/>
        </w:rPr>
        <w:t xml:space="preserve">Verify </w:t>
      </w:r>
      <w:r w:rsidR="007E0948" w:rsidRPr="00335108">
        <w:rPr>
          <w:rFonts w:cs="Times New Roman"/>
          <w:color w:val="000000" w:themeColor="text1"/>
          <w:highlight w:val="yellow"/>
        </w:rPr>
        <w:t xml:space="preserve">that the </w:t>
      </w:r>
      <w:r w:rsidR="00161FC9" w:rsidRPr="00335108">
        <w:rPr>
          <w:rFonts w:cs="Times New Roman"/>
          <w:color w:val="000000" w:themeColor="text1"/>
          <w:highlight w:val="yellow"/>
        </w:rPr>
        <w:t xml:space="preserve">radius of gyration </w:t>
      </w:r>
      <w:r w:rsidR="007E0948" w:rsidRPr="00335108">
        <w:rPr>
          <w:rFonts w:cs="Times New Roman"/>
          <w:color w:val="000000" w:themeColor="text1"/>
          <w:highlight w:val="yellow"/>
        </w:rPr>
        <w:t xml:space="preserve">is </w:t>
      </w:r>
      <w:r w:rsidR="00161FC9" w:rsidRPr="00335108">
        <w:rPr>
          <w:rFonts w:cs="Times New Roman"/>
          <w:color w:val="000000" w:themeColor="text1"/>
          <w:highlight w:val="yellow"/>
        </w:rPr>
        <w:t>stable throughout the peak.</w:t>
      </w:r>
    </w:p>
    <w:p w14:paraId="49365D91" w14:textId="77777777" w:rsidR="007E0948" w:rsidRPr="00335108" w:rsidRDefault="007E094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4D5FB2E" w14:textId="040F127E" w:rsidR="0065552B" w:rsidRPr="00335108" w:rsidRDefault="0065552B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335108">
        <w:rPr>
          <w:rFonts w:cs="Times New Roman"/>
        </w:rPr>
        <w:t>Confirm that the automated buffer correction was performed correctly</w:t>
      </w:r>
      <w:r w:rsidR="005249D8">
        <w:rPr>
          <w:rFonts w:cs="Times New Roman"/>
        </w:rPr>
        <w:t>.</w:t>
      </w:r>
      <w:r w:rsidRPr="00335108">
        <w:rPr>
          <w:rFonts w:cs="Times New Roman"/>
        </w:rPr>
        <w:t xml:space="preserve"> Load frames from the </w:t>
      </w:r>
      <w:r w:rsidR="00D93F3C" w:rsidRPr="00335108">
        <w:rPr>
          <w:rFonts w:cs="Times New Roman"/>
        </w:rPr>
        <w:t xml:space="preserve">central part </w:t>
      </w:r>
      <w:r w:rsidRPr="00335108">
        <w:rPr>
          <w:rFonts w:cs="Times New Roman"/>
        </w:rPr>
        <w:t xml:space="preserve">of the peak </w:t>
      </w:r>
      <w:r w:rsidRPr="00335108">
        <w:rPr>
          <w:rFonts w:cs="Times New Roman"/>
          <w:color w:val="000000" w:themeColor="text1"/>
        </w:rPr>
        <w:t>in</w:t>
      </w:r>
      <w:r w:rsidR="005249D8">
        <w:rPr>
          <w:rFonts w:cs="Times New Roman"/>
          <w:color w:val="000000" w:themeColor="text1"/>
        </w:rPr>
        <w:t>to</w:t>
      </w:r>
      <w:r w:rsidR="007A511B">
        <w:rPr>
          <w:rFonts w:cs="Times New Roman"/>
          <w:color w:val="000000" w:themeColor="text1"/>
        </w:rPr>
        <w:t xml:space="preserve"> a program</w:t>
      </w:r>
      <w:r w:rsidR="005249D8">
        <w:rPr>
          <w:rFonts w:cs="Times New Roman"/>
          <w:color w:val="000000" w:themeColor="text1"/>
        </w:rPr>
        <w:t xml:space="preserve"> that</w:t>
      </w:r>
      <w:r w:rsidR="007A511B">
        <w:rPr>
          <w:rFonts w:cs="Times New Roman"/>
          <w:color w:val="000000" w:themeColor="text1"/>
        </w:rPr>
        <w:t xml:space="preserve"> performs manipulation</w:t>
      </w:r>
      <w:r w:rsidR="005249D8">
        <w:rPr>
          <w:rFonts w:cs="Times New Roman"/>
          <w:color w:val="000000" w:themeColor="text1"/>
        </w:rPr>
        <w:t>s</w:t>
      </w:r>
      <w:r w:rsidR="007A511B">
        <w:rPr>
          <w:rFonts w:cs="Times New Roman"/>
          <w:color w:val="000000" w:themeColor="text1"/>
        </w:rPr>
        <w:t xml:space="preserve"> with experimental SAXS data files</w:t>
      </w:r>
      <w:hyperlink w:anchor="_ENREF_22" w:tooltip="Petoukhov, 2007 #23" w:history="1">
        <w:r w:rsidR="00173CCE" w:rsidRPr="00335108">
          <w:rPr>
            <w:rFonts w:cs="Times New Roman"/>
            <w:color w:val="000000" w:themeColor="text1"/>
          </w:rPr>
          <w:fldChar w:fldCharType="begin"/>
        </w:r>
        <w:r w:rsidR="00173CCE">
          <w:rPr>
            <w:rFonts w:cs="Times New Roman"/>
            <w:color w:val="000000" w:themeColor="text1"/>
          </w:rPr>
          <w:instrText xml:space="preserve"> ADDIN EN.CITE &lt;EndNote&gt;&lt;Cite&gt;&lt;Author&gt;Petoukhov&lt;/Author&gt;&lt;Year&gt;2007&lt;/Year&gt;&lt;RecNum&gt;23&lt;/RecNum&gt;&lt;DisplayText&gt;&lt;style face="superscript"&gt;22&lt;/style&gt;&lt;/DisplayText&gt;&lt;record&gt;&lt;rec-number&gt;23&lt;/rec-number&gt;&lt;foreign-keys&gt;&lt;key app="EN" db-id="xrzxdp5zf59sdfedsesvfxwixpafpz0av9ve"&gt;23&lt;/key&gt;&lt;/foreign-keys&gt;&lt;ref-type name="Journal Article"&gt;17&lt;/ref-type&gt;&lt;contributors&gt;&lt;authors&gt;&lt;author&gt;Petoukhov, Maxim V&lt;/author&gt;&lt;author&gt;Konarev, Peter V&lt;/author&gt;&lt;author&gt;Kikhney, Alexey G&lt;/author&gt;&lt;author&gt;Svergun, Dmitri I&lt;/author&gt;&lt;/authors&gt;&lt;/contributors&gt;&lt;titles&gt;&lt;title&gt;ATSAS 2.1-towards automated and web-supported small-angle scattering data analysis&lt;/title&gt;&lt;secondary-title&gt;Journal of Applied Crystallography&lt;/secondary-title&gt;&lt;/titles&gt;&lt;periodical&gt;&lt;full-title&gt;Journal of Applied Crystallography&lt;/full-title&gt;&lt;abbr-1&gt;J. Appl. Crystallogr.&lt;/abbr-1&gt;&lt;abbr-2&gt;J Appl Crystallogr&lt;/abbr-2&gt;&lt;/periodical&gt;&lt;pages&gt;223-228&lt;/pages&gt;&lt;volume&gt;40&lt;/volume&gt;&lt;dates&gt;&lt;year&gt;2007&lt;/year&gt;&lt;/dates&gt;&lt;urls&gt;&lt;/urls&gt;&lt;electronic-resource-num&gt;10.1107/S0021889807002853&lt;/electronic-resource-num&gt;&lt;/record&gt;&lt;/Cite&gt;&lt;/EndNote&gt;</w:instrText>
        </w:r>
        <w:r w:rsidR="00173CCE" w:rsidRPr="00335108">
          <w:rPr>
            <w:rFonts w:cs="Times New Roman"/>
            <w:color w:val="000000" w:themeColor="text1"/>
          </w:rPr>
          <w:fldChar w:fldCharType="separate"/>
        </w:r>
        <w:r w:rsidR="00173CCE" w:rsidRPr="00173CCE">
          <w:rPr>
            <w:rFonts w:cs="Times New Roman"/>
            <w:noProof/>
            <w:color w:val="000000" w:themeColor="text1"/>
            <w:vertAlign w:val="superscript"/>
          </w:rPr>
          <w:t>22</w:t>
        </w:r>
        <w:r w:rsidR="00173CCE" w:rsidRPr="00335108">
          <w:rPr>
            <w:rFonts w:cs="Times New Roman"/>
            <w:color w:val="000000" w:themeColor="text1"/>
          </w:rPr>
          <w:fldChar w:fldCharType="end"/>
        </w:r>
      </w:hyperlink>
      <w:r w:rsidR="005F2FF8" w:rsidRPr="00335108">
        <w:rPr>
          <w:rFonts w:cs="Times New Roman"/>
          <w:color w:val="000000" w:themeColor="text1"/>
        </w:rPr>
        <w:t xml:space="preserve"> </w:t>
      </w:r>
      <w:r w:rsidRPr="00335108">
        <w:rPr>
          <w:rFonts w:cs="Times New Roman"/>
        </w:rPr>
        <w:t>and average them. Then</w:t>
      </w:r>
      <w:r w:rsidR="005249D8">
        <w:rPr>
          <w:rFonts w:cs="Times New Roman"/>
        </w:rPr>
        <w:t>,</w:t>
      </w:r>
      <w:r w:rsidRPr="00335108">
        <w:rPr>
          <w:rFonts w:cs="Times New Roman"/>
        </w:rPr>
        <w:t xml:space="preserve"> load the automatically</w:t>
      </w:r>
      <w:r w:rsidR="005249D8">
        <w:rPr>
          <w:rFonts w:cs="Times New Roman"/>
        </w:rPr>
        <w:t>-</w:t>
      </w:r>
      <w:r w:rsidRPr="00335108">
        <w:rPr>
          <w:rFonts w:cs="Times New Roman"/>
        </w:rPr>
        <w:t xml:space="preserve">generated buffer file and </w:t>
      </w:r>
      <w:r w:rsidR="006F18EF">
        <w:rPr>
          <w:rFonts w:cs="Times New Roman"/>
        </w:rPr>
        <w:t>check</w:t>
      </w:r>
      <w:r w:rsidR="006F18EF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whether the high </w:t>
      </w:r>
      <w:r w:rsidRPr="00335108">
        <w:rPr>
          <w:rFonts w:cs="Times New Roman"/>
          <w:i/>
        </w:rPr>
        <w:t>q</w:t>
      </w:r>
      <w:r w:rsidRPr="00335108">
        <w:rPr>
          <w:rFonts w:cs="Times New Roman"/>
        </w:rPr>
        <w:t xml:space="preserve"> regions of the average</w:t>
      </w:r>
      <w:r w:rsidR="00D93F3C" w:rsidRPr="00335108">
        <w:rPr>
          <w:rFonts w:cs="Times New Roman"/>
        </w:rPr>
        <w:t>d</w:t>
      </w:r>
      <w:r w:rsidRPr="00335108">
        <w:rPr>
          <w:rFonts w:cs="Times New Roman"/>
        </w:rPr>
        <w:t xml:space="preserve"> </w:t>
      </w:r>
      <w:r w:rsidR="00D93F3C" w:rsidRPr="00335108">
        <w:rPr>
          <w:rFonts w:cs="Times New Roman"/>
        </w:rPr>
        <w:t xml:space="preserve">frames </w:t>
      </w:r>
      <w:r w:rsidRPr="00335108">
        <w:rPr>
          <w:rFonts w:cs="Times New Roman"/>
        </w:rPr>
        <w:t xml:space="preserve">and the buffer </w:t>
      </w:r>
      <w:r w:rsidR="00D93F3C" w:rsidRPr="00335108">
        <w:rPr>
          <w:rFonts w:cs="Times New Roman"/>
        </w:rPr>
        <w:t xml:space="preserve">frames </w:t>
      </w:r>
      <w:r w:rsidRPr="00335108">
        <w:rPr>
          <w:rFonts w:cs="Times New Roman"/>
        </w:rPr>
        <w:t xml:space="preserve">match. </w:t>
      </w:r>
    </w:p>
    <w:p w14:paraId="7011D100" w14:textId="77777777" w:rsidR="0065552B" w:rsidRPr="00335108" w:rsidRDefault="0065552B" w:rsidP="00447E15">
      <w:pPr>
        <w:pStyle w:val="ListParagraph"/>
        <w:ind w:left="0"/>
        <w:jc w:val="left"/>
        <w:rPr>
          <w:rFonts w:cs="Times New Roman"/>
          <w:color w:val="000000" w:themeColor="text1"/>
        </w:rPr>
      </w:pPr>
    </w:p>
    <w:p w14:paraId="3B125B86" w14:textId="788F8A6D" w:rsidR="00FF52FC" w:rsidRPr="000C5CF6" w:rsidRDefault="00FF52FC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color w:val="000000" w:themeColor="text1"/>
          <w:highlight w:val="yellow"/>
        </w:rPr>
        <w:t>C</w:t>
      </w:r>
      <w:r w:rsidR="0087062C" w:rsidRPr="00335108">
        <w:rPr>
          <w:rFonts w:cs="Times New Roman"/>
          <w:color w:val="000000" w:themeColor="text1"/>
          <w:highlight w:val="yellow"/>
        </w:rPr>
        <w:t>ompare</w:t>
      </w:r>
      <w:r w:rsidR="005249D8">
        <w:rPr>
          <w:rFonts w:cs="Times New Roman"/>
          <w:color w:val="000000" w:themeColor="text1"/>
          <w:highlight w:val="yellow"/>
        </w:rPr>
        <w:t xml:space="preserve"> the</w:t>
      </w:r>
      <w:r w:rsidR="0087062C" w:rsidRPr="00335108">
        <w:rPr>
          <w:rFonts w:cs="Times New Roman"/>
          <w:color w:val="000000" w:themeColor="text1"/>
          <w:highlight w:val="yellow"/>
        </w:rPr>
        <w:t xml:space="preserve"> frames acquired throughout the peak </w:t>
      </w:r>
      <w:r w:rsidRPr="00335108">
        <w:rPr>
          <w:rFonts w:cs="Times New Roman"/>
          <w:color w:val="000000" w:themeColor="text1"/>
          <w:highlight w:val="yellow"/>
        </w:rPr>
        <w:t xml:space="preserve">quantitatively </w:t>
      </w:r>
      <w:r w:rsidR="00107973" w:rsidRPr="00335108">
        <w:rPr>
          <w:rFonts w:cs="Times New Roman"/>
          <w:color w:val="000000" w:themeColor="text1"/>
          <w:highlight w:val="yellow"/>
        </w:rPr>
        <w:t>using</w:t>
      </w:r>
      <w:r w:rsidR="0087062C" w:rsidRPr="00335108">
        <w:rPr>
          <w:rFonts w:cs="Times New Roman"/>
          <w:color w:val="000000" w:themeColor="text1"/>
          <w:highlight w:val="yellow"/>
        </w:rPr>
        <w:t xml:space="preserve"> the CORMAP test</w:t>
      </w:r>
      <w:hyperlink w:anchor="_ENREF_23" w:tooltip="Franke, 2015 #30" w:history="1">
        <w:r w:rsidR="00173CCE" w:rsidRPr="00335108">
          <w:rPr>
            <w:rFonts w:cs="Times New Roman"/>
            <w:color w:val="000000" w:themeColor="text1"/>
            <w:highlight w:val="yellow"/>
          </w:rPr>
          <w:fldChar w:fldCharType="begin"/>
        </w:r>
        <w:r w:rsidR="00173CCE">
          <w:rPr>
            <w:rFonts w:cs="Times New Roman"/>
            <w:color w:val="000000" w:themeColor="text1"/>
            <w:highlight w:val="yellow"/>
          </w:rPr>
          <w:instrText xml:space="preserve"> ADDIN EN.CITE &lt;EndNote&gt;&lt;Cite&gt;&lt;Author&gt;Franke&lt;/Author&gt;&lt;Year&gt;2015&lt;/Year&gt;&lt;RecNum&gt;30&lt;/RecNum&gt;&lt;DisplayText&gt;&lt;style face="superscript"&gt;23&lt;/style&gt;&lt;/DisplayText&gt;&lt;record&gt;&lt;rec-number&gt;30&lt;/rec-number&gt;&lt;foreign-keys&gt;&lt;key app="EN" db-id="xrzxdp5zf59sdfedsesvfxwixpafpz0av9ve"&gt;30&lt;/key&gt;&lt;/foreign-keys&gt;&lt;ref-type name="Journal Article"&gt;17&lt;/ref-type&gt;&lt;contributors&gt;&lt;authors&gt;&lt;author&gt;Franke, Daniel&lt;/author&gt;&lt;author&gt;Jeffries, Cy M&lt;/author&gt;&lt;author&gt;Svergun, Dmitri I&lt;/author&gt;&lt;/authors&gt;&lt;/contributors&gt;&lt;titles&gt;&lt;title&gt;Correlation Map, a goodness-of-fit test for one-dimensional X-ray scattering spectra&lt;/title&gt;&lt;secondary-title&gt;Nature methods&lt;/secondary-title&gt;&lt;/titles&gt;&lt;periodical&gt;&lt;full-title&gt;Nature Methods&lt;/full-title&gt;&lt;abbr-1&gt;Nat. Methods&lt;/abbr-1&gt;&lt;abbr-2&gt;Nat Methods&lt;/abbr-2&gt;&lt;/periodical&gt;&lt;pages&gt;419-422&lt;/pages&gt;&lt;volume&gt;12&lt;/volume&gt;&lt;number&gt;5&lt;/number&gt;&lt;dates&gt;&lt;year&gt;2015&lt;/year&gt;&lt;/dates&gt;&lt;isbn&gt;1548-7091&lt;/isbn&gt;&lt;urls&gt;&lt;/urls&gt;&lt;electronic-resource-num&gt;10.1038/nmeth.3358&lt;/electronic-resource-num&gt;&lt;/record&gt;&lt;/Cite&gt;&lt;/EndNote&gt;</w:instrText>
        </w:r>
        <w:r w:rsidR="00173CCE" w:rsidRPr="00335108">
          <w:rPr>
            <w:rFonts w:cs="Times New Roman"/>
            <w:color w:val="000000" w:themeColor="text1"/>
            <w:highlight w:val="yellow"/>
          </w:rPr>
          <w:fldChar w:fldCharType="separate"/>
        </w:r>
        <w:r w:rsidR="00173CCE" w:rsidRPr="00173CCE">
          <w:rPr>
            <w:rFonts w:cs="Times New Roman"/>
            <w:noProof/>
            <w:color w:val="000000" w:themeColor="text1"/>
            <w:highlight w:val="yellow"/>
            <w:vertAlign w:val="superscript"/>
          </w:rPr>
          <w:t>23</w:t>
        </w:r>
        <w:r w:rsidR="00173CCE" w:rsidRPr="00335108">
          <w:rPr>
            <w:rFonts w:cs="Times New Roman"/>
            <w:color w:val="000000" w:themeColor="text1"/>
            <w:highlight w:val="yellow"/>
          </w:rPr>
          <w:fldChar w:fldCharType="end"/>
        </w:r>
      </w:hyperlink>
      <w:r w:rsidR="00300798" w:rsidRPr="00335108">
        <w:rPr>
          <w:rFonts w:cs="Times New Roman"/>
          <w:color w:val="000000" w:themeColor="text1"/>
          <w:highlight w:val="yellow"/>
        </w:rPr>
        <w:t>.</w:t>
      </w:r>
    </w:p>
    <w:p w14:paraId="13BEB17A" w14:textId="77777777" w:rsidR="00CC293C" w:rsidRPr="000C5CF6" w:rsidRDefault="00CC293C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  <w:highlight w:val="yellow"/>
        </w:rPr>
      </w:pPr>
    </w:p>
    <w:p w14:paraId="1851B273" w14:textId="50AF2E23" w:rsidR="00FF52FC" w:rsidRPr="000C5CF6" w:rsidRDefault="0087062C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color w:val="000000" w:themeColor="text1"/>
          <w:highlight w:val="yellow"/>
        </w:rPr>
        <w:t xml:space="preserve"> </w:t>
      </w:r>
      <w:r w:rsidR="007E0948" w:rsidRPr="000C5CF6">
        <w:rPr>
          <w:rFonts w:cs="Times New Roman"/>
          <w:color w:val="000000" w:themeColor="text1"/>
          <w:highlight w:val="yellow"/>
        </w:rPr>
        <w:t xml:space="preserve">Load </w:t>
      </w:r>
      <w:r w:rsidR="005360DA" w:rsidRPr="000C5CF6">
        <w:rPr>
          <w:rFonts w:cs="Times New Roman"/>
          <w:color w:val="000000" w:themeColor="text1"/>
          <w:highlight w:val="yellow"/>
        </w:rPr>
        <w:t>the automatically</w:t>
      </w:r>
      <w:r w:rsidR="005249D8">
        <w:rPr>
          <w:rFonts w:cs="Times New Roman"/>
          <w:color w:val="000000" w:themeColor="text1"/>
          <w:highlight w:val="yellow"/>
        </w:rPr>
        <w:t>-</w:t>
      </w:r>
      <w:r w:rsidR="005360DA" w:rsidRPr="000C5CF6">
        <w:rPr>
          <w:rFonts w:cs="Times New Roman"/>
          <w:color w:val="000000" w:themeColor="text1"/>
          <w:highlight w:val="yellow"/>
        </w:rPr>
        <w:t>created subtractions (*_sub.dat files) of</w:t>
      </w:r>
      <w:r w:rsidR="00107973" w:rsidRPr="000C5CF6">
        <w:rPr>
          <w:rFonts w:cs="Times New Roman"/>
          <w:color w:val="000000" w:themeColor="text1"/>
          <w:highlight w:val="yellow"/>
        </w:rPr>
        <w:t xml:space="preserve"> frames</w:t>
      </w:r>
      <w:r w:rsidR="005360DA" w:rsidRPr="000C5CF6">
        <w:rPr>
          <w:rFonts w:cs="Times New Roman"/>
          <w:color w:val="000000" w:themeColor="text1"/>
          <w:highlight w:val="yellow"/>
        </w:rPr>
        <w:t xml:space="preserve"> </w:t>
      </w:r>
      <w:r w:rsidR="00D93F3C" w:rsidRPr="000C5CF6">
        <w:rPr>
          <w:rFonts w:cs="Times New Roman"/>
          <w:color w:val="000000" w:themeColor="text1"/>
          <w:highlight w:val="yellow"/>
        </w:rPr>
        <w:t xml:space="preserve">covering </w:t>
      </w:r>
      <w:r w:rsidR="005360DA" w:rsidRPr="000C5CF6">
        <w:rPr>
          <w:rFonts w:cs="Times New Roman"/>
          <w:color w:val="000000" w:themeColor="text1"/>
          <w:highlight w:val="yellow"/>
        </w:rPr>
        <w:t>the region of interest</w:t>
      </w:r>
      <w:r w:rsidR="00FF52FC" w:rsidRPr="000C5CF6">
        <w:rPr>
          <w:rFonts w:cs="Times New Roman"/>
          <w:color w:val="000000" w:themeColor="text1"/>
          <w:highlight w:val="yellow"/>
        </w:rPr>
        <w:t>.</w:t>
      </w:r>
    </w:p>
    <w:p w14:paraId="4A328463" w14:textId="77777777" w:rsidR="00CC293C" w:rsidRPr="000C5CF6" w:rsidRDefault="00CC293C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  <w:highlight w:val="yellow"/>
        </w:rPr>
      </w:pPr>
    </w:p>
    <w:p w14:paraId="28D3A679" w14:textId="23F08ACA" w:rsidR="00FF52FC" w:rsidRPr="000C5CF6" w:rsidRDefault="00FF52FC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color w:val="000000" w:themeColor="text1"/>
          <w:highlight w:val="yellow"/>
        </w:rPr>
        <w:t>S</w:t>
      </w:r>
      <w:r w:rsidR="008F71C0" w:rsidRPr="000C5CF6">
        <w:rPr>
          <w:rFonts w:cs="Times New Roman"/>
          <w:color w:val="000000" w:themeColor="text1"/>
          <w:highlight w:val="yellow"/>
        </w:rPr>
        <w:t>cale them to each other</w:t>
      </w:r>
      <w:r w:rsidR="004C7DBB">
        <w:rPr>
          <w:rFonts w:cs="Times New Roman"/>
          <w:color w:val="000000" w:themeColor="text1"/>
          <w:highlight w:val="yellow"/>
        </w:rPr>
        <w:t xml:space="preserve"> by pressing the “Scale” b</w:t>
      </w:r>
      <w:r w:rsidR="001E2870">
        <w:rPr>
          <w:rFonts w:cs="Times New Roman"/>
          <w:color w:val="000000" w:themeColor="text1"/>
          <w:highlight w:val="yellow"/>
        </w:rPr>
        <w:t>u</w:t>
      </w:r>
      <w:r w:rsidR="004C7DBB">
        <w:rPr>
          <w:rFonts w:cs="Times New Roman"/>
          <w:color w:val="000000" w:themeColor="text1"/>
          <w:highlight w:val="yellow"/>
        </w:rPr>
        <w:t>tto</w:t>
      </w:r>
      <w:r w:rsidR="001E2870">
        <w:rPr>
          <w:rFonts w:cs="Times New Roman"/>
          <w:color w:val="000000" w:themeColor="text1"/>
          <w:highlight w:val="yellow"/>
        </w:rPr>
        <w:t>n</w:t>
      </w:r>
      <w:r w:rsidR="00300798" w:rsidRPr="000C5CF6">
        <w:rPr>
          <w:rFonts w:cs="Times New Roman"/>
          <w:color w:val="000000" w:themeColor="text1"/>
          <w:highlight w:val="yellow"/>
        </w:rPr>
        <w:t>.</w:t>
      </w:r>
    </w:p>
    <w:p w14:paraId="140350DF" w14:textId="77777777" w:rsidR="00CC293C" w:rsidRPr="000C5CF6" w:rsidRDefault="00CC293C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  <w:highlight w:val="yellow"/>
        </w:rPr>
      </w:pPr>
    </w:p>
    <w:p w14:paraId="66363905" w14:textId="5E093588" w:rsidR="007E0948" w:rsidRPr="000C5CF6" w:rsidRDefault="00FF52FC" w:rsidP="00447E15">
      <w:pPr>
        <w:pStyle w:val="ListParagraph"/>
        <w:widowControl/>
        <w:numPr>
          <w:ilvl w:val="2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0C5CF6">
        <w:rPr>
          <w:rFonts w:cs="Times New Roman"/>
          <w:color w:val="000000" w:themeColor="text1"/>
          <w:highlight w:val="yellow"/>
        </w:rPr>
        <w:t>C</w:t>
      </w:r>
      <w:r w:rsidR="008F71C0" w:rsidRPr="000C5CF6">
        <w:rPr>
          <w:rFonts w:cs="Times New Roman"/>
          <w:color w:val="000000" w:themeColor="text1"/>
          <w:highlight w:val="yellow"/>
        </w:rPr>
        <w:t xml:space="preserve">ompare </w:t>
      </w:r>
      <w:r w:rsidRPr="000C5CF6">
        <w:rPr>
          <w:rFonts w:cs="Times New Roman"/>
          <w:color w:val="000000" w:themeColor="text1"/>
          <w:highlight w:val="yellow"/>
        </w:rPr>
        <w:t xml:space="preserve">them </w:t>
      </w:r>
      <w:r w:rsidR="005249D8">
        <w:rPr>
          <w:rFonts w:cs="Times New Roman"/>
          <w:color w:val="000000" w:themeColor="text1"/>
          <w:highlight w:val="yellow"/>
        </w:rPr>
        <w:t>using</w:t>
      </w:r>
      <w:r w:rsidR="008F71C0" w:rsidRPr="000C5CF6">
        <w:rPr>
          <w:rFonts w:cs="Times New Roman"/>
          <w:color w:val="000000" w:themeColor="text1"/>
          <w:highlight w:val="yellow"/>
        </w:rPr>
        <w:t xml:space="preserve"> the “Data Comparison” feature. There should be no systematic changes </w:t>
      </w:r>
      <w:r w:rsidR="00300798" w:rsidRPr="000C5CF6">
        <w:rPr>
          <w:rFonts w:cs="Times New Roman"/>
          <w:color w:val="000000" w:themeColor="text1"/>
          <w:highlight w:val="yellow"/>
        </w:rPr>
        <w:t xml:space="preserve">between the frames </w:t>
      </w:r>
      <w:r w:rsidR="008F71C0" w:rsidRPr="000C5CF6">
        <w:rPr>
          <w:rFonts w:cs="Times New Roman"/>
          <w:color w:val="000000" w:themeColor="text1"/>
          <w:highlight w:val="yellow"/>
        </w:rPr>
        <w:t>throughout the peak</w:t>
      </w:r>
      <w:r w:rsidR="00BD2D3A" w:rsidRPr="000C5CF6">
        <w:rPr>
          <w:rFonts w:cs="Times New Roman"/>
          <w:color w:val="000000" w:themeColor="text1"/>
          <w:highlight w:val="yellow"/>
        </w:rPr>
        <w:t>.</w:t>
      </w:r>
      <w:r w:rsidR="007E0948" w:rsidRPr="000C5CF6">
        <w:rPr>
          <w:rFonts w:cs="Times New Roman"/>
          <w:color w:val="000000" w:themeColor="text1"/>
          <w:highlight w:val="yellow"/>
        </w:rPr>
        <w:t xml:space="preserve"> </w:t>
      </w:r>
    </w:p>
    <w:p w14:paraId="145C71BE" w14:textId="77777777" w:rsidR="007E0948" w:rsidRPr="00335108" w:rsidRDefault="007E0948" w:rsidP="00447E15">
      <w:pPr>
        <w:pStyle w:val="ListParagraph"/>
        <w:ind w:left="0"/>
        <w:jc w:val="left"/>
        <w:rPr>
          <w:rFonts w:cs="Times New Roman"/>
        </w:rPr>
      </w:pPr>
    </w:p>
    <w:p w14:paraId="3F1DD80B" w14:textId="2DB09EB8" w:rsidR="007E0948" w:rsidRPr="00335108" w:rsidRDefault="007E0948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Open all </w:t>
      </w:r>
      <w:r w:rsidRPr="00335108">
        <w:rPr>
          <w:rFonts w:cs="Times New Roman"/>
          <w:color w:val="000000" w:themeColor="text1"/>
          <w:highlight w:val="yellow"/>
        </w:rPr>
        <w:t>*-_sub.</w:t>
      </w:r>
      <w:r w:rsidR="00092AA1" w:rsidRPr="00335108">
        <w:rPr>
          <w:rFonts w:cs="Times New Roman"/>
          <w:color w:val="000000" w:themeColor="text1"/>
          <w:highlight w:val="yellow"/>
        </w:rPr>
        <w:t>dat</w:t>
      </w:r>
      <w:r w:rsidRPr="00335108">
        <w:rPr>
          <w:rFonts w:cs="Times New Roman"/>
          <w:color w:val="000000" w:themeColor="text1"/>
          <w:highlight w:val="yellow"/>
        </w:rPr>
        <w:t xml:space="preserve"> </w:t>
      </w:r>
      <w:r w:rsidR="00092AA1" w:rsidRPr="00335108">
        <w:rPr>
          <w:rFonts w:cs="Times New Roman"/>
          <w:color w:val="000000" w:themeColor="text1"/>
          <w:highlight w:val="yellow"/>
        </w:rPr>
        <w:t>f</w:t>
      </w:r>
      <w:r w:rsidRPr="00335108">
        <w:rPr>
          <w:rFonts w:cs="Times New Roman"/>
          <w:color w:val="000000" w:themeColor="text1"/>
          <w:highlight w:val="yellow"/>
        </w:rPr>
        <w:t xml:space="preserve">rames of </w:t>
      </w:r>
      <w:r w:rsidR="004C7DBB" w:rsidRPr="00335108">
        <w:rPr>
          <w:rFonts w:cs="Times New Roman"/>
          <w:color w:val="000000" w:themeColor="text1"/>
          <w:highlight w:val="yellow"/>
        </w:rPr>
        <w:t>interest</w:t>
      </w:r>
      <w:r w:rsidR="004C7DBB">
        <w:rPr>
          <w:rFonts w:cs="Times New Roman"/>
          <w:color w:val="000000" w:themeColor="text1"/>
          <w:highlight w:val="yellow"/>
        </w:rPr>
        <w:t>,</w:t>
      </w:r>
      <w:r w:rsidRPr="00335108">
        <w:rPr>
          <w:rFonts w:cs="Times New Roman"/>
          <w:color w:val="000000" w:themeColor="text1"/>
          <w:highlight w:val="yellow"/>
        </w:rPr>
        <w:t xml:space="preserve"> merge them </w:t>
      </w:r>
      <w:r w:rsidR="005249D8">
        <w:rPr>
          <w:rFonts w:cs="Times New Roman"/>
          <w:color w:val="000000" w:themeColor="text1"/>
          <w:highlight w:val="yellow"/>
        </w:rPr>
        <w:t>using</w:t>
      </w:r>
      <w:r w:rsidR="004C7DBB">
        <w:rPr>
          <w:rFonts w:cs="Times New Roman"/>
          <w:color w:val="000000" w:themeColor="text1"/>
          <w:highlight w:val="yellow"/>
        </w:rPr>
        <w:t xml:space="preserve"> the “Merge” b</w:t>
      </w:r>
      <w:r w:rsidR="001E2870">
        <w:rPr>
          <w:rFonts w:cs="Times New Roman"/>
          <w:color w:val="000000" w:themeColor="text1"/>
          <w:highlight w:val="yellow"/>
        </w:rPr>
        <w:t>u</w:t>
      </w:r>
      <w:r w:rsidR="004C7DBB">
        <w:rPr>
          <w:rFonts w:cs="Times New Roman"/>
          <w:color w:val="000000" w:themeColor="text1"/>
          <w:highlight w:val="yellow"/>
        </w:rPr>
        <w:t>tto</w:t>
      </w:r>
      <w:r w:rsidR="001E2870">
        <w:rPr>
          <w:rFonts w:cs="Times New Roman"/>
          <w:color w:val="000000" w:themeColor="text1"/>
          <w:highlight w:val="yellow"/>
        </w:rPr>
        <w:t>n</w:t>
      </w:r>
      <w:r w:rsidR="005249D8">
        <w:rPr>
          <w:rFonts w:cs="Times New Roman"/>
          <w:color w:val="000000" w:themeColor="text1"/>
          <w:highlight w:val="yellow"/>
        </w:rPr>
        <w:t>,</w:t>
      </w:r>
      <w:r w:rsidR="004C7DBB">
        <w:rPr>
          <w:rFonts w:cs="Times New Roman"/>
          <w:color w:val="000000" w:themeColor="text1"/>
          <w:highlight w:val="yellow"/>
        </w:rPr>
        <w:t xml:space="preserve"> </w:t>
      </w:r>
      <w:r w:rsidRPr="00335108">
        <w:rPr>
          <w:rFonts w:cs="Times New Roman"/>
          <w:color w:val="000000" w:themeColor="text1"/>
          <w:highlight w:val="yellow"/>
        </w:rPr>
        <w:t>and s</w:t>
      </w:r>
      <w:r w:rsidRPr="00335108">
        <w:rPr>
          <w:rFonts w:cs="Times New Roman"/>
          <w:highlight w:val="yellow"/>
        </w:rPr>
        <w:t xml:space="preserve">ave the merged file </w:t>
      </w:r>
      <w:r w:rsidR="00BD2D3A" w:rsidRPr="00335108">
        <w:rPr>
          <w:rFonts w:cs="Times New Roman"/>
          <w:highlight w:val="yellow"/>
        </w:rPr>
        <w:t xml:space="preserve">in </w:t>
      </w:r>
      <w:r w:rsidRPr="00335108">
        <w:rPr>
          <w:rFonts w:cs="Times New Roman"/>
          <w:highlight w:val="yellow"/>
        </w:rPr>
        <w:t>.dat</w:t>
      </w:r>
      <w:r w:rsidR="00BD2D3A" w:rsidRPr="00335108">
        <w:rPr>
          <w:rFonts w:cs="Times New Roman"/>
          <w:highlight w:val="yellow"/>
        </w:rPr>
        <w:t xml:space="preserve"> format</w:t>
      </w:r>
      <w:r w:rsidRPr="00335108">
        <w:rPr>
          <w:rFonts w:cs="Times New Roman"/>
          <w:highlight w:val="yellow"/>
        </w:rPr>
        <w:t>.</w:t>
      </w:r>
    </w:p>
    <w:p w14:paraId="0E26C457" w14:textId="77777777" w:rsidR="007E0948" w:rsidRPr="00335108" w:rsidRDefault="007E0948" w:rsidP="00447E15">
      <w:pPr>
        <w:pStyle w:val="ListParagraph"/>
        <w:ind w:left="0"/>
        <w:jc w:val="left"/>
        <w:rPr>
          <w:rFonts w:cs="Times New Roman"/>
        </w:rPr>
      </w:pPr>
    </w:p>
    <w:p w14:paraId="345DD0FA" w14:textId="1978C7FD" w:rsidR="007E0948" w:rsidRPr="00335108" w:rsidRDefault="007E0948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>Determine the radius of gyration</w:t>
      </w:r>
      <w:r w:rsidR="004C7DBB">
        <w:rPr>
          <w:rFonts w:cs="Times New Roman"/>
          <w:highlight w:val="yellow"/>
        </w:rPr>
        <w:t xml:space="preserve"> </w:t>
      </w:r>
      <w:r w:rsidR="00171241">
        <w:rPr>
          <w:rFonts w:cs="Times New Roman"/>
          <w:highlight w:val="yellow"/>
        </w:rPr>
        <w:t xml:space="preserve">with the “Radius of Gyration” tool </w:t>
      </w:r>
      <w:r w:rsidR="005249D8">
        <w:rPr>
          <w:rFonts w:cs="Times New Roman"/>
          <w:highlight w:val="yellow"/>
        </w:rPr>
        <w:t>in</w:t>
      </w:r>
      <w:r w:rsidR="00F719DD">
        <w:rPr>
          <w:rFonts w:cs="Times New Roman"/>
          <w:highlight w:val="yellow"/>
        </w:rPr>
        <w:t xml:space="preserve"> the program</w:t>
      </w:r>
      <w:r w:rsidR="00AB37F2" w:rsidRPr="00335108">
        <w:rPr>
          <w:rFonts w:cs="Times New Roman"/>
          <w:highlight w:val="yellow"/>
        </w:rPr>
        <w:t xml:space="preserve">, noting the first data point in the Guinier range for later cropping </w:t>
      </w:r>
      <w:r w:rsidR="00BD2D3A" w:rsidRPr="00335108">
        <w:rPr>
          <w:rFonts w:cs="Times New Roman"/>
          <w:highlight w:val="yellow"/>
        </w:rPr>
        <w:t>of the data at low resolution</w:t>
      </w:r>
      <w:r w:rsidR="00AB37F2" w:rsidRPr="00335108">
        <w:rPr>
          <w:rFonts w:cs="Times New Roman"/>
          <w:highlight w:val="yellow"/>
        </w:rPr>
        <w:t>.</w:t>
      </w:r>
    </w:p>
    <w:p w14:paraId="3343DDFB" w14:textId="77777777" w:rsidR="007E0948" w:rsidRPr="00335108" w:rsidRDefault="007E0948" w:rsidP="00447E15">
      <w:pPr>
        <w:pStyle w:val="ListParagraph"/>
        <w:ind w:left="0"/>
        <w:jc w:val="left"/>
        <w:rPr>
          <w:rFonts w:cs="Times New Roman"/>
          <w:highlight w:val="yellow"/>
        </w:rPr>
      </w:pPr>
    </w:p>
    <w:p w14:paraId="0020F960" w14:textId="499CF5F3" w:rsidR="007E0948" w:rsidRPr="00335108" w:rsidRDefault="00312C24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highlight w:val="yellow"/>
        </w:rPr>
      </w:pPr>
      <w:r w:rsidRPr="00335108">
        <w:rPr>
          <w:rFonts w:cs="Times New Roman"/>
          <w:highlight w:val="yellow"/>
        </w:rPr>
        <w:t xml:space="preserve">Determine the </w:t>
      </w:r>
      <w:r w:rsidR="00AB37F2" w:rsidRPr="00335108">
        <w:rPr>
          <w:rFonts w:cs="Times New Roman"/>
          <w:highlight w:val="yellow"/>
        </w:rPr>
        <w:t>pair-distance distribution function</w:t>
      </w:r>
      <w:r w:rsidR="00171241">
        <w:rPr>
          <w:rFonts w:cs="Times New Roman"/>
          <w:highlight w:val="yellow"/>
        </w:rPr>
        <w:t xml:space="preserve"> with the “Distance Distribution” tool </w:t>
      </w:r>
      <w:r w:rsidR="005249D8">
        <w:rPr>
          <w:rFonts w:cs="Times New Roman"/>
          <w:highlight w:val="yellow"/>
        </w:rPr>
        <w:t>in</w:t>
      </w:r>
      <w:r w:rsidR="00171241">
        <w:rPr>
          <w:rFonts w:cs="Times New Roman"/>
          <w:highlight w:val="yellow"/>
        </w:rPr>
        <w:t xml:space="preserve"> the program</w:t>
      </w:r>
      <w:r w:rsidR="00872961" w:rsidRPr="00335108">
        <w:rPr>
          <w:rFonts w:cs="Times New Roman"/>
          <w:highlight w:val="yellow"/>
        </w:rPr>
        <w:t xml:space="preserve"> and save the resulting .out file</w:t>
      </w:r>
      <w:r w:rsidR="00FF52FC" w:rsidRPr="00335108">
        <w:rPr>
          <w:rFonts w:cs="Times New Roman"/>
          <w:highlight w:val="yellow"/>
        </w:rPr>
        <w:t xml:space="preserve"> as gnom.out</w:t>
      </w:r>
      <w:r w:rsidR="00AB37F2" w:rsidRPr="00335108">
        <w:rPr>
          <w:rFonts w:cs="Times New Roman"/>
          <w:highlight w:val="yellow"/>
        </w:rPr>
        <w:t>.</w:t>
      </w:r>
    </w:p>
    <w:p w14:paraId="7AE7B59A" w14:textId="77777777" w:rsidR="00092AA1" w:rsidRPr="000C5CF6" w:rsidRDefault="00092AA1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0C5DD51C" w14:textId="504326C3" w:rsidR="005D25E5" w:rsidRPr="007A535B" w:rsidRDefault="005D25E5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>
        <w:rPr>
          <w:rFonts w:cs="Times New Roman"/>
          <w:b/>
          <w:i/>
        </w:rPr>
        <w:t>A</w:t>
      </w:r>
      <w:r w:rsidR="00840EF7" w:rsidRPr="00356FF8">
        <w:rPr>
          <w:rFonts w:cs="Times New Roman"/>
          <w:b/>
          <w:i/>
        </w:rPr>
        <w:t>b initio</w:t>
      </w:r>
      <w:r w:rsidR="00840EF7">
        <w:rPr>
          <w:rFonts w:cs="Times New Roman"/>
          <w:b/>
        </w:rPr>
        <w:t xml:space="preserve"> model</w:t>
      </w:r>
      <w:r>
        <w:rPr>
          <w:rFonts w:cs="Times New Roman"/>
          <w:b/>
        </w:rPr>
        <w:t>ing</w:t>
      </w:r>
    </w:p>
    <w:p w14:paraId="338290FE" w14:textId="7E52742B" w:rsidR="005D25E5" w:rsidRPr="00C623F0" w:rsidRDefault="005D25E5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asciiTheme="minorHAnsi" w:hAnsiTheme="minorHAnsi" w:cs="Times New Roman"/>
        </w:rPr>
      </w:pPr>
      <w:r w:rsidRPr="00335108">
        <w:rPr>
          <w:rFonts w:cs="Times New Roman"/>
          <w:color w:val="000000" w:themeColor="text1"/>
        </w:rPr>
        <w:t>On a Unix machine, run</w:t>
      </w:r>
      <w:r w:rsidR="005249D8">
        <w:rPr>
          <w:rFonts w:cs="Times New Roman"/>
          <w:color w:val="000000" w:themeColor="text1"/>
        </w:rPr>
        <w:t xml:space="preserve"> a</w:t>
      </w:r>
      <w:r w:rsidRPr="00335108">
        <w:rPr>
          <w:rFonts w:cs="Times New Roman"/>
          <w:color w:val="000000" w:themeColor="text1"/>
        </w:rPr>
        <w:t xml:space="preserve"> 40 x </w:t>
      </w:r>
      <w:r w:rsidRPr="00356FF8">
        <w:rPr>
          <w:rFonts w:cs="Times New Roman"/>
          <w:i/>
        </w:rPr>
        <w:t xml:space="preserve">ab </w:t>
      </w:r>
      <w:r w:rsidRPr="00447E15">
        <w:rPr>
          <w:rFonts w:asciiTheme="minorHAnsi" w:hAnsiTheme="minorHAnsi" w:cs="Times New Roman"/>
          <w:i/>
        </w:rPr>
        <w:t>initio</w:t>
      </w:r>
      <w:r w:rsidRPr="00447E15">
        <w:rPr>
          <w:rFonts w:asciiTheme="minorHAnsi" w:hAnsiTheme="minorHAnsi" w:cs="Times New Roman"/>
          <w:b/>
        </w:rPr>
        <w:t xml:space="preserve"> </w:t>
      </w:r>
      <w:r w:rsidRPr="00447E15">
        <w:rPr>
          <w:rFonts w:asciiTheme="minorHAnsi" w:hAnsiTheme="minorHAnsi"/>
        </w:rPr>
        <w:t>model reconstruction program</w:t>
      </w:r>
      <w:r w:rsidRPr="00447E15">
        <w:rPr>
          <w:rFonts w:asciiTheme="minorHAnsi" w:hAnsiTheme="minorHAnsi" w:cs="Times New Roman"/>
          <w:color w:val="000000" w:themeColor="text1"/>
        </w:rPr>
        <w:t xml:space="preserve"> without symmetry restrictions. Create a new folder and copy the gnom.out file to it. Run</w:t>
      </w:r>
      <w:r w:rsidR="00C623F0">
        <w:rPr>
          <w:rFonts w:asciiTheme="minorHAnsi" w:hAnsiTheme="minorHAnsi" w:cs="Times New Roman"/>
          <w:color w:val="000000" w:themeColor="text1"/>
        </w:rPr>
        <w:t xml:space="preserve"> the program as follows:</w:t>
      </w:r>
      <w:r w:rsidRPr="00447E15">
        <w:rPr>
          <w:rFonts w:asciiTheme="minorHAnsi" w:hAnsiTheme="minorHAnsi" w:cs="Times New Roman"/>
          <w:color w:val="000000" w:themeColor="text1"/>
        </w:rPr>
        <w:t xml:space="preserve"> </w:t>
      </w:r>
      <w:r w:rsidRPr="00447E15">
        <w:rPr>
          <w:rFonts w:asciiTheme="minorHAnsi" w:hAnsiTheme="minorHAnsi" w:cs="Times New Roman"/>
          <w:color w:val="000000" w:themeColor="text1"/>
        </w:rPr>
        <w:br/>
      </w:r>
      <w:r w:rsidRPr="00447E15">
        <w:rPr>
          <w:rFonts w:asciiTheme="minorHAnsi" w:hAnsiTheme="minorHAnsi" w:cs="Courier New"/>
          <w:color w:val="000000" w:themeColor="text1"/>
        </w:rPr>
        <w:t>for (( i = 1; i &lt;= 40; i++ )); do dammif gnom.out -m s -p dammifp1_$i; done</w:t>
      </w:r>
    </w:p>
    <w:p w14:paraId="330123C9" w14:textId="77777777" w:rsidR="005D25E5" w:rsidRPr="00C623F0" w:rsidRDefault="005D25E5" w:rsidP="00447E15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="Times New Roman"/>
        </w:rPr>
      </w:pPr>
    </w:p>
    <w:p w14:paraId="4DC6A2BF" w14:textId="2076D373" w:rsidR="005D25E5" w:rsidRPr="00447E15" w:rsidRDefault="005D25E5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asciiTheme="minorHAnsi" w:hAnsiTheme="minorHAnsi" w:cs="Courier New"/>
        </w:rPr>
      </w:pPr>
      <w:r w:rsidRPr="00C623F0">
        <w:rPr>
          <w:rFonts w:asciiTheme="minorHAnsi" w:hAnsiTheme="minorHAnsi" w:cs="Times New Roman"/>
        </w:rPr>
        <w:lastRenderedPageBreak/>
        <w:t>An</w:t>
      </w:r>
      <w:r w:rsidRPr="00447E15">
        <w:rPr>
          <w:rFonts w:asciiTheme="minorHAnsi" w:hAnsiTheme="minorHAnsi" w:cs="Times New Roman"/>
        </w:rPr>
        <w:t>alogously, run</w:t>
      </w:r>
      <w:r w:rsidR="00C623F0">
        <w:rPr>
          <w:rFonts w:asciiTheme="minorHAnsi" w:hAnsiTheme="minorHAnsi" w:cs="Times New Roman"/>
        </w:rPr>
        <w:t xml:space="preserve"> an</w:t>
      </w:r>
      <w:r w:rsidRPr="00447E15">
        <w:rPr>
          <w:rFonts w:asciiTheme="minorHAnsi" w:hAnsiTheme="minorHAnsi" w:cs="Times New Roman"/>
        </w:rPr>
        <w:t xml:space="preserve"> </w:t>
      </w:r>
      <w:r w:rsidRPr="00447E15">
        <w:rPr>
          <w:rFonts w:asciiTheme="minorHAnsi" w:hAnsiTheme="minorHAnsi" w:cs="Times New Roman"/>
          <w:i/>
        </w:rPr>
        <w:t>ab initio</w:t>
      </w:r>
      <w:r w:rsidRPr="00447E15">
        <w:rPr>
          <w:rFonts w:asciiTheme="minorHAnsi" w:hAnsiTheme="minorHAnsi" w:cs="Times New Roman"/>
          <w:b/>
        </w:rPr>
        <w:t xml:space="preserve"> </w:t>
      </w:r>
      <w:r w:rsidRPr="00447E15">
        <w:rPr>
          <w:rFonts w:asciiTheme="minorHAnsi" w:hAnsiTheme="minorHAnsi"/>
        </w:rPr>
        <w:t>model reconstruction program</w:t>
      </w:r>
      <w:r w:rsidRPr="00447E15">
        <w:rPr>
          <w:rFonts w:asciiTheme="minorHAnsi" w:hAnsiTheme="minorHAnsi" w:cs="Times New Roman"/>
        </w:rPr>
        <w:t xml:space="preserve"> with symmetry restrictions for six-fold symmetry in a second folder:</w:t>
      </w:r>
      <w:r w:rsidRPr="00447E15">
        <w:rPr>
          <w:rFonts w:asciiTheme="minorHAnsi" w:hAnsiTheme="minorHAnsi" w:cs="Times New Roman"/>
        </w:rPr>
        <w:br/>
      </w:r>
      <w:r w:rsidRPr="00447E15">
        <w:rPr>
          <w:rFonts w:asciiTheme="minorHAnsi" w:hAnsiTheme="minorHAnsi" w:cs="Courier New"/>
          <w:color w:val="000000" w:themeColor="text1"/>
        </w:rPr>
        <w:t>for (( i = 1; i &lt;= 40; i++ )); do dammif gnom.out -m s –s P6 -p dammifp6_$i; done</w:t>
      </w:r>
    </w:p>
    <w:p w14:paraId="06A36AE9" w14:textId="77777777" w:rsidR="00312C24" w:rsidRPr="00447E15" w:rsidRDefault="00312C24" w:rsidP="00447E15">
      <w:pPr>
        <w:pStyle w:val="ListParagraph"/>
        <w:ind w:left="0"/>
        <w:jc w:val="left"/>
        <w:rPr>
          <w:rFonts w:asciiTheme="minorHAnsi" w:hAnsiTheme="minorHAnsi" w:cs="Times New Roman"/>
        </w:rPr>
      </w:pPr>
    </w:p>
    <w:p w14:paraId="5E65E8DE" w14:textId="5E1A08C3" w:rsidR="00312C24" w:rsidRPr="00447E15" w:rsidRDefault="005A2CCB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asciiTheme="minorHAnsi" w:hAnsiTheme="minorHAnsi" w:cs="Times New Roman"/>
        </w:rPr>
      </w:pPr>
      <w:r w:rsidRPr="00447E15">
        <w:rPr>
          <w:rFonts w:asciiTheme="minorHAnsi" w:hAnsiTheme="minorHAnsi" w:cs="Times New Roman"/>
        </w:rPr>
        <w:t>Align all</w:t>
      </w:r>
      <w:r w:rsidR="00AB37F2" w:rsidRPr="00447E15">
        <w:rPr>
          <w:rFonts w:asciiTheme="minorHAnsi" w:hAnsiTheme="minorHAnsi" w:cs="Times New Roman"/>
        </w:rPr>
        <w:t xml:space="preserve"> </w:t>
      </w:r>
      <w:r w:rsidR="00840EF7" w:rsidRPr="00447E15">
        <w:rPr>
          <w:rFonts w:asciiTheme="minorHAnsi" w:hAnsiTheme="minorHAnsi" w:cs="Times New Roman"/>
          <w:i/>
        </w:rPr>
        <w:t>ab initio</w:t>
      </w:r>
      <w:r w:rsidR="00840EF7" w:rsidRPr="00447E15">
        <w:rPr>
          <w:rFonts w:asciiTheme="minorHAnsi" w:hAnsiTheme="minorHAnsi" w:cs="Times New Roman"/>
          <w:b/>
        </w:rPr>
        <w:t xml:space="preserve"> </w:t>
      </w:r>
      <w:r w:rsidR="00840EF7" w:rsidRPr="00447E15">
        <w:rPr>
          <w:rFonts w:asciiTheme="minorHAnsi" w:hAnsiTheme="minorHAnsi"/>
        </w:rPr>
        <w:t>model reconstruction program</w:t>
      </w:r>
      <w:r w:rsidR="00D34797" w:rsidRPr="00447E15">
        <w:rPr>
          <w:rFonts w:asciiTheme="minorHAnsi" w:hAnsiTheme="minorHAnsi" w:cs="Times New Roman"/>
        </w:rPr>
        <w:t xml:space="preserve"> </w:t>
      </w:r>
      <w:r w:rsidR="00AB37F2" w:rsidRPr="00447E15">
        <w:rPr>
          <w:rFonts w:asciiTheme="minorHAnsi" w:hAnsiTheme="minorHAnsi" w:cs="Times New Roman"/>
        </w:rPr>
        <w:t>output files (*-1.pdb)</w:t>
      </w:r>
      <w:r w:rsidR="00C623F0">
        <w:rPr>
          <w:rFonts w:asciiTheme="minorHAnsi" w:hAnsiTheme="minorHAnsi" w:cs="Times New Roman"/>
        </w:rPr>
        <w:t>.</w:t>
      </w:r>
      <w:r w:rsidRPr="00447E15">
        <w:rPr>
          <w:rFonts w:asciiTheme="minorHAnsi" w:hAnsiTheme="minorHAnsi" w:cs="Times New Roman"/>
        </w:rPr>
        <w:t xml:space="preserve"> In the two folders from steps </w:t>
      </w:r>
      <w:r w:rsidR="00C623F0">
        <w:rPr>
          <w:rFonts w:asciiTheme="minorHAnsi" w:hAnsiTheme="minorHAnsi" w:cs="Times New Roman"/>
        </w:rPr>
        <w:t>4.1</w:t>
      </w:r>
      <w:r w:rsidRPr="00447E15">
        <w:rPr>
          <w:rFonts w:asciiTheme="minorHAnsi" w:hAnsiTheme="minorHAnsi" w:cs="Times New Roman"/>
        </w:rPr>
        <w:t xml:space="preserve"> and </w:t>
      </w:r>
      <w:r w:rsidR="00C623F0">
        <w:rPr>
          <w:rFonts w:asciiTheme="minorHAnsi" w:hAnsiTheme="minorHAnsi" w:cs="Times New Roman"/>
        </w:rPr>
        <w:t>4.2,</w:t>
      </w:r>
      <w:r w:rsidRPr="00447E15">
        <w:rPr>
          <w:rFonts w:asciiTheme="minorHAnsi" w:hAnsiTheme="minorHAnsi" w:cs="Times New Roman"/>
        </w:rPr>
        <w:t xml:space="preserve"> run </w:t>
      </w:r>
      <w:r w:rsidRPr="00447E15">
        <w:rPr>
          <w:rFonts w:asciiTheme="minorHAnsi" w:hAnsiTheme="minorHAnsi" w:cs="Courier New"/>
        </w:rPr>
        <w:t>damaver –a *</w:t>
      </w:r>
      <w:r w:rsidR="00447E15" w:rsidRPr="00447E15">
        <w:rPr>
          <w:rFonts w:asciiTheme="minorHAnsi" w:hAnsiTheme="minorHAnsi" w:cs="Courier New"/>
        </w:rPr>
        <w:t>-1.pdb</w:t>
      </w:r>
      <w:r w:rsidR="00447E15" w:rsidRPr="00447E15">
        <w:rPr>
          <w:rFonts w:asciiTheme="minorHAnsi" w:hAnsiTheme="minorHAnsi" w:cs="Times New Roman"/>
        </w:rPr>
        <w:t>.</w:t>
      </w:r>
    </w:p>
    <w:p w14:paraId="347350EA" w14:textId="77777777" w:rsidR="00312C24" w:rsidRPr="000C5CF6" w:rsidRDefault="00312C24" w:rsidP="00447E15">
      <w:pPr>
        <w:pStyle w:val="ListParagraph"/>
        <w:ind w:left="0"/>
        <w:jc w:val="left"/>
        <w:rPr>
          <w:rFonts w:cs="Times New Roman"/>
        </w:rPr>
      </w:pPr>
    </w:p>
    <w:p w14:paraId="5490FCB5" w14:textId="5FA52DDF" w:rsidR="00AB37F2" w:rsidRPr="000C5CF6" w:rsidRDefault="00AB37F2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Open the </w:t>
      </w:r>
      <w:r w:rsidR="005A2CCB" w:rsidRPr="000C5CF6">
        <w:rPr>
          <w:rFonts w:cs="Times New Roman"/>
        </w:rPr>
        <w:t xml:space="preserve">union of all </w:t>
      </w:r>
      <w:r w:rsidRPr="000C5CF6">
        <w:rPr>
          <w:rFonts w:cs="Times New Roman"/>
        </w:rPr>
        <w:t>model</w:t>
      </w:r>
      <w:r w:rsidR="005A2CCB" w:rsidRPr="000C5CF6">
        <w:rPr>
          <w:rFonts w:cs="Times New Roman"/>
        </w:rPr>
        <w:t>s</w:t>
      </w:r>
      <w:r w:rsidRPr="000C5CF6">
        <w:rPr>
          <w:rFonts w:cs="Times New Roman"/>
        </w:rPr>
        <w:t xml:space="preserve"> </w:t>
      </w:r>
      <w:r w:rsidR="005A2CCB" w:rsidRPr="000C5CF6">
        <w:rPr>
          <w:rFonts w:cs="Times New Roman"/>
        </w:rPr>
        <w:t xml:space="preserve">(damaver.pdb) </w:t>
      </w:r>
      <w:r w:rsidR="00300798" w:rsidRPr="000C5CF6">
        <w:rPr>
          <w:rFonts w:cs="Times New Roman"/>
        </w:rPr>
        <w:t>as well as the model filtered to</w:t>
      </w:r>
      <w:r w:rsidR="00B4557A" w:rsidRPr="000C5CF6">
        <w:rPr>
          <w:rFonts w:cs="Times New Roman"/>
        </w:rPr>
        <w:t xml:space="preserve"> the</w:t>
      </w:r>
      <w:r w:rsidR="00300798" w:rsidRPr="000C5CF6">
        <w:rPr>
          <w:rFonts w:cs="Times New Roman"/>
        </w:rPr>
        <w:t xml:space="preserve"> correct volume (damfil</w:t>
      </w:r>
      <w:r w:rsidR="00B4557A" w:rsidRPr="000C5CF6">
        <w:rPr>
          <w:rFonts w:cs="Times New Roman"/>
        </w:rPr>
        <w:t>t</w:t>
      </w:r>
      <w:r w:rsidR="00300798" w:rsidRPr="000C5CF6">
        <w:rPr>
          <w:rFonts w:cs="Times New Roman"/>
        </w:rPr>
        <w:t>.pdb)</w:t>
      </w:r>
      <w:r w:rsidR="005A2CCB" w:rsidRPr="000C5CF6">
        <w:rPr>
          <w:rFonts w:cs="Times New Roman"/>
        </w:rPr>
        <w:t xml:space="preserve"> in a </w:t>
      </w:r>
      <w:r w:rsidR="00B4557A" w:rsidRPr="000C5CF6">
        <w:rPr>
          <w:rFonts w:cs="Times New Roman"/>
        </w:rPr>
        <w:t xml:space="preserve">suitable </w:t>
      </w:r>
      <w:r w:rsidR="005A2CCB" w:rsidRPr="000C5CF6">
        <w:rPr>
          <w:rFonts w:cs="Times New Roman"/>
        </w:rPr>
        <w:t>molecular visualization software</w:t>
      </w:r>
      <w:r w:rsidR="00B4557A" w:rsidRPr="000C5CF6">
        <w:rPr>
          <w:rFonts w:cs="Times New Roman"/>
          <w:vertAlign w:val="superscript"/>
        </w:rPr>
        <w:t>26</w:t>
      </w:r>
      <w:r w:rsidR="00B4557A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>and compare</w:t>
      </w:r>
      <w:r w:rsidR="005A2CCB" w:rsidRPr="000C5CF6">
        <w:rPr>
          <w:rFonts w:cs="Times New Roman"/>
        </w:rPr>
        <w:t xml:space="preserve"> them</w:t>
      </w:r>
      <w:r w:rsidR="00963E7E" w:rsidRPr="000C5CF6">
        <w:rPr>
          <w:rFonts w:cs="Times New Roman"/>
        </w:rPr>
        <w:t>.</w:t>
      </w:r>
    </w:p>
    <w:p w14:paraId="5E8906F9" w14:textId="77777777" w:rsidR="00AB37F2" w:rsidRPr="000C5CF6" w:rsidRDefault="00AB37F2" w:rsidP="00447E15">
      <w:pPr>
        <w:pStyle w:val="ListParagraph"/>
        <w:ind w:left="0"/>
        <w:jc w:val="left"/>
        <w:rPr>
          <w:rFonts w:cs="Times New Roman"/>
        </w:rPr>
      </w:pPr>
    </w:p>
    <w:p w14:paraId="444810A1" w14:textId="3E25F41E" w:rsidR="00312C24" w:rsidRPr="000C5CF6" w:rsidRDefault="00161076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Open the damsel.log file in a text editor</w:t>
      </w:r>
      <w:r w:rsidR="00C623F0">
        <w:rPr>
          <w:rFonts w:cs="Times New Roman"/>
        </w:rPr>
        <w:t>. T</w:t>
      </w:r>
      <w:r w:rsidRPr="000C5CF6">
        <w:rPr>
          <w:rFonts w:cs="Times New Roman"/>
        </w:rPr>
        <w:t>he model listed as</w:t>
      </w:r>
      <w:r w:rsidR="00C623F0">
        <w:rPr>
          <w:rFonts w:cs="Times New Roman"/>
        </w:rPr>
        <w:t xml:space="preserve"> the</w:t>
      </w:r>
      <w:r w:rsidRPr="000C5CF6">
        <w:rPr>
          <w:rFonts w:cs="Times New Roman"/>
        </w:rPr>
        <w:t xml:space="preserve"> “reference” at the b</w:t>
      </w:r>
      <w:r w:rsidR="00C623F0">
        <w:rPr>
          <w:rFonts w:cs="Times New Roman"/>
        </w:rPr>
        <w:t>ottom</w:t>
      </w:r>
      <w:r w:rsidRPr="000C5CF6">
        <w:rPr>
          <w:rFonts w:cs="Times New Roman"/>
        </w:rPr>
        <w:t xml:space="preserve"> of the file is the most representative model</w:t>
      </w:r>
      <w:r w:rsidR="00963E7E" w:rsidRPr="000C5CF6">
        <w:rPr>
          <w:rFonts w:cs="Times New Roman"/>
        </w:rPr>
        <w:t>.</w:t>
      </w:r>
    </w:p>
    <w:p w14:paraId="02AB8B3B" w14:textId="77777777" w:rsidR="00312C24" w:rsidRPr="000C5CF6" w:rsidRDefault="00312C24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68708ED2" w14:textId="5112F279" w:rsidR="007E0948" w:rsidRPr="007A535B" w:rsidRDefault="00312C24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  <w:b/>
        </w:rPr>
        <w:t xml:space="preserve">IEC-SAXS data </w:t>
      </w:r>
      <w:r w:rsidR="00B17163" w:rsidRPr="000C5CF6">
        <w:rPr>
          <w:rFonts w:cs="Times New Roman"/>
          <w:b/>
        </w:rPr>
        <w:t>reduction</w:t>
      </w:r>
      <w:r w:rsidR="005D25E5">
        <w:rPr>
          <w:rFonts w:cs="Times New Roman"/>
          <w:b/>
        </w:rPr>
        <w:t>, analysis</w:t>
      </w:r>
      <w:r w:rsidR="00BC4E3B">
        <w:rPr>
          <w:rFonts w:cs="Times New Roman"/>
          <w:b/>
        </w:rPr>
        <w:t>,</w:t>
      </w:r>
      <w:r w:rsidR="005D25E5">
        <w:rPr>
          <w:rFonts w:cs="Times New Roman"/>
          <w:b/>
        </w:rPr>
        <w:t xml:space="preserve"> and modeling</w:t>
      </w:r>
      <w:r w:rsidRPr="000C5CF6">
        <w:rPr>
          <w:rFonts w:cs="Times New Roman"/>
          <w:b/>
        </w:rPr>
        <w:t xml:space="preserve"> </w:t>
      </w:r>
    </w:p>
    <w:p w14:paraId="279C5FF3" w14:textId="5499B172" w:rsidR="00E170EC" w:rsidRPr="000C5CF6" w:rsidRDefault="00161076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In </w:t>
      </w:r>
      <w:r w:rsidR="00F719DD">
        <w:rPr>
          <w:rFonts w:cs="Times New Roman"/>
        </w:rPr>
        <w:t>the program</w:t>
      </w:r>
      <w:r w:rsidR="00BC4E3B">
        <w:rPr>
          <w:rFonts w:cs="Times New Roman"/>
          <w:color w:val="000000" w:themeColor="text1"/>
        </w:rPr>
        <w:t xml:space="preserve"> that</w:t>
      </w:r>
      <w:r w:rsidR="00F719DD">
        <w:rPr>
          <w:rFonts w:cs="Times New Roman"/>
          <w:color w:val="000000" w:themeColor="text1"/>
        </w:rPr>
        <w:t xml:space="preserve"> performs the manipulation with experimental SAXS data files</w:t>
      </w:r>
      <w:hyperlink w:anchor="_ENREF_22" w:tooltip="Petoukhov, 2007 #23" w:history="1">
        <w:r w:rsidR="00173CCE" w:rsidRPr="000C5CF6">
          <w:fldChar w:fldCharType="begin"/>
        </w:r>
        <w:r w:rsidR="00173CCE">
          <w:instrText xml:space="preserve"> ADDIN EN.CITE &lt;EndNote&gt;&lt;Cite&gt;&lt;Author&gt;Petoukhov&lt;/Author&gt;&lt;Year&gt;2007&lt;/Year&gt;&lt;RecNum&gt;23&lt;/RecNum&gt;&lt;DisplayText&gt;&lt;style face="superscript"&gt;22&lt;/style&gt;&lt;/DisplayText&gt;&lt;record&gt;&lt;rec-number&gt;23&lt;/rec-number&gt;&lt;foreign-keys&gt;&lt;key app="EN" db-id="xrzxdp5zf59sdfedsesvfxwixpafpz0av9ve"&gt;23&lt;/key&gt;&lt;/foreign-keys&gt;&lt;ref-type name="Journal Article"&gt;17&lt;/ref-type&gt;&lt;contributors&gt;&lt;authors&gt;&lt;author&gt;Petoukhov, Maxim V&lt;/author&gt;&lt;author&gt;Konarev, Peter V&lt;/author&gt;&lt;author&gt;Kikhney, Alexey G&lt;/author&gt;&lt;author&gt;Svergun, Dmitri I&lt;/author&gt;&lt;/authors&gt;&lt;/contributors&gt;&lt;titles&gt;&lt;title&gt;ATSAS 2.1-towards automated and web-supported small-angle scattering data analysis&lt;/title&gt;&lt;secondary-title&gt;Journal of Applied Crystallography&lt;/secondary-title&gt;&lt;/titles&gt;&lt;periodical&gt;&lt;full-title&gt;Journal of Applied Crystallography&lt;/full-title&gt;&lt;abbr-1&gt;J. Appl. Crystallogr.&lt;/abbr-1&gt;&lt;abbr-2&gt;J Appl Crystallogr&lt;/abbr-2&gt;&lt;/periodical&gt;&lt;pages&gt;223-228&lt;/pages&gt;&lt;volume&gt;40&lt;/volume&gt;&lt;dates&gt;&lt;year&gt;2007&lt;/year&gt;&lt;/dates&gt;&lt;urls&gt;&lt;/urls&gt;&lt;electronic-resource-num&gt;10.1107/S0021889807002853&lt;/electronic-resource-num&gt;&lt;/record&gt;&lt;/Cite&gt;&lt;/EndNote&gt;</w:instrText>
        </w:r>
        <w:r w:rsidR="00173CCE" w:rsidRPr="000C5CF6">
          <w:fldChar w:fldCharType="separate"/>
        </w:r>
        <w:r w:rsidR="00173CCE" w:rsidRPr="00173CCE">
          <w:rPr>
            <w:noProof/>
            <w:vertAlign w:val="superscript"/>
          </w:rPr>
          <w:t>22</w:t>
        </w:r>
        <w:r w:rsidR="00173CCE" w:rsidRPr="000C5CF6">
          <w:fldChar w:fldCharType="end"/>
        </w:r>
      </w:hyperlink>
      <w:r w:rsidRPr="000C5CF6">
        <w:rPr>
          <w:rFonts w:cs="Times New Roman"/>
        </w:rPr>
        <w:t xml:space="preserve">, </w:t>
      </w:r>
      <w:r w:rsidR="005945BA" w:rsidRPr="000C5CF6">
        <w:rPr>
          <w:rFonts w:cs="Times New Roman"/>
        </w:rPr>
        <w:t xml:space="preserve">load </w:t>
      </w:r>
      <w:r w:rsidR="00E170EC" w:rsidRPr="000C5CF6">
        <w:rPr>
          <w:rFonts w:cs="Times New Roman"/>
        </w:rPr>
        <w:t>about 50 SAXS frames from each mixing step of the buffer run</w:t>
      </w:r>
      <w:r w:rsidR="005945BA" w:rsidRPr="000C5CF6">
        <w:rPr>
          <w:rFonts w:cs="Times New Roman"/>
        </w:rPr>
        <w:t>,</w:t>
      </w:r>
      <w:r w:rsidR="00E170EC" w:rsidRPr="000C5CF6">
        <w:rPr>
          <w:rFonts w:cs="Times New Roman"/>
        </w:rPr>
        <w:t xml:space="preserve"> </w:t>
      </w:r>
      <w:r w:rsidR="005945BA" w:rsidRPr="000C5CF6">
        <w:rPr>
          <w:rFonts w:cs="Times New Roman"/>
        </w:rPr>
        <w:t>press the “AVERAGE” b</w:t>
      </w:r>
      <w:r w:rsidR="001E2870">
        <w:rPr>
          <w:rFonts w:cs="Times New Roman"/>
        </w:rPr>
        <w:t>u</w:t>
      </w:r>
      <w:r w:rsidR="005945BA" w:rsidRPr="000C5CF6">
        <w:rPr>
          <w:rFonts w:cs="Times New Roman"/>
        </w:rPr>
        <w:t>tto</w:t>
      </w:r>
      <w:r w:rsidR="001E2870">
        <w:rPr>
          <w:rFonts w:cs="Times New Roman"/>
        </w:rPr>
        <w:t>n</w:t>
      </w:r>
      <w:r w:rsidR="00BC4E3B">
        <w:rPr>
          <w:rFonts w:cs="Times New Roman"/>
        </w:rPr>
        <w:t>,</w:t>
      </w:r>
      <w:r w:rsidR="005945BA" w:rsidRPr="000C5CF6">
        <w:rPr>
          <w:rFonts w:cs="Times New Roman"/>
        </w:rPr>
        <w:t xml:space="preserve"> and </w:t>
      </w:r>
      <w:r w:rsidR="00BC4E3B">
        <w:rPr>
          <w:rFonts w:cs="Times New Roman"/>
        </w:rPr>
        <w:t>s</w:t>
      </w:r>
      <w:r w:rsidR="00E170EC" w:rsidRPr="000C5CF6">
        <w:rPr>
          <w:rFonts w:cs="Times New Roman"/>
        </w:rPr>
        <w:t xml:space="preserve">ave the results. </w:t>
      </w:r>
    </w:p>
    <w:p w14:paraId="4159863C" w14:textId="77777777" w:rsidR="005F2FF8" w:rsidRPr="000C5CF6" w:rsidRDefault="005F2FF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24A901C5" w14:textId="6221A626" w:rsidR="002F1950" w:rsidRPr="000C5CF6" w:rsidRDefault="003B2F6F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Based on the auto-processing</w:t>
      </w:r>
      <w:r w:rsidR="002F1950" w:rsidRPr="000C5CF6">
        <w:rPr>
          <w:rFonts w:cs="Times New Roman"/>
        </w:rPr>
        <w:t xml:space="preserve"> results available via ISPyB</w:t>
      </w:r>
      <w:r w:rsidRPr="000C5CF6">
        <w:rPr>
          <w:rFonts w:cs="Times New Roman"/>
        </w:rPr>
        <w:t xml:space="preserve">, identify which frames of </w:t>
      </w:r>
      <w:r w:rsidR="00730B6C" w:rsidRPr="000C5CF6">
        <w:rPr>
          <w:rFonts w:cs="Times New Roman"/>
        </w:rPr>
        <w:t>the</w:t>
      </w:r>
      <w:r w:rsidR="00335108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 xml:space="preserve">experiment correspond to the elution </w:t>
      </w:r>
      <w:r w:rsidR="00E170EC" w:rsidRPr="000C5CF6">
        <w:rPr>
          <w:rFonts w:cs="Times New Roman"/>
        </w:rPr>
        <w:t xml:space="preserve">of </w:t>
      </w:r>
      <w:r w:rsidR="00730B6C" w:rsidRPr="000C5CF6">
        <w:rPr>
          <w:rFonts w:cs="Times New Roman"/>
        </w:rPr>
        <w:t xml:space="preserve">the </w:t>
      </w:r>
      <w:r w:rsidR="005945BA" w:rsidRPr="000C5CF6">
        <w:rPr>
          <w:rFonts w:cs="Times New Roman"/>
        </w:rPr>
        <w:t>protein</w:t>
      </w:r>
      <w:r w:rsidR="0058479D">
        <w:rPr>
          <w:rFonts w:cs="Times New Roman"/>
        </w:rPr>
        <w:t xml:space="preserve"> and verify that the (preliminary) radius of gyration is stable throughout the peak</w:t>
      </w:r>
      <w:r w:rsidR="00E170EC" w:rsidRPr="000C5CF6">
        <w:rPr>
          <w:rFonts w:cs="Times New Roman"/>
        </w:rPr>
        <w:t>.</w:t>
      </w:r>
    </w:p>
    <w:p w14:paraId="57B6C7F2" w14:textId="77777777" w:rsidR="00F52C45" w:rsidRPr="000C5CF6" w:rsidRDefault="00F52C45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3F64036E" w14:textId="5411B984" w:rsidR="00447E15" w:rsidRPr="00447E15" w:rsidRDefault="00F52C45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Load</w:t>
      </w:r>
      <w:r w:rsidR="00D23E68" w:rsidRPr="000C5CF6">
        <w:t xml:space="preserve"> the frames in</w:t>
      </w:r>
      <w:r w:rsidR="00BC4E3B">
        <w:t>to</w:t>
      </w:r>
      <w:r w:rsidR="00D23E68" w:rsidRPr="000C5CF6">
        <w:t xml:space="preserve"> </w:t>
      </w:r>
      <w:r w:rsidR="00F719DD">
        <w:t>the experimental SAXS data files manipulation program</w:t>
      </w:r>
      <w:hyperlink w:anchor="_ENREF_22" w:tooltip="Petoukhov, 2007 #23" w:history="1">
        <w:r w:rsidR="00173CCE" w:rsidRPr="000C5CF6">
          <w:fldChar w:fldCharType="begin"/>
        </w:r>
        <w:r w:rsidR="00173CCE">
          <w:instrText xml:space="preserve"> ADDIN EN.CITE &lt;EndNote&gt;&lt;Cite&gt;&lt;Author&gt;Petoukhov&lt;/Author&gt;&lt;Year&gt;2007&lt;/Year&gt;&lt;RecNum&gt;23&lt;/RecNum&gt;&lt;DisplayText&gt;&lt;style face="superscript"&gt;22&lt;/style&gt;&lt;/DisplayText&gt;&lt;record&gt;&lt;rec-number&gt;23&lt;/rec-number&gt;&lt;foreign-keys&gt;&lt;key app="EN" db-id="xrzxdp5zf59sdfedsesvfxwixpafpz0av9ve"&gt;23&lt;/key&gt;&lt;/foreign-keys&gt;&lt;ref-type name="Journal Article"&gt;17&lt;/ref-type&gt;&lt;contributors&gt;&lt;authors&gt;&lt;author&gt;Petoukhov, Maxim V&lt;/author&gt;&lt;author&gt;Konarev, Peter V&lt;/author&gt;&lt;author&gt;Kikhney, Alexey G&lt;/author&gt;&lt;author&gt;Svergun, Dmitri I&lt;/author&gt;&lt;/authors&gt;&lt;/contributors&gt;&lt;titles&gt;&lt;title&gt;ATSAS 2.1-towards automated and web-supported small-angle scattering data analysis&lt;/title&gt;&lt;secondary-title&gt;Journal of Applied Crystallography&lt;/secondary-title&gt;&lt;/titles&gt;&lt;periodical&gt;&lt;full-title&gt;Journal of Applied Crystallography&lt;/full-title&gt;&lt;abbr-1&gt;J. Appl. Crystallogr.&lt;/abbr-1&gt;&lt;abbr-2&gt;J Appl Crystallogr&lt;/abbr-2&gt;&lt;/periodical&gt;&lt;pages&gt;223-228&lt;/pages&gt;&lt;volume&gt;40&lt;/volume&gt;&lt;dates&gt;&lt;year&gt;2007&lt;/year&gt;&lt;/dates&gt;&lt;urls&gt;&lt;/urls&gt;&lt;electronic-resource-num&gt;10.1107/S0021889807002853&lt;/electronic-resource-num&gt;&lt;/record&gt;&lt;/Cite&gt;&lt;/EndNote&gt;</w:instrText>
        </w:r>
        <w:r w:rsidR="00173CCE" w:rsidRPr="000C5CF6">
          <w:fldChar w:fldCharType="separate"/>
        </w:r>
        <w:r w:rsidR="00173CCE" w:rsidRPr="00173CCE">
          <w:rPr>
            <w:noProof/>
            <w:vertAlign w:val="superscript"/>
          </w:rPr>
          <w:t>22</w:t>
        </w:r>
        <w:r w:rsidR="00173CCE" w:rsidRPr="000C5CF6">
          <w:fldChar w:fldCharType="end"/>
        </w:r>
      </w:hyperlink>
      <w:r w:rsidR="00D23E68" w:rsidRPr="000C5CF6">
        <w:t xml:space="preserve"> and average them</w:t>
      </w:r>
      <w:r w:rsidR="00BC4E3B">
        <w:t>,</w:t>
      </w:r>
      <w:r w:rsidR="00EB75B0" w:rsidRPr="000C5CF6">
        <w:t xml:space="preserve"> as</w:t>
      </w:r>
      <w:r w:rsidR="00D23E68" w:rsidRPr="000C5CF6">
        <w:t xml:space="preserve"> done for the buffer frames (see</w:t>
      </w:r>
      <w:r w:rsidR="00BC4E3B">
        <w:t xml:space="preserve"> step</w:t>
      </w:r>
      <w:r w:rsidR="00D23E68" w:rsidRPr="000C5CF6">
        <w:t xml:space="preserve"> 5.1). Then</w:t>
      </w:r>
      <w:r w:rsidR="00BC4E3B">
        <w:t>,</w:t>
      </w:r>
      <w:r w:rsidR="00D23E68" w:rsidRPr="000C5CF6">
        <w:t xml:space="preserve"> load</w:t>
      </w:r>
      <w:r w:rsidR="00BC4E3B">
        <w:t xml:space="preserve"> the</w:t>
      </w:r>
      <w:r w:rsidR="00D23E68" w:rsidRPr="000C5CF6">
        <w:t xml:space="preserve"> buffer files generated in step 5.1 and compare the high </w:t>
      </w:r>
      <w:r w:rsidR="00D23E68" w:rsidRPr="000C5CF6">
        <w:rPr>
          <w:i/>
        </w:rPr>
        <w:t>q</w:t>
      </w:r>
      <w:r w:rsidR="00D23E68" w:rsidRPr="000C5CF6">
        <w:t xml:space="preserve"> regions (above 4.2 nm</w:t>
      </w:r>
      <w:r w:rsidR="00D23E68" w:rsidRPr="000C5CF6">
        <w:rPr>
          <w:vertAlign w:val="superscript"/>
        </w:rPr>
        <w:t>-1</w:t>
      </w:r>
      <w:r w:rsidR="00D23E68" w:rsidRPr="000C5CF6">
        <w:t>) to find a buffer that matches</w:t>
      </w:r>
      <w:r w:rsidR="00F1756F" w:rsidRPr="000C5CF6">
        <w:t xml:space="preserve"> the average from the peak</w:t>
      </w:r>
      <w:r w:rsidR="00D23E68" w:rsidRPr="000C5CF6">
        <w:t xml:space="preserve">. </w:t>
      </w:r>
    </w:p>
    <w:p w14:paraId="7AE4788F" w14:textId="77777777" w:rsidR="00447E15" w:rsidRDefault="00447E15" w:rsidP="00447E15">
      <w:pPr>
        <w:pStyle w:val="ListParagraph"/>
      </w:pPr>
    </w:p>
    <w:p w14:paraId="729C641D" w14:textId="129D80D4" w:rsidR="00F52C45" w:rsidRPr="000C5CF6" w:rsidRDefault="00D23E6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  <w:r w:rsidRPr="000C5CF6">
        <w:t xml:space="preserve">Note: There should be no </w:t>
      </w:r>
      <w:r w:rsidR="00EB75B0" w:rsidRPr="000C5CF6">
        <w:t>systematic</w:t>
      </w:r>
      <w:r w:rsidRPr="000C5CF6">
        <w:t xml:space="preserve"> offset between the average</w:t>
      </w:r>
      <w:r w:rsidR="00EB75B0" w:rsidRPr="000C5CF6">
        <w:t xml:space="preserve"> from the peak </w:t>
      </w:r>
      <w:r w:rsidRPr="000C5CF6">
        <w:t>and the buffer.</w:t>
      </w:r>
      <w:r w:rsidR="00F1756F" w:rsidRPr="000C5CF6">
        <w:t xml:space="preserve"> If the sample curve seems to fall between two buffer curves</w:t>
      </w:r>
      <w:r w:rsidRPr="000C5CF6">
        <w:t xml:space="preserve">, interpolate </w:t>
      </w:r>
      <w:r w:rsidR="00EB75B0" w:rsidRPr="000C5CF6">
        <w:t>the</w:t>
      </w:r>
      <w:r w:rsidR="00F1756F" w:rsidRPr="000C5CF6">
        <w:t>ir</w:t>
      </w:r>
      <w:r w:rsidR="00EB75B0" w:rsidRPr="000C5CF6">
        <w:t xml:space="preserve"> curve</w:t>
      </w:r>
      <w:r w:rsidR="00F1756F" w:rsidRPr="000C5CF6">
        <w:t>s</w:t>
      </w:r>
      <w:r w:rsidR="00EB75B0" w:rsidRPr="000C5CF6">
        <w:t xml:space="preserve"> </w:t>
      </w:r>
      <w:r w:rsidR="0093166F" w:rsidRPr="000C5CF6">
        <w:t>by calculating the average</w:t>
      </w:r>
      <w:r w:rsidRPr="000C5CF6">
        <w:t>.</w:t>
      </w:r>
    </w:p>
    <w:p w14:paraId="109F67C9" w14:textId="3C1298BE" w:rsidR="00E170EC" w:rsidRPr="000C5CF6" w:rsidRDefault="00E170EC" w:rsidP="00447E15">
      <w:r w:rsidRPr="000C5CF6">
        <w:t xml:space="preserve"> </w:t>
      </w:r>
    </w:p>
    <w:p w14:paraId="49B01014" w14:textId="042A1739" w:rsidR="00E170EC" w:rsidRPr="000C5CF6" w:rsidRDefault="006426CC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Subtract the buffer identified as</w:t>
      </w:r>
      <w:r w:rsidR="00BC4E3B">
        <w:rPr>
          <w:rFonts w:cs="Times New Roman"/>
        </w:rPr>
        <w:t xml:space="preserve"> the</w:t>
      </w:r>
      <w:r w:rsidRPr="000C5CF6">
        <w:rPr>
          <w:rFonts w:cs="Times New Roman"/>
        </w:rPr>
        <w:t xml:space="preserve"> best match from the </w:t>
      </w:r>
      <w:r w:rsidR="0093166F" w:rsidRPr="000C5CF6">
        <w:rPr>
          <w:rFonts w:cs="Times New Roman"/>
        </w:rPr>
        <w:t>average scattering curve of the peak fraction</w:t>
      </w:r>
      <w:r w:rsidRPr="000C5CF6">
        <w:rPr>
          <w:rFonts w:cs="Times New Roman"/>
        </w:rPr>
        <w:t xml:space="preserve"> and save the resulting subtracted file. In addition, create </w:t>
      </w:r>
      <w:r w:rsidR="00F1756F" w:rsidRPr="000C5CF6">
        <w:rPr>
          <w:rFonts w:cs="Times New Roman"/>
        </w:rPr>
        <w:t>sub</w:t>
      </w:r>
      <w:r w:rsidR="0093166F" w:rsidRPr="000C5CF6">
        <w:rPr>
          <w:rFonts w:cs="Times New Roman"/>
        </w:rPr>
        <w:t xml:space="preserve">tracted curves </w:t>
      </w:r>
      <w:r w:rsidRPr="000C5CF6">
        <w:rPr>
          <w:rFonts w:cs="Times New Roman"/>
        </w:rPr>
        <w:t xml:space="preserve">using the </w:t>
      </w:r>
      <w:r w:rsidR="007A447A" w:rsidRPr="000C5CF6">
        <w:rPr>
          <w:rFonts w:cs="Times New Roman"/>
        </w:rPr>
        <w:t xml:space="preserve">average </w:t>
      </w:r>
      <w:r w:rsidRPr="000C5CF6">
        <w:rPr>
          <w:rFonts w:cs="Times New Roman"/>
        </w:rPr>
        <w:t>buffer</w:t>
      </w:r>
      <w:r w:rsidR="00F1756F" w:rsidRPr="000C5CF6">
        <w:rPr>
          <w:rFonts w:cs="Times New Roman"/>
        </w:rPr>
        <w:t xml:space="preserve"> curves</w:t>
      </w:r>
      <w:r w:rsidRPr="000C5CF6">
        <w:rPr>
          <w:rFonts w:cs="Times New Roman"/>
        </w:rPr>
        <w:t xml:space="preserve"> from the preceding and following mixing step</w:t>
      </w:r>
      <w:r w:rsidR="00BC4E3B">
        <w:rPr>
          <w:rFonts w:cs="Times New Roman"/>
        </w:rPr>
        <w:t>s</w:t>
      </w:r>
      <w:r w:rsidRPr="000C5CF6">
        <w:rPr>
          <w:rFonts w:cs="Times New Roman"/>
        </w:rPr>
        <w:t xml:space="preserve"> to estimate the error margin of the subtraction.</w:t>
      </w:r>
    </w:p>
    <w:p w14:paraId="7B6BF178" w14:textId="77777777" w:rsidR="005F2FF8" w:rsidRPr="000C5CF6" w:rsidRDefault="005F2FF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7CAF210A" w14:textId="6AFB0BF8" w:rsidR="00CF4FE6" w:rsidRPr="000C5CF6" w:rsidRDefault="00CF4FE6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Repeat steps </w:t>
      </w:r>
      <w:r w:rsidR="00161076" w:rsidRPr="000C5CF6">
        <w:rPr>
          <w:rFonts w:cs="Times New Roman"/>
        </w:rPr>
        <w:t>5</w:t>
      </w:r>
      <w:r w:rsidRPr="000C5CF6">
        <w:rPr>
          <w:rFonts w:cs="Times New Roman"/>
        </w:rPr>
        <w:t xml:space="preserve">.3 and </w:t>
      </w:r>
      <w:r w:rsidR="00161076" w:rsidRPr="000C5CF6">
        <w:rPr>
          <w:rFonts w:cs="Times New Roman"/>
        </w:rPr>
        <w:t>5</w:t>
      </w:r>
      <w:r w:rsidRPr="000C5CF6">
        <w:rPr>
          <w:rFonts w:cs="Times New Roman"/>
        </w:rPr>
        <w:t>.4 individually for the left and right hal</w:t>
      </w:r>
      <w:r w:rsidR="00BC4E3B">
        <w:rPr>
          <w:rFonts w:cs="Times New Roman"/>
        </w:rPr>
        <w:t>ves</w:t>
      </w:r>
      <w:r w:rsidRPr="000C5CF6">
        <w:rPr>
          <w:rFonts w:cs="Times New Roman"/>
        </w:rPr>
        <w:t xml:space="preserve"> of the peak and compare the results to those from step </w:t>
      </w:r>
      <w:r w:rsidR="00161076" w:rsidRPr="000C5CF6">
        <w:rPr>
          <w:rFonts w:cs="Times New Roman"/>
        </w:rPr>
        <w:t>5</w:t>
      </w:r>
      <w:r w:rsidRPr="000C5CF6">
        <w:rPr>
          <w:rFonts w:cs="Times New Roman"/>
        </w:rPr>
        <w:t xml:space="preserve">.4 to check for stability of the signal throughout the peak. </w:t>
      </w:r>
    </w:p>
    <w:p w14:paraId="771B90F6" w14:textId="77777777" w:rsidR="005F2FF8" w:rsidRPr="000C5CF6" w:rsidRDefault="005F2FF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1F5B2A43" w14:textId="53CC8811" w:rsidR="008D52E7" w:rsidRPr="000C5CF6" w:rsidRDefault="008D52E7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Follow steps </w:t>
      </w:r>
      <w:r w:rsidR="00161076" w:rsidRPr="000C5CF6">
        <w:rPr>
          <w:rFonts w:cs="Times New Roman"/>
        </w:rPr>
        <w:t>3</w:t>
      </w:r>
      <w:r w:rsidRPr="000C5CF6">
        <w:rPr>
          <w:rFonts w:cs="Times New Roman"/>
        </w:rPr>
        <w:t xml:space="preserve">.5 </w:t>
      </w:r>
      <w:r w:rsidR="00CF21D7">
        <w:rPr>
          <w:rFonts w:cs="Times New Roman"/>
        </w:rPr>
        <w:t>and</w:t>
      </w:r>
      <w:r w:rsidRPr="000C5CF6">
        <w:rPr>
          <w:rFonts w:cs="Times New Roman"/>
        </w:rPr>
        <w:t xml:space="preserve"> </w:t>
      </w:r>
      <w:r w:rsidR="00161076" w:rsidRPr="000C5CF6">
        <w:rPr>
          <w:rFonts w:cs="Times New Roman"/>
        </w:rPr>
        <w:t>3</w:t>
      </w:r>
      <w:r w:rsidRPr="000C5CF6">
        <w:rPr>
          <w:rFonts w:cs="Times New Roman"/>
        </w:rPr>
        <w:t>.</w:t>
      </w:r>
      <w:r w:rsidR="00CF21D7">
        <w:rPr>
          <w:rFonts w:cs="Times New Roman"/>
        </w:rPr>
        <w:t>6</w:t>
      </w:r>
      <w:r w:rsidR="00335108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 xml:space="preserve">for all </w:t>
      </w:r>
      <w:r w:rsidR="00F1756F" w:rsidRPr="000C5CF6">
        <w:rPr>
          <w:rFonts w:cs="Times New Roman"/>
        </w:rPr>
        <w:t xml:space="preserve">three subtracted curves </w:t>
      </w:r>
      <w:r w:rsidR="00BC4E3B">
        <w:rPr>
          <w:rFonts w:cs="Times New Roman"/>
        </w:rPr>
        <w:t>from</w:t>
      </w:r>
      <w:r w:rsidR="00CF4FE6" w:rsidRPr="000C5CF6">
        <w:rPr>
          <w:rFonts w:cs="Times New Roman"/>
        </w:rPr>
        <w:t xml:space="preserve"> step </w:t>
      </w:r>
      <w:r w:rsidR="00161076" w:rsidRPr="000C5CF6">
        <w:rPr>
          <w:rFonts w:cs="Times New Roman"/>
        </w:rPr>
        <w:t>5</w:t>
      </w:r>
      <w:r w:rsidR="00CF4FE6" w:rsidRPr="000C5CF6">
        <w:rPr>
          <w:rFonts w:cs="Times New Roman"/>
        </w:rPr>
        <w:t>.4</w:t>
      </w:r>
      <w:r w:rsidRPr="000C5CF6">
        <w:rPr>
          <w:rFonts w:cs="Times New Roman"/>
        </w:rPr>
        <w:t>.</w:t>
      </w:r>
    </w:p>
    <w:p w14:paraId="77951DAE" w14:textId="77777777" w:rsidR="005F2FF8" w:rsidRPr="000C5CF6" w:rsidRDefault="005F2FF8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6BB9C6E2" w14:textId="688CD8CD" w:rsidR="00161076" w:rsidRPr="000C5CF6" w:rsidRDefault="008D52E7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Compare the results for all three subtract</w:t>
      </w:r>
      <w:r w:rsidR="00F1756F" w:rsidRPr="000C5CF6">
        <w:rPr>
          <w:rFonts w:cs="Times New Roman"/>
        </w:rPr>
        <w:t>ed curves</w:t>
      </w:r>
      <w:r w:rsidRPr="000C5CF6">
        <w:rPr>
          <w:rFonts w:cs="Times New Roman"/>
        </w:rPr>
        <w:t xml:space="preserve">. </w:t>
      </w:r>
      <w:r w:rsidR="00161076" w:rsidRPr="000C5CF6">
        <w:rPr>
          <w:rFonts w:cs="Times New Roman"/>
        </w:rPr>
        <w:t xml:space="preserve">Note: </w:t>
      </w:r>
      <w:r w:rsidRPr="000C5CF6">
        <w:rPr>
          <w:rFonts w:cs="Times New Roman"/>
        </w:rPr>
        <w:t>Only results</w:t>
      </w:r>
      <w:r w:rsidR="00F1756F" w:rsidRPr="000C5CF6">
        <w:rPr>
          <w:rFonts w:cs="Times New Roman"/>
        </w:rPr>
        <w:t xml:space="preserve"> </w:t>
      </w:r>
      <w:r w:rsidR="00BC4E3B">
        <w:rPr>
          <w:rFonts w:cs="Times New Roman"/>
        </w:rPr>
        <w:t>that</w:t>
      </w:r>
      <w:r w:rsidR="00BC4E3B" w:rsidRPr="000C5CF6">
        <w:rPr>
          <w:rFonts w:cs="Times New Roman"/>
        </w:rPr>
        <w:t xml:space="preserve"> </w:t>
      </w:r>
      <w:r w:rsidR="00F1756F" w:rsidRPr="000C5CF6">
        <w:rPr>
          <w:rFonts w:cs="Times New Roman"/>
        </w:rPr>
        <w:t>remain</w:t>
      </w:r>
      <w:r w:rsidRPr="000C5CF6">
        <w:rPr>
          <w:rFonts w:cs="Times New Roman"/>
        </w:rPr>
        <w:t xml:space="preserve"> robust </w:t>
      </w:r>
      <w:r w:rsidR="00F1756F" w:rsidRPr="000C5CF6">
        <w:rPr>
          <w:rFonts w:cs="Times New Roman"/>
        </w:rPr>
        <w:t xml:space="preserve">within </w:t>
      </w:r>
      <w:r w:rsidRPr="000C5CF6">
        <w:rPr>
          <w:rFonts w:cs="Times New Roman"/>
        </w:rPr>
        <w:t xml:space="preserve">the error margin of subtraction can be </w:t>
      </w:r>
      <w:r w:rsidR="00A15027" w:rsidRPr="000C5CF6">
        <w:rPr>
          <w:rFonts w:cs="Times New Roman"/>
        </w:rPr>
        <w:t>trusted</w:t>
      </w:r>
      <w:r w:rsidRPr="000C5CF6">
        <w:rPr>
          <w:rFonts w:cs="Times New Roman"/>
        </w:rPr>
        <w:t>.</w:t>
      </w:r>
    </w:p>
    <w:p w14:paraId="134883B3" w14:textId="77777777" w:rsidR="00161076" w:rsidRPr="000C5CF6" w:rsidRDefault="00161076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6D35378A" w14:textId="3112D245" w:rsidR="00161076" w:rsidRPr="000C5CF6" w:rsidRDefault="00161076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Perform modeling as in steps </w:t>
      </w:r>
      <w:r w:rsidR="005D25E5">
        <w:rPr>
          <w:rFonts w:cs="Times New Roman"/>
        </w:rPr>
        <w:t>4.1</w:t>
      </w:r>
      <w:r w:rsidRPr="000C5CF6">
        <w:rPr>
          <w:rFonts w:cs="Times New Roman"/>
        </w:rPr>
        <w:t xml:space="preserve"> and </w:t>
      </w:r>
      <w:r w:rsidR="005D25E5">
        <w:rPr>
          <w:rFonts w:cs="Times New Roman"/>
        </w:rPr>
        <w:t>4.2</w:t>
      </w:r>
      <w:r w:rsidRPr="000C5CF6">
        <w:rPr>
          <w:rFonts w:cs="Times New Roman"/>
        </w:rPr>
        <w:t xml:space="preserve"> for the best subtraction identified in step 5.3.</w:t>
      </w:r>
    </w:p>
    <w:p w14:paraId="5E1D06E9" w14:textId="77777777" w:rsidR="00161076" w:rsidRPr="000C5CF6" w:rsidRDefault="00161076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0A8113CE" w14:textId="7F2820F7" w:rsidR="00161076" w:rsidRPr="000C5CF6" w:rsidRDefault="00161076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Follow step 4.</w:t>
      </w:r>
      <w:r w:rsidR="005D25E5">
        <w:rPr>
          <w:rFonts w:cs="Times New Roman"/>
        </w:rPr>
        <w:t>3</w:t>
      </w:r>
      <w:r w:rsidR="005D25E5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>to 4.</w:t>
      </w:r>
      <w:r w:rsidR="005D25E5">
        <w:rPr>
          <w:rFonts w:cs="Times New Roman"/>
        </w:rPr>
        <w:t>5</w:t>
      </w:r>
      <w:r w:rsidR="005D25E5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 xml:space="preserve">to align </w:t>
      </w:r>
      <w:r w:rsidR="00BC4E3B">
        <w:rPr>
          <w:rFonts w:cs="Times New Roman"/>
        </w:rPr>
        <w:t xml:space="preserve">the </w:t>
      </w:r>
      <w:r w:rsidRPr="000C5CF6">
        <w:rPr>
          <w:rFonts w:cs="Times New Roman"/>
        </w:rPr>
        <w:t xml:space="preserve">models and </w:t>
      </w:r>
      <w:r w:rsidR="00BC4E3B">
        <w:rPr>
          <w:rFonts w:cs="Times New Roman"/>
        </w:rPr>
        <w:t xml:space="preserve">to </w:t>
      </w:r>
      <w:r w:rsidRPr="000C5CF6">
        <w:rPr>
          <w:rFonts w:cs="Times New Roman"/>
        </w:rPr>
        <w:t>identify the most representative one.</w:t>
      </w:r>
    </w:p>
    <w:p w14:paraId="4BE8E575" w14:textId="77777777" w:rsidR="00C1019D" w:rsidRPr="000C5CF6" w:rsidRDefault="00C1019D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593B8E18" w14:textId="4185AB20" w:rsidR="002179D4" w:rsidRPr="007A535B" w:rsidRDefault="00C1019D" w:rsidP="00447E15">
      <w:pPr>
        <w:pStyle w:val="ListParagraph"/>
        <w:widowControl/>
        <w:numPr>
          <w:ilvl w:val="0"/>
          <w:numId w:val="50"/>
        </w:numPr>
        <w:autoSpaceDE/>
        <w:autoSpaceDN/>
        <w:adjustRightInd/>
        <w:ind w:left="0" w:firstLine="0"/>
        <w:jc w:val="left"/>
        <w:rPr>
          <w:rFonts w:cs="Times New Roman"/>
          <w:b/>
        </w:rPr>
      </w:pPr>
      <w:r w:rsidRPr="000C5CF6">
        <w:rPr>
          <w:rFonts w:cs="Times New Roman"/>
          <w:b/>
        </w:rPr>
        <w:t>Comparison of the results</w:t>
      </w:r>
    </w:p>
    <w:p w14:paraId="5BB29A88" w14:textId="02BDA4A1" w:rsidR="007A447A" w:rsidRPr="000C5CF6" w:rsidRDefault="00C1019D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 xml:space="preserve">Run </w:t>
      </w:r>
      <w:r w:rsidR="00840EF7">
        <w:rPr>
          <w:rFonts w:cs="Times New Roman"/>
        </w:rPr>
        <w:t>a program to superimpose 3D structures</w:t>
      </w:r>
      <w:hyperlink w:anchor="_ENREF_12" w:tooltip="Hutin,  #52" w:history="1">
        <w:r w:rsidR="00173CCE" w:rsidRPr="000C5CF6">
          <w:rPr>
            <w:rFonts w:cs="Times New Roman"/>
          </w:rPr>
          <w:fldChar w:fldCharType="begin"/>
        </w:r>
        <w:r w:rsidR="00173CCE" w:rsidRPr="000C5CF6">
          <w:rPr>
            <w:rFonts w:cs="Times New Roman"/>
          </w:rPr>
          <w:instrText xml:space="preserve"> ADDIN EN.CITE &lt;EndNote&gt;&lt;Cite&gt;&lt;Author&gt;Hutin&lt;/Author&gt;&lt;RecNum&gt;52&lt;/RecNum&gt;&lt;DisplayText&gt;&lt;style face="superscript"&gt;12&lt;/style&gt;&lt;/DisplayText&gt;&lt;record&gt;&lt;rec-number&gt;52&lt;/rec-number&gt;&lt;foreign-keys&gt;&lt;key app="EN" db-id="xrzxdp5zf59sdfedsesvfxwixpafpz0av9ve"&gt;52&lt;/key&gt;&lt;/foreign-keys&gt;&lt;ref-type name="Journal Article"&gt;17&lt;/ref-type&gt;&lt;contributors&gt;&lt;authors&gt;&lt;author&gt;Hutin, Stephanie &lt;/author&gt;&lt;author&gt;Brennich, Martha E&lt;/author&gt;&lt;author&gt;Maillot, Benoit&lt;/author&gt;&lt;author&gt;Round, Adam&lt;/author&gt;&lt;/authors&gt;&lt;/contributors&gt;&lt;titles&gt;&lt;title&gt;Online ion-exchange chromatography for small angle X-ray scattering&lt;/title&gt;&lt;secondary-title&gt;In resubmission&lt;/secondary-title&gt;&lt;/titles&gt;&lt;dates&gt;&lt;/dates&gt;&lt;urls&gt;&lt;/urls&gt;&lt;/record&gt;&lt;/Cite&gt;&lt;/EndNote&gt;</w:instrText>
        </w:r>
        <w:r w:rsidR="00173CCE" w:rsidRPr="000C5CF6">
          <w:rPr>
            <w:rFonts w:cs="Times New Roman"/>
          </w:rPr>
          <w:fldChar w:fldCharType="separate"/>
        </w:r>
        <w:r w:rsidR="00173CCE" w:rsidRPr="000C5CF6">
          <w:rPr>
            <w:rFonts w:cs="Times New Roman"/>
            <w:noProof/>
            <w:vertAlign w:val="superscript"/>
          </w:rPr>
          <w:t>12</w:t>
        </w:r>
        <w:r w:rsidR="00173CCE" w:rsidRPr="000C5CF6">
          <w:rPr>
            <w:rFonts w:cs="Times New Roman"/>
          </w:rPr>
          <w:fldChar w:fldCharType="end"/>
        </w:r>
      </w:hyperlink>
      <w:r w:rsidR="007A447A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 xml:space="preserve">on the representative models of the SEC </w:t>
      </w:r>
      <w:r w:rsidR="0093166F" w:rsidRPr="000C5CF6">
        <w:rPr>
          <w:rFonts w:cs="Times New Roman"/>
        </w:rPr>
        <w:t>(</w:t>
      </w:r>
      <w:r w:rsidR="00BC4E3B">
        <w:rPr>
          <w:rFonts w:cs="Times New Roman"/>
        </w:rPr>
        <w:t xml:space="preserve">step </w:t>
      </w:r>
      <w:r w:rsidR="0093166F" w:rsidRPr="000C5CF6">
        <w:rPr>
          <w:rFonts w:cs="Times New Roman"/>
        </w:rPr>
        <w:t>4.</w:t>
      </w:r>
      <w:r w:rsidR="00CF21D7">
        <w:rPr>
          <w:rFonts w:cs="Times New Roman"/>
        </w:rPr>
        <w:t>5</w:t>
      </w:r>
      <w:r w:rsidR="0093166F" w:rsidRPr="000C5CF6">
        <w:rPr>
          <w:rFonts w:cs="Times New Roman"/>
        </w:rPr>
        <w:t xml:space="preserve">) </w:t>
      </w:r>
      <w:r w:rsidRPr="000C5CF6">
        <w:rPr>
          <w:rFonts w:cs="Times New Roman"/>
        </w:rPr>
        <w:t>and IEC-SAXS data</w:t>
      </w:r>
      <w:r w:rsidR="007A447A" w:rsidRPr="000C5CF6">
        <w:rPr>
          <w:rFonts w:cs="Times New Roman"/>
        </w:rPr>
        <w:t xml:space="preserve"> </w:t>
      </w:r>
      <w:r w:rsidR="0093166F" w:rsidRPr="000C5CF6">
        <w:rPr>
          <w:rFonts w:cs="Times New Roman"/>
        </w:rPr>
        <w:t>(</w:t>
      </w:r>
      <w:r w:rsidR="00BC4E3B">
        <w:rPr>
          <w:rFonts w:cs="Times New Roman"/>
        </w:rPr>
        <w:t xml:space="preserve">step </w:t>
      </w:r>
      <w:r w:rsidR="0093166F" w:rsidRPr="000C5CF6">
        <w:rPr>
          <w:rFonts w:cs="Times New Roman"/>
        </w:rPr>
        <w:t xml:space="preserve">5.9) </w:t>
      </w:r>
      <w:r w:rsidR="007A447A" w:rsidRPr="000C5CF6">
        <w:rPr>
          <w:rFonts w:cs="Times New Roman"/>
        </w:rPr>
        <w:t>with P6 symmetry: supcomb model</w:t>
      </w:r>
      <w:r w:rsidR="00B4557A" w:rsidRPr="000C5CF6">
        <w:rPr>
          <w:rFonts w:cs="Times New Roman"/>
        </w:rPr>
        <w:t>_</w:t>
      </w:r>
      <w:r w:rsidR="007A447A" w:rsidRPr="000C5CF6">
        <w:rPr>
          <w:rFonts w:cs="Times New Roman"/>
        </w:rPr>
        <w:t>sec.pdb model</w:t>
      </w:r>
      <w:r w:rsidR="00B4557A" w:rsidRPr="000C5CF6">
        <w:rPr>
          <w:rFonts w:cs="Times New Roman"/>
        </w:rPr>
        <w:t>_</w:t>
      </w:r>
      <w:r w:rsidR="007A447A" w:rsidRPr="000C5CF6">
        <w:rPr>
          <w:rFonts w:cs="Times New Roman"/>
        </w:rPr>
        <w:t>iec.pdb</w:t>
      </w:r>
    </w:p>
    <w:p w14:paraId="56F77623" w14:textId="77777777" w:rsidR="007A447A" w:rsidRPr="000C5CF6" w:rsidRDefault="007A447A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328B9762" w14:textId="26526E96" w:rsidR="007A447A" w:rsidRPr="000C5CF6" w:rsidRDefault="0093166F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Import</w:t>
      </w:r>
      <w:r w:rsidR="007A447A" w:rsidRPr="000C5CF6">
        <w:rPr>
          <w:rFonts w:cs="Times New Roman"/>
        </w:rPr>
        <w:t xml:space="preserve"> the model</w:t>
      </w:r>
      <w:r w:rsidR="00B4557A" w:rsidRPr="000C5CF6">
        <w:rPr>
          <w:rFonts w:cs="Times New Roman"/>
        </w:rPr>
        <w:t>_</w:t>
      </w:r>
      <w:r w:rsidR="007A447A" w:rsidRPr="000C5CF6">
        <w:rPr>
          <w:rFonts w:cs="Times New Roman"/>
        </w:rPr>
        <w:t>sec.pdb and the model</w:t>
      </w:r>
      <w:r w:rsidR="00B4557A" w:rsidRPr="000C5CF6">
        <w:rPr>
          <w:rFonts w:cs="Times New Roman"/>
        </w:rPr>
        <w:t>_</w:t>
      </w:r>
      <w:r w:rsidR="007A447A" w:rsidRPr="000C5CF6">
        <w:rPr>
          <w:rFonts w:cs="Times New Roman"/>
        </w:rPr>
        <w:t>iec-r.pdb</w:t>
      </w:r>
      <w:r w:rsidR="00335108" w:rsidRPr="000C5CF6">
        <w:rPr>
          <w:rFonts w:cs="Times New Roman"/>
        </w:rPr>
        <w:t xml:space="preserve"> </w:t>
      </w:r>
      <w:r w:rsidR="007A447A" w:rsidRPr="000C5CF6">
        <w:rPr>
          <w:rFonts w:cs="Times New Roman"/>
        </w:rPr>
        <w:t>in</w:t>
      </w:r>
      <w:r w:rsidR="00BC4E3B">
        <w:rPr>
          <w:rFonts w:cs="Times New Roman"/>
        </w:rPr>
        <w:t>to</w:t>
      </w:r>
      <w:r w:rsidR="007A447A" w:rsidRPr="000C5CF6">
        <w:rPr>
          <w:rFonts w:cs="Times New Roman"/>
        </w:rPr>
        <w:t xml:space="preserve"> a molecular visualization software. </w:t>
      </w:r>
    </w:p>
    <w:p w14:paraId="09ABB332" w14:textId="77777777" w:rsidR="007A447A" w:rsidRPr="000C5CF6" w:rsidRDefault="007A447A" w:rsidP="00447E15">
      <w:pPr>
        <w:pStyle w:val="ListParagraph"/>
        <w:widowControl/>
        <w:autoSpaceDE/>
        <w:autoSpaceDN/>
        <w:adjustRightInd/>
        <w:ind w:left="0"/>
        <w:jc w:val="left"/>
        <w:rPr>
          <w:rFonts w:cs="Times New Roman"/>
        </w:rPr>
      </w:pPr>
    </w:p>
    <w:p w14:paraId="271010AC" w14:textId="40616172" w:rsidR="007A447A" w:rsidRPr="000C5CF6" w:rsidRDefault="007A447A" w:rsidP="00447E15">
      <w:pPr>
        <w:pStyle w:val="ListParagraph"/>
        <w:widowControl/>
        <w:numPr>
          <w:ilvl w:val="1"/>
          <w:numId w:val="50"/>
        </w:numPr>
        <w:autoSpaceDE/>
        <w:autoSpaceDN/>
        <w:adjustRightInd/>
        <w:ind w:left="0" w:firstLine="0"/>
        <w:jc w:val="left"/>
        <w:rPr>
          <w:rFonts w:cs="Times New Roman"/>
        </w:rPr>
      </w:pPr>
      <w:r w:rsidRPr="000C5CF6">
        <w:rPr>
          <w:rFonts w:cs="Times New Roman"/>
        </w:rPr>
        <w:t>Open the .fir files of the modelsec.pdb and the modeliec-r.pdb</w:t>
      </w:r>
      <w:r w:rsidR="00335108" w:rsidRPr="000C5CF6">
        <w:rPr>
          <w:rFonts w:cs="Times New Roman"/>
        </w:rPr>
        <w:t xml:space="preserve"> </w:t>
      </w:r>
      <w:r w:rsidRPr="000C5CF6">
        <w:rPr>
          <w:rFonts w:cs="Times New Roman"/>
        </w:rPr>
        <w:t xml:space="preserve">in </w:t>
      </w:r>
      <w:r w:rsidR="0093166F" w:rsidRPr="000C5CF6">
        <w:rPr>
          <w:rFonts w:cs="Times New Roman"/>
        </w:rPr>
        <w:t>a spreadsheet</w:t>
      </w:r>
      <w:r w:rsidRPr="000C5CF6">
        <w:rPr>
          <w:rFonts w:cs="Times New Roman"/>
        </w:rPr>
        <w:t xml:space="preserve"> and create </w:t>
      </w:r>
      <w:r w:rsidR="00BC4E3B">
        <w:rPr>
          <w:rFonts w:cs="Times New Roman"/>
        </w:rPr>
        <w:t>a</w:t>
      </w:r>
      <w:r w:rsidRPr="000C5CF6">
        <w:rPr>
          <w:rFonts w:cs="Times New Roman"/>
        </w:rPr>
        <w:t xml:space="preserve"> 2D graph</w:t>
      </w:r>
      <w:r w:rsidR="0093166F" w:rsidRPr="000C5CF6">
        <w:rPr>
          <w:rFonts w:cs="Times New Roman"/>
        </w:rPr>
        <w:t xml:space="preserve"> of experimental and calculated scattering curves.</w:t>
      </w:r>
    </w:p>
    <w:p w14:paraId="121C4DE9" w14:textId="5E9F447A" w:rsidR="00C1019D" w:rsidRPr="00335108" w:rsidRDefault="00C1019D" w:rsidP="00447E15">
      <w:pPr>
        <w:widowControl/>
        <w:autoSpaceDE/>
        <w:autoSpaceDN/>
        <w:adjustRightInd/>
        <w:jc w:val="left"/>
        <w:rPr>
          <w:rFonts w:cs="Times New Roman"/>
        </w:rPr>
      </w:pPr>
    </w:p>
    <w:p w14:paraId="3E79FCA8" w14:textId="77777777" w:rsidR="006305D7" w:rsidRPr="00335108" w:rsidRDefault="006305D7" w:rsidP="00447E15">
      <w:pPr>
        <w:jc w:val="left"/>
        <w:rPr>
          <w:rFonts w:cs="Arial"/>
          <w:color w:val="808080"/>
        </w:rPr>
      </w:pPr>
      <w:r w:rsidRPr="00335108">
        <w:rPr>
          <w:rFonts w:cs="Arial"/>
          <w:b/>
        </w:rPr>
        <w:t>REPRESENTATIVE RESULTS</w:t>
      </w:r>
      <w:r w:rsidRPr="00335108">
        <w:rPr>
          <w:rFonts w:cs="Arial"/>
          <w:b/>
          <w:bCs/>
        </w:rPr>
        <w:t xml:space="preserve">: </w:t>
      </w:r>
    </w:p>
    <w:p w14:paraId="03CAD515" w14:textId="455464D4" w:rsidR="00CA74E1" w:rsidRPr="00335108" w:rsidRDefault="00022D72" w:rsidP="00447E15">
      <w:pPr>
        <w:jc w:val="left"/>
        <w:rPr>
          <w:rFonts w:cs="Times New Roman"/>
          <w:color w:val="auto"/>
        </w:rPr>
      </w:pPr>
      <w:r w:rsidRPr="00335108">
        <w:rPr>
          <w:rFonts w:cs="Times New Roman"/>
          <w:color w:val="auto"/>
        </w:rPr>
        <w:t xml:space="preserve">The results of the model-free </w:t>
      </w:r>
      <w:r w:rsidR="007B787A">
        <w:rPr>
          <w:rFonts w:cs="Times New Roman"/>
          <w:color w:val="auto"/>
        </w:rPr>
        <w:t xml:space="preserve">invariant </w:t>
      </w:r>
      <w:r w:rsidRPr="00335108">
        <w:rPr>
          <w:rFonts w:cs="Times New Roman"/>
          <w:color w:val="auto"/>
        </w:rPr>
        <w:t xml:space="preserve">analysis are listed in Table 1. </w:t>
      </w:r>
      <w:r w:rsidR="00CA74E1" w:rsidRPr="00335108">
        <w:rPr>
          <w:rFonts w:cs="Times New Roman"/>
          <w:color w:val="auto"/>
        </w:rPr>
        <w:t xml:space="preserve">The analysis of the </w:t>
      </w:r>
      <w:r w:rsidR="00CA74E1" w:rsidRPr="00335108">
        <w:rPr>
          <w:rFonts w:cs="Times New Roman"/>
        </w:rPr>
        <w:t>D5</w:t>
      </w:r>
      <w:r w:rsidR="00CA74E1" w:rsidRPr="00335108">
        <w:rPr>
          <w:rFonts w:cs="Times New Roman"/>
          <w:vertAlign w:val="subscript"/>
        </w:rPr>
        <w:t>323-785</w:t>
      </w:r>
      <w:r w:rsidR="00CA74E1" w:rsidRPr="00335108">
        <w:rPr>
          <w:rFonts w:cs="Times New Roman"/>
        </w:rPr>
        <w:t xml:space="preserve"> SEC-SAXS </w:t>
      </w:r>
      <w:r w:rsidR="00CA74E1" w:rsidRPr="00335108">
        <w:rPr>
          <w:rFonts w:cs="Times New Roman"/>
          <w:color w:val="auto"/>
        </w:rPr>
        <w:t xml:space="preserve">data showed a molecular mass estimate (from </w:t>
      </w:r>
      <w:r w:rsidR="00D43952">
        <w:rPr>
          <w:rFonts w:cs="Times New Roman"/>
          <w:color w:val="auto"/>
        </w:rPr>
        <w:t xml:space="preserve">a </w:t>
      </w:r>
      <w:r w:rsidR="00CA74E1" w:rsidRPr="00335108">
        <w:rPr>
          <w:rFonts w:cs="Times New Roman"/>
          <w:color w:val="auto"/>
        </w:rPr>
        <w:t xml:space="preserve">Porod analysis) of 345 kDa </w:t>
      </w:r>
      <w:r w:rsidR="00AF76D3" w:rsidRPr="00335108">
        <w:rPr>
          <w:rFonts w:cs="Times New Roman"/>
          <w:color w:val="auto"/>
        </w:rPr>
        <w:t>versus</w:t>
      </w:r>
      <w:r w:rsidR="001F27CB" w:rsidRPr="00335108">
        <w:rPr>
          <w:rFonts w:cs="Times New Roman"/>
          <w:color w:val="auto"/>
        </w:rPr>
        <w:t xml:space="preserve"> 338</w:t>
      </w:r>
      <w:r w:rsidR="00AF76D3" w:rsidRPr="00335108">
        <w:rPr>
          <w:rFonts w:cs="Times New Roman"/>
          <w:color w:val="auto"/>
        </w:rPr>
        <w:t xml:space="preserve"> kDa</w:t>
      </w:r>
      <w:r w:rsidR="00D43952">
        <w:rPr>
          <w:rFonts w:cs="Times New Roman"/>
          <w:color w:val="auto"/>
        </w:rPr>
        <w:t>,</w:t>
      </w:r>
      <w:r w:rsidR="00AF76D3" w:rsidRPr="00335108">
        <w:rPr>
          <w:rFonts w:cs="Times New Roman"/>
          <w:color w:val="auto"/>
        </w:rPr>
        <w:t xml:space="preserve"> observed using IEC-SAXS.</w:t>
      </w:r>
      <w:r w:rsidR="00066D50" w:rsidRPr="00335108">
        <w:rPr>
          <w:rFonts w:cs="Times New Roman"/>
          <w:color w:val="auto"/>
        </w:rPr>
        <w:t xml:space="preserve"> </w:t>
      </w:r>
      <w:r w:rsidR="00AF76D3" w:rsidRPr="00335108">
        <w:rPr>
          <w:rFonts w:cs="Times New Roman"/>
          <w:color w:val="auto"/>
        </w:rPr>
        <w:t xml:space="preserve">Both are in </w:t>
      </w:r>
      <w:r w:rsidR="00CA74E1" w:rsidRPr="00335108">
        <w:rPr>
          <w:rFonts w:cs="Times New Roman"/>
          <w:color w:val="auto"/>
        </w:rPr>
        <w:t xml:space="preserve">agreement with the expected mass of </w:t>
      </w:r>
      <w:r w:rsidR="00A05196" w:rsidRPr="00335108">
        <w:rPr>
          <w:rFonts w:cs="Times New Roman"/>
          <w:color w:val="auto"/>
        </w:rPr>
        <w:t xml:space="preserve">6 times 53.5 </w:t>
      </w:r>
      <w:r w:rsidR="00CA74E1" w:rsidRPr="00335108">
        <w:rPr>
          <w:rFonts w:cs="Times New Roman"/>
          <w:color w:val="auto"/>
        </w:rPr>
        <w:t xml:space="preserve">kDa (321 kDa) for a hexamer. The </w:t>
      </w:r>
      <w:r w:rsidR="00CA74E1" w:rsidRPr="00335108">
        <w:rPr>
          <w:rFonts w:cs="Times New Roman"/>
          <w:i/>
          <w:color w:val="auto"/>
        </w:rPr>
        <w:t>ab initio</w:t>
      </w:r>
      <w:r w:rsidR="00CA74E1" w:rsidRPr="00335108">
        <w:rPr>
          <w:rFonts w:cs="Times New Roman"/>
          <w:color w:val="auto"/>
        </w:rPr>
        <w:t xml:space="preserve"> modeling </w:t>
      </w:r>
      <w:r w:rsidR="00AF76D3" w:rsidRPr="00335108">
        <w:rPr>
          <w:rFonts w:cs="Times New Roman"/>
          <w:color w:val="auto"/>
        </w:rPr>
        <w:t xml:space="preserve">of both data sets </w:t>
      </w:r>
      <w:r w:rsidR="00CA74E1" w:rsidRPr="00335108">
        <w:rPr>
          <w:rFonts w:cs="Times New Roman"/>
          <w:color w:val="auto"/>
        </w:rPr>
        <w:t>was undertaken with no imposed symmetry (</w:t>
      </w:r>
      <w:r w:rsidR="00AF76D3" w:rsidRPr="00335108">
        <w:rPr>
          <w:rFonts w:cs="Times New Roman"/>
          <w:color w:val="auto"/>
        </w:rPr>
        <w:t xml:space="preserve">SEC-SAXS: </w:t>
      </w:r>
      <w:r w:rsidR="00CA74E1" w:rsidRPr="00335108">
        <w:rPr>
          <w:rFonts w:cs="Times New Roman"/>
          <w:color w:val="auto"/>
        </w:rPr>
        <w:t>χ</w:t>
      </w:r>
      <w:r w:rsidR="00CA74E1" w:rsidRPr="00335108">
        <w:rPr>
          <w:rFonts w:cs="Times New Roman"/>
          <w:color w:val="auto"/>
          <w:vertAlign w:val="superscript"/>
        </w:rPr>
        <w:t>2</w:t>
      </w:r>
      <w:r w:rsidR="00CA74E1" w:rsidRPr="00335108">
        <w:rPr>
          <w:rFonts w:cs="Times New Roman"/>
          <w:color w:val="auto"/>
        </w:rPr>
        <w:t>= 0.88</w:t>
      </w:r>
      <w:r w:rsidR="00AF76D3" w:rsidRPr="00335108">
        <w:rPr>
          <w:rFonts w:cs="Times New Roman"/>
          <w:color w:val="auto"/>
        </w:rPr>
        <w:t>, IEC-SAXS: χ</w:t>
      </w:r>
      <w:r w:rsidR="00AF76D3" w:rsidRPr="00335108">
        <w:rPr>
          <w:rFonts w:cs="Times New Roman"/>
          <w:color w:val="auto"/>
          <w:vertAlign w:val="superscript"/>
        </w:rPr>
        <w:t>2</w:t>
      </w:r>
      <w:r w:rsidR="00AF76D3" w:rsidRPr="00335108">
        <w:rPr>
          <w:rFonts w:cs="Times New Roman"/>
          <w:color w:val="auto"/>
        </w:rPr>
        <w:t>=</w:t>
      </w:r>
      <w:r w:rsidR="005A2AD5" w:rsidRPr="00335108">
        <w:rPr>
          <w:rFonts w:cs="Times New Roman"/>
          <w:color w:val="auto"/>
        </w:rPr>
        <w:t>3.1</w:t>
      </w:r>
      <w:r w:rsidR="00CA74E1" w:rsidRPr="00335108">
        <w:rPr>
          <w:rFonts w:cs="Times New Roman"/>
          <w:color w:val="auto"/>
        </w:rPr>
        <w:t>) and using C6 symmetry (</w:t>
      </w:r>
      <w:r w:rsidR="00AF76D3" w:rsidRPr="00335108">
        <w:rPr>
          <w:rFonts w:cs="Times New Roman"/>
          <w:color w:val="auto"/>
        </w:rPr>
        <w:t xml:space="preserve">SEC-SAXS: </w:t>
      </w:r>
      <w:r w:rsidR="00CA74E1" w:rsidRPr="00335108">
        <w:rPr>
          <w:rFonts w:cs="Times New Roman"/>
          <w:color w:val="auto"/>
        </w:rPr>
        <w:t>χ</w:t>
      </w:r>
      <w:r w:rsidR="00CA74E1" w:rsidRPr="00335108">
        <w:rPr>
          <w:rFonts w:cs="Times New Roman"/>
          <w:color w:val="auto"/>
          <w:vertAlign w:val="superscript"/>
        </w:rPr>
        <w:t>2</w:t>
      </w:r>
      <w:r w:rsidR="00CA74E1" w:rsidRPr="00335108">
        <w:rPr>
          <w:rFonts w:cs="Times New Roman"/>
          <w:color w:val="auto"/>
        </w:rPr>
        <w:t>=1.0</w:t>
      </w:r>
      <w:r w:rsidR="00AF76D3" w:rsidRPr="00335108">
        <w:rPr>
          <w:rFonts w:cs="Times New Roman"/>
          <w:color w:val="auto"/>
        </w:rPr>
        <w:t>, IEC-SAXS: χ</w:t>
      </w:r>
      <w:r w:rsidR="00AF76D3" w:rsidRPr="00335108">
        <w:rPr>
          <w:rFonts w:cs="Times New Roman"/>
          <w:color w:val="auto"/>
          <w:vertAlign w:val="superscript"/>
        </w:rPr>
        <w:t>2</w:t>
      </w:r>
      <w:r w:rsidR="00AF76D3" w:rsidRPr="00335108">
        <w:rPr>
          <w:rFonts w:cs="Times New Roman"/>
          <w:color w:val="auto"/>
        </w:rPr>
        <w:t>=</w:t>
      </w:r>
      <w:r w:rsidRPr="00335108">
        <w:rPr>
          <w:rFonts w:cs="Times New Roman"/>
          <w:color w:val="auto"/>
        </w:rPr>
        <w:t xml:space="preserve"> 4</w:t>
      </w:r>
      <w:r w:rsidR="00CA74E1" w:rsidRPr="00335108">
        <w:rPr>
          <w:rFonts w:cs="Times New Roman"/>
          <w:color w:val="auto"/>
        </w:rPr>
        <w:t>)</w:t>
      </w:r>
      <w:r w:rsidRPr="00335108">
        <w:rPr>
          <w:rFonts w:cs="Times New Roman"/>
          <w:color w:val="auto"/>
        </w:rPr>
        <w:t>.</w:t>
      </w:r>
      <w:r w:rsidR="00CA74E1" w:rsidRPr="00335108">
        <w:rPr>
          <w:rFonts w:cs="Times New Roman"/>
          <w:color w:val="auto"/>
        </w:rPr>
        <w:t xml:space="preserve"> As the overall fit</w:t>
      </w:r>
      <w:r w:rsidR="00D43952">
        <w:rPr>
          <w:rFonts w:cs="Times New Roman"/>
          <w:color w:val="auto"/>
        </w:rPr>
        <w:t>s</w:t>
      </w:r>
      <w:r w:rsidR="00CA74E1" w:rsidRPr="00335108">
        <w:rPr>
          <w:rFonts w:cs="Times New Roman"/>
          <w:color w:val="auto"/>
        </w:rPr>
        <w:t xml:space="preserve"> to the scattering data for both reconstructions </w:t>
      </w:r>
      <w:r w:rsidR="00D43952">
        <w:rPr>
          <w:rFonts w:cs="Times New Roman"/>
          <w:color w:val="auto"/>
        </w:rPr>
        <w:t>are</w:t>
      </w:r>
      <w:r w:rsidR="00CA74E1" w:rsidRPr="00335108">
        <w:rPr>
          <w:rFonts w:cs="Times New Roman"/>
          <w:color w:val="auto"/>
        </w:rPr>
        <w:t xml:space="preserve"> comparable </w:t>
      </w:r>
      <w:r w:rsidR="00776383" w:rsidRPr="00335108">
        <w:rPr>
          <w:rFonts w:cs="Times New Roman"/>
          <w:color w:val="auto"/>
        </w:rPr>
        <w:t xml:space="preserve">in both cases </w:t>
      </w:r>
      <w:r w:rsidR="00CA74E1" w:rsidRPr="00335108">
        <w:rPr>
          <w:rFonts w:cs="Times New Roman"/>
          <w:color w:val="auto"/>
        </w:rPr>
        <w:t>(</w:t>
      </w:r>
      <w:r w:rsidR="00066D50" w:rsidRPr="00335108">
        <w:rPr>
          <w:rFonts w:cs="Times New Roman"/>
          <w:color w:val="auto"/>
        </w:rPr>
        <w:t>Figure</w:t>
      </w:r>
      <w:r w:rsidR="00CA74E1" w:rsidRPr="00335108">
        <w:rPr>
          <w:rFonts w:cs="Times New Roman"/>
          <w:color w:val="auto"/>
        </w:rPr>
        <w:t xml:space="preserve"> </w:t>
      </w:r>
      <w:r w:rsidR="006C6BA0" w:rsidRPr="00335108">
        <w:rPr>
          <w:rFonts w:cs="Times New Roman"/>
          <w:color w:val="auto"/>
        </w:rPr>
        <w:t>1</w:t>
      </w:r>
      <w:r w:rsidR="00F517AF">
        <w:rPr>
          <w:rFonts w:cs="Times New Roman"/>
          <w:color w:val="auto"/>
        </w:rPr>
        <w:t>D</w:t>
      </w:r>
      <w:r w:rsidR="006C6BA0" w:rsidRPr="00335108">
        <w:rPr>
          <w:rFonts w:cs="Times New Roman"/>
          <w:color w:val="auto"/>
        </w:rPr>
        <w:t xml:space="preserve"> </w:t>
      </w:r>
      <w:r w:rsidR="00776383" w:rsidRPr="00335108">
        <w:rPr>
          <w:rFonts w:cs="Times New Roman"/>
          <w:color w:val="auto"/>
        </w:rPr>
        <w:t xml:space="preserve">and </w:t>
      </w:r>
      <w:r w:rsidR="00F517AF">
        <w:rPr>
          <w:rFonts w:cs="Times New Roman"/>
          <w:color w:val="auto"/>
        </w:rPr>
        <w:t>E</w:t>
      </w:r>
      <w:r w:rsidR="00CA74E1" w:rsidRPr="00335108">
        <w:rPr>
          <w:rFonts w:cs="Times New Roman"/>
          <w:color w:val="auto"/>
        </w:rPr>
        <w:t xml:space="preserve">), C6 symmetry can be assumed. </w:t>
      </w:r>
      <w:r w:rsidR="00D43952">
        <w:rPr>
          <w:rFonts w:cs="Times New Roman"/>
          <w:color w:val="auto"/>
        </w:rPr>
        <w:t>Thus,</w:t>
      </w:r>
      <w:r w:rsidR="00CA74E1" w:rsidRPr="00335108">
        <w:rPr>
          <w:rFonts w:cs="Times New Roman"/>
          <w:color w:val="auto"/>
        </w:rPr>
        <w:t xml:space="preserve"> the model corresponds to a hexagonal cone-like structure with a central channel</w:t>
      </w:r>
      <w:r w:rsidR="00811319" w:rsidRPr="00335108">
        <w:rPr>
          <w:rFonts w:cs="Times New Roman"/>
          <w:color w:val="auto"/>
        </w:rPr>
        <w:t>,</w:t>
      </w:r>
      <w:r w:rsidR="00CA74E1" w:rsidRPr="00335108">
        <w:rPr>
          <w:rFonts w:cs="Times New Roman"/>
          <w:color w:val="auto"/>
        </w:rPr>
        <w:t xml:space="preserve"> which appears partially obstructed (</w:t>
      </w:r>
      <w:r w:rsidRPr="00335108">
        <w:rPr>
          <w:rFonts w:cs="Times New Roman"/>
          <w:color w:val="auto"/>
        </w:rPr>
        <w:t xml:space="preserve">SEC: </w:t>
      </w:r>
      <w:r w:rsidR="00066D50" w:rsidRPr="00335108">
        <w:rPr>
          <w:rFonts w:cs="Times New Roman"/>
          <w:color w:val="auto"/>
        </w:rPr>
        <w:t>Figure</w:t>
      </w:r>
      <w:r w:rsidR="00CA74E1" w:rsidRPr="00335108">
        <w:rPr>
          <w:rFonts w:cs="Times New Roman"/>
          <w:color w:val="auto"/>
        </w:rPr>
        <w:t xml:space="preserve"> </w:t>
      </w:r>
      <w:r w:rsidR="00F517AF" w:rsidRPr="00335108">
        <w:rPr>
          <w:rFonts w:cs="Times New Roman"/>
          <w:color w:val="auto"/>
        </w:rPr>
        <w:t>1</w:t>
      </w:r>
      <w:r w:rsidR="00F517AF">
        <w:rPr>
          <w:rFonts w:cs="Times New Roman"/>
          <w:color w:val="auto"/>
        </w:rPr>
        <w:t>F</w:t>
      </w:r>
      <w:r w:rsidR="00D43952">
        <w:rPr>
          <w:rFonts w:cs="Times New Roman"/>
          <w:color w:val="auto"/>
        </w:rPr>
        <w:t>;</w:t>
      </w:r>
      <w:r w:rsidRPr="00335108">
        <w:rPr>
          <w:rFonts w:cs="Times New Roman"/>
          <w:color w:val="auto"/>
        </w:rPr>
        <w:t xml:space="preserve"> IEC: </w:t>
      </w:r>
      <w:r w:rsidR="00AF39E8" w:rsidRPr="00335108">
        <w:rPr>
          <w:rFonts w:cs="Times New Roman"/>
          <w:color w:val="auto"/>
        </w:rPr>
        <w:t xml:space="preserve">Figure </w:t>
      </w:r>
      <w:r w:rsidR="00F517AF" w:rsidRPr="00335108">
        <w:rPr>
          <w:rFonts w:cs="Times New Roman"/>
          <w:color w:val="auto"/>
        </w:rPr>
        <w:t>1</w:t>
      </w:r>
      <w:r w:rsidR="00F517AF">
        <w:rPr>
          <w:rFonts w:cs="Times New Roman"/>
          <w:color w:val="auto"/>
        </w:rPr>
        <w:t>G</w:t>
      </w:r>
      <w:r w:rsidRPr="00335108">
        <w:rPr>
          <w:rFonts w:cs="Times New Roman"/>
          <w:color w:val="auto"/>
        </w:rPr>
        <w:t xml:space="preserve">, overlay </w:t>
      </w:r>
      <w:r w:rsidR="00AF39E8" w:rsidRPr="00335108">
        <w:rPr>
          <w:rFonts w:cs="Times New Roman"/>
          <w:color w:val="auto"/>
        </w:rPr>
        <w:t xml:space="preserve">Figure </w:t>
      </w:r>
      <w:r w:rsidR="00F517AF" w:rsidRPr="00335108">
        <w:rPr>
          <w:rFonts w:cs="Times New Roman"/>
          <w:color w:val="auto"/>
        </w:rPr>
        <w:t>1</w:t>
      </w:r>
      <w:r w:rsidR="00F517AF">
        <w:rPr>
          <w:rFonts w:cs="Times New Roman"/>
          <w:color w:val="auto"/>
        </w:rPr>
        <w:t>H</w:t>
      </w:r>
      <w:r w:rsidR="00CA74E1" w:rsidRPr="00335108">
        <w:rPr>
          <w:rFonts w:cs="Times New Roman"/>
          <w:color w:val="auto"/>
        </w:rPr>
        <w:t>). An examination of individual models before averaging shows that this obstruction is likely to be an artifact of the averaging process.</w:t>
      </w:r>
    </w:p>
    <w:p w14:paraId="14582F1A" w14:textId="77777777" w:rsidR="006305D7" w:rsidRPr="00335108" w:rsidRDefault="006305D7" w:rsidP="00447E15">
      <w:pPr>
        <w:jc w:val="left"/>
        <w:rPr>
          <w:rFonts w:cs="Arial"/>
          <w:b/>
        </w:rPr>
      </w:pPr>
    </w:p>
    <w:p w14:paraId="496094BF" w14:textId="70347CA0" w:rsidR="000C5CF6" w:rsidRDefault="006305D7" w:rsidP="00447E15">
      <w:pPr>
        <w:jc w:val="left"/>
        <w:rPr>
          <w:rFonts w:cs="Times New Roman"/>
          <w:color w:val="auto"/>
        </w:rPr>
      </w:pPr>
      <w:r w:rsidRPr="00335108">
        <w:rPr>
          <w:rFonts w:cs="Arial"/>
          <w:b/>
        </w:rPr>
        <w:t>Figure 1</w:t>
      </w:r>
      <w:r w:rsidRPr="00335108">
        <w:rPr>
          <w:rFonts w:cs="Arial"/>
          <w:b/>
          <w:color w:val="auto"/>
        </w:rPr>
        <w:t xml:space="preserve">: </w:t>
      </w:r>
      <w:r w:rsidR="00852897" w:rsidRPr="00335108">
        <w:rPr>
          <w:rFonts w:cs="Arial"/>
          <w:b/>
          <w:color w:val="auto"/>
        </w:rPr>
        <w:t xml:space="preserve">SAXS data analysis and comparison of </w:t>
      </w:r>
      <w:r w:rsidR="00852897" w:rsidRPr="00335108">
        <w:rPr>
          <w:rFonts w:cs="Times New Roman"/>
          <w:b/>
          <w:color w:val="auto"/>
        </w:rPr>
        <w:t>D5</w:t>
      </w:r>
      <w:r w:rsidR="00852897" w:rsidRPr="00335108">
        <w:rPr>
          <w:rFonts w:cs="Times New Roman"/>
          <w:b/>
          <w:color w:val="auto"/>
          <w:vertAlign w:val="subscript"/>
        </w:rPr>
        <w:t>323</w:t>
      </w:r>
      <w:r w:rsidR="00852897" w:rsidRPr="00335108">
        <w:rPr>
          <w:rFonts w:cs="Times New Roman"/>
          <w:b/>
          <w:vertAlign w:val="subscript"/>
        </w:rPr>
        <w:t>-785</w:t>
      </w:r>
      <w:r w:rsidRPr="00335108">
        <w:rPr>
          <w:rFonts w:cs="Arial"/>
          <w:color w:val="808080"/>
        </w:rPr>
        <w:t xml:space="preserve"> </w:t>
      </w:r>
      <w:r w:rsidR="004667E4" w:rsidRPr="00335108">
        <w:rPr>
          <w:rFonts w:cs="Times New Roman"/>
          <w:color w:val="auto"/>
        </w:rPr>
        <w:t>(Figure adapted from</w:t>
      </w:r>
      <w:r w:rsidR="004D7BC3">
        <w:rPr>
          <w:rFonts w:cs="Times New Roman"/>
          <w:color w:val="auto"/>
        </w:rPr>
        <w:t xml:space="preserve"> References 12 and 18</w:t>
      </w:r>
      <w:r w:rsidR="004667E4" w:rsidRPr="00335108">
        <w:rPr>
          <w:rFonts w:cs="Times New Roman"/>
          <w:color w:val="auto"/>
        </w:rPr>
        <w:t xml:space="preserve">). </w:t>
      </w:r>
    </w:p>
    <w:p w14:paraId="1613B271" w14:textId="09D196E3" w:rsidR="006305D7" w:rsidRPr="00335108" w:rsidRDefault="00852897" w:rsidP="00447E15">
      <w:pPr>
        <w:jc w:val="left"/>
        <w:rPr>
          <w:rFonts w:cs="Arial"/>
          <w:color w:val="808080"/>
        </w:rPr>
      </w:pPr>
      <w:r w:rsidRPr="00335108">
        <w:rPr>
          <w:rFonts w:cs="Arial"/>
          <w:bCs/>
          <w:color w:val="auto"/>
        </w:rPr>
        <w:t xml:space="preserve">A) </w:t>
      </w:r>
      <w:r w:rsidR="006D27D5" w:rsidRPr="00335108">
        <w:rPr>
          <w:rFonts w:cs="Arial"/>
          <w:bCs/>
          <w:color w:val="auto"/>
        </w:rPr>
        <w:t>Schematic</w:t>
      </w:r>
      <w:r w:rsidRPr="00335108">
        <w:rPr>
          <w:rFonts w:cs="Arial"/>
          <w:bCs/>
          <w:color w:val="auto"/>
        </w:rPr>
        <w:t xml:space="preserve"> domain structure of D5 </w:t>
      </w:r>
      <w:r w:rsidR="0093166F" w:rsidRPr="00335108">
        <w:rPr>
          <w:rFonts w:cs="Arial"/>
          <w:bCs/>
          <w:color w:val="auto"/>
        </w:rPr>
        <w:t>protein</w:t>
      </w:r>
      <w:r w:rsidRPr="00335108">
        <w:rPr>
          <w:rFonts w:cs="Arial"/>
          <w:bCs/>
          <w:color w:val="auto"/>
        </w:rPr>
        <w:t xml:space="preserve"> and </w:t>
      </w:r>
      <w:r w:rsidRPr="00335108">
        <w:rPr>
          <w:rFonts w:cs="Times New Roman"/>
          <w:color w:val="auto"/>
        </w:rPr>
        <w:t>D5</w:t>
      </w:r>
      <w:r w:rsidRPr="00335108">
        <w:rPr>
          <w:rFonts w:cs="Times New Roman"/>
          <w:color w:val="auto"/>
          <w:vertAlign w:val="subscript"/>
        </w:rPr>
        <w:t>323-785</w:t>
      </w:r>
      <w:r w:rsidR="006D27D5" w:rsidRPr="00335108">
        <w:rPr>
          <w:rFonts w:cs="Times New Roman"/>
          <w:color w:val="auto"/>
        </w:rPr>
        <w:t xml:space="preserve">. </w:t>
      </w:r>
      <w:r w:rsidR="00FD0152" w:rsidRPr="00335108">
        <w:rPr>
          <w:rFonts w:cs="Times New Roman"/>
          <w:color w:val="auto"/>
        </w:rPr>
        <w:t>B)</w:t>
      </w:r>
      <w:r w:rsidR="00B12BBF">
        <w:rPr>
          <w:rFonts w:cs="Times New Roman"/>
          <w:color w:val="auto"/>
        </w:rPr>
        <w:t xml:space="preserve"> Offline</w:t>
      </w:r>
      <w:r w:rsidR="006C6BA0" w:rsidRPr="00335108">
        <w:rPr>
          <w:rFonts w:cs="Times New Roman"/>
          <w:color w:val="auto"/>
        </w:rPr>
        <w:t xml:space="preserve"> </w:t>
      </w:r>
      <w:r w:rsidR="00B12BBF">
        <w:rPr>
          <w:rFonts w:cs="Times New Roman"/>
          <w:color w:val="auto"/>
        </w:rPr>
        <w:t>i</w:t>
      </w:r>
      <w:r w:rsidR="006C6BA0" w:rsidRPr="00335108">
        <w:rPr>
          <w:rFonts w:cs="Times New Roman"/>
          <w:color w:val="auto"/>
        </w:rPr>
        <w:t>on</w:t>
      </w:r>
      <w:r w:rsidR="004D7BC3">
        <w:rPr>
          <w:rFonts w:cs="Times New Roman"/>
          <w:color w:val="auto"/>
        </w:rPr>
        <w:t>-</w:t>
      </w:r>
      <w:r w:rsidR="006C6BA0" w:rsidRPr="00335108">
        <w:rPr>
          <w:rFonts w:cs="Times New Roman"/>
          <w:color w:val="auto"/>
        </w:rPr>
        <w:t xml:space="preserve">exchange chromatogram with </w:t>
      </w:r>
      <w:r w:rsidR="004D7BC3">
        <w:rPr>
          <w:rFonts w:cs="Times New Roman"/>
          <w:color w:val="auto"/>
        </w:rPr>
        <w:t xml:space="preserve">the </w:t>
      </w:r>
      <w:r w:rsidR="006C6BA0" w:rsidRPr="00335108">
        <w:rPr>
          <w:rFonts w:cs="Times New Roman"/>
          <w:color w:val="auto"/>
        </w:rPr>
        <w:t xml:space="preserve">indication of the three peaks. Orange </w:t>
      </w:r>
      <w:r w:rsidR="00B12BBF">
        <w:rPr>
          <w:rFonts w:cs="Times New Roman"/>
          <w:color w:val="auto"/>
        </w:rPr>
        <w:t>curve</w:t>
      </w:r>
      <w:r w:rsidR="006C6BA0" w:rsidRPr="00335108">
        <w:rPr>
          <w:rFonts w:cs="Times New Roman"/>
          <w:color w:val="auto"/>
        </w:rPr>
        <w:t xml:space="preserve">: Absorbance at 280 nm (au), </w:t>
      </w:r>
      <w:r w:rsidR="00FD0152" w:rsidRPr="00335108">
        <w:rPr>
          <w:rFonts w:cs="Times New Roman"/>
          <w:color w:val="auto"/>
        </w:rPr>
        <w:t xml:space="preserve">blue </w:t>
      </w:r>
      <w:r w:rsidR="00B12BBF">
        <w:rPr>
          <w:rFonts w:cs="Times New Roman"/>
          <w:color w:val="auto"/>
        </w:rPr>
        <w:t>curve</w:t>
      </w:r>
      <w:r w:rsidR="00FD0152" w:rsidRPr="00335108">
        <w:rPr>
          <w:rFonts w:cs="Times New Roman"/>
          <w:color w:val="auto"/>
        </w:rPr>
        <w:t xml:space="preserve">: </w:t>
      </w:r>
      <w:r w:rsidR="006C6BA0" w:rsidRPr="00335108">
        <w:rPr>
          <w:rFonts w:cs="Times New Roman"/>
          <w:color w:val="auto"/>
        </w:rPr>
        <w:t>percentage of buffer B</w:t>
      </w:r>
      <w:r w:rsidR="00FD0152" w:rsidRPr="00335108">
        <w:rPr>
          <w:rFonts w:cs="Times New Roman"/>
          <w:color w:val="auto"/>
        </w:rPr>
        <w:t xml:space="preserve">. Percentages of buffer B at the peaks are indicated. </w:t>
      </w:r>
      <w:r w:rsidR="00B12BBF">
        <w:rPr>
          <w:rFonts w:cs="Times New Roman"/>
          <w:color w:val="auto"/>
        </w:rPr>
        <w:t>C) Online ion</w:t>
      </w:r>
      <w:r w:rsidR="004D7BC3">
        <w:rPr>
          <w:rFonts w:cs="Times New Roman"/>
          <w:color w:val="auto"/>
        </w:rPr>
        <w:t>-</w:t>
      </w:r>
      <w:r w:rsidR="00B12BBF">
        <w:rPr>
          <w:rFonts w:cs="Times New Roman"/>
          <w:color w:val="auto"/>
        </w:rPr>
        <w:t xml:space="preserve">exchange chromatogram. Color </w:t>
      </w:r>
      <w:r w:rsidR="001911ED">
        <w:rPr>
          <w:rFonts w:cs="Times New Roman"/>
          <w:color w:val="auto"/>
        </w:rPr>
        <w:t>key</w:t>
      </w:r>
      <w:r w:rsidR="00B12BBF">
        <w:rPr>
          <w:rFonts w:cs="Times New Roman"/>
          <w:color w:val="auto"/>
        </w:rPr>
        <w:t xml:space="preserve"> as in B. Additionally, the measured intensity is indicated in green. </w:t>
      </w:r>
      <w:r w:rsidR="001911ED">
        <w:rPr>
          <w:rFonts w:cs="Times New Roman"/>
          <w:color w:val="auto"/>
        </w:rPr>
        <w:t>The e</w:t>
      </w:r>
      <w:r w:rsidRPr="00335108">
        <w:rPr>
          <w:rFonts w:cs="Times New Roman"/>
          <w:color w:val="auto"/>
        </w:rPr>
        <w:t xml:space="preserve">xperimental scattering curve and calculated curve of the model obtained by SEC-SAXS </w:t>
      </w:r>
      <w:r w:rsidR="00B12BBF">
        <w:rPr>
          <w:rFonts w:cs="Times New Roman"/>
          <w:color w:val="auto"/>
        </w:rPr>
        <w:t>D</w:t>
      </w:r>
      <w:r w:rsidRPr="00335108">
        <w:rPr>
          <w:rFonts w:cs="Times New Roman"/>
          <w:color w:val="auto"/>
        </w:rPr>
        <w:t>) a</w:t>
      </w:r>
      <w:r w:rsidRPr="00335108">
        <w:rPr>
          <w:rFonts w:cs="Times New Roman"/>
        </w:rPr>
        <w:t xml:space="preserve">nd IEC </w:t>
      </w:r>
      <w:r w:rsidR="00B12BBF">
        <w:rPr>
          <w:rFonts w:cs="Times New Roman"/>
        </w:rPr>
        <w:t>E</w:t>
      </w:r>
      <w:r w:rsidRPr="00335108">
        <w:rPr>
          <w:rFonts w:cs="Times New Roman"/>
        </w:rPr>
        <w:t>) data analysis of D5</w:t>
      </w:r>
      <w:r w:rsidRPr="00335108">
        <w:rPr>
          <w:rFonts w:cs="Times New Roman"/>
          <w:vertAlign w:val="subscript"/>
        </w:rPr>
        <w:t>323-785</w:t>
      </w:r>
      <w:r w:rsidRPr="00335108">
        <w:rPr>
          <w:rFonts w:cs="Times New Roman"/>
        </w:rPr>
        <w:t xml:space="preserve">. </w:t>
      </w:r>
      <w:r w:rsidR="00B12BBF">
        <w:rPr>
          <w:rFonts w:cs="Times New Roman"/>
        </w:rPr>
        <w:t>F</w:t>
      </w:r>
      <w:r w:rsidRPr="00335108">
        <w:rPr>
          <w:rFonts w:cs="Times New Roman"/>
        </w:rPr>
        <w:t xml:space="preserve">) </w:t>
      </w:r>
      <w:r w:rsidR="001911ED">
        <w:rPr>
          <w:rFonts w:cs="Times New Roman"/>
        </w:rPr>
        <w:t>B</w:t>
      </w:r>
      <w:r w:rsidR="0093166F" w:rsidRPr="00335108">
        <w:rPr>
          <w:rFonts w:cs="Times New Roman"/>
        </w:rPr>
        <w:t>ead</w:t>
      </w:r>
      <w:r w:rsidR="001911ED">
        <w:rPr>
          <w:rFonts w:cs="Times New Roman"/>
        </w:rPr>
        <w:t xml:space="preserve"> </w:t>
      </w:r>
      <w:r w:rsidR="0093166F" w:rsidRPr="00335108">
        <w:rPr>
          <w:rFonts w:cs="Times New Roman"/>
        </w:rPr>
        <w:t xml:space="preserve">model </w:t>
      </w:r>
      <w:r w:rsidRPr="00335108">
        <w:rPr>
          <w:rFonts w:cs="Times New Roman"/>
        </w:rPr>
        <w:t>of D5</w:t>
      </w:r>
      <w:r w:rsidRPr="00335108">
        <w:rPr>
          <w:rFonts w:cs="Times New Roman"/>
          <w:vertAlign w:val="subscript"/>
        </w:rPr>
        <w:t>323-785</w:t>
      </w:r>
      <w:r w:rsidRPr="00335108">
        <w:rPr>
          <w:rFonts w:cs="Times New Roman"/>
        </w:rPr>
        <w:t xml:space="preserve"> </w:t>
      </w:r>
      <w:r w:rsidR="0093166F" w:rsidRPr="00335108">
        <w:rPr>
          <w:rFonts w:cs="Times New Roman"/>
        </w:rPr>
        <w:t xml:space="preserve">based on </w:t>
      </w:r>
      <w:r w:rsidRPr="00335108">
        <w:rPr>
          <w:rFonts w:cs="Times New Roman"/>
        </w:rPr>
        <w:t xml:space="preserve">SEC data and </w:t>
      </w:r>
      <w:r w:rsidR="00B12BBF">
        <w:rPr>
          <w:rFonts w:cs="Times New Roman"/>
        </w:rPr>
        <w:t>G</w:t>
      </w:r>
      <w:r w:rsidRPr="00335108">
        <w:rPr>
          <w:rFonts w:cs="Times New Roman"/>
        </w:rPr>
        <w:t xml:space="preserve">) IEC data. </w:t>
      </w:r>
      <w:r w:rsidR="00B12BBF">
        <w:rPr>
          <w:rFonts w:cs="Times New Roman"/>
        </w:rPr>
        <w:t>H</w:t>
      </w:r>
      <w:r w:rsidRPr="00335108">
        <w:rPr>
          <w:rFonts w:cs="Times New Roman"/>
        </w:rPr>
        <w:t xml:space="preserve">) </w:t>
      </w:r>
      <w:r w:rsidR="006D27D5" w:rsidRPr="00335108">
        <w:rPr>
          <w:rFonts w:cs="Times New Roman"/>
        </w:rPr>
        <w:t>Overlay</w:t>
      </w:r>
      <w:r w:rsidRPr="00335108">
        <w:rPr>
          <w:rFonts w:cs="Times New Roman"/>
        </w:rPr>
        <w:t xml:space="preserve"> of the SEC and IEC models. </w:t>
      </w:r>
      <w:r w:rsidR="006D27D5" w:rsidRPr="00335108">
        <w:rPr>
          <w:rFonts w:cs="Times New Roman"/>
        </w:rPr>
        <w:t xml:space="preserve">The </w:t>
      </w:r>
      <w:r w:rsidR="0093166F" w:rsidRPr="00335108">
        <w:rPr>
          <w:rFonts w:cs="Times New Roman"/>
        </w:rPr>
        <w:t xml:space="preserve">panels </w:t>
      </w:r>
      <w:r w:rsidR="006D27D5" w:rsidRPr="00335108">
        <w:rPr>
          <w:rFonts w:cs="Times New Roman"/>
        </w:rPr>
        <w:t xml:space="preserve">in </w:t>
      </w:r>
      <w:r w:rsidR="006C6BA0" w:rsidRPr="00335108">
        <w:rPr>
          <w:rFonts w:cs="Times New Roman"/>
        </w:rPr>
        <w:t>E</w:t>
      </w:r>
      <w:r w:rsidR="006D27D5" w:rsidRPr="00335108">
        <w:rPr>
          <w:rFonts w:cs="Times New Roman"/>
        </w:rPr>
        <w:t xml:space="preserve">) to </w:t>
      </w:r>
      <w:r w:rsidR="006C6BA0" w:rsidRPr="00335108">
        <w:rPr>
          <w:rFonts w:cs="Times New Roman"/>
        </w:rPr>
        <w:t>G</w:t>
      </w:r>
      <w:r w:rsidR="006D27D5" w:rsidRPr="00335108">
        <w:rPr>
          <w:rFonts w:cs="Times New Roman"/>
        </w:rPr>
        <w:t>)</w:t>
      </w:r>
      <w:r w:rsidR="00066D50" w:rsidRPr="00335108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were created </w:t>
      </w:r>
      <w:r w:rsidR="0093166F" w:rsidRPr="00335108">
        <w:rPr>
          <w:rFonts w:cs="Times New Roman"/>
        </w:rPr>
        <w:t xml:space="preserve">using </w:t>
      </w:r>
      <w:r w:rsidR="00840EF7">
        <w:rPr>
          <w:rFonts w:cs="Arial"/>
          <w:color w:val="auto"/>
        </w:rPr>
        <w:t xml:space="preserve">a </w:t>
      </w:r>
      <w:r w:rsidR="00840EF7" w:rsidRPr="000C5CF6">
        <w:rPr>
          <w:rFonts w:cs="Times New Roman"/>
        </w:rPr>
        <w:t>molecular visualization software</w:t>
      </w:r>
      <w:hyperlink w:anchor="_ENREF_24" w:tooltip="Schrodinger, 2015 #81" w:history="1">
        <w:r w:rsidR="00173CCE" w:rsidRPr="00335108">
          <w:rPr>
            <w:rFonts w:cs="Arial"/>
            <w:color w:val="auto"/>
          </w:rPr>
          <w:fldChar w:fldCharType="begin"/>
        </w:r>
        <w:r w:rsidR="00173CCE">
          <w:rPr>
            <w:rFonts w:cs="Arial"/>
            <w:color w:val="auto"/>
          </w:rPr>
          <w:instrText xml:space="preserve"> ADDIN EN.CITE &lt;EndNote&gt;&lt;Cite&gt;&lt;Author&gt;Schrodinger&lt;/Author&gt;&lt;Year&gt;2015&lt;/Year&gt;&lt;RecNum&gt;81&lt;/RecNum&gt;&lt;DisplayText&gt;&lt;style face="superscript"&gt;24&lt;/style&gt;&lt;/DisplayText&gt;&lt;record&gt;&lt;rec-number&gt;81&lt;/rec-number&gt;&lt;foreign-keys&gt;&lt;key app="EN" db-id="xrzxdp5zf59sdfedsesvfxwixpafpz0av9ve"&gt;81&lt;/key&gt;&lt;/foreign-keys&gt;&lt;ref-type name="Unpublished Work"&gt;34&lt;/ref-type&gt;&lt;contributors&gt;&lt;authors&gt;&lt;author&gt;Schrodinger,, LLC&lt;/author&gt;&lt;/authors&gt;&lt;/contributors&gt;&lt;titles&gt;&lt;title&gt;The PyMOL Molecular Graphics System, Version 1.8&lt;/title&gt;&lt;/titles&gt;&lt;dates&gt;&lt;year&gt;2015&lt;/year&gt;&lt;pub-dates&gt;&lt;date&gt;November&lt;/date&gt;&lt;/pub-dates&gt;&lt;/dates&gt;&lt;label&gt;PyMOL&lt;/label&gt;&lt;urls&gt;&lt;/urls&gt;&lt;custom3&gt;unpublished&lt;/custom3&gt;&lt;research-notes&gt;PyMOL&amp;#xD;&amp;#xD;The PyMOL Molecular Graphics System, Version 1.8, Schrödinger, LLC.&lt;/research-notes&gt;&lt;modified-date&gt;22/12/2015&lt;/modified-date&gt;&lt;/record&gt;&lt;/Cite&gt;&lt;/EndNote&gt;</w:instrText>
        </w:r>
        <w:r w:rsidR="00173CCE" w:rsidRPr="00335108">
          <w:rPr>
            <w:rFonts w:cs="Arial"/>
            <w:color w:val="auto"/>
          </w:rPr>
          <w:fldChar w:fldCharType="separate"/>
        </w:r>
        <w:r w:rsidR="00173CCE" w:rsidRPr="00173CCE">
          <w:rPr>
            <w:rFonts w:cs="Arial"/>
            <w:noProof/>
            <w:color w:val="auto"/>
            <w:vertAlign w:val="superscript"/>
          </w:rPr>
          <w:t>24</w:t>
        </w:r>
        <w:r w:rsidR="00173CCE" w:rsidRPr="00335108">
          <w:rPr>
            <w:rFonts w:cs="Arial"/>
            <w:color w:val="auto"/>
          </w:rPr>
          <w:fldChar w:fldCharType="end"/>
        </w:r>
      </w:hyperlink>
      <w:r w:rsidR="006D27D5" w:rsidRPr="00335108">
        <w:rPr>
          <w:rFonts w:cs="Arial"/>
          <w:color w:val="auto"/>
        </w:rPr>
        <w:t>.</w:t>
      </w:r>
    </w:p>
    <w:p w14:paraId="57C47A6C" w14:textId="77777777" w:rsidR="004667E4" w:rsidRPr="00335108" w:rsidRDefault="004667E4" w:rsidP="00447E15">
      <w:pPr>
        <w:jc w:val="left"/>
        <w:rPr>
          <w:rFonts w:cs="Arial"/>
          <w:b/>
        </w:rPr>
      </w:pPr>
    </w:p>
    <w:p w14:paraId="6DB61190" w14:textId="77777777" w:rsidR="000C5CF6" w:rsidRDefault="006305D7" w:rsidP="00447E15">
      <w:pPr>
        <w:jc w:val="left"/>
        <w:rPr>
          <w:rFonts w:cs="Arial"/>
          <w:color w:val="auto"/>
        </w:rPr>
      </w:pPr>
      <w:r w:rsidRPr="00335108">
        <w:rPr>
          <w:rFonts w:cs="Arial"/>
          <w:b/>
        </w:rPr>
        <w:t>Table 1:</w:t>
      </w:r>
      <w:r w:rsidR="00335108">
        <w:rPr>
          <w:rFonts w:cs="Arial"/>
          <w:color w:val="808080"/>
        </w:rPr>
        <w:t xml:space="preserve"> </w:t>
      </w:r>
      <w:r w:rsidR="00514274" w:rsidRPr="00335108">
        <w:rPr>
          <w:rFonts w:cs="Arial"/>
          <w:b/>
          <w:color w:val="auto"/>
        </w:rPr>
        <w:t>SAXS data parameters</w:t>
      </w:r>
      <w:r w:rsidRPr="00335108">
        <w:rPr>
          <w:rFonts w:cs="Arial"/>
          <w:b/>
          <w:color w:val="auto"/>
        </w:rPr>
        <w:t>.</w:t>
      </w:r>
      <w:r w:rsidRPr="00335108">
        <w:rPr>
          <w:rFonts w:cs="Arial"/>
          <w:color w:val="auto"/>
        </w:rPr>
        <w:t xml:space="preserve"> </w:t>
      </w:r>
    </w:p>
    <w:p w14:paraId="0C35C1A9" w14:textId="7CCCC58F" w:rsidR="006305D7" w:rsidRPr="00335108" w:rsidRDefault="00514274" w:rsidP="00447E15">
      <w:pPr>
        <w:jc w:val="left"/>
        <w:rPr>
          <w:rFonts w:cs="Arial"/>
          <w:color w:val="auto"/>
        </w:rPr>
      </w:pPr>
      <w:r w:rsidRPr="00335108">
        <w:rPr>
          <w:rFonts w:cs="Arial"/>
          <w:color w:val="auto"/>
        </w:rPr>
        <w:t>The table summarizes the parameter</w:t>
      </w:r>
      <w:r w:rsidR="0093166F" w:rsidRPr="00335108">
        <w:rPr>
          <w:rFonts w:cs="Arial"/>
          <w:color w:val="auto"/>
        </w:rPr>
        <w:t>s</w:t>
      </w:r>
      <w:r w:rsidRPr="00335108">
        <w:rPr>
          <w:rFonts w:cs="Arial"/>
          <w:color w:val="auto"/>
        </w:rPr>
        <w:t xml:space="preserve"> of SAXS data acquisition and analysis.</w:t>
      </w:r>
    </w:p>
    <w:p w14:paraId="055338DB" w14:textId="77777777" w:rsidR="006305D7" w:rsidRPr="00335108" w:rsidRDefault="006305D7" w:rsidP="00447E15">
      <w:pPr>
        <w:jc w:val="left"/>
        <w:rPr>
          <w:b/>
        </w:rPr>
      </w:pPr>
    </w:p>
    <w:p w14:paraId="64B8CF78" w14:textId="22B469A8" w:rsidR="006305D7" w:rsidRPr="00335108" w:rsidRDefault="006305D7" w:rsidP="00447E15">
      <w:pPr>
        <w:jc w:val="left"/>
        <w:rPr>
          <w:rFonts w:cs="Arial"/>
          <w:b/>
        </w:rPr>
      </w:pPr>
      <w:r w:rsidRPr="00335108">
        <w:rPr>
          <w:b/>
        </w:rPr>
        <w:t>DISCUSSION</w:t>
      </w:r>
      <w:r w:rsidRPr="00335108">
        <w:rPr>
          <w:b/>
          <w:bCs/>
        </w:rPr>
        <w:t xml:space="preserve">: </w:t>
      </w:r>
    </w:p>
    <w:p w14:paraId="533D1919" w14:textId="60EAEC93" w:rsidR="00B82C3B" w:rsidRPr="00335108" w:rsidRDefault="00D957B6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lastRenderedPageBreak/>
        <w:t>For many macromolecules, a</w:t>
      </w:r>
      <w:r w:rsidR="00121B2F" w:rsidRPr="00335108">
        <w:rPr>
          <w:rFonts w:cs="Times New Roman"/>
          <w:sz w:val="24"/>
        </w:rPr>
        <w:t xml:space="preserve"> final</w:t>
      </w:r>
      <w:r w:rsidRPr="00335108">
        <w:rPr>
          <w:rFonts w:cs="Times New Roman"/>
          <w:sz w:val="24"/>
        </w:rPr>
        <w:t xml:space="preserve"> purification step using chromatography is required</w:t>
      </w:r>
      <w:r w:rsidR="00121B2F" w:rsidRPr="00335108">
        <w:rPr>
          <w:rFonts w:cs="Times New Roman"/>
          <w:sz w:val="24"/>
        </w:rPr>
        <w:t xml:space="preserve"> prior</w:t>
      </w:r>
      <w:r w:rsidRPr="00335108">
        <w:rPr>
          <w:rFonts w:cs="Times New Roman"/>
          <w:sz w:val="24"/>
        </w:rPr>
        <w:t xml:space="preserve"> to </w:t>
      </w:r>
      <w:r w:rsidR="0093166F" w:rsidRPr="00335108">
        <w:rPr>
          <w:rFonts w:cs="Times New Roman"/>
          <w:sz w:val="24"/>
        </w:rPr>
        <w:t xml:space="preserve">SAXS </w:t>
      </w:r>
      <w:r w:rsidR="00121B2F" w:rsidRPr="00335108">
        <w:rPr>
          <w:rFonts w:cs="Times New Roman"/>
          <w:sz w:val="24"/>
        </w:rPr>
        <w:t xml:space="preserve">data collection to </w:t>
      </w:r>
      <w:r w:rsidRPr="00335108">
        <w:rPr>
          <w:rFonts w:cs="Times New Roman"/>
          <w:sz w:val="24"/>
        </w:rPr>
        <w:t xml:space="preserve">obtain a good quality data set. However, </w:t>
      </w:r>
      <w:r w:rsidR="00791794" w:rsidRPr="00335108">
        <w:rPr>
          <w:rFonts w:cs="Times New Roman"/>
          <w:sz w:val="24"/>
        </w:rPr>
        <w:t>not all sample</w:t>
      </w:r>
      <w:r w:rsidR="001F27CB" w:rsidRPr="00335108">
        <w:rPr>
          <w:rFonts w:cs="Times New Roman"/>
          <w:sz w:val="24"/>
        </w:rPr>
        <w:t>s</w:t>
      </w:r>
      <w:r w:rsidR="00791794" w:rsidRPr="00335108">
        <w:rPr>
          <w:rFonts w:cs="Times New Roman"/>
          <w:sz w:val="24"/>
        </w:rPr>
        <w:t xml:space="preserve"> re</w:t>
      </w:r>
      <w:r w:rsidR="00121B2F" w:rsidRPr="00335108">
        <w:rPr>
          <w:rFonts w:cs="Times New Roman"/>
          <w:sz w:val="24"/>
        </w:rPr>
        <w:t>m</w:t>
      </w:r>
      <w:r w:rsidR="00791794" w:rsidRPr="00335108">
        <w:rPr>
          <w:rFonts w:cs="Times New Roman"/>
          <w:sz w:val="24"/>
        </w:rPr>
        <w:t>a</w:t>
      </w:r>
      <w:r w:rsidR="00121B2F" w:rsidRPr="00335108">
        <w:rPr>
          <w:rFonts w:cs="Times New Roman"/>
          <w:sz w:val="24"/>
        </w:rPr>
        <w:t>in stable</w:t>
      </w:r>
      <w:r w:rsidR="00D7519C">
        <w:rPr>
          <w:rFonts w:cs="Times New Roman"/>
          <w:sz w:val="24"/>
        </w:rPr>
        <w:t>;</w:t>
      </w:r>
      <w:r w:rsidR="00335108">
        <w:rPr>
          <w:rFonts w:cs="Times New Roman"/>
          <w:sz w:val="24"/>
        </w:rPr>
        <w:t xml:space="preserve"> </w:t>
      </w:r>
      <w:r w:rsidR="00776383" w:rsidRPr="00335108">
        <w:rPr>
          <w:rFonts w:cs="Times New Roman"/>
          <w:sz w:val="24"/>
        </w:rPr>
        <w:t xml:space="preserve">they </w:t>
      </w:r>
      <w:r w:rsidR="0093166F" w:rsidRPr="00335108">
        <w:rPr>
          <w:rFonts w:cs="Times New Roman"/>
          <w:sz w:val="24"/>
        </w:rPr>
        <w:t xml:space="preserve">may be </w:t>
      </w:r>
      <w:r w:rsidR="00776383" w:rsidRPr="00335108">
        <w:rPr>
          <w:rFonts w:cs="Times New Roman"/>
          <w:sz w:val="24"/>
        </w:rPr>
        <w:t xml:space="preserve">prone to </w:t>
      </w:r>
      <w:r w:rsidR="00121B2F" w:rsidRPr="00335108">
        <w:rPr>
          <w:rFonts w:cs="Times New Roman"/>
          <w:sz w:val="24"/>
        </w:rPr>
        <w:t>aggregation or re</w:t>
      </w:r>
      <w:r w:rsidR="00776383" w:rsidRPr="00335108">
        <w:rPr>
          <w:rFonts w:cs="Times New Roman"/>
          <w:sz w:val="24"/>
        </w:rPr>
        <w:t>-</w:t>
      </w:r>
      <w:r w:rsidR="00121B2F" w:rsidRPr="00335108">
        <w:rPr>
          <w:rFonts w:cs="Times New Roman"/>
          <w:sz w:val="24"/>
        </w:rPr>
        <w:t>equilibrat</w:t>
      </w:r>
      <w:r w:rsidR="001F27CB" w:rsidRPr="00335108">
        <w:rPr>
          <w:rFonts w:cs="Times New Roman"/>
          <w:sz w:val="24"/>
        </w:rPr>
        <w:t>ion</w:t>
      </w:r>
      <w:r w:rsidR="00121B2F" w:rsidRPr="00335108">
        <w:rPr>
          <w:rFonts w:cs="Times New Roman"/>
          <w:sz w:val="24"/>
        </w:rPr>
        <w:t xml:space="preserve"> to a mixture of</w:t>
      </w:r>
      <w:r w:rsidR="00791794" w:rsidRPr="00335108">
        <w:rPr>
          <w:rFonts w:cs="Times New Roman"/>
          <w:sz w:val="24"/>
        </w:rPr>
        <w:t xml:space="preserve"> </w:t>
      </w:r>
      <w:r w:rsidR="0093166F" w:rsidRPr="00335108">
        <w:rPr>
          <w:rFonts w:cs="Times New Roman"/>
          <w:sz w:val="24"/>
        </w:rPr>
        <w:t xml:space="preserve">oligomerization </w:t>
      </w:r>
      <w:r w:rsidR="00121B2F" w:rsidRPr="00335108">
        <w:rPr>
          <w:rFonts w:cs="Times New Roman"/>
          <w:sz w:val="24"/>
        </w:rPr>
        <w:t>states</w:t>
      </w:r>
      <w:r w:rsidR="00776383" w:rsidRPr="00335108">
        <w:rPr>
          <w:rFonts w:cs="Times New Roman"/>
          <w:sz w:val="24"/>
        </w:rPr>
        <w:t>.</w:t>
      </w:r>
      <w:r w:rsidR="00066D50" w:rsidRPr="00335108">
        <w:rPr>
          <w:rFonts w:cs="Times New Roman"/>
          <w:sz w:val="24"/>
        </w:rPr>
        <w:t xml:space="preserve"> </w:t>
      </w:r>
      <w:r w:rsidR="001F27CB" w:rsidRPr="00335108">
        <w:rPr>
          <w:rFonts w:cs="Times New Roman"/>
          <w:sz w:val="24"/>
        </w:rPr>
        <w:t>Therefore</w:t>
      </w:r>
      <w:r w:rsidR="00D7519C">
        <w:rPr>
          <w:rFonts w:cs="Times New Roman"/>
          <w:sz w:val="24"/>
        </w:rPr>
        <w:t>,</w:t>
      </w:r>
      <w:r w:rsidR="00776383" w:rsidRPr="00335108">
        <w:rPr>
          <w:rFonts w:cs="Times New Roman"/>
          <w:sz w:val="24"/>
        </w:rPr>
        <w:t xml:space="preserve"> a</w:t>
      </w:r>
      <w:r w:rsidR="00121B2F" w:rsidRPr="00335108">
        <w:rPr>
          <w:rFonts w:cs="Times New Roman"/>
          <w:sz w:val="24"/>
        </w:rPr>
        <w:t xml:space="preserve"> final </w:t>
      </w:r>
      <w:r w:rsidR="0093166F" w:rsidRPr="00335108">
        <w:rPr>
          <w:rFonts w:cs="Times New Roman"/>
          <w:sz w:val="24"/>
        </w:rPr>
        <w:t xml:space="preserve">online </w:t>
      </w:r>
      <w:r w:rsidR="00121B2F" w:rsidRPr="00335108">
        <w:rPr>
          <w:rFonts w:cs="Times New Roman"/>
          <w:sz w:val="24"/>
        </w:rPr>
        <w:t xml:space="preserve">purification </w:t>
      </w:r>
      <w:r w:rsidR="00776383" w:rsidRPr="00335108">
        <w:rPr>
          <w:rFonts w:cs="Times New Roman"/>
          <w:sz w:val="24"/>
        </w:rPr>
        <w:t xml:space="preserve">step </w:t>
      </w:r>
      <w:r w:rsidR="0093166F" w:rsidRPr="00335108">
        <w:rPr>
          <w:rFonts w:cs="Times New Roman"/>
          <w:sz w:val="24"/>
        </w:rPr>
        <w:t>on the beamline is required</w:t>
      </w:r>
      <w:r w:rsidR="00121B2F" w:rsidRPr="00335108">
        <w:rPr>
          <w:rFonts w:cs="Times New Roman"/>
          <w:sz w:val="24"/>
        </w:rPr>
        <w:t xml:space="preserve"> to </w:t>
      </w:r>
      <w:r w:rsidR="00776383" w:rsidRPr="00335108">
        <w:rPr>
          <w:rFonts w:cs="Times New Roman"/>
          <w:sz w:val="24"/>
        </w:rPr>
        <w:t xml:space="preserve">minimize </w:t>
      </w:r>
      <w:r w:rsidR="00B56BE1" w:rsidRPr="00335108">
        <w:rPr>
          <w:rFonts w:cs="Times New Roman"/>
          <w:sz w:val="24"/>
        </w:rPr>
        <w:t xml:space="preserve">the </w:t>
      </w:r>
      <w:r w:rsidR="00776383" w:rsidRPr="00335108">
        <w:rPr>
          <w:rFonts w:cs="Times New Roman"/>
          <w:sz w:val="24"/>
        </w:rPr>
        <w:t>time between purification and data collection</w:t>
      </w:r>
      <w:r w:rsidR="001F27CB" w:rsidRPr="00335108">
        <w:rPr>
          <w:rFonts w:cs="Times New Roman"/>
          <w:sz w:val="24"/>
        </w:rPr>
        <w:t xml:space="preserve"> </w:t>
      </w:r>
      <w:r w:rsidR="0028574F" w:rsidRPr="00335108">
        <w:rPr>
          <w:rFonts w:cs="Times New Roman"/>
          <w:sz w:val="24"/>
        </w:rPr>
        <w:t xml:space="preserve">in order </w:t>
      </w:r>
      <w:r w:rsidR="00776383" w:rsidRPr="00335108">
        <w:rPr>
          <w:rFonts w:cs="Times New Roman"/>
          <w:sz w:val="24"/>
        </w:rPr>
        <w:t xml:space="preserve">to </w:t>
      </w:r>
      <w:r w:rsidR="00FC6EB5" w:rsidRPr="00335108">
        <w:rPr>
          <w:rFonts w:cs="Times New Roman"/>
          <w:sz w:val="24"/>
        </w:rPr>
        <w:t>obtain</w:t>
      </w:r>
      <w:r w:rsidR="00121B2F" w:rsidRPr="00335108">
        <w:rPr>
          <w:rFonts w:cs="Times New Roman"/>
          <w:sz w:val="24"/>
        </w:rPr>
        <w:t xml:space="preserve"> the best</w:t>
      </w:r>
      <w:r w:rsidR="00D7519C">
        <w:rPr>
          <w:rFonts w:cs="Times New Roman"/>
          <w:sz w:val="24"/>
        </w:rPr>
        <w:t>-</w:t>
      </w:r>
      <w:r w:rsidR="00121B2F" w:rsidRPr="00335108">
        <w:rPr>
          <w:rFonts w:cs="Times New Roman"/>
          <w:sz w:val="24"/>
        </w:rPr>
        <w:t xml:space="preserve">quality SAXS </w:t>
      </w:r>
      <w:r w:rsidR="001F27CB" w:rsidRPr="00335108">
        <w:rPr>
          <w:rFonts w:cs="Times New Roman"/>
          <w:sz w:val="24"/>
        </w:rPr>
        <w:t>data</w:t>
      </w:r>
      <w:r w:rsidR="00121B2F" w:rsidRPr="00335108">
        <w:rPr>
          <w:rFonts w:cs="Times New Roman"/>
          <w:sz w:val="24"/>
        </w:rPr>
        <w:t>. D</w:t>
      </w:r>
      <w:r w:rsidRPr="00335108">
        <w:rPr>
          <w:rFonts w:cs="Times New Roman"/>
          <w:sz w:val="24"/>
        </w:rPr>
        <w:t>epending on the biophysical properties of the protein of interest</w:t>
      </w:r>
      <w:r w:rsidR="00D7519C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SEC-SAXS or IEC-SAXS might be chosen </w:t>
      </w:r>
      <w:r w:rsidR="0028574F" w:rsidRPr="00335108">
        <w:rPr>
          <w:rFonts w:cs="Times New Roman"/>
          <w:sz w:val="24"/>
        </w:rPr>
        <w:t>to obtain</w:t>
      </w:r>
      <w:r w:rsidR="00121B2F" w:rsidRPr="00335108">
        <w:rPr>
          <w:rFonts w:cs="Times New Roman"/>
          <w:sz w:val="24"/>
        </w:rPr>
        <w:t xml:space="preserve"> optimal sample quality</w:t>
      </w:r>
      <w:r w:rsidRPr="00335108">
        <w:rPr>
          <w:rFonts w:cs="Times New Roman"/>
          <w:sz w:val="24"/>
        </w:rPr>
        <w:t>. Here</w:t>
      </w:r>
      <w:r w:rsidR="00D7519C">
        <w:rPr>
          <w:rFonts w:cs="Times New Roman"/>
          <w:sz w:val="24"/>
        </w:rPr>
        <w:t>,</w:t>
      </w:r>
      <w:r w:rsidR="0028574F" w:rsidRPr="00335108">
        <w:rPr>
          <w:rFonts w:cs="Times New Roman"/>
          <w:sz w:val="24"/>
        </w:rPr>
        <w:t xml:space="preserve"> on a protein construct derived from the helicase/primase D5,</w:t>
      </w:r>
      <w:r w:rsid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>both techniques</w:t>
      </w:r>
      <w:r w:rsidR="00396AED" w:rsidRPr="00335108">
        <w:rPr>
          <w:rFonts w:cs="Times New Roman"/>
          <w:sz w:val="24"/>
        </w:rPr>
        <w:t xml:space="preserve"> are </w:t>
      </w:r>
      <w:r w:rsidR="0028574F" w:rsidRPr="00335108">
        <w:rPr>
          <w:rFonts w:cs="Times New Roman"/>
          <w:sz w:val="24"/>
        </w:rPr>
        <w:t xml:space="preserve">explained and </w:t>
      </w:r>
      <w:r w:rsidR="00B4557A" w:rsidRPr="00335108">
        <w:rPr>
          <w:rFonts w:cs="Times New Roman"/>
          <w:sz w:val="24"/>
        </w:rPr>
        <w:t>discussed</w:t>
      </w:r>
      <w:r w:rsidR="0028574F" w:rsidRPr="00335108">
        <w:rPr>
          <w:rFonts w:cs="Times New Roman"/>
          <w:sz w:val="24"/>
        </w:rPr>
        <w:t>.</w:t>
      </w:r>
      <w:r w:rsidRPr="00335108">
        <w:rPr>
          <w:rFonts w:cs="Times New Roman"/>
          <w:sz w:val="24"/>
        </w:rPr>
        <w:t xml:space="preserve"> </w:t>
      </w:r>
    </w:p>
    <w:p w14:paraId="113BFCD8" w14:textId="77777777" w:rsidR="00AF39E8" w:rsidRPr="00335108" w:rsidRDefault="00AF39E8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1F1ED4B" w14:textId="6F54B5ED" w:rsidR="00B56BE1" w:rsidRPr="00335108" w:rsidRDefault="001F27CB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Acquisition of</w:t>
      </w:r>
      <w:r w:rsidR="005B49E7" w:rsidRPr="00335108">
        <w:rPr>
          <w:rFonts w:cs="Times New Roman"/>
          <w:sz w:val="24"/>
        </w:rPr>
        <w:t xml:space="preserve"> SEC-SAXS data is becoming more and more standardi</w:t>
      </w:r>
      <w:r w:rsidR="0028574F" w:rsidRPr="00335108">
        <w:rPr>
          <w:rFonts w:cs="Times New Roman"/>
          <w:sz w:val="24"/>
        </w:rPr>
        <w:t>z</w:t>
      </w:r>
      <w:r w:rsidR="005B49E7" w:rsidRPr="00335108">
        <w:rPr>
          <w:rFonts w:cs="Times New Roman"/>
          <w:sz w:val="24"/>
        </w:rPr>
        <w:t xml:space="preserve">ed and </w:t>
      </w:r>
      <w:r w:rsidR="00D7519C">
        <w:rPr>
          <w:rFonts w:cs="Times New Roman"/>
          <w:sz w:val="24"/>
        </w:rPr>
        <w:t xml:space="preserve">is </w:t>
      </w:r>
      <w:r w:rsidR="005B49E7" w:rsidRPr="00335108">
        <w:rPr>
          <w:rFonts w:cs="Times New Roman"/>
          <w:sz w:val="24"/>
        </w:rPr>
        <w:t xml:space="preserve">available on many BioSAXS beamlines. </w:t>
      </w:r>
      <w:r w:rsidR="0028574F" w:rsidRPr="00335108">
        <w:rPr>
          <w:rFonts w:cs="Times New Roman"/>
          <w:sz w:val="24"/>
        </w:rPr>
        <w:t>D</w:t>
      </w:r>
      <w:r w:rsidR="005B49E7" w:rsidRPr="00335108">
        <w:rPr>
          <w:rFonts w:cs="Times New Roman"/>
          <w:sz w:val="24"/>
        </w:rPr>
        <w:t>ata analysis, especially background subtraction</w:t>
      </w:r>
      <w:r w:rsidR="0028574F" w:rsidRPr="00335108">
        <w:rPr>
          <w:rFonts w:cs="Times New Roman"/>
          <w:sz w:val="24"/>
        </w:rPr>
        <w:t>,</w:t>
      </w:r>
      <w:r w:rsidR="005B49E7" w:rsidRPr="00335108">
        <w:rPr>
          <w:rFonts w:cs="Times New Roman"/>
          <w:sz w:val="24"/>
        </w:rPr>
        <w:t xml:space="preserve"> is relatively straightforward and easy</w:t>
      </w:r>
      <w:r w:rsidRPr="00335108">
        <w:rPr>
          <w:rFonts w:cs="Times New Roman"/>
          <w:sz w:val="24"/>
        </w:rPr>
        <w:t>.</w:t>
      </w:r>
      <w:r w:rsidR="00000153" w:rsidRPr="00335108">
        <w:rPr>
          <w:rFonts w:cs="Times New Roman"/>
          <w:sz w:val="24"/>
        </w:rPr>
        <w:t xml:space="preserve"> </w:t>
      </w:r>
      <w:r w:rsidR="00B56BE1" w:rsidRPr="00335108">
        <w:rPr>
          <w:rFonts w:cs="Times New Roman"/>
          <w:sz w:val="24"/>
        </w:rPr>
        <w:t xml:space="preserve">However, a stable buffer signal and </w:t>
      </w:r>
      <w:r w:rsidR="00D7519C">
        <w:rPr>
          <w:rFonts w:cs="Times New Roman"/>
          <w:sz w:val="24"/>
        </w:rPr>
        <w:t xml:space="preserve">the </w:t>
      </w:r>
      <w:r w:rsidR="00B56BE1" w:rsidRPr="00335108">
        <w:rPr>
          <w:rFonts w:cs="Times New Roman"/>
          <w:sz w:val="24"/>
        </w:rPr>
        <w:t xml:space="preserve">sufficient separation of </w:t>
      </w:r>
      <w:r w:rsidR="0028574F" w:rsidRPr="00335108">
        <w:rPr>
          <w:rFonts w:cs="Times New Roman"/>
          <w:sz w:val="24"/>
        </w:rPr>
        <w:t xml:space="preserve">the </w:t>
      </w:r>
      <w:r w:rsidR="00B56BE1" w:rsidRPr="00335108">
        <w:rPr>
          <w:rFonts w:cs="Times New Roman"/>
          <w:sz w:val="24"/>
        </w:rPr>
        <w:t xml:space="preserve">macromolecular species </w:t>
      </w:r>
      <w:r w:rsidR="0028574F" w:rsidRPr="00335108">
        <w:rPr>
          <w:rFonts w:cs="Times New Roman"/>
          <w:sz w:val="24"/>
        </w:rPr>
        <w:t>remains</w:t>
      </w:r>
      <w:r w:rsidR="00B56BE1" w:rsidRPr="00335108">
        <w:rPr>
          <w:rFonts w:cs="Times New Roman"/>
          <w:sz w:val="24"/>
        </w:rPr>
        <w:t xml:space="preserve"> essential. Therefore</w:t>
      </w:r>
      <w:r w:rsidR="00D7519C">
        <w:rPr>
          <w:rFonts w:cs="Times New Roman"/>
          <w:sz w:val="24"/>
        </w:rPr>
        <w:t>,</w:t>
      </w:r>
      <w:r w:rsidR="00B56BE1" w:rsidRPr="00335108">
        <w:rPr>
          <w:rFonts w:cs="Times New Roman"/>
          <w:sz w:val="24"/>
        </w:rPr>
        <w:t xml:space="preserve"> it is critical to </w:t>
      </w:r>
      <w:r w:rsidR="0028574F" w:rsidRPr="00335108">
        <w:rPr>
          <w:rFonts w:cs="Times New Roman"/>
          <w:sz w:val="24"/>
        </w:rPr>
        <w:t>reserve</w:t>
      </w:r>
      <w:r w:rsidR="00B56BE1" w:rsidRPr="00335108">
        <w:rPr>
          <w:rFonts w:cs="Times New Roman"/>
          <w:sz w:val="24"/>
        </w:rPr>
        <w:t xml:space="preserve"> enough time to equilibrate the column</w:t>
      </w:r>
      <w:r w:rsidR="0028574F" w:rsidRPr="00335108">
        <w:rPr>
          <w:rFonts w:cs="Times New Roman"/>
          <w:sz w:val="24"/>
        </w:rPr>
        <w:t xml:space="preserve"> thoroughly</w:t>
      </w:r>
      <w:r w:rsidR="00B56BE1" w:rsidRPr="00335108">
        <w:rPr>
          <w:rFonts w:cs="Times New Roman"/>
          <w:sz w:val="24"/>
        </w:rPr>
        <w:t>.</w:t>
      </w:r>
      <w:r w:rsidR="00AE753E" w:rsidRPr="00335108">
        <w:rPr>
          <w:rFonts w:cs="Times New Roman"/>
          <w:sz w:val="24"/>
        </w:rPr>
        <w:t xml:space="preserve"> Failure of this method </w:t>
      </w:r>
      <w:r w:rsidR="0028574F" w:rsidRPr="00335108">
        <w:rPr>
          <w:rFonts w:cs="Times New Roman"/>
          <w:sz w:val="24"/>
        </w:rPr>
        <w:t>can be</w:t>
      </w:r>
      <w:r w:rsidR="00AE753E" w:rsidRPr="00335108">
        <w:rPr>
          <w:rFonts w:cs="Times New Roman"/>
          <w:sz w:val="24"/>
        </w:rPr>
        <w:t xml:space="preserve"> due to </w:t>
      </w:r>
      <w:r w:rsidR="00D7519C" w:rsidRPr="00335108">
        <w:rPr>
          <w:rFonts w:cs="Times New Roman"/>
          <w:sz w:val="24"/>
        </w:rPr>
        <w:t>persist</w:t>
      </w:r>
      <w:r w:rsidR="00D7519C">
        <w:rPr>
          <w:rFonts w:cs="Times New Roman"/>
          <w:sz w:val="24"/>
        </w:rPr>
        <w:t>ent</w:t>
      </w:r>
      <w:r w:rsidR="00AE753E" w:rsidRPr="00335108">
        <w:rPr>
          <w:rFonts w:cs="Times New Roman"/>
          <w:sz w:val="24"/>
        </w:rPr>
        <w:t xml:space="preserve"> contaminants of similar size to the protein of interest, low concentration</w:t>
      </w:r>
      <w:r w:rsidR="00D7519C">
        <w:rPr>
          <w:rFonts w:cs="Times New Roman"/>
          <w:sz w:val="24"/>
        </w:rPr>
        <w:t>s,</w:t>
      </w:r>
      <w:r w:rsidR="00AE753E" w:rsidRPr="00335108">
        <w:rPr>
          <w:rFonts w:cs="Times New Roman"/>
          <w:sz w:val="24"/>
        </w:rPr>
        <w:t xml:space="preserve"> and </w:t>
      </w:r>
      <w:r w:rsidR="0028574F" w:rsidRPr="00335108">
        <w:rPr>
          <w:rFonts w:cs="Times New Roman"/>
          <w:sz w:val="24"/>
        </w:rPr>
        <w:t>radiation</w:t>
      </w:r>
      <w:r w:rsidR="00D7519C">
        <w:rPr>
          <w:rFonts w:cs="Times New Roman"/>
          <w:sz w:val="24"/>
        </w:rPr>
        <w:t>-</w:t>
      </w:r>
      <w:r w:rsidR="0028574F" w:rsidRPr="00335108">
        <w:rPr>
          <w:rFonts w:cs="Times New Roman"/>
          <w:sz w:val="24"/>
        </w:rPr>
        <w:t>sensitive</w:t>
      </w:r>
      <w:r w:rsidR="00AE753E" w:rsidRPr="00335108">
        <w:rPr>
          <w:rFonts w:cs="Times New Roman"/>
          <w:sz w:val="24"/>
        </w:rPr>
        <w:t xml:space="preserve"> buffers. </w:t>
      </w:r>
    </w:p>
    <w:p w14:paraId="6C305A69" w14:textId="77777777" w:rsidR="00B56BE1" w:rsidRPr="00335108" w:rsidRDefault="00B56BE1" w:rsidP="00447E15">
      <w:pPr>
        <w:pStyle w:val="IUCrbodytext"/>
        <w:spacing w:after="0" w:line="240" w:lineRule="auto"/>
        <w:rPr>
          <w:sz w:val="24"/>
        </w:rPr>
      </w:pPr>
    </w:p>
    <w:p w14:paraId="29F99C1D" w14:textId="5078C26A" w:rsidR="00B82C3B" w:rsidRDefault="00FF6CBA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In</w:t>
      </w:r>
      <w:r w:rsidR="00000153" w:rsidRPr="00335108">
        <w:rPr>
          <w:rFonts w:cs="Times New Roman"/>
          <w:sz w:val="24"/>
        </w:rPr>
        <w:t xml:space="preserve"> practice</w:t>
      </w:r>
      <w:r w:rsidR="0028574F" w:rsidRPr="00335108">
        <w:rPr>
          <w:rFonts w:cs="Times New Roman"/>
          <w:sz w:val="24"/>
        </w:rPr>
        <w:t>,</w:t>
      </w:r>
      <w:r w:rsidR="00335108">
        <w:rPr>
          <w:rFonts w:cs="Times New Roman"/>
          <w:sz w:val="24"/>
        </w:rPr>
        <w:t xml:space="preserve"> </w:t>
      </w:r>
      <w:r w:rsidR="00D7519C">
        <w:rPr>
          <w:rFonts w:cs="Times New Roman"/>
          <w:sz w:val="24"/>
        </w:rPr>
        <w:t xml:space="preserve">initially, </w:t>
      </w:r>
      <w:r w:rsidR="00000153" w:rsidRPr="00335108">
        <w:rPr>
          <w:rFonts w:cs="Times New Roman"/>
          <w:sz w:val="24"/>
        </w:rPr>
        <w:t xml:space="preserve">SEC-SAXS </w:t>
      </w:r>
      <w:r w:rsidR="0028574F" w:rsidRPr="00335108">
        <w:rPr>
          <w:rFonts w:cs="Times New Roman"/>
          <w:sz w:val="24"/>
        </w:rPr>
        <w:t xml:space="preserve">is likely to </w:t>
      </w:r>
      <w:r w:rsidR="00000153" w:rsidRPr="00335108">
        <w:rPr>
          <w:rFonts w:cs="Times New Roman"/>
          <w:sz w:val="24"/>
        </w:rPr>
        <w:t>be used as</w:t>
      </w:r>
      <w:r w:rsidR="00D7519C">
        <w:rPr>
          <w:rFonts w:cs="Times New Roman"/>
          <w:sz w:val="24"/>
        </w:rPr>
        <w:t xml:space="preserve"> the</w:t>
      </w:r>
      <w:r w:rsidR="00000153" w:rsidRPr="00335108">
        <w:rPr>
          <w:rFonts w:cs="Times New Roman"/>
          <w:sz w:val="24"/>
        </w:rPr>
        <w:t xml:space="preserve"> </w:t>
      </w:r>
      <w:r w:rsidR="0028574F" w:rsidRPr="00335108">
        <w:rPr>
          <w:rFonts w:cs="Times New Roman"/>
          <w:sz w:val="24"/>
        </w:rPr>
        <w:t>method of</w:t>
      </w:r>
      <w:r w:rsidR="00000153" w:rsidRPr="00335108">
        <w:rPr>
          <w:rFonts w:cs="Times New Roman"/>
          <w:sz w:val="24"/>
        </w:rPr>
        <w:t xml:space="preserve"> choice for most macromolecular samples</w:t>
      </w:r>
      <w:r w:rsidR="0028574F" w:rsidRPr="00335108">
        <w:rPr>
          <w:rFonts w:cs="Times New Roman"/>
          <w:sz w:val="24"/>
        </w:rPr>
        <w:t>. Still</w:t>
      </w:r>
      <w:r w:rsidR="00D7519C">
        <w:rPr>
          <w:rFonts w:cs="Times New Roman"/>
          <w:sz w:val="24"/>
        </w:rPr>
        <w:t>,</w:t>
      </w:r>
      <w:r w:rsidR="00000153" w:rsidRPr="00335108">
        <w:rPr>
          <w:rFonts w:cs="Times New Roman"/>
          <w:sz w:val="24"/>
        </w:rPr>
        <w:t xml:space="preserve"> many purification protocols re</w:t>
      </w:r>
      <w:r w:rsidRPr="00335108">
        <w:rPr>
          <w:rFonts w:cs="Times New Roman"/>
          <w:sz w:val="24"/>
        </w:rPr>
        <w:t xml:space="preserve">quire a prior IEC step due to </w:t>
      </w:r>
      <w:r w:rsidR="0028574F" w:rsidRPr="00335108">
        <w:rPr>
          <w:rFonts w:cs="Times New Roman"/>
          <w:sz w:val="24"/>
        </w:rPr>
        <w:t xml:space="preserve">the presence of </w:t>
      </w:r>
      <w:r w:rsidRPr="00335108">
        <w:rPr>
          <w:rFonts w:cs="Times New Roman"/>
          <w:sz w:val="24"/>
        </w:rPr>
        <w:t xml:space="preserve">contaminants or aggregation. Given that each concentration and chromatography step </w:t>
      </w:r>
      <w:r w:rsidR="00D7519C">
        <w:rPr>
          <w:rFonts w:cs="Times New Roman"/>
          <w:sz w:val="24"/>
        </w:rPr>
        <w:t>is associated with</w:t>
      </w:r>
      <w:r w:rsidRPr="00335108">
        <w:rPr>
          <w:rFonts w:cs="Times New Roman"/>
          <w:sz w:val="24"/>
        </w:rPr>
        <w:t xml:space="preserve"> loss</w:t>
      </w:r>
      <w:r w:rsidR="00D7519C">
        <w:rPr>
          <w:rFonts w:cs="Times New Roman"/>
          <w:sz w:val="24"/>
        </w:rPr>
        <w:t>es</w:t>
      </w:r>
      <w:r w:rsidRPr="00335108">
        <w:rPr>
          <w:rFonts w:cs="Times New Roman"/>
          <w:sz w:val="24"/>
        </w:rPr>
        <w:t xml:space="preserve"> of sample (estimated </w:t>
      </w:r>
      <w:r w:rsidR="00D7519C">
        <w:rPr>
          <w:rFonts w:cs="Times New Roman"/>
          <w:sz w:val="24"/>
        </w:rPr>
        <w:t xml:space="preserve">at </w:t>
      </w:r>
      <w:r w:rsidRPr="00335108">
        <w:rPr>
          <w:rFonts w:cs="Times New Roman"/>
          <w:sz w:val="24"/>
        </w:rPr>
        <w:t>30-50</w:t>
      </w:r>
      <w:r w:rsidR="00335108">
        <w:rPr>
          <w:rFonts w:cs="Times New Roman"/>
          <w:sz w:val="24"/>
        </w:rPr>
        <w:t>%</w:t>
      </w:r>
      <w:r w:rsidRPr="00335108">
        <w:rPr>
          <w:rFonts w:cs="Times New Roman"/>
          <w:sz w:val="24"/>
        </w:rPr>
        <w:t>) and time</w:t>
      </w:r>
      <w:r w:rsidR="00735312" w:rsidRPr="00335108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direct IEC-SAXS is </w:t>
      </w:r>
      <w:r w:rsidR="00B4557A" w:rsidRPr="00335108">
        <w:rPr>
          <w:rFonts w:cs="Times New Roman"/>
          <w:sz w:val="24"/>
        </w:rPr>
        <w:t>advantageous</w:t>
      </w:r>
      <w:r w:rsidRPr="00335108">
        <w:rPr>
          <w:rFonts w:cs="Times New Roman"/>
          <w:sz w:val="24"/>
        </w:rPr>
        <w:t>.</w:t>
      </w:r>
      <w:r w:rsidR="00066D50" w:rsidRPr="00335108">
        <w:rPr>
          <w:rFonts w:cs="Times New Roman"/>
          <w:sz w:val="24"/>
        </w:rPr>
        <w:t xml:space="preserve"> </w:t>
      </w:r>
      <w:r w:rsidR="00B27C6C">
        <w:rPr>
          <w:rFonts w:cs="Times New Roman"/>
          <w:sz w:val="24"/>
        </w:rPr>
        <w:t xml:space="preserve">For samples </w:t>
      </w:r>
      <w:r w:rsidR="00D7519C">
        <w:rPr>
          <w:rFonts w:cs="Times New Roman"/>
          <w:sz w:val="24"/>
        </w:rPr>
        <w:t>that</w:t>
      </w:r>
      <w:r w:rsidR="00B27C6C">
        <w:rPr>
          <w:rFonts w:cs="Times New Roman"/>
          <w:sz w:val="24"/>
        </w:rPr>
        <w:t xml:space="preserve"> cannot be purified by SEC, be it due to the presence of similarly</w:t>
      </w:r>
      <w:r w:rsidR="00D7519C">
        <w:rPr>
          <w:rFonts w:cs="Times New Roman"/>
          <w:sz w:val="24"/>
        </w:rPr>
        <w:t>-</w:t>
      </w:r>
      <w:r w:rsidR="00B27C6C">
        <w:rPr>
          <w:rFonts w:cs="Times New Roman"/>
          <w:sz w:val="24"/>
        </w:rPr>
        <w:t>sized “contaminants” or because they severely aggregate at the necessary concentrations, IEC-SAXS would always be the better</w:t>
      </w:r>
      <w:r w:rsidR="00D7519C">
        <w:rPr>
          <w:rFonts w:cs="Times New Roman"/>
          <w:sz w:val="24"/>
        </w:rPr>
        <w:t>-</w:t>
      </w:r>
      <w:r w:rsidR="00B27C6C">
        <w:rPr>
          <w:rFonts w:cs="Times New Roman"/>
          <w:sz w:val="24"/>
        </w:rPr>
        <w:t xml:space="preserve">suited approach. </w:t>
      </w:r>
      <w:r w:rsidR="00813A5C">
        <w:rPr>
          <w:rFonts w:cs="Times New Roman"/>
          <w:sz w:val="24"/>
        </w:rPr>
        <w:t xml:space="preserve">Also, the higher flow rates supported by many IEC columns can help to reduce the </w:t>
      </w:r>
      <w:r w:rsidR="006A3A14">
        <w:rPr>
          <w:rFonts w:cs="Times New Roman"/>
          <w:sz w:val="24"/>
        </w:rPr>
        <w:t xml:space="preserve">transit time between purification and measurement. </w:t>
      </w:r>
      <w:r w:rsidR="0028574F" w:rsidRPr="00335108">
        <w:rPr>
          <w:rFonts w:cs="Times New Roman"/>
          <w:sz w:val="24"/>
        </w:rPr>
        <w:t>In the</w:t>
      </w:r>
      <w:r w:rsidR="00396AED" w:rsidRPr="00335108">
        <w:rPr>
          <w:rFonts w:cs="Times New Roman"/>
          <w:sz w:val="24"/>
        </w:rPr>
        <w:t xml:space="preserve"> </w:t>
      </w:r>
      <w:r w:rsidRPr="00335108">
        <w:rPr>
          <w:rFonts w:cs="Times New Roman"/>
          <w:sz w:val="24"/>
        </w:rPr>
        <w:t>example</w:t>
      </w:r>
      <w:r w:rsidR="0028574F" w:rsidRPr="00335108">
        <w:rPr>
          <w:rFonts w:cs="Times New Roman"/>
          <w:sz w:val="24"/>
        </w:rPr>
        <w:t xml:space="preserve"> presented here</w:t>
      </w:r>
      <w:r w:rsidRPr="00335108">
        <w:rPr>
          <w:rFonts w:cs="Times New Roman"/>
          <w:sz w:val="24"/>
        </w:rPr>
        <w:t>, IEC</w:t>
      </w:r>
      <w:r w:rsidR="00396AED" w:rsidRPr="00335108">
        <w:rPr>
          <w:rFonts w:cs="Times New Roman"/>
          <w:sz w:val="24"/>
        </w:rPr>
        <w:t xml:space="preserve"> was used</w:t>
      </w:r>
      <w:r w:rsidR="00F63663" w:rsidRPr="00335108">
        <w:rPr>
          <w:rFonts w:cs="Times New Roman"/>
          <w:sz w:val="24"/>
        </w:rPr>
        <w:t xml:space="preserve"> with </w:t>
      </w:r>
      <w:r w:rsidR="00B82C3B" w:rsidRPr="00335108">
        <w:rPr>
          <w:rFonts w:cs="Times New Roman"/>
          <w:sz w:val="24"/>
        </w:rPr>
        <w:t>a step</w:t>
      </w:r>
      <w:r w:rsidR="0028574F" w:rsidRPr="00335108">
        <w:rPr>
          <w:rFonts w:cs="Times New Roman"/>
          <w:sz w:val="24"/>
        </w:rPr>
        <w:t xml:space="preserve"> </w:t>
      </w:r>
      <w:r w:rsidR="00B82C3B" w:rsidRPr="00335108">
        <w:rPr>
          <w:rFonts w:cs="Times New Roman"/>
          <w:sz w:val="24"/>
        </w:rPr>
        <w:t>elution</w:t>
      </w:r>
      <w:r w:rsidRPr="00335108">
        <w:rPr>
          <w:rFonts w:cs="Times New Roman"/>
          <w:sz w:val="24"/>
        </w:rPr>
        <w:t>,</w:t>
      </w:r>
      <w:r w:rsidR="00B82C3B" w:rsidRPr="00335108">
        <w:rPr>
          <w:rFonts w:cs="Times New Roman"/>
          <w:sz w:val="24"/>
        </w:rPr>
        <w:t xml:space="preserve"> which allows </w:t>
      </w:r>
      <w:r w:rsidR="00D7519C">
        <w:rPr>
          <w:rFonts w:cs="Times New Roman"/>
          <w:sz w:val="24"/>
        </w:rPr>
        <w:t>for the</w:t>
      </w:r>
      <w:r w:rsidR="00B82C3B" w:rsidRPr="00335108">
        <w:rPr>
          <w:rFonts w:cs="Times New Roman"/>
          <w:sz w:val="24"/>
        </w:rPr>
        <w:t xml:space="preserve"> separat</w:t>
      </w:r>
      <w:r w:rsidR="00D7519C">
        <w:rPr>
          <w:rFonts w:cs="Times New Roman"/>
          <w:sz w:val="24"/>
        </w:rPr>
        <w:t>ion of</w:t>
      </w:r>
      <w:r w:rsidR="00B82C3B" w:rsidRPr="00335108">
        <w:rPr>
          <w:rFonts w:cs="Times New Roman"/>
          <w:sz w:val="24"/>
        </w:rPr>
        <w:t xml:space="preserve"> the close peaks of D5</w:t>
      </w:r>
      <w:r w:rsidR="00B82C3B" w:rsidRPr="00335108">
        <w:rPr>
          <w:rFonts w:cs="Times New Roman"/>
          <w:sz w:val="24"/>
          <w:vertAlign w:val="subscript"/>
        </w:rPr>
        <w:t xml:space="preserve">323-785 </w:t>
      </w:r>
      <w:r w:rsidR="00B82C3B" w:rsidRPr="00335108">
        <w:rPr>
          <w:rFonts w:cs="Times New Roman"/>
          <w:sz w:val="24"/>
        </w:rPr>
        <w:t>from contaminant</w:t>
      </w:r>
      <w:r w:rsidR="000509BB" w:rsidRPr="00335108">
        <w:rPr>
          <w:rFonts w:cs="Times New Roman"/>
          <w:sz w:val="24"/>
        </w:rPr>
        <w:t>s</w:t>
      </w:r>
      <w:r w:rsidR="009F2A0E" w:rsidRPr="00335108">
        <w:rPr>
          <w:rFonts w:cs="Times New Roman"/>
          <w:sz w:val="24"/>
        </w:rPr>
        <w:t xml:space="preserve"> by carefully choosing the</w:t>
      </w:r>
      <w:r w:rsidR="00660439" w:rsidRPr="00335108">
        <w:rPr>
          <w:rFonts w:cs="Times New Roman"/>
          <w:sz w:val="24"/>
        </w:rPr>
        <w:t xml:space="preserve"> salt concentration</w:t>
      </w:r>
      <w:r w:rsidR="009F2A0E" w:rsidRPr="00335108">
        <w:rPr>
          <w:rFonts w:cs="Times New Roman"/>
          <w:sz w:val="24"/>
        </w:rPr>
        <w:t xml:space="preserve"> steps</w:t>
      </w:r>
      <w:r w:rsidR="00B82C3B" w:rsidRPr="00335108">
        <w:rPr>
          <w:rFonts w:cs="Times New Roman"/>
          <w:sz w:val="24"/>
        </w:rPr>
        <w:t>. In principle</w:t>
      </w:r>
      <w:r w:rsidR="00D7519C">
        <w:rPr>
          <w:rFonts w:cs="Times New Roman"/>
          <w:sz w:val="24"/>
        </w:rPr>
        <w:t>,</w:t>
      </w:r>
      <w:r w:rsidR="00B82C3B" w:rsidRPr="00335108">
        <w:rPr>
          <w:rFonts w:cs="Times New Roman"/>
          <w:sz w:val="24"/>
        </w:rPr>
        <w:t xml:space="preserve"> the number of steps </w:t>
      </w:r>
      <w:r w:rsidR="00660439" w:rsidRPr="00335108">
        <w:rPr>
          <w:rFonts w:cs="Times New Roman"/>
          <w:sz w:val="24"/>
        </w:rPr>
        <w:t>is unlimited</w:t>
      </w:r>
      <w:r w:rsidR="00D7519C">
        <w:rPr>
          <w:rFonts w:cs="Times New Roman"/>
          <w:sz w:val="24"/>
        </w:rPr>
        <w:t>,</w:t>
      </w:r>
      <w:r w:rsidR="00B82C3B" w:rsidRPr="00335108">
        <w:rPr>
          <w:rFonts w:cs="Times New Roman"/>
          <w:sz w:val="24"/>
        </w:rPr>
        <w:t xml:space="preserve"> but practically</w:t>
      </w:r>
      <w:r w:rsidR="00D7519C">
        <w:rPr>
          <w:rFonts w:cs="Times New Roman"/>
          <w:sz w:val="24"/>
        </w:rPr>
        <w:t>,</w:t>
      </w:r>
      <w:r w:rsidR="00B82C3B" w:rsidRPr="00335108">
        <w:rPr>
          <w:rFonts w:cs="Times New Roman"/>
          <w:sz w:val="24"/>
        </w:rPr>
        <w:t xml:space="preserve"> at least 1 step per peak</w:t>
      </w:r>
      <w:r w:rsidR="007867D1" w:rsidRPr="00335108">
        <w:rPr>
          <w:rFonts w:cs="Times New Roman"/>
          <w:sz w:val="24"/>
        </w:rPr>
        <w:t xml:space="preserve"> </w:t>
      </w:r>
      <w:r w:rsidR="00730B6C" w:rsidRPr="00335108">
        <w:rPr>
          <w:rFonts w:cs="Times New Roman"/>
          <w:sz w:val="24"/>
        </w:rPr>
        <w:t xml:space="preserve">is </w:t>
      </w:r>
      <w:r w:rsidR="00660439" w:rsidRPr="00335108">
        <w:rPr>
          <w:rFonts w:cs="Times New Roman"/>
          <w:sz w:val="24"/>
        </w:rPr>
        <w:t>required</w:t>
      </w:r>
      <w:r w:rsidR="00D7519C">
        <w:rPr>
          <w:rFonts w:cs="Times New Roman"/>
          <w:sz w:val="24"/>
        </w:rPr>
        <w:t>,</w:t>
      </w:r>
      <w:r w:rsidR="00730B6C" w:rsidRPr="00335108">
        <w:rPr>
          <w:rFonts w:cs="Times New Roman"/>
          <w:sz w:val="24"/>
        </w:rPr>
        <w:t xml:space="preserve"> </w:t>
      </w:r>
      <w:r w:rsidR="007867D1" w:rsidRPr="00335108">
        <w:rPr>
          <w:rFonts w:cs="Times New Roman"/>
          <w:sz w:val="24"/>
        </w:rPr>
        <w:t xml:space="preserve">and </w:t>
      </w:r>
      <w:r w:rsidR="00B82C3B" w:rsidRPr="00335108">
        <w:rPr>
          <w:rFonts w:cs="Times New Roman"/>
          <w:sz w:val="24"/>
        </w:rPr>
        <w:t>not too many</w:t>
      </w:r>
      <w:r w:rsidR="00730B6C" w:rsidRPr="00335108">
        <w:rPr>
          <w:rFonts w:cs="Times New Roman"/>
          <w:sz w:val="24"/>
        </w:rPr>
        <w:t xml:space="preserve"> should be chosen</w:t>
      </w:r>
      <w:r w:rsidR="00B82C3B" w:rsidRPr="00335108">
        <w:rPr>
          <w:rFonts w:cs="Times New Roman"/>
          <w:sz w:val="24"/>
        </w:rPr>
        <w:t>.</w:t>
      </w:r>
      <w:r w:rsidR="00066D50" w:rsidRPr="00335108">
        <w:rPr>
          <w:rFonts w:cs="Times New Roman"/>
          <w:sz w:val="24"/>
        </w:rPr>
        <w:t xml:space="preserve"> </w:t>
      </w:r>
      <w:r w:rsidR="00B82C3B" w:rsidRPr="00335108">
        <w:rPr>
          <w:rFonts w:cs="Times New Roman"/>
          <w:sz w:val="24"/>
        </w:rPr>
        <w:t xml:space="preserve">For the background subtraction method described above, it is </w:t>
      </w:r>
      <w:r w:rsidR="00660439" w:rsidRPr="00335108">
        <w:rPr>
          <w:rFonts w:cs="Times New Roman"/>
          <w:sz w:val="24"/>
        </w:rPr>
        <w:t xml:space="preserve">crucial </w:t>
      </w:r>
      <w:r w:rsidR="00B82C3B" w:rsidRPr="00335108">
        <w:rPr>
          <w:rFonts w:cs="Times New Roman"/>
          <w:sz w:val="24"/>
        </w:rPr>
        <w:t xml:space="preserve">to measure a relatively high number of different buffer compositions </w:t>
      </w:r>
      <w:r w:rsidR="00660439" w:rsidRPr="00335108">
        <w:rPr>
          <w:rFonts w:cs="Times New Roman"/>
          <w:sz w:val="24"/>
        </w:rPr>
        <w:t xml:space="preserve">in order </w:t>
      </w:r>
      <w:r w:rsidR="00B82C3B" w:rsidRPr="00335108">
        <w:rPr>
          <w:rFonts w:cs="Times New Roman"/>
          <w:sz w:val="24"/>
        </w:rPr>
        <w:t xml:space="preserve">to find the matching one. </w:t>
      </w:r>
    </w:p>
    <w:p w14:paraId="001054AE" w14:textId="77777777" w:rsidR="00C34D23" w:rsidRDefault="00C34D23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0D8D467E" w14:textId="28742467" w:rsidR="00C34D23" w:rsidRPr="003D4E04" w:rsidRDefault="00C34D23" w:rsidP="00447E15">
      <w:pPr>
        <w:pStyle w:val="IUCrbodytext"/>
        <w:spacing w:after="0" w:line="240" w:lineRule="auto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A shared </w:t>
      </w:r>
      <w:r w:rsidR="00C3465A">
        <w:rPr>
          <w:rFonts w:cs="Times New Roman"/>
          <w:sz w:val="24"/>
          <w:lang w:val="en-US"/>
        </w:rPr>
        <w:t>downside</w:t>
      </w:r>
      <w:r>
        <w:rPr>
          <w:rFonts w:cs="Times New Roman"/>
          <w:sz w:val="24"/>
          <w:lang w:val="en-US"/>
        </w:rPr>
        <w:t xml:space="preserve"> of both techniques is the lack of precise protein concentration information. Due to this</w:t>
      </w:r>
      <w:r w:rsidR="00D7519C">
        <w:rPr>
          <w:rFonts w:cs="Times New Roman"/>
          <w:sz w:val="24"/>
          <w:lang w:val="en-US"/>
        </w:rPr>
        <w:t>,</w:t>
      </w:r>
      <w:r>
        <w:rPr>
          <w:rFonts w:cs="Times New Roman"/>
          <w:sz w:val="24"/>
          <w:lang w:val="en-US"/>
        </w:rPr>
        <w:t xml:space="preserve"> precise mass determination based on forward scattering is not possible. For globular proteins such as </w:t>
      </w:r>
      <w:r w:rsidRPr="00335108">
        <w:rPr>
          <w:rFonts w:cs="Times New Roman"/>
          <w:sz w:val="24"/>
        </w:rPr>
        <w:t>D5</w:t>
      </w:r>
      <w:r w:rsidRPr="00335108">
        <w:rPr>
          <w:rFonts w:cs="Times New Roman"/>
          <w:sz w:val="24"/>
          <w:vertAlign w:val="subscript"/>
        </w:rPr>
        <w:t>323-785</w:t>
      </w:r>
      <w:r>
        <w:rPr>
          <w:rFonts w:cs="Times New Roman"/>
          <w:sz w:val="24"/>
          <w:lang w:val="en-US"/>
        </w:rPr>
        <w:t>, the Porod volume provides an alternative, albeit less precise, mass estimate, but for highly flexible or disordered proteins, this approach would not be valid.</w:t>
      </w:r>
    </w:p>
    <w:p w14:paraId="49253692" w14:textId="77777777" w:rsidR="00660439" w:rsidRPr="00335108" w:rsidRDefault="00660439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88D48D8" w14:textId="78E7FEB0" w:rsidR="00AF39E8" w:rsidRPr="00335108" w:rsidRDefault="00B46E2F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A variation of the</w:t>
      </w:r>
      <w:r w:rsidR="0031736F" w:rsidRPr="00335108">
        <w:rPr>
          <w:rFonts w:cs="Times New Roman"/>
          <w:sz w:val="24"/>
        </w:rPr>
        <w:t xml:space="preserve"> step-wise </w:t>
      </w:r>
      <w:r w:rsidRPr="00335108">
        <w:rPr>
          <w:rFonts w:cs="Times New Roman"/>
          <w:sz w:val="24"/>
        </w:rPr>
        <w:t>gradient IEC-SAXS method</w:t>
      </w:r>
      <w:r w:rsidR="00660439" w:rsidRPr="00335108">
        <w:rPr>
          <w:rFonts w:cs="Times New Roman"/>
          <w:sz w:val="24"/>
        </w:rPr>
        <w:t xml:space="preserve"> presented here</w:t>
      </w:r>
      <w:r w:rsidRPr="00335108">
        <w:rPr>
          <w:rFonts w:cs="Times New Roman"/>
          <w:sz w:val="24"/>
        </w:rPr>
        <w:t xml:space="preserve"> is </w:t>
      </w:r>
      <w:r w:rsidR="00660439" w:rsidRPr="00335108">
        <w:rPr>
          <w:rFonts w:cs="Times New Roman"/>
          <w:sz w:val="24"/>
        </w:rPr>
        <w:t>the use of</w:t>
      </w:r>
      <w:r w:rsidRPr="00335108">
        <w:rPr>
          <w:rFonts w:cs="Times New Roman"/>
          <w:sz w:val="24"/>
        </w:rPr>
        <w:t xml:space="preserve"> a l</w:t>
      </w:r>
      <w:r w:rsidR="00B56BE1" w:rsidRPr="00335108">
        <w:rPr>
          <w:rFonts w:cs="Times New Roman"/>
          <w:sz w:val="24"/>
        </w:rPr>
        <w:t>inear gradient</w:t>
      </w:r>
      <w:r w:rsidRPr="00335108">
        <w:rPr>
          <w:rFonts w:cs="Times New Roman"/>
          <w:sz w:val="24"/>
        </w:rPr>
        <w:t xml:space="preserve"> instead</w:t>
      </w:r>
      <w:r w:rsidR="00660439" w:rsidRPr="00335108">
        <w:rPr>
          <w:rFonts w:cs="Times New Roman"/>
          <w:sz w:val="24"/>
        </w:rPr>
        <w:t>.</w:t>
      </w:r>
      <w:r w:rsidRPr="00335108">
        <w:rPr>
          <w:rFonts w:cs="Times New Roman"/>
          <w:sz w:val="24"/>
        </w:rPr>
        <w:t xml:space="preserve"> While it is possible to </w:t>
      </w:r>
      <w:r w:rsidR="00660439" w:rsidRPr="00335108">
        <w:rPr>
          <w:rFonts w:cs="Times New Roman"/>
          <w:sz w:val="24"/>
        </w:rPr>
        <w:t>work with</w:t>
      </w:r>
      <w:r w:rsidRPr="00335108">
        <w:rPr>
          <w:rFonts w:cs="Times New Roman"/>
          <w:sz w:val="24"/>
        </w:rPr>
        <w:t xml:space="preserve"> as m</w:t>
      </w:r>
      <w:r w:rsidR="00660439" w:rsidRPr="00335108">
        <w:rPr>
          <w:rFonts w:cs="Times New Roman"/>
          <w:sz w:val="24"/>
        </w:rPr>
        <w:t>any</w:t>
      </w:r>
      <w:r w:rsidRPr="00335108">
        <w:rPr>
          <w:rFonts w:cs="Times New Roman"/>
          <w:sz w:val="24"/>
        </w:rPr>
        <w:t xml:space="preserve"> steps as </w:t>
      </w:r>
      <w:r w:rsidR="00660439" w:rsidRPr="00335108">
        <w:rPr>
          <w:rFonts w:cs="Times New Roman"/>
          <w:sz w:val="24"/>
        </w:rPr>
        <w:t>desired</w:t>
      </w:r>
      <w:r w:rsidRPr="00335108">
        <w:rPr>
          <w:rFonts w:cs="Times New Roman"/>
          <w:sz w:val="24"/>
        </w:rPr>
        <w:t xml:space="preserve"> to </w:t>
      </w:r>
      <w:r w:rsidR="002F7DBF" w:rsidRPr="00335108">
        <w:rPr>
          <w:rFonts w:cs="Times New Roman"/>
          <w:sz w:val="24"/>
        </w:rPr>
        <w:t>isolate</w:t>
      </w:r>
      <w:r w:rsidRPr="00335108">
        <w:rPr>
          <w:rFonts w:cs="Times New Roman"/>
          <w:sz w:val="24"/>
        </w:rPr>
        <w:t xml:space="preserve"> sub-peaks </w:t>
      </w:r>
      <w:r w:rsidR="00660439" w:rsidRPr="00335108">
        <w:rPr>
          <w:rFonts w:cs="Times New Roman"/>
          <w:sz w:val="24"/>
        </w:rPr>
        <w:t>using a</w:t>
      </w:r>
      <w:r w:rsidRPr="00335108">
        <w:rPr>
          <w:rFonts w:cs="Times New Roman"/>
          <w:sz w:val="24"/>
        </w:rPr>
        <w:t xml:space="preserve"> step</w:t>
      </w:r>
      <w:r w:rsidR="0031736F" w:rsidRPr="00335108">
        <w:rPr>
          <w:rFonts w:cs="Times New Roman"/>
          <w:sz w:val="24"/>
        </w:rPr>
        <w:t>-</w:t>
      </w:r>
      <w:r w:rsidR="00660439" w:rsidRPr="00335108">
        <w:rPr>
          <w:rFonts w:cs="Times New Roman"/>
          <w:sz w:val="24"/>
        </w:rPr>
        <w:t>wise elution</w:t>
      </w:r>
      <w:r w:rsidRPr="00335108">
        <w:rPr>
          <w:rFonts w:cs="Times New Roman"/>
          <w:sz w:val="24"/>
        </w:rPr>
        <w:t>, in the linear gradient approach</w:t>
      </w:r>
      <w:r w:rsidR="00D7519C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it is required to </w:t>
      </w:r>
      <w:r w:rsidR="00660439" w:rsidRPr="00335108">
        <w:rPr>
          <w:rFonts w:cs="Times New Roman"/>
          <w:sz w:val="24"/>
        </w:rPr>
        <w:t>optimize the</w:t>
      </w:r>
      <w:r w:rsidRPr="00335108">
        <w:rPr>
          <w:rFonts w:cs="Times New Roman"/>
          <w:sz w:val="24"/>
        </w:rPr>
        <w:t xml:space="preserve"> gradient conditions carefully </w:t>
      </w:r>
      <w:r w:rsidR="00660439" w:rsidRPr="00335108">
        <w:rPr>
          <w:rFonts w:cs="Times New Roman"/>
          <w:sz w:val="24"/>
        </w:rPr>
        <w:t>in order</w:t>
      </w:r>
      <w:r w:rsidRPr="00335108">
        <w:rPr>
          <w:rFonts w:cs="Times New Roman"/>
          <w:sz w:val="24"/>
        </w:rPr>
        <w:t xml:space="preserve"> to separate the peaks entirely before starting the SAXS experiment. Background subtraction in this approach c</w:t>
      </w:r>
      <w:r w:rsidR="00660439" w:rsidRPr="00335108">
        <w:rPr>
          <w:rFonts w:cs="Times New Roman"/>
          <w:sz w:val="24"/>
        </w:rPr>
        <w:t>ould</w:t>
      </w:r>
      <w:r w:rsidRPr="00335108">
        <w:rPr>
          <w:rFonts w:cs="Times New Roman"/>
          <w:sz w:val="24"/>
        </w:rPr>
        <w:t xml:space="preserve"> be done frame-wise and </w:t>
      </w:r>
      <w:r w:rsidR="00D7519C">
        <w:rPr>
          <w:rFonts w:cs="Times New Roman"/>
          <w:sz w:val="24"/>
        </w:rPr>
        <w:t xml:space="preserve">could be </w:t>
      </w:r>
      <w:r w:rsidRPr="00335108">
        <w:rPr>
          <w:rFonts w:cs="Times New Roman"/>
          <w:sz w:val="24"/>
        </w:rPr>
        <w:t xml:space="preserve">verified by </w:t>
      </w:r>
      <w:r w:rsidR="00660439" w:rsidRPr="00335108">
        <w:rPr>
          <w:rFonts w:cs="Times New Roman"/>
          <w:sz w:val="24"/>
        </w:rPr>
        <w:t xml:space="preserve">the </w:t>
      </w:r>
      <w:r w:rsidRPr="00335108">
        <w:rPr>
          <w:rFonts w:cs="Times New Roman"/>
          <w:sz w:val="24"/>
        </w:rPr>
        <w:t xml:space="preserve">comparison of </w:t>
      </w:r>
      <w:r w:rsidR="00660439" w:rsidRPr="00335108">
        <w:rPr>
          <w:rFonts w:cs="Times New Roman"/>
          <w:sz w:val="24"/>
        </w:rPr>
        <w:t xml:space="preserve">the </w:t>
      </w:r>
      <w:r w:rsidRPr="00335108">
        <w:rPr>
          <w:rFonts w:cs="Times New Roman"/>
          <w:sz w:val="24"/>
        </w:rPr>
        <w:t>individual frames</w:t>
      </w:r>
      <w:r w:rsidR="00D7519C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but</w:t>
      </w:r>
      <w:r w:rsidR="00D7519C">
        <w:rPr>
          <w:rFonts w:cs="Times New Roman"/>
          <w:sz w:val="24"/>
        </w:rPr>
        <w:t xml:space="preserve"> it</w:t>
      </w:r>
      <w:r w:rsidRPr="00335108">
        <w:rPr>
          <w:rFonts w:cs="Times New Roman"/>
          <w:sz w:val="24"/>
        </w:rPr>
        <w:t xml:space="preserve"> requires more advance</w:t>
      </w:r>
      <w:r w:rsidR="00660439" w:rsidRPr="00335108">
        <w:rPr>
          <w:rFonts w:cs="Times New Roman"/>
          <w:sz w:val="24"/>
        </w:rPr>
        <w:t>d</w:t>
      </w:r>
      <w:r w:rsidRPr="00335108">
        <w:rPr>
          <w:rFonts w:cs="Times New Roman"/>
          <w:sz w:val="24"/>
        </w:rPr>
        <w:t xml:space="preserve"> data handling</w:t>
      </w:r>
      <w:r w:rsidR="00D7519C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and</w:t>
      </w:r>
      <w:r w:rsidR="00D7519C">
        <w:rPr>
          <w:rFonts w:cs="Times New Roman"/>
          <w:sz w:val="24"/>
        </w:rPr>
        <w:t xml:space="preserve"> a</w:t>
      </w:r>
      <w:r w:rsidRPr="00335108">
        <w:rPr>
          <w:rFonts w:cs="Times New Roman"/>
          <w:sz w:val="24"/>
        </w:rPr>
        <w:t xml:space="preserve"> dedicated software does not exist yet.</w:t>
      </w:r>
    </w:p>
    <w:p w14:paraId="0B4AC1DE" w14:textId="77777777" w:rsidR="00B56BE1" w:rsidRPr="00335108" w:rsidRDefault="00B56BE1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704574F" w14:textId="00E4E3D8" w:rsidR="009F2A0E" w:rsidRDefault="009F2A0E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The choice of a suitable column is critical for both techniques</w:t>
      </w:r>
      <w:r w:rsidR="00D7519C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as it determines the separation</w:t>
      </w:r>
      <w:r w:rsidR="00660439" w:rsidRPr="00335108">
        <w:rPr>
          <w:rFonts w:cs="Times New Roman"/>
          <w:sz w:val="24"/>
        </w:rPr>
        <w:t xml:space="preserve"> of the macromolecular species</w:t>
      </w:r>
      <w:r w:rsidRPr="00335108">
        <w:rPr>
          <w:rFonts w:cs="Times New Roman"/>
          <w:sz w:val="24"/>
        </w:rPr>
        <w:t>. Size</w:t>
      </w:r>
      <w:r w:rsidR="00795C9A">
        <w:rPr>
          <w:rFonts w:cs="Times New Roman"/>
          <w:sz w:val="24"/>
        </w:rPr>
        <w:t>-</w:t>
      </w:r>
      <w:r w:rsidRPr="00335108">
        <w:rPr>
          <w:rFonts w:cs="Times New Roman"/>
          <w:sz w:val="24"/>
        </w:rPr>
        <w:t xml:space="preserve">exclusion columns </w:t>
      </w:r>
      <w:r w:rsidR="005877E9" w:rsidRPr="00335108">
        <w:rPr>
          <w:rFonts w:cs="Times New Roman"/>
          <w:sz w:val="24"/>
        </w:rPr>
        <w:t xml:space="preserve">differ in </w:t>
      </w:r>
      <w:r w:rsidR="00660439" w:rsidRPr="00335108">
        <w:rPr>
          <w:rFonts w:cs="Times New Roman"/>
          <w:sz w:val="24"/>
        </w:rPr>
        <w:t xml:space="preserve">loading capacity, </w:t>
      </w:r>
      <w:r w:rsidR="005877E9" w:rsidRPr="00335108">
        <w:rPr>
          <w:rFonts w:cs="Times New Roman"/>
          <w:sz w:val="24"/>
        </w:rPr>
        <w:t>the size</w:t>
      </w:r>
      <w:r w:rsidR="00D7519C">
        <w:rPr>
          <w:rFonts w:cs="Times New Roman"/>
          <w:sz w:val="24"/>
        </w:rPr>
        <w:t xml:space="preserve"> </w:t>
      </w:r>
      <w:r w:rsidR="005877E9" w:rsidRPr="00335108">
        <w:rPr>
          <w:rFonts w:cs="Times New Roman"/>
          <w:sz w:val="24"/>
        </w:rPr>
        <w:t>range of separable macromolecules</w:t>
      </w:r>
      <w:r w:rsidR="00D7519C">
        <w:rPr>
          <w:rFonts w:cs="Times New Roman"/>
          <w:sz w:val="24"/>
        </w:rPr>
        <w:t>,</w:t>
      </w:r>
      <w:r w:rsidR="005877E9" w:rsidRPr="00335108">
        <w:rPr>
          <w:rFonts w:cs="Times New Roman"/>
          <w:sz w:val="24"/>
        </w:rPr>
        <w:t xml:space="preserve"> and resolution, while ion-exchange columns vary in the kind and </w:t>
      </w:r>
      <w:r w:rsidR="00660439" w:rsidRPr="00335108">
        <w:rPr>
          <w:rFonts w:cs="Times New Roman"/>
          <w:sz w:val="24"/>
        </w:rPr>
        <w:t>the density</w:t>
      </w:r>
      <w:r w:rsidR="005877E9" w:rsidRPr="00335108">
        <w:rPr>
          <w:rFonts w:cs="Times New Roman"/>
          <w:sz w:val="24"/>
        </w:rPr>
        <w:t xml:space="preserve"> of their </w:t>
      </w:r>
      <w:r w:rsidR="00660439" w:rsidRPr="00335108">
        <w:rPr>
          <w:rFonts w:cs="Times New Roman"/>
          <w:sz w:val="24"/>
        </w:rPr>
        <w:t>immobilized charges</w:t>
      </w:r>
      <w:r w:rsidR="005877E9" w:rsidRPr="00335108">
        <w:rPr>
          <w:rFonts w:cs="Times New Roman"/>
          <w:sz w:val="24"/>
        </w:rPr>
        <w:t>.</w:t>
      </w:r>
    </w:p>
    <w:p w14:paraId="1B159BCA" w14:textId="77777777" w:rsidR="00674AC6" w:rsidRDefault="00674AC6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2706569F" w14:textId="4FD4868A" w:rsidR="00674AC6" w:rsidRPr="00335108" w:rsidRDefault="00674AC6" w:rsidP="00447E15">
      <w:pPr>
        <w:pStyle w:val="IUCrbodytext"/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>While the protocol presented here is specific to the ESRF beamline BM29, adapt</w:t>
      </w:r>
      <w:r w:rsidR="00D7519C">
        <w:rPr>
          <w:rFonts w:cs="Times New Roman"/>
          <w:sz w:val="24"/>
        </w:rPr>
        <w:t>at</w:t>
      </w:r>
      <w:r>
        <w:rPr>
          <w:rFonts w:cs="Times New Roman"/>
          <w:sz w:val="24"/>
        </w:rPr>
        <w:t>ion to any other SAXS beamline is</w:t>
      </w:r>
      <w:r w:rsidR="00D7519C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in principle</w:t>
      </w:r>
      <w:r w:rsidR="00D7519C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straightforward. The main requirements are a sufficiently high X-ray flux and </w:t>
      </w:r>
      <w:r w:rsidR="00D7519C">
        <w:rPr>
          <w:rFonts w:cs="Times New Roman"/>
          <w:sz w:val="24"/>
        </w:rPr>
        <w:t xml:space="preserve">a </w:t>
      </w:r>
      <w:r>
        <w:rPr>
          <w:rFonts w:cs="Times New Roman"/>
          <w:sz w:val="24"/>
        </w:rPr>
        <w:t>suitable detector (ideally single</w:t>
      </w:r>
      <w:r w:rsidR="00D7519C">
        <w:rPr>
          <w:rFonts w:cs="Times New Roman"/>
          <w:sz w:val="24"/>
        </w:rPr>
        <w:t>-</w:t>
      </w:r>
      <w:r>
        <w:rPr>
          <w:rFonts w:cs="Times New Roman"/>
          <w:sz w:val="24"/>
        </w:rPr>
        <w:t>photon</w:t>
      </w:r>
      <w:r w:rsidR="00D7519C">
        <w:rPr>
          <w:rFonts w:cs="Times New Roman"/>
          <w:sz w:val="24"/>
        </w:rPr>
        <w:t>-</w:t>
      </w:r>
      <w:r>
        <w:rPr>
          <w:rFonts w:cs="Times New Roman"/>
          <w:sz w:val="24"/>
        </w:rPr>
        <w:t>counting)</w:t>
      </w:r>
      <w:r w:rsidR="00D7519C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to acquire reasonable signal</w:t>
      </w:r>
      <w:r w:rsidR="00D7519C">
        <w:rPr>
          <w:rFonts w:cs="Times New Roman"/>
          <w:sz w:val="24"/>
        </w:rPr>
        <w:t>-</w:t>
      </w:r>
      <w:r>
        <w:rPr>
          <w:rFonts w:cs="Times New Roman"/>
          <w:sz w:val="24"/>
        </w:rPr>
        <w:t>to</w:t>
      </w:r>
      <w:r w:rsidR="00D7519C">
        <w:rPr>
          <w:rFonts w:cs="Times New Roman"/>
          <w:sz w:val="24"/>
        </w:rPr>
        <w:t>-</w:t>
      </w:r>
      <w:r>
        <w:rPr>
          <w:rFonts w:cs="Times New Roman"/>
          <w:sz w:val="24"/>
        </w:rPr>
        <w:t>noise data in the range of seconds or less, and an online liquid chromatography system capable of creating gradients. The exact implementation would</w:t>
      </w:r>
      <w:r w:rsidR="00D7519C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of course</w:t>
      </w:r>
      <w:r w:rsidR="00D7519C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depend on the local beamline environment.</w:t>
      </w:r>
    </w:p>
    <w:p w14:paraId="18777D56" w14:textId="77777777" w:rsidR="00AF39E8" w:rsidRPr="00335108" w:rsidRDefault="00AF39E8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5DB27E89" w14:textId="73271623" w:rsidR="0098729F" w:rsidRPr="00335108" w:rsidRDefault="009F2A0E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The</w:t>
      </w:r>
      <w:r w:rsidR="00FF6CBA" w:rsidRPr="00335108">
        <w:rPr>
          <w:rFonts w:cs="Times New Roman"/>
          <w:sz w:val="24"/>
        </w:rPr>
        <w:t xml:space="preserve"> </w:t>
      </w:r>
      <w:r w:rsidR="00660439" w:rsidRPr="00335108">
        <w:rPr>
          <w:rFonts w:cs="Times New Roman"/>
          <w:sz w:val="24"/>
        </w:rPr>
        <w:t xml:space="preserve">results obtained on </w:t>
      </w:r>
      <w:r w:rsidR="00FF6CBA" w:rsidRPr="00335108">
        <w:rPr>
          <w:rFonts w:cs="Times New Roman"/>
          <w:sz w:val="24"/>
        </w:rPr>
        <w:t>D5</w:t>
      </w:r>
      <w:r w:rsidR="00FF6CBA" w:rsidRPr="00335108">
        <w:rPr>
          <w:rFonts w:cs="Times New Roman"/>
          <w:sz w:val="24"/>
          <w:vertAlign w:val="subscript"/>
        </w:rPr>
        <w:t>323-785</w:t>
      </w:r>
      <w:r w:rsidRPr="00335108">
        <w:rPr>
          <w:rFonts w:cs="Times New Roman"/>
          <w:sz w:val="24"/>
        </w:rPr>
        <w:t xml:space="preserve"> using the two methods </w:t>
      </w:r>
      <w:r w:rsidR="00FF6CBA" w:rsidRPr="00335108">
        <w:rPr>
          <w:rFonts w:cs="Times New Roman"/>
          <w:sz w:val="24"/>
        </w:rPr>
        <w:t>differ slightly</w:t>
      </w:r>
      <w:r w:rsidR="00D7519C">
        <w:rPr>
          <w:rFonts w:cs="Times New Roman"/>
          <w:sz w:val="24"/>
        </w:rPr>
        <w:t>.</w:t>
      </w:r>
      <w:r w:rsidR="00FF6CBA" w:rsidRPr="00335108">
        <w:rPr>
          <w:rFonts w:cs="Times New Roman"/>
          <w:sz w:val="24"/>
        </w:rPr>
        <w:t xml:space="preserve"> </w:t>
      </w:r>
      <w:r w:rsidR="00BA5CB5" w:rsidRPr="00335108">
        <w:rPr>
          <w:rFonts w:cs="Times New Roman"/>
          <w:sz w:val="24"/>
        </w:rPr>
        <w:t>T</w:t>
      </w:r>
      <w:r w:rsidR="00FF6CBA" w:rsidRPr="00335108">
        <w:rPr>
          <w:rFonts w:cs="Times New Roman"/>
          <w:sz w:val="24"/>
        </w:rPr>
        <w:t>he radius of gyration is slightly smaller for the IEC data than</w:t>
      </w:r>
      <w:r w:rsidR="00660439" w:rsidRPr="00335108">
        <w:rPr>
          <w:rFonts w:cs="Times New Roman"/>
          <w:sz w:val="24"/>
        </w:rPr>
        <w:t xml:space="preserve"> </w:t>
      </w:r>
      <w:r w:rsidR="00D7519C">
        <w:rPr>
          <w:rFonts w:cs="Times New Roman"/>
          <w:sz w:val="24"/>
        </w:rPr>
        <w:t>for</w:t>
      </w:r>
      <w:r w:rsidR="00FF6CBA" w:rsidRPr="00335108">
        <w:rPr>
          <w:rFonts w:cs="Times New Roman"/>
          <w:sz w:val="24"/>
        </w:rPr>
        <w:t xml:space="preserve"> the SEC data</w:t>
      </w:r>
      <w:r w:rsidR="00D7519C">
        <w:rPr>
          <w:rFonts w:cs="Times New Roman"/>
          <w:sz w:val="24"/>
        </w:rPr>
        <w:t>,</w:t>
      </w:r>
      <w:r w:rsidR="00D54AC8" w:rsidRPr="00335108">
        <w:rPr>
          <w:rFonts w:cs="Times New Roman"/>
          <w:sz w:val="24"/>
        </w:rPr>
        <w:t xml:space="preserve"> and the local minima </w:t>
      </w:r>
      <w:r w:rsidR="00660439" w:rsidRPr="00335108">
        <w:rPr>
          <w:rFonts w:cs="Times New Roman"/>
          <w:sz w:val="24"/>
        </w:rPr>
        <w:t xml:space="preserve">of the scattering curve </w:t>
      </w:r>
      <w:r w:rsidR="00D54AC8" w:rsidRPr="00335108">
        <w:rPr>
          <w:rFonts w:cs="Times New Roman"/>
          <w:sz w:val="24"/>
        </w:rPr>
        <w:t xml:space="preserve">are shifted to </w:t>
      </w:r>
      <w:r w:rsidR="00A329A2" w:rsidRPr="00335108">
        <w:rPr>
          <w:rFonts w:cs="Times New Roman"/>
          <w:sz w:val="24"/>
        </w:rPr>
        <w:t>slightl</w:t>
      </w:r>
      <w:bookmarkStart w:id="0" w:name="_GoBack"/>
      <w:bookmarkEnd w:id="0"/>
      <w:r w:rsidR="00A329A2" w:rsidRPr="00335108">
        <w:rPr>
          <w:rFonts w:cs="Times New Roman"/>
          <w:sz w:val="24"/>
        </w:rPr>
        <w:t>y</w:t>
      </w:r>
      <w:r w:rsidR="00D54AC8" w:rsidRPr="00335108">
        <w:rPr>
          <w:rFonts w:cs="Times New Roman"/>
          <w:sz w:val="24"/>
        </w:rPr>
        <w:t xml:space="preserve"> larger scattering vectors. This means that the D5</w:t>
      </w:r>
      <w:r w:rsidR="00D54AC8" w:rsidRPr="00335108">
        <w:rPr>
          <w:rFonts w:cs="Times New Roman"/>
          <w:sz w:val="24"/>
          <w:vertAlign w:val="subscript"/>
        </w:rPr>
        <w:t xml:space="preserve">323-785 </w:t>
      </w:r>
      <w:r w:rsidR="00D54AC8" w:rsidRPr="00335108">
        <w:rPr>
          <w:rFonts w:cs="Times New Roman"/>
          <w:sz w:val="24"/>
        </w:rPr>
        <w:t>measured with IEC-SAXS is slightly more compact than the D5</w:t>
      </w:r>
      <w:r w:rsidR="00D54AC8" w:rsidRPr="00335108">
        <w:rPr>
          <w:rFonts w:cs="Times New Roman"/>
          <w:sz w:val="24"/>
          <w:vertAlign w:val="subscript"/>
        </w:rPr>
        <w:t xml:space="preserve">323-785 </w:t>
      </w:r>
      <w:r w:rsidR="00D54AC8" w:rsidRPr="00335108">
        <w:rPr>
          <w:rFonts w:cs="Times New Roman"/>
          <w:sz w:val="24"/>
        </w:rPr>
        <w:t xml:space="preserve">measured with SEC-SAXS. </w:t>
      </w:r>
      <w:r w:rsidR="00FF6CBA" w:rsidRPr="00335108">
        <w:rPr>
          <w:rFonts w:cs="Times New Roman"/>
          <w:sz w:val="24"/>
        </w:rPr>
        <w:t>Th</w:t>
      </w:r>
      <w:r w:rsidR="00D54AC8" w:rsidRPr="00335108">
        <w:rPr>
          <w:rFonts w:cs="Times New Roman"/>
          <w:sz w:val="24"/>
        </w:rPr>
        <w:t>is</w:t>
      </w:r>
      <w:r w:rsidR="00FF6CBA" w:rsidRPr="00335108">
        <w:rPr>
          <w:rFonts w:cs="Times New Roman"/>
          <w:sz w:val="24"/>
        </w:rPr>
        <w:t xml:space="preserve"> might be due to differen</w:t>
      </w:r>
      <w:r w:rsidR="00C3465A">
        <w:rPr>
          <w:rFonts w:cs="Times New Roman"/>
          <w:sz w:val="24"/>
        </w:rPr>
        <w:t>ces in the sample preparation, in the time between purification and measurement (IEC is faster)</w:t>
      </w:r>
      <w:r w:rsidR="00D7519C">
        <w:rPr>
          <w:rFonts w:cs="Times New Roman"/>
          <w:sz w:val="24"/>
        </w:rPr>
        <w:t xml:space="preserve">, </w:t>
      </w:r>
      <w:r w:rsidR="00FF6CBA" w:rsidRPr="00335108">
        <w:rPr>
          <w:rFonts w:cs="Times New Roman"/>
          <w:sz w:val="24"/>
        </w:rPr>
        <w:t>or</w:t>
      </w:r>
      <w:r w:rsidR="001B6CB4" w:rsidRPr="00335108">
        <w:rPr>
          <w:rFonts w:cs="Times New Roman"/>
          <w:sz w:val="24"/>
        </w:rPr>
        <w:t>,</w:t>
      </w:r>
      <w:r w:rsidR="00FF6CBA" w:rsidRPr="00335108">
        <w:rPr>
          <w:rFonts w:cs="Times New Roman"/>
          <w:sz w:val="24"/>
        </w:rPr>
        <w:t xml:space="preserve"> less likely</w:t>
      </w:r>
      <w:r w:rsidR="001B6CB4" w:rsidRPr="00335108">
        <w:rPr>
          <w:rFonts w:cs="Times New Roman"/>
          <w:sz w:val="24"/>
        </w:rPr>
        <w:t>,</w:t>
      </w:r>
      <w:r w:rsidR="00FF6CBA" w:rsidRPr="00335108">
        <w:rPr>
          <w:rFonts w:cs="Times New Roman"/>
          <w:sz w:val="24"/>
        </w:rPr>
        <w:t xml:space="preserve"> to a contaminant in the SEC</w:t>
      </w:r>
      <w:r w:rsidR="00D7519C">
        <w:rPr>
          <w:rFonts w:cs="Times New Roman"/>
          <w:sz w:val="24"/>
        </w:rPr>
        <w:t>-</w:t>
      </w:r>
      <w:r w:rsidR="00FF6CBA" w:rsidRPr="00335108">
        <w:rPr>
          <w:rFonts w:cs="Times New Roman"/>
          <w:sz w:val="24"/>
        </w:rPr>
        <w:t xml:space="preserve">purified sample. </w:t>
      </w:r>
      <w:r w:rsidR="00845D60">
        <w:rPr>
          <w:rFonts w:cs="Times New Roman"/>
          <w:sz w:val="24"/>
        </w:rPr>
        <w:t>T</w:t>
      </w:r>
      <w:r w:rsidR="00ED1FF5" w:rsidRPr="00335108">
        <w:rPr>
          <w:rFonts w:cs="Times New Roman"/>
          <w:sz w:val="24"/>
        </w:rPr>
        <w:t xml:space="preserve">he </w:t>
      </w:r>
      <w:r w:rsidR="001B6CB4" w:rsidRPr="00335108">
        <w:rPr>
          <w:rFonts w:cs="Times New Roman"/>
          <w:sz w:val="24"/>
        </w:rPr>
        <w:t>bead models obtained</w:t>
      </w:r>
      <w:r w:rsidR="00D7519C">
        <w:rPr>
          <w:rFonts w:cs="Times New Roman"/>
          <w:sz w:val="24"/>
        </w:rPr>
        <w:t xml:space="preserve"> completely independently</w:t>
      </w:r>
      <w:r w:rsidR="001B6CB4" w:rsidRPr="00335108">
        <w:rPr>
          <w:rFonts w:cs="Times New Roman"/>
          <w:sz w:val="24"/>
        </w:rPr>
        <w:t xml:space="preserve"> with</w:t>
      </w:r>
      <w:r w:rsidR="00ED1FF5" w:rsidRPr="00335108">
        <w:rPr>
          <w:rFonts w:cs="Times New Roman"/>
          <w:sz w:val="24"/>
        </w:rPr>
        <w:t xml:space="preserve"> both methods</w:t>
      </w:r>
      <w:r w:rsidR="001B6CB4" w:rsidRPr="00335108">
        <w:rPr>
          <w:rFonts w:cs="Times New Roman"/>
          <w:sz w:val="24"/>
        </w:rPr>
        <w:t xml:space="preserve"> </w:t>
      </w:r>
      <w:r w:rsidR="00ED1FF5" w:rsidRPr="00335108">
        <w:rPr>
          <w:rFonts w:cs="Times New Roman"/>
          <w:sz w:val="24"/>
        </w:rPr>
        <w:t>are comparable</w:t>
      </w:r>
      <w:r w:rsidR="001C79AF" w:rsidRPr="00335108">
        <w:rPr>
          <w:rFonts w:cs="Times New Roman"/>
          <w:sz w:val="24"/>
        </w:rPr>
        <w:t xml:space="preserve"> (</w:t>
      </w:r>
      <w:r w:rsidR="00AF39E8" w:rsidRPr="00335108">
        <w:rPr>
          <w:rFonts w:cs="Times New Roman"/>
          <w:sz w:val="24"/>
        </w:rPr>
        <w:t xml:space="preserve">Figure </w:t>
      </w:r>
      <w:r w:rsidR="001C79AF" w:rsidRPr="00335108">
        <w:rPr>
          <w:rFonts w:cs="Times New Roman"/>
          <w:sz w:val="24"/>
        </w:rPr>
        <w:t>1</w:t>
      </w:r>
      <w:r w:rsidR="00F517AF">
        <w:rPr>
          <w:rFonts w:cs="Times New Roman"/>
          <w:sz w:val="24"/>
        </w:rPr>
        <w:t>H</w:t>
      </w:r>
      <w:r w:rsidR="001C79AF" w:rsidRPr="00335108">
        <w:rPr>
          <w:rFonts w:cs="Times New Roman"/>
          <w:sz w:val="24"/>
        </w:rPr>
        <w:t>)</w:t>
      </w:r>
      <w:r w:rsidR="00ED1FF5" w:rsidRPr="00335108">
        <w:rPr>
          <w:rFonts w:cs="Times New Roman"/>
          <w:sz w:val="24"/>
        </w:rPr>
        <w:t xml:space="preserve">. </w:t>
      </w:r>
      <w:r w:rsidR="00D957B6" w:rsidRPr="00335108">
        <w:rPr>
          <w:rFonts w:cs="Times New Roman"/>
          <w:sz w:val="24"/>
        </w:rPr>
        <w:t>D5</w:t>
      </w:r>
      <w:r w:rsidR="00D957B6" w:rsidRPr="00335108">
        <w:rPr>
          <w:rFonts w:cs="Times New Roman"/>
          <w:sz w:val="24"/>
          <w:vertAlign w:val="subscript"/>
        </w:rPr>
        <w:t>323-785</w:t>
      </w:r>
      <w:r w:rsidR="00D957B6" w:rsidRPr="00335108">
        <w:rPr>
          <w:rFonts w:cs="Times New Roman"/>
          <w:sz w:val="24"/>
        </w:rPr>
        <w:t xml:space="preserve"> shows </w:t>
      </w:r>
      <w:r w:rsidR="004667E4" w:rsidRPr="00335108">
        <w:rPr>
          <w:rFonts w:cs="Times New Roman"/>
          <w:sz w:val="24"/>
        </w:rPr>
        <w:t xml:space="preserve">the expected </w:t>
      </w:r>
      <w:r w:rsidR="00CF1274" w:rsidRPr="00335108">
        <w:rPr>
          <w:rFonts w:cs="Times New Roman"/>
          <w:sz w:val="24"/>
        </w:rPr>
        <w:t>hollow</w:t>
      </w:r>
      <w:r w:rsidR="00BF4B47">
        <w:rPr>
          <w:rFonts w:cs="Times New Roman"/>
          <w:sz w:val="24"/>
        </w:rPr>
        <w:t>,</w:t>
      </w:r>
      <w:r w:rsidR="00CF1274" w:rsidRPr="00335108">
        <w:rPr>
          <w:rFonts w:cs="Times New Roman"/>
          <w:sz w:val="24"/>
        </w:rPr>
        <w:t xml:space="preserve"> </w:t>
      </w:r>
      <w:r w:rsidR="00D957B6" w:rsidRPr="00335108">
        <w:rPr>
          <w:rFonts w:cs="Times New Roman"/>
          <w:sz w:val="24"/>
        </w:rPr>
        <w:t>hexameric structure</w:t>
      </w:r>
      <w:hyperlink w:anchor="_ENREF_18" w:tooltip="Hutin, 2016 #39" w:history="1">
        <w:r w:rsidR="00173CCE" w:rsidRPr="00335108">
          <w:rPr>
            <w:rFonts w:cs="Times New Roman"/>
            <w:sz w:val="24"/>
          </w:rPr>
          <w:fldChar w:fldCharType="begin"/>
        </w:r>
        <w:r w:rsidR="00173CCE">
          <w:rPr>
            <w:rFonts w:cs="Times New Roman"/>
            <w:sz w:val="24"/>
          </w:rPr>
          <w:instrText xml:space="preserve"> ADDIN EN.CITE &lt;EndNote&gt;&lt;Cite&gt;&lt;Author&gt;Hutin&lt;/Author&gt;&lt;Year&gt;2016&lt;/Year&gt;&lt;RecNum&gt;39&lt;/RecNum&gt;&lt;DisplayText&gt;&lt;style face="superscript"&gt;18&lt;/style&gt;&lt;/DisplayText&gt;&lt;record&gt;&lt;rec-number&gt;39&lt;/rec-number&gt;&lt;foreign-keys&gt;&lt;key app="EN" db-id="xrzxdp5zf59sdfedsesvfxwixpafpz0av9ve"&gt;39&lt;/key&gt;&lt;/foreign-keys&gt;&lt;ref-type name="Journal Article"&gt;17&lt;/ref-type&gt;&lt;contributors&gt;&lt;authors&gt;&lt;author&gt;Hutin, Stephanie&lt;/author&gt;&lt;author&gt;Ling, Wai Li&lt;/author&gt;&lt;author&gt;Round, Adam&lt;/author&gt;&lt;author&gt;Effantin, Gregory&lt;/author&gt;&lt;author&gt;Reich, Stefan&lt;/author&gt;&lt;author&gt;Iseni, Frédéric&lt;/author&gt;&lt;author&gt;Tarbouriech, Nicolas&lt;/author&gt;&lt;author&gt;Schoehn, Guy&lt;/author&gt;&lt;author&gt;Burmeister, Wim Pascal&lt;/author&gt;&lt;/authors&gt;&lt;/contributors&gt;&lt;titles&gt;&lt;title&gt;Domain organization of vaccinia virus helicase-primase D5&lt;/title&gt;&lt;secondary-title&gt;Journal of virology&lt;/secondary-title&gt;&lt;/titles&gt;&lt;periodical&gt;&lt;full-title&gt;Journal of Virology&lt;/full-title&gt;&lt;abbr-1&gt;J. Virol.&lt;/abbr-1&gt;&lt;abbr-2&gt;J Virol&lt;/abbr-2&gt;&lt;/periodical&gt;&lt;pages&gt;JVI. 00044-16&lt;/pages&gt;&lt;dates&gt;&lt;year&gt;2016&lt;/year&gt;&lt;/dates&gt;&lt;isbn&gt;0022-538X&lt;/isbn&gt;&lt;urls&gt;&lt;/urls&gt;&lt;electronic-resource-num&gt;10.1128/JVI.00044-16&lt;/electronic-resource-num&gt;&lt;/record&gt;&lt;/Cite&gt;&lt;/EndNote&gt;</w:instrText>
        </w:r>
        <w:r w:rsidR="00173CCE" w:rsidRPr="00335108">
          <w:rPr>
            <w:rFonts w:cs="Times New Roman"/>
            <w:sz w:val="24"/>
          </w:rPr>
          <w:fldChar w:fldCharType="separate"/>
        </w:r>
        <w:r w:rsidR="00173CCE" w:rsidRPr="00173CCE">
          <w:rPr>
            <w:rFonts w:cs="Times New Roman"/>
            <w:noProof/>
            <w:sz w:val="24"/>
            <w:vertAlign w:val="superscript"/>
          </w:rPr>
          <w:t>18</w:t>
        </w:r>
        <w:r w:rsidR="00173CCE" w:rsidRPr="00335108">
          <w:rPr>
            <w:rFonts w:cs="Times New Roman"/>
            <w:sz w:val="24"/>
          </w:rPr>
          <w:fldChar w:fldCharType="end"/>
        </w:r>
      </w:hyperlink>
      <w:r w:rsidR="0098729F" w:rsidRPr="00335108">
        <w:rPr>
          <w:rFonts w:cs="Times New Roman"/>
          <w:sz w:val="24"/>
        </w:rPr>
        <w:t>.</w:t>
      </w:r>
    </w:p>
    <w:p w14:paraId="07293CDA" w14:textId="77777777" w:rsidR="002F7DBF" w:rsidRPr="00335108" w:rsidRDefault="002F7DBF" w:rsidP="00447E15">
      <w:pPr>
        <w:pStyle w:val="IUCrbodytext"/>
        <w:spacing w:after="0" w:line="240" w:lineRule="auto"/>
        <w:rPr>
          <w:rFonts w:cs="Times New Roman"/>
          <w:sz w:val="24"/>
        </w:rPr>
      </w:pPr>
    </w:p>
    <w:p w14:paraId="11B18223" w14:textId="42A4FFD4" w:rsidR="00D957B6" w:rsidRPr="00335108" w:rsidRDefault="002F7DBF" w:rsidP="00447E15">
      <w:pPr>
        <w:pStyle w:val="IUCrbodytext"/>
        <w:spacing w:after="0" w:line="240" w:lineRule="auto"/>
        <w:rPr>
          <w:rFonts w:cs="Times New Roman"/>
          <w:sz w:val="24"/>
        </w:rPr>
      </w:pPr>
      <w:r w:rsidRPr="00335108">
        <w:rPr>
          <w:rFonts w:cs="Times New Roman"/>
          <w:sz w:val="24"/>
        </w:rPr>
        <w:t>In conclusion, online ion</w:t>
      </w:r>
      <w:r w:rsidR="00BF4B47">
        <w:rPr>
          <w:rFonts w:cs="Times New Roman"/>
          <w:sz w:val="24"/>
        </w:rPr>
        <w:t>-</w:t>
      </w:r>
      <w:r w:rsidRPr="00335108">
        <w:rPr>
          <w:rFonts w:cs="Times New Roman"/>
          <w:sz w:val="24"/>
        </w:rPr>
        <w:t>exchange and online size</w:t>
      </w:r>
      <w:r w:rsidR="00795C9A">
        <w:rPr>
          <w:rFonts w:cs="Times New Roman"/>
          <w:sz w:val="24"/>
        </w:rPr>
        <w:t>-</w:t>
      </w:r>
      <w:r w:rsidRPr="00335108">
        <w:rPr>
          <w:rFonts w:cs="Times New Roman"/>
          <w:sz w:val="24"/>
        </w:rPr>
        <w:t xml:space="preserve">exclusion chromatography are important biochemical purification methods </w:t>
      </w:r>
      <w:r w:rsidR="00BF4B47">
        <w:rPr>
          <w:rFonts w:cs="Times New Roman"/>
          <w:sz w:val="24"/>
        </w:rPr>
        <w:t>that</w:t>
      </w:r>
      <w:r w:rsidRPr="00335108">
        <w:rPr>
          <w:rFonts w:cs="Times New Roman"/>
          <w:sz w:val="24"/>
        </w:rPr>
        <w:t xml:space="preserve"> can be coupled </w:t>
      </w:r>
      <w:r w:rsidR="001B6CB4" w:rsidRPr="00335108">
        <w:rPr>
          <w:rFonts w:cs="Times New Roman"/>
          <w:sz w:val="24"/>
        </w:rPr>
        <w:t xml:space="preserve">directly </w:t>
      </w:r>
      <w:r w:rsidRPr="00335108">
        <w:rPr>
          <w:rFonts w:cs="Times New Roman"/>
          <w:sz w:val="24"/>
        </w:rPr>
        <w:t>to SAXS</w:t>
      </w:r>
      <w:r w:rsidRPr="00335108">
        <w:rPr>
          <w:rFonts w:cs="Times New Roman"/>
          <w:sz w:val="24"/>
        </w:rPr>
        <w:fldChar w:fldCharType="begin">
          <w:fldData xml:space="preserve">PEVuZE5vdGU+PENpdGU+PEF1dGhvcj5Sb3VuZDwvQXV0aG9yPjxZZWFyPjIwMTM8L1llYXI+PFJl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</w:fldData>
        </w:fldChar>
      </w:r>
      <w:r w:rsidR="00173CCE">
        <w:rPr>
          <w:rFonts w:cs="Times New Roman"/>
          <w:sz w:val="24"/>
        </w:rPr>
        <w:instrText xml:space="preserve"> ADDIN EN.CITE </w:instrText>
      </w:r>
      <w:r w:rsidR="00173CCE">
        <w:rPr>
          <w:rFonts w:cs="Times New Roman"/>
          <w:sz w:val="24"/>
        </w:rPr>
        <w:fldChar w:fldCharType="begin">
          <w:fldData xml:space="preserve">PEVuZE5vdGU+PENpdGU+PEF1dGhvcj5Sb3VuZDwvQXV0aG9yPjxZZWFyPjIwMTM8L1llYXI+PFJl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</w:fldData>
        </w:fldChar>
      </w:r>
      <w:r w:rsidR="00173CCE">
        <w:rPr>
          <w:rFonts w:cs="Times New Roman"/>
          <w:sz w:val="24"/>
        </w:rPr>
        <w:instrText xml:space="preserve"> ADDIN EN.CITE.DATA </w:instrText>
      </w:r>
      <w:r w:rsidR="00173CCE">
        <w:rPr>
          <w:rFonts w:cs="Times New Roman"/>
          <w:sz w:val="24"/>
        </w:rPr>
      </w:r>
      <w:r w:rsidR="00173CCE">
        <w:rPr>
          <w:rFonts w:cs="Times New Roman"/>
          <w:sz w:val="24"/>
        </w:rPr>
        <w:fldChar w:fldCharType="end"/>
      </w:r>
      <w:r w:rsidRPr="00335108">
        <w:rPr>
          <w:rFonts w:cs="Times New Roman"/>
          <w:sz w:val="24"/>
        </w:rPr>
      </w:r>
      <w:r w:rsidRPr="00335108">
        <w:rPr>
          <w:rFonts w:cs="Times New Roman"/>
          <w:sz w:val="24"/>
        </w:rPr>
        <w:fldChar w:fldCharType="separate"/>
      </w:r>
      <w:hyperlink w:anchor="_ENREF_6" w:tooltip="David, 2009 #7" w:history="1">
        <w:r w:rsidR="00173CCE" w:rsidRPr="00173CCE">
          <w:rPr>
            <w:rFonts w:cs="Times New Roman"/>
            <w:noProof/>
            <w:sz w:val="24"/>
            <w:vertAlign w:val="superscript"/>
          </w:rPr>
          <w:t>6</w:t>
        </w:r>
      </w:hyperlink>
      <w:r w:rsidR="00173CCE" w:rsidRPr="00173CCE">
        <w:rPr>
          <w:rFonts w:cs="Times New Roman"/>
          <w:noProof/>
          <w:sz w:val="24"/>
          <w:vertAlign w:val="superscript"/>
        </w:rPr>
        <w:t>,</w:t>
      </w:r>
      <w:hyperlink w:anchor="_ENREF_7" w:tooltip="Graewert, 2015 #8" w:history="1">
        <w:r w:rsidR="00173CCE" w:rsidRPr="00173CCE">
          <w:rPr>
            <w:rFonts w:cs="Times New Roman"/>
            <w:noProof/>
            <w:sz w:val="24"/>
            <w:vertAlign w:val="superscript"/>
          </w:rPr>
          <w:t>7</w:t>
        </w:r>
      </w:hyperlink>
      <w:r w:rsidR="00173CCE" w:rsidRPr="00173CCE">
        <w:rPr>
          <w:rFonts w:cs="Times New Roman"/>
          <w:noProof/>
          <w:sz w:val="24"/>
          <w:vertAlign w:val="superscript"/>
        </w:rPr>
        <w:t>,</w:t>
      </w:r>
      <w:hyperlink w:anchor="_ENREF_9" w:tooltip="Mathew, 2004 #26" w:history="1">
        <w:r w:rsidR="00173CCE" w:rsidRPr="00173CCE">
          <w:rPr>
            <w:rFonts w:cs="Times New Roman"/>
            <w:noProof/>
            <w:sz w:val="24"/>
            <w:vertAlign w:val="superscript"/>
          </w:rPr>
          <w:t>9-12</w:t>
        </w:r>
      </w:hyperlink>
      <w:r w:rsidR="00173CCE" w:rsidRPr="00173CCE">
        <w:rPr>
          <w:rFonts w:cs="Times New Roman"/>
          <w:noProof/>
          <w:sz w:val="24"/>
          <w:vertAlign w:val="superscript"/>
        </w:rPr>
        <w:t>,</w:t>
      </w:r>
      <w:hyperlink w:anchor="_ENREF_25" w:tooltip="Jensen, 2010 #9" w:history="1">
        <w:r w:rsidR="00173CCE" w:rsidRPr="00173CCE">
          <w:rPr>
            <w:rFonts w:cs="Times New Roman"/>
            <w:noProof/>
            <w:sz w:val="24"/>
            <w:vertAlign w:val="superscript"/>
          </w:rPr>
          <w:t>25</w:t>
        </w:r>
      </w:hyperlink>
      <w:r w:rsidR="00173CCE" w:rsidRPr="00173CCE">
        <w:rPr>
          <w:rFonts w:cs="Times New Roman"/>
          <w:noProof/>
          <w:sz w:val="24"/>
          <w:vertAlign w:val="superscript"/>
        </w:rPr>
        <w:t>,</w:t>
      </w:r>
      <w:hyperlink w:anchor="_ENREF_26" w:tooltip="Hynson, 2015 #10" w:history="1">
        <w:r w:rsidR="00173CCE" w:rsidRPr="00173CCE">
          <w:rPr>
            <w:rFonts w:cs="Times New Roman"/>
            <w:noProof/>
            <w:sz w:val="24"/>
            <w:vertAlign w:val="superscript"/>
          </w:rPr>
          <w:t>26</w:t>
        </w:r>
      </w:hyperlink>
      <w:r w:rsidRPr="00335108">
        <w:rPr>
          <w:rFonts w:cs="Times New Roman"/>
          <w:sz w:val="24"/>
        </w:rPr>
        <w:fldChar w:fldCharType="end"/>
      </w:r>
      <w:r w:rsidRPr="00335108">
        <w:rPr>
          <w:rFonts w:cs="Times New Roman"/>
          <w:sz w:val="24"/>
        </w:rPr>
        <w:t>. The background subtraction of IEC-SAXS data is slightly more difficult and ambiguous than for SEC-SAXS</w:t>
      </w:r>
      <w:r w:rsidR="00BF4B47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but </w:t>
      </w:r>
      <w:r w:rsidR="00BF4B47">
        <w:rPr>
          <w:rFonts w:cs="Times New Roman"/>
          <w:sz w:val="24"/>
        </w:rPr>
        <w:t xml:space="preserve">it is </w:t>
      </w:r>
      <w:r w:rsidRPr="00335108">
        <w:rPr>
          <w:rFonts w:cs="Times New Roman"/>
          <w:sz w:val="24"/>
        </w:rPr>
        <w:t>nevertheless possible.</w:t>
      </w:r>
      <w:r w:rsidR="00AA5D26" w:rsidRPr="00335108">
        <w:rPr>
          <w:rFonts w:cs="Times New Roman"/>
          <w:sz w:val="24"/>
        </w:rPr>
        <w:t xml:space="preserve"> Depending on the biophysical </w:t>
      </w:r>
      <w:r w:rsidR="00DE4713" w:rsidRPr="00335108">
        <w:rPr>
          <w:rFonts w:cs="Times New Roman"/>
          <w:sz w:val="24"/>
        </w:rPr>
        <w:t xml:space="preserve">properties </w:t>
      </w:r>
      <w:r w:rsidR="00AA5D26" w:rsidRPr="00335108">
        <w:rPr>
          <w:rFonts w:cs="Times New Roman"/>
          <w:sz w:val="24"/>
        </w:rPr>
        <w:t xml:space="preserve">of the protein of interest, both SEC and IEC-SAXS </w:t>
      </w:r>
      <w:r w:rsidR="001B6CB4" w:rsidRPr="00335108">
        <w:rPr>
          <w:rFonts w:cs="Times New Roman"/>
          <w:sz w:val="24"/>
        </w:rPr>
        <w:t>allow</w:t>
      </w:r>
      <w:r w:rsidR="00D957B6" w:rsidRPr="00335108">
        <w:rPr>
          <w:rFonts w:cs="Times New Roman"/>
          <w:sz w:val="24"/>
        </w:rPr>
        <w:t xml:space="preserve"> </w:t>
      </w:r>
      <w:r w:rsidR="00BF4B47">
        <w:rPr>
          <w:rFonts w:cs="Times New Roman"/>
          <w:sz w:val="24"/>
        </w:rPr>
        <w:t>for the</w:t>
      </w:r>
      <w:r w:rsidR="00D957B6" w:rsidRPr="00335108">
        <w:rPr>
          <w:rFonts w:cs="Times New Roman"/>
          <w:sz w:val="24"/>
        </w:rPr>
        <w:t xml:space="preserve"> optimi</w:t>
      </w:r>
      <w:r w:rsidR="001B6CB4" w:rsidRPr="00335108">
        <w:rPr>
          <w:rFonts w:cs="Times New Roman"/>
          <w:sz w:val="24"/>
        </w:rPr>
        <w:t>z</w:t>
      </w:r>
      <w:r w:rsidR="00BF4B47">
        <w:rPr>
          <w:rFonts w:cs="Times New Roman"/>
          <w:sz w:val="24"/>
        </w:rPr>
        <w:t>ation of</w:t>
      </w:r>
      <w:r w:rsidR="00D957B6" w:rsidRPr="00335108">
        <w:rPr>
          <w:rFonts w:cs="Times New Roman"/>
          <w:sz w:val="24"/>
        </w:rPr>
        <w:t xml:space="preserve"> species separation </w:t>
      </w:r>
      <w:r w:rsidR="001B6CB4" w:rsidRPr="00335108">
        <w:rPr>
          <w:rFonts w:cs="Times New Roman"/>
          <w:sz w:val="24"/>
        </w:rPr>
        <w:t>with inherent advantages</w:t>
      </w:r>
      <w:r w:rsidR="00C455EC" w:rsidRPr="00335108">
        <w:rPr>
          <w:rFonts w:cs="Times New Roman"/>
          <w:sz w:val="24"/>
        </w:rPr>
        <w:t xml:space="preserve">. </w:t>
      </w:r>
      <w:r w:rsidR="001B6CB4" w:rsidRPr="00335108">
        <w:rPr>
          <w:rFonts w:cs="Times New Roman"/>
          <w:sz w:val="24"/>
        </w:rPr>
        <w:t xml:space="preserve">Providing </w:t>
      </w:r>
      <w:r w:rsidR="00B4557A" w:rsidRPr="00335108">
        <w:rPr>
          <w:rFonts w:cs="Times New Roman"/>
          <w:sz w:val="24"/>
        </w:rPr>
        <w:t>that the</w:t>
      </w:r>
      <w:r w:rsidR="00D957B6" w:rsidRPr="00335108">
        <w:rPr>
          <w:rFonts w:cs="Times New Roman"/>
          <w:sz w:val="24"/>
        </w:rPr>
        <w:t xml:space="preserve"> validation steps (as </w:t>
      </w:r>
      <w:r w:rsidR="001B6CB4" w:rsidRPr="00335108">
        <w:rPr>
          <w:rFonts w:cs="Times New Roman"/>
          <w:sz w:val="24"/>
        </w:rPr>
        <w:t>described</w:t>
      </w:r>
      <w:r w:rsidR="00D957B6" w:rsidRPr="00335108">
        <w:rPr>
          <w:rFonts w:cs="Times New Roman"/>
          <w:sz w:val="24"/>
        </w:rPr>
        <w:t xml:space="preserve">) are correctly observed, </w:t>
      </w:r>
      <w:r w:rsidR="00BF4B47">
        <w:rPr>
          <w:rFonts w:cs="Times New Roman"/>
          <w:sz w:val="24"/>
        </w:rPr>
        <w:t xml:space="preserve">the </w:t>
      </w:r>
      <w:r w:rsidR="00D957B6" w:rsidRPr="00335108">
        <w:rPr>
          <w:rFonts w:cs="Times New Roman"/>
          <w:sz w:val="24"/>
        </w:rPr>
        <w:t xml:space="preserve">resulting data can be </w:t>
      </w:r>
      <w:r w:rsidR="001B6CB4" w:rsidRPr="00335108">
        <w:rPr>
          <w:rFonts w:cs="Times New Roman"/>
          <w:sz w:val="24"/>
        </w:rPr>
        <w:t xml:space="preserve">analyzed </w:t>
      </w:r>
      <w:r w:rsidR="00D957B6" w:rsidRPr="00335108">
        <w:rPr>
          <w:rFonts w:cs="Times New Roman"/>
          <w:sz w:val="24"/>
        </w:rPr>
        <w:t>with confidence</w:t>
      </w:r>
      <w:r w:rsidR="00BF4B47">
        <w:rPr>
          <w:rFonts w:cs="Times New Roman"/>
          <w:sz w:val="24"/>
        </w:rPr>
        <w:t>,</w:t>
      </w:r>
      <w:r w:rsidR="00D957B6" w:rsidRPr="00335108">
        <w:rPr>
          <w:rFonts w:cs="Times New Roman"/>
          <w:sz w:val="24"/>
        </w:rPr>
        <w:t xml:space="preserve"> </w:t>
      </w:r>
      <w:r w:rsidR="001B6CB4" w:rsidRPr="00335108">
        <w:rPr>
          <w:rFonts w:cs="Times New Roman"/>
          <w:sz w:val="24"/>
        </w:rPr>
        <w:t xml:space="preserve">and models can be </w:t>
      </w:r>
      <w:r w:rsidR="00B4557A" w:rsidRPr="00335108">
        <w:rPr>
          <w:rFonts w:cs="Times New Roman"/>
          <w:sz w:val="24"/>
        </w:rPr>
        <w:t>determined</w:t>
      </w:r>
      <w:r w:rsidR="00D957B6" w:rsidRPr="00335108">
        <w:rPr>
          <w:rFonts w:cs="Times New Roman"/>
          <w:sz w:val="24"/>
        </w:rPr>
        <w:t xml:space="preserve"> using the standard tools available within the community</w:t>
      </w:r>
      <w:r w:rsidR="0053119A" w:rsidRPr="00335108">
        <w:rPr>
          <w:rFonts w:cs="Times New Roman"/>
          <w:sz w:val="24"/>
        </w:rPr>
        <w:t>.</w:t>
      </w:r>
      <w:r w:rsidRPr="00335108">
        <w:rPr>
          <w:rFonts w:cs="Times New Roman"/>
          <w:sz w:val="24"/>
        </w:rPr>
        <w:t xml:space="preserve"> Together, both techniques allow online separation for a broad range of biological macromolecules</w:t>
      </w:r>
      <w:r w:rsidR="00BF4B47">
        <w:rPr>
          <w:rFonts w:cs="Times New Roman"/>
          <w:sz w:val="24"/>
        </w:rPr>
        <w:t>,</w:t>
      </w:r>
      <w:r w:rsidRPr="00335108">
        <w:rPr>
          <w:rFonts w:cs="Times New Roman"/>
          <w:sz w:val="24"/>
        </w:rPr>
        <w:t xml:space="preserve"> </w:t>
      </w:r>
      <w:r w:rsidR="001B6CB4" w:rsidRPr="00335108">
        <w:rPr>
          <w:rFonts w:cs="Times New Roman"/>
          <w:sz w:val="24"/>
        </w:rPr>
        <w:t xml:space="preserve">yielding data </w:t>
      </w:r>
      <w:r w:rsidR="0032022A" w:rsidRPr="00335108">
        <w:rPr>
          <w:rFonts w:cs="Times New Roman"/>
          <w:sz w:val="24"/>
        </w:rPr>
        <w:t xml:space="preserve">not accessible </w:t>
      </w:r>
      <w:r w:rsidR="00B4557A" w:rsidRPr="00335108">
        <w:rPr>
          <w:rFonts w:cs="Times New Roman"/>
          <w:sz w:val="24"/>
        </w:rPr>
        <w:t>via</w:t>
      </w:r>
      <w:r w:rsidR="0032022A" w:rsidRPr="00335108">
        <w:rPr>
          <w:rFonts w:cs="Times New Roman"/>
          <w:sz w:val="24"/>
        </w:rPr>
        <w:t xml:space="preserve"> standard static measurements</w:t>
      </w:r>
      <w:r w:rsidRPr="00335108">
        <w:rPr>
          <w:rFonts w:cs="Times New Roman"/>
          <w:sz w:val="24"/>
        </w:rPr>
        <w:t>.</w:t>
      </w:r>
    </w:p>
    <w:p w14:paraId="0517DFBC" w14:textId="77777777" w:rsidR="006305D7" w:rsidRPr="00335108" w:rsidRDefault="006305D7" w:rsidP="00447E15">
      <w:pPr>
        <w:jc w:val="left"/>
        <w:rPr>
          <w:lang w:val="en-GB"/>
        </w:rPr>
      </w:pPr>
    </w:p>
    <w:p w14:paraId="7FEEE012" w14:textId="30579BB4" w:rsidR="006305D7" w:rsidRPr="00335108" w:rsidRDefault="006305D7" w:rsidP="00447E15">
      <w:pPr>
        <w:jc w:val="left"/>
        <w:rPr>
          <w:rFonts w:cs="Arial"/>
        </w:rPr>
      </w:pPr>
      <w:r w:rsidRPr="00335108">
        <w:rPr>
          <w:rFonts w:cs="Arial"/>
          <w:b/>
          <w:bCs/>
        </w:rPr>
        <w:t>ACKNOWLEDGMENTS:</w:t>
      </w:r>
      <w:r w:rsidRPr="00335108">
        <w:rPr>
          <w:rFonts w:cs="Arial"/>
        </w:rPr>
        <w:t xml:space="preserve"> </w:t>
      </w:r>
    </w:p>
    <w:p w14:paraId="633D8D12" w14:textId="08C6B663" w:rsidR="002A07CA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 xml:space="preserve">We acknowledge </w:t>
      </w:r>
      <w:r w:rsidR="00BF4B47" w:rsidRPr="00335108">
        <w:rPr>
          <w:rFonts w:cs="Times New Roman"/>
        </w:rPr>
        <w:t>financ</w:t>
      </w:r>
      <w:r w:rsidR="00BF4B47">
        <w:rPr>
          <w:rFonts w:cs="Times New Roman"/>
        </w:rPr>
        <w:t>ial support for</w:t>
      </w:r>
      <w:r w:rsidRPr="00335108">
        <w:rPr>
          <w:rFonts w:cs="Times New Roman"/>
        </w:rPr>
        <w:t xml:space="preserve"> the project </w:t>
      </w:r>
      <w:r w:rsidR="00BF4B47">
        <w:rPr>
          <w:rFonts w:cs="Times New Roman"/>
        </w:rPr>
        <w:t>from</w:t>
      </w:r>
      <w:r w:rsidRPr="00335108">
        <w:rPr>
          <w:rFonts w:cs="Times New Roman"/>
        </w:rPr>
        <w:t xml:space="preserve"> the </w:t>
      </w:r>
      <w:r w:rsidR="00BF4B47">
        <w:rPr>
          <w:rFonts w:cs="Times New Roman"/>
        </w:rPr>
        <w:t>F</w:t>
      </w:r>
      <w:r w:rsidRPr="00335108">
        <w:rPr>
          <w:rFonts w:cs="Times New Roman"/>
        </w:rPr>
        <w:t xml:space="preserve">rench grant REPLIPOX ANR-13-BSV8-0014 and by research grants from the Service de Santé des Armées and the Délégation Générale pour l’Armement. We are thankful to the ESRF for </w:t>
      </w:r>
      <w:r w:rsidR="00BF4B47">
        <w:rPr>
          <w:rFonts w:cs="Times New Roman"/>
        </w:rPr>
        <w:t xml:space="preserve">the </w:t>
      </w:r>
      <w:r w:rsidRPr="00335108">
        <w:rPr>
          <w:rFonts w:cs="Times New Roman"/>
        </w:rPr>
        <w:t>SAXS beam</w:t>
      </w:r>
      <w:r w:rsidR="00BF4B47">
        <w:rPr>
          <w:rFonts w:cs="Times New Roman"/>
        </w:rPr>
        <w:t xml:space="preserve"> </w:t>
      </w:r>
      <w:r w:rsidRPr="00335108">
        <w:rPr>
          <w:rFonts w:cs="Times New Roman"/>
        </w:rPr>
        <w:t xml:space="preserve">time. We thank </w:t>
      </w:r>
      <w:r w:rsidR="00ED1FF5" w:rsidRPr="00335108">
        <w:rPr>
          <w:rFonts w:cs="Times New Roman"/>
        </w:rPr>
        <w:t>Andrew McCarthy</w:t>
      </w:r>
      <w:r w:rsidR="00811319" w:rsidRPr="00335108">
        <w:rPr>
          <w:rFonts w:cs="Times New Roman"/>
        </w:rPr>
        <w:t>, Gordon Leonard</w:t>
      </w:r>
      <w:r w:rsidR="00F21390" w:rsidRPr="00335108">
        <w:rPr>
          <w:rFonts w:cs="Times New Roman"/>
        </w:rPr>
        <w:t xml:space="preserve">, </w:t>
      </w:r>
      <w:r w:rsidRPr="00335108">
        <w:rPr>
          <w:rFonts w:cs="Times New Roman"/>
        </w:rPr>
        <w:t>Wim Burmeister</w:t>
      </w:r>
      <w:r w:rsidR="00BF4B47">
        <w:rPr>
          <w:rFonts w:cs="Times New Roman"/>
        </w:rPr>
        <w:t>,</w:t>
      </w:r>
      <w:r w:rsidRPr="00335108">
        <w:rPr>
          <w:rFonts w:cs="Times New Roman"/>
        </w:rPr>
        <w:t xml:space="preserve"> and Guy Schoehn for financial and scientific support. </w:t>
      </w:r>
    </w:p>
    <w:p w14:paraId="3179122B" w14:textId="77777777" w:rsidR="006305D7" w:rsidRPr="00335108" w:rsidRDefault="006305D7" w:rsidP="00447E15">
      <w:pPr>
        <w:jc w:val="left"/>
      </w:pPr>
    </w:p>
    <w:p w14:paraId="0CBAD311" w14:textId="046D0177" w:rsidR="006305D7" w:rsidRPr="00335108" w:rsidRDefault="006305D7" w:rsidP="00447E15">
      <w:pPr>
        <w:jc w:val="left"/>
        <w:rPr>
          <w:rFonts w:cs="Arial"/>
          <w:b/>
        </w:rPr>
      </w:pPr>
      <w:r w:rsidRPr="00335108">
        <w:rPr>
          <w:rFonts w:cs="Arial"/>
          <w:b/>
        </w:rPr>
        <w:t xml:space="preserve">DISCLOSURES: </w:t>
      </w:r>
    </w:p>
    <w:p w14:paraId="1B4F907E" w14:textId="2E40D82D" w:rsidR="006305D7" w:rsidRPr="00335108" w:rsidRDefault="002A07CA" w:rsidP="00447E15">
      <w:pPr>
        <w:jc w:val="left"/>
        <w:rPr>
          <w:rFonts w:cs="Times New Roman"/>
        </w:rPr>
      </w:pPr>
      <w:r w:rsidRPr="00335108">
        <w:rPr>
          <w:rFonts w:cs="Times New Roman"/>
        </w:rPr>
        <w:t>The authors have nothing to disclose</w:t>
      </w:r>
      <w:r w:rsidR="00BF4B47">
        <w:rPr>
          <w:rFonts w:cs="Times New Roman"/>
        </w:rPr>
        <w:t>.</w:t>
      </w:r>
    </w:p>
    <w:p w14:paraId="32B69FA5" w14:textId="77777777" w:rsidR="002A07CA" w:rsidRPr="00335108" w:rsidRDefault="002A07CA" w:rsidP="00447E15">
      <w:pPr>
        <w:jc w:val="left"/>
        <w:rPr>
          <w:color w:val="7F7F7F"/>
        </w:rPr>
      </w:pPr>
    </w:p>
    <w:p w14:paraId="3ADF3C53" w14:textId="1943A047" w:rsidR="00B93309" w:rsidRPr="00335108" w:rsidRDefault="006305D7" w:rsidP="00447E15">
      <w:pPr>
        <w:jc w:val="left"/>
      </w:pPr>
      <w:r w:rsidRPr="00335108">
        <w:rPr>
          <w:rFonts w:cs="Arial"/>
          <w:b/>
          <w:bCs/>
        </w:rPr>
        <w:t>REFERENCES</w:t>
      </w:r>
      <w:r w:rsidR="00AF39E8" w:rsidRPr="00335108">
        <w:rPr>
          <w:rFonts w:cs="Arial"/>
        </w:rPr>
        <w:t>:</w:t>
      </w:r>
    </w:p>
    <w:p w14:paraId="432A8B08" w14:textId="77777777" w:rsidR="00173CCE" w:rsidRDefault="00B93309" w:rsidP="00447E15">
      <w:pPr>
        <w:jc w:val="left"/>
        <w:rPr>
          <w:noProof/>
        </w:rPr>
      </w:pPr>
      <w:r w:rsidRPr="00335108">
        <w:lastRenderedPageBreak/>
        <w:fldChar w:fldCharType="begin"/>
      </w:r>
      <w:r w:rsidRPr="00335108">
        <w:instrText xml:space="preserve"> ADDIN EN.REFLIST </w:instrText>
      </w:r>
      <w:r w:rsidRPr="00335108">
        <w:fldChar w:fldCharType="separate"/>
      </w:r>
      <w:bookmarkStart w:id="1" w:name="_ENREF_1"/>
      <w:r w:rsidR="00173CCE">
        <w:rPr>
          <w:noProof/>
        </w:rPr>
        <w:t>1</w:t>
      </w:r>
      <w:r w:rsidR="00173CCE">
        <w:rPr>
          <w:noProof/>
        </w:rPr>
        <w:tab/>
        <w:t xml:space="preserve">Graewert, M. A. &amp; Svergun, D. I. Impact and progress in small and wide angle X-ray scattering (SAXS and WAXS). </w:t>
      </w:r>
      <w:r w:rsidR="00173CCE" w:rsidRPr="00173CCE">
        <w:rPr>
          <w:i/>
          <w:noProof/>
        </w:rPr>
        <w:t>Curr. Opin. Struct. Biol.</w:t>
      </w:r>
      <w:r w:rsidR="00173CCE">
        <w:rPr>
          <w:noProof/>
        </w:rPr>
        <w:t xml:space="preserve"> </w:t>
      </w:r>
      <w:r w:rsidR="00173CCE" w:rsidRPr="00173CCE">
        <w:rPr>
          <w:b/>
          <w:noProof/>
        </w:rPr>
        <w:t>23</w:t>
      </w:r>
      <w:r w:rsidR="00173CCE">
        <w:rPr>
          <w:noProof/>
        </w:rPr>
        <w:t>, 748-754, doi:10.1016/j.sbi.2013.06.007 (2013).</w:t>
      </w:r>
      <w:bookmarkEnd w:id="1"/>
    </w:p>
    <w:p w14:paraId="4DD5F184" w14:textId="4A4FB0A8" w:rsidR="00173CCE" w:rsidRDefault="00173CCE" w:rsidP="00447E15">
      <w:pPr>
        <w:jc w:val="left"/>
        <w:rPr>
          <w:noProof/>
        </w:rPr>
      </w:pPr>
      <w:bookmarkStart w:id="2" w:name="_ENREF_2"/>
      <w:r>
        <w:rPr>
          <w:noProof/>
        </w:rPr>
        <w:t>2</w:t>
      </w:r>
      <w:r>
        <w:rPr>
          <w:noProof/>
        </w:rPr>
        <w:tab/>
        <w:t xml:space="preserve">Jacques, D. A. &amp; Trewhella, J. Small‐angle scattering for structural biology—Expanding the frontier while avoiding the pitfalls. </w:t>
      </w:r>
      <w:r w:rsidRPr="00173CCE">
        <w:rPr>
          <w:i/>
          <w:noProof/>
        </w:rPr>
        <w:t>Protein Sci.</w:t>
      </w:r>
      <w:r>
        <w:rPr>
          <w:noProof/>
        </w:rPr>
        <w:t xml:space="preserve"> </w:t>
      </w:r>
      <w:r w:rsidRPr="00173CCE">
        <w:rPr>
          <w:b/>
          <w:noProof/>
        </w:rPr>
        <w:t>19</w:t>
      </w:r>
      <w:r>
        <w:rPr>
          <w:noProof/>
        </w:rPr>
        <w:t>, 642-657, doi:10.1002/pro.351</w:t>
      </w:r>
      <w:r w:rsidR="00447E15">
        <w:rPr>
          <w:noProof/>
        </w:rPr>
        <w:t xml:space="preserve"> (</w:t>
      </w:r>
      <w:r>
        <w:rPr>
          <w:noProof/>
        </w:rPr>
        <w:t>2010).</w:t>
      </w:r>
      <w:bookmarkEnd w:id="2"/>
    </w:p>
    <w:p w14:paraId="60888F95" w14:textId="77777777" w:rsidR="00173CCE" w:rsidRDefault="00173CCE" w:rsidP="00447E15">
      <w:pPr>
        <w:jc w:val="left"/>
        <w:rPr>
          <w:noProof/>
        </w:rPr>
      </w:pPr>
      <w:bookmarkStart w:id="3" w:name="_ENREF_3"/>
      <w:r>
        <w:rPr>
          <w:noProof/>
        </w:rPr>
        <w:t>3</w:t>
      </w:r>
      <w:r>
        <w:rPr>
          <w:noProof/>
        </w:rPr>
        <w:tab/>
        <w:t xml:space="preserve">Kikhney, A. G. &amp; Svergun, D. I. A practical guide to small angle X-ray scattering (SAXS) of flexible and intrinsically disordered proteins. </w:t>
      </w:r>
      <w:r w:rsidRPr="00173CCE">
        <w:rPr>
          <w:i/>
          <w:noProof/>
        </w:rPr>
        <w:t>FEBS Lett.</w:t>
      </w:r>
      <w:r>
        <w:rPr>
          <w:noProof/>
        </w:rPr>
        <w:t xml:space="preserve"> </w:t>
      </w:r>
      <w:r w:rsidRPr="00173CCE">
        <w:rPr>
          <w:b/>
          <w:noProof/>
        </w:rPr>
        <w:t>589</w:t>
      </w:r>
      <w:r>
        <w:rPr>
          <w:noProof/>
        </w:rPr>
        <w:t>, 2570–2577, doi:0.1016/j.febslet.2015.08.027 (2015).</w:t>
      </w:r>
      <w:bookmarkEnd w:id="3"/>
    </w:p>
    <w:p w14:paraId="3219DA33" w14:textId="77777777" w:rsidR="00173CCE" w:rsidRDefault="00173CCE" w:rsidP="00447E15">
      <w:pPr>
        <w:jc w:val="left"/>
        <w:rPr>
          <w:noProof/>
        </w:rPr>
      </w:pPr>
      <w:bookmarkStart w:id="4" w:name="_ENREF_4"/>
      <w:r>
        <w:rPr>
          <w:noProof/>
        </w:rPr>
        <w:t>4</w:t>
      </w:r>
      <w:r>
        <w:rPr>
          <w:noProof/>
        </w:rPr>
        <w:tab/>
        <w:t xml:space="preserve">Putnam, C. D., Hammel, M., Hura, G. L. &amp; Tainer, J. A. X-ray solution scattering (SAXS) combined with crystallography and computation: defining accurate macromolecular structures, conformations and assemblies in solution. </w:t>
      </w:r>
      <w:r w:rsidRPr="00173CCE">
        <w:rPr>
          <w:i/>
          <w:noProof/>
        </w:rPr>
        <w:t>Q. Rev. Biophys.</w:t>
      </w:r>
      <w:r>
        <w:rPr>
          <w:noProof/>
        </w:rPr>
        <w:t xml:space="preserve"> </w:t>
      </w:r>
      <w:r w:rsidRPr="00173CCE">
        <w:rPr>
          <w:b/>
          <w:noProof/>
        </w:rPr>
        <w:t>40</w:t>
      </w:r>
      <w:r>
        <w:rPr>
          <w:noProof/>
        </w:rPr>
        <w:t>, 191-285, doi:10.1017/S0033583507004635 (2007).</w:t>
      </w:r>
      <w:bookmarkEnd w:id="4"/>
    </w:p>
    <w:p w14:paraId="52FF802D" w14:textId="77777777" w:rsidR="00173CCE" w:rsidRDefault="00173CCE" w:rsidP="00447E15">
      <w:pPr>
        <w:jc w:val="left"/>
        <w:rPr>
          <w:noProof/>
        </w:rPr>
      </w:pPr>
      <w:bookmarkStart w:id="5" w:name="_ENREF_5"/>
      <w:r>
        <w:rPr>
          <w:noProof/>
        </w:rPr>
        <w:t>5</w:t>
      </w:r>
      <w:r>
        <w:rPr>
          <w:noProof/>
        </w:rPr>
        <w:tab/>
        <w:t xml:space="preserve">Vestergaard, B. Analysis of biostructural changes, dynamics, and interactions – Small-angle X-ray scattering to the rescue. </w:t>
      </w:r>
      <w:r w:rsidRPr="00173CCE">
        <w:rPr>
          <w:i/>
          <w:noProof/>
        </w:rPr>
        <w:t>Arch. Biochem. Biophys.</w:t>
      </w:r>
      <w:r>
        <w:rPr>
          <w:noProof/>
        </w:rPr>
        <w:t>, doi:10.1016/j.abb.2016.02.029 (2016).</w:t>
      </w:r>
      <w:bookmarkEnd w:id="5"/>
    </w:p>
    <w:p w14:paraId="1D4920A4" w14:textId="77777777" w:rsidR="00173CCE" w:rsidRDefault="00173CCE" w:rsidP="00447E15">
      <w:pPr>
        <w:jc w:val="left"/>
        <w:rPr>
          <w:noProof/>
        </w:rPr>
      </w:pPr>
      <w:bookmarkStart w:id="6" w:name="_ENREF_6"/>
      <w:r>
        <w:rPr>
          <w:noProof/>
        </w:rPr>
        <w:t>6</w:t>
      </w:r>
      <w:r>
        <w:rPr>
          <w:noProof/>
        </w:rPr>
        <w:tab/>
        <w:t xml:space="preserve">David, G. &amp; Pérez, J. Combined sampler robot and high-performance liquid chromatography: a fully automated system for biological small-angle X-ray scattering experiments at the Synchrotron SOLEIL SWING beamline. </w:t>
      </w:r>
      <w:r w:rsidRPr="00173CCE">
        <w:rPr>
          <w:i/>
          <w:noProof/>
        </w:rPr>
        <w:t>J. Appl. Crystallogr.</w:t>
      </w:r>
      <w:r>
        <w:rPr>
          <w:noProof/>
        </w:rPr>
        <w:t xml:space="preserve"> </w:t>
      </w:r>
      <w:r w:rsidRPr="00173CCE">
        <w:rPr>
          <w:b/>
          <w:noProof/>
        </w:rPr>
        <w:t>42</w:t>
      </w:r>
      <w:r>
        <w:rPr>
          <w:noProof/>
        </w:rPr>
        <w:t>, 892-900, doi:10.1107/S0021889809029288 (2009).</w:t>
      </w:r>
      <w:bookmarkEnd w:id="6"/>
    </w:p>
    <w:p w14:paraId="5FBA0161" w14:textId="6E38FBD0" w:rsidR="00173CCE" w:rsidRDefault="00173CCE" w:rsidP="00447E15">
      <w:pPr>
        <w:jc w:val="left"/>
        <w:rPr>
          <w:noProof/>
        </w:rPr>
      </w:pPr>
      <w:bookmarkStart w:id="7" w:name="_ENREF_7"/>
      <w:r>
        <w:rPr>
          <w:noProof/>
        </w:rPr>
        <w:t>7</w:t>
      </w:r>
      <w:r>
        <w:rPr>
          <w:noProof/>
        </w:rPr>
        <w:tab/>
        <w:t>Graewert, M. A.</w:t>
      </w:r>
      <w:r w:rsidRPr="00173CCE">
        <w:rPr>
          <w:i/>
          <w:noProof/>
        </w:rPr>
        <w:t xml:space="preserve"> et al.</w:t>
      </w:r>
      <w:r>
        <w:rPr>
          <w:noProof/>
        </w:rPr>
        <w:t xml:space="preserve"> Automated Pipeline for Purification, Biophysical and X-Ray Analysis of Biomacromolecular Solutions. </w:t>
      </w:r>
      <w:r w:rsidRPr="00173CCE">
        <w:rPr>
          <w:i/>
          <w:noProof/>
        </w:rPr>
        <w:t>Sci. Rep.</w:t>
      </w:r>
      <w:r>
        <w:rPr>
          <w:noProof/>
        </w:rPr>
        <w:t xml:space="preserve"> </w:t>
      </w:r>
      <w:r w:rsidRPr="00173CCE">
        <w:rPr>
          <w:b/>
          <w:noProof/>
        </w:rPr>
        <w:t>5</w:t>
      </w:r>
      <w:r>
        <w:rPr>
          <w:noProof/>
        </w:rPr>
        <w:t>, doi:10.1038/srep10734</w:t>
      </w:r>
      <w:r w:rsidR="00447E15">
        <w:rPr>
          <w:noProof/>
        </w:rPr>
        <w:t xml:space="preserve"> (</w:t>
      </w:r>
      <w:r>
        <w:rPr>
          <w:noProof/>
        </w:rPr>
        <w:t>2015).</w:t>
      </w:r>
      <w:bookmarkEnd w:id="7"/>
    </w:p>
    <w:p w14:paraId="0EC14BA6" w14:textId="77777777" w:rsidR="00173CCE" w:rsidRDefault="00173CCE" w:rsidP="00447E15">
      <w:pPr>
        <w:jc w:val="left"/>
        <w:rPr>
          <w:noProof/>
        </w:rPr>
      </w:pPr>
      <w:bookmarkStart w:id="8" w:name="_ENREF_8"/>
      <w:r>
        <w:rPr>
          <w:noProof/>
        </w:rPr>
        <w:t>8</w:t>
      </w:r>
      <w:r>
        <w:rPr>
          <w:noProof/>
        </w:rPr>
        <w:tab/>
        <w:t>Lambright, D.</w:t>
      </w:r>
      <w:r w:rsidRPr="00173CCE">
        <w:rPr>
          <w:i/>
          <w:noProof/>
        </w:rPr>
        <w:t xml:space="preserve"> et al.</w:t>
      </w:r>
      <w:r>
        <w:rPr>
          <w:noProof/>
        </w:rPr>
        <w:t xml:space="preserve"> Complementary techniques enhance the quality and scope of information obtained from SAXS. </w:t>
      </w:r>
      <w:r w:rsidRPr="00173CCE">
        <w:rPr>
          <w:i/>
          <w:noProof/>
        </w:rPr>
        <w:t>ACA Trans</w:t>
      </w:r>
      <w:r>
        <w:rPr>
          <w:noProof/>
        </w:rPr>
        <w:t>, 1-12 (2013).</w:t>
      </w:r>
      <w:bookmarkEnd w:id="8"/>
    </w:p>
    <w:p w14:paraId="5B02559D" w14:textId="77777777" w:rsidR="00173CCE" w:rsidRDefault="00173CCE" w:rsidP="00447E15">
      <w:pPr>
        <w:jc w:val="left"/>
        <w:rPr>
          <w:noProof/>
        </w:rPr>
      </w:pPr>
      <w:bookmarkStart w:id="9" w:name="_ENREF_9"/>
      <w:r>
        <w:rPr>
          <w:noProof/>
        </w:rPr>
        <w:t>9</w:t>
      </w:r>
      <w:r>
        <w:rPr>
          <w:noProof/>
        </w:rPr>
        <w:tab/>
        <w:t xml:space="preserve">Mathew, E., Mirza, A. &amp; Menhart, N. Liquid-chromatography-coupled SAXS for accurate sizing of aggregating proteins. </w:t>
      </w:r>
      <w:r w:rsidRPr="00173CCE">
        <w:rPr>
          <w:i/>
          <w:noProof/>
        </w:rPr>
        <w:t>J. Synchrotron Radiat.</w:t>
      </w:r>
      <w:r>
        <w:rPr>
          <w:noProof/>
        </w:rPr>
        <w:t xml:space="preserve"> </w:t>
      </w:r>
      <w:r w:rsidRPr="00173CCE">
        <w:rPr>
          <w:b/>
          <w:noProof/>
        </w:rPr>
        <w:t>11</w:t>
      </w:r>
      <w:r>
        <w:rPr>
          <w:noProof/>
        </w:rPr>
        <w:t>, 314-318, doi:10.1107/S0909049504014086 (2004).</w:t>
      </w:r>
      <w:bookmarkEnd w:id="9"/>
    </w:p>
    <w:p w14:paraId="69F1E938" w14:textId="77777777" w:rsidR="00173CCE" w:rsidRDefault="00173CCE" w:rsidP="00447E15">
      <w:pPr>
        <w:jc w:val="left"/>
        <w:rPr>
          <w:noProof/>
        </w:rPr>
      </w:pPr>
      <w:bookmarkStart w:id="10" w:name="_ENREF_10"/>
      <w:r>
        <w:rPr>
          <w:noProof/>
        </w:rPr>
        <w:t>10</w:t>
      </w:r>
      <w:r>
        <w:rPr>
          <w:noProof/>
        </w:rPr>
        <w:tab/>
        <w:t>Round, A.</w:t>
      </w:r>
      <w:r w:rsidRPr="00173CCE">
        <w:rPr>
          <w:i/>
          <w:noProof/>
        </w:rPr>
        <w:t xml:space="preserve"> et al.</w:t>
      </w:r>
      <w:r>
        <w:rPr>
          <w:noProof/>
        </w:rPr>
        <w:t xml:space="preserve"> Determination of the GH3. 12 protein conformation through HPLC-integrated SAXS measurements combined with X-ray crystallography. </w:t>
      </w:r>
      <w:r w:rsidRPr="00173CCE">
        <w:rPr>
          <w:i/>
          <w:noProof/>
        </w:rPr>
        <w:t>Acta Crystallogr. Sect. D. Biol. Crystallogr.</w:t>
      </w:r>
      <w:r>
        <w:rPr>
          <w:noProof/>
        </w:rPr>
        <w:t xml:space="preserve"> </w:t>
      </w:r>
      <w:r w:rsidRPr="00173CCE">
        <w:rPr>
          <w:b/>
          <w:noProof/>
        </w:rPr>
        <w:t>69</w:t>
      </w:r>
      <w:r>
        <w:rPr>
          <w:noProof/>
        </w:rPr>
        <w:t>, 2072-2080, doi:10.1107/S0907444913019276 (2013).</w:t>
      </w:r>
      <w:bookmarkEnd w:id="10"/>
    </w:p>
    <w:p w14:paraId="3A9AB53A" w14:textId="77777777" w:rsidR="00173CCE" w:rsidRDefault="00173CCE" w:rsidP="00447E15">
      <w:pPr>
        <w:jc w:val="left"/>
        <w:rPr>
          <w:noProof/>
        </w:rPr>
      </w:pPr>
      <w:bookmarkStart w:id="11" w:name="_ENREF_11"/>
      <w:r>
        <w:rPr>
          <w:noProof/>
        </w:rPr>
        <w:t>11</w:t>
      </w:r>
      <w:r>
        <w:rPr>
          <w:noProof/>
        </w:rPr>
        <w:tab/>
        <w:t xml:space="preserve">Watanabe, Y. &amp; Inoko, Y. Size-exclusion chromatography combined with small-angle X-ray scattering optics. </w:t>
      </w:r>
      <w:r w:rsidRPr="00173CCE">
        <w:rPr>
          <w:i/>
          <w:noProof/>
        </w:rPr>
        <w:t>J. Chromatogr.</w:t>
      </w:r>
      <w:r>
        <w:rPr>
          <w:noProof/>
        </w:rPr>
        <w:t xml:space="preserve"> </w:t>
      </w:r>
      <w:r w:rsidRPr="00173CCE">
        <w:rPr>
          <w:b/>
          <w:noProof/>
        </w:rPr>
        <w:t>1216</w:t>
      </w:r>
      <w:r>
        <w:rPr>
          <w:noProof/>
        </w:rPr>
        <w:t>, 7461-7465, doi:10.1016/j.chroma.2009.02.053 (2009).</w:t>
      </w:r>
      <w:bookmarkEnd w:id="11"/>
    </w:p>
    <w:p w14:paraId="4620085D" w14:textId="77777777" w:rsidR="00173CCE" w:rsidRDefault="00173CCE" w:rsidP="00447E15">
      <w:pPr>
        <w:jc w:val="left"/>
        <w:rPr>
          <w:noProof/>
        </w:rPr>
      </w:pPr>
      <w:bookmarkStart w:id="12" w:name="_ENREF_12"/>
      <w:r>
        <w:rPr>
          <w:noProof/>
        </w:rPr>
        <w:t>12</w:t>
      </w:r>
      <w:r>
        <w:rPr>
          <w:noProof/>
        </w:rPr>
        <w:tab/>
        <w:t xml:space="preserve">Hutin, S., Brennich, M. E., Maillot, B. &amp; Round, A. Online ion-exchange chromatography for small angle X-ray scattering. </w:t>
      </w:r>
      <w:r w:rsidRPr="00173CCE">
        <w:rPr>
          <w:i/>
          <w:noProof/>
        </w:rPr>
        <w:t>In resubmission</w:t>
      </w:r>
      <w:r>
        <w:rPr>
          <w:noProof/>
        </w:rPr>
        <w:t>.</w:t>
      </w:r>
      <w:bookmarkEnd w:id="12"/>
    </w:p>
    <w:p w14:paraId="1D537B50" w14:textId="77777777" w:rsidR="00173CCE" w:rsidRDefault="00173CCE" w:rsidP="00447E15">
      <w:pPr>
        <w:jc w:val="left"/>
        <w:rPr>
          <w:noProof/>
        </w:rPr>
      </w:pPr>
      <w:bookmarkStart w:id="13" w:name="_ENREF_13"/>
      <w:r>
        <w:rPr>
          <w:noProof/>
        </w:rPr>
        <w:t>13</w:t>
      </w:r>
      <w:r>
        <w:rPr>
          <w:noProof/>
        </w:rPr>
        <w:tab/>
        <w:t xml:space="preserve">Selkirk, C. Ion-exchange chromatography. </w:t>
      </w:r>
      <w:r w:rsidRPr="00173CCE">
        <w:rPr>
          <w:i/>
          <w:noProof/>
        </w:rPr>
        <w:t>Protein Purification Protocols</w:t>
      </w:r>
      <w:r>
        <w:rPr>
          <w:noProof/>
        </w:rPr>
        <w:t>, 125-131 (2004).</w:t>
      </w:r>
      <w:bookmarkEnd w:id="13"/>
    </w:p>
    <w:p w14:paraId="55198274" w14:textId="77777777" w:rsidR="00173CCE" w:rsidRDefault="00173CCE" w:rsidP="00447E15">
      <w:pPr>
        <w:jc w:val="left"/>
        <w:rPr>
          <w:noProof/>
        </w:rPr>
      </w:pPr>
      <w:bookmarkStart w:id="14" w:name="_ENREF_14"/>
      <w:r>
        <w:rPr>
          <w:noProof/>
        </w:rPr>
        <w:t>14</w:t>
      </w:r>
      <w:r>
        <w:rPr>
          <w:noProof/>
        </w:rPr>
        <w:tab/>
        <w:t xml:space="preserve">Yigzaw, Y., Hinckley, P., Hewig, A. &amp; Vedantham, G. Ion exchange chromatography of proteins and clearance of aggregates. </w:t>
      </w:r>
      <w:r w:rsidRPr="00173CCE">
        <w:rPr>
          <w:i/>
          <w:noProof/>
        </w:rPr>
        <w:t>Curr. Pharm. Biotechnol.</w:t>
      </w:r>
      <w:r>
        <w:rPr>
          <w:noProof/>
        </w:rPr>
        <w:t xml:space="preserve"> </w:t>
      </w:r>
      <w:r w:rsidRPr="00173CCE">
        <w:rPr>
          <w:b/>
          <w:noProof/>
        </w:rPr>
        <w:t>10</w:t>
      </w:r>
      <w:r>
        <w:rPr>
          <w:noProof/>
        </w:rPr>
        <w:t>, 421-426 (2009).</w:t>
      </w:r>
      <w:bookmarkEnd w:id="14"/>
    </w:p>
    <w:p w14:paraId="0A362201" w14:textId="77777777" w:rsidR="00173CCE" w:rsidRDefault="00173CCE" w:rsidP="00447E15">
      <w:pPr>
        <w:jc w:val="left"/>
        <w:rPr>
          <w:noProof/>
        </w:rPr>
      </w:pPr>
      <w:bookmarkStart w:id="15" w:name="_ENREF_15"/>
      <w:r>
        <w:rPr>
          <w:noProof/>
        </w:rPr>
        <w:t>15</w:t>
      </w:r>
      <w:r>
        <w:rPr>
          <w:noProof/>
        </w:rPr>
        <w:tab/>
        <w:t>Pernot, P.</w:t>
      </w:r>
      <w:r w:rsidRPr="00173CCE">
        <w:rPr>
          <w:i/>
          <w:noProof/>
        </w:rPr>
        <w:t xml:space="preserve"> et al.</w:t>
      </w:r>
      <w:r>
        <w:rPr>
          <w:noProof/>
        </w:rPr>
        <w:t xml:space="preserve"> Upgraded ESRF BM29 beamline for SAXS on macromolecules in solution. </w:t>
      </w:r>
      <w:r w:rsidRPr="00173CCE">
        <w:rPr>
          <w:i/>
          <w:noProof/>
        </w:rPr>
        <w:t>J. Synchrotron Radiat.</w:t>
      </w:r>
      <w:r>
        <w:rPr>
          <w:noProof/>
        </w:rPr>
        <w:t xml:space="preserve"> </w:t>
      </w:r>
      <w:r w:rsidRPr="00173CCE">
        <w:rPr>
          <w:b/>
          <w:noProof/>
        </w:rPr>
        <w:t>20</w:t>
      </w:r>
      <w:r>
        <w:rPr>
          <w:noProof/>
        </w:rPr>
        <w:t>, 660-664, doi:10.1107/S0909049513010431 (2013).</w:t>
      </w:r>
      <w:bookmarkEnd w:id="15"/>
    </w:p>
    <w:p w14:paraId="7B774ADC" w14:textId="77777777" w:rsidR="00173CCE" w:rsidRDefault="00173CCE" w:rsidP="00447E15">
      <w:pPr>
        <w:jc w:val="left"/>
        <w:rPr>
          <w:noProof/>
        </w:rPr>
      </w:pPr>
      <w:bookmarkStart w:id="16" w:name="_ENREF_16"/>
      <w:r>
        <w:rPr>
          <w:noProof/>
        </w:rPr>
        <w:t>16</w:t>
      </w:r>
      <w:r>
        <w:rPr>
          <w:noProof/>
        </w:rPr>
        <w:tab/>
        <w:t xml:space="preserve">Iyer, L. M., Koonin, E. V., Leipe, D. D. &amp; Aravind, L. Origin and evolution of the archaeo-eukaryotic primase superfamily and related palm-domain proteins: structural insights and new members. </w:t>
      </w:r>
      <w:r w:rsidRPr="00173CCE">
        <w:rPr>
          <w:i/>
          <w:noProof/>
        </w:rPr>
        <w:t>Nucleic Acids Res.</w:t>
      </w:r>
      <w:r>
        <w:rPr>
          <w:noProof/>
        </w:rPr>
        <w:t xml:space="preserve"> </w:t>
      </w:r>
      <w:r w:rsidRPr="00173CCE">
        <w:rPr>
          <w:b/>
          <w:noProof/>
        </w:rPr>
        <w:t>33</w:t>
      </w:r>
      <w:r>
        <w:rPr>
          <w:noProof/>
        </w:rPr>
        <w:t>, 3875-3896, doi:10.1093/nar/gki702 (2005).</w:t>
      </w:r>
      <w:bookmarkEnd w:id="16"/>
    </w:p>
    <w:p w14:paraId="03BAC801" w14:textId="77777777" w:rsidR="00173CCE" w:rsidRPr="005164DD" w:rsidRDefault="00173CCE" w:rsidP="00447E15">
      <w:pPr>
        <w:jc w:val="left"/>
        <w:rPr>
          <w:noProof/>
          <w:lang w:val="fr-FR"/>
        </w:rPr>
      </w:pPr>
      <w:bookmarkStart w:id="17" w:name="_ENREF_17"/>
      <w:r>
        <w:rPr>
          <w:noProof/>
        </w:rPr>
        <w:t>17</w:t>
      </w:r>
      <w:r>
        <w:rPr>
          <w:noProof/>
        </w:rPr>
        <w:tab/>
        <w:t xml:space="preserve">Singleton, M. R., Dillingham, M. S. &amp; Wigley, D. B. Structure and mechanism of helicases and nucleic acid translocases. </w:t>
      </w:r>
      <w:r w:rsidRPr="005164DD">
        <w:rPr>
          <w:i/>
          <w:noProof/>
          <w:lang w:val="fr-FR"/>
        </w:rPr>
        <w:t>Annu. Rev. Biochem.</w:t>
      </w:r>
      <w:r w:rsidRPr="005164DD">
        <w:rPr>
          <w:noProof/>
          <w:lang w:val="fr-FR"/>
        </w:rPr>
        <w:t xml:space="preserve"> </w:t>
      </w:r>
      <w:r w:rsidRPr="005164DD">
        <w:rPr>
          <w:b/>
          <w:noProof/>
          <w:lang w:val="fr-FR"/>
        </w:rPr>
        <w:t>76</w:t>
      </w:r>
      <w:r w:rsidRPr="005164DD">
        <w:rPr>
          <w:noProof/>
          <w:lang w:val="fr-FR"/>
        </w:rPr>
        <w:t xml:space="preserve">, 23-50, </w:t>
      </w:r>
      <w:r w:rsidRPr="005164DD">
        <w:rPr>
          <w:noProof/>
          <w:lang w:val="fr-FR"/>
        </w:rPr>
        <w:lastRenderedPageBreak/>
        <w:t>doi:10.1146/annurev.biochem.76.052305.115300 (2007).</w:t>
      </w:r>
      <w:bookmarkEnd w:id="17"/>
    </w:p>
    <w:p w14:paraId="5F85A77F" w14:textId="77777777" w:rsidR="00173CCE" w:rsidRDefault="00173CCE" w:rsidP="00447E15">
      <w:pPr>
        <w:jc w:val="left"/>
        <w:rPr>
          <w:noProof/>
        </w:rPr>
      </w:pPr>
      <w:bookmarkStart w:id="18" w:name="_ENREF_18"/>
      <w:r w:rsidRPr="005164DD">
        <w:rPr>
          <w:noProof/>
          <w:lang w:val="fr-FR"/>
        </w:rPr>
        <w:t>18</w:t>
      </w:r>
      <w:r w:rsidRPr="005164DD">
        <w:rPr>
          <w:noProof/>
          <w:lang w:val="fr-FR"/>
        </w:rPr>
        <w:tab/>
        <w:t>Hutin, S.</w:t>
      </w:r>
      <w:r w:rsidRPr="005164DD">
        <w:rPr>
          <w:i/>
          <w:noProof/>
          <w:lang w:val="fr-FR"/>
        </w:rPr>
        <w:t xml:space="preserve"> et al.</w:t>
      </w:r>
      <w:r w:rsidRPr="005164DD">
        <w:rPr>
          <w:noProof/>
          <w:lang w:val="fr-FR"/>
        </w:rPr>
        <w:t xml:space="preserve"> </w:t>
      </w:r>
      <w:r>
        <w:rPr>
          <w:noProof/>
        </w:rPr>
        <w:t xml:space="preserve">Domain organization of vaccinia virus helicase-primase D5. </w:t>
      </w:r>
      <w:r w:rsidRPr="00173CCE">
        <w:rPr>
          <w:i/>
          <w:noProof/>
        </w:rPr>
        <w:t>J. Virol.</w:t>
      </w:r>
      <w:r>
        <w:rPr>
          <w:noProof/>
        </w:rPr>
        <w:t>, JVI. 00044-00016, doi:10.1128/JVI.00044-16 (2016).</w:t>
      </w:r>
      <w:bookmarkEnd w:id="18"/>
    </w:p>
    <w:p w14:paraId="31ADF7DF" w14:textId="77777777" w:rsidR="00173CCE" w:rsidRPr="005164DD" w:rsidRDefault="00173CCE" w:rsidP="00447E15">
      <w:pPr>
        <w:jc w:val="left"/>
        <w:rPr>
          <w:noProof/>
          <w:lang w:val="fr-FR"/>
        </w:rPr>
      </w:pPr>
      <w:bookmarkStart w:id="19" w:name="_ENREF_19"/>
      <w:r>
        <w:rPr>
          <w:noProof/>
        </w:rPr>
        <w:t>19</w:t>
      </w:r>
      <w:r>
        <w:rPr>
          <w:noProof/>
        </w:rPr>
        <w:tab/>
        <w:t>Round, A.</w:t>
      </w:r>
      <w:r w:rsidRPr="00173CCE">
        <w:rPr>
          <w:i/>
          <w:noProof/>
        </w:rPr>
        <w:t xml:space="preserve"> et al.</w:t>
      </w:r>
      <w:r>
        <w:rPr>
          <w:noProof/>
        </w:rPr>
        <w:t xml:space="preserve"> BioSAXS Sample Changer: a robotic sample changer for rapid and reliable high-throughput X-ray solution scattering experiments. </w:t>
      </w:r>
      <w:r w:rsidRPr="005164DD">
        <w:rPr>
          <w:i/>
          <w:noProof/>
          <w:lang w:val="fr-FR"/>
        </w:rPr>
        <w:t>Acta Crystallogr. Sect. D. Biol. Crystallogr.</w:t>
      </w:r>
      <w:r w:rsidRPr="005164DD">
        <w:rPr>
          <w:noProof/>
          <w:lang w:val="fr-FR"/>
        </w:rPr>
        <w:t xml:space="preserve"> </w:t>
      </w:r>
      <w:r w:rsidRPr="005164DD">
        <w:rPr>
          <w:b/>
          <w:noProof/>
          <w:lang w:val="fr-FR"/>
        </w:rPr>
        <w:t>71</w:t>
      </w:r>
      <w:r w:rsidRPr="005164DD">
        <w:rPr>
          <w:noProof/>
          <w:lang w:val="fr-FR"/>
        </w:rPr>
        <w:t>, 67-75, doi:10.1107/S1399004714026959 (2015).</w:t>
      </w:r>
      <w:bookmarkEnd w:id="19"/>
    </w:p>
    <w:p w14:paraId="0AFE1B6F" w14:textId="77777777" w:rsidR="00173CCE" w:rsidRPr="005164DD" w:rsidRDefault="00173CCE" w:rsidP="00447E15">
      <w:pPr>
        <w:jc w:val="left"/>
        <w:rPr>
          <w:noProof/>
          <w:lang w:val="fr-FR"/>
        </w:rPr>
      </w:pPr>
      <w:bookmarkStart w:id="20" w:name="_ENREF_20"/>
      <w:r w:rsidRPr="005164DD">
        <w:rPr>
          <w:noProof/>
          <w:lang w:val="fr-FR"/>
        </w:rPr>
        <w:t>20</w:t>
      </w:r>
      <w:r w:rsidRPr="005164DD">
        <w:rPr>
          <w:noProof/>
          <w:lang w:val="fr-FR"/>
        </w:rPr>
        <w:tab/>
        <w:t>De Maria Antolinos, A.</w:t>
      </w:r>
      <w:r w:rsidRPr="005164DD">
        <w:rPr>
          <w:i/>
          <w:noProof/>
          <w:lang w:val="fr-FR"/>
        </w:rPr>
        <w:t xml:space="preserve"> et al.</w:t>
      </w:r>
      <w:r w:rsidRPr="005164DD">
        <w:rPr>
          <w:noProof/>
          <w:lang w:val="fr-FR"/>
        </w:rPr>
        <w:t xml:space="preserve"> </w:t>
      </w:r>
      <w:r>
        <w:rPr>
          <w:noProof/>
        </w:rPr>
        <w:t xml:space="preserve">ISPyB for BioSAXS, the gateway to user autonomy in solution scattering experiments. </w:t>
      </w:r>
      <w:r w:rsidRPr="005164DD">
        <w:rPr>
          <w:i/>
          <w:noProof/>
          <w:lang w:val="fr-FR"/>
        </w:rPr>
        <w:t>Acta Crystallographica Section D</w:t>
      </w:r>
      <w:r w:rsidRPr="005164DD">
        <w:rPr>
          <w:noProof/>
          <w:lang w:val="fr-FR"/>
        </w:rPr>
        <w:t xml:space="preserve"> </w:t>
      </w:r>
      <w:r w:rsidRPr="005164DD">
        <w:rPr>
          <w:b/>
          <w:noProof/>
          <w:lang w:val="fr-FR"/>
        </w:rPr>
        <w:t>71</w:t>
      </w:r>
      <w:r w:rsidRPr="005164DD">
        <w:rPr>
          <w:noProof/>
          <w:lang w:val="fr-FR"/>
        </w:rPr>
        <w:t>, 76-85, doi:doi:10.1107/S1399004714019609 (2015).</w:t>
      </w:r>
      <w:bookmarkEnd w:id="20"/>
    </w:p>
    <w:p w14:paraId="2E42D0E6" w14:textId="77777777" w:rsidR="00173CCE" w:rsidRDefault="00173CCE" w:rsidP="00447E15">
      <w:pPr>
        <w:jc w:val="left"/>
        <w:rPr>
          <w:noProof/>
        </w:rPr>
      </w:pPr>
      <w:bookmarkStart w:id="21" w:name="_ENREF_21"/>
      <w:r w:rsidRPr="005164DD">
        <w:rPr>
          <w:noProof/>
          <w:lang w:val="fr-FR"/>
        </w:rPr>
        <w:t>21</w:t>
      </w:r>
      <w:r w:rsidRPr="005164DD">
        <w:rPr>
          <w:noProof/>
          <w:lang w:val="fr-FR"/>
        </w:rPr>
        <w:tab/>
        <w:t>Brennich, M. E.</w:t>
      </w:r>
      <w:r w:rsidRPr="005164DD">
        <w:rPr>
          <w:i/>
          <w:noProof/>
          <w:lang w:val="fr-FR"/>
        </w:rPr>
        <w:t xml:space="preserve"> et al.</w:t>
      </w:r>
      <w:r w:rsidRPr="005164DD">
        <w:rPr>
          <w:noProof/>
          <w:lang w:val="fr-FR"/>
        </w:rPr>
        <w:t xml:space="preserve"> </w:t>
      </w:r>
      <w:r>
        <w:rPr>
          <w:noProof/>
        </w:rPr>
        <w:t xml:space="preserve">Online data analysis at the ESRF bioSAXS beamline, BM29. </w:t>
      </w:r>
      <w:r w:rsidRPr="00173CCE">
        <w:rPr>
          <w:i/>
          <w:noProof/>
        </w:rPr>
        <w:t>J. Appl. Crystallogr.</w:t>
      </w:r>
      <w:r>
        <w:rPr>
          <w:noProof/>
        </w:rPr>
        <w:t xml:space="preserve"> </w:t>
      </w:r>
      <w:r w:rsidRPr="00173CCE">
        <w:rPr>
          <w:b/>
          <w:noProof/>
        </w:rPr>
        <w:t>49</w:t>
      </w:r>
      <w:r>
        <w:rPr>
          <w:noProof/>
        </w:rPr>
        <w:t xml:space="preserve"> (2016).</w:t>
      </w:r>
      <w:bookmarkEnd w:id="21"/>
    </w:p>
    <w:p w14:paraId="4AE5D88E" w14:textId="77777777" w:rsidR="00173CCE" w:rsidRDefault="00173CCE" w:rsidP="00447E15">
      <w:pPr>
        <w:jc w:val="left"/>
        <w:rPr>
          <w:noProof/>
        </w:rPr>
      </w:pPr>
      <w:bookmarkStart w:id="22" w:name="_ENREF_22"/>
      <w:r>
        <w:rPr>
          <w:noProof/>
        </w:rPr>
        <w:t>22</w:t>
      </w:r>
      <w:r>
        <w:rPr>
          <w:noProof/>
        </w:rPr>
        <w:tab/>
        <w:t xml:space="preserve">Petoukhov, M. V., Konarev, P. V., Kikhney, A. G. &amp; Svergun, D. I. ATSAS 2.1-towards automated and web-supported small-angle scattering data analysis. </w:t>
      </w:r>
      <w:r w:rsidRPr="00173CCE">
        <w:rPr>
          <w:i/>
          <w:noProof/>
        </w:rPr>
        <w:t>J. Appl. Crystallogr.</w:t>
      </w:r>
      <w:r>
        <w:rPr>
          <w:noProof/>
        </w:rPr>
        <w:t xml:space="preserve"> </w:t>
      </w:r>
      <w:r w:rsidRPr="00173CCE">
        <w:rPr>
          <w:b/>
          <w:noProof/>
        </w:rPr>
        <w:t>40</w:t>
      </w:r>
      <w:r>
        <w:rPr>
          <w:noProof/>
        </w:rPr>
        <w:t>, 223-228, doi:10.1107/S0021889807002853 (2007).</w:t>
      </w:r>
      <w:bookmarkEnd w:id="22"/>
    </w:p>
    <w:p w14:paraId="0C088360" w14:textId="77777777" w:rsidR="00173CCE" w:rsidRDefault="00173CCE" w:rsidP="00447E15">
      <w:pPr>
        <w:jc w:val="left"/>
        <w:rPr>
          <w:noProof/>
        </w:rPr>
      </w:pPr>
      <w:bookmarkStart w:id="23" w:name="_ENREF_23"/>
      <w:r>
        <w:rPr>
          <w:noProof/>
        </w:rPr>
        <w:t>23</w:t>
      </w:r>
      <w:r>
        <w:rPr>
          <w:noProof/>
        </w:rPr>
        <w:tab/>
        <w:t xml:space="preserve">Franke, D., Jeffries, C. M. &amp; Svergun, D. I. Correlation Map, a goodness-of-fit test for one-dimensional X-ray scattering spectra. </w:t>
      </w:r>
      <w:r w:rsidRPr="00173CCE">
        <w:rPr>
          <w:i/>
          <w:noProof/>
        </w:rPr>
        <w:t>Nat. Methods</w:t>
      </w:r>
      <w:r>
        <w:rPr>
          <w:noProof/>
        </w:rPr>
        <w:t xml:space="preserve"> </w:t>
      </w:r>
      <w:r w:rsidRPr="00173CCE">
        <w:rPr>
          <w:b/>
          <w:noProof/>
        </w:rPr>
        <w:t>12</w:t>
      </w:r>
      <w:r>
        <w:rPr>
          <w:noProof/>
        </w:rPr>
        <w:t>, 419-422, doi:10.1038/nmeth.3358 (2015).</w:t>
      </w:r>
      <w:bookmarkEnd w:id="23"/>
    </w:p>
    <w:p w14:paraId="734D33D6" w14:textId="77777777" w:rsidR="00173CCE" w:rsidRDefault="00173CCE" w:rsidP="00447E15">
      <w:pPr>
        <w:jc w:val="left"/>
        <w:rPr>
          <w:noProof/>
        </w:rPr>
      </w:pPr>
      <w:bookmarkStart w:id="24" w:name="_ENREF_24"/>
      <w:r>
        <w:rPr>
          <w:noProof/>
        </w:rPr>
        <w:t>24</w:t>
      </w:r>
      <w:r>
        <w:rPr>
          <w:noProof/>
        </w:rPr>
        <w:tab/>
        <w:t xml:space="preserve">Schrodinger, LLC. </w:t>
      </w:r>
      <w:r w:rsidRPr="00173CCE">
        <w:rPr>
          <w:i/>
          <w:noProof/>
        </w:rPr>
        <w:t>The PyMOL Molecular Graphics System, Version 1.8</w:t>
      </w:r>
      <w:r>
        <w:rPr>
          <w:noProof/>
        </w:rPr>
        <w:t xml:space="preserve"> (2015).</w:t>
      </w:r>
      <w:bookmarkEnd w:id="24"/>
    </w:p>
    <w:p w14:paraId="66A413F7" w14:textId="77777777" w:rsidR="00173CCE" w:rsidRDefault="00173CCE" w:rsidP="00447E15">
      <w:pPr>
        <w:jc w:val="left"/>
        <w:rPr>
          <w:noProof/>
        </w:rPr>
      </w:pPr>
      <w:bookmarkStart w:id="25" w:name="_ENREF_25"/>
      <w:r w:rsidRPr="005164DD">
        <w:rPr>
          <w:noProof/>
          <w:lang w:val="fr-FR"/>
        </w:rPr>
        <w:t>25</w:t>
      </w:r>
      <w:r w:rsidRPr="005164DD">
        <w:rPr>
          <w:noProof/>
          <w:lang w:val="fr-FR"/>
        </w:rPr>
        <w:tab/>
        <w:t>Jensen, M. H.</w:t>
      </w:r>
      <w:r w:rsidRPr="005164DD">
        <w:rPr>
          <w:i/>
          <w:noProof/>
          <w:lang w:val="fr-FR"/>
        </w:rPr>
        <w:t xml:space="preserve"> et al.</w:t>
      </w:r>
      <w:r w:rsidRPr="005164DD">
        <w:rPr>
          <w:noProof/>
          <w:lang w:val="fr-FR"/>
        </w:rPr>
        <w:t xml:space="preserve"> </w:t>
      </w:r>
      <w:r>
        <w:rPr>
          <w:noProof/>
        </w:rPr>
        <w:t xml:space="preserve">Time-resolved SAXS measurements facilitated by online HPLC buffer exchange. </w:t>
      </w:r>
      <w:r w:rsidRPr="00173CCE">
        <w:rPr>
          <w:i/>
          <w:noProof/>
        </w:rPr>
        <w:t>J. Synchrotron Radiat.</w:t>
      </w:r>
      <w:r>
        <w:rPr>
          <w:noProof/>
        </w:rPr>
        <w:t xml:space="preserve"> </w:t>
      </w:r>
      <w:r w:rsidRPr="00173CCE">
        <w:rPr>
          <w:b/>
          <w:noProof/>
        </w:rPr>
        <w:t>17</w:t>
      </w:r>
      <w:r>
        <w:rPr>
          <w:noProof/>
        </w:rPr>
        <w:t>, 769-773, doi:10.1107/S0909049510030372 (2010).</w:t>
      </w:r>
      <w:bookmarkEnd w:id="25"/>
    </w:p>
    <w:p w14:paraId="1A7C7B62" w14:textId="77777777" w:rsidR="00173CCE" w:rsidRDefault="00173CCE" w:rsidP="00447E15">
      <w:pPr>
        <w:jc w:val="left"/>
        <w:rPr>
          <w:noProof/>
        </w:rPr>
      </w:pPr>
      <w:bookmarkStart w:id="26" w:name="_ENREF_26"/>
      <w:r>
        <w:rPr>
          <w:noProof/>
        </w:rPr>
        <w:t>26</w:t>
      </w:r>
      <w:r>
        <w:rPr>
          <w:noProof/>
        </w:rPr>
        <w:tab/>
        <w:t xml:space="preserve">Hynson, R. M., Duff, A. P., Kirby, N., Mudie, S. &amp; Lee, L. Differential ultracentrifugation coupled to small-angle X-ray scattering on macromolecular complexes. </w:t>
      </w:r>
      <w:r w:rsidRPr="00173CCE">
        <w:rPr>
          <w:i/>
          <w:noProof/>
        </w:rPr>
        <w:t>J. Appl. Crystallogr.</w:t>
      </w:r>
      <w:r>
        <w:rPr>
          <w:noProof/>
        </w:rPr>
        <w:t xml:space="preserve"> </w:t>
      </w:r>
      <w:r w:rsidRPr="00173CCE">
        <w:rPr>
          <w:b/>
          <w:noProof/>
        </w:rPr>
        <w:t>48</w:t>
      </w:r>
      <w:r>
        <w:rPr>
          <w:noProof/>
        </w:rPr>
        <w:t>, 769-775, doi:0.1107/S1600576715005051 (2015).</w:t>
      </w:r>
      <w:bookmarkEnd w:id="26"/>
    </w:p>
    <w:p w14:paraId="6DC986B0" w14:textId="4D06D73F" w:rsidR="00173CCE" w:rsidRDefault="00173CCE" w:rsidP="00447E15">
      <w:pPr>
        <w:jc w:val="left"/>
        <w:rPr>
          <w:noProof/>
        </w:rPr>
      </w:pPr>
    </w:p>
    <w:p w14:paraId="212CA7A6" w14:textId="2112EAE1" w:rsidR="009F3887" w:rsidRPr="00335108" w:rsidRDefault="00B93309" w:rsidP="00447E15">
      <w:pPr>
        <w:jc w:val="left"/>
      </w:pPr>
      <w:r w:rsidRPr="00335108">
        <w:fldChar w:fldCharType="end"/>
      </w:r>
    </w:p>
    <w:sectPr w:rsidR="009F3887" w:rsidRPr="00335108" w:rsidSect="00447E15">
      <w:headerReference w:type="default" r:id="rId12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1DF5B" w14:textId="77777777" w:rsidR="0052692C" w:rsidRDefault="0052692C" w:rsidP="00621C4E">
      <w:r>
        <w:separator/>
      </w:r>
    </w:p>
  </w:endnote>
  <w:endnote w:type="continuationSeparator" w:id="0">
    <w:p w14:paraId="0651302B" w14:textId="77777777" w:rsidR="0052692C" w:rsidRDefault="0052692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5D39F" w14:textId="77777777" w:rsidR="0052692C" w:rsidRDefault="0052692C" w:rsidP="00621C4E">
      <w:r>
        <w:separator/>
      </w:r>
    </w:p>
  </w:footnote>
  <w:footnote w:type="continuationSeparator" w:id="0">
    <w:p w14:paraId="7B02FF03" w14:textId="77777777" w:rsidR="0052692C" w:rsidRDefault="0052692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2DB9159" w:rsidR="003330F3" w:rsidRPr="006F06E4" w:rsidRDefault="003330F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F80"/>
    <w:multiLevelType w:val="multilevel"/>
    <w:tmpl w:val="B838B7D0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C31E4"/>
    <w:multiLevelType w:val="singleLevel"/>
    <w:tmpl w:val="A6DCF4D4"/>
    <w:lvl w:ilvl="0">
      <w:start w:val="1"/>
      <w:numFmt w:val="none"/>
      <w:pStyle w:val="IUCrabstract"/>
      <w:lvlText w:val="Abstract"/>
      <w:lvlJc w:val="left"/>
      <w:pPr>
        <w:tabs>
          <w:tab w:val="num" w:pos="1080"/>
        </w:tabs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2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F702A"/>
    <w:multiLevelType w:val="multilevel"/>
    <w:tmpl w:val="96D60156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5E7E9F"/>
    <w:multiLevelType w:val="hybridMultilevel"/>
    <w:tmpl w:val="3D007D98"/>
    <w:lvl w:ilvl="0" w:tplc="D9A07C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52682"/>
    <w:multiLevelType w:val="multilevel"/>
    <w:tmpl w:val="EC9E2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asciiTheme="minorHAnsi" w:hAnsi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2"/>
  </w:num>
  <w:num w:numId="3">
    <w:abstractNumId w:val="4"/>
  </w:num>
  <w:num w:numId="4">
    <w:abstractNumId w:val="24"/>
  </w:num>
  <w:num w:numId="5">
    <w:abstractNumId w:val="8"/>
  </w:num>
  <w:num w:numId="6">
    <w:abstractNumId w:val="47"/>
  </w:num>
  <w:num w:numId="7">
    <w:abstractNumId w:val="51"/>
  </w:num>
  <w:num w:numId="8">
    <w:abstractNumId w:val="20"/>
  </w:num>
  <w:num w:numId="9">
    <w:abstractNumId w:val="46"/>
  </w:num>
  <w:num w:numId="10">
    <w:abstractNumId w:val="22"/>
  </w:num>
  <w:num w:numId="11">
    <w:abstractNumId w:val="12"/>
  </w:num>
  <w:num w:numId="12">
    <w:abstractNumId w:val="2"/>
  </w:num>
  <w:num w:numId="13">
    <w:abstractNumId w:val="21"/>
  </w:num>
  <w:num w:numId="14">
    <w:abstractNumId w:val="50"/>
  </w:num>
  <w:num w:numId="15">
    <w:abstractNumId w:val="52"/>
  </w:num>
  <w:num w:numId="16">
    <w:abstractNumId w:val="33"/>
  </w:num>
  <w:num w:numId="17">
    <w:abstractNumId w:val="31"/>
  </w:num>
  <w:num w:numId="18">
    <w:abstractNumId w:val="32"/>
  </w:num>
  <w:num w:numId="19">
    <w:abstractNumId w:val="17"/>
  </w:num>
  <w:num w:numId="20">
    <w:abstractNumId w:val="29"/>
  </w:num>
  <w:num w:numId="21">
    <w:abstractNumId w:val="23"/>
  </w:num>
  <w:num w:numId="22">
    <w:abstractNumId w:val="39"/>
  </w:num>
  <w:num w:numId="23">
    <w:abstractNumId w:val="13"/>
  </w:num>
  <w:num w:numId="24">
    <w:abstractNumId w:val="34"/>
  </w:num>
  <w:num w:numId="25">
    <w:abstractNumId w:val="37"/>
  </w:num>
  <w:num w:numId="26">
    <w:abstractNumId w:val="27"/>
  </w:num>
  <w:num w:numId="27">
    <w:abstractNumId w:val="36"/>
  </w:num>
  <w:num w:numId="28">
    <w:abstractNumId w:val="19"/>
  </w:num>
  <w:num w:numId="29">
    <w:abstractNumId w:val="3"/>
  </w:num>
  <w:num w:numId="30">
    <w:abstractNumId w:val="10"/>
  </w:num>
  <w:num w:numId="31">
    <w:abstractNumId w:val="14"/>
  </w:num>
  <w:num w:numId="32">
    <w:abstractNumId w:val="44"/>
  </w:num>
  <w:num w:numId="33">
    <w:abstractNumId w:val="15"/>
  </w:num>
  <w:num w:numId="34">
    <w:abstractNumId w:val="5"/>
  </w:num>
  <w:num w:numId="35">
    <w:abstractNumId w:val="11"/>
  </w:num>
  <w:num w:numId="36">
    <w:abstractNumId w:val="28"/>
  </w:num>
  <w:num w:numId="37">
    <w:abstractNumId w:val="26"/>
  </w:num>
  <w:num w:numId="38">
    <w:abstractNumId w:val="41"/>
  </w:num>
  <w:num w:numId="39">
    <w:abstractNumId w:val="30"/>
  </w:num>
  <w:num w:numId="40">
    <w:abstractNumId w:val="38"/>
  </w:num>
  <w:num w:numId="41">
    <w:abstractNumId w:val="48"/>
  </w:num>
  <w:num w:numId="42">
    <w:abstractNumId w:val="6"/>
  </w:num>
  <w:num w:numId="43">
    <w:abstractNumId w:val="9"/>
  </w:num>
  <w:num w:numId="44">
    <w:abstractNumId w:val="18"/>
  </w:num>
  <w:num w:numId="45">
    <w:abstractNumId w:val="43"/>
  </w:num>
  <w:num w:numId="46">
    <w:abstractNumId w:val="7"/>
  </w:num>
  <w:num w:numId="47">
    <w:abstractNumId w:val="40"/>
  </w:num>
  <w:num w:numId="48">
    <w:abstractNumId w:val="49"/>
  </w:num>
  <w:num w:numId="49">
    <w:abstractNumId w:val="1"/>
  </w:num>
  <w:num w:numId="50">
    <w:abstractNumId w:val="45"/>
  </w:num>
  <w:num w:numId="51">
    <w:abstractNumId w:val="25"/>
  </w:num>
  <w:num w:numId="52">
    <w:abstractNumId w:val="16"/>
  </w:num>
  <w:num w:numId="5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rzxdp5zf59sdfedsesvfxwixpafpz0av9ve&quot;&gt;JOVE&lt;record-ids&gt;&lt;item&gt;1&lt;/item&gt;&lt;item&gt;2&lt;/item&gt;&lt;item&gt;4&lt;/item&gt;&lt;item&gt;5&lt;/item&gt;&lt;item&gt;6&lt;/item&gt;&lt;item&gt;7&lt;/item&gt;&lt;item&gt;8&lt;/item&gt;&lt;item&gt;9&lt;/item&gt;&lt;item&gt;10&lt;/item&gt;&lt;item&gt;13&lt;/item&gt;&lt;item&gt;14&lt;/item&gt;&lt;item&gt;20&lt;/item&gt;&lt;item&gt;23&lt;/item&gt;&lt;item&gt;26&lt;/item&gt;&lt;item&gt;27&lt;/item&gt;&lt;item&gt;30&lt;/item&gt;&lt;item&gt;37&lt;/item&gt;&lt;item&gt;38&lt;/item&gt;&lt;item&gt;39&lt;/item&gt;&lt;item&gt;40&lt;/item&gt;&lt;item&gt;49&lt;/item&gt;&lt;item&gt;51&lt;/item&gt;&lt;item&gt;52&lt;/item&gt;&lt;item&gt;74&lt;/item&gt;&lt;item&gt;75&lt;/item&gt;&lt;item&gt;81&lt;/item&gt;&lt;/record-ids&gt;&lt;/item&gt;&lt;/Libraries&gt;"/>
  </w:docVars>
  <w:rsids>
    <w:rsidRoot w:val="00EE705F"/>
    <w:rsid w:val="00000153"/>
    <w:rsid w:val="00001806"/>
    <w:rsid w:val="00005815"/>
    <w:rsid w:val="00007DBC"/>
    <w:rsid w:val="00007EA1"/>
    <w:rsid w:val="000100F0"/>
    <w:rsid w:val="00012CC6"/>
    <w:rsid w:val="00012FF9"/>
    <w:rsid w:val="000136F2"/>
    <w:rsid w:val="00017EBD"/>
    <w:rsid w:val="00021434"/>
    <w:rsid w:val="00021DF3"/>
    <w:rsid w:val="00022D72"/>
    <w:rsid w:val="00023869"/>
    <w:rsid w:val="00024598"/>
    <w:rsid w:val="00025A3E"/>
    <w:rsid w:val="00027CFB"/>
    <w:rsid w:val="000301BC"/>
    <w:rsid w:val="00032769"/>
    <w:rsid w:val="00037B58"/>
    <w:rsid w:val="000509BB"/>
    <w:rsid w:val="00051B73"/>
    <w:rsid w:val="0005653A"/>
    <w:rsid w:val="000600CD"/>
    <w:rsid w:val="00060ABE"/>
    <w:rsid w:val="00061A50"/>
    <w:rsid w:val="00064104"/>
    <w:rsid w:val="00066025"/>
    <w:rsid w:val="00066D50"/>
    <w:rsid w:val="000701D1"/>
    <w:rsid w:val="00080A20"/>
    <w:rsid w:val="00082796"/>
    <w:rsid w:val="00087C0A"/>
    <w:rsid w:val="00092AA1"/>
    <w:rsid w:val="00093BC4"/>
    <w:rsid w:val="00097929"/>
    <w:rsid w:val="000A1E80"/>
    <w:rsid w:val="000A3B70"/>
    <w:rsid w:val="000A5153"/>
    <w:rsid w:val="000B10AE"/>
    <w:rsid w:val="000B30BF"/>
    <w:rsid w:val="000B4D85"/>
    <w:rsid w:val="000B566B"/>
    <w:rsid w:val="000B7294"/>
    <w:rsid w:val="000B75D0"/>
    <w:rsid w:val="000C1CF8"/>
    <w:rsid w:val="000C49CF"/>
    <w:rsid w:val="000C52E9"/>
    <w:rsid w:val="000C5CDC"/>
    <w:rsid w:val="000C5CF6"/>
    <w:rsid w:val="000C65DC"/>
    <w:rsid w:val="000C66F3"/>
    <w:rsid w:val="000C6900"/>
    <w:rsid w:val="000C73DD"/>
    <w:rsid w:val="000D31E8"/>
    <w:rsid w:val="000D5B5D"/>
    <w:rsid w:val="000D76E4"/>
    <w:rsid w:val="000D7D09"/>
    <w:rsid w:val="000E185C"/>
    <w:rsid w:val="000E3816"/>
    <w:rsid w:val="000E4F77"/>
    <w:rsid w:val="000E6BF0"/>
    <w:rsid w:val="000F265C"/>
    <w:rsid w:val="000F3AFA"/>
    <w:rsid w:val="000F5712"/>
    <w:rsid w:val="000F6611"/>
    <w:rsid w:val="000F7E22"/>
    <w:rsid w:val="00102B79"/>
    <w:rsid w:val="00105590"/>
    <w:rsid w:val="00107973"/>
    <w:rsid w:val="0011145C"/>
    <w:rsid w:val="00112EEB"/>
    <w:rsid w:val="00121B2F"/>
    <w:rsid w:val="0012563A"/>
    <w:rsid w:val="001313A7"/>
    <w:rsid w:val="0013276F"/>
    <w:rsid w:val="00140F10"/>
    <w:rsid w:val="00152A23"/>
    <w:rsid w:val="00152F59"/>
    <w:rsid w:val="00161076"/>
    <w:rsid w:val="00161FC9"/>
    <w:rsid w:val="00162CB7"/>
    <w:rsid w:val="0016582E"/>
    <w:rsid w:val="00171241"/>
    <w:rsid w:val="00171E5B"/>
    <w:rsid w:val="00171F94"/>
    <w:rsid w:val="00173CCE"/>
    <w:rsid w:val="0017668A"/>
    <w:rsid w:val="001766FE"/>
    <w:rsid w:val="001771E7"/>
    <w:rsid w:val="0018198E"/>
    <w:rsid w:val="00187329"/>
    <w:rsid w:val="001873FE"/>
    <w:rsid w:val="00187915"/>
    <w:rsid w:val="001911ED"/>
    <w:rsid w:val="00192006"/>
    <w:rsid w:val="00193180"/>
    <w:rsid w:val="001963A2"/>
    <w:rsid w:val="001A5530"/>
    <w:rsid w:val="001B2E2D"/>
    <w:rsid w:val="001B3A3C"/>
    <w:rsid w:val="001B5CD2"/>
    <w:rsid w:val="001B6CB4"/>
    <w:rsid w:val="001C0BEE"/>
    <w:rsid w:val="001C2A98"/>
    <w:rsid w:val="001C79AF"/>
    <w:rsid w:val="001D3D7D"/>
    <w:rsid w:val="001D3FFF"/>
    <w:rsid w:val="001D625F"/>
    <w:rsid w:val="001D7508"/>
    <w:rsid w:val="001D7576"/>
    <w:rsid w:val="001D7F31"/>
    <w:rsid w:val="001E14A0"/>
    <w:rsid w:val="001E2870"/>
    <w:rsid w:val="001E678D"/>
    <w:rsid w:val="001E7376"/>
    <w:rsid w:val="001F09B2"/>
    <w:rsid w:val="001F1AFE"/>
    <w:rsid w:val="001F225C"/>
    <w:rsid w:val="001F27CB"/>
    <w:rsid w:val="001F556A"/>
    <w:rsid w:val="001F6DD1"/>
    <w:rsid w:val="00201CFA"/>
    <w:rsid w:val="0020220D"/>
    <w:rsid w:val="00202448"/>
    <w:rsid w:val="00202D15"/>
    <w:rsid w:val="00204B5C"/>
    <w:rsid w:val="00214BEE"/>
    <w:rsid w:val="002155BA"/>
    <w:rsid w:val="002179D4"/>
    <w:rsid w:val="002205B8"/>
    <w:rsid w:val="002259E5"/>
    <w:rsid w:val="00226140"/>
    <w:rsid w:val="00227412"/>
    <w:rsid w:val="002274F3"/>
    <w:rsid w:val="0023094C"/>
    <w:rsid w:val="00234BE3"/>
    <w:rsid w:val="00235A90"/>
    <w:rsid w:val="00241E48"/>
    <w:rsid w:val="0024214E"/>
    <w:rsid w:val="00242623"/>
    <w:rsid w:val="00250558"/>
    <w:rsid w:val="00256DC3"/>
    <w:rsid w:val="00260652"/>
    <w:rsid w:val="00261F25"/>
    <w:rsid w:val="00263104"/>
    <w:rsid w:val="002648A9"/>
    <w:rsid w:val="0026553C"/>
    <w:rsid w:val="00267DD5"/>
    <w:rsid w:val="0027224B"/>
    <w:rsid w:val="00274316"/>
    <w:rsid w:val="00274A0A"/>
    <w:rsid w:val="00277593"/>
    <w:rsid w:val="00280918"/>
    <w:rsid w:val="00282A79"/>
    <w:rsid w:val="00282AF6"/>
    <w:rsid w:val="00282C8C"/>
    <w:rsid w:val="002851EF"/>
    <w:rsid w:val="002852DC"/>
    <w:rsid w:val="0028574F"/>
    <w:rsid w:val="00287085"/>
    <w:rsid w:val="00290AF9"/>
    <w:rsid w:val="002967CF"/>
    <w:rsid w:val="00297788"/>
    <w:rsid w:val="002A07CA"/>
    <w:rsid w:val="002A64A6"/>
    <w:rsid w:val="002B25C4"/>
    <w:rsid w:val="002B2A3C"/>
    <w:rsid w:val="002B75FF"/>
    <w:rsid w:val="002C2DAC"/>
    <w:rsid w:val="002C47D4"/>
    <w:rsid w:val="002C5987"/>
    <w:rsid w:val="002D0F38"/>
    <w:rsid w:val="002D41B5"/>
    <w:rsid w:val="002D77E3"/>
    <w:rsid w:val="002E691B"/>
    <w:rsid w:val="002E7331"/>
    <w:rsid w:val="002F1950"/>
    <w:rsid w:val="002F2859"/>
    <w:rsid w:val="002F6E3C"/>
    <w:rsid w:val="002F7DBF"/>
    <w:rsid w:val="00300798"/>
    <w:rsid w:val="0030117D"/>
    <w:rsid w:val="00303C87"/>
    <w:rsid w:val="00303D10"/>
    <w:rsid w:val="003041F4"/>
    <w:rsid w:val="00310811"/>
    <w:rsid w:val="003120CB"/>
    <w:rsid w:val="00312C24"/>
    <w:rsid w:val="0031736F"/>
    <w:rsid w:val="00320153"/>
    <w:rsid w:val="0032022A"/>
    <w:rsid w:val="00320367"/>
    <w:rsid w:val="0032107D"/>
    <w:rsid w:val="00322871"/>
    <w:rsid w:val="00326FB3"/>
    <w:rsid w:val="003316D4"/>
    <w:rsid w:val="00332C59"/>
    <w:rsid w:val="003330F3"/>
    <w:rsid w:val="00333822"/>
    <w:rsid w:val="00335108"/>
    <w:rsid w:val="00336715"/>
    <w:rsid w:val="00340DFD"/>
    <w:rsid w:val="00343B01"/>
    <w:rsid w:val="00350CD7"/>
    <w:rsid w:val="003514B4"/>
    <w:rsid w:val="00360C17"/>
    <w:rsid w:val="003621C6"/>
    <w:rsid w:val="003621F4"/>
    <w:rsid w:val="003622B8"/>
    <w:rsid w:val="00366B76"/>
    <w:rsid w:val="00373051"/>
    <w:rsid w:val="00373B8F"/>
    <w:rsid w:val="00376D95"/>
    <w:rsid w:val="00377FBB"/>
    <w:rsid w:val="00386C55"/>
    <w:rsid w:val="00396AED"/>
    <w:rsid w:val="003A16FC"/>
    <w:rsid w:val="003A4FCD"/>
    <w:rsid w:val="003A6368"/>
    <w:rsid w:val="003B0944"/>
    <w:rsid w:val="003B1593"/>
    <w:rsid w:val="003B2266"/>
    <w:rsid w:val="003B2F6F"/>
    <w:rsid w:val="003B4381"/>
    <w:rsid w:val="003C1043"/>
    <w:rsid w:val="003C1A30"/>
    <w:rsid w:val="003C6779"/>
    <w:rsid w:val="003D1D11"/>
    <w:rsid w:val="003D2998"/>
    <w:rsid w:val="003D2F0A"/>
    <w:rsid w:val="003D3891"/>
    <w:rsid w:val="003D4E04"/>
    <w:rsid w:val="003E0F4F"/>
    <w:rsid w:val="003E18AC"/>
    <w:rsid w:val="003E210B"/>
    <w:rsid w:val="003E2A12"/>
    <w:rsid w:val="003E3384"/>
    <w:rsid w:val="003E548E"/>
    <w:rsid w:val="003F6A5D"/>
    <w:rsid w:val="00402D70"/>
    <w:rsid w:val="0041152F"/>
    <w:rsid w:val="004148E1"/>
    <w:rsid w:val="00414CFA"/>
    <w:rsid w:val="00420BE9"/>
    <w:rsid w:val="004216BD"/>
    <w:rsid w:val="004221B9"/>
    <w:rsid w:val="00423AD8"/>
    <w:rsid w:val="00424C85"/>
    <w:rsid w:val="004260BD"/>
    <w:rsid w:val="0042652C"/>
    <w:rsid w:val="0043012F"/>
    <w:rsid w:val="00430F1F"/>
    <w:rsid w:val="004326EA"/>
    <w:rsid w:val="0044456B"/>
    <w:rsid w:val="00447BD1"/>
    <w:rsid w:val="00447E15"/>
    <w:rsid w:val="004507F3"/>
    <w:rsid w:val="00450AF4"/>
    <w:rsid w:val="0045572D"/>
    <w:rsid w:val="00455F6F"/>
    <w:rsid w:val="004655D5"/>
    <w:rsid w:val="004667E4"/>
    <w:rsid w:val="004671C7"/>
    <w:rsid w:val="00472F4D"/>
    <w:rsid w:val="004730BF"/>
    <w:rsid w:val="00473147"/>
    <w:rsid w:val="00474FC6"/>
    <w:rsid w:val="0047535C"/>
    <w:rsid w:val="00475384"/>
    <w:rsid w:val="004825EC"/>
    <w:rsid w:val="00485870"/>
    <w:rsid w:val="00485FE8"/>
    <w:rsid w:val="00492EB5"/>
    <w:rsid w:val="00494F77"/>
    <w:rsid w:val="00497721"/>
    <w:rsid w:val="004A0229"/>
    <w:rsid w:val="004A25CF"/>
    <w:rsid w:val="004A35D2"/>
    <w:rsid w:val="004A7D36"/>
    <w:rsid w:val="004B2F00"/>
    <w:rsid w:val="004B474B"/>
    <w:rsid w:val="004B65A1"/>
    <w:rsid w:val="004B6E31"/>
    <w:rsid w:val="004C1D66"/>
    <w:rsid w:val="004C23FA"/>
    <w:rsid w:val="004C31D7"/>
    <w:rsid w:val="004C4AD2"/>
    <w:rsid w:val="004C548C"/>
    <w:rsid w:val="004C633C"/>
    <w:rsid w:val="004C7DBB"/>
    <w:rsid w:val="004D1F21"/>
    <w:rsid w:val="004D2612"/>
    <w:rsid w:val="004D43CF"/>
    <w:rsid w:val="004D59D8"/>
    <w:rsid w:val="004D5DA1"/>
    <w:rsid w:val="004D7BC3"/>
    <w:rsid w:val="004E150F"/>
    <w:rsid w:val="004E23A1"/>
    <w:rsid w:val="004E3489"/>
    <w:rsid w:val="004E3AFA"/>
    <w:rsid w:val="004E6A44"/>
    <w:rsid w:val="004F636F"/>
    <w:rsid w:val="0050256F"/>
    <w:rsid w:val="00502A0A"/>
    <w:rsid w:val="00507C50"/>
    <w:rsid w:val="005101E9"/>
    <w:rsid w:val="00514274"/>
    <w:rsid w:val="005164DD"/>
    <w:rsid w:val="00517C3A"/>
    <w:rsid w:val="00522774"/>
    <w:rsid w:val="005249D8"/>
    <w:rsid w:val="0052692C"/>
    <w:rsid w:val="00527BF4"/>
    <w:rsid w:val="0053119A"/>
    <w:rsid w:val="00534F6C"/>
    <w:rsid w:val="005360DA"/>
    <w:rsid w:val="0053646D"/>
    <w:rsid w:val="00540AAD"/>
    <w:rsid w:val="00546458"/>
    <w:rsid w:val="0055087C"/>
    <w:rsid w:val="00553413"/>
    <w:rsid w:val="00564887"/>
    <w:rsid w:val="00567FAA"/>
    <w:rsid w:val="0058219C"/>
    <w:rsid w:val="0058479D"/>
    <w:rsid w:val="0058707F"/>
    <w:rsid w:val="00587587"/>
    <w:rsid w:val="005877E9"/>
    <w:rsid w:val="005931FE"/>
    <w:rsid w:val="005945BA"/>
    <w:rsid w:val="005968A2"/>
    <w:rsid w:val="005A12FA"/>
    <w:rsid w:val="005A2AD5"/>
    <w:rsid w:val="005A2CCB"/>
    <w:rsid w:val="005A7DF4"/>
    <w:rsid w:val="005B0072"/>
    <w:rsid w:val="005B0732"/>
    <w:rsid w:val="005B38A0"/>
    <w:rsid w:val="005B491C"/>
    <w:rsid w:val="005B49E7"/>
    <w:rsid w:val="005B4DBF"/>
    <w:rsid w:val="005B5DE2"/>
    <w:rsid w:val="005B674C"/>
    <w:rsid w:val="005C7561"/>
    <w:rsid w:val="005D1E57"/>
    <w:rsid w:val="005D25E5"/>
    <w:rsid w:val="005D2F57"/>
    <w:rsid w:val="005D34F6"/>
    <w:rsid w:val="005E1884"/>
    <w:rsid w:val="005E3133"/>
    <w:rsid w:val="005E76B9"/>
    <w:rsid w:val="005F2599"/>
    <w:rsid w:val="005F2FF8"/>
    <w:rsid w:val="005F373A"/>
    <w:rsid w:val="005F6B0E"/>
    <w:rsid w:val="005F760E"/>
    <w:rsid w:val="005F7B1D"/>
    <w:rsid w:val="0060222A"/>
    <w:rsid w:val="00610C21"/>
    <w:rsid w:val="00611907"/>
    <w:rsid w:val="00613116"/>
    <w:rsid w:val="00613DA5"/>
    <w:rsid w:val="00617C8B"/>
    <w:rsid w:val="006202A6"/>
    <w:rsid w:val="00621C4E"/>
    <w:rsid w:val="006224C7"/>
    <w:rsid w:val="006305D7"/>
    <w:rsid w:val="00633A01"/>
    <w:rsid w:val="006341F7"/>
    <w:rsid w:val="00635014"/>
    <w:rsid w:val="006369CE"/>
    <w:rsid w:val="006411CA"/>
    <w:rsid w:val="006426CC"/>
    <w:rsid w:val="00644BC7"/>
    <w:rsid w:val="00644EFF"/>
    <w:rsid w:val="00653027"/>
    <w:rsid w:val="0065552B"/>
    <w:rsid w:val="00660439"/>
    <w:rsid w:val="006619C8"/>
    <w:rsid w:val="00664084"/>
    <w:rsid w:val="00671710"/>
    <w:rsid w:val="0067228D"/>
    <w:rsid w:val="00673414"/>
    <w:rsid w:val="006735FF"/>
    <w:rsid w:val="00673F5F"/>
    <w:rsid w:val="00674AC6"/>
    <w:rsid w:val="00676079"/>
    <w:rsid w:val="00676E8D"/>
    <w:rsid w:val="00676ECD"/>
    <w:rsid w:val="00677D0A"/>
    <w:rsid w:val="0068185F"/>
    <w:rsid w:val="00686254"/>
    <w:rsid w:val="006911A5"/>
    <w:rsid w:val="006A01CF"/>
    <w:rsid w:val="006A263D"/>
    <w:rsid w:val="006A3A14"/>
    <w:rsid w:val="006A4FC8"/>
    <w:rsid w:val="006B074C"/>
    <w:rsid w:val="006B5D8C"/>
    <w:rsid w:val="006B71EC"/>
    <w:rsid w:val="006B72D4"/>
    <w:rsid w:val="006B7B84"/>
    <w:rsid w:val="006C11CC"/>
    <w:rsid w:val="006C1AEB"/>
    <w:rsid w:val="006C57FE"/>
    <w:rsid w:val="006C6BA0"/>
    <w:rsid w:val="006D0833"/>
    <w:rsid w:val="006D27D5"/>
    <w:rsid w:val="006D58C2"/>
    <w:rsid w:val="006E0168"/>
    <w:rsid w:val="006E4B63"/>
    <w:rsid w:val="006E5D8D"/>
    <w:rsid w:val="006F06E4"/>
    <w:rsid w:val="006F18EF"/>
    <w:rsid w:val="006F1FB0"/>
    <w:rsid w:val="006F7B41"/>
    <w:rsid w:val="00702B5D"/>
    <w:rsid w:val="00703ED2"/>
    <w:rsid w:val="00707B8D"/>
    <w:rsid w:val="00712328"/>
    <w:rsid w:val="00713636"/>
    <w:rsid w:val="00714B8C"/>
    <w:rsid w:val="0071675D"/>
    <w:rsid w:val="00726EB9"/>
    <w:rsid w:val="00730B6C"/>
    <w:rsid w:val="00735312"/>
    <w:rsid w:val="00735CF5"/>
    <w:rsid w:val="0074063A"/>
    <w:rsid w:val="00743BA1"/>
    <w:rsid w:val="00745F1E"/>
    <w:rsid w:val="007515FE"/>
    <w:rsid w:val="007565FA"/>
    <w:rsid w:val="007601D0"/>
    <w:rsid w:val="0076109D"/>
    <w:rsid w:val="00767107"/>
    <w:rsid w:val="00773BFD"/>
    <w:rsid w:val="007743B3"/>
    <w:rsid w:val="00774490"/>
    <w:rsid w:val="007744FC"/>
    <w:rsid w:val="00776383"/>
    <w:rsid w:val="007819FF"/>
    <w:rsid w:val="00784204"/>
    <w:rsid w:val="00784BC6"/>
    <w:rsid w:val="0078523D"/>
    <w:rsid w:val="007867D1"/>
    <w:rsid w:val="00791794"/>
    <w:rsid w:val="007931DF"/>
    <w:rsid w:val="00795C9A"/>
    <w:rsid w:val="0079786B"/>
    <w:rsid w:val="007A0172"/>
    <w:rsid w:val="007A2511"/>
    <w:rsid w:val="007A260E"/>
    <w:rsid w:val="007A447A"/>
    <w:rsid w:val="007A4D4C"/>
    <w:rsid w:val="007A511B"/>
    <w:rsid w:val="007A535B"/>
    <w:rsid w:val="007A5CB9"/>
    <w:rsid w:val="007B0860"/>
    <w:rsid w:val="007B6D43"/>
    <w:rsid w:val="007B787A"/>
    <w:rsid w:val="007B7C6E"/>
    <w:rsid w:val="007C45CB"/>
    <w:rsid w:val="007D09A3"/>
    <w:rsid w:val="007D44D7"/>
    <w:rsid w:val="007D621A"/>
    <w:rsid w:val="007E0948"/>
    <w:rsid w:val="007E2887"/>
    <w:rsid w:val="007E305B"/>
    <w:rsid w:val="007E3321"/>
    <w:rsid w:val="007E5278"/>
    <w:rsid w:val="007E749C"/>
    <w:rsid w:val="007F1B5C"/>
    <w:rsid w:val="007F2F3D"/>
    <w:rsid w:val="007F35B6"/>
    <w:rsid w:val="007F6F5D"/>
    <w:rsid w:val="00801257"/>
    <w:rsid w:val="00803B0A"/>
    <w:rsid w:val="00804DED"/>
    <w:rsid w:val="00805B96"/>
    <w:rsid w:val="00807EF7"/>
    <w:rsid w:val="00811319"/>
    <w:rsid w:val="008115A5"/>
    <w:rsid w:val="00811D46"/>
    <w:rsid w:val="00813A5C"/>
    <w:rsid w:val="0081415D"/>
    <w:rsid w:val="00817B4B"/>
    <w:rsid w:val="00817FAA"/>
    <w:rsid w:val="00820229"/>
    <w:rsid w:val="00822448"/>
    <w:rsid w:val="00822ABE"/>
    <w:rsid w:val="00826C75"/>
    <w:rsid w:val="00827F51"/>
    <w:rsid w:val="0083104E"/>
    <w:rsid w:val="0083199E"/>
    <w:rsid w:val="008343BE"/>
    <w:rsid w:val="00840EF7"/>
    <w:rsid w:val="00840FB4"/>
    <w:rsid w:val="008410B2"/>
    <w:rsid w:val="00842083"/>
    <w:rsid w:val="00842F5E"/>
    <w:rsid w:val="00845D60"/>
    <w:rsid w:val="008500A0"/>
    <w:rsid w:val="00852897"/>
    <w:rsid w:val="0085351C"/>
    <w:rsid w:val="008549CA"/>
    <w:rsid w:val="008556C3"/>
    <w:rsid w:val="0085687C"/>
    <w:rsid w:val="0087062C"/>
    <w:rsid w:val="008706C5"/>
    <w:rsid w:val="00872961"/>
    <w:rsid w:val="00873707"/>
    <w:rsid w:val="008763E1"/>
    <w:rsid w:val="00877985"/>
    <w:rsid w:val="00877EC8"/>
    <w:rsid w:val="00880556"/>
    <w:rsid w:val="00880F36"/>
    <w:rsid w:val="00885530"/>
    <w:rsid w:val="00886F2A"/>
    <w:rsid w:val="008910D1"/>
    <w:rsid w:val="0089296C"/>
    <w:rsid w:val="00896ABD"/>
    <w:rsid w:val="00897544"/>
    <w:rsid w:val="008A1960"/>
    <w:rsid w:val="008A7A9C"/>
    <w:rsid w:val="008B5218"/>
    <w:rsid w:val="008B7102"/>
    <w:rsid w:val="008C3B7D"/>
    <w:rsid w:val="008C46EA"/>
    <w:rsid w:val="008C6F76"/>
    <w:rsid w:val="008D0F90"/>
    <w:rsid w:val="008D3715"/>
    <w:rsid w:val="008D52E7"/>
    <w:rsid w:val="008D5465"/>
    <w:rsid w:val="008D7EB7"/>
    <w:rsid w:val="008E3684"/>
    <w:rsid w:val="008E57F5"/>
    <w:rsid w:val="008E7606"/>
    <w:rsid w:val="008F1DAA"/>
    <w:rsid w:val="008F3E3A"/>
    <w:rsid w:val="008F3EBD"/>
    <w:rsid w:val="008F60B2"/>
    <w:rsid w:val="008F71C0"/>
    <w:rsid w:val="008F7C41"/>
    <w:rsid w:val="009031E2"/>
    <w:rsid w:val="00907169"/>
    <w:rsid w:val="0091276C"/>
    <w:rsid w:val="009165AC"/>
    <w:rsid w:val="00916E8C"/>
    <w:rsid w:val="0092053F"/>
    <w:rsid w:val="00921A5D"/>
    <w:rsid w:val="00921DD3"/>
    <w:rsid w:val="0092340A"/>
    <w:rsid w:val="009313D9"/>
    <w:rsid w:val="0093166F"/>
    <w:rsid w:val="00932463"/>
    <w:rsid w:val="00934878"/>
    <w:rsid w:val="00935922"/>
    <w:rsid w:val="00935B7F"/>
    <w:rsid w:val="00941293"/>
    <w:rsid w:val="00950C17"/>
    <w:rsid w:val="00954740"/>
    <w:rsid w:val="00963ABC"/>
    <w:rsid w:val="00963E7E"/>
    <w:rsid w:val="00965D21"/>
    <w:rsid w:val="00967764"/>
    <w:rsid w:val="00967913"/>
    <w:rsid w:val="00970B0E"/>
    <w:rsid w:val="00976D03"/>
    <w:rsid w:val="00977B30"/>
    <w:rsid w:val="00982F41"/>
    <w:rsid w:val="0098474B"/>
    <w:rsid w:val="00985090"/>
    <w:rsid w:val="0098729F"/>
    <w:rsid w:val="00987710"/>
    <w:rsid w:val="009904AB"/>
    <w:rsid w:val="00995688"/>
    <w:rsid w:val="009958A6"/>
    <w:rsid w:val="00996456"/>
    <w:rsid w:val="009A04F5"/>
    <w:rsid w:val="009A15EF"/>
    <w:rsid w:val="009A38A5"/>
    <w:rsid w:val="009B061C"/>
    <w:rsid w:val="009B118B"/>
    <w:rsid w:val="009B1737"/>
    <w:rsid w:val="009B3D4B"/>
    <w:rsid w:val="009B5B99"/>
    <w:rsid w:val="009B6EFC"/>
    <w:rsid w:val="009C137C"/>
    <w:rsid w:val="009C2DF8"/>
    <w:rsid w:val="009C2E54"/>
    <w:rsid w:val="009C5778"/>
    <w:rsid w:val="009C68B7"/>
    <w:rsid w:val="009D0834"/>
    <w:rsid w:val="009D0A1E"/>
    <w:rsid w:val="009D52BC"/>
    <w:rsid w:val="009D7D0A"/>
    <w:rsid w:val="009E1D77"/>
    <w:rsid w:val="009E5091"/>
    <w:rsid w:val="009E66FE"/>
    <w:rsid w:val="009E68D8"/>
    <w:rsid w:val="009F01B1"/>
    <w:rsid w:val="009F0DBB"/>
    <w:rsid w:val="009F2A0E"/>
    <w:rsid w:val="009F3887"/>
    <w:rsid w:val="009F732B"/>
    <w:rsid w:val="00A01FE0"/>
    <w:rsid w:val="00A05196"/>
    <w:rsid w:val="00A10656"/>
    <w:rsid w:val="00A12FA6"/>
    <w:rsid w:val="00A1339B"/>
    <w:rsid w:val="00A14ABA"/>
    <w:rsid w:val="00A15027"/>
    <w:rsid w:val="00A15F0A"/>
    <w:rsid w:val="00A1697A"/>
    <w:rsid w:val="00A24CB6"/>
    <w:rsid w:val="00A25F58"/>
    <w:rsid w:val="00A268B5"/>
    <w:rsid w:val="00A26CD2"/>
    <w:rsid w:val="00A27667"/>
    <w:rsid w:val="00A3170D"/>
    <w:rsid w:val="00A329A2"/>
    <w:rsid w:val="00A3360B"/>
    <w:rsid w:val="00A34A67"/>
    <w:rsid w:val="00A37462"/>
    <w:rsid w:val="00A459E1"/>
    <w:rsid w:val="00A52296"/>
    <w:rsid w:val="00A55310"/>
    <w:rsid w:val="00A55661"/>
    <w:rsid w:val="00A61B70"/>
    <w:rsid w:val="00A61FA8"/>
    <w:rsid w:val="00A637F4"/>
    <w:rsid w:val="00A65485"/>
    <w:rsid w:val="00A6624C"/>
    <w:rsid w:val="00A66E05"/>
    <w:rsid w:val="00A70753"/>
    <w:rsid w:val="00A712D2"/>
    <w:rsid w:val="00A7675E"/>
    <w:rsid w:val="00A82C8A"/>
    <w:rsid w:val="00A84CE0"/>
    <w:rsid w:val="00A852FF"/>
    <w:rsid w:val="00A87337"/>
    <w:rsid w:val="00A90C97"/>
    <w:rsid w:val="00A91969"/>
    <w:rsid w:val="00A938B6"/>
    <w:rsid w:val="00A960C8"/>
    <w:rsid w:val="00AA1B4F"/>
    <w:rsid w:val="00AA33C1"/>
    <w:rsid w:val="00AA3AEC"/>
    <w:rsid w:val="00AA4C92"/>
    <w:rsid w:val="00AA54F3"/>
    <w:rsid w:val="00AA5D26"/>
    <w:rsid w:val="00AA6B43"/>
    <w:rsid w:val="00AB367A"/>
    <w:rsid w:val="00AB37F2"/>
    <w:rsid w:val="00AB4D10"/>
    <w:rsid w:val="00AB4D77"/>
    <w:rsid w:val="00AC01D1"/>
    <w:rsid w:val="00AD6A05"/>
    <w:rsid w:val="00AD7DE0"/>
    <w:rsid w:val="00AE272B"/>
    <w:rsid w:val="00AE3E3A"/>
    <w:rsid w:val="00AE4A35"/>
    <w:rsid w:val="00AE753E"/>
    <w:rsid w:val="00AE77B4"/>
    <w:rsid w:val="00AE7C1A"/>
    <w:rsid w:val="00AF0D9C"/>
    <w:rsid w:val="00AF13AB"/>
    <w:rsid w:val="00AF1D36"/>
    <w:rsid w:val="00AF39E8"/>
    <w:rsid w:val="00AF5F75"/>
    <w:rsid w:val="00AF6001"/>
    <w:rsid w:val="00AF76D3"/>
    <w:rsid w:val="00B012A6"/>
    <w:rsid w:val="00B018C7"/>
    <w:rsid w:val="00B01A16"/>
    <w:rsid w:val="00B06546"/>
    <w:rsid w:val="00B07F45"/>
    <w:rsid w:val="00B1021A"/>
    <w:rsid w:val="00B12BBF"/>
    <w:rsid w:val="00B15A1F"/>
    <w:rsid w:val="00B15FE9"/>
    <w:rsid w:val="00B17163"/>
    <w:rsid w:val="00B2148A"/>
    <w:rsid w:val="00B220C2"/>
    <w:rsid w:val="00B2298B"/>
    <w:rsid w:val="00B25B32"/>
    <w:rsid w:val="00B27C6C"/>
    <w:rsid w:val="00B36C42"/>
    <w:rsid w:val="00B42EA7"/>
    <w:rsid w:val="00B431CA"/>
    <w:rsid w:val="00B439C4"/>
    <w:rsid w:val="00B45509"/>
    <w:rsid w:val="00B4557A"/>
    <w:rsid w:val="00B46E2F"/>
    <w:rsid w:val="00B5337C"/>
    <w:rsid w:val="00B53FDE"/>
    <w:rsid w:val="00B56397"/>
    <w:rsid w:val="00B56BE1"/>
    <w:rsid w:val="00B56D06"/>
    <w:rsid w:val="00B6027B"/>
    <w:rsid w:val="00B67AFF"/>
    <w:rsid w:val="00B7057A"/>
    <w:rsid w:val="00B70B59"/>
    <w:rsid w:val="00B73657"/>
    <w:rsid w:val="00B82C3B"/>
    <w:rsid w:val="00B93309"/>
    <w:rsid w:val="00BA1735"/>
    <w:rsid w:val="00BA19FA"/>
    <w:rsid w:val="00BA1DF8"/>
    <w:rsid w:val="00BA4288"/>
    <w:rsid w:val="00BA5CB5"/>
    <w:rsid w:val="00BB48E5"/>
    <w:rsid w:val="00BB5607"/>
    <w:rsid w:val="00BB5ACA"/>
    <w:rsid w:val="00BB69EE"/>
    <w:rsid w:val="00BC3823"/>
    <w:rsid w:val="00BC3DEC"/>
    <w:rsid w:val="00BC4E3B"/>
    <w:rsid w:val="00BC5841"/>
    <w:rsid w:val="00BC7227"/>
    <w:rsid w:val="00BD2D3A"/>
    <w:rsid w:val="00BD60B4"/>
    <w:rsid w:val="00BE40C0"/>
    <w:rsid w:val="00BE5F4A"/>
    <w:rsid w:val="00BF09B0"/>
    <w:rsid w:val="00BF1544"/>
    <w:rsid w:val="00BF1B53"/>
    <w:rsid w:val="00BF4B47"/>
    <w:rsid w:val="00C054FD"/>
    <w:rsid w:val="00C06F06"/>
    <w:rsid w:val="00C1019D"/>
    <w:rsid w:val="00C20FAD"/>
    <w:rsid w:val="00C2375F"/>
    <w:rsid w:val="00C247CB"/>
    <w:rsid w:val="00C3355F"/>
    <w:rsid w:val="00C3465A"/>
    <w:rsid w:val="00C34D23"/>
    <w:rsid w:val="00C3569A"/>
    <w:rsid w:val="00C361CD"/>
    <w:rsid w:val="00C40B8B"/>
    <w:rsid w:val="00C43F48"/>
    <w:rsid w:val="00C448FF"/>
    <w:rsid w:val="00C455EC"/>
    <w:rsid w:val="00C45E57"/>
    <w:rsid w:val="00C52F29"/>
    <w:rsid w:val="00C53101"/>
    <w:rsid w:val="00C56CE6"/>
    <w:rsid w:val="00C5745F"/>
    <w:rsid w:val="00C61A98"/>
    <w:rsid w:val="00C623F0"/>
    <w:rsid w:val="00C63201"/>
    <w:rsid w:val="00C64E62"/>
    <w:rsid w:val="00C651D5"/>
    <w:rsid w:val="00C65CCC"/>
    <w:rsid w:val="00C7618F"/>
    <w:rsid w:val="00C765A9"/>
    <w:rsid w:val="00C8094A"/>
    <w:rsid w:val="00C8162D"/>
    <w:rsid w:val="00C81AF3"/>
    <w:rsid w:val="00C83A0B"/>
    <w:rsid w:val="00C842D0"/>
    <w:rsid w:val="00C84ED1"/>
    <w:rsid w:val="00C870C4"/>
    <w:rsid w:val="00C9038F"/>
    <w:rsid w:val="00C92AAB"/>
    <w:rsid w:val="00C968BF"/>
    <w:rsid w:val="00C9723B"/>
    <w:rsid w:val="00CA2435"/>
    <w:rsid w:val="00CA74E1"/>
    <w:rsid w:val="00CB141F"/>
    <w:rsid w:val="00CC0DBC"/>
    <w:rsid w:val="00CC293C"/>
    <w:rsid w:val="00CC3717"/>
    <w:rsid w:val="00CC72F4"/>
    <w:rsid w:val="00CD0340"/>
    <w:rsid w:val="00CD0E2F"/>
    <w:rsid w:val="00CD2F20"/>
    <w:rsid w:val="00CD5CD0"/>
    <w:rsid w:val="00CD68C8"/>
    <w:rsid w:val="00CD6B20"/>
    <w:rsid w:val="00CD6F1A"/>
    <w:rsid w:val="00CE1339"/>
    <w:rsid w:val="00CE61CC"/>
    <w:rsid w:val="00CE6E42"/>
    <w:rsid w:val="00CF1274"/>
    <w:rsid w:val="00CF20B7"/>
    <w:rsid w:val="00CF21D7"/>
    <w:rsid w:val="00CF2AC0"/>
    <w:rsid w:val="00CF4FE6"/>
    <w:rsid w:val="00CF6692"/>
    <w:rsid w:val="00CF7441"/>
    <w:rsid w:val="00D00A31"/>
    <w:rsid w:val="00D00D16"/>
    <w:rsid w:val="00D03C6C"/>
    <w:rsid w:val="00D06288"/>
    <w:rsid w:val="00D068C7"/>
    <w:rsid w:val="00D128A4"/>
    <w:rsid w:val="00D20954"/>
    <w:rsid w:val="00D21C39"/>
    <w:rsid w:val="00D21FC6"/>
    <w:rsid w:val="00D2243A"/>
    <w:rsid w:val="00D23E68"/>
    <w:rsid w:val="00D24838"/>
    <w:rsid w:val="00D33393"/>
    <w:rsid w:val="00D33D36"/>
    <w:rsid w:val="00D34797"/>
    <w:rsid w:val="00D34D94"/>
    <w:rsid w:val="00D409E2"/>
    <w:rsid w:val="00D427D7"/>
    <w:rsid w:val="00D42B00"/>
    <w:rsid w:val="00D433DA"/>
    <w:rsid w:val="00D43952"/>
    <w:rsid w:val="00D44E62"/>
    <w:rsid w:val="00D45AA4"/>
    <w:rsid w:val="00D51570"/>
    <w:rsid w:val="00D54AC8"/>
    <w:rsid w:val="00D556AD"/>
    <w:rsid w:val="00D55BB6"/>
    <w:rsid w:val="00D600CD"/>
    <w:rsid w:val="00D60381"/>
    <w:rsid w:val="00D616DE"/>
    <w:rsid w:val="00D62201"/>
    <w:rsid w:val="00D651D1"/>
    <w:rsid w:val="00D717BB"/>
    <w:rsid w:val="00D7226B"/>
    <w:rsid w:val="00D72707"/>
    <w:rsid w:val="00D738F9"/>
    <w:rsid w:val="00D74103"/>
    <w:rsid w:val="00D7519C"/>
    <w:rsid w:val="00D75A9C"/>
    <w:rsid w:val="00D90871"/>
    <w:rsid w:val="00D9155F"/>
    <w:rsid w:val="00D93F3C"/>
    <w:rsid w:val="00D9403F"/>
    <w:rsid w:val="00D94E86"/>
    <w:rsid w:val="00D957B6"/>
    <w:rsid w:val="00D959B4"/>
    <w:rsid w:val="00D96A5C"/>
    <w:rsid w:val="00D970C4"/>
    <w:rsid w:val="00DA1799"/>
    <w:rsid w:val="00DA3316"/>
    <w:rsid w:val="00DA44DE"/>
    <w:rsid w:val="00DA5E93"/>
    <w:rsid w:val="00DB620A"/>
    <w:rsid w:val="00DC3832"/>
    <w:rsid w:val="00DC492E"/>
    <w:rsid w:val="00DC7677"/>
    <w:rsid w:val="00DC7A4B"/>
    <w:rsid w:val="00DC7A51"/>
    <w:rsid w:val="00DD26DB"/>
    <w:rsid w:val="00DE4713"/>
    <w:rsid w:val="00DE5B5F"/>
    <w:rsid w:val="00E00696"/>
    <w:rsid w:val="00E04CB4"/>
    <w:rsid w:val="00E060C2"/>
    <w:rsid w:val="00E06324"/>
    <w:rsid w:val="00E12FB0"/>
    <w:rsid w:val="00E14814"/>
    <w:rsid w:val="00E1591B"/>
    <w:rsid w:val="00E16A50"/>
    <w:rsid w:val="00E170EC"/>
    <w:rsid w:val="00E249D5"/>
    <w:rsid w:val="00E3281A"/>
    <w:rsid w:val="00E32DDC"/>
    <w:rsid w:val="00E33C68"/>
    <w:rsid w:val="00E34EEB"/>
    <w:rsid w:val="00E41491"/>
    <w:rsid w:val="00E4306A"/>
    <w:rsid w:val="00E44133"/>
    <w:rsid w:val="00E44EB9"/>
    <w:rsid w:val="00E46358"/>
    <w:rsid w:val="00E471DC"/>
    <w:rsid w:val="00E50EB4"/>
    <w:rsid w:val="00E510F8"/>
    <w:rsid w:val="00E532FC"/>
    <w:rsid w:val="00E55BB0"/>
    <w:rsid w:val="00E56562"/>
    <w:rsid w:val="00E609E5"/>
    <w:rsid w:val="00E60F27"/>
    <w:rsid w:val="00E636F9"/>
    <w:rsid w:val="00E64D93"/>
    <w:rsid w:val="00E65EDB"/>
    <w:rsid w:val="00E66927"/>
    <w:rsid w:val="00E677B8"/>
    <w:rsid w:val="00E67FA1"/>
    <w:rsid w:val="00E73D53"/>
    <w:rsid w:val="00E75111"/>
    <w:rsid w:val="00E77296"/>
    <w:rsid w:val="00E87544"/>
    <w:rsid w:val="00E9023E"/>
    <w:rsid w:val="00E90B24"/>
    <w:rsid w:val="00E93763"/>
    <w:rsid w:val="00EA16CC"/>
    <w:rsid w:val="00EA427A"/>
    <w:rsid w:val="00EA723B"/>
    <w:rsid w:val="00EB6350"/>
    <w:rsid w:val="00EB75B0"/>
    <w:rsid w:val="00EC2F62"/>
    <w:rsid w:val="00EC62EB"/>
    <w:rsid w:val="00EC6E9F"/>
    <w:rsid w:val="00ED1FF5"/>
    <w:rsid w:val="00ED44F0"/>
    <w:rsid w:val="00ED4B33"/>
    <w:rsid w:val="00ED7DD6"/>
    <w:rsid w:val="00EE0CEE"/>
    <w:rsid w:val="00EE15A1"/>
    <w:rsid w:val="00EE2A7C"/>
    <w:rsid w:val="00EE2C42"/>
    <w:rsid w:val="00EE341B"/>
    <w:rsid w:val="00EE4453"/>
    <w:rsid w:val="00EE5FCE"/>
    <w:rsid w:val="00EE6BBD"/>
    <w:rsid w:val="00EE6C27"/>
    <w:rsid w:val="00EE6E1E"/>
    <w:rsid w:val="00EE705F"/>
    <w:rsid w:val="00EF2BC2"/>
    <w:rsid w:val="00EF54FD"/>
    <w:rsid w:val="00F13112"/>
    <w:rsid w:val="00F15126"/>
    <w:rsid w:val="00F16FE6"/>
    <w:rsid w:val="00F1756F"/>
    <w:rsid w:val="00F21390"/>
    <w:rsid w:val="00F238BD"/>
    <w:rsid w:val="00F24992"/>
    <w:rsid w:val="00F32F2F"/>
    <w:rsid w:val="00F33F3F"/>
    <w:rsid w:val="00F35BDD"/>
    <w:rsid w:val="00F403FD"/>
    <w:rsid w:val="00F41120"/>
    <w:rsid w:val="00F41E72"/>
    <w:rsid w:val="00F50300"/>
    <w:rsid w:val="00F517AF"/>
    <w:rsid w:val="00F52C45"/>
    <w:rsid w:val="00F56997"/>
    <w:rsid w:val="00F56AE1"/>
    <w:rsid w:val="00F56E39"/>
    <w:rsid w:val="00F623E9"/>
    <w:rsid w:val="00F63663"/>
    <w:rsid w:val="00F63951"/>
    <w:rsid w:val="00F63C86"/>
    <w:rsid w:val="00F719DD"/>
    <w:rsid w:val="00F74B95"/>
    <w:rsid w:val="00F766BE"/>
    <w:rsid w:val="00F77E6F"/>
    <w:rsid w:val="00F77EB9"/>
    <w:rsid w:val="00F80635"/>
    <w:rsid w:val="00F815D1"/>
    <w:rsid w:val="00F81E7E"/>
    <w:rsid w:val="00F81F0F"/>
    <w:rsid w:val="00F825F4"/>
    <w:rsid w:val="00F86DB2"/>
    <w:rsid w:val="00F92AA1"/>
    <w:rsid w:val="00F932DE"/>
    <w:rsid w:val="00F942BD"/>
    <w:rsid w:val="00F950BB"/>
    <w:rsid w:val="00F963DD"/>
    <w:rsid w:val="00FA2045"/>
    <w:rsid w:val="00FA43B4"/>
    <w:rsid w:val="00FB1AA9"/>
    <w:rsid w:val="00FB4B5A"/>
    <w:rsid w:val="00FB5DAA"/>
    <w:rsid w:val="00FC04B9"/>
    <w:rsid w:val="00FC0FC5"/>
    <w:rsid w:val="00FC161A"/>
    <w:rsid w:val="00FC23D5"/>
    <w:rsid w:val="00FC4C1A"/>
    <w:rsid w:val="00FC6468"/>
    <w:rsid w:val="00FC6D49"/>
    <w:rsid w:val="00FC6EB5"/>
    <w:rsid w:val="00FC755E"/>
    <w:rsid w:val="00FD0152"/>
    <w:rsid w:val="00FD4922"/>
    <w:rsid w:val="00FD580A"/>
    <w:rsid w:val="00FD6461"/>
    <w:rsid w:val="00FE0281"/>
    <w:rsid w:val="00FE2144"/>
    <w:rsid w:val="00FE7083"/>
    <w:rsid w:val="00FF019F"/>
    <w:rsid w:val="00FF52FC"/>
    <w:rsid w:val="00FF5C15"/>
    <w:rsid w:val="00FF644B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IUCrabstract">
    <w:name w:val="IUCr abstract"/>
    <w:next w:val="Normal"/>
    <w:uiPriority w:val="7"/>
    <w:rsid w:val="002A07CA"/>
    <w:pPr>
      <w:numPr>
        <w:numId w:val="49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/>
    </w:rPr>
  </w:style>
  <w:style w:type="character" w:customStyle="1" w:styleId="auto-style6">
    <w:name w:val="auto-style6"/>
    <w:basedOn w:val="DefaultParagraphFont"/>
    <w:rsid w:val="002A07CA"/>
  </w:style>
  <w:style w:type="paragraph" w:customStyle="1" w:styleId="IUCrbodytext">
    <w:name w:val="IUCr body text"/>
    <w:basedOn w:val="BodyText"/>
    <w:link w:val="IUCrbodytextChar"/>
    <w:qFormat/>
    <w:rsid w:val="002A07CA"/>
    <w:pPr>
      <w:widowControl/>
      <w:autoSpaceDE/>
      <w:autoSpaceDN/>
      <w:adjustRightInd/>
      <w:spacing w:line="360" w:lineRule="auto"/>
      <w:jc w:val="left"/>
    </w:pPr>
    <w:rPr>
      <w:sz w:val="22"/>
      <w:lang w:val="en-GB" w:eastAsia="en-GB"/>
    </w:rPr>
  </w:style>
  <w:style w:type="character" w:customStyle="1" w:styleId="IUCrbodytextChar">
    <w:name w:val="IUCr body text Char"/>
    <w:basedOn w:val="BodyTextChar"/>
    <w:link w:val="IUCrbodytext"/>
    <w:rsid w:val="002A07CA"/>
    <w:rPr>
      <w:rFonts w:ascii="Calibri" w:hAnsi="Calibri" w:cs="Calibri"/>
      <w:color w:val="000000"/>
      <w:sz w:val="22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7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7CA"/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D957B6"/>
    <w:pPr>
      <w:autoSpaceDE w:val="0"/>
      <w:autoSpaceDN w:val="0"/>
      <w:adjustRightInd w:val="0"/>
      <w:spacing w:line="360" w:lineRule="auto"/>
      <w:ind w:firstLine="567"/>
      <w:jc w:val="both"/>
    </w:pPr>
    <w:rPr>
      <w:rFonts w:ascii="Garamond" w:eastAsiaTheme="minorHAnsi" w:hAnsi="Garamond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329A2"/>
  </w:style>
  <w:style w:type="character" w:styleId="LineNumber">
    <w:name w:val="line number"/>
    <w:basedOn w:val="DefaultParagraphFont"/>
    <w:uiPriority w:val="99"/>
    <w:semiHidden/>
    <w:unhideWhenUsed/>
    <w:rsid w:val="0093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a.brennich@esrf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rf.eu/UsersAndScience/UserGuide/Apply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phanie.hutin@ib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und@embl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D6BB-927D-46E7-AB9A-2B369475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9188</Words>
  <Characters>52372</Characters>
  <Application>Microsoft Office Word</Application>
  <DocSecurity>0</DocSecurity>
  <Lines>436</Lines>
  <Paragraphs>122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61438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2016-03-30T11:32:00Z</cp:lastPrinted>
  <dcterms:created xsi:type="dcterms:W3CDTF">2016-07-19T19:07:00Z</dcterms:created>
  <dcterms:modified xsi:type="dcterms:W3CDTF">2016-07-19T19:41:00Z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