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74E3773B" w:rsidR="006305D7" w:rsidRPr="00762865" w:rsidRDefault="006305D7" w:rsidP="003C0360">
      <w:pPr>
        <w:pStyle w:val="NormalWeb"/>
        <w:spacing w:before="0" w:beforeAutospacing="0" w:after="0" w:afterAutospacing="0"/>
        <w:jc w:val="left"/>
        <w:rPr>
          <w:rFonts w:cs="Arial"/>
          <w:color w:val="auto"/>
        </w:rPr>
      </w:pPr>
      <w:r w:rsidRPr="00762865">
        <w:rPr>
          <w:rFonts w:cs="Arial"/>
          <w:b/>
          <w:bCs/>
          <w:color w:val="auto"/>
        </w:rPr>
        <w:t>TITLE:</w:t>
      </w:r>
    </w:p>
    <w:p w14:paraId="37150906" w14:textId="3C898B6E" w:rsidR="006305D7" w:rsidRPr="00762865" w:rsidRDefault="00870A20" w:rsidP="003C0360">
      <w:pPr>
        <w:jc w:val="left"/>
        <w:rPr>
          <w:rFonts w:cs="Arial"/>
          <w:bCs/>
          <w:color w:val="auto"/>
        </w:rPr>
      </w:pPr>
      <w:r w:rsidRPr="00762865">
        <w:rPr>
          <w:rFonts w:cs="Arial"/>
          <w:bCs/>
          <w:color w:val="auto"/>
        </w:rPr>
        <w:t>Implementation of Portable Emission</w:t>
      </w:r>
      <w:r w:rsidR="00320D99" w:rsidRPr="00762865">
        <w:rPr>
          <w:rFonts w:cs="Arial"/>
          <w:bCs/>
          <w:color w:val="auto"/>
        </w:rPr>
        <w:t>s</w:t>
      </w:r>
      <w:r w:rsidRPr="00762865">
        <w:rPr>
          <w:rFonts w:cs="Arial"/>
          <w:bCs/>
          <w:color w:val="auto"/>
        </w:rPr>
        <w:t xml:space="preserve"> Measurement Systems (PEMS) for the Real</w:t>
      </w:r>
      <w:r w:rsidR="00E06C0C" w:rsidRPr="00762865">
        <w:rPr>
          <w:rFonts w:cs="Arial"/>
          <w:bCs/>
          <w:color w:val="auto"/>
        </w:rPr>
        <w:t>-</w:t>
      </w:r>
      <w:r w:rsidRPr="00762865">
        <w:rPr>
          <w:rFonts w:cs="Arial"/>
          <w:bCs/>
          <w:color w:val="auto"/>
        </w:rPr>
        <w:t>Driving Emissions (RDE) regulation</w:t>
      </w:r>
      <w:r w:rsidR="00E06C0C" w:rsidRPr="00762865">
        <w:rPr>
          <w:rFonts w:cs="Arial"/>
          <w:bCs/>
          <w:color w:val="auto"/>
        </w:rPr>
        <w:t xml:space="preserve"> in Europe</w:t>
      </w:r>
    </w:p>
    <w:p w14:paraId="71DD9DD6" w14:textId="77777777" w:rsidR="00870A20" w:rsidRPr="00762865" w:rsidRDefault="00870A20" w:rsidP="003C0360">
      <w:pPr>
        <w:jc w:val="left"/>
        <w:rPr>
          <w:rFonts w:cs="Arial"/>
          <w:b/>
          <w:bCs/>
          <w:color w:val="auto"/>
        </w:rPr>
      </w:pPr>
    </w:p>
    <w:p w14:paraId="1F91DBAA" w14:textId="4263FED3" w:rsidR="00703525" w:rsidRPr="00762865" w:rsidRDefault="006305D7" w:rsidP="003C0360">
      <w:pPr>
        <w:jc w:val="left"/>
        <w:rPr>
          <w:rFonts w:cs="Arial"/>
          <w:bCs/>
          <w:color w:val="auto"/>
          <w:lang w:val="en-IE"/>
        </w:rPr>
      </w:pPr>
      <w:r w:rsidRPr="00762865">
        <w:rPr>
          <w:rFonts w:cs="Arial"/>
          <w:b/>
          <w:bCs/>
          <w:color w:val="auto"/>
          <w:lang w:val="en-IE"/>
        </w:rPr>
        <w:t xml:space="preserve">AUTHORS: </w:t>
      </w:r>
    </w:p>
    <w:p w14:paraId="70AF1EBB" w14:textId="1B054B4B" w:rsidR="00703525" w:rsidRPr="00762865" w:rsidRDefault="00703525" w:rsidP="003C0360">
      <w:pPr>
        <w:jc w:val="left"/>
        <w:rPr>
          <w:rFonts w:cs="Arial"/>
          <w:bCs/>
          <w:color w:val="auto"/>
          <w:lang w:val="en-IE"/>
        </w:rPr>
      </w:pPr>
      <w:r w:rsidRPr="00762865">
        <w:rPr>
          <w:rFonts w:cs="Arial"/>
          <w:bCs/>
          <w:color w:val="auto"/>
          <w:lang w:val="en-IE"/>
        </w:rPr>
        <w:t>Giechaskiel</w:t>
      </w:r>
      <w:r w:rsidR="00BF4F7F" w:rsidRPr="00762865">
        <w:rPr>
          <w:rFonts w:cs="Arial"/>
          <w:bCs/>
          <w:color w:val="auto"/>
          <w:lang w:val="en-IE"/>
        </w:rPr>
        <w:t>, Barouch</w:t>
      </w:r>
    </w:p>
    <w:p w14:paraId="6F8259E7" w14:textId="77777777" w:rsidR="00BF4F7F" w:rsidRPr="00762865" w:rsidRDefault="00703525" w:rsidP="003C0360">
      <w:pPr>
        <w:jc w:val="left"/>
        <w:rPr>
          <w:rFonts w:cs="Arial"/>
          <w:bCs/>
          <w:color w:val="auto"/>
        </w:rPr>
      </w:pPr>
      <w:r w:rsidRPr="00762865">
        <w:rPr>
          <w:rFonts w:cs="Arial"/>
          <w:bCs/>
          <w:color w:val="auto"/>
        </w:rPr>
        <w:t>Sustainable Transport Unit</w:t>
      </w:r>
    </w:p>
    <w:p w14:paraId="3B57CBD8" w14:textId="5F198F09" w:rsidR="00BF4F7F" w:rsidRPr="00762865" w:rsidRDefault="00703525" w:rsidP="003C0360">
      <w:pPr>
        <w:jc w:val="left"/>
        <w:rPr>
          <w:rFonts w:cs="Arial"/>
          <w:bCs/>
          <w:color w:val="auto"/>
        </w:rPr>
      </w:pPr>
      <w:r w:rsidRPr="00762865">
        <w:rPr>
          <w:rFonts w:cs="Arial"/>
          <w:bCs/>
          <w:color w:val="auto"/>
        </w:rPr>
        <w:t>Institute for Energy and Transport</w:t>
      </w:r>
    </w:p>
    <w:p w14:paraId="1E5C64C6" w14:textId="669DECA9" w:rsidR="00703525" w:rsidRPr="00762865" w:rsidRDefault="00703525" w:rsidP="003C0360">
      <w:pPr>
        <w:jc w:val="left"/>
        <w:rPr>
          <w:rFonts w:cs="Arial"/>
          <w:bCs/>
          <w:color w:val="auto"/>
        </w:rPr>
      </w:pPr>
      <w:r w:rsidRPr="00762865">
        <w:rPr>
          <w:rFonts w:cs="Arial"/>
          <w:bCs/>
          <w:color w:val="auto"/>
        </w:rPr>
        <w:t>Joint Research Centre</w:t>
      </w:r>
    </w:p>
    <w:p w14:paraId="5992C0AB" w14:textId="4214A842" w:rsidR="00703525" w:rsidRPr="00762865" w:rsidRDefault="00BE70A9" w:rsidP="003C0360">
      <w:pPr>
        <w:jc w:val="left"/>
        <w:rPr>
          <w:rFonts w:cs="Arial"/>
          <w:bCs/>
          <w:color w:val="auto"/>
          <w:lang w:val="it-IT"/>
        </w:rPr>
      </w:pPr>
      <w:r w:rsidRPr="00762865">
        <w:rPr>
          <w:rFonts w:cs="Arial"/>
          <w:bCs/>
          <w:color w:val="auto"/>
          <w:lang w:val="it-IT"/>
        </w:rPr>
        <w:t>Ispra</w:t>
      </w:r>
      <w:r w:rsidR="00703525" w:rsidRPr="00762865">
        <w:rPr>
          <w:rFonts w:cs="Arial"/>
          <w:bCs/>
          <w:color w:val="auto"/>
          <w:lang w:val="it-IT"/>
        </w:rPr>
        <w:t>, Italy</w:t>
      </w:r>
    </w:p>
    <w:p w14:paraId="13AF36EC" w14:textId="3C7E8E84" w:rsidR="00D3248F" w:rsidRPr="00762865" w:rsidRDefault="002C254C" w:rsidP="003C0360">
      <w:pPr>
        <w:jc w:val="left"/>
        <w:rPr>
          <w:rStyle w:val="Hyperlink"/>
          <w:color w:val="auto"/>
          <w:u w:val="none"/>
          <w:lang w:val="it-IT"/>
        </w:rPr>
      </w:pPr>
      <w:hyperlink r:id="rId9" w:history="1">
        <w:r w:rsidR="00D3248F" w:rsidRPr="00762865">
          <w:rPr>
            <w:rStyle w:val="Hyperlink"/>
            <w:color w:val="auto"/>
            <w:u w:val="none"/>
            <w:lang w:val="it-IT"/>
          </w:rPr>
          <w:t>barouch.giechaskiel@jrc.ec.europa.eu</w:t>
        </w:r>
      </w:hyperlink>
    </w:p>
    <w:p w14:paraId="0993CB4B" w14:textId="77777777" w:rsidR="00703525" w:rsidRPr="00762865" w:rsidRDefault="00703525" w:rsidP="003C0360">
      <w:pPr>
        <w:jc w:val="left"/>
        <w:rPr>
          <w:rFonts w:cs="Arial"/>
          <w:bCs/>
          <w:color w:val="auto"/>
          <w:lang w:val="it-IT"/>
        </w:rPr>
      </w:pPr>
    </w:p>
    <w:p w14:paraId="4BB1265F" w14:textId="2F909797" w:rsidR="00703525" w:rsidRPr="00762865" w:rsidRDefault="00703525" w:rsidP="003C0360">
      <w:pPr>
        <w:jc w:val="left"/>
        <w:rPr>
          <w:rFonts w:cs="Arial"/>
          <w:bCs/>
          <w:color w:val="auto"/>
        </w:rPr>
      </w:pPr>
      <w:r w:rsidRPr="00762865">
        <w:rPr>
          <w:rFonts w:cs="Arial"/>
          <w:bCs/>
          <w:color w:val="auto"/>
          <w:lang w:val="en-IE"/>
        </w:rPr>
        <w:t>Vlachos</w:t>
      </w:r>
      <w:r w:rsidR="00BF4F7F" w:rsidRPr="00762865">
        <w:rPr>
          <w:rFonts w:cs="Arial"/>
          <w:bCs/>
          <w:color w:val="auto"/>
        </w:rPr>
        <w:t xml:space="preserve">, </w:t>
      </w:r>
      <w:r w:rsidR="00BF4F7F" w:rsidRPr="00762865">
        <w:rPr>
          <w:rFonts w:cs="Arial"/>
          <w:bCs/>
          <w:color w:val="auto"/>
          <w:lang w:val="en-IE"/>
        </w:rPr>
        <w:t>Theodoros</w:t>
      </w:r>
    </w:p>
    <w:p w14:paraId="33D33F34" w14:textId="77777777" w:rsidR="00BF4F7F" w:rsidRPr="00762865" w:rsidRDefault="00BF4F7F" w:rsidP="003C0360">
      <w:pPr>
        <w:jc w:val="left"/>
        <w:rPr>
          <w:rFonts w:cs="Arial"/>
          <w:bCs/>
          <w:color w:val="auto"/>
        </w:rPr>
      </w:pPr>
      <w:r w:rsidRPr="00762865">
        <w:rPr>
          <w:rFonts w:cs="Arial"/>
          <w:bCs/>
          <w:color w:val="auto"/>
        </w:rPr>
        <w:t>Sustainable Transport Unit</w:t>
      </w:r>
    </w:p>
    <w:p w14:paraId="4A2C7FDD"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28321030" w14:textId="77777777" w:rsidR="00BF4F7F" w:rsidRPr="00762865" w:rsidRDefault="00BF4F7F" w:rsidP="003C0360">
      <w:pPr>
        <w:jc w:val="left"/>
        <w:rPr>
          <w:rFonts w:cs="Arial"/>
          <w:bCs/>
          <w:color w:val="auto"/>
        </w:rPr>
      </w:pPr>
      <w:r w:rsidRPr="00762865">
        <w:rPr>
          <w:rFonts w:cs="Arial"/>
          <w:bCs/>
          <w:color w:val="auto"/>
        </w:rPr>
        <w:t>Joint Research Centre</w:t>
      </w:r>
    </w:p>
    <w:p w14:paraId="4BB6C30F" w14:textId="6317C51B" w:rsidR="00703525" w:rsidRPr="00762865" w:rsidRDefault="00703525" w:rsidP="003C0360">
      <w:pPr>
        <w:jc w:val="left"/>
        <w:rPr>
          <w:rFonts w:cs="Arial"/>
          <w:bCs/>
          <w:color w:val="auto"/>
          <w:lang w:val="en-IE"/>
        </w:rPr>
      </w:pPr>
      <w:r w:rsidRPr="00762865">
        <w:rPr>
          <w:rFonts w:cs="Arial"/>
          <w:bCs/>
          <w:color w:val="auto"/>
          <w:lang w:val="en-IE"/>
        </w:rPr>
        <w:t>Ispra, Italy</w:t>
      </w:r>
    </w:p>
    <w:p w14:paraId="079AE780" w14:textId="7448CFC5" w:rsidR="006305D7" w:rsidRPr="00762865" w:rsidRDefault="002C254C" w:rsidP="003C0360">
      <w:pPr>
        <w:jc w:val="left"/>
        <w:rPr>
          <w:rStyle w:val="Hyperlink"/>
          <w:rFonts w:cs="Arial"/>
          <w:bCs/>
          <w:color w:val="auto"/>
          <w:u w:val="none"/>
          <w:lang w:val="en-IE"/>
        </w:rPr>
      </w:pPr>
      <w:hyperlink r:id="rId10" w:history="1">
        <w:r w:rsidR="00D3248F" w:rsidRPr="00762865">
          <w:rPr>
            <w:rStyle w:val="Hyperlink"/>
            <w:rFonts w:cs="Arial"/>
            <w:bCs/>
            <w:color w:val="auto"/>
            <w:u w:val="none"/>
            <w:lang w:val="en-IE"/>
          </w:rPr>
          <w:t>theodoros.vlachos@jrc.ec.europa.eu</w:t>
        </w:r>
      </w:hyperlink>
    </w:p>
    <w:p w14:paraId="05EABF16" w14:textId="77777777" w:rsidR="00703525" w:rsidRPr="00762865" w:rsidRDefault="00703525" w:rsidP="003C0360">
      <w:pPr>
        <w:jc w:val="left"/>
        <w:rPr>
          <w:rStyle w:val="Hyperlink"/>
          <w:rFonts w:cs="Arial"/>
          <w:bCs/>
          <w:color w:val="auto"/>
          <w:u w:val="none"/>
          <w:lang w:val="en-IE"/>
        </w:rPr>
      </w:pPr>
    </w:p>
    <w:p w14:paraId="0A5F5E86" w14:textId="3B3DC518" w:rsidR="00703525" w:rsidRPr="00762865" w:rsidRDefault="00703525" w:rsidP="003C0360">
      <w:pPr>
        <w:jc w:val="left"/>
        <w:rPr>
          <w:rFonts w:cs="Arial"/>
          <w:bCs/>
          <w:color w:val="auto"/>
        </w:rPr>
      </w:pPr>
      <w:r w:rsidRPr="00762865">
        <w:rPr>
          <w:rFonts w:cs="Arial"/>
          <w:bCs/>
          <w:color w:val="auto"/>
          <w:lang w:val="en-IE"/>
        </w:rPr>
        <w:t>Riccobono</w:t>
      </w:r>
      <w:r w:rsidR="00BF4F7F" w:rsidRPr="00762865">
        <w:rPr>
          <w:rFonts w:cs="Arial"/>
          <w:bCs/>
          <w:color w:val="auto"/>
        </w:rPr>
        <w:t xml:space="preserve">, </w:t>
      </w:r>
      <w:r w:rsidR="00BF4F7F" w:rsidRPr="00762865">
        <w:rPr>
          <w:rFonts w:cs="Arial"/>
          <w:bCs/>
          <w:color w:val="auto"/>
          <w:lang w:val="en-IE"/>
        </w:rPr>
        <w:t>Francesco</w:t>
      </w:r>
    </w:p>
    <w:p w14:paraId="4B5E25D8" w14:textId="77777777" w:rsidR="00BF4F7F" w:rsidRPr="00762865" w:rsidRDefault="00BF4F7F" w:rsidP="003C0360">
      <w:pPr>
        <w:jc w:val="left"/>
        <w:rPr>
          <w:rFonts w:cs="Arial"/>
          <w:bCs/>
          <w:color w:val="auto"/>
        </w:rPr>
      </w:pPr>
      <w:r w:rsidRPr="00762865">
        <w:rPr>
          <w:rFonts w:cs="Arial"/>
          <w:bCs/>
          <w:color w:val="auto"/>
        </w:rPr>
        <w:t>Sustainable Transport Unit</w:t>
      </w:r>
    </w:p>
    <w:p w14:paraId="75DEB525"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7BD838EF" w14:textId="77777777" w:rsidR="00BF4F7F" w:rsidRPr="00762865" w:rsidRDefault="00BF4F7F" w:rsidP="003C0360">
      <w:pPr>
        <w:jc w:val="left"/>
        <w:rPr>
          <w:rFonts w:cs="Arial"/>
          <w:bCs/>
          <w:color w:val="auto"/>
        </w:rPr>
      </w:pPr>
      <w:r w:rsidRPr="00762865">
        <w:rPr>
          <w:rFonts w:cs="Arial"/>
          <w:bCs/>
          <w:color w:val="auto"/>
        </w:rPr>
        <w:t>Joint Research Centre</w:t>
      </w:r>
    </w:p>
    <w:p w14:paraId="72A26BC7" w14:textId="21F17B25" w:rsidR="00703525" w:rsidRPr="00762865" w:rsidRDefault="00703525" w:rsidP="003C0360">
      <w:pPr>
        <w:jc w:val="left"/>
        <w:rPr>
          <w:rFonts w:cs="Arial"/>
          <w:bCs/>
          <w:color w:val="auto"/>
          <w:lang w:val="en-IE"/>
        </w:rPr>
      </w:pPr>
      <w:r w:rsidRPr="00762865">
        <w:rPr>
          <w:rFonts w:cs="Arial"/>
          <w:bCs/>
          <w:color w:val="auto"/>
          <w:lang w:val="en-IE"/>
        </w:rPr>
        <w:t>Ispra, Italy</w:t>
      </w:r>
    </w:p>
    <w:p w14:paraId="5A5F5CB5" w14:textId="08590A1E" w:rsidR="00F51BE3" w:rsidRPr="00762865" w:rsidRDefault="002C254C" w:rsidP="003C0360">
      <w:pPr>
        <w:jc w:val="left"/>
        <w:rPr>
          <w:rStyle w:val="Hyperlink"/>
          <w:rFonts w:cs="Arial"/>
          <w:bCs/>
          <w:color w:val="auto"/>
          <w:u w:val="none"/>
          <w:lang w:val="en-IE"/>
        </w:rPr>
      </w:pPr>
      <w:hyperlink r:id="rId11" w:history="1">
        <w:r w:rsidR="00F51BE3" w:rsidRPr="00762865">
          <w:rPr>
            <w:rStyle w:val="Hyperlink"/>
            <w:rFonts w:cs="Arial"/>
            <w:bCs/>
            <w:color w:val="auto"/>
            <w:u w:val="none"/>
            <w:lang w:val="en-IE"/>
          </w:rPr>
          <w:t>francesco.riccobono@jrc.ec.europa.eu</w:t>
        </w:r>
      </w:hyperlink>
    </w:p>
    <w:p w14:paraId="02FADEA5" w14:textId="77777777" w:rsidR="00703525" w:rsidRPr="00762865" w:rsidRDefault="00703525" w:rsidP="003C0360">
      <w:pPr>
        <w:jc w:val="left"/>
        <w:rPr>
          <w:rFonts w:cs="Arial"/>
          <w:bCs/>
          <w:color w:val="auto"/>
          <w:lang w:val="fr-FR"/>
        </w:rPr>
      </w:pPr>
    </w:p>
    <w:p w14:paraId="0237FB90" w14:textId="64E1397F" w:rsidR="00703525" w:rsidRPr="00762865" w:rsidRDefault="00703525" w:rsidP="003C0360">
      <w:pPr>
        <w:jc w:val="left"/>
        <w:rPr>
          <w:rFonts w:cs="Arial"/>
          <w:bCs/>
          <w:color w:val="auto"/>
        </w:rPr>
      </w:pPr>
      <w:r w:rsidRPr="00762865">
        <w:rPr>
          <w:rFonts w:cs="Arial"/>
          <w:bCs/>
          <w:color w:val="auto"/>
          <w:lang w:val="en-IE"/>
        </w:rPr>
        <w:t>Forni</w:t>
      </w:r>
      <w:r w:rsidR="00BF4F7F" w:rsidRPr="00762865">
        <w:rPr>
          <w:rFonts w:cs="Arial"/>
          <w:bCs/>
          <w:color w:val="auto"/>
          <w:lang w:val="en-IE"/>
        </w:rPr>
        <w:t>, Fausto</w:t>
      </w:r>
    </w:p>
    <w:p w14:paraId="3C00796C" w14:textId="77777777" w:rsidR="00BF4F7F" w:rsidRPr="00762865" w:rsidRDefault="00BF4F7F" w:rsidP="003C0360">
      <w:pPr>
        <w:jc w:val="left"/>
        <w:rPr>
          <w:rFonts w:cs="Arial"/>
          <w:bCs/>
          <w:color w:val="auto"/>
        </w:rPr>
      </w:pPr>
      <w:r w:rsidRPr="00762865">
        <w:rPr>
          <w:rFonts w:cs="Arial"/>
          <w:bCs/>
          <w:color w:val="auto"/>
        </w:rPr>
        <w:t>Sustainable Transport Unit</w:t>
      </w:r>
    </w:p>
    <w:p w14:paraId="793F0484"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019D2575" w14:textId="77777777" w:rsidR="00BF4F7F" w:rsidRPr="00762865" w:rsidRDefault="00BF4F7F" w:rsidP="003C0360">
      <w:pPr>
        <w:jc w:val="left"/>
        <w:rPr>
          <w:rFonts w:cs="Arial"/>
          <w:bCs/>
          <w:color w:val="auto"/>
        </w:rPr>
      </w:pPr>
      <w:r w:rsidRPr="00762865">
        <w:rPr>
          <w:rFonts w:cs="Arial"/>
          <w:bCs/>
          <w:color w:val="auto"/>
        </w:rPr>
        <w:t>Joint Research Centre</w:t>
      </w:r>
    </w:p>
    <w:p w14:paraId="7B68EA8B" w14:textId="480E0838" w:rsidR="00703525" w:rsidRPr="00762865" w:rsidRDefault="00703525" w:rsidP="003C0360">
      <w:pPr>
        <w:jc w:val="left"/>
        <w:rPr>
          <w:rFonts w:cs="Arial"/>
          <w:bCs/>
          <w:color w:val="auto"/>
          <w:lang w:val="en-IE"/>
        </w:rPr>
      </w:pPr>
      <w:r w:rsidRPr="00762865">
        <w:rPr>
          <w:rFonts w:cs="Arial"/>
          <w:bCs/>
          <w:color w:val="auto"/>
          <w:lang w:val="en-IE"/>
        </w:rPr>
        <w:t>Ispra, Italy</w:t>
      </w:r>
    </w:p>
    <w:p w14:paraId="07AFD579" w14:textId="42B2A48C" w:rsidR="00C313A1" w:rsidRPr="00762865" w:rsidRDefault="002C254C" w:rsidP="003C0360">
      <w:pPr>
        <w:jc w:val="left"/>
        <w:rPr>
          <w:rStyle w:val="Hyperlink"/>
          <w:rFonts w:cs="Arial"/>
          <w:bCs/>
          <w:color w:val="auto"/>
          <w:u w:val="none"/>
          <w:lang w:val="en-IE"/>
        </w:rPr>
      </w:pPr>
      <w:hyperlink r:id="rId12" w:history="1">
        <w:r w:rsidR="00F51BE3" w:rsidRPr="00762865">
          <w:rPr>
            <w:rStyle w:val="Hyperlink"/>
            <w:rFonts w:cs="Arial"/>
            <w:bCs/>
            <w:color w:val="auto"/>
            <w:u w:val="none"/>
            <w:lang w:val="en-IE"/>
          </w:rPr>
          <w:t>fausto.forni@jrc.ec.europa.eu</w:t>
        </w:r>
      </w:hyperlink>
    </w:p>
    <w:p w14:paraId="639A1E7F" w14:textId="77777777" w:rsidR="00703525" w:rsidRPr="00762865" w:rsidRDefault="00703525" w:rsidP="003C0360">
      <w:pPr>
        <w:jc w:val="left"/>
        <w:rPr>
          <w:color w:val="auto"/>
          <w:lang w:val="fr-FR"/>
        </w:rPr>
      </w:pPr>
    </w:p>
    <w:p w14:paraId="61010C4E" w14:textId="6AF81FE9" w:rsidR="00703525" w:rsidRPr="00762865" w:rsidRDefault="00703525" w:rsidP="003C0360">
      <w:pPr>
        <w:jc w:val="left"/>
        <w:rPr>
          <w:rFonts w:cs="Arial"/>
          <w:bCs/>
          <w:color w:val="auto"/>
        </w:rPr>
      </w:pPr>
      <w:r w:rsidRPr="00762865">
        <w:rPr>
          <w:rFonts w:cs="Arial"/>
          <w:bCs/>
          <w:color w:val="auto"/>
          <w:lang w:val="en-IE"/>
        </w:rPr>
        <w:t>Colombo</w:t>
      </w:r>
      <w:r w:rsidR="00BF4F7F" w:rsidRPr="00762865">
        <w:rPr>
          <w:rFonts w:cs="Arial"/>
          <w:bCs/>
          <w:color w:val="auto"/>
        </w:rPr>
        <w:t xml:space="preserve">, </w:t>
      </w:r>
      <w:r w:rsidR="00BF4F7F" w:rsidRPr="00762865">
        <w:rPr>
          <w:rFonts w:cs="Arial"/>
          <w:bCs/>
          <w:color w:val="auto"/>
          <w:lang w:val="en-IE"/>
        </w:rPr>
        <w:t>Rinaldo</w:t>
      </w:r>
    </w:p>
    <w:p w14:paraId="1EF0182F" w14:textId="77777777" w:rsidR="00BF4F7F" w:rsidRPr="00762865" w:rsidRDefault="00BF4F7F" w:rsidP="003C0360">
      <w:pPr>
        <w:jc w:val="left"/>
        <w:rPr>
          <w:rFonts w:cs="Arial"/>
          <w:bCs/>
          <w:color w:val="auto"/>
        </w:rPr>
      </w:pPr>
      <w:r w:rsidRPr="00762865">
        <w:rPr>
          <w:rFonts w:cs="Arial"/>
          <w:bCs/>
          <w:color w:val="auto"/>
        </w:rPr>
        <w:t>Sustainable Transport Unit</w:t>
      </w:r>
    </w:p>
    <w:p w14:paraId="7BDC7B31"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546F08E0" w14:textId="77777777" w:rsidR="00BF4F7F" w:rsidRPr="00762865" w:rsidRDefault="00BF4F7F" w:rsidP="003C0360">
      <w:pPr>
        <w:jc w:val="left"/>
        <w:rPr>
          <w:rFonts w:cs="Arial"/>
          <w:bCs/>
          <w:color w:val="auto"/>
        </w:rPr>
      </w:pPr>
      <w:r w:rsidRPr="00762865">
        <w:rPr>
          <w:rFonts w:cs="Arial"/>
          <w:bCs/>
          <w:color w:val="auto"/>
        </w:rPr>
        <w:t>Joint Research Centre</w:t>
      </w:r>
    </w:p>
    <w:p w14:paraId="5928D1A4" w14:textId="5D5E14A6" w:rsidR="00703525" w:rsidRPr="00762865" w:rsidRDefault="00703525" w:rsidP="003C0360">
      <w:pPr>
        <w:jc w:val="left"/>
        <w:rPr>
          <w:rFonts w:cs="Arial"/>
          <w:bCs/>
          <w:color w:val="auto"/>
          <w:lang w:val="en-IE"/>
        </w:rPr>
      </w:pPr>
      <w:r w:rsidRPr="00762865">
        <w:rPr>
          <w:rFonts w:cs="Arial"/>
          <w:bCs/>
          <w:color w:val="auto"/>
          <w:lang w:val="en-IE"/>
        </w:rPr>
        <w:t>Ispra, Italy</w:t>
      </w:r>
    </w:p>
    <w:p w14:paraId="5AE5CA68" w14:textId="0BFA6FB6" w:rsidR="00F51BE3" w:rsidRPr="00762865" w:rsidRDefault="002C254C" w:rsidP="003C0360">
      <w:pPr>
        <w:jc w:val="left"/>
        <w:rPr>
          <w:rStyle w:val="Hyperlink"/>
          <w:rFonts w:cs="Arial"/>
          <w:bCs/>
          <w:color w:val="auto"/>
          <w:u w:val="none"/>
          <w:lang w:val="en-IE"/>
        </w:rPr>
      </w:pPr>
      <w:hyperlink r:id="rId13" w:history="1">
        <w:r w:rsidR="00F51BE3" w:rsidRPr="00762865">
          <w:rPr>
            <w:rStyle w:val="Hyperlink"/>
            <w:rFonts w:cs="Arial"/>
            <w:bCs/>
            <w:color w:val="auto"/>
            <w:u w:val="none"/>
            <w:lang w:val="en-IE"/>
          </w:rPr>
          <w:t>rinaldo.colombo@jrc.ec.europa.eu</w:t>
        </w:r>
      </w:hyperlink>
    </w:p>
    <w:p w14:paraId="7D1687C6" w14:textId="77777777" w:rsidR="00703525" w:rsidRPr="00762865" w:rsidRDefault="00703525" w:rsidP="003C0360">
      <w:pPr>
        <w:jc w:val="left"/>
        <w:rPr>
          <w:color w:val="auto"/>
          <w:lang w:val="fr-FR"/>
        </w:rPr>
      </w:pPr>
    </w:p>
    <w:p w14:paraId="593BE4A5" w14:textId="16AB3CB7" w:rsidR="00703525" w:rsidRPr="00762865" w:rsidRDefault="00703525" w:rsidP="003C0360">
      <w:pPr>
        <w:jc w:val="left"/>
        <w:rPr>
          <w:rStyle w:val="Hyperlink"/>
          <w:rFonts w:cs="Arial"/>
          <w:bCs/>
          <w:color w:val="auto"/>
          <w:u w:val="none"/>
          <w:lang w:val="en-IE"/>
        </w:rPr>
      </w:pPr>
      <w:r w:rsidRPr="00762865">
        <w:rPr>
          <w:rFonts w:cs="Arial"/>
          <w:bCs/>
          <w:color w:val="auto"/>
          <w:lang w:val="en-IE"/>
        </w:rPr>
        <w:t>Montigny</w:t>
      </w:r>
      <w:r w:rsidR="00BF4F7F" w:rsidRPr="00762865">
        <w:rPr>
          <w:rFonts w:cs="Arial"/>
          <w:bCs/>
          <w:color w:val="auto"/>
          <w:lang w:val="en-IE"/>
        </w:rPr>
        <w:t>, Francois</w:t>
      </w:r>
    </w:p>
    <w:p w14:paraId="595BE772" w14:textId="77777777" w:rsidR="00BF4F7F" w:rsidRPr="00762865" w:rsidRDefault="00BF4F7F" w:rsidP="003C0360">
      <w:pPr>
        <w:jc w:val="left"/>
        <w:rPr>
          <w:rFonts w:cs="Arial"/>
          <w:bCs/>
          <w:color w:val="auto"/>
        </w:rPr>
      </w:pPr>
      <w:r w:rsidRPr="00762865">
        <w:rPr>
          <w:rFonts w:cs="Arial"/>
          <w:bCs/>
          <w:color w:val="auto"/>
        </w:rPr>
        <w:t>Sustainable Transport Unit</w:t>
      </w:r>
    </w:p>
    <w:p w14:paraId="35CADCF4"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428B4818" w14:textId="77777777" w:rsidR="00BF4F7F" w:rsidRPr="00762865" w:rsidRDefault="00BF4F7F" w:rsidP="003C0360">
      <w:pPr>
        <w:jc w:val="left"/>
        <w:rPr>
          <w:rFonts w:cs="Arial"/>
          <w:bCs/>
          <w:color w:val="auto"/>
        </w:rPr>
      </w:pPr>
      <w:r w:rsidRPr="00762865">
        <w:rPr>
          <w:rFonts w:cs="Arial"/>
          <w:bCs/>
          <w:color w:val="auto"/>
        </w:rPr>
        <w:t>Joint Research Centre</w:t>
      </w:r>
    </w:p>
    <w:p w14:paraId="5D21A457" w14:textId="7D4B0901" w:rsidR="00703525" w:rsidRPr="00762865" w:rsidRDefault="00703525" w:rsidP="003C0360">
      <w:pPr>
        <w:jc w:val="left"/>
        <w:rPr>
          <w:rFonts w:cs="Arial"/>
          <w:bCs/>
          <w:color w:val="auto"/>
          <w:lang w:val="en-IE"/>
        </w:rPr>
      </w:pPr>
      <w:r w:rsidRPr="00762865">
        <w:rPr>
          <w:rFonts w:cs="Arial"/>
          <w:bCs/>
          <w:color w:val="auto"/>
          <w:lang w:val="en-IE"/>
        </w:rPr>
        <w:lastRenderedPageBreak/>
        <w:t>Ispra, Italy</w:t>
      </w:r>
    </w:p>
    <w:p w14:paraId="108FF18B" w14:textId="46C26265" w:rsidR="00565CDD" w:rsidRPr="00762865" w:rsidRDefault="002C254C" w:rsidP="003C0360">
      <w:pPr>
        <w:jc w:val="left"/>
        <w:rPr>
          <w:rStyle w:val="Hyperlink"/>
          <w:color w:val="auto"/>
          <w:u w:val="none"/>
          <w:lang w:val="en-IE"/>
        </w:rPr>
      </w:pPr>
      <w:hyperlink r:id="rId14" w:history="1">
        <w:r w:rsidR="00565CDD" w:rsidRPr="00762865">
          <w:rPr>
            <w:rStyle w:val="Hyperlink"/>
            <w:color w:val="auto"/>
            <w:u w:val="none"/>
            <w:lang w:val="en-IE"/>
          </w:rPr>
          <w:t>francois.montigny@jrc.ec.europa.eu</w:t>
        </w:r>
      </w:hyperlink>
    </w:p>
    <w:p w14:paraId="6EAA7F16" w14:textId="77777777" w:rsidR="00703525" w:rsidRPr="00762865" w:rsidRDefault="00703525" w:rsidP="003C0360">
      <w:pPr>
        <w:jc w:val="left"/>
        <w:rPr>
          <w:color w:val="auto"/>
          <w:lang w:val="fr-FR"/>
        </w:rPr>
      </w:pPr>
    </w:p>
    <w:p w14:paraId="30382EC1" w14:textId="1BE639F9" w:rsidR="00703525" w:rsidRPr="00762865" w:rsidRDefault="00703525" w:rsidP="003C0360">
      <w:pPr>
        <w:jc w:val="left"/>
        <w:rPr>
          <w:rFonts w:cs="Arial"/>
          <w:bCs/>
          <w:color w:val="auto"/>
          <w:lang w:val="fr-FR"/>
        </w:rPr>
      </w:pPr>
      <w:r w:rsidRPr="00762865">
        <w:rPr>
          <w:rFonts w:cs="Arial"/>
          <w:bCs/>
          <w:color w:val="auto"/>
          <w:lang w:val="en-IE"/>
        </w:rPr>
        <w:t>Le-Lijour</w:t>
      </w:r>
      <w:r w:rsidR="00BF4F7F" w:rsidRPr="00762865">
        <w:rPr>
          <w:rFonts w:cs="Arial"/>
          <w:bCs/>
          <w:color w:val="auto"/>
          <w:lang w:val="fr-FR"/>
        </w:rPr>
        <w:t xml:space="preserve">, </w:t>
      </w:r>
      <w:r w:rsidR="00BF4F7F" w:rsidRPr="00762865">
        <w:rPr>
          <w:rFonts w:cs="Arial"/>
          <w:bCs/>
          <w:color w:val="auto"/>
          <w:lang w:val="en-IE"/>
        </w:rPr>
        <w:t>Philippe</w:t>
      </w:r>
    </w:p>
    <w:p w14:paraId="69961632" w14:textId="77777777" w:rsidR="00BF4F7F" w:rsidRPr="00762865" w:rsidRDefault="00BF4F7F" w:rsidP="003C0360">
      <w:pPr>
        <w:jc w:val="left"/>
        <w:rPr>
          <w:rFonts w:cs="Arial"/>
          <w:bCs/>
          <w:color w:val="auto"/>
        </w:rPr>
      </w:pPr>
      <w:r w:rsidRPr="00762865">
        <w:rPr>
          <w:rFonts w:cs="Arial"/>
          <w:bCs/>
          <w:color w:val="auto"/>
        </w:rPr>
        <w:t>Sustainable Transport Unit</w:t>
      </w:r>
    </w:p>
    <w:p w14:paraId="3DDE7360"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19FD0ECE" w14:textId="77777777" w:rsidR="00BF4F7F" w:rsidRPr="00762865" w:rsidRDefault="00BF4F7F" w:rsidP="003C0360">
      <w:pPr>
        <w:jc w:val="left"/>
        <w:rPr>
          <w:rFonts w:cs="Arial"/>
          <w:bCs/>
          <w:color w:val="auto"/>
        </w:rPr>
      </w:pPr>
      <w:r w:rsidRPr="00762865">
        <w:rPr>
          <w:rFonts w:cs="Arial"/>
          <w:bCs/>
          <w:color w:val="auto"/>
        </w:rPr>
        <w:t>Joint Research Centre</w:t>
      </w:r>
    </w:p>
    <w:p w14:paraId="48309582" w14:textId="42A5705C" w:rsidR="00703525" w:rsidRPr="00762865" w:rsidRDefault="00703525" w:rsidP="003C0360">
      <w:pPr>
        <w:jc w:val="left"/>
        <w:rPr>
          <w:rFonts w:cs="Arial"/>
          <w:bCs/>
          <w:color w:val="auto"/>
          <w:lang w:val="it-IT"/>
        </w:rPr>
      </w:pPr>
      <w:r w:rsidRPr="00762865">
        <w:rPr>
          <w:rFonts w:cs="Arial"/>
          <w:bCs/>
          <w:color w:val="auto"/>
          <w:lang w:val="it-IT"/>
        </w:rPr>
        <w:t>Ispra, Italy</w:t>
      </w:r>
    </w:p>
    <w:p w14:paraId="578CD45E" w14:textId="06B62CD2" w:rsidR="00565CDD" w:rsidRPr="00762865" w:rsidRDefault="002C254C" w:rsidP="003C0360">
      <w:pPr>
        <w:jc w:val="left"/>
        <w:rPr>
          <w:rStyle w:val="Hyperlink"/>
          <w:color w:val="auto"/>
          <w:u w:val="none"/>
          <w:lang w:val="it-IT"/>
        </w:rPr>
      </w:pPr>
      <w:hyperlink r:id="rId15" w:history="1">
        <w:r w:rsidR="00565CDD" w:rsidRPr="00762865">
          <w:rPr>
            <w:rStyle w:val="Hyperlink"/>
            <w:color w:val="auto"/>
            <w:u w:val="none"/>
            <w:lang w:val="it-IT"/>
          </w:rPr>
          <w:t>philippe.le-lijour@jrc.ec.europa.eu</w:t>
        </w:r>
      </w:hyperlink>
    </w:p>
    <w:p w14:paraId="0AE48069" w14:textId="77777777" w:rsidR="00703525" w:rsidRPr="00762865" w:rsidRDefault="00703525" w:rsidP="003C0360">
      <w:pPr>
        <w:jc w:val="left"/>
        <w:rPr>
          <w:color w:val="auto"/>
          <w:lang w:val="fr-FR"/>
        </w:rPr>
      </w:pPr>
    </w:p>
    <w:p w14:paraId="45198269" w14:textId="308CF6C3" w:rsidR="00703525" w:rsidRPr="00762865" w:rsidRDefault="00703525" w:rsidP="003C0360">
      <w:pPr>
        <w:jc w:val="left"/>
        <w:rPr>
          <w:rFonts w:cs="Arial"/>
          <w:bCs/>
          <w:color w:val="auto"/>
        </w:rPr>
      </w:pPr>
      <w:r w:rsidRPr="00762865">
        <w:rPr>
          <w:rFonts w:cs="Arial"/>
          <w:bCs/>
          <w:color w:val="auto"/>
          <w:lang w:val="en-IE"/>
        </w:rPr>
        <w:t>Carriero</w:t>
      </w:r>
      <w:r w:rsidR="00BF4F7F" w:rsidRPr="00762865">
        <w:rPr>
          <w:rFonts w:cs="Arial"/>
          <w:bCs/>
          <w:color w:val="auto"/>
        </w:rPr>
        <w:t xml:space="preserve">, </w:t>
      </w:r>
      <w:r w:rsidR="00BF4F7F" w:rsidRPr="00762865">
        <w:rPr>
          <w:rFonts w:cs="Arial"/>
          <w:bCs/>
          <w:color w:val="auto"/>
          <w:lang w:val="en-IE"/>
        </w:rPr>
        <w:t>Massimo</w:t>
      </w:r>
    </w:p>
    <w:p w14:paraId="11E5ED46" w14:textId="77777777" w:rsidR="00BF4F7F" w:rsidRPr="00762865" w:rsidRDefault="00BF4F7F" w:rsidP="003C0360">
      <w:pPr>
        <w:jc w:val="left"/>
        <w:rPr>
          <w:rFonts w:cs="Arial"/>
          <w:bCs/>
          <w:color w:val="auto"/>
        </w:rPr>
      </w:pPr>
      <w:r w:rsidRPr="00762865">
        <w:rPr>
          <w:rFonts w:cs="Arial"/>
          <w:bCs/>
          <w:color w:val="auto"/>
        </w:rPr>
        <w:t>Sustainable Transport Unit</w:t>
      </w:r>
    </w:p>
    <w:p w14:paraId="3CCC5A2A"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06ABDEE5" w14:textId="77777777" w:rsidR="00BF4F7F" w:rsidRPr="00762865" w:rsidRDefault="00BF4F7F" w:rsidP="003C0360">
      <w:pPr>
        <w:jc w:val="left"/>
        <w:rPr>
          <w:rFonts w:cs="Arial"/>
          <w:bCs/>
          <w:color w:val="auto"/>
        </w:rPr>
      </w:pPr>
      <w:r w:rsidRPr="00762865">
        <w:rPr>
          <w:rFonts w:cs="Arial"/>
          <w:bCs/>
          <w:color w:val="auto"/>
        </w:rPr>
        <w:t>Joint Research Centre</w:t>
      </w:r>
    </w:p>
    <w:p w14:paraId="6C070DFD" w14:textId="5FD46325" w:rsidR="00703525" w:rsidRPr="00762865" w:rsidRDefault="00703525" w:rsidP="003C0360">
      <w:pPr>
        <w:jc w:val="left"/>
        <w:rPr>
          <w:rFonts w:cs="Arial"/>
          <w:bCs/>
          <w:color w:val="auto"/>
          <w:lang w:val="en-IE"/>
        </w:rPr>
      </w:pPr>
      <w:r w:rsidRPr="00762865">
        <w:rPr>
          <w:rFonts w:cs="Arial"/>
          <w:bCs/>
          <w:color w:val="auto"/>
          <w:lang w:val="en-IE"/>
        </w:rPr>
        <w:t>Ispra, Italy</w:t>
      </w:r>
    </w:p>
    <w:p w14:paraId="603299D1" w14:textId="1A0A6995" w:rsidR="00C313A1" w:rsidRPr="00762865" w:rsidRDefault="002C254C" w:rsidP="003C0360">
      <w:pPr>
        <w:jc w:val="left"/>
        <w:rPr>
          <w:rStyle w:val="Hyperlink"/>
          <w:rFonts w:cs="Arial"/>
          <w:bCs/>
          <w:color w:val="auto"/>
          <w:u w:val="none"/>
          <w:lang w:val="en-IE"/>
        </w:rPr>
      </w:pPr>
      <w:hyperlink r:id="rId16" w:history="1">
        <w:r w:rsidR="00F51BE3" w:rsidRPr="00762865">
          <w:rPr>
            <w:rStyle w:val="Hyperlink"/>
            <w:rFonts w:cs="Arial"/>
            <w:bCs/>
            <w:color w:val="auto"/>
            <w:u w:val="none"/>
            <w:lang w:val="en-IE"/>
          </w:rPr>
          <w:t>massimo.carriero@jrc.ec.europa.eu</w:t>
        </w:r>
      </w:hyperlink>
    </w:p>
    <w:p w14:paraId="65B08271" w14:textId="77777777" w:rsidR="00703525" w:rsidRPr="00762865" w:rsidRDefault="00703525" w:rsidP="003C0360">
      <w:pPr>
        <w:jc w:val="left"/>
        <w:rPr>
          <w:color w:val="auto"/>
          <w:lang w:val="fr-FR"/>
        </w:rPr>
      </w:pPr>
    </w:p>
    <w:p w14:paraId="2B06E0A7" w14:textId="0C3E360B" w:rsidR="00703525" w:rsidRPr="00762865" w:rsidRDefault="00703525" w:rsidP="003C0360">
      <w:pPr>
        <w:jc w:val="left"/>
        <w:rPr>
          <w:rFonts w:cs="Arial"/>
          <w:bCs/>
          <w:color w:val="auto"/>
          <w:lang w:val="fr-FR"/>
        </w:rPr>
      </w:pPr>
      <w:r w:rsidRPr="00762865">
        <w:rPr>
          <w:rFonts w:cs="Arial"/>
          <w:bCs/>
          <w:color w:val="auto"/>
          <w:lang w:val="en-IE"/>
        </w:rPr>
        <w:t>Bonnel</w:t>
      </w:r>
      <w:r w:rsidR="00BF4F7F" w:rsidRPr="00762865">
        <w:rPr>
          <w:rFonts w:cs="Arial"/>
          <w:bCs/>
          <w:color w:val="auto"/>
          <w:lang w:val="en-IE"/>
        </w:rPr>
        <w:t>, Pierre</w:t>
      </w:r>
    </w:p>
    <w:p w14:paraId="13E32370" w14:textId="77777777" w:rsidR="00BF4F7F" w:rsidRPr="00762865" w:rsidRDefault="00BF4F7F" w:rsidP="003C0360">
      <w:pPr>
        <w:jc w:val="left"/>
        <w:rPr>
          <w:rFonts w:cs="Arial"/>
          <w:bCs/>
          <w:color w:val="auto"/>
        </w:rPr>
      </w:pPr>
      <w:r w:rsidRPr="00762865">
        <w:rPr>
          <w:rFonts w:cs="Arial"/>
          <w:bCs/>
          <w:color w:val="auto"/>
        </w:rPr>
        <w:t>Sustainable Transport Unit</w:t>
      </w:r>
    </w:p>
    <w:p w14:paraId="0BD32B99"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3F3C50FE" w14:textId="77777777" w:rsidR="00BF4F7F" w:rsidRPr="00762865" w:rsidRDefault="00BF4F7F" w:rsidP="003C0360">
      <w:pPr>
        <w:jc w:val="left"/>
        <w:rPr>
          <w:rFonts w:cs="Arial"/>
          <w:bCs/>
          <w:color w:val="auto"/>
        </w:rPr>
      </w:pPr>
      <w:r w:rsidRPr="00762865">
        <w:rPr>
          <w:rFonts w:cs="Arial"/>
          <w:bCs/>
          <w:color w:val="auto"/>
        </w:rPr>
        <w:t>Joint Research Centre</w:t>
      </w:r>
    </w:p>
    <w:p w14:paraId="6F43E4A6" w14:textId="71EC6798" w:rsidR="00703525" w:rsidRPr="00762865" w:rsidRDefault="00703525" w:rsidP="003C0360">
      <w:pPr>
        <w:jc w:val="left"/>
        <w:rPr>
          <w:rFonts w:cs="Arial"/>
          <w:bCs/>
          <w:color w:val="auto"/>
          <w:lang w:val="en-IE"/>
        </w:rPr>
      </w:pPr>
      <w:r w:rsidRPr="00762865">
        <w:rPr>
          <w:rFonts w:cs="Arial"/>
          <w:bCs/>
          <w:color w:val="auto"/>
          <w:lang w:val="en-IE"/>
        </w:rPr>
        <w:t>Ispra, Italy</w:t>
      </w:r>
    </w:p>
    <w:p w14:paraId="4ACF2600" w14:textId="7BF2D685" w:rsidR="00C313A1" w:rsidRPr="00762865" w:rsidRDefault="002C254C" w:rsidP="003C0360">
      <w:pPr>
        <w:jc w:val="left"/>
        <w:rPr>
          <w:rStyle w:val="Hyperlink"/>
          <w:rFonts w:cs="Arial"/>
          <w:bCs/>
          <w:color w:val="auto"/>
          <w:u w:val="none"/>
          <w:lang w:val="en-IE"/>
        </w:rPr>
      </w:pPr>
      <w:hyperlink r:id="rId17" w:history="1">
        <w:r w:rsidR="00F51BE3" w:rsidRPr="00762865">
          <w:rPr>
            <w:rStyle w:val="Hyperlink"/>
            <w:rFonts w:cs="Arial"/>
            <w:bCs/>
            <w:color w:val="auto"/>
            <w:u w:val="none"/>
            <w:lang w:val="en-IE"/>
          </w:rPr>
          <w:t>pierre.bonnel@jrc.ec.europa.eu</w:t>
        </w:r>
      </w:hyperlink>
    </w:p>
    <w:p w14:paraId="1AA7A7B2" w14:textId="77777777" w:rsidR="00703525" w:rsidRPr="00762865" w:rsidRDefault="00703525" w:rsidP="003C0360">
      <w:pPr>
        <w:jc w:val="left"/>
        <w:rPr>
          <w:color w:val="auto"/>
          <w:lang w:val="fr-FR"/>
        </w:rPr>
      </w:pPr>
    </w:p>
    <w:p w14:paraId="4A43BF54" w14:textId="143095AC" w:rsidR="00703525" w:rsidRPr="00762865" w:rsidRDefault="00703525" w:rsidP="003C0360">
      <w:pPr>
        <w:jc w:val="left"/>
        <w:rPr>
          <w:rFonts w:cs="Arial"/>
          <w:bCs/>
          <w:color w:val="auto"/>
        </w:rPr>
      </w:pPr>
      <w:r w:rsidRPr="00762865">
        <w:rPr>
          <w:rFonts w:cs="Arial"/>
          <w:bCs/>
          <w:color w:val="auto"/>
          <w:lang w:val="en-IE"/>
        </w:rPr>
        <w:t>Weiss</w:t>
      </w:r>
      <w:r w:rsidR="00BF4F7F" w:rsidRPr="00762865">
        <w:rPr>
          <w:rFonts w:cs="Arial"/>
          <w:bCs/>
          <w:color w:val="auto"/>
        </w:rPr>
        <w:t xml:space="preserve">, </w:t>
      </w:r>
      <w:r w:rsidR="00BF4F7F" w:rsidRPr="00762865">
        <w:rPr>
          <w:rFonts w:cs="Arial"/>
          <w:bCs/>
          <w:color w:val="auto"/>
          <w:lang w:val="en-IE"/>
        </w:rPr>
        <w:t>Martin</w:t>
      </w:r>
    </w:p>
    <w:p w14:paraId="22FE305A" w14:textId="77777777" w:rsidR="00BF4F7F" w:rsidRPr="00762865" w:rsidRDefault="00BF4F7F" w:rsidP="003C0360">
      <w:pPr>
        <w:jc w:val="left"/>
        <w:rPr>
          <w:rFonts w:cs="Arial"/>
          <w:bCs/>
          <w:color w:val="auto"/>
        </w:rPr>
      </w:pPr>
      <w:r w:rsidRPr="00762865">
        <w:rPr>
          <w:rFonts w:cs="Arial"/>
          <w:bCs/>
          <w:color w:val="auto"/>
        </w:rPr>
        <w:t>Sustainable Transport Unit</w:t>
      </w:r>
    </w:p>
    <w:p w14:paraId="0C91C078" w14:textId="77777777" w:rsidR="00BF4F7F" w:rsidRPr="00762865" w:rsidRDefault="00BF4F7F" w:rsidP="003C0360">
      <w:pPr>
        <w:jc w:val="left"/>
        <w:rPr>
          <w:rFonts w:cs="Arial"/>
          <w:bCs/>
          <w:color w:val="auto"/>
        </w:rPr>
      </w:pPr>
      <w:r w:rsidRPr="00762865">
        <w:rPr>
          <w:rFonts w:cs="Arial"/>
          <w:bCs/>
          <w:color w:val="auto"/>
        </w:rPr>
        <w:t>Institute for Energy and Transport</w:t>
      </w:r>
    </w:p>
    <w:p w14:paraId="4E9171EB" w14:textId="77777777" w:rsidR="00BF4F7F" w:rsidRPr="00762865" w:rsidRDefault="00BF4F7F" w:rsidP="003C0360">
      <w:pPr>
        <w:jc w:val="left"/>
        <w:rPr>
          <w:rFonts w:cs="Arial"/>
          <w:bCs/>
          <w:color w:val="auto"/>
        </w:rPr>
      </w:pPr>
      <w:r w:rsidRPr="00762865">
        <w:rPr>
          <w:rFonts w:cs="Arial"/>
          <w:bCs/>
          <w:color w:val="auto"/>
        </w:rPr>
        <w:t>Joint Research Centre</w:t>
      </w:r>
    </w:p>
    <w:p w14:paraId="0BA5BF78" w14:textId="154F144E" w:rsidR="00703525" w:rsidRPr="00762865" w:rsidRDefault="00703525" w:rsidP="003C0360">
      <w:pPr>
        <w:jc w:val="left"/>
        <w:rPr>
          <w:rFonts w:cs="Arial"/>
          <w:bCs/>
          <w:color w:val="auto"/>
          <w:lang w:val="en-IE"/>
        </w:rPr>
      </w:pPr>
      <w:r w:rsidRPr="00762865">
        <w:rPr>
          <w:rFonts w:cs="Arial"/>
          <w:bCs/>
          <w:color w:val="auto"/>
          <w:lang w:val="en-IE"/>
        </w:rPr>
        <w:t>Ispra, Italy</w:t>
      </w:r>
    </w:p>
    <w:p w14:paraId="245605C9" w14:textId="5F589B82" w:rsidR="00871286" w:rsidRPr="00762865" w:rsidRDefault="002C254C" w:rsidP="003C0360">
      <w:pPr>
        <w:jc w:val="left"/>
        <w:rPr>
          <w:rFonts w:cs="Arial"/>
          <w:bCs/>
          <w:color w:val="auto"/>
          <w:lang w:val="en-IE"/>
        </w:rPr>
      </w:pPr>
      <w:hyperlink r:id="rId18" w:history="1">
        <w:r w:rsidR="00F51BE3" w:rsidRPr="00762865">
          <w:rPr>
            <w:rStyle w:val="Hyperlink"/>
            <w:rFonts w:cs="Arial"/>
            <w:bCs/>
            <w:color w:val="auto"/>
            <w:u w:val="none"/>
            <w:lang w:val="en-IE"/>
          </w:rPr>
          <w:t>martin.weiss@jrc.ec.europa.eu</w:t>
        </w:r>
      </w:hyperlink>
    </w:p>
    <w:p w14:paraId="4B965ED6" w14:textId="77777777" w:rsidR="00F53BFC" w:rsidRPr="00762865" w:rsidRDefault="00F53BFC" w:rsidP="003C0360">
      <w:pPr>
        <w:jc w:val="left"/>
        <w:rPr>
          <w:rFonts w:cs="Arial"/>
          <w:bCs/>
          <w:color w:val="auto"/>
          <w:lang w:val="en-IE"/>
        </w:rPr>
      </w:pPr>
    </w:p>
    <w:p w14:paraId="5CAFCFF9" w14:textId="1A7D2B11" w:rsidR="006305D7" w:rsidRPr="00762865" w:rsidRDefault="006305D7" w:rsidP="003C0360">
      <w:pPr>
        <w:pStyle w:val="NormalWeb"/>
        <w:spacing w:before="0" w:beforeAutospacing="0" w:after="0" w:afterAutospacing="0"/>
        <w:jc w:val="left"/>
        <w:rPr>
          <w:rFonts w:cs="Arial"/>
          <w:color w:val="auto"/>
        </w:rPr>
      </w:pPr>
      <w:r w:rsidRPr="00762865">
        <w:rPr>
          <w:rFonts w:cs="Arial"/>
          <w:b/>
          <w:bCs/>
          <w:color w:val="auto"/>
        </w:rPr>
        <w:t>CORRESPONDING AUTHOR:</w:t>
      </w:r>
      <w:r w:rsidRPr="00762865">
        <w:rPr>
          <w:rFonts w:cs="Arial"/>
          <w:color w:val="auto"/>
        </w:rPr>
        <w:t xml:space="preserve"> </w:t>
      </w:r>
    </w:p>
    <w:p w14:paraId="5FCA5F51" w14:textId="4D9CF9B6" w:rsidR="006305D7" w:rsidRPr="00762865" w:rsidRDefault="00C313A1" w:rsidP="003C0360">
      <w:pPr>
        <w:jc w:val="left"/>
        <w:rPr>
          <w:rFonts w:cs="Arial"/>
          <w:bCs/>
          <w:color w:val="auto"/>
        </w:rPr>
      </w:pPr>
      <w:r w:rsidRPr="00762865">
        <w:rPr>
          <w:rFonts w:cs="Arial"/>
          <w:bCs/>
          <w:color w:val="auto"/>
        </w:rPr>
        <w:t>Barouch Giechaskiel</w:t>
      </w:r>
    </w:p>
    <w:p w14:paraId="63347C4E" w14:textId="77777777" w:rsidR="00703525" w:rsidRPr="00762865" w:rsidRDefault="00703525" w:rsidP="003C0360">
      <w:pPr>
        <w:pStyle w:val="NormalWeb"/>
        <w:spacing w:before="0" w:beforeAutospacing="0" w:after="0" w:afterAutospacing="0"/>
        <w:jc w:val="left"/>
        <w:rPr>
          <w:rFonts w:cs="Arial"/>
          <w:b/>
          <w:bCs/>
          <w:color w:val="auto"/>
        </w:rPr>
      </w:pPr>
    </w:p>
    <w:p w14:paraId="71B79AC9" w14:textId="361B565B" w:rsidR="006305D7" w:rsidRPr="00762865" w:rsidRDefault="006305D7" w:rsidP="003C0360">
      <w:pPr>
        <w:pStyle w:val="NormalWeb"/>
        <w:spacing w:before="0" w:beforeAutospacing="0" w:after="0" w:afterAutospacing="0"/>
        <w:jc w:val="left"/>
        <w:rPr>
          <w:rFonts w:cs="Arial"/>
          <w:color w:val="auto"/>
        </w:rPr>
      </w:pPr>
      <w:r w:rsidRPr="00762865">
        <w:rPr>
          <w:rFonts w:cs="Arial"/>
          <w:b/>
          <w:bCs/>
          <w:color w:val="auto"/>
        </w:rPr>
        <w:t>KEYWORDS:</w:t>
      </w:r>
      <w:r w:rsidR="00BF4F7F" w:rsidRPr="00762865">
        <w:rPr>
          <w:rFonts w:cs="Arial"/>
          <w:color w:val="auto"/>
        </w:rPr>
        <w:t xml:space="preserve"> </w:t>
      </w:r>
    </w:p>
    <w:p w14:paraId="2BBA1498" w14:textId="37FBE1F2" w:rsidR="006305D7" w:rsidRPr="00762865" w:rsidRDefault="005A1AF6" w:rsidP="003C0360">
      <w:pPr>
        <w:pStyle w:val="NormalWeb"/>
        <w:spacing w:before="0" w:beforeAutospacing="0" w:after="0" w:afterAutospacing="0"/>
        <w:jc w:val="left"/>
        <w:rPr>
          <w:rFonts w:cs="Arial"/>
          <w:color w:val="auto"/>
        </w:rPr>
      </w:pPr>
      <w:r w:rsidRPr="00762865">
        <w:rPr>
          <w:rFonts w:cs="Arial"/>
          <w:color w:val="auto"/>
        </w:rPr>
        <w:t>Portable Emission</w:t>
      </w:r>
      <w:r w:rsidR="00B43889" w:rsidRPr="00762865">
        <w:rPr>
          <w:rFonts w:cs="Arial"/>
          <w:color w:val="auto"/>
        </w:rPr>
        <w:t>s</w:t>
      </w:r>
      <w:r w:rsidRPr="00762865">
        <w:rPr>
          <w:rFonts w:cs="Arial"/>
          <w:color w:val="auto"/>
        </w:rPr>
        <w:t xml:space="preserve"> Measurement Systems (PEMS), </w:t>
      </w:r>
      <w:r w:rsidR="00C313A1" w:rsidRPr="00762865">
        <w:rPr>
          <w:rFonts w:cs="Arial"/>
          <w:color w:val="auto"/>
        </w:rPr>
        <w:t>R</w:t>
      </w:r>
      <w:r w:rsidR="00251824" w:rsidRPr="00762865">
        <w:rPr>
          <w:rFonts w:cs="Arial"/>
          <w:color w:val="auto"/>
        </w:rPr>
        <w:t>eal</w:t>
      </w:r>
      <w:r w:rsidR="00E06C0C" w:rsidRPr="00762865">
        <w:rPr>
          <w:rFonts w:cs="Arial"/>
          <w:color w:val="auto"/>
        </w:rPr>
        <w:t>-</w:t>
      </w:r>
      <w:r w:rsidR="00C313A1" w:rsidRPr="00762865">
        <w:rPr>
          <w:rFonts w:cs="Arial"/>
          <w:color w:val="auto"/>
        </w:rPr>
        <w:t>D</w:t>
      </w:r>
      <w:r w:rsidR="00251824" w:rsidRPr="00762865">
        <w:rPr>
          <w:rFonts w:cs="Arial"/>
          <w:color w:val="auto"/>
        </w:rPr>
        <w:t>riving Emissions (RD</w:t>
      </w:r>
      <w:r w:rsidR="00C313A1" w:rsidRPr="00762865">
        <w:rPr>
          <w:rFonts w:cs="Arial"/>
          <w:color w:val="auto"/>
        </w:rPr>
        <w:t>E</w:t>
      </w:r>
      <w:r w:rsidR="00251824" w:rsidRPr="00762865">
        <w:rPr>
          <w:rFonts w:cs="Arial"/>
          <w:color w:val="auto"/>
        </w:rPr>
        <w:t>)</w:t>
      </w:r>
      <w:r w:rsidR="00C313A1" w:rsidRPr="00762865">
        <w:rPr>
          <w:rFonts w:cs="Arial"/>
          <w:color w:val="auto"/>
        </w:rPr>
        <w:t>, on-road</w:t>
      </w:r>
      <w:r w:rsidR="00251824" w:rsidRPr="00762865">
        <w:rPr>
          <w:rFonts w:cs="Arial"/>
          <w:color w:val="auto"/>
        </w:rPr>
        <w:t xml:space="preserve"> tests</w:t>
      </w:r>
      <w:r w:rsidR="00C313A1" w:rsidRPr="00762865">
        <w:rPr>
          <w:rFonts w:cs="Arial"/>
          <w:color w:val="auto"/>
        </w:rPr>
        <w:t xml:space="preserve">, </w:t>
      </w:r>
      <w:r w:rsidR="00AF5C64" w:rsidRPr="00762865">
        <w:rPr>
          <w:rFonts w:cs="Arial"/>
          <w:color w:val="auto"/>
        </w:rPr>
        <w:t>P</w:t>
      </w:r>
      <w:r w:rsidR="00251824" w:rsidRPr="00762865">
        <w:rPr>
          <w:rFonts w:cs="Arial"/>
          <w:color w:val="auto"/>
        </w:rPr>
        <w:t xml:space="preserve">article </w:t>
      </w:r>
      <w:r w:rsidR="00AF5C64" w:rsidRPr="00762865">
        <w:rPr>
          <w:rFonts w:cs="Arial"/>
          <w:color w:val="auto"/>
        </w:rPr>
        <w:t>N</w:t>
      </w:r>
      <w:r w:rsidR="00251824" w:rsidRPr="00762865">
        <w:rPr>
          <w:rFonts w:cs="Arial"/>
          <w:color w:val="auto"/>
        </w:rPr>
        <w:t>umber (PN)</w:t>
      </w:r>
      <w:r w:rsidR="00AF5C64" w:rsidRPr="00762865">
        <w:rPr>
          <w:rFonts w:cs="Arial"/>
          <w:color w:val="auto"/>
        </w:rPr>
        <w:t xml:space="preserve">, </w:t>
      </w:r>
      <w:r w:rsidR="00251824" w:rsidRPr="00762865">
        <w:rPr>
          <w:rFonts w:cs="Arial"/>
          <w:color w:val="auto"/>
        </w:rPr>
        <w:t xml:space="preserve">vehicle emissions, type approval, Not-To-Exceed </w:t>
      </w:r>
      <w:r w:rsidR="00320D99" w:rsidRPr="00762865">
        <w:rPr>
          <w:rFonts w:cs="Arial"/>
          <w:color w:val="auto"/>
        </w:rPr>
        <w:t>(NTE), Conformity F</w:t>
      </w:r>
      <w:r w:rsidR="00251824" w:rsidRPr="00762865">
        <w:rPr>
          <w:rFonts w:cs="Arial"/>
          <w:color w:val="auto"/>
        </w:rPr>
        <w:t>actor</w:t>
      </w:r>
      <w:r w:rsidR="00320D99" w:rsidRPr="00762865">
        <w:rPr>
          <w:rFonts w:cs="Arial"/>
          <w:color w:val="auto"/>
        </w:rPr>
        <w:t xml:space="preserve"> (CF)</w:t>
      </w:r>
    </w:p>
    <w:p w14:paraId="2024B17F" w14:textId="77777777" w:rsidR="00703525" w:rsidRPr="00762865" w:rsidRDefault="00703525" w:rsidP="003C0360">
      <w:pPr>
        <w:pStyle w:val="NormalWeb"/>
        <w:spacing w:before="0" w:beforeAutospacing="0" w:after="0" w:afterAutospacing="0"/>
        <w:jc w:val="left"/>
        <w:rPr>
          <w:rFonts w:cs="Arial"/>
          <w:color w:val="auto"/>
        </w:rPr>
      </w:pPr>
    </w:p>
    <w:p w14:paraId="628AC4B5" w14:textId="7998FC08" w:rsidR="006305D7" w:rsidRPr="00762865" w:rsidRDefault="006305D7" w:rsidP="003C0360">
      <w:pPr>
        <w:jc w:val="left"/>
        <w:rPr>
          <w:rFonts w:cs="Arial"/>
          <w:color w:val="auto"/>
        </w:rPr>
      </w:pPr>
      <w:r w:rsidRPr="00762865">
        <w:rPr>
          <w:rFonts w:cs="Arial"/>
          <w:b/>
          <w:bCs/>
          <w:color w:val="auto"/>
        </w:rPr>
        <w:t>SHORT ABSTRACT:</w:t>
      </w:r>
      <w:r w:rsidRPr="00762865">
        <w:rPr>
          <w:rFonts w:cs="Arial"/>
          <w:color w:val="auto"/>
        </w:rPr>
        <w:t xml:space="preserve"> </w:t>
      </w:r>
    </w:p>
    <w:p w14:paraId="00A932D8" w14:textId="76BD001A" w:rsidR="006305D7" w:rsidRPr="00762865" w:rsidRDefault="00222476" w:rsidP="003C0360">
      <w:pPr>
        <w:jc w:val="left"/>
        <w:rPr>
          <w:rFonts w:cs="Arial"/>
          <w:color w:val="auto"/>
        </w:rPr>
      </w:pPr>
      <w:r w:rsidRPr="00762865">
        <w:rPr>
          <w:rFonts w:cs="Arial"/>
          <w:color w:val="auto"/>
        </w:rPr>
        <w:t>The</w:t>
      </w:r>
      <w:r w:rsidR="005A1AF6" w:rsidRPr="00762865">
        <w:rPr>
          <w:rFonts w:cs="Arial"/>
          <w:color w:val="auto"/>
        </w:rPr>
        <w:t xml:space="preserve"> European Commission has developed a</w:t>
      </w:r>
      <w:r w:rsidRPr="00762865">
        <w:rPr>
          <w:rFonts w:cs="Arial"/>
          <w:color w:val="auto"/>
        </w:rPr>
        <w:t xml:space="preserve"> Real-Driving Emissions (RDE) test procedure to </w:t>
      </w:r>
      <w:r w:rsidR="00C5185C" w:rsidRPr="00762865">
        <w:rPr>
          <w:rFonts w:cs="Arial"/>
          <w:color w:val="auto"/>
        </w:rPr>
        <w:t xml:space="preserve">verify </w:t>
      </w:r>
      <w:r w:rsidR="000D1208" w:rsidRPr="00762865">
        <w:rPr>
          <w:rFonts w:cs="Arial"/>
          <w:color w:val="auto"/>
        </w:rPr>
        <w:t>pollutant emissions during</w:t>
      </w:r>
      <w:r w:rsidRPr="00762865">
        <w:rPr>
          <w:rFonts w:cs="Arial"/>
          <w:color w:val="auto"/>
        </w:rPr>
        <w:t xml:space="preserve"> </w:t>
      </w:r>
      <w:r w:rsidR="0094086C" w:rsidRPr="00762865">
        <w:rPr>
          <w:rFonts w:cs="Arial"/>
          <w:color w:val="auto"/>
        </w:rPr>
        <w:t>real-</w:t>
      </w:r>
      <w:r w:rsidR="005A1AF6" w:rsidRPr="00762865">
        <w:rPr>
          <w:rFonts w:cs="Arial"/>
          <w:color w:val="auto"/>
        </w:rPr>
        <w:t>world vehicle operation</w:t>
      </w:r>
      <w:r w:rsidRPr="00762865">
        <w:rPr>
          <w:rFonts w:cs="Arial"/>
          <w:color w:val="auto"/>
        </w:rPr>
        <w:t xml:space="preserve"> using </w:t>
      </w:r>
      <w:r w:rsidR="004B5CFF" w:rsidRPr="00762865">
        <w:rPr>
          <w:rFonts w:cs="Arial"/>
          <w:color w:val="auto"/>
        </w:rPr>
        <w:t>the P</w:t>
      </w:r>
      <w:r w:rsidR="004C36EC" w:rsidRPr="00762865">
        <w:rPr>
          <w:rFonts w:cs="Arial"/>
          <w:color w:val="auto"/>
        </w:rPr>
        <w:t xml:space="preserve">ortable </w:t>
      </w:r>
      <w:r w:rsidR="004B5CFF" w:rsidRPr="00762865">
        <w:rPr>
          <w:rFonts w:cs="Arial"/>
          <w:color w:val="auto"/>
        </w:rPr>
        <w:t>E</w:t>
      </w:r>
      <w:r w:rsidR="004C36EC" w:rsidRPr="00762865">
        <w:rPr>
          <w:rFonts w:cs="Arial"/>
          <w:color w:val="auto"/>
        </w:rPr>
        <w:t xml:space="preserve">missions </w:t>
      </w:r>
      <w:r w:rsidR="004B5CFF" w:rsidRPr="00762865">
        <w:rPr>
          <w:rFonts w:cs="Arial"/>
          <w:color w:val="auto"/>
        </w:rPr>
        <w:t>M</w:t>
      </w:r>
      <w:r w:rsidR="004C36EC" w:rsidRPr="00762865">
        <w:rPr>
          <w:rFonts w:cs="Arial"/>
          <w:color w:val="auto"/>
        </w:rPr>
        <w:t xml:space="preserve">easurement </w:t>
      </w:r>
      <w:r w:rsidR="004B5CFF" w:rsidRPr="00762865">
        <w:rPr>
          <w:rFonts w:cs="Arial"/>
          <w:color w:val="auto"/>
        </w:rPr>
        <w:t>S</w:t>
      </w:r>
      <w:r w:rsidR="004C36EC" w:rsidRPr="00762865">
        <w:rPr>
          <w:rFonts w:cs="Arial"/>
          <w:color w:val="auto"/>
        </w:rPr>
        <w:t xml:space="preserve">ystems </w:t>
      </w:r>
      <w:r w:rsidRPr="00762865">
        <w:rPr>
          <w:rFonts w:cs="Arial"/>
          <w:color w:val="auto"/>
        </w:rPr>
        <w:t>(PEMS). This paper presents the experimental procedures required by the newly</w:t>
      </w:r>
      <w:r w:rsidR="004B5CFF" w:rsidRPr="00762865">
        <w:rPr>
          <w:rFonts w:cs="Arial"/>
          <w:color w:val="auto"/>
        </w:rPr>
        <w:t>-</w:t>
      </w:r>
      <w:r w:rsidRPr="00762865">
        <w:rPr>
          <w:rFonts w:cs="Arial"/>
          <w:color w:val="auto"/>
        </w:rPr>
        <w:t xml:space="preserve">adopted </w:t>
      </w:r>
      <w:r w:rsidR="005A1AF6" w:rsidRPr="00762865">
        <w:rPr>
          <w:rFonts w:cs="Arial"/>
          <w:color w:val="auto"/>
        </w:rPr>
        <w:t>RDE test</w:t>
      </w:r>
      <w:r w:rsidRPr="00762865">
        <w:rPr>
          <w:rFonts w:cs="Arial"/>
          <w:color w:val="auto"/>
        </w:rPr>
        <w:t>.</w:t>
      </w:r>
    </w:p>
    <w:p w14:paraId="761028D6" w14:textId="77777777" w:rsidR="006305D7" w:rsidRPr="00762865" w:rsidRDefault="006305D7" w:rsidP="003C0360">
      <w:pPr>
        <w:jc w:val="left"/>
        <w:rPr>
          <w:rFonts w:cs="Arial"/>
          <w:color w:val="auto"/>
        </w:rPr>
      </w:pPr>
    </w:p>
    <w:p w14:paraId="64FB8590" w14:textId="565B1273" w:rsidR="006305D7" w:rsidRPr="00762865" w:rsidRDefault="006305D7" w:rsidP="003C0360">
      <w:pPr>
        <w:jc w:val="left"/>
        <w:rPr>
          <w:rFonts w:cs="Arial"/>
          <w:color w:val="auto"/>
        </w:rPr>
      </w:pPr>
      <w:r w:rsidRPr="00762865">
        <w:rPr>
          <w:rFonts w:cs="Arial"/>
          <w:b/>
          <w:bCs/>
          <w:color w:val="auto"/>
        </w:rPr>
        <w:t>LONG ABSTRACT:</w:t>
      </w:r>
      <w:r w:rsidRPr="00762865">
        <w:rPr>
          <w:rFonts w:cs="Arial"/>
          <w:color w:val="auto"/>
        </w:rPr>
        <w:t xml:space="preserve"> </w:t>
      </w:r>
    </w:p>
    <w:p w14:paraId="203FD93B" w14:textId="0ABC82FB" w:rsidR="006305D7" w:rsidRPr="00762865" w:rsidRDefault="00222476" w:rsidP="003C0360">
      <w:pPr>
        <w:jc w:val="left"/>
        <w:rPr>
          <w:rFonts w:cs="Arial"/>
          <w:color w:val="auto"/>
        </w:rPr>
      </w:pPr>
      <w:r w:rsidRPr="00762865">
        <w:rPr>
          <w:rFonts w:cs="Arial"/>
          <w:color w:val="auto"/>
        </w:rPr>
        <w:t xml:space="preserve">Vehicles are tested in controlled </w:t>
      </w:r>
      <w:r w:rsidR="00B43889" w:rsidRPr="00762865">
        <w:rPr>
          <w:rFonts w:cs="Arial"/>
          <w:color w:val="auto"/>
        </w:rPr>
        <w:t xml:space="preserve">and relatively narrow </w:t>
      </w:r>
      <w:r w:rsidRPr="00762865">
        <w:rPr>
          <w:rFonts w:cs="Arial"/>
          <w:color w:val="auto"/>
        </w:rPr>
        <w:t xml:space="preserve">laboratory </w:t>
      </w:r>
      <w:r w:rsidR="00B43889" w:rsidRPr="00762865">
        <w:rPr>
          <w:rFonts w:cs="Arial"/>
          <w:color w:val="auto"/>
        </w:rPr>
        <w:t>conditions</w:t>
      </w:r>
      <w:r w:rsidRPr="00762865">
        <w:rPr>
          <w:rFonts w:cs="Arial"/>
          <w:color w:val="auto"/>
        </w:rPr>
        <w:t xml:space="preserve"> </w:t>
      </w:r>
      <w:r w:rsidR="00B43889" w:rsidRPr="00762865">
        <w:rPr>
          <w:rFonts w:cs="Arial"/>
          <w:color w:val="auto"/>
        </w:rPr>
        <w:t>to determine the</w:t>
      </w:r>
      <w:r w:rsidR="004B5CFF" w:rsidRPr="00762865">
        <w:rPr>
          <w:rFonts w:cs="Arial"/>
          <w:color w:val="auto"/>
        </w:rPr>
        <w:t>ir</w:t>
      </w:r>
      <w:r w:rsidRPr="00762865">
        <w:rPr>
          <w:rFonts w:cs="Arial"/>
          <w:color w:val="auto"/>
        </w:rPr>
        <w:t xml:space="preserve"> official emission values and reference fuel consumption</w:t>
      </w:r>
      <w:r w:rsidR="00C741D4" w:rsidRPr="00762865">
        <w:rPr>
          <w:rFonts w:cs="Arial"/>
          <w:color w:val="auto"/>
        </w:rPr>
        <w:t xml:space="preserve">. </w:t>
      </w:r>
      <w:r w:rsidR="00B43889" w:rsidRPr="00762865">
        <w:rPr>
          <w:rFonts w:cs="Arial"/>
          <w:color w:val="auto"/>
        </w:rPr>
        <w:t xml:space="preserve">However, on the </w:t>
      </w:r>
      <w:r w:rsidR="00874187" w:rsidRPr="00762865">
        <w:rPr>
          <w:rFonts w:cs="Arial"/>
          <w:color w:val="auto"/>
        </w:rPr>
        <w:t>road</w:t>
      </w:r>
      <w:r w:rsidR="004B5CFF" w:rsidRPr="00762865">
        <w:rPr>
          <w:rFonts w:cs="Arial"/>
          <w:color w:val="auto"/>
        </w:rPr>
        <w:t>,</w:t>
      </w:r>
      <w:r w:rsidR="00874187" w:rsidRPr="00762865">
        <w:rPr>
          <w:rFonts w:cs="Arial"/>
          <w:color w:val="auto"/>
        </w:rPr>
        <w:t xml:space="preserve"> </w:t>
      </w:r>
      <w:r w:rsidR="00B43889" w:rsidRPr="00762865">
        <w:rPr>
          <w:rFonts w:cs="Arial"/>
          <w:color w:val="auto"/>
        </w:rPr>
        <w:t xml:space="preserve">ambient and driving conditions can vary over a wide range, </w:t>
      </w:r>
      <w:r w:rsidR="004B5CFF" w:rsidRPr="00762865">
        <w:rPr>
          <w:rFonts w:cs="Arial"/>
          <w:color w:val="auto"/>
        </w:rPr>
        <w:t xml:space="preserve">sometimes </w:t>
      </w:r>
      <w:r w:rsidR="00B43889" w:rsidRPr="00762865">
        <w:rPr>
          <w:rFonts w:cs="Arial"/>
          <w:color w:val="auto"/>
        </w:rPr>
        <w:t xml:space="preserve">causing </w:t>
      </w:r>
      <w:r w:rsidR="00874187" w:rsidRPr="00762865">
        <w:rPr>
          <w:rFonts w:cs="Arial"/>
          <w:color w:val="auto"/>
        </w:rPr>
        <w:t xml:space="preserve">emissions </w:t>
      </w:r>
      <w:r w:rsidR="00B43889" w:rsidRPr="00762865">
        <w:rPr>
          <w:rFonts w:cs="Arial"/>
          <w:color w:val="auto"/>
        </w:rPr>
        <w:t>to be</w:t>
      </w:r>
      <w:r w:rsidR="00874187" w:rsidRPr="00762865">
        <w:rPr>
          <w:rFonts w:cs="Arial"/>
          <w:color w:val="auto"/>
        </w:rPr>
        <w:t xml:space="preserve"> higher than those measured in the laboratory. For this reason, t</w:t>
      </w:r>
      <w:r w:rsidR="00C741D4" w:rsidRPr="00762865">
        <w:rPr>
          <w:rFonts w:cs="Arial"/>
          <w:color w:val="auto"/>
        </w:rPr>
        <w:t xml:space="preserve">he </w:t>
      </w:r>
      <w:r w:rsidR="005A1AF6" w:rsidRPr="00762865">
        <w:rPr>
          <w:rFonts w:cs="Arial"/>
          <w:color w:val="auto"/>
        </w:rPr>
        <w:t xml:space="preserve">European Commission has developed a complementary </w:t>
      </w:r>
      <w:r w:rsidR="00C741D4" w:rsidRPr="00762865">
        <w:rPr>
          <w:rFonts w:cs="Arial"/>
          <w:color w:val="auto"/>
        </w:rPr>
        <w:t>Real-Driving Emissions (RDE) test procedure</w:t>
      </w:r>
      <w:r w:rsidR="004B5CFF" w:rsidRPr="00762865">
        <w:rPr>
          <w:rFonts w:cs="Arial"/>
          <w:color w:val="auto"/>
        </w:rPr>
        <w:t xml:space="preserve"> using the Portable Emissions Measurement Systems (PEMS)</w:t>
      </w:r>
      <w:r w:rsidR="00C741D4" w:rsidRPr="00762865">
        <w:rPr>
          <w:rFonts w:cs="Arial"/>
          <w:color w:val="auto"/>
        </w:rPr>
        <w:t xml:space="preserve"> to verify gaseous </w:t>
      </w:r>
      <w:r w:rsidR="00B43889" w:rsidRPr="00762865">
        <w:rPr>
          <w:rFonts w:cs="Arial"/>
          <w:color w:val="auto"/>
        </w:rPr>
        <w:t xml:space="preserve">pollutant </w:t>
      </w:r>
      <w:r w:rsidR="00C741D4" w:rsidRPr="00762865">
        <w:rPr>
          <w:rFonts w:cs="Arial"/>
          <w:color w:val="auto"/>
        </w:rPr>
        <w:t xml:space="preserve">and particle number emissions during a wide range </w:t>
      </w:r>
      <w:r w:rsidRPr="00762865">
        <w:rPr>
          <w:rFonts w:cs="Arial"/>
          <w:color w:val="auto"/>
        </w:rPr>
        <w:t>of normal operating conditions</w:t>
      </w:r>
      <w:r w:rsidR="00874187" w:rsidRPr="00762865">
        <w:rPr>
          <w:rFonts w:cs="Arial"/>
          <w:color w:val="auto"/>
        </w:rPr>
        <w:t xml:space="preserve"> </w:t>
      </w:r>
      <w:r w:rsidR="00B43889" w:rsidRPr="00762865">
        <w:rPr>
          <w:rFonts w:cs="Arial"/>
          <w:color w:val="auto"/>
        </w:rPr>
        <w:t>on the road</w:t>
      </w:r>
      <w:r w:rsidRPr="00762865">
        <w:rPr>
          <w:rFonts w:cs="Arial"/>
          <w:color w:val="auto"/>
        </w:rPr>
        <w:t>. This paper presents the newly</w:t>
      </w:r>
      <w:r w:rsidR="004B5CFF" w:rsidRPr="00762865">
        <w:rPr>
          <w:rFonts w:cs="Arial"/>
          <w:color w:val="auto"/>
        </w:rPr>
        <w:t>-</w:t>
      </w:r>
      <w:r w:rsidRPr="00762865">
        <w:rPr>
          <w:rFonts w:cs="Arial"/>
          <w:color w:val="auto"/>
        </w:rPr>
        <w:t xml:space="preserve">adopted </w:t>
      </w:r>
      <w:r w:rsidR="005A1AF6" w:rsidRPr="00762865">
        <w:rPr>
          <w:rFonts w:cs="Arial"/>
          <w:color w:val="auto"/>
        </w:rPr>
        <w:t>RDE test procedure</w:t>
      </w:r>
      <w:r w:rsidR="004B5CFF" w:rsidRPr="00762865">
        <w:rPr>
          <w:rFonts w:cs="Arial"/>
          <w:color w:val="auto"/>
        </w:rPr>
        <w:t>,</w:t>
      </w:r>
      <w:r w:rsidRPr="00762865">
        <w:rPr>
          <w:rFonts w:cs="Arial"/>
          <w:color w:val="auto"/>
        </w:rPr>
        <w:t xml:space="preserve"> </w:t>
      </w:r>
      <w:r w:rsidR="00B43889" w:rsidRPr="00762865">
        <w:rPr>
          <w:rFonts w:cs="Arial"/>
          <w:color w:val="auto"/>
        </w:rPr>
        <w:t>differentiating</w:t>
      </w:r>
      <w:r w:rsidR="005A1AF6" w:rsidRPr="00762865">
        <w:rPr>
          <w:rFonts w:cs="Arial"/>
          <w:color w:val="auto"/>
        </w:rPr>
        <w:t xml:space="preserve"> six</w:t>
      </w:r>
      <w:r w:rsidRPr="00762865">
        <w:rPr>
          <w:rFonts w:cs="Arial"/>
          <w:color w:val="auto"/>
        </w:rPr>
        <w:t xml:space="preserve"> steps: 1) vehicle selection</w:t>
      </w:r>
      <w:r w:rsidR="004C36EC" w:rsidRPr="00762865">
        <w:rPr>
          <w:rFonts w:cs="Arial"/>
          <w:color w:val="auto"/>
        </w:rPr>
        <w:t>,</w:t>
      </w:r>
      <w:r w:rsidRPr="00762865">
        <w:rPr>
          <w:rFonts w:cs="Arial"/>
          <w:color w:val="auto"/>
        </w:rPr>
        <w:t xml:space="preserve"> </w:t>
      </w:r>
      <w:r w:rsidR="00AC1EA5" w:rsidRPr="00762865">
        <w:rPr>
          <w:rFonts w:cs="Arial"/>
          <w:color w:val="auto"/>
        </w:rPr>
        <w:t>2</w:t>
      </w:r>
      <w:r w:rsidRPr="00762865">
        <w:rPr>
          <w:rFonts w:cs="Arial"/>
          <w:color w:val="auto"/>
        </w:rPr>
        <w:t>) vehicle preparation</w:t>
      </w:r>
      <w:r w:rsidR="004C36EC" w:rsidRPr="00762865">
        <w:rPr>
          <w:rFonts w:cs="Arial"/>
          <w:color w:val="auto"/>
        </w:rPr>
        <w:t>,</w:t>
      </w:r>
      <w:r w:rsidRPr="00762865">
        <w:rPr>
          <w:rFonts w:cs="Arial"/>
          <w:color w:val="auto"/>
        </w:rPr>
        <w:t xml:space="preserve"> </w:t>
      </w:r>
      <w:r w:rsidR="00AC1EA5" w:rsidRPr="00762865">
        <w:rPr>
          <w:rFonts w:cs="Arial"/>
          <w:color w:val="auto"/>
        </w:rPr>
        <w:t>3) trip design</w:t>
      </w:r>
      <w:r w:rsidR="004C36EC" w:rsidRPr="00762865">
        <w:rPr>
          <w:rFonts w:cs="Arial"/>
          <w:color w:val="auto"/>
        </w:rPr>
        <w:t>,</w:t>
      </w:r>
      <w:r w:rsidR="00AC1EA5" w:rsidRPr="00762865">
        <w:rPr>
          <w:rFonts w:cs="Arial"/>
          <w:color w:val="auto"/>
        </w:rPr>
        <w:t xml:space="preserve"> </w:t>
      </w:r>
      <w:r w:rsidRPr="00762865">
        <w:rPr>
          <w:rFonts w:cs="Arial"/>
          <w:color w:val="auto"/>
        </w:rPr>
        <w:t>4) trip executi</w:t>
      </w:r>
      <w:r w:rsidR="00C5185C" w:rsidRPr="00762865">
        <w:rPr>
          <w:rFonts w:cs="Arial"/>
          <w:color w:val="auto"/>
        </w:rPr>
        <w:t>on</w:t>
      </w:r>
      <w:r w:rsidR="004C36EC" w:rsidRPr="00762865">
        <w:rPr>
          <w:rFonts w:cs="Arial"/>
          <w:color w:val="auto"/>
        </w:rPr>
        <w:t>,</w:t>
      </w:r>
      <w:r w:rsidR="00C5185C" w:rsidRPr="00762865">
        <w:rPr>
          <w:rFonts w:cs="Arial"/>
          <w:color w:val="auto"/>
        </w:rPr>
        <w:t xml:space="preserve"> 5) trip verification</w:t>
      </w:r>
      <w:r w:rsidR="004C36EC" w:rsidRPr="00762865">
        <w:rPr>
          <w:rFonts w:cs="Arial"/>
          <w:color w:val="auto"/>
        </w:rPr>
        <w:t>,</w:t>
      </w:r>
      <w:r w:rsidR="00C5185C" w:rsidRPr="00762865">
        <w:rPr>
          <w:rFonts w:cs="Arial"/>
          <w:color w:val="auto"/>
        </w:rPr>
        <w:t xml:space="preserve"> and 6) c</w:t>
      </w:r>
      <w:r w:rsidRPr="00762865">
        <w:rPr>
          <w:rFonts w:cs="Arial"/>
          <w:color w:val="auto"/>
        </w:rPr>
        <w:t xml:space="preserve">alculation of emissions. </w:t>
      </w:r>
      <w:r w:rsidR="004B5CFF" w:rsidRPr="00762865">
        <w:rPr>
          <w:rFonts w:cs="Arial"/>
          <w:color w:val="auto"/>
        </w:rPr>
        <w:t>Of</w:t>
      </w:r>
      <w:r w:rsidRPr="00762865">
        <w:rPr>
          <w:rFonts w:cs="Arial"/>
          <w:color w:val="auto"/>
        </w:rPr>
        <w:t xml:space="preserve"> these steps</w:t>
      </w:r>
      <w:r w:rsidR="005A1AF6" w:rsidRPr="00762865">
        <w:rPr>
          <w:rFonts w:cs="Arial"/>
          <w:color w:val="auto"/>
        </w:rPr>
        <w:t xml:space="preserve">, </w:t>
      </w:r>
      <w:r w:rsidRPr="00762865">
        <w:rPr>
          <w:rFonts w:cs="Arial"/>
          <w:color w:val="auto"/>
        </w:rPr>
        <w:t>vehicle preparation and trip execution</w:t>
      </w:r>
      <w:r w:rsidR="005D23D1" w:rsidRPr="00762865">
        <w:rPr>
          <w:rFonts w:cs="Arial"/>
          <w:color w:val="auto"/>
        </w:rPr>
        <w:t xml:space="preserve"> are described</w:t>
      </w:r>
      <w:r w:rsidRPr="00762865">
        <w:rPr>
          <w:rFonts w:cs="Arial"/>
          <w:color w:val="auto"/>
        </w:rPr>
        <w:t xml:space="preserve"> in </w:t>
      </w:r>
      <w:r w:rsidR="00B43889" w:rsidRPr="00762865">
        <w:rPr>
          <w:rFonts w:cs="Arial"/>
          <w:color w:val="auto"/>
        </w:rPr>
        <w:t xml:space="preserve">greater </w:t>
      </w:r>
      <w:r w:rsidRPr="00762865">
        <w:rPr>
          <w:rFonts w:cs="Arial"/>
          <w:color w:val="auto"/>
        </w:rPr>
        <w:t xml:space="preserve">detail. </w:t>
      </w:r>
      <w:r w:rsidR="004B5CFF" w:rsidRPr="00762865">
        <w:rPr>
          <w:rFonts w:cs="Arial"/>
          <w:color w:val="auto"/>
        </w:rPr>
        <w:t>E</w:t>
      </w:r>
      <w:r w:rsidRPr="00762865">
        <w:rPr>
          <w:rFonts w:cs="Arial"/>
          <w:color w:val="auto"/>
        </w:rPr>
        <w:t>xample</w:t>
      </w:r>
      <w:r w:rsidR="004B5CFF" w:rsidRPr="00762865">
        <w:rPr>
          <w:rFonts w:cs="Arial"/>
          <w:color w:val="auto"/>
        </w:rPr>
        <w:t>s</w:t>
      </w:r>
      <w:r w:rsidRPr="00762865">
        <w:rPr>
          <w:rFonts w:cs="Arial"/>
          <w:color w:val="auto"/>
        </w:rPr>
        <w:t xml:space="preserve"> of trip verification and </w:t>
      </w:r>
      <w:r w:rsidR="000D1208" w:rsidRPr="00762865">
        <w:rPr>
          <w:rFonts w:cs="Arial"/>
          <w:color w:val="auto"/>
        </w:rPr>
        <w:t xml:space="preserve">the </w:t>
      </w:r>
      <w:r w:rsidRPr="00762865">
        <w:rPr>
          <w:rFonts w:cs="Arial"/>
          <w:color w:val="auto"/>
        </w:rPr>
        <w:t>calculation</w:t>
      </w:r>
      <w:r w:rsidR="000D1208" w:rsidRPr="00762865">
        <w:rPr>
          <w:rFonts w:cs="Arial"/>
          <w:color w:val="auto"/>
        </w:rPr>
        <w:t>s</w:t>
      </w:r>
      <w:r w:rsidRPr="00762865">
        <w:rPr>
          <w:rFonts w:cs="Arial"/>
          <w:color w:val="auto"/>
        </w:rPr>
        <w:t xml:space="preserve"> of emissions </w:t>
      </w:r>
      <w:r w:rsidR="004B5CFF" w:rsidRPr="00762865">
        <w:rPr>
          <w:rFonts w:cs="Arial"/>
          <w:color w:val="auto"/>
        </w:rPr>
        <w:t>are</w:t>
      </w:r>
      <w:r w:rsidRPr="00762865">
        <w:rPr>
          <w:rFonts w:cs="Arial"/>
          <w:color w:val="auto"/>
        </w:rPr>
        <w:t xml:space="preserve"> given.</w:t>
      </w:r>
    </w:p>
    <w:p w14:paraId="4C7D5FD5" w14:textId="77777777" w:rsidR="006305D7" w:rsidRPr="00762865" w:rsidRDefault="006305D7" w:rsidP="003C0360">
      <w:pPr>
        <w:jc w:val="left"/>
        <w:rPr>
          <w:rFonts w:cs="Arial"/>
          <w:color w:val="auto"/>
        </w:rPr>
      </w:pPr>
    </w:p>
    <w:p w14:paraId="00D25F73" w14:textId="2082DA37" w:rsidR="006305D7" w:rsidRPr="00762865" w:rsidRDefault="006305D7" w:rsidP="003C0360">
      <w:pPr>
        <w:jc w:val="left"/>
        <w:rPr>
          <w:rFonts w:cs="Arial"/>
          <w:i/>
          <w:color w:val="auto"/>
        </w:rPr>
      </w:pPr>
      <w:r w:rsidRPr="00762865">
        <w:rPr>
          <w:rFonts w:cs="Arial"/>
          <w:b/>
          <w:color w:val="auto"/>
        </w:rPr>
        <w:t>INTRODUCTION</w:t>
      </w:r>
      <w:r w:rsidRPr="00762865">
        <w:rPr>
          <w:rFonts w:cs="Arial"/>
          <w:b/>
          <w:bCs/>
          <w:color w:val="auto"/>
        </w:rPr>
        <w:t>:</w:t>
      </w:r>
      <w:r w:rsidRPr="00762865">
        <w:rPr>
          <w:rFonts w:cs="Arial"/>
          <w:color w:val="auto"/>
        </w:rPr>
        <w:t xml:space="preserve"> </w:t>
      </w:r>
    </w:p>
    <w:p w14:paraId="21A475ED" w14:textId="49BB4E3F" w:rsidR="006305D7" w:rsidRPr="00762865" w:rsidRDefault="00871286" w:rsidP="003C0360">
      <w:pPr>
        <w:jc w:val="left"/>
        <w:rPr>
          <w:rFonts w:cs="Arial"/>
          <w:color w:val="auto"/>
        </w:rPr>
      </w:pPr>
      <w:r w:rsidRPr="00762865">
        <w:rPr>
          <w:rFonts w:cs="Arial"/>
          <w:color w:val="auto"/>
        </w:rPr>
        <w:t xml:space="preserve">Vehicles are tested in controlled laboratory </w:t>
      </w:r>
      <w:r w:rsidR="006C5A8A" w:rsidRPr="00762865">
        <w:rPr>
          <w:rFonts w:cs="Arial"/>
          <w:color w:val="auto"/>
        </w:rPr>
        <w:t>conditions</w:t>
      </w:r>
      <w:r w:rsidRPr="00762865">
        <w:rPr>
          <w:rFonts w:cs="Arial"/>
          <w:color w:val="auto"/>
        </w:rPr>
        <w:t xml:space="preserve"> to determine their official emission values and fuel consumption (</w:t>
      </w:r>
      <w:r w:rsidRPr="00762865">
        <w:rPr>
          <w:rFonts w:cs="Arial"/>
          <w:i/>
          <w:color w:val="auto"/>
        </w:rPr>
        <w:t>e.g.</w:t>
      </w:r>
      <w:r w:rsidR="004B5CFF" w:rsidRPr="00762865">
        <w:rPr>
          <w:rFonts w:cs="Arial"/>
          <w:i/>
          <w:color w:val="auto"/>
        </w:rPr>
        <w:t>,</w:t>
      </w:r>
      <w:r w:rsidRPr="00762865">
        <w:rPr>
          <w:rFonts w:cs="Arial"/>
          <w:color w:val="auto"/>
        </w:rPr>
        <w:t xml:space="preserve"> United Nations Economic Commission for Europe (UNECE) Regulation 83)</w:t>
      </w:r>
      <w:r w:rsidR="00C5185C" w:rsidRPr="00762865">
        <w:rPr>
          <w:rFonts w:cs="Arial"/>
          <w:color w:val="auto"/>
          <w:vertAlign w:val="superscript"/>
        </w:rPr>
        <w:fldChar w:fldCharType="begin"/>
      </w:r>
      <w:r w:rsidR="00C5185C" w:rsidRPr="00762865">
        <w:rPr>
          <w:rFonts w:cs="Arial"/>
          <w:color w:val="auto"/>
          <w:vertAlign w:val="superscript"/>
        </w:rPr>
        <w:instrText xml:space="preserve"> REF _Ref443155550 \r \h </w:instrText>
      </w:r>
      <w:r w:rsidR="00E73B2A" w:rsidRPr="00762865">
        <w:rPr>
          <w:rFonts w:cs="Arial"/>
          <w:color w:val="auto"/>
          <w:vertAlign w:val="superscript"/>
        </w:rPr>
        <w:instrText xml:space="preserve"> \* MERGEFORMAT </w:instrText>
      </w:r>
      <w:r w:rsidR="00C5185C" w:rsidRPr="00762865">
        <w:rPr>
          <w:rFonts w:cs="Arial"/>
          <w:color w:val="auto"/>
          <w:vertAlign w:val="superscript"/>
        </w:rPr>
      </w:r>
      <w:r w:rsidR="00C5185C" w:rsidRPr="00762865">
        <w:rPr>
          <w:rFonts w:cs="Arial"/>
          <w:color w:val="auto"/>
          <w:vertAlign w:val="superscript"/>
        </w:rPr>
        <w:fldChar w:fldCharType="separate"/>
      </w:r>
      <w:r w:rsidR="003F1DA1" w:rsidRPr="00762865">
        <w:rPr>
          <w:rFonts w:cs="Arial"/>
          <w:color w:val="auto"/>
          <w:vertAlign w:val="superscript"/>
        </w:rPr>
        <w:t>1</w:t>
      </w:r>
      <w:r w:rsidR="00C5185C" w:rsidRPr="00762865">
        <w:rPr>
          <w:rFonts w:cs="Arial"/>
          <w:color w:val="auto"/>
          <w:vertAlign w:val="superscript"/>
        </w:rPr>
        <w:fldChar w:fldCharType="end"/>
      </w:r>
      <w:r w:rsidRPr="00762865">
        <w:rPr>
          <w:rFonts w:cs="Arial"/>
          <w:color w:val="auto"/>
        </w:rPr>
        <w:t xml:space="preserve">. </w:t>
      </w:r>
      <w:r w:rsidR="009A5E6F" w:rsidRPr="00762865">
        <w:rPr>
          <w:color w:val="auto"/>
        </w:rPr>
        <w:t>For light-duty vehicles, Regulation 715/2007</w:t>
      </w:r>
      <w:r w:rsidR="00C5185C" w:rsidRPr="00762865">
        <w:rPr>
          <w:color w:val="auto"/>
          <w:vertAlign w:val="superscript"/>
        </w:rPr>
        <w:fldChar w:fldCharType="begin"/>
      </w:r>
      <w:r w:rsidR="00C5185C" w:rsidRPr="00762865">
        <w:rPr>
          <w:color w:val="auto"/>
          <w:vertAlign w:val="superscript"/>
        </w:rPr>
        <w:instrText xml:space="preserve"> REF _Ref443155596 \r \h </w:instrText>
      </w:r>
      <w:r w:rsidR="00E73B2A" w:rsidRPr="00762865">
        <w:rPr>
          <w:color w:val="auto"/>
          <w:vertAlign w:val="superscript"/>
        </w:rPr>
        <w:instrText xml:space="preserve"> \* MERGEFORMAT </w:instrText>
      </w:r>
      <w:r w:rsidR="00C5185C" w:rsidRPr="00762865">
        <w:rPr>
          <w:color w:val="auto"/>
          <w:vertAlign w:val="superscript"/>
        </w:rPr>
      </w:r>
      <w:r w:rsidR="00C5185C" w:rsidRPr="00762865">
        <w:rPr>
          <w:color w:val="auto"/>
          <w:vertAlign w:val="superscript"/>
        </w:rPr>
        <w:fldChar w:fldCharType="separate"/>
      </w:r>
      <w:r w:rsidR="003F1DA1" w:rsidRPr="00762865">
        <w:rPr>
          <w:color w:val="auto"/>
          <w:vertAlign w:val="superscript"/>
        </w:rPr>
        <w:t>2</w:t>
      </w:r>
      <w:r w:rsidR="00C5185C" w:rsidRPr="00762865">
        <w:rPr>
          <w:color w:val="auto"/>
          <w:vertAlign w:val="superscript"/>
        </w:rPr>
        <w:fldChar w:fldCharType="end"/>
      </w:r>
      <w:r w:rsidR="009A5E6F" w:rsidRPr="00762865">
        <w:rPr>
          <w:color w:val="auto"/>
        </w:rPr>
        <w:t xml:space="preserve"> defines the Euro 5 and 6 emission </w:t>
      </w:r>
      <w:r w:rsidR="006C5A8A" w:rsidRPr="00762865">
        <w:rPr>
          <w:color w:val="auto"/>
        </w:rPr>
        <w:t>limits</w:t>
      </w:r>
      <w:r w:rsidR="004B5CFF" w:rsidRPr="00762865">
        <w:rPr>
          <w:color w:val="auto"/>
        </w:rPr>
        <w:t>,</w:t>
      </w:r>
      <w:r w:rsidR="009A5E6F" w:rsidRPr="00762865">
        <w:rPr>
          <w:color w:val="auto"/>
        </w:rPr>
        <w:t xml:space="preserve"> to which vehicles </w:t>
      </w:r>
      <w:r w:rsidR="004B5CFF" w:rsidRPr="00762865">
        <w:rPr>
          <w:color w:val="auto"/>
        </w:rPr>
        <w:t>in</w:t>
      </w:r>
      <w:r w:rsidR="009A5E6F" w:rsidRPr="00762865">
        <w:rPr>
          <w:color w:val="auto"/>
        </w:rPr>
        <w:t xml:space="preserve"> categories M1, M2</w:t>
      </w:r>
      <w:r w:rsidR="006E5DC3" w:rsidRPr="00762865">
        <w:rPr>
          <w:color w:val="auto"/>
        </w:rPr>
        <w:t xml:space="preserve"> (</w:t>
      </w:r>
      <w:r w:rsidR="00251824" w:rsidRPr="00762865">
        <w:rPr>
          <w:color w:val="auto"/>
        </w:rPr>
        <w:t>passenger cars)</w:t>
      </w:r>
      <w:r w:rsidR="004B5CFF" w:rsidRPr="00762865">
        <w:rPr>
          <w:color w:val="auto"/>
        </w:rPr>
        <w:t>,</w:t>
      </w:r>
      <w:r w:rsidR="00251824" w:rsidRPr="00762865">
        <w:rPr>
          <w:color w:val="auto"/>
        </w:rPr>
        <w:t xml:space="preserve"> </w:t>
      </w:r>
      <w:r w:rsidR="009A5E6F" w:rsidRPr="00762865">
        <w:rPr>
          <w:color w:val="auto"/>
        </w:rPr>
        <w:t xml:space="preserve">N1, and N2 </w:t>
      </w:r>
      <w:r w:rsidR="00251824" w:rsidRPr="00762865">
        <w:rPr>
          <w:color w:val="auto"/>
        </w:rPr>
        <w:t xml:space="preserve">(vehicles for the carriage of goods) </w:t>
      </w:r>
      <w:r w:rsidR="004B5CFF" w:rsidRPr="00762865">
        <w:rPr>
          <w:color w:val="auto"/>
        </w:rPr>
        <w:t>must</w:t>
      </w:r>
      <w:r w:rsidR="009A5E6F" w:rsidRPr="00762865">
        <w:rPr>
          <w:color w:val="auto"/>
        </w:rPr>
        <w:t xml:space="preserve"> comply. Compliance is verified by the so-called “</w:t>
      </w:r>
      <w:r w:rsidR="00251824" w:rsidRPr="00762865">
        <w:rPr>
          <w:color w:val="auto"/>
        </w:rPr>
        <w:t>Type I” test that measures tail</w:t>
      </w:r>
      <w:r w:rsidR="009A5E6F" w:rsidRPr="00762865">
        <w:rPr>
          <w:color w:val="auto"/>
        </w:rPr>
        <w:t xml:space="preserve">pipe emissions after </w:t>
      </w:r>
      <w:r w:rsidR="004B5CFF" w:rsidRPr="00762865">
        <w:rPr>
          <w:color w:val="auto"/>
        </w:rPr>
        <w:t xml:space="preserve">a </w:t>
      </w:r>
      <w:r w:rsidR="009A5E6F" w:rsidRPr="00762865">
        <w:rPr>
          <w:color w:val="auto"/>
        </w:rPr>
        <w:t>cold start during a standardized test in the laboratory</w:t>
      </w:r>
      <w:r w:rsidR="00BC34A5" w:rsidRPr="00762865">
        <w:rPr>
          <w:color w:val="auto"/>
          <w:vertAlign w:val="superscript"/>
        </w:rPr>
        <w:fldChar w:fldCharType="begin"/>
      </w:r>
      <w:r w:rsidR="00BC34A5" w:rsidRPr="00762865">
        <w:rPr>
          <w:color w:val="auto"/>
          <w:vertAlign w:val="superscript"/>
        </w:rPr>
        <w:instrText xml:space="preserve"> REF _Ref444710416 \r \h </w:instrText>
      </w:r>
      <w:r w:rsidR="00BC34A5" w:rsidRPr="00762865">
        <w:rPr>
          <w:color w:val="auto"/>
          <w:vertAlign w:val="superscript"/>
        </w:rPr>
      </w:r>
      <w:r w:rsidR="00BC34A5" w:rsidRPr="00762865">
        <w:rPr>
          <w:color w:val="auto"/>
          <w:vertAlign w:val="superscript"/>
        </w:rPr>
        <w:fldChar w:fldCharType="separate"/>
      </w:r>
      <w:r w:rsidR="003F1DA1" w:rsidRPr="00762865">
        <w:rPr>
          <w:color w:val="auto"/>
          <w:vertAlign w:val="superscript"/>
        </w:rPr>
        <w:t>1</w:t>
      </w:r>
      <w:r w:rsidR="00BC34A5" w:rsidRPr="00762865">
        <w:rPr>
          <w:color w:val="auto"/>
          <w:vertAlign w:val="superscript"/>
        </w:rPr>
        <w:fldChar w:fldCharType="end"/>
      </w:r>
      <w:r w:rsidR="009A5E6F" w:rsidRPr="00762865">
        <w:rPr>
          <w:color w:val="auto"/>
        </w:rPr>
        <w:t xml:space="preserve">. </w:t>
      </w:r>
      <w:r w:rsidRPr="00762865">
        <w:rPr>
          <w:rFonts w:cs="Arial"/>
          <w:color w:val="auto"/>
        </w:rPr>
        <w:t>Although laboratory testing ensures reproducibility and comparability of results, it covers only a small range of the ambient, driving</w:t>
      </w:r>
      <w:r w:rsidR="004B5CFF" w:rsidRPr="00762865">
        <w:rPr>
          <w:rFonts w:cs="Arial"/>
          <w:color w:val="auto"/>
        </w:rPr>
        <w:t>,</w:t>
      </w:r>
      <w:r w:rsidRPr="00762865">
        <w:rPr>
          <w:rFonts w:cs="Arial"/>
          <w:color w:val="auto"/>
        </w:rPr>
        <w:t xml:space="preserve"> and engine operating conditions that typically occur on the road. As a matter of fact, official laboratory test results reflect less and less the actual fuel consumption </w:t>
      </w:r>
      <w:r w:rsidR="006C5A8A" w:rsidRPr="00762865">
        <w:rPr>
          <w:rFonts w:cs="Arial"/>
          <w:color w:val="auto"/>
        </w:rPr>
        <w:t>experienced by</w:t>
      </w:r>
      <w:r w:rsidR="00C5185C" w:rsidRPr="00762865">
        <w:rPr>
          <w:rFonts w:cs="Arial"/>
          <w:color w:val="auto"/>
        </w:rPr>
        <w:t xml:space="preserve"> drivers on the road</w:t>
      </w:r>
      <w:r w:rsidR="00C5185C" w:rsidRPr="00762865">
        <w:rPr>
          <w:rFonts w:cs="Arial"/>
          <w:color w:val="auto"/>
          <w:vertAlign w:val="superscript"/>
        </w:rPr>
        <w:fldChar w:fldCharType="begin"/>
      </w:r>
      <w:r w:rsidR="00C5185C" w:rsidRPr="00762865">
        <w:rPr>
          <w:rFonts w:cs="Arial"/>
          <w:color w:val="auto"/>
          <w:vertAlign w:val="superscript"/>
        </w:rPr>
        <w:instrText xml:space="preserve"> REF _Ref443155637 \r \h </w:instrText>
      </w:r>
      <w:r w:rsidR="00E73B2A" w:rsidRPr="00762865">
        <w:rPr>
          <w:rFonts w:cs="Arial"/>
          <w:color w:val="auto"/>
          <w:vertAlign w:val="superscript"/>
        </w:rPr>
        <w:instrText xml:space="preserve"> \* MERGEFORMAT </w:instrText>
      </w:r>
      <w:r w:rsidR="00C5185C" w:rsidRPr="00762865">
        <w:rPr>
          <w:rFonts w:cs="Arial"/>
          <w:color w:val="auto"/>
          <w:vertAlign w:val="superscript"/>
        </w:rPr>
      </w:r>
      <w:r w:rsidR="00C5185C" w:rsidRPr="00762865">
        <w:rPr>
          <w:rFonts w:cs="Arial"/>
          <w:color w:val="auto"/>
          <w:vertAlign w:val="superscript"/>
        </w:rPr>
        <w:fldChar w:fldCharType="separate"/>
      </w:r>
      <w:r w:rsidR="003F1DA1" w:rsidRPr="00762865">
        <w:rPr>
          <w:rFonts w:cs="Arial"/>
          <w:color w:val="auto"/>
          <w:vertAlign w:val="superscript"/>
        </w:rPr>
        <w:t>3</w:t>
      </w:r>
      <w:r w:rsidR="00C5185C" w:rsidRPr="00762865">
        <w:rPr>
          <w:rFonts w:cs="Arial"/>
          <w:color w:val="auto"/>
          <w:vertAlign w:val="superscript"/>
        </w:rPr>
        <w:fldChar w:fldCharType="end"/>
      </w:r>
      <w:r w:rsidRPr="00762865">
        <w:rPr>
          <w:rFonts w:cs="Arial"/>
          <w:color w:val="auto"/>
        </w:rPr>
        <w:t>. In addition, on-road vehicle emissions</w:t>
      </w:r>
      <w:r w:rsidR="006C5A8A" w:rsidRPr="00762865">
        <w:rPr>
          <w:rFonts w:cs="Arial"/>
          <w:color w:val="auto"/>
        </w:rPr>
        <w:t>, specifically the NO</w:t>
      </w:r>
      <w:r w:rsidR="006C5A8A" w:rsidRPr="00762865">
        <w:rPr>
          <w:rFonts w:cs="Arial"/>
          <w:color w:val="auto"/>
          <w:vertAlign w:val="subscript"/>
        </w:rPr>
        <w:t>X</w:t>
      </w:r>
      <w:r w:rsidR="006C5A8A" w:rsidRPr="00762865">
        <w:rPr>
          <w:rFonts w:cs="Arial"/>
          <w:color w:val="auto"/>
        </w:rPr>
        <w:t xml:space="preserve"> emissions of diesel cars,</w:t>
      </w:r>
      <w:r w:rsidRPr="00762865">
        <w:rPr>
          <w:rFonts w:cs="Arial"/>
          <w:color w:val="auto"/>
        </w:rPr>
        <w:t xml:space="preserve"> are also higher than the type-approval value</w:t>
      </w:r>
      <w:r w:rsidR="00C5185C" w:rsidRPr="00762865">
        <w:rPr>
          <w:rFonts w:cs="Arial"/>
          <w:color w:val="auto"/>
        </w:rPr>
        <w:t>s</w:t>
      </w:r>
      <w:r w:rsidR="00C5185C" w:rsidRPr="00762865">
        <w:rPr>
          <w:rFonts w:cs="Arial"/>
          <w:color w:val="auto"/>
          <w:vertAlign w:val="superscript"/>
        </w:rPr>
        <w:fldChar w:fldCharType="begin"/>
      </w:r>
      <w:r w:rsidR="00C5185C" w:rsidRPr="00762865">
        <w:rPr>
          <w:rFonts w:cs="Arial"/>
          <w:color w:val="auto"/>
          <w:vertAlign w:val="superscript"/>
        </w:rPr>
        <w:instrText xml:space="preserve"> REF _Ref443155736 \r \h </w:instrText>
      </w:r>
      <w:r w:rsidR="00E73B2A" w:rsidRPr="00762865">
        <w:rPr>
          <w:rFonts w:cs="Arial"/>
          <w:color w:val="auto"/>
          <w:vertAlign w:val="superscript"/>
        </w:rPr>
        <w:instrText xml:space="preserve"> \* MERGEFORMAT </w:instrText>
      </w:r>
      <w:r w:rsidR="00C5185C" w:rsidRPr="00762865">
        <w:rPr>
          <w:rFonts w:cs="Arial"/>
          <w:color w:val="auto"/>
          <w:vertAlign w:val="superscript"/>
        </w:rPr>
      </w:r>
      <w:r w:rsidR="00C5185C" w:rsidRPr="00762865">
        <w:rPr>
          <w:rFonts w:cs="Arial"/>
          <w:color w:val="auto"/>
          <w:vertAlign w:val="superscript"/>
        </w:rPr>
        <w:fldChar w:fldCharType="separate"/>
      </w:r>
      <w:r w:rsidR="003F1DA1" w:rsidRPr="00762865">
        <w:rPr>
          <w:rFonts w:cs="Arial"/>
          <w:color w:val="auto"/>
          <w:vertAlign w:val="superscript"/>
        </w:rPr>
        <w:t>4</w:t>
      </w:r>
      <w:r w:rsidR="00C5185C" w:rsidRPr="00762865">
        <w:rPr>
          <w:rFonts w:cs="Arial"/>
          <w:color w:val="auto"/>
          <w:vertAlign w:val="superscript"/>
        </w:rPr>
        <w:fldChar w:fldCharType="end"/>
      </w:r>
      <w:r w:rsidR="00375F7C" w:rsidRPr="00762865">
        <w:rPr>
          <w:rFonts w:cs="Arial"/>
          <w:color w:val="auto"/>
          <w:vertAlign w:val="superscript"/>
        </w:rPr>
        <w:t>-</w:t>
      </w:r>
      <w:r w:rsidR="00C5185C" w:rsidRPr="00762865">
        <w:rPr>
          <w:rFonts w:cs="Arial"/>
          <w:color w:val="auto"/>
          <w:vertAlign w:val="superscript"/>
        </w:rPr>
        <w:fldChar w:fldCharType="begin"/>
      </w:r>
      <w:r w:rsidR="00C5185C" w:rsidRPr="00762865">
        <w:rPr>
          <w:rFonts w:cs="Arial"/>
          <w:color w:val="auto"/>
          <w:vertAlign w:val="superscript"/>
        </w:rPr>
        <w:instrText xml:space="preserve"> REF _Ref443155742 \r \h </w:instrText>
      </w:r>
      <w:r w:rsidR="00E73B2A" w:rsidRPr="00762865">
        <w:rPr>
          <w:rFonts w:cs="Arial"/>
          <w:color w:val="auto"/>
          <w:vertAlign w:val="superscript"/>
        </w:rPr>
        <w:instrText xml:space="preserve"> \* MERGEFORMAT </w:instrText>
      </w:r>
      <w:r w:rsidR="00C5185C" w:rsidRPr="00762865">
        <w:rPr>
          <w:rFonts w:cs="Arial"/>
          <w:color w:val="auto"/>
          <w:vertAlign w:val="superscript"/>
        </w:rPr>
      </w:r>
      <w:r w:rsidR="00C5185C" w:rsidRPr="00762865">
        <w:rPr>
          <w:rFonts w:cs="Arial"/>
          <w:color w:val="auto"/>
          <w:vertAlign w:val="superscript"/>
        </w:rPr>
        <w:fldChar w:fldCharType="separate"/>
      </w:r>
      <w:r w:rsidR="003F1DA1" w:rsidRPr="00762865">
        <w:rPr>
          <w:rFonts w:cs="Arial"/>
          <w:color w:val="auto"/>
          <w:vertAlign w:val="superscript"/>
        </w:rPr>
        <w:t>5</w:t>
      </w:r>
      <w:r w:rsidR="00C5185C" w:rsidRPr="00762865">
        <w:rPr>
          <w:rFonts w:cs="Arial"/>
          <w:color w:val="auto"/>
          <w:vertAlign w:val="superscript"/>
        </w:rPr>
        <w:fldChar w:fldCharType="end"/>
      </w:r>
      <w:r w:rsidRPr="00762865">
        <w:rPr>
          <w:rFonts w:cs="Arial"/>
          <w:color w:val="auto"/>
        </w:rPr>
        <w:t xml:space="preserve">. </w:t>
      </w:r>
      <w:r w:rsidR="009A5E6F" w:rsidRPr="00762865">
        <w:rPr>
          <w:color w:val="auto"/>
        </w:rPr>
        <w:t>Regulation 715/2007</w:t>
      </w:r>
      <w:r w:rsidR="003C022F" w:rsidRPr="00762865">
        <w:rPr>
          <w:color w:val="auto"/>
          <w:vertAlign w:val="superscript"/>
        </w:rPr>
        <w:fldChar w:fldCharType="begin"/>
      </w:r>
      <w:r w:rsidR="003C022F" w:rsidRPr="00762865">
        <w:rPr>
          <w:color w:val="auto"/>
          <w:vertAlign w:val="superscript"/>
        </w:rPr>
        <w:instrText xml:space="preserve"> REF _Ref443155596 \r \h </w:instrText>
      </w:r>
      <w:r w:rsidR="00E73B2A" w:rsidRPr="00762865">
        <w:rPr>
          <w:color w:val="auto"/>
          <w:vertAlign w:val="superscript"/>
        </w:rPr>
        <w:instrText xml:space="preserve"> \* MERGEFORMAT </w:instrText>
      </w:r>
      <w:r w:rsidR="003C022F" w:rsidRPr="00762865">
        <w:rPr>
          <w:color w:val="auto"/>
          <w:vertAlign w:val="superscript"/>
        </w:rPr>
      </w:r>
      <w:r w:rsidR="003C022F" w:rsidRPr="00762865">
        <w:rPr>
          <w:color w:val="auto"/>
          <w:vertAlign w:val="superscript"/>
        </w:rPr>
        <w:fldChar w:fldCharType="separate"/>
      </w:r>
      <w:r w:rsidR="003F1DA1" w:rsidRPr="00762865">
        <w:rPr>
          <w:color w:val="auto"/>
          <w:vertAlign w:val="superscript"/>
        </w:rPr>
        <w:t>2</w:t>
      </w:r>
      <w:r w:rsidR="003C022F" w:rsidRPr="00762865">
        <w:rPr>
          <w:color w:val="auto"/>
          <w:vertAlign w:val="superscript"/>
        </w:rPr>
        <w:fldChar w:fldCharType="end"/>
      </w:r>
      <w:r w:rsidR="003C022F" w:rsidRPr="00762865">
        <w:rPr>
          <w:color w:val="auto"/>
        </w:rPr>
        <w:t xml:space="preserve"> </w:t>
      </w:r>
      <w:r w:rsidR="009A5E6F" w:rsidRPr="00762865">
        <w:rPr>
          <w:color w:val="auto"/>
        </w:rPr>
        <w:t xml:space="preserve">contains provisions to ensure that the emission limits are respected under normal vehicle operation and use. </w:t>
      </w:r>
      <w:r w:rsidRPr="00762865">
        <w:rPr>
          <w:rFonts w:cs="Arial"/>
          <w:color w:val="auto"/>
        </w:rPr>
        <w:t>Various new regulatory components a</w:t>
      </w:r>
      <w:r w:rsidR="00857442" w:rsidRPr="00762865">
        <w:rPr>
          <w:rFonts w:cs="Arial"/>
          <w:color w:val="auto"/>
        </w:rPr>
        <w:t xml:space="preserve">re in the pipeline in order to </w:t>
      </w:r>
      <w:r w:rsidR="004957FE" w:rsidRPr="00762865">
        <w:rPr>
          <w:rFonts w:cs="Arial"/>
          <w:color w:val="auto"/>
        </w:rPr>
        <w:t>reduce</w:t>
      </w:r>
      <w:r w:rsidR="006C5A8A" w:rsidRPr="00762865">
        <w:rPr>
          <w:rFonts w:cs="Arial"/>
          <w:color w:val="auto"/>
        </w:rPr>
        <w:t xml:space="preserve"> observed discrepancies</w:t>
      </w:r>
      <w:r w:rsidR="004B5CFF" w:rsidRPr="00762865">
        <w:rPr>
          <w:rFonts w:cs="Arial"/>
          <w:color w:val="auto"/>
        </w:rPr>
        <w:t>,</w:t>
      </w:r>
      <w:r w:rsidR="00C313A1" w:rsidRPr="00762865">
        <w:rPr>
          <w:rFonts w:cs="Arial"/>
          <w:color w:val="auto"/>
        </w:rPr>
        <w:t xml:space="preserve"> such as the World Harmonized Light-Duty Procedure (WLTP)</w:t>
      </w:r>
      <w:r w:rsidR="001E3F79" w:rsidRPr="00762865">
        <w:rPr>
          <w:rFonts w:cs="Arial"/>
          <w:color w:val="auto"/>
        </w:rPr>
        <w:t>,</w:t>
      </w:r>
      <w:r w:rsidR="00C313A1" w:rsidRPr="00762865">
        <w:rPr>
          <w:rFonts w:cs="Arial"/>
          <w:color w:val="auto"/>
        </w:rPr>
        <w:t xml:space="preserve"> </w:t>
      </w:r>
      <w:r w:rsidR="001E3F79" w:rsidRPr="00762865">
        <w:rPr>
          <w:rFonts w:cs="Arial"/>
          <w:color w:val="auto"/>
        </w:rPr>
        <w:t>mainly for CO</w:t>
      </w:r>
      <w:r w:rsidR="001E3F79" w:rsidRPr="00762865">
        <w:rPr>
          <w:rFonts w:cs="Arial"/>
          <w:color w:val="auto"/>
          <w:vertAlign w:val="subscript"/>
        </w:rPr>
        <w:t>2</w:t>
      </w:r>
      <w:r w:rsidR="001E3F79" w:rsidRPr="00762865">
        <w:rPr>
          <w:rFonts w:cs="Arial"/>
          <w:color w:val="auto"/>
        </w:rPr>
        <w:t xml:space="preserve"> and fuel consumption, </w:t>
      </w:r>
      <w:r w:rsidR="00C313A1" w:rsidRPr="00762865">
        <w:rPr>
          <w:rFonts w:cs="Arial"/>
          <w:color w:val="auto"/>
        </w:rPr>
        <w:t>and the Real</w:t>
      </w:r>
      <w:r w:rsidR="006C5A8A" w:rsidRPr="00762865">
        <w:rPr>
          <w:rFonts w:cs="Arial"/>
          <w:color w:val="auto"/>
        </w:rPr>
        <w:t>-</w:t>
      </w:r>
      <w:r w:rsidR="00C313A1" w:rsidRPr="00762865">
        <w:rPr>
          <w:rFonts w:cs="Arial"/>
          <w:color w:val="auto"/>
        </w:rPr>
        <w:t>Driving Emissions (RDE)</w:t>
      </w:r>
      <w:r w:rsidR="006C5A8A" w:rsidRPr="00762865">
        <w:rPr>
          <w:rFonts w:cs="Arial"/>
          <w:color w:val="auto"/>
        </w:rPr>
        <w:t xml:space="preserve"> test procedure</w:t>
      </w:r>
      <w:r w:rsidR="001E3F79" w:rsidRPr="00762865">
        <w:rPr>
          <w:rFonts w:cs="Arial"/>
          <w:color w:val="auto"/>
        </w:rPr>
        <w:t>, mainly for pollutants</w:t>
      </w:r>
      <w:r w:rsidR="00C313A1" w:rsidRPr="00762865">
        <w:rPr>
          <w:rFonts w:cs="Arial"/>
          <w:color w:val="auto"/>
        </w:rPr>
        <w:t xml:space="preserve">. </w:t>
      </w:r>
    </w:p>
    <w:p w14:paraId="737188EA" w14:textId="77777777" w:rsidR="00BF4F7F" w:rsidRPr="00762865" w:rsidRDefault="00BF4F7F" w:rsidP="003C0360">
      <w:pPr>
        <w:jc w:val="left"/>
        <w:rPr>
          <w:rFonts w:cs="Arial"/>
          <w:color w:val="auto"/>
        </w:rPr>
      </w:pPr>
    </w:p>
    <w:p w14:paraId="5D8DC702" w14:textId="2AE7F8D2" w:rsidR="00C313A1" w:rsidRPr="00762865" w:rsidRDefault="00C313A1" w:rsidP="003C0360">
      <w:pPr>
        <w:jc w:val="left"/>
        <w:rPr>
          <w:rFonts w:cs="Arial"/>
          <w:color w:val="auto"/>
        </w:rPr>
      </w:pPr>
      <w:r w:rsidRPr="00762865">
        <w:rPr>
          <w:rFonts w:cs="Arial"/>
          <w:color w:val="auto"/>
        </w:rPr>
        <w:t xml:space="preserve">Admittedly, the most important component of the new regulatory package for conventional pollutants is that compliance with the emission limits needs to be demonstrated over real-world vehicle operation following the RDE procedure. </w:t>
      </w:r>
      <w:r w:rsidR="00AD2A8D" w:rsidRPr="00762865">
        <w:rPr>
          <w:rFonts w:cs="Arial"/>
          <w:color w:val="auto"/>
        </w:rPr>
        <w:t>The new procedure will complement the measurement of emissions on the chassis dynamometers, so that a thorough control of regulated pollutants is achieved both in the laboratory and on the road.</w:t>
      </w:r>
      <w:r w:rsidR="009A5E6F" w:rsidRPr="00762865">
        <w:rPr>
          <w:color w:val="auto"/>
        </w:rPr>
        <w:t xml:space="preserve"> </w:t>
      </w:r>
      <w:r w:rsidRPr="00762865">
        <w:rPr>
          <w:rFonts w:cs="Arial"/>
          <w:color w:val="auto"/>
        </w:rPr>
        <w:t xml:space="preserve">The </w:t>
      </w:r>
      <w:r w:rsidR="00AD2A8D" w:rsidRPr="00762865">
        <w:rPr>
          <w:rFonts w:cs="Arial"/>
          <w:color w:val="auto"/>
        </w:rPr>
        <w:t>RDE</w:t>
      </w:r>
      <w:r w:rsidRPr="00762865">
        <w:rPr>
          <w:rFonts w:cs="Arial"/>
          <w:color w:val="auto"/>
        </w:rPr>
        <w:t xml:space="preserve"> is based upon on-road emissions testing with </w:t>
      </w:r>
      <w:r w:rsidR="004C36EC" w:rsidRPr="00762865">
        <w:rPr>
          <w:rFonts w:cs="Arial"/>
          <w:color w:val="auto"/>
        </w:rPr>
        <w:t xml:space="preserve">the </w:t>
      </w:r>
      <w:r w:rsidRPr="00762865">
        <w:rPr>
          <w:rFonts w:cs="Arial"/>
          <w:color w:val="auto"/>
        </w:rPr>
        <w:t xml:space="preserve">Portable Emissions Measurement Systems (PEMS). </w:t>
      </w:r>
      <w:r w:rsidR="002305FA" w:rsidRPr="00762865">
        <w:rPr>
          <w:rFonts w:cs="Arial"/>
          <w:color w:val="auto"/>
        </w:rPr>
        <w:t xml:space="preserve">PEMS </w:t>
      </w:r>
      <w:r w:rsidR="00874187" w:rsidRPr="00762865">
        <w:rPr>
          <w:rFonts w:cs="Arial"/>
          <w:color w:val="auto"/>
        </w:rPr>
        <w:t>are</w:t>
      </w:r>
      <w:r w:rsidR="002305FA" w:rsidRPr="00762865">
        <w:rPr>
          <w:rFonts w:cs="Arial"/>
          <w:color w:val="auto"/>
        </w:rPr>
        <w:t xml:space="preserve"> not new, especially for heavy-duty vehicle testing</w:t>
      </w:r>
      <w:r w:rsidR="004240D9" w:rsidRPr="00762865">
        <w:rPr>
          <w:rFonts w:cs="Arial"/>
          <w:color w:val="auto"/>
        </w:rPr>
        <w:t>.</w:t>
      </w:r>
      <w:r w:rsidR="002305FA" w:rsidRPr="00762865">
        <w:rPr>
          <w:rFonts w:cs="Arial"/>
          <w:color w:val="auto"/>
        </w:rPr>
        <w:t xml:space="preserve"> The United States Environmental Protection Agency (US-EPA) has added to the laboratory certification tests additional emissions requirements with the Not-To-Exceed (NTE) concept based on vehicle testing with PEMS.</w:t>
      </w:r>
      <w:r w:rsidR="002305FA" w:rsidRPr="00762865">
        <w:rPr>
          <w:color w:val="auto"/>
        </w:rPr>
        <w:t xml:space="preserve"> In Europe, </w:t>
      </w:r>
      <w:r w:rsidR="002305FA" w:rsidRPr="00762865">
        <w:rPr>
          <w:rFonts w:cs="Arial"/>
          <w:color w:val="auto"/>
        </w:rPr>
        <w:t xml:space="preserve">PEMS-based In-Service Conformity (ISC) provisions </w:t>
      </w:r>
      <w:r w:rsidR="004848CE" w:rsidRPr="00762865">
        <w:rPr>
          <w:rFonts w:cs="Arial"/>
          <w:color w:val="auto"/>
        </w:rPr>
        <w:t>for the EURO VI standards</w:t>
      </w:r>
      <w:r w:rsidR="002305FA" w:rsidRPr="00762865">
        <w:rPr>
          <w:rFonts w:cs="Arial"/>
          <w:color w:val="auto"/>
        </w:rPr>
        <w:t xml:space="preserve"> are applicable for EURO V engines</w:t>
      </w:r>
      <w:r w:rsidR="00200684" w:rsidRPr="00762865">
        <w:rPr>
          <w:rFonts w:cs="Arial"/>
          <w:color w:val="auto"/>
          <w:vertAlign w:val="superscript"/>
        </w:rPr>
        <w:fldChar w:fldCharType="begin"/>
      </w:r>
      <w:r w:rsidR="00200684" w:rsidRPr="00762865">
        <w:rPr>
          <w:rFonts w:cs="Arial"/>
          <w:color w:val="auto"/>
          <w:vertAlign w:val="superscript"/>
        </w:rPr>
        <w:instrText xml:space="preserve"> REF _Ref455741075 \r \h  \* MERGEFORMAT </w:instrText>
      </w:r>
      <w:r w:rsidR="00200684" w:rsidRPr="00762865">
        <w:rPr>
          <w:rFonts w:cs="Arial"/>
          <w:color w:val="auto"/>
          <w:vertAlign w:val="superscript"/>
        </w:rPr>
      </w:r>
      <w:r w:rsidR="00200684" w:rsidRPr="00762865">
        <w:rPr>
          <w:rFonts w:cs="Arial"/>
          <w:color w:val="auto"/>
          <w:vertAlign w:val="superscript"/>
        </w:rPr>
        <w:fldChar w:fldCharType="separate"/>
      </w:r>
      <w:r w:rsidR="00200684" w:rsidRPr="00762865">
        <w:rPr>
          <w:rFonts w:cs="Arial"/>
          <w:color w:val="auto"/>
          <w:vertAlign w:val="superscript"/>
        </w:rPr>
        <w:t>6</w:t>
      </w:r>
      <w:r w:rsidR="00200684" w:rsidRPr="00762865">
        <w:rPr>
          <w:rFonts w:cs="Arial"/>
          <w:color w:val="auto"/>
          <w:vertAlign w:val="superscript"/>
        </w:rPr>
        <w:fldChar w:fldCharType="end"/>
      </w:r>
      <w:r w:rsidR="00200684" w:rsidRPr="00762865">
        <w:rPr>
          <w:rFonts w:cs="Arial"/>
          <w:color w:val="auto"/>
          <w:vertAlign w:val="superscript"/>
        </w:rPr>
        <w:t>,</w:t>
      </w:r>
      <w:r w:rsidR="00200684" w:rsidRPr="00762865">
        <w:rPr>
          <w:rFonts w:cs="Arial"/>
          <w:color w:val="auto"/>
          <w:vertAlign w:val="superscript"/>
        </w:rPr>
        <w:fldChar w:fldCharType="begin"/>
      </w:r>
      <w:r w:rsidR="00200684" w:rsidRPr="00762865">
        <w:rPr>
          <w:rFonts w:cs="Arial"/>
          <w:color w:val="auto"/>
          <w:vertAlign w:val="superscript"/>
        </w:rPr>
        <w:instrText xml:space="preserve"> REF _Ref455741077 \r \h  \* MERGEFORMAT </w:instrText>
      </w:r>
      <w:r w:rsidR="00200684" w:rsidRPr="00762865">
        <w:rPr>
          <w:rFonts w:cs="Arial"/>
          <w:color w:val="auto"/>
          <w:vertAlign w:val="superscript"/>
        </w:rPr>
      </w:r>
      <w:r w:rsidR="00200684" w:rsidRPr="00762865">
        <w:rPr>
          <w:rFonts w:cs="Arial"/>
          <w:color w:val="auto"/>
          <w:vertAlign w:val="superscript"/>
        </w:rPr>
        <w:fldChar w:fldCharType="separate"/>
      </w:r>
      <w:r w:rsidR="00200684" w:rsidRPr="00762865">
        <w:rPr>
          <w:rFonts w:cs="Arial"/>
          <w:color w:val="auto"/>
          <w:vertAlign w:val="superscript"/>
        </w:rPr>
        <w:t>7</w:t>
      </w:r>
      <w:r w:rsidR="00200684" w:rsidRPr="00762865">
        <w:rPr>
          <w:rFonts w:cs="Arial"/>
          <w:color w:val="auto"/>
          <w:vertAlign w:val="superscript"/>
        </w:rPr>
        <w:fldChar w:fldCharType="end"/>
      </w:r>
      <w:r w:rsidR="002305FA" w:rsidRPr="00762865">
        <w:rPr>
          <w:rFonts w:cs="Arial"/>
          <w:color w:val="auto"/>
        </w:rPr>
        <w:t>.</w:t>
      </w:r>
      <w:r w:rsidR="001E3F79" w:rsidRPr="00762865">
        <w:rPr>
          <w:rFonts w:cs="Arial"/>
          <w:color w:val="auto"/>
        </w:rPr>
        <w:t xml:space="preserve"> </w:t>
      </w:r>
      <w:r w:rsidRPr="00762865">
        <w:rPr>
          <w:rFonts w:cs="Arial"/>
          <w:color w:val="auto"/>
        </w:rPr>
        <w:t>PEMS measure emissions in the engine exhaust with a measurement performance (</w:t>
      </w:r>
      <w:r w:rsidR="004957FE" w:rsidRPr="00762865">
        <w:rPr>
          <w:rFonts w:cs="Arial"/>
          <w:i/>
          <w:color w:val="auto"/>
        </w:rPr>
        <w:t>e.g.</w:t>
      </w:r>
      <w:r w:rsidR="006C5A8A" w:rsidRPr="00762865">
        <w:rPr>
          <w:rFonts w:cs="Arial"/>
          <w:i/>
          <w:color w:val="auto"/>
        </w:rPr>
        <w:t>,</w:t>
      </w:r>
      <w:r w:rsidR="006C5A8A" w:rsidRPr="00762865">
        <w:rPr>
          <w:rFonts w:cs="Arial"/>
          <w:color w:val="auto"/>
        </w:rPr>
        <w:t xml:space="preserve"> </w:t>
      </w:r>
      <w:r w:rsidRPr="00762865">
        <w:rPr>
          <w:rFonts w:cs="Arial"/>
          <w:color w:val="auto"/>
        </w:rPr>
        <w:t xml:space="preserve">linearity, accuracy) </w:t>
      </w:r>
      <w:r w:rsidR="004240D9" w:rsidRPr="00762865">
        <w:rPr>
          <w:rFonts w:cs="Arial"/>
          <w:color w:val="auto"/>
        </w:rPr>
        <w:t xml:space="preserve">that </w:t>
      </w:r>
      <w:r w:rsidRPr="00762865">
        <w:rPr>
          <w:rFonts w:cs="Arial"/>
          <w:color w:val="auto"/>
        </w:rPr>
        <w:t xml:space="preserve">is comparable to </w:t>
      </w:r>
      <w:r w:rsidR="006C5A8A" w:rsidRPr="00762865">
        <w:rPr>
          <w:rFonts w:cs="Arial"/>
          <w:color w:val="auto"/>
        </w:rPr>
        <w:t>that of</w:t>
      </w:r>
      <w:r w:rsidRPr="00762865">
        <w:rPr>
          <w:rFonts w:cs="Arial"/>
          <w:color w:val="auto"/>
        </w:rPr>
        <w:t xml:space="preserve"> laboratory</w:t>
      </w:r>
      <w:r w:rsidR="004240D9" w:rsidRPr="00762865">
        <w:rPr>
          <w:rFonts w:cs="Arial"/>
          <w:color w:val="auto"/>
        </w:rPr>
        <w:t>-</w:t>
      </w:r>
      <w:r w:rsidRPr="00762865">
        <w:rPr>
          <w:rFonts w:cs="Arial"/>
          <w:color w:val="auto"/>
        </w:rPr>
        <w:lastRenderedPageBreak/>
        <w:t>grade equipment</w:t>
      </w:r>
      <w:r w:rsidR="00200684" w:rsidRPr="00762865">
        <w:rPr>
          <w:rFonts w:cs="Arial"/>
          <w:color w:val="auto"/>
          <w:vertAlign w:val="superscript"/>
        </w:rPr>
        <w:fldChar w:fldCharType="begin"/>
      </w:r>
      <w:r w:rsidR="00200684" w:rsidRPr="00762865">
        <w:rPr>
          <w:rFonts w:cs="Arial"/>
          <w:color w:val="auto"/>
          <w:vertAlign w:val="superscript"/>
        </w:rPr>
        <w:instrText xml:space="preserve"> REF _Ref455741150 \r \h  \* MERGEFORMAT </w:instrText>
      </w:r>
      <w:r w:rsidR="00200684" w:rsidRPr="00762865">
        <w:rPr>
          <w:rFonts w:cs="Arial"/>
          <w:color w:val="auto"/>
          <w:vertAlign w:val="superscript"/>
        </w:rPr>
      </w:r>
      <w:r w:rsidR="00200684" w:rsidRPr="00762865">
        <w:rPr>
          <w:rFonts w:cs="Arial"/>
          <w:color w:val="auto"/>
          <w:vertAlign w:val="superscript"/>
        </w:rPr>
        <w:fldChar w:fldCharType="separate"/>
      </w:r>
      <w:r w:rsidR="00200684" w:rsidRPr="00762865">
        <w:rPr>
          <w:rFonts w:cs="Arial"/>
          <w:color w:val="auto"/>
          <w:vertAlign w:val="superscript"/>
        </w:rPr>
        <w:t>8</w:t>
      </w:r>
      <w:r w:rsidR="00200684" w:rsidRPr="00762865">
        <w:rPr>
          <w:rFonts w:cs="Arial"/>
          <w:color w:val="auto"/>
          <w:vertAlign w:val="superscript"/>
        </w:rPr>
        <w:fldChar w:fldCharType="end"/>
      </w:r>
      <w:r w:rsidRPr="00762865">
        <w:rPr>
          <w:rFonts w:cs="Arial"/>
          <w:color w:val="auto"/>
        </w:rPr>
        <w:t xml:space="preserve">. The newest generation of PEMS weigh 30 kg, </w:t>
      </w:r>
      <w:r w:rsidR="004240D9" w:rsidRPr="00762865">
        <w:rPr>
          <w:rFonts w:cs="Arial"/>
          <w:color w:val="auto"/>
        </w:rPr>
        <w:t>are</w:t>
      </w:r>
      <w:r w:rsidRPr="00762865">
        <w:rPr>
          <w:rFonts w:cs="Arial"/>
          <w:color w:val="auto"/>
        </w:rPr>
        <w:t xml:space="preserve"> </w:t>
      </w:r>
      <w:r w:rsidR="004957FE" w:rsidRPr="00762865">
        <w:rPr>
          <w:rFonts w:cs="Arial"/>
          <w:color w:val="auto"/>
        </w:rPr>
        <w:t>compact</w:t>
      </w:r>
      <w:r w:rsidR="004240D9" w:rsidRPr="00762865">
        <w:rPr>
          <w:rFonts w:cs="Arial"/>
          <w:color w:val="auto"/>
        </w:rPr>
        <w:t>,</w:t>
      </w:r>
      <w:r w:rsidRPr="00762865">
        <w:rPr>
          <w:rFonts w:cs="Arial"/>
          <w:color w:val="auto"/>
        </w:rPr>
        <w:t xml:space="preserve"> and </w:t>
      </w:r>
      <w:r w:rsidR="004957FE" w:rsidRPr="00762865">
        <w:rPr>
          <w:rFonts w:cs="Arial"/>
          <w:color w:val="auto"/>
        </w:rPr>
        <w:t>can be easily installed</w:t>
      </w:r>
      <w:r w:rsidRPr="00762865">
        <w:rPr>
          <w:rFonts w:cs="Arial"/>
          <w:color w:val="auto"/>
        </w:rPr>
        <w:t xml:space="preserve"> in small passenger cars, thus having a minor impact on the vehicle.</w:t>
      </w:r>
    </w:p>
    <w:p w14:paraId="1CDDCDD0" w14:textId="77777777" w:rsidR="00BF4F7F" w:rsidRPr="00762865" w:rsidRDefault="00BF4F7F" w:rsidP="003C0360">
      <w:pPr>
        <w:jc w:val="left"/>
        <w:rPr>
          <w:rFonts w:cs="Arial"/>
          <w:color w:val="auto"/>
        </w:rPr>
      </w:pPr>
    </w:p>
    <w:p w14:paraId="23188D97" w14:textId="4FAF78CF" w:rsidR="00C313A1" w:rsidRPr="00762865" w:rsidRDefault="00C313A1" w:rsidP="003C0360">
      <w:pPr>
        <w:jc w:val="left"/>
        <w:rPr>
          <w:rFonts w:cs="Arial"/>
          <w:color w:val="auto"/>
        </w:rPr>
      </w:pPr>
      <w:r w:rsidRPr="00762865">
        <w:rPr>
          <w:rFonts w:cs="Arial"/>
          <w:color w:val="auto"/>
        </w:rPr>
        <w:t>To cope with the real-world variability of testing conditions, specific testing and data evaluation procedures</w:t>
      </w:r>
      <w:r w:rsidR="0091201E" w:rsidRPr="00762865">
        <w:rPr>
          <w:rFonts w:cs="Arial"/>
          <w:color w:val="auto"/>
        </w:rPr>
        <w:t xml:space="preserve"> </w:t>
      </w:r>
      <w:r w:rsidR="004240D9" w:rsidRPr="00762865">
        <w:rPr>
          <w:rFonts w:cs="Arial"/>
          <w:color w:val="auto"/>
        </w:rPr>
        <w:t xml:space="preserve">must be </w:t>
      </w:r>
      <w:r w:rsidR="0091201E" w:rsidRPr="00762865">
        <w:rPr>
          <w:rFonts w:cs="Arial"/>
          <w:color w:val="auto"/>
        </w:rPr>
        <w:t>implemented</w:t>
      </w:r>
      <w:r w:rsidRPr="00762865">
        <w:rPr>
          <w:rFonts w:cs="Arial"/>
          <w:color w:val="auto"/>
        </w:rPr>
        <w:t>. Testing may occur under a wide range of altitude, temperature</w:t>
      </w:r>
      <w:r w:rsidR="004240D9" w:rsidRPr="00762865">
        <w:rPr>
          <w:rFonts w:cs="Arial"/>
          <w:color w:val="auto"/>
        </w:rPr>
        <w:t>,</w:t>
      </w:r>
      <w:r w:rsidRPr="00762865">
        <w:rPr>
          <w:rFonts w:cs="Arial"/>
          <w:color w:val="auto"/>
        </w:rPr>
        <w:t xml:space="preserve"> and driving </w:t>
      </w:r>
      <w:r w:rsidR="0091201E" w:rsidRPr="00762865">
        <w:rPr>
          <w:rFonts w:cs="Arial"/>
          <w:color w:val="auto"/>
        </w:rPr>
        <w:t>conditions</w:t>
      </w:r>
      <w:r w:rsidRPr="00762865">
        <w:rPr>
          <w:rFonts w:cs="Arial"/>
          <w:color w:val="auto"/>
        </w:rPr>
        <w:t xml:space="preserve">. </w:t>
      </w:r>
      <w:r w:rsidR="004240D9" w:rsidRPr="00762865">
        <w:rPr>
          <w:rFonts w:cs="Arial"/>
          <w:color w:val="auto"/>
        </w:rPr>
        <w:t>However</w:t>
      </w:r>
      <w:r w:rsidR="0091201E" w:rsidRPr="00762865">
        <w:rPr>
          <w:rFonts w:cs="Arial"/>
          <w:color w:val="auto"/>
        </w:rPr>
        <w:t>, r</w:t>
      </w:r>
      <w:r w:rsidR="009569D4" w:rsidRPr="00762865">
        <w:rPr>
          <w:rFonts w:cs="Arial"/>
          <w:color w:val="auto"/>
        </w:rPr>
        <w:t xml:space="preserve">equirements concerning </w:t>
      </w:r>
      <w:r w:rsidR="0091201E" w:rsidRPr="00762865">
        <w:rPr>
          <w:rFonts w:cs="Arial"/>
          <w:color w:val="auto"/>
        </w:rPr>
        <w:t xml:space="preserve">(i) </w:t>
      </w:r>
      <w:r w:rsidR="009569D4" w:rsidRPr="00762865">
        <w:rPr>
          <w:rFonts w:cs="Arial"/>
          <w:color w:val="auto"/>
        </w:rPr>
        <w:t>trip composition</w:t>
      </w:r>
      <w:r w:rsidR="0091201E" w:rsidRPr="00762865">
        <w:rPr>
          <w:rFonts w:cs="Arial"/>
          <w:color w:val="auto"/>
        </w:rPr>
        <w:t xml:space="preserve"> (</w:t>
      </w:r>
      <w:r w:rsidR="004240D9" w:rsidRPr="00762865">
        <w:rPr>
          <w:rFonts w:cs="Arial"/>
          <w:i/>
          <w:color w:val="auto"/>
        </w:rPr>
        <w:t>e.g.,</w:t>
      </w:r>
      <w:r w:rsidR="0091201E" w:rsidRPr="00762865">
        <w:rPr>
          <w:rFonts w:cs="Arial"/>
          <w:color w:val="auto"/>
        </w:rPr>
        <w:t xml:space="preserve"> roughly equal</w:t>
      </w:r>
      <w:r w:rsidR="009569D4" w:rsidRPr="00762865">
        <w:rPr>
          <w:rFonts w:cs="Arial"/>
          <w:color w:val="auto"/>
        </w:rPr>
        <w:t xml:space="preserve"> shares of urban, rural</w:t>
      </w:r>
      <w:r w:rsidR="004240D9" w:rsidRPr="00762865">
        <w:rPr>
          <w:rFonts w:cs="Arial"/>
          <w:color w:val="auto"/>
        </w:rPr>
        <w:t>,</w:t>
      </w:r>
      <w:r w:rsidR="009569D4" w:rsidRPr="00762865">
        <w:rPr>
          <w:rFonts w:cs="Arial"/>
          <w:color w:val="auto"/>
        </w:rPr>
        <w:t xml:space="preserve"> and motorway </w:t>
      </w:r>
      <w:r w:rsidR="0091201E" w:rsidRPr="00762865">
        <w:rPr>
          <w:rFonts w:cs="Arial"/>
          <w:color w:val="auto"/>
        </w:rPr>
        <w:t xml:space="preserve">driving) </w:t>
      </w:r>
      <w:r w:rsidR="004240D9" w:rsidRPr="00762865">
        <w:rPr>
          <w:rFonts w:cs="Arial"/>
          <w:color w:val="auto"/>
        </w:rPr>
        <w:t>and</w:t>
      </w:r>
      <w:r w:rsidR="009569D4" w:rsidRPr="00762865">
        <w:rPr>
          <w:rFonts w:cs="Arial"/>
          <w:color w:val="auto"/>
        </w:rPr>
        <w:t xml:space="preserve"> </w:t>
      </w:r>
      <w:r w:rsidR="0091201E" w:rsidRPr="00762865">
        <w:rPr>
          <w:rFonts w:cs="Arial"/>
          <w:color w:val="auto"/>
        </w:rPr>
        <w:t>(ii)</w:t>
      </w:r>
      <w:r w:rsidR="009569D4" w:rsidRPr="00762865">
        <w:rPr>
          <w:rFonts w:cs="Arial"/>
          <w:color w:val="auto"/>
        </w:rPr>
        <w:t xml:space="preserve"> driving dynamics</w:t>
      </w:r>
      <w:r w:rsidR="0091201E" w:rsidRPr="00762865">
        <w:rPr>
          <w:rFonts w:cs="Arial"/>
          <w:color w:val="auto"/>
        </w:rPr>
        <w:t xml:space="preserve"> (</w:t>
      </w:r>
      <w:r w:rsidR="004240D9" w:rsidRPr="00762865">
        <w:rPr>
          <w:rFonts w:cs="Arial"/>
          <w:i/>
          <w:color w:val="auto"/>
        </w:rPr>
        <w:t>e.g.,</w:t>
      </w:r>
      <w:r w:rsidR="0091201E" w:rsidRPr="00762865">
        <w:rPr>
          <w:rFonts w:cs="Arial"/>
          <w:color w:val="auto"/>
        </w:rPr>
        <w:t xml:space="preserve"> the </w:t>
      </w:r>
      <w:r w:rsidR="009569D4" w:rsidRPr="00762865">
        <w:rPr>
          <w:rFonts w:cs="Arial"/>
          <w:color w:val="auto"/>
        </w:rPr>
        <w:t>permissible range of accelerations</w:t>
      </w:r>
      <w:r w:rsidR="0091201E" w:rsidRPr="00762865">
        <w:rPr>
          <w:rFonts w:cs="Arial"/>
          <w:color w:val="auto"/>
        </w:rPr>
        <w:t>)</w:t>
      </w:r>
      <w:r w:rsidR="009569D4" w:rsidRPr="00762865">
        <w:rPr>
          <w:rFonts w:cs="Arial"/>
          <w:color w:val="auto"/>
        </w:rPr>
        <w:t xml:space="preserve"> aim </w:t>
      </w:r>
      <w:r w:rsidR="004240D9" w:rsidRPr="00762865">
        <w:rPr>
          <w:rFonts w:cs="Arial"/>
          <w:color w:val="auto"/>
        </w:rPr>
        <w:t>to</w:t>
      </w:r>
      <w:r w:rsidR="0091201E" w:rsidRPr="00762865">
        <w:rPr>
          <w:rFonts w:cs="Arial"/>
          <w:color w:val="auto"/>
        </w:rPr>
        <w:t xml:space="preserve"> ensur</w:t>
      </w:r>
      <w:r w:rsidR="004240D9" w:rsidRPr="00762865">
        <w:rPr>
          <w:rFonts w:cs="Arial"/>
          <w:color w:val="auto"/>
        </w:rPr>
        <w:t>e</w:t>
      </w:r>
      <w:r w:rsidR="0091201E" w:rsidRPr="00762865">
        <w:rPr>
          <w:rFonts w:cs="Arial"/>
          <w:color w:val="auto"/>
        </w:rPr>
        <w:t xml:space="preserve"> that vehicles are tested in a fair, representative, and reliable manner</w:t>
      </w:r>
      <w:r w:rsidR="009569D4" w:rsidRPr="00762865">
        <w:rPr>
          <w:rFonts w:cs="Arial"/>
          <w:color w:val="auto"/>
        </w:rPr>
        <w:t>.</w:t>
      </w:r>
      <w:r w:rsidR="0091201E" w:rsidRPr="00762865">
        <w:rPr>
          <w:rFonts w:cs="Arial"/>
          <w:color w:val="auto"/>
        </w:rPr>
        <w:t xml:space="preserve"> Still,</w:t>
      </w:r>
      <w:r w:rsidR="001372F3" w:rsidRPr="00762865">
        <w:rPr>
          <w:rFonts w:cs="Arial"/>
          <w:color w:val="auto"/>
        </w:rPr>
        <w:t xml:space="preserve"> </w:t>
      </w:r>
      <w:r w:rsidR="0091201E" w:rsidRPr="00762865">
        <w:rPr>
          <w:rFonts w:cs="Arial"/>
          <w:color w:val="auto"/>
        </w:rPr>
        <w:t>d</w:t>
      </w:r>
      <w:r w:rsidRPr="00762865">
        <w:rPr>
          <w:rFonts w:cs="Arial"/>
          <w:color w:val="auto"/>
        </w:rPr>
        <w:t>ue to a number of factors (</w:t>
      </w:r>
      <w:r w:rsidR="0091201E" w:rsidRPr="00762865">
        <w:rPr>
          <w:rFonts w:cs="Arial"/>
          <w:i/>
          <w:color w:val="auto"/>
        </w:rPr>
        <w:t>e.g.,</w:t>
      </w:r>
      <w:r w:rsidR="0091201E" w:rsidRPr="00762865">
        <w:rPr>
          <w:rFonts w:cs="Arial"/>
          <w:color w:val="auto"/>
        </w:rPr>
        <w:t xml:space="preserve"> </w:t>
      </w:r>
      <w:r w:rsidRPr="00762865">
        <w:rPr>
          <w:rFonts w:cs="Arial"/>
          <w:color w:val="auto"/>
        </w:rPr>
        <w:t xml:space="preserve">traffic, driver, </w:t>
      </w:r>
      <w:r w:rsidR="004C36EC" w:rsidRPr="00762865">
        <w:rPr>
          <w:rFonts w:cs="Arial"/>
          <w:color w:val="auto"/>
        </w:rPr>
        <w:t>and wind</w:t>
      </w:r>
      <w:r w:rsidRPr="00762865">
        <w:rPr>
          <w:rFonts w:cs="Arial"/>
          <w:color w:val="auto"/>
        </w:rPr>
        <w:t xml:space="preserve">), </w:t>
      </w:r>
      <w:r w:rsidR="0095545F" w:rsidRPr="00762865">
        <w:rPr>
          <w:rFonts w:cs="Arial"/>
          <w:color w:val="auto"/>
        </w:rPr>
        <w:t>any on-road</w:t>
      </w:r>
      <w:r w:rsidRPr="00762865">
        <w:rPr>
          <w:rFonts w:cs="Arial"/>
          <w:color w:val="auto"/>
        </w:rPr>
        <w:t xml:space="preserve"> test remains</w:t>
      </w:r>
      <w:r w:rsidR="004240D9" w:rsidRPr="00762865">
        <w:rPr>
          <w:rFonts w:cs="Arial"/>
          <w:color w:val="auto"/>
        </w:rPr>
        <w:t>,</w:t>
      </w:r>
      <w:r w:rsidRPr="00762865">
        <w:rPr>
          <w:rFonts w:cs="Arial"/>
          <w:color w:val="auto"/>
        </w:rPr>
        <w:t xml:space="preserve"> to </w:t>
      </w:r>
      <w:r w:rsidR="0095545F" w:rsidRPr="00762865">
        <w:rPr>
          <w:rFonts w:cs="Arial"/>
          <w:color w:val="auto"/>
        </w:rPr>
        <w:t>some</w:t>
      </w:r>
      <w:r w:rsidRPr="00762865">
        <w:rPr>
          <w:rFonts w:cs="Arial"/>
          <w:color w:val="auto"/>
        </w:rPr>
        <w:t xml:space="preserve"> extent</w:t>
      </w:r>
      <w:r w:rsidR="004240D9" w:rsidRPr="00762865">
        <w:rPr>
          <w:rFonts w:cs="Arial"/>
          <w:color w:val="auto"/>
        </w:rPr>
        <w:t>,</w:t>
      </w:r>
      <w:r w:rsidRPr="00762865">
        <w:rPr>
          <w:rFonts w:cs="Arial"/>
          <w:color w:val="auto"/>
        </w:rPr>
        <w:t xml:space="preserve"> </w:t>
      </w:r>
      <w:r w:rsidR="0095545F" w:rsidRPr="00762865">
        <w:rPr>
          <w:rFonts w:cs="Arial"/>
          <w:color w:val="auto"/>
        </w:rPr>
        <w:t>random and non-reproducible. T</w:t>
      </w:r>
      <w:r w:rsidRPr="00762865">
        <w:rPr>
          <w:rFonts w:cs="Arial"/>
          <w:color w:val="auto"/>
        </w:rPr>
        <w:t>h</w:t>
      </w:r>
      <w:r w:rsidR="004240D9" w:rsidRPr="00762865">
        <w:rPr>
          <w:rFonts w:cs="Arial"/>
          <w:color w:val="auto"/>
        </w:rPr>
        <w:t>us, th</w:t>
      </w:r>
      <w:r w:rsidRPr="00762865">
        <w:rPr>
          <w:rFonts w:cs="Arial"/>
          <w:color w:val="auto"/>
        </w:rPr>
        <w:t>e main challenge was</w:t>
      </w:r>
      <w:r w:rsidR="0095545F" w:rsidRPr="00762865">
        <w:rPr>
          <w:rFonts w:cs="Arial"/>
          <w:color w:val="auto"/>
        </w:rPr>
        <w:t xml:space="preserve"> </w:t>
      </w:r>
      <w:r w:rsidRPr="00762865">
        <w:rPr>
          <w:rFonts w:cs="Arial"/>
          <w:color w:val="auto"/>
        </w:rPr>
        <w:t xml:space="preserve">the development of a data evaluation method that assesses </w:t>
      </w:r>
      <w:r w:rsidRPr="00762865">
        <w:rPr>
          <w:rFonts w:cs="Arial"/>
          <w:i/>
          <w:color w:val="auto"/>
        </w:rPr>
        <w:t>ex</w:t>
      </w:r>
      <w:r w:rsidR="004240D9" w:rsidRPr="00762865">
        <w:rPr>
          <w:rFonts w:cs="Arial"/>
          <w:i/>
          <w:color w:val="auto"/>
        </w:rPr>
        <w:t xml:space="preserve"> </w:t>
      </w:r>
      <w:r w:rsidRPr="00762865">
        <w:rPr>
          <w:rFonts w:cs="Arial"/>
          <w:i/>
          <w:color w:val="auto"/>
        </w:rPr>
        <w:t>post</w:t>
      </w:r>
      <w:r w:rsidRPr="00762865">
        <w:rPr>
          <w:rFonts w:cs="Arial"/>
          <w:color w:val="auto"/>
        </w:rPr>
        <w:t xml:space="preserve"> the normality of test conditions </w:t>
      </w:r>
      <w:r w:rsidR="0095545F" w:rsidRPr="00762865">
        <w:rPr>
          <w:rFonts w:cs="Arial"/>
          <w:color w:val="auto"/>
        </w:rPr>
        <w:t>to enable a</w:t>
      </w:r>
      <w:r w:rsidRPr="00762865">
        <w:rPr>
          <w:rFonts w:cs="Arial"/>
          <w:color w:val="auto"/>
        </w:rPr>
        <w:t xml:space="preserve"> reliable assessment of vehicle emissions. T</w:t>
      </w:r>
      <w:r w:rsidR="0095545F" w:rsidRPr="00762865">
        <w:rPr>
          <w:rFonts w:cs="Arial"/>
          <w:color w:val="auto"/>
        </w:rPr>
        <w:t>o this end, t</w:t>
      </w:r>
      <w:r w:rsidRPr="00762865">
        <w:rPr>
          <w:rFonts w:cs="Arial"/>
          <w:color w:val="auto"/>
        </w:rPr>
        <w:t xml:space="preserve">wo methods were adopted </w:t>
      </w:r>
      <w:r w:rsidR="0095545F" w:rsidRPr="00762865">
        <w:rPr>
          <w:rFonts w:cs="Arial"/>
          <w:color w:val="auto"/>
        </w:rPr>
        <w:t xml:space="preserve">within </w:t>
      </w:r>
      <w:r w:rsidR="004240D9" w:rsidRPr="00762865">
        <w:rPr>
          <w:rFonts w:cs="Arial"/>
          <w:color w:val="auto"/>
        </w:rPr>
        <w:t xml:space="preserve">the </w:t>
      </w:r>
      <w:r w:rsidR="0095545F" w:rsidRPr="00762865">
        <w:rPr>
          <w:rFonts w:cs="Arial"/>
          <w:color w:val="auto"/>
        </w:rPr>
        <w:t>RDE</w:t>
      </w:r>
      <w:r w:rsidRPr="00762865">
        <w:rPr>
          <w:rFonts w:cs="Arial"/>
          <w:color w:val="auto"/>
        </w:rPr>
        <w:t>: the moving averaging windows</w:t>
      </w:r>
      <w:r w:rsidR="00251824" w:rsidRPr="00762865">
        <w:rPr>
          <w:rFonts w:cs="Arial"/>
          <w:color w:val="auto"/>
        </w:rPr>
        <w:t xml:space="preserve"> (MAW)</w:t>
      </w:r>
      <w:r w:rsidRPr="00762865">
        <w:rPr>
          <w:rFonts w:cs="Arial"/>
          <w:color w:val="auto"/>
        </w:rPr>
        <w:t xml:space="preserve"> and the power binning method. The </w:t>
      </w:r>
      <w:r w:rsidR="00251824" w:rsidRPr="00762865">
        <w:rPr>
          <w:rFonts w:cs="Arial"/>
          <w:color w:val="auto"/>
        </w:rPr>
        <w:t>MAW</w:t>
      </w:r>
      <w:r w:rsidRPr="00762865">
        <w:rPr>
          <w:rFonts w:cs="Arial"/>
          <w:color w:val="auto"/>
        </w:rPr>
        <w:t xml:space="preserve"> method divides the test into sub-sections (windows) and uses the distance-specific average carbon dioxide (CO</w:t>
      </w:r>
      <w:r w:rsidRPr="00762865">
        <w:rPr>
          <w:rFonts w:cs="Arial"/>
          <w:color w:val="auto"/>
          <w:vertAlign w:val="subscript"/>
        </w:rPr>
        <w:t>2</w:t>
      </w:r>
      <w:r w:rsidRPr="00762865">
        <w:rPr>
          <w:rFonts w:cs="Arial"/>
          <w:color w:val="auto"/>
        </w:rPr>
        <w:t xml:space="preserve">) emissions of each window to assess the normality of operating conditions. The power binning method categorizes the instantaneous on-road emissions into power bins based on the corresponding power at the wheels. The normality of the resulting power distribution is established </w:t>
      </w:r>
      <w:r w:rsidR="004240D9" w:rsidRPr="00762865">
        <w:rPr>
          <w:rFonts w:cs="Arial"/>
          <w:color w:val="auto"/>
        </w:rPr>
        <w:t>through a</w:t>
      </w:r>
      <w:r w:rsidRPr="00762865">
        <w:rPr>
          <w:rFonts w:cs="Arial"/>
          <w:color w:val="auto"/>
        </w:rPr>
        <w:t xml:space="preserve"> comparison with a standardized wheel</w:t>
      </w:r>
      <w:r w:rsidR="0095545F" w:rsidRPr="00762865">
        <w:rPr>
          <w:rFonts w:cs="Arial"/>
          <w:color w:val="auto"/>
        </w:rPr>
        <w:t>-</w:t>
      </w:r>
      <w:r w:rsidRPr="00762865">
        <w:rPr>
          <w:rFonts w:cs="Arial"/>
          <w:color w:val="auto"/>
        </w:rPr>
        <w:t>power frequency distribution. Both methods include criteria to ensure that a realized test covers the</w:t>
      </w:r>
      <w:r w:rsidR="0095545F" w:rsidRPr="00762865">
        <w:rPr>
          <w:rFonts w:cs="Arial"/>
          <w:color w:val="auto"/>
        </w:rPr>
        <w:t xml:space="preserve"> range of driving dynamicity permitted </w:t>
      </w:r>
      <w:r w:rsidRPr="00762865">
        <w:rPr>
          <w:rFonts w:cs="Arial"/>
          <w:color w:val="auto"/>
        </w:rPr>
        <w:t>by the RDE test procedure</w:t>
      </w:r>
      <w:r w:rsidR="00BF4599" w:rsidRPr="00762865">
        <w:rPr>
          <w:rFonts w:cs="Arial"/>
          <w:color w:val="auto"/>
          <w:vertAlign w:val="superscript"/>
        </w:rPr>
        <w:fldChar w:fldCharType="begin"/>
      </w:r>
      <w:r w:rsidR="00BF4599" w:rsidRPr="00762865">
        <w:rPr>
          <w:rFonts w:cs="Arial"/>
          <w:color w:val="auto"/>
          <w:vertAlign w:val="superscript"/>
        </w:rPr>
        <w:instrText xml:space="preserve"> REF _Ref443158234 \r \h </w:instrText>
      </w:r>
      <w:r w:rsidR="00E73B2A" w:rsidRPr="00762865">
        <w:rPr>
          <w:rFonts w:cs="Arial"/>
          <w:color w:val="auto"/>
          <w:vertAlign w:val="superscript"/>
        </w:rPr>
        <w:instrText xml:space="preserve"> \* MERGEFORMAT </w:instrText>
      </w:r>
      <w:r w:rsidR="00BF4599" w:rsidRPr="00762865">
        <w:rPr>
          <w:rFonts w:cs="Arial"/>
          <w:color w:val="auto"/>
          <w:vertAlign w:val="superscript"/>
        </w:rPr>
      </w:r>
      <w:r w:rsidR="00BF4599" w:rsidRPr="00762865">
        <w:rPr>
          <w:rFonts w:cs="Arial"/>
          <w:color w:val="auto"/>
          <w:vertAlign w:val="superscript"/>
        </w:rPr>
        <w:fldChar w:fldCharType="separate"/>
      </w:r>
      <w:r w:rsidR="00200684" w:rsidRPr="00762865">
        <w:rPr>
          <w:rFonts w:cs="Arial"/>
          <w:color w:val="auto"/>
          <w:vertAlign w:val="superscript"/>
        </w:rPr>
        <w:t>9</w:t>
      </w:r>
      <w:r w:rsidR="00BF4599" w:rsidRPr="00762865">
        <w:rPr>
          <w:rFonts w:cs="Arial"/>
          <w:color w:val="auto"/>
          <w:vertAlign w:val="superscript"/>
        </w:rPr>
        <w:fldChar w:fldCharType="end"/>
      </w:r>
      <w:r w:rsidR="00375F7C" w:rsidRPr="00762865">
        <w:rPr>
          <w:rFonts w:cs="Arial"/>
          <w:color w:val="auto"/>
          <w:vertAlign w:val="superscript"/>
        </w:rPr>
        <w:t>-</w:t>
      </w:r>
      <w:r w:rsidR="00BF4599" w:rsidRPr="00762865">
        <w:rPr>
          <w:rFonts w:cs="Arial"/>
          <w:color w:val="auto"/>
          <w:vertAlign w:val="superscript"/>
        </w:rPr>
        <w:fldChar w:fldCharType="begin"/>
      </w:r>
      <w:r w:rsidR="00BF4599" w:rsidRPr="00762865">
        <w:rPr>
          <w:rFonts w:cs="Arial"/>
          <w:color w:val="auto"/>
          <w:vertAlign w:val="superscript"/>
        </w:rPr>
        <w:instrText xml:space="preserve"> REF _Ref443158240 \r \h </w:instrText>
      </w:r>
      <w:r w:rsidR="00E73B2A" w:rsidRPr="00762865">
        <w:rPr>
          <w:rFonts w:cs="Arial"/>
          <w:color w:val="auto"/>
          <w:vertAlign w:val="superscript"/>
        </w:rPr>
        <w:instrText xml:space="preserve"> \* MERGEFORMAT </w:instrText>
      </w:r>
      <w:r w:rsidR="00BF4599" w:rsidRPr="00762865">
        <w:rPr>
          <w:rFonts w:cs="Arial"/>
          <w:color w:val="auto"/>
          <w:vertAlign w:val="superscript"/>
        </w:rPr>
      </w:r>
      <w:r w:rsidR="00BF4599" w:rsidRPr="00762865">
        <w:rPr>
          <w:rFonts w:cs="Arial"/>
          <w:color w:val="auto"/>
          <w:vertAlign w:val="superscript"/>
        </w:rPr>
        <w:fldChar w:fldCharType="separate"/>
      </w:r>
      <w:r w:rsidR="00200684" w:rsidRPr="00762865">
        <w:rPr>
          <w:rFonts w:cs="Arial"/>
          <w:color w:val="auto"/>
          <w:vertAlign w:val="superscript"/>
        </w:rPr>
        <w:t>10</w:t>
      </w:r>
      <w:r w:rsidR="00BF4599" w:rsidRPr="00762865">
        <w:rPr>
          <w:rFonts w:cs="Arial"/>
          <w:color w:val="auto"/>
          <w:vertAlign w:val="superscript"/>
        </w:rPr>
        <w:fldChar w:fldCharType="end"/>
      </w:r>
      <w:r w:rsidRPr="00762865">
        <w:rPr>
          <w:rFonts w:cs="Arial"/>
          <w:color w:val="auto"/>
        </w:rPr>
        <w:t xml:space="preserve">. </w:t>
      </w:r>
      <w:r w:rsidR="00823505" w:rsidRPr="00762865">
        <w:rPr>
          <w:rFonts w:cs="Arial"/>
          <w:color w:val="auto"/>
        </w:rPr>
        <w:t>The two methods typically give results within 10%</w:t>
      </w:r>
      <w:r w:rsidR="004240D9" w:rsidRPr="00762865">
        <w:rPr>
          <w:rFonts w:cs="Arial"/>
          <w:color w:val="auto"/>
        </w:rPr>
        <w:t>;</w:t>
      </w:r>
      <w:r w:rsidR="00823505" w:rsidRPr="00762865">
        <w:rPr>
          <w:rFonts w:cs="Arial"/>
          <w:color w:val="auto"/>
        </w:rPr>
        <w:t xml:space="preserve"> however</w:t>
      </w:r>
      <w:r w:rsidR="004240D9" w:rsidRPr="00762865">
        <w:rPr>
          <w:rFonts w:cs="Arial"/>
          <w:color w:val="auto"/>
        </w:rPr>
        <w:t>,</w:t>
      </w:r>
      <w:r w:rsidR="00823505" w:rsidRPr="00762865">
        <w:rPr>
          <w:rFonts w:cs="Arial"/>
          <w:color w:val="auto"/>
        </w:rPr>
        <w:t xml:space="preserve"> differences </w:t>
      </w:r>
      <w:r w:rsidR="00874187" w:rsidRPr="00762865">
        <w:rPr>
          <w:rFonts w:cs="Arial"/>
          <w:color w:val="auto"/>
        </w:rPr>
        <w:t>on the order of</w:t>
      </w:r>
      <w:r w:rsidR="00823505" w:rsidRPr="00762865">
        <w:rPr>
          <w:rFonts w:cs="Arial"/>
          <w:color w:val="auto"/>
        </w:rPr>
        <w:t xml:space="preserve"> 50% have been reported</w:t>
      </w:r>
      <w:r w:rsidR="00874187" w:rsidRPr="00762865">
        <w:rPr>
          <w:rFonts w:cs="Arial"/>
          <w:color w:val="auto"/>
          <w:vertAlign w:val="superscript"/>
        </w:rPr>
        <w:fldChar w:fldCharType="begin"/>
      </w:r>
      <w:r w:rsidR="00874187" w:rsidRPr="00762865">
        <w:rPr>
          <w:rFonts w:cs="Arial"/>
          <w:color w:val="auto"/>
          <w:vertAlign w:val="superscript"/>
        </w:rPr>
        <w:instrText xml:space="preserve"> REF _Ref455762601 \r \h  \* MERGEFORMAT </w:instrText>
      </w:r>
      <w:r w:rsidR="00874187" w:rsidRPr="00762865">
        <w:rPr>
          <w:rFonts w:cs="Arial"/>
          <w:color w:val="auto"/>
          <w:vertAlign w:val="superscript"/>
        </w:rPr>
      </w:r>
      <w:r w:rsidR="00874187" w:rsidRPr="00762865">
        <w:rPr>
          <w:rFonts w:cs="Arial"/>
          <w:color w:val="auto"/>
          <w:vertAlign w:val="superscript"/>
        </w:rPr>
        <w:fldChar w:fldCharType="separate"/>
      </w:r>
      <w:r w:rsidR="00874187" w:rsidRPr="00762865">
        <w:rPr>
          <w:rFonts w:cs="Arial"/>
          <w:color w:val="auto"/>
          <w:vertAlign w:val="superscript"/>
        </w:rPr>
        <w:t>11</w:t>
      </w:r>
      <w:r w:rsidR="00874187" w:rsidRPr="00762865">
        <w:rPr>
          <w:rFonts w:cs="Arial"/>
          <w:color w:val="auto"/>
          <w:vertAlign w:val="superscript"/>
        </w:rPr>
        <w:fldChar w:fldCharType="end"/>
      </w:r>
      <w:r w:rsidR="00200684" w:rsidRPr="00762865">
        <w:rPr>
          <w:rFonts w:cs="Arial"/>
          <w:color w:val="auto"/>
          <w:vertAlign w:val="superscript"/>
        </w:rPr>
        <w:t>,</w:t>
      </w:r>
      <w:r w:rsidR="00200684" w:rsidRPr="00762865">
        <w:rPr>
          <w:rFonts w:cs="Arial"/>
          <w:color w:val="auto"/>
          <w:vertAlign w:val="superscript"/>
        </w:rPr>
        <w:fldChar w:fldCharType="begin"/>
      </w:r>
      <w:r w:rsidR="00200684" w:rsidRPr="00762865">
        <w:rPr>
          <w:rFonts w:cs="Arial"/>
          <w:color w:val="auto"/>
          <w:vertAlign w:val="superscript"/>
        </w:rPr>
        <w:instrText xml:space="preserve"> REF _Ref455741295 \r \h  \* MERGEFORMAT </w:instrText>
      </w:r>
      <w:r w:rsidR="00200684" w:rsidRPr="00762865">
        <w:rPr>
          <w:rFonts w:cs="Arial"/>
          <w:color w:val="auto"/>
          <w:vertAlign w:val="superscript"/>
        </w:rPr>
      </w:r>
      <w:r w:rsidR="00200684" w:rsidRPr="00762865">
        <w:rPr>
          <w:rFonts w:cs="Arial"/>
          <w:color w:val="auto"/>
          <w:vertAlign w:val="superscript"/>
        </w:rPr>
        <w:fldChar w:fldCharType="separate"/>
      </w:r>
      <w:r w:rsidR="00200684" w:rsidRPr="00762865">
        <w:rPr>
          <w:rFonts w:cs="Arial"/>
          <w:color w:val="auto"/>
          <w:vertAlign w:val="superscript"/>
        </w:rPr>
        <w:t>12</w:t>
      </w:r>
      <w:r w:rsidR="00200684" w:rsidRPr="00762865">
        <w:rPr>
          <w:rFonts w:cs="Arial"/>
          <w:color w:val="auto"/>
          <w:vertAlign w:val="superscript"/>
        </w:rPr>
        <w:fldChar w:fldCharType="end"/>
      </w:r>
      <w:r w:rsidR="00823505" w:rsidRPr="00762865">
        <w:rPr>
          <w:rFonts w:cs="Arial"/>
          <w:color w:val="auto"/>
        </w:rPr>
        <w:t xml:space="preserve">. </w:t>
      </w:r>
      <w:r w:rsidR="00234EA0" w:rsidRPr="00762865">
        <w:rPr>
          <w:rFonts w:cs="Arial"/>
          <w:color w:val="auto"/>
        </w:rPr>
        <w:t>An in</w:t>
      </w:r>
      <w:r w:rsidR="004240D9" w:rsidRPr="00762865">
        <w:rPr>
          <w:rFonts w:cs="Arial"/>
          <w:color w:val="auto"/>
        </w:rPr>
        <w:t>-</w:t>
      </w:r>
      <w:r w:rsidR="00234EA0" w:rsidRPr="00762865">
        <w:rPr>
          <w:rFonts w:cs="Arial"/>
          <w:color w:val="auto"/>
        </w:rPr>
        <w:t xml:space="preserve">depth assessment of the two data evaluation methods is </w:t>
      </w:r>
      <w:r w:rsidR="004240D9" w:rsidRPr="00762865">
        <w:rPr>
          <w:rFonts w:cs="Arial"/>
          <w:color w:val="auto"/>
        </w:rPr>
        <w:t>still</w:t>
      </w:r>
      <w:r w:rsidR="00234EA0" w:rsidRPr="00762865">
        <w:rPr>
          <w:rFonts w:cs="Arial"/>
          <w:color w:val="auto"/>
        </w:rPr>
        <w:t xml:space="preserve"> missing. The European Commission acknowledges this shortcoming in Recital 1</w:t>
      </w:r>
      <w:r w:rsidR="00200684" w:rsidRPr="00762865">
        <w:rPr>
          <w:rFonts w:cs="Arial"/>
          <w:color w:val="auto"/>
        </w:rPr>
        <w:t>4 of the RDE Regulation</w:t>
      </w:r>
      <w:r w:rsidR="00200684" w:rsidRPr="00762865">
        <w:rPr>
          <w:rFonts w:cs="Arial"/>
          <w:color w:val="auto"/>
          <w:vertAlign w:val="superscript"/>
        </w:rPr>
        <w:fldChar w:fldCharType="begin"/>
      </w:r>
      <w:r w:rsidR="00200684" w:rsidRPr="00762865">
        <w:rPr>
          <w:rFonts w:cs="Arial"/>
          <w:color w:val="auto"/>
          <w:vertAlign w:val="superscript"/>
        </w:rPr>
        <w:instrText xml:space="preserve"> REF _Ref449441535 \r \h  \* MERGEFORMAT </w:instrText>
      </w:r>
      <w:r w:rsidR="00200684" w:rsidRPr="00762865">
        <w:rPr>
          <w:rFonts w:cs="Arial"/>
          <w:color w:val="auto"/>
          <w:vertAlign w:val="superscript"/>
        </w:rPr>
      </w:r>
      <w:r w:rsidR="00200684" w:rsidRPr="00762865">
        <w:rPr>
          <w:rFonts w:cs="Arial"/>
          <w:color w:val="auto"/>
          <w:vertAlign w:val="superscript"/>
        </w:rPr>
        <w:fldChar w:fldCharType="separate"/>
      </w:r>
      <w:r w:rsidR="00200684" w:rsidRPr="00762865">
        <w:rPr>
          <w:rFonts w:cs="Arial"/>
          <w:color w:val="auto"/>
          <w:vertAlign w:val="superscript"/>
        </w:rPr>
        <w:t>13</w:t>
      </w:r>
      <w:r w:rsidR="00200684" w:rsidRPr="00762865">
        <w:rPr>
          <w:rFonts w:cs="Arial"/>
          <w:color w:val="auto"/>
          <w:vertAlign w:val="superscript"/>
        </w:rPr>
        <w:fldChar w:fldCharType="end"/>
      </w:r>
      <w:r w:rsidR="00200684" w:rsidRPr="00762865">
        <w:rPr>
          <w:rFonts w:cs="Arial"/>
          <w:color w:val="auto"/>
          <w:vertAlign w:val="superscript"/>
        </w:rPr>
        <w:t>,</w:t>
      </w:r>
      <w:r w:rsidR="00200684" w:rsidRPr="00762865">
        <w:rPr>
          <w:rFonts w:cs="Arial"/>
          <w:color w:val="auto"/>
          <w:vertAlign w:val="superscript"/>
        </w:rPr>
        <w:fldChar w:fldCharType="begin"/>
      </w:r>
      <w:r w:rsidR="00200684" w:rsidRPr="00762865">
        <w:rPr>
          <w:rFonts w:cs="Arial"/>
          <w:color w:val="auto"/>
          <w:vertAlign w:val="superscript"/>
        </w:rPr>
        <w:instrText xml:space="preserve"> REF _Ref450621979 \r \h  \* MERGEFORMAT </w:instrText>
      </w:r>
      <w:r w:rsidR="00200684" w:rsidRPr="00762865">
        <w:rPr>
          <w:rFonts w:cs="Arial"/>
          <w:color w:val="auto"/>
          <w:vertAlign w:val="superscript"/>
        </w:rPr>
      </w:r>
      <w:r w:rsidR="00200684" w:rsidRPr="00762865">
        <w:rPr>
          <w:rFonts w:cs="Arial"/>
          <w:color w:val="auto"/>
          <w:vertAlign w:val="superscript"/>
        </w:rPr>
        <w:fldChar w:fldCharType="separate"/>
      </w:r>
      <w:r w:rsidR="00200684" w:rsidRPr="00762865">
        <w:rPr>
          <w:rFonts w:cs="Arial"/>
          <w:color w:val="auto"/>
          <w:vertAlign w:val="superscript"/>
        </w:rPr>
        <w:t>14</w:t>
      </w:r>
      <w:r w:rsidR="00200684" w:rsidRPr="00762865">
        <w:rPr>
          <w:rFonts w:cs="Arial"/>
          <w:color w:val="auto"/>
          <w:vertAlign w:val="superscript"/>
        </w:rPr>
        <w:fldChar w:fldCharType="end"/>
      </w:r>
      <w:r w:rsidR="00234EA0" w:rsidRPr="00762865">
        <w:rPr>
          <w:rFonts w:cs="Arial"/>
          <w:color w:val="auto"/>
        </w:rPr>
        <w:t xml:space="preserve"> and foresees a review of the</w:t>
      </w:r>
      <w:r w:rsidR="004240D9" w:rsidRPr="00762865">
        <w:rPr>
          <w:rFonts w:cs="Arial"/>
          <w:color w:val="auto"/>
        </w:rPr>
        <w:t>se</w:t>
      </w:r>
      <w:r w:rsidR="00234EA0" w:rsidRPr="00762865">
        <w:rPr>
          <w:rFonts w:cs="Arial"/>
          <w:color w:val="auto"/>
        </w:rPr>
        <w:t xml:space="preserve"> two methods in the near future with the objective </w:t>
      </w:r>
      <w:r w:rsidR="004240D9" w:rsidRPr="00762865">
        <w:rPr>
          <w:rFonts w:cs="Arial"/>
          <w:color w:val="auto"/>
        </w:rPr>
        <w:t>of</w:t>
      </w:r>
      <w:r w:rsidR="00874187" w:rsidRPr="00762865">
        <w:rPr>
          <w:rFonts w:cs="Arial"/>
          <w:color w:val="auto"/>
        </w:rPr>
        <w:t xml:space="preserve"> retain</w:t>
      </w:r>
      <w:r w:rsidR="004240D9" w:rsidRPr="00762865">
        <w:rPr>
          <w:rFonts w:cs="Arial"/>
          <w:color w:val="auto"/>
        </w:rPr>
        <w:t>ing</w:t>
      </w:r>
      <w:r w:rsidR="00874187" w:rsidRPr="00762865">
        <w:rPr>
          <w:rFonts w:cs="Arial"/>
          <w:color w:val="auto"/>
        </w:rPr>
        <w:t xml:space="preserve"> </w:t>
      </w:r>
      <w:r w:rsidR="004240D9" w:rsidRPr="00762865">
        <w:rPr>
          <w:rFonts w:cs="Arial"/>
          <w:color w:val="auto"/>
        </w:rPr>
        <w:t xml:space="preserve">them </w:t>
      </w:r>
      <w:r w:rsidR="00874187" w:rsidRPr="00762865">
        <w:rPr>
          <w:rFonts w:cs="Arial"/>
          <w:color w:val="auto"/>
        </w:rPr>
        <w:t>or develop</w:t>
      </w:r>
      <w:r w:rsidR="004240D9" w:rsidRPr="00762865">
        <w:rPr>
          <w:rFonts w:cs="Arial"/>
          <w:color w:val="auto"/>
        </w:rPr>
        <w:t>ing</w:t>
      </w:r>
      <w:r w:rsidR="00874187" w:rsidRPr="00762865">
        <w:rPr>
          <w:rFonts w:cs="Arial"/>
          <w:color w:val="auto"/>
        </w:rPr>
        <w:t xml:space="preserve"> a</w:t>
      </w:r>
      <w:r w:rsidR="00234EA0" w:rsidRPr="00762865">
        <w:rPr>
          <w:rFonts w:cs="Arial"/>
          <w:color w:val="auto"/>
        </w:rPr>
        <w:t xml:space="preserve"> unified method for the evaluation of gaseous pollutants and particle number emissions.</w:t>
      </w:r>
    </w:p>
    <w:p w14:paraId="605BEF90" w14:textId="77777777" w:rsidR="00BF4F7F" w:rsidRPr="00762865" w:rsidRDefault="00BF4F7F" w:rsidP="003C0360">
      <w:pPr>
        <w:jc w:val="left"/>
        <w:rPr>
          <w:rFonts w:cs="Arial"/>
          <w:color w:val="auto"/>
        </w:rPr>
      </w:pPr>
    </w:p>
    <w:p w14:paraId="5660E757" w14:textId="0786DB00" w:rsidR="00C313A1" w:rsidRPr="00762865" w:rsidRDefault="00C313A1" w:rsidP="003C0360">
      <w:pPr>
        <w:jc w:val="left"/>
        <w:rPr>
          <w:rFonts w:cs="Arial"/>
          <w:color w:val="auto"/>
        </w:rPr>
      </w:pPr>
      <w:r w:rsidRPr="00762865">
        <w:rPr>
          <w:rFonts w:cs="Arial"/>
          <w:color w:val="auto"/>
        </w:rPr>
        <w:t>Until now</w:t>
      </w:r>
      <w:r w:rsidR="004240D9" w:rsidRPr="00762865">
        <w:rPr>
          <w:rFonts w:cs="Arial"/>
          <w:color w:val="auto"/>
        </w:rPr>
        <w:t>,</w:t>
      </w:r>
      <w:r w:rsidRPr="00762865">
        <w:rPr>
          <w:rFonts w:cs="Arial"/>
          <w:color w:val="auto"/>
        </w:rPr>
        <w:t xml:space="preserve"> two RDE packages have been adopted by the Technical Committee on Motor Vehicles (TCMV)</w:t>
      </w:r>
      <w:r w:rsidR="00BF4599" w:rsidRPr="00762865">
        <w:rPr>
          <w:rFonts w:cs="Arial"/>
          <w:color w:val="auto"/>
        </w:rPr>
        <w:t xml:space="preserve"> </w:t>
      </w:r>
      <w:r w:rsidR="0065540A" w:rsidRPr="00762865">
        <w:rPr>
          <w:rFonts w:cs="Arial"/>
          <w:color w:val="auto"/>
        </w:rPr>
        <w:t xml:space="preserve">of the </w:t>
      </w:r>
      <w:r w:rsidR="0095545F" w:rsidRPr="00762865">
        <w:rPr>
          <w:rFonts w:cs="Arial"/>
          <w:color w:val="auto"/>
        </w:rPr>
        <w:t>EU M</w:t>
      </w:r>
      <w:r w:rsidR="0065540A" w:rsidRPr="00762865">
        <w:rPr>
          <w:rFonts w:cs="Arial"/>
          <w:color w:val="auto"/>
        </w:rPr>
        <w:t xml:space="preserve">ember </w:t>
      </w:r>
      <w:r w:rsidR="0095545F" w:rsidRPr="00762865">
        <w:rPr>
          <w:rFonts w:cs="Arial"/>
          <w:color w:val="auto"/>
        </w:rPr>
        <w:t>S</w:t>
      </w:r>
      <w:r w:rsidR="0065540A" w:rsidRPr="00762865">
        <w:rPr>
          <w:rFonts w:cs="Arial"/>
          <w:color w:val="auto"/>
        </w:rPr>
        <w:t xml:space="preserve">tates and </w:t>
      </w:r>
      <w:r w:rsidR="007C5889" w:rsidRPr="00762865">
        <w:rPr>
          <w:rFonts w:cs="Arial"/>
          <w:color w:val="auto"/>
        </w:rPr>
        <w:t>beca</w:t>
      </w:r>
      <w:r w:rsidR="0065540A" w:rsidRPr="00762865">
        <w:rPr>
          <w:rFonts w:cs="Arial"/>
          <w:color w:val="auto"/>
        </w:rPr>
        <w:t xml:space="preserve">me law </w:t>
      </w:r>
      <w:r w:rsidR="007C5889" w:rsidRPr="00762865">
        <w:rPr>
          <w:rFonts w:cs="Arial"/>
          <w:color w:val="auto"/>
        </w:rPr>
        <w:t>after</w:t>
      </w:r>
      <w:r w:rsidR="004240D9" w:rsidRPr="00762865">
        <w:rPr>
          <w:rFonts w:cs="Arial"/>
          <w:color w:val="auto"/>
        </w:rPr>
        <w:t xml:space="preserve"> their</w:t>
      </w:r>
      <w:r w:rsidR="0065540A" w:rsidRPr="00762865">
        <w:rPr>
          <w:rFonts w:cs="Arial"/>
          <w:color w:val="auto"/>
        </w:rPr>
        <w:t xml:space="preserve"> publication in the Official Journal of the European Union</w:t>
      </w:r>
      <w:r w:rsidR="00BF4599" w:rsidRPr="00762865">
        <w:rPr>
          <w:rFonts w:cs="Arial"/>
          <w:color w:val="auto"/>
          <w:vertAlign w:val="superscript"/>
        </w:rPr>
        <w:fldChar w:fldCharType="begin"/>
      </w:r>
      <w:r w:rsidR="00BF4599" w:rsidRPr="00762865">
        <w:rPr>
          <w:rFonts w:cs="Arial"/>
          <w:color w:val="auto"/>
          <w:vertAlign w:val="superscript"/>
        </w:rPr>
        <w:instrText xml:space="preserve"> REF _Ref443158270 \r \h </w:instrText>
      </w:r>
      <w:r w:rsidR="00E73B2A" w:rsidRPr="00762865">
        <w:rPr>
          <w:rFonts w:cs="Arial"/>
          <w:color w:val="auto"/>
          <w:vertAlign w:val="superscript"/>
        </w:rPr>
        <w:instrText xml:space="preserve"> \* MERGEFORMAT </w:instrText>
      </w:r>
      <w:r w:rsidR="00BF4599" w:rsidRPr="00762865">
        <w:rPr>
          <w:rFonts w:cs="Arial"/>
          <w:color w:val="auto"/>
          <w:vertAlign w:val="superscript"/>
        </w:rPr>
      </w:r>
      <w:r w:rsidR="00BF4599" w:rsidRPr="00762865">
        <w:rPr>
          <w:rFonts w:cs="Arial"/>
          <w:color w:val="auto"/>
          <w:vertAlign w:val="superscript"/>
        </w:rPr>
        <w:fldChar w:fldCharType="separate"/>
      </w:r>
      <w:r w:rsidR="00200684" w:rsidRPr="00762865">
        <w:rPr>
          <w:rFonts w:cs="Arial"/>
          <w:color w:val="auto"/>
          <w:vertAlign w:val="superscript"/>
        </w:rPr>
        <w:t>13</w:t>
      </w:r>
      <w:r w:rsidR="00BF4599" w:rsidRPr="00762865">
        <w:rPr>
          <w:rFonts w:cs="Arial"/>
          <w:color w:val="auto"/>
          <w:vertAlign w:val="superscript"/>
        </w:rPr>
        <w:fldChar w:fldCharType="end"/>
      </w:r>
      <w:r w:rsidR="00375F7C" w:rsidRPr="00762865">
        <w:rPr>
          <w:rFonts w:cs="Arial"/>
          <w:color w:val="auto"/>
          <w:vertAlign w:val="superscript"/>
        </w:rPr>
        <w:t>-</w:t>
      </w:r>
      <w:r w:rsidR="00703525" w:rsidRPr="00762865">
        <w:rPr>
          <w:rFonts w:cs="Arial"/>
          <w:color w:val="auto"/>
          <w:vertAlign w:val="superscript"/>
        </w:rPr>
        <w:fldChar w:fldCharType="begin"/>
      </w:r>
      <w:r w:rsidR="00703525" w:rsidRPr="00762865">
        <w:rPr>
          <w:rFonts w:cs="Arial"/>
          <w:color w:val="auto"/>
          <w:vertAlign w:val="superscript"/>
        </w:rPr>
        <w:instrText xml:space="preserve"> REF _Ref445538674 \r \h </w:instrText>
      </w:r>
      <w:r w:rsidR="00E73B2A" w:rsidRPr="00762865">
        <w:rPr>
          <w:rFonts w:cs="Arial"/>
          <w:color w:val="auto"/>
          <w:vertAlign w:val="superscript"/>
        </w:rPr>
        <w:instrText xml:space="preserve"> \* MERGEFORMAT </w:instrText>
      </w:r>
      <w:r w:rsidR="00703525" w:rsidRPr="00762865">
        <w:rPr>
          <w:rFonts w:cs="Arial"/>
          <w:color w:val="auto"/>
          <w:vertAlign w:val="superscript"/>
        </w:rPr>
      </w:r>
      <w:r w:rsidR="00703525" w:rsidRPr="00762865">
        <w:rPr>
          <w:rFonts w:cs="Arial"/>
          <w:color w:val="auto"/>
          <w:vertAlign w:val="superscript"/>
        </w:rPr>
        <w:fldChar w:fldCharType="separate"/>
      </w:r>
      <w:r w:rsidR="00200684" w:rsidRPr="00762865">
        <w:rPr>
          <w:rFonts w:cs="Arial"/>
          <w:color w:val="auto"/>
          <w:vertAlign w:val="superscript"/>
        </w:rPr>
        <w:t>15</w:t>
      </w:r>
      <w:r w:rsidR="00703525" w:rsidRPr="00762865">
        <w:rPr>
          <w:rFonts w:cs="Arial"/>
          <w:color w:val="auto"/>
          <w:vertAlign w:val="superscript"/>
        </w:rPr>
        <w:fldChar w:fldCharType="end"/>
      </w:r>
      <w:r w:rsidR="00B14C42" w:rsidRPr="00762865">
        <w:rPr>
          <w:rFonts w:cs="Arial"/>
          <w:color w:val="auto"/>
        </w:rPr>
        <w:t xml:space="preserve">. </w:t>
      </w:r>
      <w:r w:rsidR="00BA2D82" w:rsidRPr="00762865">
        <w:rPr>
          <w:color w:val="auto"/>
        </w:rPr>
        <w:t xml:space="preserve">The </w:t>
      </w:r>
      <w:r w:rsidR="00A31E07" w:rsidRPr="00762865">
        <w:rPr>
          <w:color w:val="auto"/>
        </w:rPr>
        <w:t>first</w:t>
      </w:r>
      <w:r w:rsidRPr="00762865">
        <w:rPr>
          <w:color w:val="auto"/>
        </w:rPr>
        <w:t xml:space="preserve"> RDE package</w:t>
      </w:r>
      <w:r w:rsidR="000D1208" w:rsidRPr="00762865">
        <w:rPr>
          <w:color w:val="auto"/>
        </w:rPr>
        <w:t xml:space="preserve"> cover</w:t>
      </w:r>
      <w:r w:rsidR="00113DEA" w:rsidRPr="00762865">
        <w:rPr>
          <w:color w:val="auto"/>
        </w:rPr>
        <w:t>ed</w:t>
      </w:r>
      <w:r w:rsidRPr="00762865">
        <w:rPr>
          <w:color w:val="auto"/>
        </w:rPr>
        <w:t xml:space="preserve"> the boundary conditions, </w:t>
      </w:r>
      <w:r w:rsidR="00BA2D82" w:rsidRPr="00762865">
        <w:rPr>
          <w:color w:val="auto"/>
        </w:rPr>
        <w:t xml:space="preserve">the actual </w:t>
      </w:r>
      <w:r w:rsidRPr="00762865">
        <w:rPr>
          <w:color w:val="auto"/>
        </w:rPr>
        <w:t>test procedure</w:t>
      </w:r>
      <w:r w:rsidR="0094086C" w:rsidRPr="00762865">
        <w:rPr>
          <w:color w:val="auto"/>
        </w:rPr>
        <w:t>,</w:t>
      </w:r>
      <w:r w:rsidRPr="00762865">
        <w:rPr>
          <w:color w:val="auto"/>
        </w:rPr>
        <w:t xml:space="preserve"> </w:t>
      </w:r>
      <w:r w:rsidR="000D1208" w:rsidRPr="00762865">
        <w:rPr>
          <w:color w:val="auto"/>
        </w:rPr>
        <w:t xml:space="preserve">the </w:t>
      </w:r>
      <w:r w:rsidR="0094086C" w:rsidRPr="00762865">
        <w:rPr>
          <w:color w:val="auto"/>
        </w:rPr>
        <w:t>PEMS specifications</w:t>
      </w:r>
      <w:r w:rsidR="004240D9" w:rsidRPr="00762865">
        <w:rPr>
          <w:color w:val="auto"/>
        </w:rPr>
        <w:t>,</w:t>
      </w:r>
      <w:r w:rsidR="0094086C" w:rsidRPr="00762865">
        <w:rPr>
          <w:color w:val="auto"/>
        </w:rPr>
        <w:t xml:space="preserve"> </w:t>
      </w:r>
      <w:r w:rsidRPr="00762865">
        <w:rPr>
          <w:color w:val="auto"/>
        </w:rPr>
        <w:t xml:space="preserve">and </w:t>
      </w:r>
      <w:r w:rsidR="000D1208" w:rsidRPr="00762865">
        <w:rPr>
          <w:color w:val="auto"/>
        </w:rPr>
        <w:t xml:space="preserve">the </w:t>
      </w:r>
      <w:r w:rsidRPr="00762865">
        <w:rPr>
          <w:color w:val="auto"/>
        </w:rPr>
        <w:t>data evaluation methods</w:t>
      </w:r>
      <w:r w:rsidR="00DC3983" w:rsidRPr="00762865">
        <w:rPr>
          <w:color w:val="auto"/>
        </w:rPr>
        <w:t xml:space="preserve"> (MAW and/or </w:t>
      </w:r>
      <w:r w:rsidR="004240D9" w:rsidRPr="00762865">
        <w:rPr>
          <w:color w:val="auto"/>
        </w:rPr>
        <w:t>p</w:t>
      </w:r>
      <w:r w:rsidR="00DC3983" w:rsidRPr="00762865">
        <w:rPr>
          <w:color w:val="auto"/>
        </w:rPr>
        <w:t>ower bin</w:t>
      </w:r>
      <w:r w:rsidR="002637F7" w:rsidRPr="00762865">
        <w:rPr>
          <w:color w:val="auto"/>
        </w:rPr>
        <w:t>n</w:t>
      </w:r>
      <w:r w:rsidR="00DC3983" w:rsidRPr="00762865">
        <w:rPr>
          <w:color w:val="auto"/>
        </w:rPr>
        <w:t>ing)</w:t>
      </w:r>
      <w:r w:rsidRPr="00762865">
        <w:rPr>
          <w:color w:val="auto"/>
        </w:rPr>
        <w:t>, but</w:t>
      </w:r>
      <w:r w:rsidR="00BA2D82" w:rsidRPr="00762865">
        <w:rPr>
          <w:color w:val="auto"/>
        </w:rPr>
        <w:t xml:space="preserve"> not emission limits</w:t>
      </w:r>
      <w:r w:rsidR="004C36EC" w:rsidRPr="00762865">
        <w:rPr>
          <w:color w:val="auto"/>
        </w:rPr>
        <w:t xml:space="preserve"> (</w:t>
      </w:r>
      <w:r w:rsidR="00A31E07" w:rsidRPr="00762865">
        <w:rPr>
          <w:color w:val="auto"/>
        </w:rPr>
        <w:t>t</w:t>
      </w:r>
      <w:r w:rsidR="00BA2D82" w:rsidRPr="00762865">
        <w:rPr>
          <w:color w:val="auto"/>
        </w:rPr>
        <w:t>he package</w:t>
      </w:r>
      <w:r w:rsidRPr="00762865">
        <w:rPr>
          <w:color w:val="auto"/>
        </w:rPr>
        <w:t xml:space="preserve"> was voted</w:t>
      </w:r>
      <w:r w:rsidR="00A31E07" w:rsidRPr="00762865">
        <w:rPr>
          <w:color w:val="auto"/>
        </w:rPr>
        <w:t xml:space="preserve"> on</w:t>
      </w:r>
      <w:r w:rsidRPr="00762865">
        <w:rPr>
          <w:color w:val="auto"/>
        </w:rPr>
        <w:t xml:space="preserve"> by the TCMV on </w:t>
      </w:r>
      <w:r w:rsidR="00874187" w:rsidRPr="00762865">
        <w:rPr>
          <w:color w:val="auto"/>
        </w:rPr>
        <w:t xml:space="preserve">the </w:t>
      </w:r>
      <w:r w:rsidRPr="00762865">
        <w:rPr>
          <w:color w:val="auto"/>
        </w:rPr>
        <w:t>18</w:t>
      </w:r>
      <w:r w:rsidR="00874187" w:rsidRPr="00762865">
        <w:rPr>
          <w:color w:val="auto"/>
          <w:vertAlign w:val="superscript"/>
        </w:rPr>
        <w:t>th</w:t>
      </w:r>
      <w:r w:rsidR="00874187" w:rsidRPr="00762865">
        <w:rPr>
          <w:color w:val="auto"/>
        </w:rPr>
        <w:t xml:space="preserve"> of</w:t>
      </w:r>
      <w:r w:rsidRPr="00762865">
        <w:rPr>
          <w:color w:val="auto"/>
        </w:rPr>
        <w:t xml:space="preserve"> May 2015</w:t>
      </w:r>
      <w:r w:rsidR="004C36EC" w:rsidRPr="00762865">
        <w:rPr>
          <w:color w:val="auto"/>
        </w:rPr>
        <w:t>)</w:t>
      </w:r>
      <w:r w:rsidR="00B14C42" w:rsidRPr="00762865">
        <w:rPr>
          <w:color w:val="auto"/>
        </w:rPr>
        <w:t xml:space="preserve">. </w:t>
      </w:r>
      <w:r w:rsidR="00A31E07" w:rsidRPr="00762865">
        <w:rPr>
          <w:rFonts w:cs="Arial"/>
          <w:color w:val="auto"/>
        </w:rPr>
        <w:t>T</w:t>
      </w:r>
      <w:r w:rsidR="004C36EC" w:rsidRPr="00762865">
        <w:rPr>
          <w:rFonts w:cs="Arial"/>
          <w:color w:val="auto"/>
        </w:rPr>
        <w:t>he</w:t>
      </w:r>
      <w:r w:rsidR="00BA2D82" w:rsidRPr="00762865">
        <w:rPr>
          <w:rFonts w:cs="Arial"/>
          <w:color w:val="auto"/>
        </w:rPr>
        <w:t xml:space="preserve"> </w:t>
      </w:r>
      <w:r w:rsidR="00A31E07" w:rsidRPr="00762865">
        <w:rPr>
          <w:rFonts w:cs="Arial"/>
          <w:color w:val="auto"/>
        </w:rPr>
        <w:t xml:space="preserve">second </w:t>
      </w:r>
      <w:r w:rsidRPr="00762865">
        <w:rPr>
          <w:rFonts w:cs="Arial"/>
          <w:color w:val="auto"/>
        </w:rPr>
        <w:t>RDE package</w:t>
      </w:r>
      <w:r w:rsidR="000D1208" w:rsidRPr="00762865">
        <w:rPr>
          <w:rFonts w:cs="Arial"/>
          <w:color w:val="auto"/>
        </w:rPr>
        <w:t xml:space="preserve"> added</w:t>
      </w:r>
      <w:r w:rsidRPr="00762865">
        <w:rPr>
          <w:rFonts w:cs="Arial"/>
          <w:color w:val="auto"/>
        </w:rPr>
        <w:t xml:space="preserve"> the not-to-exceed (NTE) emission limits applicable to RDE testing</w:t>
      </w:r>
      <w:r w:rsidR="00113DEA" w:rsidRPr="00762865">
        <w:rPr>
          <w:rFonts w:cs="Arial"/>
          <w:color w:val="auto"/>
        </w:rPr>
        <w:t>. In addition, complementary boundary conditions were introduced</w:t>
      </w:r>
      <w:r w:rsidR="00D52F53" w:rsidRPr="00762865">
        <w:rPr>
          <w:rFonts w:cs="Arial"/>
          <w:color w:val="auto"/>
        </w:rPr>
        <w:t xml:space="preserve"> to check the excess or absence of driving dynamics</w:t>
      </w:r>
      <w:r w:rsidR="00113DEA" w:rsidRPr="00762865">
        <w:rPr>
          <w:rFonts w:cs="Arial"/>
          <w:color w:val="auto"/>
        </w:rPr>
        <w:t>. T</w:t>
      </w:r>
      <w:r w:rsidRPr="00762865">
        <w:rPr>
          <w:rFonts w:cs="Arial"/>
          <w:color w:val="auto"/>
        </w:rPr>
        <w:t>he emissions of each valid individual RDE test must be below the respective NTE emission limit</w:t>
      </w:r>
      <w:r w:rsidR="00BA2D82" w:rsidRPr="00762865">
        <w:rPr>
          <w:rFonts w:cs="Arial"/>
          <w:color w:val="auto"/>
        </w:rPr>
        <w:t>, referred</w:t>
      </w:r>
      <w:r w:rsidR="00A31E07" w:rsidRPr="00762865">
        <w:rPr>
          <w:rFonts w:cs="Arial"/>
          <w:color w:val="auto"/>
        </w:rPr>
        <w:t xml:space="preserve"> to</w:t>
      </w:r>
      <w:r w:rsidR="00BA2D82" w:rsidRPr="00762865">
        <w:rPr>
          <w:rFonts w:cs="Arial"/>
          <w:color w:val="auto"/>
        </w:rPr>
        <w:t xml:space="preserve"> in the regulation as conformity factors</w:t>
      </w:r>
      <w:r w:rsidRPr="00762865">
        <w:rPr>
          <w:rFonts w:cs="Arial"/>
          <w:color w:val="auto"/>
        </w:rPr>
        <w:t xml:space="preserve">. </w:t>
      </w:r>
      <w:r w:rsidR="00D52F53" w:rsidRPr="00762865">
        <w:rPr>
          <w:rFonts w:cs="Arial"/>
          <w:color w:val="auto"/>
        </w:rPr>
        <w:t>Currently</w:t>
      </w:r>
      <w:r w:rsidR="00A31E07" w:rsidRPr="00762865">
        <w:rPr>
          <w:rFonts w:cs="Arial"/>
          <w:color w:val="auto"/>
        </w:rPr>
        <w:t>,</w:t>
      </w:r>
      <w:r w:rsidRPr="00762865">
        <w:rPr>
          <w:rFonts w:cs="Arial"/>
          <w:color w:val="auto"/>
        </w:rPr>
        <w:t xml:space="preserve"> only NO</w:t>
      </w:r>
      <w:r w:rsidRPr="00762865">
        <w:rPr>
          <w:rFonts w:cs="Arial"/>
          <w:color w:val="auto"/>
          <w:vertAlign w:val="subscript"/>
        </w:rPr>
        <w:t>x</w:t>
      </w:r>
      <w:r w:rsidRPr="00762865">
        <w:rPr>
          <w:rFonts w:cs="Arial"/>
          <w:color w:val="auto"/>
        </w:rPr>
        <w:t xml:space="preserve"> </w:t>
      </w:r>
      <w:r w:rsidR="00BA2D82" w:rsidRPr="00762865">
        <w:rPr>
          <w:rFonts w:cs="Arial"/>
          <w:color w:val="auto"/>
        </w:rPr>
        <w:t xml:space="preserve">emissions </w:t>
      </w:r>
      <w:r w:rsidRPr="00762865">
        <w:rPr>
          <w:rFonts w:cs="Arial"/>
          <w:color w:val="auto"/>
        </w:rPr>
        <w:t>are covered.</w:t>
      </w:r>
      <w:r w:rsidR="0065540A" w:rsidRPr="00762865">
        <w:rPr>
          <w:color w:val="auto"/>
        </w:rPr>
        <w:t xml:space="preserve"> </w:t>
      </w:r>
      <w:r w:rsidR="0065540A" w:rsidRPr="00762865">
        <w:rPr>
          <w:rFonts w:cs="Arial"/>
          <w:color w:val="auto"/>
        </w:rPr>
        <w:t>Binding conformity factors will be introduced in two steps: a factor 2.1 of the Euro 6 NO</w:t>
      </w:r>
      <w:r w:rsidR="0065540A" w:rsidRPr="00762865">
        <w:rPr>
          <w:rFonts w:cs="Arial"/>
          <w:color w:val="auto"/>
          <w:vertAlign w:val="subscript"/>
        </w:rPr>
        <w:t>x</w:t>
      </w:r>
      <w:r w:rsidR="0065540A" w:rsidRPr="00762865">
        <w:rPr>
          <w:rFonts w:cs="Arial"/>
          <w:color w:val="auto"/>
        </w:rPr>
        <w:t xml:space="preserve"> limit (80 mg/km) will be applicable from 2017</w:t>
      </w:r>
      <w:r w:rsidR="00A31E07" w:rsidRPr="00762865">
        <w:rPr>
          <w:rFonts w:cs="Arial"/>
          <w:color w:val="auto"/>
        </w:rPr>
        <w:t>-</w:t>
      </w:r>
      <w:r w:rsidR="0065540A" w:rsidRPr="00762865">
        <w:rPr>
          <w:rFonts w:cs="Arial"/>
          <w:color w:val="auto"/>
        </w:rPr>
        <w:t>201</w:t>
      </w:r>
      <w:r w:rsidR="00BA2D82" w:rsidRPr="00762865">
        <w:rPr>
          <w:rFonts w:cs="Arial"/>
          <w:color w:val="auto"/>
        </w:rPr>
        <w:t>9 for new type approvals and all new car registrations</w:t>
      </w:r>
      <w:r w:rsidR="004C36EC" w:rsidRPr="00762865">
        <w:rPr>
          <w:rFonts w:cs="Arial"/>
          <w:color w:val="auto"/>
        </w:rPr>
        <w:t>. T</w:t>
      </w:r>
      <w:r w:rsidR="0065540A" w:rsidRPr="00762865">
        <w:rPr>
          <w:rFonts w:cs="Arial"/>
          <w:color w:val="auto"/>
        </w:rPr>
        <w:t>he conformity factor will subsequently be lowered to 1.5 in 2020</w:t>
      </w:r>
      <w:r w:rsidR="00A31E07" w:rsidRPr="00762865">
        <w:rPr>
          <w:rFonts w:cs="Arial"/>
          <w:color w:val="auto"/>
        </w:rPr>
        <w:t>-</w:t>
      </w:r>
      <w:r w:rsidR="0065540A" w:rsidRPr="00762865">
        <w:rPr>
          <w:rFonts w:cs="Arial"/>
          <w:color w:val="auto"/>
        </w:rPr>
        <w:t>2021. The final</w:t>
      </w:r>
      <w:r w:rsidR="00D52F53" w:rsidRPr="00762865">
        <w:rPr>
          <w:rFonts w:cs="Arial"/>
          <w:color w:val="auto"/>
        </w:rPr>
        <w:t xml:space="preserve"> Euro 6</w:t>
      </w:r>
      <w:r w:rsidR="0065540A" w:rsidRPr="00762865">
        <w:rPr>
          <w:rFonts w:cs="Arial"/>
          <w:color w:val="auto"/>
        </w:rPr>
        <w:t xml:space="preserve"> conformity factor of 1.5 provides an allowance of 0.5 (</w:t>
      </w:r>
      <w:r w:rsidR="0065540A" w:rsidRPr="00762865">
        <w:rPr>
          <w:rFonts w:cs="Arial"/>
          <w:i/>
          <w:color w:val="auto"/>
        </w:rPr>
        <w:t>i.e.</w:t>
      </w:r>
      <w:r w:rsidR="00BA2D82" w:rsidRPr="00762865">
        <w:rPr>
          <w:rFonts w:cs="Arial"/>
          <w:i/>
          <w:color w:val="auto"/>
        </w:rPr>
        <w:t>,</w:t>
      </w:r>
      <w:r w:rsidR="0065540A" w:rsidRPr="00762865">
        <w:rPr>
          <w:rFonts w:cs="Arial"/>
          <w:color w:val="auto"/>
        </w:rPr>
        <w:t xml:space="preserve"> 50%) for the additional measurement uncertainty of PEMS compared to laboratory equipment</w:t>
      </w:r>
      <w:r w:rsidR="00D52F53" w:rsidRPr="00762865">
        <w:rPr>
          <w:rFonts w:cs="Arial"/>
          <w:color w:val="auto"/>
        </w:rPr>
        <w:t xml:space="preserve"> and the test-to-test emissions variability within the possible ranges of testing conditions (</w:t>
      </w:r>
      <w:r w:rsidR="00D52F53" w:rsidRPr="00762865">
        <w:rPr>
          <w:rFonts w:cs="Arial"/>
          <w:i/>
          <w:color w:val="auto"/>
        </w:rPr>
        <w:t>e.g.</w:t>
      </w:r>
      <w:r w:rsidR="00A31E07" w:rsidRPr="00762865">
        <w:rPr>
          <w:rFonts w:cs="Arial"/>
          <w:i/>
          <w:color w:val="auto"/>
        </w:rPr>
        <w:t>,</w:t>
      </w:r>
      <w:r w:rsidR="00D52F53" w:rsidRPr="00762865">
        <w:rPr>
          <w:rFonts w:cs="Arial"/>
          <w:color w:val="auto"/>
        </w:rPr>
        <w:t xml:space="preserve"> temperature, dynamics, </w:t>
      </w:r>
      <w:r w:rsidR="00A31E07" w:rsidRPr="00762865">
        <w:rPr>
          <w:rFonts w:cs="Arial"/>
          <w:color w:val="auto"/>
        </w:rPr>
        <w:t xml:space="preserve">and </w:t>
      </w:r>
      <w:r w:rsidR="00D52F53" w:rsidRPr="00762865">
        <w:rPr>
          <w:rFonts w:cs="Arial"/>
          <w:color w:val="auto"/>
        </w:rPr>
        <w:t>altitude)</w:t>
      </w:r>
      <w:r w:rsidR="0065540A" w:rsidRPr="00762865">
        <w:rPr>
          <w:rFonts w:cs="Arial"/>
          <w:color w:val="auto"/>
        </w:rPr>
        <w:t>.</w:t>
      </w:r>
      <w:r w:rsidR="00BA2D82" w:rsidRPr="00762865">
        <w:rPr>
          <w:rFonts w:cs="Arial"/>
          <w:color w:val="auto"/>
        </w:rPr>
        <w:t xml:space="preserve"> </w:t>
      </w:r>
      <w:r w:rsidR="00336882" w:rsidRPr="00762865">
        <w:rPr>
          <w:rFonts w:cs="Arial"/>
          <w:color w:val="auto"/>
        </w:rPr>
        <w:t xml:space="preserve">Regarding CO, although binding conformity factors are currently not discussed, on-road CO emissions have to be measured and </w:t>
      </w:r>
      <w:r w:rsidR="00336882" w:rsidRPr="00762865">
        <w:rPr>
          <w:rFonts w:cs="Arial"/>
          <w:color w:val="auto"/>
        </w:rPr>
        <w:lastRenderedPageBreak/>
        <w:t xml:space="preserve">recorded to obtain type approval. </w:t>
      </w:r>
      <w:r w:rsidR="00BA2D82" w:rsidRPr="00762865">
        <w:rPr>
          <w:rFonts w:cs="Arial"/>
          <w:color w:val="auto"/>
        </w:rPr>
        <w:t xml:space="preserve">The </w:t>
      </w:r>
      <w:r w:rsidR="00A31E07" w:rsidRPr="00762865">
        <w:rPr>
          <w:rFonts w:cs="Arial"/>
          <w:color w:val="auto"/>
        </w:rPr>
        <w:t xml:space="preserve">second </w:t>
      </w:r>
      <w:r w:rsidR="00BA2D82" w:rsidRPr="00762865">
        <w:rPr>
          <w:rFonts w:cs="Arial"/>
          <w:color w:val="auto"/>
        </w:rPr>
        <w:t>package was voted</w:t>
      </w:r>
      <w:r w:rsidR="00A31E07" w:rsidRPr="00762865">
        <w:rPr>
          <w:rFonts w:cs="Arial"/>
          <w:color w:val="auto"/>
        </w:rPr>
        <w:t xml:space="preserve"> on</w:t>
      </w:r>
      <w:r w:rsidR="00BA2D82" w:rsidRPr="00762865">
        <w:rPr>
          <w:rFonts w:cs="Arial"/>
          <w:color w:val="auto"/>
        </w:rPr>
        <w:t xml:space="preserve"> by the TCMV on </w:t>
      </w:r>
      <w:r w:rsidR="00874187" w:rsidRPr="00762865">
        <w:rPr>
          <w:rFonts w:cs="Arial"/>
          <w:color w:val="auto"/>
        </w:rPr>
        <w:t xml:space="preserve">the </w:t>
      </w:r>
      <w:r w:rsidR="00BA2D82" w:rsidRPr="00762865">
        <w:rPr>
          <w:rFonts w:cs="Arial"/>
          <w:color w:val="auto"/>
        </w:rPr>
        <w:t>28</w:t>
      </w:r>
      <w:r w:rsidR="00874187" w:rsidRPr="00762865">
        <w:rPr>
          <w:rFonts w:cs="Arial"/>
          <w:color w:val="auto"/>
          <w:vertAlign w:val="superscript"/>
        </w:rPr>
        <w:t>th</w:t>
      </w:r>
      <w:r w:rsidR="00874187" w:rsidRPr="00762865">
        <w:rPr>
          <w:rFonts w:cs="Arial"/>
          <w:color w:val="auto"/>
        </w:rPr>
        <w:t xml:space="preserve"> </w:t>
      </w:r>
      <w:r w:rsidR="00A31E07" w:rsidRPr="00762865">
        <w:rPr>
          <w:rFonts w:cs="Arial"/>
          <w:color w:val="auto"/>
        </w:rPr>
        <w:t xml:space="preserve">of </w:t>
      </w:r>
      <w:r w:rsidR="00BA2D82" w:rsidRPr="00762865">
        <w:rPr>
          <w:rFonts w:cs="Arial"/>
          <w:color w:val="auto"/>
        </w:rPr>
        <w:t>October 2015.</w:t>
      </w:r>
    </w:p>
    <w:p w14:paraId="1931ED57" w14:textId="77777777" w:rsidR="00BF4F7F" w:rsidRPr="00762865" w:rsidRDefault="00BF4F7F" w:rsidP="003C0360">
      <w:pPr>
        <w:pStyle w:val="ListParagraph"/>
        <w:ind w:left="0"/>
        <w:jc w:val="left"/>
        <w:rPr>
          <w:rFonts w:cs="Arial"/>
          <w:color w:val="auto"/>
        </w:rPr>
      </w:pPr>
    </w:p>
    <w:p w14:paraId="3DC33A0F" w14:textId="133E70B2" w:rsidR="00871286" w:rsidRPr="00762865" w:rsidRDefault="00C313A1" w:rsidP="003C0360">
      <w:pPr>
        <w:jc w:val="left"/>
        <w:rPr>
          <w:color w:val="auto"/>
        </w:rPr>
      </w:pPr>
      <w:r w:rsidRPr="00762865">
        <w:rPr>
          <w:rFonts w:cs="Arial"/>
          <w:color w:val="auto"/>
        </w:rPr>
        <w:t>The kick</w:t>
      </w:r>
      <w:r w:rsidR="00A31E07" w:rsidRPr="00762865">
        <w:rPr>
          <w:rFonts w:cs="Arial"/>
          <w:color w:val="auto"/>
        </w:rPr>
        <w:t>-</w:t>
      </w:r>
      <w:r w:rsidRPr="00762865">
        <w:rPr>
          <w:rFonts w:cs="Arial"/>
          <w:color w:val="auto"/>
        </w:rPr>
        <w:t xml:space="preserve">off meeting of two </w:t>
      </w:r>
      <w:r w:rsidR="00D52F53" w:rsidRPr="00762865">
        <w:rPr>
          <w:rFonts w:cs="Arial"/>
          <w:color w:val="auto"/>
        </w:rPr>
        <w:t xml:space="preserve">additional </w:t>
      </w:r>
      <w:r w:rsidRPr="00762865">
        <w:rPr>
          <w:rFonts w:cs="Arial"/>
          <w:color w:val="auto"/>
        </w:rPr>
        <w:t xml:space="preserve">packages was </w:t>
      </w:r>
      <w:r w:rsidR="00BA2D82" w:rsidRPr="00762865">
        <w:rPr>
          <w:rFonts w:cs="Arial"/>
          <w:color w:val="auto"/>
        </w:rPr>
        <w:t xml:space="preserve">held </w:t>
      </w:r>
      <w:r w:rsidRPr="00762865">
        <w:rPr>
          <w:rFonts w:cs="Arial"/>
          <w:color w:val="auto"/>
        </w:rPr>
        <w:t>on the 25</w:t>
      </w:r>
      <w:r w:rsidRPr="00762865">
        <w:rPr>
          <w:rFonts w:cs="Arial"/>
          <w:color w:val="auto"/>
          <w:vertAlign w:val="superscript"/>
        </w:rPr>
        <w:t>th</w:t>
      </w:r>
      <w:r w:rsidRPr="00762865">
        <w:rPr>
          <w:rFonts w:cs="Arial"/>
          <w:color w:val="auto"/>
        </w:rPr>
        <w:t xml:space="preserve"> of January 2016</w:t>
      </w:r>
      <w:r w:rsidR="00BF4F7F" w:rsidRPr="00762865">
        <w:rPr>
          <w:rFonts w:cs="Arial"/>
          <w:color w:val="auto"/>
        </w:rPr>
        <w:t xml:space="preserve">. </w:t>
      </w:r>
      <w:r w:rsidR="00BA2D82" w:rsidRPr="00762865">
        <w:rPr>
          <w:color w:val="auto"/>
        </w:rPr>
        <w:t xml:space="preserve">The </w:t>
      </w:r>
      <w:r w:rsidR="00A31E07" w:rsidRPr="00762865">
        <w:rPr>
          <w:color w:val="auto"/>
        </w:rPr>
        <w:t xml:space="preserve">third </w:t>
      </w:r>
      <w:r w:rsidRPr="00762865">
        <w:rPr>
          <w:color w:val="auto"/>
        </w:rPr>
        <w:t>RDE package</w:t>
      </w:r>
      <w:r w:rsidR="00BA2D82" w:rsidRPr="00762865">
        <w:rPr>
          <w:color w:val="auto"/>
        </w:rPr>
        <w:t xml:space="preserve"> will address</w:t>
      </w:r>
      <w:r w:rsidR="00113DEA" w:rsidRPr="00762865">
        <w:rPr>
          <w:color w:val="auto"/>
        </w:rPr>
        <w:t xml:space="preserve"> particle n</w:t>
      </w:r>
      <w:r w:rsidRPr="00762865">
        <w:rPr>
          <w:color w:val="auto"/>
        </w:rPr>
        <w:t>umber PEMS testing, cold start</w:t>
      </w:r>
      <w:r w:rsidR="00BA2D82" w:rsidRPr="00762865">
        <w:rPr>
          <w:color w:val="auto"/>
        </w:rPr>
        <w:t xml:space="preserve"> emissions</w:t>
      </w:r>
      <w:r w:rsidR="00A31E07" w:rsidRPr="00762865">
        <w:rPr>
          <w:color w:val="auto"/>
        </w:rPr>
        <w:t>,</w:t>
      </w:r>
      <w:r w:rsidR="00BA2D82" w:rsidRPr="00762865">
        <w:rPr>
          <w:color w:val="auto"/>
        </w:rPr>
        <w:t xml:space="preserve"> and the</w:t>
      </w:r>
      <w:r w:rsidRPr="00762865">
        <w:rPr>
          <w:color w:val="auto"/>
        </w:rPr>
        <w:t xml:space="preserve"> </w:t>
      </w:r>
      <w:r w:rsidR="00BA2D82" w:rsidRPr="00762865">
        <w:rPr>
          <w:color w:val="auto"/>
        </w:rPr>
        <w:t>testing of</w:t>
      </w:r>
      <w:r w:rsidRPr="00762865">
        <w:rPr>
          <w:color w:val="auto"/>
        </w:rPr>
        <w:t xml:space="preserve"> hybrid</w:t>
      </w:r>
      <w:r w:rsidR="00BA2D82" w:rsidRPr="00762865">
        <w:rPr>
          <w:color w:val="auto"/>
        </w:rPr>
        <w:t xml:space="preserve"> vehicle</w:t>
      </w:r>
      <w:r w:rsidRPr="00762865">
        <w:rPr>
          <w:color w:val="auto"/>
        </w:rPr>
        <w:t xml:space="preserve">s. </w:t>
      </w:r>
      <w:r w:rsidR="00BA2D82" w:rsidRPr="00762865">
        <w:rPr>
          <w:color w:val="auto"/>
        </w:rPr>
        <w:t>Measuring p</w:t>
      </w:r>
      <w:r w:rsidRPr="00762865">
        <w:rPr>
          <w:color w:val="auto"/>
        </w:rPr>
        <w:t xml:space="preserve">article number </w:t>
      </w:r>
      <w:r w:rsidR="00BA2D82" w:rsidRPr="00762865">
        <w:rPr>
          <w:color w:val="auto"/>
        </w:rPr>
        <w:t xml:space="preserve">emissions </w:t>
      </w:r>
      <w:r w:rsidRPr="00762865">
        <w:rPr>
          <w:color w:val="auto"/>
        </w:rPr>
        <w:t>on-board</w:t>
      </w:r>
      <w:r w:rsidR="00BA2D82" w:rsidRPr="00762865">
        <w:rPr>
          <w:color w:val="auto"/>
        </w:rPr>
        <w:t xml:space="preserve"> vehicles</w:t>
      </w:r>
      <w:r w:rsidRPr="00762865">
        <w:rPr>
          <w:color w:val="auto"/>
        </w:rPr>
        <w:t xml:space="preserve"> is challenging, as no verified technique has </w:t>
      </w:r>
      <w:r w:rsidR="00A31E07" w:rsidRPr="00762865">
        <w:rPr>
          <w:color w:val="auto"/>
        </w:rPr>
        <w:t xml:space="preserve">yet </w:t>
      </w:r>
      <w:r w:rsidRPr="00762865">
        <w:rPr>
          <w:color w:val="auto"/>
        </w:rPr>
        <w:t>been established. New concepts and approaches were developed in the</w:t>
      </w:r>
      <w:r w:rsidR="00BA2D82" w:rsidRPr="00762865">
        <w:rPr>
          <w:color w:val="auto"/>
        </w:rPr>
        <w:t xml:space="preserve"> period between</w:t>
      </w:r>
      <w:r w:rsidRPr="00762865">
        <w:rPr>
          <w:color w:val="auto"/>
        </w:rPr>
        <w:t xml:space="preserve"> 2013</w:t>
      </w:r>
      <w:r w:rsidR="00BA2D82" w:rsidRPr="00762865">
        <w:rPr>
          <w:color w:val="auto"/>
        </w:rPr>
        <w:t xml:space="preserve"> and </w:t>
      </w:r>
      <w:r w:rsidRPr="00762865">
        <w:rPr>
          <w:color w:val="auto"/>
        </w:rPr>
        <w:t>2014</w:t>
      </w:r>
      <w:r w:rsidR="00BA2D82" w:rsidRPr="00762865">
        <w:rPr>
          <w:color w:val="auto"/>
        </w:rPr>
        <w:t>,</w:t>
      </w:r>
      <w:r w:rsidRPr="00762865">
        <w:rPr>
          <w:color w:val="auto"/>
        </w:rPr>
        <w:t xml:space="preserve"> including electrical detection of aerosol in real</w:t>
      </w:r>
      <w:r w:rsidR="00A31E07" w:rsidRPr="00762865">
        <w:rPr>
          <w:color w:val="auto"/>
        </w:rPr>
        <w:t>-</w:t>
      </w:r>
      <w:r w:rsidRPr="00762865">
        <w:rPr>
          <w:color w:val="auto"/>
        </w:rPr>
        <w:t>time combin</w:t>
      </w:r>
      <w:r w:rsidR="00BF4599" w:rsidRPr="00762865">
        <w:rPr>
          <w:color w:val="auto"/>
        </w:rPr>
        <w:t>ed with constant flow sampling</w:t>
      </w:r>
      <w:r w:rsidR="00BF4599" w:rsidRPr="00762865">
        <w:rPr>
          <w:color w:val="auto"/>
          <w:vertAlign w:val="superscript"/>
        </w:rPr>
        <w:fldChar w:fldCharType="begin"/>
      </w:r>
      <w:r w:rsidR="00BF4599" w:rsidRPr="00762865">
        <w:rPr>
          <w:color w:val="auto"/>
          <w:vertAlign w:val="superscript"/>
        </w:rPr>
        <w:instrText xml:space="preserve"> REF _Ref443158309 \r \h </w:instrText>
      </w:r>
      <w:r w:rsidR="00E73B2A" w:rsidRPr="00762865">
        <w:rPr>
          <w:color w:val="auto"/>
          <w:vertAlign w:val="superscript"/>
        </w:rPr>
        <w:instrText xml:space="preserve"> \* MERGEFORMAT </w:instrText>
      </w:r>
      <w:r w:rsidR="00BF4599" w:rsidRPr="00762865">
        <w:rPr>
          <w:color w:val="auto"/>
          <w:vertAlign w:val="superscript"/>
        </w:rPr>
      </w:r>
      <w:r w:rsidR="00BF4599" w:rsidRPr="00762865">
        <w:rPr>
          <w:color w:val="auto"/>
          <w:vertAlign w:val="superscript"/>
        </w:rPr>
        <w:fldChar w:fldCharType="separate"/>
      </w:r>
      <w:r w:rsidR="006E70A9" w:rsidRPr="00762865">
        <w:rPr>
          <w:color w:val="auto"/>
          <w:vertAlign w:val="superscript"/>
        </w:rPr>
        <w:t>16</w:t>
      </w:r>
      <w:r w:rsidR="00BF4599" w:rsidRPr="00762865">
        <w:rPr>
          <w:color w:val="auto"/>
          <w:vertAlign w:val="superscript"/>
        </w:rPr>
        <w:fldChar w:fldCharType="end"/>
      </w:r>
      <w:r w:rsidRPr="00762865">
        <w:rPr>
          <w:color w:val="auto"/>
        </w:rPr>
        <w:t xml:space="preserve">. </w:t>
      </w:r>
      <w:r w:rsidR="00BA2D82" w:rsidRPr="00762865">
        <w:rPr>
          <w:color w:val="auto"/>
        </w:rPr>
        <w:t xml:space="preserve">This package </w:t>
      </w:r>
      <w:r w:rsidR="00874187" w:rsidRPr="00762865">
        <w:rPr>
          <w:color w:val="auto"/>
        </w:rPr>
        <w:t>is to be voted</w:t>
      </w:r>
      <w:r w:rsidR="00A31E07" w:rsidRPr="00762865">
        <w:rPr>
          <w:color w:val="auto"/>
        </w:rPr>
        <w:t xml:space="preserve"> on</w:t>
      </w:r>
      <w:r w:rsidR="00BA2D82" w:rsidRPr="00762865">
        <w:rPr>
          <w:color w:val="auto"/>
        </w:rPr>
        <w:t xml:space="preserve"> in the second half of 2016.</w:t>
      </w:r>
      <w:r w:rsidR="00BF4F7F" w:rsidRPr="00762865">
        <w:rPr>
          <w:color w:val="auto"/>
        </w:rPr>
        <w:t xml:space="preserve"> </w:t>
      </w:r>
      <w:r w:rsidR="00BA2D82" w:rsidRPr="00762865">
        <w:rPr>
          <w:color w:val="auto"/>
        </w:rPr>
        <w:t xml:space="preserve">The </w:t>
      </w:r>
      <w:r w:rsidR="00A31E07" w:rsidRPr="00762865">
        <w:rPr>
          <w:color w:val="auto"/>
        </w:rPr>
        <w:t xml:space="preserve">fourth </w:t>
      </w:r>
      <w:r w:rsidRPr="00762865">
        <w:rPr>
          <w:color w:val="auto"/>
        </w:rPr>
        <w:t>RDE package will deal with the definition of</w:t>
      </w:r>
      <w:r w:rsidR="00BA2D82" w:rsidRPr="00762865">
        <w:rPr>
          <w:color w:val="auto"/>
        </w:rPr>
        <w:t xml:space="preserve"> requirements for</w:t>
      </w:r>
      <w:r w:rsidRPr="00762865">
        <w:rPr>
          <w:color w:val="auto"/>
        </w:rPr>
        <w:t xml:space="preserve"> in-service</w:t>
      </w:r>
      <w:r w:rsidR="00A31E07" w:rsidRPr="00762865">
        <w:rPr>
          <w:color w:val="auto"/>
        </w:rPr>
        <w:t xml:space="preserve"> </w:t>
      </w:r>
      <w:r w:rsidRPr="00762865">
        <w:rPr>
          <w:color w:val="auto"/>
        </w:rPr>
        <w:t>conformity</w:t>
      </w:r>
      <w:r w:rsidR="00BA2D82" w:rsidRPr="00762865">
        <w:rPr>
          <w:color w:val="auto"/>
        </w:rPr>
        <w:t xml:space="preserve"> and market surveillance </w:t>
      </w:r>
      <w:r w:rsidRPr="00762865">
        <w:rPr>
          <w:color w:val="auto"/>
        </w:rPr>
        <w:t>testing</w:t>
      </w:r>
      <w:r w:rsidR="00BA2D82" w:rsidRPr="00762865">
        <w:rPr>
          <w:color w:val="auto"/>
        </w:rPr>
        <w:t>. Completion of this package is foreseen</w:t>
      </w:r>
      <w:r w:rsidRPr="00762865">
        <w:rPr>
          <w:color w:val="auto"/>
        </w:rPr>
        <w:t xml:space="preserve"> by </w:t>
      </w:r>
      <w:r w:rsidR="00BA2D82" w:rsidRPr="00762865">
        <w:rPr>
          <w:color w:val="auto"/>
        </w:rPr>
        <w:t>early 2017</w:t>
      </w:r>
      <w:r w:rsidRPr="00762865">
        <w:rPr>
          <w:color w:val="auto"/>
        </w:rPr>
        <w:t>.</w:t>
      </w:r>
      <w:r w:rsidR="00336882" w:rsidRPr="00762865">
        <w:rPr>
          <w:color w:val="auto"/>
        </w:rPr>
        <w:t xml:space="preserve"> The RDE Regulations 2016/427</w:t>
      </w:r>
      <w:r w:rsidR="00336882" w:rsidRPr="00762865">
        <w:rPr>
          <w:color w:val="auto"/>
          <w:vertAlign w:val="superscript"/>
        </w:rPr>
        <w:fldChar w:fldCharType="begin"/>
      </w:r>
      <w:r w:rsidR="00336882" w:rsidRPr="00762865">
        <w:rPr>
          <w:color w:val="auto"/>
          <w:vertAlign w:val="superscript"/>
        </w:rPr>
        <w:instrText xml:space="preserve"> REF _Ref449441535 \r \h  \* MERGEFORMAT </w:instrText>
      </w:r>
      <w:r w:rsidR="00336882" w:rsidRPr="00762865">
        <w:rPr>
          <w:color w:val="auto"/>
          <w:vertAlign w:val="superscript"/>
        </w:rPr>
      </w:r>
      <w:r w:rsidR="00336882" w:rsidRPr="00762865">
        <w:rPr>
          <w:color w:val="auto"/>
          <w:vertAlign w:val="superscript"/>
        </w:rPr>
        <w:fldChar w:fldCharType="separate"/>
      </w:r>
      <w:r w:rsidR="00336882" w:rsidRPr="00762865">
        <w:rPr>
          <w:color w:val="auto"/>
          <w:vertAlign w:val="superscript"/>
        </w:rPr>
        <w:t>13</w:t>
      </w:r>
      <w:r w:rsidR="00336882" w:rsidRPr="00762865">
        <w:rPr>
          <w:color w:val="auto"/>
          <w:vertAlign w:val="superscript"/>
        </w:rPr>
        <w:fldChar w:fldCharType="end"/>
      </w:r>
      <w:r w:rsidR="00336882" w:rsidRPr="00762865">
        <w:rPr>
          <w:color w:val="auto"/>
        </w:rPr>
        <w:t xml:space="preserve"> and 2016/646</w:t>
      </w:r>
      <w:r w:rsidR="00336882" w:rsidRPr="00762865">
        <w:rPr>
          <w:color w:val="auto"/>
          <w:vertAlign w:val="superscript"/>
        </w:rPr>
        <w:fldChar w:fldCharType="begin"/>
      </w:r>
      <w:r w:rsidR="00336882" w:rsidRPr="00762865">
        <w:rPr>
          <w:color w:val="auto"/>
          <w:vertAlign w:val="superscript"/>
        </w:rPr>
        <w:instrText xml:space="preserve"> REF _Ref450621979 \r \h  \* MERGEFORMAT </w:instrText>
      </w:r>
      <w:r w:rsidR="00336882" w:rsidRPr="00762865">
        <w:rPr>
          <w:color w:val="auto"/>
          <w:vertAlign w:val="superscript"/>
        </w:rPr>
      </w:r>
      <w:r w:rsidR="00336882" w:rsidRPr="00762865">
        <w:rPr>
          <w:color w:val="auto"/>
          <w:vertAlign w:val="superscript"/>
        </w:rPr>
        <w:fldChar w:fldCharType="separate"/>
      </w:r>
      <w:r w:rsidR="00336882" w:rsidRPr="00762865">
        <w:rPr>
          <w:color w:val="auto"/>
          <w:vertAlign w:val="superscript"/>
        </w:rPr>
        <w:t>14</w:t>
      </w:r>
      <w:r w:rsidR="00336882" w:rsidRPr="00762865">
        <w:rPr>
          <w:color w:val="auto"/>
          <w:vertAlign w:val="superscript"/>
        </w:rPr>
        <w:fldChar w:fldCharType="end"/>
      </w:r>
      <w:r w:rsidR="00336882" w:rsidRPr="00762865">
        <w:rPr>
          <w:color w:val="auto"/>
        </w:rPr>
        <w:t xml:space="preserve"> are currently integrated together with the Worldwide </w:t>
      </w:r>
      <w:r w:rsidR="00A31E07" w:rsidRPr="00762865">
        <w:rPr>
          <w:color w:val="auto"/>
        </w:rPr>
        <w:t>H</w:t>
      </w:r>
      <w:r w:rsidR="00336882" w:rsidRPr="00762865">
        <w:rPr>
          <w:color w:val="auto"/>
        </w:rPr>
        <w:t xml:space="preserve">armonized Light-duty </w:t>
      </w:r>
      <w:r w:rsidR="00A31E07" w:rsidRPr="00762865">
        <w:rPr>
          <w:color w:val="auto"/>
        </w:rPr>
        <w:t>V</w:t>
      </w:r>
      <w:r w:rsidR="00336882" w:rsidRPr="00762865">
        <w:rPr>
          <w:color w:val="auto"/>
        </w:rPr>
        <w:t>ehicles Test Procedure (WLTP) into a larger EU type approval regulation that will supplement Regulation 715/2007</w:t>
      </w:r>
      <w:r w:rsidR="00336882" w:rsidRPr="00762865">
        <w:rPr>
          <w:color w:val="auto"/>
          <w:vertAlign w:val="superscript"/>
        </w:rPr>
        <w:fldChar w:fldCharType="begin"/>
      </w:r>
      <w:r w:rsidR="00336882" w:rsidRPr="00762865">
        <w:rPr>
          <w:color w:val="auto"/>
          <w:vertAlign w:val="superscript"/>
        </w:rPr>
        <w:instrText xml:space="preserve"> REF _Ref456052949 \r \h  \* MERGEFORMAT </w:instrText>
      </w:r>
      <w:r w:rsidR="00336882" w:rsidRPr="00762865">
        <w:rPr>
          <w:color w:val="auto"/>
          <w:vertAlign w:val="superscript"/>
        </w:rPr>
      </w:r>
      <w:r w:rsidR="00336882" w:rsidRPr="00762865">
        <w:rPr>
          <w:color w:val="auto"/>
          <w:vertAlign w:val="superscript"/>
        </w:rPr>
        <w:fldChar w:fldCharType="separate"/>
      </w:r>
      <w:r w:rsidR="00336882" w:rsidRPr="00762865">
        <w:rPr>
          <w:color w:val="auto"/>
          <w:vertAlign w:val="superscript"/>
        </w:rPr>
        <w:t>2</w:t>
      </w:r>
      <w:r w:rsidR="00336882" w:rsidRPr="00762865">
        <w:rPr>
          <w:color w:val="auto"/>
          <w:vertAlign w:val="superscript"/>
        </w:rPr>
        <w:fldChar w:fldCharType="end"/>
      </w:r>
      <w:r w:rsidR="00336882" w:rsidRPr="00762865">
        <w:rPr>
          <w:color w:val="auto"/>
        </w:rPr>
        <w:t>.</w:t>
      </w:r>
    </w:p>
    <w:p w14:paraId="715CCEF8" w14:textId="77777777" w:rsidR="00BF4F7F" w:rsidRPr="00762865" w:rsidRDefault="00BF4F7F" w:rsidP="003C0360">
      <w:pPr>
        <w:pStyle w:val="ListParagraph"/>
        <w:ind w:left="0"/>
        <w:jc w:val="left"/>
        <w:rPr>
          <w:rFonts w:cs="Arial"/>
          <w:color w:val="auto"/>
        </w:rPr>
      </w:pPr>
    </w:p>
    <w:p w14:paraId="79337D9F" w14:textId="7C1A4D89" w:rsidR="00655DB0" w:rsidRPr="00762865" w:rsidRDefault="00BA2D82" w:rsidP="003C0360">
      <w:pPr>
        <w:jc w:val="left"/>
        <w:rPr>
          <w:rFonts w:cs="Arial"/>
          <w:bCs/>
          <w:color w:val="auto"/>
        </w:rPr>
      </w:pPr>
      <w:r w:rsidRPr="00762865">
        <w:rPr>
          <w:rFonts w:cs="Arial"/>
          <w:color w:val="auto"/>
        </w:rPr>
        <w:t>The o</w:t>
      </w:r>
      <w:r w:rsidR="00C313A1" w:rsidRPr="00762865">
        <w:rPr>
          <w:rFonts w:cs="Arial"/>
          <w:color w:val="auto"/>
        </w:rPr>
        <w:t>bjective of this paper is to present the experimental procedures required by the newly</w:t>
      </w:r>
      <w:r w:rsidR="00A31E07" w:rsidRPr="00762865">
        <w:rPr>
          <w:rFonts w:cs="Arial"/>
          <w:color w:val="auto"/>
        </w:rPr>
        <w:t>-</w:t>
      </w:r>
      <w:r w:rsidR="00C313A1" w:rsidRPr="00762865">
        <w:rPr>
          <w:rFonts w:cs="Arial"/>
          <w:color w:val="auto"/>
        </w:rPr>
        <w:t xml:space="preserve">adopted </w:t>
      </w:r>
      <w:r w:rsidR="00246414" w:rsidRPr="00762865">
        <w:rPr>
          <w:rFonts w:cs="Arial"/>
          <w:color w:val="auto"/>
        </w:rPr>
        <w:t>RDE regulation</w:t>
      </w:r>
      <w:r w:rsidR="00C313A1" w:rsidRPr="00762865">
        <w:rPr>
          <w:rFonts w:cs="Arial"/>
          <w:color w:val="auto"/>
        </w:rPr>
        <w:t>.</w:t>
      </w:r>
      <w:r w:rsidR="00CB6AD2" w:rsidRPr="00762865">
        <w:rPr>
          <w:rFonts w:cs="Arial"/>
          <w:color w:val="auto"/>
        </w:rPr>
        <w:t xml:space="preserve"> </w:t>
      </w:r>
      <w:r w:rsidR="00655DB0" w:rsidRPr="00762865">
        <w:rPr>
          <w:rFonts w:cs="Arial"/>
          <w:bCs/>
          <w:color w:val="auto"/>
        </w:rPr>
        <w:t xml:space="preserve">The RDE test procedure defines the boundaries of permissible test conditions, the protocol for testing vehicles, the requirements for instruments, and the evaluation methods to be </w:t>
      </w:r>
      <w:r w:rsidR="00A103F8" w:rsidRPr="00762865">
        <w:rPr>
          <w:rFonts w:cs="Arial"/>
          <w:bCs/>
          <w:color w:val="auto"/>
        </w:rPr>
        <w:t xml:space="preserve">applied </w:t>
      </w:r>
      <w:r w:rsidR="00655DB0" w:rsidRPr="00762865">
        <w:rPr>
          <w:rFonts w:cs="Arial"/>
          <w:bCs/>
          <w:color w:val="auto"/>
        </w:rPr>
        <w:t>for analyzing vehicle operation and the related pollutant emissions</w:t>
      </w:r>
      <w:r w:rsidR="00565CDD" w:rsidRPr="00762865">
        <w:rPr>
          <w:rFonts w:cs="Arial"/>
          <w:bCs/>
          <w:color w:val="auto"/>
        </w:rPr>
        <w:t xml:space="preserve"> (Table 1).</w:t>
      </w:r>
      <w:r w:rsidR="00640858" w:rsidRPr="00762865">
        <w:rPr>
          <w:rFonts w:cs="Arial"/>
          <w:bCs/>
          <w:color w:val="auto"/>
        </w:rPr>
        <w:t xml:space="preserve"> The procedure can be summarized in six steps: 1) vehicle selection</w:t>
      </w:r>
      <w:r w:rsidR="004C36EC" w:rsidRPr="00762865">
        <w:rPr>
          <w:rFonts w:cs="Arial"/>
          <w:bCs/>
          <w:color w:val="auto"/>
        </w:rPr>
        <w:t>,</w:t>
      </w:r>
      <w:r w:rsidR="00640858" w:rsidRPr="00762865">
        <w:rPr>
          <w:rFonts w:cs="Arial"/>
          <w:bCs/>
          <w:color w:val="auto"/>
        </w:rPr>
        <w:t xml:space="preserve"> 2) vehicle preparation</w:t>
      </w:r>
      <w:r w:rsidR="004C36EC" w:rsidRPr="00762865">
        <w:rPr>
          <w:rFonts w:cs="Arial"/>
          <w:bCs/>
          <w:color w:val="auto"/>
        </w:rPr>
        <w:t>,</w:t>
      </w:r>
      <w:r w:rsidR="00640858" w:rsidRPr="00762865">
        <w:rPr>
          <w:rFonts w:cs="Arial"/>
          <w:bCs/>
          <w:color w:val="auto"/>
        </w:rPr>
        <w:t xml:space="preserve"> 3) trip design</w:t>
      </w:r>
      <w:r w:rsidR="004C36EC" w:rsidRPr="00762865">
        <w:rPr>
          <w:rFonts w:cs="Arial"/>
          <w:bCs/>
          <w:color w:val="auto"/>
        </w:rPr>
        <w:t>,</w:t>
      </w:r>
      <w:r w:rsidR="00640858" w:rsidRPr="00762865">
        <w:rPr>
          <w:rFonts w:cs="Arial"/>
          <w:bCs/>
          <w:color w:val="auto"/>
        </w:rPr>
        <w:t xml:space="preserve"> 4) trip execution</w:t>
      </w:r>
      <w:r w:rsidR="004C36EC" w:rsidRPr="00762865">
        <w:rPr>
          <w:rFonts w:cs="Arial"/>
          <w:bCs/>
          <w:color w:val="auto"/>
        </w:rPr>
        <w:t>,</w:t>
      </w:r>
      <w:r w:rsidR="00640858" w:rsidRPr="00762865">
        <w:rPr>
          <w:rFonts w:cs="Arial"/>
          <w:bCs/>
          <w:color w:val="auto"/>
        </w:rPr>
        <w:t xml:space="preserve"> 5) trip verification</w:t>
      </w:r>
      <w:r w:rsidR="004C36EC" w:rsidRPr="00762865">
        <w:rPr>
          <w:rFonts w:cs="Arial"/>
          <w:bCs/>
          <w:color w:val="auto"/>
        </w:rPr>
        <w:t>,</w:t>
      </w:r>
      <w:r w:rsidR="00640858" w:rsidRPr="00762865">
        <w:rPr>
          <w:rFonts w:cs="Arial"/>
          <w:bCs/>
          <w:color w:val="auto"/>
        </w:rPr>
        <w:t xml:space="preserve"> and 6) calculation of emissions.</w:t>
      </w:r>
      <w:r w:rsidR="00565CDD" w:rsidRPr="00762865">
        <w:rPr>
          <w:rFonts w:cs="Arial"/>
          <w:bCs/>
          <w:color w:val="auto"/>
        </w:rPr>
        <w:t xml:space="preserve"> </w:t>
      </w:r>
      <w:r w:rsidR="00640858" w:rsidRPr="00762865">
        <w:rPr>
          <w:rFonts w:cs="Arial"/>
          <w:bCs/>
          <w:color w:val="auto"/>
        </w:rPr>
        <w:t xml:space="preserve">If </w:t>
      </w:r>
      <w:r w:rsidR="00874187" w:rsidRPr="00762865">
        <w:rPr>
          <w:rFonts w:cs="Arial"/>
          <w:bCs/>
          <w:color w:val="auto"/>
        </w:rPr>
        <w:t xml:space="preserve">any of </w:t>
      </w:r>
      <w:r w:rsidR="00640858" w:rsidRPr="00762865">
        <w:rPr>
          <w:rFonts w:cs="Arial"/>
          <w:bCs/>
          <w:color w:val="auto"/>
        </w:rPr>
        <w:t xml:space="preserve">the requirements </w:t>
      </w:r>
      <w:r w:rsidR="00A31E07" w:rsidRPr="00762865">
        <w:rPr>
          <w:rFonts w:cs="Arial"/>
          <w:bCs/>
          <w:color w:val="auto"/>
        </w:rPr>
        <w:t>in</w:t>
      </w:r>
      <w:r w:rsidR="00640858" w:rsidRPr="00762865">
        <w:rPr>
          <w:rFonts w:cs="Arial"/>
          <w:bCs/>
          <w:color w:val="auto"/>
        </w:rPr>
        <w:t xml:space="preserve"> any of these six steps </w:t>
      </w:r>
      <w:r w:rsidR="00874187" w:rsidRPr="00762865">
        <w:rPr>
          <w:rFonts w:cs="Arial"/>
          <w:bCs/>
          <w:color w:val="auto"/>
        </w:rPr>
        <w:t>is</w:t>
      </w:r>
      <w:r w:rsidR="00640858" w:rsidRPr="00762865">
        <w:rPr>
          <w:rFonts w:cs="Arial"/>
          <w:bCs/>
          <w:color w:val="auto"/>
        </w:rPr>
        <w:t xml:space="preserve"> not met, the test is considered </w:t>
      </w:r>
      <w:r w:rsidR="00145FC9" w:rsidRPr="00762865">
        <w:rPr>
          <w:rFonts w:cs="Arial"/>
          <w:bCs/>
          <w:color w:val="auto"/>
        </w:rPr>
        <w:t>failed</w:t>
      </w:r>
      <w:r w:rsidR="00640858" w:rsidRPr="00762865">
        <w:rPr>
          <w:rFonts w:cs="Arial"/>
          <w:bCs/>
          <w:color w:val="auto"/>
        </w:rPr>
        <w:t xml:space="preserve">. </w:t>
      </w:r>
      <w:r w:rsidR="00565CDD" w:rsidRPr="00762865">
        <w:rPr>
          <w:rFonts w:cs="Arial"/>
          <w:bCs/>
          <w:color w:val="auto"/>
        </w:rPr>
        <w:t>F</w:t>
      </w:r>
      <w:r w:rsidR="00655DB0" w:rsidRPr="00762865">
        <w:rPr>
          <w:rFonts w:cs="Arial"/>
          <w:bCs/>
          <w:color w:val="auto"/>
        </w:rPr>
        <w:t>or a more detailed description of the RDE test procedure</w:t>
      </w:r>
      <w:r w:rsidR="00976970" w:rsidRPr="00762865">
        <w:rPr>
          <w:rFonts w:cs="Arial"/>
          <w:bCs/>
          <w:color w:val="auto"/>
        </w:rPr>
        <w:t>,</w:t>
      </w:r>
      <w:r w:rsidR="00655DB0" w:rsidRPr="00762865">
        <w:rPr>
          <w:rFonts w:cs="Arial"/>
          <w:bCs/>
          <w:color w:val="auto"/>
        </w:rPr>
        <w:t xml:space="preserve"> </w:t>
      </w:r>
      <w:r w:rsidR="00A103F8" w:rsidRPr="00762865">
        <w:rPr>
          <w:rFonts w:cs="Arial"/>
          <w:bCs/>
          <w:color w:val="auto"/>
        </w:rPr>
        <w:t>the reader</w:t>
      </w:r>
      <w:r w:rsidR="00655DB0" w:rsidRPr="00762865">
        <w:rPr>
          <w:rFonts w:cs="Arial"/>
          <w:bCs/>
          <w:color w:val="auto"/>
        </w:rPr>
        <w:t xml:space="preserve"> </w:t>
      </w:r>
      <w:r w:rsidR="00C9354E" w:rsidRPr="00762865">
        <w:rPr>
          <w:rFonts w:cs="Arial"/>
          <w:bCs/>
          <w:color w:val="auto"/>
        </w:rPr>
        <w:t xml:space="preserve">can refer </w:t>
      </w:r>
      <w:r w:rsidR="00655DB0" w:rsidRPr="00762865">
        <w:rPr>
          <w:rFonts w:cs="Arial"/>
          <w:bCs/>
          <w:color w:val="auto"/>
        </w:rPr>
        <w:t>to</w:t>
      </w:r>
      <w:r w:rsidR="00375F7C" w:rsidRPr="00762865">
        <w:rPr>
          <w:rFonts w:cs="Arial"/>
          <w:bCs/>
          <w:color w:val="auto"/>
        </w:rPr>
        <w:t xml:space="preserve"> the regulation</w:t>
      </w:r>
      <w:r w:rsidR="00976970" w:rsidRPr="00762865">
        <w:rPr>
          <w:rFonts w:cs="Arial"/>
          <w:bCs/>
          <w:color w:val="auto"/>
        </w:rPr>
        <w:t xml:space="preserve"> itself</w:t>
      </w:r>
      <w:r w:rsidR="001E3F79" w:rsidRPr="00762865">
        <w:rPr>
          <w:rFonts w:cs="Arial"/>
          <w:bCs/>
          <w:color w:val="auto"/>
          <w:vertAlign w:val="superscript"/>
        </w:rPr>
        <w:fldChar w:fldCharType="begin"/>
      </w:r>
      <w:r w:rsidR="001E3F79" w:rsidRPr="00762865">
        <w:rPr>
          <w:rFonts w:cs="Arial"/>
          <w:bCs/>
          <w:color w:val="auto"/>
          <w:vertAlign w:val="superscript"/>
        </w:rPr>
        <w:instrText xml:space="preserve"> REF _Ref449441535 \r \h  \* MERGEFORMAT </w:instrText>
      </w:r>
      <w:r w:rsidR="001E3F79" w:rsidRPr="00762865">
        <w:rPr>
          <w:rFonts w:cs="Arial"/>
          <w:bCs/>
          <w:color w:val="auto"/>
          <w:vertAlign w:val="superscript"/>
        </w:rPr>
      </w:r>
      <w:r w:rsidR="001E3F79" w:rsidRPr="00762865">
        <w:rPr>
          <w:rFonts w:cs="Arial"/>
          <w:bCs/>
          <w:color w:val="auto"/>
          <w:vertAlign w:val="superscript"/>
        </w:rPr>
        <w:fldChar w:fldCharType="separate"/>
      </w:r>
      <w:r w:rsidR="001E3F79" w:rsidRPr="00762865">
        <w:rPr>
          <w:rFonts w:cs="Arial"/>
          <w:bCs/>
          <w:color w:val="auto"/>
          <w:vertAlign w:val="superscript"/>
        </w:rPr>
        <w:t>13</w:t>
      </w:r>
      <w:r w:rsidR="001E3F79" w:rsidRPr="00762865">
        <w:rPr>
          <w:rFonts w:cs="Arial"/>
          <w:bCs/>
          <w:color w:val="auto"/>
          <w:vertAlign w:val="superscript"/>
        </w:rPr>
        <w:fldChar w:fldCharType="end"/>
      </w:r>
      <w:r w:rsidR="00697FD1" w:rsidRPr="00762865">
        <w:rPr>
          <w:rFonts w:cs="Arial"/>
          <w:bCs/>
          <w:color w:val="auto"/>
          <w:vertAlign w:val="superscript"/>
        </w:rPr>
        <w:fldChar w:fldCharType="begin"/>
      </w:r>
      <w:r w:rsidR="00697FD1" w:rsidRPr="00762865">
        <w:rPr>
          <w:rFonts w:cs="Arial"/>
          <w:bCs/>
          <w:color w:val="auto"/>
          <w:vertAlign w:val="superscript"/>
        </w:rPr>
        <w:instrText xml:space="preserve"> REF _Ref443158240 \r \h </w:instrText>
      </w:r>
      <w:r w:rsidR="00E73B2A" w:rsidRPr="00762865">
        <w:rPr>
          <w:rFonts w:cs="Arial"/>
          <w:bCs/>
          <w:color w:val="auto"/>
          <w:vertAlign w:val="superscript"/>
        </w:rPr>
        <w:instrText xml:space="preserve"> \* MERGEFORMAT </w:instrText>
      </w:r>
      <w:r w:rsidR="00697FD1" w:rsidRPr="00762865">
        <w:rPr>
          <w:rFonts w:cs="Arial"/>
          <w:bCs/>
          <w:color w:val="auto"/>
          <w:vertAlign w:val="superscript"/>
        </w:rPr>
      </w:r>
      <w:r w:rsidR="00697FD1" w:rsidRPr="00762865">
        <w:rPr>
          <w:rFonts w:cs="Arial"/>
          <w:bCs/>
          <w:color w:val="auto"/>
          <w:vertAlign w:val="superscript"/>
        </w:rPr>
        <w:fldChar w:fldCharType="end"/>
      </w:r>
      <w:r w:rsidR="00375F7C" w:rsidRPr="00762865">
        <w:rPr>
          <w:rFonts w:cs="Arial"/>
          <w:bCs/>
          <w:color w:val="auto"/>
          <w:vertAlign w:val="superscript"/>
        </w:rPr>
        <w:t>-</w:t>
      </w:r>
      <w:r w:rsidR="007C5889" w:rsidRPr="00762865">
        <w:rPr>
          <w:rFonts w:cs="Arial"/>
          <w:bCs/>
          <w:color w:val="auto"/>
          <w:vertAlign w:val="superscript"/>
        </w:rPr>
        <w:fldChar w:fldCharType="begin"/>
      </w:r>
      <w:r w:rsidR="007C5889" w:rsidRPr="00762865">
        <w:rPr>
          <w:rFonts w:cs="Arial"/>
          <w:bCs/>
          <w:color w:val="auto"/>
          <w:vertAlign w:val="superscript"/>
        </w:rPr>
        <w:instrText xml:space="preserve"> REF _Ref450621979 \r \h </w:instrText>
      </w:r>
      <w:r w:rsidR="007C5889" w:rsidRPr="00762865">
        <w:rPr>
          <w:rFonts w:cs="Arial"/>
          <w:bCs/>
          <w:color w:val="auto"/>
          <w:vertAlign w:val="superscript"/>
        </w:rPr>
      </w:r>
      <w:r w:rsidR="007C5889" w:rsidRPr="00762865">
        <w:rPr>
          <w:rFonts w:cs="Arial"/>
          <w:bCs/>
          <w:color w:val="auto"/>
          <w:vertAlign w:val="superscript"/>
        </w:rPr>
        <w:fldChar w:fldCharType="separate"/>
      </w:r>
      <w:r w:rsidR="006E70A9" w:rsidRPr="00762865">
        <w:rPr>
          <w:rFonts w:cs="Arial"/>
          <w:bCs/>
          <w:color w:val="auto"/>
          <w:vertAlign w:val="superscript"/>
        </w:rPr>
        <w:t>14</w:t>
      </w:r>
      <w:r w:rsidR="007C5889" w:rsidRPr="00762865">
        <w:rPr>
          <w:rFonts w:cs="Arial"/>
          <w:bCs/>
          <w:color w:val="auto"/>
          <w:vertAlign w:val="superscript"/>
        </w:rPr>
        <w:fldChar w:fldCharType="end"/>
      </w:r>
      <w:r w:rsidR="00565CDD" w:rsidRPr="00762865">
        <w:rPr>
          <w:rFonts w:cs="Arial"/>
          <w:bCs/>
          <w:color w:val="auto"/>
        </w:rPr>
        <w:t>.</w:t>
      </w:r>
    </w:p>
    <w:p w14:paraId="454DEEB1" w14:textId="77777777" w:rsidR="00BF4F7F" w:rsidRPr="00762865" w:rsidRDefault="00BF4F7F" w:rsidP="003C0360">
      <w:pPr>
        <w:pStyle w:val="NormalWeb"/>
        <w:spacing w:before="0" w:beforeAutospacing="0" w:after="0" w:afterAutospacing="0"/>
        <w:jc w:val="left"/>
        <w:rPr>
          <w:rFonts w:cs="Arial"/>
          <w:bCs/>
          <w:color w:val="auto"/>
        </w:rPr>
      </w:pPr>
    </w:p>
    <w:p w14:paraId="2511E19A" w14:textId="0B911728" w:rsidR="00BF4F7F" w:rsidRPr="00762865" w:rsidDel="000A2B0E" w:rsidRDefault="00BF4F7F" w:rsidP="003C0360">
      <w:pPr>
        <w:pStyle w:val="NormalWeb"/>
        <w:spacing w:before="0" w:beforeAutospacing="0" w:after="0" w:afterAutospacing="0"/>
        <w:jc w:val="left"/>
        <w:rPr>
          <w:rFonts w:cs="Arial"/>
          <w:bCs/>
          <w:color w:val="auto"/>
        </w:rPr>
      </w:pPr>
      <w:r w:rsidRPr="00762865" w:rsidDel="000A2B0E">
        <w:rPr>
          <w:rFonts w:cs="Arial"/>
          <w:bCs/>
          <w:color w:val="auto"/>
        </w:rPr>
        <w:t xml:space="preserve">[Table </w:t>
      </w:r>
      <w:r w:rsidR="008A6072" w:rsidRPr="00762865" w:rsidDel="000A2B0E">
        <w:rPr>
          <w:rFonts w:cs="Arial"/>
          <w:bCs/>
          <w:color w:val="auto"/>
        </w:rPr>
        <w:t>1</w:t>
      </w:r>
      <w:r w:rsidRPr="00762865" w:rsidDel="000A2B0E">
        <w:rPr>
          <w:rFonts w:cs="Arial"/>
          <w:bCs/>
          <w:color w:val="auto"/>
        </w:rPr>
        <w:t xml:space="preserve"> here.]</w:t>
      </w:r>
    </w:p>
    <w:p w14:paraId="54FBF315" w14:textId="77777777" w:rsidR="0025604B" w:rsidRPr="00762865" w:rsidRDefault="0025604B" w:rsidP="003C0360">
      <w:pPr>
        <w:pStyle w:val="NormalWeb"/>
        <w:spacing w:before="0" w:beforeAutospacing="0" w:after="0" w:afterAutospacing="0"/>
        <w:jc w:val="left"/>
        <w:rPr>
          <w:rFonts w:cs="Arial"/>
          <w:bCs/>
          <w:color w:val="auto"/>
        </w:rPr>
      </w:pPr>
    </w:p>
    <w:p w14:paraId="011BF08A" w14:textId="373E5110" w:rsidR="00EA0F68" w:rsidRPr="00762865" w:rsidRDefault="00EA0F68" w:rsidP="003C0360">
      <w:pPr>
        <w:jc w:val="left"/>
        <w:rPr>
          <w:rFonts w:cs="Arial"/>
          <w:i/>
          <w:color w:val="auto"/>
        </w:rPr>
      </w:pPr>
      <w:r w:rsidRPr="00762865">
        <w:rPr>
          <w:rFonts w:cs="Arial"/>
          <w:b/>
          <w:color w:val="auto"/>
        </w:rPr>
        <w:t>PROTOCOL</w:t>
      </w:r>
      <w:r w:rsidRPr="00762865">
        <w:rPr>
          <w:rFonts w:cs="Arial"/>
          <w:b/>
          <w:bCs/>
          <w:color w:val="auto"/>
        </w:rPr>
        <w:t>:</w:t>
      </w:r>
      <w:r w:rsidRPr="00762865">
        <w:rPr>
          <w:rFonts w:cs="Arial"/>
          <w:color w:val="auto"/>
        </w:rPr>
        <w:t xml:space="preserve"> </w:t>
      </w:r>
    </w:p>
    <w:p w14:paraId="0E31755B" w14:textId="77777777" w:rsidR="00EA0F68" w:rsidRPr="00762865" w:rsidRDefault="00EA0F68" w:rsidP="003C0360">
      <w:pPr>
        <w:pStyle w:val="NormalWeb"/>
        <w:spacing w:before="0" w:beforeAutospacing="0" w:after="0" w:afterAutospacing="0"/>
        <w:jc w:val="left"/>
        <w:rPr>
          <w:rFonts w:cs="Arial"/>
          <w:bCs/>
          <w:color w:val="auto"/>
          <w:highlight w:val="yellow"/>
        </w:rPr>
      </w:pPr>
    </w:p>
    <w:p w14:paraId="3FA24D39" w14:textId="7603AD43" w:rsidR="001F20C1" w:rsidRPr="00762865" w:rsidRDefault="001F20C1" w:rsidP="003C0360">
      <w:pPr>
        <w:pStyle w:val="NormalWeb"/>
        <w:numPr>
          <w:ilvl w:val="0"/>
          <w:numId w:val="13"/>
        </w:numPr>
        <w:spacing w:before="0" w:beforeAutospacing="0" w:after="0" w:afterAutospacing="0"/>
        <w:ind w:left="0" w:firstLine="0"/>
        <w:jc w:val="left"/>
        <w:rPr>
          <w:rFonts w:cs="Arial"/>
          <w:b/>
          <w:bCs/>
          <w:color w:val="auto"/>
        </w:rPr>
      </w:pPr>
      <w:r w:rsidRPr="00762865">
        <w:rPr>
          <w:rFonts w:cs="Arial"/>
          <w:b/>
          <w:bCs/>
          <w:color w:val="auto"/>
        </w:rPr>
        <w:t>Select the vehicle.</w:t>
      </w:r>
    </w:p>
    <w:p w14:paraId="29796767" w14:textId="3DEF8D61" w:rsidR="00DD52D1" w:rsidRPr="00762865" w:rsidRDefault="00EA0F68"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F</w:t>
      </w:r>
      <w:r w:rsidR="00640858" w:rsidRPr="00762865">
        <w:rPr>
          <w:rFonts w:cs="Arial"/>
          <w:bCs/>
          <w:color w:val="auto"/>
        </w:rPr>
        <w:t xml:space="preserve">or type approval purposes, </w:t>
      </w:r>
      <w:r w:rsidR="00254560" w:rsidRPr="00762865">
        <w:rPr>
          <w:rFonts w:cs="Arial"/>
          <w:bCs/>
          <w:color w:val="auto"/>
        </w:rPr>
        <w:t xml:space="preserve">choose a </w:t>
      </w:r>
      <w:r w:rsidR="00640858" w:rsidRPr="00762865">
        <w:rPr>
          <w:rFonts w:cs="Arial"/>
          <w:bCs/>
          <w:color w:val="auto"/>
        </w:rPr>
        <w:t>representative vehicle</w:t>
      </w:r>
      <w:r w:rsidR="00254560" w:rsidRPr="00762865">
        <w:rPr>
          <w:rFonts w:cs="Arial"/>
          <w:bCs/>
          <w:color w:val="auto"/>
        </w:rPr>
        <w:t xml:space="preserve"> from a</w:t>
      </w:r>
      <w:r w:rsidR="00640858" w:rsidRPr="00762865">
        <w:rPr>
          <w:rFonts w:cs="Arial"/>
          <w:bCs/>
          <w:color w:val="auto"/>
        </w:rPr>
        <w:t xml:space="preserve"> </w:t>
      </w:r>
      <w:r w:rsidR="00770A23" w:rsidRPr="00762865">
        <w:rPr>
          <w:rFonts w:cs="Arial"/>
          <w:bCs/>
          <w:color w:val="auto"/>
        </w:rPr>
        <w:t>“</w:t>
      </w:r>
      <w:r w:rsidR="00640858" w:rsidRPr="00762865">
        <w:rPr>
          <w:rFonts w:cs="Arial"/>
          <w:bCs/>
          <w:color w:val="auto"/>
        </w:rPr>
        <w:t>PEMS test family</w:t>
      </w:r>
      <w:r w:rsidRPr="00762865">
        <w:rPr>
          <w:rFonts w:cs="Arial"/>
          <w:bCs/>
          <w:color w:val="auto"/>
        </w:rPr>
        <w:t>.</w:t>
      </w:r>
      <w:r w:rsidR="00770A23" w:rsidRPr="00762865">
        <w:rPr>
          <w:rFonts w:cs="Arial"/>
          <w:bCs/>
          <w:color w:val="auto"/>
        </w:rPr>
        <w:t>”</w:t>
      </w:r>
      <w:r w:rsidRPr="00762865">
        <w:rPr>
          <w:rFonts w:cs="Arial"/>
          <w:bCs/>
          <w:color w:val="auto"/>
        </w:rPr>
        <w:t xml:space="preserve"> </w:t>
      </w:r>
      <w:r w:rsidR="003F1DA1" w:rsidRPr="00762865">
        <w:rPr>
          <w:rFonts w:cs="Arial"/>
          <w:bCs/>
          <w:color w:val="auto"/>
        </w:rPr>
        <w:t xml:space="preserve">Families are considered </w:t>
      </w:r>
      <w:r w:rsidR="00770A23" w:rsidRPr="00762865">
        <w:rPr>
          <w:rFonts w:cs="Arial"/>
          <w:bCs/>
          <w:color w:val="auto"/>
        </w:rPr>
        <w:t xml:space="preserve">to be </w:t>
      </w:r>
      <w:r w:rsidR="003F1DA1" w:rsidRPr="00762865">
        <w:rPr>
          <w:rFonts w:cs="Arial"/>
          <w:bCs/>
          <w:color w:val="auto"/>
        </w:rPr>
        <w:t>vehicles with</w:t>
      </w:r>
      <w:r w:rsidR="00770A23" w:rsidRPr="00762865">
        <w:rPr>
          <w:rFonts w:cs="Arial"/>
          <w:bCs/>
          <w:color w:val="auto"/>
        </w:rPr>
        <w:t xml:space="preserve"> the</w:t>
      </w:r>
      <w:r w:rsidR="003F1DA1" w:rsidRPr="00762865">
        <w:rPr>
          <w:rFonts w:cs="Arial"/>
          <w:bCs/>
          <w:color w:val="auto"/>
        </w:rPr>
        <w:t xml:space="preserve"> same technical characteristics (</w:t>
      </w:r>
      <w:r w:rsidR="003F1DA1" w:rsidRPr="00762865">
        <w:rPr>
          <w:rFonts w:cs="Arial"/>
          <w:bCs/>
          <w:i/>
          <w:color w:val="auto"/>
        </w:rPr>
        <w:t>i.e.</w:t>
      </w:r>
      <w:r w:rsidR="00770A23" w:rsidRPr="00762865">
        <w:rPr>
          <w:rFonts w:cs="Arial"/>
          <w:bCs/>
          <w:i/>
          <w:color w:val="auto"/>
        </w:rPr>
        <w:t>,</w:t>
      </w:r>
      <w:r w:rsidR="003F1DA1" w:rsidRPr="00762865">
        <w:rPr>
          <w:rFonts w:cs="Arial"/>
          <w:bCs/>
          <w:color w:val="auto"/>
        </w:rPr>
        <w:t xml:space="preserve"> propulsion type, fuel, combustion process, number of cylinders, engine volume, method of engine fueling, cooling system, after-treatment devices, </w:t>
      </w:r>
      <w:r w:rsidR="00770A23" w:rsidRPr="00762865">
        <w:rPr>
          <w:rFonts w:cs="Arial"/>
          <w:bCs/>
          <w:color w:val="auto"/>
        </w:rPr>
        <w:t xml:space="preserve">and </w:t>
      </w:r>
      <w:r w:rsidR="003F1DA1" w:rsidRPr="00762865">
        <w:rPr>
          <w:rFonts w:cs="Arial"/>
          <w:bCs/>
          <w:color w:val="auto"/>
        </w:rPr>
        <w:t>exhaust gas recirculation</w:t>
      </w:r>
      <w:r w:rsidR="00DD52D1" w:rsidRPr="00762865">
        <w:rPr>
          <w:rFonts w:cs="Arial"/>
          <w:bCs/>
          <w:color w:val="auto"/>
        </w:rPr>
        <w:t>). F</w:t>
      </w:r>
      <w:r w:rsidR="00FE5CC6" w:rsidRPr="00762865">
        <w:rPr>
          <w:rFonts w:cs="Arial"/>
          <w:bCs/>
          <w:color w:val="auto"/>
        </w:rPr>
        <w:t>or details</w:t>
      </w:r>
      <w:r w:rsidR="00770A23" w:rsidRPr="00762865">
        <w:rPr>
          <w:rFonts w:cs="Arial"/>
          <w:bCs/>
          <w:color w:val="auto"/>
        </w:rPr>
        <w:t>,</w:t>
      </w:r>
      <w:r w:rsidR="00FE5CC6" w:rsidRPr="00762865">
        <w:rPr>
          <w:rFonts w:cs="Arial"/>
          <w:bCs/>
          <w:color w:val="auto"/>
        </w:rPr>
        <w:t xml:space="preserve"> see Chapter 4 and Appendix 7</w:t>
      </w:r>
      <w:r w:rsidR="001E3F79" w:rsidRPr="00762865">
        <w:rPr>
          <w:rFonts w:cs="Arial"/>
          <w:bCs/>
          <w:color w:val="auto"/>
          <w:vertAlign w:val="superscript"/>
        </w:rPr>
        <w:fldChar w:fldCharType="begin"/>
      </w:r>
      <w:r w:rsidR="001E3F79" w:rsidRPr="00762865">
        <w:rPr>
          <w:rFonts w:cs="Arial"/>
          <w:bCs/>
          <w:color w:val="auto"/>
          <w:vertAlign w:val="superscript"/>
        </w:rPr>
        <w:instrText xml:space="preserve"> REF _Ref449441535 \r \h  \* MERGEFORMAT </w:instrText>
      </w:r>
      <w:r w:rsidR="001E3F79" w:rsidRPr="00762865">
        <w:rPr>
          <w:rFonts w:cs="Arial"/>
          <w:bCs/>
          <w:color w:val="auto"/>
          <w:vertAlign w:val="superscript"/>
        </w:rPr>
      </w:r>
      <w:r w:rsidR="001E3F79" w:rsidRPr="00762865">
        <w:rPr>
          <w:rFonts w:cs="Arial"/>
          <w:bCs/>
          <w:color w:val="auto"/>
          <w:vertAlign w:val="superscript"/>
        </w:rPr>
        <w:fldChar w:fldCharType="separate"/>
      </w:r>
      <w:r w:rsidR="001E3F79" w:rsidRPr="00762865">
        <w:rPr>
          <w:rFonts w:cs="Arial"/>
          <w:bCs/>
          <w:color w:val="auto"/>
          <w:vertAlign w:val="superscript"/>
        </w:rPr>
        <w:t>13</w:t>
      </w:r>
      <w:r w:rsidR="001E3F79" w:rsidRPr="00762865">
        <w:rPr>
          <w:rFonts w:cs="Arial"/>
          <w:bCs/>
          <w:color w:val="auto"/>
          <w:vertAlign w:val="superscript"/>
        </w:rPr>
        <w:fldChar w:fldCharType="end"/>
      </w:r>
      <w:r w:rsidR="003F1DA1" w:rsidRPr="00762865">
        <w:rPr>
          <w:rFonts w:cs="Arial"/>
          <w:bCs/>
          <w:color w:val="auto"/>
        </w:rPr>
        <w:t xml:space="preserve">. </w:t>
      </w:r>
    </w:p>
    <w:p w14:paraId="6F05DD05" w14:textId="77777777" w:rsidR="00DD52D1" w:rsidRPr="00762865" w:rsidRDefault="00DD52D1" w:rsidP="00DD52D1">
      <w:pPr>
        <w:pStyle w:val="NormalWeb"/>
        <w:spacing w:before="0" w:beforeAutospacing="0" w:after="0" w:afterAutospacing="0"/>
        <w:jc w:val="left"/>
        <w:rPr>
          <w:rFonts w:cs="Arial"/>
          <w:bCs/>
          <w:color w:val="auto"/>
        </w:rPr>
      </w:pPr>
    </w:p>
    <w:p w14:paraId="76CC7ABB" w14:textId="2030DF79" w:rsidR="00640858" w:rsidRPr="00762865" w:rsidRDefault="00EA0F68"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For any other purpose</w:t>
      </w:r>
      <w:r w:rsidR="00C9354E" w:rsidRPr="00762865">
        <w:rPr>
          <w:rFonts w:cs="Arial"/>
          <w:bCs/>
          <w:color w:val="auto"/>
        </w:rPr>
        <w:t xml:space="preserve"> (</w:t>
      </w:r>
      <w:r w:rsidR="00C9354E" w:rsidRPr="00762865">
        <w:rPr>
          <w:rFonts w:cs="Arial"/>
          <w:bCs/>
          <w:i/>
          <w:color w:val="auto"/>
        </w:rPr>
        <w:t>e.g.</w:t>
      </w:r>
      <w:r w:rsidR="00770A23" w:rsidRPr="00762865">
        <w:rPr>
          <w:rFonts w:cs="Arial"/>
          <w:bCs/>
          <w:i/>
          <w:color w:val="auto"/>
        </w:rPr>
        <w:t>,</w:t>
      </w:r>
      <w:r w:rsidR="00C9354E" w:rsidRPr="00762865">
        <w:rPr>
          <w:rFonts w:cs="Arial"/>
          <w:bCs/>
          <w:color w:val="auto"/>
        </w:rPr>
        <w:t xml:space="preserve"> comparison of laboratory versus on-road emissions)</w:t>
      </w:r>
      <w:r w:rsidRPr="00762865">
        <w:rPr>
          <w:rFonts w:cs="Arial"/>
          <w:bCs/>
          <w:color w:val="auto"/>
        </w:rPr>
        <w:t xml:space="preserve">, </w:t>
      </w:r>
      <w:r w:rsidR="00254560" w:rsidRPr="00762865">
        <w:rPr>
          <w:rFonts w:cs="Arial"/>
          <w:bCs/>
          <w:color w:val="auto"/>
        </w:rPr>
        <w:t xml:space="preserve">choose a vehicle that suits </w:t>
      </w:r>
      <w:r w:rsidR="003C0360" w:rsidRPr="00762865">
        <w:rPr>
          <w:rFonts w:cs="Arial"/>
          <w:bCs/>
          <w:color w:val="auto"/>
        </w:rPr>
        <w:t>the</w:t>
      </w:r>
      <w:r w:rsidR="00254560" w:rsidRPr="00762865">
        <w:rPr>
          <w:rFonts w:cs="Arial"/>
          <w:bCs/>
          <w:color w:val="auto"/>
        </w:rPr>
        <w:t xml:space="preserve"> </w:t>
      </w:r>
      <w:r w:rsidR="00381905" w:rsidRPr="00762865">
        <w:rPr>
          <w:rFonts w:cs="Arial"/>
          <w:bCs/>
          <w:color w:val="auto"/>
        </w:rPr>
        <w:t>experimental objectives</w:t>
      </w:r>
      <w:r w:rsidRPr="00762865">
        <w:rPr>
          <w:rFonts w:cs="Arial"/>
          <w:bCs/>
          <w:color w:val="auto"/>
        </w:rPr>
        <w:t xml:space="preserve">. </w:t>
      </w:r>
    </w:p>
    <w:p w14:paraId="619F9DB3" w14:textId="77777777" w:rsidR="00640858" w:rsidRPr="00762865" w:rsidRDefault="00640858" w:rsidP="003C0360">
      <w:pPr>
        <w:pStyle w:val="NormalWeb"/>
        <w:spacing w:before="0" w:beforeAutospacing="0" w:after="0" w:afterAutospacing="0"/>
        <w:jc w:val="left"/>
        <w:rPr>
          <w:rFonts w:cs="Arial"/>
          <w:bCs/>
          <w:color w:val="auto"/>
        </w:rPr>
      </w:pPr>
    </w:p>
    <w:p w14:paraId="60F264BC" w14:textId="3D6F7B2F" w:rsidR="003B726E" w:rsidRPr="00762865" w:rsidRDefault="000419EB" w:rsidP="003C0360">
      <w:pPr>
        <w:pStyle w:val="NormalWeb"/>
        <w:numPr>
          <w:ilvl w:val="0"/>
          <w:numId w:val="13"/>
        </w:numPr>
        <w:spacing w:before="0" w:beforeAutospacing="0" w:after="0" w:afterAutospacing="0"/>
        <w:ind w:left="0" w:firstLine="0"/>
        <w:jc w:val="left"/>
        <w:rPr>
          <w:rFonts w:cs="Arial"/>
          <w:b/>
          <w:bCs/>
          <w:color w:val="auto"/>
        </w:rPr>
      </w:pPr>
      <w:r w:rsidRPr="00762865">
        <w:rPr>
          <w:rFonts w:cs="Arial"/>
          <w:b/>
          <w:bCs/>
          <w:color w:val="auto"/>
        </w:rPr>
        <w:t>Prepare the vehicle</w:t>
      </w:r>
      <w:r w:rsidR="00BF4F7F" w:rsidRPr="00762865">
        <w:rPr>
          <w:rFonts w:cs="Arial"/>
          <w:b/>
          <w:bCs/>
          <w:color w:val="auto"/>
        </w:rPr>
        <w:t>.</w:t>
      </w:r>
    </w:p>
    <w:p w14:paraId="40907C09" w14:textId="5711B75F" w:rsidR="003C0360" w:rsidRPr="00762865" w:rsidRDefault="0025604B" w:rsidP="003C0360">
      <w:pPr>
        <w:pStyle w:val="NormalWeb"/>
        <w:numPr>
          <w:ilvl w:val="1"/>
          <w:numId w:val="13"/>
        </w:numPr>
        <w:spacing w:before="0" w:beforeAutospacing="0" w:after="0" w:afterAutospacing="0"/>
        <w:ind w:left="0" w:firstLine="0"/>
        <w:jc w:val="left"/>
        <w:rPr>
          <w:rFonts w:cs="Arial"/>
          <w:b/>
          <w:bCs/>
          <w:color w:val="auto"/>
        </w:rPr>
      </w:pPr>
      <w:r w:rsidRPr="00762865">
        <w:rPr>
          <w:rFonts w:cs="Arial"/>
          <w:b/>
          <w:bCs/>
          <w:color w:val="auto"/>
        </w:rPr>
        <w:t>Prepare</w:t>
      </w:r>
      <w:r w:rsidR="000D706A" w:rsidRPr="00762865">
        <w:rPr>
          <w:rFonts w:cs="Arial"/>
          <w:b/>
          <w:bCs/>
          <w:color w:val="auto"/>
        </w:rPr>
        <w:t xml:space="preserve"> the </w:t>
      </w:r>
      <w:r w:rsidR="0032574A" w:rsidRPr="00762865">
        <w:rPr>
          <w:rFonts w:cs="Arial"/>
          <w:b/>
          <w:bCs/>
          <w:color w:val="auto"/>
        </w:rPr>
        <w:t>PEMS</w:t>
      </w:r>
      <w:r w:rsidR="000419EB" w:rsidRPr="00762865">
        <w:rPr>
          <w:rFonts w:cs="Arial"/>
          <w:b/>
          <w:bCs/>
          <w:color w:val="auto"/>
        </w:rPr>
        <w:t xml:space="preserve">. </w:t>
      </w:r>
    </w:p>
    <w:p w14:paraId="11392579" w14:textId="0084A53B" w:rsidR="003C0360" w:rsidRPr="00762865" w:rsidRDefault="003C0360" w:rsidP="003C0360">
      <w:pPr>
        <w:pStyle w:val="NormalWeb"/>
        <w:spacing w:before="0" w:beforeAutospacing="0" w:after="0" w:afterAutospacing="0"/>
        <w:jc w:val="left"/>
        <w:rPr>
          <w:rFonts w:cs="Arial"/>
          <w:bCs/>
          <w:color w:val="auto"/>
        </w:rPr>
      </w:pPr>
      <w:r w:rsidRPr="00762865">
        <w:rPr>
          <w:rFonts w:cs="Arial"/>
          <w:bCs/>
          <w:color w:val="auto"/>
        </w:rPr>
        <w:t xml:space="preserve">Note: See </w:t>
      </w:r>
      <w:r w:rsidR="00C9354E" w:rsidRPr="00762865">
        <w:rPr>
          <w:rFonts w:cs="Arial"/>
          <w:bCs/>
          <w:color w:val="auto"/>
        </w:rPr>
        <w:t>Appendix 1</w:t>
      </w:r>
      <w:r w:rsidR="001E3F79" w:rsidRPr="00762865">
        <w:rPr>
          <w:rFonts w:cs="Arial"/>
          <w:bCs/>
          <w:color w:val="auto"/>
        </w:rPr>
        <w:t xml:space="preserve"> of the Regulation</w:t>
      </w:r>
      <w:r w:rsidR="00C9354E" w:rsidRPr="00762865">
        <w:rPr>
          <w:rFonts w:cs="Arial"/>
          <w:bCs/>
          <w:color w:val="auto"/>
          <w:vertAlign w:val="superscript"/>
        </w:rPr>
        <w:fldChar w:fldCharType="begin"/>
      </w:r>
      <w:r w:rsidR="00C9354E" w:rsidRPr="00762865">
        <w:rPr>
          <w:rFonts w:cs="Arial"/>
          <w:bCs/>
          <w:color w:val="auto"/>
          <w:vertAlign w:val="superscript"/>
        </w:rPr>
        <w:instrText xml:space="preserve"> REF _Ref449441535 \r \h  \* MERGEFORMAT </w:instrText>
      </w:r>
      <w:r w:rsidR="00C9354E" w:rsidRPr="00762865">
        <w:rPr>
          <w:rFonts w:cs="Arial"/>
          <w:bCs/>
          <w:color w:val="auto"/>
          <w:vertAlign w:val="superscript"/>
        </w:rPr>
      </w:r>
      <w:r w:rsidR="00C9354E" w:rsidRPr="00762865">
        <w:rPr>
          <w:rFonts w:cs="Arial"/>
          <w:bCs/>
          <w:color w:val="auto"/>
          <w:vertAlign w:val="superscript"/>
        </w:rPr>
        <w:fldChar w:fldCharType="separate"/>
      </w:r>
      <w:r w:rsidR="00C9354E" w:rsidRPr="00762865">
        <w:rPr>
          <w:rFonts w:cs="Arial"/>
          <w:bCs/>
          <w:color w:val="auto"/>
          <w:vertAlign w:val="superscript"/>
        </w:rPr>
        <w:t>8</w:t>
      </w:r>
      <w:r w:rsidR="00C9354E" w:rsidRPr="00762865">
        <w:rPr>
          <w:rFonts w:cs="Arial"/>
          <w:bCs/>
          <w:color w:val="auto"/>
          <w:vertAlign w:val="superscript"/>
        </w:rPr>
        <w:fldChar w:fldCharType="end"/>
      </w:r>
      <w:r w:rsidRPr="00762865">
        <w:rPr>
          <w:rFonts w:cs="Arial"/>
          <w:bCs/>
          <w:color w:val="auto"/>
        </w:rPr>
        <w:t xml:space="preserve"> for the PEMS equipment.</w:t>
      </w:r>
    </w:p>
    <w:p w14:paraId="7A9F0862" w14:textId="402737E9" w:rsidR="003C0360" w:rsidRPr="00762865" w:rsidRDefault="003C0360" w:rsidP="003C0360">
      <w:pPr>
        <w:pStyle w:val="NormalWeb"/>
        <w:spacing w:before="0" w:beforeAutospacing="0" w:after="0" w:afterAutospacing="0"/>
        <w:jc w:val="left"/>
        <w:rPr>
          <w:rFonts w:cs="Arial"/>
          <w:bCs/>
          <w:color w:val="auto"/>
        </w:rPr>
      </w:pPr>
    </w:p>
    <w:p w14:paraId="3A93FAFF" w14:textId="028E4C6F" w:rsidR="003C0360" w:rsidRPr="00762865" w:rsidRDefault="003C0360"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 xml:space="preserve">Use </w:t>
      </w:r>
      <w:r w:rsidR="00A76577" w:rsidRPr="00762865">
        <w:rPr>
          <w:rFonts w:cs="Arial"/>
          <w:bCs/>
          <w:color w:val="auto"/>
        </w:rPr>
        <w:t xml:space="preserve">(at least) </w:t>
      </w:r>
      <w:r w:rsidR="00D37D5F" w:rsidRPr="00762865">
        <w:rPr>
          <w:rFonts w:cs="Arial"/>
          <w:bCs/>
          <w:color w:val="auto"/>
        </w:rPr>
        <w:t xml:space="preserve">CO and </w:t>
      </w:r>
      <w:r w:rsidR="00A76577" w:rsidRPr="00762865">
        <w:rPr>
          <w:rFonts w:cs="Arial"/>
          <w:bCs/>
          <w:color w:val="auto"/>
        </w:rPr>
        <w:t>NO</w:t>
      </w:r>
      <w:r w:rsidR="00A76577" w:rsidRPr="00762865">
        <w:rPr>
          <w:rFonts w:cs="Arial"/>
          <w:bCs/>
          <w:color w:val="auto"/>
          <w:vertAlign w:val="subscript"/>
        </w:rPr>
        <w:t>x</w:t>
      </w:r>
      <w:r w:rsidR="00A76577" w:rsidRPr="00762865">
        <w:rPr>
          <w:rFonts w:cs="Arial"/>
          <w:bCs/>
          <w:color w:val="auto"/>
        </w:rPr>
        <w:t xml:space="preserve"> </w:t>
      </w:r>
      <w:r w:rsidRPr="00762865">
        <w:rPr>
          <w:rFonts w:cs="Arial"/>
          <w:bCs/>
          <w:color w:val="auto"/>
        </w:rPr>
        <w:t>a</w:t>
      </w:r>
      <w:r w:rsidR="00A76577" w:rsidRPr="00762865">
        <w:rPr>
          <w:rFonts w:cs="Arial"/>
          <w:bCs/>
          <w:color w:val="auto"/>
        </w:rPr>
        <w:t>nalyzer</w:t>
      </w:r>
      <w:r w:rsidR="00D37D5F" w:rsidRPr="00762865">
        <w:rPr>
          <w:rFonts w:cs="Arial"/>
          <w:bCs/>
          <w:color w:val="auto"/>
        </w:rPr>
        <w:t>s</w:t>
      </w:r>
      <w:r w:rsidR="000E0BCD" w:rsidRPr="00762865">
        <w:rPr>
          <w:rFonts w:cs="Arial"/>
          <w:bCs/>
          <w:color w:val="auto"/>
        </w:rPr>
        <w:t xml:space="preserve"> to determine the concentration of pollutants in the </w:t>
      </w:r>
      <w:r w:rsidR="000E0BCD" w:rsidRPr="00762865">
        <w:rPr>
          <w:rFonts w:cs="Arial"/>
          <w:bCs/>
          <w:color w:val="auto"/>
        </w:rPr>
        <w:lastRenderedPageBreak/>
        <w:t>exhaust gas</w:t>
      </w:r>
      <w:r w:rsidR="00A76577" w:rsidRPr="00762865">
        <w:rPr>
          <w:rFonts w:cs="Arial"/>
          <w:bCs/>
          <w:color w:val="auto"/>
        </w:rPr>
        <w:t>.</w:t>
      </w:r>
      <w:r w:rsidR="00756898" w:rsidRPr="00762865">
        <w:rPr>
          <w:rFonts w:cs="Arial"/>
          <w:bCs/>
          <w:color w:val="auto"/>
        </w:rPr>
        <w:t xml:space="preserve"> </w:t>
      </w:r>
      <w:r w:rsidR="008C49D1" w:rsidRPr="00762865">
        <w:rPr>
          <w:rFonts w:cs="Arial"/>
          <w:bCs/>
          <w:color w:val="auto"/>
        </w:rPr>
        <w:t>Use</w:t>
      </w:r>
      <w:r w:rsidR="00145FC9" w:rsidRPr="00762865">
        <w:rPr>
          <w:rFonts w:cs="Arial"/>
          <w:bCs/>
          <w:color w:val="auto"/>
        </w:rPr>
        <w:t xml:space="preserve"> </w:t>
      </w:r>
      <w:r w:rsidR="00A76577" w:rsidRPr="00762865">
        <w:rPr>
          <w:rFonts w:cs="Arial"/>
          <w:bCs/>
          <w:color w:val="auto"/>
        </w:rPr>
        <w:t xml:space="preserve">a </w:t>
      </w:r>
      <w:r w:rsidR="00145FC9" w:rsidRPr="00762865">
        <w:rPr>
          <w:rFonts w:cs="Arial"/>
          <w:bCs/>
          <w:color w:val="auto"/>
        </w:rPr>
        <w:t>CO</w:t>
      </w:r>
      <w:r w:rsidR="00145FC9" w:rsidRPr="00762865">
        <w:rPr>
          <w:rFonts w:cs="Arial"/>
          <w:bCs/>
          <w:color w:val="auto"/>
          <w:vertAlign w:val="subscript"/>
        </w:rPr>
        <w:t>2</w:t>
      </w:r>
      <w:r w:rsidR="00145FC9" w:rsidRPr="00762865">
        <w:rPr>
          <w:rFonts w:cs="Arial"/>
          <w:bCs/>
          <w:color w:val="auto"/>
        </w:rPr>
        <w:t xml:space="preserve"> </w:t>
      </w:r>
      <w:r w:rsidR="00A76577" w:rsidRPr="00762865">
        <w:rPr>
          <w:rFonts w:cs="Arial"/>
          <w:bCs/>
          <w:color w:val="auto"/>
        </w:rPr>
        <w:t>analyzer</w:t>
      </w:r>
      <w:r w:rsidR="00145FC9" w:rsidRPr="00762865">
        <w:rPr>
          <w:rFonts w:cs="Arial"/>
          <w:bCs/>
          <w:color w:val="auto"/>
        </w:rPr>
        <w:t xml:space="preserve"> </w:t>
      </w:r>
      <w:r w:rsidR="00A76577" w:rsidRPr="00762865">
        <w:rPr>
          <w:rFonts w:cs="Arial"/>
          <w:bCs/>
          <w:color w:val="auto"/>
        </w:rPr>
        <w:t>to determine</w:t>
      </w:r>
      <w:r w:rsidR="006C60BB" w:rsidRPr="00762865">
        <w:rPr>
          <w:rFonts w:cs="Arial"/>
          <w:bCs/>
          <w:color w:val="auto"/>
        </w:rPr>
        <w:t xml:space="preserve"> the driving severity of the test (aggressiveness)</w:t>
      </w:r>
      <w:r w:rsidR="00770A23" w:rsidRPr="00762865">
        <w:rPr>
          <w:rFonts w:cs="Arial"/>
          <w:bCs/>
          <w:color w:val="auto"/>
        </w:rPr>
        <w:t xml:space="preserve">, during </w:t>
      </w:r>
      <w:r w:rsidR="00A76577" w:rsidRPr="00762865">
        <w:rPr>
          <w:rFonts w:cs="Arial"/>
          <w:bCs/>
          <w:color w:val="auto"/>
        </w:rPr>
        <w:t>the verification and calculation steps</w:t>
      </w:r>
      <w:r w:rsidR="001E3F79" w:rsidRPr="00762865">
        <w:rPr>
          <w:rFonts w:cs="Arial"/>
          <w:bCs/>
          <w:color w:val="auto"/>
        </w:rPr>
        <w:t>.</w:t>
      </w:r>
    </w:p>
    <w:p w14:paraId="4B02DED9" w14:textId="77777777" w:rsidR="003C0360" w:rsidRPr="00762865" w:rsidRDefault="003C0360" w:rsidP="003C0360">
      <w:pPr>
        <w:pStyle w:val="NormalWeb"/>
        <w:spacing w:before="0" w:beforeAutospacing="0" w:after="0" w:afterAutospacing="0"/>
        <w:jc w:val="left"/>
        <w:rPr>
          <w:rFonts w:cs="Arial"/>
          <w:bCs/>
          <w:color w:val="auto"/>
        </w:rPr>
      </w:pPr>
    </w:p>
    <w:p w14:paraId="0F5BC98E" w14:textId="5A1FAC73" w:rsidR="003C0360" w:rsidRPr="00762865" w:rsidRDefault="003C0360"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Use o</w:t>
      </w:r>
      <w:r w:rsidR="000E0BCD" w:rsidRPr="00762865">
        <w:rPr>
          <w:rFonts w:cs="Arial"/>
          <w:bCs/>
          <w:color w:val="auto"/>
        </w:rPr>
        <w:t>ne or multiple instruments or sensors</w:t>
      </w:r>
      <w:r w:rsidR="00770A23" w:rsidRPr="00762865">
        <w:rPr>
          <w:rFonts w:cs="Arial"/>
          <w:bCs/>
          <w:color w:val="auto"/>
        </w:rPr>
        <w:t>, such as an exhaust mass flow meter (EFM),</w:t>
      </w:r>
      <w:r w:rsidR="000E0BCD" w:rsidRPr="00762865">
        <w:rPr>
          <w:rFonts w:cs="Arial"/>
          <w:bCs/>
          <w:color w:val="auto"/>
        </w:rPr>
        <w:t xml:space="preserve"> to determine the exhaust mass flow.</w:t>
      </w:r>
      <w:r w:rsidR="00756898" w:rsidRPr="00762865">
        <w:rPr>
          <w:rFonts w:cs="Arial"/>
          <w:bCs/>
          <w:color w:val="auto"/>
        </w:rPr>
        <w:t xml:space="preserve"> </w:t>
      </w:r>
    </w:p>
    <w:p w14:paraId="0A25307F" w14:textId="77777777" w:rsidR="003C0360" w:rsidRPr="00762865" w:rsidRDefault="003C0360" w:rsidP="003C0360">
      <w:pPr>
        <w:pStyle w:val="ListParagraph"/>
        <w:ind w:left="0"/>
        <w:rPr>
          <w:rFonts w:cs="Arial"/>
          <w:bCs/>
          <w:color w:val="auto"/>
        </w:rPr>
      </w:pPr>
    </w:p>
    <w:p w14:paraId="7EFFFEEF" w14:textId="55217C70" w:rsidR="003C0360" w:rsidRPr="00762865" w:rsidRDefault="003C0360"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Use a</w:t>
      </w:r>
      <w:r w:rsidR="000E0BCD" w:rsidRPr="00762865">
        <w:rPr>
          <w:rFonts w:cs="Arial"/>
          <w:bCs/>
          <w:color w:val="auto"/>
        </w:rPr>
        <w:t xml:space="preserve"> </w:t>
      </w:r>
      <w:r w:rsidRPr="00762865">
        <w:rPr>
          <w:rFonts w:cs="Arial"/>
          <w:bCs/>
          <w:color w:val="auto"/>
        </w:rPr>
        <w:t xml:space="preserve">global positioning system </w:t>
      </w:r>
      <w:r w:rsidR="00697FD1" w:rsidRPr="00762865">
        <w:rPr>
          <w:rFonts w:cs="Arial"/>
          <w:bCs/>
          <w:color w:val="auto"/>
        </w:rPr>
        <w:t xml:space="preserve">(GPS) </w:t>
      </w:r>
      <w:r w:rsidR="000E0BCD" w:rsidRPr="00762865">
        <w:rPr>
          <w:rFonts w:cs="Arial"/>
          <w:bCs/>
          <w:color w:val="auto"/>
        </w:rPr>
        <w:t>to determine the position, altitude</w:t>
      </w:r>
      <w:r w:rsidR="00770A23" w:rsidRPr="00762865">
        <w:rPr>
          <w:rFonts w:cs="Arial"/>
          <w:bCs/>
          <w:color w:val="auto"/>
        </w:rPr>
        <w:t>,</w:t>
      </w:r>
      <w:r w:rsidR="000E0BCD" w:rsidRPr="00762865">
        <w:rPr>
          <w:rFonts w:cs="Arial"/>
          <w:bCs/>
          <w:color w:val="auto"/>
        </w:rPr>
        <w:t xml:space="preserve"> and speed of the vehicle.</w:t>
      </w:r>
      <w:r w:rsidR="00756898" w:rsidRPr="00762865">
        <w:rPr>
          <w:rFonts w:cs="Arial"/>
          <w:bCs/>
          <w:color w:val="auto"/>
        </w:rPr>
        <w:t xml:space="preserve"> </w:t>
      </w:r>
    </w:p>
    <w:p w14:paraId="5CC0AC91" w14:textId="77777777" w:rsidR="003C0360" w:rsidRPr="00762865" w:rsidRDefault="003C0360" w:rsidP="003C0360">
      <w:pPr>
        <w:pStyle w:val="ListParagraph"/>
        <w:ind w:left="0"/>
        <w:rPr>
          <w:rFonts w:cs="Arial"/>
          <w:bCs/>
          <w:color w:val="auto"/>
        </w:rPr>
      </w:pPr>
    </w:p>
    <w:p w14:paraId="2CB5A7FC" w14:textId="1CA9A68C" w:rsidR="003C0360" w:rsidRPr="00762865" w:rsidRDefault="00756898"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I</w:t>
      </w:r>
      <w:r w:rsidR="000E0BCD" w:rsidRPr="00762865">
        <w:rPr>
          <w:rFonts w:cs="Arial"/>
          <w:bCs/>
          <w:color w:val="auto"/>
        </w:rPr>
        <w:t xml:space="preserve">f applicable, </w:t>
      </w:r>
      <w:r w:rsidR="003C0360" w:rsidRPr="00762865">
        <w:rPr>
          <w:rFonts w:cs="Arial"/>
          <w:bCs/>
          <w:color w:val="auto"/>
        </w:rPr>
        <w:t xml:space="preserve">use </w:t>
      </w:r>
      <w:r w:rsidR="000E0BCD" w:rsidRPr="00762865">
        <w:rPr>
          <w:rFonts w:cs="Arial"/>
          <w:bCs/>
          <w:color w:val="auto"/>
        </w:rPr>
        <w:t xml:space="preserve">sensors and other appliances </w:t>
      </w:r>
      <w:r w:rsidR="003C0360" w:rsidRPr="00762865">
        <w:rPr>
          <w:rFonts w:cs="Arial"/>
          <w:bCs/>
          <w:color w:val="auto"/>
        </w:rPr>
        <w:t>that are</w:t>
      </w:r>
      <w:r w:rsidR="000E0BCD" w:rsidRPr="00762865">
        <w:rPr>
          <w:rFonts w:cs="Arial"/>
          <w:bCs/>
          <w:color w:val="auto"/>
        </w:rPr>
        <w:t xml:space="preserve"> not part of the vehicle</w:t>
      </w:r>
      <w:r w:rsidR="00770A23" w:rsidRPr="00762865">
        <w:rPr>
          <w:rFonts w:cs="Arial"/>
          <w:bCs/>
          <w:color w:val="auto"/>
        </w:rPr>
        <w:t xml:space="preserve"> (</w:t>
      </w:r>
      <w:r w:rsidR="00770A23" w:rsidRPr="00762865">
        <w:rPr>
          <w:rFonts w:cs="Arial"/>
          <w:bCs/>
          <w:i/>
          <w:color w:val="auto"/>
        </w:rPr>
        <w:t>e.g.,</w:t>
      </w:r>
      <w:r w:rsidR="00770A23" w:rsidRPr="00762865">
        <w:rPr>
          <w:rFonts w:cs="Arial"/>
          <w:bCs/>
          <w:color w:val="auto"/>
        </w:rPr>
        <w:t xml:space="preserve"> a weather station) </w:t>
      </w:r>
      <w:r w:rsidR="000E0BCD" w:rsidRPr="00762865">
        <w:rPr>
          <w:rFonts w:cs="Arial"/>
          <w:bCs/>
          <w:color w:val="auto"/>
        </w:rPr>
        <w:t xml:space="preserve">to measure </w:t>
      </w:r>
      <w:r w:rsidR="00770A23" w:rsidRPr="00762865">
        <w:rPr>
          <w:rFonts w:cs="Arial"/>
          <w:bCs/>
          <w:color w:val="auto"/>
        </w:rPr>
        <w:t xml:space="preserve">factors such as </w:t>
      </w:r>
      <w:r w:rsidR="000E0BCD" w:rsidRPr="00762865">
        <w:rPr>
          <w:rFonts w:cs="Arial"/>
          <w:bCs/>
          <w:color w:val="auto"/>
        </w:rPr>
        <w:t xml:space="preserve">ambient temperature, relative humidity, air pressure, </w:t>
      </w:r>
      <w:r w:rsidR="00770A23" w:rsidRPr="00762865">
        <w:rPr>
          <w:rFonts w:cs="Arial"/>
          <w:bCs/>
          <w:color w:val="auto"/>
        </w:rPr>
        <w:t>or</w:t>
      </w:r>
      <w:r w:rsidR="000E0BCD" w:rsidRPr="00762865">
        <w:rPr>
          <w:rFonts w:cs="Arial"/>
          <w:bCs/>
          <w:color w:val="auto"/>
        </w:rPr>
        <w:t xml:space="preserve"> vehicle spee</w:t>
      </w:r>
      <w:r w:rsidR="00770A23" w:rsidRPr="00762865">
        <w:rPr>
          <w:rFonts w:cs="Arial"/>
          <w:bCs/>
          <w:color w:val="auto"/>
        </w:rPr>
        <w:t>d</w:t>
      </w:r>
      <w:r w:rsidR="000E0BCD" w:rsidRPr="00762865">
        <w:rPr>
          <w:rFonts w:cs="Arial"/>
          <w:bCs/>
          <w:color w:val="auto"/>
        </w:rPr>
        <w:t>.</w:t>
      </w:r>
      <w:r w:rsidRPr="00762865">
        <w:rPr>
          <w:rFonts w:cs="Arial"/>
          <w:bCs/>
          <w:color w:val="auto"/>
        </w:rPr>
        <w:t xml:space="preserve"> </w:t>
      </w:r>
    </w:p>
    <w:p w14:paraId="2A80DE78" w14:textId="77777777" w:rsidR="003C0360" w:rsidRPr="00762865" w:rsidRDefault="003C0360" w:rsidP="003C0360">
      <w:pPr>
        <w:pStyle w:val="ListParagraph"/>
        <w:ind w:left="0"/>
        <w:rPr>
          <w:rFonts w:cs="Arial"/>
          <w:bCs/>
          <w:color w:val="auto"/>
        </w:rPr>
      </w:pPr>
    </w:p>
    <w:p w14:paraId="68114EAF" w14:textId="7DBE61FB" w:rsidR="003C0360" w:rsidRPr="00762865" w:rsidRDefault="003C0360"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Use a</w:t>
      </w:r>
      <w:r w:rsidR="000E0BCD" w:rsidRPr="00762865">
        <w:rPr>
          <w:rFonts w:cs="Arial"/>
          <w:bCs/>
          <w:color w:val="auto"/>
        </w:rPr>
        <w:t>n energy</w:t>
      </w:r>
      <w:r w:rsidR="00485E93" w:rsidRPr="00762865">
        <w:rPr>
          <w:rFonts w:cs="Arial"/>
          <w:bCs/>
          <w:color w:val="auto"/>
        </w:rPr>
        <w:t xml:space="preserve"> </w:t>
      </w:r>
      <w:r w:rsidR="000E0BCD" w:rsidRPr="00762865">
        <w:rPr>
          <w:rFonts w:cs="Arial"/>
          <w:bCs/>
          <w:color w:val="auto"/>
        </w:rPr>
        <w:t>source independent of the vehicle to power the PEMS.</w:t>
      </w:r>
      <w:r w:rsidR="000419EB" w:rsidRPr="00762865">
        <w:rPr>
          <w:rFonts w:cs="Arial"/>
          <w:bCs/>
          <w:color w:val="auto"/>
        </w:rPr>
        <w:t xml:space="preserve"> For passenger cars</w:t>
      </w:r>
      <w:r w:rsidR="00770A23" w:rsidRPr="00762865">
        <w:rPr>
          <w:rFonts w:cs="Arial"/>
          <w:bCs/>
          <w:color w:val="auto"/>
        </w:rPr>
        <w:t>,</w:t>
      </w:r>
      <w:r w:rsidR="000419EB" w:rsidRPr="00762865">
        <w:rPr>
          <w:rFonts w:cs="Arial"/>
          <w:bCs/>
          <w:color w:val="auto"/>
        </w:rPr>
        <w:t xml:space="preserve"> </w:t>
      </w:r>
      <w:r w:rsidR="0025604B" w:rsidRPr="00762865">
        <w:rPr>
          <w:rFonts w:cs="Arial"/>
          <w:bCs/>
          <w:color w:val="auto"/>
        </w:rPr>
        <w:t>12</w:t>
      </w:r>
      <w:r w:rsidRPr="00762865">
        <w:rPr>
          <w:rFonts w:cs="Arial"/>
          <w:bCs/>
          <w:color w:val="auto"/>
        </w:rPr>
        <w:t xml:space="preserve"> </w:t>
      </w:r>
      <w:r w:rsidR="0025604B" w:rsidRPr="00762865">
        <w:rPr>
          <w:rFonts w:cs="Arial"/>
          <w:bCs/>
          <w:color w:val="auto"/>
        </w:rPr>
        <w:t>V or 24</w:t>
      </w:r>
      <w:r w:rsidRPr="00762865">
        <w:rPr>
          <w:rFonts w:cs="Arial"/>
          <w:bCs/>
          <w:color w:val="auto"/>
        </w:rPr>
        <w:t xml:space="preserve"> </w:t>
      </w:r>
      <w:r w:rsidR="0025604B" w:rsidRPr="00762865">
        <w:rPr>
          <w:rFonts w:cs="Arial"/>
          <w:bCs/>
          <w:color w:val="auto"/>
        </w:rPr>
        <w:t xml:space="preserve">V </w:t>
      </w:r>
      <w:r w:rsidRPr="00762865">
        <w:rPr>
          <w:rFonts w:cs="Arial"/>
          <w:bCs/>
          <w:color w:val="auto"/>
        </w:rPr>
        <w:t>batteries are typically used.</w:t>
      </w:r>
    </w:p>
    <w:p w14:paraId="313BD2DD" w14:textId="77777777" w:rsidR="003C0360" w:rsidRPr="00762865" w:rsidRDefault="003C0360" w:rsidP="003C0360">
      <w:pPr>
        <w:pStyle w:val="ListParagraph"/>
        <w:ind w:left="0"/>
        <w:rPr>
          <w:rFonts w:cs="Arial"/>
          <w:bCs/>
          <w:color w:val="auto"/>
          <w:highlight w:val="yellow"/>
        </w:rPr>
      </w:pPr>
    </w:p>
    <w:p w14:paraId="28A7AC43" w14:textId="117823FE" w:rsidR="0025604B" w:rsidRPr="00762865" w:rsidRDefault="003C0360"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 xml:space="preserve">Optionally, use </w:t>
      </w:r>
      <w:r w:rsidR="0032574A" w:rsidRPr="00762865">
        <w:rPr>
          <w:rFonts w:cs="Arial"/>
          <w:bCs/>
          <w:color w:val="auto"/>
        </w:rPr>
        <w:t>o</w:t>
      </w:r>
      <w:r w:rsidR="0025604B" w:rsidRPr="00762865">
        <w:rPr>
          <w:rFonts w:cs="Arial"/>
          <w:bCs/>
          <w:color w:val="auto"/>
        </w:rPr>
        <w:t>ther auxiliary equipment</w:t>
      </w:r>
      <w:r w:rsidR="00770A23" w:rsidRPr="00762865">
        <w:rPr>
          <w:rFonts w:cs="Arial"/>
          <w:bCs/>
          <w:color w:val="auto"/>
        </w:rPr>
        <w:t>,</w:t>
      </w:r>
      <w:r w:rsidR="0025604B" w:rsidRPr="00762865">
        <w:rPr>
          <w:rFonts w:cs="Arial"/>
          <w:bCs/>
          <w:color w:val="auto"/>
        </w:rPr>
        <w:t xml:space="preserve"> like </w:t>
      </w:r>
      <w:r w:rsidR="00145FC9" w:rsidRPr="00762865">
        <w:rPr>
          <w:rFonts w:cs="Arial"/>
          <w:bCs/>
          <w:color w:val="auto"/>
        </w:rPr>
        <w:t>battery chargers,</w:t>
      </w:r>
      <w:r w:rsidR="0025604B" w:rsidRPr="00762865">
        <w:rPr>
          <w:rFonts w:cs="Arial"/>
          <w:bCs/>
          <w:color w:val="auto"/>
        </w:rPr>
        <w:t xml:space="preserve"> </w:t>
      </w:r>
      <w:r w:rsidR="00040BF6" w:rsidRPr="00762865">
        <w:rPr>
          <w:rFonts w:cs="Arial"/>
          <w:bCs/>
          <w:color w:val="auto"/>
        </w:rPr>
        <w:t xml:space="preserve">a </w:t>
      </w:r>
      <w:r w:rsidR="0025604B" w:rsidRPr="00762865">
        <w:rPr>
          <w:rFonts w:cs="Arial"/>
          <w:bCs/>
          <w:color w:val="auto"/>
        </w:rPr>
        <w:t>personal computer</w:t>
      </w:r>
      <w:r w:rsidR="00145FC9" w:rsidRPr="00762865">
        <w:rPr>
          <w:rFonts w:cs="Arial"/>
          <w:bCs/>
          <w:color w:val="auto"/>
        </w:rPr>
        <w:t xml:space="preserve"> to</w:t>
      </w:r>
      <w:r w:rsidR="00547DB9" w:rsidRPr="00762865">
        <w:rPr>
          <w:rFonts w:cs="Arial"/>
          <w:bCs/>
          <w:color w:val="auto"/>
        </w:rPr>
        <w:t xml:space="preserve"> </w:t>
      </w:r>
      <w:r w:rsidR="0025604B" w:rsidRPr="00762865">
        <w:rPr>
          <w:rFonts w:cs="Arial"/>
          <w:bCs/>
          <w:color w:val="auto"/>
        </w:rPr>
        <w:t>remotely</w:t>
      </w:r>
      <w:r w:rsidR="00040BF6" w:rsidRPr="00762865">
        <w:rPr>
          <w:rFonts w:cs="Arial"/>
          <w:bCs/>
          <w:color w:val="auto"/>
        </w:rPr>
        <w:t xml:space="preserve"> check</w:t>
      </w:r>
      <w:r w:rsidR="0025604B" w:rsidRPr="00762865">
        <w:rPr>
          <w:rFonts w:cs="Arial"/>
          <w:bCs/>
          <w:color w:val="auto"/>
        </w:rPr>
        <w:t xml:space="preserve"> the PEMS status, </w:t>
      </w:r>
      <w:r w:rsidRPr="00762865">
        <w:rPr>
          <w:rFonts w:cs="Arial"/>
          <w:bCs/>
          <w:color w:val="auto"/>
        </w:rPr>
        <w:t>straps</w:t>
      </w:r>
      <w:r w:rsidR="0025604B" w:rsidRPr="00762865">
        <w:rPr>
          <w:rFonts w:cs="Arial"/>
          <w:bCs/>
          <w:color w:val="auto"/>
        </w:rPr>
        <w:t xml:space="preserve"> </w:t>
      </w:r>
      <w:r w:rsidR="00040BF6" w:rsidRPr="00762865">
        <w:rPr>
          <w:rFonts w:cs="Arial"/>
          <w:bCs/>
          <w:color w:val="auto"/>
        </w:rPr>
        <w:t>for</w:t>
      </w:r>
      <w:r w:rsidR="0025604B" w:rsidRPr="00762865">
        <w:rPr>
          <w:rFonts w:cs="Arial"/>
          <w:bCs/>
          <w:color w:val="auto"/>
        </w:rPr>
        <w:t xml:space="preserve"> installation of </w:t>
      </w:r>
      <w:r w:rsidR="00C9354E" w:rsidRPr="00762865">
        <w:rPr>
          <w:rFonts w:cs="Arial"/>
          <w:bCs/>
          <w:color w:val="auto"/>
        </w:rPr>
        <w:t xml:space="preserve">the </w:t>
      </w:r>
      <w:r w:rsidR="0025604B" w:rsidRPr="00762865">
        <w:rPr>
          <w:rFonts w:cs="Arial"/>
          <w:bCs/>
          <w:color w:val="auto"/>
        </w:rPr>
        <w:t xml:space="preserve">PEMS inside </w:t>
      </w:r>
      <w:r w:rsidR="00770A23" w:rsidRPr="00762865">
        <w:rPr>
          <w:rFonts w:cs="Arial"/>
          <w:bCs/>
          <w:color w:val="auto"/>
        </w:rPr>
        <w:t xml:space="preserve">of </w:t>
      </w:r>
      <w:r w:rsidR="0025604B" w:rsidRPr="00762865">
        <w:rPr>
          <w:rFonts w:cs="Arial"/>
          <w:bCs/>
          <w:color w:val="auto"/>
        </w:rPr>
        <w:t>the car</w:t>
      </w:r>
      <w:r w:rsidR="00040BF6" w:rsidRPr="00762865">
        <w:rPr>
          <w:rFonts w:cs="Arial"/>
          <w:bCs/>
          <w:color w:val="auto"/>
        </w:rPr>
        <w:t>,</w:t>
      </w:r>
      <w:r w:rsidR="0025604B" w:rsidRPr="00762865">
        <w:rPr>
          <w:rFonts w:cs="Arial"/>
          <w:bCs/>
          <w:color w:val="auto"/>
        </w:rPr>
        <w:t xml:space="preserve"> or metal platform </w:t>
      </w:r>
      <w:r w:rsidR="00040BF6" w:rsidRPr="00762865">
        <w:rPr>
          <w:rFonts w:cs="Arial"/>
          <w:bCs/>
          <w:color w:val="auto"/>
        </w:rPr>
        <w:t>for</w:t>
      </w:r>
      <w:r w:rsidR="0025604B" w:rsidRPr="00762865">
        <w:rPr>
          <w:rFonts w:cs="Arial"/>
          <w:bCs/>
          <w:color w:val="auto"/>
        </w:rPr>
        <w:t xml:space="preserve"> installation </w:t>
      </w:r>
      <w:r w:rsidR="00040BF6" w:rsidRPr="00762865">
        <w:rPr>
          <w:rFonts w:cs="Arial"/>
          <w:bCs/>
          <w:color w:val="auto"/>
        </w:rPr>
        <w:t xml:space="preserve">on the tow bar </w:t>
      </w:r>
      <w:r w:rsidR="0025604B" w:rsidRPr="00762865">
        <w:rPr>
          <w:rFonts w:cs="Arial"/>
          <w:bCs/>
          <w:color w:val="auto"/>
        </w:rPr>
        <w:t xml:space="preserve">outside </w:t>
      </w:r>
      <w:r w:rsidR="00145FC9" w:rsidRPr="00762865">
        <w:rPr>
          <w:rFonts w:cs="Arial"/>
          <w:bCs/>
          <w:color w:val="auto"/>
        </w:rPr>
        <w:t xml:space="preserve">of </w:t>
      </w:r>
      <w:r w:rsidR="0025604B" w:rsidRPr="00762865">
        <w:rPr>
          <w:rFonts w:cs="Arial"/>
          <w:bCs/>
          <w:color w:val="auto"/>
        </w:rPr>
        <w:t>the car</w:t>
      </w:r>
      <w:r w:rsidR="00FE5CC6" w:rsidRPr="00762865">
        <w:rPr>
          <w:rFonts w:cs="Arial"/>
          <w:bCs/>
          <w:color w:val="auto"/>
        </w:rPr>
        <w:t>.</w:t>
      </w:r>
    </w:p>
    <w:p w14:paraId="02222B35" w14:textId="77777777" w:rsidR="00F42DC4" w:rsidRPr="00762865" w:rsidRDefault="00F42DC4" w:rsidP="003C0360">
      <w:pPr>
        <w:pStyle w:val="NormalWeb"/>
        <w:spacing w:before="0" w:beforeAutospacing="0" w:after="0" w:afterAutospacing="0"/>
        <w:jc w:val="left"/>
        <w:rPr>
          <w:rFonts w:cs="Arial"/>
          <w:b/>
          <w:bCs/>
          <w:color w:val="auto"/>
          <w:highlight w:val="yellow"/>
        </w:rPr>
      </w:pPr>
    </w:p>
    <w:p w14:paraId="350B54DD" w14:textId="19A0892F" w:rsidR="00485E93" w:rsidRPr="00762865" w:rsidRDefault="00FD3CFD" w:rsidP="003C0360">
      <w:pPr>
        <w:pStyle w:val="NormalWeb"/>
        <w:numPr>
          <w:ilvl w:val="1"/>
          <w:numId w:val="13"/>
        </w:numPr>
        <w:spacing w:before="0" w:beforeAutospacing="0" w:after="0" w:afterAutospacing="0"/>
        <w:ind w:left="0" w:firstLine="0"/>
        <w:jc w:val="left"/>
        <w:rPr>
          <w:rFonts w:cs="Arial"/>
          <w:b/>
          <w:bCs/>
          <w:color w:val="auto"/>
          <w:highlight w:val="yellow"/>
        </w:rPr>
      </w:pPr>
      <w:r w:rsidRPr="00762865">
        <w:rPr>
          <w:rFonts w:cs="Arial"/>
          <w:b/>
          <w:bCs/>
          <w:color w:val="auto"/>
          <w:highlight w:val="yellow"/>
        </w:rPr>
        <w:t>Install the PEMS</w:t>
      </w:r>
      <w:r w:rsidR="0025604B" w:rsidRPr="00762865">
        <w:rPr>
          <w:rFonts w:cs="Arial"/>
          <w:b/>
          <w:bCs/>
          <w:color w:val="auto"/>
          <w:highlight w:val="yellow"/>
        </w:rPr>
        <w:t>.</w:t>
      </w:r>
    </w:p>
    <w:p w14:paraId="2EE1F3DD" w14:textId="10595ADC" w:rsidR="00B14C42" w:rsidRPr="00762865" w:rsidRDefault="00D25D27"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 xml:space="preserve">Install </w:t>
      </w:r>
      <w:r w:rsidR="00C9354E" w:rsidRPr="00762865">
        <w:rPr>
          <w:rFonts w:cs="Arial"/>
          <w:bCs/>
          <w:color w:val="auto"/>
          <w:highlight w:val="yellow"/>
        </w:rPr>
        <w:t xml:space="preserve">the </w:t>
      </w:r>
      <w:r w:rsidRPr="00762865">
        <w:rPr>
          <w:rFonts w:cs="Arial"/>
          <w:bCs/>
          <w:color w:val="auto"/>
          <w:highlight w:val="yellow"/>
        </w:rPr>
        <w:t xml:space="preserve">PEMS </w:t>
      </w:r>
      <w:r w:rsidR="00440AF2" w:rsidRPr="00762865">
        <w:rPr>
          <w:rFonts w:cs="Arial"/>
          <w:bCs/>
          <w:color w:val="auto"/>
          <w:highlight w:val="yellow"/>
        </w:rPr>
        <w:t xml:space="preserve">main and control units </w:t>
      </w:r>
      <w:r w:rsidRPr="00762865">
        <w:rPr>
          <w:rFonts w:cs="Arial"/>
          <w:bCs/>
          <w:color w:val="auto"/>
          <w:highlight w:val="yellow"/>
        </w:rPr>
        <w:t xml:space="preserve">outside of </w:t>
      </w:r>
      <w:r w:rsidR="00440AF2" w:rsidRPr="00762865">
        <w:rPr>
          <w:rFonts w:cs="Arial"/>
          <w:bCs/>
          <w:color w:val="auto"/>
          <w:highlight w:val="yellow"/>
        </w:rPr>
        <w:t>the</w:t>
      </w:r>
      <w:r w:rsidRPr="00762865">
        <w:rPr>
          <w:rFonts w:cs="Arial"/>
          <w:bCs/>
          <w:color w:val="auto"/>
          <w:highlight w:val="yellow"/>
        </w:rPr>
        <w:t xml:space="preserve"> vehicle</w:t>
      </w:r>
      <w:r w:rsidR="00D218EF" w:rsidRPr="00762865">
        <w:rPr>
          <w:rFonts w:cs="Arial"/>
          <w:bCs/>
          <w:color w:val="auto"/>
          <w:highlight w:val="yellow"/>
        </w:rPr>
        <w:t xml:space="preserve"> (</w:t>
      </w:r>
      <w:r w:rsidR="00D218EF" w:rsidRPr="00762865">
        <w:rPr>
          <w:rFonts w:cs="Arial"/>
          <w:bCs/>
          <w:i/>
          <w:color w:val="auto"/>
          <w:highlight w:val="yellow"/>
        </w:rPr>
        <w:t xml:space="preserve">e.g., </w:t>
      </w:r>
      <w:r w:rsidRPr="00762865">
        <w:rPr>
          <w:rFonts w:cs="Arial"/>
          <w:bCs/>
          <w:color w:val="auto"/>
          <w:highlight w:val="yellow"/>
        </w:rPr>
        <w:t>on a tow bar by means of a dedi</w:t>
      </w:r>
      <w:r w:rsidR="00DD52D1" w:rsidRPr="00762865">
        <w:rPr>
          <w:rFonts w:cs="Arial"/>
          <w:bCs/>
          <w:color w:val="auto"/>
          <w:highlight w:val="yellow"/>
        </w:rPr>
        <w:t>cated platform</w:t>
      </w:r>
      <w:r w:rsidR="00D218EF" w:rsidRPr="00762865">
        <w:rPr>
          <w:rFonts w:cs="Arial"/>
          <w:bCs/>
          <w:color w:val="auto"/>
          <w:highlight w:val="yellow"/>
        </w:rPr>
        <w:t>)</w:t>
      </w:r>
      <w:r w:rsidR="00DD52D1" w:rsidRPr="00762865">
        <w:rPr>
          <w:rFonts w:cs="Arial"/>
          <w:bCs/>
          <w:color w:val="auto"/>
          <w:highlight w:val="yellow"/>
        </w:rPr>
        <w:t xml:space="preserve"> or in the boot/</w:t>
      </w:r>
      <w:r w:rsidRPr="00762865">
        <w:rPr>
          <w:rFonts w:cs="Arial"/>
          <w:bCs/>
          <w:color w:val="auto"/>
          <w:highlight w:val="yellow"/>
        </w:rPr>
        <w:t>trunk</w:t>
      </w:r>
      <w:r w:rsidR="00874187" w:rsidRPr="00762865">
        <w:rPr>
          <w:rFonts w:cs="Arial"/>
          <w:bCs/>
          <w:color w:val="auto"/>
          <w:highlight w:val="yellow"/>
        </w:rPr>
        <w:t xml:space="preserve"> (Figure 1)</w:t>
      </w:r>
      <w:r w:rsidRPr="00762865">
        <w:rPr>
          <w:rFonts w:cs="Arial"/>
          <w:bCs/>
          <w:color w:val="auto"/>
          <w:highlight w:val="yellow"/>
        </w:rPr>
        <w:t xml:space="preserve">. If </w:t>
      </w:r>
      <w:r w:rsidR="00B52015" w:rsidRPr="00762865">
        <w:rPr>
          <w:rFonts w:cs="Arial"/>
          <w:bCs/>
          <w:color w:val="auto"/>
          <w:highlight w:val="yellow"/>
        </w:rPr>
        <w:t xml:space="preserve">the </w:t>
      </w:r>
      <w:r w:rsidRPr="00762865">
        <w:rPr>
          <w:rFonts w:cs="Arial"/>
          <w:bCs/>
          <w:color w:val="auto"/>
          <w:highlight w:val="yellow"/>
        </w:rPr>
        <w:t xml:space="preserve">PEMS is installed in the cabin, </w:t>
      </w:r>
      <w:r w:rsidR="003C0360" w:rsidRPr="00762865">
        <w:rPr>
          <w:rFonts w:cs="Arial"/>
          <w:bCs/>
          <w:color w:val="auto"/>
          <w:highlight w:val="yellow"/>
        </w:rPr>
        <w:t>fix</w:t>
      </w:r>
      <w:r w:rsidRPr="00762865">
        <w:rPr>
          <w:rFonts w:cs="Arial"/>
          <w:bCs/>
          <w:color w:val="auto"/>
          <w:highlight w:val="yellow"/>
        </w:rPr>
        <w:t xml:space="preserve"> </w:t>
      </w:r>
      <w:r w:rsidR="00D218EF" w:rsidRPr="00762865">
        <w:rPr>
          <w:rFonts w:cs="Arial"/>
          <w:bCs/>
          <w:color w:val="auto"/>
          <w:highlight w:val="yellow"/>
        </w:rPr>
        <w:t xml:space="preserve">it </w:t>
      </w:r>
      <w:r w:rsidRPr="00762865">
        <w:rPr>
          <w:rFonts w:cs="Arial"/>
          <w:bCs/>
          <w:color w:val="auto"/>
          <w:highlight w:val="yellow"/>
        </w:rPr>
        <w:t xml:space="preserve">well </w:t>
      </w:r>
      <w:r w:rsidR="00D218EF" w:rsidRPr="00762865">
        <w:rPr>
          <w:rFonts w:cs="Arial"/>
          <w:bCs/>
          <w:color w:val="auto"/>
          <w:highlight w:val="yellow"/>
        </w:rPr>
        <w:t>using</w:t>
      </w:r>
      <w:r w:rsidR="00440AF2" w:rsidRPr="00762865">
        <w:rPr>
          <w:rFonts w:cs="Arial"/>
          <w:bCs/>
          <w:color w:val="auto"/>
          <w:highlight w:val="yellow"/>
        </w:rPr>
        <w:t xml:space="preserve"> straps and </w:t>
      </w:r>
      <w:r w:rsidR="003C0360" w:rsidRPr="00762865">
        <w:rPr>
          <w:rFonts w:cs="Arial"/>
          <w:bCs/>
          <w:color w:val="auto"/>
          <w:highlight w:val="yellow"/>
        </w:rPr>
        <w:t xml:space="preserve">vent </w:t>
      </w:r>
      <w:r w:rsidR="00440AF2" w:rsidRPr="00762865">
        <w:rPr>
          <w:rFonts w:cs="Arial"/>
          <w:bCs/>
          <w:color w:val="auto"/>
          <w:highlight w:val="yellow"/>
        </w:rPr>
        <w:t xml:space="preserve">excess gases outside the car, </w:t>
      </w:r>
      <w:r w:rsidR="00D218EF" w:rsidRPr="00762865">
        <w:rPr>
          <w:rFonts w:cs="Arial"/>
          <w:bCs/>
          <w:color w:val="auto"/>
          <w:highlight w:val="yellow"/>
        </w:rPr>
        <w:t>such as</w:t>
      </w:r>
      <w:r w:rsidR="00440AF2" w:rsidRPr="00762865">
        <w:rPr>
          <w:rFonts w:cs="Arial"/>
          <w:bCs/>
          <w:color w:val="auto"/>
          <w:highlight w:val="yellow"/>
        </w:rPr>
        <w:t xml:space="preserve"> by using</w:t>
      </w:r>
      <w:r w:rsidR="005E333A" w:rsidRPr="00762865">
        <w:rPr>
          <w:rFonts w:cs="Arial"/>
          <w:bCs/>
          <w:color w:val="auto"/>
          <w:highlight w:val="yellow"/>
        </w:rPr>
        <w:t xml:space="preserve"> </w:t>
      </w:r>
      <w:r w:rsidR="00B14C42" w:rsidRPr="00762865">
        <w:rPr>
          <w:rFonts w:cs="Arial"/>
          <w:bCs/>
          <w:color w:val="auto"/>
          <w:highlight w:val="yellow"/>
        </w:rPr>
        <w:t>p</w:t>
      </w:r>
      <w:r w:rsidR="005A53E6" w:rsidRPr="00762865">
        <w:rPr>
          <w:rFonts w:cs="Arial"/>
          <w:bCs/>
          <w:color w:val="auto"/>
          <w:highlight w:val="yellow"/>
        </w:rPr>
        <w:t>olytetrafluoroethylene (PTFE)</w:t>
      </w:r>
      <w:r w:rsidR="00440AF2" w:rsidRPr="00762865">
        <w:rPr>
          <w:rFonts w:cs="Arial"/>
          <w:bCs/>
          <w:color w:val="auto"/>
          <w:highlight w:val="yellow"/>
        </w:rPr>
        <w:t xml:space="preserve"> tubes.</w:t>
      </w:r>
      <w:r w:rsidR="0032574A" w:rsidRPr="00762865">
        <w:rPr>
          <w:rFonts w:cs="Arial"/>
          <w:bCs/>
          <w:color w:val="auto"/>
          <w:highlight w:val="yellow"/>
        </w:rPr>
        <w:t xml:space="preserve"> </w:t>
      </w:r>
    </w:p>
    <w:p w14:paraId="39B42830" w14:textId="77777777" w:rsidR="00B14C42" w:rsidRPr="00762865" w:rsidRDefault="00B14C42" w:rsidP="00B14C42">
      <w:pPr>
        <w:pStyle w:val="NormalWeb"/>
        <w:spacing w:before="0" w:beforeAutospacing="0" w:after="0" w:afterAutospacing="0"/>
        <w:jc w:val="left"/>
        <w:rPr>
          <w:rFonts w:cs="Arial"/>
          <w:bCs/>
          <w:color w:val="auto"/>
          <w:highlight w:val="yellow"/>
        </w:rPr>
      </w:pPr>
    </w:p>
    <w:p w14:paraId="5217DA94" w14:textId="5B8C428D" w:rsidR="00EA0F68" w:rsidRPr="00762865" w:rsidRDefault="00642F57"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Install at least CO</w:t>
      </w:r>
      <w:r w:rsidRPr="00762865">
        <w:rPr>
          <w:rFonts w:cs="Arial"/>
          <w:bCs/>
          <w:color w:val="auto"/>
          <w:highlight w:val="yellow"/>
          <w:vertAlign w:val="subscript"/>
        </w:rPr>
        <w:t>2</w:t>
      </w:r>
      <w:r w:rsidR="00D37D5F" w:rsidRPr="00762865">
        <w:rPr>
          <w:rFonts w:cs="Arial"/>
          <w:bCs/>
          <w:color w:val="auto"/>
          <w:highlight w:val="yellow"/>
        </w:rPr>
        <w:t>, CO</w:t>
      </w:r>
      <w:r w:rsidR="00D218EF" w:rsidRPr="00762865">
        <w:rPr>
          <w:rFonts w:cs="Arial"/>
          <w:bCs/>
          <w:color w:val="auto"/>
          <w:highlight w:val="yellow"/>
        </w:rPr>
        <w:t>,</w:t>
      </w:r>
      <w:r w:rsidR="00D37D5F" w:rsidRPr="00762865">
        <w:rPr>
          <w:rFonts w:cs="Arial"/>
          <w:bCs/>
          <w:color w:val="auto"/>
          <w:highlight w:val="yellow"/>
        </w:rPr>
        <w:t xml:space="preserve"> </w:t>
      </w:r>
      <w:r w:rsidRPr="00762865">
        <w:rPr>
          <w:rFonts w:cs="Arial"/>
          <w:bCs/>
          <w:color w:val="auto"/>
          <w:highlight w:val="yellow"/>
        </w:rPr>
        <w:t>and NO</w:t>
      </w:r>
      <w:r w:rsidRPr="00762865">
        <w:rPr>
          <w:rFonts w:cs="Arial"/>
          <w:bCs/>
          <w:color w:val="auto"/>
          <w:highlight w:val="yellow"/>
          <w:vertAlign w:val="subscript"/>
        </w:rPr>
        <w:t>x</w:t>
      </w:r>
      <w:r w:rsidRPr="00762865">
        <w:rPr>
          <w:rFonts w:cs="Arial"/>
          <w:bCs/>
          <w:color w:val="auto"/>
          <w:highlight w:val="yellow"/>
        </w:rPr>
        <w:t xml:space="preserve"> analyzer</w:t>
      </w:r>
      <w:r w:rsidR="00D218EF" w:rsidRPr="00762865">
        <w:rPr>
          <w:rFonts w:cs="Arial"/>
          <w:bCs/>
          <w:color w:val="auto"/>
          <w:highlight w:val="yellow"/>
        </w:rPr>
        <w:t>s</w:t>
      </w:r>
      <w:r w:rsidRPr="00762865">
        <w:rPr>
          <w:rFonts w:cs="Arial"/>
          <w:bCs/>
          <w:color w:val="auto"/>
          <w:highlight w:val="yellow"/>
        </w:rPr>
        <w:t xml:space="preserve"> (and upon approval of the </w:t>
      </w:r>
      <w:r w:rsidR="00D218EF" w:rsidRPr="00762865">
        <w:rPr>
          <w:rFonts w:cs="Arial"/>
          <w:bCs/>
          <w:color w:val="auto"/>
          <w:highlight w:val="yellow"/>
        </w:rPr>
        <w:t xml:space="preserve">third </w:t>
      </w:r>
      <w:r w:rsidRPr="00762865">
        <w:rPr>
          <w:rFonts w:cs="Arial"/>
          <w:bCs/>
          <w:color w:val="auto"/>
          <w:highlight w:val="yellow"/>
        </w:rPr>
        <w:t>RDE package</w:t>
      </w:r>
      <w:r w:rsidR="00D218EF" w:rsidRPr="00762865">
        <w:rPr>
          <w:rFonts w:cs="Arial"/>
          <w:bCs/>
          <w:color w:val="auto"/>
          <w:highlight w:val="yellow"/>
        </w:rPr>
        <w:t>,</w:t>
      </w:r>
      <w:r w:rsidRPr="00762865">
        <w:rPr>
          <w:rFonts w:cs="Arial"/>
          <w:bCs/>
          <w:color w:val="auto"/>
          <w:highlight w:val="yellow"/>
        </w:rPr>
        <w:t xml:space="preserve"> a particle number analyzer) with their heated sampling lines. </w:t>
      </w:r>
      <w:r w:rsidR="00EA0F68" w:rsidRPr="00762865">
        <w:rPr>
          <w:rFonts w:cs="Arial"/>
          <w:bCs/>
          <w:color w:val="auto"/>
          <w:highlight w:val="yellow"/>
        </w:rPr>
        <w:t>Follow the instructions of the PEMS manufacturer and the local health and safety regulations</w:t>
      </w:r>
      <w:r w:rsidR="00FE5CC6" w:rsidRPr="00762865">
        <w:rPr>
          <w:rFonts w:cs="Arial"/>
          <w:bCs/>
          <w:color w:val="auto"/>
          <w:highlight w:val="yellow"/>
        </w:rPr>
        <w:t>.</w:t>
      </w:r>
    </w:p>
    <w:p w14:paraId="428F17E6" w14:textId="77777777" w:rsidR="00EA0F68" w:rsidRPr="00762865" w:rsidRDefault="00EA0F68" w:rsidP="003C0360">
      <w:pPr>
        <w:pStyle w:val="NormalWeb"/>
        <w:spacing w:before="0" w:beforeAutospacing="0" w:after="0" w:afterAutospacing="0"/>
        <w:jc w:val="left"/>
        <w:rPr>
          <w:rFonts w:cs="Arial"/>
          <w:bCs/>
          <w:color w:val="auto"/>
          <w:highlight w:val="yellow"/>
        </w:rPr>
      </w:pPr>
    </w:p>
    <w:p w14:paraId="5DA18B6B" w14:textId="053DA284" w:rsidR="00EA0F68" w:rsidRPr="00762865" w:rsidRDefault="00440AF2"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Whe</w:t>
      </w:r>
      <w:r w:rsidR="0032574A" w:rsidRPr="00762865">
        <w:rPr>
          <w:rFonts w:cs="Arial"/>
          <w:bCs/>
          <w:color w:val="auto"/>
          <w:highlight w:val="yellow"/>
        </w:rPr>
        <w:t>n</w:t>
      </w:r>
      <w:r w:rsidRPr="00762865">
        <w:rPr>
          <w:rFonts w:cs="Arial"/>
          <w:bCs/>
          <w:color w:val="auto"/>
          <w:highlight w:val="yellow"/>
        </w:rPr>
        <w:t xml:space="preserve"> </w:t>
      </w:r>
      <w:r w:rsidR="00D218EF" w:rsidRPr="00762865">
        <w:rPr>
          <w:rFonts w:cs="Arial"/>
          <w:bCs/>
          <w:color w:val="auto"/>
          <w:highlight w:val="yellow"/>
        </w:rPr>
        <w:t xml:space="preserve">the </w:t>
      </w:r>
      <w:r w:rsidRPr="00762865">
        <w:rPr>
          <w:rFonts w:cs="Arial"/>
          <w:bCs/>
          <w:color w:val="auto"/>
          <w:highlight w:val="yellow"/>
        </w:rPr>
        <w:t>PEMS is not provided with its own</w:t>
      </w:r>
      <w:r w:rsidR="00B52015" w:rsidRPr="00762865">
        <w:rPr>
          <w:rFonts w:cs="Arial"/>
          <w:bCs/>
          <w:color w:val="auto"/>
          <w:highlight w:val="yellow"/>
        </w:rPr>
        <w:t xml:space="preserve"> batteries</w:t>
      </w:r>
      <w:r w:rsidR="003C0360" w:rsidRPr="00762865">
        <w:rPr>
          <w:rFonts w:cs="Arial"/>
          <w:bCs/>
          <w:color w:val="auto"/>
          <w:highlight w:val="yellow"/>
        </w:rPr>
        <w:t>,</w:t>
      </w:r>
      <w:r w:rsidR="00B52015" w:rsidRPr="00762865">
        <w:rPr>
          <w:rFonts w:cs="Arial"/>
          <w:bCs/>
          <w:color w:val="auto"/>
          <w:highlight w:val="yellow"/>
        </w:rPr>
        <w:t xml:space="preserve"> mount a 12</w:t>
      </w:r>
      <w:r w:rsidR="003C0360" w:rsidRPr="00762865">
        <w:rPr>
          <w:rFonts w:cs="Arial"/>
          <w:bCs/>
          <w:color w:val="auto"/>
          <w:highlight w:val="yellow"/>
        </w:rPr>
        <w:t xml:space="preserve"> </w:t>
      </w:r>
      <w:r w:rsidR="00B52015" w:rsidRPr="00762865">
        <w:rPr>
          <w:rFonts w:cs="Arial"/>
          <w:bCs/>
          <w:color w:val="auto"/>
          <w:highlight w:val="yellow"/>
        </w:rPr>
        <w:t>V battery i</w:t>
      </w:r>
      <w:r w:rsidRPr="00762865">
        <w:rPr>
          <w:rFonts w:cs="Arial"/>
          <w:bCs/>
          <w:color w:val="auto"/>
          <w:highlight w:val="yellow"/>
        </w:rPr>
        <w:t>n the vehicle cabin, for instance</w:t>
      </w:r>
      <w:r w:rsidR="00D218EF" w:rsidRPr="00762865">
        <w:rPr>
          <w:rFonts w:cs="Arial"/>
          <w:bCs/>
          <w:color w:val="auto"/>
          <w:highlight w:val="yellow"/>
        </w:rPr>
        <w:t>,</w:t>
      </w:r>
      <w:r w:rsidRPr="00762865">
        <w:rPr>
          <w:rFonts w:cs="Arial"/>
          <w:bCs/>
          <w:color w:val="auto"/>
          <w:highlight w:val="yellow"/>
        </w:rPr>
        <w:t xml:space="preserve"> behind </w:t>
      </w:r>
      <w:r w:rsidR="00642F57" w:rsidRPr="00762865">
        <w:rPr>
          <w:rFonts w:cs="Arial"/>
          <w:bCs/>
          <w:color w:val="auto"/>
          <w:highlight w:val="yellow"/>
        </w:rPr>
        <w:t xml:space="preserve">the </w:t>
      </w:r>
      <w:r w:rsidR="005925BA" w:rsidRPr="00762865">
        <w:rPr>
          <w:rFonts w:cs="Arial"/>
          <w:bCs/>
          <w:color w:val="auto"/>
          <w:highlight w:val="yellow"/>
        </w:rPr>
        <w:t>co-driver</w:t>
      </w:r>
      <w:r w:rsidRPr="00762865">
        <w:rPr>
          <w:rFonts w:cs="Arial"/>
          <w:bCs/>
          <w:color w:val="auto"/>
          <w:highlight w:val="yellow"/>
        </w:rPr>
        <w:t>’</w:t>
      </w:r>
      <w:r w:rsidR="005E333A" w:rsidRPr="00762865">
        <w:rPr>
          <w:rFonts w:cs="Arial"/>
          <w:bCs/>
          <w:color w:val="auto"/>
          <w:highlight w:val="yellow"/>
        </w:rPr>
        <w:t xml:space="preserve">s </w:t>
      </w:r>
      <w:r w:rsidR="002C254C">
        <w:rPr>
          <w:rFonts w:cs="Arial"/>
          <w:bCs/>
          <w:color w:val="auto"/>
          <w:highlight w:val="yellow"/>
        </w:rPr>
        <w:t>seat</w:t>
      </w:r>
      <w:bookmarkStart w:id="0" w:name="_GoBack"/>
      <w:bookmarkEnd w:id="0"/>
      <w:r w:rsidRPr="00762865">
        <w:rPr>
          <w:rFonts w:cs="Arial"/>
          <w:bCs/>
          <w:color w:val="auto"/>
          <w:highlight w:val="yellow"/>
        </w:rPr>
        <w:t>. Fix it well with straps.</w:t>
      </w:r>
    </w:p>
    <w:p w14:paraId="6E20226D" w14:textId="796032DD" w:rsidR="00EA0F68" w:rsidRPr="00762865" w:rsidRDefault="00EA0F68" w:rsidP="003C0360">
      <w:pPr>
        <w:pStyle w:val="NormalWeb"/>
        <w:spacing w:before="0" w:beforeAutospacing="0" w:after="0" w:afterAutospacing="0"/>
        <w:jc w:val="left"/>
        <w:rPr>
          <w:rFonts w:cs="Arial"/>
          <w:bCs/>
          <w:color w:val="auto"/>
          <w:highlight w:val="yellow"/>
        </w:rPr>
      </w:pPr>
    </w:p>
    <w:p w14:paraId="69383647" w14:textId="7FEE8B77" w:rsidR="00440AF2" w:rsidRPr="00762865" w:rsidRDefault="00D218EF"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Using magnets, a</w:t>
      </w:r>
      <w:r w:rsidR="00440AF2" w:rsidRPr="00762865">
        <w:rPr>
          <w:rFonts w:cs="Arial"/>
          <w:bCs/>
          <w:color w:val="auto"/>
          <w:highlight w:val="yellow"/>
        </w:rPr>
        <w:t xml:space="preserve">ttach </w:t>
      </w:r>
      <w:r w:rsidR="003C0360" w:rsidRPr="00762865">
        <w:rPr>
          <w:rFonts w:cs="Arial"/>
          <w:bCs/>
          <w:color w:val="auto"/>
          <w:highlight w:val="yellow"/>
        </w:rPr>
        <w:t xml:space="preserve">the weather station and GPS </w:t>
      </w:r>
      <w:r w:rsidR="00440AF2" w:rsidRPr="00762865">
        <w:rPr>
          <w:rFonts w:cs="Arial"/>
          <w:bCs/>
          <w:color w:val="auto"/>
          <w:highlight w:val="yellow"/>
        </w:rPr>
        <w:t>directly on</w:t>
      </w:r>
      <w:r w:rsidRPr="00762865">
        <w:rPr>
          <w:rFonts w:cs="Arial"/>
          <w:bCs/>
          <w:color w:val="auto"/>
          <w:highlight w:val="yellow"/>
        </w:rPr>
        <w:t>to</w:t>
      </w:r>
      <w:r w:rsidR="00440AF2" w:rsidRPr="00762865">
        <w:rPr>
          <w:rFonts w:cs="Arial"/>
          <w:bCs/>
          <w:color w:val="auto"/>
          <w:highlight w:val="yellow"/>
        </w:rPr>
        <w:t xml:space="preserve"> </w:t>
      </w:r>
      <w:r w:rsidR="00FE5CC6" w:rsidRPr="00762865">
        <w:rPr>
          <w:rFonts w:cs="Arial"/>
          <w:bCs/>
          <w:color w:val="auto"/>
          <w:highlight w:val="yellow"/>
        </w:rPr>
        <w:t xml:space="preserve">the </w:t>
      </w:r>
      <w:r w:rsidR="00440AF2" w:rsidRPr="00762865">
        <w:rPr>
          <w:rFonts w:cs="Arial"/>
          <w:bCs/>
          <w:color w:val="auto"/>
          <w:highlight w:val="yellow"/>
        </w:rPr>
        <w:t>vehic</w:t>
      </w:r>
      <w:r w:rsidR="0032574A" w:rsidRPr="00762865">
        <w:rPr>
          <w:rFonts w:cs="Arial"/>
          <w:bCs/>
          <w:color w:val="auto"/>
          <w:highlight w:val="yellow"/>
        </w:rPr>
        <w:t>le chassis</w:t>
      </w:r>
      <w:r w:rsidR="00440AF2" w:rsidRPr="00762865">
        <w:rPr>
          <w:rFonts w:cs="Arial"/>
          <w:bCs/>
          <w:color w:val="auto"/>
          <w:highlight w:val="yellow"/>
        </w:rPr>
        <w:t xml:space="preserve"> </w:t>
      </w:r>
      <w:r w:rsidRPr="00762865">
        <w:rPr>
          <w:rFonts w:cs="Arial"/>
          <w:bCs/>
          <w:color w:val="auto"/>
          <w:highlight w:val="yellow"/>
        </w:rPr>
        <w:t>(</w:t>
      </w:r>
      <w:r w:rsidR="00440AF2" w:rsidRPr="00762865">
        <w:rPr>
          <w:rFonts w:cs="Arial"/>
          <w:bCs/>
          <w:i/>
          <w:color w:val="auto"/>
          <w:highlight w:val="yellow"/>
        </w:rPr>
        <w:t>e.g.</w:t>
      </w:r>
      <w:r w:rsidRPr="00762865">
        <w:rPr>
          <w:rFonts w:cs="Arial"/>
          <w:bCs/>
          <w:i/>
          <w:color w:val="auto"/>
          <w:highlight w:val="yellow"/>
        </w:rPr>
        <w:t>,</w:t>
      </w:r>
      <w:r w:rsidR="00440AF2" w:rsidRPr="00762865">
        <w:rPr>
          <w:rFonts w:cs="Arial"/>
          <w:bCs/>
          <w:color w:val="auto"/>
          <w:highlight w:val="yellow"/>
        </w:rPr>
        <w:t xml:space="preserve"> on the roof of the vehicle</w:t>
      </w:r>
      <w:r w:rsidRPr="00762865">
        <w:rPr>
          <w:rFonts w:cs="Arial"/>
          <w:bCs/>
          <w:color w:val="auto"/>
          <w:highlight w:val="yellow"/>
        </w:rPr>
        <w:t>)</w:t>
      </w:r>
      <w:r w:rsidR="00440AF2" w:rsidRPr="00762865">
        <w:rPr>
          <w:rFonts w:cs="Arial"/>
          <w:bCs/>
          <w:color w:val="auto"/>
          <w:highlight w:val="yellow"/>
        </w:rPr>
        <w:t>.</w:t>
      </w:r>
      <w:r w:rsidR="005E333A" w:rsidRPr="00762865">
        <w:rPr>
          <w:rFonts w:cs="Arial"/>
          <w:bCs/>
          <w:color w:val="auto"/>
          <w:highlight w:val="yellow"/>
        </w:rPr>
        <w:t xml:space="preserve"> </w:t>
      </w:r>
      <w:r w:rsidR="00145FC9" w:rsidRPr="00762865">
        <w:rPr>
          <w:rFonts w:cs="Arial"/>
          <w:bCs/>
          <w:color w:val="auto"/>
          <w:highlight w:val="yellow"/>
        </w:rPr>
        <w:t>Connect</w:t>
      </w:r>
      <w:r w:rsidR="000A2B0E" w:rsidRPr="00762865">
        <w:rPr>
          <w:rFonts w:cs="Arial"/>
          <w:bCs/>
          <w:color w:val="auto"/>
          <w:highlight w:val="yellow"/>
        </w:rPr>
        <w:t xml:space="preserve"> the </w:t>
      </w:r>
      <w:r w:rsidR="00642F57" w:rsidRPr="00762865">
        <w:rPr>
          <w:rFonts w:cs="Arial"/>
          <w:bCs/>
          <w:color w:val="auto"/>
          <w:highlight w:val="yellow"/>
        </w:rPr>
        <w:t xml:space="preserve">GPS signal </w:t>
      </w:r>
      <w:r w:rsidR="00145FC9" w:rsidRPr="00762865">
        <w:rPr>
          <w:rFonts w:cs="Arial"/>
          <w:bCs/>
          <w:color w:val="auto"/>
          <w:highlight w:val="yellow"/>
        </w:rPr>
        <w:t>cables</w:t>
      </w:r>
      <w:r w:rsidR="000A2B0E" w:rsidRPr="00762865">
        <w:rPr>
          <w:rFonts w:cs="Arial"/>
          <w:bCs/>
          <w:color w:val="auto"/>
          <w:highlight w:val="yellow"/>
        </w:rPr>
        <w:t xml:space="preserve"> to </w:t>
      </w:r>
      <w:r w:rsidR="00B52015" w:rsidRPr="00762865">
        <w:rPr>
          <w:rFonts w:cs="Arial"/>
          <w:bCs/>
          <w:color w:val="auto"/>
          <w:highlight w:val="yellow"/>
        </w:rPr>
        <w:t xml:space="preserve">the </w:t>
      </w:r>
      <w:r w:rsidR="000A2B0E" w:rsidRPr="00762865">
        <w:rPr>
          <w:rFonts w:cs="Arial"/>
          <w:bCs/>
          <w:color w:val="auto"/>
          <w:highlight w:val="yellow"/>
        </w:rPr>
        <w:t>PEMS main unit</w:t>
      </w:r>
      <w:r w:rsidR="00642F57" w:rsidRPr="00762865">
        <w:rPr>
          <w:rFonts w:cs="Arial"/>
          <w:bCs/>
          <w:color w:val="auto"/>
          <w:highlight w:val="yellow"/>
        </w:rPr>
        <w:t xml:space="preserve"> signal input port</w:t>
      </w:r>
      <w:r w:rsidR="005E333A" w:rsidRPr="00762865">
        <w:rPr>
          <w:rFonts w:cs="Arial"/>
          <w:bCs/>
          <w:color w:val="auto"/>
          <w:highlight w:val="yellow"/>
        </w:rPr>
        <w:t>.</w:t>
      </w:r>
    </w:p>
    <w:p w14:paraId="78A62737" w14:textId="77777777" w:rsidR="00485E93" w:rsidRPr="00762865" w:rsidRDefault="00485E93" w:rsidP="003C0360">
      <w:pPr>
        <w:pStyle w:val="NormalWeb"/>
        <w:spacing w:before="0" w:beforeAutospacing="0" w:after="0" w:afterAutospacing="0"/>
        <w:jc w:val="left"/>
        <w:rPr>
          <w:rFonts w:cs="Arial"/>
          <w:bCs/>
          <w:color w:val="auto"/>
          <w:highlight w:val="yellow"/>
        </w:rPr>
      </w:pPr>
    </w:p>
    <w:p w14:paraId="28EB3884" w14:textId="7D693DF3" w:rsidR="00FD3CFD" w:rsidRPr="00762865" w:rsidRDefault="009314E7"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Whenever an EFM is used, ensure that t</w:t>
      </w:r>
      <w:r w:rsidR="00FD3CFD" w:rsidRPr="00762865">
        <w:rPr>
          <w:rFonts w:cs="Arial"/>
          <w:bCs/>
          <w:color w:val="auto"/>
          <w:highlight w:val="yellow"/>
        </w:rPr>
        <w:t xml:space="preserve">he </w:t>
      </w:r>
      <w:r w:rsidR="005E0F57" w:rsidRPr="00762865">
        <w:rPr>
          <w:rFonts w:cs="Arial"/>
          <w:bCs/>
          <w:color w:val="auto"/>
          <w:highlight w:val="yellow"/>
        </w:rPr>
        <w:t xml:space="preserve">measurement </w:t>
      </w:r>
      <w:r w:rsidR="00FD3CFD" w:rsidRPr="00762865">
        <w:rPr>
          <w:rFonts w:cs="Arial"/>
          <w:bCs/>
          <w:color w:val="auto"/>
          <w:highlight w:val="yellow"/>
        </w:rPr>
        <w:t>range of the EFM matches the exhaust mass flow rate</w:t>
      </w:r>
      <w:r w:rsidR="005E0F57" w:rsidRPr="00762865">
        <w:rPr>
          <w:rFonts w:cs="Arial"/>
          <w:bCs/>
          <w:color w:val="auto"/>
          <w:highlight w:val="yellow"/>
        </w:rPr>
        <w:t>s</w:t>
      </w:r>
      <w:r w:rsidRPr="00762865">
        <w:rPr>
          <w:rFonts w:cs="Arial"/>
          <w:bCs/>
          <w:color w:val="auto"/>
          <w:highlight w:val="yellow"/>
        </w:rPr>
        <w:t xml:space="preserve"> expected during the test</w:t>
      </w:r>
      <w:r w:rsidR="00557E97" w:rsidRPr="00762865">
        <w:rPr>
          <w:rFonts w:cs="Arial"/>
          <w:bCs/>
          <w:color w:val="auto"/>
          <w:highlight w:val="yellow"/>
        </w:rPr>
        <w:t xml:space="preserve">. </w:t>
      </w:r>
      <w:r w:rsidRPr="00762865">
        <w:rPr>
          <w:rFonts w:cs="Arial"/>
          <w:bCs/>
          <w:color w:val="auto"/>
          <w:highlight w:val="yellow"/>
        </w:rPr>
        <w:t xml:space="preserve">Consult the manufacturer’s specification sheet </w:t>
      </w:r>
      <w:r w:rsidR="00D218EF" w:rsidRPr="00762865">
        <w:rPr>
          <w:rFonts w:cs="Arial"/>
          <w:bCs/>
          <w:color w:val="auto"/>
          <w:highlight w:val="yellow"/>
        </w:rPr>
        <w:t>for</w:t>
      </w:r>
      <w:r w:rsidRPr="00762865">
        <w:rPr>
          <w:rFonts w:cs="Arial"/>
          <w:bCs/>
          <w:color w:val="auto"/>
          <w:highlight w:val="yellow"/>
        </w:rPr>
        <w:t xml:space="preserve"> the EFM.</w:t>
      </w:r>
      <w:r w:rsidR="00DD7C54" w:rsidRPr="00762865">
        <w:rPr>
          <w:rFonts w:cs="Arial"/>
          <w:bCs/>
          <w:color w:val="auto"/>
          <w:highlight w:val="yellow"/>
        </w:rPr>
        <w:t xml:space="preserve"> An example is given</w:t>
      </w:r>
      <w:r w:rsidR="00D4692A" w:rsidRPr="00762865">
        <w:rPr>
          <w:rFonts w:cs="Arial"/>
          <w:bCs/>
          <w:color w:val="auto"/>
          <w:highlight w:val="yellow"/>
        </w:rPr>
        <w:t xml:space="preserve"> in Table </w:t>
      </w:r>
      <w:r w:rsidR="00B52015" w:rsidRPr="00762865">
        <w:rPr>
          <w:rFonts w:cs="Arial"/>
          <w:bCs/>
          <w:color w:val="auto"/>
          <w:highlight w:val="yellow"/>
        </w:rPr>
        <w:t>2</w:t>
      </w:r>
      <w:r w:rsidR="00D4692A" w:rsidRPr="00762865">
        <w:rPr>
          <w:rFonts w:cs="Arial"/>
          <w:bCs/>
          <w:color w:val="auto"/>
          <w:highlight w:val="yellow"/>
        </w:rPr>
        <w:t>.</w:t>
      </w:r>
      <w:r w:rsidR="00002ACA" w:rsidRPr="00762865">
        <w:rPr>
          <w:rFonts w:cs="Arial"/>
          <w:bCs/>
          <w:color w:val="auto"/>
          <w:highlight w:val="yellow"/>
        </w:rPr>
        <w:t xml:space="preserve"> </w:t>
      </w:r>
    </w:p>
    <w:p w14:paraId="0C020BBC" w14:textId="77777777" w:rsidR="00485E93" w:rsidRPr="00762865" w:rsidRDefault="00485E93" w:rsidP="003C0360">
      <w:pPr>
        <w:pStyle w:val="NormalWeb"/>
        <w:spacing w:before="0" w:beforeAutospacing="0" w:after="0" w:afterAutospacing="0"/>
        <w:jc w:val="left"/>
        <w:rPr>
          <w:rFonts w:cs="Arial"/>
          <w:bCs/>
          <w:color w:val="auto"/>
          <w:highlight w:val="yellow"/>
        </w:rPr>
      </w:pPr>
    </w:p>
    <w:p w14:paraId="0E1737C6" w14:textId="087FA555" w:rsidR="00D4692A" w:rsidRPr="00762865" w:rsidRDefault="00D4692A" w:rsidP="003C0360">
      <w:pPr>
        <w:pStyle w:val="NormalWeb"/>
        <w:spacing w:before="0" w:beforeAutospacing="0" w:after="0" w:afterAutospacing="0"/>
        <w:jc w:val="left"/>
        <w:rPr>
          <w:rFonts w:cs="Arial"/>
          <w:bCs/>
          <w:color w:val="auto"/>
          <w:highlight w:val="yellow"/>
        </w:rPr>
      </w:pPr>
      <w:r w:rsidRPr="00762865">
        <w:rPr>
          <w:rFonts w:cs="Arial"/>
          <w:bCs/>
          <w:color w:val="auto"/>
          <w:highlight w:val="yellow"/>
        </w:rPr>
        <w:t xml:space="preserve">[Table </w:t>
      </w:r>
      <w:r w:rsidR="00B52015" w:rsidRPr="00762865">
        <w:rPr>
          <w:rFonts w:cs="Arial"/>
          <w:bCs/>
          <w:color w:val="auto"/>
          <w:highlight w:val="yellow"/>
        </w:rPr>
        <w:t>2</w:t>
      </w:r>
      <w:r w:rsidRPr="00762865">
        <w:rPr>
          <w:rFonts w:cs="Arial"/>
          <w:bCs/>
          <w:color w:val="auto"/>
          <w:highlight w:val="yellow"/>
        </w:rPr>
        <w:t xml:space="preserve"> here]</w:t>
      </w:r>
    </w:p>
    <w:p w14:paraId="5C65B83B" w14:textId="77777777" w:rsidR="00002ACA" w:rsidRPr="00762865" w:rsidRDefault="00002ACA" w:rsidP="003C0360">
      <w:pPr>
        <w:pStyle w:val="NormalWeb"/>
        <w:spacing w:before="0" w:beforeAutospacing="0" w:after="0" w:afterAutospacing="0"/>
        <w:jc w:val="left"/>
        <w:rPr>
          <w:rFonts w:cs="Arial"/>
          <w:bCs/>
          <w:color w:val="auto"/>
          <w:highlight w:val="yellow"/>
        </w:rPr>
      </w:pPr>
    </w:p>
    <w:p w14:paraId="5A2949D8" w14:textId="3EC13DB7" w:rsidR="00002ACA" w:rsidRPr="00762865" w:rsidRDefault="00002ACA"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 xml:space="preserve">Adapt the vehicle tailpipe to the </w:t>
      </w:r>
      <w:r w:rsidR="007F397D" w:rsidRPr="00762865">
        <w:rPr>
          <w:rFonts w:cs="Arial"/>
          <w:bCs/>
          <w:color w:val="auto"/>
          <w:highlight w:val="yellow"/>
        </w:rPr>
        <w:t>EFM</w:t>
      </w:r>
      <w:r w:rsidR="006C60BB" w:rsidRPr="00762865">
        <w:rPr>
          <w:rFonts w:cs="Arial"/>
          <w:bCs/>
          <w:color w:val="auto"/>
          <w:highlight w:val="yellow"/>
        </w:rPr>
        <w:t xml:space="preserve"> using </w:t>
      </w:r>
      <w:r w:rsidR="008271C9" w:rsidRPr="00762865">
        <w:rPr>
          <w:rFonts w:cs="Arial"/>
          <w:bCs/>
          <w:color w:val="auto"/>
          <w:highlight w:val="yellow"/>
        </w:rPr>
        <w:t>hose clamps and</w:t>
      </w:r>
      <w:r w:rsidR="009E2819" w:rsidRPr="00762865">
        <w:rPr>
          <w:rFonts w:cs="Arial"/>
          <w:bCs/>
          <w:color w:val="auto"/>
          <w:highlight w:val="yellow"/>
        </w:rPr>
        <w:t xml:space="preserve"> flexible connectors or </w:t>
      </w:r>
      <w:r w:rsidR="008271C9" w:rsidRPr="00762865">
        <w:rPr>
          <w:rFonts w:cs="Arial"/>
          <w:bCs/>
          <w:color w:val="auto"/>
          <w:highlight w:val="yellow"/>
        </w:rPr>
        <w:lastRenderedPageBreak/>
        <w:t xml:space="preserve">welding metal tubes. </w:t>
      </w:r>
      <w:r w:rsidR="00145FC9" w:rsidRPr="00762865">
        <w:rPr>
          <w:rFonts w:cs="Arial"/>
          <w:bCs/>
          <w:color w:val="auto"/>
          <w:highlight w:val="yellow"/>
        </w:rPr>
        <w:t>Use connectors that are thermally stable at the exhaust gas temperatures expected during the test</w:t>
      </w:r>
      <w:r w:rsidR="00DF3CC4" w:rsidRPr="00762865">
        <w:rPr>
          <w:rFonts w:cs="Arial"/>
          <w:bCs/>
          <w:color w:val="auto"/>
          <w:highlight w:val="yellow"/>
        </w:rPr>
        <w:t xml:space="preserve"> in order</w:t>
      </w:r>
      <w:r w:rsidR="00145FC9" w:rsidRPr="00762865">
        <w:rPr>
          <w:rFonts w:cs="Arial"/>
          <w:bCs/>
          <w:color w:val="auto"/>
          <w:highlight w:val="yellow"/>
        </w:rPr>
        <w:t xml:space="preserve"> to avoid the generation of particles</w:t>
      </w:r>
      <w:r w:rsidR="00547DB9" w:rsidRPr="00762865">
        <w:rPr>
          <w:rFonts w:cs="Arial"/>
          <w:bCs/>
          <w:color w:val="auto"/>
          <w:highlight w:val="yellow"/>
        </w:rPr>
        <w:t>.</w:t>
      </w:r>
      <w:r w:rsidR="00145FC9" w:rsidRPr="00762865">
        <w:rPr>
          <w:rFonts w:cs="Arial"/>
          <w:bCs/>
          <w:color w:val="auto"/>
          <w:highlight w:val="yellow"/>
        </w:rPr>
        <w:t xml:space="preserve"> </w:t>
      </w:r>
      <w:r w:rsidRPr="00762865">
        <w:rPr>
          <w:rFonts w:cs="Arial"/>
          <w:bCs/>
          <w:color w:val="auto"/>
          <w:highlight w:val="yellow"/>
        </w:rPr>
        <w:t xml:space="preserve">Avoid decreasing the inner diameter of the tailpipe using smaller tubes or decreasing the cross-section by adding many sampling probes at the same position. </w:t>
      </w:r>
    </w:p>
    <w:p w14:paraId="24DD2EFC" w14:textId="77777777" w:rsidR="003C0360" w:rsidRPr="00762865" w:rsidRDefault="003C0360" w:rsidP="003C0360">
      <w:pPr>
        <w:pStyle w:val="NormalWeb"/>
        <w:spacing w:before="0" w:beforeAutospacing="0" w:after="0" w:afterAutospacing="0"/>
        <w:jc w:val="left"/>
        <w:rPr>
          <w:rFonts w:cs="Arial"/>
          <w:bCs/>
          <w:color w:val="auto"/>
          <w:highlight w:val="yellow"/>
        </w:rPr>
      </w:pPr>
    </w:p>
    <w:p w14:paraId="5A695B64" w14:textId="66422A10" w:rsidR="00DD52D1" w:rsidRPr="00762865" w:rsidRDefault="001F20C1" w:rsidP="003C0360">
      <w:pPr>
        <w:pStyle w:val="NormalWeb"/>
        <w:numPr>
          <w:ilvl w:val="3"/>
          <w:numId w:val="13"/>
        </w:numPr>
        <w:spacing w:before="0" w:beforeAutospacing="0" w:after="0" w:afterAutospacing="0"/>
        <w:ind w:left="0" w:firstLine="0"/>
        <w:jc w:val="left"/>
        <w:rPr>
          <w:color w:val="auto"/>
        </w:rPr>
      </w:pPr>
      <w:r w:rsidRPr="00762865">
        <w:rPr>
          <w:rFonts w:cs="Arial"/>
          <w:bCs/>
          <w:color w:val="auto"/>
        </w:rPr>
        <w:t xml:space="preserve">If in doubt, check that the installation and operation of the PEMS does not unduly increase the static pressure at the exhaust outlet. Measure the pressure </w:t>
      </w:r>
      <w:r w:rsidR="00381905" w:rsidRPr="00762865">
        <w:rPr>
          <w:rFonts w:cs="Arial"/>
          <w:bCs/>
          <w:color w:val="auto"/>
        </w:rPr>
        <w:t xml:space="preserve">with a pressure sensor (accuracy better than 0.1 kPa) </w:t>
      </w:r>
      <w:r w:rsidRPr="00762865">
        <w:rPr>
          <w:rFonts w:cs="Arial"/>
          <w:bCs/>
          <w:color w:val="auto"/>
        </w:rPr>
        <w:t xml:space="preserve">in the exhaust outlet or in an extension </w:t>
      </w:r>
      <w:r w:rsidR="00DF3CC4" w:rsidRPr="00762865">
        <w:rPr>
          <w:rFonts w:cs="Arial"/>
          <w:bCs/>
          <w:color w:val="auto"/>
        </w:rPr>
        <w:t xml:space="preserve">with </w:t>
      </w:r>
      <w:r w:rsidRPr="00762865">
        <w:rPr>
          <w:rFonts w:cs="Arial"/>
          <w:bCs/>
          <w:color w:val="auto"/>
        </w:rPr>
        <w:t xml:space="preserve">the same diameter, as </w:t>
      </w:r>
      <w:r w:rsidR="00DF3CC4" w:rsidRPr="00762865">
        <w:rPr>
          <w:rFonts w:cs="Arial"/>
          <w:bCs/>
          <w:color w:val="auto"/>
        </w:rPr>
        <w:t xml:space="preserve">closely </w:t>
      </w:r>
      <w:r w:rsidRPr="00762865">
        <w:rPr>
          <w:rFonts w:cs="Arial"/>
          <w:bCs/>
          <w:color w:val="auto"/>
        </w:rPr>
        <w:t xml:space="preserve">as possible to the end of the pipe. </w:t>
      </w:r>
    </w:p>
    <w:p w14:paraId="33C8ADB0" w14:textId="77777777" w:rsidR="00DD52D1" w:rsidRPr="00762865" w:rsidRDefault="00DD52D1" w:rsidP="00DD52D1">
      <w:pPr>
        <w:pStyle w:val="NormalWeb"/>
        <w:spacing w:before="0" w:beforeAutospacing="0" w:after="0" w:afterAutospacing="0"/>
        <w:jc w:val="left"/>
        <w:rPr>
          <w:rFonts w:cs="Arial"/>
          <w:bCs/>
          <w:color w:val="auto"/>
        </w:rPr>
      </w:pPr>
    </w:p>
    <w:p w14:paraId="78221285" w14:textId="24091EBD" w:rsidR="003C0360" w:rsidRPr="00762865" w:rsidRDefault="00DD52D1" w:rsidP="00DD52D1">
      <w:pPr>
        <w:pStyle w:val="NormalWeb"/>
        <w:spacing w:before="0" w:beforeAutospacing="0" w:after="0" w:afterAutospacing="0"/>
        <w:jc w:val="left"/>
        <w:rPr>
          <w:color w:val="auto"/>
        </w:rPr>
      </w:pPr>
      <w:r w:rsidRPr="00762865">
        <w:rPr>
          <w:rFonts w:cs="Arial"/>
          <w:bCs/>
          <w:color w:val="auto"/>
        </w:rPr>
        <w:t xml:space="preserve">Note: </w:t>
      </w:r>
      <w:r w:rsidR="001F20C1" w:rsidRPr="00762865">
        <w:rPr>
          <w:rFonts w:cs="Arial"/>
          <w:bCs/>
          <w:color w:val="auto"/>
        </w:rPr>
        <w:t>If no pressure limits are given by the vehicle manufacturer, the addition of PEMS or any probes should not cause the static pressure at the exhaust outlets on the vehicle to differ by more than ±</w:t>
      </w:r>
      <w:r w:rsidR="00DF3CC4" w:rsidRPr="00762865">
        <w:rPr>
          <w:rFonts w:cs="Arial"/>
          <w:bCs/>
          <w:color w:val="auto"/>
        </w:rPr>
        <w:t xml:space="preserve"> </w:t>
      </w:r>
      <w:r w:rsidR="001F20C1" w:rsidRPr="00762865">
        <w:rPr>
          <w:rFonts w:cs="Arial"/>
          <w:bCs/>
          <w:color w:val="auto"/>
        </w:rPr>
        <w:t>0.75 kPa at 50 km/h or more than ±</w:t>
      </w:r>
      <w:r w:rsidR="00DF3CC4" w:rsidRPr="00762865">
        <w:rPr>
          <w:rFonts w:cs="Arial"/>
          <w:bCs/>
          <w:color w:val="auto"/>
        </w:rPr>
        <w:t xml:space="preserve"> </w:t>
      </w:r>
      <w:r w:rsidR="001F20C1" w:rsidRPr="00762865">
        <w:rPr>
          <w:rFonts w:cs="Arial"/>
          <w:bCs/>
          <w:color w:val="auto"/>
        </w:rPr>
        <w:t>1.25 kPa at 120 km/h from the static pressures recorded when nothing is connected to the vehicle exhaust outlets.</w:t>
      </w:r>
      <w:r w:rsidR="001F20C1" w:rsidRPr="00762865">
        <w:rPr>
          <w:color w:val="auto"/>
        </w:rPr>
        <w:t xml:space="preserve"> </w:t>
      </w:r>
    </w:p>
    <w:p w14:paraId="7D919FE9" w14:textId="77777777" w:rsidR="003C0360" w:rsidRPr="00762865" w:rsidRDefault="003C0360" w:rsidP="003C0360">
      <w:pPr>
        <w:pStyle w:val="NormalWeb"/>
        <w:spacing w:before="0" w:beforeAutospacing="0" w:after="0" w:afterAutospacing="0"/>
        <w:jc w:val="left"/>
        <w:rPr>
          <w:color w:val="auto"/>
        </w:rPr>
      </w:pPr>
    </w:p>
    <w:p w14:paraId="2D166F0A" w14:textId="7D059484" w:rsidR="00642CFE" w:rsidRPr="00762865" w:rsidRDefault="00BE70A9"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Fit the</w:t>
      </w:r>
      <w:r w:rsidR="00642CFE" w:rsidRPr="00762865">
        <w:rPr>
          <w:rFonts w:cs="Arial"/>
          <w:bCs/>
          <w:color w:val="auto"/>
          <w:highlight w:val="yellow"/>
        </w:rPr>
        <w:t xml:space="preserve"> sampling probe</w:t>
      </w:r>
      <w:r w:rsidR="000D706A" w:rsidRPr="00762865">
        <w:rPr>
          <w:rFonts w:cs="Arial"/>
          <w:bCs/>
          <w:color w:val="auto"/>
          <w:highlight w:val="yellow"/>
        </w:rPr>
        <w:t>(</w:t>
      </w:r>
      <w:r w:rsidR="00642CFE" w:rsidRPr="00762865">
        <w:rPr>
          <w:rFonts w:cs="Arial"/>
          <w:bCs/>
          <w:color w:val="auto"/>
          <w:highlight w:val="yellow"/>
        </w:rPr>
        <w:t>s</w:t>
      </w:r>
      <w:r w:rsidR="000D706A" w:rsidRPr="00762865">
        <w:rPr>
          <w:rFonts w:cs="Arial"/>
          <w:bCs/>
          <w:color w:val="auto"/>
          <w:highlight w:val="yellow"/>
        </w:rPr>
        <w:t>)</w:t>
      </w:r>
      <w:r w:rsidRPr="00762865">
        <w:rPr>
          <w:rFonts w:cs="Arial"/>
          <w:bCs/>
          <w:color w:val="auto"/>
          <w:highlight w:val="yellow"/>
        </w:rPr>
        <w:t xml:space="preserve"> </w:t>
      </w:r>
      <w:r w:rsidR="00642CFE" w:rsidRPr="00762865">
        <w:rPr>
          <w:rFonts w:cs="Arial"/>
          <w:bCs/>
          <w:color w:val="auto"/>
          <w:highlight w:val="yellow"/>
        </w:rPr>
        <w:t>at least 200 mm upstream of the exit</w:t>
      </w:r>
      <w:r w:rsidR="00DF3CC4" w:rsidRPr="00762865">
        <w:rPr>
          <w:rFonts w:cs="Arial"/>
          <w:bCs/>
          <w:color w:val="auto"/>
          <w:highlight w:val="yellow"/>
        </w:rPr>
        <w:t xml:space="preserve"> point</w:t>
      </w:r>
      <w:r w:rsidR="00642CFE" w:rsidRPr="00762865">
        <w:rPr>
          <w:rFonts w:cs="Arial"/>
          <w:bCs/>
          <w:color w:val="auto"/>
          <w:highlight w:val="yellow"/>
        </w:rPr>
        <w:t xml:space="preserve"> of the exhaust outlet</w:t>
      </w:r>
      <w:r w:rsidR="00691BF2" w:rsidRPr="00762865">
        <w:rPr>
          <w:rFonts w:cs="Arial"/>
          <w:bCs/>
          <w:color w:val="auto"/>
          <w:highlight w:val="yellow"/>
        </w:rPr>
        <w:t xml:space="preserve"> </w:t>
      </w:r>
      <w:r w:rsidR="000D706A" w:rsidRPr="00762865">
        <w:rPr>
          <w:rFonts w:cs="Arial"/>
          <w:bCs/>
          <w:color w:val="auto"/>
          <w:highlight w:val="yellow"/>
        </w:rPr>
        <w:t xml:space="preserve">in order to minimize the influence of ambient air downstream of the sampling point </w:t>
      </w:r>
      <w:r w:rsidR="00691BF2" w:rsidRPr="00762865">
        <w:rPr>
          <w:rFonts w:cs="Arial"/>
          <w:bCs/>
          <w:color w:val="auto"/>
          <w:highlight w:val="yellow"/>
        </w:rPr>
        <w:t xml:space="preserve">(Figure </w:t>
      </w:r>
      <w:r w:rsidR="00874187" w:rsidRPr="00762865">
        <w:rPr>
          <w:rFonts w:cs="Arial"/>
          <w:bCs/>
          <w:color w:val="auto"/>
          <w:highlight w:val="yellow"/>
        </w:rPr>
        <w:t>2</w:t>
      </w:r>
      <w:r w:rsidR="00691BF2" w:rsidRPr="00762865">
        <w:rPr>
          <w:rFonts w:cs="Arial"/>
          <w:bCs/>
          <w:color w:val="auto"/>
          <w:highlight w:val="yellow"/>
        </w:rPr>
        <w:t>)</w:t>
      </w:r>
      <w:r w:rsidR="00642CFE" w:rsidRPr="00762865">
        <w:rPr>
          <w:rFonts w:cs="Arial"/>
          <w:bCs/>
          <w:color w:val="auto"/>
          <w:highlight w:val="yellow"/>
        </w:rPr>
        <w:t>.</w:t>
      </w:r>
      <w:r w:rsidR="008271C9" w:rsidRPr="00762865">
        <w:rPr>
          <w:rFonts w:cs="Arial"/>
          <w:bCs/>
          <w:color w:val="auto"/>
          <w:highlight w:val="yellow"/>
        </w:rPr>
        <w:t xml:space="preserve"> If an EFM is used, install the sampling probes downstream of the EFM, respecting a distance of at least 150 mm to the flow sensing element (Figure </w:t>
      </w:r>
      <w:r w:rsidR="00874187" w:rsidRPr="00762865">
        <w:rPr>
          <w:rFonts w:cs="Arial"/>
          <w:bCs/>
          <w:color w:val="auto"/>
          <w:highlight w:val="yellow"/>
        </w:rPr>
        <w:t>2</w:t>
      </w:r>
      <w:r w:rsidR="008271C9" w:rsidRPr="00762865">
        <w:rPr>
          <w:rFonts w:cs="Arial"/>
          <w:bCs/>
          <w:color w:val="auto"/>
          <w:highlight w:val="yellow"/>
        </w:rPr>
        <w:t>). The probes should have an appropriate length that permits sampling from the centerline. Probes with length</w:t>
      </w:r>
      <w:r w:rsidR="00DF3CC4" w:rsidRPr="00762865">
        <w:rPr>
          <w:rFonts w:cs="Arial"/>
          <w:bCs/>
          <w:color w:val="auto"/>
          <w:highlight w:val="yellow"/>
        </w:rPr>
        <w:t>s</w:t>
      </w:r>
      <w:r w:rsidR="008271C9" w:rsidRPr="00762865">
        <w:rPr>
          <w:rFonts w:cs="Arial"/>
          <w:bCs/>
          <w:color w:val="auto"/>
          <w:highlight w:val="yellow"/>
        </w:rPr>
        <w:t xml:space="preserve"> equal to the inner diameter of the tailpipe can also be used if they have multiple holes along their length</w:t>
      </w:r>
      <w:r w:rsidR="00DF3CC4" w:rsidRPr="00762865">
        <w:rPr>
          <w:rFonts w:cs="Arial"/>
          <w:bCs/>
          <w:color w:val="auto"/>
          <w:highlight w:val="yellow"/>
        </w:rPr>
        <w:t>s</w:t>
      </w:r>
      <w:r w:rsidR="008271C9" w:rsidRPr="00762865">
        <w:rPr>
          <w:rFonts w:cs="Arial"/>
          <w:bCs/>
          <w:color w:val="auto"/>
          <w:highlight w:val="yellow"/>
        </w:rPr>
        <w:t>. For particle sampling</w:t>
      </w:r>
      <w:r w:rsidR="00DF3CC4" w:rsidRPr="00762865">
        <w:rPr>
          <w:rFonts w:cs="Arial"/>
          <w:bCs/>
          <w:color w:val="auto"/>
          <w:highlight w:val="yellow"/>
        </w:rPr>
        <w:t>,</w:t>
      </w:r>
      <w:r w:rsidR="008271C9" w:rsidRPr="00762865">
        <w:rPr>
          <w:rFonts w:cs="Arial"/>
          <w:bCs/>
          <w:color w:val="auto"/>
          <w:highlight w:val="yellow"/>
        </w:rPr>
        <w:t xml:space="preserve"> a hatted probe is recommended in order to protect the instrument from </w:t>
      </w:r>
      <w:r w:rsidR="00DF3CC4" w:rsidRPr="00762865">
        <w:rPr>
          <w:rFonts w:cs="Arial"/>
          <w:bCs/>
          <w:color w:val="auto"/>
          <w:highlight w:val="yellow"/>
        </w:rPr>
        <w:t xml:space="preserve">larger </w:t>
      </w:r>
      <w:r w:rsidR="008271C9" w:rsidRPr="00762865">
        <w:rPr>
          <w:rFonts w:cs="Arial"/>
          <w:bCs/>
          <w:color w:val="auto"/>
          <w:highlight w:val="yellow"/>
        </w:rPr>
        <w:t>particles.</w:t>
      </w:r>
    </w:p>
    <w:p w14:paraId="6D7BBE5E" w14:textId="77777777" w:rsidR="00874187" w:rsidRPr="00762865" w:rsidRDefault="00874187" w:rsidP="003C0360">
      <w:pPr>
        <w:pStyle w:val="NormalWeb"/>
        <w:spacing w:before="0" w:beforeAutospacing="0" w:after="0" w:afterAutospacing="0"/>
        <w:jc w:val="left"/>
        <w:rPr>
          <w:rFonts w:cs="Arial"/>
          <w:bCs/>
          <w:color w:val="auto"/>
        </w:rPr>
      </w:pPr>
    </w:p>
    <w:p w14:paraId="6F6D5AAC" w14:textId="77777777" w:rsidR="00874187" w:rsidRPr="00762865" w:rsidRDefault="00874187" w:rsidP="00874187">
      <w:pPr>
        <w:pStyle w:val="NormalWeb"/>
        <w:spacing w:before="0" w:beforeAutospacing="0" w:after="0" w:afterAutospacing="0"/>
        <w:jc w:val="left"/>
        <w:rPr>
          <w:rFonts w:cs="Arial"/>
          <w:bCs/>
          <w:color w:val="auto"/>
        </w:rPr>
      </w:pPr>
      <w:r w:rsidRPr="00762865">
        <w:rPr>
          <w:rFonts w:cs="Arial"/>
          <w:bCs/>
          <w:color w:val="auto"/>
        </w:rPr>
        <w:t>[Figure 1 here]</w:t>
      </w:r>
    </w:p>
    <w:p w14:paraId="2F01B173" w14:textId="77777777" w:rsidR="00874187" w:rsidRPr="00762865" w:rsidRDefault="00874187" w:rsidP="003C0360">
      <w:pPr>
        <w:pStyle w:val="NormalWeb"/>
        <w:spacing w:before="0" w:beforeAutospacing="0" w:after="0" w:afterAutospacing="0"/>
        <w:jc w:val="left"/>
        <w:rPr>
          <w:rFonts w:cs="Arial"/>
          <w:bCs/>
          <w:color w:val="auto"/>
        </w:rPr>
      </w:pPr>
    </w:p>
    <w:p w14:paraId="6D2C6CD8" w14:textId="7C58D302" w:rsidR="00B52015" w:rsidRPr="00762865" w:rsidRDefault="00B52015" w:rsidP="003C0360">
      <w:pPr>
        <w:pStyle w:val="NormalWeb"/>
        <w:spacing w:before="0" w:beforeAutospacing="0" w:after="0" w:afterAutospacing="0"/>
        <w:jc w:val="left"/>
        <w:rPr>
          <w:rFonts w:cs="Arial"/>
          <w:bCs/>
          <w:color w:val="auto"/>
        </w:rPr>
      </w:pPr>
      <w:r w:rsidRPr="00762865">
        <w:rPr>
          <w:rFonts w:cs="Arial"/>
          <w:bCs/>
          <w:color w:val="auto"/>
        </w:rPr>
        <w:t xml:space="preserve">[Figure </w:t>
      </w:r>
      <w:r w:rsidR="00874187" w:rsidRPr="00762865">
        <w:rPr>
          <w:rFonts w:cs="Arial"/>
          <w:bCs/>
          <w:color w:val="auto"/>
        </w:rPr>
        <w:t>2</w:t>
      </w:r>
      <w:r w:rsidRPr="00762865">
        <w:rPr>
          <w:rFonts w:cs="Arial"/>
          <w:bCs/>
          <w:color w:val="auto"/>
        </w:rPr>
        <w:t xml:space="preserve"> here]</w:t>
      </w:r>
    </w:p>
    <w:p w14:paraId="6DE7C5FE" w14:textId="77777777" w:rsidR="00B52015" w:rsidRPr="00762865" w:rsidRDefault="00B52015" w:rsidP="003C0360">
      <w:pPr>
        <w:pStyle w:val="NormalWeb"/>
        <w:spacing w:before="0" w:beforeAutospacing="0" w:after="0" w:afterAutospacing="0"/>
        <w:jc w:val="left"/>
        <w:rPr>
          <w:rFonts w:cs="Arial"/>
          <w:bCs/>
          <w:color w:val="auto"/>
        </w:rPr>
      </w:pPr>
    </w:p>
    <w:p w14:paraId="5F4E5917" w14:textId="4FBD96E1" w:rsidR="00691BF2" w:rsidRPr="00762865" w:rsidRDefault="00691BF2"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Ensure that th</w:t>
      </w:r>
      <w:r w:rsidR="003D479E" w:rsidRPr="00762865">
        <w:rPr>
          <w:rFonts w:cs="Arial"/>
          <w:bCs/>
          <w:color w:val="auto"/>
        </w:rPr>
        <w:t>e maximum payload is respected</w:t>
      </w:r>
      <w:r w:rsidRPr="00762865">
        <w:rPr>
          <w:rFonts w:cs="Arial"/>
          <w:bCs/>
          <w:color w:val="auto"/>
        </w:rPr>
        <w:t xml:space="preserve"> (</w:t>
      </w:r>
      <w:r w:rsidRPr="00762865">
        <w:rPr>
          <w:rFonts w:cs="Arial"/>
          <w:bCs/>
          <w:i/>
          <w:color w:val="auto"/>
        </w:rPr>
        <w:t>i.e.</w:t>
      </w:r>
      <w:r w:rsidR="00DF3CC4" w:rsidRPr="00762865">
        <w:rPr>
          <w:rFonts w:cs="Arial"/>
          <w:bCs/>
          <w:i/>
          <w:color w:val="auto"/>
        </w:rPr>
        <w:t>,</w:t>
      </w:r>
      <w:r w:rsidRPr="00762865">
        <w:rPr>
          <w:rFonts w:cs="Arial"/>
          <w:bCs/>
          <w:color w:val="auto"/>
        </w:rPr>
        <w:t xml:space="preserve"> &lt;90%).</w:t>
      </w:r>
      <w:r w:rsidR="00D67590" w:rsidRPr="00762865">
        <w:rPr>
          <w:rFonts w:cs="Arial"/>
          <w:bCs/>
          <w:color w:val="auto"/>
        </w:rPr>
        <w:t xml:space="preserve"> The PEMS plus a co-driver are </w:t>
      </w:r>
      <w:r w:rsidR="006C60BB" w:rsidRPr="00762865">
        <w:rPr>
          <w:rFonts w:cs="Arial"/>
          <w:bCs/>
          <w:color w:val="auto"/>
        </w:rPr>
        <w:t>around</w:t>
      </w:r>
      <w:r w:rsidR="00D67590" w:rsidRPr="00762865">
        <w:rPr>
          <w:rFonts w:cs="Arial"/>
          <w:bCs/>
          <w:color w:val="auto"/>
        </w:rPr>
        <w:t xml:space="preserve"> 150 kg</w:t>
      </w:r>
      <w:r w:rsidR="00EC74BD" w:rsidRPr="00762865">
        <w:rPr>
          <w:rFonts w:cs="Arial"/>
          <w:bCs/>
          <w:color w:val="auto"/>
        </w:rPr>
        <w:t>, so</w:t>
      </w:r>
      <w:r w:rsidR="00D67590" w:rsidRPr="00762865">
        <w:rPr>
          <w:rFonts w:cs="Arial"/>
          <w:bCs/>
          <w:color w:val="auto"/>
        </w:rPr>
        <w:t xml:space="preserve"> the maximum load of </w:t>
      </w:r>
      <w:r w:rsidR="00DF3CC4" w:rsidRPr="00762865">
        <w:rPr>
          <w:rFonts w:cs="Arial"/>
          <w:bCs/>
          <w:color w:val="auto"/>
        </w:rPr>
        <w:t>the</w:t>
      </w:r>
      <w:r w:rsidR="00D67590" w:rsidRPr="00762865">
        <w:rPr>
          <w:rFonts w:cs="Arial"/>
          <w:bCs/>
          <w:color w:val="auto"/>
        </w:rPr>
        <w:t xml:space="preserve"> car is not reached. Add extra weights if the 90% limit </w:t>
      </w:r>
      <w:r w:rsidR="00EC74BD" w:rsidRPr="00762865">
        <w:rPr>
          <w:rFonts w:cs="Arial"/>
          <w:bCs/>
          <w:color w:val="auto"/>
        </w:rPr>
        <w:t>must</w:t>
      </w:r>
      <w:r w:rsidR="00D67590" w:rsidRPr="00762865">
        <w:rPr>
          <w:rFonts w:cs="Arial"/>
          <w:bCs/>
          <w:color w:val="auto"/>
        </w:rPr>
        <w:t xml:space="preserve"> be reached.</w:t>
      </w:r>
    </w:p>
    <w:p w14:paraId="42BE5C4C" w14:textId="77777777" w:rsidR="00EA0F68" w:rsidRPr="00762865" w:rsidRDefault="00EA0F68" w:rsidP="003C0360">
      <w:pPr>
        <w:pStyle w:val="NormalWeb"/>
        <w:spacing w:before="0" w:beforeAutospacing="0" w:after="0" w:afterAutospacing="0"/>
        <w:jc w:val="left"/>
        <w:rPr>
          <w:rFonts w:cs="Arial"/>
          <w:bCs/>
          <w:color w:val="auto"/>
        </w:rPr>
      </w:pPr>
    </w:p>
    <w:p w14:paraId="40AEB164" w14:textId="541E68F3" w:rsidR="003C0360" w:rsidRPr="00762865" w:rsidRDefault="009C6136" w:rsidP="001E3F79">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After the installing the PEMS, p</w:t>
      </w:r>
      <w:r w:rsidR="00EA0F68" w:rsidRPr="00762865">
        <w:rPr>
          <w:rFonts w:cs="Arial"/>
          <w:bCs/>
          <w:color w:val="auto"/>
        </w:rPr>
        <w:t xml:space="preserve">erform a leak check by following the </w:t>
      </w:r>
      <w:r w:rsidR="002112FE" w:rsidRPr="00762865">
        <w:rPr>
          <w:rFonts w:cs="Arial"/>
          <w:bCs/>
          <w:color w:val="auto"/>
        </w:rPr>
        <w:t xml:space="preserve">instructions </w:t>
      </w:r>
      <w:r w:rsidR="00EA0F68" w:rsidRPr="00762865">
        <w:rPr>
          <w:rFonts w:cs="Arial"/>
          <w:bCs/>
          <w:color w:val="auto"/>
        </w:rPr>
        <w:t xml:space="preserve">of the PEMS manufacturer. </w:t>
      </w:r>
      <w:r w:rsidR="001E3F79" w:rsidRPr="00762865">
        <w:rPr>
          <w:rFonts w:cs="Arial"/>
          <w:bCs/>
          <w:color w:val="auto"/>
        </w:rPr>
        <w:t xml:space="preserve">Block the probe tip with a soft plastic cap, turn the PEMS sample pumps on to draw a vacuum, and then shut them off. </w:t>
      </w:r>
      <w:r w:rsidRPr="00762865">
        <w:rPr>
          <w:rFonts w:cs="Arial"/>
          <w:bCs/>
          <w:color w:val="auto"/>
        </w:rPr>
        <w:t>The p</w:t>
      </w:r>
      <w:r w:rsidR="001E3F79" w:rsidRPr="00762865">
        <w:rPr>
          <w:rFonts w:cs="Arial"/>
          <w:bCs/>
          <w:color w:val="auto"/>
        </w:rPr>
        <w:t xml:space="preserve">umps may be controlled by connecting </w:t>
      </w:r>
      <w:r w:rsidRPr="00762865">
        <w:rPr>
          <w:rFonts w:cs="Arial"/>
          <w:bCs/>
          <w:color w:val="auto"/>
        </w:rPr>
        <w:t xml:space="preserve">the </w:t>
      </w:r>
      <w:r w:rsidR="001E3F79" w:rsidRPr="00762865">
        <w:rPr>
          <w:rFonts w:cs="Arial"/>
          <w:bCs/>
          <w:color w:val="auto"/>
        </w:rPr>
        <w:t>PEMS to a PC via</w:t>
      </w:r>
      <w:r w:rsidRPr="00762865">
        <w:rPr>
          <w:rFonts w:cs="Arial"/>
          <w:bCs/>
          <w:color w:val="auto"/>
        </w:rPr>
        <w:t xml:space="preserve"> an </w:t>
      </w:r>
      <w:r w:rsidR="00B14C42" w:rsidRPr="00762865">
        <w:rPr>
          <w:rFonts w:cs="Arial"/>
          <w:bCs/>
          <w:color w:val="auto"/>
        </w:rPr>
        <w:t>Ethernet</w:t>
      </w:r>
      <w:r w:rsidR="001E3F79" w:rsidRPr="00762865">
        <w:rPr>
          <w:rFonts w:cs="Arial"/>
          <w:bCs/>
          <w:color w:val="auto"/>
        </w:rPr>
        <w:t xml:space="preserve"> cable. I</w:t>
      </w:r>
      <w:r w:rsidR="00EA0F68" w:rsidRPr="00762865">
        <w:rPr>
          <w:rFonts w:cs="Arial"/>
          <w:bCs/>
          <w:color w:val="auto"/>
        </w:rPr>
        <w:t>f this is not possible (</w:t>
      </w:r>
      <w:r w:rsidR="00EA0F68" w:rsidRPr="00762865">
        <w:rPr>
          <w:rFonts w:cs="Arial"/>
          <w:bCs/>
          <w:i/>
          <w:color w:val="auto"/>
        </w:rPr>
        <w:t>e.g.,</w:t>
      </w:r>
      <w:r w:rsidR="00EA0F68" w:rsidRPr="00762865">
        <w:rPr>
          <w:rFonts w:cs="Arial"/>
          <w:bCs/>
          <w:color w:val="auto"/>
        </w:rPr>
        <w:t xml:space="preserve"> the probe is installed in the exhaust stack), then </w:t>
      </w:r>
      <w:r w:rsidR="003C0360" w:rsidRPr="00762865">
        <w:rPr>
          <w:rFonts w:cs="Arial"/>
          <w:bCs/>
          <w:color w:val="auto"/>
        </w:rPr>
        <w:t xml:space="preserve">perform </w:t>
      </w:r>
      <w:r w:rsidR="00EA0F68" w:rsidRPr="00762865">
        <w:rPr>
          <w:rFonts w:cs="Arial"/>
          <w:bCs/>
          <w:color w:val="auto"/>
        </w:rPr>
        <w:t>the leak check from the sample inlet of the analyzer.</w:t>
      </w:r>
    </w:p>
    <w:p w14:paraId="11D0E771" w14:textId="77777777" w:rsidR="003C0360" w:rsidRPr="00762865" w:rsidRDefault="003C0360" w:rsidP="003C0360">
      <w:pPr>
        <w:pStyle w:val="ListParagraph"/>
        <w:ind w:left="0"/>
        <w:rPr>
          <w:rFonts w:cs="Arial"/>
          <w:bCs/>
          <w:color w:val="auto"/>
        </w:rPr>
      </w:pPr>
    </w:p>
    <w:p w14:paraId="65AE3C41" w14:textId="744D2467" w:rsidR="00DD7C54" w:rsidRPr="00762865" w:rsidRDefault="003C0360" w:rsidP="003C0360">
      <w:pPr>
        <w:pStyle w:val="NormalWeb"/>
        <w:spacing w:before="0" w:beforeAutospacing="0" w:after="0" w:afterAutospacing="0"/>
        <w:jc w:val="left"/>
        <w:rPr>
          <w:rFonts w:cs="Arial"/>
          <w:bCs/>
          <w:color w:val="auto"/>
        </w:rPr>
      </w:pPr>
      <w:r w:rsidRPr="00762865">
        <w:rPr>
          <w:rFonts w:cs="Arial"/>
          <w:bCs/>
          <w:color w:val="auto"/>
        </w:rPr>
        <w:t xml:space="preserve">Note: </w:t>
      </w:r>
      <w:r w:rsidR="009C6136" w:rsidRPr="00762865">
        <w:rPr>
          <w:rFonts w:cs="Arial"/>
          <w:bCs/>
          <w:color w:val="auto"/>
        </w:rPr>
        <w:t xml:space="preserve">The </w:t>
      </w:r>
      <w:r w:rsidR="00EA0F68" w:rsidRPr="00762865">
        <w:rPr>
          <w:rFonts w:cs="Arial"/>
          <w:bCs/>
          <w:color w:val="auto"/>
        </w:rPr>
        <w:t xml:space="preserve">PEMS software communicates with the main unit and controls the pumps once the leak check procedure has </w:t>
      </w:r>
      <w:r w:rsidR="009C6136" w:rsidRPr="00762865">
        <w:rPr>
          <w:rFonts w:cs="Arial"/>
          <w:bCs/>
          <w:color w:val="auto"/>
        </w:rPr>
        <w:t>begun</w:t>
      </w:r>
      <w:r w:rsidR="00EA0F68" w:rsidRPr="00762865">
        <w:rPr>
          <w:rFonts w:cs="Arial"/>
          <w:bCs/>
          <w:color w:val="auto"/>
        </w:rPr>
        <w:t xml:space="preserve">. Monitor the vacuum pressure. The pass/fail pressure limit loss is specified by </w:t>
      </w:r>
      <w:r w:rsidR="009C6136" w:rsidRPr="00762865">
        <w:rPr>
          <w:rFonts w:cs="Arial"/>
          <w:bCs/>
          <w:color w:val="auto"/>
        </w:rPr>
        <w:t xml:space="preserve">the </w:t>
      </w:r>
      <w:r w:rsidR="00EA0F68" w:rsidRPr="00762865">
        <w:rPr>
          <w:rFonts w:cs="Arial"/>
          <w:bCs/>
          <w:color w:val="auto"/>
        </w:rPr>
        <w:t>PEMS manufacturers</w:t>
      </w:r>
      <w:r w:rsidRPr="00762865">
        <w:rPr>
          <w:rFonts w:cs="Arial"/>
          <w:bCs/>
          <w:color w:val="auto"/>
        </w:rPr>
        <w:t xml:space="preserve">. </w:t>
      </w:r>
    </w:p>
    <w:p w14:paraId="7624EA5D" w14:textId="77777777" w:rsidR="00DD7C54" w:rsidRPr="00762865" w:rsidRDefault="00DD7C54" w:rsidP="003C0360">
      <w:pPr>
        <w:pStyle w:val="NormalWeb"/>
        <w:spacing w:before="0" w:beforeAutospacing="0" w:after="0" w:afterAutospacing="0"/>
        <w:jc w:val="left"/>
        <w:rPr>
          <w:rFonts w:cs="Arial"/>
          <w:b/>
          <w:bCs/>
          <w:color w:val="auto"/>
        </w:rPr>
      </w:pPr>
    </w:p>
    <w:p w14:paraId="09034A40" w14:textId="0E84E8D0" w:rsidR="00485E93" w:rsidRPr="00762865" w:rsidRDefault="00691BF2" w:rsidP="003C0360">
      <w:pPr>
        <w:pStyle w:val="NormalWeb"/>
        <w:numPr>
          <w:ilvl w:val="1"/>
          <w:numId w:val="13"/>
        </w:numPr>
        <w:spacing w:before="0" w:beforeAutospacing="0" w:after="0" w:afterAutospacing="0"/>
        <w:ind w:left="0" w:firstLine="0"/>
        <w:jc w:val="left"/>
        <w:rPr>
          <w:rFonts w:cs="Arial"/>
          <w:b/>
          <w:bCs/>
          <w:color w:val="auto"/>
        </w:rPr>
      </w:pPr>
      <w:r w:rsidRPr="00762865">
        <w:rPr>
          <w:rFonts w:cs="Arial"/>
          <w:b/>
          <w:bCs/>
          <w:color w:val="auto"/>
        </w:rPr>
        <w:t>Validat</w:t>
      </w:r>
      <w:r w:rsidR="00E21BF7" w:rsidRPr="00762865">
        <w:rPr>
          <w:rFonts w:cs="Arial"/>
          <w:b/>
          <w:bCs/>
          <w:color w:val="auto"/>
        </w:rPr>
        <w:t>e</w:t>
      </w:r>
      <w:r w:rsidRPr="00762865">
        <w:rPr>
          <w:rFonts w:cs="Arial"/>
          <w:b/>
          <w:bCs/>
          <w:color w:val="auto"/>
        </w:rPr>
        <w:t xml:space="preserve"> the</w:t>
      </w:r>
      <w:r w:rsidR="00DC5C5C" w:rsidRPr="00762865">
        <w:rPr>
          <w:rFonts w:cs="Arial"/>
          <w:b/>
          <w:bCs/>
          <w:color w:val="auto"/>
        </w:rPr>
        <w:t xml:space="preserve"> PEMS</w:t>
      </w:r>
      <w:r w:rsidRPr="00762865">
        <w:rPr>
          <w:rFonts w:cs="Arial"/>
          <w:b/>
          <w:bCs/>
          <w:color w:val="auto"/>
        </w:rPr>
        <w:t xml:space="preserve"> installation</w:t>
      </w:r>
      <w:r w:rsidR="000D706A" w:rsidRPr="00762865">
        <w:rPr>
          <w:rFonts w:cs="Arial"/>
          <w:b/>
          <w:bCs/>
          <w:color w:val="auto"/>
        </w:rPr>
        <w:t>.</w:t>
      </w:r>
    </w:p>
    <w:p w14:paraId="0F71736E" w14:textId="6EB7B055" w:rsidR="00841548" w:rsidRPr="00762865" w:rsidRDefault="00485E93" w:rsidP="003C0360">
      <w:pPr>
        <w:pStyle w:val="NormalWeb"/>
        <w:spacing w:before="0" w:beforeAutospacing="0" w:after="0" w:afterAutospacing="0"/>
        <w:jc w:val="left"/>
        <w:rPr>
          <w:rFonts w:cs="Arial"/>
          <w:bCs/>
          <w:color w:val="auto"/>
        </w:rPr>
      </w:pPr>
      <w:r w:rsidRPr="00762865">
        <w:rPr>
          <w:rFonts w:cs="Arial"/>
          <w:bCs/>
          <w:color w:val="auto"/>
        </w:rPr>
        <w:t xml:space="preserve">Note: </w:t>
      </w:r>
      <w:r w:rsidR="005118D0" w:rsidRPr="00762865">
        <w:rPr>
          <w:rFonts w:cs="Arial"/>
          <w:bCs/>
          <w:color w:val="auto"/>
        </w:rPr>
        <w:t xml:space="preserve">This sub-step </w:t>
      </w:r>
      <w:r w:rsidR="000C178B" w:rsidRPr="00762865">
        <w:rPr>
          <w:rFonts w:cs="Arial"/>
          <w:bCs/>
          <w:color w:val="auto"/>
        </w:rPr>
        <w:t>is optional</w:t>
      </w:r>
      <w:r w:rsidR="005118D0" w:rsidRPr="00762865">
        <w:rPr>
          <w:rFonts w:cs="Arial"/>
          <w:bCs/>
          <w:color w:val="auto"/>
        </w:rPr>
        <w:t>.</w:t>
      </w:r>
      <w:r w:rsidR="005118D0" w:rsidRPr="00762865">
        <w:rPr>
          <w:color w:val="auto"/>
        </w:rPr>
        <w:t xml:space="preserve"> </w:t>
      </w:r>
      <w:r w:rsidR="005118D0" w:rsidRPr="00762865">
        <w:rPr>
          <w:rFonts w:cs="Arial"/>
          <w:bCs/>
          <w:color w:val="auto"/>
        </w:rPr>
        <w:t xml:space="preserve">However, it is recommended to validate the installed PEMS </w:t>
      </w:r>
      <w:r w:rsidR="009C6136" w:rsidRPr="00762865">
        <w:rPr>
          <w:rFonts w:cs="Arial"/>
          <w:bCs/>
          <w:color w:val="auto"/>
        </w:rPr>
        <w:lastRenderedPageBreak/>
        <w:t xml:space="preserve">once for each PEMS-vehicle combination </w:t>
      </w:r>
      <w:r w:rsidR="000C178B" w:rsidRPr="00762865">
        <w:rPr>
          <w:rFonts w:cs="Arial"/>
          <w:bCs/>
          <w:color w:val="auto"/>
        </w:rPr>
        <w:t>by running a test on a chassis dynamometer over a cycle similar to the one used for type approval</w:t>
      </w:r>
      <w:r w:rsidR="009C6136" w:rsidRPr="00762865">
        <w:rPr>
          <w:rFonts w:cs="Arial"/>
          <w:bCs/>
          <w:color w:val="auto"/>
        </w:rPr>
        <w:t>,</w:t>
      </w:r>
      <w:r w:rsidR="005118D0" w:rsidRPr="00762865">
        <w:rPr>
          <w:rFonts w:cs="Arial"/>
          <w:bCs/>
          <w:color w:val="auto"/>
        </w:rPr>
        <w:t xml:space="preserve"> either before </w:t>
      </w:r>
      <w:r w:rsidR="004957FE" w:rsidRPr="00762865">
        <w:rPr>
          <w:rFonts w:cs="Arial"/>
          <w:bCs/>
          <w:color w:val="auto"/>
        </w:rPr>
        <w:t xml:space="preserve">or </w:t>
      </w:r>
      <w:r w:rsidR="005118D0" w:rsidRPr="00762865">
        <w:rPr>
          <w:rFonts w:cs="Arial"/>
          <w:bCs/>
          <w:color w:val="auto"/>
        </w:rPr>
        <w:t>after the on-road test</w:t>
      </w:r>
      <w:r w:rsidR="00F42DC4" w:rsidRPr="00762865">
        <w:rPr>
          <w:rFonts w:cs="Arial"/>
          <w:bCs/>
          <w:color w:val="auto"/>
        </w:rPr>
        <w:t>.</w:t>
      </w:r>
    </w:p>
    <w:p w14:paraId="5BEA5C05" w14:textId="77777777" w:rsidR="00485E93" w:rsidRPr="00762865" w:rsidRDefault="00485E93" w:rsidP="003C0360">
      <w:pPr>
        <w:pStyle w:val="NormalWeb"/>
        <w:spacing w:before="0" w:beforeAutospacing="0" w:after="0" w:afterAutospacing="0"/>
        <w:jc w:val="left"/>
        <w:rPr>
          <w:rFonts w:cs="Arial"/>
          <w:bCs/>
          <w:color w:val="auto"/>
        </w:rPr>
      </w:pPr>
    </w:p>
    <w:p w14:paraId="17084CFE" w14:textId="17F49196" w:rsidR="00841548" w:rsidRPr="00762865" w:rsidRDefault="00841548"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Put t</w:t>
      </w:r>
      <w:r w:rsidR="00F42DC4" w:rsidRPr="00762865">
        <w:rPr>
          <w:rFonts w:cs="Arial"/>
          <w:bCs/>
          <w:color w:val="auto"/>
        </w:rPr>
        <w:t xml:space="preserve">he vehicle with the PEMS on a chassis </w:t>
      </w:r>
      <w:r w:rsidR="00874187" w:rsidRPr="00762865">
        <w:rPr>
          <w:rFonts w:cs="Arial"/>
          <w:bCs/>
          <w:color w:val="auto"/>
        </w:rPr>
        <w:t>dynamometer</w:t>
      </w:r>
      <w:r w:rsidRPr="00762865">
        <w:rPr>
          <w:rFonts w:cs="Arial"/>
          <w:bCs/>
          <w:color w:val="auto"/>
        </w:rPr>
        <w:t>.</w:t>
      </w:r>
      <w:r w:rsidR="004C2AE8" w:rsidRPr="00762865">
        <w:rPr>
          <w:rFonts w:cs="Arial"/>
          <w:bCs/>
          <w:color w:val="auto"/>
        </w:rPr>
        <w:t xml:space="preserve"> Prepare the PEMS as in </w:t>
      </w:r>
      <w:r w:rsidR="009C6136" w:rsidRPr="00762865">
        <w:rPr>
          <w:rFonts w:cs="Arial"/>
          <w:bCs/>
          <w:color w:val="auto"/>
        </w:rPr>
        <w:t>s</w:t>
      </w:r>
      <w:r w:rsidR="004C2AE8" w:rsidRPr="00762865">
        <w:rPr>
          <w:rFonts w:cs="Arial"/>
          <w:bCs/>
          <w:color w:val="auto"/>
        </w:rPr>
        <w:t>tep 4</w:t>
      </w:r>
      <w:r w:rsidR="00AB5505" w:rsidRPr="00762865">
        <w:rPr>
          <w:rFonts w:cs="Arial"/>
          <w:bCs/>
          <w:color w:val="auto"/>
        </w:rPr>
        <w:t xml:space="preserve"> </w:t>
      </w:r>
      <w:r w:rsidR="00145FC9" w:rsidRPr="00762865">
        <w:rPr>
          <w:rFonts w:cs="Arial"/>
          <w:bCs/>
          <w:color w:val="auto"/>
        </w:rPr>
        <w:t xml:space="preserve">(see below) </w:t>
      </w:r>
      <w:r w:rsidR="00AB5505" w:rsidRPr="00762865">
        <w:rPr>
          <w:rFonts w:cs="Arial"/>
          <w:bCs/>
          <w:color w:val="auto"/>
        </w:rPr>
        <w:t>for conducting a trip</w:t>
      </w:r>
      <w:r w:rsidR="00EE451E" w:rsidRPr="00762865">
        <w:rPr>
          <w:rFonts w:cs="Arial"/>
          <w:bCs/>
          <w:color w:val="auto"/>
        </w:rPr>
        <w:t>.</w:t>
      </w:r>
    </w:p>
    <w:p w14:paraId="2C634F94" w14:textId="77777777" w:rsidR="00485E93" w:rsidRPr="00762865" w:rsidRDefault="00485E93" w:rsidP="003C0360">
      <w:pPr>
        <w:pStyle w:val="NormalWeb"/>
        <w:spacing w:before="0" w:beforeAutospacing="0" w:after="0" w:afterAutospacing="0"/>
        <w:jc w:val="left"/>
        <w:rPr>
          <w:rFonts w:cs="Arial"/>
          <w:bCs/>
          <w:color w:val="auto"/>
        </w:rPr>
      </w:pPr>
    </w:p>
    <w:p w14:paraId="51A61360" w14:textId="3D72257D" w:rsidR="00841548" w:rsidRPr="00762865" w:rsidRDefault="00841548"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D</w:t>
      </w:r>
      <w:r w:rsidR="005F03B5" w:rsidRPr="00762865">
        <w:rPr>
          <w:rFonts w:cs="Arial"/>
          <w:bCs/>
          <w:color w:val="auto"/>
        </w:rPr>
        <w:t>rive</w:t>
      </w:r>
      <w:r w:rsidR="00DC5C5C" w:rsidRPr="00762865">
        <w:rPr>
          <w:rFonts w:cs="Arial"/>
          <w:bCs/>
          <w:color w:val="auto"/>
        </w:rPr>
        <w:t xml:space="preserve"> </w:t>
      </w:r>
      <w:r w:rsidR="00547DB9" w:rsidRPr="00762865">
        <w:rPr>
          <w:rFonts w:cs="Arial"/>
          <w:bCs/>
          <w:color w:val="auto"/>
        </w:rPr>
        <w:t>a type approval test over a</w:t>
      </w:r>
      <w:r w:rsidR="002E18F4" w:rsidRPr="00762865">
        <w:rPr>
          <w:rFonts w:cs="Arial"/>
          <w:bCs/>
          <w:color w:val="auto"/>
        </w:rPr>
        <w:t xml:space="preserve"> </w:t>
      </w:r>
      <w:r w:rsidR="00DC5C5C" w:rsidRPr="00762865">
        <w:rPr>
          <w:rFonts w:cs="Arial"/>
          <w:bCs/>
          <w:color w:val="auto"/>
        </w:rPr>
        <w:t xml:space="preserve">World Harmonized Light-vehicles Test Cycle (WLTC), following as far as feasible </w:t>
      </w:r>
      <w:r w:rsidR="00C72B16" w:rsidRPr="00762865">
        <w:rPr>
          <w:rFonts w:cs="Arial"/>
          <w:bCs/>
          <w:color w:val="auto"/>
        </w:rPr>
        <w:t xml:space="preserve">the requirements of </w:t>
      </w:r>
      <w:r w:rsidR="00336882" w:rsidRPr="00762865">
        <w:rPr>
          <w:rFonts w:cs="Arial"/>
          <w:bCs/>
          <w:color w:val="auto"/>
        </w:rPr>
        <w:t>the in</w:t>
      </w:r>
      <w:r w:rsidR="009C6136" w:rsidRPr="00762865">
        <w:rPr>
          <w:rFonts w:cs="Arial"/>
          <w:bCs/>
          <w:color w:val="auto"/>
        </w:rPr>
        <w:t>-</w:t>
      </w:r>
      <w:r w:rsidR="00336882" w:rsidRPr="00762865">
        <w:rPr>
          <w:rFonts w:cs="Arial"/>
          <w:bCs/>
          <w:color w:val="auto"/>
        </w:rPr>
        <w:t>force laboratory regulation</w:t>
      </w:r>
      <w:r w:rsidR="006E5DC3" w:rsidRPr="00762865">
        <w:rPr>
          <w:rFonts w:cs="Arial"/>
          <w:bCs/>
          <w:color w:val="auto"/>
        </w:rPr>
        <w:t xml:space="preserve"> (</w:t>
      </w:r>
      <w:r w:rsidR="00DC5C5C" w:rsidRPr="00762865">
        <w:rPr>
          <w:rFonts w:cs="Arial"/>
          <w:bCs/>
          <w:color w:val="auto"/>
        </w:rPr>
        <w:t>see Appendix 3</w:t>
      </w:r>
      <w:r w:rsidR="009C6136" w:rsidRPr="00762865">
        <w:rPr>
          <w:rFonts w:cs="Arial"/>
          <w:bCs/>
          <w:color w:val="auto"/>
        </w:rPr>
        <w:t>)</w:t>
      </w:r>
      <w:r w:rsidR="003A2523" w:rsidRPr="00762865">
        <w:rPr>
          <w:rFonts w:cs="Arial"/>
          <w:bCs/>
          <w:color w:val="auto"/>
          <w:vertAlign w:val="superscript"/>
        </w:rPr>
        <w:fldChar w:fldCharType="begin"/>
      </w:r>
      <w:r w:rsidR="003A2523" w:rsidRPr="00762865">
        <w:rPr>
          <w:rFonts w:cs="Arial"/>
          <w:bCs/>
          <w:color w:val="auto"/>
          <w:vertAlign w:val="superscript"/>
        </w:rPr>
        <w:instrText xml:space="preserve"> REF _Ref449441535 \r \h  \* MERGEFORMAT </w:instrText>
      </w:r>
      <w:r w:rsidR="003A2523" w:rsidRPr="00762865">
        <w:rPr>
          <w:rFonts w:cs="Arial"/>
          <w:bCs/>
          <w:color w:val="auto"/>
          <w:vertAlign w:val="superscript"/>
        </w:rPr>
      </w:r>
      <w:r w:rsidR="003A2523" w:rsidRPr="00762865">
        <w:rPr>
          <w:rFonts w:cs="Arial"/>
          <w:bCs/>
          <w:color w:val="auto"/>
          <w:vertAlign w:val="superscript"/>
        </w:rPr>
        <w:fldChar w:fldCharType="separate"/>
      </w:r>
      <w:r w:rsidR="003A2523" w:rsidRPr="00762865">
        <w:rPr>
          <w:rFonts w:cs="Arial"/>
          <w:bCs/>
          <w:color w:val="auto"/>
          <w:vertAlign w:val="superscript"/>
        </w:rPr>
        <w:t>13</w:t>
      </w:r>
      <w:r w:rsidR="003A2523" w:rsidRPr="00762865">
        <w:rPr>
          <w:rFonts w:cs="Arial"/>
          <w:bCs/>
          <w:color w:val="auto"/>
          <w:vertAlign w:val="superscript"/>
        </w:rPr>
        <w:fldChar w:fldCharType="end"/>
      </w:r>
      <w:r w:rsidR="00C72B16" w:rsidRPr="00762865">
        <w:rPr>
          <w:rFonts w:cs="Arial"/>
          <w:bCs/>
          <w:color w:val="auto"/>
        </w:rPr>
        <w:t xml:space="preserve">. </w:t>
      </w:r>
    </w:p>
    <w:p w14:paraId="757D00E3" w14:textId="77777777" w:rsidR="00485E93" w:rsidRPr="00762865" w:rsidRDefault="00485E93" w:rsidP="003C0360">
      <w:pPr>
        <w:pStyle w:val="NormalWeb"/>
        <w:spacing w:before="0" w:beforeAutospacing="0" w:after="0" w:afterAutospacing="0"/>
        <w:jc w:val="left"/>
        <w:rPr>
          <w:rFonts w:cs="Arial"/>
          <w:bCs/>
          <w:color w:val="auto"/>
        </w:rPr>
      </w:pPr>
    </w:p>
    <w:p w14:paraId="3C21C855" w14:textId="5F150A98" w:rsidR="00841548" w:rsidRPr="00762865" w:rsidRDefault="00841548"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Measure t</w:t>
      </w:r>
      <w:r w:rsidR="00DC5C5C" w:rsidRPr="00762865">
        <w:rPr>
          <w:rFonts w:cs="Arial"/>
          <w:bCs/>
          <w:color w:val="auto"/>
        </w:rPr>
        <w:t>he pollutant emissions with the PEMS</w:t>
      </w:r>
      <w:r w:rsidR="009C6136" w:rsidRPr="00762865">
        <w:rPr>
          <w:rFonts w:cs="Arial"/>
          <w:bCs/>
          <w:color w:val="auto"/>
        </w:rPr>
        <w:t>,</w:t>
      </w:r>
      <w:r w:rsidR="00DC5C5C" w:rsidRPr="00762865">
        <w:rPr>
          <w:rFonts w:cs="Arial"/>
          <w:bCs/>
          <w:color w:val="auto"/>
        </w:rPr>
        <w:t xml:space="preserve"> in parallel with the laboratory equipment used for the type approval of vehicles</w:t>
      </w:r>
      <w:r w:rsidR="005118D0" w:rsidRPr="00762865">
        <w:rPr>
          <w:rFonts w:cs="Arial"/>
          <w:bCs/>
          <w:color w:val="auto"/>
        </w:rPr>
        <w:t xml:space="preserve">. </w:t>
      </w:r>
    </w:p>
    <w:p w14:paraId="791F13FC" w14:textId="77777777" w:rsidR="00485E93" w:rsidRPr="00762865" w:rsidRDefault="00485E93" w:rsidP="003C0360">
      <w:pPr>
        <w:pStyle w:val="NormalWeb"/>
        <w:spacing w:before="0" w:beforeAutospacing="0" w:after="0" w:afterAutospacing="0"/>
        <w:jc w:val="left"/>
        <w:rPr>
          <w:rFonts w:cs="Arial"/>
          <w:bCs/>
          <w:color w:val="auto"/>
        </w:rPr>
      </w:pPr>
    </w:p>
    <w:p w14:paraId="6CFEF33B" w14:textId="0FFEB2A0" w:rsidR="00841548" w:rsidRPr="00762865" w:rsidRDefault="00841548"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Calculate</w:t>
      </w:r>
      <w:r w:rsidR="00DC5C5C" w:rsidRPr="00762865">
        <w:rPr>
          <w:rFonts w:cs="Arial"/>
          <w:bCs/>
          <w:color w:val="auto"/>
        </w:rPr>
        <w:t xml:space="preserve"> t</w:t>
      </w:r>
      <w:r w:rsidR="005118D0" w:rsidRPr="00762865">
        <w:rPr>
          <w:rFonts w:cs="Arial"/>
          <w:bCs/>
          <w:color w:val="auto"/>
        </w:rPr>
        <w:t>he PEMS emissions</w:t>
      </w:r>
      <w:r w:rsidR="00DC5C5C" w:rsidRPr="00762865">
        <w:rPr>
          <w:rFonts w:cs="Arial"/>
          <w:bCs/>
          <w:color w:val="auto"/>
        </w:rPr>
        <w:t xml:space="preserve"> </w:t>
      </w:r>
      <w:r w:rsidRPr="00762865">
        <w:rPr>
          <w:rFonts w:cs="Arial"/>
          <w:bCs/>
          <w:color w:val="auto"/>
        </w:rPr>
        <w:t xml:space="preserve">per </w:t>
      </w:r>
      <w:r w:rsidR="00040BF6" w:rsidRPr="00762865">
        <w:rPr>
          <w:rFonts w:cs="Arial"/>
          <w:bCs/>
          <w:color w:val="auto"/>
        </w:rPr>
        <w:t>s</w:t>
      </w:r>
      <w:r w:rsidR="00B14C42" w:rsidRPr="00762865">
        <w:rPr>
          <w:rFonts w:cs="Arial"/>
          <w:bCs/>
          <w:color w:val="auto"/>
        </w:rPr>
        <w:t>econd</w:t>
      </w:r>
      <w:r w:rsidR="00EA0F68" w:rsidRPr="00762865">
        <w:rPr>
          <w:rFonts w:cs="Arial"/>
          <w:bCs/>
          <w:color w:val="auto"/>
        </w:rPr>
        <w:t xml:space="preserve"> (as in </w:t>
      </w:r>
      <w:r w:rsidR="00A21B0D" w:rsidRPr="00762865">
        <w:rPr>
          <w:rFonts w:cs="Arial"/>
          <w:bCs/>
          <w:color w:val="auto"/>
        </w:rPr>
        <w:t>s</w:t>
      </w:r>
      <w:r w:rsidR="00EA0F68" w:rsidRPr="00762865">
        <w:rPr>
          <w:rFonts w:cs="Arial"/>
          <w:bCs/>
          <w:color w:val="auto"/>
        </w:rPr>
        <w:t>tep 4)</w:t>
      </w:r>
      <w:r w:rsidRPr="00762865">
        <w:rPr>
          <w:rFonts w:cs="Arial"/>
          <w:bCs/>
          <w:color w:val="auto"/>
        </w:rPr>
        <w:t>. S</w:t>
      </w:r>
      <w:r w:rsidR="005118D0" w:rsidRPr="00762865">
        <w:rPr>
          <w:rFonts w:cs="Arial"/>
          <w:bCs/>
          <w:color w:val="auto"/>
        </w:rPr>
        <w:t>um</w:t>
      </w:r>
      <w:r w:rsidRPr="00762865">
        <w:rPr>
          <w:rFonts w:cs="Arial"/>
          <w:bCs/>
          <w:color w:val="auto"/>
        </w:rPr>
        <w:t xml:space="preserve"> the calculated real</w:t>
      </w:r>
      <w:r w:rsidR="009C6136" w:rsidRPr="00762865">
        <w:rPr>
          <w:rFonts w:cs="Arial"/>
          <w:bCs/>
          <w:color w:val="auto"/>
        </w:rPr>
        <w:t>-</w:t>
      </w:r>
      <w:r w:rsidRPr="00762865">
        <w:rPr>
          <w:rFonts w:cs="Arial"/>
          <w:bCs/>
          <w:color w:val="auto"/>
        </w:rPr>
        <w:t>time emissions</w:t>
      </w:r>
      <w:r w:rsidR="005118D0" w:rsidRPr="00762865">
        <w:rPr>
          <w:rFonts w:cs="Arial"/>
          <w:bCs/>
          <w:color w:val="auto"/>
        </w:rPr>
        <w:t xml:space="preserve"> to </w:t>
      </w:r>
      <w:r w:rsidRPr="00762865">
        <w:rPr>
          <w:rFonts w:cs="Arial"/>
          <w:bCs/>
          <w:color w:val="auto"/>
        </w:rPr>
        <w:t>get</w:t>
      </w:r>
      <w:r w:rsidR="005118D0" w:rsidRPr="00762865">
        <w:rPr>
          <w:rFonts w:cs="Arial"/>
          <w:bCs/>
          <w:color w:val="auto"/>
        </w:rPr>
        <w:t xml:space="preserve"> the total mass of pollutan</w:t>
      </w:r>
      <w:r w:rsidRPr="00762865">
        <w:rPr>
          <w:rFonts w:cs="Arial"/>
          <w:bCs/>
          <w:color w:val="auto"/>
        </w:rPr>
        <w:t xml:space="preserve">t emissions </w:t>
      </w:r>
      <w:r w:rsidR="009C6136" w:rsidRPr="00762865">
        <w:rPr>
          <w:rFonts w:cs="Arial"/>
          <w:bCs/>
          <w:color w:val="auto"/>
        </w:rPr>
        <w:t>(</w:t>
      </w:r>
      <w:r w:rsidRPr="00762865">
        <w:rPr>
          <w:rFonts w:cs="Arial"/>
          <w:bCs/>
          <w:color w:val="auto"/>
        </w:rPr>
        <w:t>g</w:t>
      </w:r>
      <w:r w:rsidR="009C6136" w:rsidRPr="00762865">
        <w:rPr>
          <w:rFonts w:cs="Arial"/>
          <w:bCs/>
          <w:color w:val="auto"/>
        </w:rPr>
        <w:t>)</w:t>
      </w:r>
      <w:r w:rsidRPr="00762865">
        <w:rPr>
          <w:rFonts w:cs="Arial"/>
          <w:bCs/>
          <w:color w:val="auto"/>
        </w:rPr>
        <w:t xml:space="preserve"> and then divide</w:t>
      </w:r>
      <w:r w:rsidR="009C6136" w:rsidRPr="00762865">
        <w:rPr>
          <w:rFonts w:cs="Arial"/>
          <w:bCs/>
          <w:color w:val="auto"/>
        </w:rPr>
        <w:t xml:space="preserve"> it</w:t>
      </w:r>
      <w:r w:rsidR="005118D0" w:rsidRPr="00762865">
        <w:rPr>
          <w:rFonts w:cs="Arial"/>
          <w:bCs/>
          <w:color w:val="auto"/>
        </w:rPr>
        <w:t xml:space="preserve"> by the test distance </w:t>
      </w:r>
      <w:r w:rsidR="009C6136" w:rsidRPr="00762865">
        <w:rPr>
          <w:rFonts w:cs="Arial"/>
          <w:bCs/>
          <w:color w:val="auto"/>
        </w:rPr>
        <w:t>(</w:t>
      </w:r>
      <w:r w:rsidR="005118D0" w:rsidRPr="00762865">
        <w:rPr>
          <w:rFonts w:cs="Arial"/>
          <w:bCs/>
          <w:color w:val="auto"/>
        </w:rPr>
        <w:t>km</w:t>
      </w:r>
      <w:r w:rsidR="009C6136" w:rsidRPr="00762865">
        <w:rPr>
          <w:rFonts w:cs="Arial"/>
          <w:bCs/>
          <w:color w:val="auto"/>
        </w:rPr>
        <w:t>)</w:t>
      </w:r>
      <w:r w:rsidR="005118D0" w:rsidRPr="00762865">
        <w:rPr>
          <w:rFonts w:cs="Arial"/>
          <w:bCs/>
          <w:color w:val="auto"/>
        </w:rPr>
        <w:t xml:space="preserve"> obtained from the chassis dynamometer. </w:t>
      </w:r>
    </w:p>
    <w:p w14:paraId="74202217" w14:textId="77777777" w:rsidR="00485E93" w:rsidRPr="00762865" w:rsidRDefault="00485E93" w:rsidP="003C0360">
      <w:pPr>
        <w:pStyle w:val="NormalWeb"/>
        <w:spacing w:before="0" w:beforeAutospacing="0" w:after="0" w:afterAutospacing="0"/>
        <w:jc w:val="left"/>
        <w:rPr>
          <w:rFonts w:cs="Arial"/>
          <w:bCs/>
          <w:color w:val="auto"/>
        </w:rPr>
      </w:pPr>
    </w:p>
    <w:p w14:paraId="613C10A2" w14:textId="611741A5" w:rsidR="00485E93" w:rsidRPr="00762865" w:rsidRDefault="00841548"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Compare t</w:t>
      </w:r>
      <w:r w:rsidR="005118D0" w:rsidRPr="00762865">
        <w:rPr>
          <w:rFonts w:cs="Arial"/>
          <w:bCs/>
          <w:color w:val="auto"/>
        </w:rPr>
        <w:t xml:space="preserve">he </w:t>
      </w:r>
      <w:r w:rsidRPr="00762865">
        <w:rPr>
          <w:rFonts w:cs="Arial"/>
          <w:bCs/>
          <w:color w:val="auto"/>
        </w:rPr>
        <w:t xml:space="preserve">PEMS </w:t>
      </w:r>
      <w:r w:rsidR="005118D0" w:rsidRPr="00762865">
        <w:rPr>
          <w:rFonts w:cs="Arial"/>
          <w:bCs/>
          <w:color w:val="auto"/>
        </w:rPr>
        <w:t xml:space="preserve">total distance-specific mass of pollutants </w:t>
      </w:r>
      <w:r w:rsidR="009C6136" w:rsidRPr="00762865">
        <w:rPr>
          <w:rFonts w:cs="Arial"/>
          <w:bCs/>
          <w:color w:val="auto"/>
        </w:rPr>
        <w:t>(</w:t>
      </w:r>
      <w:r w:rsidR="005118D0" w:rsidRPr="00762865">
        <w:rPr>
          <w:rFonts w:cs="Arial"/>
          <w:bCs/>
          <w:color w:val="auto"/>
        </w:rPr>
        <w:t>g/km</w:t>
      </w:r>
      <w:r w:rsidR="009C6136" w:rsidRPr="00762865">
        <w:rPr>
          <w:rFonts w:cs="Arial"/>
          <w:bCs/>
          <w:color w:val="auto"/>
        </w:rPr>
        <w:t>)</w:t>
      </w:r>
      <w:r w:rsidR="005118D0" w:rsidRPr="00762865">
        <w:rPr>
          <w:rFonts w:cs="Arial"/>
          <w:bCs/>
          <w:color w:val="auto"/>
        </w:rPr>
        <w:t xml:space="preserve"> </w:t>
      </w:r>
      <w:r w:rsidRPr="00762865">
        <w:rPr>
          <w:rFonts w:cs="Arial"/>
          <w:bCs/>
          <w:color w:val="auto"/>
        </w:rPr>
        <w:t>with</w:t>
      </w:r>
      <w:r w:rsidR="005118D0" w:rsidRPr="00762865">
        <w:rPr>
          <w:rFonts w:cs="Arial"/>
          <w:bCs/>
          <w:color w:val="auto"/>
        </w:rPr>
        <w:t xml:space="preserve"> the reference laboratory system </w:t>
      </w:r>
      <w:r w:rsidRPr="00762865">
        <w:rPr>
          <w:rFonts w:cs="Arial"/>
          <w:bCs/>
          <w:color w:val="auto"/>
        </w:rPr>
        <w:t>calculated according to the regulation. The difference has to fulfil</w:t>
      </w:r>
      <w:r w:rsidR="005118D0" w:rsidRPr="00762865">
        <w:rPr>
          <w:rFonts w:cs="Arial"/>
          <w:bCs/>
          <w:color w:val="auto"/>
        </w:rPr>
        <w:t xml:space="preserve"> </w:t>
      </w:r>
      <w:r w:rsidR="002E18F4" w:rsidRPr="00762865">
        <w:rPr>
          <w:rFonts w:cs="Arial"/>
          <w:bCs/>
          <w:color w:val="auto"/>
        </w:rPr>
        <w:t xml:space="preserve">specific </w:t>
      </w:r>
      <w:r w:rsidR="005118D0" w:rsidRPr="00762865">
        <w:rPr>
          <w:rFonts w:cs="Arial"/>
          <w:bCs/>
          <w:color w:val="auto"/>
        </w:rPr>
        <w:t xml:space="preserve">requirements </w:t>
      </w:r>
      <w:r w:rsidR="00EA0F68" w:rsidRPr="00762865">
        <w:rPr>
          <w:rFonts w:cs="Arial"/>
          <w:bCs/>
          <w:color w:val="auto"/>
        </w:rPr>
        <w:t>for each pollutant</w:t>
      </w:r>
      <w:r w:rsidR="002E18F4" w:rsidRPr="00762865" w:rsidDel="002E18F4">
        <w:rPr>
          <w:rFonts w:cs="Arial"/>
          <w:bCs/>
          <w:color w:val="auto"/>
        </w:rPr>
        <w:t xml:space="preserve"> </w:t>
      </w:r>
      <w:r w:rsidR="009C6136" w:rsidRPr="00762865">
        <w:rPr>
          <w:rFonts w:cs="Arial"/>
          <w:bCs/>
          <w:color w:val="auto"/>
        </w:rPr>
        <w:t>(</w:t>
      </w:r>
      <w:r w:rsidR="009C6136" w:rsidRPr="00762865">
        <w:rPr>
          <w:rFonts w:cs="Arial"/>
          <w:bCs/>
          <w:i/>
          <w:color w:val="auto"/>
        </w:rPr>
        <w:t>e.g</w:t>
      </w:r>
      <w:r w:rsidR="00C72B16" w:rsidRPr="00762865">
        <w:rPr>
          <w:rFonts w:cs="Arial"/>
          <w:bCs/>
          <w:i/>
          <w:color w:val="auto"/>
        </w:rPr>
        <w:t>.</w:t>
      </w:r>
      <w:r w:rsidR="00DC5C5C" w:rsidRPr="00762865">
        <w:rPr>
          <w:rFonts w:cs="Arial"/>
          <w:bCs/>
          <w:i/>
          <w:color w:val="auto"/>
        </w:rPr>
        <w:t>,</w:t>
      </w:r>
      <w:r w:rsidR="004C2AE8" w:rsidRPr="00762865">
        <w:rPr>
          <w:rFonts w:cs="Arial"/>
          <w:bCs/>
          <w:color w:val="auto"/>
        </w:rPr>
        <w:t xml:space="preserve"> for NO</w:t>
      </w:r>
      <w:r w:rsidR="004C2AE8" w:rsidRPr="00762865">
        <w:rPr>
          <w:rFonts w:cs="Arial"/>
          <w:bCs/>
          <w:color w:val="auto"/>
          <w:vertAlign w:val="subscript"/>
        </w:rPr>
        <w:t>x</w:t>
      </w:r>
      <w:r w:rsidR="009C6136" w:rsidRPr="00762865">
        <w:rPr>
          <w:rFonts w:cs="Arial"/>
          <w:bCs/>
          <w:color w:val="auto"/>
        </w:rPr>
        <w:t>,</w:t>
      </w:r>
      <w:r w:rsidR="00C72B16" w:rsidRPr="00762865">
        <w:rPr>
          <w:rFonts w:cs="Arial"/>
          <w:bCs/>
          <w:color w:val="auto"/>
        </w:rPr>
        <w:t xml:space="preserve"> </w:t>
      </w:r>
      <w:r w:rsidR="005118D0" w:rsidRPr="00762865">
        <w:rPr>
          <w:rFonts w:cs="Arial"/>
          <w:bCs/>
          <w:color w:val="auto"/>
        </w:rPr>
        <w:t>± 15 mg/km or 15% of the laboratory reference, whichever is larger</w:t>
      </w:r>
      <w:r w:rsidR="009C6136" w:rsidRPr="00762865">
        <w:rPr>
          <w:rFonts w:cs="Arial"/>
          <w:bCs/>
          <w:color w:val="auto"/>
        </w:rPr>
        <w:t>)</w:t>
      </w:r>
      <w:r w:rsidR="005118D0" w:rsidRPr="00762865">
        <w:rPr>
          <w:rFonts w:cs="Arial"/>
          <w:bCs/>
          <w:color w:val="auto"/>
        </w:rPr>
        <w:t>.</w:t>
      </w:r>
    </w:p>
    <w:p w14:paraId="7D98C1CD" w14:textId="77777777" w:rsidR="00485E93" w:rsidRPr="00762865" w:rsidRDefault="00485E93" w:rsidP="003C0360">
      <w:pPr>
        <w:pStyle w:val="NormalWeb"/>
        <w:spacing w:before="0" w:beforeAutospacing="0" w:after="0" w:afterAutospacing="0"/>
        <w:jc w:val="left"/>
        <w:rPr>
          <w:rFonts w:cs="Arial"/>
          <w:bCs/>
          <w:color w:val="auto"/>
        </w:rPr>
      </w:pPr>
    </w:p>
    <w:p w14:paraId="54DD2B7B" w14:textId="330165B0" w:rsidR="00EA0F68" w:rsidRPr="00762865" w:rsidRDefault="00EA0F68" w:rsidP="003C0360">
      <w:pPr>
        <w:pStyle w:val="NormalWeb"/>
        <w:numPr>
          <w:ilvl w:val="0"/>
          <w:numId w:val="13"/>
        </w:numPr>
        <w:spacing w:before="0" w:beforeAutospacing="0" w:after="0" w:afterAutospacing="0"/>
        <w:ind w:left="0" w:firstLine="0"/>
        <w:jc w:val="left"/>
        <w:rPr>
          <w:rFonts w:cs="Arial"/>
          <w:b/>
          <w:bCs/>
          <w:color w:val="auto"/>
        </w:rPr>
      </w:pPr>
      <w:r w:rsidRPr="00762865">
        <w:rPr>
          <w:rFonts w:cs="Arial"/>
          <w:b/>
          <w:bCs/>
          <w:color w:val="auto"/>
        </w:rPr>
        <w:t>Design the trip</w:t>
      </w:r>
      <w:r w:rsidR="009C6136" w:rsidRPr="00762865">
        <w:rPr>
          <w:rFonts w:cs="Arial"/>
          <w:b/>
          <w:bCs/>
          <w:color w:val="auto"/>
        </w:rPr>
        <w:t>.</w:t>
      </w:r>
    </w:p>
    <w:p w14:paraId="0FB4B0E3" w14:textId="0F54E55F" w:rsidR="00227EB9" w:rsidRPr="00762865" w:rsidRDefault="00227EB9"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 xml:space="preserve">Design the trip based on street maps. </w:t>
      </w:r>
      <w:r w:rsidR="00DD52D1" w:rsidRPr="00762865">
        <w:rPr>
          <w:rFonts w:cs="Arial"/>
          <w:bCs/>
          <w:color w:val="auto"/>
        </w:rPr>
        <w:t>Have the</w:t>
      </w:r>
      <w:r w:rsidRPr="00762865">
        <w:rPr>
          <w:rFonts w:cs="Arial"/>
          <w:bCs/>
          <w:color w:val="auto"/>
        </w:rPr>
        <w:t xml:space="preserve"> executed trip fulfil</w:t>
      </w:r>
      <w:r w:rsidR="00DD52D1" w:rsidRPr="00762865">
        <w:rPr>
          <w:rFonts w:cs="Arial"/>
          <w:bCs/>
          <w:color w:val="auto"/>
        </w:rPr>
        <w:t>l</w:t>
      </w:r>
      <w:r w:rsidRPr="00762865">
        <w:rPr>
          <w:rFonts w:cs="Arial"/>
          <w:bCs/>
          <w:color w:val="auto"/>
        </w:rPr>
        <w:t xml:space="preserve"> the requirements specified in Tables 3 and 4. </w:t>
      </w:r>
    </w:p>
    <w:p w14:paraId="7F043609" w14:textId="77777777" w:rsidR="00227EB9" w:rsidRPr="00762865" w:rsidRDefault="00227EB9" w:rsidP="003C0360">
      <w:pPr>
        <w:pStyle w:val="NormalWeb"/>
        <w:spacing w:before="0" w:beforeAutospacing="0" w:after="0" w:afterAutospacing="0"/>
        <w:jc w:val="left"/>
        <w:rPr>
          <w:rFonts w:cs="Arial"/>
          <w:bCs/>
          <w:color w:val="auto"/>
        </w:rPr>
      </w:pPr>
    </w:p>
    <w:p w14:paraId="1E64A5A5" w14:textId="727A9C9D" w:rsidR="00227EB9" w:rsidRPr="00762865" w:rsidRDefault="00227EB9"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 xml:space="preserve">Ensure that the trip starts with </w:t>
      </w:r>
      <w:r w:rsidR="003C0360" w:rsidRPr="00762865">
        <w:rPr>
          <w:rFonts w:cs="Arial"/>
          <w:bCs/>
          <w:color w:val="auto"/>
        </w:rPr>
        <w:t>an</w:t>
      </w:r>
      <w:r w:rsidRPr="00762865">
        <w:rPr>
          <w:rFonts w:cs="Arial"/>
          <w:bCs/>
          <w:color w:val="auto"/>
        </w:rPr>
        <w:t xml:space="preserve"> urban (U) part</w:t>
      </w:r>
      <w:r w:rsidR="00145FC9" w:rsidRPr="00762865">
        <w:rPr>
          <w:rFonts w:cs="Arial"/>
          <w:bCs/>
          <w:color w:val="auto"/>
        </w:rPr>
        <w:t xml:space="preserve"> (speed ≤60 km/h)</w:t>
      </w:r>
      <w:r w:rsidRPr="00762865">
        <w:rPr>
          <w:rFonts w:cs="Arial"/>
          <w:bCs/>
          <w:color w:val="auto"/>
        </w:rPr>
        <w:t xml:space="preserve">, </w:t>
      </w:r>
      <w:r w:rsidR="009C6136" w:rsidRPr="00762865">
        <w:rPr>
          <w:rFonts w:cs="Arial"/>
          <w:bCs/>
          <w:color w:val="auto"/>
        </w:rPr>
        <w:t>continues with</w:t>
      </w:r>
      <w:r w:rsidRPr="00762865">
        <w:rPr>
          <w:rFonts w:cs="Arial"/>
          <w:bCs/>
          <w:color w:val="auto"/>
        </w:rPr>
        <w:t xml:space="preserve"> </w:t>
      </w:r>
      <w:r w:rsidR="003C0360" w:rsidRPr="00762865">
        <w:rPr>
          <w:rFonts w:cs="Arial"/>
          <w:bCs/>
          <w:color w:val="auto"/>
        </w:rPr>
        <w:t>a</w:t>
      </w:r>
      <w:r w:rsidRPr="00762865">
        <w:rPr>
          <w:rFonts w:cs="Arial"/>
          <w:bCs/>
          <w:color w:val="auto"/>
        </w:rPr>
        <w:t xml:space="preserve"> rural (R) part</w:t>
      </w:r>
      <w:r w:rsidR="009C6136" w:rsidRPr="00762865">
        <w:rPr>
          <w:rFonts w:cs="Arial"/>
          <w:bCs/>
          <w:color w:val="auto"/>
        </w:rPr>
        <w:t>,</w:t>
      </w:r>
      <w:r w:rsidRPr="00762865">
        <w:rPr>
          <w:rFonts w:cs="Arial"/>
          <w:bCs/>
          <w:color w:val="auto"/>
        </w:rPr>
        <w:t xml:space="preserve"> and ends with </w:t>
      </w:r>
      <w:r w:rsidR="003C0360" w:rsidRPr="00762865">
        <w:rPr>
          <w:rFonts w:cs="Arial"/>
          <w:bCs/>
          <w:color w:val="auto"/>
        </w:rPr>
        <w:t>a</w:t>
      </w:r>
      <w:r w:rsidRPr="00762865">
        <w:rPr>
          <w:rFonts w:cs="Arial"/>
          <w:bCs/>
          <w:color w:val="auto"/>
        </w:rPr>
        <w:t xml:space="preserve"> motorway (M) part</w:t>
      </w:r>
      <w:r w:rsidR="00145FC9" w:rsidRPr="00762865">
        <w:rPr>
          <w:rFonts w:cs="Arial"/>
          <w:bCs/>
          <w:color w:val="auto"/>
        </w:rPr>
        <w:t xml:space="preserve"> (speed &gt;90 km/h)</w:t>
      </w:r>
      <w:r w:rsidRPr="00762865">
        <w:rPr>
          <w:rFonts w:cs="Arial"/>
          <w:bCs/>
          <w:color w:val="auto"/>
        </w:rPr>
        <w:t>.</w:t>
      </w:r>
    </w:p>
    <w:p w14:paraId="795568BE" w14:textId="77777777" w:rsidR="00227EB9" w:rsidRPr="00762865" w:rsidRDefault="00227EB9" w:rsidP="003C0360">
      <w:pPr>
        <w:pStyle w:val="NormalWeb"/>
        <w:spacing w:before="0" w:beforeAutospacing="0" w:after="0" w:afterAutospacing="0"/>
        <w:jc w:val="left"/>
        <w:rPr>
          <w:rFonts w:cs="Arial"/>
          <w:bCs/>
          <w:color w:val="auto"/>
        </w:rPr>
      </w:pPr>
    </w:p>
    <w:p w14:paraId="3467D8D2" w14:textId="5B0D5F28" w:rsidR="00227EB9" w:rsidRPr="00762865" w:rsidRDefault="00227EB9"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Ensure that the shares of urban, rural</w:t>
      </w:r>
      <w:r w:rsidR="009C6136" w:rsidRPr="00762865">
        <w:rPr>
          <w:rFonts w:cs="Arial"/>
          <w:bCs/>
          <w:color w:val="auto"/>
        </w:rPr>
        <w:t>,</w:t>
      </w:r>
      <w:r w:rsidRPr="00762865">
        <w:rPr>
          <w:rFonts w:cs="Arial"/>
          <w:bCs/>
          <w:color w:val="auto"/>
        </w:rPr>
        <w:t xml:space="preserve"> and motorway driving are equal. For the purpose of trip design, the definition of urban, rural</w:t>
      </w:r>
      <w:r w:rsidR="009C6136" w:rsidRPr="00762865">
        <w:rPr>
          <w:rFonts w:cs="Arial"/>
          <w:bCs/>
          <w:color w:val="auto"/>
        </w:rPr>
        <w:t>,</w:t>
      </w:r>
      <w:r w:rsidRPr="00762865">
        <w:rPr>
          <w:rFonts w:cs="Arial"/>
          <w:bCs/>
          <w:color w:val="auto"/>
        </w:rPr>
        <w:t xml:space="preserve"> and motorway operation is defined on the basis of the instantaneous vehicle speed and takes into account the topography of the testing location.</w:t>
      </w:r>
    </w:p>
    <w:p w14:paraId="0377E1A6" w14:textId="10575CE3" w:rsidR="00227EB9" w:rsidRPr="00762865" w:rsidRDefault="009C6136" w:rsidP="003C0360">
      <w:pPr>
        <w:pStyle w:val="NormalWeb"/>
        <w:spacing w:before="0" w:beforeAutospacing="0" w:after="0" w:afterAutospacing="0"/>
        <w:jc w:val="left"/>
        <w:rPr>
          <w:rFonts w:cs="Arial"/>
          <w:bCs/>
          <w:color w:val="auto"/>
        </w:rPr>
      </w:pPr>
      <w:r w:rsidRPr="00762865">
        <w:rPr>
          <w:rFonts w:cs="Arial"/>
          <w:bCs/>
          <w:color w:val="auto"/>
        </w:rPr>
        <w:t>D</w:t>
      </w:r>
      <w:r w:rsidR="00227EB9" w:rsidRPr="00762865">
        <w:rPr>
          <w:rFonts w:cs="Arial"/>
          <w:bCs/>
          <w:color w:val="auto"/>
        </w:rPr>
        <w:t xml:space="preserve">uring the definition of </w:t>
      </w:r>
      <w:r w:rsidRPr="00762865">
        <w:rPr>
          <w:rFonts w:cs="Arial"/>
          <w:bCs/>
          <w:color w:val="auto"/>
        </w:rPr>
        <w:t xml:space="preserve">the </w:t>
      </w:r>
      <w:r w:rsidR="00227EB9" w:rsidRPr="00762865">
        <w:rPr>
          <w:rFonts w:cs="Arial"/>
          <w:bCs/>
          <w:color w:val="auto"/>
        </w:rPr>
        <w:t>motorway trip portion</w:t>
      </w:r>
      <w:r w:rsidRPr="00762865">
        <w:rPr>
          <w:rFonts w:cs="Arial"/>
          <w:bCs/>
          <w:color w:val="auto"/>
        </w:rPr>
        <w:t>, pay attention</w:t>
      </w:r>
      <w:r w:rsidR="00227EB9" w:rsidRPr="00762865">
        <w:rPr>
          <w:rFonts w:cs="Arial"/>
          <w:bCs/>
          <w:color w:val="auto"/>
        </w:rPr>
        <w:t xml:space="preserve"> to the presence of restrictions</w:t>
      </w:r>
      <w:r w:rsidRPr="00762865">
        <w:rPr>
          <w:rFonts w:cs="Arial"/>
          <w:bCs/>
          <w:color w:val="auto"/>
        </w:rPr>
        <w:t>,</w:t>
      </w:r>
      <w:r w:rsidR="00227EB9" w:rsidRPr="00762865">
        <w:rPr>
          <w:rFonts w:cs="Arial"/>
          <w:bCs/>
          <w:color w:val="auto"/>
        </w:rPr>
        <w:t xml:space="preserve"> such as toll stations, which will limit the actual speed.</w:t>
      </w:r>
    </w:p>
    <w:p w14:paraId="30087092" w14:textId="77777777" w:rsidR="00227EB9" w:rsidRPr="00762865" w:rsidRDefault="00227EB9" w:rsidP="003C0360">
      <w:pPr>
        <w:pStyle w:val="NormalWeb"/>
        <w:spacing w:before="0" w:beforeAutospacing="0" w:after="0" w:afterAutospacing="0"/>
        <w:jc w:val="left"/>
        <w:rPr>
          <w:rFonts w:cs="Arial"/>
          <w:bCs/>
          <w:color w:val="auto"/>
        </w:rPr>
      </w:pPr>
    </w:p>
    <w:p w14:paraId="24C2787B" w14:textId="1392C58D" w:rsidR="00227EB9" w:rsidRPr="00762865" w:rsidRDefault="00227EB9" w:rsidP="003C0360">
      <w:pPr>
        <w:pStyle w:val="NormalWeb"/>
        <w:spacing w:before="0" w:beforeAutospacing="0" w:after="0" w:afterAutospacing="0"/>
        <w:jc w:val="left"/>
        <w:rPr>
          <w:rFonts w:cs="Arial"/>
          <w:bCs/>
          <w:color w:val="auto"/>
        </w:rPr>
      </w:pPr>
      <w:r w:rsidRPr="00762865">
        <w:rPr>
          <w:rFonts w:cs="Arial"/>
          <w:bCs/>
          <w:color w:val="auto"/>
        </w:rPr>
        <w:t xml:space="preserve">Note: </w:t>
      </w:r>
      <w:r w:rsidR="009C6136" w:rsidRPr="00762865">
        <w:rPr>
          <w:rFonts w:cs="Arial"/>
          <w:bCs/>
          <w:color w:val="auto"/>
        </w:rPr>
        <w:t>E</w:t>
      </w:r>
      <w:r w:rsidRPr="00762865">
        <w:rPr>
          <w:rFonts w:cs="Arial"/>
          <w:bCs/>
          <w:color w:val="auto"/>
        </w:rPr>
        <w:t>lectronic maps may provide additional information on local speed limits, trip duration, trip distance</w:t>
      </w:r>
      <w:r w:rsidR="009C6136" w:rsidRPr="00762865">
        <w:rPr>
          <w:rFonts w:cs="Arial"/>
          <w:bCs/>
          <w:color w:val="auto"/>
        </w:rPr>
        <w:t>,</w:t>
      </w:r>
      <w:r w:rsidRPr="00762865">
        <w:rPr>
          <w:rFonts w:cs="Arial"/>
          <w:bCs/>
          <w:color w:val="auto"/>
        </w:rPr>
        <w:t xml:space="preserve"> and local ele</w:t>
      </w:r>
      <w:r w:rsidR="003C0AFA" w:rsidRPr="00762865">
        <w:rPr>
          <w:rFonts w:cs="Arial"/>
          <w:bCs/>
          <w:color w:val="auto"/>
        </w:rPr>
        <w:t xml:space="preserve">vation </w:t>
      </w:r>
      <w:r w:rsidR="009C6136" w:rsidRPr="00762865">
        <w:rPr>
          <w:rFonts w:cs="Arial"/>
          <w:bCs/>
          <w:color w:val="auto"/>
        </w:rPr>
        <w:t xml:space="preserve">with </w:t>
      </w:r>
      <w:r w:rsidR="003C0AFA" w:rsidRPr="00762865">
        <w:rPr>
          <w:rFonts w:cs="Arial"/>
          <w:bCs/>
          <w:color w:val="auto"/>
        </w:rPr>
        <w:t xml:space="preserve">respect to </w:t>
      </w:r>
      <w:r w:rsidR="009C6136" w:rsidRPr="00762865">
        <w:rPr>
          <w:rFonts w:cs="Arial"/>
          <w:bCs/>
          <w:color w:val="auto"/>
        </w:rPr>
        <w:t>sea</w:t>
      </w:r>
      <w:r w:rsidR="003C0AFA" w:rsidRPr="00762865">
        <w:rPr>
          <w:rFonts w:cs="Arial"/>
          <w:bCs/>
          <w:color w:val="auto"/>
        </w:rPr>
        <w:t xml:space="preserve"> level</w:t>
      </w:r>
      <w:r w:rsidRPr="00762865">
        <w:rPr>
          <w:rFonts w:cs="Arial"/>
          <w:bCs/>
          <w:color w:val="auto"/>
        </w:rPr>
        <w:t xml:space="preserve">. </w:t>
      </w:r>
    </w:p>
    <w:p w14:paraId="489E4DF0" w14:textId="77777777" w:rsidR="00381905" w:rsidRPr="00762865" w:rsidRDefault="00381905" w:rsidP="003C0360">
      <w:pPr>
        <w:pStyle w:val="NormalWeb"/>
        <w:spacing w:before="0" w:beforeAutospacing="0" w:after="0" w:afterAutospacing="0"/>
        <w:jc w:val="left"/>
        <w:rPr>
          <w:rFonts w:cs="Arial"/>
          <w:bCs/>
          <w:color w:val="auto"/>
        </w:rPr>
      </w:pPr>
    </w:p>
    <w:p w14:paraId="2DF41F75" w14:textId="2EE23848" w:rsidR="00381905" w:rsidRPr="00762865" w:rsidRDefault="00381905" w:rsidP="003C0360">
      <w:pPr>
        <w:pStyle w:val="NormalWeb"/>
        <w:spacing w:before="0" w:beforeAutospacing="0" w:after="0" w:afterAutospacing="0"/>
        <w:jc w:val="left"/>
        <w:rPr>
          <w:rFonts w:cs="Arial"/>
          <w:bCs/>
          <w:color w:val="auto"/>
        </w:rPr>
      </w:pPr>
      <w:r w:rsidRPr="00762865">
        <w:rPr>
          <w:rFonts w:cs="Arial"/>
          <w:bCs/>
          <w:color w:val="auto"/>
        </w:rPr>
        <w:t>[Table</w:t>
      </w:r>
      <w:r w:rsidR="009C6136" w:rsidRPr="00762865">
        <w:rPr>
          <w:rFonts w:cs="Arial"/>
          <w:bCs/>
          <w:color w:val="auto"/>
        </w:rPr>
        <w:t>s</w:t>
      </w:r>
      <w:r w:rsidRPr="00762865">
        <w:rPr>
          <w:rFonts w:cs="Arial"/>
          <w:bCs/>
          <w:color w:val="auto"/>
        </w:rPr>
        <w:t xml:space="preserve"> </w:t>
      </w:r>
      <w:r w:rsidR="00FE5CC6" w:rsidRPr="00762865">
        <w:rPr>
          <w:rFonts w:cs="Arial"/>
          <w:bCs/>
          <w:color w:val="auto"/>
        </w:rPr>
        <w:t>3</w:t>
      </w:r>
      <w:r w:rsidRPr="00762865">
        <w:rPr>
          <w:rFonts w:cs="Arial"/>
          <w:bCs/>
          <w:color w:val="auto"/>
        </w:rPr>
        <w:t xml:space="preserve"> and </w:t>
      </w:r>
      <w:r w:rsidR="003D479E" w:rsidRPr="00762865">
        <w:rPr>
          <w:rFonts w:cs="Arial"/>
          <w:bCs/>
          <w:color w:val="auto"/>
        </w:rPr>
        <w:t>4</w:t>
      </w:r>
      <w:r w:rsidRPr="00762865">
        <w:rPr>
          <w:rFonts w:cs="Arial"/>
          <w:bCs/>
          <w:color w:val="auto"/>
        </w:rPr>
        <w:t xml:space="preserve"> here]</w:t>
      </w:r>
    </w:p>
    <w:p w14:paraId="746F18FD" w14:textId="77777777" w:rsidR="00640858" w:rsidRPr="00762865" w:rsidRDefault="00640858" w:rsidP="003C0360">
      <w:pPr>
        <w:pStyle w:val="NormalWeb"/>
        <w:spacing w:before="0" w:beforeAutospacing="0" w:after="0" w:afterAutospacing="0"/>
        <w:jc w:val="left"/>
        <w:rPr>
          <w:rFonts w:cs="Arial"/>
          <w:bCs/>
          <w:color w:val="auto"/>
          <w:highlight w:val="yellow"/>
        </w:rPr>
      </w:pPr>
    </w:p>
    <w:p w14:paraId="572BA099" w14:textId="4A1ABF5B" w:rsidR="00F7513E" w:rsidRPr="00762865" w:rsidRDefault="005118D0" w:rsidP="003C0360">
      <w:pPr>
        <w:pStyle w:val="NormalWeb"/>
        <w:numPr>
          <w:ilvl w:val="0"/>
          <w:numId w:val="13"/>
        </w:numPr>
        <w:spacing w:before="0" w:beforeAutospacing="0" w:after="0" w:afterAutospacing="0"/>
        <w:ind w:left="0" w:firstLine="0"/>
        <w:jc w:val="left"/>
        <w:rPr>
          <w:rFonts w:cs="Arial"/>
          <w:b/>
          <w:bCs/>
          <w:color w:val="auto"/>
          <w:highlight w:val="yellow"/>
        </w:rPr>
      </w:pPr>
      <w:r w:rsidRPr="00762865">
        <w:rPr>
          <w:rFonts w:cs="Arial"/>
          <w:b/>
          <w:bCs/>
          <w:color w:val="auto"/>
          <w:highlight w:val="yellow"/>
        </w:rPr>
        <w:t>Conduct the trip</w:t>
      </w:r>
      <w:r w:rsidR="009C6136" w:rsidRPr="00762865">
        <w:rPr>
          <w:rFonts w:cs="Arial"/>
          <w:b/>
          <w:bCs/>
          <w:color w:val="auto"/>
          <w:highlight w:val="yellow"/>
        </w:rPr>
        <w:t>.</w:t>
      </w:r>
    </w:p>
    <w:p w14:paraId="375E07A5" w14:textId="32FB9A27" w:rsidR="00A76577" w:rsidRPr="00762865" w:rsidRDefault="005118D0" w:rsidP="003C0360">
      <w:pPr>
        <w:pStyle w:val="NormalWeb"/>
        <w:numPr>
          <w:ilvl w:val="1"/>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Switch on t</w:t>
      </w:r>
      <w:r w:rsidR="00BA008C" w:rsidRPr="00762865">
        <w:rPr>
          <w:rFonts w:cs="Arial"/>
          <w:bCs/>
          <w:color w:val="auto"/>
          <w:highlight w:val="yellow"/>
        </w:rPr>
        <w:t>he PEMS</w:t>
      </w:r>
      <w:r w:rsidR="004957FE" w:rsidRPr="00762865">
        <w:rPr>
          <w:rFonts w:cs="Arial"/>
          <w:bCs/>
          <w:color w:val="auto"/>
          <w:highlight w:val="yellow"/>
        </w:rPr>
        <w:t xml:space="preserve"> </w:t>
      </w:r>
      <w:r w:rsidR="00BA008C" w:rsidRPr="00762865">
        <w:rPr>
          <w:rFonts w:cs="Arial"/>
          <w:bCs/>
          <w:color w:val="auto"/>
          <w:highlight w:val="yellow"/>
        </w:rPr>
        <w:t xml:space="preserve">and </w:t>
      </w:r>
      <w:r w:rsidRPr="00762865">
        <w:rPr>
          <w:rFonts w:cs="Arial"/>
          <w:bCs/>
          <w:color w:val="auto"/>
          <w:highlight w:val="yellow"/>
        </w:rPr>
        <w:t xml:space="preserve">let it </w:t>
      </w:r>
      <w:r w:rsidR="00BA008C" w:rsidRPr="00762865">
        <w:rPr>
          <w:rFonts w:cs="Arial"/>
          <w:bCs/>
          <w:color w:val="auto"/>
          <w:highlight w:val="yellow"/>
        </w:rPr>
        <w:t>stabilize</w:t>
      </w:r>
      <w:r w:rsidR="004822F0" w:rsidRPr="00762865">
        <w:rPr>
          <w:rFonts w:cs="Arial"/>
          <w:bCs/>
          <w:color w:val="auto"/>
          <w:highlight w:val="yellow"/>
        </w:rPr>
        <w:t xml:space="preserve"> for about 40 min</w:t>
      </w:r>
      <w:r w:rsidR="009C6136" w:rsidRPr="00762865">
        <w:rPr>
          <w:rFonts w:cs="Arial"/>
          <w:bCs/>
          <w:color w:val="auto"/>
          <w:highlight w:val="yellow"/>
        </w:rPr>
        <w:t>,</w:t>
      </w:r>
      <w:r w:rsidR="00BA008C" w:rsidRPr="00762865">
        <w:rPr>
          <w:rFonts w:cs="Arial"/>
          <w:bCs/>
          <w:color w:val="auto"/>
          <w:highlight w:val="yellow"/>
        </w:rPr>
        <w:t xml:space="preserve"> according to the specifications of the PEMS manufacturer</w:t>
      </w:r>
      <w:r w:rsidR="008C49D1" w:rsidRPr="00762865">
        <w:rPr>
          <w:rFonts w:cs="Arial"/>
          <w:bCs/>
          <w:color w:val="auto"/>
          <w:highlight w:val="yellow"/>
        </w:rPr>
        <w:t xml:space="preserve">. </w:t>
      </w:r>
    </w:p>
    <w:p w14:paraId="0D7FD55F" w14:textId="77777777" w:rsidR="00A76577" w:rsidRPr="00762865" w:rsidRDefault="00A76577" w:rsidP="00A76577">
      <w:pPr>
        <w:pStyle w:val="NormalWeb"/>
        <w:spacing w:before="0" w:beforeAutospacing="0" w:after="0" w:afterAutospacing="0"/>
        <w:jc w:val="left"/>
        <w:rPr>
          <w:rFonts w:cs="Arial"/>
          <w:bCs/>
          <w:color w:val="auto"/>
          <w:highlight w:val="yellow"/>
        </w:rPr>
      </w:pPr>
    </w:p>
    <w:p w14:paraId="7D444D0C" w14:textId="6E7FC8B0" w:rsidR="00A76577" w:rsidRPr="00762865" w:rsidRDefault="002F58FA" w:rsidP="00A76577">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lastRenderedPageBreak/>
        <w:t>To avoid humidity condensation and to ensure appropriate penetration efficiencies of the various gases, e</w:t>
      </w:r>
      <w:r w:rsidR="00A76577" w:rsidRPr="00762865">
        <w:rPr>
          <w:rFonts w:cs="Arial"/>
          <w:bCs/>
          <w:color w:val="auto"/>
        </w:rPr>
        <w:t>nsure that the sampling line(s) have reached a minimum temperature of 60 °C</w:t>
      </w:r>
      <w:r w:rsidRPr="00762865">
        <w:rPr>
          <w:rFonts w:cs="Arial"/>
          <w:bCs/>
          <w:color w:val="auto"/>
        </w:rPr>
        <w:t>, with or without cooler,</w:t>
      </w:r>
      <w:r w:rsidR="00A76577" w:rsidRPr="00762865">
        <w:rPr>
          <w:rFonts w:cs="Arial"/>
          <w:bCs/>
          <w:color w:val="auto"/>
        </w:rPr>
        <w:t xml:space="preserve"> for the measurement of gaseous pollutants. For particles</w:t>
      </w:r>
      <w:r w:rsidRPr="00762865">
        <w:rPr>
          <w:rFonts w:cs="Arial"/>
          <w:bCs/>
          <w:color w:val="auto"/>
        </w:rPr>
        <w:t>,</w:t>
      </w:r>
      <w:r w:rsidR="00A76577" w:rsidRPr="00762865">
        <w:rPr>
          <w:rFonts w:cs="Arial"/>
          <w:bCs/>
          <w:color w:val="auto"/>
        </w:rPr>
        <w:t xml:space="preserve"> the minimum temperature is 100 °C. </w:t>
      </w:r>
    </w:p>
    <w:p w14:paraId="597D7795" w14:textId="77777777" w:rsidR="00A76577" w:rsidRPr="00762865" w:rsidRDefault="00A76577" w:rsidP="00A76577">
      <w:pPr>
        <w:pStyle w:val="NormalWeb"/>
        <w:spacing w:before="0" w:beforeAutospacing="0" w:after="0" w:afterAutospacing="0"/>
        <w:jc w:val="left"/>
        <w:rPr>
          <w:rFonts w:cs="Arial"/>
          <w:bCs/>
          <w:color w:val="auto"/>
          <w:highlight w:val="yellow"/>
        </w:rPr>
      </w:pPr>
    </w:p>
    <w:p w14:paraId="3EF12E36" w14:textId="2A20619D" w:rsidR="00BA008C" w:rsidRPr="00762865" w:rsidRDefault="005118D0" w:rsidP="00A76577">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Confirm that t</w:t>
      </w:r>
      <w:r w:rsidR="00BA008C" w:rsidRPr="00762865">
        <w:rPr>
          <w:rFonts w:cs="Arial"/>
          <w:bCs/>
          <w:color w:val="auto"/>
          <w:highlight w:val="yellow"/>
        </w:rPr>
        <w:t xml:space="preserve">he PEMS </w:t>
      </w:r>
      <w:r w:rsidRPr="00762865">
        <w:rPr>
          <w:rFonts w:cs="Arial"/>
          <w:bCs/>
          <w:color w:val="auto"/>
          <w:highlight w:val="yellow"/>
        </w:rPr>
        <w:t>is</w:t>
      </w:r>
      <w:r w:rsidR="00BA008C" w:rsidRPr="00762865">
        <w:rPr>
          <w:rFonts w:cs="Arial"/>
          <w:bCs/>
          <w:color w:val="auto"/>
          <w:highlight w:val="yellow"/>
        </w:rPr>
        <w:t xml:space="preserve"> free of warning signals and error indication</w:t>
      </w:r>
      <w:r w:rsidRPr="00762865">
        <w:rPr>
          <w:rFonts w:cs="Arial"/>
          <w:bCs/>
          <w:color w:val="auto"/>
          <w:highlight w:val="yellow"/>
        </w:rPr>
        <w:t>s</w:t>
      </w:r>
      <w:r w:rsidR="00BA008C" w:rsidRPr="00762865">
        <w:rPr>
          <w:rFonts w:cs="Arial"/>
          <w:bCs/>
          <w:color w:val="auto"/>
          <w:highlight w:val="yellow"/>
        </w:rPr>
        <w:t>.</w:t>
      </w:r>
      <w:r w:rsidR="004822F0" w:rsidRPr="00762865">
        <w:rPr>
          <w:rFonts w:cs="Arial"/>
          <w:bCs/>
          <w:color w:val="auto"/>
          <w:highlight w:val="yellow"/>
        </w:rPr>
        <w:t xml:space="preserve"> In case of warning messages, refer to </w:t>
      </w:r>
      <w:r w:rsidR="002F58FA" w:rsidRPr="00762865">
        <w:rPr>
          <w:rFonts w:cs="Arial"/>
          <w:bCs/>
          <w:color w:val="auto"/>
          <w:highlight w:val="yellow"/>
        </w:rPr>
        <w:t xml:space="preserve">the </w:t>
      </w:r>
      <w:r w:rsidR="004822F0" w:rsidRPr="00762865">
        <w:rPr>
          <w:rFonts w:cs="Arial"/>
          <w:bCs/>
          <w:color w:val="auto"/>
          <w:highlight w:val="yellow"/>
        </w:rPr>
        <w:t>PEMS manual troubleshooting</w:t>
      </w:r>
      <w:r w:rsidR="00756427" w:rsidRPr="00762865">
        <w:rPr>
          <w:rFonts w:cs="Arial"/>
          <w:bCs/>
          <w:color w:val="auto"/>
          <w:highlight w:val="yellow"/>
        </w:rPr>
        <w:t xml:space="preserve"> section</w:t>
      </w:r>
      <w:r w:rsidR="004822F0" w:rsidRPr="00762865">
        <w:rPr>
          <w:rFonts w:cs="Arial"/>
          <w:bCs/>
          <w:color w:val="auto"/>
          <w:highlight w:val="yellow"/>
        </w:rPr>
        <w:t>.</w:t>
      </w:r>
    </w:p>
    <w:p w14:paraId="1A3AADD1" w14:textId="77777777" w:rsidR="00485E93" w:rsidRPr="00762865" w:rsidRDefault="00485E93" w:rsidP="003C0360">
      <w:pPr>
        <w:pStyle w:val="NormalWeb"/>
        <w:spacing w:before="0" w:beforeAutospacing="0" w:after="0" w:afterAutospacing="0"/>
        <w:jc w:val="left"/>
        <w:rPr>
          <w:rFonts w:cs="Arial"/>
          <w:bCs/>
          <w:color w:val="auto"/>
          <w:highlight w:val="yellow"/>
        </w:rPr>
      </w:pPr>
    </w:p>
    <w:p w14:paraId="5492A20D" w14:textId="71B9225D" w:rsidR="00BF3669" w:rsidRPr="00762865" w:rsidRDefault="003D479E" w:rsidP="003C0360">
      <w:pPr>
        <w:pStyle w:val="NormalWeb"/>
        <w:numPr>
          <w:ilvl w:val="1"/>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Choose the calibration gases to match the range of pollutant concentrations expected during the trip (</w:t>
      </w:r>
      <w:r w:rsidRPr="00762865">
        <w:rPr>
          <w:rFonts w:cs="Arial"/>
          <w:bCs/>
          <w:i/>
          <w:color w:val="auto"/>
          <w:highlight w:val="yellow"/>
        </w:rPr>
        <w:t>i.e.,</w:t>
      </w:r>
      <w:r w:rsidRPr="00762865">
        <w:rPr>
          <w:rFonts w:cs="Arial"/>
          <w:bCs/>
          <w:color w:val="auto"/>
          <w:highlight w:val="yellow"/>
        </w:rPr>
        <w:t xml:space="preserve"> the calibration range should cover at least 90% of the concentration values obtained from 99% of the measurements of the valid parts of the emissions test). </w:t>
      </w:r>
      <w:r w:rsidR="008638F2" w:rsidRPr="00762865">
        <w:rPr>
          <w:rFonts w:cs="Arial"/>
          <w:bCs/>
          <w:color w:val="auto"/>
          <w:highlight w:val="yellow"/>
        </w:rPr>
        <w:t>For CO</w:t>
      </w:r>
      <w:r w:rsidR="008638F2" w:rsidRPr="00762865">
        <w:rPr>
          <w:rFonts w:cs="Arial"/>
          <w:bCs/>
          <w:color w:val="auto"/>
          <w:highlight w:val="yellow"/>
          <w:vertAlign w:val="subscript"/>
        </w:rPr>
        <w:t>2</w:t>
      </w:r>
      <w:r w:rsidR="002F58FA" w:rsidRPr="00762865">
        <w:rPr>
          <w:rFonts w:cs="Arial"/>
          <w:bCs/>
          <w:color w:val="auto"/>
          <w:highlight w:val="yellow"/>
        </w:rPr>
        <w:t>,</w:t>
      </w:r>
      <w:r w:rsidR="008638F2" w:rsidRPr="00762865">
        <w:rPr>
          <w:rFonts w:cs="Arial"/>
          <w:bCs/>
          <w:color w:val="auto"/>
          <w:highlight w:val="yellow"/>
        </w:rPr>
        <w:t xml:space="preserve"> a range of 10-14% is recommended, while for </w:t>
      </w:r>
      <w:r w:rsidR="00336882" w:rsidRPr="00762865">
        <w:rPr>
          <w:rFonts w:cs="Arial"/>
          <w:bCs/>
          <w:color w:val="auto"/>
          <w:highlight w:val="yellow"/>
        </w:rPr>
        <w:t xml:space="preserve">CO and </w:t>
      </w:r>
      <w:r w:rsidR="008638F2" w:rsidRPr="00762865">
        <w:rPr>
          <w:rFonts w:cs="Arial"/>
          <w:bCs/>
          <w:color w:val="auto"/>
          <w:highlight w:val="yellow"/>
        </w:rPr>
        <w:t>NO</w:t>
      </w:r>
      <w:r w:rsidR="008638F2" w:rsidRPr="00762865">
        <w:rPr>
          <w:rFonts w:cs="Arial"/>
          <w:bCs/>
          <w:color w:val="auto"/>
          <w:highlight w:val="yellow"/>
          <w:vertAlign w:val="subscript"/>
        </w:rPr>
        <w:t>x</w:t>
      </w:r>
      <w:r w:rsidR="002F58FA" w:rsidRPr="00762865">
        <w:rPr>
          <w:rFonts w:cs="Arial"/>
          <w:bCs/>
          <w:color w:val="auto"/>
          <w:highlight w:val="yellow"/>
        </w:rPr>
        <w:t>,</w:t>
      </w:r>
      <w:r w:rsidR="008638F2" w:rsidRPr="00762865">
        <w:rPr>
          <w:rFonts w:cs="Arial"/>
          <w:bCs/>
          <w:color w:val="auto"/>
          <w:highlight w:val="yellow"/>
        </w:rPr>
        <w:t xml:space="preserve"> around 1</w:t>
      </w:r>
      <w:r w:rsidR="002F58FA" w:rsidRPr="00762865">
        <w:rPr>
          <w:rFonts w:cs="Arial"/>
          <w:bCs/>
          <w:color w:val="auto"/>
          <w:highlight w:val="yellow"/>
        </w:rPr>
        <w:t>,</w:t>
      </w:r>
      <w:r w:rsidR="00145FC9" w:rsidRPr="00762865">
        <w:rPr>
          <w:rFonts w:cs="Arial"/>
          <w:bCs/>
          <w:color w:val="auto"/>
          <w:highlight w:val="yellow"/>
        </w:rPr>
        <w:t>5</w:t>
      </w:r>
      <w:r w:rsidR="008638F2" w:rsidRPr="00762865">
        <w:rPr>
          <w:rFonts w:cs="Arial"/>
          <w:bCs/>
          <w:color w:val="auto"/>
          <w:highlight w:val="yellow"/>
        </w:rPr>
        <w:t>00</w:t>
      </w:r>
      <w:r w:rsidR="00145FC9" w:rsidRPr="00762865">
        <w:rPr>
          <w:rFonts w:cs="Arial"/>
          <w:bCs/>
          <w:color w:val="auto"/>
          <w:highlight w:val="yellow"/>
        </w:rPr>
        <w:t>-2</w:t>
      </w:r>
      <w:r w:rsidR="002F58FA" w:rsidRPr="00762865">
        <w:rPr>
          <w:rFonts w:cs="Arial"/>
          <w:bCs/>
          <w:color w:val="auto"/>
          <w:highlight w:val="yellow"/>
        </w:rPr>
        <w:t>,</w:t>
      </w:r>
      <w:r w:rsidR="00145FC9" w:rsidRPr="00762865">
        <w:rPr>
          <w:rFonts w:cs="Arial"/>
          <w:bCs/>
          <w:color w:val="auto"/>
          <w:highlight w:val="yellow"/>
        </w:rPr>
        <w:t>000</w:t>
      </w:r>
      <w:r w:rsidR="008638F2" w:rsidRPr="00762865">
        <w:rPr>
          <w:rFonts w:cs="Arial"/>
          <w:bCs/>
          <w:color w:val="auto"/>
          <w:highlight w:val="yellow"/>
        </w:rPr>
        <w:t xml:space="preserve"> ppm</w:t>
      </w:r>
      <w:r w:rsidR="002F58FA" w:rsidRPr="00762865">
        <w:rPr>
          <w:rFonts w:cs="Arial"/>
          <w:bCs/>
          <w:color w:val="auto"/>
          <w:highlight w:val="yellow"/>
        </w:rPr>
        <w:t xml:space="preserve"> is recommended</w:t>
      </w:r>
      <w:r w:rsidR="008638F2" w:rsidRPr="00762865">
        <w:rPr>
          <w:rFonts w:cs="Arial"/>
          <w:bCs/>
          <w:color w:val="auto"/>
          <w:highlight w:val="yellow"/>
        </w:rPr>
        <w:t xml:space="preserve">. </w:t>
      </w:r>
      <w:r w:rsidR="004E058F" w:rsidRPr="00762865">
        <w:rPr>
          <w:rFonts w:cs="Arial"/>
          <w:bCs/>
          <w:color w:val="auto"/>
          <w:highlight w:val="yellow"/>
        </w:rPr>
        <w:t>The true concentration</w:t>
      </w:r>
      <w:r w:rsidR="00220000" w:rsidRPr="00762865">
        <w:rPr>
          <w:rFonts w:cs="Arial"/>
          <w:bCs/>
          <w:color w:val="auto"/>
          <w:highlight w:val="yellow"/>
        </w:rPr>
        <w:t xml:space="preserve"> of a calibration gas </w:t>
      </w:r>
      <w:r w:rsidRPr="00762865">
        <w:rPr>
          <w:rFonts w:cs="Arial"/>
          <w:bCs/>
          <w:color w:val="auto"/>
          <w:highlight w:val="yellow"/>
        </w:rPr>
        <w:t>has to</w:t>
      </w:r>
      <w:r w:rsidR="00220000" w:rsidRPr="00762865">
        <w:rPr>
          <w:rFonts w:cs="Arial"/>
          <w:bCs/>
          <w:color w:val="auto"/>
          <w:highlight w:val="yellow"/>
        </w:rPr>
        <w:t xml:space="preserve"> be </w:t>
      </w:r>
      <w:r w:rsidR="004E058F" w:rsidRPr="00762865">
        <w:rPr>
          <w:rFonts w:cs="Arial"/>
          <w:bCs/>
          <w:color w:val="auto"/>
          <w:highlight w:val="yellow"/>
        </w:rPr>
        <w:t>within</w:t>
      </w:r>
      <w:r w:rsidR="00FE5CC6" w:rsidRPr="00762865">
        <w:rPr>
          <w:rFonts w:cs="Arial"/>
          <w:bCs/>
          <w:color w:val="auto"/>
          <w:highlight w:val="yellow"/>
        </w:rPr>
        <w:t xml:space="preserve"> </w:t>
      </w:r>
      <w:r w:rsidR="004E058F" w:rsidRPr="00762865">
        <w:rPr>
          <w:rFonts w:cs="Arial"/>
          <w:bCs/>
          <w:color w:val="auto"/>
          <w:highlight w:val="yellow"/>
        </w:rPr>
        <w:t>±</w:t>
      </w:r>
      <w:r w:rsidR="002F58FA" w:rsidRPr="00762865">
        <w:rPr>
          <w:rFonts w:cs="Arial"/>
          <w:bCs/>
          <w:color w:val="auto"/>
          <w:highlight w:val="yellow"/>
        </w:rPr>
        <w:t xml:space="preserve"> </w:t>
      </w:r>
      <w:r w:rsidR="004E058F" w:rsidRPr="00762865">
        <w:rPr>
          <w:rFonts w:cs="Arial"/>
          <w:bCs/>
          <w:color w:val="auto"/>
          <w:highlight w:val="yellow"/>
        </w:rPr>
        <w:t>2% of the stated figure.</w:t>
      </w:r>
      <w:r w:rsidR="00220000" w:rsidRPr="00762865">
        <w:rPr>
          <w:rFonts w:cs="Arial"/>
          <w:bCs/>
          <w:color w:val="auto"/>
          <w:highlight w:val="yellow"/>
        </w:rPr>
        <w:t xml:space="preserve"> </w:t>
      </w:r>
    </w:p>
    <w:p w14:paraId="3362AE9D" w14:textId="77777777" w:rsidR="00BF3669" w:rsidRPr="00762865" w:rsidRDefault="00BF3669" w:rsidP="003C0360">
      <w:pPr>
        <w:pStyle w:val="ListParagraph"/>
        <w:ind w:left="0"/>
        <w:rPr>
          <w:rFonts w:cs="Arial"/>
          <w:bCs/>
          <w:color w:val="auto"/>
          <w:highlight w:val="yellow"/>
        </w:rPr>
      </w:pPr>
    </w:p>
    <w:p w14:paraId="2C5C8AB2" w14:textId="77777777" w:rsidR="00E74E3F" w:rsidRPr="00762865" w:rsidRDefault="005118D0" w:rsidP="003C0360">
      <w:pPr>
        <w:pStyle w:val="NormalWeb"/>
        <w:numPr>
          <w:ilvl w:val="1"/>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Perform z</w:t>
      </w:r>
      <w:r w:rsidR="00BA008C" w:rsidRPr="00762865">
        <w:rPr>
          <w:rFonts w:cs="Arial"/>
          <w:bCs/>
          <w:color w:val="auto"/>
          <w:highlight w:val="yellow"/>
        </w:rPr>
        <w:t xml:space="preserve">ero and span calibration adjustments of the analyzers using </w:t>
      </w:r>
      <w:r w:rsidR="003D479E" w:rsidRPr="00762865">
        <w:rPr>
          <w:rFonts w:cs="Arial"/>
          <w:bCs/>
          <w:color w:val="auto"/>
          <w:highlight w:val="yellow"/>
        </w:rPr>
        <w:t xml:space="preserve">the </w:t>
      </w:r>
      <w:r w:rsidR="00BA008C" w:rsidRPr="00762865">
        <w:rPr>
          <w:rFonts w:cs="Arial"/>
          <w:bCs/>
          <w:color w:val="auto"/>
          <w:highlight w:val="yellow"/>
        </w:rPr>
        <w:t>calibration gases</w:t>
      </w:r>
      <w:r w:rsidR="00BF3669" w:rsidRPr="00762865">
        <w:rPr>
          <w:rFonts w:cs="Arial"/>
          <w:bCs/>
          <w:color w:val="auto"/>
          <w:highlight w:val="yellow"/>
        </w:rPr>
        <w:t>.</w:t>
      </w:r>
      <w:r w:rsidR="00BA008C" w:rsidRPr="00762865">
        <w:rPr>
          <w:rFonts w:cs="Arial"/>
          <w:bCs/>
          <w:color w:val="auto"/>
          <w:highlight w:val="yellow"/>
        </w:rPr>
        <w:t xml:space="preserve"> </w:t>
      </w:r>
    </w:p>
    <w:p w14:paraId="78F04B4F" w14:textId="77777777" w:rsidR="00E74E3F" w:rsidRPr="00762865" w:rsidRDefault="00E74E3F" w:rsidP="00E74E3F">
      <w:pPr>
        <w:pStyle w:val="ListParagraph"/>
        <w:rPr>
          <w:rFonts w:cs="Arial"/>
          <w:bCs/>
          <w:color w:val="auto"/>
          <w:highlight w:val="yellow"/>
        </w:rPr>
      </w:pPr>
    </w:p>
    <w:p w14:paraId="6407F3E1" w14:textId="397EE154" w:rsidR="00E74E3F" w:rsidRPr="00762865" w:rsidRDefault="00E74E3F" w:rsidP="00E74E3F">
      <w:pPr>
        <w:pStyle w:val="NormalWeb"/>
        <w:numPr>
          <w:ilvl w:val="2"/>
          <w:numId w:val="13"/>
        </w:numPr>
        <w:spacing w:before="0" w:beforeAutospacing="0" w:after="0" w:afterAutospacing="0"/>
        <w:jc w:val="left"/>
        <w:rPr>
          <w:rFonts w:cs="Arial"/>
          <w:bCs/>
          <w:color w:val="auto"/>
          <w:highlight w:val="yellow"/>
        </w:rPr>
      </w:pPr>
      <w:r w:rsidRPr="00762865">
        <w:rPr>
          <w:rFonts w:cs="Arial"/>
          <w:bCs/>
          <w:color w:val="auto"/>
          <w:highlight w:val="yellow"/>
        </w:rPr>
        <w:t>Connect the zero gas (N</w:t>
      </w:r>
      <w:r w:rsidRPr="00762865">
        <w:rPr>
          <w:rFonts w:cs="Arial"/>
          <w:bCs/>
          <w:color w:val="auto"/>
          <w:highlight w:val="yellow"/>
          <w:vertAlign w:val="subscript"/>
        </w:rPr>
        <w:t>2</w:t>
      </w:r>
      <w:r w:rsidRPr="00762865">
        <w:rPr>
          <w:rFonts w:cs="Arial"/>
          <w:bCs/>
          <w:color w:val="auto"/>
          <w:highlight w:val="yellow"/>
        </w:rPr>
        <w:t xml:space="preserve">) </w:t>
      </w:r>
      <w:r w:rsidR="00874187" w:rsidRPr="00762865">
        <w:rPr>
          <w:rFonts w:cs="Arial"/>
          <w:bCs/>
          <w:color w:val="auto"/>
          <w:highlight w:val="yellow"/>
        </w:rPr>
        <w:t xml:space="preserve">or synthetic air </w:t>
      </w:r>
      <w:r w:rsidRPr="00762865">
        <w:rPr>
          <w:rFonts w:cs="Arial"/>
          <w:bCs/>
          <w:color w:val="auto"/>
          <w:highlight w:val="yellow"/>
        </w:rPr>
        <w:t>or use the ambient air as zero gas.</w:t>
      </w:r>
    </w:p>
    <w:p w14:paraId="5EBAB446" w14:textId="77777777" w:rsidR="00E74E3F" w:rsidRPr="00762865" w:rsidRDefault="00E74E3F" w:rsidP="00E74E3F">
      <w:pPr>
        <w:pStyle w:val="NormalWeb"/>
        <w:spacing w:before="0" w:beforeAutospacing="0" w:after="0" w:afterAutospacing="0"/>
        <w:ind w:left="720"/>
        <w:jc w:val="left"/>
        <w:rPr>
          <w:rFonts w:cs="Arial"/>
          <w:bCs/>
          <w:color w:val="auto"/>
          <w:highlight w:val="yellow"/>
        </w:rPr>
      </w:pPr>
    </w:p>
    <w:p w14:paraId="00031CD2" w14:textId="5DCE3E27" w:rsidR="00E74E3F" w:rsidRPr="00762865" w:rsidRDefault="008C49D1" w:rsidP="00145FC9">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Prepare the software (</w:t>
      </w:r>
      <w:r w:rsidRPr="00762865">
        <w:rPr>
          <w:rFonts w:cs="Arial"/>
          <w:bCs/>
          <w:i/>
          <w:color w:val="auto"/>
          <w:highlight w:val="yellow"/>
        </w:rPr>
        <w:t>e</w:t>
      </w:r>
      <w:r w:rsidR="00E74E3F" w:rsidRPr="00762865">
        <w:rPr>
          <w:rFonts w:cs="Arial"/>
          <w:bCs/>
          <w:i/>
          <w:color w:val="auto"/>
          <w:highlight w:val="yellow"/>
        </w:rPr>
        <w:t>.g.</w:t>
      </w:r>
      <w:r w:rsidR="002F58FA" w:rsidRPr="00762865">
        <w:rPr>
          <w:rFonts w:cs="Arial"/>
          <w:bCs/>
          <w:i/>
          <w:color w:val="auto"/>
          <w:highlight w:val="yellow"/>
        </w:rPr>
        <w:t>,</w:t>
      </w:r>
      <w:r w:rsidR="00E74E3F" w:rsidRPr="00762865">
        <w:rPr>
          <w:rFonts w:cs="Arial"/>
          <w:bCs/>
          <w:color w:val="auto"/>
          <w:highlight w:val="yellow"/>
        </w:rPr>
        <w:t xml:space="preserve"> </w:t>
      </w:r>
      <w:r w:rsidRPr="00762865">
        <w:rPr>
          <w:rFonts w:cs="Arial"/>
          <w:bCs/>
          <w:color w:val="auto"/>
          <w:highlight w:val="yellow"/>
        </w:rPr>
        <w:t>Sensor’s Tech)</w:t>
      </w:r>
      <w:r w:rsidR="002F58FA" w:rsidRPr="00762865">
        <w:rPr>
          <w:rFonts w:cs="Arial"/>
          <w:bCs/>
          <w:color w:val="auto"/>
          <w:highlight w:val="yellow"/>
        </w:rPr>
        <w:t>.</w:t>
      </w:r>
      <w:r w:rsidRPr="00762865">
        <w:rPr>
          <w:rFonts w:cs="Arial"/>
          <w:bCs/>
          <w:color w:val="auto"/>
          <w:highlight w:val="yellow"/>
        </w:rPr>
        <w:t xml:space="preserve"> </w:t>
      </w:r>
      <w:r w:rsidR="002F58FA" w:rsidRPr="00762865">
        <w:rPr>
          <w:rFonts w:cs="Arial"/>
          <w:bCs/>
          <w:color w:val="auto"/>
          <w:highlight w:val="yellow"/>
        </w:rPr>
        <w:t>S</w:t>
      </w:r>
      <w:r w:rsidR="00E74E3F" w:rsidRPr="00762865">
        <w:rPr>
          <w:rFonts w:cs="Arial"/>
          <w:bCs/>
          <w:color w:val="auto"/>
          <w:highlight w:val="yellow"/>
        </w:rPr>
        <w:t xml:space="preserve">elect Test </w:t>
      </w:r>
      <w:r w:rsidR="00E74E3F" w:rsidRPr="00762865">
        <w:rPr>
          <w:rFonts w:cs="Arial"/>
          <w:bCs/>
          <w:color w:val="auto"/>
          <w:highlight w:val="yellow"/>
        </w:rPr>
        <w:sym w:font="Wingdings" w:char="F0E0"/>
      </w:r>
      <w:r w:rsidR="00E74E3F" w:rsidRPr="00762865">
        <w:rPr>
          <w:rFonts w:cs="Arial"/>
          <w:bCs/>
          <w:color w:val="auto"/>
          <w:highlight w:val="yellow"/>
        </w:rPr>
        <w:t xml:space="preserve"> Session Man</w:t>
      </w:r>
      <w:r w:rsidR="00145FC9" w:rsidRPr="00762865">
        <w:rPr>
          <w:rFonts w:cs="Arial"/>
          <w:bCs/>
          <w:color w:val="auto"/>
          <w:highlight w:val="yellow"/>
        </w:rPr>
        <w:t>a</w:t>
      </w:r>
      <w:r w:rsidR="00E74E3F" w:rsidRPr="00762865">
        <w:rPr>
          <w:rFonts w:cs="Arial"/>
          <w:bCs/>
          <w:color w:val="auto"/>
          <w:highlight w:val="yellow"/>
        </w:rPr>
        <w:t xml:space="preserve">ger </w:t>
      </w:r>
      <w:r w:rsidR="00E74E3F" w:rsidRPr="00762865">
        <w:rPr>
          <w:rFonts w:cs="Arial"/>
          <w:bCs/>
          <w:color w:val="auto"/>
          <w:highlight w:val="yellow"/>
        </w:rPr>
        <w:sym w:font="Wingdings" w:char="F0E0"/>
      </w:r>
      <w:r w:rsidR="000779F3" w:rsidRPr="00762865">
        <w:rPr>
          <w:rFonts w:cs="Arial"/>
          <w:bCs/>
          <w:color w:val="auto"/>
          <w:highlight w:val="yellow"/>
        </w:rPr>
        <w:t xml:space="preserve">Pre Test options: </w:t>
      </w:r>
      <w:r w:rsidR="00E74E3F" w:rsidRPr="00762865">
        <w:rPr>
          <w:rFonts w:cs="Arial"/>
          <w:bCs/>
          <w:color w:val="auto"/>
          <w:highlight w:val="yellow"/>
        </w:rPr>
        <w:t>Zero.</w:t>
      </w:r>
    </w:p>
    <w:p w14:paraId="741621B2" w14:textId="77777777" w:rsidR="00E74E3F" w:rsidRPr="00762865" w:rsidRDefault="00E74E3F" w:rsidP="00E74E3F">
      <w:pPr>
        <w:pStyle w:val="NormalWeb"/>
        <w:spacing w:before="0" w:beforeAutospacing="0" w:after="0" w:afterAutospacing="0"/>
        <w:ind w:left="720"/>
        <w:jc w:val="left"/>
        <w:rPr>
          <w:rFonts w:cs="Arial"/>
          <w:bCs/>
          <w:color w:val="auto"/>
          <w:highlight w:val="yellow"/>
        </w:rPr>
      </w:pPr>
    </w:p>
    <w:p w14:paraId="1C083AE8" w14:textId="37F34E16" w:rsidR="00E74E3F" w:rsidRPr="00762865" w:rsidRDefault="00E74E3F" w:rsidP="00E74E3F">
      <w:pPr>
        <w:pStyle w:val="NormalWeb"/>
        <w:numPr>
          <w:ilvl w:val="2"/>
          <w:numId w:val="13"/>
        </w:numPr>
        <w:spacing w:before="0" w:beforeAutospacing="0" w:after="0" w:afterAutospacing="0"/>
        <w:jc w:val="left"/>
        <w:rPr>
          <w:rFonts w:cs="Arial"/>
          <w:bCs/>
          <w:color w:val="auto"/>
          <w:highlight w:val="yellow"/>
        </w:rPr>
      </w:pPr>
      <w:r w:rsidRPr="00762865">
        <w:rPr>
          <w:rFonts w:cs="Arial"/>
          <w:bCs/>
          <w:color w:val="auto"/>
          <w:highlight w:val="yellow"/>
        </w:rPr>
        <w:t>Disconnect the zero gas.</w:t>
      </w:r>
    </w:p>
    <w:p w14:paraId="4B1C7894" w14:textId="77777777" w:rsidR="00E74E3F" w:rsidRPr="00762865" w:rsidRDefault="00E74E3F" w:rsidP="00E74E3F">
      <w:pPr>
        <w:pStyle w:val="ListParagraph"/>
        <w:rPr>
          <w:rFonts w:cs="Arial"/>
          <w:bCs/>
          <w:color w:val="auto"/>
          <w:highlight w:val="yellow"/>
        </w:rPr>
      </w:pPr>
    </w:p>
    <w:p w14:paraId="27E81D04" w14:textId="4C335621" w:rsidR="00E74E3F" w:rsidRPr="00762865" w:rsidRDefault="00E74E3F" w:rsidP="00E74E3F">
      <w:pPr>
        <w:pStyle w:val="NormalWeb"/>
        <w:numPr>
          <w:ilvl w:val="2"/>
          <w:numId w:val="13"/>
        </w:numPr>
        <w:spacing w:before="0" w:beforeAutospacing="0" w:after="0" w:afterAutospacing="0"/>
        <w:jc w:val="left"/>
        <w:rPr>
          <w:rFonts w:cs="Arial"/>
          <w:bCs/>
          <w:color w:val="auto"/>
          <w:highlight w:val="yellow"/>
        </w:rPr>
      </w:pPr>
      <w:r w:rsidRPr="00762865">
        <w:rPr>
          <w:rFonts w:cs="Arial"/>
          <w:bCs/>
          <w:color w:val="auto"/>
          <w:highlight w:val="yellow"/>
        </w:rPr>
        <w:t xml:space="preserve">Connect the span gas bottle to the PEMS </w:t>
      </w:r>
      <w:r w:rsidR="000A4338" w:rsidRPr="00762865">
        <w:rPr>
          <w:rFonts w:cs="Arial"/>
          <w:bCs/>
          <w:color w:val="auto"/>
          <w:highlight w:val="yellow"/>
        </w:rPr>
        <w:t xml:space="preserve">at a pressure of 1 bar. </w:t>
      </w:r>
    </w:p>
    <w:p w14:paraId="0C0769DA" w14:textId="77777777" w:rsidR="00E74E3F" w:rsidRPr="00762865" w:rsidRDefault="00E74E3F" w:rsidP="00E74E3F">
      <w:pPr>
        <w:pStyle w:val="NormalWeb"/>
        <w:spacing w:before="0" w:beforeAutospacing="0" w:after="0" w:afterAutospacing="0"/>
        <w:jc w:val="left"/>
        <w:rPr>
          <w:rFonts w:cs="Arial"/>
          <w:bCs/>
          <w:color w:val="auto"/>
          <w:highlight w:val="yellow"/>
        </w:rPr>
      </w:pPr>
    </w:p>
    <w:p w14:paraId="1D493E92" w14:textId="466AD527" w:rsidR="00E74E3F" w:rsidRPr="00762865" w:rsidRDefault="008C49D1" w:rsidP="00145FC9">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Prepare the software</w:t>
      </w:r>
      <w:r w:rsidR="002F58FA" w:rsidRPr="00762865">
        <w:rPr>
          <w:rFonts w:cs="Arial"/>
          <w:bCs/>
          <w:color w:val="auto"/>
          <w:highlight w:val="yellow"/>
        </w:rPr>
        <w:t>.</w:t>
      </w:r>
      <w:r w:rsidR="00E74E3F" w:rsidRPr="00762865">
        <w:rPr>
          <w:rFonts w:cs="Arial"/>
          <w:bCs/>
          <w:color w:val="auto"/>
          <w:highlight w:val="yellow"/>
        </w:rPr>
        <w:t xml:space="preserve"> </w:t>
      </w:r>
      <w:r w:rsidR="002F58FA" w:rsidRPr="00762865">
        <w:rPr>
          <w:rFonts w:cs="Arial"/>
          <w:bCs/>
          <w:color w:val="auto"/>
          <w:highlight w:val="yellow"/>
        </w:rPr>
        <w:t>S</w:t>
      </w:r>
      <w:r w:rsidR="00E74E3F" w:rsidRPr="00762865">
        <w:rPr>
          <w:rFonts w:cs="Arial"/>
          <w:bCs/>
          <w:color w:val="auto"/>
          <w:highlight w:val="yellow"/>
        </w:rPr>
        <w:t xml:space="preserve">elect Test </w:t>
      </w:r>
      <w:r w:rsidR="00E74E3F" w:rsidRPr="00762865">
        <w:rPr>
          <w:rFonts w:cs="Arial"/>
          <w:bCs/>
          <w:color w:val="auto"/>
          <w:highlight w:val="yellow"/>
        </w:rPr>
        <w:sym w:font="Wingdings" w:char="F0E0"/>
      </w:r>
      <w:r w:rsidR="00E74E3F" w:rsidRPr="00762865">
        <w:rPr>
          <w:rFonts w:cs="Arial"/>
          <w:bCs/>
          <w:color w:val="auto"/>
          <w:highlight w:val="yellow"/>
        </w:rPr>
        <w:t xml:space="preserve"> Session Man</w:t>
      </w:r>
      <w:r w:rsidR="00145FC9" w:rsidRPr="00762865">
        <w:rPr>
          <w:rFonts w:cs="Arial"/>
          <w:bCs/>
          <w:color w:val="auto"/>
          <w:highlight w:val="yellow"/>
        </w:rPr>
        <w:t>a</w:t>
      </w:r>
      <w:r w:rsidR="00E74E3F" w:rsidRPr="00762865">
        <w:rPr>
          <w:rFonts w:cs="Arial"/>
          <w:bCs/>
          <w:color w:val="auto"/>
          <w:highlight w:val="yellow"/>
        </w:rPr>
        <w:t xml:space="preserve">ger </w:t>
      </w:r>
      <w:r w:rsidR="00E74E3F" w:rsidRPr="00762865">
        <w:rPr>
          <w:rFonts w:cs="Arial"/>
          <w:bCs/>
          <w:color w:val="auto"/>
          <w:highlight w:val="yellow"/>
        </w:rPr>
        <w:sym w:font="Wingdings" w:char="F0E0"/>
      </w:r>
      <w:r w:rsidR="000779F3" w:rsidRPr="00762865">
        <w:rPr>
          <w:rFonts w:cs="Arial"/>
          <w:bCs/>
          <w:color w:val="auto"/>
          <w:highlight w:val="yellow"/>
        </w:rPr>
        <w:t xml:space="preserve"> Pre Test options: </w:t>
      </w:r>
      <w:r w:rsidR="00E74E3F" w:rsidRPr="00762865">
        <w:rPr>
          <w:rFonts w:cs="Arial"/>
          <w:bCs/>
          <w:color w:val="auto"/>
          <w:highlight w:val="yellow"/>
        </w:rPr>
        <w:t>Span.</w:t>
      </w:r>
    </w:p>
    <w:p w14:paraId="3A87BDE6" w14:textId="77777777" w:rsidR="00E74E3F" w:rsidRPr="00762865" w:rsidRDefault="00E74E3F" w:rsidP="00E74E3F">
      <w:pPr>
        <w:pStyle w:val="NormalWeb"/>
        <w:spacing w:before="0" w:beforeAutospacing="0" w:after="0" w:afterAutospacing="0"/>
        <w:jc w:val="left"/>
        <w:rPr>
          <w:rFonts w:cs="Arial"/>
          <w:bCs/>
          <w:color w:val="auto"/>
          <w:highlight w:val="yellow"/>
        </w:rPr>
      </w:pPr>
    </w:p>
    <w:p w14:paraId="3C137CAB" w14:textId="239E6E15" w:rsidR="00AB46F8" w:rsidRPr="00762865" w:rsidRDefault="00145FC9" w:rsidP="00145FC9">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Insert</w:t>
      </w:r>
      <w:r w:rsidR="000A4338" w:rsidRPr="00762865">
        <w:rPr>
          <w:rFonts w:cs="Arial"/>
          <w:bCs/>
          <w:color w:val="auto"/>
          <w:highlight w:val="yellow"/>
        </w:rPr>
        <w:t xml:space="preserve"> the concentrations of the gases in the bottle in</w:t>
      </w:r>
      <w:r w:rsidR="002F58FA" w:rsidRPr="00762865">
        <w:rPr>
          <w:rFonts w:cs="Arial"/>
          <w:bCs/>
          <w:color w:val="auto"/>
          <w:highlight w:val="yellow"/>
        </w:rPr>
        <w:t xml:space="preserve"> the</w:t>
      </w:r>
      <w:r w:rsidR="000A4338" w:rsidRPr="00762865">
        <w:rPr>
          <w:rFonts w:cs="Arial"/>
          <w:bCs/>
          <w:color w:val="auto"/>
          <w:highlight w:val="yellow"/>
        </w:rPr>
        <w:t xml:space="preserve"> PEMS software (under </w:t>
      </w:r>
      <w:r w:rsidR="002F58FA" w:rsidRPr="00762865">
        <w:rPr>
          <w:rFonts w:cs="Arial"/>
          <w:bCs/>
          <w:color w:val="auto"/>
          <w:highlight w:val="yellow"/>
        </w:rPr>
        <w:t xml:space="preserve">the </w:t>
      </w:r>
      <w:r w:rsidR="000A4338" w:rsidRPr="00762865">
        <w:rPr>
          <w:rFonts w:cs="Arial"/>
          <w:bCs/>
          <w:color w:val="auto"/>
          <w:highlight w:val="yellow"/>
        </w:rPr>
        <w:t>zero/span graphic user interface</w:t>
      </w:r>
      <w:r w:rsidR="00756427" w:rsidRPr="00762865">
        <w:rPr>
          <w:rFonts w:cs="Arial"/>
          <w:bCs/>
          <w:color w:val="auto"/>
          <w:highlight w:val="yellow"/>
        </w:rPr>
        <w:t>s</w:t>
      </w:r>
      <w:r w:rsidR="000A4338" w:rsidRPr="00762865">
        <w:rPr>
          <w:rFonts w:cs="Arial"/>
          <w:bCs/>
          <w:color w:val="auto"/>
          <w:highlight w:val="yellow"/>
        </w:rPr>
        <w:t>)</w:t>
      </w:r>
      <w:r w:rsidR="003D479E" w:rsidRPr="00762865">
        <w:rPr>
          <w:rFonts w:cs="Arial"/>
          <w:bCs/>
          <w:color w:val="auto"/>
          <w:highlight w:val="yellow"/>
        </w:rPr>
        <w:t>. The</w:t>
      </w:r>
      <w:r w:rsidR="004822F0" w:rsidRPr="00762865">
        <w:rPr>
          <w:rFonts w:cs="Arial"/>
          <w:bCs/>
          <w:color w:val="auto"/>
          <w:highlight w:val="yellow"/>
        </w:rPr>
        <w:t xml:space="preserve"> PEMS software automatically detects the analyzer response and comp</w:t>
      </w:r>
      <w:r w:rsidR="000A4338" w:rsidRPr="00762865">
        <w:rPr>
          <w:rFonts w:cs="Arial"/>
          <w:bCs/>
          <w:color w:val="auto"/>
          <w:highlight w:val="yellow"/>
        </w:rPr>
        <w:t>a</w:t>
      </w:r>
      <w:r w:rsidR="004822F0" w:rsidRPr="00762865">
        <w:rPr>
          <w:rFonts w:cs="Arial"/>
          <w:bCs/>
          <w:color w:val="auto"/>
          <w:highlight w:val="yellow"/>
        </w:rPr>
        <w:t>res it with the bottle value. The system automatically adjust</w:t>
      </w:r>
      <w:r w:rsidR="00756427" w:rsidRPr="00762865">
        <w:rPr>
          <w:rFonts w:cs="Arial"/>
          <w:bCs/>
          <w:color w:val="auto"/>
          <w:highlight w:val="yellow"/>
        </w:rPr>
        <w:t>s</w:t>
      </w:r>
      <w:r w:rsidR="004822F0" w:rsidRPr="00762865">
        <w:rPr>
          <w:rFonts w:cs="Arial"/>
          <w:bCs/>
          <w:color w:val="auto"/>
          <w:highlight w:val="yellow"/>
        </w:rPr>
        <w:t xml:space="preserve"> the response of the analyzer to the span value.  </w:t>
      </w:r>
    </w:p>
    <w:p w14:paraId="6D46C0FB" w14:textId="77777777" w:rsidR="00E74E3F" w:rsidRPr="00762865" w:rsidRDefault="00E74E3F" w:rsidP="00E74E3F">
      <w:pPr>
        <w:pStyle w:val="ListParagraph"/>
        <w:rPr>
          <w:rFonts w:cs="Arial"/>
          <w:bCs/>
          <w:color w:val="auto"/>
          <w:highlight w:val="yellow"/>
        </w:rPr>
      </w:pPr>
    </w:p>
    <w:p w14:paraId="4407A34C" w14:textId="19AF7402" w:rsidR="00E74E3F" w:rsidRPr="00762865" w:rsidRDefault="00E74E3F" w:rsidP="00E74E3F">
      <w:pPr>
        <w:pStyle w:val="NormalWeb"/>
        <w:numPr>
          <w:ilvl w:val="2"/>
          <w:numId w:val="13"/>
        </w:numPr>
        <w:spacing w:before="0" w:beforeAutospacing="0" w:after="0" w:afterAutospacing="0"/>
        <w:jc w:val="left"/>
        <w:rPr>
          <w:rFonts w:cs="Arial"/>
          <w:bCs/>
          <w:color w:val="auto"/>
          <w:highlight w:val="yellow"/>
        </w:rPr>
      </w:pPr>
      <w:r w:rsidRPr="00762865">
        <w:rPr>
          <w:rFonts w:cs="Arial"/>
          <w:bCs/>
          <w:color w:val="auto"/>
          <w:highlight w:val="yellow"/>
        </w:rPr>
        <w:t>Disconnect the span gas and connect the next one</w:t>
      </w:r>
      <w:r w:rsidR="00145FC9" w:rsidRPr="00762865">
        <w:rPr>
          <w:rFonts w:cs="Arial"/>
          <w:bCs/>
          <w:color w:val="auto"/>
          <w:highlight w:val="yellow"/>
        </w:rPr>
        <w:t>.</w:t>
      </w:r>
    </w:p>
    <w:p w14:paraId="087690EA" w14:textId="27987AAF" w:rsidR="00BF3669" w:rsidRPr="00762865" w:rsidRDefault="00BF3669" w:rsidP="003C0360">
      <w:pPr>
        <w:pStyle w:val="ListParagraph"/>
        <w:ind w:left="0"/>
        <w:rPr>
          <w:rFonts w:cs="Arial"/>
          <w:bCs/>
          <w:color w:val="auto"/>
          <w:highlight w:val="yellow"/>
        </w:rPr>
      </w:pPr>
    </w:p>
    <w:p w14:paraId="1C0CDE06" w14:textId="0B8008D2" w:rsidR="00E74E3F" w:rsidRPr="00762865" w:rsidRDefault="00E74E3F" w:rsidP="003C0360">
      <w:pPr>
        <w:pStyle w:val="ListParagraph"/>
        <w:ind w:left="0"/>
        <w:rPr>
          <w:rFonts w:cs="Arial"/>
          <w:bCs/>
          <w:color w:val="auto"/>
        </w:rPr>
      </w:pPr>
      <w:r w:rsidRPr="00762865">
        <w:rPr>
          <w:rFonts w:cs="Arial"/>
          <w:bCs/>
          <w:color w:val="auto"/>
        </w:rPr>
        <w:t xml:space="preserve">Note: The user has the option to use </w:t>
      </w:r>
      <w:r w:rsidR="002F58FA" w:rsidRPr="00762865">
        <w:rPr>
          <w:rFonts w:cs="Arial"/>
          <w:bCs/>
          <w:color w:val="auto"/>
        </w:rPr>
        <w:t>one</w:t>
      </w:r>
      <w:r w:rsidRPr="00762865">
        <w:rPr>
          <w:rFonts w:cs="Arial"/>
          <w:bCs/>
          <w:color w:val="auto"/>
        </w:rPr>
        <w:t xml:space="preserve"> span bottle with all relevant gases (at least CO</w:t>
      </w:r>
      <w:r w:rsidRPr="00762865">
        <w:rPr>
          <w:rFonts w:cs="Arial"/>
          <w:bCs/>
          <w:color w:val="auto"/>
          <w:vertAlign w:val="subscript"/>
        </w:rPr>
        <w:t>2</w:t>
      </w:r>
      <w:r w:rsidRPr="00762865">
        <w:rPr>
          <w:rFonts w:cs="Arial"/>
          <w:bCs/>
          <w:color w:val="auto"/>
        </w:rPr>
        <w:t xml:space="preserve"> and NO</w:t>
      </w:r>
      <w:r w:rsidRPr="00762865">
        <w:rPr>
          <w:rFonts w:cs="Arial"/>
          <w:bCs/>
          <w:color w:val="auto"/>
          <w:vertAlign w:val="subscript"/>
        </w:rPr>
        <w:t>x</w:t>
      </w:r>
      <w:r w:rsidRPr="00762865">
        <w:rPr>
          <w:rFonts w:cs="Arial"/>
          <w:bCs/>
          <w:color w:val="auto"/>
        </w:rPr>
        <w:t>) or separate gas bottles.</w:t>
      </w:r>
    </w:p>
    <w:p w14:paraId="36E3E82F" w14:textId="77777777" w:rsidR="00E74E3F" w:rsidRPr="00762865" w:rsidRDefault="00E74E3F" w:rsidP="003C0360">
      <w:pPr>
        <w:pStyle w:val="ListParagraph"/>
        <w:ind w:left="0"/>
        <w:rPr>
          <w:rFonts w:cs="Arial"/>
          <w:bCs/>
          <w:color w:val="auto"/>
          <w:highlight w:val="yellow"/>
        </w:rPr>
      </w:pPr>
    </w:p>
    <w:p w14:paraId="1602890B" w14:textId="21F8542E" w:rsidR="00BF68C9" w:rsidRPr="00762865" w:rsidRDefault="00BF3669" w:rsidP="004C36EC">
      <w:pPr>
        <w:pStyle w:val="NormalWeb"/>
        <w:numPr>
          <w:ilvl w:val="1"/>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When everything is ready</w:t>
      </w:r>
      <w:r w:rsidR="004C36EC" w:rsidRPr="00762865">
        <w:rPr>
          <w:rFonts w:cs="Arial"/>
          <w:bCs/>
          <w:color w:val="auto"/>
          <w:highlight w:val="yellow"/>
        </w:rPr>
        <w:t>, s</w:t>
      </w:r>
      <w:r w:rsidRPr="00762865">
        <w:rPr>
          <w:rFonts w:cs="Arial"/>
          <w:bCs/>
          <w:color w:val="auto"/>
          <w:highlight w:val="yellow"/>
        </w:rPr>
        <w:t>tart the sampling measurement</w:t>
      </w:r>
      <w:r w:rsidR="00FE5CC6" w:rsidRPr="00762865">
        <w:rPr>
          <w:rFonts w:cs="Arial"/>
          <w:bCs/>
          <w:color w:val="auto"/>
          <w:highlight w:val="yellow"/>
        </w:rPr>
        <w:t>.</w:t>
      </w:r>
      <w:r w:rsidR="002F58FA" w:rsidRPr="00762865">
        <w:rPr>
          <w:rFonts w:cs="Arial"/>
          <w:bCs/>
          <w:color w:val="auto"/>
          <w:highlight w:val="yellow"/>
        </w:rPr>
        <w:t xml:space="preserve"> Create</w:t>
      </w:r>
      <w:r w:rsidR="00BF68C9" w:rsidRPr="00762865">
        <w:rPr>
          <w:rFonts w:cs="Arial"/>
          <w:bCs/>
          <w:color w:val="auto"/>
          <w:highlight w:val="yellow"/>
        </w:rPr>
        <w:t xml:space="preserve"> a file name</w:t>
      </w:r>
      <w:r w:rsidR="002F58FA" w:rsidRPr="00762865">
        <w:rPr>
          <w:rFonts w:cs="Arial"/>
          <w:bCs/>
          <w:color w:val="auto"/>
          <w:highlight w:val="yellow"/>
        </w:rPr>
        <w:t>.</w:t>
      </w:r>
      <w:r w:rsidR="0009397A" w:rsidRPr="00762865">
        <w:rPr>
          <w:rFonts w:cs="Arial"/>
          <w:bCs/>
          <w:color w:val="auto"/>
          <w:highlight w:val="yellow"/>
        </w:rPr>
        <w:t xml:space="preserve"> </w:t>
      </w:r>
      <w:r w:rsidR="002F58FA" w:rsidRPr="00762865">
        <w:rPr>
          <w:rFonts w:cs="Arial"/>
          <w:bCs/>
          <w:color w:val="auto"/>
          <w:highlight w:val="yellow"/>
        </w:rPr>
        <w:t>S</w:t>
      </w:r>
      <w:r w:rsidR="0009397A" w:rsidRPr="00762865">
        <w:rPr>
          <w:rFonts w:cs="Arial"/>
          <w:bCs/>
          <w:color w:val="auto"/>
          <w:highlight w:val="yellow"/>
        </w:rPr>
        <w:t xml:space="preserve">elect Test </w:t>
      </w:r>
      <w:r w:rsidR="0009397A" w:rsidRPr="00762865">
        <w:rPr>
          <w:rFonts w:cs="Arial"/>
          <w:bCs/>
          <w:color w:val="auto"/>
          <w:highlight w:val="yellow"/>
        </w:rPr>
        <w:sym w:font="Wingdings" w:char="F0E0"/>
      </w:r>
      <w:r w:rsidR="0009397A" w:rsidRPr="00762865">
        <w:rPr>
          <w:rFonts w:cs="Arial"/>
          <w:bCs/>
          <w:color w:val="auto"/>
          <w:highlight w:val="yellow"/>
        </w:rPr>
        <w:t xml:space="preserve"> Session Man</w:t>
      </w:r>
      <w:r w:rsidR="00145FC9" w:rsidRPr="00762865">
        <w:rPr>
          <w:rFonts w:cs="Arial"/>
          <w:bCs/>
          <w:color w:val="auto"/>
          <w:highlight w:val="yellow"/>
        </w:rPr>
        <w:t>a</w:t>
      </w:r>
      <w:r w:rsidR="0009397A" w:rsidRPr="00762865">
        <w:rPr>
          <w:rFonts w:cs="Arial"/>
          <w:bCs/>
          <w:color w:val="auto"/>
          <w:highlight w:val="yellow"/>
        </w:rPr>
        <w:t xml:space="preserve">ger </w:t>
      </w:r>
      <w:r w:rsidR="0009397A" w:rsidRPr="00762865">
        <w:rPr>
          <w:rFonts w:cs="Arial"/>
          <w:bCs/>
          <w:color w:val="auto"/>
          <w:highlight w:val="yellow"/>
        </w:rPr>
        <w:sym w:font="Wingdings" w:char="F0E0"/>
      </w:r>
      <w:r w:rsidR="0009397A" w:rsidRPr="00762865">
        <w:rPr>
          <w:rFonts w:cs="Arial"/>
          <w:bCs/>
          <w:color w:val="auto"/>
          <w:highlight w:val="yellow"/>
        </w:rPr>
        <w:t xml:space="preserve">Open (a session) and </w:t>
      </w:r>
      <w:r w:rsidR="002F58FA" w:rsidRPr="00762865">
        <w:rPr>
          <w:rFonts w:cs="Arial"/>
          <w:bCs/>
          <w:color w:val="auto"/>
          <w:highlight w:val="yellow"/>
        </w:rPr>
        <w:t xml:space="preserve">create </w:t>
      </w:r>
      <w:r w:rsidR="0009397A" w:rsidRPr="00762865">
        <w:rPr>
          <w:rFonts w:cs="Arial"/>
          <w:bCs/>
          <w:color w:val="auto"/>
          <w:highlight w:val="yellow"/>
        </w:rPr>
        <w:t xml:space="preserve">a file name in the </w:t>
      </w:r>
      <w:r w:rsidR="002F58FA" w:rsidRPr="00762865">
        <w:rPr>
          <w:rFonts w:cs="Arial"/>
          <w:bCs/>
          <w:color w:val="auto"/>
          <w:highlight w:val="yellow"/>
        </w:rPr>
        <w:t>“</w:t>
      </w:r>
      <w:r w:rsidR="0009397A" w:rsidRPr="00762865">
        <w:rPr>
          <w:rFonts w:cs="Arial"/>
          <w:bCs/>
          <w:color w:val="auto"/>
          <w:highlight w:val="yellow"/>
        </w:rPr>
        <w:t>Test name</w:t>
      </w:r>
      <w:r w:rsidR="002F58FA" w:rsidRPr="00762865">
        <w:rPr>
          <w:rFonts w:cs="Arial"/>
          <w:bCs/>
          <w:color w:val="auto"/>
          <w:highlight w:val="yellow"/>
        </w:rPr>
        <w:t>”</w:t>
      </w:r>
      <w:r w:rsidR="0009397A" w:rsidRPr="00762865">
        <w:rPr>
          <w:rFonts w:cs="Arial"/>
          <w:bCs/>
          <w:color w:val="auto"/>
          <w:highlight w:val="yellow"/>
        </w:rPr>
        <w:t xml:space="preserve"> tab.</w:t>
      </w:r>
    </w:p>
    <w:p w14:paraId="09CFE3D4" w14:textId="77777777" w:rsidR="00BF68C9" w:rsidRPr="00762865" w:rsidRDefault="00BF68C9" w:rsidP="003C0360">
      <w:pPr>
        <w:pStyle w:val="NormalWeb"/>
        <w:spacing w:before="0" w:beforeAutospacing="0" w:after="0" w:afterAutospacing="0"/>
        <w:jc w:val="left"/>
        <w:rPr>
          <w:rFonts w:cs="Arial"/>
          <w:bCs/>
          <w:color w:val="auto"/>
          <w:highlight w:val="yellow"/>
        </w:rPr>
      </w:pPr>
    </w:p>
    <w:p w14:paraId="3C584A82" w14:textId="5C7AD41E" w:rsidR="00BF3669" w:rsidRPr="00762865" w:rsidRDefault="002F58FA"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Before starting the engine, s</w:t>
      </w:r>
      <w:r w:rsidR="00BF68C9" w:rsidRPr="00762865">
        <w:rPr>
          <w:rFonts w:cs="Arial"/>
          <w:bCs/>
          <w:color w:val="auto"/>
          <w:highlight w:val="yellow"/>
        </w:rPr>
        <w:t>tart re</w:t>
      </w:r>
      <w:r w:rsidR="00BF3669" w:rsidRPr="00762865">
        <w:rPr>
          <w:rFonts w:cs="Arial"/>
          <w:bCs/>
          <w:color w:val="auto"/>
          <w:highlight w:val="yellow"/>
        </w:rPr>
        <w:t xml:space="preserve">cording </w:t>
      </w:r>
      <w:r w:rsidRPr="00762865">
        <w:rPr>
          <w:rFonts w:cs="Arial"/>
          <w:bCs/>
          <w:color w:val="auto"/>
          <w:highlight w:val="yellow"/>
        </w:rPr>
        <w:t xml:space="preserve">the </w:t>
      </w:r>
      <w:r w:rsidR="00BF3669" w:rsidRPr="00762865">
        <w:rPr>
          <w:rFonts w:cs="Arial"/>
          <w:bCs/>
          <w:color w:val="auto"/>
          <w:highlight w:val="yellow"/>
        </w:rPr>
        <w:t xml:space="preserve">parameters </w:t>
      </w:r>
      <w:r w:rsidR="0009397A" w:rsidRPr="00762865">
        <w:rPr>
          <w:rFonts w:cs="Arial"/>
          <w:bCs/>
          <w:color w:val="auto"/>
          <w:highlight w:val="yellow"/>
        </w:rPr>
        <w:t xml:space="preserve">by pressing </w:t>
      </w:r>
      <w:r w:rsidRPr="00762865">
        <w:rPr>
          <w:rFonts w:cs="Arial"/>
          <w:bCs/>
          <w:color w:val="auto"/>
          <w:highlight w:val="yellow"/>
        </w:rPr>
        <w:t>“</w:t>
      </w:r>
      <w:r w:rsidR="0009397A" w:rsidRPr="00762865">
        <w:rPr>
          <w:rFonts w:cs="Arial"/>
          <w:bCs/>
          <w:color w:val="auto"/>
          <w:highlight w:val="yellow"/>
        </w:rPr>
        <w:t>Start</w:t>
      </w:r>
      <w:r w:rsidRPr="00762865">
        <w:rPr>
          <w:rFonts w:cs="Arial"/>
          <w:bCs/>
          <w:color w:val="auto"/>
          <w:highlight w:val="yellow"/>
        </w:rPr>
        <w:t>”</w:t>
      </w:r>
      <w:r w:rsidR="0009397A" w:rsidRPr="00762865">
        <w:rPr>
          <w:rFonts w:cs="Arial"/>
          <w:bCs/>
          <w:color w:val="auto"/>
          <w:highlight w:val="yellow"/>
        </w:rPr>
        <w:t xml:space="preserve"> in the Session Manager </w:t>
      </w:r>
      <w:r w:rsidR="00BF3669" w:rsidRPr="00762865">
        <w:rPr>
          <w:rFonts w:cs="Arial"/>
          <w:bCs/>
          <w:color w:val="auto"/>
          <w:highlight w:val="yellow"/>
        </w:rPr>
        <w:t xml:space="preserve">via </w:t>
      </w:r>
      <w:r w:rsidR="00FE5CC6" w:rsidRPr="00762865">
        <w:rPr>
          <w:rFonts w:cs="Arial"/>
          <w:bCs/>
          <w:color w:val="auto"/>
          <w:highlight w:val="yellow"/>
        </w:rPr>
        <w:t xml:space="preserve">the </w:t>
      </w:r>
      <w:r w:rsidR="00BF3669" w:rsidRPr="00762865">
        <w:rPr>
          <w:rFonts w:cs="Arial"/>
          <w:bCs/>
          <w:color w:val="auto"/>
          <w:highlight w:val="yellow"/>
        </w:rPr>
        <w:t xml:space="preserve">PEMS software already installed on the PC. To facilitate time </w:t>
      </w:r>
      <w:r w:rsidR="00BF3669" w:rsidRPr="00762865">
        <w:rPr>
          <w:rFonts w:cs="Arial"/>
          <w:bCs/>
          <w:color w:val="auto"/>
          <w:highlight w:val="yellow"/>
        </w:rPr>
        <w:lastRenderedPageBreak/>
        <w:t xml:space="preserve">alignment, start recording </w:t>
      </w:r>
      <w:r w:rsidRPr="00762865">
        <w:rPr>
          <w:rFonts w:cs="Arial"/>
          <w:bCs/>
          <w:color w:val="auto"/>
          <w:highlight w:val="yellow"/>
        </w:rPr>
        <w:t>the</w:t>
      </w:r>
      <w:r w:rsidR="00BF3669" w:rsidRPr="00762865">
        <w:rPr>
          <w:rFonts w:cs="Arial"/>
          <w:bCs/>
          <w:color w:val="auto"/>
          <w:highlight w:val="yellow"/>
        </w:rPr>
        <w:t xml:space="preserve"> parameters either in a single data recording device or with a synchronized time stamp.</w:t>
      </w:r>
    </w:p>
    <w:p w14:paraId="4C5B10A0" w14:textId="77777777" w:rsidR="000C178B" w:rsidRPr="00762865" w:rsidRDefault="000C178B" w:rsidP="003C0360">
      <w:pPr>
        <w:pStyle w:val="NormalWeb"/>
        <w:spacing w:before="0" w:beforeAutospacing="0" w:after="0" w:afterAutospacing="0"/>
        <w:jc w:val="left"/>
        <w:rPr>
          <w:rFonts w:cs="Arial"/>
          <w:bCs/>
          <w:color w:val="auto"/>
        </w:rPr>
      </w:pPr>
    </w:p>
    <w:p w14:paraId="6E9C7A6A" w14:textId="632D0EEB" w:rsidR="00BF3669" w:rsidRPr="00762865" w:rsidRDefault="008316FC" w:rsidP="003C0360">
      <w:pPr>
        <w:pStyle w:val="NormalWeb"/>
        <w:spacing w:before="0" w:beforeAutospacing="0" w:after="0" w:afterAutospacing="0"/>
        <w:jc w:val="left"/>
        <w:rPr>
          <w:rFonts w:cs="Arial"/>
          <w:bCs/>
          <w:color w:val="auto"/>
        </w:rPr>
      </w:pPr>
      <w:r w:rsidRPr="00762865">
        <w:rPr>
          <w:rFonts w:cs="Arial"/>
          <w:bCs/>
          <w:color w:val="auto"/>
        </w:rPr>
        <w:t>Note</w:t>
      </w:r>
      <w:r w:rsidR="003D479E" w:rsidRPr="00762865">
        <w:rPr>
          <w:rFonts w:cs="Arial"/>
          <w:bCs/>
          <w:color w:val="auto"/>
        </w:rPr>
        <w:t>: Commands to start</w:t>
      </w:r>
      <w:r w:rsidR="00BF3669" w:rsidRPr="00762865">
        <w:rPr>
          <w:rFonts w:cs="Arial"/>
          <w:bCs/>
          <w:color w:val="auto"/>
        </w:rPr>
        <w:t xml:space="preserve"> and stop sampling</w:t>
      </w:r>
      <w:r w:rsidR="002F58FA" w:rsidRPr="00762865">
        <w:rPr>
          <w:rFonts w:cs="Arial"/>
          <w:bCs/>
          <w:color w:val="auto"/>
        </w:rPr>
        <w:t xml:space="preserve"> and to</w:t>
      </w:r>
      <w:r w:rsidR="00BF3669" w:rsidRPr="00762865">
        <w:rPr>
          <w:rFonts w:cs="Arial"/>
          <w:bCs/>
          <w:color w:val="auto"/>
        </w:rPr>
        <w:t xml:space="preserve"> start and stop recording are available in </w:t>
      </w:r>
      <w:r w:rsidR="002F58FA" w:rsidRPr="00762865">
        <w:rPr>
          <w:rFonts w:cs="Arial"/>
          <w:bCs/>
          <w:color w:val="auto"/>
        </w:rPr>
        <w:t xml:space="preserve">the </w:t>
      </w:r>
      <w:r w:rsidR="00BF3669" w:rsidRPr="00762865">
        <w:rPr>
          <w:rFonts w:cs="Arial"/>
          <w:bCs/>
          <w:color w:val="auto"/>
        </w:rPr>
        <w:t>PEMS software</w:t>
      </w:r>
      <w:r w:rsidR="002F58FA" w:rsidRPr="00762865">
        <w:rPr>
          <w:rFonts w:cs="Arial"/>
          <w:bCs/>
          <w:color w:val="auto"/>
        </w:rPr>
        <w:t>, which was</w:t>
      </w:r>
      <w:r w:rsidR="00BF3669" w:rsidRPr="00762865">
        <w:rPr>
          <w:rFonts w:cs="Arial"/>
          <w:bCs/>
          <w:color w:val="auto"/>
        </w:rPr>
        <w:t xml:space="preserve"> previously installed on a PC and connected via </w:t>
      </w:r>
      <w:r w:rsidR="002F58FA" w:rsidRPr="00762865">
        <w:rPr>
          <w:rFonts w:cs="Arial"/>
          <w:bCs/>
          <w:color w:val="auto"/>
        </w:rPr>
        <w:t xml:space="preserve">an </w:t>
      </w:r>
      <w:r w:rsidR="00762865" w:rsidRPr="00762865">
        <w:rPr>
          <w:rFonts w:cs="Arial"/>
          <w:bCs/>
          <w:color w:val="auto"/>
        </w:rPr>
        <w:t>Ethernet</w:t>
      </w:r>
      <w:r w:rsidR="00BF3669" w:rsidRPr="00762865">
        <w:rPr>
          <w:rFonts w:cs="Arial"/>
          <w:bCs/>
          <w:color w:val="auto"/>
        </w:rPr>
        <w:t xml:space="preserve"> cable to </w:t>
      </w:r>
      <w:r w:rsidR="002F58FA" w:rsidRPr="00762865">
        <w:rPr>
          <w:rFonts w:cs="Arial"/>
          <w:bCs/>
          <w:color w:val="auto"/>
        </w:rPr>
        <w:t xml:space="preserve">the </w:t>
      </w:r>
      <w:r w:rsidR="00BF3669" w:rsidRPr="00762865">
        <w:rPr>
          <w:rFonts w:cs="Arial"/>
          <w:bCs/>
          <w:color w:val="auto"/>
        </w:rPr>
        <w:t xml:space="preserve">PEMS main unit. Different software and graphic user interfaces are adopted by </w:t>
      </w:r>
      <w:r w:rsidR="002F58FA" w:rsidRPr="00762865">
        <w:rPr>
          <w:rFonts w:cs="Arial"/>
          <w:bCs/>
          <w:color w:val="auto"/>
        </w:rPr>
        <w:t xml:space="preserve">the </w:t>
      </w:r>
      <w:r w:rsidR="00BF3669" w:rsidRPr="00762865">
        <w:rPr>
          <w:rFonts w:cs="Arial"/>
          <w:bCs/>
          <w:color w:val="auto"/>
        </w:rPr>
        <w:t>PEMS manufacturers.</w:t>
      </w:r>
    </w:p>
    <w:p w14:paraId="2F099537" w14:textId="77777777" w:rsidR="00220000" w:rsidRPr="00762865" w:rsidRDefault="00220000" w:rsidP="003C0360">
      <w:pPr>
        <w:pStyle w:val="NormalWeb"/>
        <w:spacing w:before="0" w:beforeAutospacing="0" w:after="0" w:afterAutospacing="0"/>
        <w:jc w:val="left"/>
        <w:rPr>
          <w:rFonts w:cs="Arial"/>
          <w:bCs/>
          <w:color w:val="auto"/>
        </w:rPr>
      </w:pPr>
    </w:p>
    <w:p w14:paraId="70BBDC90" w14:textId="7D7EFB7A" w:rsidR="00A44720" w:rsidRPr="00762865" w:rsidRDefault="000C178B" w:rsidP="003C0360">
      <w:pPr>
        <w:pStyle w:val="NormalWeb"/>
        <w:numPr>
          <w:ilvl w:val="1"/>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Conduct the</w:t>
      </w:r>
      <w:r w:rsidR="002F58FA" w:rsidRPr="00762865">
        <w:rPr>
          <w:rFonts w:cs="Arial"/>
          <w:bCs/>
          <w:color w:val="auto"/>
          <w:highlight w:val="yellow"/>
        </w:rPr>
        <w:t xml:space="preserve"> mapped</w:t>
      </w:r>
      <w:r w:rsidRPr="00762865">
        <w:rPr>
          <w:rFonts w:cs="Arial"/>
          <w:bCs/>
          <w:color w:val="auto"/>
          <w:highlight w:val="yellow"/>
        </w:rPr>
        <w:t xml:space="preserve"> trip by following the instructions of a navigation system. </w:t>
      </w:r>
      <w:r w:rsidR="00BF68C9" w:rsidRPr="00762865">
        <w:rPr>
          <w:rFonts w:cs="Arial"/>
          <w:bCs/>
          <w:color w:val="auto"/>
          <w:highlight w:val="yellow"/>
        </w:rPr>
        <w:t xml:space="preserve">The trip should last 90-120 min. </w:t>
      </w:r>
      <w:r w:rsidR="00DD52D1" w:rsidRPr="00762865">
        <w:rPr>
          <w:rFonts w:cs="Arial"/>
          <w:bCs/>
          <w:color w:val="auto"/>
          <w:highlight w:val="yellow"/>
        </w:rPr>
        <w:t>Drive</w:t>
      </w:r>
      <w:r w:rsidR="00381905" w:rsidRPr="00762865">
        <w:rPr>
          <w:rFonts w:cs="Arial"/>
          <w:bCs/>
          <w:color w:val="auto"/>
          <w:highlight w:val="yellow"/>
        </w:rPr>
        <w:t xml:space="preserve"> normally</w:t>
      </w:r>
      <w:r w:rsidR="002F58FA" w:rsidRPr="00762865">
        <w:rPr>
          <w:rFonts w:cs="Arial"/>
          <w:bCs/>
          <w:color w:val="auto"/>
          <w:highlight w:val="yellow"/>
        </w:rPr>
        <w:t>,</w:t>
      </w:r>
      <w:r w:rsidR="00381905" w:rsidRPr="00762865">
        <w:rPr>
          <w:rFonts w:cs="Arial"/>
          <w:bCs/>
          <w:color w:val="auto"/>
          <w:highlight w:val="yellow"/>
        </w:rPr>
        <w:t xml:space="preserve"> avoiding </w:t>
      </w:r>
      <w:r w:rsidR="002F58FA" w:rsidRPr="00762865">
        <w:rPr>
          <w:rFonts w:cs="Arial"/>
          <w:bCs/>
          <w:color w:val="auto"/>
          <w:highlight w:val="yellow"/>
        </w:rPr>
        <w:t xml:space="preserve">excessively timid </w:t>
      </w:r>
      <w:r w:rsidR="00381905" w:rsidRPr="00762865">
        <w:rPr>
          <w:rFonts w:cs="Arial"/>
          <w:bCs/>
          <w:color w:val="auto"/>
          <w:highlight w:val="yellow"/>
        </w:rPr>
        <w:t xml:space="preserve">or aggressive driving. </w:t>
      </w:r>
      <w:r w:rsidR="00DD52D1" w:rsidRPr="00762865">
        <w:rPr>
          <w:rFonts w:cs="Arial"/>
          <w:bCs/>
          <w:color w:val="auto"/>
          <w:highlight w:val="yellow"/>
        </w:rPr>
        <w:t>R</w:t>
      </w:r>
      <w:r w:rsidR="00381905" w:rsidRPr="00762865">
        <w:rPr>
          <w:rFonts w:cs="Arial"/>
          <w:bCs/>
          <w:color w:val="auto"/>
          <w:highlight w:val="yellow"/>
        </w:rPr>
        <w:t xml:space="preserve">espect all local and national </w:t>
      </w:r>
      <w:r w:rsidR="003D479E" w:rsidRPr="00762865">
        <w:rPr>
          <w:rFonts w:cs="Arial"/>
          <w:bCs/>
          <w:color w:val="auto"/>
          <w:highlight w:val="yellow"/>
        </w:rPr>
        <w:t xml:space="preserve">road safety </w:t>
      </w:r>
      <w:r w:rsidR="00381905" w:rsidRPr="00762865">
        <w:rPr>
          <w:rFonts w:cs="Arial"/>
          <w:bCs/>
          <w:color w:val="auto"/>
          <w:highlight w:val="yellow"/>
        </w:rPr>
        <w:t xml:space="preserve">rules. </w:t>
      </w:r>
      <w:r w:rsidRPr="00762865">
        <w:rPr>
          <w:rFonts w:cs="Arial"/>
          <w:bCs/>
          <w:color w:val="auto"/>
          <w:highlight w:val="yellow"/>
        </w:rPr>
        <w:t xml:space="preserve">The air conditioning system or other auxiliary devices can be operated in a way </w:t>
      </w:r>
      <w:r w:rsidR="002F58FA" w:rsidRPr="00762865">
        <w:rPr>
          <w:rFonts w:cs="Arial"/>
          <w:bCs/>
          <w:color w:val="auto"/>
          <w:highlight w:val="yellow"/>
        </w:rPr>
        <w:t xml:space="preserve">that </w:t>
      </w:r>
      <w:r w:rsidRPr="00762865">
        <w:rPr>
          <w:rFonts w:cs="Arial"/>
          <w:bCs/>
          <w:color w:val="auto"/>
          <w:highlight w:val="yellow"/>
        </w:rPr>
        <w:t>is compatible with their possible use by the consumer</w:t>
      </w:r>
      <w:r w:rsidR="00381905" w:rsidRPr="00762865">
        <w:rPr>
          <w:rFonts w:cs="Arial"/>
          <w:bCs/>
          <w:color w:val="auto"/>
          <w:highlight w:val="yellow"/>
        </w:rPr>
        <w:t>.</w:t>
      </w:r>
    </w:p>
    <w:p w14:paraId="55629C8B" w14:textId="77777777" w:rsidR="00485E93" w:rsidRPr="00762865" w:rsidRDefault="00485E93" w:rsidP="003C0360">
      <w:pPr>
        <w:pStyle w:val="NormalWeb"/>
        <w:spacing w:before="0" w:beforeAutospacing="0" w:after="0" w:afterAutospacing="0"/>
        <w:jc w:val="left"/>
        <w:rPr>
          <w:rFonts w:cs="Arial"/>
          <w:bCs/>
          <w:color w:val="auto"/>
          <w:highlight w:val="yellow"/>
        </w:rPr>
      </w:pPr>
    </w:p>
    <w:p w14:paraId="031052C0" w14:textId="0E8F3834" w:rsidR="006B2418" w:rsidRPr="00762865" w:rsidRDefault="005118D0"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Continue s</w:t>
      </w:r>
      <w:r w:rsidR="00BA008C" w:rsidRPr="00762865">
        <w:rPr>
          <w:rFonts w:cs="Arial"/>
          <w:bCs/>
          <w:color w:val="auto"/>
        </w:rPr>
        <w:t>ampling, measur</w:t>
      </w:r>
      <w:r w:rsidR="002F58FA" w:rsidRPr="00762865">
        <w:rPr>
          <w:rFonts w:cs="Arial"/>
          <w:bCs/>
          <w:color w:val="auto"/>
        </w:rPr>
        <w:t>ing,</w:t>
      </w:r>
      <w:r w:rsidR="00BA008C" w:rsidRPr="00762865">
        <w:rPr>
          <w:rFonts w:cs="Arial"/>
          <w:bCs/>
          <w:color w:val="auto"/>
        </w:rPr>
        <w:t xml:space="preserve"> and recording </w:t>
      </w:r>
      <w:r w:rsidR="002F58FA" w:rsidRPr="00762865">
        <w:rPr>
          <w:rFonts w:cs="Arial"/>
          <w:bCs/>
          <w:color w:val="auto"/>
        </w:rPr>
        <w:t>the</w:t>
      </w:r>
      <w:r w:rsidR="00BA008C" w:rsidRPr="00762865">
        <w:rPr>
          <w:rFonts w:cs="Arial"/>
          <w:bCs/>
          <w:color w:val="auto"/>
        </w:rPr>
        <w:t xml:space="preserve"> parameters throughout the on-road test. The engine may be stopped and started, but </w:t>
      </w:r>
      <w:r w:rsidR="002F58FA" w:rsidRPr="00762865">
        <w:rPr>
          <w:rFonts w:cs="Arial"/>
          <w:bCs/>
          <w:color w:val="auto"/>
        </w:rPr>
        <w:t xml:space="preserve">the </w:t>
      </w:r>
      <w:r w:rsidR="00BA008C" w:rsidRPr="00762865">
        <w:rPr>
          <w:rFonts w:cs="Arial"/>
          <w:bCs/>
          <w:color w:val="auto"/>
        </w:rPr>
        <w:t xml:space="preserve">emissions sampling and parameter recording </w:t>
      </w:r>
      <w:r w:rsidR="002F58FA" w:rsidRPr="00762865">
        <w:rPr>
          <w:rFonts w:cs="Arial"/>
          <w:bCs/>
          <w:color w:val="auto"/>
        </w:rPr>
        <w:t xml:space="preserve">must </w:t>
      </w:r>
      <w:r w:rsidR="00BA008C" w:rsidRPr="00762865">
        <w:rPr>
          <w:rFonts w:cs="Arial"/>
          <w:bCs/>
          <w:color w:val="auto"/>
        </w:rPr>
        <w:t>continu</w:t>
      </w:r>
      <w:r w:rsidR="002F58FA" w:rsidRPr="00762865">
        <w:rPr>
          <w:rFonts w:cs="Arial"/>
          <w:bCs/>
          <w:color w:val="auto"/>
        </w:rPr>
        <w:t>e</w:t>
      </w:r>
      <w:r w:rsidR="00BA008C" w:rsidRPr="00762865">
        <w:rPr>
          <w:rFonts w:cs="Arial"/>
          <w:bCs/>
          <w:color w:val="auto"/>
        </w:rPr>
        <w:t xml:space="preserve">. </w:t>
      </w:r>
      <w:r w:rsidR="00601C55" w:rsidRPr="00762865">
        <w:rPr>
          <w:rFonts w:cs="Arial"/>
          <w:bCs/>
          <w:color w:val="auto"/>
        </w:rPr>
        <w:t>Measurement and data recording may be interrupted for less than 1% of the total trip duration</w:t>
      </w:r>
      <w:r w:rsidR="002F58FA" w:rsidRPr="00762865">
        <w:rPr>
          <w:rFonts w:cs="Arial"/>
          <w:bCs/>
          <w:color w:val="auto"/>
        </w:rPr>
        <w:t>,</w:t>
      </w:r>
      <w:r w:rsidR="00601C55" w:rsidRPr="00762865">
        <w:rPr>
          <w:rFonts w:cs="Arial"/>
          <w:bCs/>
          <w:color w:val="auto"/>
        </w:rPr>
        <w:t xml:space="preserve"> but for no more than a consecutive period of 30 s</w:t>
      </w:r>
      <w:r w:rsidR="002F58FA" w:rsidRPr="00762865">
        <w:rPr>
          <w:rFonts w:cs="Arial"/>
          <w:bCs/>
          <w:color w:val="auto"/>
        </w:rPr>
        <w:t>,</w:t>
      </w:r>
      <w:r w:rsidR="00601C55" w:rsidRPr="00762865">
        <w:rPr>
          <w:rFonts w:cs="Arial"/>
          <w:bCs/>
          <w:color w:val="auto"/>
        </w:rPr>
        <w:t xml:space="preserve"> solely in the case of unintended signal loss or for the purpose of PEMS system maintenance.</w:t>
      </w:r>
    </w:p>
    <w:p w14:paraId="72AFD313" w14:textId="77777777" w:rsidR="00485E93" w:rsidRPr="00762865" w:rsidRDefault="00485E93" w:rsidP="003C0360">
      <w:pPr>
        <w:pStyle w:val="NormalWeb"/>
        <w:spacing w:before="0" w:beforeAutospacing="0" w:after="0" w:afterAutospacing="0"/>
        <w:jc w:val="left"/>
        <w:rPr>
          <w:rFonts w:cs="Arial"/>
          <w:bCs/>
          <w:color w:val="auto"/>
        </w:rPr>
      </w:pPr>
    </w:p>
    <w:p w14:paraId="4C9FBF88" w14:textId="276BE9C6" w:rsidR="005118D0" w:rsidRPr="00762865" w:rsidRDefault="005118D0"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Document a</w:t>
      </w:r>
      <w:r w:rsidR="00BA008C" w:rsidRPr="00762865">
        <w:rPr>
          <w:rFonts w:cs="Arial"/>
          <w:bCs/>
          <w:color w:val="auto"/>
        </w:rPr>
        <w:t>ny warning signals sugges</w:t>
      </w:r>
      <w:r w:rsidRPr="00762865">
        <w:rPr>
          <w:rFonts w:cs="Arial"/>
          <w:bCs/>
          <w:color w:val="auto"/>
        </w:rPr>
        <w:t>ting malfunction of the PEMS</w:t>
      </w:r>
      <w:r w:rsidR="00BA008C" w:rsidRPr="00762865">
        <w:rPr>
          <w:rFonts w:cs="Arial"/>
          <w:bCs/>
          <w:color w:val="auto"/>
        </w:rPr>
        <w:t xml:space="preserve">. </w:t>
      </w:r>
    </w:p>
    <w:p w14:paraId="0A65630C" w14:textId="77777777" w:rsidR="00485E93" w:rsidRPr="00762865" w:rsidRDefault="00485E93" w:rsidP="003C0360">
      <w:pPr>
        <w:pStyle w:val="NormalWeb"/>
        <w:spacing w:before="0" w:beforeAutospacing="0" w:after="0" w:afterAutospacing="0"/>
        <w:jc w:val="left"/>
        <w:rPr>
          <w:rFonts w:cs="Arial"/>
          <w:bCs/>
          <w:color w:val="auto"/>
        </w:rPr>
      </w:pPr>
    </w:p>
    <w:p w14:paraId="00A539B1" w14:textId="4870FFF4" w:rsidR="005118D0" w:rsidRPr="00762865" w:rsidRDefault="005118D0" w:rsidP="003C0360">
      <w:pPr>
        <w:pStyle w:val="NormalWeb"/>
        <w:numPr>
          <w:ilvl w:val="1"/>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At the end of the trip, switch off the combustion engine. Continue the data recording until the response time of the sampling systems has elapsed</w:t>
      </w:r>
      <w:r w:rsidR="00145FC9" w:rsidRPr="00762865">
        <w:rPr>
          <w:rFonts w:cs="Arial"/>
          <w:bCs/>
          <w:color w:val="auto"/>
          <w:highlight w:val="yellow"/>
        </w:rPr>
        <w:t xml:space="preserve"> (approximately 20 s)</w:t>
      </w:r>
      <w:r w:rsidRPr="00762865">
        <w:rPr>
          <w:rFonts w:cs="Arial"/>
          <w:bCs/>
          <w:color w:val="auto"/>
          <w:highlight w:val="yellow"/>
        </w:rPr>
        <w:t>.</w:t>
      </w:r>
      <w:r w:rsidR="0009397A" w:rsidRPr="00762865">
        <w:rPr>
          <w:rFonts w:cs="Arial"/>
          <w:bCs/>
          <w:color w:val="auto"/>
          <w:highlight w:val="yellow"/>
        </w:rPr>
        <w:t xml:space="preserve"> Press </w:t>
      </w:r>
      <w:r w:rsidR="002F58FA" w:rsidRPr="00762865">
        <w:rPr>
          <w:rFonts w:cs="Arial"/>
          <w:bCs/>
          <w:color w:val="auto"/>
          <w:highlight w:val="yellow"/>
        </w:rPr>
        <w:t>“</w:t>
      </w:r>
      <w:r w:rsidR="0009397A" w:rsidRPr="00762865">
        <w:rPr>
          <w:rFonts w:cs="Arial"/>
          <w:bCs/>
          <w:color w:val="auto"/>
          <w:highlight w:val="yellow"/>
        </w:rPr>
        <w:t>Stop</w:t>
      </w:r>
      <w:r w:rsidR="002F58FA" w:rsidRPr="00762865">
        <w:rPr>
          <w:rFonts w:cs="Arial"/>
          <w:bCs/>
          <w:color w:val="auto"/>
          <w:highlight w:val="yellow"/>
        </w:rPr>
        <w:t>”</w:t>
      </w:r>
      <w:r w:rsidR="0009397A" w:rsidRPr="00762865">
        <w:rPr>
          <w:rFonts w:cs="Arial"/>
          <w:bCs/>
          <w:color w:val="auto"/>
          <w:highlight w:val="yellow"/>
        </w:rPr>
        <w:t xml:space="preserve"> in the Session Manager.</w:t>
      </w:r>
    </w:p>
    <w:p w14:paraId="4B8A557C" w14:textId="77777777" w:rsidR="00485E93" w:rsidRPr="00762865" w:rsidRDefault="00485E93" w:rsidP="003C0360">
      <w:pPr>
        <w:pStyle w:val="NormalWeb"/>
        <w:spacing w:before="0" w:beforeAutospacing="0" w:after="0" w:afterAutospacing="0"/>
        <w:jc w:val="left"/>
        <w:rPr>
          <w:rFonts w:cs="Arial"/>
          <w:bCs/>
          <w:color w:val="auto"/>
          <w:highlight w:val="yellow"/>
        </w:rPr>
      </w:pPr>
    </w:p>
    <w:p w14:paraId="24F3FB41" w14:textId="26FA8F94" w:rsidR="00340BB7" w:rsidRPr="00762865" w:rsidRDefault="00BA008C"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highlight w:val="yellow"/>
        </w:rPr>
        <w:t>A</w:t>
      </w:r>
      <w:r w:rsidR="00E66C33" w:rsidRPr="00762865">
        <w:rPr>
          <w:rFonts w:cs="Arial"/>
          <w:bCs/>
          <w:color w:val="auto"/>
          <w:highlight w:val="yellow"/>
        </w:rPr>
        <w:t>t</w:t>
      </w:r>
      <w:r w:rsidRPr="00762865">
        <w:rPr>
          <w:rFonts w:cs="Arial"/>
          <w:bCs/>
          <w:color w:val="auto"/>
          <w:highlight w:val="yellow"/>
        </w:rPr>
        <w:t xml:space="preserve"> the end of the test and before the analyzers are turned off, </w:t>
      </w:r>
      <w:r w:rsidR="000A4338" w:rsidRPr="00762865">
        <w:rPr>
          <w:rFonts w:cs="Arial"/>
          <w:bCs/>
          <w:color w:val="auto"/>
          <w:highlight w:val="yellow"/>
        </w:rPr>
        <w:t xml:space="preserve">check the </w:t>
      </w:r>
      <w:r w:rsidR="00BF3669" w:rsidRPr="00762865">
        <w:rPr>
          <w:rFonts w:cs="Arial"/>
          <w:bCs/>
          <w:color w:val="auto"/>
          <w:highlight w:val="yellow"/>
        </w:rPr>
        <w:t>drift of the analyzers</w:t>
      </w:r>
      <w:r w:rsidR="00E66C33" w:rsidRPr="00762865">
        <w:rPr>
          <w:rFonts w:cs="Arial"/>
          <w:bCs/>
          <w:color w:val="auto"/>
          <w:highlight w:val="yellow"/>
        </w:rPr>
        <w:t>, which</w:t>
      </w:r>
      <w:r w:rsidR="00BF3669" w:rsidRPr="00762865">
        <w:rPr>
          <w:rFonts w:cs="Arial"/>
          <w:bCs/>
          <w:color w:val="auto"/>
          <w:highlight w:val="yellow"/>
        </w:rPr>
        <w:t xml:space="preserve"> measur</w:t>
      </w:r>
      <w:r w:rsidR="00E66C33" w:rsidRPr="00762865">
        <w:rPr>
          <w:rFonts w:cs="Arial"/>
          <w:bCs/>
          <w:color w:val="auto"/>
          <w:highlight w:val="yellow"/>
        </w:rPr>
        <w:t>ed</w:t>
      </w:r>
      <w:r w:rsidR="00BF3669" w:rsidRPr="00762865">
        <w:rPr>
          <w:rFonts w:cs="Arial"/>
          <w:bCs/>
          <w:color w:val="auto"/>
          <w:highlight w:val="yellow"/>
        </w:rPr>
        <w:t xml:space="preserve"> the zero and the span</w:t>
      </w:r>
      <w:r w:rsidR="00E66C33" w:rsidRPr="00762865">
        <w:rPr>
          <w:rFonts w:cs="Arial"/>
          <w:bCs/>
          <w:color w:val="auto"/>
          <w:highlight w:val="yellow"/>
        </w:rPr>
        <w:t>,</w:t>
      </w:r>
      <w:r w:rsidR="00BF3669" w:rsidRPr="00762865">
        <w:rPr>
          <w:rFonts w:cs="Arial"/>
          <w:bCs/>
          <w:color w:val="auto"/>
          <w:highlight w:val="yellow"/>
        </w:rPr>
        <w:t xml:space="preserve"> using</w:t>
      </w:r>
      <w:r w:rsidR="00112901" w:rsidRPr="00762865">
        <w:rPr>
          <w:rFonts w:cs="Arial"/>
          <w:bCs/>
          <w:color w:val="auto"/>
          <w:highlight w:val="yellow"/>
        </w:rPr>
        <w:t xml:space="preserve"> </w:t>
      </w:r>
      <w:r w:rsidRPr="00762865">
        <w:rPr>
          <w:rFonts w:cs="Arial"/>
          <w:bCs/>
          <w:color w:val="auto"/>
          <w:highlight w:val="yellow"/>
        </w:rPr>
        <w:t>the calibration gases</w:t>
      </w:r>
      <w:r w:rsidR="00BF3669" w:rsidRPr="00762865">
        <w:rPr>
          <w:rFonts w:cs="Arial"/>
          <w:bCs/>
          <w:color w:val="auto"/>
          <w:highlight w:val="yellow"/>
        </w:rPr>
        <w:t xml:space="preserve"> that were used before the test</w:t>
      </w:r>
      <w:r w:rsidR="00E66C33" w:rsidRPr="00762865">
        <w:rPr>
          <w:rFonts w:cs="Arial"/>
          <w:bCs/>
          <w:color w:val="auto"/>
          <w:highlight w:val="yellow"/>
        </w:rPr>
        <w:t>,</w:t>
      </w:r>
      <w:r w:rsidR="00BF3669" w:rsidRPr="00762865">
        <w:rPr>
          <w:rFonts w:cs="Arial"/>
          <w:bCs/>
          <w:color w:val="auto"/>
          <w:highlight w:val="yellow"/>
        </w:rPr>
        <w:t xml:space="preserve"> </w:t>
      </w:r>
      <w:r w:rsidR="00BF3669" w:rsidRPr="00762865">
        <w:rPr>
          <w:rFonts w:cs="Arial"/>
          <w:bCs/>
          <w:color w:val="auto"/>
        </w:rPr>
        <w:t>as follows</w:t>
      </w:r>
      <w:r w:rsidR="000779F3" w:rsidRPr="00762865">
        <w:rPr>
          <w:rFonts w:cs="Arial"/>
          <w:bCs/>
          <w:color w:val="auto"/>
        </w:rPr>
        <w:t xml:space="preserve">. Follow the procedure in </w:t>
      </w:r>
      <w:r w:rsidR="00E66C33" w:rsidRPr="00762865">
        <w:rPr>
          <w:rFonts w:cs="Arial"/>
          <w:bCs/>
          <w:color w:val="auto"/>
        </w:rPr>
        <w:t>s</w:t>
      </w:r>
      <w:r w:rsidR="000779F3" w:rsidRPr="00762865">
        <w:rPr>
          <w:rFonts w:cs="Arial"/>
          <w:bCs/>
          <w:color w:val="auto"/>
        </w:rPr>
        <w:t>tep 4.3</w:t>
      </w:r>
      <w:r w:rsidR="00E66C33" w:rsidRPr="00762865">
        <w:rPr>
          <w:rFonts w:cs="Arial"/>
          <w:bCs/>
          <w:color w:val="auto"/>
        </w:rPr>
        <w:t>,</w:t>
      </w:r>
      <w:r w:rsidR="00145FC9" w:rsidRPr="00762865">
        <w:rPr>
          <w:rFonts w:cs="Arial"/>
          <w:bCs/>
          <w:color w:val="auto"/>
        </w:rPr>
        <w:t xml:space="preserve"> with the difference of </w:t>
      </w:r>
      <w:r w:rsidR="000779F3" w:rsidRPr="00762865">
        <w:rPr>
          <w:rFonts w:cs="Arial"/>
          <w:bCs/>
          <w:color w:val="auto"/>
        </w:rPr>
        <w:t xml:space="preserve">selecting Zero and Span from </w:t>
      </w:r>
      <w:r w:rsidR="00E66C33" w:rsidRPr="00762865">
        <w:rPr>
          <w:rFonts w:cs="Arial"/>
          <w:bCs/>
          <w:color w:val="auto"/>
        </w:rPr>
        <w:t>the “</w:t>
      </w:r>
      <w:r w:rsidR="000779F3" w:rsidRPr="00762865">
        <w:rPr>
          <w:rFonts w:cs="Arial"/>
          <w:bCs/>
          <w:color w:val="auto"/>
        </w:rPr>
        <w:t>Post Test</w:t>
      </w:r>
      <w:r w:rsidR="00E66C33" w:rsidRPr="00762865">
        <w:rPr>
          <w:rFonts w:cs="Arial"/>
          <w:bCs/>
          <w:color w:val="auto"/>
        </w:rPr>
        <w:t>”</w:t>
      </w:r>
      <w:r w:rsidR="000779F3" w:rsidRPr="00762865">
        <w:rPr>
          <w:rFonts w:cs="Arial"/>
          <w:bCs/>
          <w:color w:val="auto"/>
        </w:rPr>
        <w:t xml:space="preserve"> window.</w:t>
      </w:r>
    </w:p>
    <w:p w14:paraId="43198CC1" w14:textId="77777777" w:rsidR="00340BB7" w:rsidRPr="00762865" w:rsidRDefault="00340BB7" w:rsidP="003C0360">
      <w:pPr>
        <w:rPr>
          <w:rFonts w:cs="Arial"/>
          <w:bCs/>
          <w:color w:val="auto"/>
        </w:rPr>
      </w:pPr>
    </w:p>
    <w:p w14:paraId="2CD4DCEA" w14:textId="2645E19F" w:rsidR="00340BB7" w:rsidRPr="00762865" w:rsidRDefault="00340BB7"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Measure the zero level of the analyzer(s).</w:t>
      </w:r>
      <w:r w:rsidR="00BF3669" w:rsidRPr="00762865">
        <w:rPr>
          <w:rFonts w:cs="Arial"/>
          <w:bCs/>
          <w:color w:val="auto"/>
        </w:rPr>
        <w:t xml:space="preserve"> Check that the difference between the pre-test and post-test results complies with the requirements specified by Appendix 1</w:t>
      </w:r>
      <w:r w:rsidR="00BF3669" w:rsidRPr="00762865">
        <w:rPr>
          <w:rFonts w:cs="Arial"/>
          <w:bCs/>
          <w:color w:val="auto"/>
          <w:vertAlign w:val="superscript"/>
        </w:rPr>
        <w:fldChar w:fldCharType="begin"/>
      </w:r>
      <w:r w:rsidR="00BF3669" w:rsidRPr="00762865">
        <w:rPr>
          <w:rFonts w:cs="Arial"/>
          <w:bCs/>
          <w:color w:val="auto"/>
          <w:vertAlign w:val="superscript"/>
        </w:rPr>
        <w:instrText xml:space="preserve"> REF _Ref443158270 \r \h  \* MERGEFORMAT </w:instrText>
      </w:r>
      <w:r w:rsidR="00BF3669" w:rsidRPr="00762865">
        <w:rPr>
          <w:rFonts w:cs="Arial"/>
          <w:bCs/>
          <w:color w:val="auto"/>
          <w:vertAlign w:val="superscript"/>
        </w:rPr>
      </w:r>
      <w:r w:rsidR="00BF3669" w:rsidRPr="00762865">
        <w:rPr>
          <w:rFonts w:cs="Arial"/>
          <w:bCs/>
          <w:color w:val="auto"/>
          <w:vertAlign w:val="superscript"/>
        </w:rPr>
        <w:fldChar w:fldCharType="separate"/>
      </w:r>
      <w:r w:rsidR="003F1DA1" w:rsidRPr="00762865">
        <w:rPr>
          <w:rFonts w:cs="Arial"/>
          <w:bCs/>
          <w:color w:val="auto"/>
          <w:vertAlign w:val="superscript"/>
        </w:rPr>
        <w:t>8</w:t>
      </w:r>
      <w:r w:rsidR="00BF3669" w:rsidRPr="00762865">
        <w:rPr>
          <w:rFonts w:cs="Arial"/>
          <w:bCs/>
          <w:color w:val="auto"/>
          <w:vertAlign w:val="superscript"/>
        </w:rPr>
        <w:fldChar w:fldCharType="end"/>
      </w:r>
      <w:r w:rsidR="00BF3669" w:rsidRPr="00762865">
        <w:rPr>
          <w:rFonts w:cs="Arial"/>
          <w:bCs/>
          <w:color w:val="auto"/>
        </w:rPr>
        <w:t>. For example, for NO</w:t>
      </w:r>
      <w:r w:rsidR="00BF3669" w:rsidRPr="00762865">
        <w:rPr>
          <w:rFonts w:cs="Arial"/>
          <w:bCs/>
          <w:color w:val="auto"/>
          <w:vertAlign w:val="subscript"/>
        </w:rPr>
        <w:t>x</w:t>
      </w:r>
      <w:r w:rsidR="00BF3669" w:rsidRPr="00762865">
        <w:rPr>
          <w:rFonts w:cs="Arial"/>
          <w:bCs/>
          <w:color w:val="auto"/>
        </w:rPr>
        <w:t>, the permissible zero drift is 5 ppm.</w:t>
      </w:r>
    </w:p>
    <w:p w14:paraId="6F692F3B" w14:textId="77777777" w:rsidR="00340BB7" w:rsidRPr="00762865" w:rsidRDefault="00340BB7" w:rsidP="003C0360">
      <w:pPr>
        <w:pStyle w:val="NormalWeb"/>
        <w:spacing w:before="0" w:beforeAutospacing="0" w:after="0" w:afterAutospacing="0"/>
        <w:jc w:val="left"/>
        <w:rPr>
          <w:rFonts w:cs="Arial"/>
          <w:bCs/>
          <w:color w:val="auto"/>
        </w:rPr>
      </w:pPr>
    </w:p>
    <w:p w14:paraId="3E41631E" w14:textId="7C95B9C6" w:rsidR="00340BB7" w:rsidRPr="00762865" w:rsidRDefault="00340BB7" w:rsidP="003C0360">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Measure the span level of the analyzer(s).</w:t>
      </w:r>
      <w:r w:rsidR="00BA008C" w:rsidRPr="00762865">
        <w:rPr>
          <w:rFonts w:cs="Arial"/>
          <w:bCs/>
          <w:color w:val="auto"/>
        </w:rPr>
        <w:t xml:space="preserve"> </w:t>
      </w:r>
      <w:r w:rsidR="00874187" w:rsidRPr="00762865">
        <w:rPr>
          <w:rFonts w:cs="Arial"/>
          <w:bCs/>
          <w:color w:val="auto"/>
        </w:rPr>
        <w:t>It is permissible to z</w:t>
      </w:r>
      <w:r w:rsidR="00BA008C" w:rsidRPr="00762865">
        <w:rPr>
          <w:rFonts w:cs="Arial"/>
          <w:bCs/>
          <w:color w:val="auto"/>
        </w:rPr>
        <w:t>ero the analyzer prior the span drift</w:t>
      </w:r>
      <w:r w:rsidR="00841548" w:rsidRPr="00762865">
        <w:rPr>
          <w:rFonts w:cs="Arial"/>
          <w:bCs/>
          <w:color w:val="auto"/>
        </w:rPr>
        <w:t xml:space="preserve"> verification</w:t>
      </w:r>
      <w:r w:rsidR="00BA008C" w:rsidRPr="00762865">
        <w:rPr>
          <w:rFonts w:cs="Arial"/>
          <w:bCs/>
          <w:color w:val="auto"/>
        </w:rPr>
        <w:t xml:space="preserve">, if the zero drift was determined to be within the permissible range. </w:t>
      </w:r>
      <w:r w:rsidR="00BF3669" w:rsidRPr="00762865">
        <w:rPr>
          <w:rFonts w:cs="Arial"/>
          <w:bCs/>
          <w:color w:val="auto"/>
        </w:rPr>
        <w:t>Check that the difference between the pre-test and post-test results complies with the requirements specified by Appendix 1</w:t>
      </w:r>
      <w:r w:rsidR="00BF3669" w:rsidRPr="00762865">
        <w:rPr>
          <w:rFonts w:cs="Arial"/>
          <w:bCs/>
          <w:color w:val="auto"/>
          <w:vertAlign w:val="superscript"/>
        </w:rPr>
        <w:fldChar w:fldCharType="begin"/>
      </w:r>
      <w:r w:rsidR="00BF3669" w:rsidRPr="00762865">
        <w:rPr>
          <w:rFonts w:cs="Arial"/>
          <w:bCs/>
          <w:color w:val="auto"/>
          <w:vertAlign w:val="superscript"/>
        </w:rPr>
        <w:instrText xml:space="preserve"> REF _Ref443158270 \r \h  \* MERGEFORMAT </w:instrText>
      </w:r>
      <w:r w:rsidR="00BF3669" w:rsidRPr="00762865">
        <w:rPr>
          <w:rFonts w:cs="Arial"/>
          <w:bCs/>
          <w:color w:val="auto"/>
          <w:vertAlign w:val="superscript"/>
        </w:rPr>
      </w:r>
      <w:r w:rsidR="00BF3669" w:rsidRPr="00762865">
        <w:rPr>
          <w:rFonts w:cs="Arial"/>
          <w:bCs/>
          <w:color w:val="auto"/>
          <w:vertAlign w:val="superscript"/>
        </w:rPr>
        <w:fldChar w:fldCharType="separate"/>
      </w:r>
      <w:r w:rsidR="003F1DA1" w:rsidRPr="00762865">
        <w:rPr>
          <w:rFonts w:cs="Arial"/>
          <w:bCs/>
          <w:color w:val="auto"/>
          <w:vertAlign w:val="superscript"/>
        </w:rPr>
        <w:t>8</w:t>
      </w:r>
      <w:r w:rsidR="00BF3669" w:rsidRPr="00762865">
        <w:rPr>
          <w:rFonts w:cs="Arial"/>
          <w:bCs/>
          <w:color w:val="auto"/>
          <w:vertAlign w:val="superscript"/>
        </w:rPr>
        <w:fldChar w:fldCharType="end"/>
      </w:r>
      <w:r w:rsidR="00BF3669" w:rsidRPr="00762865">
        <w:rPr>
          <w:rFonts w:cs="Arial"/>
          <w:bCs/>
          <w:color w:val="auto"/>
        </w:rPr>
        <w:t>. For example, for NO</w:t>
      </w:r>
      <w:r w:rsidR="00BF3669" w:rsidRPr="00762865">
        <w:rPr>
          <w:rFonts w:cs="Arial"/>
          <w:bCs/>
          <w:color w:val="auto"/>
          <w:vertAlign w:val="subscript"/>
        </w:rPr>
        <w:t>x</w:t>
      </w:r>
      <w:r w:rsidR="00BF3669" w:rsidRPr="00762865">
        <w:rPr>
          <w:rFonts w:cs="Arial"/>
          <w:bCs/>
          <w:color w:val="auto"/>
        </w:rPr>
        <w:t>, the permissible zero drift is 5 ppm and the permissible span drift is 5 ppm</w:t>
      </w:r>
      <w:r w:rsidR="00E66C33" w:rsidRPr="00762865">
        <w:rPr>
          <w:rFonts w:cs="Arial"/>
          <w:bCs/>
          <w:color w:val="auto"/>
        </w:rPr>
        <w:t>,</w:t>
      </w:r>
      <w:r w:rsidR="00BF3669" w:rsidRPr="00762865">
        <w:rPr>
          <w:rFonts w:cs="Arial"/>
          <w:bCs/>
          <w:color w:val="auto"/>
        </w:rPr>
        <w:t xml:space="preserve"> or 2% of </w:t>
      </w:r>
      <w:r w:rsidR="00E66C33" w:rsidRPr="00762865">
        <w:rPr>
          <w:rFonts w:cs="Arial"/>
          <w:bCs/>
          <w:color w:val="auto"/>
        </w:rPr>
        <w:t xml:space="preserve">the </w:t>
      </w:r>
      <w:r w:rsidR="00BF3669" w:rsidRPr="00762865">
        <w:rPr>
          <w:rFonts w:cs="Arial"/>
          <w:bCs/>
          <w:color w:val="auto"/>
        </w:rPr>
        <w:t>reading (whichever is larger).</w:t>
      </w:r>
    </w:p>
    <w:p w14:paraId="2068F7AD" w14:textId="77777777" w:rsidR="00340BB7" w:rsidRPr="00762865" w:rsidRDefault="00340BB7" w:rsidP="003C0360">
      <w:pPr>
        <w:pStyle w:val="NormalWeb"/>
        <w:spacing w:before="0" w:beforeAutospacing="0" w:after="0" w:afterAutospacing="0"/>
        <w:jc w:val="left"/>
        <w:rPr>
          <w:rFonts w:cs="Arial"/>
          <w:bCs/>
          <w:color w:val="auto"/>
          <w:highlight w:val="yellow"/>
        </w:rPr>
      </w:pPr>
    </w:p>
    <w:p w14:paraId="4AD6EBC4" w14:textId="322127F7" w:rsidR="00BA008C" w:rsidRPr="00762865" w:rsidRDefault="00BA008C" w:rsidP="003C0360">
      <w:pPr>
        <w:pStyle w:val="NormalWeb"/>
        <w:numPr>
          <w:ilvl w:val="2"/>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t xml:space="preserve"> If the difference between the pre-test and post-test results for the zero and span drift is higher than permitted, </w:t>
      </w:r>
      <w:r w:rsidR="00DD52D1" w:rsidRPr="00762865">
        <w:rPr>
          <w:rFonts w:cs="Arial"/>
          <w:bCs/>
          <w:color w:val="auto"/>
          <w:highlight w:val="yellow"/>
        </w:rPr>
        <w:t xml:space="preserve">void the </w:t>
      </w:r>
      <w:r w:rsidRPr="00762865">
        <w:rPr>
          <w:rFonts w:cs="Arial"/>
          <w:bCs/>
          <w:color w:val="auto"/>
          <w:highlight w:val="yellow"/>
        </w:rPr>
        <w:t xml:space="preserve">test results and </w:t>
      </w:r>
      <w:r w:rsidR="00DD52D1" w:rsidRPr="00762865">
        <w:rPr>
          <w:rFonts w:cs="Arial"/>
          <w:bCs/>
          <w:color w:val="auto"/>
          <w:highlight w:val="yellow"/>
        </w:rPr>
        <w:t>repeat the</w:t>
      </w:r>
      <w:r w:rsidRPr="00762865">
        <w:rPr>
          <w:rFonts w:cs="Arial"/>
          <w:bCs/>
          <w:color w:val="auto"/>
          <w:highlight w:val="yellow"/>
        </w:rPr>
        <w:t xml:space="preserve"> test.</w:t>
      </w:r>
    </w:p>
    <w:p w14:paraId="2D9C44AA" w14:textId="77777777" w:rsidR="00756427" w:rsidRPr="00762865" w:rsidRDefault="00756427" w:rsidP="003C0360">
      <w:pPr>
        <w:rPr>
          <w:rFonts w:cs="Arial"/>
          <w:bCs/>
          <w:color w:val="auto"/>
          <w:highlight w:val="yellow"/>
        </w:rPr>
      </w:pPr>
    </w:p>
    <w:p w14:paraId="463442F9" w14:textId="75BABF78" w:rsidR="003D479E" w:rsidRPr="00762865" w:rsidRDefault="003D479E" w:rsidP="003C0360">
      <w:pPr>
        <w:pStyle w:val="NormalWeb"/>
        <w:numPr>
          <w:ilvl w:val="0"/>
          <w:numId w:val="13"/>
        </w:numPr>
        <w:spacing w:before="0" w:beforeAutospacing="0" w:after="0" w:afterAutospacing="0"/>
        <w:ind w:left="0" w:firstLine="0"/>
        <w:jc w:val="left"/>
        <w:rPr>
          <w:rFonts w:cs="Arial"/>
          <w:b/>
          <w:bCs/>
          <w:color w:val="auto"/>
          <w:highlight w:val="yellow"/>
        </w:rPr>
      </w:pPr>
      <w:r w:rsidRPr="00762865">
        <w:rPr>
          <w:rFonts w:cs="Arial"/>
          <w:b/>
          <w:bCs/>
          <w:color w:val="auto"/>
          <w:highlight w:val="yellow"/>
        </w:rPr>
        <w:t>Verify the trip</w:t>
      </w:r>
      <w:r w:rsidR="00A21B0D" w:rsidRPr="00762865">
        <w:rPr>
          <w:rFonts w:cs="Arial"/>
          <w:b/>
          <w:bCs/>
          <w:color w:val="auto"/>
          <w:highlight w:val="yellow"/>
        </w:rPr>
        <w:t>.</w:t>
      </w:r>
    </w:p>
    <w:p w14:paraId="421C010D" w14:textId="18B0CE2C" w:rsidR="0009397A" w:rsidRPr="00762865" w:rsidRDefault="00756427" w:rsidP="003C0360">
      <w:pPr>
        <w:pStyle w:val="NormalWeb"/>
        <w:numPr>
          <w:ilvl w:val="1"/>
          <w:numId w:val="13"/>
        </w:numPr>
        <w:spacing w:before="0" w:beforeAutospacing="0" w:after="0" w:afterAutospacing="0"/>
        <w:ind w:left="0" w:firstLine="0"/>
        <w:jc w:val="left"/>
        <w:rPr>
          <w:rFonts w:cs="Arial"/>
          <w:bCs/>
          <w:color w:val="auto"/>
          <w:highlight w:val="yellow"/>
        </w:rPr>
      </w:pPr>
      <w:r w:rsidRPr="00762865">
        <w:rPr>
          <w:rFonts w:cs="Arial"/>
          <w:bCs/>
          <w:color w:val="auto"/>
          <w:highlight w:val="yellow"/>
        </w:rPr>
        <w:lastRenderedPageBreak/>
        <w:t>E</w:t>
      </w:r>
      <w:r w:rsidR="00DD52D1" w:rsidRPr="00762865">
        <w:rPr>
          <w:rFonts w:cs="Arial"/>
          <w:bCs/>
          <w:color w:val="auto"/>
          <w:highlight w:val="yellow"/>
        </w:rPr>
        <w:t xml:space="preserve">xport </w:t>
      </w:r>
      <w:r w:rsidR="00145FC9" w:rsidRPr="00762865">
        <w:rPr>
          <w:rFonts w:cs="Arial"/>
          <w:bCs/>
          <w:color w:val="auto"/>
          <w:highlight w:val="yellow"/>
        </w:rPr>
        <w:t xml:space="preserve">the </w:t>
      </w:r>
      <w:r w:rsidR="00DD52D1" w:rsidRPr="00762865">
        <w:rPr>
          <w:rFonts w:cs="Arial"/>
          <w:bCs/>
          <w:color w:val="auto"/>
          <w:highlight w:val="yellow"/>
        </w:rPr>
        <w:t xml:space="preserve">recorded data </w:t>
      </w:r>
      <w:r w:rsidR="00E66C33" w:rsidRPr="00762865">
        <w:rPr>
          <w:rFonts w:cs="Arial"/>
          <w:bCs/>
          <w:color w:val="auto"/>
          <w:highlight w:val="yellow"/>
        </w:rPr>
        <w:t>to</w:t>
      </w:r>
      <w:r w:rsidR="00DD52D1" w:rsidRPr="00762865">
        <w:rPr>
          <w:rFonts w:cs="Arial"/>
          <w:bCs/>
          <w:color w:val="auto"/>
          <w:highlight w:val="yellow"/>
        </w:rPr>
        <w:t xml:space="preserve"> a spreadsheet </w:t>
      </w:r>
      <w:r w:rsidR="008C49D1" w:rsidRPr="00762865">
        <w:rPr>
          <w:rFonts w:cs="Arial"/>
          <w:bCs/>
          <w:color w:val="auto"/>
          <w:highlight w:val="yellow"/>
        </w:rPr>
        <w:t>file</w:t>
      </w:r>
      <w:r w:rsidR="00E66C33" w:rsidRPr="00762865">
        <w:rPr>
          <w:rFonts w:cs="Arial"/>
          <w:bCs/>
          <w:color w:val="auto"/>
          <w:highlight w:val="yellow"/>
        </w:rPr>
        <w:t>. In</w:t>
      </w:r>
      <w:r w:rsidR="0009397A" w:rsidRPr="00762865">
        <w:rPr>
          <w:rFonts w:cs="Arial"/>
          <w:bCs/>
          <w:color w:val="auto"/>
          <w:highlight w:val="yellow"/>
        </w:rPr>
        <w:t xml:space="preserve"> </w:t>
      </w:r>
      <w:r w:rsidR="00E66C33" w:rsidRPr="00762865">
        <w:rPr>
          <w:rFonts w:cs="Arial"/>
          <w:bCs/>
          <w:color w:val="auto"/>
          <w:highlight w:val="yellow"/>
        </w:rPr>
        <w:t>“</w:t>
      </w:r>
      <w:r w:rsidR="0009397A" w:rsidRPr="00762865">
        <w:rPr>
          <w:rFonts w:cs="Arial"/>
          <w:bCs/>
          <w:color w:val="auto"/>
          <w:highlight w:val="yellow"/>
        </w:rPr>
        <w:t>Data Files</w:t>
      </w:r>
      <w:r w:rsidR="00E66C33" w:rsidRPr="00762865">
        <w:rPr>
          <w:rFonts w:cs="Arial"/>
          <w:bCs/>
          <w:color w:val="auto"/>
          <w:highlight w:val="yellow"/>
        </w:rPr>
        <w:t>,” u</w:t>
      </w:r>
      <w:r w:rsidR="0009397A" w:rsidRPr="00762865">
        <w:rPr>
          <w:rFonts w:cs="Arial"/>
          <w:bCs/>
          <w:color w:val="auto"/>
          <w:highlight w:val="yellow"/>
        </w:rPr>
        <w:t>pload the file created before the tests. Then</w:t>
      </w:r>
      <w:r w:rsidR="00E66C33" w:rsidRPr="00762865">
        <w:rPr>
          <w:rFonts w:cs="Arial"/>
          <w:bCs/>
          <w:color w:val="auto"/>
          <w:highlight w:val="yellow"/>
        </w:rPr>
        <w:t>,</w:t>
      </w:r>
      <w:r w:rsidR="0009397A" w:rsidRPr="00762865">
        <w:rPr>
          <w:rFonts w:cs="Arial"/>
          <w:bCs/>
          <w:color w:val="auto"/>
          <w:highlight w:val="yellow"/>
        </w:rPr>
        <w:t xml:space="preserve"> in </w:t>
      </w:r>
      <w:r w:rsidR="00E66C33" w:rsidRPr="00762865">
        <w:rPr>
          <w:rFonts w:cs="Arial"/>
          <w:bCs/>
          <w:color w:val="auto"/>
          <w:highlight w:val="yellow"/>
        </w:rPr>
        <w:t>“</w:t>
      </w:r>
      <w:r w:rsidR="0009397A" w:rsidRPr="00762865">
        <w:rPr>
          <w:rFonts w:cs="Arial"/>
          <w:bCs/>
          <w:color w:val="auto"/>
          <w:highlight w:val="yellow"/>
        </w:rPr>
        <w:t>Data Analysis</w:t>
      </w:r>
      <w:r w:rsidR="00E66C33" w:rsidRPr="00762865">
        <w:rPr>
          <w:rFonts w:cs="Arial"/>
          <w:bCs/>
          <w:color w:val="auto"/>
          <w:highlight w:val="yellow"/>
        </w:rPr>
        <w:t>,” choose “P</w:t>
      </w:r>
      <w:r w:rsidR="0009397A" w:rsidRPr="00762865">
        <w:rPr>
          <w:rFonts w:cs="Arial"/>
          <w:bCs/>
          <w:color w:val="auto"/>
          <w:highlight w:val="yellow"/>
        </w:rPr>
        <w:t>rocess the file.</w:t>
      </w:r>
      <w:r w:rsidR="00E66C33" w:rsidRPr="00762865">
        <w:rPr>
          <w:rFonts w:cs="Arial"/>
          <w:bCs/>
          <w:color w:val="auto"/>
          <w:highlight w:val="yellow"/>
        </w:rPr>
        <w:t>”</w:t>
      </w:r>
    </w:p>
    <w:p w14:paraId="724A0C22" w14:textId="77777777" w:rsidR="0009397A" w:rsidRPr="00762865" w:rsidRDefault="0009397A" w:rsidP="0009397A">
      <w:pPr>
        <w:pStyle w:val="NormalWeb"/>
        <w:spacing w:before="0" w:beforeAutospacing="0" w:after="0" w:afterAutospacing="0"/>
        <w:jc w:val="left"/>
        <w:rPr>
          <w:rFonts w:cs="Arial"/>
          <w:bCs/>
          <w:color w:val="auto"/>
          <w:highlight w:val="yellow"/>
        </w:rPr>
      </w:pPr>
    </w:p>
    <w:p w14:paraId="3DB669AE" w14:textId="24854BCC" w:rsidR="0009397A" w:rsidRPr="00762865" w:rsidRDefault="0009397A" w:rsidP="0009397A">
      <w:pPr>
        <w:pStyle w:val="NormalWeb"/>
        <w:spacing w:before="0" w:beforeAutospacing="0" w:after="0" w:afterAutospacing="0"/>
        <w:jc w:val="left"/>
        <w:rPr>
          <w:rFonts w:cs="Arial"/>
          <w:bCs/>
          <w:color w:val="auto"/>
        </w:rPr>
      </w:pPr>
      <w:r w:rsidRPr="00762865">
        <w:rPr>
          <w:rFonts w:cs="Arial"/>
          <w:bCs/>
          <w:color w:val="auto"/>
        </w:rPr>
        <w:t xml:space="preserve">Note: In the </w:t>
      </w:r>
      <w:r w:rsidR="00E66C33" w:rsidRPr="00762865">
        <w:rPr>
          <w:rFonts w:cs="Arial"/>
          <w:bCs/>
          <w:color w:val="auto"/>
        </w:rPr>
        <w:t>“</w:t>
      </w:r>
      <w:r w:rsidRPr="00762865">
        <w:rPr>
          <w:rFonts w:cs="Arial"/>
          <w:bCs/>
          <w:color w:val="auto"/>
        </w:rPr>
        <w:t>Settings</w:t>
      </w:r>
      <w:r w:rsidR="00E66C33" w:rsidRPr="00762865">
        <w:rPr>
          <w:rFonts w:cs="Arial"/>
          <w:bCs/>
          <w:color w:val="auto"/>
        </w:rPr>
        <w:t>” tab,</w:t>
      </w:r>
      <w:r w:rsidRPr="00762865">
        <w:rPr>
          <w:rFonts w:cs="Arial"/>
          <w:bCs/>
          <w:color w:val="auto"/>
        </w:rPr>
        <w:t xml:space="preserve"> ensure that the settings are correct</w:t>
      </w:r>
      <w:r w:rsidR="00E66C33" w:rsidRPr="00762865">
        <w:rPr>
          <w:rFonts w:cs="Arial"/>
          <w:bCs/>
          <w:color w:val="auto"/>
        </w:rPr>
        <w:t>; i</w:t>
      </w:r>
      <w:r w:rsidRPr="00762865">
        <w:rPr>
          <w:rFonts w:cs="Arial"/>
          <w:bCs/>
          <w:color w:val="auto"/>
        </w:rPr>
        <w:t>f in doubt</w:t>
      </w:r>
      <w:r w:rsidR="00E66C33" w:rsidRPr="00762865">
        <w:rPr>
          <w:rFonts w:cs="Arial"/>
          <w:bCs/>
          <w:color w:val="auto"/>
        </w:rPr>
        <w:t>,</w:t>
      </w:r>
      <w:r w:rsidRPr="00762865">
        <w:rPr>
          <w:rFonts w:cs="Arial"/>
          <w:bCs/>
          <w:color w:val="auto"/>
        </w:rPr>
        <w:t xml:space="preserve"> use the default values from the manufacturer. In the </w:t>
      </w:r>
      <w:r w:rsidR="00E66C33" w:rsidRPr="00762865">
        <w:rPr>
          <w:rFonts w:cs="Arial"/>
          <w:bCs/>
          <w:color w:val="auto"/>
        </w:rPr>
        <w:t>“</w:t>
      </w:r>
      <w:r w:rsidRPr="00762865">
        <w:rPr>
          <w:rFonts w:cs="Arial"/>
          <w:bCs/>
          <w:color w:val="auto"/>
        </w:rPr>
        <w:t>Output</w:t>
      </w:r>
      <w:r w:rsidR="00E66C33" w:rsidRPr="00762865">
        <w:rPr>
          <w:rFonts w:cs="Arial"/>
          <w:bCs/>
          <w:color w:val="auto"/>
        </w:rPr>
        <w:t>”</w:t>
      </w:r>
      <w:r w:rsidRPr="00762865">
        <w:rPr>
          <w:rFonts w:cs="Arial"/>
          <w:bCs/>
          <w:color w:val="auto"/>
        </w:rPr>
        <w:t xml:space="preserve"> tab</w:t>
      </w:r>
      <w:r w:rsidR="00E66C33" w:rsidRPr="00762865">
        <w:rPr>
          <w:rFonts w:cs="Arial"/>
          <w:bCs/>
          <w:color w:val="auto"/>
        </w:rPr>
        <w:t>,</w:t>
      </w:r>
      <w:r w:rsidRPr="00762865">
        <w:rPr>
          <w:rFonts w:cs="Arial"/>
          <w:bCs/>
          <w:color w:val="auto"/>
        </w:rPr>
        <w:t xml:space="preserve"> select the signals you want to export (typically all</w:t>
      </w:r>
      <w:r w:rsidR="00E66C33" w:rsidRPr="00762865">
        <w:rPr>
          <w:rFonts w:cs="Arial"/>
          <w:bCs/>
          <w:color w:val="auto"/>
        </w:rPr>
        <w:t xml:space="preserve"> of them</w:t>
      </w:r>
      <w:r w:rsidRPr="00762865">
        <w:rPr>
          <w:rFonts w:cs="Arial"/>
          <w:bCs/>
          <w:color w:val="auto"/>
        </w:rPr>
        <w:t>).</w:t>
      </w:r>
    </w:p>
    <w:p w14:paraId="27F6CFC4" w14:textId="77777777" w:rsidR="0009397A" w:rsidRPr="00762865" w:rsidRDefault="0009397A" w:rsidP="0009397A">
      <w:pPr>
        <w:pStyle w:val="NormalWeb"/>
        <w:spacing w:before="0" w:beforeAutospacing="0" w:after="0" w:afterAutospacing="0"/>
        <w:jc w:val="left"/>
        <w:rPr>
          <w:rFonts w:cs="Arial"/>
          <w:bCs/>
          <w:color w:val="auto"/>
        </w:rPr>
      </w:pPr>
    </w:p>
    <w:p w14:paraId="6F78757F" w14:textId="4D4D9908" w:rsidR="00756427" w:rsidRPr="00762865" w:rsidRDefault="00756427"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 xml:space="preserve">Check that (i) </w:t>
      </w:r>
      <w:r w:rsidR="00E66C33" w:rsidRPr="00762865">
        <w:rPr>
          <w:rFonts w:cs="Arial"/>
          <w:bCs/>
          <w:color w:val="auto"/>
        </w:rPr>
        <w:t xml:space="preserve">the </w:t>
      </w:r>
      <w:r w:rsidRPr="00762865">
        <w:rPr>
          <w:rFonts w:cs="Arial"/>
          <w:bCs/>
          <w:color w:val="auto"/>
        </w:rPr>
        <w:t>parameter recordings reached the required data completeness of more than 99%</w:t>
      </w:r>
      <w:r w:rsidR="00E66C33" w:rsidRPr="00762865">
        <w:rPr>
          <w:rFonts w:cs="Arial"/>
          <w:bCs/>
          <w:color w:val="auto"/>
        </w:rPr>
        <w:t>,</w:t>
      </w:r>
      <w:r w:rsidRPr="00762865">
        <w:rPr>
          <w:rFonts w:cs="Arial"/>
          <w:bCs/>
          <w:color w:val="auto"/>
        </w:rPr>
        <w:t xml:space="preserve"> (ii) the calibrated range of the analyzers accounts for </w:t>
      </w:r>
      <w:r w:rsidR="00040BF6" w:rsidRPr="00762865">
        <w:rPr>
          <w:rFonts w:cs="Arial"/>
          <w:bCs/>
          <w:color w:val="auto"/>
        </w:rPr>
        <w:t xml:space="preserve">at least </w:t>
      </w:r>
      <w:r w:rsidRPr="00762865">
        <w:rPr>
          <w:rFonts w:cs="Arial"/>
          <w:bCs/>
          <w:color w:val="auto"/>
        </w:rPr>
        <w:t>90% of the concentration values obtained from 99% of the measurements of the valid parts of the emissions test</w:t>
      </w:r>
      <w:r w:rsidR="00E66C33" w:rsidRPr="00762865">
        <w:rPr>
          <w:rFonts w:cs="Arial"/>
          <w:bCs/>
          <w:color w:val="auto"/>
        </w:rPr>
        <w:t>, and (</w:t>
      </w:r>
      <w:r w:rsidR="008638F2" w:rsidRPr="00762865">
        <w:rPr>
          <w:rFonts w:cs="Arial"/>
          <w:bCs/>
          <w:color w:val="auto"/>
        </w:rPr>
        <w:t>iii) less than</w:t>
      </w:r>
      <w:r w:rsidR="001E5A8A" w:rsidRPr="00762865">
        <w:rPr>
          <w:rFonts w:cs="Arial"/>
          <w:bCs/>
          <w:color w:val="auto"/>
        </w:rPr>
        <w:t xml:space="preserve"> 1% of the total number of measurements used for evaluation exceed the calibrated range of the analyzers by up to a factor of two. If these requirements are not met, the test </w:t>
      </w:r>
      <w:r w:rsidR="00E66C33" w:rsidRPr="00762865">
        <w:rPr>
          <w:rFonts w:cs="Arial"/>
          <w:bCs/>
          <w:color w:val="auto"/>
        </w:rPr>
        <w:t>must</w:t>
      </w:r>
      <w:r w:rsidR="001E5A8A" w:rsidRPr="00762865">
        <w:rPr>
          <w:rFonts w:cs="Arial"/>
          <w:bCs/>
          <w:color w:val="auto"/>
        </w:rPr>
        <w:t xml:space="preserve"> be voided.</w:t>
      </w:r>
    </w:p>
    <w:p w14:paraId="4A92CFA3" w14:textId="77777777" w:rsidR="00BE1984" w:rsidRPr="00762865" w:rsidRDefault="00BE1984" w:rsidP="003C0360">
      <w:pPr>
        <w:pStyle w:val="NormalWeb"/>
        <w:spacing w:before="0" w:beforeAutospacing="0" w:after="0" w:afterAutospacing="0"/>
        <w:jc w:val="left"/>
        <w:rPr>
          <w:rFonts w:cs="Arial"/>
          <w:bCs/>
          <w:color w:val="auto"/>
        </w:rPr>
      </w:pPr>
    </w:p>
    <w:p w14:paraId="04AA1DDB" w14:textId="34F4B168" w:rsidR="00547DB9" w:rsidRPr="00762865" w:rsidRDefault="003D479E"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Based on the exported data</w:t>
      </w:r>
      <w:r w:rsidR="008638F2" w:rsidRPr="00762865">
        <w:rPr>
          <w:rFonts w:cs="Arial"/>
          <w:bCs/>
          <w:color w:val="auto"/>
        </w:rPr>
        <w:t>,</w:t>
      </w:r>
      <w:r w:rsidRPr="00762865">
        <w:rPr>
          <w:rFonts w:cs="Arial"/>
          <w:bCs/>
          <w:color w:val="auto"/>
        </w:rPr>
        <w:t xml:space="preserve"> </w:t>
      </w:r>
      <w:r w:rsidR="003B3BB4" w:rsidRPr="00762865">
        <w:rPr>
          <w:rFonts w:cs="Arial"/>
          <w:bCs/>
          <w:color w:val="auto"/>
        </w:rPr>
        <w:t xml:space="preserve">check the compliance </w:t>
      </w:r>
      <w:r w:rsidR="00E66C33" w:rsidRPr="00762865">
        <w:rPr>
          <w:rFonts w:cs="Arial"/>
          <w:bCs/>
          <w:color w:val="auto"/>
        </w:rPr>
        <w:t>with</w:t>
      </w:r>
      <w:r w:rsidR="003B3BB4" w:rsidRPr="00762865">
        <w:rPr>
          <w:rFonts w:cs="Arial"/>
          <w:bCs/>
          <w:color w:val="auto"/>
        </w:rPr>
        <w:t xml:space="preserve"> the boundary conditions (Table 3). </w:t>
      </w:r>
    </w:p>
    <w:p w14:paraId="4458C65E" w14:textId="77777777" w:rsidR="00547DB9" w:rsidRPr="00762865" w:rsidRDefault="00547DB9" w:rsidP="00547DB9">
      <w:pPr>
        <w:pStyle w:val="ListParagraph"/>
        <w:rPr>
          <w:rFonts w:cs="Arial"/>
          <w:bCs/>
          <w:color w:val="auto"/>
        </w:rPr>
      </w:pPr>
    </w:p>
    <w:p w14:paraId="1FE50E76" w14:textId="328CB2AF" w:rsidR="00547DB9" w:rsidRPr="00762865" w:rsidRDefault="00547DB9" w:rsidP="00547DB9">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Verify the conformity to the boundary conditions for ambient temperature and altitude</w:t>
      </w:r>
      <w:r w:rsidR="00E66C33" w:rsidRPr="00762865">
        <w:rPr>
          <w:rFonts w:cs="Arial"/>
          <w:bCs/>
          <w:color w:val="auto"/>
        </w:rPr>
        <w:t>,</w:t>
      </w:r>
      <w:r w:rsidRPr="00762865">
        <w:rPr>
          <w:rFonts w:cs="Arial"/>
          <w:bCs/>
          <w:color w:val="auto"/>
        </w:rPr>
        <w:t xml:space="preserve"> as specified in Table 3</w:t>
      </w:r>
      <w:r w:rsidR="00E66C33" w:rsidRPr="00762865">
        <w:rPr>
          <w:rFonts w:cs="Arial"/>
          <w:bCs/>
          <w:color w:val="auto"/>
        </w:rPr>
        <w:t>,</w:t>
      </w:r>
      <w:r w:rsidRPr="00762865">
        <w:rPr>
          <w:rFonts w:cs="Arial"/>
          <w:bCs/>
          <w:color w:val="auto"/>
        </w:rPr>
        <w:t xml:space="preserve"> by checking the instantaneous ambient humidity and temperature data</w:t>
      </w:r>
      <w:r w:rsidR="00E66C33" w:rsidRPr="00762865">
        <w:rPr>
          <w:rFonts w:cs="Arial"/>
          <w:bCs/>
          <w:color w:val="auto"/>
        </w:rPr>
        <w:t>,</w:t>
      </w:r>
      <w:r w:rsidRPr="00762865">
        <w:rPr>
          <w:rFonts w:cs="Arial"/>
          <w:bCs/>
          <w:color w:val="auto"/>
        </w:rPr>
        <w:t xml:space="preserve"> respectively.</w:t>
      </w:r>
    </w:p>
    <w:p w14:paraId="3A4045FE" w14:textId="77777777" w:rsidR="00547DB9" w:rsidRPr="00762865" w:rsidRDefault="00547DB9" w:rsidP="00547DB9">
      <w:pPr>
        <w:pStyle w:val="NormalWeb"/>
        <w:spacing w:before="0" w:beforeAutospacing="0" w:after="0" w:afterAutospacing="0"/>
        <w:jc w:val="left"/>
        <w:rPr>
          <w:rFonts w:cs="Arial"/>
          <w:bCs/>
          <w:color w:val="auto"/>
        </w:rPr>
      </w:pPr>
    </w:p>
    <w:p w14:paraId="073D832B" w14:textId="77777777" w:rsidR="00547DB9" w:rsidRPr="00762865" w:rsidRDefault="00BE1984" w:rsidP="00547DB9">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 xml:space="preserve">Check </w:t>
      </w:r>
      <w:r w:rsidR="008638F2" w:rsidRPr="00762865">
        <w:rPr>
          <w:rFonts w:cs="Arial"/>
          <w:bCs/>
          <w:color w:val="auto"/>
        </w:rPr>
        <w:t xml:space="preserve">that the </w:t>
      </w:r>
      <w:r w:rsidRPr="00762865">
        <w:rPr>
          <w:rFonts w:cs="Arial"/>
          <w:bCs/>
          <w:color w:val="auto"/>
        </w:rPr>
        <w:t xml:space="preserve">trip duration </w:t>
      </w:r>
      <w:r w:rsidR="008638F2" w:rsidRPr="00762865">
        <w:rPr>
          <w:rFonts w:cs="Arial"/>
          <w:bCs/>
          <w:color w:val="auto"/>
        </w:rPr>
        <w:t>is</w:t>
      </w:r>
      <w:r w:rsidRPr="00762865">
        <w:rPr>
          <w:rFonts w:cs="Arial"/>
          <w:bCs/>
          <w:color w:val="auto"/>
        </w:rPr>
        <w:t xml:space="preserve"> between 90 and 120 min</w:t>
      </w:r>
      <w:r w:rsidR="008638F2" w:rsidRPr="00762865">
        <w:rPr>
          <w:rFonts w:cs="Arial"/>
          <w:bCs/>
          <w:color w:val="auto"/>
        </w:rPr>
        <w:t xml:space="preserve">. </w:t>
      </w:r>
    </w:p>
    <w:p w14:paraId="0F7D96AC" w14:textId="77777777" w:rsidR="001B5FCC" w:rsidRPr="00762865" w:rsidRDefault="001B5FCC" w:rsidP="001B5FCC">
      <w:pPr>
        <w:pStyle w:val="NormalWeb"/>
        <w:spacing w:before="0" w:beforeAutospacing="0" w:after="0" w:afterAutospacing="0"/>
        <w:jc w:val="left"/>
        <w:rPr>
          <w:rFonts w:cs="Arial"/>
          <w:bCs/>
          <w:color w:val="auto"/>
        </w:rPr>
      </w:pPr>
    </w:p>
    <w:p w14:paraId="6827D769" w14:textId="754F01FC" w:rsidR="00547DB9" w:rsidRPr="00762865" w:rsidRDefault="008638F2" w:rsidP="00547DB9">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Check</w:t>
      </w:r>
      <w:r w:rsidR="00BE1984" w:rsidRPr="00762865">
        <w:rPr>
          <w:rFonts w:cs="Arial"/>
          <w:bCs/>
          <w:color w:val="auto"/>
        </w:rPr>
        <w:t xml:space="preserve"> the shares of urban, rural</w:t>
      </w:r>
      <w:r w:rsidR="00E66C33" w:rsidRPr="00762865">
        <w:rPr>
          <w:rFonts w:cs="Arial"/>
          <w:bCs/>
          <w:color w:val="auto"/>
        </w:rPr>
        <w:t>,</w:t>
      </w:r>
      <w:r w:rsidR="00BE1984" w:rsidRPr="00762865">
        <w:rPr>
          <w:rFonts w:cs="Arial"/>
          <w:bCs/>
          <w:color w:val="auto"/>
        </w:rPr>
        <w:t xml:space="preserve"> and motorway driving</w:t>
      </w:r>
      <w:r w:rsidR="00E66C33" w:rsidRPr="00762865">
        <w:rPr>
          <w:rFonts w:cs="Arial"/>
          <w:bCs/>
          <w:color w:val="auto"/>
        </w:rPr>
        <w:t>;</w:t>
      </w:r>
      <w:r w:rsidR="000C178B" w:rsidRPr="00762865">
        <w:rPr>
          <w:rFonts w:cs="Arial"/>
          <w:bCs/>
          <w:color w:val="auto"/>
        </w:rPr>
        <w:t xml:space="preserve"> t</w:t>
      </w:r>
      <w:r w:rsidR="00BE1984" w:rsidRPr="00762865">
        <w:rPr>
          <w:rFonts w:cs="Arial"/>
          <w:bCs/>
          <w:color w:val="auto"/>
        </w:rPr>
        <w:t>h</w:t>
      </w:r>
      <w:r w:rsidR="000C178B" w:rsidRPr="00762865">
        <w:rPr>
          <w:rFonts w:cs="Arial"/>
          <w:bCs/>
          <w:color w:val="auto"/>
        </w:rPr>
        <w:t>e</w:t>
      </w:r>
      <w:r w:rsidR="00BE1984" w:rsidRPr="00762865">
        <w:rPr>
          <w:rFonts w:cs="Arial"/>
          <w:bCs/>
          <w:color w:val="auto"/>
        </w:rPr>
        <w:t xml:space="preserve"> maximum vehicle speed</w:t>
      </w:r>
      <w:r w:rsidR="00E66C33" w:rsidRPr="00762865">
        <w:rPr>
          <w:rFonts w:cs="Arial"/>
          <w:bCs/>
          <w:color w:val="auto"/>
        </w:rPr>
        <w:t>;</w:t>
      </w:r>
      <w:r w:rsidR="00BE1984" w:rsidRPr="00762865">
        <w:rPr>
          <w:rFonts w:cs="Arial"/>
          <w:bCs/>
          <w:color w:val="auto"/>
        </w:rPr>
        <w:t xml:space="preserve"> the average speed</w:t>
      </w:r>
      <w:r w:rsidR="00E66C33" w:rsidRPr="00762865">
        <w:rPr>
          <w:rFonts w:cs="Arial"/>
          <w:bCs/>
          <w:color w:val="auto"/>
        </w:rPr>
        <w:t>;</w:t>
      </w:r>
      <w:r w:rsidR="00BE1984" w:rsidRPr="00762865">
        <w:rPr>
          <w:rFonts w:cs="Arial"/>
          <w:bCs/>
          <w:color w:val="auto"/>
        </w:rPr>
        <w:t xml:space="preserve"> and idling shares of urban driving</w:t>
      </w:r>
      <w:r w:rsidRPr="00762865">
        <w:rPr>
          <w:rFonts w:cs="Arial"/>
          <w:bCs/>
          <w:color w:val="auto"/>
        </w:rPr>
        <w:t xml:space="preserve"> and confirm that they comply with Table 3</w:t>
      </w:r>
      <w:r w:rsidR="00BE1984" w:rsidRPr="00762865">
        <w:rPr>
          <w:rFonts w:cs="Arial"/>
          <w:bCs/>
          <w:color w:val="auto"/>
        </w:rPr>
        <w:t xml:space="preserve">. </w:t>
      </w:r>
    </w:p>
    <w:p w14:paraId="73BB5AC8" w14:textId="77777777" w:rsidR="00547DB9" w:rsidRPr="00762865" w:rsidRDefault="00547DB9" w:rsidP="00547DB9">
      <w:pPr>
        <w:pStyle w:val="NormalWeb"/>
        <w:spacing w:before="0" w:beforeAutospacing="0" w:after="0" w:afterAutospacing="0"/>
        <w:jc w:val="left"/>
        <w:rPr>
          <w:rFonts w:cs="Arial"/>
          <w:bCs/>
          <w:color w:val="auto"/>
        </w:rPr>
      </w:pPr>
    </w:p>
    <w:p w14:paraId="2C4F7025" w14:textId="730C16B5" w:rsidR="00547DB9" w:rsidRPr="00762865" w:rsidRDefault="00BE1984" w:rsidP="00547DB9">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 xml:space="preserve">Verify </w:t>
      </w:r>
      <w:r w:rsidR="00E66C33" w:rsidRPr="00762865">
        <w:rPr>
          <w:rFonts w:cs="Arial"/>
          <w:bCs/>
          <w:color w:val="auto"/>
        </w:rPr>
        <w:t xml:space="preserve">the </w:t>
      </w:r>
      <w:r w:rsidRPr="00762865">
        <w:rPr>
          <w:rFonts w:cs="Arial"/>
          <w:bCs/>
          <w:color w:val="auto"/>
        </w:rPr>
        <w:t>excess or absence of driving dynamicity</w:t>
      </w:r>
      <w:r w:rsidR="00E66C33" w:rsidRPr="00762865">
        <w:rPr>
          <w:rFonts w:cs="Arial"/>
          <w:bCs/>
          <w:color w:val="auto"/>
        </w:rPr>
        <w:t>,</w:t>
      </w:r>
      <w:r w:rsidRPr="00762865">
        <w:rPr>
          <w:rFonts w:cs="Arial"/>
          <w:bCs/>
          <w:color w:val="auto"/>
        </w:rPr>
        <w:t xml:space="preserve"> as specified by the product of instantaneous vehicle speed and positive acceleration (v∙a+)</w:t>
      </w:r>
      <w:r w:rsidR="00E66C33" w:rsidRPr="00762865">
        <w:rPr>
          <w:rFonts w:cs="Arial"/>
          <w:bCs/>
          <w:color w:val="auto"/>
        </w:rPr>
        <w:t>,</w:t>
      </w:r>
      <w:r w:rsidRPr="00762865">
        <w:rPr>
          <w:rFonts w:cs="Arial"/>
          <w:bCs/>
          <w:color w:val="auto"/>
        </w:rPr>
        <w:t xml:space="preserve"> and the Relative Positive Acceleration (RPA) (see Chapter 5 and Appendix 7a</w:t>
      </w:r>
      <w:r w:rsidR="00E66C33" w:rsidRPr="00762865">
        <w:rPr>
          <w:rFonts w:cs="Arial"/>
          <w:bCs/>
          <w:color w:val="auto"/>
        </w:rPr>
        <w:t>)</w:t>
      </w:r>
      <w:r w:rsidR="006E70A9" w:rsidRPr="00762865">
        <w:rPr>
          <w:rFonts w:cs="Arial"/>
          <w:bCs/>
          <w:color w:val="auto"/>
          <w:vertAlign w:val="superscript"/>
        </w:rPr>
        <w:fldChar w:fldCharType="begin"/>
      </w:r>
      <w:r w:rsidR="006E70A9" w:rsidRPr="00762865">
        <w:rPr>
          <w:rFonts w:cs="Arial"/>
          <w:bCs/>
          <w:color w:val="auto"/>
          <w:vertAlign w:val="superscript"/>
        </w:rPr>
        <w:instrText xml:space="preserve"> REF _Ref449441535 \r \h  \* MERGEFORMAT </w:instrText>
      </w:r>
      <w:r w:rsidR="006E70A9" w:rsidRPr="00762865">
        <w:rPr>
          <w:rFonts w:cs="Arial"/>
          <w:bCs/>
          <w:color w:val="auto"/>
          <w:vertAlign w:val="superscript"/>
        </w:rPr>
      </w:r>
      <w:r w:rsidR="006E70A9" w:rsidRPr="00762865">
        <w:rPr>
          <w:rFonts w:cs="Arial"/>
          <w:bCs/>
          <w:color w:val="auto"/>
          <w:vertAlign w:val="superscript"/>
        </w:rPr>
        <w:fldChar w:fldCharType="separate"/>
      </w:r>
      <w:r w:rsidR="006E70A9" w:rsidRPr="00762865">
        <w:rPr>
          <w:rFonts w:cs="Arial"/>
          <w:bCs/>
          <w:color w:val="auto"/>
          <w:vertAlign w:val="superscript"/>
        </w:rPr>
        <w:t>13</w:t>
      </w:r>
      <w:r w:rsidR="006E70A9" w:rsidRPr="00762865">
        <w:rPr>
          <w:rFonts w:cs="Arial"/>
          <w:bCs/>
          <w:color w:val="auto"/>
          <w:vertAlign w:val="superscript"/>
        </w:rPr>
        <w:fldChar w:fldCharType="end"/>
      </w:r>
      <w:r w:rsidR="007C5889" w:rsidRPr="00762865">
        <w:rPr>
          <w:rFonts w:cs="Arial"/>
          <w:bCs/>
          <w:color w:val="auto"/>
          <w:vertAlign w:val="superscript"/>
        </w:rPr>
        <w:t>,</w:t>
      </w:r>
      <w:r w:rsidR="007C5889" w:rsidRPr="00762865">
        <w:rPr>
          <w:rFonts w:cs="Arial"/>
          <w:bCs/>
          <w:color w:val="auto"/>
          <w:vertAlign w:val="superscript"/>
        </w:rPr>
        <w:fldChar w:fldCharType="begin"/>
      </w:r>
      <w:r w:rsidR="007C5889" w:rsidRPr="00762865">
        <w:rPr>
          <w:rFonts w:cs="Arial"/>
          <w:bCs/>
          <w:color w:val="auto"/>
          <w:vertAlign w:val="superscript"/>
        </w:rPr>
        <w:instrText xml:space="preserve"> REF _Ref450621979 \r \h </w:instrText>
      </w:r>
      <w:r w:rsidR="00066729" w:rsidRPr="00762865">
        <w:rPr>
          <w:rFonts w:cs="Arial"/>
          <w:bCs/>
          <w:color w:val="auto"/>
          <w:vertAlign w:val="superscript"/>
        </w:rPr>
        <w:instrText xml:space="preserve"> \* MERGEFORMAT </w:instrText>
      </w:r>
      <w:r w:rsidR="007C5889" w:rsidRPr="00762865">
        <w:rPr>
          <w:rFonts w:cs="Arial"/>
          <w:bCs/>
          <w:color w:val="auto"/>
          <w:vertAlign w:val="superscript"/>
        </w:rPr>
      </w:r>
      <w:r w:rsidR="007C5889" w:rsidRPr="00762865">
        <w:rPr>
          <w:rFonts w:cs="Arial"/>
          <w:bCs/>
          <w:color w:val="auto"/>
          <w:vertAlign w:val="superscript"/>
        </w:rPr>
        <w:fldChar w:fldCharType="separate"/>
      </w:r>
      <w:r w:rsidR="006E70A9" w:rsidRPr="00762865">
        <w:rPr>
          <w:rFonts w:cs="Arial"/>
          <w:bCs/>
          <w:color w:val="auto"/>
          <w:vertAlign w:val="superscript"/>
        </w:rPr>
        <w:t>14</w:t>
      </w:r>
      <w:r w:rsidR="007C5889" w:rsidRPr="00762865">
        <w:rPr>
          <w:rFonts w:cs="Arial"/>
          <w:bCs/>
          <w:color w:val="auto"/>
          <w:vertAlign w:val="superscript"/>
        </w:rPr>
        <w:fldChar w:fldCharType="end"/>
      </w:r>
      <w:r w:rsidRPr="00762865">
        <w:rPr>
          <w:rFonts w:cs="Arial"/>
          <w:bCs/>
          <w:color w:val="auto"/>
        </w:rPr>
        <w:t xml:space="preserve">. </w:t>
      </w:r>
    </w:p>
    <w:p w14:paraId="5643C42D" w14:textId="77777777" w:rsidR="00547DB9" w:rsidRPr="00762865" w:rsidRDefault="00547DB9" w:rsidP="00547DB9">
      <w:pPr>
        <w:pStyle w:val="NormalWeb"/>
        <w:spacing w:before="0" w:beforeAutospacing="0" w:after="0" w:afterAutospacing="0"/>
        <w:jc w:val="left"/>
        <w:rPr>
          <w:rFonts w:cs="Arial"/>
          <w:bCs/>
          <w:color w:val="auto"/>
        </w:rPr>
      </w:pPr>
    </w:p>
    <w:p w14:paraId="7D346E36" w14:textId="4799A654" w:rsidR="00BE1984" w:rsidRPr="00762865" w:rsidRDefault="00BE1984" w:rsidP="00547DB9">
      <w:pPr>
        <w:pStyle w:val="NormalWeb"/>
        <w:numPr>
          <w:ilvl w:val="2"/>
          <w:numId w:val="13"/>
        </w:numPr>
        <w:spacing w:before="0" w:beforeAutospacing="0" w:after="0" w:afterAutospacing="0"/>
        <w:ind w:left="0" w:firstLine="0"/>
        <w:jc w:val="left"/>
        <w:rPr>
          <w:rFonts w:cs="Arial"/>
          <w:bCs/>
          <w:color w:val="auto"/>
        </w:rPr>
      </w:pPr>
      <w:r w:rsidRPr="00762865">
        <w:rPr>
          <w:rFonts w:cs="Arial"/>
          <w:bCs/>
          <w:color w:val="auto"/>
        </w:rPr>
        <w:t xml:space="preserve">Verify the realized altitude profiles </w:t>
      </w:r>
      <w:r w:rsidR="002372A8" w:rsidRPr="00762865">
        <w:rPr>
          <w:rFonts w:cs="Arial"/>
          <w:bCs/>
          <w:i/>
          <w:color w:val="auto"/>
        </w:rPr>
        <w:t>(i.e.,</w:t>
      </w:r>
      <w:r w:rsidRPr="00762865">
        <w:rPr>
          <w:rFonts w:cs="Arial"/>
          <w:bCs/>
          <w:color w:val="auto"/>
        </w:rPr>
        <w:t xml:space="preserve"> </w:t>
      </w:r>
      <w:r w:rsidR="002372A8" w:rsidRPr="00762865">
        <w:rPr>
          <w:rFonts w:cs="Arial"/>
          <w:bCs/>
          <w:color w:val="auto"/>
        </w:rPr>
        <w:t xml:space="preserve">the </w:t>
      </w:r>
      <w:r w:rsidRPr="00762865">
        <w:rPr>
          <w:rFonts w:cs="Arial"/>
          <w:bCs/>
          <w:color w:val="auto"/>
        </w:rPr>
        <w:t xml:space="preserve">trip cumulative positive elevation </w:t>
      </w:r>
      <w:r w:rsidR="00762865" w:rsidRPr="00762865">
        <w:rPr>
          <w:rFonts w:cs="Arial"/>
          <w:bCs/>
          <w:color w:val="auto"/>
        </w:rPr>
        <w:t>gain</w:t>
      </w:r>
      <w:r w:rsidRPr="00762865">
        <w:rPr>
          <w:rFonts w:cs="Arial"/>
          <w:bCs/>
          <w:color w:val="auto"/>
        </w:rPr>
        <w:t xml:space="preserve"> and </w:t>
      </w:r>
      <w:r w:rsidR="002372A8" w:rsidRPr="00762865">
        <w:rPr>
          <w:rFonts w:cs="Arial"/>
          <w:bCs/>
          <w:color w:val="auto"/>
        </w:rPr>
        <w:t xml:space="preserve">the </w:t>
      </w:r>
      <w:r w:rsidRPr="00762865">
        <w:rPr>
          <w:rFonts w:cs="Arial"/>
          <w:bCs/>
          <w:color w:val="auto"/>
        </w:rPr>
        <w:t xml:space="preserve">difference </w:t>
      </w:r>
      <w:r w:rsidR="002372A8" w:rsidRPr="00762865">
        <w:rPr>
          <w:rFonts w:cs="Arial"/>
          <w:bCs/>
          <w:color w:val="auto"/>
        </w:rPr>
        <w:t>in</w:t>
      </w:r>
      <w:r w:rsidRPr="00762865">
        <w:rPr>
          <w:rFonts w:cs="Arial"/>
          <w:bCs/>
          <w:color w:val="auto"/>
        </w:rPr>
        <w:t xml:space="preserve"> elevation between the start and end points of a trip</w:t>
      </w:r>
      <w:r w:rsidR="00A21B0D" w:rsidRPr="00762865">
        <w:rPr>
          <w:rFonts w:cs="Arial"/>
          <w:bCs/>
          <w:color w:val="auto"/>
        </w:rPr>
        <w:t>)</w:t>
      </w:r>
      <w:r w:rsidRPr="00762865">
        <w:rPr>
          <w:rFonts w:cs="Arial"/>
          <w:bCs/>
          <w:color w:val="auto"/>
        </w:rPr>
        <w:t xml:space="preserve"> (Chapter 6 and Appendix 7b</w:t>
      </w:r>
      <w:r w:rsidR="00A21B0D" w:rsidRPr="00762865">
        <w:rPr>
          <w:rFonts w:cs="Arial"/>
          <w:bCs/>
          <w:color w:val="auto"/>
        </w:rPr>
        <w:t>)</w:t>
      </w:r>
      <w:r w:rsidR="001B5FCC" w:rsidRPr="00762865">
        <w:rPr>
          <w:rFonts w:cs="Arial"/>
          <w:bCs/>
          <w:color w:val="auto"/>
          <w:vertAlign w:val="superscript"/>
        </w:rPr>
        <w:fldChar w:fldCharType="begin"/>
      </w:r>
      <w:r w:rsidR="001B5FCC" w:rsidRPr="00762865">
        <w:rPr>
          <w:rFonts w:cs="Arial"/>
          <w:bCs/>
          <w:color w:val="auto"/>
          <w:vertAlign w:val="superscript"/>
        </w:rPr>
        <w:instrText xml:space="preserve"> REF _Ref449441535 \r \h  \* MERGEFORMAT </w:instrText>
      </w:r>
      <w:r w:rsidR="001B5FCC" w:rsidRPr="00762865">
        <w:rPr>
          <w:rFonts w:cs="Arial"/>
          <w:bCs/>
          <w:color w:val="auto"/>
          <w:vertAlign w:val="superscript"/>
        </w:rPr>
      </w:r>
      <w:r w:rsidR="001B5FCC" w:rsidRPr="00762865">
        <w:rPr>
          <w:rFonts w:cs="Arial"/>
          <w:bCs/>
          <w:color w:val="auto"/>
          <w:vertAlign w:val="superscript"/>
        </w:rPr>
        <w:fldChar w:fldCharType="separate"/>
      </w:r>
      <w:r w:rsidR="001B5FCC" w:rsidRPr="00762865">
        <w:rPr>
          <w:rFonts w:cs="Arial"/>
          <w:bCs/>
          <w:color w:val="auto"/>
          <w:vertAlign w:val="superscript"/>
        </w:rPr>
        <w:t>13</w:t>
      </w:r>
      <w:r w:rsidR="001B5FCC" w:rsidRPr="00762865">
        <w:rPr>
          <w:rFonts w:cs="Arial"/>
          <w:bCs/>
          <w:color w:val="auto"/>
          <w:vertAlign w:val="superscript"/>
        </w:rPr>
        <w:fldChar w:fldCharType="end"/>
      </w:r>
      <w:r w:rsidR="007C5889" w:rsidRPr="00762865">
        <w:rPr>
          <w:rFonts w:cs="Arial"/>
          <w:bCs/>
          <w:color w:val="auto"/>
          <w:vertAlign w:val="superscript"/>
        </w:rPr>
        <w:t>,</w:t>
      </w:r>
      <w:r w:rsidR="007C5889" w:rsidRPr="00762865">
        <w:rPr>
          <w:rFonts w:cs="Arial"/>
          <w:bCs/>
          <w:color w:val="auto"/>
          <w:vertAlign w:val="superscript"/>
        </w:rPr>
        <w:fldChar w:fldCharType="begin"/>
      </w:r>
      <w:r w:rsidR="007C5889" w:rsidRPr="00762865">
        <w:rPr>
          <w:rFonts w:cs="Arial"/>
          <w:bCs/>
          <w:color w:val="auto"/>
          <w:vertAlign w:val="superscript"/>
        </w:rPr>
        <w:instrText xml:space="preserve"> REF _Ref450621979 \r \h </w:instrText>
      </w:r>
      <w:r w:rsidR="00066729" w:rsidRPr="00762865">
        <w:rPr>
          <w:rFonts w:cs="Arial"/>
          <w:bCs/>
          <w:color w:val="auto"/>
          <w:vertAlign w:val="superscript"/>
        </w:rPr>
        <w:instrText xml:space="preserve"> \* MERGEFORMAT </w:instrText>
      </w:r>
      <w:r w:rsidR="007C5889" w:rsidRPr="00762865">
        <w:rPr>
          <w:rFonts w:cs="Arial"/>
          <w:bCs/>
          <w:color w:val="auto"/>
          <w:vertAlign w:val="superscript"/>
        </w:rPr>
      </w:r>
      <w:r w:rsidR="007C5889" w:rsidRPr="00762865">
        <w:rPr>
          <w:rFonts w:cs="Arial"/>
          <w:bCs/>
          <w:color w:val="auto"/>
          <w:vertAlign w:val="superscript"/>
        </w:rPr>
        <w:fldChar w:fldCharType="separate"/>
      </w:r>
      <w:r w:rsidR="001B5FCC" w:rsidRPr="00762865">
        <w:rPr>
          <w:rFonts w:cs="Arial"/>
          <w:bCs/>
          <w:color w:val="auto"/>
          <w:vertAlign w:val="superscript"/>
        </w:rPr>
        <w:t>14</w:t>
      </w:r>
      <w:r w:rsidR="007C5889" w:rsidRPr="00762865">
        <w:rPr>
          <w:rFonts w:cs="Arial"/>
          <w:bCs/>
          <w:color w:val="auto"/>
          <w:vertAlign w:val="superscript"/>
        </w:rPr>
        <w:fldChar w:fldCharType="end"/>
      </w:r>
      <w:r w:rsidRPr="00762865">
        <w:rPr>
          <w:rFonts w:cs="Arial"/>
          <w:bCs/>
          <w:color w:val="auto"/>
        </w:rPr>
        <w:t>.</w:t>
      </w:r>
    </w:p>
    <w:p w14:paraId="5F751131" w14:textId="77777777" w:rsidR="00BE1984" w:rsidRPr="00762865" w:rsidRDefault="00BE1984" w:rsidP="003C0360">
      <w:pPr>
        <w:pStyle w:val="NormalWeb"/>
        <w:spacing w:before="0" w:beforeAutospacing="0" w:after="0" w:afterAutospacing="0"/>
        <w:jc w:val="left"/>
        <w:rPr>
          <w:rFonts w:cs="Arial"/>
          <w:bCs/>
          <w:color w:val="auto"/>
        </w:rPr>
      </w:pPr>
    </w:p>
    <w:p w14:paraId="29215D25" w14:textId="21509C99" w:rsidR="00BE1984" w:rsidRPr="00762865" w:rsidRDefault="003D479E"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Based on the exported data</w:t>
      </w:r>
      <w:r w:rsidR="008638F2" w:rsidRPr="00762865">
        <w:rPr>
          <w:rFonts w:cs="Arial"/>
          <w:bCs/>
          <w:color w:val="auto"/>
        </w:rPr>
        <w:t>,</w:t>
      </w:r>
      <w:r w:rsidRPr="00762865">
        <w:rPr>
          <w:rFonts w:cs="Arial"/>
          <w:bCs/>
          <w:color w:val="auto"/>
        </w:rPr>
        <w:t xml:space="preserve"> </w:t>
      </w:r>
      <w:r w:rsidR="003B3BB4" w:rsidRPr="00762865">
        <w:rPr>
          <w:rFonts w:cs="Arial"/>
          <w:bCs/>
          <w:color w:val="auto"/>
        </w:rPr>
        <w:t xml:space="preserve">check the compliance </w:t>
      </w:r>
      <w:r w:rsidR="00A21B0D" w:rsidRPr="00762865">
        <w:rPr>
          <w:rFonts w:cs="Arial"/>
          <w:bCs/>
          <w:color w:val="auto"/>
        </w:rPr>
        <w:t>with</w:t>
      </w:r>
      <w:r w:rsidR="003B3BB4" w:rsidRPr="00762865">
        <w:rPr>
          <w:rFonts w:cs="Arial"/>
          <w:bCs/>
          <w:color w:val="auto"/>
        </w:rPr>
        <w:t xml:space="preserve"> the operational requirements (Table 4). V</w:t>
      </w:r>
      <w:r w:rsidR="00BE1984" w:rsidRPr="00762865">
        <w:rPr>
          <w:rFonts w:cs="Arial"/>
          <w:bCs/>
          <w:color w:val="auto"/>
        </w:rPr>
        <w:t xml:space="preserve">erify that a sufficient coverage of normal dynamicity was achieved during the test (Table </w:t>
      </w:r>
      <w:r w:rsidRPr="00762865">
        <w:rPr>
          <w:rFonts w:cs="Arial"/>
          <w:bCs/>
          <w:color w:val="auto"/>
        </w:rPr>
        <w:t>4</w:t>
      </w:r>
      <w:r w:rsidR="00BE1984" w:rsidRPr="00762865">
        <w:rPr>
          <w:rFonts w:cs="Arial"/>
          <w:bCs/>
          <w:color w:val="auto"/>
        </w:rPr>
        <w:t>)</w:t>
      </w:r>
      <w:r w:rsidR="008638F2" w:rsidRPr="00762865">
        <w:rPr>
          <w:rFonts w:cs="Arial"/>
          <w:bCs/>
          <w:color w:val="auto"/>
        </w:rPr>
        <w:t>, applying</w:t>
      </w:r>
      <w:r w:rsidR="00BE1984" w:rsidRPr="00762865">
        <w:rPr>
          <w:rFonts w:cs="Arial"/>
          <w:bCs/>
          <w:color w:val="auto"/>
        </w:rPr>
        <w:t xml:space="preserve"> the moving averaging windows (MAW) and/or the power binning method</w:t>
      </w:r>
      <w:r w:rsidR="008638F2" w:rsidRPr="00762865">
        <w:rPr>
          <w:rFonts w:cs="Arial"/>
          <w:bCs/>
          <w:color w:val="auto"/>
        </w:rPr>
        <w:t>s</w:t>
      </w:r>
      <w:r w:rsidR="00BE1984" w:rsidRPr="00762865">
        <w:rPr>
          <w:rFonts w:cs="Arial"/>
          <w:bCs/>
          <w:color w:val="auto"/>
        </w:rPr>
        <w:t xml:space="preserve"> on the basis of composite parameters, such as CO</w:t>
      </w:r>
      <w:r w:rsidR="00BE1984" w:rsidRPr="00762865">
        <w:rPr>
          <w:rFonts w:cs="Arial"/>
          <w:bCs/>
          <w:color w:val="auto"/>
          <w:vertAlign w:val="subscript"/>
        </w:rPr>
        <w:t>2</w:t>
      </w:r>
      <w:r w:rsidR="00BE1984" w:rsidRPr="00762865">
        <w:rPr>
          <w:rFonts w:cs="Arial"/>
          <w:bCs/>
          <w:color w:val="auto"/>
        </w:rPr>
        <w:t xml:space="preserve">, </w:t>
      </w:r>
      <w:r w:rsidR="00A21B0D" w:rsidRPr="00762865">
        <w:rPr>
          <w:rFonts w:cs="Arial"/>
          <w:bCs/>
          <w:color w:val="auto"/>
        </w:rPr>
        <w:t>that</w:t>
      </w:r>
      <w:r w:rsidR="00BE1984" w:rsidRPr="00762865">
        <w:rPr>
          <w:rFonts w:cs="Arial"/>
          <w:bCs/>
          <w:color w:val="auto"/>
        </w:rPr>
        <w:t xml:space="preserve"> encompass the effects of road grade, wind, driving dynamics</w:t>
      </w:r>
      <w:r w:rsidR="00A21B0D" w:rsidRPr="00762865">
        <w:rPr>
          <w:rFonts w:cs="Arial"/>
          <w:bCs/>
          <w:color w:val="auto"/>
        </w:rPr>
        <w:t>,</w:t>
      </w:r>
      <w:r w:rsidR="00BE1984" w:rsidRPr="00762865">
        <w:rPr>
          <w:rFonts w:cs="Arial"/>
          <w:bCs/>
          <w:color w:val="auto"/>
        </w:rPr>
        <w:t xml:space="preserve"> (</w:t>
      </w:r>
      <w:r w:rsidR="00A21B0D" w:rsidRPr="00762865">
        <w:rPr>
          <w:rFonts w:cs="Arial"/>
          <w:bCs/>
          <w:i/>
          <w:color w:val="auto"/>
        </w:rPr>
        <w:t xml:space="preserve">e.g., </w:t>
      </w:r>
      <w:r w:rsidR="00BE1984" w:rsidRPr="00762865">
        <w:rPr>
          <w:rFonts w:cs="Arial"/>
          <w:bCs/>
          <w:color w:val="auto"/>
        </w:rPr>
        <w:t>accelerations, decelerations)</w:t>
      </w:r>
      <w:r w:rsidR="00A21B0D" w:rsidRPr="00762865">
        <w:rPr>
          <w:rFonts w:cs="Arial"/>
          <w:bCs/>
          <w:color w:val="auto"/>
        </w:rPr>
        <w:t>,</w:t>
      </w:r>
      <w:r w:rsidR="00BE1984" w:rsidRPr="00762865">
        <w:rPr>
          <w:rFonts w:cs="Arial"/>
          <w:bCs/>
          <w:color w:val="auto"/>
        </w:rPr>
        <w:t xml:space="preserve"> and auxiliary systems upon vehicle energy consumption and emissions (see Appendices 5 and 6</w:t>
      </w:r>
      <w:r w:rsidR="001B5FCC" w:rsidRPr="00762865">
        <w:rPr>
          <w:rFonts w:cs="Arial"/>
          <w:bCs/>
          <w:color w:val="auto"/>
          <w:vertAlign w:val="superscript"/>
        </w:rPr>
        <w:fldChar w:fldCharType="begin"/>
      </w:r>
      <w:r w:rsidR="001B5FCC" w:rsidRPr="00762865">
        <w:rPr>
          <w:rFonts w:cs="Arial"/>
          <w:bCs/>
          <w:color w:val="auto"/>
          <w:vertAlign w:val="superscript"/>
        </w:rPr>
        <w:instrText xml:space="preserve"> REF _Ref449441535 \r \h  \* MERGEFORMAT </w:instrText>
      </w:r>
      <w:r w:rsidR="001B5FCC" w:rsidRPr="00762865">
        <w:rPr>
          <w:rFonts w:cs="Arial"/>
          <w:bCs/>
          <w:color w:val="auto"/>
          <w:vertAlign w:val="superscript"/>
        </w:rPr>
      </w:r>
      <w:r w:rsidR="001B5FCC" w:rsidRPr="00762865">
        <w:rPr>
          <w:rFonts w:cs="Arial"/>
          <w:bCs/>
          <w:color w:val="auto"/>
          <w:vertAlign w:val="superscript"/>
        </w:rPr>
        <w:fldChar w:fldCharType="separate"/>
      </w:r>
      <w:r w:rsidR="001B5FCC" w:rsidRPr="00762865">
        <w:rPr>
          <w:rFonts w:cs="Arial"/>
          <w:bCs/>
          <w:color w:val="auto"/>
          <w:vertAlign w:val="superscript"/>
        </w:rPr>
        <w:t>13</w:t>
      </w:r>
      <w:r w:rsidR="001B5FCC" w:rsidRPr="00762865">
        <w:rPr>
          <w:rFonts w:cs="Arial"/>
          <w:bCs/>
          <w:color w:val="auto"/>
          <w:vertAlign w:val="superscript"/>
        </w:rPr>
        <w:fldChar w:fldCharType="end"/>
      </w:r>
      <w:r w:rsidR="00BE1984" w:rsidRPr="00762865">
        <w:rPr>
          <w:rFonts w:cs="Arial"/>
          <w:bCs/>
          <w:color w:val="auto"/>
        </w:rPr>
        <w:t>).</w:t>
      </w:r>
    </w:p>
    <w:p w14:paraId="7FFF0DD5" w14:textId="77777777" w:rsidR="00BE1984" w:rsidRPr="00762865" w:rsidRDefault="00BE1984" w:rsidP="003C0360">
      <w:pPr>
        <w:pStyle w:val="NormalWeb"/>
        <w:spacing w:before="0" w:beforeAutospacing="0" w:after="0" w:afterAutospacing="0"/>
        <w:jc w:val="left"/>
        <w:rPr>
          <w:rFonts w:cs="Arial"/>
          <w:bCs/>
          <w:color w:val="auto"/>
          <w:highlight w:val="yellow"/>
        </w:rPr>
      </w:pPr>
    </w:p>
    <w:p w14:paraId="5517B83C" w14:textId="3BD7FDFA" w:rsidR="00832221" w:rsidRPr="00762865" w:rsidRDefault="00832221" w:rsidP="003C0360">
      <w:pPr>
        <w:pStyle w:val="NormalWeb"/>
        <w:numPr>
          <w:ilvl w:val="0"/>
          <w:numId w:val="13"/>
        </w:numPr>
        <w:spacing w:before="0" w:beforeAutospacing="0" w:after="0" w:afterAutospacing="0"/>
        <w:ind w:left="0" w:firstLine="0"/>
        <w:jc w:val="left"/>
        <w:rPr>
          <w:rFonts w:cs="Arial"/>
          <w:b/>
          <w:bCs/>
          <w:color w:val="auto"/>
        </w:rPr>
      </w:pPr>
      <w:r w:rsidRPr="00762865">
        <w:rPr>
          <w:rFonts w:cs="Arial"/>
          <w:b/>
          <w:bCs/>
          <w:color w:val="auto"/>
        </w:rPr>
        <w:t>Calculate the emissions</w:t>
      </w:r>
      <w:r w:rsidR="00A21B0D" w:rsidRPr="00762865">
        <w:rPr>
          <w:rFonts w:cs="Arial"/>
          <w:b/>
          <w:bCs/>
          <w:color w:val="auto"/>
        </w:rPr>
        <w:t>.</w:t>
      </w:r>
    </w:p>
    <w:p w14:paraId="52C45C2D" w14:textId="108D69CC" w:rsidR="000C625A" w:rsidRPr="00762865" w:rsidRDefault="00BE1984" w:rsidP="000C625A">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 xml:space="preserve">Calculate the RDE emission result for all events within the boundary of normal driving </w:t>
      </w:r>
      <w:r w:rsidRPr="00762865">
        <w:rPr>
          <w:rFonts w:cs="Arial"/>
          <w:bCs/>
          <w:color w:val="auto"/>
        </w:rPr>
        <w:lastRenderedPageBreak/>
        <w:t>dyna</w:t>
      </w:r>
      <w:r w:rsidR="008638F2" w:rsidRPr="00762865">
        <w:rPr>
          <w:rFonts w:cs="Arial"/>
          <w:bCs/>
          <w:color w:val="auto"/>
        </w:rPr>
        <w:t>mics</w:t>
      </w:r>
      <w:r w:rsidRPr="00762865">
        <w:rPr>
          <w:rFonts w:cs="Arial"/>
          <w:bCs/>
          <w:color w:val="auto"/>
        </w:rPr>
        <w:t xml:space="preserve"> </w:t>
      </w:r>
      <w:r w:rsidR="008638F2" w:rsidRPr="00762865">
        <w:rPr>
          <w:rFonts w:cs="Arial"/>
          <w:bCs/>
          <w:color w:val="auto"/>
        </w:rPr>
        <w:t>using</w:t>
      </w:r>
      <w:r w:rsidRPr="00762865">
        <w:rPr>
          <w:rFonts w:cs="Arial"/>
          <w:bCs/>
          <w:color w:val="auto"/>
        </w:rPr>
        <w:t xml:space="preserve"> </w:t>
      </w:r>
      <w:r w:rsidR="00145FC9" w:rsidRPr="00762865">
        <w:rPr>
          <w:rFonts w:cs="Arial"/>
          <w:bCs/>
          <w:color w:val="auto"/>
        </w:rPr>
        <w:t xml:space="preserve">the </w:t>
      </w:r>
      <w:r w:rsidRPr="00762865">
        <w:rPr>
          <w:rFonts w:cs="Arial"/>
          <w:bCs/>
          <w:color w:val="auto"/>
        </w:rPr>
        <w:t xml:space="preserve">MAW and/or the </w:t>
      </w:r>
      <w:r w:rsidR="00A21B0D" w:rsidRPr="00762865">
        <w:rPr>
          <w:rFonts w:cs="Arial"/>
          <w:bCs/>
          <w:color w:val="auto"/>
        </w:rPr>
        <w:t>p</w:t>
      </w:r>
      <w:r w:rsidRPr="00762865">
        <w:rPr>
          <w:rFonts w:cs="Arial"/>
          <w:bCs/>
          <w:color w:val="auto"/>
        </w:rPr>
        <w:t>ower binning method</w:t>
      </w:r>
      <w:r w:rsidR="008638F2" w:rsidRPr="00762865">
        <w:rPr>
          <w:rFonts w:cs="Arial"/>
          <w:bCs/>
          <w:color w:val="auto"/>
        </w:rPr>
        <w:t>s</w:t>
      </w:r>
      <w:r w:rsidR="00A21B0D" w:rsidRPr="00762865">
        <w:rPr>
          <w:rFonts w:cs="Arial"/>
          <w:bCs/>
          <w:color w:val="auto"/>
        </w:rPr>
        <w:t xml:space="preserve">. For </w:t>
      </w:r>
      <w:r w:rsidR="000C625A" w:rsidRPr="00762865">
        <w:rPr>
          <w:rFonts w:cs="Arial"/>
          <w:bCs/>
          <w:color w:val="auto"/>
        </w:rPr>
        <w:t>Sensor’s Tech</w:t>
      </w:r>
      <w:r w:rsidR="00A21B0D" w:rsidRPr="00762865">
        <w:rPr>
          <w:rFonts w:cs="Arial"/>
          <w:bCs/>
          <w:color w:val="auto"/>
        </w:rPr>
        <w:t xml:space="preserve"> </w:t>
      </w:r>
      <w:r w:rsidR="000C625A" w:rsidRPr="00762865">
        <w:rPr>
          <w:rFonts w:cs="Arial"/>
          <w:bCs/>
          <w:color w:val="auto"/>
        </w:rPr>
        <w:t>PC software</w:t>
      </w:r>
      <w:r w:rsidR="00A21B0D" w:rsidRPr="00762865">
        <w:rPr>
          <w:rFonts w:cs="Arial"/>
          <w:bCs/>
          <w:color w:val="auto"/>
        </w:rPr>
        <w:t>,</w:t>
      </w:r>
      <w:r w:rsidR="000C625A" w:rsidRPr="00762865">
        <w:rPr>
          <w:rFonts w:cs="Arial"/>
          <w:bCs/>
          <w:color w:val="auto"/>
        </w:rPr>
        <w:t xml:space="preserve"> this is done automatically if</w:t>
      </w:r>
      <w:r w:rsidR="00A21B0D" w:rsidRPr="00762865">
        <w:rPr>
          <w:rFonts w:cs="Arial"/>
          <w:bCs/>
          <w:color w:val="auto"/>
        </w:rPr>
        <w:t>,</w:t>
      </w:r>
      <w:r w:rsidR="000C625A" w:rsidRPr="00762865">
        <w:rPr>
          <w:rFonts w:cs="Arial"/>
          <w:bCs/>
          <w:color w:val="auto"/>
        </w:rPr>
        <w:t xml:space="preserve"> in the </w:t>
      </w:r>
      <w:r w:rsidR="00A21B0D" w:rsidRPr="00762865">
        <w:rPr>
          <w:rFonts w:cs="Arial"/>
          <w:bCs/>
          <w:color w:val="auto"/>
        </w:rPr>
        <w:t>“</w:t>
      </w:r>
      <w:r w:rsidR="000C625A" w:rsidRPr="00762865">
        <w:rPr>
          <w:rFonts w:cs="Arial"/>
          <w:bCs/>
          <w:color w:val="auto"/>
        </w:rPr>
        <w:t>Settings</w:t>
      </w:r>
      <w:r w:rsidR="00A21B0D" w:rsidRPr="00762865">
        <w:rPr>
          <w:rFonts w:cs="Arial"/>
          <w:bCs/>
          <w:color w:val="auto"/>
        </w:rPr>
        <w:t>” tab,</w:t>
      </w:r>
      <w:r w:rsidR="000C625A" w:rsidRPr="00762865">
        <w:rPr>
          <w:rFonts w:cs="Arial"/>
          <w:bCs/>
          <w:color w:val="auto"/>
        </w:rPr>
        <w:t xml:space="preserve"> the </w:t>
      </w:r>
      <w:r w:rsidR="00A21B0D" w:rsidRPr="00762865">
        <w:rPr>
          <w:rFonts w:cs="Arial"/>
          <w:bCs/>
          <w:color w:val="auto"/>
        </w:rPr>
        <w:t>“</w:t>
      </w:r>
      <w:r w:rsidR="000C625A" w:rsidRPr="00762865">
        <w:rPr>
          <w:rFonts w:cs="Arial"/>
          <w:bCs/>
          <w:color w:val="auto"/>
        </w:rPr>
        <w:t>Window</w:t>
      </w:r>
      <w:r w:rsidR="00A21B0D" w:rsidRPr="00762865">
        <w:rPr>
          <w:rFonts w:cs="Arial"/>
          <w:bCs/>
          <w:color w:val="auto"/>
        </w:rPr>
        <w:t>”</w:t>
      </w:r>
      <w:r w:rsidR="000C625A" w:rsidRPr="00762865">
        <w:rPr>
          <w:rFonts w:cs="Arial"/>
          <w:bCs/>
          <w:color w:val="auto"/>
        </w:rPr>
        <w:t xml:space="preserve"> method was selected.</w:t>
      </w:r>
    </w:p>
    <w:p w14:paraId="7F685285" w14:textId="77777777" w:rsidR="00832221" w:rsidRPr="00762865" w:rsidRDefault="00832221" w:rsidP="003C0360">
      <w:pPr>
        <w:pStyle w:val="NormalWeb"/>
        <w:spacing w:before="0" w:beforeAutospacing="0" w:after="0" w:afterAutospacing="0"/>
        <w:jc w:val="left"/>
        <w:rPr>
          <w:rFonts w:cs="Arial"/>
          <w:bCs/>
          <w:color w:val="auto"/>
        </w:rPr>
      </w:pPr>
    </w:p>
    <w:p w14:paraId="76C2A9D3" w14:textId="745924D3" w:rsidR="00BE1984" w:rsidRPr="00762865" w:rsidRDefault="004941F5" w:rsidP="003C0360">
      <w:pPr>
        <w:pStyle w:val="NormalWeb"/>
        <w:numPr>
          <w:ilvl w:val="1"/>
          <w:numId w:val="13"/>
        </w:numPr>
        <w:spacing w:before="0" w:beforeAutospacing="0" w:after="0" w:afterAutospacing="0"/>
        <w:ind w:left="0" w:firstLine="0"/>
        <w:jc w:val="left"/>
        <w:rPr>
          <w:rFonts w:cs="Arial"/>
          <w:bCs/>
          <w:color w:val="auto"/>
        </w:rPr>
      </w:pPr>
      <w:r w:rsidRPr="00762865">
        <w:rPr>
          <w:rFonts w:cs="Arial"/>
          <w:bCs/>
          <w:color w:val="auto"/>
        </w:rPr>
        <w:t xml:space="preserve">Calculate the ratio of RDE emissions to the emission limit of the specific pollutant. </w:t>
      </w:r>
      <w:r w:rsidR="00BE1984" w:rsidRPr="00762865">
        <w:rPr>
          <w:rFonts w:cs="Arial"/>
          <w:bCs/>
          <w:color w:val="auto"/>
        </w:rPr>
        <w:t>A vehicle passe</w:t>
      </w:r>
      <w:r w:rsidR="00A21B0D" w:rsidRPr="00762865">
        <w:rPr>
          <w:rFonts w:cs="Arial"/>
          <w:bCs/>
          <w:color w:val="auto"/>
        </w:rPr>
        <w:t>s</w:t>
      </w:r>
      <w:r w:rsidR="00BE1984" w:rsidRPr="00762865">
        <w:rPr>
          <w:rFonts w:cs="Arial"/>
          <w:bCs/>
          <w:color w:val="auto"/>
        </w:rPr>
        <w:t xml:space="preserve"> the test if the pollutant emissions remain below the applicable conformity factor (see Chapter 2</w:t>
      </w:r>
      <w:r w:rsidR="00A21B0D" w:rsidRPr="00762865">
        <w:rPr>
          <w:rFonts w:cs="Arial"/>
          <w:bCs/>
          <w:color w:val="auto"/>
        </w:rPr>
        <w:t>)</w:t>
      </w:r>
      <w:r w:rsidR="00BE1984" w:rsidRPr="00762865">
        <w:rPr>
          <w:rFonts w:cs="Arial"/>
          <w:bCs/>
          <w:color w:val="auto"/>
          <w:vertAlign w:val="superscript"/>
        </w:rPr>
        <w:fldChar w:fldCharType="begin"/>
      </w:r>
      <w:r w:rsidR="00BE1984" w:rsidRPr="00762865">
        <w:rPr>
          <w:rFonts w:cs="Arial"/>
          <w:bCs/>
          <w:color w:val="auto"/>
          <w:vertAlign w:val="superscript"/>
        </w:rPr>
        <w:instrText xml:space="preserve"> REF _Ref443158270 \r \h  \* MERGEFORMAT </w:instrText>
      </w:r>
      <w:r w:rsidR="00BE1984" w:rsidRPr="00762865">
        <w:rPr>
          <w:rFonts w:cs="Arial"/>
          <w:bCs/>
          <w:color w:val="auto"/>
          <w:vertAlign w:val="superscript"/>
        </w:rPr>
      </w:r>
      <w:r w:rsidR="00BE1984" w:rsidRPr="00762865">
        <w:rPr>
          <w:rFonts w:cs="Arial"/>
          <w:bCs/>
          <w:color w:val="auto"/>
          <w:vertAlign w:val="superscript"/>
        </w:rPr>
        <w:fldChar w:fldCharType="separate"/>
      </w:r>
      <w:r w:rsidR="003F1DA1" w:rsidRPr="00762865">
        <w:rPr>
          <w:rFonts w:cs="Arial"/>
          <w:bCs/>
          <w:color w:val="auto"/>
          <w:vertAlign w:val="superscript"/>
        </w:rPr>
        <w:t>8</w:t>
      </w:r>
      <w:r w:rsidR="00BE1984" w:rsidRPr="00762865">
        <w:rPr>
          <w:rFonts w:cs="Arial"/>
          <w:bCs/>
          <w:color w:val="auto"/>
          <w:vertAlign w:val="superscript"/>
        </w:rPr>
        <w:fldChar w:fldCharType="end"/>
      </w:r>
      <w:r w:rsidR="00DC3983" w:rsidRPr="00762865">
        <w:rPr>
          <w:rFonts w:cs="Arial"/>
          <w:bCs/>
          <w:color w:val="auto"/>
        </w:rPr>
        <w:t xml:space="preserve"> </w:t>
      </w:r>
      <w:r w:rsidR="00A21B0D" w:rsidRPr="00762865">
        <w:rPr>
          <w:rFonts w:cs="Arial"/>
          <w:bCs/>
          <w:color w:val="auto"/>
        </w:rPr>
        <w:t>using</w:t>
      </w:r>
      <w:r w:rsidR="00DC3983" w:rsidRPr="00762865">
        <w:rPr>
          <w:rFonts w:cs="Arial"/>
          <w:bCs/>
          <w:color w:val="auto"/>
        </w:rPr>
        <w:t xml:space="preserve"> at least one of the two methods (MAW or </w:t>
      </w:r>
      <w:r w:rsidR="00A21B0D" w:rsidRPr="00762865">
        <w:rPr>
          <w:rFonts w:cs="Arial"/>
          <w:bCs/>
          <w:color w:val="auto"/>
        </w:rPr>
        <w:t>p</w:t>
      </w:r>
      <w:r w:rsidR="00DC3983" w:rsidRPr="00762865">
        <w:rPr>
          <w:rFonts w:cs="Arial"/>
          <w:bCs/>
          <w:color w:val="auto"/>
        </w:rPr>
        <w:t>ower binning)</w:t>
      </w:r>
      <w:r w:rsidR="00BE1984" w:rsidRPr="00762865">
        <w:rPr>
          <w:color w:val="auto"/>
        </w:rPr>
        <w:t>.</w:t>
      </w:r>
      <w:r w:rsidR="00E822F2" w:rsidRPr="00762865">
        <w:rPr>
          <w:color w:val="auto"/>
        </w:rPr>
        <w:t xml:space="preserve"> For NO</w:t>
      </w:r>
      <w:r w:rsidR="00E822F2" w:rsidRPr="00762865">
        <w:rPr>
          <w:color w:val="auto"/>
          <w:vertAlign w:val="subscript"/>
        </w:rPr>
        <w:t>x</w:t>
      </w:r>
      <w:r w:rsidR="00A21B0D" w:rsidRPr="00762865">
        <w:rPr>
          <w:color w:val="auto"/>
        </w:rPr>
        <w:t>,</w:t>
      </w:r>
      <w:r w:rsidR="00E822F2" w:rsidRPr="00762865">
        <w:rPr>
          <w:color w:val="auto"/>
        </w:rPr>
        <w:t xml:space="preserve"> this factor is 2.1 </w:t>
      </w:r>
      <w:r w:rsidR="00145FC9" w:rsidRPr="00762865">
        <w:rPr>
          <w:color w:val="auto"/>
        </w:rPr>
        <w:t>from 2017</w:t>
      </w:r>
      <w:r w:rsidR="00A21B0D" w:rsidRPr="00762865">
        <w:rPr>
          <w:color w:val="auto"/>
        </w:rPr>
        <w:t>-</w:t>
      </w:r>
      <w:r w:rsidR="00145FC9" w:rsidRPr="00762865">
        <w:rPr>
          <w:color w:val="auto"/>
        </w:rPr>
        <w:t>2019 (new type approvals/new registrations) and will be lowered to</w:t>
      </w:r>
      <w:r w:rsidR="00E822F2" w:rsidRPr="00762865">
        <w:rPr>
          <w:color w:val="auto"/>
        </w:rPr>
        <w:t xml:space="preserve"> 1.5 </w:t>
      </w:r>
      <w:r w:rsidR="00145FC9" w:rsidRPr="00762865">
        <w:rPr>
          <w:color w:val="auto"/>
        </w:rPr>
        <w:t>in</w:t>
      </w:r>
      <w:r w:rsidR="005D523F" w:rsidRPr="00762865">
        <w:rPr>
          <w:color w:val="auto"/>
        </w:rPr>
        <w:t xml:space="preserve"> </w:t>
      </w:r>
      <w:r w:rsidR="00145FC9" w:rsidRPr="00762865">
        <w:rPr>
          <w:color w:val="auto"/>
        </w:rPr>
        <w:t>2020</w:t>
      </w:r>
      <w:r w:rsidR="00A21B0D" w:rsidRPr="00762865">
        <w:rPr>
          <w:color w:val="auto"/>
        </w:rPr>
        <w:t>-</w:t>
      </w:r>
      <w:r w:rsidR="005D523F" w:rsidRPr="00762865">
        <w:rPr>
          <w:color w:val="auto"/>
        </w:rPr>
        <w:t>2021</w:t>
      </w:r>
      <w:r w:rsidR="00E822F2" w:rsidRPr="00762865">
        <w:rPr>
          <w:color w:val="auto"/>
        </w:rPr>
        <w:t>.</w:t>
      </w:r>
    </w:p>
    <w:p w14:paraId="24F9F0D3" w14:textId="77777777" w:rsidR="00BE1984" w:rsidRPr="00762865" w:rsidRDefault="00BE1984" w:rsidP="003C0360">
      <w:pPr>
        <w:pStyle w:val="NormalWeb"/>
        <w:spacing w:before="0" w:beforeAutospacing="0" w:after="0" w:afterAutospacing="0"/>
        <w:jc w:val="left"/>
        <w:rPr>
          <w:rFonts w:cs="Arial"/>
          <w:bCs/>
          <w:color w:val="auto"/>
        </w:rPr>
      </w:pPr>
    </w:p>
    <w:p w14:paraId="4190487F" w14:textId="4859C32C" w:rsidR="00756427" w:rsidRPr="00762865" w:rsidRDefault="00BE1984" w:rsidP="003C0360">
      <w:pPr>
        <w:pStyle w:val="NormalWeb"/>
        <w:spacing w:before="0" w:beforeAutospacing="0" w:after="0" w:afterAutospacing="0"/>
        <w:jc w:val="left"/>
        <w:rPr>
          <w:rFonts w:cs="Arial"/>
          <w:bCs/>
          <w:color w:val="auto"/>
          <w:highlight w:val="yellow"/>
        </w:rPr>
      </w:pPr>
      <w:r w:rsidRPr="00762865">
        <w:rPr>
          <w:rFonts w:cs="Arial"/>
          <w:bCs/>
          <w:color w:val="auto"/>
        </w:rPr>
        <w:t>Note: At the end of the trip, most calculations and emissions</w:t>
      </w:r>
      <w:r w:rsidR="00A21B0D" w:rsidRPr="00762865">
        <w:rPr>
          <w:rFonts w:cs="Arial"/>
          <w:bCs/>
          <w:color w:val="auto"/>
        </w:rPr>
        <w:t xml:space="preserve"> reports</w:t>
      </w:r>
      <w:r w:rsidRPr="00762865">
        <w:rPr>
          <w:rFonts w:cs="Arial"/>
          <w:bCs/>
          <w:color w:val="auto"/>
        </w:rPr>
        <w:t xml:space="preserve"> </w:t>
      </w:r>
      <w:r w:rsidR="00A21B0D" w:rsidRPr="00762865">
        <w:rPr>
          <w:rFonts w:cs="Arial"/>
          <w:bCs/>
          <w:color w:val="auto"/>
        </w:rPr>
        <w:t>are</w:t>
      </w:r>
      <w:r w:rsidRPr="00762865">
        <w:rPr>
          <w:rFonts w:cs="Arial"/>
          <w:bCs/>
          <w:color w:val="auto"/>
        </w:rPr>
        <w:t xml:space="preserve"> done automatically</w:t>
      </w:r>
      <w:r w:rsidR="00A21B0D" w:rsidRPr="00762865">
        <w:rPr>
          <w:rFonts w:cs="Arial"/>
          <w:bCs/>
          <w:color w:val="auto"/>
        </w:rPr>
        <w:t>,</w:t>
      </w:r>
      <w:r w:rsidRPr="00762865">
        <w:rPr>
          <w:rFonts w:cs="Arial"/>
          <w:bCs/>
          <w:color w:val="auto"/>
        </w:rPr>
        <w:t xml:space="preserve"> as most PEMS manufacturers offer suitable calculation software. Alternatively, the free software EMROAD (for MAW) or CLEAR (for power binning) can be used to execute </w:t>
      </w:r>
      <w:r w:rsidR="00A21B0D" w:rsidRPr="00762865">
        <w:rPr>
          <w:rFonts w:cs="Arial"/>
          <w:bCs/>
          <w:color w:val="auto"/>
        </w:rPr>
        <w:t>s</w:t>
      </w:r>
      <w:r w:rsidRPr="00762865">
        <w:rPr>
          <w:rFonts w:cs="Arial"/>
          <w:bCs/>
          <w:color w:val="auto"/>
        </w:rPr>
        <w:t xml:space="preserve">tep 5 (verify the trip). </w:t>
      </w:r>
    </w:p>
    <w:p w14:paraId="2DD0CDF5" w14:textId="77777777" w:rsidR="006305D7" w:rsidRPr="00762865" w:rsidRDefault="006305D7" w:rsidP="003C0360">
      <w:pPr>
        <w:jc w:val="left"/>
        <w:rPr>
          <w:rFonts w:cs="Arial"/>
          <w:b/>
          <w:color w:val="auto"/>
        </w:rPr>
      </w:pPr>
    </w:p>
    <w:p w14:paraId="3E79FCA8" w14:textId="77777777" w:rsidR="006305D7" w:rsidRPr="00762865" w:rsidRDefault="006305D7" w:rsidP="003C0360">
      <w:pPr>
        <w:jc w:val="left"/>
        <w:rPr>
          <w:rFonts w:cs="Arial"/>
          <w:color w:val="auto"/>
        </w:rPr>
      </w:pPr>
      <w:r w:rsidRPr="00762865">
        <w:rPr>
          <w:rFonts w:cs="Arial"/>
          <w:b/>
          <w:color w:val="auto"/>
        </w:rPr>
        <w:t>REPRESENTATIVE RESULTS</w:t>
      </w:r>
      <w:r w:rsidRPr="00762865">
        <w:rPr>
          <w:rFonts w:cs="Arial"/>
          <w:b/>
          <w:bCs/>
          <w:color w:val="auto"/>
        </w:rPr>
        <w:t xml:space="preserve">: </w:t>
      </w:r>
    </w:p>
    <w:p w14:paraId="7F4CFE27" w14:textId="36A14EF8" w:rsidR="00C950F5" w:rsidRPr="00762865" w:rsidRDefault="00C950F5" w:rsidP="003C0360">
      <w:pPr>
        <w:jc w:val="left"/>
        <w:rPr>
          <w:rFonts w:cs="Arial"/>
          <w:color w:val="auto"/>
        </w:rPr>
      </w:pPr>
      <w:r w:rsidRPr="00762865">
        <w:rPr>
          <w:rFonts w:cs="Arial"/>
          <w:color w:val="auto"/>
        </w:rPr>
        <w:t>An example of</w:t>
      </w:r>
      <w:r w:rsidR="00AD7CF6" w:rsidRPr="00762865">
        <w:rPr>
          <w:rFonts w:cs="Arial"/>
          <w:color w:val="auto"/>
        </w:rPr>
        <w:t xml:space="preserve"> the</w:t>
      </w:r>
      <w:r w:rsidR="00007B72" w:rsidRPr="00762865">
        <w:rPr>
          <w:rFonts w:cs="Arial"/>
          <w:color w:val="auto"/>
        </w:rPr>
        <w:t xml:space="preserve"> function of the</w:t>
      </w:r>
      <w:r w:rsidR="00AD7CF6" w:rsidRPr="00762865">
        <w:rPr>
          <w:rFonts w:cs="Arial"/>
          <w:color w:val="auto"/>
        </w:rPr>
        <w:t xml:space="preserve"> RDE requirements</w:t>
      </w:r>
      <w:r w:rsidR="00007B72" w:rsidRPr="00762865">
        <w:rPr>
          <w:rFonts w:cs="Arial"/>
          <w:color w:val="auto"/>
        </w:rPr>
        <w:t xml:space="preserve"> </w:t>
      </w:r>
      <w:r w:rsidRPr="00762865">
        <w:rPr>
          <w:rFonts w:cs="Arial"/>
          <w:color w:val="auto"/>
        </w:rPr>
        <w:t>will be given.</w:t>
      </w:r>
    </w:p>
    <w:p w14:paraId="08EC787C" w14:textId="77777777" w:rsidR="004C36EC" w:rsidRPr="00762865" w:rsidRDefault="004C36EC" w:rsidP="003C0360">
      <w:pPr>
        <w:jc w:val="left"/>
        <w:rPr>
          <w:rFonts w:cs="Arial"/>
          <w:color w:val="auto"/>
        </w:rPr>
      </w:pPr>
    </w:p>
    <w:p w14:paraId="14684D35" w14:textId="09B2A439" w:rsidR="00C950F5" w:rsidRPr="00762865" w:rsidRDefault="00023B37" w:rsidP="003C0360">
      <w:pPr>
        <w:jc w:val="left"/>
        <w:rPr>
          <w:rFonts w:cs="Arial"/>
          <w:color w:val="auto"/>
        </w:rPr>
      </w:pPr>
      <w:r w:rsidRPr="00762865">
        <w:rPr>
          <w:rFonts w:cs="Arial"/>
          <w:i/>
          <w:color w:val="auto"/>
        </w:rPr>
        <w:t>Select and p</w:t>
      </w:r>
      <w:r w:rsidR="005415AF" w:rsidRPr="00762865">
        <w:rPr>
          <w:rFonts w:cs="Arial"/>
          <w:i/>
          <w:color w:val="auto"/>
        </w:rPr>
        <w:t>repare the vehicle</w:t>
      </w:r>
      <w:r w:rsidR="000F246A" w:rsidRPr="00762865">
        <w:rPr>
          <w:rFonts w:cs="Arial"/>
          <w:i/>
          <w:color w:val="auto"/>
        </w:rPr>
        <w:t xml:space="preserve"> and</w:t>
      </w:r>
      <w:r w:rsidR="005415AF" w:rsidRPr="00762865">
        <w:rPr>
          <w:rFonts w:cs="Arial"/>
          <w:i/>
          <w:color w:val="auto"/>
        </w:rPr>
        <w:t xml:space="preserve"> d</w:t>
      </w:r>
      <w:r w:rsidR="00C950F5" w:rsidRPr="00762865">
        <w:rPr>
          <w:rFonts w:cs="Arial"/>
          <w:i/>
          <w:color w:val="auto"/>
        </w:rPr>
        <w:t xml:space="preserve">esign </w:t>
      </w:r>
      <w:r w:rsidR="005415AF" w:rsidRPr="00762865">
        <w:rPr>
          <w:rFonts w:cs="Arial"/>
          <w:i/>
          <w:color w:val="auto"/>
        </w:rPr>
        <w:t>and conduct the trip</w:t>
      </w:r>
      <w:r w:rsidR="00C950F5" w:rsidRPr="00762865">
        <w:rPr>
          <w:rFonts w:cs="Arial"/>
          <w:i/>
          <w:color w:val="auto"/>
        </w:rPr>
        <w:t>:</w:t>
      </w:r>
      <w:r w:rsidR="00C950F5" w:rsidRPr="00762865">
        <w:rPr>
          <w:rFonts w:cs="Arial"/>
          <w:color w:val="auto"/>
        </w:rPr>
        <w:t xml:space="preserve"> </w:t>
      </w:r>
      <w:r w:rsidRPr="00762865">
        <w:rPr>
          <w:rFonts w:cs="Arial"/>
          <w:color w:val="auto"/>
        </w:rPr>
        <w:t xml:space="preserve">This was not a type approval test but an application of the RDE </w:t>
      </w:r>
      <w:r w:rsidR="003C0AFA" w:rsidRPr="00762865">
        <w:rPr>
          <w:rFonts w:cs="Arial"/>
          <w:color w:val="auto"/>
        </w:rPr>
        <w:t>procedures. Thus, the selected</w:t>
      </w:r>
      <w:r w:rsidRPr="00762865">
        <w:rPr>
          <w:rFonts w:cs="Arial"/>
          <w:color w:val="auto"/>
        </w:rPr>
        <w:t xml:space="preserve"> vehicle</w:t>
      </w:r>
      <w:r w:rsidR="000F246A" w:rsidRPr="00762865">
        <w:rPr>
          <w:rFonts w:cs="Arial"/>
          <w:color w:val="auto"/>
        </w:rPr>
        <w:t>, a Euro 5B light-duty turbocharged gasoline direct injection vehicle (1.2-L engine displacement),</w:t>
      </w:r>
      <w:r w:rsidRPr="00762865">
        <w:rPr>
          <w:rFonts w:cs="Arial"/>
          <w:color w:val="auto"/>
        </w:rPr>
        <w:t xml:space="preserve"> was already available in</w:t>
      </w:r>
      <w:r w:rsidR="000F246A" w:rsidRPr="00762865">
        <w:rPr>
          <w:rFonts w:cs="Arial"/>
          <w:color w:val="auto"/>
        </w:rPr>
        <w:t xml:space="preserve"> the</w:t>
      </w:r>
      <w:r w:rsidRPr="00762865">
        <w:rPr>
          <w:rFonts w:cs="Arial"/>
          <w:color w:val="auto"/>
        </w:rPr>
        <w:t xml:space="preserve"> JRC laboratory. </w:t>
      </w:r>
      <w:r w:rsidR="005415AF" w:rsidRPr="00762865">
        <w:rPr>
          <w:rFonts w:cs="Arial"/>
          <w:color w:val="auto"/>
        </w:rPr>
        <w:t>A</w:t>
      </w:r>
      <w:r w:rsidR="000F246A" w:rsidRPr="00762865">
        <w:rPr>
          <w:rFonts w:cs="Arial"/>
          <w:color w:val="auto"/>
        </w:rPr>
        <w:t>n</w:t>
      </w:r>
      <w:r w:rsidR="00C950F5" w:rsidRPr="00762865">
        <w:rPr>
          <w:rFonts w:cs="Arial"/>
          <w:color w:val="auto"/>
        </w:rPr>
        <w:t xml:space="preserve"> RDE</w:t>
      </w:r>
      <w:r w:rsidR="000F246A" w:rsidRPr="00762865">
        <w:rPr>
          <w:rFonts w:cs="Arial"/>
          <w:color w:val="auto"/>
        </w:rPr>
        <w:t>-</w:t>
      </w:r>
      <w:r w:rsidR="007D679A" w:rsidRPr="00762865">
        <w:rPr>
          <w:rFonts w:cs="Arial"/>
          <w:color w:val="auto"/>
        </w:rPr>
        <w:t xml:space="preserve">compliant trip </w:t>
      </w:r>
      <w:r w:rsidR="00832221" w:rsidRPr="00762865">
        <w:rPr>
          <w:rFonts w:cs="Arial"/>
          <w:color w:val="auto"/>
        </w:rPr>
        <w:t>was</w:t>
      </w:r>
      <w:r w:rsidR="007D679A" w:rsidRPr="00762865">
        <w:rPr>
          <w:rFonts w:cs="Arial"/>
          <w:color w:val="auto"/>
        </w:rPr>
        <w:t xml:space="preserve"> selected</w:t>
      </w:r>
      <w:r w:rsidR="00C950F5" w:rsidRPr="00762865">
        <w:rPr>
          <w:rFonts w:cs="Arial"/>
          <w:color w:val="auto"/>
        </w:rPr>
        <w:t xml:space="preserve"> </w:t>
      </w:r>
      <w:r w:rsidR="000515BF" w:rsidRPr="00762865">
        <w:rPr>
          <w:rFonts w:cs="Arial"/>
          <w:color w:val="auto"/>
        </w:rPr>
        <w:t>(Figure 3)</w:t>
      </w:r>
      <w:r w:rsidR="00C950F5" w:rsidRPr="00762865">
        <w:rPr>
          <w:rFonts w:cs="Arial"/>
          <w:color w:val="auto"/>
        </w:rPr>
        <w:t>.</w:t>
      </w:r>
      <w:r w:rsidR="005415AF" w:rsidRPr="00762865">
        <w:rPr>
          <w:rFonts w:cs="Arial"/>
          <w:color w:val="auto"/>
        </w:rPr>
        <w:t xml:space="preserve"> After installation and preparation of the PEMS</w:t>
      </w:r>
      <w:r w:rsidR="000F246A" w:rsidRPr="00762865">
        <w:rPr>
          <w:rFonts w:cs="Arial"/>
          <w:color w:val="auto"/>
        </w:rPr>
        <w:t>,</w:t>
      </w:r>
      <w:r w:rsidR="005415AF" w:rsidRPr="00762865">
        <w:rPr>
          <w:rFonts w:cs="Arial"/>
          <w:color w:val="auto"/>
        </w:rPr>
        <w:t xml:space="preserve"> the trip was conducted.</w:t>
      </w:r>
    </w:p>
    <w:p w14:paraId="48F3CCAC" w14:textId="77777777" w:rsidR="000515BF" w:rsidRPr="00762865" w:rsidRDefault="000515BF" w:rsidP="003C0360">
      <w:pPr>
        <w:jc w:val="left"/>
        <w:rPr>
          <w:rFonts w:cs="Arial"/>
          <w:color w:val="auto"/>
        </w:rPr>
      </w:pPr>
    </w:p>
    <w:p w14:paraId="43754962" w14:textId="09EA490F" w:rsidR="000515BF" w:rsidRPr="00762865" w:rsidRDefault="000515BF" w:rsidP="003C0360">
      <w:pPr>
        <w:jc w:val="left"/>
        <w:rPr>
          <w:rFonts w:cs="Arial"/>
          <w:color w:val="auto"/>
        </w:rPr>
      </w:pPr>
      <w:r w:rsidRPr="00762865">
        <w:rPr>
          <w:rFonts w:cs="Arial"/>
          <w:color w:val="auto"/>
        </w:rPr>
        <w:t>[Figure 3 here]</w:t>
      </w:r>
    </w:p>
    <w:p w14:paraId="18B45607" w14:textId="77777777" w:rsidR="000515BF" w:rsidRPr="00762865" w:rsidRDefault="000515BF" w:rsidP="003C0360">
      <w:pPr>
        <w:jc w:val="left"/>
        <w:rPr>
          <w:rFonts w:cs="Arial"/>
          <w:color w:val="auto"/>
        </w:rPr>
      </w:pPr>
    </w:p>
    <w:p w14:paraId="12DD5735" w14:textId="5F49A9FC" w:rsidR="009471D9" w:rsidRPr="00762865" w:rsidRDefault="00AC67F2" w:rsidP="003C0360">
      <w:pPr>
        <w:jc w:val="left"/>
        <w:rPr>
          <w:rFonts w:cs="Arial"/>
          <w:color w:val="auto"/>
        </w:rPr>
      </w:pPr>
      <w:r w:rsidRPr="00762865">
        <w:rPr>
          <w:rFonts w:cs="Arial"/>
          <w:i/>
          <w:color w:val="auto"/>
        </w:rPr>
        <w:t>Verify the trip:</w:t>
      </w:r>
      <w:r w:rsidRPr="00762865">
        <w:rPr>
          <w:rFonts w:cs="Arial"/>
          <w:color w:val="auto"/>
        </w:rPr>
        <w:t xml:space="preserve"> The trip was verified by</w:t>
      </w:r>
      <w:r w:rsidR="000F246A" w:rsidRPr="00762865">
        <w:rPr>
          <w:rFonts w:cs="Arial"/>
          <w:color w:val="auto"/>
        </w:rPr>
        <w:t xml:space="preserve"> checking</w:t>
      </w:r>
      <w:r w:rsidRPr="00762865">
        <w:rPr>
          <w:rFonts w:cs="Arial"/>
          <w:color w:val="auto"/>
        </w:rPr>
        <w:t xml:space="preserve"> </w:t>
      </w:r>
      <w:r w:rsidR="000F246A" w:rsidRPr="00762865">
        <w:rPr>
          <w:rFonts w:cs="Arial"/>
          <w:color w:val="auto"/>
        </w:rPr>
        <w:t>(</w:t>
      </w:r>
      <w:r w:rsidRPr="00762865">
        <w:rPr>
          <w:rFonts w:cs="Arial"/>
          <w:color w:val="auto"/>
        </w:rPr>
        <w:t>i)</w:t>
      </w:r>
      <w:r w:rsidR="000F246A" w:rsidRPr="00762865">
        <w:rPr>
          <w:rFonts w:cs="Arial"/>
          <w:color w:val="auto"/>
        </w:rPr>
        <w:t xml:space="preserve"> </w:t>
      </w:r>
      <w:r w:rsidRPr="00762865">
        <w:rPr>
          <w:rFonts w:cs="Arial"/>
          <w:color w:val="auto"/>
        </w:rPr>
        <w:t xml:space="preserve">the boundary and operation conditions and </w:t>
      </w:r>
      <w:r w:rsidR="000F246A" w:rsidRPr="00762865">
        <w:rPr>
          <w:rFonts w:cs="Arial"/>
          <w:color w:val="auto"/>
        </w:rPr>
        <w:t>(</w:t>
      </w:r>
      <w:r w:rsidRPr="00762865">
        <w:rPr>
          <w:rFonts w:cs="Arial"/>
          <w:color w:val="auto"/>
        </w:rPr>
        <w:t>ii) the normality of driving.</w:t>
      </w:r>
      <w:r w:rsidR="004C36EC" w:rsidRPr="00762865">
        <w:rPr>
          <w:rFonts w:cs="Arial"/>
          <w:color w:val="auto"/>
        </w:rPr>
        <w:t xml:space="preserve"> </w:t>
      </w:r>
      <w:r w:rsidR="00F51BE3" w:rsidRPr="00762865">
        <w:rPr>
          <w:rFonts w:cs="Arial"/>
          <w:color w:val="auto"/>
        </w:rPr>
        <w:t xml:space="preserve">The </w:t>
      </w:r>
      <w:r w:rsidR="000D22CC" w:rsidRPr="00762865">
        <w:rPr>
          <w:rFonts w:cs="Arial"/>
          <w:color w:val="auto"/>
        </w:rPr>
        <w:t xml:space="preserve">boundary </w:t>
      </w:r>
      <w:r w:rsidRPr="00762865">
        <w:rPr>
          <w:rFonts w:cs="Arial"/>
          <w:color w:val="auto"/>
        </w:rPr>
        <w:t xml:space="preserve">and operation </w:t>
      </w:r>
      <w:r w:rsidR="000D22CC" w:rsidRPr="00762865">
        <w:rPr>
          <w:rFonts w:cs="Arial"/>
          <w:color w:val="auto"/>
        </w:rPr>
        <w:t xml:space="preserve">conditions and the trip requirements were fulfilled (Table </w:t>
      </w:r>
      <w:r w:rsidR="00D4692A" w:rsidRPr="00762865">
        <w:rPr>
          <w:rFonts w:cs="Arial"/>
          <w:color w:val="auto"/>
        </w:rPr>
        <w:t>5</w:t>
      </w:r>
      <w:r w:rsidR="000D22CC" w:rsidRPr="00762865">
        <w:rPr>
          <w:rFonts w:cs="Arial"/>
          <w:color w:val="auto"/>
        </w:rPr>
        <w:t>).</w:t>
      </w:r>
      <w:r w:rsidR="00F51BE3" w:rsidRPr="00762865">
        <w:rPr>
          <w:rFonts w:cs="Arial"/>
          <w:color w:val="auto"/>
        </w:rPr>
        <w:t xml:space="preserve"> </w:t>
      </w:r>
      <w:r w:rsidR="005F75EE" w:rsidRPr="00762865">
        <w:rPr>
          <w:rFonts w:cs="Arial"/>
          <w:color w:val="auto"/>
        </w:rPr>
        <w:t>The ambient temperature</w:t>
      </w:r>
      <w:r w:rsidR="00007B72" w:rsidRPr="00762865">
        <w:rPr>
          <w:rFonts w:cs="Arial"/>
          <w:color w:val="auto"/>
        </w:rPr>
        <w:t xml:space="preserve"> and the maximum altitude were</w:t>
      </w:r>
      <w:r w:rsidR="000F246A" w:rsidRPr="00762865">
        <w:rPr>
          <w:rFonts w:cs="Arial"/>
          <w:color w:val="auto"/>
        </w:rPr>
        <w:t xml:space="preserve"> both</w:t>
      </w:r>
      <w:r w:rsidR="005F75EE" w:rsidRPr="00762865">
        <w:rPr>
          <w:rFonts w:cs="Arial"/>
          <w:color w:val="auto"/>
        </w:rPr>
        <w:t xml:space="preserve"> within the moderate limits</w:t>
      </w:r>
      <w:r w:rsidR="00007B72" w:rsidRPr="00762865">
        <w:rPr>
          <w:rFonts w:cs="Arial"/>
          <w:color w:val="auto"/>
        </w:rPr>
        <w:t xml:space="preserve"> of</w:t>
      </w:r>
      <w:r w:rsidR="005F75EE" w:rsidRPr="00762865">
        <w:rPr>
          <w:rFonts w:cs="Arial"/>
          <w:color w:val="auto"/>
        </w:rPr>
        <w:t xml:space="preserve"> 0-30</w:t>
      </w:r>
      <w:r w:rsidR="00650B83" w:rsidRPr="00762865">
        <w:rPr>
          <w:rFonts w:cs="Arial"/>
          <w:color w:val="auto"/>
        </w:rPr>
        <w:t xml:space="preserve"> </w:t>
      </w:r>
      <w:r w:rsidR="005F75EE" w:rsidRPr="00762865">
        <w:rPr>
          <w:rFonts w:cs="Arial"/>
          <w:color w:val="auto"/>
        </w:rPr>
        <w:t>°C</w:t>
      </w:r>
      <w:r w:rsidR="00007B72" w:rsidRPr="00762865">
        <w:rPr>
          <w:rFonts w:cs="Arial"/>
          <w:color w:val="auto"/>
        </w:rPr>
        <w:t xml:space="preserve"> and </w:t>
      </w:r>
      <w:r w:rsidR="005F75EE" w:rsidRPr="00762865">
        <w:rPr>
          <w:rFonts w:cs="Arial"/>
          <w:color w:val="auto"/>
        </w:rPr>
        <w:t>≤700</w:t>
      </w:r>
      <w:r w:rsidR="008D4BC0" w:rsidRPr="00762865">
        <w:rPr>
          <w:rFonts w:cs="Arial"/>
          <w:color w:val="auto"/>
        </w:rPr>
        <w:t xml:space="preserve"> </w:t>
      </w:r>
      <w:r w:rsidR="005F75EE" w:rsidRPr="00762865">
        <w:rPr>
          <w:rFonts w:cs="Arial"/>
          <w:color w:val="auto"/>
        </w:rPr>
        <w:t>m</w:t>
      </w:r>
      <w:r w:rsidR="00007B72" w:rsidRPr="00762865">
        <w:rPr>
          <w:rFonts w:cs="Arial"/>
          <w:color w:val="auto"/>
        </w:rPr>
        <w:t>, respectively</w:t>
      </w:r>
      <w:r w:rsidR="005F75EE" w:rsidRPr="00762865">
        <w:rPr>
          <w:rFonts w:cs="Arial"/>
          <w:color w:val="auto"/>
        </w:rPr>
        <w:t xml:space="preserve">. The </w:t>
      </w:r>
      <w:r w:rsidR="00007B72" w:rsidRPr="00762865">
        <w:rPr>
          <w:rFonts w:cs="Arial"/>
          <w:color w:val="auto"/>
        </w:rPr>
        <w:t>trip</w:t>
      </w:r>
      <w:r w:rsidR="005F75EE" w:rsidRPr="00762865">
        <w:rPr>
          <w:rFonts w:cs="Arial"/>
          <w:color w:val="auto"/>
        </w:rPr>
        <w:t xml:space="preserve"> consisted of urban driving followed by rural and motorway driving. It lasted 96 min and covered </w:t>
      </w:r>
      <w:r w:rsidR="000F246A" w:rsidRPr="00762865">
        <w:rPr>
          <w:rFonts w:cs="Arial"/>
          <w:color w:val="auto"/>
        </w:rPr>
        <w:t xml:space="preserve">a </w:t>
      </w:r>
      <w:r w:rsidR="005F75EE" w:rsidRPr="00762865">
        <w:rPr>
          <w:rFonts w:cs="Arial"/>
          <w:color w:val="auto"/>
        </w:rPr>
        <w:t>distance</w:t>
      </w:r>
      <w:r w:rsidR="00007B72" w:rsidRPr="00762865">
        <w:rPr>
          <w:rFonts w:cs="Arial"/>
          <w:color w:val="auto"/>
        </w:rPr>
        <w:t xml:space="preserve"> of at least 16 km for each of the U/R/M p</w:t>
      </w:r>
      <w:r w:rsidR="000F246A" w:rsidRPr="00762865">
        <w:rPr>
          <w:rFonts w:cs="Arial"/>
          <w:color w:val="auto"/>
        </w:rPr>
        <w:t>ortions</w:t>
      </w:r>
      <w:r w:rsidR="005F75EE" w:rsidRPr="00762865">
        <w:rPr>
          <w:rFonts w:cs="Arial"/>
          <w:color w:val="auto"/>
        </w:rPr>
        <w:t xml:space="preserve">. The </w:t>
      </w:r>
      <w:r w:rsidR="00D15F09" w:rsidRPr="00762865">
        <w:rPr>
          <w:rFonts w:cs="Arial"/>
          <w:color w:val="auto"/>
        </w:rPr>
        <w:t xml:space="preserve">distance </w:t>
      </w:r>
      <w:r w:rsidR="005F75EE" w:rsidRPr="00762865">
        <w:rPr>
          <w:rFonts w:cs="Arial"/>
          <w:color w:val="auto"/>
        </w:rPr>
        <w:t xml:space="preserve">shares were within </w:t>
      </w:r>
      <w:r w:rsidR="00EE451E" w:rsidRPr="00762865">
        <w:rPr>
          <w:rFonts w:cs="Arial"/>
          <w:color w:val="auto"/>
        </w:rPr>
        <w:t xml:space="preserve">29-44% for the urban part and </w:t>
      </w:r>
      <w:r w:rsidR="005F75EE" w:rsidRPr="00762865">
        <w:rPr>
          <w:rFonts w:cs="Arial"/>
          <w:color w:val="auto"/>
        </w:rPr>
        <w:t xml:space="preserve">23-43% </w:t>
      </w:r>
      <w:r w:rsidR="00EE451E" w:rsidRPr="00762865">
        <w:rPr>
          <w:rFonts w:cs="Arial"/>
          <w:color w:val="auto"/>
        </w:rPr>
        <w:t>for the rural and motorway parts</w:t>
      </w:r>
      <w:r w:rsidR="005F75EE" w:rsidRPr="00762865">
        <w:rPr>
          <w:rFonts w:cs="Arial"/>
          <w:color w:val="auto"/>
        </w:rPr>
        <w:t>. The trip showed stop period</w:t>
      </w:r>
      <w:r w:rsidR="00D15F09" w:rsidRPr="00762865">
        <w:rPr>
          <w:rFonts w:cs="Arial"/>
          <w:color w:val="auto"/>
        </w:rPr>
        <w:t>s</w:t>
      </w:r>
      <w:r w:rsidR="005F75EE" w:rsidRPr="00762865">
        <w:rPr>
          <w:rFonts w:cs="Arial"/>
          <w:color w:val="auto"/>
        </w:rPr>
        <w:t>, defined as period</w:t>
      </w:r>
      <w:r w:rsidR="00D15F09" w:rsidRPr="00762865">
        <w:rPr>
          <w:rFonts w:cs="Arial"/>
          <w:color w:val="auto"/>
        </w:rPr>
        <w:t>s</w:t>
      </w:r>
      <w:r w:rsidR="005F75EE" w:rsidRPr="00762865">
        <w:rPr>
          <w:rFonts w:cs="Arial"/>
          <w:color w:val="auto"/>
        </w:rPr>
        <w:t xml:space="preserve"> with </w:t>
      </w:r>
      <w:r w:rsidR="000F246A" w:rsidRPr="00762865">
        <w:rPr>
          <w:rFonts w:cs="Arial"/>
          <w:color w:val="auto"/>
        </w:rPr>
        <w:t xml:space="preserve">a </w:t>
      </w:r>
      <w:r w:rsidR="005F75EE" w:rsidRPr="00762865">
        <w:rPr>
          <w:rFonts w:cs="Arial"/>
          <w:color w:val="auto"/>
        </w:rPr>
        <w:t>vehicle speed of less than 1 km</w:t>
      </w:r>
      <w:r w:rsidR="004C36EC" w:rsidRPr="00762865">
        <w:rPr>
          <w:rFonts w:cs="Arial"/>
          <w:color w:val="auto"/>
        </w:rPr>
        <w:t>/h,</w:t>
      </w:r>
      <w:r w:rsidR="005F75EE" w:rsidRPr="00762865">
        <w:rPr>
          <w:rFonts w:cs="Arial"/>
          <w:color w:val="auto"/>
        </w:rPr>
        <w:t xml:space="preserve"> in the prescribed range of 6-30% of the urban operation duration.</w:t>
      </w:r>
      <w:r w:rsidR="00BF3D53" w:rsidRPr="00762865">
        <w:rPr>
          <w:rFonts w:cs="Arial"/>
          <w:color w:val="auto"/>
        </w:rPr>
        <w:t xml:space="preserve"> </w:t>
      </w:r>
      <w:r w:rsidR="005F75EE" w:rsidRPr="00762865">
        <w:rPr>
          <w:rFonts w:cs="Arial"/>
          <w:color w:val="auto"/>
        </w:rPr>
        <w:t xml:space="preserve">As far as the vehicle speed profiles are concerned, the test showed </w:t>
      </w:r>
      <w:r w:rsidR="000F246A" w:rsidRPr="00762865">
        <w:rPr>
          <w:rFonts w:cs="Arial"/>
          <w:color w:val="auto"/>
        </w:rPr>
        <w:t xml:space="preserve">a </w:t>
      </w:r>
      <w:r w:rsidR="005F75EE" w:rsidRPr="00762865">
        <w:rPr>
          <w:rFonts w:cs="Arial"/>
          <w:color w:val="auto"/>
        </w:rPr>
        <w:t>motorway operation that properly covered (i) the range between 90 and 110 km</w:t>
      </w:r>
      <w:r w:rsidR="004C36EC" w:rsidRPr="00762865">
        <w:rPr>
          <w:rFonts w:cs="Arial"/>
          <w:color w:val="auto"/>
        </w:rPr>
        <w:t>/h</w:t>
      </w:r>
      <w:r w:rsidR="00145FC9" w:rsidRPr="00762865">
        <w:rPr>
          <w:rFonts w:cs="Arial"/>
          <w:color w:val="auto"/>
        </w:rPr>
        <w:t xml:space="preserve"> </w:t>
      </w:r>
      <w:r w:rsidR="005F75EE" w:rsidRPr="00762865">
        <w:rPr>
          <w:rFonts w:cs="Arial"/>
          <w:color w:val="auto"/>
        </w:rPr>
        <w:t>and (ii) speeds above 100 km</w:t>
      </w:r>
      <w:r w:rsidR="004C36EC" w:rsidRPr="00762865">
        <w:rPr>
          <w:rFonts w:cs="Arial"/>
          <w:color w:val="auto"/>
        </w:rPr>
        <w:t>/h</w:t>
      </w:r>
      <w:r w:rsidR="00DD52D1" w:rsidRPr="00762865">
        <w:rPr>
          <w:rFonts w:cs="Arial"/>
          <w:color w:val="auto"/>
        </w:rPr>
        <w:t xml:space="preserve"> </w:t>
      </w:r>
      <w:r w:rsidR="005F75EE" w:rsidRPr="00762865">
        <w:rPr>
          <w:rFonts w:cs="Arial"/>
          <w:color w:val="auto"/>
        </w:rPr>
        <w:t>for at least 5 min. The maximum vehicle speed was well below the threshold of 145 km</w:t>
      </w:r>
      <w:r w:rsidR="004C36EC" w:rsidRPr="00762865">
        <w:rPr>
          <w:rFonts w:cs="Arial"/>
          <w:color w:val="auto"/>
        </w:rPr>
        <w:t>/h,</w:t>
      </w:r>
      <w:r w:rsidR="005F75EE" w:rsidRPr="00762865">
        <w:rPr>
          <w:rFonts w:cs="Arial"/>
          <w:color w:val="auto"/>
        </w:rPr>
        <w:t xml:space="preserve"> whil</w:t>
      </w:r>
      <w:r w:rsidR="00D15F09" w:rsidRPr="00762865">
        <w:rPr>
          <w:rFonts w:cs="Arial"/>
          <w:color w:val="auto"/>
        </w:rPr>
        <w:t>e</w:t>
      </w:r>
      <w:r w:rsidR="005F75EE" w:rsidRPr="00762865">
        <w:rPr>
          <w:rFonts w:cs="Arial"/>
          <w:color w:val="auto"/>
        </w:rPr>
        <w:t xml:space="preserve"> the average speed of the urban driving part of the trip, including stops, was within the permissible range of 15-40 km/h.</w:t>
      </w:r>
      <w:r w:rsidR="00BF3D53" w:rsidRPr="00762865">
        <w:rPr>
          <w:rFonts w:cs="Arial"/>
          <w:color w:val="auto"/>
        </w:rPr>
        <w:t xml:space="preserve"> </w:t>
      </w:r>
      <w:r w:rsidR="009471D9" w:rsidRPr="00762865">
        <w:rPr>
          <w:rFonts w:cs="Arial"/>
          <w:color w:val="auto"/>
        </w:rPr>
        <w:t>The cumulative positive elevation gain</w:t>
      </w:r>
      <w:r w:rsidR="00D15F09" w:rsidRPr="00762865">
        <w:rPr>
          <w:rFonts w:cs="Arial"/>
          <w:color w:val="auto"/>
        </w:rPr>
        <w:t xml:space="preserve"> over the entire trip</w:t>
      </w:r>
      <w:r w:rsidR="009471D9" w:rsidRPr="00762865">
        <w:rPr>
          <w:rFonts w:cs="Arial"/>
          <w:color w:val="auto"/>
        </w:rPr>
        <w:t xml:space="preserve"> was below the limit of 1</w:t>
      </w:r>
      <w:r w:rsidR="001E4712" w:rsidRPr="00762865">
        <w:rPr>
          <w:rFonts w:cs="Arial"/>
          <w:color w:val="auto"/>
        </w:rPr>
        <w:t>,</w:t>
      </w:r>
      <w:r w:rsidR="009471D9" w:rsidRPr="00762865">
        <w:rPr>
          <w:rFonts w:cs="Arial"/>
          <w:color w:val="auto"/>
        </w:rPr>
        <w:t>200</w:t>
      </w:r>
      <w:r w:rsidR="00697FD1" w:rsidRPr="00762865">
        <w:rPr>
          <w:rFonts w:cs="Arial"/>
          <w:color w:val="auto"/>
        </w:rPr>
        <w:t xml:space="preserve"> m per </w:t>
      </w:r>
      <w:r w:rsidR="009471D9" w:rsidRPr="00762865">
        <w:rPr>
          <w:rFonts w:cs="Arial"/>
          <w:color w:val="auto"/>
        </w:rPr>
        <w:t>100</w:t>
      </w:r>
      <w:r w:rsidR="00697FD1" w:rsidRPr="00762865">
        <w:rPr>
          <w:rFonts w:cs="Arial"/>
          <w:color w:val="auto"/>
        </w:rPr>
        <w:t xml:space="preserve"> </w:t>
      </w:r>
      <w:r w:rsidR="009471D9" w:rsidRPr="00762865">
        <w:rPr>
          <w:rFonts w:cs="Arial"/>
          <w:color w:val="auto"/>
        </w:rPr>
        <w:t xml:space="preserve">km. The altitude difference between </w:t>
      </w:r>
      <w:r w:rsidR="000F246A" w:rsidRPr="00762865">
        <w:rPr>
          <w:rFonts w:cs="Arial"/>
          <w:color w:val="auto"/>
        </w:rPr>
        <w:t xml:space="preserve">the </w:t>
      </w:r>
      <w:r w:rsidR="009471D9" w:rsidRPr="00762865">
        <w:rPr>
          <w:rFonts w:cs="Arial"/>
          <w:color w:val="auto"/>
        </w:rPr>
        <w:t>start and end point</w:t>
      </w:r>
      <w:r w:rsidR="000F246A" w:rsidRPr="00762865">
        <w:rPr>
          <w:rFonts w:cs="Arial"/>
          <w:color w:val="auto"/>
        </w:rPr>
        <w:t>s</w:t>
      </w:r>
      <w:r w:rsidR="009471D9" w:rsidRPr="00762865">
        <w:rPr>
          <w:rFonts w:cs="Arial"/>
          <w:color w:val="auto"/>
        </w:rPr>
        <w:t xml:space="preserve"> was &lt;100 m. The relative positive acceleration and the 95</w:t>
      </w:r>
      <w:r w:rsidR="009471D9" w:rsidRPr="00762865">
        <w:rPr>
          <w:rFonts w:cs="Arial"/>
          <w:color w:val="auto"/>
          <w:vertAlign w:val="superscript"/>
        </w:rPr>
        <w:t>th</w:t>
      </w:r>
      <w:r w:rsidR="009471D9" w:rsidRPr="00762865">
        <w:rPr>
          <w:rFonts w:cs="Arial"/>
          <w:color w:val="auto"/>
        </w:rPr>
        <w:t xml:space="preserve"> percentiles</w:t>
      </w:r>
      <w:r w:rsidR="00A4546E" w:rsidRPr="00762865">
        <w:rPr>
          <w:rFonts w:cs="Arial"/>
          <w:color w:val="auto"/>
        </w:rPr>
        <w:t xml:space="preserve"> of the speed multiplied </w:t>
      </w:r>
      <w:r w:rsidR="004957FE" w:rsidRPr="00762865">
        <w:rPr>
          <w:rFonts w:cs="Arial"/>
          <w:color w:val="auto"/>
        </w:rPr>
        <w:t>by</w:t>
      </w:r>
      <w:r w:rsidR="00A4546E" w:rsidRPr="00762865">
        <w:rPr>
          <w:rFonts w:cs="Arial"/>
          <w:color w:val="auto"/>
        </w:rPr>
        <w:t xml:space="preserve"> the</w:t>
      </w:r>
      <w:r w:rsidR="009471D9" w:rsidRPr="00762865">
        <w:rPr>
          <w:rFonts w:cs="Arial"/>
          <w:color w:val="auto"/>
        </w:rPr>
        <w:t xml:space="preserve"> positive acceleration were </w:t>
      </w:r>
      <w:r w:rsidR="00A4546E" w:rsidRPr="00762865">
        <w:rPr>
          <w:rFonts w:cs="Arial"/>
          <w:color w:val="auto"/>
        </w:rPr>
        <w:t xml:space="preserve">within the limits (see Figure </w:t>
      </w:r>
      <w:r w:rsidR="000515BF" w:rsidRPr="00762865">
        <w:rPr>
          <w:rFonts w:cs="Arial"/>
          <w:color w:val="auto"/>
        </w:rPr>
        <w:t>4</w:t>
      </w:r>
      <w:r w:rsidR="00A4546E" w:rsidRPr="00762865">
        <w:rPr>
          <w:rFonts w:cs="Arial"/>
          <w:color w:val="auto"/>
        </w:rPr>
        <w:t>)</w:t>
      </w:r>
      <w:r w:rsidR="006C410D" w:rsidRPr="00762865">
        <w:rPr>
          <w:rFonts w:cs="Arial"/>
          <w:color w:val="auto"/>
        </w:rPr>
        <w:t>.</w:t>
      </w:r>
      <w:r w:rsidR="006E70A9" w:rsidRPr="00762865">
        <w:rPr>
          <w:rFonts w:cs="Arial"/>
          <w:color w:val="auto"/>
        </w:rPr>
        <w:t xml:space="preserve"> Experimental data with more aggressive driving </w:t>
      </w:r>
      <w:r w:rsidR="000F246A" w:rsidRPr="00762865">
        <w:rPr>
          <w:rFonts w:cs="Arial"/>
          <w:color w:val="auto"/>
        </w:rPr>
        <w:t>using</w:t>
      </w:r>
      <w:r w:rsidR="006E70A9" w:rsidRPr="00762865">
        <w:rPr>
          <w:rFonts w:cs="Arial"/>
          <w:color w:val="auto"/>
        </w:rPr>
        <w:t xml:space="preserve"> the same car</w:t>
      </w:r>
      <w:r w:rsidR="000F246A" w:rsidRPr="00762865">
        <w:rPr>
          <w:rFonts w:cs="Arial"/>
          <w:color w:val="auto"/>
        </w:rPr>
        <w:t>, as well as</w:t>
      </w:r>
      <w:r w:rsidR="006E70A9" w:rsidRPr="00762865">
        <w:rPr>
          <w:rFonts w:cs="Arial"/>
          <w:color w:val="auto"/>
        </w:rPr>
        <w:t xml:space="preserve"> other</w:t>
      </w:r>
      <w:r w:rsidR="000F246A" w:rsidRPr="00762865">
        <w:rPr>
          <w:rFonts w:cs="Arial"/>
          <w:color w:val="auto"/>
        </w:rPr>
        <w:t xml:space="preserve"> tests</w:t>
      </w:r>
      <w:r w:rsidR="006E70A9" w:rsidRPr="00762865">
        <w:rPr>
          <w:rFonts w:cs="Arial"/>
          <w:color w:val="auto"/>
        </w:rPr>
        <w:t xml:space="preserve"> reported in the literature</w:t>
      </w:r>
      <w:r w:rsidR="000F246A" w:rsidRPr="00762865">
        <w:rPr>
          <w:rFonts w:cs="Arial"/>
          <w:color w:val="auto"/>
        </w:rPr>
        <w:t>,</w:t>
      </w:r>
      <w:r w:rsidR="006E70A9" w:rsidRPr="00762865">
        <w:rPr>
          <w:rFonts w:cs="Arial"/>
          <w:color w:val="auto"/>
        </w:rPr>
        <w:t xml:space="preserve"> are shown for comparison</w:t>
      </w:r>
      <w:r w:rsidR="00D47CD9" w:rsidRPr="00762865">
        <w:rPr>
          <w:rFonts w:cs="Arial"/>
          <w:color w:val="auto"/>
          <w:vertAlign w:val="superscript"/>
        </w:rPr>
        <w:fldChar w:fldCharType="begin"/>
      </w:r>
      <w:r w:rsidR="00D47CD9" w:rsidRPr="00762865">
        <w:rPr>
          <w:rFonts w:cs="Arial"/>
          <w:color w:val="auto"/>
          <w:vertAlign w:val="superscript"/>
        </w:rPr>
        <w:instrText xml:space="preserve"> REF _Ref455742404 \r \h  \* MERGEFORMAT </w:instrText>
      </w:r>
      <w:r w:rsidR="00D47CD9" w:rsidRPr="00762865">
        <w:rPr>
          <w:rFonts w:cs="Arial"/>
          <w:color w:val="auto"/>
          <w:vertAlign w:val="superscript"/>
        </w:rPr>
      </w:r>
      <w:r w:rsidR="00D47CD9" w:rsidRPr="00762865">
        <w:rPr>
          <w:rFonts w:cs="Arial"/>
          <w:color w:val="auto"/>
          <w:vertAlign w:val="superscript"/>
        </w:rPr>
        <w:fldChar w:fldCharType="separate"/>
      </w:r>
      <w:r w:rsidR="00D47CD9" w:rsidRPr="00762865">
        <w:rPr>
          <w:rFonts w:cs="Arial"/>
          <w:color w:val="auto"/>
          <w:vertAlign w:val="superscript"/>
        </w:rPr>
        <w:t>17</w:t>
      </w:r>
      <w:r w:rsidR="00D47CD9" w:rsidRPr="00762865">
        <w:rPr>
          <w:rFonts w:cs="Arial"/>
          <w:color w:val="auto"/>
          <w:vertAlign w:val="superscript"/>
        </w:rPr>
        <w:fldChar w:fldCharType="end"/>
      </w:r>
      <w:r w:rsidR="00D47CD9" w:rsidRPr="00762865">
        <w:rPr>
          <w:rFonts w:cs="Arial"/>
          <w:color w:val="auto"/>
          <w:vertAlign w:val="superscript"/>
        </w:rPr>
        <w:t>,</w:t>
      </w:r>
      <w:r w:rsidR="00D47CD9" w:rsidRPr="00762865">
        <w:rPr>
          <w:rFonts w:cs="Arial"/>
          <w:color w:val="auto"/>
          <w:vertAlign w:val="superscript"/>
        </w:rPr>
        <w:fldChar w:fldCharType="begin"/>
      </w:r>
      <w:r w:rsidR="00D47CD9" w:rsidRPr="00762865">
        <w:rPr>
          <w:rFonts w:cs="Arial"/>
          <w:color w:val="auto"/>
          <w:vertAlign w:val="superscript"/>
        </w:rPr>
        <w:instrText xml:space="preserve"> REF _Ref455742406 \r \h  \* MERGEFORMAT </w:instrText>
      </w:r>
      <w:r w:rsidR="00D47CD9" w:rsidRPr="00762865">
        <w:rPr>
          <w:rFonts w:cs="Arial"/>
          <w:color w:val="auto"/>
          <w:vertAlign w:val="superscript"/>
        </w:rPr>
      </w:r>
      <w:r w:rsidR="00D47CD9" w:rsidRPr="00762865">
        <w:rPr>
          <w:rFonts w:cs="Arial"/>
          <w:color w:val="auto"/>
          <w:vertAlign w:val="superscript"/>
        </w:rPr>
        <w:fldChar w:fldCharType="separate"/>
      </w:r>
      <w:r w:rsidR="00D47CD9" w:rsidRPr="00762865">
        <w:rPr>
          <w:rFonts w:cs="Arial"/>
          <w:color w:val="auto"/>
          <w:vertAlign w:val="superscript"/>
        </w:rPr>
        <w:t>18</w:t>
      </w:r>
      <w:r w:rsidR="00D47CD9" w:rsidRPr="00762865">
        <w:rPr>
          <w:rFonts w:cs="Arial"/>
          <w:color w:val="auto"/>
          <w:vertAlign w:val="superscript"/>
        </w:rPr>
        <w:fldChar w:fldCharType="end"/>
      </w:r>
      <w:r w:rsidR="006E70A9" w:rsidRPr="00762865">
        <w:rPr>
          <w:rFonts w:cs="Arial"/>
          <w:color w:val="auto"/>
        </w:rPr>
        <w:t>.</w:t>
      </w:r>
    </w:p>
    <w:p w14:paraId="72FDF15A" w14:textId="77777777" w:rsidR="00485E93" w:rsidRPr="00762865" w:rsidRDefault="00485E93" w:rsidP="003C0360">
      <w:pPr>
        <w:jc w:val="left"/>
        <w:rPr>
          <w:rFonts w:cs="Arial"/>
          <w:color w:val="auto"/>
        </w:rPr>
      </w:pPr>
    </w:p>
    <w:p w14:paraId="0F18D951" w14:textId="74F15663" w:rsidR="00485E93" w:rsidRPr="00762865" w:rsidRDefault="005222EF" w:rsidP="003C0360">
      <w:pPr>
        <w:jc w:val="left"/>
        <w:rPr>
          <w:rFonts w:cs="Arial"/>
          <w:color w:val="auto"/>
        </w:rPr>
      </w:pPr>
      <w:r w:rsidRPr="00762865">
        <w:rPr>
          <w:rFonts w:cs="Arial"/>
          <w:color w:val="auto"/>
        </w:rPr>
        <w:lastRenderedPageBreak/>
        <w:t xml:space="preserve">[Figure </w:t>
      </w:r>
      <w:r w:rsidR="000515BF" w:rsidRPr="00762865">
        <w:rPr>
          <w:rFonts w:cs="Arial"/>
          <w:color w:val="auto"/>
        </w:rPr>
        <w:t>4</w:t>
      </w:r>
      <w:r w:rsidR="00841B2F" w:rsidRPr="00762865">
        <w:rPr>
          <w:rFonts w:cs="Arial"/>
          <w:color w:val="auto"/>
        </w:rPr>
        <w:t xml:space="preserve"> here]</w:t>
      </w:r>
    </w:p>
    <w:p w14:paraId="1FD7A9C0" w14:textId="45508571" w:rsidR="00485E93" w:rsidRPr="00762865" w:rsidRDefault="00841B2F" w:rsidP="003C0360">
      <w:pPr>
        <w:jc w:val="left"/>
        <w:rPr>
          <w:rFonts w:cs="Arial"/>
          <w:color w:val="auto"/>
        </w:rPr>
      </w:pPr>
      <w:r w:rsidRPr="00762865">
        <w:rPr>
          <w:rFonts w:cs="Arial"/>
          <w:color w:val="auto"/>
        </w:rPr>
        <w:t>[</w:t>
      </w:r>
      <w:r w:rsidR="00485E93" w:rsidRPr="00762865">
        <w:rPr>
          <w:rFonts w:cs="Arial"/>
          <w:color w:val="auto"/>
        </w:rPr>
        <w:t xml:space="preserve">Table </w:t>
      </w:r>
      <w:r w:rsidR="00957662" w:rsidRPr="00762865">
        <w:rPr>
          <w:rFonts w:cs="Arial"/>
          <w:color w:val="auto"/>
        </w:rPr>
        <w:t>5</w:t>
      </w:r>
      <w:r w:rsidR="00485E93" w:rsidRPr="00762865">
        <w:rPr>
          <w:rFonts w:cs="Arial"/>
          <w:color w:val="auto"/>
        </w:rPr>
        <w:t xml:space="preserve"> here</w:t>
      </w:r>
      <w:r w:rsidRPr="00762865">
        <w:rPr>
          <w:rFonts w:cs="Arial"/>
          <w:color w:val="auto"/>
        </w:rPr>
        <w:t>]</w:t>
      </w:r>
    </w:p>
    <w:p w14:paraId="0CFF9036" w14:textId="77777777" w:rsidR="00052808" w:rsidRPr="00762865" w:rsidRDefault="00052808" w:rsidP="003C0360">
      <w:pPr>
        <w:jc w:val="left"/>
        <w:rPr>
          <w:rFonts w:cs="Arial"/>
          <w:color w:val="auto"/>
        </w:rPr>
      </w:pPr>
    </w:p>
    <w:p w14:paraId="68E595AD" w14:textId="6F588171" w:rsidR="00AC67F2" w:rsidRPr="00762865" w:rsidRDefault="000D22CC" w:rsidP="003C0360">
      <w:pPr>
        <w:jc w:val="left"/>
        <w:rPr>
          <w:rFonts w:cs="Arial"/>
          <w:color w:val="auto"/>
        </w:rPr>
      </w:pPr>
      <w:r w:rsidRPr="00762865">
        <w:rPr>
          <w:rFonts w:cs="Arial"/>
          <w:color w:val="auto"/>
        </w:rPr>
        <w:t xml:space="preserve">The </w:t>
      </w:r>
      <w:r w:rsidR="00AC67F2" w:rsidRPr="00762865">
        <w:rPr>
          <w:rFonts w:cs="Arial"/>
          <w:color w:val="auto"/>
        </w:rPr>
        <w:t xml:space="preserve">normality of driving </w:t>
      </w:r>
      <w:r w:rsidR="008D4BC0" w:rsidRPr="00762865">
        <w:rPr>
          <w:rFonts w:cs="Arial"/>
          <w:color w:val="auto"/>
        </w:rPr>
        <w:t xml:space="preserve">was conducted with the </w:t>
      </w:r>
      <w:r w:rsidRPr="00762865">
        <w:rPr>
          <w:rFonts w:cs="Arial"/>
          <w:color w:val="auto"/>
        </w:rPr>
        <w:t>MAW evaluation method</w:t>
      </w:r>
      <w:r w:rsidR="00637CED" w:rsidRPr="00762865">
        <w:rPr>
          <w:rFonts w:cs="Arial"/>
          <w:color w:val="auto"/>
        </w:rPr>
        <w:t>,</w:t>
      </w:r>
      <w:r w:rsidR="008D4BC0" w:rsidRPr="00762865">
        <w:rPr>
          <w:rFonts w:cs="Arial"/>
          <w:color w:val="auto"/>
        </w:rPr>
        <w:t xml:space="preserve"> excluding cold start and idling and weighing the </w:t>
      </w:r>
      <w:r w:rsidR="000C4331" w:rsidRPr="00762865">
        <w:rPr>
          <w:rFonts w:cs="Arial"/>
          <w:color w:val="auto"/>
        </w:rPr>
        <w:t>NO</w:t>
      </w:r>
      <w:r w:rsidR="000C4331" w:rsidRPr="00762865">
        <w:rPr>
          <w:rFonts w:cs="Arial"/>
          <w:color w:val="auto"/>
          <w:vertAlign w:val="subscript"/>
        </w:rPr>
        <w:t>x</w:t>
      </w:r>
      <w:r w:rsidR="008D4BC0" w:rsidRPr="00762865">
        <w:rPr>
          <w:rFonts w:cs="Arial"/>
          <w:color w:val="auto"/>
        </w:rPr>
        <w:t xml:space="preserve"> emissions </w:t>
      </w:r>
      <w:r w:rsidR="00637CED" w:rsidRPr="00762865">
        <w:rPr>
          <w:rFonts w:cs="Arial"/>
          <w:color w:val="auto"/>
        </w:rPr>
        <w:t xml:space="preserve">with </w:t>
      </w:r>
      <w:r w:rsidR="008D4BC0" w:rsidRPr="00762865">
        <w:rPr>
          <w:rFonts w:cs="Arial"/>
          <w:color w:val="auto"/>
        </w:rPr>
        <w:t>CO</w:t>
      </w:r>
      <w:r w:rsidR="008D4BC0" w:rsidRPr="00762865">
        <w:rPr>
          <w:rFonts w:cs="Arial"/>
          <w:color w:val="auto"/>
          <w:vertAlign w:val="subscript"/>
        </w:rPr>
        <w:t>2</w:t>
      </w:r>
      <w:r w:rsidR="008D4BC0" w:rsidRPr="00762865">
        <w:rPr>
          <w:rFonts w:cs="Arial"/>
          <w:color w:val="auto"/>
        </w:rPr>
        <w:t xml:space="preserve"> emission deviat</w:t>
      </w:r>
      <w:r w:rsidR="00637CED" w:rsidRPr="00762865">
        <w:rPr>
          <w:rFonts w:cs="Arial"/>
          <w:color w:val="auto"/>
        </w:rPr>
        <w:t xml:space="preserve">ions greater </w:t>
      </w:r>
      <w:r w:rsidR="008D4BC0" w:rsidRPr="00762865">
        <w:rPr>
          <w:rFonts w:cs="Arial"/>
          <w:color w:val="auto"/>
        </w:rPr>
        <w:t>than 25% of the type approval cycle</w:t>
      </w:r>
      <w:r w:rsidR="0051274F" w:rsidRPr="00762865">
        <w:rPr>
          <w:rFonts w:cs="Arial"/>
          <w:color w:val="auto"/>
        </w:rPr>
        <w:t xml:space="preserve"> according to </w:t>
      </w:r>
      <w:r w:rsidR="00637CED" w:rsidRPr="00762865">
        <w:rPr>
          <w:rFonts w:cs="Arial"/>
          <w:color w:val="auto"/>
        </w:rPr>
        <w:t xml:space="preserve">the </w:t>
      </w:r>
      <w:r w:rsidR="0051274F" w:rsidRPr="00762865">
        <w:rPr>
          <w:rFonts w:cs="Arial"/>
          <w:color w:val="auto"/>
        </w:rPr>
        <w:t>MAW method</w:t>
      </w:r>
      <w:r w:rsidR="00374225" w:rsidRPr="00762865">
        <w:rPr>
          <w:rFonts w:cs="Arial"/>
          <w:color w:val="auto"/>
        </w:rPr>
        <w:t xml:space="preserve"> </w:t>
      </w:r>
      <w:r w:rsidR="0051274F" w:rsidRPr="00762865">
        <w:rPr>
          <w:rFonts w:cs="Arial"/>
          <w:color w:val="auto"/>
        </w:rPr>
        <w:t>(</w:t>
      </w:r>
      <w:r w:rsidR="00D15F09" w:rsidRPr="00762865">
        <w:rPr>
          <w:rFonts w:cs="Arial"/>
          <w:color w:val="auto"/>
        </w:rPr>
        <w:t>see Appendix 5</w:t>
      </w:r>
      <w:r w:rsidR="00637CED" w:rsidRPr="00762865">
        <w:rPr>
          <w:rFonts w:cs="Arial"/>
          <w:color w:val="auto"/>
        </w:rPr>
        <w:t>)</w:t>
      </w:r>
      <w:r w:rsidR="00374225" w:rsidRPr="00762865">
        <w:rPr>
          <w:rFonts w:cs="Arial"/>
          <w:color w:val="auto"/>
          <w:vertAlign w:val="superscript"/>
        </w:rPr>
        <w:fldChar w:fldCharType="begin"/>
      </w:r>
      <w:r w:rsidR="00374225" w:rsidRPr="00762865">
        <w:rPr>
          <w:rFonts w:cs="Arial"/>
          <w:color w:val="auto"/>
          <w:vertAlign w:val="superscript"/>
        </w:rPr>
        <w:instrText xml:space="preserve"> REF _Ref443158270 \r \h </w:instrText>
      </w:r>
      <w:r w:rsidR="00E73B2A" w:rsidRPr="00762865">
        <w:rPr>
          <w:rFonts w:cs="Arial"/>
          <w:color w:val="auto"/>
          <w:vertAlign w:val="superscript"/>
        </w:rPr>
        <w:instrText xml:space="preserve"> \* MERGEFORMAT </w:instrText>
      </w:r>
      <w:r w:rsidR="00374225" w:rsidRPr="00762865">
        <w:rPr>
          <w:rFonts w:cs="Arial"/>
          <w:color w:val="auto"/>
          <w:vertAlign w:val="superscript"/>
        </w:rPr>
      </w:r>
      <w:r w:rsidR="00374225" w:rsidRPr="00762865">
        <w:rPr>
          <w:rFonts w:cs="Arial"/>
          <w:color w:val="auto"/>
          <w:vertAlign w:val="superscript"/>
        </w:rPr>
        <w:fldChar w:fldCharType="separate"/>
      </w:r>
      <w:r w:rsidR="003F1DA1" w:rsidRPr="00762865">
        <w:rPr>
          <w:rFonts w:cs="Arial"/>
          <w:color w:val="auto"/>
          <w:vertAlign w:val="superscript"/>
        </w:rPr>
        <w:t>8</w:t>
      </w:r>
      <w:r w:rsidR="00374225" w:rsidRPr="00762865">
        <w:rPr>
          <w:rFonts w:cs="Arial"/>
          <w:color w:val="auto"/>
          <w:vertAlign w:val="superscript"/>
        </w:rPr>
        <w:fldChar w:fldCharType="end"/>
      </w:r>
      <w:r w:rsidR="00DF0AB8" w:rsidRPr="00762865">
        <w:rPr>
          <w:rFonts w:cs="Arial"/>
          <w:color w:val="auto"/>
        </w:rPr>
        <w:t xml:space="preserve">. </w:t>
      </w:r>
      <w:r w:rsidR="00AC67F2" w:rsidRPr="00762865">
        <w:rPr>
          <w:rFonts w:cs="Arial"/>
          <w:color w:val="auto"/>
        </w:rPr>
        <w:t>The free EMROAD software was used.</w:t>
      </w:r>
    </w:p>
    <w:p w14:paraId="2E43D357" w14:textId="77777777" w:rsidR="00AC67F2" w:rsidRPr="00762865" w:rsidRDefault="00AC67F2" w:rsidP="003C0360">
      <w:pPr>
        <w:jc w:val="left"/>
        <w:rPr>
          <w:rFonts w:cs="Arial"/>
          <w:color w:val="auto"/>
        </w:rPr>
      </w:pPr>
    </w:p>
    <w:p w14:paraId="2D756BFD" w14:textId="3DC12DBA" w:rsidR="00485E93" w:rsidRPr="00762865" w:rsidRDefault="00AC67F2" w:rsidP="003C0360">
      <w:pPr>
        <w:jc w:val="left"/>
        <w:rPr>
          <w:rFonts w:cs="Arial"/>
          <w:bCs/>
          <w:color w:val="auto"/>
        </w:rPr>
      </w:pPr>
      <w:r w:rsidRPr="00762865">
        <w:rPr>
          <w:rFonts w:cs="Arial"/>
          <w:i/>
          <w:color w:val="auto"/>
        </w:rPr>
        <w:t>Calculate the RDE emissions:</w:t>
      </w:r>
      <w:r w:rsidRPr="00762865">
        <w:rPr>
          <w:rFonts w:cs="Arial"/>
          <w:color w:val="auto"/>
        </w:rPr>
        <w:t xml:space="preserve"> The analysis of the results was also conducted </w:t>
      </w:r>
      <w:r w:rsidR="00637CED" w:rsidRPr="00762865">
        <w:rPr>
          <w:rFonts w:cs="Arial"/>
          <w:color w:val="auto"/>
        </w:rPr>
        <w:t>with</w:t>
      </w:r>
      <w:r w:rsidRPr="00762865">
        <w:rPr>
          <w:rFonts w:cs="Arial"/>
          <w:color w:val="auto"/>
        </w:rPr>
        <w:t xml:space="preserve"> the EMROAD software. </w:t>
      </w:r>
      <w:r w:rsidR="00DF0AB8" w:rsidRPr="00762865">
        <w:rPr>
          <w:rFonts w:cs="Arial"/>
          <w:color w:val="auto"/>
        </w:rPr>
        <w:t xml:space="preserve">The results can be seen in </w:t>
      </w:r>
      <w:r w:rsidR="00AA7A21" w:rsidRPr="00762865">
        <w:rPr>
          <w:rFonts w:cs="Arial"/>
          <w:color w:val="auto"/>
        </w:rPr>
        <w:t xml:space="preserve">Figure </w:t>
      </w:r>
      <w:r w:rsidR="000515BF" w:rsidRPr="00762865">
        <w:rPr>
          <w:rFonts w:cs="Arial"/>
          <w:color w:val="auto"/>
        </w:rPr>
        <w:t>5</w:t>
      </w:r>
      <w:r w:rsidR="008D4BC0" w:rsidRPr="00762865">
        <w:rPr>
          <w:rFonts w:cs="Arial"/>
          <w:color w:val="auto"/>
        </w:rPr>
        <w:t xml:space="preserve">. </w:t>
      </w:r>
      <w:r w:rsidR="00B357F4" w:rsidRPr="00762865">
        <w:rPr>
          <w:rFonts w:cs="Arial"/>
          <w:color w:val="auto"/>
        </w:rPr>
        <w:t>T</w:t>
      </w:r>
      <w:r w:rsidR="00DF0AB8" w:rsidRPr="00762865">
        <w:rPr>
          <w:rFonts w:cs="Arial"/>
          <w:color w:val="auto"/>
        </w:rPr>
        <w:t>he urban NO</w:t>
      </w:r>
      <w:r w:rsidR="00DF0AB8" w:rsidRPr="00762865">
        <w:rPr>
          <w:rFonts w:cs="Arial"/>
          <w:color w:val="auto"/>
          <w:vertAlign w:val="subscript"/>
        </w:rPr>
        <w:t>x</w:t>
      </w:r>
      <w:r w:rsidR="00DF0AB8" w:rsidRPr="00762865">
        <w:rPr>
          <w:rFonts w:cs="Arial"/>
          <w:color w:val="auto"/>
        </w:rPr>
        <w:t xml:space="preserve"> emissions were at the same level</w:t>
      </w:r>
      <w:r w:rsidR="00EA7ECE" w:rsidRPr="00762865">
        <w:rPr>
          <w:rFonts w:cs="Arial"/>
          <w:color w:val="auto"/>
        </w:rPr>
        <w:t xml:space="preserve"> as </w:t>
      </w:r>
      <w:r w:rsidR="00DF0AB8" w:rsidRPr="00762865">
        <w:rPr>
          <w:rFonts w:cs="Arial"/>
          <w:color w:val="auto"/>
        </w:rPr>
        <w:t>or lower than the respective WL</w:t>
      </w:r>
      <w:r w:rsidR="00B357F4" w:rsidRPr="00762865">
        <w:rPr>
          <w:rFonts w:cs="Arial"/>
          <w:color w:val="auto"/>
        </w:rPr>
        <w:t>TC phases emissions (0.02 g/km). T</w:t>
      </w:r>
      <w:r w:rsidR="00DF0AB8" w:rsidRPr="00762865">
        <w:rPr>
          <w:rFonts w:cs="Arial"/>
          <w:color w:val="auto"/>
        </w:rPr>
        <w:t>he rural and motorway emissions were &gt;0.05 g/km higher than the respective WLTC phases. On average</w:t>
      </w:r>
      <w:r w:rsidR="00EA7ECE" w:rsidRPr="00762865">
        <w:rPr>
          <w:rFonts w:cs="Arial"/>
          <w:color w:val="auto"/>
        </w:rPr>
        <w:t>,</w:t>
      </w:r>
      <w:r w:rsidR="00DF0AB8" w:rsidRPr="00762865">
        <w:rPr>
          <w:rFonts w:cs="Arial"/>
          <w:color w:val="auto"/>
        </w:rPr>
        <w:t xml:space="preserve"> </w:t>
      </w:r>
      <w:r w:rsidR="00B66B96" w:rsidRPr="00762865">
        <w:rPr>
          <w:rFonts w:cs="Arial"/>
          <w:color w:val="auto"/>
        </w:rPr>
        <w:t>the on-road emissions were 0.056</w:t>
      </w:r>
      <w:r w:rsidR="00DF0AB8" w:rsidRPr="00762865">
        <w:rPr>
          <w:rFonts w:cs="Arial"/>
          <w:color w:val="auto"/>
        </w:rPr>
        <w:t xml:space="preserve"> g/km</w:t>
      </w:r>
      <w:r w:rsidR="00EA7ECE" w:rsidRPr="00762865">
        <w:rPr>
          <w:rFonts w:cs="Arial"/>
          <w:color w:val="auto"/>
        </w:rPr>
        <w:t>,</w:t>
      </w:r>
      <w:r w:rsidR="00DF0AB8" w:rsidRPr="00762865">
        <w:rPr>
          <w:rFonts w:cs="Arial"/>
          <w:color w:val="auto"/>
        </w:rPr>
        <w:t xml:space="preserve"> which is lower than th</w:t>
      </w:r>
      <w:r w:rsidR="00955DDE" w:rsidRPr="00762865">
        <w:rPr>
          <w:rFonts w:cs="Arial"/>
          <w:color w:val="auto"/>
        </w:rPr>
        <w:t>e NTE limit (for this case</w:t>
      </w:r>
      <w:r w:rsidR="00EA7ECE" w:rsidRPr="00762865">
        <w:rPr>
          <w:rFonts w:cs="Arial"/>
          <w:color w:val="auto"/>
        </w:rPr>
        <w:t>,</w:t>
      </w:r>
      <w:r w:rsidR="00955DDE" w:rsidRPr="00762865">
        <w:rPr>
          <w:rFonts w:cs="Arial"/>
          <w:color w:val="auto"/>
        </w:rPr>
        <w:t xml:space="preserve"> 0.06</w:t>
      </w:r>
      <w:r w:rsidR="00DF0AB8" w:rsidRPr="00762865">
        <w:rPr>
          <w:rFonts w:cs="Arial"/>
          <w:color w:val="auto"/>
        </w:rPr>
        <w:t xml:space="preserve"> mg/km x 2.1 conformity factor)</w:t>
      </w:r>
      <w:r w:rsidR="00EA7ECE" w:rsidRPr="00762865">
        <w:rPr>
          <w:rFonts w:cs="Arial"/>
          <w:color w:val="auto"/>
        </w:rPr>
        <w:t>. T</w:t>
      </w:r>
      <w:r w:rsidR="00DF0AB8" w:rsidRPr="00762865">
        <w:rPr>
          <w:rFonts w:cs="Arial"/>
          <w:color w:val="auto"/>
        </w:rPr>
        <w:t>hus</w:t>
      </w:r>
      <w:r w:rsidR="00EA7ECE" w:rsidRPr="00762865">
        <w:rPr>
          <w:rFonts w:cs="Arial"/>
          <w:color w:val="auto"/>
        </w:rPr>
        <w:t>,</w:t>
      </w:r>
      <w:r w:rsidR="00DF0AB8" w:rsidRPr="00762865">
        <w:rPr>
          <w:rFonts w:cs="Arial"/>
          <w:color w:val="auto"/>
        </w:rPr>
        <w:t xml:space="preserve"> th</w:t>
      </w:r>
      <w:r w:rsidR="00EA7ECE" w:rsidRPr="00762865">
        <w:rPr>
          <w:rFonts w:cs="Arial"/>
          <w:color w:val="auto"/>
        </w:rPr>
        <w:t>is</w:t>
      </w:r>
      <w:r w:rsidR="00DF0AB8" w:rsidRPr="00762865">
        <w:rPr>
          <w:rFonts w:cs="Arial"/>
          <w:color w:val="auto"/>
        </w:rPr>
        <w:t xml:space="preserve"> specific vehicle </w:t>
      </w:r>
      <w:r w:rsidR="00FE5CC6" w:rsidRPr="00762865">
        <w:rPr>
          <w:rFonts w:cs="Arial"/>
          <w:color w:val="auto"/>
        </w:rPr>
        <w:t xml:space="preserve">would </w:t>
      </w:r>
      <w:r w:rsidR="00DF0AB8" w:rsidRPr="00762865">
        <w:rPr>
          <w:rFonts w:cs="Arial"/>
          <w:color w:val="auto"/>
        </w:rPr>
        <w:t>pass the RDE test</w:t>
      </w:r>
      <w:r w:rsidR="00FE5CC6" w:rsidRPr="00762865">
        <w:rPr>
          <w:rFonts w:cs="Arial"/>
          <w:color w:val="auto"/>
        </w:rPr>
        <w:t xml:space="preserve"> (even though the RDE procedure is not applicable to Euro 5 vehicles)</w:t>
      </w:r>
      <w:r w:rsidR="00DF0AB8" w:rsidRPr="00762865">
        <w:rPr>
          <w:rFonts w:cs="Arial"/>
          <w:color w:val="auto"/>
        </w:rPr>
        <w:t>.</w:t>
      </w:r>
      <w:r w:rsidR="004811CF" w:rsidRPr="00762865">
        <w:rPr>
          <w:rFonts w:cs="Arial"/>
          <w:color w:val="auto"/>
        </w:rPr>
        <w:t xml:space="preserve"> More examples can be found </w:t>
      </w:r>
      <w:r w:rsidR="00013333" w:rsidRPr="00762865">
        <w:rPr>
          <w:rFonts w:cs="Arial"/>
          <w:color w:val="auto"/>
        </w:rPr>
        <w:t>elsewhere</w:t>
      </w:r>
      <w:r w:rsidR="004811CF" w:rsidRPr="00762865">
        <w:rPr>
          <w:rFonts w:cs="Arial"/>
          <w:color w:val="auto"/>
          <w:vertAlign w:val="superscript"/>
        </w:rPr>
        <w:fldChar w:fldCharType="begin"/>
      </w:r>
      <w:r w:rsidR="004811CF" w:rsidRPr="00762865">
        <w:rPr>
          <w:rFonts w:cs="Arial"/>
          <w:color w:val="auto"/>
          <w:vertAlign w:val="superscript"/>
        </w:rPr>
        <w:instrText xml:space="preserve"> REF _Ref444493269 \r \h </w:instrText>
      </w:r>
      <w:r w:rsidR="00E73B2A" w:rsidRPr="00762865">
        <w:rPr>
          <w:rFonts w:cs="Arial"/>
          <w:color w:val="auto"/>
          <w:vertAlign w:val="superscript"/>
        </w:rPr>
        <w:instrText xml:space="preserve"> \* MERGEFORMAT </w:instrText>
      </w:r>
      <w:r w:rsidR="004811CF" w:rsidRPr="00762865">
        <w:rPr>
          <w:rFonts w:cs="Arial"/>
          <w:color w:val="auto"/>
          <w:vertAlign w:val="superscript"/>
        </w:rPr>
      </w:r>
      <w:r w:rsidR="004811CF" w:rsidRPr="00762865">
        <w:rPr>
          <w:rFonts w:cs="Arial"/>
          <w:color w:val="auto"/>
          <w:vertAlign w:val="superscript"/>
        </w:rPr>
        <w:fldChar w:fldCharType="separate"/>
      </w:r>
      <w:r w:rsidR="00D47CD9" w:rsidRPr="00762865">
        <w:rPr>
          <w:rFonts w:cs="Arial"/>
          <w:color w:val="auto"/>
          <w:vertAlign w:val="superscript"/>
        </w:rPr>
        <w:t>17</w:t>
      </w:r>
      <w:r w:rsidR="004811CF" w:rsidRPr="00762865">
        <w:rPr>
          <w:rFonts w:cs="Arial"/>
          <w:color w:val="auto"/>
          <w:vertAlign w:val="superscript"/>
        </w:rPr>
        <w:fldChar w:fldCharType="end"/>
      </w:r>
      <w:r w:rsidR="00013333" w:rsidRPr="00762865">
        <w:rPr>
          <w:rFonts w:cs="Arial"/>
          <w:color w:val="auto"/>
          <w:vertAlign w:val="superscript"/>
        </w:rPr>
        <w:t>-</w:t>
      </w:r>
      <w:r w:rsidR="004811CF" w:rsidRPr="00762865">
        <w:rPr>
          <w:rFonts w:cs="Arial"/>
          <w:color w:val="auto"/>
          <w:vertAlign w:val="superscript"/>
        </w:rPr>
        <w:fldChar w:fldCharType="begin"/>
      </w:r>
      <w:r w:rsidR="004811CF" w:rsidRPr="00762865">
        <w:rPr>
          <w:rFonts w:cs="Arial"/>
          <w:color w:val="auto"/>
          <w:vertAlign w:val="superscript"/>
        </w:rPr>
        <w:instrText xml:space="preserve"> REF _Ref444618055 \r \h </w:instrText>
      </w:r>
      <w:r w:rsidR="00E73B2A" w:rsidRPr="00762865">
        <w:rPr>
          <w:rFonts w:cs="Arial"/>
          <w:color w:val="auto"/>
          <w:vertAlign w:val="superscript"/>
        </w:rPr>
        <w:instrText xml:space="preserve"> \* MERGEFORMAT </w:instrText>
      </w:r>
      <w:r w:rsidR="004811CF" w:rsidRPr="00762865">
        <w:rPr>
          <w:rFonts w:cs="Arial"/>
          <w:color w:val="auto"/>
          <w:vertAlign w:val="superscript"/>
        </w:rPr>
      </w:r>
      <w:r w:rsidR="004811CF" w:rsidRPr="00762865">
        <w:rPr>
          <w:rFonts w:cs="Arial"/>
          <w:color w:val="auto"/>
          <w:vertAlign w:val="superscript"/>
        </w:rPr>
        <w:fldChar w:fldCharType="separate"/>
      </w:r>
      <w:r w:rsidR="00D47CD9" w:rsidRPr="00762865">
        <w:rPr>
          <w:rFonts w:cs="Arial"/>
          <w:color w:val="auto"/>
          <w:vertAlign w:val="superscript"/>
        </w:rPr>
        <w:t>18</w:t>
      </w:r>
      <w:r w:rsidR="004811CF" w:rsidRPr="00762865">
        <w:rPr>
          <w:rFonts w:cs="Arial"/>
          <w:color w:val="auto"/>
          <w:vertAlign w:val="superscript"/>
        </w:rPr>
        <w:fldChar w:fldCharType="end"/>
      </w:r>
      <w:r w:rsidR="004811CF" w:rsidRPr="00762865">
        <w:rPr>
          <w:rFonts w:cs="Arial"/>
          <w:color w:val="auto"/>
        </w:rPr>
        <w:t>.</w:t>
      </w:r>
    </w:p>
    <w:p w14:paraId="6BD87807" w14:textId="77777777" w:rsidR="00485E93" w:rsidRPr="00762865" w:rsidRDefault="00485E93" w:rsidP="003C0360">
      <w:pPr>
        <w:jc w:val="left"/>
        <w:rPr>
          <w:rFonts w:cs="Arial"/>
          <w:bCs/>
          <w:color w:val="auto"/>
        </w:rPr>
      </w:pPr>
    </w:p>
    <w:p w14:paraId="31D2323E" w14:textId="0CF950FD" w:rsidR="006E5DC3" w:rsidRPr="00762865" w:rsidRDefault="00841B2F" w:rsidP="003C0360">
      <w:pPr>
        <w:jc w:val="left"/>
        <w:rPr>
          <w:rFonts w:cs="Arial"/>
          <w:bCs/>
          <w:color w:val="auto"/>
        </w:rPr>
      </w:pPr>
      <w:r w:rsidRPr="00762865">
        <w:rPr>
          <w:rFonts w:cs="Arial"/>
          <w:bCs/>
          <w:color w:val="auto"/>
        </w:rPr>
        <w:t xml:space="preserve">[Figure </w:t>
      </w:r>
      <w:r w:rsidR="000515BF" w:rsidRPr="00762865">
        <w:rPr>
          <w:rFonts w:cs="Arial"/>
          <w:bCs/>
          <w:color w:val="auto"/>
        </w:rPr>
        <w:t>5</w:t>
      </w:r>
      <w:r w:rsidRPr="00762865">
        <w:rPr>
          <w:rFonts w:cs="Arial"/>
          <w:bCs/>
          <w:color w:val="auto"/>
        </w:rPr>
        <w:t xml:space="preserve"> here]</w:t>
      </w:r>
    </w:p>
    <w:p w14:paraId="526B020E" w14:textId="77777777" w:rsidR="00874187" w:rsidRPr="00762865" w:rsidRDefault="00874187" w:rsidP="003C0360">
      <w:pPr>
        <w:jc w:val="left"/>
        <w:rPr>
          <w:rFonts w:cs="Arial"/>
          <w:bCs/>
          <w:color w:val="auto"/>
        </w:rPr>
      </w:pPr>
    </w:p>
    <w:p w14:paraId="3C8A815A" w14:textId="1008FE01" w:rsidR="00874187" w:rsidRPr="00762865" w:rsidRDefault="00874187" w:rsidP="00874187">
      <w:pPr>
        <w:pStyle w:val="NormalWeb"/>
        <w:spacing w:before="0" w:beforeAutospacing="0" w:after="0" w:afterAutospacing="0"/>
        <w:jc w:val="left"/>
        <w:rPr>
          <w:rFonts w:cs="Arial"/>
          <w:bCs/>
          <w:color w:val="auto"/>
        </w:rPr>
      </w:pPr>
      <w:r w:rsidRPr="00762865">
        <w:rPr>
          <w:rFonts w:cs="Arial"/>
          <w:b/>
          <w:bCs/>
          <w:color w:val="auto"/>
        </w:rPr>
        <w:t xml:space="preserve">Figure 1: </w:t>
      </w:r>
      <w:r w:rsidRPr="00762865">
        <w:rPr>
          <w:rFonts w:cs="Arial"/>
          <w:bCs/>
          <w:color w:val="auto"/>
        </w:rPr>
        <w:t xml:space="preserve">PEMS from different manufacturers. </w:t>
      </w:r>
    </w:p>
    <w:p w14:paraId="28911FAE" w14:textId="370414CF" w:rsidR="00874187" w:rsidRPr="00762865" w:rsidRDefault="00FC1851" w:rsidP="00874187">
      <w:pPr>
        <w:pStyle w:val="NormalWeb"/>
        <w:spacing w:before="0" w:beforeAutospacing="0" w:after="0" w:afterAutospacing="0"/>
        <w:jc w:val="left"/>
        <w:rPr>
          <w:rFonts w:cs="Arial"/>
          <w:bCs/>
          <w:color w:val="auto"/>
        </w:rPr>
      </w:pPr>
      <w:r w:rsidRPr="00762865">
        <w:rPr>
          <w:rFonts w:cs="Arial"/>
          <w:bCs/>
          <w:color w:val="auto"/>
        </w:rPr>
        <w:t>In</w:t>
      </w:r>
      <w:r w:rsidR="00874187" w:rsidRPr="00762865">
        <w:rPr>
          <w:rFonts w:cs="Arial"/>
          <w:bCs/>
          <w:color w:val="auto"/>
        </w:rPr>
        <w:t xml:space="preserve"> these examples</w:t>
      </w:r>
      <w:r w:rsidRPr="00762865">
        <w:rPr>
          <w:rFonts w:cs="Arial"/>
          <w:bCs/>
          <w:color w:val="auto"/>
        </w:rPr>
        <w:t>,</w:t>
      </w:r>
      <w:r w:rsidR="00874187" w:rsidRPr="00762865">
        <w:rPr>
          <w:rFonts w:cs="Arial"/>
          <w:bCs/>
          <w:color w:val="auto"/>
        </w:rPr>
        <w:t xml:space="preserve"> the PEMS are installed outside of the vehicle on a support or on the tow bar.</w:t>
      </w:r>
    </w:p>
    <w:p w14:paraId="67DE45DB" w14:textId="77777777" w:rsidR="006E5DC3" w:rsidRPr="00762865" w:rsidRDefault="006E5DC3" w:rsidP="003C0360">
      <w:pPr>
        <w:pStyle w:val="NormalWeb"/>
        <w:spacing w:before="0" w:beforeAutospacing="0" w:after="0" w:afterAutospacing="0"/>
        <w:jc w:val="left"/>
        <w:rPr>
          <w:rFonts w:cs="Arial"/>
          <w:b/>
          <w:bCs/>
          <w:color w:val="auto"/>
        </w:rPr>
      </w:pPr>
    </w:p>
    <w:p w14:paraId="614C1B8A" w14:textId="0F5ABB15" w:rsidR="008C49D1" w:rsidRPr="00762865" w:rsidRDefault="006E5DC3" w:rsidP="003C0360">
      <w:pPr>
        <w:pStyle w:val="NormalWeb"/>
        <w:spacing w:before="0" w:beforeAutospacing="0" w:after="0" w:afterAutospacing="0"/>
        <w:jc w:val="left"/>
        <w:rPr>
          <w:rFonts w:cs="Arial"/>
          <w:bCs/>
          <w:color w:val="auto"/>
        </w:rPr>
      </w:pPr>
      <w:r w:rsidRPr="00762865">
        <w:rPr>
          <w:rFonts w:cs="Arial"/>
          <w:b/>
          <w:bCs/>
          <w:color w:val="auto"/>
        </w:rPr>
        <w:t xml:space="preserve">Figure </w:t>
      </w:r>
      <w:r w:rsidR="00874187" w:rsidRPr="00762865">
        <w:rPr>
          <w:rFonts w:cs="Arial"/>
          <w:b/>
          <w:bCs/>
          <w:color w:val="auto"/>
        </w:rPr>
        <w:t>2</w:t>
      </w:r>
      <w:r w:rsidRPr="00762865">
        <w:rPr>
          <w:rFonts w:cs="Arial"/>
          <w:b/>
          <w:bCs/>
          <w:color w:val="auto"/>
        </w:rPr>
        <w:t>:</w:t>
      </w:r>
      <w:r w:rsidRPr="00762865">
        <w:rPr>
          <w:rFonts w:cs="Arial"/>
          <w:bCs/>
          <w:color w:val="auto"/>
        </w:rPr>
        <w:t xml:space="preserve"> </w:t>
      </w:r>
      <w:r w:rsidR="006308F8" w:rsidRPr="00762865">
        <w:rPr>
          <w:rFonts w:cs="Arial"/>
          <w:bCs/>
          <w:color w:val="auto"/>
        </w:rPr>
        <w:t xml:space="preserve">PEMS installation. </w:t>
      </w:r>
    </w:p>
    <w:p w14:paraId="552AD622" w14:textId="3FC9777E" w:rsidR="006E5DC3" w:rsidRPr="00762865" w:rsidRDefault="006308F8" w:rsidP="003C0360">
      <w:pPr>
        <w:pStyle w:val="NormalWeb"/>
        <w:spacing w:before="0" w:beforeAutospacing="0" w:after="0" w:afterAutospacing="0"/>
        <w:jc w:val="left"/>
        <w:rPr>
          <w:rFonts w:cs="Arial"/>
          <w:bCs/>
          <w:color w:val="auto"/>
        </w:rPr>
      </w:pPr>
      <w:r w:rsidRPr="00762865">
        <w:rPr>
          <w:rFonts w:cs="Arial"/>
          <w:bCs/>
          <w:color w:val="auto"/>
        </w:rPr>
        <w:t>The gas analyzers are located inside the vehicle</w:t>
      </w:r>
      <w:r w:rsidR="006E5DC3" w:rsidRPr="00762865">
        <w:rPr>
          <w:rFonts w:cs="Arial"/>
          <w:bCs/>
          <w:color w:val="auto"/>
        </w:rPr>
        <w:t>.</w:t>
      </w:r>
      <w:r w:rsidRPr="00762865">
        <w:rPr>
          <w:rFonts w:cs="Arial"/>
          <w:bCs/>
          <w:color w:val="auto"/>
        </w:rPr>
        <w:t xml:space="preserve"> The minimum required distances before and after the EFM are also given in the figure. Note that no elastomer connectors were used in this setup.</w:t>
      </w:r>
    </w:p>
    <w:p w14:paraId="574D6C30" w14:textId="77777777" w:rsidR="006E5DC3" w:rsidRPr="00762865" w:rsidRDefault="006E5DC3" w:rsidP="003C0360">
      <w:pPr>
        <w:pStyle w:val="NormalWeb"/>
        <w:spacing w:before="0" w:beforeAutospacing="0" w:after="0" w:afterAutospacing="0"/>
        <w:jc w:val="left"/>
        <w:rPr>
          <w:rFonts w:cs="Arial"/>
          <w:bCs/>
          <w:color w:val="auto"/>
        </w:rPr>
      </w:pPr>
    </w:p>
    <w:p w14:paraId="5FFC8AB7" w14:textId="77777777" w:rsidR="008C49D1" w:rsidRPr="00762865" w:rsidRDefault="006E5DC3" w:rsidP="003C0360">
      <w:pPr>
        <w:pStyle w:val="NormalWeb"/>
        <w:spacing w:before="0" w:beforeAutospacing="0" w:after="0" w:afterAutospacing="0"/>
        <w:jc w:val="left"/>
        <w:rPr>
          <w:rFonts w:cs="Arial"/>
          <w:bCs/>
          <w:color w:val="auto"/>
        </w:rPr>
      </w:pPr>
      <w:r w:rsidRPr="00762865">
        <w:rPr>
          <w:rFonts w:cs="Arial"/>
          <w:b/>
          <w:bCs/>
          <w:color w:val="auto"/>
        </w:rPr>
        <w:t xml:space="preserve">Figure 3: </w:t>
      </w:r>
      <w:r w:rsidRPr="00762865">
        <w:rPr>
          <w:rFonts w:cs="Arial"/>
          <w:bCs/>
          <w:color w:val="auto"/>
        </w:rPr>
        <w:t>Trip design.</w:t>
      </w:r>
      <w:r w:rsidR="006308F8" w:rsidRPr="00762865">
        <w:rPr>
          <w:rFonts w:cs="Arial"/>
          <w:bCs/>
          <w:color w:val="auto"/>
        </w:rPr>
        <w:t xml:space="preserve"> </w:t>
      </w:r>
    </w:p>
    <w:p w14:paraId="503C4B52" w14:textId="1BC2C2D2" w:rsidR="006E5DC3" w:rsidRPr="00762865" w:rsidRDefault="006308F8" w:rsidP="003C0360">
      <w:pPr>
        <w:pStyle w:val="NormalWeb"/>
        <w:spacing w:before="0" w:beforeAutospacing="0" w:after="0" w:afterAutospacing="0"/>
        <w:jc w:val="left"/>
        <w:rPr>
          <w:rFonts w:cs="Arial"/>
          <w:bCs/>
          <w:color w:val="auto"/>
        </w:rPr>
      </w:pPr>
      <w:r w:rsidRPr="00762865">
        <w:rPr>
          <w:rFonts w:cs="Arial"/>
          <w:bCs/>
          <w:color w:val="auto"/>
        </w:rPr>
        <w:t>A trip that includes urban</w:t>
      </w:r>
      <w:r w:rsidR="00EB0D6F" w:rsidRPr="00762865">
        <w:rPr>
          <w:rFonts w:cs="Arial"/>
          <w:bCs/>
          <w:color w:val="auto"/>
        </w:rPr>
        <w:t xml:space="preserve"> (≤60</w:t>
      </w:r>
      <w:r w:rsidR="00B43889" w:rsidRPr="00762865">
        <w:rPr>
          <w:rFonts w:cs="Arial"/>
          <w:bCs/>
          <w:color w:val="auto"/>
        </w:rPr>
        <w:t xml:space="preserve"> km/h</w:t>
      </w:r>
      <w:r w:rsidR="00EB0D6F" w:rsidRPr="00762865">
        <w:rPr>
          <w:rFonts w:cs="Arial"/>
          <w:bCs/>
          <w:color w:val="auto"/>
        </w:rPr>
        <w:t>)</w:t>
      </w:r>
      <w:r w:rsidRPr="00762865">
        <w:rPr>
          <w:rFonts w:cs="Arial"/>
          <w:bCs/>
          <w:color w:val="auto"/>
        </w:rPr>
        <w:t>, rural</w:t>
      </w:r>
      <w:r w:rsidR="00FC1851" w:rsidRPr="00762865">
        <w:rPr>
          <w:rFonts w:cs="Arial"/>
          <w:bCs/>
          <w:color w:val="auto"/>
        </w:rPr>
        <w:t>,</w:t>
      </w:r>
      <w:r w:rsidRPr="00762865">
        <w:rPr>
          <w:rFonts w:cs="Arial"/>
          <w:bCs/>
          <w:color w:val="auto"/>
        </w:rPr>
        <w:t xml:space="preserve"> and motorway</w:t>
      </w:r>
      <w:r w:rsidR="00EB0D6F" w:rsidRPr="00762865">
        <w:rPr>
          <w:rFonts w:cs="Arial"/>
          <w:bCs/>
          <w:color w:val="auto"/>
        </w:rPr>
        <w:t xml:space="preserve"> (&gt;90 km/h)</w:t>
      </w:r>
      <w:r w:rsidRPr="00762865">
        <w:rPr>
          <w:rFonts w:cs="Arial"/>
          <w:bCs/>
          <w:color w:val="auto"/>
        </w:rPr>
        <w:t xml:space="preserve"> parts in equal shares is shown. The design is based on the speed limits of the chosen</w:t>
      </w:r>
      <w:r w:rsidR="00FC1851" w:rsidRPr="00762865">
        <w:rPr>
          <w:rFonts w:cs="Arial"/>
          <w:bCs/>
          <w:color w:val="auto"/>
        </w:rPr>
        <w:t xml:space="preserve"> roads</w:t>
      </w:r>
      <w:r w:rsidRPr="00762865">
        <w:rPr>
          <w:rFonts w:cs="Arial"/>
          <w:bCs/>
          <w:color w:val="auto"/>
        </w:rPr>
        <w:t>.</w:t>
      </w:r>
    </w:p>
    <w:p w14:paraId="3422797B" w14:textId="77777777" w:rsidR="006E5DC3" w:rsidRPr="00762865" w:rsidRDefault="006E5DC3" w:rsidP="003C0360">
      <w:pPr>
        <w:jc w:val="left"/>
        <w:rPr>
          <w:rFonts w:cs="Arial"/>
          <w:b/>
          <w:color w:val="auto"/>
        </w:rPr>
      </w:pPr>
    </w:p>
    <w:p w14:paraId="2D1BF604" w14:textId="77777777" w:rsidR="008C49D1" w:rsidRPr="00762865" w:rsidRDefault="006E5DC3" w:rsidP="003C0360">
      <w:pPr>
        <w:jc w:val="left"/>
        <w:rPr>
          <w:rFonts w:cs="Arial"/>
          <w:color w:val="auto"/>
        </w:rPr>
      </w:pPr>
      <w:r w:rsidRPr="00762865">
        <w:rPr>
          <w:rFonts w:cs="Arial"/>
          <w:b/>
          <w:color w:val="auto"/>
        </w:rPr>
        <w:t>Figure 4:</w:t>
      </w:r>
      <w:r w:rsidRPr="00762865">
        <w:rPr>
          <w:rFonts w:cs="Arial"/>
          <w:color w:val="auto"/>
        </w:rPr>
        <w:t xml:space="preserve"> </w:t>
      </w:r>
      <w:r w:rsidR="00EB0D6F" w:rsidRPr="00762865">
        <w:rPr>
          <w:rFonts w:cs="Arial"/>
          <w:color w:val="auto"/>
        </w:rPr>
        <w:t xml:space="preserve">Indices to check the excess or absence of driving dynamics. </w:t>
      </w:r>
    </w:p>
    <w:p w14:paraId="299B44B8" w14:textId="19B8A624" w:rsidR="006E5DC3" w:rsidRPr="00762865" w:rsidRDefault="006E5DC3" w:rsidP="003C0360">
      <w:pPr>
        <w:jc w:val="left"/>
        <w:rPr>
          <w:rFonts w:cs="Arial"/>
          <w:b/>
          <w:color w:val="auto"/>
        </w:rPr>
      </w:pPr>
      <w:r w:rsidRPr="00762865">
        <w:rPr>
          <w:rFonts w:cs="Arial"/>
          <w:color w:val="auto"/>
        </w:rPr>
        <w:t>a) 95</w:t>
      </w:r>
      <w:r w:rsidRPr="00762865">
        <w:rPr>
          <w:rFonts w:cs="Arial"/>
          <w:color w:val="auto"/>
          <w:vertAlign w:val="superscript"/>
        </w:rPr>
        <w:t>th</w:t>
      </w:r>
      <w:r w:rsidRPr="00762865">
        <w:rPr>
          <w:rFonts w:cs="Arial"/>
          <w:color w:val="auto"/>
        </w:rPr>
        <w:t xml:space="preserve"> percentile of the product of instantaneous speed and positive acceleration during urban, rural, and motorway driving. b) Relative positive acceleration during urban, rural, and motorway driving.</w:t>
      </w:r>
      <w:r w:rsidR="00EB0D6F" w:rsidRPr="00762865">
        <w:rPr>
          <w:rFonts w:cs="Arial"/>
          <w:color w:val="auto"/>
        </w:rPr>
        <w:t xml:space="preserve"> </w:t>
      </w:r>
      <w:r w:rsidR="00215715" w:rsidRPr="00762865">
        <w:rPr>
          <w:rFonts w:cs="Arial"/>
          <w:color w:val="auto"/>
        </w:rPr>
        <w:t xml:space="preserve">The open squares are the experimental results. </w:t>
      </w:r>
      <w:r w:rsidR="001E2AA5" w:rsidRPr="00762865">
        <w:rPr>
          <w:rFonts w:cs="Arial"/>
          <w:color w:val="auto"/>
        </w:rPr>
        <w:t xml:space="preserve">The open triangles are results with aggressive driving </w:t>
      </w:r>
      <w:r w:rsidR="00FC1851" w:rsidRPr="00762865">
        <w:rPr>
          <w:rFonts w:cs="Arial"/>
          <w:color w:val="auto"/>
        </w:rPr>
        <w:t xml:space="preserve">in </w:t>
      </w:r>
      <w:r w:rsidR="001E2AA5" w:rsidRPr="00762865">
        <w:rPr>
          <w:rFonts w:cs="Arial"/>
          <w:color w:val="auto"/>
        </w:rPr>
        <w:t>the same car. The asterisks are</w:t>
      </w:r>
      <w:r w:rsidR="00BA2A63" w:rsidRPr="00762865">
        <w:rPr>
          <w:rFonts w:cs="Arial"/>
          <w:color w:val="auto"/>
        </w:rPr>
        <w:t xml:space="preserve"> aggressive trips in German cities.</w:t>
      </w:r>
      <w:r w:rsidR="001E2AA5" w:rsidRPr="00762865">
        <w:rPr>
          <w:rFonts w:cs="Arial"/>
          <w:color w:val="auto"/>
        </w:rPr>
        <w:t xml:space="preserve"> </w:t>
      </w:r>
      <w:r w:rsidR="00215715" w:rsidRPr="00762865">
        <w:rPr>
          <w:rFonts w:cs="Arial"/>
          <w:color w:val="auto"/>
        </w:rPr>
        <w:t xml:space="preserve">The continuous line shows the permitted limits. </w:t>
      </w:r>
      <w:r w:rsidR="00EB0D6F" w:rsidRPr="00762865">
        <w:rPr>
          <w:rFonts w:cs="Arial"/>
          <w:color w:val="auto"/>
        </w:rPr>
        <w:t>The pass or fail areas are also shown.</w:t>
      </w:r>
    </w:p>
    <w:p w14:paraId="44A802F0" w14:textId="77777777" w:rsidR="006E5DC3" w:rsidRPr="00762865" w:rsidRDefault="006E5DC3" w:rsidP="003C0360">
      <w:pPr>
        <w:jc w:val="left"/>
        <w:rPr>
          <w:color w:val="auto"/>
        </w:rPr>
      </w:pPr>
    </w:p>
    <w:p w14:paraId="76760F65" w14:textId="7F9D352B" w:rsidR="008C49D1" w:rsidRPr="00762865" w:rsidRDefault="006E5DC3" w:rsidP="003C0360">
      <w:pPr>
        <w:jc w:val="left"/>
        <w:rPr>
          <w:rFonts w:cs="Arial"/>
          <w:color w:val="auto"/>
        </w:rPr>
      </w:pPr>
      <w:r w:rsidRPr="00762865">
        <w:rPr>
          <w:rFonts w:cs="Arial"/>
          <w:b/>
          <w:color w:val="auto"/>
        </w:rPr>
        <w:t>Figure 5:</w:t>
      </w:r>
      <w:r w:rsidRPr="00762865">
        <w:rPr>
          <w:rFonts w:cs="Arial"/>
          <w:color w:val="auto"/>
        </w:rPr>
        <w:t xml:space="preserve"> MAW NO</w:t>
      </w:r>
      <w:r w:rsidRPr="00762865">
        <w:rPr>
          <w:rFonts w:cs="Arial"/>
          <w:color w:val="auto"/>
          <w:vertAlign w:val="subscript"/>
        </w:rPr>
        <w:t>x</w:t>
      </w:r>
      <w:r w:rsidRPr="00762865">
        <w:rPr>
          <w:rFonts w:cs="Arial"/>
          <w:color w:val="auto"/>
        </w:rPr>
        <w:t xml:space="preserve"> emissions of the road trip as</w:t>
      </w:r>
      <w:r w:rsidR="00FC1851" w:rsidRPr="00762865">
        <w:rPr>
          <w:rFonts w:cs="Arial"/>
          <w:color w:val="auto"/>
        </w:rPr>
        <w:t xml:space="preserve"> a</w:t>
      </w:r>
      <w:r w:rsidRPr="00762865">
        <w:rPr>
          <w:rFonts w:cs="Arial"/>
          <w:color w:val="auto"/>
        </w:rPr>
        <w:t xml:space="preserve"> function of the MAW speed. </w:t>
      </w:r>
    </w:p>
    <w:p w14:paraId="60AF6913" w14:textId="02CC7939" w:rsidR="006E5DC3" w:rsidRPr="00762865" w:rsidRDefault="006E5DC3" w:rsidP="003C0360">
      <w:pPr>
        <w:jc w:val="left"/>
        <w:rPr>
          <w:rFonts w:cs="Arial"/>
          <w:color w:val="auto"/>
        </w:rPr>
      </w:pPr>
      <w:r w:rsidRPr="00762865">
        <w:rPr>
          <w:rFonts w:cs="Arial"/>
          <w:color w:val="auto"/>
        </w:rPr>
        <w:t>The blue squares show the average NO</w:t>
      </w:r>
      <w:r w:rsidRPr="00762865">
        <w:rPr>
          <w:rFonts w:cs="Arial"/>
          <w:color w:val="auto"/>
          <w:vertAlign w:val="subscript"/>
        </w:rPr>
        <w:t>x</w:t>
      </w:r>
      <w:r w:rsidRPr="00762865">
        <w:rPr>
          <w:rFonts w:cs="Arial"/>
          <w:color w:val="auto"/>
        </w:rPr>
        <w:t xml:space="preserve"> emissions of each moving averaging window as a function of the respective window-average vehicle speed</w:t>
      </w:r>
      <w:r w:rsidR="00FC1851" w:rsidRPr="00762865">
        <w:rPr>
          <w:rFonts w:cs="Arial"/>
          <w:color w:val="auto"/>
        </w:rPr>
        <w:t>. S</w:t>
      </w:r>
      <w:r w:rsidRPr="00762865">
        <w:rPr>
          <w:rFonts w:cs="Arial"/>
          <w:color w:val="auto"/>
        </w:rPr>
        <w:t>olid diamonds depict the mean on-road NO</w:t>
      </w:r>
      <w:r w:rsidRPr="00762865">
        <w:rPr>
          <w:rFonts w:cs="Arial"/>
          <w:color w:val="auto"/>
          <w:vertAlign w:val="subscript"/>
        </w:rPr>
        <w:t>x</w:t>
      </w:r>
      <w:r w:rsidRPr="00762865">
        <w:rPr>
          <w:rFonts w:cs="Arial"/>
          <w:color w:val="auto"/>
        </w:rPr>
        <w:t xml:space="preserve"> emissions of all windows representing urban, rural, and motorway driving</w:t>
      </w:r>
      <w:r w:rsidR="00FC1851" w:rsidRPr="00762865">
        <w:rPr>
          <w:rFonts w:cs="Arial"/>
          <w:color w:val="auto"/>
        </w:rPr>
        <w:t>. W</w:t>
      </w:r>
      <w:r w:rsidRPr="00762865">
        <w:rPr>
          <w:rFonts w:cs="Arial"/>
          <w:color w:val="auto"/>
        </w:rPr>
        <w:t>hite circles depict the laboratory NO</w:t>
      </w:r>
      <w:r w:rsidRPr="00762865">
        <w:rPr>
          <w:rFonts w:cs="Arial"/>
          <w:color w:val="auto"/>
          <w:vertAlign w:val="subscript"/>
        </w:rPr>
        <w:t>x</w:t>
      </w:r>
      <w:r w:rsidRPr="00762865">
        <w:rPr>
          <w:rFonts w:cs="Arial"/>
          <w:color w:val="auto"/>
        </w:rPr>
        <w:t xml:space="preserve"> emissions over the four phases of the WLTP.</w:t>
      </w:r>
    </w:p>
    <w:p w14:paraId="06EB4317" w14:textId="77777777" w:rsidR="006E5DC3" w:rsidRPr="00762865" w:rsidRDefault="006E5DC3" w:rsidP="003C0360">
      <w:pPr>
        <w:jc w:val="left"/>
        <w:rPr>
          <w:rFonts w:cs="Arial"/>
          <w:color w:val="auto"/>
        </w:rPr>
      </w:pPr>
    </w:p>
    <w:p w14:paraId="27C72953" w14:textId="77777777" w:rsidR="008C49D1" w:rsidRPr="00762865" w:rsidRDefault="006E5DC3" w:rsidP="003C0360">
      <w:pPr>
        <w:pStyle w:val="NormalWeb"/>
        <w:spacing w:before="0" w:beforeAutospacing="0" w:after="0" w:afterAutospacing="0"/>
        <w:jc w:val="left"/>
        <w:rPr>
          <w:rFonts w:cs="Arial"/>
          <w:bCs/>
          <w:color w:val="auto"/>
        </w:rPr>
      </w:pPr>
      <w:r w:rsidRPr="00762865">
        <w:rPr>
          <w:rFonts w:cs="Arial"/>
          <w:b/>
          <w:bCs/>
          <w:color w:val="auto"/>
        </w:rPr>
        <w:t xml:space="preserve">Table 1: </w:t>
      </w:r>
      <w:r w:rsidRPr="00762865">
        <w:rPr>
          <w:rFonts w:cs="Arial"/>
          <w:bCs/>
          <w:color w:val="auto"/>
        </w:rPr>
        <w:t>Structure of the RDE regulation</w:t>
      </w:r>
      <w:r w:rsidR="00215715" w:rsidRPr="00762865">
        <w:rPr>
          <w:rFonts w:cs="Arial"/>
          <w:bCs/>
          <w:color w:val="auto"/>
        </w:rPr>
        <w:t xml:space="preserve">. </w:t>
      </w:r>
    </w:p>
    <w:p w14:paraId="445EF929" w14:textId="5B43096C" w:rsidR="006E5DC3" w:rsidRPr="00762865" w:rsidRDefault="000A5AE4" w:rsidP="003C0360">
      <w:pPr>
        <w:pStyle w:val="NormalWeb"/>
        <w:spacing w:before="0" w:beforeAutospacing="0" w:after="0" w:afterAutospacing="0"/>
        <w:jc w:val="left"/>
        <w:rPr>
          <w:rFonts w:cs="Arial"/>
          <w:b/>
          <w:bCs/>
          <w:color w:val="auto"/>
        </w:rPr>
      </w:pPr>
      <w:r w:rsidRPr="00762865">
        <w:rPr>
          <w:rFonts w:cs="Arial"/>
          <w:bCs/>
          <w:color w:val="auto"/>
        </w:rPr>
        <w:lastRenderedPageBreak/>
        <w:t xml:space="preserve">The regulation is considered </w:t>
      </w:r>
      <w:r w:rsidR="00FC1851" w:rsidRPr="00762865">
        <w:rPr>
          <w:rFonts w:cs="Arial"/>
          <w:bCs/>
          <w:color w:val="auto"/>
        </w:rPr>
        <w:t>to be</w:t>
      </w:r>
      <w:r w:rsidRPr="00762865">
        <w:rPr>
          <w:rFonts w:cs="Arial"/>
          <w:bCs/>
          <w:color w:val="auto"/>
        </w:rPr>
        <w:t xml:space="preserve"> ANNEX IIIA of Commission Regulation 692/2008</w:t>
      </w:r>
      <w:r w:rsidRPr="00762865">
        <w:rPr>
          <w:rFonts w:cs="Arial"/>
          <w:bCs/>
          <w:color w:val="auto"/>
          <w:vertAlign w:val="superscript"/>
        </w:rPr>
        <w:fldChar w:fldCharType="begin"/>
      </w:r>
      <w:r w:rsidRPr="00762865">
        <w:rPr>
          <w:rFonts w:cs="Arial"/>
          <w:bCs/>
          <w:color w:val="auto"/>
          <w:vertAlign w:val="superscript"/>
        </w:rPr>
        <w:instrText xml:space="preserve"> REF _Ref445538674 \r \h  \* MERGEFORMAT </w:instrText>
      </w:r>
      <w:r w:rsidRPr="00762865">
        <w:rPr>
          <w:rFonts w:cs="Arial"/>
          <w:bCs/>
          <w:color w:val="auto"/>
          <w:vertAlign w:val="superscript"/>
        </w:rPr>
      </w:r>
      <w:r w:rsidRPr="00762865">
        <w:rPr>
          <w:rFonts w:cs="Arial"/>
          <w:bCs/>
          <w:color w:val="auto"/>
          <w:vertAlign w:val="superscript"/>
        </w:rPr>
        <w:fldChar w:fldCharType="separate"/>
      </w:r>
      <w:r w:rsidRPr="00762865">
        <w:rPr>
          <w:rFonts w:cs="Arial"/>
          <w:bCs/>
          <w:color w:val="auto"/>
          <w:vertAlign w:val="superscript"/>
        </w:rPr>
        <w:t>10</w:t>
      </w:r>
      <w:r w:rsidRPr="00762865">
        <w:rPr>
          <w:rFonts w:cs="Arial"/>
          <w:bCs/>
          <w:color w:val="auto"/>
          <w:vertAlign w:val="superscript"/>
        </w:rPr>
        <w:fldChar w:fldCharType="end"/>
      </w:r>
      <w:r w:rsidRPr="00762865">
        <w:rPr>
          <w:rFonts w:cs="Arial"/>
          <w:bCs/>
          <w:color w:val="auto"/>
        </w:rPr>
        <w:t>. All parts and appendices are described in Commission Regulation 2016/427 (</w:t>
      </w:r>
      <w:r w:rsidR="00FC1851" w:rsidRPr="00762865">
        <w:rPr>
          <w:rFonts w:cs="Arial"/>
          <w:bCs/>
          <w:color w:val="auto"/>
        </w:rPr>
        <w:t>the first</w:t>
      </w:r>
      <w:r w:rsidRPr="00762865">
        <w:rPr>
          <w:rFonts w:cs="Arial"/>
          <w:bCs/>
          <w:color w:val="auto"/>
        </w:rPr>
        <w:t xml:space="preserve"> package)</w:t>
      </w:r>
      <w:r w:rsidRPr="00762865">
        <w:rPr>
          <w:rFonts w:cs="Arial"/>
          <w:bCs/>
          <w:color w:val="auto"/>
          <w:vertAlign w:val="superscript"/>
        </w:rPr>
        <w:fldChar w:fldCharType="begin"/>
      </w:r>
      <w:r w:rsidRPr="00762865">
        <w:rPr>
          <w:rFonts w:cs="Arial"/>
          <w:bCs/>
          <w:color w:val="auto"/>
          <w:vertAlign w:val="superscript"/>
        </w:rPr>
        <w:instrText xml:space="preserve"> REF _Ref449441535 \r \h  \* MERGEFORMAT </w:instrText>
      </w:r>
      <w:r w:rsidRPr="00762865">
        <w:rPr>
          <w:rFonts w:cs="Arial"/>
          <w:bCs/>
          <w:color w:val="auto"/>
          <w:vertAlign w:val="superscript"/>
        </w:rPr>
      </w:r>
      <w:r w:rsidRPr="00762865">
        <w:rPr>
          <w:rFonts w:cs="Arial"/>
          <w:bCs/>
          <w:color w:val="auto"/>
          <w:vertAlign w:val="superscript"/>
        </w:rPr>
        <w:fldChar w:fldCharType="separate"/>
      </w:r>
      <w:r w:rsidRPr="00762865">
        <w:rPr>
          <w:rFonts w:cs="Arial"/>
          <w:bCs/>
          <w:color w:val="auto"/>
          <w:vertAlign w:val="superscript"/>
        </w:rPr>
        <w:t>8</w:t>
      </w:r>
      <w:r w:rsidRPr="00762865">
        <w:rPr>
          <w:rFonts w:cs="Arial"/>
          <w:bCs/>
          <w:color w:val="auto"/>
          <w:vertAlign w:val="superscript"/>
        </w:rPr>
        <w:fldChar w:fldCharType="end"/>
      </w:r>
      <w:r w:rsidRPr="00762865">
        <w:rPr>
          <w:rFonts w:cs="Arial"/>
          <w:bCs/>
          <w:color w:val="auto"/>
        </w:rPr>
        <w:t>. Appendices 7a and 7b</w:t>
      </w:r>
      <w:r w:rsidR="00FC1851" w:rsidRPr="00762865">
        <w:rPr>
          <w:rFonts w:cs="Arial"/>
          <w:bCs/>
          <w:color w:val="auto"/>
        </w:rPr>
        <w:t>,</w:t>
      </w:r>
      <w:r w:rsidRPr="00762865">
        <w:rPr>
          <w:rFonts w:cs="Arial"/>
          <w:bCs/>
          <w:color w:val="auto"/>
        </w:rPr>
        <w:t xml:space="preserve"> as well as the conformity factors</w:t>
      </w:r>
      <w:r w:rsidR="00FC1851" w:rsidRPr="00762865">
        <w:rPr>
          <w:rFonts w:cs="Arial"/>
          <w:bCs/>
          <w:color w:val="auto"/>
        </w:rPr>
        <w:t>,</w:t>
      </w:r>
      <w:r w:rsidRPr="00762865">
        <w:rPr>
          <w:rFonts w:cs="Arial"/>
          <w:bCs/>
          <w:color w:val="auto"/>
        </w:rPr>
        <w:t xml:space="preserve"> are described in Commission Regulation 2016/646</w:t>
      </w:r>
      <w:r w:rsidR="005A7C6A" w:rsidRPr="00762865">
        <w:rPr>
          <w:rFonts w:cs="Arial"/>
          <w:bCs/>
          <w:color w:val="auto"/>
        </w:rPr>
        <w:t xml:space="preserve"> (</w:t>
      </w:r>
      <w:r w:rsidR="00FC1851" w:rsidRPr="00762865">
        <w:rPr>
          <w:rFonts w:cs="Arial"/>
          <w:bCs/>
          <w:color w:val="auto"/>
        </w:rPr>
        <w:t>the second</w:t>
      </w:r>
      <w:r w:rsidR="005A7C6A" w:rsidRPr="00762865">
        <w:rPr>
          <w:rFonts w:cs="Arial"/>
          <w:bCs/>
          <w:color w:val="auto"/>
        </w:rPr>
        <w:t xml:space="preserve"> package)</w:t>
      </w:r>
      <w:r w:rsidRPr="00762865">
        <w:rPr>
          <w:rFonts w:cs="Arial"/>
          <w:bCs/>
          <w:color w:val="auto"/>
          <w:vertAlign w:val="superscript"/>
        </w:rPr>
        <w:fldChar w:fldCharType="begin"/>
      </w:r>
      <w:r w:rsidRPr="00762865">
        <w:rPr>
          <w:rFonts w:cs="Arial"/>
          <w:bCs/>
          <w:color w:val="auto"/>
          <w:vertAlign w:val="superscript"/>
        </w:rPr>
        <w:instrText xml:space="preserve"> REF _Ref450621979 \r \h  \* MERGEFORMAT </w:instrText>
      </w:r>
      <w:r w:rsidRPr="00762865">
        <w:rPr>
          <w:rFonts w:cs="Arial"/>
          <w:bCs/>
          <w:color w:val="auto"/>
          <w:vertAlign w:val="superscript"/>
        </w:rPr>
      </w:r>
      <w:r w:rsidRPr="00762865">
        <w:rPr>
          <w:rFonts w:cs="Arial"/>
          <w:bCs/>
          <w:color w:val="auto"/>
          <w:vertAlign w:val="superscript"/>
        </w:rPr>
        <w:fldChar w:fldCharType="separate"/>
      </w:r>
      <w:r w:rsidRPr="00762865">
        <w:rPr>
          <w:rFonts w:cs="Arial"/>
          <w:bCs/>
          <w:color w:val="auto"/>
          <w:vertAlign w:val="superscript"/>
        </w:rPr>
        <w:t>9</w:t>
      </w:r>
      <w:r w:rsidRPr="00762865">
        <w:rPr>
          <w:rFonts w:cs="Arial"/>
          <w:bCs/>
          <w:color w:val="auto"/>
          <w:vertAlign w:val="superscript"/>
        </w:rPr>
        <w:fldChar w:fldCharType="end"/>
      </w:r>
      <w:r w:rsidRPr="00762865">
        <w:rPr>
          <w:rFonts w:cs="Arial"/>
          <w:bCs/>
          <w:color w:val="auto"/>
        </w:rPr>
        <w:t>.</w:t>
      </w:r>
    </w:p>
    <w:p w14:paraId="0A896C05" w14:textId="77777777" w:rsidR="006E5DC3" w:rsidRPr="00762865" w:rsidRDefault="006E5DC3" w:rsidP="003C0360">
      <w:pPr>
        <w:pStyle w:val="NormalWeb"/>
        <w:spacing w:before="0" w:beforeAutospacing="0" w:after="0" w:afterAutospacing="0"/>
        <w:jc w:val="left"/>
        <w:rPr>
          <w:rFonts w:cs="Arial"/>
          <w:bCs/>
          <w:color w:val="auto"/>
        </w:rPr>
      </w:pPr>
    </w:p>
    <w:p w14:paraId="48EBEB57" w14:textId="35CD6035" w:rsidR="008C49D1" w:rsidRPr="00762865" w:rsidRDefault="00832221" w:rsidP="003C0360">
      <w:pPr>
        <w:pStyle w:val="NormalWeb"/>
        <w:spacing w:before="0" w:beforeAutospacing="0" w:after="0" w:afterAutospacing="0"/>
        <w:jc w:val="left"/>
        <w:rPr>
          <w:rFonts w:cs="Arial"/>
          <w:bCs/>
          <w:color w:val="auto"/>
        </w:rPr>
      </w:pPr>
      <w:r w:rsidRPr="00762865">
        <w:rPr>
          <w:rFonts w:cs="Arial"/>
          <w:b/>
          <w:bCs/>
          <w:color w:val="auto"/>
        </w:rPr>
        <w:t>Table 2:</w:t>
      </w:r>
      <w:r w:rsidRPr="00762865">
        <w:rPr>
          <w:rFonts w:cs="Arial"/>
          <w:bCs/>
          <w:color w:val="auto"/>
        </w:rPr>
        <w:t xml:space="preserve"> Example of typical flow meter characteristics. </w:t>
      </w:r>
    </w:p>
    <w:p w14:paraId="21286F70" w14:textId="0467FA56" w:rsidR="00832221" w:rsidRPr="00762865" w:rsidRDefault="008E1AA9" w:rsidP="003C0360">
      <w:pPr>
        <w:pStyle w:val="NormalWeb"/>
        <w:spacing w:before="0" w:beforeAutospacing="0" w:after="0" w:afterAutospacing="0"/>
        <w:jc w:val="left"/>
        <w:rPr>
          <w:rFonts w:cs="Arial"/>
          <w:bCs/>
          <w:color w:val="auto"/>
        </w:rPr>
      </w:pPr>
      <w:r w:rsidRPr="00762865">
        <w:rPr>
          <w:rFonts w:cs="Arial"/>
          <w:bCs/>
          <w:color w:val="auto"/>
        </w:rPr>
        <w:t>For each flow meter</w:t>
      </w:r>
      <w:r w:rsidR="00A62A13" w:rsidRPr="00762865">
        <w:rPr>
          <w:rFonts w:cs="Arial"/>
          <w:bCs/>
          <w:color w:val="auto"/>
        </w:rPr>
        <w:t>,</w:t>
      </w:r>
      <w:r w:rsidRPr="00762865">
        <w:rPr>
          <w:rFonts w:cs="Arial"/>
          <w:bCs/>
          <w:color w:val="auto"/>
        </w:rPr>
        <w:t xml:space="preserve"> the dimension</w:t>
      </w:r>
      <w:r w:rsidR="00A62A13" w:rsidRPr="00762865">
        <w:rPr>
          <w:rFonts w:cs="Arial"/>
          <w:bCs/>
          <w:color w:val="auto"/>
        </w:rPr>
        <w:t>s</w:t>
      </w:r>
      <w:r w:rsidRPr="00762865">
        <w:rPr>
          <w:rFonts w:cs="Arial"/>
          <w:bCs/>
          <w:color w:val="auto"/>
        </w:rPr>
        <w:t xml:space="preserve"> </w:t>
      </w:r>
      <w:r w:rsidR="00A62A13" w:rsidRPr="00762865">
        <w:rPr>
          <w:rFonts w:cs="Arial"/>
          <w:bCs/>
          <w:color w:val="auto"/>
        </w:rPr>
        <w:t>and</w:t>
      </w:r>
      <w:r w:rsidRPr="00762865">
        <w:rPr>
          <w:rFonts w:cs="Arial"/>
          <w:bCs/>
          <w:color w:val="auto"/>
        </w:rPr>
        <w:t xml:space="preserve"> the maximum flow rate</w:t>
      </w:r>
      <w:r w:rsidR="00A62A13" w:rsidRPr="00762865">
        <w:rPr>
          <w:rFonts w:cs="Arial"/>
          <w:bCs/>
          <w:color w:val="auto"/>
        </w:rPr>
        <w:t>s</w:t>
      </w:r>
      <w:r w:rsidRPr="00762865">
        <w:rPr>
          <w:rFonts w:cs="Arial"/>
          <w:bCs/>
          <w:color w:val="auto"/>
        </w:rPr>
        <w:t xml:space="preserve"> at different exhaust gas temperatures</w:t>
      </w:r>
      <w:r w:rsidR="00A62A13" w:rsidRPr="00762865">
        <w:rPr>
          <w:rFonts w:cs="Arial"/>
          <w:bCs/>
          <w:color w:val="auto"/>
        </w:rPr>
        <w:t xml:space="preserve"> are given</w:t>
      </w:r>
      <w:r w:rsidRPr="00762865">
        <w:rPr>
          <w:rFonts w:cs="Arial"/>
          <w:bCs/>
          <w:color w:val="auto"/>
        </w:rPr>
        <w:t xml:space="preserve">. </w:t>
      </w:r>
      <w:r w:rsidR="00A62A13" w:rsidRPr="00762865">
        <w:rPr>
          <w:rFonts w:cs="Arial"/>
          <w:bCs/>
          <w:color w:val="auto"/>
        </w:rPr>
        <w:t>The d</w:t>
      </w:r>
      <w:r w:rsidR="00832221" w:rsidRPr="00762865">
        <w:rPr>
          <w:rFonts w:cs="Arial"/>
          <w:bCs/>
          <w:color w:val="auto"/>
        </w:rPr>
        <w:t>ata</w:t>
      </w:r>
      <w:r w:rsidR="00A62A13" w:rsidRPr="00762865">
        <w:rPr>
          <w:rFonts w:cs="Arial"/>
          <w:bCs/>
          <w:color w:val="auto"/>
        </w:rPr>
        <w:t xml:space="preserve"> comes</w:t>
      </w:r>
      <w:r w:rsidR="00832221" w:rsidRPr="00762865">
        <w:rPr>
          <w:rFonts w:cs="Arial"/>
          <w:bCs/>
          <w:color w:val="auto"/>
        </w:rPr>
        <w:t xml:space="preserve"> from Sensors</w:t>
      </w:r>
      <w:r w:rsidR="003C0360" w:rsidRPr="00762865">
        <w:rPr>
          <w:rFonts w:cs="Arial"/>
          <w:bCs/>
          <w:color w:val="auto"/>
        </w:rPr>
        <w:t>’ High Speed Exhaust Flow Meter</w:t>
      </w:r>
      <w:r w:rsidR="00832221" w:rsidRPr="00762865">
        <w:rPr>
          <w:rFonts w:cs="Arial"/>
          <w:bCs/>
          <w:color w:val="auto"/>
        </w:rPr>
        <w:t>.</w:t>
      </w:r>
    </w:p>
    <w:p w14:paraId="41CCE503" w14:textId="77777777" w:rsidR="00832221" w:rsidRPr="00762865" w:rsidRDefault="00832221" w:rsidP="003C0360">
      <w:pPr>
        <w:pStyle w:val="NormalWeb"/>
        <w:spacing w:before="0" w:beforeAutospacing="0" w:after="0" w:afterAutospacing="0"/>
        <w:jc w:val="left"/>
        <w:rPr>
          <w:rFonts w:cs="Arial"/>
          <w:bCs/>
          <w:color w:val="auto"/>
        </w:rPr>
      </w:pPr>
    </w:p>
    <w:p w14:paraId="36B9633E" w14:textId="77777777" w:rsidR="008C49D1" w:rsidRPr="00762865" w:rsidRDefault="006E5DC3" w:rsidP="003C0360">
      <w:pPr>
        <w:pStyle w:val="NormalWeb"/>
        <w:spacing w:before="0" w:beforeAutospacing="0" w:after="0" w:afterAutospacing="0"/>
        <w:jc w:val="left"/>
        <w:rPr>
          <w:rFonts w:cs="Arial"/>
          <w:bCs/>
          <w:color w:val="auto"/>
        </w:rPr>
      </w:pPr>
      <w:r w:rsidRPr="00762865">
        <w:rPr>
          <w:rFonts w:cs="Arial"/>
          <w:b/>
          <w:bCs/>
          <w:color w:val="auto"/>
        </w:rPr>
        <w:t xml:space="preserve">Table </w:t>
      </w:r>
      <w:r w:rsidR="00832221" w:rsidRPr="00762865">
        <w:rPr>
          <w:rFonts w:cs="Arial"/>
          <w:b/>
          <w:bCs/>
          <w:color w:val="auto"/>
        </w:rPr>
        <w:t>3</w:t>
      </w:r>
      <w:r w:rsidRPr="00762865">
        <w:rPr>
          <w:rFonts w:cs="Arial"/>
          <w:b/>
          <w:bCs/>
          <w:color w:val="auto"/>
        </w:rPr>
        <w:t>:</w:t>
      </w:r>
      <w:r w:rsidRPr="00762865">
        <w:rPr>
          <w:rFonts w:cs="Arial"/>
          <w:bCs/>
          <w:color w:val="auto"/>
        </w:rPr>
        <w:t xml:space="preserve"> Boundary conditions of a valid RDE test</w:t>
      </w:r>
      <w:r w:rsidRPr="00762865">
        <w:rPr>
          <w:rFonts w:cs="Arial"/>
          <w:bCs/>
          <w:color w:val="auto"/>
          <w:vertAlign w:val="superscript"/>
        </w:rPr>
        <w:fldChar w:fldCharType="begin"/>
      </w:r>
      <w:r w:rsidRPr="00762865">
        <w:rPr>
          <w:rFonts w:cs="Arial"/>
          <w:bCs/>
          <w:color w:val="auto"/>
          <w:vertAlign w:val="superscript"/>
        </w:rPr>
        <w:instrText xml:space="preserve"> REF _Ref444452079 \r \h  \* MERGEFORMAT </w:instrText>
      </w:r>
      <w:r w:rsidRPr="00762865">
        <w:rPr>
          <w:rFonts w:cs="Arial"/>
          <w:bCs/>
          <w:color w:val="auto"/>
          <w:vertAlign w:val="superscript"/>
        </w:rPr>
      </w:r>
      <w:r w:rsidRPr="00762865">
        <w:rPr>
          <w:rFonts w:cs="Arial"/>
          <w:bCs/>
          <w:color w:val="auto"/>
          <w:vertAlign w:val="superscript"/>
        </w:rPr>
        <w:fldChar w:fldCharType="separate"/>
      </w:r>
      <w:r w:rsidR="005A7C6A" w:rsidRPr="00762865">
        <w:rPr>
          <w:rFonts w:cs="Arial"/>
          <w:bCs/>
          <w:color w:val="auto"/>
          <w:vertAlign w:val="superscript"/>
        </w:rPr>
        <w:t>12</w:t>
      </w:r>
      <w:r w:rsidRPr="00762865">
        <w:rPr>
          <w:rFonts w:cs="Arial"/>
          <w:bCs/>
          <w:color w:val="auto"/>
          <w:vertAlign w:val="superscript"/>
        </w:rPr>
        <w:fldChar w:fldCharType="end"/>
      </w:r>
      <w:r w:rsidRPr="00762865">
        <w:rPr>
          <w:rFonts w:cs="Arial"/>
          <w:bCs/>
          <w:color w:val="auto"/>
        </w:rPr>
        <w:t>.</w:t>
      </w:r>
      <w:r w:rsidR="008E1AA9" w:rsidRPr="00762865">
        <w:rPr>
          <w:rFonts w:cs="Arial"/>
          <w:bCs/>
          <w:color w:val="auto"/>
        </w:rPr>
        <w:t xml:space="preserve"> </w:t>
      </w:r>
    </w:p>
    <w:p w14:paraId="5501B24A" w14:textId="23FB6B0B" w:rsidR="006E5DC3" w:rsidRPr="00762865" w:rsidRDefault="008E1AA9" w:rsidP="003C0360">
      <w:pPr>
        <w:pStyle w:val="NormalWeb"/>
        <w:spacing w:before="0" w:beforeAutospacing="0" w:after="0" w:afterAutospacing="0"/>
        <w:jc w:val="left"/>
        <w:rPr>
          <w:rFonts w:cs="Arial"/>
          <w:bCs/>
          <w:color w:val="auto"/>
        </w:rPr>
      </w:pPr>
      <w:r w:rsidRPr="00762865">
        <w:rPr>
          <w:rFonts w:cs="Arial"/>
          <w:bCs/>
          <w:color w:val="auto"/>
        </w:rPr>
        <w:t>The boundary conditions refer to the initial conditions that have to be respected before and during the test trip. For each condition</w:t>
      </w:r>
      <w:r w:rsidR="00A62A13" w:rsidRPr="00762865">
        <w:rPr>
          <w:rFonts w:cs="Arial"/>
          <w:bCs/>
          <w:color w:val="auto"/>
        </w:rPr>
        <w:t>,</w:t>
      </w:r>
      <w:r w:rsidRPr="00762865">
        <w:rPr>
          <w:rFonts w:cs="Arial"/>
          <w:bCs/>
          <w:color w:val="auto"/>
        </w:rPr>
        <w:t xml:space="preserve"> the limits</w:t>
      </w:r>
      <w:r w:rsidR="00A62A13" w:rsidRPr="00762865">
        <w:rPr>
          <w:rFonts w:cs="Arial"/>
          <w:bCs/>
          <w:color w:val="auto"/>
        </w:rPr>
        <w:t xml:space="preserve"> and some comments</w:t>
      </w:r>
      <w:r w:rsidRPr="00762865">
        <w:rPr>
          <w:rFonts w:cs="Arial"/>
          <w:bCs/>
          <w:color w:val="auto"/>
        </w:rPr>
        <w:t xml:space="preserve"> are given.</w:t>
      </w:r>
    </w:p>
    <w:p w14:paraId="3D219CBF" w14:textId="77777777" w:rsidR="006E5DC3" w:rsidRPr="00762865" w:rsidRDefault="006E5DC3" w:rsidP="003C0360">
      <w:pPr>
        <w:jc w:val="left"/>
        <w:rPr>
          <w:color w:val="auto"/>
          <w:sz w:val="20"/>
          <w:lang w:val="en-GB"/>
        </w:rPr>
      </w:pPr>
    </w:p>
    <w:p w14:paraId="1BBC6C9C" w14:textId="77777777" w:rsidR="008C49D1" w:rsidRPr="00762865" w:rsidRDefault="006E5DC3" w:rsidP="003C0360">
      <w:pPr>
        <w:pStyle w:val="NormalWeb"/>
        <w:spacing w:before="0" w:beforeAutospacing="0" w:after="0" w:afterAutospacing="0"/>
        <w:jc w:val="left"/>
        <w:rPr>
          <w:rFonts w:cs="Arial"/>
          <w:bCs/>
          <w:color w:val="auto"/>
        </w:rPr>
      </w:pPr>
      <w:r w:rsidRPr="00762865">
        <w:rPr>
          <w:rFonts w:cs="Arial"/>
          <w:b/>
          <w:bCs/>
          <w:color w:val="auto"/>
        </w:rPr>
        <w:t xml:space="preserve">Table </w:t>
      </w:r>
      <w:r w:rsidR="00832221" w:rsidRPr="00762865">
        <w:rPr>
          <w:rFonts w:cs="Arial"/>
          <w:b/>
          <w:bCs/>
          <w:color w:val="auto"/>
        </w:rPr>
        <w:t>4</w:t>
      </w:r>
      <w:r w:rsidRPr="00762865">
        <w:rPr>
          <w:rFonts w:cs="Arial"/>
          <w:b/>
          <w:bCs/>
          <w:color w:val="auto"/>
        </w:rPr>
        <w:t>:</w:t>
      </w:r>
      <w:r w:rsidRPr="00762865">
        <w:rPr>
          <w:rFonts w:cs="Arial"/>
          <w:bCs/>
          <w:color w:val="auto"/>
        </w:rPr>
        <w:t xml:space="preserve"> Operational requirements for a valid RDE test</w:t>
      </w:r>
      <w:r w:rsidRPr="00762865">
        <w:rPr>
          <w:rFonts w:cs="Arial"/>
          <w:bCs/>
          <w:color w:val="auto"/>
          <w:vertAlign w:val="superscript"/>
        </w:rPr>
        <w:fldChar w:fldCharType="begin"/>
      </w:r>
      <w:r w:rsidRPr="00762865">
        <w:rPr>
          <w:rFonts w:cs="Arial"/>
          <w:bCs/>
          <w:color w:val="auto"/>
          <w:vertAlign w:val="superscript"/>
        </w:rPr>
        <w:instrText xml:space="preserve"> REF _Ref444493269 \r \h  \* MERGEFORMAT </w:instrText>
      </w:r>
      <w:r w:rsidRPr="00762865">
        <w:rPr>
          <w:rFonts w:cs="Arial"/>
          <w:bCs/>
          <w:color w:val="auto"/>
          <w:vertAlign w:val="superscript"/>
        </w:rPr>
      </w:r>
      <w:r w:rsidRPr="00762865">
        <w:rPr>
          <w:rFonts w:cs="Arial"/>
          <w:bCs/>
          <w:color w:val="auto"/>
          <w:vertAlign w:val="superscript"/>
        </w:rPr>
        <w:fldChar w:fldCharType="separate"/>
      </w:r>
      <w:r w:rsidR="005A7C6A" w:rsidRPr="00762865">
        <w:rPr>
          <w:rFonts w:cs="Arial"/>
          <w:bCs/>
          <w:color w:val="auto"/>
          <w:vertAlign w:val="superscript"/>
        </w:rPr>
        <w:t>12</w:t>
      </w:r>
      <w:r w:rsidRPr="00762865">
        <w:rPr>
          <w:rFonts w:cs="Arial"/>
          <w:bCs/>
          <w:color w:val="auto"/>
          <w:vertAlign w:val="superscript"/>
        </w:rPr>
        <w:fldChar w:fldCharType="end"/>
      </w:r>
      <w:r w:rsidRPr="00762865">
        <w:rPr>
          <w:rFonts w:cs="Arial"/>
          <w:bCs/>
          <w:color w:val="auto"/>
        </w:rPr>
        <w:t>.</w:t>
      </w:r>
      <w:r w:rsidR="008E1AA9" w:rsidRPr="00762865">
        <w:rPr>
          <w:rFonts w:cs="Arial"/>
          <w:bCs/>
          <w:color w:val="auto"/>
        </w:rPr>
        <w:t xml:space="preserve"> </w:t>
      </w:r>
    </w:p>
    <w:p w14:paraId="4D871963" w14:textId="7F464881" w:rsidR="006E5DC3" w:rsidRPr="00762865" w:rsidRDefault="008E1AA9" w:rsidP="003C0360">
      <w:pPr>
        <w:pStyle w:val="NormalWeb"/>
        <w:spacing w:before="0" w:beforeAutospacing="0" w:after="0" w:afterAutospacing="0"/>
        <w:jc w:val="left"/>
        <w:rPr>
          <w:rFonts w:cs="Arial"/>
          <w:bCs/>
          <w:color w:val="auto"/>
        </w:rPr>
      </w:pPr>
      <w:r w:rsidRPr="00762865">
        <w:rPr>
          <w:rFonts w:cs="Arial"/>
          <w:bCs/>
          <w:color w:val="auto"/>
        </w:rPr>
        <w:t>The operational requirements refer to the conditions that have to be respected during the test trip. For each condition</w:t>
      </w:r>
      <w:r w:rsidR="00A62A13" w:rsidRPr="00762865">
        <w:rPr>
          <w:rFonts w:cs="Arial"/>
          <w:bCs/>
          <w:color w:val="auto"/>
        </w:rPr>
        <w:t>,</w:t>
      </w:r>
      <w:r w:rsidRPr="00762865">
        <w:rPr>
          <w:rFonts w:cs="Arial"/>
          <w:bCs/>
          <w:color w:val="auto"/>
        </w:rPr>
        <w:t xml:space="preserve"> the limits</w:t>
      </w:r>
      <w:r w:rsidR="00A62A13" w:rsidRPr="00762865">
        <w:rPr>
          <w:rFonts w:cs="Arial"/>
          <w:bCs/>
          <w:color w:val="auto"/>
        </w:rPr>
        <w:t xml:space="preserve"> and some comments</w:t>
      </w:r>
      <w:r w:rsidRPr="00762865">
        <w:rPr>
          <w:rFonts w:cs="Arial"/>
          <w:bCs/>
          <w:color w:val="auto"/>
        </w:rPr>
        <w:t xml:space="preserve"> are given.</w:t>
      </w:r>
    </w:p>
    <w:p w14:paraId="4C9AC5B2" w14:textId="77777777" w:rsidR="006E5DC3" w:rsidRPr="00762865" w:rsidRDefault="006E5DC3" w:rsidP="003C0360">
      <w:pPr>
        <w:pStyle w:val="NormalWeb"/>
        <w:spacing w:before="0" w:beforeAutospacing="0" w:after="0" w:afterAutospacing="0"/>
        <w:jc w:val="left"/>
        <w:rPr>
          <w:rFonts w:cs="Arial"/>
          <w:bCs/>
          <w:color w:val="auto"/>
        </w:rPr>
      </w:pPr>
    </w:p>
    <w:p w14:paraId="24313013" w14:textId="77777777" w:rsidR="008C49D1" w:rsidRPr="00762865" w:rsidRDefault="006E5DC3" w:rsidP="003C0360">
      <w:pPr>
        <w:jc w:val="left"/>
        <w:rPr>
          <w:rFonts w:cs="Arial"/>
          <w:color w:val="auto"/>
        </w:rPr>
      </w:pPr>
      <w:r w:rsidRPr="00762865">
        <w:rPr>
          <w:rFonts w:cs="Arial"/>
          <w:b/>
          <w:color w:val="auto"/>
        </w:rPr>
        <w:t>Table 5:</w:t>
      </w:r>
      <w:r w:rsidRPr="00762865">
        <w:rPr>
          <w:rFonts w:cs="Arial"/>
          <w:color w:val="auto"/>
        </w:rPr>
        <w:t xml:space="preserve"> Summary of trip evaluation.</w:t>
      </w:r>
      <w:r w:rsidR="008E1AA9" w:rsidRPr="00762865">
        <w:rPr>
          <w:rFonts w:cs="Arial"/>
          <w:color w:val="auto"/>
        </w:rPr>
        <w:t xml:space="preserve"> </w:t>
      </w:r>
    </w:p>
    <w:p w14:paraId="3B1EB87C" w14:textId="77752172" w:rsidR="006E5DC3" w:rsidRPr="00762865" w:rsidRDefault="008E1AA9" w:rsidP="003C0360">
      <w:pPr>
        <w:jc w:val="left"/>
        <w:rPr>
          <w:rFonts w:cs="Arial"/>
          <w:color w:val="auto"/>
        </w:rPr>
      </w:pPr>
      <w:r w:rsidRPr="00762865">
        <w:rPr>
          <w:rFonts w:cs="Arial"/>
          <w:color w:val="auto"/>
        </w:rPr>
        <w:t>The boundary conditions</w:t>
      </w:r>
      <w:r w:rsidR="00A62A13" w:rsidRPr="00762865">
        <w:rPr>
          <w:rFonts w:cs="Arial"/>
          <w:color w:val="auto"/>
        </w:rPr>
        <w:t>;</w:t>
      </w:r>
      <w:r w:rsidRPr="00762865">
        <w:rPr>
          <w:rFonts w:cs="Arial"/>
          <w:color w:val="auto"/>
        </w:rPr>
        <w:t xml:space="preserve"> the test requirements</w:t>
      </w:r>
      <w:r w:rsidR="00A62A13" w:rsidRPr="00762865">
        <w:rPr>
          <w:rFonts w:cs="Arial"/>
          <w:color w:val="auto"/>
        </w:rPr>
        <w:t>;</w:t>
      </w:r>
      <w:r w:rsidRPr="00762865">
        <w:rPr>
          <w:rFonts w:cs="Arial"/>
          <w:color w:val="auto"/>
        </w:rPr>
        <w:t xml:space="preserve"> a</w:t>
      </w:r>
      <w:r w:rsidR="00A62A13" w:rsidRPr="00762865">
        <w:rPr>
          <w:rFonts w:cs="Arial"/>
          <w:color w:val="auto"/>
        </w:rPr>
        <w:t xml:space="preserve">nd </w:t>
      </w:r>
      <w:r w:rsidRPr="00762865">
        <w:rPr>
          <w:rFonts w:cs="Arial"/>
          <w:color w:val="auto"/>
        </w:rPr>
        <w:t>the results obtained before and/or during the trip for the urban, rural</w:t>
      </w:r>
      <w:r w:rsidR="00A62A13" w:rsidRPr="00762865">
        <w:rPr>
          <w:rFonts w:cs="Arial"/>
          <w:color w:val="auto"/>
        </w:rPr>
        <w:t>,</w:t>
      </w:r>
      <w:r w:rsidRPr="00762865">
        <w:rPr>
          <w:rFonts w:cs="Arial"/>
          <w:color w:val="auto"/>
        </w:rPr>
        <w:t xml:space="preserve"> and motorway p</w:t>
      </w:r>
      <w:r w:rsidR="00A62A13" w:rsidRPr="00762865">
        <w:rPr>
          <w:rFonts w:cs="Arial"/>
          <w:color w:val="auto"/>
        </w:rPr>
        <w:t>ortions,</w:t>
      </w:r>
      <w:r w:rsidRPr="00762865">
        <w:rPr>
          <w:rFonts w:cs="Arial"/>
          <w:color w:val="auto"/>
        </w:rPr>
        <w:t xml:space="preserve"> respectively</w:t>
      </w:r>
      <w:r w:rsidR="00A62A13" w:rsidRPr="00762865">
        <w:rPr>
          <w:rFonts w:cs="Arial"/>
          <w:color w:val="auto"/>
        </w:rPr>
        <w:t>, are listed</w:t>
      </w:r>
      <w:r w:rsidRPr="00762865">
        <w:rPr>
          <w:rFonts w:cs="Arial"/>
          <w:color w:val="auto"/>
        </w:rPr>
        <w:t xml:space="preserve">. </w:t>
      </w:r>
    </w:p>
    <w:p w14:paraId="2FB414D5" w14:textId="77777777" w:rsidR="00832221" w:rsidRPr="00762865" w:rsidRDefault="00832221" w:rsidP="003C0360">
      <w:pPr>
        <w:jc w:val="left"/>
        <w:rPr>
          <w:rFonts w:cs="Arial"/>
          <w:bCs/>
          <w:color w:val="auto"/>
        </w:rPr>
      </w:pPr>
    </w:p>
    <w:p w14:paraId="64B8CF78" w14:textId="6BFE9C58" w:rsidR="006305D7" w:rsidRPr="00762865" w:rsidRDefault="006305D7" w:rsidP="003C0360">
      <w:pPr>
        <w:jc w:val="left"/>
        <w:rPr>
          <w:rFonts w:cs="Arial"/>
          <w:b/>
          <w:color w:val="auto"/>
        </w:rPr>
      </w:pPr>
      <w:r w:rsidRPr="00762865">
        <w:rPr>
          <w:b/>
          <w:color w:val="auto"/>
        </w:rPr>
        <w:t>DISCUSSION</w:t>
      </w:r>
      <w:r w:rsidRPr="00762865">
        <w:rPr>
          <w:b/>
          <w:bCs/>
          <w:color w:val="auto"/>
        </w:rPr>
        <w:t xml:space="preserve">: </w:t>
      </w:r>
    </w:p>
    <w:p w14:paraId="50897ED4" w14:textId="411FFD2F" w:rsidR="00967016" w:rsidRPr="00762865" w:rsidRDefault="00967016" w:rsidP="003C0360">
      <w:pPr>
        <w:jc w:val="left"/>
        <w:rPr>
          <w:color w:val="auto"/>
        </w:rPr>
      </w:pPr>
      <w:r w:rsidRPr="00762865">
        <w:rPr>
          <w:color w:val="auto"/>
        </w:rPr>
        <w:t>In this paper</w:t>
      </w:r>
      <w:r w:rsidR="0075487A" w:rsidRPr="00762865">
        <w:rPr>
          <w:color w:val="auto"/>
        </w:rPr>
        <w:t>,</w:t>
      </w:r>
      <w:r w:rsidR="00CD152A" w:rsidRPr="00762865">
        <w:rPr>
          <w:color w:val="auto"/>
        </w:rPr>
        <w:t xml:space="preserve"> </w:t>
      </w:r>
      <w:r w:rsidRPr="00762865">
        <w:rPr>
          <w:color w:val="auto"/>
        </w:rPr>
        <w:t xml:space="preserve">the RDE procedure was described. </w:t>
      </w:r>
      <w:r w:rsidR="00B43889" w:rsidRPr="00762865">
        <w:rPr>
          <w:color w:val="auto"/>
        </w:rPr>
        <w:t>Several</w:t>
      </w:r>
      <w:r w:rsidR="000D734A" w:rsidRPr="00762865">
        <w:rPr>
          <w:color w:val="auto"/>
        </w:rPr>
        <w:t xml:space="preserve"> points </w:t>
      </w:r>
      <w:r w:rsidR="00B43889" w:rsidRPr="00762865">
        <w:rPr>
          <w:color w:val="auto"/>
        </w:rPr>
        <w:t>deserve special attention and</w:t>
      </w:r>
      <w:r w:rsidR="000D734A" w:rsidRPr="00762865">
        <w:rPr>
          <w:color w:val="auto"/>
        </w:rPr>
        <w:t xml:space="preserve"> will be discussed in </w:t>
      </w:r>
      <w:r w:rsidR="00B43889" w:rsidRPr="00762865">
        <w:rPr>
          <w:color w:val="auto"/>
        </w:rPr>
        <w:t>more detail here</w:t>
      </w:r>
      <w:r w:rsidR="000D734A" w:rsidRPr="00762865">
        <w:rPr>
          <w:color w:val="auto"/>
        </w:rPr>
        <w:t>.</w:t>
      </w:r>
    </w:p>
    <w:p w14:paraId="081A4794" w14:textId="77777777" w:rsidR="002B2EDE" w:rsidRPr="00762865" w:rsidRDefault="002B2EDE" w:rsidP="003C0360">
      <w:pPr>
        <w:jc w:val="left"/>
        <w:rPr>
          <w:color w:val="auto"/>
        </w:rPr>
      </w:pPr>
    </w:p>
    <w:p w14:paraId="09F8A986" w14:textId="2B8903B1" w:rsidR="00374225" w:rsidRPr="00762865" w:rsidRDefault="003E17C4" w:rsidP="003C0360">
      <w:pPr>
        <w:jc w:val="left"/>
        <w:rPr>
          <w:color w:val="auto"/>
        </w:rPr>
      </w:pPr>
      <w:r w:rsidRPr="00762865">
        <w:rPr>
          <w:color w:val="auto"/>
        </w:rPr>
        <w:t>For type approval purposes</w:t>
      </w:r>
      <w:r w:rsidR="005577A8" w:rsidRPr="00762865">
        <w:rPr>
          <w:color w:val="auto"/>
        </w:rPr>
        <w:t>,</w:t>
      </w:r>
      <w:r w:rsidRPr="00762865">
        <w:rPr>
          <w:color w:val="auto"/>
        </w:rPr>
        <w:t xml:space="preserve"> it is obligatory to determine the exhaust gas flow </w:t>
      </w:r>
      <w:r w:rsidR="005577A8" w:rsidRPr="00762865">
        <w:rPr>
          <w:color w:val="auto"/>
        </w:rPr>
        <w:t>using</w:t>
      </w:r>
      <w:r w:rsidRPr="00762865">
        <w:rPr>
          <w:color w:val="auto"/>
        </w:rPr>
        <w:t xml:space="preserve"> equipment </w:t>
      </w:r>
      <w:r w:rsidR="00B43889" w:rsidRPr="00762865">
        <w:rPr>
          <w:color w:val="auto"/>
        </w:rPr>
        <w:t xml:space="preserve">such as an EFM </w:t>
      </w:r>
      <w:r w:rsidRPr="00762865">
        <w:rPr>
          <w:color w:val="auto"/>
        </w:rPr>
        <w:t xml:space="preserve">functioning </w:t>
      </w:r>
      <w:r w:rsidR="00834415" w:rsidRPr="00762865">
        <w:rPr>
          <w:color w:val="auto"/>
        </w:rPr>
        <w:t>without any connection to</w:t>
      </w:r>
      <w:r w:rsidRPr="00762865">
        <w:rPr>
          <w:color w:val="auto"/>
        </w:rPr>
        <w:t xml:space="preserve"> the </w:t>
      </w:r>
      <w:r w:rsidR="00834415" w:rsidRPr="00762865">
        <w:rPr>
          <w:color w:val="auto"/>
        </w:rPr>
        <w:t xml:space="preserve">ECU of the </w:t>
      </w:r>
      <w:r w:rsidR="00B43889" w:rsidRPr="00762865">
        <w:rPr>
          <w:color w:val="auto"/>
        </w:rPr>
        <w:t>vehicle</w:t>
      </w:r>
      <w:r w:rsidRPr="00762865">
        <w:rPr>
          <w:color w:val="auto"/>
        </w:rPr>
        <w:t xml:space="preserve">. </w:t>
      </w:r>
      <w:r w:rsidR="008A1DA0" w:rsidRPr="00762865">
        <w:rPr>
          <w:color w:val="auto"/>
        </w:rPr>
        <w:t>Regarding vehicle preparation</w:t>
      </w:r>
      <w:r w:rsidR="00E664C4" w:rsidRPr="00762865">
        <w:rPr>
          <w:color w:val="auto"/>
        </w:rPr>
        <w:t xml:space="preserve">, </w:t>
      </w:r>
      <w:r w:rsidR="008A1DA0" w:rsidRPr="00762865">
        <w:rPr>
          <w:color w:val="auto"/>
        </w:rPr>
        <w:t>t</w:t>
      </w:r>
      <w:r w:rsidR="00CD2D17" w:rsidRPr="00762865">
        <w:rPr>
          <w:color w:val="auto"/>
        </w:rPr>
        <w:t xml:space="preserve">he connection between the </w:t>
      </w:r>
      <w:r w:rsidR="00697FD1" w:rsidRPr="00762865">
        <w:rPr>
          <w:color w:val="auto"/>
        </w:rPr>
        <w:t>EFM</w:t>
      </w:r>
      <w:r w:rsidR="00CD2D17" w:rsidRPr="00762865">
        <w:rPr>
          <w:color w:val="auto"/>
        </w:rPr>
        <w:t xml:space="preserve"> and the tailpipe </w:t>
      </w:r>
      <w:r w:rsidR="00832221" w:rsidRPr="00762865">
        <w:rPr>
          <w:color w:val="auto"/>
        </w:rPr>
        <w:t>is important</w:t>
      </w:r>
      <w:r w:rsidR="005577A8" w:rsidRPr="00762865">
        <w:rPr>
          <w:color w:val="auto"/>
        </w:rPr>
        <w:t>. T</w:t>
      </w:r>
      <w:r w:rsidR="00CD2D17" w:rsidRPr="00762865">
        <w:rPr>
          <w:color w:val="auto"/>
        </w:rPr>
        <w:t>he materials should be temperature</w:t>
      </w:r>
      <w:r w:rsidR="005577A8" w:rsidRPr="00762865">
        <w:rPr>
          <w:color w:val="auto"/>
        </w:rPr>
        <w:t>-</w:t>
      </w:r>
      <w:r w:rsidR="00CD2D17" w:rsidRPr="00762865">
        <w:rPr>
          <w:color w:val="auto"/>
        </w:rPr>
        <w:t xml:space="preserve"> and exhaust gas composition</w:t>
      </w:r>
      <w:r w:rsidR="005577A8" w:rsidRPr="00762865">
        <w:rPr>
          <w:color w:val="auto"/>
        </w:rPr>
        <w:t>-</w:t>
      </w:r>
      <w:r w:rsidR="00CD2D17" w:rsidRPr="00762865">
        <w:rPr>
          <w:color w:val="auto"/>
        </w:rPr>
        <w:t xml:space="preserve">resistant. </w:t>
      </w:r>
      <w:r w:rsidR="00DF0AB8" w:rsidRPr="00762865">
        <w:rPr>
          <w:color w:val="auto"/>
        </w:rPr>
        <w:t>Although this is not so critical for NO</w:t>
      </w:r>
      <w:r w:rsidR="00DF0AB8" w:rsidRPr="00762865">
        <w:rPr>
          <w:color w:val="auto"/>
          <w:vertAlign w:val="subscript"/>
        </w:rPr>
        <w:t>x</w:t>
      </w:r>
      <w:r w:rsidR="00DF0AB8" w:rsidRPr="00762865">
        <w:rPr>
          <w:color w:val="auto"/>
        </w:rPr>
        <w:t>, it will be</w:t>
      </w:r>
      <w:r w:rsidR="005577A8" w:rsidRPr="00762865">
        <w:rPr>
          <w:color w:val="auto"/>
        </w:rPr>
        <w:t xml:space="preserve"> significant</w:t>
      </w:r>
      <w:r w:rsidR="00DF0AB8" w:rsidRPr="00762865">
        <w:rPr>
          <w:color w:val="auto"/>
        </w:rPr>
        <w:t xml:space="preserve"> for pa</w:t>
      </w:r>
      <w:r w:rsidR="00E8721A" w:rsidRPr="00762865">
        <w:rPr>
          <w:color w:val="auto"/>
        </w:rPr>
        <w:t>rticle number sampling, where desorption of deposited material can lead</w:t>
      </w:r>
      <w:r w:rsidR="00E937AC" w:rsidRPr="00762865">
        <w:rPr>
          <w:color w:val="auto"/>
        </w:rPr>
        <w:t xml:space="preserve"> to artificially high emissions</w:t>
      </w:r>
      <w:r w:rsidR="00E8721A" w:rsidRPr="00762865">
        <w:rPr>
          <w:color w:val="auto"/>
        </w:rPr>
        <w:t>. In addition, p</w:t>
      </w:r>
      <w:r w:rsidR="00CD2D17" w:rsidRPr="00762865">
        <w:rPr>
          <w:color w:val="auto"/>
        </w:rPr>
        <w:t xml:space="preserve">oints that can accumulate condensates should be avoided. </w:t>
      </w:r>
      <w:r w:rsidR="00AC7D24" w:rsidRPr="00762865">
        <w:rPr>
          <w:color w:val="auto"/>
        </w:rPr>
        <w:t>The condensates</w:t>
      </w:r>
      <w:r w:rsidR="005577A8" w:rsidRPr="00762865">
        <w:rPr>
          <w:color w:val="auto"/>
        </w:rPr>
        <w:t xml:space="preserve"> formed</w:t>
      </w:r>
      <w:r w:rsidR="00AC7D24" w:rsidRPr="00762865">
        <w:rPr>
          <w:color w:val="auto"/>
        </w:rPr>
        <w:t xml:space="preserve"> during accelerations can enter into the measurement systems and damage or block them. </w:t>
      </w:r>
      <w:r w:rsidR="00E8721A" w:rsidRPr="00762865">
        <w:rPr>
          <w:color w:val="auto"/>
        </w:rPr>
        <w:t>T</w:t>
      </w:r>
      <w:r w:rsidR="00CD2D17" w:rsidRPr="00762865">
        <w:rPr>
          <w:color w:val="auto"/>
        </w:rPr>
        <w:t xml:space="preserve">he </w:t>
      </w:r>
      <w:r w:rsidR="00E8721A" w:rsidRPr="00762865">
        <w:rPr>
          <w:color w:val="auto"/>
        </w:rPr>
        <w:t xml:space="preserve">sampling points of the </w:t>
      </w:r>
      <w:r w:rsidR="00CD2D17" w:rsidRPr="00762865">
        <w:rPr>
          <w:color w:val="auto"/>
        </w:rPr>
        <w:t xml:space="preserve">analyzers are connected downstream of the </w:t>
      </w:r>
      <w:r w:rsidR="00697FD1" w:rsidRPr="00762865">
        <w:rPr>
          <w:color w:val="auto"/>
        </w:rPr>
        <w:t>EFM</w:t>
      </w:r>
      <w:r w:rsidR="00CD2D17" w:rsidRPr="00762865">
        <w:rPr>
          <w:color w:val="auto"/>
        </w:rPr>
        <w:t xml:space="preserve"> in order to ensure that the whole flow pass</w:t>
      </w:r>
      <w:r w:rsidR="004957FE" w:rsidRPr="00762865">
        <w:rPr>
          <w:color w:val="auto"/>
        </w:rPr>
        <w:t>es</w:t>
      </w:r>
      <w:r w:rsidR="00CD2D17" w:rsidRPr="00762865">
        <w:rPr>
          <w:color w:val="auto"/>
        </w:rPr>
        <w:t xml:space="preserve"> through the </w:t>
      </w:r>
      <w:r w:rsidR="00FE5CC6" w:rsidRPr="00762865">
        <w:rPr>
          <w:color w:val="auto"/>
        </w:rPr>
        <w:t>EFM</w:t>
      </w:r>
      <w:r w:rsidR="00E8721A" w:rsidRPr="00762865">
        <w:rPr>
          <w:color w:val="auto"/>
        </w:rPr>
        <w:t>. In case this is not possible</w:t>
      </w:r>
      <w:r w:rsidR="00EE451E" w:rsidRPr="00762865">
        <w:rPr>
          <w:color w:val="auto"/>
        </w:rPr>
        <w:t xml:space="preserve"> and they are connected upstream of the EFM</w:t>
      </w:r>
      <w:r w:rsidR="00E8721A" w:rsidRPr="00762865">
        <w:rPr>
          <w:color w:val="auto"/>
        </w:rPr>
        <w:t>,</w:t>
      </w:r>
      <w:r w:rsidR="00CD2D17" w:rsidRPr="00762865">
        <w:rPr>
          <w:color w:val="auto"/>
        </w:rPr>
        <w:t xml:space="preserve"> a correction for the extracted flow has to be made. The analyzers should be connected downstream of the EFM</w:t>
      </w:r>
      <w:r w:rsidR="005577A8" w:rsidRPr="00762865">
        <w:rPr>
          <w:color w:val="auto"/>
        </w:rPr>
        <w:t>,</w:t>
      </w:r>
      <w:r w:rsidR="00CD2D17" w:rsidRPr="00762865">
        <w:rPr>
          <w:color w:val="auto"/>
        </w:rPr>
        <w:t xml:space="preserve"> without any modifications </w:t>
      </w:r>
      <w:r w:rsidR="005577A8" w:rsidRPr="00762865">
        <w:rPr>
          <w:color w:val="auto"/>
        </w:rPr>
        <w:t>to</w:t>
      </w:r>
      <w:r w:rsidR="00CD2D17" w:rsidRPr="00762865">
        <w:rPr>
          <w:color w:val="auto"/>
        </w:rPr>
        <w:t xml:space="preserve"> the</w:t>
      </w:r>
      <w:r w:rsidR="00AC7D24" w:rsidRPr="00762865">
        <w:rPr>
          <w:color w:val="auto"/>
        </w:rPr>
        <w:t xml:space="preserve"> length of the</w:t>
      </w:r>
      <w:r w:rsidR="00CD2D17" w:rsidRPr="00762865">
        <w:rPr>
          <w:color w:val="auto"/>
        </w:rPr>
        <w:t xml:space="preserve"> sampling lines. If this is not possible</w:t>
      </w:r>
      <w:r w:rsidR="00C95D07" w:rsidRPr="00762865">
        <w:rPr>
          <w:color w:val="auto"/>
        </w:rPr>
        <w:t>,</w:t>
      </w:r>
      <w:r w:rsidR="00CD2D17" w:rsidRPr="00762865">
        <w:rPr>
          <w:color w:val="auto"/>
        </w:rPr>
        <w:t xml:space="preserve"> the residence time in the extra tubing has to be </w:t>
      </w:r>
      <w:r w:rsidR="00697FD1" w:rsidRPr="00762865">
        <w:rPr>
          <w:color w:val="auto"/>
        </w:rPr>
        <w:t>taken into account</w:t>
      </w:r>
      <w:r w:rsidR="00CD2D17" w:rsidRPr="00762865">
        <w:rPr>
          <w:color w:val="auto"/>
        </w:rPr>
        <w:t xml:space="preserve"> in the software in order </w:t>
      </w:r>
      <w:r w:rsidR="00E664C4" w:rsidRPr="00762865">
        <w:rPr>
          <w:color w:val="auto"/>
        </w:rPr>
        <w:t xml:space="preserve">to ensure correct emission </w:t>
      </w:r>
      <w:r w:rsidR="00CD2D17" w:rsidRPr="00762865">
        <w:rPr>
          <w:color w:val="auto"/>
        </w:rPr>
        <w:t>calculations. The analyzers can be installed i</w:t>
      </w:r>
      <w:r w:rsidR="008A1DA0" w:rsidRPr="00762865">
        <w:rPr>
          <w:color w:val="auto"/>
        </w:rPr>
        <w:t>nside or outside</w:t>
      </w:r>
      <w:r w:rsidR="00CD2D17" w:rsidRPr="00762865">
        <w:rPr>
          <w:color w:val="auto"/>
        </w:rPr>
        <w:t xml:space="preserve"> of the vehicle, as long as safety requirements are met. </w:t>
      </w:r>
      <w:r w:rsidR="00E664C4" w:rsidRPr="00762865">
        <w:rPr>
          <w:color w:val="auto"/>
        </w:rPr>
        <w:t>Moreover, t</w:t>
      </w:r>
      <w:r w:rsidR="00374225" w:rsidRPr="00762865">
        <w:rPr>
          <w:color w:val="auto"/>
        </w:rPr>
        <w:t xml:space="preserve">he calibration of the analyzers </w:t>
      </w:r>
      <w:r w:rsidR="008F07E8" w:rsidRPr="00762865">
        <w:rPr>
          <w:color w:val="auto"/>
        </w:rPr>
        <w:t xml:space="preserve">requires </w:t>
      </w:r>
      <w:r w:rsidR="00374225" w:rsidRPr="00762865">
        <w:rPr>
          <w:color w:val="auto"/>
        </w:rPr>
        <w:t xml:space="preserve">attention. It has to be done </w:t>
      </w:r>
      <w:r w:rsidR="008F07E8" w:rsidRPr="00762865">
        <w:rPr>
          <w:color w:val="auto"/>
        </w:rPr>
        <w:t>within</w:t>
      </w:r>
      <w:r w:rsidR="00374225" w:rsidRPr="00762865">
        <w:rPr>
          <w:color w:val="auto"/>
        </w:rPr>
        <w:t xml:space="preserve"> the expected range of emission</w:t>
      </w:r>
      <w:r w:rsidR="00B357F4" w:rsidRPr="00762865">
        <w:rPr>
          <w:color w:val="auto"/>
        </w:rPr>
        <w:t>s</w:t>
      </w:r>
      <w:r w:rsidR="00374225" w:rsidRPr="00762865">
        <w:rPr>
          <w:color w:val="auto"/>
        </w:rPr>
        <w:t xml:space="preserve"> of the </w:t>
      </w:r>
      <w:r w:rsidR="00B357F4" w:rsidRPr="00762865">
        <w:rPr>
          <w:color w:val="auto"/>
        </w:rPr>
        <w:t>vehicle</w:t>
      </w:r>
      <w:r w:rsidR="008F07E8" w:rsidRPr="00762865">
        <w:rPr>
          <w:color w:val="auto"/>
        </w:rPr>
        <w:t>.</w:t>
      </w:r>
      <w:r w:rsidR="00374225" w:rsidRPr="00762865">
        <w:rPr>
          <w:color w:val="auto"/>
        </w:rPr>
        <w:t xml:space="preserve"> </w:t>
      </w:r>
      <w:r w:rsidR="008F07E8" w:rsidRPr="00762865">
        <w:rPr>
          <w:color w:val="auto"/>
        </w:rPr>
        <w:t>O</w:t>
      </w:r>
      <w:r w:rsidR="00374225" w:rsidRPr="00762865">
        <w:rPr>
          <w:color w:val="auto"/>
        </w:rPr>
        <w:t>therwise</w:t>
      </w:r>
      <w:r w:rsidR="008F07E8" w:rsidRPr="00762865">
        <w:rPr>
          <w:color w:val="auto"/>
        </w:rPr>
        <w:t>,</w:t>
      </w:r>
      <w:r w:rsidR="00374225" w:rsidRPr="00762865">
        <w:rPr>
          <w:color w:val="auto"/>
        </w:rPr>
        <w:t xml:space="preserve"> the requirement of 90% coverage of 99% of the measurements of the valid parts of the emissions test might not be fulfilled.</w:t>
      </w:r>
    </w:p>
    <w:p w14:paraId="3C462372" w14:textId="77777777" w:rsidR="00485E93" w:rsidRPr="00762865" w:rsidRDefault="00485E93" w:rsidP="003C0360">
      <w:pPr>
        <w:jc w:val="left"/>
        <w:rPr>
          <w:color w:val="auto"/>
        </w:rPr>
      </w:pPr>
    </w:p>
    <w:p w14:paraId="171CA076" w14:textId="428D76A1" w:rsidR="001667A0" w:rsidRPr="00762865" w:rsidRDefault="00870A20" w:rsidP="003C0360">
      <w:pPr>
        <w:jc w:val="left"/>
        <w:rPr>
          <w:color w:val="auto"/>
        </w:rPr>
      </w:pPr>
      <w:r w:rsidRPr="00762865">
        <w:rPr>
          <w:color w:val="auto"/>
        </w:rPr>
        <w:lastRenderedPageBreak/>
        <w:t>The trip verification</w:t>
      </w:r>
      <w:r w:rsidR="00B57D26" w:rsidRPr="00762865">
        <w:rPr>
          <w:color w:val="auto"/>
        </w:rPr>
        <w:t xml:space="preserve"> and the calculation of the emissions</w:t>
      </w:r>
      <w:r w:rsidR="00374A00" w:rsidRPr="00762865">
        <w:rPr>
          <w:color w:val="auto"/>
        </w:rPr>
        <w:t xml:space="preserve"> are</w:t>
      </w:r>
      <w:r w:rsidRPr="00762865">
        <w:rPr>
          <w:color w:val="auto"/>
        </w:rPr>
        <w:t xml:space="preserve"> typically conducted by the PEMS software. For normal driving</w:t>
      </w:r>
      <w:r w:rsidR="008F07E8" w:rsidRPr="00762865">
        <w:rPr>
          <w:color w:val="auto"/>
        </w:rPr>
        <w:t>,</w:t>
      </w:r>
      <w:r w:rsidRPr="00762865">
        <w:rPr>
          <w:color w:val="auto"/>
        </w:rPr>
        <w:t xml:space="preserve"> all conditions can be easily met</w:t>
      </w:r>
      <w:r w:rsidR="00D47CD9" w:rsidRPr="00762865">
        <w:rPr>
          <w:color w:val="auto"/>
          <w:vertAlign w:val="superscript"/>
        </w:rPr>
        <w:fldChar w:fldCharType="begin"/>
      </w:r>
      <w:r w:rsidR="00D47CD9" w:rsidRPr="00762865">
        <w:rPr>
          <w:color w:val="auto"/>
          <w:vertAlign w:val="superscript"/>
        </w:rPr>
        <w:instrText xml:space="preserve"> REF _Ref455742404 \r \h  \* MERGEFORMAT </w:instrText>
      </w:r>
      <w:r w:rsidR="00D47CD9" w:rsidRPr="00762865">
        <w:rPr>
          <w:color w:val="auto"/>
          <w:vertAlign w:val="superscript"/>
        </w:rPr>
      </w:r>
      <w:r w:rsidR="00D47CD9" w:rsidRPr="00762865">
        <w:rPr>
          <w:color w:val="auto"/>
          <w:vertAlign w:val="superscript"/>
        </w:rPr>
        <w:fldChar w:fldCharType="separate"/>
      </w:r>
      <w:r w:rsidR="00D47CD9" w:rsidRPr="00762865">
        <w:rPr>
          <w:color w:val="auto"/>
          <w:vertAlign w:val="superscript"/>
        </w:rPr>
        <w:t>17</w:t>
      </w:r>
      <w:r w:rsidR="00D47CD9" w:rsidRPr="00762865">
        <w:rPr>
          <w:color w:val="auto"/>
          <w:vertAlign w:val="superscript"/>
        </w:rPr>
        <w:fldChar w:fldCharType="end"/>
      </w:r>
      <w:r w:rsidRPr="00762865">
        <w:rPr>
          <w:color w:val="auto"/>
        </w:rPr>
        <w:t xml:space="preserve">. </w:t>
      </w:r>
      <w:r w:rsidR="001E3F79" w:rsidRPr="00762865">
        <w:rPr>
          <w:color w:val="auto"/>
        </w:rPr>
        <w:t>For example</w:t>
      </w:r>
      <w:r w:rsidR="008F07E8" w:rsidRPr="00762865">
        <w:rPr>
          <w:color w:val="auto"/>
        </w:rPr>
        <w:t>,</w:t>
      </w:r>
      <w:r w:rsidR="001E3F79" w:rsidRPr="00762865">
        <w:rPr>
          <w:color w:val="auto"/>
        </w:rPr>
        <w:t xml:space="preserve"> based on our measurements</w:t>
      </w:r>
      <w:r w:rsidR="008F07E8" w:rsidRPr="00762865">
        <w:rPr>
          <w:color w:val="auto"/>
        </w:rPr>
        <w:t>,</w:t>
      </w:r>
      <w:r w:rsidR="001E3F79" w:rsidRPr="00762865">
        <w:rPr>
          <w:color w:val="auto"/>
        </w:rPr>
        <w:t xml:space="preserve"> a normally</w:t>
      </w:r>
      <w:r w:rsidR="008F07E8" w:rsidRPr="00762865">
        <w:rPr>
          <w:color w:val="auto"/>
        </w:rPr>
        <w:t>-</w:t>
      </w:r>
      <w:r w:rsidR="001E3F79" w:rsidRPr="00762865">
        <w:rPr>
          <w:color w:val="auto"/>
        </w:rPr>
        <w:t>driven trip is well within the dynamic boundary limits (Figure 4). However</w:t>
      </w:r>
      <w:r w:rsidR="008F07E8" w:rsidRPr="00762865">
        <w:rPr>
          <w:color w:val="auto"/>
        </w:rPr>
        <w:t>,</w:t>
      </w:r>
      <w:r w:rsidR="001E3F79" w:rsidRPr="00762865">
        <w:rPr>
          <w:color w:val="auto"/>
        </w:rPr>
        <w:t xml:space="preserve"> aggressive driving can be </w:t>
      </w:r>
      <w:r w:rsidR="008F07E8" w:rsidRPr="00762865">
        <w:rPr>
          <w:color w:val="auto"/>
        </w:rPr>
        <w:t>within</w:t>
      </w:r>
      <w:r w:rsidR="001E3F79" w:rsidRPr="00762865">
        <w:rPr>
          <w:color w:val="auto"/>
        </w:rPr>
        <w:t xml:space="preserve"> the pass zone</w:t>
      </w:r>
      <w:r w:rsidR="008F07E8" w:rsidRPr="00762865">
        <w:rPr>
          <w:color w:val="auto"/>
        </w:rPr>
        <w:t>,</w:t>
      </w:r>
      <w:r w:rsidR="001E3F79" w:rsidRPr="00762865">
        <w:rPr>
          <w:color w:val="auto"/>
        </w:rPr>
        <w:t xml:space="preserve"> especially </w:t>
      </w:r>
      <w:r w:rsidR="008F07E8" w:rsidRPr="00762865">
        <w:rPr>
          <w:color w:val="auto"/>
        </w:rPr>
        <w:t>during</w:t>
      </w:r>
      <w:r w:rsidR="001E3F79" w:rsidRPr="00762865">
        <w:rPr>
          <w:color w:val="auto"/>
        </w:rPr>
        <w:t xml:space="preserve"> the urban or motorway p</w:t>
      </w:r>
      <w:r w:rsidR="008F07E8" w:rsidRPr="00762865">
        <w:rPr>
          <w:color w:val="auto"/>
        </w:rPr>
        <w:t>ortions</w:t>
      </w:r>
      <w:r w:rsidR="001E3F79" w:rsidRPr="00762865">
        <w:rPr>
          <w:color w:val="auto"/>
        </w:rPr>
        <w:t xml:space="preserve">. </w:t>
      </w:r>
      <w:r w:rsidR="001B5FCC" w:rsidRPr="00762865">
        <w:rPr>
          <w:color w:val="auto"/>
        </w:rPr>
        <w:t>O</w:t>
      </w:r>
      <w:r w:rsidR="007737A1" w:rsidRPr="00762865">
        <w:rPr>
          <w:color w:val="auto"/>
        </w:rPr>
        <w:t>n the other hand,</w:t>
      </w:r>
      <w:r w:rsidR="001B5FCC" w:rsidRPr="00762865">
        <w:rPr>
          <w:color w:val="auto"/>
        </w:rPr>
        <w:t xml:space="preserve"> data </w:t>
      </w:r>
      <w:r w:rsidR="007737A1" w:rsidRPr="00762865">
        <w:rPr>
          <w:color w:val="auto"/>
        </w:rPr>
        <w:t xml:space="preserve">in Dutch cities </w:t>
      </w:r>
      <w:r w:rsidR="001B5FCC" w:rsidRPr="00762865">
        <w:rPr>
          <w:color w:val="auto"/>
        </w:rPr>
        <w:t>show that normal driving can also exceed these limits</w:t>
      </w:r>
      <w:r w:rsidR="001B5FCC" w:rsidRPr="00762865">
        <w:rPr>
          <w:color w:val="auto"/>
          <w:vertAlign w:val="superscript"/>
        </w:rPr>
        <w:fldChar w:fldCharType="begin"/>
      </w:r>
      <w:r w:rsidR="001B5FCC" w:rsidRPr="00762865">
        <w:rPr>
          <w:color w:val="auto"/>
          <w:vertAlign w:val="superscript"/>
        </w:rPr>
        <w:instrText xml:space="preserve"> REF _Ref455742406 \r \h  \* MERGEFORMAT </w:instrText>
      </w:r>
      <w:r w:rsidR="001B5FCC" w:rsidRPr="00762865">
        <w:rPr>
          <w:color w:val="auto"/>
          <w:vertAlign w:val="superscript"/>
        </w:rPr>
      </w:r>
      <w:r w:rsidR="001B5FCC" w:rsidRPr="00762865">
        <w:rPr>
          <w:color w:val="auto"/>
          <w:vertAlign w:val="superscript"/>
        </w:rPr>
        <w:fldChar w:fldCharType="separate"/>
      </w:r>
      <w:r w:rsidR="001B5FCC" w:rsidRPr="00762865">
        <w:rPr>
          <w:color w:val="auto"/>
          <w:vertAlign w:val="superscript"/>
        </w:rPr>
        <w:t>18</w:t>
      </w:r>
      <w:r w:rsidR="001B5FCC" w:rsidRPr="00762865">
        <w:rPr>
          <w:color w:val="auto"/>
          <w:vertAlign w:val="superscript"/>
        </w:rPr>
        <w:fldChar w:fldCharType="end"/>
      </w:r>
      <w:r w:rsidR="001B5FCC" w:rsidRPr="00762865">
        <w:rPr>
          <w:color w:val="auto"/>
        </w:rPr>
        <w:t xml:space="preserve">. </w:t>
      </w:r>
      <w:r w:rsidR="00C95D07" w:rsidRPr="00762865">
        <w:rPr>
          <w:color w:val="auto"/>
        </w:rPr>
        <w:t>In the future</w:t>
      </w:r>
      <w:r w:rsidR="004957FE" w:rsidRPr="00762865">
        <w:rPr>
          <w:color w:val="auto"/>
        </w:rPr>
        <w:t>,</w:t>
      </w:r>
      <w:r w:rsidR="00C95D07" w:rsidRPr="00762865">
        <w:rPr>
          <w:color w:val="auto"/>
        </w:rPr>
        <w:t xml:space="preserve"> e</w:t>
      </w:r>
      <w:r w:rsidRPr="00762865">
        <w:rPr>
          <w:color w:val="auto"/>
        </w:rPr>
        <w:t>xperience over time</w:t>
      </w:r>
      <w:r w:rsidR="008F07E8" w:rsidRPr="00762865">
        <w:rPr>
          <w:color w:val="auto"/>
        </w:rPr>
        <w:t>,</w:t>
      </w:r>
      <w:r w:rsidRPr="00762865">
        <w:rPr>
          <w:color w:val="auto"/>
        </w:rPr>
        <w:t xml:space="preserve"> </w:t>
      </w:r>
      <w:r w:rsidR="008F07E8" w:rsidRPr="00762865">
        <w:rPr>
          <w:color w:val="auto"/>
        </w:rPr>
        <w:t>tests conducted</w:t>
      </w:r>
      <w:r w:rsidRPr="00762865">
        <w:rPr>
          <w:color w:val="auto"/>
        </w:rPr>
        <w:t xml:space="preserve"> closer to the boundary conditions</w:t>
      </w:r>
      <w:r w:rsidR="008F07E8" w:rsidRPr="00762865">
        <w:rPr>
          <w:color w:val="auto"/>
        </w:rPr>
        <w:t>, and evaluation methods that show differences of &gt;50%</w:t>
      </w:r>
      <w:r w:rsidRPr="00762865">
        <w:rPr>
          <w:color w:val="auto"/>
        </w:rPr>
        <w:t xml:space="preserve"> will </w:t>
      </w:r>
      <w:r w:rsidR="008F07E8" w:rsidRPr="00762865">
        <w:rPr>
          <w:color w:val="auto"/>
        </w:rPr>
        <w:t xml:space="preserve">assess </w:t>
      </w:r>
      <w:r w:rsidRPr="00762865">
        <w:rPr>
          <w:color w:val="auto"/>
        </w:rPr>
        <w:t xml:space="preserve">the applicability of the </w:t>
      </w:r>
      <w:r w:rsidR="002536FE" w:rsidRPr="00762865">
        <w:rPr>
          <w:color w:val="auto"/>
        </w:rPr>
        <w:t>procedure</w:t>
      </w:r>
      <w:r w:rsidR="0026758F" w:rsidRPr="00762865">
        <w:rPr>
          <w:color w:val="auto"/>
          <w:vertAlign w:val="superscript"/>
        </w:rPr>
        <w:fldChar w:fldCharType="begin"/>
      </w:r>
      <w:r w:rsidR="0026758F" w:rsidRPr="00762865">
        <w:rPr>
          <w:color w:val="auto"/>
          <w:vertAlign w:val="superscript"/>
        </w:rPr>
        <w:instrText xml:space="preserve"> REF _Ref455762601 \r \h  \* MERGEFORMAT </w:instrText>
      </w:r>
      <w:r w:rsidR="0026758F" w:rsidRPr="00762865">
        <w:rPr>
          <w:color w:val="auto"/>
          <w:vertAlign w:val="superscript"/>
        </w:rPr>
      </w:r>
      <w:r w:rsidR="0026758F" w:rsidRPr="00762865">
        <w:rPr>
          <w:color w:val="auto"/>
          <w:vertAlign w:val="superscript"/>
        </w:rPr>
        <w:fldChar w:fldCharType="separate"/>
      </w:r>
      <w:r w:rsidR="0026758F" w:rsidRPr="00762865">
        <w:rPr>
          <w:color w:val="auto"/>
          <w:vertAlign w:val="superscript"/>
        </w:rPr>
        <w:t>11</w:t>
      </w:r>
      <w:r w:rsidR="0026758F" w:rsidRPr="00762865">
        <w:rPr>
          <w:color w:val="auto"/>
          <w:vertAlign w:val="superscript"/>
        </w:rPr>
        <w:fldChar w:fldCharType="end"/>
      </w:r>
      <w:r w:rsidR="0026758F" w:rsidRPr="00762865">
        <w:rPr>
          <w:color w:val="auto"/>
          <w:vertAlign w:val="superscript"/>
        </w:rPr>
        <w:t>,</w:t>
      </w:r>
      <w:r w:rsidR="0026758F" w:rsidRPr="00762865">
        <w:rPr>
          <w:color w:val="auto"/>
          <w:vertAlign w:val="superscript"/>
        </w:rPr>
        <w:fldChar w:fldCharType="begin"/>
      </w:r>
      <w:r w:rsidR="0026758F" w:rsidRPr="00762865">
        <w:rPr>
          <w:color w:val="auto"/>
          <w:vertAlign w:val="superscript"/>
        </w:rPr>
        <w:instrText xml:space="preserve"> REF _Ref455741294 \r \h  \* MERGEFORMAT </w:instrText>
      </w:r>
      <w:r w:rsidR="0026758F" w:rsidRPr="00762865">
        <w:rPr>
          <w:color w:val="auto"/>
          <w:vertAlign w:val="superscript"/>
        </w:rPr>
      </w:r>
      <w:r w:rsidR="0026758F" w:rsidRPr="00762865">
        <w:rPr>
          <w:color w:val="auto"/>
          <w:vertAlign w:val="superscript"/>
        </w:rPr>
        <w:fldChar w:fldCharType="separate"/>
      </w:r>
      <w:r w:rsidR="0026758F" w:rsidRPr="00762865">
        <w:rPr>
          <w:color w:val="auto"/>
          <w:vertAlign w:val="superscript"/>
        </w:rPr>
        <w:t>19</w:t>
      </w:r>
      <w:r w:rsidR="0026758F" w:rsidRPr="00762865">
        <w:rPr>
          <w:color w:val="auto"/>
          <w:vertAlign w:val="superscript"/>
        </w:rPr>
        <w:fldChar w:fldCharType="end"/>
      </w:r>
      <w:r w:rsidRPr="00762865">
        <w:rPr>
          <w:color w:val="auto"/>
        </w:rPr>
        <w:t>.</w:t>
      </w:r>
      <w:r w:rsidR="00E8721A" w:rsidRPr="00762865">
        <w:rPr>
          <w:color w:val="auto"/>
        </w:rPr>
        <w:t xml:space="preserve"> </w:t>
      </w:r>
    </w:p>
    <w:p w14:paraId="05D02C0C" w14:textId="77777777" w:rsidR="001667A0" w:rsidRPr="00762865" w:rsidRDefault="001667A0" w:rsidP="003C0360">
      <w:pPr>
        <w:jc w:val="left"/>
        <w:rPr>
          <w:color w:val="auto"/>
        </w:rPr>
      </w:pPr>
    </w:p>
    <w:p w14:paraId="328FA888" w14:textId="3443208F" w:rsidR="001667A0" w:rsidRPr="00762865" w:rsidRDefault="001667A0" w:rsidP="003C0360">
      <w:pPr>
        <w:jc w:val="left"/>
        <w:rPr>
          <w:color w:val="auto"/>
        </w:rPr>
      </w:pPr>
      <w:r w:rsidRPr="00762865">
        <w:rPr>
          <w:color w:val="auto"/>
        </w:rPr>
        <w:t>A source of uncertainty originates from the determination of road loads for the measurement of CO</w:t>
      </w:r>
      <w:r w:rsidRPr="00762865">
        <w:rPr>
          <w:color w:val="auto"/>
          <w:vertAlign w:val="subscript"/>
        </w:rPr>
        <w:t>2</w:t>
      </w:r>
      <w:r w:rsidRPr="00762865">
        <w:rPr>
          <w:color w:val="auto"/>
        </w:rPr>
        <w:t xml:space="preserve"> emissions with the WLTC</w:t>
      </w:r>
      <w:r w:rsidR="008F07E8" w:rsidRPr="00762865">
        <w:rPr>
          <w:color w:val="auto"/>
        </w:rPr>
        <w:t>;</w:t>
      </w:r>
      <w:r w:rsidRPr="00762865">
        <w:rPr>
          <w:color w:val="auto"/>
        </w:rPr>
        <w:t xml:space="preserve"> these measurements are used to evaluate the normality of driving conditions </w:t>
      </w:r>
      <w:r w:rsidR="008F07E8" w:rsidRPr="00762865">
        <w:rPr>
          <w:color w:val="auto"/>
        </w:rPr>
        <w:t>with</w:t>
      </w:r>
      <w:r w:rsidRPr="00762865">
        <w:rPr>
          <w:color w:val="auto"/>
        </w:rPr>
        <w:t xml:space="preserve"> the RDE data evaluation. Ideally, the chosen road loads resemble those of the unloaded vehicle tested with </w:t>
      </w:r>
      <w:r w:rsidR="008F07E8" w:rsidRPr="00762865">
        <w:rPr>
          <w:color w:val="auto"/>
        </w:rPr>
        <w:t xml:space="preserve">the </w:t>
      </w:r>
      <w:r w:rsidRPr="00762865">
        <w:rPr>
          <w:color w:val="auto"/>
        </w:rPr>
        <w:t>PEMS on the road. The flexibilities granted in by the WLTP (</w:t>
      </w:r>
      <w:r w:rsidRPr="00762865">
        <w:rPr>
          <w:i/>
          <w:color w:val="auto"/>
        </w:rPr>
        <w:t>e.g.,</w:t>
      </w:r>
      <w:r w:rsidRPr="00762865">
        <w:rPr>
          <w:color w:val="auto"/>
        </w:rPr>
        <w:t xml:space="preserve"> to determine the road load based on conservative generic parameters or the vehicle with the highest test mass within a family) may cause substantial deviations in the CO</w:t>
      </w:r>
      <w:r w:rsidRPr="00762865">
        <w:rPr>
          <w:color w:val="auto"/>
          <w:vertAlign w:val="subscript"/>
        </w:rPr>
        <w:t>2</w:t>
      </w:r>
      <w:r w:rsidRPr="00762865">
        <w:rPr>
          <w:color w:val="auto"/>
        </w:rPr>
        <w:t xml:space="preserve"> emissions determined </w:t>
      </w:r>
      <w:r w:rsidR="008F07E8" w:rsidRPr="00762865">
        <w:rPr>
          <w:color w:val="auto"/>
        </w:rPr>
        <w:t>by</w:t>
      </w:r>
      <w:r w:rsidRPr="00762865">
        <w:rPr>
          <w:color w:val="auto"/>
        </w:rPr>
        <w:t xml:space="preserve"> the WLTC and measured later on the road. In consequence, the methods may yield a biased evaluation of the actual driving severity. The WLTP provisions for setting the road load may potentially need to be specified for RDE purposes.</w:t>
      </w:r>
    </w:p>
    <w:p w14:paraId="2DC17C55" w14:textId="77777777" w:rsidR="001667A0" w:rsidRPr="00762865" w:rsidRDefault="001667A0" w:rsidP="003C0360">
      <w:pPr>
        <w:jc w:val="left"/>
        <w:rPr>
          <w:color w:val="auto"/>
        </w:rPr>
      </w:pPr>
    </w:p>
    <w:p w14:paraId="4EF51E8D" w14:textId="7619928B" w:rsidR="00664ADA" w:rsidRPr="00762865" w:rsidRDefault="00605A73" w:rsidP="003C0360">
      <w:pPr>
        <w:jc w:val="left"/>
        <w:rPr>
          <w:color w:val="auto"/>
        </w:rPr>
      </w:pPr>
      <w:r w:rsidRPr="00762865">
        <w:rPr>
          <w:color w:val="auto"/>
        </w:rPr>
        <w:t>It should be noted that</w:t>
      </w:r>
      <w:r w:rsidR="008F07E8" w:rsidRPr="00762865">
        <w:rPr>
          <w:color w:val="auto"/>
        </w:rPr>
        <w:t>,</w:t>
      </w:r>
      <w:r w:rsidRPr="00762865">
        <w:rPr>
          <w:color w:val="auto"/>
        </w:rPr>
        <w:t xml:space="preserve"> in comparison </w:t>
      </w:r>
      <w:r w:rsidR="008F07E8" w:rsidRPr="00762865">
        <w:rPr>
          <w:color w:val="auto"/>
        </w:rPr>
        <w:t>to</w:t>
      </w:r>
      <w:r w:rsidRPr="00762865">
        <w:rPr>
          <w:color w:val="auto"/>
        </w:rPr>
        <w:t xml:space="preserve"> the European heavy-duty in service conformity regulation</w:t>
      </w:r>
      <w:r w:rsidR="008F07E8" w:rsidRPr="00762865">
        <w:rPr>
          <w:color w:val="auto"/>
        </w:rPr>
        <w:t>,</w:t>
      </w:r>
      <w:r w:rsidRPr="00762865">
        <w:rPr>
          <w:color w:val="auto"/>
        </w:rPr>
        <w:t xml:space="preserve"> there are some differences </w:t>
      </w:r>
      <w:r w:rsidR="00FE5CC6" w:rsidRPr="00762865">
        <w:rPr>
          <w:color w:val="auto"/>
        </w:rPr>
        <w:t>(</w:t>
      </w:r>
      <w:r w:rsidR="00FE5CC6" w:rsidRPr="00762865">
        <w:rPr>
          <w:i/>
          <w:color w:val="auto"/>
        </w:rPr>
        <w:t>e.g.</w:t>
      </w:r>
      <w:r w:rsidR="008F07E8" w:rsidRPr="00762865">
        <w:rPr>
          <w:i/>
          <w:color w:val="auto"/>
        </w:rPr>
        <w:t>,</w:t>
      </w:r>
      <w:r w:rsidR="00FE5CC6" w:rsidRPr="00762865">
        <w:rPr>
          <w:color w:val="auto"/>
        </w:rPr>
        <w:t xml:space="preserve"> drift correction is allowed, OBD connection is necessary in order to calculate emissions in g/kWh) </w:t>
      </w:r>
      <w:r w:rsidRPr="00762865">
        <w:rPr>
          <w:color w:val="auto"/>
        </w:rPr>
        <w:t xml:space="preserve">due to the different type approval procedure </w:t>
      </w:r>
      <w:r w:rsidR="008F07E8" w:rsidRPr="00762865">
        <w:rPr>
          <w:color w:val="auto"/>
        </w:rPr>
        <w:t>for</w:t>
      </w:r>
      <w:r w:rsidRPr="00762865">
        <w:rPr>
          <w:color w:val="auto"/>
        </w:rPr>
        <w:t xml:space="preserve"> the heavy</w:t>
      </w:r>
      <w:r w:rsidR="008F07E8" w:rsidRPr="00762865">
        <w:rPr>
          <w:color w:val="auto"/>
        </w:rPr>
        <w:t>-</w:t>
      </w:r>
      <w:r w:rsidRPr="00762865">
        <w:rPr>
          <w:color w:val="auto"/>
        </w:rPr>
        <w:t>duty vehicles (engines)</w:t>
      </w:r>
      <w:r w:rsidR="00D47CD9" w:rsidRPr="00762865">
        <w:rPr>
          <w:color w:val="auto"/>
          <w:vertAlign w:val="superscript"/>
        </w:rPr>
        <w:fldChar w:fldCharType="begin"/>
      </w:r>
      <w:r w:rsidR="00D47CD9" w:rsidRPr="00762865">
        <w:rPr>
          <w:color w:val="auto"/>
          <w:vertAlign w:val="superscript"/>
        </w:rPr>
        <w:instrText xml:space="preserve"> REF _Ref455742484 \r \h  \* MERGEFORMAT </w:instrText>
      </w:r>
      <w:r w:rsidR="00D47CD9" w:rsidRPr="00762865">
        <w:rPr>
          <w:color w:val="auto"/>
          <w:vertAlign w:val="superscript"/>
        </w:rPr>
      </w:r>
      <w:r w:rsidR="00D47CD9" w:rsidRPr="00762865">
        <w:rPr>
          <w:color w:val="auto"/>
          <w:vertAlign w:val="superscript"/>
        </w:rPr>
        <w:fldChar w:fldCharType="separate"/>
      </w:r>
      <w:r w:rsidR="00D47CD9" w:rsidRPr="00762865">
        <w:rPr>
          <w:color w:val="auto"/>
          <w:vertAlign w:val="superscript"/>
        </w:rPr>
        <w:t>6</w:t>
      </w:r>
      <w:r w:rsidR="00D47CD9" w:rsidRPr="00762865">
        <w:rPr>
          <w:color w:val="auto"/>
          <w:vertAlign w:val="superscript"/>
        </w:rPr>
        <w:fldChar w:fldCharType="end"/>
      </w:r>
      <w:r w:rsidR="00D47CD9" w:rsidRPr="00762865">
        <w:rPr>
          <w:color w:val="auto"/>
        </w:rPr>
        <w:t>.</w:t>
      </w:r>
      <w:r w:rsidR="00874187" w:rsidRPr="00762865">
        <w:rPr>
          <w:color w:val="auto"/>
        </w:rPr>
        <w:t xml:space="preserve">The differences are out of the scope of this paper. </w:t>
      </w:r>
      <w:r w:rsidR="00D47CD9" w:rsidRPr="00762865">
        <w:rPr>
          <w:color w:val="auto"/>
        </w:rPr>
        <w:t>With the US in-use-</w:t>
      </w:r>
      <w:r w:rsidRPr="00762865">
        <w:rPr>
          <w:color w:val="auto"/>
        </w:rPr>
        <w:t>compliance regulation</w:t>
      </w:r>
      <w:r w:rsidR="008F07E8" w:rsidRPr="00762865">
        <w:rPr>
          <w:color w:val="auto"/>
        </w:rPr>
        <w:t>,</w:t>
      </w:r>
      <w:r w:rsidRPr="00762865">
        <w:rPr>
          <w:color w:val="auto"/>
        </w:rPr>
        <w:t xml:space="preserve"> there are </w:t>
      </w:r>
      <w:r w:rsidR="00547DB9" w:rsidRPr="00762865">
        <w:rPr>
          <w:color w:val="auto"/>
        </w:rPr>
        <w:t>more</w:t>
      </w:r>
      <w:r w:rsidRPr="00762865">
        <w:rPr>
          <w:color w:val="auto"/>
        </w:rPr>
        <w:t xml:space="preserve"> differences in the evaluation method.</w:t>
      </w:r>
    </w:p>
    <w:p w14:paraId="326B6E21" w14:textId="77777777" w:rsidR="006D6FE4" w:rsidRPr="00762865" w:rsidRDefault="006D6FE4" w:rsidP="003C0360">
      <w:pPr>
        <w:jc w:val="left"/>
        <w:rPr>
          <w:color w:val="auto"/>
        </w:rPr>
      </w:pPr>
    </w:p>
    <w:p w14:paraId="07F7D20E" w14:textId="60A4C20C" w:rsidR="00664ADA" w:rsidRPr="00762865" w:rsidRDefault="00C7602A" w:rsidP="003C0360">
      <w:pPr>
        <w:jc w:val="left"/>
        <w:rPr>
          <w:color w:val="auto"/>
        </w:rPr>
      </w:pPr>
      <w:r w:rsidRPr="00762865">
        <w:rPr>
          <w:color w:val="auto"/>
        </w:rPr>
        <w:t xml:space="preserve">Worldwide, </w:t>
      </w:r>
      <w:r w:rsidR="00E940A1" w:rsidRPr="00762865">
        <w:rPr>
          <w:color w:val="auto"/>
        </w:rPr>
        <w:t xml:space="preserve">RDE marks the first regulatory on-road test for light-duty vehicles. </w:t>
      </w:r>
      <w:r w:rsidR="006D6FE4" w:rsidRPr="00762865">
        <w:rPr>
          <w:color w:val="auto"/>
        </w:rPr>
        <w:t>The</w:t>
      </w:r>
      <w:r w:rsidR="00E940A1" w:rsidRPr="00762865">
        <w:rPr>
          <w:color w:val="auto"/>
        </w:rPr>
        <w:t xml:space="preserve"> RDE</w:t>
      </w:r>
      <w:r w:rsidR="006D6FE4" w:rsidRPr="00762865">
        <w:rPr>
          <w:color w:val="auto"/>
        </w:rPr>
        <w:t xml:space="preserve"> provisions defined in Regulation 2016/427 </w:t>
      </w:r>
      <w:r w:rsidRPr="00762865">
        <w:rPr>
          <w:color w:val="auto"/>
        </w:rPr>
        <w:t>mark</w:t>
      </w:r>
      <w:r w:rsidR="006D6FE4" w:rsidRPr="00762865">
        <w:rPr>
          <w:color w:val="auto"/>
        </w:rPr>
        <w:t xml:space="preserve"> </w:t>
      </w:r>
      <w:r w:rsidR="00DD52D1" w:rsidRPr="00762865">
        <w:rPr>
          <w:color w:val="auto"/>
        </w:rPr>
        <w:t>the</w:t>
      </w:r>
      <w:r w:rsidR="006D6FE4" w:rsidRPr="00762865">
        <w:rPr>
          <w:color w:val="auto"/>
        </w:rPr>
        <w:t xml:space="preserve"> first relevant </w:t>
      </w:r>
      <w:r w:rsidR="00DD52D1" w:rsidRPr="00762865">
        <w:rPr>
          <w:color w:val="auto"/>
        </w:rPr>
        <w:t xml:space="preserve">instance </w:t>
      </w:r>
      <w:r w:rsidR="006D6FE4" w:rsidRPr="00762865">
        <w:rPr>
          <w:color w:val="auto"/>
        </w:rPr>
        <w:t>for the type approval of light-duty vehicles in Europe</w:t>
      </w:r>
      <w:r w:rsidR="00664ADA" w:rsidRPr="00762865">
        <w:rPr>
          <w:color w:val="auto"/>
        </w:rPr>
        <w:t>, where RDE complements the standard</w:t>
      </w:r>
      <w:r w:rsidR="00504A57" w:rsidRPr="00762865">
        <w:rPr>
          <w:color w:val="auto"/>
        </w:rPr>
        <w:t xml:space="preserve"> </w:t>
      </w:r>
      <w:r w:rsidR="00664ADA" w:rsidRPr="00762865">
        <w:rPr>
          <w:color w:val="auto"/>
        </w:rPr>
        <w:t>vehicle</w:t>
      </w:r>
      <w:r w:rsidR="00504A57" w:rsidRPr="00762865">
        <w:rPr>
          <w:color w:val="auto"/>
        </w:rPr>
        <w:t xml:space="preserve"> testing</w:t>
      </w:r>
      <w:r w:rsidR="00664ADA" w:rsidRPr="00762865">
        <w:rPr>
          <w:color w:val="auto"/>
        </w:rPr>
        <w:t xml:space="preserve"> under controlled conditions in the laboratory. The RDE test procedure allows for testing, and thus controlling, </w:t>
      </w:r>
      <w:r w:rsidR="00040BF6" w:rsidRPr="00762865">
        <w:rPr>
          <w:color w:val="auto"/>
        </w:rPr>
        <w:t xml:space="preserve">vehicle </w:t>
      </w:r>
      <w:r w:rsidR="00664ADA" w:rsidRPr="00762865">
        <w:rPr>
          <w:color w:val="auto"/>
        </w:rPr>
        <w:t xml:space="preserve">pollutant emissions under a wide range of </w:t>
      </w:r>
      <w:r w:rsidR="00023B37" w:rsidRPr="00762865">
        <w:rPr>
          <w:color w:val="auto"/>
        </w:rPr>
        <w:t>operating conditions</w:t>
      </w:r>
      <w:r w:rsidR="00040BF6" w:rsidRPr="00762865">
        <w:rPr>
          <w:color w:val="auto"/>
        </w:rPr>
        <w:t xml:space="preserve"> and</w:t>
      </w:r>
      <w:r w:rsidR="00664ADA" w:rsidRPr="00762865">
        <w:rPr>
          <w:color w:val="auto"/>
        </w:rPr>
        <w:t xml:space="preserve"> </w:t>
      </w:r>
      <w:r w:rsidR="007D679A" w:rsidRPr="00762865">
        <w:rPr>
          <w:color w:val="auto"/>
        </w:rPr>
        <w:t>in a</w:t>
      </w:r>
      <w:r w:rsidR="00664ADA" w:rsidRPr="00762865">
        <w:rPr>
          <w:color w:val="auto"/>
        </w:rPr>
        <w:t xml:space="preserve"> more robust and comprehensive </w:t>
      </w:r>
      <w:r w:rsidR="00040BF6" w:rsidRPr="00762865">
        <w:rPr>
          <w:color w:val="auto"/>
        </w:rPr>
        <w:t>manner</w:t>
      </w:r>
      <w:r w:rsidR="00547DB9" w:rsidRPr="00762865">
        <w:rPr>
          <w:color w:val="auto"/>
        </w:rPr>
        <w:t xml:space="preserve"> </w:t>
      </w:r>
      <w:r w:rsidR="00664ADA" w:rsidRPr="00762865">
        <w:rPr>
          <w:color w:val="auto"/>
        </w:rPr>
        <w:t>than the currently</w:t>
      </w:r>
      <w:r w:rsidR="00040BF6" w:rsidRPr="00762865">
        <w:rPr>
          <w:color w:val="auto"/>
        </w:rPr>
        <w:t>-</w:t>
      </w:r>
      <w:r w:rsidR="00664ADA" w:rsidRPr="00762865">
        <w:rPr>
          <w:color w:val="auto"/>
        </w:rPr>
        <w:t>applied laboratory testing with</w:t>
      </w:r>
      <w:r w:rsidR="00C02BB8" w:rsidRPr="00762865">
        <w:rPr>
          <w:color w:val="auto"/>
        </w:rPr>
        <w:t xml:space="preserve"> a</w:t>
      </w:r>
      <w:r w:rsidR="00664ADA" w:rsidRPr="00762865">
        <w:rPr>
          <w:color w:val="auto"/>
        </w:rPr>
        <w:t xml:space="preserve"> predefined driving cycle</w:t>
      </w:r>
      <w:r w:rsidR="00504A57" w:rsidRPr="00762865">
        <w:rPr>
          <w:color w:val="auto"/>
        </w:rPr>
        <w:t>.</w:t>
      </w:r>
      <w:r w:rsidR="00664ADA" w:rsidRPr="00762865">
        <w:rPr>
          <w:color w:val="auto"/>
        </w:rPr>
        <w:t xml:space="preserve"> </w:t>
      </w:r>
      <w:r w:rsidR="00DD52D1" w:rsidRPr="00762865">
        <w:rPr>
          <w:color w:val="auto"/>
        </w:rPr>
        <w:t xml:space="preserve"> </w:t>
      </w:r>
    </w:p>
    <w:p w14:paraId="5023F350" w14:textId="77777777" w:rsidR="00664ADA" w:rsidRPr="00762865" w:rsidRDefault="00664ADA" w:rsidP="003C0360">
      <w:pPr>
        <w:jc w:val="left"/>
        <w:rPr>
          <w:color w:val="auto"/>
        </w:rPr>
      </w:pPr>
    </w:p>
    <w:p w14:paraId="40E0545E" w14:textId="02E99CDA" w:rsidR="00664ADA" w:rsidRPr="00762865" w:rsidRDefault="00C7602A" w:rsidP="003C0360">
      <w:pPr>
        <w:jc w:val="left"/>
        <w:rPr>
          <w:color w:val="auto"/>
        </w:rPr>
      </w:pPr>
      <w:r w:rsidRPr="00762865">
        <w:rPr>
          <w:color w:val="auto"/>
        </w:rPr>
        <w:t>Nevertheless</w:t>
      </w:r>
      <w:r w:rsidR="00664ADA" w:rsidRPr="00762865">
        <w:rPr>
          <w:color w:val="auto"/>
        </w:rPr>
        <w:t>, RDE is also subject to limitations. First</w:t>
      </w:r>
      <w:r w:rsidR="0043451C" w:rsidRPr="00762865">
        <w:rPr>
          <w:color w:val="auto"/>
        </w:rPr>
        <w:t>, modal emission measurement</w:t>
      </w:r>
      <w:r w:rsidR="00504A57" w:rsidRPr="00762865">
        <w:rPr>
          <w:color w:val="auto"/>
        </w:rPr>
        <w:t>s</w:t>
      </w:r>
      <w:r w:rsidR="0043451C" w:rsidRPr="00762865">
        <w:rPr>
          <w:color w:val="auto"/>
        </w:rPr>
        <w:t xml:space="preserve"> on the road over long time periods entails the risk of analyzer drift (</w:t>
      </w:r>
      <w:r w:rsidR="0043451C" w:rsidRPr="00762865">
        <w:rPr>
          <w:i/>
          <w:color w:val="auto"/>
        </w:rPr>
        <w:t>e.g.,</w:t>
      </w:r>
      <w:r w:rsidR="0043451C" w:rsidRPr="00762865">
        <w:rPr>
          <w:color w:val="auto"/>
        </w:rPr>
        <w:t xml:space="preserve"> due to variability in ambient temperature). On-road emission measurements are thus subject to larger uncertainty margins (</w:t>
      </w:r>
      <w:r w:rsidR="0071691C" w:rsidRPr="00762865">
        <w:rPr>
          <w:color w:val="auto"/>
        </w:rPr>
        <w:t xml:space="preserve">estimated </w:t>
      </w:r>
      <w:r w:rsidRPr="00762865">
        <w:rPr>
          <w:color w:val="auto"/>
        </w:rPr>
        <w:t>at a</w:t>
      </w:r>
      <w:r w:rsidR="0043451C" w:rsidRPr="00762865">
        <w:rPr>
          <w:color w:val="auto"/>
        </w:rPr>
        <w:t xml:space="preserve"> maximum of 20-30% at the applicable emissions limit</w:t>
      </w:r>
      <w:r w:rsidR="002637F7" w:rsidRPr="00762865">
        <w:rPr>
          <w:color w:val="auto"/>
        </w:rPr>
        <w:t xml:space="preserve"> for NO</w:t>
      </w:r>
      <w:r w:rsidR="002637F7" w:rsidRPr="00762865">
        <w:rPr>
          <w:color w:val="auto"/>
          <w:vertAlign w:val="subscript"/>
        </w:rPr>
        <w:t>x</w:t>
      </w:r>
      <w:r w:rsidR="0043451C" w:rsidRPr="00762865">
        <w:rPr>
          <w:color w:val="auto"/>
        </w:rPr>
        <w:t>)</w:t>
      </w:r>
      <w:r w:rsidR="00D47CD9" w:rsidRPr="00762865">
        <w:rPr>
          <w:color w:val="auto"/>
          <w:vertAlign w:val="superscript"/>
        </w:rPr>
        <w:fldChar w:fldCharType="begin"/>
      </w:r>
      <w:r w:rsidR="00D47CD9" w:rsidRPr="00762865">
        <w:rPr>
          <w:color w:val="auto"/>
          <w:vertAlign w:val="superscript"/>
        </w:rPr>
        <w:instrText xml:space="preserve"> REF _Ref455742367 \r \h  \* MERGEFORMAT </w:instrText>
      </w:r>
      <w:r w:rsidR="00D47CD9" w:rsidRPr="00762865">
        <w:rPr>
          <w:color w:val="auto"/>
          <w:vertAlign w:val="superscript"/>
        </w:rPr>
      </w:r>
      <w:r w:rsidR="00D47CD9" w:rsidRPr="00762865">
        <w:rPr>
          <w:color w:val="auto"/>
          <w:vertAlign w:val="superscript"/>
        </w:rPr>
        <w:fldChar w:fldCharType="separate"/>
      </w:r>
      <w:r w:rsidR="00D47CD9" w:rsidRPr="00762865">
        <w:rPr>
          <w:color w:val="auto"/>
          <w:vertAlign w:val="superscript"/>
        </w:rPr>
        <w:t>21</w:t>
      </w:r>
      <w:r w:rsidR="00D47CD9" w:rsidRPr="00762865">
        <w:rPr>
          <w:color w:val="auto"/>
          <w:vertAlign w:val="superscript"/>
        </w:rPr>
        <w:fldChar w:fldCharType="end"/>
      </w:r>
      <w:r w:rsidR="0043451C" w:rsidRPr="00762865">
        <w:rPr>
          <w:color w:val="auto"/>
        </w:rPr>
        <w:t xml:space="preserve"> than</w:t>
      </w:r>
      <w:r w:rsidR="00504A57" w:rsidRPr="00762865">
        <w:rPr>
          <w:color w:val="auto"/>
        </w:rPr>
        <w:t xml:space="preserve"> emission</w:t>
      </w:r>
      <w:r w:rsidR="0043451C" w:rsidRPr="00762865">
        <w:rPr>
          <w:color w:val="auto"/>
        </w:rPr>
        <w:t xml:space="preserve"> measurement</w:t>
      </w:r>
      <w:r w:rsidR="00504A57" w:rsidRPr="00762865">
        <w:rPr>
          <w:color w:val="auto"/>
        </w:rPr>
        <w:t>s</w:t>
      </w:r>
      <w:r w:rsidR="0043451C" w:rsidRPr="00762865">
        <w:rPr>
          <w:color w:val="auto"/>
        </w:rPr>
        <w:t xml:space="preserve"> in the laboratory, </w:t>
      </w:r>
      <w:r w:rsidR="00504A57" w:rsidRPr="00762865">
        <w:rPr>
          <w:color w:val="auto"/>
        </w:rPr>
        <w:t>even if</w:t>
      </w:r>
      <w:r w:rsidR="0043451C" w:rsidRPr="00762865">
        <w:rPr>
          <w:color w:val="auto"/>
        </w:rPr>
        <w:t xml:space="preserve"> PEMS analyzers fulfill similar requirements regarding accuracy and precision </w:t>
      </w:r>
      <w:r w:rsidRPr="00762865">
        <w:rPr>
          <w:color w:val="auto"/>
        </w:rPr>
        <w:t>as</w:t>
      </w:r>
      <w:r w:rsidR="0043451C" w:rsidRPr="00762865">
        <w:rPr>
          <w:color w:val="auto"/>
        </w:rPr>
        <w:t xml:space="preserve"> laboratory analyzers.</w:t>
      </w:r>
      <w:r w:rsidR="00B466A5" w:rsidRPr="00762865">
        <w:rPr>
          <w:color w:val="auto"/>
        </w:rPr>
        <w:t xml:space="preserve"> Second, the handling of PEMS equipment requires training; conducting emission </w:t>
      </w:r>
      <w:r w:rsidR="00504A57" w:rsidRPr="00762865">
        <w:rPr>
          <w:color w:val="auto"/>
        </w:rPr>
        <w:t>tests</w:t>
      </w:r>
      <w:r w:rsidR="00B466A5" w:rsidRPr="00762865">
        <w:rPr>
          <w:color w:val="auto"/>
        </w:rPr>
        <w:t xml:space="preserve"> on the road</w:t>
      </w:r>
      <w:r w:rsidR="00504A57" w:rsidRPr="00762865">
        <w:rPr>
          <w:color w:val="auto"/>
        </w:rPr>
        <w:t xml:space="preserve"> is not yet plug-and-play</w:t>
      </w:r>
      <w:r w:rsidR="00FA0F32" w:rsidRPr="00762865">
        <w:rPr>
          <w:color w:val="auto"/>
        </w:rPr>
        <w:t xml:space="preserve">, and it requires </w:t>
      </w:r>
      <w:r w:rsidR="00504A57" w:rsidRPr="00762865">
        <w:rPr>
          <w:color w:val="auto"/>
        </w:rPr>
        <w:t>an expert. As on-road testing with PEMS is still rather novel, training that allows auto makers and technical services to acquire and share best practices</w:t>
      </w:r>
      <w:r w:rsidR="007D679A" w:rsidRPr="00762865">
        <w:rPr>
          <w:color w:val="auto"/>
        </w:rPr>
        <w:t xml:space="preserve"> is needed</w:t>
      </w:r>
      <w:r w:rsidR="00504A57" w:rsidRPr="00762865">
        <w:rPr>
          <w:color w:val="auto"/>
        </w:rPr>
        <w:t xml:space="preserve">. </w:t>
      </w:r>
      <w:r w:rsidR="00614778" w:rsidRPr="00762865">
        <w:rPr>
          <w:color w:val="auto"/>
        </w:rPr>
        <w:t xml:space="preserve">The present article is an attempt to disseminate knowledge on the handling of PEMS and the testing of vehicle </w:t>
      </w:r>
      <w:r w:rsidR="00614778" w:rsidRPr="00762865">
        <w:rPr>
          <w:color w:val="auto"/>
        </w:rPr>
        <w:lastRenderedPageBreak/>
        <w:t>emissions on the road.</w:t>
      </w:r>
      <w:r w:rsidR="00B466A5" w:rsidRPr="00762865">
        <w:rPr>
          <w:color w:val="auto"/>
        </w:rPr>
        <w:t xml:space="preserve"> </w:t>
      </w:r>
      <w:r w:rsidR="00336882" w:rsidRPr="00762865">
        <w:rPr>
          <w:color w:val="auto"/>
        </w:rPr>
        <w:t>Larger</w:t>
      </w:r>
      <w:r w:rsidRPr="00762865">
        <w:rPr>
          <w:color w:val="auto"/>
        </w:rPr>
        <w:t>-</w:t>
      </w:r>
      <w:r w:rsidR="00336882" w:rsidRPr="00762865">
        <w:rPr>
          <w:color w:val="auto"/>
        </w:rPr>
        <w:t xml:space="preserve">scale experience with the RDE provisions, as </w:t>
      </w:r>
      <w:r w:rsidRPr="00762865">
        <w:rPr>
          <w:color w:val="auto"/>
        </w:rPr>
        <w:t>can</w:t>
      </w:r>
      <w:r w:rsidR="00336882" w:rsidRPr="00762865">
        <w:rPr>
          <w:color w:val="auto"/>
        </w:rPr>
        <w:t xml:space="preserve"> be obtained by inter-laboratory exercises or through benchmarking against existing international legislation, is </w:t>
      </w:r>
      <w:r w:rsidRPr="00762865">
        <w:rPr>
          <w:color w:val="auto"/>
        </w:rPr>
        <w:t>still</w:t>
      </w:r>
      <w:r w:rsidR="00336882" w:rsidRPr="00762865">
        <w:rPr>
          <w:color w:val="auto"/>
        </w:rPr>
        <w:t xml:space="preserve"> missing. As RDE constitutes</w:t>
      </w:r>
      <w:r w:rsidRPr="00762865">
        <w:rPr>
          <w:color w:val="auto"/>
        </w:rPr>
        <w:t xml:space="preserve"> </w:t>
      </w:r>
      <w:r w:rsidR="00336882" w:rsidRPr="00762865">
        <w:rPr>
          <w:color w:val="auto"/>
        </w:rPr>
        <w:t>the first on-road test procedure for light-duty vehicles</w:t>
      </w:r>
      <w:r w:rsidRPr="00762865">
        <w:rPr>
          <w:color w:val="auto"/>
        </w:rPr>
        <w:t xml:space="preserve"> worldwide</w:t>
      </w:r>
      <w:r w:rsidR="00336882" w:rsidRPr="00762865">
        <w:rPr>
          <w:color w:val="auto"/>
        </w:rPr>
        <w:t>, the European Commission foresees an annual review of conformity factors and a more comprehensive review of the entire RDE procedure in the midterm.</w:t>
      </w:r>
    </w:p>
    <w:p w14:paraId="7A0CA257" w14:textId="77777777" w:rsidR="00664ADA" w:rsidRPr="00762865" w:rsidRDefault="00664ADA" w:rsidP="003C0360">
      <w:pPr>
        <w:jc w:val="left"/>
        <w:rPr>
          <w:color w:val="auto"/>
        </w:rPr>
      </w:pPr>
    </w:p>
    <w:p w14:paraId="68218AA3" w14:textId="528A6647" w:rsidR="006D6FE4" w:rsidRPr="00762865" w:rsidRDefault="007D679A" w:rsidP="003C0360">
      <w:pPr>
        <w:jc w:val="left"/>
        <w:rPr>
          <w:color w:val="auto"/>
        </w:rPr>
      </w:pPr>
      <w:r w:rsidRPr="00762865">
        <w:rPr>
          <w:color w:val="auto"/>
        </w:rPr>
        <w:t>There are</w:t>
      </w:r>
      <w:r w:rsidR="006D6FE4" w:rsidRPr="00762865">
        <w:rPr>
          <w:color w:val="auto"/>
        </w:rPr>
        <w:t xml:space="preserve"> two major areas for future application. First, RDE may be adopted </w:t>
      </w:r>
      <w:r w:rsidR="00E940A1" w:rsidRPr="00762865">
        <w:rPr>
          <w:color w:val="auto"/>
        </w:rPr>
        <w:t>by</w:t>
      </w:r>
      <w:r w:rsidR="006D6FE4" w:rsidRPr="00762865">
        <w:rPr>
          <w:color w:val="auto"/>
        </w:rPr>
        <w:t xml:space="preserve"> other countries. China, India, Japan, and South Korea </w:t>
      </w:r>
      <w:r w:rsidRPr="00762865">
        <w:rPr>
          <w:color w:val="auto"/>
        </w:rPr>
        <w:t>are interested in</w:t>
      </w:r>
      <w:r w:rsidR="006D6FE4" w:rsidRPr="00762865">
        <w:rPr>
          <w:color w:val="auto"/>
        </w:rPr>
        <w:t xml:space="preserve"> adopt</w:t>
      </w:r>
      <w:r w:rsidRPr="00762865">
        <w:rPr>
          <w:color w:val="auto"/>
        </w:rPr>
        <w:t>ing</w:t>
      </w:r>
      <w:r w:rsidR="006D6FE4" w:rsidRPr="00762865">
        <w:rPr>
          <w:color w:val="auto"/>
        </w:rPr>
        <w:t xml:space="preserve"> RDE, or elements thereof, for regulatory purposes. As such, the procedure described here may become the blueprint</w:t>
      </w:r>
      <w:r w:rsidR="00E940A1" w:rsidRPr="00762865">
        <w:rPr>
          <w:color w:val="auto"/>
        </w:rPr>
        <w:t xml:space="preserve"> for regulatory on-road emissions testing of light-duty vehicles around the world. Second, RDE present</w:t>
      </w:r>
      <w:r w:rsidR="00664ADA" w:rsidRPr="00762865">
        <w:rPr>
          <w:color w:val="auto"/>
        </w:rPr>
        <w:t>s</w:t>
      </w:r>
      <w:r w:rsidR="00E940A1" w:rsidRPr="00762865">
        <w:rPr>
          <w:color w:val="auto"/>
        </w:rPr>
        <w:t xml:space="preserve"> a good practice guide for any independent emission test</w:t>
      </w:r>
      <w:r w:rsidR="00470B79" w:rsidRPr="00762865">
        <w:rPr>
          <w:color w:val="auto"/>
        </w:rPr>
        <w:t xml:space="preserve"> performed</w:t>
      </w:r>
      <w:r w:rsidR="00E940A1" w:rsidRPr="00762865">
        <w:rPr>
          <w:color w:val="auto"/>
        </w:rPr>
        <w:t xml:space="preserve"> by research institutions and technical services. The</w:t>
      </w:r>
      <w:r w:rsidR="00664ADA" w:rsidRPr="00762865">
        <w:rPr>
          <w:color w:val="auto"/>
        </w:rPr>
        <w:t xml:space="preserve"> provisions help ensur</w:t>
      </w:r>
      <w:r w:rsidR="00470B79" w:rsidRPr="00762865">
        <w:rPr>
          <w:color w:val="auto"/>
        </w:rPr>
        <w:t>e</w:t>
      </w:r>
      <w:r w:rsidR="00664ADA" w:rsidRPr="00762865">
        <w:rPr>
          <w:color w:val="auto"/>
        </w:rPr>
        <w:t xml:space="preserve"> accurate and robust on-road emission measurements.</w:t>
      </w:r>
    </w:p>
    <w:p w14:paraId="0A0F35B3" w14:textId="77777777" w:rsidR="0011327C" w:rsidRPr="00762865" w:rsidRDefault="0011327C" w:rsidP="003C0360">
      <w:pPr>
        <w:jc w:val="left"/>
        <w:rPr>
          <w:color w:val="auto"/>
        </w:rPr>
      </w:pPr>
    </w:p>
    <w:p w14:paraId="7FEEE012" w14:textId="24D8F083" w:rsidR="006305D7" w:rsidRPr="00762865" w:rsidRDefault="006305D7" w:rsidP="003C0360">
      <w:pPr>
        <w:jc w:val="left"/>
        <w:rPr>
          <w:rFonts w:cs="Arial"/>
          <w:color w:val="auto"/>
        </w:rPr>
      </w:pPr>
      <w:r w:rsidRPr="00762865">
        <w:rPr>
          <w:rFonts w:cs="Arial"/>
          <w:b/>
          <w:bCs/>
          <w:color w:val="auto"/>
        </w:rPr>
        <w:t>ACKNOWLEDGMENTS:</w:t>
      </w:r>
      <w:r w:rsidRPr="00762865">
        <w:rPr>
          <w:rFonts w:cs="Arial"/>
          <w:color w:val="auto"/>
        </w:rPr>
        <w:t xml:space="preserve"> </w:t>
      </w:r>
    </w:p>
    <w:p w14:paraId="33A3E446" w14:textId="0456417C" w:rsidR="006305D7" w:rsidRPr="00762865" w:rsidRDefault="006305D7" w:rsidP="003C0360">
      <w:pPr>
        <w:jc w:val="left"/>
        <w:rPr>
          <w:rFonts w:cs="Arial"/>
          <w:color w:val="auto"/>
        </w:rPr>
      </w:pPr>
      <w:r w:rsidRPr="00762865">
        <w:rPr>
          <w:rFonts w:cs="Arial"/>
          <w:color w:val="auto"/>
        </w:rPr>
        <w:t xml:space="preserve">The authors </w:t>
      </w:r>
      <w:r w:rsidR="00AD750B" w:rsidRPr="00762865">
        <w:rPr>
          <w:rFonts w:cs="Arial"/>
          <w:color w:val="auto"/>
        </w:rPr>
        <w:t>would like to thank Sensors Inc. for providing a PEMS for conducting an inter-laboratory exercise</w:t>
      </w:r>
      <w:r w:rsidR="00583D18" w:rsidRPr="00762865">
        <w:rPr>
          <w:rFonts w:cs="Arial"/>
          <w:color w:val="auto"/>
        </w:rPr>
        <w:t>.</w:t>
      </w:r>
      <w:r w:rsidRPr="00762865">
        <w:rPr>
          <w:color w:val="auto"/>
        </w:rPr>
        <w:t xml:space="preserve"> </w:t>
      </w:r>
    </w:p>
    <w:p w14:paraId="3179122B" w14:textId="77777777" w:rsidR="006305D7" w:rsidRPr="00762865" w:rsidRDefault="006305D7" w:rsidP="003C0360">
      <w:pPr>
        <w:jc w:val="left"/>
        <w:rPr>
          <w:color w:val="auto"/>
        </w:rPr>
      </w:pPr>
    </w:p>
    <w:p w14:paraId="0CBAD311" w14:textId="7FB76698" w:rsidR="006305D7" w:rsidRPr="00762865" w:rsidRDefault="006305D7" w:rsidP="003C0360">
      <w:pPr>
        <w:jc w:val="left"/>
        <w:rPr>
          <w:rFonts w:cs="Arial"/>
          <w:b/>
          <w:color w:val="auto"/>
        </w:rPr>
      </w:pPr>
      <w:r w:rsidRPr="00762865">
        <w:rPr>
          <w:rFonts w:cs="Arial"/>
          <w:b/>
          <w:color w:val="auto"/>
        </w:rPr>
        <w:t xml:space="preserve">DISCLOSURES: </w:t>
      </w:r>
    </w:p>
    <w:p w14:paraId="1B4F907E" w14:textId="2A86E9C3" w:rsidR="006305D7" w:rsidRPr="00762865" w:rsidRDefault="000D22CC" w:rsidP="003C0360">
      <w:pPr>
        <w:jc w:val="left"/>
        <w:rPr>
          <w:rFonts w:cs="Arial"/>
          <w:color w:val="auto"/>
        </w:rPr>
      </w:pPr>
      <w:r w:rsidRPr="00762865">
        <w:rPr>
          <w:rFonts w:cs="Arial"/>
          <w:color w:val="auto"/>
        </w:rPr>
        <w:t>The views expressed here are those of the authors and may not be regarded as the official position of the European Commission.</w:t>
      </w:r>
    </w:p>
    <w:p w14:paraId="14C2A9E5" w14:textId="77777777" w:rsidR="00911592" w:rsidRPr="00762865" w:rsidRDefault="00911592" w:rsidP="003C0360">
      <w:pPr>
        <w:jc w:val="left"/>
        <w:rPr>
          <w:rFonts w:cs="Arial"/>
          <w:color w:val="auto"/>
        </w:rPr>
      </w:pPr>
    </w:p>
    <w:p w14:paraId="08C35EE5" w14:textId="31FB4E71" w:rsidR="000D22CC" w:rsidRPr="00762865" w:rsidRDefault="008D2880" w:rsidP="003C0360">
      <w:pPr>
        <w:jc w:val="left"/>
        <w:rPr>
          <w:color w:val="auto"/>
        </w:rPr>
      </w:pPr>
      <w:r w:rsidRPr="00762865">
        <w:rPr>
          <w:color w:val="auto"/>
        </w:rPr>
        <w:t>The authors declare that they have no competing financial interests</w:t>
      </w:r>
      <w:r w:rsidR="00B357F4" w:rsidRPr="00762865">
        <w:rPr>
          <w:color w:val="auto"/>
        </w:rPr>
        <w:t>.</w:t>
      </w:r>
    </w:p>
    <w:p w14:paraId="10FD03EB" w14:textId="77777777" w:rsidR="00911592" w:rsidRPr="00762865" w:rsidRDefault="00911592" w:rsidP="003C0360">
      <w:pPr>
        <w:jc w:val="left"/>
        <w:rPr>
          <w:color w:val="auto"/>
        </w:rPr>
      </w:pPr>
    </w:p>
    <w:p w14:paraId="5F8745E7" w14:textId="6610AB92" w:rsidR="00406214" w:rsidRPr="00762865" w:rsidRDefault="00EE59A9" w:rsidP="00EE59A9">
      <w:pPr>
        <w:jc w:val="left"/>
        <w:rPr>
          <w:color w:val="auto"/>
        </w:rPr>
      </w:pPr>
      <w:r w:rsidRPr="00762865">
        <w:rPr>
          <w:color w:val="auto"/>
        </w:rPr>
        <w:t>Mention of trade names or commercial products does not constitute endorsement or recommendation by the authors or the European Commission.</w:t>
      </w:r>
    </w:p>
    <w:p w14:paraId="43FC1CE6" w14:textId="77777777" w:rsidR="008D2880" w:rsidRPr="00762865" w:rsidRDefault="008D2880" w:rsidP="003C0360">
      <w:pPr>
        <w:jc w:val="left"/>
        <w:rPr>
          <w:color w:val="auto"/>
        </w:rPr>
      </w:pPr>
    </w:p>
    <w:p w14:paraId="56670218" w14:textId="60F81ADE" w:rsidR="006305D7" w:rsidRPr="00762865" w:rsidRDefault="006305D7" w:rsidP="003C0360">
      <w:pPr>
        <w:jc w:val="left"/>
        <w:rPr>
          <w:rFonts w:cs="Arial"/>
          <w:i/>
          <w:color w:val="auto"/>
        </w:rPr>
      </w:pPr>
      <w:r w:rsidRPr="00762865">
        <w:rPr>
          <w:rFonts w:cs="Arial"/>
          <w:b/>
          <w:bCs/>
          <w:color w:val="auto"/>
        </w:rPr>
        <w:t>REFERENCES</w:t>
      </w:r>
      <w:r w:rsidR="00E5325B" w:rsidRPr="00762865">
        <w:rPr>
          <w:rFonts w:cs="Arial"/>
          <w:b/>
          <w:bCs/>
          <w:color w:val="auto"/>
        </w:rPr>
        <w:t>:</w:t>
      </w:r>
      <w:r w:rsidRPr="00762865">
        <w:rPr>
          <w:rFonts w:cs="Arial"/>
          <w:color w:val="auto"/>
        </w:rPr>
        <w:t xml:space="preserve"> </w:t>
      </w:r>
    </w:p>
    <w:p w14:paraId="0B5A4035" w14:textId="0576A2EE" w:rsidR="00C5185C" w:rsidRPr="00762865" w:rsidRDefault="005C7A5B" w:rsidP="003C0360">
      <w:pPr>
        <w:widowControl/>
        <w:numPr>
          <w:ilvl w:val="0"/>
          <w:numId w:val="1"/>
        </w:numPr>
        <w:ind w:left="0" w:firstLine="0"/>
        <w:jc w:val="left"/>
        <w:rPr>
          <w:rFonts w:cs="Arial"/>
          <w:color w:val="auto"/>
        </w:rPr>
      </w:pPr>
      <w:bookmarkStart w:id="1" w:name="_Ref444710416"/>
      <w:bookmarkStart w:id="2" w:name="_Ref443155550"/>
      <w:r w:rsidRPr="00762865">
        <w:rPr>
          <w:rFonts w:cs="Arial"/>
          <w:color w:val="auto"/>
        </w:rPr>
        <w:t>Regulation No 83 on uniform provisions concerning the approval of vehicles with regard to the emission of pollutants according to engine fuel requirements, Addendum 82: Regulation No 83, Revision 4, United Nations Economic Commission for Europe (UNECE), Geneva, Switzerland</w:t>
      </w:r>
      <w:r w:rsidR="006E5DC3" w:rsidRPr="00762865">
        <w:rPr>
          <w:rFonts w:cs="Arial"/>
          <w:color w:val="auto"/>
        </w:rPr>
        <w:t xml:space="preserve"> (</w:t>
      </w:r>
      <w:r w:rsidRPr="00762865">
        <w:rPr>
          <w:rFonts w:cs="Arial"/>
          <w:color w:val="auto"/>
        </w:rPr>
        <w:t>2012</w:t>
      </w:r>
      <w:r w:rsidR="000615EB" w:rsidRPr="00762865">
        <w:rPr>
          <w:rFonts w:cs="Arial"/>
          <w:color w:val="auto"/>
        </w:rPr>
        <w:t>).</w:t>
      </w:r>
      <w:bookmarkEnd w:id="1"/>
    </w:p>
    <w:p w14:paraId="167030EE" w14:textId="2D8B2D2A" w:rsidR="00C5185C" w:rsidRPr="00762865" w:rsidRDefault="00C5185C" w:rsidP="003C0360">
      <w:pPr>
        <w:widowControl/>
        <w:numPr>
          <w:ilvl w:val="0"/>
          <w:numId w:val="1"/>
        </w:numPr>
        <w:ind w:left="0" w:firstLine="0"/>
        <w:jc w:val="left"/>
        <w:rPr>
          <w:rFonts w:cs="Arial"/>
          <w:color w:val="auto"/>
        </w:rPr>
      </w:pPr>
      <w:bookmarkStart w:id="3" w:name="_Ref443155596"/>
      <w:bookmarkStart w:id="4" w:name="_Ref456052949"/>
      <w:r w:rsidRPr="00762865">
        <w:rPr>
          <w:color w:val="auto"/>
        </w:rPr>
        <w:t>Regulation No. 715/2007 of the European Parliament and of the Council of 20 June 2007on type-approval of motor vehicles with respect to emissions from light passenger and commercial vehicles (Euro 5 and Euro 6) and on access to vehicle repair and maintenance information, European C</w:t>
      </w:r>
      <w:r w:rsidR="00DD1A73" w:rsidRPr="00762865">
        <w:rPr>
          <w:color w:val="auto"/>
        </w:rPr>
        <w:t xml:space="preserve">ommission (EC), </w:t>
      </w:r>
      <w:r w:rsidR="00DD1A73" w:rsidRPr="00762865">
        <w:rPr>
          <w:i/>
          <w:color w:val="auto"/>
        </w:rPr>
        <w:t>Official J.</w:t>
      </w:r>
      <w:r w:rsidRPr="00762865">
        <w:rPr>
          <w:i/>
          <w:color w:val="auto"/>
        </w:rPr>
        <w:t xml:space="preserve"> European Union</w:t>
      </w:r>
      <w:r w:rsidR="00DD1A73" w:rsidRPr="00762865">
        <w:rPr>
          <w:color w:val="auto"/>
        </w:rPr>
        <w:t>.</w:t>
      </w:r>
      <w:r w:rsidRPr="00762865">
        <w:rPr>
          <w:color w:val="auto"/>
        </w:rPr>
        <w:t xml:space="preserve"> </w:t>
      </w:r>
      <w:r w:rsidRPr="00762865">
        <w:rPr>
          <w:b/>
          <w:color w:val="auto"/>
        </w:rPr>
        <w:t>L 171</w:t>
      </w:r>
      <w:r w:rsidRPr="00762865">
        <w:rPr>
          <w:color w:val="auto"/>
        </w:rPr>
        <w:t>, pp. 1-16</w:t>
      </w:r>
      <w:r w:rsidR="006E5DC3" w:rsidRPr="00762865">
        <w:rPr>
          <w:color w:val="auto"/>
        </w:rPr>
        <w:t xml:space="preserve"> (</w:t>
      </w:r>
      <w:r w:rsidRPr="00762865">
        <w:rPr>
          <w:color w:val="auto"/>
        </w:rPr>
        <w:t>2007</w:t>
      </w:r>
      <w:bookmarkEnd w:id="3"/>
      <w:r w:rsidR="000615EB" w:rsidRPr="00762865">
        <w:rPr>
          <w:color w:val="auto"/>
        </w:rPr>
        <w:t>).</w:t>
      </w:r>
      <w:bookmarkEnd w:id="4"/>
    </w:p>
    <w:p w14:paraId="7F497225" w14:textId="64D8E646" w:rsidR="00C5185C" w:rsidRPr="00762865" w:rsidRDefault="00C5185C" w:rsidP="003C0360">
      <w:pPr>
        <w:widowControl/>
        <w:numPr>
          <w:ilvl w:val="0"/>
          <w:numId w:val="1"/>
        </w:numPr>
        <w:ind w:left="0" w:firstLine="0"/>
        <w:jc w:val="left"/>
        <w:rPr>
          <w:rFonts w:cs="Arial"/>
          <w:color w:val="auto"/>
        </w:rPr>
      </w:pPr>
      <w:bookmarkStart w:id="5" w:name="_Ref443155637"/>
      <w:r w:rsidRPr="00762865">
        <w:rPr>
          <w:color w:val="auto"/>
        </w:rPr>
        <w:t>Tietge, U.,</w:t>
      </w:r>
      <w:r w:rsidR="006C410D" w:rsidRPr="00762865">
        <w:rPr>
          <w:color w:val="auto"/>
        </w:rPr>
        <w:t xml:space="preserve"> </w:t>
      </w:r>
      <w:r w:rsidR="006C410D" w:rsidRPr="00762865">
        <w:rPr>
          <w:i/>
          <w:color w:val="auto"/>
        </w:rPr>
        <w:t>et al</w:t>
      </w:r>
      <w:r w:rsidRPr="00762865">
        <w:rPr>
          <w:i/>
          <w:color w:val="auto"/>
        </w:rPr>
        <w:t>.</w:t>
      </w:r>
      <w:r w:rsidRPr="00762865">
        <w:rPr>
          <w:color w:val="auto"/>
        </w:rPr>
        <w:t xml:space="preserve"> From laboratory to road: a 2015 update of official and “real-world” fuel consumption and CO2 values for passenger cars in Europe. </w:t>
      </w:r>
      <w:r w:rsidRPr="00762865">
        <w:rPr>
          <w:i/>
          <w:color w:val="auto"/>
        </w:rPr>
        <w:t>ICCT white paper</w:t>
      </w:r>
      <w:bookmarkEnd w:id="5"/>
      <w:r w:rsidR="006E5DC3" w:rsidRPr="00762865">
        <w:rPr>
          <w:color w:val="auto"/>
        </w:rPr>
        <w:t xml:space="preserve"> (</w:t>
      </w:r>
      <w:r w:rsidR="006C410D" w:rsidRPr="00762865">
        <w:rPr>
          <w:color w:val="auto"/>
        </w:rPr>
        <w:t>2015</w:t>
      </w:r>
      <w:r w:rsidR="000615EB" w:rsidRPr="00762865">
        <w:rPr>
          <w:color w:val="auto"/>
        </w:rPr>
        <w:t>).</w:t>
      </w:r>
    </w:p>
    <w:p w14:paraId="5DE6D868" w14:textId="07C51226" w:rsidR="00C5185C" w:rsidRPr="00762865" w:rsidRDefault="00C5185C" w:rsidP="003C0360">
      <w:pPr>
        <w:widowControl/>
        <w:numPr>
          <w:ilvl w:val="0"/>
          <w:numId w:val="1"/>
        </w:numPr>
        <w:ind w:left="0" w:firstLine="0"/>
        <w:jc w:val="left"/>
        <w:rPr>
          <w:rFonts w:cs="Arial"/>
          <w:color w:val="auto"/>
        </w:rPr>
      </w:pPr>
      <w:bookmarkStart w:id="6" w:name="_Ref443155736"/>
      <w:r w:rsidRPr="00762865">
        <w:rPr>
          <w:color w:val="auto"/>
        </w:rPr>
        <w:t>Weiss, M.,</w:t>
      </w:r>
      <w:r w:rsidR="000B668C" w:rsidRPr="00762865">
        <w:rPr>
          <w:color w:val="auto"/>
        </w:rPr>
        <w:t xml:space="preserve"> </w:t>
      </w:r>
      <w:r w:rsidR="000B668C" w:rsidRPr="00762865">
        <w:rPr>
          <w:i/>
          <w:color w:val="auto"/>
        </w:rPr>
        <w:t>et al</w:t>
      </w:r>
      <w:r w:rsidRPr="00762865">
        <w:rPr>
          <w:color w:val="auto"/>
        </w:rPr>
        <w:t xml:space="preserve">. On-road emissions of light-duty vehicles in Europe. </w:t>
      </w:r>
      <w:r w:rsidRPr="00762865">
        <w:rPr>
          <w:i/>
          <w:color w:val="auto"/>
        </w:rPr>
        <w:t>Environ. Sci. Technol.</w:t>
      </w:r>
      <w:r w:rsidRPr="00762865">
        <w:rPr>
          <w:color w:val="auto"/>
        </w:rPr>
        <w:t xml:space="preserve"> </w:t>
      </w:r>
      <w:r w:rsidRPr="00762865">
        <w:rPr>
          <w:b/>
          <w:color w:val="auto"/>
        </w:rPr>
        <w:t>45</w:t>
      </w:r>
      <w:r w:rsidRPr="00762865">
        <w:rPr>
          <w:color w:val="auto"/>
        </w:rPr>
        <w:t>, 8575–8581. doi: 10.1021/es2008424</w:t>
      </w:r>
      <w:bookmarkEnd w:id="6"/>
      <w:r w:rsidR="006E5DC3" w:rsidRPr="00762865">
        <w:rPr>
          <w:color w:val="auto"/>
        </w:rPr>
        <w:t xml:space="preserve"> (</w:t>
      </w:r>
      <w:r w:rsidR="006C410D" w:rsidRPr="00762865">
        <w:rPr>
          <w:color w:val="auto"/>
        </w:rPr>
        <w:t>2011</w:t>
      </w:r>
      <w:r w:rsidR="000615EB" w:rsidRPr="00762865">
        <w:rPr>
          <w:color w:val="auto"/>
        </w:rPr>
        <w:t>).</w:t>
      </w:r>
    </w:p>
    <w:p w14:paraId="4821A97C" w14:textId="27AC4D8B" w:rsidR="00C5185C" w:rsidRPr="00762865" w:rsidRDefault="00C5185C" w:rsidP="003C0360">
      <w:pPr>
        <w:widowControl/>
        <w:numPr>
          <w:ilvl w:val="0"/>
          <w:numId w:val="1"/>
        </w:numPr>
        <w:ind w:left="0" w:firstLine="0"/>
        <w:jc w:val="left"/>
        <w:rPr>
          <w:rFonts w:cs="Arial"/>
          <w:color w:val="auto"/>
        </w:rPr>
      </w:pPr>
      <w:bookmarkStart w:id="7" w:name="_Ref443155742"/>
      <w:r w:rsidRPr="00762865">
        <w:rPr>
          <w:color w:val="auto"/>
        </w:rPr>
        <w:t>Ntziachri</w:t>
      </w:r>
      <w:r w:rsidR="006C410D" w:rsidRPr="00762865">
        <w:rPr>
          <w:color w:val="auto"/>
        </w:rPr>
        <w:t>stos, L., and Galassi, M</w:t>
      </w:r>
      <w:r w:rsidRPr="00762865">
        <w:rPr>
          <w:color w:val="auto"/>
        </w:rPr>
        <w:t xml:space="preserve">. Emission Factors for New and Upcoming Technologies in Road Transport. </w:t>
      </w:r>
      <w:r w:rsidRPr="00762865">
        <w:rPr>
          <w:i/>
          <w:color w:val="auto"/>
        </w:rPr>
        <w:t>JRC Report</w:t>
      </w:r>
      <w:r w:rsidRPr="00762865">
        <w:rPr>
          <w:color w:val="auto"/>
        </w:rPr>
        <w:t xml:space="preserve"> 26952, Ispra</w:t>
      </w:r>
      <w:bookmarkEnd w:id="7"/>
      <w:r w:rsidR="006C410D" w:rsidRPr="00762865">
        <w:rPr>
          <w:color w:val="auto"/>
        </w:rPr>
        <w:t xml:space="preserve">, </w:t>
      </w:r>
      <w:r w:rsidR="00DD1A73" w:rsidRPr="00762865">
        <w:rPr>
          <w:color w:val="auto"/>
        </w:rPr>
        <w:t>doi:10.2790/776323</w:t>
      </w:r>
      <w:r w:rsidR="006E5DC3" w:rsidRPr="00762865">
        <w:rPr>
          <w:color w:val="auto"/>
        </w:rPr>
        <w:t xml:space="preserve"> (</w:t>
      </w:r>
      <w:r w:rsidR="006C410D" w:rsidRPr="00762865">
        <w:rPr>
          <w:color w:val="auto"/>
        </w:rPr>
        <w:t>2014</w:t>
      </w:r>
      <w:r w:rsidR="000615EB" w:rsidRPr="00762865">
        <w:rPr>
          <w:color w:val="auto"/>
        </w:rPr>
        <w:t>).</w:t>
      </w:r>
    </w:p>
    <w:p w14:paraId="63E96FB8" w14:textId="0660E602" w:rsidR="00200684" w:rsidRPr="00762865" w:rsidRDefault="00200684" w:rsidP="003C0360">
      <w:pPr>
        <w:widowControl/>
        <w:numPr>
          <w:ilvl w:val="0"/>
          <w:numId w:val="1"/>
        </w:numPr>
        <w:ind w:left="0" w:firstLine="0"/>
        <w:jc w:val="left"/>
        <w:rPr>
          <w:rFonts w:cs="Arial"/>
          <w:color w:val="auto"/>
        </w:rPr>
      </w:pPr>
      <w:bookmarkStart w:id="8" w:name="_Ref455741075"/>
      <w:bookmarkStart w:id="9" w:name="_Ref455742484"/>
      <w:r w:rsidRPr="00762865">
        <w:rPr>
          <w:color w:val="auto"/>
        </w:rPr>
        <w:t xml:space="preserve">Commission Regulation (EU) No 582/2011 of 25 May 2011 implementing and amending Regulation (EC) No 595/2009 of the European Parliament and of the Council with respect to </w:t>
      </w:r>
      <w:r w:rsidRPr="00762865">
        <w:rPr>
          <w:color w:val="auto"/>
        </w:rPr>
        <w:lastRenderedPageBreak/>
        <w:t>emissions from heavy duty vehicles (Euro VI) and amending Annexes I and III to Directive 2007/46/EC of the European Parliament and of the Council</w:t>
      </w:r>
      <w:bookmarkEnd w:id="8"/>
      <w:bookmarkEnd w:id="9"/>
      <w:r w:rsidR="00762865" w:rsidRPr="00762865">
        <w:rPr>
          <w:color w:val="auto"/>
        </w:rPr>
        <w:t xml:space="preserve"> (2011). </w:t>
      </w:r>
    </w:p>
    <w:p w14:paraId="6D13A6D0" w14:textId="08733D84" w:rsidR="00200684" w:rsidRPr="00762865" w:rsidRDefault="00200684" w:rsidP="003C0360">
      <w:pPr>
        <w:widowControl/>
        <w:numPr>
          <w:ilvl w:val="0"/>
          <w:numId w:val="1"/>
        </w:numPr>
        <w:ind w:left="0" w:firstLine="0"/>
        <w:jc w:val="left"/>
        <w:rPr>
          <w:rFonts w:cs="Arial"/>
          <w:color w:val="auto"/>
        </w:rPr>
      </w:pPr>
      <w:bookmarkStart w:id="10" w:name="_Ref455741077"/>
      <w:r w:rsidRPr="00762865">
        <w:rPr>
          <w:color w:val="auto"/>
        </w:rPr>
        <w:t>Commission Regulation (EU) No 64/2012 of 23 January 2012 amending Regulation (EU) No 582/2011 implementing and amending Regulation (EC) No 595/2009 of the European Parliament and of the Council with respect to emissions from heavy duty vehicles (Euro VI)</w:t>
      </w:r>
      <w:bookmarkEnd w:id="10"/>
      <w:r w:rsidR="00762865" w:rsidRPr="00762865">
        <w:rPr>
          <w:color w:val="auto"/>
        </w:rPr>
        <w:t xml:space="preserve"> (2012).</w:t>
      </w:r>
    </w:p>
    <w:p w14:paraId="3116C6E1" w14:textId="20ACF237" w:rsidR="00200684" w:rsidRPr="00762865" w:rsidRDefault="00200684" w:rsidP="003C0360">
      <w:pPr>
        <w:widowControl/>
        <w:numPr>
          <w:ilvl w:val="0"/>
          <w:numId w:val="1"/>
        </w:numPr>
        <w:ind w:left="0" w:firstLine="0"/>
        <w:jc w:val="left"/>
        <w:rPr>
          <w:rFonts w:cs="Arial"/>
          <w:color w:val="auto"/>
        </w:rPr>
      </w:pPr>
      <w:bookmarkStart w:id="11" w:name="_Ref455741150"/>
      <w:r w:rsidRPr="00762865">
        <w:rPr>
          <w:color w:val="auto"/>
        </w:rPr>
        <w:t>EPA United States Enviro</w:t>
      </w:r>
      <w:r w:rsidR="000B668C" w:rsidRPr="00762865">
        <w:rPr>
          <w:color w:val="auto"/>
        </w:rPr>
        <w:t>nmental Protection Agency</w:t>
      </w:r>
      <w:r w:rsidRPr="00762865">
        <w:rPr>
          <w:color w:val="auto"/>
        </w:rPr>
        <w:t xml:space="preserve">. Determination of PEMS measurement allowances for gaseous emissions regulated under the heavy-duty diesel engine in-use testing program. Revised Final report. Feb 2008. Available at: </w:t>
      </w:r>
      <w:hyperlink r:id="rId19" w:history="1">
        <w:r w:rsidRPr="00762865">
          <w:rPr>
            <w:rStyle w:val="Hyperlink"/>
            <w:color w:val="auto"/>
          </w:rPr>
          <w:t>http://www.epa.gov/otaq/regs/hd-hwy/inuse/420r08005.pdf</w:t>
        </w:r>
      </w:hyperlink>
      <w:bookmarkEnd w:id="11"/>
      <w:r w:rsidR="00762865" w:rsidRPr="00762865">
        <w:rPr>
          <w:rStyle w:val="Hyperlink"/>
          <w:color w:val="auto"/>
        </w:rPr>
        <w:t xml:space="preserve"> </w:t>
      </w:r>
      <w:r w:rsidR="00762865" w:rsidRPr="00762865">
        <w:rPr>
          <w:color w:val="auto"/>
        </w:rPr>
        <w:t>(2008).</w:t>
      </w:r>
    </w:p>
    <w:p w14:paraId="7A707359" w14:textId="25D4EECA" w:rsidR="00BF4599" w:rsidRPr="00762865" w:rsidRDefault="00BF4599" w:rsidP="003C0360">
      <w:pPr>
        <w:widowControl/>
        <w:numPr>
          <w:ilvl w:val="0"/>
          <w:numId w:val="1"/>
        </w:numPr>
        <w:ind w:left="0" w:firstLine="0"/>
        <w:jc w:val="left"/>
        <w:rPr>
          <w:rFonts w:cs="Arial"/>
          <w:color w:val="auto"/>
        </w:rPr>
      </w:pPr>
      <w:bookmarkStart w:id="12" w:name="_Ref443158234"/>
      <w:r w:rsidRPr="00762865">
        <w:rPr>
          <w:color w:val="auto"/>
        </w:rPr>
        <w:t xml:space="preserve">Vlachos, T., </w:t>
      </w:r>
      <w:r w:rsidR="000B668C" w:rsidRPr="00762865">
        <w:rPr>
          <w:i/>
          <w:color w:val="auto"/>
        </w:rPr>
        <w:t>et al</w:t>
      </w:r>
      <w:r w:rsidR="006C410D" w:rsidRPr="00762865">
        <w:rPr>
          <w:color w:val="auto"/>
        </w:rPr>
        <w:t xml:space="preserve">. </w:t>
      </w:r>
      <w:r w:rsidRPr="00762865">
        <w:rPr>
          <w:color w:val="auto"/>
        </w:rPr>
        <w:t>In-use emissions testing with Portable Emissions Measurement Systems (PEMS) in the current and future European vehicle emissions legislation: Overview, underlying p</w:t>
      </w:r>
      <w:r w:rsidR="00D4200A" w:rsidRPr="00762865">
        <w:rPr>
          <w:color w:val="auto"/>
        </w:rPr>
        <w:t>rinciples and expected benefits.</w:t>
      </w:r>
      <w:r w:rsidRPr="00762865">
        <w:rPr>
          <w:color w:val="auto"/>
        </w:rPr>
        <w:t xml:space="preserve"> </w:t>
      </w:r>
      <w:r w:rsidRPr="00762865">
        <w:rPr>
          <w:i/>
          <w:color w:val="auto"/>
        </w:rPr>
        <w:t>SAE Int. J.</w:t>
      </w:r>
      <w:r w:rsidR="00D4200A" w:rsidRPr="00762865">
        <w:rPr>
          <w:i/>
          <w:color w:val="auto"/>
        </w:rPr>
        <w:t xml:space="preserve"> Commer. Veh.</w:t>
      </w:r>
      <w:r w:rsidR="00D4200A" w:rsidRPr="00762865">
        <w:rPr>
          <w:color w:val="auto"/>
        </w:rPr>
        <w:t xml:space="preserve"> </w:t>
      </w:r>
      <w:r w:rsidR="00D4200A" w:rsidRPr="00762865">
        <w:rPr>
          <w:b/>
          <w:color w:val="auto"/>
        </w:rPr>
        <w:t>7</w:t>
      </w:r>
      <w:r w:rsidR="00762865" w:rsidRPr="00762865">
        <w:rPr>
          <w:b/>
          <w:color w:val="auto"/>
        </w:rPr>
        <w:t xml:space="preserve"> </w:t>
      </w:r>
      <w:r w:rsidR="00DD1A73" w:rsidRPr="00762865">
        <w:rPr>
          <w:color w:val="auto"/>
        </w:rPr>
        <w:t xml:space="preserve">(1), </w:t>
      </w:r>
      <w:r w:rsidR="00D4200A" w:rsidRPr="00762865">
        <w:rPr>
          <w:color w:val="auto"/>
        </w:rPr>
        <w:t>199-215</w:t>
      </w:r>
      <w:r w:rsidRPr="00762865">
        <w:rPr>
          <w:color w:val="auto"/>
        </w:rPr>
        <w:t>, doi:10.4271/2014-01-1549</w:t>
      </w:r>
      <w:bookmarkEnd w:id="12"/>
      <w:r w:rsidR="006E5DC3" w:rsidRPr="00762865">
        <w:rPr>
          <w:color w:val="auto"/>
        </w:rPr>
        <w:t xml:space="preserve"> (</w:t>
      </w:r>
      <w:r w:rsidR="00D4200A" w:rsidRPr="00762865">
        <w:rPr>
          <w:color w:val="auto"/>
        </w:rPr>
        <w:t>2014</w:t>
      </w:r>
      <w:r w:rsidR="000615EB" w:rsidRPr="00762865">
        <w:rPr>
          <w:color w:val="auto"/>
        </w:rPr>
        <w:t>).</w:t>
      </w:r>
    </w:p>
    <w:p w14:paraId="04211A94" w14:textId="7784E804" w:rsidR="00BF4599" w:rsidRPr="00762865" w:rsidRDefault="00BF4599" w:rsidP="003C0360">
      <w:pPr>
        <w:widowControl/>
        <w:numPr>
          <w:ilvl w:val="0"/>
          <w:numId w:val="1"/>
        </w:numPr>
        <w:ind w:left="0" w:firstLine="0"/>
        <w:jc w:val="left"/>
        <w:rPr>
          <w:rFonts w:cs="Arial"/>
          <w:color w:val="auto"/>
        </w:rPr>
      </w:pPr>
      <w:bookmarkStart w:id="13" w:name="_Ref443158240"/>
      <w:r w:rsidRPr="00762865">
        <w:rPr>
          <w:color w:val="auto"/>
        </w:rPr>
        <w:t>Vlac</w:t>
      </w:r>
      <w:r w:rsidR="00D4200A" w:rsidRPr="00762865">
        <w:rPr>
          <w:color w:val="auto"/>
        </w:rPr>
        <w:t xml:space="preserve">hos, T., </w:t>
      </w:r>
      <w:r w:rsidR="000B668C" w:rsidRPr="00762865">
        <w:rPr>
          <w:i/>
          <w:color w:val="auto"/>
        </w:rPr>
        <w:t>et al</w:t>
      </w:r>
      <w:r w:rsidR="00D4200A" w:rsidRPr="00762865">
        <w:rPr>
          <w:color w:val="auto"/>
        </w:rPr>
        <w:t xml:space="preserve">. </w:t>
      </w:r>
      <w:r w:rsidRPr="00762865">
        <w:rPr>
          <w:color w:val="auto"/>
        </w:rPr>
        <w:t>Evaluating vehicles real-driving emissions performance: a challenge for th</w:t>
      </w:r>
      <w:r w:rsidR="00D4200A" w:rsidRPr="00762865">
        <w:rPr>
          <w:color w:val="auto"/>
        </w:rPr>
        <w:t>e emissions control legislation</w:t>
      </w:r>
      <w:r w:rsidRPr="00762865">
        <w:rPr>
          <w:color w:val="auto"/>
        </w:rPr>
        <w:t xml:space="preserve">, </w:t>
      </w:r>
      <w:r w:rsidRPr="00762865">
        <w:rPr>
          <w:i/>
          <w:color w:val="auto"/>
        </w:rPr>
        <w:t>VDI Research Reports</w:t>
      </w:r>
      <w:r w:rsidRPr="00762865">
        <w:rPr>
          <w:color w:val="auto"/>
        </w:rPr>
        <w:t>, May</w:t>
      </w:r>
      <w:r w:rsidR="006E5DC3" w:rsidRPr="00762865">
        <w:rPr>
          <w:color w:val="auto"/>
        </w:rPr>
        <w:t xml:space="preserve"> (</w:t>
      </w:r>
      <w:r w:rsidRPr="00762865">
        <w:rPr>
          <w:color w:val="auto"/>
        </w:rPr>
        <w:t>2015</w:t>
      </w:r>
      <w:bookmarkEnd w:id="13"/>
      <w:r w:rsidR="000615EB" w:rsidRPr="00762865">
        <w:rPr>
          <w:color w:val="auto"/>
        </w:rPr>
        <w:t>).</w:t>
      </w:r>
    </w:p>
    <w:p w14:paraId="197645AF" w14:textId="26456ABB" w:rsidR="00200684" w:rsidRPr="00762865" w:rsidRDefault="00063838" w:rsidP="003C0360">
      <w:pPr>
        <w:widowControl/>
        <w:numPr>
          <w:ilvl w:val="0"/>
          <w:numId w:val="1"/>
        </w:numPr>
        <w:ind w:left="0" w:firstLine="0"/>
        <w:jc w:val="left"/>
        <w:rPr>
          <w:rStyle w:val="Hyperlink"/>
          <w:rFonts w:cs="Arial"/>
          <w:color w:val="auto"/>
          <w:u w:val="none"/>
        </w:rPr>
      </w:pPr>
      <w:bookmarkStart w:id="14" w:name="_Ref455762601"/>
      <w:r w:rsidRPr="00762865">
        <w:rPr>
          <w:color w:val="auto"/>
        </w:rPr>
        <w:t xml:space="preserve">Hausberger, S. </w:t>
      </w:r>
      <w:r w:rsidRPr="00762865">
        <w:rPr>
          <w:i/>
          <w:color w:val="auto"/>
        </w:rPr>
        <w:t>et al</w:t>
      </w:r>
      <w:r w:rsidR="0026758F" w:rsidRPr="00762865">
        <w:rPr>
          <w:color w:val="auto"/>
        </w:rPr>
        <w:t>. Experiences with current RDE legislation. 3</w:t>
      </w:r>
      <w:r w:rsidR="0026758F" w:rsidRPr="00762865">
        <w:rPr>
          <w:color w:val="auto"/>
          <w:vertAlign w:val="superscript"/>
        </w:rPr>
        <w:t>rd</w:t>
      </w:r>
      <w:r w:rsidR="0026758F" w:rsidRPr="00762865">
        <w:rPr>
          <w:color w:val="auto"/>
        </w:rPr>
        <w:t xml:space="preserve"> Conference on Real Driving Emissions, Berlin, 27-29 October 2015</w:t>
      </w:r>
      <w:bookmarkEnd w:id="14"/>
    </w:p>
    <w:p w14:paraId="2C4DCA9B" w14:textId="76A37949" w:rsidR="00200684" w:rsidRPr="00762865" w:rsidRDefault="000B668C" w:rsidP="003C0360">
      <w:pPr>
        <w:widowControl/>
        <w:numPr>
          <w:ilvl w:val="0"/>
          <w:numId w:val="1"/>
        </w:numPr>
        <w:ind w:left="0" w:firstLine="0"/>
        <w:jc w:val="left"/>
        <w:rPr>
          <w:rFonts w:cs="Arial"/>
          <w:color w:val="auto"/>
        </w:rPr>
      </w:pPr>
      <w:bookmarkStart w:id="15" w:name="_Ref455741295"/>
      <w:r w:rsidRPr="00762865">
        <w:rPr>
          <w:color w:val="auto"/>
        </w:rPr>
        <w:t xml:space="preserve">Demuynck, J. </w:t>
      </w:r>
      <w:r w:rsidRPr="00762865">
        <w:rPr>
          <w:i/>
          <w:color w:val="auto"/>
        </w:rPr>
        <w:t>et al</w:t>
      </w:r>
      <w:r w:rsidR="00200684" w:rsidRPr="00762865">
        <w:rPr>
          <w:color w:val="auto"/>
        </w:rPr>
        <w:t xml:space="preserve">. Euro 6 Vehicles’ RDE-PEMS Data Analysis with EMROAD and CLEAR, </w:t>
      </w:r>
      <w:r w:rsidR="00200684" w:rsidRPr="00762865">
        <w:rPr>
          <w:i/>
          <w:color w:val="auto"/>
        </w:rPr>
        <w:t>6</w:t>
      </w:r>
      <w:r w:rsidR="00200684" w:rsidRPr="00762865">
        <w:rPr>
          <w:i/>
          <w:color w:val="auto"/>
          <w:vertAlign w:val="superscript"/>
        </w:rPr>
        <w:t>th</w:t>
      </w:r>
      <w:r w:rsidR="00200684" w:rsidRPr="00762865">
        <w:rPr>
          <w:i/>
          <w:color w:val="auto"/>
        </w:rPr>
        <w:t xml:space="preserve"> International MinNOx Conference</w:t>
      </w:r>
      <w:r w:rsidR="00200684" w:rsidRPr="00762865">
        <w:rPr>
          <w:color w:val="auto"/>
        </w:rPr>
        <w:t xml:space="preserve">, Berlin, 22-23 June 2016 </w:t>
      </w:r>
      <w:hyperlink r:id="rId20" w:history="1">
        <w:r w:rsidR="00200684" w:rsidRPr="00762865">
          <w:rPr>
            <w:rStyle w:val="Hyperlink"/>
            <w:color w:val="auto"/>
          </w:rPr>
          <w:t>http://www.aecc.eu/content/pdf/160622%20%20AECC%20MinNOx%20PEMS%20analysis.pdf</w:t>
        </w:r>
      </w:hyperlink>
      <w:bookmarkEnd w:id="15"/>
      <w:r w:rsidR="00762865" w:rsidRPr="00762865">
        <w:rPr>
          <w:rStyle w:val="Hyperlink"/>
          <w:color w:val="auto"/>
        </w:rPr>
        <w:t xml:space="preserve"> </w:t>
      </w:r>
      <w:r w:rsidR="00762865" w:rsidRPr="00762865">
        <w:rPr>
          <w:color w:val="auto"/>
        </w:rPr>
        <w:t>(2016).</w:t>
      </w:r>
    </w:p>
    <w:p w14:paraId="20A27552" w14:textId="3341EF74" w:rsidR="00BF4599" w:rsidRPr="00762865" w:rsidRDefault="00416BAB" w:rsidP="003C0360">
      <w:pPr>
        <w:widowControl/>
        <w:numPr>
          <w:ilvl w:val="0"/>
          <w:numId w:val="1"/>
        </w:numPr>
        <w:ind w:left="0" w:firstLine="0"/>
        <w:jc w:val="left"/>
        <w:rPr>
          <w:rFonts w:cs="Arial"/>
          <w:color w:val="auto"/>
        </w:rPr>
      </w:pPr>
      <w:bookmarkStart w:id="16" w:name="_Ref443158270"/>
      <w:bookmarkStart w:id="17" w:name="_Ref449441535"/>
      <w:r w:rsidRPr="00762865">
        <w:rPr>
          <w:color w:val="auto"/>
        </w:rPr>
        <w:t xml:space="preserve">Commission Regulation 2016/427. </w:t>
      </w:r>
      <w:r w:rsidRPr="00762865">
        <w:rPr>
          <w:rFonts w:cs="Arial"/>
          <w:bCs/>
          <w:color w:val="auto"/>
        </w:rPr>
        <w:t xml:space="preserve">Amending Regulation (EC) No 692/2008 as regards emissions from light passenger and commercial vehicles (Euro 6). </w:t>
      </w:r>
      <w:r w:rsidR="00BF4599" w:rsidRPr="00762865">
        <w:rPr>
          <w:color w:val="auto"/>
        </w:rPr>
        <w:t>Annex</w:t>
      </w:r>
      <w:r w:rsidR="00824A1D" w:rsidRPr="00762865">
        <w:rPr>
          <w:color w:val="auto"/>
        </w:rPr>
        <w:t xml:space="preserve"> </w:t>
      </w:r>
      <w:r w:rsidR="00BF4599" w:rsidRPr="00762865">
        <w:rPr>
          <w:color w:val="auto"/>
        </w:rPr>
        <w:t>IIIA of the Commission Regulation (E</w:t>
      </w:r>
      <w:r w:rsidRPr="00762865">
        <w:rPr>
          <w:color w:val="auto"/>
        </w:rPr>
        <w:t>C) No. 692/2008 (</w:t>
      </w:r>
      <w:r w:rsidR="00BF4599" w:rsidRPr="00762865">
        <w:rPr>
          <w:color w:val="auto"/>
        </w:rPr>
        <w:t>2016).</w:t>
      </w:r>
      <w:bookmarkEnd w:id="16"/>
      <w:r w:rsidRPr="00762865">
        <w:rPr>
          <w:color w:val="auto"/>
        </w:rPr>
        <w:t xml:space="preserve"> Verifying Real Driving Emissions.</w:t>
      </w:r>
      <w:r w:rsidRPr="00762865">
        <w:rPr>
          <w:i/>
          <w:color w:val="auto"/>
        </w:rPr>
        <w:t xml:space="preserve"> Official J. European Union</w:t>
      </w:r>
      <w:r w:rsidRPr="00762865">
        <w:rPr>
          <w:color w:val="auto"/>
        </w:rPr>
        <w:t xml:space="preserve"> </w:t>
      </w:r>
      <w:r w:rsidRPr="00762865">
        <w:rPr>
          <w:b/>
          <w:color w:val="auto"/>
        </w:rPr>
        <w:t>L 82</w:t>
      </w:r>
      <w:r w:rsidRPr="00762865">
        <w:rPr>
          <w:color w:val="auto"/>
        </w:rPr>
        <w:t>, 1-97</w:t>
      </w:r>
      <w:r w:rsidR="006E5DC3" w:rsidRPr="00762865">
        <w:rPr>
          <w:color w:val="auto"/>
        </w:rPr>
        <w:t xml:space="preserve"> (</w:t>
      </w:r>
      <w:r w:rsidRPr="00762865">
        <w:rPr>
          <w:color w:val="auto"/>
        </w:rPr>
        <w:t>2016).</w:t>
      </w:r>
      <w:bookmarkEnd w:id="17"/>
    </w:p>
    <w:p w14:paraId="68899353" w14:textId="0BB604FF" w:rsidR="004C5DBB" w:rsidRPr="00762865" w:rsidRDefault="004C5DBB" w:rsidP="004C5DBB">
      <w:pPr>
        <w:widowControl/>
        <w:numPr>
          <w:ilvl w:val="0"/>
          <w:numId w:val="1"/>
        </w:numPr>
        <w:ind w:left="0" w:firstLine="0"/>
        <w:jc w:val="left"/>
        <w:rPr>
          <w:rFonts w:cs="Arial"/>
          <w:color w:val="auto"/>
        </w:rPr>
      </w:pPr>
      <w:bookmarkStart w:id="18" w:name="_Ref450621979"/>
      <w:r w:rsidRPr="00762865">
        <w:rPr>
          <w:color w:val="auto"/>
        </w:rPr>
        <w:t xml:space="preserve">Commission Regulation 2016/646. </w:t>
      </w:r>
      <w:r w:rsidRPr="00762865">
        <w:rPr>
          <w:rFonts w:cs="Arial"/>
          <w:bCs/>
          <w:color w:val="auto"/>
        </w:rPr>
        <w:t xml:space="preserve">Amending Regulation (EC) No 692/2008 as regards emissions from light passenger and commercial vehicles (Euro 6). </w:t>
      </w:r>
      <w:r w:rsidRPr="00762865">
        <w:rPr>
          <w:color w:val="auto"/>
        </w:rPr>
        <w:t>Annex IIIA of the Commission Regulation (EC) No. 692/2008 (2016). Verifying Real Driving Emissions.</w:t>
      </w:r>
      <w:r w:rsidRPr="00762865">
        <w:rPr>
          <w:i/>
          <w:color w:val="auto"/>
        </w:rPr>
        <w:t xml:space="preserve"> Official J. European Union</w:t>
      </w:r>
      <w:r w:rsidRPr="00762865">
        <w:rPr>
          <w:color w:val="auto"/>
        </w:rPr>
        <w:t xml:space="preserve"> </w:t>
      </w:r>
      <w:r w:rsidRPr="00762865">
        <w:rPr>
          <w:b/>
          <w:color w:val="auto"/>
        </w:rPr>
        <w:t>L 109</w:t>
      </w:r>
      <w:r w:rsidRPr="00762865">
        <w:rPr>
          <w:color w:val="auto"/>
        </w:rPr>
        <w:t>, 1-22 (2016).</w:t>
      </w:r>
      <w:bookmarkEnd w:id="18"/>
    </w:p>
    <w:p w14:paraId="39A4CFA4" w14:textId="16A5A184" w:rsidR="00703525" w:rsidRPr="00762865" w:rsidRDefault="00703525" w:rsidP="003C0360">
      <w:pPr>
        <w:widowControl/>
        <w:numPr>
          <w:ilvl w:val="0"/>
          <w:numId w:val="1"/>
        </w:numPr>
        <w:ind w:left="0" w:firstLine="0"/>
        <w:jc w:val="left"/>
        <w:rPr>
          <w:rFonts w:cs="Arial"/>
          <w:color w:val="auto"/>
        </w:rPr>
      </w:pPr>
      <w:bookmarkStart w:id="19" w:name="_Ref445538674"/>
      <w:r w:rsidRPr="00762865">
        <w:rPr>
          <w:color w:val="auto"/>
        </w:rPr>
        <w:t xml:space="preserve">Commission Regulation (EC) No. 692/2008 of 18 July 2008 implementing and amending Regulation (EC) No 715/2007 of the European Parliament and of the Council on type-approval of motor vehicles with respect to emissions from light passenger and commercial vehicles (Euro 5 and Euro 6) and on access to vehicle repair and maintenance information, European Commission (EC), </w:t>
      </w:r>
      <w:r w:rsidR="00DD1A73" w:rsidRPr="00762865">
        <w:rPr>
          <w:i/>
          <w:color w:val="auto"/>
        </w:rPr>
        <w:t>Official J.</w:t>
      </w:r>
      <w:r w:rsidRPr="00762865">
        <w:rPr>
          <w:i/>
          <w:color w:val="auto"/>
        </w:rPr>
        <w:t xml:space="preserve"> European Union</w:t>
      </w:r>
      <w:r w:rsidRPr="00762865">
        <w:rPr>
          <w:color w:val="auto"/>
        </w:rPr>
        <w:t xml:space="preserve"> </w:t>
      </w:r>
      <w:r w:rsidRPr="00762865">
        <w:rPr>
          <w:b/>
          <w:color w:val="auto"/>
        </w:rPr>
        <w:t>L 199</w:t>
      </w:r>
      <w:r w:rsidRPr="00762865">
        <w:rPr>
          <w:color w:val="auto"/>
        </w:rPr>
        <w:t>, 1-135</w:t>
      </w:r>
      <w:r w:rsidR="006E5DC3" w:rsidRPr="00762865">
        <w:rPr>
          <w:color w:val="auto"/>
        </w:rPr>
        <w:t xml:space="preserve"> (</w:t>
      </w:r>
      <w:r w:rsidRPr="00762865">
        <w:rPr>
          <w:color w:val="auto"/>
        </w:rPr>
        <w:t>2008).</w:t>
      </w:r>
      <w:bookmarkEnd w:id="19"/>
    </w:p>
    <w:p w14:paraId="2D11C220" w14:textId="64C2895E" w:rsidR="00BF4599" w:rsidRPr="00762865" w:rsidRDefault="00BF4599" w:rsidP="003C0360">
      <w:pPr>
        <w:widowControl/>
        <w:numPr>
          <w:ilvl w:val="0"/>
          <w:numId w:val="1"/>
        </w:numPr>
        <w:ind w:left="0" w:firstLine="0"/>
        <w:jc w:val="left"/>
        <w:rPr>
          <w:rFonts w:cs="Arial"/>
          <w:color w:val="auto"/>
        </w:rPr>
      </w:pPr>
      <w:bookmarkStart w:id="20" w:name="_Ref443158309"/>
      <w:r w:rsidRPr="00762865">
        <w:rPr>
          <w:color w:val="auto"/>
        </w:rPr>
        <w:t xml:space="preserve">Giechaskiel, B., </w:t>
      </w:r>
      <w:r w:rsidR="0026758F" w:rsidRPr="00762865">
        <w:rPr>
          <w:i/>
          <w:color w:val="auto"/>
        </w:rPr>
        <w:t>et al</w:t>
      </w:r>
      <w:r w:rsidRPr="00762865">
        <w:rPr>
          <w:color w:val="auto"/>
        </w:rPr>
        <w:t xml:space="preserve">. Feasibility Study on the Extension of the Real Driving Emissions (RDE) Procedure to Particle Number (PN): Chassis Dynamometer Evaluation of Portable Emission Measurement Systems (PEMS) to Measure Particle Number (PN) Concentration: Phase II. Ispra: </w:t>
      </w:r>
      <w:r w:rsidRPr="00762865">
        <w:rPr>
          <w:i/>
          <w:color w:val="auto"/>
        </w:rPr>
        <w:t>EU Report</w:t>
      </w:r>
      <w:r w:rsidRPr="00762865">
        <w:rPr>
          <w:color w:val="auto"/>
        </w:rPr>
        <w:t xml:space="preserve"> 27451</w:t>
      </w:r>
      <w:bookmarkEnd w:id="20"/>
      <w:r w:rsidR="00D4200A" w:rsidRPr="00762865">
        <w:rPr>
          <w:color w:val="auto"/>
        </w:rPr>
        <w:t xml:space="preserve">, </w:t>
      </w:r>
      <w:r w:rsidR="00DD1A73" w:rsidRPr="00762865">
        <w:rPr>
          <w:color w:val="auto"/>
        </w:rPr>
        <w:t>doi:10.2790/74218 (2015).</w:t>
      </w:r>
    </w:p>
    <w:p w14:paraId="61A586DD" w14:textId="095E6D7B" w:rsidR="00D47CD9" w:rsidRPr="00762865" w:rsidRDefault="008B4AC8" w:rsidP="003C0360">
      <w:pPr>
        <w:widowControl/>
        <w:numPr>
          <w:ilvl w:val="0"/>
          <w:numId w:val="1"/>
        </w:numPr>
        <w:ind w:left="0" w:firstLine="0"/>
        <w:jc w:val="left"/>
        <w:rPr>
          <w:rFonts w:cs="Arial"/>
          <w:color w:val="auto"/>
        </w:rPr>
      </w:pPr>
      <w:bookmarkStart w:id="21" w:name="_Ref455742404"/>
      <w:r w:rsidRPr="00762865">
        <w:rPr>
          <w:color w:val="auto"/>
        </w:rPr>
        <w:t>Steven, H</w:t>
      </w:r>
      <w:r w:rsidR="005B46AE" w:rsidRPr="00762865">
        <w:rPr>
          <w:color w:val="auto"/>
        </w:rPr>
        <w:t xml:space="preserve">. Analysis of the WLTP EU in-use database </w:t>
      </w:r>
      <w:r w:rsidR="001E2AA5" w:rsidRPr="00762865">
        <w:rPr>
          <w:color w:val="auto"/>
        </w:rPr>
        <w:t>and additional data with respect to dynamic driving behavior parameters</w:t>
      </w:r>
      <w:r w:rsidR="005B46AE" w:rsidRPr="00762865">
        <w:rPr>
          <w:color w:val="auto"/>
        </w:rPr>
        <w:t>. Pres</w:t>
      </w:r>
      <w:r w:rsidR="001E2AA5" w:rsidRPr="00762865">
        <w:rPr>
          <w:color w:val="auto"/>
        </w:rPr>
        <w:t>ented to the RDE Task Force on 2</w:t>
      </w:r>
      <w:r w:rsidR="005B46AE" w:rsidRPr="00762865">
        <w:rPr>
          <w:color w:val="auto"/>
        </w:rPr>
        <w:t xml:space="preserve">5 </w:t>
      </w:r>
      <w:r w:rsidR="001E2AA5" w:rsidRPr="00762865">
        <w:rPr>
          <w:color w:val="auto"/>
        </w:rPr>
        <w:t>Feb</w:t>
      </w:r>
      <w:r w:rsidR="005B46AE" w:rsidRPr="00762865">
        <w:rPr>
          <w:color w:val="auto"/>
        </w:rPr>
        <w:t xml:space="preserve"> 2015</w:t>
      </w:r>
      <w:bookmarkEnd w:id="21"/>
      <w:r w:rsidR="00762865" w:rsidRPr="00762865">
        <w:rPr>
          <w:color w:val="auto"/>
        </w:rPr>
        <w:t xml:space="preserve"> (2015).</w:t>
      </w:r>
    </w:p>
    <w:p w14:paraId="3E8215D5" w14:textId="432CD7FB" w:rsidR="00D47CD9" w:rsidRPr="00762865" w:rsidRDefault="0026758F" w:rsidP="003C0360">
      <w:pPr>
        <w:widowControl/>
        <w:numPr>
          <w:ilvl w:val="0"/>
          <w:numId w:val="1"/>
        </w:numPr>
        <w:ind w:left="0" w:firstLine="0"/>
        <w:jc w:val="left"/>
        <w:rPr>
          <w:rFonts w:cs="Arial"/>
          <w:color w:val="auto"/>
        </w:rPr>
      </w:pPr>
      <w:bookmarkStart w:id="22" w:name="_Ref455742406"/>
      <w:r w:rsidRPr="00762865">
        <w:rPr>
          <w:color w:val="auto"/>
        </w:rPr>
        <w:t>Ligterink N</w:t>
      </w:r>
      <w:r w:rsidR="007737A1" w:rsidRPr="00762865">
        <w:rPr>
          <w:color w:val="auto"/>
        </w:rPr>
        <w:t>. v*a</w:t>
      </w:r>
      <w:r w:rsidR="00063838" w:rsidRPr="00762865">
        <w:rPr>
          <w:color w:val="auto"/>
        </w:rPr>
        <w:t>+</w:t>
      </w:r>
      <w:r w:rsidR="007737A1" w:rsidRPr="00762865">
        <w:rPr>
          <w:color w:val="auto"/>
        </w:rPr>
        <w:t xml:space="preserve"> determination in Dutch traffic. Driving behaviour boundary. Presented to the RDE Task Force on 17 September 2015</w:t>
      </w:r>
      <w:r w:rsidR="00762865" w:rsidRPr="00762865">
        <w:rPr>
          <w:color w:val="auto"/>
        </w:rPr>
        <w:t xml:space="preserve"> (2015). </w:t>
      </w:r>
      <w:r w:rsidR="007737A1" w:rsidRPr="00762865">
        <w:rPr>
          <w:color w:val="auto"/>
        </w:rPr>
        <w:t xml:space="preserve"> </w:t>
      </w:r>
      <w:bookmarkEnd w:id="22"/>
    </w:p>
    <w:p w14:paraId="57BC6BF3" w14:textId="02FEA6F0" w:rsidR="0026758F" w:rsidRPr="00762865" w:rsidRDefault="0026758F" w:rsidP="003C0360">
      <w:pPr>
        <w:widowControl/>
        <w:numPr>
          <w:ilvl w:val="0"/>
          <w:numId w:val="1"/>
        </w:numPr>
        <w:ind w:left="0" w:firstLine="0"/>
        <w:jc w:val="left"/>
        <w:rPr>
          <w:rFonts w:cs="Arial"/>
          <w:color w:val="auto"/>
        </w:rPr>
      </w:pPr>
      <w:bookmarkStart w:id="23" w:name="_Ref455741294"/>
      <w:r w:rsidRPr="00762865">
        <w:rPr>
          <w:color w:val="auto"/>
        </w:rPr>
        <w:lastRenderedPageBreak/>
        <w:t xml:space="preserve">Bosteels, D. Real Driving Emissions and Test Cycle Data from 4 Modern European Vehicles. </w:t>
      </w:r>
      <w:r w:rsidRPr="00762865">
        <w:rPr>
          <w:i/>
          <w:color w:val="auto"/>
        </w:rPr>
        <w:t>IQPC 2</w:t>
      </w:r>
      <w:r w:rsidRPr="00762865">
        <w:rPr>
          <w:i/>
          <w:color w:val="auto"/>
          <w:vertAlign w:val="superscript"/>
        </w:rPr>
        <w:t>nd</w:t>
      </w:r>
      <w:r w:rsidRPr="00762865">
        <w:rPr>
          <w:i/>
          <w:color w:val="auto"/>
        </w:rPr>
        <w:t xml:space="preserve"> International Conference Real Driving Emissions</w:t>
      </w:r>
      <w:r w:rsidRPr="00762865">
        <w:rPr>
          <w:color w:val="auto"/>
        </w:rPr>
        <w:t xml:space="preserve">, Düsseldorf, 18 September 2014 </w:t>
      </w:r>
      <w:hyperlink r:id="rId21" w:history="1">
        <w:r w:rsidRPr="00762865">
          <w:rPr>
            <w:rStyle w:val="Hyperlink"/>
            <w:color w:val="auto"/>
          </w:rPr>
          <w:t>http://www.aecc.eu/content/pdf/140918_IQPC%20RDE_AECC.pdf</w:t>
        </w:r>
      </w:hyperlink>
      <w:bookmarkEnd w:id="23"/>
      <w:r w:rsidR="00762865" w:rsidRPr="00762865">
        <w:rPr>
          <w:rStyle w:val="Hyperlink"/>
          <w:color w:val="auto"/>
          <w:u w:val="none"/>
        </w:rPr>
        <w:t xml:space="preserve"> </w:t>
      </w:r>
      <w:r w:rsidR="00762865" w:rsidRPr="00762865">
        <w:rPr>
          <w:color w:val="auto"/>
        </w:rPr>
        <w:t>(2014).</w:t>
      </w:r>
    </w:p>
    <w:p w14:paraId="3A8C000F" w14:textId="27A31FC6" w:rsidR="0060630A" w:rsidRPr="00762865" w:rsidRDefault="000615EB" w:rsidP="003C0360">
      <w:pPr>
        <w:widowControl/>
        <w:numPr>
          <w:ilvl w:val="0"/>
          <w:numId w:val="1"/>
        </w:numPr>
        <w:ind w:left="0" w:firstLine="0"/>
        <w:jc w:val="left"/>
        <w:rPr>
          <w:rFonts w:cs="Arial"/>
          <w:color w:val="auto"/>
        </w:rPr>
      </w:pPr>
      <w:bookmarkStart w:id="24" w:name="_Ref444452079"/>
      <w:bookmarkStart w:id="25" w:name="_Ref444493269"/>
      <w:r w:rsidRPr="00762865">
        <w:rPr>
          <w:color w:val="auto"/>
        </w:rPr>
        <w:t xml:space="preserve">Vlachos, T. </w:t>
      </w:r>
      <w:r w:rsidRPr="00762865">
        <w:rPr>
          <w:i/>
          <w:color w:val="auto"/>
        </w:rPr>
        <w:t>et al</w:t>
      </w:r>
      <w:r w:rsidR="0060630A" w:rsidRPr="00762865">
        <w:rPr>
          <w:color w:val="auto"/>
        </w:rPr>
        <w:t>. The Euro 6 Real-Driving Emissions (RDE) procedure for light-duty vehicles: Effectiveness and practical aspects. 37</w:t>
      </w:r>
      <w:r w:rsidR="0060630A" w:rsidRPr="00762865">
        <w:rPr>
          <w:color w:val="auto"/>
          <w:vertAlign w:val="superscript"/>
        </w:rPr>
        <w:t>th</w:t>
      </w:r>
      <w:r w:rsidR="0060630A" w:rsidRPr="00762865">
        <w:rPr>
          <w:color w:val="auto"/>
        </w:rPr>
        <w:t xml:space="preserve"> International Vienna Motor Symposium, 28 - 29 April 2016, Vienna</w:t>
      </w:r>
      <w:bookmarkEnd w:id="24"/>
      <w:r w:rsidR="006E5DC3" w:rsidRPr="00762865">
        <w:rPr>
          <w:color w:val="auto"/>
        </w:rPr>
        <w:t xml:space="preserve"> (</w:t>
      </w:r>
      <w:r w:rsidR="00D4200A" w:rsidRPr="00762865">
        <w:rPr>
          <w:color w:val="auto"/>
        </w:rPr>
        <w:t>2016</w:t>
      </w:r>
      <w:r w:rsidRPr="00762865">
        <w:rPr>
          <w:color w:val="auto"/>
        </w:rPr>
        <w:t>).</w:t>
      </w:r>
      <w:bookmarkEnd w:id="25"/>
    </w:p>
    <w:p w14:paraId="2DE1C3EE" w14:textId="6D6267CD" w:rsidR="006C410D" w:rsidRPr="00762865" w:rsidRDefault="006C410D" w:rsidP="003C0360">
      <w:pPr>
        <w:widowControl/>
        <w:numPr>
          <w:ilvl w:val="0"/>
          <w:numId w:val="1"/>
        </w:numPr>
        <w:ind w:left="0" w:firstLine="0"/>
        <w:jc w:val="left"/>
        <w:rPr>
          <w:rFonts w:cs="Arial"/>
          <w:color w:val="auto"/>
        </w:rPr>
      </w:pPr>
      <w:bookmarkStart w:id="26" w:name="_Ref444618055"/>
      <w:r w:rsidRPr="00762865">
        <w:rPr>
          <w:rFonts w:cs="Arial"/>
          <w:color w:val="auto"/>
        </w:rPr>
        <w:t xml:space="preserve">Giechaskiel, B., </w:t>
      </w:r>
      <w:r w:rsidR="000615EB" w:rsidRPr="00762865">
        <w:rPr>
          <w:rFonts w:cs="Arial"/>
          <w:i/>
          <w:color w:val="auto"/>
        </w:rPr>
        <w:t>et al</w:t>
      </w:r>
      <w:r w:rsidRPr="00762865">
        <w:rPr>
          <w:rFonts w:cs="Arial"/>
          <w:i/>
          <w:color w:val="auto"/>
        </w:rPr>
        <w:t>.</w:t>
      </w:r>
      <w:r w:rsidRPr="00762865">
        <w:rPr>
          <w:rFonts w:cs="Arial"/>
          <w:color w:val="auto"/>
        </w:rPr>
        <w:t xml:space="preserve"> Vehicle </w:t>
      </w:r>
      <w:r w:rsidR="00D4200A" w:rsidRPr="00762865">
        <w:rPr>
          <w:rFonts w:cs="Arial"/>
          <w:color w:val="auto"/>
        </w:rPr>
        <w:t>emission factors of solid nanoparticles in the laboratory and on the road using</w:t>
      </w:r>
      <w:r w:rsidRPr="00762865">
        <w:rPr>
          <w:rFonts w:cs="Arial"/>
          <w:color w:val="auto"/>
        </w:rPr>
        <w:t xml:space="preserve"> Portable Emission Measurement Systems (PEMS). </w:t>
      </w:r>
      <w:r w:rsidRPr="00762865">
        <w:rPr>
          <w:rFonts w:cs="Arial"/>
          <w:i/>
          <w:color w:val="auto"/>
        </w:rPr>
        <w:t>Front. Environ. Sci</w:t>
      </w:r>
      <w:r w:rsidRPr="00762865">
        <w:rPr>
          <w:rFonts w:cs="Arial"/>
          <w:color w:val="auto"/>
        </w:rPr>
        <w:t xml:space="preserve">. </w:t>
      </w:r>
      <w:r w:rsidRPr="00762865">
        <w:rPr>
          <w:rFonts w:cs="Arial"/>
          <w:b/>
          <w:color w:val="auto"/>
        </w:rPr>
        <w:t>3</w:t>
      </w:r>
      <w:r w:rsidR="000615EB" w:rsidRPr="00762865">
        <w:rPr>
          <w:rFonts w:cs="Arial"/>
          <w:color w:val="auto"/>
        </w:rPr>
        <w:t>(</w:t>
      </w:r>
      <w:r w:rsidRPr="00762865">
        <w:rPr>
          <w:rFonts w:cs="Arial"/>
          <w:color w:val="auto"/>
        </w:rPr>
        <w:t>82</w:t>
      </w:r>
      <w:r w:rsidR="000615EB" w:rsidRPr="00762865">
        <w:rPr>
          <w:rFonts w:cs="Arial"/>
          <w:color w:val="auto"/>
        </w:rPr>
        <w:t>)</w:t>
      </w:r>
      <w:r w:rsidR="00DD1A73" w:rsidRPr="00762865">
        <w:rPr>
          <w:rFonts w:cs="Arial"/>
          <w:color w:val="auto"/>
        </w:rPr>
        <w:t>,</w:t>
      </w:r>
      <w:r w:rsidRPr="00762865">
        <w:rPr>
          <w:rFonts w:cs="Arial"/>
          <w:color w:val="auto"/>
        </w:rPr>
        <w:t xml:space="preserve"> doi: 10.3389/fenvs.2015.00082</w:t>
      </w:r>
      <w:r w:rsidR="006E5DC3" w:rsidRPr="00762865">
        <w:rPr>
          <w:rFonts w:cs="Arial"/>
          <w:color w:val="auto"/>
        </w:rPr>
        <w:t xml:space="preserve"> (</w:t>
      </w:r>
      <w:r w:rsidR="00D4200A" w:rsidRPr="00762865">
        <w:rPr>
          <w:rFonts w:cs="Arial"/>
          <w:color w:val="auto"/>
        </w:rPr>
        <w:t>2015</w:t>
      </w:r>
      <w:r w:rsidR="000615EB" w:rsidRPr="00762865">
        <w:rPr>
          <w:rFonts w:cs="Arial"/>
          <w:color w:val="auto"/>
        </w:rPr>
        <w:t>).</w:t>
      </w:r>
      <w:bookmarkEnd w:id="26"/>
    </w:p>
    <w:p w14:paraId="107BC88A" w14:textId="781FA7FC" w:rsidR="00D47CD9" w:rsidRPr="00762865" w:rsidRDefault="00D47CD9" w:rsidP="003C0360">
      <w:pPr>
        <w:widowControl/>
        <w:numPr>
          <w:ilvl w:val="0"/>
          <w:numId w:val="1"/>
        </w:numPr>
        <w:ind w:left="0" w:firstLine="0"/>
        <w:jc w:val="left"/>
        <w:rPr>
          <w:rFonts w:cs="Arial"/>
          <w:color w:val="auto"/>
        </w:rPr>
      </w:pPr>
      <w:bookmarkStart w:id="27" w:name="_Ref455742367"/>
      <w:r w:rsidRPr="00762865">
        <w:rPr>
          <w:color w:val="auto"/>
        </w:rPr>
        <w:t xml:space="preserve">Weiss, M., </w:t>
      </w:r>
      <w:r w:rsidR="0026758F" w:rsidRPr="00762865">
        <w:rPr>
          <w:i/>
          <w:color w:val="auto"/>
        </w:rPr>
        <w:t>et al</w:t>
      </w:r>
      <w:r w:rsidR="0026758F" w:rsidRPr="00762865">
        <w:rPr>
          <w:color w:val="auto"/>
        </w:rPr>
        <w:t>.</w:t>
      </w:r>
      <w:r w:rsidRPr="00762865">
        <w:rPr>
          <w:color w:val="auto"/>
        </w:rPr>
        <w:t xml:space="preserve"> Preliminary uncertainty assessment. Presentation given to the European Commission, RDE Task Force on Uncertainty Evaluation. 1 October 2015. Source: </w:t>
      </w:r>
      <w:hyperlink r:id="rId22" w:history="1">
        <w:r w:rsidRPr="00762865">
          <w:rPr>
            <w:rStyle w:val="Hyperlink"/>
            <w:color w:val="auto"/>
          </w:rPr>
          <w:t>https://circabc.europa.eu/sd/a/a4c8455f-de18-4f3a-9571-9410827c4f87/2015_10_01_Error_analysis_JRC.pdf</w:t>
        </w:r>
      </w:hyperlink>
      <w:bookmarkEnd w:id="27"/>
      <w:r w:rsidR="00762865" w:rsidRPr="00762865">
        <w:rPr>
          <w:rStyle w:val="Hyperlink"/>
          <w:color w:val="auto"/>
        </w:rPr>
        <w:t xml:space="preserve"> </w:t>
      </w:r>
      <w:r w:rsidR="00762865" w:rsidRPr="00762865">
        <w:rPr>
          <w:color w:val="auto"/>
        </w:rPr>
        <w:t>(2015).</w:t>
      </w:r>
    </w:p>
    <w:bookmarkEnd w:id="2"/>
    <w:p w14:paraId="32585289" w14:textId="07DB5C8A" w:rsidR="000D22CC" w:rsidRPr="00762865" w:rsidRDefault="000D22CC" w:rsidP="003C0360">
      <w:pPr>
        <w:jc w:val="left"/>
        <w:rPr>
          <w:color w:val="auto"/>
        </w:rPr>
      </w:pPr>
    </w:p>
    <w:p w14:paraId="6D01DB1B" w14:textId="5500807B" w:rsidR="0026758F" w:rsidRPr="00762865" w:rsidRDefault="0026758F" w:rsidP="006F02FF">
      <w:pPr>
        <w:jc w:val="left"/>
        <w:rPr>
          <w:color w:val="auto"/>
        </w:rPr>
      </w:pPr>
    </w:p>
    <w:sectPr w:rsidR="0026758F" w:rsidRPr="00762865" w:rsidSect="006F02FF">
      <w:headerReference w:type="default" r:id="rId23"/>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7EF61" w14:textId="77777777" w:rsidR="00EE67D4" w:rsidRDefault="00EE67D4" w:rsidP="00621C4E">
      <w:r>
        <w:separator/>
      </w:r>
    </w:p>
  </w:endnote>
  <w:endnote w:type="continuationSeparator" w:id="0">
    <w:p w14:paraId="15AEC1D2" w14:textId="77777777" w:rsidR="00EE67D4" w:rsidRDefault="00EE67D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60E54" w14:textId="77777777" w:rsidR="00EE67D4" w:rsidRDefault="00EE67D4" w:rsidP="00621C4E">
      <w:r>
        <w:separator/>
      </w:r>
    </w:p>
  </w:footnote>
  <w:footnote w:type="continuationSeparator" w:id="0">
    <w:p w14:paraId="293EE6AB" w14:textId="77777777" w:rsidR="00EE67D4" w:rsidRDefault="00EE67D4"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B14C42" w:rsidRPr="006F06E4" w:rsidRDefault="00B14C4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0765"/>
    <w:multiLevelType w:val="hybridMultilevel"/>
    <w:tmpl w:val="43BE2762"/>
    <w:lvl w:ilvl="0" w:tplc="A2C0254C">
      <w:start w:val="1"/>
      <w:numFmt w:val="decimal"/>
      <w:lvlText w:val="%1."/>
      <w:lvlJc w:val="lef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1">
    <w:nsid w:val="113B31AB"/>
    <w:multiLevelType w:val="hybridMultilevel"/>
    <w:tmpl w:val="6BF065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2C65E11"/>
    <w:multiLevelType w:val="hybridMultilevel"/>
    <w:tmpl w:val="E07A31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7AF7D3B"/>
    <w:multiLevelType w:val="hybridMultilevel"/>
    <w:tmpl w:val="2030411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A1C7504"/>
    <w:multiLevelType w:val="hybridMultilevel"/>
    <w:tmpl w:val="E06E9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1052641"/>
    <w:multiLevelType w:val="hybridMultilevel"/>
    <w:tmpl w:val="BD364854"/>
    <w:lvl w:ilvl="0" w:tplc="1809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BB63DD"/>
    <w:multiLevelType w:val="hybridMultilevel"/>
    <w:tmpl w:val="A93A8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22A0F29"/>
    <w:multiLevelType w:val="hybridMultilevel"/>
    <w:tmpl w:val="7310960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4D60FCA"/>
    <w:multiLevelType w:val="hybridMultilevel"/>
    <w:tmpl w:val="D6761D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498C46B5"/>
    <w:multiLevelType w:val="hybridMultilevel"/>
    <w:tmpl w:val="A0707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526712F4"/>
    <w:multiLevelType w:val="hybridMultilevel"/>
    <w:tmpl w:val="B7C48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6E7708FB"/>
    <w:multiLevelType w:val="hybridMultilevel"/>
    <w:tmpl w:val="E998F1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15AE2"/>
    <w:multiLevelType w:val="hybridMultilevel"/>
    <w:tmpl w:val="C616D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78BA37E3"/>
    <w:multiLevelType w:val="multilevel"/>
    <w:tmpl w:val="EA2E65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num w:numId="1">
    <w:abstractNumId w:val="12"/>
  </w:num>
  <w:num w:numId="2">
    <w:abstractNumId w:val="2"/>
  </w:num>
  <w:num w:numId="3">
    <w:abstractNumId w:val="7"/>
  </w:num>
  <w:num w:numId="4">
    <w:abstractNumId w:val="6"/>
  </w:num>
  <w:num w:numId="5">
    <w:abstractNumId w:val="1"/>
  </w:num>
  <w:num w:numId="6">
    <w:abstractNumId w:val="3"/>
  </w:num>
  <w:num w:numId="7">
    <w:abstractNumId w:val="4"/>
  </w:num>
  <w:num w:numId="8">
    <w:abstractNumId w:val="11"/>
  </w:num>
  <w:num w:numId="9">
    <w:abstractNumId w:val="9"/>
  </w:num>
  <w:num w:numId="10">
    <w:abstractNumId w:val="5"/>
  </w:num>
  <w:num w:numId="11">
    <w:abstractNumId w:val="13"/>
  </w:num>
  <w:num w:numId="12">
    <w:abstractNumId w:val="10"/>
  </w:num>
  <w:num w:numId="13">
    <w:abstractNumId w:val="14"/>
  </w:num>
  <w:num w:numId="14">
    <w:abstractNumId w:val="0"/>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022B"/>
    <w:rsid w:val="0000128B"/>
    <w:rsid w:val="00001806"/>
    <w:rsid w:val="00002ACA"/>
    <w:rsid w:val="00003D81"/>
    <w:rsid w:val="0000402C"/>
    <w:rsid w:val="00005815"/>
    <w:rsid w:val="00007B72"/>
    <w:rsid w:val="00007DBC"/>
    <w:rsid w:val="00007EA1"/>
    <w:rsid w:val="000100F0"/>
    <w:rsid w:val="00012FF9"/>
    <w:rsid w:val="00013333"/>
    <w:rsid w:val="00021434"/>
    <w:rsid w:val="0002153C"/>
    <w:rsid w:val="000219F1"/>
    <w:rsid w:val="00021DF3"/>
    <w:rsid w:val="00023869"/>
    <w:rsid w:val="00023B37"/>
    <w:rsid w:val="00024598"/>
    <w:rsid w:val="00025CF6"/>
    <w:rsid w:val="00032769"/>
    <w:rsid w:val="00037B58"/>
    <w:rsid w:val="00040BF6"/>
    <w:rsid w:val="000419EB"/>
    <w:rsid w:val="000515BF"/>
    <w:rsid w:val="00051B73"/>
    <w:rsid w:val="00052808"/>
    <w:rsid w:val="00055441"/>
    <w:rsid w:val="00060ABE"/>
    <w:rsid w:val="000615EB"/>
    <w:rsid w:val="00061A50"/>
    <w:rsid w:val="00061CE6"/>
    <w:rsid w:val="00063838"/>
    <w:rsid w:val="00064104"/>
    <w:rsid w:val="00066025"/>
    <w:rsid w:val="00066729"/>
    <w:rsid w:val="000701D1"/>
    <w:rsid w:val="000731B7"/>
    <w:rsid w:val="000779F3"/>
    <w:rsid w:val="00080A20"/>
    <w:rsid w:val="00082796"/>
    <w:rsid w:val="00083010"/>
    <w:rsid w:val="00083E8B"/>
    <w:rsid w:val="00086AAE"/>
    <w:rsid w:val="00087C0A"/>
    <w:rsid w:val="00091D7B"/>
    <w:rsid w:val="0009397A"/>
    <w:rsid w:val="00093BC4"/>
    <w:rsid w:val="00097929"/>
    <w:rsid w:val="000A1E80"/>
    <w:rsid w:val="000A2B0E"/>
    <w:rsid w:val="000A3B70"/>
    <w:rsid w:val="000A3EDC"/>
    <w:rsid w:val="000A4338"/>
    <w:rsid w:val="000A5153"/>
    <w:rsid w:val="000A5AE4"/>
    <w:rsid w:val="000B10AE"/>
    <w:rsid w:val="000B30BF"/>
    <w:rsid w:val="000B566B"/>
    <w:rsid w:val="000B5FA8"/>
    <w:rsid w:val="000B668C"/>
    <w:rsid w:val="000B7294"/>
    <w:rsid w:val="000B75D0"/>
    <w:rsid w:val="000C178B"/>
    <w:rsid w:val="000C1CF8"/>
    <w:rsid w:val="000C4331"/>
    <w:rsid w:val="000C49CF"/>
    <w:rsid w:val="000C52E9"/>
    <w:rsid w:val="000C5CDC"/>
    <w:rsid w:val="000C625A"/>
    <w:rsid w:val="000C65DC"/>
    <w:rsid w:val="000C66F3"/>
    <w:rsid w:val="000C6900"/>
    <w:rsid w:val="000C73A9"/>
    <w:rsid w:val="000D035D"/>
    <w:rsid w:val="000D1208"/>
    <w:rsid w:val="000D22CC"/>
    <w:rsid w:val="000D31E8"/>
    <w:rsid w:val="000D4552"/>
    <w:rsid w:val="000D706A"/>
    <w:rsid w:val="000D734A"/>
    <w:rsid w:val="000D76E4"/>
    <w:rsid w:val="000D7A18"/>
    <w:rsid w:val="000E0BCD"/>
    <w:rsid w:val="000E1A17"/>
    <w:rsid w:val="000E3816"/>
    <w:rsid w:val="000E4F77"/>
    <w:rsid w:val="000E4FE6"/>
    <w:rsid w:val="000E510F"/>
    <w:rsid w:val="000E56F4"/>
    <w:rsid w:val="000F246A"/>
    <w:rsid w:val="000F265C"/>
    <w:rsid w:val="000F3AFA"/>
    <w:rsid w:val="000F5712"/>
    <w:rsid w:val="000F6611"/>
    <w:rsid w:val="000F7E22"/>
    <w:rsid w:val="001015BF"/>
    <w:rsid w:val="00105139"/>
    <w:rsid w:val="00112901"/>
    <w:rsid w:val="00112EEB"/>
    <w:rsid w:val="0011327C"/>
    <w:rsid w:val="00113DEA"/>
    <w:rsid w:val="0012563A"/>
    <w:rsid w:val="001313A7"/>
    <w:rsid w:val="0013276F"/>
    <w:rsid w:val="001372F3"/>
    <w:rsid w:val="00145FC9"/>
    <w:rsid w:val="00151747"/>
    <w:rsid w:val="00152A23"/>
    <w:rsid w:val="00156FB2"/>
    <w:rsid w:val="00162CB7"/>
    <w:rsid w:val="001667A0"/>
    <w:rsid w:val="00171E5B"/>
    <w:rsid w:val="00171F94"/>
    <w:rsid w:val="0017668A"/>
    <w:rsid w:val="001766FE"/>
    <w:rsid w:val="001771E7"/>
    <w:rsid w:val="001858A0"/>
    <w:rsid w:val="00192006"/>
    <w:rsid w:val="00193180"/>
    <w:rsid w:val="0019781D"/>
    <w:rsid w:val="001B2E2D"/>
    <w:rsid w:val="001B5CD2"/>
    <w:rsid w:val="001B5FCC"/>
    <w:rsid w:val="001C0BEE"/>
    <w:rsid w:val="001C2A98"/>
    <w:rsid w:val="001C2B61"/>
    <w:rsid w:val="001C5358"/>
    <w:rsid w:val="001C6718"/>
    <w:rsid w:val="001D1971"/>
    <w:rsid w:val="001D3D7D"/>
    <w:rsid w:val="001D3FFF"/>
    <w:rsid w:val="001D625F"/>
    <w:rsid w:val="001D7576"/>
    <w:rsid w:val="001E14A0"/>
    <w:rsid w:val="001E2414"/>
    <w:rsid w:val="001E2AA5"/>
    <w:rsid w:val="001E31AC"/>
    <w:rsid w:val="001E3F79"/>
    <w:rsid w:val="001E4712"/>
    <w:rsid w:val="001E5A8A"/>
    <w:rsid w:val="001E7376"/>
    <w:rsid w:val="001F20C1"/>
    <w:rsid w:val="001F225C"/>
    <w:rsid w:val="001F30D7"/>
    <w:rsid w:val="001F6BDD"/>
    <w:rsid w:val="00200684"/>
    <w:rsid w:val="002018AC"/>
    <w:rsid w:val="00201CFA"/>
    <w:rsid w:val="00201E11"/>
    <w:rsid w:val="0020220D"/>
    <w:rsid w:val="00202448"/>
    <w:rsid w:val="00202D15"/>
    <w:rsid w:val="002112FE"/>
    <w:rsid w:val="00214BEE"/>
    <w:rsid w:val="00215480"/>
    <w:rsid w:val="00215715"/>
    <w:rsid w:val="00220000"/>
    <w:rsid w:val="002205B8"/>
    <w:rsid w:val="00220A29"/>
    <w:rsid w:val="00222476"/>
    <w:rsid w:val="002259E5"/>
    <w:rsid w:val="00226140"/>
    <w:rsid w:val="002274F3"/>
    <w:rsid w:val="00227C74"/>
    <w:rsid w:val="00227EB9"/>
    <w:rsid w:val="002305FA"/>
    <w:rsid w:val="0023094C"/>
    <w:rsid w:val="00234BE3"/>
    <w:rsid w:val="00234EA0"/>
    <w:rsid w:val="00234FB0"/>
    <w:rsid w:val="00235A90"/>
    <w:rsid w:val="002372A8"/>
    <w:rsid w:val="00241E48"/>
    <w:rsid w:val="0024214E"/>
    <w:rsid w:val="0024237C"/>
    <w:rsid w:val="00242623"/>
    <w:rsid w:val="00246414"/>
    <w:rsid w:val="00246598"/>
    <w:rsid w:val="00250558"/>
    <w:rsid w:val="00251824"/>
    <w:rsid w:val="00252B04"/>
    <w:rsid w:val="002536FE"/>
    <w:rsid w:val="00254560"/>
    <w:rsid w:val="0025604B"/>
    <w:rsid w:val="00260652"/>
    <w:rsid w:val="00261F25"/>
    <w:rsid w:val="002637F7"/>
    <w:rsid w:val="002648A9"/>
    <w:rsid w:val="0026553C"/>
    <w:rsid w:val="0026758F"/>
    <w:rsid w:val="00267DD5"/>
    <w:rsid w:val="00274A0A"/>
    <w:rsid w:val="00275AC6"/>
    <w:rsid w:val="00275E85"/>
    <w:rsid w:val="00277593"/>
    <w:rsid w:val="00280918"/>
    <w:rsid w:val="00282AF6"/>
    <w:rsid w:val="00287085"/>
    <w:rsid w:val="00290AF9"/>
    <w:rsid w:val="002967CF"/>
    <w:rsid w:val="00297788"/>
    <w:rsid w:val="002A331C"/>
    <w:rsid w:val="002A64A6"/>
    <w:rsid w:val="002B1401"/>
    <w:rsid w:val="002B2C5C"/>
    <w:rsid w:val="002B2EDE"/>
    <w:rsid w:val="002B489D"/>
    <w:rsid w:val="002B5ED9"/>
    <w:rsid w:val="002B758E"/>
    <w:rsid w:val="002B7C5A"/>
    <w:rsid w:val="002C254C"/>
    <w:rsid w:val="002C47D4"/>
    <w:rsid w:val="002D06EF"/>
    <w:rsid w:val="002D0F38"/>
    <w:rsid w:val="002D77E3"/>
    <w:rsid w:val="002E18F4"/>
    <w:rsid w:val="002E1F96"/>
    <w:rsid w:val="002F279D"/>
    <w:rsid w:val="002F2859"/>
    <w:rsid w:val="002F58FA"/>
    <w:rsid w:val="002F6E3C"/>
    <w:rsid w:val="0030117D"/>
    <w:rsid w:val="003022D5"/>
    <w:rsid w:val="00303C87"/>
    <w:rsid w:val="00304321"/>
    <w:rsid w:val="003120CB"/>
    <w:rsid w:val="00316FCE"/>
    <w:rsid w:val="00320153"/>
    <w:rsid w:val="00320367"/>
    <w:rsid w:val="00320D99"/>
    <w:rsid w:val="00322871"/>
    <w:rsid w:val="0032574A"/>
    <w:rsid w:val="003262EF"/>
    <w:rsid w:val="00326FB3"/>
    <w:rsid w:val="003316D4"/>
    <w:rsid w:val="0033273A"/>
    <w:rsid w:val="00333822"/>
    <w:rsid w:val="00335C5B"/>
    <w:rsid w:val="003363D8"/>
    <w:rsid w:val="00336715"/>
    <w:rsid w:val="00336882"/>
    <w:rsid w:val="00340BB7"/>
    <w:rsid w:val="00340DFD"/>
    <w:rsid w:val="00342B52"/>
    <w:rsid w:val="00350CD7"/>
    <w:rsid w:val="0035685D"/>
    <w:rsid w:val="00360C17"/>
    <w:rsid w:val="00360DC0"/>
    <w:rsid w:val="00361775"/>
    <w:rsid w:val="003621C6"/>
    <w:rsid w:val="003622B8"/>
    <w:rsid w:val="00366B76"/>
    <w:rsid w:val="00373051"/>
    <w:rsid w:val="00373B8F"/>
    <w:rsid w:val="00374225"/>
    <w:rsid w:val="00374A00"/>
    <w:rsid w:val="00375F7C"/>
    <w:rsid w:val="00376D95"/>
    <w:rsid w:val="00377FBB"/>
    <w:rsid w:val="00381905"/>
    <w:rsid w:val="00386287"/>
    <w:rsid w:val="003A16FC"/>
    <w:rsid w:val="003A2523"/>
    <w:rsid w:val="003A4FCD"/>
    <w:rsid w:val="003B0944"/>
    <w:rsid w:val="003B1593"/>
    <w:rsid w:val="003B3BB4"/>
    <w:rsid w:val="003B4381"/>
    <w:rsid w:val="003B53A7"/>
    <w:rsid w:val="003B726E"/>
    <w:rsid w:val="003B7E1F"/>
    <w:rsid w:val="003C022F"/>
    <w:rsid w:val="003C0360"/>
    <w:rsid w:val="003C0AFA"/>
    <w:rsid w:val="003C1043"/>
    <w:rsid w:val="003C1A30"/>
    <w:rsid w:val="003C6779"/>
    <w:rsid w:val="003C6E72"/>
    <w:rsid w:val="003D2998"/>
    <w:rsid w:val="003D2F0A"/>
    <w:rsid w:val="003D3891"/>
    <w:rsid w:val="003D479E"/>
    <w:rsid w:val="003D7F33"/>
    <w:rsid w:val="003E0F4F"/>
    <w:rsid w:val="003E17C4"/>
    <w:rsid w:val="003E18AC"/>
    <w:rsid w:val="003E1A50"/>
    <w:rsid w:val="003E210B"/>
    <w:rsid w:val="003E2A12"/>
    <w:rsid w:val="003E3384"/>
    <w:rsid w:val="003E548E"/>
    <w:rsid w:val="003E59FA"/>
    <w:rsid w:val="003F1DA1"/>
    <w:rsid w:val="00401AD9"/>
    <w:rsid w:val="00406214"/>
    <w:rsid w:val="004148E1"/>
    <w:rsid w:val="00414CFA"/>
    <w:rsid w:val="00416BAB"/>
    <w:rsid w:val="00420BE9"/>
    <w:rsid w:val="00423AD8"/>
    <w:rsid w:val="004240D9"/>
    <w:rsid w:val="004245CC"/>
    <w:rsid w:val="00424C85"/>
    <w:rsid w:val="004260BD"/>
    <w:rsid w:val="00426469"/>
    <w:rsid w:val="0043012F"/>
    <w:rsid w:val="004304B6"/>
    <w:rsid w:val="00430F1F"/>
    <w:rsid w:val="00432161"/>
    <w:rsid w:val="004326EA"/>
    <w:rsid w:val="0043451C"/>
    <w:rsid w:val="00436BF0"/>
    <w:rsid w:val="00440AF2"/>
    <w:rsid w:val="0044456B"/>
    <w:rsid w:val="00447BD1"/>
    <w:rsid w:val="00447CB9"/>
    <w:rsid w:val="004507F3"/>
    <w:rsid w:val="00450AF4"/>
    <w:rsid w:val="00460DB4"/>
    <w:rsid w:val="004671C7"/>
    <w:rsid w:val="0046779F"/>
    <w:rsid w:val="004708C0"/>
    <w:rsid w:val="00470B79"/>
    <w:rsid w:val="00471561"/>
    <w:rsid w:val="00472F4D"/>
    <w:rsid w:val="004730BF"/>
    <w:rsid w:val="0047414A"/>
    <w:rsid w:val="0047535C"/>
    <w:rsid w:val="0047599A"/>
    <w:rsid w:val="0047742B"/>
    <w:rsid w:val="004811CF"/>
    <w:rsid w:val="004822F0"/>
    <w:rsid w:val="004848CE"/>
    <w:rsid w:val="00485870"/>
    <w:rsid w:val="00485E93"/>
    <w:rsid w:val="00485FE8"/>
    <w:rsid w:val="00492EB5"/>
    <w:rsid w:val="004941F5"/>
    <w:rsid w:val="004942FE"/>
    <w:rsid w:val="00494F77"/>
    <w:rsid w:val="004957FE"/>
    <w:rsid w:val="00497721"/>
    <w:rsid w:val="004A0229"/>
    <w:rsid w:val="004A35D2"/>
    <w:rsid w:val="004B005D"/>
    <w:rsid w:val="004B0A71"/>
    <w:rsid w:val="004B2F00"/>
    <w:rsid w:val="004B5CFF"/>
    <w:rsid w:val="004B6E31"/>
    <w:rsid w:val="004B7134"/>
    <w:rsid w:val="004C1D66"/>
    <w:rsid w:val="004C2AE8"/>
    <w:rsid w:val="004C31D7"/>
    <w:rsid w:val="004C36EC"/>
    <w:rsid w:val="004C4AD2"/>
    <w:rsid w:val="004C566E"/>
    <w:rsid w:val="004C5DBB"/>
    <w:rsid w:val="004D1F21"/>
    <w:rsid w:val="004D59D8"/>
    <w:rsid w:val="004D5DA1"/>
    <w:rsid w:val="004E058F"/>
    <w:rsid w:val="004E150F"/>
    <w:rsid w:val="004E23A1"/>
    <w:rsid w:val="004E3489"/>
    <w:rsid w:val="004E3AFA"/>
    <w:rsid w:val="00502A0A"/>
    <w:rsid w:val="0050424E"/>
    <w:rsid w:val="00504A57"/>
    <w:rsid w:val="0050756F"/>
    <w:rsid w:val="00507C50"/>
    <w:rsid w:val="005118D0"/>
    <w:rsid w:val="0051274F"/>
    <w:rsid w:val="00514C62"/>
    <w:rsid w:val="00514F11"/>
    <w:rsid w:val="00516052"/>
    <w:rsid w:val="00517C3A"/>
    <w:rsid w:val="005222EF"/>
    <w:rsid w:val="00527BF4"/>
    <w:rsid w:val="00534F6C"/>
    <w:rsid w:val="0053646D"/>
    <w:rsid w:val="00540AAD"/>
    <w:rsid w:val="005415AF"/>
    <w:rsid w:val="00546458"/>
    <w:rsid w:val="0054771D"/>
    <w:rsid w:val="00547DB9"/>
    <w:rsid w:val="0055087C"/>
    <w:rsid w:val="00553413"/>
    <w:rsid w:val="005577A8"/>
    <w:rsid w:val="00557E97"/>
    <w:rsid w:val="005635F2"/>
    <w:rsid w:val="00565CDD"/>
    <w:rsid w:val="00575954"/>
    <w:rsid w:val="0058219C"/>
    <w:rsid w:val="00583D18"/>
    <w:rsid w:val="0058707F"/>
    <w:rsid w:val="005925BA"/>
    <w:rsid w:val="005931FE"/>
    <w:rsid w:val="00597B3A"/>
    <w:rsid w:val="005A1AF6"/>
    <w:rsid w:val="005A53E6"/>
    <w:rsid w:val="005A7C6A"/>
    <w:rsid w:val="005B0072"/>
    <w:rsid w:val="005B0732"/>
    <w:rsid w:val="005B38A0"/>
    <w:rsid w:val="005B46AE"/>
    <w:rsid w:val="005B491C"/>
    <w:rsid w:val="005B4DBF"/>
    <w:rsid w:val="005B5DE2"/>
    <w:rsid w:val="005B674C"/>
    <w:rsid w:val="005B67F8"/>
    <w:rsid w:val="005C7561"/>
    <w:rsid w:val="005C7A5B"/>
    <w:rsid w:val="005D1E57"/>
    <w:rsid w:val="005D23D1"/>
    <w:rsid w:val="005D2F57"/>
    <w:rsid w:val="005D34F6"/>
    <w:rsid w:val="005D523F"/>
    <w:rsid w:val="005D74BD"/>
    <w:rsid w:val="005E0F57"/>
    <w:rsid w:val="005E1884"/>
    <w:rsid w:val="005E2380"/>
    <w:rsid w:val="005E333A"/>
    <w:rsid w:val="005F03B5"/>
    <w:rsid w:val="005F0EC4"/>
    <w:rsid w:val="005F373A"/>
    <w:rsid w:val="005F5349"/>
    <w:rsid w:val="005F5A29"/>
    <w:rsid w:val="005F5C95"/>
    <w:rsid w:val="005F6B0E"/>
    <w:rsid w:val="005F75EE"/>
    <w:rsid w:val="005F760E"/>
    <w:rsid w:val="005F7B1D"/>
    <w:rsid w:val="00601C55"/>
    <w:rsid w:val="0060222A"/>
    <w:rsid w:val="006027C8"/>
    <w:rsid w:val="00605158"/>
    <w:rsid w:val="00605A73"/>
    <w:rsid w:val="0060630A"/>
    <w:rsid w:val="006066E1"/>
    <w:rsid w:val="00610C21"/>
    <w:rsid w:val="00611907"/>
    <w:rsid w:val="00613116"/>
    <w:rsid w:val="00614778"/>
    <w:rsid w:val="006202A6"/>
    <w:rsid w:val="00621C4E"/>
    <w:rsid w:val="006305D7"/>
    <w:rsid w:val="006308F8"/>
    <w:rsid w:val="00633A01"/>
    <w:rsid w:val="006341F7"/>
    <w:rsid w:val="00635014"/>
    <w:rsid w:val="006369CE"/>
    <w:rsid w:val="00637CED"/>
    <w:rsid w:val="00640858"/>
    <w:rsid w:val="006411CA"/>
    <w:rsid w:val="00642CFE"/>
    <w:rsid w:val="00642F57"/>
    <w:rsid w:val="00650B83"/>
    <w:rsid w:val="0065540A"/>
    <w:rsid w:val="00655DB0"/>
    <w:rsid w:val="006619C8"/>
    <w:rsid w:val="00664ADA"/>
    <w:rsid w:val="00665693"/>
    <w:rsid w:val="00666315"/>
    <w:rsid w:val="006702D9"/>
    <w:rsid w:val="00670F18"/>
    <w:rsid w:val="00671710"/>
    <w:rsid w:val="00673414"/>
    <w:rsid w:val="00673D96"/>
    <w:rsid w:val="00676079"/>
    <w:rsid w:val="00676ECD"/>
    <w:rsid w:val="00677D0A"/>
    <w:rsid w:val="0068185F"/>
    <w:rsid w:val="006829D0"/>
    <w:rsid w:val="0068482B"/>
    <w:rsid w:val="006878F7"/>
    <w:rsid w:val="00691BF2"/>
    <w:rsid w:val="00694617"/>
    <w:rsid w:val="00697FD1"/>
    <w:rsid w:val="006A01CF"/>
    <w:rsid w:val="006A511D"/>
    <w:rsid w:val="006B074C"/>
    <w:rsid w:val="006B2418"/>
    <w:rsid w:val="006B3814"/>
    <w:rsid w:val="006B5D8C"/>
    <w:rsid w:val="006B5F0A"/>
    <w:rsid w:val="006B72D4"/>
    <w:rsid w:val="006B7575"/>
    <w:rsid w:val="006C11CC"/>
    <w:rsid w:val="006C1AEB"/>
    <w:rsid w:val="006C4107"/>
    <w:rsid w:val="006C410D"/>
    <w:rsid w:val="006C42E7"/>
    <w:rsid w:val="006C57FE"/>
    <w:rsid w:val="006C5A8A"/>
    <w:rsid w:val="006C5F49"/>
    <w:rsid w:val="006C60BB"/>
    <w:rsid w:val="006C6ABE"/>
    <w:rsid w:val="006D6FE4"/>
    <w:rsid w:val="006E1B19"/>
    <w:rsid w:val="006E4B63"/>
    <w:rsid w:val="006E5DC3"/>
    <w:rsid w:val="006E70A9"/>
    <w:rsid w:val="006F02FF"/>
    <w:rsid w:val="006F06E4"/>
    <w:rsid w:val="006F1B85"/>
    <w:rsid w:val="006F2DA4"/>
    <w:rsid w:val="006F7B41"/>
    <w:rsid w:val="00702B5D"/>
    <w:rsid w:val="00703525"/>
    <w:rsid w:val="00703ED2"/>
    <w:rsid w:val="00707B8D"/>
    <w:rsid w:val="007101FB"/>
    <w:rsid w:val="00713636"/>
    <w:rsid w:val="00714B8C"/>
    <w:rsid w:val="0071675D"/>
    <w:rsid w:val="0071691C"/>
    <w:rsid w:val="00730033"/>
    <w:rsid w:val="00735CF5"/>
    <w:rsid w:val="0074063A"/>
    <w:rsid w:val="00743BA1"/>
    <w:rsid w:val="00745F1E"/>
    <w:rsid w:val="007515FE"/>
    <w:rsid w:val="0075487A"/>
    <w:rsid w:val="00756427"/>
    <w:rsid w:val="00756898"/>
    <w:rsid w:val="007601D0"/>
    <w:rsid w:val="0076109D"/>
    <w:rsid w:val="00762799"/>
    <w:rsid w:val="00762865"/>
    <w:rsid w:val="00767107"/>
    <w:rsid w:val="00770A23"/>
    <w:rsid w:val="007737A1"/>
    <w:rsid w:val="00773BFD"/>
    <w:rsid w:val="007743B3"/>
    <w:rsid w:val="00774490"/>
    <w:rsid w:val="007774BE"/>
    <w:rsid w:val="007819FF"/>
    <w:rsid w:val="00782BA1"/>
    <w:rsid w:val="00783E0F"/>
    <w:rsid w:val="00784BC6"/>
    <w:rsid w:val="0078523D"/>
    <w:rsid w:val="00790760"/>
    <w:rsid w:val="007931DF"/>
    <w:rsid w:val="007A0172"/>
    <w:rsid w:val="007A2511"/>
    <w:rsid w:val="007A260E"/>
    <w:rsid w:val="007A4D4C"/>
    <w:rsid w:val="007A5B12"/>
    <w:rsid w:val="007A5CB9"/>
    <w:rsid w:val="007A6684"/>
    <w:rsid w:val="007B6D43"/>
    <w:rsid w:val="007B7C6E"/>
    <w:rsid w:val="007C2A2E"/>
    <w:rsid w:val="007C5889"/>
    <w:rsid w:val="007D1CCE"/>
    <w:rsid w:val="007D44D7"/>
    <w:rsid w:val="007D621A"/>
    <w:rsid w:val="007D679A"/>
    <w:rsid w:val="007E2887"/>
    <w:rsid w:val="007E2BAF"/>
    <w:rsid w:val="007E5278"/>
    <w:rsid w:val="007E583F"/>
    <w:rsid w:val="007E6CF5"/>
    <w:rsid w:val="007E749C"/>
    <w:rsid w:val="007F1B5C"/>
    <w:rsid w:val="007F397D"/>
    <w:rsid w:val="00801257"/>
    <w:rsid w:val="00803B0A"/>
    <w:rsid w:val="00804DED"/>
    <w:rsid w:val="00805B96"/>
    <w:rsid w:val="008115A5"/>
    <w:rsid w:val="00811D46"/>
    <w:rsid w:val="008128EA"/>
    <w:rsid w:val="0081415D"/>
    <w:rsid w:val="00817BB4"/>
    <w:rsid w:val="00820229"/>
    <w:rsid w:val="00822448"/>
    <w:rsid w:val="00822ABE"/>
    <w:rsid w:val="00823505"/>
    <w:rsid w:val="00824A1D"/>
    <w:rsid w:val="008271C9"/>
    <w:rsid w:val="00827F51"/>
    <w:rsid w:val="00830145"/>
    <w:rsid w:val="0083104E"/>
    <w:rsid w:val="008316FC"/>
    <w:rsid w:val="00832221"/>
    <w:rsid w:val="00832A67"/>
    <w:rsid w:val="00833F21"/>
    <w:rsid w:val="008343BE"/>
    <w:rsid w:val="00834415"/>
    <w:rsid w:val="00835EA7"/>
    <w:rsid w:val="00840FB4"/>
    <w:rsid w:val="008410B2"/>
    <w:rsid w:val="00841548"/>
    <w:rsid w:val="00841B2F"/>
    <w:rsid w:val="00846CBB"/>
    <w:rsid w:val="008500A0"/>
    <w:rsid w:val="00851D7E"/>
    <w:rsid w:val="0085351C"/>
    <w:rsid w:val="008549CA"/>
    <w:rsid w:val="00854C1F"/>
    <w:rsid w:val="008556C3"/>
    <w:rsid w:val="0085687C"/>
    <w:rsid w:val="00857442"/>
    <w:rsid w:val="008638F2"/>
    <w:rsid w:val="008706C5"/>
    <w:rsid w:val="00870A20"/>
    <w:rsid w:val="00871286"/>
    <w:rsid w:val="00873707"/>
    <w:rsid w:val="00873AB4"/>
    <w:rsid w:val="00874187"/>
    <w:rsid w:val="00875AD2"/>
    <w:rsid w:val="008763E1"/>
    <w:rsid w:val="00877EC8"/>
    <w:rsid w:val="00880F36"/>
    <w:rsid w:val="00885530"/>
    <w:rsid w:val="008910D1"/>
    <w:rsid w:val="008910E6"/>
    <w:rsid w:val="00892226"/>
    <w:rsid w:val="0089296C"/>
    <w:rsid w:val="008932F3"/>
    <w:rsid w:val="008952B2"/>
    <w:rsid w:val="00896828"/>
    <w:rsid w:val="00896ABD"/>
    <w:rsid w:val="008A1DA0"/>
    <w:rsid w:val="008A4331"/>
    <w:rsid w:val="008A6072"/>
    <w:rsid w:val="008A7A9C"/>
    <w:rsid w:val="008B4AC8"/>
    <w:rsid w:val="008B5218"/>
    <w:rsid w:val="008B7102"/>
    <w:rsid w:val="008C2BA3"/>
    <w:rsid w:val="008C3B7D"/>
    <w:rsid w:val="008C49D1"/>
    <w:rsid w:val="008D0F90"/>
    <w:rsid w:val="008D166E"/>
    <w:rsid w:val="008D2880"/>
    <w:rsid w:val="008D3715"/>
    <w:rsid w:val="008D49FA"/>
    <w:rsid w:val="008D4BC0"/>
    <w:rsid w:val="008D5465"/>
    <w:rsid w:val="008D7EB7"/>
    <w:rsid w:val="008E1AA9"/>
    <w:rsid w:val="008E3684"/>
    <w:rsid w:val="008E57F5"/>
    <w:rsid w:val="008E7606"/>
    <w:rsid w:val="008F07E8"/>
    <w:rsid w:val="008F1DAA"/>
    <w:rsid w:val="008F3A2E"/>
    <w:rsid w:val="008F3EBD"/>
    <w:rsid w:val="008F51C8"/>
    <w:rsid w:val="008F60B2"/>
    <w:rsid w:val="008F7C41"/>
    <w:rsid w:val="00901C10"/>
    <w:rsid w:val="009031E2"/>
    <w:rsid w:val="009042B2"/>
    <w:rsid w:val="00911592"/>
    <w:rsid w:val="0091201E"/>
    <w:rsid w:val="0091276C"/>
    <w:rsid w:val="00913A2C"/>
    <w:rsid w:val="009165AC"/>
    <w:rsid w:val="0092053F"/>
    <w:rsid w:val="0092340A"/>
    <w:rsid w:val="009252FA"/>
    <w:rsid w:val="00926163"/>
    <w:rsid w:val="009313D9"/>
    <w:rsid w:val="009314E7"/>
    <w:rsid w:val="009354D6"/>
    <w:rsid w:val="00935B7F"/>
    <w:rsid w:val="0094086C"/>
    <w:rsid w:val="00940BBA"/>
    <w:rsid w:val="00941293"/>
    <w:rsid w:val="009471D9"/>
    <w:rsid w:val="00950C17"/>
    <w:rsid w:val="00952E54"/>
    <w:rsid w:val="00954740"/>
    <w:rsid w:val="0095545F"/>
    <w:rsid w:val="00955DDE"/>
    <w:rsid w:val="009569D4"/>
    <w:rsid w:val="00957662"/>
    <w:rsid w:val="00963ABC"/>
    <w:rsid w:val="00965D21"/>
    <w:rsid w:val="00967016"/>
    <w:rsid w:val="00967764"/>
    <w:rsid w:val="00970B0E"/>
    <w:rsid w:val="00976970"/>
    <w:rsid w:val="00976D03"/>
    <w:rsid w:val="00977B30"/>
    <w:rsid w:val="00982F41"/>
    <w:rsid w:val="00983361"/>
    <w:rsid w:val="00985090"/>
    <w:rsid w:val="00987710"/>
    <w:rsid w:val="0098782C"/>
    <w:rsid w:val="009904AB"/>
    <w:rsid w:val="00995688"/>
    <w:rsid w:val="009958A6"/>
    <w:rsid w:val="00996456"/>
    <w:rsid w:val="009A04F5"/>
    <w:rsid w:val="009A15EF"/>
    <w:rsid w:val="009A263C"/>
    <w:rsid w:val="009A38A5"/>
    <w:rsid w:val="009A3987"/>
    <w:rsid w:val="009A5E6F"/>
    <w:rsid w:val="009A6999"/>
    <w:rsid w:val="009B118B"/>
    <w:rsid w:val="009B1553"/>
    <w:rsid w:val="009B1737"/>
    <w:rsid w:val="009B3D4B"/>
    <w:rsid w:val="009B5B99"/>
    <w:rsid w:val="009B6EFC"/>
    <w:rsid w:val="009B7C44"/>
    <w:rsid w:val="009C2DF8"/>
    <w:rsid w:val="009C410B"/>
    <w:rsid w:val="009C6136"/>
    <w:rsid w:val="009C68B7"/>
    <w:rsid w:val="009D0834"/>
    <w:rsid w:val="009D0A1E"/>
    <w:rsid w:val="009D4770"/>
    <w:rsid w:val="009D4A1D"/>
    <w:rsid w:val="009D52BC"/>
    <w:rsid w:val="009D7D0A"/>
    <w:rsid w:val="009E0355"/>
    <w:rsid w:val="009E17D2"/>
    <w:rsid w:val="009E2819"/>
    <w:rsid w:val="009E665A"/>
    <w:rsid w:val="009F01B1"/>
    <w:rsid w:val="009F0DBB"/>
    <w:rsid w:val="009F2BEB"/>
    <w:rsid w:val="009F3887"/>
    <w:rsid w:val="009F732B"/>
    <w:rsid w:val="00A017BB"/>
    <w:rsid w:val="00A01FE0"/>
    <w:rsid w:val="00A103F8"/>
    <w:rsid w:val="00A10656"/>
    <w:rsid w:val="00A12FA6"/>
    <w:rsid w:val="00A1339B"/>
    <w:rsid w:val="00A14ABA"/>
    <w:rsid w:val="00A21B0D"/>
    <w:rsid w:val="00A24CB6"/>
    <w:rsid w:val="00A26CD2"/>
    <w:rsid w:val="00A27667"/>
    <w:rsid w:val="00A31E07"/>
    <w:rsid w:val="00A34A67"/>
    <w:rsid w:val="00A37462"/>
    <w:rsid w:val="00A441F0"/>
    <w:rsid w:val="00A44720"/>
    <w:rsid w:val="00A4546E"/>
    <w:rsid w:val="00A459E1"/>
    <w:rsid w:val="00A52296"/>
    <w:rsid w:val="00A55661"/>
    <w:rsid w:val="00A61B70"/>
    <w:rsid w:val="00A61FA8"/>
    <w:rsid w:val="00A6238B"/>
    <w:rsid w:val="00A62A13"/>
    <w:rsid w:val="00A637F4"/>
    <w:rsid w:val="00A650B4"/>
    <w:rsid w:val="00A65485"/>
    <w:rsid w:val="00A66E05"/>
    <w:rsid w:val="00A70753"/>
    <w:rsid w:val="00A712D2"/>
    <w:rsid w:val="00A7335E"/>
    <w:rsid w:val="00A76577"/>
    <w:rsid w:val="00A82C8A"/>
    <w:rsid w:val="00A83C19"/>
    <w:rsid w:val="00A852FF"/>
    <w:rsid w:val="00A87337"/>
    <w:rsid w:val="00A90C97"/>
    <w:rsid w:val="00A90CDA"/>
    <w:rsid w:val="00A960C8"/>
    <w:rsid w:val="00AA1B4F"/>
    <w:rsid w:val="00AA54F3"/>
    <w:rsid w:val="00AA6B43"/>
    <w:rsid w:val="00AA7863"/>
    <w:rsid w:val="00AA7A21"/>
    <w:rsid w:val="00AB08AA"/>
    <w:rsid w:val="00AB367A"/>
    <w:rsid w:val="00AB46F8"/>
    <w:rsid w:val="00AB5042"/>
    <w:rsid w:val="00AB5505"/>
    <w:rsid w:val="00AC01D1"/>
    <w:rsid w:val="00AC1EA5"/>
    <w:rsid w:val="00AC2796"/>
    <w:rsid w:val="00AC5922"/>
    <w:rsid w:val="00AC67F2"/>
    <w:rsid w:val="00AC7D24"/>
    <w:rsid w:val="00AD2A8D"/>
    <w:rsid w:val="00AD6A05"/>
    <w:rsid w:val="00AD750B"/>
    <w:rsid w:val="00AD7CF6"/>
    <w:rsid w:val="00AE272B"/>
    <w:rsid w:val="00AE3E3A"/>
    <w:rsid w:val="00AE77B4"/>
    <w:rsid w:val="00AE7C1A"/>
    <w:rsid w:val="00AF0D9C"/>
    <w:rsid w:val="00AF13AB"/>
    <w:rsid w:val="00AF1D36"/>
    <w:rsid w:val="00AF1FEC"/>
    <w:rsid w:val="00AF5C64"/>
    <w:rsid w:val="00AF5F75"/>
    <w:rsid w:val="00AF6001"/>
    <w:rsid w:val="00B01A16"/>
    <w:rsid w:val="00B0506D"/>
    <w:rsid w:val="00B07F45"/>
    <w:rsid w:val="00B1021A"/>
    <w:rsid w:val="00B12987"/>
    <w:rsid w:val="00B14C42"/>
    <w:rsid w:val="00B15A1F"/>
    <w:rsid w:val="00B15FE9"/>
    <w:rsid w:val="00B177C9"/>
    <w:rsid w:val="00B213E9"/>
    <w:rsid w:val="00B2148A"/>
    <w:rsid w:val="00B220C2"/>
    <w:rsid w:val="00B25B32"/>
    <w:rsid w:val="00B357F4"/>
    <w:rsid w:val="00B36C42"/>
    <w:rsid w:val="00B40F65"/>
    <w:rsid w:val="00B42EA7"/>
    <w:rsid w:val="00B43889"/>
    <w:rsid w:val="00B45BFE"/>
    <w:rsid w:val="00B466A5"/>
    <w:rsid w:val="00B47959"/>
    <w:rsid w:val="00B52015"/>
    <w:rsid w:val="00B5337C"/>
    <w:rsid w:val="00B53FDE"/>
    <w:rsid w:val="00B56397"/>
    <w:rsid w:val="00B57D26"/>
    <w:rsid w:val="00B6027B"/>
    <w:rsid w:val="00B66B96"/>
    <w:rsid w:val="00B67A17"/>
    <w:rsid w:val="00B67AFF"/>
    <w:rsid w:val="00B70B59"/>
    <w:rsid w:val="00B731B7"/>
    <w:rsid w:val="00B73657"/>
    <w:rsid w:val="00B74452"/>
    <w:rsid w:val="00B8261F"/>
    <w:rsid w:val="00BA008C"/>
    <w:rsid w:val="00BA1735"/>
    <w:rsid w:val="00BA19FA"/>
    <w:rsid w:val="00BA2A63"/>
    <w:rsid w:val="00BA2D82"/>
    <w:rsid w:val="00BA4288"/>
    <w:rsid w:val="00BB48E5"/>
    <w:rsid w:val="00BB4930"/>
    <w:rsid w:val="00BB5607"/>
    <w:rsid w:val="00BB5ACA"/>
    <w:rsid w:val="00BC34A5"/>
    <w:rsid w:val="00BC3823"/>
    <w:rsid w:val="00BC5841"/>
    <w:rsid w:val="00BD2C0A"/>
    <w:rsid w:val="00BD60B4"/>
    <w:rsid w:val="00BE1165"/>
    <w:rsid w:val="00BE1984"/>
    <w:rsid w:val="00BE3FD0"/>
    <w:rsid w:val="00BE40C0"/>
    <w:rsid w:val="00BE5F4A"/>
    <w:rsid w:val="00BE70A9"/>
    <w:rsid w:val="00BF09B0"/>
    <w:rsid w:val="00BF1544"/>
    <w:rsid w:val="00BF1B53"/>
    <w:rsid w:val="00BF3669"/>
    <w:rsid w:val="00BF3D53"/>
    <w:rsid w:val="00BF4599"/>
    <w:rsid w:val="00BF4F7F"/>
    <w:rsid w:val="00BF556F"/>
    <w:rsid w:val="00BF68C9"/>
    <w:rsid w:val="00C019F3"/>
    <w:rsid w:val="00C01B7D"/>
    <w:rsid w:val="00C02BB8"/>
    <w:rsid w:val="00C06F06"/>
    <w:rsid w:val="00C157BD"/>
    <w:rsid w:val="00C20FAD"/>
    <w:rsid w:val="00C2375F"/>
    <w:rsid w:val="00C247CB"/>
    <w:rsid w:val="00C313A1"/>
    <w:rsid w:val="00C3355F"/>
    <w:rsid w:val="00C3569A"/>
    <w:rsid w:val="00C37C78"/>
    <w:rsid w:val="00C43F48"/>
    <w:rsid w:val="00C448FF"/>
    <w:rsid w:val="00C45416"/>
    <w:rsid w:val="00C45E57"/>
    <w:rsid w:val="00C5185C"/>
    <w:rsid w:val="00C52F29"/>
    <w:rsid w:val="00C53670"/>
    <w:rsid w:val="00C56CE6"/>
    <w:rsid w:val="00C5745F"/>
    <w:rsid w:val="00C57B91"/>
    <w:rsid w:val="00C61A98"/>
    <w:rsid w:val="00C63201"/>
    <w:rsid w:val="00C64E62"/>
    <w:rsid w:val="00C651D5"/>
    <w:rsid w:val="00C65CCC"/>
    <w:rsid w:val="00C72B16"/>
    <w:rsid w:val="00C741D4"/>
    <w:rsid w:val="00C7602A"/>
    <w:rsid w:val="00C7618F"/>
    <w:rsid w:val="00C765A9"/>
    <w:rsid w:val="00C8162D"/>
    <w:rsid w:val="00C82444"/>
    <w:rsid w:val="00C83A0B"/>
    <w:rsid w:val="00C842D0"/>
    <w:rsid w:val="00C84ED1"/>
    <w:rsid w:val="00C9038F"/>
    <w:rsid w:val="00C92AAB"/>
    <w:rsid w:val="00C92FD5"/>
    <w:rsid w:val="00C9354E"/>
    <w:rsid w:val="00C950F5"/>
    <w:rsid w:val="00C95D07"/>
    <w:rsid w:val="00CA2435"/>
    <w:rsid w:val="00CB0A81"/>
    <w:rsid w:val="00CB6AD2"/>
    <w:rsid w:val="00CD09EB"/>
    <w:rsid w:val="00CD0E2F"/>
    <w:rsid w:val="00CD152A"/>
    <w:rsid w:val="00CD2D17"/>
    <w:rsid w:val="00CD2F20"/>
    <w:rsid w:val="00CD52B1"/>
    <w:rsid w:val="00CD6B20"/>
    <w:rsid w:val="00CE1339"/>
    <w:rsid w:val="00CE61CC"/>
    <w:rsid w:val="00CE6E42"/>
    <w:rsid w:val="00CF20B7"/>
    <w:rsid w:val="00CF6692"/>
    <w:rsid w:val="00CF7441"/>
    <w:rsid w:val="00D00D16"/>
    <w:rsid w:val="00D03C6C"/>
    <w:rsid w:val="00D05F6D"/>
    <w:rsid w:val="00D06288"/>
    <w:rsid w:val="00D068C7"/>
    <w:rsid w:val="00D06B93"/>
    <w:rsid w:val="00D128A4"/>
    <w:rsid w:val="00D15F09"/>
    <w:rsid w:val="00D20954"/>
    <w:rsid w:val="00D218EF"/>
    <w:rsid w:val="00D21C39"/>
    <w:rsid w:val="00D21FC6"/>
    <w:rsid w:val="00D223B9"/>
    <w:rsid w:val="00D2243A"/>
    <w:rsid w:val="00D25D27"/>
    <w:rsid w:val="00D3248F"/>
    <w:rsid w:val="00D33393"/>
    <w:rsid w:val="00D33BE5"/>
    <w:rsid w:val="00D33D36"/>
    <w:rsid w:val="00D34D94"/>
    <w:rsid w:val="00D37D5F"/>
    <w:rsid w:val="00D409E2"/>
    <w:rsid w:val="00D4200A"/>
    <w:rsid w:val="00D427D7"/>
    <w:rsid w:val="00D44E62"/>
    <w:rsid w:val="00D4692A"/>
    <w:rsid w:val="00D47CD9"/>
    <w:rsid w:val="00D50B07"/>
    <w:rsid w:val="00D51570"/>
    <w:rsid w:val="00D52F53"/>
    <w:rsid w:val="00D556AD"/>
    <w:rsid w:val="00D60381"/>
    <w:rsid w:val="00D616DE"/>
    <w:rsid w:val="00D62201"/>
    <w:rsid w:val="00D651D1"/>
    <w:rsid w:val="00D67590"/>
    <w:rsid w:val="00D717BB"/>
    <w:rsid w:val="00D7226B"/>
    <w:rsid w:val="00D72707"/>
    <w:rsid w:val="00D75A9C"/>
    <w:rsid w:val="00D84CF0"/>
    <w:rsid w:val="00D85DB2"/>
    <w:rsid w:val="00D90871"/>
    <w:rsid w:val="00D91190"/>
    <w:rsid w:val="00D9155F"/>
    <w:rsid w:val="00D9403F"/>
    <w:rsid w:val="00D94C53"/>
    <w:rsid w:val="00D959B4"/>
    <w:rsid w:val="00DA44DE"/>
    <w:rsid w:val="00DA4F83"/>
    <w:rsid w:val="00DB231E"/>
    <w:rsid w:val="00DB620A"/>
    <w:rsid w:val="00DB7C3E"/>
    <w:rsid w:val="00DC3832"/>
    <w:rsid w:val="00DC3983"/>
    <w:rsid w:val="00DC5C5C"/>
    <w:rsid w:val="00DC7A51"/>
    <w:rsid w:val="00DC7DDD"/>
    <w:rsid w:val="00DD1A73"/>
    <w:rsid w:val="00DD52D1"/>
    <w:rsid w:val="00DD6448"/>
    <w:rsid w:val="00DD7C54"/>
    <w:rsid w:val="00DE1913"/>
    <w:rsid w:val="00DE5B5F"/>
    <w:rsid w:val="00DF0AB8"/>
    <w:rsid w:val="00DF3CC4"/>
    <w:rsid w:val="00DF4051"/>
    <w:rsid w:val="00DF78CA"/>
    <w:rsid w:val="00E00696"/>
    <w:rsid w:val="00E01BD7"/>
    <w:rsid w:val="00E060C2"/>
    <w:rsid w:val="00E06324"/>
    <w:rsid w:val="00E06C0C"/>
    <w:rsid w:val="00E07391"/>
    <w:rsid w:val="00E12FB0"/>
    <w:rsid w:val="00E14814"/>
    <w:rsid w:val="00E1591B"/>
    <w:rsid w:val="00E16A50"/>
    <w:rsid w:val="00E21BF7"/>
    <w:rsid w:val="00E24132"/>
    <w:rsid w:val="00E249D5"/>
    <w:rsid w:val="00E27466"/>
    <w:rsid w:val="00E33C68"/>
    <w:rsid w:val="00E34EEB"/>
    <w:rsid w:val="00E44623"/>
    <w:rsid w:val="00E44EB9"/>
    <w:rsid w:val="00E44F74"/>
    <w:rsid w:val="00E46358"/>
    <w:rsid w:val="00E471DC"/>
    <w:rsid w:val="00E50EB4"/>
    <w:rsid w:val="00E5325B"/>
    <w:rsid w:val="00E532FC"/>
    <w:rsid w:val="00E55BB0"/>
    <w:rsid w:val="00E609E5"/>
    <w:rsid w:val="00E60F27"/>
    <w:rsid w:val="00E63C38"/>
    <w:rsid w:val="00E64D93"/>
    <w:rsid w:val="00E65EDB"/>
    <w:rsid w:val="00E663EE"/>
    <w:rsid w:val="00E664C4"/>
    <w:rsid w:val="00E66927"/>
    <w:rsid w:val="00E66C33"/>
    <w:rsid w:val="00E677B8"/>
    <w:rsid w:val="00E67FA1"/>
    <w:rsid w:val="00E73B2A"/>
    <w:rsid w:val="00E73D53"/>
    <w:rsid w:val="00E74E3F"/>
    <w:rsid w:val="00E75111"/>
    <w:rsid w:val="00E77296"/>
    <w:rsid w:val="00E77BB9"/>
    <w:rsid w:val="00E822F2"/>
    <w:rsid w:val="00E8721A"/>
    <w:rsid w:val="00E90426"/>
    <w:rsid w:val="00E93763"/>
    <w:rsid w:val="00E937AC"/>
    <w:rsid w:val="00E93E5B"/>
    <w:rsid w:val="00E940A1"/>
    <w:rsid w:val="00EA0F68"/>
    <w:rsid w:val="00EA427A"/>
    <w:rsid w:val="00EA56B6"/>
    <w:rsid w:val="00EA723B"/>
    <w:rsid w:val="00EA7ECE"/>
    <w:rsid w:val="00EB0D6F"/>
    <w:rsid w:val="00EB6350"/>
    <w:rsid w:val="00EC1CA1"/>
    <w:rsid w:val="00EC2F62"/>
    <w:rsid w:val="00EC62EB"/>
    <w:rsid w:val="00EC6E9F"/>
    <w:rsid w:val="00EC74BD"/>
    <w:rsid w:val="00ED13C8"/>
    <w:rsid w:val="00ED44F0"/>
    <w:rsid w:val="00ED4B33"/>
    <w:rsid w:val="00ED6C4B"/>
    <w:rsid w:val="00ED7DD6"/>
    <w:rsid w:val="00EE15A1"/>
    <w:rsid w:val="00EE2A7C"/>
    <w:rsid w:val="00EE2C42"/>
    <w:rsid w:val="00EE341B"/>
    <w:rsid w:val="00EE3EBC"/>
    <w:rsid w:val="00EE4453"/>
    <w:rsid w:val="00EE451E"/>
    <w:rsid w:val="00EE59A9"/>
    <w:rsid w:val="00EE5FCE"/>
    <w:rsid w:val="00EE67D4"/>
    <w:rsid w:val="00EE6BBD"/>
    <w:rsid w:val="00EE6E1E"/>
    <w:rsid w:val="00EE705F"/>
    <w:rsid w:val="00EF54FD"/>
    <w:rsid w:val="00EF5C45"/>
    <w:rsid w:val="00F13112"/>
    <w:rsid w:val="00F16FE6"/>
    <w:rsid w:val="00F238BD"/>
    <w:rsid w:val="00F24992"/>
    <w:rsid w:val="00F32F2F"/>
    <w:rsid w:val="00F33F3F"/>
    <w:rsid w:val="00F35BDD"/>
    <w:rsid w:val="00F403FD"/>
    <w:rsid w:val="00F41E72"/>
    <w:rsid w:val="00F42DC4"/>
    <w:rsid w:val="00F50300"/>
    <w:rsid w:val="00F51BE3"/>
    <w:rsid w:val="00F529D5"/>
    <w:rsid w:val="00F53BFC"/>
    <w:rsid w:val="00F56E39"/>
    <w:rsid w:val="00F60D8E"/>
    <w:rsid w:val="00F623E9"/>
    <w:rsid w:val="00F63951"/>
    <w:rsid w:val="00F63C86"/>
    <w:rsid w:val="00F655E6"/>
    <w:rsid w:val="00F7513E"/>
    <w:rsid w:val="00F766BE"/>
    <w:rsid w:val="00F76C69"/>
    <w:rsid w:val="00F77EB9"/>
    <w:rsid w:val="00F80635"/>
    <w:rsid w:val="00F815D1"/>
    <w:rsid w:val="00F81E7E"/>
    <w:rsid w:val="00F81F0F"/>
    <w:rsid w:val="00F825F4"/>
    <w:rsid w:val="00F872FB"/>
    <w:rsid w:val="00F92AA1"/>
    <w:rsid w:val="00F932DE"/>
    <w:rsid w:val="00F963DD"/>
    <w:rsid w:val="00FA0F32"/>
    <w:rsid w:val="00FA2045"/>
    <w:rsid w:val="00FA234E"/>
    <w:rsid w:val="00FA43D5"/>
    <w:rsid w:val="00FB0528"/>
    <w:rsid w:val="00FB1AA9"/>
    <w:rsid w:val="00FB4B5A"/>
    <w:rsid w:val="00FB5DAA"/>
    <w:rsid w:val="00FC04B9"/>
    <w:rsid w:val="00FC161A"/>
    <w:rsid w:val="00FC1851"/>
    <w:rsid w:val="00FC1C44"/>
    <w:rsid w:val="00FC23D5"/>
    <w:rsid w:val="00FC4C1A"/>
    <w:rsid w:val="00FC6468"/>
    <w:rsid w:val="00FC6D49"/>
    <w:rsid w:val="00FD02C3"/>
    <w:rsid w:val="00FD0D43"/>
    <w:rsid w:val="00FD1B9C"/>
    <w:rsid w:val="00FD3CFD"/>
    <w:rsid w:val="00FD4922"/>
    <w:rsid w:val="00FD6461"/>
    <w:rsid w:val="00FD6CA6"/>
    <w:rsid w:val="00FD75BE"/>
    <w:rsid w:val="00FE0281"/>
    <w:rsid w:val="00FE29AB"/>
    <w:rsid w:val="00FE5CC6"/>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Classic 1"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Classic1">
    <w:name w:val="Table Classic 1"/>
    <w:basedOn w:val="TableNormal"/>
    <w:rsid w:val="00C45416"/>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nhideWhenUsed/>
    <w:qFormat/>
    <w:rsid w:val="008D49FA"/>
    <w:pPr>
      <w:widowControl/>
      <w:autoSpaceDE/>
      <w:autoSpaceDN/>
      <w:adjustRightInd/>
      <w:spacing w:after="200"/>
    </w:pPr>
    <w:rPr>
      <w:rFonts w:ascii="Arial" w:hAnsi="Arial" w:cs="Times New Roman"/>
      <w:b/>
      <w:bCs/>
      <w:color w:val="4F81BD" w:themeColor="accent1"/>
      <w:sz w:val="18"/>
      <w:szCs w:val="18"/>
      <w:lang w:val="de-DE" w:eastAsia="de-DE"/>
    </w:rPr>
  </w:style>
  <w:style w:type="character" w:styleId="LineNumber">
    <w:name w:val="line number"/>
    <w:basedOn w:val="DefaultParagraphFont"/>
    <w:uiPriority w:val="99"/>
    <w:semiHidden/>
    <w:unhideWhenUsed/>
    <w:rsid w:val="00E73B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Classic 1"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Classic1">
    <w:name w:val="Table Classic 1"/>
    <w:basedOn w:val="TableNormal"/>
    <w:rsid w:val="00C45416"/>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nhideWhenUsed/>
    <w:qFormat/>
    <w:rsid w:val="008D49FA"/>
    <w:pPr>
      <w:widowControl/>
      <w:autoSpaceDE/>
      <w:autoSpaceDN/>
      <w:adjustRightInd/>
      <w:spacing w:after="200"/>
    </w:pPr>
    <w:rPr>
      <w:rFonts w:ascii="Arial" w:hAnsi="Arial" w:cs="Times New Roman"/>
      <w:b/>
      <w:bCs/>
      <w:color w:val="4F81BD" w:themeColor="accent1"/>
      <w:sz w:val="18"/>
      <w:szCs w:val="18"/>
      <w:lang w:val="de-DE" w:eastAsia="de-DE"/>
    </w:rPr>
  </w:style>
  <w:style w:type="character" w:styleId="LineNumber">
    <w:name w:val="line number"/>
    <w:basedOn w:val="DefaultParagraphFont"/>
    <w:uiPriority w:val="99"/>
    <w:semiHidden/>
    <w:unhideWhenUsed/>
    <w:rsid w:val="00E73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barouch.giechaskiel@jrc.ec.europa.eu" TargetMode="External"/><Relationship Id="rId20" Type="http://schemas.openxmlformats.org/officeDocument/2006/relationships/hyperlink" Target="http://www.aecc.eu/content/pdf/160622%20%20AECC%20MinNOx%20PEMS%20analysis.pdf" TargetMode="External"/><Relationship Id="rId21" Type="http://schemas.openxmlformats.org/officeDocument/2006/relationships/hyperlink" Target="http://www.aecc.eu/content/pdf/140918_IQPC%20RDE_AECC.pdf" TargetMode="External"/><Relationship Id="rId22" Type="http://schemas.openxmlformats.org/officeDocument/2006/relationships/hyperlink" Target="https://circabc.europa.eu/sd/a/a4c8455f-de18-4f3a-9571-9410827c4f87/2015_10_01_Error_analysis_JRC.pdf" TargetMode="External"/><Relationship Id="rId23" Type="http://schemas.openxmlformats.org/officeDocument/2006/relationships/header" Target="head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mailto:theodoros.vlachos@jrc.ec.europa.eu" TargetMode="External"/><Relationship Id="rId11" Type="http://schemas.openxmlformats.org/officeDocument/2006/relationships/hyperlink" Target="mailto:francesco.riccobono@jrc.ec.europa.eu" TargetMode="External"/><Relationship Id="rId12" Type="http://schemas.openxmlformats.org/officeDocument/2006/relationships/hyperlink" Target="mailto:fausto.forni@jrc.ec.europa.eu" TargetMode="External"/><Relationship Id="rId13" Type="http://schemas.openxmlformats.org/officeDocument/2006/relationships/hyperlink" Target="mailto:rinaldo.colombo@jrc.ec.europa.eu" TargetMode="External"/><Relationship Id="rId14" Type="http://schemas.openxmlformats.org/officeDocument/2006/relationships/hyperlink" Target="mailto:francois.montigny@jrc.ec.europa.eu" TargetMode="External"/><Relationship Id="rId15" Type="http://schemas.openxmlformats.org/officeDocument/2006/relationships/hyperlink" Target="mailto:philippe.le-lijour@jrc.ec.europa.eu" TargetMode="External"/><Relationship Id="rId16" Type="http://schemas.openxmlformats.org/officeDocument/2006/relationships/hyperlink" Target="mailto:massimo.carriero@jrc.ec.europa.eu" TargetMode="External"/><Relationship Id="rId17" Type="http://schemas.openxmlformats.org/officeDocument/2006/relationships/hyperlink" Target="mailto:pierre.bonnel@jrc.ec.europa.eu" TargetMode="External"/><Relationship Id="rId18" Type="http://schemas.openxmlformats.org/officeDocument/2006/relationships/hyperlink" Target="mailto:martin.weiss@jrc.ec.europa.eu" TargetMode="External"/><Relationship Id="rId19" Type="http://schemas.openxmlformats.org/officeDocument/2006/relationships/hyperlink" Target="http://www.epa.gov/otaq/regs/hd-hwy/inuse/420r08005.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357E-3B6E-D949-BE0B-3AC5519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7271</Words>
  <Characters>41448</Characters>
  <Application>Microsoft Macintosh Word</Application>
  <DocSecurity>0</DocSecurity>
  <Lines>345</Lines>
  <Paragraphs>97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48622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2016-02-12T11:41:00Z</cp:lastPrinted>
  <dcterms:created xsi:type="dcterms:W3CDTF">2016-07-12T16:55:00Z</dcterms:created>
  <dcterms:modified xsi:type="dcterms:W3CDTF">2016-07-18T19:37:00Z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