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CA4" w:rsidRPr="00A05F39" w:rsidRDefault="00105C5D" w:rsidP="00D17CA4">
      <w:pPr>
        <w:spacing w:line="276" w:lineRule="auto"/>
        <w:jc w:val="both"/>
        <w:rPr>
          <w:rFonts w:eastAsia="SimSun"/>
          <w:sz w:val="22"/>
          <w:szCs w:val="22"/>
        </w:rPr>
      </w:pPr>
      <w:r>
        <w:rPr>
          <w:rFonts w:eastAsia="SimSun"/>
          <w:sz w:val="22"/>
          <w:szCs w:val="22"/>
        </w:rPr>
        <w:t xml:space="preserve">September </w:t>
      </w:r>
      <w:r w:rsidR="009E386E">
        <w:rPr>
          <w:rFonts w:eastAsia="SimSun" w:hint="eastAsia"/>
          <w:sz w:val="22"/>
          <w:szCs w:val="22"/>
        </w:rPr>
        <w:t>7</w:t>
      </w:r>
      <w:bookmarkStart w:id="0" w:name="_GoBack"/>
      <w:bookmarkEnd w:id="0"/>
      <w:r w:rsidR="00D17CA4">
        <w:rPr>
          <w:rFonts w:eastAsia="SimSun"/>
          <w:sz w:val="22"/>
          <w:szCs w:val="22"/>
        </w:rPr>
        <w:t>, 2016</w:t>
      </w:r>
    </w:p>
    <w:p w:rsidR="00D17CA4" w:rsidRPr="00A05F39" w:rsidRDefault="00D17CA4" w:rsidP="00D17CA4">
      <w:pPr>
        <w:spacing w:line="276" w:lineRule="auto"/>
        <w:jc w:val="both"/>
        <w:rPr>
          <w:rFonts w:eastAsia="SimSun"/>
          <w:sz w:val="22"/>
          <w:szCs w:val="22"/>
        </w:rPr>
      </w:pPr>
    </w:p>
    <w:p w:rsidR="00D17CA4" w:rsidRPr="00A05F39" w:rsidRDefault="00D17CA4" w:rsidP="00D17CA4">
      <w:pPr>
        <w:spacing w:line="276" w:lineRule="auto"/>
        <w:jc w:val="both"/>
        <w:rPr>
          <w:rFonts w:eastAsia="SimSun"/>
          <w:sz w:val="22"/>
          <w:szCs w:val="22"/>
        </w:rPr>
      </w:pPr>
      <w:r w:rsidRPr="00A05F39">
        <w:rPr>
          <w:rFonts w:eastAsia="SimSun"/>
          <w:sz w:val="22"/>
          <w:szCs w:val="22"/>
        </w:rPr>
        <w:t xml:space="preserve">Dear </w:t>
      </w:r>
      <w:r>
        <w:rPr>
          <w:rFonts w:eastAsia="SimSun" w:hint="eastAsia"/>
          <w:sz w:val="22"/>
          <w:szCs w:val="22"/>
        </w:rPr>
        <w:t>E</w:t>
      </w:r>
      <w:r w:rsidRPr="00A05F39">
        <w:rPr>
          <w:rFonts w:eastAsia="SimSun"/>
          <w:sz w:val="22"/>
          <w:szCs w:val="22"/>
        </w:rPr>
        <w:t>ditor,</w:t>
      </w:r>
    </w:p>
    <w:p w:rsidR="00D17CA4" w:rsidRPr="00A05F39" w:rsidRDefault="00D17CA4" w:rsidP="00D17CA4">
      <w:pPr>
        <w:spacing w:line="276" w:lineRule="auto"/>
        <w:jc w:val="both"/>
        <w:rPr>
          <w:rFonts w:eastAsia="SimSun"/>
          <w:sz w:val="22"/>
          <w:szCs w:val="22"/>
        </w:rPr>
      </w:pPr>
    </w:p>
    <w:p w:rsidR="00D17CA4" w:rsidRPr="00A05F39" w:rsidRDefault="00D17CA4" w:rsidP="00D17CA4">
      <w:pPr>
        <w:spacing w:line="276" w:lineRule="auto"/>
        <w:jc w:val="both"/>
        <w:rPr>
          <w:rFonts w:eastAsia="SimSun"/>
          <w:sz w:val="22"/>
          <w:szCs w:val="22"/>
        </w:rPr>
      </w:pPr>
      <w:r w:rsidRPr="00A05F39">
        <w:rPr>
          <w:rFonts w:eastAsia="SimSun"/>
          <w:sz w:val="22"/>
          <w:szCs w:val="22"/>
        </w:rPr>
        <w:t xml:space="preserve">Please find accompanying this letter our </w:t>
      </w:r>
      <w:r w:rsidR="006F16FD">
        <w:rPr>
          <w:rFonts w:eastAsia="SimSun"/>
          <w:sz w:val="22"/>
          <w:szCs w:val="22"/>
        </w:rPr>
        <w:t xml:space="preserve">revised </w:t>
      </w:r>
      <w:r w:rsidRPr="00A05F39">
        <w:rPr>
          <w:rFonts w:eastAsia="SimSun"/>
          <w:sz w:val="22"/>
          <w:szCs w:val="22"/>
        </w:rPr>
        <w:t>manuscript, “</w:t>
      </w:r>
      <w:r w:rsidRPr="00D17CA4">
        <w:rPr>
          <w:sz w:val="22"/>
          <w:szCs w:val="22"/>
        </w:rPr>
        <w:t>High pressure single crystal diffraction at PX^2</w:t>
      </w:r>
      <w:r w:rsidRPr="00A05F39">
        <w:rPr>
          <w:rFonts w:eastAsia="SimSun"/>
          <w:sz w:val="22"/>
          <w:szCs w:val="22"/>
        </w:rPr>
        <w:t>”</w:t>
      </w:r>
      <w:r w:rsidR="006F16FD">
        <w:rPr>
          <w:rFonts w:eastAsia="SimSun"/>
          <w:sz w:val="22"/>
          <w:szCs w:val="22"/>
        </w:rPr>
        <w:t xml:space="preserve"> (JoVE54660</w:t>
      </w:r>
      <w:r w:rsidR="00CF7434">
        <w:rPr>
          <w:rFonts w:eastAsia="SimSun"/>
          <w:sz w:val="22"/>
          <w:szCs w:val="22"/>
        </w:rPr>
        <w:t>_R</w:t>
      </w:r>
      <w:r w:rsidR="00CC67B2">
        <w:rPr>
          <w:rFonts w:eastAsia="SimSun"/>
          <w:sz w:val="22"/>
          <w:szCs w:val="22"/>
        </w:rPr>
        <w:t>3</w:t>
      </w:r>
      <w:r w:rsidR="006F16FD">
        <w:rPr>
          <w:rFonts w:eastAsia="SimSun"/>
          <w:sz w:val="22"/>
          <w:szCs w:val="22"/>
        </w:rPr>
        <w:t>)</w:t>
      </w:r>
      <w:r w:rsidRPr="00A05F39">
        <w:rPr>
          <w:rFonts w:eastAsia="SimSun"/>
          <w:sz w:val="22"/>
          <w:szCs w:val="22"/>
        </w:rPr>
        <w:t xml:space="preserve"> by myself (Dongzhou Zhang)</w:t>
      </w:r>
      <w:r>
        <w:rPr>
          <w:rFonts w:eastAsia="SimSun"/>
          <w:sz w:val="22"/>
          <w:szCs w:val="22"/>
        </w:rPr>
        <w:t xml:space="preserve">, </w:t>
      </w:r>
      <w:proofErr w:type="spellStart"/>
      <w:r>
        <w:rPr>
          <w:rFonts w:eastAsia="SimSun"/>
          <w:sz w:val="22"/>
          <w:szCs w:val="22"/>
        </w:rPr>
        <w:t>Przemyslaw</w:t>
      </w:r>
      <w:proofErr w:type="spellEnd"/>
      <w:r>
        <w:rPr>
          <w:rFonts w:eastAsia="SimSun"/>
          <w:sz w:val="22"/>
          <w:szCs w:val="22"/>
        </w:rPr>
        <w:t xml:space="preserve"> K. </w:t>
      </w:r>
      <w:proofErr w:type="spellStart"/>
      <w:r>
        <w:rPr>
          <w:rFonts w:eastAsia="SimSun"/>
          <w:sz w:val="22"/>
          <w:szCs w:val="22"/>
        </w:rPr>
        <w:t>Dera</w:t>
      </w:r>
      <w:proofErr w:type="spellEnd"/>
      <w:r>
        <w:rPr>
          <w:rFonts w:eastAsia="SimSun"/>
          <w:sz w:val="22"/>
          <w:szCs w:val="22"/>
        </w:rPr>
        <w:t xml:space="preserve">, Peter J. </w:t>
      </w:r>
      <w:proofErr w:type="spellStart"/>
      <w:r>
        <w:rPr>
          <w:rFonts w:eastAsia="SimSun"/>
          <w:sz w:val="22"/>
          <w:szCs w:val="22"/>
        </w:rPr>
        <w:t>Eng</w:t>
      </w:r>
      <w:proofErr w:type="spellEnd"/>
      <w:r>
        <w:rPr>
          <w:rFonts w:eastAsia="SimSun"/>
          <w:sz w:val="22"/>
          <w:szCs w:val="22"/>
        </w:rPr>
        <w:t>, Joanne E. Stubbs</w:t>
      </w:r>
      <w:r w:rsidRPr="00D17CA4">
        <w:rPr>
          <w:rFonts w:eastAsia="SimSun"/>
          <w:sz w:val="22"/>
          <w:szCs w:val="22"/>
        </w:rPr>
        <w:t xml:space="preserve">, </w:t>
      </w:r>
      <w:proofErr w:type="spellStart"/>
      <w:r w:rsidRPr="00D17CA4">
        <w:rPr>
          <w:rFonts w:eastAsia="SimSun"/>
          <w:sz w:val="22"/>
          <w:szCs w:val="22"/>
        </w:rPr>
        <w:t>Jin</w:t>
      </w:r>
      <w:proofErr w:type="spellEnd"/>
      <w:r w:rsidRPr="00D17CA4">
        <w:rPr>
          <w:rFonts w:eastAsia="SimSun"/>
          <w:sz w:val="22"/>
          <w:szCs w:val="22"/>
        </w:rPr>
        <w:t xml:space="preserve"> </w:t>
      </w:r>
      <w:r>
        <w:rPr>
          <w:rFonts w:eastAsia="SimSun"/>
          <w:sz w:val="22"/>
          <w:szCs w:val="22"/>
        </w:rPr>
        <w:t xml:space="preserve">S. Zhang, </w:t>
      </w:r>
      <w:proofErr w:type="spellStart"/>
      <w:r>
        <w:rPr>
          <w:rFonts w:eastAsia="SimSun"/>
          <w:sz w:val="22"/>
          <w:szCs w:val="22"/>
        </w:rPr>
        <w:t>Vitali</w:t>
      </w:r>
      <w:proofErr w:type="spellEnd"/>
      <w:r>
        <w:rPr>
          <w:rFonts w:eastAsia="SimSun"/>
          <w:sz w:val="22"/>
          <w:szCs w:val="22"/>
        </w:rPr>
        <w:t xml:space="preserve"> B. </w:t>
      </w:r>
      <w:proofErr w:type="spellStart"/>
      <w:r>
        <w:rPr>
          <w:rFonts w:eastAsia="SimSun"/>
          <w:sz w:val="22"/>
          <w:szCs w:val="22"/>
        </w:rPr>
        <w:t>Prakapenka</w:t>
      </w:r>
      <w:proofErr w:type="spellEnd"/>
      <w:r>
        <w:rPr>
          <w:rFonts w:eastAsia="SimSun"/>
          <w:sz w:val="22"/>
          <w:szCs w:val="22"/>
        </w:rPr>
        <w:t xml:space="preserve"> and Mark L. Rivers,</w:t>
      </w:r>
      <w:r w:rsidRPr="00A05F39">
        <w:rPr>
          <w:sz w:val="22"/>
          <w:szCs w:val="22"/>
        </w:rPr>
        <w:t xml:space="preserve"> to be considered for publication </w:t>
      </w:r>
      <w:r w:rsidRPr="00A05F39">
        <w:rPr>
          <w:rFonts w:eastAsia="SimSun"/>
          <w:sz w:val="22"/>
          <w:szCs w:val="22"/>
        </w:rPr>
        <w:t>i</w:t>
      </w:r>
      <w:r w:rsidRPr="00A05F39">
        <w:rPr>
          <w:rFonts w:eastAsia="SimSun" w:hint="eastAsia"/>
          <w:sz w:val="22"/>
          <w:szCs w:val="22"/>
        </w:rPr>
        <w:t xml:space="preserve">n </w:t>
      </w:r>
      <w:r>
        <w:rPr>
          <w:rFonts w:eastAsia="SimSun"/>
          <w:i/>
          <w:iCs/>
          <w:sz w:val="22"/>
          <w:szCs w:val="22"/>
        </w:rPr>
        <w:t>Journal of Visualized Experiments</w:t>
      </w:r>
      <w:r w:rsidRPr="00A05F39">
        <w:rPr>
          <w:sz w:val="22"/>
          <w:szCs w:val="22"/>
        </w:rPr>
        <w:t>.</w:t>
      </w:r>
      <w:r w:rsidR="006F16FD">
        <w:rPr>
          <w:sz w:val="22"/>
          <w:szCs w:val="22"/>
        </w:rPr>
        <w:t xml:space="preserve"> </w:t>
      </w:r>
      <w:r w:rsidR="006F16FD" w:rsidRPr="006F16FD">
        <w:rPr>
          <w:sz w:val="22"/>
          <w:szCs w:val="22"/>
        </w:rPr>
        <w:t xml:space="preserve">We would like to thank </w:t>
      </w:r>
      <w:r w:rsidR="006F16FD">
        <w:rPr>
          <w:sz w:val="22"/>
          <w:szCs w:val="22"/>
        </w:rPr>
        <w:t xml:space="preserve">the </w:t>
      </w:r>
      <w:r w:rsidR="00B33CA9">
        <w:rPr>
          <w:sz w:val="22"/>
          <w:szCs w:val="22"/>
        </w:rPr>
        <w:t>editor</w:t>
      </w:r>
      <w:r w:rsidR="006F16FD" w:rsidRPr="006F16FD">
        <w:rPr>
          <w:sz w:val="22"/>
          <w:szCs w:val="22"/>
        </w:rPr>
        <w:t xml:space="preserve"> </w:t>
      </w:r>
      <w:r w:rsidR="00BC597F">
        <w:rPr>
          <w:sz w:val="22"/>
          <w:szCs w:val="22"/>
        </w:rPr>
        <w:t xml:space="preserve">and the two reviewers </w:t>
      </w:r>
      <w:r w:rsidR="006F16FD" w:rsidRPr="006F16FD">
        <w:rPr>
          <w:sz w:val="22"/>
          <w:szCs w:val="22"/>
        </w:rPr>
        <w:t xml:space="preserve">for the </w:t>
      </w:r>
      <w:r w:rsidR="008E5C74">
        <w:rPr>
          <w:sz w:val="22"/>
          <w:szCs w:val="22"/>
        </w:rPr>
        <w:t>very thorough</w:t>
      </w:r>
      <w:r w:rsidR="006F16FD" w:rsidRPr="006F16FD">
        <w:rPr>
          <w:sz w:val="22"/>
          <w:szCs w:val="22"/>
        </w:rPr>
        <w:t xml:space="preserve"> and constructive comments, which helped to improve our manuscript. We have thoroughly</w:t>
      </w:r>
      <w:r w:rsidR="006F16FD">
        <w:rPr>
          <w:sz w:val="22"/>
          <w:szCs w:val="22"/>
        </w:rPr>
        <w:t xml:space="preserve"> addressed each of the </w:t>
      </w:r>
      <w:r w:rsidR="00B33CA9">
        <w:rPr>
          <w:sz w:val="22"/>
          <w:szCs w:val="22"/>
        </w:rPr>
        <w:t>editor</w:t>
      </w:r>
      <w:r w:rsidR="006F16FD" w:rsidRPr="006F16FD">
        <w:rPr>
          <w:sz w:val="22"/>
          <w:szCs w:val="22"/>
        </w:rPr>
        <w:t>’</w:t>
      </w:r>
      <w:r w:rsidR="006F16FD">
        <w:rPr>
          <w:sz w:val="22"/>
          <w:szCs w:val="22"/>
        </w:rPr>
        <w:t>s</w:t>
      </w:r>
      <w:r w:rsidR="006F16FD" w:rsidRPr="006F16FD">
        <w:rPr>
          <w:sz w:val="22"/>
          <w:szCs w:val="22"/>
        </w:rPr>
        <w:t xml:space="preserve"> questions and concerns in our revised manuscript. Please see our detailed responses (in bold) to the comments/questions (in italics) below.</w:t>
      </w:r>
    </w:p>
    <w:p w:rsidR="00D17CA4" w:rsidRPr="00A05F39" w:rsidRDefault="00D17CA4" w:rsidP="00D17CA4">
      <w:pPr>
        <w:spacing w:line="276" w:lineRule="auto"/>
        <w:jc w:val="both"/>
        <w:rPr>
          <w:rFonts w:eastAsia="SimSun"/>
          <w:sz w:val="22"/>
          <w:szCs w:val="22"/>
        </w:rPr>
      </w:pPr>
    </w:p>
    <w:p w:rsidR="00D17CA4" w:rsidRPr="00A05F39" w:rsidRDefault="00D17CA4" w:rsidP="00D17CA4">
      <w:pPr>
        <w:spacing w:line="276" w:lineRule="auto"/>
        <w:jc w:val="both"/>
        <w:rPr>
          <w:rFonts w:eastAsia="SimSun"/>
          <w:sz w:val="22"/>
          <w:szCs w:val="22"/>
        </w:rPr>
      </w:pPr>
      <w:r w:rsidRPr="00A05F39">
        <w:rPr>
          <w:rFonts w:eastAsia="SimSun"/>
          <w:sz w:val="22"/>
          <w:szCs w:val="22"/>
        </w:rPr>
        <w:t>Thank you for your attention to our work. Should you have any questions, please do not hesitate to contact me.</w:t>
      </w:r>
    </w:p>
    <w:p w:rsidR="00D17CA4" w:rsidRPr="00A05F39" w:rsidRDefault="00D17CA4" w:rsidP="00D17CA4">
      <w:pPr>
        <w:spacing w:line="276" w:lineRule="auto"/>
        <w:jc w:val="both"/>
        <w:rPr>
          <w:rFonts w:eastAsia="SimSun"/>
          <w:sz w:val="22"/>
          <w:szCs w:val="22"/>
        </w:rPr>
      </w:pPr>
    </w:p>
    <w:p w:rsidR="00D17CA4" w:rsidRDefault="00D17CA4" w:rsidP="00D17CA4">
      <w:pPr>
        <w:spacing w:line="276" w:lineRule="auto"/>
        <w:jc w:val="both"/>
        <w:rPr>
          <w:rFonts w:eastAsia="SimSun"/>
          <w:sz w:val="22"/>
          <w:szCs w:val="22"/>
        </w:rPr>
      </w:pPr>
      <w:r w:rsidRPr="00A05F39">
        <w:rPr>
          <w:rFonts w:eastAsia="SimSun"/>
          <w:sz w:val="22"/>
          <w:szCs w:val="22"/>
        </w:rPr>
        <w:t>With Best Regards,</w:t>
      </w:r>
    </w:p>
    <w:p w:rsidR="004E4BFE" w:rsidRPr="00A05F39" w:rsidRDefault="004E4BFE" w:rsidP="00D17CA4">
      <w:pPr>
        <w:spacing w:line="276" w:lineRule="auto"/>
        <w:jc w:val="both"/>
        <w:rPr>
          <w:rFonts w:eastAsia="SimSun"/>
          <w:sz w:val="22"/>
          <w:szCs w:val="22"/>
        </w:rPr>
      </w:pPr>
    </w:p>
    <w:p w:rsidR="006F16FD" w:rsidRPr="00A350A8" w:rsidRDefault="00D17CA4" w:rsidP="006F16FD">
      <w:pPr>
        <w:pBdr>
          <w:bottom w:val="single" w:sz="6" w:space="1" w:color="auto"/>
        </w:pBdr>
        <w:jc w:val="both"/>
        <w:rPr>
          <w:lang w:val="de-DE"/>
        </w:rPr>
      </w:pPr>
      <w:r w:rsidRPr="00A05F39">
        <w:rPr>
          <w:rFonts w:eastAsia="SimSun"/>
          <w:sz w:val="22"/>
          <w:szCs w:val="22"/>
          <w:lang w:val="de-DE"/>
        </w:rPr>
        <w:t>Dongzhou Zhang</w:t>
      </w:r>
      <w:r w:rsidR="006F16FD" w:rsidRPr="00A350A8">
        <w:rPr>
          <w:lang w:val="de-DE"/>
        </w:rPr>
        <w:t xml:space="preserve">, on behalf of all co-authors </w:t>
      </w:r>
    </w:p>
    <w:p w:rsidR="006F16FD" w:rsidRPr="00A350A8" w:rsidRDefault="006F16FD" w:rsidP="006F16FD">
      <w:pPr>
        <w:pBdr>
          <w:bottom w:val="single" w:sz="6" w:space="1" w:color="auto"/>
        </w:pBdr>
        <w:jc w:val="both"/>
        <w:rPr>
          <w:lang w:val="de-DE"/>
        </w:rPr>
      </w:pPr>
    </w:p>
    <w:p w:rsidR="00D17CA4" w:rsidRDefault="00D17CA4" w:rsidP="00D17CA4">
      <w:pPr>
        <w:spacing w:line="276" w:lineRule="auto"/>
        <w:jc w:val="both"/>
        <w:rPr>
          <w:rFonts w:eastAsia="SimSun"/>
          <w:sz w:val="22"/>
          <w:szCs w:val="22"/>
          <w:lang w:val="de-DE"/>
        </w:rPr>
      </w:pPr>
    </w:p>
    <w:p w:rsidR="00B33CA9" w:rsidRPr="00B33CA9" w:rsidRDefault="00B33CA9" w:rsidP="00B33CA9">
      <w:pPr>
        <w:jc w:val="both"/>
        <w:rPr>
          <w:rFonts w:eastAsia="SimSun"/>
          <w:i/>
          <w:sz w:val="22"/>
          <w:szCs w:val="22"/>
          <w:lang w:val="de-DE"/>
        </w:rPr>
      </w:pPr>
      <w:r w:rsidRPr="00B33CA9">
        <w:rPr>
          <w:rFonts w:eastAsia="SimSun"/>
          <w:i/>
          <w:sz w:val="22"/>
          <w:szCs w:val="22"/>
          <w:lang w:val="de-DE"/>
        </w:rPr>
        <w:t>Manuscript comments:</w:t>
      </w:r>
    </w:p>
    <w:p w:rsidR="00105C5D" w:rsidRPr="00A51151" w:rsidRDefault="00105C5D" w:rsidP="00105C5D">
      <w:pPr>
        <w:rPr>
          <w:i/>
          <w:sz w:val="22"/>
          <w:szCs w:val="22"/>
          <w:lang w:val="de-DE"/>
        </w:rPr>
      </w:pPr>
      <w:r w:rsidRPr="00A51151">
        <w:rPr>
          <w:i/>
          <w:sz w:val="22"/>
          <w:szCs w:val="22"/>
          <w:lang w:val="de-DE"/>
        </w:rPr>
        <w:t>Editorial comments:</w:t>
      </w:r>
    </w:p>
    <w:p w:rsidR="00105C5D" w:rsidRPr="00A51151" w:rsidRDefault="00105C5D" w:rsidP="00105C5D">
      <w:pPr>
        <w:rPr>
          <w:i/>
          <w:sz w:val="22"/>
          <w:szCs w:val="22"/>
          <w:lang w:val="de-DE"/>
        </w:rPr>
      </w:pPr>
      <w:r w:rsidRPr="00A51151">
        <w:rPr>
          <w:i/>
          <w:sz w:val="22"/>
          <w:szCs w:val="22"/>
          <w:lang w:val="de-DE"/>
        </w:rPr>
        <w:t>1. Grammar:</w:t>
      </w:r>
    </w:p>
    <w:p w:rsidR="00105C5D" w:rsidRDefault="00105C5D" w:rsidP="00105C5D">
      <w:pPr>
        <w:rPr>
          <w:i/>
          <w:sz w:val="22"/>
          <w:szCs w:val="22"/>
          <w:lang w:val="de-DE"/>
        </w:rPr>
      </w:pPr>
      <w:r w:rsidRPr="00A51151">
        <w:rPr>
          <w:i/>
          <w:sz w:val="22"/>
          <w:szCs w:val="22"/>
          <w:lang w:val="de-DE"/>
        </w:rPr>
        <w:t>-Title – Please delete “at PX^2” from the title, which appears to be a project rather than a location.</w:t>
      </w:r>
    </w:p>
    <w:p w:rsidR="00064550" w:rsidRDefault="00064550" w:rsidP="00105C5D">
      <w:pPr>
        <w:rPr>
          <w:i/>
          <w:sz w:val="22"/>
          <w:szCs w:val="22"/>
          <w:lang w:val="de-DE"/>
        </w:rPr>
      </w:pPr>
    </w:p>
    <w:p w:rsidR="00064550" w:rsidRDefault="00064550" w:rsidP="00105C5D">
      <w:pPr>
        <w:rPr>
          <w:b/>
          <w:sz w:val="22"/>
          <w:szCs w:val="22"/>
          <w:lang w:val="de-DE"/>
        </w:rPr>
      </w:pPr>
      <w:r>
        <w:rPr>
          <w:b/>
          <w:sz w:val="22"/>
          <w:szCs w:val="22"/>
          <w:lang w:val="de-DE"/>
        </w:rPr>
        <w:t>Reply: We don’t agree with this comment. Though PX^2 is the name of a research project, it has a specific location (Experimental station 13-BM-C at the Advanced Photon Source). This experimental station has two research projects, and the other one is the surface diffraction program of the GeoSoilEnviroCARS, where people only do room pressure experiments. The two research projects have different funding sources.</w:t>
      </w:r>
    </w:p>
    <w:p w:rsidR="00064550" w:rsidRPr="00064550" w:rsidRDefault="00064550" w:rsidP="00105C5D">
      <w:pPr>
        <w:rPr>
          <w:b/>
          <w:sz w:val="22"/>
          <w:szCs w:val="22"/>
          <w:lang w:val="de-DE"/>
        </w:rPr>
      </w:pPr>
    </w:p>
    <w:p w:rsidR="00105C5D" w:rsidRDefault="00105C5D" w:rsidP="00105C5D">
      <w:pPr>
        <w:rPr>
          <w:i/>
          <w:sz w:val="22"/>
          <w:szCs w:val="22"/>
          <w:lang w:val="de-DE"/>
        </w:rPr>
      </w:pPr>
      <w:r w:rsidRPr="00A51151">
        <w:rPr>
          <w:i/>
          <w:sz w:val="22"/>
          <w:szCs w:val="22"/>
          <w:lang w:val="de-DE"/>
        </w:rPr>
        <w:t>-2.2 – Please correct the run-on sentence.</w:t>
      </w:r>
    </w:p>
    <w:p w:rsidR="00F15AEF" w:rsidRDefault="00F15AEF" w:rsidP="00105C5D">
      <w:pPr>
        <w:rPr>
          <w:i/>
          <w:sz w:val="22"/>
          <w:szCs w:val="22"/>
          <w:lang w:val="de-DE"/>
        </w:rPr>
      </w:pPr>
    </w:p>
    <w:p w:rsidR="00F15AEF" w:rsidRDefault="00F15AEF" w:rsidP="00105C5D">
      <w:pPr>
        <w:rPr>
          <w:b/>
          <w:sz w:val="22"/>
          <w:szCs w:val="22"/>
          <w:lang w:val="de-DE"/>
        </w:rPr>
      </w:pPr>
      <w:r>
        <w:rPr>
          <w:b/>
          <w:sz w:val="22"/>
          <w:szCs w:val="22"/>
          <w:lang w:val="de-DE"/>
        </w:rPr>
        <w:t>Reply: The run-on sentence has been corrected (Lines 208-210).</w:t>
      </w:r>
    </w:p>
    <w:p w:rsidR="00F15AEF" w:rsidRPr="00F15AEF" w:rsidRDefault="00F15AEF" w:rsidP="00105C5D">
      <w:pPr>
        <w:rPr>
          <w:b/>
          <w:sz w:val="22"/>
          <w:szCs w:val="22"/>
          <w:lang w:val="de-DE"/>
        </w:rPr>
      </w:pPr>
    </w:p>
    <w:p w:rsidR="00105C5D" w:rsidRDefault="00105C5D" w:rsidP="00105C5D">
      <w:pPr>
        <w:rPr>
          <w:i/>
          <w:sz w:val="22"/>
          <w:szCs w:val="22"/>
          <w:lang w:val="de-DE"/>
        </w:rPr>
      </w:pPr>
      <w:r w:rsidRPr="00A51151">
        <w:rPr>
          <w:i/>
          <w:sz w:val="22"/>
          <w:szCs w:val="22"/>
          <w:lang w:val="de-DE"/>
        </w:rPr>
        <w:t>-2.8 - “Repeat the scan repeated twice”</w:t>
      </w:r>
    </w:p>
    <w:p w:rsidR="00062049" w:rsidRDefault="00062049" w:rsidP="00105C5D">
      <w:pPr>
        <w:rPr>
          <w:i/>
          <w:sz w:val="22"/>
          <w:szCs w:val="22"/>
          <w:lang w:val="de-DE"/>
        </w:rPr>
      </w:pPr>
    </w:p>
    <w:p w:rsidR="00062049" w:rsidRPr="00062049" w:rsidRDefault="00062049" w:rsidP="00105C5D">
      <w:pPr>
        <w:rPr>
          <w:b/>
          <w:sz w:val="22"/>
          <w:szCs w:val="22"/>
          <w:lang w:val="de-DE"/>
        </w:rPr>
      </w:pPr>
      <w:r>
        <w:rPr>
          <w:b/>
          <w:sz w:val="22"/>
          <w:szCs w:val="22"/>
          <w:lang w:val="de-DE"/>
        </w:rPr>
        <w:t>Reply: We have corrected the typo (Line 245).</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2. Additional detail is required:</w:t>
      </w:r>
    </w:p>
    <w:p w:rsidR="00105C5D" w:rsidRDefault="00105C5D" w:rsidP="00105C5D">
      <w:pPr>
        <w:rPr>
          <w:i/>
          <w:sz w:val="22"/>
          <w:szCs w:val="22"/>
          <w:lang w:val="de-DE"/>
        </w:rPr>
      </w:pPr>
      <w:r w:rsidRPr="00A51151">
        <w:rPr>
          <w:i/>
          <w:sz w:val="22"/>
          <w:szCs w:val="22"/>
          <w:lang w:val="de-DE"/>
        </w:rPr>
        <w:t>-Please include all software used in the materials table. Please make sure all software mentioned in the protocol is open source or freely available. If not, the name of the software can only appear in the materials table and must be removed from the manuscript text.</w:t>
      </w:r>
    </w:p>
    <w:p w:rsidR="00BC597F" w:rsidRDefault="00BC597F" w:rsidP="00105C5D">
      <w:pPr>
        <w:rPr>
          <w:i/>
          <w:sz w:val="22"/>
          <w:szCs w:val="22"/>
          <w:lang w:val="de-DE"/>
        </w:rPr>
      </w:pPr>
    </w:p>
    <w:p w:rsidR="003A28F5" w:rsidRPr="00935B13" w:rsidRDefault="00935B13" w:rsidP="00105C5D">
      <w:pPr>
        <w:rPr>
          <w:b/>
          <w:sz w:val="22"/>
          <w:szCs w:val="22"/>
          <w:lang w:val="de-DE"/>
        </w:rPr>
      </w:pPr>
      <w:r>
        <w:rPr>
          <w:b/>
          <w:sz w:val="22"/>
          <w:szCs w:val="22"/>
          <w:lang w:val="de-DE"/>
        </w:rPr>
        <w:t xml:space="preserve">Reply: We have added the software </w:t>
      </w:r>
      <w:r w:rsidR="003A28F5">
        <w:rPr>
          <w:b/>
          <w:sz w:val="22"/>
          <w:szCs w:val="22"/>
          <w:lang w:val="de-DE"/>
        </w:rPr>
        <w:t>used in the materials table.</w:t>
      </w:r>
      <w:r w:rsidR="00431E0B">
        <w:rPr>
          <w:b/>
          <w:sz w:val="22"/>
          <w:szCs w:val="22"/>
          <w:lang w:val="de-DE"/>
        </w:rPr>
        <w:t xml:space="preserve"> Names of the commercial software have been removed from the manuscript text.</w:t>
      </w:r>
    </w:p>
    <w:p w:rsidR="00BC597F" w:rsidRPr="00A51151" w:rsidRDefault="00BC597F" w:rsidP="00105C5D">
      <w:pPr>
        <w:rPr>
          <w:i/>
          <w:sz w:val="22"/>
          <w:szCs w:val="22"/>
          <w:lang w:val="de-DE"/>
        </w:rPr>
      </w:pPr>
    </w:p>
    <w:p w:rsidR="00105C5D" w:rsidRDefault="00105C5D" w:rsidP="00105C5D">
      <w:pPr>
        <w:rPr>
          <w:i/>
          <w:sz w:val="22"/>
          <w:szCs w:val="22"/>
          <w:lang w:val="de-DE"/>
        </w:rPr>
      </w:pPr>
      <w:r w:rsidRPr="00A51151">
        <w:rPr>
          <w:i/>
          <w:sz w:val="22"/>
          <w:szCs w:val="22"/>
          <w:lang w:val="de-DE"/>
        </w:rPr>
        <w:t>-2.10.2 – How is the detector arm moved? Is something specifically set in the software?</w:t>
      </w:r>
    </w:p>
    <w:p w:rsidR="00BC597F" w:rsidRDefault="00BC597F" w:rsidP="00105C5D">
      <w:pPr>
        <w:rPr>
          <w:i/>
          <w:sz w:val="22"/>
          <w:szCs w:val="22"/>
          <w:lang w:val="de-DE"/>
        </w:rPr>
      </w:pPr>
    </w:p>
    <w:p w:rsidR="00BC597F" w:rsidRPr="001B6951" w:rsidRDefault="001B6951" w:rsidP="00105C5D">
      <w:pPr>
        <w:rPr>
          <w:b/>
          <w:sz w:val="22"/>
          <w:szCs w:val="22"/>
          <w:lang w:val="de-DE"/>
        </w:rPr>
      </w:pPr>
      <w:r>
        <w:rPr>
          <w:b/>
          <w:sz w:val="22"/>
          <w:szCs w:val="22"/>
          <w:lang w:val="de-DE"/>
        </w:rPr>
        <w:t>Reply: We have added details of this operation in the text (Lines 269-271).</w:t>
      </w:r>
    </w:p>
    <w:p w:rsidR="001B6951" w:rsidRPr="00A51151" w:rsidRDefault="001B6951" w:rsidP="00105C5D">
      <w:pPr>
        <w:rPr>
          <w:i/>
          <w:sz w:val="22"/>
          <w:szCs w:val="22"/>
          <w:lang w:val="de-DE"/>
        </w:rPr>
      </w:pPr>
    </w:p>
    <w:p w:rsidR="00105C5D" w:rsidRDefault="00105C5D" w:rsidP="00105C5D">
      <w:pPr>
        <w:rPr>
          <w:i/>
          <w:sz w:val="22"/>
          <w:szCs w:val="22"/>
          <w:lang w:val="de-DE"/>
        </w:rPr>
      </w:pPr>
      <w:r w:rsidRPr="00A51151">
        <w:rPr>
          <w:i/>
          <w:sz w:val="22"/>
          <w:szCs w:val="22"/>
          <w:lang w:val="de-DE"/>
        </w:rPr>
        <w:lastRenderedPageBreak/>
        <w:t>-3.2 – Please clarify how one “creates these associations.”</w:t>
      </w:r>
    </w:p>
    <w:p w:rsidR="00BC597F" w:rsidRDefault="00BC597F" w:rsidP="00105C5D">
      <w:pPr>
        <w:rPr>
          <w:i/>
          <w:sz w:val="22"/>
          <w:szCs w:val="22"/>
          <w:lang w:val="de-DE"/>
        </w:rPr>
      </w:pPr>
    </w:p>
    <w:p w:rsidR="00D01E7C" w:rsidRDefault="00D01E7C" w:rsidP="00105C5D">
      <w:pPr>
        <w:rPr>
          <w:i/>
          <w:sz w:val="22"/>
          <w:szCs w:val="22"/>
          <w:lang w:val="de-DE"/>
        </w:rPr>
      </w:pPr>
      <w:r>
        <w:rPr>
          <w:b/>
          <w:sz w:val="22"/>
          <w:szCs w:val="22"/>
          <w:lang w:val="de-DE"/>
        </w:rPr>
        <w:t>Reply: We have added details of this operation in the text (Lines 302-304).</w:t>
      </w:r>
    </w:p>
    <w:p w:rsidR="00BC597F" w:rsidRPr="00A51151" w:rsidRDefault="00BC597F"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-3.5 – “difraction" typo</w:t>
      </w:r>
    </w:p>
    <w:p w:rsidR="003F4402" w:rsidRDefault="003F4402" w:rsidP="003F4402">
      <w:pPr>
        <w:rPr>
          <w:b/>
          <w:sz w:val="22"/>
          <w:szCs w:val="22"/>
          <w:lang w:val="de-DE"/>
        </w:rPr>
      </w:pPr>
    </w:p>
    <w:p w:rsidR="003F4402" w:rsidRPr="00062049" w:rsidRDefault="003F4402" w:rsidP="003F4402">
      <w:pPr>
        <w:rPr>
          <w:b/>
          <w:sz w:val="22"/>
          <w:szCs w:val="22"/>
          <w:lang w:val="de-DE"/>
        </w:rPr>
      </w:pPr>
      <w:r>
        <w:rPr>
          <w:b/>
          <w:sz w:val="22"/>
          <w:szCs w:val="22"/>
          <w:lang w:val="de-DE"/>
        </w:rPr>
        <w:t>Reply: We have corrected the typo (Line 32</w:t>
      </w:r>
      <w:r w:rsidR="001D6BCA">
        <w:rPr>
          <w:b/>
          <w:sz w:val="22"/>
          <w:szCs w:val="22"/>
          <w:lang w:val="de-DE"/>
        </w:rPr>
        <w:t>9</w:t>
      </w:r>
      <w:r>
        <w:rPr>
          <w:b/>
          <w:sz w:val="22"/>
          <w:szCs w:val="22"/>
          <w:lang w:val="de-DE"/>
        </w:rPr>
        <w:t>).</w:t>
      </w:r>
    </w:p>
    <w:p w:rsidR="00105C5D" w:rsidRPr="00A51151" w:rsidRDefault="00105C5D" w:rsidP="00105C5D">
      <w:pPr>
        <w:rPr>
          <w:i/>
          <w:sz w:val="22"/>
          <w:szCs w:val="22"/>
          <w:lang w:val="de-DE"/>
        </w:rPr>
      </w:pPr>
    </w:p>
    <w:p w:rsidR="00105C5D" w:rsidRDefault="00105C5D" w:rsidP="00105C5D">
      <w:pPr>
        <w:rPr>
          <w:i/>
          <w:sz w:val="22"/>
          <w:szCs w:val="22"/>
          <w:lang w:val="de-DE"/>
        </w:rPr>
      </w:pPr>
      <w:r w:rsidRPr="00A51151">
        <w:rPr>
          <w:i/>
          <w:sz w:val="22"/>
          <w:szCs w:val="22"/>
          <w:lang w:val="de-DE"/>
        </w:rPr>
        <w:t>3. Results: Please include a summary data table of the crystal structure or show a figure of the example crystal structure. Final results only appear to be listed in the text; they must be converted to a data table. Figures demonstrating software usage do not constitute representative results.</w:t>
      </w:r>
    </w:p>
    <w:p w:rsidR="00262394" w:rsidRDefault="00262394" w:rsidP="00105C5D">
      <w:pPr>
        <w:rPr>
          <w:i/>
          <w:sz w:val="22"/>
          <w:szCs w:val="22"/>
          <w:lang w:val="de-DE"/>
        </w:rPr>
      </w:pPr>
    </w:p>
    <w:p w:rsidR="00262394" w:rsidRPr="00262394" w:rsidRDefault="00262394" w:rsidP="00105C5D">
      <w:pPr>
        <w:rPr>
          <w:b/>
          <w:sz w:val="22"/>
          <w:szCs w:val="22"/>
          <w:lang w:val="de-DE"/>
        </w:rPr>
      </w:pPr>
      <w:r>
        <w:rPr>
          <w:b/>
          <w:sz w:val="22"/>
          <w:szCs w:val="22"/>
          <w:lang w:val="de-DE"/>
        </w:rPr>
        <w:t>Reply: We have added one summary data table of the crystal structure to the manuscript.</w:t>
      </w:r>
    </w:p>
    <w:p w:rsidR="00105C5D" w:rsidRPr="00A51151" w:rsidRDefault="00105C5D" w:rsidP="00105C5D">
      <w:pPr>
        <w:rPr>
          <w:i/>
          <w:sz w:val="22"/>
          <w:szCs w:val="22"/>
          <w:lang w:val="de-DE"/>
        </w:rPr>
      </w:pPr>
    </w:p>
    <w:p w:rsidR="00105C5D" w:rsidRDefault="00105C5D" w:rsidP="00105C5D">
      <w:pPr>
        <w:rPr>
          <w:i/>
          <w:sz w:val="22"/>
          <w:szCs w:val="22"/>
          <w:lang w:val="de-DE"/>
        </w:rPr>
      </w:pPr>
      <w:r w:rsidRPr="00A51151">
        <w:rPr>
          <w:i/>
          <w:sz w:val="22"/>
          <w:szCs w:val="22"/>
          <w:lang w:val="de-DE"/>
        </w:rPr>
        <w:t>4. Discussion: Please discuss the limitations of the protocol.</w:t>
      </w:r>
    </w:p>
    <w:p w:rsidR="00C8197B" w:rsidRDefault="00C8197B" w:rsidP="00105C5D">
      <w:pPr>
        <w:rPr>
          <w:i/>
          <w:sz w:val="22"/>
          <w:szCs w:val="22"/>
          <w:lang w:val="de-DE"/>
        </w:rPr>
      </w:pPr>
    </w:p>
    <w:p w:rsidR="00C8197B" w:rsidRPr="00C8197B" w:rsidRDefault="00C8197B" w:rsidP="00105C5D">
      <w:pPr>
        <w:rPr>
          <w:b/>
          <w:sz w:val="22"/>
          <w:szCs w:val="22"/>
          <w:lang w:val="de-DE"/>
        </w:rPr>
      </w:pPr>
      <w:r>
        <w:rPr>
          <w:b/>
          <w:sz w:val="22"/>
          <w:szCs w:val="22"/>
          <w:lang w:val="de-DE"/>
        </w:rPr>
        <w:t>Reply:</w:t>
      </w:r>
      <w:r w:rsidR="0078248E">
        <w:rPr>
          <w:b/>
          <w:sz w:val="22"/>
          <w:szCs w:val="22"/>
          <w:lang w:val="de-DE"/>
        </w:rPr>
        <w:t xml:space="preserve"> We have discussed the limitations of our protocol (Lines 465-469).</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Reviewers' comments:</w:t>
      </w:r>
    </w:p>
    <w:p w:rsidR="00105C5D" w:rsidRPr="00A51151" w:rsidRDefault="00105C5D" w:rsidP="00105C5D">
      <w:pPr>
        <w:rPr>
          <w:i/>
          <w:sz w:val="22"/>
          <w:szCs w:val="22"/>
          <w:lang w:val="de-DE"/>
        </w:rPr>
      </w:pPr>
      <w:r w:rsidRPr="00A51151">
        <w:rPr>
          <w:i/>
          <w:sz w:val="22"/>
          <w:szCs w:val="22"/>
          <w:lang w:val="de-DE"/>
        </w:rPr>
        <w:t>Reviewer #1:</w:t>
      </w:r>
    </w:p>
    <w:p w:rsidR="00105C5D" w:rsidRPr="00A51151" w:rsidRDefault="00105C5D" w:rsidP="00105C5D">
      <w:pPr>
        <w:rPr>
          <w:i/>
          <w:sz w:val="22"/>
          <w:szCs w:val="22"/>
          <w:lang w:val="de-DE"/>
        </w:rPr>
      </w:pPr>
      <w:r w:rsidRPr="00A51151">
        <w:rPr>
          <w:i/>
          <w:sz w:val="22"/>
          <w:szCs w:val="22"/>
          <w:lang w:val="de-DE"/>
        </w:rPr>
        <w:t>Manuscript Summary:</w:t>
      </w:r>
    </w:p>
    <w:p w:rsidR="00105C5D" w:rsidRPr="00A51151" w:rsidRDefault="00105C5D" w:rsidP="00105C5D">
      <w:pPr>
        <w:rPr>
          <w:i/>
          <w:sz w:val="22"/>
          <w:szCs w:val="22"/>
          <w:lang w:val="de-DE"/>
        </w:rPr>
      </w:pPr>
      <w:r w:rsidRPr="00A51151">
        <w:rPr>
          <w:i/>
          <w:sz w:val="22"/>
          <w:szCs w:val="22"/>
          <w:lang w:val="de-DE"/>
        </w:rPr>
        <w:t>It is gratifying to receive, for review, a manuscript so well written. It describes detailed procedures for carrying out single crystal X-ray diffraction experiments with DAC at the GSECARS 13-BM-C beamline at the APS. The techniques used are well described, and results are clearly discussed. Conclusions seem to be appropriate and sound. Moreover, a representative single crystal diffraction data from silicate mineral omphacite were also presented, which is very well done in this study with previous determinations.</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Major Concerns:</w:t>
      </w:r>
    </w:p>
    <w:p w:rsidR="00105C5D" w:rsidRPr="00A51151" w:rsidRDefault="00105C5D" w:rsidP="00105C5D">
      <w:pPr>
        <w:rPr>
          <w:i/>
          <w:sz w:val="22"/>
          <w:szCs w:val="22"/>
          <w:lang w:val="de-DE"/>
        </w:rPr>
      </w:pPr>
      <w:r w:rsidRPr="00A51151">
        <w:rPr>
          <w:i/>
          <w:sz w:val="22"/>
          <w:szCs w:val="22"/>
          <w:lang w:val="de-DE"/>
        </w:rPr>
        <w:t>N/A</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Minor Concerns:</w:t>
      </w:r>
    </w:p>
    <w:p w:rsidR="00105C5D" w:rsidRPr="00A51151" w:rsidRDefault="00105C5D" w:rsidP="00105C5D">
      <w:pPr>
        <w:rPr>
          <w:i/>
          <w:sz w:val="22"/>
          <w:szCs w:val="22"/>
          <w:lang w:val="de-DE"/>
        </w:rPr>
      </w:pPr>
      <w:r w:rsidRPr="00A51151">
        <w:rPr>
          <w:i/>
          <w:sz w:val="22"/>
          <w:szCs w:val="22"/>
          <w:lang w:val="de-DE"/>
        </w:rPr>
        <w:t>I wrote some few comments that the Authors may wish to consider.</w:t>
      </w:r>
    </w:p>
    <w:p w:rsidR="00105C5D" w:rsidRDefault="00105C5D" w:rsidP="00105C5D">
      <w:pPr>
        <w:rPr>
          <w:i/>
          <w:sz w:val="22"/>
          <w:szCs w:val="22"/>
          <w:lang w:val="de-DE"/>
        </w:rPr>
      </w:pPr>
      <w:r w:rsidRPr="00A51151">
        <w:rPr>
          <w:i/>
          <w:sz w:val="22"/>
          <w:szCs w:val="22"/>
          <w:lang w:val="de-DE"/>
        </w:rPr>
        <w:t>1. "X-ray" and "x-ray" need to be unified;</w:t>
      </w:r>
    </w:p>
    <w:p w:rsidR="008F269E" w:rsidRDefault="008F269E" w:rsidP="00105C5D">
      <w:pPr>
        <w:rPr>
          <w:i/>
          <w:sz w:val="22"/>
          <w:szCs w:val="22"/>
          <w:lang w:val="de-DE"/>
        </w:rPr>
      </w:pPr>
    </w:p>
    <w:p w:rsidR="008F269E" w:rsidRDefault="008F269E" w:rsidP="00105C5D">
      <w:pPr>
        <w:rPr>
          <w:b/>
          <w:sz w:val="22"/>
          <w:szCs w:val="22"/>
          <w:lang w:val="de-DE"/>
        </w:rPr>
      </w:pPr>
      <w:r>
        <w:rPr>
          <w:b/>
          <w:sz w:val="22"/>
          <w:szCs w:val="22"/>
          <w:lang w:val="de-DE"/>
        </w:rPr>
        <w:t>Reply: All the terms have been unified.</w:t>
      </w:r>
    </w:p>
    <w:p w:rsidR="008F269E" w:rsidRPr="008F269E" w:rsidRDefault="008F269E" w:rsidP="00105C5D">
      <w:pPr>
        <w:rPr>
          <w:b/>
          <w:sz w:val="22"/>
          <w:szCs w:val="22"/>
          <w:lang w:val="de-DE"/>
        </w:rPr>
      </w:pPr>
    </w:p>
    <w:p w:rsidR="00105C5D" w:rsidRDefault="00105C5D" w:rsidP="00105C5D">
      <w:pPr>
        <w:rPr>
          <w:i/>
          <w:sz w:val="22"/>
          <w:szCs w:val="22"/>
          <w:lang w:val="de-DE"/>
        </w:rPr>
      </w:pPr>
      <w:r w:rsidRPr="00A51151">
        <w:rPr>
          <w:i/>
          <w:sz w:val="22"/>
          <w:szCs w:val="22"/>
          <w:lang w:val="de-DE"/>
        </w:rPr>
        <w:t>2. The symbols of the lattice parameters should be italic;</w:t>
      </w:r>
    </w:p>
    <w:p w:rsidR="00C91295" w:rsidRDefault="00C91295" w:rsidP="00105C5D">
      <w:pPr>
        <w:rPr>
          <w:i/>
          <w:sz w:val="22"/>
          <w:szCs w:val="22"/>
          <w:lang w:val="de-DE"/>
        </w:rPr>
      </w:pPr>
    </w:p>
    <w:p w:rsidR="00C91295" w:rsidRPr="00C91295" w:rsidRDefault="00C91295" w:rsidP="00105C5D">
      <w:pPr>
        <w:rPr>
          <w:b/>
          <w:sz w:val="22"/>
          <w:szCs w:val="22"/>
          <w:lang w:val="de-DE"/>
        </w:rPr>
      </w:pPr>
      <w:r>
        <w:rPr>
          <w:b/>
          <w:sz w:val="22"/>
          <w:szCs w:val="22"/>
          <w:lang w:val="de-DE"/>
        </w:rPr>
        <w:t>Reply: We have italized all the symbols of the lattice parameters.</w:t>
      </w:r>
    </w:p>
    <w:p w:rsidR="00C91295" w:rsidRPr="00A51151" w:rsidRDefault="00C91295"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3. 325 line: should be "diffraction".</w:t>
      </w:r>
    </w:p>
    <w:p w:rsidR="00105C5D" w:rsidRDefault="00105C5D" w:rsidP="00105C5D">
      <w:pPr>
        <w:rPr>
          <w:i/>
          <w:sz w:val="22"/>
          <w:szCs w:val="22"/>
          <w:lang w:val="de-DE"/>
        </w:rPr>
      </w:pPr>
    </w:p>
    <w:p w:rsidR="00DD0A69" w:rsidRPr="00062049" w:rsidRDefault="00DD0A69" w:rsidP="00DD0A69">
      <w:pPr>
        <w:rPr>
          <w:b/>
          <w:sz w:val="22"/>
          <w:szCs w:val="22"/>
          <w:lang w:val="de-DE"/>
        </w:rPr>
      </w:pPr>
      <w:r>
        <w:rPr>
          <w:b/>
          <w:sz w:val="22"/>
          <w:szCs w:val="22"/>
          <w:lang w:val="de-DE"/>
        </w:rPr>
        <w:t>Reply: We have corrected the typo (Line 32</w:t>
      </w:r>
      <w:r w:rsidR="001D6BCA">
        <w:rPr>
          <w:b/>
          <w:sz w:val="22"/>
          <w:szCs w:val="22"/>
          <w:lang w:val="de-DE"/>
        </w:rPr>
        <w:t>9</w:t>
      </w:r>
      <w:r>
        <w:rPr>
          <w:b/>
          <w:sz w:val="22"/>
          <w:szCs w:val="22"/>
          <w:lang w:val="de-DE"/>
        </w:rPr>
        <w:t>).</w:t>
      </w:r>
    </w:p>
    <w:p w:rsidR="00DD0A69" w:rsidRPr="00A51151" w:rsidRDefault="00DD0A69"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Additional Comments to Authors:</w:t>
      </w:r>
    </w:p>
    <w:p w:rsidR="00105C5D" w:rsidRPr="00A51151" w:rsidRDefault="00105C5D" w:rsidP="00105C5D">
      <w:pPr>
        <w:rPr>
          <w:i/>
          <w:sz w:val="22"/>
          <w:szCs w:val="22"/>
          <w:lang w:val="de-DE"/>
        </w:rPr>
      </w:pPr>
      <w:r w:rsidRPr="00A51151">
        <w:rPr>
          <w:i/>
          <w:sz w:val="22"/>
          <w:szCs w:val="22"/>
          <w:lang w:val="de-DE"/>
        </w:rPr>
        <w:t>N/A</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Reviewer #2:</w:t>
      </w:r>
    </w:p>
    <w:p w:rsidR="00105C5D" w:rsidRPr="00A51151" w:rsidRDefault="00105C5D" w:rsidP="00105C5D">
      <w:pPr>
        <w:rPr>
          <w:i/>
          <w:sz w:val="22"/>
          <w:szCs w:val="22"/>
          <w:lang w:val="de-DE"/>
        </w:rPr>
      </w:pPr>
      <w:r w:rsidRPr="00A51151">
        <w:rPr>
          <w:i/>
          <w:sz w:val="22"/>
          <w:szCs w:val="22"/>
          <w:lang w:val="de-DE"/>
        </w:rPr>
        <w:t>Manuscript Summary:</w:t>
      </w:r>
    </w:p>
    <w:p w:rsidR="00105C5D" w:rsidRPr="00A51151" w:rsidRDefault="00105C5D" w:rsidP="00105C5D">
      <w:pPr>
        <w:rPr>
          <w:i/>
          <w:sz w:val="22"/>
          <w:szCs w:val="22"/>
          <w:lang w:val="de-DE"/>
        </w:rPr>
      </w:pPr>
      <w:r w:rsidRPr="00A51151">
        <w:rPr>
          <w:i/>
          <w:sz w:val="22"/>
          <w:szCs w:val="22"/>
          <w:lang w:val="de-DE"/>
        </w:rPr>
        <w:t>N/A</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Major Concerns:</w:t>
      </w:r>
    </w:p>
    <w:p w:rsidR="00105C5D" w:rsidRPr="00A51151" w:rsidRDefault="00105C5D" w:rsidP="00105C5D">
      <w:pPr>
        <w:rPr>
          <w:i/>
          <w:sz w:val="22"/>
          <w:szCs w:val="22"/>
          <w:lang w:val="de-DE"/>
        </w:rPr>
      </w:pPr>
      <w:r w:rsidRPr="00A51151">
        <w:rPr>
          <w:i/>
          <w:sz w:val="22"/>
          <w:szCs w:val="22"/>
          <w:lang w:val="de-DE"/>
        </w:rPr>
        <w:lastRenderedPageBreak/>
        <w:t>N/A</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Minor Concerns:</w:t>
      </w:r>
    </w:p>
    <w:p w:rsidR="00105C5D" w:rsidRPr="00A51151" w:rsidRDefault="00105C5D" w:rsidP="00105C5D">
      <w:pPr>
        <w:rPr>
          <w:i/>
          <w:sz w:val="22"/>
          <w:szCs w:val="22"/>
          <w:lang w:val="de-DE"/>
        </w:rPr>
      </w:pPr>
      <w:r w:rsidRPr="00A51151">
        <w:rPr>
          <w:i/>
          <w:sz w:val="22"/>
          <w:szCs w:val="22"/>
          <w:lang w:val="de-DE"/>
        </w:rPr>
        <w:t>The manuscript is clear and it is interesting that the authors decided to publish that topic on Jove. I have a a minor detail to underline, in the introduction, or, especially, in disussion line 443-450, authors should cite at least the following two reference papers describing similar procedures at other synchrotrons. I.e.</w:t>
      </w:r>
    </w:p>
    <w:p w:rsidR="00105C5D" w:rsidRPr="00A51151" w:rsidRDefault="00105C5D" w:rsidP="00105C5D">
      <w:pPr>
        <w:rPr>
          <w:i/>
          <w:sz w:val="22"/>
          <w:szCs w:val="22"/>
          <w:lang w:val="de-DE"/>
        </w:rPr>
      </w:pPr>
      <w:r w:rsidRPr="00A51151">
        <w:rPr>
          <w:i/>
          <w:sz w:val="22"/>
          <w:szCs w:val="22"/>
          <w:lang w:val="de-DE"/>
        </w:rPr>
        <w:t>Single-crystal diffraction at the extreme conditions beamline P02. 2: procedure for collecting and analyzing high-pressure single-crystal data</w:t>
      </w:r>
    </w:p>
    <w:p w:rsidR="00105C5D" w:rsidRPr="00A51151" w:rsidRDefault="00105C5D" w:rsidP="00105C5D">
      <w:pPr>
        <w:rPr>
          <w:i/>
          <w:sz w:val="22"/>
          <w:szCs w:val="22"/>
          <w:lang w:val="de-DE"/>
        </w:rPr>
      </w:pPr>
      <w:r w:rsidRPr="00A51151">
        <w:rPr>
          <w:i/>
          <w:sz w:val="22"/>
          <w:szCs w:val="22"/>
          <w:lang w:val="de-DE"/>
        </w:rPr>
        <w:t>A Rothkirch, GD Gatta, M Meyer, S Merkel, M Merlini, HP Liermann</w:t>
      </w:r>
    </w:p>
    <w:p w:rsidR="00105C5D" w:rsidRPr="00A51151" w:rsidRDefault="00105C5D" w:rsidP="00105C5D">
      <w:pPr>
        <w:rPr>
          <w:i/>
          <w:sz w:val="22"/>
          <w:szCs w:val="22"/>
          <w:lang w:val="de-DE"/>
        </w:rPr>
      </w:pPr>
      <w:r w:rsidRPr="00A51151">
        <w:rPr>
          <w:i/>
          <w:sz w:val="22"/>
          <w:szCs w:val="22"/>
          <w:lang w:val="de-DE"/>
        </w:rPr>
        <w:t>(2013) Journal of synchrotron radiation 20 (5), 711-720</w:t>
      </w:r>
    </w:p>
    <w:p w:rsidR="00105C5D" w:rsidRPr="00A51151" w:rsidRDefault="00105C5D" w:rsidP="00105C5D">
      <w:pPr>
        <w:rPr>
          <w:i/>
          <w:sz w:val="22"/>
          <w:szCs w:val="22"/>
          <w:lang w:val="de-DE"/>
        </w:rPr>
      </w:pPr>
      <w:r w:rsidRPr="00A51151">
        <w:rPr>
          <w:i/>
          <w:sz w:val="22"/>
          <w:szCs w:val="22"/>
          <w:lang w:val="de-DE"/>
        </w:rPr>
        <w:t>Single-crystal diffraction at megabar conditions by synchrotron radiation</w:t>
      </w:r>
    </w:p>
    <w:p w:rsidR="00105C5D" w:rsidRPr="00A51151" w:rsidRDefault="00105C5D" w:rsidP="00105C5D">
      <w:pPr>
        <w:rPr>
          <w:i/>
          <w:sz w:val="22"/>
          <w:szCs w:val="22"/>
          <w:lang w:val="de-DE"/>
        </w:rPr>
      </w:pPr>
      <w:r w:rsidRPr="00A51151">
        <w:rPr>
          <w:i/>
          <w:sz w:val="22"/>
          <w:szCs w:val="22"/>
          <w:lang w:val="de-DE"/>
        </w:rPr>
        <w:t>M Merlini, M Hanfland</w:t>
      </w:r>
    </w:p>
    <w:p w:rsidR="00105C5D" w:rsidRDefault="00105C5D" w:rsidP="00105C5D">
      <w:pPr>
        <w:rPr>
          <w:i/>
          <w:sz w:val="22"/>
          <w:szCs w:val="22"/>
          <w:lang w:val="de-DE"/>
        </w:rPr>
      </w:pPr>
      <w:r w:rsidRPr="00A51151">
        <w:rPr>
          <w:i/>
          <w:sz w:val="22"/>
          <w:szCs w:val="22"/>
          <w:lang w:val="de-DE"/>
        </w:rPr>
        <w:t>(2013) High Pressure Research 33 (3), 511-522</w:t>
      </w:r>
    </w:p>
    <w:p w:rsidR="00181CEF" w:rsidRDefault="00181CEF" w:rsidP="00105C5D">
      <w:pPr>
        <w:rPr>
          <w:i/>
          <w:sz w:val="22"/>
          <w:szCs w:val="22"/>
          <w:lang w:val="de-DE"/>
        </w:rPr>
      </w:pPr>
    </w:p>
    <w:p w:rsidR="00181CEF" w:rsidRPr="00181CEF" w:rsidRDefault="00181CEF" w:rsidP="00105C5D">
      <w:pPr>
        <w:rPr>
          <w:b/>
          <w:sz w:val="22"/>
          <w:szCs w:val="22"/>
          <w:lang w:val="de-DE"/>
        </w:rPr>
      </w:pPr>
      <w:r>
        <w:rPr>
          <w:b/>
          <w:sz w:val="22"/>
          <w:szCs w:val="22"/>
          <w:lang w:val="de-DE"/>
        </w:rPr>
        <w:t>Reply: These two references have been added to the manuscript</w:t>
      </w:r>
      <w:r w:rsidR="00B75B55">
        <w:rPr>
          <w:b/>
          <w:sz w:val="22"/>
          <w:szCs w:val="22"/>
          <w:lang w:val="de-DE"/>
        </w:rPr>
        <w:t>, in the Discussion session</w:t>
      </w:r>
      <w:r>
        <w:rPr>
          <w:b/>
          <w:sz w:val="22"/>
          <w:szCs w:val="22"/>
          <w:lang w:val="de-DE"/>
        </w:rPr>
        <w:t>.</w:t>
      </w:r>
    </w:p>
    <w:p w:rsidR="00105C5D" w:rsidRPr="00A51151" w:rsidRDefault="00105C5D" w:rsidP="00105C5D">
      <w:pPr>
        <w:rPr>
          <w:i/>
          <w:sz w:val="22"/>
          <w:szCs w:val="22"/>
          <w:lang w:val="de-DE"/>
        </w:rPr>
      </w:pPr>
    </w:p>
    <w:p w:rsidR="00105C5D" w:rsidRPr="00A51151" w:rsidRDefault="00105C5D" w:rsidP="00105C5D">
      <w:pPr>
        <w:rPr>
          <w:i/>
          <w:sz w:val="22"/>
          <w:szCs w:val="22"/>
          <w:lang w:val="de-DE"/>
        </w:rPr>
      </w:pPr>
      <w:r w:rsidRPr="00A51151">
        <w:rPr>
          <w:i/>
          <w:sz w:val="22"/>
          <w:szCs w:val="22"/>
          <w:lang w:val="de-DE"/>
        </w:rPr>
        <w:t>Additional Comments to Authors:</w:t>
      </w:r>
    </w:p>
    <w:p w:rsidR="00BC585A" w:rsidRPr="00A51151" w:rsidRDefault="00105C5D" w:rsidP="00105C5D">
      <w:pPr>
        <w:rPr>
          <w:i/>
          <w:sz w:val="22"/>
          <w:szCs w:val="22"/>
          <w:lang w:val="de-DE"/>
        </w:rPr>
      </w:pPr>
      <w:r w:rsidRPr="00A51151">
        <w:rPr>
          <w:i/>
          <w:sz w:val="22"/>
          <w:szCs w:val="22"/>
          <w:lang w:val="de-DE"/>
        </w:rPr>
        <w:t>N/A</w:t>
      </w:r>
    </w:p>
    <w:sectPr w:rsidR="00BC585A" w:rsidRPr="00A51151">
      <w:footnotePr>
        <w:pos w:val="beneathText"/>
      </w:footnotePr>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jaVu LGC Sans">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12"/>
    <w:rsid w:val="00062049"/>
    <w:rsid w:val="00064550"/>
    <w:rsid w:val="00105C5D"/>
    <w:rsid w:val="00181CEF"/>
    <w:rsid w:val="00184AC7"/>
    <w:rsid w:val="001B2A5B"/>
    <w:rsid w:val="001B6951"/>
    <w:rsid w:val="001D6BCA"/>
    <w:rsid w:val="001E70F5"/>
    <w:rsid w:val="00262394"/>
    <w:rsid w:val="00320BE9"/>
    <w:rsid w:val="003306CE"/>
    <w:rsid w:val="0036609C"/>
    <w:rsid w:val="003A28F5"/>
    <w:rsid w:val="003F4402"/>
    <w:rsid w:val="00431E0B"/>
    <w:rsid w:val="004E1821"/>
    <w:rsid w:val="004E4BFE"/>
    <w:rsid w:val="004F62A0"/>
    <w:rsid w:val="00580012"/>
    <w:rsid w:val="005E6BAB"/>
    <w:rsid w:val="006F16FD"/>
    <w:rsid w:val="00734CD4"/>
    <w:rsid w:val="0078248E"/>
    <w:rsid w:val="007D670E"/>
    <w:rsid w:val="008215F3"/>
    <w:rsid w:val="008310F9"/>
    <w:rsid w:val="008E5C74"/>
    <w:rsid w:val="008F0D2F"/>
    <w:rsid w:val="008F269E"/>
    <w:rsid w:val="00935B13"/>
    <w:rsid w:val="00945602"/>
    <w:rsid w:val="00953B5B"/>
    <w:rsid w:val="009E386E"/>
    <w:rsid w:val="00A51151"/>
    <w:rsid w:val="00B33CA9"/>
    <w:rsid w:val="00B75B55"/>
    <w:rsid w:val="00BC585A"/>
    <w:rsid w:val="00BC597F"/>
    <w:rsid w:val="00C8197B"/>
    <w:rsid w:val="00C91295"/>
    <w:rsid w:val="00CC67B2"/>
    <w:rsid w:val="00CF7434"/>
    <w:rsid w:val="00D01E7C"/>
    <w:rsid w:val="00D17CA4"/>
    <w:rsid w:val="00D565DE"/>
    <w:rsid w:val="00DD0A69"/>
    <w:rsid w:val="00F15AEF"/>
    <w:rsid w:val="00F54EE6"/>
    <w:rsid w:val="00FA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8A487-E6B7-4488-8BF2-001ABAD5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CA4"/>
    <w:pPr>
      <w:widowControl w:val="0"/>
      <w:suppressAutoHyphens/>
      <w:spacing w:after="0" w:line="240" w:lineRule="auto"/>
    </w:pPr>
    <w:rPr>
      <w:rFonts w:ascii="Times New Roman" w:eastAsia="DejaVu LGC San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BAB"/>
    <w:rPr>
      <w:color w:val="0563C1" w:themeColor="hyperlink"/>
      <w:u w:val="single"/>
    </w:rPr>
  </w:style>
  <w:style w:type="character" w:customStyle="1" w:styleId="apple-converted-space">
    <w:name w:val="apple-converted-space"/>
    <w:basedOn w:val="DefaultParagraphFont"/>
    <w:rsid w:val="00BC585A"/>
  </w:style>
  <w:style w:type="character" w:customStyle="1" w:styleId="il">
    <w:name w:val="il"/>
    <w:basedOn w:val="DefaultParagraphFont"/>
    <w:rsid w:val="00BC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Dongzhou Zhang</dc:creator>
  <cp:keywords/>
  <dc:description/>
  <cp:lastModifiedBy>张东舟</cp:lastModifiedBy>
  <cp:revision>40</cp:revision>
  <dcterms:created xsi:type="dcterms:W3CDTF">2016-02-24T07:10:00Z</dcterms:created>
  <dcterms:modified xsi:type="dcterms:W3CDTF">2016-09-07T00:50:00Z</dcterms:modified>
</cp:coreProperties>
</file>