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535" w:rsidRPr="002767E8" w:rsidRDefault="00764535" w:rsidP="002767E8">
      <w:pPr>
        <w:jc w:val="both"/>
        <w:rPr>
          <w:lang w:val="en-US"/>
        </w:rPr>
      </w:pPr>
      <w:r w:rsidRPr="002767E8">
        <w:rPr>
          <w:lang w:val="en-US"/>
        </w:rPr>
        <w:t xml:space="preserve">Title </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Intravital</w:t>
      </w:r>
      <w:r>
        <w:rPr>
          <w:lang w:val="en-US"/>
        </w:rPr>
        <w:t xml:space="preserve"> </w:t>
      </w:r>
      <w:r w:rsidRPr="002767E8">
        <w:rPr>
          <w:lang w:val="en-US"/>
        </w:rPr>
        <w:t>Microscopy of Tumor Angiogenesis in Matrigel in Murine Hindlimb Ischemia Model</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Authors</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Martin Wagner</w:t>
      </w:r>
    </w:p>
    <w:p w:rsidR="00764535" w:rsidRPr="002767E8" w:rsidRDefault="00764535" w:rsidP="002767E8">
      <w:pPr>
        <w:jc w:val="both"/>
        <w:rPr>
          <w:lang w:val="en-US"/>
        </w:rPr>
      </w:pPr>
      <w:r w:rsidRPr="002767E8">
        <w:rPr>
          <w:lang w:val="en-US"/>
        </w:rPr>
        <w:t>Department for Cardiology</w:t>
      </w:r>
      <w:r>
        <w:rPr>
          <w:lang w:val="en-US"/>
        </w:rPr>
        <w:t xml:space="preserve"> and</w:t>
      </w:r>
      <w:r w:rsidRPr="002767E8">
        <w:rPr>
          <w:lang w:val="en-US"/>
        </w:rPr>
        <w:t xml:space="preserve"> Angiology </w:t>
      </w:r>
    </w:p>
    <w:p w:rsidR="00764535" w:rsidRPr="002767E8" w:rsidRDefault="00764535" w:rsidP="002767E8">
      <w:pPr>
        <w:jc w:val="both"/>
      </w:pPr>
      <w:r w:rsidRPr="002767E8">
        <w:t>Otto von Guericke University Magdeburg</w:t>
      </w:r>
    </w:p>
    <w:p w:rsidR="00764535" w:rsidRPr="002767E8" w:rsidRDefault="00764535" w:rsidP="002767E8">
      <w:pPr>
        <w:jc w:val="both"/>
      </w:pPr>
      <w:r w:rsidRPr="002767E8">
        <w:t>Magdeburg, Germany</w:t>
      </w:r>
    </w:p>
    <w:p w:rsidR="00764535" w:rsidRPr="002767E8" w:rsidRDefault="00764535" w:rsidP="002767E8">
      <w:pPr>
        <w:jc w:val="both"/>
      </w:pPr>
      <w:r w:rsidRPr="002767E8">
        <w:t xml:space="preserve">martin2.wagner@st.ovgu.de </w:t>
      </w:r>
    </w:p>
    <w:p w:rsidR="00764535" w:rsidRPr="002767E8" w:rsidRDefault="00764535" w:rsidP="002767E8">
      <w:pPr>
        <w:jc w:val="both"/>
      </w:pPr>
    </w:p>
    <w:p w:rsidR="00764535" w:rsidRPr="003E3740" w:rsidRDefault="00764535" w:rsidP="002767E8">
      <w:pPr>
        <w:jc w:val="both"/>
        <w:rPr>
          <w:rStyle w:val="contact3"/>
        </w:rPr>
      </w:pPr>
      <w:r w:rsidRPr="003E3740">
        <w:rPr>
          <w:rStyle w:val="contact3"/>
        </w:rPr>
        <w:t>Werner Zuschratter</w:t>
      </w:r>
    </w:p>
    <w:p w:rsidR="00764535" w:rsidRPr="002767E8" w:rsidRDefault="00764535" w:rsidP="002767E8">
      <w:pPr>
        <w:jc w:val="both"/>
        <w:rPr>
          <w:rStyle w:val="contact3"/>
          <w:lang w:val="en-US"/>
        </w:rPr>
      </w:pPr>
      <w:r w:rsidRPr="002767E8">
        <w:rPr>
          <w:rStyle w:val="st"/>
          <w:lang w:val="en-US"/>
        </w:rPr>
        <w:t>Special Lab Electron and Laserscanning Microscopy</w:t>
      </w:r>
    </w:p>
    <w:p w:rsidR="00764535" w:rsidRPr="002767E8" w:rsidRDefault="00764535" w:rsidP="002767E8">
      <w:pPr>
        <w:jc w:val="both"/>
        <w:rPr>
          <w:rStyle w:val="st"/>
          <w:lang w:val="en-GB"/>
        </w:rPr>
      </w:pPr>
      <w:r w:rsidRPr="002767E8">
        <w:rPr>
          <w:rStyle w:val="st"/>
          <w:lang w:val="en-GB"/>
        </w:rPr>
        <w:t xml:space="preserve">Leibniz Institute for Neurobiology </w:t>
      </w:r>
    </w:p>
    <w:p w:rsidR="00764535" w:rsidRPr="002767E8" w:rsidRDefault="00764535" w:rsidP="002767E8">
      <w:pPr>
        <w:jc w:val="both"/>
        <w:rPr>
          <w:rStyle w:val="st"/>
          <w:lang w:val="en-GB"/>
        </w:rPr>
      </w:pPr>
      <w:smartTag w:uri="urn:schemas-microsoft-com:office:smarttags" w:element="City">
        <w:smartTag w:uri="urn:schemas-microsoft-com:office:smarttags" w:element="place">
          <w:r w:rsidRPr="002767E8">
            <w:rPr>
              <w:rStyle w:val="st"/>
              <w:lang w:val="en-GB"/>
            </w:rPr>
            <w:t>Magdeburg</w:t>
          </w:r>
        </w:smartTag>
        <w:r w:rsidRPr="002767E8">
          <w:rPr>
            <w:rStyle w:val="st"/>
            <w:lang w:val="en-GB"/>
          </w:rPr>
          <w:t xml:space="preserve">, </w:t>
        </w:r>
        <w:smartTag w:uri="urn:schemas-microsoft-com:office:smarttags" w:element="country-region">
          <w:r w:rsidRPr="002767E8">
            <w:rPr>
              <w:rStyle w:val="st"/>
              <w:lang w:val="en-GB"/>
            </w:rPr>
            <w:t>Germany</w:t>
          </w:r>
        </w:smartTag>
      </w:smartTag>
    </w:p>
    <w:p w:rsidR="00764535" w:rsidRPr="00071463" w:rsidRDefault="00764535" w:rsidP="002767E8">
      <w:pPr>
        <w:jc w:val="both"/>
        <w:rPr>
          <w:lang w:val="en-GB"/>
        </w:rPr>
      </w:pPr>
      <w:r w:rsidRPr="00290210">
        <w:rPr>
          <w:iCs/>
          <w:lang w:val="en-GB"/>
        </w:rPr>
        <w:t>werner</w:t>
      </w:r>
      <w:r w:rsidRPr="00290210">
        <w:rPr>
          <w:lang w:val="en-GB"/>
        </w:rPr>
        <w:t>.</w:t>
      </w:r>
      <w:r w:rsidRPr="00290210">
        <w:rPr>
          <w:iCs/>
          <w:lang w:val="en-GB"/>
        </w:rPr>
        <w:t>Zuschratter</w:t>
      </w:r>
      <w:r w:rsidRPr="00290210">
        <w:rPr>
          <w:lang w:val="en-GB"/>
        </w:rPr>
        <w:t>@lin-magdeburg.de</w:t>
      </w:r>
    </w:p>
    <w:p w:rsidR="00764535" w:rsidRPr="002767E8" w:rsidRDefault="00764535" w:rsidP="002767E8">
      <w:pPr>
        <w:jc w:val="both"/>
        <w:rPr>
          <w:lang w:val="en-GB"/>
        </w:rPr>
      </w:pPr>
    </w:p>
    <w:p w:rsidR="00764535" w:rsidRPr="002767E8" w:rsidRDefault="00764535" w:rsidP="002767E8">
      <w:pPr>
        <w:jc w:val="both"/>
        <w:rPr>
          <w:lang w:val="en-GB"/>
        </w:rPr>
      </w:pPr>
      <w:r w:rsidRPr="002767E8">
        <w:rPr>
          <w:lang w:val="en-GB"/>
        </w:rPr>
        <w:t>Monika Riek-Burchardt</w:t>
      </w:r>
    </w:p>
    <w:p w:rsidR="00764535" w:rsidRPr="002767E8" w:rsidRDefault="00764535" w:rsidP="002767E8">
      <w:pPr>
        <w:jc w:val="both"/>
        <w:rPr>
          <w:lang w:val="en-GB"/>
        </w:rPr>
      </w:pPr>
      <w:r w:rsidRPr="002767E8">
        <w:rPr>
          <w:lang w:val="en-GB"/>
        </w:rPr>
        <w:t>Institute of Molecular and Clinical Immunology</w:t>
      </w:r>
    </w:p>
    <w:p w:rsidR="00764535" w:rsidRPr="002767E8" w:rsidRDefault="00764535" w:rsidP="002767E8">
      <w:pPr>
        <w:jc w:val="both"/>
      </w:pPr>
      <w:r w:rsidRPr="002767E8">
        <w:t>Otto von Guericke University Magdeburg</w:t>
      </w:r>
    </w:p>
    <w:p w:rsidR="00764535" w:rsidRPr="002767E8" w:rsidRDefault="00764535" w:rsidP="002767E8">
      <w:pPr>
        <w:jc w:val="both"/>
      </w:pPr>
      <w:r w:rsidRPr="002767E8">
        <w:t>Magdeburg, Germany</w:t>
      </w:r>
    </w:p>
    <w:p w:rsidR="00764535" w:rsidRPr="002767E8" w:rsidRDefault="00764535" w:rsidP="002767E8">
      <w:pPr>
        <w:jc w:val="both"/>
      </w:pPr>
      <w:r w:rsidRPr="002767E8">
        <w:t>riek@lin-magdeburg.de</w:t>
      </w:r>
    </w:p>
    <w:p w:rsidR="00764535" w:rsidRPr="002767E8" w:rsidRDefault="00764535" w:rsidP="002767E8">
      <w:pPr>
        <w:jc w:val="both"/>
      </w:pPr>
    </w:p>
    <w:p w:rsidR="00764535" w:rsidRPr="003E3740" w:rsidRDefault="00764535" w:rsidP="002767E8">
      <w:pPr>
        <w:jc w:val="both"/>
      </w:pPr>
      <w:r w:rsidRPr="003E3740">
        <w:t xml:space="preserve">Christian Deffge </w:t>
      </w:r>
    </w:p>
    <w:p w:rsidR="00764535" w:rsidRPr="002767E8" w:rsidRDefault="00764535" w:rsidP="002767E8">
      <w:pPr>
        <w:jc w:val="both"/>
        <w:rPr>
          <w:lang w:val="en-US"/>
        </w:rPr>
      </w:pPr>
      <w:r w:rsidRPr="002767E8">
        <w:rPr>
          <w:lang w:val="en-US"/>
        </w:rPr>
        <w:t>Department for Cardiology</w:t>
      </w:r>
      <w:r>
        <w:rPr>
          <w:lang w:val="en-US"/>
        </w:rPr>
        <w:t xml:space="preserve"> and</w:t>
      </w:r>
      <w:r w:rsidRPr="002767E8">
        <w:rPr>
          <w:lang w:val="en-US"/>
        </w:rPr>
        <w:t xml:space="preserve"> Angiology </w:t>
      </w:r>
    </w:p>
    <w:p w:rsidR="00764535" w:rsidRPr="00611EF1" w:rsidRDefault="00764535" w:rsidP="002767E8">
      <w:pPr>
        <w:jc w:val="both"/>
        <w:rPr>
          <w:lang w:val="en-GB"/>
        </w:rPr>
      </w:pPr>
      <w:r w:rsidRPr="00611EF1">
        <w:rPr>
          <w:lang w:val="en-GB"/>
        </w:rPr>
        <w:t xml:space="preserve">Otto von Guericke University </w:t>
      </w:r>
      <w:smartTag w:uri="urn:schemas-microsoft-com:office:smarttags" w:element="City">
        <w:smartTag w:uri="urn:schemas-microsoft-com:office:smarttags" w:element="place">
          <w:r w:rsidRPr="00611EF1">
            <w:rPr>
              <w:lang w:val="en-GB"/>
            </w:rPr>
            <w:t>Magdeburg</w:t>
          </w:r>
        </w:smartTag>
      </w:smartTag>
    </w:p>
    <w:p w:rsidR="00764535" w:rsidRPr="002767E8" w:rsidRDefault="00764535" w:rsidP="002767E8">
      <w:pPr>
        <w:jc w:val="both"/>
      </w:pPr>
      <w:r w:rsidRPr="002767E8">
        <w:t>Magdeburg, Germany</w:t>
      </w:r>
    </w:p>
    <w:p w:rsidR="00764535" w:rsidRPr="002767E8" w:rsidRDefault="00764535" w:rsidP="002767E8">
      <w:pPr>
        <w:jc w:val="both"/>
        <w:rPr>
          <w:rStyle w:val="contact3"/>
        </w:rPr>
      </w:pPr>
      <w:hyperlink r:id="rId7" w:history="1">
        <w:r w:rsidRPr="002767E8">
          <w:rPr>
            <w:rStyle w:val="Hyperlink"/>
            <w:color w:val="auto"/>
            <w:u w:val="none"/>
          </w:rPr>
          <w:t>cdeffge@gmx.de</w:t>
        </w:r>
      </w:hyperlink>
    </w:p>
    <w:p w:rsidR="00764535" w:rsidRPr="002767E8" w:rsidRDefault="00764535" w:rsidP="002767E8">
      <w:pPr>
        <w:jc w:val="both"/>
      </w:pPr>
    </w:p>
    <w:p w:rsidR="00764535" w:rsidRPr="003E3740" w:rsidRDefault="00764535" w:rsidP="002767E8">
      <w:pPr>
        <w:jc w:val="both"/>
      </w:pPr>
      <w:r w:rsidRPr="003E3740">
        <w:t>Soenke Weinert</w:t>
      </w:r>
    </w:p>
    <w:p w:rsidR="00764535" w:rsidRPr="002767E8" w:rsidRDefault="00764535" w:rsidP="002767E8">
      <w:pPr>
        <w:jc w:val="both"/>
        <w:rPr>
          <w:lang w:val="en-US"/>
        </w:rPr>
      </w:pPr>
      <w:r w:rsidRPr="002767E8">
        <w:rPr>
          <w:lang w:val="en-US"/>
        </w:rPr>
        <w:t>Department for Cardiology</w:t>
      </w:r>
      <w:r>
        <w:rPr>
          <w:lang w:val="en-US"/>
        </w:rPr>
        <w:t xml:space="preserve"> and</w:t>
      </w:r>
      <w:r w:rsidRPr="002767E8">
        <w:rPr>
          <w:lang w:val="en-US"/>
        </w:rPr>
        <w:t xml:space="preserve"> Angiology </w:t>
      </w:r>
    </w:p>
    <w:p w:rsidR="00764535" w:rsidRPr="00290210" w:rsidRDefault="00764535" w:rsidP="002767E8">
      <w:pPr>
        <w:jc w:val="both"/>
        <w:rPr>
          <w:lang w:val="en-GB"/>
        </w:rPr>
      </w:pPr>
      <w:r w:rsidRPr="00290210">
        <w:rPr>
          <w:lang w:val="en-GB"/>
        </w:rPr>
        <w:t xml:space="preserve">Otto von Guericke University </w:t>
      </w:r>
      <w:smartTag w:uri="urn:schemas-microsoft-com:office:smarttags" w:element="country-region">
        <w:smartTag w:uri="urn:schemas-microsoft-com:office:smarttags" w:element="City">
          <w:smartTag w:uri="urn:schemas-microsoft-com:office:smarttags" w:element="place">
            <w:r w:rsidRPr="00290210">
              <w:rPr>
                <w:lang w:val="en-GB"/>
              </w:rPr>
              <w:t>Magdeburg</w:t>
            </w:r>
          </w:smartTag>
        </w:smartTag>
      </w:smartTag>
    </w:p>
    <w:p w:rsidR="00764535" w:rsidRPr="00611EF1" w:rsidRDefault="00764535" w:rsidP="002767E8">
      <w:pPr>
        <w:jc w:val="both"/>
      </w:pPr>
      <w:r w:rsidRPr="00611EF1">
        <w:t>Magdeburg, Germany</w:t>
      </w:r>
    </w:p>
    <w:p w:rsidR="00764535" w:rsidRPr="00611EF1" w:rsidRDefault="00764535" w:rsidP="002767E8">
      <w:pPr>
        <w:jc w:val="both"/>
      </w:pPr>
      <w:hyperlink r:id="rId8" w:history="1">
        <w:r w:rsidRPr="00611EF1">
          <w:rPr>
            <w:rStyle w:val="Hyperlink"/>
            <w:color w:val="auto"/>
            <w:u w:val="none"/>
          </w:rPr>
          <w:t>soenke.weinert@med.ovgu.de</w:t>
        </w:r>
      </w:hyperlink>
    </w:p>
    <w:p w:rsidR="00764535" w:rsidRPr="00611EF1" w:rsidRDefault="00764535" w:rsidP="002767E8">
      <w:pPr>
        <w:jc w:val="both"/>
      </w:pPr>
    </w:p>
    <w:p w:rsidR="00764535" w:rsidRPr="002767E8" w:rsidRDefault="00764535" w:rsidP="002767E8">
      <w:pPr>
        <w:jc w:val="both"/>
        <w:rPr>
          <w:rStyle w:val="Hyperlink"/>
          <w:color w:val="auto"/>
          <w:u w:val="none"/>
          <w:lang w:val="en-US"/>
        </w:rPr>
      </w:pPr>
      <w:r w:rsidRPr="002767E8">
        <w:rPr>
          <w:lang w:val="en-US"/>
        </w:rPr>
        <w:t>Claudia Baer</w:t>
      </w:r>
    </w:p>
    <w:p w:rsidR="00764535" w:rsidRPr="002767E8" w:rsidRDefault="00764535" w:rsidP="002767E8">
      <w:pPr>
        <w:jc w:val="both"/>
        <w:rPr>
          <w:lang w:val="en-US"/>
        </w:rPr>
      </w:pPr>
      <w:r w:rsidRPr="002767E8">
        <w:rPr>
          <w:lang w:val="en-US"/>
        </w:rPr>
        <w:t>Department for Cardiology</w:t>
      </w:r>
      <w:r>
        <w:rPr>
          <w:lang w:val="en-US"/>
        </w:rPr>
        <w:t xml:space="preserve"> and</w:t>
      </w:r>
      <w:r w:rsidRPr="002767E8">
        <w:rPr>
          <w:lang w:val="en-US"/>
        </w:rPr>
        <w:t xml:space="preserve"> Angiology </w:t>
      </w:r>
    </w:p>
    <w:p w:rsidR="00764535" w:rsidRPr="00725824" w:rsidRDefault="00764535" w:rsidP="002767E8">
      <w:pPr>
        <w:jc w:val="both"/>
      </w:pPr>
      <w:r w:rsidRPr="00725824">
        <w:t>Otto von Guericke University Magdeburg</w:t>
      </w:r>
    </w:p>
    <w:p w:rsidR="00764535" w:rsidRPr="00725824" w:rsidRDefault="00764535" w:rsidP="002767E8">
      <w:pPr>
        <w:jc w:val="both"/>
      </w:pPr>
      <w:r w:rsidRPr="00725824">
        <w:t>Magdeburg, Germany</w:t>
      </w:r>
    </w:p>
    <w:p w:rsidR="00764535" w:rsidRPr="00725824" w:rsidRDefault="00764535" w:rsidP="002767E8">
      <w:pPr>
        <w:jc w:val="both"/>
        <w:rPr>
          <w:rStyle w:val="contact3"/>
        </w:rPr>
      </w:pPr>
      <w:r w:rsidRPr="00725824">
        <w:t>claudia.baer@med.ovgu.de</w:t>
      </w:r>
    </w:p>
    <w:p w:rsidR="00764535" w:rsidRPr="00725824" w:rsidRDefault="00764535" w:rsidP="002767E8">
      <w:pPr>
        <w:jc w:val="both"/>
        <w:rPr>
          <w:rStyle w:val="contact3"/>
        </w:rPr>
      </w:pPr>
    </w:p>
    <w:p w:rsidR="00764535" w:rsidRPr="00725824" w:rsidRDefault="00764535" w:rsidP="002767E8">
      <w:pPr>
        <w:jc w:val="both"/>
      </w:pPr>
      <w:r w:rsidRPr="00725824">
        <w:t>Jerry Lee</w:t>
      </w:r>
    </w:p>
    <w:p w:rsidR="00764535" w:rsidRPr="002767E8" w:rsidRDefault="00764535" w:rsidP="002767E8">
      <w:pPr>
        <w:jc w:val="both"/>
        <w:rPr>
          <w:lang w:val="en-US"/>
        </w:rPr>
      </w:pPr>
      <w:r w:rsidRPr="002767E8">
        <w:rPr>
          <w:lang w:val="en-US"/>
        </w:rPr>
        <w:t>Duke University School of Medicine</w:t>
      </w:r>
    </w:p>
    <w:p w:rsidR="00764535" w:rsidRPr="002767E8" w:rsidRDefault="00764535" w:rsidP="002767E8">
      <w:pPr>
        <w:jc w:val="both"/>
        <w:rPr>
          <w:lang w:val="en-US"/>
        </w:rPr>
      </w:pPr>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2767E8">
                <w:rPr>
                  <w:lang w:val="en-US"/>
                </w:rPr>
                <w:t>Durham</w:t>
              </w:r>
            </w:smartTag>
          </w:smartTag>
          <w:r w:rsidRPr="002767E8">
            <w:rPr>
              <w:lang w:val="en-US"/>
            </w:rPr>
            <w:t xml:space="preserve">, </w:t>
          </w:r>
          <w:smartTag w:uri="urn:schemas-microsoft-com:office:smarttags" w:element="country-region">
            <w:smartTag w:uri="urn:schemas-microsoft-com:office:smarttags" w:element="State">
              <w:r w:rsidRPr="002767E8">
                <w:rPr>
                  <w:lang w:val="en-US"/>
                </w:rPr>
                <w:t>North Carolina</w:t>
              </w:r>
            </w:smartTag>
          </w:smartTag>
          <w:r w:rsidRPr="002767E8">
            <w:rPr>
              <w:lang w:val="en-US"/>
            </w:rPr>
            <w:t xml:space="preserve">, </w:t>
          </w:r>
          <w:smartTag w:uri="urn:schemas-microsoft-com:office:smarttags" w:element="country-region">
            <w:r w:rsidRPr="002767E8">
              <w:rPr>
                <w:lang w:val="en-US"/>
              </w:rPr>
              <w:t>United States</w:t>
            </w:r>
          </w:smartTag>
        </w:smartTag>
      </w:smartTag>
    </w:p>
    <w:p w:rsidR="00764535" w:rsidRPr="00290210" w:rsidRDefault="00764535" w:rsidP="002767E8">
      <w:pPr>
        <w:jc w:val="both"/>
        <w:rPr>
          <w:lang w:val="en-GB"/>
        </w:rPr>
      </w:pPr>
      <w:r w:rsidRPr="00290210">
        <w:rPr>
          <w:lang w:val="en-GB"/>
        </w:rPr>
        <w:t>jerry.lee@duke.edu</w:t>
      </w:r>
    </w:p>
    <w:p w:rsidR="00764535" w:rsidRPr="00290210" w:rsidRDefault="00764535" w:rsidP="002767E8">
      <w:pPr>
        <w:jc w:val="both"/>
        <w:rPr>
          <w:lang w:val="en-GB"/>
        </w:rPr>
      </w:pPr>
    </w:p>
    <w:p w:rsidR="00764535" w:rsidRPr="00290210" w:rsidRDefault="00764535" w:rsidP="002767E8">
      <w:pPr>
        <w:jc w:val="both"/>
        <w:rPr>
          <w:lang w:val="en-GB"/>
        </w:rPr>
      </w:pPr>
      <w:r w:rsidRPr="00290210">
        <w:rPr>
          <w:lang w:val="en-GB"/>
        </w:rPr>
        <w:t>R.C. Braun-Dullaeus</w:t>
      </w:r>
    </w:p>
    <w:p w:rsidR="00764535" w:rsidRPr="002767E8" w:rsidRDefault="00764535" w:rsidP="002767E8">
      <w:pPr>
        <w:jc w:val="both"/>
        <w:rPr>
          <w:lang w:val="en-US"/>
        </w:rPr>
      </w:pPr>
      <w:r w:rsidRPr="002767E8">
        <w:rPr>
          <w:lang w:val="en-US"/>
        </w:rPr>
        <w:t>Department for Cardiology</w:t>
      </w:r>
      <w:r>
        <w:rPr>
          <w:lang w:val="en-US"/>
        </w:rPr>
        <w:t xml:space="preserve"> and</w:t>
      </w:r>
      <w:r w:rsidRPr="002767E8">
        <w:rPr>
          <w:lang w:val="en-US"/>
        </w:rPr>
        <w:t xml:space="preserve"> Angiology </w:t>
      </w:r>
    </w:p>
    <w:p w:rsidR="00764535" w:rsidRPr="00290210" w:rsidRDefault="00764535" w:rsidP="002767E8">
      <w:pPr>
        <w:jc w:val="both"/>
        <w:rPr>
          <w:lang w:val="en-GB"/>
        </w:rPr>
      </w:pPr>
      <w:r w:rsidRPr="00290210">
        <w:rPr>
          <w:lang w:val="en-GB"/>
        </w:rPr>
        <w:t xml:space="preserve">Otto von Guericke University </w:t>
      </w:r>
      <w:smartTag w:uri="urn:schemas-microsoft-com:office:smarttags" w:element="country-region">
        <w:smartTag w:uri="urn:schemas-microsoft-com:office:smarttags" w:element="City">
          <w:smartTag w:uri="urn:schemas-microsoft-com:office:smarttags" w:element="place">
            <w:r w:rsidRPr="00290210">
              <w:rPr>
                <w:lang w:val="en-GB"/>
              </w:rPr>
              <w:t>Magdeburg</w:t>
            </w:r>
          </w:smartTag>
        </w:smartTag>
      </w:smartTag>
    </w:p>
    <w:p w:rsidR="00764535" w:rsidRPr="00290210" w:rsidRDefault="00764535" w:rsidP="002767E8">
      <w:pPr>
        <w:jc w:val="both"/>
        <w:rPr>
          <w:lang w:val="en-GB"/>
        </w:rPr>
      </w:pPr>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290210">
                <w:rPr>
                  <w:lang w:val="en-GB"/>
                </w:rPr>
                <w:t>Magdeburg</w:t>
              </w:r>
            </w:smartTag>
          </w:smartTag>
          <w:r w:rsidRPr="00290210">
            <w:rPr>
              <w:lang w:val="en-GB"/>
            </w:rPr>
            <w:t xml:space="preserve">, </w:t>
          </w:r>
          <w:smartTag w:uri="urn:schemas-microsoft-com:office:smarttags" w:element="country-region">
            <w:r w:rsidRPr="00290210">
              <w:rPr>
                <w:lang w:val="en-GB"/>
              </w:rPr>
              <w:t>Germany</w:t>
            </w:r>
          </w:smartTag>
        </w:smartTag>
      </w:smartTag>
    </w:p>
    <w:p w:rsidR="00764535" w:rsidRPr="00290210" w:rsidRDefault="00764535" w:rsidP="002767E8">
      <w:pPr>
        <w:jc w:val="both"/>
        <w:rPr>
          <w:lang w:val="en-GB"/>
        </w:rPr>
      </w:pPr>
      <w:r w:rsidRPr="00290210">
        <w:rPr>
          <w:rStyle w:val="contact3"/>
          <w:lang w:val="en-GB"/>
        </w:rPr>
        <w:t>r.braun-dullaeus@med.ovgu.de</w:t>
      </w:r>
    </w:p>
    <w:p w:rsidR="00764535" w:rsidRPr="00290210" w:rsidRDefault="00764535" w:rsidP="002767E8">
      <w:pPr>
        <w:jc w:val="both"/>
        <w:rPr>
          <w:lang w:val="en-GB"/>
        </w:rPr>
      </w:pPr>
    </w:p>
    <w:p w:rsidR="00764535" w:rsidRPr="002767E8" w:rsidRDefault="00764535" w:rsidP="002767E8">
      <w:pPr>
        <w:jc w:val="both"/>
        <w:rPr>
          <w:lang w:val="en-US"/>
        </w:rPr>
      </w:pPr>
      <w:r w:rsidRPr="002767E8">
        <w:rPr>
          <w:lang w:val="en-US"/>
        </w:rPr>
        <w:t>Joerg Herold</w:t>
      </w:r>
    </w:p>
    <w:p w:rsidR="00764535" w:rsidRPr="002767E8" w:rsidRDefault="00764535" w:rsidP="002767E8">
      <w:pPr>
        <w:jc w:val="both"/>
        <w:rPr>
          <w:lang w:val="en-US"/>
        </w:rPr>
      </w:pPr>
      <w:r w:rsidRPr="002767E8">
        <w:rPr>
          <w:lang w:val="en-US"/>
        </w:rPr>
        <w:t>Department for Cardiology</w:t>
      </w:r>
      <w:r>
        <w:rPr>
          <w:lang w:val="en-US"/>
        </w:rPr>
        <w:t xml:space="preserve"> and</w:t>
      </w:r>
      <w:r w:rsidRPr="002767E8">
        <w:rPr>
          <w:lang w:val="en-US"/>
        </w:rPr>
        <w:t xml:space="preserve"> Angiology </w:t>
      </w:r>
    </w:p>
    <w:p w:rsidR="00764535" w:rsidRPr="00290210" w:rsidRDefault="00764535" w:rsidP="002767E8">
      <w:pPr>
        <w:jc w:val="both"/>
        <w:rPr>
          <w:lang w:val="en-GB"/>
        </w:rPr>
      </w:pPr>
      <w:r w:rsidRPr="00290210">
        <w:rPr>
          <w:lang w:val="en-GB"/>
        </w:rPr>
        <w:t xml:space="preserve">Otto von Guericke University </w:t>
      </w:r>
      <w:smartTag w:uri="urn:schemas-microsoft-com:office:smarttags" w:element="country-region">
        <w:smartTag w:uri="urn:schemas-microsoft-com:office:smarttags" w:element="City">
          <w:smartTag w:uri="urn:schemas-microsoft-com:office:smarttags" w:element="place">
            <w:r w:rsidRPr="00290210">
              <w:rPr>
                <w:lang w:val="en-GB"/>
              </w:rPr>
              <w:t>Magdeburg</w:t>
            </w:r>
          </w:smartTag>
        </w:smartTag>
      </w:smartTag>
    </w:p>
    <w:p w:rsidR="00764535" w:rsidRPr="00290210" w:rsidRDefault="00764535" w:rsidP="002767E8">
      <w:pPr>
        <w:jc w:val="both"/>
        <w:rPr>
          <w:lang w:val="en-GB"/>
        </w:rPr>
      </w:pPr>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290210">
                <w:rPr>
                  <w:lang w:val="en-GB"/>
                </w:rPr>
                <w:t>Magdeburg</w:t>
              </w:r>
            </w:smartTag>
          </w:smartTag>
          <w:r w:rsidRPr="00290210">
            <w:rPr>
              <w:lang w:val="en-GB"/>
            </w:rPr>
            <w:t xml:space="preserve">, </w:t>
          </w:r>
          <w:smartTag w:uri="urn:schemas-microsoft-com:office:smarttags" w:element="country-region">
            <w:r w:rsidRPr="00290210">
              <w:rPr>
                <w:lang w:val="en-GB"/>
              </w:rPr>
              <w:t>Germany</w:t>
            </w:r>
          </w:smartTag>
        </w:smartTag>
      </w:smartTag>
    </w:p>
    <w:p w:rsidR="00764535" w:rsidRPr="00290210" w:rsidRDefault="00764535" w:rsidP="002767E8">
      <w:pPr>
        <w:jc w:val="both"/>
        <w:rPr>
          <w:lang w:val="en-GB"/>
        </w:rPr>
      </w:pPr>
      <w:r w:rsidRPr="00290210">
        <w:rPr>
          <w:rStyle w:val="contact3"/>
          <w:lang w:val="en-GB"/>
        </w:rPr>
        <w:t>joerg.herold@med.ovgu.de</w:t>
      </w:r>
    </w:p>
    <w:p w:rsidR="00764535" w:rsidRPr="00290210" w:rsidRDefault="00764535" w:rsidP="002767E8">
      <w:pPr>
        <w:jc w:val="both"/>
        <w:rPr>
          <w:lang w:val="en-GB"/>
        </w:rPr>
      </w:pPr>
    </w:p>
    <w:p w:rsidR="00764535" w:rsidRPr="002767E8" w:rsidRDefault="00764535" w:rsidP="002767E8">
      <w:pPr>
        <w:jc w:val="both"/>
        <w:rPr>
          <w:lang w:val="en-US"/>
        </w:rPr>
      </w:pPr>
      <w:r w:rsidRPr="002767E8">
        <w:rPr>
          <w:lang w:val="en-US"/>
        </w:rPr>
        <w:t>Corresponding Author</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Joerg Herold</w:t>
      </w:r>
    </w:p>
    <w:p w:rsidR="00764535" w:rsidRPr="002767E8" w:rsidRDefault="00764535" w:rsidP="002767E8">
      <w:pPr>
        <w:jc w:val="both"/>
        <w:rPr>
          <w:lang w:val="en-US"/>
        </w:rPr>
      </w:pPr>
      <w:r w:rsidRPr="002767E8">
        <w:rPr>
          <w:lang w:val="en-US"/>
        </w:rPr>
        <w:t>Department for Cardiology</w:t>
      </w:r>
      <w:r>
        <w:rPr>
          <w:lang w:val="en-US"/>
        </w:rPr>
        <w:t xml:space="preserve"> and</w:t>
      </w:r>
      <w:r w:rsidRPr="002767E8">
        <w:rPr>
          <w:lang w:val="en-US"/>
        </w:rPr>
        <w:t xml:space="preserve"> Angiology </w:t>
      </w:r>
    </w:p>
    <w:p w:rsidR="00764535" w:rsidRPr="00290210" w:rsidRDefault="00764535" w:rsidP="002767E8">
      <w:pPr>
        <w:jc w:val="both"/>
        <w:rPr>
          <w:lang w:val="en-GB"/>
        </w:rPr>
      </w:pPr>
      <w:r w:rsidRPr="00290210">
        <w:rPr>
          <w:lang w:val="en-GB"/>
        </w:rPr>
        <w:t xml:space="preserve">Otto von Guericke University </w:t>
      </w:r>
      <w:smartTag w:uri="urn:schemas-microsoft-com:office:smarttags" w:element="country-region">
        <w:smartTag w:uri="urn:schemas-microsoft-com:office:smarttags" w:element="City">
          <w:smartTag w:uri="urn:schemas-microsoft-com:office:smarttags" w:element="place">
            <w:r w:rsidRPr="00290210">
              <w:rPr>
                <w:lang w:val="en-GB"/>
              </w:rPr>
              <w:t>Magdeburg</w:t>
            </w:r>
          </w:smartTag>
        </w:smartTag>
      </w:smartTag>
    </w:p>
    <w:p w:rsidR="00764535" w:rsidRPr="00290210" w:rsidRDefault="00764535" w:rsidP="002767E8">
      <w:pPr>
        <w:jc w:val="both"/>
        <w:rPr>
          <w:lang w:val="en-GB"/>
        </w:rPr>
      </w:pPr>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290210">
                <w:rPr>
                  <w:lang w:val="en-GB"/>
                </w:rPr>
                <w:t>Magdeburg</w:t>
              </w:r>
            </w:smartTag>
          </w:smartTag>
          <w:r w:rsidRPr="00290210">
            <w:rPr>
              <w:lang w:val="en-GB"/>
            </w:rPr>
            <w:t xml:space="preserve">, </w:t>
          </w:r>
          <w:smartTag w:uri="urn:schemas-microsoft-com:office:smarttags" w:element="country-region">
            <w:r w:rsidRPr="00290210">
              <w:rPr>
                <w:lang w:val="en-GB"/>
              </w:rPr>
              <w:t>Germany</w:t>
            </w:r>
          </w:smartTag>
        </w:smartTag>
      </w:smartTag>
    </w:p>
    <w:p w:rsidR="00764535" w:rsidRPr="00290210" w:rsidRDefault="00764535" w:rsidP="002767E8">
      <w:pPr>
        <w:jc w:val="both"/>
        <w:rPr>
          <w:lang w:val="en-GB"/>
        </w:rPr>
      </w:pPr>
      <w:r w:rsidRPr="00290210">
        <w:rPr>
          <w:rStyle w:val="contact3"/>
          <w:lang w:val="en-GB"/>
        </w:rPr>
        <w:t>joerg.herold@med.ovgu.de</w:t>
      </w:r>
    </w:p>
    <w:p w:rsidR="00764535" w:rsidRPr="00290210" w:rsidRDefault="00764535" w:rsidP="002767E8">
      <w:pPr>
        <w:jc w:val="both"/>
        <w:rPr>
          <w:lang w:val="en-GB"/>
        </w:rPr>
      </w:pPr>
    </w:p>
    <w:p w:rsidR="00764535" w:rsidRPr="002767E8" w:rsidRDefault="00764535" w:rsidP="002767E8">
      <w:pPr>
        <w:jc w:val="both"/>
        <w:outlineLvl w:val="0"/>
        <w:rPr>
          <w:lang w:val="en-US"/>
        </w:rPr>
      </w:pPr>
      <w:r w:rsidRPr="002767E8">
        <w:rPr>
          <w:lang w:val="en-US"/>
        </w:rPr>
        <w:t>Keywords</w:t>
      </w:r>
    </w:p>
    <w:p w:rsidR="00764535" w:rsidRPr="002767E8" w:rsidRDefault="00764535" w:rsidP="002767E8">
      <w:pPr>
        <w:jc w:val="both"/>
        <w:outlineLvl w:val="0"/>
        <w:rPr>
          <w:lang w:val="en-US"/>
        </w:rPr>
      </w:pPr>
    </w:p>
    <w:p w:rsidR="00764535" w:rsidRPr="002767E8" w:rsidRDefault="00764535" w:rsidP="002767E8">
      <w:pPr>
        <w:jc w:val="both"/>
        <w:rPr>
          <w:lang w:val="en-US"/>
        </w:rPr>
      </w:pPr>
      <w:r w:rsidRPr="002767E8">
        <w:rPr>
          <w:lang w:val="en-US"/>
        </w:rPr>
        <w:t>Monocytes, microscopy, transplantation, arteriogenesis, intravenous, medicine, mouse, matrigel, immunology, tumor, intravital, photon</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Short Abstract</w:t>
      </w:r>
    </w:p>
    <w:p w:rsidR="00764535" w:rsidRPr="002767E8" w:rsidRDefault="00764535" w:rsidP="002767E8">
      <w:pPr>
        <w:jc w:val="both"/>
        <w:rPr>
          <w:lang w:val="en-US"/>
        </w:rPr>
      </w:pPr>
    </w:p>
    <w:p w:rsidR="00764535" w:rsidRPr="002767E8" w:rsidRDefault="00764535" w:rsidP="007A64DA">
      <w:pPr>
        <w:jc w:val="both"/>
        <w:rPr>
          <w:lang w:val="en-US"/>
        </w:rPr>
      </w:pPr>
      <w:r w:rsidRPr="002767E8">
        <w:rPr>
          <w:lang w:val="en-US"/>
        </w:rPr>
        <w:t>Monocytes are important mediators of</w:t>
      </w:r>
      <w:r>
        <w:rPr>
          <w:lang w:val="en-US"/>
        </w:rPr>
        <w:t xml:space="preserve"> </w:t>
      </w:r>
      <w:r w:rsidRPr="002767E8">
        <w:rPr>
          <w:lang w:val="en-US"/>
        </w:rPr>
        <w:t>arteriogenesis in the context of peripheral arterial disease. This protocol investigates tumor related angiogenesis</w:t>
      </w:r>
      <w:r>
        <w:rPr>
          <w:lang w:val="en-US"/>
        </w:rPr>
        <w:t xml:space="preserve"> after monocyte injection</w:t>
      </w:r>
      <w:r w:rsidRPr="002767E8">
        <w:rPr>
          <w:lang w:val="en-US"/>
        </w:rPr>
        <w:t xml:space="preserve"> in the femoral artery ligation murine model using</w:t>
      </w:r>
      <w:r>
        <w:rPr>
          <w:lang w:val="en-US"/>
        </w:rPr>
        <w:t xml:space="preserve"> matrigel and</w:t>
      </w:r>
      <w:r w:rsidRPr="002767E8">
        <w:rPr>
          <w:lang w:val="en-US"/>
        </w:rPr>
        <w:t xml:space="preserve"> intravital microscopy.</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Long Abstract</w:t>
      </w:r>
    </w:p>
    <w:p w:rsidR="00764535" w:rsidRPr="002767E8" w:rsidRDefault="00764535" w:rsidP="002767E8">
      <w:pPr>
        <w:jc w:val="both"/>
        <w:rPr>
          <w:lang w:val="en-US"/>
        </w:rPr>
      </w:pPr>
    </w:p>
    <w:p w:rsidR="00764535" w:rsidRPr="00290210" w:rsidRDefault="00764535" w:rsidP="007A64DA">
      <w:pPr>
        <w:pStyle w:val="CommentText"/>
        <w:rPr>
          <w:lang w:val="en-GB"/>
        </w:rPr>
      </w:pPr>
      <w:r w:rsidRPr="002767E8">
        <w:rPr>
          <w:lang w:val="en-US"/>
        </w:rPr>
        <w:t>The goal for peripheral arterial disease or ischemic heart disease therapeutics is to increase blood flow to underperfused areas caused by hemodynamic stenosis. Vascular surgery is a viable option in select cases, but for patients without indications for surgery such as progression to rest pain and critical limb ischemia or major disruption in life or work, there are few possibilities for mitigation of their disease. Cell therapy via monocyte-enhanced perfusion through the stimulation of collateral formation is one of these non-invasive options. Our group examines arteriogenesis after monocyte</w:t>
      </w:r>
      <w:r>
        <w:rPr>
          <w:lang w:val="en-US"/>
        </w:rPr>
        <w:t xml:space="preserve"> transplantation</w:t>
      </w:r>
      <w:r w:rsidRPr="002767E8">
        <w:rPr>
          <w:lang w:val="en-US"/>
        </w:rPr>
        <w:t xml:space="preserve"> into mice using the hindlimb ischemia model. We have previously demonstrated the improvement of hindlimb perfusion using tetanus-stimulated allogenic monocyte transplantation. In addition to the effects on the collateral formation, tumor growth could be affected by this therapy as well; to investigate these effects </w:t>
      </w:r>
      <w:r w:rsidRPr="00CC196A">
        <w:rPr>
          <w:lang w:val="en-GB"/>
        </w:rPr>
        <w:t>we are using the matrigel mouse model, injecting extra celluar matrix of the Engelbreth-Holm-Swarm sarcoma into the flank of the mouse.</w:t>
      </w:r>
    </w:p>
    <w:p w:rsidR="00764535" w:rsidRPr="002767E8" w:rsidRDefault="00764535" w:rsidP="007A64DA">
      <w:pPr>
        <w:pStyle w:val="CommentText"/>
        <w:rPr>
          <w:lang w:val="en-US"/>
        </w:rPr>
      </w:pPr>
      <w:r w:rsidRPr="002767E8">
        <w:rPr>
          <w:lang w:val="en-US"/>
        </w:rPr>
        <w:t xml:space="preserve">After the </w:t>
      </w:r>
      <w:r>
        <w:rPr>
          <w:lang w:val="en-US"/>
        </w:rPr>
        <w:t xml:space="preserve">artificial </w:t>
      </w:r>
      <w:r w:rsidRPr="002767E8">
        <w:rPr>
          <w:lang w:val="en-US"/>
        </w:rPr>
        <w:t xml:space="preserve">tumor application, we use intravital microscopy to study </w:t>
      </w:r>
      <w:r w:rsidRPr="002767E8">
        <w:rPr>
          <w:i/>
          <w:lang w:val="en-US"/>
        </w:rPr>
        <w:t>in vivo</w:t>
      </w:r>
      <w:r w:rsidRPr="002767E8">
        <w:rPr>
          <w:lang w:val="en-US"/>
        </w:rPr>
        <w:t xml:space="preserve"> tumor-angiogenesis. </w:t>
      </w:r>
      <w:r>
        <w:rPr>
          <w:lang w:val="en-US"/>
        </w:rPr>
        <w:t>Previous</w:t>
      </w:r>
      <w:r w:rsidRPr="002767E8">
        <w:rPr>
          <w:lang w:val="en-US"/>
        </w:rPr>
        <w:t xml:space="preserve"> studies have described the histological examination of animal models, which presupposes subsequent analysis to post-mortem artifacts; our approach is to visualize cell behavior in real time sequences after tail vein injection.</w:t>
      </w:r>
    </w:p>
    <w:p w:rsidR="00764535" w:rsidRPr="002767E8" w:rsidRDefault="00764535" w:rsidP="002767E8">
      <w:pPr>
        <w:jc w:val="both"/>
        <w:rPr>
          <w:lang w:val="en-US"/>
        </w:rPr>
      </w:pPr>
      <w:r w:rsidRPr="002767E8">
        <w:rPr>
          <w:lang w:val="en-US"/>
        </w:rPr>
        <w:t xml:space="preserve">This method is easy to perform and </w:t>
      </w:r>
      <w:r>
        <w:rPr>
          <w:lang w:val="en-US"/>
        </w:rPr>
        <w:t>investigates</w:t>
      </w:r>
      <w:r w:rsidRPr="002767E8">
        <w:rPr>
          <w:lang w:val="en-US"/>
        </w:rPr>
        <w:t xml:space="preserve"> the process of arteriogenesis </w:t>
      </w:r>
      <w:r w:rsidRPr="002767E8">
        <w:rPr>
          <w:i/>
          <w:lang w:val="en-US"/>
        </w:rPr>
        <w:t>in vivo</w:t>
      </w:r>
      <w:r w:rsidRPr="002767E8">
        <w:rPr>
          <w:lang w:val="en-US"/>
        </w:rPr>
        <w:t>.</w:t>
      </w:r>
    </w:p>
    <w:p w:rsidR="00764535" w:rsidRPr="002767E8" w:rsidRDefault="00764535" w:rsidP="002767E8">
      <w:pPr>
        <w:jc w:val="both"/>
        <w:rPr>
          <w:lang w:val="en-US"/>
        </w:rPr>
      </w:pPr>
    </w:p>
    <w:p w:rsidR="00764535" w:rsidRDefault="00764535" w:rsidP="002767E8">
      <w:pPr>
        <w:jc w:val="both"/>
        <w:rPr>
          <w:lang w:val="en-US"/>
        </w:rPr>
      </w:pPr>
    </w:p>
    <w:p w:rsidR="00764535" w:rsidRDefault="00764535" w:rsidP="002767E8">
      <w:pPr>
        <w:jc w:val="both"/>
        <w:rPr>
          <w:lang w:val="en-US"/>
        </w:rPr>
      </w:pPr>
    </w:p>
    <w:p w:rsidR="00764535" w:rsidRDefault="00764535" w:rsidP="002767E8">
      <w:pPr>
        <w:jc w:val="both"/>
        <w:rPr>
          <w:lang w:val="en-US"/>
        </w:rPr>
      </w:pPr>
    </w:p>
    <w:p w:rsidR="00764535" w:rsidRPr="002767E8" w:rsidRDefault="00764535" w:rsidP="002767E8">
      <w:pPr>
        <w:jc w:val="both"/>
        <w:rPr>
          <w:lang w:val="en-US"/>
        </w:rPr>
      </w:pPr>
      <w:r w:rsidRPr="002767E8">
        <w:rPr>
          <w:lang w:val="en-US"/>
        </w:rPr>
        <w:t>Introduction</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Cardiovascular diseases, including coronary heart disease or peripheral arterial disease, are the most common causes of death globally</w:t>
      </w:r>
      <w:r w:rsidRPr="002767E8">
        <w:rPr>
          <w:vertAlign w:val="superscript"/>
          <w:lang w:val="en-US"/>
        </w:rPr>
        <w:t>1</w:t>
      </w:r>
      <w:r w:rsidRPr="002767E8">
        <w:rPr>
          <w:lang w:val="en-US"/>
        </w:rPr>
        <w:t>. Cell therapy is a promising approach to treat cardiovascular disease, particularly for people who are not able to undergo surgical interventions. There are several approaches to use cells or their secreted substances as a therapeutic tool</w:t>
      </w:r>
      <w:r w:rsidRPr="002767E8">
        <w:rPr>
          <w:vertAlign w:val="superscript"/>
          <w:lang w:val="en-US"/>
        </w:rPr>
        <w:t>2,3</w:t>
      </w:r>
      <w:r w:rsidRPr="002767E8">
        <w:rPr>
          <w:lang w:val="en-US"/>
        </w:rPr>
        <w:t>, with the overall goal to improve the perfusion and maintain function of ischemic and underperfused tissue. One attempt to achieve this goal is to improve the arteriogenesis, which enhances the development of collateral arteries. Monocytes are an important cell type connected with collateralization. Our group has concentrated on researching the effects of monocytes in areas of inflammation</w:t>
      </w:r>
      <w:r w:rsidRPr="002767E8">
        <w:rPr>
          <w:vertAlign w:val="superscript"/>
          <w:lang w:val="en-US"/>
        </w:rPr>
        <w:t>4,5</w:t>
      </w:r>
      <w:r w:rsidRPr="002767E8">
        <w:rPr>
          <w:lang w:val="en-US"/>
        </w:rPr>
        <w:t>. We use the hindlimb ischemia model to induce ischemia, which induces inflammation</w:t>
      </w:r>
      <w:r w:rsidRPr="002767E8">
        <w:rPr>
          <w:vertAlign w:val="superscript"/>
          <w:lang w:val="en-US"/>
        </w:rPr>
        <w:t>6</w:t>
      </w:r>
      <w:r w:rsidRPr="002767E8">
        <w:rPr>
          <w:lang w:val="en-US"/>
        </w:rPr>
        <w:t>. Monocytes home into areas of inflammation and cause complex systemic responses that lead to the development of collateralization</w:t>
      </w:r>
      <w:r w:rsidRPr="002767E8">
        <w:rPr>
          <w:vertAlign w:val="superscript"/>
          <w:lang w:val="en-US"/>
        </w:rPr>
        <w:t>7</w:t>
      </w:r>
      <w:r w:rsidRPr="002767E8">
        <w:rPr>
          <w:lang w:val="en-US"/>
        </w:rPr>
        <w:t>.</w:t>
      </w:r>
    </w:p>
    <w:p w:rsidR="00764535" w:rsidRPr="002767E8" w:rsidRDefault="00764535" w:rsidP="002767E8">
      <w:pPr>
        <w:jc w:val="both"/>
        <w:rPr>
          <w:lang w:val="en-US"/>
        </w:rPr>
      </w:pPr>
      <w:r w:rsidRPr="002767E8">
        <w:rPr>
          <w:lang w:val="en-US"/>
        </w:rPr>
        <w:t xml:space="preserve">With the use of intravital microscopy we are able to study the behavior of these cells </w:t>
      </w:r>
      <w:r w:rsidRPr="002767E8">
        <w:rPr>
          <w:i/>
          <w:lang w:val="en-US"/>
        </w:rPr>
        <w:t>in vivo</w:t>
      </w:r>
      <w:r w:rsidRPr="002767E8">
        <w:rPr>
          <w:lang w:val="en-US"/>
        </w:rPr>
        <w:t xml:space="preserve"> and observe the homing of injected monocytes to areas of inflammation. Most former studies only describe post mortem studies, which held disadvantages including introduction of histological artifacts and large numbers of animal required for preparations. With our approach, we can investigate immunological processes and the process of collateralization via live imaging at various time points.</w:t>
      </w:r>
    </w:p>
    <w:p w:rsidR="00764535" w:rsidRPr="00290210" w:rsidRDefault="00764535" w:rsidP="00290210">
      <w:pPr>
        <w:pStyle w:val="CommentText"/>
        <w:rPr>
          <w:lang w:val="en-GB"/>
        </w:rPr>
      </w:pPr>
      <w:r w:rsidRPr="002767E8">
        <w:rPr>
          <w:lang w:val="en-US"/>
        </w:rPr>
        <w:t>In addition to the development of collateral arteries in ischemic areas, monocytes can also influence the growth of tumors. To investigate these processes, we use matrigel injection in connection with intravital microscopy. Matrigel</w:t>
      </w:r>
      <w:r>
        <w:rPr>
          <w:lang w:val="en-US"/>
        </w:rPr>
        <w:t xml:space="preserve"> matrix</w:t>
      </w:r>
      <w:r w:rsidRPr="002767E8">
        <w:rPr>
          <w:lang w:val="en-US"/>
        </w:rPr>
        <w:t xml:space="preserve"> is a </w:t>
      </w:r>
      <w:r w:rsidRPr="007B6711">
        <w:rPr>
          <w:lang w:val="en-GB"/>
        </w:rPr>
        <w:t>reconstituted basement membrane preparation</w:t>
      </w:r>
      <w:r>
        <w:rPr>
          <w:lang w:val="en-GB"/>
        </w:rPr>
        <w:t>. It</w:t>
      </w:r>
      <w:r w:rsidRPr="007B6711">
        <w:rPr>
          <w:lang w:val="en-GB"/>
        </w:rPr>
        <w:t xml:space="preserve"> is extracted</w:t>
      </w:r>
      <w:r>
        <w:rPr>
          <w:lang w:val="en-GB"/>
        </w:rPr>
        <w:t xml:space="preserve"> from the Engelbreth-Holm-Swarm </w:t>
      </w:r>
      <w:r w:rsidRPr="007B6711">
        <w:rPr>
          <w:lang w:val="en-GB"/>
        </w:rPr>
        <w:t xml:space="preserve">mouse sarcoma, a tumor rich in </w:t>
      </w:r>
      <w:r w:rsidRPr="00290210">
        <w:rPr>
          <w:lang w:val="en-GB"/>
        </w:rPr>
        <w:t>extracellular matrix proteins</w:t>
      </w:r>
      <w:r>
        <w:rPr>
          <w:vertAlign w:val="superscript"/>
          <w:lang w:val="en-GB"/>
        </w:rPr>
        <w:t>8</w:t>
      </w:r>
      <w:r>
        <w:rPr>
          <w:lang w:val="en-GB"/>
        </w:rPr>
        <w:t xml:space="preserve">. </w:t>
      </w:r>
      <w:r>
        <w:rPr>
          <w:lang w:val="en-US"/>
        </w:rPr>
        <w:t>Matrigel is</w:t>
      </w:r>
      <w:r w:rsidRPr="002767E8">
        <w:rPr>
          <w:lang w:val="en-US"/>
        </w:rPr>
        <w:t xml:space="preserve"> used to screen test molecules for either endothelial cell network formation or anti-cancer therapies through angiogenic inhibition; </w:t>
      </w:r>
      <w:r w:rsidRPr="00C10315">
        <w:rPr>
          <w:lang w:val="en-GB"/>
        </w:rPr>
        <w:t>in this case, we will assess the tumoganiogenic potential of monocytes we stri</w:t>
      </w:r>
      <w:r>
        <w:rPr>
          <w:lang w:val="en-GB"/>
        </w:rPr>
        <w:t>ve to use for cell therapie</w:t>
      </w:r>
      <w:r>
        <w:rPr>
          <w:vertAlign w:val="superscript"/>
          <w:lang w:val="en-US"/>
        </w:rPr>
        <w:t>9</w:t>
      </w:r>
      <w:r w:rsidRPr="002767E8">
        <w:rPr>
          <w:vertAlign w:val="superscript"/>
          <w:lang w:val="en-US"/>
        </w:rPr>
        <w:t>–1</w:t>
      </w:r>
      <w:r>
        <w:rPr>
          <w:vertAlign w:val="superscript"/>
          <w:lang w:val="en-US"/>
        </w:rPr>
        <w:t>1</w:t>
      </w:r>
      <w:r w:rsidRPr="002767E8">
        <w:rPr>
          <w:lang w:val="en-US"/>
        </w:rPr>
        <w:t>.</w:t>
      </w:r>
    </w:p>
    <w:p w:rsidR="00764535" w:rsidRPr="002767E8" w:rsidRDefault="00764535" w:rsidP="002767E8">
      <w:pPr>
        <w:jc w:val="both"/>
        <w:rPr>
          <w:lang w:val="en-US"/>
        </w:rPr>
      </w:pPr>
      <w:r w:rsidRPr="002767E8">
        <w:rPr>
          <w:lang w:val="en-US"/>
        </w:rPr>
        <w:t xml:space="preserve">Our aim with this protocol is to demonstrate an easy and efficient way to study immunological processes caused by ischemia in an </w:t>
      </w:r>
      <w:r w:rsidRPr="002767E8">
        <w:rPr>
          <w:i/>
          <w:lang w:val="en-US"/>
        </w:rPr>
        <w:t>in vivo</w:t>
      </w:r>
      <w:r w:rsidRPr="002767E8">
        <w:rPr>
          <w:lang w:val="en-US"/>
        </w:rPr>
        <w:t xml:space="preserve"> model. We can generate a more realistic test environment compared to histological workup of post mortem muscle tissue. </w:t>
      </w:r>
    </w:p>
    <w:p w:rsidR="00764535" w:rsidRPr="002767E8" w:rsidRDefault="00764535" w:rsidP="002767E8">
      <w:pPr>
        <w:jc w:val="both"/>
        <w:rPr>
          <w:lang w:val="en-US"/>
        </w:rPr>
      </w:pPr>
      <w:r w:rsidRPr="002767E8">
        <w:rPr>
          <w:lang w:val="en-US"/>
        </w:rPr>
        <w:t xml:space="preserve"> </w:t>
      </w:r>
    </w:p>
    <w:p w:rsidR="00764535" w:rsidRPr="002767E8" w:rsidRDefault="00764535" w:rsidP="002767E8">
      <w:pPr>
        <w:jc w:val="both"/>
        <w:rPr>
          <w:lang w:val="en-US"/>
        </w:rPr>
      </w:pPr>
      <w:r w:rsidRPr="002767E8">
        <w:rPr>
          <w:lang w:val="en-US"/>
        </w:rPr>
        <w:t xml:space="preserve">1 </w:t>
      </w:r>
      <w:r w:rsidRPr="002767E8">
        <w:rPr>
          <w:lang w:val="en-US"/>
        </w:rPr>
        <w:tab/>
        <w:t>Cell preparation</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NOTE: All subsequent steps must be sterile to avoid contamination.</w:t>
      </w:r>
    </w:p>
    <w:p w:rsidR="00764535" w:rsidRPr="002767E8" w:rsidRDefault="00764535" w:rsidP="002767E8">
      <w:pPr>
        <w:jc w:val="both"/>
        <w:rPr>
          <w:lang w:val="en-US"/>
        </w:rPr>
      </w:pPr>
      <w:r w:rsidRPr="002767E8">
        <w:rPr>
          <w:lang w:val="en-US"/>
        </w:rPr>
        <w:t>1.1</w:t>
      </w:r>
      <w:r w:rsidRPr="002767E8">
        <w:rPr>
          <w:lang w:val="en-US"/>
        </w:rPr>
        <w:tab/>
        <w:t>Isolation of monocytes from human leukocyte filters</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1.</w:t>
      </w:r>
      <w:r w:rsidRPr="002767E8">
        <w:rPr>
          <w:lang w:val="en-US"/>
        </w:rPr>
        <w:tab/>
        <w:t>Disinfect the leukocyte filters using ethanol (</w:t>
      </w:r>
      <w:r>
        <w:rPr>
          <w:lang w:val="en-US"/>
        </w:rPr>
        <w:t>70</w:t>
      </w:r>
      <w:r w:rsidRPr="002767E8">
        <w:rPr>
          <w:lang w:val="en-US"/>
        </w:rPr>
        <w:t xml:space="preserve"> %).</w:t>
      </w:r>
    </w:p>
    <w:p w:rsidR="00764535" w:rsidRPr="002767E8" w:rsidRDefault="00764535" w:rsidP="002767E8">
      <w:pPr>
        <w:jc w:val="both"/>
        <w:rPr>
          <w:lang w:val="en-US"/>
        </w:rPr>
      </w:pPr>
      <w:r w:rsidRPr="002767E8">
        <w:rPr>
          <w:lang w:val="en-US"/>
        </w:rPr>
        <w:t>2.</w:t>
      </w:r>
      <w:r w:rsidRPr="002767E8">
        <w:rPr>
          <w:lang w:val="en-US"/>
        </w:rPr>
        <w:tab/>
        <w:t>Cut off the flexible tubes at the top and at the bottom of the filters.</w:t>
      </w:r>
    </w:p>
    <w:p w:rsidR="00764535" w:rsidRPr="002767E8" w:rsidRDefault="00764535" w:rsidP="002767E8">
      <w:pPr>
        <w:ind w:left="705" w:hanging="705"/>
        <w:jc w:val="both"/>
        <w:rPr>
          <w:lang w:val="en-US"/>
        </w:rPr>
      </w:pPr>
      <w:r w:rsidRPr="002767E8">
        <w:rPr>
          <w:lang w:val="en-US"/>
        </w:rPr>
        <w:t>3.</w:t>
      </w:r>
      <w:r w:rsidRPr="002767E8">
        <w:rPr>
          <w:lang w:val="en-US"/>
        </w:rPr>
        <w:tab/>
        <w:t xml:space="preserve">Fill an Erlenmeyer flask with 150 ml of 5 mM </w:t>
      </w:r>
      <w:r>
        <w:rPr>
          <w:lang w:val="en-US"/>
        </w:rPr>
        <w:t xml:space="preserve">EDTA in </w:t>
      </w:r>
      <w:r w:rsidRPr="002767E8">
        <w:rPr>
          <w:lang w:val="en-US"/>
        </w:rPr>
        <w:t>PBS for rinsing the leukocyte filters.</w:t>
      </w:r>
    </w:p>
    <w:p w:rsidR="00764535" w:rsidRPr="002767E8" w:rsidRDefault="00764535" w:rsidP="002767E8">
      <w:pPr>
        <w:ind w:left="705" w:hanging="705"/>
        <w:jc w:val="both"/>
        <w:rPr>
          <w:lang w:val="en-US"/>
        </w:rPr>
      </w:pPr>
      <w:r w:rsidRPr="002767E8">
        <w:rPr>
          <w:lang w:val="en-US"/>
        </w:rPr>
        <w:t>4.</w:t>
      </w:r>
      <w:r w:rsidRPr="002767E8">
        <w:rPr>
          <w:lang w:val="en-US"/>
        </w:rPr>
        <w:tab/>
        <w:t>Aspirate the solution in a 50 ml syringe and attach the syringe to the bottom tube of the filter.</w:t>
      </w:r>
    </w:p>
    <w:p w:rsidR="00764535" w:rsidRPr="002767E8" w:rsidRDefault="00764535" w:rsidP="002767E8">
      <w:pPr>
        <w:ind w:left="705" w:hanging="705"/>
        <w:jc w:val="both"/>
        <w:rPr>
          <w:lang w:val="en-US"/>
        </w:rPr>
      </w:pPr>
    </w:p>
    <w:p w:rsidR="00764535" w:rsidRPr="002767E8" w:rsidRDefault="00764535" w:rsidP="002767E8">
      <w:pPr>
        <w:ind w:left="705" w:hanging="705"/>
        <w:jc w:val="both"/>
        <w:rPr>
          <w:lang w:val="en-US"/>
        </w:rPr>
      </w:pPr>
      <w:r w:rsidRPr="002767E8">
        <w:rPr>
          <w:lang w:val="en-US"/>
        </w:rPr>
        <w:t>NOTE: The filters must be rinsed against their flow direction. Read the directions on the filters carefully to make sure they are flushed properly.</w:t>
      </w:r>
    </w:p>
    <w:p w:rsidR="00764535" w:rsidRPr="002767E8" w:rsidRDefault="00764535" w:rsidP="002767E8">
      <w:pPr>
        <w:ind w:left="705" w:hanging="705"/>
        <w:jc w:val="both"/>
        <w:rPr>
          <w:lang w:val="en-US"/>
        </w:rPr>
      </w:pPr>
    </w:p>
    <w:p w:rsidR="00764535" w:rsidRPr="002767E8" w:rsidRDefault="00764535" w:rsidP="002767E8">
      <w:pPr>
        <w:ind w:left="705" w:hanging="705"/>
        <w:jc w:val="both"/>
        <w:rPr>
          <w:lang w:val="en-US"/>
        </w:rPr>
      </w:pPr>
      <w:r w:rsidRPr="002767E8">
        <w:rPr>
          <w:lang w:val="en-US"/>
        </w:rPr>
        <w:t>5.</w:t>
      </w:r>
      <w:r w:rsidRPr="002767E8">
        <w:rPr>
          <w:lang w:val="en-US"/>
        </w:rPr>
        <w:tab/>
        <w:t xml:space="preserve">Begin rinsing the filters slowly and avoid the development of bubbles within the filter. </w:t>
      </w:r>
    </w:p>
    <w:p w:rsidR="00764535" w:rsidRPr="002767E8" w:rsidRDefault="00764535" w:rsidP="002767E8">
      <w:pPr>
        <w:ind w:left="705" w:hanging="705"/>
        <w:jc w:val="both"/>
        <w:rPr>
          <w:lang w:val="en-US"/>
        </w:rPr>
      </w:pPr>
      <w:r w:rsidRPr="002767E8">
        <w:rPr>
          <w:lang w:val="en-US"/>
        </w:rPr>
        <w:t>6.</w:t>
      </w:r>
      <w:r w:rsidRPr="002767E8">
        <w:rPr>
          <w:lang w:val="en-US"/>
        </w:rPr>
        <w:tab/>
        <w:t>Divide the first 30 ml of cell solution to three 50 ml falcons.</w:t>
      </w:r>
    </w:p>
    <w:p w:rsidR="00764535" w:rsidRPr="002767E8" w:rsidRDefault="00764535" w:rsidP="002767E8">
      <w:pPr>
        <w:ind w:left="705" w:hanging="705"/>
        <w:jc w:val="both"/>
        <w:rPr>
          <w:lang w:val="en-US"/>
        </w:rPr>
      </w:pPr>
      <w:r w:rsidRPr="002767E8">
        <w:rPr>
          <w:lang w:val="en-US"/>
        </w:rPr>
        <w:t>7.</w:t>
      </w:r>
      <w:r w:rsidRPr="002767E8">
        <w:rPr>
          <w:lang w:val="en-US"/>
        </w:rPr>
        <w:tab/>
        <w:t xml:space="preserve">Make sure all falcons have the same amount of cell solution after rinsing with 150 ml of 5 mM </w:t>
      </w:r>
      <w:r>
        <w:rPr>
          <w:lang w:val="en-US"/>
        </w:rPr>
        <w:t>EDTA/</w:t>
      </w:r>
      <w:r w:rsidRPr="002767E8">
        <w:rPr>
          <w:lang w:val="en-US"/>
        </w:rPr>
        <w:t>PBS</w:t>
      </w:r>
      <w:r w:rsidRPr="002767E8" w:rsidDel="00C10315">
        <w:rPr>
          <w:lang w:val="en-US"/>
        </w:rPr>
        <w:t xml:space="preserve"> </w:t>
      </w:r>
      <w:r w:rsidRPr="002767E8">
        <w:rPr>
          <w:lang w:val="en-US"/>
        </w:rPr>
        <w:t>solution.</w:t>
      </w:r>
    </w:p>
    <w:p w:rsidR="00764535" w:rsidRPr="002767E8" w:rsidRDefault="00764535" w:rsidP="002767E8">
      <w:pPr>
        <w:ind w:left="705" w:hanging="705"/>
        <w:jc w:val="both"/>
        <w:rPr>
          <w:lang w:val="en-US"/>
        </w:rPr>
      </w:pPr>
      <w:r w:rsidRPr="002767E8">
        <w:rPr>
          <w:lang w:val="en-US"/>
        </w:rPr>
        <w:t>8.</w:t>
      </w:r>
      <w:r w:rsidRPr="002767E8">
        <w:rPr>
          <w:lang w:val="en-US"/>
        </w:rPr>
        <w:tab/>
        <w:t xml:space="preserve">Aspirate 10 ml of air into the syringe when using the last amount of rinsing solution to dislodge all the remaining cells. </w:t>
      </w:r>
    </w:p>
    <w:p w:rsidR="00764535" w:rsidRPr="002767E8" w:rsidRDefault="00764535" w:rsidP="002767E8">
      <w:pPr>
        <w:ind w:left="705" w:hanging="705"/>
        <w:jc w:val="both"/>
        <w:rPr>
          <w:lang w:val="en-US"/>
        </w:rPr>
      </w:pPr>
    </w:p>
    <w:p w:rsidR="00764535" w:rsidRPr="002767E8" w:rsidRDefault="00764535" w:rsidP="002767E8">
      <w:pPr>
        <w:ind w:left="705" w:hanging="705"/>
        <w:jc w:val="both"/>
        <w:rPr>
          <w:lang w:val="en-US"/>
        </w:rPr>
      </w:pPr>
      <w:r w:rsidRPr="002767E8">
        <w:rPr>
          <w:lang w:val="en-US"/>
        </w:rPr>
        <w:t>NOTE: The sufficiency of rinsing can be evaluated by increasing bleaching of the filter.</w:t>
      </w:r>
    </w:p>
    <w:p w:rsidR="00764535" w:rsidRPr="002767E8" w:rsidRDefault="00764535" w:rsidP="002767E8">
      <w:pPr>
        <w:ind w:left="705" w:hanging="705"/>
        <w:jc w:val="both"/>
        <w:rPr>
          <w:lang w:val="en-US"/>
        </w:rPr>
      </w:pPr>
    </w:p>
    <w:p w:rsidR="00764535" w:rsidRPr="002767E8" w:rsidRDefault="00764535" w:rsidP="002767E8">
      <w:pPr>
        <w:ind w:left="705" w:hanging="705"/>
        <w:jc w:val="both"/>
        <w:rPr>
          <w:lang w:val="en-US"/>
        </w:rPr>
      </w:pPr>
      <w:r w:rsidRPr="002767E8">
        <w:rPr>
          <w:lang w:val="en-US"/>
        </w:rPr>
        <w:t>9.</w:t>
      </w:r>
      <w:r w:rsidRPr="002767E8">
        <w:rPr>
          <w:lang w:val="en-US"/>
        </w:rPr>
        <w:tab/>
        <w:t>Centrifuge the cells at 400 x g for 15 min at room temperature.</w:t>
      </w:r>
    </w:p>
    <w:p w:rsidR="00764535" w:rsidRPr="002767E8" w:rsidRDefault="00764535" w:rsidP="002767E8">
      <w:pPr>
        <w:ind w:left="705" w:hanging="705"/>
        <w:jc w:val="both"/>
        <w:rPr>
          <w:lang w:val="en-US"/>
        </w:rPr>
      </w:pPr>
      <w:r w:rsidRPr="002767E8">
        <w:rPr>
          <w:lang w:val="en-US"/>
        </w:rPr>
        <w:t>10.</w:t>
      </w:r>
      <w:r w:rsidRPr="002767E8">
        <w:rPr>
          <w:lang w:val="en-US"/>
        </w:rPr>
        <w:tab/>
        <w:t>Fill 2 leukocyte separation tubes (tubes with filter) with 16 ml of lymphocyte separation medium while the centrifuge runs.</w:t>
      </w:r>
    </w:p>
    <w:p w:rsidR="00764535" w:rsidRPr="002767E8" w:rsidRDefault="00764535" w:rsidP="002767E8">
      <w:pPr>
        <w:ind w:left="705" w:hanging="705"/>
        <w:jc w:val="both"/>
        <w:rPr>
          <w:lang w:val="en-US"/>
        </w:rPr>
      </w:pPr>
      <w:r w:rsidRPr="002767E8">
        <w:rPr>
          <w:lang w:val="en-US"/>
        </w:rPr>
        <w:t>11.</w:t>
      </w:r>
      <w:r w:rsidRPr="002767E8">
        <w:rPr>
          <w:lang w:val="en-US"/>
        </w:rPr>
        <w:tab/>
        <w:t>Detach the supernatant until the 15 ml indication and fill up to the 22.5</w:t>
      </w:r>
      <w:r>
        <w:rPr>
          <w:lang w:val="en-US"/>
        </w:rPr>
        <w:t xml:space="preserve"> </w:t>
      </w:r>
      <w:r w:rsidRPr="002767E8">
        <w:rPr>
          <w:lang w:val="en-US"/>
        </w:rPr>
        <w:t>ml mark with 5 mM EDTA</w:t>
      </w:r>
      <w:r>
        <w:rPr>
          <w:lang w:val="en-US"/>
        </w:rPr>
        <w:t>/PBS</w:t>
      </w:r>
      <w:r w:rsidRPr="002767E8">
        <w:rPr>
          <w:lang w:val="en-US"/>
        </w:rPr>
        <w:t>.</w:t>
      </w:r>
    </w:p>
    <w:p w:rsidR="00764535" w:rsidRPr="002767E8" w:rsidRDefault="00764535" w:rsidP="002767E8">
      <w:pPr>
        <w:ind w:left="705" w:hanging="705"/>
        <w:jc w:val="both"/>
        <w:rPr>
          <w:lang w:val="en-US"/>
        </w:rPr>
      </w:pPr>
      <w:r w:rsidRPr="002767E8">
        <w:rPr>
          <w:lang w:val="en-US"/>
        </w:rPr>
        <w:t>12.</w:t>
      </w:r>
      <w:r w:rsidRPr="002767E8">
        <w:rPr>
          <w:lang w:val="en-US"/>
        </w:rPr>
        <w:tab/>
        <w:t>Resuspend the cells and split them carefully into the</w:t>
      </w:r>
      <w:r>
        <w:rPr>
          <w:lang w:val="en-US"/>
        </w:rPr>
        <w:t xml:space="preserve"> two</w:t>
      </w:r>
      <w:r w:rsidRPr="002767E8">
        <w:rPr>
          <w:lang w:val="en-US"/>
        </w:rPr>
        <w:t xml:space="preserve"> leukocyte separation tubes.</w:t>
      </w:r>
    </w:p>
    <w:p w:rsidR="00764535" w:rsidRPr="002767E8" w:rsidRDefault="00764535" w:rsidP="002767E8">
      <w:pPr>
        <w:ind w:left="705" w:hanging="705"/>
        <w:jc w:val="both"/>
        <w:rPr>
          <w:lang w:val="en-US"/>
        </w:rPr>
      </w:pPr>
      <w:r w:rsidRPr="002767E8">
        <w:rPr>
          <w:lang w:val="en-US"/>
        </w:rPr>
        <w:t>13.</w:t>
      </w:r>
      <w:r w:rsidRPr="002767E8">
        <w:rPr>
          <w:lang w:val="en-US"/>
        </w:rPr>
        <w:tab/>
        <w:t>Centrifuge the cells at 1000 x g for 15 min without break activated.</w:t>
      </w:r>
    </w:p>
    <w:p w:rsidR="00764535" w:rsidRPr="002767E8" w:rsidRDefault="00764535" w:rsidP="002767E8">
      <w:pPr>
        <w:ind w:left="705" w:hanging="705"/>
        <w:jc w:val="both"/>
        <w:rPr>
          <w:lang w:val="en-US"/>
        </w:rPr>
      </w:pPr>
      <w:r w:rsidRPr="002767E8">
        <w:rPr>
          <w:lang w:val="en-US"/>
        </w:rPr>
        <w:t>14.</w:t>
      </w:r>
      <w:r w:rsidRPr="002767E8">
        <w:rPr>
          <w:lang w:val="en-US"/>
        </w:rPr>
        <w:tab/>
        <w:t>Carefully remove the white ring (which contains the peripheral blood mononuclear cells) that appears and transfer the cells int</w:t>
      </w:r>
      <w:r>
        <w:rPr>
          <w:lang w:val="en-US"/>
        </w:rPr>
        <w:t>o a</w:t>
      </w:r>
      <w:r w:rsidRPr="002767E8">
        <w:rPr>
          <w:lang w:val="en-US"/>
        </w:rPr>
        <w:t xml:space="preserve"> new tube.</w:t>
      </w:r>
    </w:p>
    <w:p w:rsidR="00764535" w:rsidRPr="002767E8" w:rsidRDefault="00764535" w:rsidP="002767E8">
      <w:pPr>
        <w:ind w:left="705" w:hanging="705"/>
        <w:jc w:val="both"/>
        <w:rPr>
          <w:lang w:val="en-US"/>
        </w:rPr>
      </w:pPr>
    </w:p>
    <w:p w:rsidR="00764535" w:rsidRPr="002767E8" w:rsidRDefault="00764535" w:rsidP="002767E8">
      <w:pPr>
        <w:ind w:left="705" w:hanging="705"/>
        <w:jc w:val="both"/>
        <w:rPr>
          <w:lang w:val="en-US"/>
        </w:rPr>
      </w:pPr>
      <w:r w:rsidRPr="002767E8">
        <w:rPr>
          <w:lang w:val="en-US"/>
        </w:rPr>
        <w:t xml:space="preserve">NOTE: Avoid transferring the lower layers in the tube because they are cytotoxic.   </w:t>
      </w:r>
    </w:p>
    <w:p w:rsidR="00764535" w:rsidRPr="002767E8" w:rsidRDefault="00764535" w:rsidP="002767E8">
      <w:pPr>
        <w:ind w:left="705" w:hanging="705"/>
        <w:jc w:val="both"/>
        <w:rPr>
          <w:lang w:val="en-US"/>
        </w:rPr>
      </w:pPr>
    </w:p>
    <w:p w:rsidR="00764535" w:rsidRPr="002767E8" w:rsidRDefault="00764535" w:rsidP="002767E8">
      <w:pPr>
        <w:ind w:left="705" w:hanging="705"/>
        <w:jc w:val="both"/>
        <w:rPr>
          <w:lang w:val="en-US"/>
        </w:rPr>
      </w:pPr>
      <w:r w:rsidRPr="002767E8">
        <w:rPr>
          <w:lang w:val="en-US"/>
        </w:rPr>
        <w:t>15.</w:t>
      </w:r>
      <w:r w:rsidRPr="002767E8">
        <w:rPr>
          <w:lang w:val="en-US"/>
        </w:rPr>
        <w:tab/>
        <w:t>Fill tube up to the 50 ml marker with wash buffer.</w:t>
      </w:r>
    </w:p>
    <w:p w:rsidR="00764535" w:rsidRPr="002767E8" w:rsidRDefault="00764535" w:rsidP="002767E8">
      <w:pPr>
        <w:ind w:left="705" w:hanging="705"/>
        <w:jc w:val="both"/>
        <w:rPr>
          <w:lang w:val="en-US"/>
        </w:rPr>
      </w:pPr>
      <w:r w:rsidRPr="002767E8">
        <w:rPr>
          <w:lang w:val="en-US"/>
        </w:rPr>
        <w:t>16.</w:t>
      </w:r>
      <w:r w:rsidRPr="002767E8">
        <w:rPr>
          <w:lang w:val="en-US"/>
        </w:rPr>
        <w:tab/>
        <w:t>Centrifuge the cells for 1</w:t>
      </w:r>
      <w:r>
        <w:rPr>
          <w:lang w:val="en-US"/>
        </w:rPr>
        <w:t>0</w:t>
      </w:r>
      <w:r w:rsidRPr="002767E8">
        <w:rPr>
          <w:lang w:val="en-US"/>
        </w:rPr>
        <w:t xml:space="preserve"> min at 250 x g at room temperature. Repeat this step twice.</w:t>
      </w:r>
    </w:p>
    <w:p w:rsidR="00764535" w:rsidRPr="002767E8" w:rsidRDefault="00764535" w:rsidP="002767E8">
      <w:pPr>
        <w:ind w:left="705" w:hanging="705"/>
        <w:jc w:val="both"/>
        <w:rPr>
          <w:lang w:val="en-US"/>
        </w:rPr>
      </w:pPr>
      <w:r w:rsidRPr="002767E8">
        <w:rPr>
          <w:lang w:val="en-US"/>
        </w:rPr>
        <w:t xml:space="preserve">17. </w:t>
      </w:r>
      <w:r w:rsidRPr="002767E8">
        <w:rPr>
          <w:lang w:val="en-US"/>
        </w:rPr>
        <w:tab/>
        <w:t xml:space="preserve">Dislodge the thrombocytes with the help of a last centrifugation at 100 x g at room temperature for 10 min. </w:t>
      </w:r>
    </w:p>
    <w:p w:rsidR="00764535" w:rsidRPr="002767E8" w:rsidRDefault="00764535" w:rsidP="002767E8">
      <w:pPr>
        <w:ind w:left="705" w:hanging="705"/>
        <w:jc w:val="both"/>
        <w:rPr>
          <w:rStyle w:val="Emphasis"/>
          <w:b w:val="0"/>
          <w:bCs/>
          <w:lang w:val="en-US"/>
        </w:rPr>
      </w:pPr>
      <w:r w:rsidRPr="002767E8">
        <w:rPr>
          <w:lang w:val="en-US"/>
        </w:rPr>
        <w:t>18.</w:t>
      </w:r>
      <w:r w:rsidRPr="002767E8">
        <w:rPr>
          <w:lang w:val="en-US"/>
        </w:rPr>
        <w:tab/>
        <w:t xml:space="preserve">Take off the supernatant and resuspend the cells with 7 </w:t>
      </w:r>
      <w:r>
        <w:rPr>
          <w:rStyle w:val="Emphasis"/>
          <w:b w:val="0"/>
          <w:bCs/>
          <w:lang w:val="en-US"/>
        </w:rPr>
        <w:t>m</w:t>
      </w:r>
      <w:r w:rsidRPr="002767E8">
        <w:rPr>
          <w:rStyle w:val="Emphasis"/>
          <w:b w:val="0"/>
          <w:bCs/>
          <w:lang w:val="en-US"/>
        </w:rPr>
        <w:t xml:space="preserve">l wash buffer. Take </w:t>
      </w:r>
      <w:r>
        <w:rPr>
          <w:rStyle w:val="Emphasis"/>
          <w:b w:val="0"/>
          <w:bCs/>
          <w:lang w:val="en-US"/>
        </w:rPr>
        <w:t>5</w:t>
      </w:r>
      <w:r w:rsidRPr="002767E8">
        <w:rPr>
          <w:rStyle w:val="Emphasis"/>
          <w:b w:val="0"/>
          <w:bCs/>
          <w:lang w:val="en-US"/>
        </w:rPr>
        <w:t xml:space="preserve">0 µl of the cell suspension and mix it with </w:t>
      </w:r>
      <w:r>
        <w:rPr>
          <w:rStyle w:val="Emphasis"/>
          <w:b w:val="0"/>
          <w:bCs/>
          <w:lang w:val="en-US"/>
        </w:rPr>
        <w:t>5</w:t>
      </w:r>
      <w:r w:rsidRPr="002767E8">
        <w:rPr>
          <w:rStyle w:val="Emphasis"/>
          <w:b w:val="0"/>
          <w:bCs/>
          <w:lang w:val="en-US"/>
        </w:rPr>
        <w:t xml:space="preserve">0 µl </w:t>
      </w:r>
      <w:r>
        <w:rPr>
          <w:rStyle w:val="Emphasis"/>
          <w:b w:val="0"/>
          <w:bCs/>
          <w:lang w:val="en-US"/>
        </w:rPr>
        <w:t>Trypan blue 0,4% solution</w:t>
      </w:r>
      <w:r w:rsidRPr="002767E8">
        <w:rPr>
          <w:rStyle w:val="Emphasis"/>
          <w:b w:val="0"/>
          <w:bCs/>
          <w:lang w:val="en-US"/>
        </w:rPr>
        <w:t>.</w:t>
      </w:r>
    </w:p>
    <w:p w:rsidR="00764535" w:rsidRPr="002767E8" w:rsidRDefault="00764535" w:rsidP="002767E8">
      <w:pPr>
        <w:ind w:left="705" w:hanging="705"/>
        <w:jc w:val="both"/>
        <w:rPr>
          <w:rStyle w:val="Emphasis"/>
          <w:b w:val="0"/>
          <w:bCs/>
          <w:lang w:val="en-US"/>
        </w:rPr>
      </w:pPr>
      <w:r w:rsidRPr="002767E8">
        <w:rPr>
          <w:rStyle w:val="Emphasis"/>
          <w:b w:val="0"/>
          <w:bCs/>
          <w:lang w:val="en-US"/>
        </w:rPr>
        <w:t>19.</w:t>
      </w:r>
      <w:r w:rsidRPr="002767E8">
        <w:rPr>
          <w:rStyle w:val="Emphasis"/>
          <w:b w:val="0"/>
          <w:bCs/>
          <w:lang w:val="en-US"/>
        </w:rPr>
        <w:tab/>
        <w:t>Load up the Neubauer counting chamber to count the cells with the help of light microscopy.</w:t>
      </w:r>
    </w:p>
    <w:p w:rsidR="00764535" w:rsidRPr="002767E8" w:rsidRDefault="00764535" w:rsidP="002767E8">
      <w:pPr>
        <w:ind w:left="705" w:hanging="705"/>
        <w:jc w:val="both"/>
        <w:rPr>
          <w:rStyle w:val="Emphasis"/>
          <w:b w:val="0"/>
          <w:bCs/>
          <w:lang w:val="en-US"/>
        </w:rPr>
      </w:pPr>
      <w:r w:rsidRPr="002767E8">
        <w:rPr>
          <w:rStyle w:val="Emphasis"/>
          <w:b w:val="0"/>
          <w:bCs/>
          <w:lang w:val="en-US"/>
        </w:rPr>
        <w:t>20.</w:t>
      </w:r>
      <w:r w:rsidRPr="002767E8">
        <w:rPr>
          <w:rStyle w:val="Emphasis"/>
          <w:b w:val="0"/>
          <w:bCs/>
          <w:lang w:val="en-US"/>
        </w:rPr>
        <w:tab/>
        <w:t>Calculate the cell concentration with the help of this formula:</w:t>
      </w:r>
    </w:p>
    <w:p w:rsidR="00764535" w:rsidRPr="002767E8" w:rsidRDefault="00764535" w:rsidP="002767E8">
      <w:pPr>
        <w:ind w:left="705" w:hanging="705"/>
        <w:jc w:val="both"/>
        <w:rPr>
          <w:rStyle w:val="Emphasis"/>
          <w:b w:val="0"/>
          <w:bCs/>
          <w:lang w:val="en-US"/>
        </w:rPr>
      </w:pPr>
    </w:p>
    <w:p w:rsidR="00764535" w:rsidRPr="002767E8" w:rsidRDefault="00764535" w:rsidP="00537D31">
      <w:pPr>
        <w:ind w:left="705" w:hanging="705"/>
        <w:jc w:val="center"/>
        <w:rPr>
          <w:rStyle w:val="Emphasis"/>
          <w:b w:val="0"/>
          <w:bCs/>
          <w:lang w:val="en-US"/>
        </w:rPr>
      </w:pPr>
      <w:r w:rsidRPr="001468A1">
        <w:rPr>
          <w:rStyle w:val="Emphasis"/>
          <w:lang w:val="en-US"/>
        </w:rPr>
        <w:object w:dxaOrig="3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30.75pt" o:ole="">
            <v:imagedata r:id="rId9" o:title=""/>
          </v:shape>
          <o:OLEObject Type="Embed" ProgID="Equation.3" ShapeID="_x0000_i1025" DrawAspect="Content" ObjectID="_1517406259" r:id="rId10"/>
        </w:object>
      </w:r>
    </w:p>
    <w:p w:rsidR="00764535" w:rsidRPr="002767E8" w:rsidRDefault="00764535" w:rsidP="002767E8">
      <w:pPr>
        <w:ind w:left="705" w:hanging="705"/>
        <w:jc w:val="both"/>
        <w:rPr>
          <w:rStyle w:val="Emphasis"/>
          <w:b w:val="0"/>
          <w:bCs/>
          <w:lang w:val="en-US"/>
        </w:rPr>
      </w:pPr>
    </w:p>
    <w:p w:rsidR="00764535" w:rsidRPr="002767E8" w:rsidRDefault="00764535" w:rsidP="002767E8">
      <w:pPr>
        <w:ind w:left="705" w:hanging="705"/>
        <w:jc w:val="both"/>
        <w:rPr>
          <w:rStyle w:val="Emphasis"/>
          <w:b w:val="0"/>
          <w:bCs/>
          <w:lang w:val="en-US"/>
        </w:rPr>
      </w:pPr>
      <w:r w:rsidRPr="002767E8">
        <w:rPr>
          <w:rStyle w:val="Emphasis"/>
          <w:b w:val="0"/>
          <w:bCs/>
          <w:lang w:val="en-US"/>
        </w:rPr>
        <w:t>NOTE: To increase the monocyte fraction</w:t>
      </w:r>
      <w:r>
        <w:rPr>
          <w:rStyle w:val="Emphasis"/>
          <w:b w:val="0"/>
          <w:bCs/>
          <w:lang w:val="en-US"/>
        </w:rPr>
        <w:t xml:space="preserve"> up to 70%</w:t>
      </w:r>
      <w:r w:rsidRPr="002767E8">
        <w:rPr>
          <w:rStyle w:val="Emphasis"/>
          <w:b w:val="0"/>
          <w:bCs/>
          <w:lang w:val="en-US"/>
        </w:rPr>
        <w:t xml:space="preserve"> we continued with the Percoll density centrifugation.</w:t>
      </w:r>
    </w:p>
    <w:p w:rsidR="00764535" w:rsidRPr="002767E8" w:rsidRDefault="00764535" w:rsidP="002767E8">
      <w:pPr>
        <w:ind w:left="705" w:hanging="705"/>
        <w:jc w:val="both"/>
        <w:rPr>
          <w:rStyle w:val="Emphasis"/>
          <w:b w:val="0"/>
          <w:bCs/>
          <w:lang w:val="en-US"/>
        </w:rPr>
      </w:pPr>
    </w:p>
    <w:p w:rsidR="00764535" w:rsidRPr="002767E8" w:rsidRDefault="00764535" w:rsidP="002767E8">
      <w:pPr>
        <w:ind w:left="705" w:hanging="705"/>
        <w:jc w:val="both"/>
        <w:rPr>
          <w:rStyle w:val="Emphasis"/>
          <w:b w:val="0"/>
          <w:bCs/>
          <w:lang w:val="en-US"/>
        </w:rPr>
      </w:pPr>
      <w:r w:rsidRPr="002767E8">
        <w:rPr>
          <w:rStyle w:val="Emphasis"/>
          <w:b w:val="0"/>
          <w:bCs/>
          <w:lang w:val="en-US"/>
        </w:rPr>
        <w:t>21.</w:t>
      </w:r>
      <w:r w:rsidRPr="002767E8">
        <w:rPr>
          <w:rStyle w:val="Emphasis"/>
          <w:b w:val="0"/>
          <w:bCs/>
          <w:lang w:val="en-US"/>
        </w:rPr>
        <w:tab/>
        <w:t xml:space="preserve">Fill 7 ml of </w:t>
      </w:r>
      <w:r>
        <w:rPr>
          <w:rStyle w:val="Emphasis"/>
          <w:b w:val="0"/>
          <w:bCs/>
          <w:lang w:val="en-US"/>
        </w:rPr>
        <w:t xml:space="preserve">an isotonic </w:t>
      </w:r>
      <w:r w:rsidRPr="002767E8">
        <w:rPr>
          <w:rStyle w:val="Emphasis"/>
          <w:b w:val="0"/>
          <w:bCs/>
          <w:lang w:val="en-US"/>
        </w:rPr>
        <w:t xml:space="preserve">Percoll solution </w:t>
      </w:r>
      <w:r>
        <w:rPr>
          <w:rStyle w:val="Emphasis"/>
          <w:b w:val="0"/>
          <w:bCs/>
          <w:lang w:val="en-US"/>
        </w:rPr>
        <w:t xml:space="preserve">(with a </w:t>
      </w:r>
      <w:r w:rsidRPr="00A84268">
        <w:rPr>
          <w:rStyle w:val="Emphasis"/>
          <w:b w:val="0"/>
          <w:bCs/>
          <w:lang w:val="en-US"/>
        </w:rPr>
        <w:t>ρ= 1,064 g cm-3</w:t>
      </w:r>
      <w:r>
        <w:rPr>
          <w:rStyle w:val="Emphasis"/>
          <w:b w:val="0"/>
          <w:bCs/>
          <w:lang w:val="en-US"/>
        </w:rPr>
        <w:t xml:space="preserve">) </w:t>
      </w:r>
      <w:r w:rsidRPr="002767E8">
        <w:rPr>
          <w:rStyle w:val="Emphasis"/>
          <w:b w:val="0"/>
          <w:bCs/>
          <w:lang w:val="en-US"/>
        </w:rPr>
        <w:t xml:space="preserve">into a polystyrol tube and carefully overlay the cell suspension. </w:t>
      </w:r>
    </w:p>
    <w:p w:rsidR="00764535" w:rsidRPr="002767E8" w:rsidRDefault="00764535" w:rsidP="002767E8">
      <w:pPr>
        <w:ind w:left="705" w:hanging="705"/>
        <w:jc w:val="both"/>
        <w:rPr>
          <w:rStyle w:val="Emphasis"/>
          <w:b w:val="0"/>
          <w:bCs/>
          <w:lang w:val="en-US"/>
        </w:rPr>
      </w:pPr>
      <w:r w:rsidRPr="002767E8">
        <w:rPr>
          <w:rStyle w:val="Emphasis"/>
          <w:b w:val="0"/>
          <w:bCs/>
          <w:lang w:val="en-US"/>
        </w:rPr>
        <w:t>22.</w:t>
      </w:r>
      <w:r w:rsidRPr="002767E8">
        <w:rPr>
          <w:rStyle w:val="Emphasis"/>
          <w:b w:val="0"/>
          <w:bCs/>
          <w:lang w:val="en-US"/>
        </w:rPr>
        <w:tab/>
        <w:t xml:space="preserve">Centrifuge the tube at 800 x g at room temperature and deactivated brake. </w:t>
      </w:r>
    </w:p>
    <w:p w:rsidR="00764535" w:rsidRPr="002767E8" w:rsidRDefault="00764535" w:rsidP="002767E8">
      <w:pPr>
        <w:ind w:left="705" w:hanging="705"/>
        <w:jc w:val="both"/>
        <w:rPr>
          <w:rStyle w:val="Emphasis"/>
          <w:b w:val="0"/>
          <w:bCs/>
          <w:lang w:val="en-US"/>
        </w:rPr>
      </w:pPr>
      <w:r w:rsidRPr="002767E8">
        <w:rPr>
          <w:rStyle w:val="Emphasis"/>
          <w:b w:val="0"/>
          <w:bCs/>
          <w:lang w:val="en-US"/>
        </w:rPr>
        <w:t xml:space="preserve">23. </w:t>
      </w:r>
      <w:r w:rsidRPr="002767E8">
        <w:rPr>
          <w:rStyle w:val="Emphasis"/>
          <w:b w:val="0"/>
          <w:bCs/>
          <w:lang w:val="en-US"/>
        </w:rPr>
        <w:tab/>
        <w:t>Remove the appearing interphase and transfer the cells into a new tube. Repeat the cell counting.</w:t>
      </w:r>
    </w:p>
    <w:p w:rsidR="00764535" w:rsidRPr="002767E8" w:rsidRDefault="00764535" w:rsidP="002767E8">
      <w:pPr>
        <w:ind w:left="705" w:hanging="705"/>
        <w:jc w:val="both"/>
        <w:rPr>
          <w:lang w:val="en-US"/>
        </w:rPr>
      </w:pPr>
      <w:r w:rsidRPr="002767E8">
        <w:rPr>
          <w:lang w:val="en-US"/>
        </w:rPr>
        <w:t>24.</w:t>
      </w:r>
      <w:r w:rsidRPr="002767E8">
        <w:rPr>
          <w:lang w:val="en-US"/>
        </w:rPr>
        <w:tab/>
        <w:t>Centrifuge the cells at 200 x g for 10 minutes at room temperature.</w:t>
      </w:r>
    </w:p>
    <w:p w:rsidR="00764535" w:rsidRPr="002767E8" w:rsidRDefault="00764535" w:rsidP="002767E8">
      <w:pPr>
        <w:ind w:left="705" w:hanging="705"/>
        <w:jc w:val="both"/>
        <w:rPr>
          <w:lang w:val="en-US"/>
        </w:rPr>
      </w:pPr>
      <w:r w:rsidRPr="002767E8">
        <w:rPr>
          <w:lang w:val="en-US"/>
        </w:rPr>
        <w:t>25.</w:t>
      </w:r>
      <w:r w:rsidRPr="002767E8">
        <w:rPr>
          <w:lang w:val="en-US"/>
        </w:rPr>
        <w:tab/>
        <w:t>Resuspend the cells with cell culture medium (M199 + 10%</w:t>
      </w:r>
      <w:r>
        <w:rPr>
          <w:lang w:val="en-US"/>
        </w:rPr>
        <w:t xml:space="preserve"> </w:t>
      </w:r>
      <w:r w:rsidRPr="002767E8">
        <w:rPr>
          <w:lang w:val="en-US"/>
        </w:rPr>
        <w:t xml:space="preserve">fetal calf serum (FCS) + 1% penicillin/streptomycin) and seed the cells on 6-well-ultra-low-attachement-plates. </w:t>
      </w:r>
    </w:p>
    <w:p w:rsidR="00764535" w:rsidRPr="002767E8" w:rsidRDefault="00764535" w:rsidP="002767E8">
      <w:pPr>
        <w:ind w:left="705" w:hanging="705"/>
        <w:jc w:val="both"/>
        <w:rPr>
          <w:rStyle w:val="Emphasis"/>
          <w:b w:val="0"/>
          <w:bCs/>
          <w:lang w:val="en-US"/>
        </w:rPr>
      </w:pPr>
      <w:r w:rsidRPr="002767E8">
        <w:rPr>
          <w:lang w:val="en-US"/>
        </w:rPr>
        <w:t>2</w:t>
      </w:r>
      <w:r>
        <w:rPr>
          <w:lang w:val="en-US"/>
        </w:rPr>
        <w:t>6</w:t>
      </w:r>
      <w:r w:rsidRPr="002767E8">
        <w:rPr>
          <w:lang w:val="en-US"/>
        </w:rPr>
        <w:t>.</w:t>
      </w:r>
      <w:r w:rsidRPr="002767E8">
        <w:rPr>
          <w:lang w:val="en-US"/>
        </w:rPr>
        <w:tab/>
        <w:t xml:space="preserve">Incubate the cells for 1 </w:t>
      </w:r>
      <w:r w:rsidRPr="002D334B">
        <w:rPr>
          <w:lang w:val="en-US"/>
        </w:rPr>
        <w:t xml:space="preserve">day at </w:t>
      </w:r>
      <w:r>
        <w:rPr>
          <w:rStyle w:val="Emphasis"/>
          <w:b w:val="0"/>
          <w:bCs/>
          <w:lang w:val="en-US"/>
        </w:rPr>
        <w:t>37 °C and</w:t>
      </w:r>
      <w:r w:rsidRPr="002767E8">
        <w:rPr>
          <w:rStyle w:val="Emphasis"/>
          <w:b w:val="0"/>
          <w:bCs/>
          <w:lang w:val="en-US"/>
        </w:rPr>
        <w:t xml:space="preserve"> 5% CO</w:t>
      </w:r>
      <w:r w:rsidRPr="002767E8">
        <w:rPr>
          <w:rStyle w:val="Emphasis"/>
          <w:b w:val="0"/>
          <w:bCs/>
          <w:vertAlign w:val="subscript"/>
          <w:lang w:val="en-US"/>
        </w:rPr>
        <w:t>2</w:t>
      </w:r>
      <w:r w:rsidRPr="002767E8">
        <w:rPr>
          <w:rStyle w:val="Emphasis"/>
          <w:b w:val="0"/>
          <w:bCs/>
          <w:lang w:val="en-US"/>
        </w:rPr>
        <w:t>.</w:t>
      </w:r>
    </w:p>
    <w:p w:rsidR="00764535" w:rsidRPr="002767E8" w:rsidRDefault="00764535" w:rsidP="002767E8">
      <w:pPr>
        <w:ind w:left="705" w:hanging="705"/>
        <w:jc w:val="both"/>
        <w:rPr>
          <w:rStyle w:val="Emphasis"/>
          <w:b w:val="0"/>
          <w:bCs/>
          <w:lang w:val="en-US"/>
        </w:rPr>
      </w:pPr>
    </w:p>
    <w:p w:rsidR="00764535" w:rsidRPr="002767E8" w:rsidRDefault="00764535" w:rsidP="002767E8">
      <w:pPr>
        <w:ind w:left="705" w:hanging="705"/>
        <w:jc w:val="both"/>
        <w:rPr>
          <w:rStyle w:val="Emphasis"/>
          <w:b w:val="0"/>
          <w:bCs/>
          <w:lang w:val="en-US"/>
        </w:rPr>
      </w:pPr>
      <w:r w:rsidRPr="002767E8">
        <w:rPr>
          <w:rStyle w:val="Emphasis"/>
          <w:b w:val="0"/>
          <w:bCs/>
          <w:lang w:val="en-US"/>
        </w:rPr>
        <w:t>1.2</w:t>
      </w:r>
      <w:r w:rsidRPr="002767E8">
        <w:rPr>
          <w:rStyle w:val="Emphasis"/>
          <w:b w:val="0"/>
          <w:bCs/>
          <w:lang w:val="en-US"/>
        </w:rPr>
        <w:tab/>
        <w:t>Cell Staining with DiO</w:t>
      </w:r>
    </w:p>
    <w:p w:rsidR="00764535" w:rsidRPr="002767E8" w:rsidRDefault="00764535" w:rsidP="002767E8">
      <w:pPr>
        <w:ind w:left="705" w:hanging="705"/>
        <w:jc w:val="both"/>
        <w:rPr>
          <w:rStyle w:val="Emphasis"/>
          <w:b w:val="0"/>
          <w:bCs/>
          <w:lang w:val="en-US"/>
        </w:rPr>
      </w:pPr>
    </w:p>
    <w:p w:rsidR="00764535" w:rsidRPr="002767E8" w:rsidRDefault="00764535" w:rsidP="002767E8">
      <w:pPr>
        <w:ind w:left="705" w:hanging="705"/>
        <w:jc w:val="both"/>
        <w:rPr>
          <w:lang w:val="en-US"/>
        </w:rPr>
      </w:pPr>
      <w:r w:rsidRPr="002767E8">
        <w:rPr>
          <w:rStyle w:val="Emphasis"/>
          <w:b w:val="0"/>
          <w:bCs/>
          <w:lang w:val="en-US"/>
        </w:rPr>
        <w:t>1.</w:t>
      </w:r>
      <w:r w:rsidRPr="002767E8">
        <w:rPr>
          <w:rStyle w:val="Emphasis"/>
          <w:b w:val="0"/>
          <w:bCs/>
          <w:lang w:val="en-US"/>
        </w:rPr>
        <w:tab/>
        <w:t>Resuspend the cells in</w:t>
      </w:r>
      <w:r>
        <w:rPr>
          <w:rStyle w:val="Emphasis"/>
          <w:b w:val="0"/>
          <w:bCs/>
          <w:lang w:val="en-US"/>
        </w:rPr>
        <w:t xml:space="preserve"> serum free</w:t>
      </w:r>
      <w:r w:rsidRPr="002767E8">
        <w:rPr>
          <w:rStyle w:val="Emphasis"/>
          <w:b w:val="0"/>
          <w:bCs/>
          <w:lang w:val="en-US"/>
        </w:rPr>
        <w:t xml:space="preserve"> culture medium with</w:t>
      </w:r>
      <w:r>
        <w:rPr>
          <w:rStyle w:val="Emphasis"/>
          <w:b w:val="0"/>
          <w:bCs/>
          <w:lang w:val="en-US"/>
        </w:rPr>
        <w:t xml:space="preserve"> a density of</w:t>
      </w:r>
      <w:r w:rsidRPr="002767E8">
        <w:rPr>
          <w:rStyle w:val="Emphasis"/>
          <w:b w:val="0"/>
          <w:bCs/>
          <w:lang w:val="en-US"/>
        </w:rPr>
        <w:t xml:space="preserve"> 1x10</w:t>
      </w:r>
      <w:r w:rsidRPr="002767E8">
        <w:rPr>
          <w:rStyle w:val="Emphasis"/>
          <w:b w:val="0"/>
          <w:bCs/>
          <w:vertAlign w:val="superscript"/>
          <w:lang w:val="en-US"/>
        </w:rPr>
        <w:t>6</w:t>
      </w:r>
      <w:r w:rsidRPr="002767E8">
        <w:rPr>
          <w:rStyle w:val="Emphasis"/>
          <w:b w:val="0"/>
          <w:bCs/>
          <w:lang w:val="en-US"/>
        </w:rPr>
        <w:t xml:space="preserve"> cells</w:t>
      </w:r>
      <w:r w:rsidRPr="002767E8">
        <w:rPr>
          <w:lang w:val="en-US"/>
        </w:rPr>
        <w:t xml:space="preserve"> per ml.</w:t>
      </w:r>
    </w:p>
    <w:p w:rsidR="00764535" w:rsidRPr="002767E8" w:rsidRDefault="00764535" w:rsidP="002767E8">
      <w:pPr>
        <w:ind w:left="705" w:hanging="705"/>
        <w:jc w:val="both"/>
        <w:rPr>
          <w:rStyle w:val="Emphasis"/>
          <w:b w:val="0"/>
          <w:bCs/>
          <w:lang w:val="en-US"/>
        </w:rPr>
      </w:pPr>
      <w:r w:rsidRPr="002767E8">
        <w:rPr>
          <w:lang w:val="en-US"/>
        </w:rPr>
        <w:t>2.</w:t>
      </w:r>
      <w:r w:rsidRPr="002767E8">
        <w:rPr>
          <w:lang w:val="en-US"/>
        </w:rPr>
        <w:tab/>
        <w:t xml:space="preserve">Add 5 </w:t>
      </w:r>
      <w:r w:rsidRPr="002767E8">
        <w:rPr>
          <w:rStyle w:val="Emphasis"/>
          <w:b w:val="0"/>
          <w:bCs/>
          <w:lang w:val="en-US"/>
        </w:rPr>
        <w:t xml:space="preserve">µl of </w:t>
      </w:r>
      <w:r>
        <w:rPr>
          <w:rStyle w:val="Emphasis"/>
          <w:b w:val="0"/>
          <w:bCs/>
          <w:lang w:val="en-US"/>
        </w:rPr>
        <w:t xml:space="preserve">1 mM </w:t>
      </w:r>
      <w:r w:rsidRPr="002767E8">
        <w:rPr>
          <w:rStyle w:val="Emphasis"/>
          <w:b w:val="0"/>
          <w:bCs/>
          <w:lang w:val="en-US"/>
        </w:rPr>
        <w:t>DiO</w:t>
      </w:r>
      <w:r>
        <w:rPr>
          <w:rStyle w:val="Emphasis"/>
          <w:b w:val="0"/>
          <w:bCs/>
          <w:lang w:val="en-US"/>
        </w:rPr>
        <w:t xml:space="preserve"> in </w:t>
      </w:r>
      <w:r w:rsidRPr="00A84268">
        <w:rPr>
          <w:rStyle w:val="Emphasis"/>
          <w:b w:val="0"/>
          <w:bCs/>
          <w:lang w:val="en-US"/>
        </w:rPr>
        <w:t>dimethylformamide</w:t>
      </w:r>
      <w:r w:rsidRPr="002767E8">
        <w:rPr>
          <w:rStyle w:val="Emphasis"/>
          <w:b w:val="0"/>
          <w:bCs/>
          <w:lang w:val="en-US"/>
        </w:rPr>
        <w:t xml:space="preserve"> to the cell suspension and resuspend carefully.</w:t>
      </w:r>
    </w:p>
    <w:p w:rsidR="00764535" w:rsidRPr="002767E8" w:rsidRDefault="00764535" w:rsidP="002767E8">
      <w:pPr>
        <w:ind w:left="705" w:hanging="705"/>
        <w:jc w:val="both"/>
        <w:rPr>
          <w:rStyle w:val="Emphasis"/>
          <w:b w:val="0"/>
          <w:bCs/>
          <w:lang w:val="en-US"/>
        </w:rPr>
      </w:pPr>
      <w:r w:rsidRPr="002767E8">
        <w:rPr>
          <w:rStyle w:val="Emphasis"/>
          <w:b w:val="0"/>
          <w:bCs/>
          <w:lang w:val="en-US"/>
        </w:rPr>
        <w:t>3.</w:t>
      </w:r>
      <w:r w:rsidRPr="002767E8">
        <w:rPr>
          <w:rStyle w:val="Emphasis"/>
          <w:b w:val="0"/>
          <w:bCs/>
          <w:lang w:val="en-US"/>
        </w:rPr>
        <w:tab/>
        <w:t xml:space="preserve">Incubate the cell </w:t>
      </w:r>
      <w:r w:rsidRPr="002B74BD">
        <w:rPr>
          <w:rStyle w:val="Emphasis"/>
          <w:b w:val="0"/>
          <w:bCs/>
          <w:lang w:val="en-US"/>
        </w:rPr>
        <w:t>solution at 37 °</w:t>
      </w:r>
      <w:r>
        <w:rPr>
          <w:rStyle w:val="Emphasis"/>
          <w:b w:val="0"/>
          <w:bCs/>
          <w:lang w:val="en-US"/>
        </w:rPr>
        <w:t>C for 20 minutes</w:t>
      </w:r>
      <w:r w:rsidRPr="002767E8">
        <w:rPr>
          <w:rStyle w:val="Emphasis"/>
          <w:b w:val="0"/>
          <w:bCs/>
          <w:lang w:val="en-US"/>
        </w:rPr>
        <w:t>.</w:t>
      </w:r>
    </w:p>
    <w:p w:rsidR="00764535" w:rsidRPr="002767E8" w:rsidRDefault="00764535" w:rsidP="002767E8">
      <w:pPr>
        <w:ind w:left="705" w:hanging="705"/>
        <w:jc w:val="both"/>
        <w:rPr>
          <w:rStyle w:val="Emphasis"/>
          <w:b w:val="0"/>
          <w:bCs/>
          <w:lang w:val="en-US"/>
        </w:rPr>
      </w:pPr>
      <w:r w:rsidRPr="002767E8">
        <w:rPr>
          <w:rStyle w:val="Emphasis"/>
          <w:b w:val="0"/>
          <w:bCs/>
          <w:lang w:val="en-US"/>
        </w:rPr>
        <w:t>4.</w:t>
      </w:r>
      <w:r w:rsidRPr="002767E8">
        <w:rPr>
          <w:rStyle w:val="Emphasis"/>
          <w:b w:val="0"/>
          <w:bCs/>
          <w:lang w:val="en-US"/>
        </w:rPr>
        <w:tab/>
        <w:t xml:space="preserve">Centrifugate the cells </w:t>
      </w:r>
      <w:r w:rsidRPr="002B74BD">
        <w:rPr>
          <w:rStyle w:val="Emphasis"/>
          <w:b w:val="0"/>
          <w:bCs/>
          <w:lang w:val="en-US"/>
        </w:rPr>
        <w:t xml:space="preserve">at 500 x </w:t>
      </w:r>
      <w:r>
        <w:rPr>
          <w:rStyle w:val="Emphasis"/>
          <w:b w:val="0"/>
          <w:bCs/>
          <w:lang w:val="en-US"/>
        </w:rPr>
        <w:t>g for 5 min</w:t>
      </w:r>
      <w:r w:rsidRPr="002767E8">
        <w:rPr>
          <w:rStyle w:val="Emphasis"/>
          <w:b w:val="0"/>
          <w:bCs/>
          <w:lang w:val="en-US"/>
        </w:rPr>
        <w:t>.</w:t>
      </w:r>
    </w:p>
    <w:p w:rsidR="00764535" w:rsidRPr="002767E8" w:rsidRDefault="00764535" w:rsidP="002767E8">
      <w:pPr>
        <w:ind w:left="705" w:hanging="705"/>
        <w:jc w:val="both"/>
        <w:rPr>
          <w:rStyle w:val="Emphasis"/>
          <w:b w:val="0"/>
          <w:bCs/>
          <w:lang w:val="en-US"/>
        </w:rPr>
      </w:pPr>
      <w:r w:rsidRPr="002767E8">
        <w:rPr>
          <w:rStyle w:val="Emphasis"/>
          <w:b w:val="0"/>
          <w:bCs/>
          <w:lang w:val="en-US"/>
        </w:rPr>
        <w:t>5.</w:t>
      </w:r>
      <w:r w:rsidRPr="002767E8">
        <w:rPr>
          <w:rStyle w:val="Emphasis"/>
          <w:b w:val="0"/>
          <w:bCs/>
          <w:lang w:val="en-US"/>
        </w:rPr>
        <w:tab/>
        <w:t xml:space="preserve">Dislodge the supernatant and resuspend the cells </w:t>
      </w:r>
      <w:r w:rsidRPr="002B74BD">
        <w:rPr>
          <w:rStyle w:val="Emphasis"/>
          <w:b w:val="0"/>
          <w:bCs/>
          <w:lang w:val="en-US"/>
        </w:rPr>
        <w:t>with 37 °C warm</w:t>
      </w:r>
      <w:r w:rsidRPr="002767E8">
        <w:rPr>
          <w:rStyle w:val="Emphasis"/>
          <w:b w:val="0"/>
          <w:bCs/>
          <w:lang w:val="en-US"/>
        </w:rPr>
        <w:t xml:space="preserve"> </w:t>
      </w:r>
      <w:r>
        <w:rPr>
          <w:rStyle w:val="Emphasis"/>
          <w:b w:val="0"/>
          <w:bCs/>
          <w:lang w:val="en-US"/>
        </w:rPr>
        <w:t xml:space="preserve">FCS supplemented </w:t>
      </w:r>
      <w:r w:rsidRPr="002767E8">
        <w:rPr>
          <w:rStyle w:val="Emphasis"/>
          <w:b w:val="0"/>
          <w:bCs/>
          <w:lang w:val="en-US"/>
        </w:rPr>
        <w:t>medium.</w:t>
      </w:r>
    </w:p>
    <w:p w:rsidR="00764535" w:rsidRPr="002B74BD" w:rsidRDefault="00764535" w:rsidP="002767E8">
      <w:pPr>
        <w:ind w:left="705" w:hanging="705"/>
        <w:jc w:val="both"/>
        <w:rPr>
          <w:rStyle w:val="Emphasis"/>
          <w:b w:val="0"/>
          <w:bCs/>
          <w:lang w:val="en-US"/>
        </w:rPr>
      </w:pPr>
      <w:r w:rsidRPr="002767E8">
        <w:rPr>
          <w:rStyle w:val="Emphasis"/>
          <w:b w:val="0"/>
          <w:bCs/>
          <w:lang w:val="en-US"/>
        </w:rPr>
        <w:t>6.</w:t>
      </w:r>
      <w:r w:rsidRPr="002767E8">
        <w:rPr>
          <w:rStyle w:val="Emphasis"/>
          <w:b w:val="0"/>
          <w:bCs/>
          <w:lang w:val="en-US"/>
        </w:rPr>
        <w:tab/>
        <w:t xml:space="preserve">Repeat this </w:t>
      </w:r>
      <w:r w:rsidRPr="002B74BD">
        <w:rPr>
          <w:rStyle w:val="Emphasis"/>
          <w:b w:val="0"/>
          <w:bCs/>
          <w:lang w:val="en-US"/>
        </w:rPr>
        <w:t>step twice.</w:t>
      </w:r>
    </w:p>
    <w:p w:rsidR="00764535" w:rsidRPr="002B74BD" w:rsidRDefault="00764535" w:rsidP="002767E8">
      <w:pPr>
        <w:ind w:left="705" w:hanging="705"/>
        <w:jc w:val="both"/>
        <w:rPr>
          <w:rStyle w:val="Emphasis"/>
          <w:b w:val="0"/>
          <w:bCs/>
          <w:lang w:val="en-US"/>
        </w:rPr>
      </w:pPr>
      <w:r w:rsidRPr="002B74BD">
        <w:rPr>
          <w:rStyle w:val="Emphasis"/>
          <w:b w:val="0"/>
          <w:bCs/>
          <w:lang w:val="en-US"/>
        </w:rPr>
        <w:t xml:space="preserve">7. </w:t>
      </w:r>
      <w:r w:rsidRPr="002B74BD">
        <w:rPr>
          <w:rStyle w:val="Emphasis"/>
          <w:b w:val="0"/>
          <w:bCs/>
          <w:lang w:val="en-US"/>
        </w:rPr>
        <w:tab/>
        <w:t xml:space="preserve">Count the cells with the formula shown under 1.1.20. </w:t>
      </w:r>
    </w:p>
    <w:p w:rsidR="00764535" w:rsidRPr="002767E8" w:rsidRDefault="00764535" w:rsidP="002767E8">
      <w:pPr>
        <w:ind w:left="705" w:hanging="705"/>
        <w:jc w:val="both"/>
        <w:rPr>
          <w:rStyle w:val="Emphasis"/>
          <w:b w:val="0"/>
          <w:bCs/>
          <w:lang w:val="en-US"/>
        </w:rPr>
      </w:pPr>
      <w:r>
        <w:rPr>
          <w:rStyle w:val="Emphasis"/>
          <w:b w:val="0"/>
          <w:bCs/>
          <w:lang w:val="en-US"/>
        </w:rPr>
        <w:t>8.</w:t>
      </w:r>
      <w:r>
        <w:rPr>
          <w:rStyle w:val="Emphasis"/>
          <w:b w:val="0"/>
          <w:bCs/>
          <w:lang w:val="en-US"/>
        </w:rPr>
        <w:tab/>
        <w:t>Resuspend the cells with 0,9% NaCl solution.</w:t>
      </w:r>
    </w:p>
    <w:p w:rsidR="00764535" w:rsidRPr="002767E8" w:rsidRDefault="00764535" w:rsidP="002767E8">
      <w:pPr>
        <w:ind w:left="705" w:hanging="705"/>
        <w:jc w:val="both"/>
        <w:rPr>
          <w:rStyle w:val="Emphasis"/>
          <w:b w:val="0"/>
          <w:bCs/>
          <w:lang w:val="en-US"/>
        </w:rPr>
      </w:pPr>
      <w:r w:rsidRPr="002767E8">
        <w:rPr>
          <w:rStyle w:val="Emphasis"/>
          <w:b w:val="0"/>
          <w:bCs/>
          <w:lang w:val="en-US"/>
        </w:rPr>
        <w:t>9.</w:t>
      </w:r>
      <w:r w:rsidRPr="002767E8">
        <w:rPr>
          <w:rStyle w:val="Emphasis"/>
          <w:b w:val="0"/>
          <w:bCs/>
          <w:lang w:val="en-US"/>
        </w:rPr>
        <w:tab/>
        <w:t>Inject the cells into the tail vein.</w:t>
      </w:r>
    </w:p>
    <w:p w:rsidR="00764535" w:rsidRPr="002767E8" w:rsidRDefault="00764535" w:rsidP="002767E8">
      <w:pPr>
        <w:ind w:left="705" w:hanging="705"/>
        <w:jc w:val="both"/>
        <w:rPr>
          <w:rStyle w:val="Emphasis"/>
          <w:b w:val="0"/>
          <w:bCs/>
          <w:lang w:val="en-US"/>
        </w:rPr>
      </w:pPr>
    </w:p>
    <w:p w:rsidR="00764535" w:rsidRPr="002767E8" w:rsidRDefault="00764535" w:rsidP="002767E8">
      <w:pPr>
        <w:ind w:left="705" w:hanging="705"/>
        <w:jc w:val="both"/>
        <w:rPr>
          <w:rStyle w:val="Emphasis"/>
          <w:b w:val="0"/>
          <w:bCs/>
          <w:lang w:val="en-US"/>
        </w:rPr>
      </w:pPr>
      <w:r w:rsidRPr="002767E8">
        <w:rPr>
          <w:rStyle w:val="Emphasis"/>
          <w:b w:val="0"/>
          <w:bCs/>
          <w:lang w:val="en-US"/>
        </w:rPr>
        <w:t>2</w:t>
      </w:r>
      <w:r w:rsidRPr="002767E8">
        <w:rPr>
          <w:rStyle w:val="Emphasis"/>
          <w:b w:val="0"/>
          <w:bCs/>
          <w:lang w:val="en-US"/>
        </w:rPr>
        <w:tab/>
        <w:t>Tail vein injection</w:t>
      </w:r>
    </w:p>
    <w:p w:rsidR="00764535" w:rsidRPr="002767E8" w:rsidRDefault="00764535" w:rsidP="002767E8">
      <w:pPr>
        <w:ind w:left="705" w:hanging="705"/>
        <w:jc w:val="both"/>
        <w:rPr>
          <w:rStyle w:val="Emphasis"/>
          <w:b w:val="0"/>
          <w:bCs/>
          <w:lang w:val="en-US"/>
        </w:rPr>
      </w:pPr>
    </w:p>
    <w:p w:rsidR="00764535" w:rsidRPr="002767E8" w:rsidRDefault="00764535" w:rsidP="002767E8">
      <w:pPr>
        <w:ind w:left="705" w:hanging="705"/>
        <w:jc w:val="both"/>
        <w:rPr>
          <w:rStyle w:val="Emphasis"/>
          <w:b w:val="0"/>
          <w:bCs/>
          <w:lang w:val="en-US"/>
        </w:rPr>
      </w:pPr>
      <w:r w:rsidRPr="002767E8">
        <w:rPr>
          <w:rStyle w:val="Emphasis"/>
          <w:b w:val="0"/>
          <w:bCs/>
          <w:lang w:val="en-US"/>
        </w:rPr>
        <w:t>NOTE: Practice the monocyte injection with NaCl</w:t>
      </w:r>
      <w:r>
        <w:rPr>
          <w:rStyle w:val="Emphasis"/>
          <w:b w:val="0"/>
          <w:bCs/>
          <w:lang w:val="en-US"/>
        </w:rPr>
        <w:t xml:space="preserve"> solution</w:t>
      </w:r>
      <w:r w:rsidRPr="002767E8">
        <w:rPr>
          <w:rStyle w:val="Emphasis"/>
          <w:b w:val="0"/>
          <w:bCs/>
          <w:lang w:val="en-US"/>
        </w:rPr>
        <w:t xml:space="preserve"> before experimentation. If the monocytes cannot be applied systemically there will be no systemic effect on the collateralization. Within this protocol we injected 2.5 million monocytes. Try to inject no more than 5 µl per g.</w:t>
      </w:r>
    </w:p>
    <w:p w:rsidR="00764535" w:rsidRPr="002767E8" w:rsidRDefault="00764535" w:rsidP="002767E8">
      <w:pPr>
        <w:jc w:val="both"/>
        <w:rPr>
          <w:rStyle w:val="Emphasis"/>
          <w:b w:val="0"/>
          <w:bCs/>
          <w:lang w:val="en-US"/>
        </w:rPr>
      </w:pPr>
    </w:p>
    <w:p w:rsidR="00764535" w:rsidRPr="002767E8" w:rsidRDefault="00764535" w:rsidP="002767E8">
      <w:pPr>
        <w:ind w:left="705" w:hanging="705"/>
        <w:jc w:val="both"/>
        <w:rPr>
          <w:rStyle w:val="Emphasis"/>
          <w:b w:val="0"/>
          <w:bCs/>
          <w:lang w:val="en-US"/>
        </w:rPr>
      </w:pPr>
      <w:r w:rsidRPr="002767E8">
        <w:rPr>
          <w:rStyle w:val="Emphasis"/>
          <w:b w:val="0"/>
          <w:bCs/>
          <w:lang w:val="en-US"/>
        </w:rPr>
        <w:t>1.</w:t>
      </w:r>
      <w:r w:rsidRPr="002767E8">
        <w:rPr>
          <w:rStyle w:val="Emphasis"/>
          <w:b w:val="0"/>
          <w:bCs/>
          <w:lang w:val="en-US"/>
        </w:rPr>
        <w:tab/>
        <w:t>Resuspend the monocyte solution in 150 µl NaCl before applying.</w:t>
      </w:r>
    </w:p>
    <w:p w:rsidR="00764535" w:rsidRPr="002767E8" w:rsidRDefault="00764535" w:rsidP="002767E8">
      <w:pPr>
        <w:ind w:left="705" w:hanging="705"/>
        <w:jc w:val="both"/>
        <w:rPr>
          <w:rStyle w:val="Emphasis"/>
          <w:b w:val="0"/>
          <w:bCs/>
          <w:lang w:val="en-US"/>
        </w:rPr>
      </w:pPr>
      <w:r w:rsidRPr="002767E8">
        <w:rPr>
          <w:rStyle w:val="Emphasis"/>
          <w:b w:val="0"/>
          <w:bCs/>
          <w:lang w:val="en-US"/>
        </w:rPr>
        <w:t>2.</w:t>
      </w:r>
      <w:r w:rsidRPr="002767E8">
        <w:rPr>
          <w:rStyle w:val="Emphasis"/>
          <w:b w:val="0"/>
          <w:bCs/>
          <w:lang w:val="en-US"/>
        </w:rPr>
        <w:tab/>
        <w:t>Use a 30 G needle and a</w:t>
      </w:r>
      <w:r>
        <w:rPr>
          <w:rStyle w:val="Emphasis"/>
          <w:b w:val="0"/>
          <w:bCs/>
          <w:lang w:val="en-US"/>
        </w:rPr>
        <w:t>n</w:t>
      </w:r>
      <w:r w:rsidRPr="002767E8">
        <w:rPr>
          <w:rStyle w:val="Emphasis"/>
          <w:b w:val="0"/>
          <w:bCs/>
          <w:lang w:val="en-US"/>
        </w:rPr>
        <w:t xml:space="preserve"> 1 ml insulin syringe for the injection.</w:t>
      </w:r>
    </w:p>
    <w:p w:rsidR="00764535" w:rsidRPr="002767E8" w:rsidRDefault="00764535" w:rsidP="002767E8">
      <w:pPr>
        <w:ind w:left="705" w:hanging="705"/>
        <w:jc w:val="both"/>
        <w:rPr>
          <w:rStyle w:val="Emphasis"/>
          <w:b w:val="0"/>
          <w:bCs/>
          <w:lang w:val="en-US"/>
        </w:rPr>
      </w:pPr>
      <w:r w:rsidRPr="002767E8">
        <w:rPr>
          <w:rStyle w:val="Emphasis"/>
          <w:b w:val="0"/>
          <w:bCs/>
          <w:lang w:val="en-US"/>
        </w:rPr>
        <w:t>3.</w:t>
      </w:r>
      <w:r w:rsidRPr="002767E8">
        <w:rPr>
          <w:rStyle w:val="Emphasis"/>
          <w:b w:val="0"/>
          <w:bCs/>
          <w:lang w:val="en-US"/>
        </w:rPr>
        <w:tab/>
        <w:t>Carefully handle the mouse and restrain the animal in the restrainer.</w:t>
      </w:r>
    </w:p>
    <w:p w:rsidR="00764535" w:rsidRPr="002767E8" w:rsidRDefault="00764535" w:rsidP="002767E8">
      <w:pPr>
        <w:ind w:left="705" w:hanging="705"/>
        <w:jc w:val="both"/>
        <w:rPr>
          <w:rStyle w:val="Emphasis"/>
          <w:b w:val="0"/>
          <w:bCs/>
          <w:lang w:val="en-US"/>
        </w:rPr>
      </w:pPr>
      <w:r w:rsidRPr="002767E8">
        <w:rPr>
          <w:rStyle w:val="Emphasis"/>
          <w:b w:val="0"/>
          <w:bCs/>
          <w:lang w:val="en-US"/>
        </w:rPr>
        <w:t>4.</w:t>
      </w:r>
      <w:r w:rsidRPr="002767E8">
        <w:rPr>
          <w:rStyle w:val="Emphasis"/>
          <w:b w:val="0"/>
          <w:bCs/>
          <w:lang w:val="en-US"/>
        </w:rPr>
        <w:tab/>
        <w:t>Make sure the mouse is not harmed and has adequate space for breathing.</w:t>
      </w:r>
    </w:p>
    <w:p w:rsidR="00764535" w:rsidRPr="002767E8" w:rsidRDefault="00764535" w:rsidP="002767E8">
      <w:pPr>
        <w:ind w:left="705" w:hanging="705"/>
        <w:jc w:val="both"/>
        <w:rPr>
          <w:rStyle w:val="Emphasis"/>
          <w:b w:val="0"/>
          <w:bCs/>
          <w:lang w:val="en-US"/>
        </w:rPr>
      </w:pPr>
      <w:r w:rsidRPr="002767E8">
        <w:rPr>
          <w:rStyle w:val="Emphasis"/>
          <w:b w:val="0"/>
          <w:bCs/>
          <w:lang w:val="en-US"/>
        </w:rPr>
        <w:t>5.</w:t>
      </w:r>
      <w:r w:rsidRPr="002767E8">
        <w:rPr>
          <w:rStyle w:val="Emphasis"/>
          <w:b w:val="0"/>
          <w:bCs/>
          <w:lang w:val="en-US"/>
        </w:rPr>
        <w:tab/>
        <w:t>Put the restrainer on the heating pad so that the tail can contact the plate.</w:t>
      </w:r>
    </w:p>
    <w:p w:rsidR="00764535" w:rsidRPr="002767E8" w:rsidRDefault="00764535" w:rsidP="002767E8">
      <w:pPr>
        <w:ind w:left="705" w:hanging="705"/>
        <w:jc w:val="both"/>
        <w:rPr>
          <w:rStyle w:val="Emphasis"/>
          <w:b w:val="0"/>
          <w:bCs/>
          <w:lang w:val="en-US"/>
        </w:rPr>
      </w:pPr>
      <w:r w:rsidRPr="002767E8">
        <w:rPr>
          <w:rStyle w:val="Emphasis"/>
          <w:b w:val="0"/>
          <w:bCs/>
          <w:lang w:val="en-US"/>
        </w:rPr>
        <w:t>6.</w:t>
      </w:r>
      <w:r w:rsidRPr="002767E8">
        <w:rPr>
          <w:rStyle w:val="Emphasis"/>
          <w:b w:val="0"/>
          <w:bCs/>
          <w:lang w:val="en-US"/>
        </w:rPr>
        <w:tab/>
        <w:t>Identify the tail veins, which are located on the lateral side of the tail.</w:t>
      </w:r>
    </w:p>
    <w:p w:rsidR="00764535" w:rsidRPr="002767E8" w:rsidRDefault="00764535" w:rsidP="002767E8">
      <w:pPr>
        <w:ind w:left="705" w:hanging="705"/>
        <w:jc w:val="both"/>
        <w:rPr>
          <w:rStyle w:val="Emphasis"/>
          <w:b w:val="0"/>
          <w:bCs/>
          <w:lang w:val="en-US"/>
        </w:rPr>
      </w:pPr>
      <w:r w:rsidRPr="002767E8">
        <w:rPr>
          <w:rStyle w:val="Emphasis"/>
          <w:b w:val="0"/>
          <w:bCs/>
          <w:lang w:val="en-US"/>
        </w:rPr>
        <w:t xml:space="preserve">7. </w:t>
      </w:r>
      <w:r w:rsidRPr="002767E8">
        <w:rPr>
          <w:rStyle w:val="Emphasis"/>
          <w:b w:val="0"/>
          <w:bCs/>
          <w:lang w:val="en-US"/>
        </w:rPr>
        <w:tab/>
        <w:t>Turn the tail 90°, so the tail vein appears on the upper side of the tail.</w:t>
      </w:r>
    </w:p>
    <w:p w:rsidR="00764535" w:rsidRPr="002767E8" w:rsidRDefault="00764535" w:rsidP="002767E8">
      <w:pPr>
        <w:ind w:left="705" w:hanging="705"/>
        <w:jc w:val="both"/>
        <w:rPr>
          <w:rStyle w:val="Emphasis"/>
          <w:b w:val="0"/>
          <w:bCs/>
          <w:lang w:val="en-US"/>
        </w:rPr>
      </w:pPr>
      <w:r w:rsidRPr="002767E8">
        <w:rPr>
          <w:rStyle w:val="Emphasis"/>
          <w:b w:val="0"/>
          <w:bCs/>
          <w:lang w:val="en-US"/>
        </w:rPr>
        <w:t>8.</w:t>
      </w:r>
      <w:r w:rsidRPr="002767E8">
        <w:rPr>
          <w:rStyle w:val="Emphasis"/>
          <w:b w:val="0"/>
          <w:bCs/>
          <w:lang w:val="en-US"/>
        </w:rPr>
        <w:tab/>
        <w:t>Disinfect the injection side before applying the monocytes.</w:t>
      </w:r>
    </w:p>
    <w:p w:rsidR="00764535" w:rsidRPr="002767E8" w:rsidRDefault="00764535" w:rsidP="002767E8">
      <w:pPr>
        <w:ind w:left="705" w:hanging="705"/>
        <w:jc w:val="both"/>
        <w:rPr>
          <w:rStyle w:val="Emphasis"/>
          <w:b w:val="0"/>
          <w:bCs/>
          <w:lang w:val="en-US"/>
        </w:rPr>
      </w:pPr>
      <w:r w:rsidRPr="002767E8">
        <w:rPr>
          <w:rStyle w:val="Emphasis"/>
          <w:b w:val="0"/>
          <w:bCs/>
          <w:lang w:val="en-US"/>
        </w:rPr>
        <w:t>9.</w:t>
      </w:r>
      <w:r w:rsidRPr="002767E8">
        <w:rPr>
          <w:rStyle w:val="Emphasis"/>
          <w:b w:val="0"/>
          <w:bCs/>
          <w:lang w:val="en-US"/>
        </w:rPr>
        <w:tab/>
        <w:t>Try to inject in a flat angle.</w:t>
      </w:r>
    </w:p>
    <w:p w:rsidR="00764535" w:rsidRPr="002767E8" w:rsidRDefault="00764535" w:rsidP="002767E8">
      <w:pPr>
        <w:ind w:left="705" w:hanging="705"/>
        <w:jc w:val="both"/>
        <w:rPr>
          <w:rStyle w:val="Emphasis"/>
          <w:b w:val="0"/>
          <w:bCs/>
          <w:lang w:val="en-US"/>
        </w:rPr>
      </w:pPr>
      <w:r w:rsidRPr="002767E8">
        <w:rPr>
          <w:rStyle w:val="Emphasis"/>
          <w:b w:val="0"/>
          <w:bCs/>
          <w:lang w:val="en-US"/>
        </w:rPr>
        <w:t>10.</w:t>
      </w:r>
      <w:r w:rsidRPr="002767E8">
        <w:rPr>
          <w:rStyle w:val="Emphasis"/>
          <w:b w:val="0"/>
          <w:bCs/>
          <w:lang w:val="en-US"/>
        </w:rPr>
        <w:tab/>
        <w:t>Inject the monocyte solution.</w:t>
      </w:r>
    </w:p>
    <w:p w:rsidR="00764535" w:rsidRPr="002767E8" w:rsidRDefault="00764535" w:rsidP="002767E8">
      <w:pPr>
        <w:jc w:val="both"/>
        <w:rPr>
          <w:rStyle w:val="Emphasis"/>
          <w:b w:val="0"/>
          <w:bCs/>
          <w:lang w:val="en-US"/>
        </w:rPr>
      </w:pPr>
    </w:p>
    <w:p w:rsidR="00764535" w:rsidRPr="002767E8" w:rsidRDefault="00764535" w:rsidP="002767E8">
      <w:pPr>
        <w:ind w:left="705" w:hanging="705"/>
        <w:jc w:val="both"/>
        <w:rPr>
          <w:rStyle w:val="Emphasis"/>
          <w:b w:val="0"/>
          <w:bCs/>
          <w:lang w:val="en-US"/>
        </w:rPr>
      </w:pPr>
      <w:r w:rsidRPr="002767E8">
        <w:rPr>
          <w:rStyle w:val="Emphasis"/>
          <w:b w:val="0"/>
          <w:bCs/>
          <w:lang w:val="en-US"/>
        </w:rPr>
        <w:t xml:space="preserve">NOTE: Stop the injection if a blister </w:t>
      </w:r>
      <w:r>
        <w:rPr>
          <w:rStyle w:val="Emphasis"/>
          <w:b w:val="0"/>
          <w:bCs/>
          <w:lang w:val="en-US"/>
        </w:rPr>
        <w:t>appears</w:t>
      </w:r>
      <w:r w:rsidRPr="002767E8">
        <w:rPr>
          <w:rStyle w:val="Emphasis"/>
          <w:b w:val="0"/>
          <w:bCs/>
          <w:lang w:val="en-US"/>
        </w:rPr>
        <w:t>, because it is a sign of a failed injection. Attempt the procedure again more proximally.</w:t>
      </w:r>
    </w:p>
    <w:p w:rsidR="00764535" w:rsidRPr="002767E8" w:rsidRDefault="00764535" w:rsidP="002767E8">
      <w:pPr>
        <w:ind w:left="705" w:hanging="705"/>
        <w:jc w:val="both"/>
        <w:rPr>
          <w:rStyle w:val="Emphasis"/>
          <w:b w:val="0"/>
          <w:bCs/>
          <w:lang w:val="en-US"/>
        </w:rPr>
      </w:pPr>
    </w:p>
    <w:p w:rsidR="00764535" w:rsidRPr="002767E8" w:rsidRDefault="00764535" w:rsidP="002767E8">
      <w:pPr>
        <w:ind w:left="705" w:hanging="705"/>
        <w:jc w:val="both"/>
        <w:rPr>
          <w:rStyle w:val="Emphasis"/>
          <w:b w:val="0"/>
          <w:bCs/>
          <w:lang w:val="en-US"/>
        </w:rPr>
      </w:pPr>
      <w:r w:rsidRPr="002767E8">
        <w:rPr>
          <w:rStyle w:val="Emphasis"/>
          <w:b w:val="0"/>
          <w:bCs/>
          <w:lang w:val="en-US"/>
        </w:rPr>
        <w:t>11.</w:t>
      </w:r>
      <w:r w:rsidRPr="002767E8">
        <w:rPr>
          <w:rStyle w:val="Emphasis"/>
          <w:b w:val="0"/>
          <w:bCs/>
          <w:lang w:val="en-US"/>
        </w:rPr>
        <w:tab/>
        <w:t>Stop bleeding at the injection site by applying gently pressure on the tail for about 60 sec.</w:t>
      </w:r>
    </w:p>
    <w:p w:rsidR="00764535" w:rsidRPr="002767E8" w:rsidRDefault="00764535" w:rsidP="002767E8">
      <w:pPr>
        <w:ind w:left="705" w:hanging="705"/>
        <w:jc w:val="both"/>
        <w:rPr>
          <w:lang w:val="en-US"/>
        </w:rPr>
      </w:pPr>
      <w:r w:rsidRPr="002767E8">
        <w:rPr>
          <w:rStyle w:val="Emphasis"/>
          <w:b w:val="0"/>
          <w:bCs/>
          <w:lang w:val="en-US"/>
        </w:rPr>
        <w:t>12.</w:t>
      </w:r>
      <w:r w:rsidRPr="002767E8">
        <w:rPr>
          <w:rStyle w:val="Emphasis"/>
          <w:b w:val="0"/>
          <w:bCs/>
          <w:lang w:val="en-US"/>
        </w:rPr>
        <w:tab/>
        <w:t>Observe the animal for 30 min to look for systemic side effects.</w:t>
      </w:r>
    </w:p>
    <w:p w:rsidR="00764535" w:rsidRPr="002767E8" w:rsidRDefault="00764535" w:rsidP="002767E8">
      <w:pPr>
        <w:jc w:val="both"/>
        <w:rPr>
          <w:lang w:val="en-US"/>
        </w:rPr>
      </w:pPr>
      <w:r w:rsidRPr="002767E8">
        <w:rPr>
          <w:lang w:val="en-US"/>
        </w:rPr>
        <w:t>13.</w:t>
      </w:r>
      <w:r w:rsidRPr="002767E8">
        <w:rPr>
          <w:lang w:val="en-US"/>
        </w:rPr>
        <w:tab/>
        <w:t>Place the mouse in its cage after the animal has fully recovered.</w:t>
      </w:r>
      <w:r w:rsidRPr="002767E8">
        <w:rPr>
          <w:lang w:val="en-US"/>
        </w:rPr>
        <w:tab/>
      </w:r>
    </w:p>
    <w:p w:rsidR="00764535" w:rsidRPr="002767E8" w:rsidRDefault="00764535" w:rsidP="002767E8">
      <w:pPr>
        <w:jc w:val="both"/>
        <w:rPr>
          <w:rStyle w:val="Emphasis"/>
          <w:b w:val="0"/>
          <w:bCs/>
          <w:lang w:val="en-US"/>
        </w:rPr>
      </w:pPr>
    </w:p>
    <w:p w:rsidR="00764535" w:rsidRPr="00290210" w:rsidRDefault="00764535" w:rsidP="002767E8">
      <w:pPr>
        <w:jc w:val="both"/>
        <w:rPr>
          <w:rStyle w:val="Emphasis"/>
          <w:b w:val="0"/>
          <w:bCs/>
          <w:lang w:val="it-IT"/>
        </w:rPr>
      </w:pPr>
      <w:r w:rsidRPr="00290210">
        <w:rPr>
          <w:rStyle w:val="Emphasis"/>
          <w:b w:val="0"/>
          <w:bCs/>
          <w:lang w:val="it-IT"/>
        </w:rPr>
        <w:t>4</w:t>
      </w:r>
      <w:r>
        <w:rPr>
          <w:rStyle w:val="Emphasis"/>
          <w:b w:val="0"/>
          <w:bCs/>
          <w:lang w:val="it-IT"/>
        </w:rPr>
        <w:tab/>
      </w:r>
      <w:r w:rsidRPr="00290210">
        <w:rPr>
          <w:rStyle w:val="Emphasis"/>
          <w:b w:val="0"/>
          <w:bCs/>
          <w:lang w:val="it-IT"/>
        </w:rPr>
        <w:t>Intravital microscopy</w:t>
      </w:r>
    </w:p>
    <w:p w:rsidR="00764535" w:rsidRPr="00290210" w:rsidRDefault="00764535" w:rsidP="002767E8">
      <w:pPr>
        <w:jc w:val="both"/>
        <w:rPr>
          <w:rStyle w:val="Emphasis"/>
          <w:b w:val="0"/>
          <w:bCs/>
          <w:lang w:val="it-IT"/>
        </w:rPr>
      </w:pPr>
    </w:p>
    <w:p w:rsidR="00764535" w:rsidRPr="00290210" w:rsidRDefault="00764535" w:rsidP="002767E8">
      <w:pPr>
        <w:jc w:val="both"/>
        <w:rPr>
          <w:rStyle w:val="Emphasis"/>
          <w:b w:val="0"/>
          <w:bCs/>
          <w:lang w:val="it-IT"/>
        </w:rPr>
      </w:pPr>
      <w:r w:rsidRPr="00290210">
        <w:rPr>
          <w:rStyle w:val="Emphasis"/>
          <w:b w:val="0"/>
          <w:bCs/>
          <w:lang w:val="it-IT"/>
        </w:rPr>
        <w:t>4.1</w:t>
      </w:r>
      <w:r>
        <w:rPr>
          <w:rStyle w:val="Emphasis"/>
          <w:b w:val="0"/>
          <w:bCs/>
          <w:lang w:val="it-IT"/>
        </w:rPr>
        <w:tab/>
      </w:r>
      <w:r w:rsidRPr="00290210">
        <w:rPr>
          <w:rStyle w:val="Emphasis"/>
          <w:b w:val="0"/>
          <w:bCs/>
          <w:lang w:val="it-IT"/>
        </w:rPr>
        <w:t>Anesthesia</w:t>
      </w:r>
    </w:p>
    <w:p w:rsidR="00764535" w:rsidRPr="00290210" w:rsidRDefault="00764535" w:rsidP="002767E8">
      <w:pPr>
        <w:jc w:val="both"/>
        <w:rPr>
          <w:rStyle w:val="Emphasis"/>
          <w:b w:val="0"/>
          <w:bCs/>
          <w:lang w:val="it-IT"/>
        </w:rPr>
      </w:pPr>
      <w:r w:rsidRPr="00290210">
        <w:rPr>
          <w:rStyle w:val="Emphasis"/>
          <w:b w:val="0"/>
          <w:bCs/>
          <w:lang w:val="it-IT"/>
        </w:rPr>
        <w:t>4.1.1</w:t>
      </w:r>
      <w:r>
        <w:rPr>
          <w:rStyle w:val="Emphasis"/>
          <w:b w:val="0"/>
          <w:bCs/>
          <w:lang w:val="it-IT"/>
        </w:rPr>
        <w:tab/>
      </w:r>
      <w:r w:rsidRPr="00290210">
        <w:rPr>
          <w:rStyle w:val="Emphasis"/>
          <w:b w:val="0"/>
          <w:bCs/>
          <w:lang w:val="it-IT"/>
        </w:rPr>
        <w:t>Inhalation anesthesia</w:t>
      </w:r>
    </w:p>
    <w:p w:rsidR="00764535" w:rsidRPr="00290210" w:rsidRDefault="00764535" w:rsidP="002767E8">
      <w:pPr>
        <w:jc w:val="both"/>
        <w:rPr>
          <w:lang w:val="it-IT"/>
        </w:rPr>
      </w:pPr>
    </w:p>
    <w:p w:rsidR="00764535" w:rsidRPr="002767E8" w:rsidRDefault="00764535" w:rsidP="002767E8">
      <w:pPr>
        <w:jc w:val="both"/>
        <w:rPr>
          <w:lang w:val="en-US"/>
        </w:rPr>
      </w:pPr>
      <w:r w:rsidRPr="00290210">
        <w:rPr>
          <w:lang w:val="it-IT"/>
        </w:rPr>
        <w:t xml:space="preserve">1. </w:t>
      </w:r>
      <w:r w:rsidRPr="00941FF9">
        <w:rPr>
          <w:lang w:val="it-IT"/>
        </w:rPr>
        <w:tab/>
      </w:r>
      <w:r w:rsidRPr="002767E8">
        <w:rPr>
          <w:lang w:val="en-US"/>
        </w:rPr>
        <w:t>Vaporize isoflurane in a closed bin until an isoflurane concentration of 5% is attained.</w:t>
      </w:r>
    </w:p>
    <w:p w:rsidR="00764535" w:rsidRPr="002767E8" w:rsidRDefault="00764535" w:rsidP="002767E8">
      <w:pPr>
        <w:jc w:val="both"/>
        <w:rPr>
          <w:lang w:val="en-US"/>
        </w:rPr>
      </w:pPr>
      <w:r>
        <w:rPr>
          <w:lang w:val="en-US"/>
        </w:rPr>
        <w:t>2</w:t>
      </w:r>
      <w:r w:rsidRPr="002767E8">
        <w:rPr>
          <w:lang w:val="en-US"/>
        </w:rPr>
        <w:t xml:space="preserve">. </w:t>
      </w:r>
      <w:r w:rsidRPr="002767E8">
        <w:rPr>
          <w:lang w:val="en-US"/>
        </w:rPr>
        <w:tab/>
        <w:t xml:space="preserve">Handle the mouse carefully and put it into the bin. </w:t>
      </w:r>
    </w:p>
    <w:p w:rsidR="00764535" w:rsidRPr="002767E8" w:rsidRDefault="00764535" w:rsidP="002767E8">
      <w:pPr>
        <w:jc w:val="both"/>
        <w:rPr>
          <w:rStyle w:val="Emphasis"/>
          <w:b w:val="0"/>
          <w:lang w:val="en-US"/>
        </w:rPr>
      </w:pPr>
      <w:r>
        <w:rPr>
          <w:lang w:val="en-US"/>
        </w:rPr>
        <w:t>3</w:t>
      </w:r>
      <w:r w:rsidRPr="002767E8">
        <w:rPr>
          <w:lang w:val="en-US"/>
        </w:rPr>
        <w:t xml:space="preserve">. </w:t>
      </w:r>
      <w:r w:rsidRPr="002767E8">
        <w:rPr>
          <w:lang w:val="en-US"/>
        </w:rPr>
        <w:tab/>
        <w:t xml:space="preserve">Handle the animal by the skin of the posterior neck after it has stopped moving. </w:t>
      </w:r>
    </w:p>
    <w:p w:rsidR="00764535" w:rsidRPr="002767E8" w:rsidRDefault="00764535" w:rsidP="002767E8">
      <w:pPr>
        <w:jc w:val="both"/>
        <w:rPr>
          <w:rStyle w:val="Emphasis"/>
          <w:b w:val="0"/>
          <w:bCs/>
          <w:lang w:val="en-US"/>
        </w:rPr>
      </w:pPr>
    </w:p>
    <w:p w:rsidR="00764535" w:rsidRPr="002767E8" w:rsidRDefault="00764535" w:rsidP="002767E8">
      <w:pPr>
        <w:jc w:val="both"/>
        <w:rPr>
          <w:rStyle w:val="Emphasis"/>
          <w:b w:val="0"/>
          <w:bCs/>
          <w:lang w:val="en-US"/>
        </w:rPr>
      </w:pPr>
      <w:r w:rsidRPr="002767E8">
        <w:rPr>
          <w:rStyle w:val="Emphasis"/>
          <w:b w:val="0"/>
          <w:bCs/>
          <w:lang w:val="en-US"/>
        </w:rPr>
        <w:t>4.1.2</w:t>
      </w:r>
      <w:r w:rsidRPr="002767E8">
        <w:rPr>
          <w:rStyle w:val="Emphasis"/>
          <w:b w:val="0"/>
          <w:bCs/>
          <w:lang w:val="en-US"/>
        </w:rPr>
        <w:tab/>
        <w:t>Intraperitoneal anesthesia</w:t>
      </w:r>
    </w:p>
    <w:p w:rsidR="00764535" w:rsidRPr="002767E8" w:rsidRDefault="00764535" w:rsidP="002767E8">
      <w:pPr>
        <w:jc w:val="both"/>
        <w:rPr>
          <w:rStyle w:val="Emphasis"/>
          <w:b w:val="0"/>
          <w:bCs/>
          <w:lang w:val="en-US"/>
        </w:rPr>
      </w:pPr>
    </w:p>
    <w:p w:rsidR="00764535" w:rsidRPr="002767E8" w:rsidRDefault="00764535" w:rsidP="002767E8">
      <w:pPr>
        <w:jc w:val="both"/>
        <w:rPr>
          <w:rStyle w:val="Emphasis"/>
          <w:b w:val="0"/>
          <w:bCs/>
          <w:lang w:val="en-US"/>
        </w:rPr>
      </w:pPr>
      <w:r w:rsidRPr="002767E8">
        <w:rPr>
          <w:rStyle w:val="Emphasis"/>
          <w:b w:val="0"/>
          <w:bCs/>
          <w:lang w:val="en-US"/>
        </w:rPr>
        <w:t xml:space="preserve">1. </w:t>
      </w:r>
      <w:r w:rsidRPr="002767E8">
        <w:rPr>
          <w:rStyle w:val="Emphasis"/>
          <w:b w:val="0"/>
          <w:bCs/>
          <w:lang w:val="en-US"/>
        </w:rPr>
        <w:tab/>
        <w:t>Use isoflurane anesthesia, described under 3, to perform an intraperitoneal injection.</w:t>
      </w:r>
    </w:p>
    <w:p w:rsidR="00764535" w:rsidRPr="002767E8" w:rsidRDefault="00764535" w:rsidP="002767E8">
      <w:pPr>
        <w:ind w:left="705" w:hanging="705"/>
        <w:jc w:val="both"/>
        <w:rPr>
          <w:lang w:val="en-US"/>
        </w:rPr>
      </w:pPr>
      <w:r w:rsidRPr="002767E8">
        <w:rPr>
          <w:rStyle w:val="Emphasis"/>
          <w:b w:val="0"/>
          <w:bCs/>
          <w:lang w:val="en-US"/>
        </w:rPr>
        <w:t xml:space="preserve">2. </w:t>
      </w:r>
      <w:r w:rsidRPr="002767E8">
        <w:rPr>
          <w:rStyle w:val="Emphasis"/>
          <w:b w:val="0"/>
          <w:bCs/>
          <w:lang w:val="en-US"/>
        </w:rPr>
        <w:tab/>
        <w:t xml:space="preserve">Use a solution of </w:t>
      </w:r>
      <w:r w:rsidRPr="002767E8">
        <w:rPr>
          <w:lang w:val="en-US"/>
        </w:rPr>
        <w:t>2.4 ml Ketamine (10%), 0.8 ml Xylazine (2%) and 6.8 ml NaCl (0</w:t>
      </w:r>
      <w:r>
        <w:rPr>
          <w:lang w:val="en-US"/>
        </w:rPr>
        <w:t>.</w:t>
      </w:r>
      <w:r w:rsidRPr="002767E8">
        <w:rPr>
          <w:lang w:val="en-US"/>
        </w:rPr>
        <w:t>9%) for the intraperitoneal injection.</w:t>
      </w:r>
    </w:p>
    <w:p w:rsidR="00764535" w:rsidRPr="002767E8" w:rsidRDefault="00764535" w:rsidP="002767E8">
      <w:pPr>
        <w:jc w:val="both"/>
        <w:rPr>
          <w:lang w:val="en-US"/>
        </w:rPr>
      </w:pPr>
      <w:r w:rsidRPr="002767E8">
        <w:rPr>
          <w:lang w:val="en-US"/>
        </w:rPr>
        <w:t xml:space="preserve">3. </w:t>
      </w:r>
      <w:r w:rsidRPr="002767E8">
        <w:rPr>
          <w:lang w:val="en-US"/>
        </w:rPr>
        <w:tab/>
        <w:t>Weigh the animal before applying anesthetic.</w:t>
      </w:r>
    </w:p>
    <w:p w:rsidR="00764535" w:rsidRPr="002767E8" w:rsidRDefault="00764535" w:rsidP="002767E8">
      <w:pPr>
        <w:jc w:val="both"/>
        <w:rPr>
          <w:lang w:val="en-US"/>
        </w:rPr>
      </w:pPr>
    </w:p>
    <w:p w:rsidR="00764535" w:rsidRPr="002767E8" w:rsidRDefault="00764535" w:rsidP="002767E8">
      <w:pPr>
        <w:jc w:val="both"/>
        <w:rPr>
          <w:rStyle w:val="Emphasis"/>
          <w:b w:val="0"/>
          <w:bCs/>
          <w:lang w:val="en-US"/>
        </w:rPr>
      </w:pPr>
      <w:r w:rsidRPr="002767E8">
        <w:rPr>
          <w:lang w:val="en-US"/>
        </w:rPr>
        <w:t xml:space="preserve">NOTE: Formula for the anesthetic: weight (g) x </w:t>
      </w:r>
      <w:r w:rsidRPr="002767E8">
        <w:rPr>
          <w:rFonts w:eastAsia="Arial Unicode MS"/>
          <w:lang w:val="en-US"/>
        </w:rPr>
        <w:t xml:space="preserve">10 </w:t>
      </w:r>
      <w:r>
        <w:rPr>
          <w:lang w:val="en-US"/>
        </w:rPr>
        <w:t>–</w:t>
      </w:r>
      <w:r w:rsidRPr="002767E8">
        <w:rPr>
          <w:lang w:val="en-US"/>
        </w:rPr>
        <w:t xml:space="preserve"> 50</w:t>
      </w:r>
      <w:r>
        <w:rPr>
          <w:lang w:val="en-US"/>
        </w:rPr>
        <w:t xml:space="preserve"> </w:t>
      </w:r>
      <w:r w:rsidRPr="002767E8">
        <w:rPr>
          <w:lang w:val="en-US"/>
        </w:rPr>
        <w:t xml:space="preserve">=  x </w:t>
      </w:r>
      <w:r w:rsidRPr="002767E8">
        <w:rPr>
          <w:rStyle w:val="Emphasis"/>
          <w:b w:val="0"/>
          <w:bCs/>
          <w:lang w:val="en-US"/>
        </w:rPr>
        <w:t>µl</w:t>
      </w:r>
    </w:p>
    <w:p w:rsidR="00764535" w:rsidRPr="002767E8" w:rsidRDefault="00764535" w:rsidP="002767E8">
      <w:pPr>
        <w:jc w:val="both"/>
        <w:rPr>
          <w:rStyle w:val="Emphasis"/>
          <w:b w:val="0"/>
          <w:bCs/>
          <w:lang w:val="en-US"/>
        </w:rPr>
      </w:pPr>
    </w:p>
    <w:p w:rsidR="00764535" w:rsidRPr="002767E8" w:rsidRDefault="00764535" w:rsidP="002767E8">
      <w:pPr>
        <w:jc w:val="both"/>
        <w:rPr>
          <w:lang w:val="en-US"/>
        </w:rPr>
      </w:pPr>
      <w:r w:rsidRPr="002767E8">
        <w:rPr>
          <w:rStyle w:val="Emphasis"/>
          <w:b w:val="0"/>
          <w:bCs/>
          <w:lang w:val="en-US"/>
        </w:rPr>
        <w:t xml:space="preserve">4. </w:t>
      </w:r>
      <w:r w:rsidRPr="002767E8">
        <w:rPr>
          <w:rStyle w:val="Emphasis"/>
          <w:b w:val="0"/>
          <w:bCs/>
          <w:lang w:val="en-US"/>
        </w:rPr>
        <w:tab/>
      </w:r>
      <w:r w:rsidRPr="002767E8">
        <w:rPr>
          <w:lang w:val="en-US"/>
        </w:rPr>
        <w:t>Use a</w:t>
      </w:r>
      <w:r>
        <w:rPr>
          <w:lang w:val="en-US"/>
        </w:rPr>
        <w:t>n</w:t>
      </w:r>
      <w:r w:rsidRPr="002767E8">
        <w:rPr>
          <w:lang w:val="en-US"/>
        </w:rPr>
        <w:t xml:space="preserve"> 1 ml insulin syringe with a 30 G needle to inject the solution.</w:t>
      </w:r>
    </w:p>
    <w:p w:rsidR="00764535" w:rsidRPr="002767E8" w:rsidRDefault="00764535" w:rsidP="002767E8">
      <w:pPr>
        <w:jc w:val="both"/>
        <w:rPr>
          <w:lang w:val="en-US"/>
        </w:rPr>
      </w:pPr>
      <w:r w:rsidRPr="002767E8">
        <w:rPr>
          <w:lang w:val="en-US"/>
        </w:rPr>
        <w:t xml:space="preserve">5. </w:t>
      </w:r>
      <w:r w:rsidRPr="002767E8">
        <w:rPr>
          <w:lang w:val="en-US"/>
        </w:rPr>
        <w:tab/>
        <w:t>Inject into the left underbelly.</w:t>
      </w:r>
    </w:p>
    <w:p w:rsidR="00764535" w:rsidRPr="002767E8" w:rsidRDefault="00764535" w:rsidP="002767E8">
      <w:pPr>
        <w:jc w:val="both"/>
        <w:rPr>
          <w:lang w:val="en-US"/>
        </w:rPr>
      </w:pPr>
      <w:r w:rsidRPr="002767E8">
        <w:rPr>
          <w:lang w:val="en-US"/>
        </w:rPr>
        <w:t xml:space="preserve">6. </w:t>
      </w:r>
      <w:r w:rsidRPr="002767E8">
        <w:rPr>
          <w:lang w:val="en-US"/>
        </w:rPr>
        <w:tab/>
        <w:t>Place the mouse in its cage.</w:t>
      </w:r>
    </w:p>
    <w:p w:rsidR="00764535" w:rsidRPr="002767E8" w:rsidRDefault="00764535" w:rsidP="002767E8">
      <w:pPr>
        <w:jc w:val="both"/>
        <w:rPr>
          <w:lang w:val="en-US"/>
        </w:rPr>
      </w:pPr>
      <w:r w:rsidRPr="002767E8">
        <w:rPr>
          <w:lang w:val="en-US"/>
        </w:rPr>
        <w:t xml:space="preserve">7. </w:t>
      </w:r>
      <w:r w:rsidRPr="002767E8">
        <w:rPr>
          <w:lang w:val="en-US"/>
        </w:rPr>
        <w:tab/>
        <w:t>Wait for narcotic effect.</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NOTE: The narcotic effect normally appears within five minutes if the injection was successful. The depth of the anesthesia can be examined by observing the lid reflex that will disappear under anesthesia, as well as the frequency of breathing which is not influenced by stress if the right depth of anesthesia is reached.</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4.2</w:t>
      </w:r>
      <w:r w:rsidRPr="002767E8">
        <w:rPr>
          <w:lang w:val="en-US"/>
        </w:rPr>
        <w:tab/>
        <w:t>Matrigel injection</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 xml:space="preserve">NOTE: This method is used by our group to study tumor </w:t>
      </w:r>
      <w:r>
        <w:rPr>
          <w:lang w:val="en-US"/>
        </w:rPr>
        <w:t>angiogenesis</w:t>
      </w:r>
      <w:r w:rsidRPr="002767E8">
        <w:rPr>
          <w:lang w:val="en-US"/>
        </w:rPr>
        <w:t xml:space="preserve"> after monocyte injection. We performed femoral artery ligation before injecting the tumor on the flank of the mouse.</w:t>
      </w:r>
      <w:r>
        <w:rPr>
          <w:lang w:val="en-US"/>
        </w:rPr>
        <w:t xml:space="preserve"> </w:t>
      </w:r>
      <w:r w:rsidRPr="002767E8">
        <w:rPr>
          <w:lang w:val="en-US"/>
        </w:rPr>
        <w:t>Matrigel must have a temperature of 4 °C for the injection. At this temperature it is fluid. The gel hardens at body temperature (37 °C). For better visibility of the subcutaneous matrigel plug</w:t>
      </w:r>
      <w:r>
        <w:rPr>
          <w:lang w:val="en-US"/>
        </w:rPr>
        <w:t>,</w:t>
      </w:r>
      <w:r w:rsidRPr="002767E8">
        <w:rPr>
          <w:lang w:val="en-US"/>
        </w:rPr>
        <w:t xml:space="preserve"> shave the skin of the mouse at the injection site. </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 xml:space="preserve">1. </w:t>
      </w:r>
      <w:r w:rsidRPr="002767E8">
        <w:rPr>
          <w:lang w:val="en-US"/>
        </w:rPr>
        <w:tab/>
        <w:t>Prepare a</w:t>
      </w:r>
      <w:r>
        <w:rPr>
          <w:lang w:val="en-US"/>
        </w:rPr>
        <w:t>n</w:t>
      </w:r>
      <w:r w:rsidRPr="002767E8">
        <w:rPr>
          <w:lang w:val="en-US"/>
        </w:rPr>
        <w:t xml:space="preserve"> 1 ml insulin syringe with a 30 G needle to inject the matrigel.</w:t>
      </w:r>
    </w:p>
    <w:p w:rsidR="00764535" w:rsidRPr="002767E8" w:rsidRDefault="00764535" w:rsidP="002767E8">
      <w:pPr>
        <w:ind w:left="705" w:hanging="705"/>
        <w:jc w:val="both"/>
        <w:rPr>
          <w:lang w:val="en-US"/>
        </w:rPr>
      </w:pPr>
      <w:r w:rsidRPr="002767E8">
        <w:rPr>
          <w:lang w:val="en-US"/>
        </w:rPr>
        <w:t xml:space="preserve">2. </w:t>
      </w:r>
      <w:r w:rsidRPr="002767E8">
        <w:rPr>
          <w:lang w:val="en-US"/>
        </w:rPr>
        <w:tab/>
        <w:t>Lay the animal on the table and hold the skin of the mouse next to the injection site on the flank.</w:t>
      </w:r>
    </w:p>
    <w:p w:rsidR="00764535" w:rsidRPr="002767E8" w:rsidRDefault="00764535" w:rsidP="002767E8">
      <w:pPr>
        <w:jc w:val="both"/>
        <w:rPr>
          <w:rStyle w:val="Emphasis"/>
          <w:b w:val="0"/>
          <w:bCs/>
          <w:lang w:val="en-US"/>
        </w:rPr>
      </w:pPr>
      <w:r w:rsidRPr="002767E8">
        <w:rPr>
          <w:lang w:val="en-US"/>
        </w:rPr>
        <w:t xml:space="preserve">3. </w:t>
      </w:r>
      <w:r w:rsidRPr="002767E8">
        <w:rPr>
          <w:lang w:val="en-US"/>
        </w:rPr>
        <w:tab/>
        <w:t xml:space="preserve">Inject 500 </w:t>
      </w:r>
      <w:r w:rsidRPr="002767E8">
        <w:rPr>
          <w:rStyle w:val="Emphasis"/>
          <w:b w:val="0"/>
          <w:bCs/>
          <w:lang w:val="en-US"/>
        </w:rPr>
        <w:t>µl of matrigel subcutaneously</w:t>
      </w:r>
      <w:r>
        <w:rPr>
          <w:rStyle w:val="Emphasis"/>
          <w:b w:val="0"/>
          <w:bCs/>
          <w:lang w:val="en-US"/>
        </w:rPr>
        <w:t>.</w:t>
      </w:r>
    </w:p>
    <w:p w:rsidR="00764535" w:rsidRPr="002767E8" w:rsidRDefault="00764535" w:rsidP="002767E8">
      <w:pPr>
        <w:jc w:val="both"/>
        <w:rPr>
          <w:rStyle w:val="Emphasis"/>
          <w:b w:val="0"/>
          <w:bCs/>
          <w:lang w:val="en-US"/>
        </w:rPr>
      </w:pPr>
    </w:p>
    <w:p w:rsidR="00764535" w:rsidRPr="002767E8" w:rsidRDefault="00764535" w:rsidP="002767E8">
      <w:pPr>
        <w:jc w:val="both"/>
        <w:rPr>
          <w:bCs/>
          <w:lang w:val="en-US"/>
        </w:rPr>
      </w:pPr>
      <w:r w:rsidRPr="002767E8">
        <w:rPr>
          <w:rStyle w:val="Emphasis"/>
          <w:b w:val="0"/>
          <w:bCs/>
          <w:lang w:val="en-US"/>
        </w:rPr>
        <w:t xml:space="preserve">NOTE: For practical reasons it is necessary to inject the matrigel compactly at one location to avoid subcutaneous dispersion. It will be easier to dislodge the </w:t>
      </w:r>
      <w:r>
        <w:rPr>
          <w:rStyle w:val="Emphasis"/>
          <w:b w:val="0"/>
          <w:bCs/>
          <w:lang w:val="en-US"/>
        </w:rPr>
        <w:t>artificial tumor</w:t>
      </w:r>
      <w:r w:rsidRPr="002767E8">
        <w:rPr>
          <w:rStyle w:val="Emphasis"/>
          <w:b w:val="0"/>
          <w:bCs/>
          <w:lang w:val="en-US"/>
        </w:rPr>
        <w:t xml:space="preserve"> from the tissue after sacrificing the mouse at the end of the experiment</w:t>
      </w:r>
      <w:r>
        <w:rPr>
          <w:rStyle w:val="Emphasis"/>
          <w:b w:val="0"/>
          <w:bCs/>
          <w:lang w:val="en-US"/>
        </w:rPr>
        <w:t>.</w:t>
      </w:r>
    </w:p>
    <w:p w:rsidR="00764535" w:rsidRPr="002767E8" w:rsidRDefault="00764535" w:rsidP="002767E8">
      <w:pPr>
        <w:jc w:val="both"/>
        <w:rPr>
          <w:lang w:val="en-US"/>
        </w:rPr>
      </w:pPr>
    </w:p>
    <w:p w:rsidR="00764535" w:rsidRPr="002767E8" w:rsidRDefault="00764535" w:rsidP="002767E8">
      <w:pPr>
        <w:jc w:val="both"/>
        <w:rPr>
          <w:lang w:val="en-US"/>
        </w:rPr>
      </w:pPr>
      <w:r w:rsidRPr="002767E8">
        <w:rPr>
          <w:lang w:val="en-US"/>
        </w:rPr>
        <w:t xml:space="preserve">4.3 </w:t>
      </w:r>
      <w:r w:rsidRPr="002767E8">
        <w:rPr>
          <w:lang w:val="en-US"/>
        </w:rPr>
        <w:tab/>
        <w:t>Preparation</w:t>
      </w:r>
    </w:p>
    <w:p w:rsidR="00764535" w:rsidRPr="002767E8" w:rsidRDefault="00764535" w:rsidP="002767E8">
      <w:pPr>
        <w:jc w:val="both"/>
        <w:rPr>
          <w:rStyle w:val="Emphasis"/>
          <w:b w:val="0"/>
          <w:bCs/>
          <w:lang w:val="en-US"/>
        </w:rPr>
      </w:pPr>
    </w:p>
    <w:p w:rsidR="00764535" w:rsidRPr="002767E8" w:rsidRDefault="00764535" w:rsidP="002767E8">
      <w:pPr>
        <w:jc w:val="both"/>
        <w:rPr>
          <w:rStyle w:val="Emphasis"/>
          <w:b w:val="0"/>
          <w:bCs/>
          <w:lang w:val="en-US"/>
        </w:rPr>
      </w:pPr>
      <w:r w:rsidRPr="002767E8">
        <w:rPr>
          <w:rStyle w:val="Emphasis"/>
          <w:b w:val="0"/>
          <w:bCs/>
          <w:lang w:val="en-US"/>
        </w:rPr>
        <w:t xml:space="preserve">1. </w:t>
      </w:r>
      <w:r w:rsidRPr="002767E8">
        <w:rPr>
          <w:rStyle w:val="Emphasis"/>
          <w:b w:val="0"/>
          <w:bCs/>
          <w:lang w:val="en-US"/>
        </w:rPr>
        <w:tab/>
        <w:t>Place the mouse on the heating pad (37 °C) to keep a constant temperature.</w:t>
      </w:r>
    </w:p>
    <w:p w:rsidR="00764535" w:rsidRPr="002767E8" w:rsidRDefault="00764535" w:rsidP="002767E8">
      <w:pPr>
        <w:jc w:val="both"/>
        <w:rPr>
          <w:rStyle w:val="Emphasis"/>
          <w:b w:val="0"/>
          <w:bCs/>
          <w:lang w:val="en-US"/>
        </w:rPr>
      </w:pPr>
      <w:r w:rsidRPr="002767E8">
        <w:rPr>
          <w:rStyle w:val="Emphasis"/>
          <w:b w:val="0"/>
          <w:bCs/>
          <w:lang w:val="en-US"/>
        </w:rPr>
        <w:t xml:space="preserve">2. </w:t>
      </w:r>
      <w:r w:rsidRPr="002767E8">
        <w:rPr>
          <w:rStyle w:val="Emphasis"/>
          <w:b w:val="0"/>
          <w:bCs/>
          <w:lang w:val="en-US"/>
        </w:rPr>
        <w:tab/>
        <w:t>Fix the paws with adhesive tape.</w:t>
      </w:r>
    </w:p>
    <w:p w:rsidR="00764535" w:rsidRPr="002767E8" w:rsidRDefault="00764535" w:rsidP="002767E8">
      <w:pPr>
        <w:jc w:val="both"/>
        <w:rPr>
          <w:rStyle w:val="Emphasis"/>
          <w:b w:val="0"/>
          <w:bCs/>
          <w:lang w:val="en-US"/>
        </w:rPr>
      </w:pPr>
      <w:r w:rsidRPr="002767E8">
        <w:rPr>
          <w:rStyle w:val="Emphasis"/>
          <w:b w:val="0"/>
          <w:bCs/>
          <w:lang w:val="en-US"/>
        </w:rPr>
        <w:t xml:space="preserve">3. </w:t>
      </w:r>
      <w:r w:rsidRPr="002767E8">
        <w:rPr>
          <w:rStyle w:val="Emphasis"/>
          <w:b w:val="0"/>
          <w:bCs/>
          <w:lang w:val="en-US"/>
        </w:rPr>
        <w:tab/>
        <w:t>Disinfect the skin at the site of the leg or flank that is used for microscopy.</w:t>
      </w:r>
    </w:p>
    <w:p w:rsidR="00764535" w:rsidRPr="002767E8" w:rsidRDefault="00764535" w:rsidP="002767E8">
      <w:pPr>
        <w:jc w:val="both"/>
        <w:rPr>
          <w:rStyle w:val="Emphasis"/>
          <w:b w:val="0"/>
          <w:bCs/>
          <w:lang w:val="en-US"/>
        </w:rPr>
      </w:pPr>
      <w:r w:rsidRPr="002767E8">
        <w:rPr>
          <w:rStyle w:val="Emphasis"/>
          <w:b w:val="0"/>
          <w:bCs/>
          <w:lang w:val="en-US"/>
        </w:rPr>
        <w:t>4.</w:t>
      </w:r>
      <w:r w:rsidRPr="002767E8">
        <w:rPr>
          <w:rStyle w:val="Emphasis"/>
          <w:b w:val="0"/>
          <w:bCs/>
          <w:lang w:val="en-US"/>
        </w:rPr>
        <w:tab/>
        <w:t>Shave the region of interest for better handling and to avoid interference with hair.</w:t>
      </w:r>
    </w:p>
    <w:p w:rsidR="00764535" w:rsidRPr="002767E8" w:rsidRDefault="00764535" w:rsidP="002767E8">
      <w:pPr>
        <w:ind w:left="705" w:hanging="705"/>
        <w:jc w:val="both"/>
        <w:rPr>
          <w:rStyle w:val="Emphasis"/>
          <w:b w:val="0"/>
          <w:bCs/>
          <w:lang w:val="en-US"/>
        </w:rPr>
      </w:pPr>
      <w:r w:rsidRPr="002767E8">
        <w:rPr>
          <w:rStyle w:val="Emphasis"/>
          <w:b w:val="0"/>
          <w:bCs/>
          <w:lang w:val="en-US"/>
        </w:rPr>
        <w:t xml:space="preserve">5. </w:t>
      </w:r>
      <w:r w:rsidRPr="002767E8">
        <w:rPr>
          <w:rStyle w:val="Emphasis"/>
          <w:b w:val="0"/>
          <w:bCs/>
          <w:lang w:val="en-US"/>
        </w:rPr>
        <w:tab/>
        <w:t>Excise the skin with a sterile scalpel and a fine forceps in a square area of 0.5 x 0.5 cm.</w:t>
      </w:r>
    </w:p>
    <w:p w:rsidR="00764535" w:rsidRPr="002767E8" w:rsidRDefault="00764535" w:rsidP="002767E8">
      <w:pPr>
        <w:jc w:val="both"/>
        <w:rPr>
          <w:rStyle w:val="Emphasis"/>
          <w:b w:val="0"/>
          <w:bCs/>
          <w:lang w:val="en-US"/>
        </w:rPr>
      </w:pPr>
    </w:p>
    <w:p w:rsidR="00764535" w:rsidRPr="002767E8" w:rsidRDefault="00764535" w:rsidP="002767E8">
      <w:pPr>
        <w:jc w:val="both"/>
        <w:rPr>
          <w:rStyle w:val="Emphasis"/>
          <w:b w:val="0"/>
          <w:bCs/>
          <w:lang w:val="en-US"/>
        </w:rPr>
      </w:pPr>
      <w:r w:rsidRPr="002767E8">
        <w:rPr>
          <w:rStyle w:val="Emphasis"/>
          <w:b w:val="0"/>
          <w:bCs/>
          <w:lang w:val="en-US"/>
        </w:rPr>
        <w:t>NOTE: It is important to keep the region of interest moist. Otherwise the quality of images and tissue will be compromised. NaCl</w:t>
      </w:r>
      <w:r>
        <w:rPr>
          <w:rStyle w:val="Emphasis"/>
          <w:b w:val="0"/>
          <w:bCs/>
          <w:lang w:val="en-US"/>
        </w:rPr>
        <w:t xml:space="preserve"> solution</w:t>
      </w:r>
      <w:r w:rsidRPr="002767E8">
        <w:rPr>
          <w:rStyle w:val="Emphasis"/>
          <w:b w:val="0"/>
          <w:bCs/>
          <w:lang w:val="en-US"/>
        </w:rPr>
        <w:t xml:space="preserve"> can be used to moisten the area.</w:t>
      </w:r>
    </w:p>
    <w:p w:rsidR="00764535" w:rsidRPr="002767E8" w:rsidRDefault="00764535" w:rsidP="002767E8">
      <w:pPr>
        <w:jc w:val="both"/>
        <w:rPr>
          <w:rStyle w:val="Emphasis"/>
          <w:b w:val="0"/>
          <w:bCs/>
          <w:lang w:val="en-US"/>
        </w:rPr>
      </w:pPr>
    </w:p>
    <w:p w:rsidR="00764535" w:rsidRPr="002767E8" w:rsidRDefault="00764535" w:rsidP="002767E8">
      <w:pPr>
        <w:jc w:val="both"/>
        <w:rPr>
          <w:rStyle w:val="Emphasis"/>
          <w:b w:val="0"/>
          <w:bCs/>
          <w:lang w:val="en-US"/>
        </w:rPr>
      </w:pPr>
      <w:r w:rsidRPr="002767E8">
        <w:rPr>
          <w:rStyle w:val="Emphasis"/>
          <w:b w:val="0"/>
          <w:bCs/>
          <w:lang w:val="en-US"/>
        </w:rPr>
        <w:t xml:space="preserve">6. </w:t>
      </w:r>
      <w:r w:rsidRPr="002767E8">
        <w:rPr>
          <w:rStyle w:val="Emphasis"/>
          <w:b w:val="0"/>
          <w:bCs/>
          <w:lang w:val="en-US"/>
        </w:rPr>
        <w:tab/>
        <w:t>Place the leg between two adjustable stamps.</w:t>
      </w:r>
    </w:p>
    <w:p w:rsidR="00764535" w:rsidRPr="002767E8" w:rsidRDefault="00764535" w:rsidP="002767E8">
      <w:pPr>
        <w:jc w:val="both"/>
        <w:rPr>
          <w:rStyle w:val="Emphasis"/>
          <w:b w:val="0"/>
          <w:bCs/>
          <w:lang w:val="en-US"/>
        </w:rPr>
      </w:pPr>
      <w:r w:rsidRPr="002767E8">
        <w:rPr>
          <w:rStyle w:val="Emphasis"/>
          <w:b w:val="0"/>
          <w:bCs/>
          <w:lang w:val="en-US"/>
        </w:rPr>
        <w:t xml:space="preserve">7. </w:t>
      </w:r>
      <w:r w:rsidRPr="002767E8">
        <w:rPr>
          <w:rStyle w:val="Emphasis"/>
          <w:b w:val="0"/>
          <w:bCs/>
          <w:lang w:val="en-US"/>
        </w:rPr>
        <w:tab/>
      </w:r>
      <w:r w:rsidRPr="002B74BD">
        <w:rPr>
          <w:rStyle w:val="Emphasis"/>
          <w:b w:val="0"/>
          <w:bCs/>
          <w:lang w:val="en-US"/>
        </w:rPr>
        <w:t>Position a cover glass on</w:t>
      </w:r>
      <w:r w:rsidRPr="002767E8">
        <w:rPr>
          <w:rStyle w:val="Emphasis"/>
          <w:b w:val="0"/>
          <w:bCs/>
          <w:lang w:val="en-US"/>
        </w:rPr>
        <w:t xml:space="preserve"> top of the stamps.</w:t>
      </w:r>
    </w:p>
    <w:p w:rsidR="00764535" w:rsidRDefault="00764535" w:rsidP="002767E8">
      <w:pPr>
        <w:jc w:val="both"/>
        <w:rPr>
          <w:rStyle w:val="Emphasis"/>
          <w:b w:val="0"/>
          <w:bCs/>
          <w:lang w:val="en-US"/>
        </w:rPr>
      </w:pPr>
      <w:r w:rsidRPr="002767E8">
        <w:rPr>
          <w:rStyle w:val="Emphasis"/>
          <w:b w:val="0"/>
          <w:bCs/>
          <w:lang w:val="en-US"/>
        </w:rPr>
        <w:t xml:space="preserve">8. </w:t>
      </w:r>
      <w:r w:rsidRPr="002767E8">
        <w:rPr>
          <w:rStyle w:val="Emphasis"/>
          <w:b w:val="0"/>
          <w:bCs/>
          <w:lang w:val="en-US"/>
        </w:rPr>
        <w:tab/>
        <w:t>Ensure the tissue is wet and has contact with the glass.</w:t>
      </w:r>
    </w:p>
    <w:p w:rsidR="00764535" w:rsidRDefault="00764535" w:rsidP="00290210">
      <w:pPr>
        <w:ind w:left="705" w:hanging="705"/>
        <w:jc w:val="both"/>
        <w:rPr>
          <w:rStyle w:val="Emphasis"/>
          <w:b w:val="0"/>
          <w:bCs/>
          <w:lang w:val="en-US"/>
        </w:rPr>
      </w:pPr>
      <w:r>
        <w:rPr>
          <w:rStyle w:val="Emphasis"/>
          <w:b w:val="0"/>
          <w:bCs/>
          <w:lang w:val="en-US"/>
        </w:rPr>
        <w:t>9.</w:t>
      </w:r>
      <w:r>
        <w:rPr>
          <w:rStyle w:val="Emphasis"/>
          <w:b w:val="0"/>
          <w:bCs/>
          <w:lang w:val="en-US"/>
        </w:rPr>
        <w:tab/>
        <w:t xml:space="preserve">Apply 50 </w:t>
      </w:r>
      <w:r w:rsidRPr="002767E8">
        <w:rPr>
          <w:rStyle w:val="Emphasis"/>
          <w:b w:val="0"/>
          <w:bCs/>
          <w:lang w:val="en-US"/>
        </w:rPr>
        <w:t>µl</w:t>
      </w:r>
      <w:r>
        <w:rPr>
          <w:rStyle w:val="Emphasis"/>
          <w:b w:val="0"/>
          <w:bCs/>
          <w:lang w:val="en-US"/>
        </w:rPr>
        <w:t xml:space="preserve"> rhodamine dextran retrobulbar into the venous system for better visibility of the vessels</w:t>
      </w:r>
    </w:p>
    <w:p w:rsidR="00764535" w:rsidRPr="002767E8" w:rsidRDefault="00764535" w:rsidP="002767E8">
      <w:pPr>
        <w:jc w:val="both"/>
        <w:rPr>
          <w:rStyle w:val="Emphasis"/>
          <w:b w:val="0"/>
          <w:bCs/>
          <w:lang w:val="en-US"/>
        </w:rPr>
      </w:pPr>
      <w:r>
        <w:rPr>
          <w:rStyle w:val="Emphasis"/>
          <w:b w:val="0"/>
          <w:bCs/>
          <w:lang w:val="en-US"/>
        </w:rPr>
        <w:t>10</w:t>
      </w:r>
      <w:r w:rsidRPr="002767E8">
        <w:rPr>
          <w:rStyle w:val="Emphasis"/>
          <w:b w:val="0"/>
          <w:bCs/>
          <w:lang w:val="en-US"/>
        </w:rPr>
        <w:t xml:space="preserve">. </w:t>
      </w:r>
      <w:r w:rsidRPr="002767E8">
        <w:rPr>
          <w:rStyle w:val="Emphasis"/>
          <w:b w:val="0"/>
          <w:bCs/>
          <w:lang w:val="en-US"/>
        </w:rPr>
        <w:tab/>
        <w:t>Start the microscopy and adjust the position of the leg if needed.</w:t>
      </w:r>
    </w:p>
    <w:p w:rsidR="00764535" w:rsidRPr="002767E8" w:rsidRDefault="00764535" w:rsidP="002767E8">
      <w:pPr>
        <w:jc w:val="both"/>
        <w:rPr>
          <w:rStyle w:val="Emphasis"/>
          <w:b w:val="0"/>
          <w:lang w:val="en-GB"/>
        </w:rPr>
      </w:pPr>
    </w:p>
    <w:p w:rsidR="00764535" w:rsidRPr="002767E8" w:rsidRDefault="00764535" w:rsidP="002767E8">
      <w:pPr>
        <w:jc w:val="both"/>
        <w:rPr>
          <w:rStyle w:val="Emphasis"/>
          <w:b w:val="0"/>
          <w:lang w:val="en-GB"/>
        </w:rPr>
      </w:pPr>
      <w:r w:rsidRPr="002767E8">
        <w:rPr>
          <w:rStyle w:val="Emphasis"/>
          <w:b w:val="0"/>
          <w:lang w:val="en-GB"/>
        </w:rPr>
        <w:t>4.4</w:t>
      </w:r>
      <w:r w:rsidRPr="002767E8">
        <w:rPr>
          <w:rStyle w:val="Emphasis"/>
          <w:b w:val="0"/>
          <w:lang w:val="en-GB"/>
        </w:rPr>
        <w:tab/>
        <w:t>Intravital</w:t>
      </w:r>
      <w:r>
        <w:rPr>
          <w:rStyle w:val="Emphasis"/>
          <w:b w:val="0"/>
          <w:lang w:val="en-GB"/>
        </w:rPr>
        <w:t xml:space="preserve"> </w:t>
      </w:r>
      <w:r w:rsidRPr="002767E8">
        <w:rPr>
          <w:rStyle w:val="Emphasis"/>
          <w:b w:val="0"/>
          <w:lang w:val="en-GB"/>
        </w:rPr>
        <w:t>microscopy</w:t>
      </w:r>
    </w:p>
    <w:p w:rsidR="00764535" w:rsidRPr="002767E8" w:rsidRDefault="00764535" w:rsidP="002767E8">
      <w:pPr>
        <w:jc w:val="both"/>
        <w:rPr>
          <w:rStyle w:val="Emphasis"/>
          <w:b w:val="0"/>
          <w:lang w:val="en-GB"/>
        </w:rPr>
      </w:pPr>
    </w:p>
    <w:p w:rsidR="00764535" w:rsidRPr="002767E8" w:rsidRDefault="00764535" w:rsidP="002767E8">
      <w:pPr>
        <w:pStyle w:val="ListParagraph"/>
        <w:ind w:left="0"/>
        <w:jc w:val="both"/>
        <w:rPr>
          <w:rStyle w:val="Emphasis"/>
          <w:rFonts w:ascii="Times New Roman" w:hAnsi="Times New Roman"/>
          <w:b w:val="0"/>
          <w:lang w:val="en-GB"/>
        </w:rPr>
      </w:pPr>
      <w:r w:rsidRPr="002767E8">
        <w:rPr>
          <w:rStyle w:val="Emphasis"/>
          <w:rFonts w:ascii="Times New Roman" w:hAnsi="Times New Roman"/>
          <w:b w:val="0"/>
          <w:lang w:val="en-GB"/>
        </w:rPr>
        <w:t>1.</w:t>
      </w:r>
      <w:r w:rsidRPr="002767E8">
        <w:rPr>
          <w:rStyle w:val="Emphasis"/>
          <w:rFonts w:ascii="Times New Roman" w:hAnsi="Times New Roman"/>
          <w:b w:val="0"/>
          <w:lang w:val="en-GB"/>
        </w:rPr>
        <w:tab/>
      </w:r>
      <w:r>
        <w:rPr>
          <w:rStyle w:val="Emphasis"/>
          <w:rFonts w:ascii="Times New Roman" w:hAnsi="Times New Roman"/>
          <w:b w:val="0"/>
          <w:lang w:val="en-GB"/>
        </w:rPr>
        <w:t>Turn</w:t>
      </w:r>
      <w:r w:rsidRPr="002767E8">
        <w:rPr>
          <w:rStyle w:val="Emphasis"/>
          <w:rFonts w:ascii="Times New Roman" w:hAnsi="Times New Roman"/>
          <w:b w:val="0"/>
          <w:lang w:val="en-GB"/>
        </w:rPr>
        <w:t xml:space="preserve"> on microscope, </w:t>
      </w:r>
      <w:r>
        <w:rPr>
          <w:rStyle w:val="Emphasis"/>
          <w:rFonts w:ascii="Times New Roman" w:hAnsi="Times New Roman"/>
          <w:b w:val="0"/>
          <w:lang w:val="en-GB"/>
        </w:rPr>
        <w:t>computer</w:t>
      </w:r>
      <w:r w:rsidRPr="002767E8">
        <w:rPr>
          <w:rStyle w:val="Emphasis"/>
          <w:rFonts w:ascii="Times New Roman" w:hAnsi="Times New Roman"/>
          <w:b w:val="0"/>
          <w:lang w:val="en-GB"/>
        </w:rPr>
        <w:t>, electronic interfaces</w:t>
      </w:r>
      <w:r>
        <w:rPr>
          <w:rStyle w:val="Emphasis"/>
          <w:rFonts w:ascii="Times New Roman" w:hAnsi="Times New Roman"/>
          <w:b w:val="0"/>
          <w:lang w:val="en-GB"/>
        </w:rPr>
        <w:t>,</w:t>
      </w:r>
      <w:r w:rsidRPr="002767E8">
        <w:rPr>
          <w:rStyle w:val="Emphasis"/>
          <w:rFonts w:ascii="Times New Roman" w:hAnsi="Times New Roman"/>
          <w:b w:val="0"/>
          <w:lang w:val="en-GB"/>
        </w:rPr>
        <w:t xml:space="preserve"> and lasers</w:t>
      </w:r>
      <w:r>
        <w:rPr>
          <w:rStyle w:val="Emphasis"/>
          <w:rFonts w:ascii="Times New Roman" w:hAnsi="Times New Roman"/>
          <w:b w:val="0"/>
          <w:lang w:val="en-GB"/>
        </w:rPr>
        <w:t>.</w:t>
      </w:r>
    </w:p>
    <w:p w:rsidR="00764535" w:rsidRPr="002767E8" w:rsidRDefault="00764535" w:rsidP="002767E8">
      <w:pPr>
        <w:pStyle w:val="ListParagraph"/>
        <w:ind w:left="705" w:hanging="705"/>
        <w:jc w:val="both"/>
        <w:rPr>
          <w:rStyle w:val="Emphasis"/>
          <w:rFonts w:ascii="Times New Roman" w:hAnsi="Times New Roman"/>
          <w:b w:val="0"/>
          <w:lang w:val="en-GB"/>
        </w:rPr>
      </w:pPr>
      <w:r w:rsidRPr="002767E8">
        <w:rPr>
          <w:rStyle w:val="Emphasis"/>
          <w:rFonts w:ascii="Times New Roman" w:hAnsi="Times New Roman"/>
          <w:b w:val="0"/>
          <w:lang w:val="en-GB"/>
        </w:rPr>
        <w:t>2.</w:t>
      </w:r>
      <w:r w:rsidRPr="002767E8">
        <w:rPr>
          <w:rStyle w:val="Emphasis"/>
          <w:rFonts w:ascii="Times New Roman" w:hAnsi="Times New Roman"/>
          <w:b w:val="0"/>
          <w:lang w:val="en-GB"/>
        </w:rPr>
        <w:tab/>
      </w:r>
      <w:r>
        <w:rPr>
          <w:rStyle w:val="Emphasis"/>
          <w:rFonts w:ascii="Times New Roman" w:hAnsi="Times New Roman"/>
          <w:b w:val="0"/>
          <w:lang w:val="en-GB"/>
        </w:rPr>
        <w:t>Turn</w:t>
      </w:r>
      <w:r w:rsidRPr="002767E8">
        <w:rPr>
          <w:rStyle w:val="Emphasis"/>
          <w:rFonts w:ascii="Times New Roman" w:hAnsi="Times New Roman"/>
          <w:b w:val="0"/>
          <w:lang w:val="en-GB"/>
        </w:rPr>
        <w:t xml:space="preserve"> on </w:t>
      </w:r>
      <w:r>
        <w:rPr>
          <w:rStyle w:val="Emphasis"/>
          <w:rFonts w:ascii="Times New Roman" w:hAnsi="Times New Roman"/>
          <w:b w:val="0"/>
          <w:lang w:val="en-GB"/>
        </w:rPr>
        <w:t xml:space="preserve">the </w:t>
      </w:r>
      <w:r w:rsidRPr="002767E8">
        <w:rPr>
          <w:rStyle w:val="Emphasis"/>
          <w:rFonts w:ascii="Times New Roman" w:hAnsi="Times New Roman"/>
          <w:b w:val="0"/>
          <w:lang w:val="en-GB"/>
        </w:rPr>
        <w:t xml:space="preserve">heating unit of incubation chamber and/or heating stage (plate/pad) and set </w:t>
      </w:r>
      <w:r>
        <w:rPr>
          <w:rStyle w:val="Emphasis"/>
          <w:rFonts w:ascii="Times New Roman" w:hAnsi="Times New Roman"/>
          <w:b w:val="0"/>
          <w:lang w:val="en-GB"/>
        </w:rPr>
        <w:t xml:space="preserve">the </w:t>
      </w:r>
      <w:r w:rsidRPr="002767E8">
        <w:rPr>
          <w:rStyle w:val="Emphasis"/>
          <w:rFonts w:ascii="Times New Roman" w:hAnsi="Times New Roman"/>
          <w:b w:val="0"/>
          <w:lang w:val="en-GB"/>
        </w:rPr>
        <w:t xml:space="preserve">temperature </w:t>
      </w:r>
      <w:r w:rsidRPr="002B74BD">
        <w:rPr>
          <w:rStyle w:val="Emphasis"/>
          <w:rFonts w:ascii="Times New Roman" w:hAnsi="Times New Roman"/>
          <w:b w:val="0"/>
          <w:lang w:val="en-GB"/>
        </w:rPr>
        <w:t>to 37</w:t>
      </w:r>
      <w:r>
        <w:rPr>
          <w:rStyle w:val="Emphasis"/>
          <w:rFonts w:ascii="Times New Roman" w:hAnsi="Times New Roman"/>
          <w:b w:val="0"/>
          <w:lang w:val="en-GB"/>
        </w:rPr>
        <w:t xml:space="preserve"> </w:t>
      </w:r>
      <w:r w:rsidRPr="002B74BD">
        <w:rPr>
          <w:rStyle w:val="Emphasis"/>
          <w:rFonts w:ascii="Times New Roman" w:hAnsi="Times New Roman"/>
          <w:b w:val="0"/>
          <w:lang w:val="en-GB"/>
        </w:rPr>
        <w:t>°C.</w:t>
      </w:r>
    </w:p>
    <w:p w:rsidR="00764535" w:rsidRPr="002767E8" w:rsidRDefault="00764535" w:rsidP="002767E8">
      <w:pPr>
        <w:pStyle w:val="ListParagraph"/>
        <w:ind w:left="0"/>
        <w:jc w:val="both"/>
        <w:rPr>
          <w:rStyle w:val="Emphasis"/>
          <w:rFonts w:ascii="Times New Roman" w:hAnsi="Times New Roman"/>
          <w:b w:val="0"/>
          <w:lang w:val="en-GB"/>
        </w:rPr>
      </w:pPr>
      <w:r w:rsidRPr="002767E8">
        <w:rPr>
          <w:rStyle w:val="Emphasis"/>
          <w:rFonts w:ascii="Times New Roman" w:hAnsi="Times New Roman"/>
          <w:b w:val="0"/>
          <w:lang w:val="en-GB"/>
        </w:rPr>
        <w:t>3.</w:t>
      </w:r>
      <w:r w:rsidRPr="002767E8">
        <w:rPr>
          <w:rStyle w:val="Emphasis"/>
          <w:rFonts w:ascii="Times New Roman" w:hAnsi="Times New Roman"/>
          <w:b w:val="0"/>
          <w:lang w:val="en-GB"/>
        </w:rPr>
        <w:tab/>
        <w:t xml:space="preserve">Start </w:t>
      </w:r>
      <w:r>
        <w:rPr>
          <w:rStyle w:val="Emphasis"/>
          <w:rFonts w:ascii="Times New Roman" w:hAnsi="Times New Roman"/>
          <w:b w:val="0"/>
          <w:lang w:val="en-GB"/>
        </w:rPr>
        <w:t xml:space="preserve">the </w:t>
      </w:r>
      <w:r w:rsidRPr="002767E8">
        <w:rPr>
          <w:rStyle w:val="Emphasis"/>
          <w:rFonts w:ascii="Times New Roman" w:hAnsi="Times New Roman"/>
          <w:b w:val="0"/>
          <w:lang w:val="en-GB"/>
        </w:rPr>
        <w:t>acquisition software.</w:t>
      </w:r>
    </w:p>
    <w:p w:rsidR="00764535" w:rsidRPr="002767E8" w:rsidRDefault="00764535" w:rsidP="002767E8">
      <w:pPr>
        <w:pStyle w:val="ListParagraph"/>
        <w:ind w:left="0"/>
        <w:jc w:val="both"/>
        <w:rPr>
          <w:rStyle w:val="Emphasis"/>
          <w:rFonts w:ascii="Times New Roman" w:hAnsi="Times New Roman"/>
          <w:b w:val="0"/>
          <w:lang w:val="en-GB"/>
        </w:rPr>
      </w:pPr>
      <w:r w:rsidRPr="002767E8">
        <w:rPr>
          <w:rStyle w:val="Emphasis"/>
          <w:rFonts w:ascii="Times New Roman" w:hAnsi="Times New Roman"/>
          <w:b w:val="0"/>
          <w:lang w:val="en-GB"/>
        </w:rPr>
        <w:t>4.</w:t>
      </w:r>
      <w:r w:rsidRPr="002767E8">
        <w:rPr>
          <w:rStyle w:val="Emphasis"/>
          <w:rFonts w:ascii="Times New Roman" w:hAnsi="Times New Roman"/>
          <w:b w:val="0"/>
          <w:lang w:val="en-GB"/>
        </w:rPr>
        <w:tab/>
        <w:t>Wait until the temperature reaches a constant le</w:t>
      </w:r>
      <w:r w:rsidRPr="002B74BD">
        <w:rPr>
          <w:rStyle w:val="Emphasis"/>
          <w:rFonts w:ascii="Times New Roman" w:hAnsi="Times New Roman"/>
          <w:b w:val="0"/>
          <w:lang w:val="en-GB"/>
        </w:rPr>
        <w:t xml:space="preserve">vel (35 </w:t>
      </w:r>
      <w:r w:rsidRPr="00290210">
        <w:rPr>
          <w:rStyle w:val="Emphasis"/>
          <w:rFonts w:ascii="Times New Roman" w:hAnsi="Times New Roman"/>
          <w:b w:val="0"/>
          <w:lang w:val="en-GB"/>
        </w:rPr>
        <w:t>°C</w:t>
      </w:r>
      <w:r w:rsidRPr="002B74BD" w:rsidDel="00BF7DF3">
        <w:rPr>
          <w:rStyle w:val="Emphasis"/>
          <w:rFonts w:ascii="Times New Roman" w:hAnsi="Times New Roman"/>
          <w:b w:val="0"/>
          <w:lang w:val="en-GB"/>
        </w:rPr>
        <w:t xml:space="preserve"> </w:t>
      </w:r>
      <w:r w:rsidRPr="002B74BD">
        <w:rPr>
          <w:rStyle w:val="Emphasis"/>
          <w:rFonts w:ascii="Times New Roman" w:hAnsi="Times New Roman"/>
          <w:b w:val="0"/>
          <w:lang w:val="en-GB"/>
        </w:rPr>
        <w:t>– 37 °C).</w:t>
      </w:r>
    </w:p>
    <w:p w:rsidR="00764535" w:rsidRPr="002767E8" w:rsidRDefault="00764535" w:rsidP="002767E8">
      <w:pPr>
        <w:jc w:val="both"/>
        <w:rPr>
          <w:rStyle w:val="Emphasis"/>
          <w:b w:val="0"/>
          <w:lang w:val="en-GB"/>
        </w:rPr>
      </w:pPr>
    </w:p>
    <w:p w:rsidR="00764535" w:rsidRPr="002767E8" w:rsidRDefault="00764535" w:rsidP="002767E8">
      <w:pPr>
        <w:jc w:val="both"/>
        <w:rPr>
          <w:rStyle w:val="Emphasis"/>
          <w:b w:val="0"/>
          <w:lang w:val="en-GB"/>
        </w:rPr>
      </w:pPr>
      <w:r w:rsidRPr="002767E8">
        <w:rPr>
          <w:rStyle w:val="Emphasis"/>
          <w:b w:val="0"/>
          <w:lang w:val="en-GB"/>
        </w:rPr>
        <w:t>NOTE: A stable temperature is important for</w:t>
      </w:r>
      <w:r>
        <w:rPr>
          <w:rStyle w:val="Emphasis"/>
          <w:b w:val="0"/>
          <w:lang w:val="en-GB"/>
        </w:rPr>
        <w:t>:</w:t>
      </w:r>
    </w:p>
    <w:p w:rsidR="00764535" w:rsidRPr="002767E8" w:rsidRDefault="00764535" w:rsidP="002767E8">
      <w:pPr>
        <w:jc w:val="both"/>
        <w:rPr>
          <w:rStyle w:val="Emphasis"/>
          <w:b w:val="0"/>
          <w:lang w:val="en-GB"/>
        </w:rPr>
      </w:pPr>
      <w:r w:rsidRPr="002767E8">
        <w:rPr>
          <w:rStyle w:val="Emphasis"/>
          <w:b w:val="0"/>
          <w:lang w:val="en-GB"/>
        </w:rPr>
        <w:t>a) the mouse, which under anaesthesia cannot control its body temperature,</w:t>
      </w:r>
    </w:p>
    <w:p w:rsidR="00764535" w:rsidRPr="002767E8" w:rsidRDefault="00764535" w:rsidP="002767E8">
      <w:pPr>
        <w:jc w:val="both"/>
        <w:rPr>
          <w:rStyle w:val="Emphasis"/>
          <w:b w:val="0"/>
          <w:lang w:val="en-GB"/>
        </w:rPr>
      </w:pPr>
      <w:r w:rsidRPr="002767E8">
        <w:rPr>
          <w:rStyle w:val="Emphasis"/>
          <w:b w:val="0"/>
          <w:lang w:val="en-GB"/>
        </w:rPr>
        <w:t>b) avoid</w:t>
      </w:r>
      <w:r>
        <w:rPr>
          <w:rStyle w:val="Emphasis"/>
          <w:b w:val="0"/>
          <w:lang w:val="en-GB"/>
        </w:rPr>
        <w:t>ing</w:t>
      </w:r>
      <w:r w:rsidRPr="002767E8">
        <w:rPr>
          <w:rStyle w:val="Emphasis"/>
          <w:b w:val="0"/>
          <w:lang w:val="en-GB"/>
        </w:rPr>
        <w:t xml:space="preserve"> or at least minimiz</w:t>
      </w:r>
      <w:r>
        <w:rPr>
          <w:rStyle w:val="Emphasis"/>
          <w:b w:val="0"/>
          <w:lang w:val="en-GB"/>
        </w:rPr>
        <w:t>ing</w:t>
      </w:r>
      <w:r w:rsidRPr="002767E8">
        <w:rPr>
          <w:rStyle w:val="Emphasis"/>
          <w:b w:val="0"/>
          <w:lang w:val="en-GB"/>
        </w:rPr>
        <w:t xml:space="preserve"> focal drift. This could take from 1 h to several hours, depending on the surrounding conditions (</w:t>
      </w:r>
      <w:r w:rsidRPr="00290210">
        <w:rPr>
          <w:rStyle w:val="Emphasis"/>
          <w:b w:val="0"/>
          <w:lang w:val="en-GB"/>
        </w:rPr>
        <w:t>e.g.</w:t>
      </w:r>
      <w:r w:rsidRPr="003B7203">
        <w:rPr>
          <w:rStyle w:val="Emphasis"/>
          <w:b w:val="0"/>
          <w:lang w:val="en-GB"/>
        </w:rPr>
        <w:t xml:space="preserve"> </w:t>
      </w:r>
      <w:r w:rsidRPr="002767E8">
        <w:rPr>
          <w:rStyle w:val="Emphasis"/>
          <w:b w:val="0"/>
          <w:lang w:val="en-GB"/>
        </w:rPr>
        <w:t>air conditioning system, number of heat sources in the room</w:t>
      </w:r>
      <w:r>
        <w:rPr>
          <w:rStyle w:val="Emphasis"/>
          <w:b w:val="0"/>
          <w:lang w:val="en-GB"/>
        </w:rPr>
        <w:t>, including people</w:t>
      </w:r>
      <w:r w:rsidRPr="002767E8">
        <w:rPr>
          <w:rStyle w:val="Emphasis"/>
          <w:b w:val="0"/>
          <w:lang w:val="en-GB"/>
        </w:rPr>
        <w:t>). If immersion objectives are used</w:t>
      </w:r>
      <w:r>
        <w:rPr>
          <w:rStyle w:val="Emphasis"/>
          <w:b w:val="0"/>
          <w:lang w:val="en-GB"/>
        </w:rPr>
        <w:t>,</w:t>
      </w:r>
      <w:r w:rsidRPr="002767E8">
        <w:rPr>
          <w:rStyle w:val="Emphasis"/>
          <w:b w:val="0"/>
          <w:lang w:val="en-GB"/>
        </w:rPr>
        <w:t xml:space="preserve"> the contact zone between lens and cover glass (or tissue) is a typical source of instability. Heating of the lens with an objective heater might help</w:t>
      </w:r>
      <w:r>
        <w:rPr>
          <w:rStyle w:val="Emphasis"/>
          <w:b w:val="0"/>
          <w:lang w:val="en-GB"/>
        </w:rPr>
        <w:t>;</w:t>
      </w:r>
      <w:r w:rsidRPr="002767E8">
        <w:rPr>
          <w:rStyle w:val="Emphasis"/>
          <w:b w:val="0"/>
          <w:lang w:val="en-GB"/>
        </w:rPr>
        <w:t xml:space="preserve"> alternatively</w:t>
      </w:r>
      <w:r>
        <w:rPr>
          <w:rStyle w:val="Emphasis"/>
          <w:b w:val="0"/>
          <w:lang w:val="en-GB"/>
        </w:rPr>
        <w:t>,</w:t>
      </w:r>
      <w:r w:rsidRPr="002767E8">
        <w:rPr>
          <w:rStyle w:val="Emphasis"/>
          <w:b w:val="0"/>
          <w:lang w:val="en-GB"/>
        </w:rPr>
        <w:t xml:space="preserve"> a microscope with an autofocus system is highly recommended.</w:t>
      </w:r>
    </w:p>
    <w:p w:rsidR="00764535" w:rsidRPr="002767E8" w:rsidRDefault="00764535" w:rsidP="002767E8">
      <w:pPr>
        <w:jc w:val="both"/>
        <w:rPr>
          <w:rStyle w:val="Emphasis"/>
          <w:b w:val="0"/>
          <w:lang w:val="en-GB"/>
        </w:rPr>
      </w:pPr>
    </w:p>
    <w:p w:rsidR="00764535" w:rsidRPr="002767E8" w:rsidRDefault="00764535" w:rsidP="002767E8">
      <w:pPr>
        <w:pStyle w:val="ListParagraph"/>
        <w:ind w:left="705" w:hanging="705"/>
        <w:jc w:val="both"/>
        <w:rPr>
          <w:rStyle w:val="Emphasis"/>
          <w:rFonts w:ascii="Times New Roman" w:hAnsi="Times New Roman"/>
          <w:b w:val="0"/>
          <w:lang w:val="en-GB"/>
        </w:rPr>
      </w:pPr>
      <w:r w:rsidRPr="002767E8">
        <w:rPr>
          <w:rStyle w:val="Emphasis"/>
          <w:rFonts w:ascii="Times New Roman" w:hAnsi="Times New Roman"/>
          <w:b w:val="0"/>
          <w:lang w:val="en-GB"/>
        </w:rPr>
        <w:t>5.</w:t>
      </w:r>
      <w:r w:rsidRPr="002767E8">
        <w:rPr>
          <w:rStyle w:val="Emphasis"/>
          <w:rFonts w:ascii="Times New Roman" w:hAnsi="Times New Roman"/>
          <w:b w:val="0"/>
          <w:lang w:val="en-GB"/>
        </w:rPr>
        <w:tab/>
      </w:r>
      <w:r>
        <w:rPr>
          <w:rStyle w:val="Emphasis"/>
          <w:rFonts w:ascii="Times New Roman" w:hAnsi="Times New Roman"/>
          <w:b w:val="0"/>
          <w:lang w:val="en-GB"/>
        </w:rPr>
        <w:t>Select</w:t>
      </w:r>
      <w:r w:rsidRPr="002767E8">
        <w:rPr>
          <w:rStyle w:val="Emphasis"/>
          <w:rFonts w:ascii="Times New Roman" w:hAnsi="Times New Roman"/>
          <w:b w:val="0"/>
          <w:lang w:val="en-GB"/>
        </w:rPr>
        <w:t xml:space="preserve"> a magnification lens with high numeral aperture (NA) that fulfils the resolution requirements of the experiment (see note).</w:t>
      </w:r>
    </w:p>
    <w:p w:rsidR="00764535" w:rsidRPr="002767E8" w:rsidRDefault="00764535" w:rsidP="002767E8">
      <w:pPr>
        <w:pStyle w:val="ListParagraph"/>
        <w:ind w:left="705" w:hanging="705"/>
        <w:jc w:val="both"/>
        <w:rPr>
          <w:rStyle w:val="Emphasis"/>
          <w:rFonts w:ascii="Times New Roman" w:hAnsi="Times New Roman"/>
          <w:b w:val="0"/>
          <w:lang w:val="en-GB"/>
        </w:rPr>
      </w:pPr>
      <w:r w:rsidRPr="002767E8">
        <w:rPr>
          <w:rStyle w:val="Emphasis"/>
          <w:rFonts w:ascii="Times New Roman" w:hAnsi="Times New Roman"/>
          <w:b w:val="0"/>
          <w:lang w:val="en-GB"/>
        </w:rPr>
        <w:t>6.</w:t>
      </w:r>
      <w:r w:rsidRPr="002767E8">
        <w:rPr>
          <w:rStyle w:val="Emphasis"/>
          <w:rFonts w:ascii="Times New Roman" w:hAnsi="Times New Roman"/>
          <w:b w:val="0"/>
          <w:lang w:val="en-GB"/>
        </w:rPr>
        <w:tab/>
        <w:t xml:space="preserve">Optimize the microscope settings with respect to gain, channel settings, scan speed, pixel resolution, depth volume, step size and averaging before you place the experimental animal on </w:t>
      </w:r>
      <w:r>
        <w:rPr>
          <w:rStyle w:val="Emphasis"/>
          <w:rFonts w:ascii="Times New Roman" w:hAnsi="Times New Roman"/>
          <w:b w:val="0"/>
          <w:lang w:val="en-GB"/>
        </w:rPr>
        <w:t xml:space="preserve">the </w:t>
      </w:r>
      <w:r w:rsidRPr="002767E8">
        <w:rPr>
          <w:rStyle w:val="Emphasis"/>
          <w:rFonts w:ascii="Times New Roman" w:hAnsi="Times New Roman"/>
          <w:b w:val="0"/>
          <w:lang w:val="en-GB"/>
        </w:rPr>
        <w:t>stage.</w:t>
      </w:r>
    </w:p>
    <w:p w:rsidR="00764535" w:rsidRPr="002767E8" w:rsidRDefault="00764535" w:rsidP="002767E8">
      <w:pPr>
        <w:jc w:val="both"/>
        <w:rPr>
          <w:rStyle w:val="Emphasis"/>
          <w:b w:val="0"/>
          <w:lang w:val="en-GB"/>
        </w:rPr>
      </w:pPr>
      <w:r w:rsidRPr="002767E8">
        <w:rPr>
          <w:rStyle w:val="Emphasis"/>
          <w:b w:val="0"/>
          <w:lang w:val="en-GB"/>
        </w:rPr>
        <w:t>7.</w:t>
      </w:r>
      <w:r w:rsidRPr="002767E8">
        <w:rPr>
          <w:rStyle w:val="Emphasis"/>
          <w:b w:val="0"/>
          <w:lang w:val="en-GB"/>
        </w:rPr>
        <w:tab/>
        <w:t>Scan bidirectional</w:t>
      </w:r>
      <w:r>
        <w:rPr>
          <w:rStyle w:val="Emphasis"/>
          <w:b w:val="0"/>
          <w:lang w:val="en-GB"/>
        </w:rPr>
        <w:t>ly</w:t>
      </w:r>
      <w:r w:rsidRPr="002767E8">
        <w:rPr>
          <w:rStyle w:val="Emphasis"/>
          <w:b w:val="0"/>
          <w:lang w:val="en-GB"/>
        </w:rPr>
        <w:t xml:space="preserve"> to reduce acquisition time.</w:t>
      </w:r>
    </w:p>
    <w:p w:rsidR="00764535" w:rsidRPr="002767E8" w:rsidRDefault="00764535" w:rsidP="002767E8">
      <w:pPr>
        <w:pStyle w:val="ListParagraph"/>
        <w:ind w:left="705" w:hanging="705"/>
        <w:jc w:val="both"/>
        <w:rPr>
          <w:rStyle w:val="Emphasis"/>
          <w:rFonts w:ascii="Times New Roman" w:hAnsi="Times New Roman"/>
          <w:b w:val="0"/>
          <w:lang w:val="en-GB"/>
        </w:rPr>
      </w:pPr>
      <w:r w:rsidRPr="002767E8">
        <w:rPr>
          <w:rStyle w:val="Emphasis"/>
          <w:rFonts w:ascii="Times New Roman" w:hAnsi="Times New Roman"/>
          <w:b w:val="0"/>
          <w:lang w:val="en-GB"/>
        </w:rPr>
        <w:t>8.</w:t>
      </w:r>
      <w:r w:rsidRPr="002767E8">
        <w:rPr>
          <w:rStyle w:val="Emphasis"/>
          <w:rFonts w:ascii="Times New Roman" w:hAnsi="Times New Roman"/>
          <w:b w:val="0"/>
          <w:lang w:val="en-GB"/>
        </w:rPr>
        <w:tab/>
      </w:r>
      <w:r w:rsidRPr="002767E8">
        <w:rPr>
          <w:rStyle w:val="Emphasis"/>
          <w:rFonts w:ascii="Times New Roman" w:hAnsi="Times New Roman"/>
          <w:b w:val="0"/>
          <w:lang w:val="en-GB"/>
        </w:rPr>
        <w:tab/>
        <w:t>Place the anaesthetized mouse on the prewarmed microscope stage after the microscope has reached stable conditions and the settings have been tested by a dummy.</w:t>
      </w:r>
    </w:p>
    <w:p w:rsidR="00764535" w:rsidRPr="002767E8" w:rsidRDefault="00764535" w:rsidP="002767E8">
      <w:pPr>
        <w:pStyle w:val="ListParagraph"/>
        <w:ind w:left="705" w:hanging="705"/>
        <w:jc w:val="both"/>
        <w:rPr>
          <w:rStyle w:val="Emphasis"/>
          <w:rFonts w:ascii="Times New Roman" w:hAnsi="Times New Roman"/>
          <w:b w:val="0"/>
          <w:lang w:val="en-GB"/>
        </w:rPr>
      </w:pPr>
      <w:r w:rsidRPr="002767E8">
        <w:rPr>
          <w:rStyle w:val="Emphasis"/>
          <w:rFonts w:ascii="Times New Roman" w:hAnsi="Times New Roman"/>
          <w:b w:val="0"/>
          <w:lang w:val="en-GB"/>
        </w:rPr>
        <w:t>9.</w:t>
      </w:r>
      <w:r w:rsidRPr="002767E8">
        <w:rPr>
          <w:rStyle w:val="Emphasis"/>
          <w:rFonts w:ascii="Times New Roman" w:hAnsi="Times New Roman"/>
          <w:b w:val="0"/>
          <w:lang w:val="en-GB"/>
        </w:rPr>
        <w:tab/>
        <w:t>Bring the region of interest within the matrigel into focus by using bright light illumination and inspect briefly the capillaries by UV light with adequate filter settings for the applied fluorophores.</w:t>
      </w:r>
    </w:p>
    <w:p w:rsidR="00764535" w:rsidRPr="002767E8" w:rsidRDefault="00764535" w:rsidP="002767E8">
      <w:pPr>
        <w:pStyle w:val="ListParagraph"/>
        <w:ind w:left="705" w:hanging="705"/>
        <w:jc w:val="both"/>
        <w:rPr>
          <w:rStyle w:val="Emphasis"/>
          <w:rFonts w:ascii="Times New Roman" w:hAnsi="Times New Roman"/>
          <w:b w:val="0"/>
          <w:lang w:val="en-GB"/>
        </w:rPr>
      </w:pPr>
      <w:r w:rsidRPr="002767E8">
        <w:rPr>
          <w:rStyle w:val="Emphasis"/>
          <w:rFonts w:ascii="Times New Roman" w:hAnsi="Times New Roman"/>
          <w:b w:val="0"/>
          <w:lang w:val="en-GB"/>
        </w:rPr>
        <w:t>10.</w:t>
      </w:r>
      <w:r w:rsidRPr="002767E8">
        <w:rPr>
          <w:rStyle w:val="Emphasis"/>
          <w:rFonts w:ascii="Times New Roman" w:hAnsi="Times New Roman"/>
          <w:b w:val="0"/>
          <w:lang w:val="en-GB"/>
        </w:rPr>
        <w:tab/>
        <w:t>Switch to scanning mode</w:t>
      </w:r>
      <w:r>
        <w:rPr>
          <w:rStyle w:val="Emphasis"/>
          <w:rFonts w:ascii="Times New Roman" w:hAnsi="Times New Roman"/>
          <w:b w:val="0"/>
          <w:lang w:val="en-GB"/>
        </w:rPr>
        <w:t>;</w:t>
      </w:r>
      <w:r w:rsidRPr="002767E8">
        <w:rPr>
          <w:rStyle w:val="Emphasis"/>
          <w:rFonts w:ascii="Times New Roman" w:hAnsi="Times New Roman"/>
          <w:b w:val="0"/>
          <w:lang w:val="en-GB"/>
        </w:rPr>
        <w:t xml:space="preserve"> start scanning at low resolution 256 x 256 mode and enhance gain and laser power until a signal</w:t>
      </w:r>
      <w:r>
        <w:rPr>
          <w:rStyle w:val="Emphasis"/>
          <w:rFonts w:ascii="Times New Roman" w:hAnsi="Times New Roman"/>
          <w:b w:val="0"/>
          <w:lang w:val="en-GB"/>
        </w:rPr>
        <w:t xml:space="preserve"> is observed</w:t>
      </w:r>
      <w:r w:rsidRPr="002767E8">
        <w:rPr>
          <w:rStyle w:val="Emphasis"/>
          <w:rFonts w:ascii="Times New Roman" w:hAnsi="Times New Roman"/>
          <w:b w:val="0"/>
          <w:lang w:val="en-GB"/>
        </w:rPr>
        <w:t xml:space="preserve"> on the monitor.</w:t>
      </w:r>
    </w:p>
    <w:p w:rsidR="00764535" w:rsidRPr="002767E8" w:rsidRDefault="00764535" w:rsidP="002767E8">
      <w:pPr>
        <w:pStyle w:val="ListParagraph"/>
        <w:ind w:left="705" w:hanging="705"/>
        <w:jc w:val="both"/>
        <w:rPr>
          <w:rStyle w:val="Emphasis"/>
          <w:rFonts w:ascii="Times New Roman" w:hAnsi="Times New Roman"/>
          <w:b w:val="0"/>
          <w:lang w:val="en-GB"/>
        </w:rPr>
      </w:pPr>
      <w:r w:rsidRPr="002767E8">
        <w:rPr>
          <w:rStyle w:val="Emphasis"/>
          <w:rFonts w:ascii="Times New Roman" w:hAnsi="Times New Roman"/>
          <w:b w:val="0"/>
          <w:lang w:val="en-GB"/>
        </w:rPr>
        <w:t>11.</w:t>
      </w:r>
      <w:r w:rsidRPr="002767E8">
        <w:rPr>
          <w:rStyle w:val="Emphasis"/>
          <w:rFonts w:ascii="Times New Roman" w:hAnsi="Times New Roman"/>
          <w:b w:val="0"/>
          <w:lang w:val="en-GB"/>
        </w:rPr>
        <w:tab/>
        <w:t xml:space="preserve">Focus </w:t>
      </w:r>
      <w:r>
        <w:rPr>
          <w:rStyle w:val="Emphasis"/>
          <w:rFonts w:ascii="Times New Roman" w:hAnsi="Times New Roman"/>
          <w:b w:val="0"/>
          <w:lang w:val="en-GB"/>
        </w:rPr>
        <w:t>on</w:t>
      </w:r>
      <w:r w:rsidRPr="002767E8">
        <w:rPr>
          <w:rStyle w:val="Emphasis"/>
          <w:rFonts w:ascii="Times New Roman" w:hAnsi="Times New Roman"/>
          <w:b w:val="0"/>
          <w:lang w:val="en-GB"/>
        </w:rPr>
        <w:t xml:space="preserve"> the structure of interest</w:t>
      </w:r>
      <w:r>
        <w:rPr>
          <w:rStyle w:val="Emphasis"/>
          <w:rFonts w:ascii="Times New Roman" w:hAnsi="Times New Roman"/>
          <w:b w:val="0"/>
          <w:lang w:val="en-GB"/>
        </w:rPr>
        <w:t>.</w:t>
      </w:r>
    </w:p>
    <w:p w:rsidR="00764535" w:rsidRPr="002767E8" w:rsidRDefault="00764535" w:rsidP="002767E8">
      <w:pPr>
        <w:pStyle w:val="ListParagraph"/>
        <w:ind w:left="705" w:hanging="705"/>
        <w:jc w:val="both"/>
        <w:rPr>
          <w:rStyle w:val="Emphasis"/>
          <w:rFonts w:ascii="Times New Roman" w:hAnsi="Times New Roman"/>
          <w:b w:val="0"/>
          <w:lang w:val="en-GB"/>
        </w:rPr>
      </w:pPr>
      <w:r w:rsidRPr="002767E8">
        <w:rPr>
          <w:rStyle w:val="Emphasis"/>
          <w:rFonts w:ascii="Times New Roman" w:hAnsi="Times New Roman"/>
          <w:b w:val="0"/>
          <w:lang w:val="en-GB"/>
        </w:rPr>
        <w:t>12.</w:t>
      </w:r>
      <w:r w:rsidRPr="002767E8">
        <w:rPr>
          <w:rStyle w:val="Emphasis"/>
          <w:rFonts w:ascii="Times New Roman" w:hAnsi="Times New Roman"/>
          <w:b w:val="0"/>
          <w:lang w:val="en-GB"/>
        </w:rPr>
        <w:tab/>
        <w:t>Zoom in until all details are visible</w:t>
      </w:r>
      <w:r>
        <w:rPr>
          <w:rStyle w:val="Emphasis"/>
          <w:rFonts w:ascii="Times New Roman" w:hAnsi="Times New Roman"/>
          <w:b w:val="0"/>
          <w:lang w:val="en-GB"/>
        </w:rPr>
        <w:t>.</w:t>
      </w:r>
    </w:p>
    <w:p w:rsidR="00764535" w:rsidRPr="002767E8" w:rsidRDefault="00764535" w:rsidP="002767E8">
      <w:pPr>
        <w:pStyle w:val="ListParagraph"/>
        <w:ind w:left="705" w:hanging="705"/>
        <w:jc w:val="both"/>
        <w:rPr>
          <w:rStyle w:val="Emphasis"/>
          <w:rFonts w:ascii="Times New Roman" w:hAnsi="Times New Roman"/>
          <w:b w:val="0"/>
          <w:lang w:val="en-GB"/>
        </w:rPr>
      </w:pPr>
      <w:r w:rsidRPr="002767E8">
        <w:rPr>
          <w:rStyle w:val="Emphasis"/>
          <w:rFonts w:ascii="Times New Roman" w:hAnsi="Times New Roman"/>
          <w:b w:val="0"/>
          <w:lang w:val="en-GB"/>
        </w:rPr>
        <w:t>13.</w:t>
      </w:r>
      <w:r w:rsidRPr="002767E8">
        <w:rPr>
          <w:rStyle w:val="Emphasis"/>
          <w:rFonts w:ascii="Times New Roman" w:hAnsi="Times New Roman"/>
          <w:b w:val="0"/>
          <w:lang w:val="en-GB"/>
        </w:rPr>
        <w:tab/>
        <w:t>Define “start</w:t>
      </w:r>
      <w:r>
        <w:rPr>
          <w:rStyle w:val="Emphasis"/>
          <w:rFonts w:ascii="Times New Roman" w:hAnsi="Times New Roman"/>
          <w:b w:val="0"/>
          <w:lang w:val="en-GB"/>
        </w:rPr>
        <w:t>”</w:t>
      </w:r>
      <w:r w:rsidRPr="002767E8">
        <w:rPr>
          <w:rStyle w:val="Emphasis"/>
          <w:rFonts w:ascii="Times New Roman" w:hAnsi="Times New Roman"/>
          <w:b w:val="0"/>
          <w:lang w:val="en-GB"/>
        </w:rPr>
        <w:t xml:space="preserve"> and “end</w:t>
      </w:r>
      <w:r>
        <w:rPr>
          <w:rStyle w:val="Emphasis"/>
          <w:rFonts w:ascii="Times New Roman" w:hAnsi="Times New Roman"/>
          <w:b w:val="0"/>
          <w:lang w:val="en-GB"/>
        </w:rPr>
        <w:t>”</w:t>
      </w:r>
      <w:r w:rsidRPr="002767E8">
        <w:rPr>
          <w:rStyle w:val="Emphasis"/>
          <w:rFonts w:ascii="Times New Roman" w:hAnsi="Times New Roman"/>
          <w:b w:val="0"/>
          <w:lang w:val="en-GB"/>
        </w:rPr>
        <w:t xml:space="preserve"> positions in axial direction.</w:t>
      </w:r>
    </w:p>
    <w:p w:rsidR="00764535" w:rsidRPr="002767E8" w:rsidRDefault="00764535" w:rsidP="002767E8">
      <w:pPr>
        <w:pStyle w:val="ListParagraph"/>
        <w:ind w:left="0"/>
        <w:jc w:val="both"/>
        <w:rPr>
          <w:rStyle w:val="Emphasis"/>
          <w:rFonts w:ascii="Times New Roman" w:hAnsi="Times New Roman"/>
          <w:b w:val="0"/>
          <w:lang w:val="en-GB"/>
        </w:rPr>
      </w:pPr>
      <w:r w:rsidRPr="002767E8">
        <w:rPr>
          <w:rStyle w:val="Emphasis"/>
          <w:rFonts w:ascii="Times New Roman" w:hAnsi="Times New Roman"/>
          <w:b w:val="0"/>
          <w:lang w:val="en-GB"/>
        </w:rPr>
        <w:t>14.</w:t>
      </w:r>
      <w:r w:rsidRPr="002767E8">
        <w:rPr>
          <w:rStyle w:val="Emphasis"/>
          <w:rFonts w:ascii="Times New Roman" w:hAnsi="Times New Roman"/>
          <w:b w:val="0"/>
          <w:lang w:val="en-GB"/>
        </w:rPr>
        <w:tab/>
        <w:t>Stop scanning.</w:t>
      </w:r>
    </w:p>
    <w:p w:rsidR="00764535" w:rsidRPr="002767E8" w:rsidRDefault="00764535" w:rsidP="002767E8">
      <w:pPr>
        <w:pStyle w:val="ListParagraph"/>
        <w:ind w:left="0"/>
        <w:jc w:val="both"/>
        <w:rPr>
          <w:rStyle w:val="Emphasis"/>
          <w:rFonts w:ascii="Times New Roman" w:hAnsi="Times New Roman"/>
          <w:b w:val="0"/>
          <w:lang w:val="en-GB"/>
        </w:rPr>
      </w:pPr>
      <w:r w:rsidRPr="002767E8">
        <w:rPr>
          <w:rStyle w:val="Emphasis"/>
          <w:rFonts w:ascii="Times New Roman" w:hAnsi="Times New Roman"/>
          <w:b w:val="0"/>
          <w:lang w:val="en-GB"/>
        </w:rPr>
        <w:t>15.</w:t>
      </w:r>
      <w:r w:rsidRPr="002767E8">
        <w:rPr>
          <w:rStyle w:val="Emphasis"/>
          <w:rFonts w:ascii="Times New Roman" w:hAnsi="Times New Roman"/>
          <w:b w:val="0"/>
          <w:lang w:val="en-GB"/>
        </w:rPr>
        <w:tab/>
        <w:t>Define stepping size (</w:t>
      </w:r>
      <w:r w:rsidRPr="00290210">
        <w:rPr>
          <w:rStyle w:val="Emphasis"/>
          <w:rFonts w:ascii="Times New Roman" w:hAnsi="Times New Roman"/>
          <w:b w:val="0"/>
          <w:lang w:val="en-GB"/>
        </w:rPr>
        <w:t>e.g.</w:t>
      </w:r>
      <w:r w:rsidRPr="00AB3A19">
        <w:rPr>
          <w:rStyle w:val="Emphasis"/>
          <w:rFonts w:ascii="Times New Roman" w:hAnsi="Times New Roman"/>
          <w:b w:val="0"/>
          <w:lang w:val="en-GB"/>
        </w:rPr>
        <w:t xml:space="preserve"> </w:t>
      </w:r>
      <w:r w:rsidRPr="002767E8">
        <w:rPr>
          <w:rStyle w:val="Emphasis"/>
          <w:rFonts w:ascii="Times New Roman" w:hAnsi="Times New Roman"/>
          <w:b w:val="0"/>
          <w:lang w:val="en-GB"/>
        </w:rPr>
        <w:t>0.5 µm) and number of focal planes (</w:t>
      </w:r>
      <w:r w:rsidRPr="00290210">
        <w:rPr>
          <w:rStyle w:val="Emphasis"/>
          <w:rFonts w:ascii="Times New Roman" w:hAnsi="Times New Roman"/>
          <w:b w:val="0"/>
          <w:lang w:val="en-GB"/>
        </w:rPr>
        <w:t>e.g.</w:t>
      </w:r>
      <w:r w:rsidRPr="00AB3A19">
        <w:rPr>
          <w:rStyle w:val="Emphasis"/>
          <w:rFonts w:ascii="Times New Roman" w:hAnsi="Times New Roman"/>
          <w:b w:val="0"/>
          <w:lang w:val="en-GB"/>
        </w:rPr>
        <w:t xml:space="preserve"> </w:t>
      </w:r>
      <w:r w:rsidRPr="002767E8">
        <w:rPr>
          <w:rStyle w:val="Emphasis"/>
          <w:rFonts w:ascii="Times New Roman" w:hAnsi="Times New Roman"/>
          <w:b w:val="0"/>
          <w:lang w:val="en-GB"/>
        </w:rPr>
        <w:t>10-20).</w:t>
      </w:r>
    </w:p>
    <w:p w:rsidR="00764535" w:rsidRPr="002767E8" w:rsidRDefault="00764535" w:rsidP="002767E8">
      <w:pPr>
        <w:pStyle w:val="ListParagraph"/>
        <w:ind w:left="705" w:hanging="705"/>
        <w:jc w:val="both"/>
        <w:rPr>
          <w:rStyle w:val="Emphasis"/>
          <w:rFonts w:ascii="Times New Roman" w:hAnsi="Times New Roman"/>
          <w:b w:val="0"/>
          <w:lang w:val="en-GB"/>
        </w:rPr>
      </w:pPr>
      <w:r w:rsidRPr="002767E8">
        <w:rPr>
          <w:rStyle w:val="Emphasis"/>
          <w:rFonts w:ascii="Times New Roman" w:hAnsi="Times New Roman"/>
          <w:b w:val="0"/>
          <w:lang w:val="en-GB"/>
        </w:rPr>
        <w:t>16.</w:t>
      </w:r>
      <w:r w:rsidRPr="002767E8">
        <w:rPr>
          <w:rStyle w:val="Emphasis"/>
          <w:rFonts w:ascii="Times New Roman" w:hAnsi="Times New Roman"/>
          <w:b w:val="0"/>
          <w:lang w:val="en-GB"/>
        </w:rPr>
        <w:tab/>
        <w:t>Switch to the final pixel resolution (512 x 512 or 1024 x 1024) depending on the speed of the moving subcellular structures or cells and select the scan speed (scan frequency) that fits best to the movements. Bidirectional scanning is recommended to fasten the acquisition of stacks.</w:t>
      </w:r>
    </w:p>
    <w:p w:rsidR="00764535" w:rsidRPr="002767E8" w:rsidRDefault="00764535" w:rsidP="002767E8">
      <w:pPr>
        <w:jc w:val="both"/>
        <w:rPr>
          <w:rStyle w:val="Emphasis"/>
          <w:b w:val="0"/>
          <w:lang w:val="en-GB"/>
        </w:rPr>
      </w:pPr>
    </w:p>
    <w:p w:rsidR="00764535" w:rsidRPr="002767E8" w:rsidRDefault="00764535" w:rsidP="002767E8">
      <w:pPr>
        <w:jc w:val="both"/>
        <w:rPr>
          <w:rStyle w:val="Emphasis"/>
          <w:b w:val="0"/>
          <w:lang w:val="en-GB"/>
        </w:rPr>
      </w:pPr>
      <w:r w:rsidRPr="002767E8">
        <w:rPr>
          <w:rStyle w:val="Emphasis"/>
          <w:b w:val="0"/>
          <w:lang w:val="en-GB"/>
        </w:rPr>
        <w:t xml:space="preserve">NOTE: Select the highest scan rate of scanning that gives sufficient image quality. Typical point scanners provide speeds between 400 Hz and 1.4 kHz. Resonant scanners provide </w:t>
      </w:r>
      <w:r>
        <w:rPr>
          <w:rStyle w:val="Emphasis"/>
          <w:b w:val="0"/>
          <w:lang w:val="en-GB"/>
        </w:rPr>
        <w:t>a</w:t>
      </w:r>
      <w:r w:rsidRPr="002767E8">
        <w:rPr>
          <w:rStyle w:val="Emphasis"/>
          <w:b w:val="0"/>
          <w:lang w:val="en-GB"/>
        </w:rPr>
        <w:t>n addition</w:t>
      </w:r>
      <w:r>
        <w:rPr>
          <w:rStyle w:val="Emphasis"/>
          <w:b w:val="0"/>
          <w:lang w:val="en-GB"/>
        </w:rPr>
        <w:t>al</w:t>
      </w:r>
      <w:r w:rsidRPr="002767E8">
        <w:rPr>
          <w:rStyle w:val="Emphasis"/>
          <w:b w:val="0"/>
          <w:lang w:val="en-GB"/>
        </w:rPr>
        <w:t xml:space="preserve"> 8 kHz or 12 kHz.</w:t>
      </w:r>
    </w:p>
    <w:p w:rsidR="00764535" w:rsidRPr="002767E8" w:rsidRDefault="00764535" w:rsidP="002767E8">
      <w:pPr>
        <w:ind w:left="360"/>
        <w:jc w:val="both"/>
        <w:rPr>
          <w:rStyle w:val="Emphasis"/>
          <w:b w:val="0"/>
          <w:lang w:val="en-GB"/>
        </w:rPr>
      </w:pPr>
    </w:p>
    <w:p w:rsidR="00764535" w:rsidRPr="002767E8" w:rsidRDefault="00764535" w:rsidP="002767E8">
      <w:pPr>
        <w:pStyle w:val="ListParagraph"/>
        <w:ind w:left="0"/>
        <w:jc w:val="both"/>
        <w:rPr>
          <w:rStyle w:val="Emphasis"/>
          <w:rFonts w:ascii="Times New Roman" w:hAnsi="Times New Roman"/>
          <w:b w:val="0"/>
          <w:lang w:val="en-GB"/>
        </w:rPr>
      </w:pPr>
      <w:r w:rsidRPr="002767E8">
        <w:rPr>
          <w:rStyle w:val="Emphasis"/>
          <w:rFonts w:ascii="Times New Roman" w:hAnsi="Times New Roman"/>
          <w:b w:val="0"/>
          <w:lang w:val="en-GB"/>
        </w:rPr>
        <w:t>17.</w:t>
      </w:r>
      <w:r w:rsidRPr="002767E8">
        <w:rPr>
          <w:rStyle w:val="Emphasis"/>
          <w:rFonts w:ascii="Times New Roman" w:hAnsi="Times New Roman"/>
          <w:b w:val="0"/>
          <w:lang w:val="en-GB"/>
        </w:rPr>
        <w:tab/>
        <w:t>Press start and acquire image stack.</w:t>
      </w:r>
    </w:p>
    <w:p w:rsidR="00764535" w:rsidRDefault="00764535" w:rsidP="002767E8">
      <w:pPr>
        <w:jc w:val="both"/>
        <w:rPr>
          <w:rStyle w:val="Emphasis"/>
          <w:b w:val="0"/>
          <w:lang w:val="en-GB"/>
        </w:rPr>
      </w:pPr>
    </w:p>
    <w:p w:rsidR="00764535" w:rsidRPr="002767E8" w:rsidRDefault="00764535" w:rsidP="002767E8">
      <w:pPr>
        <w:jc w:val="both"/>
        <w:rPr>
          <w:rStyle w:val="Emphasis"/>
          <w:b w:val="0"/>
          <w:bCs/>
          <w:color w:val="000000"/>
          <w:lang w:val="en-GB"/>
        </w:rPr>
      </w:pPr>
      <w:r w:rsidRPr="002767E8">
        <w:rPr>
          <w:rStyle w:val="Emphasis"/>
          <w:b w:val="0"/>
          <w:lang w:val="en-GB"/>
        </w:rPr>
        <w:t>Representative Results</w:t>
      </w:r>
    </w:p>
    <w:p w:rsidR="00764535" w:rsidRPr="002767E8" w:rsidRDefault="00764535" w:rsidP="002767E8">
      <w:pPr>
        <w:jc w:val="both"/>
        <w:rPr>
          <w:rStyle w:val="Emphasis"/>
          <w:b w:val="0"/>
          <w:bCs/>
          <w:color w:val="000000"/>
          <w:lang w:val="en-GB"/>
        </w:rPr>
      </w:pPr>
    </w:p>
    <w:p w:rsidR="00764535" w:rsidRPr="002767E8" w:rsidRDefault="00764535" w:rsidP="002767E8">
      <w:pPr>
        <w:jc w:val="both"/>
        <w:rPr>
          <w:rStyle w:val="Emphasis"/>
          <w:b w:val="0"/>
          <w:bCs/>
          <w:color w:val="000000"/>
          <w:lang w:val="en-GB"/>
        </w:rPr>
      </w:pPr>
      <w:r w:rsidRPr="002767E8">
        <w:rPr>
          <w:rStyle w:val="Emphasis"/>
          <w:b w:val="0"/>
          <w:bCs/>
          <w:color w:val="000000"/>
          <w:lang w:val="en-GB"/>
        </w:rPr>
        <w:t>Intravital microscopy for the examination of</w:t>
      </w:r>
      <w:r>
        <w:rPr>
          <w:rStyle w:val="Emphasis"/>
          <w:b w:val="0"/>
          <w:bCs/>
          <w:color w:val="000000"/>
          <w:lang w:val="en-GB"/>
        </w:rPr>
        <w:t xml:space="preserve"> tumor and</w:t>
      </w:r>
      <w:r w:rsidRPr="002767E8">
        <w:rPr>
          <w:rStyle w:val="Emphasis"/>
          <w:b w:val="0"/>
          <w:bCs/>
          <w:color w:val="000000"/>
          <w:lang w:val="en-GB"/>
        </w:rPr>
        <w:t xml:space="preserve"> collateral vessel growth triggered by monocytes involved in inflammatory processes can help</w:t>
      </w:r>
      <w:r>
        <w:rPr>
          <w:rStyle w:val="Emphasis"/>
          <w:b w:val="0"/>
          <w:bCs/>
          <w:color w:val="000000"/>
          <w:lang w:val="en-GB"/>
        </w:rPr>
        <w:t xml:space="preserve"> to</w:t>
      </w:r>
      <w:r w:rsidRPr="002767E8">
        <w:rPr>
          <w:rStyle w:val="Emphasis"/>
          <w:b w:val="0"/>
          <w:bCs/>
          <w:color w:val="000000"/>
          <w:lang w:val="en-GB"/>
        </w:rPr>
        <w:t xml:space="preserve"> reveal new aspects in </w:t>
      </w:r>
      <w:r>
        <w:rPr>
          <w:rStyle w:val="Emphasis"/>
          <w:b w:val="0"/>
          <w:bCs/>
          <w:color w:val="000000"/>
          <w:lang w:val="en-GB"/>
        </w:rPr>
        <w:t xml:space="preserve">the </w:t>
      </w:r>
      <w:r w:rsidRPr="002767E8">
        <w:rPr>
          <w:rStyle w:val="Emphasis"/>
          <w:b w:val="0"/>
          <w:bCs/>
          <w:color w:val="000000"/>
          <w:lang w:val="en-GB"/>
        </w:rPr>
        <w:t xml:space="preserve">molecular mechanisms of </w:t>
      </w:r>
      <w:r>
        <w:rPr>
          <w:rStyle w:val="Emphasis"/>
          <w:b w:val="0"/>
          <w:bCs/>
          <w:color w:val="000000"/>
          <w:lang w:val="en-GB"/>
        </w:rPr>
        <w:t>tumor angiogenesis</w:t>
      </w:r>
      <w:r w:rsidRPr="002767E8">
        <w:rPr>
          <w:rStyle w:val="Emphasis"/>
          <w:b w:val="0"/>
          <w:bCs/>
          <w:color w:val="000000"/>
          <w:lang w:val="en-GB"/>
        </w:rPr>
        <w:t xml:space="preserve">. Cells must be prepared and injected carefully </w:t>
      </w:r>
      <w:r>
        <w:rPr>
          <w:rStyle w:val="Emphasis"/>
          <w:b w:val="0"/>
          <w:bCs/>
          <w:color w:val="000000"/>
          <w:lang w:val="en-GB"/>
        </w:rPr>
        <w:t>using</w:t>
      </w:r>
      <w:r w:rsidRPr="002767E8">
        <w:rPr>
          <w:rStyle w:val="Emphasis"/>
          <w:b w:val="0"/>
          <w:bCs/>
          <w:color w:val="000000"/>
          <w:lang w:val="en-GB"/>
        </w:rPr>
        <w:t xml:space="preserve"> the steps of the protocol. </w:t>
      </w:r>
      <w:r>
        <w:rPr>
          <w:rStyle w:val="Emphasis"/>
          <w:b w:val="0"/>
          <w:bCs/>
          <w:color w:val="000000"/>
          <w:lang w:val="en-GB"/>
        </w:rPr>
        <w:t>Differences</w:t>
      </w:r>
      <w:r w:rsidRPr="002767E8">
        <w:rPr>
          <w:rStyle w:val="Emphasis"/>
          <w:b w:val="0"/>
          <w:bCs/>
          <w:color w:val="000000"/>
          <w:lang w:val="en-GB"/>
        </w:rPr>
        <w:t xml:space="preserve"> can lead to </w:t>
      </w:r>
      <w:r w:rsidRPr="00BF7DF3">
        <w:rPr>
          <w:lang w:val="en-GB"/>
        </w:rPr>
        <w:t>variations between single experiments</w:t>
      </w:r>
      <w:r w:rsidRPr="002767E8">
        <w:rPr>
          <w:rStyle w:val="Emphasis"/>
          <w:b w:val="0"/>
          <w:bCs/>
          <w:color w:val="000000"/>
          <w:lang w:val="en-GB"/>
        </w:rPr>
        <w:t xml:space="preserve">. The monocytes must be </w:t>
      </w:r>
      <w:r>
        <w:rPr>
          <w:rStyle w:val="Emphasis"/>
          <w:b w:val="0"/>
          <w:bCs/>
          <w:color w:val="000000"/>
          <w:lang w:val="en-GB"/>
        </w:rPr>
        <w:t>injected</w:t>
      </w:r>
      <w:r w:rsidRPr="002767E8">
        <w:rPr>
          <w:rStyle w:val="Emphasis"/>
          <w:b w:val="0"/>
          <w:bCs/>
          <w:color w:val="000000"/>
          <w:lang w:val="en-GB"/>
        </w:rPr>
        <w:t xml:space="preserve"> into the venous system</w:t>
      </w:r>
      <w:r>
        <w:rPr>
          <w:rStyle w:val="Emphasis"/>
          <w:b w:val="0"/>
          <w:bCs/>
          <w:color w:val="000000"/>
          <w:lang w:val="en-GB"/>
        </w:rPr>
        <w:t xml:space="preserve"> </w:t>
      </w:r>
      <w:r w:rsidRPr="002767E8">
        <w:rPr>
          <w:rStyle w:val="Emphasis"/>
          <w:b w:val="0"/>
          <w:bCs/>
          <w:color w:val="000000"/>
          <w:lang w:val="en-GB"/>
        </w:rPr>
        <w:t>(FIGURE</w:t>
      </w:r>
      <w:r>
        <w:rPr>
          <w:rStyle w:val="Emphasis"/>
          <w:b w:val="0"/>
          <w:bCs/>
          <w:color w:val="000000"/>
          <w:lang w:val="en-GB"/>
        </w:rPr>
        <w:t xml:space="preserve"> </w:t>
      </w:r>
      <w:r w:rsidRPr="002767E8">
        <w:rPr>
          <w:rStyle w:val="Emphasis"/>
          <w:b w:val="0"/>
          <w:bCs/>
          <w:color w:val="000000"/>
          <w:lang w:val="en-GB"/>
        </w:rPr>
        <w:t>1) to maintain systemic effects and avoid embol</w:t>
      </w:r>
      <w:r>
        <w:rPr>
          <w:rStyle w:val="Emphasis"/>
          <w:b w:val="0"/>
          <w:bCs/>
          <w:color w:val="000000"/>
          <w:lang w:val="en-GB"/>
        </w:rPr>
        <w:t>i,</w:t>
      </w:r>
      <w:r w:rsidRPr="002767E8">
        <w:rPr>
          <w:rStyle w:val="Emphasis"/>
          <w:b w:val="0"/>
          <w:bCs/>
          <w:color w:val="000000"/>
          <w:lang w:val="en-GB"/>
        </w:rPr>
        <w:t xml:space="preserve"> which can occur if the </w:t>
      </w:r>
      <w:r>
        <w:rPr>
          <w:rStyle w:val="Emphasis"/>
          <w:b w:val="0"/>
          <w:bCs/>
          <w:color w:val="000000"/>
          <w:lang w:val="en-GB"/>
        </w:rPr>
        <w:t xml:space="preserve">injection is conducted </w:t>
      </w:r>
      <w:r w:rsidRPr="002767E8">
        <w:rPr>
          <w:rStyle w:val="Emphasis"/>
          <w:b w:val="0"/>
          <w:bCs/>
          <w:color w:val="000000"/>
          <w:lang w:val="en-GB"/>
        </w:rPr>
        <w:t>in the arterial system</w:t>
      </w:r>
      <w:r>
        <w:rPr>
          <w:rStyle w:val="Emphasis"/>
          <w:b w:val="0"/>
          <w:bCs/>
          <w:color w:val="000000"/>
          <w:lang w:val="en-GB"/>
        </w:rPr>
        <w:t>.</w:t>
      </w:r>
    </w:p>
    <w:p w:rsidR="00764535" w:rsidRPr="002767E8" w:rsidRDefault="00764535" w:rsidP="002767E8">
      <w:pPr>
        <w:jc w:val="both"/>
        <w:rPr>
          <w:rStyle w:val="Emphasis"/>
          <w:b w:val="0"/>
          <w:bCs/>
          <w:color w:val="000000"/>
          <w:lang w:val="en-GB"/>
        </w:rPr>
      </w:pPr>
      <w:r w:rsidRPr="002767E8">
        <w:rPr>
          <w:rStyle w:val="Emphasis"/>
          <w:b w:val="0"/>
          <w:bCs/>
          <w:color w:val="000000"/>
          <w:lang w:val="en-GB"/>
        </w:rPr>
        <w:t>If matrigel is used, inject</w:t>
      </w:r>
      <w:r>
        <w:rPr>
          <w:rStyle w:val="Emphasis"/>
          <w:b w:val="0"/>
          <w:bCs/>
          <w:color w:val="000000"/>
          <w:lang w:val="en-GB"/>
        </w:rPr>
        <w:t>ing</w:t>
      </w:r>
      <w:r w:rsidRPr="002767E8">
        <w:rPr>
          <w:rStyle w:val="Emphasis"/>
          <w:b w:val="0"/>
          <w:bCs/>
          <w:color w:val="000000"/>
          <w:lang w:val="en-GB"/>
        </w:rPr>
        <w:t xml:space="preserve"> slow</w:t>
      </w:r>
      <w:r>
        <w:rPr>
          <w:rStyle w:val="Emphasis"/>
          <w:b w:val="0"/>
          <w:bCs/>
          <w:color w:val="000000"/>
          <w:lang w:val="en-GB"/>
        </w:rPr>
        <w:t>ly</w:t>
      </w:r>
      <w:r w:rsidRPr="002767E8">
        <w:rPr>
          <w:rStyle w:val="Emphasis"/>
          <w:b w:val="0"/>
          <w:bCs/>
          <w:color w:val="000000"/>
          <w:lang w:val="en-GB"/>
        </w:rPr>
        <w:t xml:space="preserve"> to avoid dispersion will help</w:t>
      </w:r>
      <w:r>
        <w:rPr>
          <w:rStyle w:val="Emphasis"/>
          <w:b w:val="0"/>
          <w:bCs/>
          <w:color w:val="000000"/>
          <w:lang w:val="en-GB"/>
        </w:rPr>
        <w:t xml:space="preserve"> with plug explantation </w:t>
      </w:r>
      <w:r w:rsidRPr="002767E8">
        <w:rPr>
          <w:rStyle w:val="Emphasis"/>
          <w:b w:val="0"/>
          <w:bCs/>
          <w:color w:val="000000"/>
          <w:lang w:val="en-GB"/>
        </w:rPr>
        <w:t xml:space="preserve">for further histological examination (FIGURE 3, </w:t>
      </w:r>
      <w:r>
        <w:rPr>
          <w:rStyle w:val="Emphasis"/>
          <w:b w:val="0"/>
          <w:bCs/>
          <w:color w:val="000000"/>
          <w:lang w:val="en-GB"/>
        </w:rPr>
        <w:t>9</w:t>
      </w:r>
      <w:r w:rsidRPr="002767E8">
        <w:rPr>
          <w:rStyle w:val="Emphasis"/>
          <w:b w:val="0"/>
          <w:bCs/>
          <w:color w:val="000000"/>
          <w:lang w:val="en-GB"/>
        </w:rPr>
        <w:t>).</w:t>
      </w:r>
      <w:r>
        <w:rPr>
          <w:rStyle w:val="Emphasis"/>
          <w:b w:val="0"/>
          <w:bCs/>
          <w:color w:val="000000"/>
          <w:lang w:val="en-GB"/>
        </w:rPr>
        <w:t xml:space="preserve"> Histological evaluation of vascularization within the matrigel verifies the intravital microscopy findings. Perivascular monocyte homing was proofed by histological examination (FIGURE 7, 8).</w:t>
      </w:r>
    </w:p>
    <w:p w:rsidR="00764535" w:rsidRPr="002767E8" w:rsidRDefault="00764535" w:rsidP="00071463">
      <w:pPr>
        <w:widowControl w:val="0"/>
        <w:autoSpaceDE w:val="0"/>
        <w:autoSpaceDN w:val="0"/>
        <w:adjustRightInd w:val="0"/>
        <w:jc w:val="both"/>
        <w:rPr>
          <w:rStyle w:val="Emphasis"/>
          <w:b w:val="0"/>
          <w:lang w:val="en-GB"/>
        </w:rPr>
      </w:pPr>
      <w:r w:rsidRPr="002767E8">
        <w:rPr>
          <w:rStyle w:val="Emphasis"/>
          <w:b w:val="0"/>
          <w:bCs/>
          <w:color w:val="000000"/>
          <w:lang w:val="en-GB"/>
        </w:rPr>
        <w:t xml:space="preserve">Another premise for successful experiments is the setting of the microscope, which </w:t>
      </w:r>
      <w:r>
        <w:rPr>
          <w:rStyle w:val="Emphasis"/>
          <w:b w:val="0"/>
          <w:bCs/>
          <w:color w:val="000000"/>
          <w:lang w:val="en-GB"/>
        </w:rPr>
        <w:t>depends</w:t>
      </w:r>
      <w:r w:rsidRPr="002767E8">
        <w:rPr>
          <w:rStyle w:val="Emphasis"/>
          <w:b w:val="0"/>
          <w:bCs/>
          <w:color w:val="000000"/>
          <w:lang w:val="en-GB"/>
        </w:rPr>
        <w:t xml:space="preserve"> </w:t>
      </w:r>
      <w:r>
        <w:rPr>
          <w:rStyle w:val="Emphasis"/>
          <w:b w:val="0"/>
          <w:bCs/>
          <w:color w:val="000000"/>
          <w:lang w:val="en-GB"/>
        </w:rPr>
        <w:t>on</w:t>
      </w:r>
      <w:r w:rsidRPr="002767E8">
        <w:rPr>
          <w:rStyle w:val="Emphasis"/>
          <w:b w:val="0"/>
          <w:bCs/>
          <w:color w:val="000000"/>
          <w:lang w:val="en-GB"/>
        </w:rPr>
        <w:t xml:space="preserve"> software</w:t>
      </w:r>
      <w:r>
        <w:rPr>
          <w:rStyle w:val="Emphasis"/>
          <w:b w:val="0"/>
          <w:bCs/>
          <w:color w:val="000000"/>
          <w:lang w:val="en-GB"/>
        </w:rPr>
        <w:t>,</w:t>
      </w:r>
      <w:r w:rsidRPr="002767E8">
        <w:rPr>
          <w:rStyle w:val="Emphasis"/>
          <w:b w:val="0"/>
          <w:bCs/>
          <w:color w:val="000000"/>
          <w:lang w:val="en-GB"/>
        </w:rPr>
        <w:t xml:space="preserve"> hardware</w:t>
      </w:r>
      <w:r>
        <w:rPr>
          <w:rStyle w:val="Emphasis"/>
          <w:b w:val="0"/>
          <w:bCs/>
          <w:color w:val="000000"/>
          <w:lang w:val="en-GB"/>
        </w:rPr>
        <w:t xml:space="preserve"> and the preparation of the animal</w:t>
      </w:r>
      <w:r w:rsidRPr="002767E8">
        <w:rPr>
          <w:rStyle w:val="Emphasis"/>
          <w:b w:val="0"/>
          <w:bCs/>
          <w:color w:val="000000"/>
          <w:lang w:val="en-GB"/>
        </w:rPr>
        <w:t xml:space="preserve"> (FIGURE 2).</w:t>
      </w:r>
      <w:r w:rsidRPr="00071463">
        <w:rPr>
          <w:rStyle w:val="Emphasis"/>
          <w:b w:val="0"/>
          <w:lang w:val="en-GB"/>
        </w:rPr>
        <w:t xml:space="preserve"> </w:t>
      </w:r>
      <w:r w:rsidRPr="002767E8">
        <w:rPr>
          <w:rStyle w:val="Emphasis"/>
          <w:b w:val="0"/>
          <w:lang w:val="en-GB"/>
        </w:rPr>
        <w:t xml:space="preserve">If subcellular structures (&lt; 2 µm) </w:t>
      </w:r>
      <w:r>
        <w:rPr>
          <w:rStyle w:val="Emphasis"/>
          <w:b w:val="0"/>
          <w:lang w:val="en-GB"/>
        </w:rPr>
        <w:t>need to</w:t>
      </w:r>
      <w:r w:rsidRPr="002767E8">
        <w:rPr>
          <w:rStyle w:val="Emphasis"/>
          <w:b w:val="0"/>
          <w:lang w:val="en-GB"/>
        </w:rPr>
        <w:t xml:space="preserve"> be identified</w:t>
      </w:r>
      <w:r>
        <w:rPr>
          <w:rStyle w:val="Emphasis"/>
          <w:b w:val="0"/>
          <w:lang w:val="en-GB"/>
        </w:rPr>
        <w:t>,</w:t>
      </w:r>
      <w:r w:rsidRPr="002767E8">
        <w:rPr>
          <w:rStyle w:val="Emphasis"/>
          <w:b w:val="0"/>
          <w:lang w:val="en-GB"/>
        </w:rPr>
        <w:t xml:space="preserve"> an upright microscope with 2-Photon-excitation and water immersion objectives (20x or 25x, NA 1.0) with long working distance (&gt; 2 mm) are advisable. Since water immersion objectives with high</w:t>
      </w:r>
      <w:r>
        <w:rPr>
          <w:rStyle w:val="Emphasis"/>
          <w:b w:val="0"/>
          <w:lang w:val="en-GB"/>
        </w:rPr>
        <w:t xml:space="preserve"> </w:t>
      </w:r>
      <w:r w:rsidRPr="002767E8">
        <w:rPr>
          <w:rStyle w:val="Emphasis"/>
          <w:b w:val="0"/>
          <w:lang w:val="en-GB"/>
        </w:rPr>
        <w:t>NA are extremely sensitive to refractive index variations, the optimal image resolution and brightness ha</w:t>
      </w:r>
      <w:r>
        <w:rPr>
          <w:rStyle w:val="Emphasis"/>
          <w:b w:val="0"/>
          <w:lang w:val="en-GB"/>
        </w:rPr>
        <w:t>ve</w:t>
      </w:r>
      <w:r w:rsidRPr="002767E8">
        <w:rPr>
          <w:rStyle w:val="Emphasis"/>
          <w:b w:val="0"/>
          <w:lang w:val="en-GB"/>
        </w:rPr>
        <w:t xml:space="preserve"> to be adapted by moving a correction collar at the objective. Unfortunately, adjustment by hand is quite difficult due to limited space. Therefore, expensive objectives with a motorized collar correction are offered by microscope manufacture</w:t>
      </w:r>
      <w:r>
        <w:rPr>
          <w:rStyle w:val="Emphasis"/>
          <w:b w:val="0"/>
          <w:lang w:val="en-GB"/>
        </w:rPr>
        <w:t>r</w:t>
      </w:r>
      <w:r w:rsidRPr="002767E8">
        <w:rPr>
          <w:rStyle w:val="Emphasis"/>
          <w:b w:val="0"/>
          <w:lang w:val="en-GB"/>
        </w:rPr>
        <w:t xml:space="preserve">s. </w:t>
      </w:r>
    </w:p>
    <w:p w:rsidR="00764535" w:rsidRPr="002767E8" w:rsidRDefault="00764535" w:rsidP="0043626D">
      <w:pPr>
        <w:jc w:val="both"/>
        <w:rPr>
          <w:rStyle w:val="Emphasis"/>
          <w:b w:val="0"/>
          <w:lang w:val="en-GB"/>
        </w:rPr>
      </w:pPr>
      <w:r w:rsidRPr="002767E8">
        <w:rPr>
          <w:rStyle w:val="Emphasis"/>
          <w:b w:val="0"/>
          <w:lang w:val="en-GB"/>
        </w:rPr>
        <w:t>If cellular resolution (5 – 10 µm) is sufficient</w:t>
      </w:r>
      <w:r>
        <w:rPr>
          <w:rStyle w:val="Emphasis"/>
          <w:b w:val="0"/>
          <w:lang w:val="en-GB"/>
        </w:rPr>
        <w:t>,</w:t>
      </w:r>
      <w:r w:rsidRPr="002767E8">
        <w:rPr>
          <w:rStyle w:val="Emphasis"/>
          <w:b w:val="0"/>
          <w:lang w:val="en-GB"/>
        </w:rPr>
        <w:t xml:space="preserve"> a 10x dry lens with </w:t>
      </w:r>
      <w:r>
        <w:rPr>
          <w:rStyle w:val="Emphasis"/>
          <w:b w:val="0"/>
          <w:lang w:val="en-GB"/>
        </w:rPr>
        <w:t xml:space="preserve">a </w:t>
      </w:r>
      <w:r w:rsidRPr="002767E8">
        <w:rPr>
          <w:rStyle w:val="Emphasis"/>
          <w:b w:val="0"/>
          <w:lang w:val="en-GB"/>
        </w:rPr>
        <w:t xml:space="preserve">NA 0.4 or higher and a long working distance (&gt; 2 mm) </w:t>
      </w:r>
      <w:r>
        <w:rPr>
          <w:rStyle w:val="Emphasis"/>
          <w:b w:val="0"/>
          <w:lang w:val="en-GB"/>
        </w:rPr>
        <w:t>are</w:t>
      </w:r>
      <w:r w:rsidRPr="002767E8">
        <w:rPr>
          <w:rStyle w:val="Emphasis"/>
          <w:b w:val="0"/>
          <w:lang w:val="en-GB"/>
        </w:rPr>
        <w:t xml:space="preserve"> recommended. In this case</w:t>
      </w:r>
      <w:r>
        <w:rPr>
          <w:rStyle w:val="Emphasis"/>
          <w:b w:val="0"/>
          <w:lang w:val="en-GB"/>
        </w:rPr>
        <w:t>,</w:t>
      </w:r>
      <w:r w:rsidRPr="002767E8">
        <w:rPr>
          <w:rStyle w:val="Emphasis"/>
          <w:b w:val="0"/>
          <w:lang w:val="en-GB"/>
        </w:rPr>
        <w:t xml:space="preserve"> an upright or an inverted microscope stand can be selected. Live cell imaging with a 10x dry lens (NA 0.4) at higher zoom factors (&gt; 3) is much easier and cheaper because classical confocal laser scanning microscopy (</w:t>
      </w:r>
      <w:r w:rsidRPr="00D623BF">
        <w:rPr>
          <w:rStyle w:val="Emphasis"/>
          <w:b w:val="0"/>
          <w:lang w:val="en-GB"/>
        </w:rPr>
        <w:t>i.e.</w:t>
      </w:r>
      <w:r w:rsidRPr="002767E8">
        <w:rPr>
          <w:rStyle w:val="Emphasis"/>
          <w:b w:val="0"/>
          <w:lang w:val="en-GB"/>
        </w:rPr>
        <w:t xml:space="preserve"> 1 Photon excitation) can be used to get image stacks with su</w:t>
      </w:r>
      <w:r>
        <w:rPr>
          <w:rStyle w:val="Emphasis"/>
          <w:b w:val="0"/>
          <w:lang w:val="en-GB"/>
        </w:rPr>
        <w:t>fficient resolution</w:t>
      </w:r>
      <w:r w:rsidRPr="002767E8">
        <w:rPr>
          <w:rStyle w:val="Emphasis"/>
          <w:b w:val="0"/>
          <w:lang w:val="en-GB"/>
        </w:rPr>
        <w:t>.</w:t>
      </w:r>
      <w:r w:rsidRPr="0043626D">
        <w:rPr>
          <w:rStyle w:val="Emphasis"/>
          <w:b w:val="0"/>
          <w:bCs/>
          <w:color w:val="000000"/>
          <w:lang w:val="en-GB"/>
        </w:rPr>
        <w:t xml:space="preserve"> </w:t>
      </w:r>
      <w:r>
        <w:rPr>
          <w:rStyle w:val="Emphasis"/>
          <w:b w:val="0"/>
          <w:bCs/>
          <w:color w:val="000000"/>
          <w:lang w:val="en-GB"/>
        </w:rPr>
        <w:t xml:space="preserve">If much time is required for the aquisition of images the amount of rhodamine dextran within the vessel decreases. For a better visibilty of the vessels the application of the fluorophore must be repeated (FIGURE 4). </w:t>
      </w:r>
      <w:r w:rsidRPr="002767E8">
        <w:rPr>
          <w:rStyle w:val="Emphasis"/>
          <w:b w:val="0"/>
          <w:bCs/>
          <w:color w:val="000000"/>
          <w:lang w:val="en-GB"/>
        </w:rPr>
        <w:t xml:space="preserve">    </w:t>
      </w:r>
    </w:p>
    <w:p w:rsidR="00764535" w:rsidRDefault="00764535" w:rsidP="002767E8">
      <w:pPr>
        <w:jc w:val="both"/>
        <w:rPr>
          <w:rStyle w:val="Emphasis"/>
          <w:b w:val="0"/>
          <w:bCs/>
          <w:color w:val="000000"/>
          <w:lang w:val="en-GB"/>
        </w:rPr>
      </w:pPr>
      <w:r>
        <w:rPr>
          <w:rStyle w:val="Emphasis"/>
          <w:b w:val="0"/>
          <w:lang w:val="en-GB"/>
        </w:rPr>
        <w:t xml:space="preserve"> </w:t>
      </w:r>
      <w:r w:rsidRPr="002767E8">
        <w:rPr>
          <w:rStyle w:val="Emphasis"/>
          <w:b w:val="0"/>
          <w:bCs/>
          <w:color w:val="000000"/>
          <w:lang w:val="en-GB"/>
        </w:rPr>
        <w:t xml:space="preserve">It is most effective to sample different adjustments and decide the best image quality possible. The use of positive probes </w:t>
      </w:r>
      <w:r>
        <w:rPr>
          <w:rStyle w:val="Emphasis"/>
          <w:b w:val="0"/>
          <w:bCs/>
          <w:color w:val="000000"/>
          <w:lang w:val="en-GB"/>
        </w:rPr>
        <w:t>for</w:t>
      </w:r>
      <w:r w:rsidRPr="002767E8">
        <w:rPr>
          <w:rStyle w:val="Emphasis"/>
          <w:b w:val="0"/>
          <w:bCs/>
          <w:color w:val="000000"/>
          <w:lang w:val="en-GB"/>
        </w:rPr>
        <w:t xml:space="preserve"> cells or matrigel (without transplantation) can help </w:t>
      </w:r>
      <w:r>
        <w:rPr>
          <w:rStyle w:val="Emphasis"/>
          <w:b w:val="0"/>
          <w:bCs/>
          <w:color w:val="000000"/>
          <w:lang w:val="en-GB"/>
        </w:rPr>
        <w:t>obtain</w:t>
      </w:r>
      <w:r w:rsidRPr="002767E8">
        <w:rPr>
          <w:rStyle w:val="Emphasis"/>
          <w:b w:val="0"/>
          <w:bCs/>
          <w:color w:val="000000"/>
          <w:lang w:val="en-GB"/>
        </w:rPr>
        <w:t xml:space="preserve"> </w:t>
      </w:r>
      <w:r>
        <w:rPr>
          <w:rStyle w:val="Emphasis"/>
          <w:b w:val="0"/>
          <w:bCs/>
          <w:color w:val="000000"/>
          <w:lang w:val="en-GB"/>
        </w:rPr>
        <w:t>optimal</w:t>
      </w:r>
      <w:r w:rsidRPr="002767E8">
        <w:rPr>
          <w:rStyle w:val="Emphasis"/>
          <w:b w:val="0"/>
          <w:bCs/>
          <w:color w:val="000000"/>
          <w:lang w:val="en-GB"/>
        </w:rPr>
        <w:t xml:space="preserve"> settings (FIGURE </w:t>
      </w:r>
      <w:r>
        <w:rPr>
          <w:rStyle w:val="Emphasis"/>
          <w:b w:val="0"/>
          <w:bCs/>
          <w:color w:val="000000"/>
          <w:lang w:val="en-GB"/>
        </w:rPr>
        <w:t>5, 6</w:t>
      </w:r>
      <w:r w:rsidRPr="002767E8">
        <w:rPr>
          <w:rStyle w:val="Emphasis"/>
          <w:b w:val="0"/>
          <w:bCs/>
          <w:color w:val="000000"/>
          <w:lang w:val="en-GB"/>
        </w:rPr>
        <w:t>).</w:t>
      </w:r>
      <w:r>
        <w:rPr>
          <w:rStyle w:val="Emphasis"/>
          <w:b w:val="0"/>
          <w:bCs/>
          <w:color w:val="000000"/>
          <w:lang w:val="en-GB"/>
        </w:rPr>
        <w:t xml:space="preserve"> </w:t>
      </w:r>
    </w:p>
    <w:p w:rsidR="00764535" w:rsidRPr="002767E8" w:rsidRDefault="00764535" w:rsidP="002767E8">
      <w:pPr>
        <w:jc w:val="both"/>
        <w:rPr>
          <w:rStyle w:val="Emphasis"/>
          <w:b w:val="0"/>
          <w:bCs/>
          <w:color w:val="000000"/>
          <w:lang w:val="en-GB"/>
        </w:rPr>
      </w:pPr>
    </w:p>
    <w:p w:rsidR="00764535" w:rsidRPr="00214E4F" w:rsidRDefault="00764535" w:rsidP="002767E8">
      <w:pPr>
        <w:jc w:val="both"/>
        <w:rPr>
          <w:rStyle w:val="Emphasis"/>
          <w:b w:val="0"/>
          <w:bCs/>
          <w:color w:val="000000"/>
          <w:lang w:val="en-US"/>
        </w:rPr>
      </w:pPr>
      <w:r>
        <w:rPr>
          <w:rStyle w:val="Emphasis"/>
          <w:b w:val="0"/>
          <w:bCs/>
          <w:color w:val="000000"/>
          <w:lang w:val="en-US"/>
        </w:rPr>
        <w:t>Figure 1.</w:t>
      </w:r>
      <w:r w:rsidRPr="00214E4F">
        <w:rPr>
          <w:rStyle w:val="Emphasis"/>
          <w:b w:val="0"/>
          <w:bCs/>
          <w:color w:val="000000"/>
          <w:lang w:val="en-US"/>
        </w:rPr>
        <w:t xml:space="preserve"> Injection of </w:t>
      </w:r>
      <w:r>
        <w:rPr>
          <w:rStyle w:val="Emphasis"/>
          <w:b w:val="0"/>
          <w:bCs/>
          <w:color w:val="000000"/>
          <w:lang w:val="en-US"/>
        </w:rPr>
        <w:t>2.5 million</w:t>
      </w:r>
      <w:r w:rsidRPr="00214E4F">
        <w:rPr>
          <w:rStyle w:val="Emphasis"/>
          <w:b w:val="0"/>
          <w:bCs/>
          <w:color w:val="000000"/>
          <w:lang w:val="en-US"/>
        </w:rPr>
        <w:t xml:space="preserve"> monocytes into the tail vein. Veins are located on the lateral side of the tail, arteries on the dorsal and ventral side.</w:t>
      </w:r>
    </w:p>
    <w:p w:rsidR="00764535" w:rsidRPr="002767E8" w:rsidRDefault="00764535" w:rsidP="002767E8">
      <w:pPr>
        <w:jc w:val="both"/>
        <w:rPr>
          <w:rStyle w:val="Emphasis"/>
          <w:b w:val="0"/>
          <w:bCs/>
          <w:color w:val="FF0000"/>
          <w:lang w:val="en-GB"/>
        </w:rPr>
      </w:pPr>
      <w:r>
        <w:rPr>
          <w:rFonts w:ascii="Cambria Math" w:hAnsi="Cambria Math"/>
          <w:lang w:val="en-US"/>
        </w:rPr>
        <w:t>[place figure 1 here]</w:t>
      </w:r>
    </w:p>
    <w:p w:rsidR="00764535" w:rsidRDefault="00764535" w:rsidP="002767E8">
      <w:pPr>
        <w:jc w:val="both"/>
        <w:rPr>
          <w:rStyle w:val="Emphasis"/>
          <w:b w:val="0"/>
          <w:bCs/>
          <w:color w:val="000000"/>
          <w:lang w:val="en-GB"/>
        </w:rPr>
      </w:pPr>
    </w:p>
    <w:p w:rsidR="00764535" w:rsidRPr="00214E4F" w:rsidRDefault="00764535" w:rsidP="002767E8">
      <w:pPr>
        <w:jc w:val="both"/>
        <w:rPr>
          <w:rStyle w:val="Emphasis"/>
          <w:b w:val="0"/>
          <w:bCs/>
          <w:color w:val="000000"/>
          <w:lang w:val="en-US"/>
        </w:rPr>
      </w:pPr>
      <w:r w:rsidRPr="00290210">
        <w:rPr>
          <w:rStyle w:val="Emphasis"/>
          <w:b w:val="0"/>
          <w:bCs/>
          <w:color w:val="000000"/>
          <w:lang w:val="en-GB"/>
        </w:rPr>
        <w:t xml:space="preserve">Figure 2. </w:t>
      </w:r>
      <w:r w:rsidRPr="00214E4F">
        <w:rPr>
          <w:rStyle w:val="Emphasis"/>
          <w:b w:val="0"/>
          <w:bCs/>
          <w:color w:val="000000"/>
          <w:lang w:val="en-US"/>
        </w:rPr>
        <w:t xml:space="preserve">Mouse prepared for </w:t>
      </w:r>
      <w:r>
        <w:rPr>
          <w:rStyle w:val="Emphasis"/>
          <w:b w:val="0"/>
          <w:bCs/>
          <w:color w:val="000000"/>
          <w:lang w:val="en-US"/>
        </w:rPr>
        <w:t>image aquisition</w:t>
      </w:r>
      <w:r w:rsidRPr="00214E4F">
        <w:rPr>
          <w:rStyle w:val="Emphasis"/>
          <w:b w:val="0"/>
          <w:bCs/>
          <w:color w:val="000000"/>
          <w:lang w:val="en-US"/>
        </w:rPr>
        <w:t xml:space="preserve">. </w:t>
      </w:r>
    </w:p>
    <w:p w:rsidR="00764535" w:rsidRPr="00611EF1" w:rsidRDefault="00764535" w:rsidP="002767E8">
      <w:pPr>
        <w:jc w:val="both"/>
        <w:rPr>
          <w:rStyle w:val="Emphasis"/>
          <w:b w:val="0"/>
          <w:bCs/>
          <w:color w:val="FF0000"/>
          <w:lang w:val="en-GB"/>
        </w:rPr>
      </w:pPr>
      <w:r>
        <w:rPr>
          <w:rFonts w:ascii="Cambria Math" w:hAnsi="Cambria Math"/>
          <w:lang w:val="en-US"/>
        </w:rPr>
        <w:t>[place figure 2 here]</w:t>
      </w:r>
    </w:p>
    <w:p w:rsidR="00764535" w:rsidRDefault="00764535" w:rsidP="002767E8">
      <w:pPr>
        <w:jc w:val="both"/>
        <w:rPr>
          <w:rStyle w:val="Emphasis"/>
          <w:b w:val="0"/>
          <w:bCs/>
          <w:color w:val="000000"/>
          <w:lang w:val="en-US"/>
        </w:rPr>
      </w:pPr>
    </w:p>
    <w:p w:rsidR="00764535" w:rsidRPr="002767E8" w:rsidRDefault="00764535" w:rsidP="002767E8">
      <w:pPr>
        <w:jc w:val="both"/>
        <w:rPr>
          <w:rStyle w:val="Emphasis"/>
          <w:b w:val="0"/>
          <w:bCs/>
          <w:lang w:val="en-US"/>
        </w:rPr>
      </w:pPr>
      <w:r w:rsidRPr="00214E4F">
        <w:rPr>
          <w:rStyle w:val="Emphasis"/>
          <w:b w:val="0"/>
          <w:bCs/>
          <w:color w:val="000000"/>
          <w:lang w:val="en-US"/>
        </w:rPr>
        <w:t xml:space="preserve">Figure 3. Injection of Matrigel. </w:t>
      </w:r>
      <w:r>
        <w:rPr>
          <w:rStyle w:val="Emphasis"/>
          <w:b w:val="0"/>
          <w:bCs/>
          <w:color w:val="000000"/>
          <w:lang w:val="en-US"/>
        </w:rPr>
        <w:t>Handle</w:t>
      </w:r>
      <w:r w:rsidRPr="00214E4F">
        <w:rPr>
          <w:rStyle w:val="Emphasis"/>
          <w:b w:val="0"/>
          <w:bCs/>
          <w:color w:val="000000"/>
          <w:lang w:val="en-US"/>
        </w:rPr>
        <w:t xml:space="preserve"> the skin of the mouse and inject Matrigel at the flank</w:t>
      </w:r>
      <w:r w:rsidRPr="002767E8">
        <w:rPr>
          <w:rStyle w:val="Emphasis"/>
          <w:b w:val="0"/>
          <w:bCs/>
          <w:lang w:val="en-US"/>
        </w:rPr>
        <w:t xml:space="preserve">. </w:t>
      </w:r>
    </w:p>
    <w:p w:rsidR="00764535" w:rsidRPr="002767E8" w:rsidRDefault="00764535" w:rsidP="00611EF1">
      <w:pPr>
        <w:jc w:val="both"/>
        <w:rPr>
          <w:rStyle w:val="Emphasis"/>
          <w:b w:val="0"/>
          <w:bCs/>
          <w:color w:val="FF0000"/>
          <w:lang w:val="en-GB"/>
        </w:rPr>
      </w:pPr>
      <w:r>
        <w:rPr>
          <w:rFonts w:ascii="Cambria Math" w:hAnsi="Cambria Math"/>
          <w:lang w:val="en-US"/>
        </w:rPr>
        <w:t>[place figure 3 here]</w:t>
      </w:r>
    </w:p>
    <w:p w:rsidR="00764535" w:rsidRPr="002767E8" w:rsidRDefault="00764535" w:rsidP="002767E8">
      <w:pPr>
        <w:jc w:val="both"/>
        <w:rPr>
          <w:rStyle w:val="Emphasis"/>
          <w:b w:val="0"/>
          <w:bCs/>
          <w:lang w:val="en-US"/>
        </w:rPr>
      </w:pPr>
    </w:p>
    <w:p w:rsidR="00764535" w:rsidRPr="00543385" w:rsidRDefault="00764535" w:rsidP="00F10A19">
      <w:pPr>
        <w:jc w:val="both"/>
        <w:rPr>
          <w:rStyle w:val="Emphasis"/>
          <w:b w:val="0"/>
          <w:color w:val="000000"/>
          <w:lang w:val="en-US"/>
        </w:rPr>
      </w:pPr>
      <w:r w:rsidRPr="00543385">
        <w:rPr>
          <w:rStyle w:val="Emphasis"/>
          <w:b w:val="0"/>
          <w:color w:val="000000"/>
          <w:lang w:val="en-US"/>
        </w:rPr>
        <w:t xml:space="preserve">Figure </w:t>
      </w:r>
      <w:r>
        <w:rPr>
          <w:rStyle w:val="Emphasis"/>
          <w:b w:val="0"/>
          <w:color w:val="000000"/>
          <w:lang w:val="en-US"/>
        </w:rPr>
        <w:t>4.</w:t>
      </w:r>
      <w:r w:rsidRPr="00543385">
        <w:rPr>
          <w:rStyle w:val="Emphasis"/>
          <w:b w:val="0"/>
          <w:color w:val="000000"/>
          <w:lang w:val="en-US"/>
        </w:rPr>
        <w:t xml:space="preserve"> </w:t>
      </w:r>
      <w:r>
        <w:rPr>
          <w:rStyle w:val="Emphasis"/>
          <w:b w:val="0"/>
          <w:color w:val="000000"/>
          <w:lang w:val="en-US"/>
        </w:rPr>
        <w:t xml:space="preserve">Decreased visibilty of vessels. </w:t>
      </w:r>
      <w:r w:rsidRPr="00543385">
        <w:rPr>
          <w:rStyle w:val="Emphasis"/>
          <w:b w:val="0"/>
          <w:color w:val="000000"/>
          <w:lang w:val="en-US"/>
        </w:rPr>
        <w:t>DiO stained monocytes (arrows) within matrigel matrix next to a vessel</w:t>
      </w:r>
      <w:r w:rsidRPr="00543385">
        <w:rPr>
          <w:rStyle w:val="Emphasis"/>
          <w:b w:val="0"/>
          <w:bCs/>
          <w:lang w:val="en-US"/>
        </w:rPr>
        <w:t xml:space="preserve"> (*)</w:t>
      </w:r>
      <w:r w:rsidRPr="00543385">
        <w:rPr>
          <w:rStyle w:val="Emphasis"/>
          <w:b w:val="0"/>
          <w:color w:val="000000"/>
          <w:lang w:val="en-US"/>
        </w:rPr>
        <w:t>.</w:t>
      </w:r>
    </w:p>
    <w:p w:rsidR="00764535" w:rsidRPr="002767E8" w:rsidRDefault="00764535" w:rsidP="00611EF1">
      <w:pPr>
        <w:jc w:val="both"/>
        <w:rPr>
          <w:rStyle w:val="Emphasis"/>
          <w:b w:val="0"/>
          <w:bCs/>
          <w:color w:val="FF0000"/>
          <w:lang w:val="en-GB"/>
        </w:rPr>
      </w:pPr>
      <w:r>
        <w:rPr>
          <w:rFonts w:ascii="Cambria Math" w:hAnsi="Cambria Math"/>
          <w:lang w:val="en-US"/>
        </w:rPr>
        <w:t>[place figure 4 here]</w:t>
      </w:r>
    </w:p>
    <w:p w:rsidR="00764535" w:rsidRDefault="00764535" w:rsidP="002767E8">
      <w:pPr>
        <w:jc w:val="both"/>
        <w:rPr>
          <w:rStyle w:val="Emphasis"/>
          <w:color w:val="000000"/>
          <w:lang w:val="en-US"/>
        </w:rPr>
      </w:pPr>
    </w:p>
    <w:p w:rsidR="00764535" w:rsidRPr="00290210" w:rsidRDefault="00764535" w:rsidP="002767E8">
      <w:pPr>
        <w:jc w:val="both"/>
        <w:rPr>
          <w:rStyle w:val="Emphasis"/>
          <w:b w:val="0"/>
          <w:color w:val="000000"/>
          <w:lang w:val="en-US"/>
        </w:rPr>
      </w:pPr>
      <w:r>
        <w:rPr>
          <w:rStyle w:val="Emphasis"/>
          <w:b w:val="0"/>
          <w:color w:val="000000"/>
          <w:lang w:val="en-US"/>
        </w:rPr>
        <w:t>Figure 5. Monocyte flushed into vessel. DiO stained monocyte</w:t>
      </w:r>
      <w:r w:rsidRPr="00543385">
        <w:rPr>
          <w:rStyle w:val="Emphasis"/>
          <w:b w:val="0"/>
          <w:color w:val="000000"/>
          <w:lang w:val="en-US"/>
        </w:rPr>
        <w:t xml:space="preserve"> </w:t>
      </w:r>
      <w:r>
        <w:rPr>
          <w:rStyle w:val="Emphasis"/>
          <w:b w:val="0"/>
          <w:color w:val="000000"/>
          <w:lang w:val="en-US"/>
        </w:rPr>
        <w:t>(arrow</w:t>
      </w:r>
      <w:r w:rsidRPr="00543385">
        <w:rPr>
          <w:rStyle w:val="Emphasis"/>
          <w:b w:val="0"/>
          <w:color w:val="000000"/>
          <w:lang w:val="en-US"/>
        </w:rPr>
        <w:t>) within</w:t>
      </w:r>
      <w:r>
        <w:rPr>
          <w:rStyle w:val="Emphasis"/>
          <w:b w:val="0"/>
          <w:color w:val="000000"/>
          <w:lang w:val="en-US"/>
        </w:rPr>
        <w:t xml:space="preserve"> vessel</w:t>
      </w:r>
      <w:r w:rsidRPr="00543385">
        <w:rPr>
          <w:rStyle w:val="Emphasis"/>
          <w:b w:val="0"/>
          <w:color w:val="000000"/>
          <w:lang w:val="en-US"/>
        </w:rPr>
        <w:t xml:space="preserve"> </w:t>
      </w:r>
      <w:r w:rsidRPr="00543385">
        <w:rPr>
          <w:rStyle w:val="Emphasis"/>
          <w:b w:val="0"/>
          <w:bCs/>
          <w:lang w:val="en-US"/>
        </w:rPr>
        <w:t>(*)</w:t>
      </w:r>
      <w:r w:rsidRPr="00543385">
        <w:rPr>
          <w:rStyle w:val="Emphasis"/>
          <w:b w:val="0"/>
          <w:color w:val="000000"/>
          <w:lang w:val="en-US"/>
        </w:rPr>
        <w:t>.</w:t>
      </w:r>
    </w:p>
    <w:p w:rsidR="00764535" w:rsidRPr="002767E8" w:rsidRDefault="00764535" w:rsidP="00611EF1">
      <w:pPr>
        <w:jc w:val="both"/>
        <w:rPr>
          <w:rStyle w:val="Emphasis"/>
          <w:b w:val="0"/>
          <w:bCs/>
          <w:color w:val="FF0000"/>
          <w:lang w:val="en-GB"/>
        </w:rPr>
      </w:pPr>
      <w:r>
        <w:rPr>
          <w:rFonts w:ascii="Cambria Math" w:hAnsi="Cambria Math"/>
          <w:lang w:val="en-US"/>
        </w:rPr>
        <w:t>[place figure 5 here]</w:t>
      </w:r>
    </w:p>
    <w:p w:rsidR="00764535" w:rsidRPr="003F2BE9" w:rsidRDefault="00764535" w:rsidP="002767E8">
      <w:pPr>
        <w:jc w:val="both"/>
        <w:rPr>
          <w:color w:val="000000"/>
          <w:lang w:val="en-US"/>
        </w:rPr>
      </w:pPr>
    </w:p>
    <w:p w:rsidR="00764535" w:rsidRPr="002767E8" w:rsidRDefault="00764535" w:rsidP="00F10A19">
      <w:pPr>
        <w:jc w:val="both"/>
        <w:rPr>
          <w:rStyle w:val="Emphasis"/>
          <w:b w:val="0"/>
          <w:bCs/>
          <w:lang w:val="en-US"/>
        </w:rPr>
      </w:pPr>
      <w:r>
        <w:rPr>
          <w:rStyle w:val="Emphasis"/>
          <w:b w:val="0"/>
          <w:bCs/>
          <w:lang w:val="en-US"/>
        </w:rPr>
        <w:t>Figure 6</w:t>
      </w:r>
      <w:r w:rsidRPr="002767E8">
        <w:rPr>
          <w:rStyle w:val="Emphasis"/>
          <w:b w:val="0"/>
          <w:bCs/>
          <w:lang w:val="en-US"/>
        </w:rPr>
        <w:t>. Intravital microscopy. Two DiO stained monocytes (</w:t>
      </w:r>
      <w:r>
        <w:rPr>
          <w:rStyle w:val="Emphasis"/>
          <w:b w:val="0"/>
          <w:bCs/>
          <w:lang w:val="en-US"/>
        </w:rPr>
        <w:t>arrows</w:t>
      </w:r>
      <w:r w:rsidRPr="002767E8">
        <w:rPr>
          <w:rStyle w:val="Emphasis"/>
          <w:b w:val="0"/>
          <w:bCs/>
          <w:lang w:val="en-US"/>
        </w:rPr>
        <w:t>) within vessels</w:t>
      </w:r>
      <w:r>
        <w:rPr>
          <w:rStyle w:val="Emphasis"/>
          <w:b w:val="0"/>
          <w:bCs/>
          <w:lang w:val="en-US"/>
        </w:rPr>
        <w:t xml:space="preserve"> (*) stained with</w:t>
      </w:r>
      <w:r w:rsidRPr="007C5BFA">
        <w:rPr>
          <w:rStyle w:val="Emphasis"/>
          <w:b w:val="0"/>
          <w:bCs/>
          <w:lang w:val="en-US"/>
        </w:rPr>
        <w:t xml:space="preserve"> </w:t>
      </w:r>
      <w:r>
        <w:rPr>
          <w:rStyle w:val="Emphasis"/>
          <w:b w:val="0"/>
          <w:bCs/>
          <w:lang w:val="en-US"/>
        </w:rPr>
        <w:t>rhodamine dextran</w:t>
      </w:r>
      <w:r w:rsidRPr="002767E8">
        <w:rPr>
          <w:rStyle w:val="Emphasis"/>
          <w:b w:val="0"/>
          <w:bCs/>
          <w:lang w:val="en-US"/>
        </w:rPr>
        <w:t>.</w:t>
      </w:r>
    </w:p>
    <w:p w:rsidR="00764535" w:rsidRPr="002767E8" w:rsidRDefault="00764535" w:rsidP="00611EF1">
      <w:pPr>
        <w:jc w:val="both"/>
        <w:rPr>
          <w:rStyle w:val="Emphasis"/>
          <w:b w:val="0"/>
          <w:bCs/>
          <w:color w:val="FF0000"/>
          <w:lang w:val="en-GB"/>
        </w:rPr>
      </w:pPr>
      <w:r>
        <w:rPr>
          <w:rFonts w:ascii="Cambria Math" w:hAnsi="Cambria Math"/>
          <w:lang w:val="en-US"/>
        </w:rPr>
        <w:t>[place figure 6 here]</w:t>
      </w:r>
    </w:p>
    <w:p w:rsidR="00764535" w:rsidRDefault="00764535" w:rsidP="002767E8">
      <w:pPr>
        <w:jc w:val="both"/>
        <w:rPr>
          <w:rStyle w:val="Emphasis"/>
          <w:b w:val="0"/>
          <w:color w:val="000000"/>
          <w:lang w:val="en-US"/>
        </w:rPr>
      </w:pPr>
    </w:p>
    <w:p w:rsidR="00764535" w:rsidRDefault="00764535" w:rsidP="002767E8">
      <w:pPr>
        <w:jc w:val="both"/>
        <w:rPr>
          <w:rStyle w:val="Emphasis"/>
          <w:b w:val="0"/>
          <w:color w:val="000000"/>
          <w:lang w:val="en-US"/>
        </w:rPr>
      </w:pPr>
      <w:r>
        <w:rPr>
          <w:rStyle w:val="Emphasis"/>
          <w:b w:val="0"/>
          <w:color w:val="000000"/>
          <w:lang w:val="en-US"/>
        </w:rPr>
        <w:t xml:space="preserve">Figure 7. Masson’s Trichrom staining of matrigel. Matrigel: blue, erythrozyte (red), cell nucleus (black); x200 magnification. </w:t>
      </w:r>
    </w:p>
    <w:p w:rsidR="00764535" w:rsidRPr="002767E8" w:rsidRDefault="00764535" w:rsidP="00611EF1">
      <w:pPr>
        <w:jc w:val="both"/>
        <w:rPr>
          <w:rStyle w:val="Emphasis"/>
          <w:b w:val="0"/>
          <w:bCs/>
          <w:color w:val="FF0000"/>
          <w:lang w:val="en-GB"/>
        </w:rPr>
      </w:pPr>
      <w:r>
        <w:rPr>
          <w:rFonts w:ascii="Cambria Math" w:hAnsi="Cambria Math"/>
          <w:lang w:val="en-US"/>
        </w:rPr>
        <w:t>[place figure 7 here]</w:t>
      </w:r>
    </w:p>
    <w:p w:rsidR="00764535" w:rsidRPr="00F10A19" w:rsidRDefault="00764535" w:rsidP="002767E8">
      <w:pPr>
        <w:jc w:val="both"/>
        <w:rPr>
          <w:rStyle w:val="Emphasis"/>
          <w:b w:val="0"/>
          <w:color w:val="000000"/>
          <w:lang w:val="en-US"/>
        </w:rPr>
      </w:pPr>
    </w:p>
    <w:p w:rsidR="00764535" w:rsidRDefault="00764535" w:rsidP="002767E8">
      <w:pPr>
        <w:jc w:val="both"/>
        <w:rPr>
          <w:rStyle w:val="Emphasis"/>
          <w:b w:val="0"/>
          <w:bCs/>
          <w:color w:val="000000"/>
          <w:lang w:val="en-US"/>
        </w:rPr>
      </w:pPr>
      <w:r>
        <w:rPr>
          <w:rStyle w:val="Emphasis"/>
          <w:b w:val="0"/>
          <w:bCs/>
          <w:color w:val="000000"/>
          <w:lang w:val="en-US"/>
        </w:rPr>
        <w:t xml:space="preserve">Figure 8. Monocytes beside and within vessels within matrigel. Monocytes (arrows), </w:t>
      </w:r>
      <w:r>
        <w:rPr>
          <w:rStyle w:val="Emphasis"/>
          <w:rFonts w:ascii="Arial" w:hAnsi="Arial" w:cs="Arial"/>
          <w:b w:val="0"/>
          <w:bCs/>
          <w:color w:val="000000"/>
          <w:lang w:val="en-US"/>
        </w:rPr>
        <w:t>α</w:t>
      </w:r>
      <w:r>
        <w:rPr>
          <w:rStyle w:val="Emphasis"/>
          <w:b w:val="0"/>
          <w:bCs/>
          <w:color w:val="000000"/>
          <w:lang w:val="en-US"/>
        </w:rPr>
        <w:t>-Actin (red), vessels (*)</w:t>
      </w:r>
    </w:p>
    <w:p w:rsidR="00764535" w:rsidRPr="002767E8" w:rsidRDefault="00764535" w:rsidP="00611EF1">
      <w:pPr>
        <w:jc w:val="both"/>
        <w:rPr>
          <w:rStyle w:val="Emphasis"/>
          <w:b w:val="0"/>
          <w:bCs/>
          <w:color w:val="FF0000"/>
          <w:lang w:val="en-GB"/>
        </w:rPr>
      </w:pPr>
      <w:r>
        <w:rPr>
          <w:rFonts w:ascii="Cambria Math" w:hAnsi="Cambria Math"/>
          <w:lang w:val="en-US"/>
        </w:rPr>
        <w:t>[place figure 8 here]</w:t>
      </w:r>
    </w:p>
    <w:p w:rsidR="00764535" w:rsidRPr="00D745CD" w:rsidRDefault="00764535" w:rsidP="002767E8">
      <w:pPr>
        <w:jc w:val="both"/>
        <w:rPr>
          <w:rStyle w:val="Emphasis"/>
          <w:bCs/>
          <w:color w:val="000000"/>
          <w:lang w:val="en-US"/>
        </w:rPr>
      </w:pPr>
    </w:p>
    <w:p w:rsidR="00764535" w:rsidRPr="002767E8" w:rsidRDefault="00764535" w:rsidP="002767E8">
      <w:pPr>
        <w:jc w:val="both"/>
        <w:rPr>
          <w:rStyle w:val="Emphasis"/>
          <w:b w:val="0"/>
          <w:bCs/>
          <w:color w:val="000000"/>
          <w:lang w:val="en-US"/>
        </w:rPr>
      </w:pPr>
      <w:r w:rsidRPr="002767E8">
        <w:rPr>
          <w:rStyle w:val="Emphasis"/>
          <w:b w:val="0"/>
          <w:bCs/>
          <w:color w:val="000000"/>
          <w:lang w:val="en-US"/>
        </w:rPr>
        <w:t>Figure</w:t>
      </w:r>
      <w:r>
        <w:rPr>
          <w:rStyle w:val="Emphasis"/>
          <w:b w:val="0"/>
          <w:bCs/>
          <w:color w:val="000000"/>
          <w:lang w:val="en-US"/>
        </w:rPr>
        <w:t xml:space="preserve"> 9.</w:t>
      </w:r>
      <w:r w:rsidRPr="002767E8">
        <w:rPr>
          <w:rStyle w:val="Emphasis"/>
          <w:b w:val="0"/>
          <w:bCs/>
          <w:color w:val="000000"/>
          <w:lang w:val="en-US"/>
        </w:rPr>
        <w:t xml:space="preserve"> Explanted Matrigel </w:t>
      </w:r>
      <w:r>
        <w:rPr>
          <w:rStyle w:val="Emphasis"/>
          <w:b w:val="0"/>
          <w:bCs/>
          <w:color w:val="000000"/>
          <w:lang w:val="en-US"/>
        </w:rPr>
        <w:t>p</w:t>
      </w:r>
      <w:r w:rsidRPr="002767E8">
        <w:rPr>
          <w:rStyle w:val="Emphasis"/>
          <w:b w:val="0"/>
          <w:bCs/>
          <w:color w:val="000000"/>
          <w:lang w:val="en-US"/>
        </w:rPr>
        <w:t>lug. Incorporated vessels</w:t>
      </w:r>
      <w:r>
        <w:rPr>
          <w:rStyle w:val="Emphasis"/>
          <w:b w:val="0"/>
          <w:bCs/>
          <w:color w:val="000000"/>
          <w:lang w:val="en-US"/>
        </w:rPr>
        <w:t xml:space="preserve"> five days</w:t>
      </w:r>
      <w:r w:rsidRPr="002767E8">
        <w:rPr>
          <w:rStyle w:val="Emphasis"/>
          <w:b w:val="0"/>
          <w:bCs/>
          <w:color w:val="000000"/>
          <w:lang w:val="en-US"/>
        </w:rPr>
        <w:t xml:space="preserve"> after monocyte transplantation into the tail vein.</w:t>
      </w:r>
    </w:p>
    <w:p w:rsidR="00764535" w:rsidRPr="002767E8" w:rsidRDefault="00764535" w:rsidP="002767E8">
      <w:pPr>
        <w:jc w:val="both"/>
        <w:rPr>
          <w:rStyle w:val="Emphasis"/>
          <w:b w:val="0"/>
          <w:bCs/>
          <w:color w:val="000000"/>
          <w:lang w:val="en-US"/>
        </w:rPr>
      </w:pPr>
      <w:r>
        <w:rPr>
          <w:rFonts w:ascii="Cambria Math" w:hAnsi="Cambria Math"/>
          <w:lang w:val="en-US"/>
        </w:rPr>
        <w:t>[place figure 9 here]</w:t>
      </w:r>
    </w:p>
    <w:p w:rsidR="00764535" w:rsidRDefault="00764535" w:rsidP="002767E8">
      <w:pPr>
        <w:jc w:val="both"/>
        <w:rPr>
          <w:rStyle w:val="Emphasis"/>
          <w:b w:val="0"/>
          <w:bCs/>
          <w:color w:val="000000"/>
          <w:lang w:val="en-US"/>
        </w:rPr>
      </w:pPr>
    </w:p>
    <w:p w:rsidR="00764535" w:rsidRPr="002767E8" w:rsidRDefault="00764535" w:rsidP="002767E8">
      <w:pPr>
        <w:jc w:val="both"/>
        <w:rPr>
          <w:rStyle w:val="Emphasis"/>
          <w:b w:val="0"/>
          <w:bCs/>
          <w:color w:val="000000"/>
          <w:lang w:val="en-US"/>
        </w:rPr>
      </w:pPr>
      <w:r w:rsidRPr="002767E8">
        <w:rPr>
          <w:rStyle w:val="Emphasis"/>
          <w:b w:val="0"/>
          <w:bCs/>
          <w:color w:val="000000"/>
          <w:lang w:val="en-US"/>
        </w:rPr>
        <w:t>Discussion</w:t>
      </w:r>
    </w:p>
    <w:p w:rsidR="00764535" w:rsidRPr="002767E8" w:rsidRDefault="00764535" w:rsidP="002767E8">
      <w:pPr>
        <w:jc w:val="both"/>
        <w:rPr>
          <w:rStyle w:val="Emphasis"/>
          <w:b w:val="0"/>
          <w:bCs/>
          <w:color w:val="000000"/>
          <w:lang w:val="en-US"/>
        </w:rPr>
      </w:pPr>
    </w:p>
    <w:p w:rsidR="00764535" w:rsidRPr="002767E8" w:rsidRDefault="00764535" w:rsidP="002767E8">
      <w:pPr>
        <w:jc w:val="both"/>
        <w:rPr>
          <w:rStyle w:val="Emphasis"/>
          <w:b w:val="0"/>
          <w:bCs/>
          <w:color w:val="000000"/>
          <w:lang w:val="en-US"/>
        </w:rPr>
      </w:pPr>
      <w:r w:rsidRPr="002767E8">
        <w:rPr>
          <w:rStyle w:val="Emphasis"/>
          <w:b w:val="0"/>
          <w:bCs/>
          <w:color w:val="000000"/>
          <w:lang w:val="en-US"/>
        </w:rPr>
        <w:t xml:space="preserve">The method described sheds light on the development of collateral arteries, the behavior of monocytes in vessels, and the process of arteriogenesis. The steps to apply this protocol are easy to learn and can be used in other fields of science. Despite these advantages there are disadvantages and conflicts in conjunction with this method as well. For instance, microscopic equipment is required to execute the described techniques. Attaining equipment for one experiment is unsustainable, so it is important to collaborate with other institutions to share the </w:t>
      </w:r>
      <w:r w:rsidRPr="00B51E6A">
        <w:rPr>
          <w:rStyle w:val="Emphasis"/>
          <w:b w:val="0"/>
          <w:bCs/>
          <w:color w:val="000000"/>
          <w:lang w:val="en-US"/>
        </w:rPr>
        <w:t>devices</w:t>
      </w:r>
      <w:r w:rsidRPr="002767E8">
        <w:rPr>
          <w:rStyle w:val="Emphasis"/>
          <w:b w:val="0"/>
          <w:bCs/>
          <w:color w:val="000000"/>
          <w:lang w:val="en-US"/>
        </w:rPr>
        <w:t>.</w:t>
      </w:r>
    </w:p>
    <w:p w:rsidR="00764535" w:rsidRPr="002767E8" w:rsidRDefault="00764535" w:rsidP="002767E8">
      <w:pPr>
        <w:jc w:val="both"/>
        <w:rPr>
          <w:rStyle w:val="Emphasis"/>
          <w:b w:val="0"/>
          <w:bCs/>
          <w:color w:val="000000"/>
          <w:lang w:val="en-US"/>
        </w:rPr>
      </w:pPr>
      <w:r w:rsidRPr="002767E8">
        <w:rPr>
          <w:rStyle w:val="Emphasis"/>
          <w:b w:val="0"/>
          <w:bCs/>
          <w:color w:val="000000"/>
          <w:lang w:val="en-US"/>
        </w:rPr>
        <w:t>There are other difficulties connected with this protocol that can be avoided with practice. In the beginning there can be problems with positioning the mouse under the microscope, and image quality can suffer under these circumstances. Another critical point is the tail vein injection. Monocytes can only be seen in the veins, if injected properly. Therefore it is advisable to practice the injection before positioning the mouse.</w:t>
      </w:r>
    </w:p>
    <w:p w:rsidR="00764535" w:rsidRPr="002767E8" w:rsidRDefault="00764535" w:rsidP="002767E8">
      <w:pPr>
        <w:jc w:val="both"/>
        <w:rPr>
          <w:rStyle w:val="Emphasis"/>
          <w:b w:val="0"/>
          <w:bCs/>
          <w:color w:val="000000"/>
          <w:lang w:val="en-US"/>
        </w:rPr>
      </w:pPr>
      <w:r w:rsidRPr="002767E8">
        <w:rPr>
          <w:rStyle w:val="Emphasis"/>
          <w:b w:val="0"/>
          <w:bCs/>
          <w:color w:val="000000"/>
          <w:lang w:val="en-US"/>
        </w:rPr>
        <w:t>Another critical point is the monocyte isolation. Monocytes can be isolated from different species with changing protocols, which often lead to various results and cell yields</w:t>
      </w:r>
      <w:r w:rsidRPr="002767E8">
        <w:rPr>
          <w:rStyle w:val="Emphasis"/>
          <w:b w:val="0"/>
          <w:bCs/>
          <w:color w:val="000000"/>
          <w:vertAlign w:val="superscript"/>
          <w:lang w:val="en-US"/>
        </w:rPr>
        <w:t>11–13</w:t>
      </w:r>
      <w:r w:rsidRPr="002767E8">
        <w:rPr>
          <w:rStyle w:val="Emphasis"/>
          <w:b w:val="0"/>
          <w:bCs/>
          <w:color w:val="000000"/>
          <w:lang w:val="en-US"/>
        </w:rPr>
        <w:t xml:space="preserve">. It is necessary to work in sterile conditions to avoid contamination. Cell damage should be prevented by pipetting carefully and maintaining constant temperatures. </w:t>
      </w:r>
    </w:p>
    <w:p w:rsidR="00764535" w:rsidRPr="002767E8" w:rsidRDefault="00764535" w:rsidP="002767E8">
      <w:pPr>
        <w:jc w:val="both"/>
        <w:rPr>
          <w:rStyle w:val="Emphasis"/>
          <w:b w:val="0"/>
          <w:bCs/>
          <w:color w:val="000000"/>
          <w:lang w:val="en-US"/>
        </w:rPr>
      </w:pPr>
      <w:r w:rsidRPr="002767E8">
        <w:rPr>
          <w:rStyle w:val="Emphasis"/>
          <w:b w:val="0"/>
          <w:bCs/>
          <w:color w:val="000000"/>
          <w:lang w:val="en-US"/>
        </w:rPr>
        <w:t xml:space="preserve">Despite these disadvantages, this method is practical and easy to perform. It shed light on tumor angiogenesis and peripheral arterial disease research.  </w:t>
      </w:r>
    </w:p>
    <w:p w:rsidR="00764535" w:rsidRPr="002767E8" w:rsidRDefault="00764535" w:rsidP="002767E8">
      <w:pPr>
        <w:jc w:val="both"/>
        <w:rPr>
          <w:rStyle w:val="Emphasis"/>
          <w:b w:val="0"/>
          <w:bCs/>
          <w:color w:val="000000"/>
          <w:lang w:val="en-US"/>
        </w:rPr>
      </w:pPr>
    </w:p>
    <w:p w:rsidR="00764535" w:rsidRPr="002767E8" w:rsidRDefault="00764535" w:rsidP="002767E8">
      <w:pPr>
        <w:jc w:val="both"/>
        <w:rPr>
          <w:rStyle w:val="Emphasis"/>
          <w:b w:val="0"/>
          <w:bCs/>
          <w:color w:val="000000"/>
          <w:lang w:val="en-US"/>
        </w:rPr>
      </w:pPr>
      <w:r w:rsidRPr="002767E8">
        <w:rPr>
          <w:rStyle w:val="Emphasis"/>
          <w:b w:val="0"/>
          <w:bCs/>
          <w:color w:val="000000"/>
          <w:lang w:val="en-US"/>
        </w:rPr>
        <w:t>Acknowledgements</w:t>
      </w:r>
    </w:p>
    <w:p w:rsidR="00764535" w:rsidRPr="002767E8" w:rsidRDefault="00764535" w:rsidP="002767E8">
      <w:pPr>
        <w:jc w:val="both"/>
        <w:rPr>
          <w:rStyle w:val="Emphasis"/>
          <w:b w:val="0"/>
          <w:bCs/>
          <w:color w:val="000000"/>
          <w:lang w:val="en-US"/>
        </w:rPr>
      </w:pPr>
    </w:p>
    <w:p w:rsidR="00764535" w:rsidRPr="002767E8" w:rsidRDefault="00764535" w:rsidP="002767E8">
      <w:pPr>
        <w:jc w:val="both"/>
        <w:rPr>
          <w:bCs/>
          <w:color w:val="FF0000"/>
          <w:lang w:val="en-US"/>
        </w:rPr>
      </w:pPr>
      <w:r w:rsidRPr="00214E4F">
        <w:rPr>
          <w:color w:val="000000"/>
          <w:lang w:val="en-US"/>
        </w:rPr>
        <w:t xml:space="preserve">This work was supported by the </w:t>
      </w:r>
      <w:r w:rsidRPr="00214E4F">
        <w:rPr>
          <w:rStyle w:val="Emphasis"/>
          <w:b w:val="0"/>
          <w:bCs/>
          <w:color w:val="000000"/>
          <w:lang w:val="en-US"/>
        </w:rPr>
        <w:t xml:space="preserve">ELSE-Kröner-Stiftung and the </w:t>
      </w:r>
      <w:r w:rsidRPr="00214E4F">
        <w:rPr>
          <w:color w:val="000000"/>
          <w:lang w:val="en-US"/>
        </w:rPr>
        <w:t>DFG (Deutsche</w:t>
      </w:r>
      <w:r w:rsidRPr="002767E8">
        <w:rPr>
          <w:color w:val="000000"/>
          <w:lang w:val="en-US"/>
        </w:rPr>
        <w:t xml:space="preserve"> Forschungsgemeinschaft, German Research Foundation) SFB 854 (Sonderforschungsbereich, collaborative research center). </w:t>
      </w:r>
    </w:p>
    <w:p w:rsidR="00764535" w:rsidRPr="002767E8" w:rsidRDefault="00764535" w:rsidP="002767E8">
      <w:pPr>
        <w:jc w:val="both"/>
        <w:rPr>
          <w:rStyle w:val="Emphasis"/>
          <w:b w:val="0"/>
          <w:color w:val="000000"/>
          <w:lang w:val="en-US"/>
        </w:rPr>
      </w:pPr>
      <w:r w:rsidRPr="002767E8">
        <w:rPr>
          <w:color w:val="000000"/>
          <w:lang w:val="en-US"/>
        </w:rPr>
        <w:t xml:space="preserve">Special thanks to Hans- Holger Gärtner, Audiovisuelles Medienzentrum, Otto-von-Guericke University Magdeburg, Magdeburg, Germany, for technical support. </w:t>
      </w:r>
    </w:p>
    <w:p w:rsidR="00764535" w:rsidRPr="002767E8" w:rsidRDefault="00764535" w:rsidP="002767E8">
      <w:pPr>
        <w:jc w:val="both"/>
        <w:rPr>
          <w:rStyle w:val="Emphasis"/>
          <w:b w:val="0"/>
          <w:bCs/>
          <w:color w:val="000000"/>
          <w:lang w:val="en-US"/>
        </w:rPr>
      </w:pPr>
    </w:p>
    <w:p w:rsidR="00764535" w:rsidRPr="002767E8" w:rsidRDefault="00764535" w:rsidP="002767E8">
      <w:pPr>
        <w:jc w:val="both"/>
        <w:rPr>
          <w:rStyle w:val="Emphasis"/>
          <w:b w:val="0"/>
          <w:bCs/>
          <w:color w:val="000000"/>
          <w:lang w:val="en-US"/>
        </w:rPr>
      </w:pPr>
      <w:r w:rsidRPr="002767E8">
        <w:rPr>
          <w:rStyle w:val="Emphasis"/>
          <w:b w:val="0"/>
          <w:bCs/>
          <w:color w:val="000000"/>
          <w:lang w:val="en-US"/>
        </w:rPr>
        <w:t>Disclosures</w:t>
      </w:r>
    </w:p>
    <w:p w:rsidR="00764535" w:rsidRPr="002767E8" w:rsidRDefault="00764535" w:rsidP="002767E8">
      <w:pPr>
        <w:jc w:val="both"/>
        <w:rPr>
          <w:rStyle w:val="Emphasis"/>
          <w:b w:val="0"/>
          <w:bCs/>
          <w:color w:val="000000"/>
          <w:lang w:val="en-US"/>
        </w:rPr>
      </w:pPr>
    </w:p>
    <w:p w:rsidR="00764535" w:rsidRDefault="00764535" w:rsidP="002767E8">
      <w:pPr>
        <w:jc w:val="both"/>
        <w:rPr>
          <w:rStyle w:val="Emphasis"/>
          <w:b w:val="0"/>
          <w:bCs/>
          <w:color w:val="000000"/>
          <w:lang w:val="en-US"/>
        </w:rPr>
      </w:pPr>
      <w:r w:rsidRPr="002767E8">
        <w:rPr>
          <w:rStyle w:val="Emphasis"/>
          <w:b w:val="0"/>
          <w:bCs/>
          <w:color w:val="000000"/>
          <w:lang w:val="en-US"/>
        </w:rPr>
        <w:t>The authors declare that they have no competing financial interests.</w:t>
      </w:r>
    </w:p>
    <w:p w:rsidR="00764535" w:rsidRPr="002767E8" w:rsidRDefault="00764535" w:rsidP="002767E8">
      <w:pPr>
        <w:jc w:val="both"/>
        <w:rPr>
          <w:rStyle w:val="Emphasis"/>
          <w:b w:val="0"/>
          <w:bCs/>
          <w:color w:val="000000"/>
          <w:lang w:val="en-US"/>
        </w:rPr>
      </w:pPr>
    </w:p>
    <w:p w:rsidR="00764535" w:rsidRPr="00290210" w:rsidRDefault="00764535" w:rsidP="002767E8">
      <w:pPr>
        <w:jc w:val="both"/>
        <w:rPr>
          <w:bCs/>
          <w:color w:val="000000"/>
          <w:lang w:val="en-GB"/>
        </w:rPr>
      </w:pPr>
      <w:r w:rsidRPr="00290210">
        <w:rPr>
          <w:lang w:val="en-GB"/>
        </w:rPr>
        <w:t>References</w:t>
      </w:r>
    </w:p>
    <w:p w:rsidR="00764535" w:rsidRDefault="00764535" w:rsidP="002767E8">
      <w:pPr>
        <w:autoSpaceDE w:val="0"/>
        <w:autoSpaceDN w:val="0"/>
        <w:adjustRightInd w:val="0"/>
        <w:jc w:val="both"/>
        <w:rPr>
          <w:b/>
          <w:lang w:val="en-US"/>
        </w:rPr>
      </w:pPr>
    </w:p>
    <w:p w:rsidR="00764535" w:rsidRPr="00290210" w:rsidRDefault="00764535" w:rsidP="00290210">
      <w:pPr>
        <w:autoSpaceDE w:val="0"/>
        <w:autoSpaceDN w:val="0"/>
        <w:adjustRightInd w:val="0"/>
        <w:ind w:left="340" w:hanging="340"/>
        <w:rPr>
          <w:lang w:val="en-US"/>
        </w:rPr>
      </w:pPr>
      <w:r w:rsidRPr="002767E8">
        <w:rPr>
          <w:lang w:val="en-US"/>
        </w:rPr>
        <w:t>1.</w:t>
      </w:r>
      <w:r w:rsidRPr="002767E8">
        <w:rPr>
          <w:lang w:val="en-US"/>
        </w:rPr>
        <w:tab/>
        <w:t>World Health Organization. WHO | The top 10 causes of death. World Health Organization, http://www.who.int/mediacentre/factsheets/fs310/en/.</w:t>
      </w:r>
    </w:p>
    <w:p w:rsidR="00764535" w:rsidRPr="002767E8" w:rsidRDefault="00764535" w:rsidP="002767E8">
      <w:pPr>
        <w:autoSpaceDE w:val="0"/>
        <w:autoSpaceDN w:val="0"/>
        <w:adjustRightInd w:val="0"/>
        <w:ind w:left="340" w:hanging="340"/>
        <w:jc w:val="both"/>
        <w:rPr>
          <w:lang w:val="en-US"/>
        </w:rPr>
      </w:pPr>
      <w:r w:rsidRPr="002767E8">
        <w:rPr>
          <w:lang w:val="en-US"/>
        </w:rPr>
        <w:t>2.</w:t>
      </w:r>
      <w:r w:rsidRPr="002767E8">
        <w:rPr>
          <w:lang w:val="en-US"/>
        </w:rPr>
        <w:tab/>
        <w:t xml:space="preserve">Volz, K.S., Miljan, E., Khoo, A., &amp; Cooke, J.P. Development of pluripotent stem cells for vascular therapy. </w:t>
      </w:r>
      <w:r w:rsidRPr="002767E8">
        <w:rPr>
          <w:i/>
          <w:lang w:val="en-US"/>
        </w:rPr>
        <w:t>Vascular pharmacology</w:t>
      </w:r>
      <w:r w:rsidRPr="002767E8">
        <w:rPr>
          <w:lang w:val="en-US"/>
        </w:rPr>
        <w:t xml:space="preserve"> </w:t>
      </w:r>
      <w:r w:rsidRPr="002767E8">
        <w:rPr>
          <w:b/>
          <w:lang w:val="en-US"/>
        </w:rPr>
        <w:t xml:space="preserve">56 </w:t>
      </w:r>
      <w:r w:rsidRPr="002767E8">
        <w:rPr>
          <w:lang w:val="en-US"/>
        </w:rPr>
        <w:t>(5-6), 288–96, doi: 10.1016/j.vph.2012.02.010 (2012).</w:t>
      </w:r>
    </w:p>
    <w:p w:rsidR="00764535" w:rsidRPr="002767E8" w:rsidRDefault="00764535" w:rsidP="002767E8">
      <w:pPr>
        <w:autoSpaceDE w:val="0"/>
        <w:autoSpaceDN w:val="0"/>
        <w:adjustRightInd w:val="0"/>
        <w:ind w:left="340" w:hanging="340"/>
        <w:jc w:val="both"/>
        <w:rPr>
          <w:lang w:val="en-US"/>
        </w:rPr>
      </w:pPr>
      <w:r w:rsidRPr="002767E8">
        <w:rPr>
          <w:lang w:val="en-US"/>
        </w:rPr>
        <w:t>3.</w:t>
      </w:r>
      <w:r w:rsidRPr="002767E8">
        <w:rPr>
          <w:lang w:val="en-US"/>
        </w:rPr>
        <w:tab/>
        <w:t>Henry, T.D.</w:t>
      </w:r>
      <w:r w:rsidRPr="002767E8">
        <w:rPr>
          <w:i/>
          <w:lang w:val="en-US"/>
        </w:rPr>
        <w:t>, et al.</w:t>
      </w:r>
      <w:r w:rsidRPr="002767E8">
        <w:rPr>
          <w:lang w:val="en-US"/>
        </w:rPr>
        <w:t xml:space="preserve"> The VIVA trial: Vascular endothelial growth factor in Ischemia for Vascular Angiogenesis. </w:t>
      </w:r>
      <w:r w:rsidRPr="002767E8">
        <w:rPr>
          <w:i/>
          <w:lang w:val="en-US"/>
        </w:rPr>
        <w:t>Circulation</w:t>
      </w:r>
      <w:r w:rsidRPr="002767E8">
        <w:rPr>
          <w:lang w:val="en-US"/>
        </w:rPr>
        <w:t xml:space="preserve"> </w:t>
      </w:r>
      <w:r w:rsidRPr="002767E8">
        <w:rPr>
          <w:b/>
          <w:lang w:val="en-US"/>
        </w:rPr>
        <w:t xml:space="preserve">107 </w:t>
      </w:r>
      <w:r w:rsidRPr="002767E8">
        <w:rPr>
          <w:lang w:val="en-US"/>
        </w:rPr>
        <w:t>(10), 1359–65, doi: 10.1161/01.CIR.0000061911.47710.8A (2003).</w:t>
      </w:r>
    </w:p>
    <w:p w:rsidR="00764535" w:rsidRPr="002767E8" w:rsidRDefault="00764535" w:rsidP="002767E8">
      <w:pPr>
        <w:autoSpaceDE w:val="0"/>
        <w:autoSpaceDN w:val="0"/>
        <w:adjustRightInd w:val="0"/>
        <w:ind w:left="340" w:hanging="340"/>
        <w:jc w:val="both"/>
        <w:rPr>
          <w:lang w:val="en-US"/>
        </w:rPr>
      </w:pPr>
      <w:r w:rsidRPr="002767E8">
        <w:rPr>
          <w:lang w:val="en-US"/>
        </w:rPr>
        <w:t>4.</w:t>
      </w:r>
      <w:r w:rsidRPr="002767E8">
        <w:rPr>
          <w:lang w:val="en-US"/>
        </w:rPr>
        <w:tab/>
        <w:t>Wagner, M.</w:t>
      </w:r>
      <w:r w:rsidRPr="002767E8">
        <w:rPr>
          <w:i/>
          <w:lang w:val="en-US"/>
        </w:rPr>
        <w:t>, et al.</w:t>
      </w:r>
      <w:r w:rsidRPr="002767E8">
        <w:rPr>
          <w:lang w:val="en-US"/>
        </w:rPr>
        <w:t xml:space="preserve"> Isolation and intravenous injection of murine bone marrow derived monocytes. </w:t>
      </w:r>
      <w:r w:rsidRPr="002767E8">
        <w:rPr>
          <w:i/>
          <w:lang w:val="en-US"/>
        </w:rPr>
        <w:t xml:space="preserve">Journal of visualized experiments JoVE </w:t>
      </w:r>
      <w:r w:rsidRPr="002767E8">
        <w:rPr>
          <w:lang w:val="en-US"/>
        </w:rPr>
        <w:t>(94), doi: 10.3791/52347 (2014).</w:t>
      </w:r>
    </w:p>
    <w:p w:rsidR="00764535" w:rsidRPr="002767E8" w:rsidRDefault="00764535" w:rsidP="002767E8">
      <w:pPr>
        <w:autoSpaceDE w:val="0"/>
        <w:autoSpaceDN w:val="0"/>
        <w:adjustRightInd w:val="0"/>
        <w:ind w:left="340" w:hanging="340"/>
        <w:jc w:val="both"/>
        <w:rPr>
          <w:lang w:val="en-US"/>
        </w:rPr>
      </w:pPr>
      <w:r w:rsidRPr="002767E8">
        <w:rPr>
          <w:lang w:val="en-US"/>
        </w:rPr>
        <w:t>5.</w:t>
      </w:r>
      <w:r w:rsidRPr="002767E8">
        <w:rPr>
          <w:lang w:val="en-US"/>
        </w:rPr>
        <w:tab/>
        <w:t>Herold, J.</w:t>
      </w:r>
      <w:r w:rsidRPr="002767E8">
        <w:rPr>
          <w:i/>
          <w:lang w:val="en-US"/>
        </w:rPr>
        <w:t>, et al.</w:t>
      </w:r>
      <w:r w:rsidRPr="002767E8">
        <w:rPr>
          <w:lang w:val="en-US"/>
        </w:rPr>
        <w:t xml:space="preserve"> Transplantation of monocytes: a novel strategy for in vivo augmentation of collateral vessel growth. </w:t>
      </w:r>
      <w:r w:rsidRPr="002767E8">
        <w:rPr>
          <w:i/>
          <w:lang w:val="en-US"/>
        </w:rPr>
        <w:t>Human gene therapy</w:t>
      </w:r>
      <w:r w:rsidRPr="002767E8">
        <w:rPr>
          <w:lang w:val="en-US"/>
        </w:rPr>
        <w:t xml:space="preserve"> </w:t>
      </w:r>
      <w:r w:rsidRPr="002767E8">
        <w:rPr>
          <w:b/>
          <w:lang w:val="en-US"/>
        </w:rPr>
        <w:t xml:space="preserve">15 </w:t>
      </w:r>
      <w:r w:rsidRPr="002767E8">
        <w:rPr>
          <w:lang w:val="en-US"/>
        </w:rPr>
        <w:t>(1), 1–12, doi: 10.1089/10430340460732517 (2004).</w:t>
      </w:r>
    </w:p>
    <w:p w:rsidR="00764535" w:rsidRPr="002767E8" w:rsidRDefault="00764535" w:rsidP="002767E8">
      <w:pPr>
        <w:autoSpaceDE w:val="0"/>
        <w:autoSpaceDN w:val="0"/>
        <w:adjustRightInd w:val="0"/>
        <w:ind w:left="340" w:hanging="340"/>
        <w:jc w:val="both"/>
        <w:rPr>
          <w:lang w:val="en-US"/>
        </w:rPr>
      </w:pPr>
      <w:r w:rsidRPr="002767E8">
        <w:rPr>
          <w:lang w:val="en-US"/>
        </w:rPr>
        <w:t>6.</w:t>
      </w:r>
      <w:r w:rsidRPr="002767E8">
        <w:rPr>
          <w:lang w:val="en-US"/>
        </w:rPr>
        <w:tab/>
        <w:t xml:space="preserve">Ito, W.D., Arras, M., Scholz, D., Winkler, B., Htun, P., &amp; Schaper, W. Angiogenesis but not collateral growth is associated with ischemia after femoral artery occlusion. </w:t>
      </w:r>
      <w:r w:rsidRPr="002767E8">
        <w:rPr>
          <w:i/>
          <w:lang w:val="en-US"/>
        </w:rPr>
        <w:t>The American journal of physiology</w:t>
      </w:r>
      <w:r w:rsidRPr="002767E8">
        <w:rPr>
          <w:lang w:val="en-US"/>
        </w:rPr>
        <w:t xml:space="preserve"> </w:t>
      </w:r>
      <w:r w:rsidRPr="002767E8">
        <w:rPr>
          <w:b/>
          <w:lang w:val="en-US"/>
        </w:rPr>
        <w:t xml:space="preserve">273 </w:t>
      </w:r>
      <w:r w:rsidRPr="002767E8">
        <w:rPr>
          <w:lang w:val="en-US"/>
        </w:rPr>
        <w:t>(3 Pt 2), H1255-65 (1997).</w:t>
      </w:r>
    </w:p>
    <w:p w:rsidR="00764535" w:rsidRPr="002767E8" w:rsidRDefault="00764535" w:rsidP="002767E8">
      <w:pPr>
        <w:autoSpaceDE w:val="0"/>
        <w:autoSpaceDN w:val="0"/>
        <w:adjustRightInd w:val="0"/>
        <w:ind w:left="340" w:hanging="340"/>
        <w:jc w:val="both"/>
        <w:rPr>
          <w:lang w:val="en-US"/>
        </w:rPr>
      </w:pPr>
      <w:r w:rsidRPr="002767E8">
        <w:rPr>
          <w:lang w:val="en-US"/>
        </w:rPr>
        <w:t>7.</w:t>
      </w:r>
      <w:r w:rsidRPr="002767E8">
        <w:rPr>
          <w:lang w:val="en-US"/>
        </w:rPr>
        <w:tab/>
        <w:t>Herold, J.</w:t>
      </w:r>
      <w:r w:rsidRPr="002767E8">
        <w:rPr>
          <w:i/>
          <w:lang w:val="en-US"/>
        </w:rPr>
        <w:t>, et al.</w:t>
      </w:r>
      <w:r w:rsidRPr="002767E8">
        <w:rPr>
          <w:lang w:val="en-US"/>
        </w:rPr>
        <w:t xml:space="preserve"> Tetanus toxoid-pulsed monocyte vaccination for augmentation of collateral vessel growth. </w:t>
      </w:r>
      <w:r w:rsidRPr="002767E8">
        <w:rPr>
          <w:i/>
          <w:lang w:val="en-US"/>
        </w:rPr>
        <w:t>Journal of the American Heart Association</w:t>
      </w:r>
      <w:r w:rsidRPr="002767E8">
        <w:rPr>
          <w:lang w:val="en-US"/>
        </w:rPr>
        <w:t xml:space="preserve"> </w:t>
      </w:r>
      <w:r w:rsidRPr="002767E8">
        <w:rPr>
          <w:b/>
          <w:lang w:val="en-US"/>
        </w:rPr>
        <w:t xml:space="preserve">3 </w:t>
      </w:r>
      <w:r w:rsidRPr="002767E8">
        <w:rPr>
          <w:lang w:val="en-US"/>
        </w:rPr>
        <w:t>(2), e000611, doi: 10.1161/JAHA.113.000611 (2014).</w:t>
      </w:r>
    </w:p>
    <w:p w:rsidR="00764535" w:rsidRPr="002767E8" w:rsidRDefault="00764535" w:rsidP="007A64DA">
      <w:pPr>
        <w:autoSpaceDE w:val="0"/>
        <w:autoSpaceDN w:val="0"/>
        <w:adjustRightInd w:val="0"/>
        <w:ind w:left="340" w:hanging="340"/>
        <w:rPr>
          <w:lang w:val="en-US"/>
        </w:rPr>
      </w:pPr>
      <w:r>
        <w:rPr>
          <w:lang w:val="en-US"/>
        </w:rPr>
        <w:t>8</w:t>
      </w:r>
      <w:r w:rsidRPr="002767E8">
        <w:rPr>
          <w:lang w:val="en-US"/>
        </w:rPr>
        <w:t>.</w:t>
      </w:r>
      <w:r w:rsidRPr="002767E8">
        <w:rPr>
          <w:lang w:val="en-US"/>
        </w:rPr>
        <w:tab/>
        <w:t>Matrigel Matrix, https://www.corning.com/au/en/products/life-sciences/products/surfaces/matrigel-matrix.html.</w:t>
      </w:r>
    </w:p>
    <w:p w:rsidR="00764535" w:rsidRDefault="00764535" w:rsidP="002767E8">
      <w:pPr>
        <w:autoSpaceDE w:val="0"/>
        <w:autoSpaceDN w:val="0"/>
        <w:adjustRightInd w:val="0"/>
        <w:ind w:left="340" w:hanging="340"/>
        <w:jc w:val="both"/>
        <w:rPr>
          <w:lang w:val="en-US"/>
        </w:rPr>
      </w:pPr>
    </w:p>
    <w:p w:rsidR="00764535" w:rsidRPr="002767E8" w:rsidRDefault="00764535" w:rsidP="002767E8">
      <w:pPr>
        <w:autoSpaceDE w:val="0"/>
        <w:autoSpaceDN w:val="0"/>
        <w:adjustRightInd w:val="0"/>
        <w:ind w:left="340" w:hanging="340"/>
        <w:jc w:val="both"/>
        <w:rPr>
          <w:lang w:val="en-US"/>
        </w:rPr>
      </w:pPr>
      <w:r>
        <w:rPr>
          <w:lang w:val="en-US"/>
        </w:rPr>
        <w:t>9</w:t>
      </w:r>
      <w:r w:rsidRPr="002767E8">
        <w:rPr>
          <w:lang w:val="en-US"/>
        </w:rPr>
        <w:t>.</w:t>
      </w:r>
      <w:r w:rsidRPr="002767E8">
        <w:rPr>
          <w:lang w:val="en-US"/>
        </w:rPr>
        <w:tab/>
        <w:t xml:space="preserve">Eubank, T.D., Galloway, M., Montague, C.M., Waldman, W.J., &amp; Marsh, C.B. M-CSF induces vascular endothelial growth factor production and angiogenic activity from human monocytes. </w:t>
      </w:r>
      <w:r w:rsidRPr="002767E8">
        <w:rPr>
          <w:i/>
          <w:lang w:val="en-US"/>
        </w:rPr>
        <w:t>Journal of immunology (Baltimore, Md. 1950)</w:t>
      </w:r>
      <w:r w:rsidRPr="002767E8">
        <w:rPr>
          <w:lang w:val="en-US"/>
        </w:rPr>
        <w:t xml:space="preserve"> </w:t>
      </w:r>
      <w:r w:rsidRPr="002767E8">
        <w:rPr>
          <w:b/>
          <w:lang w:val="en-US"/>
        </w:rPr>
        <w:t xml:space="preserve">171 </w:t>
      </w:r>
      <w:r w:rsidRPr="002767E8">
        <w:rPr>
          <w:lang w:val="en-US"/>
        </w:rPr>
        <w:t xml:space="preserve">(5), 2637–43, doi: </w:t>
      </w:r>
      <w:r w:rsidRPr="002767E8">
        <w:rPr>
          <w:rStyle w:val="slug-doi"/>
          <w:lang w:val="en-US"/>
        </w:rPr>
        <w:t>10.4049/</w:t>
      </w:r>
      <w:r w:rsidRPr="002767E8">
        <w:rPr>
          <w:rStyle w:val="slug-doi"/>
          <w:rFonts w:ascii="Arial Unicode MS" w:eastAsia="Arial Unicode MS" w:hAnsi="Arial Unicode MS" w:cs="Arial Unicode MS" w:hint="eastAsia"/>
          <w:lang w:val="en-US"/>
        </w:rPr>
        <w:t>​</w:t>
      </w:r>
      <w:r w:rsidRPr="002767E8">
        <w:rPr>
          <w:rStyle w:val="slug-doi"/>
          <w:lang w:val="en-US"/>
        </w:rPr>
        <w:t>jimmunol.171.5.2637</w:t>
      </w:r>
      <w:r w:rsidRPr="002767E8">
        <w:rPr>
          <w:lang w:val="en-US"/>
        </w:rPr>
        <w:t xml:space="preserve"> (2003).</w:t>
      </w:r>
    </w:p>
    <w:p w:rsidR="00764535" w:rsidRPr="002767E8" w:rsidRDefault="00764535" w:rsidP="002767E8">
      <w:pPr>
        <w:autoSpaceDE w:val="0"/>
        <w:autoSpaceDN w:val="0"/>
        <w:adjustRightInd w:val="0"/>
        <w:ind w:left="340" w:hanging="340"/>
        <w:jc w:val="both"/>
        <w:rPr>
          <w:lang w:val="en-US"/>
        </w:rPr>
      </w:pPr>
      <w:r>
        <w:rPr>
          <w:lang w:val="en-US"/>
        </w:rPr>
        <w:t>10</w:t>
      </w:r>
      <w:r w:rsidRPr="002767E8">
        <w:rPr>
          <w:lang w:val="en-US"/>
        </w:rPr>
        <w:t>.</w:t>
      </w:r>
      <w:r w:rsidRPr="002767E8">
        <w:rPr>
          <w:lang w:val="en-US"/>
        </w:rPr>
        <w:tab/>
        <w:t>Fridman, R.</w:t>
      </w:r>
      <w:r w:rsidRPr="002767E8">
        <w:rPr>
          <w:i/>
          <w:lang w:val="en-US"/>
        </w:rPr>
        <w:t>, et al.</w:t>
      </w:r>
      <w:r w:rsidRPr="002767E8">
        <w:rPr>
          <w:lang w:val="en-US"/>
        </w:rPr>
        <w:t xml:space="preserve"> Enhanced tumor growth of both primary and established human and murine tumor cells in athymic mice after coinjection with Matrigel. </w:t>
      </w:r>
      <w:r w:rsidRPr="002767E8">
        <w:rPr>
          <w:i/>
          <w:lang w:val="en-US"/>
        </w:rPr>
        <w:t>Journal of the National Cancer Institute</w:t>
      </w:r>
      <w:r w:rsidRPr="002767E8">
        <w:rPr>
          <w:lang w:val="en-US"/>
        </w:rPr>
        <w:t xml:space="preserve"> </w:t>
      </w:r>
      <w:r w:rsidRPr="002767E8">
        <w:rPr>
          <w:b/>
          <w:lang w:val="en-US"/>
        </w:rPr>
        <w:t xml:space="preserve">83 </w:t>
      </w:r>
      <w:r w:rsidRPr="002767E8">
        <w:rPr>
          <w:lang w:val="en-US"/>
        </w:rPr>
        <w:t>(11), 769–74, doi: 10.1038/nprot.2012.053 (1991).</w:t>
      </w:r>
    </w:p>
    <w:p w:rsidR="00764535" w:rsidRPr="002767E8" w:rsidRDefault="00764535" w:rsidP="002767E8">
      <w:pPr>
        <w:autoSpaceDE w:val="0"/>
        <w:autoSpaceDN w:val="0"/>
        <w:adjustRightInd w:val="0"/>
        <w:ind w:left="340" w:hanging="340"/>
        <w:jc w:val="both"/>
        <w:rPr>
          <w:lang w:val="en-US"/>
        </w:rPr>
      </w:pPr>
      <w:r w:rsidRPr="002767E8">
        <w:rPr>
          <w:lang w:val="en-US"/>
        </w:rPr>
        <w:t>1</w:t>
      </w:r>
      <w:r>
        <w:rPr>
          <w:lang w:val="en-US"/>
        </w:rPr>
        <w:t>1</w:t>
      </w:r>
      <w:r w:rsidRPr="002767E8">
        <w:rPr>
          <w:lang w:val="en-US"/>
        </w:rPr>
        <w:t>.</w:t>
      </w:r>
      <w:r w:rsidRPr="002767E8">
        <w:rPr>
          <w:lang w:val="en-US"/>
        </w:rPr>
        <w:tab/>
        <w:t>Woodman, S.E.</w:t>
      </w:r>
      <w:r w:rsidRPr="002767E8">
        <w:rPr>
          <w:i/>
          <w:lang w:val="en-US"/>
        </w:rPr>
        <w:t>, et al.</w:t>
      </w:r>
      <w:r w:rsidRPr="002767E8">
        <w:rPr>
          <w:lang w:val="en-US"/>
        </w:rPr>
        <w:t xml:space="preserve"> Caveolin-1 knockout mice show an impaired angiogenic response to exogenous stimuli. </w:t>
      </w:r>
      <w:r w:rsidRPr="002767E8">
        <w:rPr>
          <w:i/>
          <w:lang w:val="en-US"/>
        </w:rPr>
        <w:t>The American journal of pathology</w:t>
      </w:r>
      <w:r w:rsidRPr="002767E8">
        <w:rPr>
          <w:lang w:val="en-US"/>
        </w:rPr>
        <w:t xml:space="preserve"> </w:t>
      </w:r>
      <w:r w:rsidRPr="002767E8">
        <w:rPr>
          <w:b/>
          <w:lang w:val="en-US"/>
        </w:rPr>
        <w:t xml:space="preserve">162 </w:t>
      </w:r>
      <w:r w:rsidRPr="002767E8">
        <w:rPr>
          <w:lang w:val="en-US"/>
        </w:rPr>
        <w:t>(6), 2059–68, doi: 10.1016/S0002-9440(10)64337-4 (2003).</w:t>
      </w:r>
    </w:p>
    <w:p w:rsidR="00764535" w:rsidRPr="002767E8" w:rsidRDefault="00764535" w:rsidP="002767E8">
      <w:pPr>
        <w:autoSpaceDE w:val="0"/>
        <w:autoSpaceDN w:val="0"/>
        <w:adjustRightInd w:val="0"/>
        <w:ind w:left="340" w:hanging="340"/>
        <w:jc w:val="both"/>
        <w:rPr>
          <w:lang w:val="en-US"/>
        </w:rPr>
      </w:pPr>
      <w:r w:rsidRPr="002767E8">
        <w:rPr>
          <w:lang w:val="en-US"/>
        </w:rPr>
        <w:t>1</w:t>
      </w:r>
      <w:r>
        <w:rPr>
          <w:lang w:val="en-US"/>
        </w:rPr>
        <w:t>2</w:t>
      </w:r>
      <w:r w:rsidRPr="002767E8">
        <w:rPr>
          <w:lang w:val="en-US"/>
        </w:rPr>
        <w:t>.</w:t>
      </w:r>
      <w:r w:rsidRPr="002767E8">
        <w:rPr>
          <w:lang w:val="en-US"/>
        </w:rPr>
        <w:tab/>
        <w:t xml:space="preserve">Francke, A., Weinert, S., Strasser, R.H., Braun-Dullaeus, R.C., &amp; Herold, J. Transplantation of bone marrow derived monocytes: a novel approach for augmentation of arteriogenesis in a murine model of femoral artery ligation. </w:t>
      </w:r>
      <w:r w:rsidRPr="002767E8">
        <w:rPr>
          <w:i/>
          <w:lang w:val="en-US"/>
        </w:rPr>
        <w:t>American journal of translational research</w:t>
      </w:r>
      <w:r w:rsidRPr="002767E8">
        <w:rPr>
          <w:lang w:val="en-US"/>
        </w:rPr>
        <w:t xml:space="preserve"> </w:t>
      </w:r>
      <w:r w:rsidRPr="002767E8">
        <w:rPr>
          <w:b/>
          <w:lang w:val="en-US"/>
        </w:rPr>
        <w:t xml:space="preserve">5 </w:t>
      </w:r>
      <w:r w:rsidRPr="002767E8">
        <w:rPr>
          <w:lang w:val="en-US"/>
        </w:rPr>
        <w:t>(2), 155–69 (2013).</w:t>
      </w:r>
    </w:p>
    <w:p w:rsidR="00764535" w:rsidRPr="002767E8" w:rsidRDefault="00764535" w:rsidP="002767E8">
      <w:pPr>
        <w:autoSpaceDE w:val="0"/>
        <w:autoSpaceDN w:val="0"/>
        <w:adjustRightInd w:val="0"/>
        <w:ind w:left="340" w:hanging="340"/>
        <w:jc w:val="both"/>
        <w:rPr>
          <w:lang w:val="en-US"/>
        </w:rPr>
      </w:pPr>
      <w:r w:rsidRPr="002767E8">
        <w:rPr>
          <w:lang w:val="en-US"/>
        </w:rPr>
        <w:t>1</w:t>
      </w:r>
      <w:r>
        <w:rPr>
          <w:lang w:val="en-US"/>
        </w:rPr>
        <w:t>3</w:t>
      </w:r>
      <w:r w:rsidRPr="002767E8">
        <w:rPr>
          <w:lang w:val="en-US"/>
        </w:rPr>
        <w:t>.</w:t>
      </w:r>
      <w:r w:rsidRPr="002767E8">
        <w:rPr>
          <w:lang w:val="en-US"/>
        </w:rPr>
        <w:tab/>
        <w:t xml:space="preserve">Houthuys, E., Movahedi, K., Baetselier, P. de, Van Ginderachter, Jo A, &amp; Brouckaert, P. A method for the isolation and purification of mouse peripheral blood monocytes. </w:t>
      </w:r>
      <w:r w:rsidRPr="002767E8">
        <w:rPr>
          <w:i/>
          <w:lang w:val="en-US"/>
        </w:rPr>
        <w:t>J. Immunol. Methods</w:t>
      </w:r>
      <w:r w:rsidRPr="002767E8">
        <w:rPr>
          <w:lang w:val="en-US"/>
        </w:rPr>
        <w:t xml:space="preserve"> </w:t>
      </w:r>
      <w:r w:rsidRPr="002767E8">
        <w:rPr>
          <w:b/>
          <w:lang w:val="en-US"/>
        </w:rPr>
        <w:t xml:space="preserve">359 </w:t>
      </w:r>
      <w:r w:rsidRPr="002767E8">
        <w:rPr>
          <w:lang w:val="en-US"/>
        </w:rPr>
        <w:t>(1-2), 1–10, doi: 10.1016/j.jim.2010.04.004 (2010).</w:t>
      </w:r>
    </w:p>
    <w:p w:rsidR="00764535" w:rsidRPr="002767E8" w:rsidRDefault="00764535" w:rsidP="002767E8">
      <w:pPr>
        <w:autoSpaceDE w:val="0"/>
        <w:autoSpaceDN w:val="0"/>
        <w:adjustRightInd w:val="0"/>
        <w:ind w:left="340" w:hanging="340"/>
        <w:jc w:val="both"/>
        <w:rPr>
          <w:lang w:val="en-US"/>
        </w:rPr>
      </w:pPr>
      <w:r w:rsidRPr="002767E8">
        <w:rPr>
          <w:lang w:val="en-US"/>
        </w:rPr>
        <w:t>1</w:t>
      </w:r>
      <w:r>
        <w:rPr>
          <w:lang w:val="en-US"/>
        </w:rPr>
        <w:t>4</w:t>
      </w:r>
      <w:r w:rsidRPr="002767E8">
        <w:rPr>
          <w:lang w:val="en-US"/>
        </w:rPr>
        <w:t>.</w:t>
      </w:r>
      <w:r w:rsidRPr="002767E8">
        <w:rPr>
          <w:lang w:val="en-US"/>
        </w:rPr>
        <w:tab/>
        <w:t xml:space="preserve">Berthold, F. Isolation of human monocytes by Ficoll density gradient centrifugation. </w:t>
      </w:r>
      <w:r w:rsidRPr="002767E8">
        <w:rPr>
          <w:i/>
          <w:lang w:val="en-US"/>
        </w:rPr>
        <w:t>Blut</w:t>
      </w:r>
      <w:r w:rsidRPr="002767E8">
        <w:rPr>
          <w:lang w:val="en-US"/>
        </w:rPr>
        <w:t xml:space="preserve"> </w:t>
      </w:r>
      <w:r w:rsidRPr="002767E8">
        <w:rPr>
          <w:b/>
          <w:lang w:val="en-US"/>
        </w:rPr>
        <w:t xml:space="preserve">43 </w:t>
      </w:r>
      <w:r w:rsidRPr="002767E8">
        <w:rPr>
          <w:lang w:val="en-US"/>
        </w:rPr>
        <w:t>(6), 367–71 (1981).</w:t>
      </w:r>
    </w:p>
    <w:p w:rsidR="00764535" w:rsidRPr="002767E8" w:rsidRDefault="00764535" w:rsidP="002767E8">
      <w:pPr>
        <w:jc w:val="both"/>
        <w:rPr>
          <w:lang w:val="en-US"/>
        </w:rPr>
      </w:pPr>
      <w:bookmarkStart w:id="0" w:name="_GoBack"/>
      <w:bookmarkEnd w:id="0"/>
    </w:p>
    <w:sectPr w:rsidR="00764535" w:rsidRPr="002767E8" w:rsidSect="00AB3FAF">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535" w:rsidRDefault="00764535">
      <w:r>
        <w:separator/>
      </w:r>
    </w:p>
  </w:endnote>
  <w:endnote w:type="continuationSeparator" w:id="0">
    <w:p w:rsidR="00764535" w:rsidRDefault="00764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535" w:rsidRDefault="00764535">
      <w:r>
        <w:separator/>
      </w:r>
    </w:p>
  </w:footnote>
  <w:footnote w:type="continuationSeparator" w:id="0">
    <w:p w:rsidR="00764535" w:rsidRDefault="007645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A1BDB"/>
    <w:multiLevelType w:val="hybridMultilevel"/>
    <w:tmpl w:val="11207FC4"/>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E3CC5C5F-CEE2-413E-AE0C-8CD4C6F43E2E}"/>
    <w:docVar w:name="dgnword-eventsink" w:val="143688176"/>
  </w:docVars>
  <w:rsids>
    <w:rsidRoot w:val="002B418E"/>
    <w:rsid w:val="00016181"/>
    <w:rsid w:val="00021817"/>
    <w:rsid w:val="000229DD"/>
    <w:rsid w:val="00023CD7"/>
    <w:rsid w:val="00025D75"/>
    <w:rsid w:val="000318D7"/>
    <w:rsid w:val="00037340"/>
    <w:rsid w:val="000411C3"/>
    <w:rsid w:val="000470E3"/>
    <w:rsid w:val="00047DEC"/>
    <w:rsid w:val="0005031C"/>
    <w:rsid w:val="00052F72"/>
    <w:rsid w:val="00053D08"/>
    <w:rsid w:val="00053F19"/>
    <w:rsid w:val="00057F05"/>
    <w:rsid w:val="00057FE2"/>
    <w:rsid w:val="000606A2"/>
    <w:rsid w:val="000621D2"/>
    <w:rsid w:val="00062F3C"/>
    <w:rsid w:val="00066EE0"/>
    <w:rsid w:val="00067F3C"/>
    <w:rsid w:val="00071463"/>
    <w:rsid w:val="000726B9"/>
    <w:rsid w:val="00075745"/>
    <w:rsid w:val="0008672E"/>
    <w:rsid w:val="00092751"/>
    <w:rsid w:val="00093670"/>
    <w:rsid w:val="00097289"/>
    <w:rsid w:val="000A14B1"/>
    <w:rsid w:val="000B0B5A"/>
    <w:rsid w:val="000B3C9C"/>
    <w:rsid w:val="000C0A21"/>
    <w:rsid w:val="000C23A8"/>
    <w:rsid w:val="000C300C"/>
    <w:rsid w:val="000C3071"/>
    <w:rsid w:val="000C6CAD"/>
    <w:rsid w:val="000D1E0B"/>
    <w:rsid w:val="000D77F6"/>
    <w:rsid w:val="000E2CF9"/>
    <w:rsid w:val="000E3A67"/>
    <w:rsid w:val="000E3C49"/>
    <w:rsid w:val="000E3F8A"/>
    <w:rsid w:val="000F2B05"/>
    <w:rsid w:val="000F2F79"/>
    <w:rsid w:val="000F6E83"/>
    <w:rsid w:val="000F7D9A"/>
    <w:rsid w:val="001024E1"/>
    <w:rsid w:val="00102873"/>
    <w:rsid w:val="00104BD7"/>
    <w:rsid w:val="00110433"/>
    <w:rsid w:val="00114D5C"/>
    <w:rsid w:val="00116C59"/>
    <w:rsid w:val="001233F2"/>
    <w:rsid w:val="0012478F"/>
    <w:rsid w:val="0012485E"/>
    <w:rsid w:val="00125A25"/>
    <w:rsid w:val="00131F3E"/>
    <w:rsid w:val="00133CA9"/>
    <w:rsid w:val="00133F79"/>
    <w:rsid w:val="00134096"/>
    <w:rsid w:val="001425AA"/>
    <w:rsid w:val="001441FF"/>
    <w:rsid w:val="001468A1"/>
    <w:rsid w:val="00151AE0"/>
    <w:rsid w:val="0016397F"/>
    <w:rsid w:val="001649C8"/>
    <w:rsid w:val="00183E1A"/>
    <w:rsid w:val="00184E22"/>
    <w:rsid w:val="001901BD"/>
    <w:rsid w:val="001925B7"/>
    <w:rsid w:val="00197CC3"/>
    <w:rsid w:val="001B06DD"/>
    <w:rsid w:val="001B0DCE"/>
    <w:rsid w:val="001B2156"/>
    <w:rsid w:val="001B31A1"/>
    <w:rsid w:val="001B3B5A"/>
    <w:rsid w:val="001B608D"/>
    <w:rsid w:val="001B71E4"/>
    <w:rsid w:val="001C2156"/>
    <w:rsid w:val="001D28B3"/>
    <w:rsid w:val="001D2A23"/>
    <w:rsid w:val="001D6E68"/>
    <w:rsid w:val="001D721B"/>
    <w:rsid w:val="001E0451"/>
    <w:rsid w:val="001E2B14"/>
    <w:rsid w:val="001E5918"/>
    <w:rsid w:val="001F1036"/>
    <w:rsid w:val="00202C5F"/>
    <w:rsid w:val="0020422F"/>
    <w:rsid w:val="002141D6"/>
    <w:rsid w:val="00214E4F"/>
    <w:rsid w:val="0022367E"/>
    <w:rsid w:val="00232316"/>
    <w:rsid w:val="00235C28"/>
    <w:rsid w:val="00235CD1"/>
    <w:rsid w:val="002373D0"/>
    <w:rsid w:val="00241960"/>
    <w:rsid w:val="00242432"/>
    <w:rsid w:val="00255693"/>
    <w:rsid w:val="00260CF7"/>
    <w:rsid w:val="00263AE0"/>
    <w:rsid w:val="002715EB"/>
    <w:rsid w:val="00272086"/>
    <w:rsid w:val="002767E8"/>
    <w:rsid w:val="00277832"/>
    <w:rsid w:val="00290210"/>
    <w:rsid w:val="0029224C"/>
    <w:rsid w:val="00292AD1"/>
    <w:rsid w:val="002939CB"/>
    <w:rsid w:val="002950C4"/>
    <w:rsid w:val="002962F4"/>
    <w:rsid w:val="002A0102"/>
    <w:rsid w:val="002A0B0D"/>
    <w:rsid w:val="002A1DFB"/>
    <w:rsid w:val="002A219F"/>
    <w:rsid w:val="002A6CCF"/>
    <w:rsid w:val="002B418E"/>
    <w:rsid w:val="002B60DC"/>
    <w:rsid w:val="002B74BD"/>
    <w:rsid w:val="002C035E"/>
    <w:rsid w:val="002C254A"/>
    <w:rsid w:val="002C7E77"/>
    <w:rsid w:val="002D3218"/>
    <w:rsid w:val="002D334B"/>
    <w:rsid w:val="002D41C0"/>
    <w:rsid w:val="002D53BB"/>
    <w:rsid w:val="002D615A"/>
    <w:rsid w:val="002E1DE9"/>
    <w:rsid w:val="002E78DE"/>
    <w:rsid w:val="002F61DA"/>
    <w:rsid w:val="002F656E"/>
    <w:rsid w:val="002F7B10"/>
    <w:rsid w:val="002F7DA9"/>
    <w:rsid w:val="00305F91"/>
    <w:rsid w:val="003102D5"/>
    <w:rsid w:val="00312217"/>
    <w:rsid w:val="00312E41"/>
    <w:rsid w:val="00313397"/>
    <w:rsid w:val="00314DD1"/>
    <w:rsid w:val="00316B4B"/>
    <w:rsid w:val="00337594"/>
    <w:rsid w:val="00347185"/>
    <w:rsid w:val="00347C01"/>
    <w:rsid w:val="00350A4F"/>
    <w:rsid w:val="00354C76"/>
    <w:rsid w:val="0035764E"/>
    <w:rsid w:val="00357F2B"/>
    <w:rsid w:val="003617FD"/>
    <w:rsid w:val="00366720"/>
    <w:rsid w:val="003670B5"/>
    <w:rsid w:val="00367CC5"/>
    <w:rsid w:val="00374FDD"/>
    <w:rsid w:val="00375E12"/>
    <w:rsid w:val="00377D23"/>
    <w:rsid w:val="00385666"/>
    <w:rsid w:val="003907F8"/>
    <w:rsid w:val="0039724F"/>
    <w:rsid w:val="003A0EF4"/>
    <w:rsid w:val="003A2A01"/>
    <w:rsid w:val="003B28A3"/>
    <w:rsid w:val="003B38BB"/>
    <w:rsid w:val="003B54BB"/>
    <w:rsid w:val="003B6300"/>
    <w:rsid w:val="003B65F8"/>
    <w:rsid w:val="003B7203"/>
    <w:rsid w:val="003C0501"/>
    <w:rsid w:val="003C494F"/>
    <w:rsid w:val="003C5A37"/>
    <w:rsid w:val="003C6559"/>
    <w:rsid w:val="003D0F9F"/>
    <w:rsid w:val="003D27C2"/>
    <w:rsid w:val="003D69B2"/>
    <w:rsid w:val="003D7DBA"/>
    <w:rsid w:val="003E106E"/>
    <w:rsid w:val="003E30C7"/>
    <w:rsid w:val="003E3740"/>
    <w:rsid w:val="003E45F9"/>
    <w:rsid w:val="003F0977"/>
    <w:rsid w:val="003F2BE9"/>
    <w:rsid w:val="003F5052"/>
    <w:rsid w:val="003F684E"/>
    <w:rsid w:val="004014CE"/>
    <w:rsid w:val="00410E2B"/>
    <w:rsid w:val="00412407"/>
    <w:rsid w:val="00414BF4"/>
    <w:rsid w:val="00416530"/>
    <w:rsid w:val="00422497"/>
    <w:rsid w:val="00427CC2"/>
    <w:rsid w:val="00431BC3"/>
    <w:rsid w:val="0043626D"/>
    <w:rsid w:val="0044359D"/>
    <w:rsid w:val="0044481A"/>
    <w:rsid w:val="0044598E"/>
    <w:rsid w:val="0045636C"/>
    <w:rsid w:val="00460F6A"/>
    <w:rsid w:val="00463C05"/>
    <w:rsid w:val="00464AB6"/>
    <w:rsid w:val="004724F7"/>
    <w:rsid w:val="004753DF"/>
    <w:rsid w:val="00476490"/>
    <w:rsid w:val="004806DD"/>
    <w:rsid w:val="00480A14"/>
    <w:rsid w:val="00484759"/>
    <w:rsid w:val="00485043"/>
    <w:rsid w:val="00485464"/>
    <w:rsid w:val="004876AE"/>
    <w:rsid w:val="004954C7"/>
    <w:rsid w:val="004B60E6"/>
    <w:rsid w:val="004C6323"/>
    <w:rsid w:val="004D5700"/>
    <w:rsid w:val="004E0299"/>
    <w:rsid w:val="004E15FF"/>
    <w:rsid w:val="004E2898"/>
    <w:rsid w:val="004E3637"/>
    <w:rsid w:val="004E3928"/>
    <w:rsid w:val="004E3E57"/>
    <w:rsid w:val="004E6486"/>
    <w:rsid w:val="004F1467"/>
    <w:rsid w:val="004F2DE0"/>
    <w:rsid w:val="004F5575"/>
    <w:rsid w:val="004F6394"/>
    <w:rsid w:val="00505430"/>
    <w:rsid w:val="00505C04"/>
    <w:rsid w:val="00505CAD"/>
    <w:rsid w:val="0051444C"/>
    <w:rsid w:val="00514FFD"/>
    <w:rsid w:val="00515507"/>
    <w:rsid w:val="005162A1"/>
    <w:rsid w:val="00520568"/>
    <w:rsid w:val="00523843"/>
    <w:rsid w:val="00527E40"/>
    <w:rsid w:val="0053068F"/>
    <w:rsid w:val="00537D31"/>
    <w:rsid w:val="00541C50"/>
    <w:rsid w:val="00543385"/>
    <w:rsid w:val="00552404"/>
    <w:rsid w:val="005545BD"/>
    <w:rsid w:val="005565A3"/>
    <w:rsid w:val="0056549B"/>
    <w:rsid w:val="00565538"/>
    <w:rsid w:val="005657B6"/>
    <w:rsid w:val="0056593F"/>
    <w:rsid w:val="005707F0"/>
    <w:rsid w:val="00574E67"/>
    <w:rsid w:val="00577749"/>
    <w:rsid w:val="00580E1C"/>
    <w:rsid w:val="00581762"/>
    <w:rsid w:val="005818BD"/>
    <w:rsid w:val="0058222A"/>
    <w:rsid w:val="005A2062"/>
    <w:rsid w:val="005A6770"/>
    <w:rsid w:val="005B2544"/>
    <w:rsid w:val="005B408E"/>
    <w:rsid w:val="005D0EB5"/>
    <w:rsid w:val="005D4FB3"/>
    <w:rsid w:val="005E0B75"/>
    <w:rsid w:val="005E15B1"/>
    <w:rsid w:val="005E18BE"/>
    <w:rsid w:val="005E3322"/>
    <w:rsid w:val="005E7310"/>
    <w:rsid w:val="00602244"/>
    <w:rsid w:val="006029D7"/>
    <w:rsid w:val="00606F87"/>
    <w:rsid w:val="00611EF1"/>
    <w:rsid w:val="006129D8"/>
    <w:rsid w:val="006254E8"/>
    <w:rsid w:val="006267BE"/>
    <w:rsid w:val="00627177"/>
    <w:rsid w:val="00630809"/>
    <w:rsid w:val="0063459A"/>
    <w:rsid w:val="00634C9C"/>
    <w:rsid w:val="0063581A"/>
    <w:rsid w:val="006475CC"/>
    <w:rsid w:val="00651FA5"/>
    <w:rsid w:val="006624B3"/>
    <w:rsid w:val="00666ADB"/>
    <w:rsid w:val="00675447"/>
    <w:rsid w:val="00676B59"/>
    <w:rsid w:val="0068194B"/>
    <w:rsid w:val="00682DF4"/>
    <w:rsid w:val="00686223"/>
    <w:rsid w:val="00686401"/>
    <w:rsid w:val="006919F9"/>
    <w:rsid w:val="006966A6"/>
    <w:rsid w:val="006972B3"/>
    <w:rsid w:val="006A04E2"/>
    <w:rsid w:val="006B1516"/>
    <w:rsid w:val="006B2EEA"/>
    <w:rsid w:val="006B47BD"/>
    <w:rsid w:val="006D34FA"/>
    <w:rsid w:val="006D60CF"/>
    <w:rsid w:val="006E0A6B"/>
    <w:rsid w:val="006E38FB"/>
    <w:rsid w:val="006F0488"/>
    <w:rsid w:val="006F1DF1"/>
    <w:rsid w:val="006F5248"/>
    <w:rsid w:val="006F7495"/>
    <w:rsid w:val="00700535"/>
    <w:rsid w:val="0070465A"/>
    <w:rsid w:val="00712C32"/>
    <w:rsid w:val="007132B0"/>
    <w:rsid w:val="00725824"/>
    <w:rsid w:val="00726914"/>
    <w:rsid w:val="00726FB3"/>
    <w:rsid w:val="007322AC"/>
    <w:rsid w:val="007363AF"/>
    <w:rsid w:val="00736E84"/>
    <w:rsid w:val="00737492"/>
    <w:rsid w:val="007443A4"/>
    <w:rsid w:val="00746D59"/>
    <w:rsid w:val="0074729D"/>
    <w:rsid w:val="00753B9C"/>
    <w:rsid w:val="00764535"/>
    <w:rsid w:val="007645CE"/>
    <w:rsid w:val="00766F43"/>
    <w:rsid w:val="0077464C"/>
    <w:rsid w:val="00776A91"/>
    <w:rsid w:val="00777ECD"/>
    <w:rsid w:val="0078245E"/>
    <w:rsid w:val="00782557"/>
    <w:rsid w:val="007873C5"/>
    <w:rsid w:val="00791135"/>
    <w:rsid w:val="00792DFD"/>
    <w:rsid w:val="007A64DA"/>
    <w:rsid w:val="007A6EDA"/>
    <w:rsid w:val="007B0CB0"/>
    <w:rsid w:val="007B5957"/>
    <w:rsid w:val="007B6711"/>
    <w:rsid w:val="007B7B1E"/>
    <w:rsid w:val="007C0D38"/>
    <w:rsid w:val="007C0F2B"/>
    <w:rsid w:val="007C48D1"/>
    <w:rsid w:val="007C5019"/>
    <w:rsid w:val="007C5BFA"/>
    <w:rsid w:val="007C7B5D"/>
    <w:rsid w:val="007D7919"/>
    <w:rsid w:val="007E5795"/>
    <w:rsid w:val="00800C2C"/>
    <w:rsid w:val="0080113D"/>
    <w:rsid w:val="00801211"/>
    <w:rsid w:val="00806713"/>
    <w:rsid w:val="00811B12"/>
    <w:rsid w:val="00820D40"/>
    <w:rsid w:val="00820E40"/>
    <w:rsid w:val="00830A1E"/>
    <w:rsid w:val="00833307"/>
    <w:rsid w:val="0084203D"/>
    <w:rsid w:val="008477A7"/>
    <w:rsid w:val="00854F4C"/>
    <w:rsid w:val="008601FA"/>
    <w:rsid w:val="008607C0"/>
    <w:rsid w:val="008645DF"/>
    <w:rsid w:val="00867511"/>
    <w:rsid w:val="00872689"/>
    <w:rsid w:val="008734A5"/>
    <w:rsid w:val="00876D7E"/>
    <w:rsid w:val="00877CC5"/>
    <w:rsid w:val="008913FC"/>
    <w:rsid w:val="00893BEE"/>
    <w:rsid w:val="008A3853"/>
    <w:rsid w:val="008A5F37"/>
    <w:rsid w:val="008B168D"/>
    <w:rsid w:val="008B1C36"/>
    <w:rsid w:val="008C0DAF"/>
    <w:rsid w:val="008C2970"/>
    <w:rsid w:val="008D4C7F"/>
    <w:rsid w:val="008D6687"/>
    <w:rsid w:val="008D6897"/>
    <w:rsid w:val="008E6E54"/>
    <w:rsid w:val="008F5C0A"/>
    <w:rsid w:val="008F6D9B"/>
    <w:rsid w:val="008F7752"/>
    <w:rsid w:val="008F7B4D"/>
    <w:rsid w:val="00900AF2"/>
    <w:rsid w:val="00904084"/>
    <w:rsid w:val="00904872"/>
    <w:rsid w:val="00913C38"/>
    <w:rsid w:val="00916649"/>
    <w:rsid w:val="00922644"/>
    <w:rsid w:val="00923A24"/>
    <w:rsid w:val="0093076E"/>
    <w:rsid w:val="00930FF5"/>
    <w:rsid w:val="00941FF9"/>
    <w:rsid w:val="009432A9"/>
    <w:rsid w:val="00956A7C"/>
    <w:rsid w:val="00973DC6"/>
    <w:rsid w:val="00975A50"/>
    <w:rsid w:val="00976684"/>
    <w:rsid w:val="00977A62"/>
    <w:rsid w:val="00980EE5"/>
    <w:rsid w:val="00985311"/>
    <w:rsid w:val="0099636F"/>
    <w:rsid w:val="009A2239"/>
    <w:rsid w:val="009A266B"/>
    <w:rsid w:val="009A5D25"/>
    <w:rsid w:val="009B262B"/>
    <w:rsid w:val="009B734E"/>
    <w:rsid w:val="009B7F9E"/>
    <w:rsid w:val="009C24C4"/>
    <w:rsid w:val="009C7F10"/>
    <w:rsid w:val="009D5C5E"/>
    <w:rsid w:val="009E0F27"/>
    <w:rsid w:val="009F4B39"/>
    <w:rsid w:val="009F509E"/>
    <w:rsid w:val="00A14ADC"/>
    <w:rsid w:val="00A17290"/>
    <w:rsid w:val="00A24FD4"/>
    <w:rsid w:val="00A26094"/>
    <w:rsid w:val="00A27D62"/>
    <w:rsid w:val="00A42024"/>
    <w:rsid w:val="00A42419"/>
    <w:rsid w:val="00A64772"/>
    <w:rsid w:val="00A73A0B"/>
    <w:rsid w:val="00A84242"/>
    <w:rsid w:val="00A84268"/>
    <w:rsid w:val="00A8675F"/>
    <w:rsid w:val="00A923DA"/>
    <w:rsid w:val="00A9365F"/>
    <w:rsid w:val="00A93E08"/>
    <w:rsid w:val="00A95F8D"/>
    <w:rsid w:val="00AA4E37"/>
    <w:rsid w:val="00AB34AB"/>
    <w:rsid w:val="00AB3A19"/>
    <w:rsid w:val="00AB3FAF"/>
    <w:rsid w:val="00AB4325"/>
    <w:rsid w:val="00AB64D4"/>
    <w:rsid w:val="00AC273F"/>
    <w:rsid w:val="00AC7F34"/>
    <w:rsid w:val="00AD3AEF"/>
    <w:rsid w:val="00AE3B8B"/>
    <w:rsid w:val="00AE47F1"/>
    <w:rsid w:val="00AF1725"/>
    <w:rsid w:val="00AF240A"/>
    <w:rsid w:val="00AF6C05"/>
    <w:rsid w:val="00B02065"/>
    <w:rsid w:val="00B108D4"/>
    <w:rsid w:val="00B11B59"/>
    <w:rsid w:val="00B13CF4"/>
    <w:rsid w:val="00B34215"/>
    <w:rsid w:val="00B40EA3"/>
    <w:rsid w:val="00B45702"/>
    <w:rsid w:val="00B4573E"/>
    <w:rsid w:val="00B51E6A"/>
    <w:rsid w:val="00B61B3C"/>
    <w:rsid w:val="00B65D86"/>
    <w:rsid w:val="00B66920"/>
    <w:rsid w:val="00B839F1"/>
    <w:rsid w:val="00B860F9"/>
    <w:rsid w:val="00B86D63"/>
    <w:rsid w:val="00B93983"/>
    <w:rsid w:val="00B96E14"/>
    <w:rsid w:val="00B97193"/>
    <w:rsid w:val="00BA351E"/>
    <w:rsid w:val="00BB2897"/>
    <w:rsid w:val="00BC25C7"/>
    <w:rsid w:val="00BC27B5"/>
    <w:rsid w:val="00BC365B"/>
    <w:rsid w:val="00BC41E0"/>
    <w:rsid w:val="00BC5D7C"/>
    <w:rsid w:val="00BD1FF8"/>
    <w:rsid w:val="00BD3948"/>
    <w:rsid w:val="00BE39A5"/>
    <w:rsid w:val="00BE55F4"/>
    <w:rsid w:val="00BF4EE7"/>
    <w:rsid w:val="00BF7DF3"/>
    <w:rsid w:val="00C068A1"/>
    <w:rsid w:val="00C10315"/>
    <w:rsid w:val="00C23099"/>
    <w:rsid w:val="00C27117"/>
    <w:rsid w:val="00C3302C"/>
    <w:rsid w:val="00C3560A"/>
    <w:rsid w:val="00C4092A"/>
    <w:rsid w:val="00C42A30"/>
    <w:rsid w:val="00C50176"/>
    <w:rsid w:val="00C53AB0"/>
    <w:rsid w:val="00C63BAD"/>
    <w:rsid w:val="00C668D3"/>
    <w:rsid w:val="00C81A44"/>
    <w:rsid w:val="00C82F87"/>
    <w:rsid w:val="00C91CF8"/>
    <w:rsid w:val="00C91E79"/>
    <w:rsid w:val="00C92106"/>
    <w:rsid w:val="00C95B33"/>
    <w:rsid w:val="00C979CF"/>
    <w:rsid w:val="00CA7329"/>
    <w:rsid w:val="00CC196A"/>
    <w:rsid w:val="00CC59B9"/>
    <w:rsid w:val="00CC66CC"/>
    <w:rsid w:val="00CD073E"/>
    <w:rsid w:val="00CD0A5D"/>
    <w:rsid w:val="00CD3FBB"/>
    <w:rsid w:val="00CD69A8"/>
    <w:rsid w:val="00CE387E"/>
    <w:rsid w:val="00CE3A48"/>
    <w:rsid w:val="00CE7695"/>
    <w:rsid w:val="00D00681"/>
    <w:rsid w:val="00D0108E"/>
    <w:rsid w:val="00D029B3"/>
    <w:rsid w:val="00D100D9"/>
    <w:rsid w:val="00D138D1"/>
    <w:rsid w:val="00D17CB3"/>
    <w:rsid w:val="00D26E53"/>
    <w:rsid w:val="00D26E86"/>
    <w:rsid w:val="00D3061A"/>
    <w:rsid w:val="00D321BC"/>
    <w:rsid w:val="00D43F23"/>
    <w:rsid w:val="00D52527"/>
    <w:rsid w:val="00D558FD"/>
    <w:rsid w:val="00D55FF4"/>
    <w:rsid w:val="00D623BF"/>
    <w:rsid w:val="00D63243"/>
    <w:rsid w:val="00D64B47"/>
    <w:rsid w:val="00D66ECE"/>
    <w:rsid w:val="00D701F1"/>
    <w:rsid w:val="00D7255A"/>
    <w:rsid w:val="00D727B3"/>
    <w:rsid w:val="00D745CD"/>
    <w:rsid w:val="00D7552E"/>
    <w:rsid w:val="00D857BD"/>
    <w:rsid w:val="00D873CD"/>
    <w:rsid w:val="00D910AD"/>
    <w:rsid w:val="00D93BE5"/>
    <w:rsid w:val="00D96D57"/>
    <w:rsid w:val="00DA06CC"/>
    <w:rsid w:val="00DA2922"/>
    <w:rsid w:val="00DB1AEE"/>
    <w:rsid w:val="00DB5F14"/>
    <w:rsid w:val="00DC0942"/>
    <w:rsid w:val="00DC65C2"/>
    <w:rsid w:val="00DD6E15"/>
    <w:rsid w:val="00DD7C64"/>
    <w:rsid w:val="00DE0209"/>
    <w:rsid w:val="00DE02BB"/>
    <w:rsid w:val="00DE0F11"/>
    <w:rsid w:val="00DE1209"/>
    <w:rsid w:val="00DE2CFB"/>
    <w:rsid w:val="00DE315C"/>
    <w:rsid w:val="00DE7020"/>
    <w:rsid w:val="00DF30A3"/>
    <w:rsid w:val="00DF390E"/>
    <w:rsid w:val="00DF55AA"/>
    <w:rsid w:val="00E02B92"/>
    <w:rsid w:val="00E1063A"/>
    <w:rsid w:val="00E1111B"/>
    <w:rsid w:val="00E217F1"/>
    <w:rsid w:val="00E26F0A"/>
    <w:rsid w:val="00E443D4"/>
    <w:rsid w:val="00E46B6F"/>
    <w:rsid w:val="00E501AD"/>
    <w:rsid w:val="00E5161E"/>
    <w:rsid w:val="00E51A6C"/>
    <w:rsid w:val="00E53618"/>
    <w:rsid w:val="00E54869"/>
    <w:rsid w:val="00E60DA4"/>
    <w:rsid w:val="00E62353"/>
    <w:rsid w:val="00E6339B"/>
    <w:rsid w:val="00E63793"/>
    <w:rsid w:val="00E71B76"/>
    <w:rsid w:val="00E77379"/>
    <w:rsid w:val="00E77D2C"/>
    <w:rsid w:val="00E81A96"/>
    <w:rsid w:val="00EA1AB7"/>
    <w:rsid w:val="00EA5102"/>
    <w:rsid w:val="00EA5703"/>
    <w:rsid w:val="00EB309B"/>
    <w:rsid w:val="00EB3F34"/>
    <w:rsid w:val="00EB6054"/>
    <w:rsid w:val="00EC003F"/>
    <w:rsid w:val="00EC1B75"/>
    <w:rsid w:val="00EC261E"/>
    <w:rsid w:val="00EC38DC"/>
    <w:rsid w:val="00ED03DB"/>
    <w:rsid w:val="00ED20A1"/>
    <w:rsid w:val="00ED3C1F"/>
    <w:rsid w:val="00EF0C48"/>
    <w:rsid w:val="00EF4B07"/>
    <w:rsid w:val="00EF528D"/>
    <w:rsid w:val="00EF7918"/>
    <w:rsid w:val="00F01840"/>
    <w:rsid w:val="00F03DFD"/>
    <w:rsid w:val="00F0423A"/>
    <w:rsid w:val="00F0665B"/>
    <w:rsid w:val="00F10A19"/>
    <w:rsid w:val="00F1333D"/>
    <w:rsid w:val="00F1384C"/>
    <w:rsid w:val="00F14524"/>
    <w:rsid w:val="00F14D7A"/>
    <w:rsid w:val="00F16D1C"/>
    <w:rsid w:val="00F224DB"/>
    <w:rsid w:val="00F22C75"/>
    <w:rsid w:val="00F244DC"/>
    <w:rsid w:val="00F35CC9"/>
    <w:rsid w:val="00F40925"/>
    <w:rsid w:val="00F60E25"/>
    <w:rsid w:val="00F621BD"/>
    <w:rsid w:val="00F65169"/>
    <w:rsid w:val="00F65C30"/>
    <w:rsid w:val="00F67E1C"/>
    <w:rsid w:val="00F72EEB"/>
    <w:rsid w:val="00F73C58"/>
    <w:rsid w:val="00F748A8"/>
    <w:rsid w:val="00F87C28"/>
    <w:rsid w:val="00F90AF2"/>
    <w:rsid w:val="00F953C2"/>
    <w:rsid w:val="00FA7A59"/>
    <w:rsid w:val="00FA7E98"/>
    <w:rsid w:val="00FB55DC"/>
    <w:rsid w:val="00FC25D1"/>
    <w:rsid w:val="00FC2811"/>
    <w:rsid w:val="00FC2E9C"/>
    <w:rsid w:val="00FC30A3"/>
    <w:rsid w:val="00FD5CC3"/>
    <w:rsid w:val="00FD6D87"/>
    <w:rsid w:val="00FE14B1"/>
    <w:rsid w:val="00FE181C"/>
    <w:rsid w:val="00FE2043"/>
    <w:rsid w:val="00FE5D34"/>
    <w:rsid w:val="00FF1D66"/>
    <w:rsid w:val="00FF230F"/>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B3FA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1">
    <w:name w:val="Table Simple 1"/>
    <w:aliases w:val="Materialtabelle"/>
    <w:basedOn w:val="TableNormal"/>
    <w:uiPriority w:val="99"/>
    <w:rsid w:val="008D6687"/>
    <w:pPr>
      <w:jc w:val="center"/>
    </w:pPr>
    <w:rPr>
      <w:sz w:val="20"/>
      <w:szCs w:val="20"/>
    </w:rPr>
    <w:tblPr>
      <w:tblInd w:w="0" w:type="dxa"/>
      <w:tblBorders>
        <w:bottom w:val="single" w:sz="12" w:space="0" w:color="auto"/>
        <w:insideH w:val="single" w:sz="12" w:space="0" w:color="auto"/>
        <w:insideV w:val="single" w:sz="12" w:space="0" w:color="auto"/>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styleId="Emphasis">
    <w:name w:val="Emphasis"/>
    <w:basedOn w:val="DefaultParagraphFont"/>
    <w:uiPriority w:val="99"/>
    <w:qFormat/>
    <w:rsid w:val="005A6770"/>
    <w:rPr>
      <w:rFonts w:cs="Times New Roman"/>
      <w:b/>
    </w:rPr>
  </w:style>
  <w:style w:type="character" w:customStyle="1" w:styleId="contact3">
    <w:name w:val="contact3"/>
    <w:uiPriority w:val="99"/>
    <w:rsid w:val="00D96D57"/>
  </w:style>
  <w:style w:type="character" w:styleId="Hyperlink">
    <w:name w:val="Hyperlink"/>
    <w:basedOn w:val="DefaultParagraphFont"/>
    <w:uiPriority w:val="99"/>
    <w:rsid w:val="00D96D57"/>
    <w:rPr>
      <w:rFonts w:cs="Times New Roman"/>
      <w:color w:val="0000FF"/>
      <w:u w:val="single"/>
    </w:rPr>
  </w:style>
  <w:style w:type="character" w:customStyle="1" w:styleId="st">
    <w:name w:val="st"/>
    <w:uiPriority w:val="99"/>
    <w:rsid w:val="00C3560A"/>
  </w:style>
  <w:style w:type="character" w:customStyle="1" w:styleId="slug-doi">
    <w:name w:val="slug-doi"/>
    <w:uiPriority w:val="99"/>
    <w:rsid w:val="005E0B75"/>
  </w:style>
  <w:style w:type="paragraph" w:styleId="BalloonText">
    <w:name w:val="Balloon Text"/>
    <w:basedOn w:val="Normal"/>
    <w:link w:val="BalloonTextChar"/>
    <w:uiPriority w:val="99"/>
    <w:rsid w:val="004E3637"/>
    <w:rPr>
      <w:rFonts w:ascii="Tahoma" w:hAnsi="Tahoma"/>
      <w:sz w:val="16"/>
      <w:szCs w:val="20"/>
    </w:rPr>
  </w:style>
  <w:style w:type="character" w:customStyle="1" w:styleId="BalloonTextChar">
    <w:name w:val="Balloon Text Char"/>
    <w:basedOn w:val="DefaultParagraphFont"/>
    <w:link w:val="BalloonText"/>
    <w:uiPriority w:val="99"/>
    <w:locked/>
    <w:rsid w:val="004E3637"/>
    <w:rPr>
      <w:rFonts w:ascii="Tahoma" w:hAnsi="Tahoma" w:cs="Times New Roman"/>
      <w:sz w:val="16"/>
    </w:rPr>
  </w:style>
  <w:style w:type="character" w:styleId="CommentReference">
    <w:name w:val="annotation reference"/>
    <w:basedOn w:val="DefaultParagraphFont"/>
    <w:uiPriority w:val="99"/>
    <w:semiHidden/>
    <w:rsid w:val="00E53618"/>
    <w:rPr>
      <w:rFonts w:cs="Times New Roman"/>
      <w:sz w:val="18"/>
    </w:rPr>
  </w:style>
  <w:style w:type="paragraph" w:styleId="CommentText">
    <w:name w:val="annotation text"/>
    <w:basedOn w:val="Normal"/>
    <w:link w:val="CommentTextChar"/>
    <w:uiPriority w:val="99"/>
    <w:semiHidden/>
    <w:rsid w:val="00E53618"/>
    <w:rPr>
      <w:szCs w:val="20"/>
    </w:rPr>
  </w:style>
  <w:style w:type="character" w:customStyle="1" w:styleId="CommentTextChar">
    <w:name w:val="Comment Text Char"/>
    <w:basedOn w:val="DefaultParagraphFont"/>
    <w:link w:val="CommentText"/>
    <w:uiPriority w:val="99"/>
    <w:semiHidden/>
    <w:locked/>
    <w:rsid w:val="00E53618"/>
    <w:rPr>
      <w:rFonts w:cs="Times New Roman"/>
      <w:sz w:val="24"/>
    </w:rPr>
  </w:style>
  <w:style w:type="paragraph" w:styleId="CommentSubject">
    <w:name w:val="annotation subject"/>
    <w:basedOn w:val="CommentText"/>
    <w:next w:val="CommentText"/>
    <w:link w:val="CommentSubjectChar"/>
    <w:uiPriority w:val="99"/>
    <w:semiHidden/>
    <w:rsid w:val="00E53618"/>
    <w:rPr>
      <w:b/>
    </w:rPr>
  </w:style>
  <w:style w:type="character" w:customStyle="1" w:styleId="CommentSubjectChar">
    <w:name w:val="Comment Subject Char"/>
    <w:basedOn w:val="CommentTextChar"/>
    <w:link w:val="CommentSubject"/>
    <w:uiPriority w:val="99"/>
    <w:semiHidden/>
    <w:locked/>
    <w:rsid w:val="00E53618"/>
    <w:rPr>
      <w:b/>
    </w:rPr>
  </w:style>
  <w:style w:type="paragraph" w:styleId="ListParagraph">
    <w:name w:val="List Paragraph"/>
    <w:basedOn w:val="Normal"/>
    <w:uiPriority w:val="99"/>
    <w:qFormat/>
    <w:rsid w:val="008645DF"/>
    <w:pPr>
      <w:ind w:left="720"/>
      <w:contextualSpacing/>
    </w:pPr>
    <w:rPr>
      <w:rFonts w:ascii="Cambria" w:eastAsia="MS ??" w:hAnsi="Cambria"/>
    </w:rPr>
  </w:style>
  <w:style w:type="paragraph" w:styleId="FootnoteText">
    <w:name w:val="footnote text"/>
    <w:basedOn w:val="Normal"/>
    <w:link w:val="FootnoteTextChar"/>
    <w:uiPriority w:val="99"/>
    <w:semiHidden/>
    <w:locked/>
    <w:rsid w:val="006F0488"/>
    <w:rPr>
      <w:sz w:val="20"/>
      <w:szCs w:val="20"/>
    </w:rPr>
  </w:style>
  <w:style w:type="character" w:customStyle="1" w:styleId="FootnoteTextChar">
    <w:name w:val="Footnote Text Char"/>
    <w:basedOn w:val="DefaultParagraphFont"/>
    <w:link w:val="FootnoteText"/>
    <w:uiPriority w:val="99"/>
    <w:semiHidden/>
    <w:locked/>
    <w:rsid w:val="001B3B5A"/>
    <w:rPr>
      <w:rFonts w:cs="Times New Roman"/>
      <w:sz w:val="20"/>
      <w:szCs w:val="20"/>
    </w:rPr>
  </w:style>
  <w:style w:type="character" w:styleId="FootnoteReference">
    <w:name w:val="footnote reference"/>
    <w:basedOn w:val="DefaultParagraphFont"/>
    <w:uiPriority w:val="99"/>
    <w:semiHidden/>
    <w:locked/>
    <w:rsid w:val="006F048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oenke.weinert@med.ovgu.de" TargetMode="External"/><Relationship Id="rId3" Type="http://schemas.openxmlformats.org/officeDocument/2006/relationships/settings" Target="settings.xml"/><Relationship Id="rId7" Type="http://schemas.openxmlformats.org/officeDocument/2006/relationships/hyperlink" Target="mailto:cdeffge@gmx.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3458</Words>
  <Characters>21790</Characters>
  <Application>Microsoft Office Outlook</Application>
  <DocSecurity>0</DocSecurity>
  <Lines>0</Lines>
  <Paragraphs>0</Paragraphs>
  <ScaleCrop>false</ScaleCrop>
  <Company>Uniklinikum Magdeburg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Martin</dc:creator>
  <cp:keywords/>
  <dc:description/>
  <cp:lastModifiedBy>Martin</cp:lastModifiedBy>
  <cp:revision>10</cp:revision>
  <dcterms:created xsi:type="dcterms:W3CDTF">2016-01-28T16:05:00Z</dcterms:created>
  <dcterms:modified xsi:type="dcterms:W3CDTF">2016-02-19T15:58:00Z</dcterms:modified>
</cp:coreProperties>
</file>