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51"/>
        <w:tblW w:w="9250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9"/>
        <w:gridCol w:w="2328"/>
        <w:gridCol w:w="2803"/>
      </w:tblGrid>
      <w:tr w:rsidR="008303D4" w:rsidRPr="008303D4" w:rsidTr="008F2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9" w:type="dxa"/>
            <w:tcBorders>
              <w:bottom w:val="none" w:sz="0" w:space="0" w:color="auto"/>
              <w:right w:val="none" w:sz="0" w:space="0" w:color="auto"/>
            </w:tcBorders>
          </w:tcPr>
          <w:p w:rsidR="008303D4" w:rsidRPr="008303D4" w:rsidRDefault="00AE4F34" w:rsidP="008F2A32">
            <w:pPr>
              <w:rPr>
                <w:rFonts w:asciiTheme="minorHAnsi" w:hAnsiTheme="minorHAnsi" w:cs="Arial"/>
                <w:i w:val="0"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i w:val="0"/>
                <w:sz w:val="24"/>
                <w:szCs w:val="24"/>
                <w:u w:val="single"/>
              </w:rPr>
              <w:t>Chromogenic</w:t>
            </w:r>
            <w:r w:rsidR="008303D4" w:rsidRPr="008303D4">
              <w:rPr>
                <w:rFonts w:asciiTheme="minorHAnsi" w:hAnsiTheme="minorHAnsi" w:cs="Arial"/>
                <w:i w:val="0"/>
                <w:sz w:val="24"/>
                <w:szCs w:val="24"/>
                <w:u w:val="single"/>
              </w:rPr>
              <w:t xml:space="preserve"> agar</w:t>
            </w:r>
          </w:p>
        </w:tc>
        <w:tc>
          <w:tcPr>
            <w:tcW w:w="2328" w:type="dxa"/>
            <w:tcBorders>
              <w:bottom w:val="none" w:sz="0" w:space="0" w:color="auto"/>
            </w:tcBorders>
          </w:tcPr>
          <w:p w:rsidR="008303D4" w:rsidRPr="008303D4" w:rsidRDefault="008303D4" w:rsidP="008F2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V. parahaemolyticus</w:t>
            </w:r>
          </w:p>
        </w:tc>
        <w:tc>
          <w:tcPr>
            <w:tcW w:w="2803" w:type="dxa"/>
            <w:tcBorders>
              <w:bottom w:val="none" w:sz="0" w:space="0" w:color="auto"/>
            </w:tcBorders>
          </w:tcPr>
          <w:p w:rsidR="008303D4" w:rsidRPr="008303D4" w:rsidRDefault="008303D4" w:rsidP="008F2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Non-V. parahaemolyticus</w:t>
            </w:r>
          </w:p>
        </w:tc>
      </w:tr>
      <w:tr w:rsidR="008303D4" w:rsidRPr="008303D4" w:rsidTr="008F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tcBorders>
              <w:right w:val="none" w:sz="0" w:space="0" w:color="auto"/>
            </w:tcBorders>
          </w:tcPr>
          <w:p w:rsidR="008303D4" w:rsidRPr="008303D4" w:rsidRDefault="008303D4" w:rsidP="008F2A32">
            <w:pPr>
              <w:rPr>
                <w:rFonts w:asciiTheme="minorHAnsi" w:hAnsiTheme="minorHAnsi" w:cs="Arial"/>
                <w:i w:val="0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i w:val="0"/>
                <w:sz w:val="24"/>
                <w:szCs w:val="24"/>
              </w:rPr>
              <w:t>Good growth and cyan colonies</w:t>
            </w:r>
          </w:p>
        </w:tc>
        <w:tc>
          <w:tcPr>
            <w:tcW w:w="2328" w:type="dxa"/>
            <w:shd w:val="clear" w:color="auto" w:fill="auto"/>
          </w:tcPr>
          <w:p w:rsidR="008303D4" w:rsidRPr="008303D4" w:rsidRDefault="008303D4" w:rsidP="008F2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20</w:t>
            </w:r>
          </w:p>
        </w:tc>
        <w:tc>
          <w:tcPr>
            <w:tcW w:w="2803" w:type="dxa"/>
            <w:shd w:val="clear" w:color="auto" w:fill="auto"/>
          </w:tcPr>
          <w:p w:rsidR="008303D4" w:rsidRPr="008303D4" w:rsidRDefault="008303D4" w:rsidP="008F2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</w:tr>
      <w:tr w:rsidR="008303D4" w:rsidRPr="008303D4" w:rsidTr="008F2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tcBorders>
              <w:right w:val="none" w:sz="0" w:space="0" w:color="auto"/>
            </w:tcBorders>
          </w:tcPr>
          <w:p w:rsidR="008303D4" w:rsidRPr="008303D4" w:rsidRDefault="008303D4" w:rsidP="008F2A32">
            <w:pPr>
              <w:rPr>
                <w:rFonts w:asciiTheme="minorHAnsi" w:hAnsiTheme="minorHAnsi" w:cs="Arial"/>
                <w:i w:val="0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i w:val="0"/>
                <w:sz w:val="24"/>
                <w:szCs w:val="24"/>
              </w:rPr>
              <w:t>Poor growth or non-cyan colonies</w:t>
            </w:r>
          </w:p>
        </w:tc>
        <w:tc>
          <w:tcPr>
            <w:tcW w:w="2328" w:type="dxa"/>
            <w:shd w:val="clear" w:color="auto" w:fill="auto"/>
          </w:tcPr>
          <w:p w:rsidR="008303D4" w:rsidRPr="008303D4" w:rsidRDefault="008303D4" w:rsidP="008F2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2803" w:type="dxa"/>
            <w:shd w:val="clear" w:color="auto" w:fill="auto"/>
          </w:tcPr>
          <w:p w:rsidR="008303D4" w:rsidRPr="008303D4" w:rsidRDefault="008303D4" w:rsidP="008F2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31</w:t>
            </w:r>
          </w:p>
        </w:tc>
      </w:tr>
    </w:tbl>
    <w:p w:rsidR="008303D4" w:rsidRPr="008303D4" w:rsidRDefault="008303D4" w:rsidP="008303D4">
      <w:pPr>
        <w:rPr>
          <w:rFonts w:cs="Arial"/>
          <w:sz w:val="24"/>
          <w:szCs w:val="24"/>
        </w:rPr>
      </w:pPr>
    </w:p>
    <w:p w:rsidR="008303D4" w:rsidRDefault="008303D4"/>
    <w:sectPr w:rsidR="00830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D4"/>
    <w:rsid w:val="001E36CE"/>
    <w:rsid w:val="00200520"/>
    <w:rsid w:val="00753E69"/>
    <w:rsid w:val="007B5ABE"/>
    <w:rsid w:val="00813F56"/>
    <w:rsid w:val="008303D4"/>
    <w:rsid w:val="00AC437A"/>
    <w:rsid w:val="00AE4F34"/>
    <w:rsid w:val="00E5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ADB50-4915-42E8-AE53-0B66E5B4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E36CE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1">
    <w:name w:val="Plain Table 51"/>
    <w:basedOn w:val="TableNormal"/>
    <w:uiPriority w:val="45"/>
    <w:rsid w:val="00830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E36CE"/>
    <w:rPr>
      <w:rFonts w:ascii="Calibri" w:eastAsia="Times New Roman" w:hAnsi="Calibri" w:cs="Times New Roman"/>
      <w:b/>
      <w:bCs/>
      <w:iCs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Yeung</dc:creator>
  <cp:keywords/>
  <dc:description/>
  <cp:lastModifiedBy>Marie Yeung</cp:lastModifiedBy>
  <cp:revision>3</cp:revision>
  <dcterms:created xsi:type="dcterms:W3CDTF">2016-06-30T00:04:00Z</dcterms:created>
  <dcterms:modified xsi:type="dcterms:W3CDTF">2016-06-30T00:05:00Z</dcterms:modified>
</cp:coreProperties>
</file>