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8841"/>
      </w:tblGrid>
      <w:tr w:rsidR="00F05968" w:rsidTr="000A29C0">
        <w:trPr>
          <w:trHeight w:val="190"/>
        </w:trPr>
        <w:tc>
          <w:tcPr>
            <w:tcW w:w="854" w:type="dxa"/>
            <w:vMerge w:val="restart"/>
            <w:hideMark/>
          </w:tcPr>
          <w:p w:rsidR="00F05968" w:rsidRDefault="00F05968" w:rsidP="000A29C0">
            <w:r>
              <w:rPr>
                <w:noProof/>
              </w:rPr>
              <w:drawing>
                <wp:inline distT="0" distB="0" distL="0" distR="0" wp14:anchorId="454F1DD9" wp14:editId="0738F037">
                  <wp:extent cx="4572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76250"/>
                          </a:xfrm>
                          <a:prstGeom prst="rect">
                            <a:avLst/>
                          </a:prstGeom>
                          <a:noFill/>
                          <a:ln>
                            <a:noFill/>
                          </a:ln>
                        </pic:spPr>
                      </pic:pic>
                    </a:graphicData>
                  </a:graphic>
                </wp:inline>
              </w:drawing>
            </w:r>
          </w:p>
        </w:tc>
        <w:tc>
          <w:tcPr>
            <w:tcW w:w="8506" w:type="dxa"/>
            <w:hideMark/>
          </w:tcPr>
          <w:p w:rsidR="00F05968" w:rsidRDefault="00F05968" w:rsidP="000A29C0">
            <w:r>
              <w:rPr>
                <w:noProof/>
              </w:rPr>
              <w:drawing>
                <wp:inline distT="0" distB="0" distL="0" distR="0" wp14:anchorId="2E64346A" wp14:editId="553B9675">
                  <wp:extent cx="594360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38125"/>
                          </a:xfrm>
                          <a:prstGeom prst="rect">
                            <a:avLst/>
                          </a:prstGeom>
                          <a:noFill/>
                          <a:ln>
                            <a:noFill/>
                          </a:ln>
                        </pic:spPr>
                      </pic:pic>
                    </a:graphicData>
                  </a:graphic>
                </wp:inline>
              </w:drawing>
            </w:r>
          </w:p>
        </w:tc>
      </w:tr>
      <w:tr w:rsidR="00F05968" w:rsidTr="000A29C0">
        <w:trPr>
          <w:trHeight w:val="95"/>
        </w:trPr>
        <w:tc>
          <w:tcPr>
            <w:tcW w:w="0" w:type="auto"/>
            <w:vMerge/>
            <w:vAlign w:val="center"/>
            <w:hideMark/>
          </w:tcPr>
          <w:p w:rsidR="00F05968" w:rsidRDefault="00F05968" w:rsidP="000A29C0"/>
        </w:tc>
        <w:tc>
          <w:tcPr>
            <w:tcW w:w="8506" w:type="dxa"/>
          </w:tcPr>
          <w:p w:rsidR="00F05968" w:rsidRPr="00C9308A" w:rsidRDefault="00F05968" w:rsidP="000A29C0">
            <w:pPr>
              <w:spacing w:after="0" w:line="240" w:lineRule="auto"/>
              <w:rPr>
                <w:color w:val="1D7140"/>
                <w:sz w:val="20"/>
                <w:szCs w:val="20"/>
              </w:rPr>
            </w:pPr>
            <w:r w:rsidRPr="00C9308A">
              <w:rPr>
                <w:color w:val="1D7140"/>
                <w:sz w:val="20"/>
                <w:szCs w:val="20"/>
              </w:rPr>
              <w:t>Biological Sciences Department</w:t>
            </w:r>
          </w:p>
        </w:tc>
      </w:tr>
      <w:tr w:rsidR="00F05968" w:rsidTr="000A29C0">
        <w:trPr>
          <w:trHeight w:val="95"/>
        </w:trPr>
        <w:tc>
          <w:tcPr>
            <w:tcW w:w="0" w:type="auto"/>
            <w:vMerge/>
            <w:vAlign w:val="center"/>
            <w:hideMark/>
          </w:tcPr>
          <w:p w:rsidR="00F05968" w:rsidRDefault="00F05968" w:rsidP="000A29C0"/>
        </w:tc>
        <w:tc>
          <w:tcPr>
            <w:tcW w:w="8506" w:type="dxa"/>
          </w:tcPr>
          <w:p w:rsidR="00F05968" w:rsidRPr="00C9308A" w:rsidRDefault="00F05968" w:rsidP="000A29C0">
            <w:pPr>
              <w:spacing w:after="0" w:line="240" w:lineRule="auto"/>
              <w:rPr>
                <w:i/>
                <w:color w:val="1D7140"/>
                <w:sz w:val="20"/>
                <w:szCs w:val="20"/>
              </w:rPr>
            </w:pPr>
            <w:r w:rsidRPr="00C9308A">
              <w:rPr>
                <w:i/>
                <w:color w:val="1D7140"/>
                <w:sz w:val="20"/>
                <w:szCs w:val="20"/>
              </w:rPr>
              <w:t>College of Science and Mathematics</w:t>
            </w:r>
          </w:p>
        </w:tc>
      </w:tr>
      <w:tr w:rsidR="00F05968" w:rsidTr="000A29C0">
        <w:trPr>
          <w:trHeight w:val="95"/>
        </w:trPr>
        <w:tc>
          <w:tcPr>
            <w:tcW w:w="0" w:type="auto"/>
            <w:vAlign w:val="center"/>
          </w:tcPr>
          <w:p w:rsidR="00F05968" w:rsidRDefault="00F05968" w:rsidP="000A29C0"/>
        </w:tc>
        <w:tc>
          <w:tcPr>
            <w:tcW w:w="8506" w:type="dxa"/>
          </w:tcPr>
          <w:p w:rsidR="00F05968" w:rsidRPr="00C9308A" w:rsidRDefault="00F05968" w:rsidP="000A29C0">
            <w:pPr>
              <w:tabs>
                <w:tab w:val="left" w:pos="450"/>
              </w:tabs>
              <w:spacing w:after="0" w:line="240" w:lineRule="auto"/>
              <w:rPr>
                <w:color w:val="1D7140"/>
                <w:sz w:val="20"/>
                <w:szCs w:val="20"/>
              </w:rPr>
            </w:pPr>
            <w:r w:rsidRPr="00C9308A">
              <w:rPr>
                <w:color w:val="1D7140"/>
                <w:sz w:val="20"/>
                <w:szCs w:val="20"/>
              </w:rPr>
              <w:t>Tel</w:t>
            </w:r>
            <w:r w:rsidRPr="00C9308A">
              <w:rPr>
                <w:color w:val="1D7140"/>
                <w:sz w:val="20"/>
                <w:szCs w:val="20"/>
              </w:rPr>
              <w:tab/>
            </w:r>
            <w:r w:rsidRPr="00C9308A">
              <w:rPr>
                <w:sz w:val="20"/>
                <w:szCs w:val="20"/>
              </w:rPr>
              <w:t>805-756-2788</w:t>
            </w:r>
          </w:p>
          <w:p w:rsidR="00F05968" w:rsidRPr="00C9308A" w:rsidRDefault="00F05968" w:rsidP="000A29C0">
            <w:pPr>
              <w:tabs>
                <w:tab w:val="left" w:pos="450"/>
              </w:tabs>
              <w:spacing w:after="0" w:line="240" w:lineRule="auto"/>
              <w:rPr>
                <w:sz w:val="20"/>
                <w:szCs w:val="20"/>
              </w:rPr>
            </w:pPr>
            <w:r w:rsidRPr="00C9308A">
              <w:rPr>
                <w:color w:val="1D7140"/>
                <w:sz w:val="20"/>
                <w:szCs w:val="20"/>
              </w:rPr>
              <w:t>Fax</w:t>
            </w:r>
            <w:r w:rsidRPr="00C9308A">
              <w:rPr>
                <w:color w:val="1D7140"/>
                <w:sz w:val="20"/>
                <w:szCs w:val="20"/>
              </w:rPr>
              <w:tab/>
            </w:r>
            <w:r w:rsidRPr="00C9308A">
              <w:rPr>
                <w:sz w:val="20"/>
                <w:szCs w:val="20"/>
              </w:rPr>
              <w:t>805-756-1419</w:t>
            </w:r>
          </w:p>
        </w:tc>
      </w:tr>
    </w:tbl>
    <w:p w:rsidR="009A2672" w:rsidRDefault="009F0DAE" w:rsidP="00770C0E">
      <w:pPr>
        <w:spacing w:after="0"/>
        <w:jc w:val="right"/>
      </w:pPr>
      <w:r>
        <w:t>Jan</w:t>
      </w:r>
      <w:r w:rsidR="00F05968">
        <w:t xml:space="preserve"> </w:t>
      </w:r>
      <w:r w:rsidR="004B2CC2">
        <w:t>11</w:t>
      </w:r>
      <w:r>
        <w:t>, 2016</w:t>
      </w:r>
    </w:p>
    <w:p w:rsidR="00F05968" w:rsidRDefault="00F05968">
      <w:r>
        <w:t>Dear Sir/Madam,</w:t>
      </w:r>
    </w:p>
    <w:p w:rsidR="00F05968" w:rsidRPr="000D71CC" w:rsidRDefault="00F05968" w:rsidP="0094004A">
      <w:pPr>
        <w:rPr>
          <w:bCs/>
        </w:rPr>
      </w:pPr>
      <w:r>
        <w:t>I am excited to share with you my latest manuscript entitled “</w:t>
      </w:r>
      <w:r w:rsidRPr="000D71CC">
        <w:rPr>
          <w:rFonts w:eastAsiaTheme="majorEastAsia"/>
          <w:bCs/>
        </w:rPr>
        <w:t xml:space="preserve">Development of a more </w:t>
      </w:r>
      <w:r>
        <w:rPr>
          <w:rFonts w:eastAsiaTheme="majorEastAsia"/>
          <w:bCs/>
        </w:rPr>
        <w:t>s</w:t>
      </w:r>
      <w:r w:rsidRPr="000D71CC">
        <w:rPr>
          <w:rFonts w:eastAsiaTheme="majorEastAsia"/>
          <w:bCs/>
        </w:rPr>
        <w:t xml:space="preserve">ensitive and </w:t>
      </w:r>
      <w:r>
        <w:rPr>
          <w:rFonts w:eastAsiaTheme="majorEastAsia"/>
          <w:bCs/>
        </w:rPr>
        <w:t>s</w:t>
      </w:r>
      <w:r w:rsidRPr="000D71CC">
        <w:rPr>
          <w:rFonts w:eastAsiaTheme="majorEastAsia"/>
          <w:bCs/>
        </w:rPr>
        <w:t xml:space="preserve">pecific </w:t>
      </w:r>
      <w:r>
        <w:rPr>
          <w:rFonts w:eastAsiaTheme="majorEastAsia"/>
          <w:bCs/>
        </w:rPr>
        <w:t>c</w:t>
      </w:r>
      <w:r w:rsidRPr="000D71CC">
        <w:rPr>
          <w:rFonts w:eastAsiaTheme="majorEastAsia"/>
          <w:bCs/>
        </w:rPr>
        <w:t xml:space="preserve">hromogenic </w:t>
      </w:r>
      <w:r>
        <w:rPr>
          <w:rFonts w:eastAsiaTheme="majorEastAsia"/>
          <w:bCs/>
        </w:rPr>
        <w:t>a</w:t>
      </w:r>
      <w:r w:rsidRPr="000D71CC">
        <w:rPr>
          <w:rFonts w:eastAsiaTheme="majorEastAsia"/>
          <w:bCs/>
        </w:rPr>
        <w:t xml:space="preserve">gar for the </w:t>
      </w:r>
      <w:r>
        <w:rPr>
          <w:rFonts w:eastAsiaTheme="majorEastAsia"/>
          <w:bCs/>
        </w:rPr>
        <w:t>i</w:t>
      </w:r>
      <w:r w:rsidRPr="000D71CC">
        <w:rPr>
          <w:rFonts w:eastAsiaTheme="majorEastAsia"/>
          <w:bCs/>
        </w:rPr>
        <w:t xml:space="preserve">solation and </w:t>
      </w:r>
      <w:r>
        <w:rPr>
          <w:rFonts w:eastAsiaTheme="majorEastAsia"/>
          <w:bCs/>
        </w:rPr>
        <w:t>d</w:t>
      </w:r>
      <w:r w:rsidRPr="000D71CC">
        <w:rPr>
          <w:rFonts w:eastAsiaTheme="majorEastAsia"/>
          <w:bCs/>
        </w:rPr>
        <w:t xml:space="preserve">ifferentiation of </w:t>
      </w:r>
      <w:r w:rsidRPr="000D71CC">
        <w:rPr>
          <w:rFonts w:eastAsiaTheme="majorEastAsia"/>
          <w:bCs/>
          <w:i/>
          <w:iCs/>
        </w:rPr>
        <w:t>Vibrio</w:t>
      </w:r>
      <w:r w:rsidRPr="000D71CC">
        <w:rPr>
          <w:rFonts w:eastAsiaTheme="majorEastAsia"/>
          <w:bCs/>
        </w:rPr>
        <w:t xml:space="preserve"> species</w:t>
      </w:r>
      <w:r>
        <w:rPr>
          <w:rFonts w:eastAsiaTheme="majorEastAsia"/>
          <w:bCs/>
        </w:rPr>
        <w:t xml:space="preserve">”.  Unlike my previous manuscripts focusing on the virulence of </w:t>
      </w:r>
      <w:r w:rsidRPr="00F05968">
        <w:rPr>
          <w:rFonts w:eastAsiaTheme="majorEastAsia"/>
          <w:bCs/>
          <w:i/>
        </w:rPr>
        <w:t>Vibrio parahaemolyticus</w:t>
      </w:r>
      <w:r>
        <w:rPr>
          <w:rFonts w:eastAsiaTheme="majorEastAsia"/>
          <w:bCs/>
        </w:rPr>
        <w:t>, a common foodborne pathogen</w:t>
      </w:r>
      <w:r w:rsidR="0094004A">
        <w:rPr>
          <w:rFonts w:eastAsiaTheme="majorEastAsia"/>
          <w:bCs/>
        </w:rPr>
        <w:t xml:space="preserve"> found in marine environment</w:t>
      </w:r>
      <w:r>
        <w:rPr>
          <w:rFonts w:eastAsiaTheme="majorEastAsia"/>
          <w:bCs/>
        </w:rPr>
        <w:t xml:space="preserve">, this study is dedicated to comparing the performance of different media for the detection, identification and isolation of this pathogen and other related </w:t>
      </w:r>
      <w:r w:rsidRPr="00F05968">
        <w:rPr>
          <w:rFonts w:eastAsiaTheme="majorEastAsia"/>
          <w:bCs/>
          <w:i/>
        </w:rPr>
        <w:t>Vibrio</w:t>
      </w:r>
      <w:r>
        <w:rPr>
          <w:rFonts w:eastAsiaTheme="majorEastAsia"/>
          <w:bCs/>
        </w:rPr>
        <w:t xml:space="preserve"> spp.  </w:t>
      </w:r>
      <w:r w:rsidR="0094004A">
        <w:rPr>
          <w:rFonts w:eastAsiaTheme="majorEastAsia"/>
          <w:bCs/>
        </w:rPr>
        <w:t xml:space="preserve">The research process </w:t>
      </w:r>
      <w:r>
        <w:rPr>
          <w:rFonts w:eastAsiaTheme="majorEastAsia"/>
          <w:bCs/>
        </w:rPr>
        <w:t xml:space="preserve">entails many manual microbiological </w:t>
      </w:r>
      <w:r w:rsidR="0094004A">
        <w:rPr>
          <w:rFonts w:eastAsiaTheme="majorEastAsia"/>
          <w:bCs/>
        </w:rPr>
        <w:t xml:space="preserve">techniques, in conjunction with color observation and interpretation.  All of these strongly suggest that communicating the study results to the public would be much more effective via the </w:t>
      </w:r>
      <w:proofErr w:type="spellStart"/>
      <w:r w:rsidR="0094004A">
        <w:rPr>
          <w:rFonts w:eastAsiaTheme="majorEastAsia"/>
          <w:bCs/>
        </w:rPr>
        <w:t>JoVE’s</w:t>
      </w:r>
      <w:proofErr w:type="spellEnd"/>
      <w:r w:rsidR="0094004A">
        <w:rPr>
          <w:rFonts w:eastAsiaTheme="majorEastAsia"/>
          <w:bCs/>
        </w:rPr>
        <w:t xml:space="preserve"> unique multimedia format.</w:t>
      </w:r>
    </w:p>
    <w:p w:rsidR="00F05968" w:rsidRDefault="0094004A">
      <w:r>
        <w:t xml:space="preserve">At the time of this study, Thorsen was an undergraduate student in our Biological Sciences Department at California Polytechnic State University, San Luis Obispo.  He spent at least one year working in this study.  Together with a few student helpers, they generated all the data.  I am the faculty in the department who oversee the project including project design, data analysis and result interpretation.  </w:t>
      </w:r>
    </w:p>
    <w:p w:rsidR="0094004A" w:rsidRPr="0094004A" w:rsidRDefault="0094004A">
      <w:pPr>
        <w:rPr>
          <w:b/>
        </w:rPr>
      </w:pPr>
      <w:r w:rsidRPr="00323EAC">
        <w:t>Alison Hamlin</w:t>
      </w:r>
      <w:r w:rsidRPr="0094004A">
        <w:rPr>
          <w:b/>
        </w:rPr>
        <w:t xml:space="preserve"> </w:t>
      </w:r>
      <w:r w:rsidRPr="0094004A">
        <w:t>saw</w:t>
      </w:r>
      <w:r>
        <w:t xml:space="preserve"> our poster during ASM 2015 and invited me to submit a manuscript.  She has been very courteous and dedicated in following up.  </w:t>
      </w:r>
      <w:r w:rsidR="00323EAC">
        <w:t xml:space="preserve">I would not have thought about </w:t>
      </w:r>
      <w:proofErr w:type="spellStart"/>
      <w:r w:rsidR="00323EAC">
        <w:t>JoVE</w:t>
      </w:r>
      <w:proofErr w:type="spellEnd"/>
      <w:r w:rsidR="00323EAC">
        <w:t xml:space="preserve"> without her invitation.</w:t>
      </w:r>
    </w:p>
    <w:p w:rsidR="000D301E" w:rsidRDefault="002C3108" w:rsidP="000D301E">
      <w:pPr>
        <w:spacing w:after="0"/>
      </w:pPr>
      <w:r>
        <w:t>Suggested reviewers:</w:t>
      </w:r>
    </w:p>
    <w:p w:rsidR="00F05968" w:rsidRPr="002C3108" w:rsidRDefault="00CC03D0" w:rsidP="000D301E">
      <w:pPr>
        <w:numPr>
          <w:ilvl w:val="0"/>
          <w:numId w:val="1"/>
        </w:numPr>
        <w:spacing w:after="0" w:line="240" w:lineRule="auto"/>
      </w:pPr>
      <w:r>
        <w:t xml:space="preserve">Raul Cano PhD, </w:t>
      </w:r>
      <w:r w:rsidRPr="002C3108">
        <w:t>Senior Consultant at Environmental Diagnostic Consultants, LLC</w:t>
      </w:r>
      <w:r w:rsidR="002C3108" w:rsidRPr="002C3108">
        <w:t>.  Email: &lt;</w:t>
      </w:r>
      <w:r w:rsidR="00716CF4" w:rsidRPr="002C3108">
        <w:t>rcano@calpoly.edu</w:t>
      </w:r>
      <w:r w:rsidR="002C3108" w:rsidRPr="002C3108">
        <w:t>&gt;</w:t>
      </w:r>
    </w:p>
    <w:p w:rsidR="003044B0" w:rsidRPr="00323EAC" w:rsidRDefault="003044B0" w:rsidP="00323EAC">
      <w:pPr>
        <w:numPr>
          <w:ilvl w:val="0"/>
          <w:numId w:val="1"/>
        </w:numPr>
        <w:spacing w:after="0" w:line="240" w:lineRule="auto"/>
      </w:pPr>
      <w:r w:rsidRPr="00323EAC">
        <w:t xml:space="preserve">Min Cao, PhD. </w:t>
      </w:r>
      <w:r w:rsidR="000D301E">
        <w:t xml:space="preserve">Associate Professor of </w:t>
      </w:r>
      <w:r w:rsidRPr="00323EAC">
        <w:t>Department of Biological Sciences. Clemson University. Phone: 864-507-7270; Email:mcao@clemson.edu</w:t>
      </w:r>
    </w:p>
    <w:p w:rsidR="00716CF4" w:rsidRPr="002C3108" w:rsidRDefault="00716CF4" w:rsidP="00323EAC">
      <w:pPr>
        <w:numPr>
          <w:ilvl w:val="0"/>
          <w:numId w:val="1"/>
        </w:numPr>
        <w:spacing w:after="0" w:line="240" w:lineRule="auto"/>
      </w:pPr>
      <w:r w:rsidRPr="002C3108">
        <w:t>Rafael Jimenez</w:t>
      </w:r>
      <w:r w:rsidR="002C3108" w:rsidRPr="002C3108">
        <w:t xml:space="preserve">, PhD. </w:t>
      </w:r>
      <w:r w:rsidR="000D301E">
        <w:t xml:space="preserve">Professor of </w:t>
      </w:r>
      <w:r w:rsidR="002C3108" w:rsidRPr="002C3108">
        <w:t xml:space="preserve">Department of </w:t>
      </w:r>
      <w:r w:rsidR="003044B0">
        <w:t>Dairy</w:t>
      </w:r>
      <w:r w:rsidR="002C3108" w:rsidRPr="002C3108">
        <w:t xml:space="preserve"> Science. California Polytechnic State University.  </w:t>
      </w:r>
      <w:r w:rsidR="00C600AF">
        <w:t>Phone</w:t>
      </w:r>
      <w:r w:rsidR="002C3108" w:rsidRPr="002C3108">
        <w:t>: 805-756-6103; email: &lt;rjimenez@calpoly.edu&gt;</w:t>
      </w:r>
    </w:p>
    <w:p w:rsidR="00F05968" w:rsidRDefault="003044B0" w:rsidP="00323EAC">
      <w:pPr>
        <w:numPr>
          <w:ilvl w:val="0"/>
          <w:numId w:val="1"/>
        </w:numPr>
        <w:spacing w:after="0" w:line="240" w:lineRule="auto"/>
      </w:pPr>
      <w:r>
        <w:t xml:space="preserve">Kathryn Boor, PhD. </w:t>
      </w:r>
      <w:r w:rsidRPr="003044B0">
        <w:t xml:space="preserve">Dean of College of Agriculture and Professor of </w:t>
      </w:r>
      <w:r w:rsidR="000D301E">
        <w:t xml:space="preserve">Department of </w:t>
      </w:r>
      <w:r w:rsidRPr="003044B0">
        <w:t xml:space="preserve">Food Science.  </w:t>
      </w:r>
      <w:r>
        <w:t xml:space="preserve">Cornell University.  Phone: 607-255-2241; Email: </w:t>
      </w:r>
      <w:hyperlink r:id="rId9" w:history="1">
        <w:r w:rsidR="00323EAC" w:rsidRPr="00323EAC">
          <w:t>kjb4@cornell.edu</w:t>
        </w:r>
      </w:hyperlink>
    </w:p>
    <w:p w:rsidR="00323EAC" w:rsidRPr="005C3444" w:rsidRDefault="005C3444" w:rsidP="00323EAC">
      <w:pPr>
        <w:numPr>
          <w:ilvl w:val="0"/>
          <w:numId w:val="1"/>
        </w:numPr>
        <w:spacing w:after="0" w:line="240" w:lineRule="auto"/>
      </w:pPr>
      <w:r>
        <w:t xml:space="preserve">Soraya </w:t>
      </w:r>
      <w:proofErr w:type="spellStart"/>
      <w:r>
        <w:t>Chaturongakul</w:t>
      </w:r>
      <w:proofErr w:type="spellEnd"/>
      <w:r>
        <w:t xml:space="preserve">, PhD. </w:t>
      </w:r>
      <w:r w:rsidR="000D301E">
        <w:t xml:space="preserve">Assistant Professor of </w:t>
      </w:r>
      <w:r>
        <w:t xml:space="preserve">Department of Microbiology.  </w:t>
      </w:r>
      <w:proofErr w:type="spellStart"/>
      <w:r w:rsidR="00686EF8">
        <w:t>Mahidol</w:t>
      </w:r>
      <w:proofErr w:type="spellEnd"/>
      <w:r w:rsidR="00686EF8">
        <w:t xml:space="preserve"> University, Thailand.  </w:t>
      </w:r>
      <w:r>
        <w:t xml:space="preserve">Phone: +66-2-201-5520. Email: </w:t>
      </w:r>
      <w:bookmarkStart w:id="0" w:name="_GoBack"/>
      <w:r w:rsidRPr="005C3444">
        <w:fldChar w:fldCharType="begin"/>
      </w:r>
      <w:r w:rsidRPr="005C3444">
        <w:instrText xml:space="preserve"> HYPERLINK "mailto:</w:instrText>
      </w:r>
      <w:r w:rsidRPr="005C3444">
        <w:instrText>soraya.cha@mahidol.ac.th</w:instrText>
      </w:r>
      <w:r w:rsidRPr="005C3444">
        <w:instrText xml:space="preserve">" </w:instrText>
      </w:r>
      <w:r w:rsidRPr="005C3444">
        <w:fldChar w:fldCharType="separate"/>
      </w:r>
      <w:r w:rsidRPr="005C3444">
        <w:t>soraya.cha@mahidol.ac.th</w:t>
      </w:r>
      <w:r w:rsidRPr="005C3444">
        <w:fldChar w:fldCharType="end"/>
      </w:r>
      <w:bookmarkEnd w:id="0"/>
    </w:p>
    <w:p w:rsidR="00323EAC" w:rsidRDefault="000D301E" w:rsidP="00DE095A">
      <w:pPr>
        <w:numPr>
          <w:ilvl w:val="0"/>
          <w:numId w:val="1"/>
        </w:numPr>
        <w:spacing w:after="0" w:line="240" w:lineRule="auto"/>
      </w:pPr>
      <w:r>
        <w:t xml:space="preserve">Martin </w:t>
      </w:r>
      <w:proofErr w:type="spellStart"/>
      <w:r>
        <w:t>Wiedmann</w:t>
      </w:r>
      <w:proofErr w:type="spellEnd"/>
      <w:r>
        <w:t xml:space="preserve">, PhD. Professor of Department Food Science.  Phone: 607-254-2838; Email: </w:t>
      </w:r>
      <w:hyperlink r:id="rId10" w:history="1">
        <w:r w:rsidRPr="000D301E">
          <w:t>mw16@cornell.edu</w:t>
        </w:r>
      </w:hyperlink>
    </w:p>
    <w:p w:rsidR="000D301E" w:rsidRDefault="000D301E" w:rsidP="000D301E">
      <w:pPr>
        <w:spacing w:after="0" w:line="240" w:lineRule="auto"/>
        <w:ind w:left="720"/>
      </w:pPr>
    </w:p>
    <w:p w:rsidR="00F05968" w:rsidRPr="00253CAF" w:rsidRDefault="00770C0E" w:rsidP="00F05968">
      <w:pPr>
        <w:spacing w:after="0" w:line="240" w:lineRule="auto"/>
        <w:rPr>
          <w:rFonts w:asciiTheme="minorHAnsi" w:hAnsiTheme="minorHAnsi" w:cs="Arial"/>
          <w:sz w:val="23"/>
          <w:szCs w:val="23"/>
        </w:rPr>
      </w:pPr>
      <w:r w:rsidRPr="00253CAF">
        <w:rPr>
          <w:rFonts w:asciiTheme="minorHAnsi" w:hAnsiTheme="minorHAnsi" w:cs="Arial"/>
          <w:noProof/>
          <w:sz w:val="23"/>
          <w:szCs w:val="23"/>
        </w:rPr>
        <w:drawing>
          <wp:anchor distT="0" distB="0" distL="114300" distR="114300" simplePos="0" relativeHeight="251659264" behindDoc="0" locked="0" layoutInCell="1" allowOverlap="1" wp14:anchorId="17E5B50A" wp14:editId="625EF289">
            <wp:simplePos x="0" y="0"/>
            <wp:positionH relativeFrom="column">
              <wp:posOffset>2362200</wp:posOffset>
            </wp:positionH>
            <wp:positionV relativeFrom="paragraph">
              <wp:posOffset>183515</wp:posOffset>
            </wp:positionV>
            <wp:extent cx="1647825" cy="464978"/>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FFFFFF"/>
                        </a:clrFrom>
                        <a:clrTo>
                          <a:srgbClr val="FFFFFF">
                            <a:alpha val="0"/>
                          </a:srgbClr>
                        </a:clrTo>
                      </a:clrChange>
                      <a:duotone>
                        <a:prstClr val="black"/>
                        <a:schemeClr val="accent1">
                          <a:tint val="45000"/>
                          <a:satMod val="400000"/>
                        </a:schemeClr>
                      </a:duotone>
                    </a:blip>
                    <a:srcRect/>
                    <a:stretch>
                      <a:fillRect/>
                    </a:stretch>
                  </pic:blipFill>
                  <pic:spPr bwMode="auto">
                    <a:xfrm>
                      <a:off x="0" y="0"/>
                      <a:ext cx="1647825" cy="464978"/>
                    </a:xfrm>
                    <a:prstGeom prst="rect">
                      <a:avLst/>
                    </a:prstGeom>
                    <a:solidFill>
                      <a:scrgbClr r="0" g="0" b="0">
                        <a:alpha val="0"/>
                      </a:scrgbClr>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F05968" w:rsidRPr="00253CAF">
        <w:rPr>
          <w:rFonts w:asciiTheme="minorHAnsi" w:hAnsiTheme="minorHAnsi" w:cs="Arial"/>
          <w:sz w:val="23"/>
          <w:szCs w:val="23"/>
        </w:rPr>
        <w:t>Sincerely yours,</w:t>
      </w:r>
    </w:p>
    <w:p w:rsidR="00F05968" w:rsidRPr="00253CAF" w:rsidRDefault="00F05968" w:rsidP="00F05968">
      <w:pPr>
        <w:spacing w:after="0" w:line="216" w:lineRule="auto"/>
        <w:rPr>
          <w:rFonts w:asciiTheme="minorHAnsi" w:hAnsiTheme="minorHAnsi" w:cs="Arial"/>
          <w:sz w:val="23"/>
          <w:szCs w:val="23"/>
        </w:rPr>
      </w:pPr>
      <w:r w:rsidRPr="00253CAF">
        <w:rPr>
          <w:rFonts w:asciiTheme="minorHAnsi" w:hAnsiTheme="minorHAnsi" w:cs="Arial"/>
          <w:sz w:val="23"/>
          <w:szCs w:val="23"/>
        </w:rPr>
        <w:t>Marie Yeung, PhD</w:t>
      </w:r>
    </w:p>
    <w:p w:rsidR="00F05968" w:rsidRPr="004D6151" w:rsidRDefault="00F05968" w:rsidP="00F05968">
      <w:pPr>
        <w:spacing w:after="0" w:line="240" w:lineRule="auto"/>
        <w:rPr>
          <w:rFonts w:asciiTheme="minorHAnsi" w:hAnsiTheme="minorHAnsi" w:cs="Arial"/>
          <w:sz w:val="20"/>
          <w:szCs w:val="20"/>
        </w:rPr>
      </w:pPr>
      <w:r w:rsidRPr="004D6151">
        <w:rPr>
          <w:rFonts w:asciiTheme="minorHAnsi" w:hAnsiTheme="minorHAnsi" w:cs="Arial"/>
          <w:sz w:val="20"/>
          <w:szCs w:val="20"/>
        </w:rPr>
        <w:t>Associate Professor</w:t>
      </w:r>
    </w:p>
    <w:p w:rsidR="00F05968" w:rsidRPr="004D6151" w:rsidRDefault="00F05968" w:rsidP="00F05968">
      <w:pPr>
        <w:spacing w:after="0" w:line="240" w:lineRule="auto"/>
        <w:rPr>
          <w:rFonts w:asciiTheme="minorHAnsi" w:hAnsiTheme="minorHAnsi" w:cs="Arial"/>
          <w:sz w:val="20"/>
          <w:szCs w:val="20"/>
        </w:rPr>
      </w:pPr>
      <w:r w:rsidRPr="004D6151">
        <w:rPr>
          <w:rFonts w:asciiTheme="minorHAnsi" w:hAnsiTheme="minorHAnsi" w:cs="Arial"/>
          <w:sz w:val="20"/>
          <w:szCs w:val="20"/>
        </w:rPr>
        <w:t>Biological Sciences Department</w:t>
      </w:r>
    </w:p>
    <w:p w:rsidR="00F05968" w:rsidRPr="004D6151" w:rsidRDefault="00F05968" w:rsidP="00F05968">
      <w:pPr>
        <w:spacing w:after="0" w:line="240" w:lineRule="auto"/>
        <w:rPr>
          <w:rFonts w:asciiTheme="minorHAnsi" w:hAnsiTheme="minorHAnsi" w:cs="Arial"/>
          <w:sz w:val="20"/>
          <w:szCs w:val="20"/>
        </w:rPr>
      </w:pPr>
      <w:r w:rsidRPr="004D6151">
        <w:rPr>
          <w:rFonts w:asciiTheme="minorHAnsi" w:hAnsiTheme="minorHAnsi" w:cs="Arial"/>
          <w:sz w:val="20"/>
          <w:szCs w:val="20"/>
        </w:rPr>
        <w:t>California Polytechnic State University</w:t>
      </w:r>
    </w:p>
    <w:p w:rsidR="00F05968" w:rsidRPr="004D6151" w:rsidRDefault="00F05968" w:rsidP="00F05968">
      <w:pPr>
        <w:spacing w:after="0" w:line="240" w:lineRule="auto"/>
        <w:rPr>
          <w:rFonts w:asciiTheme="minorHAnsi" w:hAnsiTheme="minorHAnsi" w:cs="Arial"/>
          <w:sz w:val="20"/>
          <w:szCs w:val="20"/>
        </w:rPr>
      </w:pPr>
      <w:r w:rsidRPr="004D6151">
        <w:rPr>
          <w:rFonts w:asciiTheme="minorHAnsi" w:hAnsiTheme="minorHAnsi" w:cs="Arial"/>
          <w:sz w:val="20"/>
          <w:szCs w:val="20"/>
        </w:rPr>
        <w:t>San Luis Obispo, CA 93407</w:t>
      </w:r>
    </w:p>
    <w:p w:rsidR="00F05968" w:rsidRPr="004D6151" w:rsidRDefault="00F05968" w:rsidP="00F05968">
      <w:pPr>
        <w:spacing w:after="0" w:line="240" w:lineRule="auto"/>
        <w:rPr>
          <w:rFonts w:asciiTheme="minorHAnsi" w:hAnsiTheme="minorHAnsi" w:cs="Arial"/>
          <w:sz w:val="20"/>
          <w:szCs w:val="20"/>
        </w:rPr>
      </w:pPr>
      <w:r w:rsidRPr="004D6151">
        <w:rPr>
          <w:rFonts w:asciiTheme="minorHAnsi" w:hAnsiTheme="minorHAnsi" w:cs="Arial"/>
          <w:sz w:val="20"/>
          <w:szCs w:val="20"/>
        </w:rPr>
        <w:t>Phone: 805-756-5199</w:t>
      </w:r>
    </w:p>
    <w:p w:rsidR="00F05968" w:rsidRDefault="00F05968" w:rsidP="00770C0E">
      <w:pPr>
        <w:spacing w:after="0" w:line="240" w:lineRule="auto"/>
      </w:pPr>
      <w:r w:rsidRPr="004D6151">
        <w:rPr>
          <w:rFonts w:asciiTheme="minorHAnsi" w:hAnsiTheme="minorHAnsi" w:cs="Arial"/>
          <w:sz w:val="20"/>
          <w:szCs w:val="20"/>
          <w:lang w:val="fr-FR"/>
        </w:rPr>
        <w:t>E-mail: pmyeung@calpoly.edu</w:t>
      </w:r>
    </w:p>
    <w:sectPr w:rsidR="00F05968" w:rsidSect="000D301E">
      <w:footerReference w:type="default" r:id="rId12"/>
      <w:pgSz w:w="12240" w:h="15840"/>
      <w:pgMar w:top="1296" w:right="1296"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C9D" w:rsidRDefault="008B6C9D" w:rsidP="00F05968">
      <w:pPr>
        <w:spacing w:after="0" w:line="240" w:lineRule="auto"/>
      </w:pPr>
      <w:r>
        <w:separator/>
      </w:r>
    </w:p>
  </w:endnote>
  <w:endnote w:type="continuationSeparator" w:id="0">
    <w:p w:rsidR="008B6C9D" w:rsidRDefault="008B6C9D" w:rsidP="00F0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968" w:rsidRPr="00F05968" w:rsidRDefault="00F05968" w:rsidP="00F05968">
    <w:pPr>
      <w:pStyle w:val="Footer"/>
      <w:jc w:val="center"/>
      <w:rPr>
        <w:rFonts w:ascii="Arial" w:hAnsi="Arial"/>
        <w:color w:val="035642"/>
        <w:sz w:val="15"/>
        <w:szCs w:val="15"/>
      </w:rPr>
    </w:pPr>
    <w:r>
      <w:rPr>
        <w:rFonts w:ascii="Arial" w:hAnsi="Arial"/>
        <w:color w:val="035642"/>
        <w:sz w:val="15"/>
        <w:szCs w:val="15"/>
      </w:rPr>
      <w:t xml:space="preserve">California Polytechnic State </w:t>
    </w:r>
    <w:proofErr w:type="gramStart"/>
    <w:r>
      <w:rPr>
        <w:rFonts w:ascii="Arial" w:hAnsi="Arial"/>
        <w:color w:val="035642"/>
        <w:sz w:val="15"/>
        <w:szCs w:val="15"/>
      </w:rPr>
      <w:t>University  |</w:t>
    </w:r>
    <w:proofErr w:type="gramEnd"/>
    <w:r>
      <w:rPr>
        <w:rFonts w:ascii="Arial" w:hAnsi="Arial"/>
        <w:color w:val="035642"/>
        <w:sz w:val="15"/>
        <w:szCs w:val="15"/>
      </w:rPr>
      <w:t xml:space="preserve">  </w:t>
    </w:r>
    <w:r w:rsidRPr="00EF5840">
      <w:rPr>
        <w:rFonts w:ascii="Arial" w:hAnsi="Arial"/>
        <w:color w:val="035642"/>
        <w:sz w:val="15"/>
        <w:szCs w:val="15"/>
      </w:rPr>
      <w:t>1 Grand Avenue  |  San Luis Obispo  |  CA  |  93407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C9D" w:rsidRDefault="008B6C9D" w:rsidP="00F05968">
      <w:pPr>
        <w:spacing w:after="0" w:line="240" w:lineRule="auto"/>
      </w:pPr>
      <w:r>
        <w:separator/>
      </w:r>
    </w:p>
  </w:footnote>
  <w:footnote w:type="continuationSeparator" w:id="0">
    <w:p w:rsidR="008B6C9D" w:rsidRDefault="008B6C9D" w:rsidP="00F05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34D70"/>
    <w:multiLevelType w:val="hybridMultilevel"/>
    <w:tmpl w:val="163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68"/>
    <w:rsid w:val="000035C8"/>
    <w:rsid w:val="000053AA"/>
    <w:rsid w:val="000546F2"/>
    <w:rsid w:val="000677AD"/>
    <w:rsid w:val="000C5EC6"/>
    <w:rsid w:val="000D1B50"/>
    <w:rsid w:val="000D21D3"/>
    <w:rsid w:val="000D301E"/>
    <w:rsid w:val="000D7B88"/>
    <w:rsid w:val="000F706A"/>
    <w:rsid w:val="0011619B"/>
    <w:rsid w:val="00124EE8"/>
    <w:rsid w:val="001250BD"/>
    <w:rsid w:val="00140578"/>
    <w:rsid w:val="001462E3"/>
    <w:rsid w:val="00177D13"/>
    <w:rsid w:val="00181B0B"/>
    <w:rsid w:val="001A3568"/>
    <w:rsid w:val="001D1BAB"/>
    <w:rsid w:val="00214720"/>
    <w:rsid w:val="002166AE"/>
    <w:rsid w:val="00245BE6"/>
    <w:rsid w:val="00257807"/>
    <w:rsid w:val="0029497A"/>
    <w:rsid w:val="002A0C9C"/>
    <w:rsid w:val="002B20B3"/>
    <w:rsid w:val="002C0644"/>
    <w:rsid w:val="002C3108"/>
    <w:rsid w:val="002E33A8"/>
    <w:rsid w:val="002F0AE2"/>
    <w:rsid w:val="003044B0"/>
    <w:rsid w:val="00322632"/>
    <w:rsid w:val="00323EAC"/>
    <w:rsid w:val="00332115"/>
    <w:rsid w:val="00332CCA"/>
    <w:rsid w:val="00337EA5"/>
    <w:rsid w:val="003470E0"/>
    <w:rsid w:val="00365D82"/>
    <w:rsid w:val="003A0488"/>
    <w:rsid w:val="003C5889"/>
    <w:rsid w:val="003C7592"/>
    <w:rsid w:val="003D07C4"/>
    <w:rsid w:val="003F3582"/>
    <w:rsid w:val="004006FE"/>
    <w:rsid w:val="004209E4"/>
    <w:rsid w:val="00425109"/>
    <w:rsid w:val="004269DE"/>
    <w:rsid w:val="004433C1"/>
    <w:rsid w:val="00473AAF"/>
    <w:rsid w:val="00481338"/>
    <w:rsid w:val="004A6683"/>
    <w:rsid w:val="004B2CC2"/>
    <w:rsid w:val="004C14B2"/>
    <w:rsid w:val="004C2AF4"/>
    <w:rsid w:val="004C54F9"/>
    <w:rsid w:val="004C5D9C"/>
    <w:rsid w:val="004C7A19"/>
    <w:rsid w:val="004D3C2B"/>
    <w:rsid w:val="004F34E6"/>
    <w:rsid w:val="005068CC"/>
    <w:rsid w:val="005405BE"/>
    <w:rsid w:val="00543940"/>
    <w:rsid w:val="005808F2"/>
    <w:rsid w:val="005B0122"/>
    <w:rsid w:val="005B14A7"/>
    <w:rsid w:val="005B4FF7"/>
    <w:rsid w:val="005C3444"/>
    <w:rsid w:val="005E4C6B"/>
    <w:rsid w:val="00611D88"/>
    <w:rsid w:val="00633918"/>
    <w:rsid w:val="00634248"/>
    <w:rsid w:val="0063661D"/>
    <w:rsid w:val="00672257"/>
    <w:rsid w:val="00686EF8"/>
    <w:rsid w:val="006D7981"/>
    <w:rsid w:val="006E5618"/>
    <w:rsid w:val="006E6816"/>
    <w:rsid w:val="00716CF4"/>
    <w:rsid w:val="00723402"/>
    <w:rsid w:val="00732A08"/>
    <w:rsid w:val="007429F3"/>
    <w:rsid w:val="00746B2B"/>
    <w:rsid w:val="00770C0E"/>
    <w:rsid w:val="00787330"/>
    <w:rsid w:val="007901C8"/>
    <w:rsid w:val="00791CF3"/>
    <w:rsid w:val="007A613E"/>
    <w:rsid w:val="007D0410"/>
    <w:rsid w:val="007D0FC7"/>
    <w:rsid w:val="007F11E9"/>
    <w:rsid w:val="008102EA"/>
    <w:rsid w:val="00833E9C"/>
    <w:rsid w:val="00834787"/>
    <w:rsid w:val="00846108"/>
    <w:rsid w:val="00847A61"/>
    <w:rsid w:val="00851F31"/>
    <w:rsid w:val="008739BD"/>
    <w:rsid w:val="00882933"/>
    <w:rsid w:val="008A598F"/>
    <w:rsid w:val="008B026E"/>
    <w:rsid w:val="008B5388"/>
    <w:rsid w:val="008B6C9D"/>
    <w:rsid w:val="008E20CF"/>
    <w:rsid w:val="008E755F"/>
    <w:rsid w:val="008F2BA4"/>
    <w:rsid w:val="009123E8"/>
    <w:rsid w:val="0094004A"/>
    <w:rsid w:val="009615FA"/>
    <w:rsid w:val="00981593"/>
    <w:rsid w:val="00992456"/>
    <w:rsid w:val="009A02FC"/>
    <w:rsid w:val="009A2672"/>
    <w:rsid w:val="009A7480"/>
    <w:rsid w:val="009C294A"/>
    <w:rsid w:val="009C6D34"/>
    <w:rsid w:val="009C7800"/>
    <w:rsid w:val="009D0038"/>
    <w:rsid w:val="009D74DA"/>
    <w:rsid w:val="009F0DAE"/>
    <w:rsid w:val="009F30FD"/>
    <w:rsid w:val="00A00C9B"/>
    <w:rsid w:val="00A01066"/>
    <w:rsid w:val="00A10F6B"/>
    <w:rsid w:val="00A22CCD"/>
    <w:rsid w:val="00A236C9"/>
    <w:rsid w:val="00A37FC3"/>
    <w:rsid w:val="00A42B6E"/>
    <w:rsid w:val="00A52349"/>
    <w:rsid w:val="00A91DEC"/>
    <w:rsid w:val="00AE7D6B"/>
    <w:rsid w:val="00AF3995"/>
    <w:rsid w:val="00AF77FE"/>
    <w:rsid w:val="00B04683"/>
    <w:rsid w:val="00B10BB7"/>
    <w:rsid w:val="00B22703"/>
    <w:rsid w:val="00B33D98"/>
    <w:rsid w:val="00B709D5"/>
    <w:rsid w:val="00B82D40"/>
    <w:rsid w:val="00B901E5"/>
    <w:rsid w:val="00BB0F13"/>
    <w:rsid w:val="00BE3E78"/>
    <w:rsid w:val="00BF6EEE"/>
    <w:rsid w:val="00C00064"/>
    <w:rsid w:val="00C02FDA"/>
    <w:rsid w:val="00C07267"/>
    <w:rsid w:val="00C07599"/>
    <w:rsid w:val="00C21DE0"/>
    <w:rsid w:val="00C54045"/>
    <w:rsid w:val="00C600AF"/>
    <w:rsid w:val="00C61C40"/>
    <w:rsid w:val="00C64147"/>
    <w:rsid w:val="00C85866"/>
    <w:rsid w:val="00C929B6"/>
    <w:rsid w:val="00CA31B7"/>
    <w:rsid w:val="00CB2DA1"/>
    <w:rsid w:val="00CC03D0"/>
    <w:rsid w:val="00CC077D"/>
    <w:rsid w:val="00CC2BAD"/>
    <w:rsid w:val="00CD135B"/>
    <w:rsid w:val="00CD2AC6"/>
    <w:rsid w:val="00D1097F"/>
    <w:rsid w:val="00D133C5"/>
    <w:rsid w:val="00D300EB"/>
    <w:rsid w:val="00D37B0A"/>
    <w:rsid w:val="00D46852"/>
    <w:rsid w:val="00D64A38"/>
    <w:rsid w:val="00DA7038"/>
    <w:rsid w:val="00DB49ED"/>
    <w:rsid w:val="00DB556A"/>
    <w:rsid w:val="00DC6E46"/>
    <w:rsid w:val="00DD14C0"/>
    <w:rsid w:val="00DE5619"/>
    <w:rsid w:val="00DE7468"/>
    <w:rsid w:val="00E069BF"/>
    <w:rsid w:val="00E07785"/>
    <w:rsid w:val="00E23149"/>
    <w:rsid w:val="00E252CC"/>
    <w:rsid w:val="00E37165"/>
    <w:rsid w:val="00E41123"/>
    <w:rsid w:val="00E732BD"/>
    <w:rsid w:val="00E8037B"/>
    <w:rsid w:val="00E849EE"/>
    <w:rsid w:val="00E9265E"/>
    <w:rsid w:val="00E9770B"/>
    <w:rsid w:val="00EA7798"/>
    <w:rsid w:val="00ED504B"/>
    <w:rsid w:val="00ED766C"/>
    <w:rsid w:val="00EE509F"/>
    <w:rsid w:val="00EE5AF9"/>
    <w:rsid w:val="00EE60BD"/>
    <w:rsid w:val="00EF305E"/>
    <w:rsid w:val="00F05968"/>
    <w:rsid w:val="00F15BFF"/>
    <w:rsid w:val="00F25435"/>
    <w:rsid w:val="00F45BC4"/>
    <w:rsid w:val="00F51E95"/>
    <w:rsid w:val="00F744C5"/>
    <w:rsid w:val="00F9603F"/>
    <w:rsid w:val="00FB79A4"/>
    <w:rsid w:val="00FC217C"/>
    <w:rsid w:val="00FC5DBB"/>
    <w:rsid w:val="00FE7927"/>
    <w:rsid w:val="00FF2344"/>
    <w:rsid w:val="00FF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5465F-4C58-4ED2-9983-0E90F9EA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968"/>
    <w:pPr>
      <w:spacing w:after="200" w:line="276" w:lineRule="auto"/>
    </w:pPr>
    <w:rPr>
      <w:rFonts w:ascii="Calibri" w:eastAsia="PMingLiU"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968"/>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968"/>
    <w:rPr>
      <w:rFonts w:ascii="Tahoma" w:eastAsia="PMingLiU" w:hAnsi="Tahoma" w:cs="Tahoma"/>
      <w:sz w:val="16"/>
      <w:szCs w:val="16"/>
    </w:rPr>
  </w:style>
  <w:style w:type="paragraph" w:styleId="Header">
    <w:name w:val="header"/>
    <w:basedOn w:val="Normal"/>
    <w:link w:val="HeaderChar"/>
    <w:uiPriority w:val="99"/>
    <w:unhideWhenUsed/>
    <w:rsid w:val="00F05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68"/>
    <w:rPr>
      <w:rFonts w:ascii="Calibri" w:eastAsia="PMingLiU" w:hAnsi="Calibri" w:cs="Times New Roman"/>
    </w:rPr>
  </w:style>
  <w:style w:type="paragraph" w:styleId="Footer">
    <w:name w:val="footer"/>
    <w:basedOn w:val="Normal"/>
    <w:link w:val="FooterChar"/>
    <w:uiPriority w:val="99"/>
    <w:unhideWhenUsed/>
    <w:rsid w:val="00F05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68"/>
    <w:rPr>
      <w:rFonts w:ascii="Calibri" w:eastAsia="PMingLiU" w:hAnsi="Calibri" w:cs="Times New Roman"/>
    </w:rPr>
  </w:style>
  <w:style w:type="character" w:styleId="Hyperlink">
    <w:name w:val="Hyperlink"/>
    <w:basedOn w:val="DefaultParagraphFont"/>
    <w:uiPriority w:val="99"/>
    <w:unhideWhenUsed/>
    <w:rsid w:val="00716CF4"/>
    <w:rPr>
      <w:color w:val="0000FF" w:themeColor="hyperlink"/>
      <w:u w:val="single"/>
    </w:rPr>
  </w:style>
  <w:style w:type="character" w:customStyle="1" w:styleId="apple-converted-space">
    <w:name w:val="apple-converted-space"/>
    <w:basedOn w:val="DefaultParagraphFont"/>
    <w:rsid w:val="004C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mw16@cornell.edu" TargetMode="External"/><Relationship Id="rId4" Type="http://schemas.openxmlformats.org/officeDocument/2006/relationships/webSettings" Target="webSettings.xml"/><Relationship Id="rId9" Type="http://schemas.openxmlformats.org/officeDocument/2006/relationships/hyperlink" Target="mailto:kjb4@cornell.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Yeung</dc:creator>
  <cp:lastModifiedBy>Marie Yeung</cp:lastModifiedBy>
  <cp:revision>14</cp:revision>
  <dcterms:created xsi:type="dcterms:W3CDTF">2015-12-18T23:02:00Z</dcterms:created>
  <dcterms:modified xsi:type="dcterms:W3CDTF">2016-01-14T00:18:00Z</dcterms:modified>
</cp:coreProperties>
</file>