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C50B3" w14:textId="77777777" w:rsidR="00AD57F6" w:rsidRDefault="00571066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5446</w:t>
      </w:r>
      <w:r w:rsidR="001E4241">
        <w:rPr>
          <w:rFonts w:ascii="Helvetica" w:hAnsi="Helvetica"/>
          <w:b/>
          <w:bCs/>
          <w:i w:val="0"/>
          <w:iCs w:val="0"/>
          <w:sz w:val="22"/>
          <w:szCs w:val="22"/>
        </w:rPr>
        <w:t>6</w:t>
      </w:r>
    </w:p>
    <w:p w14:paraId="79E0E5B3" w14:textId="77777777" w:rsidR="00AD57F6" w:rsidRDefault="001E424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Editor: Steven Nilsen</w:t>
      </w:r>
    </w:p>
    <w:p w14:paraId="43D8FBD6" w14:textId="77777777" w:rsidR="00AD57F6" w:rsidRDefault="001E424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Videographer: Kevin Larson and/or John </w:t>
      </w:r>
      <w:proofErr w:type="spellStart"/>
      <w:r>
        <w:rPr>
          <w:rFonts w:ascii="Helvetica" w:hAnsi="Helvetica"/>
          <w:b/>
          <w:bCs/>
          <w:i w:val="0"/>
          <w:iCs w:val="0"/>
          <w:sz w:val="22"/>
          <w:szCs w:val="22"/>
        </w:rPr>
        <w:t>Otterbacher</w:t>
      </w:r>
      <w:proofErr w:type="spellEnd"/>
    </w:p>
    <w:p w14:paraId="76422BA9" w14:textId="77777777" w:rsidR="00AD57F6" w:rsidRDefault="001E424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Film Date: June 16, 2016</w:t>
      </w:r>
    </w:p>
    <w:p w14:paraId="6391FA50" w14:textId="77777777" w:rsidR="00AD57F6" w:rsidRDefault="00AD57F6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723CBC15" w14:textId="77777777" w:rsidR="00AD57F6" w:rsidRDefault="001E4241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Authors and Affiliations: </w:t>
      </w:r>
    </w:p>
    <w:p w14:paraId="1F08567C" w14:textId="77777777" w:rsidR="00AD57F6" w:rsidRDefault="001E4241">
      <w:pPr>
        <w:pStyle w:val="Default"/>
        <w:rPr>
          <w:rFonts w:ascii="Helvetica" w:eastAsia="Helvetica" w:hAnsi="Helvetica" w:cs="Helvetica"/>
        </w:rPr>
      </w:pPr>
      <w:r>
        <w:rPr>
          <w:rFonts w:ascii="Helvetica" w:hAnsi="Helvetica"/>
        </w:rPr>
        <w:t>Chen Ji and Xuelin Lou</w:t>
      </w:r>
    </w:p>
    <w:p w14:paraId="1DEA9968" w14:textId="77777777" w:rsidR="00AD57F6" w:rsidRDefault="00AD57F6">
      <w:pPr>
        <w:pStyle w:val="Default"/>
        <w:rPr>
          <w:rFonts w:ascii="Helvetica" w:eastAsia="Helvetica" w:hAnsi="Helvetica" w:cs="Helvetica"/>
        </w:rPr>
      </w:pPr>
    </w:p>
    <w:p w14:paraId="4C0BF3C3" w14:textId="77777777" w:rsidR="00AD57F6" w:rsidRDefault="001E4241">
      <w:pPr>
        <w:pStyle w:val="Default"/>
        <w:rPr>
          <w:rFonts w:ascii="Helvetica" w:eastAsia="Helvetica" w:hAnsi="Helvetica" w:cs="Helvetica"/>
        </w:rPr>
      </w:pPr>
      <w:r>
        <w:rPr>
          <w:rFonts w:ascii="Helvetica" w:hAnsi="Helvetica"/>
        </w:rPr>
        <w:t>Department of Neuroscience, University of Wisconsin-Madison, Madison, WI, USA</w:t>
      </w:r>
    </w:p>
    <w:p w14:paraId="01935689" w14:textId="77777777" w:rsidR="00AD57F6" w:rsidRDefault="00AD57F6">
      <w:pPr>
        <w:pStyle w:val="Default"/>
        <w:rPr>
          <w:rFonts w:ascii="Helvetica" w:eastAsia="Helvetica" w:hAnsi="Helvetica" w:cs="Helvetica"/>
        </w:rPr>
      </w:pPr>
    </w:p>
    <w:p w14:paraId="0C6B7F51" w14:textId="77777777" w:rsidR="00AD57F6" w:rsidRDefault="001E4241">
      <w:pPr>
        <w:outlineLvl w:val="0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Title: </w:t>
      </w:r>
      <w:r>
        <w:rPr>
          <w:rFonts w:ascii="Helvetica" w:hAnsi="Helvetica"/>
          <w:sz w:val="28"/>
          <w:szCs w:val="28"/>
        </w:rPr>
        <w:t>Single-molecule Super-resolution Imaging of Phosphatidylinositol 4,5-bisphosphate in the Plasma Membrane with Novel Fluorescent Probes</w:t>
      </w:r>
    </w:p>
    <w:p w14:paraId="13000D16" w14:textId="77777777" w:rsidR="00AD57F6" w:rsidRDefault="00AD57F6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402CEFD" w14:textId="77777777" w:rsidR="00AD57F6" w:rsidRDefault="001E4241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Corresponding Author: </w:t>
      </w:r>
    </w:p>
    <w:p w14:paraId="7ACB6E66" w14:textId="77777777" w:rsidR="00AD57F6" w:rsidRDefault="001E4241">
      <w:pPr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Xuelin Lou</w:t>
      </w:r>
    </w:p>
    <w:p w14:paraId="6957473C" w14:textId="77777777" w:rsidR="00AD57F6" w:rsidRDefault="00C54E9D">
      <w:pPr>
        <w:pStyle w:val="Default"/>
        <w:rPr>
          <w:rFonts w:ascii="Helvetica" w:eastAsia="Helvetica" w:hAnsi="Helvetica" w:cs="Helvetica"/>
        </w:rPr>
      </w:pPr>
      <w:hyperlink r:id="rId8" w:history="1">
        <w:r w:rsidR="001E4241">
          <w:rPr>
            <w:rStyle w:val="Hyperlink0"/>
          </w:rPr>
          <w:t>Xlou3@wisc.edu</w:t>
        </w:r>
      </w:hyperlink>
    </w:p>
    <w:p w14:paraId="5454BAE9" w14:textId="77777777" w:rsidR="00AD57F6" w:rsidRDefault="001E4241">
      <w:pPr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1111 Highland Avenue, Wisconsin Institute for Medical Research, Room 5505</w:t>
      </w:r>
    </w:p>
    <w:p w14:paraId="51936EFC" w14:textId="77777777" w:rsidR="00AD57F6" w:rsidRDefault="00AD57F6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20159A6E" w14:textId="77777777" w:rsidR="00AD57F6" w:rsidRDefault="001E4241">
      <w:pPr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Co-author:</w:t>
      </w:r>
    </w:p>
    <w:p w14:paraId="77D2427A" w14:textId="77777777" w:rsidR="00AD57F6" w:rsidRDefault="001E4241">
      <w:pPr>
        <w:pStyle w:val="Default"/>
        <w:rPr>
          <w:rFonts w:ascii="Helvetica" w:eastAsia="Helvetica" w:hAnsi="Helvetica" w:cs="Helvetica"/>
        </w:rPr>
      </w:pPr>
      <w:r>
        <w:rPr>
          <w:rFonts w:ascii="Helvetica" w:hAnsi="Helvetica"/>
        </w:rPr>
        <w:t>Cji6@wisc.edu</w:t>
      </w:r>
    </w:p>
    <w:p w14:paraId="584D3E53" w14:textId="77777777" w:rsidR="00AD57F6" w:rsidRDefault="00AD57F6">
      <w:pPr>
        <w:rPr>
          <w:rFonts w:ascii="Helvetica" w:eastAsia="Helvetica" w:hAnsi="Helvetica" w:cs="Helvetica"/>
          <w:sz w:val="22"/>
          <w:szCs w:val="22"/>
        </w:rPr>
      </w:pPr>
    </w:p>
    <w:p w14:paraId="265CE7AC" w14:textId="77777777" w:rsidR="00AD57F6" w:rsidRDefault="001E4241">
      <w:pPr>
        <w:pStyle w:val="Body"/>
        <w:tabs>
          <w:tab w:val="left" w:pos="270"/>
        </w:tabs>
        <w:spacing w:before="120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Questionnaire answers:</w:t>
      </w:r>
    </w:p>
    <w:p w14:paraId="55306C14" w14:textId="6A6C424A" w:rsidR="00AD57F6" w:rsidRDefault="001E4241">
      <w:pPr>
        <w:pStyle w:val="Body"/>
        <w:tabs>
          <w:tab w:val="left" w:pos="270"/>
        </w:tabs>
        <w:spacing w:before="120"/>
        <w:ind w:left="270" w:hanging="27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A.</w:t>
      </w:r>
      <w:r>
        <w:rPr>
          <w:rFonts w:ascii="Helvetica" w:eastAsia="Helvetica" w:hAnsi="Helvetica" w:cs="Helvetica"/>
          <w:sz w:val="22"/>
          <w:szCs w:val="22"/>
        </w:rPr>
        <w:tab/>
      </w:r>
      <w:proofErr w:type="spellStart"/>
      <w:proofErr w:type="gramStart"/>
      <w:r>
        <w:rPr>
          <w:rFonts w:ascii="Helvetica" w:hAnsi="Helvetica"/>
          <w:b/>
          <w:bCs/>
          <w:sz w:val="22"/>
          <w:szCs w:val="22"/>
        </w:rPr>
        <w:t>i</w:t>
      </w:r>
      <w:proofErr w:type="spellEnd"/>
      <w:proofErr w:type="gramEnd"/>
      <w:r>
        <w:rPr>
          <w:rFonts w:ascii="Helvetica" w:hAnsi="Helvetica"/>
          <w:b/>
          <w:bCs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 xml:space="preserve"> Does your protocol involve microscopy, such as filming a complex dissection or a microinjection technique, which will need to be filmed by JoVE? (Y/</w:t>
      </w:r>
      <w:r w:rsidR="00B263EB">
        <w:rPr>
          <w:rFonts w:ascii="Helvetica" w:hAnsi="Helvetica"/>
          <w:sz w:val="22"/>
          <w:szCs w:val="22"/>
        </w:rPr>
        <w:t>N)_No, there is imaging of cells but this will be captured from the computer.</w:t>
      </w:r>
    </w:p>
    <w:p w14:paraId="56380372" w14:textId="77777777" w:rsidR="00B263EB" w:rsidRDefault="00B263EB">
      <w:pPr>
        <w:pStyle w:val="Body"/>
        <w:tabs>
          <w:tab w:val="left" w:pos="270"/>
        </w:tabs>
        <w:spacing w:before="120"/>
        <w:ind w:left="270" w:hanging="270"/>
        <w:rPr>
          <w:rFonts w:ascii="Helvetica" w:eastAsia="Helvetica" w:hAnsi="Helvetica" w:cs="Helvetica"/>
          <w:sz w:val="22"/>
          <w:szCs w:val="22"/>
        </w:rPr>
      </w:pPr>
    </w:p>
    <w:p w14:paraId="0108BBA4" w14:textId="77777777" w:rsidR="00AD57F6" w:rsidRDefault="001E4241">
      <w:pPr>
        <w:pStyle w:val="Body"/>
        <w:tabs>
          <w:tab w:val="left" w:pos="270"/>
        </w:tabs>
        <w:spacing w:before="120"/>
        <w:ind w:left="270" w:hanging="27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B.</w:t>
      </w:r>
      <w:r>
        <w:rPr>
          <w:rFonts w:ascii="Helvetica" w:hAnsi="Helvetica"/>
          <w:b/>
          <w:bCs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Does your protocol include detailed, step-by-step, descriptions of software usage? (Y/N) _Y___</w:t>
      </w:r>
    </w:p>
    <w:p w14:paraId="471327AB" w14:textId="77777777" w:rsidR="00AD57F6" w:rsidRDefault="001E4241">
      <w:pPr>
        <w:pStyle w:val="Body"/>
        <w:tabs>
          <w:tab w:val="left" w:pos="270"/>
        </w:tabs>
        <w:spacing w:before="120"/>
        <w:ind w:left="270" w:hanging="27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  <w:t xml:space="preserve">(If yes, we will need you to record using </w:t>
      </w:r>
      <w:hyperlink r:id="rId9" w:history="1">
        <w:proofErr w:type="gramStart"/>
        <w:r>
          <w:rPr>
            <w:rStyle w:val="Hyperlink1"/>
          </w:rPr>
          <w:t>screen recording</w:t>
        </w:r>
        <w:proofErr w:type="gramEnd"/>
        <w:r>
          <w:rPr>
            <w:rStyle w:val="Hyperlink1"/>
          </w:rPr>
          <w:t xml:space="preserve"> software</w:t>
        </w:r>
      </w:hyperlink>
      <w:r>
        <w:rPr>
          <w:rStyle w:val="None"/>
          <w:rFonts w:ascii="Helvetica" w:hAnsi="Helvetica"/>
          <w:sz w:val="22"/>
          <w:szCs w:val="22"/>
        </w:rPr>
        <w:t xml:space="preserve"> to capture the steps. If you use a Mac, </w:t>
      </w:r>
      <w:hyperlink r:id="rId10" w:history="1">
        <w:r>
          <w:rPr>
            <w:rStyle w:val="Hyperlink1"/>
          </w:rPr>
          <w:t>QuickTime X</w:t>
        </w:r>
      </w:hyperlink>
      <w:r>
        <w:rPr>
          <w:rStyle w:val="None"/>
          <w:rFonts w:ascii="Helvetica" w:hAnsi="Helvetica"/>
          <w:sz w:val="22"/>
          <w:szCs w:val="22"/>
        </w:rPr>
        <w:t xml:space="preserve"> also has the ability to record the steps.)</w:t>
      </w:r>
    </w:p>
    <w:p w14:paraId="44E5A197" w14:textId="77777777" w:rsidR="00AD57F6" w:rsidRDefault="00AD57F6">
      <w:pPr>
        <w:pStyle w:val="Body"/>
        <w:tabs>
          <w:tab w:val="left" w:pos="270"/>
        </w:tabs>
        <w:spacing w:before="120"/>
        <w:ind w:left="270" w:hanging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874F453" w14:textId="2A87C0E8" w:rsidR="00AD57F6" w:rsidRDefault="001E4241">
      <w:pPr>
        <w:pStyle w:val="Body"/>
        <w:tabs>
          <w:tab w:val="left" w:pos="270"/>
        </w:tabs>
        <w:spacing w:before="120"/>
        <w:ind w:left="270" w:hanging="270"/>
        <w:rPr>
          <w:rStyle w:val="None"/>
          <w:rFonts w:ascii="Helvetica" w:eastAsia="Helvetica" w:hAnsi="Helvetica" w:cs="Helvetica"/>
          <w:i/>
          <w:i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it-IT"/>
        </w:rPr>
        <w:t>C.</w:t>
      </w:r>
      <w:r>
        <w:rPr>
          <w:rStyle w:val="None"/>
          <w:rFonts w:ascii="Helvetica" w:eastAsia="Helvetica" w:hAnsi="Helvetica" w:cs="Helvetica"/>
          <w:sz w:val="22"/>
          <w:szCs w:val="22"/>
        </w:rPr>
        <w:tab/>
        <w:t xml:space="preserve">Which steps of your protocol will viewers benefit most from having filmed?  </w:t>
      </w:r>
      <w:r w:rsidR="00B263EB">
        <w:rPr>
          <w:rStyle w:val="None"/>
          <w:rFonts w:ascii="Helvetica" w:hAnsi="Helvetica"/>
          <w:i/>
          <w:iCs/>
          <w:sz w:val="22"/>
          <w:szCs w:val="22"/>
        </w:rPr>
        <w:t>These steps are i</w:t>
      </w:r>
      <w:r>
        <w:rPr>
          <w:rStyle w:val="None"/>
          <w:rFonts w:ascii="Helvetica" w:hAnsi="Helvetica"/>
          <w:i/>
          <w:iCs/>
          <w:sz w:val="22"/>
          <w:szCs w:val="22"/>
        </w:rPr>
        <w:t>talicized</w:t>
      </w:r>
      <w:r w:rsidR="00B263EB">
        <w:rPr>
          <w:rStyle w:val="None"/>
          <w:rFonts w:ascii="Helvetica" w:hAnsi="Helvetica"/>
          <w:sz w:val="22"/>
          <w:szCs w:val="22"/>
          <w:lang w:val="de-DE"/>
        </w:rPr>
        <w:t>.</w:t>
      </w:r>
    </w:p>
    <w:p w14:paraId="79CDDF27" w14:textId="77777777" w:rsidR="00AD57F6" w:rsidRDefault="00AD57F6">
      <w:pPr>
        <w:pStyle w:val="Body"/>
        <w:tabs>
          <w:tab w:val="left" w:pos="270"/>
        </w:tabs>
        <w:spacing w:before="120"/>
        <w:ind w:left="270" w:hanging="270"/>
        <w:rPr>
          <w:rFonts w:ascii="Helvetica" w:eastAsia="Helvetica" w:hAnsi="Helvetica" w:cs="Helvetica"/>
          <w:sz w:val="22"/>
          <w:szCs w:val="22"/>
        </w:rPr>
      </w:pPr>
    </w:p>
    <w:p w14:paraId="69F6D48D" w14:textId="77777777" w:rsidR="00AD57F6" w:rsidRDefault="001E4241">
      <w:pPr>
        <w:pStyle w:val="Body"/>
        <w:tabs>
          <w:tab w:val="left" w:pos="270"/>
        </w:tabs>
        <w:spacing w:before="120"/>
        <w:ind w:left="270" w:hanging="27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E.</w:t>
      </w:r>
      <w:r>
        <w:rPr>
          <w:rStyle w:val="None"/>
          <w:rFonts w:ascii="Helvetica" w:eastAsia="Helvetica" w:hAnsi="Helvetica" w:cs="Helvetica"/>
          <w:sz w:val="22"/>
          <w:szCs w:val="22"/>
        </w:rPr>
        <w:tab/>
        <w:t>Will the filming need to take place in multiple locations? (Y/N) _N__</w:t>
      </w:r>
    </w:p>
    <w:p w14:paraId="3D4508F4" w14:textId="77777777" w:rsidR="00AD57F6" w:rsidRDefault="001E4241">
      <w:r>
        <w:rPr>
          <w:rStyle w:val="None"/>
          <w:rFonts w:ascii="Arial Unicode MS" w:hAnsi="Arial Unicode MS"/>
          <w:sz w:val="28"/>
          <w:szCs w:val="28"/>
        </w:rPr>
        <w:br w:type="page"/>
      </w:r>
    </w:p>
    <w:p w14:paraId="1C75496A" w14:textId="77777777" w:rsidR="00AD57F6" w:rsidRDefault="001E4241">
      <w:pPr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lastRenderedPageBreak/>
        <w:t xml:space="preserve">1. Introduction </w:t>
      </w:r>
    </w:p>
    <w:p w14:paraId="5A8E3A01" w14:textId="77777777" w:rsidR="00AD57F6" w:rsidRDefault="00AD57F6">
      <w:pPr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D5411AE" w14:textId="77777777" w:rsidR="00AD57F6" w:rsidRDefault="001E4241">
      <w:pPr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A. Experimental Goal (read by voice talent at JoVE):</w:t>
      </w:r>
    </w:p>
    <w:p w14:paraId="3D370778" w14:textId="77777777" w:rsidR="00AD57F6" w:rsidRDefault="00AD57F6">
      <w:pPr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14:paraId="03265679" w14:textId="77777777" w:rsidR="00AD57F6" w:rsidRPr="00E36BDF" w:rsidRDefault="001E4241" w:rsidP="00E36BDF">
      <w:pPr>
        <w:rPr>
          <w:rFonts w:ascii="Helvetica" w:hAnsi="Helvetica"/>
        </w:rPr>
      </w:pPr>
      <w:r w:rsidRPr="00E36BDF">
        <w:rPr>
          <w:rFonts w:ascii="Helvetica" w:hAnsi="Helvetica"/>
        </w:rPr>
        <w:t xml:space="preserve">The overall goal of this </w:t>
      </w:r>
      <w:r w:rsidR="00433E29" w:rsidRPr="00E36BDF">
        <w:rPr>
          <w:rFonts w:ascii="Helvetica" w:hAnsi="Helvetica"/>
        </w:rPr>
        <w:t>work</w:t>
      </w:r>
      <w:r w:rsidRPr="00E36BDF">
        <w:rPr>
          <w:rFonts w:ascii="Helvetica" w:hAnsi="Helvetica"/>
        </w:rPr>
        <w:t xml:space="preserve"> is to </w:t>
      </w:r>
      <w:r w:rsidR="00433E29" w:rsidRPr="00E36BDF">
        <w:rPr>
          <w:rFonts w:ascii="Helvetica" w:hAnsi="Helvetica"/>
        </w:rPr>
        <w:t xml:space="preserve">image </w:t>
      </w:r>
      <w:r w:rsidRPr="00E36BDF">
        <w:rPr>
          <w:rFonts w:ascii="Helvetica" w:hAnsi="Helvetica"/>
        </w:rPr>
        <w:t xml:space="preserve">the nanoscale distribution of </w:t>
      </w:r>
      <w:r w:rsidR="00E36BDF" w:rsidRPr="00E36BDF">
        <w:rPr>
          <w:rFonts w:ascii="Helvetica" w:hAnsi="Helvetica"/>
        </w:rPr>
        <w:t>Phosphatidylinositol 4,5-bisphosphate</w:t>
      </w:r>
      <w:r w:rsidR="00E36BDF">
        <w:rPr>
          <w:rFonts w:ascii="Helvetica" w:hAnsi="Helvetica"/>
        </w:rPr>
        <w:t xml:space="preserve"> </w:t>
      </w:r>
      <w:r w:rsidRPr="00E36BDF">
        <w:rPr>
          <w:rStyle w:val="None"/>
          <w:rFonts w:ascii="Helvetica" w:hAnsi="Helvetica"/>
        </w:rPr>
        <w:t xml:space="preserve">in the </w:t>
      </w:r>
      <w:r w:rsidR="00433E29" w:rsidRPr="00E36BDF">
        <w:rPr>
          <w:rStyle w:val="None"/>
          <w:rFonts w:ascii="Helvetica" w:hAnsi="Helvetica"/>
        </w:rPr>
        <w:t xml:space="preserve">cell plasma membrane using </w:t>
      </w:r>
      <w:r w:rsidRPr="00E36BDF">
        <w:rPr>
          <w:rStyle w:val="None"/>
          <w:rFonts w:ascii="Helvetica" w:hAnsi="Helvetica"/>
        </w:rPr>
        <w:t>s</w:t>
      </w:r>
      <w:r w:rsidR="00433E29" w:rsidRPr="00E36BDF">
        <w:rPr>
          <w:rStyle w:val="None"/>
          <w:rFonts w:ascii="Helvetica" w:hAnsi="Helvetica"/>
        </w:rPr>
        <w:t>ingle molecule fluorescence localization microscopy</w:t>
      </w:r>
      <w:r w:rsidRPr="00E36BDF">
        <w:rPr>
          <w:rStyle w:val="None"/>
          <w:rFonts w:ascii="Helvetica" w:hAnsi="Helvetica"/>
        </w:rPr>
        <w:t>.</w:t>
      </w:r>
      <w:r w:rsidRPr="00E36BDF">
        <w:rPr>
          <w:rFonts w:ascii="Helvetica" w:hAnsi="Helvetica"/>
        </w:rPr>
        <w:t xml:space="preserve"> </w:t>
      </w:r>
    </w:p>
    <w:p w14:paraId="70D00532" w14:textId="77777777" w:rsidR="00AD57F6" w:rsidRDefault="00AD57F6">
      <w:pPr>
        <w:rPr>
          <w:rFonts w:ascii="Helvetica" w:eastAsia="Helvetica" w:hAnsi="Helvetica" w:cs="Helvetica"/>
          <w:sz w:val="22"/>
          <w:szCs w:val="22"/>
        </w:rPr>
      </w:pPr>
    </w:p>
    <w:p w14:paraId="77643391" w14:textId="77777777" w:rsidR="00AD57F6" w:rsidRDefault="001E4241">
      <w:pPr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B.  Required Interview Statements: (Said by you on camera. Don’t forget to smile!)  </w:t>
      </w:r>
    </w:p>
    <w:p w14:paraId="5A1B41E0" w14:textId="77777777" w:rsidR="00AD57F6" w:rsidRPr="00E36BDF" w:rsidRDefault="001E4241" w:rsidP="00E36BDF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hAnsi="Helvetica"/>
        </w:rPr>
      </w:pPr>
      <w:proofErr w:type="spellStart"/>
      <w:r w:rsidRPr="00E36BDF">
        <w:rPr>
          <w:rStyle w:val="None"/>
          <w:rFonts w:ascii="Helvetica" w:hAnsi="Helvetica"/>
        </w:rPr>
        <w:t>Xuelin</w:t>
      </w:r>
      <w:proofErr w:type="spellEnd"/>
      <w:r w:rsidRPr="00E36BDF">
        <w:rPr>
          <w:rStyle w:val="None"/>
          <w:rFonts w:ascii="Helvetica" w:hAnsi="Helvetica"/>
        </w:rPr>
        <w:t xml:space="preserve"> Lou: This method help</w:t>
      </w:r>
      <w:r w:rsidR="00097F11" w:rsidRPr="00E36BDF">
        <w:rPr>
          <w:rStyle w:val="None"/>
          <w:rFonts w:ascii="Helvetica" w:hAnsi="Helvetica"/>
        </w:rPr>
        <w:t>s</w:t>
      </w:r>
      <w:r w:rsidR="00E36BDF" w:rsidRPr="00E36BDF">
        <w:rPr>
          <w:rStyle w:val="None"/>
          <w:rFonts w:ascii="Helvetica" w:hAnsi="Helvetica"/>
        </w:rPr>
        <w:t xml:space="preserve"> answer key questions about </w:t>
      </w:r>
      <w:proofErr w:type="spellStart"/>
      <w:r w:rsidRPr="00E36BDF">
        <w:rPr>
          <w:rStyle w:val="None"/>
          <w:rFonts w:ascii="Helvetica" w:hAnsi="Helvetica"/>
        </w:rPr>
        <w:t>phosphoinositide</w:t>
      </w:r>
      <w:proofErr w:type="spellEnd"/>
      <w:r w:rsidRPr="00E36BDF">
        <w:rPr>
          <w:rStyle w:val="None"/>
          <w:rFonts w:ascii="Helvetica" w:hAnsi="Helvetica"/>
        </w:rPr>
        <w:t xml:space="preserve"> </w:t>
      </w:r>
      <w:r w:rsidR="00097F11" w:rsidRPr="00E36BDF">
        <w:rPr>
          <w:rStyle w:val="None"/>
          <w:rFonts w:ascii="Helvetica" w:hAnsi="Helvetica"/>
        </w:rPr>
        <w:t>signaling</w:t>
      </w:r>
      <w:r w:rsidRPr="00E36BDF">
        <w:rPr>
          <w:rStyle w:val="None"/>
          <w:rFonts w:ascii="Helvetica" w:hAnsi="Helvetica"/>
        </w:rPr>
        <w:t xml:space="preserve">, such as </w:t>
      </w:r>
      <w:r w:rsidR="00097F11" w:rsidRPr="00E36BDF">
        <w:rPr>
          <w:rStyle w:val="None"/>
          <w:rFonts w:ascii="Helvetica" w:hAnsi="Helvetica"/>
        </w:rPr>
        <w:t xml:space="preserve">what’s the nanoscale organization </w:t>
      </w:r>
      <w:r w:rsidR="005C7487" w:rsidRPr="00E36BDF">
        <w:rPr>
          <w:rStyle w:val="None"/>
          <w:rFonts w:ascii="Helvetica" w:hAnsi="Helvetica"/>
        </w:rPr>
        <w:t>of phosphoinositide</w:t>
      </w:r>
      <w:r w:rsidR="00C51908" w:rsidRPr="00E36BDF">
        <w:rPr>
          <w:rStyle w:val="None"/>
          <w:rFonts w:ascii="Helvetica" w:hAnsi="Helvetica"/>
        </w:rPr>
        <w:t>s</w:t>
      </w:r>
      <w:r w:rsidR="005C7487" w:rsidRPr="00E36BDF">
        <w:rPr>
          <w:rStyle w:val="None"/>
          <w:rFonts w:ascii="Helvetica" w:hAnsi="Helvetica"/>
        </w:rPr>
        <w:t xml:space="preserve"> and </w:t>
      </w:r>
      <w:r w:rsidR="00C51908" w:rsidRPr="00E36BDF">
        <w:rPr>
          <w:rStyle w:val="None"/>
          <w:rFonts w:ascii="Helvetica" w:hAnsi="Helvetica"/>
        </w:rPr>
        <w:t xml:space="preserve">their </w:t>
      </w:r>
      <w:r w:rsidR="00097F11" w:rsidRPr="00E36BDF">
        <w:rPr>
          <w:rStyle w:val="None"/>
          <w:rFonts w:ascii="Helvetica" w:hAnsi="Helvetica"/>
        </w:rPr>
        <w:t>signaling complex</w:t>
      </w:r>
      <w:r w:rsidR="00C51908" w:rsidRPr="00E36BDF">
        <w:rPr>
          <w:rStyle w:val="None"/>
          <w:rFonts w:ascii="Helvetica" w:hAnsi="Helvetica"/>
        </w:rPr>
        <w:t>es</w:t>
      </w:r>
      <w:r w:rsidR="00097F11" w:rsidRPr="00E36BDF">
        <w:rPr>
          <w:rStyle w:val="None"/>
          <w:rFonts w:ascii="Helvetica" w:hAnsi="Helvetica"/>
        </w:rPr>
        <w:t xml:space="preserve"> in cell membrane</w:t>
      </w:r>
      <w:r w:rsidRPr="00E36BDF">
        <w:rPr>
          <w:rStyle w:val="None"/>
          <w:rFonts w:ascii="Helvetica" w:hAnsi="Helvetica"/>
        </w:rPr>
        <w:t xml:space="preserve">. </w:t>
      </w:r>
    </w:p>
    <w:p w14:paraId="62BB267C" w14:textId="77777777" w:rsidR="00AD57F6" w:rsidRPr="00E36BDF" w:rsidRDefault="001E4241" w:rsidP="00E36BDF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hAnsi="Helvetica"/>
        </w:rPr>
      </w:pPr>
      <w:r w:rsidRPr="00E36BDF">
        <w:rPr>
          <w:rStyle w:val="None"/>
          <w:rFonts w:ascii="Helvetica" w:hAnsi="Helvetica"/>
        </w:rPr>
        <w:t>Chen Ji: The main advantage</w:t>
      </w:r>
      <w:r w:rsidR="00A902DE" w:rsidRPr="00E36BDF">
        <w:rPr>
          <w:rStyle w:val="None"/>
          <w:rFonts w:ascii="Helvetica" w:hAnsi="Helvetica"/>
        </w:rPr>
        <w:t>s</w:t>
      </w:r>
      <w:r w:rsidRPr="00E36BDF">
        <w:rPr>
          <w:rStyle w:val="None"/>
          <w:rFonts w:ascii="Helvetica" w:hAnsi="Helvetica"/>
        </w:rPr>
        <w:t xml:space="preserve"> of this technique </w:t>
      </w:r>
      <w:r w:rsidR="00A902DE" w:rsidRPr="00E36BDF">
        <w:rPr>
          <w:rStyle w:val="None"/>
          <w:rFonts w:ascii="Helvetica" w:hAnsi="Helvetica"/>
        </w:rPr>
        <w:t>are</w:t>
      </w:r>
      <w:r w:rsidRPr="00E36BDF">
        <w:rPr>
          <w:rStyle w:val="None"/>
          <w:rFonts w:ascii="Helvetica" w:hAnsi="Helvetica"/>
        </w:rPr>
        <w:t xml:space="preserve"> </w:t>
      </w:r>
      <w:r w:rsidR="00E36BDF">
        <w:rPr>
          <w:rStyle w:val="None"/>
          <w:rFonts w:ascii="Helvetica" w:hAnsi="Helvetica"/>
        </w:rPr>
        <w:t xml:space="preserve">the </w:t>
      </w:r>
      <w:r w:rsidR="00A902DE" w:rsidRPr="00E36BDF">
        <w:rPr>
          <w:rStyle w:val="None"/>
          <w:rFonts w:ascii="Helvetica" w:hAnsi="Helvetica"/>
        </w:rPr>
        <w:t>high spatial resolution</w:t>
      </w:r>
      <w:r w:rsidR="008C3883" w:rsidRPr="00E36BDF">
        <w:rPr>
          <w:rStyle w:val="None"/>
          <w:rFonts w:ascii="Helvetica" w:hAnsi="Helvetica"/>
        </w:rPr>
        <w:t xml:space="preserve"> and </w:t>
      </w:r>
      <w:r w:rsidR="00E36BDF">
        <w:rPr>
          <w:rStyle w:val="None"/>
          <w:rFonts w:ascii="Helvetica" w:hAnsi="Helvetica"/>
        </w:rPr>
        <w:t xml:space="preserve">the </w:t>
      </w:r>
      <w:r w:rsidR="008C3883" w:rsidRPr="00E36BDF">
        <w:rPr>
          <w:rStyle w:val="None"/>
          <w:rFonts w:ascii="Helvetica" w:hAnsi="Helvetica"/>
        </w:rPr>
        <w:t xml:space="preserve">bypassing </w:t>
      </w:r>
      <w:r w:rsidR="00E36BDF">
        <w:rPr>
          <w:rStyle w:val="None"/>
          <w:rFonts w:ascii="Helvetica" w:hAnsi="Helvetica"/>
        </w:rPr>
        <w:t xml:space="preserve">of </w:t>
      </w:r>
      <w:r w:rsidR="008C3883" w:rsidRPr="00E36BDF">
        <w:rPr>
          <w:rStyle w:val="None"/>
          <w:rFonts w:ascii="Helvetica" w:hAnsi="Helvetica"/>
        </w:rPr>
        <w:t xml:space="preserve">detergent treatment, </w:t>
      </w:r>
      <w:r w:rsidR="00E36BDF">
        <w:rPr>
          <w:rStyle w:val="None"/>
          <w:rFonts w:ascii="Helvetica" w:hAnsi="Helvetica"/>
        </w:rPr>
        <w:t xml:space="preserve">which is </w:t>
      </w:r>
      <w:r w:rsidR="008C3883" w:rsidRPr="00E36BDF">
        <w:rPr>
          <w:rStyle w:val="None"/>
          <w:rFonts w:ascii="Helvetica" w:hAnsi="Helvetica"/>
        </w:rPr>
        <w:t>a major concern in phospholipid morphological studies</w:t>
      </w:r>
      <w:r w:rsidRPr="00E36BDF">
        <w:rPr>
          <w:rStyle w:val="None"/>
          <w:rFonts w:ascii="Helvetica" w:hAnsi="Helvetica"/>
        </w:rPr>
        <w:t>.</w:t>
      </w:r>
    </w:p>
    <w:p w14:paraId="40C04368" w14:textId="77777777" w:rsidR="00AD57F6" w:rsidRDefault="00AD57F6" w:rsidP="00E36BDF">
      <w:pPr>
        <w:rPr>
          <w:rFonts w:ascii="Helvetica" w:eastAsia="Helvetica" w:hAnsi="Helvetica" w:cs="Helvetica"/>
          <w:sz w:val="22"/>
          <w:szCs w:val="22"/>
        </w:rPr>
      </w:pPr>
    </w:p>
    <w:p w14:paraId="2AE6B6E3" w14:textId="77777777" w:rsidR="00AD57F6" w:rsidRDefault="001E4241">
      <w:pPr>
        <w:outlineLvl w:val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</w:rPr>
        <w:t>Protocol (read by voice talent at JoVE):</w:t>
      </w:r>
    </w:p>
    <w:p w14:paraId="7002EE97" w14:textId="77777777" w:rsidR="00AD57F6" w:rsidRDefault="001E4241">
      <w:pPr>
        <w:numPr>
          <w:ilvl w:val="0"/>
          <w:numId w:val="5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</w:rPr>
        <w:t>Membrane Sheet Preparation and Fixation</w:t>
      </w:r>
    </w:p>
    <w:p w14:paraId="3B8805AD" w14:textId="77777777" w:rsidR="00AD57F6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On the day of the experiment, </w:t>
      </w:r>
      <w:r w:rsidR="00E36BDF">
        <w:rPr>
          <w:rStyle w:val="None"/>
          <w:rFonts w:ascii="Helvetica" w:hAnsi="Helvetica"/>
        </w:rPr>
        <w:t xml:space="preserve">[1.WID] </w:t>
      </w:r>
      <w:r>
        <w:rPr>
          <w:rStyle w:val="None"/>
          <w:rFonts w:ascii="Helvetica" w:hAnsi="Helvetica"/>
        </w:rPr>
        <w:t xml:space="preserve">coat coverslips with one-half to one mL of PDL. </w:t>
      </w:r>
      <w:r w:rsidR="00E36BDF">
        <w:rPr>
          <w:rStyle w:val="None"/>
          <w:rFonts w:ascii="Helvetica" w:hAnsi="Helvetica"/>
        </w:rPr>
        <w:t>[2.CU-TXT]</w:t>
      </w:r>
    </w:p>
    <w:p w14:paraId="6C4E8A32" w14:textId="77777777" w:rsidR="00E36BDF" w:rsidRPr="00E36BDF" w:rsidRDefault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Establishing shot, talent at bench/hood setting up to coat coverslips</w:t>
      </w:r>
    </w:p>
    <w:p w14:paraId="1C18A3E4" w14:textId="77777777" w:rsidR="00AD57F6" w:rsidRDefault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Applying PDL to a few coverslips, </w:t>
      </w:r>
      <w:r w:rsidR="001E4241">
        <w:rPr>
          <w:rStyle w:val="None"/>
          <w:rFonts w:ascii="Helvetica" w:hAnsi="Helvetica"/>
        </w:rPr>
        <w:t>TEXT: 500 µg / mL Poly-D-Lysine (PDL) in dH</w:t>
      </w:r>
      <w:r w:rsidR="001E4241">
        <w:rPr>
          <w:rStyle w:val="None"/>
          <w:rFonts w:ascii="Helvetica" w:hAnsi="Helvetica"/>
          <w:vertAlign w:val="subscript"/>
        </w:rPr>
        <w:t>2</w:t>
      </w:r>
      <w:r w:rsidR="001E4241">
        <w:rPr>
          <w:rStyle w:val="None"/>
          <w:rFonts w:ascii="Helvetica" w:hAnsi="Helvetica"/>
        </w:rPr>
        <w:t>O</w:t>
      </w:r>
    </w:p>
    <w:p w14:paraId="785421E4" w14:textId="26763029" w:rsidR="00E36BDF" w:rsidRPr="00E36BDF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One or two hours later,</w:t>
      </w:r>
      <w:r w:rsidR="00E36BDF">
        <w:rPr>
          <w:rStyle w:val="None"/>
          <w:rFonts w:ascii="Helvetica" w:hAnsi="Helvetica"/>
        </w:rPr>
        <w:t xml:space="preserve"> [1.WID]</w:t>
      </w:r>
      <w:r>
        <w:rPr>
          <w:rStyle w:val="None"/>
          <w:rFonts w:ascii="Helvetica" w:hAnsi="Helvetica"/>
        </w:rPr>
        <w:t xml:space="preserve"> absorb the excess PDL </w:t>
      </w:r>
      <w:r w:rsidR="00494948" w:rsidRPr="00494948">
        <w:rPr>
          <w:rStyle w:val="None"/>
          <w:rFonts w:ascii="Helvetica" w:hAnsi="Helvetica"/>
          <w:color w:val="FF0000"/>
        </w:rPr>
        <w:t>with</w:t>
      </w:r>
      <w:r w:rsidR="00494948">
        <w:rPr>
          <w:rStyle w:val="None"/>
          <w:rFonts w:ascii="Helvetica" w:hAnsi="Helvetica"/>
        </w:rPr>
        <w:t xml:space="preserve"> </w:t>
      </w:r>
      <w:r>
        <w:rPr>
          <w:rStyle w:val="None"/>
          <w:rFonts w:ascii="Helvetica" w:hAnsi="Helvetica"/>
        </w:rPr>
        <w:t xml:space="preserve">tissue paper from the edge of the coverslip. </w:t>
      </w:r>
      <w:r w:rsidR="00E36BDF">
        <w:rPr>
          <w:rStyle w:val="None"/>
          <w:rFonts w:ascii="Helvetica" w:hAnsi="Helvetica"/>
        </w:rPr>
        <w:t>[2.ECU]</w:t>
      </w:r>
    </w:p>
    <w:p w14:paraId="4EA50D48" w14:textId="77777777" w:rsidR="00E36BDF" w:rsidRP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Talent returns to hood/bench, stops a timer</w:t>
      </w:r>
    </w:p>
    <w:p w14:paraId="2CFB5AE6" w14:textId="77777777" w:rsidR="00E36BDF" w:rsidRP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Absorbing PDL from coverslip edge as described</w:t>
      </w:r>
    </w:p>
    <w:p w14:paraId="41DAF7EE" w14:textId="77777777" w:rsidR="00AD57F6" w:rsidRPr="00E36BDF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Then, </w:t>
      </w:r>
      <w:r w:rsidR="00E36BDF">
        <w:rPr>
          <w:rStyle w:val="None"/>
          <w:rFonts w:ascii="Helvetica" w:hAnsi="Helvetica"/>
        </w:rPr>
        <w:t>store</w:t>
      </w:r>
      <w:r>
        <w:rPr>
          <w:rStyle w:val="None"/>
          <w:rFonts w:ascii="Helvetica" w:hAnsi="Helvetica"/>
        </w:rPr>
        <w:t xml:space="preserve"> the coverslips on a metal plate at 4 ºC. </w:t>
      </w:r>
      <w:r w:rsidR="00E36BDF">
        <w:rPr>
          <w:rStyle w:val="None"/>
          <w:rFonts w:ascii="Helvetica" w:hAnsi="Helvetica"/>
        </w:rPr>
        <w:t xml:space="preserve"> [MED]</w:t>
      </w:r>
    </w:p>
    <w:p w14:paraId="08663F27" w14:textId="77777777" w:rsid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Placing coverslips on metal plate onto/into ice/refrigerator (4 ºC location)</w:t>
      </w:r>
    </w:p>
    <w:p w14:paraId="55917EE7" w14:textId="6C0FD574" w:rsidR="00AD57F6" w:rsidRPr="00E36BDF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Next, wash p</w:t>
      </w:r>
      <w:r w:rsidR="00494948">
        <w:rPr>
          <w:rStyle w:val="None"/>
          <w:rFonts w:ascii="Helvetica" w:hAnsi="Helvetica"/>
        </w:rPr>
        <w:t xml:space="preserve">re-transfected INS-1 cells </w:t>
      </w:r>
      <w:r w:rsidR="00494948" w:rsidRPr="00494948">
        <w:rPr>
          <w:rStyle w:val="None"/>
          <w:rFonts w:ascii="Helvetica" w:hAnsi="Helvetica"/>
          <w:color w:val="FF0000"/>
        </w:rPr>
        <w:t>that</w:t>
      </w:r>
      <w:r>
        <w:rPr>
          <w:rStyle w:val="None"/>
          <w:rFonts w:ascii="Helvetica" w:hAnsi="Helvetica"/>
        </w:rPr>
        <w:t xml:space="preserve"> have been grown on coverslips</w:t>
      </w:r>
      <w:r w:rsidR="00E36BDF">
        <w:rPr>
          <w:rStyle w:val="None"/>
          <w:rFonts w:ascii="Helvetica" w:hAnsi="Helvetica"/>
        </w:rPr>
        <w:t xml:space="preserve"> [1.CU]</w:t>
      </w:r>
      <w:r>
        <w:rPr>
          <w:rStyle w:val="None"/>
          <w:rFonts w:ascii="Helvetica" w:hAnsi="Helvetica"/>
        </w:rPr>
        <w:t xml:space="preserve"> with one-half to one mL of ice-cold PBS containi</w:t>
      </w:r>
      <w:r w:rsidR="00494948">
        <w:rPr>
          <w:rStyle w:val="None"/>
          <w:rFonts w:ascii="Helvetica" w:hAnsi="Helvetica"/>
        </w:rPr>
        <w:t xml:space="preserve">ng 1 </w:t>
      </w:r>
      <w:proofErr w:type="spellStart"/>
      <w:r w:rsidR="00494948">
        <w:rPr>
          <w:rStyle w:val="None"/>
          <w:rFonts w:ascii="Helvetica" w:hAnsi="Helvetica"/>
        </w:rPr>
        <w:t>mM</w:t>
      </w:r>
      <w:proofErr w:type="spellEnd"/>
      <w:r>
        <w:rPr>
          <w:rStyle w:val="None"/>
          <w:rFonts w:ascii="Helvetica" w:hAnsi="Helvetica"/>
        </w:rPr>
        <w:t xml:space="preserve"> EGTA. Repeat this wash three times</w:t>
      </w:r>
      <w:r w:rsidR="00E36BDF">
        <w:rPr>
          <w:rStyle w:val="None"/>
          <w:rFonts w:ascii="Helvetica" w:hAnsi="Helvetica"/>
        </w:rPr>
        <w:t xml:space="preserve"> [2.MED-TXT]</w:t>
      </w:r>
      <w:r>
        <w:rPr>
          <w:rStyle w:val="None"/>
          <w:rFonts w:ascii="Helvetica" w:hAnsi="Helvetica"/>
        </w:rPr>
        <w:t xml:space="preserve"> and absorb the excess PBS.</w:t>
      </w:r>
      <w:r w:rsidR="00E36BDF">
        <w:rPr>
          <w:rStyle w:val="None"/>
          <w:rFonts w:ascii="Helvetica" w:hAnsi="Helvetica"/>
        </w:rPr>
        <w:t xml:space="preserve"> [3.ECU]</w:t>
      </w:r>
    </w:p>
    <w:p w14:paraId="49BE458D" w14:textId="77777777" w:rsid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Detail of coverslips with cells being placed into wash solution</w:t>
      </w:r>
    </w:p>
    <w:p w14:paraId="237EFFB3" w14:textId="77777777" w:rsid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Removing coverslips with cells from one wash solution to next wash solution, TEXT: Wash 3x</w:t>
      </w:r>
    </w:p>
    <w:p w14:paraId="5A2448D2" w14:textId="77777777" w:rsidR="00E36BDF" w:rsidRDefault="00E36BDF" w:rsidP="00E36BD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lastRenderedPageBreak/>
        <w:t>Detail of mopping up excess PBS on coverslip with cells after washes</w:t>
      </w:r>
    </w:p>
    <w:p w14:paraId="3D0A957A" w14:textId="77777777" w:rsidR="000D6DBA" w:rsidRPr="00494948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iCs/>
        </w:rPr>
        <w:t>Now, using tweezers, place the coverslips with the cultured cells</w:t>
      </w:r>
      <w:r w:rsidR="000D6DBA" w:rsidRPr="00494948">
        <w:rPr>
          <w:rStyle w:val="None"/>
          <w:rFonts w:ascii="Helvetica" w:hAnsi="Helvetica"/>
          <w:iCs/>
        </w:rPr>
        <w:t xml:space="preserve"> [1.CU]</w:t>
      </w:r>
      <w:r w:rsidRPr="00494948">
        <w:rPr>
          <w:rStyle w:val="None"/>
          <w:rFonts w:ascii="Helvetica" w:hAnsi="Helvetica"/>
          <w:iCs/>
        </w:rPr>
        <w:t xml:space="preserve"> on</w:t>
      </w:r>
      <w:r w:rsidR="000D6DBA" w:rsidRPr="00494948">
        <w:rPr>
          <w:rStyle w:val="None"/>
          <w:rFonts w:ascii="Helvetica" w:hAnsi="Helvetica"/>
          <w:iCs/>
        </w:rPr>
        <w:t>to</w:t>
      </w:r>
      <w:r w:rsidRPr="00494948">
        <w:rPr>
          <w:rStyle w:val="None"/>
          <w:rFonts w:ascii="Helvetica" w:hAnsi="Helvetica"/>
          <w:iCs/>
        </w:rPr>
        <w:t xml:space="preserve"> the PDL-coated coverslips cell-side-down.  Do </w:t>
      </w:r>
      <w:r w:rsidR="000D6DBA" w:rsidRPr="00494948">
        <w:rPr>
          <w:rStyle w:val="None"/>
          <w:rFonts w:ascii="Helvetica" w:hAnsi="Helvetica"/>
          <w:iCs/>
        </w:rPr>
        <w:t>this on the chilled metal plate. [2.ECU]</w:t>
      </w:r>
    </w:p>
    <w:p w14:paraId="5A154674" w14:textId="77777777" w:rsidR="000D6DBA" w:rsidRPr="00494948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iCs/>
        </w:rPr>
        <w:t>Placing cell-coverslip onto PDL-coverslip, on plate using tweezers</w:t>
      </w:r>
    </w:p>
    <w:p w14:paraId="7D3CC7DF" w14:textId="77777777" w:rsidR="000D6DBA" w:rsidRPr="00494948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iCs/>
        </w:rPr>
        <w:t>As previous shot, with more detail of how coverslips are set down</w:t>
      </w:r>
    </w:p>
    <w:p w14:paraId="1FCCC042" w14:textId="77777777" w:rsidR="00AD57F6" w:rsidRPr="00494948" w:rsidRDefault="000D6DBA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iCs/>
        </w:rPr>
        <w:t>Then,</w:t>
      </w:r>
      <w:r w:rsidR="001E4241" w:rsidRPr="00494948">
        <w:rPr>
          <w:rStyle w:val="None"/>
          <w:rFonts w:ascii="Helvetica" w:hAnsi="Helvetica"/>
          <w:iCs/>
        </w:rPr>
        <w:t xml:space="preserve"> </w:t>
      </w:r>
      <w:r w:rsidRPr="00494948">
        <w:rPr>
          <w:rStyle w:val="None"/>
          <w:rFonts w:ascii="Helvetica" w:hAnsi="Helvetica"/>
          <w:iCs/>
        </w:rPr>
        <w:t>transfer</w:t>
      </w:r>
      <w:r w:rsidR="001E4241" w:rsidRPr="00494948">
        <w:rPr>
          <w:rStyle w:val="None"/>
          <w:rFonts w:ascii="Helvetica" w:hAnsi="Helvetica"/>
          <w:iCs/>
        </w:rPr>
        <w:t xml:space="preserve"> the plate </w:t>
      </w:r>
      <w:r w:rsidRPr="00494948">
        <w:rPr>
          <w:rStyle w:val="None"/>
          <w:rFonts w:ascii="Helvetica" w:hAnsi="Helvetica"/>
          <w:iCs/>
        </w:rPr>
        <w:t>to</w:t>
      </w:r>
      <w:r w:rsidR="001E4241" w:rsidRPr="00494948">
        <w:rPr>
          <w:rStyle w:val="None"/>
          <w:rFonts w:ascii="Helvetica" w:hAnsi="Helvetica"/>
          <w:iCs/>
        </w:rPr>
        <w:t xml:space="preserve"> </w:t>
      </w:r>
      <w:r w:rsidRPr="00494948">
        <w:rPr>
          <w:rStyle w:val="None"/>
          <w:rFonts w:ascii="Helvetica" w:hAnsi="Helvetica"/>
          <w:iCs/>
        </w:rPr>
        <w:t>4 ºC</w:t>
      </w:r>
      <w:r w:rsidR="001E4241" w:rsidRPr="00494948">
        <w:rPr>
          <w:rStyle w:val="None"/>
          <w:rFonts w:ascii="Helvetica" w:hAnsi="Helvetica"/>
          <w:iCs/>
        </w:rPr>
        <w:t xml:space="preserve"> for 7 to 10 minutes to </w:t>
      </w:r>
      <w:r w:rsidRPr="00494948">
        <w:rPr>
          <w:rStyle w:val="None"/>
          <w:rFonts w:ascii="Helvetica" w:hAnsi="Helvetica"/>
          <w:iCs/>
        </w:rPr>
        <w:t>give the</w:t>
      </w:r>
      <w:r w:rsidR="001E4241" w:rsidRPr="00494948">
        <w:rPr>
          <w:rStyle w:val="None"/>
          <w:rFonts w:ascii="Helvetica" w:hAnsi="Helvetica"/>
          <w:iCs/>
        </w:rPr>
        <w:t xml:space="preserve"> cells</w:t>
      </w:r>
      <w:r w:rsidRPr="00494948">
        <w:rPr>
          <w:rStyle w:val="None"/>
          <w:rFonts w:ascii="Helvetica" w:hAnsi="Helvetica"/>
          <w:iCs/>
        </w:rPr>
        <w:t xml:space="preserve"> time</w:t>
      </w:r>
      <w:r w:rsidR="001E4241" w:rsidRPr="00494948">
        <w:rPr>
          <w:rStyle w:val="None"/>
          <w:rFonts w:ascii="Helvetica" w:hAnsi="Helvetica"/>
          <w:iCs/>
        </w:rPr>
        <w:t xml:space="preserve"> to </w:t>
      </w:r>
      <w:r w:rsidRPr="00494948">
        <w:rPr>
          <w:rStyle w:val="None"/>
          <w:rFonts w:ascii="Helvetica" w:hAnsi="Helvetica"/>
          <w:iCs/>
        </w:rPr>
        <w:t>attach. [WID]</w:t>
      </w:r>
    </w:p>
    <w:p w14:paraId="0CF85C67" w14:textId="77777777" w:rsidR="000D6DBA" w:rsidRPr="00494948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iCs/>
        </w:rPr>
        <w:t>Transferring metal plate into refrigerator</w:t>
      </w:r>
    </w:p>
    <w:p w14:paraId="2EFD8647" w14:textId="77777777" w:rsidR="00AD57F6" w:rsidRPr="000D6DBA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Next, use tweezers to gently peel off the cell-loaded coverslip, which will leave behind </w:t>
      </w:r>
      <w:r w:rsidR="000D6DBA">
        <w:rPr>
          <w:rStyle w:val="None"/>
          <w:rFonts w:ascii="Helvetica" w:hAnsi="Helvetica"/>
        </w:rPr>
        <w:t xml:space="preserve">[1.CU] </w:t>
      </w:r>
      <w:r>
        <w:rPr>
          <w:rStyle w:val="None"/>
          <w:rFonts w:ascii="Helvetica" w:hAnsi="Helvetica"/>
        </w:rPr>
        <w:t xml:space="preserve">a thin layer of cell membrane on the PDL-coated coverslip. </w:t>
      </w:r>
      <w:r w:rsidR="000D6DBA">
        <w:rPr>
          <w:rStyle w:val="None"/>
          <w:rFonts w:ascii="Helvetica" w:hAnsi="Helvetica"/>
        </w:rPr>
        <w:t>[2.ECU]</w:t>
      </w:r>
    </w:p>
    <w:p w14:paraId="4F1527BC" w14:textId="77777777" w:rsidR="000D6DBA" w:rsidRP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Pulling top coverslip off bottom coverslip</w:t>
      </w:r>
    </w:p>
    <w:p w14:paraId="79A23E3F" w14:textId="77777777" w:rsid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Like previous shot, with more detail, focusing on residual left on PDL-coverslip</w:t>
      </w:r>
    </w:p>
    <w:p w14:paraId="603AE6C1" w14:textId="77777777" w:rsidR="00AD57F6" w:rsidRPr="000D6DBA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Then, gently wash the membrane sheets with one-half to one mL of ice-cold PBS.</w:t>
      </w:r>
      <w:r w:rsidR="000D6DBA">
        <w:rPr>
          <w:rStyle w:val="None"/>
          <w:rFonts w:ascii="Helvetica" w:hAnsi="Helvetica"/>
        </w:rPr>
        <w:t xml:space="preserve"> [MED]</w:t>
      </w:r>
    </w:p>
    <w:p w14:paraId="4EB35B4B" w14:textId="77777777" w:rsid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Applying PBS to the membrane-PDL-coverslips, for a gentle wash</w:t>
      </w:r>
    </w:p>
    <w:p w14:paraId="51C23CA3" w14:textId="77777777" w:rsidR="000D6DBA" w:rsidRPr="000D6DBA" w:rsidRDefault="000D6DBA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Now, f</w:t>
      </w:r>
      <w:r w:rsidR="001E4241">
        <w:rPr>
          <w:rStyle w:val="None"/>
          <w:rFonts w:ascii="Helvetica" w:hAnsi="Helvetica"/>
        </w:rPr>
        <w:t>ix</w:t>
      </w:r>
      <w:r>
        <w:rPr>
          <w:rStyle w:val="None"/>
          <w:rFonts w:ascii="Helvetica" w:hAnsi="Helvetica"/>
        </w:rPr>
        <w:t xml:space="preserve"> each membrane sheet in approximately 1</w:t>
      </w:r>
      <w:r w:rsidR="001E4241">
        <w:rPr>
          <w:rStyle w:val="None"/>
          <w:rFonts w:ascii="Helvetica" w:hAnsi="Helvetica"/>
        </w:rPr>
        <w:t xml:space="preserve">50 </w:t>
      </w:r>
      <w:r w:rsidR="001E4241">
        <w:rPr>
          <w:rFonts w:ascii="Helvetica" w:hAnsi="Helvetica"/>
        </w:rPr>
        <w:t xml:space="preserve">µL </w:t>
      </w:r>
      <w:r w:rsidR="001E4241">
        <w:rPr>
          <w:rStyle w:val="None"/>
          <w:rFonts w:ascii="Helvetica" w:hAnsi="Helvetica"/>
        </w:rPr>
        <w:t xml:space="preserve">of ice-cold 4% PFA with 0.2% glutaraldehyde in PBS.  </w:t>
      </w:r>
      <w:r>
        <w:rPr>
          <w:rStyle w:val="None"/>
          <w:rFonts w:ascii="Helvetica" w:hAnsi="Helvetica"/>
        </w:rPr>
        <w:t xml:space="preserve">[1.MED] </w:t>
      </w:r>
      <w:r w:rsidR="001E4241">
        <w:rPr>
          <w:rStyle w:val="None"/>
          <w:rFonts w:ascii="Helvetica" w:hAnsi="Helvetica"/>
        </w:rPr>
        <w:t>Allow the membranes to fix for 15 minutes at 4 °C.</w:t>
      </w:r>
      <w:r>
        <w:rPr>
          <w:rStyle w:val="None"/>
          <w:rFonts w:ascii="Helvetica" w:hAnsi="Helvetica"/>
        </w:rPr>
        <w:t xml:space="preserve"> [2.MED]</w:t>
      </w:r>
    </w:p>
    <w:p w14:paraId="239D24BD" w14:textId="77777777" w:rsidR="000D6DBA" w:rsidRP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Pouring the ice-cold bath of PFA for the coverslips and placing coverslips into PFA bath, or similar technique to achieve PFA bath</w:t>
      </w:r>
    </w:p>
    <w:p w14:paraId="5E97333C" w14:textId="77777777" w:rsidR="00AD57F6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Placing PFA/coverslips into refrigerator, closing door, and starting a 15 min timer magnetized to door</w:t>
      </w:r>
    </w:p>
    <w:p w14:paraId="6995770F" w14:textId="77777777" w:rsidR="00AD57F6" w:rsidRPr="000D6DBA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After the fixation, either immediately </w:t>
      </w:r>
      <w:proofErr w:type="gramStart"/>
      <w:r>
        <w:rPr>
          <w:rStyle w:val="None"/>
          <w:rFonts w:ascii="Helvetica" w:hAnsi="Helvetica"/>
        </w:rPr>
        <w:t>proceed</w:t>
      </w:r>
      <w:proofErr w:type="gramEnd"/>
      <w:r>
        <w:rPr>
          <w:rStyle w:val="None"/>
          <w:rFonts w:ascii="Helvetica" w:hAnsi="Helvetica"/>
        </w:rPr>
        <w:t xml:space="preserve"> with imaging </w:t>
      </w:r>
      <w:r w:rsidR="000D6DBA">
        <w:rPr>
          <w:rStyle w:val="None"/>
          <w:rFonts w:ascii="Helvetica" w:hAnsi="Helvetica"/>
        </w:rPr>
        <w:t xml:space="preserve">[1.MED] </w:t>
      </w:r>
      <w:r>
        <w:rPr>
          <w:rStyle w:val="None"/>
          <w:rFonts w:ascii="Helvetica" w:hAnsi="Helvetica"/>
        </w:rPr>
        <w:t>or cover the preparations with ice-cold PBS and store them at 4 °C.</w:t>
      </w:r>
      <w:r w:rsidR="000D6DBA">
        <w:rPr>
          <w:rStyle w:val="None"/>
          <w:rFonts w:ascii="Helvetica" w:hAnsi="Helvetica"/>
        </w:rPr>
        <w:t xml:space="preserve"> [2.WID]</w:t>
      </w:r>
      <w:r>
        <w:rPr>
          <w:rStyle w:val="None"/>
          <w:rFonts w:ascii="Helvetica" w:hAnsi="Helvetica"/>
        </w:rPr>
        <w:t xml:space="preserve"> If PH probes are in use, immediate imaging is strongly recommended.</w:t>
      </w:r>
      <w:r w:rsidR="000D6DBA" w:rsidRPr="000D6DBA">
        <w:rPr>
          <w:rStyle w:val="None"/>
          <w:rFonts w:ascii="Helvetica" w:hAnsi="Helvetica"/>
        </w:rPr>
        <w:t xml:space="preserve"> </w:t>
      </w:r>
      <w:r w:rsidR="000D6DBA">
        <w:rPr>
          <w:rStyle w:val="None"/>
          <w:rFonts w:ascii="Helvetica" w:hAnsi="Helvetica"/>
        </w:rPr>
        <w:t>[3.MED]</w:t>
      </w:r>
    </w:p>
    <w:p w14:paraId="26057ABA" w14:textId="77777777" w:rsid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Removing coverslips from PFA and setting them up to be taken to microscope for imaging</w:t>
      </w:r>
    </w:p>
    <w:p w14:paraId="3B420A36" w14:textId="77777777" w:rsidR="000D6DBA" w:rsidRP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Moving coverslips into cold PBS bath, and placing bath in refrigerator</w:t>
      </w:r>
    </w:p>
    <w:p w14:paraId="6F8E8EE2" w14:textId="77777777" w:rsidR="000D6DBA" w:rsidRPr="000D6DBA" w:rsidRDefault="000D6DBA" w:rsidP="000D6DBA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At TIRF-PALM scope system, talent working with computer to view membranes</w:t>
      </w:r>
    </w:p>
    <w:p w14:paraId="4B0C6910" w14:textId="77777777" w:rsidR="00AD57F6" w:rsidRDefault="001E4241">
      <w:pPr>
        <w:numPr>
          <w:ilvl w:val="0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</w:rPr>
        <w:t xml:space="preserve"> </w:t>
      </w:r>
      <w:proofErr w:type="spellStart"/>
      <w:r>
        <w:rPr>
          <w:rStyle w:val="None"/>
          <w:rFonts w:ascii="Helvetica" w:hAnsi="Helvetica"/>
          <w:b/>
          <w:bCs/>
        </w:rPr>
        <w:t>Photoactivation</w:t>
      </w:r>
      <w:proofErr w:type="spellEnd"/>
      <w:r>
        <w:rPr>
          <w:rStyle w:val="None"/>
          <w:rFonts w:ascii="Helvetica" w:hAnsi="Helvetica"/>
          <w:b/>
          <w:bCs/>
        </w:rPr>
        <w:t xml:space="preserve"> Localization Microscopy</w:t>
      </w:r>
      <w:r>
        <w:rPr>
          <w:rStyle w:val="None"/>
          <w:rFonts w:ascii="Times New Roman" w:hAnsi="Times New Roman"/>
        </w:rPr>
        <w:t xml:space="preserve"> </w:t>
      </w:r>
      <w:r>
        <w:rPr>
          <w:rStyle w:val="None"/>
          <w:rFonts w:ascii="Helvetica" w:hAnsi="Helvetica"/>
          <w:b/>
          <w:bCs/>
        </w:rPr>
        <w:t xml:space="preserve">(PALM) Image Acquisition </w:t>
      </w:r>
    </w:p>
    <w:p w14:paraId="3627797C" w14:textId="0A040952" w:rsidR="00AD57F6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lastRenderedPageBreak/>
        <w:t xml:space="preserve">For this </w:t>
      </w:r>
      <w:r w:rsidR="00290334">
        <w:rPr>
          <w:rStyle w:val="None"/>
          <w:rFonts w:ascii="Helvetica" w:hAnsi="Helvetica"/>
        </w:rPr>
        <w:t>procedure,</w:t>
      </w:r>
      <w:r>
        <w:rPr>
          <w:rStyle w:val="None"/>
          <w:rFonts w:ascii="Helvetica" w:hAnsi="Helvetica"/>
        </w:rPr>
        <w:t xml:space="preserve"> a TIRF </w:t>
      </w:r>
      <w:r w:rsidR="00494948" w:rsidRPr="00494948">
        <w:rPr>
          <w:rStyle w:val="None"/>
          <w:rFonts w:ascii="Helvetica" w:hAnsi="Helvetica"/>
          <w:i/>
          <w:color w:val="FF0000"/>
        </w:rPr>
        <w:t>(pronounce as “turf”)</w:t>
      </w:r>
      <w:r w:rsidR="00494948">
        <w:rPr>
          <w:rStyle w:val="None"/>
          <w:rFonts w:ascii="Helvetica" w:hAnsi="Helvetica"/>
        </w:rPr>
        <w:t xml:space="preserve"> </w:t>
      </w:r>
      <w:r>
        <w:rPr>
          <w:rStyle w:val="None"/>
          <w:rFonts w:ascii="Helvetica" w:hAnsi="Helvetica"/>
        </w:rPr>
        <w:t>microscope-based SMLM system is put to use.</w:t>
      </w:r>
      <w:r w:rsidR="000A7A8B">
        <w:rPr>
          <w:rStyle w:val="None"/>
          <w:rFonts w:ascii="Helvetica" w:hAnsi="Helvetica"/>
        </w:rPr>
        <w:t xml:space="preserve"> [WID-TXT]</w:t>
      </w:r>
    </w:p>
    <w:p w14:paraId="236C4864" w14:textId="77777777" w:rsidR="00AD57F6" w:rsidRDefault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Establishing shot of talent arriving to microscope system with slides, turns on lasers, lights, etc., </w:t>
      </w:r>
      <w:r w:rsidR="001E4241">
        <w:rPr>
          <w:rStyle w:val="None"/>
          <w:rFonts w:ascii="Helvetica" w:hAnsi="Helvetica"/>
        </w:rPr>
        <w:t>TEXT: Total Internal Reflection Fluorescence (TIRF), 100X oil, APO, NA = 1.49, WD 0.12 mm</w:t>
      </w:r>
    </w:p>
    <w:p w14:paraId="0C21DC9A" w14:textId="77777777" w:rsidR="00AD57F6" w:rsidRPr="000A7A8B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Before imaging the membranes, dilute 1 </w:t>
      </w:r>
      <w:proofErr w:type="spellStart"/>
      <w:r>
        <w:rPr>
          <w:rStyle w:val="None"/>
          <w:rFonts w:ascii="Helvetica" w:hAnsi="Helvetica"/>
        </w:rPr>
        <w:t>μL</w:t>
      </w:r>
      <w:proofErr w:type="spellEnd"/>
      <w:r>
        <w:rPr>
          <w:rStyle w:val="None"/>
          <w:rFonts w:ascii="Helvetica" w:hAnsi="Helvetica"/>
        </w:rPr>
        <w:t xml:space="preserve"> of fluorescent bead solution </w:t>
      </w:r>
      <w:r w:rsidR="000A7A8B">
        <w:rPr>
          <w:rStyle w:val="None"/>
          <w:rFonts w:ascii="Helvetica" w:hAnsi="Helvetica"/>
        </w:rPr>
        <w:t xml:space="preserve">[1.MED] </w:t>
      </w:r>
      <w:r>
        <w:rPr>
          <w:rStyle w:val="None"/>
          <w:rFonts w:ascii="Helvetica" w:hAnsi="Helvetica"/>
        </w:rPr>
        <w:t xml:space="preserve">in 10 mL of PBS with 50 mM of magnesium chloride.  </w:t>
      </w:r>
      <w:r w:rsidR="000A7A8B">
        <w:rPr>
          <w:rStyle w:val="None"/>
          <w:rFonts w:ascii="Helvetica" w:hAnsi="Helvetica"/>
        </w:rPr>
        <w:t>[2.MED]</w:t>
      </w:r>
    </w:p>
    <w:p w14:paraId="0A18C33C" w14:textId="77777777" w:rsidR="000A7A8B" w:rsidRP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Taking aliquot of fluorescent bead solution, adding to new tube</w:t>
      </w:r>
    </w:p>
    <w:p w14:paraId="73068C9E" w14:textId="77777777" w:rsid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Taking aliquot of </w:t>
      </w:r>
      <w:proofErr w:type="spellStart"/>
      <w:r>
        <w:rPr>
          <w:rStyle w:val="None"/>
          <w:rFonts w:ascii="Helvetica" w:hAnsi="Helvetica"/>
        </w:rPr>
        <w:t>PBS+MgCl</w:t>
      </w:r>
      <w:proofErr w:type="spellEnd"/>
      <w:r>
        <w:rPr>
          <w:rStyle w:val="None"/>
          <w:rFonts w:ascii="Helvetica" w:hAnsi="Helvetica"/>
        </w:rPr>
        <w:t xml:space="preserve"> and adding to new tube with beads, mixing</w:t>
      </w:r>
    </w:p>
    <w:p w14:paraId="5D4D6F99" w14:textId="1B283234" w:rsidR="00AD57F6" w:rsidRPr="000A7A8B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Then, load a sample into the imaging chamber</w:t>
      </w:r>
      <w:r w:rsidR="000A7A8B">
        <w:rPr>
          <w:rStyle w:val="None"/>
          <w:rFonts w:ascii="Helvetica" w:hAnsi="Helvetica"/>
        </w:rPr>
        <w:t xml:space="preserve"> [1.CU]</w:t>
      </w:r>
      <w:r>
        <w:rPr>
          <w:rStyle w:val="None"/>
          <w:rFonts w:ascii="Helvetica" w:hAnsi="Helvetica"/>
        </w:rPr>
        <w:t xml:space="preserve"> and add 200 </w:t>
      </w:r>
      <w:proofErr w:type="spellStart"/>
      <w:r>
        <w:rPr>
          <w:rStyle w:val="None"/>
          <w:rFonts w:ascii="Helvetica" w:hAnsi="Helvetica"/>
        </w:rPr>
        <w:t>μL</w:t>
      </w:r>
      <w:proofErr w:type="spellEnd"/>
      <w:r>
        <w:rPr>
          <w:rStyle w:val="None"/>
          <w:rFonts w:ascii="Helvetica" w:hAnsi="Helvetica"/>
        </w:rPr>
        <w:t xml:space="preserve"> of the diluted solution.</w:t>
      </w:r>
      <w:r w:rsidR="00494948">
        <w:rPr>
          <w:rStyle w:val="None"/>
          <w:rFonts w:ascii="Helvetica" w:hAnsi="Helvetica"/>
        </w:rPr>
        <w:t xml:space="preserve"> Then, wait 10 min</w:t>
      </w:r>
      <w:r w:rsidR="000A7A8B">
        <w:rPr>
          <w:rStyle w:val="None"/>
          <w:rFonts w:ascii="Helvetica" w:hAnsi="Helvetica"/>
        </w:rPr>
        <w:t>u</w:t>
      </w:r>
      <w:r w:rsidR="00494948" w:rsidRPr="00494948">
        <w:rPr>
          <w:rStyle w:val="None"/>
          <w:rFonts w:ascii="Helvetica" w:hAnsi="Helvetica"/>
          <w:color w:val="FF0000"/>
        </w:rPr>
        <w:t>t</w:t>
      </w:r>
      <w:r w:rsidR="000A7A8B">
        <w:rPr>
          <w:rStyle w:val="None"/>
          <w:rFonts w:ascii="Helvetica" w:hAnsi="Helvetica"/>
        </w:rPr>
        <w:t>es. [2.ECU]</w:t>
      </w:r>
    </w:p>
    <w:p w14:paraId="7EBF377D" w14:textId="77777777" w:rsidR="000A7A8B" w:rsidRP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Loading coverslip/sample into chamber</w:t>
      </w:r>
    </w:p>
    <w:p w14:paraId="08C0C0BB" w14:textId="77777777" w:rsid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Adding aliquot of bead/PBS-</w:t>
      </w:r>
      <w:proofErr w:type="spellStart"/>
      <w:r>
        <w:rPr>
          <w:rStyle w:val="None"/>
          <w:rFonts w:ascii="Helvetica" w:hAnsi="Helvetica"/>
        </w:rPr>
        <w:t>MgCl</w:t>
      </w:r>
      <w:proofErr w:type="spellEnd"/>
      <w:r>
        <w:rPr>
          <w:rStyle w:val="None"/>
          <w:rFonts w:ascii="Helvetica" w:hAnsi="Helvetica"/>
        </w:rPr>
        <w:t xml:space="preserve"> to chamber</w:t>
      </w:r>
    </w:p>
    <w:p w14:paraId="65AE8565" w14:textId="77777777" w:rsidR="00AD57F6" w:rsidRPr="000A7A8B" w:rsidRDefault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Next</w:t>
      </w:r>
      <w:r w:rsidR="001E4241">
        <w:rPr>
          <w:rStyle w:val="None"/>
          <w:rFonts w:ascii="Helvetica" w:hAnsi="Helvetica"/>
        </w:rPr>
        <w:t>, wash the sample with PBS, three times.</w:t>
      </w:r>
      <w:r>
        <w:rPr>
          <w:rStyle w:val="None"/>
          <w:rFonts w:ascii="Helvetica" w:hAnsi="Helvetica"/>
        </w:rPr>
        <w:t xml:space="preserve"> [CU-TXT]</w:t>
      </w:r>
    </w:p>
    <w:p w14:paraId="73406E1F" w14:textId="77777777" w:rsid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Removing bead/PBS-</w:t>
      </w:r>
      <w:proofErr w:type="spellStart"/>
      <w:r>
        <w:rPr>
          <w:rStyle w:val="None"/>
          <w:rFonts w:ascii="Helvetica" w:hAnsi="Helvetica"/>
        </w:rPr>
        <w:t>MgCl</w:t>
      </w:r>
      <w:proofErr w:type="spellEnd"/>
      <w:r>
        <w:rPr>
          <w:rStyle w:val="None"/>
          <w:rFonts w:ascii="Helvetica" w:hAnsi="Helvetica"/>
        </w:rPr>
        <w:t xml:space="preserve"> from chamber, adding PBS, TEXT: Wash 3x </w:t>
      </w:r>
    </w:p>
    <w:p w14:paraId="09CD93D3" w14:textId="77777777" w:rsidR="00AD57F6" w:rsidRPr="000A7A8B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Now, start the PALM imaging system. </w:t>
      </w:r>
      <w:r w:rsidR="000A7A8B">
        <w:rPr>
          <w:rStyle w:val="None"/>
          <w:rFonts w:ascii="Helvetica" w:hAnsi="Helvetica"/>
        </w:rPr>
        <w:t>[MED]</w:t>
      </w:r>
    </w:p>
    <w:p w14:paraId="2EACC32B" w14:textId="77777777" w:rsidR="000A7A8B" w:rsidRDefault="000A7A8B" w:rsidP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Starting the software and preparing to work with it</w:t>
      </w:r>
    </w:p>
    <w:p w14:paraId="34C82755" w14:textId="77777777" w:rsidR="00AD57F6" w:rsidRDefault="001E4241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In the associated imaging software, select the “</w:t>
      </w:r>
      <w:proofErr w:type="spellStart"/>
      <w:r>
        <w:rPr>
          <w:rStyle w:val="None"/>
          <w:rFonts w:ascii="Helvetica" w:hAnsi="Helvetica"/>
        </w:rPr>
        <w:t>iRFP</w:t>
      </w:r>
      <w:proofErr w:type="spellEnd"/>
      <w:r>
        <w:rPr>
          <w:rStyle w:val="None"/>
          <w:rFonts w:ascii="Helvetica" w:hAnsi="Helvetica"/>
        </w:rPr>
        <w:t xml:space="preserve"> channel” button. </w:t>
      </w:r>
      <w:r w:rsidR="000A7A8B">
        <w:rPr>
          <w:rStyle w:val="None"/>
          <w:rFonts w:ascii="Helvetica" w:hAnsi="Helvetica"/>
        </w:rPr>
        <w:t>[LM]</w:t>
      </w:r>
    </w:p>
    <w:p w14:paraId="7D99B221" w14:textId="77777777" w:rsidR="00AD57F6" w:rsidRDefault="000A7A8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 above step, </w:t>
      </w:r>
      <w:r w:rsidR="001E4241">
        <w:rPr>
          <w:rStyle w:val="None"/>
          <w:rFonts w:ascii="Helvetica" w:hAnsi="Helvetica"/>
        </w:rPr>
        <w:t>TEXT: 642 nm laser excitation, 700/75 nm emission</w:t>
      </w:r>
    </w:p>
    <w:p w14:paraId="0C539C6B" w14:textId="77777777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Then, find the cell membrane expressing the PH probes in the </w:t>
      </w:r>
      <w:proofErr w:type="spellStart"/>
      <w:r>
        <w:rPr>
          <w:rStyle w:val="None"/>
          <w:rFonts w:ascii="Helvetica" w:hAnsi="Helvetica"/>
        </w:rPr>
        <w:t>iRFP</w:t>
      </w:r>
      <w:proofErr w:type="spellEnd"/>
      <w:r>
        <w:rPr>
          <w:rStyle w:val="None"/>
          <w:rFonts w:ascii="Helvetica" w:hAnsi="Helvetica"/>
        </w:rPr>
        <w:t xml:space="preserve"> channel.  Use the fluorescent beads for drift correction.</w:t>
      </w:r>
      <w:r w:rsidR="000A7A8B">
        <w:rPr>
          <w:rStyle w:val="None"/>
          <w:rFonts w:ascii="Helvetica" w:hAnsi="Helvetica"/>
        </w:rPr>
        <w:t xml:space="preserve"> [LM]</w:t>
      </w:r>
    </w:p>
    <w:p w14:paraId="7EA4753B" w14:textId="77777777" w:rsidR="00AD57F6" w:rsidRPr="00494948" w:rsidRDefault="000A7A8B" w:rsidP="005561BF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highlight w:val="yellow"/>
        </w:rPr>
        <w:t>To be provided by authors</w:t>
      </w:r>
      <w:r w:rsidRPr="00494948">
        <w:rPr>
          <w:rStyle w:val="None"/>
          <w:rFonts w:ascii="Helvetica" w:hAnsi="Helvetica"/>
        </w:rPr>
        <w:t xml:space="preserve"> – a screen capture of scanning around and focusing on PH probes of interest showing beads in the process</w:t>
      </w:r>
    </w:p>
    <w:p w14:paraId="063259C4" w14:textId="57E64795" w:rsidR="000A7A8B" w:rsidRPr="00494948" w:rsidRDefault="000A7A8B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</w:rPr>
        <w:t>Set a normal TIRF angle as “2140”,</w:t>
      </w:r>
      <w:r w:rsidR="001E4241" w:rsidRPr="00494948">
        <w:rPr>
          <w:rStyle w:val="None"/>
          <w:rFonts w:ascii="Helvetica" w:hAnsi="Helvetica"/>
        </w:rPr>
        <w:t xml:space="preserve"> which is 1.5 degrees steep</w:t>
      </w:r>
      <w:r w:rsidR="00CA43E0" w:rsidRPr="00494948">
        <w:rPr>
          <w:rStyle w:val="None"/>
          <w:rFonts w:ascii="Helvetica" w:hAnsi="Helvetica"/>
        </w:rPr>
        <w:t>er than the TIRF critical angle</w:t>
      </w:r>
      <w:r w:rsidR="00494948" w:rsidRPr="00494948">
        <w:rPr>
          <w:rStyle w:val="None"/>
          <w:rFonts w:ascii="Helvetica" w:hAnsi="Helvetica"/>
          <w:color w:val="FF0000"/>
        </w:rPr>
        <w:t>,</w:t>
      </w:r>
      <w:r w:rsidR="00CA43E0" w:rsidRPr="00494948">
        <w:rPr>
          <w:rStyle w:val="None"/>
          <w:rFonts w:ascii="Helvetica" w:hAnsi="Helvetica"/>
        </w:rPr>
        <w:t xml:space="preserve"> and should be the default angle</w:t>
      </w:r>
      <w:r w:rsidR="001E4241" w:rsidRPr="00494948">
        <w:rPr>
          <w:rStyle w:val="None"/>
          <w:rFonts w:ascii="Helvetica" w:hAnsi="Helvetica"/>
        </w:rPr>
        <w:t xml:space="preserve">. </w:t>
      </w:r>
      <w:r w:rsidR="00CA43E0" w:rsidRPr="00494948">
        <w:rPr>
          <w:rFonts w:ascii="Helvetica" w:hAnsi="Helvetica"/>
        </w:rPr>
        <w:t>Then</w:t>
      </w:r>
      <w:r w:rsidR="001E4241" w:rsidRPr="00494948">
        <w:rPr>
          <w:rFonts w:ascii="Helvetica" w:hAnsi="Helvetica"/>
        </w:rPr>
        <w:t xml:space="preserve">, use the “Capture” button to collect a conventional TIRF image in the </w:t>
      </w:r>
      <w:proofErr w:type="spellStart"/>
      <w:r w:rsidR="001E4241" w:rsidRPr="00494948">
        <w:rPr>
          <w:rFonts w:ascii="Helvetica" w:hAnsi="Helvetica"/>
        </w:rPr>
        <w:t>iRFP</w:t>
      </w:r>
      <w:proofErr w:type="spellEnd"/>
      <w:r w:rsidR="001E4241" w:rsidRPr="00494948">
        <w:rPr>
          <w:rFonts w:ascii="Helvetica" w:hAnsi="Helvetica"/>
        </w:rPr>
        <w:t xml:space="preserve"> channel as a reference.  </w:t>
      </w:r>
      <w:r w:rsidRPr="00494948">
        <w:rPr>
          <w:rStyle w:val="None"/>
          <w:rFonts w:ascii="Helvetica" w:hAnsi="Helvetica"/>
        </w:rPr>
        <w:t>[LM]</w:t>
      </w:r>
    </w:p>
    <w:p w14:paraId="54AA5519" w14:textId="77777777" w:rsidR="00AD57F6" w:rsidRPr="00494948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r w:rsidRPr="00494948">
        <w:rPr>
          <w:rStyle w:val="None"/>
          <w:rFonts w:ascii="Helvetica" w:hAnsi="Helvetica"/>
          <w:highlight w:val="yellow"/>
        </w:rPr>
        <w:t>To be provided by authors</w:t>
      </w:r>
      <w:r w:rsidRPr="00494948">
        <w:rPr>
          <w:rStyle w:val="None"/>
          <w:rFonts w:ascii="Helvetica" w:hAnsi="Helvetica"/>
        </w:rPr>
        <w:t xml:space="preserve"> – a screen capture of setting TIRF angle and then capturing several </w:t>
      </w:r>
      <w:r w:rsidR="00CA43E0" w:rsidRPr="00494948">
        <w:rPr>
          <w:rStyle w:val="None"/>
          <w:rFonts w:ascii="Helvetica" w:hAnsi="Helvetica"/>
        </w:rPr>
        <w:t>reference images</w:t>
      </w:r>
    </w:p>
    <w:p w14:paraId="0AC6D59C" w14:textId="38C5CC51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Next, switch to </w:t>
      </w:r>
      <w:r w:rsidR="00494948" w:rsidRPr="00494948">
        <w:rPr>
          <w:rStyle w:val="None"/>
          <w:rFonts w:ascii="Helvetica" w:hAnsi="Helvetica"/>
          <w:color w:val="FF0000"/>
        </w:rPr>
        <w:t>the</w:t>
      </w:r>
      <w:r w:rsidR="00494948">
        <w:rPr>
          <w:rStyle w:val="None"/>
          <w:rFonts w:ascii="Helvetica" w:hAnsi="Helvetica"/>
        </w:rPr>
        <w:t xml:space="preserve"> </w:t>
      </w:r>
      <w:r>
        <w:rPr>
          <w:rStyle w:val="None"/>
          <w:rFonts w:ascii="Helvetica" w:hAnsi="Helvetica"/>
        </w:rPr>
        <w:t xml:space="preserve">PAmCherry1 </w:t>
      </w:r>
      <w:r w:rsidR="00494948" w:rsidRPr="00494948">
        <w:rPr>
          <w:rStyle w:val="None"/>
          <w:rFonts w:ascii="Helvetica" w:hAnsi="Helvetica"/>
          <w:i/>
          <w:color w:val="FF0000"/>
        </w:rPr>
        <w:t>(</w:t>
      </w:r>
      <w:r w:rsidR="00494948" w:rsidRPr="00494948">
        <w:rPr>
          <w:rStyle w:val="None"/>
          <w:rFonts w:ascii="Helvetica" w:hAnsi="Helvetica"/>
          <w:i/>
          <w:iCs/>
          <w:color w:val="FF0000"/>
          <w:u w:color="FF0000"/>
        </w:rPr>
        <w:t>pronounced as P-A-M-cherry-1</w:t>
      </w:r>
      <w:r w:rsidR="00494948" w:rsidRPr="00494948">
        <w:rPr>
          <w:rStyle w:val="None"/>
          <w:rFonts w:ascii="Helvetica" w:hAnsi="Helvetica"/>
          <w:i/>
          <w:iCs/>
          <w:color w:val="FF0000"/>
          <w:u w:color="FF0000"/>
        </w:rPr>
        <w:t>)</w:t>
      </w:r>
      <w:r w:rsidR="00494948">
        <w:rPr>
          <w:rStyle w:val="None"/>
          <w:rFonts w:ascii="Helvetica" w:hAnsi="Helvetica"/>
          <w:i/>
          <w:iCs/>
          <w:color w:val="FF0000"/>
          <w:u w:color="FF0000"/>
        </w:rPr>
        <w:t xml:space="preserve"> </w:t>
      </w:r>
      <w:r>
        <w:rPr>
          <w:rStyle w:val="None"/>
          <w:rFonts w:ascii="Helvetica" w:hAnsi="Helvetica"/>
        </w:rPr>
        <w:t xml:space="preserve">channel by clicking the RFP channel button. </w:t>
      </w:r>
      <w:r w:rsidR="000A7A8B">
        <w:rPr>
          <w:rStyle w:val="None"/>
          <w:rFonts w:ascii="Helvetica" w:hAnsi="Helvetica"/>
        </w:rPr>
        <w:t>[LM-TXT]</w:t>
      </w:r>
    </w:p>
    <w:p w14:paraId="08FD7FB7" w14:textId="77777777" w:rsidR="00AD57F6" w:rsidRPr="00CA43E0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lastRenderedPageBreak/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CA43E0">
        <w:rPr>
          <w:rStyle w:val="None"/>
          <w:rFonts w:ascii="Helvetica" w:hAnsi="Helvetica"/>
          <w:i/>
        </w:rPr>
        <w:t xml:space="preserve"> described action, </w:t>
      </w:r>
      <w:r w:rsidR="001E4241" w:rsidRPr="00CA43E0">
        <w:rPr>
          <w:rStyle w:val="None"/>
          <w:rFonts w:ascii="Helvetica" w:hAnsi="Helvetica"/>
        </w:rPr>
        <w:t>TEXT: 561 nm excitation, 600/50 nm emission filter</w:t>
      </w:r>
    </w:p>
    <w:p w14:paraId="6674E84B" w14:textId="77777777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Then, adjust the scroll bar in the “AOTF” pad all the way to the right for full illumination and apply the laser for </w:t>
      </w:r>
      <w:r w:rsidR="00CA43E0">
        <w:rPr>
          <w:rStyle w:val="None"/>
          <w:rFonts w:ascii="Helvetica" w:hAnsi="Helvetica"/>
        </w:rPr>
        <w:t xml:space="preserve">[1.LM] </w:t>
      </w:r>
      <w:r>
        <w:rPr>
          <w:rStyle w:val="None"/>
          <w:rFonts w:ascii="Helvetica" w:hAnsi="Helvetica"/>
        </w:rPr>
        <w:t xml:space="preserve">about 10 to 20 seconds to bleach out the background membrane fluorescence. </w:t>
      </w:r>
      <w:r w:rsidR="00CA43E0">
        <w:rPr>
          <w:rStyle w:val="None"/>
          <w:rFonts w:ascii="Helvetica" w:hAnsi="Helvetica"/>
        </w:rPr>
        <w:t>[2.MED]</w:t>
      </w:r>
    </w:p>
    <w:p w14:paraId="2E0061EF" w14:textId="77777777" w:rsidR="00AD57F6" w:rsidRPr="00CA43E0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CA43E0">
        <w:rPr>
          <w:rStyle w:val="None"/>
          <w:rFonts w:ascii="Helvetica" w:hAnsi="Helvetica"/>
          <w:i/>
        </w:rPr>
        <w:t xml:space="preserve"> adjusting AOTF</w:t>
      </w:r>
    </w:p>
    <w:p w14:paraId="5FB9E963" w14:textId="77777777" w:rsidR="00CA43E0" w:rsidRDefault="00CA43E0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Talent watching the bleaching process occur, show screen and pan around setting</w:t>
      </w:r>
    </w:p>
    <w:p w14:paraId="7A3B5374" w14:textId="77777777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Next, set the optimal camera setting under the “Format” tab to two-by-two binning.</w:t>
      </w:r>
      <w:r w:rsidR="000A7A8B" w:rsidRPr="000A7A8B">
        <w:rPr>
          <w:rStyle w:val="None"/>
          <w:rFonts w:ascii="Helvetica" w:hAnsi="Helvetica"/>
        </w:rPr>
        <w:t xml:space="preserve"> </w:t>
      </w:r>
      <w:r w:rsidR="000A7A8B">
        <w:rPr>
          <w:rStyle w:val="None"/>
          <w:rFonts w:ascii="Helvetica" w:hAnsi="Helvetica"/>
        </w:rPr>
        <w:t>[LM]</w:t>
      </w:r>
    </w:p>
    <w:p w14:paraId="50FD76D6" w14:textId="77777777" w:rsidR="00AD57F6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CA43E0">
        <w:rPr>
          <w:rStyle w:val="None"/>
          <w:rFonts w:ascii="Helvetica" w:hAnsi="Helvetica"/>
          <w:i/>
        </w:rPr>
        <w:t xml:space="preserve"> described actions</w:t>
      </w:r>
    </w:p>
    <w:p w14:paraId="26C4C696" w14:textId="173C0BDB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Then, set the fast acquisition protocol under </w:t>
      </w:r>
      <w:r w:rsidR="00494948" w:rsidRPr="00494948">
        <w:rPr>
          <w:rStyle w:val="None"/>
          <w:rFonts w:ascii="Helvetica" w:hAnsi="Helvetica"/>
          <w:color w:val="FF0000"/>
        </w:rPr>
        <w:t>the</w:t>
      </w:r>
      <w:r w:rsidR="00494948">
        <w:rPr>
          <w:rStyle w:val="None"/>
          <w:rFonts w:ascii="Helvetica" w:hAnsi="Helvetica"/>
        </w:rPr>
        <w:t xml:space="preserve"> </w:t>
      </w:r>
      <w:r>
        <w:rPr>
          <w:rStyle w:val="None"/>
          <w:rFonts w:ascii="Helvetica" w:hAnsi="Helvetica"/>
        </w:rPr>
        <w:t xml:space="preserve">“ND sequence acquisition” tab </w:t>
      </w:r>
      <w:r w:rsidR="00CA43E0">
        <w:rPr>
          <w:rStyle w:val="None"/>
          <w:rFonts w:ascii="Helvetica" w:hAnsi="Helvetica"/>
        </w:rPr>
        <w:t>to 30 thousand images at 20 Hz</w:t>
      </w:r>
      <w:r>
        <w:rPr>
          <w:rStyle w:val="None"/>
          <w:rFonts w:ascii="Helvetica" w:hAnsi="Helvetica"/>
        </w:rPr>
        <w:t>.</w:t>
      </w:r>
      <w:r w:rsidR="000A7A8B" w:rsidRPr="000A7A8B">
        <w:rPr>
          <w:rStyle w:val="None"/>
          <w:rFonts w:ascii="Helvetica" w:hAnsi="Helvetica"/>
        </w:rPr>
        <w:t xml:space="preserve"> </w:t>
      </w:r>
      <w:r w:rsidR="000A7A8B">
        <w:rPr>
          <w:rStyle w:val="None"/>
          <w:rFonts w:ascii="Helvetica" w:hAnsi="Helvetica"/>
        </w:rPr>
        <w:t>[LM]</w:t>
      </w:r>
    </w:p>
    <w:p w14:paraId="66032FF9" w14:textId="77777777" w:rsidR="00AD57F6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CA43E0">
        <w:rPr>
          <w:rStyle w:val="None"/>
          <w:rFonts w:ascii="Helvetica" w:hAnsi="Helvetica"/>
          <w:i/>
        </w:rPr>
        <w:t xml:space="preserve"> described actions</w:t>
      </w:r>
    </w:p>
    <w:p w14:paraId="2354483D" w14:textId="77777777" w:rsidR="000A7A8B" w:rsidRDefault="00CA43E0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Then</w:t>
      </w:r>
      <w:r w:rsidR="001E4241">
        <w:rPr>
          <w:rStyle w:val="None"/>
          <w:rFonts w:ascii="Helvetica" w:hAnsi="Helvetica"/>
        </w:rPr>
        <w:t xml:space="preserve">, </w:t>
      </w:r>
      <w:r>
        <w:rPr>
          <w:rStyle w:val="None"/>
          <w:rFonts w:ascii="Helvetica" w:hAnsi="Helvetica"/>
        </w:rPr>
        <w:t xml:space="preserve">apply 0.1 and 1 percent power to the 405 nm </w:t>
      </w:r>
      <w:proofErr w:type="gramStart"/>
      <w:r>
        <w:rPr>
          <w:rStyle w:val="None"/>
          <w:rFonts w:ascii="Helvetica" w:hAnsi="Helvetica"/>
        </w:rPr>
        <w:t>laser</w:t>
      </w:r>
      <w:proofErr w:type="gramEnd"/>
      <w:r>
        <w:rPr>
          <w:rStyle w:val="None"/>
          <w:rFonts w:ascii="Helvetica" w:hAnsi="Helvetica"/>
        </w:rPr>
        <w:t xml:space="preserve"> during the image acquisition, </w:t>
      </w:r>
      <w:r w:rsidR="001E4241">
        <w:rPr>
          <w:rStyle w:val="None"/>
          <w:rFonts w:ascii="Helvetica" w:hAnsi="Helvetica"/>
        </w:rPr>
        <w:t>so that spatially isolated points in each frame are easily identifiable.</w:t>
      </w:r>
      <w:r w:rsidR="000A7A8B" w:rsidRPr="000A7A8B">
        <w:rPr>
          <w:rStyle w:val="None"/>
          <w:rFonts w:ascii="Helvetica" w:hAnsi="Helvetica"/>
        </w:rPr>
        <w:t xml:space="preserve"> </w:t>
      </w:r>
      <w:r w:rsidR="000A7A8B">
        <w:rPr>
          <w:rStyle w:val="None"/>
          <w:rFonts w:ascii="Helvetica" w:hAnsi="Helvetica"/>
        </w:rPr>
        <w:t>[LM]</w:t>
      </w:r>
    </w:p>
    <w:p w14:paraId="73640B66" w14:textId="77777777" w:rsidR="00AD57F6" w:rsidRDefault="000A7A8B" w:rsidP="00CA43E0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CA43E0">
        <w:rPr>
          <w:rStyle w:val="None"/>
          <w:rFonts w:ascii="Helvetica" w:hAnsi="Helvetica"/>
          <w:i/>
        </w:rPr>
        <w:t xml:space="preserve"> adjusting 405 nm power so that points in the capture frame are initially not easily identifiable but become so with the adjustment to the 405 laser</w:t>
      </w:r>
    </w:p>
    <w:p w14:paraId="60162D95" w14:textId="77777777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Now, acquire PAmCherry1 images by clicking the “Run now” button.</w:t>
      </w:r>
      <w:r w:rsidR="0007657B">
        <w:rPr>
          <w:rStyle w:val="None"/>
          <w:rFonts w:ascii="Helvetica" w:hAnsi="Helvetica"/>
        </w:rPr>
        <w:t xml:space="preserve"> The number of molecules that can be activated will decrease gradually during the acquisitions.  In response, gradually increase the intensity of the 405 nm </w:t>
      </w:r>
      <w:proofErr w:type="gramStart"/>
      <w:r w:rsidR="0007657B">
        <w:rPr>
          <w:rStyle w:val="None"/>
          <w:rFonts w:ascii="Helvetica" w:hAnsi="Helvetica"/>
        </w:rPr>
        <w:t>laser</w:t>
      </w:r>
      <w:proofErr w:type="gramEnd"/>
      <w:r w:rsidR="0007657B">
        <w:rPr>
          <w:rStyle w:val="None"/>
          <w:rFonts w:ascii="Helvetica" w:hAnsi="Helvetica"/>
        </w:rPr>
        <w:t xml:space="preserve"> to maintain an optimal density of signals.  </w:t>
      </w:r>
    </w:p>
    <w:p w14:paraId="4DDF8BC3" w14:textId="77777777" w:rsidR="00AD57F6" w:rsidRDefault="000A7A8B" w:rsidP="0007657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07657B">
        <w:rPr>
          <w:rStyle w:val="None"/>
          <w:rFonts w:ascii="Helvetica" w:hAnsi="Helvetica"/>
          <w:i/>
        </w:rPr>
        <w:t xml:space="preserve"> clicking Run now and images being captured, adjusting the 405 laser through the process</w:t>
      </w:r>
    </w:p>
    <w:p w14:paraId="1401A17E" w14:textId="77777777" w:rsidR="0007657B" w:rsidRPr="0007657B" w:rsidRDefault="0007657B" w:rsidP="0007657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Acquire images until </w:t>
      </w:r>
      <w:proofErr w:type="gramStart"/>
      <w:r>
        <w:rPr>
          <w:rStyle w:val="None"/>
          <w:rFonts w:ascii="Helvetica" w:hAnsi="Helvetica"/>
        </w:rPr>
        <w:t>all of the</w:t>
      </w:r>
      <w:proofErr w:type="gramEnd"/>
      <w:r>
        <w:rPr>
          <w:rStyle w:val="None"/>
          <w:rFonts w:ascii="Helvetica" w:hAnsi="Helvetica"/>
        </w:rPr>
        <w:t xml:space="preserve"> PAmCherry1 signal is activated.  [LM]</w:t>
      </w:r>
    </w:p>
    <w:p w14:paraId="1D9D1699" w14:textId="77777777" w:rsidR="0007657B" w:rsidRPr="0007657B" w:rsidRDefault="0007657B" w:rsidP="0007657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t>To be provided by authors</w:t>
      </w:r>
      <w:r>
        <w:rPr>
          <w:rStyle w:val="None"/>
          <w:rFonts w:ascii="Helvetica" w:hAnsi="Helvetica"/>
          <w:i/>
        </w:rPr>
        <w:t xml:space="preserve"> – a screen capture of the image acquisition at its completion </w:t>
      </w:r>
    </w:p>
    <w:p w14:paraId="2E78AB6C" w14:textId="77777777" w:rsidR="000A7A8B" w:rsidRDefault="001E4241" w:rsidP="000A7A8B">
      <w:pPr>
        <w:numPr>
          <w:ilvl w:val="1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Later, when undergoing image processing and reconstruction,</w:t>
      </w:r>
      <w:r w:rsidR="0007657B">
        <w:rPr>
          <w:rStyle w:val="None"/>
          <w:rFonts w:ascii="Helvetica" w:hAnsi="Helvetica"/>
        </w:rPr>
        <w:t xml:space="preserve"> [1.MED]</w:t>
      </w:r>
      <w:r>
        <w:rPr>
          <w:rStyle w:val="None"/>
          <w:rFonts w:ascii="Helvetica" w:hAnsi="Helvetica"/>
        </w:rPr>
        <w:t xml:space="preserve"> identify and localize the individual molecular events from each frame.  Set the filtering intensity threshold with a threshold number in the “wavelet”.  Further details are provided in the text protocol. </w:t>
      </w:r>
      <w:r w:rsidR="000A7A8B">
        <w:rPr>
          <w:rStyle w:val="None"/>
          <w:rFonts w:ascii="Helvetica" w:hAnsi="Helvetica"/>
        </w:rPr>
        <w:t>[</w:t>
      </w:r>
      <w:r w:rsidR="0007657B">
        <w:rPr>
          <w:rStyle w:val="None"/>
          <w:rFonts w:ascii="Helvetica" w:hAnsi="Helvetica"/>
        </w:rPr>
        <w:t>2.</w:t>
      </w:r>
      <w:r w:rsidR="000A7A8B">
        <w:rPr>
          <w:rStyle w:val="None"/>
          <w:rFonts w:ascii="Helvetica" w:hAnsi="Helvetica"/>
        </w:rPr>
        <w:t>LM]</w:t>
      </w:r>
    </w:p>
    <w:p w14:paraId="66551EC8" w14:textId="77777777" w:rsidR="0007657B" w:rsidRPr="0007657B" w:rsidRDefault="0007657B" w:rsidP="0007657B">
      <w:pPr>
        <w:numPr>
          <w:ilvl w:val="2"/>
          <w:numId w:val="4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>Establish talent working at computer where images are analyzed</w:t>
      </w:r>
    </w:p>
    <w:p w14:paraId="6A8AC29C" w14:textId="77777777" w:rsidR="00AD57F6" w:rsidRDefault="000A7A8B" w:rsidP="000A4284">
      <w:pPr>
        <w:numPr>
          <w:ilvl w:val="2"/>
          <w:numId w:val="4"/>
        </w:numPr>
        <w:spacing w:before="240"/>
        <w:jc w:val="both"/>
        <w:outlineLvl w:val="0"/>
        <w:rPr>
          <w:rFonts w:ascii="Helvetica" w:eastAsia="Helvetica" w:hAnsi="Helvetica" w:cs="Helvetica"/>
        </w:rPr>
      </w:pPr>
      <w:r w:rsidRPr="000A7A8B">
        <w:rPr>
          <w:rStyle w:val="None"/>
          <w:rFonts w:ascii="Helvetica" w:hAnsi="Helvetica"/>
          <w:i/>
          <w:highlight w:val="yellow"/>
        </w:rPr>
        <w:lastRenderedPageBreak/>
        <w:t>To be provided by authors</w:t>
      </w:r>
      <w:r>
        <w:rPr>
          <w:rStyle w:val="None"/>
          <w:rFonts w:ascii="Helvetica" w:hAnsi="Helvetica"/>
          <w:i/>
        </w:rPr>
        <w:t xml:space="preserve"> – a screen capture of</w:t>
      </w:r>
      <w:r w:rsidR="0007657B">
        <w:rPr>
          <w:rStyle w:val="None"/>
          <w:rFonts w:ascii="Helvetica" w:hAnsi="Helvetica"/>
          <w:i/>
        </w:rPr>
        <w:t xml:space="preserve"> localizing molecular event by comparing consecutive frames, adjusting wavelet number and making other changes as needed to observe molecular events</w:t>
      </w:r>
    </w:p>
    <w:p w14:paraId="6858C059" w14:textId="77777777" w:rsidR="000A4284" w:rsidRPr="000A4284" w:rsidRDefault="000A4284" w:rsidP="000A4284">
      <w:pPr>
        <w:spacing w:before="240"/>
        <w:ind w:left="1368"/>
        <w:jc w:val="both"/>
        <w:outlineLvl w:val="0"/>
        <w:rPr>
          <w:rFonts w:ascii="Helvetica" w:eastAsia="Helvetica" w:hAnsi="Helvetica" w:cs="Helvetica"/>
        </w:rPr>
      </w:pPr>
    </w:p>
    <w:p w14:paraId="2FD802D4" w14:textId="77777777" w:rsidR="00AD57F6" w:rsidRDefault="001E4241" w:rsidP="00E36B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ind w:left="360"/>
        <w:rPr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SCREEN CAPTURES:</w:t>
      </w:r>
      <w:r>
        <w:rPr>
          <w:rStyle w:val="None"/>
          <w:rFonts w:ascii="Helvetica" w:hAnsi="Helvetica"/>
          <w:sz w:val="22"/>
          <w:szCs w:val="22"/>
        </w:rPr>
        <w:t xml:space="preserve">  Authors: if we are going to show how techniques are performed on computers, you will be asked to make movie files of the software in use.  Filming screens from a video camera often results in artifacts due to the screen refresh. When you receive the final script, and a shot is listed a “SCREEN CAPTURE” you will need to make a movie file of the actions required.  Make exactly one file per requested SCREEN CAPTURE containing only the requested actions.  Do not bundle several action sequences into one large file.  </w:t>
      </w:r>
      <w:r>
        <w:rPr>
          <w:rStyle w:val="None"/>
          <w:rFonts w:ascii="Helvetica" w:hAnsi="Helvetica"/>
          <w:sz w:val="22"/>
          <w:szCs w:val="22"/>
          <w:shd w:val="clear" w:color="auto" w:fill="FFFF00"/>
        </w:rPr>
        <w:t>Name the file according to the shot number.</w:t>
      </w:r>
      <w:r>
        <w:rPr>
          <w:rStyle w:val="None"/>
          <w:rFonts w:ascii="Helvetica" w:hAnsi="Helvetica"/>
          <w:sz w:val="22"/>
          <w:szCs w:val="22"/>
        </w:rPr>
        <w:t xml:space="preserve">  Then, upload each of these files to your project folder.</w:t>
      </w:r>
    </w:p>
    <w:p w14:paraId="0CF15975" w14:textId="77777777" w:rsidR="00AD57F6" w:rsidRPr="0007657B" w:rsidRDefault="001E4241">
      <w:pPr>
        <w:numPr>
          <w:ilvl w:val="0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  <w:b/>
          <w:bCs/>
        </w:rPr>
      </w:pPr>
      <w:r w:rsidRPr="0007657B">
        <w:rPr>
          <w:rStyle w:val="None"/>
          <w:rFonts w:ascii="Helvetica" w:hAnsi="Helvetica"/>
          <w:b/>
          <w:bCs/>
        </w:rPr>
        <w:t xml:space="preserve">Results: Images of </w:t>
      </w:r>
      <w:proofErr w:type="gramStart"/>
      <w:r w:rsidRPr="0007657B">
        <w:rPr>
          <w:rStyle w:val="None"/>
          <w:rFonts w:ascii="Helvetica" w:hAnsi="Helvetica"/>
          <w:b/>
          <w:bCs/>
        </w:rPr>
        <w:t>PI(</w:t>
      </w:r>
      <w:proofErr w:type="gramEnd"/>
      <w:r w:rsidRPr="0007657B">
        <w:rPr>
          <w:rStyle w:val="None"/>
          <w:rFonts w:ascii="Helvetica" w:hAnsi="Helvetica"/>
          <w:b/>
          <w:bCs/>
        </w:rPr>
        <w:t>4,5)P2 and iRFP-PAmCherry1-PH</w:t>
      </w:r>
      <w:r w:rsidRPr="0007657B">
        <w:rPr>
          <w:rStyle w:val="None"/>
          <w:rFonts w:ascii="Helvetica" w:hAnsi="Helvetica"/>
          <w:b/>
          <w:bCs/>
          <w:vertAlign w:val="subscript"/>
        </w:rPr>
        <w:t xml:space="preserve">PLCδ1 </w:t>
      </w:r>
      <w:r w:rsidRPr="0007657B">
        <w:rPr>
          <w:rStyle w:val="None"/>
          <w:rFonts w:ascii="Helvetica" w:hAnsi="Helvetica"/>
          <w:b/>
          <w:bCs/>
        </w:rPr>
        <w:t>labeled INS-1 Cells</w:t>
      </w:r>
    </w:p>
    <w:p w14:paraId="22019A33" w14:textId="77777777" w:rsidR="0007657B" w:rsidRPr="0007657B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Direct comparisons between TIRF and PALM images demonstrated a significant improveme</w:t>
      </w:r>
      <w:r w:rsidR="0007657B">
        <w:rPr>
          <w:rStyle w:val="None"/>
          <w:rFonts w:ascii="Helvetica" w:hAnsi="Helvetica"/>
        </w:rPr>
        <w:t xml:space="preserve">nt of spatial resolution </w:t>
      </w:r>
      <w:r w:rsidRPr="0007657B">
        <w:rPr>
          <w:rStyle w:val="None"/>
          <w:rFonts w:ascii="Helvetica" w:hAnsi="Helvetica"/>
        </w:rPr>
        <w:t xml:space="preserve">when imaging cells </w:t>
      </w:r>
      <w:r w:rsidR="0007657B">
        <w:rPr>
          <w:rStyle w:val="None"/>
          <w:rFonts w:ascii="Helvetica" w:hAnsi="Helvetica"/>
        </w:rPr>
        <w:t>labeled by the PIP2-antibody [1.LM] or the</w:t>
      </w:r>
      <w:r w:rsidR="00E36BDF" w:rsidRPr="0007657B">
        <w:rPr>
          <w:rFonts w:ascii="Helvetica" w:hAnsi="Helvetica"/>
          <w:iCs/>
        </w:rPr>
        <w:t xml:space="preserve"> PIP2 PALM probe</w:t>
      </w:r>
      <w:r w:rsidR="00B4148F">
        <w:rPr>
          <w:rStyle w:val="None"/>
          <w:rFonts w:ascii="Helvetica" w:hAnsi="Helvetica"/>
        </w:rPr>
        <w:t xml:space="preserve"> in typical membrane sheets.  By comparison, live cells labeled with EGFP-tagged PH domains do not image much differently. </w:t>
      </w:r>
      <w:r w:rsidR="0007657B">
        <w:rPr>
          <w:rStyle w:val="None"/>
          <w:rFonts w:ascii="Helvetica" w:hAnsi="Helvetica"/>
        </w:rPr>
        <w:t>[2.LM]</w:t>
      </w:r>
    </w:p>
    <w:p w14:paraId="32854EF3" w14:textId="77777777" w:rsidR="00AD57F6" w:rsidRPr="0007657B" w:rsidRDefault="001E4241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Fig 3A</w:t>
      </w:r>
      <w:r w:rsidR="00B4148F">
        <w:rPr>
          <w:rStyle w:val="None"/>
          <w:rFonts w:ascii="Helvetica" w:hAnsi="Helvetica"/>
        </w:rPr>
        <w:t xml:space="preserve"> – </w:t>
      </w:r>
      <w:r w:rsidR="00B4148F">
        <w:rPr>
          <w:rStyle w:val="None"/>
          <w:rFonts w:ascii="Helvetica" w:hAnsi="Helvetica"/>
          <w:i/>
        </w:rPr>
        <w:t>remove the text above and the “A”</w:t>
      </w:r>
    </w:p>
    <w:p w14:paraId="3F329180" w14:textId="77777777" w:rsidR="0007657B" w:rsidRPr="0007657B" w:rsidRDefault="0007657B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3B</w:t>
      </w:r>
      <w:r w:rsidR="00B4148F">
        <w:rPr>
          <w:rStyle w:val="None"/>
          <w:rFonts w:ascii="Helvetica" w:hAnsi="Helvetica"/>
        </w:rPr>
        <w:t xml:space="preserve"> with 3C –</w:t>
      </w:r>
      <w:r w:rsidR="00B4148F">
        <w:rPr>
          <w:rStyle w:val="None"/>
          <w:rFonts w:ascii="Helvetica" w:hAnsi="Helvetica"/>
          <w:i/>
        </w:rPr>
        <w:t xml:space="preserve"> remove text above and “B and “C”, show the two panels side-by-side</w:t>
      </w:r>
    </w:p>
    <w:p w14:paraId="1204B172" w14:textId="2FD154A3" w:rsidR="00AD57F6" w:rsidRPr="0007657B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All samples showed an even distribution of probes. In contrast,</w:t>
      </w:r>
      <w:r w:rsidR="00B4148F">
        <w:rPr>
          <w:rStyle w:val="None"/>
          <w:rFonts w:ascii="Helvetica" w:hAnsi="Helvetica"/>
        </w:rPr>
        <w:t xml:space="preserve"> [1.LM]</w:t>
      </w:r>
      <w:r w:rsidRPr="0007657B">
        <w:rPr>
          <w:rStyle w:val="None"/>
          <w:rFonts w:ascii="Helvetica" w:hAnsi="Helvetica"/>
        </w:rPr>
        <w:t xml:space="preserve"> non-optimal fixation resulted in sharp</w:t>
      </w:r>
      <w:r w:rsidR="00C54E9D" w:rsidRPr="00C54E9D">
        <w:rPr>
          <w:rStyle w:val="None"/>
          <w:rFonts w:ascii="Helvetica" w:hAnsi="Helvetica"/>
          <w:color w:val="FF0000"/>
        </w:rPr>
        <w:t>,</w:t>
      </w:r>
      <w:r w:rsidRPr="0007657B">
        <w:rPr>
          <w:rStyle w:val="None"/>
          <w:rFonts w:ascii="Helvetica" w:hAnsi="Helvetica"/>
        </w:rPr>
        <w:t xml:space="preserve"> dense PIP-2 clusters and a decrease in signal intensity.</w:t>
      </w:r>
      <w:r w:rsidR="00B4148F">
        <w:rPr>
          <w:rStyle w:val="None"/>
          <w:rFonts w:ascii="Helvetica" w:hAnsi="Helvetica"/>
        </w:rPr>
        <w:t xml:space="preserve"> [2.LM]</w:t>
      </w:r>
    </w:p>
    <w:p w14:paraId="59182300" w14:textId="77777777" w:rsidR="00AD57F6" w:rsidRPr="00B4148F" w:rsidRDefault="001E4241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Figure 4</w:t>
      </w:r>
      <w:r w:rsidR="00B4148F">
        <w:rPr>
          <w:rStyle w:val="None"/>
          <w:rFonts w:ascii="Helvetica" w:hAnsi="Helvetica"/>
        </w:rPr>
        <w:t xml:space="preserve">a </w:t>
      </w:r>
      <w:r w:rsidR="00B4148F" w:rsidRPr="00B4148F">
        <w:rPr>
          <w:rStyle w:val="None"/>
          <w:rFonts w:ascii="Helvetica" w:hAnsi="Helvetica"/>
          <w:i/>
        </w:rPr>
        <w:t>– remove A</w:t>
      </w:r>
    </w:p>
    <w:p w14:paraId="0E03A6DF" w14:textId="77777777" w:rsidR="00B4148F" w:rsidRPr="0007657B" w:rsidRDefault="00B4148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Fig 4b – </w:t>
      </w:r>
      <w:r>
        <w:rPr>
          <w:rStyle w:val="None"/>
          <w:rFonts w:ascii="Helvetica" w:hAnsi="Helvetica"/>
          <w:i/>
        </w:rPr>
        <w:t>remove B</w:t>
      </w:r>
    </w:p>
    <w:p w14:paraId="3D2573C2" w14:textId="77777777" w:rsidR="00AD57F6" w:rsidRPr="0007657B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Under optimal fixation conditions, the super-resolution images of PIP-2 in fixed cells</w:t>
      </w:r>
      <w:r w:rsidR="00B4148F">
        <w:rPr>
          <w:rStyle w:val="None"/>
          <w:rFonts w:ascii="Helvetica" w:hAnsi="Helvetica"/>
        </w:rPr>
        <w:t xml:space="preserve"> [1.LM]</w:t>
      </w:r>
      <w:r w:rsidRPr="0007657B">
        <w:rPr>
          <w:rStyle w:val="None"/>
          <w:rFonts w:ascii="Helvetica" w:hAnsi="Helvetica"/>
        </w:rPr>
        <w:t xml:space="preserve"> revealed a homogenous distribution of probes in a significant portion of the plasma membrane with only li</w:t>
      </w:r>
      <w:r w:rsidR="00B4148F">
        <w:rPr>
          <w:rStyle w:val="None"/>
          <w:rFonts w:ascii="Helvetica" w:hAnsi="Helvetica"/>
        </w:rPr>
        <w:t>mited concentration gradients. [2.LM]</w:t>
      </w:r>
      <w:r w:rsidRPr="0007657B">
        <w:rPr>
          <w:rStyle w:val="None"/>
          <w:rFonts w:ascii="Helvetica" w:hAnsi="Helvetica"/>
        </w:rPr>
        <w:t xml:space="preserve"> Some membrane patches enriched with PIP-2 probes were sparsely distributed and had various sizes.</w:t>
      </w:r>
      <w:r w:rsidR="00B4148F">
        <w:rPr>
          <w:rStyle w:val="None"/>
          <w:rFonts w:ascii="Helvetica" w:hAnsi="Helvetica"/>
        </w:rPr>
        <w:t xml:space="preserve"> [3.LM]</w:t>
      </w:r>
    </w:p>
    <w:p w14:paraId="60D69C89" w14:textId="77777777" w:rsidR="00AD57F6" w:rsidRPr="00B4148F" w:rsidRDefault="001E4241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Fig 5</w:t>
      </w:r>
      <w:r w:rsidR="00B4148F">
        <w:rPr>
          <w:rStyle w:val="None"/>
          <w:rFonts w:ascii="Helvetica" w:hAnsi="Helvetica"/>
        </w:rPr>
        <w:t xml:space="preserve">a – </w:t>
      </w:r>
      <w:r w:rsidR="00B4148F">
        <w:rPr>
          <w:rStyle w:val="None"/>
          <w:rFonts w:ascii="Helvetica" w:hAnsi="Helvetica"/>
          <w:i/>
        </w:rPr>
        <w:t>Keep TIRF heading, remove A</w:t>
      </w:r>
    </w:p>
    <w:p w14:paraId="2440236A" w14:textId="77777777" w:rsidR="00B4148F" w:rsidRPr="00B4148F" w:rsidRDefault="00B4148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Fig 5b – </w:t>
      </w:r>
      <w:r>
        <w:rPr>
          <w:rStyle w:val="None"/>
          <w:rFonts w:ascii="Helvetica" w:hAnsi="Helvetica"/>
          <w:i/>
        </w:rPr>
        <w:t>fade from 5a, keep heading, remove B</w:t>
      </w:r>
    </w:p>
    <w:p w14:paraId="4B9B65B6" w14:textId="77777777" w:rsidR="00B4148F" w:rsidRPr="0007657B" w:rsidRDefault="00B4148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Fig 5c </w:t>
      </w:r>
      <w:r>
        <w:rPr>
          <w:rStyle w:val="None"/>
          <w:rFonts w:ascii="Helvetica" w:hAnsi="Helvetica"/>
          <w:i/>
        </w:rPr>
        <w:t>– zoom into boxed area of 5b and then replace with 5c, fade on the three arrows at “enriched”</w:t>
      </w:r>
    </w:p>
    <w:p w14:paraId="2399C68B" w14:textId="77777777" w:rsidR="00B4148F" w:rsidRPr="00B4148F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 xml:space="preserve">Live cell PALM images displayed a similar spatial distribution as fixed cells. </w:t>
      </w:r>
      <w:r w:rsidR="00B4148F">
        <w:rPr>
          <w:rStyle w:val="None"/>
          <w:rFonts w:ascii="Helvetica" w:hAnsi="Helvetica"/>
        </w:rPr>
        <w:t>[LM]</w:t>
      </w:r>
    </w:p>
    <w:p w14:paraId="5D628AA7" w14:textId="77777777" w:rsidR="00B4148F" w:rsidRPr="00B4148F" w:rsidRDefault="00B4148F" w:rsidP="00B4148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eastAsia="Helvetica" w:hAnsi="Helvetica" w:cs="Helvetica"/>
        </w:rPr>
        <w:t xml:space="preserve">Fig 6b – </w:t>
      </w:r>
      <w:r>
        <w:rPr>
          <w:rStyle w:val="None"/>
          <w:rFonts w:ascii="Helvetica" w:eastAsia="Helvetica" w:hAnsi="Helvetica" w:cs="Helvetica"/>
          <w:i/>
        </w:rPr>
        <w:t>remove “B”, “0 sec”</w:t>
      </w:r>
      <w:r w:rsidR="000A4284">
        <w:rPr>
          <w:rStyle w:val="None"/>
          <w:rFonts w:ascii="Helvetica" w:eastAsia="Helvetica" w:hAnsi="Helvetica" w:cs="Helvetica"/>
          <w:i/>
        </w:rPr>
        <w:t>, the bar, the circles and “2” “4” “5” “6” labels and remove the graph in lower right, so we are just looking at the cell with a box</w:t>
      </w:r>
    </w:p>
    <w:p w14:paraId="286DFF70" w14:textId="4182D545" w:rsidR="00AD57F6" w:rsidRPr="0007657B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lastRenderedPageBreak/>
        <w:t xml:space="preserve">Detailed analysis of the PIP-2 signals revealed that their dynamics were fast in local areas, but this didn’t </w:t>
      </w:r>
      <w:r w:rsidR="00C54E9D">
        <w:rPr>
          <w:rStyle w:val="None"/>
          <w:rFonts w:ascii="Helvetica" w:hAnsi="Helvetica"/>
        </w:rPr>
        <w:t>result</w:t>
      </w:r>
      <w:r w:rsidRPr="0007657B">
        <w:rPr>
          <w:rStyle w:val="None"/>
          <w:rFonts w:ascii="Helvetica" w:hAnsi="Helvetica"/>
        </w:rPr>
        <w:t xml:space="preserve"> in significant changes in their overall abundance. </w:t>
      </w:r>
    </w:p>
    <w:p w14:paraId="1EED2C34" w14:textId="77777777" w:rsidR="00AD57F6" w:rsidRPr="000A4284" w:rsidRDefault="001E4241" w:rsidP="00E36BD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 w:rsidRPr="0007657B">
        <w:rPr>
          <w:rStyle w:val="None"/>
          <w:rFonts w:ascii="Helvetica" w:hAnsi="Helvetica"/>
        </w:rPr>
        <w:t>Fig 6</w:t>
      </w:r>
      <w:r w:rsidR="000A4284">
        <w:rPr>
          <w:rStyle w:val="None"/>
          <w:rFonts w:ascii="Helvetica" w:hAnsi="Helvetica"/>
        </w:rPr>
        <w:t xml:space="preserve">e 0 sec – </w:t>
      </w:r>
      <w:r w:rsidR="000A4284">
        <w:rPr>
          <w:rStyle w:val="None"/>
          <w:rFonts w:ascii="Helvetica" w:hAnsi="Helvetica"/>
          <w:i/>
        </w:rPr>
        <w:t>zoom into the box in 6b and fade to the upper right panel of 6e (0 sec)</w:t>
      </w:r>
    </w:p>
    <w:p w14:paraId="0BC5896E" w14:textId="77777777" w:rsidR="000A4284" w:rsidRPr="000A4284" w:rsidRDefault="000A4284" w:rsidP="00E36BDF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10 sec</w:t>
      </w:r>
    </w:p>
    <w:p w14:paraId="3435FFD4" w14:textId="77777777" w:rsidR="000A4284" w:rsidRP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20 sec</w:t>
      </w:r>
    </w:p>
    <w:p w14:paraId="16A42AB4" w14:textId="77777777" w:rsidR="000A4284" w:rsidRP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30 sec</w:t>
      </w:r>
    </w:p>
    <w:p w14:paraId="33070831" w14:textId="77777777" w:rsidR="000A4284" w:rsidRP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40 sec</w:t>
      </w:r>
    </w:p>
    <w:p w14:paraId="2FD2209C" w14:textId="77777777" w:rsidR="000A4284" w:rsidRP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50 sec</w:t>
      </w:r>
    </w:p>
    <w:p w14:paraId="2B39CE39" w14:textId="77777777" w:rsidR="000A4284" w:rsidRP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Fig 6e 60 sec</w:t>
      </w:r>
    </w:p>
    <w:p w14:paraId="63A93A78" w14:textId="77777777" w:rsidR="000A4284" w:rsidRDefault="000A4284" w:rsidP="000A4284">
      <w:pPr>
        <w:numPr>
          <w:ilvl w:val="2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  <w:i/>
        </w:rPr>
      </w:pPr>
      <w:r>
        <w:rPr>
          <w:rStyle w:val="None"/>
          <w:rFonts w:ascii="Helvetica" w:hAnsi="Helvetica"/>
        </w:rPr>
        <w:t>Fig 6e 70 sec</w:t>
      </w:r>
      <w:r>
        <w:rPr>
          <w:rStyle w:val="None"/>
          <w:rFonts w:ascii="Helvetica" w:eastAsia="Helvetica" w:hAnsi="Helvetica" w:cs="Helvetica"/>
        </w:rPr>
        <w:t xml:space="preserve"> </w:t>
      </w:r>
      <w:r w:rsidRPr="000A4284">
        <w:rPr>
          <w:rStyle w:val="None"/>
          <w:rFonts w:ascii="Helvetica" w:eastAsia="Helvetica" w:hAnsi="Helvetica" w:cs="Helvetica"/>
          <w:i/>
        </w:rPr>
        <w:t xml:space="preserve">– </w:t>
      </w:r>
      <w:r>
        <w:rPr>
          <w:rStyle w:val="None"/>
          <w:rFonts w:ascii="Helvetica" w:eastAsia="Helvetica" w:hAnsi="Helvetica" w:cs="Helvetica"/>
          <w:i/>
        </w:rPr>
        <w:t>quick fades</w:t>
      </w:r>
      <w:r w:rsidRPr="000A4284">
        <w:rPr>
          <w:rStyle w:val="None"/>
          <w:rFonts w:ascii="Helvetica" w:eastAsia="Helvetica" w:hAnsi="Helvetica" w:cs="Helvetica"/>
          <w:i/>
        </w:rPr>
        <w:t xml:space="preserve"> between the 8 panels</w:t>
      </w:r>
      <w:r>
        <w:rPr>
          <w:rStyle w:val="None"/>
          <w:rFonts w:ascii="Helvetica" w:eastAsia="Helvetica" w:hAnsi="Helvetica" w:cs="Helvetica"/>
          <w:i/>
        </w:rPr>
        <w:t xml:space="preserve"> even with the narrative.</w:t>
      </w:r>
    </w:p>
    <w:p w14:paraId="6E34FEA8" w14:textId="77777777" w:rsidR="000A4284" w:rsidRPr="000A4284" w:rsidRDefault="000A4284" w:rsidP="000A4284">
      <w:pPr>
        <w:spacing w:before="240"/>
        <w:ind w:left="1368"/>
        <w:jc w:val="both"/>
        <w:outlineLvl w:val="0"/>
        <w:rPr>
          <w:rStyle w:val="None"/>
          <w:rFonts w:ascii="Helvetica" w:eastAsia="Helvetica" w:hAnsi="Helvetica" w:cs="Helvetica"/>
          <w:i/>
          <w:color w:val="FF0000"/>
        </w:rPr>
      </w:pPr>
      <w:r w:rsidRPr="000A4284">
        <w:rPr>
          <w:rStyle w:val="None"/>
          <w:rFonts w:ascii="Helvetica" w:eastAsia="Helvetica" w:hAnsi="Helvetica" w:cs="Helvetica"/>
          <w:i/>
          <w:color w:val="FF0000"/>
        </w:rPr>
        <w:t>Authors, for each of the figure panels and figure sub-panels cited by a shot number (e.g. 4.5.1 Fig 6e 0 sec), please upload a layered version of that image to your project folder and then list those provided images under the provided media section below.  Thanks!</w:t>
      </w:r>
    </w:p>
    <w:p w14:paraId="021A76E9" w14:textId="77777777" w:rsidR="00E36BDF" w:rsidRPr="000A4284" w:rsidRDefault="00E36BDF" w:rsidP="00E36BDF">
      <w:pPr>
        <w:spacing w:before="240"/>
        <w:ind w:left="1368"/>
        <w:jc w:val="both"/>
        <w:outlineLvl w:val="0"/>
        <w:rPr>
          <w:rFonts w:ascii="Helvetica" w:eastAsia="Helvetica" w:hAnsi="Helvetica" w:cs="Helvetica"/>
        </w:rPr>
      </w:pPr>
    </w:p>
    <w:p w14:paraId="4C507022" w14:textId="77777777" w:rsidR="00AD57F6" w:rsidRPr="000A4284" w:rsidRDefault="001E4241">
      <w:pPr>
        <w:numPr>
          <w:ilvl w:val="0"/>
          <w:numId w:val="6"/>
        </w:numPr>
        <w:jc w:val="both"/>
        <w:outlineLvl w:val="0"/>
        <w:rPr>
          <w:rStyle w:val="None"/>
          <w:rFonts w:ascii="Helvetica" w:eastAsia="Helvetica" w:hAnsi="Helvetica" w:cs="Helvetica"/>
          <w:b/>
          <w:bCs/>
        </w:rPr>
      </w:pPr>
      <w:r w:rsidRPr="000A4284">
        <w:rPr>
          <w:rStyle w:val="None"/>
          <w:rFonts w:ascii="Helvetica" w:hAnsi="Helvetica"/>
          <w:b/>
          <w:bCs/>
        </w:rPr>
        <w:t>Conclusion (said by authors on camera)</w:t>
      </w:r>
    </w:p>
    <w:p w14:paraId="44EA97A1" w14:textId="4DCF7C8F" w:rsidR="00AD57F6" w:rsidRPr="000A4284" w:rsidRDefault="001E4241">
      <w:pPr>
        <w:numPr>
          <w:ilvl w:val="1"/>
          <w:numId w:val="6"/>
        </w:numPr>
        <w:spacing w:before="240"/>
        <w:jc w:val="both"/>
        <w:outlineLvl w:val="0"/>
        <w:rPr>
          <w:rStyle w:val="None"/>
          <w:rFonts w:ascii="Helvetica" w:eastAsia="Helvetica" w:hAnsi="Helvetica" w:cs="Helvetica"/>
        </w:rPr>
      </w:pPr>
      <w:proofErr w:type="spellStart"/>
      <w:r w:rsidRPr="000A4284">
        <w:rPr>
          <w:rStyle w:val="None"/>
          <w:rFonts w:ascii="Helvetica" w:hAnsi="Helvetica"/>
          <w:u w:val="single"/>
        </w:rPr>
        <w:t>Xuelin</w:t>
      </w:r>
      <w:proofErr w:type="spellEnd"/>
      <w:r w:rsidRPr="000A4284">
        <w:rPr>
          <w:rStyle w:val="None"/>
          <w:rFonts w:ascii="Helvetica" w:hAnsi="Helvetica"/>
          <w:u w:val="single"/>
        </w:rPr>
        <w:t xml:space="preserve"> Lou</w:t>
      </w:r>
      <w:r w:rsidRPr="000A4284">
        <w:rPr>
          <w:rStyle w:val="None"/>
          <w:rFonts w:ascii="Helvetica" w:hAnsi="Helvetica"/>
        </w:rPr>
        <w:t xml:space="preserve">: </w:t>
      </w:r>
      <w:r w:rsidR="004816D4" w:rsidRPr="004816D4">
        <w:rPr>
          <w:rStyle w:val="None"/>
          <w:rFonts w:ascii="Helvetica" w:hAnsi="Helvetica"/>
          <w:color w:val="FF0000"/>
        </w:rPr>
        <w:t>T</w:t>
      </w:r>
      <w:r w:rsidRPr="000A4284">
        <w:rPr>
          <w:rStyle w:val="None"/>
          <w:rFonts w:ascii="Helvetica" w:hAnsi="Helvetica"/>
        </w:rPr>
        <w:t xml:space="preserve">his technique </w:t>
      </w:r>
      <w:r w:rsidR="004816D4" w:rsidRPr="004816D4">
        <w:rPr>
          <w:rStyle w:val="None"/>
          <w:rFonts w:ascii="Helvetica" w:hAnsi="Helvetica"/>
          <w:color w:val="FF0000"/>
        </w:rPr>
        <w:t>introduces a new</w:t>
      </w:r>
      <w:r w:rsidR="004816D4">
        <w:rPr>
          <w:rStyle w:val="None"/>
          <w:rFonts w:ascii="Helvetica" w:hAnsi="Helvetica"/>
        </w:rPr>
        <w:t xml:space="preserve"> </w:t>
      </w:r>
      <w:r w:rsidRPr="000A4284">
        <w:rPr>
          <w:rStyle w:val="None"/>
          <w:rFonts w:ascii="Helvetica" w:hAnsi="Helvetica"/>
        </w:rPr>
        <w:t>way for researchers in the field of phospholipid to explore the distribution and activity of ot</w:t>
      </w:r>
      <w:r w:rsidR="004816D4">
        <w:rPr>
          <w:rStyle w:val="None"/>
          <w:rFonts w:ascii="Helvetica" w:hAnsi="Helvetica"/>
        </w:rPr>
        <w:t xml:space="preserve">her phosphoinositide subtypes </w:t>
      </w:r>
      <w:r w:rsidR="004816D4" w:rsidRPr="004816D4">
        <w:rPr>
          <w:rStyle w:val="None"/>
          <w:rFonts w:ascii="Helvetica" w:hAnsi="Helvetica"/>
          <w:color w:val="FF0000"/>
        </w:rPr>
        <w:t>under</w:t>
      </w:r>
      <w:r w:rsidRPr="000A4284">
        <w:rPr>
          <w:rStyle w:val="None"/>
          <w:rFonts w:ascii="Helvetica" w:hAnsi="Helvetica"/>
        </w:rPr>
        <w:t xml:space="preserve"> physiological condition.  </w:t>
      </w:r>
    </w:p>
    <w:p w14:paraId="76C7CCB5" w14:textId="77777777" w:rsidR="00AD57F6" w:rsidRDefault="00AD57F6">
      <w:pPr>
        <w:jc w:val="both"/>
        <w:rPr>
          <w:rStyle w:val="None"/>
          <w:rFonts w:ascii="Helvetica" w:eastAsia="Helvetica" w:hAnsi="Helvetica" w:cs="Helvetica"/>
          <w:i/>
          <w:iCs/>
          <w:sz w:val="22"/>
          <w:szCs w:val="22"/>
        </w:rPr>
      </w:pPr>
    </w:p>
    <w:p w14:paraId="6A05380F" w14:textId="77777777" w:rsidR="00AD57F6" w:rsidRDefault="00AD57F6">
      <w:pPr>
        <w:pStyle w:val="BodyText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65447E79" w14:textId="77777777" w:rsidR="00AD57F6" w:rsidRDefault="001E4241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Provided Media</w:t>
      </w:r>
      <w:bookmarkStart w:id="0" w:name="_GoBack"/>
      <w:bookmarkEnd w:id="0"/>
    </w:p>
    <w:p w14:paraId="0FB4DECC" w14:textId="77777777" w:rsidR="00AD57F6" w:rsidRDefault="00AD57F6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</w:p>
    <w:p w14:paraId="28D3EEBC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Authors, Please list all images, movie files, or 3-D rendered animations that can be included in the video per editor’s request.  The step in the script/video where these images will be inserted should be specified.   For example:</w:t>
      </w:r>
    </w:p>
    <w:p w14:paraId="657A65BB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239DA30F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_PIname_Figure1.tif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-  dual color imaging of tumor angiogenesis at 40X </w:t>
      </w:r>
    </w:p>
    <w:p w14:paraId="71852E0B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_PIname_Figure2.tif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- 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dual color imaging of tumor angiogenesis at 100X</w:t>
      </w:r>
    </w:p>
    <w:p w14:paraId="1D4453A9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614A3104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  <w:u w:val="single"/>
        </w:rPr>
        <w:t>Formats: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For static images we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prefer .tiff</w:t>
      </w:r>
      <w:proofErr w:type="gramEnd"/>
      <w:r>
        <w:rPr>
          <w:rStyle w:val="None"/>
          <w:rFonts w:ascii="Helvetica" w:hAnsi="Helvetica"/>
          <w:i w:val="0"/>
          <w:iCs w:val="0"/>
          <w:sz w:val="22"/>
          <w:szCs w:val="22"/>
        </w:rPr>
        <w:t>,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eps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, Illustrator, 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Powerpoint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or Photoshop files at dimensions of at least 720X480 pixels and 300 dpi. 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The higher resolution, the better.</w:t>
      </w:r>
      <w:proofErr w:type="gram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Likewise any exported movie files should have at minimum these dimensions and be rendered to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mov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>, .mp4, or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avi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files.  </w:t>
      </w:r>
    </w:p>
    <w:p w14:paraId="76475040" w14:textId="77777777" w:rsidR="00AD57F6" w:rsidRDefault="00AD57F6">
      <w:pPr>
        <w:pStyle w:val="BodyText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28DE9360" w14:textId="77777777" w:rsidR="00AD57F6" w:rsidRDefault="001E4241">
      <w:pPr>
        <w:pStyle w:val="BodyText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Insert your media filenames here.</w:t>
      </w:r>
    </w:p>
    <w:p w14:paraId="7DC8818B" w14:textId="77777777" w:rsidR="00AD57F6" w:rsidRPr="000A4284" w:rsidRDefault="000A4284">
      <w:pPr>
        <w:pStyle w:val="BodyText"/>
        <w:rPr>
          <w:rFonts w:ascii="Helvetica" w:eastAsia="Helvetica" w:hAnsi="Helvetica" w:cs="Helvetica"/>
          <w:iCs w:val="0"/>
          <w:color w:val="FF0000"/>
          <w:sz w:val="22"/>
          <w:szCs w:val="22"/>
        </w:rPr>
      </w:pPr>
      <w:r>
        <w:rPr>
          <w:rFonts w:ascii="Helvetica" w:eastAsia="Helvetica" w:hAnsi="Helvetica" w:cs="Helvetica"/>
          <w:iCs w:val="0"/>
          <w:color w:val="FF0000"/>
          <w:sz w:val="22"/>
          <w:szCs w:val="22"/>
        </w:rPr>
        <w:t xml:space="preserve">This includes all the figure panels and the </w:t>
      </w:r>
      <w:proofErr w:type="gramStart"/>
      <w:r>
        <w:rPr>
          <w:rFonts w:ascii="Helvetica" w:eastAsia="Helvetica" w:hAnsi="Helvetica" w:cs="Helvetica"/>
          <w:iCs w:val="0"/>
          <w:color w:val="FF0000"/>
          <w:sz w:val="22"/>
          <w:szCs w:val="22"/>
        </w:rPr>
        <w:t>screen capture</w:t>
      </w:r>
      <w:proofErr w:type="gramEnd"/>
      <w:r>
        <w:rPr>
          <w:rFonts w:ascii="Helvetica" w:eastAsia="Helvetica" w:hAnsi="Helvetica" w:cs="Helvetica"/>
          <w:iCs w:val="0"/>
          <w:color w:val="FF0000"/>
          <w:sz w:val="22"/>
          <w:szCs w:val="22"/>
        </w:rPr>
        <w:t xml:space="preserve"> video files.  It’s a bit of work, we realize, but the result will be an excellent video.</w:t>
      </w:r>
    </w:p>
    <w:p w14:paraId="101EB021" w14:textId="77777777" w:rsidR="00AD57F6" w:rsidRDefault="00AD57F6">
      <w:pPr>
        <w:pStyle w:val="BodyText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14:paraId="04579492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lastRenderedPageBreak/>
        <w:t>General Preparation</w:t>
      </w:r>
    </w:p>
    <w:p w14:paraId="2EEB4975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136DCB9F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It’s critical for a smooth and organized shoot that all reagents are accounted for, in advance.   </w:t>
      </w:r>
    </w:p>
    <w:p w14:paraId="76295C7D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2BCE1D6C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D4B955F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77AE2EE1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All tubes/flasks should be pre-labeled neatly before we arrive.  </w:t>
      </w:r>
    </w:p>
    <w:p w14:paraId="704977FA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4D8CB6F8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2A541965" w14:textId="77777777" w:rsidR="00AD57F6" w:rsidRDefault="00AD57F6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Fonts w:ascii="Helvetica" w:eastAsia="Helvetica" w:hAnsi="Helvetica" w:cs="Helvetica"/>
          <w:i w:val="0"/>
          <w:iCs w:val="0"/>
          <w:sz w:val="22"/>
          <w:szCs w:val="22"/>
        </w:rPr>
      </w:pPr>
    </w:p>
    <w:p w14:paraId="775EEE3C" w14:textId="77777777" w:rsidR="00AD57F6" w:rsidRDefault="001E424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You will receive more detailed preparation instructions are included in the email accompanying the finalized script.</w:t>
      </w:r>
    </w:p>
    <w:sectPr w:rsidR="00AD57F6" w:rsidSect="00AD57F6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6472D" w14:textId="77777777" w:rsidR="00B4148F" w:rsidRDefault="00B4148F" w:rsidP="00AD57F6">
      <w:r>
        <w:separator/>
      </w:r>
    </w:p>
  </w:endnote>
  <w:endnote w:type="continuationSeparator" w:id="0">
    <w:p w14:paraId="35B4B1C3" w14:textId="77777777" w:rsidR="00B4148F" w:rsidRDefault="00B4148F" w:rsidP="00AD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JKHG F+ Helvetica">
    <w:altName w:val="ＭＳ ゴシック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86FA" w14:textId="77777777" w:rsidR="00B4148F" w:rsidRDefault="00B4148F">
    <w:pPr>
      <w:pStyle w:val="Footer"/>
      <w:jc w:val="center"/>
    </w:pPr>
    <w:r>
      <w:t>© 2016, Journal of Visualized Experiments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67CFE" w14:textId="77777777" w:rsidR="00B4148F" w:rsidRDefault="00B4148F" w:rsidP="00AD57F6">
      <w:r>
        <w:separator/>
      </w:r>
    </w:p>
  </w:footnote>
  <w:footnote w:type="continuationSeparator" w:id="0">
    <w:p w14:paraId="326E23A0" w14:textId="77777777" w:rsidR="00B4148F" w:rsidRDefault="00B4148F" w:rsidP="00AD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15B"/>
    <w:multiLevelType w:val="multilevel"/>
    <w:tmpl w:val="731EAE96"/>
    <w:numStyleLink w:val="ImportedStyle2"/>
  </w:abstractNum>
  <w:abstractNum w:abstractNumId="1">
    <w:nsid w:val="4628410B"/>
    <w:multiLevelType w:val="multilevel"/>
    <w:tmpl w:val="731EAE96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368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368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368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368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368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66924E50"/>
    <w:multiLevelType w:val="multilevel"/>
    <w:tmpl w:val="60340BC2"/>
    <w:styleLink w:val="ImportedStyle1"/>
    <w:lvl w:ilvl="0">
      <w:start w:val="1"/>
      <w:numFmt w:val="decimal"/>
      <w:lvlText w:val="%1."/>
      <w:lvlJc w:val="left"/>
      <w:pPr>
        <w:tabs>
          <w:tab w:val="left" w:pos="1080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8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left" w:pos="1800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left" w:pos="1800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left" w:pos="180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left" w:pos="1800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7A5562B0"/>
    <w:multiLevelType w:val="multilevel"/>
    <w:tmpl w:val="60340BC2"/>
    <w:numStyleLink w:val="ImportedStyle1"/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368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3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368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36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368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zUyMjQxMDEwsjBR0lEKTi0uzszPAykwrAUAXPIUXSwAAAA="/>
  </w:docVars>
  <w:rsids>
    <w:rsidRoot w:val="00AD57F6"/>
    <w:rsid w:val="0006747C"/>
    <w:rsid w:val="0007657B"/>
    <w:rsid w:val="00097F11"/>
    <w:rsid w:val="000A4284"/>
    <w:rsid w:val="000A7A8B"/>
    <w:rsid w:val="000D6DBA"/>
    <w:rsid w:val="00176491"/>
    <w:rsid w:val="0018293B"/>
    <w:rsid w:val="001E4241"/>
    <w:rsid w:val="00290334"/>
    <w:rsid w:val="002E6739"/>
    <w:rsid w:val="002F2CFF"/>
    <w:rsid w:val="003158FD"/>
    <w:rsid w:val="00433E29"/>
    <w:rsid w:val="004557C0"/>
    <w:rsid w:val="004816D4"/>
    <w:rsid w:val="00494948"/>
    <w:rsid w:val="005345DB"/>
    <w:rsid w:val="005561BF"/>
    <w:rsid w:val="00571066"/>
    <w:rsid w:val="005C7487"/>
    <w:rsid w:val="00694BA8"/>
    <w:rsid w:val="008C3883"/>
    <w:rsid w:val="008C446C"/>
    <w:rsid w:val="00915777"/>
    <w:rsid w:val="00A10F2D"/>
    <w:rsid w:val="00A902DE"/>
    <w:rsid w:val="00AD57F6"/>
    <w:rsid w:val="00B263EB"/>
    <w:rsid w:val="00B4148F"/>
    <w:rsid w:val="00C437BF"/>
    <w:rsid w:val="00C51908"/>
    <w:rsid w:val="00C54E9D"/>
    <w:rsid w:val="00CA43E0"/>
    <w:rsid w:val="00D21079"/>
    <w:rsid w:val="00E10AF5"/>
    <w:rsid w:val="00E25E5C"/>
    <w:rsid w:val="00E36BDF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D87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57F6"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57F6"/>
    <w:rPr>
      <w:u w:val="single"/>
    </w:rPr>
  </w:style>
  <w:style w:type="paragraph" w:customStyle="1" w:styleId="HeaderFooter">
    <w:name w:val="Header &amp; Footer"/>
    <w:rsid w:val="00AD57F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AD57F6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sid w:val="00AD57F6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CM10">
    <w:name w:val="CM10"/>
    <w:next w:val="Default"/>
    <w:rsid w:val="00AD57F6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</w:rPr>
  </w:style>
  <w:style w:type="paragraph" w:customStyle="1" w:styleId="Default">
    <w:name w:val="Default"/>
    <w:rsid w:val="00AD57F6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</w:rPr>
  </w:style>
  <w:style w:type="character" w:customStyle="1" w:styleId="Link">
    <w:name w:val="Link"/>
    <w:rsid w:val="00AD57F6"/>
    <w:rPr>
      <w:color w:val="0000FF"/>
      <w:u w:val="single" w:color="0000FF"/>
    </w:rPr>
  </w:style>
  <w:style w:type="character" w:customStyle="1" w:styleId="Hyperlink0">
    <w:name w:val="Hyperlink.0"/>
    <w:basedOn w:val="Link"/>
    <w:rsid w:val="00AD57F6"/>
    <w:rPr>
      <w:color w:val="0000FF"/>
      <w:u w:val="single" w:color="0000FF"/>
    </w:rPr>
  </w:style>
  <w:style w:type="paragraph" w:customStyle="1" w:styleId="Body">
    <w:name w:val="Body"/>
    <w:rsid w:val="00AD57F6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AD57F6"/>
  </w:style>
  <w:style w:type="character" w:customStyle="1" w:styleId="Hyperlink1">
    <w:name w:val="Hyperlink.1"/>
    <w:basedOn w:val="None"/>
    <w:rsid w:val="00AD57F6"/>
    <w:rPr>
      <w:color w:val="0000FF"/>
      <w:sz w:val="22"/>
      <w:szCs w:val="22"/>
      <w:u w:val="single" w:color="0000FF"/>
    </w:rPr>
  </w:style>
  <w:style w:type="numbering" w:customStyle="1" w:styleId="ImportedStyle1">
    <w:name w:val="Imported Style 1"/>
    <w:rsid w:val="00AD57F6"/>
    <w:pPr>
      <w:numPr>
        <w:numId w:val="1"/>
      </w:numPr>
    </w:pPr>
  </w:style>
  <w:style w:type="numbering" w:customStyle="1" w:styleId="ImportedStyle2">
    <w:name w:val="Imported Style 2"/>
    <w:rsid w:val="00AD57F6"/>
    <w:pPr>
      <w:numPr>
        <w:numId w:val="3"/>
      </w:numPr>
    </w:pPr>
  </w:style>
  <w:style w:type="character" w:customStyle="1" w:styleId="Hyperlink2">
    <w:name w:val="Hyperlink.2"/>
    <w:basedOn w:val="Link"/>
    <w:rsid w:val="00AD57F6"/>
    <w:rPr>
      <w:b/>
      <w:bCs/>
      <w:color w:val="0000FF"/>
      <w:sz w:val="20"/>
      <w:szCs w:val="20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E36B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DF"/>
    <w:rPr>
      <w:rFonts w:ascii="Times" w:hAnsi="Time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57F6"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57F6"/>
    <w:rPr>
      <w:u w:val="single"/>
    </w:rPr>
  </w:style>
  <w:style w:type="paragraph" w:customStyle="1" w:styleId="HeaderFooter">
    <w:name w:val="Header &amp; Footer"/>
    <w:rsid w:val="00AD57F6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AD57F6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sid w:val="00AD57F6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CM10">
    <w:name w:val="CM10"/>
    <w:next w:val="Default"/>
    <w:rsid w:val="00AD57F6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</w:rPr>
  </w:style>
  <w:style w:type="paragraph" w:customStyle="1" w:styleId="Default">
    <w:name w:val="Default"/>
    <w:rsid w:val="00AD57F6"/>
    <w:pPr>
      <w:widowControl w:val="0"/>
    </w:pPr>
    <w:rPr>
      <w:rFonts w:ascii="GJKHG F+ Helvetica" w:eastAsia="GJKHG F+ Helvetica" w:hAnsi="GJKHG F+ Helvetica" w:cs="GJKHG F+ Helvetica"/>
      <w:color w:val="000000"/>
      <w:sz w:val="24"/>
      <w:szCs w:val="24"/>
      <w:u w:color="000000"/>
    </w:rPr>
  </w:style>
  <w:style w:type="character" w:customStyle="1" w:styleId="Link">
    <w:name w:val="Link"/>
    <w:rsid w:val="00AD57F6"/>
    <w:rPr>
      <w:color w:val="0000FF"/>
      <w:u w:val="single" w:color="0000FF"/>
    </w:rPr>
  </w:style>
  <w:style w:type="character" w:customStyle="1" w:styleId="Hyperlink0">
    <w:name w:val="Hyperlink.0"/>
    <w:basedOn w:val="Link"/>
    <w:rsid w:val="00AD57F6"/>
    <w:rPr>
      <w:color w:val="0000FF"/>
      <w:u w:val="single" w:color="0000FF"/>
    </w:rPr>
  </w:style>
  <w:style w:type="paragraph" w:customStyle="1" w:styleId="Body">
    <w:name w:val="Body"/>
    <w:rsid w:val="00AD57F6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None">
    <w:name w:val="None"/>
    <w:rsid w:val="00AD57F6"/>
  </w:style>
  <w:style w:type="character" w:customStyle="1" w:styleId="Hyperlink1">
    <w:name w:val="Hyperlink.1"/>
    <w:basedOn w:val="None"/>
    <w:rsid w:val="00AD57F6"/>
    <w:rPr>
      <w:color w:val="0000FF"/>
      <w:sz w:val="22"/>
      <w:szCs w:val="22"/>
      <w:u w:val="single" w:color="0000FF"/>
    </w:rPr>
  </w:style>
  <w:style w:type="numbering" w:customStyle="1" w:styleId="ImportedStyle1">
    <w:name w:val="Imported Style 1"/>
    <w:rsid w:val="00AD57F6"/>
    <w:pPr>
      <w:numPr>
        <w:numId w:val="1"/>
      </w:numPr>
    </w:pPr>
  </w:style>
  <w:style w:type="numbering" w:customStyle="1" w:styleId="ImportedStyle2">
    <w:name w:val="Imported Style 2"/>
    <w:rsid w:val="00AD57F6"/>
    <w:pPr>
      <w:numPr>
        <w:numId w:val="3"/>
      </w:numPr>
    </w:pPr>
  </w:style>
  <w:style w:type="character" w:customStyle="1" w:styleId="Hyperlink2">
    <w:name w:val="Hyperlink.2"/>
    <w:basedOn w:val="Link"/>
    <w:rsid w:val="00AD57F6"/>
    <w:rPr>
      <w:b/>
      <w:bCs/>
      <w:color w:val="0000FF"/>
      <w:sz w:val="20"/>
      <w:szCs w:val="20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E36B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BDF"/>
    <w:rPr>
      <w:rFonts w:ascii="Times" w:hAnsi="Time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Xlou3@wisc.edu" TargetMode="External"/><Relationship Id="rId9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2068</Words>
  <Characters>11788</Characters>
  <Application>Microsoft Macintosh Word</Application>
  <DocSecurity>0</DocSecurity>
  <Lines>98</Lines>
  <Paragraphs>27</Paragraphs>
  <ScaleCrop>false</ScaleCrop>
  <Company>Microsoft</Company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Betters</cp:lastModifiedBy>
  <cp:revision>5</cp:revision>
  <dcterms:created xsi:type="dcterms:W3CDTF">2016-06-22T18:20:00Z</dcterms:created>
  <dcterms:modified xsi:type="dcterms:W3CDTF">2016-06-22T18:32:00Z</dcterms:modified>
</cp:coreProperties>
</file>