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922" w:rsidRDefault="006A1D86">
      <w:pPr>
        <w:pStyle w:val="TextBody"/>
        <w:rPr>
          <w:rFonts w:ascii="Helvetica" w:hAnsi="Helvetica" w:cs="Helvetica"/>
          <w:b/>
          <w:i w:val="0"/>
          <w:sz w:val="22"/>
        </w:rPr>
      </w:pPr>
      <w:r>
        <w:rPr>
          <w:rFonts w:ascii="Helvetica" w:hAnsi="Helvetica" w:cs="Helvetica"/>
          <w:b/>
          <w:i w:val="0"/>
          <w:sz w:val="22"/>
        </w:rPr>
        <w:softHyphen/>
        <w:t>Submission ID #: 54096</w:t>
      </w:r>
    </w:p>
    <w:p w:rsidR="00790922" w:rsidRDefault="006A1D86">
      <w:pPr>
        <w:pStyle w:val="TextBody"/>
        <w:rPr>
          <w:rFonts w:ascii="Helvetica" w:hAnsi="Helvetica" w:cs="Helvetica"/>
          <w:b/>
          <w:i w:val="0"/>
          <w:sz w:val="22"/>
        </w:rPr>
      </w:pPr>
      <w:r>
        <w:rPr>
          <w:rFonts w:ascii="Helvetica" w:hAnsi="Helvetica" w:cs="Helvetica"/>
          <w:b/>
          <w:i w:val="0"/>
          <w:sz w:val="22"/>
        </w:rPr>
        <w:t>Editor: Steven Nilsen</w:t>
      </w:r>
    </w:p>
    <w:p w:rsidR="00790922" w:rsidRDefault="006A1D86">
      <w:pPr>
        <w:pStyle w:val="TextBody"/>
        <w:rPr>
          <w:rFonts w:ascii="Helvetica" w:hAnsi="Helvetica" w:cs="Helvetica"/>
          <w:b/>
          <w:i w:val="0"/>
          <w:sz w:val="22"/>
        </w:rPr>
      </w:pPr>
      <w:r>
        <w:rPr>
          <w:rFonts w:ascii="Helvetica" w:hAnsi="Helvetica" w:cs="Helvetica"/>
          <w:b/>
          <w:i w:val="0"/>
          <w:sz w:val="22"/>
        </w:rPr>
        <w:t>Videographer: Naotomo Umewaka</w:t>
      </w:r>
    </w:p>
    <w:p w:rsidR="00790922" w:rsidRDefault="006A1D86">
      <w:pPr>
        <w:pStyle w:val="TextBody"/>
        <w:rPr>
          <w:rFonts w:ascii="Helvetica" w:hAnsi="Helvetica" w:cs="Helvetica"/>
          <w:b/>
          <w:i w:val="0"/>
          <w:sz w:val="22"/>
        </w:rPr>
      </w:pPr>
      <w:r>
        <w:rPr>
          <w:rFonts w:ascii="Helvetica" w:hAnsi="Helvetica" w:cs="Helvetica"/>
          <w:b/>
          <w:i w:val="0"/>
          <w:sz w:val="22"/>
        </w:rPr>
        <w:t>Film Date: Feb 12, 2016</w:t>
      </w:r>
    </w:p>
    <w:p w:rsidR="00790922" w:rsidRDefault="00790922">
      <w:pPr>
        <w:pStyle w:val="TextBody"/>
        <w:rPr>
          <w:rFonts w:ascii="Helvetica" w:hAnsi="Helvetica" w:cs="Helvetica"/>
          <w:b/>
          <w:i w:val="0"/>
          <w:sz w:val="22"/>
        </w:rPr>
      </w:pPr>
    </w:p>
    <w:p w:rsidR="00790922" w:rsidRDefault="006A1D86">
      <w:pPr>
        <w:pStyle w:val="CM10"/>
        <w:rPr>
          <w:rFonts w:ascii="Helvetica" w:hAnsi="Helvetica" w:cs="Arial"/>
          <w:b/>
          <w:sz w:val="28"/>
        </w:rPr>
      </w:pPr>
      <w:r>
        <w:rPr>
          <w:rFonts w:ascii="Helvetica" w:hAnsi="Helvetica" w:cs="Helvetica"/>
          <w:b/>
          <w:sz w:val="28"/>
        </w:rPr>
        <w:t>Authors and Affiliations:</w:t>
      </w:r>
      <w:r>
        <w:rPr>
          <w:rFonts w:ascii="Helvetica" w:hAnsi="Helvetica" w:cs="Arial"/>
          <w:b/>
          <w:sz w:val="28"/>
        </w:rPr>
        <w:t xml:space="preserve"> </w:t>
      </w:r>
    </w:p>
    <w:p w:rsidR="00790922" w:rsidRDefault="006A1D86">
      <w:pPr>
        <w:pStyle w:val="Default"/>
        <w:rPr>
          <w:rFonts w:ascii="Helvetica" w:hAnsi="Helvetica" w:cs="Helvetica"/>
          <w:vertAlign w:val="superscript"/>
        </w:rPr>
      </w:pPr>
      <w:r>
        <w:rPr>
          <w:rFonts w:ascii="Helvetica" w:hAnsi="Helvetica" w:cs="Helvetica"/>
        </w:rPr>
        <w:t>Satoru Yamagishi</w:t>
      </w:r>
      <w:r>
        <w:rPr>
          <w:rFonts w:ascii="Helvetica" w:hAnsi="Helvetica" w:cs="Helvetica"/>
          <w:vertAlign w:val="superscript"/>
        </w:rPr>
        <w:t>1</w:t>
      </w:r>
      <w:r>
        <w:rPr>
          <w:rFonts w:ascii="Helvetica" w:hAnsi="Helvetica" w:cs="Helvetica"/>
        </w:rPr>
        <w:t>, Gandhervin Kesavamoorthy</w:t>
      </w:r>
      <w:r>
        <w:rPr>
          <w:rFonts w:ascii="Helvetica" w:hAnsi="Helvetica" w:cs="Helvetica"/>
          <w:vertAlign w:val="superscript"/>
        </w:rPr>
        <w:t>1</w:t>
      </w:r>
      <w:r>
        <w:rPr>
          <w:rFonts w:ascii="Helvetica" w:hAnsi="Helvetica" w:cs="Helvetica"/>
        </w:rPr>
        <w:t>, Martin Bastmeyer</w:t>
      </w:r>
      <w:r>
        <w:rPr>
          <w:rFonts w:ascii="Helvetica" w:hAnsi="Helvetica" w:cs="Helvetica"/>
          <w:vertAlign w:val="superscript"/>
        </w:rPr>
        <w:t>2</w:t>
      </w:r>
      <w:r>
        <w:rPr>
          <w:rFonts w:ascii="Helvetica" w:hAnsi="Helvetica" w:cs="Helvetica"/>
        </w:rPr>
        <w:t xml:space="preserve"> and Kohji Sato</w:t>
      </w:r>
      <w:r>
        <w:rPr>
          <w:rFonts w:ascii="Helvetica" w:hAnsi="Helvetica" w:cs="Helvetica"/>
          <w:vertAlign w:val="superscript"/>
        </w:rPr>
        <w:t>1</w:t>
      </w:r>
    </w:p>
    <w:p w:rsidR="00790922" w:rsidRDefault="00790922">
      <w:pPr>
        <w:pStyle w:val="Default"/>
        <w:rPr>
          <w:rFonts w:ascii="Helvetica" w:hAnsi="Helvetica" w:cs="Helvetica"/>
        </w:rPr>
      </w:pPr>
    </w:p>
    <w:p w:rsidR="00790922" w:rsidRDefault="006A1D86">
      <w:pPr>
        <w:pStyle w:val="Default"/>
        <w:rPr>
          <w:rFonts w:ascii="Helvetica" w:hAnsi="Helvetica" w:cs="Helvetica"/>
        </w:rPr>
      </w:pPr>
      <w:r>
        <w:rPr>
          <w:rFonts w:ascii="Helvetica" w:hAnsi="Helvetica" w:cs="Helvetica"/>
        </w:rPr>
        <w:t xml:space="preserve">1. Anatomy and Neuroscience, Hamamatsu </w:t>
      </w:r>
      <w:r>
        <w:rPr>
          <w:rFonts w:ascii="Helvetica" w:hAnsi="Helvetica" w:cs="Helvetica"/>
        </w:rPr>
        <w:t>University School of Medicine, Hamamatsu, Japan;  2. Zell- und Neurobiologie, Zoologisches Institut, Universitaet Karlsruhe (TH), Karlsrhe, Germany</w:t>
      </w:r>
    </w:p>
    <w:p w:rsidR="00790922" w:rsidRDefault="00790922">
      <w:pPr>
        <w:pStyle w:val="Default"/>
        <w:rPr>
          <w:rFonts w:ascii="Helvetica" w:hAnsi="Helvetica" w:cs="Helvetica"/>
        </w:rPr>
      </w:pPr>
    </w:p>
    <w:p w:rsidR="00790922" w:rsidRDefault="006A1D86">
      <w:pPr>
        <w:rPr>
          <w:rFonts w:ascii="Helvetica" w:hAnsi="Helvetica" w:cs="Arial"/>
          <w:b/>
          <w:sz w:val="28"/>
          <w:szCs w:val="24"/>
        </w:rPr>
      </w:pPr>
      <w:r>
        <w:rPr>
          <w:rFonts w:ascii="Helvetica" w:hAnsi="Helvetica" w:cs="Helvetica"/>
          <w:b/>
          <w:sz w:val="28"/>
        </w:rPr>
        <w:t>Title:</w:t>
      </w:r>
      <w:r>
        <w:rPr>
          <w:rFonts w:ascii="Helvetica" w:hAnsi="Helvetica" w:cs="Arial"/>
          <w:b/>
          <w:sz w:val="28"/>
          <w:szCs w:val="24"/>
        </w:rPr>
        <w:t xml:space="preserve"> Stripe Assay to Study the Attractive or Repulsive Activity of a Protein Substrate using Dissociated </w:t>
      </w:r>
      <w:r>
        <w:rPr>
          <w:rFonts w:ascii="Helvetica" w:hAnsi="Helvetica" w:cs="Arial"/>
          <w:b/>
          <w:sz w:val="28"/>
          <w:szCs w:val="24"/>
        </w:rPr>
        <w:t>Hippocampal Neurons</w:t>
      </w:r>
    </w:p>
    <w:p w:rsidR="00790922" w:rsidRDefault="00790922">
      <w:pPr>
        <w:rPr>
          <w:rFonts w:ascii="Helvetica" w:hAnsi="Helvetica" w:cs="Helvetica"/>
          <w:b/>
          <w:sz w:val="22"/>
        </w:rPr>
      </w:pPr>
    </w:p>
    <w:p w:rsidR="00790922" w:rsidRDefault="006A1D86">
      <w:pPr>
        <w:rPr>
          <w:rFonts w:ascii="Helvetica" w:hAnsi="Helvetica" w:cs="Helvetica"/>
          <w:b/>
          <w:sz w:val="22"/>
        </w:rPr>
      </w:pPr>
      <w:r>
        <w:rPr>
          <w:rFonts w:ascii="Helvetica" w:hAnsi="Helvetica" w:cs="Helvetica"/>
          <w:b/>
          <w:sz w:val="22"/>
        </w:rPr>
        <w:t xml:space="preserve">Corresponding Author: </w:t>
      </w:r>
    </w:p>
    <w:p w:rsidR="00790922" w:rsidRDefault="006A1D86">
      <w:pPr>
        <w:rPr>
          <w:rFonts w:ascii="Helvetica" w:hAnsi="Helvetica" w:cs="Helvetica"/>
          <w:b/>
          <w:sz w:val="22"/>
        </w:rPr>
      </w:pPr>
      <w:r>
        <w:rPr>
          <w:rFonts w:ascii="Helvetica" w:hAnsi="Helvetica" w:cs="Helvetica"/>
          <w:b/>
          <w:sz w:val="22"/>
        </w:rPr>
        <w:t>Satoru Yamagishi</w:t>
      </w:r>
    </w:p>
    <w:p w:rsidR="00790922" w:rsidRDefault="006A1D86">
      <w:pPr>
        <w:pStyle w:val="Default"/>
        <w:rPr>
          <w:rFonts w:ascii="Helvetica" w:hAnsi="Helvetica" w:cs="Helvetica"/>
          <w:b/>
          <w:sz w:val="22"/>
        </w:rPr>
      </w:pPr>
      <w:r>
        <w:rPr>
          <w:rFonts w:ascii="Helvetica" w:hAnsi="Helvetica" w:cs="Helvetica"/>
          <w:b/>
          <w:sz w:val="22"/>
        </w:rPr>
        <w:t>yamagish@hama-med.ac.jp</w:t>
      </w:r>
    </w:p>
    <w:p w:rsidR="00790922" w:rsidRDefault="00790922">
      <w:pPr>
        <w:rPr>
          <w:rFonts w:ascii="Helvetica" w:hAnsi="Helvetica" w:cs="Helvetica"/>
          <w:b/>
          <w:sz w:val="22"/>
        </w:rPr>
      </w:pPr>
    </w:p>
    <w:p w:rsidR="00790922" w:rsidRDefault="006A1D86">
      <w:pPr>
        <w:rPr>
          <w:rFonts w:ascii="Helvetica" w:hAnsi="Helvetica" w:cs="Helvetica"/>
          <w:b/>
          <w:sz w:val="22"/>
        </w:rPr>
      </w:pPr>
      <w:r>
        <w:rPr>
          <w:rFonts w:ascii="Helvetica" w:hAnsi="Helvetica" w:cs="Helvetica"/>
          <w:b/>
          <w:sz w:val="22"/>
        </w:rPr>
        <w:t>Co-authors:</w:t>
      </w:r>
    </w:p>
    <w:p w:rsidR="00790922" w:rsidRDefault="006A1D86">
      <w:pPr>
        <w:pStyle w:val="Default"/>
        <w:rPr>
          <w:rFonts w:ascii="Helvetica" w:hAnsi="Helvetica" w:cs="Helvetica"/>
          <w:sz w:val="22"/>
        </w:rPr>
      </w:pPr>
      <w:r>
        <w:rPr>
          <w:rFonts w:ascii="Helvetica" w:hAnsi="Helvetica" w:cs="Helvetica"/>
          <w:sz w:val="22"/>
        </w:rPr>
        <w:t>gandherv@hama-med.ac.jp</w:t>
      </w:r>
    </w:p>
    <w:p w:rsidR="00790922" w:rsidRDefault="006A1D86">
      <w:pPr>
        <w:pStyle w:val="Default"/>
        <w:rPr>
          <w:rFonts w:ascii="Helvetica" w:hAnsi="Helvetica" w:cs="Helvetica"/>
        </w:rPr>
      </w:pPr>
      <w:r>
        <w:rPr>
          <w:rFonts w:ascii="Helvetica" w:hAnsi="Helvetica" w:cs="Helvetica"/>
        </w:rPr>
        <w:t>martin.bastmeyer@kit.edu</w:t>
      </w:r>
    </w:p>
    <w:p w:rsidR="00790922" w:rsidRDefault="006A1D86">
      <w:pPr>
        <w:pStyle w:val="Default"/>
        <w:rPr>
          <w:rFonts w:ascii="Helvetica" w:hAnsi="Helvetica" w:cs="Helvetica"/>
        </w:rPr>
      </w:pPr>
      <w:r>
        <w:rPr>
          <w:rFonts w:ascii="Helvetica" w:hAnsi="Helvetica" w:cs="Helvetica"/>
        </w:rPr>
        <w:t>ksato@hama-med.ac.jp</w:t>
      </w:r>
    </w:p>
    <w:p w:rsidR="00790922" w:rsidRDefault="00790922">
      <w:pPr>
        <w:pStyle w:val="Default"/>
        <w:rPr>
          <w:rFonts w:ascii="Helvetica" w:hAnsi="Helvetica" w:cs="Helvetica"/>
          <w:b/>
          <w:szCs w:val="24"/>
        </w:rPr>
      </w:pPr>
    </w:p>
    <w:p w:rsidR="00790922" w:rsidRDefault="006A1D86">
      <w:pPr>
        <w:tabs>
          <w:tab w:val="left" w:pos="270"/>
        </w:tabs>
        <w:spacing w:before="120"/>
        <w:ind w:left="270" w:hanging="270"/>
        <w:rPr>
          <w:rFonts w:ascii="Helvetica" w:hAnsi="Helvetica"/>
          <w:color w:val="800000"/>
          <w:sz w:val="22"/>
        </w:rPr>
      </w:pPr>
      <w:r>
        <w:rPr>
          <w:rFonts w:ascii="Helvetica" w:hAnsi="Helvetica"/>
          <w:b/>
          <w:sz w:val="22"/>
        </w:rPr>
        <w:t>A.</w:t>
      </w:r>
      <w:r>
        <w:rPr>
          <w:rFonts w:ascii="Helvetica" w:hAnsi="Helvetica"/>
          <w:sz w:val="22"/>
        </w:rPr>
        <w:tab/>
      </w:r>
      <w:r>
        <w:rPr>
          <w:rFonts w:ascii="Helvetica" w:hAnsi="Helvetica"/>
          <w:b/>
          <w:sz w:val="22"/>
        </w:rPr>
        <w:t>i)</w:t>
      </w:r>
      <w:r>
        <w:rPr>
          <w:rFonts w:ascii="Helvetica" w:hAnsi="Helvetica"/>
          <w:sz w:val="22"/>
        </w:rPr>
        <w:t xml:space="preserve"> Does your protocol involve microscopy, such as filming a complex dissection or a microinjection technique, which will need to be filmed by JoVE? (Y/N) _</w:t>
      </w:r>
      <w:r>
        <w:rPr>
          <w:rFonts w:ascii="Helvetica" w:hAnsi="Helvetica"/>
          <w:color w:val="800000"/>
          <w:sz w:val="22"/>
        </w:rPr>
        <w:t>Yes, the embryonic brain removal and dissection will both be beneficial to film using the</w:t>
      </w:r>
      <w:r>
        <w:rPr>
          <w:rFonts w:ascii="Helvetica" w:hAnsi="Helvetica"/>
          <w:b/>
          <w:color w:val="800000"/>
          <w:sz w:val="22"/>
        </w:rPr>
        <w:t xml:space="preserve"> </w:t>
      </w:r>
      <w:r>
        <w:rPr>
          <w:rFonts w:ascii="Helvetica" w:hAnsi="Helvetica"/>
          <w:color w:val="800000"/>
          <w:sz w:val="22"/>
        </w:rPr>
        <w:t>stereo-micros</w:t>
      </w:r>
      <w:r>
        <w:rPr>
          <w:rFonts w:ascii="Helvetica" w:hAnsi="Helvetica"/>
          <w:color w:val="800000"/>
          <w:sz w:val="22"/>
        </w:rPr>
        <w:t>cope with the digital camera located in common facility* (Zeiss Axio Zoom.V16 with AxioCam).  These are marked [SCOPE] now.</w:t>
      </w:r>
    </w:p>
    <w:p w:rsidR="00790922" w:rsidRDefault="006A1D86">
      <w:pPr>
        <w:tabs>
          <w:tab w:val="left" w:pos="270"/>
        </w:tabs>
        <w:spacing w:before="120"/>
        <w:ind w:left="270" w:hanging="270"/>
        <w:rPr>
          <w:rFonts w:ascii="Helvetica" w:hAnsi="Helvetica"/>
          <w:i/>
          <w:iCs/>
          <w:color w:val="800000"/>
          <w:sz w:val="22"/>
          <w:shd w:val="clear" w:color="auto" w:fill="FFFF00"/>
        </w:rPr>
      </w:pPr>
      <w:r>
        <w:rPr>
          <w:rFonts w:ascii="Helvetica" w:hAnsi="Helvetica"/>
          <w:i/>
          <w:iCs/>
          <w:color w:val="800000"/>
          <w:sz w:val="22"/>
          <w:shd w:val="clear" w:color="auto" w:fill="FFFF00"/>
        </w:rPr>
        <w:t xml:space="preserve">Does the AxioCam record video or just take still photos?  </w:t>
      </w:r>
    </w:p>
    <w:p w:rsidR="00790922" w:rsidRDefault="006A1D86">
      <w:pPr>
        <w:tabs>
          <w:tab w:val="left" w:pos="270"/>
        </w:tabs>
        <w:spacing w:before="120"/>
        <w:ind w:left="270" w:hanging="270"/>
        <w:rPr>
          <w:rFonts w:ascii="Helvetica" w:hAnsi="Helvetica"/>
          <w:i/>
          <w:iCs/>
          <w:color w:val="800000"/>
          <w:sz w:val="22"/>
          <w:shd w:val="clear" w:color="auto" w:fill="FFFF00"/>
        </w:rPr>
      </w:pPr>
      <w:r>
        <w:rPr>
          <w:rFonts w:ascii="Helvetica" w:hAnsi="Helvetica"/>
          <w:i/>
          <w:iCs/>
          <w:color w:val="800000"/>
          <w:sz w:val="22"/>
          <w:shd w:val="clear" w:color="auto" w:fill="FFFF00"/>
        </w:rPr>
        <w:t>Yes, AxioCam can record movie, but it's monoclonal. We have another camer</w:t>
      </w:r>
      <w:r>
        <w:rPr>
          <w:rFonts w:ascii="Helvetica" w:hAnsi="Helvetica"/>
          <w:i/>
          <w:iCs/>
          <w:color w:val="800000"/>
          <w:sz w:val="22"/>
          <w:shd w:val="clear" w:color="auto" w:fill="FFFF00"/>
        </w:rPr>
        <w:t>a (Olympus DP20) suitable for recording dissection.</w:t>
      </w:r>
    </w:p>
    <w:p w:rsidR="00790922" w:rsidRDefault="00790922">
      <w:pPr>
        <w:tabs>
          <w:tab w:val="left" w:pos="270"/>
        </w:tabs>
        <w:spacing w:before="120"/>
        <w:ind w:left="270" w:hanging="270"/>
        <w:rPr>
          <w:rFonts w:ascii="Helvetica" w:hAnsi="Helvetica"/>
          <w:color w:val="800000"/>
          <w:sz w:val="22"/>
        </w:rPr>
      </w:pPr>
    </w:p>
    <w:p w:rsidR="00790922" w:rsidRDefault="006A1D86">
      <w:pPr>
        <w:tabs>
          <w:tab w:val="left" w:pos="270"/>
        </w:tabs>
        <w:spacing w:before="120"/>
        <w:ind w:left="270" w:hanging="270"/>
        <w:rPr>
          <w:rFonts w:ascii="Helvetica" w:hAnsi="Helvetica"/>
          <w:sz w:val="22"/>
        </w:rPr>
      </w:pPr>
      <w:r>
        <w:rPr>
          <w:rFonts w:ascii="Helvetica" w:hAnsi="Helvetica"/>
          <w:b/>
          <w:sz w:val="22"/>
        </w:rPr>
        <w:t>B.</w:t>
      </w:r>
      <w:r>
        <w:rPr>
          <w:rFonts w:ascii="Helvetica" w:hAnsi="Helvetica"/>
          <w:b/>
          <w:sz w:val="22"/>
        </w:rPr>
        <w:tab/>
      </w:r>
      <w:r>
        <w:rPr>
          <w:rFonts w:ascii="Helvetica" w:hAnsi="Helvetica"/>
          <w:sz w:val="22"/>
        </w:rPr>
        <w:t>Does your protocol include detailed, step-by-step, descriptions of software usage? (Y/N) __N__</w:t>
      </w:r>
    </w:p>
    <w:p w:rsidR="00790922" w:rsidRDefault="00790922">
      <w:pPr>
        <w:tabs>
          <w:tab w:val="left" w:pos="270"/>
        </w:tabs>
        <w:spacing w:before="120"/>
        <w:rPr>
          <w:rFonts w:ascii="Helvetica" w:hAnsi="Helvetica"/>
          <w:b/>
          <w:sz w:val="22"/>
        </w:rPr>
      </w:pPr>
    </w:p>
    <w:p w:rsidR="00790922" w:rsidRDefault="006A1D86">
      <w:pPr>
        <w:tabs>
          <w:tab w:val="left" w:pos="270"/>
        </w:tabs>
        <w:spacing w:before="120"/>
        <w:ind w:left="270" w:hanging="270"/>
        <w:rPr>
          <w:rFonts w:ascii="Helvetica" w:hAnsi="Helvetica"/>
          <w:sz w:val="22"/>
        </w:rPr>
      </w:pPr>
      <w:r>
        <w:rPr>
          <w:rFonts w:ascii="Helvetica" w:hAnsi="Helvetica"/>
          <w:b/>
          <w:sz w:val="22"/>
        </w:rPr>
        <w:t>C.</w:t>
      </w:r>
      <w:r>
        <w:rPr>
          <w:rFonts w:ascii="Helvetica" w:hAnsi="Helvetica"/>
          <w:sz w:val="22"/>
        </w:rPr>
        <w:tab/>
      </w:r>
      <w:r>
        <w:rPr>
          <w:rFonts w:ascii="Helvetica" w:hAnsi="Helvetica"/>
          <w:sz w:val="22"/>
        </w:rPr>
        <w:t xml:space="preserve">Which steps of your protocol will viewers benefit most from having filmed?  List short steps (2-3 lines of text) </w:t>
      </w:r>
      <w:r>
        <w:rPr>
          <w:rFonts w:ascii="Helvetica" w:hAnsi="Helvetica"/>
          <w:sz w:val="22"/>
          <w:u w:val="single"/>
        </w:rPr>
        <w:t>from the highlighted parts</w:t>
      </w:r>
      <w:r>
        <w:rPr>
          <w:rFonts w:ascii="Helvetica" w:hAnsi="Helvetica"/>
          <w:sz w:val="22"/>
        </w:rPr>
        <w:t xml:space="preserve"> of your protocol or any part if no highlighting was needed.</w:t>
      </w:r>
    </w:p>
    <w:p w:rsidR="00790922" w:rsidRDefault="006A1D86">
      <w:pPr>
        <w:tabs>
          <w:tab w:val="left" w:pos="270"/>
        </w:tabs>
        <w:spacing w:before="120"/>
        <w:ind w:left="270" w:hanging="270"/>
        <w:rPr>
          <w:rFonts w:ascii="Helvetica" w:hAnsi="Helvetica"/>
          <w:sz w:val="22"/>
        </w:rPr>
      </w:pPr>
      <w:r>
        <w:rPr>
          <w:rFonts w:ascii="Helvetica" w:hAnsi="Helvetica"/>
          <w:sz w:val="22"/>
        </w:rPr>
        <w:tab/>
        <w:t xml:space="preserve">__2.2__  _3.3___  ____  ____  ____  ____  </w:t>
      </w:r>
    </w:p>
    <w:p w:rsidR="00790922" w:rsidRDefault="00790922">
      <w:pPr>
        <w:tabs>
          <w:tab w:val="left" w:pos="270"/>
        </w:tabs>
        <w:spacing w:before="120"/>
        <w:rPr>
          <w:rFonts w:ascii="Helvetica" w:hAnsi="Helvetica"/>
          <w:sz w:val="22"/>
        </w:rPr>
      </w:pPr>
    </w:p>
    <w:p w:rsidR="00790922" w:rsidRDefault="006A1D86">
      <w:pPr>
        <w:tabs>
          <w:tab w:val="left" w:pos="270"/>
        </w:tabs>
        <w:spacing w:before="120"/>
        <w:ind w:left="270" w:hanging="270"/>
        <w:rPr>
          <w:rFonts w:ascii="Helvetica" w:hAnsi="Helvetica"/>
          <w:sz w:val="22"/>
        </w:rPr>
      </w:pPr>
      <w:r>
        <w:rPr>
          <w:rFonts w:ascii="Helvetica" w:hAnsi="Helvetica"/>
          <w:b/>
          <w:sz w:val="22"/>
        </w:rPr>
        <w:t>D.</w:t>
      </w:r>
      <w:r>
        <w:rPr>
          <w:rFonts w:ascii="Helvetica" w:hAnsi="Helvetica"/>
          <w:sz w:val="22"/>
        </w:rPr>
        <w:tab/>
        <w:t xml:space="preserve">What is </w:t>
      </w:r>
      <w:r>
        <w:rPr>
          <w:rFonts w:ascii="Helvetica" w:hAnsi="Helvetica"/>
          <w:sz w:val="22"/>
        </w:rPr>
        <w:t xml:space="preserve">the single most difficult aspect of this procedure and what do you do to ensure success?  </w:t>
      </w:r>
    </w:p>
    <w:p w:rsidR="00790922" w:rsidRDefault="006A1D86">
      <w:pPr>
        <w:tabs>
          <w:tab w:val="left" w:pos="270"/>
        </w:tabs>
        <w:spacing w:before="120"/>
        <w:ind w:left="270" w:hanging="270"/>
        <w:rPr>
          <w:rFonts w:ascii="Helvetica" w:hAnsi="Helvetica"/>
          <w:sz w:val="22"/>
        </w:rPr>
      </w:pPr>
      <w:r>
        <w:rPr>
          <w:rFonts w:ascii="Helvetica" w:hAnsi="Helvetica"/>
          <w:sz w:val="22"/>
        </w:rPr>
        <w:tab/>
        <w:t xml:space="preserve">__1.2__  </w:t>
      </w:r>
      <w:r>
        <w:rPr>
          <w:rFonts w:ascii="Helvetica" w:hAnsi="Helvetica"/>
          <w:sz w:val="22"/>
        </w:rPr>
        <w:tab/>
        <w:t xml:space="preserve">__1.3__  </w:t>
      </w:r>
    </w:p>
    <w:p w:rsidR="00790922" w:rsidRDefault="00790922">
      <w:pPr>
        <w:tabs>
          <w:tab w:val="left" w:pos="270"/>
        </w:tabs>
        <w:spacing w:before="120"/>
        <w:ind w:left="270" w:hanging="270"/>
        <w:rPr>
          <w:rFonts w:ascii="Helvetica" w:hAnsi="Helvetica"/>
          <w:sz w:val="22"/>
        </w:rPr>
      </w:pPr>
    </w:p>
    <w:p w:rsidR="00790922" w:rsidRDefault="006A1D86">
      <w:pPr>
        <w:tabs>
          <w:tab w:val="left" w:pos="270"/>
        </w:tabs>
        <w:spacing w:before="120"/>
        <w:ind w:left="270" w:hanging="270"/>
        <w:rPr>
          <w:rFonts w:ascii="Helvetica" w:hAnsi="Helvetica"/>
          <w:sz w:val="22"/>
        </w:rPr>
      </w:pPr>
      <w:r>
        <w:rPr>
          <w:rFonts w:ascii="Helvetica" w:hAnsi="Helvetica"/>
          <w:b/>
          <w:sz w:val="22"/>
        </w:rPr>
        <w:t>E.</w:t>
      </w:r>
      <w:r>
        <w:rPr>
          <w:rFonts w:ascii="Helvetica" w:hAnsi="Helvetica"/>
          <w:sz w:val="22"/>
        </w:rPr>
        <w:tab/>
        <w:t>Will the filming need to take place in multiple locations? (Y/N) _N__</w:t>
      </w:r>
    </w:p>
    <w:p w:rsidR="00790922" w:rsidRDefault="00790922">
      <w:pPr>
        <w:tabs>
          <w:tab w:val="left" w:pos="270"/>
        </w:tabs>
        <w:spacing w:before="120"/>
        <w:ind w:left="270" w:hanging="270"/>
        <w:rPr>
          <w:rFonts w:ascii="Helvetica" w:hAnsi="Helvetica"/>
        </w:rPr>
      </w:pPr>
    </w:p>
    <w:p w:rsidR="00790922" w:rsidRDefault="00790922">
      <w:pPr>
        <w:tabs>
          <w:tab w:val="left" w:pos="270"/>
        </w:tabs>
        <w:spacing w:before="120"/>
        <w:ind w:left="270" w:hanging="270"/>
        <w:rPr>
          <w:rFonts w:ascii="Helvetica" w:hAnsi="Helvetica"/>
        </w:rPr>
      </w:pPr>
    </w:p>
    <w:p w:rsidR="00790922" w:rsidRDefault="006A1D86">
      <w:pPr>
        <w:pageBreakBefore/>
        <w:rPr>
          <w:rFonts w:ascii="Helvetica" w:hAnsi="Helvetica" w:cs="Helvetica"/>
          <w:b/>
          <w:sz w:val="28"/>
        </w:rPr>
      </w:pPr>
      <w:r>
        <w:rPr>
          <w:rFonts w:ascii="Helvetica" w:hAnsi="Helvetica" w:cs="Helvetica"/>
          <w:b/>
          <w:sz w:val="28"/>
        </w:rPr>
        <w:lastRenderedPageBreak/>
        <w:t>1. Introduction (Experimental Goal and Author Interviews)</w:t>
      </w:r>
    </w:p>
    <w:p w:rsidR="00790922" w:rsidRDefault="00790922">
      <w:pPr>
        <w:rPr>
          <w:rFonts w:ascii="Helvetica" w:hAnsi="Helvetica" w:cs="Helvetica"/>
          <w:b/>
          <w:sz w:val="22"/>
        </w:rPr>
      </w:pPr>
    </w:p>
    <w:p w:rsidR="00790922" w:rsidRDefault="006A1D86">
      <w:pPr>
        <w:rPr>
          <w:rFonts w:ascii="Helvetica" w:hAnsi="Helvetica" w:cs="Helvetica"/>
          <w:b/>
          <w:sz w:val="22"/>
        </w:rPr>
      </w:pPr>
      <w:r>
        <w:rPr>
          <w:rFonts w:ascii="Helvetica" w:hAnsi="Helvetica" w:cs="Helvetica"/>
          <w:b/>
          <w:sz w:val="22"/>
        </w:rPr>
        <w:t xml:space="preserve">A. </w:t>
      </w:r>
      <w:r>
        <w:rPr>
          <w:rFonts w:ascii="Helvetica" w:hAnsi="Helvetica" w:cs="Helvetica"/>
          <w:b/>
          <w:sz w:val="22"/>
        </w:rPr>
        <w:t>Experimental Goal (read by voice talent at JoVE):</w:t>
      </w:r>
    </w:p>
    <w:p w:rsidR="00790922" w:rsidRDefault="00790922">
      <w:pPr>
        <w:rPr>
          <w:rFonts w:ascii="Helvetica" w:hAnsi="Helvetica" w:cs="Helvetica"/>
          <w:b/>
          <w:sz w:val="22"/>
          <w:u w:val="single"/>
        </w:rPr>
      </w:pPr>
    </w:p>
    <w:p w:rsidR="00790922" w:rsidRDefault="006A1D86">
      <w:pPr>
        <w:rPr>
          <w:rFonts w:ascii="Helvetica" w:hAnsi="Helvetica" w:cs="Helvetica"/>
          <w:b/>
          <w:sz w:val="22"/>
        </w:rPr>
      </w:pPr>
      <w:r>
        <w:rPr>
          <w:rFonts w:ascii="Helvetica" w:hAnsi="Helvetica" w:cs="Helvetica"/>
          <w:sz w:val="22"/>
        </w:rPr>
        <w:t xml:space="preserve">The overall goal of the </w:t>
      </w:r>
      <w:r>
        <w:rPr>
          <w:rFonts w:ascii="Helvetica" w:hAnsi="Helvetica" w:cs="Helvetica"/>
          <w:sz w:val="22"/>
          <w:u w:val="single"/>
        </w:rPr>
        <w:t>stripe assay</w:t>
      </w:r>
      <w:r>
        <w:rPr>
          <w:rFonts w:ascii="Helvetica" w:hAnsi="Helvetica" w:cs="Helvetica"/>
          <w:sz w:val="22"/>
        </w:rPr>
        <w:t xml:space="preserve"> is to </w:t>
      </w:r>
      <w:r>
        <w:rPr>
          <w:rFonts w:ascii="Helvetica" w:hAnsi="Helvetica" w:cs="Helvetica"/>
          <w:sz w:val="22"/>
          <w:u w:val="single"/>
        </w:rPr>
        <w:t>assess the ability of specific proteins such as guidance molecules to attract or repel neurons.</w:t>
      </w:r>
      <w:r>
        <w:rPr>
          <w:rFonts w:ascii="Helvetica" w:hAnsi="Helvetica" w:cs="Helvetica"/>
          <w:sz w:val="22"/>
        </w:rPr>
        <w:t xml:space="preserve"> </w:t>
      </w:r>
      <w:r>
        <w:rPr>
          <w:rFonts w:ascii="Helvetica" w:hAnsi="Helvetica" w:cs="Helvetica"/>
          <w:b/>
          <w:sz w:val="22"/>
        </w:rPr>
        <w:t>(Intro)</w:t>
      </w:r>
    </w:p>
    <w:p w:rsidR="00790922" w:rsidRDefault="00790922">
      <w:pPr>
        <w:rPr>
          <w:rFonts w:ascii="Helvetica" w:hAnsi="Helvetica" w:cs="Helvetica"/>
          <w:sz w:val="22"/>
        </w:rPr>
      </w:pPr>
    </w:p>
    <w:p w:rsidR="00790922" w:rsidRDefault="006A1D86">
      <w:pPr>
        <w:rPr>
          <w:rFonts w:ascii="Helvetica" w:hAnsi="Helvetica" w:cs="Helvetica"/>
          <w:b/>
          <w:sz w:val="22"/>
        </w:rPr>
      </w:pPr>
      <w:r>
        <w:rPr>
          <w:rFonts w:ascii="Helvetica" w:hAnsi="Helvetica" w:cs="Helvetica"/>
          <w:b/>
          <w:sz w:val="22"/>
        </w:rPr>
        <w:t>B.  Required Interview Statements: (Said by you on camera</w:t>
      </w:r>
      <w:r>
        <w:rPr>
          <w:rFonts w:ascii="Helvetica" w:hAnsi="Helvetica" w:cs="Helvetica"/>
          <w:b/>
          <w:sz w:val="22"/>
        </w:rPr>
        <w:t xml:space="preserve">. Don’t forget to smile!)  </w:t>
      </w:r>
    </w:p>
    <w:p w:rsidR="00790922" w:rsidRDefault="006A1D86">
      <w:pPr>
        <w:numPr>
          <w:ilvl w:val="1"/>
          <w:numId w:val="2"/>
        </w:numPr>
        <w:spacing w:before="240"/>
        <w:jc w:val="both"/>
        <w:rPr>
          <w:rFonts w:ascii="Helvetica" w:hAnsi="Helvetica" w:cs="Arial"/>
          <w:sz w:val="22"/>
          <w:szCs w:val="24"/>
        </w:rPr>
      </w:pPr>
      <w:r>
        <w:rPr>
          <w:rFonts w:ascii="Helvetica" w:hAnsi="Helvetica" w:cs="Arial"/>
          <w:sz w:val="22"/>
          <w:szCs w:val="24"/>
          <w:u w:val="single"/>
        </w:rPr>
        <w:t>Satoru Yamagishi</w:t>
      </w:r>
      <w:r>
        <w:rPr>
          <w:rFonts w:ascii="Helvetica" w:hAnsi="Helvetica" w:cs="Arial"/>
          <w:sz w:val="22"/>
          <w:szCs w:val="24"/>
        </w:rPr>
        <w:t xml:space="preserve">: This method can help answer key questions in the axon guidance field, such as how can neurons migrate or extend their axons in response to the extracellular environment. </w:t>
      </w:r>
    </w:p>
    <w:p w:rsidR="00790922" w:rsidRDefault="006A1D86">
      <w:pPr>
        <w:numPr>
          <w:ilvl w:val="1"/>
          <w:numId w:val="2"/>
        </w:numPr>
        <w:spacing w:before="240"/>
        <w:jc w:val="both"/>
        <w:rPr>
          <w:rFonts w:ascii="Helvetica" w:hAnsi="Helvetica" w:cs="Arial"/>
          <w:sz w:val="22"/>
          <w:szCs w:val="24"/>
        </w:rPr>
      </w:pPr>
      <w:r>
        <w:rPr>
          <w:rFonts w:ascii="Helvetica" w:hAnsi="Helvetica" w:cs="Arial"/>
          <w:sz w:val="22"/>
          <w:szCs w:val="24"/>
          <w:u w:val="single"/>
        </w:rPr>
        <w:t>Satoru Yamagishi</w:t>
      </w:r>
      <w:r>
        <w:rPr>
          <w:rFonts w:ascii="Helvetica" w:hAnsi="Helvetica" w:cs="Arial"/>
          <w:sz w:val="22"/>
          <w:szCs w:val="24"/>
        </w:rPr>
        <w:t>: The main advantage of</w:t>
      </w:r>
      <w:r>
        <w:rPr>
          <w:rFonts w:ascii="Helvetica" w:hAnsi="Helvetica" w:cs="Arial"/>
          <w:sz w:val="22"/>
          <w:szCs w:val="24"/>
        </w:rPr>
        <w:t xml:space="preserve"> this technique is that a large number of neurons can be visualized in a single experiment</w:t>
      </w:r>
      <w:r>
        <w:rPr>
          <w:rFonts w:ascii="Helvetica" w:hAnsi="Helvetica" w:cs="Helvetica"/>
          <w:sz w:val="22"/>
        </w:rPr>
        <w:t xml:space="preserve">, and </w:t>
      </w:r>
      <w:r>
        <w:rPr>
          <w:rFonts w:ascii="Helvetica" w:hAnsi="Helvetica" w:cs="Arial"/>
          <w:sz w:val="22"/>
          <w:szCs w:val="24"/>
        </w:rPr>
        <w:t xml:space="preserve">many growth cones can be analyzed simultaneously.   </w:t>
      </w:r>
    </w:p>
    <w:p w:rsidR="00790922" w:rsidRDefault="00790922">
      <w:pPr>
        <w:rPr>
          <w:rFonts w:ascii="Helvetica" w:hAnsi="Helvetica" w:cs="Helvetica"/>
          <w:b/>
          <w:sz w:val="22"/>
        </w:rPr>
      </w:pPr>
    </w:p>
    <w:p w:rsidR="00790922" w:rsidRDefault="006A1D86">
      <w:pPr>
        <w:rPr>
          <w:rFonts w:ascii="Helvetica" w:hAnsi="Helvetica" w:cs="Helvetica"/>
          <w:b/>
          <w:sz w:val="22"/>
        </w:rPr>
      </w:pPr>
      <w:r>
        <w:rPr>
          <w:rFonts w:ascii="Helvetica" w:hAnsi="Helvetica" w:cs="Helvetica"/>
          <w:b/>
          <w:sz w:val="22"/>
        </w:rPr>
        <w:t>E.  Ethics title card: (for human subjects or animal work, does not count toward word length total)</w:t>
      </w:r>
    </w:p>
    <w:p w:rsidR="00790922" w:rsidRDefault="00790922">
      <w:pPr>
        <w:ind w:left="360"/>
        <w:rPr>
          <w:rFonts w:ascii="Helvetica" w:hAnsi="Helvetica" w:cs="Helvetica"/>
          <w:b/>
          <w:sz w:val="22"/>
        </w:rPr>
      </w:pPr>
    </w:p>
    <w:p w:rsidR="00790922" w:rsidRDefault="006A1D86">
      <w:pPr>
        <w:numPr>
          <w:ilvl w:val="1"/>
          <w:numId w:val="1"/>
        </w:numPr>
        <w:rPr>
          <w:rFonts w:ascii="Helvetica" w:hAnsi="Helvetica" w:cs="Helvetica"/>
          <w:iCs/>
          <w:sz w:val="22"/>
        </w:rPr>
      </w:pPr>
      <w:r>
        <w:rPr>
          <w:rFonts w:ascii="Helvetica" w:hAnsi="Helvetica" w:cs="Helvetica"/>
          <w:sz w:val="22"/>
        </w:rPr>
        <w:t>Procedures involving animal subjects have been approved by the Institutional A</w:t>
      </w:r>
      <w:r>
        <w:rPr>
          <w:rFonts w:ascii="Helvetica" w:hAnsi="Helvetica" w:cs="Helvetica"/>
          <w:sz w:val="22"/>
        </w:rPr>
        <w:t xml:space="preserve">nimal Care and Use Committee (IACUC) at the </w:t>
      </w:r>
      <w:r>
        <w:rPr>
          <w:rFonts w:ascii="Helvetica" w:hAnsi="Helvetica" w:cs="Helvetica"/>
          <w:iCs/>
          <w:sz w:val="22"/>
        </w:rPr>
        <w:t>Hamamatsu University School of Medicine.</w:t>
      </w:r>
    </w:p>
    <w:p w:rsidR="00790922" w:rsidRDefault="00790922">
      <w:pPr>
        <w:ind w:left="1080"/>
        <w:rPr>
          <w:rFonts w:ascii="Helvetica" w:hAnsi="Helvetica" w:cs="Helvetica"/>
          <w:iCs/>
          <w:sz w:val="22"/>
        </w:rPr>
      </w:pPr>
    </w:p>
    <w:p w:rsidR="00790922" w:rsidRDefault="00790922">
      <w:pPr>
        <w:ind w:left="1080"/>
        <w:rPr>
          <w:rFonts w:ascii="Helvetica" w:hAnsi="Helvetica" w:cs="Helvetica"/>
          <w:i/>
          <w:sz w:val="22"/>
        </w:rPr>
      </w:pPr>
    </w:p>
    <w:p w:rsidR="00790922" w:rsidRDefault="00790922">
      <w:pPr>
        <w:ind w:left="792"/>
        <w:rPr>
          <w:rFonts w:ascii="Helvetica" w:hAnsi="Helvetica" w:cs="Helvetica"/>
          <w:sz w:val="22"/>
        </w:rPr>
      </w:pPr>
    </w:p>
    <w:p w:rsidR="00790922" w:rsidRDefault="006A1D86">
      <w:pPr>
        <w:rPr>
          <w:rFonts w:ascii="Helvetica" w:hAnsi="Helvetica" w:cs="Helvetica"/>
          <w:b/>
          <w:sz w:val="24"/>
          <w:szCs w:val="24"/>
        </w:rPr>
      </w:pPr>
      <w:r>
        <w:rPr>
          <w:rFonts w:ascii="Helvetica" w:hAnsi="Helvetica" w:cs="Helvetica"/>
          <w:b/>
          <w:sz w:val="24"/>
          <w:szCs w:val="24"/>
        </w:rPr>
        <w:t xml:space="preserve">Protocol </w:t>
      </w:r>
      <w:r>
        <w:rPr>
          <w:rFonts w:ascii="Helvetica" w:hAnsi="Helvetica" w:cs="Helvetica"/>
          <w:b/>
          <w:sz w:val="24"/>
          <w:szCs w:val="24"/>
          <w:lang w:eastAsia="zh-TW"/>
        </w:rPr>
        <w:t>(read by voice talent at JoVE)</w:t>
      </w:r>
      <w:r>
        <w:rPr>
          <w:rFonts w:ascii="Helvetica" w:hAnsi="Helvetica" w:cs="Helvetica"/>
          <w:b/>
          <w:sz w:val="24"/>
          <w:szCs w:val="24"/>
        </w:rPr>
        <w:t>:</w:t>
      </w:r>
    </w:p>
    <w:p w:rsidR="00790922" w:rsidRDefault="00790922">
      <w:pPr>
        <w:rPr>
          <w:rFonts w:ascii="Helvetica" w:hAnsi="Helvetica" w:cs="Arial"/>
          <w:sz w:val="24"/>
          <w:szCs w:val="24"/>
        </w:rPr>
      </w:pPr>
    </w:p>
    <w:p w:rsidR="00790922" w:rsidRDefault="006A1D86">
      <w:pPr>
        <w:numPr>
          <w:ilvl w:val="0"/>
          <w:numId w:val="3"/>
        </w:numPr>
        <w:spacing w:before="240"/>
        <w:jc w:val="both"/>
        <w:rPr>
          <w:rFonts w:ascii="Helvetica" w:hAnsi="Helvetica" w:cs="Arial"/>
          <w:b/>
          <w:bCs/>
          <w:color w:val="00000A"/>
          <w:sz w:val="24"/>
          <w:szCs w:val="24"/>
        </w:rPr>
      </w:pPr>
      <w:r>
        <w:rPr>
          <w:rFonts w:ascii="Helvetica" w:hAnsi="Helvetica" w:cs="Arial"/>
          <w:b/>
          <w:bCs/>
          <w:color w:val="00000A"/>
          <w:sz w:val="24"/>
          <w:szCs w:val="24"/>
        </w:rPr>
        <w:t>Preparing the Matrices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In preparation, boil 4 to 8 silicone matrices in water for 5 minutes. [WID]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placing matrices into boiling water bath</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Allow them to completely air dry [1.CU] under a laminar flow hood with their striped sides up.  This takes about an hour. [2.MED]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removing matrices from boiling water </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setting them up to dry under hood</w:t>
      </w:r>
    </w:p>
    <w:p w:rsidR="00790922" w:rsidRPr="00F02A61"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Continue working under the hood. [1.MED] </w:t>
      </w:r>
      <w:r w:rsidRPr="00F02A61">
        <w:rPr>
          <w:rFonts w:ascii="Helvetica" w:hAnsi="Helvetica" w:cs="Arial"/>
          <w:color w:val="00000A"/>
          <w:sz w:val="24"/>
          <w:szCs w:val="24"/>
        </w:rPr>
        <w:t>Use</w:t>
      </w:r>
      <w:r w:rsidRPr="00F02A61">
        <w:rPr>
          <w:rFonts w:ascii="Helvetica" w:hAnsi="Helvetica" w:cs="Arial"/>
          <w:color w:val="00000A"/>
          <w:sz w:val="24"/>
          <w:szCs w:val="24"/>
        </w:rPr>
        <w:t xml:space="preserve"> compressed air or sticky tape to remove any dust on the striped side of the matrices. [2.ECU]</w:t>
      </w:r>
    </w:p>
    <w:p w:rsidR="00790922" w:rsidRPr="00F02A61" w:rsidRDefault="006A1D86">
      <w:pPr>
        <w:numPr>
          <w:ilvl w:val="2"/>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tearing piece(s) of tape or preparing air hos</w:t>
      </w:r>
      <w:r w:rsidRPr="00F02A61">
        <w:rPr>
          <w:rFonts w:ascii="Helvetica" w:hAnsi="Helvetica" w:cs="Arial"/>
          <w:color w:val="00000A"/>
          <w:sz w:val="24"/>
          <w:szCs w:val="24"/>
        </w:rPr>
        <w:t>e</w:t>
      </w:r>
    </w:p>
    <w:p w:rsidR="00790922" w:rsidRPr="00F02A61" w:rsidRDefault="006A1D86">
      <w:pPr>
        <w:numPr>
          <w:ilvl w:val="2"/>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using tape or air to clean dust off matrices, use enough focus to show any dust that could be there</w:t>
      </w:r>
    </w:p>
    <w:p w:rsidR="00790922" w:rsidRPr="00F02A61" w:rsidRDefault="006A1D86">
      <w:pPr>
        <w:numPr>
          <w:ilvl w:val="1"/>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Then, carefully place each matrix into a separate 6-cm plastic dish, striped side down. [CU]</w:t>
      </w:r>
    </w:p>
    <w:p w:rsidR="00790922" w:rsidRPr="00F02A61" w:rsidRDefault="006A1D86">
      <w:pPr>
        <w:numPr>
          <w:ilvl w:val="2"/>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lastRenderedPageBreak/>
        <w:t>loading several dishes, each with a matrix, striped sides dow</w:t>
      </w:r>
      <w:r w:rsidRPr="00F02A61">
        <w:rPr>
          <w:rFonts w:ascii="Helvetica" w:hAnsi="Helvetica" w:cs="Arial"/>
          <w:color w:val="00000A"/>
          <w:sz w:val="24"/>
          <w:szCs w:val="24"/>
        </w:rPr>
        <w:t>n</w:t>
      </w:r>
    </w:p>
    <w:p w:rsidR="00790922" w:rsidRPr="00F02A61" w:rsidRDefault="006A1D86">
      <w:pPr>
        <w:numPr>
          <w:ilvl w:val="1"/>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With one finger</w:t>
      </w:r>
      <w:r w:rsidR="00F02A61">
        <w:rPr>
          <w:rFonts w:ascii="Helvetica" w:hAnsi="Helvetica" w:cs="Arial"/>
          <w:color w:val="00000A"/>
          <w:sz w:val="24"/>
          <w:szCs w:val="24"/>
        </w:rPr>
        <w:t>,</w:t>
      </w:r>
      <w:r w:rsidRPr="00F02A61">
        <w:rPr>
          <w:rFonts w:ascii="Helvetica" w:hAnsi="Helvetica" w:cs="Arial"/>
          <w:color w:val="00000A"/>
          <w:sz w:val="24"/>
          <w:szCs w:val="24"/>
        </w:rPr>
        <w:t xml:space="preserve"> press each matrix firmly.  [1.MED] Avoid trapping air bubbles between the matrix and the dish.  [2.CU]  If the matrix fails to attach, repeat the process. [3.CU]</w:t>
      </w:r>
    </w:p>
    <w:p w:rsidR="00790922" w:rsidRPr="00F02A61" w:rsidRDefault="006A1D86">
      <w:pPr>
        <w:numPr>
          <w:ilvl w:val="2"/>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pressing a matrix on one dish</w:t>
      </w:r>
    </w:p>
    <w:p w:rsidR="00790922" w:rsidRPr="00F02A61" w:rsidRDefault="006A1D86">
      <w:pPr>
        <w:numPr>
          <w:ilvl w:val="2"/>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pressing a matrix on the next dish</w:t>
      </w:r>
    </w:p>
    <w:p w:rsidR="00790922" w:rsidRPr="00F02A61" w:rsidRDefault="006A1D86">
      <w:pPr>
        <w:numPr>
          <w:ilvl w:val="2"/>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checking fo</w:t>
      </w:r>
      <w:r w:rsidRPr="00F02A61">
        <w:rPr>
          <w:rFonts w:ascii="Helvetica" w:hAnsi="Helvetica" w:cs="Arial"/>
          <w:color w:val="00000A"/>
          <w:sz w:val="24"/>
          <w:szCs w:val="24"/>
        </w:rPr>
        <w:t>r bubbles and strength of attachment</w:t>
      </w:r>
    </w:p>
    <w:p w:rsidR="00790922" w:rsidRPr="00F02A61" w:rsidRDefault="006A1D86">
      <w:pPr>
        <w:numPr>
          <w:ilvl w:val="1"/>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 xml:space="preserve">Once attached, mark the location of the stripes on the bottom side of the culture dish. </w:t>
      </w:r>
      <w:r w:rsidRPr="00F02A61">
        <w:rPr>
          <w:rFonts w:ascii="Helvetica" w:hAnsi="Helvetica" w:cs="Arial"/>
          <w:color w:val="00000A"/>
          <w:sz w:val="24"/>
          <w:szCs w:val="24"/>
        </w:rPr>
        <w:t>[ECU]</w:t>
      </w:r>
    </w:p>
    <w:p w:rsidR="00790922" w:rsidRPr="00F02A61" w:rsidRDefault="006A1D86">
      <w:pPr>
        <w:numPr>
          <w:ilvl w:val="2"/>
          <w:numId w:val="3"/>
        </w:numPr>
        <w:spacing w:before="240"/>
        <w:jc w:val="both"/>
        <w:rPr>
          <w:rFonts w:ascii="Helvetica" w:hAnsi="Helvetica" w:cs="Arial"/>
          <w:color w:val="00000A"/>
          <w:sz w:val="24"/>
          <w:szCs w:val="24"/>
        </w:rPr>
      </w:pPr>
      <w:r w:rsidRPr="00F02A61">
        <w:rPr>
          <w:rFonts w:ascii="Helvetica" w:hAnsi="Helvetica" w:cs="Arial"/>
          <w:color w:val="00000A"/>
          <w:sz w:val="24"/>
          <w:szCs w:val="24"/>
        </w:rPr>
        <w:t>back of dish, talent marks where stripes are on attached matrix, show precision of the mark</w:t>
      </w:r>
    </w:p>
    <w:p w:rsidR="00790922" w:rsidRDefault="006A1D86">
      <w:pPr>
        <w:numPr>
          <w:ilvl w:val="0"/>
          <w:numId w:val="3"/>
        </w:numPr>
        <w:spacing w:before="240"/>
        <w:jc w:val="both"/>
        <w:rPr>
          <w:rFonts w:ascii="Helvetica" w:hAnsi="Helvetica" w:cs="Arial"/>
          <w:b/>
          <w:color w:val="00000A"/>
          <w:sz w:val="24"/>
          <w:szCs w:val="24"/>
        </w:rPr>
      </w:pPr>
      <w:r>
        <w:rPr>
          <w:rFonts w:ascii="Helvetica" w:hAnsi="Helvetica" w:cs="Arial"/>
          <w:b/>
          <w:color w:val="00000A"/>
          <w:sz w:val="24"/>
          <w:szCs w:val="24"/>
        </w:rPr>
        <w:t>Stripe Generation and Laminin Coa</w:t>
      </w:r>
      <w:r>
        <w:rPr>
          <w:rFonts w:ascii="Helvetica" w:hAnsi="Helvetica" w:cs="Arial"/>
          <w:b/>
          <w:color w:val="00000A"/>
          <w:sz w:val="24"/>
          <w:szCs w:val="24"/>
        </w:rPr>
        <w:t>ting for Neuron Cultures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Prepare the fluorescently labeled recombinant proteins in PBS. [1.WID/TEXT]  Make 25 µL for each stripe dish.  [2.MED/TEXT] Let the mixture incubate at room temperature for 30 minutes. [3.MED/TEXT]</w:t>
      </w:r>
    </w:p>
    <w:p w:rsidR="00790922" w:rsidRDefault="006A1D86">
      <w:pPr>
        <w:spacing w:before="240"/>
        <w:jc w:val="both"/>
        <w:rPr>
          <w:rFonts w:ascii="Helvetica" w:hAnsi="Helvetica" w:cs="Arial"/>
          <w:color w:val="00000A"/>
          <w:sz w:val="24"/>
          <w:szCs w:val="24"/>
        </w:rPr>
      </w:pPr>
      <w:r>
        <w:rPr>
          <w:rFonts w:ascii="Helvetica" w:hAnsi="Helvetica" w:cs="Arial"/>
          <w:color w:val="00000A"/>
          <w:sz w:val="24"/>
          <w:szCs w:val="24"/>
        </w:rPr>
        <w:t xml:space="preserve">TEXT: 1 part Fc-tagged protein </w:t>
      </w:r>
      <w:r>
        <w:rPr>
          <w:rFonts w:ascii="Helvetica" w:hAnsi="Helvetica" w:cs="Arial"/>
          <w:color w:val="00000A"/>
          <w:sz w:val="24"/>
          <w:szCs w:val="24"/>
        </w:rPr>
        <w:t>(10-50 µg/mL); 3 parts fluorescent dye-conjugated anti-human Fc antibody (30-150 µg/mL)</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general preparations for next action, establishing shot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mixing proteins and PBS into solution for injection</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capping and starting a 30 min countdown timer</w:t>
      </w:r>
    </w:p>
    <w:p w:rsidR="00790922" w:rsidRPr="00F02A61" w:rsidRDefault="006A1D86">
      <w:pPr>
        <w:numPr>
          <w:ilvl w:val="1"/>
          <w:numId w:val="3"/>
        </w:numPr>
        <w:spacing w:before="240"/>
        <w:jc w:val="both"/>
        <w:rPr>
          <w:rFonts w:ascii="Helvetica" w:hAnsi="Helvetica" w:cs="Arial"/>
          <w:iCs/>
          <w:color w:val="00000A"/>
          <w:sz w:val="24"/>
          <w:szCs w:val="24"/>
        </w:rPr>
      </w:pPr>
      <w:r w:rsidRPr="00F02A61">
        <w:rPr>
          <w:rFonts w:ascii="Helvetica" w:hAnsi="Helvetica" w:cs="Arial"/>
          <w:iCs/>
          <w:color w:val="00000A"/>
          <w:sz w:val="24"/>
          <w:szCs w:val="24"/>
        </w:rPr>
        <w:t xml:space="preserve">Next, </w:t>
      </w:r>
      <w:r w:rsidRPr="00F02A61">
        <w:rPr>
          <w:rFonts w:ascii="Helvetica" w:hAnsi="Helvetica" w:cs="Arial"/>
          <w:iCs/>
          <w:color w:val="00000A"/>
          <w:sz w:val="24"/>
          <w:szCs w:val="24"/>
        </w:rPr>
        <w:t>for each dish, load a 22-gauge syringe with 25 µL of diluted protein [1.MED] and inject it through the small hole on the side of the matrix. [2.ECU]</w:t>
      </w:r>
    </w:p>
    <w:p w:rsidR="00790922" w:rsidRPr="00F02A61" w:rsidRDefault="006A1D86">
      <w:pPr>
        <w:numPr>
          <w:ilvl w:val="2"/>
          <w:numId w:val="3"/>
        </w:numPr>
        <w:spacing w:before="240"/>
        <w:jc w:val="both"/>
        <w:rPr>
          <w:rFonts w:ascii="Helvetica" w:hAnsi="Helvetica" w:cs="Arial"/>
          <w:iCs/>
          <w:color w:val="00000A"/>
          <w:sz w:val="24"/>
          <w:szCs w:val="24"/>
        </w:rPr>
      </w:pPr>
      <w:r w:rsidRPr="00F02A61">
        <w:rPr>
          <w:rFonts w:ascii="Helvetica" w:hAnsi="Helvetica" w:cs="Arial"/>
          <w:iCs/>
          <w:color w:val="00000A"/>
          <w:sz w:val="24"/>
          <w:szCs w:val="24"/>
        </w:rPr>
        <w:t>Loading the syringe</w:t>
      </w:r>
    </w:p>
    <w:p w:rsidR="00790922" w:rsidRPr="00F02A61" w:rsidRDefault="006A1D86">
      <w:pPr>
        <w:numPr>
          <w:ilvl w:val="2"/>
          <w:numId w:val="3"/>
        </w:numPr>
        <w:spacing w:before="240"/>
        <w:jc w:val="both"/>
        <w:rPr>
          <w:rFonts w:ascii="Helvetica" w:hAnsi="Helvetica" w:cs="Arial"/>
          <w:iCs/>
          <w:color w:val="00000A"/>
          <w:sz w:val="24"/>
          <w:szCs w:val="24"/>
        </w:rPr>
      </w:pPr>
      <w:r w:rsidRPr="00F02A61">
        <w:rPr>
          <w:rFonts w:ascii="Helvetica" w:hAnsi="Helvetica" w:cs="Arial"/>
          <w:iCs/>
          <w:color w:val="00000A"/>
          <w:sz w:val="24"/>
          <w:szCs w:val="24"/>
        </w:rPr>
        <w:t>ejecting solution into a matrix</w:t>
      </w:r>
    </w:p>
    <w:p w:rsidR="00790922" w:rsidRPr="00F02A61" w:rsidRDefault="006A1D86">
      <w:pPr>
        <w:numPr>
          <w:ilvl w:val="1"/>
          <w:numId w:val="3"/>
        </w:numPr>
        <w:spacing w:before="240"/>
        <w:jc w:val="both"/>
        <w:rPr>
          <w:rFonts w:ascii="Helvetica" w:hAnsi="Helvetica" w:cs="Arial"/>
          <w:iCs/>
          <w:color w:val="00000A"/>
          <w:sz w:val="24"/>
          <w:szCs w:val="24"/>
          <w:u w:val="single"/>
        </w:rPr>
      </w:pPr>
      <w:r w:rsidRPr="00F02A61">
        <w:rPr>
          <w:rFonts w:ascii="Helvetica" w:hAnsi="Helvetica" w:cs="Arial"/>
          <w:b/>
          <w:iCs/>
          <w:color w:val="00000A"/>
          <w:sz w:val="24"/>
          <w:szCs w:val="24"/>
          <w:u w:val="single"/>
        </w:rPr>
        <w:t>Satoru</w:t>
      </w:r>
      <w:r w:rsidRPr="00F02A61">
        <w:rPr>
          <w:rFonts w:ascii="Helvetica" w:hAnsi="Helvetica" w:cs="Arial"/>
          <w:iCs/>
          <w:color w:val="00000A"/>
          <w:sz w:val="24"/>
          <w:szCs w:val="24"/>
        </w:rPr>
        <w:t xml:space="preserve">: </w:t>
      </w:r>
      <w:r w:rsidRPr="00F02A61">
        <w:rPr>
          <w:rFonts w:ascii="Helvetica" w:hAnsi="Helvetica" w:cs="Arial"/>
          <w:iCs/>
          <w:color w:val="00000A"/>
          <w:sz w:val="24"/>
          <w:szCs w:val="24"/>
          <w:u w:val="single"/>
        </w:rPr>
        <w:t xml:space="preserve"> Avoid injection air bubbles into the matrices,</w:t>
      </w:r>
      <w:r w:rsidRPr="00F02A61">
        <w:rPr>
          <w:rFonts w:ascii="Helvetica" w:hAnsi="Helvetica" w:cs="Arial"/>
          <w:iCs/>
          <w:color w:val="00000A"/>
          <w:sz w:val="24"/>
          <w:szCs w:val="24"/>
          <w:u w:val="single"/>
        </w:rPr>
        <w:t xml:space="preserve"> as they will disturb the binding of your proteins onto the dishes.</w:t>
      </w:r>
    </w:p>
    <w:p w:rsidR="00790922" w:rsidRPr="00F02A61" w:rsidRDefault="006A1D86">
      <w:pPr>
        <w:numPr>
          <w:ilvl w:val="1"/>
          <w:numId w:val="3"/>
        </w:numPr>
        <w:spacing w:before="240"/>
        <w:jc w:val="both"/>
        <w:rPr>
          <w:rFonts w:ascii="Helvetica" w:hAnsi="Helvetica" w:cs="Arial"/>
          <w:iCs/>
          <w:color w:val="00000A"/>
          <w:sz w:val="24"/>
          <w:szCs w:val="24"/>
        </w:rPr>
      </w:pPr>
      <w:r w:rsidRPr="00F02A61">
        <w:rPr>
          <w:rFonts w:ascii="Helvetica" w:hAnsi="Helvetica" w:cs="Arial"/>
          <w:iCs/>
          <w:color w:val="00000A"/>
          <w:sz w:val="24"/>
          <w:szCs w:val="24"/>
        </w:rPr>
        <w:t>Now, incubate the dishes for 30 min at 37 °C in a cell culture incubator. [WID]</w:t>
      </w:r>
    </w:p>
    <w:p w:rsidR="00790922" w:rsidRPr="00F02A61" w:rsidRDefault="006A1D86">
      <w:pPr>
        <w:numPr>
          <w:ilvl w:val="2"/>
          <w:numId w:val="3"/>
        </w:numPr>
        <w:spacing w:before="240"/>
        <w:jc w:val="both"/>
        <w:rPr>
          <w:rFonts w:ascii="Helvetica" w:hAnsi="Helvetica" w:cs="Arial"/>
          <w:iCs/>
          <w:color w:val="00000A"/>
          <w:sz w:val="24"/>
          <w:szCs w:val="24"/>
        </w:rPr>
      </w:pPr>
      <w:r w:rsidRPr="00F02A61">
        <w:rPr>
          <w:rFonts w:ascii="Helvetica" w:hAnsi="Helvetica" w:cs="Arial"/>
          <w:iCs/>
          <w:color w:val="00000A"/>
          <w:sz w:val="24"/>
          <w:szCs w:val="24"/>
        </w:rPr>
        <w:t>loading dishes into an incubtaor</w:t>
      </w:r>
    </w:p>
    <w:p w:rsidR="00790922" w:rsidRDefault="006A1D86">
      <w:pPr>
        <w:numPr>
          <w:ilvl w:val="1"/>
          <w:numId w:val="3"/>
        </w:numPr>
        <w:spacing w:before="240"/>
        <w:jc w:val="both"/>
        <w:rPr>
          <w:rFonts w:ascii="Helvetica" w:hAnsi="Helvetica" w:cs="Arial"/>
          <w:color w:val="00000A"/>
          <w:sz w:val="24"/>
          <w:szCs w:val="24"/>
        </w:rPr>
      </w:pPr>
      <w:r w:rsidRPr="00F02A61">
        <w:rPr>
          <w:rFonts w:ascii="Helvetica" w:hAnsi="Helvetica" w:cs="Arial"/>
          <w:iCs/>
          <w:color w:val="00000A"/>
          <w:sz w:val="24"/>
          <w:szCs w:val="24"/>
        </w:rPr>
        <w:t>After the incubation, deposit</w:t>
      </w:r>
      <w:r>
        <w:rPr>
          <w:rFonts w:ascii="Helvetica" w:hAnsi="Helvetica" w:cs="Arial"/>
          <w:color w:val="00000A"/>
          <w:sz w:val="24"/>
          <w:szCs w:val="24"/>
        </w:rPr>
        <w:t xml:space="preserve"> 300 µL of PBS into the top slit of each matri</w:t>
      </w:r>
      <w:r>
        <w:rPr>
          <w:rFonts w:ascii="Helvetica" w:hAnsi="Helvetica" w:cs="Arial"/>
          <w:color w:val="00000A"/>
          <w:sz w:val="24"/>
          <w:szCs w:val="24"/>
        </w:rPr>
        <w:t>x.  [ECU]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loading PBS into the top slit of a matrix</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lastRenderedPageBreak/>
        <w:t xml:space="preserve">Then, aspirate the PBS from a small hole located on the side of each matrix [1.ECU] to remove all the unattached recombinant proteins. [2.ECU]  Do not fully aspirate the PBS because the proteins will dry </w:t>
      </w:r>
      <w:r>
        <w:rPr>
          <w:rFonts w:ascii="Helvetica" w:hAnsi="Helvetica" w:cs="Arial"/>
          <w:color w:val="00000A"/>
          <w:sz w:val="24"/>
          <w:szCs w:val="24"/>
        </w:rPr>
        <w:t>out. [3.MED]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locating pipette tip to the side hole</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sucking solution out from side hole</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ejecting sucked out solution and repeating step with next matrix</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Perform this </w:t>
      </w:r>
      <w:r w:rsidR="0051067F">
        <w:rPr>
          <w:rFonts w:ascii="Helvetica" w:hAnsi="Helvetica" w:cs="Arial"/>
          <w:color w:val="00000A"/>
          <w:sz w:val="24"/>
          <w:szCs w:val="24"/>
        </w:rPr>
        <w:t xml:space="preserve">PBS </w:t>
      </w:r>
      <w:r>
        <w:rPr>
          <w:rFonts w:ascii="Helvetica" w:hAnsi="Helvetica" w:cs="Arial"/>
          <w:color w:val="00000A"/>
          <w:sz w:val="24"/>
          <w:szCs w:val="24"/>
        </w:rPr>
        <w:t xml:space="preserve">rinse </w:t>
      </w:r>
      <w:r>
        <w:rPr>
          <w:rFonts w:ascii="Helvetica" w:hAnsi="Helvetica" w:cs="Arial"/>
          <w:color w:val="00000A"/>
          <w:sz w:val="24"/>
          <w:szCs w:val="24"/>
        </w:rPr>
        <w:t>a total of three times.  [MED/TEXT]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adding PBS back into the matrices, TEXT: Wash</w:t>
      </w:r>
      <w:r>
        <w:rPr>
          <w:rFonts w:ascii="Helvetica" w:hAnsi="Helvetica" w:cs="Arial"/>
          <w:color w:val="00000A"/>
          <w:sz w:val="24"/>
          <w:szCs w:val="24"/>
        </w:rPr>
        <w:t xml:space="preserve"> with 300 µL PBS 3X</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Next, carefully remove the matrix from each dish. [ECU]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removing a matrix from a dish</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immediately add about 100 µL of control protein [1.CU/TEXT] over the entire striped area, creating an alternate coating on each dish. [2.ECU]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lo</w:t>
      </w:r>
      <w:r>
        <w:rPr>
          <w:rFonts w:ascii="Helvetica" w:hAnsi="Helvetica" w:cs="Arial"/>
          <w:color w:val="00000A"/>
          <w:sz w:val="24"/>
          <w:szCs w:val="24"/>
        </w:rPr>
        <w:t>ading pipette with control protein, TEXT: 10-50 µg Fc / mL</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ejecting control protein on striped area on dish</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Next, incubate the dishes for 30 minutes at 37 °C.[MED]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placing dishes into a cell culture incubator </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Meanwhile, on ice, thaw laminin in PBS at 20 µ</w:t>
      </w:r>
      <w:r>
        <w:rPr>
          <w:rFonts w:ascii="Helvetica" w:hAnsi="Helvetica" w:cs="Arial"/>
          <w:color w:val="00000A"/>
          <w:sz w:val="24"/>
          <w:szCs w:val="24"/>
        </w:rPr>
        <w:t>g per mL. [WID]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talent goes from incubator to freezer, removes a laminin tube from the freezer and places it on ice</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After thirty minutes, wash the dishes three times with PBS. [CU/TEXT]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washing technique performed on one dish, TEXT: Wash 3X with PBS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coat each dish with about 100 µL of cold laminin [1.ECU] and return the dishes to the incubator for another hour. [3.5.1]</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ejecting laminin solution onto a dish, repeating on next dish</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An hour later, use PBS to wash the dishes three times again. </w:t>
      </w:r>
      <w:r>
        <w:rPr>
          <w:rFonts w:ascii="Helvetica" w:hAnsi="Helvetica" w:cs="Arial"/>
          <w:color w:val="00000A"/>
          <w:sz w:val="24"/>
          <w:szCs w:val="24"/>
        </w:rPr>
        <w:t>[3.12.1] After the third wash, add about 150 µL of culture medium to each dish. [MED]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loading dishes with culture medium</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incubate the dishes in a 5% carbon dioxide incubator at 37 °C until they are next needed.</w:t>
      </w:r>
      <w:r>
        <w:rPr>
          <w:rFonts w:ascii="Helvetica" w:hAnsi="Helvetica" w:cs="Arial"/>
          <w:b/>
          <w:color w:val="00000A"/>
          <w:sz w:val="24"/>
          <w:szCs w:val="24"/>
        </w:rPr>
        <w:t xml:space="preserve"> </w:t>
      </w:r>
      <w:r>
        <w:rPr>
          <w:rFonts w:ascii="Helvetica" w:hAnsi="Helvetica" w:cs="Arial"/>
          <w:color w:val="00000A"/>
          <w:sz w:val="24"/>
          <w:szCs w:val="24"/>
        </w:rPr>
        <w:t>[WID]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finishes loading dishes, covers di</w:t>
      </w:r>
      <w:r>
        <w:rPr>
          <w:rFonts w:ascii="Helvetica" w:hAnsi="Helvetica" w:cs="Arial"/>
          <w:color w:val="00000A"/>
          <w:sz w:val="24"/>
          <w:szCs w:val="24"/>
        </w:rPr>
        <w:t>shes and takes them to incubator</w:t>
      </w:r>
    </w:p>
    <w:p w:rsidR="00790922" w:rsidRDefault="006A1D86">
      <w:pPr>
        <w:numPr>
          <w:ilvl w:val="0"/>
          <w:numId w:val="3"/>
        </w:numPr>
        <w:spacing w:before="240"/>
        <w:jc w:val="both"/>
        <w:rPr>
          <w:rFonts w:ascii="Helvetica" w:hAnsi="Helvetica" w:cs="Arial"/>
          <w:b/>
          <w:color w:val="00000A"/>
          <w:sz w:val="24"/>
          <w:szCs w:val="24"/>
        </w:rPr>
      </w:pPr>
      <w:r>
        <w:rPr>
          <w:rFonts w:ascii="Helvetica" w:hAnsi="Helvetica" w:cs="Arial"/>
          <w:b/>
          <w:color w:val="00000A"/>
          <w:sz w:val="24"/>
          <w:szCs w:val="24"/>
        </w:rPr>
        <w:lastRenderedPageBreak/>
        <w:t>Removal of Hippocampal Neurons from E15.5 Mouse Embryos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After euthanizing a donor E15.5 mouse, [1.MED] cut the skin and skull sagittally at the midline of the head with surgical scissors and scoop the brain using a micro-sp</w:t>
      </w:r>
      <w:r>
        <w:rPr>
          <w:rFonts w:ascii="Helvetica" w:hAnsi="Helvetica" w:cs="Arial"/>
          <w:color w:val="00000A"/>
          <w:sz w:val="24"/>
          <w:szCs w:val="24"/>
        </w:rPr>
        <w:t>atula. [2.LM]</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setting up the dead mouse for surgery</w:t>
      </w:r>
    </w:p>
    <w:p w:rsidR="00790922" w:rsidRDefault="006A1D86">
      <w:pPr>
        <w:numPr>
          <w:ilvl w:val="2"/>
          <w:numId w:val="3"/>
        </w:numPr>
        <w:spacing w:before="240"/>
        <w:jc w:val="both"/>
        <w:rPr>
          <w:rFonts w:ascii="Helvetica" w:hAnsi="Helvetica" w:cs="Arial"/>
          <w:i/>
          <w:iCs/>
          <w:color w:val="00000A"/>
          <w:sz w:val="24"/>
          <w:szCs w:val="24"/>
        </w:rPr>
      </w:pPr>
      <w:r>
        <w:rPr>
          <w:rFonts w:ascii="Helvetica" w:hAnsi="Helvetica" w:cs="Arial"/>
          <w:i/>
          <w:iCs/>
          <w:color w:val="00000A"/>
          <w:sz w:val="24"/>
          <w:szCs w:val="24"/>
        </w:rPr>
        <w:t>Author provided – a recording from the scope camera of the described actions above (4.1)</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Carefully, transfer the brain to a 60-mm Petri dish containing 3 mL of HBSS. [ECU]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setting the brain into dish with</w:t>
      </w:r>
      <w:r>
        <w:rPr>
          <w:rFonts w:ascii="Helvetica" w:hAnsi="Helvetica" w:cs="Arial"/>
          <w:color w:val="00000A"/>
          <w:sz w:val="24"/>
          <w:szCs w:val="24"/>
        </w:rPr>
        <w:t xml:space="preserve"> HBSS and orienting it for dissection</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In the dish, use a scalpel to cut out the hemispheres including the cortex, hippocampus and striatum. [LM]</w:t>
      </w:r>
    </w:p>
    <w:p w:rsidR="00790922" w:rsidRDefault="006A1D86">
      <w:pPr>
        <w:numPr>
          <w:ilvl w:val="2"/>
          <w:numId w:val="3"/>
        </w:numPr>
        <w:spacing w:before="240"/>
        <w:jc w:val="both"/>
        <w:rPr>
          <w:rFonts w:ascii="Helvetica" w:hAnsi="Helvetica" w:cs="Arial"/>
          <w:i/>
          <w:iCs/>
          <w:color w:val="00000A"/>
          <w:sz w:val="24"/>
          <w:szCs w:val="24"/>
        </w:rPr>
      </w:pPr>
      <w:r>
        <w:rPr>
          <w:rFonts w:ascii="Helvetica" w:hAnsi="Helvetica" w:cs="Arial"/>
          <w:i/>
          <w:iCs/>
          <w:color w:val="00000A"/>
          <w:sz w:val="24"/>
          <w:szCs w:val="24"/>
        </w:rPr>
        <w:t>Author provided – a recording from the scope camera of the described actions above</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dissect out the hippoc</w:t>
      </w:r>
      <w:r>
        <w:rPr>
          <w:rFonts w:ascii="Helvetica" w:hAnsi="Helvetica" w:cs="Arial"/>
          <w:color w:val="00000A"/>
          <w:sz w:val="24"/>
          <w:szCs w:val="24"/>
        </w:rPr>
        <w:t>ampal regions by carefully removing the meninges.[LM]</w:t>
      </w:r>
    </w:p>
    <w:p w:rsidR="00790922" w:rsidRDefault="006A1D86">
      <w:pPr>
        <w:numPr>
          <w:ilvl w:val="2"/>
          <w:numId w:val="3"/>
        </w:numPr>
        <w:spacing w:before="240"/>
        <w:jc w:val="both"/>
        <w:rPr>
          <w:rFonts w:ascii="Helvetica" w:hAnsi="Helvetica" w:cs="Arial"/>
          <w:i/>
          <w:iCs/>
          <w:color w:val="00000A"/>
          <w:sz w:val="24"/>
          <w:szCs w:val="24"/>
        </w:rPr>
      </w:pPr>
      <w:r>
        <w:rPr>
          <w:rFonts w:ascii="Helvetica" w:hAnsi="Helvetica" w:cs="Arial"/>
          <w:i/>
          <w:iCs/>
          <w:color w:val="00000A"/>
          <w:sz w:val="24"/>
          <w:szCs w:val="24"/>
        </w:rPr>
        <w:t>Author provided – a recording from the scope camera of the described actions above</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Transfer the dissected hippocampal tissues [1.ECU] to a 15-mL centrifuge tube containing 2 mL of HBSS solution, on ice.</w:t>
      </w:r>
      <w:r>
        <w:rPr>
          <w:rFonts w:ascii="Helvetica" w:hAnsi="Helvetica" w:cs="Arial"/>
          <w:color w:val="00000A"/>
          <w:sz w:val="24"/>
          <w:szCs w:val="24"/>
        </w:rPr>
        <w:t xml:space="preserve">  [2.CU] 6 hippocampi from 3 embryos are sufficient for culturing neurons on 8 dishes. [3.MED]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picking up hippocampus pieces</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transferring hippocampus pieces into 15 mL tube on ice, with solution</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picking and move more hippocampus pieces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With all the hippoca</w:t>
      </w:r>
      <w:r>
        <w:rPr>
          <w:rFonts w:ascii="Helvetica" w:hAnsi="Helvetica" w:cs="Arial"/>
          <w:color w:val="00000A"/>
          <w:sz w:val="24"/>
          <w:szCs w:val="24"/>
        </w:rPr>
        <w:t>mpus tissues collected, aspirate out the HBSS [1.CU] and replace it with 2 mL of trypsin/EDTA. [2.MED]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sucking HBSS out of dish with hippocampus tissues</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taking aliquot of trypsin/EDTA and adding to dish with hippocampus tissues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incubate the tube for 15 minutes in a 37 ºC water bath. [MED]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Placing tube into water bath and starting a timer</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Next, neutralize the trypsin activity by adding 500 µL of fetal bovine serum. [MED]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removing tube from the bath and adding FBS to the </w:t>
      </w:r>
      <w:r>
        <w:rPr>
          <w:rFonts w:ascii="Helvetica" w:hAnsi="Helvetica" w:cs="Arial"/>
          <w:color w:val="00000A"/>
          <w:sz w:val="24"/>
          <w:szCs w:val="24"/>
        </w:rPr>
        <w:t>tube</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lastRenderedPageBreak/>
        <w:t>Then, centrifuge the mixture at 100 g for 5 minutes. [MED]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loading tube into centrifuge and starting the cycle</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Remove the supernatant [1.ECU] and wash the pellet with 2 mL of culture medium. [2.MED]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aspirating solution above pelleted tissue in tube</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ad</w:t>
      </w:r>
      <w:r>
        <w:rPr>
          <w:rFonts w:ascii="Helvetica" w:hAnsi="Helvetica" w:cs="Arial"/>
          <w:color w:val="00000A"/>
          <w:sz w:val="24"/>
          <w:szCs w:val="24"/>
        </w:rPr>
        <w:t>ding medium back to tube and mixing</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centrifuge the mixture again [4.9.1/TEXT] and replace the medium with more medium. [4.10.2]</w:t>
      </w:r>
    </w:p>
    <w:p w:rsidR="00790922" w:rsidRDefault="006A1D86">
      <w:pPr>
        <w:spacing w:before="240"/>
        <w:jc w:val="both"/>
        <w:rPr>
          <w:rFonts w:ascii="Helvetica" w:hAnsi="Helvetica" w:cs="Arial"/>
          <w:color w:val="00000A"/>
          <w:sz w:val="24"/>
          <w:szCs w:val="24"/>
        </w:rPr>
      </w:pPr>
      <w:r>
        <w:rPr>
          <w:rFonts w:ascii="Helvetica" w:hAnsi="Helvetica" w:cs="Arial"/>
          <w:color w:val="00000A"/>
          <w:sz w:val="24"/>
          <w:szCs w:val="24"/>
        </w:rPr>
        <w:t xml:space="preserve">TEXT: 100 x g,  5 min </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Now, dissociate the tissue with gentle trituration using a one mL pipette with a cut tip. [CU]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tale</w:t>
      </w:r>
      <w:r>
        <w:rPr>
          <w:rFonts w:ascii="Helvetica" w:hAnsi="Helvetica" w:cs="Arial"/>
          <w:color w:val="00000A"/>
          <w:sz w:val="24"/>
          <w:szCs w:val="24"/>
        </w:rPr>
        <w:t>nt cuts tip off a pipette tip and attaches it to the pipetter</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Flow the tissues up and down through the pipette tip about ten times. [ECU]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cut-tip pipette enters the tube and mixes tissues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use an uncut 1-mL tip [1.MED] and repeat the trituration to ob</w:t>
      </w:r>
      <w:r>
        <w:rPr>
          <w:rFonts w:ascii="Helvetica" w:hAnsi="Helvetica" w:cs="Arial"/>
          <w:color w:val="00000A"/>
          <w:sz w:val="24"/>
          <w:szCs w:val="24"/>
        </w:rPr>
        <w:t>tain a single-cell suspension. [2.ECU]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attaches regular 1 mL tip to pipetter</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regular tip pipette enters the tube and mixes tissues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Now, isolate the single cells by pressing the suspension [1.MED] through an 80 to 100 micron mesh cell strainer. [2.CU]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setti</w:t>
      </w:r>
      <w:r>
        <w:rPr>
          <w:rFonts w:ascii="Helvetica" w:hAnsi="Helvetica" w:cs="Arial"/>
          <w:color w:val="00000A"/>
          <w:sz w:val="24"/>
          <w:szCs w:val="24"/>
        </w:rPr>
        <w:t>ng up to strain cells, starts pressing through strainer</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detail of cell solution flowing past strainer into collection tube</w:t>
      </w:r>
    </w:p>
    <w:p w:rsidR="0051067F" w:rsidRDefault="0051067F">
      <w:pPr>
        <w:numPr>
          <w:ilvl w:val="2"/>
          <w:numId w:val="3"/>
        </w:numPr>
        <w:spacing w:before="240"/>
        <w:jc w:val="both"/>
        <w:rPr>
          <w:rFonts w:ascii="Helvetica" w:hAnsi="Helvetica" w:cs="Arial"/>
          <w:color w:val="00000A"/>
          <w:sz w:val="24"/>
          <w:szCs w:val="24"/>
        </w:rPr>
      </w:pPr>
      <w:r w:rsidRPr="0051067F">
        <w:rPr>
          <w:rFonts w:ascii="Helvetica" w:hAnsi="Helvetica" w:cs="Arial"/>
          <w:color w:val="00000A"/>
          <w:sz w:val="24"/>
          <w:szCs w:val="24"/>
          <w:highlight w:val="green"/>
        </w:rPr>
        <w:t>[added]</w:t>
      </w:r>
      <w:r>
        <w:rPr>
          <w:rFonts w:ascii="Helvetica" w:hAnsi="Helvetica" w:cs="Arial"/>
          <w:color w:val="00000A"/>
          <w:sz w:val="24"/>
          <w:szCs w:val="24"/>
        </w:rPr>
        <w:t xml:space="preserve"> CU transfer cell suspension to 15 mL tube</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Then, centrifuge the filtered suspension at 150 G for 5 minutes [1.MED</w:t>
      </w:r>
      <w:r w:rsidR="0051067F">
        <w:rPr>
          <w:rFonts w:ascii="Helvetica" w:hAnsi="Helvetica" w:cs="Arial"/>
          <w:color w:val="FF0000"/>
          <w:sz w:val="24"/>
          <w:szCs w:val="24"/>
        </w:rPr>
        <w:t>-TXT</w:t>
      </w:r>
      <w:r>
        <w:rPr>
          <w:rFonts w:ascii="Helvetica" w:hAnsi="Helvetica" w:cs="Arial"/>
          <w:color w:val="00000A"/>
          <w:sz w:val="24"/>
          <w:szCs w:val="24"/>
        </w:rPr>
        <w:t>], aspirate out the supernatant and resuspend the pellet in 2 m</w:t>
      </w:r>
      <w:r>
        <w:rPr>
          <w:rFonts w:ascii="Helvetica" w:hAnsi="Helvetica" w:cs="Arial"/>
          <w:color w:val="00000A"/>
          <w:sz w:val="24"/>
          <w:szCs w:val="24"/>
        </w:rPr>
        <w:t>L of culture media. [2.ECU]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placing tube into centrifuge, programming and starting cycle</w:t>
      </w:r>
      <w:r w:rsidR="0051067F">
        <w:rPr>
          <w:rFonts w:ascii="Helvetica" w:hAnsi="Helvetica" w:cs="Arial"/>
          <w:color w:val="00000A"/>
          <w:sz w:val="24"/>
          <w:szCs w:val="24"/>
        </w:rPr>
        <w:t xml:space="preserve"> </w:t>
      </w:r>
      <w:r w:rsidR="0051067F" w:rsidRPr="0051067F">
        <w:rPr>
          <w:rFonts w:ascii="Helvetica" w:hAnsi="Helvetica" w:cs="Helvetica"/>
          <w:bCs/>
          <w:color w:val="FF0000"/>
          <w:sz w:val="24"/>
          <w:szCs w:val="24"/>
        </w:rPr>
        <w:t>TEXT: 150xg, 5 min</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focus on spun down tube, pipette enters and removes solution and then enters and ejects fresh solution and mixes</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lastRenderedPageBreak/>
        <w:t>Count the cells using a hemocytometer and plate 10,000</w:t>
      </w:r>
      <w:r>
        <w:rPr>
          <w:rFonts w:ascii="Helvetica" w:hAnsi="Helvetica" w:cs="Arial"/>
          <w:color w:val="00000A"/>
          <w:sz w:val="24"/>
          <w:szCs w:val="24"/>
        </w:rPr>
        <w:t xml:space="preserve"> neurons in 150 µL of culture medium [1.MED] on each prepared stripe plate.  Carefully deposit the suspension to cover the entire stripe region.  [2.ECU]</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loading cell solution onto the striped area of dishes</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detail of cell solution being ejected precisely </w:t>
      </w:r>
      <w:r>
        <w:rPr>
          <w:rFonts w:ascii="Helvetica" w:hAnsi="Helvetica" w:cs="Arial"/>
          <w:color w:val="00000A"/>
          <w:sz w:val="24"/>
          <w:szCs w:val="24"/>
        </w:rPr>
        <w:t>onto stripes</w:t>
      </w:r>
    </w:p>
    <w:p w:rsidR="00790922" w:rsidRDefault="006A1D86">
      <w:pPr>
        <w:numPr>
          <w:ilvl w:val="0"/>
          <w:numId w:val="3"/>
        </w:numPr>
        <w:spacing w:before="240"/>
        <w:jc w:val="both"/>
        <w:rPr>
          <w:rFonts w:ascii="Helvetica" w:hAnsi="Helvetica" w:cs="Arial"/>
          <w:b/>
          <w:sz w:val="24"/>
          <w:szCs w:val="24"/>
        </w:rPr>
      </w:pPr>
      <w:r>
        <w:rPr>
          <w:rFonts w:ascii="Helvetica" w:hAnsi="Helvetica" w:cs="Arial"/>
          <w:b/>
          <w:sz w:val="24"/>
          <w:szCs w:val="24"/>
        </w:rPr>
        <w:t xml:space="preserve">Results: Hippocampal Neuron Growth over FLRT2 Coated Substrate </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Dissociated hippocampal neurons from E15.5 mice were plated and cultured for 24 hours on stripes of fluorescen</w:t>
      </w:r>
      <w:r w:rsidR="0051067F">
        <w:rPr>
          <w:rFonts w:ascii="Helvetica" w:hAnsi="Helvetica" w:cs="Arial"/>
          <w:color w:val="00000A"/>
          <w:sz w:val="24"/>
          <w:szCs w:val="24"/>
        </w:rPr>
        <w:t>tly labeled control protein, Fc…</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Fig 3A – zoom in on box and fade to </w:t>
      </w:r>
      <w:r>
        <w:rPr>
          <w:rFonts w:ascii="Helvetica" w:hAnsi="Helvetica" w:cs="Arial"/>
          <w:color w:val="00000A"/>
          <w:sz w:val="24"/>
          <w:szCs w:val="24"/>
        </w:rPr>
        <w:t>A'</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3A'</w:t>
      </w:r>
    </w:p>
    <w:p w:rsidR="00790922" w:rsidRDefault="0051067F">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…o</w:t>
      </w:r>
      <w:r w:rsidR="006A1D86">
        <w:rPr>
          <w:rFonts w:ascii="Helvetica" w:hAnsi="Helvetica" w:cs="Arial"/>
          <w:color w:val="00000A"/>
          <w:sz w:val="24"/>
          <w:szCs w:val="24"/>
        </w:rPr>
        <w:t>r the neurons were plated on stripes of FLRT2-Fc alternating with non-labeled control Fc.</w:t>
      </w:r>
      <w:r>
        <w:rPr>
          <w:rFonts w:ascii="Helvetica" w:hAnsi="Helvetica" w:cs="Arial"/>
          <w:color w:val="00000A"/>
          <w:sz w:val="24"/>
          <w:szCs w:val="24"/>
        </w:rPr>
        <w:t xml:space="preserve"> </w:t>
      </w:r>
      <w:r>
        <w:rPr>
          <w:rFonts w:ascii="Helvetica" w:hAnsi="Helvetica" w:cs="Arial"/>
          <w:color w:val="FF0000"/>
          <w:sz w:val="24"/>
          <w:szCs w:val="24"/>
        </w:rPr>
        <w:t>(“flirt”)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3D – zoom in box and fade to 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3D' – zoom in on box and fade to D''</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3D''</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In both cases, the neurons were aggregated</w:t>
      </w:r>
      <w:r w:rsidR="0051067F">
        <w:rPr>
          <w:rFonts w:ascii="Helvetica" w:hAnsi="Helvetica" w:cs="Arial"/>
          <w:color w:val="00000A"/>
          <w:sz w:val="24"/>
          <w:szCs w:val="24"/>
        </w:rPr>
        <w:t>,</w:t>
      </w:r>
      <w:bookmarkStart w:id="0" w:name="_GoBack"/>
      <w:bookmarkEnd w:id="0"/>
      <w:r>
        <w:rPr>
          <w:rFonts w:ascii="Helvetica" w:hAnsi="Helvetica" w:cs="Arial"/>
          <w:color w:val="00000A"/>
          <w:sz w:val="24"/>
          <w:szCs w:val="24"/>
        </w:rPr>
        <w:t xml:space="preserve"> and extended their axons </w:t>
      </w:r>
      <w:r>
        <w:rPr>
          <w:rFonts w:ascii="Helvetica" w:hAnsi="Helvetica" w:cs="Arial"/>
          <w:color w:val="00000A"/>
          <w:sz w:val="24"/>
          <w:szCs w:val="24"/>
        </w:rPr>
        <w:t>as bundles. On the Fc control, the neurons were distributed evenly and extended their axons in random directions.</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3A – fade to next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3B – fade to next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3C – zoom in on box and fade to next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3C'</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In contrast, when cultured with FLRT2-Fc stripes,</w:t>
      </w:r>
      <w:r>
        <w:rPr>
          <w:rFonts w:ascii="Helvetica" w:hAnsi="Helvetica" w:cs="Arial"/>
          <w:color w:val="00000A"/>
          <w:sz w:val="24"/>
          <w:szCs w:val="24"/>
        </w:rPr>
        <w:t xml:space="preserve"> the axons avoided growing on the FLRT2-Fc regions. Thus, the extending axons grew mainly on the Fc stripes. </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3D – fade to next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3E – fade to next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3F – zoom in on box and fade to next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3F'</w:t>
      </w:r>
    </w:p>
    <w:p w:rsidR="00790922" w:rsidRDefault="006A1D86">
      <w:pPr>
        <w:numPr>
          <w:ilvl w:val="1"/>
          <w:numId w:val="3"/>
        </w:numPr>
        <w:spacing w:before="240"/>
        <w:jc w:val="both"/>
        <w:rPr>
          <w:rFonts w:ascii="Helvetica" w:hAnsi="Helvetica" w:cs="Arial"/>
          <w:color w:val="00000A"/>
          <w:sz w:val="24"/>
          <w:szCs w:val="24"/>
        </w:rPr>
      </w:pPr>
      <w:r>
        <w:rPr>
          <w:rFonts w:ascii="Helvetica" w:hAnsi="Helvetica" w:cs="Arial"/>
          <w:color w:val="00000A"/>
          <w:sz w:val="24"/>
          <w:szCs w:val="24"/>
        </w:rPr>
        <w:t xml:space="preserve">Higher magnification shows that the axons grew along the border with FLRT2-Fc stripes but did not extend into the FLRT2 territory. </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lastRenderedPageBreak/>
        <w:t>Fig 3F' – zoom in on the box and fade to next</w:t>
      </w:r>
    </w:p>
    <w:p w:rsidR="00790922" w:rsidRDefault="006A1D86">
      <w:pPr>
        <w:numPr>
          <w:ilvl w:val="2"/>
          <w:numId w:val="3"/>
        </w:numPr>
        <w:spacing w:before="240"/>
        <w:jc w:val="both"/>
        <w:rPr>
          <w:rFonts w:ascii="Helvetica" w:hAnsi="Helvetica" w:cs="Arial"/>
          <w:color w:val="00000A"/>
          <w:sz w:val="24"/>
          <w:szCs w:val="24"/>
        </w:rPr>
      </w:pPr>
      <w:r>
        <w:rPr>
          <w:rFonts w:ascii="Helvetica" w:hAnsi="Helvetica" w:cs="Arial"/>
          <w:color w:val="00000A"/>
          <w:sz w:val="24"/>
          <w:szCs w:val="24"/>
        </w:rPr>
        <w:t>Fig 3F''</w:t>
      </w:r>
    </w:p>
    <w:p w:rsidR="00790922" w:rsidRDefault="00790922">
      <w:pPr>
        <w:ind w:left="360"/>
        <w:rPr>
          <w:rFonts w:ascii="Helvetica" w:hAnsi="Helvetica" w:cs="Helvetica"/>
          <w:b/>
          <w:sz w:val="24"/>
          <w:szCs w:val="24"/>
          <w:lang w:eastAsia="zh-TW"/>
        </w:rPr>
      </w:pPr>
    </w:p>
    <w:p w:rsidR="00790922" w:rsidRDefault="006A1D86">
      <w:pPr>
        <w:numPr>
          <w:ilvl w:val="0"/>
          <w:numId w:val="3"/>
        </w:numPr>
        <w:jc w:val="both"/>
        <w:rPr>
          <w:rFonts w:ascii="Helvetica" w:hAnsi="Helvetica" w:cs="Arial"/>
          <w:b/>
          <w:sz w:val="24"/>
          <w:szCs w:val="24"/>
        </w:rPr>
      </w:pPr>
      <w:r>
        <w:rPr>
          <w:rFonts w:ascii="Helvetica" w:hAnsi="Helvetica" w:cs="Arial"/>
          <w:b/>
          <w:sz w:val="24"/>
          <w:szCs w:val="24"/>
        </w:rPr>
        <w:t>Conclusion (said by authors on camera)</w:t>
      </w:r>
    </w:p>
    <w:p w:rsidR="00790922" w:rsidRDefault="006A1D86">
      <w:pPr>
        <w:numPr>
          <w:ilvl w:val="1"/>
          <w:numId w:val="3"/>
        </w:numPr>
        <w:spacing w:before="240"/>
        <w:jc w:val="both"/>
        <w:rPr>
          <w:rFonts w:ascii="Helvetica" w:hAnsi="Helvetica" w:cs="Arial"/>
          <w:sz w:val="24"/>
          <w:szCs w:val="24"/>
        </w:rPr>
      </w:pPr>
      <w:r>
        <w:rPr>
          <w:rFonts w:ascii="Helvetica" w:hAnsi="Helvetica" w:cs="Arial"/>
          <w:sz w:val="24"/>
          <w:szCs w:val="24"/>
        </w:rPr>
        <w:t xml:space="preserve">Satoru Yamagishi: After </w:t>
      </w:r>
      <w:r>
        <w:rPr>
          <w:rFonts w:ascii="Helvetica" w:hAnsi="Helvetica" w:cs="Arial"/>
          <w:sz w:val="24"/>
          <w:szCs w:val="24"/>
        </w:rPr>
        <w:t>watching this video, you should have a good understanding of how to make striped carpet of the recombinant proteins and assess the attractive or repulsive activity using dissociated hippocampal neurons.</w:t>
      </w:r>
    </w:p>
    <w:p w:rsidR="00790922" w:rsidRDefault="006A1D86">
      <w:pPr>
        <w:numPr>
          <w:ilvl w:val="1"/>
          <w:numId w:val="3"/>
        </w:numPr>
        <w:spacing w:before="240"/>
        <w:jc w:val="both"/>
        <w:rPr>
          <w:rFonts w:ascii="Helvetica" w:hAnsi="Helvetica" w:cs="Arial"/>
          <w:sz w:val="24"/>
          <w:szCs w:val="24"/>
        </w:rPr>
      </w:pPr>
      <w:r>
        <w:rPr>
          <w:rFonts w:ascii="Helvetica" w:hAnsi="Helvetica" w:cs="Arial"/>
          <w:sz w:val="24"/>
          <w:szCs w:val="24"/>
        </w:rPr>
        <w:t>Satoru Yamagishi: Once mastered, this technique can b</w:t>
      </w:r>
      <w:r>
        <w:rPr>
          <w:rFonts w:ascii="Helvetica" w:hAnsi="Helvetica" w:cs="Arial"/>
          <w:sz w:val="24"/>
          <w:szCs w:val="24"/>
        </w:rPr>
        <w:t>e done in 5_hours if it is performed properly.</w:t>
      </w:r>
    </w:p>
    <w:p w:rsidR="00790922" w:rsidRDefault="00790922">
      <w:pPr>
        <w:pStyle w:val="TextBody"/>
        <w:rPr>
          <w:rFonts w:ascii="Helvetica" w:hAnsi="Helvetica" w:cs="Helvetica"/>
          <w:i w:val="0"/>
          <w:sz w:val="24"/>
          <w:szCs w:val="24"/>
        </w:rPr>
      </w:pPr>
    </w:p>
    <w:p w:rsidR="00790922" w:rsidRDefault="006A1D86">
      <w:pPr>
        <w:pStyle w:val="TextBody"/>
        <w:rPr>
          <w:rFonts w:ascii="Helvetica" w:hAnsi="Helvetica" w:cs="Helvetica"/>
          <w:b/>
          <w:i w:val="0"/>
          <w:sz w:val="22"/>
          <w:u w:val="single"/>
        </w:rPr>
      </w:pPr>
      <w:r>
        <w:rPr>
          <w:rFonts w:ascii="Helvetica" w:hAnsi="Helvetica" w:cs="Helvetica"/>
          <w:b/>
          <w:i w:val="0"/>
          <w:sz w:val="22"/>
          <w:u w:val="single"/>
        </w:rPr>
        <w:t>Provided Media</w:t>
      </w:r>
    </w:p>
    <w:p w:rsidR="00790922" w:rsidRDefault="00790922">
      <w:pPr>
        <w:pStyle w:val="TextBody"/>
        <w:rPr>
          <w:rFonts w:ascii="Helvetica" w:hAnsi="Helvetica" w:cs="Helvetica"/>
          <w:b/>
          <w:i w:val="0"/>
          <w:sz w:val="22"/>
          <w:u w:val="single"/>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w:t>
      </w:r>
      <w:r>
        <w:rPr>
          <w:rFonts w:ascii="Helvetica" w:hAnsi="Helvetica" w:cs="Helvetica"/>
          <w:i w:val="0"/>
          <w:sz w:val="22"/>
        </w:rPr>
        <w:t>ed should be specified.   For example:</w:t>
      </w:r>
    </w:p>
    <w:p w:rsidR="00790922" w:rsidRDefault="00790922">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rPr>
        <w:t xml:space="preserve"> 0123_PIname_Figure1.tif</w:t>
      </w:r>
      <w:r>
        <w:rPr>
          <w:rFonts w:ascii="Helvetica" w:hAnsi="Helvetica" w:cs="Helvetica"/>
          <w:i w:val="0"/>
        </w:rPr>
        <w:t xml:space="preserve"> </w:t>
      </w:r>
      <w:r>
        <w:rPr>
          <w:rFonts w:ascii="Helvetica" w:hAnsi="Helvetica" w:cs="Helvetica"/>
          <w:i w:val="0"/>
          <w:sz w:val="22"/>
        </w:rPr>
        <w:t xml:space="preserve">-  dual color imaging of tumor angiogenesis at 40X </w:t>
      </w: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rPr>
        <w:t xml:space="preserve"> 0123_PIname_Figure2.tif</w:t>
      </w:r>
      <w:r>
        <w:rPr>
          <w:rFonts w:ascii="Helvetica" w:hAnsi="Helvetica" w:cs="Helvetica"/>
          <w:i w:val="0"/>
        </w:rPr>
        <w:t xml:space="preserve"> -  </w:t>
      </w:r>
      <w:r>
        <w:rPr>
          <w:rFonts w:ascii="Helvetica" w:hAnsi="Helvetica" w:cs="Helvetica"/>
          <w:i w:val="0"/>
          <w:sz w:val="22"/>
        </w:rPr>
        <w:t>dual color imaging of tumor angiogenesis at 100X</w:t>
      </w:r>
    </w:p>
    <w:p w:rsidR="00790922" w:rsidRDefault="00790922">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w:t>
      </w:r>
      <w:r>
        <w:rPr>
          <w:rFonts w:ascii="Helvetica" w:hAnsi="Helvetica" w:cs="Helvetica"/>
          <w:i w:val="0"/>
          <w:sz w:val="22"/>
        </w:rPr>
        <w:t xml:space="preserve">e rendered to .mov, .mp4, or .avi files.  </w:t>
      </w:r>
    </w:p>
    <w:p w:rsidR="00790922" w:rsidRDefault="00790922">
      <w:pPr>
        <w:pStyle w:val="TextBody"/>
        <w:rPr>
          <w:rFonts w:ascii="Helvetica" w:hAnsi="Helvetica" w:cs="Helvetica"/>
          <w:i w:val="0"/>
          <w:sz w:val="22"/>
        </w:rPr>
      </w:pPr>
    </w:p>
    <w:p w:rsidR="00790922" w:rsidRDefault="006A1D86">
      <w:pPr>
        <w:pStyle w:val="TextBody"/>
        <w:rPr>
          <w:rFonts w:ascii="Helvetica" w:hAnsi="Helvetica" w:cs="Helvetica"/>
          <w:i w:val="0"/>
          <w:sz w:val="22"/>
        </w:rPr>
      </w:pPr>
      <w:r>
        <w:rPr>
          <w:rFonts w:ascii="Helvetica" w:hAnsi="Helvetica" w:cs="Helvetica"/>
          <w:i w:val="0"/>
          <w:sz w:val="22"/>
        </w:rPr>
        <w:t>5.1 to 5.5 - JoVE Figure 20151119.ai  (All figures are prepared in this file.)</w:t>
      </w:r>
    </w:p>
    <w:p w:rsidR="00790922" w:rsidRDefault="00790922">
      <w:pPr>
        <w:pStyle w:val="TextBody"/>
        <w:rPr>
          <w:rFonts w:ascii="Helvetica" w:hAnsi="Helvetica"/>
          <w:color w:val="FF3333"/>
        </w:rPr>
      </w:pPr>
    </w:p>
    <w:p w:rsidR="00790922" w:rsidRDefault="006A1D86">
      <w:pPr>
        <w:pStyle w:val="TextBody"/>
        <w:rPr>
          <w:rFonts w:ascii="Helvetica" w:hAnsi="Helvetica" w:cs="Helvetica"/>
          <w:iCs/>
          <w:color w:val="FF3333"/>
          <w:sz w:val="22"/>
        </w:rPr>
      </w:pPr>
      <w:r>
        <w:rPr>
          <w:rFonts w:ascii="Helvetica" w:hAnsi="Helvetica" w:cs="Helvetica"/>
          <w:iCs/>
          <w:color w:val="FF3333"/>
          <w:sz w:val="22"/>
        </w:rPr>
        <w:t>Satoru, our video editors need to be provided single image files for each figure item called for in the script.  That may be a singl</w:t>
      </w:r>
      <w:r>
        <w:rPr>
          <w:rFonts w:ascii="Helvetica" w:hAnsi="Helvetica" w:cs="Helvetica"/>
          <w:iCs/>
          <w:color w:val="FF3333"/>
          <w:sz w:val="22"/>
        </w:rPr>
        <w:t>e figure or just a panel within a figure, e.g. 5.4.4. Fig 3F'.  Please make these unique image files, using the naming convention suggested here, which includes the number identity within this script. Then, upload the image files to your project folder.  T</w:t>
      </w:r>
      <w:r>
        <w:rPr>
          <w:rFonts w:ascii="Helvetica" w:hAnsi="Helvetica" w:cs="Helvetica"/>
          <w:iCs/>
          <w:color w:val="FF3333"/>
          <w:sz w:val="22"/>
        </w:rPr>
        <w:t>hank you!</w:t>
      </w:r>
    </w:p>
    <w:p w:rsidR="00790922" w:rsidRDefault="00790922">
      <w:pPr>
        <w:pStyle w:val="TextBody"/>
        <w:rPr>
          <w:rFonts w:ascii="Helvetica" w:hAnsi="Helvetica" w:cs="Helvetica"/>
          <w:b/>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b/>
          <w:i w:val="0"/>
          <w:sz w:val="22"/>
          <w:u w:val="single"/>
        </w:rPr>
      </w:pPr>
      <w:r>
        <w:rPr>
          <w:rFonts w:ascii="Helvetica" w:hAnsi="Helvetica" w:cs="Helvetica"/>
          <w:b/>
          <w:i w:val="0"/>
          <w:sz w:val="22"/>
          <w:u w:val="single"/>
        </w:rPr>
        <w:t>General Preparation</w:t>
      </w:r>
    </w:p>
    <w:p w:rsidR="00790922" w:rsidRDefault="00790922">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790922" w:rsidRDefault="00790922">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Any overnight or long incubation steps should be recognized and specimens/samples be prepared in advance so that prior steps</w:t>
      </w:r>
      <w:r>
        <w:rPr>
          <w:rFonts w:ascii="Helvetica" w:hAnsi="Helvetica" w:cs="Helvetica"/>
          <w:i w:val="0"/>
          <w:sz w:val="22"/>
        </w:rPr>
        <w:t xml:space="preserve"> can be recorded and shooting can continue with pre-prepared specimens/samples.  </w:t>
      </w:r>
    </w:p>
    <w:p w:rsidR="00790922" w:rsidRDefault="00790922">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rsidR="00790922" w:rsidRDefault="00790922">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 xml:space="preserve">Ex. Luciferase assay done in 96 well plates should be labeled with negative/positive control wells and </w:t>
      </w:r>
      <w:r>
        <w:rPr>
          <w:rFonts w:ascii="Helvetica" w:hAnsi="Helvetica" w:cs="Helvetica"/>
          <w:i w:val="0"/>
          <w:sz w:val="22"/>
        </w:rPr>
        <w:t>experimental samples are labeled accordingly.</w:t>
      </w:r>
    </w:p>
    <w:p w:rsidR="00790922" w:rsidRDefault="00790922">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p>
    <w:p w:rsidR="00790922" w:rsidRDefault="006A1D86">
      <w:pPr>
        <w:pStyle w:val="TextBody"/>
        <w:pBdr>
          <w:top w:val="single" w:sz="4" w:space="1" w:color="000001" w:shadow="1"/>
          <w:left w:val="single" w:sz="4" w:space="4" w:color="000001" w:shadow="1"/>
          <w:bottom w:val="single" w:sz="4" w:space="1" w:color="000001" w:shadow="1"/>
          <w:right w:val="single" w:sz="4" w:space="4" w:color="000001" w:shadow="1"/>
        </w:pBdr>
        <w:shd w:val="clear" w:color="auto" w:fill="CCCCCC"/>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790922">
      <w:headerReference w:type="default" r:id="rId8"/>
      <w:footerReference w:type="default" r:id="rId9"/>
      <w:pgSz w:w="12240" w:h="15840"/>
      <w:pgMar w:top="1080" w:right="1080" w:bottom="1080" w:left="1080" w:header="72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D86" w:rsidRDefault="006A1D86">
      <w:r>
        <w:separator/>
      </w:r>
    </w:p>
  </w:endnote>
  <w:endnote w:type="continuationSeparator" w:id="0">
    <w:p w:rsidR="006A1D86" w:rsidRDefault="006A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N W3">
    <w:charset w:val="01"/>
    <w:family w:val="roman"/>
    <w:pitch w:val="variable"/>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Times">
    <w:panose1 w:val="020206030504050203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22" w:rsidRDefault="006A1D86">
    <w:pPr>
      <w:pStyle w:val="Footer"/>
      <w:jc w:val="center"/>
    </w:pPr>
    <w:r>
      <w:rPr>
        <w:rFonts w:ascii="Symbol" w:hAnsi="Symbol"/>
      </w:rPr>
      <w:t></w:t>
    </w:r>
    <w:r>
      <w:rPr>
        <w:rFonts w:cs="Times"/>
      </w:rPr>
      <w:t xml:space="preserve"> </w:t>
    </w:r>
    <w:r>
      <w:t>2015, Journal of Vi</w:t>
    </w:r>
    <w:r>
      <w:t>sualized Experiments</w:t>
    </w:r>
  </w:p>
  <w:p w:rsidR="00790922" w:rsidRDefault="00790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D86" w:rsidRDefault="006A1D86">
      <w:r>
        <w:separator/>
      </w:r>
    </w:p>
  </w:footnote>
  <w:footnote w:type="continuationSeparator" w:id="0">
    <w:p w:rsidR="006A1D86" w:rsidRDefault="006A1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22" w:rsidRDefault="00790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7671F"/>
    <w:multiLevelType w:val="multilevel"/>
    <w:tmpl w:val="C3A647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0A118E"/>
    <w:multiLevelType w:val="multilevel"/>
    <w:tmpl w:val="6866687C"/>
    <w:lvl w:ilvl="0">
      <w:start w:val="1"/>
      <w:numFmt w:val="decimal"/>
      <w:lvlText w:val="%1."/>
      <w:lvlJc w:val="left"/>
      <w:pPr>
        <w:ind w:left="360" w:hanging="360"/>
      </w:pPr>
    </w:lvl>
    <w:lvl w:ilvl="1">
      <w:start w:val="9"/>
      <w:numFmt w:val="decimal"/>
      <w:lvlText w:val="%1.%2."/>
      <w:lvlJc w:val="left"/>
      <w:pPr>
        <w:tabs>
          <w:tab w:val="num" w:pos="1080"/>
        </w:tabs>
        <w:ind w:left="1080" w:hanging="720"/>
      </w:pPr>
      <w:rPr>
        <w:b w:val="0"/>
        <w:iCs/>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CEF5E91"/>
    <w:multiLevelType w:val="multilevel"/>
    <w:tmpl w:val="6FB6F560"/>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4336DA"/>
    <w:multiLevelType w:val="multilevel"/>
    <w:tmpl w:val="EA729972"/>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0922"/>
    <w:rsid w:val="0051067F"/>
    <w:rsid w:val="006A1D86"/>
    <w:rsid w:val="00790922"/>
    <w:rsid w:val="00F0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AFF72-2C8A-435A-941D-5B25376A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qFormat/>
    <w:pPr>
      <w:keepNext/>
      <w:outlineLvl w:val="0"/>
    </w:pPr>
  </w:style>
  <w:style w:type="paragraph" w:styleId="Heading2">
    <w:name w:val="heading 2"/>
    <w:basedOn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1">
    <w:name w:val="段落フォント1"/>
  </w:style>
  <w:style w:type="character" w:customStyle="1" w:styleId="BodyText3Char">
    <w:name w:val="Body Text 3 Char"/>
    <w:rPr>
      <w:sz w:val="16"/>
      <w:szCs w:val="16"/>
    </w:rPr>
  </w:style>
  <w:style w:type="character" w:customStyle="1" w:styleId="FooterChar">
    <w:name w:val="Footer Char"/>
    <w:rPr>
      <w:sz w:val="24"/>
    </w:rPr>
  </w:style>
  <w:style w:type="character" w:styleId="FollowedHyperlink">
    <w:name w:val="FollowedHyperlink"/>
  </w:style>
  <w:style w:type="character" w:customStyle="1" w:styleId="v10pt1">
    <w:name w:val="v10pt1"/>
  </w:style>
  <w:style w:type="character" w:customStyle="1" w:styleId="HeaderChar">
    <w:name w:val="Header Char"/>
    <w:basedOn w:val="1"/>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iCs/>
    </w:rPr>
  </w:style>
  <w:style w:type="character" w:customStyle="1" w:styleId="CommentReference1">
    <w:name w:val="Comment Reference1"/>
    <w:rPr>
      <w:sz w:val="18"/>
      <w:szCs w:val="18"/>
    </w:rPr>
  </w:style>
  <w:style w:type="character" w:customStyle="1" w:styleId="CommentTextChar">
    <w:name w:val="Comment Text Char"/>
    <w:rPr>
      <w:sz w:val="24"/>
      <w:szCs w:val="24"/>
    </w:rPr>
  </w:style>
  <w:style w:type="character" w:customStyle="1" w:styleId="CommentSubjectChar">
    <w:name w:val="Comment Subject Char"/>
  </w:style>
  <w:style w:type="character" w:customStyle="1" w:styleId="a">
    <w:name w:val="吹き出し (文字)"/>
    <w:basedOn w:val="DefaultParagraphFont"/>
    <w:uiPriority w:val="99"/>
    <w:semiHidden/>
    <w:rsid w:val="00FB0416"/>
    <w:rPr>
      <w:rFonts w:ascii="ヒラギノ角ゴ ProN W3" w:eastAsia="ヒラギノ角ゴ ProN W3" w:hAnsi="ヒラギノ角ゴ ProN W3"/>
      <w:sz w:val="18"/>
      <w:szCs w:val="18"/>
    </w:rPr>
  </w:style>
  <w:style w:type="character" w:customStyle="1" w:styleId="ListLabel1">
    <w:name w:val="ListLabel 1"/>
    <w:rPr>
      <w:rFonts w:cs="Helvetica"/>
      <w:b w:val="0"/>
      <w:iCs/>
      <w:sz w:val="22"/>
    </w:rPr>
  </w:style>
  <w:style w:type="character" w:customStyle="1" w:styleId="ListLabel2">
    <w:name w:val="ListLabel 2"/>
    <w:rPr>
      <w:b/>
      <w:i w:val="0"/>
    </w:rPr>
  </w:style>
  <w:style w:type="character" w:customStyle="1" w:styleId="ListLabel3">
    <w:name w:val="ListLabel 3"/>
    <w:rPr>
      <w:rFonts w:cs="Arial"/>
      <w:sz w:val="22"/>
      <w:szCs w:val="24"/>
    </w:rPr>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hAnsi="Liberation Sans" w:cs="Arial Unicode MS"/>
      <w:sz w:val="28"/>
      <w:szCs w:val="28"/>
    </w:rPr>
  </w:style>
  <w:style w:type="paragraph" w:customStyle="1" w:styleId="TextBody">
    <w:name w:val="Text Body"/>
    <w:basedOn w:val="Normal"/>
    <w:pPr>
      <w:spacing w:line="288" w:lineRule="auto"/>
    </w:pPr>
    <w:rPr>
      <w:i/>
    </w:rPr>
  </w:style>
  <w:style w:type="paragraph" w:styleId="List">
    <w:name w:val="List"/>
    <w:basedOn w:val="TextBody"/>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TextBodyIndent">
    <w:name w:val="Text Body Indent"/>
    <w:basedOn w:val="Normal"/>
    <w:pPr>
      <w:ind w:left="360"/>
      <w:jc w:val="both"/>
    </w:pPr>
  </w:style>
  <w:style w:type="paragraph" w:customStyle="1" w:styleId="21">
    <w:name w:val="本文インデント 21"/>
    <w:basedOn w:val="Normal"/>
    <w:pPr>
      <w:ind w:left="720"/>
      <w:jc w:val="both"/>
    </w:pPr>
  </w:style>
  <w:style w:type="paragraph" w:styleId="Header">
    <w:name w:val="header"/>
    <w:basedOn w:val="Normal"/>
    <w:pPr>
      <w:tabs>
        <w:tab w:val="center" w:pos="4320"/>
        <w:tab w:val="right" w:pos="8640"/>
      </w:tabs>
    </w:pPr>
  </w:style>
  <w:style w:type="paragraph" w:customStyle="1" w:styleId="210">
    <w:name w:val="本文 21"/>
    <w:basedOn w:val="Normal"/>
    <w:rPr>
      <w:sz w:val="32"/>
      <w:lang w:eastAsia="zh-TW"/>
    </w:rPr>
  </w:style>
  <w:style w:type="paragraph" w:customStyle="1" w:styleId="31">
    <w:name w:val="本文 31"/>
    <w:basedOn w:val="Normal"/>
    <w:pPr>
      <w:spacing w:after="120"/>
    </w:pPr>
  </w:style>
  <w:style w:type="paragraph" w:styleId="Footer">
    <w:name w:val="footer"/>
    <w:basedOn w:val="Normal"/>
    <w:pPr>
      <w:tabs>
        <w:tab w:val="center" w:pos="4320"/>
        <w:tab w:val="right" w:pos="8640"/>
      </w:tabs>
    </w:pPr>
    <w:rPr>
      <w:lang w:val="x-none"/>
    </w:rPr>
  </w:style>
  <w:style w:type="paragraph" w:customStyle="1" w:styleId="10">
    <w:name w:val="吹き出し1"/>
    <w:basedOn w:val="Normal"/>
  </w:style>
  <w:style w:type="paragraph" w:customStyle="1" w:styleId="Default">
    <w:name w:val="Default"/>
    <w:pPr>
      <w:widowControl w:val="0"/>
      <w:suppressAutoHyphens/>
    </w:pPr>
  </w:style>
  <w:style w:type="paragraph" w:customStyle="1" w:styleId="CM10">
    <w:name w:val="CM10"/>
    <w:basedOn w:val="Default"/>
    <w:next w:val="Default"/>
  </w:style>
  <w:style w:type="paragraph" w:customStyle="1" w:styleId="11">
    <w:name w:val="リスト段落1"/>
    <w:basedOn w:val="Normal"/>
    <w:pPr>
      <w:spacing w:after="200" w:line="276" w:lineRule="auto"/>
      <w:ind w:left="720"/>
      <w:contextualSpacing/>
    </w:pPr>
  </w:style>
  <w:style w:type="paragraph" w:customStyle="1" w:styleId="CM3">
    <w:name w:val="CM3"/>
    <w:basedOn w:val="Default"/>
    <w:next w:val="Default"/>
    <w:pPr>
      <w:spacing w:line="243" w:lineRule="atLeast"/>
    </w:pPr>
  </w:style>
  <w:style w:type="paragraph" w:customStyle="1" w:styleId="authors1">
    <w:name w:val="authors1"/>
    <w:basedOn w:val="Normal"/>
    <w:pPr>
      <w:spacing w:before="72" w:line="240" w:lineRule="atLeast"/>
      <w:ind w:left="574"/>
    </w:pPr>
  </w:style>
  <w:style w:type="paragraph" w:customStyle="1" w:styleId="CM4">
    <w:name w:val="CM4"/>
    <w:basedOn w:val="Default"/>
    <w:next w:val="Default"/>
    <w:pPr>
      <w:spacing w:line="243" w:lineRule="atLeast"/>
    </w:pPr>
  </w:style>
  <w:style w:type="paragraph" w:customStyle="1" w:styleId="TEXTOVERVIDEO">
    <w:name w:val="TEXT OVER VIDEO"/>
    <w:basedOn w:val="Normal"/>
    <w:pPr>
      <w:spacing w:before="40"/>
      <w:ind w:left="1368"/>
      <w:jc w:val="both"/>
    </w:pPr>
  </w:style>
  <w:style w:type="paragraph" w:customStyle="1" w:styleId="CommentText1">
    <w:name w:val="Comment Text1"/>
    <w:basedOn w:val="Normal"/>
  </w:style>
  <w:style w:type="paragraph" w:customStyle="1" w:styleId="CommentSubject1">
    <w:name w:val="Comment Subject1"/>
    <w:basedOn w:val="CommentText1"/>
  </w:style>
  <w:style w:type="paragraph" w:customStyle="1" w:styleId="Web1">
    <w:name w:val="標準 (Web)1"/>
    <w:basedOn w:val="Normal"/>
    <w:pPr>
      <w:spacing w:after="280"/>
    </w:pPr>
  </w:style>
  <w:style w:type="paragraph" w:styleId="BalloonText">
    <w:name w:val="Balloon Text"/>
    <w:basedOn w:val="Normal"/>
    <w:uiPriority w:val="99"/>
    <w:semiHidden/>
    <w:unhideWhenUsed/>
    <w:rsid w:val="00FB0416"/>
    <w:rPr>
      <w:rFonts w:ascii="ヒラギノ角ゴ ProN W3" w:eastAsia="ヒラギノ角ゴ ProN W3" w:hAnsi="ヒラギノ角ゴ ProN W3"/>
      <w:sz w:val="18"/>
      <w:szCs w:val="18"/>
    </w:rPr>
  </w:style>
  <w:style w:type="paragraph" w:styleId="Revision">
    <w:name w:val="Revision"/>
    <w:uiPriority w:val="99"/>
    <w:semiHidden/>
    <w:rsid w:val="00D07E85"/>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54C19-DB06-478D-A3B4-13D3C915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Bristol-Myers Squibb Company</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Goldstein, Bree</cp:lastModifiedBy>
  <cp:revision>10</cp:revision>
  <cp:lastPrinted>2016-02-05T06:17:00Z</cp:lastPrinted>
  <dcterms:created xsi:type="dcterms:W3CDTF">2016-02-05T05:22:00Z</dcterms:created>
  <dcterms:modified xsi:type="dcterms:W3CDTF">2016-02-23T16:05:00Z</dcterms:modified>
  <dc:language>en-US</dc:language>
</cp:coreProperties>
</file>