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E863A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76338">
        <w:rPr>
          <w:rFonts w:ascii="Arial" w:hAnsi="Arial" w:cs="Arial"/>
          <w:b/>
          <w:sz w:val="22"/>
          <w:szCs w:val="22"/>
        </w:rPr>
        <w:t>•Formatting:</w:t>
      </w:r>
    </w:p>
    <w:p w14:paraId="7100274C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-3.2.3, 5.4.4 – Please split into two steps.</w:t>
      </w:r>
    </w:p>
    <w:p w14:paraId="2DF092B6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 xml:space="preserve">Each of these </w:t>
      </w:r>
      <w:proofErr w:type="gramStart"/>
      <w:r w:rsidRPr="00476338">
        <w:rPr>
          <w:rFonts w:ascii="Arial" w:hAnsi="Arial" w:cs="Arial"/>
          <w:color w:val="0000FF"/>
          <w:sz w:val="22"/>
          <w:szCs w:val="22"/>
        </w:rPr>
        <w:t>were</w:t>
      </w:r>
      <w:proofErr w:type="gramEnd"/>
      <w:r w:rsidRPr="00476338">
        <w:rPr>
          <w:rFonts w:ascii="Arial" w:hAnsi="Arial" w:cs="Arial"/>
          <w:color w:val="0000FF"/>
          <w:sz w:val="22"/>
          <w:szCs w:val="22"/>
        </w:rPr>
        <w:t xml:space="preserve"> accordingly split into two steps.</w:t>
      </w:r>
    </w:p>
    <w:p w14:paraId="01390C97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-3.2.9 – Please make the last sentence a note.</w:t>
      </w:r>
    </w:p>
    <w:p w14:paraId="04A4A060" w14:textId="77777777" w:rsidR="00476338" w:rsidRPr="00476338" w:rsidRDefault="00476338" w:rsidP="00476338">
      <w:pPr>
        <w:contextualSpacing/>
        <w:jc w:val="both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 xml:space="preserve">Remove the PCR strip tubes from the magnetic stand and add 22.5µL </w:t>
      </w:r>
      <w:proofErr w:type="spellStart"/>
      <w:r w:rsidRPr="00476338">
        <w:rPr>
          <w:rFonts w:ascii="Arial" w:hAnsi="Arial" w:cs="Arial"/>
          <w:color w:val="0000FF"/>
          <w:sz w:val="22"/>
          <w:szCs w:val="22"/>
        </w:rPr>
        <w:t>resuspension</w:t>
      </w:r>
      <w:proofErr w:type="spellEnd"/>
      <w:r w:rsidRPr="00476338">
        <w:rPr>
          <w:rFonts w:ascii="Arial" w:hAnsi="Arial" w:cs="Arial"/>
          <w:color w:val="0000FF"/>
          <w:sz w:val="22"/>
          <w:szCs w:val="22"/>
        </w:rPr>
        <w:t xml:space="preserve"> buffer to each tube. Gently pipette the entire volume up and down 10X to mix thoroughly or until the beads are fully </w:t>
      </w:r>
      <w:proofErr w:type="spellStart"/>
      <w:r w:rsidRPr="00476338">
        <w:rPr>
          <w:rFonts w:ascii="Arial" w:hAnsi="Arial" w:cs="Arial"/>
          <w:color w:val="0000FF"/>
          <w:sz w:val="22"/>
          <w:szCs w:val="22"/>
        </w:rPr>
        <w:t>resuspended</w:t>
      </w:r>
      <w:proofErr w:type="spellEnd"/>
      <w:r w:rsidRPr="00476338">
        <w:rPr>
          <w:rFonts w:ascii="Arial" w:hAnsi="Arial" w:cs="Arial"/>
          <w:color w:val="0000FF"/>
          <w:sz w:val="22"/>
          <w:szCs w:val="22"/>
        </w:rPr>
        <w:t>.</w:t>
      </w:r>
    </w:p>
    <w:p w14:paraId="0926B167" w14:textId="7179E0F6" w:rsidR="00476338" w:rsidRPr="009D0539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 xml:space="preserve">Please advise which part of 3.2.9 should be a note. It is necessary to </w:t>
      </w:r>
      <w:proofErr w:type="spellStart"/>
      <w:r w:rsidRPr="00476338">
        <w:rPr>
          <w:rFonts w:ascii="Arial" w:hAnsi="Arial" w:cs="Arial"/>
          <w:color w:val="0000FF"/>
          <w:sz w:val="22"/>
          <w:szCs w:val="22"/>
        </w:rPr>
        <w:t>resuspend</w:t>
      </w:r>
      <w:proofErr w:type="spellEnd"/>
      <w:r w:rsidRPr="00476338">
        <w:rPr>
          <w:rFonts w:ascii="Arial" w:hAnsi="Arial" w:cs="Arial"/>
          <w:color w:val="0000FF"/>
          <w:sz w:val="22"/>
          <w:szCs w:val="22"/>
        </w:rPr>
        <w:t xml:space="preserve"> before proceeding to the next step.</w:t>
      </w:r>
    </w:p>
    <w:p w14:paraId="2C706841" w14:textId="77777777" w:rsidR="00FF65DB" w:rsidRPr="009D0539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 xml:space="preserve">-All figure legends should have a title and a brief description describing the </w:t>
      </w:r>
      <w:r w:rsidRPr="009D0539">
        <w:rPr>
          <w:rFonts w:ascii="Arial" w:hAnsi="Arial" w:cs="Arial"/>
          <w:sz w:val="22"/>
          <w:szCs w:val="22"/>
        </w:rPr>
        <w:t>figure.</w:t>
      </w:r>
    </w:p>
    <w:p w14:paraId="6F5C430D" w14:textId="391E7566" w:rsidR="00FF65DB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9D0539">
        <w:rPr>
          <w:rFonts w:ascii="Arial" w:hAnsi="Arial" w:cs="Arial"/>
          <w:color w:val="0000FF"/>
          <w:sz w:val="22"/>
          <w:szCs w:val="22"/>
        </w:rPr>
        <w:t xml:space="preserve">Figure titles and legends have been </w:t>
      </w:r>
      <w:r w:rsidR="00016DD4" w:rsidRPr="009D0539">
        <w:rPr>
          <w:rFonts w:ascii="Arial" w:hAnsi="Arial" w:cs="Arial"/>
          <w:color w:val="0000FF"/>
          <w:sz w:val="22"/>
          <w:szCs w:val="22"/>
        </w:rPr>
        <w:t xml:space="preserve">extensively expanded and </w:t>
      </w:r>
      <w:r w:rsidR="002668CD" w:rsidRPr="009D0539">
        <w:rPr>
          <w:rFonts w:ascii="Arial" w:hAnsi="Arial" w:cs="Arial"/>
          <w:color w:val="0000FF"/>
          <w:sz w:val="22"/>
          <w:szCs w:val="22"/>
        </w:rPr>
        <w:t>edited</w:t>
      </w:r>
      <w:r w:rsidRPr="009D0539">
        <w:rPr>
          <w:rFonts w:ascii="Arial" w:hAnsi="Arial" w:cs="Arial"/>
          <w:color w:val="0000FF"/>
          <w:sz w:val="22"/>
          <w:szCs w:val="22"/>
        </w:rPr>
        <w:t xml:space="preserve"> on </w:t>
      </w:r>
      <w:r w:rsidR="002668CD" w:rsidRPr="009D0539">
        <w:rPr>
          <w:rFonts w:ascii="Arial" w:hAnsi="Arial" w:cs="Arial"/>
          <w:color w:val="0000FF"/>
          <w:sz w:val="22"/>
          <w:szCs w:val="22"/>
        </w:rPr>
        <w:t>page 12-13</w:t>
      </w:r>
      <w:r w:rsidRPr="009D0539">
        <w:rPr>
          <w:rFonts w:ascii="Arial" w:hAnsi="Arial" w:cs="Arial"/>
          <w:color w:val="0000FF"/>
          <w:sz w:val="22"/>
          <w:szCs w:val="22"/>
        </w:rPr>
        <w:t>.</w:t>
      </w:r>
    </w:p>
    <w:p w14:paraId="418547D4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215E77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76338">
        <w:rPr>
          <w:rFonts w:ascii="Arial" w:hAnsi="Arial" w:cs="Arial"/>
          <w:b/>
          <w:sz w:val="22"/>
          <w:szCs w:val="22"/>
        </w:rPr>
        <w:t>•Grammar:</w:t>
      </w:r>
    </w:p>
    <w:p w14:paraId="6831DBE3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-Please copyedit the manuscript for numerous grammatical errors. In particular, many protocol</w:t>
      </w:r>
    </w:p>
    <w:p w14:paraId="5BCD7971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476338">
        <w:rPr>
          <w:rFonts w:ascii="Arial" w:hAnsi="Arial" w:cs="Arial"/>
          <w:sz w:val="22"/>
          <w:szCs w:val="22"/>
        </w:rPr>
        <w:t>steps</w:t>
      </w:r>
      <w:proofErr w:type="gramEnd"/>
      <w:r w:rsidRPr="00476338">
        <w:rPr>
          <w:rFonts w:ascii="Arial" w:hAnsi="Arial" w:cs="Arial"/>
          <w:sz w:val="22"/>
          <w:szCs w:val="22"/>
        </w:rPr>
        <w:t xml:space="preserve"> contain sentences with comma splices or run-on sentences.</w:t>
      </w:r>
    </w:p>
    <w:p w14:paraId="74B8C60E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-2.1.2 – “pre-hit” should be “pre-heat”</w:t>
      </w:r>
    </w:p>
    <w:p w14:paraId="6F92F767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>This was corrected.</w:t>
      </w:r>
    </w:p>
    <w:p w14:paraId="742A0F0B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-5.2.5 – “table top mini centrifuge tubes” should be “table top mini centrifuge”</w:t>
      </w:r>
    </w:p>
    <w:p w14:paraId="0C90171B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>This was corrected.</w:t>
      </w:r>
    </w:p>
    <w:p w14:paraId="0ED30EE6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-Informal abbreviations should not be used in the manuscript. Please use “hybridization” rather</w:t>
      </w:r>
    </w:p>
    <w:p w14:paraId="51EF47D9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476338">
        <w:rPr>
          <w:rFonts w:ascii="Arial" w:hAnsi="Arial" w:cs="Arial"/>
          <w:sz w:val="22"/>
          <w:szCs w:val="22"/>
        </w:rPr>
        <w:t>than</w:t>
      </w:r>
      <w:proofErr w:type="gramEnd"/>
      <w:r w:rsidRPr="00476338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476338">
        <w:rPr>
          <w:rFonts w:ascii="Arial" w:hAnsi="Arial" w:cs="Arial"/>
          <w:sz w:val="22"/>
          <w:szCs w:val="22"/>
        </w:rPr>
        <w:t>hybe</w:t>
      </w:r>
      <w:proofErr w:type="spellEnd"/>
      <w:r w:rsidRPr="00476338">
        <w:rPr>
          <w:rFonts w:ascii="Arial" w:hAnsi="Arial" w:cs="Arial"/>
          <w:sz w:val="22"/>
          <w:szCs w:val="22"/>
        </w:rPr>
        <w:t>” throughout the manuscript.</w:t>
      </w:r>
    </w:p>
    <w:p w14:paraId="63A435CF" w14:textId="77777777" w:rsidR="00FF65DB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>This was corrected throughout the manuscript.</w:t>
      </w:r>
    </w:p>
    <w:p w14:paraId="2DB12835" w14:textId="77777777" w:rsid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</w:p>
    <w:p w14:paraId="1500813A" w14:textId="7092AA80" w:rsidR="00A74A52" w:rsidRDefault="00A74A52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Methods have been further edited for run-on sentences</w:t>
      </w:r>
      <w:r w:rsidR="00384847">
        <w:rPr>
          <w:rFonts w:ascii="Arial" w:hAnsi="Arial" w:cs="Arial"/>
          <w:color w:val="0000FF"/>
          <w:sz w:val="22"/>
          <w:szCs w:val="22"/>
        </w:rPr>
        <w:t xml:space="preserve"> and grammar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14:paraId="4F6A51BB" w14:textId="77777777" w:rsidR="00A74A52" w:rsidRPr="00476338" w:rsidRDefault="00A74A52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</w:p>
    <w:p w14:paraId="00604336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76338">
        <w:rPr>
          <w:rFonts w:ascii="Arial" w:hAnsi="Arial" w:cs="Arial"/>
          <w:b/>
          <w:sz w:val="22"/>
          <w:szCs w:val="22"/>
        </w:rPr>
        <w:t>•Unnecessary branding should be removed:</w:t>
      </w:r>
    </w:p>
    <w:p w14:paraId="07FF2CD0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 xml:space="preserve">-5.5 – </w:t>
      </w:r>
      <w:proofErr w:type="spellStart"/>
      <w:r w:rsidRPr="00476338">
        <w:rPr>
          <w:rFonts w:ascii="Arial" w:hAnsi="Arial" w:cs="Arial"/>
          <w:sz w:val="22"/>
          <w:szCs w:val="22"/>
        </w:rPr>
        <w:t>Illumina</w:t>
      </w:r>
      <w:proofErr w:type="spellEnd"/>
      <w:r w:rsidRPr="004763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338">
        <w:rPr>
          <w:rFonts w:ascii="Arial" w:hAnsi="Arial" w:cs="Arial"/>
          <w:sz w:val="22"/>
          <w:szCs w:val="22"/>
        </w:rPr>
        <w:t>MiSeq</w:t>
      </w:r>
      <w:proofErr w:type="spellEnd"/>
    </w:p>
    <w:p w14:paraId="6366D1E6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>This was edited to Desktop Sequencer Loading Procedure.</w:t>
      </w:r>
    </w:p>
    <w:p w14:paraId="7A8F3E75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 xml:space="preserve">-6.1 – </w:t>
      </w:r>
      <w:proofErr w:type="spellStart"/>
      <w:r w:rsidRPr="00476338">
        <w:rPr>
          <w:rFonts w:ascii="Arial" w:hAnsi="Arial" w:cs="Arial"/>
          <w:sz w:val="22"/>
          <w:szCs w:val="22"/>
        </w:rPr>
        <w:t>FastQC</w:t>
      </w:r>
      <w:proofErr w:type="spellEnd"/>
      <w:r w:rsidRPr="00476338">
        <w:rPr>
          <w:rFonts w:ascii="Arial" w:hAnsi="Arial" w:cs="Arial"/>
          <w:sz w:val="22"/>
          <w:szCs w:val="22"/>
        </w:rPr>
        <w:t xml:space="preserve"> – The name of a program should not be a section heading.</w:t>
      </w:r>
    </w:p>
    <w:p w14:paraId="645BFE38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proofErr w:type="spellStart"/>
      <w:r w:rsidRPr="00476338">
        <w:rPr>
          <w:rFonts w:ascii="Arial" w:hAnsi="Arial" w:cs="Arial"/>
          <w:color w:val="0000FF"/>
          <w:sz w:val="22"/>
          <w:szCs w:val="22"/>
        </w:rPr>
        <w:t>FastQC</w:t>
      </w:r>
      <w:proofErr w:type="spellEnd"/>
      <w:r w:rsidRPr="00476338">
        <w:rPr>
          <w:rFonts w:ascii="Arial" w:hAnsi="Arial" w:cs="Arial"/>
          <w:color w:val="0000FF"/>
          <w:sz w:val="22"/>
          <w:szCs w:val="22"/>
        </w:rPr>
        <w:t xml:space="preserve"> was edited to “Sequence Quality Assessment.”</w:t>
      </w:r>
    </w:p>
    <w:p w14:paraId="3834A3F4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>RNASEQ QC was also edited to “</w:t>
      </w:r>
      <w:proofErr w:type="spellStart"/>
      <w:r w:rsidRPr="00476338">
        <w:rPr>
          <w:rFonts w:ascii="Arial" w:hAnsi="Arial" w:cs="Arial"/>
          <w:color w:val="0000FF"/>
          <w:sz w:val="22"/>
          <w:szCs w:val="22"/>
        </w:rPr>
        <w:t>RNASeq</w:t>
      </w:r>
      <w:proofErr w:type="spellEnd"/>
      <w:r w:rsidRPr="00476338">
        <w:rPr>
          <w:rFonts w:ascii="Arial" w:hAnsi="Arial" w:cs="Arial"/>
          <w:color w:val="0000FF"/>
          <w:sz w:val="22"/>
          <w:szCs w:val="22"/>
        </w:rPr>
        <w:t xml:space="preserve"> Quality Assessment.”</w:t>
      </w:r>
    </w:p>
    <w:p w14:paraId="568299E9" w14:textId="45A3E816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</w:p>
    <w:p w14:paraId="6B576A6A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•If your figures and tables are original and not published previously, please ignore this comment.</w:t>
      </w:r>
    </w:p>
    <w:p w14:paraId="139A5E7E" w14:textId="77777777" w:rsidR="00FF65DB" w:rsidRPr="00476338" w:rsidRDefault="00FF65DB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6338">
        <w:rPr>
          <w:rFonts w:ascii="Arial" w:hAnsi="Arial" w:cs="Arial"/>
          <w:sz w:val="22"/>
          <w:szCs w:val="22"/>
        </w:rPr>
        <w:t>For figures and tables that have been published before, please include phrases such as “Re-print</w:t>
      </w:r>
      <w:r w:rsidR="00476338" w:rsidRPr="00476338">
        <w:rPr>
          <w:rFonts w:ascii="Arial" w:hAnsi="Arial" w:cs="Arial"/>
          <w:sz w:val="22"/>
          <w:szCs w:val="22"/>
        </w:rPr>
        <w:t xml:space="preserve"> </w:t>
      </w:r>
      <w:r w:rsidRPr="00476338">
        <w:rPr>
          <w:rFonts w:ascii="Arial" w:hAnsi="Arial" w:cs="Arial"/>
          <w:sz w:val="22"/>
          <w:szCs w:val="22"/>
        </w:rPr>
        <w:t>with permission from (reference#)” or “Modified from</w:t>
      </w:r>
      <w:proofErr w:type="gramStart"/>
      <w:r w:rsidRPr="00476338">
        <w:rPr>
          <w:rFonts w:ascii="Arial" w:hAnsi="Arial" w:cs="Arial"/>
          <w:sz w:val="22"/>
          <w:szCs w:val="22"/>
        </w:rPr>
        <w:t>..”</w:t>
      </w:r>
      <w:proofErr w:type="gramEnd"/>
      <w:r w:rsidRPr="00476338">
        <w:rPr>
          <w:rFonts w:ascii="Arial" w:hAnsi="Arial" w:cs="Arial"/>
          <w:sz w:val="22"/>
          <w:szCs w:val="22"/>
        </w:rPr>
        <w:t xml:space="preserve"> etc. And please send a copy of the reprint permission for </w:t>
      </w:r>
      <w:proofErr w:type="spellStart"/>
      <w:r w:rsidRPr="00476338">
        <w:rPr>
          <w:rFonts w:ascii="Arial" w:hAnsi="Arial" w:cs="Arial"/>
          <w:sz w:val="22"/>
          <w:szCs w:val="22"/>
        </w:rPr>
        <w:t>JoVE’s</w:t>
      </w:r>
      <w:proofErr w:type="spellEnd"/>
      <w:r w:rsidRPr="00476338">
        <w:rPr>
          <w:rFonts w:ascii="Arial" w:hAnsi="Arial" w:cs="Arial"/>
          <w:sz w:val="22"/>
          <w:szCs w:val="22"/>
        </w:rPr>
        <w:t xml:space="preserve"> record keeping purposes.</w:t>
      </w:r>
    </w:p>
    <w:p w14:paraId="2427D686" w14:textId="77777777" w:rsidR="00FF65DB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476338">
        <w:rPr>
          <w:rFonts w:ascii="Arial" w:hAnsi="Arial" w:cs="Arial"/>
          <w:color w:val="0000FF"/>
          <w:sz w:val="22"/>
          <w:szCs w:val="22"/>
        </w:rPr>
        <w:t>Not applicable.</w:t>
      </w:r>
    </w:p>
    <w:p w14:paraId="275DA8D9" w14:textId="77777777" w:rsidR="00476338" w:rsidRPr="00476338" w:rsidRDefault="00476338" w:rsidP="00FF65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8E7132" w14:textId="0B655F26" w:rsidR="00F47C0F" w:rsidRDefault="00FF65DB" w:rsidP="000978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0AFA">
        <w:rPr>
          <w:rFonts w:ascii="Arial" w:hAnsi="Arial" w:cs="Arial"/>
          <w:sz w:val="22"/>
          <w:szCs w:val="22"/>
        </w:rPr>
        <w:t xml:space="preserve">* </w:t>
      </w:r>
      <w:proofErr w:type="spellStart"/>
      <w:r w:rsidRPr="00DF0AFA">
        <w:rPr>
          <w:rFonts w:ascii="Arial" w:hAnsi="Arial" w:cs="Arial"/>
          <w:sz w:val="22"/>
          <w:szCs w:val="22"/>
        </w:rPr>
        <w:t>JoVE</w:t>
      </w:r>
      <w:proofErr w:type="spellEnd"/>
      <w:r w:rsidRPr="00DF0AFA">
        <w:rPr>
          <w:rFonts w:ascii="Arial" w:hAnsi="Arial" w:cs="Arial"/>
          <w:sz w:val="22"/>
          <w:szCs w:val="22"/>
        </w:rPr>
        <w:t xml:space="preserve"> reference format requires that DOIs are</w:t>
      </w:r>
      <w:r w:rsidRPr="00476338">
        <w:rPr>
          <w:rFonts w:ascii="Arial" w:hAnsi="Arial" w:cs="Arial"/>
          <w:sz w:val="22"/>
          <w:szCs w:val="22"/>
        </w:rPr>
        <w:t xml:space="preserve"> included, when available, for all references listed</w:t>
      </w:r>
      <w:r w:rsidR="00476338">
        <w:rPr>
          <w:rFonts w:ascii="Arial" w:hAnsi="Arial" w:cs="Arial"/>
          <w:sz w:val="22"/>
          <w:szCs w:val="22"/>
        </w:rPr>
        <w:t xml:space="preserve"> </w:t>
      </w:r>
      <w:r w:rsidRPr="00476338">
        <w:rPr>
          <w:rFonts w:ascii="Arial" w:hAnsi="Arial" w:cs="Arial"/>
          <w:sz w:val="22"/>
          <w:szCs w:val="22"/>
        </w:rPr>
        <w:t>in the article. This is helpful for readers to locate the included references and obtain more</w:t>
      </w:r>
      <w:r w:rsidR="0009782F">
        <w:rPr>
          <w:rFonts w:ascii="Arial" w:hAnsi="Arial" w:cs="Arial"/>
          <w:sz w:val="22"/>
          <w:szCs w:val="22"/>
        </w:rPr>
        <w:t xml:space="preserve"> </w:t>
      </w:r>
      <w:r w:rsidRPr="00476338">
        <w:rPr>
          <w:rFonts w:ascii="Arial" w:hAnsi="Arial" w:cs="Arial"/>
          <w:sz w:val="22"/>
          <w:szCs w:val="22"/>
        </w:rPr>
        <w:t>information. Please note that often DOIs are not listed with PubMed abstracts and as such, may</w:t>
      </w:r>
      <w:r w:rsidR="0009782F">
        <w:rPr>
          <w:rFonts w:ascii="Arial" w:hAnsi="Arial" w:cs="Arial"/>
          <w:sz w:val="22"/>
          <w:szCs w:val="22"/>
        </w:rPr>
        <w:t xml:space="preserve"> </w:t>
      </w:r>
      <w:r w:rsidRPr="00476338">
        <w:rPr>
          <w:rFonts w:ascii="Arial" w:hAnsi="Arial" w:cs="Arial"/>
          <w:sz w:val="22"/>
          <w:szCs w:val="22"/>
        </w:rPr>
        <w:t>not be properly included when citing directly from PubMed. In these cases, please manually</w:t>
      </w:r>
      <w:r w:rsidR="0009782F">
        <w:rPr>
          <w:rFonts w:ascii="Arial" w:hAnsi="Arial" w:cs="Arial"/>
          <w:sz w:val="22"/>
          <w:szCs w:val="22"/>
        </w:rPr>
        <w:t xml:space="preserve"> </w:t>
      </w:r>
      <w:r w:rsidRPr="00476338">
        <w:rPr>
          <w:rFonts w:ascii="Arial" w:hAnsi="Arial" w:cs="Arial"/>
          <w:sz w:val="22"/>
          <w:szCs w:val="22"/>
        </w:rPr>
        <w:t>include DOIs in reference information.</w:t>
      </w:r>
    </w:p>
    <w:p w14:paraId="1F8187CD" w14:textId="198C05BA" w:rsidR="00384847" w:rsidRPr="00384847" w:rsidRDefault="00384847" w:rsidP="0009782F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DOI appears ok.</w:t>
      </w:r>
    </w:p>
    <w:sectPr w:rsidR="00384847" w:rsidRPr="00384847" w:rsidSect="004763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7A7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B14E59"/>
    <w:multiLevelType w:val="multilevel"/>
    <w:tmpl w:val="0409001F"/>
    <w:numStyleLink w:val="111111"/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DB"/>
    <w:rsid w:val="00016DD4"/>
    <w:rsid w:val="0009782F"/>
    <w:rsid w:val="002668CD"/>
    <w:rsid w:val="00384847"/>
    <w:rsid w:val="00476338"/>
    <w:rsid w:val="009D0539"/>
    <w:rsid w:val="00A74A52"/>
    <w:rsid w:val="00D72672"/>
    <w:rsid w:val="00DF0AFA"/>
    <w:rsid w:val="00F47C0F"/>
    <w:rsid w:val="00FB7C1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529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47633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84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47633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8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OSUMC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Sameek Roychowdhury</dc:creator>
  <cp:lastModifiedBy>The Ohio State Wexner Medical Center</cp:lastModifiedBy>
  <cp:revision>2</cp:revision>
  <dcterms:created xsi:type="dcterms:W3CDTF">2016-01-19T19:11:00Z</dcterms:created>
  <dcterms:modified xsi:type="dcterms:W3CDTF">2016-01-19T19:11:00Z</dcterms:modified>
</cp:coreProperties>
</file>