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E4C" w:rsidRPr="00C818E2" w:rsidRDefault="00263E4C" w:rsidP="00263E4C">
      <w:pPr>
        <w:shd w:val="clear" w:color="auto" w:fill="FFFFFF"/>
        <w:rPr>
          <w:rFonts w:eastAsia="Times New Roman"/>
          <w:color w:val="222222"/>
          <w:sz w:val="19"/>
          <w:szCs w:val="19"/>
        </w:rPr>
      </w:pPr>
      <w:r w:rsidRPr="00C818E2">
        <w:rPr>
          <w:rFonts w:eastAsia="Times New Roman"/>
          <w:color w:val="222222"/>
          <w:sz w:val="19"/>
          <w:szCs w:val="19"/>
          <w:u w:val="single"/>
        </w:rPr>
        <w:t xml:space="preserve">Ebert 53757 </w:t>
      </w:r>
      <w:proofErr w:type="spellStart"/>
      <w:r w:rsidRPr="00C818E2">
        <w:rPr>
          <w:rFonts w:eastAsia="Times New Roman"/>
          <w:color w:val="222222"/>
          <w:sz w:val="19"/>
          <w:szCs w:val="19"/>
          <w:u w:val="single"/>
        </w:rPr>
        <w:t>redos</w:t>
      </w:r>
      <w:proofErr w:type="spellEnd"/>
      <w:r w:rsidRPr="00C818E2">
        <w:rPr>
          <w:rFonts w:eastAsia="Times New Roman"/>
          <w:color w:val="222222"/>
          <w:sz w:val="19"/>
          <w:szCs w:val="19"/>
          <w:u w:val="single"/>
        </w:rPr>
        <w:t xml:space="preserve"> (6)</w:t>
      </w:r>
    </w:p>
    <w:p w:rsidR="00263E4C" w:rsidRPr="00C818E2" w:rsidRDefault="00263E4C" w:rsidP="00263E4C">
      <w:pPr>
        <w:rPr>
          <w:rFonts w:ascii="Times" w:eastAsia="Times New Roman" w:hAnsi="Times" w:cs="Times New Roman"/>
          <w:sz w:val="20"/>
          <w:szCs w:val="20"/>
        </w:rPr>
      </w:pPr>
      <w:r w:rsidRPr="00C818E2">
        <w:rPr>
          <w:rFonts w:eastAsia="Times New Roman"/>
          <w:color w:val="222222"/>
          <w:sz w:val="19"/>
          <w:szCs w:val="19"/>
          <w:shd w:val="clear" w:color="auto" w:fill="FFFFFF"/>
        </w:rPr>
        <w:t>(Authors didn't want to appear on camera, so interview statements)</w:t>
      </w:r>
    </w:p>
    <w:p w:rsidR="00263E4C" w:rsidRPr="00C818E2" w:rsidRDefault="00263E4C" w:rsidP="00263E4C">
      <w:pPr>
        <w:shd w:val="clear" w:color="auto" w:fill="FFFFFF"/>
        <w:rPr>
          <w:rFonts w:eastAsia="Times New Roman"/>
          <w:color w:val="222222"/>
          <w:sz w:val="19"/>
          <w:szCs w:val="19"/>
        </w:rPr>
      </w:pPr>
      <w:r w:rsidRPr="00C818E2">
        <w:rPr>
          <w:rFonts w:eastAsia="Times New Roman"/>
          <w:color w:val="222222"/>
          <w:sz w:val="19"/>
          <w:szCs w:val="19"/>
        </w:rPr>
        <w:t>1.1 - </w:t>
      </w:r>
      <w:r w:rsidRPr="00C818E2">
        <w:rPr>
          <w:rFonts w:ascii="Helvetica" w:eastAsia="Times New Roman" w:hAnsi="Helvetica"/>
          <w:color w:val="222222"/>
          <w:sz w:val="22"/>
          <w:szCs w:val="22"/>
        </w:rPr>
        <w:t xml:space="preserve">This method can help answer key questions in the </w:t>
      </w:r>
      <w:proofErr w:type="spellStart"/>
      <w:r w:rsidRPr="00C818E2">
        <w:rPr>
          <w:rFonts w:ascii="Helvetica" w:eastAsia="Times New Roman" w:hAnsi="Helvetica"/>
          <w:color w:val="222222"/>
          <w:sz w:val="22"/>
          <w:szCs w:val="22"/>
        </w:rPr>
        <w:t>oncolytic</w:t>
      </w:r>
      <w:proofErr w:type="spellEnd"/>
      <w:r w:rsidRPr="00C818E2">
        <w:rPr>
          <w:rFonts w:ascii="Helvetica" w:eastAsia="Times New Roman" w:hAnsi="Helvetica"/>
          <w:color w:val="222222"/>
          <w:sz w:val="22"/>
          <w:szCs w:val="22"/>
        </w:rPr>
        <w:t xml:space="preserve"> virus field, such as what is the efficacy of </w:t>
      </w:r>
      <w:proofErr w:type="spellStart"/>
      <w:r w:rsidRPr="00C818E2">
        <w:rPr>
          <w:rFonts w:ascii="Helvetica" w:eastAsia="Times New Roman" w:hAnsi="Helvetica"/>
          <w:color w:val="222222"/>
          <w:sz w:val="22"/>
          <w:szCs w:val="22"/>
        </w:rPr>
        <w:t>locoregionally</w:t>
      </w:r>
      <w:proofErr w:type="spellEnd"/>
      <w:r w:rsidRPr="00C818E2">
        <w:rPr>
          <w:rFonts w:ascii="Helvetica" w:eastAsia="Times New Roman" w:hAnsi="Helvetica"/>
          <w:color w:val="222222"/>
          <w:sz w:val="22"/>
          <w:szCs w:val="22"/>
        </w:rPr>
        <w:t xml:space="preserve">-applied therapy to treat </w:t>
      </w:r>
      <w:proofErr w:type="spellStart"/>
      <w:r w:rsidRPr="00C818E2">
        <w:rPr>
          <w:rFonts w:ascii="Helvetica" w:eastAsia="Times New Roman" w:hAnsi="Helvetica"/>
          <w:color w:val="222222"/>
          <w:sz w:val="22"/>
          <w:szCs w:val="22"/>
        </w:rPr>
        <w:t>orthotopic</w:t>
      </w:r>
      <w:proofErr w:type="spellEnd"/>
      <w:r w:rsidRPr="00C818E2">
        <w:rPr>
          <w:rFonts w:ascii="Helvetica" w:eastAsia="Times New Roman" w:hAnsi="Helvetica"/>
          <w:color w:val="222222"/>
          <w:sz w:val="22"/>
          <w:szCs w:val="22"/>
        </w:rPr>
        <w:t xml:space="preserve"> HCC?</w:t>
      </w:r>
    </w:p>
    <w:p w:rsidR="00263E4C" w:rsidRPr="00C818E2" w:rsidRDefault="00263E4C" w:rsidP="00263E4C">
      <w:pPr>
        <w:shd w:val="clear" w:color="auto" w:fill="FFFFFF"/>
        <w:rPr>
          <w:rFonts w:eastAsia="Times New Roman"/>
          <w:color w:val="222222"/>
          <w:sz w:val="19"/>
          <w:szCs w:val="19"/>
        </w:rPr>
      </w:pPr>
    </w:p>
    <w:p w:rsidR="00263E4C" w:rsidRPr="00C818E2" w:rsidRDefault="00263E4C" w:rsidP="00263E4C">
      <w:pPr>
        <w:shd w:val="clear" w:color="auto" w:fill="FFFFFF"/>
        <w:rPr>
          <w:rFonts w:eastAsia="Times New Roman"/>
          <w:color w:val="222222"/>
          <w:sz w:val="19"/>
          <w:szCs w:val="19"/>
        </w:rPr>
      </w:pPr>
      <w:r w:rsidRPr="00C818E2">
        <w:rPr>
          <w:rFonts w:eastAsia="Times New Roman"/>
          <w:color w:val="222222"/>
          <w:sz w:val="19"/>
          <w:szCs w:val="19"/>
        </w:rPr>
        <w:t>1.2 - </w:t>
      </w:r>
      <w:r w:rsidRPr="00C818E2">
        <w:rPr>
          <w:rFonts w:ascii="Helvetica" w:eastAsia="Times New Roman" w:hAnsi="Helvetica"/>
          <w:color w:val="222222"/>
          <w:sz w:val="22"/>
          <w:szCs w:val="22"/>
        </w:rPr>
        <w:t xml:space="preserve">The main advantage of this technique is that it allows the delivery of high titers of </w:t>
      </w:r>
      <w:proofErr w:type="spellStart"/>
      <w:r w:rsidRPr="00C818E2">
        <w:rPr>
          <w:rFonts w:ascii="Helvetica" w:eastAsia="Times New Roman" w:hAnsi="Helvetica"/>
          <w:color w:val="222222"/>
          <w:sz w:val="22"/>
          <w:szCs w:val="22"/>
        </w:rPr>
        <w:t>oncolytic</w:t>
      </w:r>
      <w:proofErr w:type="spellEnd"/>
      <w:r w:rsidRPr="00C818E2">
        <w:rPr>
          <w:rFonts w:ascii="Helvetica" w:eastAsia="Times New Roman" w:hAnsi="Helvetica"/>
          <w:color w:val="222222"/>
          <w:sz w:val="22"/>
          <w:szCs w:val="22"/>
        </w:rPr>
        <w:t xml:space="preserve"> virus to multiple HCC lesions, a limitation of </w:t>
      </w:r>
      <w:proofErr w:type="spellStart"/>
      <w:r w:rsidRPr="00C818E2">
        <w:rPr>
          <w:rFonts w:ascii="Helvetica" w:eastAsia="Times New Roman" w:hAnsi="Helvetica"/>
          <w:color w:val="222222"/>
          <w:sz w:val="22"/>
          <w:szCs w:val="22"/>
        </w:rPr>
        <w:t>intratumoral</w:t>
      </w:r>
      <w:proofErr w:type="spellEnd"/>
      <w:r w:rsidRPr="00C818E2">
        <w:rPr>
          <w:rFonts w:ascii="Helvetica" w:eastAsia="Times New Roman" w:hAnsi="Helvetica"/>
          <w:color w:val="222222"/>
          <w:sz w:val="22"/>
          <w:szCs w:val="22"/>
        </w:rPr>
        <w:t xml:space="preserve"> or systemic administration.</w:t>
      </w:r>
    </w:p>
    <w:p w:rsidR="00263E4C" w:rsidRPr="00C818E2" w:rsidRDefault="00263E4C" w:rsidP="00263E4C">
      <w:pPr>
        <w:shd w:val="clear" w:color="auto" w:fill="FFFFFF"/>
        <w:rPr>
          <w:rFonts w:eastAsia="Times New Roman"/>
          <w:color w:val="222222"/>
          <w:sz w:val="19"/>
          <w:szCs w:val="19"/>
        </w:rPr>
      </w:pPr>
      <w:r w:rsidRPr="00C818E2">
        <w:rPr>
          <w:rFonts w:ascii="Helvetica" w:eastAsia="Times New Roman" w:hAnsi="Helvetica"/>
          <w:color w:val="222222"/>
          <w:sz w:val="22"/>
          <w:szCs w:val="22"/>
        </w:rPr>
        <w:t> </w:t>
      </w:r>
    </w:p>
    <w:p w:rsidR="00263E4C" w:rsidRPr="00C818E2" w:rsidRDefault="00263E4C" w:rsidP="00263E4C">
      <w:pPr>
        <w:shd w:val="clear" w:color="auto" w:fill="FFFFFF"/>
        <w:rPr>
          <w:rFonts w:eastAsia="Times New Roman"/>
          <w:color w:val="222222"/>
          <w:sz w:val="19"/>
          <w:szCs w:val="19"/>
        </w:rPr>
      </w:pPr>
      <w:r w:rsidRPr="00C818E2">
        <w:rPr>
          <w:rFonts w:ascii="Helvetica" w:eastAsia="Times New Roman" w:hAnsi="Helvetica"/>
          <w:color w:val="222222"/>
          <w:sz w:val="22"/>
          <w:szCs w:val="22"/>
        </w:rPr>
        <w:t>6.1 - Once mastered, this technique can be completed in 20 minutes if it is performed properly.</w:t>
      </w:r>
    </w:p>
    <w:p w:rsidR="00263E4C" w:rsidRPr="00C818E2" w:rsidRDefault="00263E4C" w:rsidP="00263E4C">
      <w:pPr>
        <w:shd w:val="clear" w:color="auto" w:fill="FFFFFF"/>
        <w:rPr>
          <w:rFonts w:eastAsia="Times New Roman"/>
          <w:color w:val="222222"/>
          <w:sz w:val="19"/>
          <w:szCs w:val="19"/>
        </w:rPr>
      </w:pPr>
    </w:p>
    <w:p w:rsidR="00263E4C" w:rsidRPr="00C818E2" w:rsidRDefault="00263E4C" w:rsidP="00263E4C">
      <w:pPr>
        <w:shd w:val="clear" w:color="auto" w:fill="FFFFFF"/>
        <w:rPr>
          <w:rFonts w:eastAsia="Times New Roman"/>
          <w:color w:val="222222"/>
          <w:sz w:val="19"/>
          <w:szCs w:val="19"/>
        </w:rPr>
      </w:pPr>
      <w:r w:rsidRPr="00C818E2">
        <w:rPr>
          <w:rFonts w:ascii="Helvetica" w:eastAsia="Times New Roman" w:hAnsi="Helvetica"/>
          <w:color w:val="222222"/>
          <w:sz w:val="22"/>
          <w:szCs w:val="22"/>
        </w:rPr>
        <w:t>6.2 - While attempting this procedure, it’s important to remember to have everything prepared prior to administering the anesthesia to minimize the time required for the intervention.</w:t>
      </w:r>
    </w:p>
    <w:p w:rsidR="00263E4C" w:rsidRPr="00C818E2" w:rsidRDefault="00263E4C" w:rsidP="00263E4C">
      <w:pPr>
        <w:shd w:val="clear" w:color="auto" w:fill="FFFFFF"/>
        <w:rPr>
          <w:rFonts w:eastAsia="Times New Roman"/>
          <w:color w:val="222222"/>
          <w:sz w:val="19"/>
          <w:szCs w:val="19"/>
        </w:rPr>
      </w:pPr>
    </w:p>
    <w:p w:rsidR="00263E4C" w:rsidRPr="00C818E2" w:rsidRDefault="00263E4C" w:rsidP="00263E4C">
      <w:pPr>
        <w:shd w:val="clear" w:color="auto" w:fill="FFFFFF"/>
        <w:rPr>
          <w:rFonts w:eastAsia="Times New Roman"/>
          <w:color w:val="222222"/>
          <w:sz w:val="19"/>
          <w:szCs w:val="19"/>
        </w:rPr>
      </w:pPr>
      <w:r w:rsidRPr="00C818E2">
        <w:rPr>
          <w:rFonts w:ascii="Helvetica" w:eastAsia="Times New Roman" w:hAnsi="Helvetica"/>
          <w:color w:val="222222"/>
          <w:sz w:val="22"/>
          <w:szCs w:val="22"/>
        </w:rPr>
        <w:t xml:space="preserve">6.3 - After watching this video, you should have a good understanding of how to dissect the hepatic artery and to prepare it for the injection of </w:t>
      </w:r>
      <w:proofErr w:type="spellStart"/>
      <w:r w:rsidRPr="00C818E2">
        <w:rPr>
          <w:rFonts w:ascii="Helvetica" w:eastAsia="Times New Roman" w:hAnsi="Helvetica"/>
          <w:color w:val="222222"/>
          <w:sz w:val="22"/>
          <w:szCs w:val="22"/>
        </w:rPr>
        <w:t>oncolytic</w:t>
      </w:r>
      <w:proofErr w:type="spellEnd"/>
      <w:r w:rsidRPr="00C818E2">
        <w:rPr>
          <w:rFonts w:ascii="Helvetica" w:eastAsia="Times New Roman" w:hAnsi="Helvetica"/>
          <w:color w:val="222222"/>
          <w:sz w:val="22"/>
          <w:szCs w:val="22"/>
        </w:rPr>
        <w:t xml:space="preserve"> virus solutions for </w:t>
      </w:r>
      <w:proofErr w:type="spellStart"/>
      <w:r w:rsidRPr="00C818E2">
        <w:rPr>
          <w:rFonts w:ascii="Helvetica" w:eastAsia="Times New Roman" w:hAnsi="Helvetica"/>
          <w:color w:val="222222"/>
          <w:sz w:val="22"/>
          <w:szCs w:val="22"/>
        </w:rPr>
        <w:t>locoregional</w:t>
      </w:r>
      <w:proofErr w:type="spellEnd"/>
      <w:r w:rsidRPr="00C818E2">
        <w:rPr>
          <w:rFonts w:ascii="Helvetica" w:eastAsia="Times New Roman" w:hAnsi="Helvetica"/>
          <w:color w:val="222222"/>
          <w:sz w:val="22"/>
          <w:szCs w:val="22"/>
        </w:rPr>
        <w:t xml:space="preserve"> therapy of HCC.</w:t>
      </w:r>
    </w:p>
    <w:p w:rsidR="00263E4C" w:rsidRPr="00C818E2" w:rsidRDefault="00263E4C" w:rsidP="00263E4C">
      <w:pPr>
        <w:shd w:val="clear" w:color="auto" w:fill="FFFFFF"/>
        <w:rPr>
          <w:rFonts w:eastAsia="Times New Roman"/>
          <w:color w:val="222222"/>
          <w:sz w:val="19"/>
          <w:szCs w:val="19"/>
        </w:rPr>
      </w:pPr>
    </w:p>
    <w:p w:rsidR="00263E4C" w:rsidRPr="00C818E2" w:rsidRDefault="00263E4C" w:rsidP="00263E4C">
      <w:pPr>
        <w:shd w:val="clear" w:color="auto" w:fill="FFFFFF"/>
        <w:rPr>
          <w:rFonts w:eastAsia="Times New Roman"/>
          <w:color w:val="222222"/>
          <w:sz w:val="19"/>
          <w:szCs w:val="19"/>
        </w:rPr>
      </w:pPr>
      <w:r w:rsidRPr="00C818E2">
        <w:rPr>
          <w:rFonts w:ascii="Helvetica" w:eastAsia="Times New Roman" w:hAnsi="Helvetica"/>
          <w:color w:val="222222"/>
          <w:sz w:val="22"/>
          <w:szCs w:val="22"/>
        </w:rPr>
        <w:t>6.4 - Don't forget that working with viruses can be extremely hazardous and that precautions such as wearing personal protective clothing and properly disinfecting the work area and instruments should always be taken while performing this procedure. </w:t>
      </w:r>
    </w:p>
    <w:p w:rsidR="001E1FAD" w:rsidRDefault="001E1FAD">
      <w:bookmarkStart w:id="0" w:name="_GoBack"/>
      <w:bookmarkEnd w:id="0"/>
    </w:p>
    <w:sectPr w:rsidR="001E1FAD" w:rsidSect="00490A0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E4C"/>
    <w:rsid w:val="001E1FAD"/>
    <w:rsid w:val="001E64BF"/>
    <w:rsid w:val="00263E4C"/>
    <w:rsid w:val="00490A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DDA0C5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E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E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1011</Characters>
  <Application>Microsoft Macintosh Word</Application>
  <DocSecurity>0</DocSecurity>
  <Lines>8</Lines>
  <Paragraphs>2</Paragraphs>
  <ScaleCrop>false</ScaleCrop>
  <Company/>
  <LinksUpToDate>false</LinksUpToDate>
  <CharactersWithSpaces>1186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Sheets</dc:creator>
  <cp:keywords/>
  <dc:description/>
  <cp:lastModifiedBy>Tony Sheets</cp:lastModifiedBy>
  <cp:revision>1</cp:revision>
  <dcterms:created xsi:type="dcterms:W3CDTF">2016-01-09T15:38:00Z</dcterms:created>
  <dcterms:modified xsi:type="dcterms:W3CDTF">2016-01-09T15:38:00Z</dcterms:modified>
</cp:coreProperties>
</file>