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76B32" w:rsidRPr="00A64FD6" w:rsidRDefault="006E289A" w:rsidP="00176B32">
      <w:pPr>
        <w:pStyle w:val="NoSpacing"/>
        <w:jc w:val="right"/>
        <w:rPr>
          <w:rFonts w:cs="Times New Roman"/>
        </w:rPr>
      </w:pPr>
      <w:bookmarkStart w:id="0" w:name="_GoBack"/>
      <w:bookmarkEnd w:id="0"/>
      <w:r w:rsidRPr="00A64FD6">
        <w:rPr>
          <w:rFonts w:cs="Times New Roman"/>
        </w:rPr>
        <w:t>2</w:t>
      </w:r>
      <w:r w:rsidR="00502E56" w:rsidRPr="00A64FD6">
        <w:rPr>
          <w:rFonts w:cs="Times New Roman"/>
        </w:rPr>
        <w:t>2</w:t>
      </w:r>
      <w:r w:rsidR="00E41090" w:rsidRPr="00A64FD6">
        <w:rPr>
          <w:rFonts w:cs="Times New Roman"/>
          <w:vertAlign w:val="superscript"/>
        </w:rPr>
        <w:t>nd</w:t>
      </w:r>
      <w:r w:rsidRPr="00A64FD6">
        <w:rPr>
          <w:rFonts w:cs="Times New Roman"/>
        </w:rPr>
        <w:t xml:space="preserve"> </w:t>
      </w:r>
      <w:r w:rsidR="00176B32" w:rsidRPr="00A64FD6">
        <w:rPr>
          <w:rFonts w:cs="Times New Roman"/>
        </w:rPr>
        <w:t>Sep 2015</w:t>
      </w:r>
    </w:p>
    <w:p w:rsidR="00176B32" w:rsidRPr="00A64FD6" w:rsidRDefault="00176B32" w:rsidP="00176B32">
      <w:pPr>
        <w:spacing w:after="0" w:line="240" w:lineRule="auto"/>
        <w:jc w:val="right"/>
        <w:rPr>
          <w:rFonts w:eastAsia="Times New Roman" w:cs="Times New Roman"/>
          <w:b/>
          <w:bCs/>
          <w:lang w:eastAsia="en-AU"/>
        </w:rPr>
      </w:pPr>
    </w:p>
    <w:p w:rsidR="00176B32" w:rsidRPr="00A64FD6" w:rsidRDefault="00176B32" w:rsidP="00176B32">
      <w:pPr>
        <w:spacing w:after="0" w:line="240" w:lineRule="auto"/>
        <w:jc w:val="right"/>
        <w:rPr>
          <w:rFonts w:eastAsia="Times New Roman" w:cs="Times New Roman"/>
          <w:lang w:val="en-US" w:eastAsia="en-AU"/>
        </w:rPr>
      </w:pPr>
      <w:r w:rsidRPr="00A64FD6">
        <w:rPr>
          <w:rFonts w:eastAsia="Times New Roman" w:cs="Times New Roman"/>
          <w:bCs/>
          <w:lang w:eastAsia="en-AU"/>
        </w:rPr>
        <w:t xml:space="preserve">Prof Tony Bacic </w:t>
      </w:r>
    </w:p>
    <w:p w:rsidR="00176B32" w:rsidRPr="00A64FD6" w:rsidRDefault="00176B32" w:rsidP="00176B32">
      <w:pPr>
        <w:spacing w:after="0" w:line="240" w:lineRule="auto"/>
        <w:jc w:val="right"/>
        <w:rPr>
          <w:rFonts w:eastAsia="Times New Roman" w:cs="Times New Roman"/>
          <w:lang w:val="en-US" w:eastAsia="en-AU"/>
        </w:rPr>
      </w:pPr>
      <w:r w:rsidRPr="00A64FD6">
        <w:rPr>
          <w:rFonts w:eastAsia="Times New Roman" w:cs="Times New Roman"/>
          <w:lang w:eastAsia="en-AU"/>
        </w:rPr>
        <w:t xml:space="preserve">ARC Centre of Excellence in Plant Cell Walls </w:t>
      </w:r>
    </w:p>
    <w:p w:rsidR="00176B32" w:rsidRPr="00A64FD6" w:rsidRDefault="00176B32" w:rsidP="00176B32">
      <w:pPr>
        <w:pStyle w:val="NoSpacing"/>
        <w:jc w:val="right"/>
        <w:rPr>
          <w:rFonts w:eastAsia="Times New Roman" w:cs="Times New Roman"/>
          <w:lang w:eastAsia="en-AU"/>
        </w:rPr>
      </w:pPr>
      <w:r w:rsidRPr="00A64FD6">
        <w:rPr>
          <w:rFonts w:eastAsia="Times New Roman" w:cs="Times New Roman"/>
          <w:lang w:eastAsia="en-AU"/>
        </w:rPr>
        <w:t xml:space="preserve">School of </w:t>
      </w:r>
      <w:r w:rsidR="009F3E34" w:rsidRPr="00A64FD6">
        <w:rPr>
          <w:rFonts w:eastAsia="Times New Roman" w:cs="Times New Roman"/>
          <w:lang w:eastAsia="en-AU"/>
        </w:rPr>
        <w:t>BioSciences</w:t>
      </w:r>
      <w:r w:rsidRPr="00A64FD6">
        <w:rPr>
          <w:rFonts w:eastAsia="Times New Roman" w:cs="Times New Roman"/>
          <w:lang w:eastAsia="en-AU"/>
        </w:rPr>
        <w:t xml:space="preserve">, </w:t>
      </w:r>
    </w:p>
    <w:p w:rsidR="00176B32" w:rsidRPr="00A64FD6" w:rsidRDefault="00176B32" w:rsidP="00176B32">
      <w:pPr>
        <w:pStyle w:val="NoSpacing"/>
        <w:jc w:val="right"/>
        <w:rPr>
          <w:rFonts w:eastAsia="Times New Roman" w:cs="Times New Roman"/>
          <w:lang w:eastAsia="en-AU"/>
        </w:rPr>
      </w:pPr>
      <w:r w:rsidRPr="00A64FD6">
        <w:rPr>
          <w:rFonts w:eastAsia="Times New Roman" w:cs="Times New Roman"/>
          <w:lang w:eastAsia="en-AU"/>
        </w:rPr>
        <w:t xml:space="preserve">University of Melbourne </w:t>
      </w:r>
    </w:p>
    <w:p w:rsidR="00176B32" w:rsidRPr="00A64FD6" w:rsidRDefault="00176B32" w:rsidP="00176B32">
      <w:pPr>
        <w:pStyle w:val="NoSpacing"/>
        <w:jc w:val="right"/>
        <w:rPr>
          <w:rFonts w:eastAsia="Times New Roman" w:cs="Times New Roman"/>
          <w:lang w:eastAsia="en-AU"/>
        </w:rPr>
      </w:pPr>
      <w:r w:rsidRPr="00A64FD6">
        <w:rPr>
          <w:rFonts w:eastAsia="Times New Roman" w:cs="Times New Roman"/>
          <w:lang w:eastAsia="en-AU"/>
        </w:rPr>
        <w:t>VIC 3010, Australia</w:t>
      </w:r>
    </w:p>
    <w:p w:rsidR="00176B32" w:rsidRPr="00A64FD6" w:rsidRDefault="00176B32" w:rsidP="00176B32">
      <w:pPr>
        <w:pStyle w:val="NoSpacing"/>
        <w:rPr>
          <w:rFonts w:cs="Times New Roman"/>
        </w:rPr>
      </w:pPr>
    </w:p>
    <w:p w:rsidR="00176B32" w:rsidRPr="00A64FD6" w:rsidRDefault="00176B32" w:rsidP="00176B32">
      <w:pPr>
        <w:pStyle w:val="NoSpacing"/>
        <w:rPr>
          <w:rFonts w:cs="Times New Roman"/>
        </w:rPr>
      </w:pPr>
      <w:r w:rsidRPr="00A64FD6">
        <w:rPr>
          <w:rFonts w:cs="Times New Roman"/>
        </w:rPr>
        <w:t>JoVE (Journal of Visualized Experiments)</w:t>
      </w:r>
    </w:p>
    <w:p w:rsidR="00176B32" w:rsidRPr="00A64FD6" w:rsidRDefault="00176B32" w:rsidP="00176B32">
      <w:pPr>
        <w:pStyle w:val="NoSpacing"/>
        <w:rPr>
          <w:rFonts w:cs="Times New Roman"/>
        </w:rPr>
      </w:pPr>
      <w:r w:rsidRPr="00A64FD6">
        <w:rPr>
          <w:rFonts w:cs="Times New Roman"/>
        </w:rPr>
        <w:t>1 Alewife Center,</w:t>
      </w:r>
    </w:p>
    <w:p w:rsidR="00176B32" w:rsidRPr="00A64FD6" w:rsidRDefault="00176B32" w:rsidP="00176B32">
      <w:pPr>
        <w:pStyle w:val="NoSpacing"/>
        <w:rPr>
          <w:rFonts w:cs="Times New Roman"/>
        </w:rPr>
      </w:pPr>
      <w:r w:rsidRPr="00A64FD6">
        <w:rPr>
          <w:rFonts w:cs="Times New Roman"/>
        </w:rPr>
        <w:t>Cambridge, MA 02140, USA</w:t>
      </w:r>
    </w:p>
    <w:p w:rsidR="00176B32" w:rsidRPr="00A64FD6" w:rsidRDefault="00176B32" w:rsidP="00176B32">
      <w:pPr>
        <w:rPr>
          <w:rFonts w:cs="Times New Roman"/>
        </w:rPr>
      </w:pPr>
    </w:p>
    <w:p w:rsidR="00176B32" w:rsidRPr="00A64FD6" w:rsidRDefault="00176B32" w:rsidP="0047528F">
      <w:pPr>
        <w:jc w:val="both"/>
        <w:rPr>
          <w:rFonts w:eastAsia="Calibri" w:cs="Times New Roman"/>
          <w:lang w:val="en-US"/>
        </w:rPr>
      </w:pPr>
      <w:r w:rsidRPr="00A64FD6">
        <w:rPr>
          <w:rFonts w:cs="Times New Roman"/>
        </w:rPr>
        <w:t>Dear Editor,</w:t>
      </w:r>
      <w:r w:rsidRPr="00A64FD6">
        <w:rPr>
          <w:rFonts w:eastAsia="Calibri" w:cs="Times New Roman"/>
          <w:lang w:val="en-US"/>
        </w:rPr>
        <w:t xml:space="preserve"> </w:t>
      </w:r>
    </w:p>
    <w:p w:rsidR="00176B32" w:rsidRPr="00A64FD6" w:rsidRDefault="00176B32" w:rsidP="0047528F">
      <w:pPr>
        <w:jc w:val="both"/>
        <w:rPr>
          <w:rFonts w:eastAsia="Calibri" w:cs="Times New Roman"/>
          <w:b/>
          <w:lang w:val="en-US"/>
        </w:rPr>
      </w:pPr>
      <w:r w:rsidRPr="00A64FD6">
        <w:rPr>
          <w:rFonts w:eastAsia="Calibri" w:cs="Times New Roman"/>
          <w:b/>
          <w:lang w:val="en-US"/>
        </w:rPr>
        <w:t xml:space="preserve">Re: </w:t>
      </w:r>
      <w:r w:rsidRPr="00A64FD6">
        <w:rPr>
          <w:rFonts w:eastAsia="Times New Roman" w:cs="Times New Roman"/>
          <w:b/>
          <w:lang w:val="en-US" w:eastAsia="en-AU"/>
        </w:rPr>
        <w:t>Sequencing of plant cell</w:t>
      </w:r>
      <w:r w:rsidR="003A33E1" w:rsidRPr="00A64FD6">
        <w:rPr>
          <w:rFonts w:eastAsia="Times New Roman" w:cs="Times New Roman"/>
          <w:b/>
          <w:lang w:val="en-US" w:eastAsia="en-AU"/>
        </w:rPr>
        <w:t xml:space="preserve"> wall heteroxylans using enzym</w:t>
      </w:r>
      <w:r w:rsidRPr="00A64FD6">
        <w:rPr>
          <w:rFonts w:eastAsia="Times New Roman" w:cs="Times New Roman"/>
          <w:b/>
          <w:lang w:val="en-US" w:eastAsia="en-AU"/>
        </w:rPr>
        <w:t>ic, chemical (</w:t>
      </w:r>
      <w:r w:rsidR="003A33E1" w:rsidRPr="00A64FD6">
        <w:rPr>
          <w:rFonts w:eastAsia="Times New Roman" w:cs="Times New Roman"/>
          <w:b/>
          <w:lang w:val="en-US" w:eastAsia="en-AU"/>
        </w:rPr>
        <w:t>methylation</w:t>
      </w:r>
      <w:r w:rsidRPr="00A64FD6">
        <w:rPr>
          <w:rFonts w:eastAsia="Times New Roman" w:cs="Times New Roman"/>
          <w:b/>
          <w:lang w:val="en-US" w:eastAsia="en-AU"/>
        </w:rPr>
        <w:t>) and</w:t>
      </w:r>
      <w:r w:rsidR="003A33E1" w:rsidRPr="00A64FD6">
        <w:rPr>
          <w:rFonts w:eastAsia="Times New Roman" w:cs="Times New Roman"/>
          <w:b/>
          <w:lang w:val="en-US" w:eastAsia="en-AU"/>
        </w:rPr>
        <w:t xml:space="preserve"> physical (mass spectrometry,</w:t>
      </w:r>
      <w:r w:rsidRPr="00A64FD6">
        <w:rPr>
          <w:rFonts w:eastAsia="Times New Roman" w:cs="Times New Roman"/>
          <w:b/>
          <w:lang w:val="en-US" w:eastAsia="en-AU"/>
        </w:rPr>
        <w:t xml:space="preserve"> nuclear magnetic resonance) techniques by Ratnayake S &amp; Bacic A.</w:t>
      </w:r>
    </w:p>
    <w:p w:rsidR="003F5C63" w:rsidRPr="00A64FD6" w:rsidRDefault="007B139B" w:rsidP="009F3E34">
      <w:pPr>
        <w:spacing w:after="0" w:line="240" w:lineRule="auto"/>
        <w:jc w:val="both"/>
        <w:rPr>
          <w:rFonts w:cs="Times New Roman"/>
        </w:rPr>
      </w:pPr>
      <w:r w:rsidRPr="00A64FD6">
        <w:rPr>
          <w:rFonts w:eastAsia="Calibri" w:cs="Times New Roman"/>
          <w:lang w:val="en-US"/>
        </w:rPr>
        <w:t>The manuscript has been revised according</w:t>
      </w:r>
      <w:r w:rsidR="009F3E34" w:rsidRPr="00A64FD6">
        <w:rPr>
          <w:rFonts w:eastAsia="Calibri" w:cs="Times New Roman"/>
          <w:lang w:val="en-US"/>
        </w:rPr>
        <w:t>ly</w:t>
      </w:r>
      <w:r w:rsidRPr="00A64FD6">
        <w:rPr>
          <w:rFonts w:eastAsia="Calibri" w:cs="Times New Roman"/>
          <w:lang w:val="en-US"/>
        </w:rPr>
        <w:t xml:space="preserve"> to the editorial and reviewers’ comments</w:t>
      </w:r>
      <w:r w:rsidR="009F3E34" w:rsidRPr="00A64FD6">
        <w:rPr>
          <w:rFonts w:eastAsia="Calibri" w:cs="Times New Roman"/>
          <w:lang w:val="en-US"/>
        </w:rPr>
        <w:t>,</w:t>
      </w:r>
      <w:r w:rsidRPr="00A64FD6">
        <w:rPr>
          <w:rFonts w:eastAsia="Calibri" w:cs="Times New Roman"/>
          <w:lang w:val="en-US"/>
        </w:rPr>
        <w:t xml:space="preserve"> </w:t>
      </w:r>
      <w:r w:rsidR="009F3E34" w:rsidRPr="00A64FD6">
        <w:rPr>
          <w:rFonts w:eastAsia="Calibri" w:cs="Times New Roman"/>
          <w:lang w:val="en-US"/>
        </w:rPr>
        <w:t xml:space="preserve">with </w:t>
      </w:r>
      <w:r w:rsidRPr="00A64FD6">
        <w:rPr>
          <w:rFonts w:cs="Times New Roman"/>
        </w:rPr>
        <w:t>the changes that address each of the comments typed in red</w:t>
      </w:r>
      <w:r w:rsidR="009F3E34" w:rsidRPr="00A64FD6">
        <w:rPr>
          <w:rFonts w:cs="Times New Roman"/>
        </w:rPr>
        <w:t>.</w:t>
      </w:r>
    </w:p>
    <w:p w:rsidR="00176B32" w:rsidRPr="00A64FD6" w:rsidRDefault="007B139B" w:rsidP="009F3E34">
      <w:pPr>
        <w:spacing w:after="0" w:line="240" w:lineRule="auto"/>
        <w:jc w:val="both"/>
        <w:rPr>
          <w:rFonts w:cs="Times New Roman"/>
        </w:rPr>
      </w:pPr>
      <w:r w:rsidRPr="00A64FD6">
        <w:rPr>
          <w:rFonts w:cs="Times New Roman"/>
        </w:rPr>
        <w:t xml:space="preserve"> </w:t>
      </w:r>
    </w:p>
    <w:p w:rsidR="009F3E34" w:rsidRPr="00A64FD6" w:rsidRDefault="003F5C63" w:rsidP="0047528F">
      <w:pPr>
        <w:pStyle w:val="NoSpacing"/>
        <w:jc w:val="both"/>
        <w:rPr>
          <w:rFonts w:eastAsia="Calibri" w:cs="Times New Roman"/>
          <w:lang w:val="en-US"/>
        </w:rPr>
      </w:pPr>
      <w:r w:rsidRPr="00A64FD6">
        <w:rPr>
          <w:rFonts w:cs="Times New Roman"/>
          <w:lang w:val="en-US"/>
        </w:rPr>
        <w:t xml:space="preserve">The major </w:t>
      </w:r>
      <w:r w:rsidR="00AE228B" w:rsidRPr="00A64FD6">
        <w:rPr>
          <w:rFonts w:cs="Times New Roman"/>
          <w:lang w:val="en-US"/>
        </w:rPr>
        <w:t>concern</w:t>
      </w:r>
      <w:r w:rsidR="00317918" w:rsidRPr="00A64FD6">
        <w:rPr>
          <w:rFonts w:cs="Times New Roman"/>
          <w:lang w:val="en-US"/>
        </w:rPr>
        <w:t>s</w:t>
      </w:r>
      <w:r w:rsidR="00AE228B" w:rsidRPr="00A64FD6">
        <w:rPr>
          <w:rFonts w:cs="Times New Roman"/>
          <w:lang w:val="en-US"/>
        </w:rPr>
        <w:t xml:space="preserve"> of all three </w:t>
      </w:r>
      <w:r w:rsidR="00AE228B" w:rsidRPr="00A64FD6">
        <w:rPr>
          <w:rFonts w:eastAsia="Calibri" w:cs="Times New Roman"/>
          <w:lang w:val="en-US"/>
        </w:rPr>
        <w:t xml:space="preserve">reviewers </w:t>
      </w:r>
      <w:r w:rsidR="009F3E34" w:rsidRPr="00A64FD6">
        <w:rPr>
          <w:rFonts w:eastAsia="Calibri" w:cs="Times New Roman"/>
          <w:lang w:val="en-US"/>
        </w:rPr>
        <w:t>can be summarized as follows:</w:t>
      </w:r>
    </w:p>
    <w:p w:rsidR="009F3E34" w:rsidRPr="00A64FD6" w:rsidRDefault="00AE228B" w:rsidP="0047528F">
      <w:pPr>
        <w:pStyle w:val="NoSpacing"/>
        <w:numPr>
          <w:ilvl w:val="0"/>
          <w:numId w:val="1"/>
        </w:numPr>
        <w:jc w:val="both"/>
        <w:rPr>
          <w:rFonts w:eastAsia="Calibri" w:cs="Times New Roman"/>
          <w:lang w:val="en-US"/>
        </w:rPr>
      </w:pPr>
      <w:r w:rsidRPr="00A64FD6">
        <w:rPr>
          <w:rFonts w:eastAsia="Calibri" w:cs="Times New Roman"/>
          <w:lang w:val="en-US"/>
        </w:rPr>
        <w:t xml:space="preserve">insufficient explanation of </w:t>
      </w:r>
      <w:r w:rsidR="00B477C5" w:rsidRPr="00A64FD6">
        <w:rPr>
          <w:rFonts w:cs="Times New Roman"/>
          <w:lang w:val="en-US"/>
        </w:rPr>
        <w:t>how each analysis contributes to the delineation of the structure of the heteroxylan</w:t>
      </w:r>
      <w:r w:rsidR="009F3E34" w:rsidRPr="00A64FD6">
        <w:rPr>
          <w:rFonts w:cs="Times New Roman"/>
          <w:lang w:val="en-US"/>
        </w:rPr>
        <w:t>; and</w:t>
      </w:r>
    </w:p>
    <w:p w:rsidR="003F5C63" w:rsidRPr="00A64FD6" w:rsidRDefault="00B477C5" w:rsidP="0047528F">
      <w:pPr>
        <w:pStyle w:val="NoSpacing"/>
        <w:numPr>
          <w:ilvl w:val="0"/>
          <w:numId w:val="1"/>
        </w:numPr>
        <w:jc w:val="both"/>
        <w:rPr>
          <w:rFonts w:eastAsia="Calibri" w:cs="Times New Roman"/>
          <w:lang w:val="en-US"/>
        </w:rPr>
      </w:pPr>
      <w:r w:rsidRPr="00A64FD6">
        <w:rPr>
          <w:rFonts w:cs="Times New Roman"/>
          <w:lang w:val="en-US"/>
        </w:rPr>
        <w:t>lack of</w:t>
      </w:r>
      <w:r w:rsidR="009F3E34" w:rsidRPr="00A64FD6">
        <w:rPr>
          <w:rFonts w:eastAsia="Calibri" w:cs="Times New Roman"/>
          <w:lang w:val="en-US"/>
        </w:rPr>
        <w:t xml:space="preserve"> </w:t>
      </w:r>
      <w:r w:rsidR="00AE228B" w:rsidRPr="00A64FD6">
        <w:rPr>
          <w:rFonts w:cs="Times New Roman"/>
          <w:lang w:val="en-US"/>
        </w:rPr>
        <w:t>mass fragmentation analysis on the oligosaccharides</w:t>
      </w:r>
      <w:r w:rsidR="00317918" w:rsidRPr="00A64FD6">
        <w:rPr>
          <w:rFonts w:cs="Times New Roman"/>
          <w:lang w:val="en-US"/>
        </w:rPr>
        <w:t xml:space="preserve"> (including </w:t>
      </w:r>
      <w:r w:rsidR="00AE228B" w:rsidRPr="00A64FD6">
        <w:rPr>
          <w:rFonts w:cs="Times New Roman"/>
          <w:lang w:val="en-US"/>
        </w:rPr>
        <w:t xml:space="preserve">structural isomers) separated by chromatography system. </w:t>
      </w:r>
    </w:p>
    <w:p w:rsidR="00B5353D" w:rsidRPr="00A64FD6" w:rsidRDefault="00B5353D" w:rsidP="0047528F">
      <w:pPr>
        <w:pStyle w:val="NoSpacing"/>
        <w:jc w:val="both"/>
        <w:rPr>
          <w:rFonts w:cs="Times New Roman"/>
          <w:lang w:val="en-US"/>
        </w:rPr>
      </w:pPr>
    </w:p>
    <w:p w:rsidR="00CA35C9" w:rsidRPr="00A64FD6" w:rsidRDefault="00C31314" w:rsidP="00CA35C9">
      <w:pPr>
        <w:pStyle w:val="NoSpacing"/>
        <w:jc w:val="both"/>
        <w:rPr>
          <w:rFonts w:cs="Times New Roman"/>
          <w:lang w:val="en-US"/>
        </w:rPr>
      </w:pPr>
      <w:r w:rsidRPr="00A64FD6">
        <w:rPr>
          <w:rFonts w:cs="Times New Roman"/>
          <w:lang w:val="en-US"/>
        </w:rPr>
        <w:t>We believe b</w:t>
      </w:r>
      <w:r w:rsidR="008F4211" w:rsidRPr="00A64FD6">
        <w:rPr>
          <w:rFonts w:cs="Times New Roman"/>
          <w:lang w:val="en-US"/>
        </w:rPr>
        <w:t>oth these major concerns have now been addressed</w:t>
      </w:r>
      <w:r w:rsidR="00F8212D" w:rsidRPr="00A64FD6">
        <w:rPr>
          <w:rFonts w:cs="Times New Roman"/>
          <w:lang w:val="en-US"/>
        </w:rPr>
        <w:t>, as well as most of the others raised by the reviewers</w:t>
      </w:r>
      <w:r w:rsidR="00CA4D1F" w:rsidRPr="00A64FD6">
        <w:rPr>
          <w:rFonts w:cs="Times New Roman"/>
          <w:lang w:val="en-US"/>
        </w:rPr>
        <w:t xml:space="preserve"> - see responses below in red</w:t>
      </w:r>
      <w:r w:rsidR="008F4211" w:rsidRPr="00A64FD6">
        <w:rPr>
          <w:rFonts w:cs="Times New Roman"/>
          <w:lang w:val="en-US"/>
        </w:rPr>
        <w:t xml:space="preserve">. </w:t>
      </w:r>
      <w:r w:rsidR="006E247F" w:rsidRPr="00A64FD6">
        <w:rPr>
          <w:rFonts w:cs="Times New Roman"/>
          <w:lang w:val="en-US"/>
        </w:rPr>
        <w:t>Furthermore</w:t>
      </w:r>
      <w:r w:rsidR="008F4211" w:rsidRPr="00A64FD6">
        <w:rPr>
          <w:rFonts w:cs="Times New Roman"/>
          <w:lang w:val="en-US"/>
        </w:rPr>
        <w:t>, r</w:t>
      </w:r>
      <w:r w:rsidR="00CA35C9" w:rsidRPr="00A64FD6">
        <w:rPr>
          <w:rFonts w:cs="Times New Roman"/>
          <w:lang w:val="en-US"/>
        </w:rPr>
        <w:t xml:space="preserve">esults of an additional fragmentation analysis of the per-O-methylated fluorophore tagged RE oligosaccharides </w:t>
      </w:r>
      <w:r w:rsidR="00E61EE9" w:rsidRPr="00A64FD6">
        <w:rPr>
          <w:rFonts w:cs="Times New Roman"/>
          <w:lang w:val="en-US"/>
        </w:rPr>
        <w:t>ha</w:t>
      </w:r>
      <w:r w:rsidR="00E61EE9">
        <w:rPr>
          <w:rFonts w:cs="Times New Roman"/>
          <w:lang w:val="en-US"/>
        </w:rPr>
        <w:t>ve</w:t>
      </w:r>
      <w:r w:rsidR="00E61EE9" w:rsidRPr="00A64FD6">
        <w:rPr>
          <w:rFonts w:cs="Times New Roman"/>
          <w:lang w:val="en-US"/>
        </w:rPr>
        <w:t xml:space="preserve"> </w:t>
      </w:r>
      <w:r w:rsidR="008F4211" w:rsidRPr="00A64FD6">
        <w:rPr>
          <w:rFonts w:cs="Times New Roman"/>
          <w:lang w:val="en-US"/>
        </w:rPr>
        <w:t xml:space="preserve">been </w:t>
      </w:r>
      <w:r w:rsidR="00CA35C9" w:rsidRPr="00A64FD6">
        <w:rPr>
          <w:rFonts w:cs="Times New Roman"/>
          <w:lang w:val="en-US"/>
        </w:rPr>
        <w:t xml:space="preserve">included in the manuscript.  </w:t>
      </w:r>
    </w:p>
    <w:p w:rsidR="00A16E6E" w:rsidRPr="00A64FD6" w:rsidRDefault="00A16E6E" w:rsidP="0047528F">
      <w:pPr>
        <w:pStyle w:val="NoSpacing"/>
        <w:jc w:val="both"/>
        <w:rPr>
          <w:rFonts w:cs="Times New Roman"/>
          <w:lang w:val="en-US"/>
        </w:rPr>
      </w:pPr>
    </w:p>
    <w:p w:rsidR="00B477C5" w:rsidRPr="00A64FD6" w:rsidRDefault="008F4211" w:rsidP="0047528F">
      <w:pPr>
        <w:pStyle w:val="NoSpacing"/>
        <w:jc w:val="both"/>
        <w:rPr>
          <w:rFonts w:cs="Times New Roman"/>
          <w:lang w:val="en-US"/>
        </w:rPr>
      </w:pPr>
      <w:r w:rsidRPr="00A64FD6">
        <w:rPr>
          <w:rFonts w:cs="Times New Roman"/>
          <w:lang w:val="en-US"/>
        </w:rPr>
        <w:t>We trust you will now find the revised manuscript acceptable for publication.</w:t>
      </w:r>
    </w:p>
    <w:p w:rsidR="008F4211" w:rsidRPr="00A64FD6" w:rsidRDefault="008F4211" w:rsidP="0047528F">
      <w:pPr>
        <w:pStyle w:val="NoSpacing"/>
        <w:jc w:val="both"/>
        <w:rPr>
          <w:rFonts w:cs="Times New Roman"/>
          <w:lang w:val="en-US"/>
        </w:rPr>
      </w:pPr>
    </w:p>
    <w:p w:rsidR="008F4211" w:rsidRPr="00A64FD6" w:rsidRDefault="008F4211" w:rsidP="0047528F">
      <w:pPr>
        <w:pStyle w:val="NoSpacing"/>
        <w:jc w:val="both"/>
        <w:rPr>
          <w:rFonts w:cs="Times New Roman"/>
          <w:lang w:val="en-US"/>
        </w:rPr>
      </w:pPr>
      <w:r w:rsidRPr="00A64FD6">
        <w:rPr>
          <w:rFonts w:cs="Times New Roman"/>
          <w:lang w:val="en-US"/>
        </w:rPr>
        <w:t>Regards</w:t>
      </w:r>
      <w:r w:rsidR="00E61EE9" w:rsidRPr="00A64FD6">
        <w:rPr>
          <w:rFonts w:cs="Times New Roman"/>
          <w:lang w:val="en-US"/>
        </w:rPr>
        <w:t>,</w:t>
      </w:r>
    </w:p>
    <w:p w:rsidR="00E61EE9" w:rsidRPr="00A64FD6" w:rsidRDefault="00E61EE9" w:rsidP="0047528F">
      <w:pPr>
        <w:pStyle w:val="NoSpacing"/>
        <w:jc w:val="both"/>
        <w:rPr>
          <w:rFonts w:cs="Times New Roman"/>
          <w:lang w:val="en-US"/>
        </w:rPr>
      </w:pPr>
    </w:p>
    <w:p w:rsidR="00E61EE9" w:rsidRPr="00A64FD6" w:rsidRDefault="00E61EE9" w:rsidP="0047528F">
      <w:pPr>
        <w:pStyle w:val="NoSpacing"/>
        <w:jc w:val="both"/>
        <w:rPr>
          <w:rFonts w:cs="Times New Roman"/>
          <w:lang w:val="en-US"/>
        </w:rPr>
      </w:pPr>
      <w:r w:rsidRPr="00A64FD6">
        <w:rPr>
          <w:rFonts w:cs="Times New Roman"/>
          <w:noProof/>
          <w:lang w:eastAsia="en-AU"/>
        </w:rPr>
        <w:drawing>
          <wp:inline distT="0" distB="0" distL="0" distR="0" wp14:anchorId="7AC8BE4E" wp14:editId="0239AA8E">
            <wp:extent cx="1207008" cy="1054608"/>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B Signature.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207008" cy="1054608"/>
                    </a:xfrm>
                    <a:prstGeom prst="rect">
                      <a:avLst/>
                    </a:prstGeom>
                  </pic:spPr>
                </pic:pic>
              </a:graphicData>
            </a:graphic>
          </wp:inline>
        </w:drawing>
      </w:r>
    </w:p>
    <w:p w:rsidR="00E61EE9" w:rsidRPr="00A64FD6" w:rsidRDefault="00E61EE9" w:rsidP="0047528F">
      <w:pPr>
        <w:pStyle w:val="NoSpacing"/>
        <w:jc w:val="both"/>
        <w:rPr>
          <w:rFonts w:cs="Times New Roman"/>
          <w:lang w:val="en-US"/>
        </w:rPr>
      </w:pPr>
    </w:p>
    <w:p w:rsidR="00E61EE9" w:rsidRPr="00A64FD6" w:rsidRDefault="00E61EE9" w:rsidP="00E61EE9">
      <w:pPr>
        <w:pStyle w:val="NoSpacing"/>
        <w:jc w:val="both"/>
        <w:rPr>
          <w:rFonts w:cs="Times New Roman"/>
          <w:lang w:val="en-US"/>
        </w:rPr>
      </w:pPr>
      <w:r w:rsidRPr="00A64FD6">
        <w:rPr>
          <w:rFonts w:cs="Times New Roman"/>
          <w:lang w:val="en-US"/>
        </w:rPr>
        <w:t>Tony Bacic | Personal Chair FAA</w:t>
      </w:r>
    </w:p>
    <w:p w:rsidR="00E61EE9" w:rsidRPr="00A64FD6" w:rsidRDefault="00E61EE9" w:rsidP="00E61EE9">
      <w:pPr>
        <w:pStyle w:val="NoSpacing"/>
        <w:jc w:val="both"/>
        <w:rPr>
          <w:rFonts w:cs="Times New Roman"/>
          <w:lang w:val="en-US"/>
        </w:rPr>
      </w:pPr>
      <w:r w:rsidRPr="00A64FD6">
        <w:rPr>
          <w:rFonts w:cs="Times New Roman"/>
          <w:lang w:val="en-US"/>
        </w:rPr>
        <w:t>Director | Plant Cell Biology Research Centre PCBRC</w:t>
      </w:r>
    </w:p>
    <w:p w:rsidR="00E61EE9" w:rsidRPr="00A64FD6" w:rsidRDefault="00E61EE9" w:rsidP="00E61EE9">
      <w:pPr>
        <w:pStyle w:val="NoSpacing"/>
        <w:jc w:val="both"/>
        <w:rPr>
          <w:rFonts w:cs="Times New Roman"/>
          <w:lang w:val="en-US"/>
        </w:rPr>
      </w:pPr>
      <w:r w:rsidRPr="00A64FD6">
        <w:rPr>
          <w:rFonts w:cs="Times New Roman"/>
          <w:lang w:val="en-US"/>
        </w:rPr>
        <w:t>Deputy Director | ARC Centre of Excellence in Plant Cell Walls | www.plantcellwalls.org.au</w:t>
      </w:r>
    </w:p>
    <w:p w:rsidR="00E61EE9" w:rsidRPr="00A64FD6" w:rsidRDefault="00E61EE9" w:rsidP="00E61EE9">
      <w:pPr>
        <w:pStyle w:val="NoSpacing"/>
        <w:jc w:val="both"/>
        <w:rPr>
          <w:rFonts w:cs="Times New Roman"/>
          <w:lang w:val="en-US"/>
        </w:rPr>
      </w:pPr>
      <w:r w:rsidRPr="00A64FD6">
        <w:rPr>
          <w:rFonts w:cs="Times New Roman"/>
          <w:lang w:val="en-US"/>
        </w:rPr>
        <w:t>Level 3, School of BioSciences 2, University of Melbourne VIC 3010</w:t>
      </w:r>
    </w:p>
    <w:p w:rsidR="008F4211" w:rsidRPr="00A64FD6" w:rsidRDefault="00E61EE9" w:rsidP="0047528F">
      <w:pPr>
        <w:pStyle w:val="NoSpacing"/>
        <w:jc w:val="both"/>
        <w:rPr>
          <w:rFonts w:cs="Times New Roman"/>
          <w:lang w:val="en-US"/>
        </w:rPr>
      </w:pPr>
      <w:r w:rsidRPr="00A64FD6">
        <w:rPr>
          <w:rFonts w:cs="Times New Roman"/>
          <w:lang w:val="en-US"/>
        </w:rPr>
        <w:t>T +613 8344 5041 | E abacic@unimelb.edu.au</w:t>
      </w:r>
    </w:p>
    <w:p w:rsidR="00E61EE9" w:rsidRDefault="00E61EE9">
      <w:pPr>
        <w:rPr>
          <w:rFonts w:cs="Times New Roman"/>
          <w:lang w:val="en-US"/>
        </w:rPr>
      </w:pPr>
      <w:r>
        <w:rPr>
          <w:rFonts w:cs="Times New Roman"/>
          <w:lang w:val="en-US"/>
        </w:rPr>
        <w:br w:type="page"/>
      </w:r>
    </w:p>
    <w:p w:rsidR="00E61EE9" w:rsidRPr="00E61EE9" w:rsidRDefault="008F4211" w:rsidP="00A64FD6">
      <w:pPr>
        <w:spacing w:after="0"/>
        <w:rPr>
          <w:rFonts w:eastAsia="Times New Roman"/>
          <w:color w:val="FF0000"/>
        </w:rPr>
      </w:pPr>
      <w:r w:rsidRPr="00E61EE9">
        <w:rPr>
          <w:rFonts w:eastAsia="Times New Roman"/>
          <w:b/>
          <w:bCs/>
        </w:rPr>
        <w:lastRenderedPageBreak/>
        <w:t>Editorial comments:</w:t>
      </w:r>
      <w:r w:rsidRPr="00E61EE9">
        <w:rPr>
          <w:rFonts w:eastAsia="Times New Roman"/>
        </w:rPr>
        <w:br/>
      </w:r>
      <w:r w:rsidRPr="00E61EE9">
        <w:rPr>
          <w:rFonts w:eastAsia="Times New Roman"/>
        </w:rPr>
        <w:br/>
        <w:t xml:space="preserve">1) All of your previous revisions have been incorporated into the most recent version of the manuscript. In addition, Editor may have made formatting changes and minor copy edits to your manuscript. On the JoVE submission site, you can find the updated manuscript under "file inventory" and download the microsoft word document. </w:t>
      </w:r>
      <w:r w:rsidRPr="00E61EE9">
        <w:rPr>
          <w:rFonts w:eastAsia="Times New Roman"/>
          <w:b/>
          <w:bCs/>
        </w:rPr>
        <w:t>Please use this updated version for any future revisions and track all changes using the track changes function in Microsoft Word</w:t>
      </w:r>
      <w:r w:rsidRPr="00E61EE9">
        <w:rPr>
          <w:rFonts w:eastAsia="Times New Roman"/>
        </w:rPr>
        <w:t>.</w:t>
      </w:r>
      <w:r w:rsidRPr="00E61EE9">
        <w:rPr>
          <w:rFonts w:eastAsia="Times New Roman"/>
        </w:rPr>
        <w:br/>
      </w:r>
      <w:r w:rsidRPr="00E61EE9">
        <w:rPr>
          <w:rFonts w:eastAsia="Times New Roman"/>
        </w:rPr>
        <w:br/>
        <w:t>2) The following commercial language was removed from the protocol: "Eppendorf tube" was replaced with "microcentrifuge tube".</w:t>
      </w:r>
      <w:r w:rsidRPr="00E61EE9">
        <w:rPr>
          <w:rFonts w:eastAsia="Times New Roman"/>
        </w:rPr>
        <w:br/>
      </w:r>
      <w:r w:rsidR="004172EE" w:rsidRPr="00E61EE9">
        <w:rPr>
          <w:rFonts w:eastAsia="Times New Roman"/>
          <w:color w:val="FF0000"/>
        </w:rPr>
        <w:t>Au Response: OK</w:t>
      </w:r>
    </w:p>
    <w:p w:rsidR="00CA4D1F" w:rsidRPr="00E61EE9" w:rsidRDefault="008F4211" w:rsidP="00A64FD6">
      <w:pPr>
        <w:spacing w:after="0"/>
        <w:rPr>
          <w:rFonts w:eastAsia="Times New Roman"/>
        </w:rPr>
      </w:pPr>
      <w:r w:rsidRPr="00E61EE9">
        <w:rPr>
          <w:rFonts w:eastAsia="Times New Roman"/>
        </w:rPr>
        <w:br/>
        <w:t>3) Grammar/Formatting:</w:t>
      </w:r>
      <w:r w:rsidRPr="00E61EE9">
        <w:rPr>
          <w:rFonts w:eastAsia="Times New Roman"/>
        </w:rPr>
        <w:br/>
        <w:t>-1.1.4/2.4/2.6/4.2.2/6.4/7.9/7.13/7.14/ – Please correct the run on sentence.</w:t>
      </w:r>
    </w:p>
    <w:p w:rsidR="00DD5B64" w:rsidRPr="00E61EE9" w:rsidRDefault="00CA4D1F" w:rsidP="00A64FD6">
      <w:pPr>
        <w:spacing w:after="0"/>
        <w:rPr>
          <w:rFonts w:eastAsia="Times New Roman"/>
        </w:rPr>
      </w:pPr>
      <w:r w:rsidRPr="00E61EE9">
        <w:rPr>
          <w:rFonts w:eastAsia="Times New Roman"/>
          <w:color w:val="FF0000"/>
        </w:rPr>
        <w:t>Au Response: Done</w:t>
      </w:r>
      <w:r w:rsidR="00E61EE9">
        <w:rPr>
          <w:rFonts w:eastAsia="Times New Roman"/>
          <w:color w:val="FF0000"/>
        </w:rPr>
        <w:t>.</w:t>
      </w:r>
      <w:r w:rsidR="008F4211" w:rsidRPr="00E61EE9">
        <w:rPr>
          <w:rFonts w:eastAsia="Times New Roman"/>
        </w:rPr>
        <w:br/>
      </w:r>
      <w:r w:rsidR="008F4211" w:rsidRPr="00E61EE9">
        <w:rPr>
          <w:rFonts w:eastAsia="Times New Roman"/>
        </w:rPr>
        <w:br/>
        <w:t>4) Additional detail is required for 2.6 – What temperature is the water bath? “Warm” is not specific.</w:t>
      </w:r>
    </w:p>
    <w:p w:rsidR="00DD5B64" w:rsidRPr="00E61EE9" w:rsidRDefault="00DD5B64" w:rsidP="00A64FD6">
      <w:pPr>
        <w:spacing w:after="0"/>
        <w:rPr>
          <w:rFonts w:eastAsia="Times New Roman"/>
        </w:rPr>
      </w:pPr>
      <w:r w:rsidRPr="00E61EE9">
        <w:rPr>
          <w:rFonts w:eastAsia="Times New Roman"/>
          <w:color w:val="FF0000"/>
        </w:rPr>
        <w:t xml:space="preserve">Au Response: </w:t>
      </w:r>
      <w:r w:rsidR="004172EE" w:rsidRPr="00E61EE9">
        <w:rPr>
          <w:rFonts w:eastAsia="Times New Roman"/>
          <w:color w:val="FF0000"/>
        </w:rPr>
        <w:t>A specific temperature value (40C) has been added</w:t>
      </w:r>
      <w:r w:rsidR="00E61EE9">
        <w:rPr>
          <w:rFonts w:eastAsia="Times New Roman"/>
          <w:color w:val="FF0000"/>
        </w:rPr>
        <w:t>.</w:t>
      </w:r>
      <w:r w:rsidR="008F4211" w:rsidRPr="00E61EE9">
        <w:rPr>
          <w:rFonts w:eastAsia="Times New Roman"/>
        </w:rPr>
        <w:br/>
      </w:r>
      <w:r w:rsidR="008F4211" w:rsidRPr="00E61EE9">
        <w:rPr>
          <w:rFonts w:eastAsia="Times New Roman"/>
        </w:rPr>
        <w:br/>
        <w:t>5) Please adjust the highlighting to identify 2.75 pages or less of text (which includes headings and spaces) that should be visualized to tell the most cohesive story of your protocol steps. We suggest filming only one of the MS analyses. Also note that some of your protocol steps may be combined so that individual steps contain 2-3 actions and maximum of 4 sentences per step. Please see JoVEs instructions for authors for more clarification. Remember that the non-highlighted protocol steps will remain in the manuscript and therefore will still be available to the reader.</w:t>
      </w:r>
    </w:p>
    <w:p w:rsidR="004172EE" w:rsidRPr="00A64FD6" w:rsidRDefault="00DD5B64" w:rsidP="004172EE">
      <w:pPr>
        <w:pStyle w:val="NormalWeb"/>
        <w:spacing w:before="0" w:beforeAutospacing="0" w:after="0" w:afterAutospacing="0"/>
        <w:rPr>
          <w:rFonts w:asciiTheme="minorHAnsi" w:hAnsiTheme="minorHAnsi"/>
          <w:color w:val="FF0000"/>
          <w:sz w:val="22"/>
          <w:szCs w:val="22"/>
          <w:lang w:val="en-US"/>
        </w:rPr>
      </w:pPr>
      <w:r w:rsidRPr="00A64FD6">
        <w:rPr>
          <w:rFonts w:asciiTheme="minorHAnsi" w:hAnsiTheme="minorHAnsi"/>
          <w:color w:val="FF0000"/>
          <w:sz w:val="22"/>
          <w:szCs w:val="22"/>
        </w:rPr>
        <w:t>Au Response: Done</w:t>
      </w:r>
      <w:r w:rsidR="004172EE" w:rsidRPr="00A64FD6">
        <w:rPr>
          <w:rFonts w:asciiTheme="minorHAnsi" w:hAnsiTheme="minorHAnsi"/>
          <w:color w:val="FF0000"/>
          <w:sz w:val="22"/>
          <w:szCs w:val="22"/>
        </w:rPr>
        <w:t xml:space="preserve">, </w:t>
      </w:r>
      <w:r w:rsidR="004172EE" w:rsidRPr="00A64FD6">
        <w:rPr>
          <w:rFonts w:asciiTheme="minorHAnsi" w:hAnsiTheme="minorHAnsi"/>
          <w:color w:val="FF0000"/>
          <w:sz w:val="22"/>
          <w:szCs w:val="22"/>
          <w:lang w:val="en-US"/>
        </w:rPr>
        <w:t xml:space="preserve">Some protocol steps have been combined as requested. The color of the text has been changed to red to highlight protocol steps. </w:t>
      </w:r>
    </w:p>
    <w:p w:rsidR="00DD5B64" w:rsidRPr="00E61EE9" w:rsidRDefault="008F4211" w:rsidP="00A64FD6">
      <w:pPr>
        <w:spacing w:after="0"/>
        <w:rPr>
          <w:rFonts w:eastAsia="Times New Roman"/>
        </w:rPr>
      </w:pPr>
      <w:r w:rsidRPr="00E61EE9">
        <w:rPr>
          <w:rFonts w:eastAsia="Times New Roman"/>
        </w:rPr>
        <w:br/>
        <w:t>6) All figure legends should have a title and a brief description in the legend</w:t>
      </w:r>
      <w:r w:rsidR="00E61EE9">
        <w:rPr>
          <w:rFonts w:eastAsia="Times New Roman"/>
        </w:rPr>
        <w:t xml:space="preserve"> </w:t>
      </w:r>
      <w:r w:rsidRPr="00E61EE9">
        <w:rPr>
          <w:rFonts w:eastAsia="Times New Roman"/>
        </w:rPr>
        <w:t>(Figure 1 does not.)</w:t>
      </w:r>
    </w:p>
    <w:p w:rsidR="00842370" w:rsidRPr="00E61EE9" w:rsidRDefault="00DD5B64" w:rsidP="00A64FD6">
      <w:pPr>
        <w:spacing w:after="0"/>
        <w:rPr>
          <w:rFonts w:eastAsia="Times New Roman"/>
          <w:color w:val="FF0000"/>
        </w:rPr>
      </w:pPr>
      <w:r w:rsidRPr="00E61EE9">
        <w:rPr>
          <w:rFonts w:eastAsia="Times New Roman"/>
          <w:color w:val="FF0000"/>
        </w:rPr>
        <w:t>Au Response: Done</w:t>
      </w:r>
      <w:r w:rsidR="00E61EE9">
        <w:rPr>
          <w:rFonts w:eastAsia="Times New Roman"/>
          <w:color w:val="FF0000"/>
        </w:rPr>
        <w:t>.</w:t>
      </w:r>
      <w:r w:rsidR="008F4211" w:rsidRPr="00E61EE9">
        <w:rPr>
          <w:rFonts w:eastAsia="Times New Roman"/>
        </w:rPr>
        <w:br/>
      </w:r>
      <w:r w:rsidR="008F4211" w:rsidRPr="00E61EE9">
        <w:rPr>
          <w:rFonts w:eastAsia="Times New Roman"/>
        </w:rPr>
        <w:br/>
        <w:t xml:space="preserve">7) Discussion: What is the significance of this technique with respect to other methods? </w:t>
      </w:r>
      <w:r w:rsidR="008F4211" w:rsidRPr="00E61EE9">
        <w:rPr>
          <w:rFonts w:eastAsia="Times New Roman"/>
        </w:rPr>
        <w:br/>
      </w:r>
      <w:r w:rsidR="00842370" w:rsidRPr="00E61EE9">
        <w:rPr>
          <w:rFonts w:eastAsia="Times New Roman"/>
          <w:color w:val="FF0000"/>
        </w:rPr>
        <w:t>Au Response:</w:t>
      </w:r>
      <w:r w:rsidR="005352A0" w:rsidRPr="00E61EE9">
        <w:rPr>
          <w:rFonts w:eastAsia="Times New Roman"/>
          <w:color w:val="FF0000"/>
        </w:rPr>
        <w:t xml:space="preserve"> this has been addressed in the revised “Discussion”</w:t>
      </w:r>
      <w:r w:rsidR="00E61EE9">
        <w:rPr>
          <w:rFonts w:eastAsia="Times New Roman"/>
          <w:color w:val="FF0000"/>
        </w:rPr>
        <w:t>.</w:t>
      </w:r>
    </w:p>
    <w:p w:rsidR="00F8212D" w:rsidRPr="00E61EE9" w:rsidRDefault="008F4211" w:rsidP="00A64FD6">
      <w:pPr>
        <w:spacing w:after="0"/>
        <w:rPr>
          <w:rFonts w:eastAsia="Times New Roman"/>
          <w:color w:val="FF0000"/>
        </w:rPr>
      </w:pPr>
      <w:r w:rsidRPr="00E61EE9">
        <w:rPr>
          <w:rFonts w:eastAsia="Times New Roman"/>
        </w:rPr>
        <w:br/>
        <w:t>8) JoVE reference format requires that DOIs are included, when available, for all references listed in the article. This is helpful for readers to locate the included references and obtain more information. Please note that often DOIs are not listed with PubMed abstracts and as such, may not be properly included when citing directly from PubMed. In these cases, please manually include DOIs in reference information.</w:t>
      </w:r>
      <w:r w:rsidRPr="00E61EE9">
        <w:rPr>
          <w:rFonts w:eastAsia="Times New Roman"/>
        </w:rPr>
        <w:br/>
      </w:r>
      <w:r w:rsidR="00DD5B64" w:rsidRPr="00E61EE9">
        <w:rPr>
          <w:rFonts w:eastAsia="Times New Roman"/>
          <w:color w:val="FF0000"/>
        </w:rPr>
        <w:t>Au Response: Done</w:t>
      </w:r>
      <w:r w:rsidR="00E61EE9">
        <w:rPr>
          <w:rFonts w:eastAsia="Times New Roman"/>
          <w:color w:val="FF0000"/>
        </w:rPr>
        <w:t>.</w:t>
      </w:r>
    </w:p>
    <w:p w:rsidR="00E61EE9" w:rsidRPr="00E61EE9" w:rsidRDefault="008F4211" w:rsidP="00A64FD6">
      <w:pPr>
        <w:spacing w:after="0"/>
        <w:rPr>
          <w:rFonts w:eastAsia="Times New Roman"/>
        </w:rPr>
      </w:pPr>
      <w:r w:rsidRPr="00E61EE9">
        <w:rPr>
          <w:rFonts w:eastAsia="Times New Roman"/>
        </w:rPr>
        <w:br/>
        <w:t>9) Please take this opportunity to thoroughly proofread your manuscript to ensure that there are no spelling or grammatical errors. Your JoVE editor will not copy-edit your manuscript and any errors in your submitted revision may be present in the published version.</w:t>
      </w:r>
    </w:p>
    <w:p w:rsidR="004172EE" w:rsidRPr="00E61EE9" w:rsidRDefault="00842370" w:rsidP="00A64FD6">
      <w:pPr>
        <w:spacing w:after="0"/>
        <w:rPr>
          <w:rFonts w:eastAsia="Times New Roman"/>
        </w:rPr>
      </w:pPr>
      <w:r w:rsidRPr="00E61EE9">
        <w:rPr>
          <w:rFonts w:eastAsia="Times New Roman"/>
          <w:color w:val="FF0000"/>
        </w:rPr>
        <w:lastRenderedPageBreak/>
        <w:t>Au Response: Done</w:t>
      </w:r>
      <w:r w:rsidR="008F4211" w:rsidRPr="00E61EE9">
        <w:rPr>
          <w:rFonts w:eastAsia="Times New Roman"/>
        </w:rPr>
        <w:br/>
      </w:r>
      <w:r w:rsidR="008F4211" w:rsidRPr="00E61EE9">
        <w:rPr>
          <w:rFonts w:eastAsia="Times New Roman"/>
        </w:rPr>
        <w:br/>
        <w:t>10 ) Please disregard the comment below if all of your figures are original.</w:t>
      </w:r>
      <w:r w:rsidR="008F4211" w:rsidRPr="00E61EE9">
        <w:rPr>
          <w:rFonts w:eastAsia="Times New Roman"/>
        </w:rPr>
        <w:br/>
        <w:t xml:space="preserve">If you are re-using figures from a previous publication, you must obtain explicit permission to re-use the figure from the previous publisher (this can be in the form of a letter from an editor or a link to the editorial policies that allows you to re-publish the figure). Please upload the text of the re-print permission (may be copied and pasted from an email/website) as a Word document to the Editorial Manager site in the "Supplemental files (as requested by JoVE)" section. Please also cite the figure appropriately in the figure legend, i.e. "This figure has been modified from [citation]." </w:t>
      </w:r>
    </w:p>
    <w:p w:rsidR="004172EE" w:rsidRPr="00A64FD6" w:rsidRDefault="004172EE" w:rsidP="004172EE">
      <w:pPr>
        <w:pStyle w:val="NormalWeb"/>
        <w:spacing w:before="0" w:beforeAutospacing="0" w:after="0" w:afterAutospacing="0"/>
        <w:rPr>
          <w:rFonts w:asciiTheme="minorHAnsi" w:hAnsiTheme="minorHAnsi"/>
          <w:color w:val="FF0000"/>
          <w:sz w:val="22"/>
          <w:szCs w:val="22"/>
          <w:lang w:val="en-US"/>
        </w:rPr>
      </w:pPr>
      <w:r w:rsidRPr="00A64FD6">
        <w:rPr>
          <w:rFonts w:asciiTheme="minorHAnsi" w:hAnsiTheme="minorHAnsi"/>
          <w:color w:val="FF0000"/>
          <w:sz w:val="22"/>
          <w:szCs w:val="22"/>
        </w:rPr>
        <w:t>Au Response:</w:t>
      </w:r>
      <w:r w:rsidRPr="00A64FD6">
        <w:rPr>
          <w:rFonts w:asciiTheme="minorHAnsi" w:hAnsiTheme="minorHAnsi"/>
          <w:color w:val="FF0000"/>
          <w:sz w:val="22"/>
          <w:szCs w:val="22"/>
          <w:lang w:val="en-US"/>
        </w:rPr>
        <w:t xml:space="preserve"> Permission to re-use the following figures has been obtained: </w:t>
      </w:r>
    </w:p>
    <w:p w:rsidR="004172EE" w:rsidRPr="00A64FD6" w:rsidRDefault="004172EE" w:rsidP="004172EE">
      <w:pPr>
        <w:pStyle w:val="NormalWeb"/>
        <w:numPr>
          <w:ilvl w:val="0"/>
          <w:numId w:val="2"/>
        </w:numPr>
        <w:spacing w:before="0" w:beforeAutospacing="0" w:after="0" w:afterAutospacing="0"/>
        <w:rPr>
          <w:rFonts w:asciiTheme="minorHAnsi" w:hAnsiTheme="minorHAnsi"/>
          <w:color w:val="FF0000"/>
          <w:sz w:val="22"/>
          <w:szCs w:val="22"/>
          <w:lang w:val="en-US"/>
        </w:rPr>
      </w:pPr>
      <w:r w:rsidRPr="00A64FD6">
        <w:rPr>
          <w:rFonts w:asciiTheme="minorHAnsi" w:hAnsiTheme="minorHAnsi"/>
          <w:color w:val="FF0000"/>
          <w:sz w:val="22"/>
          <w:szCs w:val="22"/>
          <w:lang w:val="en-US"/>
        </w:rPr>
        <w:t>Figure 1</w:t>
      </w:r>
      <w:r w:rsidRPr="00A64FD6">
        <w:rPr>
          <w:rFonts w:asciiTheme="minorHAnsi" w:eastAsiaTheme="minorEastAsia" w:hAnsiTheme="minorHAnsi"/>
          <w:bCs/>
          <w:color w:val="FF0000"/>
          <w:sz w:val="22"/>
          <w:szCs w:val="22"/>
        </w:rPr>
        <w:t xml:space="preserve"> has been taken from</w:t>
      </w:r>
      <w:r w:rsidRPr="00A64FD6">
        <w:rPr>
          <w:rFonts w:asciiTheme="minorHAnsi" w:hAnsiTheme="minorHAnsi"/>
          <w:color w:val="FF0000"/>
          <w:sz w:val="22"/>
          <w:szCs w:val="22"/>
          <w:lang w:val="en-US"/>
        </w:rPr>
        <w:t xml:space="preserve"> </w:t>
      </w:r>
      <w:r w:rsidRPr="00A64FD6">
        <w:rPr>
          <w:rFonts w:asciiTheme="minorHAnsi" w:eastAsiaTheme="minorEastAsia" w:hAnsiTheme="minorHAnsi"/>
          <w:bCs/>
          <w:color w:val="FF0000"/>
          <w:sz w:val="22"/>
          <w:szCs w:val="22"/>
        </w:rPr>
        <w:t xml:space="preserve">Ratnayake </w:t>
      </w:r>
      <w:r w:rsidRPr="00A64FD6">
        <w:rPr>
          <w:rFonts w:asciiTheme="minorHAnsi" w:eastAsiaTheme="minorEastAsia" w:hAnsiTheme="minorHAnsi"/>
          <w:bCs/>
          <w:i/>
          <w:color w:val="FF0000"/>
          <w:sz w:val="22"/>
          <w:szCs w:val="22"/>
        </w:rPr>
        <w:t>et al</w:t>
      </w:r>
      <w:r w:rsidRPr="00A64FD6">
        <w:rPr>
          <w:rFonts w:asciiTheme="minorHAnsi" w:eastAsiaTheme="minorEastAsia" w:hAnsiTheme="minorHAnsi"/>
          <w:bCs/>
          <w:color w:val="FF0000"/>
          <w:sz w:val="22"/>
          <w:szCs w:val="22"/>
        </w:rPr>
        <w:t xml:space="preserve"> (2014)</w:t>
      </w:r>
      <w:r w:rsidRPr="00A64FD6">
        <w:rPr>
          <w:rFonts w:asciiTheme="minorHAnsi" w:eastAsiaTheme="minorEastAsia" w:hAnsiTheme="minorHAnsi"/>
          <w:bCs/>
          <w:color w:val="FF0000"/>
          <w:sz w:val="22"/>
          <w:szCs w:val="22"/>
          <w:vertAlign w:val="superscript"/>
        </w:rPr>
        <w:t>2</w:t>
      </w:r>
      <w:r w:rsidRPr="00A64FD6">
        <w:rPr>
          <w:rFonts w:asciiTheme="minorHAnsi" w:eastAsiaTheme="minorEastAsia" w:hAnsiTheme="minorHAnsi"/>
          <w:bCs/>
          <w:color w:val="FF0000"/>
          <w:sz w:val="22"/>
          <w:szCs w:val="22"/>
        </w:rPr>
        <w:t>, Figure 1.</w:t>
      </w:r>
    </w:p>
    <w:p w:rsidR="004172EE" w:rsidRPr="00A64FD6" w:rsidRDefault="004172EE" w:rsidP="004172EE">
      <w:pPr>
        <w:pStyle w:val="ListParagraph"/>
        <w:numPr>
          <w:ilvl w:val="0"/>
          <w:numId w:val="2"/>
        </w:numPr>
        <w:rPr>
          <w:rFonts w:asciiTheme="minorHAnsi" w:eastAsiaTheme="minorEastAsia" w:hAnsiTheme="minorHAnsi" w:cs="Times New Roman"/>
          <w:bCs/>
          <w:color w:val="FF0000"/>
          <w:sz w:val="22"/>
          <w:szCs w:val="22"/>
          <w:lang w:eastAsia="en-AU"/>
        </w:rPr>
      </w:pPr>
      <w:r w:rsidRPr="00A64FD6">
        <w:rPr>
          <w:rFonts w:asciiTheme="minorHAnsi" w:eastAsiaTheme="minorEastAsia" w:hAnsiTheme="minorHAnsi" w:cs="Times New Roman"/>
          <w:bCs/>
          <w:color w:val="FF0000"/>
          <w:sz w:val="22"/>
          <w:szCs w:val="22"/>
          <w:lang w:eastAsia="en-AU"/>
        </w:rPr>
        <w:t xml:space="preserve">The </w:t>
      </w:r>
      <w:r w:rsidRPr="00A64FD6">
        <w:rPr>
          <w:rFonts w:asciiTheme="minorHAnsi" w:eastAsiaTheme="minorEastAsia" w:hAnsiTheme="minorHAnsi" w:cs="Times New Roman"/>
          <w:color w:val="FF0000"/>
          <w:sz w:val="22"/>
          <w:szCs w:val="22"/>
          <w:lang w:eastAsia="en-AU"/>
        </w:rPr>
        <w:t>ESI-MS</w:t>
      </w:r>
      <w:r w:rsidRPr="00A64FD6">
        <w:rPr>
          <w:rFonts w:asciiTheme="minorHAnsi" w:eastAsiaTheme="minorEastAsia" w:hAnsiTheme="minorHAnsi" w:cs="Times New Roman"/>
          <w:color w:val="FF0000"/>
          <w:sz w:val="22"/>
          <w:szCs w:val="22"/>
          <w:vertAlign w:val="superscript"/>
          <w:lang w:eastAsia="en-AU"/>
        </w:rPr>
        <w:t>3</w:t>
      </w:r>
      <w:r w:rsidRPr="00A64FD6">
        <w:rPr>
          <w:rFonts w:asciiTheme="minorHAnsi" w:eastAsiaTheme="minorEastAsia" w:hAnsiTheme="minorHAnsi" w:cs="Times New Roman"/>
          <w:color w:val="FF0000"/>
          <w:sz w:val="22"/>
          <w:szCs w:val="22"/>
          <w:lang w:eastAsia="en-AU"/>
        </w:rPr>
        <w:t xml:space="preserve"> spectra</w:t>
      </w:r>
      <w:r w:rsidRPr="00A64FD6">
        <w:rPr>
          <w:rFonts w:asciiTheme="minorHAnsi" w:eastAsiaTheme="minorEastAsia" w:hAnsiTheme="minorHAnsi" w:cs="Times New Roman"/>
          <w:bCs/>
          <w:color w:val="FF0000"/>
          <w:sz w:val="22"/>
          <w:szCs w:val="22"/>
          <w:lang w:eastAsia="en-AU"/>
        </w:rPr>
        <w:t xml:space="preserve"> has been taken from Ratnayake </w:t>
      </w:r>
      <w:r w:rsidRPr="00A64FD6">
        <w:rPr>
          <w:rFonts w:asciiTheme="minorHAnsi" w:eastAsiaTheme="minorEastAsia" w:hAnsiTheme="minorHAnsi" w:cs="Times New Roman"/>
          <w:bCs/>
          <w:i/>
          <w:color w:val="FF0000"/>
          <w:sz w:val="22"/>
          <w:szCs w:val="22"/>
          <w:lang w:eastAsia="en-AU"/>
        </w:rPr>
        <w:t>et al</w:t>
      </w:r>
      <w:r w:rsidRPr="00A64FD6">
        <w:rPr>
          <w:rFonts w:asciiTheme="minorHAnsi" w:eastAsiaTheme="minorEastAsia" w:hAnsiTheme="minorHAnsi" w:cs="Times New Roman"/>
          <w:bCs/>
          <w:color w:val="FF0000"/>
          <w:sz w:val="22"/>
          <w:szCs w:val="22"/>
          <w:lang w:eastAsia="en-AU"/>
        </w:rPr>
        <w:t xml:space="preserve"> (2014)</w:t>
      </w:r>
      <w:r w:rsidRPr="00A64FD6">
        <w:rPr>
          <w:rFonts w:asciiTheme="minorHAnsi" w:eastAsiaTheme="minorEastAsia" w:hAnsiTheme="minorHAnsi" w:cs="Times New Roman"/>
          <w:bCs/>
          <w:color w:val="FF0000"/>
          <w:sz w:val="22"/>
          <w:szCs w:val="22"/>
          <w:vertAlign w:val="superscript"/>
          <w:lang w:eastAsia="en-AU"/>
        </w:rPr>
        <w:t>2</w:t>
      </w:r>
      <w:r w:rsidRPr="00A64FD6">
        <w:rPr>
          <w:rFonts w:asciiTheme="minorHAnsi" w:eastAsiaTheme="minorEastAsia" w:hAnsiTheme="minorHAnsi" w:cs="Times New Roman"/>
          <w:bCs/>
          <w:color w:val="FF0000"/>
          <w:sz w:val="22"/>
          <w:szCs w:val="22"/>
          <w:lang w:eastAsia="en-AU"/>
        </w:rPr>
        <w:t>, part of Figure 5.</w:t>
      </w:r>
    </w:p>
    <w:p w:rsidR="004172EE" w:rsidRPr="00A64FD6" w:rsidRDefault="004172EE" w:rsidP="004172EE">
      <w:pPr>
        <w:pStyle w:val="ListParagraph"/>
        <w:numPr>
          <w:ilvl w:val="0"/>
          <w:numId w:val="2"/>
        </w:numPr>
        <w:rPr>
          <w:rFonts w:asciiTheme="minorHAnsi" w:eastAsiaTheme="minorEastAsia" w:hAnsiTheme="minorHAnsi" w:cs="Times New Roman"/>
          <w:bCs/>
          <w:color w:val="FF0000"/>
          <w:sz w:val="22"/>
          <w:szCs w:val="22"/>
          <w:lang w:eastAsia="en-AU"/>
        </w:rPr>
      </w:pPr>
      <w:r w:rsidRPr="00A64FD6">
        <w:rPr>
          <w:rFonts w:asciiTheme="minorHAnsi" w:eastAsiaTheme="minorEastAsia" w:hAnsiTheme="minorHAnsi" w:cs="Times New Roman"/>
          <w:bCs/>
          <w:color w:val="FF0000"/>
          <w:kern w:val="24"/>
          <w:sz w:val="22"/>
          <w:szCs w:val="22"/>
          <w:lang w:val="en-AU" w:eastAsia="en-AU"/>
        </w:rPr>
        <w:t xml:space="preserve">Figure 4 </w:t>
      </w:r>
      <w:r w:rsidRPr="00A64FD6">
        <w:rPr>
          <w:rFonts w:asciiTheme="minorHAnsi" w:eastAsiaTheme="minorEastAsia" w:hAnsiTheme="minorHAnsi" w:cs="Times New Roman"/>
          <w:bCs/>
          <w:color w:val="FF0000"/>
          <w:sz w:val="22"/>
          <w:szCs w:val="22"/>
          <w:lang w:eastAsia="en-AU"/>
        </w:rPr>
        <w:t xml:space="preserve">has been taken from Ratnayake </w:t>
      </w:r>
      <w:r w:rsidRPr="00A64FD6">
        <w:rPr>
          <w:rFonts w:asciiTheme="minorHAnsi" w:eastAsiaTheme="minorEastAsia" w:hAnsiTheme="minorHAnsi" w:cs="Times New Roman"/>
          <w:bCs/>
          <w:i/>
          <w:color w:val="FF0000"/>
          <w:sz w:val="22"/>
          <w:szCs w:val="22"/>
          <w:lang w:eastAsia="en-AU"/>
        </w:rPr>
        <w:t>et al</w:t>
      </w:r>
      <w:r w:rsidRPr="00A64FD6">
        <w:rPr>
          <w:rFonts w:asciiTheme="minorHAnsi" w:eastAsiaTheme="minorEastAsia" w:hAnsiTheme="minorHAnsi" w:cs="Times New Roman"/>
          <w:bCs/>
          <w:color w:val="FF0000"/>
          <w:sz w:val="22"/>
          <w:szCs w:val="22"/>
          <w:lang w:eastAsia="en-AU"/>
        </w:rPr>
        <w:t xml:space="preserve"> (2014)</w:t>
      </w:r>
      <w:r w:rsidRPr="00A64FD6">
        <w:rPr>
          <w:rFonts w:asciiTheme="minorHAnsi" w:eastAsiaTheme="minorEastAsia" w:hAnsiTheme="minorHAnsi" w:cs="Times New Roman"/>
          <w:bCs/>
          <w:color w:val="FF0000"/>
          <w:sz w:val="22"/>
          <w:szCs w:val="22"/>
          <w:vertAlign w:val="superscript"/>
          <w:lang w:eastAsia="en-AU"/>
        </w:rPr>
        <w:t>2</w:t>
      </w:r>
      <w:r w:rsidRPr="00A64FD6">
        <w:rPr>
          <w:rFonts w:asciiTheme="minorHAnsi" w:eastAsiaTheme="minorEastAsia" w:hAnsiTheme="minorHAnsi" w:cs="Times New Roman"/>
          <w:bCs/>
          <w:color w:val="FF0000"/>
          <w:sz w:val="22"/>
          <w:szCs w:val="22"/>
          <w:lang w:eastAsia="en-AU"/>
        </w:rPr>
        <w:t xml:space="preserve">, </w:t>
      </w:r>
      <w:r w:rsidRPr="00A64FD6">
        <w:rPr>
          <w:rFonts w:asciiTheme="minorHAnsi" w:hAnsiTheme="minorHAnsi" w:cs="Times New Roman"/>
          <w:color w:val="FF0000"/>
          <w:sz w:val="22"/>
          <w:szCs w:val="22"/>
        </w:rPr>
        <w:t xml:space="preserve">Supplemental Figure S3. </w:t>
      </w:r>
    </w:p>
    <w:p w:rsidR="004172EE" w:rsidRPr="00A64FD6" w:rsidRDefault="004172EE" w:rsidP="004172EE">
      <w:pPr>
        <w:pStyle w:val="NormalWeb"/>
        <w:spacing w:before="0" w:beforeAutospacing="0" w:after="0" w:afterAutospacing="0"/>
        <w:rPr>
          <w:rFonts w:asciiTheme="minorHAnsi" w:hAnsiTheme="minorHAnsi"/>
          <w:color w:val="FF0000"/>
          <w:sz w:val="22"/>
          <w:szCs w:val="22"/>
          <w:lang w:val="en-US"/>
        </w:rPr>
      </w:pPr>
      <w:r w:rsidRPr="00A64FD6">
        <w:rPr>
          <w:rFonts w:asciiTheme="minorHAnsi" w:hAnsiTheme="minorHAnsi"/>
          <w:color w:val="FF0000"/>
          <w:sz w:val="22"/>
          <w:szCs w:val="22"/>
          <w:lang w:val="en-US"/>
        </w:rPr>
        <w:t>Permission correspondence is attached as supplementary files.</w:t>
      </w:r>
    </w:p>
    <w:p w:rsidR="00E61EE9" w:rsidRDefault="008F4211" w:rsidP="00A64FD6">
      <w:pPr>
        <w:spacing w:after="0"/>
        <w:rPr>
          <w:rFonts w:eastAsia="Times New Roman"/>
          <w:b/>
          <w:bCs/>
        </w:rPr>
      </w:pPr>
      <w:r w:rsidRPr="00E61EE9">
        <w:rPr>
          <w:rFonts w:eastAsia="Times New Roman"/>
        </w:rPr>
        <w:br/>
      </w:r>
      <w:r w:rsidRPr="00E61EE9">
        <w:rPr>
          <w:rFonts w:eastAsia="Times New Roman"/>
          <w:b/>
          <w:bCs/>
        </w:rPr>
        <w:t>Reviewers' comments:</w:t>
      </w:r>
      <w:r w:rsidRPr="00E61EE9">
        <w:rPr>
          <w:rFonts w:eastAsia="Times New Roman"/>
        </w:rPr>
        <w:br/>
      </w:r>
      <w:r w:rsidRPr="00E61EE9">
        <w:rPr>
          <w:rFonts w:eastAsia="Times New Roman"/>
        </w:rPr>
        <w:br/>
      </w:r>
      <w:r w:rsidRPr="00E61EE9">
        <w:rPr>
          <w:rFonts w:eastAsia="Times New Roman"/>
          <w:b/>
          <w:bCs/>
        </w:rPr>
        <w:t>Reviewer #1:</w:t>
      </w:r>
    </w:p>
    <w:p w:rsidR="00805CE9" w:rsidRPr="00E61EE9" w:rsidRDefault="008F4211" w:rsidP="00A64FD6">
      <w:pPr>
        <w:spacing w:after="0"/>
        <w:rPr>
          <w:rFonts w:eastAsia="Times New Roman"/>
        </w:rPr>
      </w:pPr>
      <w:r w:rsidRPr="00E61EE9">
        <w:rPr>
          <w:rFonts w:eastAsia="Times New Roman"/>
        </w:rPr>
        <w:br/>
      </w:r>
      <w:r w:rsidRPr="00E61EE9">
        <w:rPr>
          <w:rFonts w:eastAsia="Times New Roman"/>
          <w:i/>
          <w:iCs/>
        </w:rPr>
        <w:t>Manuscript Summary:</w:t>
      </w:r>
      <w:r w:rsidRPr="00E61EE9">
        <w:rPr>
          <w:rFonts w:eastAsia="Times New Roman"/>
        </w:rPr>
        <w:t xml:space="preserve"> </w:t>
      </w:r>
      <w:r w:rsidRPr="00E61EE9">
        <w:rPr>
          <w:rFonts w:eastAsia="Times New Roman"/>
        </w:rPr>
        <w:br/>
        <w:t xml:space="preserve">Structural study of plant polysaccharide is important for the understanding about cell wall biosynthesis, structure and function, and their degradation. However, it has been a great challenge due to structural heterogeneities in plant polysaccharides that are delineated according to species, tissue types and developmental phases. The present study describes the structural studies of xylooligosaccharides that were enzymatically released from the wheat arabinoxylan primarily using mass spectrometry, and further studied with nuclear magnetic resonance spectroscopy. The major impact of this study lies on the modification of oligosaccharide reducing end by either tagging a fluorophore or reduction to alditol for characterizing the internal or reducing end glycosyl sequence. The detailed description of the fluorophore tagging and its product cleanup will be valuable since this method is increasingly used in characterizing plant derived oligosaccharides. Moreover, the derivatized oligosaccharides can be separated on a chromatography system to distinguish isomeric structures. </w:t>
      </w:r>
      <w:r w:rsidRPr="00E61EE9">
        <w:rPr>
          <w:rFonts w:eastAsia="Times New Roman"/>
        </w:rPr>
        <w:br/>
      </w:r>
      <w:r w:rsidRPr="00E61EE9">
        <w:rPr>
          <w:rFonts w:eastAsia="Times New Roman"/>
        </w:rPr>
        <w:br/>
      </w:r>
      <w:r w:rsidRPr="00E61EE9">
        <w:rPr>
          <w:rFonts w:eastAsia="Times New Roman"/>
          <w:i/>
          <w:iCs/>
        </w:rPr>
        <w:t>Major Concerns:</w:t>
      </w:r>
      <w:r w:rsidRPr="00E61EE9">
        <w:rPr>
          <w:rFonts w:eastAsia="Times New Roman"/>
        </w:rPr>
        <w:br/>
        <w:t xml:space="preserve">There is a major drawback on the work flow of this methodological paper that the mass fragmentation analysis was not performed on the oligosaccharides separated by chromatography system, and instead the per-O-methylated oligosaccharides that introduced to an ESI-ITMS by direct diffusion were analyzed. Mass fragmentation analysis on the per-O-methylated oligosaccharides has been widely described and the method is known. In addition, the deduced structures can be a mixture of isomers. Therefore, this work can be more valuable if examples on the fragmentation analysis of those column separated oligosaccharides are shown. Additionally, the discussion can also be more informative if the results on fragmentation analysis of the fluorophore tagged and per-O-methylated oligosaccharides are compared. </w:t>
      </w:r>
    </w:p>
    <w:p w:rsidR="005352A0" w:rsidRPr="00A64FD6" w:rsidRDefault="00805CE9" w:rsidP="00A64FD6">
      <w:pPr>
        <w:spacing w:after="0"/>
        <w:rPr>
          <w:rFonts w:cs="Times New Roman"/>
          <w:lang w:val="en-US"/>
        </w:rPr>
      </w:pPr>
      <w:r w:rsidRPr="00E61EE9">
        <w:rPr>
          <w:rFonts w:eastAsia="Times New Roman"/>
          <w:color w:val="FF0000"/>
        </w:rPr>
        <w:t xml:space="preserve">Au response: </w:t>
      </w:r>
      <w:r w:rsidRPr="00A64FD6">
        <w:rPr>
          <w:rFonts w:cs="Times New Roman"/>
          <w:color w:val="FF0000"/>
          <w:lang w:val="en-US"/>
        </w:rPr>
        <w:t>Endoxylanase digestion of wheat heteroxylan resulted in xylo-oligosaccharides comprising up to 12 pentosyl units (DP 12, unpublished data). Structural heterogeneity of these xylo-</w:t>
      </w:r>
      <w:r w:rsidRPr="00A64FD6">
        <w:rPr>
          <w:rFonts w:cs="Times New Roman"/>
          <w:color w:val="FF0000"/>
          <w:lang w:val="en-US"/>
        </w:rPr>
        <w:lastRenderedPageBreak/>
        <w:t>oligosaccharides includes a large number of isomeric structures. There is no single chromatographic system that can separate these complex xylooligosaccharides and this is the underlying motivation for developing and describing the approach, a combination of enzymic, chemical and physical, we have outlined in this manuscript</w:t>
      </w:r>
      <w:r w:rsidR="005352A0" w:rsidRPr="00A64FD6">
        <w:rPr>
          <w:rFonts w:cs="Times New Roman"/>
          <w:color w:val="FF0000"/>
          <w:lang w:val="en-US"/>
        </w:rPr>
        <w:t xml:space="preserve">. </w:t>
      </w:r>
      <w:r w:rsidR="005352A0" w:rsidRPr="00A64FD6">
        <w:rPr>
          <w:rFonts w:cs="Times New Roman"/>
          <w:color w:val="FF0000"/>
        </w:rPr>
        <w:t xml:space="preserve">The online RP C-18 column allowed classes of oligosaccharides to be fractionated which could be identified from </w:t>
      </w:r>
      <w:r w:rsidR="00CF203E" w:rsidRPr="00A64FD6">
        <w:rPr>
          <w:rFonts w:cs="Times New Roman"/>
          <w:color w:val="FF0000"/>
        </w:rPr>
        <w:t>the QTOF</w:t>
      </w:r>
      <w:r w:rsidR="005352A0" w:rsidRPr="00A64FD6">
        <w:rPr>
          <w:rFonts w:cs="Times New Roman"/>
          <w:color w:val="FF0000"/>
        </w:rPr>
        <w:t xml:space="preserve">-MS extracted ion chromatogram analyses which recognises </w:t>
      </w:r>
      <w:r w:rsidR="005352A0" w:rsidRPr="00A64FD6">
        <w:rPr>
          <w:rFonts w:cs="Times New Roman"/>
          <w:color w:val="FF0000"/>
          <w:lang w:val="en-US"/>
        </w:rPr>
        <w:t xml:space="preserve">the </w:t>
      </w:r>
      <w:r w:rsidR="005352A0" w:rsidRPr="00A64FD6">
        <w:rPr>
          <w:rFonts w:cs="Times New Roman"/>
          <w:color w:val="FF0000"/>
        </w:rPr>
        <w:t>individual oligosaccharides (Figure 2 B&amp;C)</w:t>
      </w:r>
      <w:r w:rsidR="005352A0" w:rsidRPr="00A64FD6">
        <w:rPr>
          <w:rFonts w:cs="Times New Roman"/>
          <w:color w:val="FF0000"/>
          <w:lang w:val="en-US"/>
        </w:rPr>
        <w:t xml:space="preserve">. The complete characterization of these </w:t>
      </w:r>
      <w:r w:rsidR="005352A0" w:rsidRPr="00A64FD6">
        <w:rPr>
          <w:rFonts w:cs="Times New Roman"/>
          <w:color w:val="FF0000"/>
        </w:rPr>
        <w:t>individual oligosaccharides can then be achieved by the isolation and fragmentation of interested oligosaccharides using ESI-MS</w:t>
      </w:r>
      <w:r w:rsidR="005352A0" w:rsidRPr="00A64FD6">
        <w:rPr>
          <w:rFonts w:cs="Times New Roman"/>
          <w:color w:val="FF0000"/>
          <w:vertAlign w:val="superscript"/>
        </w:rPr>
        <w:t>n</w:t>
      </w:r>
      <w:r w:rsidR="005352A0" w:rsidRPr="00A64FD6">
        <w:rPr>
          <w:rFonts w:cs="Times New Roman"/>
          <w:color w:val="FF0000"/>
        </w:rPr>
        <w:t xml:space="preserve"> experiments as described. </w:t>
      </w:r>
    </w:p>
    <w:p w:rsidR="00E61EE9" w:rsidRDefault="005352A0" w:rsidP="00A64FD6">
      <w:pPr>
        <w:spacing w:after="0"/>
        <w:rPr>
          <w:rFonts w:cs="Times New Roman"/>
          <w:color w:val="FF0000"/>
          <w:lang w:val="en-US"/>
        </w:rPr>
      </w:pPr>
      <w:r w:rsidRPr="00A64FD6">
        <w:rPr>
          <w:rFonts w:cs="Times New Roman"/>
          <w:color w:val="FF0000"/>
          <w:lang w:val="en-US"/>
        </w:rPr>
        <w:t>The results of an additional fragmentation analysis of the per-O-methylated fluorophore tagged RE oligosaccharides have now been included in the "Representative Results' to demonstrate the utility of this use.</w:t>
      </w:r>
    </w:p>
    <w:p w:rsidR="008F4211" w:rsidRPr="00A64FD6" w:rsidRDefault="008F4211" w:rsidP="00A64FD6">
      <w:pPr>
        <w:spacing w:after="0"/>
        <w:rPr>
          <w:rFonts w:cs="Times New Roman"/>
          <w:lang w:val="en-US"/>
        </w:rPr>
      </w:pPr>
      <w:r w:rsidRPr="00E61EE9">
        <w:rPr>
          <w:rFonts w:eastAsia="Times New Roman"/>
        </w:rPr>
        <w:br/>
      </w:r>
      <w:r w:rsidRPr="00E61EE9">
        <w:rPr>
          <w:rFonts w:eastAsia="Times New Roman"/>
          <w:i/>
          <w:iCs/>
        </w:rPr>
        <w:t>Minor Concerns:</w:t>
      </w:r>
      <w:r w:rsidRPr="00E61EE9">
        <w:rPr>
          <w:rFonts w:eastAsia="Times New Roman"/>
        </w:rPr>
        <w:br/>
        <w:t xml:space="preserve">P2 L55: primary wall and secondary wall of grasses? </w:t>
      </w:r>
    </w:p>
    <w:p w:rsidR="00FD381C" w:rsidRPr="00E61EE9" w:rsidRDefault="008F4211" w:rsidP="00A64FD6">
      <w:pPr>
        <w:spacing w:after="0"/>
        <w:rPr>
          <w:rFonts w:eastAsia="Times New Roman"/>
          <w:color w:val="FF0000"/>
        </w:rPr>
      </w:pPr>
      <w:r w:rsidRPr="00E61EE9">
        <w:rPr>
          <w:rFonts w:eastAsia="Times New Roman"/>
          <w:color w:val="FF0000"/>
        </w:rPr>
        <w:t>Au response: Correct and this is already implied in the sentence. No change required.</w:t>
      </w:r>
    </w:p>
    <w:p w:rsidR="008F4211" w:rsidRPr="00E61EE9" w:rsidRDefault="008F4211" w:rsidP="00A64FD6">
      <w:pPr>
        <w:spacing w:after="0"/>
        <w:rPr>
          <w:rFonts w:eastAsia="Times New Roman"/>
        </w:rPr>
      </w:pPr>
      <w:r w:rsidRPr="00E61EE9">
        <w:rPr>
          <w:rFonts w:eastAsia="Times New Roman"/>
        </w:rPr>
        <w:br/>
        <w:t>P2 L98: How much oligosaccharides were tagged with 2AB since 'quantitatively convert' was mentioned?</w:t>
      </w:r>
    </w:p>
    <w:p w:rsidR="00DD5B64" w:rsidRPr="00E61EE9" w:rsidRDefault="008F4211" w:rsidP="00A64FD6">
      <w:pPr>
        <w:spacing w:after="0"/>
        <w:rPr>
          <w:rFonts w:eastAsia="Times New Roman"/>
          <w:color w:val="FF0000"/>
        </w:rPr>
      </w:pPr>
      <w:r w:rsidRPr="00E61EE9">
        <w:rPr>
          <w:rFonts w:eastAsia="Times New Roman"/>
          <w:color w:val="FF0000"/>
        </w:rPr>
        <w:t xml:space="preserve">Au response: </w:t>
      </w:r>
      <w:r w:rsidR="004172EE" w:rsidRPr="00E61EE9">
        <w:rPr>
          <w:rFonts w:eastAsia="Times New Roman"/>
          <w:color w:val="FF0000"/>
        </w:rPr>
        <w:t>1 mg was used and is now included. A</w:t>
      </w:r>
      <w:r w:rsidRPr="00E61EE9">
        <w:rPr>
          <w:rFonts w:eastAsia="Times New Roman"/>
          <w:color w:val="FF0000"/>
        </w:rPr>
        <w:t>ll those chains with a reducing end will be reduced. We have removed “quantitatively” as we are not able to make this measurement</w:t>
      </w:r>
      <w:r w:rsidR="00E61EE9">
        <w:rPr>
          <w:rFonts w:eastAsia="Times New Roman"/>
          <w:color w:val="FF0000"/>
        </w:rPr>
        <w:t>.</w:t>
      </w:r>
    </w:p>
    <w:p w:rsidR="008F4211" w:rsidRPr="00E61EE9" w:rsidRDefault="008F4211" w:rsidP="00A64FD6">
      <w:pPr>
        <w:spacing w:after="0"/>
        <w:rPr>
          <w:rFonts w:eastAsia="Times New Roman"/>
        </w:rPr>
      </w:pPr>
      <w:r w:rsidRPr="00E61EE9">
        <w:rPr>
          <w:rFonts w:eastAsia="Times New Roman"/>
        </w:rPr>
        <w:br/>
        <w:t>P3 L100: Sodium cyanoborohydride will release poisonous cyanide gas when it is in contact with water. Thus, a safety precaution should be highlighted.</w:t>
      </w:r>
    </w:p>
    <w:p w:rsidR="00DD5B64" w:rsidRPr="00E61EE9" w:rsidRDefault="008F4211" w:rsidP="00A64FD6">
      <w:pPr>
        <w:spacing w:after="0"/>
        <w:rPr>
          <w:rFonts w:eastAsia="Times New Roman"/>
          <w:color w:val="FF0000"/>
        </w:rPr>
      </w:pPr>
      <w:r w:rsidRPr="00E61EE9">
        <w:rPr>
          <w:rFonts w:eastAsia="Times New Roman"/>
          <w:color w:val="FF0000"/>
        </w:rPr>
        <w:t>Au response: a safety message is included</w:t>
      </w:r>
      <w:r w:rsidR="00E61EE9">
        <w:rPr>
          <w:rFonts w:eastAsia="Times New Roman"/>
          <w:color w:val="FF0000"/>
        </w:rPr>
        <w:t>.</w:t>
      </w:r>
    </w:p>
    <w:p w:rsidR="006E289A" w:rsidRPr="00E61EE9" w:rsidRDefault="008F4211" w:rsidP="00A64FD6">
      <w:pPr>
        <w:spacing w:after="0"/>
        <w:rPr>
          <w:rFonts w:eastAsia="Times New Roman"/>
          <w:color w:val="FF0000"/>
        </w:rPr>
      </w:pPr>
      <w:r w:rsidRPr="00E61EE9">
        <w:rPr>
          <w:rFonts w:eastAsia="Times New Roman"/>
        </w:rPr>
        <w:br/>
        <w:t>P3 L106: Is mixing needed?</w:t>
      </w:r>
    </w:p>
    <w:p w:rsidR="006E289A" w:rsidRPr="00E61EE9" w:rsidRDefault="00F8212D" w:rsidP="008F4211">
      <w:pPr>
        <w:rPr>
          <w:rFonts w:eastAsia="Times New Roman"/>
          <w:color w:val="FF0000"/>
        </w:rPr>
      </w:pPr>
      <w:r w:rsidRPr="00E61EE9">
        <w:rPr>
          <w:rFonts w:eastAsia="Times New Roman"/>
          <w:color w:val="FF0000"/>
        </w:rPr>
        <w:t>Au Response: yes and now added to protocol</w:t>
      </w:r>
      <w:r w:rsidR="00E61EE9">
        <w:rPr>
          <w:rFonts w:eastAsia="Times New Roman"/>
          <w:color w:val="FF0000"/>
        </w:rPr>
        <w:t>.</w:t>
      </w:r>
    </w:p>
    <w:p w:rsidR="00DD5B64" w:rsidRPr="00E61EE9" w:rsidRDefault="008F4211" w:rsidP="00A64FD6">
      <w:pPr>
        <w:spacing w:after="0"/>
        <w:rPr>
          <w:rFonts w:eastAsia="Times New Roman"/>
          <w:color w:val="FF0000"/>
        </w:rPr>
      </w:pPr>
      <w:r w:rsidRPr="00E61EE9">
        <w:rPr>
          <w:rFonts w:eastAsia="Times New Roman"/>
        </w:rPr>
        <w:t>P4 L134: How is the cleanup procedure for the 2AB-tagged oligosaccharides? Sections 1.1.5 described the cleanup of 2AB-tagged polymeric xylans using 4 volume ethanol. Are the cleanup procedures different for oligosaccharide compared to the polymer?</w:t>
      </w:r>
    </w:p>
    <w:p w:rsidR="004172EE" w:rsidRPr="00A64FD6" w:rsidRDefault="00DD5B64" w:rsidP="004172EE">
      <w:pPr>
        <w:pStyle w:val="NormalWeb"/>
        <w:spacing w:before="0" w:beforeAutospacing="0" w:after="0" w:afterAutospacing="0"/>
        <w:rPr>
          <w:rFonts w:asciiTheme="minorHAnsi" w:hAnsiTheme="minorHAnsi"/>
          <w:color w:val="FF0000"/>
          <w:sz w:val="22"/>
          <w:szCs w:val="22"/>
          <w:lang w:val="en-US"/>
        </w:rPr>
      </w:pPr>
      <w:r w:rsidRPr="00A64FD6">
        <w:rPr>
          <w:rFonts w:asciiTheme="minorHAnsi" w:hAnsiTheme="minorHAnsi"/>
          <w:color w:val="FF0000"/>
          <w:sz w:val="22"/>
          <w:szCs w:val="22"/>
        </w:rPr>
        <w:t xml:space="preserve">Au Response: </w:t>
      </w:r>
      <w:r w:rsidR="00E3415F" w:rsidRPr="00A64FD6">
        <w:rPr>
          <w:rFonts w:asciiTheme="minorHAnsi" w:hAnsiTheme="minorHAnsi"/>
          <w:color w:val="FF0000"/>
          <w:sz w:val="22"/>
          <w:szCs w:val="22"/>
        </w:rPr>
        <w:t xml:space="preserve">Thank you for picking up this error. </w:t>
      </w:r>
      <w:r w:rsidR="004172EE" w:rsidRPr="00A64FD6">
        <w:rPr>
          <w:rFonts w:asciiTheme="minorHAnsi" w:hAnsiTheme="minorHAnsi"/>
          <w:color w:val="FF0000"/>
          <w:sz w:val="22"/>
          <w:szCs w:val="22"/>
          <w:lang w:val="en-US"/>
        </w:rPr>
        <w:t>The cleanup procedure for oligosaccharide</w:t>
      </w:r>
      <w:r w:rsidR="00E3415F" w:rsidRPr="00A64FD6">
        <w:rPr>
          <w:rFonts w:asciiTheme="minorHAnsi" w:hAnsiTheme="minorHAnsi"/>
          <w:color w:val="FF0000"/>
          <w:sz w:val="22"/>
          <w:szCs w:val="22"/>
          <w:lang w:val="en-US"/>
        </w:rPr>
        <w:t>s</w:t>
      </w:r>
      <w:r w:rsidR="004172EE" w:rsidRPr="00A64FD6">
        <w:rPr>
          <w:rFonts w:asciiTheme="minorHAnsi" w:hAnsiTheme="minorHAnsi"/>
          <w:color w:val="FF0000"/>
          <w:sz w:val="22"/>
          <w:szCs w:val="22"/>
          <w:lang w:val="en-US"/>
        </w:rPr>
        <w:t xml:space="preserve"> has been revised (Section 3.2) as it is different to </w:t>
      </w:r>
      <w:r w:rsidR="00E3415F" w:rsidRPr="00A64FD6">
        <w:rPr>
          <w:rFonts w:asciiTheme="minorHAnsi" w:hAnsiTheme="minorHAnsi"/>
          <w:color w:val="FF0000"/>
          <w:sz w:val="22"/>
          <w:szCs w:val="22"/>
          <w:lang w:val="en-US"/>
        </w:rPr>
        <w:t xml:space="preserve">that required for </w:t>
      </w:r>
      <w:r w:rsidR="004172EE" w:rsidRPr="00A64FD6">
        <w:rPr>
          <w:rFonts w:asciiTheme="minorHAnsi" w:hAnsiTheme="minorHAnsi"/>
          <w:color w:val="FF0000"/>
          <w:sz w:val="22"/>
          <w:szCs w:val="22"/>
          <w:lang w:val="en-US"/>
        </w:rPr>
        <w:t>the polymer.</w:t>
      </w:r>
    </w:p>
    <w:p w:rsidR="00656F1B" w:rsidRPr="00E61EE9" w:rsidRDefault="008F4211" w:rsidP="00A64FD6">
      <w:pPr>
        <w:spacing w:after="0"/>
        <w:rPr>
          <w:rFonts w:eastAsia="Times New Roman"/>
        </w:rPr>
      </w:pPr>
      <w:r w:rsidRPr="00E61EE9">
        <w:rPr>
          <w:rFonts w:eastAsia="Times New Roman"/>
        </w:rPr>
        <w:br/>
        <w:t>P4 L135: (Section 1.1.1-1.1.5)</w:t>
      </w:r>
    </w:p>
    <w:p w:rsidR="004172EE" w:rsidRPr="00A64FD6" w:rsidRDefault="00656F1B" w:rsidP="004172EE">
      <w:pPr>
        <w:pStyle w:val="NormalWeb"/>
        <w:spacing w:before="0" w:beforeAutospacing="0" w:after="0" w:afterAutospacing="0"/>
        <w:rPr>
          <w:rFonts w:asciiTheme="minorHAnsi" w:hAnsiTheme="minorHAnsi"/>
          <w:color w:val="FF0000"/>
          <w:sz w:val="22"/>
          <w:szCs w:val="22"/>
          <w:lang w:val="en-US"/>
        </w:rPr>
      </w:pPr>
      <w:r w:rsidRPr="00A64FD6">
        <w:rPr>
          <w:rFonts w:asciiTheme="minorHAnsi" w:hAnsiTheme="minorHAnsi"/>
          <w:color w:val="FF0000"/>
          <w:sz w:val="22"/>
          <w:szCs w:val="22"/>
        </w:rPr>
        <w:t>Au Response:</w:t>
      </w:r>
      <w:r w:rsidR="004172EE" w:rsidRPr="00A64FD6">
        <w:rPr>
          <w:rFonts w:asciiTheme="minorHAnsi" w:hAnsiTheme="minorHAnsi"/>
          <w:color w:val="FF0000"/>
          <w:sz w:val="22"/>
          <w:szCs w:val="22"/>
          <w:lang w:val="en-US"/>
        </w:rPr>
        <w:t xml:space="preserve"> The cleanup procedure for oligosaccharide has been revised.</w:t>
      </w:r>
    </w:p>
    <w:p w:rsidR="00656F1B" w:rsidRPr="00E61EE9" w:rsidRDefault="008F4211" w:rsidP="00A64FD6">
      <w:pPr>
        <w:spacing w:after="0"/>
        <w:rPr>
          <w:rFonts w:eastAsia="Times New Roman"/>
        </w:rPr>
      </w:pPr>
      <w:r w:rsidRPr="00E61EE9">
        <w:rPr>
          <w:rFonts w:eastAsia="Times New Roman"/>
        </w:rPr>
        <w:br/>
        <w:t>P4 L136: Method for per-O-methylation of xylooligosaccharides should be included.</w:t>
      </w:r>
    </w:p>
    <w:p w:rsidR="00656F1B" w:rsidRPr="00E61EE9" w:rsidRDefault="00656F1B" w:rsidP="00A64FD6">
      <w:pPr>
        <w:spacing w:after="0"/>
        <w:rPr>
          <w:rFonts w:eastAsia="Times New Roman"/>
          <w:color w:val="FF0000"/>
        </w:rPr>
      </w:pPr>
      <w:r w:rsidRPr="00E61EE9">
        <w:rPr>
          <w:rFonts w:eastAsia="Times New Roman"/>
          <w:color w:val="FF0000"/>
        </w:rPr>
        <w:t xml:space="preserve">Au Response: </w:t>
      </w:r>
      <w:r w:rsidR="00935E33" w:rsidRPr="00E61EE9">
        <w:rPr>
          <w:rFonts w:eastAsia="Times New Roman"/>
          <w:color w:val="FF0000"/>
        </w:rPr>
        <w:t>this is exhaustively described in Pettolino et al (2012)- reference “1” and this has now been referenced</w:t>
      </w:r>
      <w:r w:rsidR="00E61EE9">
        <w:rPr>
          <w:rFonts w:eastAsia="Times New Roman"/>
          <w:color w:val="FF0000"/>
        </w:rPr>
        <w:t>.</w:t>
      </w:r>
    </w:p>
    <w:p w:rsidR="00935E33" w:rsidRPr="00E61EE9" w:rsidRDefault="008F4211" w:rsidP="00A64FD6">
      <w:pPr>
        <w:spacing w:after="0"/>
        <w:rPr>
          <w:rFonts w:eastAsia="Times New Roman"/>
        </w:rPr>
      </w:pPr>
      <w:r w:rsidRPr="00E61EE9">
        <w:rPr>
          <w:rFonts w:eastAsia="Times New Roman"/>
        </w:rPr>
        <w:br/>
        <w:t>P8 L296: Product ion m/z 391 can be derived from linear Xyl4-Xyl-ol or (Ara)Xyl-Xyl-Xyl-Xyl-ol or Xyl-(Ara)Xyl-Xyl-Xyl-ol. Why they are not determined as the possible structures?</w:t>
      </w:r>
    </w:p>
    <w:p w:rsidR="00862FBD" w:rsidRPr="00E61EE9" w:rsidRDefault="00862FBD" w:rsidP="00862FBD">
      <w:pPr>
        <w:rPr>
          <w:rFonts w:eastAsia="Times New Roman"/>
          <w:color w:val="FF0000"/>
        </w:rPr>
      </w:pPr>
      <w:r w:rsidRPr="00E61EE9">
        <w:rPr>
          <w:rFonts w:eastAsia="Times New Roman"/>
          <w:color w:val="FF0000"/>
        </w:rPr>
        <w:t>Au Response: The structure (Ara)Xyl-Xyl-Xyl-Xyl-ol</w:t>
      </w:r>
      <w:r w:rsidR="00E52FF2" w:rsidRPr="00E61EE9">
        <w:rPr>
          <w:rFonts w:eastAsia="Times New Roman"/>
          <w:color w:val="FF0000"/>
        </w:rPr>
        <w:t xml:space="preserve"> cannot be excluded based upon the MS</w:t>
      </w:r>
      <w:r w:rsidR="00E52FF2" w:rsidRPr="00E61EE9">
        <w:rPr>
          <w:rFonts w:eastAsia="Times New Roman"/>
          <w:color w:val="FF0000"/>
          <w:vertAlign w:val="superscript"/>
        </w:rPr>
        <w:t>n</w:t>
      </w:r>
      <w:r w:rsidR="00E52FF2" w:rsidRPr="00E61EE9">
        <w:rPr>
          <w:rFonts w:eastAsia="Times New Roman"/>
          <w:color w:val="FF0000"/>
        </w:rPr>
        <w:t xml:space="preserve"> analyses, however, it is </w:t>
      </w:r>
      <w:r w:rsidRPr="00E61EE9">
        <w:rPr>
          <w:rFonts w:eastAsia="Times New Roman"/>
          <w:color w:val="FF0000"/>
        </w:rPr>
        <w:t>not a possibility as the specificity of the endoxylanase enzyme does not generate oligosaccharides without an unsubstituted pentosyl residue at the non-reducing end.</w:t>
      </w:r>
    </w:p>
    <w:p w:rsidR="00862FBD" w:rsidRPr="00E61EE9" w:rsidRDefault="00862FBD" w:rsidP="00A64FD6">
      <w:pPr>
        <w:spacing w:after="0"/>
        <w:rPr>
          <w:rFonts w:eastAsia="Times New Roman"/>
          <w:color w:val="FF0000"/>
        </w:rPr>
      </w:pPr>
      <w:r w:rsidRPr="00E61EE9">
        <w:rPr>
          <w:rFonts w:eastAsia="Times New Roman"/>
          <w:color w:val="FF0000"/>
        </w:rPr>
        <w:lastRenderedPageBreak/>
        <w:t>The linear structure Xyl</w:t>
      </w:r>
      <w:r w:rsidRPr="00E61EE9">
        <w:rPr>
          <w:rFonts w:eastAsia="Times New Roman"/>
          <w:color w:val="FF0000"/>
          <w:vertAlign w:val="subscript"/>
        </w:rPr>
        <w:t>4</w:t>
      </w:r>
      <w:r w:rsidRPr="00E61EE9">
        <w:rPr>
          <w:rFonts w:eastAsia="Times New Roman"/>
          <w:color w:val="FF0000"/>
        </w:rPr>
        <w:t xml:space="preserve">-Xyl-ol is </w:t>
      </w:r>
      <w:r w:rsidR="00E52FF2" w:rsidRPr="00E61EE9">
        <w:rPr>
          <w:rFonts w:eastAsia="Times New Roman"/>
          <w:color w:val="FF0000"/>
        </w:rPr>
        <w:t>also a formal</w:t>
      </w:r>
      <w:r w:rsidR="00E41090" w:rsidRPr="00E61EE9">
        <w:rPr>
          <w:rFonts w:eastAsia="Times New Roman"/>
          <w:color w:val="FF0000"/>
        </w:rPr>
        <w:t xml:space="preserve"> possibility</w:t>
      </w:r>
      <w:r w:rsidRPr="00E61EE9">
        <w:rPr>
          <w:rFonts w:eastAsia="Times New Roman"/>
          <w:color w:val="FF0000"/>
        </w:rPr>
        <w:t xml:space="preserve">, however, this oligosaccharide would be further digested </w:t>
      </w:r>
      <w:r w:rsidR="00E52FF2" w:rsidRPr="00E61EE9">
        <w:rPr>
          <w:rFonts w:eastAsia="Times New Roman"/>
          <w:color w:val="FF0000"/>
        </w:rPr>
        <w:t xml:space="preserve">by the endo-xylanase </w:t>
      </w:r>
      <w:r w:rsidRPr="00E61EE9">
        <w:rPr>
          <w:rFonts w:eastAsia="Times New Roman"/>
          <w:color w:val="FF0000"/>
        </w:rPr>
        <w:t>to Xyl</w:t>
      </w:r>
      <w:r w:rsidRPr="00E61EE9">
        <w:rPr>
          <w:rFonts w:eastAsia="Times New Roman"/>
          <w:color w:val="FF0000"/>
          <w:vertAlign w:val="subscript"/>
        </w:rPr>
        <w:t>(1-3)</w:t>
      </w:r>
      <w:r w:rsidRPr="00E61EE9">
        <w:rPr>
          <w:rFonts w:eastAsia="Times New Roman"/>
          <w:color w:val="FF0000"/>
        </w:rPr>
        <w:t>-Xyl-ol oligosaccharides. Therefore it would not be detected and thus was not considered as a possible structure.</w:t>
      </w:r>
    </w:p>
    <w:p w:rsidR="00935E33" w:rsidRPr="00E61EE9" w:rsidRDefault="00862FBD" w:rsidP="00A64FD6">
      <w:pPr>
        <w:spacing w:after="0"/>
        <w:rPr>
          <w:rFonts w:eastAsia="Times New Roman"/>
          <w:color w:val="FF0000"/>
        </w:rPr>
      </w:pPr>
      <w:r w:rsidRPr="00E61EE9">
        <w:rPr>
          <w:rFonts w:eastAsia="Times New Roman"/>
          <w:color w:val="FF0000"/>
        </w:rPr>
        <w:t>The structure Xyl-(Ara)Xyl-Xyl-Xyl-ol is possible and is included in Figure 3.</w:t>
      </w:r>
    </w:p>
    <w:p w:rsidR="00842370" w:rsidRPr="00E61EE9" w:rsidRDefault="008F4211" w:rsidP="00A64FD6">
      <w:pPr>
        <w:spacing w:after="0"/>
        <w:rPr>
          <w:rFonts w:eastAsia="Times New Roman"/>
        </w:rPr>
      </w:pPr>
      <w:r w:rsidRPr="00E61EE9">
        <w:rPr>
          <w:rFonts w:eastAsia="Times New Roman"/>
        </w:rPr>
        <w:br/>
        <w:t xml:space="preserve">P10 L395: 'The complete structural characterization…….' At this point, the column separated oligosaccharides were not analyzed further with mass fragmentation analysis to identify the possible structure. Thus, the 2-AB tagging cannot be considered as the method for complete structural characterization. Please rephrase the sentence. </w:t>
      </w:r>
    </w:p>
    <w:p w:rsidR="00842370" w:rsidRPr="00E61EE9" w:rsidRDefault="00842370" w:rsidP="00A64FD6">
      <w:pPr>
        <w:spacing w:after="0"/>
        <w:rPr>
          <w:rFonts w:eastAsia="Times New Roman"/>
          <w:color w:val="FF0000"/>
        </w:rPr>
      </w:pPr>
      <w:r w:rsidRPr="00E61EE9">
        <w:rPr>
          <w:rFonts w:eastAsia="Times New Roman"/>
          <w:color w:val="FF0000"/>
        </w:rPr>
        <w:t>Au Response:</w:t>
      </w:r>
      <w:r w:rsidR="005A0646" w:rsidRPr="00E61EE9">
        <w:rPr>
          <w:rFonts w:eastAsia="Times New Roman"/>
          <w:color w:val="FF0000"/>
        </w:rPr>
        <w:t xml:space="preserve"> “complete” has been removed as suggested</w:t>
      </w:r>
      <w:r w:rsidR="00E61EE9">
        <w:rPr>
          <w:rFonts w:eastAsia="Times New Roman"/>
          <w:color w:val="FF0000"/>
        </w:rPr>
        <w:t>.</w:t>
      </w:r>
    </w:p>
    <w:p w:rsidR="00842370" w:rsidRPr="00E61EE9" w:rsidRDefault="008F4211" w:rsidP="00A64FD6">
      <w:pPr>
        <w:spacing w:after="0"/>
        <w:rPr>
          <w:rFonts w:eastAsia="Times New Roman"/>
        </w:rPr>
      </w:pPr>
      <w:r w:rsidRPr="00E61EE9">
        <w:rPr>
          <w:rFonts w:eastAsia="Times New Roman"/>
        </w:rPr>
        <w:br/>
        <w:t>Table 1: H-1 for terminal alpha-GlcpA in proton NMR should be around 5.3ppm</w:t>
      </w:r>
    </w:p>
    <w:p w:rsidR="00E61EE9" w:rsidRDefault="00842370" w:rsidP="00A64FD6">
      <w:pPr>
        <w:spacing w:after="0"/>
        <w:rPr>
          <w:rFonts w:eastAsia="Times New Roman"/>
        </w:rPr>
      </w:pPr>
      <w:r w:rsidRPr="00E61EE9">
        <w:rPr>
          <w:rFonts w:eastAsia="Times New Roman"/>
          <w:color w:val="FF0000"/>
        </w:rPr>
        <w:t>Au Response:</w:t>
      </w:r>
      <w:r w:rsidR="00862FBD" w:rsidRPr="00E61EE9">
        <w:rPr>
          <w:rFonts w:eastAsia="Times New Roman"/>
          <w:color w:val="FF0000"/>
        </w:rPr>
        <w:t xml:space="preserve"> Correct but as </w:t>
      </w:r>
      <w:r w:rsidR="00862FBD" w:rsidRPr="00E61EE9">
        <w:rPr>
          <w:color w:val="FF0000"/>
          <w:lang w:val="en-US"/>
        </w:rPr>
        <w:t>terminal alpha-GlcpA was not detected in our structure it has been removed from Table 1.</w:t>
      </w:r>
      <w:r w:rsidR="008F4211" w:rsidRPr="00E61EE9">
        <w:rPr>
          <w:rFonts w:eastAsia="Times New Roman"/>
        </w:rPr>
        <w:br/>
      </w:r>
      <w:r w:rsidR="008F4211" w:rsidRPr="00E61EE9">
        <w:rPr>
          <w:rFonts w:eastAsia="Times New Roman"/>
        </w:rPr>
        <w:br/>
      </w:r>
      <w:r w:rsidR="008F4211" w:rsidRPr="00E61EE9">
        <w:rPr>
          <w:rFonts w:eastAsia="Times New Roman"/>
          <w:i/>
          <w:iCs/>
        </w:rPr>
        <w:t>Additional Comments to Authors:</w:t>
      </w:r>
      <w:r w:rsidR="008F4211" w:rsidRPr="00E61EE9">
        <w:rPr>
          <w:rFonts w:eastAsia="Times New Roman"/>
        </w:rPr>
        <w:br/>
        <w:t>N/A</w:t>
      </w:r>
      <w:r w:rsidR="008F4211" w:rsidRPr="00E61EE9">
        <w:rPr>
          <w:rFonts w:eastAsia="Times New Roman"/>
        </w:rPr>
        <w:br/>
      </w:r>
      <w:r w:rsidR="008F4211" w:rsidRPr="00E61EE9">
        <w:rPr>
          <w:rFonts w:eastAsia="Times New Roman"/>
        </w:rPr>
        <w:br/>
      </w:r>
      <w:r w:rsidR="008F4211" w:rsidRPr="00E61EE9">
        <w:rPr>
          <w:rFonts w:eastAsia="Times New Roman"/>
          <w:b/>
          <w:bCs/>
        </w:rPr>
        <w:t>Reviewer #2:</w:t>
      </w:r>
      <w:r w:rsidR="008F4211" w:rsidRPr="00E61EE9">
        <w:rPr>
          <w:rFonts w:eastAsia="Times New Roman"/>
        </w:rPr>
        <w:t xml:space="preserve"> </w:t>
      </w:r>
    </w:p>
    <w:p w:rsidR="00862FBD" w:rsidRPr="00E61EE9" w:rsidRDefault="008F4211" w:rsidP="008F4211">
      <w:pPr>
        <w:rPr>
          <w:color w:val="FF0000"/>
        </w:rPr>
      </w:pPr>
      <w:r w:rsidRPr="00E61EE9">
        <w:rPr>
          <w:rFonts w:eastAsia="Times New Roman"/>
        </w:rPr>
        <w:br/>
      </w:r>
      <w:r w:rsidRPr="00E61EE9">
        <w:rPr>
          <w:rFonts w:eastAsia="Times New Roman"/>
          <w:i/>
          <w:iCs/>
        </w:rPr>
        <w:t>Manuscript Summary:</w:t>
      </w:r>
      <w:r w:rsidRPr="00E61EE9">
        <w:rPr>
          <w:rFonts w:eastAsia="Times New Roman"/>
        </w:rPr>
        <w:t xml:space="preserve"> </w:t>
      </w:r>
      <w:r w:rsidRPr="00E61EE9">
        <w:rPr>
          <w:rFonts w:eastAsia="Times New Roman"/>
        </w:rPr>
        <w:br/>
        <w:t xml:space="preserve">The article describes a series of techniques used to determine the structure of heteroxylans present in plant cell walls. In the article the authors give details of their version of the procedure of Mazumder and York that uses MSN analysis of per-O-methylated oligosaccharides and NMR to determine branching patterns of the heteroxylan. The article also uses 2 aminobenzamide to label the reducing end of the heteroxylan and oligosaccharides produced by enzymatic digestion to aid in the identification of the reducing end structures and improve reversed phase chromatography of the oligosaccharides. NMR analysis is used to identify specific sugars and linkages. </w:t>
      </w:r>
      <w:r w:rsidRPr="00E61EE9">
        <w:rPr>
          <w:rFonts w:eastAsia="Times New Roman"/>
        </w:rPr>
        <w:br/>
      </w:r>
      <w:r w:rsidRPr="00E61EE9">
        <w:rPr>
          <w:rFonts w:eastAsia="Times New Roman"/>
        </w:rPr>
        <w:br/>
      </w:r>
      <w:r w:rsidRPr="00E61EE9">
        <w:rPr>
          <w:rFonts w:eastAsia="Times New Roman"/>
          <w:i/>
          <w:iCs/>
        </w:rPr>
        <w:t>Major Concerns:</w:t>
      </w:r>
      <w:r w:rsidRPr="00E61EE9">
        <w:rPr>
          <w:rFonts w:eastAsia="Times New Roman"/>
        </w:rPr>
        <w:br/>
        <w:t xml:space="preserve">The article would benefit from a more narrative approach to the results section. It would be very helpful to the reader for the authors to explain how each analysis contributes to the delineation of the structures. One example is that it is not clear what the LC-MS analysis contributes. If the results section presented each technique with a preamble about its purpose and followed by showing what was concluded about the heteroxylan structure the reader would likely be better able to use these techniques. The current version indicates the identity of fragments but doesn't address what the presence of these species indicates about the structure of the heteroxylan. The MSn and NMR data are discussed with respect to the final structure but it would be good to include the MALDI-TOF and LC-MS data in the discussion. </w:t>
      </w:r>
      <w:r w:rsidRPr="00E61EE9">
        <w:rPr>
          <w:rFonts w:eastAsia="Times New Roman"/>
        </w:rPr>
        <w:br/>
      </w:r>
      <w:r w:rsidR="00862FBD" w:rsidRPr="00E61EE9">
        <w:rPr>
          <w:rFonts w:eastAsia="Times New Roman"/>
          <w:color w:val="FF0000"/>
        </w:rPr>
        <w:t xml:space="preserve">Au Response: </w:t>
      </w:r>
      <w:r w:rsidR="00862FBD" w:rsidRPr="00E61EE9">
        <w:rPr>
          <w:color w:val="FF0000"/>
          <w:lang w:val="en-US"/>
        </w:rPr>
        <w:t>As suggested,</w:t>
      </w:r>
      <w:r w:rsidR="006E289A" w:rsidRPr="00E61EE9">
        <w:rPr>
          <w:color w:val="FF0000"/>
          <w:lang w:val="en-US"/>
        </w:rPr>
        <w:t xml:space="preserve"> and within the constraints of the JoVE guidelines,</w:t>
      </w:r>
      <w:r w:rsidR="00862FBD" w:rsidRPr="00E61EE9">
        <w:rPr>
          <w:color w:val="FF0000"/>
          <w:lang w:val="en-US"/>
        </w:rPr>
        <w:t xml:space="preserve"> a more descriptive </w:t>
      </w:r>
      <w:r w:rsidR="00862FBD" w:rsidRPr="00E61EE9">
        <w:rPr>
          <w:color w:val="FF0000"/>
        </w:rPr>
        <w:t xml:space="preserve">interpretation of the spectra to explain the </w:t>
      </w:r>
      <w:r w:rsidR="00862FBD" w:rsidRPr="00E61EE9">
        <w:rPr>
          <w:color w:val="FF0000"/>
          <w:lang w:val="en-US"/>
        </w:rPr>
        <w:t xml:space="preserve">presence of structural species </w:t>
      </w:r>
      <w:r w:rsidR="00862FBD" w:rsidRPr="00E61EE9">
        <w:rPr>
          <w:color w:val="FF0000"/>
        </w:rPr>
        <w:t xml:space="preserve">and the deduced structures with an </w:t>
      </w:r>
      <w:r w:rsidR="00862FBD" w:rsidRPr="00E61EE9">
        <w:rPr>
          <w:color w:val="FF0000"/>
          <w:lang w:val="en-US"/>
        </w:rPr>
        <w:t>additional fragmentation analysis</w:t>
      </w:r>
      <w:r w:rsidR="00862FBD" w:rsidRPr="00E61EE9">
        <w:rPr>
          <w:color w:val="FF0000"/>
        </w:rPr>
        <w:t xml:space="preserve"> (2AB labelled neutral RE oligosaccharide derived from W-sol AXs) have been included</w:t>
      </w:r>
      <w:r w:rsidR="00862FBD" w:rsidRPr="00E61EE9">
        <w:rPr>
          <w:color w:val="FF0000"/>
          <w:lang w:val="en-US"/>
        </w:rPr>
        <w:t xml:space="preserve"> in the manuscript</w:t>
      </w:r>
      <w:r w:rsidR="00862FBD" w:rsidRPr="00E61EE9">
        <w:rPr>
          <w:color w:val="FF0000"/>
        </w:rPr>
        <w:t>.</w:t>
      </w:r>
    </w:p>
    <w:p w:rsidR="006E289A" w:rsidRPr="00E61EE9" w:rsidRDefault="006E289A" w:rsidP="00A64FD6">
      <w:pPr>
        <w:spacing w:after="0"/>
        <w:rPr>
          <w:color w:val="FF0000"/>
        </w:rPr>
      </w:pPr>
      <w:r w:rsidRPr="00E61EE9">
        <w:rPr>
          <w:color w:val="FF0000"/>
        </w:rPr>
        <w:lastRenderedPageBreak/>
        <w:t xml:space="preserve">The method allows assignment of the structures at the RE on the heteroxylan (an important and distinguishing structural feature) and sequences the oligosaccharides released by endo-xylanase digestion. The order of these internal region oligosaccharides in the polymer cannot be determined from this (or any other) approach except by doing shorter </w:t>
      </w:r>
      <w:r w:rsidR="00A11581" w:rsidRPr="00E61EE9">
        <w:rPr>
          <w:color w:val="FF0000"/>
        </w:rPr>
        <w:t xml:space="preserve">enzyme </w:t>
      </w:r>
      <w:r w:rsidRPr="00E61EE9">
        <w:rPr>
          <w:color w:val="FF0000"/>
        </w:rPr>
        <w:t xml:space="preserve">hydrolysis times that result in larger </w:t>
      </w:r>
      <w:r w:rsidR="00A11581" w:rsidRPr="00E61EE9">
        <w:rPr>
          <w:color w:val="FF0000"/>
        </w:rPr>
        <w:t>stretches of oligosaccharides that can be further sequenced using the combination of approaches described in this manuscript.</w:t>
      </w:r>
      <w:r w:rsidRPr="00E61EE9">
        <w:rPr>
          <w:color w:val="FF0000"/>
        </w:rPr>
        <w:t xml:space="preserve"> </w:t>
      </w:r>
    </w:p>
    <w:p w:rsidR="00346E41" w:rsidRPr="00E61EE9" w:rsidRDefault="008F4211" w:rsidP="00A64FD6">
      <w:pPr>
        <w:spacing w:after="0"/>
        <w:rPr>
          <w:rFonts w:eastAsia="Times New Roman"/>
        </w:rPr>
      </w:pPr>
      <w:r w:rsidRPr="00E61EE9">
        <w:rPr>
          <w:rFonts w:eastAsia="Times New Roman"/>
        </w:rPr>
        <w:br/>
        <w:t>[</w:t>
      </w:r>
      <w:r w:rsidRPr="00E61EE9">
        <w:rPr>
          <w:rFonts w:eastAsia="Times New Roman"/>
          <w:b/>
          <w:bCs/>
        </w:rPr>
        <w:t xml:space="preserve">Editorial recommendation: </w:t>
      </w:r>
      <w:r w:rsidRPr="00E61EE9">
        <w:rPr>
          <w:rFonts w:eastAsia="Times New Roman"/>
        </w:rPr>
        <w:t>Please keep JoVE’s manuscript requirements in mind as you address the above comment and similar comments. Results should be discussed in the "Representative Results' section, not in the Discussion.]</w:t>
      </w:r>
      <w:r w:rsidRPr="00E61EE9">
        <w:rPr>
          <w:rFonts w:eastAsia="Times New Roman"/>
        </w:rPr>
        <w:br/>
      </w:r>
      <w:r w:rsidRPr="00E61EE9">
        <w:rPr>
          <w:rFonts w:eastAsia="Times New Roman"/>
        </w:rPr>
        <w:br/>
      </w:r>
      <w:r w:rsidRPr="00E61EE9">
        <w:rPr>
          <w:rFonts w:eastAsia="Times New Roman"/>
          <w:i/>
          <w:iCs/>
        </w:rPr>
        <w:t>Minor Concerns:</w:t>
      </w:r>
      <w:r w:rsidRPr="00E61EE9">
        <w:rPr>
          <w:rFonts w:eastAsia="Times New Roman"/>
        </w:rPr>
        <w:br/>
        <w:t xml:space="preserve">HexA1 used without definition. </w:t>
      </w:r>
    </w:p>
    <w:p w:rsidR="00346E41" w:rsidRPr="00A64FD6" w:rsidRDefault="00346E41" w:rsidP="00A64FD6">
      <w:pPr>
        <w:spacing w:after="0"/>
        <w:rPr>
          <w:rFonts w:eastAsia="Times New Roman"/>
          <w:color w:val="FF0000"/>
        </w:rPr>
      </w:pPr>
      <w:r w:rsidRPr="00A64FD6">
        <w:rPr>
          <w:rFonts w:eastAsia="Times New Roman"/>
          <w:color w:val="FF0000"/>
        </w:rPr>
        <w:t>Au Response: defined on page 6- “hexuronic acid”</w:t>
      </w:r>
      <w:r w:rsidR="00E61EE9">
        <w:rPr>
          <w:rFonts w:eastAsia="Times New Roman"/>
          <w:color w:val="FF0000"/>
        </w:rPr>
        <w:t>.</w:t>
      </w:r>
    </w:p>
    <w:p w:rsidR="00346E41" w:rsidRPr="00E61EE9" w:rsidRDefault="008F4211" w:rsidP="00A64FD6">
      <w:pPr>
        <w:spacing w:after="0"/>
        <w:rPr>
          <w:rFonts w:eastAsia="Times New Roman"/>
        </w:rPr>
      </w:pPr>
      <w:r w:rsidRPr="00E61EE9">
        <w:rPr>
          <w:rFonts w:eastAsia="Times New Roman"/>
        </w:rPr>
        <w:br/>
        <w:t>Figure 2A should indicate in the legend that peaks are sodium adducts.</w:t>
      </w:r>
    </w:p>
    <w:p w:rsidR="00346E41" w:rsidRPr="00E61EE9" w:rsidRDefault="00842370" w:rsidP="00A64FD6">
      <w:pPr>
        <w:spacing w:after="0"/>
        <w:rPr>
          <w:rFonts w:eastAsia="Times New Roman"/>
          <w:color w:val="FF0000"/>
        </w:rPr>
      </w:pPr>
      <w:r w:rsidRPr="00E61EE9">
        <w:rPr>
          <w:rFonts w:eastAsia="Times New Roman"/>
          <w:color w:val="FF0000"/>
        </w:rPr>
        <w:t>Au Response: the adducts are a mixture of M+ H</w:t>
      </w:r>
      <w:r w:rsidRPr="00E61EE9">
        <w:rPr>
          <w:rFonts w:eastAsia="Times New Roman"/>
          <w:color w:val="FF0000"/>
          <w:vertAlign w:val="superscript"/>
        </w:rPr>
        <w:t>+</w:t>
      </w:r>
      <w:r w:rsidRPr="00E61EE9">
        <w:rPr>
          <w:rFonts w:eastAsia="Times New Roman"/>
          <w:color w:val="FF0000"/>
        </w:rPr>
        <w:t>/Na</w:t>
      </w:r>
      <w:r w:rsidRPr="00E61EE9">
        <w:rPr>
          <w:rFonts w:eastAsia="Times New Roman"/>
          <w:color w:val="FF0000"/>
          <w:vertAlign w:val="superscript"/>
        </w:rPr>
        <w:t>+</w:t>
      </w:r>
      <w:r w:rsidRPr="00E61EE9">
        <w:rPr>
          <w:rFonts w:eastAsia="Times New Roman"/>
          <w:color w:val="FF0000"/>
        </w:rPr>
        <w:t>/NH</w:t>
      </w:r>
      <w:r w:rsidRPr="00E61EE9">
        <w:rPr>
          <w:rFonts w:eastAsia="Times New Roman"/>
          <w:color w:val="FF0000"/>
          <w:vertAlign w:val="subscript"/>
        </w:rPr>
        <w:t>4</w:t>
      </w:r>
      <w:r w:rsidRPr="00E61EE9">
        <w:rPr>
          <w:rFonts w:eastAsia="Times New Roman"/>
          <w:color w:val="FF0000"/>
          <w:vertAlign w:val="superscript"/>
        </w:rPr>
        <w:t>+</w:t>
      </w:r>
      <w:r w:rsidRPr="00E61EE9">
        <w:rPr>
          <w:rFonts w:eastAsia="Times New Roman"/>
          <w:color w:val="FF0000"/>
        </w:rPr>
        <w:t xml:space="preserve"> adducts &amp; these have been indicated as appropriate in the figure legend</w:t>
      </w:r>
      <w:r w:rsidR="00E61EE9">
        <w:rPr>
          <w:rFonts w:eastAsia="Times New Roman"/>
          <w:color w:val="FF0000"/>
        </w:rPr>
        <w:t>.</w:t>
      </w:r>
    </w:p>
    <w:p w:rsidR="00346E41" w:rsidRPr="00E61EE9" w:rsidRDefault="008F4211" w:rsidP="00A64FD6">
      <w:pPr>
        <w:spacing w:after="0"/>
        <w:rPr>
          <w:rFonts w:eastAsia="Times New Roman"/>
        </w:rPr>
      </w:pPr>
      <w:r w:rsidRPr="00E61EE9">
        <w:rPr>
          <w:rFonts w:eastAsia="Times New Roman"/>
        </w:rPr>
        <w:br/>
        <w:t>Define EIC (extracted ion current)</w:t>
      </w:r>
    </w:p>
    <w:p w:rsidR="00346E41" w:rsidRPr="00E61EE9" w:rsidRDefault="00346E41" w:rsidP="00A64FD6">
      <w:pPr>
        <w:spacing w:after="0"/>
        <w:rPr>
          <w:rFonts w:eastAsia="Times New Roman"/>
          <w:color w:val="FF0000"/>
        </w:rPr>
      </w:pPr>
      <w:r w:rsidRPr="00E61EE9">
        <w:rPr>
          <w:rFonts w:eastAsia="Times New Roman"/>
          <w:color w:val="FF0000"/>
        </w:rPr>
        <w:t>Au Response: defined in Figure 2 legend</w:t>
      </w:r>
      <w:r w:rsidR="00E61EE9">
        <w:rPr>
          <w:rFonts w:eastAsia="Times New Roman"/>
          <w:color w:val="FF0000"/>
        </w:rPr>
        <w:t>.</w:t>
      </w:r>
    </w:p>
    <w:p w:rsidR="00862FBD" w:rsidRPr="00E61EE9" w:rsidRDefault="008F4211" w:rsidP="00A64FD6">
      <w:pPr>
        <w:spacing w:after="0"/>
        <w:rPr>
          <w:rFonts w:eastAsia="Times New Roman"/>
        </w:rPr>
      </w:pPr>
      <w:r w:rsidRPr="00E61EE9">
        <w:rPr>
          <w:rFonts w:eastAsia="Times New Roman"/>
        </w:rPr>
        <w:br/>
        <w:t>Line 287 Open solid line is confusing and perhaps solid line is sufficient.</w:t>
      </w:r>
    </w:p>
    <w:p w:rsidR="00E61EE9" w:rsidRDefault="00862FBD" w:rsidP="00020776">
      <w:pPr>
        <w:pStyle w:val="NoSpacing"/>
        <w:rPr>
          <w:rFonts w:eastAsia="Times New Roman"/>
        </w:rPr>
      </w:pPr>
      <w:r w:rsidRPr="00E61EE9">
        <w:rPr>
          <w:color w:val="FF0000"/>
          <w:lang w:val="en-US"/>
        </w:rPr>
        <w:t>Au Response: The word ‘open’ has been deleted</w:t>
      </w:r>
      <w:r w:rsidR="008F4211" w:rsidRPr="00E61EE9">
        <w:rPr>
          <w:rFonts w:eastAsia="Times New Roman"/>
        </w:rPr>
        <w:br/>
      </w:r>
      <w:r w:rsidR="008F4211" w:rsidRPr="00E61EE9">
        <w:rPr>
          <w:rFonts w:eastAsia="Times New Roman"/>
        </w:rPr>
        <w:br/>
      </w:r>
      <w:r w:rsidR="008F4211" w:rsidRPr="00E61EE9">
        <w:rPr>
          <w:rFonts w:eastAsia="Times New Roman"/>
          <w:i/>
          <w:iCs/>
        </w:rPr>
        <w:t>Additional Comments to Authors:</w:t>
      </w:r>
      <w:r w:rsidR="008F4211" w:rsidRPr="00E61EE9">
        <w:rPr>
          <w:rFonts w:eastAsia="Times New Roman"/>
        </w:rPr>
        <w:br/>
        <w:t>N/A</w:t>
      </w:r>
      <w:r w:rsidR="008F4211" w:rsidRPr="00E61EE9">
        <w:rPr>
          <w:rFonts w:eastAsia="Times New Roman"/>
        </w:rPr>
        <w:br/>
      </w:r>
      <w:r w:rsidR="008F4211" w:rsidRPr="00E61EE9">
        <w:rPr>
          <w:rFonts w:eastAsia="Times New Roman"/>
        </w:rPr>
        <w:br/>
      </w:r>
      <w:r w:rsidR="008F4211" w:rsidRPr="00E61EE9">
        <w:rPr>
          <w:rFonts w:eastAsia="Times New Roman"/>
        </w:rPr>
        <w:br/>
      </w:r>
      <w:r w:rsidR="008F4211" w:rsidRPr="00E61EE9">
        <w:rPr>
          <w:rFonts w:eastAsia="Times New Roman"/>
          <w:b/>
          <w:bCs/>
        </w:rPr>
        <w:t>Reviewer #3:</w:t>
      </w:r>
      <w:r w:rsidR="008F4211" w:rsidRPr="00E61EE9">
        <w:rPr>
          <w:rFonts w:eastAsia="Times New Roman"/>
        </w:rPr>
        <w:t xml:space="preserve"> </w:t>
      </w:r>
    </w:p>
    <w:p w:rsidR="005A0646" w:rsidRPr="00A64FD6" w:rsidRDefault="008F4211" w:rsidP="00020776">
      <w:pPr>
        <w:pStyle w:val="NoSpacing"/>
        <w:rPr>
          <w:rFonts w:cs="Times New Roman"/>
          <w:color w:val="FF0000"/>
          <w:lang w:val="en-US"/>
        </w:rPr>
      </w:pPr>
      <w:r w:rsidRPr="00E61EE9">
        <w:rPr>
          <w:rFonts w:eastAsia="Times New Roman"/>
        </w:rPr>
        <w:br/>
      </w:r>
      <w:r w:rsidRPr="00E61EE9">
        <w:rPr>
          <w:rFonts w:eastAsia="Times New Roman"/>
          <w:i/>
          <w:iCs/>
        </w:rPr>
        <w:t>Manuscript Summary:</w:t>
      </w:r>
      <w:r w:rsidRPr="00E61EE9">
        <w:rPr>
          <w:rFonts w:eastAsia="Times New Roman"/>
        </w:rPr>
        <w:t xml:space="preserve"> </w:t>
      </w:r>
      <w:r w:rsidRPr="00E61EE9">
        <w:rPr>
          <w:rFonts w:eastAsia="Times New Roman"/>
        </w:rPr>
        <w:br/>
        <w:t>The manuscript describes methods for sequencing of plant wall heteroxylans polysaccharides by a combination of enzymatic digestions, permethylation and MS and NMR techniques. The authors use two methods 1. Tag with 2AB the polysaccharide and then digest it with enoxylanse and perform MS and NMR analysis, 2. Reduce, then digest polysaccharide with endoxylanse and then tag and perform same analysis. In the two methods 1 is suppose to give information on reducing end oligosaccharide as 2AB-oligos, the other will give the reducing end oligosaccharide as xylitol residue at the reducing end since it was initially reduced. Also newly released internal residues in example 2 will be all be labeled with 2-AB, whereas in example 1 only reducing end oligo is labeled with 2-AB. The differences between labeled and unlabeled MS spectra and fragmentation of these oligos will reveal information on both reducing end and internal structure of plant wall heteroxylans. MS analysis after permethylation has given diagnostic fragments that allows for sequence information. H-NMR analysis gives alpha beta configuration and D and L information.</w:t>
      </w:r>
      <w:r w:rsidRPr="00E61EE9">
        <w:rPr>
          <w:rFonts w:eastAsia="Times New Roman"/>
        </w:rPr>
        <w:br/>
      </w:r>
      <w:r w:rsidRPr="00E61EE9">
        <w:rPr>
          <w:rFonts w:eastAsia="Times New Roman"/>
        </w:rPr>
        <w:br/>
      </w:r>
      <w:r w:rsidRPr="00E61EE9">
        <w:rPr>
          <w:rFonts w:eastAsia="Times New Roman"/>
          <w:i/>
          <w:iCs/>
        </w:rPr>
        <w:t>Major Concerns:</w:t>
      </w:r>
      <w:r w:rsidRPr="00E61EE9">
        <w:rPr>
          <w:rFonts w:eastAsia="Times New Roman"/>
        </w:rPr>
        <w:br/>
        <w:t xml:space="preserve">The authors explained the methodology well and the idea behind labeling with 2-AB before and after xylanase digestions. They perform MS analysis after permethylation and also LC-MS using C18 </w:t>
      </w:r>
      <w:r w:rsidRPr="00E61EE9">
        <w:rPr>
          <w:rFonts w:eastAsia="Times New Roman"/>
        </w:rPr>
        <w:lastRenderedPageBreak/>
        <w:t>column and H-NMR. They had also previously performed glycosyl composition. However, they failed to explain the significance of the data. The manuscript seems to be description of method, and then list of MS spectra and subsequent assignment of m/z ions to oligosaccharides and fragment ions formed during MSn analysis. The results were stated but not explained or discussed. It seems to be list of protocols used, and data obtained with no discussion of obtained data to xylan structures and biosynthesis.</w:t>
      </w:r>
      <w:r w:rsidRPr="00E61EE9">
        <w:rPr>
          <w:rFonts w:eastAsia="Times New Roman"/>
        </w:rPr>
        <w:br/>
      </w:r>
      <w:r w:rsidR="007308B9" w:rsidRPr="00E61EE9">
        <w:rPr>
          <w:rFonts w:eastAsia="Times New Roman"/>
          <w:color w:val="FF0000"/>
        </w:rPr>
        <w:t>Au Response: W</w:t>
      </w:r>
      <w:r w:rsidR="005A0646" w:rsidRPr="00E61EE9">
        <w:rPr>
          <w:rFonts w:eastAsia="Times New Roman"/>
          <w:color w:val="FF0000"/>
        </w:rPr>
        <w:t xml:space="preserve">e agree but </w:t>
      </w:r>
      <w:r w:rsidR="005A0646" w:rsidRPr="00A64FD6">
        <w:rPr>
          <w:rFonts w:cs="Times New Roman"/>
          <w:color w:val="FF0000"/>
          <w:lang w:val="en-US"/>
        </w:rPr>
        <w:t xml:space="preserve">the manuscript was prepared according to the JoVE’s manuscript requirements as this is a methodology paper. However, a more descriptive </w:t>
      </w:r>
      <w:r w:rsidR="005A0646" w:rsidRPr="00A64FD6">
        <w:rPr>
          <w:rFonts w:cs="Times New Roman"/>
          <w:color w:val="FF0000"/>
        </w:rPr>
        <w:t xml:space="preserve">interpretation of the spectra to explain the </w:t>
      </w:r>
      <w:r w:rsidR="005A0646" w:rsidRPr="00A64FD6">
        <w:rPr>
          <w:rFonts w:cs="Times New Roman"/>
          <w:color w:val="FF0000"/>
          <w:lang w:val="en-US"/>
        </w:rPr>
        <w:t xml:space="preserve">presence of structural species </w:t>
      </w:r>
      <w:r w:rsidR="005A0646" w:rsidRPr="00A64FD6">
        <w:rPr>
          <w:rFonts w:cs="Times New Roman"/>
          <w:color w:val="FF0000"/>
        </w:rPr>
        <w:t xml:space="preserve">and the deduced structures with an </w:t>
      </w:r>
      <w:r w:rsidR="005A0646" w:rsidRPr="00A64FD6">
        <w:rPr>
          <w:rFonts w:cs="Times New Roman"/>
          <w:color w:val="FF0000"/>
          <w:lang w:val="en-US"/>
        </w:rPr>
        <w:t>additional fragmentation analysis</w:t>
      </w:r>
      <w:r w:rsidR="005A0646" w:rsidRPr="00A64FD6">
        <w:rPr>
          <w:rFonts w:cs="Times New Roman"/>
          <w:color w:val="FF0000"/>
        </w:rPr>
        <w:t xml:space="preserve"> (2AB labelled neutral RE oligosaccharide derived from W-sol AXs) has been included</w:t>
      </w:r>
      <w:r w:rsidR="005A0646" w:rsidRPr="00A64FD6">
        <w:rPr>
          <w:rFonts w:cs="Times New Roman"/>
          <w:color w:val="FF0000"/>
          <w:lang w:val="en-US"/>
        </w:rPr>
        <w:t xml:space="preserve"> in the manuscript</w:t>
      </w:r>
      <w:r w:rsidR="005A0646" w:rsidRPr="00A64FD6">
        <w:rPr>
          <w:rFonts w:cs="Times New Roman"/>
          <w:color w:val="FF0000"/>
        </w:rPr>
        <w:t>.</w:t>
      </w:r>
      <w:r w:rsidR="005A0646" w:rsidRPr="00A64FD6">
        <w:rPr>
          <w:rFonts w:cs="Times New Roman"/>
          <w:color w:val="FF0000"/>
          <w:lang w:val="en-US"/>
        </w:rPr>
        <w:t xml:space="preserve"> </w:t>
      </w:r>
    </w:p>
    <w:p w:rsidR="00842370" w:rsidRPr="00E61EE9" w:rsidRDefault="008F4211" w:rsidP="00A64FD6">
      <w:pPr>
        <w:spacing w:after="0"/>
        <w:rPr>
          <w:rFonts w:eastAsia="Times New Roman"/>
        </w:rPr>
      </w:pPr>
      <w:r w:rsidRPr="00E61EE9">
        <w:rPr>
          <w:rFonts w:eastAsia="Times New Roman"/>
        </w:rPr>
        <w:br/>
        <w:t>[</w:t>
      </w:r>
      <w:r w:rsidRPr="00E61EE9">
        <w:rPr>
          <w:rFonts w:eastAsia="Times New Roman"/>
          <w:b/>
          <w:bCs/>
        </w:rPr>
        <w:t xml:space="preserve">Editorial recommendation: </w:t>
      </w:r>
      <w:r w:rsidRPr="00E61EE9">
        <w:rPr>
          <w:rFonts w:eastAsia="Times New Roman"/>
        </w:rPr>
        <w:t>Please keep JoVE’s manuscript requirements in mind as you address the above comment and similar comments. Results should be discussed in the "Representative Results' section, not in the Discussion.]</w:t>
      </w:r>
      <w:r w:rsidRPr="00E61EE9">
        <w:rPr>
          <w:rFonts w:eastAsia="Times New Roman"/>
        </w:rPr>
        <w:br/>
      </w:r>
      <w:r w:rsidRPr="00E61EE9">
        <w:rPr>
          <w:rFonts w:eastAsia="Times New Roman"/>
        </w:rPr>
        <w:br/>
      </w:r>
      <w:r w:rsidRPr="00E61EE9">
        <w:rPr>
          <w:rFonts w:eastAsia="Times New Roman"/>
          <w:i/>
          <w:iCs/>
        </w:rPr>
        <w:t>Minor Concerns:</w:t>
      </w:r>
      <w:r w:rsidRPr="00E61EE9">
        <w:rPr>
          <w:rFonts w:eastAsia="Times New Roman"/>
        </w:rPr>
        <w:br/>
        <w:t xml:space="preserve">There are no minor revisions, the manuscript will need to explain the results better, and assignment of M/z is not enough. </w:t>
      </w:r>
    </w:p>
    <w:p w:rsidR="005A0646" w:rsidRPr="00E61EE9" w:rsidRDefault="00842370" w:rsidP="00A64FD6">
      <w:pPr>
        <w:spacing w:after="0"/>
        <w:rPr>
          <w:rFonts w:eastAsia="Times New Roman"/>
          <w:color w:val="FF0000"/>
        </w:rPr>
      </w:pPr>
      <w:r w:rsidRPr="00E61EE9">
        <w:rPr>
          <w:rFonts w:eastAsia="Times New Roman"/>
          <w:color w:val="FF0000"/>
        </w:rPr>
        <w:t xml:space="preserve">Au Response: </w:t>
      </w:r>
      <w:r w:rsidR="00E61EE9">
        <w:rPr>
          <w:rFonts w:eastAsia="Times New Roman"/>
          <w:color w:val="FF0000"/>
        </w:rPr>
        <w:t>c</w:t>
      </w:r>
      <w:r w:rsidR="00E61EE9" w:rsidRPr="00E61EE9">
        <w:rPr>
          <w:rFonts w:eastAsia="Times New Roman"/>
          <w:color w:val="FF0000"/>
        </w:rPr>
        <w:t xml:space="preserve">hanges </w:t>
      </w:r>
      <w:r w:rsidRPr="00E61EE9">
        <w:rPr>
          <w:rFonts w:eastAsia="Times New Roman"/>
          <w:color w:val="FF0000"/>
        </w:rPr>
        <w:t>have been made throughout the text to improve the flow/descriptions</w:t>
      </w:r>
      <w:r w:rsidR="005A0646" w:rsidRPr="00E61EE9">
        <w:rPr>
          <w:rFonts w:eastAsia="Times New Roman"/>
          <w:color w:val="FF0000"/>
        </w:rPr>
        <w:t xml:space="preserve"> and a </w:t>
      </w:r>
      <w:r w:rsidR="005A0646" w:rsidRPr="00A64FD6">
        <w:rPr>
          <w:rFonts w:cs="Times New Roman"/>
          <w:color w:val="FF0000"/>
          <w:lang w:val="en-US"/>
        </w:rPr>
        <w:t xml:space="preserve">more descriptive </w:t>
      </w:r>
      <w:r w:rsidR="005A0646" w:rsidRPr="00A64FD6">
        <w:rPr>
          <w:rFonts w:cs="Times New Roman"/>
          <w:color w:val="FF0000"/>
        </w:rPr>
        <w:t>interpretation of the spectra has been included</w:t>
      </w:r>
      <w:r w:rsidR="005A0646" w:rsidRPr="00A64FD6">
        <w:rPr>
          <w:rFonts w:cs="Times New Roman"/>
          <w:color w:val="FF0000"/>
          <w:lang w:val="en-US"/>
        </w:rPr>
        <w:t>.</w:t>
      </w:r>
    </w:p>
    <w:p w:rsidR="00842370" w:rsidRPr="00E61EE9" w:rsidRDefault="008F4211" w:rsidP="00A64FD6">
      <w:pPr>
        <w:spacing w:after="0"/>
        <w:rPr>
          <w:rFonts w:eastAsia="Times New Roman"/>
        </w:rPr>
      </w:pPr>
      <w:r w:rsidRPr="00E61EE9">
        <w:rPr>
          <w:rFonts w:eastAsia="Times New Roman"/>
        </w:rPr>
        <w:br/>
        <w:t>Apparently the method used has already b</w:t>
      </w:r>
      <w:r w:rsidR="00E61EE9">
        <w:rPr>
          <w:rFonts w:eastAsia="Times New Roman"/>
        </w:rPr>
        <w:t>e</w:t>
      </w:r>
      <w:r w:rsidRPr="00E61EE9">
        <w:rPr>
          <w:rFonts w:eastAsia="Times New Roman"/>
        </w:rPr>
        <w:t>en published by other authors as stated in the introduction. What is novel about this paper? What did the authors do that was different or significant?</w:t>
      </w:r>
      <w:r w:rsidRPr="00E61EE9">
        <w:rPr>
          <w:rFonts w:eastAsia="Times New Roman"/>
        </w:rPr>
        <w:br/>
        <w:t>If this is a method paper then the novelty should be discussed?</w:t>
      </w:r>
    </w:p>
    <w:p w:rsidR="008F4211" w:rsidRPr="00E61EE9" w:rsidRDefault="00842370" w:rsidP="008F4211">
      <w:pPr>
        <w:rPr>
          <w:rFonts w:eastAsia="Times New Roman"/>
        </w:rPr>
      </w:pPr>
      <w:r w:rsidRPr="00E61EE9">
        <w:rPr>
          <w:rFonts w:eastAsia="Times New Roman"/>
          <w:color w:val="FF0000"/>
        </w:rPr>
        <w:t>Au Response: the novelty is the order in which the combination of enzymic/chemical/physical techniques have been applied to enable comprehensive sequencing of internal and reducing end oligosaccharides derived from a polysaccharide by enzymic digestion</w:t>
      </w:r>
      <w:r w:rsidR="008F4211" w:rsidRPr="00E61EE9">
        <w:rPr>
          <w:rFonts w:eastAsia="Times New Roman"/>
        </w:rPr>
        <w:br/>
      </w:r>
      <w:r w:rsidR="008F4211" w:rsidRPr="00E61EE9">
        <w:rPr>
          <w:rFonts w:eastAsia="Times New Roman"/>
        </w:rPr>
        <w:br/>
      </w:r>
      <w:r w:rsidR="008F4211" w:rsidRPr="00E61EE9">
        <w:rPr>
          <w:rFonts w:eastAsia="Times New Roman"/>
          <w:i/>
          <w:iCs/>
        </w:rPr>
        <w:t>Additional Comments to Authors:</w:t>
      </w:r>
      <w:r w:rsidR="008F4211" w:rsidRPr="00E61EE9">
        <w:rPr>
          <w:rFonts w:eastAsia="Times New Roman"/>
        </w:rPr>
        <w:br/>
        <w:t>N/A</w:t>
      </w:r>
    </w:p>
    <w:p w:rsidR="008F4211" w:rsidRPr="00E61EE9" w:rsidRDefault="008F4211" w:rsidP="008F4211"/>
    <w:p w:rsidR="007D3065" w:rsidRPr="00A64FD6" w:rsidRDefault="007D3065" w:rsidP="0047528F">
      <w:pPr>
        <w:pStyle w:val="NoSpacing"/>
        <w:jc w:val="both"/>
        <w:rPr>
          <w:rFonts w:cs="Times New Roman"/>
          <w:lang w:val="en-US"/>
        </w:rPr>
      </w:pPr>
    </w:p>
    <w:p w:rsidR="00AE228B" w:rsidRPr="00A64FD6" w:rsidRDefault="00AE228B" w:rsidP="0047528F">
      <w:pPr>
        <w:pStyle w:val="NoSpacing"/>
        <w:jc w:val="both"/>
        <w:rPr>
          <w:rFonts w:cs="Times New Roman"/>
          <w:lang w:val="en-US"/>
        </w:rPr>
      </w:pPr>
    </w:p>
    <w:p w:rsidR="003F5C63" w:rsidRPr="00A64FD6" w:rsidRDefault="003F5C63" w:rsidP="0047528F">
      <w:pPr>
        <w:pStyle w:val="NoSpacing"/>
        <w:jc w:val="both"/>
        <w:rPr>
          <w:rFonts w:cs="Times New Roman"/>
          <w:lang w:val="en-US"/>
        </w:rPr>
      </w:pPr>
    </w:p>
    <w:p w:rsidR="00176B32" w:rsidRPr="00E61EE9" w:rsidRDefault="00176B32" w:rsidP="0047528F">
      <w:pPr>
        <w:jc w:val="both"/>
      </w:pPr>
    </w:p>
    <w:sectPr w:rsidR="00176B32" w:rsidRPr="00E61EE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F01BD8"/>
    <w:multiLevelType w:val="hybridMultilevel"/>
    <w:tmpl w:val="6044673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nsid w:val="3E1861B6"/>
    <w:multiLevelType w:val="hybridMultilevel"/>
    <w:tmpl w:val="C028764A"/>
    <w:lvl w:ilvl="0" w:tplc="BE0EC972">
      <w:numFmt w:val="bullet"/>
      <w:lvlText w:val="-"/>
      <w:lvlJc w:val="left"/>
      <w:pPr>
        <w:ind w:left="720" w:hanging="360"/>
      </w:pPr>
      <w:rPr>
        <w:rFonts w:ascii="Times New Roman" w:eastAsia="Calibri"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revisionView w:markup="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706F"/>
    <w:rsid w:val="00020776"/>
    <w:rsid w:val="00137C54"/>
    <w:rsid w:val="00176B32"/>
    <w:rsid w:val="002467C0"/>
    <w:rsid w:val="0029289E"/>
    <w:rsid w:val="002965DB"/>
    <w:rsid w:val="002C3537"/>
    <w:rsid w:val="002F260D"/>
    <w:rsid w:val="00317918"/>
    <w:rsid w:val="00346E41"/>
    <w:rsid w:val="003A33E1"/>
    <w:rsid w:val="003B2CA8"/>
    <w:rsid w:val="003F5C63"/>
    <w:rsid w:val="004172EE"/>
    <w:rsid w:val="0044706F"/>
    <w:rsid w:val="0047528F"/>
    <w:rsid w:val="004E6618"/>
    <w:rsid w:val="00502E56"/>
    <w:rsid w:val="00513003"/>
    <w:rsid w:val="005352A0"/>
    <w:rsid w:val="005A0646"/>
    <w:rsid w:val="00622D58"/>
    <w:rsid w:val="00637465"/>
    <w:rsid w:val="00656F1B"/>
    <w:rsid w:val="006E247F"/>
    <w:rsid w:val="006E289A"/>
    <w:rsid w:val="00720392"/>
    <w:rsid w:val="007308B9"/>
    <w:rsid w:val="007B139B"/>
    <w:rsid w:val="007D3065"/>
    <w:rsid w:val="00805CE9"/>
    <w:rsid w:val="00827E49"/>
    <w:rsid w:val="00842370"/>
    <w:rsid w:val="008544EE"/>
    <w:rsid w:val="00862FBD"/>
    <w:rsid w:val="008F4211"/>
    <w:rsid w:val="00902D9F"/>
    <w:rsid w:val="009259C2"/>
    <w:rsid w:val="00935E33"/>
    <w:rsid w:val="00937FD0"/>
    <w:rsid w:val="009F3E34"/>
    <w:rsid w:val="00A11581"/>
    <w:rsid w:val="00A16E6E"/>
    <w:rsid w:val="00A37346"/>
    <w:rsid w:val="00A64FD6"/>
    <w:rsid w:val="00AC25AF"/>
    <w:rsid w:val="00AC2F2D"/>
    <w:rsid w:val="00AE228B"/>
    <w:rsid w:val="00B268A1"/>
    <w:rsid w:val="00B477C5"/>
    <w:rsid w:val="00B5353D"/>
    <w:rsid w:val="00BC1706"/>
    <w:rsid w:val="00C31314"/>
    <w:rsid w:val="00C36AF2"/>
    <w:rsid w:val="00CA35C9"/>
    <w:rsid w:val="00CA4D1F"/>
    <w:rsid w:val="00CF203E"/>
    <w:rsid w:val="00D369C7"/>
    <w:rsid w:val="00DC0787"/>
    <w:rsid w:val="00DD5B64"/>
    <w:rsid w:val="00DF1CE1"/>
    <w:rsid w:val="00E3415F"/>
    <w:rsid w:val="00E41090"/>
    <w:rsid w:val="00E52FF2"/>
    <w:rsid w:val="00E61EE9"/>
    <w:rsid w:val="00F20357"/>
    <w:rsid w:val="00F53754"/>
    <w:rsid w:val="00F8212D"/>
    <w:rsid w:val="00FB24D0"/>
    <w:rsid w:val="00FD381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6B3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76B32"/>
    <w:pPr>
      <w:spacing w:after="0" w:line="240" w:lineRule="auto"/>
    </w:pPr>
  </w:style>
  <w:style w:type="paragraph" w:styleId="BalloonText">
    <w:name w:val="Balloon Text"/>
    <w:basedOn w:val="Normal"/>
    <w:link w:val="BalloonTextChar"/>
    <w:uiPriority w:val="99"/>
    <w:semiHidden/>
    <w:unhideWhenUsed/>
    <w:rsid w:val="009F3E3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F3E34"/>
    <w:rPr>
      <w:rFonts w:ascii="Tahoma" w:hAnsi="Tahoma" w:cs="Tahoma"/>
      <w:sz w:val="16"/>
      <w:szCs w:val="16"/>
    </w:rPr>
  </w:style>
  <w:style w:type="character" w:styleId="CommentReference">
    <w:name w:val="annotation reference"/>
    <w:basedOn w:val="DefaultParagraphFont"/>
    <w:uiPriority w:val="99"/>
    <w:semiHidden/>
    <w:unhideWhenUsed/>
    <w:rsid w:val="009F3E34"/>
    <w:rPr>
      <w:sz w:val="16"/>
      <w:szCs w:val="16"/>
    </w:rPr>
  </w:style>
  <w:style w:type="paragraph" w:styleId="CommentText">
    <w:name w:val="annotation text"/>
    <w:basedOn w:val="Normal"/>
    <w:link w:val="CommentTextChar"/>
    <w:uiPriority w:val="99"/>
    <w:semiHidden/>
    <w:unhideWhenUsed/>
    <w:rsid w:val="009F3E34"/>
    <w:pPr>
      <w:spacing w:line="240" w:lineRule="auto"/>
    </w:pPr>
    <w:rPr>
      <w:sz w:val="20"/>
      <w:szCs w:val="20"/>
    </w:rPr>
  </w:style>
  <w:style w:type="character" w:customStyle="1" w:styleId="CommentTextChar">
    <w:name w:val="Comment Text Char"/>
    <w:basedOn w:val="DefaultParagraphFont"/>
    <w:link w:val="CommentText"/>
    <w:uiPriority w:val="99"/>
    <w:semiHidden/>
    <w:rsid w:val="009F3E34"/>
    <w:rPr>
      <w:sz w:val="20"/>
      <w:szCs w:val="20"/>
    </w:rPr>
  </w:style>
  <w:style w:type="paragraph" w:styleId="CommentSubject">
    <w:name w:val="annotation subject"/>
    <w:basedOn w:val="CommentText"/>
    <w:next w:val="CommentText"/>
    <w:link w:val="CommentSubjectChar"/>
    <w:uiPriority w:val="99"/>
    <w:semiHidden/>
    <w:unhideWhenUsed/>
    <w:rsid w:val="009F3E34"/>
    <w:rPr>
      <w:b/>
      <w:bCs/>
    </w:rPr>
  </w:style>
  <w:style w:type="character" w:customStyle="1" w:styleId="CommentSubjectChar">
    <w:name w:val="Comment Subject Char"/>
    <w:basedOn w:val="CommentTextChar"/>
    <w:link w:val="CommentSubject"/>
    <w:uiPriority w:val="99"/>
    <w:semiHidden/>
    <w:rsid w:val="009F3E34"/>
    <w:rPr>
      <w:b/>
      <w:bCs/>
      <w:sz w:val="20"/>
      <w:szCs w:val="20"/>
    </w:rPr>
  </w:style>
  <w:style w:type="paragraph" w:styleId="NormalWeb">
    <w:name w:val="Normal (Web)"/>
    <w:basedOn w:val="Normal"/>
    <w:uiPriority w:val="99"/>
    <w:unhideWhenUsed/>
    <w:rsid w:val="004172EE"/>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styleId="ListParagraph">
    <w:name w:val="List Paragraph"/>
    <w:basedOn w:val="Normal"/>
    <w:uiPriority w:val="34"/>
    <w:qFormat/>
    <w:rsid w:val="004172EE"/>
    <w:pPr>
      <w:widowControl w:val="0"/>
      <w:autoSpaceDE w:val="0"/>
      <w:autoSpaceDN w:val="0"/>
      <w:adjustRightInd w:val="0"/>
      <w:spacing w:after="0" w:line="240" w:lineRule="auto"/>
      <w:ind w:left="720"/>
      <w:contextualSpacing/>
      <w:jc w:val="both"/>
    </w:pPr>
    <w:rPr>
      <w:rFonts w:ascii="Calibri" w:eastAsia="Times New Roman" w:hAnsi="Calibri" w:cs="Calibri"/>
      <w:color w:val="000000"/>
      <w:sz w:val="24"/>
      <w:szCs w:val="24"/>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6B3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76B32"/>
    <w:pPr>
      <w:spacing w:after="0" w:line="240" w:lineRule="auto"/>
    </w:pPr>
  </w:style>
  <w:style w:type="paragraph" w:styleId="BalloonText">
    <w:name w:val="Balloon Text"/>
    <w:basedOn w:val="Normal"/>
    <w:link w:val="BalloonTextChar"/>
    <w:uiPriority w:val="99"/>
    <w:semiHidden/>
    <w:unhideWhenUsed/>
    <w:rsid w:val="009F3E3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F3E34"/>
    <w:rPr>
      <w:rFonts w:ascii="Tahoma" w:hAnsi="Tahoma" w:cs="Tahoma"/>
      <w:sz w:val="16"/>
      <w:szCs w:val="16"/>
    </w:rPr>
  </w:style>
  <w:style w:type="character" w:styleId="CommentReference">
    <w:name w:val="annotation reference"/>
    <w:basedOn w:val="DefaultParagraphFont"/>
    <w:uiPriority w:val="99"/>
    <w:semiHidden/>
    <w:unhideWhenUsed/>
    <w:rsid w:val="009F3E34"/>
    <w:rPr>
      <w:sz w:val="16"/>
      <w:szCs w:val="16"/>
    </w:rPr>
  </w:style>
  <w:style w:type="paragraph" w:styleId="CommentText">
    <w:name w:val="annotation text"/>
    <w:basedOn w:val="Normal"/>
    <w:link w:val="CommentTextChar"/>
    <w:uiPriority w:val="99"/>
    <w:semiHidden/>
    <w:unhideWhenUsed/>
    <w:rsid w:val="009F3E34"/>
    <w:pPr>
      <w:spacing w:line="240" w:lineRule="auto"/>
    </w:pPr>
    <w:rPr>
      <w:sz w:val="20"/>
      <w:szCs w:val="20"/>
    </w:rPr>
  </w:style>
  <w:style w:type="character" w:customStyle="1" w:styleId="CommentTextChar">
    <w:name w:val="Comment Text Char"/>
    <w:basedOn w:val="DefaultParagraphFont"/>
    <w:link w:val="CommentText"/>
    <w:uiPriority w:val="99"/>
    <w:semiHidden/>
    <w:rsid w:val="009F3E34"/>
    <w:rPr>
      <w:sz w:val="20"/>
      <w:szCs w:val="20"/>
    </w:rPr>
  </w:style>
  <w:style w:type="paragraph" w:styleId="CommentSubject">
    <w:name w:val="annotation subject"/>
    <w:basedOn w:val="CommentText"/>
    <w:next w:val="CommentText"/>
    <w:link w:val="CommentSubjectChar"/>
    <w:uiPriority w:val="99"/>
    <w:semiHidden/>
    <w:unhideWhenUsed/>
    <w:rsid w:val="009F3E34"/>
    <w:rPr>
      <w:b/>
      <w:bCs/>
    </w:rPr>
  </w:style>
  <w:style w:type="character" w:customStyle="1" w:styleId="CommentSubjectChar">
    <w:name w:val="Comment Subject Char"/>
    <w:basedOn w:val="CommentTextChar"/>
    <w:link w:val="CommentSubject"/>
    <w:uiPriority w:val="99"/>
    <w:semiHidden/>
    <w:rsid w:val="009F3E34"/>
    <w:rPr>
      <w:b/>
      <w:bCs/>
      <w:sz w:val="20"/>
      <w:szCs w:val="20"/>
    </w:rPr>
  </w:style>
  <w:style w:type="paragraph" w:styleId="NormalWeb">
    <w:name w:val="Normal (Web)"/>
    <w:basedOn w:val="Normal"/>
    <w:uiPriority w:val="99"/>
    <w:unhideWhenUsed/>
    <w:rsid w:val="004172EE"/>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styleId="ListParagraph">
    <w:name w:val="List Paragraph"/>
    <w:basedOn w:val="Normal"/>
    <w:uiPriority w:val="34"/>
    <w:qFormat/>
    <w:rsid w:val="004172EE"/>
    <w:pPr>
      <w:widowControl w:val="0"/>
      <w:autoSpaceDE w:val="0"/>
      <w:autoSpaceDN w:val="0"/>
      <w:adjustRightInd w:val="0"/>
      <w:spacing w:after="0" w:line="240" w:lineRule="auto"/>
      <w:ind w:left="720"/>
      <w:contextualSpacing/>
      <w:jc w:val="both"/>
    </w:pPr>
    <w:rPr>
      <w:rFonts w:ascii="Calibri" w:eastAsia="Times New Roman" w:hAnsi="Calibri" w:cs="Calibri"/>
      <w:color w:val="000000"/>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9512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7</Pages>
  <Words>2658</Words>
  <Characters>15151</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University of Melbourne</Company>
  <LinksUpToDate>false</LinksUpToDate>
  <CharactersWithSpaces>17774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Sunil Ratnayake</dc:creator>
  <cp:lastModifiedBy>Andrea Gallo</cp:lastModifiedBy>
  <cp:revision>3</cp:revision>
  <cp:lastPrinted>2015-09-20T23:35:00Z</cp:lastPrinted>
  <dcterms:created xsi:type="dcterms:W3CDTF">2015-09-22T02:14:00Z</dcterms:created>
  <dcterms:modified xsi:type="dcterms:W3CDTF">2015-09-22T03:04:00Z</dcterms:modified>
</cp:coreProperties>
</file>