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76FD0" w14:textId="77777777" w:rsidR="007E33DF" w:rsidRDefault="00FB3228" w:rsidP="007D5454">
      <w:pPr>
        <w:spacing w:after="120" w:line="240" w:lineRule="auto"/>
        <w:rPr>
          <w:lang w:val="en-US"/>
        </w:rPr>
      </w:pPr>
      <w:r w:rsidRPr="00FB3228">
        <w:rPr>
          <w:b/>
          <w:bCs/>
          <w:lang w:val="en-US"/>
        </w:rPr>
        <w:t>Editorial comments:</w:t>
      </w:r>
      <w:r w:rsidRPr="00FB3228">
        <w:rPr>
          <w:lang w:val="en-US"/>
        </w:rPr>
        <w:br/>
      </w:r>
      <w:r w:rsidRPr="00FB3228">
        <w:rPr>
          <w:lang w:val="en-US"/>
        </w:rPr>
        <w:br/>
        <w:t>•Grammar:</w:t>
      </w:r>
      <w:r w:rsidRPr="00FB3228">
        <w:rPr>
          <w:lang w:val="en-US"/>
        </w:rPr>
        <w:br/>
        <w:t>-Please copyedit the entire manuscript for numerous grammatical errors. This editing should be performed by a native English speaker and is essential for clarity of the protocol. A small subset of errors is included below (these are only examples).</w:t>
      </w:r>
    </w:p>
    <w:p w14:paraId="087952DC" w14:textId="77777777" w:rsidR="007E33DF" w:rsidRDefault="007E33DF" w:rsidP="007D5454">
      <w:pPr>
        <w:spacing w:after="120" w:line="240" w:lineRule="auto"/>
        <w:rPr>
          <w:lang w:val="en-US"/>
        </w:rPr>
      </w:pPr>
    </w:p>
    <w:p w14:paraId="316C82A9" w14:textId="77777777" w:rsidR="007E33DF" w:rsidRDefault="00FB3228" w:rsidP="007D5454">
      <w:pPr>
        <w:spacing w:after="120" w:line="240" w:lineRule="auto"/>
        <w:rPr>
          <w:lang w:val="en-US"/>
        </w:rPr>
      </w:pPr>
      <w:r w:rsidRPr="00FB3228">
        <w:rPr>
          <w:lang w:val="en-US"/>
        </w:rPr>
        <w:t>-Please rephrase the title to remove the personal pronoun “we.”</w:t>
      </w:r>
    </w:p>
    <w:p w14:paraId="2ADD64D6" w14:textId="3A7E6013" w:rsidR="007E33DF" w:rsidRDefault="007E33DF" w:rsidP="007E33DF">
      <w:pPr>
        <w:spacing w:after="120" w:line="240" w:lineRule="auto"/>
        <w:rPr>
          <w:color w:val="FF0000"/>
          <w:lang w:val="en-US"/>
        </w:rPr>
      </w:pPr>
      <w:r>
        <w:rPr>
          <w:color w:val="00B050"/>
          <w:lang w:val="en-US"/>
        </w:rPr>
        <w:t>It has been change</w:t>
      </w:r>
      <w:r w:rsidR="000C0D3E">
        <w:rPr>
          <w:color w:val="00B050"/>
          <w:lang w:val="en-US"/>
        </w:rPr>
        <w:t>d</w:t>
      </w:r>
      <w:r>
        <w:rPr>
          <w:color w:val="00B050"/>
          <w:lang w:val="en-US"/>
        </w:rPr>
        <w:t xml:space="preserve">. </w:t>
      </w:r>
    </w:p>
    <w:p w14:paraId="0A723E9C" w14:textId="77777777" w:rsidR="007E33DF" w:rsidRDefault="00FB3228" w:rsidP="007D5454">
      <w:pPr>
        <w:spacing w:after="120" w:line="240" w:lineRule="auto"/>
        <w:rPr>
          <w:lang w:val="en-US"/>
        </w:rPr>
      </w:pPr>
      <w:r w:rsidRPr="00FB3228">
        <w:rPr>
          <w:lang w:val="en-US"/>
        </w:rPr>
        <w:t>-Please correct the grammar in the long abstract. There are comma splices and sentences that need commas for clarity. In addition, please make sure the verb tense is consistent throughout the abstract.</w:t>
      </w:r>
      <w:r w:rsidRPr="00FB3228">
        <w:rPr>
          <w:lang w:val="en-US"/>
        </w:rPr>
        <w:br/>
        <w:t>-2.2 – “recordings” should be “recording.”</w:t>
      </w:r>
    </w:p>
    <w:p w14:paraId="5BD8AA7B" w14:textId="1D387FB6" w:rsidR="007E33DF" w:rsidRDefault="007E33DF" w:rsidP="007E33DF">
      <w:pPr>
        <w:spacing w:after="120" w:line="240" w:lineRule="auto"/>
        <w:rPr>
          <w:color w:val="FF0000"/>
          <w:lang w:val="en-US"/>
        </w:rPr>
      </w:pPr>
      <w:r>
        <w:rPr>
          <w:color w:val="00B050"/>
          <w:lang w:val="en-US"/>
        </w:rPr>
        <w:t>It has been change</w:t>
      </w:r>
      <w:r w:rsidR="000C0D3E">
        <w:rPr>
          <w:color w:val="00B050"/>
          <w:lang w:val="en-US"/>
        </w:rPr>
        <w:t>d</w:t>
      </w:r>
      <w:r>
        <w:rPr>
          <w:color w:val="00B050"/>
          <w:lang w:val="en-US"/>
        </w:rPr>
        <w:t xml:space="preserve">. </w:t>
      </w:r>
    </w:p>
    <w:p w14:paraId="22111949" w14:textId="77777777" w:rsidR="007E33DF" w:rsidRDefault="00FB3228" w:rsidP="007D5454">
      <w:pPr>
        <w:spacing w:after="120" w:line="240" w:lineRule="auto"/>
        <w:rPr>
          <w:lang w:val="en-US"/>
        </w:rPr>
      </w:pPr>
      <w:r w:rsidRPr="00FB3228">
        <w:rPr>
          <w:lang w:val="en-US"/>
        </w:rPr>
        <w:t>-2.5.2 – “Locate” should be “Place.”</w:t>
      </w:r>
    </w:p>
    <w:p w14:paraId="0503CEE1" w14:textId="1B88358C" w:rsidR="007E33DF" w:rsidRDefault="007E33DF" w:rsidP="007E33DF">
      <w:pPr>
        <w:spacing w:after="120" w:line="240" w:lineRule="auto"/>
        <w:rPr>
          <w:color w:val="FF0000"/>
          <w:lang w:val="en-US"/>
        </w:rPr>
      </w:pPr>
      <w:r>
        <w:rPr>
          <w:color w:val="00B050"/>
          <w:lang w:val="en-US"/>
        </w:rPr>
        <w:t>It has been change</w:t>
      </w:r>
      <w:r w:rsidR="000C0D3E">
        <w:rPr>
          <w:color w:val="00B050"/>
          <w:lang w:val="en-US"/>
        </w:rPr>
        <w:t>d</w:t>
      </w:r>
      <w:r>
        <w:rPr>
          <w:color w:val="00B050"/>
          <w:lang w:val="en-US"/>
        </w:rPr>
        <w:t xml:space="preserve">. </w:t>
      </w:r>
    </w:p>
    <w:p w14:paraId="7E243A8B" w14:textId="77777777" w:rsidR="007E33DF" w:rsidRDefault="00FB3228" w:rsidP="007D5454">
      <w:pPr>
        <w:spacing w:after="120" w:line="240" w:lineRule="auto"/>
        <w:rPr>
          <w:lang w:val="en-US"/>
        </w:rPr>
      </w:pPr>
      <w:r w:rsidRPr="00FB3228">
        <w:rPr>
          <w:lang w:val="en-US"/>
        </w:rPr>
        <w:t>-2.7 – “Provide” should be “Stimulate”</w:t>
      </w:r>
    </w:p>
    <w:p w14:paraId="4EE6D829" w14:textId="537AF9D3" w:rsidR="007E33DF" w:rsidRDefault="007E33DF" w:rsidP="007E33DF">
      <w:pPr>
        <w:spacing w:after="120" w:line="240" w:lineRule="auto"/>
        <w:rPr>
          <w:color w:val="FF0000"/>
          <w:lang w:val="en-US"/>
        </w:rPr>
      </w:pPr>
      <w:r>
        <w:rPr>
          <w:color w:val="00B050"/>
          <w:lang w:val="en-US"/>
        </w:rPr>
        <w:t>It has been change</w:t>
      </w:r>
      <w:r w:rsidR="000C0D3E">
        <w:rPr>
          <w:color w:val="00B050"/>
          <w:lang w:val="en-US"/>
        </w:rPr>
        <w:t>d</w:t>
      </w:r>
      <w:r>
        <w:rPr>
          <w:color w:val="00B050"/>
          <w:lang w:val="en-US"/>
        </w:rPr>
        <w:t xml:space="preserve">. </w:t>
      </w:r>
    </w:p>
    <w:p w14:paraId="08FF8BDE" w14:textId="77777777" w:rsidR="007E33DF" w:rsidRDefault="00FB3228" w:rsidP="007D5454">
      <w:pPr>
        <w:spacing w:after="120" w:line="240" w:lineRule="auto"/>
        <w:rPr>
          <w:lang w:val="en-US"/>
        </w:rPr>
      </w:pPr>
      <w:r w:rsidRPr="00FB3228">
        <w:rPr>
          <w:lang w:val="en-US"/>
        </w:rPr>
        <w:t>-2.7 note – Please use complete sentences. Also, this should be multiple steps rather than a note.</w:t>
      </w:r>
      <w:r w:rsidRPr="00FB3228">
        <w:rPr>
          <w:lang w:val="en-US"/>
        </w:rPr>
        <w:br/>
        <w:t>-3.3 – “</w:t>
      </w:r>
      <w:proofErr w:type="spellStart"/>
      <w:r w:rsidRPr="00FB3228">
        <w:rPr>
          <w:lang w:val="en-US"/>
        </w:rPr>
        <w:t>duramater</w:t>
      </w:r>
      <w:proofErr w:type="spellEnd"/>
      <w:r w:rsidRPr="00FB3228">
        <w:rPr>
          <w:lang w:val="en-US"/>
        </w:rPr>
        <w:t>” should be “dura mater”</w:t>
      </w:r>
    </w:p>
    <w:p w14:paraId="4EA57780" w14:textId="2FCEF5CF" w:rsidR="007E33DF" w:rsidRDefault="007E33DF" w:rsidP="007E33DF">
      <w:pPr>
        <w:spacing w:after="120" w:line="240" w:lineRule="auto"/>
        <w:rPr>
          <w:color w:val="FF0000"/>
          <w:lang w:val="en-US"/>
        </w:rPr>
      </w:pPr>
      <w:r>
        <w:rPr>
          <w:color w:val="00B050"/>
          <w:lang w:val="en-US"/>
        </w:rPr>
        <w:t>It has been change</w:t>
      </w:r>
      <w:r w:rsidR="000C0D3E">
        <w:rPr>
          <w:color w:val="00B050"/>
          <w:lang w:val="en-US"/>
        </w:rPr>
        <w:t>d</w:t>
      </w:r>
      <w:r>
        <w:rPr>
          <w:color w:val="00B050"/>
          <w:lang w:val="en-US"/>
        </w:rPr>
        <w:t xml:space="preserve">. </w:t>
      </w:r>
    </w:p>
    <w:p w14:paraId="3CE637A7" w14:textId="77777777" w:rsidR="007E33DF" w:rsidRDefault="00FB3228" w:rsidP="007D5454">
      <w:pPr>
        <w:spacing w:after="120" w:line="240" w:lineRule="auto"/>
        <w:rPr>
          <w:lang w:val="en-US"/>
        </w:rPr>
      </w:pPr>
      <w:r w:rsidRPr="00FB3228">
        <w:rPr>
          <w:lang w:val="en-US"/>
        </w:rPr>
        <w:t>-3.5 – Please correct “a small piece of gelatin sponge thin layer of gelatin sponge”</w:t>
      </w:r>
    </w:p>
    <w:p w14:paraId="66F1C673" w14:textId="31B8DE17" w:rsidR="007E33DF" w:rsidRDefault="007E33DF" w:rsidP="007E33DF">
      <w:pPr>
        <w:spacing w:after="120" w:line="240" w:lineRule="auto"/>
        <w:rPr>
          <w:color w:val="FF0000"/>
          <w:lang w:val="en-US"/>
        </w:rPr>
      </w:pPr>
      <w:r>
        <w:rPr>
          <w:color w:val="00B050"/>
          <w:lang w:val="en-US"/>
        </w:rPr>
        <w:t>It has been change</w:t>
      </w:r>
      <w:r w:rsidR="000C0D3E">
        <w:rPr>
          <w:color w:val="00B050"/>
          <w:lang w:val="en-US"/>
        </w:rPr>
        <w:t>d</w:t>
      </w:r>
      <w:r>
        <w:rPr>
          <w:color w:val="00B050"/>
          <w:lang w:val="en-US"/>
        </w:rPr>
        <w:t xml:space="preserve">. </w:t>
      </w:r>
    </w:p>
    <w:p w14:paraId="6457203D" w14:textId="77777777" w:rsidR="007E33DF" w:rsidRDefault="00FB3228" w:rsidP="007D5454">
      <w:pPr>
        <w:spacing w:after="120" w:line="240" w:lineRule="auto"/>
        <w:rPr>
          <w:lang w:val="en-US"/>
        </w:rPr>
      </w:pPr>
      <w:r w:rsidRPr="00FB3228">
        <w:rPr>
          <w:lang w:val="en-US"/>
        </w:rPr>
        <w:t>-3.6.1 – “on a breeding cage” should be “in a breeding cage.”</w:t>
      </w:r>
    </w:p>
    <w:p w14:paraId="7D7CA4AA" w14:textId="1C2CF4AB" w:rsidR="007E33DF" w:rsidRDefault="007E33DF" w:rsidP="007E33DF">
      <w:pPr>
        <w:spacing w:after="120" w:line="240" w:lineRule="auto"/>
        <w:rPr>
          <w:color w:val="FF0000"/>
          <w:lang w:val="en-US"/>
        </w:rPr>
      </w:pPr>
      <w:r>
        <w:rPr>
          <w:color w:val="00B050"/>
          <w:lang w:val="en-US"/>
        </w:rPr>
        <w:t>It has been change</w:t>
      </w:r>
      <w:r w:rsidR="000C0D3E">
        <w:rPr>
          <w:color w:val="00B050"/>
          <w:lang w:val="en-US"/>
        </w:rPr>
        <w:t>d</w:t>
      </w:r>
      <w:r>
        <w:rPr>
          <w:color w:val="00B050"/>
          <w:lang w:val="en-US"/>
        </w:rPr>
        <w:t xml:space="preserve">. </w:t>
      </w:r>
    </w:p>
    <w:p w14:paraId="31C60C2A" w14:textId="77777777" w:rsidR="007E33DF" w:rsidRDefault="00FB3228" w:rsidP="007D5454">
      <w:pPr>
        <w:spacing w:after="120" w:line="240" w:lineRule="auto"/>
        <w:rPr>
          <w:lang w:val="en-US"/>
        </w:rPr>
      </w:pPr>
      <w:r w:rsidRPr="00FB3228">
        <w:rPr>
          <w:lang w:val="en-US"/>
        </w:rPr>
        <w:t>-4.1.3 – “tip curved” should be “curved tip.”</w:t>
      </w:r>
    </w:p>
    <w:p w14:paraId="15CD6B38" w14:textId="03B31592" w:rsidR="007E33DF" w:rsidRDefault="007E33DF" w:rsidP="007E33DF">
      <w:pPr>
        <w:spacing w:after="120" w:line="240" w:lineRule="auto"/>
        <w:rPr>
          <w:color w:val="FF0000"/>
          <w:lang w:val="en-US"/>
        </w:rPr>
      </w:pPr>
      <w:r>
        <w:rPr>
          <w:color w:val="00B050"/>
          <w:lang w:val="en-US"/>
        </w:rPr>
        <w:t>It has been change</w:t>
      </w:r>
      <w:r w:rsidR="000C0D3E">
        <w:rPr>
          <w:color w:val="00B050"/>
          <w:lang w:val="en-US"/>
        </w:rPr>
        <w:t>d</w:t>
      </w:r>
      <w:r>
        <w:rPr>
          <w:color w:val="00B050"/>
          <w:lang w:val="en-US"/>
        </w:rPr>
        <w:t xml:space="preserve">. </w:t>
      </w:r>
    </w:p>
    <w:p w14:paraId="04971385" w14:textId="77777777" w:rsidR="007E33DF" w:rsidRDefault="00FB3228" w:rsidP="007D5454">
      <w:pPr>
        <w:spacing w:after="120" w:line="240" w:lineRule="auto"/>
        <w:rPr>
          <w:lang w:val="en-US"/>
        </w:rPr>
      </w:pPr>
      <w:r w:rsidRPr="00FB3228">
        <w:rPr>
          <w:lang w:val="en-US"/>
        </w:rPr>
        <w:t>-4.2.5 – “Incubated” should be “Incubate.”</w:t>
      </w:r>
    </w:p>
    <w:p w14:paraId="32D4966E" w14:textId="084F4687" w:rsidR="007E33DF" w:rsidRDefault="007E33DF" w:rsidP="007E33DF">
      <w:pPr>
        <w:spacing w:after="120" w:line="240" w:lineRule="auto"/>
        <w:rPr>
          <w:color w:val="FF0000"/>
          <w:lang w:val="en-US"/>
        </w:rPr>
      </w:pPr>
      <w:r>
        <w:rPr>
          <w:color w:val="00B050"/>
          <w:lang w:val="en-US"/>
        </w:rPr>
        <w:t>It has been change</w:t>
      </w:r>
      <w:r w:rsidR="000C0D3E">
        <w:rPr>
          <w:color w:val="00B050"/>
          <w:lang w:val="en-US"/>
        </w:rPr>
        <w:t>d</w:t>
      </w:r>
      <w:r>
        <w:rPr>
          <w:color w:val="00B050"/>
          <w:lang w:val="en-US"/>
        </w:rPr>
        <w:t xml:space="preserve">. </w:t>
      </w:r>
    </w:p>
    <w:p w14:paraId="209BCDE2" w14:textId="77777777" w:rsidR="007E33DF" w:rsidRDefault="00FB3228" w:rsidP="007D5454">
      <w:pPr>
        <w:spacing w:after="120" w:line="240" w:lineRule="auto"/>
        <w:rPr>
          <w:lang w:val="en-US"/>
        </w:rPr>
      </w:pPr>
      <w:r w:rsidRPr="00FB3228">
        <w:rPr>
          <w:lang w:val="en-US"/>
        </w:rPr>
        <w:t>-5.2.1 – Please correct the grammar in the last sentence.</w:t>
      </w:r>
    </w:p>
    <w:p w14:paraId="17AB2D7C" w14:textId="77777777" w:rsidR="000C0D3E" w:rsidRDefault="00FB3228" w:rsidP="007D5454">
      <w:pPr>
        <w:spacing w:after="120" w:line="240" w:lineRule="auto"/>
        <w:rPr>
          <w:lang w:val="en-US"/>
        </w:rPr>
      </w:pPr>
      <w:r w:rsidRPr="000C0D3E">
        <w:rPr>
          <w:lang w:val="en-US"/>
        </w:rPr>
        <w:t>-Discussion – Please correct the following sentence: “In this sense, it results quite interesting to test potential anti-glaucomatous drugs designed to reduce IOP.”</w:t>
      </w:r>
    </w:p>
    <w:p w14:paraId="4B4CACCE" w14:textId="77777777" w:rsidR="000C0D3E" w:rsidRDefault="000C0D3E" w:rsidP="007D5454">
      <w:pPr>
        <w:spacing w:after="120" w:line="240" w:lineRule="auto"/>
        <w:rPr>
          <w:lang w:val="en-US"/>
        </w:rPr>
      </w:pPr>
    </w:p>
    <w:p w14:paraId="578E3F9D" w14:textId="1C9CC4F4" w:rsidR="000C0D3E" w:rsidRPr="000C0D3E" w:rsidRDefault="000C0D3E" w:rsidP="007D5454">
      <w:pPr>
        <w:spacing w:after="120" w:line="240" w:lineRule="auto"/>
        <w:rPr>
          <w:color w:val="00B050"/>
          <w:lang w:val="en-US"/>
        </w:rPr>
      </w:pPr>
      <w:r w:rsidRPr="000C0D3E">
        <w:rPr>
          <w:color w:val="00B050"/>
          <w:lang w:val="en-US"/>
        </w:rPr>
        <w:t xml:space="preserve">We have changed it and now </w:t>
      </w:r>
      <w:r>
        <w:rPr>
          <w:color w:val="00B050"/>
          <w:lang w:val="en-US"/>
        </w:rPr>
        <w:t xml:space="preserve">it </w:t>
      </w:r>
      <w:r w:rsidRPr="000C0D3E">
        <w:rPr>
          <w:color w:val="00B050"/>
          <w:lang w:val="en-US"/>
        </w:rPr>
        <w:t>appears as follows:</w:t>
      </w:r>
    </w:p>
    <w:p w14:paraId="5F99ED81" w14:textId="77777777" w:rsidR="000C0D3E" w:rsidRDefault="000C0D3E" w:rsidP="007D5454">
      <w:pPr>
        <w:spacing w:after="120" w:line="240" w:lineRule="auto"/>
        <w:rPr>
          <w:lang w:val="en-US"/>
        </w:rPr>
      </w:pPr>
    </w:p>
    <w:p w14:paraId="454C815F" w14:textId="727F66EF" w:rsidR="000C0D3E" w:rsidRDefault="000C0D3E" w:rsidP="007D5454">
      <w:pPr>
        <w:spacing w:after="120" w:line="240" w:lineRule="auto"/>
        <w:rPr>
          <w:lang w:val="en-US"/>
        </w:rPr>
      </w:pPr>
      <w:r>
        <w:rPr>
          <w:lang w:val="en-US"/>
        </w:rPr>
        <w:t>“…</w:t>
      </w:r>
      <w:r w:rsidRPr="000C0D3E">
        <w:rPr>
          <w:rFonts w:ascii="Arial Narrow" w:hAnsi="Arial Narrow"/>
          <w:sz w:val="24"/>
          <w:szCs w:val="24"/>
          <w:lang w:val="en-US"/>
        </w:rPr>
        <w:t xml:space="preserve"> </w:t>
      </w:r>
      <w:r w:rsidRPr="00A51D0F">
        <w:rPr>
          <w:rFonts w:ascii="Arial Narrow" w:hAnsi="Arial Narrow"/>
          <w:sz w:val="24"/>
          <w:szCs w:val="24"/>
          <w:lang w:val="en-US"/>
        </w:rPr>
        <w:t xml:space="preserve">In this sense, it </w:t>
      </w:r>
      <w:r>
        <w:rPr>
          <w:rFonts w:ascii="Arial Narrow" w:hAnsi="Arial Narrow"/>
          <w:color w:val="FF0000"/>
          <w:sz w:val="24"/>
          <w:szCs w:val="24"/>
          <w:lang w:val="en-US"/>
        </w:rPr>
        <w:t xml:space="preserve">is of interest to use this model </w:t>
      </w:r>
      <w:r w:rsidRPr="00A51D0F">
        <w:rPr>
          <w:rFonts w:ascii="Arial Narrow" w:hAnsi="Arial Narrow"/>
          <w:sz w:val="24"/>
          <w:szCs w:val="24"/>
          <w:lang w:val="en-US"/>
        </w:rPr>
        <w:t>to test potential anti-glaucomatous drugs designed to reduce IOP</w:t>
      </w:r>
      <w:r>
        <w:rPr>
          <w:rFonts w:ascii="Arial Narrow" w:hAnsi="Arial Narrow"/>
          <w:sz w:val="24"/>
          <w:szCs w:val="24"/>
          <w:lang w:val="en-US"/>
        </w:rPr>
        <w:t>…”</w:t>
      </w:r>
    </w:p>
    <w:p w14:paraId="7AC48477" w14:textId="220FABE4" w:rsidR="00641079" w:rsidRPr="00641079" w:rsidRDefault="00FB3228" w:rsidP="007D5454">
      <w:pPr>
        <w:spacing w:after="120" w:line="240" w:lineRule="auto"/>
        <w:rPr>
          <w:color w:val="FF0000"/>
          <w:lang w:val="en-US"/>
        </w:rPr>
      </w:pPr>
      <w:r w:rsidRPr="00FB3228">
        <w:rPr>
          <w:lang w:val="en-US"/>
        </w:rPr>
        <w:br/>
      </w:r>
    </w:p>
    <w:p w14:paraId="601AC695" w14:textId="77777777" w:rsidR="002445E5" w:rsidRDefault="00FB3228" w:rsidP="007D5454">
      <w:pPr>
        <w:spacing w:after="120" w:line="240" w:lineRule="auto"/>
        <w:rPr>
          <w:lang w:val="en-US"/>
        </w:rPr>
      </w:pPr>
      <w:r w:rsidRPr="00FB3228">
        <w:rPr>
          <w:lang w:val="en-US"/>
        </w:rPr>
        <w:lastRenderedPageBreak/>
        <w:t>•Formatting:</w:t>
      </w:r>
      <w:r w:rsidRPr="00FB3228">
        <w:rPr>
          <w:lang w:val="en-US"/>
        </w:rPr>
        <w:br/>
        <w:t>-There should be a space between steps 5.2 and 5.2.1.</w:t>
      </w:r>
    </w:p>
    <w:p w14:paraId="7E413DFB" w14:textId="64515D44" w:rsidR="002445E5" w:rsidRDefault="002445E5" w:rsidP="002445E5">
      <w:pPr>
        <w:spacing w:after="120" w:line="240" w:lineRule="auto"/>
        <w:rPr>
          <w:color w:val="FF0000"/>
          <w:lang w:val="en-US"/>
        </w:rPr>
      </w:pPr>
      <w:r>
        <w:rPr>
          <w:color w:val="00B050"/>
          <w:lang w:val="en-US"/>
        </w:rPr>
        <w:t xml:space="preserve">It has been change. </w:t>
      </w:r>
    </w:p>
    <w:p w14:paraId="27F3D00E" w14:textId="77777777" w:rsidR="002445E5" w:rsidRDefault="00FB3228" w:rsidP="007D5454">
      <w:pPr>
        <w:spacing w:after="120" w:line="240" w:lineRule="auto"/>
        <w:rPr>
          <w:lang w:val="en-US"/>
        </w:rPr>
      </w:pPr>
      <w:r w:rsidRPr="00FB3228">
        <w:rPr>
          <w:lang w:val="en-US"/>
        </w:rPr>
        <w:t>-The ethics statement should be separate from the information regarding housing of animals and type of mice used. It should appear as a note or a step.</w:t>
      </w:r>
    </w:p>
    <w:p w14:paraId="668C777D" w14:textId="77777777" w:rsidR="000C0D3E" w:rsidRDefault="000C0D3E" w:rsidP="007D5454">
      <w:pPr>
        <w:spacing w:after="120" w:line="240" w:lineRule="auto"/>
        <w:rPr>
          <w:lang w:val="en-US"/>
        </w:rPr>
      </w:pPr>
    </w:p>
    <w:p w14:paraId="6BD1E106" w14:textId="56DF606E" w:rsidR="000C0D3E" w:rsidRPr="000C0D3E" w:rsidRDefault="000C0D3E" w:rsidP="007D5454">
      <w:pPr>
        <w:spacing w:after="120" w:line="240" w:lineRule="auto"/>
        <w:rPr>
          <w:color w:val="00B050"/>
          <w:lang w:val="en-US"/>
        </w:rPr>
      </w:pPr>
      <w:r w:rsidRPr="000C0D3E">
        <w:rPr>
          <w:color w:val="00B050"/>
          <w:lang w:val="en-US"/>
        </w:rPr>
        <w:t>The required change has been done and now appears as:</w:t>
      </w:r>
    </w:p>
    <w:p w14:paraId="3E4ACE76" w14:textId="77777777" w:rsidR="000C0D3E" w:rsidRDefault="000C0D3E" w:rsidP="007D5454">
      <w:pPr>
        <w:spacing w:after="120" w:line="240" w:lineRule="auto"/>
        <w:rPr>
          <w:color w:val="FF0000"/>
          <w:lang w:val="en-US"/>
        </w:rPr>
      </w:pPr>
    </w:p>
    <w:p w14:paraId="0E800D7A" w14:textId="5AAE29F5" w:rsidR="000C0D3E" w:rsidRPr="00A51D0F" w:rsidRDefault="000C0D3E" w:rsidP="000C0D3E">
      <w:pPr>
        <w:ind w:right="-568"/>
        <w:rPr>
          <w:rFonts w:ascii="Arial Narrow" w:hAnsi="Arial Narrow"/>
          <w:color w:val="FF0000"/>
          <w:sz w:val="24"/>
          <w:szCs w:val="24"/>
          <w:lang w:val="en-US"/>
        </w:rPr>
      </w:pPr>
      <w:r>
        <w:rPr>
          <w:rFonts w:ascii="Arial Narrow" w:hAnsi="Arial Narrow"/>
          <w:color w:val="FF0000"/>
          <w:sz w:val="24"/>
          <w:szCs w:val="24"/>
          <w:lang w:val="en-US"/>
        </w:rPr>
        <w:t>“…</w:t>
      </w:r>
      <w:r w:rsidRPr="00A51D0F">
        <w:rPr>
          <w:rFonts w:ascii="Arial Narrow" w:hAnsi="Arial Narrow"/>
          <w:color w:val="FF0000"/>
          <w:sz w:val="24"/>
          <w:szCs w:val="24"/>
          <w:lang w:val="en-US"/>
        </w:rPr>
        <w:t>6.5 All animal maintenance and experimental procedures followed Spanish and European guidelines for animal care in the laboratory and animal research (Guide for the Care and Use of Laboratory Animals) and the ARVO Statement for the Use of Animals in Ophthalmic and Vision Research</w:t>
      </w:r>
      <w:r>
        <w:rPr>
          <w:rFonts w:ascii="Arial Narrow" w:hAnsi="Arial Narrow"/>
          <w:color w:val="FF0000"/>
          <w:sz w:val="24"/>
          <w:szCs w:val="24"/>
          <w:lang w:val="en-US"/>
        </w:rPr>
        <w:t>…”</w:t>
      </w:r>
    </w:p>
    <w:p w14:paraId="52833473" w14:textId="77777777" w:rsidR="000C0D3E" w:rsidRDefault="000C0D3E" w:rsidP="007D5454">
      <w:pPr>
        <w:spacing w:after="120" w:line="240" w:lineRule="auto"/>
        <w:rPr>
          <w:color w:val="FF0000"/>
          <w:lang w:val="en-US"/>
        </w:rPr>
      </w:pPr>
    </w:p>
    <w:p w14:paraId="320AC380" w14:textId="77777777" w:rsidR="002445E5" w:rsidRDefault="00FB3228" w:rsidP="007D5454">
      <w:pPr>
        <w:spacing w:after="120" w:line="240" w:lineRule="auto"/>
        <w:rPr>
          <w:lang w:val="en-US"/>
        </w:rPr>
      </w:pPr>
      <w:r w:rsidRPr="00FB3228">
        <w:rPr>
          <w:lang w:val="en-US"/>
        </w:rPr>
        <w:t xml:space="preserve">-4.1.5 – The “subbed slides” should appear in the materials table. </w:t>
      </w:r>
    </w:p>
    <w:p w14:paraId="61FADDB0" w14:textId="553CEE29" w:rsidR="002445E5" w:rsidRPr="00D02B52" w:rsidRDefault="00D02B52" w:rsidP="007D5454">
      <w:pPr>
        <w:spacing w:after="120" w:line="240" w:lineRule="auto"/>
        <w:rPr>
          <w:color w:val="00B050"/>
          <w:lang w:val="en-US"/>
        </w:rPr>
      </w:pPr>
      <w:r w:rsidRPr="00D02B52">
        <w:rPr>
          <w:color w:val="00B050"/>
          <w:lang w:val="en-US"/>
        </w:rPr>
        <w:t>It has been included.</w:t>
      </w:r>
    </w:p>
    <w:p w14:paraId="7017A11F" w14:textId="77777777" w:rsidR="002445E5" w:rsidRDefault="00FB3228" w:rsidP="007D5454">
      <w:pPr>
        <w:spacing w:after="120" w:line="240" w:lineRule="auto"/>
        <w:rPr>
          <w:lang w:val="en-US"/>
        </w:rPr>
      </w:pPr>
      <w:r w:rsidRPr="00FB3228">
        <w:rPr>
          <w:lang w:val="en-US"/>
        </w:rPr>
        <w:t>-Triton X-100 should always be written out as Triton X-100, and not abbreviated as “Triton.”</w:t>
      </w:r>
    </w:p>
    <w:p w14:paraId="558D0996" w14:textId="2073EAB2" w:rsidR="002445E5" w:rsidRDefault="002445E5" w:rsidP="002445E5">
      <w:pPr>
        <w:spacing w:after="120" w:line="240" w:lineRule="auto"/>
        <w:rPr>
          <w:color w:val="FF0000"/>
          <w:lang w:val="en-US"/>
        </w:rPr>
      </w:pPr>
      <w:r>
        <w:rPr>
          <w:color w:val="00B050"/>
          <w:lang w:val="en-US"/>
        </w:rPr>
        <w:t>It has been change</w:t>
      </w:r>
      <w:r w:rsidR="00D02B52">
        <w:rPr>
          <w:color w:val="00B050"/>
          <w:lang w:val="en-US"/>
        </w:rPr>
        <w:t>d</w:t>
      </w:r>
      <w:r>
        <w:rPr>
          <w:color w:val="00B050"/>
          <w:lang w:val="en-US"/>
        </w:rPr>
        <w:t xml:space="preserve">. </w:t>
      </w:r>
    </w:p>
    <w:p w14:paraId="5062C3F8" w14:textId="77777777" w:rsidR="00005067" w:rsidRDefault="00FB3228" w:rsidP="002445E5">
      <w:pPr>
        <w:spacing w:after="120" w:line="240" w:lineRule="auto"/>
        <w:rPr>
          <w:lang w:val="en-US"/>
        </w:rPr>
      </w:pPr>
      <w:r w:rsidRPr="00FB3228">
        <w:rPr>
          <w:lang w:val="en-US"/>
        </w:rPr>
        <w:t>-Please include catalog numbers for the materials in the materials table. Also please include the antibodies in this table.</w:t>
      </w:r>
    </w:p>
    <w:p w14:paraId="1EB5ABEA" w14:textId="1C8CFA71" w:rsidR="002445E5" w:rsidRPr="00005067" w:rsidRDefault="00FB3228" w:rsidP="002445E5">
      <w:pPr>
        <w:spacing w:after="120" w:line="240" w:lineRule="auto"/>
        <w:rPr>
          <w:color w:val="00B050"/>
          <w:lang w:val="en-US"/>
        </w:rPr>
      </w:pPr>
      <w:r w:rsidRPr="00FB3228">
        <w:rPr>
          <w:lang w:val="en-US"/>
        </w:rPr>
        <w:br/>
      </w:r>
      <w:r w:rsidR="00005067" w:rsidRPr="00005067">
        <w:rPr>
          <w:color w:val="00B050"/>
          <w:lang w:val="en-US"/>
        </w:rPr>
        <w:t>The table has been completed</w:t>
      </w:r>
    </w:p>
    <w:p w14:paraId="3A91037B" w14:textId="77777777" w:rsidR="002445E5" w:rsidRDefault="00FB3228" w:rsidP="007D5454">
      <w:pPr>
        <w:spacing w:after="120" w:line="240" w:lineRule="auto"/>
        <w:rPr>
          <w:lang w:val="en-US"/>
        </w:rPr>
      </w:pPr>
      <w:r w:rsidRPr="00FB3228">
        <w:rPr>
          <w:lang w:val="en-US"/>
        </w:rPr>
        <w:t>•Additional detail is required:</w:t>
      </w:r>
      <w:r w:rsidRPr="00FB3228">
        <w:rPr>
          <w:lang w:val="en-US"/>
        </w:rPr>
        <w:br/>
        <w:t>-3.3 – Is the dental drill used to cut the dura mater? If not, how is it cut?</w:t>
      </w:r>
    </w:p>
    <w:p w14:paraId="683F467F" w14:textId="6D79F2C4" w:rsidR="002445E5" w:rsidRDefault="002445E5" w:rsidP="002445E5">
      <w:pPr>
        <w:spacing w:after="120" w:line="240" w:lineRule="auto"/>
        <w:rPr>
          <w:color w:val="FF0000"/>
          <w:lang w:val="en-US"/>
        </w:rPr>
      </w:pPr>
      <w:r>
        <w:rPr>
          <w:color w:val="00B050"/>
          <w:lang w:val="en-US"/>
        </w:rPr>
        <w:t>It has been change</w:t>
      </w:r>
      <w:r w:rsidR="00D02B52">
        <w:rPr>
          <w:color w:val="00B050"/>
          <w:lang w:val="en-US"/>
        </w:rPr>
        <w:t>d</w:t>
      </w:r>
      <w:r>
        <w:rPr>
          <w:color w:val="00B050"/>
          <w:lang w:val="en-US"/>
        </w:rPr>
        <w:t xml:space="preserve">. </w:t>
      </w:r>
    </w:p>
    <w:p w14:paraId="5E80548B" w14:textId="77777777" w:rsidR="002445E5" w:rsidRDefault="00FB3228" w:rsidP="007D5454">
      <w:pPr>
        <w:spacing w:after="120" w:line="240" w:lineRule="auto"/>
        <w:rPr>
          <w:lang w:val="en-US"/>
        </w:rPr>
      </w:pPr>
      <w:r w:rsidRPr="00FB3228">
        <w:rPr>
          <w:lang w:val="en-US"/>
        </w:rPr>
        <w:t>-4.1.1 – How are sutures placed?</w:t>
      </w:r>
    </w:p>
    <w:p w14:paraId="7C38539A" w14:textId="7A633FBD" w:rsidR="002445E5" w:rsidRDefault="002445E5" w:rsidP="002445E5">
      <w:pPr>
        <w:spacing w:after="120" w:line="240" w:lineRule="auto"/>
        <w:rPr>
          <w:color w:val="FF0000"/>
          <w:lang w:val="en-US"/>
        </w:rPr>
      </w:pPr>
      <w:r>
        <w:rPr>
          <w:color w:val="00B050"/>
          <w:lang w:val="en-US"/>
        </w:rPr>
        <w:t>It has been change</w:t>
      </w:r>
      <w:r w:rsidR="00D02B52">
        <w:rPr>
          <w:color w:val="00B050"/>
          <w:lang w:val="en-US"/>
        </w:rPr>
        <w:t>d</w:t>
      </w:r>
      <w:r>
        <w:rPr>
          <w:color w:val="00B050"/>
          <w:lang w:val="en-US"/>
        </w:rPr>
        <w:t xml:space="preserve">. </w:t>
      </w:r>
    </w:p>
    <w:p w14:paraId="17EC257F" w14:textId="77777777" w:rsidR="00B304CE" w:rsidRDefault="00FB3228" w:rsidP="007D5454">
      <w:pPr>
        <w:spacing w:after="120" w:line="240" w:lineRule="auto"/>
        <w:rPr>
          <w:lang w:val="en-US"/>
        </w:rPr>
      </w:pPr>
      <w:r w:rsidRPr="00FB3228">
        <w:rPr>
          <w:lang w:val="en-US"/>
        </w:rPr>
        <w:t>-4.1.2 – Substantially more stepwise detail is required. How is the heart accessed for this step? Since this is not to be filmed, a citation would be sufficient.</w:t>
      </w:r>
    </w:p>
    <w:p w14:paraId="59673800" w14:textId="4C911D49" w:rsidR="00B304CE" w:rsidRDefault="00B304CE" w:rsidP="00B304CE">
      <w:pPr>
        <w:spacing w:after="120" w:line="240" w:lineRule="auto"/>
        <w:rPr>
          <w:color w:val="FF0000"/>
          <w:lang w:val="en-US"/>
        </w:rPr>
      </w:pPr>
      <w:r>
        <w:rPr>
          <w:color w:val="00B050"/>
          <w:lang w:val="en-US"/>
        </w:rPr>
        <w:t>It has been change</w:t>
      </w:r>
      <w:r w:rsidR="00D02B52">
        <w:rPr>
          <w:color w:val="00B050"/>
          <w:lang w:val="en-US"/>
        </w:rPr>
        <w:t>d</w:t>
      </w:r>
      <w:r>
        <w:rPr>
          <w:color w:val="00B050"/>
          <w:lang w:val="en-US"/>
        </w:rPr>
        <w:t xml:space="preserve">. </w:t>
      </w:r>
    </w:p>
    <w:p w14:paraId="45D7B19B" w14:textId="77777777" w:rsidR="00D02B52" w:rsidRDefault="00FB3228" w:rsidP="007D5454">
      <w:pPr>
        <w:spacing w:after="120" w:line="240" w:lineRule="auto"/>
        <w:rPr>
          <w:lang w:val="en-US"/>
        </w:rPr>
      </w:pPr>
      <w:r w:rsidRPr="00FB3228">
        <w:rPr>
          <w:lang w:val="en-US"/>
        </w:rPr>
        <w:t>-4.1.3 – Please describe how enucleation is performed.</w:t>
      </w:r>
    </w:p>
    <w:p w14:paraId="761D5B73" w14:textId="3670B21A" w:rsidR="00005067" w:rsidRPr="00005067" w:rsidRDefault="00005067" w:rsidP="007D5454">
      <w:pPr>
        <w:spacing w:after="120" w:line="240" w:lineRule="auto"/>
        <w:rPr>
          <w:color w:val="00B050"/>
          <w:lang w:val="en-US"/>
        </w:rPr>
      </w:pPr>
      <w:r w:rsidRPr="00005067">
        <w:rPr>
          <w:color w:val="00B050"/>
          <w:lang w:val="en-US"/>
        </w:rPr>
        <w:t>We consider this detail is totally unnecessary</w:t>
      </w:r>
    </w:p>
    <w:p w14:paraId="2C57DEE0" w14:textId="77777777" w:rsidR="00D02B52" w:rsidRDefault="00FB3228" w:rsidP="007D5454">
      <w:pPr>
        <w:spacing w:after="120" w:line="240" w:lineRule="auto"/>
        <w:rPr>
          <w:lang w:val="en-US"/>
        </w:rPr>
      </w:pPr>
      <w:r w:rsidRPr="00FB3228">
        <w:rPr>
          <w:lang w:val="en-US"/>
        </w:rPr>
        <w:br/>
        <w:t>-4.1.4 – Please clarify “Dissect out mice retinas and by means of four radial cuts in the superior, inferior, nasal, and temporal retinal poles”</w:t>
      </w:r>
    </w:p>
    <w:p w14:paraId="6F80A77B" w14:textId="77777777" w:rsidR="00D02B52" w:rsidRDefault="00D02B52" w:rsidP="007D5454">
      <w:pPr>
        <w:spacing w:after="120" w:line="240" w:lineRule="auto"/>
        <w:rPr>
          <w:lang w:val="en-US"/>
        </w:rPr>
      </w:pPr>
      <w:r w:rsidRPr="00D02B52">
        <w:rPr>
          <w:color w:val="00B050"/>
          <w:lang w:val="en-US"/>
        </w:rPr>
        <w:t>Done</w:t>
      </w:r>
      <w:r w:rsidR="00FB3228" w:rsidRPr="00D02B52">
        <w:rPr>
          <w:color w:val="00B050"/>
          <w:lang w:val="en-US"/>
        </w:rPr>
        <w:br/>
      </w:r>
      <w:r w:rsidR="00FB3228" w:rsidRPr="00FB3228">
        <w:rPr>
          <w:lang w:val="en-US"/>
        </w:rPr>
        <w:t xml:space="preserve">-4.1.5 – What same fixative solution? Are coverslips used? Is mounting media used prior to </w:t>
      </w:r>
      <w:proofErr w:type="spellStart"/>
      <w:r w:rsidR="00FB3228" w:rsidRPr="00FB3228">
        <w:rPr>
          <w:lang w:val="en-US"/>
        </w:rPr>
        <w:t>immunolabeling</w:t>
      </w:r>
      <w:proofErr w:type="spellEnd"/>
      <w:r w:rsidR="00FB3228" w:rsidRPr="00FB3228">
        <w:rPr>
          <w:lang w:val="en-US"/>
        </w:rPr>
        <w:t>?</w:t>
      </w:r>
    </w:p>
    <w:p w14:paraId="0710B4D6" w14:textId="77777777" w:rsidR="00D02B52" w:rsidRDefault="00D02B52" w:rsidP="007D5454">
      <w:pPr>
        <w:spacing w:after="120" w:line="240" w:lineRule="auto"/>
        <w:rPr>
          <w:color w:val="00B050"/>
          <w:lang w:val="en-US"/>
        </w:rPr>
      </w:pPr>
      <w:r w:rsidRPr="00D02B52">
        <w:rPr>
          <w:color w:val="00B050"/>
          <w:lang w:val="en-US"/>
        </w:rPr>
        <w:t>Done</w:t>
      </w:r>
    </w:p>
    <w:p w14:paraId="6DB95DAC" w14:textId="7B4B917B" w:rsidR="00D02B52" w:rsidRDefault="00D02B52" w:rsidP="007D5454">
      <w:pPr>
        <w:spacing w:after="120" w:line="240" w:lineRule="auto"/>
        <w:rPr>
          <w:color w:val="00B050"/>
          <w:lang w:val="en-US"/>
        </w:rPr>
      </w:pPr>
      <w:r>
        <w:rPr>
          <w:color w:val="00B050"/>
          <w:lang w:val="en-US"/>
        </w:rPr>
        <w:t>The details are in 4.2.6</w:t>
      </w:r>
    </w:p>
    <w:p w14:paraId="67DC410C" w14:textId="4CA39A7F" w:rsidR="00B304CE" w:rsidRDefault="00FB3228" w:rsidP="007D5454">
      <w:pPr>
        <w:spacing w:after="120" w:line="240" w:lineRule="auto"/>
        <w:rPr>
          <w:lang w:val="en-US"/>
        </w:rPr>
      </w:pPr>
      <w:r w:rsidRPr="00FB3228">
        <w:rPr>
          <w:lang w:val="en-US"/>
        </w:rPr>
        <w:t>-4.2.1 – What is frozen for 15 min?</w:t>
      </w:r>
    </w:p>
    <w:p w14:paraId="07B85C87" w14:textId="1C6D5A87" w:rsidR="00B304CE" w:rsidRDefault="00B304CE" w:rsidP="00B304CE">
      <w:pPr>
        <w:spacing w:after="120" w:line="240" w:lineRule="auto"/>
        <w:rPr>
          <w:color w:val="FF0000"/>
          <w:lang w:val="en-US"/>
        </w:rPr>
      </w:pPr>
      <w:r>
        <w:rPr>
          <w:color w:val="00B050"/>
          <w:lang w:val="en-US"/>
        </w:rPr>
        <w:lastRenderedPageBreak/>
        <w:t>It has been change</w:t>
      </w:r>
      <w:r w:rsidR="00D02B52">
        <w:rPr>
          <w:color w:val="00B050"/>
          <w:lang w:val="en-US"/>
        </w:rPr>
        <w:t>d</w:t>
      </w:r>
      <w:r>
        <w:rPr>
          <w:color w:val="00B050"/>
          <w:lang w:val="en-US"/>
        </w:rPr>
        <w:t xml:space="preserve">. </w:t>
      </w:r>
    </w:p>
    <w:p w14:paraId="46C2617D" w14:textId="77777777" w:rsidR="009300B5" w:rsidRDefault="00FB3228" w:rsidP="007D5454">
      <w:pPr>
        <w:spacing w:after="120" w:line="240" w:lineRule="auto"/>
        <w:rPr>
          <w:lang w:val="en-US"/>
        </w:rPr>
      </w:pPr>
      <w:r w:rsidRPr="00FB3228">
        <w:rPr>
          <w:lang w:val="en-US"/>
        </w:rPr>
        <w:t>-4.2.6 – Is a coverslip used?</w:t>
      </w:r>
    </w:p>
    <w:p w14:paraId="2A22C5F6" w14:textId="2A36A0AC" w:rsidR="009300B5" w:rsidRDefault="009300B5" w:rsidP="009300B5">
      <w:pPr>
        <w:spacing w:after="120" w:line="240" w:lineRule="auto"/>
        <w:rPr>
          <w:color w:val="FF0000"/>
          <w:lang w:val="en-US"/>
        </w:rPr>
      </w:pPr>
      <w:r>
        <w:rPr>
          <w:color w:val="00B050"/>
          <w:lang w:val="en-US"/>
        </w:rPr>
        <w:t>It has been change</w:t>
      </w:r>
      <w:r w:rsidR="00D02B52">
        <w:rPr>
          <w:color w:val="00B050"/>
          <w:lang w:val="en-US"/>
        </w:rPr>
        <w:t>d</w:t>
      </w:r>
      <w:r>
        <w:rPr>
          <w:color w:val="00B050"/>
          <w:lang w:val="en-US"/>
        </w:rPr>
        <w:t xml:space="preserve">. </w:t>
      </w:r>
    </w:p>
    <w:p w14:paraId="13114822" w14:textId="77777777" w:rsidR="009300B5" w:rsidRDefault="00FB3228" w:rsidP="007D5454">
      <w:pPr>
        <w:spacing w:after="120" w:line="240" w:lineRule="auto"/>
        <w:rPr>
          <w:lang w:val="en-US"/>
        </w:rPr>
      </w:pPr>
      <w:r w:rsidRPr="00FB3228">
        <w:rPr>
          <w:lang w:val="en-US"/>
        </w:rPr>
        <w:t>-Please define the error in Figure 1 in the figure legend. Is it SD or SEM?</w:t>
      </w:r>
    </w:p>
    <w:p w14:paraId="19090B0F" w14:textId="7EC5B8EA" w:rsidR="009300B5" w:rsidRPr="0048427D" w:rsidRDefault="0048427D" w:rsidP="007D5454">
      <w:pPr>
        <w:spacing w:after="120" w:line="240" w:lineRule="auto"/>
        <w:rPr>
          <w:color w:val="00B050"/>
          <w:lang w:val="en-US"/>
        </w:rPr>
      </w:pPr>
      <w:r w:rsidRPr="0048427D">
        <w:rPr>
          <w:color w:val="00B050"/>
          <w:lang w:val="en-US"/>
        </w:rPr>
        <w:t>It is SD and it has been added to the figure legend.</w:t>
      </w:r>
    </w:p>
    <w:p w14:paraId="0AF9F59A" w14:textId="77777777" w:rsidR="009300B5" w:rsidRDefault="00FB3228" w:rsidP="007D5454">
      <w:pPr>
        <w:spacing w:after="120" w:line="240" w:lineRule="auto"/>
        <w:rPr>
          <w:lang w:val="en-US"/>
        </w:rPr>
      </w:pPr>
      <w:r w:rsidRPr="00FB3228">
        <w:rPr>
          <w:lang w:val="en-US"/>
        </w:rPr>
        <w:t>•There are instances of unnecessary branding which should be removed:</w:t>
      </w:r>
    </w:p>
    <w:p w14:paraId="324FBC6F" w14:textId="77777777" w:rsidR="007D5454" w:rsidRDefault="00FB3228" w:rsidP="007D5454">
      <w:pPr>
        <w:spacing w:after="120" w:line="240" w:lineRule="auto"/>
        <w:rPr>
          <w:lang w:val="en-US"/>
        </w:rPr>
      </w:pPr>
      <w:r w:rsidRPr="00FB3228">
        <w:rPr>
          <w:lang w:val="en-US"/>
        </w:rPr>
        <w:t>-Jackson Laboratories should be mentioned in the materials table rather than the description of mice in the protocol.</w:t>
      </w:r>
    </w:p>
    <w:p w14:paraId="24D2066A" w14:textId="284CCB67" w:rsidR="00E135C2" w:rsidRPr="00E135C2" w:rsidRDefault="00E135C2" w:rsidP="007D5454">
      <w:pPr>
        <w:spacing w:after="120" w:line="240" w:lineRule="auto"/>
        <w:rPr>
          <w:color w:val="00B050"/>
          <w:lang w:val="en-US"/>
        </w:rPr>
      </w:pPr>
      <w:r w:rsidRPr="00E135C2">
        <w:rPr>
          <w:color w:val="00B050"/>
          <w:lang w:val="en-US"/>
        </w:rPr>
        <w:t>Done.</w:t>
      </w:r>
    </w:p>
    <w:p w14:paraId="76027729" w14:textId="77777777" w:rsidR="009300B5" w:rsidRPr="00211337" w:rsidRDefault="00FB3228" w:rsidP="007D5454">
      <w:pPr>
        <w:spacing w:after="120" w:line="240" w:lineRule="auto"/>
        <w:rPr>
          <w:lang w:val="en-US"/>
        </w:rPr>
      </w:pPr>
      <w:r w:rsidRPr="00211337">
        <w:rPr>
          <w:lang w:val="en-US"/>
        </w:rPr>
        <w:t>-2.7 note – Power Lab</w:t>
      </w:r>
    </w:p>
    <w:p w14:paraId="57A26544" w14:textId="0CBE9FBC" w:rsidR="009300B5" w:rsidRDefault="009300B5" w:rsidP="009300B5">
      <w:pPr>
        <w:spacing w:after="120" w:line="240" w:lineRule="auto"/>
        <w:rPr>
          <w:color w:val="FF0000"/>
          <w:lang w:val="en-US"/>
        </w:rPr>
      </w:pPr>
      <w:r>
        <w:rPr>
          <w:color w:val="00B050"/>
          <w:lang w:val="en-US"/>
        </w:rPr>
        <w:t>It has been change</w:t>
      </w:r>
      <w:r w:rsidR="00E135C2">
        <w:rPr>
          <w:color w:val="00B050"/>
          <w:lang w:val="en-US"/>
        </w:rPr>
        <w:t>d</w:t>
      </w:r>
      <w:r>
        <w:rPr>
          <w:color w:val="00B050"/>
          <w:lang w:val="en-US"/>
        </w:rPr>
        <w:t xml:space="preserve">. </w:t>
      </w:r>
    </w:p>
    <w:p w14:paraId="0C13C7D5" w14:textId="77777777" w:rsidR="007D5454" w:rsidRDefault="00FB3228" w:rsidP="007D5454">
      <w:pPr>
        <w:spacing w:after="120" w:line="240" w:lineRule="auto"/>
        <w:rPr>
          <w:lang w:val="en-US"/>
        </w:rPr>
      </w:pPr>
      <w:r w:rsidRPr="00FB3228">
        <w:rPr>
          <w:lang w:val="en-US"/>
        </w:rPr>
        <w:t>-6.1 – IPP</w:t>
      </w:r>
    </w:p>
    <w:p w14:paraId="6DE5FFF5" w14:textId="710A6CE8" w:rsidR="009300B5" w:rsidRDefault="009300B5" w:rsidP="009300B5">
      <w:pPr>
        <w:spacing w:after="120" w:line="240" w:lineRule="auto"/>
        <w:rPr>
          <w:color w:val="FF0000"/>
          <w:lang w:val="en-US"/>
        </w:rPr>
      </w:pPr>
      <w:r>
        <w:rPr>
          <w:color w:val="00B050"/>
          <w:lang w:val="en-US"/>
        </w:rPr>
        <w:t>It has been change</w:t>
      </w:r>
      <w:r w:rsidR="00E135C2">
        <w:rPr>
          <w:color w:val="00B050"/>
          <w:lang w:val="en-US"/>
        </w:rPr>
        <w:t>d</w:t>
      </w:r>
      <w:r>
        <w:rPr>
          <w:color w:val="00B050"/>
          <w:lang w:val="en-US"/>
        </w:rPr>
        <w:t xml:space="preserve">. </w:t>
      </w:r>
      <w:r w:rsidRPr="00900177">
        <w:rPr>
          <w:color w:val="00B050"/>
          <w:highlight w:val="yellow"/>
          <w:lang w:val="en-US"/>
        </w:rPr>
        <w:t>DONE</w:t>
      </w:r>
    </w:p>
    <w:p w14:paraId="2B994215" w14:textId="77777777" w:rsidR="007D5454" w:rsidRDefault="00FB3228" w:rsidP="007D5454">
      <w:pPr>
        <w:spacing w:after="120" w:line="240" w:lineRule="auto"/>
        <w:rPr>
          <w:lang w:val="en-US"/>
        </w:rPr>
      </w:pPr>
      <w:r w:rsidRPr="00FB3228">
        <w:rPr>
          <w:lang w:val="en-US"/>
        </w:rPr>
        <w:t>-6.4 – Sigma Plot</w:t>
      </w:r>
    </w:p>
    <w:p w14:paraId="3188DEA5" w14:textId="3800F399" w:rsidR="009300B5" w:rsidRDefault="009300B5" w:rsidP="009300B5">
      <w:pPr>
        <w:spacing w:after="120" w:line="240" w:lineRule="auto"/>
        <w:rPr>
          <w:color w:val="FF0000"/>
          <w:lang w:val="en-US"/>
        </w:rPr>
      </w:pPr>
      <w:r>
        <w:rPr>
          <w:color w:val="00B050"/>
          <w:lang w:val="en-US"/>
        </w:rPr>
        <w:t>It has been change</w:t>
      </w:r>
      <w:r w:rsidR="00E135C2">
        <w:rPr>
          <w:color w:val="00B050"/>
          <w:lang w:val="en-US"/>
        </w:rPr>
        <w:t>d</w:t>
      </w:r>
      <w:r>
        <w:rPr>
          <w:color w:val="00B050"/>
          <w:lang w:val="en-US"/>
        </w:rPr>
        <w:t xml:space="preserve">. </w:t>
      </w:r>
      <w:r w:rsidRPr="00900177">
        <w:rPr>
          <w:color w:val="00B050"/>
          <w:highlight w:val="yellow"/>
          <w:lang w:val="en-US"/>
        </w:rPr>
        <w:t>DONE</w:t>
      </w:r>
    </w:p>
    <w:p w14:paraId="6AD23090" w14:textId="77777777" w:rsidR="009300B5" w:rsidRDefault="009300B5" w:rsidP="007D5454">
      <w:pPr>
        <w:spacing w:after="120" w:line="240" w:lineRule="auto"/>
        <w:rPr>
          <w:lang w:val="en-US"/>
        </w:rPr>
      </w:pPr>
    </w:p>
    <w:p w14:paraId="71EFB26D" w14:textId="77777777" w:rsidR="007D5454" w:rsidRDefault="00FB3228" w:rsidP="007D5454">
      <w:pPr>
        <w:spacing w:after="120" w:line="240" w:lineRule="auto"/>
        <w:rPr>
          <w:lang w:val="en-US"/>
        </w:rPr>
      </w:pPr>
      <w:r w:rsidRPr="00FB3228">
        <w:rPr>
          <w:lang w:val="en-US"/>
        </w:rPr>
        <w:t>•Discussion: Please discuss the critical steps, potential modifications/troubleshooting, and limitations of the protocol. It is mentioned that there are limitations, but these are not specified.</w:t>
      </w:r>
    </w:p>
    <w:p w14:paraId="0733E2A3" w14:textId="77777777" w:rsidR="007D5454" w:rsidRDefault="007D5454" w:rsidP="007D5454">
      <w:pPr>
        <w:spacing w:after="120" w:line="240" w:lineRule="auto"/>
        <w:rPr>
          <w:color w:val="FF0000"/>
          <w:lang w:val="en-US"/>
        </w:rPr>
      </w:pPr>
    </w:p>
    <w:p w14:paraId="09513320" w14:textId="77777777" w:rsidR="00E135C2" w:rsidRDefault="00E135C2" w:rsidP="007D5454">
      <w:pPr>
        <w:spacing w:after="120" w:line="240" w:lineRule="auto"/>
        <w:rPr>
          <w:color w:val="00B050"/>
          <w:lang w:val="en-US"/>
        </w:rPr>
      </w:pPr>
      <w:r w:rsidRPr="00E135C2">
        <w:rPr>
          <w:color w:val="00B050"/>
          <w:lang w:val="en-US"/>
        </w:rPr>
        <w:t xml:space="preserve">We have included the following sentence: </w:t>
      </w:r>
    </w:p>
    <w:p w14:paraId="576C1F1C" w14:textId="77777777" w:rsidR="00E135C2" w:rsidRPr="00E135C2" w:rsidRDefault="00E135C2" w:rsidP="007D5454">
      <w:pPr>
        <w:spacing w:after="120" w:line="240" w:lineRule="auto"/>
        <w:rPr>
          <w:color w:val="00B050"/>
          <w:lang w:val="en-US"/>
        </w:rPr>
      </w:pPr>
    </w:p>
    <w:p w14:paraId="1EC3BD6E" w14:textId="0B22F70B" w:rsidR="00E135C2" w:rsidRDefault="00E135C2" w:rsidP="007D5454">
      <w:pPr>
        <w:spacing w:after="120" w:line="240" w:lineRule="auto"/>
        <w:rPr>
          <w:color w:val="FF0000"/>
          <w:lang w:val="en-US"/>
        </w:rPr>
      </w:pPr>
      <w:r>
        <w:rPr>
          <w:color w:val="FF0000"/>
          <w:lang w:val="en-US"/>
        </w:rPr>
        <w:t>“…</w:t>
      </w:r>
      <w:r>
        <w:rPr>
          <w:rFonts w:ascii="Arial Narrow" w:hAnsi="Arial Narrow"/>
          <w:color w:val="FF0000"/>
          <w:sz w:val="24"/>
          <w:szCs w:val="24"/>
          <w:lang w:val="en-US"/>
        </w:rPr>
        <w:t>It is important to notice that the only problem of this approach is the time necessary for the animal to develop the pathology. It is necessary to wait a minimal of 9 months to start to see the changes in IOP and retinal impairment…”</w:t>
      </w:r>
    </w:p>
    <w:p w14:paraId="178DFD0A" w14:textId="77777777" w:rsidR="00E135C2" w:rsidRDefault="00E135C2" w:rsidP="007D5454">
      <w:pPr>
        <w:spacing w:after="120" w:line="240" w:lineRule="auto"/>
        <w:rPr>
          <w:lang w:val="en-US"/>
        </w:rPr>
      </w:pPr>
    </w:p>
    <w:p w14:paraId="6C8A3D9C" w14:textId="77777777" w:rsidR="007D5454" w:rsidRDefault="00FB3228" w:rsidP="007D5454">
      <w:pPr>
        <w:spacing w:after="120" w:line="240" w:lineRule="auto"/>
        <w:rPr>
          <w:lang w:val="en-US"/>
        </w:rPr>
      </w:pPr>
      <w:r w:rsidRPr="00FB3228">
        <w:rPr>
          <w:lang w:val="en-US"/>
        </w:rPr>
        <w:t xml:space="preserve">•Length warning: Protocol is at the limit for highlighted material. Any additional detail added may require adjusting the portion highlighted. </w:t>
      </w:r>
    </w:p>
    <w:p w14:paraId="277A70A9" w14:textId="77777777" w:rsidR="007D5454" w:rsidRPr="00211337" w:rsidRDefault="007D5454" w:rsidP="007D5454">
      <w:pPr>
        <w:spacing w:after="120" w:line="240" w:lineRule="auto"/>
        <w:rPr>
          <w:color w:val="FF0000"/>
          <w:lang w:val="en-US"/>
        </w:rPr>
      </w:pPr>
    </w:p>
    <w:p w14:paraId="69F26543" w14:textId="4CA52AE1" w:rsidR="00E135C2" w:rsidRPr="00E135C2" w:rsidRDefault="00E135C2" w:rsidP="007D5454">
      <w:pPr>
        <w:spacing w:after="120" w:line="240" w:lineRule="auto"/>
        <w:rPr>
          <w:color w:val="00B050"/>
          <w:lang w:val="en-GB"/>
        </w:rPr>
      </w:pPr>
      <w:r w:rsidRPr="00E135C2">
        <w:rPr>
          <w:color w:val="00B050"/>
          <w:lang w:val="en-GB"/>
        </w:rPr>
        <w:t>We have tried to do our best regarding this but the referees suggested lots of changes that have been included.</w:t>
      </w:r>
    </w:p>
    <w:p w14:paraId="1323B15B" w14:textId="77777777" w:rsidR="00E135C2" w:rsidRDefault="00E135C2" w:rsidP="007D5454">
      <w:pPr>
        <w:spacing w:after="120" w:line="240" w:lineRule="auto"/>
        <w:rPr>
          <w:lang w:val="en-US"/>
        </w:rPr>
      </w:pPr>
    </w:p>
    <w:p w14:paraId="1F40C0D7" w14:textId="77777777" w:rsidR="007D5454" w:rsidRDefault="00FB3228" w:rsidP="007D5454">
      <w:pPr>
        <w:spacing w:after="120" w:line="240" w:lineRule="auto"/>
        <w:rPr>
          <w:lang w:val="en-US"/>
        </w:rPr>
      </w:pPr>
      <w:r w:rsidRPr="00FB3228">
        <w:rPr>
          <w:lang w:val="en-US"/>
        </w:rPr>
        <w:t xml:space="preserve">•Please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14:paraId="3C9CC86C" w14:textId="77777777" w:rsidR="007D5454" w:rsidRDefault="007D5454" w:rsidP="007D5454">
      <w:pPr>
        <w:spacing w:after="120" w:line="240" w:lineRule="auto"/>
        <w:rPr>
          <w:lang w:val="en-US"/>
        </w:rPr>
      </w:pPr>
    </w:p>
    <w:p w14:paraId="65C1B0EC" w14:textId="77777777" w:rsidR="007D5454" w:rsidRDefault="00FB3228" w:rsidP="007D5454">
      <w:pPr>
        <w:spacing w:after="120" w:line="240" w:lineRule="auto"/>
        <w:rPr>
          <w:lang w:val="en-US"/>
        </w:rPr>
      </w:pPr>
      <w:r w:rsidRPr="00FB3228">
        <w:rPr>
          <w:lang w:val="en-US"/>
        </w:rPr>
        <w:t xml:space="preserve">•If your figures and tables are original and not published previously, please ignore this comment. For figures and tables that have been published before, please include phrases such </w:t>
      </w:r>
      <w:r w:rsidRPr="00FB3228">
        <w:rPr>
          <w:lang w:val="en-US"/>
        </w:rPr>
        <w:lastRenderedPageBreak/>
        <w:t>as “Re-print with permission from (reference#)” or “Modified from</w:t>
      </w:r>
      <w:proofErr w:type="gramStart"/>
      <w:r w:rsidRPr="00FB3228">
        <w:rPr>
          <w:lang w:val="en-US"/>
        </w:rPr>
        <w:t>..</w:t>
      </w:r>
      <w:proofErr w:type="gramEnd"/>
      <w:r w:rsidRPr="00FB3228">
        <w:rPr>
          <w:lang w:val="en-US"/>
        </w:rPr>
        <w:t xml:space="preserve">” etc. And please send a copy of the re-print permission for </w:t>
      </w:r>
      <w:proofErr w:type="spellStart"/>
      <w:r w:rsidRPr="00FB3228">
        <w:rPr>
          <w:lang w:val="en-US"/>
        </w:rPr>
        <w:t>JoVE’s</w:t>
      </w:r>
      <w:proofErr w:type="spellEnd"/>
      <w:r w:rsidRPr="00FB3228">
        <w:rPr>
          <w:lang w:val="en-US"/>
        </w:rPr>
        <w:t xml:space="preserve"> record keeping purposes. </w:t>
      </w:r>
    </w:p>
    <w:p w14:paraId="5A43C802" w14:textId="77777777" w:rsidR="007D5454" w:rsidRDefault="007D5454" w:rsidP="007D5454">
      <w:pPr>
        <w:spacing w:after="120" w:line="240" w:lineRule="auto"/>
        <w:rPr>
          <w:lang w:val="en-US"/>
        </w:rPr>
      </w:pPr>
    </w:p>
    <w:p w14:paraId="755CE890" w14:textId="77777777" w:rsidR="007D5454" w:rsidRDefault="00FB3228" w:rsidP="007D5454">
      <w:pPr>
        <w:spacing w:after="120" w:line="240" w:lineRule="auto"/>
        <w:rPr>
          <w:lang w:val="en-US"/>
        </w:rPr>
      </w:pPr>
      <w:r w:rsidRPr="00FB3228">
        <w:rPr>
          <w:lang w:val="en-US"/>
        </w:rPr>
        <w:t xml:space="preserve">* </w:t>
      </w:r>
      <w:proofErr w:type="spellStart"/>
      <w:r w:rsidRPr="00FB3228">
        <w:rPr>
          <w:lang w:val="en-US"/>
        </w:rPr>
        <w:t>JoVE</w:t>
      </w:r>
      <w:proofErr w:type="spellEnd"/>
      <w:r w:rsidRPr="00FB3228">
        <w:rPr>
          <w:lang w:val="en-US"/>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14:paraId="6CD451DB" w14:textId="77777777" w:rsidR="007D5454" w:rsidRDefault="007D5454" w:rsidP="007D5454">
      <w:pPr>
        <w:spacing w:after="120" w:line="240" w:lineRule="auto"/>
        <w:rPr>
          <w:lang w:val="en-US"/>
        </w:rPr>
      </w:pPr>
    </w:p>
    <w:p w14:paraId="285522AA" w14:textId="77777777" w:rsidR="007D5454" w:rsidRDefault="00FB3228" w:rsidP="007D5454">
      <w:pPr>
        <w:spacing w:after="120" w:line="240" w:lineRule="auto"/>
        <w:rPr>
          <w:lang w:val="en-US"/>
        </w:rPr>
      </w:pPr>
      <w:r w:rsidRPr="00FB3228">
        <w:rPr>
          <w:b/>
          <w:bCs/>
          <w:lang w:val="en-US"/>
        </w:rPr>
        <w:t>Reviewers' comments:</w:t>
      </w:r>
    </w:p>
    <w:p w14:paraId="651FA102" w14:textId="77777777" w:rsidR="007D5454" w:rsidRDefault="007D5454" w:rsidP="007D5454">
      <w:pPr>
        <w:spacing w:after="120" w:line="240" w:lineRule="auto"/>
        <w:rPr>
          <w:lang w:val="en-US"/>
        </w:rPr>
      </w:pPr>
    </w:p>
    <w:p w14:paraId="0970ADFC" w14:textId="77777777" w:rsidR="007D5454" w:rsidRDefault="00FB3228" w:rsidP="007D5454">
      <w:pPr>
        <w:spacing w:after="120" w:line="240" w:lineRule="auto"/>
        <w:rPr>
          <w:lang w:val="en-US"/>
        </w:rPr>
      </w:pPr>
      <w:r w:rsidRPr="00FB3228">
        <w:rPr>
          <w:b/>
          <w:bCs/>
          <w:lang w:val="en-US"/>
        </w:rPr>
        <w:t>Reviewer #1:</w:t>
      </w:r>
      <w:r w:rsidRPr="00FB3228">
        <w:rPr>
          <w:lang w:val="en-US"/>
        </w:rPr>
        <w:t xml:space="preserve"> </w:t>
      </w:r>
    </w:p>
    <w:p w14:paraId="42CF515F" w14:textId="77777777" w:rsidR="00900177" w:rsidRDefault="00FB3228" w:rsidP="007D5454">
      <w:pPr>
        <w:spacing w:after="120" w:line="240" w:lineRule="auto"/>
        <w:rPr>
          <w:lang w:val="en-US"/>
        </w:rPr>
      </w:pPr>
      <w:r w:rsidRPr="00FB3228">
        <w:rPr>
          <w:lang w:val="en-US"/>
        </w:rPr>
        <w:t xml:space="preserve">The authors provide many practical details on how to study the course of the eye disease in the DBA2J mouse. It is a good model of experimental glaucoma mimicking the pigmentary glaucoma in humans. The </w:t>
      </w:r>
      <w:proofErr w:type="spellStart"/>
      <w:r w:rsidRPr="00FB3228">
        <w:rPr>
          <w:lang w:val="en-US"/>
        </w:rPr>
        <w:t>authots</w:t>
      </w:r>
      <w:proofErr w:type="spellEnd"/>
      <w:r w:rsidRPr="00FB3228">
        <w:rPr>
          <w:lang w:val="en-US"/>
        </w:rPr>
        <w:t xml:space="preserve"> have a functional approach with the ERG and a </w:t>
      </w:r>
      <w:proofErr w:type="spellStart"/>
      <w:r w:rsidRPr="00FB3228">
        <w:rPr>
          <w:lang w:val="en-US"/>
        </w:rPr>
        <w:t>strutural</w:t>
      </w:r>
      <w:proofErr w:type="spellEnd"/>
      <w:r w:rsidRPr="00FB3228">
        <w:rPr>
          <w:lang w:val="en-US"/>
        </w:rPr>
        <w:t xml:space="preserve"> approach with the RGC count. This allows an evaluation of the structure function relation ship.</w:t>
      </w:r>
      <w:r w:rsidRPr="00FB3228">
        <w:rPr>
          <w:lang w:val="en-US"/>
        </w:rPr>
        <w:br/>
        <w:t xml:space="preserve">Most of the studies evaluating RGC density have been flawed because the investigators did not explore the whole surface of the retina. It has been shown than the </w:t>
      </w:r>
      <w:proofErr w:type="spellStart"/>
      <w:r w:rsidRPr="00FB3228">
        <w:rPr>
          <w:lang w:val="en-US"/>
        </w:rPr>
        <w:t>degenerescence</w:t>
      </w:r>
      <w:proofErr w:type="spellEnd"/>
      <w:r w:rsidRPr="00FB3228">
        <w:rPr>
          <w:lang w:val="en-US"/>
        </w:rPr>
        <w:t xml:space="preserve"> of RGCs due to ocular hypertension is not </w:t>
      </w:r>
      <w:proofErr w:type="spellStart"/>
      <w:r w:rsidRPr="00FB3228">
        <w:rPr>
          <w:lang w:val="en-US"/>
        </w:rPr>
        <w:t>homogenous.Therefore</w:t>
      </w:r>
      <w:proofErr w:type="spellEnd"/>
      <w:r w:rsidRPr="00FB3228">
        <w:rPr>
          <w:lang w:val="en-US"/>
        </w:rPr>
        <w:t xml:space="preserve"> it is mandatory to use the system mentioned in this paper using on average about 140 frames to cover the full field of the flat mount retina. Unfortunately many papers did not use this </w:t>
      </w:r>
      <w:proofErr w:type="spellStart"/>
      <w:r w:rsidRPr="00FB3228">
        <w:rPr>
          <w:lang w:val="en-US"/>
        </w:rPr>
        <w:t>system.Consequently</w:t>
      </w:r>
      <w:proofErr w:type="spellEnd"/>
      <w:r w:rsidRPr="00FB3228">
        <w:rPr>
          <w:lang w:val="en-US"/>
        </w:rPr>
        <w:t xml:space="preserve"> the technique used in this revised </w:t>
      </w:r>
      <w:proofErr w:type="spellStart"/>
      <w:r w:rsidRPr="00FB3228">
        <w:rPr>
          <w:lang w:val="en-US"/>
        </w:rPr>
        <w:t>mansucript</w:t>
      </w:r>
      <w:proofErr w:type="spellEnd"/>
      <w:r w:rsidRPr="00FB3228">
        <w:rPr>
          <w:lang w:val="en-US"/>
        </w:rPr>
        <w:t xml:space="preserve"> is really the </w:t>
      </w:r>
      <w:proofErr w:type="spellStart"/>
      <w:r w:rsidRPr="00FB3228">
        <w:rPr>
          <w:lang w:val="en-US"/>
        </w:rPr>
        <w:t>strenght</w:t>
      </w:r>
      <w:proofErr w:type="spellEnd"/>
      <w:r w:rsidRPr="00FB3228">
        <w:rPr>
          <w:lang w:val="en-US"/>
        </w:rPr>
        <w:t xml:space="preserve"> of the study.</w:t>
      </w:r>
    </w:p>
    <w:p w14:paraId="26718587" w14:textId="77777777" w:rsidR="004865E5" w:rsidRDefault="00FB3228" w:rsidP="007D5454">
      <w:pPr>
        <w:spacing w:after="120" w:line="240" w:lineRule="auto"/>
        <w:rPr>
          <w:lang w:val="en-US"/>
        </w:rPr>
      </w:pPr>
      <w:r w:rsidRPr="00FB3228">
        <w:rPr>
          <w:lang w:val="en-US"/>
        </w:rPr>
        <w:t xml:space="preserve">All the work of this team has been </w:t>
      </w:r>
      <w:proofErr w:type="spellStart"/>
      <w:r w:rsidRPr="00FB3228">
        <w:rPr>
          <w:lang w:val="en-US"/>
        </w:rPr>
        <w:t>acknowledeged</w:t>
      </w:r>
      <w:proofErr w:type="spellEnd"/>
      <w:r w:rsidRPr="00FB3228">
        <w:rPr>
          <w:lang w:val="en-US"/>
        </w:rPr>
        <w:t xml:space="preserve"> as a seminal article published in the highest ranked journal in ophthalmology (Progress in retinal and eye research).</w:t>
      </w:r>
    </w:p>
    <w:p w14:paraId="6C1C419D" w14:textId="77777777" w:rsidR="00900177" w:rsidRDefault="00900177" w:rsidP="007D5454">
      <w:pPr>
        <w:spacing w:after="120" w:line="240" w:lineRule="auto"/>
        <w:rPr>
          <w:color w:val="FF0000"/>
          <w:lang w:val="en-US"/>
        </w:rPr>
      </w:pPr>
    </w:p>
    <w:p w14:paraId="130E1F5F" w14:textId="77777777" w:rsidR="00900177" w:rsidRPr="00E82087" w:rsidRDefault="00F71DF5" w:rsidP="007D5454">
      <w:pPr>
        <w:spacing w:after="120" w:line="240" w:lineRule="auto"/>
        <w:rPr>
          <w:color w:val="00B050"/>
          <w:lang w:val="en-US"/>
        </w:rPr>
      </w:pPr>
      <w:r w:rsidRPr="00E82087">
        <w:rPr>
          <w:color w:val="00B050"/>
          <w:lang w:val="en-US"/>
        </w:rPr>
        <w:t>We are very thankful to the reviewer's comments. And we greatly appreciate your comments on the manuscript.</w:t>
      </w:r>
      <w:r w:rsidR="00900177" w:rsidRPr="00E82087">
        <w:rPr>
          <w:color w:val="00B050"/>
          <w:lang w:val="en-US"/>
        </w:rPr>
        <w:t xml:space="preserve"> </w:t>
      </w:r>
    </w:p>
    <w:p w14:paraId="1FD63264" w14:textId="77777777" w:rsidR="00900177" w:rsidRDefault="00900177" w:rsidP="007D5454">
      <w:pPr>
        <w:spacing w:after="120" w:line="240" w:lineRule="auto"/>
        <w:rPr>
          <w:color w:val="FF0000"/>
          <w:lang w:val="en-US"/>
        </w:rPr>
      </w:pPr>
    </w:p>
    <w:p w14:paraId="7757E69D" w14:textId="77777777" w:rsidR="00900177" w:rsidRDefault="00FB3228" w:rsidP="007D5454">
      <w:pPr>
        <w:spacing w:after="120" w:line="240" w:lineRule="auto"/>
        <w:rPr>
          <w:lang w:val="en-US"/>
        </w:rPr>
      </w:pPr>
      <w:r w:rsidRPr="00FB3228">
        <w:rPr>
          <w:b/>
          <w:bCs/>
          <w:lang w:val="en-US"/>
        </w:rPr>
        <w:t>Reviewer #2:</w:t>
      </w:r>
      <w:r w:rsidRPr="00FB3228">
        <w:rPr>
          <w:lang w:val="en-US"/>
        </w:rPr>
        <w:t xml:space="preserve"> </w:t>
      </w:r>
    </w:p>
    <w:p w14:paraId="02370F66" w14:textId="77777777" w:rsidR="00900177" w:rsidRDefault="00FB3228" w:rsidP="007D5454">
      <w:pPr>
        <w:spacing w:after="120" w:line="240" w:lineRule="auto"/>
        <w:rPr>
          <w:lang w:val="en-US"/>
        </w:rPr>
      </w:pPr>
      <w:r w:rsidRPr="00FB3228">
        <w:rPr>
          <w:i/>
          <w:iCs/>
          <w:lang w:val="en-US"/>
        </w:rPr>
        <w:t>Manuscript Summary:</w:t>
      </w:r>
      <w:r w:rsidRPr="00FB3228">
        <w:rPr>
          <w:lang w:val="en-US"/>
        </w:rPr>
        <w:t xml:space="preserve"> </w:t>
      </w:r>
    </w:p>
    <w:p w14:paraId="155660FF" w14:textId="77777777" w:rsidR="00900177" w:rsidRDefault="00FB3228" w:rsidP="007D5454">
      <w:pPr>
        <w:spacing w:after="120" w:line="240" w:lineRule="auto"/>
        <w:rPr>
          <w:lang w:val="en-US"/>
        </w:rPr>
      </w:pPr>
      <w:r w:rsidRPr="00FB3228">
        <w:rPr>
          <w:lang w:val="en-US"/>
        </w:rPr>
        <w:t xml:space="preserve">The authors present a whole variety of methods for glaucoma analysis in the well-known DBA/2J mice. Especially the analysis of the </w:t>
      </w:r>
      <w:r w:rsidR="00066721">
        <w:rPr>
          <w:lang w:val="en-US"/>
        </w:rPr>
        <w:t>immuno</w:t>
      </w:r>
      <w:r w:rsidRPr="00FB3228">
        <w:rPr>
          <w:lang w:val="en-US"/>
        </w:rPr>
        <w:t xml:space="preserve">staining is very interesting and useful for readers/viewers of </w:t>
      </w:r>
      <w:proofErr w:type="spellStart"/>
      <w:r w:rsidRPr="00FB3228">
        <w:rPr>
          <w:lang w:val="en-US"/>
        </w:rPr>
        <w:t>JoVE</w:t>
      </w:r>
      <w:proofErr w:type="spellEnd"/>
      <w:r w:rsidRPr="00FB3228">
        <w:rPr>
          <w:lang w:val="en-US"/>
        </w:rPr>
        <w:t>.</w:t>
      </w:r>
    </w:p>
    <w:p w14:paraId="2DD3DF2C" w14:textId="77777777" w:rsidR="00900177" w:rsidRDefault="00FB3228" w:rsidP="007D5454">
      <w:pPr>
        <w:spacing w:after="120" w:line="240" w:lineRule="auto"/>
        <w:rPr>
          <w:lang w:val="en-US"/>
        </w:rPr>
      </w:pPr>
      <w:r w:rsidRPr="00FB3228">
        <w:rPr>
          <w:lang w:val="en-US"/>
        </w:rPr>
        <w:t xml:space="preserve">I am personally sorry to say this -as I appreciate the work form this group a lot- but I have severe problems in accepting this manuscript in the state it is now (see major comments). </w:t>
      </w:r>
    </w:p>
    <w:p w14:paraId="34255EDF" w14:textId="77777777" w:rsidR="00900177" w:rsidRDefault="00FB3228" w:rsidP="007D5454">
      <w:pPr>
        <w:spacing w:after="120" w:line="240" w:lineRule="auto"/>
        <w:rPr>
          <w:lang w:val="en-US"/>
        </w:rPr>
      </w:pPr>
      <w:r w:rsidRPr="00FB3228">
        <w:rPr>
          <w:lang w:val="en-US"/>
        </w:rPr>
        <w:t xml:space="preserve">I regard </w:t>
      </w:r>
      <w:proofErr w:type="spellStart"/>
      <w:r w:rsidRPr="00FB3228">
        <w:rPr>
          <w:lang w:val="en-US"/>
        </w:rPr>
        <w:t>JoVE</w:t>
      </w:r>
      <w:proofErr w:type="spellEnd"/>
      <w:r w:rsidRPr="00FB3228">
        <w:rPr>
          <w:lang w:val="en-US"/>
        </w:rPr>
        <w:t xml:space="preserve"> as an extremely useful tool to explain methods to other scientist or interested people. Many people including myself get to know and learn new methods using these videos. With this in mind, I reviewed the manuscript.</w:t>
      </w:r>
    </w:p>
    <w:p w14:paraId="18B55A38" w14:textId="77777777" w:rsidR="00900177" w:rsidRDefault="00FB3228" w:rsidP="007D5454">
      <w:pPr>
        <w:spacing w:after="120" w:line="240" w:lineRule="auto"/>
        <w:rPr>
          <w:lang w:val="en-US"/>
        </w:rPr>
      </w:pPr>
      <w:r w:rsidRPr="00FB3228">
        <w:rPr>
          <w:lang w:val="en-US"/>
        </w:rPr>
        <w:t xml:space="preserve">The methods as they are presented here are given without alternatives, limitations and discussion. And there are limitations (by animal protection law or the be precise they way it is enforced in different countries), which require alternatives and the ERG part requires discussion and </w:t>
      </w:r>
      <w:proofErr w:type="gramStart"/>
      <w:r w:rsidRPr="00FB3228">
        <w:rPr>
          <w:lang w:val="en-US"/>
        </w:rPr>
        <w:t>alternatives</w:t>
      </w:r>
      <w:proofErr w:type="gramEnd"/>
      <w:r w:rsidRPr="00FB3228">
        <w:rPr>
          <w:lang w:val="en-US"/>
        </w:rPr>
        <w:t xml:space="preserve"> as this is not the best functional test for glaucoma.</w:t>
      </w:r>
    </w:p>
    <w:p w14:paraId="0052DB95" w14:textId="77777777" w:rsidR="00900177" w:rsidRDefault="00900177" w:rsidP="007D5454">
      <w:pPr>
        <w:spacing w:after="120" w:line="240" w:lineRule="auto"/>
        <w:rPr>
          <w:lang w:val="en-US"/>
        </w:rPr>
      </w:pPr>
    </w:p>
    <w:p w14:paraId="05BE9051" w14:textId="77777777" w:rsidR="00900177" w:rsidRDefault="00FB3228" w:rsidP="007D5454">
      <w:pPr>
        <w:spacing w:after="120" w:line="240" w:lineRule="auto"/>
        <w:rPr>
          <w:lang w:val="en-US"/>
        </w:rPr>
      </w:pPr>
      <w:r w:rsidRPr="00FB3228">
        <w:rPr>
          <w:i/>
          <w:iCs/>
          <w:lang w:val="en-US"/>
        </w:rPr>
        <w:lastRenderedPageBreak/>
        <w:t>Major Concerns:</w:t>
      </w:r>
    </w:p>
    <w:p w14:paraId="7AB314D8" w14:textId="77777777" w:rsidR="00900177" w:rsidRDefault="00FB3228" w:rsidP="007D5454">
      <w:pPr>
        <w:spacing w:after="120" w:line="240" w:lineRule="auto"/>
        <w:rPr>
          <w:lang w:val="en-US"/>
        </w:rPr>
      </w:pPr>
      <w:r w:rsidRPr="00FB3228">
        <w:rPr>
          <w:lang w:val="en-US"/>
        </w:rPr>
        <w:t>The methods the authors describe here are -without any doubts- the classic scientific gold standard to perform these experiments. I also learned these methods that way.</w:t>
      </w:r>
    </w:p>
    <w:p w14:paraId="43338B21" w14:textId="77777777" w:rsidR="00F71DF5" w:rsidRDefault="00FB3228" w:rsidP="007D5454">
      <w:pPr>
        <w:spacing w:after="120" w:line="240" w:lineRule="auto"/>
        <w:rPr>
          <w:lang w:val="en-US"/>
        </w:rPr>
      </w:pPr>
      <w:r w:rsidRPr="00FB3228">
        <w:rPr>
          <w:lang w:val="en-US"/>
        </w:rPr>
        <w:t>However nowadays they are in conflict with the animal protection law. Form my personal and the experience from others, section 1, 2, 3 and 4 would not be granted as they are described in the text. (This might differ from country to country)</w:t>
      </w:r>
      <w:r w:rsidRPr="00FB3228">
        <w:rPr>
          <w:lang w:val="en-US"/>
        </w:rPr>
        <w:br/>
        <w:t>To be clear, I used to perform the methods very similar as they are described here but in several animal applications, I wrote over the last years I needed to modify and change them. The authors therefore at least need to address this issue in the manuscript and should present alternatives.</w:t>
      </w:r>
    </w:p>
    <w:p w14:paraId="776AE1BC" w14:textId="77777777" w:rsidR="00E135C2" w:rsidRPr="00211337" w:rsidRDefault="00E135C2" w:rsidP="007D5454">
      <w:pPr>
        <w:spacing w:after="120" w:line="240" w:lineRule="auto"/>
        <w:rPr>
          <w:color w:val="FF0000"/>
          <w:lang w:val="en-US"/>
        </w:rPr>
      </w:pPr>
    </w:p>
    <w:p w14:paraId="5A62EDFE" w14:textId="26C6276E" w:rsidR="00E135C2" w:rsidRPr="00303805" w:rsidRDefault="00E135C2" w:rsidP="007D5454">
      <w:pPr>
        <w:spacing w:after="120" w:line="240" w:lineRule="auto"/>
        <w:rPr>
          <w:color w:val="008000"/>
          <w:lang w:val="en-GB"/>
        </w:rPr>
      </w:pPr>
      <w:r w:rsidRPr="00303805">
        <w:rPr>
          <w:color w:val="008000"/>
          <w:lang w:val="en-GB"/>
        </w:rPr>
        <w:t xml:space="preserve">This is a controversial </w:t>
      </w:r>
      <w:r w:rsidR="00303805" w:rsidRPr="00303805">
        <w:rPr>
          <w:color w:val="008000"/>
          <w:lang w:val="en-GB"/>
        </w:rPr>
        <w:t>point</w:t>
      </w:r>
      <w:r w:rsidRPr="00303805">
        <w:rPr>
          <w:color w:val="008000"/>
          <w:lang w:val="en-GB"/>
        </w:rPr>
        <w:t>. The referee is right, things may change among countries, but original</w:t>
      </w:r>
      <w:r w:rsidR="00303805">
        <w:rPr>
          <w:color w:val="008000"/>
          <w:lang w:val="en-GB"/>
        </w:rPr>
        <w:t>l</w:t>
      </w:r>
      <w:r w:rsidRPr="00303805">
        <w:rPr>
          <w:color w:val="008000"/>
          <w:lang w:val="en-GB"/>
        </w:rPr>
        <w:t>y this contribution was suggested by JOVE being</w:t>
      </w:r>
      <w:r w:rsidR="00303805">
        <w:rPr>
          <w:color w:val="008000"/>
          <w:lang w:val="en-GB"/>
        </w:rPr>
        <w:t xml:space="preserve"> the journal</w:t>
      </w:r>
      <w:r w:rsidRPr="00303805">
        <w:rPr>
          <w:color w:val="008000"/>
          <w:lang w:val="en-GB"/>
        </w:rPr>
        <w:t xml:space="preserve"> particularly interested in the way we </w:t>
      </w:r>
      <w:r w:rsidR="00303805">
        <w:rPr>
          <w:color w:val="008000"/>
          <w:lang w:val="en-GB"/>
        </w:rPr>
        <w:t>proceed methodologically speaking, which is highly reproducible</w:t>
      </w:r>
      <w:r w:rsidR="00303805" w:rsidRPr="00303805">
        <w:rPr>
          <w:color w:val="008000"/>
          <w:lang w:val="en-GB"/>
        </w:rPr>
        <w:t>.</w:t>
      </w:r>
      <w:r w:rsidR="00303805">
        <w:rPr>
          <w:color w:val="008000"/>
          <w:lang w:val="en-GB"/>
        </w:rPr>
        <w:t xml:space="preserve"> If we modify this methodological aspect we would move from the original perspective and moreover we would come into other protocols we do not perform.</w:t>
      </w:r>
    </w:p>
    <w:p w14:paraId="20511D7D" w14:textId="77777777" w:rsidR="00E135C2" w:rsidRPr="00211337" w:rsidRDefault="00E135C2" w:rsidP="007D5454">
      <w:pPr>
        <w:spacing w:after="120" w:line="240" w:lineRule="auto"/>
        <w:rPr>
          <w:color w:val="FF0000"/>
          <w:lang w:val="en-US"/>
        </w:rPr>
      </w:pPr>
    </w:p>
    <w:p w14:paraId="1BC26E58" w14:textId="77777777" w:rsidR="00900177" w:rsidRDefault="00FB3228" w:rsidP="007D5454">
      <w:pPr>
        <w:spacing w:after="120" w:line="240" w:lineRule="auto"/>
        <w:rPr>
          <w:lang w:val="en-US"/>
        </w:rPr>
      </w:pPr>
      <w:r w:rsidRPr="00FB3228">
        <w:rPr>
          <w:lang w:val="en-US"/>
        </w:rPr>
        <w:t xml:space="preserve">The issues in detail are: </w:t>
      </w:r>
    </w:p>
    <w:p w14:paraId="0D0FE895" w14:textId="77777777" w:rsidR="000B7F13" w:rsidRDefault="00FB3228" w:rsidP="007D5454">
      <w:pPr>
        <w:spacing w:after="120" w:line="240" w:lineRule="auto"/>
        <w:rPr>
          <w:lang w:val="en-US"/>
        </w:rPr>
      </w:pPr>
      <w:r w:rsidRPr="00FB3228">
        <w:rPr>
          <w:lang w:val="en-US"/>
        </w:rPr>
        <w:t xml:space="preserve">- </w:t>
      </w:r>
      <w:proofErr w:type="spellStart"/>
      <w:r w:rsidRPr="00FB3228">
        <w:rPr>
          <w:lang w:val="en-US"/>
        </w:rPr>
        <w:t>Ketamin</w:t>
      </w:r>
      <w:proofErr w:type="spellEnd"/>
      <w:r w:rsidRPr="00FB3228">
        <w:rPr>
          <w:lang w:val="en-US"/>
        </w:rPr>
        <w:t xml:space="preserve"> / </w:t>
      </w:r>
      <w:proofErr w:type="spellStart"/>
      <w:r w:rsidRPr="00FB3228">
        <w:rPr>
          <w:lang w:val="en-US"/>
        </w:rPr>
        <w:t>Xylazin</w:t>
      </w:r>
      <w:proofErr w:type="spellEnd"/>
      <w:r w:rsidRPr="00FB3228">
        <w:rPr>
          <w:lang w:val="en-US"/>
        </w:rPr>
        <w:t xml:space="preserve"> anesthesia is generally regarded as outdated. Alternatives should be given.</w:t>
      </w:r>
    </w:p>
    <w:p w14:paraId="365A61F7" w14:textId="77777777" w:rsidR="00A75F63" w:rsidRPr="00573A26" w:rsidRDefault="00ED2D56" w:rsidP="007D5454">
      <w:pPr>
        <w:spacing w:after="120" w:line="240" w:lineRule="auto"/>
        <w:rPr>
          <w:color w:val="FF0000"/>
          <w:lang w:val="en-US"/>
        </w:rPr>
      </w:pPr>
      <w:r w:rsidRPr="00ED2D56">
        <w:rPr>
          <w:color w:val="FF0000"/>
          <w:lang w:val="en-US"/>
        </w:rPr>
        <w:t xml:space="preserve">We are very sorry, but we disagree with the </w:t>
      </w:r>
      <w:r>
        <w:rPr>
          <w:color w:val="FF0000"/>
          <w:lang w:val="en-US"/>
        </w:rPr>
        <w:t xml:space="preserve">reviewer </w:t>
      </w:r>
      <w:r w:rsidRPr="00ED2D56">
        <w:rPr>
          <w:color w:val="FF0000"/>
          <w:lang w:val="en-US"/>
        </w:rPr>
        <w:t>on the use of ketamine</w:t>
      </w:r>
      <w:r>
        <w:rPr>
          <w:color w:val="FF0000"/>
          <w:lang w:val="en-US"/>
        </w:rPr>
        <w:t>/</w:t>
      </w:r>
      <w:proofErr w:type="spellStart"/>
      <w:r w:rsidRPr="00ED2D56">
        <w:rPr>
          <w:color w:val="FF0000"/>
          <w:lang w:val="en-US"/>
        </w:rPr>
        <w:t>xylazine</w:t>
      </w:r>
      <w:proofErr w:type="spellEnd"/>
      <w:r>
        <w:rPr>
          <w:color w:val="FF0000"/>
          <w:lang w:val="en-US"/>
        </w:rPr>
        <w:t xml:space="preserve">. </w:t>
      </w:r>
      <w:r w:rsidR="00E30DBF" w:rsidRPr="00E30DBF">
        <w:rPr>
          <w:color w:val="FF0000"/>
          <w:lang w:val="en-US"/>
        </w:rPr>
        <w:t>Ketamin</w:t>
      </w:r>
      <w:r w:rsidR="00E30DBF">
        <w:rPr>
          <w:color w:val="FF0000"/>
          <w:lang w:val="en-US"/>
        </w:rPr>
        <w:t>e</w:t>
      </w:r>
      <w:r w:rsidR="00E30DBF" w:rsidRPr="00E30DBF">
        <w:rPr>
          <w:color w:val="FF0000"/>
          <w:lang w:val="en-US"/>
        </w:rPr>
        <w:t xml:space="preserve"> / </w:t>
      </w:r>
      <w:proofErr w:type="spellStart"/>
      <w:r w:rsidR="00E30DBF" w:rsidRPr="00E30DBF">
        <w:rPr>
          <w:color w:val="FF0000"/>
          <w:lang w:val="en-US"/>
        </w:rPr>
        <w:t>Xylazin</w:t>
      </w:r>
      <w:r w:rsidR="00E30DBF">
        <w:rPr>
          <w:color w:val="FF0000"/>
          <w:lang w:val="en-US"/>
        </w:rPr>
        <w:t>e</w:t>
      </w:r>
      <w:proofErr w:type="spellEnd"/>
      <w:r w:rsidR="000B7F13" w:rsidRPr="00573A26">
        <w:rPr>
          <w:color w:val="FF0000"/>
          <w:lang w:val="en-US"/>
        </w:rPr>
        <w:t xml:space="preserve"> anesthesia cocktail is widely used in rodent </w:t>
      </w:r>
      <w:r w:rsidR="00E30DBF" w:rsidRPr="00573A26">
        <w:rPr>
          <w:color w:val="FF0000"/>
          <w:lang w:val="en-US"/>
        </w:rPr>
        <w:t>research or</w:t>
      </w:r>
      <w:r w:rsidR="000B7F13" w:rsidRPr="00573A26">
        <w:rPr>
          <w:color w:val="FF0000"/>
          <w:lang w:val="en-US"/>
        </w:rPr>
        <w:t xml:space="preserve"> in combination with others </w:t>
      </w:r>
      <w:r w:rsidR="00573A26">
        <w:rPr>
          <w:color w:val="FF0000"/>
          <w:lang w:val="en-US"/>
        </w:rPr>
        <w:t>drugs</w:t>
      </w:r>
      <w:r w:rsidR="00E30DBF">
        <w:rPr>
          <w:color w:val="FF0000"/>
          <w:lang w:val="en-US"/>
        </w:rPr>
        <w:t xml:space="preserve"> (</w:t>
      </w:r>
      <w:proofErr w:type="spellStart"/>
      <w:r w:rsidR="00E30DBF" w:rsidRPr="00573A26">
        <w:rPr>
          <w:b/>
          <w:color w:val="FF0000"/>
          <w:lang w:val="en-US"/>
        </w:rPr>
        <w:t>Gargiulo</w:t>
      </w:r>
      <w:proofErr w:type="spellEnd"/>
      <w:r w:rsidR="00E30DBF">
        <w:rPr>
          <w:b/>
          <w:color w:val="FF0000"/>
          <w:lang w:val="en-US"/>
        </w:rPr>
        <w:t xml:space="preserve"> et al., 2012</w:t>
      </w:r>
      <w:r w:rsidR="00E30DBF">
        <w:rPr>
          <w:color w:val="FF0000"/>
          <w:lang w:val="en-US"/>
        </w:rPr>
        <w:t>)</w:t>
      </w:r>
      <w:r w:rsidR="000B7F13" w:rsidRPr="00573A26">
        <w:rPr>
          <w:color w:val="FF0000"/>
          <w:lang w:val="en-US"/>
        </w:rPr>
        <w:t xml:space="preserve">. </w:t>
      </w:r>
      <w:r w:rsidRPr="00ED2D56">
        <w:rPr>
          <w:color w:val="FF0000"/>
          <w:lang w:val="en-US"/>
        </w:rPr>
        <w:t>When it is browsed through scientific databases it can be found that its use has been growing since 2000 till 2006</w:t>
      </w:r>
      <w:r w:rsidR="00071684" w:rsidRPr="00573A26">
        <w:rPr>
          <w:color w:val="FF0000"/>
          <w:lang w:val="en-US"/>
        </w:rPr>
        <w:t xml:space="preserve">, together with </w:t>
      </w:r>
      <w:proofErr w:type="spellStart"/>
      <w:r w:rsidR="00071684" w:rsidRPr="00573A26">
        <w:rPr>
          <w:color w:val="FF0000"/>
          <w:lang w:val="en-US"/>
        </w:rPr>
        <w:t>isofluorane</w:t>
      </w:r>
      <w:proofErr w:type="spellEnd"/>
      <w:r w:rsidR="00071684" w:rsidRPr="00573A26">
        <w:rPr>
          <w:color w:val="FF0000"/>
          <w:lang w:val="en-US"/>
        </w:rPr>
        <w:t xml:space="preserve"> </w:t>
      </w:r>
      <w:r w:rsidR="00A75F63" w:rsidRPr="00573A26">
        <w:rPr>
          <w:color w:val="FF0000"/>
          <w:lang w:val="en-US"/>
        </w:rPr>
        <w:t xml:space="preserve">, in all the research areas with rodent </w:t>
      </w:r>
      <w:r w:rsidR="00071684" w:rsidRPr="00573A26">
        <w:rPr>
          <w:color w:val="FF0000"/>
          <w:lang w:val="en-US"/>
        </w:rPr>
        <w:t>(</w:t>
      </w:r>
      <w:r w:rsidR="00071684" w:rsidRPr="00573A26">
        <w:rPr>
          <w:b/>
          <w:color w:val="FF0000"/>
          <w:lang w:val="en-US"/>
        </w:rPr>
        <w:t xml:space="preserve">Stokes EL, </w:t>
      </w:r>
      <w:proofErr w:type="spellStart"/>
      <w:r w:rsidR="00071684" w:rsidRPr="00573A26">
        <w:rPr>
          <w:b/>
          <w:color w:val="FF0000"/>
          <w:lang w:val="en-US"/>
        </w:rPr>
        <w:t>Flecknell</w:t>
      </w:r>
      <w:proofErr w:type="spellEnd"/>
      <w:r w:rsidR="00071684" w:rsidRPr="00573A26">
        <w:rPr>
          <w:b/>
          <w:color w:val="FF0000"/>
          <w:lang w:val="en-US"/>
        </w:rPr>
        <w:t xml:space="preserve"> PA, Richardson CA. Reported analgesic and </w:t>
      </w:r>
      <w:proofErr w:type="spellStart"/>
      <w:r w:rsidR="00071684" w:rsidRPr="00573A26">
        <w:rPr>
          <w:b/>
          <w:color w:val="FF0000"/>
          <w:lang w:val="en-US"/>
        </w:rPr>
        <w:t>anaesthetic</w:t>
      </w:r>
      <w:proofErr w:type="spellEnd"/>
      <w:r w:rsidR="00071684" w:rsidRPr="00573A26">
        <w:rPr>
          <w:b/>
          <w:color w:val="FF0000"/>
          <w:lang w:val="en-US"/>
        </w:rPr>
        <w:t xml:space="preserve"> administration to rodents undergoing experimental surgical procedures. Lab Anim. 2009 Apr</w:t>
      </w:r>
      <w:proofErr w:type="gramStart"/>
      <w:r w:rsidR="00071684" w:rsidRPr="00573A26">
        <w:rPr>
          <w:b/>
          <w:color w:val="FF0000"/>
          <w:lang w:val="en-US"/>
        </w:rPr>
        <w:t>;43</w:t>
      </w:r>
      <w:proofErr w:type="gramEnd"/>
      <w:r w:rsidR="00071684" w:rsidRPr="00573A26">
        <w:rPr>
          <w:b/>
          <w:color w:val="FF0000"/>
          <w:lang w:val="en-US"/>
        </w:rPr>
        <w:t>(2):149-54.</w:t>
      </w:r>
      <w:r w:rsidR="00071684" w:rsidRPr="00573A26">
        <w:rPr>
          <w:color w:val="FF0000"/>
          <w:lang w:val="en-US"/>
        </w:rPr>
        <w:t xml:space="preserve">). </w:t>
      </w:r>
      <w:r w:rsidRPr="00ED2D56">
        <w:rPr>
          <w:color w:val="FF0000"/>
          <w:lang w:val="en-US"/>
        </w:rPr>
        <w:t>We think ketamine/</w:t>
      </w:r>
      <w:proofErr w:type="spellStart"/>
      <w:r w:rsidRPr="00ED2D56">
        <w:rPr>
          <w:color w:val="FF0000"/>
          <w:lang w:val="en-US"/>
        </w:rPr>
        <w:t>Xylazine</w:t>
      </w:r>
      <w:proofErr w:type="spellEnd"/>
      <w:r w:rsidRPr="00ED2D56">
        <w:rPr>
          <w:color w:val="FF0000"/>
          <w:lang w:val="en-US"/>
        </w:rPr>
        <w:t xml:space="preserve"> anesthetic mix cannot be regarded as outdated</w:t>
      </w:r>
      <w:r w:rsidR="00CB124E" w:rsidRPr="00573A26">
        <w:rPr>
          <w:color w:val="FF0000"/>
          <w:lang w:val="en-US"/>
        </w:rPr>
        <w:t xml:space="preserve">. </w:t>
      </w:r>
      <w:proofErr w:type="gramStart"/>
      <w:r w:rsidR="00CB124E" w:rsidRPr="00573A26">
        <w:rPr>
          <w:color w:val="FF0000"/>
          <w:lang w:val="en-US"/>
        </w:rPr>
        <w:t>It just one more option</w:t>
      </w:r>
      <w:r w:rsidR="00A75F63" w:rsidRPr="00573A26">
        <w:rPr>
          <w:color w:val="FF0000"/>
          <w:lang w:val="en-US"/>
        </w:rPr>
        <w:t xml:space="preserve"> to use</w:t>
      </w:r>
      <w:r w:rsidR="00CB124E" w:rsidRPr="00573A26">
        <w:rPr>
          <w:color w:val="FF0000"/>
          <w:lang w:val="en-US"/>
        </w:rPr>
        <w:t>, like ketamine/</w:t>
      </w:r>
      <w:proofErr w:type="spellStart"/>
      <w:r w:rsidR="00CB124E" w:rsidRPr="00573A26">
        <w:rPr>
          <w:color w:val="FF0000"/>
          <w:lang w:val="en-US"/>
        </w:rPr>
        <w:t>xylazine</w:t>
      </w:r>
      <w:proofErr w:type="spellEnd"/>
      <w:r w:rsidR="006A6DE1">
        <w:rPr>
          <w:color w:val="FF0000"/>
          <w:lang w:val="en-US"/>
        </w:rPr>
        <w:t>/</w:t>
      </w:r>
      <w:r w:rsidR="00CB124E" w:rsidRPr="00573A26">
        <w:rPr>
          <w:color w:val="FF0000"/>
          <w:lang w:val="en-US"/>
        </w:rPr>
        <w:t xml:space="preserve"> </w:t>
      </w:r>
      <w:proofErr w:type="spellStart"/>
      <w:r w:rsidR="00CB124E" w:rsidRPr="00573A26">
        <w:rPr>
          <w:color w:val="FF0000"/>
          <w:lang w:val="en-US"/>
        </w:rPr>
        <w:t>acepromazine</w:t>
      </w:r>
      <w:proofErr w:type="spellEnd"/>
      <w:r w:rsidR="00CB124E" w:rsidRPr="00573A26">
        <w:rPr>
          <w:color w:val="FF0000"/>
          <w:lang w:val="en-US"/>
        </w:rPr>
        <w:t>, ketamine/</w:t>
      </w:r>
      <w:proofErr w:type="spellStart"/>
      <w:r w:rsidR="00CB124E" w:rsidRPr="00573A26">
        <w:rPr>
          <w:color w:val="FF0000"/>
          <w:lang w:val="en-US"/>
        </w:rPr>
        <w:t>xylazine</w:t>
      </w:r>
      <w:proofErr w:type="spellEnd"/>
      <w:r w:rsidR="00CB124E" w:rsidRPr="00573A26">
        <w:rPr>
          <w:color w:val="FF0000"/>
          <w:lang w:val="en-US"/>
        </w:rPr>
        <w:t>/ buprenorphine, ketamine/</w:t>
      </w:r>
      <w:proofErr w:type="spellStart"/>
      <w:r w:rsidR="00CB124E" w:rsidRPr="00573A26">
        <w:rPr>
          <w:color w:val="FF0000"/>
          <w:lang w:val="en-US"/>
        </w:rPr>
        <w:t>dexmedetomidine</w:t>
      </w:r>
      <w:proofErr w:type="spellEnd"/>
      <w:r w:rsidR="00CB124E" w:rsidRPr="00573A26">
        <w:rPr>
          <w:color w:val="FF0000"/>
          <w:lang w:val="en-US"/>
        </w:rPr>
        <w:t>, ketamine/</w:t>
      </w:r>
      <w:proofErr w:type="spellStart"/>
      <w:r w:rsidR="00CB124E" w:rsidRPr="00573A26">
        <w:rPr>
          <w:color w:val="FF0000"/>
          <w:lang w:val="en-US"/>
        </w:rPr>
        <w:t>medetomidine</w:t>
      </w:r>
      <w:proofErr w:type="spellEnd"/>
      <w:r w:rsidR="00CB124E" w:rsidRPr="00573A26">
        <w:rPr>
          <w:color w:val="FF0000"/>
          <w:lang w:val="en-US"/>
        </w:rPr>
        <w:t xml:space="preserve">, </w:t>
      </w:r>
      <w:proofErr w:type="spellStart"/>
      <w:r w:rsidR="00CB124E" w:rsidRPr="00573A26">
        <w:rPr>
          <w:color w:val="FF0000"/>
          <w:lang w:val="en-US"/>
        </w:rPr>
        <w:t>isofluorane</w:t>
      </w:r>
      <w:proofErr w:type="spellEnd"/>
      <w:r w:rsidR="00A75F63" w:rsidRPr="00573A26">
        <w:rPr>
          <w:color w:val="FF0000"/>
          <w:lang w:val="en-US"/>
        </w:rPr>
        <w:t xml:space="preserve">, or </w:t>
      </w:r>
      <w:r w:rsidR="006A6DE1">
        <w:rPr>
          <w:color w:val="FF0000"/>
          <w:lang w:val="en-US"/>
        </w:rPr>
        <w:t>other</w:t>
      </w:r>
      <w:r>
        <w:rPr>
          <w:color w:val="FF0000"/>
          <w:lang w:val="en-US"/>
        </w:rPr>
        <w:t>s</w:t>
      </w:r>
      <w:r w:rsidR="00A75F63" w:rsidRPr="00573A26">
        <w:rPr>
          <w:color w:val="FF0000"/>
          <w:lang w:val="en-US"/>
        </w:rPr>
        <w:t>.</w:t>
      </w:r>
      <w:proofErr w:type="gramEnd"/>
      <w:r w:rsidR="00A75F63" w:rsidRPr="00573A26">
        <w:rPr>
          <w:color w:val="FF0000"/>
          <w:lang w:val="en-US"/>
        </w:rPr>
        <w:t xml:space="preserve"> Induction of general anesthesia in mice can be achieved by a variety of drugs and techniques (</w:t>
      </w:r>
      <w:proofErr w:type="spellStart"/>
      <w:r w:rsidR="00A75F63" w:rsidRPr="00573A26">
        <w:rPr>
          <w:b/>
          <w:color w:val="FF0000"/>
          <w:lang w:val="en-US"/>
        </w:rPr>
        <w:t>Flecknell</w:t>
      </w:r>
      <w:proofErr w:type="spellEnd"/>
      <w:r w:rsidR="00573A26" w:rsidRPr="00573A26">
        <w:rPr>
          <w:b/>
          <w:color w:val="FF0000"/>
          <w:lang w:val="en-US"/>
        </w:rPr>
        <w:t>,</w:t>
      </w:r>
      <w:r w:rsidR="00573A26">
        <w:rPr>
          <w:b/>
          <w:color w:val="FF0000"/>
          <w:lang w:val="en-US"/>
        </w:rPr>
        <w:t xml:space="preserve"> </w:t>
      </w:r>
      <w:r w:rsidR="00A75F63" w:rsidRPr="00573A26">
        <w:rPr>
          <w:b/>
          <w:color w:val="FF0000"/>
          <w:lang w:val="en-US"/>
        </w:rPr>
        <w:t>1989</w:t>
      </w:r>
      <w:r w:rsidR="00A75F63" w:rsidRPr="00573A26">
        <w:rPr>
          <w:color w:val="FF0000"/>
          <w:lang w:val="en-US"/>
        </w:rPr>
        <w:t xml:space="preserve">). Each researcher has to choose the best option to his </w:t>
      </w:r>
      <w:r w:rsidR="00573A26" w:rsidRPr="00573A26">
        <w:rPr>
          <w:color w:val="FF0000"/>
          <w:lang w:val="en-US"/>
        </w:rPr>
        <w:t xml:space="preserve">experimental procedure </w:t>
      </w:r>
      <w:r w:rsidR="00A75F63" w:rsidRPr="00573A26">
        <w:rPr>
          <w:color w:val="FF0000"/>
          <w:lang w:val="en-US"/>
        </w:rPr>
        <w:t>according to the local and international regulations that applied in his institution.</w:t>
      </w:r>
    </w:p>
    <w:p w14:paraId="446CFF4C" w14:textId="77777777" w:rsidR="00A75F63" w:rsidRPr="00573A26" w:rsidRDefault="00A75F63" w:rsidP="007D5454">
      <w:pPr>
        <w:spacing w:after="120" w:line="240" w:lineRule="auto"/>
        <w:rPr>
          <w:color w:val="FF0000"/>
          <w:lang w:val="en-US"/>
        </w:rPr>
      </w:pPr>
      <w:r w:rsidRPr="00573A26">
        <w:rPr>
          <w:color w:val="FF0000"/>
          <w:lang w:val="en-US"/>
        </w:rPr>
        <w:t xml:space="preserve">The most commonly used anesthetics in mice include the injectable agents </w:t>
      </w:r>
      <w:proofErr w:type="spellStart"/>
      <w:r w:rsidRPr="00573A26">
        <w:rPr>
          <w:color w:val="FF0000"/>
          <w:lang w:val="en-US"/>
        </w:rPr>
        <w:t>avertin</w:t>
      </w:r>
      <w:proofErr w:type="spellEnd"/>
      <w:r w:rsidRPr="00573A26">
        <w:rPr>
          <w:color w:val="FF0000"/>
          <w:lang w:val="en-US"/>
        </w:rPr>
        <w:t xml:space="preserve">, pentobarbital, and ketamine, which are often combined with other agents such as </w:t>
      </w:r>
      <w:proofErr w:type="spellStart"/>
      <w:r w:rsidRPr="00573A26">
        <w:rPr>
          <w:color w:val="FF0000"/>
          <w:lang w:val="en-US"/>
        </w:rPr>
        <w:t>acepromazine</w:t>
      </w:r>
      <w:proofErr w:type="spellEnd"/>
      <w:r w:rsidRPr="00573A26">
        <w:rPr>
          <w:color w:val="FF0000"/>
          <w:lang w:val="en-US"/>
        </w:rPr>
        <w:t xml:space="preserve">, </w:t>
      </w:r>
      <w:proofErr w:type="spellStart"/>
      <w:r w:rsidRPr="00573A26">
        <w:rPr>
          <w:color w:val="FF0000"/>
          <w:lang w:val="en-US"/>
        </w:rPr>
        <w:t>xylazine</w:t>
      </w:r>
      <w:proofErr w:type="spellEnd"/>
      <w:r w:rsidRPr="00573A26">
        <w:rPr>
          <w:color w:val="FF0000"/>
          <w:lang w:val="en-US"/>
        </w:rPr>
        <w:t>, diazepam, several narcotic analgesics, and the inhalation agents halothane, isoflurane, and sevoflurane. Compared with injectable techniques, inhalation anesthesia provides greater safety, particularly for prolonged procedures, due to a lesser cardiovascular depression, a reduced impact on liver and kidney functions, and because it promotes rapid recovery and allows quick adjustments and easy maintenance of a steady anesthetic depth. However, inhalant agents foster respiratory depression (particularly in the presence of respiratory diseases), myocardial depression, vasodilation, and hypotension (</w:t>
      </w:r>
      <w:proofErr w:type="spellStart"/>
      <w:r w:rsidRPr="00573A26">
        <w:rPr>
          <w:color w:val="FF0000"/>
          <w:lang w:val="en-US"/>
        </w:rPr>
        <w:t>Paddleford</w:t>
      </w:r>
      <w:proofErr w:type="spellEnd"/>
      <w:r w:rsidR="00E82087">
        <w:rPr>
          <w:color w:val="FF0000"/>
          <w:lang w:val="en-US"/>
        </w:rPr>
        <w:t>,</w:t>
      </w:r>
      <w:r w:rsidRPr="00573A26">
        <w:rPr>
          <w:color w:val="FF0000"/>
          <w:lang w:val="en-US"/>
        </w:rPr>
        <w:t xml:space="preserve"> 2000), exhibiting weak analgesic effects. </w:t>
      </w:r>
    </w:p>
    <w:p w14:paraId="248AD3CA" w14:textId="77777777" w:rsidR="000B7F13" w:rsidRDefault="00A75F63" w:rsidP="007D5454">
      <w:pPr>
        <w:spacing w:after="120" w:line="240" w:lineRule="auto"/>
        <w:rPr>
          <w:color w:val="FF0000"/>
          <w:lang w:val="en-US"/>
        </w:rPr>
      </w:pPr>
      <w:r w:rsidRPr="00573A26">
        <w:rPr>
          <w:color w:val="FF0000"/>
          <w:lang w:val="en-US"/>
        </w:rPr>
        <w:t xml:space="preserve">Finally, compared with injectable </w:t>
      </w:r>
      <w:r w:rsidR="00252A94">
        <w:rPr>
          <w:color w:val="FF0000"/>
          <w:lang w:val="en-US"/>
        </w:rPr>
        <w:t>drugs</w:t>
      </w:r>
      <w:r w:rsidRPr="00573A26">
        <w:rPr>
          <w:color w:val="FF0000"/>
          <w:lang w:val="en-US"/>
        </w:rPr>
        <w:t>, the modern inhalation anesthetics require complex and expensive equipment such as precision vaporizers and flowmeters, specific breathing systems, and efficient scavenging systems to prevent pollution</w:t>
      </w:r>
      <w:r w:rsidR="00573A26">
        <w:rPr>
          <w:color w:val="FF0000"/>
          <w:lang w:val="en-US"/>
        </w:rPr>
        <w:t xml:space="preserve"> (</w:t>
      </w:r>
      <w:proofErr w:type="spellStart"/>
      <w:r w:rsidR="00573A26" w:rsidRPr="00573A26">
        <w:rPr>
          <w:b/>
          <w:color w:val="FF0000"/>
          <w:lang w:val="en-US"/>
        </w:rPr>
        <w:t>Gargiulo</w:t>
      </w:r>
      <w:proofErr w:type="spellEnd"/>
      <w:r w:rsidR="00573A26" w:rsidRPr="00573A26">
        <w:rPr>
          <w:b/>
          <w:color w:val="FF0000"/>
          <w:lang w:val="en-US"/>
        </w:rPr>
        <w:t xml:space="preserve"> S, Greco A, </w:t>
      </w:r>
      <w:proofErr w:type="spellStart"/>
      <w:r w:rsidR="00573A26" w:rsidRPr="00573A26">
        <w:rPr>
          <w:b/>
          <w:color w:val="FF0000"/>
          <w:lang w:val="en-US"/>
        </w:rPr>
        <w:t>Gramanzini</w:t>
      </w:r>
      <w:proofErr w:type="spellEnd"/>
      <w:r w:rsidR="00573A26" w:rsidRPr="00573A26">
        <w:rPr>
          <w:b/>
          <w:color w:val="FF0000"/>
          <w:lang w:val="en-US"/>
        </w:rPr>
        <w:t xml:space="preserve"> M, Esposito S, </w:t>
      </w:r>
      <w:proofErr w:type="spellStart"/>
      <w:r w:rsidR="00573A26" w:rsidRPr="00573A26">
        <w:rPr>
          <w:b/>
          <w:color w:val="FF0000"/>
          <w:lang w:val="en-US"/>
        </w:rPr>
        <w:t>Affuso</w:t>
      </w:r>
      <w:proofErr w:type="spellEnd"/>
      <w:r w:rsidR="00573A26" w:rsidRPr="00573A26">
        <w:rPr>
          <w:b/>
          <w:color w:val="FF0000"/>
          <w:lang w:val="en-US"/>
        </w:rPr>
        <w:t xml:space="preserve"> A, Brunetti A, </w:t>
      </w:r>
      <w:proofErr w:type="spellStart"/>
      <w:r w:rsidR="00573A26" w:rsidRPr="00573A26">
        <w:rPr>
          <w:b/>
          <w:color w:val="FF0000"/>
          <w:lang w:val="en-US"/>
        </w:rPr>
        <w:t>Vesce</w:t>
      </w:r>
      <w:proofErr w:type="spellEnd"/>
      <w:r w:rsidR="00573A26" w:rsidRPr="00573A26">
        <w:rPr>
          <w:b/>
          <w:color w:val="FF0000"/>
          <w:lang w:val="en-US"/>
        </w:rPr>
        <w:t xml:space="preserve"> G.</w:t>
      </w:r>
      <w:r w:rsidR="00573A26" w:rsidRPr="00573A26">
        <w:rPr>
          <w:b/>
          <w:lang w:val="en-US"/>
        </w:rPr>
        <w:t xml:space="preserve"> </w:t>
      </w:r>
      <w:r w:rsidR="00573A26" w:rsidRPr="00573A26">
        <w:rPr>
          <w:b/>
          <w:color w:val="FF0000"/>
          <w:lang w:val="en-US"/>
        </w:rPr>
        <w:t>Mice anesthesia, analgesia, and care, Part I: anesthetic considerations in preclinical research.</w:t>
      </w:r>
      <w:r w:rsidR="00573A26" w:rsidRPr="00573A26">
        <w:rPr>
          <w:b/>
          <w:lang w:val="en-US"/>
        </w:rPr>
        <w:t xml:space="preserve"> </w:t>
      </w:r>
      <w:r w:rsidR="00573A26" w:rsidRPr="00573A26">
        <w:rPr>
          <w:b/>
          <w:color w:val="FF0000"/>
          <w:lang w:val="en-US"/>
        </w:rPr>
        <w:t>ILAR J. 2012</w:t>
      </w:r>
      <w:proofErr w:type="gramStart"/>
      <w:r w:rsidR="00573A26" w:rsidRPr="00573A26">
        <w:rPr>
          <w:b/>
          <w:color w:val="FF0000"/>
          <w:lang w:val="en-US"/>
        </w:rPr>
        <w:t>;53</w:t>
      </w:r>
      <w:proofErr w:type="gramEnd"/>
      <w:r w:rsidR="00573A26" w:rsidRPr="00573A26">
        <w:rPr>
          <w:b/>
          <w:color w:val="FF0000"/>
          <w:lang w:val="en-US"/>
        </w:rPr>
        <w:t>(1):E55-69</w:t>
      </w:r>
      <w:r w:rsidR="00573A26">
        <w:rPr>
          <w:b/>
          <w:color w:val="FF0000"/>
          <w:lang w:val="en-US"/>
        </w:rPr>
        <w:t>)</w:t>
      </w:r>
      <w:r w:rsidR="00573A26" w:rsidRPr="00573A26">
        <w:rPr>
          <w:b/>
          <w:color w:val="FF0000"/>
          <w:lang w:val="en-US"/>
        </w:rPr>
        <w:t>.</w:t>
      </w:r>
    </w:p>
    <w:p w14:paraId="7CEBA34D" w14:textId="77777777" w:rsidR="00E30DBF" w:rsidRDefault="00573A26" w:rsidP="007D5454">
      <w:pPr>
        <w:spacing w:after="120" w:line="240" w:lineRule="auto"/>
        <w:rPr>
          <w:b/>
          <w:color w:val="FF0000"/>
          <w:lang w:val="en-US"/>
        </w:rPr>
      </w:pPr>
      <w:r>
        <w:rPr>
          <w:color w:val="FF0000"/>
          <w:lang w:val="en-US"/>
        </w:rPr>
        <w:lastRenderedPageBreak/>
        <w:t xml:space="preserve">We </w:t>
      </w:r>
      <w:r w:rsidR="008B11DB">
        <w:rPr>
          <w:color w:val="FF0000"/>
          <w:lang w:val="en-US"/>
        </w:rPr>
        <w:t xml:space="preserve">will </w:t>
      </w:r>
      <w:r>
        <w:rPr>
          <w:color w:val="FF0000"/>
          <w:lang w:val="en-US"/>
        </w:rPr>
        <w:t>give a note with references for anesthesia alternatives (</w:t>
      </w:r>
      <w:proofErr w:type="spellStart"/>
      <w:r w:rsidRPr="00573A26">
        <w:rPr>
          <w:b/>
          <w:color w:val="FF0000"/>
          <w:lang w:val="en-US"/>
        </w:rPr>
        <w:t>Gargiulo</w:t>
      </w:r>
      <w:proofErr w:type="spellEnd"/>
      <w:r w:rsidRPr="00573A26">
        <w:rPr>
          <w:b/>
          <w:color w:val="FF0000"/>
          <w:lang w:val="en-US"/>
        </w:rPr>
        <w:t xml:space="preserve"> S, Greco A, </w:t>
      </w:r>
      <w:proofErr w:type="spellStart"/>
      <w:r w:rsidRPr="00573A26">
        <w:rPr>
          <w:b/>
          <w:color w:val="FF0000"/>
          <w:lang w:val="en-US"/>
        </w:rPr>
        <w:t>Gramanzini</w:t>
      </w:r>
      <w:proofErr w:type="spellEnd"/>
      <w:r w:rsidRPr="00573A26">
        <w:rPr>
          <w:b/>
          <w:color w:val="FF0000"/>
          <w:lang w:val="en-US"/>
        </w:rPr>
        <w:t xml:space="preserve"> M, Esposito S, </w:t>
      </w:r>
      <w:proofErr w:type="spellStart"/>
      <w:r w:rsidRPr="00573A26">
        <w:rPr>
          <w:b/>
          <w:color w:val="FF0000"/>
          <w:lang w:val="en-US"/>
        </w:rPr>
        <w:t>Affuso</w:t>
      </w:r>
      <w:proofErr w:type="spellEnd"/>
      <w:r w:rsidRPr="00573A26">
        <w:rPr>
          <w:b/>
          <w:color w:val="FF0000"/>
          <w:lang w:val="en-US"/>
        </w:rPr>
        <w:t xml:space="preserve"> A, Brunetti A, </w:t>
      </w:r>
      <w:proofErr w:type="spellStart"/>
      <w:r w:rsidRPr="00573A26">
        <w:rPr>
          <w:b/>
          <w:color w:val="FF0000"/>
          <w:lang w:val="en-US"/>
        </w:rPr>
        <w:t>Vesce</w:t>
      </w:r>
      <w:proofErr w:type="spellEnd"/>
      <w:r w:rsidRPr="00573A26">
        <w:rPr>
          <w:b/>
          <w:color w:val="FF0000"/>
          <w:lang w:val="en-US"/>
        </w:rPr>
        <w:t xml:space="preserve"> G.</w:t>
      </w:r>
      <w:r w:rsidRPr="00573A26">
        <w:rPr>
          <w:b/>
          <w:lang w:val="en-US"/>
        </w:rPr>
        <w:t xml:space="preserve"> </w:t>
      </w:r>
      <w:r w:rsidRPr="00573A26">
        <w:rPr>
          <w:b/>
          <w:color w:val="FF0000"/>
          <w:lang w:val="en-US"/>
        </w:rPr>
        <w:t>Mice anesthesia, analgesia, and care, Part I: anesthetic considerations in preclinical research.</w:t>
      </w:r>
      <w:r w:rsidRPr="00573A26">
        <w:rPr>
          <w:b/>
          <w:lang w:val="en-US"/>
        </w:rPr>
        <w:t xml:space="preserve"> </w:t>
      </w:r>
      <w:r w:rsidRPr="00573A26">
        <w:rPr>
          <w:b/>
          <w:color w:val="FF0000"/>
          <w:lang w:val="en-US"/>
        </w:rPr>
        <w:t>ILAR J. 2012</w:t>
      </w:r>
      <w:proofErr w:type="gramStart"/>
      <w:r w:rsidRPr="00573A26">
        <w:rPr>
          <w:b/>
          <w:color w:val="FF0000"/>
          <w:lang w:val="en-US"/>
        </w:rPr>
        <w:t>;53</w:t>
      </w:r>
      <w:proofErr w:type="gramEnd"/>
      <w:r w:rsidRPr="00573A26">
        <w:rPr>
          <w:b/>
          <w:color w:val="FF0000"/>
          <w:lang w:val="en-US"/>
        </w:rPr>
        <w:t>(1):E55-69</w:t>
      </w:r>
      <w:r>
        <w:rPr>
          <w:b/>
          <w:color w:val="FF0000"/>
          <w:lang w:val="en-US"/>
        </w:rPr>
        <w:t>)</w:t>
      </w:r>
      <w:r w:rsidRPr="00573A26">
        <w:rPr>
          <w:b/>
          <w:color w:val="FF0000"/>
          <w:lang w:val="en-US"/>
        </w:rPr>
        <w:t>.</w:t>
      </w:r>
    </w:p>
    <w:p w14:paraId="76E4C6A4" w14:textId="77777777" w:rsidR="00252A94" w:rsidRDefault="00FB3228" w:rsidP="007D5454">
      <w:pPr>
        <w:spacing w:after="120" w:line="240" w:lineRule="auto"/>
        <w:rPr>
          <w:lang w:val="en-US"/>
        </w:rPr>
      </w:pPr>
      <w:r w:rsidRPr="00FB3228">
        <w:rPr>
          <w:lang w:val="en-US"/>
        </w:rPr>
        <w:t>- However, in special cases (ERG measurements) there is a ch</w:t>
      </w:r>
      <w:r w:rsidR="00E30DBF">
        <w:rPr>
          <w:lang w:val="en-US"/>
        </w:rPr>
        <w:t>ance to get allowance for that.</w:t>
      </w:r>
      <w:r w:rsidR="00252A94">
        <w:rPr>
          <w:lang w:val="en-US"/>
        </w:rPr>
        <w:t xml:space="preserve"> </w:t>
      </w:r>
      <w:r w:rsidR="00252A94" w:rsidRPr="00FB3228">
        <w:rPr>
          <w:lang w:val="en-US"/>
        </w:rPr>
        <w:t>The authors should provide the user with useful information to get the allowance.</w:t>
      </w:r>
    </w:p>
    <w:p w14:paraId="41A58394" w14:textId="77777777" w:rsidR="00252A94" w:rsidRDefault="00E30DBF" w:rsidP="007D5454">
      <w:pPr>
        <w:spacing w:after="120" w:line="240" w:lineRule="auto"/>
        <w:rPr>
          <w:color w:val="FF0000"/>
          <w:lang w:val="en-US"/>
        </w:rPr>
      </w:pPr>
      <w:r w:rsidRPr="00E30DBF">
        <w:rPr>
          <w:color w:val="FF0000"/>
          <w:lang w:val="en-US"/>
        </w:rPr>
        <w:t xml:space="preserve">To perform an ERG is mandatory to induce an anesthesia degree </w:t>
      </w:r>
      <w:r>
        <w:rPr>
          <w:color w:val="FF0000"/>
          <w:lang w:val="en-US"/>
        </w:rPr>
        <w:t xml:space="preserve">to provide good </w:t>
      </w:r>
      <w:r w:rsidR="00950952">
        <w:rPr>
          <w:color w:val="FF0000"/>
          <w:lang w:val="en-US"/>
        </w:rPr>
        <w:t xml:space="preserve">and adequate </w:t>
      </w:r>
      <w:r>
        <w:rPr>
          <w:color w:val="FF0000"/>
          <w:lang w:val="en-US"/>
        </w:rPr>
        <w:t>immobilization</w:t>
      </w:r>
      <w:r w:rsidR="00084B2C">
        <w:rPr>
          <w:color w:val="FF0000"/>
          <w:lang w:val="en-US"/>
        </w:rPr>
        <w:t xml:space="preserve"> to </w:t>
      </w:r>
      <w:r w:rsidR="00252A94">
        <w:rPr>
          <w:color w:val="FF0000"/>
          <w:lang w:val="en-US"/>
        </w:rPr>
        <w:t>carry</w:t>
      </w:r>
      <w:r w:rsidR="00950952">
        <w:rPr>
          <w:color w:val="FF0000"/>
          <w:lang w:val="en-US"/>
        </w:rPr>
        <w:t xml:space="preserve"> out the </w:t>
      </w:r>
      <w:r w:rsidR="00084B2C">
        <w:rPr>
          <w:color w:val="FF0000"/>
          <w:lang w:val="en-US"/>
        </w:rPr>
        <w:t xml:space="preserve">ERG measurements </w:t>
      </w:r>
      <w:r w:rsidR="00950952">
        <w:rPr>
          <w:color w:val="FF0000"/>
          <w:lang w:val="en-US"/>
        </w:rPr>
        <w:t xml:space="preserve">without any kind of interference between the stimulus and the eye. And </w:t>
      </w:r>
      <w:r w:rsidR="00084B2C">
        <w:rPr>
          <w:color w:val="FF0000"/>
          <w:lang w:val="en-US"/>
        </w:rPr>
        <w:t>k</w:t>
      </w:r>
      <w:r w:rsidR="00084B2C" w:rsidRPr="00E30DBF">
        <w:rPr>
          <w:color w:val="FF0000"/>
          <w:lang w:val="en-US"/>
        </w:rPr>
        <w:t>etamin</w:t>
      </w:r>
      <w:r w:rsidR="00084B2C">
        <w:rPr>
          <w:color w:val="FF0000"/>
          <w:lang w:val="en-US"/>
        </w:rPr>
        <w:t>e /</w:t>
      </w:r>
      <w:proofErr w:type="spellStart"/>
      <w:r w:rsidR="00084B2C">
        <w:rPr>
          <w:color w:val="FF0000"/>
          <w:lang w:val="en-US"/>
        </w:rPr>
        <w:t>x</w:t>
      </w:r>
      <w:r w:rsidR="00084B2C" w:rsidRPr="00E30DBF">
        <w:rPr>
          <w:color w:val="FF0000"/>
          <w:lang w:val="en-US"/>
        </w:rPr>
        <w:t>ylazin</w:t>
      </w:r>
      <w:r w:rsidR="00084B2C">
        <w:rPr>
          <w:color w:val="FF0000"/>
          <w:lang w:val="en-US"/>
        </w:rPr>
        <w:t>e</w:t>
      </w:r>
      <w:proofErr w:type="spellEnd"/>
      <w:r w:rsidR="00084B2C">
        <w:rPr>
          <w:color w:val="FF0000"/>
          <w:lang w:val="en-US"/>
        </w:rPr>
        <w:t xml:space="preserve"> mix provide it. </w:t>
      </w:r>
      <w:r w:rsidR="00950952">
        <w:rPr>
          <w:color w:val="FF0000"/>
          <w:lang w:val="en-US"/>
        </w:rPr>
        <w:t xml:space="preserve">Inhalation anesthesia is administered </w:t>
      </w:r>
      <w:r w:rsidR="00252A94">
        <w:rPr>
          <w:color w:val="FF0000"/>
          <w:lang w:val="en-US"/>
        </w:rPr>
        <w:t>by anesthesia</w:t>
      </w:r>
      <w:r w:rsidR="00950952">
        <w:rPr>
          <w:color w:val="FF0000"/>
          <w:lang w:val="en-US"/>
        </w:rPr>
        <w:t xml:space="preserve"> machines and delivered by breathing system that can interfere with the ERG measurements.</w:t>
      </w:r>
      <w:r w:rsidR="006A6DE1">
        <w:rPr>
          <w:color w:val="FF0000"/>
          <w:lang w:val="en-US"/>
        </w:rPr>
        <w:t xml:space="preserve"> The reference electrode localization in the mouth </w:t>
      </w:r>
      <w:r w:rsidR="008B11DB">
        <w:rPr>
          <w:color w:val="FF0000"/>
          <w:lang w:val="en-US"/>
        </w:rPr>
        <w:t>could be a serious inconvenience to the inhalation anesthesia administration</w:t>
      </w:r>
      <w:r w:rsidR="00FB1D59">
        <w:rPr>
          <w:color w:val="FF0000"/>
          <w:lang w:val="en-US"/>
        </w:rPr>
        <w:t xml:space="preserve"> too</w:t>
      </w:r>
      <w:r w:rsidR="008B11DB">
        <w:rPr>
          <w:color w:val="FF0000"/>
          <w:lang w:val="en-US"/>
        </w:rPr>
        <w:t>.</w:t>
      </w:r>
      <w:r w:rsidR="006A6DE1">
        <w:rPr>
          <w:color w:val="FF0000"/>
          <w:lang w:val="en-US"/>
        </w:rPr>
        <w:t xml:space="preserve"> </w:t>
      </w:r>
    </w:p>
    <w:p w14:paraId="05B5A44E" w14:textId="77777777" w:rsidR="008B11DB" w:rsidRDefault="00FB3228" w:rsidP="007D5454">
      <w:pPr>
        <w:spacing w:after="120" w:line="240" w:lineRule="auto"/>
        <w:rPr>
          <w:lang w:val="en-US"/>
        </w:rPr>
      </w:pPr>
      <w:r w:rsidRPr="00FB3228">
        <w:rPr>
          <w:lang w:val="en-US"/>
        </w:rPr>
        <w:t xml:space="preserve">- There is no need to anesthetize mice for IOP measurement. </w:t>
      </w:r>
      <w:proofErr w:type="gramStart"/>
      <w:r w:rsidRPr="00FB3228">
        <w:rPr>
          <w:lang w:val="en-US"/>
        </w:rPr>
        <w:t>A sedation</w:t>
      </w:r>
      <w:proofErr w:type="gramEnd"/>
      <w:r w:rsidRPr="00FB3228">
        <w:rPr>
          <w:lang w:val="en-US"/>
        </w:rPr>
        <w:t xml:space="preserve"> is sufficient.</w:t>
      </w:r>
    </w:p>
    <w:p w14:paraId="246CE827" w14:textId="77777777" w:rsidR="006048DE" w:rsidRDefault="005D02D0" w:rsidP="00861962">
      <w:pPr>
        <w:autoSpaceDE w:val="0"/>
        <w:autoSpaceDN w:val="0"/>
        <w:adjustRightInd w:val="0"/>
        <w:spacing w:after="0" w:line="240" w:lineRule="auto"/>
        <w:rPr>
          <w:color w:val="FF0000"/>
          <w:lang w:val="en-US"/>
        </w:rPr>
      </w:pPr>
      <w:r w:rsidRPr="00005067">
        <w:rPr>
          <w:color w:val="FF0000"/>
          <w:lang w:val="en-US"/>
        </w:rPr>
        <w:t xml:space="preserve">We agree with the reviewer. </w:t>
      </w:r>
      <w:r w:rsidR="00861962" w:rsidRPr="00005067">
        <w:rPr>
          <w:color w:val="FF0000"/>
          <w:lang w:val="en-US"/>
        </w:rPr>
        <w:t>However, IOP is measured under general anesthesia in most studies using mouse models (</w:t>
      </w:r>
      <w:r w:rsidR="00861962" w:rsidRPr="00005067">
        <w:rPr>
          <w:b/>
          <w:color w:val="FF0000"/>
          <w:lang w:val="en-US"/>
        </w:rPr>
        <w:t>Ding et al., 2011</w:t>
      </w:r>
      <w:r w:rsidR="00861962" w:rsidRPr="00005067">
        <w:rPr>
          <w:color w:val="FF0000"/>
          <w:lang w:val="en-US"/>
        </w:rPr>
        <w:t>)</w:t>
      </w:r>
      <w:r w:rsidR="006048DE" w:rsidRPr="00005067">
        <w:rPr>
          <w:color w:val="FF0000"/>
          <w:lang w:val="en-US"/>
        </w:rPr>
        <w:t>,</w:t>
      </w:r>
      <w:r w:rsidR="00D97EF5" w:rsidRPr="00005067">
        <w:rPr>
          <w:color w:val="FF0000"/>
          <w:lang w:val="en-US"/>
        </w:rPr>
        <w:t xml:space="preserve"> </w:t>
      </w:r>
      <w:r w:rsidR="006048DE" w:rsidRPr="00005067">
        <w:rPr>
          <w:color w:val="FF0000"/>
          <w:lang w:val="en-US"/>
        </w:rPr>
        <w:t>m</w:t>
      </w:r>
      <w:r w:rsidR="00D97EF5" w:rsidRPr="00005067">
        <w:rPr>
          <w:color w:val="FF0000"/>
          <w:lang w:val="en-US"/>
        </w:rPr>
        <w:t xml:space="preserve">aybe because accurately and reliably measuring IOP is critical in </w:t>
      </w:r>
      <w:r w:rsidR="00004680" w:rsidRPr="00005067">
        <w:rPr>
          <w:color w:val="FF0000"/>
          <w:lang w:val="en-US"/>
        </w:rPr>
        <w:t xml:space="preserve">glaucoma </w:t>
      </w:r>
      <w:r w:rsidR="00D97EF5" w:rsidRPr="00005067">
        <w:rPr>
          <w:color w:val="FF0000"/>
          <w:lang w:val="en-US"/>
        </w:rPr>
        <w:t>investiga</w:t>
      </w:r>
      <w:r w:rsidR="00004680" w:rsidRPr="00005067">
        <w:rPr>
          <w:color w:val="FF0000"/>
          <w:lang w:val="en-US"/>
        </w:rPr>
        <w:t>tion</w:t>
      </w:r>
      <w:r w:rsidR="00D97EF5" w:rsidRPr="00005067">
        <w:rPr>
          <w:color w:val="FF0000"/>
          <w:lang w:val="en-US"/>
        </w:rPr>
        <w:t>.</w:t>
      </w:r>
      <w:r w:rsidR="00B7223F" w:rsidRPr="00005067">
        <w:rPr>
          <w:color w:val="FF0000"/>
          <w:lang w:val="en-US"/>
        </w:rPr>
        <w:t xml:space="preserve"> </w:t>
      </w:r>
      <w:r w:rsidR="00DE16B3" w:rsidRPr="00005067">
        <w:rPr>
          <w:color w:val="FF0000"/>
          <w:lang w:val="en-US"/>
        </w:rPr>
        <w:t xml:space="preserve">Others alternatives to general anesthesia to measure the IOP are sedation or anesthesia at low dose, immobilized conscious mice by restrainer and, even, mice with behavioral training to perform awake IOP measurement without immobilization </w:t>
      </w:r>
      <w:r w:rsidR="00897982" w:rsidRPr="00005067">
        <w:rPr>
          <w:color w:val="FF0000"/>
          <w:lang w:val="en-US"/>
        </w:rPr>
        <w:t>(</w:t>
      </w:r>
      <w:r w:rsidR="00897982" w:rsidRPr="00005067">
        <w:rPr>
          <w:b/>
          <w:color w:val="FF0000"/>
          <w:lang w:val="en-US"/>
        </w:rPr>
        <w:t>Ding et al., 2011</w:t>
      </w:r>
      <w:r w:rsidR="00897982" w:rsidRPr="00005067">
        <w:rPr>
          <w:color w:val="FF0000"/>
          <w:lang w:val="en-US"/>
        </w:rPr>
        <w:t>)</w:t>
      </w:r>
      <w:r w:rsidR="00B7223F" w:rsidRPr="00005067">
        <w:rPr>
          <w:color w:val="FF0000"/>
          <w:lang w:val="en-US"/>
        </w:rPr>
        <w:t>.</w:t>
      </w:r>
      <w:r w:rsidR="00897982" w:rsidRPr="00005067">
        <w:rPr>
          <w:color w:val="FF0000"/>
          <w:lang w:val="en-US"/>
        </w:rPr>
        <w:t xml:space="preserve"> But i</w:t>
      </w:r>
      <w:r w:rsidR="00D97EF5" w:rsidRPr="00005067">
        <w:rPr>
          <w:color w:val="FF0000"/>
          <w:lang w:val="en-US"/>
        </w:rPr>
        <w:t xml:space="preserve">n the case of DBA/2J the development </w:t>
      </w:r>
      <w:r w:rsidR="00004680" w:rsidRPr="00005067">
        <w:rPr>
          <w:color w:val="FF0000"/>
          <w:lang w:val="en-US"/>
        </w:rPr>
        <w:t>of intraocular</w:t>
      </w:r>
      <w:r w:rsidR="00D97EF5" w:rsidRPr="00005067">
        <w:rPr>
          <w:color w:val="FF0000"/>
          <w:lang w:val="en-US"/>
        </w:rPr>
        <w:t xml:space="preserve"> hypertension is associated with the age of the animal, and </w:t>
      </w:r>
      <w:r w:rsidR="006048DE" w:rsidRPr="00005067">
        <w:rPr>
          <w:color w:val="FF0000"/>
          <w:lang w:val="en-US"/>
        </w:rPr>
        <w:t>these older animals (more than 12 months old) could be more susceptible to stress by manipulation and usually the time course of a study with DBA/2J mice is spread almost a year.</w:t>
      </w:r>
      <w:r w:rsidR="006048DE" w:rsidRPr="00D90AC1">
        <w:rPr>
          <w:color w:val="FF0000"/>
          <w:lang w:val="en-US"/>
        </w:rPr>
        <w:t xml:space="preserve"> </w:t>
      </w:r>
    </w:p>
    <w:p w14:paraId="4F0B3C0A" w14:textId="77777777" w:rsidR="00861962" w:rsidRPr="00211337" w:rsidRDefault="00861962" w:rsidP="00861962">
      <w:pPr>
        <w:autoSpaceDE w:val="0"/>
        <w:autoSpaceDN w:val="0"/>
        <w:adjustRightInd w:val="0"/>
        <w:spacing w:after="0" w:line="240" w:lineRule="auto"/>
        <w:rPr>
          <w:lang w:val="en-US"/>
        </w:rPr>
      </w:pPr>
    </w:p>
    <w:p w14:paraId="7D0B1848" w14:textId="77777777" w:rsidR="008B11DB" w:rsidRDefault="00FB3228" w:rsidP="007D5454">
      <w:pPr>
        <w:spacing w:after="120" w:line="240" w:lineRule="auto"/>
        <w:rPr>
          <w:lang w:val="en-US"/>
        </w:rPr>
      </w:pPr>
      <w:r w:rsidRPr="00FB3228">
        <w:rPr>
          <w:lang w:val="en-US"/>
        </w:rPr>
        <w:t>- Neither craniotomy nor the removal of the brain cortex is needed to label retrograde. No allowances are therefore given any more to perform retrograde labelling with craniotomy and removal of the brain cortex in this country. Please also give alternatives (injections).</w:t>
      </w:r>
    </w:p>
    <w:p w14:paraId="2DAF86DB" w14:textId="77777777" w:rsidR="00166341" w:rsidRDefault="00166341" w:rsidP="007D5454">
      <w:pPr>
        <w:spacing w:after="120" w:line="240" w:lineRule="auto"/>
        <w:rPr>
          <w:color w:val="FF0000"/>
          <w:lang w:val="en-US"/>
        </w:rPr>
      </w:pPr>
      <w:r w:rsidRPr="00166341">
        <w:rPr>
          <w:color w:val="FF0000"/>
          <w:lang w:val="en-US"/>
        </w:rPr>
        <w:t>As suggested by the reviewer</w:t>
      </w:r>
      <w:r>
        <w:rPr>
          <w:color w:val="FF0000"/>
          <w:lang w:val="en-US"/>
        </w:rPr>
        <w:t>, there is o</w:t>
      </w:r>
      <w:r w:rsidR="00521087">
        <w:rPr>
          <w:color w:val="FF0000"/>
          <w:lang w:val="en-US"/>
        </w:rPr>
        <w:t xml:space="preserve">ther alternative method to </w:t>
      </w:r>
      <w:r w:rsidR="00D31276">
        <w:rPr>
          <w:color w:val="FF0000"/>
          <w:lang w:val="en-US"/>
        </w:rPr>
        <w:t>RGC</w:t>
      </w:r>
      <w:r w:rsidR="00D31276" w:rsidRPr="00521087">
        <w:rPr>
          <w:color w:val="FF0000"/>
          <w:lang w:val="en-US"/>
        </w:rPr>
        <w:t xml:space="preserve"> </w:t>
      </w:r>
      <w:r w:rsidR="00521087">
        <w:rPr>
          <w:color w:val="FF0000"/>
          <w:lang w:val="en-US"/>
        </w:rPr>
        <w:t xml:space="preserve">retrograde </w:t>
      </w:r>
      <w:r w:rsidR="00062C63">
        <w:rPr>
          <w:color w:val="FF0000"/>
          <w:lang w:val="en-US"/>
        </w:rPr>
        <w:t>t</w:t>
      </w:r>
      <w:r w:rsidR="00062C63" w:rsidRPr="00521087">
        <w:rPr>
          <w:color w:val="FF0000"/>
          <w:lang w:val="en-US"/>
        </w:rPr>
        <w:t>rac</w:t>
      </w:r>
      <w:r w:rsidR="00062C63">
        <w:rPr>
          <w:color w:val="FF0000"/>
          <w:lang w:val="en-US"/>
        </w:rPr>
        <w:t xml:space="preserve">ing </w:t>
      </w:r>
      <w:r w:rsidR="00521087" w:rsidRPr="00521087">
        <w:rPr>
          <w:color w:val="FF0000"/>
          <w:lang w:val="en-US"/>
        </w:rPr>
        <w:t>from both superior colliculi</w:t>
      </w:r>
      <w:r>
        <w:rPr>
          <w:color w:val="FF0000"/>
          <w:lang w:val="en-US"/>
        </w:rPr>
        <w:t xml:space="preserve"> and it </w:t>
      </w:r>
      <w:r w:rsidR="00521087" w:rsidRPr="00521087">
        <w:rPr>
          <w:color w:val="FF0000"/>
          <w:lang w:val="en-US"/>
        </w:rPr>
        <w:t>can be achieved by multiple</w:t>
      </w:r>
      <w:r w:rsidR="00521087">
        <w:rPr>
          <w:color w:val="FF0000"/>
          <w:lang w:val="en-US"/>
        </w:rPr>
        <w:t xml:space="preserve"> </w:t>
      </w:r>
      <w:r w:rsidR="00521087" w:rsidRPr="00521087">
        <w:rPr>
          <w:color w:val="FF0000"/>
          <w:lang w:val="en-US"/>
        </w:rPr>
        <w:t xml:space="preserve">stereotactic injections (Barnstable and </w:t>
      </w:r>
      <w:proofErr w:type="spellStart"/>
      <w:r w:rsidR="00521087" w:rsidRPr="00521087">
        <w:rPr>
          <w:color w:val="FF0000"/>
          <w:lang w:val="en-US"/>
        </w:rPr>
        <w:t>Drager</w:t>
      </w:r>
      <w:proofErr w:type="spellEnd"/>
      <w:r w:rsidR="00521087" w:rsidRPr="00521087">
        <w:rPr>
          <w:color w:val="FF0000"/>
          <w:lang w:val="en-US"/>
        </w:rPr>
        <w:t>, 1984; Siddiqui</w:t>
      </w:r>
      <w:r w:rsidR="00521087">
        <w:rPr>
          <w:color w:val="FF0000"/>
          <w:lang w:val="en-US"/>
        </w:rPr>
        <w:t xml:space="preserve"> </w:t>
      </w:r>
      <w:r w:rsidR="00521087" w:rsidRPr="00521087">
        <w:rPr>
          <w:color w:val="FF0000"/>
          <w:lang w:val="en-US"/>
        </w:rPr>
        <w:t xml:space="preserve">et al., 2014; Soto et al., 2008) </w:t>
      </w:r>
      <w:r w:rsidR="00D31276">
        <w:rPr>
          <w:color w:val="FF0000"/>
          <w:lang w:val="en-US"/>
        </w:rPr>
        <w:t>but</w:t>
      </w:r>
      <w:r w:rsidR="00521087" w:rsidRPr="00521087">
        <w:rPr>
          <w:color w:val="FF0000"/>
          <w:lang w:val="en-US"/>
        </w:rPr>
        <w:t xml:space="preserve">, if </w:t>
      </w:r>
      <w:r>
        <w:rPr>
          <w:color w:val="FF0000"/>
          <w:lang w:val="en-US"/>
        </w:rPr>
        <w:t xml:space="preserve">it is </w:t>
      </w:r>
      <w:r w:rsidR="00521087" w:rsidRPr="00521087">
        <w:rPr>
          <w:color w:val="FF0000"/>
          <w:lang w:val="en-US"/>
        </w:rPr>
        <w:t>not done properly may</w:t>
      </w:r>
      <w:r w:rsidR="00521087">
        <w:rPr>
          <w:color w:val="FF0000"/>
          <w:lang w:val="en-US"/>
        </w:rPr>
        <w:t xml:space="preserve"> </w:t>
      </w:r>
      <w:r w:rsidR="00521087" w:rsidRPr="00521087">
        <w:rPr>
          <w:color w:val="FF0000"/>
          <w:lang w:val="en-US"/>
        </w:rPr>
        <w:t>lead to regions of the retina left untraced</w:t>
      </w:r>
      <w:r w:rsidR="00521087">
        <w:rPr>
          <w:color w:val="FF0000"/>
          <w:lang w:val="en-US"/>
        </w:rPr>
        <w:t xml:space="preserve">. Other alternatives methods are </w:t>
      </w:r>
      <w:r w:rsidR="00D31276" w:rsidRPr="00D31276">
        <w:rPr>
          <w:color w:val="FF0000"/>
          <w:lang w:val="en-US"/>
        </w:rPr>
        <w:t>from the intact</w:t>
      </w:r>
      <w:r w:rsidR="00D31276">
        <w:rPr>
          <w:color w:val="FF0000"/>
          <w:lang w:val="en-US"/>
        </w:rPr>
        <w:t xml:space="preserve"> </w:t>
      </w:r>
      <w:r w:rsidR="00D31276" w:rsidRPr="00D31276">
        <w:rPr>
          <w:color w:val="FF0000"/>
          <w:lang w:val="en-US"/>
        </w:rPr>
        <w:t>optic nerve, that is without severing the optic nerve</w:t>
      </w:r>
      <w:r w:rsidR="00D31276">
        <w:rPr>
          <w:color w:val="FF0000"/>
          <w:lang w:val="en-US"/>
        </w:rPr>
        <w:t xml:space="preserve"> (Nadal-Nicolas et al., 2014</w:t>
      </w:r>
      <w:r w:rsidR="00062C63">
        <w:rPr>
          <w:color w:val="FF0000"/>
          <w:lang w:val="en-US"/>
        </w:rPr>
        <w:t>, 2015</w:t>
      </w:r>
      <w:r w:rsidR="00D31276">
        <w:rPr>
          <w:color w:val="FF0000"/>
          <w:lang w:val="en-US"/>
        </w:rPr>
        <w:t>)</w:t>
      </w:r>
      <w:r w:rsidR="00062C63">
        <w:rPr>
          <w:color w:val="FF0000"/>
          <w:lang w:val="en-US"/>
        </w:rPr>
        <w:t>,</w:t>
      </w:r>
      <w:r w:rsidR="00521087">
        <w:rPr>
          <w:color w:val="FF0000"/>
          <w:lang w:val="en-US"/>
        </w:rPr>
        <w:t xml:space="preserve"> o</w:t>
      </w:r>
      <w:r w:rsidR="00D31276">
        <w:rPr>
          <w:color w:val="FF0000"/>
          <w:lang w:val="en-US"/>
        </w:rPr>
        <w:t>r</w:t>
      </w:r>
      <w:r w:rsidR="00521087">
        <w:rPr>
          <w:color w:val="FF0000"/>
          <w:lang w:val="en-US"/>
        </w:rPr>
        <w:t xml:space="preserve"> </w:t>
      </w:r>
      <w:r w:rsidR="00D31276" w:rsidRPr="00D31276">
        <w:rPr>
          <w:color w:val="FF0000"/>
          <w:lang w:val="en-US"/>
        </w:rPr>
        <w:t>by a single stereotactic injection in the optic</w:t>
      </w:r>
      <w:r w:rsidR="00D31276">
        <w:rPr>
          <w:color w:val="FF0000"/>
          <w:lang w:val="en-US"/>
        </w:rPr>
        <w:t xml:space="preserve"> </w:t>
      </w:r>
      <w:r w:rsidR="00D31276" w:rsidRPr="00D31276">
        <w:rPr>
          <w:color w:val="FF0000"/>
          <w:lang w:val="en-US"/>
        </w:rPr>
        <w:t>tract</w:t>
      </w:r>
      <w:r w:rsidR="00D31276">
        <w:rPr>
          <w:color w:val="FF0000"/>
          <w:lang w:val="en-US"/>
        </w:rPr>
        <w:t xml:space="preserve"> </w:t>
      </w:r>
      <w:r w:rsidR="00521087">
        <w:rPr>
          <w:color w:val="FF0000"/>
          <w:lang w:val="en-US"/>
        </w:rPr>
        <w:t>(Nadal-Nicolas et al., 2015)</w:t>
      </w:r>
      <w:r w:rsidR="00062C63">
        <w:rPr>
          <w:color w:val="FF0000"/>
          <w:lang w:val="en-US"/>
        </w:rPr>
        <w:t>.</w:t>
      </w:r>
    </w:p>
    <w:p w14:paraId="41D54D69" w14:textId="77777777" w:rsidR="006E2827" w:rsidRDefault="006E2827" w:rsidP="007D5454">
      <w:pPr>
        <w:spacing w:after="120" w:line="240" w:lineRule="auto"/>
        <w:rPr>
          <w:color w:val="FF0000"/>
          <w:lang w:val="en-US"/>
        </w:rPr>
      </w:pPr>
      <w:r>
        <w:rPr>
          <w:color w:val="FF0000"/>
          <w:lang w:val="en-US"/>
        </w:rPr>
        <w:t>We are very pleasant to give all these alternatives</w:t>
      </w:r>
      <w:r w:rsidRPr="006E2827">
        <w:rPr>
          <w:color w:val="FF0000"/>
          <w:lang w:val="en-US"/>
        </w:rPr>
        <w:t xml:space="preserve"> </w:t>
      </w:r>
      <w:r>
        <w:rPr>
          <w:color w:val="FF0000"/>
          <w:lang w:val="en-US"/>
        </w:rPr>
        <w:t xml:space="preserve">to the reader.  But we have to keep in mind that we are going to study the functional integrity of </w:t>
      </w:r>
      <w:r w:rsidR="004865E5">
        <w:rPr>
          <w:color w:val="FF0000"/>
          <w:lang w:val="en-US"/>
        </w:rPr>
        <w:t xml:space="preserve">RGC </w:t>
      </w:r>
      <w:r>
        <w:rPr>
          <w:color w:val="FF0000"/>
          <w:lang w:val="en-US"/>
        </w:rPr>
        <w:t xml:space="preserve">retrograde transport. And we need to place the tracer on the </w:t>
      </w:r>
      <w:proofErr w:type="spellStart"/>
      <w:r>
        <w:rPr>
          <w:color w:val="FF0000"/>
          <w:lang w:val="en-US"/>
        </w:rPr>
        <w:t>retino</w:t>
      </w:r>
      <w:proofErr w:type="spellEnd"/>
      <w:r>
        <w:rPr>
          <w:color w:val="FF0000"/>
          <w:lang w:val="en-US"/>
        </w:rPr>
        <w:t>-topic projection nuclei available to the RGC axon terminal</w:t>
      </w:r>
      <w:r w:rsidR="00E82087">
        <w:rPr>
          <w:color w:val="FF0000"/>
          <w:lang w:val="en-US"/>
        </w:rPr>
        <w:t>s</w:t>
      </w:r>
      <w:r>
        <w:rPr>
          <w:color w:val="FF0000"/>
          <w:lang w:val="en-US"/>
        </w:rPr>
        <w:t xml:space="preserve">.  One characteristic of DBA mice, </w:t>
      </w:r>
      <w:r w:rsidR="00DB2320">
        <w:rPr>
          <w:color w:val="FF0000"/>
          <w:lang w:val="en-US"/>
        </w:rPr>
        <w:t xml:space="preserve">as </w:t>
      </w:r>
      <w:r>
        <w:rPr>
          <w:color w:val="FF0000"/>
          <w:lang w:val="en-US"/>
        </w:rPr>
        <w:t>other</w:t>
      </w:r>
      <w:r w:rsidR="00DB2320">
        <w:rPr>
          <w:color w:val="FF0000"/>
          <w:lang w:val="en-US"/>
        </w:rPr>
        <w:t>s</w:t>
      </w:r>
      <w:r>
        <w:rPr>
          <w:color w:val="FF0000"/>
          <w:lang w:val="en-US"/>
        </w:rPr>
        <w:t xml:space="preserve"> </w:t>
      </w:r>
      <w:r w:rsidR="00DB2320">
        <w:rPr>
          <w:color w:val="FF0000"/>
          <w:lang w:val="en-US"/>
        </w:rPr>
        <w:t xml:space="preserve">mouse </w:t>
      </w:r>
      <w:r>
        <w:rPr>
          <w:color w:val="FF0000"/>
          <w:lang w:val="en-US"/>
        </w:rPr>
        <w:t>glaucoma model</w:t>
      </w:r>
      <w:r w:rsidR="00DB2320">
        <w:rPr>
          <w:color w:val="FF0000"/>
          <w:lang w:val="en-US"/>
        </w:rPr>
        <w:t>s</w:t>
      </w:r>
      <w:r>
        <w:rPr>
          <w:color w:val="FF0000"/>
          <w:lang w:val="en-US"/>
        </w:rPr>
        <w:t xml:space="preserve">, is that when the </w:t>
      </w:r>
      <w:r w:rsidR="00DB2320">
        <w:rPr>
          <w:color w:val="FF0000"/>
          <w:lang w:val="en-US"/>
        </w:rPr>
        <w:t>animal expresses</w:t>
      </w:r>
      <w:r>
        <w:rPr>
          <w:color w:val="FF0000"/>
          <w:lang w:val="en-US"/>
        </w:rPr>
        <w:t xml:space="preserve"> the pathology there are retina areas where the retrograde </w:t>
      </w:r>
      <w:r w:rsidR="00DB2320">
        <w:rPr>
          <w:color w:val="FF0000"/>
          <w:lang w:val="en-US"/>
        </w:rPr>
        <w:t>transport</w:t>
      </w:r>
      <w:r>
        <w:rPr>
          <w:color w:val="FF0000"/>
          <w:lang w:val="en-US"/>
        </w:rPr>
        <w:t xml:space="preserve"> is compromised</w:t>
      </w:r>
      <w:r w:rsidR="00DB2320">
        <w:rPr>
          <w:color w:val="FF0000"/>
          <w:lang w:val="en-US"/>
        </w:rPr>
        <w:t xml:space="preserve">, showed by untraced </w:t>
      </w:r>
      <w:r w:rsidR="008A1022">
        <w:rPr>
          <w:color w:val="FF0000"/>
          <w:lang w:val="en-US"/>
        </w:rPr>
        <w:t xml:space="preserve">retina </w:t>
      </w:r>
      <w:r w:rsidR="00DB2320">
        <w:rPr>
          <w:color w:val="FF0000"/>
          <w:lang w:val="en-US"/>
        </w:rPr>
        <w:t>areas or region</w:t>
      </w:r>
      <w:r w:rsidR="008A1022">
        <w:rPr>
          <w:color w:val="FF0000"/>
          <w:lang w:val="en-US"/>
        </w:rPr>
        <w:t>s,</w:t>
      </w:r>
      <w:r w:rsidR="00DB2320">
        <w:rPr>
          <w:color w:val="FF0000"/>
          <w:lang w:val="en-US"/>
        </w:rPr>
        <w:t xml:space="preserve"> and you need to be secure to have a good, complete and homogeneous tracer available </w:t>
      </w:r>
      <w:r w:rsidR="008A1022">
        <w:rPr>
          <w:color w:val="FF0000"/>
          <w:lang w:val="en-US"/>
        </w:rPr>
        <w:t xml:space="preserve">to the axonal terminal </w:t>
      </w:r>
      <w:r w:rsidR="00DB2320">
        <w:rPr>
          <w:color w:val="FF0000"/>
          <w:lang w:val="en-US"/>
        </w:rPr>
        <w:t xml:space="preserve">and </w:t>
      </w:r>
      <w:r w:rsidR="008A1022">
        <w:rPr>
          <w:color w:val="FF0000"/>
          <w:lang w:val="en-US"/>
        </w:rPr>
        <w:t xml:space="preserve">that </w:t>
      </w:r>
      <w:r w:rsidR="00DB2320">
        <w:rPr>
          <w:color w:val="FF0000"/>
          <w:lang w:val="en-US"/>
        </w:rPr>
        <w:t xml:space="preserve">the areas </w:t>
      </w:r>
      <w:r w:rsidR="008A1022">
        <w:rPr>
          <w:color w:val="FF0000"/>
          <w:lang w:val="en-US"/>
        </w:rPr>
        <w:t>devoid of</w:t>
      </w:r>
      <w:r w:rsidR="00DB2320">
        <w:rPr>
          <w:color w:val="FF0000"/>
          <w:lang w:val="en-US"/>
        </w:rPr>
        <w:t xml:space="preserve"> tracer are not artifact. </w:t>
      </w:r>
    </w:p>
    <w:p w14:paraId="2F07846C" w14:textId="77777777" w:rsidR="008B11DB" w:rsidRDefault="00FB3228" w:rsidP="007D5454">
      <w:pPr>
        <w:spacing w:after="120" w:line="240" w:lineRule="auto"/>
        <w:rPr>
          <w:lang w:val="en-US"/>
        </w:rPr>
      </w:pPr>
      <w:r w:rsidRPr="00FB3228">
        <w:rPr>
          <w:lang w:val="en-US"/>
        </w:rPr>
        <w:t xml:space="preserve">- There is no need to </w:t>
      </w:r>
      <w:proofErr w:type="spellStart"/>
      <w:r w:rsidRPr="00FB3228">
        <w:rPr>
          <w:lang w:val="en-US"/>
        </w:rPr>
        <w:t>transcardially</w:t>
      </w:r>
      <w:proofErr w:type="spellEnd"/>
      <w:r w:rsidRPr="00FB3228">
        <w:rPr>
          <w:lang w:val="en-US"/>
        </w:rPr>
        <w:t xml:space="preserve"> perfuse a living mouse to enucleate and fixate an eye and perform a whole-mount. Mice can be killed and then the eyes can be fixed and whole-mounts can be prepared or the other way around. There </w:t>
      </w:r>
      <w:proofErr w:type="gramStart"/>
      <w:r w:rsidRPr="00FB3228">
        <w:rPr>
          <w:lang w:val="en-US"/>
        </w:rPr>
        <w:t>is</w:t>
      </w:r>
      <w:proofErr w:type="gramEnd"/>
      <w:r w:rsidRPr="00FB3228">
        <w:rPr>
          <w:lang w:val="en-US"/>
        </w:rPr>
        <w:t xml:space="preserve"> multiple publications performing whole-mount preparation these ways. Please mention these alternatives and discuss them.</w:t>
      </w:r>
    </w:p>
    <w:p w14:paraId="4E6FDD74" w14:textId="77777777" w:rsidR="00066721" w:rsidRDefault="00ED2D56" w:rsidP="007D5454">
      <w:pPr>
        <w:spacing w:after="120" w:line="240" w:lineRule="auto"/>
        <w:rPr>
          <w:color w:val="FF0000"/>
          <w:lang w:val="en-US"/>
        </w:rPr>
      </w:pPr>
      <w:r w:rsidRPr="00ED2D56">
        <w:rPr>
          <w:color w:val="FF0000"/>
          <w:lang w:val="en-US"/>
        </w:rPr>
        <w:t xml:space="preserve">We are very sorry but we are </w:t>
      </w:r>
      <w:r w:rsidR="00E82087" w:rsidRPr="00ED2D56">
        <w:rPr>
          <w:color w:val="FF0000"/>
          <w:lang w:val="en-US"/>
        </w:rPr>
        <w:t>disagreeing</w:t>
      </w:r>
      <w:r w:rsidRPr="00ED2D56">
        <w:rPr>
          <w:color w:val="FF0000"/>
          <w:lang w:val="en-US"/>
        </w:rPr>
        <w:t xml:space="preserve"> with the reviewer comments on this point.</w:t>
      </w:r>
      <w:r>
        <w:rPr>
          <w:color w:val="FF0000"/>
          <w:lang w:val="en-US"/>
        </w:rPr>
        <w:t xml:space="preserve"> </w:t>
      </w:r>
      <w:r w:rsidR="00AF4A64">
        <w:rPr>
          <w:color w:val="FF0000"/>
          <w:lang w:val="en-US"/>
        </w:rPr>
        <w:t xml:space="preserve">The animals are </w:t>
      </w:r>
      <w:proofErr w:type="spellStart"/>
      <w:r w:rsidR="00AF4A64">
        <w:rPr>
          <w:color w:val="FF0000"/>
          <w:lang w:val="en-US"/>
        </w:rPr>
        <w:t>transcardially</w:t>
      </w:r>
      <w:proofErr w:type="spellEnd"/>
      <w:r w:rsidR="00AF4A64">
        <w:rPr>
          <w:color w:val="FF0000"/>
          <w:lang w:val="en-US"/>
        </w:rPr>
        <w:t xml:space="preserve"> perfuse after a deep anesthesia with an overdose of 20% sodium pentobarbital and </w:t>
      </w:r>
      <w:r w:rsidR="003B712D">
        <w:rPr>
          <w:color w:val="FF0000"/>
          <w:lang w:val="en-US"/>
        </w:rPr>
        <w:t xml:space="preserve">when all </w:t>
      </w:r>
      <w:r w:rsidR="00AF4A64">
        <w:rPr>
          <w:color w:val="FF0000"/>
          <w:lang w:val="en-US"/>
        </w:rPr>
        <w:t xml:space="preserve">the </w:t>
      </w:r>
      <w:r w:rsidR="003B712D">
        <w:rPr>
          <w:color w:val="FF0000"/>
          <w:lang w:val="en-US"/>
        </w:rPr>
        <w:t xml:space="preserve">nociceptive </w:t>
      </w:r>
      <w:r w:rsidR="00AF4A64">
        <w:rPr>
          <w:color w:val="FF0000"/>
          <w:lang w:val="en-US"/>
        </w:rPr>
        <w:t xml:space="preserve">reflexes are </w:t>
      </w:r>
      <w:r w:rsidR="00066721">
        <w:rPr>
          <w:color w:val="FF0000"/>
          <w:lang w:val="en-US"/>
        </w:rPr>
        <w:t>abolished</w:t>
      </w:r>
      <w:r w:rsidR="003B712D">
        <w:rPr>
          <w:color w:val="FF0000"/>
          <w:lang w:val="en-US"/>
        </w:rPr>
        <w:t xml:space="preserve"> the perfusion is done</w:t>
      </w:r>
      <w:r w:rsidR="00AF4A64">
        <w:rPr>
          <w:color w:val="FF0000"/>
          <w:lang w:val="en-US"/>
        </w:rPr>
        <w:t>.</w:t>
      </w:r>
      <w:r w:rsidR="00CD4934">
        <w:rPr>
          <w:color w:val="FF0000"/>
          <w:lang w:val="en-US"/>
        </w:rPr>
        <w:t xml:space="preserve"> </w:t>
      </w:r>
      <w:r w:rsidR="00066721">
        <w:rPr>
          <w:color w:val="FF0000"/>
          <w:lang w:val="en-US"/>
        </w:rPr>
        <w:t xml:space="preserve">On the other hand, the main reason to carry out a </w:t>
      </w:r>
      <w:proofErr w:type="spellStart"/>
      <w:r w:rsidR="00066721">
        <w:rPr>
          <w:color w:val="FF0000"/>
          <w:lang w:val="en-US"/>
        </w:rPr>
        <w:t>transcardial</w:t>
      </w:r>
      <w:proofErr w:type="spellEnd"/>
      <w:r w:rsidR="00066721">
        <w:rPr>
          <w:color w:val="FF0000"/>
          <w:lang w:val="en-US"/>
        </w:rPr>
        <w:t xml:space="preserve"> perfusion</w:t>
      </w:r>
      <w:r w:rsidR="003B712D">
        <w:rPr>
          <w:color w:val="FF0000"/>
          <w:lang w:val="en-US"/>
        </w:rPr>
        <w:t xml:space="preserve"> is to remove</w:t>
      </w:r>
      <w:r w:rsidR="003253C9">
        <w:rPr>
          <w:color w:val="FF0000"/>
          <w:lang w:val="en-US"/>
        </w:rPr>
        <w:t xml:space="preserve"> the blood cells from </w:t>
      </w:r>
      <w:r w:rsidR="00565920">
        <w:rPr>
          <w:color w:val="FF0000"/>
          <w:lang w:val="en-US"/>
        </w:rPr>
        <w:t xml:space="preserve">the </w:t>
      </w:r>
      <w:r w:rsidR="003253C9">
        <w:rPr>
          <w:color w:val="FF0000"/>
          <w:lang w:val="en-US"/>
        </w:rPr>
        <w:t xml:space="preserve">retina vascular system to avoid as much as possible the presence of </w:t>
      </w:r>
      <w:proofErr w:type="spellStart"/>
      <w:r w:rsidR="003253C9">
        <w:rPr>
          <w:color w:val="FF0000"/>
          <w:lang w:val="en-US"/>
        </w:rPr>
        <w:lastRenderedPageBreak/>
        <w:t>autofluorescence</w:t>
      </w:r>
      <w:proofErr w:type="spellEnd"/>
      <w:r w:rsidR="003253C9">
        <w:rPr>
          <w:color w:val="FF0000"/>
          <w:lang w:val="en-US"/>
        </w:rPr>
        <w:t xml:space="preserve"> elements or background that can interfere the RGC quantification by automated methods. </w:t>
      </w:r>
      <w:r w:rsidR="00781940">
        <w:rPr>
          <w:color w:val="FF0000"/>
          <w:lang w:val="en-US"/>
        </w:rPr>
        <w:t xml:space="preserve"> </w:t>
      </w:r>
    </w:p>
    <w:p w14:paraId="348F8A27" w14:textId="77777777" w:rsidR="008B11DB" w:rsidRDefault="00FB3228" w:rsidP="007D5454">
      <w:pPr>
        <w:spacing w:after="120" w:line="240" w:lineRule="auto"/>
        <w:rPr>
          <w:lang w:val="en-US"/>
        </w:rPr>
      </w:pPr>
      <w:r w:rsidRPr="00FB3228">
        <w:rPr>
          <w:lang w:val="en-US"/>
        </w:rPr>
        <w:t>- I also do not regard STR as a hallmark for glaucoma. Yes, there are differences. However, the authors also should address, this in the introduction and discussion, that there are better (although harder to perform) hallmarks: VEP!</w:t>
      </w:r>
    </w:p>
    <w:p w14:paraId="66F0CF67" w14:textId="77777777" w:rsidR="00D23104" w:rsidRDefault="00FB3228" w:rsidP="007D5454">
      <w:pPr>
        <w:spacing w:after="120" w:line="240" w:lineRule="auto"/>
        <w:rPr>
          <w:lang w:val="en-US"/>
        </w:rPr>
      </w:pPr>
      <w:r w:rsidRPr="00FB3228">
        <w:rPr>
          <w:lang w:val="en-US"/>
        </w:rPr>
        <w:t xml:space="preserve">The authors mix the terms RGC death and retinal cell death often in the text. Especially when it comes down to the ERG part. For the unexperienced reader this might be misleading as there is definite difference. Please straighten this out. This is especially crucial in Line 438. An ERG does definitely not "fully confirm the lack of functionality" </w:t>
      </w:r>
    </w:p>
    <w:p w14:paraId="6DCEFF50" w14:textId="77777777" w:rsidR="00303805" w:rsidRDefault="00303805" w:rsidP="007D5454">
      <w:pPr>
        <w:spacing w:after="120" w:line="240" w:lineRule="auto"/>
        <w:rPr>
          <w:lang w:val="en-US"/>
        </w:rPr>
      </w:pPr>
    </w:p>
    <w:p w14:paraId="1AE371F7" w14:textId="349C5E00" w:rsidR="00303805" w:rsidRPr="00303805" w:rsidRDefault="00303805" w:rsidP="007D5454">
      <w:pPr>
        <w:spacing w:after="120" w:line="240" w:lineRule="auto"/>
        <w:rPr>
          <w:color w:val="008000"/>
          <w:lang w:val="en-US"/>
        </w:rPr>
      </w:pPr>
      <w:r w:rsidRPr="00303805">
        <w:rPr>
          <w:color w:val="008000"/>
          <w:lang w:val="en-US"/>
        </w:rPr>
        <w:t>We agree and we have changed retinal by ganglion. We have also removed the word fully as indicated in the comment.</w:t>
      </w:r>
    </w:p>
    <w:p w14:paraId="2297E3C1" w14:textId="77777777" w:rsidR="00303805" w:rsidRDefault="00303805" w:rsidP="007D5454">
      <w:pPr>
        <w:spacing w:after="120" w:line="240" w:lineRule="auto"/>
        <w:rPr>
          <w:lang w:val="en-US"/>
        </w:rPr>
      </w:pPr>
    </w:p>
    <w:p w14:paraId="363B0015" w14:textId="77777777" w:rsidR="00D23104" w:rsidRDefault="00FB3228" w:rsidP="007D5454">
      <w:pPr>
        <w:spacing w:after="120" w:line="240" w:lineRule="auto"/>
        <w:rPr>
          <w:lang w:val="en-US"/>
        </w:rPr>
      </w:pPr>
      <w:r w:rsidRPr="00FB3228">
        <w:rPr>
          <w:lang w:val="en-US"/>
        </w:rPr>
        <w:t xml:space="preserve">The authors should also mention that there </w:t>
      </w:r>
      <w:proofErr w:type="gramStart"/>
      <w:r w:rsidRPr="00FB3228">
        <w:rPr>
          <w:lang w:val="en-US"/>
        </w:rPr>
        <w:t>are other control strain</w:t>
      </w:r>
      <w:proofErr w:type="gramEnd"/>
      <w:r w:rsidRPr="00FB3228">
        <w:rPr>
          <w:lang w:val="en-US"/>
        </w:rPr>
        <w:t xml:space="preserve"> than the C57/BL6J mouse. </w:t>
      </w:r>
      <w:proofErr w:type="gramStart"/>
      <w:r w:rsidRPr="00FB3228">
        <w:rPr>
          <w:lang w:val="en-US"/>
        </w:rPr>
        <w:t>Especially as the C57/BL6J is not regarded as the best strain for comparisons.</w:t>
      </w:r>
      <w:proofErr w:type="gramEnd"/>
      <w:r w:rsidRPr="00FB3228">
        <w:rPr>
          <w:lang w:val="en-US"/>
        </w:rPr>
        <w:t xml:space="preserve"> </w:t>
      </w:r>
    </w:p>
    <w:p w14:paraId="107EE638" w14:textId="75B7275C" w:rsidR="007D5454" w:rsidRPr="00211337" w:rsidRDefault="00444D5A" w:rsidP="007D5454">
      <w:pPr>
        <w:spacing w:after="120" w:line="240" w:lineRule="auto"/>
        <w:rPr>
          <w:color w:val="FF0000"/>
          <w:lang w:val="en-US"/>
        </w:rPr>
      </w:pPr>
      <w:r w:rsidRPr="00303805">
        <w:rPr>
          <w:color w:val="FF0000"/>
          <w:lang w:val="en-US"/>
        </w:rPr>
        <w:t>We agree with the reviewer w</w:t>
      </w:r>
      <w:r w:rsidR="008F48D2" w:rsidRPr="00303805">
        <w:rPr>
          <w:color w:val="FF0000"/>
          <w:lang w:val="en-US"/>
        </w:rPr>
        <w:t xml:space="preserve">ith respect to the existence </w:t>
      </w:r>
      <w:proofErr w:type="gramStart"/>
      <w:r w:rsidR="008F48D2" w:rsidRPr="00303805">
        <w:rPr>
          <w:color w:val="FF0000"/>
          <w:lang w:val="en-US"/>
        </w:rPr>
        <w:t>of  different</w:t>
      </w:r>
      <w:proofErr w:type="gramEnd"/>
      <w:r w:rsidR="008F48D2" w:rsidRPr="00303805">
        <w:rPr>
          <w:color w:val="FF0000"/>
          <w:lang w:val="en-US"/>
        </w:rPr>
        <w:t xml:space="preserve"> controls. DBA/2J-Gpnmb+/</w:t>
      </w:r>
      <w:proofErr w:type="spellStart"/>
      <w:r w:rsidR="008F48D2" w:rsidRPr="00303805">
        <w:rPr>
          <w:color w:val="FF0000"/>
          <w:lang w:val="en-US"/>
        </w:rPr>
        <w:t>SjJ</w:t>
      </w:r>
      <w:proofErr w:type="spellEnd"/>
      <w:r w:rsidR="008F48D2" w:rsidRPr="00303805">
        <w:rPr>
          <w:color w:val="FF0000"/>
          <w:lang w:val="en-US"/>
        </w:rPr>
        <w:t xml:space="preserve"> provides a genetic</w:t>
      </w:r>
      <w:r w:rsidRPr="00303805">
        <w:rPr>
          <w:color w:val="FF0000"/>
          <w:lang w:val="en-US"/>
        </w:rPr>
        <w:t xml:space="preserve">ally matched control for DBA/2J </w:t>
      </w:r>
      <w:proofErr w:type="gramStart"/>
      <w:r w:rsidR="008F48D2" w:rsidRPr="00303805">
        <w:rPr>
          <w:color w:val="FF0000"/>
          <w:lang w:val="en-US"/>
        </w:rPr>
        <w:t>mice,</w:t>
      </w:r>
      <w:proofErr w:type="gramEnd"/>
      <w:r w:rsidR="008F48D2" w:rsidRPr="00303805">
        <w:rPr>
          <w:color w:val="FF0000"/>
          <w:lang w:val="en-US"/>
        </w:rPr>
        <w:t xml:space="preserve"> this </w:t>
      </w:r>
      <w:proofErr w:type="spellStart"/>
      <w:r w:rsidR="008F48D2" w:rsidRPr="00303805">
        <w:rPr>
          <w:color w:val="FF0000"/>
          <w:lang w:val="en-US"/>
        </w:rPr>
        <w:t>coisogenic</w:t>
      </w:r>
      <w:proofErr w:type="spellEnd"/>
      <w:r w:rsidR="008F48D2" w:rsidRPr="00303805">
        <w:rPr>
          <w:color w:val="FF0000"/>
          <w:lang w:val="en-US"/>
        </w:rPr>
        <w:t xml:space="preserve"> strain has a</w:t>
      </w:r>
      <w:r w:rsidR="002E1D70" w:rsidRPr="00303805">
        <w:rPr>
          <w:color w:val="FF0000"/>
          <w:lang w:val="en-US"/>
        </w:rPr>
        <w:t xml:space="preserve"> functional allele of </w:t>
      </w:r>
      <w:proofErr w:type="spellStart"/>
      <w:r w:rsidR="002E1D70" w:rsidRPr="00303805">
        <w:rPr>
          <w:color w:val="FF0000"/>
          <w:lang w:val="en-US"/>
        </w:rPr>
        <w:t>Gpnmb</w:t>
      </w:r>
      <w:proofErr w:type="spellEnd"/>
      <w:r w:rsidR="002E1D70" w:rsidRPr="00303805">
        <w:rPr>
          <w:color w:val="FF0000"/>
          <w:lang w:val="en-US"/>
        </w:rPr>
        <w:t xml:space="preserve"> which </w:t>
      </w:r>
      <w:r w:rsidR="005574C3" w:rsidRPr="00303805">
        <w:rPr>
          <w:color w:val="FF0000"/>
          <w:lang w:val="en-US"/>
        </w:rPr>
        <w:t xml:space="preserve">does not develop glaucoma. In spite of this comments, </w:t>
      </w:r>
      <w:proofErr w:type="spellStart"/>
      <w:r w:rsidR="005574C3" w:rsidRPr="00303805">
        <w:rPr>
          <w:color w:val="FF0000"/>
          <w:lang w:val="en-US"/>
        </w:rPr>
        <w:t>Porciatti</w:t>
      </w:r>
      <w:proofErr w:type="spellEnd"/>
      <w:r w:rsidR="005574C3" w:rsidRPr="00303805">
        <w:rPr>
          <w:color w:val="FF0000"/>
          <w:lang w:val="en-US"/>
        </w:rPr>
        <w:t xml:space="preserve"> et al, 2010 reported a comparison between different strains including C57BL/6J, DBA/2J and DBA/2J-Gpnmb</w:t>
      </w:r>
      <w:r w:rsidR="005574C3" w:rsidRPr="00303805">
        <w:rPr>
          <w:color w:val="FF0000"/>
          <w:vertAlign w:val="superscript"/>
          <w:lang w:val="en-US"/>
        </w:rPr>
        <w:t>+</w:t>
      </w:r>
      <w:r w:rsidR="005574C3" w:rsidRPr="00303805">
        <w:rPr>
          <w:color w:val="FF0000"/>
          <w:lang w:val="en-US"/>
        </w:rPr>
        <w:t>/</w:t>
      </w:r>
      <w:proofErr w:type="spellStart"/>
      <w:r w:rsidR="005574C3" w:rsidRPr="00303805">
        <w:rPr>
          <w:color w:val="FF0000"/>
          <w:lang w:val="en-US"/>
        </w:rPr>
        <w:t>SjJ</w:t>
      </w:r>
      <w:proofErr w:type="spellEnd"/>
      <w:r w:rsidR="005574C3" w:rsidRPr="00303805">
        <w:rPr>
          <w:color w:val="FF0000"/>
          <w:lang w:val="en-US"/>
        </w:rPr>
        <w:t xml:space="preserve"> </w:t>
      </w:r>
      <w:r w:rsidRPr="00303805">
        <w:rPr>
          <w:color w:val="FF0000"/>
          <w:lang w:val="en-US"/>
        </w:rPr>
        <w:t>and their results showed</w:t>
      </w:r>
      <w:r w:rsidR="00002DA8" w:rsidRPr="00303805">
        <w:rPr>
          <w:color w:val="FF0000"/>
          <w:lang w:val="en-US"/>
        </w:rPr>
        <w:t xml:space="preserve"> different characteristics in these mouse strains. </w:t>
      </w:r>
      <w:r w:rsidR="008F48D2" w:rsidRPr="00211337">
        <w:rPr>
          <w:color w:val="FF0000"/>
          <w:lang w:val="en-US"/>
        </w:rPr>
        <w:t>Furthermore, retin</w:t>
      </w:r>
      <w:r w:rsidR="005574C3" w:rsidRPr="00211337">
        <w:rPr>
          <w:color w:val="FF0000"/>
          <w:lang w:val="en-US"/>
        </w:rPr>
        <w:t xml:space="preserve">al ganglion cell population is </w:t>
      </w:r>
      <w:r w:rsidR="008F48D2" w:rsidRPr="00211337">
        <w:rPr>
          <w:color w:val="FF0000"/>
          <w:lang w:val="en-US"/>
        </w:rPr>
        <w:t>reported to be larger i</w:t>
      </w:r>
      <w:r w:rsidR="00002DA8" w:rsidRPr="00211337">
        <w:rPr>
          <w:color w:val="FF0000"/>
          <w:lang w:val="en-US"/>
        </w:rPr>
        <w:t>n</w:t>
      </w:r>
      <w:r w:rsidR="00303805" w:rsidRPr="00211337">
        <w:rPr>
          <w:color w:val="FF0000"/>
          <w:lang w:val="en-US"/>
        </w:rPr>
        <w:t xml:space="preserve"> DBA/2J than </w:t>
      </w:r>
      <w:proofErr w:type="gramStart"/>
      <w:r w:rsidR="00303805" w:rsidRPr="00211337">
        <w:rPr>
          <w:color w:val="FF0000"/>
          <w:lang w:val="en-US"/>
        </w:rPr>
        <w:t>in  C57BL</w:t>
      </w:r>
      <w:proofErr w:type="gramEnd"/>
      <w:r w:rsidR="00303805" w:rsidRPr="00211337">
        <w:rPr>
          <w:color w:val="FF0000"/>
          <w:lang w:val="en-US"/>
        </w:rPr>
        <w:t>/6J mice,</w:t>
      </w:r>
      <w:r w:rsidR="008F48D2" w:rsidRPr="00211337">
        <w:rPr>
          <w:color w:val="FF0000"/>
          <w:lang w:val="en-US"/>
        </w:rPr>
        <w:t xml:space="preserve">(Williams RW , genetic and </w:t>
      </w:r>
      <w:proofErr w:type="spellStart"/>
      <w:r w:rsidR="008F48D2" w:rsidRPr="00211337">
        <w:rPr>
          <w:color w:val="FF0000"/>
          <w:lang w:val="en-US"/>
        </w:rPr>
        <w:t>enviromental</w:t>
      </w:r>
      <w:proofErr w:type="spellEnd"/>
      <w:r w:rsidR="008F48D2" w:rsidRPr="00211337">
        <w:rPr>
          <w:color w:val="FF0000"/>
          <w:lang w:val="en-US"/>
        </w:rPr>
        <w:t>…)</w:t>
      </w:r>
    </w:p>
    <w:p w14:paraId="0E6DF9A6" w14:textId="77777777" w:rsidR="00303805" w:rsidRPr="00303805" w:rsidRDefault="00303805" w:rsidP="007D5454">
      <w:pPr>
        <w:spacing w:after="120" w:line="240" w:lineRule="auto"/>
        <w:rPr>
          <w:color w:val="FF0000"/>
          <w:lang w:val="en-US"/>
        </w:rPr>
      </w:pPr>
    </w:p>
    <w:p w14:paraId="6F52BBD9" w14:textId="77777777" w:rsidR="00D23104" w:rsidRDefault="00FB3228" w:rsidP="007D5454">
      <w:pPr>
        <w:spacing w:after="120" w:line="240" w:lineRule="auto"/>
        <w:rPr>
          <w:lang w:val="en-US"/>
        </w:rPr>
      </w:pPr>
      <w:r w:rsidRPr="00FB3228">
        <w:rPr>
          <w:lang w:val="en-US"/>
        </w:rPr>
        <w:t xml:space="preserve">16 out of 31 citations are self-citations. There is so much literature about the model and these methods available. Please cite and mention also the work of others in this field. </w:t>
      </w:r>
    </w:p>
    <w:p w14:paraId="2C0F0749" w14:textId="77777777" w:rsidR="00303805" w:rsidRPr="00211337" w:rsidRDefault="00303805" w:rsidP="007D5454">
      <w:pPr>
        <w:spacing w:after="120" w:line="240" w:lineRule="auto"/>
        <w:rPr>
          <w:color w:val="FF0000"/>
          <w:lang w:val="en-US"/>
        </w:rPr>
      </w:pPr>
    </w:p>
    <w:p w14:paraId="5ED5D417" w14:textId="00D3A386" w:rsidR="00303805" w:rsidRPr="00303805" w:rsidRDefault="00303805" w:rsidP="007D5454">
      <w:pPr>
        <w:spacing w:after="120" w:line="240" w:lineRule="auto"/>
        <w:rPr>
          <w:color w:val="008000"/>
          <w:lang w:val="en-GB"/>
        </w:rPr>
      </w:pPr>
      <w:r w:rsidRPr="00303805">
        <w:rPr>
          <w:color w:val="008000"/>
          <w:lang w:val="en-GB"/>
        </w:rPr>
        <w:t xml:space="preserve">There are no so many researchers </w:t>
      </w:r>
      <w:r>
        <w:rPr>
          <w:color w:val="008000"/>
          <w:lang w:val="en-GB"/>
        </w:rPr>
        <w:t>working on ERG and this animal model. Indeed the number of papers included in the text by the three different groups participati</w:t>
      </w:r>
      <w:r w:rsidR="00B629A7">
        <w:rPr>
          <w:color w:val="008000"/>
          <w:lang w:val="en-GB"/>
        </w:rPr>
        <w:t xml:space="preserve">ng in this study are additive and therefore it is not strange that 50% of the reference belong to any of the groups. What is important is that all the quoted references (ours or not) are necessary for a better understanding of the manuscript, particularly when this type of paper is read by not specialist in the topic. </w:t>
      </w:r>
    </w:p>
    <w:p w14:paraId="4C366373" w14:textId="77777777" w:rsidR="00303805" w:rsidRPr="00211337" w:rsidRDefault="00303805" w:rsidP="007D5454">
      <w:pPr>
        <w:spacing w:after="120" w:line="240" w:lineRule="auto"/>
        <w:rPr>
          <w:color w:val="FF0000"/>
          <w:lang w:val="en-US"/>
        </w:rPr>
      </w:pPr>
    </w:p>
    <w:p w14:paraId="38B0649D" w14:textId="77777777" w:rsidR="007D5454" w:rsidRDefault="00FB3228" w:rsidP="007D5454">
      <w:pPr>
        <w:spacing w:after="120" w:line="240" w:lineRule="auto"/>
        <w:rPr>
          <w:lang w:val="en-US"/>
        </w:rPr>
      </w:pPr>
      <w:r w:rsidRPr="00FB3228">
        <w:rPr>
          <w:i/>
          <w:iCs/>
          <w:lang w:val="en-US"/>
        </w:rPr>
        <w:t>Minor Concerns:</w:t>
      </w:r>
    </w:p>
    <w:p w14:paraId="6210A450" w14:textId="77777777" w:rsidR="00D23104" w:rsidRDefault="00FB3228" w:rsidP="007D5454">
      <w:pPr>
        <w:spacing w:after="120" w:line="240" w:lineRule="auto"/>
        <w:rPr>
          <w:lang w:val="en-US"/>
        </w:rPr>
      </w:pPr>
      <w:r w:rsidRPr="00FB3228">
        <w:rPr>
          <w:lang w:val="en-US"/>
        </w:rPr>
        <w:t>Instead of "mouse" I would use DBA/2J mouse a key word.</w:t>
      </w:r>
      <w:r w:rsidR="00D23104">
        <w:rPr>
          <w:lang w:val="en-US"/>
        </w:rPr>
        <w:t xml:space="preserve"> </w:t>
      </w:r>
    </w:p>
    <w:p w14:paraId="337C83A1" w14:textId="08029A16" w:rsidR="00B94937" w:rsidRDefault="00B94937" w:rsidP="00B94937">
      <w:pPr>
        <w:spacing w:after="120" w:line="240" w:lineRule="auto"/>
        <w:rPr>
          <w:color w:val="FF0000"/>
          <w:lang w:val="en-US"/>
        </w:rPr>
      </w:pPr>
      <w:r>
        <w:rPr>
          <w:color w:val="00B050"/>
          <w:lang w:val="en-US"/>
        </w:rPr>
        <w:t>It has been change</w:t>
      </w:r>
      <w:r w:rsidR="00303805">
        <w:rPr>
          <w:color w:val="00B050"/>
          <w:lang w:val="en-US"/>
        </w:rPr>
        <w:t>d</w:t>
      </w:r>
      <w:r>
        <w:rPr>
          <w:color w:val="00B050"/>
          <w:lang w:val="en-US"/>
        </w:rPr>
        <w:t xml:space="preserve">. </w:t>
      </w:r>
    </w:p>
    <w:p w14:paraId="4AD286E9" w14:textId="77777777" w:rsidR="007D5454" w:rsidRDefault="00FB3228" w:rsidP="007D5454">
      <w:pPr>
        <w:spacing w:after="120" w:line="240" w:lineRule="auto"/>
        <w:rPr>
          <w:lang w:val="en-US"/>
        </w:rPr>
      </w:pPr>
      <w:r w:rsidRPr="00FB3228">
        <w:rPr>
          <w:lang w:val="en-US"/>
        </w:rPr>
        <w:t xml:space="preserve">Introduction: </w:t>
      </w:r>
    </w:p>
    <w:p w14:paraId="098E872B" w14:textId="77777777" w:rsidR="00D23104" w:rsidRDefault="00FB3228" w:rsidP="007D5454">
      <w:pPr>
        <w:spacing w:after="120" w:line="240" w:lineRule="auto"/>
        <w:rPr>
          <w:lang w:val="en-US"/>
        </w:rPr>
      </w:pPr>
      <w:r w:rsidRPr="00FB3228">
        <w:rPr>
          <w:lang w:val="en-US"/>
        </w:rPr>
        <w:t>Regrettably, there are almost no citations! See also comment above. We all depend on being citied, so please respect and appreciate the work of the people you mention and cite them.</w:t>
      </w:r>
      <w:r w:rsidRPr="00FB3228">
        <w:rPr>
          <w:lang w:val="en-US"/>
        </w:rPr>
        <w:br/>
        <w:t xml:space="preserve">Personally, I was really wondering who uses the application of phenol to induce IOP. I never heard of this and could also not find this in the literature. </w:t>
      </w:r>
    </w:p>
    <w:p w14:paraId="3BE42D06" w14:textId="69E48D04" w:rsidR="007D5454" w:rsidRPr="00211337" w:rsidRDefault="00D770CF" w:rsidP="007D5454">
      <w:pPr>
        <w:spacing w:after="120" w:line="240" w:lineRule="auto"/>
        <w:rPr>
          <w:color w:val="008000"/>
          <w:lang w:val="en-US"/>
        </w:rPr>
      </w:pPr>
      <w:r w:rsidRPr="00211337">
        <w:rPr>
          <w:color w:val="008000"/>
          <w:lang w:val="en-US"/>
        </w:rPr>
        <w:t xml:space="preserve">We have included </w:t>
      </w:r>
      <w:r w:rsidR="00005067">
        <w:rPr>
          <w:color w:val="008000"/>
          <w:lang w:val="en-US"/>
        </w:rPr>
        <w:t>several references regarding this.</w:t>
      </w:r>
    </w:p>
    <w:p w14:paraId="3BA0260F" w14:textId="77777777" w:rsidR="007D5454" w:rsidRDefault="00FB3228" w:rsidP="007D5454">
      <w:pPr>
        <w:spacing w:after="120" w:line="240" w:lineRule="auto"/>
        <w:rPr>
          <w:color w:val="FF0000"/>
          <w:lang w:val="en-US"/>
        </w:rPr>
      </w:pPr>
      <w:r w:rsidRPr="00FB3228">
        <w:rPr>
          <w:lang w:val="en-US"/>
        </w:rPr>
        <w:lastRenderedPageBreak/>
        <w:t>The first paper describing the DBA/2J mouse as a glaucoma model is from 1998. This is not "recently" (lines 152 and 156).</w:t>
      </w:r>
    </w:p>
    <w:p w14:paraId="09E0CFFD" w14:textId="3953D38E" w:rsidR="007D5454" w:rsidRPr="002E2CBF" w:rsidRDefault="002E2CBF" w:rsidP="007D5454">
      <w:pPr>
        <w:spacing w:after="120" w:line="240" w:lineRule="auto"/>
        <w:rPr>
          <w:color w:val="008000"/>
          <w:lang w:val="en-US"/>
        </w:rPr>
      </w:pPr>
      <w:r w:rsidRPr="002E2CBF">
        <w:rPr>
          <w:color w:val="008000"/>
          <w:lang w:val="en-US"/>
        </w:rPr>
        <w:t>Done.</w:t>
      </w:r>
    </w:p>
    <w:p w14:paraId="1097DBC7" w14:textId="77777777" w:rsidR="007D5454" w:rsidRDefault="00FB3228" w:rsidP="007D5454">
      <w:pPr>
        <w:spacing w:after="120" w:line="240" w:lineRule="auto"/>
        <w:rPr>
          <w:lang w:val="en-US"/>
        </w:rPr>
      </w:pPr>
      <w:r w:rsidRPr="00FB3228">
        <w:rPr>
          <w:lang w:val="en-US"/>
        </w:rPr>
        <w:t xml:space="preserve">Methods: </w:t>
      </w:r>
    </w:p>
    <w:p w14:paraId="2CD723FB" w14:textId="77777777" w:rsidR="00D23104" w:rsidRDefault="00FB3228" w:rsidP="007D5454">
      <w:pPr>
        <w:spacing w:after="120" w:line="240" w:lineRule="auto"/>
        <w:rPr>
          <w:lang w:val="en-US"/>
        </w:rPr>
      </w:pPr>
      <w:r w:rsidRPr="00FB3228">
        <w:rPr>
          <w:lang w:val="en-US"/>
        </w:rPr>
        <w:t>The order of methods should be changed according to the results and figures. ERG is always last there.</w:t>
      </w:r>
    </w:p>
    <w:p w14:paraId="49974BC0" w14:textId="4C41F3F1" w:rsidR="002E2CBF" w:rsidRPr="002E2CBF" w:rsidRDefault="002E2CBF" w:rsidP="007D5454">
      <w:pPr>
        <w:spacing w:after="120" w:line="240" w:lineRule="auto"/>
        <w:rPr>
          <w:color w:val="008000"/>
          <w:lang w:val="en-US"/>
        </w:rPr>
      </w:pPr>
      <w:r>
        <w:rPr>
          <w:color w:val="008000"/>
          <w:lang w:val="en-US"/>
        </w:rPr>
        <w:t>The referee is right and we have changed the figures according to the text.</w:t>
      </w:r>
    </w:p>
    <w:p w14:paraId="1EDA445B" w14:textId="77777777" w:rsidR="00D23104" w:rsidRDefault="00FB3228" w:rsidP="007D5454">
      <w:pPr>
        <w:spacing w:after="120" w:line="240" w:lineRule="auto"/>
        <w:rPr>
          <w:lang w:val="en-US"/>
        </w:rPr>
      </w:pPr>
      <w:r w:rsidRPr="00FB3228">
        <w:rPr>
          <w:lang w:val="en-US"/>
        </w:rPr>
        <w:t>Line 203. No surgery was performed afterwards.</w:t>
      </w:r>
    </w:p>
    <w:p w14:paraId="79F24E6F" w14:textId="77777777" w:rsidR="00844DC4" w:rsidRDefault="00FB3228" w:rsidP="00844DC4">
      <w:pPr>
        <w:spacing w:after="120" w:line="240" w:lineRule="auto"/>
        <w:rPr>
          <w:lang w:val="en-US"/>
        </w:rPr>
      </w:pPr>
      <w:r w:rsidRPr="00FB3228">
        <w:rPr>
          <w:lang w:val="en-US"/>
        </w:rPr>
        <w:t>Line 209/210. Should be transferred to Line 217</w:t>
      </w:r>
    </w:p>
    <w:p w14:paraId="2D817EEA" w14:textId="77777777" w:rsidR="007D5454" w:rsidRDefault="00FB3228" w:rsidP="007D5454">
      <w:pPr>
        <w:spacing w:after="120" w:line="240" w:lineRule="auto"/>
        <w:rPr>
          <w:lang w:val="en-US"/>
        </w:rPr>
      </w:pPr>
      <w:r w:rsidRPr="00FB3228">
        <w:rPr>
          <w:lang w:val="en-US"/>
        </w:rPr>
        <w:t xml:space="preserve">Line 265-267: A link where to find these guidelines would be nice. </w:t>
      </w:r>
    </w:p>
    <w:p w14:paraId="6C846FC6" w14:textId="77777777" w:rsidR="006F5FB5" w:rsidRDefault="00211337" w:rsidP="007D5454">
      <w:pPr>
        <w:spacing w:after="120" w:line="240" w:lineRule="auto"/>
        <w:rPr>
          <w:lang w:val="en-US"/>
        </w:rPr>
      </w:pPr>
      <w:r w:rsidRPr="00211337">
        <w:rPr>
          <w:color w:val="00B050"/>
          <w:lang w:val="en-US"/>
        </w:rPr>
        <w:t xml:space="preserve">We have included a new reference </w:t>
      </w:r>
      <w:r>
        <w:rPr>
          <w:lang w:val="en-US"/>
        </w:rPr>
        <w:t xml:space="preserve"> </w:t>
      </w:r>
    </w:p>
    <w:p w14:paraId="6E42AF2B" w14:textId="77777777" w:rsidR="00D23104" w:rsidRDefault="00FB3228" w:rsidP="007D5454">
      <w:pPr>
        <w:spacing w:after="120" w:line="240" w:lineRule="auto"/>
        <w:rPr>
          <w:color w:val="FF0000"/>
          <w:lang w:val="en-US"/>
        </w:rPr>
      </w:pPr>
      <w:r w:rsidRPr="00FB3228">
        <w:rPr>
          <w:lang w:val="en-US"/>
        </w:rPr>
        <w:t>Line 312: define "normal"</w:t>
      </w:r>
    </w:p>
    <w:p w14:paraId="0F46E595" w14:textId="2BCCC980" w:rsidR="00786502" w:rsidRDefault="00786502" w:rsidP="00786502">
      <w:pPr>
        <w:spacing w:after="120" w:line="240" w:lineRule="auto"/>
        <w:rPr>
          <w:color w:val="FF0000"/>
          <w:lang w:val="en-US"/>
        </w:rPr>
      </w:pPr>
      <w:r>
        <w:rPr>
          <w:color w:val="00B050"/>
          <w:lang w:val="en-US"/>
        </w:rPr>
        <w:t>It has been change</w:t>
      </w:r>
      <w:r w:rsidR="002E2CBF">
        <w:rPr>
          <w:color w:val="00B050"/>
          <w:lang w:val="en-US"/>
        </w:rPr>
        <w:t>d</w:t>
      </w:r>
      <w:r w:rsidR="00005067">
        <w:rPr>
          <w:color w:val="00B050"/>
          <w:lang w:val="en-US"/>
        </w:rPr>
        <w:t>.</w:t>
      </w:r>
    </w:p>
    <w:p w14:paraId="2DE23A68" w14:textId="77777777" w:rsidR="00D23104" w:rsidRDefault="00FB3228" w:rsidP="007D5454">
      <w:pPr>
        <w:spacing w:after="120" w:line="240" w:lineRule="auto"/>
        <w:rPr>
          <w:lang w:val="en-US"/>
        </w:rPr>
      </w:pPr>
      <w:r w:rsidRPr="00FB3228">
        <w:rPr>
          <w:lang w:val="en-US"/>
        </w:rPr>
        <w:t>Line344: should be "fresh PBS" and "for 10 minutes"</w:t>
      </w:r>
    </w:p>
    <w:p w14:paraId="5AE760E0" w14:textId="4CEEE559" w:rsidR="00786502" w:rsidRPr="00786502" w:rsidRDefault="002E2CBF" w:rsidP="00786502">
      <w:pPr>
        <w:spacing w:after="120" w:line="240" w:lineRule="auto"/>
        <w:rPr>
          <w:color w:val="00B050"/>
          <w:lang w:val="en-US"/>
        </w:rPr>
      </w:pPr>
      <w:r>
        <w:rPr>
          <w:color w:val="00B050"/>
          <w:lang w:val="en-US"/>
        </w:rPr>
        <w:t>Done.</w:t>
      </w:r>
    </w:p>
    <w:p w14:paraId="797C5AF2" w14:textId="77777777" w:rsidR="00D23104" w:rsidRDefault="00FB3228" w:rsidP="007D5454">
      <w:pPr>
        <w:spacing w:after="120" w:line="240" w:lineRule="auto"/>
        <w:rPr>
          <w:lang w:val="en-US"/>
        </w:rPr>
      </w:pPr>
      <w:r w:rsidRPr="00FB3228">
        <w:rPr>
          <w:lang w:val="en-US"/>
        </w:rPr>
        <w:t>Line384: This is a method article: The procedures should be in the article somewhere (or supplements)</w:t>
      </w:r>
    </w:p>
    <w:p w14:paraId="53A254E4" w14:textId="260865C0" w:rsidR="002E2CBF" w:rsidRPr="002E2CBF" w:rsidRDefault="002E2CBF" w:rsidP="007D5454">
      <w:pPr>
        <w:spacing w:after="120" w:line="240" w:lineRule="auto"/>
        <w:rPr>
          <w:color w:val="008000"/>
          <w:lang w:val="en-GB"/>
        </w:rPr>
      </w:pPr>
      <w:r w:rsidRPr="002E2CBF">
        <w:rPr>
          <w:color w:val="008000"/>
          <w:lang w:val="en-GB"/>
        </w:rPr>
        <w:t xml:space="preserve">The method has been already described elsewhere and moreover the lack of space obliged us to </w:t>
      </w:r>
      <w:r>
        <w:rPr>
          <w:color w:val="008000"/>
          <w:lang w:val="en-GB"/>
        </w:rPr>
        <w:t>put the mentioned reference.</w:t>
      </w:r>
    </w:p>
    <w:p w14:paraId="22BF1319" w14:textId="77777777" w:rsidR="00D23104" w:rsidRDefault="00FB3228" w:rsidP="007D5454">
      <w:pPr>
        <w:spacing w:after="120" w:line="240" w:lineRule="auto"/>
        <w:rPr>
          <w:lang w:val="en-US"/>
        </w:rPr>
      </w:pPr>
      <w:r w:rsidRPr="00FB3228">
        <w:rPr>
          <w:lang w:val="en-US"/>
        </w:rPr>
        <w:t>Line391: Please give more details about the macros</w:t>
      </w:r>
    </w:p>
    <w:p w14:paraId="174C7642" w14:textId="77777777" w:rsidR="002D7B47" w:rsidRPr="00B94937" w:rsidRDefault="002D7B47" w:rsidP="007D5454">
      <w:pPr>
        <w:spacing w:after="120" w:line="240" w:lineRule="auto"/>
        <w:rPr>
          <w:color w:val="FF0000"/>
          <w:lang w:val="en-US"/>
        </w:rPr>
      </w:pPr>
      <w:r w:rsidRPr="00B94937">
        <w:rPr>
          <w:rFonts w:ascii="Arial" w:hAnsi="Arial" w:cs="Arial"/>
          <w:color w:val="FF0000"/>
          <w:shd w:val="clear" w:color="auto" w:fill="FFFFFF"/>
          <w:lang w:val="en-US"/>
        </w:rPr>
        <w:t xml:space="preserve">The macro designed to count RGC has been previously published (Salinas-Navarro et al., 2009). In brief, we used macro language to apply a sequence of filters and transformations to each image in order to clarify cell limits and separate individual cells for automatic cell counting. In a first step, the images are converted to 8-bit gray scale images. Illumination aberrations caused by the microscope optics are removed by the software flatten enhancement filter which evens out the background variations. This was followed by enhancement of the edges of the cells using the large spectral filter edge+ command, which extracts positive edges (in this case fluorescent stained bright cells) from the dark background. A setting of 8% (kernel size 20×20) was sufficient to enhance the cell edges making detection simpler. Large spectral filters </w:t>
      </w:r>
      <w:r w:rsidR="00B94937" w:rsidRPr="00B94937">
        <w:rPr>
          <w:rFonts w:ascii="Arial" w:hAnsi="Arial" w:cs="Arial"/>
          <w:color w:val="FF0000"/>
          <w:shd w:val="clear" w:color="auto" w:fill="FFFFFF"/>
          <w:lang w:val="en-US"/>
        </w:rPr>
        <w:t>are</w:t>
      </w:r>
      <w:r w:rsidRPr="00B94937">
        <w:rPr>
          <w:rFonts w:ascii="Arial" w:hAnsi="Arial" w:cs="Arial"/>
          <w:color w:val="FF0000"/>
          <w:shd w:val="clear" w:color="auto" w:fill="FFFFFF"/>
          <w:lang w:val="en-US"/>
        </w:rPr>
        <w:t xml:space="preserve"> used where large kernels </w:t>
      </w:r>
      <w:r w:rsidR="00B94937" w:rsidRPr="00B94937">
        <w:rPr>
          <w:rFonts w:ascii="Arial" w:hAnsi="Arial" w:cs="Arial"/>
          <w:color w:val="FF0000"/>
          <w:shd w:val="clear" w:color="auto" w:fill="FFFFFF"/>
          <w:lang w:val="en-US"/>
        </w:rPr>
        <w:t>are</w:t>
      </w:r>
      <w:r w:rsidRPr="00B94937">
        <w:rPr>
          <w:rFonts w:ascii="Arial" w:hAnsi="Arial" w:cs="Arial"/>
          <w:color w:val="FF0000"/>
          <w:shd w:val="clear" w:color="auto" w:fill="FFFFFF"/>
          <w:lang w:val="en-US"/>
        </w:rPr>
        <w:t xml:space="preserve"> required and cut down on the processing overheads. Small artifacts and noise </w:t>
      </w:r>
      <w:r w:rsidR="00B94937" w:rsidRPr="00B94937">
        <w:rPr>
          <w:rFonts w:ascii="Arial" w:hAnsi="Arial" w:cs="Arial"/>
          <w:color w:val="FF0000"/>
          <w:shd w:val="clear" w:color="auto" w:fill="FFFFFF"/>
          <w:lang w:val="en-US"/>
        </w:rPr>
        <w:t>are</w:t>
      </w:r>
      <w:r w:rsidRPr="00B94937">
        <w:rPr>
          <w:rFonts w:ascii="Arial" w:hAnsi="Arial" w:cs="Arial"/>
          <w:color w:val="FF0000"/>
          <w:shd w:val="clear" w:color="auto" w:fill="FFFFFF"/>
          <w:lang w:val="en-US"/>
        </w:rPr>
        <w:t xml:space="preserve"> removed by running three passes of the median enhancement filter (kernel size 3×3). Cell clusters </w:t>
      </w:r>
      <w:r w:rsidR="00B94937" w:rsidRPr="00B94937">
        <w:rPr>
          <w:rFonts w:ascii="Arial" w:hAnsi="Arial" w:cs="Arial"/>
          <w:color w:val="FF0000"/>
          <w:shd w:val="clear" w:color="auto" w:fill="FFFFFF"/>
          <w:lang w:val="en-US"/>
        </w:rPr>
        <w:t>are</w:t>
      </w:r>
      <w:r w:rsidRPr="00B94937">
        <w:rPr>
          <w:rFonts w:ascii="Arial" w:hAnsi="Arial" w:cs="Arial"/>
          <w:color w:val="FF0000"/>
          <w:shd w:val="clear" w:color="auto" w:fill="FFFFFF"/>
          <w:lang w:val="en-US"/>
        </w:rPr>
        <w:t xml:space="preserve"> then separated by two passes of the watershed split morphological filter which erodes objects until they split and then dilates them until they do not touch. The cells in each image </w:t>
      </w:r>
      <w:r w:rsidR="00B94937" w:rsidRPr="00B94937">
        <w:rPr>
          <w:rFonts w:ascii="Arial" w:hAnsi="Arial" w:cs="Arial"/>
          <w:color w:val="FF0000"/>
          <w:shd w:val="clear" w:color="auto" w:fill="FFFFFF"/>
          <w:lang w:val="en-US"/>
        </w:rPr>
        <w:t>are</w:t>
      </w:r>
      <w:r w:rsidRPr="00B94937">
        <w:rPr>
          <w:rFonts w:ascii="Arial" w:hAnsi="Arial" w:cs="Arial"/>
          <w:color w:val="FF0000"/>
          <w:shd w:val="clear" w:color="auto" w:fill="FFFFFF"/>
          <w:lang w:val="en-US"/>
        </w:rPr>
        <w:t xml:space="preserve"> counted using predetermined parameters to exclude objects that </w:t>
      </w:r>
      <w:r w:rsidR="00B94937" w:rsidRPr="00B94937">
        <w:rPr>
          <w:rFonts w:ascii="Arial" w:hAnsi="Arial" w:cs="Arial"/>
          <w:color w:val="FF0000"/>
          <w:shd w:val="clear" w:color="auto" w:fill="FFFFFF"/>
          <w:lang w:val="en-US"/>
        </w:rPr>
        <w:t>are</w:t>
      </w:r>
      <w:r w:rsidRPr="00B94937">
        <w:rPr>
          <w:rFonts w:ascii="Arial" w:hAnsi="Arial" w:cs="Arial"/>
          <w:color w:val="FF0000"/>
          <w:shd w:val="clear" w:color="auto" w:fill="FFFFFF"/>
          <w:lang w:val="en-US"/>
        </w:rPr>
        <w:t xml:space="preserve"> larger than 300</w:t>
      </w:r>
      <w:r w:rsidR="00B94937" w:rsidRPr="00B94937">
        <w:rPr>
          <w:rFonts w:ascii="Arial" w:hAnsi="Arial" w:cs="Arial"/>
          <w:color w:val="FF0000"/>
          <w:shd w:val="clear" w:color="auto" w:fill="FFFFFF"/>
          <w:lang w:val="en-US"/>
        </w:rPr>
        <w:t xml:space="preserve"> </w:t>
      </w:r>
      <w:r w:rsidRPr="00B94937">
        <w:rPr>
          <w:rFonts w:ascii="Arial" w:hAnsi="Arial" w:cs="Arial"/>
          <w:color w:val="FF0000"/>
          <w:shd w:val="clear" w:color="auto" w:fill="FFFFFF"/>
        </w:rPr>
        <w:t>μ</w:t>
      </w:r>
      <w:r w:rsidRPr="00B94937">
        <w:rPr>
          <w:rFonts w:ascii="Arial" w:hAnsi="Arial" w:cs="Arial"/>
          <w:color w:val="FF0000"/>
          <w:shd w:val="clear" w:color="auto" w:fill="FFFFFF"/>
          <w:lang w:val="en-US"/>
        </w:rPr>
        <w:t>m</w:t>
      </w:r>
      <w:r w:rsidR="00B94937" w:rsidRPr="00B94937">
        <w:rPr>
          <w:rFonts w:ascii="Arial" w:hAnsi="Arial" w:cs="Arial"/>
          <w:color w:val="FF0000"/>
          <w:sz w:val="18"/>
          <w:szCs w:val="18"/>
          <w:bdr w:val="none" w:sz="0" w:space="0" w:color="auto" w:frame="1"/>
          <w:shd w:val="clear" w:color="auto" w:fill="FFFFFF"/>
          <w:vertAlign w:val="superscript"/>
          <w:lang w:val="en-US"/>
        </w:rPr>
        <w:t>2</w:t>
      </w:r>
      <w:r w:rsidR="00B94937" w:rsidRPr="00B94937">
        <w:rPr>
          <w:rStyle w:val="apple-converted-space"/>
          <w:rFonts w:ascii="Arial" w:hAnsi="Arial" w:cs="Arial"/>
          <w:color w:val="FF0000"/>
          <w:shd w:val="clear" w:color="auto" w:fill="FFFFFF"/>
          <w:lang w:val="en-US"/>
        </w:rPr>
        <w:t xml:space="preserve"> </w:t>
      </w:r>
      <w:r w:rsidRPr="00B94937">
        <w:rPr>
          <w:rFonts w:ascii="Arial" w:hAnsi="Arial" w:cs="Arial"/>
          <w:color w:val="FF0000"/>
          <w:shd w:val="clear" w:color="auto" w:fill="FFFFFF"/>
          <w:lang w:val="en-US"/>
        </w:rPr>
        <w:t>or smaller than 7</w:t>
      </w:r>
      <w:r w:rsidR="00B94937" w:rsidRPr="00B94937">
        <w:rPr>
          <w:rFonts w:ascii="Arial" w:hAnsi="Arial" w:cs="Arial"/>
          <w:color w:val="FF0000"/>
          <w:shd w:val="clear" w:color="auto" w:fill="FFFFFF"/>
          <w:lang w:val="en-US"/>
        </w:rPr>
        <w:t xml:space="preserve"> </w:t>
      </w:r>
      <w:r w:rsidRPr="00B94937">
        <w:rPr>
          <w:rFonts w:ascii="Arial" w:hAnsi="Arial" w:cs="Arial"/>
          <w:color w:val="FF0000"/>
          <w:shd w:val="clear" w:color="auto" w:fill="FFFFFF"/>
        </w:rPr>
        <w:t>μ</w:t>
      </w:r>
      <w:r w:rsidRPr="00B94937">
        <w:rPr>
          <w:rFonts w:ascii="Arial" w:hAnsi="Arial" w:cs="Arial"/>
          <w:color w:val="FF0000"/>
          <w:shd w:val="clear" w:color="auto" w:fill="FFFFFF"/>
          <w:lang w:val="en-US"/>
        </w:rPr>
        <w:t>m</w:t>
      </w:r>
      <w:r w:rsidRPr="00B94937">
        <w:rPr>
          <w:rFonts w:ascii="Arial" w:hAnsi="Arial" w:cs="Arial"/>
          <w:color w:val="FF0000"/>
          <w:sz w:val="18"/>
          <w:szCs w:val="18"/>
          <w:bdr w:val="none" w:sz="0" w:space="0" w:color="auto" w:frame="1"/>
          <w:shd w:val="clear" w:color="auto" w:fill="FFFFFF"/>
          <w:vertAlign w:val="superscript"/>
          <w:lang w:val="en-US"/>
        </w:rPr>
        <w:t>2</w:t>
      </w:r>
      <w:r w:rsidRPr="00B94937">
        <w:rPr>
          <w:rFonts w:ascii="Arial" w:hAnsi="Arial" w:cs="Arial"/>
          <w:color w:val="FF0000"/>
          <w:shd w:val="clear" w:color="auto" w:fill="FFFFFF"/>
          <w:lang w:val="en-US"/>
        </w:rPr>
        <w:t xml:space="preserve">. These parameters correspond to the largest or smallest individual </w:t>
      </w:r>
      <w:proofErr w:type="spellStart"/>
      <w:r w:rsidR="00B94937" w:rsidRPr="00B94937">
        <w:rPr>
          <w:rFonts w:ascii="Arial" w:hAnsi="Arial" w:cs="Arial"/>
          <w:color w:val="FF0000"/>
          <w:shd w:val="clear" w:color="auto" w:fill="FFFFFF"/>
          <w:lang w:val="en-US"/>
        </w:rPr>
        <w:t>OHSt</w:t>
      </w:r>
      <w:proofErr w:type="spellEnd"/>
      <w:r w:rsidRPr="00B94937">
        <w:rPr>
          <w:rFonts w:ascii="Arial" w:hAnsi="Arial" w:cs="Arial"/>
          <w:color w:val="FF0000"/>
          <w:shd w:val="clear" w:color="auto" w:fill="FFFFFF"/>
          <w:lang w:val="en-US"/>
        </w:rPr>
        <w:t>-labeled object detected as RGC. Finally, each count was exported by dynamic data exchange to a spreadsheet (</w:t>
      </w:r>
      <w:proofErr w:type="spellStart"/>
      <w:r w:rsidRPr="003B712D">
        <w:rPr>
          <w:rFonts w:ascii="Arial" w:hAnsi="Arial" w:cs="Arial"/>
          <w:strike/>
          <w:color w:val="FF0000"/>
          <w:shd w:val="clear" w:color="auto" w:fill="FFFFFF"/>
          <w:lang w:val="en-US"/>
        </w:rPr>
        <w:t>Microsoft</w:t>
      </w:r>
      <w:r w:rsidRPr="003B712D">
        <w:rPr>
          <w:rFonts w:ascii="Arial" w:hAnsi="Arial" w:cs="Arial"/>
          <w:strike/>
          <w:color w:val="FF0000"/>
          <w:sz w:val="18"/>
          <w:szCs w:val="18"/>
          <w:bdr w:val="none" w:sz="0" w:space="0" w:color="auto" w:frame="1"/>
          <w:shd w:val="clear" w:color="auto" w:fill="FFFFFF"/>
          <w:vertAlign w:val="superscript"/>
          <w:lang w:val="en-US"/>
        </w:rPr>
        <w:t>®</w:t>
      </w:r>
      <w:r w:rsidRPr="003B712D">
        <w:rPr>
          <w:rFonts w:ascii="Arial" w:hAnsi="Arial" w:cs="Arial"/>
          <w:strike/>
          <w:color w:val="FF0000"/>
          <w:shd w:val="clear" w:color="auto" w:fill="FFFFFF"/>
          <w:lang w:val="en-US"/>
        </w:rPr>
        <w:t>Office</w:t>
      </w:r>
      <w:proofErr w:type="spellEnd"/>
      <w:r w:rsidRPr="003B712D">
        <w:rPr>
          <w:rFonts w:ascii="Arial" w:hAnsi="Arial" w:cs="Arial"/>
          <w:strike/>
          <w:color w:val="FF0000"/>
          <w:shd w:val="clear" w:color="auto" w:fill="FFFFFF"/>
          <w:lang w:val="en-US"/>
        </w:rPr>
        <w:t xml:space="preserve"> Excel 2003, Microsoft Corporation, Redmond, WA, USA).</w:t>
      </w:r>
    </w:p>
    <w:p w14:paraId="6B618316" w14:textId="77777777" w:rsidR="00D23104" w:rsidRPr="00211337" w:rsidRDefault="00FB3228" w:rsidP="007D5454">
      <w:pPr>
        <w:spacing w:after="120" w:line="240" w:lineRule="auto"/>
        <w:rPr>
          <w:lang w:val="en-US"/>
        </w:rPr>
      </w:pPr>
      <w:r w:rsidRPr="00211337">
        <w:rPr>
          <w:lang w:val="en-US"/>
        </w:rPr>
        <w:t>Line395: see Line 384</w:t>
      </w:r>
    </w:p>
    <w:p w14:paraId="7ADD7193" w14:textId="7CB32939" w:rsidR="001A069D" w:rsidRPr="00211337" w:rsidRDefault="001A069D" w:rsidP="007D5454">
      <w:pPr>
        <w:spacing w:after="120" w:line="240" w:lineRule="auto"/>
        <w:rPr>
          <w:color w:val="008000"/>
          <w:lang w:val="en-US"/>
        </w:rPr>
      </w:pPr>
      <w:r w:rsidRPr="00211337">
        <w:rPr>
          <w:color w:val="008000"/>
          <w:lang w:val="en-US"/>
        </w:rPr>
        <w:t>??</w:t>
      </w:r>
    </w:p>
    <w:p w14:paraId="64ABB10D" w14:textId="77777777" w:rsidR="00D23104" w:rsidRDefault="00FB3228" w:rsidP="007D5454">
      <w:pPr>
        <w:spacing w:after="120" w:line="240" w:lineRule="auto"/>
        <w:rPr>
          <w:lang w:val="en-US"/>
        </w:rPr>
      </w:pPr>
      <w:r w:rsidRPr="00FB3228">
        <w:rPr>
          <w:lang w:val="en-US"/>
        </w:rPr>
        <w:t>Line 426: Should be: Retinal Ganglion Cell Death</w:t>
      </w:r>
    </w:p>
    <w:p w14:paraId="29B42BC5" w14:textId="6A5AFAAE" w:rsidR="00635B85" w:rsidRDefault="00900177" w:rsidP="007D5454">
      <w:pPr>
        <w:spacing w:after="120" w:line="240" w:lineRule="auto"/>
        <w:rPr>
          <w:color w:val="FF0000"/>
          <w:lang w:val="en-US"/>
        </w:rPr>
      </w:pPr>
      <w:r>
        <w:rPr>
          <w:color w:val="00B050"/>
          <w:lang w:val="en-US"/>
        </w:rPr>
        <w:t>It has been change</w:t>
      </w:r>
      <w:r w:rsidR="001A069D">
        <w:rPr>
          <w:color w:val="00B050"/>
          <w:lang w:val="en-US"/>
        </w:rPr>
        <w:t>d</w:t>
      </w:r>
      <w:r>
        <w:rPr>
          <w:color w:val="00B050"/>
          <w:lang w:val="en-US"/>
        </w:rPr>
        <w:t xml:space="preserve">. </w:t>
      </w:r>
      <w:bookmarkStart w:id="0" w:name="_GoBack"/>
      <w:bookmarkEnd w:id="0"/>
    </w:p>
    <w:p w14:paraId="7FFFFB8E" w14:textId="77777777" w:rsidR="007D5454" w:rsidRDefault="00FB3228" w:rsidP="007D5454">
      <w:pPr>
        <w:spacing w:after="120" w:line="240" w:lineRule="auto"/>
        <w:rPr>
          <w:lang w:val="en-US"/>
        </w:rPr>
      </w:pPr>
      <w:r w:rsidRPr="00FB3228">
        <w:rPr>
          <w:lang w:val="en-US"/>
        </w:rPr>
        <w:lastRenderedPageBreak/>
        <w:t xml:space="preserve">Line 427: It is a bit cynical to call "blindness another feature of glaucoma pathology". </w:t>
      </w:r>
    </w:p>
    <w:p w14:paraId="28D38D8A" w14:textId="1A9335DC" w:rsidR="00F35B69" w:rsidRPr="00F35B69" w:rsidRDefault="00F35B69" w:rsidP="007D5454">
      <w:pPr>
        <w:spacing w:after="120" w:line="240" w:lineRule="auto"/>
        <w:rPr>
          <w:color w:val="008000"/>
          <w:lang w:val="en-US"/>
        </w:rPr>
      </w:pPr>
      <w:r>
        <w:rPr>
          <w:color w:val="008000"/>
          <w:lang w:val="en-US"/>
        </w:rPr>
        <w:t>We have changed it to “…consequence…”</w:t>
      </w:r>
    </w:p>
    <w:p w14:paraId="1A62725F" w14:textId="77777777" w:rsidR="00D23104" w:rsidRPr="00211337" w:rsidRDefault="00FB3228" w:rsidP="007D5454">
      <w:pPr>
        <w:spacing w:after="120" w:line="240" w:lineRule="auto"/>
        <w:rPr>
          <w:lang w:val="en-US"/>
        </w:rPr>
      </w:pPr>
      <w:r w:rsidRPr="00211337">
        <w:rPr>
          <w:lang w:val="en-US"/>
        </w:rPr>
        <w:t>Figure Legend:</w:t>
      </w:r>
    </w:p>
    <w:p w14:paraId="67528BED" w14:textId="77777777" w:rsidR="00D23104" w:rsidRPr="00211337" w:rsidRDefault="00FB3228" w:rsidP="007D5454">
      <w:pPr>
        <w:spacing w:after="120" w:line="240" w:lineRule="auto"/>
        <w:rPr>
          <w:lang w:val="en-US"/>
        </w:rPr>
      </w:pPr>
      <w:r w:rsidRPr="00FB3228">
        <w:rPr>
          <w:lang w:val="en-US"/>
        </w:rPr>
        <w:t xml:space="preserve">Line 449/450: I also see measurement points of 6 and 12 months. </w:t>
      </w:r>
      <w:r w:rsidRPr="00211337">
        <w:rPr>
          <w:lang w:val="en-US"/>
        </w:rPr>
        <w:t>Please clarify.</w:t>
      </w:r>
    </w:p>
    <w:p w14:paraId="1C85E86E" w14:textId="58327D94" w:rsidR="00F35B69" w:rsidRPr="00F35B69" w:rsidRDefault="00F35B69" w:rsidP="007D5454">
      <w:pPr>
        <w:spacing w:after="120" w:line="240" w:lineRule="auto"/>
        <w:rPr>
          <w:color w:val="008000"/>
          <w:lang w:val="en-GB"/>
        </w:rPr>
      </w:pPr>
      <w:r w:rsidRPr="00F35B69">
        <w:rPr>
          <w:color w:val="008000"/>
          <w:lang w:val="en-GB"/>
        </w:rPr>
        <w:t xml:space="preserve">We commented the most representative changes when they </w:t>
      </w:r>
      <w:proofErr w:type="spellStart"/>
      <w:r w:rsidRPr="00F35B69">
        <w:rPr>
          <w:color w:val="008000"/>
          <w:lang w:val="en-GB"/>
        </w:rPr>
        <w:t>occured</w:t>
      </w:r>
      <w:proofErr w:type="spellEnd"/>
      <w:r w:rsidRPr="00F35B69">
        <w:rPr>
          <w:color w:val="008000"/>
          <w:lang w:val="en-GB"/>
        </w:rPr>
        <w:t xml:space="preserve"> nevertheless we performed a time course along 15 months.</w:t>
      </w:r>
    </w:p>
    <w:p w14:paraId="6FB0ECD7" w14:textId="77777777" w:rsidR="00D23104" w:rsidRDefault="00FB3228" w:rsidP="007D5454">
      <w:pPr>
        <w:spacing w:after="120" w:line="240" w:lineRule="auto"/>
        <w:rPr>
          <w:lang w:val="en-US"/>
        </w:rPr>
      </w:pPr>
      <w:r w:rsidRPr="00FB3228">
        <w:rPr>
          <w:lang w:val="en-US"/>
        </w:rPr>
        <w:t>Line454: According to the following text the mice are aged 6, 12 and 15 months and not only 15 months.</w:t>
      </w:r>
    </w:p>
    <w:p w14:paraId="24088AC2" w14:textId="76BFEED8" w:rsidR="00F35B69" w:rsidRPr="00F35B69" w:rsidRDefault="00F35B69" w:rsidP="007D5454">
      <w:pPr>
        <w:spacing w:after="120" w:line="240" w:lineRule="auto"/>
        <w:rPr>
          <w:color w:val="008000"/>
          <w:lang w:val="en-US"/>
        </w:rPr>
      </w:pPr>
      <w:r w:rsidRPr="00F35B69">
        <w:rPr>
          <w:color w:val="008000"/>
          <w:lang w:val="en-US"/>
        </w:rPr>
        <w:t>See previous comment.</w:t>
      </w:r>
    </w:p>
    <w:p w14:paraId="111E78F0" w14:textId="77777777" w:rsidR="00900177" w:rsidRDefault="00FB3228" w:rsidP="007D5454">
      <w:pPr>
        <w:spacing w:after="120" w:line="240" w:lineRule="auto"/>
        <w:rPr>
          <w:lang w:val="en-US"/>
        </w:rPr>
      </w:pPr>
      <w:r w:rsidRPr="00FB3228">
        <w:rPr>
          <w:lang w:val="en-US"/>
        </w:rPr>
        <w:t xml:space="preserve">Figure 3: Would be helpful if the A and B would also have a legend in the Figure, which color belongs to which line. C and D also here a bit text in the figure would help: 6 month above C 12 months above D. Explain circles and triangles. </w:t>
      </w:r>
    </w:p>
    <w:p w14:paraId="59124775" w14:textId="602E12A1" w:rsidR="000F325D" w:rsidRPr="00F35B69" w:rsidRDefault="00F35B69" w:rsidP="007D5454">
      <w:pPr>
        <w:spacing w:after="120" w:line="240" w:lineRule="auto"/>
        <w:rPr>
          <w:color w:val="008000"/>
          <w:lang w:val="en-US"/>
        </w:rPr>
      </w:pPr>
      <w:r w:rsidRPr="00F35B69">
        <w:rPr>
          <w:color w:val="008000"/>
          <w:lang w:val="en-US"/>
        </w:rPr>
        <w:t>The explanation has been done in the figure legend.</w:t>
      </w:r>
    </w:p>
    <w:p w14:paraId="2D4C3D27" w14:textId="77777777" w:rsidR="00635B85" w:rsidRDefault="00FB3228" w:rsidP="007D5454">
      <w:pPr>
        <w:spacing w:after="120" w:line="240" w:lineRule="auto"/>
        <w:rPr>
          <w:lang w:val="en-US"/>
        </w:rPr>
      </w:pPr>
      <w:r w:rsidRPr="00FB3228">
        <w:rPr>
          <w:lang w:val="en-US"/>
        </w:rPr>
        <w:t>What are the last two pages "comments / Description" meant for?</w:t>
      </w:r>
    </w:p>
    <w:p w14:paraId="5583F794" w14:textId="03EE10D9" w:rsidR="00F35B69" w:rsidRPr="00F35B69" w:rsidRDefault="00F35B69" w:rsidP="007D5454">
      <w:pPr>
        <w:spacing w:after="120" w:line="240" w:lineRule="auto"/>
        <w:rPr>
          <w:color w:val="008000"/>
          <w:lang w:val="en-US"/>
        </w:rPr>
      </w:pPr>
      <w:r w:rsidRPr="00F35B69">
        <w:rPr>
          <w:color w:val="008000"/>
          <w:lang w:val="en-US"/>
        </w:rPr>
        <w:t>We do not understand what the referee is talking about.</w:t>
      </w:r>
    </w:p>
    <w:p w14:paraId="14CF65E7" w14:textId="5F0908C1" w:rsidR="00635B85" w:rsidRPr="00211337" w:rsidRDefault="00FB3228" w:rsidP="007D5454">
      <w:pPr>
        <w:spacing w:after="120" w:line="240" w:lineRule="auto"/>
        <w:rPr>
          <w:color w:val="FF0000"/>
          <w:lang w:val="en-US"/>
        </w:rPr>
      </w:pPr>
      <w:r w:rsidRPr="00FB3228">
        <w:rPr>
          <w:lang w:val="en-US"/>
        </w:rPr>
        <w:t>Please proofread this article once more. There are still major unmentioned language flaws.</w:t>
      </w:r>
      <w:r w:rsidRPr="00FB3228">
        <w:rPr>
          <w:lang w:val="en-US"/>
        </w:rPr>
        <w:br/>
      </w:r>
    </w:p>
    <w:p w14:paraId="78A1CF98" w14:textId="72A5E13E" w:rsidR="00F35B69" w:rsidRPr="00F35B69" w:rsidRDefault="00F35B69" w:rsidP="007D5454">
      <w:pPr>
        <w:spacing w:after="120" w:line="240" w:lineRule="auto"/>
        <w:rPr>
          <w:color w:val="008000"/>
          <w:lang w:val="en-US"/>
        </w:rPr>
      </w:pPr>
      <w:r w:rsidRPr="00211337">
        <w:rPr>
          <w:color w:val="008000"/>
          <w:lang w:val="en-US"/>
        </w:rPr>
        <w:t>Done</w:t>
      </w:r>
    </w:p>
    <w:p w14:paraId="7384F91A" w14:textId="77777777" w:rsidR="007D5454" w:rsidRDefault="00FB3228" w:rsidP="007D5454">
      <w:pPr>
        <w:spacing w:after="120" w:line="240" w:lineRule="auto"/>
        <w:rPr>
          <w:lang w:val="en-US"/>
        </w:rPr>
      </w:pPr>
      <w:r w:rsidRPr="00FB3228">
        <w:rPr>
          <w:i/>
          <w:iCs/>
          <w:lang w:val="en-US"/>
        </w:rPr>
        <w:t>Additional Comments to Authors:</w:t>
      </w:r>
      <w:r w:rsidRPr="00FB3228">
        <w:rPr>
          <w:lang w:val="en-US"/>
        </w:rPr>
        <w:br/>
        <w:t>N/A</w:t>
      </w:r>
      <w:r w:rsidRPr="00FB3228">
        <w:rPr>
          <w:lang w:val="en-US"/>
        </w:rPr>
        <w:br/>
      </w:r>
    </w:p>
    <w:p w14:paraId="4F553E66" w14:textId="77777777" w:rsidR="00635B85" w:rsidRDefault="00FB3228" w:rsidP="007D5454">
      <w:pPr>
        <w:spacing w:after="120" w:line="240" w:lineRule="auto"/>
        <w:rPr>
          <w:color w:val="FF0000"/>
          <w:lang w:val="en-US"/>
        </w:rPr>
      </w:pPr>
      <w:r w:rsidRPr="00FB3228">
        <w:rPr>
          <w:b/>
          <w:bCs/>
          <w:lang w:val="en-US"/>
        </w:rPr>
        <w:t>Reviewer #3:</w:t>
      </w:r>
      <w:r w:rsidRPr="00FB3228">
        <w:rPr>
          <w:lang w:val="en-US"/>
        </w:rPr>
        <w:t xml:space="preserve"> </w:t>
      </w:r>
      <w:r w:rsidRPr="00FB3228">
        <w:rPr>
          <w:lang w:val="en-US"/>
        </w:rPr>
        <w:br/>
      </w:r>
      <w:r w:rsidRPr="00FB3228">
        <w:rPr>
          <w:i/>
          <w:iCs/>
          <w:lang w:val="en-US"/>
        </w:rPr>
        <w:t>Manuscript Summary:</w:t>
      </w:r>
      <w:r w:rsidRPr="00FB3228">
        <w:rPr>
          <w:lang w:val="en-US"/>
        </w:rPr>
        <w:t xml:space="preserve"> </w:t>
      </w:r>
      <w:r w:rsidRPr="00FB3228">
        <w:rPr>
          <w:lang w:val="en-US"/>
        </w:rPr>
        <w:br/>
        <w:t>N/A</w:t>
      </w:r>
      <w:r w:rsidRPr="00FB3228">
        <w:rPr>
          <w:lang w:val="en-US"/>
        </w:rPr>
        <w:br/>
      </w:r>
      <w:r w:rsidRPr="00FB3228">
        <w:rPr>
          <w:lang w:val="en-US"/>
        </w:rPr>
        <w:br/>
      </w:r>
      <w:r w:rsidRPr="00FB3228">
        <w:rPr>
          <w:i/>
          <w:iCs/>
          <w:lang w:val="en-US"/>
        </w:rPr>
        <w:t>Major Concerns:</w:t>
      </w:r>
      <w:r w:rsidRPr="00FB3228">
        <w:rPr>
          <w:lang w:val="en-US"/>
        </w:rPr>
        <w:br/>
        <w:t xml:space="preserve">RGC counting based on </w:t>
      </w:r>
      <w:proofErr w:type="spellStart"/>
      <w:r w:rsidRPr="00FB3228">
        <w:rPr>
          <w:lang w:val="en-US"/>
        </w:rPr>
        <w:t>OHSt</w:t>
      </w:r>
      <w:proofErr w:type="spellEnd"/>
      <w:r w:rsidRPr="00FB3228">
        <w:rPr>
          <w:lang w:val="en-US"/>
        </w:rPr>
        <w:t xml:space="preserve"> retrograde tracing is fundamentally flawed, as it assumes that axon transport is intact in glaucoma models. Instead, axon transport is well known to be impaired early in the disease, including DBA/2J glaucoma. Thus, loss of </w:t>
      </w:r>
      <w:proofErr w:type="spellStart"/>
      <w:r w:rsidRPr="00FB3228">
        <w:rPr>
          <w:lang w:val="en-US"/>
        </w:rPr>
        <w:t>OHSt</w:t>
      </w:r>
      <w:proofErr w:type="spellEnd"/>
      <w:r w:rsidRPr="00FB3228">
        <w:rPr>
          <w:lang w:val="en-US"/>
        </w:rPr>
        <w:t>-RGC staining cannot distinguish between RGC loss and loss of axon transport.</w:t>
      </w:r>
      <w:r w:rsidRPr="00FB3228">
        <w:rPr>
          <w:lang w:val="en-US"/>
        </w:rPr>
        <w:br/>
      </w:r>
    </w:p>
    <w:p w14:paraId="1447B4E3" w14:textId="77777777" w:rsidR="00B73766" w:rsidRDefault="00C22F83" w:rsidP="007D5454">
      <w:pPr>
        <w:spacing w:after="120" w:line="240" w:lineRule="auto"/>
        <w:rPr>
          <w:color w:val="FF0000"/>
          <w:lang w:val="en-US"/>
        </w:rPr>
      </w:pPr>
      <w:r w:rsidRPr="00B73766">
        <w:rPr>
          <w:color w:val="FF0000"/>
          <w:lang w:val="en-US"/>
        </w:rPr>
        <w:t>We think that there is a misunderstanding.</w:t>
      </w:r>
      <w:r w:rsidR="009F3B94" w:rsidRPr="00B73766">
        <w:rPr>
          <w:color w:val="FF0000"/>
          <w:lang w:val="en-US"/>
        </w:rPr>
        <w:t xml:space="preserve"> </w:t>
      </w:r>
    </w:p>
    <w:p w14:paraId="1DF3162C" w14:textId="77777777" w:rsidR="00C22F83" w:rsidRPr="00B73766" w:rsidRDefault="009F3B94" w:rsidP="007D5454">
      <w:pPr>
        <w:spacing w:after="120" w:line="240" w:lineRule="auto"/>
        <w:rPr>
          <w:color w:val="FF0000"/>
          <w:lang w:val="en-US"/>
        </w:rPr>
      </w:pPr>
      <w:r w:rsidRPr="00B73766">
        <w:rPr>
          <w:color w:val="FF0000"/>
          <w:lang w:val="en-US"/>
        </w:rPr>
        <w:t xml:space="preserve">Of course, it </w:t>
      </w:r>
      <w:r w:rsidRPr="00B73766">
        <w:rPr>
          <w:rFonts w:cs="Arial"/>
          <w:color w:val="FF0000"/>
          <w:shd w:val="clear" w:color="auto" w:fill="FFFFFF"/>
          <w:lang w:val="en-US"/>
        </w:rPr>
        <w:t xml:space="preserve">has been showed important alterations in the retrograde and </w:t>
      </w:r>
      <w:proofErr w:type="spellStart"/>
      <w:r w:rsidRPr="00B73766">
        <w:rPr>
          <w:rFonts w:cs="Arial"/>
          <w:color w:val="FF0000"/>
          <w:shd w:val="clear" w:color="auto" w:fill="FFFFFF"/>
          <w:lang w:val="en-US"/>
        </w:rPr>
        <w:t>orthograde</w:t>
      </w:r>
      <w:proofErr w:type="spellEnd"/>
      <w:r w:rsidRPr="00B73766">
        <w:rPr>
          <w:rFonts w:cs="Arial"/>
          <w:color w:val="FF0000"/>
          <w:shd w:val="clear" w:color="auto" w:fill="FFFFFF"/>
          <w:lang w:val="en-US"/>
        </w:rPr>
        <w:t xml:space="preserve"> axonal transport in RGCs associated with OHT (for a review, see Vidal-</w:t>
      </w:r>
      <w:proofErr w:type="spellStart"/>
      <w:r w:rsidRPr="00B73766">
        <w:rPr>
          <w:rFonts w:cs="Arial"/>
          <w:color w:val="FF0000"/>
          <w:shd w:val="clear" w:color="auto" w:fill="FFFFFF"/>
          <w:lang w:val="en-US"/>
        </w:rPr>
        <w:t>Sanz</w:t>
      </w:r>
      <w:proofErr w:type="spellEnd"/>
      <w:r w:rsidRPr="00B73766">
        <w:rPr>
          <w:rFonts w:cs="Arial"/>
          <w:color w:val="FF0000"/>
          <w:shd w:val="clear" w:color="auto" w:fill="FFFFFF"/>
          <w:lang w:val="en-US"/>
        </w:rPr>
        <w:t xml:space="preserve"> et al., 2012).</w:t>
      </w:r>
    </w:p>
    <w:p w14:paraId="11A6682F" w14:textId="77777777" w:rsidR="00C22F83" w:rsidRPr="00B73766" w:rsidRDefault="009702E1" w:rsidP="007D5454">
      <w:pPr>
        <w:spacing w:after="120" w:line="240" w:lineRule="auto"/>
        <w:rPr>
          <w:rFonts w:cs="Arial"/>
          <w:color w:val="FF0000"/>
          <w:shd w:val="clear" w:color="auto" w:fill="FFFFFF"/>
          <w:lang w:val="en-US"/>
        </w:rPr>
      </w:pPr>
      <w:r w:rsidRPr="00B73766">
        <w:rPr>
          <w:rFonts w:cs="Arial"/>
          <w:color w:val="FF0000"/>
          <w:shd w:val="clear" w:color="auto" w:fill="FFFFFF"/>
          <w:lang w:val="en-US"/>
        </w:rPr>
        <w:t xml:space="preserve">In the DBA/2J mouse the fact that RGCs are identified with </w:t>
      </w:r>
      <w:proofErr w:type="spellStart"/>
      <w:r w:rsidRPr="00B73766">
        <w:rPr>
          <w:rFonts w:cs="Arial"/>
          <w:color w:val="FF0000"/>
          <w:shd w:val="clear" w:color="auto" w:fill="FFFFFF"/>
          <w:lang w:val="en-US"/>
        </w:rPr>
        <w:t>OHSt</w:t>
      </w:r>
      <w:proofErr w:type="spellEnd"/>
      <w:r w:rsidRPr="00B73766">
        <w:rPr>
          <w:rFonts w:cs="Arial"/>
          <w:color w:val="FF0000"/>
          <w:shd w:val="clear" w:color="auto" w:fill="FFFFFF"/>
          <w:lang w:val="en-US"/>
        </w:rPr>
        <w:t xml:space="preserve"> applied to their target regions is that this technique does not reflect RGC survival but rather an alteration of the retrograde axonal transport. Indeed, Brn3a </w:t>
      </w:r>
      <w:proofErr w:type="spellStart"/>
      <w:r w:rsidR="00B73766">
        <w:rPr>
          <w:rFonts w:cs="Arial"/>
          <w:color w:val="FF0000"/>
          <w:shd w:val="clear" w:color="auto" w:fill="FFFFFF"/>
          <w:lang w:val="en-US"/>
        </w:rPr>
        <w:t>immuno</w:t>
      </w:r>
      <w:r w:rsidRPr="00B73766">
        <w:rPr>
          <w:rFonts w:cs="Arial"/>
          <w:color w:val="FF0000"/>
          <w:shd w:val="clear" w:color="auto" w:fill="FFFFFF"/>
          <w:lang w:val="en-US"/>
        </w:rPr>
        <w:t>detection</w:t>
      </w:r>
      <w:proofErr w:type="spellEnd"/>
      <w:r w:rsidRPr="00B73766">
        <w:rPr>
          <w:rFonts w:cs="Arial"/>
          <w:color w:val="FF0000"/>
          <w:shd w:val="clear" w:color="auto" w:fill="FFFFFF"/>
          <w:lang w:val="en-US"/>
        </w:rPr>
        <w:t xml:space="preserve"> is used to determine RGC survival.</w:t>
      </w:r>
    </w:p>
    <w:p w14:paraId="37F79084" w14:textId="77777777" w:rsidR="009702E1" w:rsidRPr="00B73766" w:rsidRDefault="009702E1" w:rsidP="007D5454">
      <w:pPr>
        <w:spacing w:after="120" w:line="240" w:lineRule="auto"/>
        <w:rPr>
          <w:rFonts w:cs="Arial"/>
          <w:color w:val="FF0000"/>
          <w:shd w:val="clear" w:color="auto" w:fill="FFFFFF"/>
          <w:lang w:val="en-US"/>
        </w:rPr>
      </w:pPr>
      <w:r w:rsidRPr="00B73766">
        <w:rPr>
          <w:rFonts w:cs="Arial"/>
          <w:color w:val="FF0000"/>
          <w:shd w:val="clear" w:color="auto" w:fill="FFFFFF"/>
          <w:lang w:val="en-US"/>
        </w:rPr>
        <w:t xml:space="preserve">The presence of the tracer within the RGC bodies implies an active retrograde transport from the axon terminals in the </w:t>
      </w:r>
      <w:proofErr w:type="spellStart"/>
      <w:r w:rsidRPr="00B73766">
        <w:rPr>
          <w:rFonts w:cs="Arial"/>
          <w:color w:val="FF0000"/>
          <w:shd w:val="clear" w:color="auto" w:fill="FFFFFF"/>
          <w:lang w:val="en-US"/>
        </w:rPr>
        <w:t>SCi</w:t>
      </w:r>
      <w:proofErr w:type="spellEnd"/>
      <w:r w:rsidRPr="00B73766">
        <w:rPr>
          <w:rFonts w:cs="Arial"/>
          <w:color w:val="FF0000"/>
          <w:shd w:val="clear" w:color="auto" w:fill="FFFFFF"/>
          <w:lang w:val="en-US"/>
        </w:rPr>
        <w:t xml:space="preserve"> all the way back to the retina. It is possible that the absence of retrograde-labeled RGCs observed </w:t>
      </w:r>
      <w:r w:rsidR="004E5E7D" w:rsidRPr="00B73766">
        <w:rPr>
          <w:rFonts w:cs="Arial"/>
          <w:color w:val="FF0000"/>
          <w:shd w:val="clear" w:color="auto" w:fill="FFFFFF"/>
          <w:lang w:val="en-US"/>
        </w:rPr>
        <w:t xml:space="preserve">in </w:t>
      </w:r>
      <w:r w:rsidRPr="00B73766">
        <w:rPr>
          <w:rFonts w:cs="Arial"/>
          <w:color w:val="FF0000"/>
          <w:shd w:val="clear" w:color="auto" w:fill="FFFFFF"/>
          <w:lang w:val="en-US"/>
        </w:rPr>
        <w:t xml:space="preserve">DBA/2J mice retinas is related to a functional impairment of the </w:t>
      </w:r>
      <w:proofErr w:type="spellStart"/>
      <w:r w:rsidRPr="00B73766">
        <w:rPr>
          <w:rFonts w:cs="Arial"/>
          <w:color w:val="FF0000"/>
          <w:shd w:val="clear" w:color="auto" w:fill="FFFFFF"/>
          <w:lang w:val="en-US"/>
        </w:rPr>
        <w:t>axoplasmic</w:t>
      </w:r>
      <w:proofErr w:type="spellEnd"/>
      <w:r w:rsidRPr="00B73766">
        <w:rPr>
          <w:rFonts w:cs="Arial"/>
          <w:color w:val="FF0000"/>
          <w:shd w:val="clear" w:color="auto" w:fill="FFFFFF"/>
          <w:lang w:val="en-US"/>
        </w:rPr>
        <w:t xml:space="preserve"> flow, as has been observed following other types of experimental glaucoma models (Vidal-</w:t>
      </w:r>
      <w:proofErr w:type="spellStart"/>
      <w:r w:rsidRPr="00B73766">
        <w:rPr>
          <w:rFonts w:cs="Arial"/>
          <w:color w:val="FF0000"/>
          <w:shd w:val="clear" w:color="auto" w:fill="FFFFFF"/>
          <w:lang w:val="en-US"/>
        </w:rPr>
        <w:t>Sanz</w:t>
      </w:r>
      <w:proofErr w:type="spellEnd"/>
      <w:r w:rsidRPr="00B73766">
        <w:rPr>
          <w:rFonts w:cs="Arial"/>
          <w:color w:val="FF0000"/>
          <w:shd w:val="clear" w:color="auto" w:fill="FFFFFF"/>
          <w:lang w:val="en-US"/>
        </w:rPr>
        <w:t xml:space="preserve"> et al., 2012).</w:t>
      </w:r>
    </w:p>
    <w:p w14:paraId="2F6FEFB2" w14:textId="77777777" w:rsidR="009702E1" w:rsidRPr="00B73766" w:rsidRDefault="009702E1" w:rsidP="007D5454">
      <w:pPr>
        <w:spacing w:after="120" w:line="240" w:lineRule="auto"/>
        <w:rPr>
          <w:rFonts w:cs="Arial"/>
          <w:color w:val="FF0000"/>
          <w:shd w:val="clear" w:color="auto" w:fill="FFFFFF"/>
          <w:lang w:val="en-US"/>
        </w:rPr>
      </w:pPr>
      <w:r w:rsidRPr="00B73766">
        <w:rPr>
          <w:rFonts w:cs="Arial"/>
          <w:color w:val="FF0000"/>
          <w:shd w:val="clear" w:color="auto" w:fill="FFFFFF"/>
          <w:lang w:val="en-US"/>
        </w:rPr>
        <w:lastRenderedPageBreak/>
        <w:t xml:space="preserve">With this experimental approach it </w:t>
      </w:r>
      <w:r w:rsidR="00B73766">
        <w:rPr>
          <w:rFonts w:cs="Arial"/>
          <w:color w:val="FF0000"/>
          <w:shd w:val="clear" w:color="auto" w:fill="FFFFFF"/>
          <w:lang w:val="en-US"/>
        </w:rPr>
        <w:t xml:space="preserve">is </w:t>
      </w:r>
      <w:r w:rsidRPr="00B73766">
        <w:rPr>
          <w:rFonts w:cs="Arial"/>
          <w:color w:val="FF0000"/>
          <w:shd w:val="clear" w:color="auto" w:fill="FFFFFF"/>
          <w:lang w:val="en-US"/>
        </w:rPr>
        <w:t xml:space="preserve">possible to </w:t>
      </w:r>
      <w:r w:rsidRPr="00B73766">
        <w:rPr>
          <w:rFonts w:cs="Arial"/>
          <w:color w:val="FF0000"/>
          <w:lang w:val="en-US"/>
        </w:rPr>
        <w:t xml:space="preserve">identify RGCs maintaining a functional retrograde </w:t>
      </w:r>
      <w:proofErr w:type="spellStart"/>
      <w:r w:rsidRPr="00B73766">
        <w:rPr>
          <w:rFonts w:cs="Arial"/>
          <w:color w:val="FF0000"/>
          <w:lang w:val="en-US"/>
        </w:rPr>
        <w:t>axoplasmic</w:t>
      </w:r>
      <w:proofErr w:type="spellEnd"/>
      <w:r w:rsidRPr="00B73766">
        <w:rPr>
          <w:rFonts w:cs="Arial"/>
          <w:color w:val="FF0000"/>
          <w:lang w:val="en-US"/>
        </w:rPr>
        <w:t xml:space="preserve"> transport, while Brn3a </w:t>
      </w:r>
      <w:proofErr w:type="spellStart"/>
      <w:r w:rsidRPr="00B73766">
        <w:rPr>
          <w:rFonts w:cs="Arial"/>
          <w:color w:val="FF0000"/>
          <w:lang w:val="en-US"/>
        </w:rPr>
        <w:t>immunohistofluorescence</w:t>
      </w:r>
      <w:proofErr w:type="spellEnd"/>
      <w:r w:rsidRPr="00B73766">
        <w:rPr>
          <w:rFonts w:cs="Arial"/>
          <w:color w:val="FF0000"/>
          <w:lang w:val="en-US"/>
        </w:rPr>
        <w:t xml:space="preserve"> </w:t>
      </w:r>
      <w:r w:rsidR="009F3B94" w:rsidRPr="00B73766">
        <w:rPr>
          <w:rFonts w:cs="Arial"/>
          <w:color w:val="FF0000"/>
          <w:lang w:val="en-US"/>
        </w:rPr>
        <w:t>i</w:t>
      </w:r>
      <w:r w:rsidRPr="00B73766">
        <w:rPr>
          <w:rFonts w:cs="Arial"/>
          <w:color w:val="FF0000"/>
          <w:lang w:val="en-US"/>
        </w:rPr>
        <w:t>s used to identify surviving RGCs.</w:t>
      </w:r>
      <w:r w:rsidRPr="00B73766">
        <w:rPr>
          <w:rStyle w:val="apple-converted-space"/>
          <w:rFonts w:cs="Arial"/>
          <w:color w:val="FF0000"/>
          <w:lang w:val="en-US"/>
        </w:rPr>
        <w:t> </w:t>
      </w:r>
      <w:r w:rsidR="009F3B94" w:rsidRPr="00B73766">
        <w:rPr>
          <w:rFonts w:cs="Arial"/>
          <w:color w:val="FF0000"/>
          <w:shd w:val="clear" w:color="auto" w:fill="FFFFFF"/>
          <w:lang w:val="en-US"/>
        </w:rPr>
        <w:t>This observation further supports the concept that not all surviving RGCs retain normal physiological properties.</w:t>
      </w:r>
    </w:p>
    <w:p w14:paraId="744B4E09" w14:textId="77777777" w:rsidR="00635B85" w:rsidRDefault="00FB3228" w:rsidP="007D5454">
      <w:pPr>
        <w:spacing w:after="120" w:line="240" w:lineRule="auto"/>
        <w:rPr>
          <w:color w:val="FF0000"/>
          <w:lang w:val="en-US"/>
        </w:rPr>
      </w:pPr>
      <w:r w:rsidRPr="00FB3228">
        <w:rPr>
          <w:lang w:val="en-US"/>
        </w:rPr>
        <w:br/>
        <w:t xml:space="preserve">The </w:t>
      </w:r>
      <w:proofErr w:type="spellStart"/>
      <w:r w:rsidRPr="00FB3228">
        <w:rPr>
          <w:lang w:val="en-US"/>
        </w:rPr>
        <w:t>pSTR</w:t>
      </w:r>
      <w:proofErr w:type="spellEnd"/>
      <w:r w:rsidRPr="00FB3228">
        <w:rPr>
          <w:lang w:val="en-US"/>
        </w:rPr>
        <w:t xml:space="preserve"> does not seem an adequate method to assess RGC dysfunction. Several studies show that another functional measure ─the PERG─ is extinguished before 12 months of age in DBA/2J mice. Figure 3 of this study instead shows only a moderate reduction of </w:t>
      </w:r>
      <w:proofErr w:type="spellStart"/>
      <w:r w:rsidRPr="00FB3228">
        <w:rPr>
          <w:lang w:val="en-US"/>
        </w:rPr>
        <w:t>pSTR</w:t>
      </w:r>
      <w:proofErr w:type="spellEnd"/>
      <w:r w:rsidRPr="00FB3228">
        <w:rPr>
          <w:lang w:val="en-US"/>
        </w:rPr>
        <w:t xml:space="preserve"> between 12 and 15 months. According to current literature, at this age a large population of RGCs is already lost. So, what is the purpose of recording the </w:t>
      </w:r>
      <w:proofErr w:type="spellStart"/>
      <w:r w:rsidRPr="00FB3228">
        <w:rPr>
          <w:lang w:val="en-US"/>
        </w:rPr>
        <w:t>pSTR</w:t>
      </w:r>
      <w:proofErr w:type="spellEnd"/>
      <w:r w:rsidRPr="00FB3228">
        <w:rPr>
          <w:lang w:val="en-US"/>
        </w:rPr>
        <w:t>? RGC function would be expected to deteriorate before RGC loss. This should be discussed</w:t>
      </w:r>
      <w:r w:rsidRPr="00FB3228">
        <w:rPr>
          <w:lang w:val="en-US"/>
        </w:rPr>
        <w:br/>
      </w:r>
    </w:p>
    <w:p w14:paraId="60BEFE6F" w14:textId="49B149A1" w:rsidR="00F35B69" w:rsidRPr="008E0A09" w:rsidRDefault="008E0A09" w:rsidP="007D5454">
      <w:pPr>
        <w:spacing w:after="120" w:line="240" w:lineRule="auto"/>
        <w:rPr>
          <w:color w:val="008000"/>
          <w:lang w:val="en-US"/>
        </w:rPr>
      </w:pPr>
      <w:r w:rsidRPr="008E0A09">
        <w:rPr>
          <w:color w:val="008000"/>
          <w:lang w:val="en-US"/>
        </w:rPr>
        <w:t xml:space="preserve">The referee is right about the importance of this approach (PERG). We are now fixing the conditions to perform PERG although by now </w:t>
      </w:r>
      <w:proofErr w:type="spellStart"/>
      <w:r w:rsidRPr="008E0A09">
        <w:rPr>
          <w:color w:val="008000"/>
          <w:lang w:val="en-US"/>
        </w:rPr>
        <w:t>pSTR</w:t>
      </w:r>
      <w:proofErr w:type="spellEnd"/>
      <w:r w:rsidRPr="008E0A09">
        <w:rPr>
          <w:color w:val="008000"/>
          <w:lang w:val="en-US"/>
        </w:rPr>
        <w:t xml:space="preserve"> is well established in our group and others to determine retinal ganglion cell degeneration.</w:t>
      </w:r>
    </w:p>
    <w:p w14:paraId="2A3BC6F7" w14:textId="77777777" w:rsidR="001D54F1" w:rsidRPr="00FB3228" w:rsidRDefault="00FB3228" w:rsidP="007D5454">
      <w:pPr>
        <w:spacing w:after="120" w:line="240" w:lineRule="auto"/>
        <w:rPr>
          <w:lang w:val="en-US"/>
        </w:rPr>
      </w:pPr>
      <w:r w:rsidRPr="00FB3228">
        <w:rPr>
          <w:lang w:val="en-US"/>
        </w:rPr>
        <w:br/>
      </w:r>
      <w:r w:rsidRPr="00FB3228">
        <w:rPr>
          <w:i/>
          <w:iCs/>
          <w:lang w:val="en-US"/>
        </w:rPr>
        <w:t>Minor Concerns:</w:t>
      </w:r>
      <w:r w:rsidRPr="00FB3228">
        <w:rPr>
          <w:lang w:val="en-US"/>
        </w:rPr>
        <w:br/>
        <w:t>N/A</w:t>
      </w:r>
      <w:r w:rsidRPr="00FB3228">
        <w:rPr>
          <w:lang w:val="en-US"/>
        </w:rPr>
        <w:br/>
      </w:r>
      <w:r w:rsidRPr="00FB3228">
        <w:rPr>
          <w:lang w:val="en-US"/>
        </w:rPr>
        <w:br/>
      </w:r>
      <w:r w:rsidRPr="00FB3228">
        <w:rPr>
          <w:i/>
          <w:iCs/>
          <w:lang w:val="en-US"/>
        </w:rPr>
        <w:t>Additional Comments to Authors:</w:t>
      </w:r>
      <w:r w:rsidRPr="00FB3228">
        <w:rPr>
          <w:lang w:val="en-US"/>
        </w:rPr>
        <w:br/>
        <w:t>N/A</w:t>
      </w:r>
    </w:p>
    <w:sectPr w:rsidR="001D54F1" w:rsidRPr="00FB3228" w:rsidSect="001D54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08"/>
  <w:hyphenationZone w:val="425"/>
  <w:characterSpacingControl w:val="doNotCompress"/>
  <w:compat>
    <w:compatSetting w:name="compatibilityMode" w:uri="http://schemas.microsoft.com/office/word" w:val="12"/>
  </w:compat>
  <w:rsids>
    <w:rsidRoot w:val="00FB3228"/>
    <w:rsid w:val="00002DA8"/>
    <w:rsid w:val="00004680"/>
    <w:rsid w:val="00005067"/>
    <w:rsid w:val="00062C63"/>
    <w:rsid w:val="00066721"/>
    <w:rsid w:val="00071684"/>
    <w:rsid w:val="00084B2C"/>
    <w:rsid w:val="000B7F13"/>
    <w:rsid w:val="000C0D3E"/>
    <w:rsid w:val="000F325D"/>
    <w:rsid w:val="00133BCE"/>
    <w:rsid w:val="00166341"/>
    <w:rsid w:val="00173C75"/>
    <w:rsid w:val="001A069D"/>
    <w:rsid w:val="001D54F1"/>
    <w:rsid w:val="001F42DD"/>
    <w:rsid w:val="00211337"/>
    <w:rsid w:val="002445E5"/>
    <w:rsid w:val="00252A94"/>
    <w:rsid w:val="00280C6E"/>
    <w:rsid w:val="002D7B47"/>
    <w:rsid w:val="002E1D70"/>
    <w:rsid w:val="002E2CBF"/>
    <w:rsid w:val="00303805"/>
    <w:rsid w:val="00306C17"/>
    <w:rsid w:val="003253C9"/>
    <w:rsid w:val="003B712D"/>
    <w:rsid w:val="00444D5A"/>
    <w:rsid w:val="004507AE"/>
    <w:rsid w:val="0048427D"/>
    <w:rsid w:val="004865E5"/>
    <w:rsid w:val="004E5E7D"/>
    <w:rsid w:val="00521087"/>
    <w:rsid w:val="005574C3"/>
    <w:rsid w:val="00565920"/>
    <w:rsid w:val="00573A26"/>
    <w:rsid w:val="005D02D0"/>
    <w:rsid w:val="005F34FE"/>
    <w:rsid w:val="006048DE"/>
    <w:rsid w:val="00635B85"/>
    <w:rsid w:val="00641079"/>
    <w:rsid w:val="006869DB"/>
    <w:rsid w:val="006A6DE1"/>
    <w:rsid w:val="006E2827"/>
    <w:rsid w:val="006F5FB5"/>
    <w:rsid w:val="007134AB"/>
    <w:rsid w:val="00714D39"/>
    <w:rsid w:val="00781940"/>
    <w:rsid w:val="00786502"/>
    <w:rsid w:val="007D5454"/>
    <w:rsid w:val="007E33DF"/>
    <w:rsid w:val="0082148F"/>
    <w:rsid w:val="00844DC4"/>
    <w:rsid w:val="00861962"/>
    <w:rsid w:val="00897982"/>
    <w:rsid w:val="008A1022"/>
    <w:rsid w:val="008A5FDC"/>
    <w:rsid w:val="008B11DB"/>
    <w:rsid w:val="008E0A09"/>
    <w:rsid w:val="008E79A3"/>
    <w:rsid w:val="008F48D2"/>
    <w:rsid w:val="00900177"/>
    <w:rsid w:val="009300B5"/>
    <w:rsid w:val="00950952"/>
    <w:rsid w:val="00962404"/>
    <w:rsid w:val="009702E1"/>
    <w:rsid w:val="0099356A"/>
    <w:rsid w:val="009F3B94"/>
    <w:rsid w:val="00A75F63"/>
    <w:rsid w:val="00AF4A64"/>
    <w:rsid w:val="00B304CE"/>
    <w:rsid w:val="00B31A57"/>
    <w:rsid w:val="00B629A7"/>
    <w:rsid w:val="00B7223F"/>
    <w:rsid w:val="00B73766"/>
    <w:rsid w:val="00B94937"/>
    <w:rsid w:val="00BB3188"/>
    <w:rsid w:val="00C22F83"/>
    <w:rsid w:val="00CB124E"/>
    <w:rsid w:val="00CD4934"/>
    <w:rsid w:val="00D02B52"/>
    <w:rsid w:val="00D23104"/>
    <w:rsid w:val="00D31276"/>
    <w:rsid w:val="00D770CF"/>
    <w:rsid w:val="00D90AC1"/>
    <w:rsid w:val="00D97EF5"/>
    <w:rsid w:val="00DB2320"/>
    <w:rsid w:val="00DD1019"/>
    <w:rsid w:val="00DE16B3"/>
    <w:rsid w:val="00E135C2"/>
    <w:rsid w:val="00E30DBF"/>
    <w:rsid w:val="00E82087"/>
    <w:rsid w:val="00EB5EBE"/>
    <w:rsid w:val="00ED2D56"/>
    <w:rsid w:val="00EE1340"/>
    <w:rsid w:val="00F35B69"/>
    <w:rsid w:val="00F71DF5"/>
    <w:rsid w:val="00FB1D59"/>
    <w:rsid w:val="00FB3228"/>
    <w:rsid w:val="00FE6CC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A0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F1"/>
  </w:style>
  <w:style w:type="paragraph" w:styleId="Ttulo3">
    <w:name w:val="heading 3"/>
    <w:basedOn w:val="Normal"/>
    <w:link w:val="Ttulo3Car"/>
    <w:uiPriority w:val="9"/>
    <w:qFormat/>
    <w:rsid w:val="005F34F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D7B47"/>
  </w:style>
  <w:style w:type="character" w:styleId="Hipervnculo">
    <w:name w:val="Hyperlink"/>
    <w:basedOn w:val="Fuentedeprrafopredeter"/>
    <w:uiPriority w:val="99"/>
    <w:unhideWhenUsed/>
    <w:rsid w:val="002D7B47"/>
    <w:rPr>
      <w:color w:val="0000FF"/>
      <w:u w:val="single"/>
    </w:rPr>
  </w:style>
  <w:style w:type="character" w:customStyle="1" w:styleId="Ttulo3Car">
    <w:name w:val="Título 3 Car"/>
    <w:basedOn w:val="Fuentedeprrafopredeter"/>
    <w:link w:val="Ttulo3"/>
    <w:uiPriority w:val="9"/>
    <w:rsid w:val="005F34FE"/>
    <w:rPr>
      <w:rFonts w:ascii="Times New Roman" w:eastAsia="Times New Roman" w:hAnsi="Times New Roman" w:cs="Times New Roman"/>
      <w:b/>
      <w:bCs/>
      <w:sz w:val="27"/>
      <w:szCs w:val="27"/>
      <w:lang w:eastAsia="es-ES"/>
    </w:rPr>
  </w:style>
  <w:style w:type="paragraph" w:customStyle="1" w:styleId="svarticle">
    <w:name w:val="svarticle"/>
    <w:basedOn w:val="Normal"/>
    <w:rsid w:val="005F34F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Enfasis">
    <w:name w:val="Emphasis"/>
    <w:basedOn w:val="Fuentedeprrafopredeter"/>
    <w:uiPriority w:val="20"/>
    <w:qFormat/>
    <w:rsid w:val="005F34F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6703">
      <w:bodyDiv w:val="1"/>
      <w:marLeft w:val="0"/>
      <w:marRight w:val="0"/>
      <w:marTop w:val="0"/>
      <w:marBottom w:val="0"/>
      <w:divBdr>
        <w:top w:val="none" w:sz="0" w:space="0" w:color="auto"/>
        <w:left w:val="none" w:sz="0" w:space="0" w:color="auto"/>
        <w:bottom w:val="none" w:sz="0" w:space="0" w:color="auto"/>
        <w:right w:val="none" w:sz="0" w:space="0" w:color="auto"/>
      </w:divBdr>
    </w:div>
    <w:div w:id="293827944">
      <w:bodyDiv w:val="1"/>
      <w:marLeft w:val="0"/>
      <w:marRight w:val="0"/>
      <w:marTop w:val="0"/>
      <w:marBottom w:val="0"/>
      <w:divBdr>
        <w:top w:val="none" w:sz="0" w:space="0" w:color="auto"/>
        <w:left w:val="none" w:sz="0" w:space="0" w:color="auto"/>
        <w:bottom w:val="none" w:sz="0" w:space="0" w:color="auto"/>
        <w:right w:val="none" w:sz="0" w:space="0" w:color="auto"/>
      </w:divBdr>
    </w:div>
    <w:div w:id="327949061">
      <w:bodyDiv w:val="1"/>
      <w:marLeft w:val="0"/>
      <w:marRight w:val="0"/>
      <w:marTop w:val="0"/>
      <w:marBottom w:val="0"/>
      <w:divBdr>
        <w:top w:val="none" w:sz="0" w:space="0" w:color="auto"/>
        <w:left w:val="none" w:sz="0" w:space="0" w:color="auto"/>
        <w:bottom w:val="none" w:sz="0" w:space="0" w:color="auto"/>
        <w:right w:val="none" w:sz="0" w:space="0" w:color="auto"/>
      </w:divBdr>
      <w:divsChild>
        <w:div w:id="1811971692">
          <w:marLeft w:val="0"/>
          <w:marRight w:val="0"/>
          <w:marTop w:val="34"/>
          <w:marBottom w:val="34"/>
          <w:divBdr>
            <w:top w:val="none" w:sz="0" w:space="0" w:color="auto"/>
            <w:left w:val="none" w:sz="0" w:space="0" w:color="auto"/>
            <w:bottom w:val="none" w:sz="0" w:space="0" w:color="auto"/>
            <w:right w:val="none" w:sz="0" w:space="0" w:color="auto"/>
          </w:divBdr>
        </w:div>
      </w:divsChild>
    </w:div>
    <w:div w:id="863054622">
      <w:bodyDiv w:val="1"/>
      <w:marLeft w:val="0"/>
      <w:marRight w:val="0"/>
      <w:marTop w:val="0"/>
      <w:marBottom w:val="0"/>
      <w:divBdr>
        <w:top w:val="none" w:sz="0" w:space="0" w:color="auto"/>
        <w:left w:val="none" w:sz="0" w:space="0" w:color="auto"/>
        <w:bottom w:val="none" w:sz="0" w:space="0" w:color="auto"/>
        <w:right w:val="none" w:sz="0" w:space="0" w:color="auto"/>
      </w:divBdr>
    </w:div>
    <w:div w:id="15660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10</Pages>
  <Words>3762</Words>
  <Characters>20691</Characters>
  <Application>Microsoft Macintosh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Marcelino</dc:creator>
  <cp:lastModifiedBy>Jesús Pintor</cp:lastModifiedBy>
  <cp:revision>24</cp:revision>
  <dcterms:created xsi:type="dcterms:W3CDTF">2015-10-26T10:12:00Z</dcterms:created>
  <dcterms:modified xsi:type="dcterms:W3CDTF">2016-05-31T10:02:00Z</dcterms:modified>
</cp:coreProperties>
</file>