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EAAE3" w14:textId="2290C17F" w:rsidR="009F4B75" w:rsidRPr="003467DE" w:rsidRDefault="009F4B75" w:rsidP="00EC4C43">
      <w:pPr>
        <w:widowControl/>
        <w:autoSpaceDE w:val="0"/>
        <w:autoSpaceDN w:val="0"/>
        <w:adjustRightInd w:val="0"/>
        <w:spacing w:line="0" w:lineRule="atLeast"/>
        <w:rPr>
          <w:rFonts w:ascii="Times New Roman" w:hAnsi="Times New Roman" w:cs="Times New Roman"/>
          <w:kern w:val="0"/>
        </w:rPr>
      </w:pPr>
      <w:bookmarkStart w:id="0" w:name="_GoBack"/>
      <w:bookmarkEnd w:id="0"/>
      <w:r w:rsidRPr="003467DE">
        <w:rPr>
          <w:rFonts w:ascii="Times New Roman" w:hAnsi="Times New Roman" w:cs="Times New Roman"/>
          <w:b/>
          <w:bCs/>
          <w:kern w:val="0"/>
        </w:rPr>
        <w:t>Response to</w:t>
      </w:r>
      <w:r w:rsidR="00AB5AAC">
        <w:rPr>
          <w:rFonts w:ascii="Times New Roman" w:hAnsi="Times New Roman" w:cs="Times New Roman" w:hint="eastAsia"/>
          <w:b/>
          <w:bCs/>
          <w:kern w:val="0"/>
        </w:rPr>
        <w:t xml:space="preserve"> </w:t>
      </w:r>
      <w:r w:rsidR="00AB5AAC" w:rsidRPr="003467DE">
        <w:rPr>
          <w:rFonts w:ascii="Times New Roman" w:hAnsi="Times New Roman" w:cs="Times New Roman"/>
          <w:b/>
          <w:bCs/>
          <w:kern w:val="0"/>
        </w:rPr>
        <w:t xml:space="preserve">editorial </w:t>
      </w:r>
      <w:r w:rsidR="00AB5AAC">
        <w:rPr>
          <w:rFonts w:ascii="Times New Roman" w:hAnsi="Times New Roman" w:cs="Times New Roman" w:hint="eastAsia"/>
          <w:b/>
          <w:bCs/>
          <w:kern w:val="0"/>
        </w:rPr>
        <w:t>and reviewers</w:t>
      </w:r>
      <w:r w:rsidR="00AB5AAC">
        <w:rPr>
          <w:rFonts w:ascii="Times New Roman" w:hAnsi="Times New Roman" w:cs="Times New Roman"/>
          <w:b/>
          <w:bCs/>
          <w:kern w:val="0"/>
        </w:rPr>
        <w:t>’</w:t>
      </w:r>
      <w:r w:rsidR="00AB5AAC">
        <w:rPr>
          <w:rFonts w:ascii="Times New Roman" w:hAnsi="Times New Roman" w:cs="Times New Roman" w:hint="eastAsia"/>
          <w:b/>
          <w:bCs/>
          <w:kern w:val="0"/>
        </w:rPr>
        <w:t xml:space="preserve"> </w:t>
      </w:r>
      <w:r w:rsidRPr="003467DE">
        <w:rPr>
          <w:rFonts w:ascii="Times New Roman" w:hAnsi="Times New Roman" w:cs="Times New Roman"/>
          <w:b/>
          <w:bCs/>
          <w:kern w:val="0"/>
        </w:rPr>
        <w:t>comments:</w:t>
      </w:r>
    </w:p>
    <w:p w14:paraId="68F16B4B" w14:textId="77777777" w:rsidR="009F7E55" w:rsidRPr="003467DE" w:rsidRDefault="009F7E55" w:rsidP="00EC4C43">
      <w:pPr>
        <w:widowControl/>
        <w:autoSpaceDE w:val="0"/>
        <w:autoSpaceDN w:val="0"/>
        <w:adjustRightInd w:val="0"/>
        <w:spacing w:line="0" w:lineRule="atLeast"/>
        <w:rPr>
          <w:rFonts w:ascii="Times New Roman" w:hAnsi="Times New Roman" w:cs="Times New Roman"/>
          <w:kern w:val="0"/>
        </w:rPr>
      </w:pPr>
    </w:p>
    <w:p w14:paraId="45E966B6" w14:textId="77777777" w:rsidR="00AB5AAC" w:rsidRDefault="00AB5AAC" w:rsidP="00141220">
      <w:pPr>
        <w:widowControl/>
        <w:autoSpaceDE w:val="0"/>
        <w:autoSpaceDN w:val="0"/>
        <w:adjustRightInd w:val="0"/>
        <w:spacing w:line="0" w:lineRule="atLeast"/>
      </w:pPr>
      <w:r>
        <w:rPr>
          <w:rFonts w:eastAsia="Times New Roman"/>
          <w:b/>
          <w:bCs/>
        </w:rPr>
        <w:t>Editorial comments:</w:t>
      </w:r>
      <w:r>
        <w:rPr>
          <w:rFonts w:eastAsia="Times New Roman"/>
        </w:rPr>
        <w:br/>
        <w:t xml:space="preserve">1) All of your previous revisions have been incorporated into the most recent version of the manuscript. In addition, Editor may have made formatting changes and minor copy edits to your manuscript. On the JoVE submission site, you can find the updated manuscript under "file inventory" and download the microsoft word document. </w:t>
      </w:r>
      <w:r>
        <w:rPr>
          <w:rFonts w:eastAsia="Times New Roman"/>
          <w:b/>
          <w:bCs/>
        </w:rPr>
        <w:t>Please use this updated version for any future revisions and track all changes using the track changes function in Microsoft Word</w:t>
      </w:r>
      <w:r>
        <w:rPr>
          <w:rFonts w:eastAsia="Times New Roman"/>
        </w:rPr>
        <w:t>.</w:t>
      </w:r>
    </w:p>
    <w:p w14:paraId="2BC17AEF" w14:textId="6A9553C0" w:rsidR="00152FE8" w:rsidRPr="00033765" w:rsidRDefault="00152FE8" w:rsidP="00152FE8">
      <w:pPr>
        <w:widowControl/>
        <w:autoSpaceDE w:val="0"/>
        <w:autoSpaceDN w:val="0"/>
        <w:adjustRightInd w:val="0"/>
        <w:spacing w:line="0" w:lineRule="atLeast"/>
        <w:rPr>
          <w:rFonts w:ascii="Times New Roman" w:hAnsi="Times New Roman" w:cs="Times New Roman"/>
        </w:rPr>
      </w:pPr>
      <w:r w:rsidRPr="00033765">
        <w:rPr>
          <w:rFonts w:ascii="Times New Roman" w:hAnsi="Times New Roman" w:cs="Times New Roman"/>
          <w:b/>
          <w:kern w:val="0"/>
        </w:rPr>
        <w:t xml:space="preserve">Our response: </w:t>
      </w:r>
      <w:r w:rsidRPr="00033765">
        <w:rPr>
          <w:rFonts w:ascii="Times New Roman" w:hAnsi="Times New Roman" w:cs="Times New Roman" w:hint="eastAsia"/>
          <w:b/>
          <w:kern w:val="0"/>
        </w:rPr>
        <w:t>Done</w:t>
      </w:r>
    </w:p>
    <w:p w14:paraId="7DBADA4B" w14:textId="11FD5B8C" w:rsidR="00152FE8" w:rsidRPr="00033765" w:rsidRDefault="00AB5AAC" w:rsidP="00152FE8">
      <w:pPr>
        <w:widowControl/>
        <w:autoSpaceDE w:val="0"/>
        <w:autoSpaceDN w:val="0"/>
        <w:adjustRightInd w:val="0"/>
        <w:spacing w:line="0" w:lineRule="atLeast"/>
        <w:rPr>
          <w:rFonts w:ascii="Times New Roman" w:hAnsi="Times New Roman" w:cs="Times New Roman"/>
          <w:b/>
          <w:kern w:val="0"/>
        </w:rPr>
      </w:pPr>
      <w:r>
        <w:rPr>
          <w:rFonts w:eastAsia="Times New Roman"/>
        </w:rPr>
        <w:br/>
      </w:r>
      <w:r w:rsidRPr="00033765">
        <w:rPr>
          <w:rFonts w:eastAsia="Times New Roman"/>
        </w:rPr>
        <w:t>2) Formatting: References – Please abbreviate all journal titles and make sure the font matches the rest of the protocol.</w:t>
      </w:r>
      <w:r w:rsidRPr="00033765">
        <w:rPr>
          <w:rFonts w:eastAsia="Times New Roman"/>
        </w:rPr>
        <w:br/>
      </w:r>
      <w:r w:rsidR="00152FE8" w:rsidRPr="00033765">
        <w:rPr>
          <w:rFonts w:ascii="Times New Roman" w:hAnsi="Times New Roman" w:cs="Times New Roman"/>
          <w:b/>
          <w:kern w:val="0"/>
        </w:rPr>
        <w:t xml:space="preserve">Our response: </w:t>
      </w:r>
      <w:r w:rsidR="0026296D" w:rsidRPr="00033765">
        <w:rPr>
          <w:rFonts w:ascii="Times New Roman" w:hAnsi="Times New Roman" w:cs="Times New Roman" w:hint="eastAsia"/>
          <w:b/>
          <w:kern w:val="0"/>
        </w:rPr>
        <w:t>Done</w:t>
      </w:r>
    </w:p>
    <w:p w14:paraId="22881FDC" w14:textId="77777777" w:rsidR="0026296D" w:rsidRDefault="0026296D" w:rsidP="00BB224F">
      <w:pPr>
        <w:widowControl/>
        <w:autoSpaceDE w:val="0"/>
        <w:autoSpaceDN w:val="0"/>
        <w:adjustRightInd w:val="0"/>
        <w:spacing w:line="0" w:lineRule="atLeast"/>
        <w:rPr>
          <w:rFonts w:ascii="Times New Roman" w:hAnsi="Times New Roman" w:cs="Times New Roman"/>
          <w:b/>
          <w:color w:val="FF0000"/>
          <w:kern w:val="0"/>
        </w:rPr>
      </w:pPr>
    </w:p>
    <w:p w14:paraId="53EDC3A3" w14:textId="063CBD36" w:rsidR="00BB224F" w:rsidRPr="00DC79F2" w:rsidRDefault="00AB5AAC" w:rsidP="00BB224F">
      <w:pPr>
        <w:widowControl/>
        <w:autoSpaceDE w:val="0"/>
        <w:autoSpaceDN w:val="0"/>
        <w:adjustRightInd w:val="0"/>
        <w:spacing w:line="0" w:lineRule="atLeast"/>
        <w:rPr>
          <w:rFonts w:ascii="Times New Roman" w:hAnsi="Times New Roman" w:cs="Times New Roman"/>
          <w:kern w:val="0"/>
        </w:rPr>
      </w:pPr>
      <w:r>
        <w:rPr>
          <w:rFonts w:eastAsia="Times New Roman"/>
        </w:rPr>
        <w:t>3)</w:t>
      </w:r>
      <w:r w:rsidR="00BB224F">
        <w:rPr>
          <w:rFonts w:eastAsia="Times New Roman"/>
        </w:rPr>
        <w:t xml:space="preserve"> Additional detail is required:</w:t>
      </w:r>
      <w:r>
        <w:rPr>
          <w:rFonts w:eastAsia="Times New Roman"/>
        </w:rPr>
        <w:br/>
      </w:r>
      <w:r w:rsidRPr="00033765">
        <w:rPr>
          <w:rFonts w:eastAsia="Times New Roman"/>
        </w:rPr>
        <w:t>a) 4.1.1 – Are these steps going to be used in 4.2? If these solutions won’t be used in any other part of the video, they should not be highlighted for filming.</w:t>
      </w:r>
      <w:r w:rsidRPr="00033765">
        <w:rPr>
          <w:rFonts w:eastAsia="Times New Roman"/>
        </w:rPr>
        <w:br/>
      </w:r>
      <w:r w:rsidR="00BB224F" w:rsidRPr="00033765">
        <w:rPr>
          <w:rFonts w:ascii="Times New Roman" w:hAnsi="Times New Roman" w:cs="Times New Roman"/>
          <w:b/>
          <w:kern w:val="0"/>
        </w:rPr>
        <w:t xml:space="preserve">Our response: </w:t>
      </w:r>
      <w:r w:rsidR="00CB4C1C" w:rsidRPr="00033765">
        <w:rPr>
          <w:rFonts w:ascii="Times New Roman" w:hAnsi="Times New Roman" w:cs="Times New Roman"/>
          <w:kern w:val="0"/>
        </w:rPr>
        <w:t>Yes, the solution</w:t>
      </w:r>
      <w:r w:rsidR="00033765" w:rsidRPr="00033765">
        <w:rPr>
          <w:rFonts w:ascii="Times New Roman" w:hAnsi="Times New Roman" w:cs="Times New Roman" w:hint="eastAsia"/>
          <w:kern w:val="0"/>
        </w:rPr>
        <w:t xml:space="preserve"> prepared according to</w:t>
      </w:r>
      <w:r w:rsidR="00CB4C1C" w:rsidRPr="00033765">
        <w:rPr>
          <w:rFonts w:ascii="Times New Roman" w:hAnsi="Times New Roman" w:cs="Times New Roman"/>
          <w:kern w:val="0"/>
        </w:rPr>
        <w:t xml:space="preserve"> 4.1.1 will be used in 4.1, 4.2 and 5.</w:t>
      </w:r>
    </w:p>
    <w:p w14:paraId="12B88513" w14:textId="72308EC2" w:rsidR="00C82844" w:rsidRDefault="00AB5AAC" w:rsidP="00C82844">
      <w:pPr>
        <w:widowControl/>
        <w:autoSpaceDE w:val="0"/>
        <w:autoSpaceDN w:val="0"/>
        <w:adjustRightInd w:val="0"/>
        <w:spacing w:line="0" w:lineRule="atLeast"/>
        <w:rPr>
          <w:rFonts w:ascii="Times New Roman" w:hAnsi="Times New Roman" w:cs="Times New Roman"/>
        </w:rPr>
      </w:pPr>
      <w:r>
        <w:rPr>
          <w:rFonts w:eastAsia="Times New Roman"/>
        </w:rPr>
        <w:br/>
      </w:r>
      <w:r w:rsidRPr="00033765">
        <w:rPr>
          <w:rFonts w:eastAsia="Times New Roman"/>
        </w:rPr>
        <w:t>b) 4.2.1 – How is the solution delivered?</w:t>
      </w:r>
      <w:r w:rsidRPr="00033765">
        <w:rPr>
          <w:rFonts w:eastAsia="Times New Roman"/>
        </w:rPr>
        <w:br/>
      </w:r>
      <w:r w:rsidR="00C82844" w:rsidRPr="00033765">
        <w:rPr>
          <w:rFonts w:ascii="Times New Roman" w:hAnsi="Times New Roman" w:cs="Times New Roman"/>
          <w:b/>
          <w:kern w:val="0"/>
        </w:rPr>
        <w:t xml:space="preserve">Our response: </w:t>
      </w:r>
      <w:r w:rsidR="0026296D" w:rsidRPr="00033765">
        <w:rPr>
          <w:rFonts w:ascii="Times New Roman" w:hAnsi="Times New Roman" w:cs="Times New Roman"/>
        </w:rPr>
        <w:t>Deliver the 10 mM Na-PB (pH 7.0) solution to the SNW surface by using a syringe pump (flow rate: 5.0 mL/hr) for direct contact with the SNW.</w:t>
      </w:r>
      <w:r w:rsidR="00033765" w:rsidRPr="00033765">
        <w:rPr>
          <w:rFonts w:ascii="Times New Roman" w:hAnsi="Times New Roman" w:cs="Times New Roman" w:hint="eastAsia"/>
        </w:rPr>
        <w:t xml:space="preserve"> We modified 4.2.1.</w:t>
      </w:r>
    </w:p>
    <w:p w14:paraId="4BD5F774" w14:textId="6AAD36CC" w:rsidR="00C82844" w:rsidRPr="000673F9" w:rsidRDefault="00AB5AAC" w:rsidP="00C82844">
      <w:pPr>
        <w:widowControl/>
        <w:autoSpaceDE w:val="0"/>
        <w:autoSpaceDN w:val="0"/>
        <w:adjustRightInd w:val="0"/>
        <w:spacing w:line="0" w:lineRule="atLeast"/>
        <w:rPr>
          <w:rFonts w:ascii="Times New Roman" w:hAnsi="Times New Roman" w:cs="Times New Roman"/>
        </w:rPr>
      </w:pPr>
      <w:r>
        <w:rPr>
          <w:rFonts w:eastAsia="Times New Roman"/>
        </w:rPr>
        <w:br/>
      </w:r>
      <w:r w:rsidRPr="000673F9">
        <w:rPr>
          <w:rFonts w:eastAsia="Times New Roman"/>
        </w:rPr>
        <w:t>c) 5.3.1 – What is recovery DNA?</w:t>
      </w:r>
      <w:r w:rsidRPr="000673F9">
        <w:rPr>
          <w:rFonts w:eastAsia="Times New Roman"/>
        </w:rPr>
        <w:br/>
      </w:r>
      <w:r w:rsidR="00C82844" w:rsidRPr="000673F9">
        <w:rPr>
          <w:rFonts w:ascii="Times New Roman" w:hAnsi="Times New Roman" w:cs="Times New Roman"/>
          <w:b/>
          <w:kern w:val="0"/>
        </w:rPr>
        <w:t xml:space="preserve">Our response: </w:t>
      </w:r>
      <w:r w:rsidR="001B1CBD" w:rsidRPr="000673F9">
        <w:rPr>
          <w:rFonts w:ascii="Times New Roman" w:hAnsi="Times New Roman" w:cs="Times New Roman"/>
        </w:rPr>
        <w:t xml:space="preserve">Recovery </w:t>
      </w:r>
      <w:r w:rsidR="001B1CBD" w:rsidRPr="000673F9">
        <w:rPr>
          <w:rFonts w:ascii="Times New Roman" w:hAnsi="Times New Roman" w:cs="Times New Roman"/>
          <w:kern w:val="0"/>
        </w:rPr>
        <w:t>DNA, which</w:t>
      </w:r>
      <w:r w:rsidR="001B1CBD" w:rsidRPr="000673F9">
        <w:rPr>
          <w:rFonts w:ascii="Times New Roman" w:hAnsi="Times New Roman" w:cs="Times New Roman"/>
        </w:rPr>
        <w:t xml:space="preserve"> is completely complementary to the target DNA, </w:t>
      </w:r>
      <w:r w:rsidR="001B1CBD" w:rsidRPr="000673F9">
        <w:rPr>
          <w:rFonts w:ascii="Times New Roman" w:hAnsi="Times New Roman" w:cs="Times New Roman"/>
          <w:kern w:val="0"/>
        </w:rPr>
        <w:t>could re-hybridize with the target DNA and to free the probe DNA</w:t>
      </w:r>
      <w:r w:rsidR="000673F9" w:rsidRPr="000673F9">
        <w:rPr>
          <w:rFonts w:ascii="Times New Roman" w:hAnsi="Times New Roman" w:cs="Times New Roman" w:hint="eastAsia"/>
          <w:kern w:val="0"/>
        </w:rPr>
        <w:t xml:space="preserve"> </w:t>
      </w:r>
      <w:r w:rsidR="000673F9" w:rsidRPr="000673F9">
        <w:rPr>
          <w:rFonts w:ascii="Times New Roman" w:hAnsi="Times New Roman" w:cs="Times New Roman" w:hint="eastAsia"/>
          <w:kern w:val="0"/>
        </w:rPr>
        <w:t>(</w:t>
      </w:r>
      <w:r w:rsidR="000673F9" w:rsidRPr="000673F9">
        <w:rPr>
          <w:rFonts w:ascii="Times New Roman" w:hAnsi="Times New Roman" w:cs="Times New Roman"/>
          <w:kern w:val="0"/>
        </w:rPr>
        <w:t>R</w:t>
      </w:r>
      <w:r w:rsidR="000673F9" w:rsidRPr="000673F9">
        <w:rPr>
          <w:rFonts w:ascii="Times New Roman" w:hAnsi="Times New Roman" w:cs="Times New Roman" w:hint="eastAsia"/>
          <w:kern w:val="0"/>
        </w:rPr>
        <w:t>ef 31)</w:t>
      </w:r>
      <w:r w:rsidR="001B1CBD" w:rsidRPr="000673F9">
        <w:rPr>
          <w:rFonts w:ascii="Times New Roman" w:hAnsi="Times New Roman" w:cs="Times New Roman"/>
          <w:kern w:val="0"/>
        </w:rPr>
        <w:t>. Such a design allowed us to re-confirm the results to exclude false positive signals that were not ac</w:t>
      </w:r>
      <w:r w:rsidR="000673F9" w:rsidRPr="000673F9">
        <w:rPr>
          <w:rFonts w:ascii="Times New Roman" w:hAnsi="Times New Roman" w:cs="Times New Roman"/>
          <w:kern w:val="0"/>
        </w:rPr>
        <w:t>tually caused by the target DNA</w:t>
      </w:r>
      <w:r w:rsidR="000673F9" w:rsidRPr="000673F9">
        <w:rPr>
          <w:rFonts w:ascii="Times New Roman" w:hAnsi="Times New Roman" w:cs="Times New Roman" w:hint="eastAsia"/>
          <w:kern w:val="0"/>
        </w:rPr>
        <w:t xml:space="preserve"> as described from line 431 to 449 of the Representative Results section.</w:t>
      </w:r>
    </w:p>
    <w:p w14:paraId="6A82F6E7" w14:textId="5D7A823F" w:rsidR="00C82844" w:rsidRDefault="00AB5AAC" w:rsidP="00C82844">
      <w:pPr>
        <w:widowControl/>
        <w:autoSpaceDE w:val="0"/>
        <w:autoSpaceDN w:val="0"/>
        <w:adjustRightInd w:val="0"/>
        <w:spacing w:line="0" w:lineRule="atLeast"/>
        <w:rPr>
          <w:rFonts w:ascii="Times New Roman" w:hAnsi="Times New Roman" w:cs="Times New Roman"/>
          <w:b/>
          <w:color w:val="FF0000"/>
          <w:kern w:val="0"/>
        </w:rPr>
      </w:pPr>
      <w:r>
        <w:rPr>
          <w:rFonts w:eastAsia="Times New Roman"/>
        </w:rPr>
        <w:br/>
      </w:r>
      <w:r w:rsidRPr="00ED5B50">
        <w:rPr>
          <w:rFonts w:eastAsia="Times New Roman"/>
        </w:rPr>
        <w:t>d) 5.3.1, 5.4.1 – Are the same loading and wash conditions as in 5.2 used? If so, this needs to be specified. Are these performed after the hybridization using the same device?</w:t>
      </w:r>
      <w:r w:rsidRPr="00ED5B50">
        <w:rPr>
          <w:rFonts w:eastAsia="Times New Roman"/>
        </w:rPr>
        <w:br/>
      </w:r>
      <w:r w:rsidR="00C82844" w:rsidRPr="00ED5B50">
        <w:rPr>
          <w:rFonts w:ascii="Times New Roman" w:hAnsi="Times New Roman" w:cs="Times New Roman"/>
          <w:b/>
          <w:kern w:val="0"/>
        </w:rPr>
        <w:t xml:space="preserve">Our response: </w:t>
      </w:r>
      <w:r w:rsidR="00BB69CE" w:rsidRPr="00ED5B50">
        <w:rPr>
          <w:rFonts w:ascii="Times New Roman" w:hAnsi="Times New Roman" w:cs="Times New Roman"/>
          <w:kern w:val="0"/>
        </w:rPr>
        <w:t>Yes</w:t>
      </w:r>
      <w:r w:rsidR="00ED5B50" w:rsidRPr="00ED5B50">
        <w:rPr>
          <w:rFonts w:ascii="Times New Roman" w:hAnsi="Times New Roman" w:cs="Times New Roman" w:hint="eastAsia"/>
          <w:kern w:val="0"/>
        </w:rPr>
        <w:t>, the same loading and wash conditions are used in all these procedures and y</w:t>
      </w:r>
      <w:r w:rsidR="00BB69CE" w:rsidRPr="00ED5B50">
        <w:rPr>
          <w:rFonts w:ascii="Times New Roman" w:hAnsi="Times New Roman" w:cs="Times New Roman"/>
          <w:kern w:val="0"/>
        </w:rPr>
        <w:t xml:space="preserve">es, the same device </w:t>
      </w:r>
      <w:r w:rsidR="00ED5B50" w:rsidRPr="00ED5B50">
        <w:rPr>
          <w:rFonts w:ascii="Times New Roman" w:hAnsi="Times New Roman" w:cs="Times New Roman" w:hint="eastAsia"/>
          <w:kern w:val="0"/>
        </w:rPr>
        <w:t>is</w:t>
      </w:r>
      <w:r w:rsidR="00BB69CE" w:rsidRPr="00ED5B50">
        <w:rPr>
          <w:rFonts w:ascii="Times New Roman" w:hAnsi="Times New Roman" w:cs="Times New Roman"/>
          <w:kern w:val="0"/>
        </w:rPr>
        <w:t xml:space="preserve"> used in Step 5.</w:t>
      </w:r>
      <w:r w:rsidR="00ED5B50" w:rsidRPr="00ED5B50">
        <w:rPr>
          <w:rFonts w:ascii="Times New Roman" w:hAnsi="Times New Roman" w:cs="Times New Roman" w:hint="eastAsia"/>
          <w:kern w:val="0"/>
        </w:rPr>
        <w:t xml:space="preserve"> We modified the procedures in Step 5.</w:t>
      </w:r>
    </w:p>
    <w:p w14:paraId="64FE5D0E" w14:textId="615FEF39" w:rsidR="00C82844" w:rsidRDefault="00AB5AAC" w:rsidP="00C82844">
      <w:pPr>
        <w:widowControl/>
        <w:autoSpaceDE w:val="0"/>
        <w:autoSpaceDN w:val="0"/>
        <w:adjustRightInd w:val="0"/>
        <w:spacing w:line="0" w:lineRule="atLeast"/>
        <w:rPr>
          <w:rFonts w:ascii="Times New Roman" w:hAnsi="Times New Roman" w:cs="Times New Roman"/>
          <w:b/>
          <w:color w:val="FF0000"/>
          <w:kern w:val="0"/>
        </w:rPr>
      </w:pPr>
      <w:r>
        <w:rPr>
          <w:rFonts w:eastAsia="Times New Roman"/>
        </w:rPr>
        <w:br/>
      </w:r>
      <w:r w:rsidRPr="00ED5B50">
        <w:rPr>
          <w:rFonts w:eastAsia="Times New Roman"/>
        </w:rPr>
        <w:t xml:space="preserve">4) There is unnecessary branding in step 1.1.3.1 (IP3650); this should appear in the materials table instead of the protocol. </w:t>
      </w:r>
      <w:r w:rsidRPr="00ED5B50">
        <w:rPr>
          <w:rFonts w:eastAsia="Times New Roman"/>
        </w:rPr>
        <w:br/>
      </w:r>
      <w:r w:rsidR="00C82844" w:rsidRPr="00ED5B50">
        <w:rPr>
          <w:rFonts w:ascii="Times New Roman" w:hAnsi="Times New Roman" w:cs="Times New Roman"/>
          <w:b/>
          <w:kern w:val="0"/>
        </w:rPr>
        <w:t xml:space="preserve">Our response: </w:t>
      </w:r>
      <w:r w:rsidR="00ED5B50" w:rsidRPr="00ED5B50">
        <w:rPr>
          <w:rFonts w:ascii="Times New Roman" w:hAnsi="Times New Roman" w:cs="Times New Roman" w:hint="eastAsia"/>
          <w:kern w:val="0"/>
        </w:rPr>
        <w:t>We removed it from the text and added this information into materials table.</w:t>
      </w:r>
    </w:p>
    <w:p w14:paraId="175239AA" w14:textId="2B44F8E5" w:rsidR="00C82844" w:rsidRPr="003467DE" w:rsidRDefault="00AB5AAC" w:rsidP="00C82844">
      <w:pPr>
        <w:widowControl/>
        <w:autoSpaceDE w:val="0"/>
        <w:autoSpaceDN w:val="0"/>
        <w:adjustRightInd w:val="0"/>
        <w:spacing w:line="0" w:lineRule="atLeast"/>
        <w:rPr>
          <w:rFonts w:ascii="Times New Roman" w:hAnsi="Times New Roman" w:cs="Times New Roman"/>
        </w:rPr>
      </w:pPr>
      <w:r>
        <w:rPr>
          <w:rFonts w:eastAsia="Times New Roman"/>
        </w:rPr>
        <w:br/>
        <w:t>5) Please take this opportunity to thoroughly proofread your manuscript to ensure that there are no spelling or grammatical errors. Your JoVE editor will not copy-edit your manuscript and any errors in your submitted revision may be present in the published version.</w:t>
      </w:r>
      <w:r>
        <w:rPr>
          <w:rFonts w:eastAsia="Times New Roman"/>
        </w:rPr>
        <w:br/>
      </w:r>
      <w:r w:rsidR="00C82844" w:rsidRPr="00ED5B50">
        <w:rPr>
          <w:rFonts w:ascii="Times New Roman" w:hAnsi="Times New Roman" w:cs="Times New Roman"/>
          <w:b/>
          <w:kern w:val="0"/>
        </w:rPr>
        <w:t xml:space="preserve">Our response: </w:t>
      </w:r>
      <w:r w:rsidR="00ED5B50" w:rsidRPr="00ED5B50">
        <w:rPr>
          <w:rFonts w:ascii="Times New Roman" w:hAnsi="Times New Roman" w:cs="Times New Roman" w:hint="eastAsia"/>
          <w:kern w:val="0"/>
        </w:rPr>
        <w:t xml:space="preserve">We </w:t>
      </w:r>
      <w:r w:rsidR="00ED5B50">
        <w:rPr>
          <w:rFonts w:ascii="Times New Roman" w:hAnsi="Times New Roman" w:cs="Times New Roman" w:hint="eastAsia"/>
          <w:kern w:val="0"/>
        </w:rPr>
        <w:t>proofread our manuscript</w:t>
      </w:r>
      <w:r w:rsidR="00ED5B50" w:rsidRPr="00ED5B50">
        <w:rPr>
          <w:rFonts w:ascii="Times New Roman" w:hAnsi="Times New Roman" w:cs="Times New Roman" w:hint="eastAsia"/>
          <w:kern w:val="0"/>
        </w:rPr>
        <w:t xml:space="preserve"> again and made necessary correction.</w:t>
      </w:r>
    </w:p>
    <w:p w14:paraId="2FEA6A2B" w14:textId="44DA34B3" w:rsidR="00AB5AAC" w:rsidRPr="00D8364C" w:rsidRDefault="00AB5AAC" w:rsidP="003232F8">
      <w:pPr>
        <w:widowControl/>
        <w:autoSpaceDE w:val="0"/>
        <w:autoSpaceDN w:val="0"/>
        <w:adjustRightInd w:val="0"/>
        <w:spacing w:line="0" w:lineRule="atLeast"/>
        <w:rPr>
          <w:rFonts w:ascii="Times New Roman" w:hAnsi="Times New Roman" w:cs="Times New Roman"/>
        </w:rPr>
      </w:pPr>
      <w:r>
        <w:rPr>
          <w:rFonts w:eastAsia="Times New Roman"/>
        </w:rPr>
        <w:lastRenderedPageBreak/>
        <w:br/>
        <w:t>6) Please disregard the comment below if all of your figures are original.</w:t>
      </w:r>
      <w:r>
        <w:rPr>
          <w:rFonts w:eastAsia="Times New Roman"/>
        </w:rPr>
        <w:b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 </w:t>
      </w:r>
      <w:r>
        <w:rPr>
          <w:rFonts w:eastAsia="Times New Roman"/>
        </w:rPr>
        <w:br/>
      </w:r>
      <w:r w:rsidR="00C82844" w:rsidRPr="00D8364C">
        <w:rPr>
          <w:rFonts w:ascii="Times New Roman" w:hAnsi="Times New Roman" w:cs="Times New Roman"/>
          <w:b/>
          <w:kern w:val="0"/>
        </w:rPr>
        <w:t xml:space="preserve">Our response: </w:t>
      </w:r>
      <w:r w:rsidR="00C82844" w:rsidRPr="00D8364C">
        <w:rPr>
          <w:rFonts w:ascii="Times New Roman" w:hAnsi="Times New Roman" w:cs="Times New Roman" w:hint="eastAsia"/>
          <w:kern w:val="0"/>
        </w:rPr>
        <w:t>Our figures are all original.</w:t>
      </w:r>
    </w:p>
    <w:p w14:paraId="4EF7CC8F" w14:textId="77777777" w:rsidR="00AB5AAC" w:rsidRDefault="00AB5AAC" w:rsidP="00EC4C43">
      <w:pPr>
        <w:spacing w:line="0" w:lineRule="atLeast"/>
        <w:rPr>
          <w:rFonts w:ascii="Times New Roman" w:hAnsi="Times New Roman" w:cs="Times New Roman"/>
        </w:rPr>
      </w:pPr>
    </w:p>
    <w:p w14:paraId="14BA651D" w14:textId="06DDD05B" w:rsidR="000345FC" w:rsidRPr="003467DE" w:rsidRDefault="00AB5AAC" w:rsidP="000345FC">
      <w:pPr>
        <w:widowControl/>
        <w:autoSpaceDE w:val="0"/>
        <w:autoSpaceDN w:val="0"/>
        <w:adjustRightInd w:val="0"/>
        <w:spacing w:line="0" w:lineRule="atLeast"/>
        <w:rPr>
          <w:rFonts w:ascii="Times New Roman" w:hAnsi="Times New Roman" w:cs="Times New Roman"/>
        </w:rPr>
      </w:pPr>
      <w:r>
        <w:rPr>
          <w:rFonts w:eastAsia="Times New Roman"/>
        </w:rPr>
        <w:br/>
      </w:r>
      <w:r>
        <w:rPr>
          <w:rFonts w:eastAsia="Times New Roman"/>
          <w:b/>
          <w:bCs/>
        </w:rPr>
        <w:t>Reviewers' comments:</w:t>
      </w:r>
      <w:r>
        <w:rPr>
          <w:rFonts w:eastAsia="Times New Roman"/>
        </w:rPr>
        <w:br/>
      </w:r>
      <w:r>
        <w:rPr>
          <w:rFonts w:eastAsia="Times New Roman"/>
        </w:rPr>
        <w:br/>
      </w:r>
      <w:r>
        <w:rPr>
          <w:rFonts w:eastAsia="Times New Roman"/>
          <w:b/>
          <w:bCs/>
        </w:rPr>
        <w:t>Reviewer #1:</w:t>
      </w:r>
      <w:r>
        <w:rPr>
          <w:rFonts w:eastAsia="Times New Roman"/>
        </w:rPr>
        <w:t xml:space="preserve"> </w:t>
      </w:r>
      <w:r>
        <w:rPr>
          <w:rFonts w:eastAsia="Times New Roman"/>
        </w:rPr>
        <w:br/>
      </w:r>
      <w:r>
        <w:rPr>
          <w:rFonts w:eastAsia="Times New Roman"/>
          <w:i/>
          <w:iCs/>
        </w:rPr>
        <w:t>Manuscript Summary:</w:t>
      </w:r>
      <w:r>
        <w:rPr>
          <w:rFonts w:eastAsia="Times New Roman"/>
        </w:rPr>
        <w:t xml:space="preserve"> </w:t>
      </w:r>
      <w:r>
        <w:rPr>
          <w:rFonts w:eastAsia="Times New Roman"/>
        </w:rPr>
        <w:br/>
        <w:t>In this manuscript, you study surface property of SNWFET during preparation for bio-sensing devices. Your study indicate clear results and efficacy of your technique for SNWFEET.</w:t>
      </w:r>
      <w:r>
        <w:rPr>
          <w:rFonts w:eastAsia="Times New Roman"/>
        </w:rPr>
        <w:br/>
        <w:t xml:space="preserve">I wonder that your proposed procedure is for suitable only for SNWFET ore not. If your preparation technique special for SNWFET, you have to show differences from preparation of conventional FET. If your preparation technique is conventionally available for silicon related FET, you have to show the difference of previous immobilization technique. </w:t>
      </w:r>
      <w:r>
        <w:rPr>
          <w:rFonts w:eastAsia="Times New Roman"/>
        </w:rPr>
        <w:br/>
        <w:t>I am not able to understand the originality of your manuscripts in this present from.</w:t>
      </w:r>
      <w:r>
        <w:rPr>
          <w:rFonts w:eastAsia="Times New Roman"/>
        </w:rPr>
        <w:br/>
      </w:r>
      <w:r w:rsidR="000345FC" w:rsidRPr="00D8364C">
        <w:rPr>
          <w:rFonts w:ascii="Times New Roman" w:hAnsi="Times New Roman" w:cs="Times New Roman"/>
          <w:b/>
          <w:kern w:val="0"/>
        </w:rPr>
        <w:t xml:space="preserve">Our response: </w:t>
      </w:r>
      <w:r w:rsidR="00B3630C" w:rsidRPr="00D8364C">
        <w:rPr>
          <w:rFonts w:ascii="Times New Roman" w:hAnsi="Times New Roman" w:cs="Times New Roman" w:hint="eastAsia"/>
          <w:kern w:val="0"/>
        </w:rPr>
        <w:t xml:space="preserve">The immobilization of probe and the following </w:t>
      </w:r>
      <w:r w:rsidR="00B3630C" w:rsidRPr="00D8364C">
        <w:rPr>
          <w:rFonts w:ascii="Times New Roman" w:hAnsi="Times New Roman" w:cs="Times New Roman"/>
          <w:kern w:val="0"/>
        </w:rPr>
        <w:t>measurement</w:t>
      </w:r>
      <w:r w:rsidR="00B3630C" w:rsidRPr="00D8364C">
        <w:rPr>
          <w:rFonts w:ascii="Times New Roman" w:hAnsi="Times New Roman" w:cs="Times New Roman" w:hint="eastAsia"/>
          <w:kern w:val="0"/>
        </w:rPr>
        <w:t xml:space="preserve"> with FET device generally include similar principle but with specific considerations for each specific application.</w:t>
      </w:r>
    </w:p>
    <w:p w14:paraId="7EFECA90" w14:textId="54F57E26" w:rsidR="00B3630C" w:rsidRPr="00D8364C" w:rsidRDefault="00AB5AAC" w:rsidP="00B3630C">
      <w:pPr>
        <w:widowControl/>
        <w:autoSpaceDE w:val="0"/>
        <w:autoSpaceDN w:val="0"/>
        <w:adjustRightInd w:val="0"/>
        <w:spacing w:line="0" w:lineRule="atLeast"/>
        <w:rPr>
          <w:rFonts w:ascii="Times New Roman" w:hAnsi="Times New Roman" w:cs="Times New Roman"/>
          <w:kern w:val="0"/>
        </w:rPr>
      </w:pPr>
      <w:r>
        <w:rPr>
          <w:rFonts w:eastAsia="Times New Roman"/>
        </w:rPr>
        <w:br/>
      </w:r>
      <w:r>
        <w:rPr>
          <w:rFonts w:eastAsia="Times New Roman"/>
          <w:b/>
          <w:bCs/>
        </w:rPr>
        <w:t>Reviewer #2:</w:t>
      </w:r>
      <w:r w:rsidR="00B3630C">
        <w:rPr>
          <w:rFonts w:eastAsia="Times New Roman"/>
        </w:rPr>
        <w:t xml:space="preserve"> </w:t>
      </w:r>
      <w:r w:rsidR="00B3630C">
        <w:rPr>
          <w:rFonts w:eastAsia="Times New Roman"/>
        </w:rPr>
        <w:br/>
      </w:r>
      <w:r>
        <w:rPr>
          <w:rFonts w:eastAsia="Times New Roman"/>
          <w:i/>
          <w:iCs/>
        </w:rPr>
        <w:t>Minor Concerns:</w:t>
      </w:r>
      <w:r>
        <w:rPr>
          <w:rFonts w:eastAsia="Times New Roman"/>
        </w:rPr>
        <w:br/>
        <w:t>1. What about the uniformity and the yield of the pSNW?</w:t>
      </w:r>
      <w:r>
        <w:rPr>
          <w:rFonts w:eastAsia="Times New Roman"/>
        </w:rPr>
        <w:br/>
      </w:r>
      <w:r w:rsidR="00B3630C" w:rsidRPr="00D8364C">
        <w:rPr>
          <w:rFonts w:ascii="Times New Roman" w:hAnsi="Times New Roman" w:cs="Times New Roman"/>
          <w:b/>
          <w:kern w:val="0"/>
        </w:rPr>
        <w:t xml:space="preserve">Our response: </w:t>
      </w:r>
      <w:r w:rsidR="00B3630C" w:rsidRPr="00D8364C">
        <w:rPr>
          <w:rFonts w:ascii="Times New Roman" w:hAnsi="Times New Roman" w:cs="Times New Roman" w:hint="eastAsia"/>
          <w:kern w:val="0"/>
        </w:rPr>
        <w:t xml:space="preserve">The </w:t>
      </w:r>
      <w:r w:rsidR="00235975" w:rsidRPr="00D8364C">
        <w:rPr>
          <w:rFonts w:ascii="Times New Roman" w:hAnsi="Times New Roman" w:cs="Times New Roman" w:hint="eastAsia"/>
          <w:kern w:val="0"/>
        </w:rPr>
        <w:t xml:space="preserve">uniformity and the </w:t>
      </w:r>
      <w:r w:rsidR="00B3630C" w:rsidRPr="00D8364C">
        <w:rPr>
          <w:rFonts w:ascii="Times New Roman" w:hAnsi="Times New Roman" w:cs="Times New Roman" w:hint="eastAsia"/>
          <w:kern w:val="0"/>
        </w:rPr>
        <w:t xml:space="preserve">yield </w:t>
      </w:r>
      <w:r w:rsidR="00235975" w:rsidRPr="00D8364C">
        <w:rPr>
          <w:rFonts w:ascii="Times New Roman" w:hAnsi="Times New Roman" w:cs="Times New Roman" w:hint="eastAsia"/>
          <w:kern w:val="0"/>
        </w:rPr>
        <w:t>of the pSNWFET are strongly dependent on the facilities used for the fabrication of the device. With commercial fab, the devices are uniformed in the same wafer and the yield is near 100%.</w:t>
      </w:r>
      <w:r w:rsidR="00D8364C">
        <w:rPr>
          <w:rFonts w:ascii="Times New Roman" w:hAnsi="Times New Roman" w:cs="Times New Roman" w:hint="eastAsia"/>
          <w:kern w:val="0"/>
        </w:rPr>
        <w:t xml:space="preserve"> We are able to reach 80% yield when the research fab facilities were used.</w:t>
      </w:r>
    </w:p>
    <w:p w14:paraId="0FADE369" w14:textId="77777777" w:rsidR="00B3630C" w:rsidRPr="003467DE" w:rsidRDefault="00B3630C" w:rsidP="00B3630C">
      <w:pPr>
        <w:widowControl/>
        <w:autoSpaceDE w:val="0"/>
        <w:autoSpaceDN w:val="0"/>
        <w:adjustRightInd w:val="0"/>
        <w:spacing w:line="0" w:lineRule="atLeast"/>
        <w:rPr>
          <w:rFonts w:ascii="Times New Roman" w:hAnsi="Times New Roman" w:cs="Times New Roman"/>
        </w:rPr>
      </w:pPr>
    </w:p>
    <w:p w14:paraId="6C2EC201" w14:textId="77777777" w:rsidR="00B3630C" w:rsidRDefault="00AB5AAC" w:rsidP="00B3630C">
      <w:r>
        <w:rPr>
          <w:rFonts w:eastAsia="Times New Roman"/>
        </w:rPr>
        <w:t>2. Could you give some discussions on the point of fabrication of pSNWFETs is "low-cost"</w:t>
      </w:r>
    </w:p>
    <w:p w14:paraId="146144BD" w14:textId="0FB8834C" w:rsidR="00B3630C" w:rsidRPr="003467DE" w:rsidRDefault="00B3630C" w:rsidP="00B3630C">
      <w:pPr>
        <w:widowControl/>
        <w:autoSpaceDE w:val="0"/>
        <w:autoSpaceDN w:val="0"/>
        <w:adjustRightInd w:val="0"/>
        <w:spacing w:line="0" w:lineRule="atLeast"/>
        <w:rPr>
          <w:rFonts w:ascii="Times New Roman" w:hAnsi="Times New Roman" w:cs="Times New Roman"/>
        </w:rPr>
      </w:pPr>
      <w:r w:rsidRPr="00D8364C">
        <w:rPr>
          <w:rFonts w:ascii="Times New Roman" w:hAnsi="Times New Roman" w:cs="Times New Roman"/>
          <w:b/>
          <w:kern w:val="0"/>
        </w:rPr>
        <w:t xml:space="preserve">Our response: </w:t>
      </w:r>
      <w:r w:rsidR="00235975" w:rsidRPr="00D8364C">
        <w:rPr>
          <w:rFonts w:ascii="Times New Roman" w:hAnsi="Times New Roman" w:cs="Times New Roman" w:hint="eastAsia"/>
          <w:kern w:val="0"/>
        </w:rPr>
        <w:t>The processes described for the fabrication of pSNWFET require only</w:t>
      </w:r>
      <w:r w:rsidR="003F196F" w:rsidRPr="00D8364C">
        <w:rPr>
          <w:rFonts w:ascii="Times New Roman" w:hAnsi="Times New Roman" w:cs="Times New Roman" w:hint="eastAsia"/>
          <w:kern w:val="0"/>
        </w:rPr>
        <w:t xml:space="preserve"> standard and</w:t>
      </w:r>
      <w:r w:rsidR="00235975" w:rsidRPr="00D8364C">
        <w:rPr>
          <w:rFonts w:ascii="Times New Roman" w:hAnsi="Times New Roman" w:cs="Times New Roman" w:hint="eastAsia"/>
          <w:kern w:val="0"/>
        </w:rPr>
        <w:t xml:space="preserve"> low-end semiconductor fab facilities and thus </w:t>
      </w:r>
      <w:r w:rsidR="003F196F" w:rsidRPr="00D8364C">
        <w:rPr>
          <w:rFonts w:ascii="Times New Roman" w:hAnsi="Times New Roman" w:cs="Times New Roman" w:hint="eastAsia"/>
          <w:kern w:val="0"/>
        </w:rPr>
        <w:t>it is a low-cost fabrication procedure.</w:t>
      </w:r>
    </w:p>
    <w:p w14:paraId="7296C825" w14:textId="2C3C3053" w:rsidR="00B3630C" w:rsidRPr="00D8364C" w:rsidRDefault="00AB5AAC" w:rsidP="00B3630C">
      <w:pPr>
        <w:widowControl/>
        <w:autoSpaceDE w:val="0"/>
        <w:autoSpaceDN w:val="0"/>
        <w:adjustRightInd w:val="0"/>
        <w:spacing w:line="0" w:lineRule="atLeast"/>
        <w:rPr>
          <w:rFonts w:ascii="Times New Roman" w:hAnsi="Times New Roman" w:cs="Times New Roman"/>
        </w:rPr>
      </w:pPr>
      <w:r>
        <w:rPr>
          <w:rFonts w:eastAsia="Times New Roman"/>
        </w:rPr>
        <w:br/>
        <w:t>3. In Figure 2d, why is it that the conductance change of unmodified device is a nonmon</w:t>
      </w:r>
      <w:r w:rsidR="00B3630C">
        <w:rPr>
          <w:rFonts w:eastAsia="Times New Roman"/>
        </w:rPr>
        <w:t>otonic change from pH3 to pH9?</w:t>
      </w:r>
      <w:r w:rsidR="00B3630C">
        <w:rPr>
          <w:rFonts w:eastAsia="Times New Roman"/>
        </w:rPr>
        <w:br/>
      </w:r>
      <w:r w:rsidR="00B3630C" w:rsidRPr="00D8364C">
        <w:rPr>
          <w:rFonts w:ascii="Times New Roman" w:hAnsi="Times New Roman" w:cs="Times New Roman"/>
          <w:b/>
          <w:kern w:val="0"/>
        </w:rPr>
        <w:t xml:space="preserve">Our response: </w:t>
      </w:r>
      <w:r w:rsidR="003F196F" w:rsidRPr="00D8364C">
        <w:rPr>
          <w:rFonts w:ascii="Times New Roman" w:hAnsi="Times New Roman" w:cs="Times New Roman" w:hint="eastAsia"/>
          <w:kern w:val="0"/>
        </w:rPr>
        <w:t xml:space="preserve">The conductance can be affected by both the ionic strength of the </w:t>
      </w:r>
      <w:r w:rsidR="003F196F" w:rsidRPr="00D8364C">
        <w:rPr>
          <w:rFonts w:ascii="Times New Roman" w:hAnsi="Times New Roman" w:cs="Times New Roman" w:hint="eastAsia"/>
          <w:kern w:val="0"/>
        </w:rPr>
        <w:lastRenderedPageBreak/>
        <w:t xml:space="preserve">solution and the surface charge controlled through different pH solution as described in reference 1. The interactive effects cause the non-monotonic change shown in Figure 2d </w:t>
      </w:r>
      <w:r w:rsidR="00D8364C">
        <w:rPr>
          <w:rFonts w:ascii="Times New Roman" w:hAnsi="Times New Roman" w:cs="Times New Roman" w:hint="eastAsia"/>
          <w:kern w:val="0"/>
        </w:rPr>
        <w:t>when both effects contribute to the change of conductance</w:t>
      </w:r>
      <w:r w:rsidR="003F196F" w:rsidRPr="00D8364C">
        <w:rPr>
          <w:rFonts w:ascii="Times New Roman" w:hAnsi="Times New Roman" w:cs="Times New Roman" w:hint="eastAsia"/>
          <w:kern w:val="0"/>
        </w:rPr>
        <w:t>.</w:t>
      </w:r>
    </w:p>
    <w:p w14:paraId="136F7B18" w14:textId="58D5927A" w:rsidR="00AB5AAC" w:rsidRPr="00D8364C" w:rsidRDefault="00AB5AAC" w:rsidP="00B3630C"/>
    <w:sectPr w:rsidR="00AB5AAC" w:rsidRPr="00D8364C" w:rsidSect="000D2F37">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AA37E" w14:textId="77777777" w:rsidR="00CF5F36" w:rsidRDefault="00CF5F36" w:rsidP="009F4B75">
      <w:r>
        <w:separator/>
      </w:r>
    </w:p>
  </w:endnote>
  <w:endnote w:type="continuationSeparator" w:id="0">
    <w:p w14:paraId="6EF17385" w14:textId="77777777" w:rsidR="00CF5F36" w:rsidRDefault="00CF5F36" w:rsidP="009F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4EC67" w14:textId="77777777" w:rsidR="00CF5F36" w:rsidRDefault="00CF5F36" w:rsidP="009F4B75">
      <w:r>
        <w:separator/>
      </w:r>
    </w:p>
  </w:footnote>
  <w:footnote w:type="continuationSeparator" w:id="0">
    <w:p w14:paraId="2B2033C5" w14:textId="77777777" w:rsidR="00CF5F36" w:rsidRDefault="00CF5F36" w:rsidP="009F4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E55"/>
    <w:rsid w:val="00005311"/>
    <w:rsid w:val="00033765"/>
    <w:rsid w:val="000345FC"/>
    <w:rsid w:val="000673F9"/>
    <w:rsid w:val="000811F0"/>
    <w:rsid w:val="000D2F37"/>
    <w:rsid w:val="00141220"/>
    <w:rsid w:val="00152FE8"/>
    <w:rsid w:val="00155E3B"/>
    <w:rsid w:val="001810CA"/>
    <w:rsid w:val="001914FC"/>
    <w:rsid w:val="001A7B2A"/>
    <w:rsid w:val="001B0E9A"/>
    <w:rsid w:val="001B1CBD"/>
    <w:rsid w:val="001B45BA"/>
    <w:rsid w:val="00235975"/>
    <w:rsid w:val="0026296D"/>
    <w:rsid w:val="003232F8"/>
    <w:rsid w:val="00335CCF"/>
    <w:rsid w:val="003467DE"/>
    <w:rsid w:val="003C7ED0"/>
    <w:rsid w:val="003E25E3"/>
    <w:rsid w:val="003F196F"/>
    <w:rsid w:val="0048207D"/>
    <w:rsid w:val="00482116"/>
    <w:rsid w:val="00536442"/>
    <w:rsid w:val="00536A8D"/>
    <w:rsid w:val="006B4627"/>
    <w:rsid w:val="00771A38"/>
    <w:rsid w:val="00791ACA"/>
    <w:rsid w:val="00810AE4"/>
    <w:rsid w:val="008617F6"/>
    <w:rsid w:val="0089564F"/>
    <w:rsid w:val="008A2870"/>
    <w:rsid w:val="008C5767"/>
    <w:rsid w:val="009B68D9"/>
    <w:rsid w:val="009C6A34"/>
    <w:rsid w:val="009E0568"/>
    <w:rsid w:val="009E4274"/>
    <w:rsid w:val="009F4B75"/>
    <w:rsid w:val="009F7E55"/>
    <w:rsid w:val="00A008E2"/>
    <w:rsid w:val="00A11D49"/>
    <w:rsid w:val="00A35A61"/>
    <w:rsid w:val="00AA458B"/>
    <w:rsid w:val="00AB5AAC"/>
    <w:rsid w:val="00AD65D7"/>
    <w:rsid w:val="00B076EE"/>
    <w:rsid w:val="00B20416"/>
    <w:rsid w:val="00B3630C"/>
    <w:rsid w:val="00B6295D"/>
    <w:rsid w:val="00BA730F"/>
    <w:rsid w:val="00BB224F"/>
    <w:rsid w:val="00BB69CE"/>
    <w:rsid w:val="00BD368D"/>
    <w:rsid w:val="00C51125"/>
    <w:rsid w:val="00C82844"/>
    <w:rsid w:val="00CB4C1C"/>
    <w:rsid w:val="00CD4727"/>
    <w:rsid w:val="00CD74D0"/>
    <w:rsid w:val="00CF5F36"/>
    <w:rsid w:val="00D20CB0"/>
    <w:rsid w:val="00D301B3"/>
    <w:rsid w:val="00D82F7E"/>
    <w:rsid w:val="00D8364C"/>
    <w:rsid w:val="00DC79F2"/>
    <w:rsid w:val="00DD4B69"/>
    <w:rsid w:val="00E77E48"/>
    <w:rsid w:val="00EA10FF"/>
    <w:rsid w:val="00EC4C43"/>
    <w:rsid w:val="00ED5B50"/>
    <w:rsid w:val="00FA1EFF"/>
    <w:rsid w:val="00FA52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0128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B75"/>
    <w:pPr>
      <w:tabs>
        <w:tab w:val="center" w:pos="4320"/>
        <w:tab w:val="right" w:pos="8640"/>
      </w:tabs>
    </w:pPr>
  </w:style>
  <w:style w:type="character" w:customStyle="1" w:styleId="a4">
    <w:name w:val="頁首 字元"/>
    <w:basedOn w:val="a0"/>
    <w:link w:val="a3"/>
    <w:uiPriority w:val="99"/>
    <w:rsid w:val="009F4B75"/>
  </w:style>
  <w:style w:type="paragraph" w:styleId="a5">
    <w:name w:val="footer"/>
    <w:basedOn w:val="a"/>
    <w:link w:val="a6"/>
    <w:uiPriority w:val="99"/>
    <w:unhideWhenUsed/>
    <w:rsid w:val="009F4B75"/>
    <w:pPr>
      <w:tabs>
        <w:tab w:val="center" w:pos="4320"/>
        <w:tab w:val="right" w:pos="8640"/>
      </w:tabs>
    </w:pPr>
  </w:style>
  <w:style w:type="character" w:customStyle="1" w:styleId="a6">
    <w:name w:val="頁尾 字元"/>
    <w:basedOn w:val="a0"/>
    <w:link w:val="a5"/>
    <w:uiPriority w:val="99"/>
    <w:rsid w:val="009F4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B75"/>
    <w:pPr>
      <w:tabs>
        <w:tab w:val="center" w:pos="4320"/>
        <w:tab w:val="right" w:pos="8640"/>
      </w:tabs>
    </w:pPr>
  </w:style>
  <w:style w:type="character" w:customStyle="1" w:styleId="a4">
    <w:name w:val="頁首 字元"/>
    <w:basedOn w:val="a0"/>
    <w:link w:val="a3"/>
    <w:uiPriority w:val="99"/>
    <w:rsid w:val="009F4B75"/>
  </w:style>
  <w:style w:type="paragraph" w:styleId="a5">
    <w:name w:val="footer"/>
    <w:basedOn w:val="a"/>
    <w:link w:val="a6"/>
    <w:uiPriority w:val="99"/>
    <w:unhideWhenUsed/>
    <w:rsid w:val="009F4B75"/>
    <w:pPr>
      <w:tabs>
        <w:tab w:val="center" w:pos="4320"/>
        <w:tab w:val="right" w:pos="8640"/>
      </w:tabs>
    </w:pPr>
  </w:style>
  <w:style w:type="character" w:customStyle="1" w:styleId="a6">
    <w:name w:val="頁尾 字元"/>
    <w:basedOn w:val="a0"/>
    <w:link w:val="a5"/>
    <w:uiPriority w:val="99"/>
    <w:rsid w:val="009F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242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Wu</dc:creator>
  <cp:lastModifiedBy>zuzu</cp:lastModifiedBy>
  <cp:revision>4</cp:revision>
  <dcterms:created xsi:type="dcterms:W3CDTF">2015-10-01T13:24:00Z</dcterms:created>
  <dcterms:modified xsi:type="dcterms:W3CDTF">2015-10-01T15:06:00Z</dcterms:modified>
</cp:coreProperties>
</file>