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77CE" w:rsidRDefault="006677CE"/>
    <w:p w:rsidR="006677CE" w:rsidRDefault="000172C3">
      <w:r>
        <w:rPr>
          <w:b/>
        </w:rPr>
        <w:t>Submission ID #:  53563</w:t>
      </w:r>
    </w:p>
    <w:p w:rsidR="006677CE" w:rsidRDefault="000172C3">
      <w:r>
        <w:rPr>
          <w:b/>
        </w:rPr>
        <w:t xml:space="preserve">Editor Name: </w:t>
      </w:r>
      <w:proofErr w:type="spellStart"/>
      <w:r>
        <w:rPr>
          <w:b/>
        </w:rPr>
        <w:t>Laifong</w:t>
      </w:r>
      <w:proofErr w:type="spellEnd"/>
      <w:r>
        <w:rPr>
          <w:b/>
        </w:rPr>
        <w:t xml:space="preserve"> Lee</w:t>
      </w:r>
    </w:p>
    <w:p w:rsidR="006677CE" w:rsidRDefault="000172C3">
      <w:r>
        <w:rPr>
          <w:b/>
        </w:rPr>
        <w:t>Videographer name:</w:t>
      </w:r>
    </w:p>
    <w:p w:rsidR="006677CE" w:rsidRDefault="000172C3">
      <w:r>
        <w:rPr>
          <w:b/>
        </w:rPr>
        <w:t xml:space="preserve">Film Date: </w:t>
      </w:r>
    </w:p>
    <w:p w:rsidR="006677CE" w:rsidRDefault="006677CE"/>
    <w:p w:rsidR="006677CE" w:rsidRDefault="000172C3">
      <w:pPr>
        <w:widowControl w:val="0"/>
      </w:pPr>
      <w:r>
        <w:rPr>
          <w:b/>
        </w:rPr>
        <w:t xml:space="preserve">Authors and Affiliations: </w:t>
      </w:r>
    </w:p>
    <w:p w:rsidR="006677CE" w:rsidRDefault="000172C3">
      <w:pPr>
        <w:widowControl w:val="0"/>
        <w:jc w:val="both"/>
      </w:pPr>
      <w:r>
        <w:t>Ha Yong Song</w:t>
      </w:r>
      <w:r>
        <w:rPr>
          <w:vertAlign w:val="superscript"/>
        </w:rPr>
        <w:t>1*</w:t>
      </w:r>
      <w:r>
        <w:t xml:space="preserve">, </w:t>
      </w:r>
      <w:proofErr w:type="spellStart"/>
      <w:r>
        <w:t>Seong-Hoon</w:t>
      </w:r>
      <w:proofErr w:type="spellEnd"/>
      <w:r>
        <w:t xml:space="preserve"> Park</w:t>
      </w:r>
      <w:r>
        <w:rPr>
          <w:vertAlign w:val="superscript"/>
        </w:rPr>
        <w:t>2*</w:t>
      </w:r>
      <w:r>
        <w:t>, Hong-Jun Kang</w:t>
      </w:r>
      <w:r>
        <w:rPr>
          <w:vertAlign w:val="superscript"/>
        </w:rPr>
        <w:t>1</w:t>
      </w:r>
      <w:r>
        <w:t xml:space="preserve">, and </w:t>
      </w:r>
      <w:proofErr w:type="spellStart"/>
      <w:r>
        <w:t>Athanassios</w:t>
      </w:r>
      <w:proofErr w:type="spellEnd"/>
      <w:r>
        <w:t xml:space="preserve"> Vassilopoulos</w:t>
      </w:r>
      <w:r>
        <w:rPr>
          <w:vertAlign w:val="superscript"/>
        </w:rPr>
        <w:t>1</w:t>
      </w:r>
    </w:p>
    <w:p w:rsidR="006677CE" w:rsidRDefault="006677CE">
      <w:pPr>
        <w:widowControl w:val="0"/>
        <w:jc w:val="both"/>
      </w:pPr>
    </w:p>
    <w:p w:rsidR="006677CE" w:rsidRDefault="000172C3">
      <w:pPr>
        <w:widowControl w:val="0"/>
        <w:jc w:val="both"/>
      </w:pPr>
      <w:r>
        <w:rPr>
          <w:vertAlign w:val="superscript"/>
        </w:rPr>
        <w:t>1</w:t>
      </w:r>
      <w:r>
        <w:t>Laboratory for Molecular Cancer Biology, Department of Radiation Oncology, Robert H. Lurie Comprehensive Cancer Center, Feinberg School of Medicine, Northwestern University, Chicago, IL, 60611, USA.</w:t>
      </w:r>
    </w:p>
    <w:p w:rsidR="006677CE" w:rsidRDefault="000172C3">
      <w:pPr>
        <w:widowControl w:val="0"/>
        <w:jc w:val="both"/>
      </w:pPr>
      <w:r>
        <w:rPr>
          <w:vertAlign w:val="superscript"/>
        </w:rPr>
        <w:t>2</w:t>
      </w:r>
      <w:r>
        <w:t>Department of Radiation Oncology, Robert H. Lurie Comprehensive Cancer Center, Feinberg School of Medicine, Northwestern University, Chicago, IL, 60611, USA.</w:t>
      </w:r>
    </w:p>
    <w:p w:rsidR="006677CE" w:rsidRDefault="006677CE">
      <w:pPr>
        <w:jc w:val="both"/>
      </w:pPr>
    </w:p>
    <w:p w:rsidR="006677CE" w:rsidRDefault="000172C3">
      <w:pPr>
        <w:jc w:val="both"/>
      </w:pPr>
      <w:r>
        <w:t>*these authors contributed equally</w:t>
      </w:r>
    </w:p>
    <w:p w:rsidR="006677CE" w:rsidRDefault="006677CE">
      <w:pPr>
        <w:widowControl w:val="0"/>
      </w:pPr>
    </w:p>
    <w:p w:rsidR="006677CE" w:rsidRDefault="006677CE">
      <w:pPr>
        <w:widowControl w:val="0"/>
      </w:pPr>
    </w:p>
    <w:p w:rsidR="006677CE" w:rsidRDefault="000172C3">
      <w:r>
        <w:rPr>
          <w:b/>
        </w:rPr>
        <w:t xml:space="preserve">Title: </w:t>
      </w:r>
      <w:proofErr w:type="spellStart"/>
      <w:r>
        <w:t>Deacetylation</w:t>
      </w:r>
      <w:proofErr w:type="spellEnd"/>
      <w:r>
        <w:t xml:space="preserve"> assays to unravel the interplay between </w:t>
      </w:r>
      <w:proofErr w:type="spellStart"/>
      <w:r>
        <w:t>sirtuins</w:t>
      </w:r>
      <w:proofErr w:type="spellEnd"/>
      <w:r>
        <w:t xml:space="preserve"> (SIRT2) and specific protein-substrates</w:t>
      </w:r>
    </w:p>
    <w:p w:rsidR="006677CE" w:rsidRDefault="006677CE"/>
    <w:p w:rsidR="006677CE" w:rsidRDefault="006677CE"/>
    <w:p w:rsidR="006677CE" w:rsidRDefault="000172C3">
      <w:r>
        <w:rPr>
          <w:b/>
        </w:rPr>
        <w:t xml:space="preserve">Corresponding Author: </w:t>
      </w:r>
    </w:p>
    <w:p w:rsidR="006677CE" w:rsidRDefault="000172C3">
      <w:proofErr w:type="spellStart"/>
      <w:r>
        <w:t>Athanassios</w:t>
      </w:r>
      <w:proofErr w:type="spellEnd"/>
      <w:r>
        <w:t xml:space="preserve"> Vassilopoulos, Ph.D.</w:t>
      </w:r>
    </w:p>
    <w:p w:rsidR="006677CE" w:rsidRDefault="000172C3">
      <w:pPr>
        <w:jc w:val="both"/>
      </w:pPr>
      <w:r>
        <w:t>Assistant Professor</w:t>
      </w:r>
    </w:p>
    <w:p w:rsidR="006677CE" w:rsidRDefault="000172C3">
      <w:pPr>
        <w:jc w:val="both"/>
      </w:pPr>
      <w:r>
        <w:t>Department of Radiation Oncology</w:t>
      </w:r>
    </w:p>
    <w:p w:rsidR="006677CE" w:rsidRDefault="000172C3">
      <w:pPr>
        <w:jc w:val="both"/>
      </w:pPr>
      <w:r>
        <w:t>Robert H. Lurie Comprehensive Cancer Center</w:t>
      </w:r>
    </w:p>
    <w:p w:rsidR="006677CE" w:rsidRDefault="000172C3">
      <w:pPr>
        <w:jc w:val="both"/>
      </w:pPr>
      <w:r>
        <w:t>Northwestern University, Feinberg School of Medicine</w:t>
      </w:r>
    </w:p>
    <w:p w:rsidR="006677CE" w:rsidRDefault="000172C3">
      <w:pPr>
        <w:jc w:val="both"/>
      </w:pPr>
      <w:proofErr w:type="spellStart"/>
      <w:r>
        <w:t>Rm</w:t>
      </w:r>
      <w:proofErr w:type="spellEnd"/>
      <w:r>
        <w:t xml:space="preserve"> 3-105, Lurie Research Bldg.</w:t>
      </w:r>
    </w:p>
    <w:p w:rsidR="006677CE" w:rsidRDefault="000172C3">
      <w:pPr>
        <w:jc w:val="both"/>
      </w:pPr>
      <w:r>
        <w:t xml:space="preserve">303 E Superior </w:t>
      </w:r>
    </w:p>
    <w:p w:rsidR="006677CE" w:rsidRDefault="000172C3">
      <w:pPr>
        <w:jc w:val="both"/>
      </w:pPr>
      <w:r>
        <w:t>Chicago, IL 60611</w:t>
      </w:r>
    </w:p>
    <w:p w:rsidR="006677CE" w:rsidRDefault="000172C3">
      <w:pPr>
        <w:jc w:val="both"/>
      </w:pPr>
      <w:r>
        <w:t xml:space="preserve">athanasios.vasilopoulos@northwestern.edu </w:t>
      </w:r>
    </w:p>
    <w:p w:rsidR="006677CE" w:rsidRDefault="006677CE"/>
    <w:p w:rsidR="006677CE" w:rsidRDefault="000172C3">
      <w:r>
        <w:rPr>
          <w:b/>
        </w:rPr>
        <w:t>Co-authors:</w:t>
      </w:r>
    </w:p>
    <w:p w:rsidR="006677CE" w:rsidRDefault="000172C3">
      <w:pPr>
        <w:jc w:val="both"/>
      </w:pPr>
      <w:r>
        <w:t>Ha Yong Song</w:t>
      </w:r>
    </w:p>
    <w:p w:rsidR="006677CE" w:rsidRDefault="00D377C4">
      <w:pPr>
        <w:jc w:val="both"/>
      </w:pPr>
      <w:hyperlink r:id="rId7">
        <w:r w:rsidR="000172C3">
          <w:rPr>
            <w:color w:val="0000FF"/>
            <w:u w:val="single"/>
          </w:rPr>
          <w:t>ha.song@northwestern.edu</w:t>
        </w:r>
      </w:hyperlink>
      <w:hyperlink r:id="rId8"/>
    </w:p>
    <w:p w:rsidR="006677CE" w:rsidRDefault="00D377C4">
      <w:pPr>
        <w:jc w:val="both"/>
      </w:pPr>
      <w:hyperlink r:id="rId9"/>
    </w:p>
    <w:p w:rsidR="006677CE" w:rsidRDefault="000172C3">
      <w:pPr>
        <w:jc w:val="both"/>
      </w:pPr>
      <w:proofErr w:type="spellStart"/>
      <w:r>
        <w:t>Seong-Hoon</w:t>
      </w:r>
      <w:proofErr w:type="spellEnd"/>
      <w:r>
        <w:t xml:space="preserve"> Park</w:t>
      </w:r>
    </w:p>
    <w:p w:rsidR="006677CE" w:rsidRDefault="00D377C4">
      <w:pPr>
        <w:jc w:val="both"/>
      </w:pPr>
      <w:hyperlink r:id="rId10">
        <w:r w:rsidR="000172C3">
          <w:rPr>
            <w:color w:val="0000FF"/>
            <w:u w:val="single"/>
          </w:rPr>
          <w:t>seong-hoon.park@northwestern.edu</w:t>
        </w:r>
      </w:hyperlink>
      <w:hyperlink r:id="rId11"/>
    </w:p>
    <w:p w:rsidR="006677CE" w:rsidRDefault="00D377C4">
      <w:pPr>
        <w:jc w:val="both"/>
      </w:pPr>
      <w:hyperlink r:id="rId12"/>
    </w:p>
    <w:p w:rsidR="006677CE" w:rsidRDefault="000172C3">
      <w:pPr>
        <w:jc w:val="both"/>
      </w:pPr>
      <w:r>
        <w:t>Hong-Jun Kang</w:t>
      </w:r>
    </w:p>
    <w:p w:rsidR="006677CE" w:rsidRDefault="000172C3">
      <w:pPr>
        <w:jc w:val="both"/>
      </w:pPr>
      <w:r>
        <w:t>hong-jun.kang@northwestern.edu</w:t>
      </w:r>
    </w:p>
    <w:p w:rsidR="006677CE" w:rsidRDefault="006677CE"/>
    <w:p w:rsidR="006677CE" w:rsidRDefault="006677CE"/>
    <w:p w:rsidR="006677CE" w:rsidRDefault="006677CE"/>
    <w:p w:rsidR="006677CE" w:rsidRDefault="006677CE"/>
    <w:p w:rsidR="006677CE" w:rsidRDefault="006677CE"/>
    <w:p w:rsidR="006677CE" w:rsidRDefault="006677CE"/>
    <w:p w:rsidR="006677CE" w:rsidRDefault="006677CE"/>
    <w:p w:rsidR="006677CE" w:rsidRDefault="000172C3">
      <w:r>
        <w:rPr>
          <w:shd w:val="clear" w:color="auto" w:fill="CCCCCC"/>
        </w:rPr>
        <w:t xml:space="preserve">Authors, please check the answers to the brief questionnaire below.   </w:t>
      </w:r>
    </w:p>
    <w:p w:rsidR="006677CE" w:rsidRDefault="006677CE"/>
    <w:p w:rsidR="006677CE" w:rsidRDefault="000172C3">
      <w:pPr>
        <w:spacing w:before="120"/>
      </w:pPr>
      <w:r>
        <w:rPr>
          <w:b/>
        </w:rPr>
        <w:t>A.</w:t>
      </w:r>
      <w:r>
        <w:t xml:space="preserve">  Will you require JoVE to record video microscopy, such as filming a complex dissection or microinjection technique? (Y/N)__N_______  (If you can record images/videos using your own camera/software, then mark No</w:t>
      </w:r>
      <w:proofErr w:type="gramStart"/>
      <w:r>
        <w:t>)   If</w:t>
      </w:r>
      <w:proofErr w:type="gramEnd"/>
      <w:r>
        <w:t xml:space="preserve"> yes, please list make and model of your microscope: _____________________________________________</w:t>
      </w:r>
    </w:p>
    <w:p w:rsidR="006677CE" w:rsidRDefault="000172C3">
      <w:pPr>
        <w:spacing w:before="120"/>
      </w:pPr>
      <w:r>
        <w:rPr>
          <w:b/>
        </w:rPr>
        <w:t>B.</w:t>
      </w:r>
      <w:r>
        <w:t xml:space="preserve">   Does your protocol include detailed, step-by-step, descriptions of software usage? (Y/N)__N______ If yes, we will need you to record using </w:t>
      </w:r>
      <w:hyperlink r:id="rId13">
        <w:r>
          <w:rPr>
            <w:color w:val="0000FF"/>
            <w:u w:val="single"/>
          </w:rPr>
          <w:t>screen recording software</w:t>
        </w:r>
      </w:hyperlink>
      <w:r>
        <w:t xml:space="preserve"> to capture the steps. If you use a Mac, </w:t>
      </w:r>
      <w:hyperlink r:id="rId14">
        <w:r>
          <w:rPr>
            <w:color w:val="0000FF"/>
            <w:u w:val="single"/>
          </w:rPr>
          <w:t>QuickTime X</w:t>
        </w:r>
      </w:hyperlink>
      <w:r>
        <w:t xml:space="preserve"> also has the ability to record the steps.</w:t>
      </w:r>
    </w:p>
    <w:p w:rsidR="006677CE" w:rsidRDefault="000172C3">
      <w:pPr>
        <w:spacing w:before="120"/>
      </w:pPr>
      <w:r>
        <w:rPr>
          <w:b/>
        </w:rPr>
        <w:t>C.</w:t>
      </w:r>
      <w:r>
        <w:t xml:space="preserve">  Which steps of your protocol will viewers benefit most from having filmed? Please list 4-6 individual steps using the step numbers listed in this document. (Please do not list entire sections.) _</w:t>
      </w:r>
      <w:r>
        <w:rPr>
          <w:u w:val="single"/>
        </w:rPr>
        <w:t xml:space="preserve">4.1 – 4.6 (in vitro </w:t>
      </w:r>
      <w:proofErr w:type="spellStart"/>
      <w:r>
        <w:rPr>
          <w:u w:val="single"/>
        </w:rPr>
        <w:t>deacetylation</w:t>
      </w:r>
      <w:proofErr w:type="spellEnd"/>
      <w:r>
        <w:rPr>
          <w:u w:val="single"/>
        </w:rPr>
        <w:t xml:space="preserve"> reaction)_</w:t>
      </w:r>
    </w:p>
    <w:p w:rsidR="006677CE" w:rsidRDefault="000172C3">
      <w:pPr>
        <w:spacing w:before="120"/>
      </w:pPr>
      <w:r>
        <w:rPr>
          <w:b/>
        </w:rPr>
        <w:t>D.</w:t>
      </w:r>
      <w:r>
        <w:t xml:space="preserve">  What is the single most difficult aspect of this procedure and what do you do to ensure success?  Please list 1-2 individual steps using the step numbers listed in this document. (Please do not list entire sections.) </w:t>
      </w:r>
      <w:proofErr w:type="gramStart"/>
      <w:r>
        <w:rPr>
          <w:u w:val="single"/>
        </w:rPr>
        <w:t>2.15-2.23</w:t>
      </w:r>
      <w:proofErr w:type="gramEnd"/>
      <w:r>
        <w:rPr>
          <w:rFonts w:ascii="Helvetica Neue" w:eastAsia="Helvetica Neue" w:hAnsi="Helvetica Neue" w:cs="Helvetica Neue"/>
          <w:sz w:val="22"/>
          <w:szCs w:val="22"/>
          <w:u w:val="single"/>
        </w:rPr>
        <w:t xml:space="preserve"> </w:t>
      </w:r>
      <w:r>
        <w:rPr>
          <w:u w:val="single"/>
        </w:rPr>
        <w:t>for protein purification; _3.4_</w:t>
      </w:r>
      <w:r>
        <w:rPr>
          <w:rFonts w:ascii="Helvetica Neue" w:eastAsia="Helvetica Neue" w:hAnsi="Helvetica Neue" w:cs="Helvetica Neue"/>
          <w:sz w:val="22"/>
          <w:szCs w:val="22"/>
          <w:u w:val="single"/>
        </w:rPr>
        <w:t xml:space="preserve"> </w:t>
      </w:r>
      <w:r>
        <w:rPr>
          <w:u w:val="single"/>
        </w:rPr>
        <w:t>to ensure maximum protein acetylation.</w:t>
      </w:r>
    </w:p>
    <w:p w:rsidR="006677CE" w:rsidRDefault="000172C3">
      <w:r>
        <w:rPr>
          <w:b/>
        </w:rPr>
        <w:t>E.</w:t>
      </w:r>
      <w:r>
        <w:t xml:space="preserve">  Will the filming need to take place in multiple locations? (Y/N) _N_____ If yes, how far apart are the locations? ___________________________________________________</w:t>
      </w:r>
    </w:p>
    <w:p w:rsidR="006677CE" w:rsidRDefault="006677CE"/>
    <w:p w:rsidR="006677CE" w:rsidRDefault="000172C3">
      <w:r>
        <w:br w:type="page"/>
      </w:r>
    </w:p>
    <w:p w:rsidR="006677CE" w:rsidRDefault="000172C3">
      <w:r>
        <w:rPr>
          <w:b/>
        </w:rPr>
        <w:t xml:space="preserve">1. Introduction (Experimental Goal and Author Interviews) – 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6677CE" w:rsidRDefault="006677CE"/>
    <w:p w:rsidR="006677CE" w:rsidRDefault="000172C3">
      <w:r>
        <w:rPr>
          <w:b/>
        </w:rPr>
        <w:t>A. Experimental Goal (read by voice talent at JoVE):</w:t>
      </w:r>
    </w:p>
    <w:p w:rsidR="006677CE" w:rsidRDefault="006677CE"/>
    <w:p w:rsidR="006677CE" w:rsidRDefault="000172C3">
      <w:r>
        <w:t xml:space="preserve">The overall goal of this protocol is to execute </w:t>
      </w:r>
      <w:r>
        <w:rPr>
          <w:i/>
        </w:rPr>
        <w:t>in vitro</w:t>
      </w:r>
      <w:r>
        <w:t xml:space="preserve"> and </w:t>
      </w:r>
      <w:r>
        <w:rPr>
          <w:i/>
        </w:rPr>
        <w:t>in vivo</w:t>
      </w:r>
      <w:r>
        <w:t xml:space="preserve"> </w:t>
      </w:r>
      <w:proofErr w:type="spellStart"/>
      <w:r>
        <w:t>deacetylation</w:t>
      </w:r>
      <w:proofErr w:type="spellEnd"/>
      <w:r>
        <w:t xml:space="preserve"> assays in order to establish the role of proteins as specific </w:t>
      </w:r>
      <w:proofErr w:type="spellStart"/>
      <w:r>
        <w:t>deacetylation</w:t>
      </w:r>
      <w:proofErr w:type="spellEnd"/>
      <w:r>
        <w:t xml:space="preserve"> substrates for </w:t>
      </w:r>
      <w:proofErr w:type="spellStart"/>
      <w:r>
        <w:t>sirtuins</w:t>
      </w:r>
      <w:proofErr w:type="spellEnd"/>
      <w:r>
        <w:t xml:space="preserve">. </w:t>
      </w:r>
      <w:r>
        <w:rPr>
          <w:b/>
        </w:rPr>
        <w:t>(Intro)</w:t>
      </w:r>
    </w:p>
    <w:p w:rsidR="006677CE" w:rsidRDefault="006677CE"/>
    <w:p w:rsidR="00D06483" w:rsidRDefault="000172C3">
      <w:pPr>
        <w:rPr>
          <w:b/>
        </w:rPr>
      </w:pPr>
      <w:r>
        <w:rPr>
          <w:b/>
        </w:rPr>
        <w:t xml:space="preserve">B.  Required Interview Statements: (Said by you on camera. Don’t forget to smile!)  </w:t>
      </w:r>
    </w:p>
    <w:p w:rsidR="00D06483" w:rsidRDefault="00D06483">
      <w:pPr>
        <w:rPr>
          <w:b/>
        </w:rPr>
      </w:pPr>
    </w:p>
    <w:p w:rsidR="00D06483" w:rsidRPr="00D06483" w:rsidRDefault="00D06483" w:rsidP="00D06483">
      <w:pPr>
        <w:ind w:firstLine="360"/>
        <w:rPr>
          <w:b/>
        </w:rPr>
      </w:pPr>
      <w:r w:rsidRPr="00D06483">
        <w:rPr>
          <w:rFonts w:ascii="Calibri" w:hAnsi="Calibri" w:cs="Calibri"/>
          <w:color w:val="auto"/>
          <w:sz w:val="22"/>
          <w:szCs w:val="22"/>
          <w:highlight w:val="green"/>
        </w:rPr>
        <w:t>Interviews: All the best takes were within the last two takes of each section.</w:t>
      </w:r>
      <w:r w:rsidRPr="00D06483">
        <w:rPr>
          <w:rFonts w:ascii="Calibri" w:hAnsi="Calibri" w:cs="Calibri"/>
          <w:color w:val="auto"/>
          <w:sz w:val="22"/>
          <w:szCs w:val="22"/>
        </w:rPr>
        <w:t> </w:t>
      </w:r>
    </w:p>
    <w:p w:rsidR="006677CE" w:rsidRDefault="000172C3">
      <w:pPr>
        <w:numPr>
          <w:ilvl w:val="1"/>
          <w:numId w:val="1"/>
        </w:numPr>
        <w:spacing w:before="240"/>
        <w:ind w:hanging="720"/>
        <w:jc w:val="both"/>
      </w:pPr>
      <w:proofErr w:type="spellStart"/>
      <w:r>
        <w:rPr>
          <w:u w:val="single"/>
        </w:rPr>
        <w:t>Athanassios</w:t>
      </w:r>
      <w:proofErr w:type="spellEnd"/>
      <w:r>
        <w:rPr>
          <w:u w:val="single"/>
        </w:rPr>
        <w:t xml:space="preserve"> Vassilopoulos</w:t>
      </w:r>
      <w:r>
        <w:t xml:space="preserve">: Despite the increasing number of proteins found to be acetylated arguing for a </w:t>
      </w:r>
      <w:proofErr w:type="gramStart"/>
      <w:r>
        <w:t>wide-spread</w:t>
      </w:r>
      <w:proofErr w:type="gramEnd"/>
      <w:r>
        <w:t xml:space="preserve"> presence of acetylation, specific enzymes regulating this modification have not been identified for most of these proteins. </w:t>
      </w:r>
    </w:p>
    <w:p w:rsidR="006677CE" w:rsidRDefault="000172C3">
      <w:pPr>
        <w:numPr>
          <w:ilvl w:val="1"/>
          <w:numId w:val="1"/>
        </w:numPr>
        <w:spacing w:before="240"/>
        <w:ind w:hanging="720"/>
        <w:jc w:val="both"/>
      </w:pPr>
      <w:proofErr w:type="spellStart"/>
      <w:r>
        <w:rPr>
          <w:u w:val="single"/>
        </w:rPr>
        <w:t>Athanassios</w:t>
      </w:r>
      <w:proofErr w:type="spellEnd"/>
      <w:r>
        <w:rPr>
          <w:u w:val="single"/>
        </w:rPr>
        <w:t xml:space="preserve"> Vassilopoulos</w:t>
      </w:r>
      <w:r>
        <w:t>: The main advantage of these assays is that by</w:t>
      </w:r>
      <w:r>
        <w:rPr>
          <w:rFonts w:ascii="Calibri" w:eastAsia="Calibri" w:hAnsi="Calibri" w:cs="Calibri"/>
        </w:rPr>
        <w:t xml:space="preserve"> </w:t>
      </w:r>
      <w:r>
        <w:t xml:space="preserve">establishing a protein as a legitimate substrate of a specific </w:t>
      </w:r>
      <w:proofErr w:type="spellStart"/>
      <w:r>
        <w:t>deacetylase</w:t>
      </w:r>
      <w:proofErr w:type="spellEnd"/>
      <w:r>
        <w:t xml:space="preserve">, undiscovered roles and functions of the </w:t>
      </w:r>
      <w:proofErr w:type="spellStart"/>
      <w:r>
        <w:t>deacetylase</w:t>
      </w:r>
      <w:proofErr w:type="spellEnd"/>
      <w:r>
        <w:t xml:space="preserve"> can be unraveled.   </w:t>
      </w:r>
    </w:p>
    <w:p w:rsidR="006677CE" w:rsidRDefault="006677CE">
      <w:pPr>
        <w:spacing w:before="120"/>
        <w:jc w:val="both"/>
      </w:pPr>
    </w:p>
    <w:p w:rsidR="006677CE" w:rsidRDefault="000172C3">
      <w:r>
        <w:rPr>
          <w:b/>
        </w:rPr>
        <w:t xml:space="preserve">C.  Optional Interview Statements: (Said by you on camera. Don’t forget to smile!)  </w:t>
      </w:r>
    </w:p>
    <w:p w:rsidR="006677CE" w:rsidRDefault="000172C3">
      <w:pPr>
        <w:numPr>
          <w:ilvl w:val="1"/>
          <w:numId w:val="1"/>
        </w:numPr>
        <w:spacing w:before="240"/>
        <w:ind w:hanging="720"/>
        <w:jc w:val="both"/>
      </w:pPr>
      <w:r>
        <w:rPr>
          <w:u w:val="single"/>
        </w:rPr>
        <w:t>Ha Yong Song</w:t>
      </w:r>
      <w:r>
        <w:t xml:space="preserve">: Though this method can provide insight into the identification of SIRT2 specific substrates, it can also be applied with minor modifications to studies focused on other members of the </w:t>
      </w:r>
      <w:proofErr w:type="spellStart"/>
      <w:r>
        <w:t>sirtuin</w:t>
      </w:r>
      <w:proofErr w:type="spellEnd"/>
      <w:r>
        <w:t xml:space="preserve"> family. </w:t>
      </w:r>
    </w:p>
    <w:p w:rsidR="006677CE" w:rsidRDefault="006677CE"/>
    <w:p w:rsidR="006677CE" w:rsidRDefault="006677CE">
      <w:pPr>
        <w:ind w:left="792"/>
      </w:pPr>
    </w:p>
    <w:p w:rsidR="006677CE" w:rsidRDefault="000172C3">
      <w:r>
        <w:rPr>
          <w:b/>
        </w:rPr>
        <w:t>Protocol (read by voice talent at JoVE):</w:t>
      </w:r>
    </w:p>
    <w:p w:rsidR="006677CE" w:rsidRDefault="006677CE">
      <w:pPr>
        <w:jc w:val="both"/>
      </w:pPr>
    </w:p>
    <w:p w:rsidR="006677CE" w:rsidRDefault="000172C3">
      <w:pPr>
        <w:numPr>
          <w:ilvl w:val="0"/>
          <w:numId w:val="2"/>
        </w:numPr>
        <w:ind w:hanging="360"/>
        <w:jc w:val="both"/>
      </w:pPr>
      <w:r>
        <w:rPr>
          <w:b/>
        </w:rPr>
        <w:t>Purification of SIRT2</w:t>
      </w:r>
    </w:p>
    <w:p w:rsidR="006677CE" w:rsidRDefault="006677CE">
      <w:pPr>
        <w:ind w:left="360"/>
        <w:jc w:val="both"/>
      </w:pPr>
    </w:p>
    <w:p w:rsidR="006677CE" w:rsidRDefault="000172C3">
      <w:pPr>
        <w:numPr>
          <w:ilvl w:val="1"/>
          <w:numId w:val="2"/>
        </w:numPr>
        <w:ind w:hanging="720"/>
        <w:jc w:val="both"/>
      </w:pPr>
      <w:r>
        <w:t xml:space="preserve">To begin this procedure, prepare a 10-cm culture dish of HEK293T cells in 8 ml of DMEM with 10% FBS and antibiotics, so that the cells will be about 70% confluent after growing overnight. </w:t>
      </w:r>
      <w:r>
        <w:rPr>
          <w:b/>
        </w:rPr>
        <w:t>[2.1.1 – MED-multiple shots - TXT]</w:t>
      </w:r>
      <w:r>
        <w:t xml:space="preserve"> </w:t>
      </w:r>
    </w:p>
    <w:p w:rsidR="006677CE" w:rsidRDefault="006677CE">
      <w:pPr>
        <w:ind w:left="1080"/>
        <w:jc w:val="both"/>
      </w:pPr>
    </w:p>
    <w:p w:rsidR="006677CE" w:rsidRDefault="000172C3">
      <w:pPr>
        <w:numPr>
          <w:ilvl w:val="2"/>
          <w:numId w:val="2"/>
        </w:numPr>
        <w:ind w:hanging="648"/>
        <w:jc w:val="both"/>
      </w:pPr>
      <w:r>
        <w:t>Multiple takes from different angles of talent putting the dish of cells into the incubator. Shot will be repeated many times later. TEXT: 37°C; 5% CO</w:t>
      </w:r>
      <w:r>
        <w:rPr>
          <w:vertAlign w:val="subscript"/>
        </w:rPr>
        <w:t>2</w:t>
      </w:r>
      <w:r>
        <w:t>; overnight</w:t>
      </w:r>
    </w:p>
    <w:p w:rsidR="006677CE" w:rsidRDefault="006677CE">
      <w:pPr>
        <w:ind w:left="1080"/>
        <w:jc w:val="both"/>
      </w:pPr>
    </w:p>
    <w:p w:rsidR="006677CE" w:rsidRDefault="000172C3">
      <w:pPr>
        <w:numPr>
          <w:ilvl w:val="1"/>
          <w:numId w:val="2"/>
        </w:numPr>
        <w:ind w:hanging="720"/>
        <w:jc w:val="both"/>
      </w:pPr>
      <w:r>
        <w:t xml:space="preserve">On the following day, co-transfect the cells with the following: 4 μg of </w:t>
      </w:r>
      <w:proofErr w:type="spellStart"/>
      <w:r>
        <w:t>lentivector</w:t>
      </w:r>
      <w:proofErr w:type="spellEnd"/>
      <w:r>
        <w:t xml:space="preserve"> expressing GFP and Flag tagged SIRT2, 4 μg of packaging vector, and 0.5 μg of envelope vector.  </w:t>
      </w:r>
      <w:r>
        <w:rPr>
          <w:b/>
        </w:rPr>
        <w:t>[2.2.1 – MED]</w:t>
      </w:r>
      <w:r>
        <w:t xml:space="preserve"> Use </w:t>
      </w:r>
      <w:proofErr w:type="spellStart"/>
      <w:r>
        <w:t>polyethylenimine</w:t>
      </w:r>
      <w:proofErr w:type="spellEnd"/>
      <w:r>
        <w:t xml:space="preserve"> or PEI at a ratio of 3 μl of PEI per μg of DNA. </w:t>
      </w:r>
      <w:r>
        <w:rPr>
          <w:b/>
        </w:rPr>
        <w:t>[2.2.2 – CU-TXT][2.2.3 – reuse shot-TXT]</w:t>
      </w:r>
    </w:p>
    <w:p w:rsidR="006677CE" w:rsidRDefault="006677CE">
      <w:pPr>
        <w:ind w:left="1080"/>
        <w:jc w:val="both"/>
      </w:pPr>
    </w:p>
    <w:p w:rsidR="006677CE" w:rsidRDefault="000172C3">
      <w:pPr>
        <w:numPr>
          <w:ilvl w:val="2"/>
          <w:numId w:val="2"/>
        </w:numPr>
        <w:ind w:hanging="648"/>
        <w:jc w:val="both"/>
      </w:pPr>
      <w:r>
        <w:t xml:space="preserve">Talent adding </w:t>
      </w:r>
      <w:proofErr w:type="spellStart"/>
      <w:r>
        <w:t>lentivector</w:t>
      </w:r>
      <w:proofErr w:type="spellEnd"/>
      <w:r>
        <w:t>, packaging vector and envelope vector to dish of cells.</w:t>
      </w:r>
    </w:p>
    <w:p w:rsidR="006677CE" w:rsidRDefault="000172C3">
      <w:pPr>
        <w:numPr>
          <w:ilvl w:val="2"/>
          <w:numId w:val="2"/>
        </w:numPr>
        <w:ind w:hanging="648"/>
        <w:jc w:val="both"/>
      </w:pPr>
      <w:r>
        <w:t>PEI being added to dish. TEXT: 3 μl PEI/μg DNA</w:t>
      </w:r>
    </w:p>
    <w:p w:rsidR="006677CE" w:rsidRDefault="000172C3">
      <w:pPr>
        <w:numPr>
          <w:ilvl w:val="2"/>
          <w:numId w:val="2"/>
        </w:numPr>
        <w:ind w:hanging="648"/>
        <w:jc w:val="both"/>
      </w:pPr>
      <w:r>
        <w:t>Use shot from 2.1.1. TEXT: 37°C; 5% CO</w:t>
      </w:r>
      <w:r>
        <w:rPr>
          <w:vertAlign w:val="subscript"/>
        </w:rPr>
        <w:t>2</w:t>
      </w:r>
      <w:r>
        <w:t>; 12 h</w:t>
      </w:r>
    </w:p>
    <w:p w:rsidR="006677CE" w:rsidRDefault="006677CE">
      <w:pPr>
        <w:ind w:left="1080"/>
        <w:jc w:val="both"/>
      </w:pPr>
    </w:p>
    <w:p w:rsidR="006677CE" w:rsidRDefault="000172C3">
      <w:pPr>
        <w:numPr>
          <w:ilvl w:val="1"/>
          <w:numId w:val="2"/>
        </w:numPr>
        <w:ind w:hanging="720"/>
        <w:jc w:val="both"/>
      </w:pPr>
      <w:r>
        <w:t xml:space="preserve">Twelve hours after transfection, change the medium. </w:t>
      </w:r>
      <w:r>
        <w:rPr>
          <w:b/>
        </w:rPr>
        <w:t>[2.3.1 – MED]</w:t>
      </w:r>
    </w:p>
    <w:p w:rsidR="006677CE" w:rsidRDefault="000172C3">
      <w:pPr>
        <w:numPr>
          <w:ilvl w:val="2"/>
          <w:numId w:val="2"/>
        </w:numPr>
        <w:ind w:hanging="648"/>
        <w:jc w:val="both"/>
      </w:pPr>
      <w:r>
        <w:t>General shot of talent changing medium of the dish.</w:t>
      </w:r>
    </w:p>
    <w:p w:rsidR="006677CE" w:rsidRDefault="006677CE">
      <w:pPr>
        <w:ind w:left="1080"/>
        <w:jc w:val="both"/>
      </w:pPr>
    </w:p>
    <w:p w:rsidR="006677CE" w:rsidRDefault="000172C3">
      <w:pPr>
        <w:numPr>
          <w:ilvl w:val="1"/>
          <w:numId w:val="2"/>
        </w:numPr>
        <w:ind w:hanging="720"/>
        <w:jc w:val="both"/>
      </w:pPr>
      <w:r>
        <w:t xml:space="preserve">Thirty-six to 48 hours later, collect the supernatant.  </w:t>
      </w:r>
      <w:r>
        <w:rPr>
          <w:b/>
        </w:rPr>
        <w:t>[2.4.1 – CU]</w:t>
      </w:r>
      <w:r>
        <w:t xml:space="preserve"> Remove debris by centrifugation at </w:t>
      </w:r>
      <w:r w:rsidR="00D06483" w:rsidRPr="00D06483">
        <w:rPr>
          <w:color w:val="FF0000"/>
        </w:rPr>
        <w:t>10</w:t>
      </w:r>
      <w:r>
        <w:t xml:space="preserve">00 g for 5 minutes at 4 °C. </w:t>
      </w:r>
      <w:r>
        <w:rPr>
          <w:b/>
        </w:rPr>
        <w:t>[2.4.2 – MED-TXT]</w:t>
      </w:r>
    </w:p>
    <w:p w:rsidR="006677CE" w:rsidRDefault="006677CE">
      <w:pPr>
        <w:ind w:left="1080"/>
        <w:jc w:val="both"/>
      </w:pPr>
    </w:p>
    <w:p w:rsidR="006677CE" w:rsidRDefault="000172C3">
      <w:pPr>
        <w:numPr>
          <w:ilvl w:val="2"/>
          <w:numId w:val="2"/>
        </w:numPr>
        <w:ind w:hanging="648"/>
        <w:jc w:val="both"/>
      </w:pPr>
      <w:r>
        <w:t>Talent transferring supernatant from dish to a tube.</w:t>
      </w:r>
    </w:p>
    <w:p w:rsidR="006677CE" w:rsidRDefault="000172C3">
      <w:pPr>
        <w:numPr>
          <w:ilvl w:val="2"/>
          <w:numId w:val="2"/>
        </w:numPr>
        <w:ind w:hanging="648"/>
        <w:jc w:val="both"/>
      </w:pPr>
      <w:r>
        <w:t xml:space="preserve">Talent putting the tube into the centrifuge. TEXT: </w:t>
      </w:r>
      <w:r w:rsidR="00D06483" w:rsidRPr="00D06483">
        <w:rPr>
          <w:color w:val="FF0000"/>
        </w:rPr>
        <w:t>10</w:t>
      </w:r>
      <w:r>
        <w:t>00 g; 5 min; 4°C</w:t>
      </w:r>
    </w:p>
    <w:p w:rsidR="006677CE" w:rsidRDefault="006677CE">
      <w:pPr>
        <w:ind w:left="1080"/>
        <w:jc w:val="both"/>
      </w:pPr>
    </w:p>
    <w:p w:rsidR="006677CE" w:rsidRDefault="000172C3">
      <w:pPr>
        <w:numPr>
          <w:ilvl w:val="1"/>
          <w:numId w:val="2"/>
        </w:numPr>
        <w:ind w:hanging="720"/>
        <w:jc w:val="both"/>
      </w:pPr>
      <w:r>
        <w:t xml:space="preserve">After filtering through a 0.22-μm filter, </w:t>
      </w:r>
      <w:r>
        <w:rPr>
          <w:b/>
        </w:rPr>
        <w:t>[2.5.1 – MED]</w:t>
      </w:r>
      <w:r>
        <w:t xml:space="preserve"> make 1-ml aliquots of SIRT2 lentivirus and store at -80 °C. </w:t>
      </w:r>
      <w:r>
        <w:rPr>
          <w:b/>
        </w:rPr>
        <w:t>[2.5.2 – MED]</w:t>
      </w:r>
    </w:p>
    <w:p w:rsidR="006677CE" w:rsidRDefault="006677CE">
      <w:pPr>
        <w:ind w:left="1080"/>
        <w:jc w:val="both"/>
      </w:pPr>
    </w:p>
    <w:p w:rsidR="006677CE" w:rsidRDefault="000172C3">
      <w:pPr>
        <w:numPr>
          <w:ilvl w:val="2"/>
          <w:numId w:val="2"/>
        </w:numPr>
        <w:ind w:hanging="648"/>
        <w:jc w:val="both"/>
      </w:pPr>
      <w:r>
        <w:t>Talent filtering the supernatant.</w:t>
      </w:r>
    </w:p>
    <w:p w:rsidR="006677CE" w:rsidRDefault="000172C3">
      <w:pPr>
        <w:numPr>
          <w:ilvl w:val="2"/>
          <w:numId w:val="2"/>
        </w:numPr>
        <w:ind w:hanging="648"/>
        <w:jc w:val="both"/>
      </w:pPr>
      <w:r>
        <w:t>Talent putting aliquots into the -80 °C freezer.</w:t>
      </w:r>
    </w:p>
    <w:p w:rsidR="006677CE" w:rsidRDefault="006677CE">
      <w:pPr>
        <w:ind w:left="1080"/>
        <w:jc w:val="both"/>
      </w:pPr>
    </w:p>
    <w:p w:rsidR="006677CE" w:rsidRDefault="000172C3">
      <w:pPr>
        <w:numPr>
          <w:ilvl w:val="1"/>
          <w:numId w:val="2"/>
        </w:numPr>
        <w:ind w:hanging="720"/>
        <w:jc w:val="both"/>
      </w:pPr>
      <w:r>
        <w:t xml:space="preserve">When ready to infect cells, thaw the SIRT2 lentivirus on ice. </w:t>
      </w:r>
      <w:r>
        <w:rPr>
          <w:b/>
        </w:rPr>
        <w:t>[2.6.1 – MED]</w:t>
      </w:r>
      <w:r>
        <w:t xml:space="preserve"> Infect a 6-well plate of 80-90% confluent HEK293T cells with 1 ml of lentivirus in the presence of 8 μg/ml of polybrene. </w:t>
      </w:r>
      <w:r>
        <w:rPr>
          <w:b/>
        </w:rPr>
        <w:t>[2.6.2 – CU]</w:t>
      </w:r>
    </w:p>
    <w:p w:rsidR="006677CE" w:rsidRDefault="006677CE">
      <w:pPr>
        <w:ind w:left="1080"/>
        <w:jc w:val="both"/>
      </w:pPr>
    </w:p>
    <w:p w:rsidR="006677CE" w:rsidRDefault="000172C3">
      <w:pPr>
        <w:numPr>
          <w:ilvl w:val="2"/>
          <w:numId w:val="2"/>
        </w:numPr>
        <w:ind w:hanging="648"/>
        <w:jc w:val="both"/>
      </w:pPr>
      <w:r>
        <w:t>Talent putting a tube of lentivirus into an ice bucket.</w:t>
      </w:r>
    </w:p>
    <w:p w:rsidR="006677CE" w:rsidRDefault="000172C3">
      <w:pPr>
        <w:numPr>
          <w:ilvl w:val="2"/>
          <w:numId w:val="2"/>
        </w:numPr>
        <w:ind w:hanging="648"/>
        <w:jc w:val="both"/>
      </w:pPr>
      <w:r>
        <w:t>Talent adding lentivirus and polybrene to cells in a 6-well plate.</w:t>
      </w:r>
    </w:p>
    <w:p w:rsidR="006677CE" w:rsidRDefault="006677CE">
      <w:pPr>
        <w:ind w:left="1080"/>
        <w:jc w:val="both"/>
      </w:pPr>
    </w:p>
    <w:p w:rsidR="006677CE" w:rsidRDefault="000172C3">
      <w:pPr>
        <w:numPr>
          <w:ilvl w:val="1"/>
          <w:numId w:val="2"/>
        </w:numPr>
        <w:ind w:hanging="720"/>
        <w:jc w:val="both"/>
      </w:pPr>
      <w:r>
        <w:t>Place the virus-infected cells in a 37</w:t>
      </w:r>
      <w:r>
        <w:rPr>
          <w:rFonts w:ascii="Symbol" w:eastAsia="Symbol" w:hAnsi="Symbol" w:cs="Symbol"/>
        </w:rPr>
        <w:t></w:t>
      </w:r>
      <w:r>
        <w:t xml:space="preserve">C incubator for 24 hours. </w:t>
      </w:r>
      <w:r>
        <w:rPr>
          <w:b/>
        </w:rPr>
        <w:t>[2.7.1 – MED-multiple shots-TXT]</w:t>
      </w:r>
    </w:p>
    <w:p w:rsidR="006677CE" w:rsidRDefault="006677CE">
      <w:pPr>
        <w:ind w:left="1080"/>
        <w:jc w:val="both"/>
      </w:pPr>
    </w:p>
    <w:p w:rsidR="006677CE" w:rsidRDefault="000172C3">
      <w:pPr>
        <w:numPr>
          <w:ilvl w:val="2"/>
          <w:numId w:val="2"/>
        </w:numPr>
        <w:ind w:hanging="648"/>
        <w:jc w:val="both"/>
      </w:pPr>
      <w:r>
        <w:t>Multiple takes from different angles of talent putting the 6-well plate into the incubator.  TEXT: 37</w:t>
      </w:r>
      <w:r>
        <w:rPr>
          <w:rFonts w:ascii="Symbol" w:eastAsia="Symbol" w:hAnsi="Symbol" w:cs="Symbol"/>
        </w:rPr>
        <w:t></w:t>
      </w:r>
      <w:r>
        <w:t>C; 24 h</w:t>
      </w:r>
    </w:p>
    <w:p w:rsidR="006677CE" w:rsidRDefault="006677CE">
      <w:pPr>
        <w:ind w:left="1080"/>
        <w:jc w:val="both"/>
      </w:pPr>
    </w:p>
    <w:p w:rsidR="006677CE" w:rsidRDefault="000172C3">
      <w:pPr>
        <w:numPr>
          <w:ilvl w:val="1"/>
          <w:numId w:val="2"/>
        </w:numPr>
        <w:ind w:hanging="720"/>
        <w:jc w:val="both"/>
      </w:pPr>
      <w:r>
        <w:t>After 24 hours, replace the medium.</w:t>
      </w:r>
      <w:r>
        <w:rPr>
          <w:b/>
        </w:rPr>
        <w:t xml:space="preserve"> [2.8.1 – MED][2.8.2 – reuse shot]</w:t>
      </w:r>
    </w:p>
    <w:p w:rsidR="006677CE" w:rsidRDefault="006677CE">
      <w:pPr>
        <w:ind w:left="1080"/>
        <w:jc w:val="both"/>
      </w:pPr>
    </w:p>
    <w:p w:rsidR="006677CE" w:rsidRDefault="000172C3">
      <w:pPr>
        <w:numPr>
          <w:ilvl w:val="2"/>
          <w:numId w:val="2"/>
        </w:numPr>
        <w:ind w:hanging="648"/>
        <w:jc w:val="both"/>
      </w:pPr>
      <w:r>
        <w:t>Talent replacing medium in 6-well plate.</w:t>
      </w:r>
    </w:p>
    <w:p w:rsidR="006677CE" w:rsidRDefault="000172C3">
      <w:pPr>
        <w:numPr>
          <w:ilvl w:val="2"/>
          <w:numId w:val="2"/>
        </w:numPr>
        <w:ind w:hanging="648"/>
        <w:jc w:val="both"/>
      </w:pPr>
      <w:r>
        <w:t>Use shot from 2.7.1.</w:t>
      </w:r>
    </w:p>
    <w:p w:rsidR="006677CE" w:rsidRDefault="006677CE">
      <w:pPr>
        <w:ind w:left="1080"/>
        <w:jc w:val="both"/>
      </w:pPr>
    </w:p>
    <w:p w:rsidR="006677CE" w:rsidRDefault="000172C3">
      <w:pPr>
        <w:numPr>
          <w:ilvl w:val="1"/>
          <w:numId w:val="2"/>
        </w:numPr>
        <w:ind w:hanging="720"/>
        <w:jc w:val="both"/>
      </w:pPr>
      <w:r>
        <w:t xml:space="preserve">Forty-eight hours after infection, check the infection efficiency by detecting GFP positive cells under a fluorescent microscope. </w:t>
      </w:r>
      <w:r>
        <w:rPr>
          <w:b/>
        </w:rPr>
        <w:t>[2.9.1 – MED]</w:t>
      </w:r>
    </w:p>
    <w:p w:rsidR="006677CE" w:rsidRDefault="006677CE">
      <w:pPr>
        <w:ind w:left="1080"/>
        <w:jc w:val="both"/>
      </w:pPr>
    </w:p>
    <w:p w:rsidR="006677CE" w:rsidRDefault="000172C3">
      <w:pPr>
        <w:numPr>
          <w:ilvl w:val="2"/>
          <w:numId w:val="2"/>
        </w:numPr>
        <w:ind w:hanging="648"/>
        <w:jc w:val="both"/>
      </w:pPr>
      <w:r>
        <w:t>Talent checking cells under the microscope.</w:t>
      </w:r>
    </w:p>
    <w:p w:rsidR="006677CE" w:rsidRDefault="006677CE">
      <w:pPr>
        <w:ind w:left="1080"/>
        <w:jc w:val="both"/>
      </w:pPr>
    </w:p>
    <w:p w:rsidR="006677CE" w:rsidRDefault="000172C3">
      <w:pPr>
        <w:numPr>
          <w:ilvl w:val="1"/>
          <w:numId w:val="2"/>
        </w:numPr>
        <w:ind w:hanging="720"/>
        <w:jc w:val="both"/>
      </w:pPr>
      <w:r>
        <w:t xml:space="preserve">If infection efficiency is at least 40-50%, </w:t>
      </w:r>
      <w:r>
        <w:rPr>
          <w:b/>
        </w:rPr>
        <w:t>[2.10.1 – LM]</w:t>
      </w:r>
      <w:r>
        <w:t xml:space="preserve"> replace the medium with culture medium containing 2 μg/ml </w:t>
      </w:r>
      <w:proofErr w:type="spellStart"/>
      <w:r>
        <w:t>puromycin</w:t>
      </w:r>
      <w:proofErr w:type="spellEnd"/>
      <w:r>
        <w:t xml:space="preserve"> to select for stable </w:t>
      </w:r>
      <w:r>
        <w:rPr>
          <w:i/>
        </w:rPr>
        <w:t>SIRT2</w:t>
      </w:r>
      <w:r>
        <w:t xml:space="preserve"> over-expressing cells. </w:t>
      </w:r>
      <w:r>
        <w:rPr>
          <w:b/>
        </w:rPr>
        <w:t>[2.10.2 – MED/CU]</w:t>
      </w:r>
    </w:p>
    <w:p w:rsidR="006677CE" w:rsidRDefault="006677CE">
      <w:pPr>
        <w:ind w:left="1080"/>
        <w:jc w:val="both"/>
      </w:pPr>
    </w:p>
    <w:p w:rsidR="006677CE" w:rsidRDefault="000172C3">
      <w:pPr>
        <w:numPr>
          <w:ilvl w:val="2"/>
          <w:numId w:val="2"/>
        </w:numPr>
        <w:ind w:hanging="648"/>
        <w:jc w:val="both"/>
      </w:pPr>
      <w:r>
        <w:t>53563_photo for step 2.10.tif</w:t>
      </w:r>
    </w:p>
    <w:p w:rsidR="006677CE" w:rsidRDefault="000172C3">
      <w:pPr>
        <w:numPr>
          <w:ilvl w:val="2"/>
          <w:numId w:val="2"/>
        </w:numPr>
        <w:ind w:hanging="648"/>
        <w:jc w:val="both"/>
      </w:pPr>
      <w:r>
        <w:t>Talent replacing medium in 6-well plate.</w:t>
      </w:r>
      <w:r w:rsidR="00D06483">
        <w:t xml:space="preserve"> </w:t>
      </w:r>
      <w:r w:rsidR="00D06483" w:rsidRPr="00D06483">
        <w:rPr>
          <w:highlight w:val="green"/>
        </w:rPr>
        <w:t>Take 2 no good, Take 3 Adding Puromycin to the cells</w:t>
      </w:r>
    </w:p>
    <w:p w:rsidR="006677CE" w:rsidRDefault="006677CE">
      <w:pPr>
        <w:ind w:left="1080"/>
        <w:jc w:val="both"/>
      </w:pPr>
    </w:p>
    <w:p w:rsidR="006677CE" w:rsidRDefault="000172C3">
      <w:pPr>
        <w:numPr>
          <w:ilvl w:val="1"/>
          <w:numId w:val="2"/>
        </w:numPr>
        <w:ind w:hanging="720"/>
        <w:jc w:val="both"/>
      </w:pPr>
      <w:r>
        <w:t xml:space="preserve">Return the cells to the incubator.  The selection for stable </w:t>
      </w:r>
      <w:r>
        <w:rPr>
          <w:i/>
        </w:rPr>
        <w:t>SIRT2</w:t>
      </w:r>
      <w:r>
        <w:t xml:space="preserve"> over-expressing cells will take about 2 weeks and the medium must be changed every 3–4 days. </w:t>
      </w:r>
      <w:r>
        <w:rPr>
          <w:b/>
        </w:rPr>
        <w:t>[2.11.1 – reuse shot]</w:t>
      </w:r>
    </w:p>
    <w:p w:rsidR="006677CE" w:rsidRDefault="006677CE">
      <w:pPr>
        <w:ind w:left="1080"/>
        <w:jc w:val="both"/>
      </w:pPr>
    </w:p>
    <w:p w:rsidR="006677CE" w:rsidRDefault="000172C3">
      <w:pPr>
        <w:numPr>
          <w:ilvl w:val="2"/>
          <w:numId w:val="2"/>
        </w:numPr>
        <w:ind w:hanging="648"/>
        <w:jc w:val="both"/>
      </w:pPr>
      <w:r>
        <w:t>Use shot from 2.7.1.</w:t>
      </w:r>
    </w:p>
    <w:p w:rsidR="006677CE" w:rsidRDefault="006677CE">
      <w:pPr>
        <w:jc w:val="both"/>
      </w:pPr>
    </w:p>
    <w:p w:rsidR="006677CE" w:rsidRDefault="000172C3">
      <w:pPr>
        <w:numPr>
          <w:ilvl w:val="1"/>
          <w:numId w:val="2"/>
        </w:numPr>
        <w:ind w:hanging="720"/>
        <w:jc w:val="both"/>
      </w:pPr>
      <w:r>
        <w:t xml:space="preserve">For SIRT2 purification, prepare at least ten 10-cm dishes of Flag-SIRT2-expressing HEK293T cells </w:t>
      </w:r>
      <w:r>
        <w:rPr>
          <w:b/>
        </w:rPr>
        <w:t>[2.12.1 – MED][2.12.2-MED-TXT]</w:t>
      </w:r>
    </w:p>
    <w:p w:rsidR="006677CE" w:rsidRDefault="006677CE">
      <w:pPr>
        <w:ind w:left="1080"/>
        <w:jc w:val="both"/>
      </w:pPr>
    </w:p>
    <w:p w:rsidR="006677CE" w:rsidRDefault="000172C3">
      <w:pPr>
        <w:numPr>
          <w:ilvl w:val="2"/>
          <w:numId w:val="2"/>
        </w:numPr>
        <w:ind w:hanging="648"/>
        <w:jc w:val="both"/>
      </w:pPr>
      <w:r>
        <w:t>Talent transferring cell suspension (after trypsinization) to 10-cm dishes.</w:t>
      </w:r>
    </w:p>
    <w:p w:rsidR="006677CE" w:rsidRDefault="000172C3">
      <w:pPr>
        <w:numPr>
          <w:ilvl w:val="2"/>
          <w:numId w:val="2"/>
        </w:numPr>
        <w:ind w:hanging="648"/>
        <w:jc w:val="both"/>
      </w:pPr>
      <w:r>
        <w:t>Talent putting ten 10-cm dishes into incubator. TEXT: 37°C; 5% CO</w:t>
      </w:r>
      <w:r>
        <w:rPr>
          <w:vertAlign w:val="subscript"/>
        </w:rPr>
        <w:t>2</w:t>
      </w:r>
      <w:r>
        <w:t>; 24 h</w:t>
      </w:r>
      <w:r w:rsidR="00D06483">
        <w:t xml:space="preserve"> </w:t>
      </w:r>
      <w:r w:rsidR="00D06483" w:rsidRPr="00D06483">
        <w:rPr>
          <w:color w:val="auto"/>
          <w:highlight w:val="green"/>
        </w:rPr>
        <w:t>f</w:t>
      </w:r>
      <w:r w:rsidR="00D06483" w:rsidRPr="00D06483">
        <w:rPr>
          <w:rFonts w:ascii="Calibri" w:hAnsi="Calibri" w:cs="Calibri"/>
          <w:color w:val="auto"/>
          <w:sz w:val="22"/>
          <w:szCs w:val="22"/>
          <w:highlight w:val="green"/>
        </w:rPr>
        <w:t xml:space="preserve">or some reason it didn’t start recording right away and therefore has a really short </w:t>
      </w:r>
      <w:proofErr w:type="spellStart"/>
      <w:r w:rsidR="00D06483" w:rsidRPr="00D06483">
        <w:rPr>
          <w:rFonts w:ascii="Calibri" w:hAnsi="Calibri" w:cs="Calibri"/>
          <w:color w:val="auto"/>
          <w:sz w:val="22"/>
          <w:szCs w:val="22"/>
          <w:highlight w:val="green"/>
        </w:rPr>
        <w:t>unseeable</w:t>
      </w:r>
      <w:proofErr w:type="spellEnd"/>
      <w:r w:rsidR="00D06483" w:rsidRPr="00D06483">
        <w:rPr>
          <w:rFonts w:ascii="Calibri" w:hAnsi="Calibri" w:cs="Calibri"/>
          <w:color w:val="auto"/>
          <w:sz w:val="22"/>
          <w:szCs w:val="22"/>
          <w:highlight w:val="green"/>
        </w:rPr>
        <w:t>/blurry slate.</w:t>
      </w:r>
    </w:p>
    <w:p w:rsidR="006677CE" w:rsidRDefault="006677CE">
      <w:pPr>
        <w:jc w:val="both"/>
      </w:pPr>
    </w:p>
    <w:p w:rsidR="006677CE" w:rsidRDefault="000172C3">
      <w:pPr>
        <w:numPr>
          <w:ilvl w:val="1"/>
          <w:numId w:val="2"/>
        </w:numPr>
        <w:ind w:hanging="720"/>
        <w:jc w:val="both"/>
      </w:pPr>
      <w:r>
        <w:t xml:space="preserve">After 24 hours, remove the culture medium, wash the cells twice in PBS </w:t>
      </w:r>
      <w:r>
        <w:rPr>
          <w:b/>
        </w:rPr>
        <w:t>[2.13.1 – MED]</w:t>
      </w:r>
      <w:r>
        <w:t xml:space="preserve"> and collect cells by trypsinization </w:t>
      </w:r>
      <w:r>
        <w:rPr>
          <w:b/>
        </w:rPr>
        <w:t>[2.13.2 – CU]</w:t>
      </w:r>
      <w:r>
        <w:t xml:space="preserve"> followed by centrifugation at 1000 g for 10 minutes at 4 °C. </w:t>
      </w:r>
      <w:r>
        <w:rPr>
          <w:b/>
        </w:rPr>
        <w:t>[2.13.3 – MED]</w:t>
      </w:r>
    </w:p>
    <w:p w:rsidR="006677CE" w:rsidRDefault="006677CE">
      <w:pPr>
        <w:ind w:left="1080"/>
        <w:jc w:val="both"/>
      </w:pPr>
    </w:p>
    <w:p w:rsidR="006677CE" w:rsidRDefault="000172C3">
      <w:pPr>
        <w:numPr>
          <w:ilvl w:val="2"/>
          <w:numId w:val="2"/>
        </w:numPr>
        <w:ind w:hanging="648"/>
        <w:jc w:val="both"/>
      </w:pPr>
      <w:r>
        <w:t>Talent removing medium from a 10-cm dish and then adding PBS.</w:t>
      </w:r>
    </w:p>
    <w:p w:rsidR="006677CE" w:rsidRDefault="000172C3">
      <w:pPr>
        <w:numPr>
          <w:ilvl w:val="2"/>
          <w:numId w:val="2"/>
        </w:numPr>
        <w:ind w:hanging="648"/>
        <w:jc w:val="both"/>
      </w:pPr>
      <w:r>
        <w:t>Cell suspension (after trypsinization) being transferred to one dish.</w:t>
      </w:r>
    </w:p>
    <w:p w:rsidR="006677CE" w:rsidRDefault="000172C3">
      <w:pPr>
        <w:numPr>
          <w:ilvl w:val="2"/>
          <w:numId w:val="2"/>
        </w:numPr>
        <w:ind w:hanging="648"/>
        <w:jc w:val="both"/>
      </w:pPr>
      <w:r>
        <w:t>Talent putting dish into the centrifuge.  TEXT: 1000 g; 10 min; 4 °C</w:t>
      </w:r>
    </w:p>
    <w:p w:rsidR="006677CE" w:rsidRDefault="006677CE">
      <w:pPr>
        <w:ind w:left="1080"/>
        <w:jc w:val="both"/>
      </w:pPr>
    </w:p>
    <w:p w:rsidR="006677CE" w:rsidRDefault="000172C3">
      <w:pPr>
        <w:numPr>
          <w:ilvl w:val="1"/>
          <w:numId w:val="2"/>
        </w:numPr>
        <w:ind w:hanging="720"/>
        <w:jc w:val="both"/>
      </w:pPr>
      <w:r>
        <w:t xml:space="preserve">Lyse the cell pellet in 500 μl of </w:t>
      </w:r>
      <w:proofErr w:type="spellStart"/>
      <w:r>
        <w:t>lysis</w:t>
      </w:r>
      <w:proofErr w:type="spellEnd"/>
      <w:r>
        <w:t xml:space="preserve"> buffer A that includes a protease inhibitor cocktail and 1 μM of TSA, a non Class III </w:t>
      </w:r>
      <w:proofErr w:type="spellStart"/>
      <w:r>
        <w:t>histone</w:t>
      </w:r>
      <w:proofErr w:type="spellEnd"/>
      <w:r>
        <w:t xml:space="preserve"> </w:t>
      </w:r>
      <w:proofErr w:type="spellStart"/>
      <w:r>
        <w:t>deacetylase</w:t>
      </w:r>
      <w:proofErr w:type="spellEnd"/>
      <w:r>
        <w:t xml:space="preserve"> inhibitor. </w:t>
      </w:r>
      <w:r>
        <w:rPr>
          <w:b/>
        </w:rPr>
        <w:t>[2.14.1 – CU-multiple shots]</w:t>
      </w:r>
      <w:r>
        <w:t xml:space="preserve"> Incubate for 30 minutes at 4 °C under constant rotation. </w:t>
      </w:r>
      <w:r>
        <w:rPr>
          <w:b/>
        </w:rPr>
        <w:t>[2.14.2 – MED-multiple shots]</w:t>
      </w:r>
    </w:p>
    <w:p w:rsidR="006677CE" w:rsidRDefault="006677CE">
      <w:pPr>
        <w:ind w:left="1080"/>
        <w:jc w:val="both"/>
      </w:pPr>
    </w:p>
    <w:p w:rsidR="006677CE" w:rsidRDefault="000172C3">
      <w:pPr>
        <w:numPr>
          <w:ilvl w:val="2"/>
          <w:numId w:val="2"/>
        </w:numPr>
        <w:ind w:hanging="648"/>
        <w:jc w:val="both"/>
      </w:pPr>
      <w:r>
        <w:t xml:space="preserve">Multiple takes from different angles of lysis buffer </w:t>
      </w:r>
      <w:proofErr w:type="gramStart"/>
      <w:r>
        <w:t>A</w:t>
      </w:r>
      <w:proofErr w:type="gramEnd"/>
      <w:r>
        <w:t xml:space="preserve"> being added to cell pellet.</w:t>
      </w:r>
    </w:p>
    <w:p w:rsidR="006677CE" w:rsidRDefault="000172C3">
      <w:pPr>
        <w:numPr>
          <w:ilvl w:val="2"/>
          <w:numId w:val="2"/>
        </w:numPr>
        <w:ind w:hanging="648"/>
        <w:jc w:val="both"/>
      </w:pPr>
      <w:r>
        <w:t>Multiple takes from different angles of talent putting tube into rotator.  Shot will be repeated many times later. TEXT: 30 min; 4°C</w:t>
      </w:r>
    </w:p>
    <w:p w:rsidR="006677CE" w:rsidRDefault="006677CE">
      <w:pPr>
        <w:ind w:left="1080"/>
        <w:jc w:val="both"/>
      </w:pPr>
    </w:p>
    <w:p w:rsidR="006677CE" w:rsidRDefault="000172C3">
      <w:pPr>
        <w:numPr>
          <w:ilvl w:val="1"/>
          <w:numId w:val="2"/>
        </w:numPr>
        <w:ind w:hanging="720"/>
        <w:jc w:val="both"/>
      </w:pPr>
      <w:r>
        <w:t xml:space="preserve">After 30 minutes, centrifuge at 14,000 g for 15 minutes at 4 °C. </w:t>
      </w:r>
      <w:r>
        <w:rPr>
          <w:b/>
        </w:rPr>
        <w:t>[2.15.1 – MED-multiple shots-TXT]</w:t>
      </w:r>
      <w:r>
        <w:t xml:space="preserve"> Transfer the supernatant to a new tube. </w:t>
      </w:r>
      <w:r>
        <w:rPr>
          <w:b/>
        </w:rPr>
        <w:t>[2.15.2 – MED]</w:t>
      </w:r>
    </w:p>
    <w:p w:rsidR="006677CE" w:rsidRDefault="006677CE">
      <w:pPr>
        <w:ind w:left="1080"/>
        <w:jc w:val="both"/>
      </w:pPr>
    </w:p>
    <w:p w:rsidR="006677CE" w:rsidRDefault="000172C3">
      <w:pPr>
        <w:numPr>
          <w:ilvl w:val="2"/>
          <w:numId w:val="2"/>
        </w:numPr>
        <w:ind w:hanging="648"/>
        <w:jc w:val="both"/>
      </w:pPr>
      <w:r>
        <w:t>Multiple takes from different angles of talent putting tube into centrifuge and starting the spin. Shot will be repeated many times later.  TEXT: 14,000 g; 15 min; 4°C</w:t>
      </w:r>
    </w:p>
    <w:p w:rsidR="006677CE" w:rsidRDefault="000172C3">
      <w:pPr>
        <w:numPr>
          <w:ilvl w:val="2"/>
          <w:numId w:val="2"/>
        </w:numPr>
        <w:ind w:hanging="648"/>
        <w:jc w:val="both"/>
      </w:pPr>
      <w:r>
        <w:t>*film as written.</w:t>
      </w:r>
      <w:r w:rsidR="00D06483">
        <w:t xml:space="preserve"> </w:t>
      </w:r>
      <w:r w:rsidR="00D06483" w:rsidRPr="00D06483">
        <w:rPr>
          <w:highlight w:val="green"/>
        </w:rPr>
        <w:t>No good, Take 2 best</w:t>
      </w:r>
    </w:p>
    <w:p w:rsidR="006677CE" w:rsidRDefault="006677CE">
      <w:pPr>
        <w:ind w:left="1080"/>
        <w:jc w:val="both"/>
      </w:pPr>
    </w:p>
    <w:p w:rsidR="006677CE" w:rsidRDefault="000172C3">
      <w:pPr>
        <w:numPr>
          <w:ilvl w:val="1"/>
          <w:numId w:val="2"/>
        </w:numPr>
        <w:ind w:hanging="720"/>
        <w:jc w:val="both"/>
      </w:pPr>
      <w:r>
        <w:t xml:space="preserve">Perform immunoprecipitation using an anti-Flag antibody conjugated to agarose beads: add 200-300 µl of the anti-Flag antibody to the protein lysate </w:t>
      </w:r>
      <w:r>
        <w:rPr>
          <w:b/>
        </w:rPr>
        <w:t>[2.16.1 – MED]</w:t>
      </w:r>
      <w:r>
        <w:t xml:space="preserve"> and incubate at 4 °C with constant agitation overnight.</w:t>
      </w:r>
      <w:r>
        <w:rPr>
          <w:b/>
        </w:rPr>
        <w:t xml:space="preserve"> [2.16.2 – reuse shot-TXT]</w:t>
      </w:r>
    </w:p>
    <w:p w:rsidR="006677CE" w:rsidRDefault="006677CE">
      <w:pPr>
        <w:ind w:left="1080"/>
        <w:jc w:val="both"/>
      </w:pPr>
    </w:p>
    <w:p w:rsidR="006677CE" w:rsidRDefault="000172C3">
      <w:pPr>
        <w:numPr>
          <w:ilvl w:val="2"/>
          <w:numId w:val="2"/>
        </w:numPr>
        <w:ind w:hanging="648"/>
        <w:jc w:val="both"/>
      </w:pPr>
      <w:r>
        <w:t>Talent adding antibody to lysate.</w:t>
      </w:r>
    </w:p>
    <w:p w:rsidR="006677CE" w:rsidRDefault="000172C3">
      <w:pPr>
        <w:numPr>
          <w:ilvl w:val="2"/>
          <w:numId w:val="2"/>
        </w:numPr>
        <w:ind w:hanging="648"/>
        <w:jc w:val="both"/>
      </w:pPr>
      <w:r w:rsidRPr="00D06483">
        <w:rPr>
          <w:strike/>
        </w:rPr>
        <w:t>Use shot from 2.14.2.</w:t>
      </w:r>
      <w:r>
        <w:t xml:space="preserve"> TEXT:  4°C; overnight </w:t>
      </w:r>
    </w:p>
    <w:p w:rsidR="006677CE" w:rsidRDefault="006677CE">
      <w:pPr>
        <w:ind w:left="1080"/>
        <w:jc w:val="both"/>
      </w:pPr>
    </w:p>
    <w:p w:rsidR="006677CE" w:rsidRDefault="000172C3">
      <w:pPr>
        <w:numPr>
          <w:ilvl w:val="1"/>
          <w:numId w:val="2"/>
        </w:numPr>
        <w:ind w:hanging="720"/>
        <w:jc w:val="both"/>
      </w:pPr>
      <w:r>
        <w:t xml:space="preserve">On the following day, collect the </w:t>
      </w:r>
      <w:proofErr w:type="spellStart"/>
      <w:r>
        <w:t>immunoprecipitates</w:t>
      </w:r>
      <w:proofErr w:type="spellEnd"/>
      <w:r>
        <w:t xml:space="preserve"> by centrifugation at </w:t>
      </w:r>
      <w:r w:rsidR="00D06483" w:rsidRPr="00D06483">
        <w:rPr>
          <w:color w:val="FF0000"/>
        </w:rPr>
        <w:t>1</w:t>
      </w:r>
      <w:r>
        <w:t xml:space="preserve">,000 g and 4 °C for </w:t>
      </w:r>
      <w:r w:rsidR="00D06483" w:rsidRPr="00D06483">
        <w:rPr>
          <w:color w:val="FF0000"/>
        </w:rPr>
        <w:t>5</w:t>
      </w:r>
      <w:r>
        <w:t xml:space="preserve"> minutes. </w:t>
      </w:r>
      <w:r>
        <w:rPr>
          <w:b/>
        </w:rPr>
        <w:t>[2.17.1 – reuse shot-TXT]</w:t>
      </w:r>
    </w:p>
    <w:p w:rsidR="006677CE" w:rsidRDefault="006677CE">
      <w:pPr>
        <w:ind w:left="1080"/>
        <w:jc w:val="both"/>
      </w:pPr>
    </w:p>
    <w:p w:rsidR="006677CE" w:rsidRDefault="000172C3">
      <w:pPr>
        <w:numPr>
          <w:ilvl w:val="2"/>
          <w:numId w:val="2"/>
        </w:numPr>
        <w:ind w:hanging="648"/>
        <w:jc w:val="both"/>
      </w:pPr>
      <w:r>
        <w:t xml:space="preserve">Use shot from 2.15.1. TEXT: </w:t>
      </w:r>
      <w:r w:rsidR="00D06483" w:rsidRPr="00D06483">
        <w:rPr>
          <w:color w:val="FF0000"/>
        </w:rPr>
        <w:t>1</w:t>
      </w:r>
      <w:r>
        <w:t xml:space="preserve">,000 g; 4°C; </w:t>
      </w:r>
      <w:r w:rsidR="00D06483" w:rsidRPr="00D06483">
        <w:rPr>
          <w:color w:val="FF0000"/>
        </w:rPr>
        <w:t>5</w:t>
      </w:r>
      <w:r>
        <w:t xml:space="preserve"> min. </w:t>
      </w:r>
    </w:p>
    <w:p w:rsidR="006677CE" w:rsidRDefault="006677CE">
      <w:pPr>
        <w:ind w:left="1080"/>
        <w:jc w:val="both"/>
      </w:pPr>
    </w:p>
    <w:p w:rsidR="006677CE" w:rsidRDefault="000172C3">
      <w:pPr>
        <w:numPr>
          <w:ilvl w:val="1"/>
          <w:numId w:val="2"/>
        </w:numPr>
        <w:ind w:hanging="720"/>
        <w:jc w:val="both"/>
      </w:pPr>
      <w:r>
        <w:t xml:space="preserve">Wash the pellet 5 times with 10 ml of lysis buffer A. </w:t>
      </w:r>
      <w:r>
        <w:rPr>
          <w:b/>
        </w:rPr>
        <w:t>[2.18.1 – CU-multiple shots][2.18.2 – reuse shot-TXT]</w:t>
      </w:r>
      <w:r>
        <w:t xml:space="preserve"> </w:t>
      </w:r>
    </w:p>
    <w:p w:rsidR="006677CE" w:rsidRDefault="006677CE">
      <w:pPr>
        <w:ind w:left="1080"/>
        <w:jc w:val="both"/>
      </w:pPr>
    </w:p>
    <w:p w:rsidR="006677CE" w:rsidRDefault="000172C3">
      <w:pPr>
        <w:numPr>
          <w:ilvl w:val="2"/>
          <w:numId w:val="2"/>
        </w:numPr>
        <w:ind w:hanging="648"/>
        <w:jc w:val="both"/>
      </w:pPr>
      <w:r>
        <w:t>Multiple takes from different angles of talent adding 10 ml of lysis buffer to tube.</w:t>
      </w:r>
    </w:p>
    <w:p w:rsidR="006677CE" w:rsidRDefault="000172C3">
      <w:pPr>
        <w:numPr>
          <w:ilvl w:val="2"/>
          <w:numId w:val="2"/>
        </w:numPr>
        <w:ind w:hanging="648"/>
        <w:jc w:val="both"/>
      </w:pPr>
      <w:r>
        <w:t xml:space="preserve">Use shot from </w:t>
      </w:r>
      <w:r w:rsidRPr="00D06483">
        <w:rPr>
          <w:strike/>
        </w:rPr>
        <w:t>2.15.1</w:t>
      </w:r>
      <w:r w:rsidRPr="00D06483">
        <w:rPr>
          <w:color w:val="FF0000"/>
        </w:rPr>
        <w:t xml:space="preserve"> </w:t>
      </w:r>
      <w:r w:rsidR="00D06483" w:rsidRPr="00D06483">
        <w:rPr>
          <w:color w:val="FF0000"/>
        </w:rPr>
        <w:t xml:space="preserve">2.17.2 Take 2 </w:t>
      </w:r>
      <w:r>
        <w:t>TEXT: Wash 5X with lysis buffer A</w:t>
      </w:r>
    </w:p>
    <w:p w:rsidR="006677CE" w:rsidRDefault="006677CE">
      <w:pPr>
        <w:ind w:left="1080"/>
        <w:jc w:val="both"/>
      </w:pPr>
    </w:p>
    <w:p w:rsidR="006677CE" w:rsidRDefault="000172C3">
      <w:pPr>
        <w:numPr>
          <w:ilvl w:val="1"/>
          <w:numId w:val="2"/>
        </w:numPr>
        <w:ind w:hanging="720"/>
        <w:jc w:val="both"/>
      </w:pPr>
      <w:r>
        <w:t>After the 5</w:t>
      </w:r>
      <w:r>
        <w:rPr>
          <w:vertAlign w:val="superscript"/>
        </w:rPr>
        <w:t>th</w:t>
      </w:r>
      <w:r>
        <w:t xml:space="preserve"> wash, removed the supernatant and add 500 μl of a 1x Flag peptide solution that includes a protease inhibitor cocktail and TSA to the agarose beads. </w:t>
      </w:r>
      <w:r>
        <w:rPr>
          <w:b/>
        </w:rPr>
        <w:t>[2.19.1 – MED]</w:t>
      </w:r>
      <w:r>
        <w:t xml:space="preserve"> Incubate at 4 °C under constant rotation for 30 minutes. </w:t>
      </w:r>
      <w:r>
        <w:rPr>
          <w:b/>
        </w:rPr>
        <w:t>[2.19.2 – reuse shot-TXT]</w:t>
      </w:r>
    </w:p>
    <w:p w:rsidR="006677CE" w:rsidRDefault="006677CE">
      <w:pPr>
        <w:ind w:left="1080"/>
        <w:jc w:val="both"/>
      </w:pPr>
    </w:p>
    <w:p w:rsidR="006677CE" w:rsidRDefault="000172C3">
      <w:pPr>
        <w:numPr>
          <w:ilvl w:val="2"/>
          <w:numId w:val="2"/>
        </w:numPr>
        <w:ind w:hanging="648"/>
        <w:jc w:val="both"/>
      </w:pPr>
      <w:r>
        <w:t>Talent removing supernatant from a tube and then adding Flag peptide solution.</w:t>
      </w:r>
    </w:p>
    <w:p w:rsidR="006677CE" w:rsidRDefault="000172C3">
      <w:pPr>
        <w:numPr>
          <w:ilvl w:val="2"/>
          <w:numId w:val="2"/>
        </w:numPr>
        <w:ind w:hanging="648"/>
        <w:jc w:val="both"/>
      </w:pPr>
      <w:r w:rsidRPr="00D06483">
        <w:rPr>
          <w:strike/>
        </w:rPr>
        <w:t>Use shot from 2.14.2.</w:t>
      </w:r>
      <w:r>
        <w:t xml:space="preserve"> TEXT: 4°C; 30 min </w:t>
      </w:r>
    </w:p>
    <w:p w:rsidR="006677CE" w:rsidRDefault="006677CE">
      <w:pPr>
        <w:ind w:left="1080"/>
        <w:jc w:val="both"/>
      </w:pPr>
    </w:p>
    <w:p w:rsidR="006677CE" w:rsidRDefault="000172C3">
      <w:pPr>
        <w:numPr>
          <w:ilvl w:val="1"/>
          <w:numId w:val="2"/>
        </w:numPr>
        <w:ind w:hanging="720"/>
        <w:jc w:val="both"/>
      </w:pPr>
      <w:r>
        <w:t xml:space="preserve">Collect the supernatant by centrifugation at 6,000 g for 2 minutes at 4 °C. </w:t>
      </w:r>
      <w:r>
        <w:rPr>
          <w:b/>
        </w:rPr>
        <w:t>[2.20.1 – reuse shot]</w:t>
      </w:r>
      <w:r>
        <w:t xml:space="preserve"> </w:t>
      </w:r>
      <w:r>
        <w:rPr>
          <w:b/>
        </w:rPr>
        <w:t>[</w:t>
      </w:r>
      <w:r w:rsidRPr="00D06483">
        <w:rPr>
          <w:b/>
          <w:strike/>
        </w:rPr>
        <w:t>2.20.2 –reuse shot-TXT]</w:t>
      </w:r>
      <w:r w:rsidRPr="00D06483">
        <w:rPr>
          <w:strike/>
        </w:rPr>
        <w:t xml:space="preserve"> </w:t>
      </w:r>
      <w:r w:rsidRPr="00D06483">
        <w:rPr>
          <w:b/>
          <w:strike/>
        </w:rPr>
        <w:t>[2.20.3 – MED]</w:t>
      </w:r>
    </w:p>
    <w:p w:rsidR="006677CE" w:rsidRDefault="006677CE">
      <w:pPr>
        <w:ind w:left="1080"/>
        <w:jc w:val="both"/>
      </w:pPr>
    </w:p>
    <w:p w:rsidR="006677CE" w:rsidRDefault="000172C3">
      <w:pPr>
        <w:numPr>
          <w:ilvl w:val="2"/>
          <w:numId w:val="2"/>
        </w:numPr>
        <w:ind w:hanging="648"/>
        <w:jc w:val="both"/>
      </w:pPr>
      <w:r>
        <w:t xml:space="preserve">Use shot from 2.15.1. </w:t>
      </w:r>
    </w:p>
    <w:p w:rsidR="006677CE" w:rsidRPr="00D06483" w:rsidRDefault="000172C3">
      <w:pPr>
        <w:numPr>
          <w:ilvl w:val="2"/>
          <w:numId w:val="2"/>
        </w:numPr>
        <w:ind w:hanging="648"/>
        <w:jc w:val="both"/>
        <w:rPr>
          <w:strike/>
        </w:rPr>
      </w:pPr>
      <w:r w:rsidRPr="00D06483">
        <w:rPr>
          <w:strike/>
        </w:rPr>
        <w:t>Use shot from 2.18.1. TEXT: Wash 5X with buffer A</w:t>
      </w:r>
    </w:p>
    <w:p w:rsidR="006677CE" w:rsidRPr="00D06483" w:rsidRDefault="000172C3">
      <w:pPr>
        <w:numPr>
          <w:ilvl w:val="2"/>
          <w:numId w:val="2"/>
        </w:numPr>
        <w:ind w:hanging="648"/>
        <w:jc w:val="both"/>
        <w:rPr>
          <w:strike/>
        </w:rPr>
      </w:pPr>
      <w:r w:rsidRPr="00D06483">
        <w:rPr>
          <w:strike/>
        </w:rPr>
        <w:t>Talent transferring supernatant to a new tube. (after final centrifugation)</w:t>
      </w:r>
    </w:p>
    <w:p w:rsidR="006677CE" w:rsidRDefault="006677CE">
      <w:pPr>
        <w:jc w:val="both"/>
      </w:pPr>
    </w:p>
    <w:p w:rsidR="006677CE" w:rsidRDefault="000172C3">
      <w:pPr>
        <w:numPr>
          <w:ilvl w:val="1"/>
          <w:numId w:val="2"/>
        </w:numPr>
        <w:ind w:hanging="720"/>
        <w:jc w:val="both"/>
      </w:pPr>
      <w:r>
        <w:t>Remove the agarose beads from the supernatant by using filter tubes</w:t>
      </w:r>
      <w:r>
        <w:rPr>
          <w:b/>
        </w:rPr>
        <w:t xml:space="preserve"> [2.21.1 – MED]</w:t>
      </w:r>
      <w:r>
        <w:t xml:space="preserve"> and centrifugation at 15,000 g at 4 °C for 1 minute. </w:t>
      </w:r>
      <w:r>
        <w:rPr>
          <w:b/>
        </w:rPr>
        <w:t>[2.21.2 – MED-TXT]</w:t>
      </w:r>
    </w:p>
    <w:p w:rsidR="006677CE" w:rsidRDefault="006677CE">
      <w:pPr>
        <w:ind w:left="1080"/>
        <w:jc w:val="both"/>
      </w:pPr>
    </w:p>
    <w:p w:rsidR="006677CE" w:rsidRDefault="000172C3">
      <w:pPr>
        <w:numPr>
          <w:ilvl w:val="2"/>
          <w:numId w:val="2"/>
        </w:numPr>
        <w:ind w:hanging="648"/>
        <w:jc w:val="both"/>
      </w:pPr>
      <w:r>
        <w:t xml:space="preserve">Talent </w:t>
      </w:r>
      <w:r w:rsidRPr="00D06483">
        <w:rPr>
          <w:strike/>
        </w:rPr>
        <w:t>transferring</w:t>
      </w:r>
      <w:r>
        <w:t xml:space="preserve"> </w:t>
      </w:r>
      <w:r w:rsidR="00D06483" w:rsidRPr="00D06483">
        <w:rPr>
          <w:rFonts w:ascii="Calibri" w:hAnsi="Calibri" w:cs="Calibri"/>
          <w:color w:val="FF0000"/>
          <w:sz w:val="22"/>
          <w:szCs w:val="22"/>
        </w:rPr>
        <w:t xml:space="preserve">collecting the </w:t>
      </w:r>
      <w:r>
        <w:t xml:space="preserve">supernatant </w:t>
      </w:r>
      <w:r w:rsidRPr="00D06483">
        <w:rPr>
          <w:strike/>
        </w:rPr>
        <w:t>to filter tubes.</w:t>
      </w:r>
      <w:r w:rsidR="00D06483">
        <w:t xml:space="preserve"> </w:t>
      </w:r>
      <w:proofErr w:type="gramStart"/>
      <w:r w:rsidR="00D06483" w:rsidRPr="00D06483">
        <w:rPr>
          <w:rFonts w:ascii="Calibri" w:hAnsi="Calibri" w:cs="Calibri"/>
          <w:color w:val="FF0000"/>
          <w:sz w:val="22"/>
          <w:szCs w:val="22"/>
        </w:rPr>
        <w:t>and</w:t>
      </w:r>
      <w:proofErr w:type="gramEnd"/>
      <w:r w:rsidR="00D06483" w:rsidRPr="00D06483">
        <w:rPr>
          <w:rFonts w:ascii="Calibri" w:hAnsi="Calibri" w:cs="Calibri"/>
          <w:color w:val="FF0000"/>
          <w:sz w:val="22"/>
          <w:szCs w:val="22"/>
        </w:rPr>
        <w:t xml:space="preserve"> then directly putting it into the tube with a filter for removing the agarose beads. (This shot also has a close up of the filter)</w:t>
      </w:r>
    </w:p>
    <w:p w:rsidR="006677CE" w:rsidRDefault="000172C3">
      <w:pPr>
        <w:numPr>
          <w:ilvl w:val="2"/>
          <w:numId w:val="2"/>
        </w:numPr>
        <w:ind w:hanging="648"/>
        <w:jc w:val="both"/>
      </w:pPr>
      <w:r>
        <w:t>Talent putting filter tubes into the centrifuge.  TEXT: 15,000 g; 4°C; 1 min</w:t>
      </w:r>
    </w:p>
    <w:p w:rsidR="006677CE" w:rsidRDefault="006677CE">
      <w:pPr>
        <w:ind w:left="1080"/>
        <w:jc w:val="both"/>
      </w:pPr>
    </w:p>
    <w:p w:rsidR="006677CE" w:rsidRDefault="000172C3">
      <w:pPr>
        <w:numPr>
          <w:ilvl w:val="1"/>
          <w:numId w:val="2"/>
        </w:numPr>
        <w:ind w:hanging="720"/>
        <w:jc w:val="both"/>
      </w:pPr>
      <w:r>
        <w:t xml:space="preserve">Lastly, use an ultrafiltration membrane to concentrate the eluted sample until the final protein concentration is 1 μg/μl. </w:t>
      </w:r>
      <w:r>
        <w:rPr>
          <w:b/>
        </w:rPr>
        <w:t xml:space="preserve"> [2.22.1 – MED]</w:t>
      </w:r>
    </w:p>
    <w:p w:rsidR="006677CE" w:rsidRDefault="006677CE">
      <w:pPr>
        <w:ind w:left="1080"/>
        <w:jc w:val="both"/>
      </w:pPr>
    </w:p>
    <w:p w:rsidR="006677CE" w:rsidRDefault="000172C3">
      <w:pPr>
        <w:numPr>
          <w:ilvl w:val="2"/>
          <w:numId w:val="2"/>
        </w:numPr>
        <w:ind w:hanging="648"/>
        <w:jc w:val="both"/>
      </w:pPr>
      <w:r>
        <w:t>*film as written.</w:t>
      </w:r>
    </w:p>
    <w:p w:rsidR="006677CE" w:rsidRDefault="006677CE">
      <w:pPr>
        <w:ind w:left="1080"/>
        <w:jc w:val="both"/>
      </w:pPr>
    </w:p>
    <w:p w:rsidR="006677CE" w:rsidRDefault="000172C3">
      <w:pPr>
        <w:numPr>
          <w:ilvl w:val="1"/>
          <w:numId w:val="2"/>
        </w:numPr>
        <w:ind w:hanging="720"/>
        <w:jc w:val="both"/>
      </w:pPr>
      <w:r>
        <w:t xml:space="preserve">Keep purified SIRT2 at -80 °C. </w:t>
      </w:r>
      <w:r>
        <w:rPr>
          <w:b/>
        </w:rPr>
        <w:t>[2.23.1 – MED]</w:t>
      </w:r>
    </w:p>
    <w:p w:rsidR="006677CE" w:rsidRDefault="006677CE">
      <w:pPr>
        <w:ind w:left="1080"/>
        <w:jc w:val="both"/>
      </w:pPr>
    </w:p>
    <w:p w:rsidR="006677CE" w:rsidRDefault="000172C3">
      <w:pPr>
        <w:numPr>
          <w:ilvl w:val="2"/>
          <w:numId w:val="2"/>
        </w:numPr>
        <w:ind w:hanging="648"/>
        <w:jc w:val="both"/>
      </w:pPr>
      <w:r>
        <w:t>Talent putting sample into -80 °C freezer.</w:t>
      </w:r>
    </w:p>
    <w:p w:rsidR="006677CE" w:rsidRDefault="006677CE">
      <w:pPr>
        <w:ind w:left="1080"/>
        <w:jc w:val="both"/>
      </w:pPr>
    </w:p>
    <w:p w:rsidR="006677CE" w:rsidRDefault="000172C3">
      <w:pPr>
        <w:numPr>
          <w:ilvl w:val="0"/>
          <w:numId w:val="2"/>
        </w:numPr>
        <w:ind w:hanging="360"/>
        <w:jc w:val="both"/>
      </w:pPr>
      <w:r>
        <w:rPr>
          <w:b/>
        </w:rPr>
        <w:t>Purification of acetylated protein-substrate</w:t>
      </w:r>
    </w:p>
    <w:p w:rsidR="006677CE" w:rsidRDefault="006677CE">
      <w:pPr>
        <w:ind w:left="360"/>
        <w:jc w:val="both"/>
      </w:pPr>
    </w:p>
    <w:p w:rsidR="006677CE" w:rsidRDefault="000172C3">
      <w:pPr>
        <w:numPr>
          <w:ilvl w:val="1"/>
          <w:numId w:val="2"/>
        </w:numPr>
        <w:ind w:hanging="720"/>
        <w:jc w:val="both"/>
      </w:pPr>
      <w:r>
        <w:t xml:space="preserve">Begin this procedure by preparing 10 x 10-cm culture dishes of HEK293T cells so they will be about 70% confluent the following day. </w:t>
      </w:r>
      <w:r>
        <w:rPr>
          <w:b/>
        </w:rPr>
        <w:t>[3.1.1 – MED-multiple shots]</w:t>
      </w:r>
    </w:p>
    <w:p w:rsidR="006677CE" w:rsidRDefault="006677CE">
      <w:pPr>
        <w:ind w:left="1080"/>
        <w:jc w:val="both"/>
      </w:pPr>
    </w:p>
    <w:p w:rsidR="006677CE" w:rsidRDefault="000172C3">
      <w:pPr>
        <w:numPr>
          <w:ilvl w:val="2"/>
          <w:numId w:val="2"/>
        </w:numPr>
        <w:ind w:hanging="648"/>
        <w:jc w:val="both"/>
      </w:pPr>
      <w:r>
        <w:t>Multiple takes from different angles of talent putting dishes into the incubator.</w:t>
      </w:r>
    </w:p>
    <w:p w:rsidR="006677CE" w:rsidRDefault="006677CE">
      <w:pPr>
        <w:ind w:left="1080"/>
        <w:jc w:val="both"/>
      </w:pPr>
    </w:p>
    <w:p w:rsidR="006677CE" w:rsidRDefault="000172C3">
      <w:pPr>
        <w:numPr>
          <w:ilvl w:val="1"/>
          <w:numId w:val="2"/>
        </w:numPr>
        <w:ind w:hanging="720"/>
        <w:jc w:val="both"/>
      </w:pPr>
      <w:r>
        <w:t>On the following day, co-transfect the cells with 5 μg of a Flag-tagged plasmid vector expressing the protein-substrate and 5 μg of the specific acetyl-</w:t>
      </w:r>
      <w:proofErr w:type="spellStart"/>
      <w:r>
        <w:t>transferase</w:t>
      </w:r>
      <w:proofErr w:type="spellEnd"/>
      <w:r>
        <w:t xml:space="preserve"> that can acetylate the protein.  If the specific acetyl-</w:t>
      </w:r>
      <w:proofErr w:type="spellStart"/>
      <w:r>
        <w:t>transferase</w:t>
      </w:r>
      <w:proofErr w:type="spellEnd"/>
      <w:r>
        <w:t xml:space="preserve"> is not known, use a mixture of known histone acetyl-</w:t>
      </w:r>
      <w:proofErr w:type="spellStart"/>
      <w:r>
        <w:t>transferases</w:t>
      </w:r>
      <w:proofErr w:type="spellEnd"/>
      <w:r>
        <w:t xml:space="preserve">. </w:t>
      </w:r>
      <w:r>
        <w:rPr>
          <w:b/>
        </w:rPr>
        <w:t>[3.2.1 – MED]</w:t>
      </w:r>
      <w:r>
        <w:t xml:space="preserve"> Use PEI at a ratio of 3 μl of PEI per μg of DNA. </w:t>
      </w:r>
      <w:r>
        <w:rPr>
          <w:b/>
        </w:rPr>
        <w:t>[3.2.2 – CU-TXT]</w:t>
      </w:r>
    </w:p>
    <w:p w:rsidR="006677CE" w:rsidRDefault="006677CE">
      <w:pPr>
        <w:ind w:left="1080"/>
        <w:jc w:val="both"/>
      </w:pPr>
    </w:p>
    <w:p w:rsidR="006677CE" w:rsidRDefault="000172C3">
      <w:pPr>
        <w:numPr>
          <w:ilvl w:val="2"/>
          <w:numId w:val="2"/>
        </w:numPr>
        <w:ind w:hanging="648"/>
        <w:jc w:val="both"/>
      </w:pPr>
      <w:r>
        <w:t>Talent adding plasmid and</w:t>
      </w:r>
      <w:r>
        <w:rPr>
          <w:b/>
        </w:rPr>
        <w:t xml:space="preserve"> </w:t>
      </w:r>
      <w:r>
        <w:t>acetyl-</w:t>
      </w:r>
      <w:proofErr w:type="spellStart"/>
      <w:r>
        <w:t>transferase</w:t>
      </w:r>
      <w:proofErr w:type="spellEnd"/>
      <w:r>
        <w:t xml:space="preserve"> to the cells in a dish.</w:t>
      </w:r>
    </w:p>
    <w:p w:rsidR="006677CE" w:rsidRDefault="000172C3">
      <w:pPr>
        <w:numPr>
          <w:ilvl w:val="2"/>
          <w:numId w:val="2"/>
        </w:numPr>
        <w:ind w:hanging="648"/>
        <w:jc w:val="both"/>
      </w:pPr>
      <w:r>
        <w:t>PEI being added to the dish.  TEXT: 3 μl PEI/μg DNA</w:t>
      </w:r>
    </w:p>
    <w:p w:rsidR="006677CE" w:rsidRDefault="006677CE">
      <w:pPr>
        <w:ind w:left="1368"/>
        <w:jc w:val="both"/>
      </w:pPr>
    </w:p>
    <w:p w:rsidR="006677CE" w:rsidRDefault="000172C3">
      <w:pPr>
        <w:numPr>
          <w:ilvl w:val="1"/>
          <w:numId w:val="2"/>
        </w:numPr>
        <w:ind w:hanging="720"/>
        <w:jc w:val="both"/>
      </w:pPr>
      <w:r>
        <w:t xml:space="preserve">Incubate the transfected cells for 12 hours. </w:t>
      </w:r>
      <w:r>
        <w:rPr>
          <w:b/>
        </w:rPr>
        <w:t>[3.3.1 – reuse shot-TXT]</w:t>
      </w:r>
      <w:r>
        <w:t xml:space="preserve"> Then change the medium.  </w:t>
      </w:r>
      <w:r>
        <w:rPr>
          <w:b/>
        </w:rPr>
        <w:t xml:space="preserve">[3.3.2 – MED] </w:t>
      </w:r>
      <w:r>
        <w:t xml:space="preserve">and incubate the cells for 24 hours. </w:t>
      </w:r>
      <w:r>
        <w:rPr>
          <w:b/>
        </w:rPr>
        <w:t>[3.3.3 – reuse shot-TXT]</w:t>
      </w:r>
    </w:p>
    <w:p w:rsidR="006677CE" w:rsidRDefault="006677CE">
      <w:pPr>
        <w:ind w:left="1080"/>
        <w:jc w:val="both"/>
      </w:pPr>
    </w:p>
    <w:p w:rsidR="006677CE" w:rsidRDefault="000172C3">
      <w:pPr>
        <w:numPr>
          <w:ilvl w:val="2"/>
          <w:numId w:val="2"/>
        </w:numPr>
        <w:ind w:hanging="648"/>
        <w:jc w:val="both"/>
      </w:pPr>
      <w:r>
        <w:t>Use shot from 3.1.1. TEXT: 37°C; 5% CO</w:t>
      </w:r>
      <w:r>
        <w:rPr>
          <w:vertAlign w:val="subscript"/>
        </w:rPr>
        <w:t>2</w:t>
      </w:r>
      <w:r>
        <w:t>; 12 h</w:t>
      </w:r>
    </w:p>
    <w:p w:rsidR="006677CE" w:rsidRDefault="000172C3">
      <w:pPr>
        <w:numPr>
          <w:ilvl w:val="2"/>
          <w:numId w:val="2"/>
        </w:numPr>
        <w:ind w:hanging="648"/>
        <w:jc w:val="both"/>
      </w:pPr>
      <w:r>
        <w:t>Talent changing medium of the cells.</w:t>
      </w:r>
    </w:p>
    <w:p w:rsidR="006677CE" w:rsidRDefault="000172C3">
      <w:pPr>
        <w:numPr>
          <w:ilvl w:val="2"/>
          <w:numId w:val="2"/>
        </w:numPr>
        <w:ind w:hanging="648"/>
        <w:jc w:val="both"/>
      </w:pPr>
      <w:r>
        <w:t>Use shot from 3.1.1. TEXT: 37°C; 5% CO</w:t>
      </w:r>
      <w:r>
        <w:rPr>
          <w:vertAlign w:val="subscript"/>
        </w:rPr>
        <w:t>2</w:t>
      </w:r>
      <w:r>
        <w:t>; 24 h</w:t>
      </w:r>
    </w:p>
    <w:p w:rsidR="006677CE" w:rsidRDefault="006677CE">
      <w:pPr>
        <w:ind w:left="1080"/>
        <w:jc w:val="both"/>
      </w:pPr>
    </w:p>
    <w:p w:rsidR="006677CE" w:rsidRDefault="000172C3">
      <w:pPr>
        <w:numPr>
          <w:ilvl w:val="1"/>
          <w:numId w:val="2"/>
        </w:numPr>
        <w:ind w:hanging="720"/>
        <w:jc w:val="both"/>
      </w:pPr>
      <w:r>
        <w:t xml:space="preserve">Treat the cells with 1 μM TSA and 2 mM </w:t>
      </w:r>
      <w:proofErr w:type="spellStart"/>
      <w:r>
        <w:t>nicotinamide</w:t>
      </w:r>
      <w:proofErr w:type="spellEnd"/>
      <w:r>
        <w:t xml:space="preserve"> for 12 hours by replacing the culture medium with medium containing TSA and </w:t>
      </w:r>
      <w:proofErr w:type="spellStart"/>
      <w:r>
        <w:t>nicotinamide</w:t>
      </w:r>
      <w:proofErr w:type="spellEnd"/>
      <w:r>
        <w:t xml:space="preserve">. </w:t>
      </w:r>
      <w:r>
        <w:rPr>
          <w:b/>
        </w:rPr>
        <w:t xml:space="preserve">[3.4.1 – MED] </w:t>
      </w:r>
      <w:r>
        <w:t xml:space="preserve">This will maximize acetylation levels of the protein-substrate by inhibiting </w:t>
      </w:r>
      <w:proofErr w:type="spellStart"/>
      <w:r>
        <w:t>deacetylases</w:t>
      </w:r>
      <w:proofErr w:type="spellEnd"/>
      <w:r>
        <w:t xml:space="preserve">. </w:t>
      </w:r>
      <w:r>
        <w:rPr>
          <w:b/>
        </w:rPr>
        <w:t>[3.4.2 – reuse shot-TXT]</w:t>
      </w:r>
    </w:p>
    <w:p w:rsidR="006677CE" w:rsidRDefault="006677CE">
      <w:pPr>
        <w:ind w:left="1080"/>
        <w:jc w:val="both"/>
      </w:pPr>
    </w:p>
    <w:p w:rsidR="006677CE" w:rsidRDefault="000172C3">
      <w:pPr>
        <w:numPr>
          <w:ilvl w:val="2"/>
          <w:numId w:val="2"/>
        </w:numPr>
        <w:ind w:hanging="648"/>
        <w:jc w:val="both"/>
      </w:pPr>
      <w:r>
        <w:t xml:space="preserve">Talent replacing the culture medium with medium containing TSA and </w:t>
      </w:r>
      <w:proofErr w:type="spellStart"/>
      <w:r>
        <w:t>nicotinamide</w:t>
      </w:r>
      <w:proofErr w:type="spellEnd"/>
      <w:r>
        <w:t>.</w:t>
      </w:r>
    </w:p>
    <w:p w:rsidR="006677CE" w:rsidRDefault="000172C3">
      <w:pPr>
        <w:numPr>
          <w:ilvl w:val="2"/>
          <w:numId w:val="2"/>
        </w:numPr>
        <w:ind w:hanging="648"/>
        <w:jc w:val="both"/>
      </w:pPr>
      <w:r>
        <w:t>Use shot from 3.1.1. TEXT: 37°C; 5% CO</w:t>
      </w:r>
      <w:r>
        <w:rPr>
          <w:vertAlign w:val="subscript"/>
        </w:rPr>
        <w:t>2</w:t>
      </w:r>
      <w:r>
        <w:t>; 12 h</w:t>
      </w:r>
    </w:p>
    <w:p w:rsidR="006677CE" w:rsidRDefault="006677CE">
      <w:pPr>
        <w:ind w:left="1080"/>
        <w:jc w:val="both"/>
      </w:pPr>
    </w:p>
    <w:p w:rsidR="006677CE" w:rsidRDefault="000172C3">
      <w:pPr>
        <w:numPr>
          <w:ilvl w:val="1"/>
          <w:numId w:val="2"/>
        </w:numPr>
        <w:ind w:hanging="720"/>
        <w:jc w:val="both"/>
      </w:pPr>
      <w:r>
        <w:t xml:space="preserve">Forty-eight hours after transfection, remove the culture medium and wash </w:t>
      </w:r>
      <w:r w:rsidR="00D06483">
        <w:t xml:space="preserve">the </w:t>
      </w:r>
      <w:r>
        <w:t xml:space="preserve">cells twice with PBS. </w:t>
      </w:r>
      <w:r>
        <w:rPr>
          <w:b/>
        </w:rPr>
        <w:t>[3.5.1 – MED-TXT]</w:t>
      </w:r>
      <w:r>
        <w:t xml:space="preserve"> Collect </w:t>
      </w:r>
      <w:r w:rsidR="00D06483">
        <w:t xml:space="preserve">the </w:t>
      </w:r>
      <w:r>
        <w:t xml:space="preserve">cells by trypsinization </w:t>
      </w:r>
      <w:r>
        <w:rPr>
          <w:b/>
        </w:rPr>
        <w:t>[3.5.2 – CU]</w:t>
      </w:r>
      <w:r>
        <w:t xml:space="preserve"> followed by centrifugation at 1000 g for 10 minutes at 4 °C. </w:t>
      </w:r>
      <w:r>
        <w:rPr>
          <w:b/>
        </w:rPr>
        <w:t>[3.5.3 – MED_TXT]</w:t>
      </w:r>
    </w:p>
    <w:p w:rsidR="006677CE" w:rsidRDefault="006677CE">
      <w:pPr>
        <w:ind w:left="1080"/>
        <w:jc w:val="both"/>
      </w:pPr>
    </w:p>
    <w:p w:rsidR="006677CE" w:rsidRDefault="000172C3">
      <w:pPr>
        <w:numPr>
          <w:ilvl w:val="2"/>
          <w:numId w:val="2"/>
        </w:numPr>
        <w:ind w:hanging="648"/>
        <w:jc w:val="both"/>
      </w:pPr>
      <w:r>
        <w:t>Talent removing medium and then adding PBS to dish.  TEXT: Wash 2X with PBS</w:t>
      </w:r>
    </w:p>
    <w:p w:rsidR="006677CE" w:rsidRDefault="000172C3">
      <w:pPr>
        <w:numPr>
          <w:ilvl w:val="2"/>
          <w:numId w:val="2"/>
        </w:numPr>
        <w:ind w:hanging="648"/>
        <w:jc w:val="both"/>
      </w:pPr>
      <w:r>
        <w:t>Cells being transferred from dish to tube. (after trypsinization)</w:t>
      </w:r>
    </w:p>
    <w:p w:rsidR="006677CE" w:rsidRDefault="000172C3">
      <w:pPr>
        <w:numPr>
          <w:ilvl w:val="2"/>
          <w:numId w:val="2"/>
        </w:numPr>
        <w:ind w:hanging="648"/>
        <w:jc w:val="both"/>
      </w:pPr>
      <w:r>
        <w:t>Talent putting tubes into centrifuge.  TEXT: 1000 g; 10 min; 4°C</w:t>
      </w:r>
    </w:p>
    <w:p w:rsidR="006677CE" w:rsidRDefault="006677CE">
      <w:pPr>
        <w:ind w:left="1080"/>
        <w:jc w:val="both"/>
      </w:pPr>
    </w:p>
    <w:p w:rsidR="006677CE" w:rsidRDefault="000172C3">
      <w:pPr>
        <w:numPr>
          <w:ilvl w:val="1"/>
          <w:numId w:val="2"/>
        </w:numPr>
        <w:ind w:hanging="720"/>
        <w:jc w:val="both"/>
      </w:pPr>
      <w:r>
        <w:t xml:space="preserve">To lyse the cell pellet, add 500 μl of </w:t>
      </w:r>
      <w:proofErr w:type="spellStart"/>
      <w:r>
        <w:t>lysis</w:t>
      </w:r>
      <w:proofErr w:type="spellEnd"/>
      <w:r>
        <w:t xml:space="preserve"> buffer A that includes a protease inhibitor cocktail, 1 μM TSA and 2 mM </w:t>
      </w:r>
      <w:proofErr w:type="spellStart"/>
      <w:r>
        <w:t>nicotinamide</w:t>
      </w:r>
      <w:proofErr w:type="spellEnd"/>
      <w:r>
        <w:t xml:space="preserve">, </w:t>
      </w:r>
      <w:r>
        <w:rPr>
          <w:b/>
        </w:rPr>
        <w:t>[3.6.1 – reuse shot]</w:t>
      </w:r>
      <w:r>
        <w:t xml:space="preserve"> and incubate at 4 °C under constant rotation for 30 minutes. </w:t>
      </w:r>
      <w:r>
        <w:rPr>
          <w:b/>
        </w:rPr>
        <w:t>[3.6.2 – reuse shot-TXT]</w:t>
      </w:r>
    </w:p>
    <w:p w:rsidR="006677CE" w:rsidRDefault="006677CE">
      <w:pPr>
        <w:ind w:left="1080"/>
        <w:jc w:val="both"/>
      </w:pPr>
    </w:p>
    <w:p w:rsidR="006677CE" w:rsidRDefault="000172C3">
      <w:pPr>
        <w:numPr>
          <w:ilvl w:val="2"/>
          <w:numId w:val="2"/>
        </w:numPr>
        <w:ind w:hanging="648"/>
        <w:jc w:val="both"/>
      </w:pPr>
      <w:r>
        <w:t xml:space="preserve">Use shot from 2.14.1. </w:t>
      </w:r>
    </w:p>
    <w:p w:rsidR="006677CE" w:rsidRDefault="000172C3">
      <w:pPr>
        <w:numPr>
          <w:ilvl w:val="2"/>
          <w:numId w:val="2"/>
        </w:numPr>
        <w:ind w:hanging="648"/>
        <w:jc w:val="both"/>
      </w:pPr>
      <w:r>
        <w:t xml:space="preserve">Use shot from 2.14.2. TEXT: 30 min; 4°C </w:t>
      </w:r>
    </w:p>
    <w:p w:rsidR="006677CE" w:rsidRDefault="006677CE">
      <w:pPr>
        <w:ind w:left="1080"/>
        <w:jc w:val="both"/>
      </w:pPr>
    </w:p>
    <w:p w:rsidR="006677CE" w:rsidRDefault="000172C3">
      <w:pPr>
        <w:numPr>
          <w:ilvl w:val="1"/>
          <w:numId w:val="2"/>
        </w:numPr>
        <w:ind w:hanging="720"/>
        <w:jc w:val="both"/>
      </w:pPr>
      <w:r>
        <w:t xml:space="preserve">Centrifuge at 14,000 g for 15 minutes at 4 °C </w:t>
      </w:r>
      <w:r>
        <w:rPr>
          <w:b/>
        </w:rPr>
        <w:t>[3.7.1 – reuse shot-TXT]</w:t>
      </w:r>
      <w:r>
        <w:t xml:space="preserve"> and transfer the supernatant to a new tube. </w:t>
      </w:r>
      <w:r>
        <w:rPr>
          <w:b/>
        </w:rPr>
        <w:t>[3.7.2 – CU]</w:t>
      </w:r>
    </w:p>
    <w:p w:rsidR="006677CE" w:rsidRDefault="006677CE">
      <w:pPr>
        <w:ind w:left="1080"/>
        <w:jc w:val="both"/>
      </w:pPr>
    </w:p>
    <w:p w:rsidR="006677CE" w:rsidRDefault="000172C3">
      <w:pPr>
        <w:numPr>
          <w:ilvl w:val="2"/>
          <w:numId w:val="2"/>
        </w:numPr>
        <w:ind w:hanging="648"/>
        <w:jc w:val="both"/>
      </w:pPr>
      <w:r>
        <w:t xml:space="preserve">Use shot from 2.15.1. TEXT: 14,000 g; 15 min; 4°C </w:t>
      </w:r>
    </w:p>
    <w:p w:rsidR="006677CE" w:rsidRDefault="000172C3">
      <w:pPr>
        <w:numPr>
          <w:ilvl w:val="2"/>
          <w:numId w:val="2"/>
        </w:numPr>
        <w:ind w:hanging="648"/>
        <w:jc w:val="both"/>
      </w:pPr>
      <w:r>
        <w:t>*film as written.</w:t>
      </w:r>
    </w:p>
    <w:p w:rsidR="006677CE" w:rsidRDefault="006677CE">
      <w:pPr>
        <w:ind w:left="1080"/>
        <w:jc w:val="both"/>
      </w:pPr>
    </w:p>
    <w:p w:rsidR="006677CE" w:rsidRDefault="000172C3">
      <w:pPr>
        <w:numPr>
          <w:ilvl w:val="1"/>
          <w:numId w:val="2"/>
        </w:numPr>
        <w:ind w:hanging="720"/>
        <w:jc w:val="both"/>
      </w:pPr>
      <w:r>
        <w:t xml:space="preserve">Perform immunoprecipitation using an anti-Flag antibody conjugated to agarose beads as described in the protocol text. </w:t>
      </w:r>
      <w:r>
        <w:rPr>
          <w:b/>
        </w:rPr>
        <w:t>[3.8.1 – MED]</w:t>
      </w:r>
      <w:r>
        <w:rPr>
          <w:i/>
        </w:rPr>
        <w:t xml:space="preserve"> </w:t>
      </w:r>
    </w:p>
    <w:p w:rsidR="006677CE" w:rsidRDefault="006677CE">
      <w:pPr>
        <w:ind w:left="1080"/>
        <w:jc w:val="both"/>
      </w:pPr>
    </w:p>
    <w:p w:rsidR="006677CE" w:rsidRDefault="000172C3">
      <w:pPr>
        <w:numPr>
          <w:ilvl w:val="2"/>
          <w:numId w:val="2"/>
        </w:numPr>
        <w:ind w:hanging="648"/>
        <w:jc w:val="both"/>
      </w:pPr>
      <w:r>
        <w:t>Talent adding anti-Flag antibody to supernatant.</w:t>
      </w:r>
    </w:p>
    <w:p w:rsidR="006677CE" w:rsidRDefault="006677CE">
      <w:pPr>
        <w:ind w:left="1080"/>
        <w:jc w:val="both"/>
      </w:pPr>
    </w:p>
    <w:p w:rsidR="006677CE" w:rsidRDefault="000172C3">
      <w:pPr>
        <w:numPr>
          <w:ilvl w:val="1"/>
          <w:numId w:val="2"/>
        </w:numPr>
        <w:ind w:hanging="720"/>
        <w:jc w:val="both"/>
      </w:pPr>
      <w:r>
        <w:t xml:space="preserve">After concentrating the eluted sample to 1 μg/ml, keep the purified acetylated protein-substrate at -80 °C. </w:t>
      </w:r>
      <w:r>
        <w:rPr>
          <w:b/>
        </w:rPr>
        <w:t>[3.9.1 – MED]</w:t>
      </w:r>
    </w:p>
    <w:p w:rsidR="006677CE" w:rsidRDefault="006677CE">
      <w:pPr>
        <w:ind w:left="1080"/>
        <w:jc w:val="both"/>
      </w:pPr>
    </w:p>
    <w:p w:rsidR="006677CE" w:rsidRDefault="000172C3">
      <w:pPr>
        <w:numPr>
          <w:ilvl w:val="2"/>
          <w:numId w:val="2"/>
        </w:numPr>
        <w:ind w:hanging="648"/>
        <w:jc w:val="both"/>
      </w:pPr>
      <w:r>
        <w:t>Talent putting the sample into the -80 °C freezer.</w:t>
      </w:r>
      <w:r w:rsidR="00D06483">
        <w:t xml:space="preserve"> </w:t>
      </w:r>
      <w:r w:rsidR="00D06483" w:rsidRPr="00D06483">
        <w:rPr>
          <w:highlight w:val="green"/>
        </w:rPr>
        <w:t>Use shot 2.23.1 for putting into the freezer</w:t>
      </w:r>
    </w:p>
    <w:p w:rsidR="006677CE" w:rsidRDefault="006677CE">
      <w:pPr>
        <w:ind w:left="1368"/>
        <w:jc w:val="both"/>
      </w:pPr>
    </w:p>
    <w:p w:rsidR="006677CE" w:rsidRDefault="000172C3">
      <w:pPr>
        <w:numPr>
          <w:ilvl w:val="1"/>
          <w:numId w:val="2"/>
        </w:numPr>
        <w:ind w:hanging="720"/>
        <w:jc w:val="both"/>
      </w:pPr>
      <w:r w:rsidRPr="00D06483">
        <w:rPr>
          <w:b/>
          <w:u w:val="single"/>
        </w:rPr>
        <w:t>Ha Yong Song</w:t>
      </w:r>
      <w:r w:rsidRPr="00D06483">
        <w:rPr>
          <w:b/>
        </w:rPr>
        <w:t>:</w:t>
      </w:r>
      <w:r>
        <w:t xml:space="preserve"> “A critical step in this protocol is to confirm purification of the acetylated protein-substrate by western blotting using a protein-specific antibody and an anti-acetyl-lysine antibody prior to the in vitro </w:t>
      </w:r>
      <w:proofErr w:type="spellStart"/>
      <w:r>
        <w:t>deacetylation</w:t>
      </w:r>
      <w:proofErr w:type="spellEnd"/>
      <w:r>
        <w:t xml:space="preserve"> reaction.” </w:t>
      </w:r>
      <w:r>
        <w:rPr>
          <w:b/>
        </w:rPr>
        <w:t>[3.10.1 – interview shot]</w:t>
      </w:r>
    </w:p>
    <w:p w:rsidR="006677CE" w:rsidRDefault="006677CE">
      <w:pPr>
        <w:ind w:left="1080"/>
        <w:jc w:val="both"/>
      </w:pPr>
    </w:p>
    <w:p w:rsidR="006677CE" w:rsidRDefault="000172C3">
      <w:pPr>
        <w:numPr>
          <w:ilvl w:val="2"/>
          <w:numId w:val="2"/>
        </w:numPr>
        <w:ind w:hanging="648"/>
        <w:jc w:val="both"/>
      </w:pPr>
      <w:r>
        <w:t>Author speaking to camera.</w:t>
      </w:r>
    </w:p>
    <w:p w:rsidR="006677CE" w:rsidRDefault="006677CE">
      <w:pPr>
        <w:ind w:left="1080"/>
        <w:jc w:val="both"/>
      </w:pPr>
    </w:p>
    <w:p w:rsidR="006677CE" w:rsidRDefault="000172C3">
      <w:pPr>
        <w:numPr>
          <w:ilvl w:val="0"/>
          <w:numId w:val="2"/>
        </w:numPr>
        <w:ind w:hanging="360"/>
        <w:jc w:val="both"/>
      </w:pPr>
      <w:r>
        <w:rPr>
          <w:b/>
        </w:rPr>
        <w:t xml:space="preserve">In vitro </w:t>
      </w:r>
      <w:proofErr w:type="spellStart"/>
      <w:r>
        <w:rPr>
          <w:b/>
        </w:rPr>
        <w:t>deacetylation</w:t>
      </w:r>
      <w:proofErr w:type="spellEnd"/>
      <w:r>
        <w:rPr>
          <w:b/>
        </w:rPr>
        <w:t xml:space="preserve"> reaction</w:t>
      </w:r>
    </w:p>
    <w:p w:rsidR="006677CE" w:rsidRDefault="006677CE">
      <w:pPr>
        <w:ind w:left="360"/>
        <w:jc w:val="both"/>
      </w:pPr>
      <w:bookmarkStart w:id="0" w:name="_GoBack"/>
      <w:bookmarkEnd w:id="0"/>
    </w:p>
    <w:p w:rsidR="006677CE" w:rsidRDefault="000172C3">
      <w:pPr>
        <w:numPr>
          <w:ilvl w:val="1"/>
          <w:numId w:val="2"/>
        </w:numPr>
        <w:ind w:hanging="720"/>
        <w:jc w:val="both"/>
      </w:pPr>
      <w:r>
        <w:t xml:space="preserve">Prior to starting the </w:t>
      </w:r>
      <w:r w:rsidRPr="00D06483">
        <w:rPr>
          <w:i/>
        </w:rPr>
        <w:t>in vitro</w:t>
      </w:r>
      <w:r>
        <w:t xml:space="preserve"> </w:t>
      </w:r>
      <w:proofErr w:type="spellStart"/>
      <w:r>
        <w:t>deacetylation</w:t>
      </w:r>
      <w:proofErr w:type="spellEnd"/>
      <w:r>
        <w:t xml:space="preserve"> reaction, prepare </w:t>
      </w:r>
      <w:proofErr w:type="spellStart"/>
      <w:r>
        <w:t>deacetylation</w:t>
      </w:r>
      <w:proofErr w:type="spellEnd"/>
      <w:r>
        <w:t xml:space="preserve"> buffer B. </w:t>
      </w:r>
      <w:r>
        <w:rPr>
          <w:b/>
        </w:rPr>
        <w:t>[4.1.1 – MED]</w:t>
      </w:r>
    </w:p>
    <w:p w:rsidR="006677CE" w:rsidRDefault="006677CE">
      <w:pPr>
        <w:ind w:left="1080"/>
        <w:jc w:val="both"/>
      </w:pPr>
    </w:p>
    <w:p w:rsidR="006677CE" w:rsidRDefault="000172C3">
      <w:pPr>
        <w:numPr>
          <w:ilvl w:val="2"/>
          <w:numId w:val="2"/>
        </w:numPr>
        <w:ind w:hanging="648"/>
        <w:jc w:val="both"/>
      </w:pPr>
      <w:r>
        <w:t xml:space="preserve">Talent setting out </w:t>
      </w:r>
      <w:proofErr w:type="spellStart"/>
      <w:r>
        <w:t>deacetylation</w:t>
      </w:r>
      <w:proofErr w:type="spellEnd"/>
      <w:r>
        <w:t xml:space="preserve"> buffer B (previously prepared).  </w:t>
      </w:r>
    </w:p>
    <w:p w:rsidR="006677CE" w:rsidRDefault="006677CE">
      <w:pPr>
        <w:ind w:left="1080"/>
        <w:jc w:val="both"/>
      </w:pPr>
    </w:p>
    <w:p w:rsidR="006677CE" w:rsidRDefault="000172C3">
      <w:pPr>
        <w:numPr>
          <w:ilvl w:val="1"/>
          <w:numId w:val="2"/>
        </w:numPr>
        <w:ind w:hanging="720"/>
        <w:jc w:val="both"/>
      </w:pPr>
      <w:r>
        <w:t xml:space="preserve">Next prepare 3 reactions in 3 different tubes, each in a total volume of 20 </w:t>
      </w:r>
      <w:r>
        <w:rPr>
          <w:rFonts w:ascii="Noto Sans Symbols" w:eastAsia="Noto Sans Symbols" w:hAnsi="Noto Sans Symbols" w:cs="Noto Sans Symbols"/>
        </w:rPr>
        <w:t>μ</w:t>
      </w:r>
      <w:r>
        <w:t xml:space="preserve">l, as shown in this table. </w:t>
      </w:r>
      <w:r>
        <w:rPr>
          <w:b/>
        </w:rPr>
        <w:t xml:space="preserve">[4.2.1 – LM] </w:t>
      </w:r>
      <w:r>
        <w:t xml:space="preserve">All three tubes contain purified acetylated protein-substrate and </w:t>
      </w:r>
      <w:proofErr w:type="spellStart"/>
      <w:r>
        <w:t>deacetylation</w:t>
      </w:r>
      <w:proofErr w:type="spellEnd"/>
      <w:r>
        <w:t xml:space="preserve"> buffer B but Tube 2 also contains purified SIRT2, and Tube 3 also contains purified SIRT2 and NAD+. [</w:t>
      </w:r>
      <w:r>
        <w:rPr>
          <w:b/>
        </w:rPr>
        <w:t>4.2.2 – MED]</w:t>
      </w:r>
    </w:p>
    <w:p w:rsidR="006677CE" w:rsidRDefault="006677CE">
      <w:pPr>
        <w:ind w:left="1080"/>
        <w:jc w:val="both"/>
      </w:pPr>
    </w:p>
    <w:p w:rsidR="006677CE" w:rsidRDefault="000172C3">
      <w:pPr>
        <w:numPr>
          <w:ilvl w:val="2"/>
          <w:numId w:val="2"/>
        </w:numPr>
        <w:ind w:hanging="648"/>
        <w:jc w:val="both"/>
      </w:pPr>
      <w:r>
        <w:t>Table 1.xlsx</w:t>
      </w:r>
    </w:p>
    <w:p w:rsidR="006677CE" w:rsidRDefault="000172C3">
      <w:pPr>
        <w:numPr>
          <w:ilvl w:val="2"/>
          <w:numId w:val="2"/>
        </w:numPr>
        <w:ind w:hanging="648"/>
        <w:jc w:val="both"/>
      </w:pPr>
      <w:r>
        <w:t>General shot of talent setting up the reactions.</w:t>
      </w:r>
    </w:p>
    <w:p w:rsidR="006677CE" w:rsidRDefault="006677CE">
      <w:pPr>
        <w:ind w:left="1080"/>
        <w:jc w:val="both"/>
      </w:pPr>
    </w:p>
    <w:p w:rsidR="006677CE" w:rsidRDefault="000172C3">
      <w:pPr>
        <w:numPr>
          <w:ilvl w:val="1"/>
          <w:numId w:val="2"/>
        </w:numPr>
        <w:ind w:hanging="720"/>
        <w:jc w:val="both"/>
      </w:pPr>
      <w:r>
        <w:t xml:space="preserve">To confirm </w:t>
      </w:r>
      <w:proofErr w:type="spellStart"/>
      <w:r>
        <w:t>deacetylation</w:t>
      </w:r>
      <w:proofErr w:type="spellEnd"/>
      <w:r>
        <w:t xml:space="preserve"> of the protein-substrate by SIRT2, an optional 4</w:t>
      </w:r>
      <w:r>
        <w:rPr>
          <w:vertAlign w:val="superscript"/>
        </w:rPr>
        <w:t>th</w:t>
      </w:r>
      <w:r>
        <w:t xml:space="preserve"> reaction can be included, in which a purified </w:t>
      </w:r>
      <w:proofErr w:type="spellStart"/>
      <w:r>
        <w:t>deacetylase</w:t>
      </w:r>
      <w:proofErr w:type="spellEnd"/>
      <w:r>
        <w:t xml:space="preserve"> null mutant of SIRT2 is added instead of the </w:t>
      </w:r>
      <w:proofErr w:type="spellStart"/>
      <w:r>
        <w:t>deacetylase</w:t>
      </w:r>
      <w:proofErr w:type="spellEnd"/>
      <w:r>
        <w:t xml:space="preserve"> active SIRT2.</w:t>
      </w:r>
      <w:r>
        <w:rPr>
          <w:b/>
        </w:rPr>
        <w:t xml:space="preserve"> [4.3.1 – LM]</w:t>
      </w:r>
    </w:p>
    <w:p w:rsidR="006677CE" w:rsidRDefault="006677CE">
      <w:pPr>
        <w:ind w:left="1080"/>
        <w:jc w:val="both"/>
      </w:pPr>
    </w:p>
    <w:p w:rsidR="006677CE" w:rsidRDefault="000172C3">
      <w:pPr>
        <w:numPr>
          <w:ilvl w:val="2"/>
          <w:numId w:val="2"/>
        </w:numPr>
        <w:ind w:hanging="648"/>
        <w:jc w:val="both"/>
      </w:pPr>
      <w:r>
        <w:t>Table 1.xlsx</w:t>
      </w:r>
    </w:p>
    <w:p w:rsidR="006677CE" w:rsidRDefault="006677CE">
      <w:pPr>
        <w:ind w:left="1080"/>
        <w:jc w:val="both"/>
      </w:pPr>
    </w:p>
    <w:p w:rsidR="006677CE" w:rsidRDefault="000172C3">
      <w:pPr>
        <w:numPr>
          <w:ilvl w:val="1"/>
          <w:numId w:val="2"/>
        </w:numPr>
        <w:ind w:hanging="720"/>
        <w:jc w:val="both"/>
      </w:pPr>
      <w:r>
        <w:t xml:space="preserve">Incubate the reactions at 30 °C under constant agitation for 3 hours. </w:t>
      </w:r>
      <w:r>
        <w:rPr>
          <w:b/>
        </w:rPr>
        <w:t>[4.4.1 – MED-TXT]</w:t>
      </w:r>
    </w:p>
    <w:p w:rsidR="006677CE" w:rsidRDefault="006677CE">
      <w:pPr>
        <w:ind w:left="1080"/>
        <w:jc w:val="both"/>
      </w:pPr>
    </w:p>
    <w:p w:rsidR="006677CE" w:rsidRDefault="000172C3">
      <w:pPr>
        <w:numPr>
          <w:ilvl w:val="2"/>
          <w:numId w:val="2"/>
        </w:numPr>
        <w:ind w:hanging="648"/>
        <w:jc w:val="both"/>
      </w:pPr>
      <w:r>
        <w:t>Talent putting reactions into incubator shaker.  TEXT: 30°C; 3 h</w:t>
      </w:r>
    </w:p>
    <w:p w:rsidR="006677CE" w:rsidRDefault="006677CE">
      <w:pPr>
        <w:ind w:left="1080"/>
        <w:jc w:val="both"/>
      </w:pPr>
    </w:p>
    <w:p w:rsidR="006677CE" w:rsidRDefault="000172C3">
      <w:pPr>
        <w:numPr>
          <w:ilvl w:val="1"/>
          <w:numId w:val="2"/>
        </w:numPr>
        <w:ind w:hanging="720"/>
        <w:jc w:val="both"/>
      </w:pPr>
      <w:r>
        <w:t xml:space="preserve">Stop the reactions by adding 20 μl of 2x sample buffer to each tube </w:t>
      </w:r>
      <w:r>
        <w:rPr>
          <w:b/>
        </w:rPr>
        <w:t>[4.5.1 – CU]</w:t>
      </w:r>
      <w:r>
        <w:t xml:space="preserve"> and boiling the samples at 95 °C for 10 minutes. </w:t>
      </w:r>
      <w:r>
        <w:rPr>
          <w:b/>
        </w:rPr>
        <w:t>[4.5.2 – MED-TXT]</w:t>
      </w:r>
    </w:p>
    <w:p w:rsidR="006677CE" w:rsidRDefault="006677CE">
      <w:pPr>
        <w:ind w:left="1080"/>
        <w:jc w:val="both"/>
      </w:pPr>
    </w:p>
    <w:p w:rsidR="006677CE" w:rsidRDefault="000172C3">
      <w:pPr>
        <w:numPr>
          <w:ilvl w:val="2"/>
          <w:numId w:val="2"/>
        </w:numPr>
        <w:ind w:hanging="648"/>
        <w:jc w:val="both"/>
      </w:pPr>
      <w:r>
        <w:t>Talent adding sample buffer to a tube.</w:t>
      </w:r>
    </w:p>
    <w:p w:rsidR="006677CE" w:rsidRDefault="000172C3">
      <w:pPr>
        <w:numPr>
          <w:ilvl w:val="2"/>
          <w:numId w:val="2"/>
        </w:numPr>
        <w:ind w:hanging="648"/>
        <w:jc w:val="both"/>
      </w:pPr>
      <w:r>
        <w:t>Talent putting samples into heat block.  TEXT: 95°C; 10 min</w:t>
      </w:r>
    </w:p>
    <w:p w:rsidR="006677CE" w:rsidRDefault="006677CE">
      <w:pPr>
        <w:ind w:left="1080"/>
        <w:jc w:val="both"/>
      </w:pPr>
    </w:p>
    <w:p w:rsidR="006677CE" w:rsidRDefault="000172C3">
      <w:pPr>
        <w:numPr>
          <w:ilvl w:val="1"/>
          <w:numId w:val="2"/>
        </w:numPr>
        <w:ind w:hanging="720"/>
        <w:jc w:val="both"/>
      </w:pPr>
      <w:r>
        <w:t>Subsequently, the reaction mixtures are run on a 4-12% SDS-PAGE gel and the acetylation status of the protein-substrate is detected by western blotting using an antibody against</w:t>
      </w:r>
      <w:r>
        <w:rPr>
          <w:highlight w:val="yellow"/>
        </w:rPr>
        <w:t xml:space="preserve"> </w:t>
      </w:r>
      <w:r>
        <w:t xml:space="preserve">acetylated lysine. </w:t>
      </w:r>
      <w:r>
        <w:rPr>
          <w:b/>
        </w:rPr>
        <w:t xml:space="preserve"> [4.6.1 – MED]</w:t>
      </w:r>
    </w:p>
    <w:p w:rsidR="006677CE" w:rsidRDefault="006677CE">
      <w:pPr>
        <w:ind w:left="1080"/>
        <w:jc w:val="both"/>
      </w:pPr>
    </w:p>
    <w:p w:rsidR="006677CE" w:rsidRDefault="000172C3">
      <w:pPr>
        <w:numPr>
          <w:ilvl w:val="2"/>
          <w:numId w:val="2"/>
        </w:numPr>
        <w:ind w:hanging="648"/>
        <w:jc w:val="both"/>
      </w:pPr>
      <w:r>
        <w:t>General shot of talent loading a SDS-PAGE gel.</w:t>
      </w:r>
    </w:p>
    <w:p w:rsidR="006677CE" w:rsidRDefault="006677CE">
      <w:pPr>
        <w:spacing w:before="240"/>
        <w:jc w:val="both"/>
      </w:pPr>
    </w:p>
    <w:p w:rsidR="006677CE" w:rsidRDefault="000172C3">
      <w:pPr>
        <w:numPr>
          <w:ilvl w:val="0"/>
          <w:numId w:val="2"/>
        </w:numPr>
        <w:ind w:hanging="360"/>
        <w:jc w:val="both"/>
      </w:pPr>
      <w:r>
        <w:rPr>
          <w:b/>
        </w:rPr>
        <w:t xml:space="preserve">Results: SIRT2 </w:t>
      </w:r>
      <w:proofErr w:type="spellStart"/>
      <w:r>
        <w:rPr>
          <w:b/>
        </w:rPr>
        <w:t>deacetylates</w:t>
      </w:r>
      <w:proofErr w:type="spellEnd"/>
      <w:r>
        <w:rPr>
          <w:b/>
        </w:rPr>
        <w:t xml:space="preserve"> a protein-substrate</w:t>
      </w:r>
    </w:p>
    <w:p w:rsidR="006677CE" w:rsidRDefault="006677CE">
      <w:pPr>
        <w:ind w:left="360"/>
        <w:jc w:val="both"/>
      </w:pPr>
    </w:p>
    <w:p w:rsidR="006677CE" w:rsidRDefault="000172C3">
      <w:pPr>
        <w:numPr>
          <w:ilvl w:val="1"/>
          <w:numId w:val="2"/>
        </w:numPr>
        <w:ind w:hanging="720"/>
        <w:jc w:val="both"/>
      </w:pPr>
      <w:r>
        <w:t xml:space="preserve">Using this protocol, wild-type SIRT2 and a </w:t>
      </w:r>
      <w:proofErr w:type="spellStart"/>
      <w:r>
        <w:t>deacetylation</w:t>
      </w:r>
      <w:proofErr w:type="spellEnd"/>
      <w:r>
        <w:t xml:space="preserve"> defective mutant, SIRT2</w:t>
      </w:r>
      <w:r>
        <w:rPr>
          <w:vertAlign w:val="superscript"/>
        </w:rPr>
        <w:t>H187Y</w:t>
      </w:r>
      <w:r>
        <w:t xml:space="preserve">, were purified at a final concentration of 1 μg/μl. </w:t>
      </w:r>
      <w:r>
        <w:rPr>
          <w:b/>
        </w:rPr>
        <w:t>[5.1.1 – LM]</w:t>
      </w:r>
      <w:r>
        <w:t xml:space="preserve"> Since both proteins are</w:t>
      </w:r>
      <w:r>
        <w:rPr>
          <w:vertAlign w:val="superscript"/>
        </w:rPr>
        <w:t xml:space="preserve"> </w:t>
      </w:r>
      <w:r>
        <w:t xml:space="preserve">tagged with a Flag peptide, the purification can be confirmed by </w:t>
      </w:r>
      <w:proofErr w:type="spellStart"/>
      <w:r>
        <w:t>immuno</w:t>
      </w:r>
      <w:proofErr w:type="spellEnd"/>
      <w:r>
        <w:t xml:space="preserve">-blotting using an anti-Flag antibody. </w:t>
      </w:r>
      <w:r>
        <w:rPr>
          <w:b/>
        </w:rPr>
        <w:t>[5.1.2 – LM]</w:t>
      </w:r>
      <w:r>
        <w:t xml:space="preserve"> </w:t>
      </w:r>
    </w:p>
    <w:p w:rsidR="006677CE" w:rsidRDefault="006677CE">
      <w:pPr>
        <w:ind w:left="1080"/>
        <w:jc w:val="both"/>
      </w:pPr>
    </w:p>
    <w:p w:rsidR="006677CE" w:rsidRDefault="000172C3">
      <w:pPr>
        <w:numPr>
          <w:ilvl w:val="2"/>
          <w:numId w:val="2"/>
        </w:numPr>
        <w:ind w:hanging="648"/>
        <w:jc w:val="both"/>
      </w:pPr>
      <w:r>
        <w:t>53563_Figure 1A.tif.  Add arrow to point to the two large blue bands in the upper panel.</w:t>
      </w:r>
    </w:p>
    <w:p w:rsidR="006677CE" w:rsidRDefault="000172C3">
      <w:pPr>
        <w:numPr>
          <w:ilvl w:val="2"/>
          <w:numId w:val="2"/>
        </w:numPr>
        <w:ind w:hanging="648"/>
        <w:jc w:val="both"/>
      </w:pPr>
      <w:r>
        <w:t>53563_Figure 1A.tif. Point to the two black bands in the lower panel.</w:t>
      </w:r>
    </w:p>
    <w:p w:rsidR="006677CE" w:rsidRDefault="006677CE">
      <w:pPr>
        <w:ind w:left="1080"/>
        <w:jc w:val="both"/>
      </w:pPr>
    </w:p>
    <w:p w:rsidR="006677CE" w:rsidRDefault="000172C3">
      <w:pPr>
        <w:numPr>
          <w:ilvl w:val="1"/>
          <w:numId w:val="2"/>
        </w:numPr>
        <w:ind w:hanging="720"/>
        <w:jc w:val="both"/>
      </w:pPr>
      <w:r>
        <w:t xml:space="preserve">The protein-substrate and acetylated protein-substrate were also purified. </w:t>
      </w:r>
      <w:r>
        <w:rPr>
          <w:b/>
        </w:rPr>
        <w:t>[5.2.1 – LM]</w:t>
      </w:r>
      <w:r>
        <w:t xml:space="preserve"> </w:t>
      </w:r>
      <w:proofErr w:type="spellStart"/>
      <w:r>
        <w:t>Immuno</w:t>
      </w:r>
      <w:proofErr w:type="spellEnd"/>
      <w:r>
        <w:t>-blotting using an anti-acetyl-lysine antibody confirmed increased acetylated levels of the purified protein in cells overexpressing the acetyl-</w:t>
      </w:r>
      <w:proofErr w:type="spellStart"/>
      <w:r>
        <w:t>transferases</w:t>
      </w:r>
      <w:proofErr w:type="spellEnd"/>
      <w:r>
        <w:t xml:space="preserve">. </w:t>
      </w:r>
      <w:r>
        <w:rPr>
          <w:b/>
        </w:rPr>
        <w:t>[5.2.2 – LM]</w:t>
      </w:r>
      <w:r>
        <w:t xml:space="preserve"> Total proteins were detected using an anti-Flag antibody. </w:t>
      </w:r>
      <w:r>
        <w:rPr>
          <w:b/>
        </w:rPr>
        <w:t>[5.2.3 – LM]</w:t>
      </w:r>
    </w:p>
    <w:p w:rsidR="006677CE" w:rsidRDefault="006677CE">
      <w:pPr>
        <w:ind w:left="1080"/>
        <w:jc w:val="both"/>
      </w:pPr>
    </w:p>
    <w:p w:rsidR="006677CE" w:rsidRDefault="000172C3">
      <w:pPr>
        <w:numPr>
          <w:ilvl w:val="2"/>
          <w:numId w:val="2"/>
        </w:numPr>
        <w:ind w:hanging="648"/>
        <w:jc w:val="both"/>
      </w:pPr>
      <w:r>
        <w:t>53563_Figure 1B.tif.  Show only top panel with the blue bands.</w:t>
      </w:r>
    </w:p>
    <w:p w:rsidR="006677CE" w:rsidRDefault="000172C3">
      <w:pPr>
        <w:numPr>
          <w:ilvl w:val="2"/>
          <w:numId w:val="2"/>
        </w:numPr>
        <w:ind w:hanging="648"/>
        <w:jc w:val="both"/>
      </w:pPr>
      <w:r>
        <w:t>53563_Figure 1B.tif.  Add middle panel.</w:t>
      </w:r>
    </w:p>
    <w:p w:rsidR="006677CE" w:rsidRDefault="000172C3">
      <w:pPr>
        <w:numPr>
          <w:ilvl w:val="2"/>
          <w:numId w:val="2"/>
        </w:numPr>
        <w:ind w:hanging="648"/>
        <w:jc w:val="both"/>
      </w:pPr>
      <w:r>
        <w:t>53563_Figure 1B.tif.  Add lower panel.</w:t>
      </w:r>
    </w:p>
    <w:p w:rsidR="006677CE" w:rsidRDefault="006677CE">
      <w:pPr>
        <w:ind w:left="1368"/>
        <w:jc w:val="both"/>
      </w:pPr>
    </w:p>
    <w:p w:rsidR="006677CE" w:rsidRDefault="000172C3">
      <w:pPr>
        <w:numPr>
          <w:ilvl w:val="1"/>
          <w:numId w:val="2"/>
        </w:numPr>
        <w:ind w:hanging="720"/>
        <w:contextualSpacing/>
        <w:jc w:val="both"/>
      </w:pPr>
      <w:r>
        <w:t xml:space="preserve">In an </w:t>
      </w:r>
      <w:r>
        <w:rPr>
          <w:i/>
        </w:rPr>
        <w:t>in vitro</w:t>
      </w:r>
      <w:r>
        <w:t xml:space="preserve"> </w:t>
      </w:r>
      <w:proofErr w:type="spellStart"/>
      <w:r>
        <w:t>deacetylation</w:t>
      </w:r>
      <w:proofErr w:type="spellEnd"/>
      <w:r>
        <w:t xml:space="preserve"> assay, when the purified acetylated protein-substrate was incubated with wild-type SIRT2 </w:t>
      </w:r>
      <w:r>
        <w:rPr>
          <w:b/>
        </w:rPr>
        <w:t>[5.3.1 – LM]</w:t>
      </w:r>
      <w:r>
        <w:t xml:space="preserve"> or the </w:t>
      </w:r>
      <w:proofErr w:type="spellStart"/>
      <w:r>
        <w:t>deacetylation</w:t>
      </w:r>
      <w:proofErr w:type="spellEnd"/>
      <w:r>
        <w:t xml:space="preserve"> defective mutant in the presence of NAD</w:t>
      </w:r>
      <w:r>
        <w:rPr>
          <w:vertAlign w:val="superscript"/>
        </w:rPr>
        <w:t>+</w:t>
      </w:r>
      <w:r>
        <w:t xml:space="preserve"> </w:t>
      </w:r>
      <w:r>
        <w:rPr>
          <w:b/>
        </w:rPr>
        <w:t>[5.3.2 – LM],</w:t>
      </w:r>
      <w:r>
        <w:t xml:space="preserve"> decreased acetylated levels were detected by </w:t>
      </w:r>
      <w:proofErr w:type="spellStart"/>
      <w:r>
        <w:t>immuno</w:t>
      </w:r>
      <w:proofErr w:type="spellEnd"/>
      <w:r>
        <w:t xml:space="preserve">-blotting using an anti-acetyl-lysine antibody in the presence of SIRT2  but not in the presence of the mutant. </w:t>
      </w:r>
      <w:r>
        <w:rPr>
          <w:b/>
        </w:rPr>
        <w:t>[5.3.3 – LM]</w:t>
      </w:r>
    </w:p>
    <w:p w:rsidR="006677CE" w:rsidRDefault="006677CE">
      <w:pPr>
        <w:ind w:left="1080"/>
        <w:jc w:val="both"/>
      </w:pPr>
    </w:p>
    <w:p w:rsidR="006677CE" w:rsidRDefault="000172C3">
      <w:pPr>
        <w:numPr>
          <w:ilvl w:val="2"/>
          <w:numId w:val="2"/>
        </w:numPr>
        <w:ind w:hanging="648"/>
        <w:contextualSpacing/>
        <w:jc w:val="both"/>
      </w:pPr>
      <w:r>
        <w:t>53563_Figure 2.tif. Draw a box around all bands in lane 4.</w:t>
      </w:r>
    </w:p>
    <w:p w:rsidR="006677CE" w:rsidRDefault="000172C3">
      <w:pPr>
        <w:numPr>
          <w:ilvl w:val="2"/>
          <w:numId w:val="2"/>
        </w:numPr>
        <w:ind w:hanging="648"/>
        <w:contextualSpacing/>
        <w:jc w:val="both"/>
      </w:pPr>
      <w:r>
        <w:t>53563_Figure 2.tif. Draw a box around all bands in lane 5.</w:t>
      </w:r>
    </w:p>
    <w:p w:rsidR="006677CE" w:rsidRDefault="000172C3">
      <w:pPr>
        <w:numPr>
          <w:ilvl w:val="2"/>
          <w:numId w:val="2"/>
        </w:numPr>
        <w:ind w:hanging="648"/>
        <w:contextualSpacing/>
        <w:jc w:val="both"/>
      </w:pPr>
      <w:r>
        <w:t>53563_Figure 2.tif.  Draw a box around lanes 4 and 5 in the Ac-K (upper) panel only. (to show that there is no band in lane 4)</w:t>
      </w:r>
    </w:p>
    <w:p w:rsidR="006677CE" w:rsidRDefault="006677CE">
      <w:pPr>
        <w:ind w:left="1080"/>
        <w:jc w:val="both"/>
      </w:pPr>
    </w:p>
    <w:p w:rsidR="006677CE" w:rsidRDefault="000172C3">
      <w:pPr>
        <w:numPr>
          <w:ilvl w:val="1"/>
          <w:numId w:val="2"/>
        </w:numPr>
        <w:ind w:hanging="720"/>
        <w:contextualSpacing/>
        <w:jc w:val="both"/>
      </w:pPr>
      <w:r>
        <w:t xml:space="preserve">No </w:t>
      </w:r>
      <w:proofErr w:type="spellStart"/>
      <w:r>
        <w:t>deacetylation</w:t>
      </w:r>
      <w:proofErr w:type="spellEnd"/>
      <w:r>
        <w:t xml:space="preserve"> activity was observed when NAD</w:t>
      </w:r>
      <w:r>
        <w:rPr>
          <w:vertAlign w:val="superscript"/>
        </w:rPr>
        <w:t>+</w:t>
      </w:r>
      <w:r>
        <w:t xml:space="preserve"> was not included in the reaction mixture, confirming that SIRT2 requires NAD</w:t>
      </w:r>
      <w:r>
        <w:rPr>
          <w:vertAlign w:val="superscript"/>
        </w:rPr>
        <w:t>+</w:t>
      </w:r>
      <w:r>
        <w:t xml:space="preserve"> for its enzymatic function.  </w:t>
      </w:r>
      <w:r>
        <w:rPr>
          <w:b/>
        </w:rPr>
        <w:t>[5.4.1 – LM]</w:t>
      </w:r>
      <w:r>
        <w:t xml:space="preserve"> </w:t>
      </w:r>
      <w:proofErr w:type="spellStart"/>
      <w:r>
        <w:t>Deacetylation</w:t>
      </w:r>
      <w:proofErr w:type="spellEnd"/>
      <w:r>
        <w:t xml:space="preserve"> was also inhibited when a </w:t>
      </w:r>
      <w:proofErr w:type="spellStart"/>
      <w:r>
        <w:t>sirtuin</w:t>
      </w:r>
      <w:proofErr w:type="spellEnd"/>
      <w:r>
        <w:t xml:space="preserve"> inhibitor, NAM, was added to the reaction mixture, which implies that the decrease in the acetylated levels of the protein is mediated by the </w:t>
      </w:r>
      <w:proofErr w:type="spellStart"/>
      <w:r>
        <w:t>deacetylase</w:t>
      </w:r>
      <w:proofErr w:type="spellEnd"/>
      <w:r>
        <w:t xml:space="preserve"> activity of SIRT2. </w:t>
      </w:r>
      <w:r>
        <w:rPr>
          <w:b/>
        </w:rPr>
        <w:t>[5.4.2 – LM]</w:t>
      </w:r>
    </w:p>
    <w:p w:rsidR="006677CE" w:rsidRDefault="006677CE">
      <w:pPr>
        <w:ind w:left="1080"/>
        <w:jc w:val="both"/>
      </w:pPr>
    </w:p>
    <w:p w:rsidR="006677CE" w:rsidRDefault="000172C3">
      <w:pPr>
        <w:numPr>
          <w:ilvl w:val="2"/>
          <w:numId w:val="2"/>
        </w:numPr>
        <w:ind w:hanging="648"/>
        <w:contextualSpacing/>
        <w:jc w:val="both"/>
      </w:pPr>
      <w:r>
        <w:t>53563_Figure 2.tif. Draw a box around all bands in lane 2.</w:t>
      </w:r>
    </w:p>
    <w:p w:rsidR="006677CE" w:rsidRDefault="000172C3">
      <w:pPr>
        <w:numPr>
          <w:ilvl w:val="2"/>
          <w:numId w:val="2"/>
        </w:numPr>
        <w:ind w:hanging="648"/>
        <w:contextualSpacing/>
        <w:jc w:val="both"/>
      </w:pPr>
      <w:r>
        <w:t>53563_Figure 2.tif. Draw a box around all bands in lane 6.</w:t>
      </w:r>
    </w:p>
    <w:p w:rsidR="006677CE" w:rsidRDefault="006677CE">
      <w:pPr>
        <w:ind w:left="1080"/>
        <w:jc w:val="both"/>
      </w:pPr>
    </w:p>
    <w:p w:rsidR="006677CE" w:rsidRDefault="006677CE">
      <w:pPr>
        <w:tabs>
          <w:tab w:val="left" w:pos="900"/>
        </w:tabs>
        <w:ind w:left="360"/>
      </w:pPr>
    </w:p>
    <w:p w:rsidR="006677CE" w:rsidRDefault="000172C3">
      <w:pPr>
        <w:numPr>
          <w:ilvl w:val="0"/>
          <w:numId w:val="2"/>
        </w:numPr>
        <w:ind w:hanging="360"/>
        <w:jc w:val="both"/>
      </w:pPr>
      <w:r>
        <w:rPr>
          <w:b/>
        </w:rPr>
        <w:t>Conclusion (said by authors on camera)</w:t>
      </w:r>
    </w:p>
    <w:p w:rsidR="006677CE" w:rsidRDefault="000172C3">
      <w:pPr>
        <w:numPr>
          <w:ilvl w:val="1"/>
          <w:numId w:val="2"/>
        </w:numPr>
        <w:spacing w:before="240"/>
        <w:ind w:hanging="720"/>
        <w:jc w:val="both"/>
      </w:pPr>
      <w:r>
        <w:rPr>
          <w:u w:val="single"/>
        </w:rPr>
        <w:t>Ha Yong Song</w:t>
      </w:r>
      <w:r>
        <w:t xml:space="preserve">: In order for a protein to be considered as a legitimate </w:t>
      </w:r>
      <w:proofErr w:type="spellStart"/>
      <w:r>
        <w:t>deacetylation</w:t>
      </w:r>
      <w:proofErr w:type="spellEnd"/>
      <w:r>
        <w:t xml:space="preserve"> target for any enzyme, both </w:t>
      </w:r>
      <w:r>
        <w:rPr>
          <w:i/>
        </w:rPr>
        <w:t>in vitro</w:t>
      </w:r>
      <w:r>
        <w:t xml:space="preserve"> and </w:t>
      </w:r>
      <w:r>
        <w:rPr>
          <w:i/>
        </w:rPr>
        <w:t>in vivo</w:t>
      </w:r>
      <w:r>
        <w:t xml:space="preserve"> </w:t>
      </w:r>
      <w:proofErr w:type="spellStart"/>
      <w:r>
        <w:t>deacetylation</w:t>
      </w:r>
      <w:proofErr w:type="spellEnd"/>
      <w:r>
        <w:t xml:space="preserve"> assays need to be performed to establish the interplay between the </w:t>
      </w:r>
      <w:proofErr w:type="spellStart"/>
      <w:r>
        <w:t>deacetylase</w:t>
      </w:r>
      <w:proofErr w:type="spellEnd"/>
      <w:r>
        <w:t xml:space="preserve"> and its substrate. </w:t>
      </w:r>
    </w:p>
    <w:p w:rsidR="006677CE" w:rsidRDefault="000172C3">
      <w:pPr>
        <w:numPr>
          <w:ilvl w:val="1"/>
          <w:numId w:val="2"/>
        </w:numPr>
        <w:spacing w:before="240"/>
        <w:ind w:hanging="720"/>
        <w:jc w:val="both"/>
      </w:pPr>
      <w:r>
        <w:rPr>
          <w:u w:val="single"/>
        </w:rPr>
        <w:t>Ha Yong Song</w:t>
      </w:r>
      <w:r>
        <w:t xml:space="preserve">: </w:t>
      </w:r>
      <w:r>
        <w:rPr>
          <w:i/>
        </w:rPr>
        <w:t>In vivo</w:t>
      </w:r>
      <w:r>
        <w:t xml:space="preserve"> </w:t>
      </w:r>
      <w:proofErr w:type="spellStart"/>
      <w:r>
        <w:t>deacetylation</w:t>
      </w:r>
      <w:proofErr w:type="spellEnd"/>
      <w:r>
        <w:t xml:space="preserve"> assays in cells under specific experimental conditions can provide further insight regarding the interplay between the </w:t>
      </w:r>
      <w:proofErr w:type="spellStart"/>
      <w:r>
        <w:t>deacetylase</w:t>
      </w:r>
      <w:proofErr w:type="spellEnd"/>
      <w:r>
        <w:t xml:space="preserve"> and the potential substrate in physiological and pathophysiological scenarios and establish the functional role of a </w:t>
      </w:r>
      <w:proofErr w:type="spellStart"/>
      <w:r>
        <w:t>deacetylation</w:t>
      </w:r>
      <w:proofErr w:type="spellEnd"/>
      <w:r>
        <w:t xml:space="preserve"> event in a physiological context.</w:t>
      </w:r>
    </w:p>
    <w:p w:rsidR="006677CE" w:rsidRDefault="000172C3">
      <w:pPr>
        <w:numPr>
          <w:ilvl w:val="1"/>
          <w:numId w:val="2"/>
        </w:numPr>
        <w:spacing w:before="240"/>
        <w:ind w:hanging="720"/>
        <w:jc w:val="both"/>
      </w:pPr>
      <w:bookmarkStart w:id="1" w:name="h.gjdgxs" w:colFirst="0" w:colLast="0"/>
      <w:bookmarkEnd w:id="1"/>
      <w:proofErr w:type="spellStart"/>
      <w:r>
        <w:rPr>
          <w:u w:val="single"/>
        </w:rPr>
        <w:t>Athanassios</w:t>
      </w:r>
      <w:proofErr w:type="spellEnd"/>
      <w:r>
        <w:rPr>
          <w:u w:val="single"/>
        </w:rPr>
        <w:t xml:space="preserve"> Vassilopoulos</w:t>
      </w:r>
      <w:r>
        <w:t xml:space="preserve">: Given the increasing interest regarding the role of </w:t>
      </w:r>
      <w:proofErr w:type="spellStart"/>
      <w:r>
        <w:t>sirtuins</w:t>
      </w:r>
      <w:proofErr w:type="spellEnd"/>
      <w:r>
        <w:t xml:space="preserve"> in regulating diverse cellular processes, the described </w:t>
      </w:r>
      <w:proofErr w:type="spellStart"/>
      <w:r>
        <w:t>deacetylation</w:t>
      </w:r>
      <w:proofErr w:type="spellEnd"/>
      <w:r>
        <w:t xml:space="preserve"> assays can be used with slight modifications to identify new substrates for other members of the </w:t>
      </w:r>
      <w:proofErr w:type="spellStart"/>
      <w:r>
        <w:t>sirtuin</w:t>
      </w:r>
      <w:proofErr w:type="spellEnd"/>
      <w:r>
        <w:t xml:space="preserve"> family regardless of their subcellular localization. </w:t>
      </w:r>
    </w:p>
    <w:p w:rsidR="006677CE" w:rsidRDefault="000172C3">
      <w:pPr>
        <w:numPr>
          <w:ilvl w:val="1"/>
          <w:numId w:val="2"/>
        </w:numPr>
        <w:spacing w:before="240"/>
        <w:ind w:hanging="720"/>
        <w:jc w:val="both"/>
      </w:pPr>
      <w:proofErr w:type="spellStart"/>
      <w:r>
        <w:rPr>
          <w:u w:val="single"/>
        </w:rPr>
        <w:t>Athanassios</w:t>
      </w:r>
      <w:proofErr w:type="spellEnd"/>
      <w:r>
        <w:rPr>
          <w:u w:val="single"/>
        </w:rPr>
        <w:t xml:space="preserve"> Vassilopoulos</w:t>
      </w:r>
      <w:r>
        <w:t xml:space="preserve">: Both </w:t>
      </w:r>
      <w:r>
        <w:rPr>
          <w:i/>
        </w:rPr>
        <w:t>in vitro</w:t>
      </w:r>
      <w:r>
        <w:t xml:space="preserve"> and </w:t>
      </w:r>
      <w:r>
        <w:rPr>
          <w:i/>
        </w:rPr>
        <w:t>in vivo</w:t>
      </w:r>
      <w:r>
        <w:t xml:space="preserve"> </w:t>
      </w:r>
      <w:proofErr w:type="spellStart"/>
      <w:r>
        <w:t>deacetylation</w:t>
      </w:r>
      <w:proofErr w:type="spellEnd"/>
      <w:r>
        <w:t xml:space="preserve"> assays carried out by specific </w:t>
      </w:r>
      <w:proofErr w:type="spellStart"/>
      <w:r>
        <w:t>deacetylases</w:t>
      </w:r>
      <w:proofErr w:type="spellEnd"/>
      <w:r>
        <w:t xml:space="preserve"> may be further combined with small scale mass spectrometry analysis to reveal target </w:t>
      </w:r>
      <w:proofErr w:type="spellStart"/>
      <w:r>
        <w:t>lysines</w:t>
      </w:r>
      <w:proofErr w:type="spellEnd"/>
      <w:r>
        <w:t xml:space="preserve"> on a substrate to distinguish functional acetylation sites from non-regulatory acetylated </w:t>
      </w:r>
      <w:proofErr w:type="spellStart"/>
      <w:r>
        <w:t>lysines</w:t>
      </w:r>
      <w:proofErr w:type="spellEnd"/>
      <w:r>
        <w:t>.</w:t>
      </w:r>
    </w:p>
    <w:p w:rsidR="006677CE" w:rsidRDefault="006677CE"/>
    <w:p w:rsidR="006677CE" w:rsidRDefault="006677CE"/>
    <w:p w:rsidR="006677CE" w:rsidRDefault="000172C3">
      <w:r>
        <w:rPr>
          <w:b/>
          <w:u w:val="single"/>
        </w:rPr>
        <w:t>Provided Media</w:t>
      </w:r>
    </w:p>
    <w:p w:rsidR="006677CE" w:rsidRDefault="000172C3">
      <w:pPr>
        <w:jc w:val="both"/>
      </w:pPr>
      <w:r>
        <w:t>2.10. 53563_photo for step 2.10.tif</w:t>
      </w:r>
    </w:p>
    <w:p w:rsidR="006677CE" w:rsidRDefault="000172C3">
      <w:pPr>
        <w:jc w:val="both"/>
      </w:pPr>
      <w:proofErr w:type="gramStart"/>
      <w:r>
        <w:t>4.2, 4.3.</w:t>
      </w:r>
      <w:proofErr w:type="gramEnd"/>
      <w:r>
        <w:t xml:space="preserve"> Table 1.xlsx</w:t>
      </w:r>
    </w:p>
    <w:p w:rsidR="006677CE" w:rsidRDefault="000172C3">
      <w:pPr>
        <w:jc w:val="both"/>
      </w:pPr>
      <w:r>
        <w:t>5.1. 53563_Figure 1A.tif</w:t>
      </w:r>
    </w:p>
    <w:p w:rsidR="006677CE" w:rsidRDefault="000172C3">
      <w:r>
        <w:t>5.2. 53563_Figure 1B.tif</w:t>
      </w:r>
    </w:p>
    <w:p w:rsidR="006677CE" w:rsidRDefault="000172C3">
      <w:proofErr w:type="gramStart"/>
      <w:r>
        <w:t>5.3, 5.4.</w:t>
      </w:r>
      <w:proofErr w:type="gramEnd"/>
      <w:r>
        <w:t xml:space="preserve"> 53563_Figure 2.tif</w:t>
      </w:r>
    </w:p>
    <w:p w:rsidR="006677CE" w:rsidRDefault="006677CE"/>
    <w:p w:rsidR="006677CE" w:rsidRDefault="006677CE"/>
    <w:p w:rsidR="006677CE" w:rsidRDefault="000172C3">
      <w:r>
        <w:rPr>
          <w:b/>
          <w:u w:val="single"/>
          <w:shd w:val="clear" w:color="auto" w:fill="CCCCCC"/>
        </w:rPr>
        <w:t>General Preparation</w:t>
      </w:r>
    </w:p>
    <w:p w:rsidR="006677CE" w:rsidRDefault="006677CE"/>
    <w:p w:rsidR="006677CE" w:rsidRDefault="000172C3">
      <w:r>
        <w:rPr>
          <w:shd w:val="clear" w:color="auto" w:fill="CCCCCC"/>
        </w:rPr>
        <w:t xml:space="preserve">It’s critical for a smooth and organized shoot that all reagents are accounted for, in advance.   </w:t>
      </w:r>
    </w:p>
    <w:p w:rsidR="006677CE" w:rsidRDefault="006677CE"/>
    <w:p w:rsidR="006677CE" w:rsidRDefault="000172C3">
      <w:r>
        <w:rPr>
          <w:shd w:val="clear" w:color="auto" w:fill="CCCCCC"/>
        </w:rPr>
        <w:t xml:space="preserve">Any overnight or long incubation steps should be recognized and specimens/samples be prepared in advance so that prior steps can be recorded and shooting can continue with pre-prepared specimens/samples.  </w:t>
      </w:r>
    </w:p>
    <w:p w:rsidR="006677CE" w:rsidRDefault="006677CE"/>
    <w:p w:rsidR="006677CE" w:rsidRDefault="000172C3">
      <w:r>
        <w:rPr>
          <w:shd w:val="clear" w:color="auto" w:fill="CCCCCC"/>
        </w:rPr>
        <w:t xml:space="preserve">All tubes/flasks should be pre-labeled neatly before we arrive.  </w:t>
      </w:r>
    </w:p>
    <w:p w:rsidR="006677CE" w:rsidRDefault="006677CE"/>
    <w:p w:rsidR="006677CE" w:rsidRDefault="000172C3">
      <w:r>
        <w:rPr>
          <w:shd w:val="clear" w:color="auto" w:fill="CCCCCC"/>
        </w:rPr>
        <w:t>Ex. Luciferase assay done in 96 well plates should be labeled with negative/positive control wells and experimental samples are labeled accordingly.</w:t>
      </w:r>
    </w:p>
    <w:p w:rsidR="006677CE" w:rsidRDefault="006677CE"/>
    <w:p w:rsidR="006677CE" w:rsidRDefault="000172C3">
      <w:r>
        <w:rPr>
          <w:shd w:val="clear" w:color="auto" w:fill="CCCCCC"/>
        </w:rPr>
        <w:t>You will receive more detailed preparation instructions are included in the email accompanying the finalized script.</w:t>
      </w:r>
    </w:p>
    <w:sectPr w:rsidR="006677CE" w:rsidSect="00D377C4">
      <w:footerReference w:type="default" r:id="rId15"/>
      <w:pgSz w:w="12240" w:h="15840"/>
      <w:pgMar w:top="1080" w:right="1080" w:bottom="1080" w:left="1080" w:gutter="0"/>
      <w:pgNumType w:start="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04" w:rsidRDefault="00841904">
      <w:r>
        <w:separator/>
      </w:r>
    </w:p>
  </w:endnote>
  <w:endnote w:type="continuationSeparator" w:id="0">
    <w:p w:rsidR="00841904" w:rsidRDefault="00841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04" w:rsidRDefault="00841904">
    <w:pPr>
      <w:tabs>
        <w:tab w:val="center" w:pos="4320"/>
        <w:tab w:val="right" w:pos="8640"/>
      </w:tabs>
      <w:jc w:val="center"/>
    </w:pPr>
    <w:r>
      <w:rPr>
        <w:rFonts w:ascii="Symbol" w:eastAsia="Symbol" w:hAnsi="Symbol" w:cs="Symbol"/>
      </w:rPr>
      <w:t></w:t>
    </w:r>
    <w:r>
      <w:t xml:space="preserve"> 2015, Journal of Visualized Experiments</w:t>
    </w:r>
  </w:p>
  <w:p w:rsidR="00841904" w:rsidRDefault="00841904">
    <w:pPr>
      <w:tabs>
        <w:tab w:val="center" w:pos="4320"/>
        <w:tab w:val="right" w:pos="8640"/>
      </w:tabs>
      <w:spacing w:after="72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04" w:rsidRDefault="00841904">
      <w:r>
        <w:separator/>
      </w:r>
    </w:p>
  </w:footnote>
  <w:footnote w:type="continuationSeparator" w:id="0">
    <w:p w:rsidR="00841904" w:rsidRDefault="0084190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23B78"/>
    <w:multiLevelType w:val="multilevel"/>
    <w:tmpl w:val="781AEDF8"/>
    <w:lvl w:ilvl="0">
      <w:start w:val="1"/>
      <w:numFmt w:val="decimal"/>
      <w:lvlText w:val="%1."/>
      <w:lvlJc w:val="left"/>
      <w:pPr>
        <w:ind w:left="360" w:firstLine="0"/>
      </w:pPr>
      <w:rPr>
        <w:b/>
        <w:i w:val="0"/>
      </w:rPr>
    </w:lvl>
    <w:lvl w:ilvl="1">
      <w:start w:val="1"/>
      <w:numFmt w:val="decimal"/>
      <w:lvlText w:val="%1.%2."/>
      <w:lvlJc w:val="left"/>
      <w:pPr>
        <w:ind w:left="1080" w:firstLine="360"/>
      </w:pPr>
    </w:lvl>
    <w:lvl w:ilvl="2">
      <w:start w:val="1"/>
      <w:numFmt w:val="decimal"/>
      <w:lvlText w:val="%1.%2.%3."/>
      <w:lvlJc w:val="left"/>
      <w:pPr>
        <w:ind w:left="1800" w:firstLine="108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768C1AC1"/>
    <w:multiLevelType w:val="multilevel"/>
    <w:tmpl w:val="0D34CA30"/>
    <w:lvl w:ilvl="0">
      <w:start w:val="2"/>
      <w:numFmt w:val="decimal"/>
      <w:lvlText w:val="%1."/>
      <w:lvlJc w:val="left"/>
      <w:pPr>
        <w:ind w:left="360" w:firstLine="0"/>
      </w:pPr>
      <w:rPr>
        <w:b/>
        <w:i w:val="0"/>
      </w:rPr>
    </w:lvl>
    <w:lvl w:ilvl="1">
      <w:start w:val="1"/>
      <w:numFmt w:val="decimal"/>
      <w:lvlText w:val="%1.%2."/>
      <w:lvlJc w:val="left"/>
      <w:pPr>
        <w:ind w:left="1080" w:firstLine="360"/>
      </w:pPr>
    </w:lvl>
    <w:lvl w:ilvl="2">
      <w:start w:val="1"/>
      <w:numFmt w:val="decimal"/>
      <w:lvlText w:val="%1.%2.%3."/>
      <w:lvlJc w:val="left"/>
      <w:pPr>
        <w:ind w:left="1368"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efaultTabStop w:val="720"/>
  <w:characterSpacingControl w:val="doNotCompress"/>
  <w:footnotePr>
    <w:footnote w:id="-1"/>
    <w:footnote w:id="0"/>
  </w:footnotePr>
  <w:endnotePr>
    <w:endnote w:id="-1"/>
    <w:endnote w:id="0"/>
  </w:endnotePr>
  <w:compat/>
  <w:rsids>
    <w:rsidRoot w:val="006677CE"/>
    <w:rsid w:val="000172C3"/>
    <w:rsid w:val="00151F86"/>
    <w:rsid w:val="006677CE"/>
    <w:rsid w:val="006F4069"/>
    <w:rsid w:val="00841904"/>
    <w:rsid w:val="009F6E0F"/>
    <w:rsid w:val="00D06483"/>
    <w:rsid w:val="00D377C4"/>
  </w:rsids>
  <m:mathPr>
    <m:mathFont m:val="Helvetica Neu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77C4"/>
  </w:style>
  <w:style w:type="paragraph" w:styleId="Heading1">
    <w:name w:val="heading 1"/>
    <w:basedOn w:val="Normal"/>
    <w:next w:val="Normal"/>
    <w:rsid w:val="00D377C4"/>
    <w:pPr>
      <w:keepNext/>
      <w:keepLines/>
      <w:outlineLvl w:val="0"/>
    </w:pPr>
    <w:rPr>
      <w:b/>
      <w:sz w:val="32"/>
      <w:szCs w:val="32"/>
    </w:rPr>
  </w:style>
  <w:style w:type="paragraph" w:styleId="Heading2">
    <w:name w:val="heading 2"/>
    <w:basedOn w:val="Normal"/>
    <w:next w:val="Normal"/>
    <w:rsid w:val="00D377C4"/>
    <w:pPr>
      <w:keepNext/>
      <w:keepLines/>
      <w:outlineLvl w:val="1"/>
    </w:pPr>
    <w:rPr>
      <w:sz w:val="32"/>
      <w:szCs w:val="32"/>
    </w:rPr>
  </w:style>
  <w:style w:type="paragraph" w:styleId="Heading3">
    <w:name w:val="heading 3"/>
    <w:basedOn w:val="Normal"/>
    <w:next w:val="Normal"/>
    <w:rsid w:val="00D377C4"/>
    <w:pPr>
      <w:keepNext/>
      <w:keepLines/>
      <w:spacing w:before="280" w:after="80"/>
      <w:contextualSpacing/>
      <w:outlineLvl w:val="2"/>
    </w:pPr>
    <w:rPr>
      <w:b/>
      <w:sz w:val="28"/>
      <w:szCs w:val="28"/>
    </w:rPr>
  </w:style>
  <w:style w:type="paragraph" w:styleId="Heading4">
    <w:name w:val="heading 4"/>
    <w:basedOn w:val="Normal"/>
    <w:next w:val="Normal"/>
    <w:rsid w:val="00D377C4"/>
    <w:pPr>
      <w:keepNext/>
      <w:keepLines/>
      <w:spacing w:before="240" w:after="40"/>
      <w:contextualSpacing/>
      <w:outlineLvl w:val="3"/>
    </w:pPr>
    <w:rPr>
      <w:b/>
    </w:rPr>
  </w:style>
  <w:style w:type="paragraph" w:styleId="Heading5">
    <w:name w:val="heading 5"/>
    <w:basedOn w:val="Normal"/>
    <w:next w:val="Normal"/>
    <w:rsid w:val="00D377C4"/>
    <w:pPr>
      <w:keepNext/>
      <w:keepLines/>
      <w:spacing w:before="220" w:after="40"/>
      <w:contextualSpacing/>
      <w:outlineLvl w:val="4"/>
    </w:pPr>
    <w:rPr>
      <w:b/>
      <w:sz w:val="22"/>
      <w:szCs w:val="22"/>
    </w:rPr>
  </w:style>
  <w:style w:type="paragraph" w:styleId="Heading6">
    <w:name w:val="heading 6"/>
    <w:basedOn w:val="Normal"/>
    <w:next w:val="Normal"/>
    <w:rsid w:val="00D377C4"/>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D377C4"/>
    <w:pPr>
      <w:keepNext/>
      <w:keepLines/>
      <w:spacing w:before="480" w:after="120"/>
      <w:contextualSpacing/>
    </w:pPr>
    <w:rPr>
      <w:b/>
      <w:sz w:val="72"/>
      <w:szCs w:val="72"/>
    </w:rPr>
  </w:style>
  <w:style w:type="paragraph" w:styleId="Subtitle">
    <w:name w:val="Subtitle"/>
    <w:basedOn w:val="Normal"/>
    <w:next w:val="Normal"/>
    <w:rsid w:val="00D377C4"/>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32"/>
      <w:szCs w:val="32"/>
    </w:rPr>
  </w:style>
  <w:style w:type="paragraph" w:styleId="Heading2">
    <w:name w:val="heading 2"/>
    <w:basedOn w:val="Normal"/>
    <w:next w:val="Normal"/>
    <w:pPr>
      <w:keepNext/>
      <w:keepLines/>
      <w:outlineLvl w:val="1"/>
    </w:pPr>
    <w:rPr>
      <w:sz w:val="32"/>
      <w:szCs w:val="32"/>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eong-hoon.park@northwestern.edu" TargetMode="External"/><Relationship Id="rId12" Type="http://schemas.openxmlformats.org/officeDocument/2006/relationships/hyperlink" Target="mailto:seong-hoon.park@northwestern.edu" TargetMode="External"/><Relationship Id="rId13" Type="http://schemas.openxmlformats.org/officeDocument/2006/relationships/hyperlink" Target="http://download.cnet.com/Camtasia-Studio/3000-13633_4-10665109.html" TargetMode="External"/><Relationship Id="rId14" Type="http://schemas.openxmlformats.org/officeDocument/2006/relationships/hyperlink" Target="http://www.apple.com/quicktime/"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a.song@northwestern.edu" TargetMode="External"/><Relationship Id="rId8" Type="http://schemas.openxmlformats.org/officeDocument/2006/relationships/hyperlink" Target="mailto:ha.song@northwestern.edu" TargetMode="External"/><Relationship Id="rId9" Type="http://schemas.openxmlformats.org/officeDocument/2006/relationships/hyperlink" Target="mailto:ha.song@northwestern.edu" TargetMode="External"/><Relationship Id="rId10" Type="http://schemas.openxmlformats.org/officeDocument/2006/relationships/hyperlink" Target="mailto:seong-hoon.park@nor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2902</Words>
  <Characters>16546</Characters>
  <Application>Microsoft Macintosh Word</Application>
  <DocSecurity>0</DocSecurity>
  <Lines>137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"WTF" Chao</cp:lastModifiedBy>
  <cp:revision>2</cp:revision>
  <dcterms:created xsi:type="dcterms:W3CDTF">2015-11-21T02:35:00Z</dcterms:created>
  <dcterms:modified xsi:type="dcterms:W3CDTF">2015-11-21T02:35:00Z</dcterms:modified>
</cp:coreProperties>
</file>