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BF" w:rsidRPr="00606DBF" w:rsidRDefault="00606DBF" w:rsidP="00606DBF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06DB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Gazit</w:t>
      </w:r>
      <w:proofErr w:type="spellEnd"/>
      <w:r w:rsidRPr="00606DB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53459 </w:t>
      </w:r>
      <w:proofErr w:type="spellStart"/>
      <w:r w:rsidRPr="00606DB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606DB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(8)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 xml:space="preserve">2.1. </w:t>
      </w:r>
      <w:proofErr w:type="gramStart"/>
      <w:r w:rsidRPr="00606DBF">
        <w:rPr>
          <w:rFonts w:eastAsia="Times New Roman"/>
          <w:color w:val="222222"/>
          <w:sz w:val="19"/>
          <w:szCs w:val="19"/>
        </w:rPr>
        <w:t>After</w:t>
      </w:r>
      <w:proofErr w:type="gramEnd"/>
      <w:r w:rsidRPr="00606DBF">
        <w:rPr>
          <w:rFonts w:eastAsia="Times New Roman"/>
          <w:color w:val="222222"/>
          <w:sz w:val="19"/>
          <w:szCs w:val="19"/>
        </w:rPr>
        <w:t xml:space="preserve"> euthanizing 7-8 week old </w:t>
      </w:r>
      <w:proofErr w:type="spellStart"/>
      <w:r w:rsidRPr="00606DBF">
        <w:rPr>
          <w:rFonts w:eastAsia="Times New Roman"/>
          <w:b/>
          <w:bCs/>
          <w:color w:val="222222"/>
          <w:sz w:val="19"/>
          <w:szCs w:val="19"/>
        </w:rPr>
        <w:t>Balb</w:t>
      </w:r>
      <w:proofErr w:type="spellEnd"/>
      <w:r w:rsidRPr="00606DBF">
        <w:rPr>
          <w:rFonts w:eastAsia="Times New Roman"/>
          <w:b/>
          <w:bCs/>
          <w:color w:val="222222"/>
          <w:sz w:val="19"/>
          <w:szCs w:val="19"/>
        </w:rPr>
        <w:t>/C mouse</w:t>
      </w:r>
      <w:r w:rsidRPr="00606DBF">
        <w:rPr>
          <w:rFonts w:eastAsia="Times New Roman"/>
          <w:color w:val="222222"/>
          <w:sz w:val="19"/>
          <w:szCs w:val="19"/>
        </w:rPr>
        <w:t xml:space="preserve"> according to the text protocol, use a hair clipper to shave the </w:t>
      </w:r>
      <w:proofErr w:type="spellStart"/>
      <w:r w:rsidRPr="00606DBF">
        <w:rPr>
          <w:rFonts w:eastAsia="Times New Roman"/>
          <w:color w:val="222222"/>
          <w:sz w:val="19"/>
          <w:szCs w:val="19"/>
        </w:rPr>
        <w:t>calvarial</w:t>
      </w:r>
      <w:proofErr w:type="spellEnd"/>
      <w:r w:rsidRPr="00606DBF">
        <w:rPr>
          <w:rFonts w:eastAsia="Times New Roman"/>
          <w:color w:val="222222"/>
          <w:sz w:val="19"/>
          <w:szCs w:val="19"/>
        </w:rPr>
        <w:t xml:space="preserve"> region against the direction of hair growth. (1:10, rewrite)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 xml:space="preserve"> 3.1. Working with recipient, transgenic mice that express luciferase under the control of the </w:t>
      </w:r>
      <w:proofErr w:type="spellStart"/>
      <w:r w:rsidRPr="00606DBF">
        <w:rPr>
          <w:rFonts w:eastAsia="Times New Roman"/>
          <w:color w:val="222222"/>
          <w:sz w:val="19"/>
          <w:szCs w:val="19"/>
        </w:rPr>
        <w:t>osteocalcin</w:t>
      </w:r>
      <w:proofErr w:type="spellEnd"/>
      <w:r w:rsidRPr="00606DBF">
        <w:rPr>
          <w:rFonts w:eastAsia="Times New Roman"/>
          <w:color w:val="222222"/>
          <w:sz w:val="19"/>
          <w:szCs w:val="19"/>
        </w:rPr>
        <w:t xml:space="preserve"> promoter, after anesthetizing a 7 to 8 week-old female mouse 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using injectable anesthetics</w:t>
      </w:r>
      <w:r w:rsidRPr="00606DBF">
        <w:rPr>
          <w:rFonts w:eastAsia="Times New Roman"/>
          <w:color w:val="222222"/>
          <w:sz w:val="19"/>
          <w:szCs w:val="19"/>
        </w:rPr>
        <w:t> and verifying sedation. (2:46, rewrite)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 xml:space="preserve">3.7 To implant an </w:t>
      </w:r>
      <w:proofErr w:type="spellStart"/>
      <w:r w:rsidRPr="00606DBF">
        <w:rPr>
          <w:rFonts w:eastAsia="Times New Roman"/>
          <w:color w:val="222222"/>
          <w:sz w:val="19"/>
          <w:szCs w:val="19"/>
        </w:rPr>
        <w:t>autograft</w:t>
      </w:r>
      <w:proofErr w:type="spellEnd"/>
      <w:r w:rsidRPr="00606DBF">
        <w:rPr>
          <w:rFonts w:eastAsia="Times New Roman"/>
          <w:color w:val="222222"/>
          <w:sz w:val="19"/>
          <w:szCs w:val="19"/>
        </w:rPr>
        <w:t>, use 10 ml of sterile saline in a 10 mm plastic plate to wash the bone fragment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 remove blood clots without removing soft tissue.</w:t>
      </w:r>
      <w:r w:rsidRPr="00606DBF">
        <w:rPr>
          <w:rFonts w:eastAsia="Times New Roman"/>
          <w:color w:val="222222"/>
          <w:sz w:val="19"/>
          <w:szCs w:val="19"/>
        </w:rPr>
        <w:t>  To implant an allograft, 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thaw in advance</w:t>
      </w:r>
      <w:r w:rsidRPr="00606DBF">
        <w:rPr>
          <w:rFonts w:eastAsia="Times New Roman"/>
          <w:color w:val="222222"/>
          <w:sz w:val="19"/>
          <w:szCs w:val="19"/>
        </w:rPr>
        <w:t> and normalize the sample to room temperature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,</w:t>
      </w:r>
      <w:r w:rsidRPr="00606DBF">
        <w:rPr>
          <w:rFonts w:eastAsia="Times New Roman"/>
          <w:color w:val="222222"/>
          <w:sz w:val="19"/>
          <w:szCs w:val="19"/>
        </w:rPr>
        <w:t> then wash the bone fragment. (4:47, rewrite)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>4.2b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 Add 20 ml sterile saline to the tube and shake well.</w:t>
      </w:r>
      <w:r w:rsidRPr="00606DBF">
        <w:rPr>
          <w:rFonts w:eastAsia="Times New Roman"/>
          <w:color w:val="222222"/>
          <w:sz w:val="19"/>
          <w:szCs w:val="19"/>
        </w:rPr>
        <w:t> (5:41, new sentence)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>4.8b </w:t>
      </w:r>
      <w:proofErr w:type="gramStart"/>
      <w:r w:rsidRPr="00606DBF">
        <w:rPr>
          <w:rFonts w:eastAsia="Times New Roman"/>
          <w:b/>
          <w:bCs/>
          <w:color w:val="222222"/>
          <w:sz w:val="19"/>
          <w:szCs w:val="19"/>
        </w:rPr>
        <w:t>The</w:t>
      </w:r>
      <w:proofErr w:type="gramEnd"/>
      <w:r w:rsidRPr="00606DBF">
        <w:rPr>
          <w:rFonts w:eastAsia="Times New Roman"/>
          <w:b/>
          <w:bCs/>
          <w:color w:val="222222"/>
          <w:sz w:val="19"/>
          <w:szCs w:val="19"/>
        </w:rPr>
        <w:t xml:space="preserve"> coronary</w:t>
      </w:r>
      <w:r w:rsidRPr="00606DBF">
        <w:rPr>
          <w:rFonts w:eastAsia="Times New Roman"/>
          <w:color w:val="222222"/>
          <w:sz w:val="19"/>
          <w:szCs w:val="19"/>
        </w:rPr>
        <w:t>, intestinal and hepatic arteries should turn yellow. (8:04, new sentence)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>4.14 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 xml:space="preserve">Observe the 2D reconstructed slices that were generated by the </w:t>
      </w:r>
      <w:proofErr w:type="spellStart"/>
      <w:r w:rsidRPr="00606DBF">
        <w:rPr>
          <w:rFonts w:eastAsia="Times New Roman"/>
          <w:b/>
          <w:bCs/>
          <w:color w:val="222222"/>
          <w:sz w:val="19"/>
          <w:szCs w:val="19"/>
        </w:rPr>
        <w:t>uCT</w:t>
      </w:r>
      <w:proofErr w:type="spellEnd"/>
      <w:r w:rsidRPr="00606DBF">
        <w:rPr>
          <w:rFonts w:eastAsia="Times New Roman"/>
          <w:b/>
          <w:bCs/>
          <w:color w:val="222222"/>
          <w:sz w:val="19"/>
          <w:szCs w:val="19"/>
        </w:rPr>
        <w:t xml:space="preserve"> software. If the perfused vessels are readily </w:t>
      </w:r>
      <w:proofErr w:type="spellStart"/>
      <w:r w:rsidRPr="00606DBF">
        <w:rPr>
          <w:rFonts w:eastAsia="Times New Roman"/>
          <w:b/>
          <w:bCs/>
          <w:color w:val="222222"/>
          <w:sz w:val="19"/>
          <w:szCs w:val="19"/>
        </w:rPr>
        <w:t>idetifidable</w:t>
      </w:r>
      <w:proofErr w:type="spellEnd"/>
      <w:r w:rsidRPr="00606DBF">
        <w:rPr>
          <w:rFonts w:eastAsia="Times New Roman"/>
          <w:b/>
          <w:bCs/>
          <w:color w:val="222222"/>
          <w:sz w:val="19"/>
          <w:szCs w:val="19"/>
        </w:rPr>
        <w:t> </w:t>
      </w:r>
      <w:r w:rsidRPr="00606DBF">
        <w:rPr>
          <w:rFonts w:eastAsia="Times New Roman"/>
          <w:color w:val="222222"/>
          <w:sz w:val="19"/>
          <w:szCs w:val="19"/>
        </w:rPr>
        <w:t>use 6% </w:t>
      </w:r>
      <w:proofErr w:type="spellStart"/>
      <w:r w:rsidRPr="00606DBF">
        <w:rPr>
          <w:rFonts w:eastAsia="Times New Roman"/>
          <w:color w:val="222222"/>
          <w:sz w:val="19"/>
          <w:szCs w:val="19"/>
        </w:rPr>
        <w:t>trichloroacetic</w:t>
      </w:r>
      <w:proofErr w:type="spellEnd"/>
      <w:r w:rsidRPr="00606DBF">
        <w:rPr>
          <w:rFonts w:eastAsia="Times New Roman"/>
          <w:color w:val="222222"/>
          <w:sz w:val="19"/>
          <w:szCs w:val="19"/>
        </w:rPr>
        <w:t xml:space="preserve"> acid diluted in double distilled water to decalcify the sample. (9:11, rewrite)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>4.18b </w:t>
      </w:r>
      <w:proofErr w:type="gramStart"/>
      <w:r w:rsidRPr="00606DBF">
        <w:rPr>
          <w:rFonts w:eastAsia="Times New Roman"/>
          <w:color w:val="222222"/>
          <w:sz w:val="19"/>
          <w:szCs w:val="19"/>
        </w:rPr>
        <w:t>Carry</w:t>
      </w:r>
      <w:proofErr w:type="gramEnd"/>
      <w:r w:rsidRPr="00606DBF">
        <w:rPr>
          <w:rFonts w:eastAsia="Times New Roman"/>
          <w:color w:val="222222"/>
          <w:sz w:val="19"/>
          <w:szCs w:val="19"/>
        </w:rPr>
        <w:t xml:space="preserve"> out imaging and 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micro-computed </w:t>
      </w:r>
      <w:r w:rsidRPr="00606DBF">
        <w:rPr>
          <w:rFonts w:eastAsia="Times New Roman"/>
          <w:color w:val="222222"/>
          <w:sz w:val="19"/>
          <w:szCs w:val="19"/>
        </w:rPr>
        <w:t>tomography according to the text protocol. (10:35, rewrite)</w:t>
      </w: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606DBF" w:rsidRPr="00606DBF" w:rsidRDefault="00606DBF" w:rsidP="00606DB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06DBF">
        <w:rPr>
          <w:rFonts w:eastAsia="Times New Roman"/>
          <w:color w:val="222222"/>
          <w:sz w:val="19"/>
          <w:szCs w:val="19"/>
        </w:rPr>
        <w:t xml:space="preserve">5.1 As shown here, 7 days after surgery, CT scanning demonstrated a significantly higher volume of small- and medium-diameter blood vessels that nourished the entire graft area in mice that had received </w:t>
      </w:r>
      <w:proofErr w:type="spellStart"/>
      <w:r w:rsidRPr="00606DBF">
        <w:rPr>
          <w:rFonts w:eastAsia="Times New Roman"/>
          <w:color w:val="222222"/>
          <w:sz w:val="19"/>
          <w:szCs w:val="19"/>
        </w:rPr>
        <w:t>autografts</w:t>
      </w:r>
      <w:proofErr w:type="spellEnd"/>
      <w:r w:rsidRPr="00606DBF">
        <w:rPr>
          <w:rFonts w:eastAsia="Times New Roman"/>
          <w:color w:val="222222"/>
          <w:sz w:val="19"/>
          <w:szCs w:val="19"/>
        </w:rPr>
        <w:t>, </w:t>
      </w:r>
      <w:r w:rsidRPr="00606DBF">
        <w:rPr>
          <w:rFonts w:eastAsia="Times New Roman"/>
          <w:b/>
          <w:bCs/>
          <w:color w:val="222222"/>
          <w:sz w:val="19"/>
          <w:szCs w:val="19"/>
        </w:rPr>
        <w:t>as opposed to mice received allografts where the vessels seem to penetrate from outside. (</w:t>
      </w:r>
      <w:r w:rsidRPr="00606DBF">
        <w:rPr>
          <w:rFonts w:eastAsia="Times New Roman"/>
          <w:color w:val="222222"/>
          <w:sz w:val="19"/>
          <w:szCs w:val="19"/>
        </w:rPr>
        <w:t>10:57,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BF"/>
    <w:rsid w:val="001E1FAD"/>
    <w:rsid w:val="001E64BF"/>
    <w:rsid w:val="00490A02"/>
    <w:rsid w:val="0060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6DBF"/>
  </w:style>
  <w:style w:type="character" w:customStyle="1" w:styleId="aqj">
    <w:name w:val="aqj"/>
    <w:basedOn w:val="DefaultParagraphFont"/>
    <w:rsid w:val="00606D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6DBF"/>
  </w:style>
  <w:style w:type="character" w:customStyle="1" w:styleId="aqj">
    <w:name w:val="aqj"/>
    <w:basedOn w:val="DefaultParagraphFont"/>
    <w:rsid w:val="0060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Macintosh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2015-10-18T13:09:00Z</dcterms:created>
  <dcterms:modified xsi:type="dcterms:W3CDTF">2015-10-18T13:09:00Z</dcterms:modified>
</cp:coreProperties>
</file>