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59" w:rsidRPr="00241159" w:rsidRDefault="00241159" w:rsidP="0024115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241159">
        <w:rPr>
          <w:rFonts w:eastAsia="Times New Roman"/>
          <w:color w:val="222222"/>
          <w:sz w:val="19"/>
          <w:szCs w:val="19"/>
          <w:u w:val="single"/>
        </w:rPr>
        <w:t xml:space="preserve">Costa 53447 </w:t>
      </w:r>
      <w:proofErr w:type="spellStart"/>
      <w:r w:rsidRPr="00241159">
        <w:rPr>
          <w:rFonts w:eastAsia="Times New Roman"/>
          <w:color w:val="222222"/>
          <w:sz w:val="19"/>
          <w:szCs w:val="19"/>
          <w:u w:val="single"/>
        </w:rPr>
        <w:t>redos</w:t>
      </w:r>
      <w:proofErr w:type="spellEnd"/>
      <w:r w:rsidRPr="00241159">
        <w:rPr>
          <w:rFonts w:eastAsia="Times New Roman"/>
          <w:color w:val="222222"/>
          <w:sz w:val="19"/>
          <w:szCs w:val="19"/>
          <w:u w:val="single"/>
        </w:rPr>
        <w:t xml:space="preserve"> (2)</w:t>
      </w:r>
    </w:p>
    <w:p w:rsidR="00241159" w:rsidRPr="00241159" w:rsidRDefault="00241159" w:rsidP="0024115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241159">
        <w:rPr>
          <w:rFonts w:eastAsia="Times New Roman"/>
          <w:color w:val="222222"/>
          <w:sz w:val="19"/>
          <w:szCs w:val="19"/>
        </w:rPr>
        <w:t>5.1 Differentiation of human embryonic stem cells results in a mixed culture of </w:t>
      </w:r>
      <w:r w:rsidRPr="00241159">
        <w:rPr>
          <w:rFonts w:eastAsia="Times New Roman"/>
          <w:b/>
          <w:bCs/>
          <w:color w:val="222222"/>
          <w:sz w:val="19"/>
          <w:szCs w:val="19"/>
        </w:rPr>
        <w:t>primarily</w:t>
      </w:r>
      <w:r w:rsidRPr="00241159">
        <w:rPr>
          <w:rFonts w:eastAsia="Times New Roman"/>
          <w:color w:val="222222"/>
          <w:sz w:val="19"/>
          <w:szCs w:val="19"/>
        </w:rPr>
        <w:t> </w:t>
      </w:r>
      <w:proofErr w:type="spellStart"/>
      <w:r w:rsidRPr="00241159">
        <w:rPr>
          <w:rFonts w:eastAsia="Times New Roman"/>
          <w:color w:val="222222"/>
          <w:sz w:val="19"/>
          <w:szCs w:val="19"/>
        </w:rPr>
        <w:t>cardiomyocytes</w:t>
      </w:r>
      <w:proofErr w:type="spellEnd"/>
      <w:r w:rsidRPr="00241159">
        <w:rPr>
          <w:rFonts w:eastAsia="Times New Roman"/>
          <w:color w:val="222222"/>
          <w:sz w:val="19"/>
          <w:szCs w:val="19"/>
        </w:rPr>
        <w:t xml:space="preserve"> and fibroblasts that self-organize into clusters and form robustly beating “webs” throughout the dish. (10:16, rewrite)</w:t>
      </w:r>
    </w:p>
    <w:p w:rsidR="00241159" w:rsidRPr="00241159" w:rsidRDefault="00241159" w:rsidP="00241159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241159" w:rsidRPr="00241159" w:rsidRDefault="00241159" w:rsidP="0024115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241159">
        <w:rPr>
          <w:rFonts w:eastAsia="Times New Roman"/>
          <w:color w:val="222222"/>
          <w:sz w:val="19"/>
          <w:szCs w:val="19"/>
        </w:rPr>
        <w:t>5.2. FACS sorting of these cultures revealed that this differentiation method results in a population that is approximately </w:t>
      </w:r>
      <w:r w:rsidRPr="00241159">
        <w:rPr>
          <w:rFonts w:eastAsia="Times New Roman"/>
          <w:b/>
          <w:bCs/>
          <w:color w:val="222222"/>
          <w:sz w:val="19"/>
          <w:szCs w:val="19"/>
        </w:rPr>
        <w:t>contains at least </w:t>
      </w:r>
      <w:r w:rsidRPr="00241159">
        <w:rPr>
          <w:rFonts w:eastAsia="Times New Roman"/>
          <w:color w:val="222222"/>
          <w:sz w:val="19"/>
          <w:szCs w:val="19"/>
        </w:rPr>
        <w:t>65% SIRPα positive cells and 10% CD90 positive cells. (10:28,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59"/>
    <w:rsid w:val="001E1FAD"/>
    <w:rsid w:val="001E64BF"/>
    <w:rsid w:val="00241159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1159"/>
  </w:style>
  <w:style w:type="character" w:customStyle="1" w:styleId="aqj">
    <w:name w:val="aqj"/>
    <w:basedOn w:val="DefaultParagraphFont"/>
    <w:rsid w:val="002411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1159"/>
  </w:style>
  <w:style w:type="character" w:customStyle="1" w:styleId="aqj">
    <w:name w:val="aqj"/>
    <w:basedOn w:val="DefaultParagraphFont"/>
    <w:rsid w:val="0024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Macintosh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2015-11-03T18:47:00Z</dcterms:created>
  <dcterms:modified xsi:type="dcterms:W3CDTF">2015-11-03T18:48:00Z</dcterms:modified>
</cp:coreProperties>
</file>