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Pr="00EF516F" w:rsidRDefault="00CE10F2" w:rsidP="00CE10F2">
      <w:pPr>
        <w:pStyle w:val="BodyText"/>
        <w:outlineLvl w:val="0"/>
        <w:rPr>
          <w:rFonts w:ascii="Helvetica" w:hAnsi="Helvetica"/>
          <w:b/>
          <w:i w:val="0"/>
          <w:szCs w:val="24"/>
        </w:rPr>
      </w:pPr>
      <w:r w:rsidRPr="00EF516F">
        <w:rPr>
          <w:rFonts w:ascii="Helvetica" w:hAnsi="Helvetica"/>
          <w:b/>
          <w:i w:val="0"/>
          <w:szCs w:val="24"/>
        </w:rPr>
        <w:t xml:space="preserve">Submission ID #: </w:t>
      </w:r>
      <w:r w:rsidR="00931D28" w:rsidRPr="00EF516F">
        <w:rPr>
          <w:rFonts w:ascii="Helvetica" w:hAnsi="Helvetica"/>
          <w:b/>
          <w:i w:val="0"/>
          <w:szCs w:val="24"/>
        </w:rPr>
        <w:t>53445</w:t>
      </w:r>
    </w:p>
    <w:p w:rsidR="00CE10F2" w:rsidRPr="00EF516F" w:rsidDel="00A12F8F" w:rsidRDefault="00CE10F2" w:rsidP="00CE10F2">
      <w:pPr>
        <w:pStyle w:val="BodyText"/>
        <w:outlineLvl w:val="0"/>
        <w:rPr>
          <w:rFonts w:ascii="Helvetica" w:hAnsi="Helvetica"/>
          <w:b/>
          <w:i w:val="0"/>
          <w:szCs w:val="24"/>
        </w:rPr>
      </w:pPr>
      <w:r w:rsidRPr="00EF516F">
        <w:rPr>
          <w:rFonts w:ascii="Helvetica" w:hAnsi="Helvetica"/>
          <w:b/>
          <w:i w:val="0"/>
          <w:szCs w:val="24"/>
        </w:rPr>
        <w:t>Editor Name:</w:t>
      </w:r>
      <w:r w:rsidR="00931D28" w:rsidRPr="00EF516F">
        <w:rPr>
          <w:rFonts w:ascii="Helvetica" w:hAnsi="Helvetica"/>
          <w:b/>
          <w:i w:val="0"/>
          <w:szCs w:val="24"/>
        </w:rPr>
        <w:t xml:space="preserve"> Brigid Stadinski</w:t>
      </w:r>
    </w:p>
    <w:p w:rsidR="00CE10F2" w:rsidRPr="00EF516F" w:rsidRDefault="00CE10F2" w:rsidP="00CE10F2">
      <w:pPr>
        <w:pStyle w:val="BodyText"/>
        <w:outlineLvl w:val="0"/>
        <w:rPr>
          <w:rFonts w:ascii="Helvetica" w:hAnsi="Helvetica"/>
          <w:b/>
          <w:i w:val="0"/>
          <w:szCs w:val="24"/>
        </w:rPr>
      </w:pPr>
      <w:r w:rsidRPr="00EF516F">
        <w:rPr>
          <w:rFonts w:ascii="Helvetica" w:hAnsi="Helvetica"/>
          <w:b/>
          <w:i w:val="0"/>
          <w:szCs w:val="24"/>
        </w:rPr>
        <w:t>Videographer name:</w:t>
      </w:r>
      <w:r w:rsidR="00931D28" w:rsidRPr="00EF516F">
        <w:rPr>
          <w:rFonts w:ascii="Helvetica" w:hAnsi="Helvetica"/>
          <w:b/>
          <w:i w:val="0"/>
          <w:szCs w:val="24"/>
        </w:rPr>
        <w:t xml:space="preserve"> </w:t>
      </w:r>
      <w:r w:rsidR="00931D28" w:rsidRPr="00EF516F">
        <w:rPr>
          <w:rFonts w:ascii="Arial" w:hAnsi="Arial" w:cs="Arial"/>
          <w:b/>
          <w:i w:val="0"/>
          <w:color w:val="000000"/>
          <w:szCs w:val="24"/>
          <w:shd w:val="clear" w:color="auto" w:fill="FFFFFF"/>
        </w:rPr>
        <w:t>Rib Bolton</w:t>
      </w:r>
    </w:p>
    <w:p w:rsidR="00CE10F2" w:rsidRPr="00EF516F" w:rsidRDefault="00CE10F2" w:rsidP="00CE10F2">
      <w:pPr>
        <w:pStyle w:val="BodyText"/>
        <w:outlineLvl w:val="0"/>
        <w:rPr>
          <w:rFonts w:ascii="Helvetica" w:hAnsi="Helvetica"/>
          <w:b/>
          <w:i w:val="0"/>
          <w:szCs w:val="24"/>
        </w:rPr>
      </w:pPr>
      <w:r w:rsidRPr="00EF516F">
        <w:rPr>
          <w:rFonts w:ascii="Helvetica" w:hAnsi="Helvetica"/>
          <w:b/>
          <w:i w:val="0"/>
          <w:szCs w:val="24"/>
        </w:rPr>
        <w:t xml:space="preserve">Film Date: </w:t>
      </w:r>
      <w:r w:rsidR="00931D28" w:rsidRPr="00EF516F">
        <w:rPr>
          <w:rFonts w:ascii="Helvetica" w:hAnsi="Helvetica"/>
          <w:b/>
          <w:i w:val="0"/>
          <w:szCs w:val="24"/>
        </w:rPr>
        <w:t>09/16/2015</w:t>
      </w:r>
    </w:p>
    <w:p w:rsidR="00565757" w:rsidRPr="00CF22F6" w:rsidRDefault="00565757" w:rsidP="00CE10F2">
      <w:pPr>
        <w:pStyle w:val="BodyText"/>
        <w:outlineLvl w:val="0"/>
        <w:rPr>
          <w:rFonts w:ascii="Helvetica" w:hAnsi="Helvetica"/>
          <w:b/>
          <w:i w:val="0"/>
          <w:sz w:val="22"/>
        </w:rPr>
      </w:pPr>
    </w:p>
    <w:p w:rsidR="00CE10F2" w:rsidRPr="00CF22F6"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rsidR="00676F66" w:rsidRPr="00676F66" w:rsidRDefault="00676F66" w:rsidP="00676F66">
      <w:pPr>
        <w:rPr>
          <w:rFonts w:ascii="Arial" w:hAnsi="Arial" w:cs="Arial"/>
        </w:rPr>
      </w:pPr>
      <w:r w:rsidRPr="00676F66">
        <w:rPr>
          <w:rFonts w:ascii="Arial" w:hAnsi="Arial" w:cs="Arial"/>
        </w:rPr>
        <w:t>Daniel L.</w:t>
      </w:r>
      <w:r>
        <w:rPr>
          <w:rFonts w:ascii="Arial" w:hAnsi="Arial" w:cs="Arial"/>
        </w:rPr>
        <w:t xml:space="preserve"> </w:t>
      </w:r>
      <w:r w:rsidRPr="00676F66">
        <w:rPr>
          <w:rFonts w:ascii="Arial" w:hAnsi="Arial" w:cs="Arial"/>
        </w:rPr>
        <w:t>Kober</w:t>
      </w:r>
      <w:r w:rsidRPr="00676F66">
        <w:rPr>
          <w:rFonts w:ascii="Arial" w:hAnsi="Arial" w:cs="Arial"/>
          <w:vertAlign w:val="superscript"/>
        </w:rPr>
        <w:t>1</w:t>
      </w:r>
      <w:r>
        <w:rPr>
          <w:rFonts w:ascii="Arial" w:hAnsi="Arial" w:cs="Arial"/>
          <w:vertAlign w:val="superscript"/>
        </w:rPr>
        <w:t>,2,3</w:t>
      </w:r>
      <w:r>
        <w:rPr>
          <w:rFonts w:ascii="Arial" w:hAnsi="Arial" w:cs="Arial"/>
        </w:rPr>
        <w:t xml:space="preserve">, </w:t>
      </w:r>
      <w:r w:rsidRPr="00676F66">
        <w:rPr>
          <w:rFonts w:ascii="Arial" w:hAnsi="Arial" w:cs="Arial"/>
        </w:rPr>
        <w:t>Zeynep</w:t>
      </w:r>
      <w:r>
        <w:rPr>
          <w:rFonts w:ascii="Arial" w:hAnsi="Arial" w:cs="Arial"/>
        </w:rPr>
        <w:t xml:space="preserve"> </w:t>
      </w:r>
      <w:r w:rsidRPr="00676F66">
        <w:rPr>
          <w:rFonts w:ascii="Arial" w:hAnsi="Arial" w:cs="Arial"/>
        </w:rPr>
        <w:t>Yurtsever</w:t>
      </w:r>
      <w:r w:rsidRPr="00676F66">
        <w:rPr>
          <w:rFonts w:ascii="Arial" w:hAnsi="Arial" w:cs="Arial"/>
          <w:vertAlign w:val="superscript"/>
        </w:rPr>
        <w:t>2,3,4,5</w:t>
      </w:r>
      <w:r w:rsidRPr="00676F66">
        <w:rPr>
          <w:rFonts w:ascii="Arial" w:hAnsi="Arial" w:cs="Arial"/>
        </w:rPr>
        <w:t>,</w:t>
      </w:r>
      <w:r>
        <w:rPr>
          <w:rFonts w:ascii="Arial" w:hAnsi="Arial" w:cs="Arial"/>
        </w:rPr>
        <w:t xml:space="preserve"> and </w:t>
      </w:r>
      <w:r w:rsidRPr="00676F66">
        <w:rPr>
          <w:rFonts w:ascii="Arial" w:hAnsi="Arial" w:cs="Arial"/>
        </w:rPr>
        <w:t>Tom J.</w:t>
      </w:r>
      <w:r>
        <w:rPr>
          <w:rFonts w:ascii="Arial" w:hAnsi="Arial" w:cs="Arial"/>
        </w:rPr>
        <w:t xml:space="preserve"> Brett</w:t>
      </w:r>
      <w:r w:rsidRPr="00BC34EC">
        <w:rPr>
          <w:rFonts w:ascii="Arial" w:hAnsi="Arial" w:cs="Arial"/>
          <w:vertAlign w:val="superscript"/>
        </w:rPr>
        <w:t>2,</w:t>
      </w:r>
      <w:r w:rsidR="00BC34EC">
        <w:rPr>
          <w:rFonts w:ascii="Arial" w:hAnsi="Arial" w:cs="Arial"/>
          <w:vertAlign w:val="superscript"/>
        </w:rPr>
        <w:t>3,5,</w:t>
      </w:r>
      <w:r w:rsidRPr="00BC34EC">
        <w:rPr>
          <w:rFonts w:ascii="Arial" w:hAnsi="Arial" w:cs="Arial"/>
          <w:vertAlign w:val="superscript"/>
        </w:rPr>
        <w:t>6,7</w:t>
      </w:r>
    </w:p>
    <w:p w:rsidR="00676F66" w:rsidRDefault="00676F66" w:rsidP="00676F66">
      <w:pPr>
        <w:rPr>
          <w:rFonts w:ascii="Arial" w:eastAsia="Arial Unicode MS" w:hAnsi="Arial" w:cs="Arial"/>
          <w:shd w:val="clear" w:color="auto" w:fill="FCFCFC"/>
        </w:rPr>
      </w:pPr>
    </w:p>
    <w:p w:rsidR="00676F66" w:rsidRPr="004774E8" w:rsidRDefault="00676F66" w:rsidP="004774E8">
      <w:pPr>
        <w:rPr>
          <w:rFonts w:ascii="Arial" w:hAnsi="Arial" w:cs="Arial"/>
        </w:rPr>
      </w:pPr>
      <w:r w:rsidRPr="004774E8">
        <w:rPr>
          <w:rFonts w:ascii="Arial" w:hAnsi="Arial" w:cs="Arial"/>
          <w:vertAlign w:val="superscript"/>
        </w:rPr>
        <w:t>1</w:t>
      </w:r>
      <w:r w:rsidRPr="004774E8">
        <w:rPr>
          <w:rFonts w:ascii="Arial" w:hAnsi="Arial" w:cs="Arial"/>
        </w:rPr>
        <w:t>Molecular Microbiology and Microbial Pathogenesis Program, Washington University School of Medicine, St. Louis, Missouri</w:t>
      </w:r>
    </w:p>
    <w:p w:rsidR="00676F66" w:rsidRPr="004774E8" w:rsidRDefault="00676F66" w:rsidP="004774E8">
      <w:pPr>
        <w:rPr>
          <w:rFonts w:ascii="Arial" w:hAnsi="Arial" w:cs="Arial"/>
        </w:rPr>
      </w:pPr>
      <w:r w:rsidRPr="004774E8">
        <w:rPr>
          <w:rFonts w:ascii="Arial" w:hAnsi="Arial" w:cs="Arial"/>
          <w:vertAlign w:val="superscript"/>
        </w:rPr>
        <w:t>2</w:t>
      </w:r>
      <w:r w:rsidRPr="004774E8">
        <w:rPr>
          <w:rFonts w:ascii="Arial" w:hAnsi="Arial" w:cs="Arial"/>
        </w:rPr>
        <w:t>Department of Internal Medicine, Washington University School of Medicine, St. Louis, Missouri</w:t>
      </w:r>
    </w:p>
    <w:p w:rsidR="00676F66" w:rsidRPr="004774E8" w:rsidRDefault="00676F66" w:rsidP="004774E8">
      <w:pPr>
        <w:rPr>
          <w:rFonts w:ascii="Arial" w:hAnsi="Arial" w:cs="Arial"/>
        </w:rPr>
      </w:pPr>
      <w:r w:rsidRPr="004774E8">
        <w:rPr>
          <w:rFonts w:ascii="Arial" w:hAnsi="Arial" w:cs="Arial"/>
          <w:vertAlign w:val="superscript"/>
        </w:rPr>
        <w:t>3</w:t>
      </w:r>
      <w:r w:rsidRPr="004774E8">
        <w:rPr>
          <w:rFonts w:ascii="Arial" w:hAnsi="Arial" w:cs="Arial"/>
        </w:rPr>
        <w:t>Drug Discovery Program in Pulmonary and Critical Care Medicine, Washington University School of Medicine, St. Louis, Missouri</w:t>
      </w:r>
    </w:p>
    <w:p w:rsidR="00676F66" w:rsidRPr="004774E8" w:rsidRDefault="00676F66" w:rsidP="004774E8">
      <w:pPr>
        <w:rPr>
          <w:rFonts w:ascii="Arial" w:hAnsi="Arial" w:cs="Arial"/>
        </w:rPr>
      </w:pPr>
      <w:r w:rsidRPr="004774E8">
        <w:rPr>
          <w:rFonts w:ascii="Arial" w:hAnsi="Arial" w:cs="Arial"/>
          <w:vertAlign w:val="superscript"/>
        </w:rPr>
        <w:t>4</w:t>
      </w:r>
      <w:r w:rsidRPr="004774E8">
        <w:rPr>
          <w:rFonts w:ascii="Arial" w:hAnsi="Arial" w:cs="Arial"/>
        </w:rPr>
        <w:t xml:space="preserve">Biochemistry Program, Washington University School of Medicine, St. Louis, Missouri </w:t>
      </w:r>
    </w:p>
    <w:p w:rsidR="00676F66" w:rsidRPr="004774E8" w:rsidRDefault="00676F66" w:rsidP="004774E8">
      <w:pPr>
        <w:rPr>
          <w:rFonts w:ascii="Arial" w:hAnsi="Arial" w:cs="Arial"/>
        </w:rPr>
      </w:pPr>
      <w:r w:rsidRPr="004774E8">
        <w:rPr>
          <w:rFonts w:ascii="Arial" w:hAnsi="Arial" w:cs="Arial"/>
          <w:vertAlign w:val="superscript"/>
        </w:rPr>
        <w:t>5</w:t>
      </w:r>
      <w:r w:rsidRPr="004774E8">
        <w:rPr>
          <w:rFonts w:ascii="Arial" w:hAnsi="Arial" w:cs="Arial"/>
        </w:rPr>
        <w:t xml:space="preserve">Center for the Investigation of Membrane Excitability Diseases, Washington University School of Medicine, St. Louis, Missouri </w:t>
      </w:r>
    </w:p>
    <w:p w:rsidR="00676F66" w:rsidRPr="004774E8" w:rsidRDefault="00BC34EC" w:rsidP="004774E8">
      <w:pPr>
        <w:rPr>
          <w:rFonts w:ascii="Arial" w:hAnsi="Arial" w:cs="Arial"/>
        </w:rPr>
      </w:pPr>
      <w:r w:rsidRPr="004774E8">
        <w:rPr>
          <w:rFonts w:ascii="Arial" w:hAnsi="Arial" w:cs="Arial"/>
          <w:vertAlign w:val="superscript"/>
        </w:rPr>
        <w:t>6</w:t>
      </w:r>
      <w:r w:rsidR="00676F66" w:rsidRPr="004774E8">
        <w:rPr>
          <w:rFonts w:ascii="Arial" w:hAnsi="Arial" w:cs="Arial"/>
        </w:rPr>
        <w:t>Department of Biochemistry and Molecular Biophysics</w:t>
      </w:r>
      <w:r w:rsidRPr="004774E8">
        <w:rPr>
          <w:rFonts w:ascii="Arial" w:hAnsi="Arial" w:cs="Arial"/>
        </w:rPr>
        <w:t>, Washington University School of Medicine, St. Louis, Missouri</w:t>
      </w:r>
    </w:p>
    <w:p w:rsidR="00676F66" w:rsidRPr="004774E8" w:rsidRDefault="00BC34EC" w:rsidP="004774E8">
      <w:pPr>
        <w:rPr>
          <w:rFonts w:ascii="Arial" w:hAnsi="Arial" w:cs="Arial"/>
        </w:rPr>
      </w:pPr>
      <w:r w:rsidRPr="004774E8">
        <w:rPr>
          <w:rFonts w:ascii="Arial" w:hAnsi="Arial" w:cs="Arial"/>
          <w:vertAlign w:val="superscript"/>
        </w:rPr>
        <w:t>7</w:t>
      </w:r>
      <w:r w:rsidR="00676F66" w:rsidRPr="004774E8">
        <w:rPr>
          <w:rFonts w:ascii="Arial" w:hAnsi="Arial" w:cs="Arial"/>
        </w:rPr>
        <w:t>Department of Cell Biology and Physiology</w:t>
      </w:r>
      <w:r w:rsidRPr="004774E8">
        <w:rPr>
          <w:rFonts w:ascii="Arial" w:hAnsi="Arial" w:cs="Arial"/>
        </w:rPr>
        <w:t xml:space="preserve">, </w:t>
      </w:r>
      <w:r w:rsidR="00676F66" w:rsidRPr="004774E8">
        <w:rPr>
          <w:rFonts w:ascii="Arial" w:hAnsi="Arial" w:cs="Arial"/>
        </w:rPr>
        <w:t>Washington University School of Medicine</w:t>
      </w:r>
      <w:r w:rsidRPr="004774E8">
        <w:rPr>
          <w:rFonts w:ascii="Arial" w:hAnsi="Arial" w:cs="Arial"/>
        </w:rPr>
        <w:t xml:space="preserve">, </w:t>
      </w:r>
      <w:r w:rsidR="00676F66" w:rsidRPr="004774E8">
        <w:rPr>
          <w:rFonts w:ascii="Arial" w:hAnsi="Arial" w:cs="Arial"/>
        </w:rPr>
        <w:t xml:space="preserve">St. Louis, Missouri </w:t>
      </w:r>
    </w:p>
    <w:p w:rsidR="00676F66" w:rsidRPr="00E24898" w:rsidRDefault="00676F66" w:rsidP="00565757">
      <w:pPr>
        <w:pStyle w:val="Default"/>
        <w:rPr>
          <w:rFonts w:ascii="Helvetica" w:hAnsi="Helvetica"/>
        </w:rPr>
      </w:pPr>
    </w:p>
    <w:p w:rsidR="00565757" w:rsidRPr="00E24898" w:rsidRDefault="00565757" w:rsidP="00565757">
      <w:pPr>
        <w:pStyle w:val="Default"/>
        <w:rPr>
          <w:rFonts w:ascii="Helvetica" w:hAnsi="Helvetica"/>
        </w:rPr>
      </w:pPr>
    </w:p>
    <w:p w:rsidR="00676F66" w:rsidRPr="00676F66" w:rsidRDefault="00CE10F2" w:rsidP="00676F66">
      <w:pPr>
        <w:rPr>
          <w:rFonts w:ascii="Arial" w:hAnsi="Arial" w:cs="Arial"/>
          <w:b/>
          <w:sz w:val="28"/>
          <w:szCs w:val="28"/>
        </w:rPr>
      </w:pPr>
      <w:r w:rsidRPr="00E24898">
        <w:rPr>
          <w:rFonts w:ascii="Helvetica" w:hAnsi="Helvetica"/>
          <w:b/>
          <w:sz w:val="28"/>
        </w:rPr>
        <w:t>Title:</w:t>
      </w:r>
      <w:r w:rsidRPr="00E24898">
        <w:rPr>
          <w:rFonts w:ascii="Helvetica" w:hAnsi="Helvetica" w:cs="Arial"/>
          <w:b/>
          <w:sz w:val="28"/>
          <w:szCs w:val="24"/>
        </w:rPr>
        <w:t xml:space="preserve"> </w:t>
      </w:r>
      <w:r w:rsidR="00676F66" w:rsidRPr="00676F66">
        <w:rPr>
          <w:rFonts w:ascii="Arial" w:hAnsi="Arial" w:cs="Arial"/>
          <w:b/>
          <w:sz w:val="28"/>
          <w:szCs w:val="28"/>
        </w:rPr>
        <w:t>Efficient mammalian-cell expression and single-step purification of extracellular glycoproteins for crystallization</w:t>
      </w:r>
    </w:p>
    <w:p w:rsidR="00565757" w:rsidRPr="00E24898" w:rsidRDefault="00565757" w:rsidP="00CE10F2">
      <w:pPr>
        <w:outlineLvl w:val="0"/>
        <w:rPr>
          <w:rFonts w:ascii="Helvetica" w:hAnsi="Helvetica"/>
          <w:b/>
          <w:sz w:val="22"/>
        </w:rPr>
      </w:pPr>
    </w:p>
    <w:p w:rsidR="00CE10F2" w:rsidRPr="00EF516F" w:rsidRDefault="00CE10F2" w:rsidP="00CE10F2">
      <w:pPr>
        <w:outlineLvl w:val="0"/>
        <w:rPr>
          <w:rFonts w:ascii="Helvetica" w:hAnsi="Helvetica"/>
          <w:b/>
          <w:szCs w:val="24"/>
        </w:rPr>
      </w:pPr>
      <w:r w:rsidRPr="00EF516F">
        <w:rPr>
          <w:rFonts w:ascii="Helvetica" w:hAnsi="Helvetica"/>
          <w:b/>
          <w:szCs w:val="24"/>
        </w:rPr>
        <w:t xml:space="preserve">Corresponding Author: </w:t>
      </w:r>
    </w:p>
    <w:p w:rsidR="00EF516F" w:rsidRPr="00EF516F" w:rsidRDefault="00EF516F" w:rsidP="00EF516F">
      <w:pPr>
        <w:rPr>
          <w:rFonts w:ascii="Arial" w:hAnsi="Arial" w:cs="Arial"/>
          <w:szCs w:val="24"/>
        </w:rPr>
      </w:pPr>
      <w:r w:rsidRPr="00EF516F">
        <w:rPr>
          <w:rFonts w:ascii="Arial" w:hAnsi="Arial" w:cs="Arial"/>
          <w:szCs w:val="24"/>
        </w:rPr>
        <w:t xml:space="preserve">Tom J. Brett </w:t>
      </w:r>
    </w:p>
    <w:p w:rsidR="00EF516F" w:rsidRPr="00EF516F" w:rsidRDefault="00EF516F" w:rsidP="00EF516F">
      <w:pPr>
        <w:rPr>
          <w:rFonts w:ascii="Arial" w:hAnsi="Arial" w:cs="Arial"/>
          <w:szCs w:val="24"/>
        </w:rPr>
      </w:pPr>
      <w:r w:rsidRPr="00EF516F">
        <w:rPr>
          <w:rFonts w:ascii="Arial" w:hAnsi="Arial" w:cs="Arial"/>
          <w:szCs w:val="24"/>
        </w:rPr>
        <w:t>tbrett@dom.wustl.edu</w:t>
      </w:r>
    </w:p>
    <w:p w:rsidR="00565757" w:rsidRPr="00E24898" w:rsidRDefault="00565757" w:rsidP="00CE10F2">
      <w:pPr>
        <w:outlineLvl w:val="0"/>
        <w:rPr>
          <w:rFonts w:ascii="Helvetica" w:hAnsi="Helvetica"/>
          <w:b/>
          <w:sz w:val="22"/>
        </w:rPr>
      </w:pPr>
    </w:p>
    <w:p w:rsidR="00565757" w:rsidRPr="00E24898" w:rsidRDefault="00565757" w:rsidP="00CE10F2">
      <w:pPr>
        <w:outlineLvl w:val="0"/>
        <w:rPr>
          <w:rFonts w:ascii="Helvetica" w:hAnsi="Helvetica"/>
          <w:b/>
          <w:sz w:val="22"/>
        </w:rPr>
      </w:pPr>
    </w:p>
    <w:p w:rsidR="00565757" w:rsidRPr="00E24898" w:rsidRDefault="00565757" w:rsidP="00CE10F2">
      <w:pPr>
        <w:outlineLvl w:val="0"/>
        <w:rPr>
          <w:rFonts w:ascii="Helvetica" w:hAnsi="Helvetica"/>
          <w:b/>
          <w:sz w:val="22"/>
        </w:rPr>
      </w:pPr>
    </w:p>
    <w:p w:rsidR="00F0293A" w:rsidRPr="00EF516F" w:rsidRDefault="00F0293A" w:rsidP="00CE10F2">
      <w:pPr>
        <w:outlineLvl w:val="0"/>
        <w:rPr>
          <w:rFonts w:ascii="Helvetica" w:hAnsi="Helvetica"/>
          <w:b/>
          <w:szCs w:val="24"/>
        </w:rPr>
      </w:pPr>
      <w:r w:rsidRPr="00EF516F">
        <w:rPr>
          <w:rFonts w:ascii="Helvetica" w:hAnsi="Helvetica"/>
          <w:b/>
          <w:szCs w:val="24"/>
        </w:rPr>
        <w:t>Co-authors:</w:t>
      </w:r>
    </w:p>
    <w:p w:rsidR="00CE10F2" w:rsidRPr="00E24898" w:rsidRDefault="00EF516F">
      <w:pPr>
        <w:rPr>
          <w:rFonts w:ascii="Helvetica" w:hAnsi="Helvetica"/>
          <w:sz w:val="22"/>
        </w:rPr>
      </w:pPr>
      <w:r w:rsidRPr="00676F66">
        <w:rPr>
          <w:rFonts w:ascii="Arial" w:hAnsi="Arial" w:cs="Arial"/>
        </w:rPr>
        <w:t>Daniel L.</w:t>
      </w:r>
      <w:r>
        <w:rPr>
          <w:rFonts w:ascii="Arial" w:hAnsi="Arial" w:cs="Arial"/>
        </w:rPr>
        <w:t xml:space="preserve"> </w:t>
      </w:r>
      <w:r w:rsidRPr="00676F66">
        <w:rPr>
          <w:rFonts w:ascii="Arial" w:hAnsi="Arial" w:cs="Arial"/>
        </w:rPr>
        <w:t>Kober</w:t>
      </w:r>
      <w:r>
        <w:rPr>
          <w:rFonts w:ascii="Arial" w:hAnsi="Arial" w:cs="Arial"/>
        </w:rPr>
        <w:t xml:space="preserve"> and </w:t>
      </w:r>
      <w:r w:rsidRPr="00676F66">
        <w:rPr>
          <w:rFonts w:ascii="Arial" w:hAnsi="Arial" w:cs="Arial"/>
        </w:rPr>
        <w:t>Zeynep</w:t>
      </w:r>
      <w:r>
        <w:rPr>
          <w:rFonts w:ascii="Arial" w:hAnsi="Arial" w:cs="Arial"/>
        </w:rPr>
        <w:t xml:space="preserve"> </w:t>
      </w:r>
      <w:r w:rsidRPr="00676F66">
        <w:rPr>
          <w:rFonts w:ascii="Arial" w:hAnsi="Arial" w:cs="Arial"/>
        </w:rPr>
        <w:t>Yurtsever</w:t>
      </w:r>
    </w:p>
    <w:p w:rsidR="00565757" w:rsidRPr="00E24898" w:rsidRDefault="00565757">
      <w:pPr>
        <w:rPr>
          <w:rFonts w:ascii="Helvetica" w:hAnsi="Helvetica"/>
          <w:sz w:val="22"/>
        </w:rPr>
      </w:pPr>
    </w:p>
    <w:p w:rsidR="00CE10F2" w:rsidRPr="00E24898" w:rsidRDefault="00CE10F2" w:rsidP="00CE10F2">
      <w:pPr>
        <w:rPr>
          <w:rFonts w:ascii="Helvetica" w:hAnsi="Helvetica"/>
          <w:sz w:val="22"/>
        </w:rPr>
      </w:pPr>
    </w:p>
    <w:p w:rsidR="00931D28" w:rsidRPr="002B61B3" w:rsidRDefault="00931D28" w:rsidP="00931D28">
      <w:pPr>
        <w:spacing w:before="120"/>
        <w:rPr>
          <w:rFonts w:ascii="Helvetica" w:hAnsi="Helvetica"/>
          <w:sz w:val="22"/>
        </w:rPr>
      </w:pPr>
      <w:r w:rsidRPr="007C6CAA">
        <w:rPr>
          <w:rFonts w:ascii="Helvetica" w:hAnsi="Helvetica"/>
          <w:b/>
          <w:sz w:val="22"/>
        </w:rPr>
        <w:t>A.</w:t>
      </w:r>
      <w:r>
        <w:rPr>
          <w:rFonts w:ascii="Helvetica" w:hAnsi="Helvetica"/>
          <w:sz w:val="22"/>
        </w:rPr>
        <w:t xml:space="preserve">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Pr>
          <w:rFonts w:ascii="Helvetica" w:hAnsi="Helvetica"/>
          <w:sz w:val="22"/>
        </w:rPr>
        <w:t xml:space="preserve">? </w:t>
      </w:r>
      <w:r w:rsidRPr="00AD003F">
        <w:rPr>
          <w:rFonts w:ascii="Helvetica" w:hAnsi="Helvetica"/>
          <w:sz w:val="22"/>
          <w:highlight w:val="cyan"/>
        </w:rPr>
        <w:t>No</w:t>
      </w:r>
      <w:r>
        <w:rPr>
          <w:rFonts w:ascii="Helvetica" w:hAnsi="Helvetica"/>
          <w:sz w:val="22"/>
        </w:rPr>
        <w:t xml:space="preserve"> (If you can record images/videos using your own camera/software, then mark No)   If yes,</w:t>
      </w:r>
      <w:r w:rsidRPr="005A1F5E">
        <w:rPr>
          <w:rFonts w:ascii="Helvetica" w:hAnsi="Helvetica"/>
          <w:sz w:val="22"/>
        </w:rPr>
        <w:t xml:space="preserve"> please list make </w:t>
      </w:r>
      <w:r>
        <w:rPr>
          <w:rFonts w:ascii="Helvetica" w:hAnsi="Helvetica"/>
          <w:sz w:val="22"/>
        </w:rPr>
        <w:t>and model of your microscope: _____________________________________________</w:t>
      </w:r>
    </w:p>
    <w:p w:rsidR="00931D28" w:rsidRPr="00FB038C" w:rsidRDefault="00931D28" w:rsidP="00931D28">
      <w:pPr>
        <w:spacing w:before="120"/>
        <w:rPr>
          <w:rFonts w:ascii="Helvetica" w:hAnsi="Helvetica"/>
          <w:sz w:val="22"/>
        </w:rPr>
      </w:pPr>
      <w:r w:rsidRPr="007C6CAA">
        <w:rPr>
          <w:rFonts w:ascii="Helvetica" w:hAnsi="Helvetica"/>
          <w:b/>
          <w:sz w:val="22"/>
        </w:rPr>
        <w:t>B.</w:t>
      </w:r>
      <w:r>
        <w:rPr>
          <w:rFonts w:ascii="Helvetica" w:hAnsi="Helvetica"/>
          <w:sz w:val="22"/>
        </w:rPr>
        <w:t xml:space="preserve">   Does your protocol include detailed, step-by-step, descriptions of software usage?</w:t>
      </w:r>
      <w:r w:rsidRPr="00FB038C">
        <w:rPr>
          <w:rFonts w:ascii="Helvetica" w:hAnsi="Helvetica"/>
          <w:sz w:val="22"/>
        </w:rPr>
        <w:t xml:space="preserve"> </w:t>
      </w:r>
      <w:r w:rsidRPr="00AD003F">
        <w:rPr>
          <w:rFonts w:ascii="Helvetica" w:hAnsi="Helvetica"/>
          <w:sz w:val="22"/>
          <w:highlight w:val="cyan"/>
        </w:rPr>
        <w:t>No</w:t>
      </w:r>
      <w:r>
        <w:rPr>
          <w:rFonts w:ascii="Helvetica" w:hAnsi="Helvetica"/>
          <w:sz w:val="22"/>
        </w:rPr>
        <w:t xml:space="preserve"> If yes, we will need you to record using </w:t>
      </w:r>
      <w:hyperlink r:id="rId7" w:history="1">
        <w:r w:rsidRPr="008E5464">
          <w:rPr>
            <w:rStyle w:val="Hyperlink"/>
            <w:rFonts w:ascii="Helvetica" w:hAnsi="Helvetica"/>
            <w:sz w:val="22"/>
          </w:rPr>
          <w:t>screen recording software</w:t>
        </w:r>
      </w:hyperlink>
      <w:r>
        <w:rPr>
          <w:rFonts w:ascii="Helvetica" w:hAnsi="Helvetica"/>
          <w:sz w:val="22"/>
        </w:rPr>
        <w:t xml:space="preserve"> to capture the steps. If you use a Mac, </w:t>
      </w:r>
      <w:hyperlink r:id="rId8" w:history="1">
        <w:r>
          <w:rPr>
            <w:rStyle w:val="Hyperlink"/>
            <w:rFonts w:ascii="Helvetica" w:hAnsi="Helvetica"/>
            <w:sz w:val="22"/>
          </w:rPr>
          <w:t>QuickT</w:t>
        </w:r>
        <w:r w:rsidRPr="00EF5F13">
          <w:rPr>
            <w:rStyle w:val="Hyperlink"/>
            <w:rFonts w:ascii="Helvetica" w:hAnsi="Helvetica"/>
            <w:sz w:val="22"/>
          </w:rPr>
          <w:t>ime X</w:t>
        </w:r>
      </w:hyperlink>
      <w:r>
        <w:rPr>
          <w:rFonts w:ascii="Helvetica" w:hAnsi="Helvetica"/>
          <w:sz w:val="22"/>
        </w:rPr>
        <w:t xml:space="preserve"> also has the ability to record the steps.</w:t>
      </w:r>
    </w:p>
    <w:p w:rsidR="00931D28" w:rsidRDefault="00931D28" w:rsidP="00931D28">
      <w:pPr>
        <w:spacing w:before="120"/>
        <w:rPr>
          <w:rFonts w:ascii="Helvetica" w:hAnsi="Helvetica"/>
          <w:sz w:val="22"/>
        </w:rPr>
      </w:pPr>
      <w:r w:rsidRPr="007C6CAA">
        <w:rPr>
          <w:rFonts w:ascii="Helvetica" w:hAnsi="Helvetica"/>
          <w:b/>
          <w:sz w:val="22"/>
        </w:rPr>
        <w:t>C.</w:t>
      </w:r>
      <w:r>
        <w:rPr>
          <w:rFonts w:ascii="Helvetica" w:hAnsi="Helvetica"/>
          <w:sz w:val="22"/>
        </w:rPr>
        <w:t xml:space="preserve">  </w:t>
      </w:r>
      <w:r w:rsidRPr="00FB038C">
        <w:rPr>
          <w:rFonts w:ascii="Helvetica" w:hAnsi="Helvetica"/>
          <w:sz w:val="22"/>
        </w:rPr>
        <w:t>Which steps of your protocol will viewers benefit most from having filmed? Please list 4-6 steps</w:t>
      </w:r>
      <w:r>
        <w:rPr>
          <w:rFonts w:ascii="Helvetica" w:hAnsi="Helvetica"/>
          <w:sz w:val="22"/>
        </w:rPr>
        <w:t xml:space="preserve"> by their protocol numbers. Please do not list entire sections of the protocol. If your protocol contains highlighting, make sure these steps are highlighted. </w:t>
      </w:r>
    </w:p>
    <w:p w:rsidR="00931D28" w:rsidRDefault="00931D28" w:rsidP="00931D28">
      <w:pPr>
        <w:spacing w:before="120"/>
        <w:rPr>
          <w:rFonts w:ascii="Helvetica" w:hAnsi="Helvetica"/>
          <w:sz w:val="22"/>
        </w:rPr>
      </w:pPr>
      <w:r w:rsidRPr="00AD003F">
        <w:rPr>
          <w:rFonts w:ascii="Helvetica" w:hAnsi="Helvetica"/>
          <w:sz w:val="22"/>
          <w:highlight w:val="cyan"/>
        </w:rPr>
        <w:t>2.2-2.5, 2.</w:t>
      </w:r>
      <w:r w:rsidR="004053F8">
        <w:rPr>
          <w:rFonts w:ascii="Helvetica" w:hAnsi="Helvetica"/>
          <w:sz w:val="22"/>
          <w:highlight w:val="cyan"/>
        </w:rPr>
        <w:t>6</w:t>
      </w:r>
      <w:r w:rsidRPr="00AD003F">
        <w:rPr>
          <w:rFonts w:ascii="Helvetica" w:hAnsi="Helvetica"/>
          <w:sz w:val="22"/>
          <w:highlight w:val="cyan"/>
        </w:rPr>
        <w:t xml:space="preserve">, 3.3-3.6. </w:t>
      </w:r>
      <w:r>
        <w:rPr>
          <w:rFonts w:ascii="Helvetica" w:hAnsi="Helvetica"/>
          <w:sz w:val="22"/>
          <w:highlight w:val="cyan"/>
        </w:rPr>
        <w:t>We</w:t>
      </w:r>
      <w:r w:rsidRPr="00AD003F">
        <w:rPr>
          <w:rFonts w:ascii="Helvetica" w:hAnsi="Helvetica"/>
          <w:sz w:val="22"/>
          <w:highlight w:val="cyan"/>
        </w:rPr>
        <w:t xml:space="preserve"> also want to include crystal tray setup and images of crystals, which were not explicitly in the protocol but were a driving motivation for this work</w:t>
      </w:r>
      <w:r>
        <w:rPr>
          <w:rFonts w:ascii="Helvetica" w:hAnsi="Helvetica"/>
          <w:sz w:val="22"/>
          <w:highlight w:val="cyan"/>
        </w:rPr>
        <w:t xml:space="preserve"> and are mentioned in discussion part of the manuscript</w:t>
      </w:r>
      <w:r w:rsidRPr="00AD003F">
        <w:rPr>
          <w:rFonts w:ascii="Helvetica" w:hAnsi="Helvetica"/>
          <w:sz w:val="22"/>
          <w:highlight w:val="cyan"/>
        </w:rPr>
        <w:t>.</w:t>
      </w:r>
      <w:r w:rsidR="002D22DF">
        <w:rPr>
          <w:rFonts w:ascii="Helvetica" w:hAnsi="Helvetica"/>
          <w:sz w:val="22"/>
        </w:rPr>
        <w:t xml:space="preserve"> </w:t>
      </w:r>
      <w:r w:rsidR="002D22DF" w:rsidRPr="00FD575A">
        <w:rPr>
          <w:rFonts w:ascii="Helvetica" w:hAnsi="Helvetica"/>
          <w:color w:val="FF0000"/>
          <w:sz w:val="22"/>
        </w:rPr>
        <w:t xml:space="preserve">– Authors, it sounds like it would be appropriate to show these images in the Results section.  Please be sure to include a description of the </w:t>
      </w:r>
      <w:r w:rsidR="00FD575A" w:rsidRPr="00FD575A">
        <w:rPr>
          <w:rFonts w:ascii="Helvetica" w:hAnsi="Helvetica"/>
          <w:color w:val="FF0000"/>
          <w:sz w:val="22"/>
        </w:rPr>
        <w:t>images there.</w:t>
      </w:r>
    </w:p>
    <w:p w:rsidR="00931D28" w:rsidRDefault="00931D28" w:rsidP="00931D28">
      <w:pPr>
        <w:spacing w:before="120"/>
        <w:rPr>
          <w:rFonts w:ascii="Helvetica" w:hAnsi="Helvetica"/>
          <w:sz w:val="22"/>
        </w:rPr>
      </w:pPr>
      <w:r w:rsidRPr="007C6CAA">
        <w:rPr>
          <w:rFonts w:ascii="Helvetica" w:hAnsi="Helvetica"/>
          <w:b/>
          <w:sz w:val="22"/>
        </w:rPr>
        <w:t>D.</w:t>
      </w:r>
      <w:r>
        <w:rPr>
          <w:rFonts w:ascii="Helvetica" w:hAnsi="Helvetica"/>
          <w:sz w:val="22"/>
        </w:rPr>
        <w:t xml:space="preserve">  What is the single most difficult aspect of this procedure and what do you do to ensure success?  Please list 1-2 individual steps to be filmed by their protocol numbers.</w:t>
      </w:r>
      <w:r w:rsidRPr="00FE261D">
        <w:rPr>
          <w:rFonts w:ascii="Helvetica" w:hAnsi="Helvetica"/>
          <w:sz w:val="22"/>
        </w:rPr>
        <w:t xml:space="preserve"> </w:t>
      </w:r>
      <w:r>
        <w:rPr>
          <w:rFonts w:ascii="Helvetica" w:hAnsi="Helvetica"/>
          <w:sz w:val="22"/>
        </w:rPr>
        <w:t xml:space="preserve">(Please do not list an entire section.) The most difficult aspect of the procedure is optimizing cell viability. This could be emphasized in discussion aspects of the video. </w:t>
      </w:r>
    </w:p>
    <w:p w:rsidR="00931D28" w:rsidRPr="00886CC4" w:rsidRDefault="00931D28" w:rsidP="00931D28">
      <w:pPr>
        <w:spacing w:before="120"/>
        <w:rPr>
          <w:rFonts w:ascii="Helvetica" w:hAnsi="Helvetica"/>
          <w:sz w:val="22"/>
        </w:rPr>
      </w:pPr>
      <w:r w:rsidRPr="007C6CAA">
        <w:rPr>
          <w:rFonts w:ascii="Helvetica" w:hAnsi="Helvetica"/>
          <w:b/>
          <w:sz w:val="22"/>
        </w:rPr>
        <w:t>E.</w:t>
      </w:r>
      <w:r>
        <w:rPr>
          <w:rFonts w:ascii="Helvetica" w:hAnsi="Helvetica"/>
          <w:sz w:val="22"/>
        </w:rPr>
        <w:t xml:space="preserve">  Will the filming need to take place in multiple locations? </w:t>
      </w:r>
      <w:r w:rsidRPr="00AD003F">
        <w:rPr>
          <w:rFonts w:ascii="Helvetica" w:hAnsi="Helvetica"/>
          <w:sz w:val="22"/>
          <w:highlight w:val="cyan"/>
        </w:rPr>
        <w:t>Yes</w:t>
      </w:r>
      <w:r>
        <w:rPr>
          <w:rFonts w:ascii="Helvetica" w:hAnsi="Helvetica"/>
          <w:sz w:val="22"/>
        </w:rPr>
        <w:t xml:space="preserve"> If yes, how far apart are the locations? </w:t>
      </w:r>
      <w:r w:rsidRPr="00AD003F">
        <w:rPr>
          <w:rFonts w:ascii="Helvetica" w:hAnsi="Helvetica"/>
          <w:sz w:val="22"/>
          <w:highlight w:val="cyan"/>
        </w:rPr>
        <w:t>~200ft, down the hall on the same floor.</w:t>
      </w:r>
      <w:r>
        <w:rPr>
          <w:rFonts w:ascii="Helvetica" w:hAnsi="Helvetica"/>
          <w:b/>
          <w:szCs w:val="24"/>
        </w:rPr>
        <w:t xml:space="preserve"> </w:t>
      </w:r>
    </w:p>
    <w:p w:rsidR="00CE10F2" w:rsidRPr="00E24898" w:rsidRDefault="00CE10F2" w:rsidP="00CE10F2">
      <w:pPr>
        <w:rPr>
          <w:rFonts w:ascii="Helvetica" w:hAnsi="Helvetica"/>
          <w:b/>
          <w:i/>
          <w:sz w:val="22"/>
        </w:rPr>
      </w:pPr>
    </w:p>
    <w:p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rsidR="00CE10F2" w:rsidRPr="00E24898" w:rsidRDefault="00CE10F2" w:rsidP="00CE10F2">
      <w:pPr>
        <w:rPr>
          <w:rFonts w:ascii="Helvetica" w:hAnsi="Helvetica"/>
          <w:b/>
          <w:sz w:val="22"/>
        </w:rPr>
      </w:pPr>
    </w:p>
    <w:p w:rsidR="00CE10F2" w:rsidRPr="009B1230" w:rsidRDefault="00CE10F2" w:rsidP="00D20084">
      <w:pPr>
        <w:rPr>
          <w:rFonts w:ascii="Helvetica" w:hAnsi="Helvetica"/>
          <w:b/>
          <w:szCs w:val="24"/>
        </w:rPr>
      </w:pPr>
      <w:r w:rsidRPr="009B1230">
        <w:rPr>
          <w:rFonts w:ascii="Helvetica" w:hAnsi="Helvetica"/>
          <w:b/>
          <w:szCs w:val="24"/>
        </w:rPr>
        <w:t xml:space="preserve">A. </w:t>
      </w:r>
      <w:r w:rsidR="002B26D4" w:rsidRPr="009B1230">
        <w:rPr>
          <w:rFonts w:ascii="Helvetica" w:hAnsi="Helvetica"/>
          <w:b/>
          <w:szCs w:val="24"/>
        </w:rPr>
        <w:t xml:space="preserve">Experimental </w:t>
      </w:r>
      <w:r w:rsidR="00003C8B" w:rsidRPr="009B1230">
        <w:rPr>
          <w:rFonts w:ascii="Helvetica" w:hAnsi="Helvetica"/>
          <w:b/>
          <w:szCs w:val="24"/>
        </w:rPr>
        <w:t>Goal</w:t>
      </w:r>
      <w:r w:rsidRPr="009B1230">
        <w:rPr>
          <w:rFonts w:ascii="Helvetica" w:hAnsi="Helvetica"/>
          <w:b/>
          <w:szCs w:val="24"/>
        </w:rPr>
        <w:t xml:space="preserve"> (read by voice talent at JoVE):</w:t>
      </w:r>
      <w:r w:rsidR="002B26D4" w:rsidRPr="009B1230">
        <w:rPr>
          <w:rFonts w:ascii="Helvetica" w:hAnsi="Helvetica"/>
          <w:szCs w:val="24"/>
        </w:rPr>
        <w:t xml:space="preserve">  </w:t>
      </w:r>
    </w:p>
    <w:p w:rsidR="002B26D4" w:rsidRPr="009B1230" w:rsidRDefault="002B26D4" w:rsidP="005A09D8">
      <w:pPr>
        <w:rPr>
          <w:rFonts w:ascii="Helvetica" w:hAnsi="Helvetica"/>
          <w:b/>
          <w:szCs w:val="24"/>
          <w:u w:val="single"/>
        </w:rPr>
      </w:pPr>
    </w:p>
    <w:p w:rsidR="00CE10F2" w:rsidRPr="009B1230" w:rsidRDefault="00CE10F2" w:rsidP="00E24898">
      <w:pPr>
        <w:rPr>
          <w:rFonts w:ascii="Helvetica" w:hAnsi="Helvetica"/>
          <w:szCs w:val="24"/>
        </w:rPr>
      </w:pPr>
      <w:r w:rsidRPr="009B1230">
        <w:rPr>
          <w:rFonts w:ascii="Helvetica" w:hAnsi="Helvetica"/>
          <w:szCs w:val="24"/>
        </w:rPr>
        <w:t xml:space="preserve">The overall goal of this </w:t>
      </w:r>
      <w:r w:rsidR="00D37C4D" w:rsidRPr="009B1230">
        <w:rPr>
          <w:rFonts w:ascii="Helvetica" w:hAnsi="Helvetica"/>
          <w:szCs w:val="24"/>
        </w:rPr>
        <w:t>mammalian protein expression technique</w:t>
      </w:r>
      <w:r w:rsidRPr="009B1230">
        <w:rPr>
          <w:rFonts w:ascii="Helvetica" w:hAnsi="Helvetica"/>
          <w:szCs w:val="24"/>
        </w:rPr>
        <w:t xml:space="preserve"> is to </w:t>
      </w:r>
      <w:r w:rsidR="00D37C4D" w:rsidRPr="009B1230">
        <w:rPr>
          <w:rFonts w:ascii="Helvetica" w:hAnsi="Helvetica"/>
          <w:szCs w:val="24"/>
        </w:rPr>
        <w:t xml:space="preserve">produce milligram </w:t>
      </w:r>
      <w:r w:rsidR="004B3B3B" w:rsidRPr="009B1230">
        <w:rPr>
          <w:rFonts w:ascii="Helvetica" w:hAnsi="Helvetica"/>
          <w:szCs w:val="24"/>
        </w:rPr>
        <w:t>quantities</w:t>
      </w:r>
      <w:r w:rsidR="00D37C4D" w:rsidRPr="009B1230">
        <w:rPr>
          <w:rFonts w:ascii="Helvetica" w:hAnsi="Helvetica"/>
          <w:szCs w:val="24"/>
        </w:rPr>
        <w:t xml:space="preserve"> of natively folded proteins suitable for structural</w:t>
      </w:r>
      <w:r w:rsidR="004B3B3B" w:rsidRPr="009B1230">
        <w:rPr>
          <w:rFonts w:ascii="Helvetica" w:hAnsi="Helvetica"/>
          <w:szCs w:val="24"/>
        </w:rPr>
        <w:t>, biophysical,</w:t>
      </w:r>
      <w:r w:rsidR="00D37C4D" w:rsidRPr="009B1230">
        <w:rPr>
          <w:rFonts w:ascii="Helvetica" w:hAnsi="Helvetica"/>
          <w:szCs w:val="24"/>
        </w:rPr>
        <w:t xml:space="preserve"> and functional studies.</w:t>
      </w:r>
      <w:r w:rsidRPr="009B1230">
        <w:rPr>
          <w:rFonts w:ascii="Helvetica" w:hAnsi="Helvetica"/>
          <w:szCs w:val="24"/>
        </w:rPr>
        <w:t xml:space="preserve"> </w:t>
      </w:r>
      <w:r w:rsidRPr="009B1230">
        <w:rPr>
          <w:rFonts w:ascii="Helvetica" w:hAnsi="Helvetica"/>
          <w:b/>
          <w:szCs w:val="24"/>
        </w:rPr>
        <w:t>(Intro)</w:t>
      </w:r>
    </w:p>
    <w:p w:rsidR="00CE10F2" w:rsidRPr="009B1230" w:rsidRDefault="00CE10F2" w:rsidP="00CE10F2">
      <w:pPr>
        <w:rPr>
          <w:rFonts w:ascii="Helvetica" w:hAnsi="Helvetica"/>
          <w:szCs w:val="24"/>
        </w:rPr>
      </w:pPr>
    </w:p>
    <w:p w:rsidR="00D300CE" w:rsidRPr="009B1230" w:rsidRDefault="00CE10F2" w:rsidP="001819E3">
      <w:pPr>
        <w:rPr>
          <w:rFonts w:ascii="Helvetica" w:hAnsi="Helvetica"/>
          <w:b/>
          <w:szCs w:val="24"/>
        </w:rPr>
      </w:pPr>
      <w:r w:rsidRPr="009B1230">
        <w:rPr>
          <w:rFonts w:ascii="Helvetica" w:hAnsi="Helvetica"/>
          <w:b/>
          <w:szCs w:val="24"/>
        </w:rPr>
        <w:t xml:space="preserve">B.  </w:t>
      </w:r>
      <w:r w:rsidR="00EE4460" w:rsidRPr="009B1230">
        <w:rPr>
          <w:rFonts w:ascii="Helvetica" w:hAnsi="Helvetica"/>
          <w:b/>
          <w:szCs w:val="24"/>
        </w:rPr>
        <w:t xml:space="preserve">Required </w:t>
      </w:r>
      <w:r w:rsidRPr="009B1230">
        <w:rPr>
          <w:rFonts w:ascii="Helvetica" w:hAnsi="Helvetica"/>
          <w:b/>
          <w:szCs w:val="24"/>
        </w:rPr>
        <w:t>Interview</w:t>
      </w:r>
      <w:r w:rsidR="00EE4460" w:rsidRPr="009B1230">
        <w:rPr>
          <w:rFonts w:ascii="Helvetica" w:hAnsi="Helvetica"/>
          <w:b/>
          <w:szCs w:val="24"/>
        </w:rPr>
        <w:t xml:space="preserve"> Statements</w:t>
      </w:r>
      <w:r w:rsidRPr="009B1230">
        <w:rPr>
          <w:rFonts w:ascii="Helvetica" w:hAnsi="Helvetica"/>
          <w:b/>
          <w:szCs w:val="24"/>
        </w:rPr>
        <w:t xml:space="preserve">: (Said by you on camera. Don’t forget to smile!)  </w:t>
      </w:r>
    </w:p>
    <w:p w:rsidR="00D56783" w:rsidRDefault="00000398" w:rsidP="00D56783">
      <w:pPr>
        <w:numPr>
          <w:ilvl w:val="1"/>
          <w:numId w:val="9"/>
        </w:numPr>
        <w:spacing w:before="240"/>
        <w:outlineLvl w:val="0"/>
        <w:rPr>
          <w:rFonts w:ascii="Helvetica" w:hAnsi="Helvetica" w:cs="Arial"/>
          <w:szCs w:val="24"/>
        </w:rPr>
      </w:pPr>
      <w:r w:rsidRPr="00D56783">
        <w:rPr>
          <w:rFonts w:ascii="Helvetica" w:hAnsi="Helvetica" w:cs="Arial"/>
          <w:b/>
          <w:szCs w:val="24"/>
        </w:rPr>
        <w:t>Zeynep</w:t>
      </w:r>
      <w:r w:rsidRPr="009B1230">
        <w:rPr>
          <w:rFonts w:ascii="Helvetica" w:hAnsi="Helvetica" w:cs="Arial"/>
          <w:b/>
          <w:szCs w:val="24"/>
        </w:rPr>
        <w:t>:</w:t>
      </w:r>
      <w:r w:rsidRPr="009B1230">
        <w:rPr>
          <w:rFonts w:ascii="Helvetica" w:hAnsi="Helvetica" w:cs="Arial"/>
          <w:szCs w:val="24"/>
        </w:rPr>
        <w:t xml:space="preserve"> The main advantage of this technique is that it is a fast and straightforward protocol for obtaining secreted mammalian proteins at a concentration and purity required </w:t>
      </w:r>
      <w:r w:rsidR="0033665F">
        <w:rPr>
          <w:rFonts w:ascii="Helvetica" w:hAnsi="Helvetica" w:cs="Arial"/>
          <w:szCs w:val="24"/>
        </w:rPr>
        <w:t>for</w:t>
      </w:r>
      <w:r w:rsidRPr="009B1230">
        <w:rPr>
          <w:rFonts w:ascii="Helvetica" w:hAnsi="Helvetica" w:cs="Arial"/>
          <w:szCs w:val="24"/>
        </w:rPr>
        <w:t xml:space="preserve"> structural studies</w:t>
      </w:r>
      <w:r w:rsidR="00D56783">
        <w:rPr>
          <w:rFonts w:ascii="Helvetica" w:hAnsi="Helvetica" w:cs="Arial"/>
          <w:szCs w:val="24"/>
        </w:rPr>
        <w:t xml:space="preserve"> </w:t>
      </w:r>
      <w:r w:rsidR="00D56783" w:rsidRPr="00D56783">
        <w:rPr>
          <w:rFonts w:ascii="Helvetica" w:hAnsi="Helvetica" w:cs="Arial"/>
          <w:b/>
          <w:szCs w:val="24"/>
        </w:rPr>
        <w:t>[1.1.1 – MED]</w:t>
      </w:r>
      <w:r w:rsidRPr="009B1230">
        <w:rPr>
          <w:rFonts w:ascii="Helvetica" w:hAnsi="Helvetica" w:cs="Arial"/>
          <w:szCs w:val="24"/>
        </w:rPr>
        <w:t xml:space="preserve">. </w:t>
      </w:r>
    </w:p>
    <w:p w:rsidR="0057031A" w:rsidRDefault="0057031A" w:rsidP="0057031A">
      <w:pPr>
        <w:numPr>
          <w:ilvl w:val="2"/>
          <w:numId w:val="9"/>
        </w:numPr>
        <w:spacing w:before="240"/>
        <w:outlineLvl w:val="0"/>
        <w:rPr>
          <w:rFonts w:ascii="Helvetica" w:hAnsi="Helvetica" w:cs="Arial"/>
          <w:szCs w:val="24"/>
        </w:rPr>
      </w:pPr>
      <w:r w:rsidRPr="00D56783">
        <w:rPr>
          <w:rFonts w:ascii="Helvetica" w:hAnsi="Helvetica" w:cs="Arial"/>
          <w:szCs w:val="24"/>
        </w:rPr>
        <w:t>Zeynep speaks toward camera, interview style.</w:t>
      </w:r>
    </w:p>
    <w:p w:rsidR="0033665F" w:rsidRPr="0033665F" w:rsidRDefault="0033665F" w:rsidP="0033665F">
      <w:pPr>
        <w:spacing w:before="240"/>
        <w:ind w:left="1800"/>
        <w:outlineLvl w:val="0"/>
        <w:rPr>
          <w:rFonts w:ascii="Helvetica" w:hAnsi="Helvetica" w:cs="Arial"/>
          <w:szCs w:val="24"/>
        </w:rPr>
      </w:pPr>
    </w:p>
    <w:p w:rsidR="00EE4460" w:rsidRPr="009B1230" w:rsidRDefault="00F95E8D" w:rsidP="00645B93">
      <w:pPr>
        <w:rPr>
          <w:rFonts w:ascii="Helvetica" w:hAnsi="Helvetica"/>
          <w:b/>
          <w:szCs w:val="24"/>
        </w:rPr>
      </w:pPr>
      <w:r w:rsidRPr="009B1230">
        <w:rPr>
          <w:rFonts w:ascii="Helvetica" w:hAnsi="Helvetica"/>
          <w:b/>
          <w:szCs w:val="24"/>
        </w:rPr>
        <w:t>C</w:t>
      </w:r>
      <w:r w:rsidR="002B26D4" w:rsidRPr="009B1230">
        <w:rPr>
          <w:rFonts w:ascii="Helvetica" w:hAnsi="Helvetica"/>
          <w:b/>
          <w:szCs w:val="24"/>
        </w:rPr>
        <w:t xml:space="preserve">.  </w:t>
      </w:r>
      <w:r w:rsidRPr="009B1230">
        <w:rPr>
          <w:rFonts w:ascii="Helvetica" w:hAnsi="Helvetica"/>
          <w:b/>
          <w:szCs w:val="24"/>
        </w:rPr>
        <w:t>Optional Interview Statements</w:t>
      </w:r>
      <w:r w:rsidR="002B26D4" w:rsidRPr="009B1230">
        <w:rPr>
          <w:rFonts w:ascii="Helvetica" w:hAnsi="Helvetica"/>
          <w:b/>
          <w:szCs w:val="24"/>
        </w:rPr>
        <w:t xml:space="preserve">: (Said by you on camera. Don’t forget to smile!)  </w:t>
      </w:r>
    </w:p>
    <w:p w:rsidR="00CE10F2" w:rsidRDefault="00D37C4D" w:rsidP="00642791">
      <w:pPr>
        <w:numPr>
          <w:ilvl w:val="1"/>
          <w:numId w:val="9"/>
        </w:numPr>
        <w:spacing w:before="240"/>
        <w:outlineLvl w:val="0"/>
        <w:rPr>
          <w:rFonts w:ascii="Helvetica" w:hAnsi="Helvetica" w:cs="Arial"/>
          <w:szCs w:val="24"/>
        </w:rPr>
      </w:pPr>
      <w:r w:rsidRPr="00D56783">
        <w:rPr>
          <w:rFonts w:ascii="Helvetica" w:hAnsi="Helvetica" w:cs="Arial"/>
          <w:b/>
          <w:szCs w:val="24"/>
        </w:rPr>
        <w:t>Dan Kober</w:t>
      </w:r>
      <w:r w:rsidR="00FD1497" w:rsidRPr="009B1230">
        <w:rPr>
          <w:rFonts w:ascii="Helvetica" w:hAnsi="Helvetica" w:cs="Arial"/>
          <w:b/>
          <w:szCs w:val="24"/>
        </w:rPr>
        <w:t>:</w:t>
      </w:r>
      <w:r w:rsidR="00FD1497" w:rsidRPr="009B1230">
        <w:rPr>
          <w:rFonts w:ascii="Helvetica" w:hAnsi="Helvetica" w:cs="Arial"/>
          <w:szCs w:val="24"/>
        </w:rPr>
        <w:t xml:space="preserve"> </w:t>
      </w:r>
      <w:r w:rsidR="00CE10F2" w:rsidRPr="009B1230">
        <w:rPr>
          <w:rFonts w:ascii="Helvetica" w:hAnsi="Helvetica" w:cs="Arial"/>
          <w:szCs w:val="24"/>
        </w:rPr>
        <w:t>Generally</w:t>
      </w:r>
      <w:r w:rsidRPr="009B1230">
        <w:rPr>
          <w:rFonts w:ascii="Helvetica" w:hAnsi="Helvetica" w:cs="Arial"/>
          <w:szCs w:val="24"/>
        </w:rPr>
        <w:t>, most issues with protein yields are due to cell behavior</w:t>
      </w:r>
      <w:r w:rsidR="00000398" w:rsidRPr="009B1230">
        <w:rPr>
          <w:rFonts w:ascii="Helvetica" w:hAnsi="Helvetica" w:cs="Arial"/>
          <w:szCs w:val="24"/>
        </w:rPr>
        <w:t xml:space="preserve"> and viability</w:t>
      </w:r>
      <w:r w:rsidRPr="009B1230">
        <w:rPr>
          <w:rFonts w:ascii="Helvetica" w:hAnsi="Helvetica" w:cs="Arial"/>
          <w:szCs w:val="24"/>
        </w:rPr>
        <w:t xml:space="preserve">. </w:t>
      </w:r>
      <w:r w:rsidR="0033665F">
        <w:rPr>
          <w:rFonts w:ascii="Helvetica" w:hAnsi="Helvetica" w:cs="Arial"/>
          <w:szCs w:val="24"/>
        </w:rPr>
        <w:t xml:space="preserve"> </w:t>
      </w:r>
      <w:r w:rsidRPr="009B1230">
        <w:rPr>
          <w:rFonts w:ascii="Helvetica" w:hAnsi="Helvetica" w:cs="Arial"/>
          <w:szCs w:val="24"/>
        </w:rPr>
        <w:t>Closely monitoring viability and media sugar levels improves yields and prolongs the usefulness of cells</w:t>
      </w:r>
      <w:r w:rsidR="00CE10F2" w:rsidRPr="009B1230">
        <w:rPr>
          <w:rFonts w:ascii="Helvetica" w:hAnsi="Helvetica" w:cs="Arial"/>
          <w:szCs w:val="24"/>
        </w:rPr>
        <w:t>.</w:t>
      </w:r>
      <w:r w:rsidRPr="009B1230">
        <w:rPr>
          <w:rFonts w:ascii="Helvetica" w:hAnsi="Helvetica" w:cs="Arial"/>
          <w:szCs w:val="24"/>
        </w:rPr>
        <w:t xml:space="preserve"> </w:t>
      </w:r>
      <w:r w:rsidR="0033665F">
        <w:rPr>
          <w:rFonts w:ascii="Helvetica" w:hAnsi="Helvetica" w:cs="Arial"/>
          <w:szCs w:val="24"/>
        </w:rPr>
        <w:t xml:space="preserve"> </w:t>
      </w:r>
      <w:r w:rsidRPr="009B1230">
        <w:rPr>
          <w:rFonts w:ascii="Helvetica" w:hAnsi="Helvetica" w:cs="Arial"/>
          <w:szCs w:val="24"/>
        </w:rPr>
        <w:t>It is also important to monitor cell d</w:t>
      </w:r>
      <w:r w:rsidR="00000398" w:rsidRPr="009B1230">
        <w:rPr>
          <w:rFonts w:ascii="Helvetica" w:hAnsi="Helvetica" w:cs="Arial"/>
          <w:szCs w:val="24"/>
        </w:rPr>
        <w:t xml:space="preserve">ensity. </w:t>
      </w:r>
      <w:r w:rsidR="0033665F">
        <w:rPr>
          <w:rFonts w:ascii="Helvetica" w:hAnsi="Helvetica" w:cs="Arial"/>
          <w:szCs w:val="24"/>
        </w:rPr>
        <w:t xml:space="preserve"> </w:t>
      </w:r>
      <w:r w:rsidR="00000398" w:rsidRPr="009B1230">
        <w:rPr>
          <w:rFonts w:ascii="Helvetica" w:hAnsi="Helvetica" w:cs="Arial"/>
          <w:szCs w:val="24"/>
        </w:rPr>
        <w:t>We find yields are dramatically reduced if the cell density reaches</w:t>
      </w:r>
      <w:r w:rsidRPr="009B1230">
        <w:rPr>
          <w:rFonts w:ascii="Helvetica" w:hAnsi="Helvetica" w:cs="Arial"/>
          <w:szCs w:val="24"/>
        </w:rPr>
        <w:t xml:space="preserve"> 2 million cells per milliliter </w:t>
      </w:r>
      <w:r w:rsidR="00000398" w:rsidRPr="009B1230">
        <w:rPr>
          <w:rFonts w:ascii="Helvetica" w:hAnsi="Helvetica" w:cs="Arial"/>
          <w:szCs w:val="24"/>
        </w:rPr>
        <w:t>before transfection</w:t>
      </w:r>
      <w:r w:rsidR="00D56783">
        <w:rPr>
          <w:rFonts w:ascii="Helvetica" w:hAnsi="Helvetica" w:cs="Arial"/>
          <w:szCs w:val="24"/>
        </w:rPr>
        <w:t xml:space="preserve"> </w:t>
      </w:r>
      <w:r w:rsidR="00D56783" w:rsidRPr="00D56783">
        <w:rPr>
          <w:rFonts w:ascii="Helvetica" w:hAnsi="Helvetica" w:cs="Arial"/>
          <w:b/>
          <w:szCs w:val="24"/>
        </w:rPr>
        <w:t>[1.</w:t>
      </w:r>
      <w:r w:rsidR="00D56783">
        <w:rPr>
          <w:rFonts w:ascii="Helvetica" w:hAnsi="Helvetica" w:cs="Arial"/>
          <w:b/>
          <w:szCs w:val="24"/>
        </w:rPr>
        <w:t>2</w:t>
      </w:r>
      <w:r w:rsidR="00D56783" w:rsidRPr="00D56783">
        <w:rPr>
          <w:rFonts w:ascii="Helvetica" w:hAnsi="Helvetica" w:cs="Arial"/>
          <w:b/>
          <w:szCs w:val="24"/>
        </w:rPr>
        <w:t>.1 – MED]</w:t>
      </w:r>
      <w:r w:rsidR="004B3B3B" w:rsidRPr="009B1230">
        <w:rPr>
          <w:rFonts w:ascii="Helvetica" w:hAnsi="Helvetica" w:cs="Arial"/>
          <w:szCs w:val="24"/>
        </w:rPr>
        <w:t>.</w:t>
      </w:r>
    </w:p>
    <w:p w:rsidR="00D56783" w:rsidRPr="00D56783" w:rsidRDefault="00D56783" w:rsidP="00D56783">
      <w:pPr>
        <w:numPr>
          <w:ilvl w:val="2"/>
          <w:numId w:val="9"/>
        </w:numPr>
        <w:spacing w:before="240"/>
        <w:outlineLvl w:val="0"/>
        <w:rPr>
          <w:rFonts w:ascii="Helvetica" w:hAnsi="Helvetica" w:cs="Arial"/>
          <w:szCs w:val="24"/>
        </w:rPr>
      </w:pPr>
      <w:r>
        <w:rPr>
          <w:rFonts w:ascii="Helvetica" w:hAnsi="Helvetica" w:cs="Arial"/>
          <w:szCs w:val="24"/>
        </w:rPr>
        <w:t>Dan</w:t>
      </w:r>
      <w:r w:rsidRPr="00D56783">
        <w:rPr>
          <w:rFonts w:ascii="Helvetica" w:hAnsi="Helvetica" w:cs="Arial"/>
          <w:szCs w:val="24"/>
        </w:rPr>
        <w:t xml:space="preserve"> speaks toward camera, interview style.</w:t>
      </w:r>
    </w:p>
    <w:p w:rsidR="00CE10F2" w:rsidRPr="00E24898" w:rsidRDefault="00CE10F2" w:rsidP="00642791">
      <w:pPr>
        <w:rPr>
          <w:rFonts w:ascii="Helvetica" w:hAnsi="Helvetica"/>
          <w:sz w:val="22"/>
        </w:rPr>
      </w:pPr>
    </w:p>
    <w:p w:rsidR="00CE10F2" w:rsidRPr="00E24898" w:rsidRDefault="00CE10F2" w:rsidP="00CE10F2">
      <w:pPr>
        <w:outlineLvl w:val="0"/>
        <w:rPr>
          <w:rFonts w:ascii="Helvetica" w:hAnsi="Helvetica"/>
          <w:b/>
          <w:szCs w:val="24"/>
        </w:rPr>
      </w:pPr>
      <w:r w:rsidRPr="00E24898">
        <w:rPr>
          <w:rFonts w:ascii="Helvetica" w:hAnsi="Helvetica"/>
          <w:b/>
          <w:szCs w:val="24"/>
        </w:rPr>
        <w:t xml:space="preserve">Protocol </w:t>
      </w:r>
      <w:r w:rsidRPr="00E24898">
        <w:rPr>
          <w:rFonts w:ascii="Helvetica" w:hAnsi="Helvetica"/>
          <w:b/>
          <w:szCs w:val="24"/>
          <w:lang w:eastAsia="zh-TW"/>
        </w:rPr>
        <w:t>(read by voice talent at JoVE)</w:t>
      </w:r>
      <w:r w:rsidRPr="00E24898">
        <w:rPr>
          <w:rFonts w:ascii="Helvetica" w:hAnsi="Helvetica"/>
          <w:b/>
          <w:szCs w:val="24"/>
        </w:rPr>
        <w:t>:</w:t>
      </w:r>
    </w:p>
    <w:p w:rsidR="00CE10F2" w:rsidRPr="00E24898" w:rsidRDefault="00CE10F2" w:rsidP="00642791">
      <w:pPr>
        <w:jc w:val="both"/>
        <w:outlineLvl w:val="0"/>
        <w:rPr>
          <w:rFonts w:ascii="Helvetica" w:hAnsi="Helvetica" w:cs="Arial"/>
          <w:sz w:val="22"/>
          <w:szCs w:val="24"/>
        </w:rPr>
      </w:pPr>
    </w:p>
    <w:p w:rsidR="00CD63B8" w:rsidRPr="0074177A" w:rsidRDefault="00CD63B8" w:rsidP="00CD63B8">
      <w:pPr>
        <w:numPr>
          <w:ilvl w:val="0"/>
          <w:numId w:val="12"/>
        </w:numPr>
        <w:spacing w:before="240"/>
        <w:outlineLvl w:val="0"/>
        <w:rPr>
          <w:rFonts w:ascii="Helvetica" w:hAnsi="Helvetica" w:cs="Arial"/>
          <w:b/>
          <w:szCs w:val="24"/>
        </w:rPr>
      </w:pPr>
      <w:r w:rsidRPr="0074177A">
        <w:rPr>
          <w:rFonts w:ascii="Arial" w:hAnsi="Arial" w:cs="Arial"/>
          <w:b/>
          <w:szCs w:val="24"/>
        </w:rPr>
        <w:t>Large-scale culture and transient transfection of 293F cells</w:t>
      </w:r>
    </w:p>
    <w:p w:rsidR="0077745B" w:rsidRPr="0077745B" w:rsidRDefault="0077745B" w:rsidP="00CD63B8">
      <w:pPr>
        <w:numPr>
          <w:ilvl w:val="1"/>
          <w:numId w:val="12"/>
        </w:numPr>
        <w:spacing w:before="240"/>
        <w:outlineLvl w:val="0"/>
        <w:rPr>
          <w:rFonts w:ascii="Helvetica" w:hAnsi="Helvetica" w:cs="Arial"/>
          <w:b/>
          <w:szCs w:val="24"/>
        </w:rPr>
      </w:pPr>
      <w:r>
        <w:rPr>
          <w:rFonts w:ascii="Arial" w:hAnsi="Arial" w:cs="Arial"/>
          <w:szCs w:val="24"/>
        </w:rPr>
        <w:t>To perform large-scale culture of 293F cells, s</w:t>
      </w:r>
      <w:r w:rsidR="00CD63B8" w:rsidRPr="0074177A">
        <w:rPr>
          <w:rFonts w:ascii="Arial" w:hAnsi="Arial" w:cs="Arial"/>
          <w:szCs w:val="24"/>
        </w:rPr>
        <w:t>upplement 1 liter of 293F media with 10 milliliters of 100x glutamin</w:t>
      </w:r>
      <w:r w:rsidR="00642791">
        <w:rPr>
          <w:rFonts w:ascii="Arial" w:hAnsi="Arial" w:cs="Arial"/>
          <w:szCs w:val="24"/>
        </w:rPr>
        <w:t xml:space="preserve">e and 5 milliliters of 100x Pen </w:t>
      </w:r>
      <w:r w:rsidR="00CD63B8" w:rsidRPr="0074177A">
        <w:rPr>
          <w:rFonts w:ascii="Arial" w:hAnsi="Arial" w:cs="Arial"/>
          <w:szCs w:val="24"/>
        </w:rPr>
        <w:t>Strep</w:t>
      </w:r>
      <w:r w:rsidRPr="0077745B">
        <w:rPr>
          <w:rFonts w:ascii="Arial" w:hAnsi="Arial" w:cs="Arial"/>
          <w:b/>
          <w:szCs w:val="24"/>
        </w:rPr>
        <w:t xml:space="preserve"> [2.1.1 – MED]</w:t>
      </w:r>
      <w:r w:rsidR="00CD63B8" w:rsidRPr="0074177A">
        <w:rPr>
          <w:rFonts w:ascii="Arial" w:hAnsi="Arial" w:cs="Arial"/>
          <w:szCs w:val="24"/>
        </w:rPr>
        <w:t>.  The antibiotic is at a sufficient strength in serum-free conditions and the reduced antibiotic concentration improves cell viability during transfection, which improves protein yields</w:t>
      </w:r>
      <w:r w:rsidRPr="0077745B">
        <w:rPr>
          <w:rFonts w:ascii="Arial" w:hAnsi="Arial" w:cs="Arial"/>
          <w:b/>
          <w:szCs w:val="24"/>
        </w:rPr>
        <w:t xml:space="preserve"> [2.1.</w:t>
      </w:r>
      <w:r>
        <w:rPr>
          <w:rFonts w:ascii="Arial" w:hAnsi="Arial" w:cs="Arial"/>
          <w:b/>
          <w:szCs w:val="24"/>
        </w:rPr>
        <w:t>2</w:t>
      </w:r>
      <w:r w:rsidRPr="0077745B">
        <w:rPr>
          <w:rFonts w:ascii="Arial" w:hAnsi="Arial" w:cs="Arial"/>
          <w:b/>
          <w:szCs w:val="24"/>
        </w:rPr>
        <w:t xml:space="preserve"> – </w:t>
      </w:r>
      <w:r>
        <w:rPr>
          <w:rFonts w:ascii="Arial" w:hAnsi="Arial" w:cs="Arial"/>
          <w:b/>
          <w:szCs w:val="24"/>
        </w:rPr>
        <w:t>CU</w:t>
      </w:r>
      <w:r w:rsidRPr="0077745B">
        <w:rPr>
          <w:rFonts w:ascii="Arial" w:hAnsi="Arial" w:cs="Arial"/>
          <w:b/>
          <w:szCs w:val="24"/>
        </w:rPr>
        <w:t>]</w:t>
      </w:r>
      <w:r w:rsidR="00CD63B8" w:rsidRPr="0074177A">
        <w:rPr>
          <w:rFonts w:ascii="Arial" w:hAnsi="Arial" w:cs="Arial"/>
          <w:szCs w:val="24"/>
        </w:rPr>
        <w:t>.</w:t>
      </w:r>
    </w:p>
    <w:p w:rsidR="0077745B" w:rsidRPr="0077745B" w:rsidRDefault="0077745B" w:rsidP="0077745B">
      <w:pPr>
        <w:numPr>
          <w:ilvl w:val="2"/>
          <w:numId w:val="12"/>
        </w:numPr>
        <w:spacing w:before="240"/>
        <w:outlineLvl w:val="0"/>
        <w:rPr>
          <w:rFonts w:ascii="Helvetica" w:hAnsi="Helvetica" w:cs="Arial"/>
          <w:b/>
          <w:szCs w:val="24"/>
        </w:rPr>
      </w:pPr>
      <w:r>
        <w:rPr>
          <w:rFonts w:ascii="Arial" w:hAnsi="Arial" w:cs="Arial"/>
          <w:szCs w:val="24"/>
        </w:rPr>
        <w:t>Talent pipettes 10 mL of 100x glutamine into 1 L of 293F media.  Use labeled containers.</w:t>
      </w:r>
    </w:p>
    <w:p w:rsidR="00CD63B8" w:rsidRPr="00EF516F" w:rsidRDefault="0077745B" w:rsidP="0077745B">
      <w:pPr>
        <w:numPr>
          <w:ilvl w:val="2"/>
          <w:numId w:val="12"/>
        </w:numPr>
        <w:spacing w:before="240"/>
        <w:outlineLvl w:val="0"/>
        <w:rPr>
          <w:rFonts w:ascii="Helvetica" w:hAnsi="Helvetica" w:cs="Arial"/>
          <w:b/>
          <w:szCs w:val="24"/>
        </w:rPr>
      </w:pPr>
      <w:r>
        <w:rPr>
          <w:rFonts w:ascii="Arial" w:hAnsi="Arial" w:cs="Arial"/>
          <w:szCs w:val="24"/>
        </w:rPr>
        <w:t>Labeled container of 293F media as talent pipettes</w:t>
      </w:r>
      <w:r w:rsidR="00CD63B8" w:rsidRPr="0074177A">
        <w:rPr>
          <w:rFonts w:ascii="Arial" w:hAnsi="Arial" w:cs="Arial"/>
          <w:szCs w:val="24"/>
        </w:rPr>
        <w:t xml:space="preserve"> </w:t>
      </w:r>
      <w:r>
        <w:rPr>
          <w:rFonts w:ascii="Arial" w:hAnsi="Arial" w:cs="Arial"/>
          <w:szCs w:val="24"/>
        </w:rPr>
        <w:t xml:space="preserve">5 milliliters of 100x Pen </w:t>
      </w:r>
      <w:r w:rsidRPr="0074177A">
        <w:rPr>
          <w:rFonts w:ascii="Arial" w:hAnsi="Arial" w:cs="Arial"/>
          <w:szCs w:val="24"/>
        </w:rPr>
        <w:t>Strep</w:t>
      </w:r>
      <w:r>
        <w:rPr>
          <w:rFonts w:ascii="Arial" w:hAnsi="Arial" w:cs="Arial"/>
          <w:szCs w:val="24"/>
        </w:rPr>
        <w:t xml:space="preserve"> in from a labeled container.</w:t>
      </w:r>
    </w:p>
    <w:p w:rsidR="00CD63B8" w:rsidRPr="004A6B97" w:rsidRDefault="00CD63B8" w:rsidP="00CD63B8">
      <w:pPr>
        <w:numPr>
          <w:ilvl w:val="1"/>
          <w:numId w:val="12"/>
        </w:numPr>
        <w:spacing w:before="240"/>
        <w:outlineLvl w:val="0"/>
        <w:rPr>
          <w:rFonts w:ascii="Helvetica" w:hAnsi="Helvetica" w:cs="Arial"/>
          <w:b/>
          <w:szCs w:val="24"/>
        </w:rPr>
      </w:pPr>
      <w:r w:rsidRPr="0074177A">
        <w:rPr>
          <w:rFonts w:ascii="Arial" w:hAnsi="Arial" w:cs="Arial"/>
          <w:szCs w:val="24"/>
        </w:rPr>
        <w:t>Culture</w:t>
      </w:r>
      <w:r w:rsidR="0077745B">
        <w:rPr>
          <w:rFonts w:ascii="Arial" w:hAnsi="Arial" w:cs="Arial"/>
          <w:szCs w:val="24"/>
        </w:rPr>
        <w:t xml:space="preserve"> the</w:t>
      </w:r>
      <w:r w:rsidRPr="0074177A">
        <w:rPr>
          <w:rFonts w:ascii="Arial" w:hAnsi="Arial" w:cs="Arial"/>
          <w:szCs w:val="24"/>
        </w:rPr>
        <w:t xml:space="preserve"> 293F cells in 300 milliliters of media in 1 Liter polycarbonate baffled Erlenmeyer flasks with vented </w:t>
      </w:r>
      <w:r w:rsidRPr="007F6B30">
        <w:rPr>
          <w:rFonts w:ascii="Arial" w:hAnsi="Arial" w:cs="Arial"/>
          <w:szCs w:val="24"/>
        </w:rPr>
        <w:t xml:space="preserve">caps </w:t>
      </w:r>
      <w:r w:rsidR="004A6B97" w:rsidRPr="007F6B30">
        <w:rPr>
          <w:rFonts w:ascii="Arial" w:hAnsi="Arial" w:cs="Arial"/>
          <w:b/>
          <w:strike/>
          <w:szCs w:val="24"/>
        </w:rPr>
        <w:t>[2.2.1 - MED-over the shoulder]</w:t>
      </w:r>
      <w:r w:rsidR="0033665F" w:rsidRPr="007F6B30">
        <w:rPr>
          <w:rFonts w:ascii="Arial" w:hAnsi="Arial" w:cs="Arial"/>
          <w:strike/>
          <w:szCs w:val="24"/>
        </w:rPr>
        <w:t>,</w:t>
      </w:r>
      <w:r w:rsidR="0033665F" w:rsidRPr="00EB7AE9">
        <w:rPr>
          <w:rFonts w:ascii="Arial" w:hAnsi="Arial" w:cs="Arial"/>
          <w:b/>
          <w:strike/>
          <w:szCs w:val="24"/>
        </w:rPr>
        <w:t xml:space="preserve"> </w:t>
      </w:r>
      <w:r w:rsidRPr="0074177A">
        <w:rPr>
          <w:rFonts w:ascii="Arial" w:hAnsi="Arial" w:cs="Arial"/>
          <w:szCs w:val="24"/>
        </w:rPr>
        <w:t>at 37 degrees Celsius with 8% CO</w:t>
      </w:r>
      <w:r w:rsidRPr="0074177A">
        <w:rPr>
          <w:rFonts w:ascii="Arial" w:hAnsi="Arial" w:cs="Arial"/>
          <w:szCs w:val="24"/>
          <w:vertAlign w:val="subscript"/>
        </w:rPr>
        <w:t>2</w:t>
      </w:r>
      <w:r w:rsidRPr="0074177A">
        <w:rPr>
          <w:rFonts w:ascii="Arial" w:hAnsi="Arial" w:cs="Arial"/>
          <w:szCs w:val="24"/>
        </w:rPr>
        <w:t xml:space="preserve">, while shaking in a standard tissue culture </w:t>
      </w:r>
      <w:r w:rsidRPr="007F6B30">
        <w:rPr>
          <w:rFonts w:ascii="Arial" w:hAnsi="Arial" w:cs="Arial"/>
          <w:szCs w:val="24"/>
        </w:rPr>
        <w:t>incubator</w:t>
      </w:r>
      <w:r w:rsidR="004A6B97" w:rsidRPr="007F6B30">
        <w:rPr>
          <w:rFonts w:ascii="Arial" w:hAnsi="Arial" w:cs="Arial"/>
          <w:szCs w:val="24"/>
        </w:rPr>
        <w:t xml:space="preserve"> </w:t>
      </w:r>
      <w:r w:rsidR="004A6B97" w:rsidRPr="007F6B30">
        <w:rPr>
          <w:rFonts w:ascii="Arial" w:hAnsi="Arial" w:cs="Arial"/>
          <w:b/>
          <w:szCs w:val="24"/>
        </w:rPr>
        <w:t>[2.2.</w:t>
      </w:r>
      <w:r w:rsidR="00EB7AE9" w:rsidRPr="007F6B30">
        <w:rPr>
          <w:rFonts w:ascii="Arial" w:hAnsi="Arial" w:cs="Arial"/>
          <w:b/>
          <w:color w:val="FF0000"/>
          <w:szCs w:val="24"/>
        </w:rPr>
        <w:t>1</w:t>
      </w:r>
      <w:r w:rsidR="004A6B97" w:rsidRPr="007F6B30">
        <w:rPr>
          <w:rFonts w:ascii="Arial" w:hAnsi="Arial" w:cs="Arial"/>
          <w:b/>
          <w:szCs w:val="24"/>
        </w:rPr>
        <w:t xml:space="preserve"> -</w:t>
      </w:r>
      <w:r w:rsidR="004A6B97" w:rsidRPr="004A6B97">
        <w:rPr>
          <w:rFonts w:ascii="Arial" w:hAnsi="Arial" w:cs="Arial"/>
          <w:b/>
          <w:szCs w:val="24"/>
        </w:rPr>
        <w:t xml:space="preserve"> </w:t>
      </w:r>
      <w:r w:rsidR="004A6B97">
        <w:rPr>
          <w:rFonts w:ascii="Arial" w:hAnsi="Arial" w:cs="Arial"/>
          <w:b/>
          <w:szCs w:val="24"/>
        </w:rPr>
        <w:t>CU</w:t>
      </w:r>
      <w:r w:rsidR="004A6B97" w:rsidRPr="004A6B97">
        <w:rPr>
          <w:rFonts w:ascii="Arial" w:hAnsi="Arial" w:cs="Arial"/>
          <w:b/>
          <w:szCs w:val="24"/>
        </w:rPr>
        <w:t>]</w:t>
      </w:r>
      <w:r w:rsidRPr="0074177A">
        <w:rPr>
          <w:rFonts w:ascii="Arial" w:hAnsi="Arial" w:cs="Arial"/>
          <w:szCs w:val="24"/>
        </w:rPr>
        <w:t xml:space="preserve">. </w:t>
      </w:r>
    </w:p>
    <w:p w:rsidR="004A6B97" w:rsidRPr="007F6B30" w:rsidRDefault="004A6B97" w:rsidP="004A6B97">
      <w:pPr>
        <w:numPr>
          <w:ilvl w:val="2"/>
          <w:numId w:val="12"/>
        </w:numPr>
        <w:spacing w:before="240"/>
        <w:outlineLvl w:val="0"/>
        <w:rPr>
          <w:rFonts w:ascii="Helvetica" w:hAnsi="Helvetica" w:cs="Arial"/>
          <w:b/>
          <w:strike/>
          <w:szCs w:val="24"/>
        </w:rPr>
      </w:pPr>
      <w:r w:rsidRPr="007F6B30">
        <w:rPr>
          <w:rFonts w:ascii="Arial" w:hAnsi="Arial" w:cs="Arial"/>
          <w:strike/>
          <w:szCs w:val="24"/>
        </w:rPr>
        <w:t>Talent pipettes cells into a 1 Liter polycarbonate baffled Erlenmeyer flask containing 300 mL of media.</w:t>
      </w:r>
      <w:r w:rsidR="00EB7AE9" w:rsidRPr="007F6B30">
        <w:rPr>
          <w:rFonts w:ascii="Arial" w:hAnsi="Arial" w:cs="Arial"/>
          <w:strike/>
          <w:szCs w:val="24"/>
        </w:rPr>
        <w:t xml:space="preserve"> </w:t>
      </w:r>
    </w:p>
    <w:p w:rsidR="004A6B97" w:rsidRPr="0074177A" w:rsidRDefault="007F6B30" w:rsidP="004A6B97">
      <w:pPr>
        <w:numPr>
          <w:ilvl w:val="2"/>
          <w:numId w:val="12"/>
        </w:numPr>
        <w:spacing w:before="240"/>
        <w:outlineLvl w:val="0"/>
        <w:rPr>
          <w:rFonts w:ascii="Helvetica" w:hAnsi="Helvetica" w:cs="Arial"/>
          <w:b/>
          <w:szCs w:val="24"/>
        </w:rPr>
      </w:pPr>
      <w:r w:rsidRPr="007F6B30">
        <w:rPr>
          <w:rFonts w:ascii="Arial" w:hAnsi="Arial" w:cs="Arial"/>
          <w:szCs w:val="24"/>
          <w:highlight w:val="green"/>
        </w:rPr>
        <w:t>(new shot number 2.2.1)</w:t>
      </w:r>
      <w:r>
        <w:rPr>
          <w:rFonts w:ascii="Arial" w:hAnsi="Arial" w:cs="Arial"/>
          <w:szCs w:val="24"/>
        </w:rPr>
        <w:t xml:space="preserve"> </w:t>
      </w:r>
      <w:r w:rsidR="004A6B97">
        <w:rPr>
          <w:rFonts w:ascii="Arial" w:hAnsi="Arial" w:cs="Arial"/>
          <w:szCs w:val="24"/>
        </w:rPr>
        <w:t>Flasks shaking in the incubator.</w:t>
      </w:r>
      <w:r w:rsidR="00EB7AE9">
        <w:rPr>
          <w:rFonts w:ascii="Arial" w:hAnsi="Arial" w:cs="Arial"/>
          <w:szCs w:val="24"/>
        </w:rPr>
        <w:t xml:space="preserve"> </w:t>
      </w:r>
    </w:p>
    <w:p w:rsidR="00CD63B8" w:rsidRPr="004B4F95" w:rsidRDefault="004B4F95" w:rsidP="00CD63B8">
      <w:pPr>
        <w:numPr>
          <w:ilvl w:val="1"/>
          <w:numId w:val="12"/>
        </w:numPr>
        <w:spacing w:before="240"/>
        <w:outlineLvl w:val="0"/>
        <w:rPr>
          <w:rFonts w:ascii="Helvetica" w:hAnsi="Helvetica" w:cs="Arial"/>
          <w:b/>
          <w:szCs w:val="24"/>
        </w:rPr>
      </w:pPr>
      <w:r>
        <w:rPr>
          <w:rFonts w:ascii="Arial" w:hAnsi="Arial" w:cs="Arial"/>
          <w:szCs w:val="24"/>
        </w:rPr>
        <w:t>O</w:t>
      </w:r>
      <w:r w:rsidRPr="0074177A">
        <w:rPr>
          <w:rFonts w:ascii="Arial" w:hAnsi="Arial" w:cs="Arial"/>
          <w:szCs w:val="24"/>
        </w:rPr>
        <w:t>ne day before transfection</w:t>
      </w:r>
      <w:r>
        <w:rPr>
          <w:rFonts w:ascii="Arial" w:hAnsi="Arial" w:cs="Arial"/>
          <w:szCs w:val="24"/>
        </w:rPr>
        <w:t>, d</w:t>
      </w:r>
      <w:r w:rsidR="00CD63B8" w:rsidRPr="0074177A">
        <w:rPr>
          <w:rFonts w:ascii="Arial" w:hAnsi="Arial" w:cs="Arial"/>
          <w:szCs w:val="24"/>
        </w:rPr>
        <w:t xml:space="preserve">ilute the cells to 0.5 million cells per milliliter density </w:t>
      </w:r>
      <w:r w:rsidR="001B57F4" w:rsidRPr="001B57F4">
        <w:rPr>
          <w:rFonts w:ascii="Arial" w:hAnsi="Arial" w:cs="Arial"/>
          <w:b/>
          <w:szCs w:val="24"/>
        </w:rPr>
        <w:t>[2.3.1 – MED-over the shoulder]</w:t>
      </w:r>
      <w:r w:rsidR="00CD63B8" w:rsidRPr="0074177A">
        <w:rPr>
          <w:rFonts w:ascii="Arial" w:hAnsi="Arial" w:cs="Arial"/>
          <w:szCs w:val="24"/>
        </w:rPr>
        <w:t xml:space="preserve">. </w:t>
      </w:r>
    </w:p>
    <w:p w:rsidR="004B4F95" w:rsidRPr="0074177A" w:rsidRDefault="004B4F95" w:rsidP="004B4F95">
      <w:pPr>
        <w:numPr>
          <w:ilvl w:val="2"/>
          <w:numId w:val="12"/>
        </w:numPr>
        <w:spacing w:before="240"/>
        <w:outlineLvl w:val="0"/>
        <w:rPr>
          <w:rFonts w:ascii="Helvetica" w:hAnsi="Helvetica" w:cs="Arial"/>
          <w:b/>
          <w:szCs w:val="24"/>
        </w:rPr>
      </w:pPr>
      <w:r>
        <w:rPr>
          <w:rFonts w:ascii="Arial" w:hAnsi="Arial" w:cs="Arial"/>
          <w:szCs w:val="24"/>
        </w:rPr>
        <w:t>Film as written.</w:t>
      </w:r>
    </w:p>
    <w:p w:rsidR="004B4F95" w:rsidRPr="004B4F95" w:rsidRDefault="00CD63B8" w:rsidP="00CD63B8">
      <w:pPr>
        <w:numPr>
          <w:ilvl w:val="1"/>
          <w:numId w:val="12"/>
        </w:numPr>
        <w:spacing w:before="240"/>
        <w:outlineLvl w:val="0"/>
        <w:rPr>
          <w:rFonts w:ascii="Helvetica" w:hAnsi="Helvetica" w:cs="Arial"/>
          <w:b/>
          <w:szCs w:val="24"/>
        </w:rPr>
      </w:pPr>
      <w:r w:rsidRPr="0074177A">
        <w:rPr>
          <w:rFonts w:ascii="Arial" w:hAnsi="Arial" w:cs="Arial"/>
          <w:szCs w:val="24"/>
        </w:rPr>
        <w:t>On the day of transfection, supplement the culture medium by adding 10% volume of</w:t>
      </w:r>
      <w:r w:rsidR="00D14415">
        <w:rPr>
          <w:rFonts w:ascii="Arial" w:hAnsi="Arial" w:cs="Arial"/>
          <w:szCs w:val="24"/>
        </w:rPr>
        <w:t xml:space="preserve"> 2% weight/volume</w:t>
      </w:r>
      <w:r w:rsidRPr="0074177A">
        <w:rPr>
          <w:rFonts w:ascii="Arial" w:hAnsi="Arial" w:cs="Arial"/>
          <w:szCs w:val="24"/>
        </w:rPr>
        <w:t xml:space="preserve"> Cell Boost in 293F media</w:t>
      </w:r>
      <w:r w:rsidR="004B4F95">
        <w:rPr>
          <w:rFonts w:ascii="Arial" w:hAnsi="Arial" w:cs="Arial"/>
          <w:szCs w:val="24"/>
        </w:rPr>
        <w:t xml:space="preserve"> </w:t>
      </w:r>
      <w:r w:rsidR="004B4F95" w:rsidRPr="001B57F4">
        <w:rPr>
          <w:rFonts w:ascii="Arial" w:hAnsi="Arial" w:cs="Arial"/>
          <w:b/>
          <w:szCs w:val="24"/>
        </w:rPr>
        <w:t>[2.</w:t>
      </w:r>
      <w:r w:rsidR="004B4F95">
        <w:rPr>
          <w:rFonts w:ascii="Arial" w:hAnsi="Arial" w:cs="Arial"/>
          <w:b/>
          <w:szCs w:val="24"/>
        </w:rPr>
        <w:t>4</w:t>
      </w:r>
      <w:r w:rsidR="004B4F95" w:rsidRPr="001B57F4">
        <w:rPr>
          <w:rFonts w:ascii="Arial" w:hAnsi="Arial" w:cs="Arial"/>
          <w:b/>
          <w:szCs w:val="24"/>
        </w:rPr>
        <w:t>.1 –</w:t>
      </w:r>
      <w:r w:rsidR="004B4F95">
        <w:rPr>
          <w:rFonts w:ascii="Arial" w:hAnsi="Arial" w:cs="Arial"/>
          <w:b/>
          <w:szCs w:val="24"/>
        </w:rPr>
        <w:t xml:space="preserve"> CU</w:t>
      </w:r>
      <w:r w:rsidR="004B4F95" w:rsidRPr="001B57F4">
        <w:rPr>
          <w:rFonts w:ascii="Arial" w:hAnsi="Arial" w:cs="Arial"/>
          <w:b/>
          <w:szCs w:val="24"/>
        </w:rPr>
        <w:t>]</w:t>
      </w:r>
      <w:r w:rsidRPr="0074177A">
        <w:rPr>
          <w:rFonts w:ascii="Arial" w:hAnsi="Arial" w:cs="Arial"/>
          <w:szCs w:val="24"/>
        </w:rPr>
        <w:t>.</w:t>
      </w:r>
    </w:p>
    <w:p w:rsidR="00CD63B8" w:rsidRPr="005553AE" w:rsidRDefault="004B4F95" w:rsidP="004B4F95">
      <w:pPr>
        <w:numPr>
          <w:ilvl w:val="2"/>
          <w:numId w:val="12"/>
        </w:numPr>
        <w:spacing w:before="240"/>
        <w:outlineLvl w:val="0"/>
        <w:rPr>
          <w:rFonts w:ascii="Helvetica" w:hAnsi="Helvetica" w:cs="Arial"/>
          <w:b/>
          <w:szCs w:val="24"/>
        </w:rPr>
      </w:pPr>
      <w:r>
        <w:rPr>
          <w:rFonts w:ascii="Arial" w:hAnsi="Arial" w:cs="Arial"/>
          <w:szCs w:val="24"/>
        </w:rPr>
        <w:t>Labeled flask as talent pipettes</w:t>
      </w:r>
      <w:r w:rsidR="00CD63B8" w:rsidRPr="0074177A">
        <w:rPr>
          <w:rFonts w:ascii="Arial" w:hAnsi="Arial" w:cs="Arial"/>
          <w:szCs w:val="24"/>
        </w:rPr>
        <w:t xml:space="preserve"> </w:t>
      </w:r>
      <w:r w:rsidRPr="0074177A">
        <w:rPr>
          <w:rFonts w:ascii="Arial" w:hAnsi="Arial" w:cs="Arial"/>
          <w:szCs w:val="24"/>
        </w:rPr>
        <w:t>2% w/v Cell Boost</w:t>
      </w:r>
      <w:r>
        <w:rPr>
          <w:rFonts w:ascii="Arial" w:hAnsi="Arial" w:cs="Arial"/>
          <w:szCs w:val="24"/>
        </w:rPr>
        <w:t xml:space="preserve"> from a labeled container into the media.</w:t>
      </w:r>
    </w:p>
    <w:p w:rsidR="00CD63B8" w:rsidRPr="006722BF" w:rsidRDefault="00CD63B8" w:rsidP="00CD63B8">
      <w:pPr>
        <w:numPr>
          <w:ilvl w:val="1"/>
          <w:numId w:val="12"/>
        </w:numPr>
        <w:spacing w:before="240"/>
        <w:outlineLvl w:val="0"/>
        <w:rPr>
          <w:rFonts w:ascii="Helvetica" w:hAnsi="Helvetica" w:cs="Arial"/>
          <w:b/>
          <w:szCs w:val="24"/>
        </w:rPr>
      </w:pPr>
      <w:r w:rsidRPr="0074177A">
        <w:rPr>
          <w:rFonts w:ascii="Arial" w:hAnsi="Arial" w:cs="Arial"/>
          <w:szCs w:val="24"/>
        </w:rPr>
        <w:t>Add kifunensine</w:t>
      </w:r>
      <w:r w:rsidR="006722BF">
        <w:rPr>
          <w:rFonts w:ascii="Arial" w:hAnsi="Arial" w:cs="Arial"/>
          <w:szCs w:val="24"/>
        </w:rPr>
        <w:t xml:space="preserve"> </w:t>
      </w:r>
      <w:r w:rsidR="006722BF" w:rsidRPr="006722BF">
        <w:rPr>
          <w:rFonts w:ascii="Arial" w:hAnsi="Arial" w:cs="Arial"/>
          <w:color w:val="FF0000"/>
          <w:szCs w:val="24"/>
        </w:rPr>
        <w:t>(pronounced as “ki-few-nen-seen”)</w:t>
      </w:r>
      <w:r w:rsidRPr="0074177A">
        <w:rPr>
          <w:rFonts w:ascii="Arial" w:hAnsi="Arial" w:cs="Arial"/>
          <w:szCs w:val="24"/>
        </w:rPr>
        <w:t xml:space="preserve"> at this step to control protein glycosylation</w:t>
      </w:r>
      <w:r w:rsidR="006722BF">
        <w:rPr>
          <w:rFonts w:ascii="Arial" w:hAnsi="Arial" w:cs="Arial"/>
          <w:szCs w:val="24"/>
        </w:rPr>
        <w:t xml:space="preserve"> </w:t>
      </w:r>
      <w:r w:rsidR="006722BF" w:rsidRPr="006722BF">
        <w:rPr>
          <w:rFonts w:ascii="Arial" w:hAnsi="Arial" w:cs="Arial"/>
          <w:b/>
          <w:szCs w:val="24"/>
        </w:rPr>
        <w:t>[2.5.1 – MED – TXT]</w:t>
      </w:r>
      <w:r w:rsidRPr="0074177A">
        <w:rPr>
          <w:rFonts w:ascii="Arial" w:hAnsi="Arial" w:cs="Arial"/>
          <w:szCs w:val="24"/>
        </w:rPr>
        <w:t xml:space="preserve">. </w:t>
      </w:r>
    </w:p>
    <w:p w:rsidR="006722BF" w:rsidRPr="0074177A" w:rsidRDefault="006722BF" w:rsidP="006722BF">
      <w:pPr>
        <w:numPr>
          <w:ilvl w:val="2"/>
          <w:numId w:val="12"/>
        </w:numPr>
        <w:spacing w:before="240"/>
        <w:outlineLvl w:val="0"/>
        <w:rPr>
          <w:rFonts w:ascii="Helvetica" w:hAnsi="Helvetica" w:cs="Arial"/>
          <w:b/>
          <w:szCs w:val="24"/>
        </w:rPr>
      </w:pPr>
      <w:r>
        <w:rPr>
          <w:rFonts w:ascii="Arial" w:hAnsi="Arial" w:cs="Arial"/>
          <w:szCs w:val="24"/>
        </w:rPr>
        <w:t xml:space="preserve">Talent adds </w:t>
      </w:r>
      <w:r w:rsidRPr="0074177A">
        <w:rPr>
          <w:rFonts w:ascii="Arial" w:hAnsi="Arial" w:cs="Arial"/>
          <w:szCs w:val="24"/>
        </w:rPr>
        <w:t xml:space="preserve">kifunensine </w:t>
      </w:r>
      <w:r>
        <w:rPr>
          <w:rFonts w:ascii="Arial" w:hAnsi="Arial" w:cs="Arial"/>
          <w:szCs w:val="24"/>
        </w:rPr>
        <w:t xml:space="preserve">to the flask from a labeled container.  </w:t>
      </w:r>
      <w:r w:rsidRPr="0074177A">
        <w:rPr>
          <w:rFonts w:ascii="Arial" w:hAnsi="Arial" w:cs="Arial"/>
          <w:szCs w:val="24"/>
        </w:rPr>
        <w:t>TEXT Overlay:  1 µg/mL final concentration</w:t>
      </w:r>
    </w:p>
    <w:p w:rsidR="00CD63B8" w:rsidRPr="006722BF" w:rsidRDefault="00EB7AE9" w:rsidP="00CD63B8">
      <w:pPr>
        <w:numPr>
          <w:ilvl w:val="1"/>
          <w:numId w:val="12"/>
        </w:numPr>
        <w:spacing w:before="240"/>
        <w:outlineLvl w:val="0"/>
        <w:rPr>
          <w:rFonts w:ascii="Helvetica" w:hAnsi="Helvetica" w:cs="Arial"/>
          <w:b/>
          <w:szCs w:val="24"/>
        </w:rPr>
      </w:pPr>
      <w:r w:rsidRPr="007F6B30">
        <w:rPr>
          <w:rFonts w:ascii="Arial" w:hAnsi="Arial" w:cs="Arial"/>
          <w:color w:val="FF0000"/>
          <w:szCs w:val="24"/>
        </w:rPr>
        <w:t xml:space="preserve">Prepare DNA and transfection reagent solutions in serum-free media. Incubate for 5 minutes </w:t>
      </w:r>
      <w:r w:rsidRPr="007F6B30">
        <w:rPr>
          <w:rFonts w:ascii="Arial" w:hAnsi="Arial" w:cs="Arial"/>
          <w:b/>
          <w:color w:val="FF0000"/>
          <w:szCs w:val="24"/>
        </w:rPr>
        <w:t>[2.6.1 – CU –TXT</w:t>
      </w:r>
      <w:r w:rsidRPr="007F6B30">
        <w:rPr>
          <w:rFonts w:ascii="Arial" w:hAnsi="Arial" w:cs="Arial"/>
          <w:color w:val="FF0000"/>
          <w:szCs w:val="24"/>
        </w:rPr>
        <w:t xml:space="preserve">]. </w:t>
      </w:r>
      <w:r w:rsidR="006722BF">
        <w:rPr>
          <w:rFonts w:ascii="Arial" w:hAnsi="Arial" w:cs="Arial"/>
          <w:szCs w:val="24"/>
        </w:rPr>
        <w:t>Next, a</w:t>
      </w:r>
      <w:r w:rsidR="00CD63B8" w:rsidRPr="0074177A">
        <w:rPr>
          <w:rFonts w:ascii="Arial" w:hAnsi="Arial" w:cs="Arial"/>
          <w:szCs w:val="24"/>
        </w:rPr>
        <w:t>dd the transfection reagent into the DNA solution in 1 milliliter increments, mixing gently</w:t>
      </w:r>
      <w:r>
        <w:rPr>
          <w:rFonts w:ascii="Arial" w:hAnsi="Arial" w:cs="Arial"/>
          <w:b/>
        </w:rPr>
        <w:t xml:space="preserve"> [</w:t>
      </w:r>
      <w:r w:rsidRPr="007F6B30">
        <w:rPr>
          <w:rFonts w:ascii="Arial" w:hAnsi="Arial" w:cs="Arial"/>
          <w:b/>
        </w:rPr>
        <w:t>2.6.</w:t>
      </w:r>
      <w:r w:rsidRPr="007F6B30">
        <w:rPr>
          <w:rFonts w:ascii="Arial" w:hAnsi="Arial" w:cs="Arial"/>
          <w:b/>
          <w:color w:val="FF0000"/>
        </w:rPr>
        <w:t>2</w:t>
      </w:r>
      <w:r w:rsidR="006722BF" w:rsidRPr="006722BF">
        <w:rPr>
          <w:rFonts w:ascii="Arial" w:hAnsi="Arial" w:cs="Arial"/>
          <w:b/>
        </w:rPr>
        <w:t xml:space="preserve"> – CU – TXT]</w:t>
      </w:r>
      <w:r w:rsidR="00CD63B8" w:rsidRPr="0074177A">
        <w:rPr>
          <w:rFonts w:ascii="Arial" w:hAnsi="Arial" w:cs="Arial"/>
          <w:szCs w:val="24"/>
        </w:rPr>
        <w:t xml:space="preserve">.  Incubate for 30 minutes at room temperature for reagent-DNA complexes to </w:t>
      </w:r>
      <w:r w:rsidR="00CD63B8" w:rsidRPr="007F6B30">
        <w:rPr>
          <w:rFonts w:ascii="Arial" w:hAnsi="Arial" w:cs="Arial"/>
          <w:szCs w:val="24"/>
        </w:rPr>
        <w:t>form</w:t>
      </w:r>
      <w:r w:rsidR="006722BF" w:rsidRPr="007F6B30">
        <w:rPr>
          <w:rFonts w:ascii="Arial" w:hAnsi="Arial" w:cs="Arial"/>
          <w:szCs w:val="24"/>
        </w:rPr>
        <w:t xml:space="preserve"> </w:t>
      </w:r>
      <w:r w:rsidRPr="007F6B30">
        <w:rPr>
          <w:rFonts w:ascii="Arial" w:hAnsi="Arial" w:cs="Arial"/>
          <w:b/>
          <w:szCs w:val="24"/>
        </w:rPr>
        <w:t>[2.6.</w:t>
      </w:r>
      <w:r w:rsidRPr="007F6B30">
        <w:rPr>
          <w:rFonts w:ascii="Arial" w:hAnsi="Arial" w:cs="Arial"/>
          <w:b/>
          <w:color w:val="FF0000"/>
          <w:szCs w:val="24"/>
        </w:rPr>
        <w:t>3</w:t>
      </w:r>
      <w:r w:rsidR="006722BF" w:rsidRPr="006722BF">
        <w:rPr>
          <w:rFonts w:ascii="Arial" w:hAnsi="Arial" w:cs="Arial"/>
          <w:b/>
          <w:szCs w:val="24"/>
        </w:rPr>
        <w:t xml:space="preserve"> – MED-over the shoulder]</w:t>
      </w:r>
      <w:r w:rsidR="00CD63B8" w:rsidRPr="0074177A">
        <w:rPr>
          <w:rFonts w:ascii="Arial" w:hAnsi="Arial" w:cs="Arial"/>
          <w:szCs w:val="24"/>
        </w:rPr>
        <w:t xml:space="preserve">.  Then add the solution onto the cells in a drop-wise </w:t>
      </w:r>
      <w:r w:rsidR="00CD63B8" w:rsidRPr="007F6B30">
        <w:rPr>
          <w:rFonts w:ascii="Arial" w:hAnsi="Arial" w:cs="Arial"/>
          <w:szCs w:val="24"/>
        </w:rPr>
        <w:t>fashion</w:t>
      </w:r>
      <w:r w:rsidR="006722BF" w:rsidRPr="007F6B30">
        <w:rPr>
          <w:rFonts w:ascii="Arial" w:hAnsi="Arial" w:cs="Arial"/>
          <w:szCs w:val="24"/>
        </w:rPr>
        <w:t xml:space="preserve"> </w:t>
      </w:r>
      <w:r w:rsidRPr="007F6B30">
        <w:rPr>
          <w:rFonts w:ascii="Arial" w:hAnsi="Arial" w:cs="Arial"/>
          <w:b/>
          <w:szCs w:val="24"/>
        </w:rPr>
        <w:t>[2.6.</w:t>
      </w:r>
      <w:r w:rsidRPr="007F6B30">
        <w:rPr>
          <w:rFonts w:ascii="Arial" w:hAnsi="Arial" w:cs="Arial"/>
          <w:b/>
          <w:color w:val="FF0000"/>
          <w:szCs w:val="24"/>
        </w:rPr>
        <w:t>4</w:t>
      </w:r>
      <w:r w:rsidR="006722BF" w:rsidRPr="007F6B30">
        <w:rPr>
          <w:rFonts w:ascii="Arial" w:hAnsi="Arial" w:cs="Arial"/>
          <w:b/>
          <w:color w:val="FF0000"/>
          <w:szCs w:val="24"/>
        </w:rPr>
        <w:t xml:space="preserve"> </w:t>
      </w:r>
      <w:r w:rsidR="006722BF" w:rsidRPr="006722BF">
        <w:rPr>
          <w:rFonts w:ascii="Arial" w:hAnsi="Arial" w:cs="Arial"/>
          <w:b/>
          <w:szCs w:val="24"/>
        </w:rPr>
        <w:t>–</w:t>
      </w:r>
      <w:r w:rsidR="006722BF">
        <w:rPr>
          <w:rFonts w:ascii="Arial" w:hAnsi="Arial" w:cs="Arial"/>
          <w:b/>
          <w:szCs w:val="24"/>
        </w:rPr>
        <w:t xml:space="preserve"> CU</w:t>
      </w:r>
      <w:r w:rsidR="006722BF" w:rsidRPr="006722BF">
        <w:rPr>
          <w:rFonts w:ascii="Arial" w:hAnsi="Arial" w:cs="Arial"/>
          <w:b/>
          <w:szCs w:val="24"/>
        </w:rPr>
        <w:t>]</w:t>
      </w:r>
      <w:r w:rsidR="00CD63B8" w:rsidRPr="0074177A">
        <w:rPr>
          <w:rFonts w:ascii="Arial" w:hAnsi="Arial" w:cs="Arial"/>
          <w:szCs w:val="24"/>
        </w:rPr>
        <w:t>.</w:t>
      </w:r>
    </w:p>
    <w:p w:rsidR="00EB7AE9" w:rsidRPr="007F6B30" w:rsidRDefault="00CA6C1F" w:rsidP="006722BF">
      <w:pPr>
        <w:numPr>
          <w:ilvl w:val="2"/>
          <w:numId w:val="12"/>
        </w:numPr>
        <w:spacing w:before="240"/>
        <w:outlineLvl w:val="0"/>
        <w:rPr>
          <w:rFonts w:ascii="Helvetica" w:hAnsi="Helvetica" w:cs="Arial"/>
          <w:b/>
          <w:szCs w:val="24"/>
          <w:highlight w:val="green"/>
        </w:rPr>
      </w:pPr>
      <w:r w:rsidRPr="007F6B30">
        <w:rPr>
          <w:rFonts w:ascii="Helvetica" w:hAnsi="Helvetica" w:cs="Arial"/>
          <w:szCs w:val="24"/>
          <w:highlight w:val="green"/>
        </w:rPr>
        <w:t xml:space="preserve"> Added shot: </w:t>
      </w:r>
      <w:r w:rsidR="00EB7AE9" w:rsidRPr="007F6B30">
        <w:rPr>
          <w:rFonts w:ascii="Helvetica" w:hAnsi="Helvetica" w:cs="Arial"/>
          <w:szCs w:val="24"/>
          <w:highlight w:val="green"/>
        </w:rPr>
        <w:t>Talent adds DNA and transfection reagent into separate tubes with serum-free media. TEXT overlay: incubate for 5 minutes</w:t>
      </w:r>
    </w:p>
    <w:p w:rsidR="006722BF" w:rsidRPr="006722BF" w:rsidRDefault="006722BF" w:rsidP="006722BF">
      <w:pPr>
        <w:numPr>
          <w:ilvl w:val="2"/>
          <w:numId w:val="12"/>
        </w:numPr>
        <w:spacing w:before="240"/>
        <w:outlineLvl w:val="0"/>
        <w:rPr>
          <w:rFonts w:ascii="Helvetica" w:hAnsi="Helvetica" w:cs="Arial"/>
          <w:b/>
          <w:szCs w:val="24"/>
        </w:rPr>
      </w:pPr>
      <w:r>
        <w:rPr>
          <w:rFonts w:ascii="Arial" w:hAnsi="Arial" w:cs="Arial"/>
        </w:rPr>
        <w:t>Labeled DNA solution as talent adds the transfection reagent into the DNA solution in 1 mL increments, mixing gently.  T</w:t>
      </w:r>
      <w:r w:rsidRPr="0074177A">
        <w:rPr>
          <w:rFonts w:ascii="Arial" w:hAnsi="Arial" w:cs="Arial"/>
        </w:rPr>
        <w:t>EXT Overlay:  see text for plasmid DNA production</w:t>
      </w:r>
    </w:p>
    <w:p w:rsidR="006722BF" w:rsidRPr="006722BF" w:rsidRDefault="006722BF" w:rsidP="006722BF">
      <w:pPr>
        <w:numPr>
          <w:ilvl w:val="2"/>
          <w:numId w:val="12"/>
        </w:numPr>
        <w:spacing w:before="240"/>
        <w:outlineLvl w:val="0"/>
        <w:rPr>
          <w:rFonts w:ascii="Helvetica" w:hAnsi="Helvetica" w:cs="Arial"/>
          <w:b/>
          <w:szCs w:val="24"/>
        </w:rPr>
      </w:pPr>
      <w:r>
        <w:rPr>
          <w:rFonts w:ascii="Arial" w:hAnsi="Arial" w:cs="Arial"/>
        </w:rPr>
        <w:t>Talent sets a timer to countdown from 30 min and places it next to the DNA tube at room temperature.</w:t>
      </w:r>
    </w:p>
    <w:p w:rsidR="006722BF" w:rsidRPr="00EB7AE9" w:rsidRDefault="006722BF" w:rsidP="006722BF">
      <w:pPr>
        <w:numPr>
          <w:ilvl w:val="2"/>
          <w:numId w:val="12"/>
        </w:numPr>
        <w:spacing w:before="240"/>
        <w:outlineLvl w:val="0"/>
        <w:rPr>
          <w:rFonts w:ascii="Helvetica" w:hAnsi="Helvetica" w:cs="Arial"/>
          <w:b/>
          <w:szCs w:val="24"/>
        </w:rPr>
      </w:pPr>
      <w:r>
        <w:rPr>
          <w:rFonts w:ascii="Arial" w:hAnsi="Arial" w:cs="Arial"/>
        </w:rPr>
        <w:t>Flask of cells as talent adds the DNA solution to the cells in a drop-wise fashion.</w:t>
      </w:r>
    </w:p>
    <w:p w:rsidR="00EB7AE9" w:rsidRPr="0074177A" w:rsidRDefault="00EB7AE9" w:rsidP="00EB7AE9">
      <w:pPr>
        <w:spacing w:before="240"/>
        <w:ind w:left="720"/>
        <w:outlineLvl w:val="0"/>
        <w:rPr>
          <w:rFonts w:ascii="Helvetica" w:hAnsi="Helvetica" w:cs="Arial"/>
          <w:b/>
          <w:szCs w:val="24"/>
        </w:rPr>
      </w:pPr>
    </w:p>
    <w:p w:rsidR="009E5CE8" w:rsidRPr="009E5CE8" w:rsidRDefault="00CD63B8" w:rsidP="00803439">
      <w:pPr>
        <w:numPr>
          <w:ilvl w:val="1"/>
          <w:numId w:val="12"/>
        </w:numPr>
        <w:spacing w:before="240"/>
        <w:outlineLvl w:val="0"/>
        <w:rPr>
          <w:rFonts w:ascii="Helvetica" w:hAnsi="Helvetica" w:cs="Arial"/>
          <w:b/>
          <w:szCs w:val="24"/>
        </w:rPr>
      </w:pPr>
      <w:r w:rsidRPr="0074177A">
        <w:rPr>
          <w:rFonts w:ascii="Arial" w:hAnsi="Arial" w:cs="Arial"/>
          <w:szCs w:val="24"/>
        </w:rPr>
        <w:t xml:space="preserve">Allow </w:t>
      </w:r>
      <w:r w:rsidR="00803439" w:rsidRPr="0074177A">
        <w:rPr>
          <w:rFonts w:ascii="Arial" w:hAnsi="Arial" w:cs="Arial"/>
          <w:szCs w:val="24"/>
        </w:rPr>
        <w:t xml:space="preserve">the </w:t>
      </w:r>
      <w:r w:rsidRPr="0074177A">
        <w:rPr>
          <w:rFonts w:ascii="Arial" w:hAnsi="Arial" w:cs="Arial"/>
          <w:szCs w:val="24"/>
        </w:rPr>
        <w:t>transfected cells to express protein for</w:t>
      </w:r>
      <w:r w:rsidR="00803439" w:rsidRPr="0074177A">
        <w:rPr>
          <w:rFonts w:ascii="Arial" w:hAnsi="Arial" w:cs="Arial"/>
          <w:szCs w:val="24"/>
        </w:rPr>
        <w:t xml:space="preserve"> 72 to </w:t>
      </w:r>
      <w:r w:rsidRPr="0074177A">
        <w:rPr>
          <w:rFonts w:ascii="Arial" w:hAnsi="Arial" w:cs="Arial"/>
          <w:szCs w:val="24"/>
        </w:rPr>
        <w:t>96 hours</w:t>
      </w:r>
      <w:r w:rsidR="009E5CE8">
        <w:rPr>
          <w:rFonts w:ascii="Arial" w:hAnsi="Arial" w:cs="Arial"/>
          <w:szCs w:val="24"/>
        </w:rPr>
        <w:t xml:space="preserve"> </w:t>
      </w:r>
      <w:r w:rsidR="009E5CE8" w:rsidRPr="009E5CE8">
        <w:rPr>
          <w:rFonts w:ascii="Arial" w:hAnsi="Arial" w:cs="Arial"/>
          <w:b/>
          <w:szCs w:val="24"/>
        </w:rPr>
        <w:t>[2.7.1 – MED]</w:t>
      </w:r>
      <w:r w:rsidRPr="0074177A">
        <w:rPr>
          <w:rFonts w:ascii="Arial" w:hAnsi="Arial" w:cs="Arial"/>
          <w:szCs w:val="24"/>
        </w:rPr>
        <w:t>.</w:t>
      </w:r>
    </w:p>
    <w:p w:rsidR="00803439" w:rsidRPr="0074177A" w:rsidRDefault="009E5CE8" w:rsidP="009E5CE8">
      <w:pPr>
        <w:numPr>
          <w:ilvl w:val="2"/>
          <w:numId w:val="12"/>
        </w:numPr>
        <w:spacing w:before="240"/>
        <w:outlineLvl w:val="0"/>
        <w:rPr>
          <w:rFonts w:ascii="Helvetica" w:hAnsi="Helvetica" w:cs="Arial"/>
          <w:b/>
          <w:szCs w:val="24"/>
        </w:rPr>
      </w:pPr>
      <w:r>
        <w:rPr>
          <w:rFonts w:ascii="Arial" w:hAnsi="Arial" w:cs="Arial"/>
          <w:szCs w:val="24"/>
        </w:rPr>
        <w:t xml:space="preserve">Talent places the flasks back into the incubator.  </w:t>
      </w:r>
      <w:r w:rsidR="006722BF" w:rsidRPr="0074177A">
        <w:rPr>
          <w:rFonts w:ascii="Arial" w:hAnsi="Arial" w:cs="Arial"/>
          <w:szCs w:val="24"/>
        </w:rPr>
        <w:t>TEXT Overlay:  see text for supplementing media</w:t>
      </w:r>
      <w:r w:rsidR="00CD63B8" w:rsidRPr="0074177A">
        <w:rPr>
          <w:rFonts w:ascii="Arial" w:hAnsi="Arial" w:cs="Arial"/>
          <w:szCs w:val="24"/>
        </w:rPr>
        <w:t xml:space="preserve"> </w:t>
      </w:r>
    </w:p>
    <w:p w:rsidR="00803439" w:rsidRPr="0074177A" w:rsidRDefault="00CD63B8" w:rsidP="00803439">
      <w:pPr>
        <w:numPr>
          <w:ilvl w:val="0"/>
          <w:numId w:val="12"/>
        </w:numPr>
        <w:spacing w:before="240"/>
        <w:outlineLvl w:val="0"/>
        <w:rPr>
          <w:rFonts w:ascii="Helvetica" w:hAnsi="Helvetica" w:cs="Arial"/>
          <w:b/>
          <w:szCs w:val="24"/>
        </w:rPr>
      </w:pPr>
      <w:r w:rsidRPr="0074177A">
        <w:rPr>
          <w:rFonts w:ascii="Arial" w:hAnsi="Arial" w:cs="Arial"/>
          <w:b/>
          <w:szCs w:val="24"/>
        </w:rPr>
        <w:t>Purification</w:t>
      </w:r>
    </w:p>
    <w:p w:rsidR="00803439" w:rsidRPr="00163299" w:rsidRDefault="0064474C" w:rsidP="00803439">
      <w:pPr>
        <w:numPr>
          <w:ilvl w:val="1"/>
          <w:numId w:val="12"/>
        </w:numPr>
        <w:spacing w:before="240"/>
        <w:outlineLvl w:val="0"/>
        <w:rPr>
          <w:rFonts w:ascii="Helvetica" w:hAnsi="Helvetica" w:cs="Arial"/>
          <w:b/>
          <w:szCs w:val="24"/>
        </w:rPr>
      </w:pPr>
      <w:r>
        <w:rPr>
          <w:rFonts w:ascii="Arial" w:hAnsi="Arial" w:cs="Arial"/>
          <w:szCs w:val="24"/>
        </w:rPr>
        <w:t>To purify the glycoprotein, first d</w:t>
      </w:r>
      <w:r w:rsidR="00CD63B8" w:rsidRPr="0074177A">
        <w:rPr>
          <w:rFonts w:ascii="Arial" w:hAnsi="Arial" w:cs="Arial"/>
          <w:szCs w:val="24"/>
        </w:rPr>
        <w:t xml:space="preserve">ecant </w:t>
      </w:r>
      <w:r w:rsidR="00803439" w:rsidRPr="0074177A">
        <w:rPr>
          <w:rFonts w:ascii="Arial" w:hAnsi="Arial" w:cs="Arial"/>
          <w:szCs w:val="24"/>
        </w:rPr>
        <w:t xml:space="preserve">the </w:t>
      </w:r>
      <w:r w:rsidR="00CD63B8" w:rsidRPr="0074177A">
        <w:rPr>
          <w:rFonts w:ascii="Arial" w:hAnsi="Arial" w:cs="Arial"/>
          <w:szCs w:val="24"/>
        </w:rPr>
        <w:t>culture into a centrifuge flask</w:t>
      </w:r>
      <w:r w:rsidR="00163299">
        <w:rPr>
          <w:rFonts w:ascii="Arial" w:hAnsi="Arial" w:cs="Arial"/>
          <w:szCs w:val="24"/>
        </w:rPr>
        <w:t xml:space="preserve"> </w:t>
      </w:r>
      <w:r w:rsidR="00163299" w:rsidRPr="00163299">
        <w:rPr>
          <w:rFonts w:ascii="Arial" w:hAnsi="Arial" w:cs="Arial"/>
          <w:b/>
          <w:szCs w:val="24"/>
        </w:rPr>
        <w:t>[3.1.1 – MED]</w:t>
      </w:r>
      <w:r w:rsidR="00803439" w:rsidRPr="0074177A">
        <w:rPr>
          <w:rFonts w:ascii="Arial" w:hAnsi="Arial" w:cs="Arial"/>
          <w:szCs w:val="24"/>
        </w:rPr>
        <w:t>.  C</w:t>
      </w:r>
      <w:r w:rsidR="00CD63B8" w:rsidRPr="0074177A">
        <w:rPr>
          <w:rFonts w:ascii="Arial" w:hAnsi="Arial" w:cs="Arial"/>
          <w:szCs w:val="24"/>
        </w:rPr>
        <w:t>entrifuge for 20 min</w:t>
      </w:r>
      <w:r w:rsidR="00803439" w:rsidRPr="0074177A">
        <w:rPr>
          <w:rFonts w:ascii="Arial" w:hAnsi="Arial" w:cs="Arial"/>
          <w:szCs w:val="24"/>
        </w:rPr>
        <w:t>utes</w:t>
      </w:r>
      <w:r w:rsidR="00CD63B8" w:rsidRPr="0074177A">
        <w:rPr>
          <w:rFonts w:ascii="Arial" w:hAnsi="Arial" w:cs="Arial"/>
          <w:szCs w:val="24"/>
        </w:rPr>
        <w:t xml:space="preserve"> at 1</w:t>
      </w:r>
      <w:r w:rsidR="007F6B30">
        <w:rPr>
          <w:rFonts w:ascii="Arial" w:hAnsi="Arial" w:cs="Arial"/>
          <w:szCs w:val="24"/>
        </w:rPr>
        <w:t>,</w:t>
      </w:r>
      <w:r w:rsidR="00CD63B8" w:rsidRPr="0074177A">
        <w:rPr>
          <w:rFonts w:ascii="Arial" w:hAnsi="Arial" w:cs="Arial"/>
          <w:szCs w:val="24"/>
        </w:rPr>
        <w:t xml:space="preserve">300 x g to pellet </w:t>
      </w:r>
      <w:r w:rsidR="00803439" w:rsidRPr="0074177A">
        <w:rPr>
          <w:rFonts w:ascii="Arial" w:hAnsi="Arial" w:cs="Arial"/>
          <w:szCs w:val="24"/>
        </w:rPr>
        <w:t xml:space="preserve">the </w:t>
      </w:r>
      <w:r w:rsidR="00CD63B8" w:rsidRPr="0074177A">
        <w:rPr>
          <w:rFonts w:ascii="Arial" w:hAnsi="Arial" w:cs="Arial"/>
          <w:szCs w:val="24"/>
        </w:rPr>
        <w:t>cells</w:t>
      </w:r>
      <w:r w:rsidR="00E17FD2">
        <w:rPr>
          <w:rFonts w:ascii="Arial" w:hAnsi="Arial" w:cs="Arial"/>
          <w:szCs w:val="24"/>
        </w:rPr>
        <w:t xml:space="preserve"> </w:t>
      </w:r>
      <w:r w:rsidR="00E17FD2" w:rsidRPr="00E17FD2">
        <w:rPr>
          <w:rFonts w:ascii="Arial" w:hAnsi="Arial" w:cs="Arial"/>
          <w:b/>
          <w:szCs w:val="24"/>
        </w:rPr>
        <w:t>[3.1.</w:t>
      </w:r>
      <w:r w:rsidR="00E17FD2">
        <w:rPr>
          <w:rFonts w:ascii="Arial" w:hAnsi="Arial" w:cs="Arial"/>
          <w:b/>
          <w:szCs w:val="24"/>
        </w:rPr>
        <w:t>2</w:t>
      </w:r>
      <w:r w:rsidR="00E17FD2" w:rsidRPr="00E17FD2">
        <w:rPr>
          <w:rFonts w:ascii="Arial" w:hAnsi="Arial" w:cs="Arial"/>
          <w:b/>
          <w:szCs w:val="24"/>
        </w:rPr>
        <w:t xml:space="preserve"> – MED-over the shoulder]</w:t>
      </w:r>
      <w:r w:rsidR="00803439" w:rsidRPr="0074177A">
        <w:rPr>
          <w:rFonts w:ascii="Arial" w:hAnsi="Arial" w:cs="Arial"/>
          <w:szCs w:val="24"/>
        </w:rPr>
        <w:t xml:space="preserve">.  </w:t>
      </w:r>
      <w:r w:rsidR="00E17FD2">
        <w:rPr>
          <w:rFonts w:ascii="Arial" w:hAnsi="Arial" w:cs="Arial"/>
          <w:szCs w:val="24"/>
        </w:rPr>
        <w:t>Collect the supernatant</w:t>
      </w:r>
      <w:r w:rsidR="007F6B30">
        <w:rPr>
          <w:rFonts w:ascii="Arial" w:hAnsi="Arial" w:cs="Arial"/>
          <w:szCs w:val="24"/>
        </w:rPr>
        <w:t>,</w:t>
      </w:r>
      <w:r w:rsidR="00E17FD2">
        <w:rPr>
          <w:rFonts w:ascii="Arial" w:hAnsi="Arial" w:cs="Arial"/>
          <w:szCs w:val="24"/>
        </w:rPr>
        <w:t xml:space="preserve"> and</w:t>
      </w:r>
      <w:r w:rsidR="00CD63B8" w:rsidRPr="0074177A">
        <w:rPr>
          <w:rFonts w:ascii="Arial" w:hAnsi="Arial" w:cs="Arial"/>
          <w:szCs w:val="24"/>
        </w:rPr>
        <w:t xml:space="preserve"> </w:t>
      </w:r>
      <w:r w:rsidR="00E17FD2">
        <w:rPr>
          <w:rFonts w:ascii="Arial" w:hAnsi="Arial" w:cs="Arial"/>
          <w:szCs w:val="24"/>
        </w:rPr>
        <w:t>i</w:t>
      </w:r>
      <w:r w:rsidR="00CD63B8" w:rsidRPr="0074177A">
        <w:rPr>
          <w:rFonts w:ascii="Arial" w:hAnsi="Arial" w:cs="Arial"/>
          <w:szCs w:val="24"/>
        </w:rPr>
        <w:t xml:space="preserve">f necessary, spin a second time and/or use 0.22 </w:t>
      </w:r>
      <w:r w:rsidR="00BC3400">
        <w:rPr>
          <w:rFonts w:ascii="Arial" w:hAnsi="Arial" w:cs="Arial"/>
          <w:szCs w:val="24"/>
        </w:rPr>
        <w:t>micron</w:t>
      </w:r>
      <w:r w:rsidR="00CD63B8" w:rsidRPr="0074177A">
        <w:rPr>
          <w:rFonts w:ascii="Arial" w:hAnsi="Arial" w:cs="Arial"/>
          <w:szCs w:val="24"/>
        </w:rPr>
        <w:t xml:space="preserve"> filter to clarify </w:t>
      </w:r>
      <w:r w:rsidR="00BC3400">
        <w:rPr>
          <w:rFonts w:ascii="Arial" w:hAnsi="Arial" w:cs="Arial"/>
          <w:szCs w:val="24"/>
        </w:rPr>
        <w:t xml:space="preserve">the </w:t>
      </w:r>
      <w:r w:rsidR="00CD63B8" w:rsidRPr="0074177A">
        <w:rPr>
          <w:rFonts w:ascii="Arial" w:hAnsi="Arial" w:cs="Arial"/>
          <w:szCs w:val="24"/>
        </w:rPr>
        <w:t>supernatant</w:t>
      </w:r>
      <w:r w:rsidR="00E17FD2">
        <w:rPr>
          <w:rFonts w:ascii="Arial" w:hAnsi="Arial" w:cs="Arial"/>
          <w:szCs w:val="24"/>
        </w:rPr>
        <w:t xml:space="preserve"> </w:t>
      </w:r>
      <w:r w:rsidR="00E17FD2" w:rsidRPr="00E17FD2">
        <w:rPr>
          <w:rFonts w:ascii="Arial" w:hAnsi="Arial" w:cs="Arial"/>
          <w:b/>
          <w:szCs w:val="24"/>
        </w:rPr>
        <w:t>[3.1.3 – CU]</w:t>
      </w:r>
      <w:r w:rsidR="00CD63B8" w:rsidRPr="0074177A">
        <w:rPr>
          <w:rFonts w:ascii="Arial" w:hAnsi="Arial" w:cs="Arial"/>
          <w:szCs w:val="24"/>
        </w:rPr>
        <w:t xml:space="preserve">. </w:t>
      </w:r>
    </w:p>
    <w:p w:rsidR="00163299" w:rsidRPr="00163299" w:rsidRDefault="00163299" w:rsidP="00163299">
      <w:pPr>
        <w:numPr>
          <w:ilvl w:val="2"/>
          <w:numId w:val="12"/>
        </w:numPr>
        <w:spacing w:before="240"/>
        <w:outlineLvl w:val="0"/>
        <w:rPr>
          <w:rFonts w:ascii="Helvetica" w:hAnsi="Helvetica" w:cs="Arial"/>
          <w:b/>
          <w:szCs w:val="24"/>
        </w:rPr>
      </w:pPr>
      <w:r>
        <w:rPr>
          <w:rFonts w:ascii="Arial" w:hAnsi="Arial" w:cs="Arial"/>
          <w:szCs w:val="24"/>
        </w:rPr>
        <w:t>Film as written.</w:t>
      </w:r>
    </w:p>
    <w:p w:rsidR="00163299" w:rsidRPr="00871078" w:rsidRDefault="00871078" w:rsidP="00163299">
      <w:pPr>
        <w:numPr>
          <w:ilvl w:val="2"/>
          <w:numId w:val="12"/>
        </w:numPr>
        <w:spacing w:before="240"/>
        <w:outlineLvl w:val="0"/>
        <w:rPr>
          <w:rFonts w:ascii="Helvetica" w:hAnsi="Helvetica" w:cs="Arial"/>
          <w:b/>
          <w:szCs w:val="24"/>
        </w:rPr>
      </w:pPr>
      <w:r>
        <w:rPr>
          <w:rFonts w:ascii="Helvetica" w:hAnsi="Helvetica" w:cs="Arial"/>
          <w:szCs w:val="24"/>
        </w:rPr>
        <w:t>Talent places the centrifuge flasks into the centrifuge, shuts the lid, and starts the run.</w:t>
      </w:r>
    </w:p>
    <w:p w:rsidR="00871078" w:rsidRPr="0074177A" w:rsidRDefault="00871078" w:rsidP="00163299">
      <w:pPr>
        <w:numPr>
          <w:ilvl w:val="2"/>
          <w:numId w:val="12"/>
        </w:numPr>
        <w:spacing w:before="240"/>
        <w:outlineLvl w:val="0"/>
        <w:rPr>
          <w:rFonts w:ascii="Helvetica" w:hAnsi="Helvetica" w:cs="Arial"/>
          <w:b/>
          <w:szCs w:val="24"/>
        </w:rPr>
      </w:pPr>
      <w:r>
        <w:rPr>
          <w:rFonts w:ascii="Helvetica" w:hAnsi="Helvetica" w:cs="Arial"/>
          <w:szCs w:val="24"/>
        </w:rPr>
        <w:t>Sample as talent collects the supernatant.</w:t>
      </w:r>
    </w:p>
    <w:p w:rsidR="00871078" w:rsidRPr="00871078" w:rsidRDefault="00871078" w:rsidP="00803439">
      <w:pPr>
        <w:numPr>
          <w:ilvl w:val="1"/>
          <w:numId w:val="12"/>
        </w:numPr>
        <w:spacing w:before="240"/>
        <w:outlineLvl w:val="0"/>
        <w:rPr>
          <w:rFonts w:ascii="Helvetica" w:hAnsi="Helvetica" w:cs="Arial"/>
          <w:b/>
          <w:szCs w:val="24"/>
        </w:rPr>
      </w:pPr>
      <w:r>
        <w:rPr>
          <w:rFonts w:ascii="Arial" w:hAnsi="Arial" w:cs="Arial"/>
          <w:szCs w:val="24"/>
        </w:rPr>
        <w:t>Next, a</w:t>
      </w:r>
      <w:r w:rsidR="00CD63B8" w:rsidRPr="0074177A">
        <w:rPr>
          <w:rFonts w:ascii="Arial" w:hAnsi="Arial" w:cs="Arial"/>
          <w:szCs w:val="24"/>
        </w:rPr>
        <w:t xml:space="preserve">dd 10% volume </w:t>
      </w:r>
      <w:r w:rsidR="00D14415">
        <w:rPr>
          <w:rFonts w:ascii="Arial" w:hAnsi="Arial" w:cs="Arial"/>
          <w:szCs w:val="24"/>
        </w:rPr>
        <w:t xml:space="preserve">of </w:t>
      </w:r>
      <w:r w:rsidR="00CD63B8" w:rsidRPr="0074177A">
        <w:rPr>
          <w:rFonts w:ascii="Arial" w:hAnsi="Arial" w:cs="Arial"/>
          <w:szCs w:val="24"/>
        </w:rPr>
        <w:t>10x</w:t>
      </w:r>
      <w:r w:rsidR="00CD63B8" w:rsidRPr="00BC3400">
        <w:rPr>
          <w:rFonts w:ascii="Arial" w:hAnsi="Arial" w:cs="Arial"/>
          <w:szCs w:val="24"/>
        </w:rPr>
        <w:t xml:space="preserve"> </w:t>
      </w:r>
      <w:r w:rsidR="00BC3400" w:rsidRPr="00BC3400">
        <w:rPr>
          <w:rFonts w:ascii="Arial" w:eastAsia="Times New Roman" w:hAnsi="Arial" w:cs="Arial"/>
        </w:rPr>
        <w:t>nickel-nitrilotriacetic</w:t>
      </w:r>
      <w:r w:rsidR="00D14415">
        <w:rPr>
          <w:rFonts w:ascii="Arial" w:eastAsia="Times New Roman" w:hAnsi="Arial" w:cs="Arial"/>
        </w:rPr>
        <w:t xml:space="preserve"> </w:t>
      </w:r>
      <w:r w:rsidR="00D14415" w:rsidRPr="00D14415">
        <w:rPr>
          <w:rFonts w:ascii="Arial" w:eastAsia="Times New Roman" w:hAnsi="Arial" w:cs="Arial"/>
          <w:color w:val="FF0000"/>
          <w:szCs w:val="24"/>
        </w:rPr>
        <w:t>(pronounced as “</w:t>
      </w:r>
      <w:r w:rsidR="00D14415" w:rsidRPr="00D14415">
        <w:rPr>
          <w:rFonts w:ascii="Arial" w:eastAsia="Times New Roman" w:hAnsi="Arial" w:cs="Arial"/>
          <w:b/>
          <w:color w:val="FF0000"/>
          <w:szCs w:val="24"/>
        </w:rPr>
        <w:t>ni</w:t>
      </w:r>
      <w:r w:rsidR="00D14415" w:rsidRPr="00D14415">
        <w:rPr>
          <w:rFonts w:ascii="Arial" w:eastAsia="Times New Roman" w:hAnsi="Arial" w:cs="Arial"/>
          <w:color w:val="FF0000"/>
          <w:szCs w:val="24"/>
        </w:rPr>
        <w:t>-tril-low-tri-</w:t>
      </w:r>
      <w:r w:rsidR="00D14415" w:rsidRPr="00D14415">
        <w:rPr>
          <w:rStyle w:val="dbox-italic"/>
          <w:rFonts w:ascii="Arial" w:hAnsi="Arial" w:cs="Arial"/>
          <w:i/>
          <w:iCs/>
          <w:color w:val="FF0000"/>
          <w:szCs w:val="24"/>
          <w:shd w:val="clear" w:color="auto" w:fill="FFFFFF"/>
        </w:rPr>
        <w:t>uh</w:t>
      </w:r>
      <w:r w:rsidR="00D14415" w:rsidRPr="00D14415">
        <w:rPr>
          <w:rFonts w:ascii="Arial" w:hAnsi="Arial" w:cs="Arial"/>
          <w:color w:val="FF0000"/>
          <w:szCs w:val="24"/>
          <w:shd w:val="clear" w:color="auto" w:fill="FFFFFF"/>
        </w:rPr>
        <w:t>-</w:t>
      </w:r>
      <w:r w:rsidR="00D14415" w:rsidRPr="00D14415">
        <w:rPr>
          <w:rStyle w:val="dbox-bold"/>
          <w:rFonts w:ascii="Arial" w:hAnsi="Arial" w:cs="Arial"/>
          <w:b/>
          <w:bCs/>
          <w:color w:val="FF0000"/>
          <w:szCs w:val="24"/>
          <w:shd w:val="clear" w:color="auto" w:fill="FFFFFF"/>
        </w:rPr>
        <w:t>see</w:t>
      </w:r>
      <w:r w:rsidR="00D14415" w:rsidRPr="00D14415">
        <w:rPr>
          <w:rFonts w:ascii="Arial" w:hAnsi="Arial" w:cs="Arial"/>
          <w:color w:val="FF0000"/>
          <w:szCs w:val="24"/>
          <w:shd w:val="clear" w:color="auto" w:fill="FFFFFF"/>
        </w:rPr>
        <w:t>-tik”)</w:t>
      </w:r>
      <w:r w:rsidR="00BC3400" w:rsidRPr="00BC3400">
        <w:rPr>
          <w:rFonts w:ascii="Arial" w:eastAsia="Times New Roman" w:hAnsi="Arial" w:cs="Arial"/>
        </w:rPr>
        <w:t xml:space="preserve"> acid</w:t>
      </w:r>
      <w:r w:rsidR="0015290E">
        <w:rPr>
          <w:rFonts w:ascii="Arial" w:eastAsia="Times New Roman" w:hAnsi="Arial" w:cs="Arial"/>
        </w:rPr>
        <w:t>, or nickel-NTA,</w:t>
      </w:r>
      <w:r w:rsidR="00BC3400" w:rsidRPr="00BC3400">
        <w:rPr>
          <w:rFonts w:ascii="Arial" w:eastAsia="Times New Roman" w:hAnsi="Arial" w:cs="Arial"/>
        </w:rPr>
        <w:t xml:space="preserve"> </w:t>
      </w:r>
      <w:r w:rsidR="00CD63B8" w:rsidRPr="0074177A">
        <w:rPr>
          <w:rFonts w:ascii="Arial" w:hAnsi="Arial" w:cs="Arial"/>
          <w:szCs w:val="24"/>
        </w:rPr>
        <w:t xml:space="preserve">binding buffer </w:t>
      </w:r>
      <w:r w:rsidRPr="00871078">
        <w:rPr>
          <w:rFonts w:ascii="Arial" w:hAnsi="Arial" w:cs="Arial"/>
          <w:b/>
          <w:szCs w:val="24"/>
        </w:rPr>
        <w:t>[3.2.1 – MED – TXT]</w:t>
      </w:r>
      <w:r>
        <w:rPr>
          <w:rFonts w:ascii="Arial" w:hAnsi="Arial" w:cs="Arial"/>
          <w:szCs w:val="24"/>
        </w:rPr>
        <w:t>.</w:t>
      </w:r>
    </w:p>
    <w:p w:rsidR="00803439" w:rsidRPr="0074177A" w:rsidRDefault="0015290E" w:rsidP="00871078">
      <w:pPr>
        <w:numPr>
          <w:ilvl w:val="2"/>
          <w:numId w:val="12"/>
        </w:numPr>
        <w:spacing w:before="240"/>
        <w:outlineLvl w:val="0"/>
        <w:rPr>
          <w:rFonts w:ascii="Helvetica" w:hAnsi="Helvetica" w:cs="Arial"/>
          <w:b/>
          <w:szCs w:val="24"/>
        </w:rPr>
      </w:pPr>
      <w:r>
        <w:rPr>
          <w:rFonts w:ascii="Arial" w:hAnsi="Arial" w:cs="Arial"/>
          <w:szCs w:val="24"/>
        </w:rPr>
        <w:t xml:space="preserve">Talent adds the </w:t>
      </w:r>
      <w:r w:rsidRPr="00BC3400">
        <w:rPr>
          <w:rFonts w:ascii="Arial" w:eastAsia="Times New Roman" w:hAnsi="Arial" w:cs="Arial"/>
        </w:rPr>
        <w:t xml:space="preserve">nickel-nitrilotriacetic acid </w:t>
      </w:r>
      <w:r w:rsidRPr="0074177A">
        <w:rPr>
          <w:rFonts w:ascii="Arial" w:hAnsi="Arial" w:cs="Arial"/>
          <w:szCs w:val="24"/>
        </w:rPr>
        <w:t>binding buffer</w:t>
      </w:r>
      <w:r>
        <w:rPr>
          <w:rFonts w:ascii="Arial" w:hAnsi="Arial" w:cs="Arial"/>
          <w:szCs w:val="24"/>
        </w:rPr>
        <w:t xml:space="preserve"> from a labeled container 10x </w:t>
      </w:r>
      <w:r w:rsidR="00803439" w:rsidRPr="0074177A">
        <w:rPr>
          <w:rFonts w:ascii="Arial" w:hAnsi="Arial" w:cs="Arial"/>
          <w:szCs w:val="24"/>
        </w:rPr>
        <w:t xml:space="preserve">TEXT Overlay:  </w:t>
      </w:r>
      <w:r w:rsidR="001C09AA">
        <w:rPr>
          <w:rFonts w:ascii="Arial" w:hAnsi="Arial" w:cs="Arial"/>
          <w:szCs w:val="24"/>
        </w:rPr>
        <w:t xml:space="preserve">see text for </w:t>
      </w:r>
      <w:r w:rsidR="00D5408D">
        <w:rPr>
          <w:rFonts w:ascii="Arial" w:hAnsi="Arial" w:cs="Arial"/>
          <w:szCs w:val="24"/>
        </w:rPr>
        <w:t>Ni-NTA binding buffer</w:t>
      </w:r>
      <w:r w:rsidR="00CD63B8" w:rsidRPr="0074177A">
        <w:rPr>
          <w:rFonts w:ascii="Arial" w:hAnsi="Arial" w:cs="Arial"/>
          <w:szCs w:val="24"/>
        </w:rPr>
        <w:t xml:space="preserve"> </w:t>
      </w:r>
    </w:p>
    <w:p w:rsidR="00803439" w:rsidRPr="003667C5" w:rsidRDefault="00803439" w:rsidP="00803439">
      <w:pPr>
        <w:numPr>
          <w:ilvl w:val="1"/>
          <w:numId w:val="12"/>
        </w:numPr>
        <w:spacing w:before="240"/>
        <w:outlineLvl w:val="0"/>
        <w:rPr>
          <w:rFonts w:ascii="Helvetica" w:hAnsi="Helvetica" w:cs="Arial"/>
          <w:b/>
          <w:szCs w:val="24"/>
        </w:rPr>
      </w:pPr>
      <w:r w:rsidRPr="0074177A">
        <w:rPr>
          <w:rFonts w:ascii="Arial" w:hAnsi="Arial" w:cs="Arial"/>
          <w:szCs w:val="24"/>
        </w:rPr>
        <w:t>Then, p</w:t>
      </w:r>
      <w:r w:rsidR="00CD63B8" w:rsidRPr="0074177A">
        <w:rPr>
          <w:rFonts w:ascii="Arial" w:hAnsi="Arial" w:cs="Arial"/>
          <w:szCs w:val="24"/>
        </w:rPr>
        <w:t xml:space="preserve">repare a gravity column </w:t>
      </w:r>
      <w:r w:rsidR="0015290E" w:rsidRPr="0074177A">
        <w:rPr>
          <w:rFonts w:ascii="Arial" w:hAnsi="Arial" w:cs="Arial"/>
          <w:szCs w:val="24"/>
        </w:rPr>
        <w:t xml:space="preserve">at 4 degrees Celsius </w:t>
      </w:r>
      <w:r w:rsidR="00CD63B8" w:rsidRPr="0074177A">
        <w:rPr>
          <w:rFonts w:ascii="Arial" w:hAnsi="Arial" w:cs="Arial"/>
          <w:szCs w:val="24"/>
        </w:rPr>
        <w:t>by adding 2</w:t>
      </w:r>
      <w:r w:rsidRPr="0074177A">
        <w:rPr>
          <w:rFonts w:ascii="Arial" w:hAnsi="Arial" w:cs="Arial"/>
          <w:szCs w:val="24"/>
        </w:rPr>
        <w:t xml:space="preserve"> milliliters</w:t>
      </w:r>
      <w:r w:rsidR="00CD63B8" w:rsidRPr="0074177A">
        <w:rPr>
          <w:rFonts w:ascii="Arial" w:hAnsi="Arial" w:cs="Arial"/>
          <w:szCs w:val="24"/>
        </w:rPr>
        <w:t xml:space="preserve"> of </w:t>
      </w:r>
      <w:r w:rsidR="0015290E">
        <w:rPr>
          <w:rFonts w:ascii="Arial" w:hAnsi="Arial" w:cs="Arial"/>
          <w:szCs w:val="24"/>
        </w:rPr>
        <w:t>the nickel</w:t>
      </w:r>
      <w:r w:rsidRPr="0074177A">
        <w:rPr>
          <w:rFonts w:ascii="Arial" w:hAnsi="Arial" w:cs="Arial"/>
          <w:szCs w:val="24"/>
        </w:rPr>
        <w:t>-NTA slurry to</w:t>
      </w:r>
      <w:r w:rsidR="00CD63B8" w:rsidRPr="0074177A">
        <w:rPr>
          <w:rFonts w:ascii="Arial" w:hAnsi="Arial" w:cs="Arial"/>
          <w:szCs w:val="24"/>
        </w:rPr>
        <w:t xml:space="preserve"> a column </w:t>
      </w:r>
      <w:r w:rsidR="003667C5" w:rsidRPr="0015290E">
        <w:rPr>
          <w:rFonts w:ascii="Arial" w:hAnsi="Arial" w:cs="Arial"/>
          <w:b/>
          <w:szCs w:val="24"/>
        </w:rPr>
        <w:t>[3.3.1 – CU]</w:t>
      </w:r>
      <w:r w:rsidR="003667C5" w:rsidRPr="003667C5">
        <w:rPr>
          <w:rFonts w:ascii="Arial" w:hAnsi="Arial" w:cs="Arial"/>
          <w:szCs w:val="24"/>
        </w:rPr>
        <w:t>,</w:t>
      </w:r>
      <w:r w:rsidR="003667C5">
        <w:rPr>
          <w:rFonts w:ascii="Arial" w:hAnsi="Arial" w:cs="Arial"/>
          <w:b/>
          <w:szCs w:val="24"/>
        </w:rPr>
        <w:t xml:space="preserve"> </w:t>
      </w:r>
      <w:r w:rsidR="00CD63B8" w:rsidRPr="0074177A">
        <w:rPr>
          <w:rFonts w:ascii="Arial" w:hAnsi="Arial" w:cs="Arial"/>
          <w:szCs w:val="24"/>
        </w:rPr>
        <w:t>and equilibrating with 10 column volumes of 1x binding buffer</w:t>
      </w:r>
      <w:r w:rsidR="0015290E">
        <w:rPr>
          <w:rFonts w:ascii="Arial" w:hAnsi="Arial" w:cs="Arial"/>
          <w:szCs w:val="24"/>
        </w:rPr>
        <w:t xml:space="preserve"> </w:t>
      </w:r>
      <w:r w:rsidR="0015290E" w:rsidRPr="0015290E">
        <w:rPr>
          <w:rFonts w:ascii="Arial" w:hAnsi="Arial" w:cs="Arial"/>
          <w:b/>
          <w:szCs w:val="24"/>
        </w:rPr>
        <w:t>[3.3.</w:t>
      </w:r>
      <w:r w:rsidR="003667C5">
        <w:rPr>
          <w:rFonts w:ascii="Arial" w:hAnsi="Arial" w:cs="Arial"/>
          <w:b/>
          <w:szCs w:val="24"/>
        </w:rPr>
        <w:t>2</w:t>
      </w:r>
      <w:r w:rsidR="0015290E" w:rsidRPr="0015290E">
        <w:rPr>
          <w:rFonts w:ascii="Arial" w:hAnsi="Arial" w:cs="Arial"/>
          <w:b/>
          <w:szCs w:val="24"/>
        </w:rPr>
        <w:t xml:space="preserve"> – </w:t>
      </w:r>
      <w:r w:rsidR="003667C5">
        <w:rPr>
          <w:rFonts w:ascii="Arial" w:hAnsi="Arial" w:cs="Arial"/>
          <w:b/>
          <w:szCs w:val="24"/>
        </w:rPr>
        <w:t>MED-over the shoulder</w:t>
      </w:r>
      <w:r w:rsidR="0015290E" w:rsidRPr="0015290E">
        <w:rPr>
          <w:rFonts w:ascii="Arial" w:hAnsi="Arial" w:cs="Arial"/>
          <w:b/>
          <w:szCs w:val="24"/>
        </w:rPr>
        <w:t>]</w:t>
      </w:r>
      <w:r w:rsidR="00CD63B8" w:rsidRPr="0074177A">
        <w:rPr>
          <w:rFonts w:ascii="Arial" w:hAnsi="Arial" w:cs="Arial"/>
          <w:szCs w:val="24"/>
        </w:rPr>
        <w:t>.</w:t>
      </w:r>
      <w:r w:rsidRPr="0074177A">
        <w:rPr>
          <w:rFonts w:ascii="Arial" w:hAnsi="Arial" w:cs="Arial"/>
          <w:szCs w:val="24"/>
        </w:rPr>
        <w:t xml:space="preserve">  </w:t>
      </w:r>
    </w:p>
    <w:p w:rsidR="003667C5" w:rsidRPr="003667C5" w:rsidRDefault="003667C5" w:rsidP="003667C5">
      <w:pPr>
        <w:numPr>
          <w:ilvl w:val="2"/>
          <w:numId w:val="12"/>
        </w:numPr>
        <w:spacing w:before="240"/>
        <w:outlineLvl w:val="0"/>
        <w:rPr>
          <w:rFonts w:ascii="Helvetica" w:hAnsi="Helvetica" w:cs="Arial"/>
          <w:b/>
          <w:szCs w:val="24"/>
        </w:rPr>
      </w:pPr>
      <w:r>
        <w:rPr>
          <w:rFonts w:ascii="Arial" w:hAnsi="Arial" w:cs="Arial"/>
          <w:szCs w:val="24"/>
        </w:rPr>
        <w:t>Column as talent adds 2ml of nickel-NTA slurry to a column from a labeled container.</w:t>
      </w:r>
    </w:p>
    <w:p w:rsidR="003667C5" w:rsidRPr="0074177A" w:rsidRDefault="003667C5" w:rsidP="003667C5">
      <w:pPr>
        <w:numPr>
          <w:ilvl w:val="2"/>
          <w:numId w:val="12"/>
        </w:numPr>
        <w:spacing w:before="240"/>
        <w:outlineLvl w:val="0"/>
        <w:rPr>
          <w:rFonts w:ascii="Helvetica" w:hAnsi="Helvetica" w:cs="Arial"/>
          <w:b/>
          <w:szCs w:val="24"/>
        </w:rPr>
      </w:pPr>
      <w:r>
        <w:rPr>
          <w:rFonts w:ascii="Arial" w:hAnsi="Arial" w:cs="Arial"/>
          <w:szCs w:val="24"/>
        </w:rPr>
        <w:t>Talent adds 1x binding buffer to the column.</w:t>
      </w:r>
    </w:p>
    <w:p w:rsidR="003667C5" w:rsidRPr="003667C5" w:rsidRDefault="0015290E" w:rsidP="00803439">
      <w:pPr>
        <w:numPr>
          <w:ilvl w:val="1"/>
          <w:numId w:val="12"/>
        </w:numPr>
        <w:spacing w:before="240"/>
        <w:outlineLvl w:val="0"/>
        <w:rPr>
          <w:rFonts w:ascii="Helvetica" w:hAnsi="Helvetica" w:cs="Arial"/>
          <w:b/>
          <w:szCs w:val="24"/>
        </w:rPr>
      </w:pPr>
      <w:r>
        <w:rPr>
          <w:rFonts w:ascii="Arial" w:hAnsi="Arial" w:cs="Arial"/>
          <w:szCs w:val="24"/>
        </w:rPr>
        <w:t>Working at 4 degrees Celsius, f</w:t>
      </w:r>
      <w:r w:rsidR="00CD63B8" w:rsidRPr="0074177A">
        <w:rPr>
          <w:rFonts w:ascii="Arial" w:hAnsi="Arial" w:cs="Arial"/>
          <w:szCs w:val="24"/>
        </w:rPr>
        <w:t xml:space="preserve">low the supernatant over the resin and collect </w:t>
      </w:r>
      <w:r w:rsidR="00803439" w:rsidRPr="0074177A">
        <w:rPr>
          <w:rFonts w:ascii="Arial" w:hAnsi="Arial" w:cs="Arial"/>
          <w:szCs w:val="24"/>
        </w:rPr>
        <w:t xml:space="preserve">the </w:t>
      </w:r>
      <w:r w:rsidR="00CD63B8" w:rsidRPr="0074177A">
        <w:rPr>
          <w:rFonts w:ascii="Arial" w:hAnsi="Arial" w:cs="Arial"/>
          <w:szCs w:val="24"/>
        </w:rPr>
        <w:t>flow-through</w:t>
      </w:r>
      <w:r w:rsidR="00803439" w:rsidRPr="0074177A">
        <w:rPr>
          <w:rFonts w:ascii="Arial" w:hAnsi="Arial" w:cs="Arial"/>
        </w:rPr>
        <w:t xml:space="preserve"> </w:t>
      </w:r>
      <w:r w:rsidR="003667C5" w:rsidRPr="003667C5">
        <w:rPr>
          <w:rFonts w:ascii="Arial" w:hAnsi="Arial" w:cs="Arial"/>
          <w:b/>
        </w:rPr>
        <w:t>[3.4.1 – CU – TXT]</w:t>
      </w:r>
      <w:r w:rsidR="003667C5">
        <w:rPr>
          <w:rFonts w:ascii="Arial" w:hAnsi="Arial" w:cs="Arial"/>
        </w:rPr>
        <w:t>.</w:t>
      </w:r>
    </w:p>
    <w:p w:rsidR="00803439" w:rsidRPr="00EB7AE9" w:rsidRDefault="003667C5" w:rsidP="003667C5">
      <w:pPr>
        <w:numPr>
          <w:ilvl w:val="2"/>
          <w:numId w:val="12"/>
        </w:numPr>
        <w:spacing w:before="240"/>
        <w:outlineLvl w:val="0"/>
        <w:rPr>
          <w:rFonts w:ascii="Helvetica" w:hAnsi="Helvetica" w:cs="Arial"/>
          <w:b/>
          <w:szCs w:val="24"/>
        </w:rPr>
      </w:pPr>
      <w:r>
        <w:rPr>
          <w:rFonts w:ascii="Arial" w:hAnsi="Arial" w:cs="Arial"/>
        </w:rPr>
        <w:t xml:space="preserve">Column as talent flows the supernatant over the resin and collects the flow-through.  Use labeled containers.  </w:t>
      </w:r>
      <w:r w:rsidR="00803439" w:rsidRPr="0074177A">
        <w:rPr>
          <w:rFonts w:ascii="Arial" w:hAnsi="Arial" w:cs="Arial"/>
        </w:rPr>
        <w:t xml:space="preserve">TEXT Overlay:  </w:t>
      </w:r>
      <w:r w:rsidR="00803439" w:rsidRPr="0074177A">
        <w:rPr>
          <w:rFonts w:ascii="Arial" w:hAnsi="Arial" w:cs="Arial"/>
          <w:szCs w:val="24"/>
        </w:rPr>
        <w:t>Ni-NTA binding capacity is 50mg/mL</w:t>
      </w:r>
      <w:r w:rsidR="00CD63B8" w:rsidRPr="0074177A">
        <w:rPr>
          <w:rFonts w:ascii="Arial" w:hAnsi="Arial" w:cs="Arial"/>
          <w:szCs w:val="24"/>
        </w:rPr>
        <w:t xml:space="preserve"> </w:t>
      </w:r>
      <w:r w:rsidR="00803439" w:rsidRPr="0074177A">
        <w:rPr>
          <w:rFonts w:ascii="Arial" w:hAnsi="Arial" w:cs="Arial"/>
        </w:rPr>
        <w:t xml:space="preserve"> </w:t>
      </w:r>
    </w:p>
    <w:p w:rsidR="00EB7AE9" w:rsidRPr="00EB7AE9" w:rsidRDefault="00EB7AE9" w:rsidP="007F6B30">
      <w:pPr>
        <w:spacing w:before="240"/>
        <w:ind w:left="720"/>
        <w:outlineLvl w:val="0"/>
        <w:rPr>
          <w:rFonts w:ascii="Helvetica" w:hAnsi="Helvetica" w:cs="Arial"/>
          <w:szCs w:val="24"/>
        </w:rPr>
      </w:pPr>
      <w:r w:rsidRPr="007F6B30">
        <w:rPr>
          <w:rFonts w:ascii="Helvetica" w:hAnsi="Helvetica" w:cs="Arial"/>
          <w:b/>
          <w:szCs w:val="24"/>
          <w:highlight w:val="green"/>
        </w:rPr>
        <w:t xml:space="preserve">3.4.1a. </w:t>
      </w:r>
      <w:r w:rsidRPr="007F6B30">
        <w:rPr>
          <w:rFonts w:ascii="Helvetica" w:hAnsi="Helvetica" w:cs="Arial"/>
          <w:szCs w:val="24"/>
          <w:highlight w:val="green"/>
        </w:rPr>
        <w:t>Column at the end of flow-through step. (filmed separately as the flow-through step takes approximately 20 minutes)</w:t>
      </w:r>
    </w:p>
    <w:p w:rsidR="003667C5" w:rsidRPr="003667C5" w:rsidRDefault="00803439" w:rsidP="00803439">
      <w:pPr>
        <w:numPr>
          <w:ilvl w:val="1"/>
          <w:numId w:val="12"/>
        </w:numPr>
        <w:spacing w:before="240"/>
        <w:outlineLvl w:val="0"/>
        <w:rPr>
          <w:rFonts w:ascii="Helvetica" w:hAnsi="Helvetica" w:cs="Arial"/>
          <w:b/>
          <w:szCs w:val="24"/>
        </w:rPr>
      </w:pPr>
      <w:r w:rsidRPr="0074177A">
        <w:rPr>
          <w:rFonts w:ascii="Arial" w:hAnsi="Arial" w:cs="Arial"/>
        </w:rPr>
        <w:t xml:space="preserve">After </w:t>
      </w:r>
      <w:r w:rsidR="00104678">
        <w:rPr>
          <w:rFonts w:ascii="Arial" w:hAnsi="Arial" w:cs="Arial"/>
        </w:rPr>
        <w:t>pouring</w:t>
      </w:r>
      <w:r w:rsidRPr="0074177A">
        <w:rPr>
          <w:rFonts w:ascii="Arial" w:hAnsi="Arial" w:cs="Arial"/>
        </w:rPr>
        <w:t xml:space="preserve"> the supernatant flow-through over the column, </w:t>
      </w:r>
      <w:r w:rsidRPr="0074177A">
        <w:rPr>
          <w:rFonts w:ascii="Arial" w:hAnsi="Arial" w:cs="Arial"/>
          <w:szCs w:val="24"/>
        </w:rPr>
        <w:t>w</w:t>
      </w:r>
      <w:r w:rsidR="00CD63B8" w:rsidRPr="0074177A">
        <w:rPr>
          <w:rFonts w:ascii="Arial" w:hAnsi="Arial" w:cs="Arial"/>
          <w:szCs w:val="24"/>
        </w:rPr>
        <w:t xml:space="preserve">ash with 10 </w:t>
      </w:r>
      <w:r w:rsidRPr="0074177A">
        <w:rPr>
          <w:rFonts w:ascii="Arial" w:hAnsi="Arial" w:cs="Arial"/>
          <w:szCs w:val="24"/>
        </w:rPr>
        <w:t>column volumes</w:t>
      </w:r>
      <w:r w:rsidR="00CD63B8" w:rsidRPr="0074177A">
        <w:rPr>
          <w:rFonts w:ascii="Arial" w:hAnsi="Arial" w:cs="Arial"/>
          <w:szCs w:val="24"/>
        </w:rPr>
        <w:t xml:space="preserve"> of wash buffer</w:t>
      </w:r>
      <w:r w:rsidR="003667C5">
        <w:rPr>
          <w:rFonts w:ascii="Arial" w:hAnsi="Arial" w:cs="Arial"/>
          <w:szCs w:val="24"/>
        </w:rPr>
        <w:t xml:space="preserve"> </w:t>
      </w:r>
      <w:r w:rsidR="003667C5" w:rsidRPr="003667C5">
        <w:rPr>
          <w:rFonts w:ascii="Arial" w:hAnsi="Arial" w:cs="Arial"/>
          <w:b/>
          <w:szCs w:val="24"/>
        </w:rPr>
        <w:t>[3.5.1 – MED - TXT]</w:t>
      </w:r>
      <w:r w:rsidR="003667C5">
        <w:rPr>
          <w:rFonts w:ascii="Arial" w:hAnsi="Arial" w:cs="Arial"/>
          <w:szCs w:val="24"/>
        </w:rPr>
        <w:t>.</w:t>
      </w:r>
      <w:r w:rsidR="00CD63B8" w:rsidRPr="0074177A">
        <w:rPr>
          <w:rFonts w:ascii="Arial" w:hAnsi="Arial" w:cs="Arial"/>
          <w:szCs w:val="24"/>
        </w:rPr>
        <w:t xml:space="preserve"> </w:t>
      </w:r>
    </w:p>
    <w:p w:rsidR="00803439" w:rsidRPr="0074177A" w:rsidRDefault="003667C5" w:rsidP="003667C5">
      <w:pPr>
        <w:numPr>
          <w:ilvl w:val="2"/>
          <w:numId w:val="12"/>
        </w:numPr>
        <w:spacing w:before="240"/>
        <w:outlineLvl w:val="0"/>
        <w:rPr>
          <w:rFonts w:ascii="Helvetica" w:hAnsi="Helvetica" w:cs="Arial"/>
          <w:b/>
          <w:szCs w:val="24"/>
        </w:rPr>
      </w:pPr>
      <w:r>
        <w:rPr>
          <w:rFonts w:ascii="Arial" w:hAnsi="Arial" w:cs="Arial"/>
          <w:szCs w:val="24"/>
        </w:rPr>
        <w:t xml:space="preserve">Talent washes the column with wash buffer.  Use labeled containers.  </w:t>
      </w:r>
      <w:r w:rsidR="00803439" w:rsidRPr="0074177A">
        <w:rPr>
          <w:rFonts w:ascii="Arial" w:hAnsi="Arial" w:cs="Arial"/>
          <w:szCs w:val="24"/>
        </w:rPr>
        <w:t xml:space="preserve">TEXT Overlay:  </w:t>
      </w:r>
      <w:r w:rsidR="00CD63B8" w:rsidRPr="0074177A">
        <w:rPr>
          <w:rFonts w:ascii="Arial" w:hAnsi="Arial" w:cs="Arial"/>
          <w:szCs w:val="24"/>
        </w:rPr>
        <w:t>300 mM NaCl, 50 mM K</w:t>
      </w:r>
      <w:r w:rsidR="00CD63B8" w:rsidRPr="0074177A">
        <w:rPr>
          <w:rFonts w:ascii="Arial" w:hAnsi="Arial" w:cs="Arial"/>
          <w:szCs w:val="24"/>
          <w:vertAlign w:val="subscript"/>
        </w:rPr>
        <w:t>2</w:t>
      </w:r>
      <w:r w:rsidR="00CD63B8" w:rsidRPr="0074177A">
        <w:rPr>
          <w:rFonts w:ascii="Arial" w:hAnsi="Arial" w:cs="Arial"/>
          <w:szCs w:val="24"/>
        </w:rPr>
        <w:t>HPO</w:t>
      </w:r>
      <w:r w:rsidR="00CD63B8" w:rsidRPr="0074177A">
        <w:rPr>
          <w:rFonts w:ascii="Arial" w:hAnsi="Arial" w:cs="Arial"/>
          <w:szCs w:val="24"/>
          <w:vertAlign w:val="subscript"/>
        </w:rPr>
        <w:t>4</w:t>
      </w:r>
      <w:r w:rsidR="00CD63B8" w:rsidRPr="0074177A">
        <w:rPr>
          <w:rFonts w:ascii="Arial" w:hAnsi="Arial" w:cs="Arial"/>
          <w:szCs w:val="24"/>
        </w:rPr>
        <w:t>, 20 mM imidazole pH 8</w:t>
      </w:r>
    </w:p>
    <w:p w:rsidR="00803439" w:rsidRPr="003667C5" w:rsidRDefault="008B6BEA" w:rsidP="00803439">
      <w:pPr>
        <w:numPr>
          <w:ilvl w:val="1"/>
          <w:numId w:val="12"/>
        </w:numPr>
        <w:spacing w:before="240"/>
        <w:outlineLvl w:val="0"/>
        <w:rPr>
          <w:rFonts w:ascii="Helvetica" w:hAnsi="Helvetica" w:cs="Arial"/>
          <w:b/>
          <w:szCs w:val="24"/>
        </w:rPr>
      </w:pPr>
      <w:r>
        <w:rPr>
          <w:rFonts w:ascii="Arial" w:hAnsi="Arial" w:cs="Arial"/>
          <w:szCs w:val="24"/>
        </w:rPr>
        <w:t>Then, e</w:t>
      </w:r>
      <w:r w:rsidR="00CD63B8" w:rsidRPr="0074177A">
        <w:rPr>
          <w:rFonts w:ascii="Arial" w:hAnsi="Arial" w:cs="Arial"/>
          <w:szCs w:val="24"/>
        </w:rPr>
        <w:t xml:space="preserve">lute the protein in 5 </w:t>
      </w:r>
      <w:r w:rsidR="00803439" w:rsidRPr="0074177A">
        <w:rPr>
          <w:rFonts w:ascii="Arial" w:hAnsi="Arial" w:cs="Arial"/>
          <w:szCs w:val="24"/>
        </w:rPr>
        <w:t>Column volumes</w:t>
      </w:r>
      <w:r w:rsidR="00CD63B8" w:rsidRPr="0074177A">
        <w:rPr>
          <w:rFonts w:ascii="Arial" w:hAnsi="Arial" w:cs="Arial"/>
          <w:szCs w:val="24"/>
        </w:rPr>
        <w:t xml:space="preserve"> of elution buffer </w:t>
      </w:r>
      <w:r w:rsidR="003667C5" w:rsidRPr="003667C5">
        <w:rPr>
          <w:rFonts w:ascii="Arial" w:hAnsi="Arial" w:cs="Arial"/>
          <w:b/>
          <w:szCs w:val="24"/>
        </w:rPr>
        <w:t>[3.6.1 – CU – TXT]</w:t>
      </w:r>
      <w:r w:rsidR="00CD63B8" w:rsidRPr="0074177A">
        <w:rPr>
          <w:rFonts w:ascii="Arial" w:hAnsi="Arial" w:cs="Arial"/>
          <w:szCs w:val="24"/>
        </w:rPr>
        <w:t>.</w:t>
      </w:r>
    </w:p>
    <w:p w:rsidR="003667C5" w:rsidRPr="0074177A" w:rsidRDefault="003667C5" w:rsidP="003667C5">
      <w:pPr>
        <w:numPr>
          <w:ilvl w:val="2"/>
          <w:numId w:val="12"/>
        </w:numPr>
        <w:spacing w:before="240"/>
        <w:outlineLvl w:val="0"/>
        <w:rPr>
          <w:rFonts w:ascii="Helvetica" w:hAnsi="Helvetica" w:cs="Arial"/>
          <w:b/>
          <w:szCs w:val="24"/>
        </w:rPr>
      </w:pPr>
      <w:r>
        <w:rPr>
          <w:rFonts w:ascii="Arial" w:hAnsi="Arial" w:cs="Arial"/>
          <w:szCs w:val="24"/>
        </w:rPr>
        <w:t>Column as talent elutes the protein in 5 CVs of elution buffer.</w:t>
      </w:r>
      <w:r w:rsidR="00667860">
        <w:rPr>
          <w:rFonts w:ascii="Arial" w:hAnsi="Arial" w:cs="Arial"/>
          <w:szCs w:val="24"/>
        </w:rPr>
        <w:t xml:space="preserve">  Use labeled containers.</w:t>
      </w:r>
      <w:r>
        <w:rPr>
          <w:rFonts w:ascii="Arial" w:hAnsi="Arial" w:cs="Arial"/>
          <w:szCs w:val="24"/>
        </w:rPr>
        <w:t xml:space="preserve">  </w:t>
      </w:r>
      <w:r w:rsidRPr="0074177A">
        <w:rPr>
          <w:rFonts w:ascii="Arial" w:hAnsi="Arial" w:cs="Arial"/>
          <w:szCs w:val="24"/>
        </w:rPr>
        <w:t>TEXT Overlay:  300 mM NaCl, 50 mM K</w:t>
      </w:r>
      <w:r w:rsidRPr="0074177A">
        <w:rPr>
          <w:rFonts w:ascii="Arial" w:hAnsi="Arial" w:cs="Arial"/>
          <w:szCs w:val="24"/>
          <w:vertAlign w:val="subscript"/>
        </w:rPr>
        <w:t>2</w:t>
      </w:r>
      <w:r w:rsidRPr="0074177A">
        <w:rPr>
          <w:rFonts w:ascii="Arial" w:hAnsi="Arial" w:cs="Arial"/>
          <w:szCs w:val="24"/>
        </w:rPr>
        <w:t>HPO</w:t>
      </w:r>
      <w:r w:rsidRPr="0074177A">
        <w:rPr>
          <w:rFonts w:ascii="Arial" w:hAnsi="Arial" w:cs="Arial"/>
          <w:szCs w:val="24"/>
          <w:vertAlign w:val="subscript"/>
        </w:rPr>
        <w:t>4</w:t>
      </w:r>
      <w:r w:rsidRPr="0074177A">
        <w:rPr>
          <w:rFonts w:ascii="Arial" w:hAnsi="Arial" w:cs="Arial"/>
          <w:szCs w:val="24"/>
        </w:rPr>
        <w:t>, 250 mM imidazole pH 8</w:t>
      </w:r>
    </w:p>
    <w:p w:rsidR="00D21B56" w:rsidRPr="00D21B56" w:rsidRDefault="00803439" w:rsidP="00803439">
      <w:pPr>
        <w:numPr>
          <w:ilvl w:val="1"/>
          <w:numId w:val="12"/>
        </w:numPr>
        <w:spacing w:before="240"/>
        <w:outlineLvl w:val="0"/>
        <w:rPr>
          <w:rFonts w:ascii="Helvetica" w:hAnsi="Helvetica" w:cs="Arial"/>
          <w:b/>
          <w:szCs w:val="24"/>
        </w:rPr>
      </w:pPr>
      <w:r w:rsidRPr="0074177A">
        <w:rPr>
          <w:rFonts w:ascii="Arial" w:hAnsi="Arial" w:cs="Arial"/>
          <w:szCs w:val="24"/>
        </w:rPr>
        <w:t>If deglycosylation is required, f</w:t>
      </w:r>
      <w:r w:rsidR="00CD63B8" w:rsidRPr="0074177A">
        <w:rPr>
          <w:rFonts w:ascii="Arial" w:hAnsi="Arial" w:cs="Arial"/>
          <w:szCs w:val="24"/>
        </w:rPr>
        <w:t xml:space="preserve">or a final volume of 0.5 </w:t>
      </w:r>
      <w:r w:rsidRPr="0074177A">
        <w:rPr>
          <w:rFonts w:ascii="Arial" w:hAnsi="Arial" w:cs="Arial"/>
          <w:szCs w:val="24"/>
        </w:rPr>
        <w:t>milliliters</w:t>
      </w:r>
      <w:r w:rsidR="00CD63B8" w:rsidRPr="0074177A">
        <w:rPr>
          <w:rFonts w:ascii="Arial" w:hAnsi="Arial" w:cs="Arial"/>
          <w:szCs w:val="24"/>
        </w:rPr>
        <w:t>, concentrate eluate to 0.43</w:t>
      </w:r>
      <w:r w:rsidRPr="0074177A">
        <w:rPr>
          <w:rFonts w:ascii="Arial" w:hAnsi="Arial" w:cs="Arial"/>
          <w:szCs w:val="24"/>
        </w:rPr>
        <w:t xml:space="preserve"> m</w:t>
      </w:r>
      <w:r w:rsidR="008B6BEA">
        <w:rPr>
          <w:rFonts w:ascii="Arial" w:hAnsi="Arial" w:cs="Arial"/>
          <w:szCs w:val="24"/>
        </w:rPr>
        <w:t>i</w:t>
      </w:r>
      <w:r w:rsidRPr="0074177A">
        <w:rPr>
          <w:rFonts w:ascii="Arial" w:hAnsi="Arial" w:cs="Arial"/>
          <w:szCs w:val="24"/>
        </w:rPr>
        <w:t>lliliters</w:t>
      </w:r>
      <w:r w:rsidR="00CD63B8" w:rsidRPr="0074177A">
        <w:rPr>
          <w:rFonts w:ascii="Arial" w:hAnsi="Arial" w:cs="Arial"/>
          <w:szCs w:val="24"/>
        </w:rPr>
        <w:t xml:space="preserve"> using a centrifugation concentrator</w:t>
      </w:r>
      <w:r w:rsidR="00D21B56">
        <w:rPr>
          <w:rFonts w:ascii="Arial" w:hAnsi="Arial" w:cs="Arial"/>
          <w:szCs w:val="24"/>
        </w:rPr>
        <w:t xml:space="preserve"> </w:t>
      </w:r>
      <w:r w:rsidR="00D21B56" w:rsidRPr="00D21B56">
        <w:rPr>
          <w:rFonts w:ascii="Arial" w:hAnsi="Arial" w:cs="Arial"/>
          <w:b/>
          <w:szCs w:val="24"/>
        </w:rPr>
        <w:t>[3.7.1- MED-over the shoulder]</w:t>
      </w:r>
      <w:r w:rsidR="00CD63B8" w:rsidRPr="0074177A">
        <w:rPr>
          <w:rFonts w:ascii="Arial" w:hAnsi="Arial" w:cs="Arial"/>
          <w:szCs w:val="24"/>
        </w:rPr>
        <w:t xml:space="preserve">. </w:t>
      </w:r>
      <w:r w:rsidRPr="0074177A">
        <w:rPr>
          <w:rFonts w:ascii="Arial" w:hAnsi="Arial" w:cs="Arial"/>
          <w:szCs w:val="24"/>
        </w:rPr>
        <w:t xml:space="preserve"> </w:t>
      </w:r>
      <w:r w:rsidR="00C6631A">
        <w:rPr>
          <w:rFonts w:ascii="Arial" w:hAnsi="Arial" w:cs="Arial"/>
          <w:szCs w:val="24"/>
        </w:rPr>
        <w:t>P</w:t>
      </w:r>
      <w:r w:rsidR="00CD63B8" w:rsidRPr="0074177A">
        <w:rPr>
          <w:rFonts w:ascii="Arial" w:hAnsi="Arial" w:cs="Arial"/>
          <w:szCs w:val="24"/>
        </w:rPr>
        <w:t xml:space="preserve">ellet any debris by centrifugation at 16,000 x g and 4 </w:t>
      </w:r>
      <w:r w:rsidRPr="0074177A">
        <w:rPr>
          <w:rFonts w:ascii="Arial" w:hAnsi="Arial" w:cs="Arial"/>
          <w:szCs w:val="24"/>
        </w:rPr>
        <w:t>degrees Celsius</w:t>
      </w:r>
      <w:r w:rsidR="00D21B56">
        <w:rPr>
          <w:rFonts w:ascii="Arial" w:hAnsi="Arial" w:cs="Arial"/>
          <w:szCs w:val="24"/>
        </w:rPr>
        <w:t xml:space="preserve"> </w:t>
      </w:r>
      <w:r w:rsidR="00D21B56">
        <w:rPr>
          <w:rFonts w:ascii="Arial" w:hAnsi="Arial" w:cs="Arial"/>
          <w:b/>
          <w:szCs w:val="24"/>
        </w:rPr>
        <w:t>[3.7.2- MED</w:t>
      </w:r>
      <w:r w:rsidR="00D21B56" w:rsidRPr="00D21B56">
        <w:rPr>
          <w:rFonts w:ascii="Arial" w:hAnsi="Arial" w:cs="Arial"/>
          <w:b/>
          <w:szCs w:val="24"/>
        </w:rPr>
        <w:t>]</w:t>
      </w:r>
      <w:r w:rsidR="00CD63B8" w:rsidRPr="0074177A">
        <w:rPr>
          <w:rFonts w:ascii="Arial" w:hAnsi="Arial" w:cs="Arial"/>
          <w:szCs w:val="24"/>
        </w:rPr>
        <w:t>.</w:t>
      </w:r>
    </w:p>
    <w:p w:rsidR="00D21B56" w:rsidRPr="00D21B56" w:rsidRDefault="00D21B56" w:rsidP="00D21B56">
      <w:pPr>
        <w:numPr>
          <w:ilvl w:val="2"/>
          <w:numId w:val="12"/>
        </w:numPr>
        <w:spacing w:before="240"/>
        <w:outlineLvl w:val="0"/>
        <w:rPr>
          <w:rFonts w:ascii="Helvetica" w:hAnsi="Helvetica" w:cs="Arial"/>
          <w:b/>
          <w:szCs w:val="24"/>
        </w:rPr>
      </w:pPr>
      <w:r>
        <w:rPr>
          <w:rFonts w:ascii="Arial" w:hAnsi="Arial" w:cs="Arial"/>
          <w:szCs w:val="24"/>
        </w:rPr>
        <w:t>Talent pipettes the eluate into a centrifugation concentrator.</w:t>
      </w:r>
    </w:p>
    <w:p w:rsidR="00803439" w:rsidRPr="0074177A" w:rsidRDefault="00D21B56" w:rsidP="00D21B56">
      <w:pPr>
        <w:numPr>
          <w:ilvl w:val="2"/>
          <w:numId w:val="12"/>
        </w:numPr>
        <w:spacing w:before="240"/>
        <w:outlineLvl w:val="0"/>
        <w:rPr>
          <w:rFonts w:ascii="Helvetica" w:hAnsi="Helvetica" w:cs="Arial"/>
          <w:b/>
          <w:szCs w:val="24"/>
        </w:rPr>
      </w:pPr>
      <w:r>
        <w:rPr>
          <w:rFonts w:ascii="Arial" w:hAnsi="Arial" w:cs="Arial"/>
          <w:szCs w:val="24"/>
        </w:rPr>
        <w:t>Talent places the sample tube in to the centrifuge, shuts lid, and starts run.</w:t>
      </w:r>
    </w:p>
    <w:p w:rsidR="00803439" w:rsidRPr="00BE172E" w:rsidRDefault="00803439" w:rsidP="00803439">
      <w:pPr>
        <w:numPr>
          <w:ilvl w:val="1"/>
          <w:numId w:val="12"/>
        </w:numPr>
        <w:spacing w:before="240"/>
        <w:outlineLvl w:val="0"/>
        <w:rPr>
          <w:rFonts w:ascii="Helvetica" w:hAnsi="Helvetica" w:cs="Arial"/>
          <w:b/>
          <w:szCs w:val="24"/>
        </w:rPr>
      </w:pPr>
      <w:r w:rsidRPr="0074177A">
        <w:rPr>
          <w:rFonts w:ascii="Arial" w:hAnsi="Arial" w:cs="Arial"/>
          <w:szCs w:val="24"/>
        </w:rPr>
        <w:t>Then, a</w:t>
      </w:r>
      <w:r w:rsidR="00CD63B8" w:rsidRPr="0074177A">
        <w:rPr>
          <w:rFonts w:ascii="Arial" w:hAnsi="Arial" w:cs="Arial"/>
          <w:szCs w:val="24"/>
        </w:rPr>
        <w:t xml:space="preserve">dd 50 </w:t>
      </w:r>
      <w:r w:rsidRPr="0074177A">
        <w:rPr>
          <w:rFonts w:ascii="Arial" w:hAnsi="Arial" w:cs="Arial"/>
          <w:szCs w:val="24"/>
        </w:rPr>
        <w:t>microliters</w:t>
      </w:r>
      <w:r w:rsidR="00CD63B8" w:rsidRPr="0074177A">
        <w:rPr>
          <w:rFonts w:ascii="Arial" w:hAnsi="Arial" w:cs="Arial"/>
          <w:szCs w:val="24"/>
        </w:rPr>
        <w:t xml:space="preserve"> of 500 m</w:t>
      </w:r>
      <w:r w:rsidRPr="0074177A">
        <w:rPr>
          <w:rFonts w:ascii="Arial" w:hAnsi="Arial" w:cs="Arial"/>
          <w:szCs w:val="24"/>
        </w:rPr>
        <w:t>illi</w:t>
      </w:r>
      <w:r w:rsidR="00CD63B8" w:rsidRPr="0074177A">
        <w:rPr>
          <w:rFonts w:ascii="Arial" w:hAnsi="Arial" w:cs="Arial"/>
          <w:szCs w:val="24"/>
        </w:rPr>
        <w:t>M</w:t>
      </w:r>
      <w:r w:rsidRPr="0074177A">
        <w:rPr>
          <w:rFonts w:ascii="Arial" w:hAnsi="Arial" w:cs="Arial"/>
          <w:szCs w:val="24"/>
        </w:rPr>
        <w:t>olar</w:t>
      </w:r>
      <w:r w:rsidR="008B6BEA">
        <w:rPr>
          <w:rFonts w:ascii="Arial" w:hAnsi="Arial" w:cs="Arial"/>
          <w:szCs w:val="24"/>
        </w:rPr>
        <w:t xml:space="preserve"> sodium</w:t>
      </w:r>
      <w:r w:rsidR="00CD63B8" w:rsidRPr="0074177A">
        <w:rPr>
          <w:rFonts w:ascii="Arial" w:hAnsi="Arial" w:cs="Arial"/>
          <w:szCs w:val="24"/>
        </w:rPr>
        <w:t>-Citrate pH 5.5</w:t>
      </w:r>
      <w:r w:rsidRPr="0074177A">
        <w:rPr>
          <w:rFonts w:ascii="Arial" w:hAnsi="Arial" w:cs="Arial"/>
          <w:szCs w:val="24"/>
        </w:rPr>
        <w:t xml:space="preserve"> and</w:t>
      </w:r>
      <w:r w:rsidR="00CD63B8" w:rsidRPr="0074177A">
        <w:rPr>
          <w:rFonts w:ascii="Arial" w:hAnsi="Arial" w:cs="Arial"/>
          <w:szCs w:val="24"/>
        </w:rPr>
        <w:t xml:space="preserve"> 20 </w:t>
      </w:r>
      <w:r w:rsidRPr="0074177A">
        <w:rPr>
          <w:rFonts w:ascii="Arial" w:hAnsi="Arial" w:cs="Arial"/>
          <w:szCs w:val="24"/>
        </w:rPr>
        <w:t>microliters</w:t>
      </w:r>
      <w:r w:rsidR="00CD63B8" w:rsidRPr="0074177A">
        <w:rPr>
          <w:rFonts w:ascii="Arial" w:hAnsi="Arial" w:cs="Arial"/>
          <w:szCs w:val="24"/>
        </w:rPr>
        <w:t xml:space="preserve"> of EndoHf</w:t>
      </w:r>
      <w:r w:rsidR="00366BDE">
        <w:rPr>
          <w:rFonts w:ascii="Arial" w:hAnsi="Arial" w:cs="Arial"/>
          <w:szCs w:val="24"/>
        </w:rPr>
        <w:t xml:space="preserve"> </w:t>
      </w:r>
      <w:r w:rsidR="00366BDE" w:rsidRPr="00366BDE">
        <w:rPr>
          <w:rFonts w:ascii="Arial" w:hAnsi="Arial" w:cs="Arial"/>
          <w:color w:val="FF0000"/>
          <w:szCs w:val="24"/>
        </w:rPr>
        <w:t>(pronounced as “en-doe H-F”)</w:t>
      </w:r>
      <w:r w:rsidR="00BE172E">
        <w:rPr>
          <w:rFonts w:ascii="Arial" w:hAnsi="Arial" w:cs="Arial"/>
          <w:color w:val="FF0000"/>
          <w:szCs w:val="24"/>
        </w:rPr>
        <w:t xml:space="preserve"> </w:t>
      </w:r>
      <w:r w:rsidR="00BE172E" w:rsidRPr="00BE172E">
        <w:rPr>
          <w:rFonts w:ascii="Arial" w:hAnsi="Arial" w:cs="Arial"/>
          <w:b/>
          <w:szCs w:val="24"/>
        </w:rPr>
        <w:t>[3.8.1 – CU – TXT]</w:t>
      </w:r>
      <w:r w:rsidR="00CD63B8" w:rsidRPr="0074177A">
        <w:rPr>
          <w:rFonts w:ascii="Arial" w:hAnsi="Arial" w:cs="Arial"/>
          <w:szCs w:val="24"/>
        </w:rPr>
        <w:t xml:space="preserve">. </w:t>
      </w:r>
      <w:r w:rsidRPr="0074177A">
        <w:rPr>
          <w:rFonts w:ascii="Arial" w:hAnsi="Arial" w:cs="Arial"/>
          <w:szCs w:val="24"/>
        </w:rPr>
        <w:t xml:space="preserve"> </w:t>
      </w:r>
      <w:r w:rsidR="00CD63B8" w:rsidRPr="0074177A">
        <w:rPr>
          <w:rFonts w:ascii="Arial" w:hAnsi="Arial" w:cs="Arial"/>
          <w:szCs w:val="24"/>
        </w:rPr>
        <w:t xml:space="preserve">Incubate </w:t>
      </w:r>
      <w:r w:rsidRPr="0074177A">
        <w:rPr>
          <w:rFonts w:ascii="Arial" w:hAnsi="Arial" w:cs="Arial"/>
          <w:szCs w:val="24"/>
        </w:rPr>
        <w:t xml:space="preserve">the mixture </w:t>
      </w:r>
      <w:r w:rsidR="00CD63B8" w:rsidRPr="0074177A">
        <w:rPr>
          <w:rFonts w:ascii="Arial" w:hAnsi="Arial" w:cs="Arial"/>
          <w:szCs w:val="24"/>
        </w:rPr>
        <w:t>at room temperature for 2 hours</w:t>
      </w:r>
      <w:r w:rsidR="00BE172E">
        <w:rPr>
          <w:rFonts w:ascii="Arial" w:hAnsi="Arial" w:cs="Arial"/>
          <w:szCs w:val="24"/>
        </w:rPr>
        <w:t xml:space="preserve"> </w:t>
      </w:r>
      <w:r w:rsidR="00BE172E" w:rsidRPr="00BE172E">
        <w:rPr>
          <w:rFonts w:ascii="Arial" w:hAnsi="Arial" w:cs="Arial"/>
          <w:b/>
          <w:szCs w:val="24"/>
        </w:rPr>
        <w:t>[3.8.2 – MED-over the shoulder]</w:t>
      </w:r>
      <w:r w:rsidR="00CD63B8" w:rsidRPr="0074177A">
        <w:rPr>
          <w:rFonts w:ascii="Arial" w:hAnsi="Arial" w:cs="Arial"/>
          <w:szCs w:val="24"/>
        </w:rPr>
        <w:t>.</w:t>
      </w:r>
    </w:p>
    <w:p w:rsidR="00BE172E" w:rsidRPr="00BE172E" w:rsidRDefault="00BE172E" w:rsidP="00BE172E">
      <w:pPr>
        <w:numPr>
          <w:ilvl w:val="2"/>
          <w:numId w:val="12"/>
        </w:numPr>
        <w:spacing w:before="240"/>
        <w:outlineLvl w:val="0"/>
        <w:rPr>
          <w:rFonts w:ascii="Helvetica" w:hAnsi="Helvetica" w:cs="Arial"/>
          <w:b/>
          <w:szCs w:val="24"/>
        </w:rPr>
      </w:pPr>
      <w:r>
        <w:rPr>
          <w:rFonts w:ascii="Arial" w:hAnsi="Arial" w:cs="Arial"/>
          <w:szCs w:val="24"/>
        </w:rPr>
        <w:t xml:space="preserve">Sample tube as talent pipettes </w:t>
      </w:r>
      <w:r w:rsidRPr="0074177A">
        <w:rPr>
          <w:rFonts w:ascii="Arial" w:hAnsi="Arial" w:cs="Arial"/>
          <w:szCs w:val="24"/>
        </w:rPr>
        <w:t>50 microliters of 500 milliMolar</w:t>
      </w:r>
      <w:r>
        <w:rPr>
          <w:rFonts w:ascii="Arial" w:hAnsi="Arial" w:cs="Arial"/>
          <w:szCs w:val="24"/>
        </w:rPr>
        <w:t xml:space="preserve"> sodium</w:t>
      </w:r>
      <w:r w:rsidRPr="0074177A">
        <w:rPr>
          <w:rFonts w:ascii="Arial" w:hAnsi="Arial" w:cs="Arial"/>
          <w:szCs w:val="24"/>
        </w:rPr>
        <w:t>-Citrate pH 5.5 and 20 microliters of EndoHf</w:t>
      </w:r>
      <w:r>
        <w:rPr>
          <w:rFonts w:ascii="Arial" w:hAnsi="Arial" w:cs="Arial"/>
          <w:szCs w:val="24"/>
        </w:rPr>
        <w:t xml:space="preserve"> into the tube.  </w:t>
      </w:r>
      <w:r w:rsidR="00C6631A">
        <w:rPr>
          <w:rFonts w:ascii="Arial" w:hAnsi="Arial" w:cs="Arial"/>
          <w:szCs w:val="24"/>
        </w:rPr>
        <w:t xml:space="preserve">Use labeled containers.  </w:t>
      </w:r>
      <w:r>
        <w:rPr>
          <w:rFonts w:ascii="Arial" w:hAnsi="Arial" w:cs="Arial"/>
          <w:szCs w:val="24"/>
        </w:rPr>
        <w:t xml:space="preserve">TEXT Overlay: </w:t>
      </w:r>
      <w:r w:rsidRPr="0074177A">
        <w:rPr>
          <w:rFonts w:ascii="Arial" w:hAnsi="Arial" w:cs="Arial"/>
          <w:szCs w:val="24"/>
        </w:rPr>
        <w:t>1 x 10</w:t>
      </w:r>
      <w:r w:rsidRPr="0074177A">
        <w:rPr>
          <w:rFonts w:ascii="Arial" w:hAnsi="Arial" w:cs="Arial"/>
          <w:szCs w:val="24"/>
          <w:vertAlign w:val="superscript"/>
        </w:rPr>
        <w:t>6</w:t>
      </w:r>
      <w:r w:rsidRPr="0074177A">
        <w:rPr>
          <w:rFonts w:ascii="Arial" w:hAnsi="Arial" w:cs="Arial"/>
          <w:szCs w:val="24"/>
        </w:rPr>
        <w:t xml:space="preserve"> U/mL</w:t>
      </w:r>
    </w:p>
    <w:p w:rsidR="00BE172E" w:rsidRPr="0074177A" w:rsidRDefault="00BE172E" w:rsidP="00BE172E">
      <w:pPr>
        <w:numPr>
          <w:ilvl w:val="2"/>
          <w:numId w:val="12"/>
        </w:numPr>
        <w:spacing w:before="240"/>
        <w:outlineLvl w:val="0"/>
        <w:rPr>
          <w:rFonts w:ascii="Helvetica" w:hAnsi="Helvetica" w:cs="Arial"/>
          <w:b/>
          <w:szCs w:val="24"/>
        </w:rPr>
      </w:pPr>
      <w:r>
        <w:rPr>
          <w:rFonts w:ascii="Arial" w:hAnsi="Arial" w:cs="Arial"/>
          <w:szCs w:val="24"/>
        </w:rPr>
        <w:t>Talent starts a timer to count-down from 2 hours and places it next to the sample tube at room temperature.</w:t>
      </w:r>
    </w:p>
    <w:p w:rsidR="009744C6" w:rsidRPr="000357D7" w:rsidRDefault="00CD63B8" w:rsidP="009744C6">
      <w:pPr>
        <w:numPr>
          <w:ilvl w:val="1"/>
          <w:numId w:val="12"/>
        </w:numPr>
        <w:spacing w:before="240"/>
        <w:outlineLvl w:val="0"/>
        <w:rPr>
          <w:rFonts w:ascii="Helvetica" w:hAnsi="Helvetica" w:cs="Arial"/>
          <w:b/>
          <w:szCs w:val="24"/>
        </w:rPr>
      </w:pPr>
      <w:r w:rsidRPr="0074177A">
        <w:rPr>
          <w:rFonts w:ascii="Arial" w:hAnsi="Arial" w:cs="Arial"/>
          <w:szCs w:val="24"/>
        </w:rPr>
        <w:t xml:space="preserve">To remove </w:t>
      </w:r>
      <w:r w:rsidR="00803439" w:rsidRPr="0074177A">
        <w:rPr>
          <w:rFonts w:ascii="Arial" w:hAnsi="Arial" w:cs="Arial"/>
          <w:szCs w:val="24"/>
        </w:rPr>
        <w:t xml:space="preserve">the </w:t>
      </w:r>
      <w:r w:rsidRPr="0074177A">
        <w:rPr>
          <w:rFonts w:ascii="Arial" w:hAnsi="Arial" w:cs="Arial"/>
          <w:szCs w:val="24"/>
        </w:rPr>
        <w:t>EndoHf</w:t>
      </w:r>
      <w:r w:rsidR="00803439" w:rsidRPr="0074177A">
        <w:rPr>
          <w:rFonts w:ascii="Arial" w:hAnsi="Arial" w:cs="Arial"/>
          <w:szCs w:val="24"/>
        </w:rPr>
        <w:t xml:space="preserve">, </w:t>
      </w:r>
      <w:r w:rsidR="000357D7">
        <w:rPr>
          <w:rFonts w:ascii="Arial" w:hAnsi="Arial" w:cs="Arial"/>
          <w:szCs w:val="24"/>
        </w:rPr>
        <w:t xml:space="preserve">first </w:t>
      </w:r>
      <w:r w:rsidR="00803439" w:rsidRPr="0074177A">
        <w:rPr>
          <w:rFonts w:ascii="Arial" w:hAnsi="Arial" w:cs="Arial"/>
          <w:szCs w:val="24"/>
        </w:rPr>
        <w:t>wash Amylose Resin three times</w:t>
      </w:r>
      <w:r w:rsidRPr="0074177A">
        <w:rPr>
          <w:rFonts w:ascii="Arial" w:hAnsi="Arial" w:cs="Arial"/>
          <w:szCs w:val="24"/>
        </w:rPr>
        <w:t xml:space="preserve"> in phosphate buffered saline </w:t>
      </w:r>
      <w:r w:rsidR="000357D7" w:rsidRPr="000357D7">
        <w:rPr>
          <w:rFonts w:ascii="Arial" w:hAnsi="Arial" w:cs="Arial"/>
          <w:b/>
          <w:szCs w:val="24"/>
        </w:rPr>
        <w:t>[3.9.1 – MED - TXT]</w:t>
      </w:r>
      <w:r w:rsidR="000357D7">
        <w:rPr>
          <w:rFonts w:ascii="Arial" w:hAnsi="Arial" w:cs="Arial"/>
          <w:szCs w:val="24"/>
        </w:rPr>
        <w:t>.</w:t>
      </w:r>
      <w:r w:rsidRPr="0074177A">
        <w:rPr>
          <w:rFonts w:ascii="Arial" w:hAnsi="Arial" w:cs="Arial"/>
          <w:szCs w:val="24"/>
        </w:rPr>
        <w:t xml:space="preserve"> </w:t>
      </w:r>
      <w:r w:rsidR="00803439" w:rsidRPr="0074177A">
        <w:rPr>
          <w:rFonts w:ascii="Arial" w:hAnsi="Arial" w:cs="Arial"/>
          <w:szCs w:val="24"/>
        </w:rPr>
        <w:t xml:space="preserve"> </w:t>
      </w:r>
      <w:r w:rsidRPr="0074177A">
        <w:rPr>
          <w:rFonts w:ascii="Arial" w:hAnsi="Arial" w:cs="Arial"/>
          <w:szCs w:val="24"/>
        </w:rPr>
        <w:t xml:space="preserve">Incubate </w:t>
      </w:r>
      <w:r w:rsidR="00803439" w:rsidRPr="0074177A">
        <w:rPr>
          <w:rFonts w:ascii="Arial" w:hAnsi="Arial" w:cs="Arial"/>
          <w:szCs w:val="24"/>
        </w:rPr>
        <w:t xml:space="preserve">the </w:t>
      </w:r>
      <w:r w:rsidRPr="0074177A">
        <w:rPr>
          <w:rFonts w:ascii="Arial" w:hAnsi="Arial" w:cs="Arial"/>
          <w:szCs w:val="24"/>
        </w:rPr>
        <w:t xml:space="preserve">protein with </w:t>
      </w:r>
      <w:r w:rsidR="00E729D8">
        <w:rPr>
          <w:rFonts w:ascii="Arial" w:hAnsi="Arial" w:cs="Arial"/>
          <w:szCs w:val="24"/>
        </w:rPr>
        <w:t xml:space="preserve">the washed </w:t>
      </w:r>
      <w:r w:rsidRPr="0074177A">
        <w:rPr>
          <w:rFonts w:ascii="Arial" w:hAnsi="Arial" w:cs="Arial"/>
          <w:szCs w:val="24"/>
        </w:rPr>
        <w:t xml:space="preserve">resin for 1 hour at 4 </w:t>
      </w:r>
      <w:r w:rsidR="00803439" w:rsidRPr="0074177A">
        <w:rPr>
          <w:rFonts w:ascii="Arial" w:hAnsi="Arial" w:cs="Arial"/>
          <w:szCs w:val="24"/>
        </w:rPr>
        <w:t>degrees Celsius</w:t>
      </w:r>
      <w:r w:rsidR="00E729D8">
        <w:rPr>
          <w:rFonts w:ascii="Arial" w:hAnsi="Arial" w:cs="Arial"/>
          <w:szCs w:val="24"/>
        </w:rPr>
        <w:t xml:space="preserve"> </w:t>
      </w:r>
      <w:r w:rsidR="00E729D8" w:rsidRPr="00E729D8">
        <w:rPr>
          <w:rFonts w:ascii="Arial" w:hAnsi="Arial" w:cs="Arial"/>
          <w:b/>
          <w:szCs w:val="24"/>
        </w:rPr>
        <w:t>[3.9.2 – CU]</w:t>
      </w:r>
      <w:r w:rsidRPr="0074177A">
        <w:rPr>
          <w:rFonts w:ascii="Arial" w:hAnsi="Arial" w:cs="Arial"/>
          <w:szCs w:val="24"/>
        </w:rPr>
        <w:t xml:space="preserve">. </w:t>
      </w:r>
      <w:r w:rsidR="00803439" w:rsidRPr="0074177A">
        <w:rPr>
          <w:rFonts w:ascii="Arial" w:hAnsi="Arial" w:cs="Arial"/>
          <w:szCs w:val="24"/>
        </w:rPr>
        <w:t xml:space="preserve"> </w:t>
      </w:r>
      <w:r w:rsidR="008B6BEA">
        <w:rPr>
          <w:rFonts w:ascii="Arial" w:hAnsi="Arial" w:cs="Arial"/>
          <w:szCs w:val="24"/>
        </w:rPr>
        <w:t>Following incubation, s</w:t>
      </w:r>
      <w:r w:rsidRPr="0074177A">
        <w:rPr>
          <w:rFonts w:ascii="Arial" w:hAnsi="Arial" w:cs="Arial"/>
          <w:szCs w:val="24"/>
        </w:rPr>
        <w:t xml:space="preserve">pin </w:t>
      </w:r>
      <w:r w:rsidR="00803439" w:rsidRPr="0074177A">
        <w:rPr>
          <w:rFonts w:ascii="Arial" w:hAnsi="Arial" w:cs="Arial"/>
          <w:szCs w:val="24"/>
        </w:rPr>
        <w:t xml:space="preserve">for </w:t>
      </w:r>
      <w:r w:rsidRPr="0074177A">
        <w:rPr>
          <w:rFonts w:ascii="Arial" w:hAnsi="Arial" w:cs="Arial"/>
          <w:szCs w:val="24"/>
        </w:rPr>
        <w:t>5 min</w:t>
      </w:r>
      <w:r w:rsidR="00803439" w:rsidRPr="0074177A">
        <w:rPr>
          <w:rFonts w:ascii="Arial" w:hAnsi="Arial" w:cs="Arial"/>
          <w:szCs w:val="24"/>
        </w:rPr>
        <w:t>utes</w:t>
      </w:r>
      <w:r w:rsidRPr="0074177A">
        <w:rPr>
          <w:rFonts w:ascii="Arial" w:hAnsi="Arial" w:cs="Arial"/>
          <w:szCs w:val="24"/>
        </w:rPr>
        <w:t xml:space="preserve"> at 1000 x g to pellet </w:t>
      </w:r>
      <w:r w:rsidR="00C6631A">
        <w:rPr>
          <w:rFonts w:ascii="Arial" w:hAnsi="Arial" w:cs="Arial"/>
          <w:szCs w:val="24"/>
        </w:rPr>
        <w:t>the resin</w:t>
      </w:r>
      <w:r w:rsidR="00751B58">
        <w:rPr>
          <w:rFonts w:ascii="Arial" w:hAnsi="Arial" w:cs="Arial"/>
          <w:szCs w:val="24"/>
        </w:rPr>
        <w:t xml:space="preserve"> and</w:t>
      </w:r>
      <w:r w:rsidR="008B6BEA">
        <w:rPr>
          <w:rFonts w:ascii="Arial" w:hAnsi="Arial" w:cs="Arial"/>
          <w:szCs w:val="24"/>
        </w:rPr>
        <w:t xml:space="preserve"> c</w:t>
      </w:r>
      <w:r w:rsidRPr="0074177A">
        <w:rPr>
          <w:rFonts w:ascii="Arial" w:hAnsi="Arial" w:cs="Arial"/>
          <w:szCs w:val="24"/>
        </w:rPr>
        <w:t>ollect the supernatant</w:t>
      </w:r>
      <w:r w:rsidR="00751B58">
        <w:rPr>
          <w:rFonts w:ascii="Arial" w:hAnsi="Arial" w:cs="Arial"/>
          <w:szCs w:val="24"/>
        </w:rPr>
        <w:t xml:space="preserve"> </w:t>
      </w:r>
      <w:r w:rsidR="00751B58" w:rsidRPr="00751B58">
        <w:rPr>
          <w:rFonts w:ascii="Arial" w:hAnsi="Arial" w:cs="Arial"/>
          <w:b/>
          <w:szCs w:val="24"/>
        </w:rPr>
        <w:t>[3.9.3 – MED-over the shoulder]</w:t>
      </w:r>
      <w:r w:rsidRPr="0074177A">
        <w:rPr>
          <w:rFonts w:ascii="Arial" w:hAnsi="Arial" w:cs="Arial"/>
          <w:szCs w:val="24"/>
        </w:rPr>
        <w:t>.</w:t>
      </w:r>
    </w:p>
    <w:p w:rsidR="000357D7" w:rsidRPr="00E57C85" w:rsidRDefault="000357D7" w:rsidP="000357D7">
      <w:pPr>
        <w:numPr>
          <w:ilvl w:val="2"/>
          <w:numId w:val="12"/>
        </w:numPr>
        <w:spacing w:before="240"/>
        <w:outlineLvl w:val="0"/>
        <w:rPr>
          <w:rFonts w:ascii="Helvetica" w:hAnsi="Helvetica" w:cs="Arial"/>
          <w:b/>
          <w:szCs w:val="24"/>
        </w:rPr>
      </w:pPr>
      <w:r>
        <w:rPr>
          <w:rFonts w:ascii="Arial" w:hAnsi="Arial" w:cs="Arial"/>
          <w:szCs w:val="24"/>
        </w:rPr>
        <w:t xml:space="preserve">Talent washes Amylose Resin with PBS.  Use labeled containers.  </w:t>
      </w:r>
      <w:r w:rsidRPr="0074177A">
        <w:rPr>
          <w:rFonts w:ascii="Arial" w:hAnsi="Arial" w:cs="Arial"/>
          <w:szCs w:val="24"/>
        </w:rPr>
        <w:t>TEXT Overlay:  wash 3x</w:t>
      </w:r>
    </w:p>
    <w:p w:rsidR="00E57C85" w:rsidRPr="00E57C85" w:rsidRDefault="00E57C85" w:rsidP="000357D7">
      <w:pPr>
        <w:numPr>
          <w:ilvl w:val="2"/>
          <w:numId w:val="12"/>
        </w:numPr>
        <w:spacing w:before="240"/>
        <w:outlineLvl w:val="0"/>
        <w:rPr>
          <w:rFonts w:ascii="Helvetica" w:hAnsi="Helvetica" w:cs="Arial"/>
          <w:b/>
          <w:szCs w:val="24"/>
        </w:rPr>
      </w:pPr>
      <w:r>
        <w:rPr>
          <w:rFonts w:ascii="Arial" w:hAnsi="Arial" w:cs="Arial"/>
          <w:szCs w:val="24"/>
        </w:rPr>
        <w:t xml:space="preserve">Resin as talent pipettes the protein in from a labeled container.  </w:t>
      </w:r>
    </w:p>
    <w:p w:rsidR="00E57C85" w:rsidRPr="0074177A" w:rsidRDefault="00E57C85" w:rsidP="000357D7">
      <w:pPr>
        <w:numPr>
          <w:ilvl w:val="2"/>
          <w:numId w:val="12"/>
        </w:numPr>
        <w:spacing w:before="240"/>
        <w:outlineLvl w:val="0"/>
        <w:rPr>
          <w:rFonts w:ascii="Helvetica" w:hAnsi="Helvetica" w:cs="Arial"/>
          <w:b/>
          <w:szCs w:val="24"/>
        </w:rPr>
      </w:pPr>
      <w:r>
        <w:rPr>
          <w:rFonts w:ascii="Arial" w:hAnsi="Arial" w:cs="Arial"/>
          <w:szCs w:val="24"/>
        </w:rPr>
        <w:t xml:space="preserve">Talent pulls the pelleted </w:t>
      </w:r>
      <w:r w:rsidR="00C6631A">
        <w:rPr>
          <w:rFonts w:ascii="Arial" w:hAnsi="Arial" w:cs="Arial"/>
          <w:szCs w:val="24"/>
        </w:rPr>
        <w:t>resin</w:t>
      </w:r>
      <w:r>
        <w:rPr>
          <w:rFonts w:ascii="Arial" w:hAnsi="Arial" w:cs="Arial"/>
          <w:szCs w:val="24"/>
        </w:rPr>
        <w:t xml:space="preserve"> out of the centrifuge and proceeds to collect the supernatant.</w:t>
      </w:r>
    </w:p>
    <w:p w:rsidR="00937AB6" w:rsidRPr="00937AB6" w:rsidRDefault="00CD63B8" w:rsidP="00642791">
      <w:pPr>
        <w:numPr>
          <w:ilvl w:val="1"/>
          <w:numId w:val="12"/>
        </w:numPr>
        <w:spacing w:before="240"/>
        <w:outlineLvl w:val="0"/>
        <w:rPr>
          <w:rFonts w:ascii="Helvetica" w:hAnsi="Helvetica" w:cs="Arial"/>
          <w:b/>
          <w:szCs w:val="24"/>
        </w:rPr>
      </w:pPr>
      <w:r w:rsidRPr="0074177A">
        <w:rPr>
          <w:rFonts w:ascii="Arial" w:hAnsi="Arial" w:cs="Arial"/>
          <w:szCs w:val="24"/>
        </w:rPr>
        <w:t xml:space="preserve">Concentrate </w:t>
      </w:r>
      <w:r w:rsidR="00C6631A">
        <w:rPr>
          <w:rFonts w:ascii="Arial" w:hAnsi="Arial" w:cs="Arial"/>
          <w:szCs w:val="24"/>
        </w:rPr>
        <w:t xml:space="preserve">the </w:t>
      </w:r>
      <w:r w:rsidRPr="0074177A">
        <w:rPr>
          <w:rFonts w:ascii="Arial" w:hAnsi="Arial" w:cs="Arial"/>
          <w:szCs w:val="24"/>
        </w:rPr>
        <w:t xml:space="preserve">protein using </w:t>
      </w:r>
      <w:r w:rsidR="00C6631A">
        <w:rPr>
          <w:rFonts w:ascii="Arial" w:hAnsi="Arial" w:cs="Arial"/>
          <w:szCs w:val="24"/>
        </w:rPr>
        <w:t xml:space="preserve">an </w:t>
      </w:r>
      <w:r w:rsidRPr="0074177A">
        <w:rPr>
          <w:rFonts w:ascii="Arial" w:hAnsi="Arial" w:cs="Arial"/>
          <w:szCs w:val="24"/>
        </w:rPr>
        <w:t>appropriate molecular weight cutoff centrifugation filter and buffer exchange into storage buffer</w:t>
      </w:r>
      <w:r w:rsidR="00937AB6">
        <w:rPr>
          <w:rFonts w:ascii="Arial" w:hAnsi="Arial" w:cs="Arial"/>
          <w:szCs w:val="24"/>
        </w:rPr>
        <w:t xml:space="preserve"> </w:t>
      </w:r>
      <w:r w:rsidR="00937AB6" w:rsidRPr="00937AB6">
        <w:rPr>
          <w:rFonts w:ascii="Arial" w:hAnsi="Arial" w:cs="Arial"/>
          <w:b/>
          <w:szCs w:val="24"/>
        </w:rPr>
        <w:t>[3.10.1 – CU - TXT]</w:t>
      </w:r>
      <w:r w:rsidRPr="0074177A">
        <w:rPr>
          <w:rFonts w:ascii="Arial" w:hAnsi="Arial" w:cs="Arial"/>
          <w:szCs w:val="24"/>
        </w:rPr>
        <w:t>.</w:t>
      </w:r>
    </w:p>
    <w:p w:rsidR="00CF22F6" w:rsidRPr="00642791" w:rsidRDefault="00937AB6" w:rsidP="00937AB6">
      <w:pPr>
        <w:numPr>
          <w:ilvl w:val="2"/>
          <w:numId w:val="12"/>
        </w:numPr>
        <w:spacing w:before="240"/>
        <w:outlineLvl w:val="0"/>
        <w:rPr>
          <w:rFonts w:ascii="Helvetica" w:hAnsi="Helvetica" w:cs="Arial"/>
          <w:b/>
          <w:szCs w:val="24"/>
        </w:rPr>
      </w:pPr>
      <w:r>
        <w:rPr>
          <w:rFonts w:ascii="Arial" w:hAnsi="Arial" w:cs="Arial"/>
          <w:szCs w:val="24"/>
        </w:rPr>
        <w:t xml:space="preserve">Centrifugation filter as talent pipettes the purified protein there.  </w:t>
      </w:r>
      <w:r w:rsidRPr="0074177A">
        <w:rPr>
          <w:rFonts w:ascii="Arial" w:hAnsi="Arial" w:cs="Arial"/>
          <w:szCs w:val="24"/>
        </w:rPr>
        <w:t xml:space="preserve">TEXT Overlay:  </w:t>
      </w:r>
      <w:r w:rsidR="00C6631A">
        <w:rPr>
          <w:rFonts w:ascii="Arial" w:hAnsi="Arial" w:cs="Arial"/>
          <w:szCs w:val="24"/>
        </w:rPr>
        <w:t xml:space="preserve">150 mM NaCl, </w:t>
      </w:r>
      <w:r w:rsidRPr="0074177A">
        <w:rPr>
          <w:rFonts w:ascii="Arial" w:hAnsi="Arial" w:cs="Arial"/>
          <w:szCs w:val="24"/>
        </w:rPr>
        <w:t>20 mM HEPES pH 7.5</w:t>
      </w:r>
      <w:r w:rsidR="00CD63B8" w:rsidRPr="0074177A">
        <w:rPr>
          <w:rFonts w:ascii="Arial" w:hAnsi="Arial" w:cs="Arial"/>
          <w:szCs w:val="24"/>
        </w:rPr>
        <w:t xml:space="preserve"> </w:t>
      </w:r>
    </w:p>
    <w:p w:rsidR="00B04993" w:rsidRDefault="00CE10F2" w:rsidP="00B04993">
      <w:pPr>
        <w:numPr>
          <w:ilvl w:val="0"/>
          <w:numId w:val="12"/>
        </w:numPr>
        <w:spacing w:before="240"/>
        <w:outlineLvl w:val="0"/>
        <w:rPr>
          <w:rFonts w:ascii="Helvetica" w:hAnsi="Helvetica" w:cs="Arial"/>
          <w:b/>
          <w:szCs w:val="24"/>
        </w:rPr>
      </w:pPr>
      <w:r w:rsidRPr="00B04993">
        <w:rPr>
          <w:rFonts w:ascii="Helvetica" w:hAnsi="Helvetica" w:cs="Arial"/>
          <w:b/>
          <w:szCs w:val="24"/>
        </w:rPr>
        <w:t xml:space="preserve">Results: </w:t>
      </w:r>
      <w:r w:rsidR="00C4168D" w:rsidRPr="00B04993">
        <w:rPr>
          <w:rFonts w:ascii="Helvetica" w:hAnsi="Helvetica" w:cs="Arial"/>
          <w:b/>
          <w:szCs w:val="24"/>
        </w:rPr>
        <w:t>Expression and purification of secreted mammalian proteins</w:t>
      </w:r>
      <w:r w:rsidRPr="00B04993">
        <w:rPr>
          <w:rFonts w:ascii="Helvetica" w:hAnsi="Helvetica" w:cs="Arial"/>
          <w:b/>
          <w:szCs w:val="24"/>
        </w:rPr>
        <w:t xml:space="preserve"> </w:t>
      </w:r>
    </w:p>
    <w:p w:rsidR="001C35FF" w:rsidRPr="001C35FF" w:rsidRDefault="00B04993" w:rsidP="001C35FF">
      <w:pPr>
        <w:numPr>
          <w:ilvl w:val="1"/>
          <w:numId w:val="12"/>
        </w:numPr>
        <w:spacing w:before="240"/>
        <w:outlineLvl w:val="0"/>
        <w:rPr>
          <w:rFonts w:ascii="Helvetica" w:hAnsi="Helvetica" w:cs="Arial"/>
          <w:b/>
          <w:szCs w:val="24"/>
        </w:rPr>
      </w:pPr>
      <w:r>
        <w:rPr>
          <w:rFonts w:ascii="Helvetica" w:hAnsi="Helvetica" w:cs="Arial"/>
          <w:szCs w:val="24"/>
        </w:rPr>
        <w:t>Shown h</w:t>
      </w:r>
      <w:r w:rsidR="00FF211D" w:rsidRPr="00B04993">
        <w:rPr>
          <w:rFonts w:ascii="Helvetica" w:hAnsi="Helvetica" w:cs="Arial"/>
          <w:szCs w:val="24"/>
        </w:rPr>
        <w:t>ere are r</w:t>
      </w:r>
      <w:r w:rsidR="001A5677" w:rsidRPr="00B04993">
        <w:rPr>
          <w:rFonts w:ascii="Helvetica" w:hAnsi="Helvetica" w:cs="Arial"/>
          <w:szCs w:val="24"/>
        </w:rPr>
        <w:t>epresentative SDS-PAGE results for a secreted protein expressed in kifunensine-treated cells following Nickel-affinity chromatography</w:t>
      </w:r>
      <w:r w:rsidRPr="00B04993">
        <w:rPr>
          <w:rFonts w:ascii="Helvetica" w:hAnsi="Helvetica" w:cs="Arial"/>
          <w:b/>
          <w:szCs w:val="24"/>
        </w:rPr>
        <w:t xml:space="preserve"> [4.1.1 – LM]</w:t>
      </w:r>
      <w:r w:rsidR="00406963" w:rsidRPr="00B04993">
        <w:rPr>
          <w:rFonts w:ascii="Helvetica" w:hAnsi="Helvetica" w:cs="Arial"/>
          <w:szCs w:val="24"/>
        </w:rPr>
        <w:t>.</w:t>
      </w:r>
    </w:p>
    <w:p w:rsidR="001C35FF" w:rsidRPr="001C35FF" w:rsidRDefault="001C35FF" w:rsidP="001C35FF">
      <w:pPr>
        <w:numPr>
          <w:ilvl w:val="2"/>
          <w:numId w:val="12"/>
        </w:numPr>
        <w:spacing w:before="240"/>
        <w:outlineLvl w:val="0"/>
        <w:rPr>
          <w:rFonts w:ascii="Helvetica" w:hAnsi="Helvetica" w:cs="Arial"/>
          <w:b/>
          <w:szCs w:val="24"/>
        </w:rPr>
      </w:pPr>
      <w:r w:rsidRPr="001C35FF">
        <w:rPr>
          <w:rFonts w:ascii="Helvetica" w:hAnsi="Helvetica" w:cs="Arial"/>
          <w:szCs w:val="24"/>
        </w:rPr>
        <w:t>BrettTJ_Results_Fig1.tif</w:t>
      </w:r>
    </w:p>
    <w:p w:rsidR="001C35FF" w:rsidRDefault="00406963" w:rsidP="001C35FF">
      <w:pPr>
        <w:numPr>
          <w:ilvl w:val="1"/>
          <w:numId w:val="12"/>
        </w:numPr>
        <w:spacing w:before="240"/>
        <w:outlineLvl w:val="0"/>
        <w:rPr>
          <w:rFonts w:ascii="Helvetica" w:hAnsi="Helvetica" w:cs="Arial"/>
          <w:b/>
          <w:szCs w:val="24"/>
        </w:rPr>
      </w:pPr>
      <w:r w:rsidRPr="00B04993">
        <w:rPr>
          <w:rFonts w:ascii="Helvetica" w:hAnsi="Helvetica" w:cs="Arial"/>
          <w:szCs w:val="24"/>
        </w:rPr>
        <w:t xml:space="preserve">The first lane is the protein prior to deglycosylation </w:t>
      </w:r>
      <w:r w:rsidR="00F13E37" w:rsidRPr="00B04993">
        <w:rPr>
          <w:rFonts w:ascii="Helvetica" w:hAnsi="Helvetica" w:cs="Arial"/>
          <w:b/>
          <w:szCs w:val="24"/>
        </w:rPr>
        <w:t>[4.</w:t>
      </w:r>
      <w:r w:rsidR="00F13E37">
        <w:rPr>
          <w:rFonts w:ascii="Helvetica" w:hAnsi="Helvetica" w:cs="Arial"/>
          <w:b/>
          <w:szCs w:val="24"/>
        </w:rPr>
        <w:t>2</w:t>
      </w:r>
      <w:r w:rsidR="00F13E37" w:rsidRPr="00B04993">
        <w:rPr>
          <w:rFonts w:ascii="Helvetica" w:hAnsi="Helvetica" w:cs="Arial"/>
          <w:b/>
          <w:szCs w:val="24"/>
        </w:rPr>
        <w:t>.1 – LM]</w:t>
      </w:r>
      <w:r w:rsidR="00F13E37">
        <w:rPr>
          <w:rFonts w:ascii="Helvetica" w:hAnsi="Helvetica" w:cs="Arial"/>
          <w:b/>
          <w:szCs w:val="24"/>
        </w:rPr>
        <w:t xml:space="preserve"> </w:t>
      </w:r>
      <w:r w:rsidRPr="00B04993">
        <w:rPr>
          <w:rFonts w:ascii="Helvetica" w:hAnsi="Helvetica" w:cs="Arial"/>
          <w:szCs w:val="24"/>
        </w:rPr>
        <w:t>and the second lane is the p</w:t>
      </w:r>
      <w:r w:rsidR="00C6631A">
        <w:rPr>
          <w:rFonts w:ascii="Helvetica" w:hAnsi="Helvetica" w:cs="Arial"/>
          <w:szCs w:val="24"/>
        </w:rPr>
        <w:t>rotein following deglycosylation</w:t>
      </w:r>
      <w:r w:rsidRPr="00B04993">
        <w:rPr>
          <w:rFonts w:ascii="Helvetica" w:hAnsi="Helvetica" w:cs="Arial"/>
          <w:szCs w:val="24"/>
        </w:rPr>
        <w:t xml:space="preserve"> </w:t>
      </w:r>
      <w:r w:rsidR="00000398" w:rsidRPr="00B04993">
        <w:rPr>
          <w:rFonts w:ascii="Helvetica" w:hAnsi="Helvetica" w:cs="Arial"/>
          <w:szCs w:val="24"/>
        </w:rPr>
        <w:t>by</w:t>
      </w:r>
      <w:r w:rsidRPr="00B04993">
        <w:rPr>
          <w:rFonts w:ascii="Helvetica" w:hAnsi="Helvetica" w:cs="Arial"/>
          <w:szCs w:val="24"/>
        </w:rPr>
        <w:t xml:space="preserve"> EndoHf</w:t>
      </w:r>
      <w:r w:rsidR="00F13E37">
        <w:rPr>
          <w:rFonts w:ascii="Helvetica" w:hAnsi="Helvetica" w:cs="Arial"/>
          <w:szCs w:val="24"/>
        </w:rPr>
        <w:t xml:space="preserve"> </w:t>
      </w:r>
      <w:r w:rsidR="00F13E37" w:rsidRPr="00B04993">
        <w:rPr>
          <w:rFonts w:ascii="Helvetica" w:hAnsi="Helvetica" w:cs="Arial"/>
          <w:b/>
          <w:szCs w:val="24"/>
        </w:rPr>
        <w:t>[4.</w:t>
      </w:r>
      <w:r w:rsidR="00F13E37">
        <w:rPr>
          <w:rFonts w:ascii="Helvetica" w:hAnsi="Helvetica" w:cs="Arial"/>
          <w:b/>
          <w:szCs w:val="24"/>
        </w:rPr>
        <w:t>2</w:t>
      </w:r>
      <w:r w:rsidR="00F13E37" w:rsidRPr="00B04993">
        <w:rPr>
          <w:rFonts w:ascii="Helvetica" w:hAnsi="Helvetica" w:cs="Arial"/>
          <w:b/>
          <w:szCs w:val="24"/>
        </w:rPr>
        <w:t>.</w:t>
      </w:r>
      <w:r w:rsidR="00F13E37">
        <w:rPr>
          <w:rFonts w:ascii="Helvetica" w:hAnsi="Helvetica" w:cs="Arial"/>
          <w:b/>
          <w:szCs w:val="24"/>
        </w:rPr>
        <w:t>2</w:t>
      </w:r>
      <w:r w:rsidR="00F13E37" w:rsidRPr="00B04993">
        <w:rPr>
          <w:rFonts w:ascii="Helvetica" w:hAnsi="Helvetica" w:cs="Arial"/>
          <w:b/>
          <w:szCs w:val="24"/>
        </w:rPr>
        <w:t xml:space="preserve"> – LM]</w:t>
      </w:r>
      <w:r w:rsidRPr="00B04993">
        <w:rPr>
          <w:rFonts w:ascii="Helvetica" w:hAnsi="Helvetica" w:cs="Arial"/>
          <w:szCs w:val="24"/>
        </w:rPr>
        <w:t xml:space="preserve">. </w:t>
      </w:r>
      <w:r w:rsidR="00B04993">
        <w:rPr>
          <w:rFonts w:ascii="Helvetica" w:hAnsi="Helvetica" w:cs="Arial"/>
          <w:szCs w:val="24"/>
        </w:rPr>
        <w:t xml:space="preserve"> </w:t>
      </w:r>
      <w:r w:rsidR="001A5677" w:rsidRPr="00B04993">
        <w:rPr>
          <w:rFonts w:ascii="Helvetica" w:hAnsi="Helvetica" w:cs="Arial"/>
          <w:szCs w:val="24"/>
        </w:rPr>
        <w:t>The glycosylated protein runs about 10 k</w:t>
      </w:r>
      <w:r w:rsidR="00C6631A">
        <w:rPr>
          <w:rFonts w:ascii="Helvetica" w:hAnsi="Helvetica" w:cs="Arial"/>
          <w:szCs w:val="24"/>
        </w:rPr>
        <w:t>ilo</w:t>
      </w:r>
      <w:r w:rsidR="001A5677" w:rsidRPr="00B04993">
        <w:rPr>
          <w:rFonts w:ascii="Helvetica" w:hAnsi="Helvetica" w:cs="Arial"/>
          <w:szCs w:val="24"/>
        </w:rPr>
        <w:t>D</w:t>
      </w:r>
      <w:r w:rsidR="00C6631A">
        <w:rPr>
          <w:rFonts w:ascii="Helvetica" w:hAnsi="Helvetica" w:cs="Arial"/>
          <w:szCs w:val="24"/>
        </w:rPr>
        <w:t>altons</w:t>
      </w:r>
      <w:r w:rsidR="001A5677" w:rsidRPr="00B04993">
        <w:rPr>
          <w:rFonts w:ascii="Helvetica" w:hAnsi="Helvetica" w:cs="Arial"/>
          <w:szCs w:val="24"/>
        </w:rPr>
        <w:t xml:space="preserve"> higher and then collapses to </w:t>
      </w:r>
      <w:r w:rsidR="00C6631A">
        <w:rPr>
          <w:rFonts w:ascii="Helvetica" w:hAnsi="Helvetica" w:cs="Arial"/>
          <w:szCs w:val="24"/>
        </w:rPr>
        <w:t xml:space="preserve">a </w:t>
      </w:r>
      <w:r w:rsidR="001A5677" w:rsidRPr="00B04993">
        <w:rPr>
          <w:rFonts w:ascii="Helvetica" w:hAnsi="Helvetica" w:cs="Arial"/>
          <w:szCs w:val="24"/>
        </w:rPr>
        <w:t>single band consistent with the predicted molecular weight</w:t>
      </w:r>
      <w:r w:rsidR="00C6631A">
        <w:rPr>
          <w:rFonts w:ascii="Helvetica" w:hAnsi="Helvetica" w:cs="Arial"/>
          <w:szCs w:val="24"/>
        </w:rPr>
        <w:t xml:space="preserve"> following deglycosylation</w:t>
      </w:r>
      <w:r w:rsidR="00B04993">
        <w:rPr>
          <w:rFonts w:ascii="Helvetica" w:hAnsi="Helvetica" w:cs="Arial"/>
          <w:szCs w:val="24"/>
        </w:rPr>
        <w:t xml:space="preserve"> </w:t>
      </w:r>
      <w:r w:rsidR="00B04993" w:rsidRPr="00B04993">
        <w:rPr>
          <w:rFonts w:ascii="Helvetica" w:hAnsi="Helvetica" w:cs="Arial"/>
          <w:b/>
          <w:szCs w:val="24"/>
        </w:rPr>
        <w:t>[4.</w:t>
      </w:r>
      <w:r w:rsidR="00B04993">
        <w:rPr>
          <w:rFonts w:ascii="Helvetica" w:hAnsi="Helvetica" w:cs="Arial"/>
          <w:b/>
          <w:szCs w:val="24"/>
        </w:rPr>
        <w:t>2</w:t>
      </w:r>
      <w:r w:rsidR="00B04993" w:rsidRPr="00B04993">
        <w:rPr>
          <w:rFonts w:ascii="Helvetica" w:hAnsi="Helvetica" w:cs="Arial"/>
          <w:b/>
          <w:szCs w:val="24"/>
        </w:rPr>
        <w:t>.</w:t>
      </w:r>
      <w:r w:rsidR="00F13E37">
        <w:rPr>
          <w:rFonts w:ascii="Helvetica" w:hAnsi="Helvetica" w:cs="Arial"/>
          <w:b/>
          <w:szCs w:val="24"/>
        </w:rPr>
        <w:t>3</w:t>
      </w:r>
      <w:r w:rsidR="00B04993" w:rsidRPr="00B04993">
        <w:rPr>
          <w:rFonts w:ascii="Helvetica" w:hAnsi="Helvetica" w:cs="Arial"/>
          <w:b/>
          <w:szCs w:val="24"/>
        </w:rPr>
        <w:t xml:space="preserve"> – LM]</w:t>
      </w:r>
      <w:r w:rsidR="001A5677" w:rsidRPr="00B04993">
        <w:rPr>
          <w:rFonts w:ascii="Helvetica" w:hAnsi="Helvetica" w:cs="Arial"/>
          <w:szCs w:val="24"/>
        </w:rPr>
        <w:t>.</w:t>
      </w:r>
    </w:p>
    <w:p w:rsidR="001A5677" w:rsidRPr="00FA7C83" w:rsidRDefault="00905A1F" w:rsidP="001C35FF">
      <w:pPr>
        <w:numPr>
          <w:ilvl w:val="2"/>
          <w:numId w:val="12"/>
        </w:numPr>
        <w:spacing w:before="240"/>
        <w:outlineLvl w:val="0"/>
        <w:rPr>
          <w:rFonts w:ascii="Helvetica" w:hAnsi="Helvetica" w:cs="Arial"/>
          <w:b/>
          <w:szCs w:val="24"/>
        </w:rPr>
      </w:pPr>
      <w:r w:rsidRPr="001C35FF">
        <w:rPr>
          <w:rFonts w:ascii="Helvetica" w:hAnsi="Helvetica" w:cs="Arial"/>
          <w:szCs w:val="24"/>
        </w:rPr>
        <w:t>BrettTJ_Results_Fig1.tif</w:t>
      </w:r>
      <w:r w:rsidR="00FA7C83">
        <w:rPr>
          <w:rFonts w:ascii="Helvetica" w:hAnsi="Helvetica" w:cs="Arial"/>
          <w:szCs w:val="24"/>
        </w:rPr>
        <w:t xml:space="preserve">. </w:t>
      </w:r>
      <w:r w:rsidR="00FA7C83" w:rsidRPr="00FA7C83">
        <w:rPr>
          <w:rFonts w:ascii="Helvetica" w:hAnsi="Helvetica" w:cs="Arial"/>
          <w:i/>
          <w:color w:val="0070C0"/>
          <w:szCs w:val="24"/>
        </w:rPr>
        <w:t>Edi</w:t>
      </w:r>
      <w:r w:rsidR="00FA7C83">
        <w:rPr>
          <w:rFonts w:ascii="Helvetica" w:hAnsi="Helvetica" w:cs="Arial"/>
          <w:i/>
          <w:color w:val="0070C0"/>
          <w:szCs w:val="24"/>
        </w:rPr>
        <w:t>tors, please highlight the box</w:t>
      </w:r>
      <w:r w:rsidR="00FA7C83" w:rsidRPr="00FA7C83">
        <w:rPr>
          <w:rFonts w:ascii="Helvetica" w:hAnsi="Helvetica" w:cs="Arial"/>
          <w:i/>
          <w:color w:val="0070C0"/>
          <w:szCs w:val="24"/>
        </w:rPr>
        <w:t xml:space="preserve"> in the middle lane as this point is narrated.</w:t>
      </w:r>
    </w:p>
    <w:p w:rsidR="00FA7C83" w:rsidRPr="001C35FF" w:rsidRDefault="00FA7C83" w:rsidP="00FA7C83">
      <w:pPr>
        <w:numPr>
          <w:ilvl w:val="2"/>
          <w:numId w:val="12"/>
        </w:numPr>
        <w:spacing w:before="240"/>
        <w:outlineLvl w:val="0"/>
        <w:rPr>
          <w:rFonts w:ascii="Helvetica" w:hAnsi="Helvetica" w:cs="Arial"/>
          <w:b/>
          <w:szCs w:val="24"/>
        </w:rPr>
      </w:pPr>
      <w:r w:rsidRPr="001C35FF">
        <w:rPr>
          <w:rFonts w:ascii="Helvetica" w:hAnsi="Helvetica" w:cs="Arial"/>
          <w:szCs w:val="24"/>
        </w:rPr>
        <w:t>BrettTJ_Results_Fig1.tif</w:t>
      </w:r>
      <w:r>
        <w:rPr>
          <w:rFonts w:ascii="Helvetica" w:hAnsi="Helvetica" w:cs="Arial"/>
          <w:szCs w:val="24"/>
        </w:rPr>
        <w:t xml:space="preserve">. </w:t>
      </w:r>
      <w:r w:rsidRPr="00FA7C83">
        <w:rPr>
          <w:rFonts w:ascii="Helvetica" w:hAnsi="Helvetica" w:cs="Arial"/>
          <w:i/>
          <w:color w:val="0070C0"/>
          <w:szCs w:val="24"/>
        </w:rPr>
        <w:t xml:space="preserve">Editors, please highlight the box in the </w:t>
      </w:r>
      <w:r w:rsidR="00F13E37">
        <w:rPr>
          <w:rFonts w:ascii="Helvetica" w:hAnsi="Helvetica" w:cs="Arial"/>
          <w:i/>
          <w:color w:val="0070C0"/>
          <w:szCs w:val="24"/>
        </w:rPr>
        <w:t>right</w:t>
      </w:r>
      <w:r w:rsidRPr="00FA7C83">
        <w:rPr>
          <w:rFonts w:ascii="Helvetica" w:hAnsi="Helvetica" w:cs="Arial"/>
          <w:i/>
          <w:color w:val="0070C0"/>
          <w:szCs w:val="24"/>
        </w:rPr>
        <w:t xml:space="preserve"> lane as this point is narrated.</w:t>
      </w:r>
    </w:p>
    <w:p w:rsidR="00F13E37" w:rsidRDefault="00FA7C83" w:rsidP="00F13E37">
      <w:pPr>
        <w:numPr>
          <w:ilvl w:val="2"/>
          <w:numId w:val="12"/>
        </w:numPr>
        <w:spacing w:before="240"/>
        <w:outlineLvl w:val="0"/>
        <w:rPr>
          <w:rFonts w:ascii="Helvetica" w:hAnsi="Helvetica" w:cs="Arial"/>
          <w:b/>
          <w:szCs w:val="24"/>
        </w:rPr>
      </w:pPr>
      <w:r w:rsidRPr="001C35FF">
        <w:rPr>
          <w:rFonts w:ascii="Helvetica" w:hAnsi="Helvetica" w:cs="Arial"/>
          <w:szCs w:val="24"/>
        </w:rPr>
        <w:t>BrettTJ_Results_Fig1.tif</w:t>
      </w:r>
      <w:r>
        <w:rPr>
          <w:rFonts w:ascii="Helvetica" w:hAnsi="Helvetica" w:cs="Arial"/>
          <w:szCs w:val="24"/>
        </w:rPr>
        <w:t xml:space="preserve">. </w:t>
      </w:r>
    </w:p>
    <w:p w:rsidR="00F13E37" w:rsidRPr="00F13E37" w:rsidRDefault="00406963" w:rsidP="00F13E37">
      <w:pPr>
        <w:numPr>
          <w:ilvl w:val="1"/>
          <w:numId w:val="12"/>
        </w:numPr>
        <w:spacing w:before="240"/>
        <w:outlineLvl w:val="0"/>
        <w:rPr>
          <w:rFonts w:ascii="Helvetica" w:hAnsi="Helvetica" w:cs="Arial"/>
          <w:b/>
          <w:szCs w:val="24"/>
        </w:rPr>
      </w:pPr>
      <w:r w:rsidRPr="00F13E37">
        <w:rPr>
          <w:rFonts w:ascii="Helvetica" w:hAnsi="Helvetica"/>
          <w:szCs w:val="24"/>
          <w:lang w:eastAsia="zh-TW"/>
        </w:rPr>
        <w:t xml:space="preserve">Following this single purification step, crystal screens were set </w:t>
      </w:r>
      <w:r w:rsidR="00225632">
        <w:rPr>
          <w:rFonts w:ascii="Helvetica" w:hAnsi="Helvetica"/>
          <w:szCs w:val="24"/>
          <w:lang w:eastAsia="zh-TW"/>
        </w:rPr>
        <w:t xml:space="preserve">up </w:t>
      </w:r>
      <w:r w:rsidRPr="00F13E37">
        <w:rPr>
          <w:rFonts w:ascii="Helvetica" w:hAnsi="Helvetica"/>
          <w:szCs w:val="24"/>
          <w:lang w:eastAsia="zh-TW"/>
        </w:rPr>
        <w:t>using the hanging drop method</w:t>
      </w:r>
      <w:r w:rsidR="00F13E37">
        <w:rPr>
          <w:rFonts w:ascii="Helvetica" w:hAnsi="Helvetica"/>
          <w:szCs w:val="24"/>
          <w:lang w:eastAsia="zh-TW"/>
        </w:rPr>
        <w:t xml:space="preserve"> </w:t>
      </w:r>
      <w:r w:rsidR="00F13E37" w:rsidRPr="00F13E37">
        <w:rPr>
          <w:rFonts w:ascii="Helvetica" w:hAnsi="Helvetica" w:cs="Arial"/>
          <w:b/>
          <w:szCs w:val="24"/>
        </w:rPr>
        <w:t>[4.</w:t>
      </w:r>
      <w:r w:rsidR="00F13E37">
        <w:rPr>
          <w:rFonts w:ascii="Helvetica" w:hAnsi="Helvetica" w:cs="Arial"/>
          <w:b/>
          <w:szCs w:val="24"/>
        </w:rPr>
        <w:t>3</w:t>
      </w:r>
      <w:r w:rsidR="00F13E37" w:rsidRPr="00F13E37">
        <w:rPr>
          <w:rFonts w:ascii="Helvetica" w:hAnsi="Helvetica" w:cs="Arial"/>
          <w:b/>
          <w:szCs w:val="24"/>
        </w:rPr>
        <w:t>.1 – LM]</w:t>
      </w:r>
      <w:r w:rsidRPr="00F13E37">
        <w:rPr>
          <w:rFonts w:ascii="Helvetica" w:hAnsi="Helvetica"/>
          <w:szCs w:val="24"/>
          <w:lang w:eastAsia="zh-TW"/>
        </w:rPr>
        <w:t xml:space="preserve">. </w:t>
      </w:r>
    </w:p>
    <w:p w:rsidR="00F13E37" w:rsidRPr="00F13E37" w:rsidRDefault="00F13E37" w:rsidP="00F13E37">
      <w:pPr>
        <w:numPr>
          <w:ilvl w:val="2"/>
          <w:numId w:val="12"/>
        </w:numPr>
        <w:spacing w:before="240"/>
        <w:outlineLvl w:val="0"/>
        <w:rPr>
          <w:rFonts w:ascii="Helvetica" w:hAnsi="Helvetica" w:cs="Arial"/>
          <w:b/>
          <w:szCs w:val="24"/>
        </w:rPr>
      </w:pPr>
      <w:r w:rsidRPr="00F13E37">
        <w:rPr>
          <w:rFonts w:ascii="Helvetica" w:hAnsi="Helvetica" w:cs="Arial"/>
          <w:szCs w:val="24"/>
        </w:rPr>
        <w:t>BrettTJ_Results_Fig2.tif</w:t>
      </w:r>
    </w:p>
    <w:p w:rsidR="00F13E37" w:rsidRPr="00F13E37" w:rsidRDefault="00406963" w:rsidP="00F13E37">
      <w:pPr>
        <w:numPr>
          <w:ilvl w:val="1"/>
          <w:numId w:val="12"/>
        </w:numPr>
        <w:spacing w:before="240"/>
        <w:outlineLvl w:val="0"/>
        <w:rPr>
          <w:rFonts w:ascii="Helvetica" w:hAnsi="Helvetica" w:cs="Arial"/>
          <w:b/>
          <w:szCs w:val="24"/>
        </w:rPr>
      </w:pPr>
      <w:r w:rsidRPr="00F13E37">
        <w:rPr>
          <w:rFonts w:ascii="Helvetica" w:hAnsi="Helvetica"/>
          <w:szCs w:val="24"/>
          <w:lang w:eastAsia="zh-TW"/>
        </w:rPr>
        <w:t>The top image shows the initial crystal hit</w:t>
      </w:r>
      <w:r w:rsidR="00F13E37">
        <w:rPr>
          <w:rFonts w:ascii="Helvetica" w:hAnsi="Helvetica"/>
          <w:szCs w:val="24"/>
          <w:lang w:eastAsia="zh-TW"/>
        </w:rPr>
        <w:t xml:space="preserve"> </w:t>
      </w:r>
      <w:r w:rsidR="00F13E37" w:rsidRPr="00F13E37">
        <w:rPr>
          <w:rFonts w:ascii="Helvetica" w:hAnsi="Helvetica" w:cs="Arial"/>
          <w:b/>
          <w:szCs w:val="24"/>
        </w:rPr>
        <w:t>[4.</w:t>
      </w:r>
      <w:r w:rsidR="00F13E37">
        <w:rPr>
          <w:rFonts w:ascii="Helvetica" w:hAnsi="Helvetica" w:cs="Arial"/>
          <w:b/>
          <w:szCs w:val="24"/>
        </w:rPr>
        <w:t>4</w:t>
      </w:r>
      <w:r w:rsidR="00F13E37" w:rsidRPr="00F13E37">
        <w:rPr>
          <w:rFonts w:ascii="Helvetica" w:hAnsi="Helvetica" w:cs="Arial"/>
          <w:b/>
          <w:szCs w:val="24"/>
        </w:rPr>
        <w:t>.1 – LM]</w:t>
      </w:r>
      <w:r w:rsidRPr="00F13E37">
        <w:rPr>
          <w:rFonts w:ascii="Helvetica" w:hAnsi="Helvetica"/>
          <w:szCs w:val="24"/>
          <w:lang w:eastAsia="zh-TW"/>
        </w:rPr>
        <w:t>, and the bottom image shows optimized crystallization conditions</w:t>
      </w:r>
      <w:r w:rsidR="00F13E37">
        <w:rPr>
          <w:rFonts w:ascii="Helvetica" w:hAnsi="Helvetica"/>
          <w:szCs w:val="24"/>
          <w:lang w:eastAsia="zh-TW"/>
        </w:rPr>
        <w:t xml:space="preserve"> </w:t>
      </w:r>
      <w:r w:rsidR="00F13E37" w:rsidRPr="00F13E37">
        <w:rPr>
          <w:rFonts w:ascii="Helvetica" w:hAnsi="Helvetica" w:cs="Arial"/>
          <w:b/>
          <w:szCs w:val="24"/>
        </w:rPr>
        <w:t>[4.</w:t>
      </w:r>
      <w:r w:rsidR="00F13E37">
        <w:rPr>
          <w:rFonts w:ascii="Helvetica" w:hAnsi="Helvetica" w:cs="Arial"/>
          <w:b/>
          <w:szCs w:val="24"/>
        </w:rPr>
        <w:t>4</w:t>
      </w:r>
      <w:r w:rsidR="00F13E37" w:rsidRPr="00F13E37">
        <w:rPr>
          <w:rFonts w:ascii="Helvetica" w:hAnsi="Helvetica" w:cs="Arial"/>
          <w:b/>
          <w:szCs w:val="24"/>
        </w:rPr>
        <w:t>.</w:t>
      </w:r>
      <w:r w:rsidR="00F13E37">
        <w:rPr>
          <w:rFonts w:ascii="Helvetica" w:hAnsi="Helvetica" w:cs="Arial"/>
          <w:b/>
          <w:szCs w:val="24"/>
        </w:rPr>
        <w:t>2</w:t>
      </w:r>
      <w:r w:rsidR="00F13E37" w:rsidRPr="00F13E37">
        <w:rPr>
          <w:rFonts w:ascii="Helvetica" w:hAnsi="Helvetica" w:cs="Arial"/>
          <w:b/>
          <w:szCs w:val="24"/>
        </w:rPr>
        <w:t xml:space="preserve"> – LM]</w:t>
      </w:r>
      <w:r w:rsidRPr="00F13E37">
        <w:rPr>
          <w:rFonts w:ascii="Helvetica" w:hAnsi="Helvetica"/>
          <w:szCs w:val="24"/>
          <w:lang w:eastAsia="zh-TW"/>
        </w:rPr>
        <w:t xml:space="preserve">. </w:t>
      </w:r>
    </w:p>
    <w:p w:rsidR="00F13E37" w:rsidRPr="00F13E37" w:rsidRDefault="00F13E37" w:rsidP="00F13E37">
      <w:pPr>
        <w:numPr>
          <w:ilvl w:val="2"/>
          <w:numId w:val="12"/>
        </w:numPr>
        <w:spacing w:before="240"/>
        <w:outlineLvl w:val="0"/>
        <w:rPr>
          <w:rFonts w:ascii="Helvetica" w:hAnsi="Helvetica" w:cs="Arial"/>
          <w:b/>
          <w:szCs w:val="24"/>
        </w:rPr>
      </w:pPr>
      <w:r w:rsidRPr="00F13E37">
        <w:rPr>
          <w:rFonts w:ascii="Helvetica" w:hAnsi="Helvetica" w:cs="Arial"/>
          <w:szCs w:val="24"/>
        </w:rPr>
        <w:t>BrettTJ_Results_Fig2.tif</w:t>
      </w:r>
      <w:r>
        <w:rPr>
          <w:rFonts w:ascii="Helvetica" w:hAnsi="Helvetica" w:cs="Arial"/>
          <w:szCs w:val="24"/>
        </w:rPr>
        <w:t xml:space="preserve">.  </w:t>
      </w:r>
      <w:r w:rsidRPr="00F13E37">
        <w:rPr>
          <w:rFonts w:ascii="Helvetica" w:hAnsi="Helvetica" w:cs="Arial"/>
          <w:i/>
          <w:color w:val="0070C0"/>
          <w:szCs w:val="24"/>
        </w:rPr>
        <w:t>Editors, please zoom into the top image.</w:t>
      </w:r>
    </w:p>
    <w:p w:rsidR="00F13E37" w:rsidRPr="00F13E37" w:rsidRDefault="00F13E37" w:rsidP="00F13E37">
      <w:pPr>
        <w:numPr>
          <w:ilvl w:val="2"/>
          <w:numId w:val="12"/>
        </w:numPr>
        <w:spacing w:before="240"/>
        <w:outlineLvl w:val="0"/>
        <w:rPr>
          <w:rFonts w:ascii="Helvetica" w:hAnsi="Helvetica" w:cs="Arial"/>
          <w:b/>
          <w:szCs w:val="24"/>
        </w:rPr>
      </w:pPr>
      <w:r w:rsidRPr="00F13E37">
        <w:rPr>
          <w:rFonts w:ascii="Helvetica" w:hAnsi="Helvetica" w:cs="Arial"/>
          <w:szCs w:val="24"/>
        </w:rPr>
        <w:t>BrettTJ_Results_Fig2.tif</w:t>
      </w:r>
      <w:r>
        <w:rPr>
          <w:rFonts w:ascii="Helvetica" w:hAnsi="Helvetica" w:cs="Arial"/>
          <w:szCs w:val="24"/>
        </w:rPr>
        <w:t xml:space="preserve">.  </w:t>
      </w:r>
      <w:r w:rsidRPr="00F13E37">
        <w:rPr>
          <w:rFonts w:ascii="Helvetica" w:hAnsi="Helvetica" w:cs="Arial"/>
          <w:i/>
          <w:color w:val="0070C0"/>
          <w:szCs w:val="24"/>
        </w:rPr>
        <w:t xml:space="preserve">Editors, </w:t>
      </w:r>
      <w:r>
        <w:rPr>
          <w:rFonts w:ascii="Helvetica" w:hAnsi="Helvetica" w:cs="Arial"/>
          <w:i/>
          <w:color w:val="0070C0"/>
          <w:szCs w:val="24"/>
        </w:rPr>
        <w:t xml:space="preserve">staying zoomed in, </w:t>
      </w:r>
      <w:r w:rsidRPr="00F13E37">
        <w:rPr>
          <w:rFonts w:ascii="Helvetica" w:hAnsi="Helvetica" w:cs="Arial"/>
          <w:i/>
          <w:color w:val="0070C0"/>
          <w:szCs w:val="24"/>
        </w:rPr>
        <w:t xml:space="preserve">please </w:t>
      </w:r>
      <w:r>
        <w:rPr>
          <w:rFonts w:ascii="Helvetica" w:hAnsi="Helvetica" w:cs="Arial"/>
          <w:i/>
          <w:color w:val="0070C0"/>
          <w:szCs w:val="24"/>
        </w:rPr>
        <w:t xml:space="preserve">slide down </w:t>
      </w:r>
      <w:r w:rsidRPr="00F13E37">
        <w:rPr>
          <w:rFonts w:ascii="Helvetica" w:hAnsi="Helvetica" w:cs="Arial"/>
          <w:i/>
          <w:color w:val="0070C0"/>
          <w:szCs w:val="24"/>
        </w:rPr>
        <w:t xml:space="preserve">to the </w:t>
      </w:r>
      <w:r>
        <w:rPr>
          <w:rFonts w:ascii="Helvetica" w:hAnsi="Helvetica" w:cs="Arial"/>
          <w:i/>
          <w:color w:val="0070C0"/>
          <w:szCs w:val="24"/>
        </w:rPr>
        <w:t>bottom</w:t>
      </w:r>
      <w:r w:rsidRPr="00F13E37">
        <w:rPr>
          <w:rFonts w:ascii="Helvetica" w:hAnsi="Helvetica" w:cs="Arial"/>
          <w:i/>
          <w:color w:val="0070C0"/>
          <w:szCs w:val="24"/>
        </w:rPr>
        <w:t xml:space="preserve"> image.</w:t>
      </w:r>
      <w:r>
        <w:rPr>
          <w:rFonts w:ascii="Helvetica" w:hAnsi="Helvetica" w:cs="Arial"/>
          <w:i/>
          <w:color w:val="0070C0"/>
          <w:szCs w:val="24"/>
        </w:rPr>
        <w:t xml:space="preserve">  Then, transition to the next point by zooming out to the full figure.</w:t>
      </w:r>
    </w:p>
    <w:p w:rsidR="00F13E37" w:rsidRDefault="00FF211D" w:rsidP="00F13E37">
      <w:pPr>
        <w:numPr>
          <w:ilvl w:val="1"/>
          <w:numId w:val="12"/>
        </w:numPr>
        <w:spacing w:before="240"/>
        <w:outlineLvl w:val="0"/>
        <w:rPr>
          <w:rFonts w:ascii="Helvetica" w:hAnsi="Helvetica" w:cs="Arial"/>
          <w:b/>
          <w:szCs w:val="24"/>
        </w:rPr>
      </w:pPr>
      <w:r w:rsidRPr="00F13E37">
        <w:rPr>
          <w:rFonts w:ascii="Helvetica" w:hAnsi="Helvetica"/>
          <w:szCs w:val="24"/>
          <w:lang w:eastAsia="zh-TW"/>
        </w:rPr>
        <w:t>This demonstrates that biochemic</w:t>
      </w:r>
      <w:r w:rsidR="00C93EE5" w:rsidRPr="00F13E37">
        <w:rPr>
          <w:rFonts w:ascii="Helvetica" w:hAnsi="Helvetica"/>
          <w:szCs w:val="24"/>
          <w:lang w:eastAsia="zh-TW"/>
        </w:rPr>
        <w:t>al homogeneity of the protein of</w:t>
      </w:r>
      <w:r w:rsidRPr="00F13E37">
        <w:rPr>
          <w:rFonts w:ascii="Helvetica" w:hAnsi="Helvetica"/>
          <w:szCs w:val="24"/>
          <w:lang w:eastAsia="zh-TW"/>
        </w:rPr>
        <w:t xml:space="preserve"> interest can be a determining factor for crystallization success and </w:t>
      </w:r>
      <w:r w:rsidR="00C93EE5" w:rsidRPr="00F13E37">
        <w:rPr>
          <w:rFonts w:ascii="Helvetica" w:hAnsi="Helvetica"/>
          <w:szCs w:val="24"/>
          <w:lang w:eastAsia="zh-TW"/>
        </w:rPr>
        <w:t>an optimized mammalian expression system produces proteins amenable for this crystallization</w:t>
      </w:r>
      <w:r w:rsidR="00B04993" w:rsidRPr="00F13E37">
        <w:rPr>
          <w:rFonts w:ascii="Helvetica" w:hAnsi="Helvetica"/>
          <w:szCs w:val="24"/>
          <w:lang w:eastAsia="zh-TW"/>
        </w:rPr>
        <w:t xml:space="preserve"> </w:t>
      </w:r>
      <w:r w:rsidR="00B04993" w:rsidRPr="00F13E37">
        <w:rPr>
          <w:rFonts w:ascii="Helvetica" w:hAnsi="Helvetica" w:cs="Arial"/>
          <w:b/>
          <w:szCs w:val="24"/>
        </w:rPr>
        <w:t>[4.</w:t>
      </w:r>
      <w:r w:rsidR="00F13E37">
        <w:rPr>
          <w:rFonts w:ascii="Helvetica" w:hAnsi="Helvetica" w:cs="Arial"/>
          <w:b/>
          <w:szCs w:val="24"/>
        </w:rPr>
        <w:t>5</w:t>
      </w:r>
      <w:r w:rsidR="00B04993" w:rsidRPr="00F13E37">
        <w:rPr>
          <w:rFonts w:ascii="Helvetica" w:hAnsi="Helvetica" w:cs="Arial"/>
          <w:b/>
          <w:szCs w:val="24"/>
        </w:rPr>
        <w:t>.1 – LM]</w:t>
      </w:r>
      <w:r w:rsidR="00C93EE5" w:rsidRPr="00F13E37">
        <w:rPr>
          <w:rFonts w:ascii="Helvetica" w:hAnsi="Helvetica"/>
          <w:szCs w:val="24"/>
          <w:lang w:eastAsia="zh-TW"/>
        </w:rPr>
        <w:t xml:space="preserve">.  </w:t>
      </w:r>
    </w:p>
    <w:p w:rsidR="00F13E37" w:rsidRDefault="00905A1F" w:rsidP="00F13E37">
      <w:pPr>
        <w:numPr>
          <w:ilvl w:val="2"/>
          <w:numId w:val="12"/>
        </w:numPr>
        <w:spacing w:before="240"/>
        <w:outlineLvl w:val="0"/>
        <w:rPr>
          <w:rFonts w:ascii="Helvetica" w:hAnsi="Helvetica" w:cs="Arial"/>
          <w:b/>
          <w:szCs w:val="24"/>
        </w:rPr>
      </w:pPr>
      <w:r w:rsidRPr="00F13E37">
        <w:rPr>
          <w:rFonts w:ascii="Helvetica" w:hAnsi="Helvetica" w:cs="Arial"/>
          <w:szCs w:val="24"/>
        </w:rPr>
        <w:t>BrettTJ_Results_Fig2.tif</w:t>
      </w:r>
    </w:p>
    <w:p w:rsidR="00F13E37" w:rsidRPr="00225632" w:rsidRDefault="001A5677" w:rsidP="00F13E37">
      <w:pPr>
        <w:numPr>
          <w:ilvl w:val="1"/>
          <w:numId w:val="12"/>
        </w:numPr>
        <w:spacing w:before="240"/>
        <w:outlineLvl w:val="0"/>
        <w:rPr>
          <w:rFonts w:ascii="Helvetica" w:hAnsi="Helvetica" w:cs="Arial"/>
          <w:b/>
          <w:szCs w:val="24"/>
        </w:rPr>
      </w:pPr>
      <w:r w:rsidRPr="00F13E37">
        <w:rPr>
          <w:rFonts w:ascii="Helvetica" w:hAnsi="Helvetica"/>
          <w:szCs w:val="24"/>
          <w:lang w:eastAsia="zh-TW"/>
        </w:rPr>
        <w:t>Further purification</w:t>
      </w:r>
      <w:r w:rsidR="00406963" w:rsidRPr="00F13E37">
        <w:rPr>
          <w:rFonts w:ascii="Helvetica" w:hAnsi="Helvetica"/>
          <w:szCs w:val="24"/>
          <w:lang w:eastAsia="zh-TW"/>
        </w:rPr>
        <w:t xml:space="preserve"> of Nickel-</w:t>
      </w:r>
      <w:r w:rsidRPr="00F13E37">
        <w:rPr>
          <w:rFonts w:ascii="Helvetica" w:hAnsi="Helvetica"/>
          <w:szCs w:val="24"/>
          <w:lang w:eastAsia="zh-TW"/>
        </w:rPr>
        <w:t xml:space="preserve">purified protein is readily done by size-exclusion chromatography. </w:t>
      </w:r>
      <w:r w:rsidR="00F13E37">
        <w:rPr>
          <w:rFonts w:ascii="Helvetica" w:hAnsi="Helvetica"/>
          <w:szCs w:val="24"/>
          <w:lang w:eastAsia="zh-TW"/>
        </w:rPr>
        <w:t xml:space="preserve"> </w:t>
      </w:r>
      <w:r w:rsidRPr="00F13E37">
        <w:rPr>
          <w:rFonts w:ascii="Helvetica" w:hAnsi="Helvetica"/>
          <w:szCs w:val="24"/>
          <w:lang w:eastAsia="zh-TW"/>
        </w:rPr>
        <w:t xml:space="preserve">This is also a useful step </w:t>
      </w:r>
      <w:r w:rsidR="00FF211D" w:rsidRPr="00F13E37">
        <w:rPr>
          <w:rFonts w:ascii="Helvetica" w:hAnsi="Helvetica"/>
          <w:szCs w:val="24"/>
          <w:lang w:eastAsia="zh-TW"/>
        </w:rPr>
        <w:t>towards</w:t>
      </w:r>
      <w:r w:rsidRPr="00F13E37">
        <w:rPr>
          <w:rFonts w:ascii="Helvetica" w:hAnsi="Helvetica"/>
          <w:szCs w:val="24"/>
          <w:lang w:eastAsia="zh-TW"/>
        </w:rPr>
        <w:t xml:space="preserve"> evaluating protein production</w:t>
      </w:r>
      <w:r w:rsidR="00FF211D" w:rsidRPr="00F13E37">
        <w:rPr>
          <w:rFonts w:ascii="Helvetica" w:hAnsi="Helvetica"/>
          <w:szCs w:val="24"/>
          <w:lang w:eastAsia="zh-TW"/>
        </w:rPr>
        <w:t xml:space="preserve"> and optimizing conditions to yield properly folded proteins</w:t>
      </w:r>
      <w:r w:rsidR="00225632">
        <w:rPr>
          <w:rFonts w:ascii="Helvetica" w:hAnsi="Helvetica"/>
          <w:szCs w:val="24"/>
          <w:lang w:eastAsia="zh-TW"/>
        </w:rPr>
        <w:t xml:space="preserve"> </w:t>
      </w:r>
      <w:r w:rsidR="00225632" w:rsidRPr="00F13E37">
        <w:rPr>
          <w:rFonts w:ascii="Helvetica" w:hAnsi="Helvetica" w:cs="Arial"/>
          <w:b/>
          <w:szCs w:val="24"/>
        </w:rPr>
        <w:t>[4.</w:t>
      </w:r>
      <w:r w:rsidR="00225632">
        <w:rPr>
          <w:rFonts w:ascii="Helvetica" w:hAnsi="Helvetica" w:cs="Arial"/>
          <w:b/>
          <w:szCs w:val="24"/>
        </w:rPr>
        <w:t>6</w:t>
      </w:r>
      <w:r w:rsidR="00225632" w:rsidRPr="00F13E37">
        <w:rPr>
          <w:rFonts w:ascii="Helvetica" w:hAnsi="Helvetica" w:cs="Arial"/>
          <w:b/>
          <w:szCs w:val="24"/>
        </w:rPr>
        <w:t>.1 – LM]</w:t>
      </w:r>
      <w:r w:rsidR="00FF211D" w:rsidRPr="00F13E37">
        <w:rPr>
          <w:rFonts w:ascii="Helvetica" w:hAnsi="Helvetica"/>
          <w:szCs w:val="24"/>
          <w:lang w:eastAsia="zh-TW"/>
        </w:rPr>
        <w:t xml:space="preserve">. </w:t>
      </w:r>
    </w:p>
    <w:p w:rsidR="00225632" w:rsidRPr="00225632" w:rsidRDefault="00225632" w:rsidP="00225632">
      <w:pPr>
        <w:numPr>
          <w:ilvl w:val="2"/>
          <w:numId w:val="12"/>
        </w:numPr>
        <w:spacing w:before="240"/>
        <w:outlineLvl w:val="0"/>
        <w:rPr>
          <w:rFonts w:ascii="Helvetica" w:hAnsi="Helvetica" w:cs="Arial"/>
          <w:b/>
          <w:szCs w:val="24"/>
        </w:rPr>
      </w:pPr>
      <w:r w:rsidRPr="00380F21">
        <w:rPr>
          <w:rFonts w:ascii="Helvetica" w:hAnsi="Helvetica" w:cs="Arial"/>
          <w:szCs w:val="24"/>
        </w:rPr>
        <w:t>BrettTJ_Results_Fig3.tif</w:t>
      </w:r>
    </w:p>
    <w:p w:rsidR="00380F21" w:rsidRDefault="00406963" w:rsidP="00380F21">
      <w:pPr>
        <w:numPr>
          <w:ilvl w:val="1"/>
          <w:numId w:val="12"/>
        </w:numPr>
        <w:spacing w:before="240"/>
        <w:outlineLvl w:val="0"/>
        <w:rPr>
          <w:rFonts w:ascii="Helvetica" w:hAnsi="Helvetica" w:cs="Arial"/>
          <w:b/>
          <w:szCs w:val="24"/>
        </w:rPr>
      </w:pPr>
      <w:r w:rsidRPr="00F13E37">
        <w:rPr>
          <w:rFonts w:ascii="Helvetica" w:hAnsi="Helvetica"/>
          <w:szCs w:val="24"/>
          <w:lang w:eastAsia="zh-TW"/>
        </w:rPr>
        <w:t>The protein of interest should be the major species in the chromatographic elution and the elution volume should correspond to the molecular weight of the protein. Earlier elution times may suggest aggregation or misfolding of the protein</w:t>
      </w:r>
      <w:r w:rsidR="00B04993" w:rsidRPr="00F13E37">
        <w:rPr>
          <w:rFonts w:ascii="Helvetica" w:hAnsi="Helvetica"/>
          <w:szCs w:val="24"/>
          <w:lang w:eastAsia="zh-TW"/>
        </w:rPr>
        <w:t xml:space="preserve"> </w:t>
      </w:r>
      <w:r w:rsidR="00B04993" w:rsidRPr="00F13E37">
        <w:rPr>
          <w:rFonts w:ascii="Helvetica" w:hAnsi="Helvetica" w:cs="Arial"/>
          <w:b/>
          <w:szCs w:val="24"/>
        </w:rPr>
        <w:t>[4.</w:t>
      </w:r>
      <w:r w:rsidR="00225632">
        <w:rPr>
          <w:rFonts w:ascii="Helvetica" w:hAnsi="Helvetica" w:cs="Arial"/>
          <w:b/>
          <w:szCs w:val="24"/>
        </w:rPr>
        <w:t>7</w:t>
      </w:r>
      <w:r w:rsidR="00B04993" w:rsidRPr="00F13E37">
        <w:rPr>
          <w:rFonts w:ascii="Helvetica" w:hAnsi="Helvetica" w:cs="Arial"/>
          <w:b/>
          <w:szCs w:val="24"/>
        </w:rPr>
        <w:t>.1 – LM]</w:t>
      </w:r>
      <w:r w:rsidRPr="00F13E37">
        <w:rPr>
          <w:rFonts w:ascii="Helvetica" w:hAnsi="Helvetica"/>
          <w:szCs w:val="24"/>
          <w:lang w:eastAsia="zh-TW"/>
        </w:rPr>
        <w:t>.</w:t>
      </w:r>
    </w:p>
    <w:p w:rsidR="00FF211D" w:rsidRPr="00380F21" w:rsidRDefault="00000398" w:rsidP="00380F21">
      <w:pPr>
        <w:numPr>
          <w:ilvl w:val="2"/>
          <w:numId w:val="12"/>
        </w:numPr>
        <w:spacing w:before="240"/>
        <w:outlineLvl w:val="0"/>
        <w:rPr>
          <w:rFonts w:ascii="Helvetica" w:hAnsi="Helvetica" w:cs="Arial"/>
          <w:b/>
          <w:szCs w:val="24"/>
        </w:rPr>
      </w:pPr>
      <w:r w:rsidRPr="00380F21">
        <w:rPr>
          <w:rFonts w:ascii="Helvetica" w:hAnsi="Helvetica" w:cs="Arial"/>
          <w:szCs w:val="24"/>
        </w:rPr>
        <w:t>BrettTJ_Results_Fig3.tif</w:t>
      </w:r>
      <w:r w:rsidR="00225632">
        <w:rPr>
          <w:rFonts w:ascii="Helvetica" w:hAnsi="Helvetica" w:cs="Arial"/>
          <w:szCs w:val="24"/>
        </w:rPr>
        <w:t xml:space="preserve">.  </w:t>
      </w:r>
      <w:r w:rsidR="00225632" w:rsidRPr="00225632">
        <w:rPr>
          <w:rFonts w:ascii="Helvetica" w:hAnsi="Helvetica" w:cs="Arial"/>
          <w:i/>
          <w:color w:val="0070C0"/>
          <w:szCs w:val="24"/>
        </w:rPr>
        <w:t>Editors, please zoom into the gel to the right of the figure.  Then, highlight the protein band in lane 3 as “</w:t>
      </w:r>
      <w:r w:rsidR="00225632" w:rsidRPr="00225632">
        <w:rPr>
          <w:rFonts w:ascii="Helvetica" w:hAnsi="Helvetica"/>
          <w:i/>
          <w:color w:val="0070C0"/>
          <w:szCs w:val="24"/>
          <w:lang w:eastAsia="zh-TW"/>
        </w:rPr>
        <w:t>protein of interest should be the major species in the chromatographic elution” is narrated.</w:t>
      </w:r>
    </w:p>
    <w:p w:rsidR="00305187" w:rsidRPr="00E24898" w:rsidRDefault="00305187" w:rsidP="00CE10F2">
      <w:pPr>
        <w:spacing w:line="480" w:lineRule="auto"/>
        <w:ind w:left="792"/>
        <w:rPr>
          <w:rFonts w:ascii="Helvetica" w:hAnsi="Helvetica"/>
          <w:b/>
          <w:sz w:val="22"/>
          <w:lang w:eastAsia="zh-TW"/>
        </w:rPr>
      </w:pPr>
    </w:p>
    <w:p w:rsidR="0077745B" w:rsidRPr="0077745B" w:rsidRDefault="00CE10F2" w:rsidP="0077745B">
      <w:pPr>
        <w:numPr>
          <w:ilvl w:val="0"/>
          <w:numId w:val="12"/>
        </w:numPr>
        <w:jc w:val="both"/>
        <w:outlineLvl w:val="0"/>
        <w:rPr>
          <w:rFonts w:ascii="Helvetica" w:hAnsi="Helvetica" w:cs="Arial"/>
          <w:b/>
          <w:szCs w:val="24"/>
        </w:rPr>
      </w:pPr>
      <w:r w:rsidRPr="0077745B">
        <w:rPr>
          <w:rFonts w:ascii="Helvetica" w:hAnsi="Helvetica" w:cs="Arial"/>
          <w:b/>
          <w:szCs w:val="24"/>
        </w:rPr>
        <w:t>Conclusion (said by authors on camera)</w:t>
      </w:r>
    </w:p>
    <w:p w:rsidR="0077745B" w:rsidRPr="0077745B" w:rsidRDefault="0077745B" w:rsidP="0077745B">
      <w:pPr>
        <w:ind w:left="360"/>
        <w:jc w:val="both"/>
        <w:outlineLvl w:val="0"/>
        <w:rPr>
          <w:rFonts w:ascii="Helvetica" w:hAnsi="Helvetica" w:cs="Arial"/>
          <w:b/>
          <w:szCs w:val="24"/>
        </w:rPr>
      </w:pPr>
    </w:p>
    <w:p w:rsidR="0077745B" w:rsidRPr="0077745B" w:rsidRDefault="008C7400" w:rsidP="0077745B">
      <w:pPr>
        <w:numPr>
          <w:ilvl w:val="1"/>
          <w:numId w:val="12"/>
        </w:numPr>
        <w:outlineLvl w:val="0"/>
        <w:rPr>
          <w:rFonts w:ascii="Helvetica" w:hAnsi="Helvetica" w:cs="Arial"/>
          <w:b/>
          <w:szCs w:val="24"/>
        </w:rPr>
      </w:pPr>
      <w:r w:rsidRPr="0077745B">
        <w:rPr>
          <w:rFonts w:ascii="Helvetica" w:hAnsi="Helvetica" w:cs="Arial"/>
          <w:b/>
          <w:szCs w:val="24"/>
        </w:rPr>
        <w:t>Zeynep:</w:t>
      </w:r>
      <w:r w:rsidRPr="0077745B">
        <w:rPr>
          <w:rFonts w:ascii="Helvetica" w:hAnsi="Helvetica" w:cs="Arial"/>
          <w:szCs w:val="24"/>
        </w:rPr>
        <w:t xml:space="preserve"> Once mastered, this technique can be done in 4 days if it is performed properly</w:t>
      </w:r>
      <w:r w:rsidR="0077745B" w:rsidRPr="0077745B">
        <w:rPr>
          <w:rFonts w:ascii="Helvetica" w:hAnsi="Helvetica" w:cs="Arial"/>
          <w:szCs w:val="24"/>
        </w:rPr>
        <w:t xml:space="preserve"> </w:t>
      </w:r>
      <w:r w:rsidR="0077745B" w:rsidRPr="0077745B">
        <w:rPr>
          <w:rFonts w:ascii="Helvetica" w:hAnsi="Helvetica" w:cs="Arial"/>
          <w:b/>
          <w:szCs w:val="24"/>
        </w:rPr>
        <w:t>[5.1.1 – MED]</w:t>
      </w:r>
      <w:r w:rsidRPr="0077745B">
        <w:rPr>
          <w:rFonts w:ascii="Helvetica" w:hAnsi="Helvetica" w:cs="Arial"/>
          <w:szCs w:val="24"/>
        </w:rPr>
        <w:t>.</w:t>
      </w:r>
    </w:p>
    <w:p w:rsidR="0077745B" w:rsidRPr="0077745B" w:rsidRDefault="0077745B" w:rsidP="0077745B">
      <w:pPr>
        <w:ind w:left="1080"/>
        <w:outlineLvl w:val="0"/>
        <w:rPr>
          <w:rFonts w:ascii="Helvetica" w:hAnsi="Helvetica" w:cs="Arial"/>
          <w:b/>
          <w:szCs w:val="24"/>
        </w:rPr>
      </w:pPr>
    </w:p>
    <w:p w:rsidR="0077745B" w:rsidRPr="0077745B" w:rsidRDefault="0077745B" w:rsidP="0077745B">
      <w:pPr>
        <w:numPr>
          <w:ilvl w:val="2"/>
          <w:numId w:val="12"/>
        </w:numPr>
        <w:outlineLvl w:val="0"/>
        <w:rPr>
          <w:rFonts w:ascii="Helvetica" w:hAnsi="Helvetica" w:cs="Arial"/>
          <w:b/>
          <w:szCs w:val="24"/>
        </w:rPr>
      </w:pPr>
      <w:r w:rsidRPr="0077745B">
        <w:rPr>
          <w:rFonts w:ascii="Helvetica" w:hAnsi="Helvetica" w:cs="Arial"/>
          <w:szCs w:val="24"/>
        </w:rPr>
        <w:t>Zeynep speaks toward camera, interview style.</w:t>
      </w:r>
    </w:p>
    <w:p w:rsidR="0077745B" w:rsidRPr="0077745B" w:rsidRDefault="0077745B" w:rsidP="0077745B">
      <w:pPr>
        <w:ind w:left="1080"/>
        <w:outlineLvl w:val="0"/>
        <w:rPr>
          <w:rFonts w:ascii="Helvetica" w:hAnsi="Helvetica" w:cs="Arial"/>
          <w:b/>
          <w:szCs w:val="24"/>
        </w:rPr>
      </w:pPr>
    </w:p>
    <w:p w:rsidR="0077745B" w:rsidRPr="0077745B" w:rsidRDefault="00EB7AE9" w:rsidP="0077745B">
      <w:pPr>
        <w:numPr>
          <w:ilvl w:val="1"/>
          <w:numId w:val="12"/>
        </w:numPr>
        <w:outlineLvl w:val="0"/>
        <w:rPr>
          <w:rFonts w:ascii="Helvetica" w:hAnsi="Helvetica" w:cs="Arial"/>
          <w:b/>
          <w:szCs w:val="24"/>
        </w:rPr>
      </w:pPr>
      <w:r w:rsidRPr="007F6B30">
        <w:rPr>
          <w:rFonts w:ascii="Helvetica" w:hAnsi="Helvetica" w:cs="Arial"/>
          <w:b/>
          <w:color w:val="FF0000"/>
          <w:szCs w:val="24"/>
        </w:rPr>
        <w:t>Dan</w:t>
      </w:r>
      <w:r w:rsidR="008C7400" w:rsidRPr="0077745B">
        <w:rPr>
          <w:rFonts w:ascii="Helvetica" w:hAnsi="Helvetica" w:cs="Arial"/>
          <w:b/>
          <w:szCs w:val="24"/>
        </w:rPr>
        <w:t>:</w:t>
      </w:r>
      <w:r w:rsidR="008C7400" w:rsidRPr="0077745B">
        <w:rPr>
          <w:rFonts w:ascii="Helvetica" w:hAnsi="Helvetica" w:cs="Arial"/>
          <w:szCs w:val="24"/>
        </w:rPr>
        <w:t xml:space="preserve"> While attempting this procedure, it’s important to remember to maintain sterile conditions for cell culture</w:t>
      </w:r>
      <w:r w:rsidR="0077745B" w:rsidRPr="0077745B">
        <w:rPr>
          <w:rFonts w:ascii="Helvetica" w:hAnsi="Helvetica" w:cs="Arial"/>
          <w:szCs w:val="24"/>
        </w:rPr>
        <w:t xml:space="preserve"> </w:t>
      </w:r>
      <w:r w:rsidR="0077745B" w:rsidRPr="0077745B">
        <w:rPr>
          <w:rFonts w:ascii="Helvetica" w:hAnsi="Helvetica" w:cs="Arial"/>
          <w:b/>
          <w:szCs w:val="24"/>
        </w:rPr>
        <w:t>[5.2.1 – MED]</w:t>
      </w:r>
      <w:r w:rsidR="0077745B" w:rsidRPr="0077745B">
        <w:rPr>
          <w:rFonts w:ascii="Helvetica" w:hAnsi="Helvetica" w:cs="Arial"/>
          <w:szCs w:val="24"/>
        </w:rPr>
        <w:t>.</w:t>
      </w:r>
    </w:p>
    <w:p w:rsidR="0077745B" w:rsidRPr="0077745B" w:rsidRDefault="0077745B" w:rsidP="0077745B">
      <w:pPr>
        <w:ind w:left="1368"/>
        <w:outlineLvl w:val="0"/>
        <w:rPr>
          <w:rFonts w:ascii="Helvetica" w:hAnsi="Helvetica" w:cs="Arial"/>
          <w:b/>
          <w:szCs w:val="24"/>
        </w:rPr>
      </w:pPr>
    </w:p>
    <w:p w:rsidR="0077745B" w:rsidRPr="0077745B" w:rsidRDefault="00EB7AE9" w:rsidP="0077745B">
      <w:pPr>
        <w:numPr>
          <w:ilvl w:val="2"/>
          <w:numId w:val="12"/>
        </w:numPr>
        <w:outlineLvl w:val="0"/>
        <w:rPr>
          <w:rFonts w:ascii="Helvetica" w:hAnsi="Helvetica" w:cs="Arial"/>
          <w:b/>
          <w:szCs w:val="24"/>
        </w:rPr>
      </w:pPr>
      <w:bookmarkStart w:id="0" w:name="_GoBack"/>
      <w:bookmarkEnd w:id="0"/>
      <w:r w:rsidRPr="007F6B30">
        <w:rPr>
          <w:rFonts w:ascii="Helvetica" w:hAnsi="Helvetica" w:cs="Arial"/>
          <w:color w:val="FF0000"/>
          <w:szCs w:val="24"/>
        </w:rPr>
        <w:t>Dan</w:t>
      </w:r>
      <w:r w:rsidR="0077745B" w:rsidRPr="007F6B30">
        <w:rPr>
          <w:rFonts w:ascii="Helvetica" w:hAnsi="Helvetica" w:cs="Arial"/>
          <w:color w:val="FF0000"/>
          <w:szCs w:val="24"/>
        </w:rPr>
        <w:t xml:space="preserve"> </w:t>
      </w:r>
      <w:r w:rsidR="0077745B" w:rsidRPr="0077745B">
        <w:rPr>
          <w:rFonts w:ascii="Helvetica" w:hAnsi="Helvetica" w:cs="Arial"/>
          <w:szCs w:val="24"/>
        </w:rPr>
        <w:t>speaks toward camera, interview style.</w:t>
      </w:r>
    </w:p>
    <w:p w:rsidR="0077745B" w:rsidRPr="0077745B" w:rsidRDefault="0077745B" w:rsidP="0077745B">
      <w:pPr>
        <w:outlineLvl w:val="0"/>
        <w:rPr>
          <w:rFonts w:ascii="Helvetica" w:hAnsi="Helvetica" w:cs="Arial"/>
          <w:b/>
          <w:szCs w:val="24"/>
        </w:rPr>
      </w:pPr>
    </w:p>
    <w:p w:rsidR="008C7400" w:rsidRPr="0077745B" w:rsidRDefault="008C7400" w:rsidP="0077745B">
      <w:pPr>
        <w:numPr>
          <w:ilvl w:val="1"/>
          <w:numId w:val="12"/>
        </w:numPr>
        <w:outlineLvl w:val="0"/>
        <w:rPr>
          <w:rFonts w:ascii="Helvetica" w:hAnsi="Helvetica" w:cs="Arial"/>
          <w:b/>
          <w:szCs w:val="24"/>
        </w:rPr>
      </w:pPr>
      <w:r w:rsidRPr="0077745B">
        <w:rPr>
          <w:rFonts w:ascii="Helvetica" w:hAnsi="Helvetica" w:cs="Arial"/>
          <w:b/>
          <w:szCs w:val="24"/>
        </w:rPr>
        <w:t>Zeynep:</w:t>
      </w:r>
      <w:r w:rsidRPr="0077745B">
        <w:rPr>
          <w:rFonts w:ascii="Helvetica" w:hAnsi="Helvetica" w:cs="Arial"/>
          <w:szCs w:val="24"/>
        </w:rPr>
        <w:t xml:space="preserve"> Following this procedure, other methods like size exclusion chromatography, multi-angle light scattering and differential scanning fluorimetry can be performed in order to address the oligomerization state and thermal stability of the protein</w:t>
      </w:r>
      <w:r w:rsidR="0077745B" w:rsidRPr="0077745B">
        <w:rPr>
          <w:rFonts w:ascii="Helvetica" w:hAnsi="Helvetica" w:cs="Arial"/>
          <w:szCs w:val="24"/>
        </w:rPr>
        <w:t xml:space="preserve"> </w:t>
      </w:r>
      <w:r w:rsidR="0077745B" w:rsidRPr="0077745B">
        <w:rPr>
          <w:rFonts w:ascii="Helvetica" w:hAnsi="Helvetica" w:cs="Arial"/>
          <w:b/>
          <w:szCs w:val="24"/>
        </w:rPr>
        <w:t>[5.3.1 – MED]</w:t>
      </w:r>
      <w:r w:rsidRPr="0077745B">
        <w:rPr>
          <w:rFonts w:ascii="Helvetica" w:hAnsi="Helvetica" w:cs="Arial"/>
          <w:szCs w:val="24"/>
        </w:rPr>
        <w:t>.</w:t>
      </w:r>
    </w:p>
    <w:p w:rsidR="0077745B" w:rsidRPr="0077745B" w:rsidRDefault="0077745B" w:rsidP="0077745B">
      <w:pPr>
        <w:ind w:left="1368"/>
        <w:outlineLvl w:val="0"/>
        <w:rPr>
          <w:rFonts w:ascii="Helvetica" w:hAnsi="Helvetica" w:cs="Arial"/>
          <w:b/>
          <w:szCs w:val="24"/>
        </w:rPr>
      </w:pPr>
    </w:p>
    <w:p w:rsidR="008C7400" w:rsidRPr="0077745B" w:rsidRDefault="0077745B" w:rsidP="0077745B">
      <w:pPr>
        <w:numPr>
          <w:ilvl w:val="2"/>
          <w:numId w:val="12"/>
        </w:numPr>
        <w:outlineLvl w:val="0"/>
        <w:rPr>
          <w:rFonts w:ascii="Helvetica" w:hAnsi="Helvetica" w:cs="Arial"/>
          <w:b/>
          <w:szCs w:val="24"/>
        </w:rPr>
      </w:pPr>
      <w:r w:rsidRPr="0077745B">
        <w:rPr>
          <w:rFonts w:ascii="Helvetica" w:hAnsi="Helvetica" w:cs="Arial"/>
          <w:szCs w:val="24"/>
        </w:rPr>
        <w:t>Zeynep speaks toward camera, interview style.</w:t>
      </w:r>
    </w:p>
    <w:p w:rsidR="00CE10F2" w:rsidRPr="00E24898" w:rsidRDefault="00CE10F2">
      <w:pPr>
        <w:pStyle w:val="BodyText"/>
        <w:rPr>
          <w:rFonts w:ascii="Helvetica" w:hAnsi="Helvetica"/>
          <w:i w:val="0"/>
          <w:sz w:val="22"/>
        </w:rPr>
      </w:pPr>
    </w:p>
    <w:p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rsidR="00CE10F2" w:rsidRPr="00E24898" w:rsidRDefault="00CE10F2" w:rsidP="00CE10F2">
      <w:pPr>
        <w:pStyle w:val="BodyText"/>
        <w:outlineLvl w:val="0"/>
        <w:rPr>
          <w:rFonts w:ascii="Helvetica" w:hAnsi="Helvetica"/>
          <w:b/>
          <w:i w:val="0"/>
          <w:sz w:val="22"/>
          <w:u w:val="single"/>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Powerpoint or Photoshop files at dimensions of at least 720X480 pixels and 300 dpi.  The higher resolution, the better.  Likewise any exported movie files should have at minimum these dimensions and be rendered to .mov, .mp4, or .avi files.  </w:t>
      </w:r>
    </w:p>
    <w:p w:rsidR="00CE10F2" w:rsidRPr="00E24898" w:rsidRDefault="00CE10F2">
      <w:pPr>
        <w:pStyle w:val="BodyText"/>
        <w:rPr>
          <w:rFonts w:ascii="Helvetica" w:hAnsi="Helvetica"/>
          <w:i w:val="0"/>
          <w:sz w:val="22"/>
        </w:rPr>
      </w:pPr>
    </w:p>
    <w:p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rsidR="00CE10F2" w:rsidRDefault="00CE10F2">
      <w:pPr>
        <w:pStyle w:val="BodyText"/>
        <w:rPr>
          <w:rFonts w:ascii="Helvetica" w:hAnsi="Helvetica"/>
          <w:i w:val="0"/>
          <w:sz w:val="22"/>
        </w:rPr>
      </w:pPr>
    </w:p>
    <w:p w:rsidR="00F23435" w:rsidRDefault="00F23435" w:rsidP="00F23435">
      <w:pPr>
        <w:spacing w:before="240"/>
        <w:outlineLvl w:val="0"/>
        <w:rPr>
          <w:rFonts w:ascii="Helvetica" w:hAnsi="Helvetica" w:cs="Arial"/>
          <w:b/>
          <w:szCs w:val="24"/>
        </w:rPr>
      </w:pPr>
      <w:r w:rsidRPr="001C35FF">
        <w:rPr>
          <w:rFonts w:ascii="Helvetica" w:hAnsi="Helvetica" w:cs="Arial"/>
          <w:szCs w:val="24"/>
        </w:rPr>
        <w:t>BrettTJ_Results_Fig1.tif</w:t>
      </w:r>
      <w:r>
        <w:rPr>
          <w:rFonts w:ascii="Helvetica" w:hAnsi="Helvetica" w:cs="Arial"/>
          <w:szCs w:val="24"/>
        </w:rPr>
        <w:t xml:space="preserve"> </w:t>
      </w:r>
    </w:p>
    <w:p w:rsidR="00F23435" w:rsidRPr="00225632" w:rsidRDefault="00F23435" w:rsidP="00F23435">
      <w:pPr>
        <w:spacing w:before="240"/>
        <w:outlineLvl w:val="0"/>
        <w:rPr>
          <w:rFonts w:ascii="Helvetica" w:hAnsi="Helvetica" w:cs="Arial"/>
          <w:b/>
          <w:szCs w:val="24"/>
        </w:rPr>
      </w:pPr>
      <w:r>
        <w:rPr>
          <w:rFonts w:ascii="Helvetica" w:hAnsi="Helvetica" w:cs="Arial"/>
          <w:szCs w:val="24"/>
        </w:rPr>
        <w:t>BrettTJ_Results_Fig2</w:t>
      </w:r>
      <w:r w:rsidRPr="00380F21">
        <w:rPr>
          <w:rFonts w:ascii="Helvetica" w:hAnsi="Helvetica" w:cs="Arial"/>
          <w:szCs w:val="24"/>
        </w:rPr>
        <w:t>.tif</w:t>
      </w:r>
    </w:p>
    <w:p w:rsidR="00F23435" w:rsidRDefault="00F23435" w:rsidP="00F23435">
      <w:pPr>
        <w:pStyle w:val="BodyText"/>
        <w:rPr>
          <w:rFonts w:ascii="Helvetica" w:hAnsi="Helvetica" w:cs="Arial"/>
          <w:i w:val="0"/>
          <w:szCs w:val="24"/>
        </w:rPr>
      </w:pPr>
    </w:p>
    <w:p w:rsidR="00F23435" w:rsidRPr="00F23435" w:rsidRDefault="00F23435" w:rsidP="00F23435">
      <w:pPr>
        <w:pStyle w:val="BodyText"/>
        <w:rPr>
          <w:rFonts w:ascii="Helvetica" w:hAnsi="Helvetica"/>
          <w:i w:val="0"/>
          <w:sz w:val="22"/>
        </w:rPr>
      </w:pPr>
      <w:r w:rsidRPr="00F23435">
        <w:rPr>
          <w:rFonts w:ascii="Helvetica" w:hAnsi="Helvetica" w:cs="Arial"/>
          <w:i w:val="0"/>
          <w:szCs w:val="24"/>
        </w:rPr>
        <w:t xml:space="preserve">BrettTJ_Results_Fig3.tif  </w:t>
      </w:r>
    </w:p>
    <w:p w:rsidR="00CE10F2" w:rsidRPr="00E24898" w:rsidRDefault="00CE10F2">
      <w:pPr>
        <w:pStyle w:val="BodyText"/>
        <w:rPr>
          <w:rFonts w:ascii="Helvetica" w:hAnsi="Helvetica"/>
          <w:b/>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9"/>
      <w:pgSz w:w="12240" w:h="15840"/>
      <w:pgMar w:top="1080" w:right="1080" w:bottom="1080" w:left="108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7586" w:rsidRDefault="00B17586">
      <w:r>
        <w:separator/>
      </w:r>
    </w:p>
  </w:endnote>
  <w:endnote w:type="continuationSeparator" w:id="0">
    <w:p w:rsidR="00B17586" w:rsidRDefault="00B17586">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70609020205090404"/>
    <w:charset w:val="00"/>
    <w:family w:val="auto"/>
    <w:pitch w:val="variable"/>
    <w:sig w:usb0="E1000AEF" w:usb1="5000A1FF" w:usb2="00000000" w:usb3="00000000" w:csb0="000001BF" w:csb1="00000000"/>
  </w:font>
  <w:font w:name="GJKHG F+ Helvetica">
    <w:altName w:val="Arial Unicode MS"/>
    <w:charset w:val="80"/>
    <w:family w:val="auto"/>
    <w:pitch w:val="default"/>
    <w:sig w:usb0="00000000" w:usb1="00000000" w:usb2="00000000" w:usb3="00000000" w:csb0="00000000" w:csb1="00000000"/>
  </w:font>
  <w:font w:name="Verdana">
    <w:panose1 w:val="020B0604030504040204"/>
    <w:charset w:val="4D"/>
    <w:family w:val="roman"/>
    <w:notTrueType/>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AE9" w:rsidRDefault="00EB7AE9" w:rsidP="00CE10F2">
    <w:pPr>
      <w:pStyle w:val="Footer"/>
      <w:jc w:val="center"/>
    </w:pPr>
    <w:r>
      <w:sym w:font="Symbol" w:char="F0D3"/>
    </w:r>
    <w:r>
      <w:t xml:space="preserve"> 2013, Journal of Visualized Experiments</w:t>
    </w:r>
  </w:p>
  <w:p w:rsidR="00EB7AE9" w:rsidRDefault="00EB7AE9" w:rsidP="00CE10F2">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7586" w:rsidRDefault="00B17586">
      <w:r>
        <w:separator/>
      </w:r>
    </w:p>
  </w:footnote>
  <w:footnote w:type="continuationSeparator" w:id="0">
    <w:p w:rsidR="00B17586" w:rsidRDefault="00B17586">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A82A03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35C11C1"/>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EBB10E5"/>
    <w:multiLevelType w:val="multilevel"/>
    <w:tmpl w:val="928A3E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7"/>
  </w:num>
  <w:num w:numId="3">
    <w:abstractNumId w:val="9"/>
  </w:num>
  <w:num w:numId="4">
    <w:abstractNumId w:val="8"/>
  </w:num>
  <w:num w:numId="5">
    <w:abstractNumId w:val="14"/>
  </w:num>
  <w:num w:numId="6">
    <w:abstractNumId w:val="22"/>
  </w:num>
  <w:num w:numId="7">
    <w:abstractNumId w:val="5"/>
  </w:num>
  <w:num w:numId="8">
    <w:abstractNumId w:val="17"/>
  </w:num>
  <w:num w:numId="9">
    <w:abstractNumId w:val="23"/>
  </w:num>
  <w:num w:numId="10">
    <w:abstractNumId w:val="25"/>
  </w:num>
  <w:num w:numId="11">
    <w:abstractNumId w:val="19"/>
  </w:num>
  <w:num w:numId="12">
    <w:abstractNumId w:val="24"/>
  </w:num>
  <w:num w:numId="13">
    <w:abstractNumId w:val="20"/>
  </w:num>
  <w:num w:numId="14">
    <w:abstractNumId w:val="18"/>
  </w:num>
  <w:num w:numId="15">
    <w:abstractNumId w:val="21"/>
  </w:num>
  <w:num w:numId="16">
    <w:abstractNumId w:val="1"/>
  </w:num>
  <w:num w:numId="17">
    <w:abstractNumId w:val="6"/>
  </w:num>
  <w:num w:numId="18">
    <w:abstractNumId w:val="16"/>
  </w:num>
  <w:num w:numId="19">
    <w:abstractNumId w:val="3"/>
  </w:num>
  <w:num w:numId="20">
    <w:abstractNumId w:val="4"/>
  </w:num>
  <w:num w:numId="21">
    <w:abstractNumId w:val="26"/>
  </w:num>
  <w:num w:numId="22">
    <w:abstractNumId w:val="15"/>
  </w:num>
  <w:num w:numId="23">
    <w:abstractNumId w:val="11"/>
  </w:num>
  <w:num w:numId="24">
    <w:abstractNumId w:val="10"/>
  </w:num>
  <w:num w:numId="25">
    <w:abstractNumId w:val="12"/>
  </w:num>
  <w:num w:numId="26">
    <w:abstractNumId w:val="0"/>
  </w:num>
  <w:num w:numId="2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1708"/>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00398"/>
    <w:rsid w:val="00003C8B"/>
    <w:rsid w:val="0001266D"/>
    <w:rsid w:val="00013862"/>
    <w:rsid w:val="00023E22"/>
    <w:rsid w:val="000357D7"/>
    <w:rsid w:val="00043807"/>
    <w:rsid w:val="00074929"/>
    <w:rsid w:val="00090BAC"/>
    <w:rsid w:val="000D17E8"/>
    <w:rsid w:val="000D2C59"/>
    <w:rsid w:val="00104678"/>
    <w:rsid w:val="001115D1"/>
    <w:rsid w:val="00125924"/>
    <w:rsid w:val="00126973"/>
    <w:rsid w:val="00142426"/>
    <w:rsid w:val="0015290E"/>
    <w:rsid w:val="00156FA6"/>
    <w:rsid w:val="00162D51"/>
    <w:rsid w:val="00163299"/>
    <w:rsid w:val="001819E3"/>
    <w:rsid w:val="00191A77"/>
    <w:rsid w:val="001A5677"/>
    <w:rsid w:val="001B57F4"/>
    <w:rsid w:val="001C09AA"/>
    <w:rsid w:val="001C35FF"/>
    <w:rsid w:val="001E52A3"/>
    <w:rsid w:val="001F0890"/>
    <w:rsid w:val="0020058C"/>
    <w:rsid w:val="0022099E"/>
    <w:rsid w:val="00225632"/>
    <w:rsid w:val="0025310D"/>
    <w:rsid w:val="002544F1"/>
    <w:rsid w:val="00283E3E"/>
    <w:rsid w:val="002B26D4"/>
    <w:rsid w:val="002B55D9"/>
    <w:rsid w:val="002D22DF"/>
    <w:rsid w:val="002E7521"/>
    <w:rsid w:val="002F3829"/>
    <w:rsid w:val="002F57AE"/>
    <w:rsid w:val="00305187"/>
    <w:rsid w:val="00322C71"/>
    <w:rsid w:val="0033665F"/>
    <w:rsid w:val="00342D7B"/>
    <w:rsid w:val="003667C5"/>
    <w:rsid w:val="00366BDE"/>
    <w:rsid w:val="00380F21"/>
    <w:rsid w:val="003E2BC9"/>
    <w:rsid w:val="003E4A40"/>
    <w:rsid w:val="004053F8"/>
    <w:rsid w:val="00406963"/>
    <w:rsid w:val="00432020"/>
    <w:rsid w:val="00472752"/>
    <w:rsid w:val="0047306D"/>
    <w:rsid w:val="004774E8"/>
    <w:rsid w:val="004A020F"/>
    <w:rsid w:val="004A6B97"/>
    <w:rsid w:val="004B3B3B"/>
    <w:rsid w:val="004B4F95"/>
    <w:rsid w:val="004C2DAD"/>
    <w:rsid w:val="004F664D"/>
    <w:rsid w:val="00513853"/>
    <w:rsid w:val="00530DD9"/>
    <w:rsid w:val="005320E4"/>
    <w:rsid w:val="005553AE"/>
    <w:rsid w:val="00557116"/>
    <w:rsid w:val="00565757"/>
    <w:rsid w:val="00567A0A"/>
    <w:rsid w:val="0057031A"/>
    <w:rsid w:val="005A09D8"/>
    <w:rsid w:val="005A1F5E"/>
    <w:rsid w:val="005A3F8F"/>
    <w:rsid w:val="005B6859"/>
    <w:rsid w:val="005D783F"/>
    <w:rsid w:val="006346FE"/>
    <w:rsid w:val="00642791"/>
    <w:rsid w:val="0064474C"/>
    <w:rsid w:val="00645B93"/>
    <w:rsid w:val="00654735"/>
    <w:rsid w:val="006556DE"/>
    <w:rsid w:val="00667860"/>
    <w:rsid w:val="006722BF"/>
    <w:rsid w:val="00676D6B"/>
    <w:rsid w:val="00676F66"/>
    <w:rsid w:val="0069665E"/>
    <w:rsid w:val="006C08AE"/>
    <w:rsid w:val="006C0E87"/>
    <w:rsid w:val="006C2086"/>
    <w:rsid w:val="0074177A"/>
    <w:rsid w:val="00751B58"/>
    <w:rsid w:val="007548F3"/>
    <w:rsid w:val="00771545"/>
    <w:rsid w:val="0077745B"/>
    <w:rsid w:val="007F6B30"/>
    <w:rsid w:val="00803439"/>
    <w:rsid w:val="00804C75"/>
    <w:rsid w:val="008373A7"/>
    <w:rsid w:val="00871078"/>
    <w:rsid w:val="008B6BEA"/>
    <w:rsid w:val="008C7400"/>
    <w:rsid w:val="008D2A6A"/>
    <w:rsid w:val="008D58EC"/>
    <w:rsid w:val="008F0967"/>
    <w:rsid w:val="008F7754"/>
    <w:rsid w:val="00905A1F"/>
    <w:rsid w:val="00931D28"/>
    <w:rsid w:val="00937AB6"/>
    <w:rsid w:val="00941F06"/>
    <w:rsid w:val="00951A8E"/>
    <w:rsid w:val="00954870"/>
    <w:rsid w:val="009625B1"/>
    <w:rsid w:val="00972833"/>
    <w:rsid w:val="009744C6"/>
    <w:rsid w:val="009B1230"/>
    <w:rsid w:val="009C2062"/>
    <w:rsid w:val="009E5CE8"/>
    <w:rsid w:val="009F356C"/>
    <w:rsid w:val="00A218EC"/>
    <w:rsid w:val="00A3138F"/>
    <w:rsid w:val="00A541DD"/>
    <w:rsid w:val="00A77CF6"/>
    <w:rsid w:val="00A8092C"/>
    <w:rsid w:val="00A869A4"/>
    <w:rsid w:val="00A91283"/>
    <w:rsid w:val="00B04993"/>
    <w:rsid w:val="00B17586"/>
    <w:rsid w:val="00B340A8"/>
    <w:rsid w:val="00B40E12"/>
    <w:rsid w:val="00B4499C"/>
    <w:rsid w:val="00B462D2"/>
    <w:rsid w:val="00B653B7"/>
    <w:rsid w:val="00BC3400"/>
    <w:rsid w:val="00BC34EC"/>
    <w:rsid w:val="00BE172E"/>
    <w:rsid w:val="00C4168D"/>
    <w:rsid w:val="00C602B2"/>
    <w:rsid w:val="00C6631A"/>
    <w:rsid w:val="00C7374B"/>
    <w:rsid w:val="00C93EE5"/>
    <w:rsid w:val="00C97B11"/>
    <w:rsid w:val="00CA6C1F"/>
    <w:rsid w:val="00CB039A"/>
    <w:rsid w:val="00CC0C58"/>
    <w:rsid w:val="00CC29BF"/>
    <w:rsid w:val="00CD63B8"/>
    <w:rsid w:val="00CD7F92"/>
    <w:rsid w:val="00CE10F2"/>
    <w:rsid w:val="00CF22F6"/>
    <w:rsid w:val="00CF6830"/>
    <w:rsid w:val="00D10F00"/>
    <w:rsid w:val="00D14415"/>
    <w:rsid w:val="00D150D8"/>
    <w:rsid w:val="00D20084"/>
    <w:rsid w:val="00D21B56"/>
    <w:rsid w:val="00D300CE"/>
    <w:rsid w:val="00D37C4D"/>
    <w:rsid w:val="00D5408D"/>
    <w:rsid w:val="00D56783"/>
    <w:rsid w:val="00DA17FB"/>
    <w:rsid w:val="00DB7EBA"/>
    <w:rsid w:val="00DD2CF9"/>
    <w:rsid w:val="00DE2882"/>
    <w:rsid w:val="00E17FD2"/>
    <w:rsid w:val="00E24673"/>
    <w:rsid w:val="00E24898"/>
    <w:rsid w:val="00E355EE"/>
    <w:rsid w:val="00E57C85"/>
    <w:rsid w:val="00E729D8"/>
    <w:rsid w:val="00EA20E5"/>
    <w:rsid w:val="00EA60D4"/>
    <w:rsid w:val="00EB7AE9"/>
    <w:rsid w:val="00EE4460"/>
    <w:rsid w:val="00EF516F"/>
    <w:rsid w:val="00F0293A"/>
    <w:rsid w:val="00F04E9E"/>
    <w:rsid w:val="00F10FAD"/>
    <w:rsid w:val="00F13E37"/>
    <w:rsid w:val="00F23435"/>
    <w:rsid w:val="00F35094"/>
    <w:rsid w:val="00F60B45"/>
    <w:rsid w:val="00F95E8D"/>
    <w:rsid w:val="00FA7C83"/>
    <w:rsid w:val="00FA7D51"/>
    <w:rsid w:val="00FD1497"/>
    <w:rsid w:val="00FD575A"/>
    <w:rsid w:val="00FF211D"/>
    <w:rsid w:val="00FF5E62"/>
  </w:rsids>
  <m:mathPr>
    <m:mathFont m:val="GJKHG F+ Helvetica"/>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Colorful List" w:uiPriority="34"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rsid w:val="00432020"/>
    <w:pPr>
      <w:keepNext/>
      <w:outlineLvl w:val="0"/>
    </w:pPr>
    <w:rPr>
      <w:b/>
      <w:sz w:val="32"/>
    </w:rPr>
  </w:style>
  <w:style w:type="paragraph" w:styleId="Heading2">
    <w:name w:val="heading 2"/>
    <w:basedOn w:val="Normal"/>
    <w:next w:val="Normal"/>
    <w:qFormat/>
    <w:rsid w:val="00432020"/>
    <w:pPr>
      <w:keepNext/>
      <w:outlineLvl w:val="1"/>
    </w:pPr>
    <w:rPr>
      <w:sz w:val="32"/>
      <w:lang w:eastAsia="zh-TW"/>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rsid w:val="00432020"/>
    <w:rPr>
      <w:i/>
    </w:rPr>
  </w:style>
  <w:style w:type="paragraph" w:styleId="BodyTextIndent">
    <w:name w:val="Body Text Indent"/>
    <w:basedOn w:val="Normal"/>
    <w:rsid w:val="00432020"/>
    <w:pPr>
      <w:ind w:left="360"/>
      <w:jc w:val="both"/>
    </w:pPr>
    <w:rPr>
      <w:rFonts w:ascii="Times New Roman" w:hAnsi="Times New Roman"/>
    </w:rPr>
  </w:style>
  <w:style w:type="paragraph" w:styleId="BodyTextIndent2">
    <w:name w:val="Body Text Indent 2"/>
    <w:basedOn w:val="Normal"/>
    <w:rsid w:val="00432020"/>
    <w:pPr>
      <w:ind w:left="720"/>
      <w:jc w:val="both"/>
    </w:pPr>
    <w:rPr>
      <w:rFonts w:ascii="Times New Roman" w:hAnsi="Times New Roman"/>
    </w:rPr>
  </w:style>
  <w:style w:type="paragraph" w:styleId="Header">
    <w:name w:val="header"/>
    <w:basedOn w:val="Normal"/>
    <w:rsid w:val="00432020"/>
    <w:pPr>
      <w:tabs>
        <w:tab w:val="center" w:pos="4320"/>
        <w:tab w:val="right" w:pos="8640"/>
      </w:tabs>
    </w:pPr>
  </w:style>
  <w:style w:type="paragraph" w:styleId="BodyText2">
    <w:name w:val="Body Text 2"/>
    <w:basedOn w:val="Normal"/>
    <w:rsid w:val="00432020"/>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uiPriority w:val="34"/>
    <w:qFormat/>
    <w:rsid w:val="00CD63B8"/>
    <w:pPr>
      <w:ind w:left="720"/>
      <w:contextualSpacing/>
    </w:pPr>
    <w:rPr>
      <w:rFonts w:ascii="Cambria" w:eastAsia="MS Mincho" w:hAnsi="Cambria"/>
      <w:szCs w:val="24"/>
    </w:rPr>
  </w:style>
  <w:style w:type="character" w:customStyle="1" w:styleId="dbox-italic">
    <w:name w:val="dbox-italic"/>
    <w:basedOn w:val="DefaultParagraphFont"/>
    <w:rsid w:val="00D14415"/>
  </w:style>
  <w:style w:type="character" w:customStyle="1" w:styleId="dbox-bold">
    <w:name w:val="dbox-bold"/>
    <w:basedOn w:val="DefaultParagraphFont"/>
    <w:rsid w:val="00D14415"/>
  </w:style>
  <w:style w:type="paragraph" w:styleId="Revision">
    <w:name w:val="Revision"/>
    <w:hidden/>
    <w:rsid w:val="007F6B30"/>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Colorful List" w:uiPriority="34"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uiPriority w:val="34"/>
    <w:qFormat/>
    <w:rsid w:val="00CD63B8"/>
    <w:pPr>
      <w:ind w:left="720"/>
      <w:contextualSpacing/>
    </w:pPr>
    <w:rPr>
      <w:rFonts w:ascii="Cambria" w:eastAsia="MS Mincho" w:hAnsi="Cambria"/>
      <w:szCs w:val="24"/>
    </w:rPr>
  </w:style>
  <w:style w:type="character" w:customStyle="1" w:styleId="dbox-italic">
    <w:name w:val="dbox-italic"/>
    <w:basedOn w:val="DefaultParagraphFont"/>
    <w:rsid w:val="00D14415"/>
  </w:style>
  <w:style w:type="character" w:customStyle="1" w:styleId="dbox-bold">
    <w:name w:val="dbox-bold"/>
    <w:basedOn w:val="DefaultParagraphFont"/>
    <w:rsid w:val="00D14415"/>
  </w:style>
  <w:style w:type="paragraph" w:styleId="Revision">
    <w:name w:val="Revision"/>
    <w:hidden/>
    <w:rsid w:val="007F6B30"/>
    <w:rPr>
      <w:sz w:val="24"/>
    </w:rPr>
  </w:style>
</w:styles>
</file>

<file path=word/webSettings.xml><?xml version="1.0" encoding="utf-8"?>
<w:webSettings xmlns:r="http://schemas.openxmlformats.org/officeDocument/2006/relationships" xmlns:w="http://schemas.openxmlformats.org/wordprocessingml/2006/main">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download.cnet.com/Camtasia-Studio/3000-13633_4-10665109.html" TargetMode="External"/><Relationship Id="rId8" Type="http://schemas.openxmlformats.org/officeDocument/2006/relationships/hyperlink" Target="http://www.apple.com/quicktime/" TargetMode="External"/><Relationship Id="rId9" Type="http://schemas.openxmlformats.org/officeDocument/2006/relationships/footer" Target="foot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2259</Words>
  <Characters>12879</Characters>
  <Application>Microsoft Macintosh Word</Application>
  <DocSecurity>0</DocSecurity>
  <Lines>107</Lines>
  <Paragraphs>25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15816</CharactersWithSpaces>
  <SharedDoc>false</SharedDoc>
  <HLinks>
    <vt:vector size="18" baseType="variant">
      <vt:variant>
        <vt:i4>3342390</vt:i4>
      </vt:variant>
      <vt:variant>
        <vt:i4>6</vt:i4>
      </vt:variant>
      <vt:variant>
        <vt:i4>0</vt:i4>
      </vt:variant>
      <vt:variant>
        <vt:i4>5</vt:i4>
      </vt:variant>
      <vt:variant>
        <vt:lpwstr>http://www.jove.com/video/1597/results-example-mably?status=a3603k</vt:lpwstr>
      </vt:variant>
      <vt:variant>
        <vt:lpwstr/>
      </vt:variant>
      <vt:variant>
        <vt:i4>3014701</vt:i4>
      </vt:variant>
      <vt:variant>
        <vt:i4>3</vt:i4>
      </vt:variant>
      <vt:variant>
        <vt:i4>0</vt:i4>
      </vt:variant>
      <vt:variant>
        <vt:i4>5</vt:i4>
      </vt:variant>
      <vt:variant>
        <vt:lpwstr>http://www.apple.com/quicktime/</vt:lpwstr>
      </vt:variant>
      <vt:variant>
        <vt:lpwstr/>
      </vt:variant>
      <vt:variant>
        <vt:i4>786548</vt:i4>
      </vt:variant>
      <vt:variant>
        <vt:i4>0</vt:i4>
      </vt:variant>
      <vt:variant>
        <vt:i4>0</vt:i4>
      </vt:variant>
      <vt:variant>
        <vt:i4>5</vt:i4>
      </vt:variant>
      <vt:variant>
        <vt:lpwstr>http://download.cnet.com/Camtasia-Studio/3000-13633_4-10665109.html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Wendy "WTF" Chao</cp:lastModifiedBy>
  <cp:revision>2</cp:revision>
  <dcterms:created xsi:type="dcterms:W3CDTF">2015-09-24T21:54:00Z</dcterms:created>
  <dcterms:modified xsi:type="dcterms:W3CDTF">2015-09-24T21:54:00Z</dcterms:modified>
</cp:coreProperties>
</file>