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E56A75">
        <w:rPr>
          <w:rFonts w:ascii="Times New Roman" w:hAnsi="Times New Roman"/>
          <w:b/>
          <w:i w:val="0"/>
          <w:szCs w:val="24"/>
        </w:rPr>
        <w:t>53364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E56A75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E56A75" w:rsidRPr="00996974" w:rsidRDefault="00E56A75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E56A75" w:rsidRPr="00E56A75" w:rsidRDefault="00E56A75" w:rsidP="00E56A75">
      <w:pPr>
        <w:rPr>
          <w:rFonts w:ascii="Times New Roman" w:hAnsi="Times New Roman"/>
          <w:lang w:val="es-GT"/>
        </w:rPr>
      </w:pPr>
      <w:r w:rsidRPr="00E56A75">
        <w:rPr>
          <w:rFonts w:ascii="Times New Roman" w:hAnsi="Times New Roman"/>
          <w:lang w:val="es-GT"/>
        </w:rPr>
        <w:t xml:space="preserve">Xiaoyu Liu, Yali Sun, Camilla J. Kørner, Xinran Du, Marie E Vollmer and Karolina M. Pajerowska-Mukhtar </w:t>
      </w:r>
    </w:p>
    <w:p w:rsidR="00E56A75" w:rsidRPr="00E56A75" w:rsidRDefault="00E56A75" w:rsidP="00E56A75">
      <w:pPr>
        <w:rPr>
          <w:rFonts w:ascii="Arial" w:hAnsi="Arial" w:cs="Arial"/>
          <w:lang w:val="es-GT"/>
        </w:rPr>
      </w:pPr>
    </w:p>
    <w:p w:rsidR="00E56A75" w:rsidRPr="00E56A75" w:rsidRDefault="00E56A75" w:rsidP="00E56A75">
      <w:pPr>
        <w:rPr>
          <w:rFonts w:ascii="Times New Roman" w:hAnsi="Times New Roman"/>
        </w:rPr>
      </w:pPr>
      <w:r w:rsidRPr="00E56A75">
        <w:rPr>
          <w:rFonts w:ascii="Times New Roman" w:hAnsi="Times New Roman"/>
        </w:rPr>
        <w:t>Department of Biology</w:t>
      </w:r>
    </w:p>
    <w:p w:rsidR="00E56A75" w:rsidRPr="00E56A75" w:rsidRDefault="00E56A75" w:rsidP="00E56A75">
      <w:pPr>
        <w:rPr>
          <w:rFonts w:ascii="Times New Roman" w:hAnsi="Times New Roman"/>
        </w:rPr>
      </w:pPr>
      <w:r w:rsidRPr="00E56A75">
        <w:rPr>
          <w:rFonts w:ascii="Times New Roman" w:hAnsi="Times New Roman"/>
        </w:rPr>
        <w:t>University of Alabama at Birmingham</w:t>
      </w:r>
    </w:p>
    <w:p w:rsidR="00E56A75" w:rsidRPr="00E56A75" w:rsidRDefault="00E56A75" w:rsidP="00E56A75">
      <w:pPr>
        <w:rPr>
          <w:rFonts w:ascii="Times New Roman" w:hAnsi="Times New Roman"/>
        </w:rPr>
      </w:pPr>
      <w:r w:rsidRPr="00E56A75">
        <w:rPr>
          <w:rFonts w:ascii="Times New Roman" w:hAnsi="Times New Roman"/>
        </w:rPr>
        <w:t xml:space="preserve">Birmingham AL </w:t>
      </w:r>
    </w:p>
    <w:p w:rsidR="00E56A75" w:rsidRPr="00E56A75" w:rsidRDefault="00E56A75" w:rsidP="00E56A75">
      <w:pPr>
        <w:pStyle w:val="Default"/>
      </w:pPr>
    </w:p>
    <w:p w:rsidR="00E56A75" w:rsidRPr="00E56A75" w:rsidRDefault="00CE10F2" w:rsidP="00E56A75">
      <w:pPr>
        <w:rPr>
          <w:rFonts w:ascii="Times New Roman" w:hAnsi="Times New Roman"/>
          <w:bCs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E56A75" w:rsidRPr="00E56A75">
        <w:rPr>
          <w:rFonts w:ascii="Times New Roman" w:hAnsi="Times New Roman"/>
          <w:bCs/>
        </w:rPr>
        <w:t xml:space="preserve">Bacterial Leaf Infiltration Assay for Fine Characterization of Plant Defense Responses using the </w:t>
      </w:r>
      <w:r w:rsidR="00E56A75" w:rsidRPr="00E56A75">
        <w:rPr>
          <w:rFonts w:ascii="Times New Roman" w:hAnsi="Times New Roman"/>
          <w:bCs/>
          <w:i/>
          <w:iCs/>
        </w:rPr>
        <w:t>Arabidopsis thaliana-Pseudomonas syringae</w:t>
      </w:r>
      <w:r w:rsidR="00E56A75" w:rsidRPr="00E56A75">
        <w:rPr>
          <w:rFonts w:ascii="Times New Roman" w:hAnsi="Times New Roman"/>
          <w:bCs/>
        </w:rPr>
        <w:t xml:space="preserve"> Pathosystem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E56A75" w:rsidRPr="00496118" w:rsidRDefault="00E56A75" w:rsidP="00E56A75">
      <w:pPr>
        <w:rPr>
          <w:rFonts w:ascii="Times New Roman" w:hAnsi="Times New Roman"/>
        </w:rPr>
      </w:pPr>
      <w:r w:rsidRPr="00496118">
        <w:rPr>
          <w:rFonts w:ascii="Times New Roman" w:hAnsi="Times New Roman"/>
        </w:rPr>
        <w:t xml:space="preserve">Karolina M. Pajerowska-Mukhtar </w:t>
      </w:r>
    </w:p>
    <w:p w:rsidR="00E56A75" w:rsidRPr="00496118" w:rsidRDefault="00717B87" w:rsidP="00E56A75">
      <w:pPr>
        <w:rPr>
          <w:rStyle w:val="Hyperlink"/>
        </w:rPr>
      </w:pPr>
      <w:hyperlink r:id="rId7" w:history="1">
        <w:r w:rsidR="00E56A75" w:rsidRPr="00496118">
          <w:rPr>
            <w:rStyle w:val="Hyperlink"/>
            <w:rFonts w:ascii="Times New Roman" w:hAnsi="Times New Roman"/>
          </w:rPr>
          <w:t>kmukhtar@uab.edu</w:t>
        </w:r>
      </w:hyperlink>
    </w:p>
    <w:p w:rsidR="00E56A75" w:rsidRPr="00E56A75" w:rsidRDefault="00E56A75" w:rsidP="00E56A75">
      <w:pPr>
        <w:rPr>
          <w:rFonts w:ascii="Times New Roman" w:hAnsi="Times New Roman"/>
        </w:rPr>
      </w:pPr>
      <w:r w:rsidRPr="00E56A75">
        <w:rPr>
          <w:rFonts w:ascii="Times New Roman" w:hAnsi="Times New Roman"/>
        </w:rPr>
        <w:t>(205) 934-8340</w:t>
      </w:r>
    </w:p>
    <w:p w:rsidR="009202AE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9202AE" w:rsidRPr="005E6A8F" w:rsidRDefault="009202AE" w:rsidP="009202AE">
      <w:pPr>
        <w:rPr>
          <w:rFonts w:ascii="Times New Roman" w:hAnsi="Times New Roman"/>
          <w:b/>
          <w:szCs w:val="24"/>
          <w:vertAlign w:val="superscript"/>
        </w:rPr>
      </w:pPr>
      <w:r w:rsidRPr="005E6A8F">
        <w:rPr>
          <w:rFonts w:ascii="Times New Roman" w:hAnsi="Times New Roman"/>
          <w:b/>
          <w:szCs w:val="24"/>
        </w:rPr>
        <w:t>Co-authors:</w:t>
      </w:r>
    </w:p>
    <w:p w:rsidR="009202AE" w:rsidRPr="00496118" w:rsidRDefault="00E56A75" w:rsidP="00CE10F2">
      <w:pPr>
        <w:outlineLvl w:val="0"/>
        <w:rPr>
          <w:rFonts w:ascii="Times New Roman" w:hAnsi="Times New Roman"/>
          <w:b/>
          <w:szCs w:val="24"/>
          <w:lang w:val="es-GT"/>
        </w:rPr>
      </w:pPr>
      <w:r w:rsidRPr="00496118">
        <w:rPr>
          <w:rFonts w:ascii="Times New Roman" w:hAnsi="Times New Roman"/>
          <w:lang w:val="es-GT"/>
        </w:rPr>
        <w:t>Xiaoyu Liu</w:t>
      </w:r>
    </w:p>
    <w:p w:rsidR="00E56A75" w:rsidRPr="00496118" w:rsidRDefault="00717B87" w:rsidP="00E56A75">
      <w:pPr>
        <w:rPr>
          <w:rStyle w:val="Hyperlink"/>
        </w:rPr>
      </w:pPr>
      <w:hyperlink r:id="rId8" w:history="1">
        <w:r w:rsidR="00E56A75" w:rsidRPr="00496118">
          <w:rPr>
            <w:rStyle w:val="Hyperlink"/>
            <w:rFonts w:ascii="Times New Roman" w:hAnsi="Times New Roman"/>
            <w:lang w:val="es-GT"/>
          </w:rPr>
          <w:t>xiaoyul@uab.edu</w:t>
        </w:r>
      </w:hyperlink>
    </w:p>
    <w:p w:rsidR="00E56A75" w:rsidRPr="00496118" w:rsidRDefault="00E56A75" w:rsidP="00E56A75">
      <w:pPr>
        <w:rPr>
          <w:rStyle w:val="Hyperlink"/>
        </w:rPr>
      </w:pPr>
    </w:p>
    <w:p w:rsidR="00E56A75" w:rsidRPr="00496118" w:rsidRDefault="00E56A75" w:rsidP="00E56A75">
      <w:pPr>
        <w:rPr>
          <w:rFonts w:ascii="Times New Roman" w:hAnsi="Times New Roman"/>
          <w:lang w:val="es-GT"/>
        </w:rPr>
      </w:pPr>
      <w:r w:rsidRPr="00496118">
        <w:rPr>
          <w:rFonts w:ascii="Times New Roman" w:hAnsi="Times New Roman"/>
          <w:lang w:val="es-GT"/>
        </w:rPr>
        <w:t>Yali Sun</w:t>
      </w:r>
    </w:p>
    <w:p w:rsidR="00E56A75" w:rsidRPr="00E56A75" w:rsidRDefault="00717B87" w:rsidP="00E56A75">
      <w:pPr>
        <w:rPr>
          <w:rStyle w:val="Hyperlink"/>
        </w:rPr>
      </w:pPr>
      <w:hyperlink r:id="rId9" w:history="1">
        <w:r w:rsidR="00E56A75" w:rsidRPr="00E56A75">
          <w:rPr>
            <w:rStyle w:val="Hyperlink"/>
            <w:rFonts w:ascii="Times New Roman" w:hAnsi="Times New Roman"/>
          </w:rPr>
          <w:t>yalisun@uab.edu</w:t>
        </w:r>
      </w:hyperlink>
    </w:p>
    <w:p w:rsidR="00E56A75" w:rsidRPr="00E56A75" w:rsidRDefault="00E56A75" w:rsidP="00E56A75">
      <w:pPr>
        <w:rPr>
          <w:rFonts w:ascii="Times New Roman" w:hAnsi="Times New Roman"/>
        </w:rPr>
      </w:pPr>
    </w:p>
    <w:p w:rsidR="00E56A75" w:rsidRPr="00E56A75" w:rsidRDefault="00E56A75" w:rsidP="00E56A75">
      <w:pPr>
        <w:rPr>
          <w:rFonts w:ascii="Times New Roman" w:hAnsi="Times New Roman"/>
        </w:rPr>
      </w:pPr>
      <w:r w:rsidRPr="00E56A75">
        <w:rPr>
          <w:rFonts w:ascii="Times New Roman" w:hAnsi="Times New Roman"/>
        </w:rPr>
        <w:t>Camilla J. Kørner</w:t>
      </w:r>
    </w:p>
    <w:p w:rsidR="00E56A75" w:rsidRPr="00E56A75" w:rsidRDefault="00717B87" w:rsidP="00E56A75">
      <w:pPr>
        <w:rPr>
          <w:rFonts w:ascii="Times New Roman" w:hAnsi="Times New Roman"/>
        </w:rPr>
      </w:pPr>
      <w:hyperlink r:id="rId10" w:history="1">
        <w:r w:rsidR="00E56A75" w:rsidRPr="00E56A75">
          <w:rPr>
            <w:rStyle w:val="Hyperlink"/>
            <w:rFonts w:ascii="Times New Roman" w:hAnsi="Times New Roman"/>
          </w:rPr>
          <w:t>ckoerner@uab.edu</w:t>
        </w:r>
      </w:hyperlink>
    </w:p>
    <w:p w:rsidR="00E56A75" w:rsidRPr="00E56A75" w:rsidRDefault="00E56A75" w:rsidP="00E56A75">
      <w:pPr>
        <w:rPr>
          <w:rFonts w:ascii="Times New Roman" w:hAnsi="Times New Roman"/>
        </w:rPr>
      </w:pPr>
    </w:p>
    <w:p w:rsidR="00E56A75" w:rsidRPr="00600DFC" w:rsidRDefault="00E56A75" w:rsidP="00E56A75">
      <w:pPr>
        <w:rPr>
          <w:rFonts w:ascii="Times New Roman" w:hAnsi="Times New Roman"/>
        </w:rPr>
      </w:pPr>
      <w:r w:rsidRPr="00600DFC">
        <w:rPr>
          <w:rFonts w:ascii="Times New Roman" w:hAnsi="Times New Roman"/>
        </w:rPr>
        <w:t>Xinran Du</w:t>
      </w:r>
    </w:p>
    <w:p w:rsidR="00E56A75" w:rsidRPr="00600DFC" w:rsidRDefault="00717B87" w:rsidP="00E56A75">
      <w:pPr>
        <w:rPr>
          <w:rFonts w:ascii="Times New Roman" w:hAnsi="Times New Roman"/>
        </w:rPr>
      </w:pPr>
      <w:hyperlink r:id="rId11" w:history="1">
        <w:r w:rsidR="00E56A75" w:rsidRPr="00600DFC">
          <w:rPr>
            <w:rStyle w:val="Hyperlink"/>
            <w:rFonts w:ascii="Times New Roman" w:hAnsi="Times New Roman"/>
          </w:rPr>
          <w:t>xinrandu@uab.edu</w:t>
        </w:r>
      </w:hyperlink>
    </w:p>
    <w:p w:rsidR="00E56A75" w:rsidRPr="00600DFC" w:rsidRDefault="00E56A75" w:rsidP="00E56A75">
      <w:pPr>
        <w:rPr>
          <w:rFonts w:ascii="Times New Roman" w:hAnsi="Times New Roman"/>
        </w:rPr>
      </w:pPr>
    </w:p>
    <w:p w:rsidR="00E56A75" w:rsidRPr="00E56A75" w:rsidRDefault="00E56A75" w:rsidP="00E56A75">
      <w:pPr>
        <w:rPr>
          <w:rFonts w:ascii="Times New Roman" w:hAnsi="Times New Roman"/>
          <w:lang w:val="es-GT"/>
        </w:rPr>
      </w:pPr>
      <w:r w:rsidRPr="00E56A75">
        <w:rPr>
          <w:rFonts w:ascii="Times New Roman" w:hAnsi="Times New Roman"/>
          <w:lang w:val="es-GT"/>
        </w:rPr>
        <w:t>Marie E Vollmer</w:t>
      </w:r>
    </w:p>
    <w:p w:rsidR="00CE10F2" w:rsidRPr="00600DFC" w:rsidRDefault="00717B87">
      <w:pPr>
        <w:rPr>
          <w:rFonts w:ascii="Times New Roman" w:hAnsi="Times New Roman"/>
          <w:lang w:val="es-GT"/>
        </w:rPr>
      </w:pPr>
      <w:hyperlink r:id="rId12" w:history="1">
        <w:r w:rsidR="00E56A75" w:rsidRPr="00600DFC">
          <w:rPr>
            <w:rStyle w:val="Hyperlink"/>
            <w:rFonts w:ascii="Times New Roman" w:hAnsi="Times New Roman"/>
            <w:lang w:val="es-GT"/>
          </w:rPr>
          <w:t>mvollmer@uab.edu</w:t>
        </w:r>
      </w:hyperlink>
    </w:p>
    <w:p w:rsidR="00A548E5" w:rsidRPr="00600DFC" w:rsidRDefault="00A548E5" w:rsidP="00496118">
      <w:pPr>
        <w:rPr>
          <w:rFonts w:ascii="Times New Roman" w:hAnsi="Times New Roman"/>
          <w:lang w:val="es-GT"/>
        </w:rPr>
      </w:pPr>
    </w:p>
    <w:p w:rsidR="00EE1B51" w:rsidRDefault="00EE1B51" w:rsidP="00496118">
      <w:pPr>
        <w:rPr>
          <w:rFonts w:ascii="Times New Roman" w:hAnsi="Times New Roman"/>
          <w:szCs w:val="24"/>
          <w:lang w:val="es-GT"/>
        </w:rPr>
      </w:pPr>
    </w:p>
    <w:p w:rsidR="002B7DAB" w:rsidRDefault="002B7DAB" w:rsidP="00496118">
      <w:pPr>
        <w:rPr>
          <w:rFonts w:ascii="Times New Roman" w:hAnsi="Times New Roman"/>
          <w:szCs w:val="24"/>
          <w:lang w:val="es-GT"/>
        </w:rPr>
      </w:pPr>
    </w:p>
    <w:p w:rsidR="002B7DAB" w:rsidRDefault="002B7DAB" w:rsidP="00496118">
      <w:pPr>
        <w:rPr>
          <w:rFonts w:ascii="Times New Roman" w:hAnsi="Times New Roman"/>
          <w:szCs w:val="24"/>
          <w:lang w:val="es-GT"/>
        </w:rPr>
      </w:pPr>
    </w:p>
    <w:p w:rsidR="002B7DAB" w:rsidRDefault="002B7DAB" w:rsidP="00496118">
      <w:pPr>
        <w:rPr>
          <w:rFonts w:ascii="Times New Roman" w:hAnsi="Times New Roman"/>
          <w:szCs w:val="24"/>
          <w:lang w:val="es-GT"/>
        </w:rPr>
      </w:pPr>
    </w:p>
    <w:p w:rsidR="002B7DAB" w:rsidRDefault="002B7DAB" w:rsidP="00496118">
      <w:pPr>
        <w:rPr>
          <w:rFonts w:ascii="Times New Roman" w:hAnsi="Times New Roman"/>
          <w:szCs w:val="24"/>
          <w:lang w:val="es-GT"/>
        </w:rPr>
      </w:pPr>
    </w:p>
    <w:p w:rsidR="002B7DAB" w:rsidRDefault="002B7DAB" w:rsidP="00496118">
      <w:pPr>
        <w:rPr>
          <w:rFonts w:ascii="Times New Roman" w:hAnsi="Times New Roman"/>
          <w:szCs w:val="24"/>
          <w:lang w:val="es-GT"/>
        </w:rPr>
      </w:pPr>
    </w:p>
    <w:p w:rsidR="002B7DAB" w:rsidRDefault="002B7DAB" w:rsidP="00496118">
      <w:pPr>
        <w:rPr>
          <w:rFonts w:ascii="Times New Roman" w:hAnsi="Times New Roman"/>
          <w:szCs w:val="24"/>
          <w:lang w:val="es-GT"/>
        </w:rPr>
      </w:pPr>
    </w:p>
    <w:p w:rsidR="002B7DAB" w:rsidRPr="00600DFC" w:rsidRDefault="002B7DAB" w:rsidP="00496118">
      <w:pPr>
        <w:rPr>
          <w:rFonts w:ascii="Times New Roman" w:hAnsi="Times New Roman"/>
          <w:szCs w:val="24"/>
          <w:lang w:val="es-GT"/>
        </w:rPr>
      </w:pPr>
    </w:p>
    <w:p w:rsidR="00195BDB" w:rsidRPr="00195BDB" w:rsidRDefault="00195BDB" w:rsidP="00496118">
      <w:r w:rsidRPr="00195BDB">
        <w:rPr>
          <w:b/>
        </w:rPr>
        <w:t>A.</w:t>
      </w:r>
      <w:r w:rsidRPr="00195BDB">
        <w:t xml:space="preserve">  Will you require JoVE to record video microscopy, such as filming a complex dissection or microinjection technique? (Y/N)___</w:t>
      </w:r>
      <w:r w:rsidR="00496118">
        <w:t>N</w:t>
      </w:r>
      <w:r w:rsidRPr="00195BDB">
        <w:t xml:space="preserve">______  (If you can record images/videos using your own camera/software, then mark No)   If yes, please list make and model of your microscope: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496118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13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4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A548E5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numbers listed in this document. </w:t>
      </w:r>
      <w:r w:rsidR="00A548E5" w:rsidRPr="00DA3DBE">
        <w:rPr>
          <w:rFonts w:ascii="Times New Roman" w:hAnsi="Times New Roman"/>
          <w:color w:val="000000"/>
          <w:szCs w:val="24"/>
          <w:u w:val="single"/>
        </w:rPr>
        <w:t>3.3, 3.4, 3.5, 4.5, 4.9, 4.11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numbers listed in this document.</w:t>
      </w:r>
      <w:r w:rsidRPr="00DA3DBE">
        <w:rPr>
          <w:rFonts w:ascii="Times New Roman" w:hAnsi="Times New Roman"/>
          <w:szCs w:val="24"/>
        </w:rPr>
        <w:t>_</w:t>
      </w:r>
      <w:r w:rsidR="00A548E5" w:rsidRPr="00DA3DBE">
        <w:rPr>
          <w:rFonts w:ascii="Times New Roman" w:hAnsi="Times New Roman"/>
          <w:color w:val="000000"/>
          <w:szCs w:val="24"/>
          <w:u w:val="single"/>
        </w:rPr>
        <w:t>3.4 and 3.5</w:t>
      </w:r>
      <w:r w:rsidR="00496118" w:rsidRPr="00DA3DBE">
        <w:rPr>
          <w:rFonts w:ascii="Times New Roman" w:hAnsi="Times New Roman"/>
          <w:color w:val="000000"/>
          <w:szCs w:val="24"/>
          <w:u w:val="single"/>
        </w:rPr>
        <w:t>, it is pretty well explained in the manuscript</w:t>
      </w:r>
      <w:r w:rsidRPr="00DA3DBE">
        <w:rPr>
          <w:rFonts w:ascii="Times New Roman" w:hAnsi="Times New Roman"/>
          <w:szCs w:val="24"/>
          <w:u w:val="single"/>
        </w:rPr>
        <w:t>_</w:t>
      </w:r>
    </w:p>
    <w:p w:rsidR="00195BDB" w:rsidRPr="00A548E5" w:rsidRDefault="00195BDB" w:rsidP="00195BDB">
      <w:pPr>
        <w:spacing w:before="120"/>
        <w:rPr>
          <w:rFonts w:ascii="Times New Roman" w:hAnsi="Times New Roman"/>
          <w:szCs w:val="24"/>
          <w:u w:val="single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</w:t>
      </w:r>
      <w:r w:rsidR="00DA3DBE">
        <w:rPr>
          <w:rFonts w:ascii="Times New Roman" w:hAnsi="Times New Roman"/>
          <w:szCs w:val="24"/>
        </w:rPr>
        <w:t>Y</w:t>
      </w:r>
      <w:r w:rsidRPr="00195BDB">
        <w:rPr>
          <w:rFonts w:ascii="Times New Roman" w:hAnsi="Times New Roman"/>
          <w:szCs w:val="24"/>
        </w:rPr>
        <w:t xml:space="preserve">______ If yes, how far apart are the locations? </w:t>
      </w:r>
      <w:r w:rsidRPr="00DA3DBE">
        <w:rPr>
          <w:rFonts w:ascii="Times New Roman" w:hAnsi="Times New Roman"/>
          <w:szCs w:val="24"/>
          <w:u w:val="single"/>
        </w:rPr>
        <w:t>_</w:t>
      </w:r>
      <w:r w:rsidR="00496118" w:rsidRPr="00DA3DBE">
        <w:rPr>
          <w:rFonts w:ascii="Times New Roman" w:hAnsi="Times New Roman"/>
          <w:color w:val="000000"/>
          <w:szCs w:val="24"/>
          <w:u w:val="single"/>
        </w:rPr>
        <w:t>2-3 different rooms are on different floors of a 4-story building (but all within the same building)</w:t>
      </w:r>
    </w:p>
    <w:p w:rsidR="00CE10F2" w:rsidRDefault="00CE10F2" w:rsidP="00CE10F2">
      <w:pPr>
        <w:rPr>
          <w:rFonts w:ascii="Times New Roman" w:hAnsi="Times New Roman"/>
          <w:szCs w:val="24"/>
        </w:rPr>
      </w:pPr>
    </w:p>
    <w:p w:rsidR="00A548E5" w:rsidRPr="00996974" w:rsidRDefault="00A548E5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A1303A" w:rsidRPr="00996974" w:rsidRDefault="00A1303A" w:rsidP="00CE10F2">
      <w:pPr>
        <w:rPr>
          <w:rFonts w:ascii="Times New Roman" w:hAnsi="Times New Roman"/>
          <w:b/>
          <w:szCs w:val="24"/>
        </w:rPr>
      </w:pPr>
    </w:p>
    <w:p w:rsidR="00720486" w:rsidRDefault="00720486" w:rsidP="00720486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B66786" w:rsidRDefault="00B66786" w:rsidP="00720486">
      <w:pPr>
        <w:keepNext/>
        <w:outlineLvl w:val="0"/>
        <w:rPr>
          <w:rFonts w:ascii="Times New Roman" w:hAnsi="Times New Roman"/>
          <w:i/>
          <w:szCs w:val="24"/>
        </w:rPr>
      </w:pPr>
      <w:r w:rsidRPr="00B66786">
        <w:rPr>
          <w:rFonts w:ascii="Times New Roman" w:hAnsi="Times New Roman"/>
          <w:i/>
          <w:szCs w:val="24"/>
          <w:u w:val="single"/>
        </w:rPr>
        <w:t>Video editor</w:t>
      </w:r>
      <w:r w:rsidRPr="00A1303A">
        <w:rPr>
          <w:rFonts w:ascii="Times New Roman" w:hAnsi="Times New Roman"/>
          <w:i/>
          <w:szCs w:val="24"/>
        </w:rPr>
        <w:t xml:space="preserve">: </w:t>
      </w:r>
      <w:r w:rsidRPr="00B66786">
        <w:rPr>
          <w:rFonts w:ascii="Times New Roman" w:hAnsi="Times New Roman"/>
          <w:i/>
          <w:szCs w:val="24"/>
        </w:rPr>
        <w:t>53364_graphic overview.pptx</w:t>
      </w:r>
    </w:p>
    <w:p w:rsidR="00A1303A" w:rsidRPr="00996974" w:rsidRDefault="00A1303A" w:rsidP="00720486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720486" w:rsidRPr="00A1303A" w:rsidRDefault="00720486" w:rsidP="00720486">
      <w:pPr>
        <w:rPr>
          <w:rFonts w:ascii="Times New Roman" w:hAnsi="Times New Roman"/>
          <w:szCs w:val="24"/>
        </w:rPr>
      </w:pPr>
      <w:r w:rsidRPr="00A1303A">
        <w:rPr>
          <w:rFonts w:ascii="Times New Roman" w:hAnsi="Times New Roman"/>
          <w:b/>
          <w:szCs w:val="24"/>
        </w:rPr>
        <w:t xml:space="preserve">The overall goal of this procedure is to quantitatively characterize </w:t>
      </w:r>
      <w:r w:rsidRPr="00A1303A">
        <w:rPr>
          <w:rFonts w:ascii="Times New Roman" w:hAnsi="Times New Roman"/>
          <w:b/>
          <w:i/>
          <w:szCs w:val="24"/>
        </w:rPr>
        <w:t>Arabidopsis thaliana</w:t>
      </w:r>
      <w:r w:rsidR="00270A59">
        <w:rPr>
          <w:rFonts w:ascii="Times New Roman" w:hAnsi="Times New Roman"/>
          <w:b/>
          <w:szCs w:val="24"/>
        </w:rPr>
        <w:t xml:space="preserve"> immune response through an</w:t>
      </w:r>
      <w:r w:rsidRPr="00A1303A">
        <w:rPr>
          <w:rFonts w:ascii="Times New Roman" w:hAnsi="Times New Roman"/>
          <w:b/>
          <w:szCs w:val="24"/>
        </w:rPr>
        <w:t xml:space="preserve"> optimized syringe infiltration assay.</w:t>
      </w:r>
      <w:r w:rsidR="00A1303A">
        <w:rPr>
          <w:rFonts w:ascii="Times New Roman" w:hAnsi="Times New Roman"/>
          <w:szCs w:val="24"/>
        </w:rPr>
        <w:t xml:space="preserve"> </w:t>
      </w:r>
      <w:r w:rsidRPr="00A1303A">
        <w:rPr>
          <w:rFonts w:ascii="Times New Roman" w:hAnsi="Times New Roman"/>
          <w:b/>
          <w:szCs w:val="24"/>
        </w:rPr>
        <w:t>(Intro)</w:t>
      </w:r>
    </w:p>
    <w:p w:rsidR="00720486" w:rsidRPr="00A1303A" w:rsidRDefault="00720486" w:rsidP="00720486">
      <w:pPr>
        <w:rPr>
          <w:rFonts w:ascii="Times New Roman" w:hAnsi="Times New Roman"/>
          <w:b/>
          <w:szCs w:val="24"/>
        </w:rPr>
      </w:pPr>
    </w:p>
    <w:p w:rsidR="00720486" w:rsidRPr="00A1303A" w:rsidRDefault="00720486" w:rsidP="00720486">
      <w:pPr>
        <w:rPr>
          <w:rFonts w:ascii="Times New Roman" w:hAnsi="Times New Roman"/>
          <w:szCs w:val="24"/>
          <w:u w:val="single"/>
        </w:rPr>
      </w:pPr>
      <w:r w:rsidRPr="00A1303A">
        <w:rPr>
          <w:rFonts w:ascii="Times New Roman" w:hAnsi="Times New Roman"/>
          <w:b/>
          <w:szCs w:val="24"/>
        </w:rPr>
        <w:t xml:space="preserve">This is accomplished by first </w:t>
      </w:r>
      <w:r w:rsidR="00A1303A">
        <w:rPr>
          <w:rFonts w:ascii="Times New Roman" w:hAnsi="Times New Roman"/>
          <w:b/>
          <w:szCs w:val="24"/>
        </w:rPr>
        <w:t xml:space="preserve">using </w:t>
      </w:r>
      <w:r w:rsidRPr="00A1303A">
        <w:rPr>
          <w:rFonts w:ascii="Times New Roman" w:hAnsi="Times New Roman"/>
          <w:b/>
          <w:szCs w:val="24"/>
        </w:rPr>
        <w:t>syringe infiltration to manually deliver bacteria into the leaf through the natural opening</w:t>
      </w:r>
      <w:r w:rsidR="00DA3DBE">
        <w:rPr>
          <w:rFonts w:ascii="Times New Roman" w:hAnsi="Times New Roman"/>
          <w:b/>
          <w:szCs w:val="24"/>
        </w:rPr>
        <w:t xml:space="preserve">s called </w:t>
      </w:r>
      <w:r w:rsidRPr="00A1303A">
        <w:rPr>
          <w:rFonts w:ascii="Times New Roman" w:hAnsi="Times New Roman"/>
          <w:b/>
          <w:szCs w:val="24"/>
        </w:rPr>
        <w:t>stomata.</w:t>
      </w:r>
      <w:r w:rsidR="00A1303A">
        <w:rPr>
          <w:rFonts w:ascii="Times New Roman" w:hAnsi="Times New Roman"/>
          <w:szCs w:val="24"/>
        </w:rPr>
        <w:t xml:space="preserve"> </w:t>
      </w:r>
      <w:r w:rsidR="00A1303A" w:rsidRPr="00A1303A">
        <w:rPr>
          <w:rFonts w:ascii="Times New Roman" w:hAnsi="Times New Roman"/>
          <w:i/>
          <w:szCs w:val="24"/>
        </w:rPr>
        <w:t xml:space="preserve">(Video editor: animate the </w:t>
      </w:r>
      <w:r w:rsidR="00EC5A5F">
        <w:rPr>
          <w:rFonts w:ascii="Times New Roman" w:hAnsi="Times New Roman"/>
          <w:i/>
          <w:szCs w:val="24"/>
        </w:rPr>
        <w:t xml:space="preserve">syringe moving toward leaf number </w:t>
      </w:r>
      <w:r w:rsidR="00A1303A" w:rsidRPr="00A1303A">
        <w:rPr>
          <w:rFonts w:ascii="Times New Roman" w:hAnsi="Times New Roman"/>
          <w:i/>
          <w:szCs w:val="24"/>
        </w:rPr>
        <w:t>5</w:t>
      </w:r>
      <w:r w:rsidR="00DA3DBE">
        <w:rPr>
          <w:rFonts w:ascii="Times New Roman" w:hAnsi="Times New Roman"/>
          <w:i/>
          <w:szCs w:val="24"/>
        </w:rPr>
        <w:t xml:space="preserve">.  After that make leaf 5 </w:t>
      </w:r>
      <w:r w:rsidR="00A1303A">
        <w:rPr>
          <w:rFonts w:ascii="Times New Roman" w:hAnsi="Times New Roman"/>
          <w:i/>
          <w:szCs w:val="24"/>
        </w:rPr>
        <w:t>turn yellowish</w:t>
      </w:r>
      <w:r w:rsidR="00A1303A" w:rsidRPr="00A1303A">
        <w:rPr>
          <w:rFonts w:ascii="Times New Roman" w:hAnsi="Times New Roman"/>
          <w:i/>
          <w:szCs w:val="24"/>
        </w:rPr>
        <w:t>)</w:t>
      </w:r>
      <w:r w:rsidR="00A1303A">
        <w:rPr>
          <w:rFonts w:ascii="Times New Roman" w:hAnsi="Times New Roman"/>
          <w:szCs w:val="24"/>
        </w:rPr>
        <w:t xml:space="preserve"> </w:t>
      </w:r>
      <w:r w:rsidRPr="00A1303A">
        <w:rPr>
          <w:rFonts w:ascii="Times New Roman" w:hAnsi="Times New Roman"/>
          <w:b/>
          <w:szCs w:val="24"/>
        </w:rPr>
        <w:t>(P1)</w:t>
      </w:r>
    </w:p>
    <w:p w:rsidR="00720486" w:rsidRPr="00A1303A" w:rsidRDefault="00720486" w:rsidP="00720486">
      <w:pPr>
        <w:ind w:left="360"/>
        <w:rPr>
          <w:rFonts w:ascii="Times New Roman" w:hAnsi="Times New Roman"/>
          <w:szCs w:val="24"/>
        </w:rPr>
      </w:pPr>
    </w:p>
    <w:p w:rsidR="00720486" w:rsidRPr="00A1303A" w:rsidRDefault="00720486" w:rsidP="00720486">
      <w:pPr>
        <w:rPr>
          <w:rFonts w:ascii="Times New Roman" w:hAnsi="Times New Roman"/>
          <w:szCs w:val="24"/>
        </w:rPr>
      </w:pPr>
      <w:r w:rsidRPr="00533843">
        <w:rPr>
          <w:rFonts w:ascii="Times New Roman" w:hAnsi="Times New Roman"/>
          <w:b/>
          <w:szCs w:val="24"/>
        </w:rPr>
        <w:t>The second step is to obtain disc</w:t>
      </w:r>
      <w:r w:rsidR="00524161" w:rsidRPr="00533843">
        <w:rPr>
          <w:rFonts w:ascii="Times New Roman" w:hAnsi="Times New Roman"/>
          <w:b/>
          <w:szCs w:val="24"/>
        </w:rPr>
        <w:t>s</w:t>
      </w:r>
      <w:r w:rsidRPr="00533843">
        <w:rPr>
          <w:rFonts w:ascii="Times New Roman" w:hAnsi="Times New Roman"/>
          <w:b/>
          <w:szCs w:val="24"/>
        </w:rPr>
        <w:t xml:space="preserve"> of infected leaf </w:t>
      </w:r>
      <w:r w:rsidR="00524161" w:rsidRPr="00533843">
        <w:rPr>
          <w:rFonts w:ascii="Times New Roman" w:hAnsi="Times New Roman"/>
          <w:b/>
          <w:szCs w:val="24"/>
        </w:rPr>
        <w:t xml:space="preserve">tissue </w:t>
      </w:r>
      <w:r w:rsidRPr="00533843">
        <w:rPr>
          <w:rFonts w:ascii="Times New Roman" w:hAnsi="Times New Roman"/>
          <w:b/>
          <w:szCs w:val="24"/>
        </w:rPr>
        <w:t>after the development of disease symptom</w:t>
      </w:r>
      <w:r w:rsidR="00524161" w:rsidRPr="00533843">
        <w:rPr>
          <w:rFonts w:ascii="Times New Roman" w:hAnsi="Times New Roman"/>
          <w:b/>
          <w:szCs w:val="24"/>
        </w:rPr>
        <w:t>s</w:t>
      </w:r>
      <w:r w:rsidRPr="00533843">
        <w:rPr>
          <w:rFonts w:ascii="Times New Roman" w:hAnsi="Times New Roman"/>
          <w:b/>
          <w:szCs w:val="24"/>
        </w:rPr>
        <w:t>.</w:t>
      </w:r>
      <w:r w:rsidRPr="00A1303A">
        <w:rPr>
          <w:rFonts w:ascii="Times New Roman" w:hAnsi="Times New Roman"/>
          <w:szCs w:val="24"/>
        </w:rPr>
        <w:t xml:space="preserve"> </w:t>
      </w:r>
      <w:r w:rsidR="00533843" w:rsidRPr="00A1303A">
        <w:rPr>
          <w:rFonts w:ascii="Times New Roman" w:hAnsi="Times New Roman"/>
          <w:i/>
          <w:szCs w:val="24"/>
        </w:rPr>
        <w:t xml:space="preserve">(Video editor: </w:t>
      </w:r>
      <w:r w:rsidR="00533843">
        <w:rPr>
          <w:rFonts w:ascii="Times New Roman" w:hAnsi="Times New Roman"/>
          <w:i/>
          <w:szCs w:val="24"/>
        </w:rPr>
        <w:t xml:space="preserve">animate </w:t>
      </w:r>
      <w:r w:rsidR="00270A59">
        <w:rPr>
          <w:rFonts w:ascii="Times New Roman" w:hAnsi="Times New Roman"/>
          <w:i/>
          <w:szCs w:val="24"/>
        </w:rPr>
        <w:t>leaf</w:t>
      </w:r>
      <w:r w:rsidR="00B66786">
        <w:rPr>
          <w:rFonts w:ascii="Times New Roman" w:hAnsi="Times New Roman"/>
          <w:i/>
          <w:szCs w:val="24"/>
        </w:rPr>
        <w:t xml:space="preserve"> 5 and leaf 6 be</w:t>
      </w:r>
      <w:r w:rsidR="00DA3DBE">
        <w:rPr>
          <w:rFonts w:ascii="Times New Roman" w:hAnsi="Times New Roman"/>
          <w:i/>
          <w:szCs w:val="24"/>
        </w:rPr>
        <w:t xml:space="preserve">ing removed from the plant, </w:t>
      </w:r>
      <w:r w:rsidR="00B66786">
        <w:rPr>
          <w:rFonts w:ascii="Times New Roman" w:hAnsi="Times New Roman"/>
          <w:i/>
          <w:szCs w:val="24"/>
        </w:rPr>
        <w:t xml:space="preserve">then </w:t>
      </w:r>
      <w:r w:rsidR="00DA3DBE">
        <w:rPr>
          <w:rFonts w:ascii="Times New Roman" w:hAnsi="Times New Roman"/>
          <w:i/>
          <w:szCs w:val="24"/>
        </w:rPr>
        <w:t xml:space="preserve">show the </w:t>
      </w:r>
      <w:r w:rsidR="007F60BD">
        <w:rPr>
          <w:rFonts w:ascii="Times New Roman" w:hAnsi="Times New Roman"/>
          <w:i/>
          <w:szCs w:val="24"/>
        </w:rPr>
        <w:t>close-up</w:t>
      </w:r>
      <w:r w:rsidR="00DA3DBE">
        <w:rPr>
          <w:rFonts w:ascii="Times New Roman" w:hAnsi="Times New Roman"/>
          <w:i/>
          <w:szCs w:val="24"/>
        </w:rPr>
        <w:t xml:space="preserve"> of the two leaves and </w:t>
      </w:r>
      <w:r w:rsidR="00533843">
        <w:rPr>
          <w:rFonts w:ascii="Times New Roman" w:hAnsi="Times New Roman"/>
          <w:i/>
          <w:szCs w:val="24"/>
        </w:rPr>
        <w:t>the green circles c</w:t>
      </w:r>
      <w:r w:rsidR="00DA3DBE">
        <w:rPr>
          <w:rFonts w:ascii="Times New Roman" w:hAnsi="Times New Roman"/>
          <w:i/>
          <w:szCs w:val="24"/>
        </w:rPr>
        <w:t>oming out from them</w:t>
      </w:r>
      <w:r w:rsidR="00533843">
        <w:rPr>
          <w:rFonts w:ascii="Times New Roman" w:hAnsi="Times New Roman"/>
          <w:i/>
          <w:szCs w:val="24"/>
        </w:rPr>
        <w:t xml:space="preserve">) </w:t>
      </w:r>
      <w:r w:rsidRPr="00A1303A">
        <w:rPr>
          <w:rFonts w:ascii="Times New Roman" w:hAnsi="Times New Roman"/>
          <w:b/>
          <w:szCs w:val="24"/>
        </w:rPr>
        <w:t>(P2)</w:t>
      </w:r>
    </w:p>
    <w:p w:rsidR="00720486" w:rsidRPr="00A1303A" w:rsidRDefault="00720486" w:rsidP="00720486">
      <w:pPr>
        <w:rPr>
          <w:rFonts w:ascii="Times New Roman" w:hAnsi="Times New Roman"/>
          <w:szCs w:val="24"/>
        </w:rPr>
      </w:pPr>
    </w:p>
    <w:p w:rsidR="00720486" w:rsidRPr="00A1303A" w:rsidRDefault="00720486" w:rsidP="00720486">
      <w:pPr>
        <w:rPr>
          <w:rFonts w:ascii="Times New Roman" w:hAnsi="Times New Roman"/>
          <w:szCs w:val="24"/>
          <w:u w:val="single"/>
        </w:rPr>
      </w:pPr>
      <w:r w:rsidRPr="00533843">
        <w:rPr>
          <w:rFonts w:ascii="Times New Roman" w:hAnsi="Times New Roman"/>
          <w:b/>
          <w:szCs w:val="24"/>
        </w:rPr>
        <w:t>Next, the bacteria are extracted from the leaf disc</w:t>
      </w:r>
      <w:r w:rsidR="00DA3DBE">
        <w:rPr>
          <w:rFonts w:ascii="Times New Roman" w:hAnsi="Times New Roman"/>
          <w:b/>
          <w:szCs w:val="24"/>
        </w:rPr>
        <w:t>s</w:t>
      </w:r>
      <w:r w:rsidRPr="00533843">
        <w:rPr>
          <w:rFonts w:ascii="Times New Roman" w:hAnsi="Times New Roman"/>
          <w:b/>
          <w:szCs w:val="24"/>
        </w:rPr>
        <w:t xml:space="preserve"> through high-throughput homogenization.</w:t>
      </w:r>
      <w:r w:rsidRPr="00A1303A">
        <w:rPr>
          <w:rFonts w:ascii="Times New Roman" w:hAnsi="Times New Roman"/>
          <w:szCs w:val="24"/>
        </w:rPr>
        <w:t xml:space="preserve"> </w:t>
      </w:r>
      <w:r w:rsidR="00B66786" w:rsidRPr="00A1303A">
        <w:rPr>
          <w:rFonts w:ascii="Times New Roman" w:hAnsi="Times New Roman"/>
          <w:i/>
          <w:szCs w:val="24"/>
        </w:rPr>
        <w:t xml:space="preserve">(Video editor: </w:t>
      </w:r>
      <w:r w:rsidR="00B66786">
        <w:rPr>
          <w:rFonts w:ascii="Times New Roman" w:hAnsi="Times New Roman"/>
          <w:i/>
          <w:szCs w:val="24"/>
        </w:rPr>
        <w:t>show the row of tubes but with the last tube</w:t>
      </w:r>
      <w:r w:rsidR="00DA3DBE">
        <w:rPr>
          <w:rFonts w:ascii="Times New Roman" w:hAnsi="Times New Roman"/>
          <w:i/>
          <w:szCs w:val="24"/>
        </w:rPr>
        <w:t xml:space="preserve"> on the right</w:t>
      </w:r>
      <w:r w:rsidR="00B66786">
        <w:rPr>
          <w:rFonts w:ascii="Times New Roman" w:hAnsi="Times New Roman"/>
          <w:i/>
          <w:szCs w:val="24"/>
        </w:rPr>
        <w:t xml:space="preserve"> </w:t>
      </w:r>
      <w:r w:rsidR="00B66786" w:rsidRPr="00DA3DBE">
        <w:rPr>
          <w:rFonts w:ascii="Times New Roman" w:hAnsi="Times New Roman"/>
          <w:i/>
          <w:szCs w:val="24"/>
          <w:u w:val="single"/>
        </w:rPr>
        <w:t>without</w:t>
      </w:r>
      <w:r w:rsidR="00B66786">
        <w:rPr>
          <w:rFonts w:ascii="Times New Roman" w:hAnsi="Times New Roman"/>
          <w:i/>
          <w:szCs w:val="24"/>
        </w:rPr>
        <w:t xml:space="preserve"> the 2 green circles.  Animate the two green circles from P2 going into the last tube.  Change </w:t>
      </w:r>
      <w:r w:rsidR="00270A59">
        <w:rPr>
          <w:rFonts w:ascii="Times New Roman" w:hAnsi="Times New Roman"/>
          <w:i/>
          <w:szCs w:val="24"/>
        </w:rPr>
        <w:t>to the bottom graphic with</w:t>
      </w:r>
      <w:r w:rsidR="00B66786">
        <w:rPr>
          <w:rFonts w:ascii="Times New Roman" w:hAnsi="Times New Roman"/>
          <w:i/>
          <w:szCs w:val="24"/>
        </w:rPr>
        <w:t xml:space="preserve"> green liquid in all tubes) </w:t>
      </w:r>
      <w:r w:rsidRPr="00A1303A">
        <w:rPr>
          <w:rFonts w:ascii="Times New Roman" w:hAnsi="Times New Roman"/>
          <w:b/>
          <w:szCs w:val="24"/>
        </w:rPr>
        <w:t>(P3)</w:t>
      </w:r>
    </w:p>
    <w:p w:rsidR="00720486" w:rsidRPr="00A1303A" w:rsidRDefault="00720486" w:rsidP="00720486">
      <w:pPr>
        <w:ind w:left="360"/>
        <w:rPr>
          <w:rFonts w:ascii="Times New Roman" w:hAnsi="Times New Roman"/>
          <w:szCs w:val="24"/>
        </w:rPr>
      </w:pPr>
    </w:p>
    <w:p w:rsidR="00A1303A" w:rsidRPr="00A1303A" w:rsidRDefault="00720486" w:rsidP="00720486">
      <w:pPr>
        <w:rPr>
          <w:rFonts w:ascii="Times New Roman" w:hAnsi="Times New Roman"/>
          <w:b/>
          <w:szCs w:val="24"/>
        </w:rPr>
      </w:pPr>
      <w:r w:rsidRPr="00B66786">
        <w:rPr>
          <w:rFonts w:ascii="Times New Roman" w:hAnsi="Times New Roman"/>
          <w:b/>
          <w:szCs w:val="24"/>
        </w:rPr>
        <w:t xml:space="preserve">The final step is the serial dilution </w:t>
      </w:r>
      <w:r w:rsidR="00B66786" w:rsidRPr="00A1303A">
        <w:rPr>
          <w:rFonts w:ascii="Times New Roman" w:hAnsi="Times New Roman"/>
          <w:i/>
          <w:szCs w:val="24"/>
        </w:rPr>
        <w:t xml:space="preserve">(Video editor: </w:t>
      </w:r>
      <w:r w:rsidR="00B66786">
        <w:rPr>
          <w:rFonts w:ascii="Times New Roman" w:hAnsi="Times New Roman"/>
          <w:i/>
          <w:szCs w:val="24"/>
        </w:rPr>
        <w:t xml:space="preserve">show the cartoon of the rectangular plate) </w:t>
      </w:r>
      <w:r w:rsidRPr="00B66786">
        <w:rPr>
          <w:rFonts w:ascii="Times New Roman" w:hAnsi="Times New Roman"/>
          <w:b/>
          <w:szCs w:val="24"/>
        </w:rPr>
        <w:t xml:space="preserve">and </w:t>
      </w:r>
      <w:r w:rsidR="00454715" w:rsidRPr="00B66786">
        <w:rPr>
          <w:rFonts w:ascii="Times New Roman" w:hAnsi="Times New Roman"/>
          <w:b/>
          <w:szCs w:val="24"/>
        </w:rPr>
        <w:t>spotting</w:t>
      </w:r>
      <w:r w:rsidR="00DA3DBE">
        <w:rPr>
          <w:rFonts w:ascii="Times New Roman" w:hAnsi="Times New Roman"/>
          <w:b/>
          <w:szCs w:val="24"/>
        </w:rPr>
        <w:t xml:space="preserve"> onto</w:t>
      </w:r>
      <w:r w:rsidRPr="00B66786">
        <w:rPr>
          <w:rFonts w:ascii="Times New Roman" w:hAnsi="Times New Roman"/>
          <w:b/>
          <w:szCs w:val="24"/>
        </w:rPr>
        <w:t xml:space="preserve"> bacterial counting plate</w:t>
      </w:r>
      <w:r w:rsidR="00DA3DBE">
        <w:rPr>
          <w:rFonts w:ascii="Times New Roman" w:hAnsi="Times New Roman"/>
          <w:b/>
          <w:szCs w:val="24"/>
        </w:rPr>
        <w:t>s</w:t>
      </w:r>
      <w:r w:rsidRPr="00B66786">
        <w:rPr>
          <w:rFonts w:ascii="Times New Roman" w:hAnsi="Times New Roman"/>
          <w:b/>
          <w:szCs w:val="24"/>
        </w:rPr>
        <w:t xml:space="preserve"> to </w:t>
      </w:r>
      <w:r w:rsidR="00454715" w:rsidRPr="00B66786">
        <w:rPr>
          <w:rFonts w:ascii="Times New Roman" w:hAnsi="Times New Roman"/>
          <w:b/>
          <w:szCs w:val="24"/>
        </w:rPr>
        <w:t>enumerate</w:t>
      </w:r>
      <w:r w:rsidRPr="00B66786">
        <w:rPr>
          <w:rFonts w:ascii="Times New Roman" w:hAnsi="Times New Roman"/>
          <w:b/>
          <w:szCs w:val="24"/>
        </w:rPr>
        <w:t xml:space="preserve"> colonies.</w:t>
      </w:r>
      <w:r w:rsidRPr="00A1303A">
        <w:rPr>
          <w:rFonts w:ascii="Times New Roman" w:hAnsi="Times New Roman"/>
          <w:b/>
          <w:szCs w:val="24"/>
        </w:rPr>
        <w:t xml:space="preserve"> </w:t>
      </w:r>
      <w:r w:rsidR="00B66786" w:rsidRPr="00A1303A">
        <w:rPr>
          <w:rFonts w:ascii="Times New Roman" w:hAnsi="Times New Roman"/>
          <w:i/>
          <w:szCs w:val="24"/>
        </w:rPr>
        <w:t xml:space="preserve">(Video editor: </w:t>
      </w:r>
      <w:r w:rsidR="00B66786">
        <w:rPr>
          <w:rFonts w:ascii="Times New Roman" w:hAnsi="Times New Roman"/>
          <w:i/>
          <w:szCs w:val="24"/>
        </w:rPr>
        <w:t xml:space="preserve">show the two round plates) </w:t>
      </w:r>
      <w:r w:rsidRPr="00A1303A">
        <w:rPr>
          <w:rFonts w:ascii="Times New Roman" w:hAnsi="Times New Roman"/>
          <w:b/>
          <w:szCs w:val="24"/>
        </w:rPr>
        <w:t>(P4)</w:t>
      </w:r>
    </w:p>
    <w:p w:rsidR="00720486" w:rsidRPr="00A1303A" w:rsidRDefault="00720486" w:rsidP="00720486">
      <w:pPr>
        <w:ind w:left="360"/>
        <w:rPr>
          <w:rFonts w:ascii="Times New Roman" w:hAnsi="Times New Roman"/>
          <w:szCs w:val="24"/>
        </w:rPr>
      </w:pPr>
    </w:p>
    <w:p w:rsidR="00270A59" w:rsidRDefault="00720486" w:rsidP="003E456C">
      <w:pPr>
        <w:rPr>
          <w:rFonts w:ascii="Times New Roman" w:hAnsi="Times New Roman"/>
          <w:szCs w:val="24"/>
          <w:lang w:bidi="en-US"/>
        </w:rPr>
      </w:pPr>
      <w:r w:rsidRPr="00B66786">
        <w:rPr>
          <w:rFonts w:ascii="Times New Roman" w:hAnsi="Times New Roman"/>
          <w:b/>
          <w:szCs w:val="24"/>
        </w:rPr>
        <w:t>Ultimately, bacteria</w:t>
      </w:r>
      <w:r w:rsidR="00454715" w:rsidRPr="00B66786">
        <w:rPr>
          <w:rFonts w:ascii="Times New Roman" w:hAnsi="Times New Roman"/>
          <w:b/>
          <w:szCs w:val="24"/>
        </w:rPr>
        <w:t>l</w:t>
      </w:r>
      <w:r w:rsidRPr="00B66786">
        <w:rPr>
          <w:rFonts w:ascii="Times New Roman" w:hAnsi="Times New Roman"/>
          <w:b/>
          <w:szCs w:val="24"/>
        </w:rPr>
        <w:t xml:space="preserve"> growth within each leaf disc </w:t>
      </w:r>
      <w:r w:rsidR="00454715" w:rsidRPr="00B66786">
        <w:rPr>
          <w:rFonts w:ascii="Times New Roman" w:hAnsi="Times New Roman"/>
          <w:b/>
          <w:szCs w:val="24"/>
        </w:rPr>
        <w:t>can be correlated to</w:t>
      </w:r>
      <w:r w:rsidRPr="00B66786">
        <w:rPr>
          <w:rFonts w:ascii="Times New Roman" w:hAnsi="Times New Roman"/>
          <w:b/>
          <w:szCs w:val="24"/>
        </w:rPr>
        <w:t xml:space="preserve"> the relative strength of </w:t>
      </w:r>
      <w:r w:rsidR="00454715" w:rsidRPr="00B66786">
        <w:rPr>
          <w:rFonts w:ascii="Times New Roman" w:hAnsi="Times New Roman"/>
          <w:b/>
          <w:szCs w:val="24"/>
        </w:rPr>
        <w:t xml:space="preserve">the </w:t>
      </w:r>
      <w:r w:rsidRPr="00B66786">
        <w:rPr>
          <w:rFonts w:ascii="Times New Roman" w:hAnsi="Times New Roman"/>
          <w:b/>
          <w:szCs w:val="24"/>
        </w:rPr>
        <w:t>plant immune response.</w:t>
      </w:r>
      <w:r w:rsidRPr="00A1303A">
        <w:rPr>
          <w:rFonts w:ascii="Times New Roman" w:hAnsi="Times New Roman"/>
          <w:szCs w:val="24"/>
        </w:rPr>
        <w:t xml:space="preserve"> </w:t>
      </w:r>
      <w:r w:rsidR="00B66786" w:rsidRPr="00A1303A">
        <w:rPr>
          <w:rFonts w:ascii="Times New Roman" w:hAnsi="Times New Roman"/>
          <w:i/>
          <w:szCs w:val="24"/>
        </w:rPr>
        <w:t xml:space="preserve">(Video editor: </w:t>
      </w:r>
      <w:r w:rsidR="00B66786">
        <w:rPr>
          <w:rFonts w:ascii="Times New Roman" w:hAnsi="Times New Roman"/>
          <w:i/>
          <w:szCs w:val="24"/>
        </w:rPr>
        <w:t xml:space="preserve">show P5 graph) </w:t>
      </w:r>
      <w:r w:rsidRPr="00A1303A">
        <w:rPr>
          <w:rFonts w:ascii="Times New Roman" w:hAnsi="Times New Roman"/>
          <w:b/>
          <w:szCs w:val="24"/>
        </w:rPr>
        <w:t>(P5)</w:t>
      </w:r>
    </w:p>
    <w:p w:rsidR="00270A59" w:rsidRPr="00996974" w:rsidRDefault="00270A59" w:rsidP="003E456C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270A59" w:rsidRDefault="00CE10F2" w:rsidP="00270A59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0B0055" w:rsidRPr="00270A59" w:rsidRDefault="000B0055" w:rsidP="000B0055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70A59">
        <w:rPr>
          <w:rFonts w:ascii="Times New Roman" w:hAnsi="Times New Roman"/>
          <w:szCs w:val="24"/>
          <w:u w:val="single"/>
        </w:rPr>
        <w:t>Karolina M. Pajerowska-Mukhtar</w:t>
      </w:r>
      <w:r w:rsidRPr="00270A59">
        <w:rPr>
          <w:rFonts w:ascii="Times New Roman" w:hAnsi="Times New Roman"/>
          <w:szCs w:val="24"/>
        </w:rPr>
        <w:t xml:space="preserve">: This method can help answer key questions in the field of plant immunity, such as </w:t>
      </w:r>
      <w:r w:rsidRPr="00600DFC">
        <w:rPr>
          <w:rFonts w:ascii="Times New Roman" w:hAnsi="Times New Roman"/>
          <w:szCs w:val="24"/>
        </w:rPr>
        <w:t xml:space="preserve">identifying Arabidopsis genes that </w:t>
      </w:r>
      <w:r w:rsidR="00847A93" w:rsidRPr="00600DFC">
        <w:rPr>
          <w:rFonts w:ascii="Times New Roman" w:hAnsi="Times New Roman"/>
          <w:szCs w:val="24"/>
        </w:rPr>
        <w:t>contribute to</w:t>
      </w:r>
      <w:r w:rsidRPr="00600DFC">
        <w:rPr>
          <w:rFonts w:ascii="Times New Roman" w:hAnsi="Times New Roman"/>
          <w:szCs w:val="24"/>
        </w:rPr>
        <w:t xml:space="preserve"> defense responses</w:t>
      </w:r>
      <w:r w:rsidRPr="00270A59">
        <w:rPr>
          <w:rFonts w:ascii="Times New Roman" w:hAnsi="Times New Roman"/>
          <w:szCs w:val="24"/>
        </w:rPr>
        <w:t xml:space="preserve"> against biotic stress.  </w:t>
      </w:r>
    </w:p>
    <w:p w:rsidR="00847A93" w:rsidRPr="00600DFC" w:rsidRDefault="000B0055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600DFC">
        <w:rPr>
          <w:rFonts w:ascii="Times New Roman" w:hAnsi="Times New Roman"/>
          <w:szCs w:val="24"/>
          <w:u w:val="single"/>
        </w:rPr>
        <w:t>Xiaoyu Liu</w:t>
      </w:r>
      <w:r w:rsidR="00CE10F2" w:rsidRPr="00600DFC">
        <w:rPr>
          <w:rFonts w:ascii="Times New Roman" w:hAnsi="Times New Roman"/>
          <w:szCs w:val="24"/>
        </w:rPr>
        <w:t>: The main advantage of this technique over exist</w:t>
      </w:r>
      <w:r w:rsidR="00847A93" w:rsidRPr="00600DFC">
        <w:rPr>
          <w:rFonts w:ascii="Times New Roman" w:hAnsi="Times New Roman"/>
          <w:szCs w:val="24"/>
        </w:rPr>
        <w:t xml:space="preserve">ing methods </w:t>
      </w:r>
      <w:r w:rsidR="00CE10F2" w:rsidRPr="00600DFC">
        <w:rPr>
          <w:rFonts w:ascii="Times New Roman" w:hAnsi="Times New Roman"/>
          <w:szCs w:val="24"/>
        </w:rPr>
        <w:t xml:space="preserve">is that </w:t>
      </w:r>
      <w:r w:rsidR="00847A93" w:rsidRPr="00600DFC">
        <w:rPr>
          <w:rFonts w:ascii="Times New Roman" w:hAnsi="Times New Roman"/>
          <w:szCs w:val="24"/>
        </w:rPr>
        <w:t xml:space="preserve">it allows precise quantification of the bacterial growth in the infected plant tissue and helps avoid the experimental error caused by sampling leaves with varied developmental status. </w:t>
      </w:r>
    </w:p>
    <w:p w:rsidR="00CE10F2" w:rsidRPr="00847A93" w:rsidRDefault="001A47FA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847A93">
        <w:rPr>
          <w:rFonts w:ascii="Times New Roman" w:hAnsi="Times New Roman"/>
          <w:szCs w:val="24"/>
          <w:u w:val="single"/>
        </w:rPr>
        <w:t>Marie Vollmer</w:t>
      </w:r>
      <w:r w:rsidR="00CE10F2" w:rsidRPr="00847A93">
        <w:rPr>
          <w:rFonts w:ascii="Times New Roman" w:hAnsi="Times New Roman"/>
          <w:szCs w:val="24"/>
        </w:rPr>
        <w:t xml:space="preserve">: Though this </w:t>
      </w:r>
      <w:r w:rsidR="005F3063" w:rsidRPr="00847A93">
        <w:rPr>
          <w:rFonts w:ascii="Times New Roman" w:hAnsi="Times New Roman"/>
          <w:szCs w:val="24"/>
        </w:rPr>
        <w:t>method can provide insight</w:t>
      </w:r>
      <w:r w:rsidR="00180BDA" w:rsidRPr="00847A93">
        <w:rPr>
          <w:rFonts w:ascii="Times New Roman" w:hAnsi="Times New Roman"/>
          <w:szCs w:val="24"/>
        </w:rPr>
        <w:t>s</w:t>
      </w:r>
      <w:r w:rsidR="005F3063" w:rsidRPr="00847A93">
        <w:rPr>
          <w:rFonts w:ascii="Times New Roman" w:hAnsi="Times New Roman"/>
          <w:szCs w:val="24"/>
        </w:rPr>
        <w:t xml:space="preserve"> into the plant immune </w:t>
      </w:r>
      <w:r w:rsidR="00180BDA" w:rsidRPr="00847A93">
        <w:rPr>
          <w:rFonts w:ascii="Times New Roman" w:hAnsi="Times New Roman"/>
          <w:szCs w:val="24"/>
        </w:rPr>
        <w:t>response to an infection</w:t>
      </w:r>
      <w:r w:rsidR="005F3063" w:rsidRPr="00847A93">
        <w:rPr>
          <w:rFonts w:ascii="Times New Roman" w:hAnsi="Times New Roman"/>
          <w:szCs w:val="24"/>
        </w:rPr>
        <w:t xml:space="preserve"> </w:t>
      </w:r>
      <w:r w:rsidR="00180BDA" w:rsidRPr="00847A93">
        <w:rPr>
          <w:rFonts w:ascii="Times New Roman" w:hAnsi="Times New Roman"/>
          <w:szCs w:val="24"/>
        </w:rPr>
        <w:t>with a virulent bacterial pathogen</w:t>
      </w:r>
      <w:r w:rsidR="00CE10F2" w:rsidRPr="00847A93">
        <w:rPr>
          <w:rFonts w:ascii="Times New Roman" w:hAnsi="Times New Roman"/>
          <w:szCs w:val="24"/>
        </w:rPr>
        <w:t>, it can a</w:t>
      </w:r>
      <w:r w:rsidR="005F3063" w:rsidRPr="00847A93">
        <w:rPr>
          <w:rFonts w:ascii="Times New Roman" w:hAnsi="Times New Roman"/>
          <w:szCs w:val="24"/>
        </w:rPr>
        <w:t xml:space="preserve">lso be applied to other systems, </w:t>
      </w:r>
      <w:r w:rsidR="00CE10F2" w:rsidRPr="00847A93">
        <w:rPr>
          <w:rFonts w:ascii="Times New Roman" w:hAnsi="Times New Roman"/>
          <w:szCs w:val="24"/>
        </w:rPr>
        <w:t xml:space="preserve">such as </w:t>
      </w:r>
      <w:r w:rsidR="00180BDA" w:rsidRPr="00847A93">
        <w:rPr>
          <w:rFonts w:ascii="Times New Roman" w:hAnsi="Times New Roman"/>
          <w:szCs w:val="24"/>
        </w:rPr>
        <w:t>studies of salicylic acid- or microbe-associated molecular patterns-triggered immune responses</w:t>
      </w:r>
      <w:r w:rsidR="00CE10F2" w:rsidRPr="00847A93">
        <w:rPr>
          <w:rFonts w:ascii="Times New Roman" w:hAnsi="Times New Roman"/>
          <w:szCs w:val="24"/>
        </w:rPr>
        <w:t>.</w:t>
      </w:r>
    </w:p>
    <w:p w:rsidR="00CE10F2" w:rsidRPr="00270A59" w:rsidRDefault="005F3063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70A59">
        <w:rPr>
          <w:rFonts w:ascii="Times New Roman" w:hAnsi="Times New Roman"/>
          <w:szCs w:val="24"/>
          <w:u w:val="single"/>
        </w:rPr>
        <w:t>Camilla K</w:t>
      </w:r>
      <w:r w:rsidRPr="00270A59">
        <w:rPr>
          <w:rFonts w:ascii="Times New Roman" w:hAnsi="Times New Roman"/>
          <w:u w:val="single"/>
        </w:rPr>
        <w:t>ørner</w:t>
      </w:r>
      <w:r w:rsidR="00CE10F2" w:rsidRPr="00270A59">
        <w:rPr>
          <w:rFonts w:ascii="Times New Roman" w:hAnsi="Times New Roman"/>
          <w:szCs w:val="24"/>
        </w:rPr>
        <w:t>: Generally, individuals new to this method will struggle bec</w:t>
      </w:r>
      <w:r w:rsidR="00B421A5" w:rsidRPr="00270A59">
        <w:rPr>
          <w:rFonts w:ascii="Times New Roman" w:hAnsi="Times New Roman"/>
          <w:szCs w:val="24"/>
        </w:rPr>
        <w:t>ause</w:t>
      </w:r>
      <w:r w:rsidRPr="00270A59">
        <w:rPr>
          <w:rFonts w:ascii="Times New Roman" w:hAnsi="Times New Roman"/>
          <w:szCs w:val="24"/>
        </w:rPr>
        <w:t xml:space="preserve"> delivering bacteria by syringe infiltration into the leaf without tissue damage is challenging</w:t>
      </w:r>
      <w:r w:rsidR="009C15F4" w:rsidRPr="00270A59">
        <w:rPr>
          <w:rFonts w:ascii="Times New Roman" w:hAnsi="Times New Roman"/>
          <w:szCs w:val="24"/>
        </w:rPr>
        <w:t>.</w:t>
      </w:r>
    </w:p>
    <w:p w:rsidR="00EE2D64" w:rsidRPr="00270A59" w:rsidRDefault="00EE2D64" w:rsidP="00EE2D64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70A59">
        <w:rPr>
          <w:rFonts w:ascii="Times New Roman" w:hAnsi="Times New Roman"/>
          <w:szCs w:val="24"/>
          <w:u w:val="single"/>
        </w:rPr>
        <w:t>Karolina M. Pajerowska-Mukhtar</w:t>
      </w:r>
      <w:r w:rsidR="00CE10F2" w:rsidRPr="00270A59">
        <w:rPr>
          <w:rFonts w:ascii="Times New Roman" w:hAnsi="Times New Roman"/>
          <w:szCs w:val="24"/>
        </w:rPr>
        <w:t xml:space="preserve">: Demonstrating the </w:t>
      </w:r>
      <w:r w:rsidR="001A47FA" w:rsidRPr="00270A59">
        <w:rPr>
          <w:rFonts w:ascii="Times New Roman" w:hAnsi="Times New Roman"/>
          <w:szCs w:val="24"/>
        </w:rPr>
        <w:t xml:space="preserve">following </w:t>
      </w:r>
      <w:r w:rsidR="00CE10F2" w:rsidRPr="00270A59">
        <w:rPr>
          <w:rFonts w:ascii="Times New Roman" w:hAnsi="Times New Roman"/>
          <w:szCs w:val="24"/>
        </w:rPr>
        <w:t xml:space="preserve">procedure will be </w:t>
      </w:r>
      <w:r w:rsidR="002473BF" w:rsidRPr="00270A59">
        <w:rPr>
          <w:rFonts w:ascii="Times New Roman" w:hAnsi="Times New Roman"/>
          <w:szCs w:val="24"/>
        </w:rPr>
        <w:t xml:space="preserve">post-doctoral scholar Xinran Du and graduate student </w:t>
      </w:r>
      <w:r w:rsidR="001A47FA" w:rsidRPr="00270A59">
        <w:rPr>
          <w:rFonts w:ascii="Times New Roman" w:hAnsi="Times New Roman"/>
          <w:szCs w:val="24"/>
        </w:rPr>
        <w:t>Yali Sun</w:t>
      </w:r>
      <w:r w:rsidR="002473BF" w:rsidRPr="00270A59">
        <w:rPr>
          <w:rFonts w:ascii="Times New Roman" w:hAnsi="Times New Roman"/>
          <w:szCs w:val="24"/>
        </w:rPr>
        <w:t xml:space="preserve"> </w:t>
      </w:r>
      <w:r w:rsidR="00CE10F2" w:rsidRPr="00270A59">
        <w:rPr>
          <w:rFonts w:ascii="Times New Roman" w:hAnsi="Times New Roman"/>
          <w:szCs w:val="24"/>
        </w:rPr>
        <w:t>from my labor</w:t>
      </w:r>
      <w:r w:rsidRPr="00270A59">
        <w:rPr>
          <w:rFonts w:ascii="Times New Roman" w:hAnsi="Times New Roman"/>
          <w:szCs w:val="24"/>
        </w:rPr>
        <w:t>atory</w:t>
      </w:r>
      <w:r w:rsidR="002473BF" w:rsidRPr="00270A59">
        <w:rPr>
          <w:rFonts w:ascii="Times New Roman" w:hAnsi="Times New Roman"/>
          <w:szCs w:val="24"/>
        </w:rPr>
        <w:t>.</w:t>
      </w:r>
      <w:r w:rsidRPr="00270A59">
        <w:rPr>
          <w:rFonts w:ascii="Times New Roman" w:hAnsi="Times New Roman"/>
          <w:szCs w:val="24"/>
        </w:rPr>
        <w:t xml:space="preserve"> </w:t>
      </w:r>
    </w:p>
    <w:p w:rsidR="00CE10F2" w:rsidRPr="00270A59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70A59">
        <w:rPr>
          <w:rFonts w:ascii="Times New Roman" w:hAnsi="Times New Roman"/>
          <w:szCs w:val="24"/>
        </w:rPr>
        <w:t xml:space="preserve">Interview style: Author saying the above </w:t>
      </w:r>
    </w:p>
    <w:p w:rsidR="00CE10F2" w:rsidRPr="00270A59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70A59">
        <w:rPr>
          <w:rFonts w:ascii="Times New Roman" w:hAnsi="Times New Roman"/>
          <w:szCs w:val="24"/>
        </w:rPr>
        <w:t xml:space="preserve">The named technician, post doc, </w:t>
      </w:r>
      <w:r w:rsidR="00270A59">
        <w:rPr>
          <w:rFonts w:ascii="Times New Roman" w:hAnsi="Times New Roman"/>
          <w:szCs w:val="24"/>
        </w:rPr>
        <w:t xml:space="preserve">or </w:t>
      </w:r>
      <w:r w:rsidRPr="00270A59">
        <w:rPr>
          <w:rFonts w:ascii="Times New Roman" w:hAnsi="Times New Roman"/>
          <w:szCs w:val="24"/>
        </w:rPr>
        <w:t>student looks up from workbench or desk or microscope and acknowledges the camera.</w:t>
      </w:r>
    </w:p>
    <w:p w:rsidR="00CE10F2" w:rsidRPr="00996974" w:rsidRDefault="00CE10F2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CE10F2">
      <w:pPr>
        <w:rPr>
          <w:rFonts w:ascii="Times New Roman" w:hAnsi="Times New Roman"/>
          <w:i/>
          <w:szCs w:val="24"/>
        </w:rPr>
      </w:pPr>
    </w:p>
    <w:p w:rsidR="009C2A3F" w:rsidRPr="002C3A15" w:rsidRDefault="009C2A3F" w:rsidP="002C3A1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C3A15">
        <w:rPr>
          <w:rFonts w:ascii="Times New Roman" w:hAnsi="Times New Roman"/>
          <w:b/>
          <w:szCs w:val="24"/>
        </w:rPr>
        <w:t xml:space="preserve">Preparations prior to infiltration </w:t>
      </w:r>
    </w:p>
    <w:p w:rsidR="000C40AE" w:rsidRPr="005A357B" w:rsidRDefault="000C40AE" w:rsidP="000C40AE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FC72FB" w:rsidRPr="00FC72FB" w:rsidRDefault="000C40AE" w:rsidP="00E81E9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The assay for </w:t>
      </w:r>
      <w:r w:rsidR="00B268D2">
        <w:rPr>
          <w:rFonts w:ascii="Times New Roman" w:hAnsi="Times New Roman"/>
        </w:rPr>
        <w:t>Enhanced Disease Susceptibility</w:t>
      </w:r>
      <w:r w:rsidRPr="000C40AE">
        <w:rPr>
          <w:rFonts w:ascii="Times New Roman" w:hAnsi="Times New Roman"/>
        </w:rPr>
        <w:t xml:space="preserve"> will be demonstrated in this video.</w:t>
      </w:r>
      <w:r>
        <w:rPr>
          <w:rFonts w:ascii="Times New Roman" w:hAnsi="Times New Roman"/>
          <w:b/>
        </w:rPr>
        <w:t xml:space="preserve">  </w:t>
      </w:r>
      <w:r w:rsidR="00256F3D">
        <w:rPr>
          <w:rFonts w:ascii="Times New Roman" w:hAnsi="Times New Roman"/>
        </w:rPr>
        <w:t>Prior to the experiment, p</w:t>
      </w:r>
      <w:r w:rsidR="005A357B" w:rsidRPr="005A357B">
        <w:rPr>
          <w:rFonts w:ascii="Times New Roman" w:hAnsi="Times New Roman"/>
        </w:rPr>
        <w:t>repare King’s B</w:t>
      </w:r>
      <w:r w:rsidR="004E02E7">
        <w:rPr>
          <w:rFonts w:ascii="Times New Roman" w:hAnsi="Times New Roman"/>
        </w:rPr>
        <w:t>,</w:t>
      </w:r>
      <w:r w:rsidR="005A357B" w:rsidRPr="005A357B">
        <w:rPr>
          <w:rFonts w:ascii="Times New Roman" w:hAnsi="Times New Roman"/>
        </w:rPr>
        <w:t xml:space="preserve"> or KB</w:t>
      </w:r>
      <w:r w:rsidR="004E02E7">
        <w:rPr>
          <w:rFonts w:ascii="Times New Roman" w:hAnsi="Times New Roman"/>
        </w:rPr>
        <w:t>,</w:t>
      </w:r>
      <w:r w:rsidR="005A357B" w:rsidRPr="005A357B">
        <w:rPr>
          <w:rFonts w:ascii="Times New Roman" w:hAnsi="Times New Roman"/>
        </w:rPr>
        <w:t xml:space="preserve"> media plates</w:t>
      </w:r>
      <w:r w:rsidR="00256F3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E5BF2">
        <w:rPr>
          <w:rFonts w:ascii="Times New Roman" w:hAnsi="Times New Roman"/>
        </w:rPr>
        <w:t>Make 1 L of KB solid</w:t>
      </w:r>
      <w:r w:rsidR="005A357B" w:rsidRPr="005A357B">
        <w:rPr>
          <w:rFonts w:ascii="Times New Roman" w:hAnsi="Times New Roman"/>
        </w:rPr>
        <w:t xml:space="preserve"> medium as described in the protocol text </w:t>
      </w:r>
      <w:r w:rsidR="00FC72FB" w:rsidRPr="00FC72FB">
        <w:rPr>
          <w:rFonts w:ascii="Times New Roman" w:hAnsi="Times New Roman"/>
          <w:b/>
        </w:rPr>
        <w:t xml:space="preserve">[2.1.1 - </w:t>
      </w:r>
      <w:r w:rsidR="00FC72FB">
        <w:rPr>
          <w:rFonts w:ascii="Times New Roman" w:hAnsi="Times New Roman"/>
          <w:b/>
        </w:rPr>
        <w:t>WIDE</w:t>
      </w:r>
      <w:r w:rsidR="00FC72FB" w:rsidRPr="00FC72FB">
        <w:rPr>
          <w:rFonts w:ascii="Times New Roman" w:hAnsi="Times New Roman"/>
          <w:b/>
        </w:rPr>
        <w:t xml:space="preserve">] </w:t>
      </w:r>
      <w:r w:rsidR="005A357B" w:rsidRPr="005A357B">
        <w:rPr>
          <w:rFonts w:ascii="Times New Roman" w:hAnsi="Times New Roman"/>
        </w:rPr>
        <w:t>and let it cool on a magnetic stir plate</w:t>
      </w:r>
      <w:r w:rsidR="005A357B" w:rsidRPr="005A357B">
        <w:rPr>
          <w:rFonts w:ascii="Arial" w:hAnsi="Arial" w:cs="Arial"/>
        </w:rPr>
        <w:t xml:space="preserve">. </w:t>
      </w:r>
      <w:r w:rsidR="00FC72FB" w:rsidRPr="00FC72FB">
        <w:rPr>
          <w:rFonts w:ascii="Times New Roman" w:hAnsi="Times New Roman"/>
          <w:b/>
        </w:rPr>
        <w:t>[</w:t>
      </w:r>
      <w:r w:rsidR="00FC72FB">
        <w:rPr>
          <w:rFonts w:ascii="Times New Roman" w:hAnsi="Times New Roman"/>
          <w:b/>
        </w:rPr>
        <w:t>2.1.2</w:t>
      </w:r>
      <w:r w:rsidR="00FC72FB" w:rsidRPr="00FC72FB">
        <w:rPr>
          <w:rFonts w:ascii="Times New Roman" w:hAnsi="Times New Roman"/>
          <w:b/>
        </w:rPr>
        <w:t xml:space="preserve"> - MED] </w:t>
      </w:r>
    </w:p>
    <w:p w:rsidR="00FC72FB" w:rsidRPr="00FC72FB" w:rsidRDefault="00FC72FB" w:rsidP="00FC72F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C72FB" w:rsidRPr="00FC72FB" w:rsidRDefault="00FC72FB" w:rsidP="00FC72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removing 1L of </w:t>
      </w:r>
      <w:r w:rsidRPr="00FC72FB">
        <w:rPr>
          <w:rFonts w:ascii="Times New Roman" w:hAnsi="Times New Roman"/>
        </w:rPr>
        <w:t xml:space="preserve">KB media </w:t>
      </w:r>
      <w:r>
        <w:rPr>
          <w:rFonts w:ascii="Times New Roman" w:hAnsi="Times New Roman"/>
        </w:rPr>
        <w:t>from the autoclave.</w:t>
      </w:r>
    </w:p>
    <w:p w:rsidR="00E81E94" w:rsidRPr="00FC72FB" w:rsidRDefault="00FC72FB" w:rsidP="00FC72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72FB">
        <w:rPr>
          <w:rFonts w:ascii="Times New Roman" w:hAnsi="Times New Roman"/>
        </w:rPr>
        <w:t>T</w:t>
      </w:r>
      <w:r w:rsidR="005A357B" w:rsidRPr="00FC72FB">
        <w:rPr>
          <w:rFonts w:ascii="Times New Roman" w:hAnsi="Times New Roman"/>
        </w:rPr>
        <w:t>alent</w:t>
      </w:r>
      <w:r>
        <w:rPr>
          <w:rFonts w:ascii="Times New Roman" w:hAnsi="Times New Roman"/>
        </w:rPr>
        <w:t xml:space="preserve"> placing the K</w:t>
      </w:r>
      <w:r w:rsidR="00A44A61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media on</w:t>
      </w:r>
      <w:r w:rsidR="005A357B" w:rsidRPr="00FC72FB">
        <w:rPr>
          <w:rFonts w:ascii="Times New Roman" w:hAnsi="Times New Roman"/>
        </w:rPr>
        <w:t xml:space="preserve"> a stir plate</w:t>
      </w:r>
      <w:r w:rsidR="00A50290">
        <w:rPr>
          <w:rFonts w:ascii="Times New Roman" w:hAnsi="Times New Roman"/>
        </w:rPr>
        <w:t xml:space="preserve"> and starting the stirring.</w:t>
      </w:r>
    </w:p>
    <w:p w:rsidR="008B0C16" w:rsidRPr="005A357B" w:rsidRDefault="008B0C16" w:rsidP="008B0C1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1040A" w:rsidRPr="00A5080E" w:rsidRDefault="005A357B" w:rsidP="008B0C1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When the media is cool to touch</w:t>
      </w:r>
      <w:r w:rsidR="000C40A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E6544">
        <w:rPr>
          <w:rFonts w:ascii="Times New Roman" w:hAnsi="Times New Roman"/>
        </w:rPr>
        <w:t xml:space="preserve">add </w:t>
      </w:r>
      <w:r w:rsidR="003E6544">
        <w:rPr>
          <w:rFonts w:ascii="Times New Roman" w:hAnsi="Times New Roman"/>
          <w:lang w:eastAsia="zh-CN"/>
        </w:rPr>
        <w:t xml:space="preserve">80% Glycerol, </w:t>
      </w:r>
      <w:r w:rsidR="003E6544" w:rsidRPr="003E6544">
        <w:rPr>
          <w:rFonts w:ascii="Times New Roman" w:hAnsi="Times New Roman"/>
          <w:lang w:eastAsia="zh-CN"/>
        </w:rPr>
        <w:t xml:space="preserve">1M </w:t>
      </w:r>
      <w:r w:rsidR="0021040A">
        <w:rPr>
          <w:rFonts w:ascii="Times New Roman" w:hAnsi="Times New Roman"/>
          <w:lang w:eastAsia="zh-CN"/>
        </w:rPr>
        <w:t>magnesium sulf</w:t>
      </w:r>
      <w:r w:rsidR="00BB587E">
        <w:rPr>
          <w:rFonts w:ascii="Times New Roman" w:hAnsi="Times New Roman"/>
          <w:lang w:eastAsia="zh-CN"/>
        </w:rPr>
        <w:t>ate</w:t>
      </w:r>
      <w:r w:rsidR="00A35010">
        <w:rPr>
          <w:rFonts w:ascii="Times New Roman" w:hAnsi="Times New Roman"/>
          <w:lang w:eastAsia="zh-CN"/>
        </w:rPr>
        <w:t>,</w:t>
      </w:r>
      <w:r w:rsidR="00BB587E">
        <w:rPr>
          <w:rFonts w:ascii="Times New Roman" w:hAnsi="Times New Roman"/>
          <w:lang w:eastAsia="zh-CN"/>
        </w:rPr>
        <w:t xml:space="preserve"> </w:t>
      </w:r>
      <w:r w:rsidR="003E6544" w:rsidRPr="003E6544">
        <w:rPr>
          <w:rFonts w:ascii="Times New Roman" w:hAnsi="Times New Roman"/>
          <w:lang w:eastAsia="zh-CN"/>
        </w:rPr>
        <w:t>and</w:t>
      </w:r>
      <w:r w:rsidR="003E6544" w:rsidRPr="00BB587E">
        <w:rPr>
          <w:rFonts w:ascii="Times New Roman" w:hAnsi="Times New Roman"/>
          <w:vertAlign w:val="subscript"/>
          <w:lang w:eastAsia="zh-CN"/>
        </w:rPr>
        <w:t xml:space="preserve"> </w:t>
      </w:r>
      <w:r w:rsidR="00BB587E" w:rsidRPr="00BB587E">
        <w:rPr>
          <w:rFonts w:ascii="Times New Roman" w:hAnsi="Times New Roman"/>
        </w:rPr>
        <w:t>streptomycin</w:t>
      </w:r>
      <w:r w:rsidR="0021040A">
        <w:rPr>
          <w:rFonts w:ascii="Times New Roman" w:hAnsi="Times New Roman"/>
        </w:rPr>
        <w:t xml:space="preserve"> to the media.</w:t>
      </w:r>
      <w:r w:rsidR="00A5080E">
        <w:rPr>
          <w:rFonts w:ascii="Times New Roman" w:hAnsi="Times New Roman"/>
        </w:rPr>
        <w:t xml:space="preserve"> </w:t>
      </w:r>
      <w:r w:rsidR="00A5080E" w:rsidRPr="00A5080E">
        <w:rPr>
          <w:rFonts w:ascii="Times New Roman" w:hAnsi="Times New Roman"/>
          <w:b/>
        </w:rPr>
        <w:t>[2.2.1 – MED]</w:t>
      </w:r>
    </w:p>
    <w:p w:rsidR="00A5080E" w:rsidRPr="00A5080E" w:rsidRDefault="00A5080E" w:rsidP="00A5080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5080E" w:rsidRPr="00A5080E" w:rsidRDefault="00A5080E" w:rsidP="00A5080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21040A" w:rsidRPr="0021040A" w:rsidRDefault="0021040A" w:rsidP="0021040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A357B" w:rsidRPr="00D31208" w:rsidRDefault="00BB587E" w:rsidP="008B0C1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</w:t>
      </w:r>
      <w:r w:rsidR="005A357B" w:rsidRPr="00C5494A">
        <w:rPr>
          <w:rFonts w:ascii="Times New Roman" w:hAnsi="Times New Roman"/>
        </w:rPr>
        <w:t xml:space="preserve">our </w:t>
      </w:r>
      <w:r w:rsidR="00C5494A" w:rsidRPr="00C5494A">
        <w:rPr>
          <w:rFonts w:ascii="Times New Roman" w:hAnsi="Times New Roman"/>
        </w:rPr>
        <w:t>two dif</w:t>
      </w:r>
      <w:r w:rsidR="00D31208">
        <w:rPr>
          <w:rFonts w:ascii="Times New Roman" w:hAnsi="Times New Roman"/>
        </w:rPr>
        <w:t>ferent sizes of KB media plates.</w:t>
      </w:r>
      <w:r w:rsidR="00C5494A" w:rsidRPr="00C5494A">
        <w:rPr>
          <w:rFonts w:ascii="Times New Roman" w:hAnsi="Times New Roman"/>
        </w:rPr>
        <w:t xml:space="preserve"> </w:t>
      </w:r>
      <w:r w:rsidR="00D31208" w:rsidRPr="00D31208">
        <w:rPr>
          <w:rFonts w:ascii="Times New Roman" w:hAnsi="Times New Roman"/>
          <w:b/>
        </w:rPr>
        <w:t>[2.3.1 – MED</w:t>
      </w:r>
      <w:r w:rsidR="00D31208">
        <w:rPr>
          <w:rFonts w:ascii="Times New Roman" w:hAnsi="Times New Roman"/>
          <w:b/>
        </w:rPr>
        <w:t>-TXT</w:t>
      </w:r>
      <w:r w:rsidR="00D31208" w:rsidRPr="00D31208">
        <w:rPr>
          <w:rFonts w:ascii="Times New Roman" w:hAnsi="Times New Roman"/>
          <w:b/>
        </w:rPr>
        <w:t>]</w:t>
      </w:r>
      <w:r w:rsidR="00D31208">
        <w:rPr>
          <w:rFonts w:ascii="Times New Roman" w:hAnsi="Times New Roman"/>
        </w:rPr>
        <w:t xml:space="preserve"> </w:t>
      </w:r>
      <w:r w:rsidR="005A357B" w:rsidRPr="00C5494A">
        <w:rPr>
          <w:rFonts w:ascii="Times New Roman" w:hAnsi="Times New Roman"/>
        </w:rPr>
        <w:t xml:space="preserve">The smaller Petri dish serves as the primary bacteria culture plate, and the larger Petri dish serves as </w:t>
      </w:r>
      <w:r w:rsidR="00A35010">
        <w:rPr>
          <w:rFonts w:ascii="Times New Roman" w:hAnsi="Times New Roman"/>
        </w:rPr>
        <w:t xml:space="preserve">the </w:t>
      </w:r>
      <w:r w:rsidR="005A357B" w:rsidRPr="00C5494A">
        <w:rPr>
          <w:rFonts w:ascii="Times New Roman" w:hAnsi="Times New Roman"/>
        </w:rPr>
        <w:t>bacteria counting plate.</w:t>
      </w:r>
      <w:r w:rsidR="00D31208">
        <w:rPr>
          <w:rFonts w:ascii="Times New Roman" w:hAnsi="Times New Roman"/>
        </w:rPr>
        <w:t xml:space="preserve"> </w:t>
      </w:r>
      <w:r w:rsidR="00D31208" w:rsidRPr="00D31208">
        <w:rPr>
          <w:rFonts w:ascii="Times New Roman" w:hAnsi="Times New Roman"/>
          <w:b/>
        </w:rPr>
        <w:t>[2.3.2 – MED]</w:t>
      </w:r>
    </w:p>
    <w:p w:rsidR="00D31208" w:rsidRPr="00D31208" w:rsidRDefault="00D31208" w:rsidP="00D3120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31208" w:rsidRPr="00D31208" w:rsidRDefault="00D31208" w:rsidP="00D3120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pouring plates. TEXT: </w:t>
      </w:r>
      <w:r>
        <w:rPr>
          <w:rFonts w:ascii="Times New Roman" w:hAnsi="Times New Roman"/>
        </w:rPr>
        <w:t xml:space="preserve">100 mm x 15 mm; </w:t>
      </w:r>
      <w:r w:rsidRPr="00C5494A">
        <w:rPr>
          <w:rFonts w:ascii="Times New Roman" w:hAnsi="Times New Roman"/>
        </w:rPr>
        <w:t>150 mm</w:t>
      </w:r>
      <w:r>
        <w:rPr>
          <w:rFonts w:ascii="Times New Roman" w:hAnsi="Times New Roman"/>
        </w:rPr>
        <w:t xml:space="preserve"> x 15 mm</w:t>
      </w:r>
    </w:p>
    <w:p w:rsidR="00D31208" w:rsidRPr="00931821" w:rsidRDefault="00D31208" w:rsidP="00D3120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 of two stacks of Petri dishes (two different sizes) after they have been poured.</w:t>
      </w:r>
    </w:p>
    <w:p w:rsidR="00931821" w:rsidRPr="00931821" w:rsidRDefault="00931821" w:rsidP="0093182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31821" w:rsidRPr="00D31208" w:rsidRDefault="00931821" w:rsidP="008B0C1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31821">
        <w:rPr>
          <w:rFonts w:ascii="Times New Roman" w:hAnsi="Times New Roman"/>
        </w:rPr>
        <w:t>Store the</w:t>
      </w:r>
      <w:r w:rsidR="00A452FD">
        <w:rPr>
          <w:rFonts w:ascii="Times New Roman" w:hAnsi="Times New Roman"/>
        </w:rPr>
        <w:t xml:space="preserve"> </w:t>
      </w:r>
      <w:r w:rsidRPr="00931821">
        <w:rPr>
          <w:rFonts w:ascii="Times New Roman" w:hAnsi="Times New Roman"/>
        </w:rPr>
        <w:t>plates at 4 °C.</w:t>
      </w:r>
      <w:r w:rsidR="00D31208">
        <w:rPr>
          <w:rFonts w:ascii="Times New Roman" w:hAnsi="Times New Roman"/>
        </w:rPr>
        <w:t xml:space="preserve"> </w:t>
      </w:r>
      <w:r w:rsidR="00D31208" w:rsidRPr="00D31208">
        <w:rPr>
          <w:rFonts w:ascii="Times New Roman" w:hAnsi="Times New Roman"/>
          <w:b/>
        </w:rPr>
        <w:t>[2.4.1 - MED]</w:t>
      </w:r>
    </w:p>
    <w:p w:rsidR="00D31208" w:rsidRPr="00D31208" w:rsidRDefault="00D31208" w:rsidP="00D3120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31208" w:rsidRPr="00D31208" w:rsidRDefault="00D31208" w:rsidP="00D3120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31208">
        <w:rPr>
          <w:rFonts w:ascii="Times New Roman" w:hAnsi="Times New Roman"/>
        </w:rPr>
        <w:t>Talent putting plates into the refrigerator.</w:t>
      </w:r>
    </w:p>
    <w:p w:rsidR="008B0C16" w:rsidRPr="005A357B" w:rsidRDefault="008B0C16" w:rsidP="008B0C1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2D24" w:rsidRPr="005F0D9B" w:rsidRDefault="00B268D2" w:rsidP="008B0C1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Two days before the</w:t>
      </w:r>
      <w:r w:rsidR="00C5494A" w:rsidRPr="00222E8C">
        <w:rPr>
          <w:rFonts w:ascii="Times New Roman" w:hAnsi="Times New Roman"/>
          <w:lang w:eastAsia="zh-CN"/>
        </w:rPr>
        <w:t xml:space="preserve"> assay</w:t>
      </w:r>
      <w:r w:rsidR="00C5494A" w:rsidRPr="00222E8C">
        <w:rPr>
          <w:rFonts w:ascii="Times New Roman" w:hAnsi="Times New Roman"/>
        </w:rPr>
        <w:t xml:space="preserve">, streak </w:t>
      </w:r>
      <w:r w:rsidR="00C5494A" w:rsidRPr="00222E8C">
        <w:rPr>
          <w:rFonts w:ascii="Times New Roman" w:hAnsi="Times New Roman"/>
          <w:i/>
        </w:rPr>
        <w:t>Psm</w:t>
      </w:r>
      <w:r w:rsidR="00A44A61">
        <w:rPr>
          <w:rFonts w:ascii="Times New Roman" w:hAnsi="Times New Roman"/>
        </w:rPr>
        <w:t xml:space="preserve"> ES4326 bacteria from a -80</w:t>
      </w:r>
      <w:r w:rsidR="00C5494A" w:rsidRPr="00222E8C">
        <w:rPr>
          <w:rFonts w:ascii="Times New Roman" w:hAnsi="Times New Roman"/>
        </w:rPr>
        <w:t xml:space="preserve">°C </w:t>
      </w:r>
      <w:r w:rsidR="00C5494A" w:rsidRPr="00222E8C">
        <w:rPr>
          <w:rFonts w:ascii="Times New Roman" w:hAnsi="Times New Roman"/>
          <w:lang w:eastAsia="zh-CN"/>
        </w:rPr>
        <w:t>glycerol stock</w:t>
      </w:r>
      <w:r w:rsidR="00C5494A" w:rsidRPr="00222E8C">
        <w:rPr>
          <w:rFonts w:ascii="Times New Roman" w:hAnsi="Times New Roman"/>
        </w:rPr>
        <w:t xml:space="preserve"> on a KB-Strep bacterial culture plate </w:t>
      </w:r>
      <w:r w:rsidR="005F0D9B" w:rsidRPr="005F0D9B">
        <w:rPr>
          <w:rFonts w:ascii="Times New Roman" w:hAnsi="Times New Roman"/>
          <w:b/>
        </w:rPr>
        <w:t>[2.5.1 – CU]</w:t>
      </w:r>
      <w:r w:rsidR="005F0D9B">
        <w:rPr>
          <w:rFonts w:ascii="Times New Roman" w:hAnsi="Times New Roman"/>
        </w:rPr>
        <w:t xml:space="preserve"> </w:t>
      </w:r>
      <w:r w:rsidR="00D232A3">
        <w:rPr>
          <w:rFonts w:ascii="Times New Roman" w:hAnsi="Times New Roman"/>
        </w:rPr>
        <w:t>and incubate at 28</w:t>
      </w:r>
      <w:r w:rsidR="00C5494A" w:rsidRPr="00222E8C">
        <w:rPr>
          <w:rFonts w:ascii="Times New Roman" w:hAnsi="Times New Roman"/>
        </w:rPr>
        <w:t>°</w:t>
      </w:r>
      <w:r w:rsidR="00C5494A" w:rsidRPr="00222E8C">
        <w:rPr>
          <w:rFonts w:ascii="Times New Roman" w:hAnsi="Times New Roman"/>
          <w:lang w:eastAsia="zh-CN"/>
        </w:rPr>
        <w:t>C for 24-48 hours.</w:t>
      </w:r>
      <w:r w:rsidR="005F0D9B">
        <w:rPr>
          <w:rFonts w:ascii="Times New Roman" w:hAnsi="Times New Roman"/>
          <w:lang w:eastAsia="zh-CN"/>
        </w:rPr>
        <w:t xml:space="preserve"> </w:t>
      </w:r>
      <w:r w:rsidR="005F0D9B" w:rsidRPr="005F0D9B">
        <w:rPr>
          <w:rFonts w:ascii="Times New Roman" w:hAnsi="Times New Roman"/>
          <w:b/>
          <w:lang w:eastAsia="zh-CN"/>
        </w:rPr>
        <w:t>[2.5.2-MED-TXT]</w:t>
      </w:r>
    </w:p>
    <w:p w:rsidR="005F0D9B" w:rsidRPr="005F0D9B" w:rsidRDefault="005F0D9B" w:rsidP="005F0D9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F0D9B" w:rsidRPr="00A5080E" w:rsidRDefault="005F0D9B" w:rsidP="005F0D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5F0D9B" w:rsidRPr="00222E8C" w:rsidRDefault="005F0D9B" w:rsidP="005F0D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plate into the incubator. TEXT: </w:t>
      </w:r>
      <w:r w:rsidR="00D232A3">
        <w:rPr>
          <w:rFonts w:ascii="Times New Roman" w:hAnsi="Times New Roman"/>
        </w:rPr>
        <w:t>28</w:t>
      </w:r>
      <w:r w:rsidRPr="00222E8C">
        <w:rPr>
          <w:rFonts w:ascii="Times New Roman" w:hAnsi="Times New Roman"/>
        </w:rPr>
        <w:t>°</w:t>
      </w:r>
      <w:r>
        <w:rPr>
          <w:rFonts w:ascii="Times New Roman" w:hAnsi="Times New Roman"/>
          <w:lang w:eastAsia="zh-CN"/>
        </w:rPr>
        <w:t>C; 24-48 h</w:t>
      </w:r>
    </w:p>
    <w:p w:rsidR="008B0C16" w:rsidRDefault="008B0C16" w:rsidP="008B0C1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2D24" w:rsidRPr="00E70BA3" w:rsidRDefault="00222E8C" w:rsidP="008B0C1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22E8C">
        <w:rPr>
          <w:rFonts w:ascii="Times New Roman" w:hAnsi="Times New Roman"/>
          <w:lang w:eastAsia="zh-CN"/>
        </w:rPr>
        <w:t>On the following day, i</w:t>
      </w:r>
      <w:r w:rsidR="00622D24" w:rsidRPr="00222E8C">
        <w:rPr>
          <w:rFonts w:ascii="Times New Roman" w:hAnsi="Times New Roman"/>
          <w:lang w:eastAsia="zh-CN"/>
        </w:rPr>
        <w:t xml:space="preserve">nitiate the liquid culture in a sterile test tube with 4 mL </w:t>
      </w:r>
      <w:r w:rsidRPr="00222E8C">
        <w:rPr>
          <w:rFonts w:ascii="Times New Roman" w:hAnsi="Times New Roman"/>
          <w:lang w:eastAsia="zh-CN"/>
        </w:rPr>
        <w:t xml:space="preserve">of </w:t>
      </w:r>
      <w:r w:rsidR="00622D24" w:rsidRPr="00222E8C">
        <w:rPr>
          <w:rFonts w:ascii="Times New Roman" w:hAnsi="Times New Roman"/>
          <w:lang w:eastAsia="zh-CN"/>
        </w:rPr>
        <w:t>liquid KB medium containing 5</w:t>
      </w:r>
      <w:r w:rsidR="00622D24" w:rsidRPr="00222E8C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622D24" w:rsidRPr="00222E8C">
        <w:rPr>
          <w:rFonts w:ascii="Times New Roman" w:hAnsi="Times New Roman"/>
        </w:rPr>
        <w:t>μg</w:t>
      </w:r>
      <w:r w:rsidR="00A452FD">
        <w:rPr>
          <w:rFonts w:ascii="Times New Roman" w:hAnsi="Times New Roman"/>
        </w:rPr>
        <w:t>/</w:t>
      </w:r>
      <w:r w:rsidR="00622D24" w:rsidRPr="00222E8C">
        <w:rPr>
          <w:rFonts w:ascii="Times New Roman" w:hAnsi="Times New Roman"/>
        </w:rPr>
        <w:t>mL</w:t>
      </w:r>
      <w:r w:rsidR="00A452FD">
        <w:rPr>
          <w:rFonts w:ascii="Times New Roman" w:hAnsi="Times New Roman"/>
          <w:vertAlign w:val="superscript"/>
        </w:rPr>
        <w:t xml:space="preserve"> </w:t>
      </w:r>
      <w:r w:rsidR="00A452FD">
        <w:rPr>
          <w:rFonts w:ascii="Times New Roman" w:hAnsi="Times New Roman"/>
        </w:rPr>
        <w:t xml:space="preserve">of </w:t>
      </w:r>
      <w:r w:rsidRPr="00222E8C">
        <w:rPr>
          <w:rFonts w:ascii="Times New Roman" w:hAnsi="Times New Roman"/>
        </w:rPr>
        <w:t xml:space="preserve">streptomycin. </w:t>
      </w:r>
      <w:r w:rsidR="00E70BA3" w:rsidRPr="00E70BA3">
        <w:rPr>
          <w:rFonts w:ascii="Times New Roman" w:hAnsi="Times New Roman"/>
          <w:b/>
        </w:rPr>
        <w:t>[2.6.1 – CU]</w:t>
      </w:r>
      <w:r w:rsidR="00E70BA3">
        <w:rPr>
          <w:rFonts w:ascii="Times New Roman" w:hAnsi="Times New Roman"/>
        </w:rPr>
        <w:t xml:space="preserve"> </w:t>
      </w:r>
      <w:r w:rsidRPr="00222E8C">
        <w:rPr>
          <w:rFonts w:ascii="Times New Roman" w:hAnsi="Times New Roman"/>
        </w:rPr>
        <w:t>S</w:t>
      </w:r>
      <w:r w:rsidR="00622D24" w:rsidRPr="00222E8C">
        <w:rPr>
          <w:rFonts w:ascii="Times New Roman" w:hAnsi="Times New Roman"/>
          <w:lang w:eastAsia="zh-CN"/>
        </w:rPr>
        <w:t xml:space="preserve">hake at 250 </w:t>
      </w:r>
      <w:r w:rsidRPr="00222E8C">
        <w:rPr>
          <w:rFonts w:ascii="Times New Roman" w:hAnsi="Times New Roman"/>
          <w:lang w:eastAsia="zh-CN"/>
        </w:rPr>
        <w:t>rpm at</w:t>
      </w:r>
      <w:r w:rsidR="00E70BA3">
        <w:rPr>
          <w:rFonts w:ascii="Times New Roman" w:hAnsi="Times New Roman"/>
          <w:lang w:eastAsia="zh-CN"/>
        </w:rPr>
        <w:t xml:space="preserve"> 28</w:t>
      </w:r>
      <w:r w:rsidR="00622D24" w:rsidRPr="00222E8C">
        <w:rPr>
          <w:rFonts w:ascii="Times New Roman" w:hAnsi="Times New Roman"/>
        </w:rPr>
        <w:t>°</w:t>
      </w:r>
      <w:r w:rsidR="00622D24" w:rsidRPr="00222E8C">
        <w:rPr>
          <w:rFonts w:ascii="Times New Roman" w:hAnsi="Times New Roman"/>
          <w:lang w:eastAsia="zh-CN"/>
        </w:rPr>
        <w:t>C overnight.</w:t>
      </w:r>
      <w:r w:rsidR="00E70BA3">
        <w:rPr>
          <w:rFonts w:ascii="Times New Roman" w:hAnsi="Times New Roman"/>
          <w:lang w:eastAsia="zh-CN"/>
        </w:rPr>
        <w:t xml:space="preserve"> </w:t>
      </w:r>
      <w:r w:rsidR="00E70BA3" w:rsidRPr="00E70BA3">
        <w:rPr>
          <w:rFonts w:ascii="Times New Roman" w:hAnsi="Times New Roman"/>
          <w:b/>
          <w:lang w:eastAsia="zh-CN"/>
        </w:rPr>
        <w:t>[2.6.2 – MED-TXT]</w:t>
      </w:r>
    </w:p>
    <w:p w:rsidR="00E70BA3" w:rsidRPr="00E70BA3" w:rsidRDefault="00E70BA3" w:rsidP="00E70BA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70BA3" w:rsidRPr="00A5080E" w:rsidRDefault="00E70BA3" w:rsidP="00E70B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E70BA3" w:rsidRPr="00222E8C" w:rsidRDefault="00E70BA3" w:rsidP="00E70B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the </w:t>
      </w:r>
      <w:r w:rsidR="00D232A3">
        <w:rPr>
          <w:rFonts w:ascii="Times New Roman" w:hAnsi="Times New Roman"/>
          <w:szCs w:val="24"/>
        </w:rPr>
        <w:t xml:space="preserve">test </w:t>
      </w:r>
      <w:r>
        <w:rPr>
          <w:rFonts w:ascii="Times New Roman" w:hAnsi="Times New Roman"/>
          <w:szCs w:val="24"/>
        </w:rPr>
        <w:t xml:space="preserve">tube into the shaker incubator. TEXT: </w:t>
      </w:r>
      <w:r w:rsidRPr="00222E8C">
        <w:rPr>
          <w:rFonts w:ascii="Times New Roman" w:hAnsi="Times New Roman"/>
          <w:lang w:eastAsia="zh-CN"/>
        </w:rPr>
        <w:t xml:space="preserve">250 </w:t>
      </w:r>
      <w:r>
        <w:rPr>
          <w:rFonts w:ascii="Times New Roman" w:hAnsi="Times New Roman"/>
          <w:lang w:eastAsia="zh-CN"/>
        </w:rPr>
        <w:t>rpm; 28</w:t>
      </w:r>
      <w:r w:rsidRPr="00222E8C">
        <w:rPr>
          <w:rFonts w:ascii="Times New Roman" w:hAnsi="Times New Roman"/>
        </w:rPr>
        <w:t>°</w:t>
      </w:r>
      <w:r>
        <w:rPr>
          <w:rFonts w:ascii="Times New Roman" w:hAnsi="Times New Roman"/>
          <w:lang w:eastAsia="zh-CN"/>
        </w:rPr>
        <w:t>C; overnight</w:t>
      </w:r>
    </w:p>
    <w:p w:rsidR="008B0C16" w:rsidRPr="00622D24" w:rsidRDefault="008B0C16" w:rsidP="008B0C1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22E8C" w:rsidRPr="00E70BA3" w:rsidRDefault="00222E8C" w:rsidP="008B0C1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22E8C">
        <w:rPr>
          <w:rFonts w:ascii="Times New Roman" w:hAnsi="Times New Roman"/>
          <w:lang w:eastAsia="zh-CN"/>
        </w:rPr>
        <w:t xml:space="preserve">The </w:t>
      </w:r>
      <w:r w:rsidRPr="00222E8C">
        <w:rPr>
          <w:rFonts w:ascii="Times New Roman" w:hAnsi="Times New Roman"/>
        </w:rPr>
        <w:t>Arabidopsis</w:t>
      </w:r>
      <w:r w:rsidRPr="00222E8C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plants</w:t>
      </w:r>
      <w:r w:rsidRPr="00222E8C">
        <w:rPr>
          <w:rFonts w:ascii="Times New Roman" w:hAnsi="Times New Roman"/>
          <w:lang w:eastAsia="zh-CN"/>
        </w:rPr>
        <w:t xml:space="preserve"> </w:t>
      </w:r>
      <w:r w:rsidR="00CF1FC3">
        <w:rPr>
          <w:rFonts w:ascii="Times New Roman" w:hAnsi="Times New Roman"/>
          <w:lang w:eastAsia="zh-CN"/>
        </w:rPr>
        <w:t xml:space="preserve">for the experiment </w:t>
      </w:r>
      <w:r w:rsidRPr="00222E8C">
        <w:rPr>
          <w:rFonts w:ascii="Times New Roman" w:hAnsi="Times New Roman"/>
          <w:lang w:eastAsia="zh-CN"/>
        </w:rPr>
        <w:t>are grown under conditions</w:t>
      </w:r>
      <w:r w:rsidR="00A70215">
        <w:rPr>
          <w:rFonts w:ascii="Times New Roman" w:hAnsi="Times New Roman"/>
          <w:lang w:eastAsia="zh-CN"/>
        </w:rPr>
        <w:t xml:space="preserve"> detailed in the protocol text.</w:t>
      </w:r>
      <w:r w:rsidR="00E70BA3">
        <w:rPr>
          <w:rFonts w:ascii="Times New Roman" w:hAnsi="Times New Roman"/>
          <w:lang w:eastAsia="zh-CN"/>
        </w:rPr>
        <w:t xml:space="preserve"> </w:t>
      </w:r>
      <w:r w:rsidR="00E70BA3" w:rsidRPr="00E70BA3">
        <w:rPr>
          <w:rFonts w:ascii="Times New Roman" w:hAnsi="Times New Roman"/>
          <w:b/>
          <w:lang w:eastAsia="zh-CN"/>
        </w:rPr>
        <w:t>[2.7.1 – MED]</w:t>
      </w:r>
      <w:r w:rsidRPr="00222E8C">
        <w:rPr>
          <w:rFonts w:ascii="Times New Roman" w:hAnsi="Times New Roman"/>
          <w:lang w:eastAsia="zh-CN"/>
        </w:rPr>
        <w:t xml:space="preserve"> On the same day that the liquid bacterial culture is initiated, m</w:t>
      </w:r>
      <w:r w:rsidR="00622D24" w:rsidRPr="00222E8C">
        <w:rPr>
          <w:rFonts w:ascii="Times New Roman" w:hAnsi="Times New Roman"/>
          <w:lang w:eastAsia="zh-CN"/>
        </w:rPr>
        <w:t>ark the petioles of leaves number 5 and 6 with a blunt-end waterproof marker for easy identification of infect</w:t>
      </w:r>
      <w:r w:rsidR="00CF1FC3">
        <w:rPr>
          <w:rFonts w:ascii="Times New Roman" w:hAnsi="Times New Roman"/>
          <w:lang w:eastAsia="zh-CN"/>
        </w:rPr>
        <w:t>ed tissue at sampling</w:t>
      </w:r>
      <w:r w:rsidRPr="00222E8C">
        <w:rPr>
          <w:rFonts w:ascii="Times New Roman" w:hAnsi="Times New Roman"/>
          <w:lang w:eastAsia="zh-CN"/>
        </w:rPr>
        <w:t>.</w:t>
      </w:r>
      <w:r w:rsidR="00E70BA3" w:rsidRPr="00E70BA3">
        <w:rPr>
          <w:rFonts w:ascii="Times New Roman" w:hAnsi="Times New Roman"/>
          <w:b/>
          <w:lang w:eastAsia="zh-CN"/>
        </w:rPr>
        <w:t xml:space="preserve"> [2.7.2 – CU]</w:t>
      </w:r>
    </w:p>
    <w:p w:rsidR="00E70BA3" w:rsidRPr="00E70BA3" w:rsidRDefault="00E70BA3" w:rsidP="00E70BA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70BA3" w:rsidRPr="00E70BA3" w:rsidRDefault="00E70BA3" w:rsidP="00E70B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70BA3">
        <w:rPr>
          <w:rFonts w:ascii="Times New Roman" w:hAnsi="Times New Roman"/>
          <w:lang w:eastAsia="zh-CN"/>
        </w:rPr>
        <w:t>Talent (Xiaoyu Liu) approaching the plants.</w:t>
      </w:r>
    </w:p>
    <w:p w:rsidR="00E70BA3" w:rsidRPr="00E70BA3" w:rsidRDefault="003179ED" w:rsidP="00E70B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>Leaves</w:t>
      </w:r>
      <w:r w:rsidR="00E70BA3">
        <w:rPr>
          <w:rFonts w:ascii="Times New Roman" w:hAnsi="Times New Roman"/>
          <w:lang w:eastAsia="zh-CN"/>
        </w:rPr>
        <w:t xml:space="preserve"> 5 and 6 being marked </w:t>
      </w:r>
      <w:r w:rsidR="00E70BA3" w:rsidRPr="00222E8C">
        <w:rPr>
          <w:rFonts w:ascii="Times New Roman" w:hAnsi="Times New Roman"/>
          <w:lang w:eastAsia="zh-CN"/>
        </w:rPr>
        <w:t>with a blunt-end waterproof marker</w:t>
      </w:r>
      <w:r w:rsidR="00E70BA3">
        <w:rPr>
          <w:rFonts w:ascii="Times New Roman" w:hAnsi="Times New Roman"/>
          <w:lang w:eastAsia="zh-CN"/>
        </w:rPr>
        <w:t>.</w:t>
      </w:r>
    </w:p>
    <w:p w:rsidR="00222E8C" w:rsidRPr="00222E8C" w:rsidRDefault="00222E8C" w:rsidP="00222E8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C3A15" w:rsidRPr="00E70BA3" w:rsidRDefault="00622D24" w:rsidP="002C3A1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E7C0C">
        <w:rPr>
          <w:rFonts w:ascii="Times New Roman" w:hAnsi="Times New Roman"/>
          <w:lang w:eastAsia="zh-CN"/>
        </w:rPr>
        <w:t>To enhance the opening of stomata and facilitate the entrance of pathogen solution into the leaf, water the plants well by soaking the flat from the bottom for 20 min</w:t>
      </w:r>
      <w:r w:rsidR="003063DD" w:rsidRPr="006E7C0C">
        <w:rPr>
          <w:rFonts w:ascii="Times New Roman" w:hAnsi="Times New Roman"/>
          <w:lang w:eastAsia="zh-CN"/>
        </w:rPr>
        <w:t xml:space="preserve">utes. </w:t>
      </w:r>
      <w:r w:rsidR="00E70BA3" w:rsidRPr="00E70BA3">
        <w:rPr>
          <w:rFonts w:ascii="Times New Roman" w:hAnsi="Times New Roman"/>
          <w:b/>
          <w:lang w:eastAsia="zh-CN"/>
        </w:rPr>
        <w:t>[2.8.1 – MED]</w:t>
      </w:r>
      <w:r w:rsidR="003063DD" w:rsidRPr="006E7C0C">
        <w:rPr>
          <w:rFonts w:ascii="Times New Roman" w:hAnsi="Times New Roman"/>
          <w:lang w:eastAsia="zh-CN"/>
        </w:rPr>
        <w:t xml:space="preserve"> After 20 minutes,</w:t>
      </w:r>
      <w:r w:rsidRPr="006E7C0C">
        <w:rPr>
          <w:rFonts w:ascii="Times New Roman" w:hAnsi="Times New Roman"/>
          <w:lang w:eastAsia="zh-CN"/>
        </w:rPr>
        <w:t xml:space="preserve"> drain the excess water</w:t>
      </w:r>
      <w:r w:rsidR="002C3A15">
        <w:rPr>
          <w:rFonts w:ascii="Times New Roman" w:hAnsi="Times New Roman"/>
          <w:lang w:eastAsia="zh-CN"/>
        </w:rPr>
        <w:t>.</w:t>
      </w:r>
      <w:r w:rsidR="00E70BA3">
        <w:rPr>
          <w:rFonts w:ascii="Times New Roman" w:hAnsi="Times New Roman"/>
          <w:lang w:eastAsia="zh-CN"/>
        </w:rPr>
        <w:t xml:space="preserve"> </w:t>
      </w:r>
      <w:r w:rsidR="00E70BA3" w:rsidRPr="00E70BA3">
        <w:rPr>
          <w:rFonts w:ascii="Times New Roman" w:hAnsi="Times New Roman"/>
          <w:b/>
          <w:lang w:eastAsia="zh-CN"/>
        </w:rPr>
        <w:t>[2.8.2 – MED]</w:t>
      </w:r>
    </w:p>
    <w:p w:rsidR="00E70BA3" w:rsidRPr="00E70BA3" w:rsidRDefault="00E70BA3" w:rsidP="00E70BA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70BA3" w:rsidRPr="00A5080E" w:rsidRDefault="00E70BA3" w:rsidP="00E70B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E70BA3" w:rsidRPr="00E70BA3" w:rsidRDefault="00E70BA3" w:rsidP="00E70B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2C3A15" w:rsidRPr="002C3A15" w:rsidRDefault="002C3A15" w:rsidP="002C3A1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C2A3F" w:rsidRPr="002C3A15" w:rsidRDefault="002C3A15" w:rsidP="002C3A1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C3A15">
        <w:rPr>
          <w:rFonts w:ascii="Times New Roman" w:hAnsi="Times New Roman"/>
          <w:b/>
          <w:lang w:eastAsia="zh-CN"/>
        </w:rPr>
        <w:t xml:space="preserve">Syringe </w:t>
      </w:r>
      <w:r w:rsidR="009C2A3F" w:rsidRPr="002C3A15">
        <w:rPr>
          <w:rFonts w:ascii="Times New Roman" w:hAnsi="Times New Roman"/>
          <w:b/>
          <w:lang w:eastAsia="zh-CN"/>
        </w:rPr>
        <w:t>Infiltration</w:t>
      </w:r>
    </w:p>
    <w:p w:rsidR="003063DD" w:rsidRPr="008B0C16" w:rsidRDefault="003063DD" w:rsidP="003063D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05A3B" w:rsidRPr="00902815" w:rsidRDefault="00A05A3B" w:rsidP="00A05A3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zh-CN"/>
        </w:rPr>
        <w:t>The infection of the</w:t>
      </w:r>
      <w:r w:rsidR="00110AAF" w:rsidRPr="00110AAF">
        <w:rPr>
          <w:rFonts w:ascii="Times New Roman" w:hAnsi="Times New Roman"/>
        </w:rPr>
        <w:t xml:space="preserve"> </w:t>
      </w:r>
      <w:r w:rsidR="00110AAF" w:rsidRPr="00222E8C">
        <w:rPr>
          <w:rFonts w:ascii="Times New Roman" w:hAnsi="Times New Roman"/>
        </w:rPr>
        <w:t>Arabidopsis</w:t>
      </w:r>
      <w:r>
        <w:rPr>
          <w:rFonts w:ascii="Times New Roman" w:hAnsi="Times New Roman"/>
          <w:szCs w:val="24"/>
          <w:lang w:eastAsia="zh-CN"/>
        </w:rPr>
        <w:t xml:space="preserve"> plants is</w:t>
      </w:r>
      <w:r w:rsidR="000B3557">
        <w:rPr>
          <w:rFonts w:ascii="Times New Roman" w:hAnsi="Times New Roman"/>
          <w:szCs w:val="24"/>
          <w:lang w:eastAsia="zh-CN"/>
        </w:rPr>
        <w:t xml:space="preserve"> </w:t>
      </w:r>
      <w:r w:rsidR="002C3A15">
        <w:rPr>
          <w:rFonts w:ascii="Times New Roman" w:hAnsi="Times New Roman"/>
          <w:szCs w:val="24"/>
          <w:lang w:eastAsia="zh-CN"/>
        </w:rPr>
        <w:t xml:space="preserve">carried out the day after </w:t>
      </w:r>
      <w:r w:rsidR="002C3A15" w:rsidRPr="00222E8C">
        <w:rPr>
          <w:rFonts w:ascii="Times New Roman" w:hAnsi="Times New Roman"/>
          <w:lang w:eastAsia="zh-CN"/>
        </w:rPr>
        <w:t>i</w:t>
      </w:r>
      <w:r w:rsidR="002C3A15">
        <w:rPr>
          <w:rFonts w:ascii="Times New Roman" w:hAnsi="Times New Roman"/>
          <w:lang w:eastAsia="zh-CN"/>
        </w:rPr>
        <w:t>nitiation of</w:t>
      </w:r>
      <w:r w:rsidR="002C3A15" w:rsidRPr="00222E8C">
        <w:rPr>
          <w:rFonts w:ascii="Times New Roman" w:hAnsi="Times New Roman"/>
          <w:lang w:eastAsia="zh-CN"/>
        </w:rPr>
        <w:t xml:space="preserve"> the liquid culture</w:t>
      </w:r>
      <w:r w:rsidR="002C3A15">
        <w:rPr>
          <w:rFonts w:ascii="Times New Roman" w:hAnsi="Times New Roman"/>
          <w:szCs w:val="24"/>
          <w:lang w:eastAsia="zh-CN"/>
        </w:rPr>
        <w:t xml:space="preserve">. </w:t>
      </w:r>
      <w:r w:rsidR="00653750" w:rsidRPr="00653750">
        <w:rPr>
          <w:rFonts w:ascii="Times New Roman" w:hAnsi="Times New Roman"/>
          <w:b/>
          <w:szCs w:val="24"/>
          <w:lang w:eastAsia="zh-CN"/>
        </w:rPr>
        <w:t>[3.1.1. – WIDE/MED]</w:t>
      </w:r>
      <w:r w:rsidR="002C3A15" w:rsidRPr="00653750">
        <w:rPr>
          <w:rFonts w:ascii="Times New Roman" w:hAnsi="Times New Roman"/>
          <w:b/>
          <w:szCs w:val="24"/>
          <w:lang w:eastAsia="zh-CN"/>
        </w:rPr>
        <w:t xml:space="preserve"> </w:t>
      </w:r>
      <w:r w:rsidR="002C3A15">
        <w:rPr>
          <w:rFonts w:ascii="Times New Roman" w:hAnsi="Times New Roman"/>
          <w:szCs w:val="24"/>
          <w:lang w:eastAsia="zh-CN"/>
        </w:rPr>
        <w:t>T</w:t>
      </w:r>
      <w:r w:rsidR="000B3557">
        <w:rPr>
          <w:rFonts w:ascii="Times New Roman" w:hAnsi="Times New Roman"/>
          <w:szCs w:val="24"/>
          <w:lang w:eastAsia="zh-CN"/>
        </w:rPr>
        <w:t xml:space="preserve">ransfer the </w:t>
      </w:r>
      <w:r w:rsidR="000B3557" w:rsidRPr="000B3557">
        <w:rPr>
          <w:rFonts w:ascii="Times New Roman" w:hAnsi="Times New Roman"/>
          <w:lang w:eastAsia="zh-CN"/>
        </w:rPr>
        <w:t xml:space="preserve">bacterial culture to a 1.5-mL microcentrifuge tube and spin </w:t>
      </w:r>
      <w:r w:rsidR="008B0C16" w:rsidRPr="000B3557">
        <w:rPr>
          <w:rFonts w:ascii="Times New Roman" w:hAnsi="Times New Roman"/>
          <w:lang w:eastAsia="zh-CN"/>
        </w:rPr>
        <w:t>at 9,600 x g for 2 min</w:t>
      </w:r>
      <w:r w:rsidR="000B3557" w:rsidRPr="000B3557">
        <w:rPr>
          <w:rFonts w:ascii="Times New Roman" w:hAnsi="Times New Roman"/>
          <w:lang w:eastAsia="zh-CN"/>
        </w:rPr>
        <w:t>utes</w:t>
      </w:r>
      <w:r w:rsidR="008B0C16" w:rsidRPr="000B3557">
        <w:rPr>
          <w:rFonts w:ascii="Times New Roman" w:hAnsi="Times New Roman"/>
          <w:lang w:eastAsia="zh-CN"/>
        </w:rPr>
        <w:t xml:space="preserve"> </w:t>
      </w:r>
      <w:r w:rsidR="000B3557" w:rsidRPr="000B3557">
        <w:rPr>
          <w:rFonts w:ascii="Times New Roman" w:hAnsi="Times New Roman"/>
          <w:lang w:eastAsia="zh-CN"/>
        </w:rPr>
        <w:t xml:space="preserve">at room temperature. </w:t>
      </w:r>
      <w:r w:rsidR="008B0C16" w:rsidRPr="000B3557">
        <w:rPr>
          <w:rFonts w:ascii="Times New Roman" w:hAnsi="Times New Roman"/>
          <w:lang w:eastAsia="zh-CN"/>
        </w:rPr>
        <w:t xml:space="preserve"> </w:t>
      </w:r>
      <w:r w:rsidR="00902815" w:rsidRPr="00902815">
        <w:rPr>
          <w:rFonts w:ascii="Times New Roman" w:hAnsi="Times New Roman"/>
          <w:b/>
          <w:lang w:eastAsia="zh-CN"/>
        </w:rPr>
        <w:t>[3.1.2 – MED-TEXT]</w:t>
      </w:r>
      <w:r w:rsidR="00902815">
        <w:rPr>
          <w:rFonts w:ascii="Times New Roman" w:hAnsi="Times New Roman"/>
          <w:lang w:eastAsia="zh-CN"/>
        </w:rPr>
        <w:t xml:space="preserve"> </w:t>
      </w:r>
      <w:r w:rsidR="000B3557" w:rsidRPr="000B3557">
        <w:rPr>
          <w:rFonts w:ascii="Times New Roman" w:hAnsi="Times New Roman"/>
          <w:lang w:eastAsia="zh-CN"/>
        </w:rPr>
        <w:t>D</w:t>
      </w:r>
      <w:r w:rsidR="008B0C16" w:rsidRPr="000B3557">
        <w:rPr>
          <w:rFonts w:ascii="Times New Roman" w:hAnsi="Times New Roman"/>
          <w:lang w:eastAsia="zh-CN"/>
        </w:rPr>
        <w:t>iscard</w:t>
      </w:r>
      <w:r w:rsidR="000B3557" w:rsidRPr="000B3557">
        <w:rPr>
          <w:rFonts w:ascii="Times New Roman" w:hAnsi="Times New Roman"/>
          <w:lang w:eastAsia="zh-CN"/>
        </w:rPr>
        <w:t xml:space="preserve"> the supernatant and r</w:t>
      </w:r>
      <w:r w:rsidR="008B0C16" w:rsidRPr="000B3557">
        <w:rPr>
          <w:rFonts w:ascii="Times New Roman" w:hAnsi="Times New Roman"/>
          <w:lang w:eastAsia="zh-CN"/>
        </w:rPr>
        <w:t>esuspend the bacterial pellet with 1 mL of sterile 10 mM M</w:t>
      </w:r>
      <w:r w:rsidR="00A35010">
        <w:rPr>
          <w:rFonts w:ascii="Times New Roman" w:hAnsi="Times New Roman"/>
          <w:lang w:eastAsia="zh-CN"/>
        </w:rPr>
        <w:t>agnesium Chloride</w:t>
      </w:r>
      <w:r w:rsidR="008B0C16" w:rsidRPr="000B3557">
        <w:rPr>
          <w:rFonts w:ascii="Times New Roman" w:hAnsi="Times New Roman"/>
          <w:lang w:eastAsia="zh-CN"/>
        </w:rPr>
        <w:t>.</w:t>
      </w:r>
      <w:r w:rsidR="00902815">
        <w:rPr>
          <w:rFonts w:ascii="Times New Roman" w:hAnsi="Times New Roman"/>
          <w:lang w:eastAsia="zh-CN"/>
        </w:rPr>
        <w:t xml:space="preserve"> </w:t>
      </w:r>
      <w:r w:rsidR="00902815" w:rsidRPr="00902815">
        <w:rPr>
          <w:rFonts w:ascii="Times New Roman" w:hAnsi="Times New Roman"/>
          <w:b/>
          <w:lang w:eastAsia="zh-CN"/>
        </w:rPr>
        <w:t>[3.1.3 – MED]</w:t>
      </w:r>
    </w:p>
    <w:p w:rsidR="00902815" w:rsidRPr="00902815" w:rsidRDefault="00902815" w:rsidP="0090281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53750" w:rsidRPr="00653750" w:rsidRDefault="00653750" w:rsidP="009028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retrieving liquid culture from incubator.</w:t>
      </w:r>
    </w:p>
    <w:p w:rsidR="00902815" w:rsidRPr="00653750" w:rsidRDefault="00902815" w:rsidP="0065375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 xml:space="preserve">Talent transferring </w:t>
      </w:r>
      <w:r w:rsidRPr="000B3557">
        <w:rPr>
          <w:rFonts w:ascii="Times New Roman" w:hAnsi="Times New Roman"/>
          <w:lang w:eastAsia="zh-CN"/>
        </w:rPr>
        <w:t xml:space="preserve">bacterial culture </w:t>
      </w:r>
      <w:r>
        <w:rPr>
          <w:rFonts w:ascii="Times New Roman" w:hAnsi="Times New Roman"/>
          <w:lang w:eastAsia="zh-CN"/>
        </w:rPr>
        <w:t xml:space="preserve">(from 2.6) </w:t>
      </w:r>
      <w:r w:rsidRPr="000B3557">
        <w:rPr>
          <w:rFonts w:ascii="Times New Roman" w:hAnsi="Times New Roman"/>
          <w:lang w:eastAsia="zh-CN"/>
        </w:rPr>
        <w:t>to a 1.5-mL microcentrifuge tube</w:t>
      </w:r>
      <w:r w:rsidR="00653750">
        <w:rPr>
          <w:rFonts w:ascii="Times New Roman" w:hAnsi="Times New Roman"/>
          <w:lang w:eastAsia="zh-CN"/>
        </w:rPr>
        <w:t xml:space="preserve"> and then putting the </w:t>
      </w:r>
      <w:r w:rsidRPr="00653750">
        <w:rPr>
          <w:rFonts w:ascii="Times New Roman" w:hAnsi="Times New Roman"/>
          <w:lang w:eastAsia="zh-CN"/>
        </w:rPr>
        <w:t xml:space="preserve">tube into </w:t>
      </w:r>
      <w:r w:rsidR="00653750">
        <w:rPr>
          <w:rFonts w:ascii="Times New Roman" w:hAnsi="Times New Roman"/>
          <w:lang w:eastAsia="zh-CN"/>
        </w:rPr>
        <w:t xml:space="preserve">the </w:t>
      </w:r>
      <w:r w:rsidRPr="00653750">
        <w:rPr>
          <w:rFonts w:ascii="Times New Roman" w:hAnsi="Times New Roman"/>
          <w:lang w:eastAsia="zh-CN"/>
        </w:rPr>
        <w:t xml:space="preserve">centrifuge. TEXT: 9,600 x g; 2 min; room temperature.  </w:t>
      </w:r>
    </w:p>
    <w:p w:rsidR="00902815" w:rsidRPr="00E70BA3" w:rsidRDefault="00902815" w:rsidP="009028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902815" w:rsidRPr="00A05A3B" w:rsidRDefault="00902815" w:rsidP="00902815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8B0C16" w:rsidRPr="008B0C16" w:rsidRDefault="008B0C16" w:rsidP="008B0C1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B0C16" w:rsidRPr="00902815" w:rsidRDefault="008B0C16" w:rsidP="008B0C1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B3557">
        <w:rPr>
          <w:rFonts w:ascii="Times New Roman" w:hAnsi="Times New Roman"/>
          <w:lang w:eastAsia="zh-CN"/>
        </w:rPr>
        <w:t xml:space="preserve">Dilute the bacteria suspension with 9 mL of 10 mM </w:t>
      </w:r>
      <w:r w:rsidR="00110AAF">
        <w:rPr>
          <w:rFonts w:ascii="Times New Roman" w:hAnsi="Times New Roman"/>
          <w:lang w:eastAsia="zh-CN"/>
        </w:rPr>
        <w:t>Magnesium Chloride</w:t>
      </w:r>
      <w:r w:rsidRPr="000B3557">
        <w:rPr>
          <w:rFonts w:ascii="Times New Roman" w:hAnsi="Times New Roman"/>
          <w:lang w:eastAsia="zh-CN"/>
        </w:rPr>
        <w:t xml:space="preserve"> in a </w:t>
      </w:r>
      <w:r w:rsidR="000B3557" w:rsidRPr="000B3557">
        <w:rPr>
          <w:rFonts w:ascii="Times New Roman" w:hAnsi="Times New Roman"/>
          <w:lang w:eastAsia="zh-CN"/>
        </w:rPr>
        <w:t>50-</w:t>
      </w:r>
      <w:r w:rsidRPr="000B3557">
        <w:rPr>
          <w:rFonts w:ascii="Times New Roman" w:hAnsi="Times New Roman"/>
          <w:lang w:eastAsia="zh-CN"/>
        </w:rPr>
        <w:t>mL centrifuge tube</w:t>
      </w:r>
      <w:r w:rsidR="00A05A3B">
        <w:rPr>
          <w:rFonts w:ascii="Times New Roman" w:hAnsi="Times New Roman"/>
          <w:lang w:eastAsia="zh-CN"/>
        </w:rPr>
        <w:t>.</w:t>
      </w:r>
      <w:r w:rsidRPr="00902815">
        <w:rPr>
          <w:rFonts w:ascii="Times New Roman" w:hAnsi="Times New Roman"/>
          <w:b/>
          <w:lang w:eastAsia="zh-CN"/>
        </w:rPr>
        <w:t xml:space="preserve"> </w:t>
      </w:r>
      <w:r w:rsidR="00902815" w:rsidRPr="00902815">
        <w:rPr>
          <w:rFonts w:ascii="Times New Roman" w:hAnsi="Times New Roman"/>
          <w:b/>
          <w:lang w:eastAsia="zh-CN"/>
        </w:rPr>
        <w:t xml:space="preserve">[3.2.1 – MED] </w:t>
      </w:r>
      <w:r w:rsidR="00A05A3B">
        <w:rPr>
          <w:rFonts w:ascii="Times New Roman" w:hAnsi="Times New Roman"/>
          <w:lang w:eastAsia="zh-CN"/>
        </w:rPr>
        <w:t>After</w:t>
      </w:r>
      <w:r w:rsidRPr="000B3557">
        <w:rPr>
          <w:rFonts w:ascii="Times New Roman" w:hAnsi="Times New Roman"/>
          <w:lang w:eastAsia="zh-CN"/>
        </w:rPr>
        <w:t xml:space="preserve"> m</w:t>
      </w:r>
      <w:r w:rsidR="00A05A3B">
        <w:rPr>
          <w:rFonts w:ascii="Times New Roman" w:hAnsi="Times New Roman"/>
          <w:lang w:eastAsia="zh-CN"/>
        </w:rPr>
        <w:t>easuring</w:t>
      </w:r>
      <w:r w:rsidR="00902815">
        <w:rPr>
          <w:rFonts w:ascii="Times New Roman" w:hAnsi="Times New Roman"/>
          <w:lang w:eastAsia="zh-CN"/>
        </w:rPr>
        <w:t xml:space="preserve"> the optical density</w:t>
      </w:r>
      <w:r w:rsidRPr="000B3557">
        <w:rPr>
          <w:rFonts w:ascii="Times New Roman" w:hAnsi="Times New Roman"/>
          <w:lang w:eastAsia="zh-CN"/>
        </w:rPr>
        <w:t xml:space="preserve"> of</w:t>
      </w:r>
      <w:r w:rsidR="000B3557" w:rsidRPr="000B3557">
        <w:rPr>
          <w:rFonts w:ascii="Times New Roman" w:hAnsi="Times New Roman"/>
          <w:lang w:eastAsia="zh-CN"/>
        </w:rPr>
        <w:t xml:space="preserve"> the</w:t>
      </w:r>
      <w:r w:rsidRPr="000B3557">
        <w:rPr>
          <w:rFonts w:ascii="Times New Roman" w:hAnsi="Times New Roman"/>
          <w:lang w:eastAsia="zh-CN"/>
        </w:rPr>
        <w:t xml:space="preserve"> bacteria</w:t>
      </w:r>
      <w:r w:rsidR="00A05A3B">
        <w:rPr>
          <w:rFonts w:ascii="Times New Roman" w:hAnsi="Times New Roman"/>
        </w:rPr>
        <w:t>, d</w:t>
      </w:r>
      <w:r w:rsidRPr="000B3557">
        <w:rPr>
          <w:rFonts w:ascii="Times New Roman" w:hAnsi="Times New Roman"/>
        </w:rPr>
        <w:t xml:space="preserve">ilute the bacteria with </w:t>
      </w:r>
      <w:r w:rsidRPr="000B3557">
        <w:rPr>
          <w:rFonts w:ascii="Times New Roman" w:hAnsi="Times New Roman"/>
          <w:lang w:eastAsia="zh-CN"/>
        </w:rPr>
        <w:t xml:space="preserve">10 mM </w:t>
      </w:r>
      <w:r w:rsidR="00110AAF">
        <w:rPr>
          <w:rFonts w:ascii="Times New Roman" w:hAnsi="Times New Roman"/>
          <w:lang w:eastAsia="zh-CN"/>
        </w:rPr>
        <w:t>Magnesium Chloride</w:t>
      </w:r>
      <w:r w:rsidRPr="000B3557">
        <w:rPr>
          <w:rFonts w:ascii="Times New Roman" w:hAnsi="Times New Roman"/>
          <w:lang w:eastAsia="zh-CN"/>
        </w:rPr>
        <w:t xml:space="preserve"> </w:t>
      </w:r>
      <w:r w:rsidR="00A05A3B">
        <w:rPr>
          <w:rFonts w:ascii="Times New Roman" w:hAnsi="Times New Roman"/>
        </w:rPr>
        <w:t>to a</w:t>
      </w:r>
      <w:r w:rsidRPr="000B3557">
        <w:rPr>
          <w:rFonts w:ascii="Times New Roman" w:hAnsi="Times New Roman"/>
        </w:rPr>
        <w:t xml:space="preserve"> final OD</w:t>
      </w:r>
      <w:r w:rsidRPr="000B3557">
        <w:rPr>
          <w:rFonts w:ascii="Times New Roman" w:eastAsia="Palatino" w:hAnsi="Times New Roman"/>
          <w:vertAlign w:val="subscript"/>
        </w:rPr>
        <w:t>600</w:t>
      </w:r>
      <w:r w:rsidR="00110AAF">
        <w:rPr>
          <w:rFonts w:ascii="Times New Roman" w:hAnsi="Times New Roman"/>
        </w:rPr>
        <w:t xml:space="preserve"> of </w:t>
      </w:r>
      <w:r w:rsidRPr="000B3557">
        <w:rPr>
          <w:rFonts w:ascii="Times New Roman" w:hAnsi="Times New Roman"/>
        </w:rPr>
        <w:t xml:space="preserve">0.0002 for </w:t>
      </w:r>
      <w:r w:rsidR="000B3557" w:rsidRPr="000B3557">
        <w:rPr>
          <w:rFonts w:ascii="Times New Roman" w:hAnsi="Times New Roman"/>
        </w:rPr>
        <w:t xml:space="preserve">the </w:t>
      </w:r>
      <w:r w:rsidRPr="000B3557">
        <w:rPr>
          <w:rFonts w:ascii="Times New Roman" w:hAnsi="Times New Roman"/>
        </w:rPr>
        <w:t>EDS infection assay.</w:t>
      </w:r>
      <w:r w:rsidR="00902815">
        <w:rPr>
          <w:rFonts w:ascii="Times New Roman" w:hAnsi="Times New Roman"/>
        </w:rPr>
        <w:t xml:space="preserve"> </w:t>
      </w:r>
      <w:r w:rsidR="00902815" w:rsidRPr="00902815">
        <w:rPr>
          <w:rFonts w:ascii="Times New Roman" w:hAnsi="Times New Roman"/>
          <w:b/>
        </w:rPr>
        <w:t>[3.2.2 – CU</w:t>
      </w:r>
      <w:r w:rsidR="00902815">
        <w:rPr>
          <w:rFonts w:ascii="Times New Roman" w:hAnsi="Times New Roman"/>
          <w:b/>
        </w:rPr>
        <w:t>-TEXT</w:t>
      </w:r>
      <w:r w:rsidR="00902815" w:rsidRPr="00902815">
        <w:rPr>
          <w:rFonts w:ascii="Times New Roman" w:hAnsi="Times New Roman"/>
          <w:b/>
        </w:rPr>
        <w:t>]</w:t>
      </w:r>
    </w:p>
    <w:p w:rsidR="00902815" w:rsidRPr="00902815" w:rsidRDefault="00902815" w:rsidP="0090281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02815" w:rsidRPr="00E70BA3" w:rsidRDefault="00902815" w:rsidP="009028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902815" w:rsidRPr="000B3557" w:rsidRDefault="00902815" w:rsidP="009028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Bacteria being diluted with </w:t>
      </w:r>
      <w:r w:rsidRPr="000B3557">
        <w:rPr>
          <w:rFonts w:ascii="Times New Roman" w:hAnsi="Times New Roman"/>
          <w:lang w:eastAsia="zh-CN"/>
        </w:rPr>
        <w:t xml:space="preserve">10 mM </w:t>
      </w:r>
      <w:r>
        <w:rPr>
          <w:rFonts w:ascii="Times New Roman" w:hAnsi="Times New Roman"/>
          <w:lang w:eastAsia="zh-CN"/>
        </w:rPr>
        <w:t>Magnesium Chloride</w:t>
      </w:r>
      <w:r>
        <w:rPr>
          <w:rFonts w:ascii="Times New Roman" w:hAnsi="Times New Roman"/>
        </w:rPr>
        <w:t xml:space="preserve">. TEXT: Dilute to </w:t>
      </w:r>
      <w:r w:rsidRPr="000B3557">
        <w:rPr>
          <w:rFonts w:ascii="Times New Roman" w:hAnsi="Times New Roman"/>
        </w:rPr>
        <w:t>OD</w:t>
      </w:r>
      <w:r w:rsidRPr="000B3557">
        <w:rPr>
          <w:rFonts w:ascii="Times New Roman" w:eastAsia="Palatino" w:hAnsi="Times New Roman"/>
          <w:vertAlign w:val="subscript"/>
        </w:rPr>
        <w:t>600nm</w:t>
      </w:r>
      <w:r>
        <w:rPr>
          <w:rFonts w:ascii="Times New Roman" w:hAnsi="Times New Roman"/>
        </w:rPr>
        <w:t xml:space="preserve">= </w:t>
      </w:r>
      <w:r w:rsidRPr="000B3557">
        <w:rPr>
          <w:rFonts w:ascii="Times New Roman" w:hAnsi="Times New Roman"/>
        </w:rPr>
        <w:t>0.0002</w:t>
      </w:r>
    </w:p>
    <w:p w:rsidR="008B0C16" w:rsidRPr="008B0C16" w:rsidRDefault="008B0C16" w:rsidP="008B0C1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B0C16" w:rsidRPr="00F50FD5" w:rsidRDefault="000B3557" w:rsidP="00E9735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B3557">
        <w:rPr>
          <w:rFonts w:ascii="Times New Roman" w:hAnsi="Times New Roman"/>
        </w:rPr>
        <w:t xml:space="preserve">A 1-mL blunt end needleless syringe, commonly known as an insulin syringe, is used </w:t>
      </w:r>
      <w:r w:rsidR="00A05A3B">
        <w:rPr>
          <w:rFonts w:ascii="Times New Roman" w:hAnsi="Times New Roman"/>
        </w:rPr>
        <w:t>for infiltration</w:t>
      </w:r>
      <w:r w:rsidRPr="000B3557">
        <w:rPr>
          <w:rFonts w:ascii="Times New Roman" w:hAnsi="Times New Roman"/>
        </w:rPr>
        <w:t>.</w:t>
      </w:r>
      <w:r w:rsidRPr="00F50FD5">
        <w:rPr>
          <w:rFonts w:ascii="Times New Roman" w:hAnsi="Times New Roman"/>
          <w:b/>
        </w:rPr>
        <w:t xml:space="preserve"> </w:t>
      </w:r>
      <w:r w:rsidR="00F50FD5" w:rsidRPr="00F50FD5">
        <w:rPr>
          <w:rFonts w:ascii="Times New Roman" w:hAnsi="Times New Roman"/>
          <w:b/>
        </w:rPr>
        <w:t xml:space="preserve">[3.3.1 – MED] </w:t>
      </w:r>
      <w:r w:rsidRPr="000B3557">
        <w:rPr>
          <w:rFonts w:ascii="Times New Roman" w:hAnsi="Times New Roman"/>
        </w:rPr>
        <w:t xml:space="preserve">Fill the syringe with </w:t>
      </w:r>
      <w:r w:rsidRPr="000B3557">
        <w:rPr>
          <w:rFonts w:ascii="Times New Roman" w:hAnsi="Times New Roman"/>
          <w:szCs w:val="24"/>
        </w:rPr>
        <w:t xml:space="preserve">0.5-0.6 mL of </w:t>
      </w:r>
      <w:r w:rsidR="008B0C16" w:rsidRPr="000B3557">
        <w:rPr>
          <w:rFonts w:ascii="Times New Roman" w:hAnsi="Times New Roman"/>
        </w:rPr>
        <w:t xml:space="preserve">the diluted bacterial solution. </w:t>
      </w:r>
      <w:r w:rsidR="00E97355" w:rsidRPr="00E97355">
        <w:rPr>
          <w:rFonts w:ascii="Times New Roman" w:hAnsi="Times New Roman"/>
          <w:szCs w:val="24"/>
        </w:rPr>
        <w:t>For much better control during the infiltration process, d</w:t>
      </w:r>
      <w:r w:rsidR="00A05A3B">
        <w:rPr>
          <w:rFonts w:ascii="Times New Roman" w:hAnsi="Times New Roman"/>
          <w:szCs w:val="24"/>
        </w:rPr>
        <w:t>o not fill the syringe</w:t>
      </w:r>
      <w:r w:rsidR="00E97355" w:rsidRPr="00E97355">
        <w:rPr>
          <w:rFonts w:ascii="Times New Roman" w:hAnsi="Times New Roman"/>
          <w:szCs w:val="24"/>
        </w:rPr>
        <w:t xml:space="preserve"> to its full capacity.</w:t>
      </w:r>
      <w:r w:rsidR="00F50FD5">
        <w:rPr>
          <w:rFonts w:ascii="Times New Roman" w:hAnsi="Times New Roman"/>
          <w:szCs w:val="24"/>
        </w:rPr>
        <w:t xml:space="preserve"> </w:t>
      </w:r>
      <w:r w:rsidR="00F50FD5" w:rsidRPr="00F50FD5">
        <w:rPr>
          <w:rFonts w:ascii="Times New Roman" w:hAnsi="Times New Roman"/>
          <w:b/>
          <w:szCs w:val="24"/>
        </w:rPr>
        <w:t>[3.3.2 – CU]</w:t>
      </w:r>
    </w:p>
    <w:p w:rsidR="00F50FD5" w:rsidRPr="00F50FD5" w:rsidRDefault="00F50FD5" w:rsidP="00F50FD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50FD5" w:rsidRPr="00F50FD5" w:rsidRDefault="00F50FD5" w:rsidP="00F50FD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50FD5">
        <w:rPr>
          <w:rFonts w:ascii="Times New Roman" w:hAnsi="Times New Roman"/>
        </w:rPr>
        <w:t>Talent (</w:t>
      </w:r>
      <w:r w:rsidRPr="00F50FD5">
        <w:rPr>
          <w:rFonts w:ascii="Times New Roman" w:hAnsi="Times New Roman"/>
          <w:lang w:eastAsia="zh-CN"/>
        </w:rPr>
        <w:t xml:space="preserve">Xiaoyu Liu) </w:t>
      </w:r>
      <w:r w:rsidRPr="00F50FD5">
        <w:rPr>
          <w:rFonts w:ascii="Times New Roman" w:hAnsi="Times New Roman"/>
        </w:rPr>
        <w:t>taking a syringe out of the packaging.</w:t>
      </w:r>
    </w:p>
    <w:p w:rsidR="00F50FD5" w:rsidRPr="00F50FD5" w:rsidRDefault="00F50FD5" w:rsidP="00F50FD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Syringe being filled with </w:t>
      </w:r>
      <w:r w:rsidRPr="000B3557">
        <w:rPr>
          <w:rFonts w:ascii="Times New Roman" w:hAnsi="Times New Roman"/>
        </w:rPr>
        <w:t>bacterial solution</w:t>
      </w:r>
      <w:r>
        <w:rPr>
          <w:rFonts w:ascii="Times New Roman" w:hAnsi="Times New Roman"/>
        </w:rPr>
        <w:t>, but not to its full capacity.</w:t>
      </w:r>
    </w:p>
    <w:p w:rsidR="008B0C16" w:rsidRPr="008B0C16" w:rsidRDefault="008B0C16" w:rsidP="008B0C16">
      <w:pPr>
        <w:rPr>
          <w:rFonts w:ascii="Times New Roman" w:hAnsi="Times New Roman"/>
          <w:szCs w:val="24"/>
          <w:highlight w:val="yellow"/>
        </w:rPr>
      </w:pPr>
    </w:p>
    <w:p w:rsidR="008B0C16" w:rsidRPr="009D3137" w:rsidRDefault="008B0C16" w:rsidP="008B0C16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7355">
        <w:rPr>
          <w:rFonts w:ascii="Times New Roman" w:hAnsi="Times New Roman"/>
          <w:sz w:val="24"/>
          <w:szCs w:val="24"/>
        </w:rPr>
        <w:t xml:space="preserve">Expose the lower surface of the leaf on the top of </w:t>
      </w:r>
      <w:r w:rsidR="00E97355" w:rsidRPr="00E97355">
        <w:rPr>
          <w:rFonts w:ascii="Times New Roman" w:hAnsi="Times New Roman"/>
          <w:sz w:val="24"/>
          <w:szCs w:val="24"/>
        </w:rPr>
        <w:t xml:space="preserve">the </w:t>
      </w:r>
      <w:r w:rsidRPr="00E97355">
        <w:rPr>
          <w:rFonts w:ascii="Times New Roman" w:hAnsi="Times New Roman"/>
          <w:sz w:val="24"/>
          <w:szCs w:val="24"/>
        </w:rPr>
        <w:t xml:space="preserve">index finger, and then </w:t>
      </w:r>
      <w:r w:rsidR="00A05A3B" w:rsidRPr="00E97355">
        <w:rPr>
          <w:rFonts w:ascii="Times New Roman" w:hAnsi="Times New Roman"/>
          <w:sz w:val="24"/>
          <w:szCs w:val="24"/>
        </w:rPr>
        <w:t>with the help of the thumb</w:t>
      </w:r>
      <w:r w:rsidR="00110AAF">
        <w:rPr>
          <w:rFonts w:ascii="Times New Roman" w:hAnsi="Times New Roman"/>
          <w:sz w:val="24"/>
          <w:szCs w:val="24"/>
        </w:rPr>
        <w:t>,</w:t>
      </w:r>
      <w:r w:rsidR="00A05A3B" w:rsidRPr="00E97355">
        <w:rPr>
          <w:rFonts w:ascii="Times New Roman" w:hAnsi="Times New Roman"/>
          <w:sz w:val="24"/>
          <w:szCs w:val="24"/>
        </w:rPr>
        <w:t xml:space="preserve"> </w:t>
      </w:r>
      <w:r w:rsidRPr="00E97355">
        <w:rPr>
          <w:rFonts w:ascii="Times New Roman" w:hAnsi="Times New Roman"/>
          <w:sz w:val="24"/>
          <w:szCs w:val="24"/>
        </w:rPr>
        <w:t xml:space="preserve">gently adjust the leaf position. </w:t>
      </w:r>
      <w:r w:rsidR="009D3137" w:rsidRPr="009D3137">
        <w:rPr>
          <w:rFonts w:ascii="Times New Roman" w:hAnsi="Times New Roman"/>
          <w:b/>
          <w:sz w:val="24"/>
          <w:szCs w:val="24"/>
        </w:rPr>
        <w:t>[3.4.1 – CU]</w:t>
      </w:r>
      <w:r w:rsidR="009D3137">
        <w:rPr>
          <w:rFonts w:ascii="Times New Roman" w:hAnsi="Times New Roman"/>
          <w:sz w:val="24"/>
          <w:szCs w:val="24"/>
        </w:rPr>
        <w:t xml:space="preserve"> </w:t>
      </w:r>
      <w:r w:rsidRPr="00E97355">
        <w:rPr>
          <w:rFonts w:ascii="Times New Roman" w:hAnsi="Times New Roman"/>
          <w:sz w:val="24"/>
          <w:szCs w:val="24"/>
        </w:rPr>
        <w:t xml:space="preserve">Position the syringe vertically against the leaf surface to ensure </w:t>
      </w:r>
      <w:r w:rsidR="00ED0DCD">
        <w:rPr>
          <w:rFonts w:ascii="Times New Roman" w:hAnsi="Times New Roman"/>
          <w:sz w:val="24"/>
          <w:szCs w:val="24"/>
        </w:rPr>
        <w:t>even distribution of</w:t>
      </w:r>
      <w:r w:rsidRPr="00E97355">
        <w:rPr>
          <w:rFonts w:ascii="Times New Roman" w:hAnsi="Times New Roman"/>
          <w:sz w:val="24"/>
          <w:szCs w:val="24"/>
        </w:rPr>
        <w:t xml:space="preserve"> </w:t>
      </w:r>
      <w:r w:rsidR="00ED0DCD">
        <w:rPr>
          <w:rFonts w:ascii="Times New Roman" w:hAnsi="Times New Roman"/>
          <w:sz w:val="24"/>
          <w:szCs w:val="24"/>
        </w:rPr>
        <w:t>pressure</w:t>
      </w:r>
      <w:r w:rsidRPr="00E97355">
        <w:rPr>
          <w:rFonts w:ascii="Times New Roman" w:hAnsi="Times New Roman"/>
          <w:sz w:val="24"/>
          <w:szCs w:val="24"/>
        </w:rPr>
        <w:t xml:space="preserve">. </w:t>
      </w:r>
      <w:r w:rsidR="00E97355" w:rsidRPr="00E97355">
        <w:rPr>
          <w:rFonts w:ascii="Times New Roman" w:hAnsi="Times New Roman"/>
          <w:sz w:val="24"/>
          <w:szCs w:val="24"/>
        </w:rPr>
        <w:t>To reduce leaf damage, t</w:t>
      </w:r>
      <w:r w:rsidRPr="00E97355">
        <w:rPr>
          <w:rFonts w:ascii="Times New Roman" w:hAnsi="Times New Roman"/>
          <w:sz w:val="24"/>
          <w:szCs w:val="24"/>
        </w:rPr>
        <w:t>ry to avoid the midrib area</w:t>
      </w:r>
      <w:r w:rsidR="00E97355" w:rsidRPr="00E97355">
        <w:rPr>
          <w:rFonts w:ascii="Times New Roman" w:hAnsi="Times New Roman"/>
          <w:sz w:val="24"/>
          <w:szCs w:val="24"/>
        </w:rPr>
        <w:t xml:space="preserve"> during the infiltration.</w:t>
      </w:r>
      <w:r w:rsidR="009D3137">
        <w:rPr>
          <w:rFonts w:ascii="Times New Roman" w:hAnsi="Times New Roman"/>
          <w:sz w:val="24"/>
          <w:szCs w:val="24"/>
        </w:rPr>
        <w:t xml:space="preserve"> </w:t>
      </w:r>
      <w:r w:rsidR="009D3137" w:rsidRPr="009D3137">
        <w:rPr>
          <w:rFonts w:ascii="Times New Roman" w:hAnsi="Times New Roman"/>
          <w:b/>
          <w:sz w:val="24"/>
          <w:szCs w:val="24"/>
        </w:rPr>
        <w:t>[3.4.2 – CU]</w:t>
      </w:r>
    </w:p>
    <w:p w:rsidR="009D3137" w:rsidRPr="009D3137" w:rsidRDefault="009D3137" w:rsidP="009D313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D3137" w:rsidRPr="00E70BA3" w:rsidRDefault="009D3137" w:rsidP="009D31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9D3137" w:rsidRPr="00E97355" w:rsidRDefault="009D3137" w:rsidP="009D313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Syringe being positioned vertically against leaf surface, avoiding the midrib area.</w:t>
      </w:r>
    </w:p>
    <w:p w:rsidR="008B0C16" w:rsidRPr="008B0C16" w:rsidRDefault="008B0C16" w:rsidP="008B0C16">
      <w:pPr>
        <w:rPr>
          <w:rFonts w:ascii="Times New Roman" w:hAnsi="Times New Roman"/>
          <w:szCs w:val="24"/>
          <w:highlight w:val="yellow"/>
        </w:rPr>
      </w:pPr>
    </w:p>
    <w:p w:rsidR="008B0C16" w:rsidRPr="009D3137" w:rsidRDefault="008B0C16" w:rsidP="008B0C16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0DCD">
        <w:rPr>
          <w:rFonts w:ascii="Times New Roman" w:hAnsi="Times New Roman"/>
          <w:sz w:val="24"/>
          <w:szCs w:val="24"/>
        </w:rPr>
        <w:t xml:space="preserve">Slowly push the plunger to infiltrate the bacterial solution; liquid entry into the leaf mesophyll will be visualized as indicated by the darker leaf color. </w:t>
      </w:r>
      <w:r w:rsidR="00A03BB5">
        <w:rPr>
          <w:rFonts w:ascii="Times New Roman" w:hAnsi="Times New Roman"/>
          <w:sz w:val="24"/>
          <w:szCs w:val="24"/>
        </w:rPr>
        <w:t>I</w:t>
      </w:r>
      <w:r w:rsidRPr="00ED0DCD">
        <w:rPr>
          <w:rFonts w:ascii="Times New Roman" w:hAnsi="Times New Roman"/>
          <w:sz w:val="24"/>
          <w:szCs w:val="24"/>
        </w:rPr>
        <w:t>nfiltrate</w:t>
      </w:r>
      <w:r w:rsidR="00A03BB5">
        <w:rPr>
          <w:rFonts w:ascii="Times New Roman" w:hAnsi="Times New Roman"/>
          <w:sz w:val="24"/>
          <w:szCs w:val="24"/>
        </w:rPr>
        <w:t xml:space="preserve"> the entire surface of the lea</w:t>
      </w:r>
      <w:r w:rsidR="00110AAF">
        <w:rPr>
          <w:rFonts w:ascii="Times New Roman" w:hAnsi="Times New Roman"/>
          <w:sz w:val="24"/>
          <w:szCs w:val="24"/>
        </w:rPr>
        <w:t>f, even if it requires</w:t>
      </w:r>
      <w:r w:rsidR="00A03BB5">
        <w:rPr>
          <w:rFonts w:ascii="Times New Roman" w:hAnsi="Times New Roman"/>
          <w:sz w:val="24"/>
          <w:szCs w:val="24"/>
        </w:rPr>
        <w:t xml:space="preserve"> multiple attempts. </w:t>
      </w:r>
      <w:r w:rsidR="009D3137" w:rsidRPr="009D3137">
        <w:rPr>
          <w:rFonts w:ascii="Times New Roman" w:hAnsi="Times New Roman"/>
          <w:b/>
          <w:sz w:val="24"/>
          <w:szCs w:val="24"/>
        </w:rPr>
        <w:t>[3.5.1 – CU]</w:t>
      </w:r>
    </w:p>
    <w:p w:rsidR="009D3137" w:rsidRPr="009D3137" w:rsidRDefault="009D3137" w:rsidP="009D313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D3137" w:rsidRPr="009D3137" w:rsidRDefault="009D3137" w:rsidP="009D313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137">
        <w:rPr>
          <w:rFonts w:ascii="Times New Roman" w:hAnsi="Times New Roman"/>
          <w:sz w:val="24"/>
          <w:szCs w:val="24"/>
        </w:rPr>
        <w:t xml:space="preserve">Plunger is </w:t>
      </w:r>
      <w:r w:rsidR="00B03A85">
        <w:rPr>
          <w:rFonts w:ascii="Times New Roman" w:hAnsi="Times New Roman"/>
          <w:sz w:val="24"/>
          <w:szCs w:val="24"/>
        </w:rPr>
        <w:t xml:space="preserve">slowly </w:t>
      </w:r>
      <w:r w:rsidRPr="009D3137">
        <w:rPr>
          <w:rFonts w:ascii="Times New Roman" w:hAnsi="Times New Roman"/>
          <w:sz w:val="24"/>
          <w:szCs w:val="24"/>
        </w:rPr>
        <w:t>pushed and leaf becomes darker in color as liquid enters.</w:t>
      </w:r>
    </w:p>
    <w:p w:rsidR="008B0C16" w:rsidRPr="00ED0DCD" w:rsidRDefault="008B0C16" w:rsidP="008B0C16">
      <w:pPr>
        <w:rPr>
          <w:rFonts w:ascii="Times New Roman" w:hAnsi="Times New Roman"/>
          <w:szCs w:val="24"/>
        </w:rPr>
      </w:pPr>
    </w:p>
    <w:p w:rsidR="00BA11AB" w:rsidRPr="009D3137" w:rsidRDefault="008B0C16" w:rsidP="00BA11A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0DCD">
        <w:rPr>
          <w:rFonts w:ascii="Times New Roman" w:hAnsi="Times New Roman"/>
          <w:sz w:val="24"/>
          <w:szCs w:val="24"/>
        </w:rPr>
        <w:t xml:space="preserve">Once </w:t>
      </w:r>
      <w:r w:rsidR="00ED0DCD" w:rsidRPr="00ED0DCD">
        <w:rPr>
          <w:rFonts w:ascii="Times New Roman" w:hAnsi="Times New Roman"/>
          <w:sz w:val="24"/>
          <w:szCs w:val="24"/>
        </w:rPr>
        <w:t xml:space="preserve">infiltration is </w:t>
      </w:r>
      <w:r w:rsidRPr="00ED0DCD">
        <w:rPr>
          <w:rFonts w:ascii="Times New Roman" w:hAnsi="Times New Roman"/>
          <w:sz w:val="24"/>
          <w:szCs w:val="24"/>
        </w:rPr>
        <w:t xml:space="preserve">complete, gently blot the leaf with absorbent tissue to remove the extra pathogen solution. </w:t>
      </w:r>
      <w:r w:rsidR="00B03A85">
        <w:rPr>
          <w:rFonts w:ascii="Times New Roman" w:hAnsi="Times New Roman"/>
          <w:b/>
          <w:sz w:val="24"/>
          <w:szCs w:val="24"/>
        </w:rPr>
        <w:t>[3.6.1 – CU</w:t>
      </w:r>
      <w:r w:rsidR="009D3137" w:rsidRPr="009D3137">
        <w:rPr>
          <w:rFonts w:ascii="Times New Roman" w:hAnsi="Times New Roman"/>
          <w:b/>
          <w:sz w:val="24"/>
          <w:szCs w:val="24"/>
        </w:rPr>
        <w:t>]</w:t>
      </w:r>
      <w:r w:rsidR="009D3137">
        <w:rPr>
          <w:rFonts w:ascii="Times New Roman" w:hAnsi="Times New Roman"/>
          <w:sz w:val="24"/>
          <w:szCs w:val="24"/>
        </w:rPr>
        <w:t xml:space="preserve"> </w:t>
      </w:r>
      <w:r w:rsidRPr="00ED0DCD">
        <w:rPr>
          <w:rFonts w:ascii="Times New Roman" w:hAnsi="Times New Roman"/>
          <w:sz w:val="24"/>
          <w:szCs w:val="24"/>
        </w:rPr>
        <w:t>Visually inspect the infected leaf tissue for damage.</w:t>
      </w:r>
      <w:r w:rsidR="00BA11AB" w:rsidRPr="00BA11AB">
        <w:rPr>
          <w:rFonts w:ascii="Times New Roman" w:hAnsi="Times New Roman"/>
          <w:sz w:val="24"/>
          <w:szCs w:val="24"/>
          <w:lang w:eastAsia="zh-CN"/>
        </w:rPr>
        <w:t xml:space="preserve"> Leave the infiltrated plants to dry for 1-2 h</w:t>
      </w:r>
      <w:r w:rsidR="00BA11AB">
        <w:rPr>
          <w:rFonts w:ascii="Times New Roman" w:hAnsi="Times New Roman"/>
          <w:sz w:val="24"/>
          <w:szCs w:val="24"/>
          <w:lang w:eastAsia="zh-CN"/>
        </w:rPr>
        <w:t>ours.</w:t>
      </w:r>
      <w:r w:rsidR="009D313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9D3137" w:rsidRPr="009D3137">
        <w:rPr>
          <w:rFonts w:ascii="Times New Roman" w:hAnsi="Times New Roman"/>
          <w:b/>
          <w:sz w:val="24"/>
          <w:szCs w:val="24"/>
          <w:lang w:eastAsia="zh-CN"/>
        </w:rPr>
        <w:t>[3.6.2 – MED]</w:t>
      </w:r>
    </w:p>
    <w:p w:rsidR="009D3137" w:rsidRPr="009D3137" w:rsidRDefault="009D3137" w:rsidP="009D313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D3137" w:rsidRPr="009D3137" w:rsidRDefault="009D3137" w:rsidP="009D313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137">
        <w:rPr>
          <w:rFonts w:ascii="Times New Roman" w:hAnsi="Times New Roman"/>
          <w:sz w:val="24"/>
          <w:szCs w:val="24"/>
          <w:lang w:eastAsia="zh-CN"/>
        </w:rPr>
        <w:t>Talent gently blotting leaf with tissue.</w:t>
      </w:r>
    </w:p>
    <w:p w:rsidR="009D3137" w:rsidRPr="009D3137" w:rsidRDefault="009D3137" w:rsidP="009D313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137">
        <w:rPr>
          <w:rFonts w:ascii="Times New Roman" w:hAnsi="Times New Roman"/>
          <w:sz w:val="24"/>
          <w:szCs w:val="24"/>
          <w:lang w:eastAsia="zh-CN"/>
        </w:rPr>
        <w:t>Talent checking the leaf and then walks away from the plant.</w:t>
      </w:r>
    </w:p>
    <w:p w:rsidR="00BA11AB" w:rsidRDefault="00BA11AB" w:rsidP="00BA11AB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D29EB" w:rsidRPr="009D3137" w:rsidRDefault="00BA11AB" w:rsidP="00160C95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Return the plants to</w:t>
      </w:r>
      <w:r w:rsidRPr="00BA11AB">
        <w:rPr>
          <w:rFonts w:ascii="Times New Roman" w:hAnsi="Times New Roman"/>
          <w:sz w:val="24"/>
          <w:szCs w:val="24"/>
          <w:lang w:eastAsia="zh-CN"/>
        </w:rPr>
        <w:t xml:space="preserve"> their o</w:t>
      </w:r>
      <w:r>
        <w:rPr>
          <w:rFonts w:ascii="Times New Roman" w:hAnsi="Times New Roman"/>
          <w:sz w:val="24"/>
          <w:szCs w:val="24"/>
          <w:lang w:eastAsia="zh-CN"/>
        </w:rPr>
        <w:t xml:space="preserve">riginal growth conditions. </w:t>
      </w:r>
      <w:r w:rsidR="009D3137" w:rsidRPr="009D3137">
        <w:rPr>
          <w:rFonts w:ascii="Times New Roman" w:hAnsi="Times New Roman"/>
          <w:b/>
          <w:sz w:val="24"/>
          <w:szCs w:val="24"/>
          <w:lang w:eastAsia="zh-CN"/>
        </w:rPr>
        <w:t>[3.7.1 – WIDE/MED]</w:t>
      </w:r>
      <w:r w:rsidR="009D3137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S</w:t>
      </w:r>
      <w:r w:rsidRPr="00BA11AB">
        <w:rPr>
          <w:rFonts w:ascii="Times New Roman" w:hAnsi="Times New Roman"/>
          <w:sz w:val="24"/>
          <w:szCs w:val="24"/>
          <w:lang w:eastAsia="zh-CN"/>
        </w:rPr>
        <w:t>pray a clear dome with water and cover the infected plants for 2 h</w:t>
      </w:r>
      <w:r w:rsidR="00A03BB5">
        <w:rPr>
          <w:rFonts w:ascii="Times New Roman" w:hAnsi="Times New Roman"/>
          <w:sz w:val="24"/>
          <w:szCs w:val="24"/>
          <w:lang w:eastAsia="zh-CN"/>
        </w:rPr>
        <w:t xml:space="preserve">ours. </w:t>
      </w:r>
      <w:r w:rsidR="009D3137" w:rsidRPr="009D3137">
        <w:rPr>
          <w:rFonts w:ascii="Times New Roman" w:hAnsi="Times New Roman"/>
          <w:b/>
          <w:sz w:val="24"/>
          <w:szCs w:val="24"/>
          <w:lang w:eastAsia="zh-CN"/>
        </w:rPr>
        <w:t>[3.7.2 – MED]</w:t>
      </w:r>
      <w:r w:rsidR="009D313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03BB5">
        <w:rPr>
          <w:rFonts w:ascii="Times New Roman" w:hAnsi="Times New Roman"/>
          <w:sz w:val="24"/>
          <w:szCs w:val="24"/>
          <w:lang w:eastAsia="zh-CN"/>
        </w:rPr>
        <w:t>Then</w:t>
      </w:r>
      <w:r w:rsidR="00A323E2">
        <w:rPr>
          <w:rFonts w:ascii="Times New Roman" w:hAnsi="Times New Roman"/>
          <w:sz w:val="24"/>
          <w:szCs w:val="24"/>
          <w:lang w:eastAsia="zh-CN"/>
        </w:rPr>
        <w:t xml:space="preserve"> crack the dome to generate a 2- to 3-i</w:t>
      </w:r>
      <w:r w:rsidRPr="00BA11AB">
        <w:rPr>
          <w:rFonts w:ascii="Times New Roman" w:hAnsi="Times New Roman"/>
          <w:sz w:val="24"/>
          <w:szCs w:val="24"/>
          <w:lang w:eastAsia="zh-CN"/>
        </w:rPr>
        <w:t>nch opening</w:t>
      </w:r>
      <w:r w:rsidR="009D313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BA11AB">
        <w:rPr>
          <w:rFonts w:ascii="Times New Roman" w:hAnsi="Times New Roman"/>
          <w:sz w:val="24"/>
          <w:szCs w:val="24"/>
          <w:lang w:eastAsia="zh-CN"/>
        </w:rPr>
        <w:t>and leave it on throughout the remainder of the infection experiment</w:t>
      </w:r>
      <w:r w:rsidR="00A03BB5">
        <w:rPr>
          <w:rFonts w:ascii="Times New Roman" w:hAnsi="Times New Roman"/>
          <w:sz w:val="24"/>
          <w:szCs w:val="24"/>
          <w:lang w:eastAsia="zh-CN"/>
        </w:rPr>
        <w:t>, which is usually 3 days.</w:t>
      </w:r>
      <w:r w:rsidR="009D313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600DFC">
        <w:rPr>
          <w:rFonts w:ascii="Times New Roman" w:hAnsi="Times New Roman"/>
          <w:b/>
          <w:sz w:val="24"/>
          <w:szCs w:val="24"/>
          <w:lang w:eastAsia="zh-CN"/>
        </w:rPr>
        <w:t>[3.7.3</w:t>
      </w:r>
      <w:r w:rsidR="009D3137" w:rsidRPr="009D3137">
        <w:rPr>
          <w:rFonts w:ascii="Times New Roman" w:hAnsi="Times New Roman"/>
          <w:b/>
          <w:sz w:val="24"/>
          <w:szCs w:val="24"/>
          <w:lang w:eastAsia="zh-CN"/>
        </w:rPr>
        <w:t xml:space="preserve"> – MED]</w:t>
      </w:r>
    </w:p>
    <w:p w:rsidR="009D3137" w:rsidRPr="009D3137" w:rsidRDefault="009D3137" w:rsidP="009D313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D3137" w:rsidRPr="00600DFC" w:rsidRDefault="009D3137" w:rsidP="009D313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0DFC">
        <w:rPr>
          <w:rFonts w:ascii="Times New Roman" w:hAnsi="Times New Roman"/>
          <w:sz w:val="24"/>
          <w:szCs w:val="24"/>
          <w:lang w:eastAsia="zh-CN"/>
        </w:rPr>
        <w:t>Talent put</w:t>
      </w:r>
      <w:r w:rsidR="00B03A85" w:rsidRPr="00600DFC">
        <w:rPr>
          <w:rFonts w:ascii="Times New Roman" w:hAnsi="Times New Roman"/>
          <w:sz w:val="24"/>
          <w:szCs w:val="24"/>
          <w:lang w:eastAsia="zh-CN"/>
        </w:rPr>
        <w:t xml:space="preserve">ting plant back into greenhouse or </w:t>
      </w:r>
      <w:r w:rsidRPr="00600DFC">
        <w:rPr>
          <w:rFonts w:ascii="Times New Roman" w:hAnsi="Times New Roman"/>
          <w:sz w:val="24"/>
          <w:szCs w:val="24"/>
          <w:lang w:eastAsia="zh-CN"/>
        </w:rPr>
        <w:t>place where it usually grows.</w:t>
      </w:r>
    </w:p>
    <w:p w:rsidR="009D3137" w:rsidRPr="00600DFC" w:rsidRDefault="009D3137" w:rsidP="009D313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0DFC">
        <w:rPr>
          <w:rFonts w:ascii="Times New Roman" w:hAnsi="Times New Roman"/>
        </w:rPr>
        <w:t>*film as written.</w:t>
      </w:r>
    </w:p>
    <w:p w:rsidR="00600DFC" w:rsidRPr="002B7DAB" w:rsidRDefault="00600DFC" w:rsidP="002B7D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0DFC">
        <w:rPr>
          <w:rFonts w:ascii="Times New Roman" w:hAnsi="Times New Roman"/>
        </w:rPr>
        <w:t>Talent cracking</w:t>
      </w:r>
      <w:r>
        <w:rPr>
          <w:rFonts w:ascii="Times New Roman" w:hAnsi="Times New Roman"/>
        </w:rPr>
        <w:t xml:space="preserve"> dome on plant</w:t>
      </w:r>
      <w:r w:rsidRPr="00600DFC">
        <w:rPr>
          <w:rFonts w:ascii="Times New Roman" w:hAnsi="Times New Roman"/>
        </w:rPr>
        <w:t xml:space="preserve"> </w:t>
      </w:r>
      <w:r w:rsidRPr="00600DFC">
        <w:rPr>
          <w:rFonts w:ascii="Times New Roman" w:hAnsi="Times New Roman"/>
          <w:szCs w:val="24"/>
          <w:lang w:eastAsia="zh-CN"/>
        </w:rPr>
        <w:t xml:space="preserve">to generate a 2- to 3-inch opening </w:t>
      </w:r>
      <w:r>
        <w:rPr>
          <w:rFonts w:ascii="Times New Roman" w:hAnsi="Times New Roman"/>
          <w:szCs w:val="24"/>
          <w:lang w:eastAsia="zh-CN"/>
        </w:rPr>
        <w:t>and then walking away from</w:t>
      </w:r>
      <w:r w:rsidRPr="00600DFC">
        <w:rPr>
          <w:rFonts w:ascii="Times New Roman" w:hAnsi="Times New Roman"/>
          <w:szCs w:val="24"/>
          <w:lang w:eastAsia="zh-CN"/>
        </w:rPr>
        <w:t xml:space="preserve"> the plants.</w:t>
      </w:r>
    </w:p>
    <w:p w:rsidR="008B0C16" w:rsidRPr="00ED29EB" w:rsidRDefault="000B0B2B" w:rsidP="00ED29E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Sampling leaf tissue</w:t>
      </w:r>
      <w:r w:rsidR="00ED29EB">
        <w:rPr>
          <w:rFonts w:ascii="Times New Roman" w:hAnsi="Times New Roman"/>
          <w:b/>
          <w:sz w:val="24"/>
          <w:szCs w:val="24"/>
          <w:lang w:eastAsia="zh-CN"/>
        </w:rPr>
        <w:t xml:space="preserve"> and q</w:t>
      </w:r>
      <w:r w:rsidR="00BA11AB" w:rsidRPr="00ED29EB">
        <w:rPr>
          <w:rFonts w:ascii="Times New Roman" w:hAnsi="Times New Roman"/>
          <w:b/>
          <w:sz w:val="24"/>
          <w:szCs w:val="24"/>
          <w:lang w:eastAsia="zh-CN"/>
        </w:rPr>
        <w:t>uantifying pathogen growth</w:t>
      </w:r>
    </w:p>
    <w:p w:rsidR="00931821" w:rsidRPr="00BA11AB" w:rsidRDefault="00931821" w:rsidP="00160C95">
      <w:pPr>
        <w:rPr>
          <w:rFonts w:ascii="Times New Roman" w:hAnsi="Times New Roman"/>
          <w:b/>
          <w:szCs w:val="24"/>
        </w:rPr>
      </w:pPr>
    </w:p>
    <w:p w:rsidR="00600DFC" w:rsidRPr="00600DFC" w:rsidRDefault="00BA11AB" w:rsidP="00600DF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31821">
        <w:rPr>
          <w:rFonts w:ascii="Times New Roman" w:hAnsi="Times New Roman"/>
          <w:lang w:eastAsia="zh-CN"/>
        </w:rPr>
        <w:t>One day before quantifying pathogen growth, pre-dry the 150 mm x 15 mm KB media plates.</w:t>
      </w:r>
      <w:r w:rsidR="00600DFC">
        <w:rPr>
          <w:rFonts w:ascii="Times New Roman" w:hAnsi="Times New Roman"/>
          <w:szCs w:val="24"/>
        </w:rPr>
        <w:t xml:space="preserve"> </w:t>
      </w:r>
      <w:r w:rsidR="00521203" w:rsidRPr="00521203">
        <w:rPr>
          <w:rFonts w:ascii="Times New Roman" w:hAnsi="Times New Roman"/>
          <w:b/>
          <w:lang w:eastAsia="zh-CN"/>
        </w:rPr>
        <w:t>[4.1.1 – WIDE/MED]</w:t>
      </w:r>
    </w:p>
    <w:p w:rsidR="00600DFC" w:rsidRPr="00600DFC" w:rsidRDefault="00600DFC" w:rsidP="00600DF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00DFC" w:rsidRPr="00600DFC" w:rsidRDefault="00600DFC" w:rsidP="00600D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1203">
        <w:rPr>
          <w:rFonts w:ascii="Times New Roman" w:hAnsi="Times New Roman"/>
          <w:lang w:eastAsia="zh-CN"/>
        </w:rPr>
        <w:t>Talent taking plates out of the cold storage unit.</w:t>
      </w:r>
    </w:p>
    <w:p w:rsidR="00600DFC" w:rsidRPr="00600DFC" w:rsidRDefault="00600DFC" w:rsidP="00600DF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31821" w:rsidRPr="00600DFC" w:rsidRDefault="00600DFC" w:rsidP="00600DF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>D</w:t>
      </w:r>
      <w:r w:rsidRPr="00E1070F">
        <w:rPr>
          <w:rFonts w:ascii="Times New Roman" w:hAnsi="Times New Roman"/>
          <w:lang w:eastAsia="zh-CN"/>
        </w:rPr>
        <w:t>ry the p</w:t>
      </w:r>
      <w:r w:rsidRPr="00E1070F">
        <w:rPr>
          <w:rFonts w:ascii="Times New Roman" w:hAnsi="Times New Roman"/>
        </w:rPr>
        <w:t>lates by keeping them at room temperature for about 24 hours</w:t>
      </w:r>
      <w:r>
        <w:rPr>
          <w:rFonts w:ascii="Times New Roman" w:hAnsi="Times New Roman"/>
        </w:rPr>
        <w:t>.</w:t>
      </w:r>
      <w:r w:rsidR="00521203" w:rsidRPr="00600DFC">
        <w:rPr>
          <w:rFonts w:ascii="Times New Roman" w:hAnsi="Times New Roman"/>
          <w:lang w:eastAsia="zh-CN"/>
        </w:rPr>
        <w:t xml:space="preserve"> </w:t>
      </w:r>
      <w:r w:rsidR="00521203" w:rsidRPr="00600DFC">
        <w:rPr>
          <w:rFonts w:ascii="Times New Roman" w:hAnsi="Times New Roman"/>
          <w:b/>
          <w:lang w:eastAsia="zh-CN"/>
        </w:rPr>
        <w:t>[4.1.2 –</w:t>
      </w:r>
      <w:r w:rsidR="00966E24">
        <w:rPr>
          <w:rFonts w:ascii="Times New Roman" w:hAnsi="Times New Roman"/>
          <w:b/>
          <w:lang w:eastAsia="zh-CN"/>
        </w:rPr>
        <w:t xml:space="preserve"> MED</w:t>
      </w:r>
      <w:r>
        <w:rPr>
          <w:rFonts w:ascii="Times New Roman" w:hAnsi="Times New Roman"/>
          <w:b/>
          <w:lang w:eastAsia="zh-CN"/>
        </w:rPr>
        <w:t>-TXT</w:t>
      </w:r>
      <w:r w:rsidR="00521203" w:rsidRPr="00600DFC">
        <w:rPr>
          <w:rFonts w:ascii="Times New Roman" w:hAnsi="Times New Roman"/>
          <w:b/>
          <w:lang w:eastAsia="zh-CN"/>
        </w:rPr>
        <w:t>]</w:t>
      </w:r>
    </w:p>
    <w:p w:rsidR="00521203" w:rsidRPr="00521203" w:rsidRDefault="00521203" w:rsidP="005212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31821" w:rsidRPr="00600DFC" w:rsidRDefault="00966E24" w:rsidP="00600DF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>Talent inverting plates and keeping them</w:t>
      </w:r>
      <w:r w:rsidR="00E1070F" w:rsidRPr="00600DFC">
        <w:rPr>
          <w:rFonts w:ascii="Times New Roman" w:hAnsi="Times New Roman"/>
          <w:lang w:eastAsia="zh-CN"/>
        </w:rPr>
        <w:t xml:space="preserve"> at room temperature.</w:t>
      </w:r>
      <w:r w:rsidR="00600DFC">
        <w:rPr>
          <w:rFonts w:ascii="Times New Roman" w:hAnsi="Times New Roman"/>
          <w:lang w:eastAsia="zh-CN"/>
        </w:rPr>
        <w:t xml:space="preserve"> TEXT: </w:t>
      </w:r>
      <w:r w:rsidR="00600DFC">
        <w:rPr>
          <w:rFonts w:ascii="Times New Roman" w:hAnsi="Times New Roman"/>
        </w:rPr>
        <w:t>Room temperature; 24 h</w:t>
      </w:r>
    </w:p>
    <w:p w:rsidR="00E1070F" w:rsidRPr="00E1070F" w:rsidRDefault="00E1070F" w:rsidP="00E1070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50C0" w:rsidRPr="00CF218C" w:rsidRDefault="00A750C0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50C0">
        <w:rPr>
          <w:rFonts w:ascii="Times New Roman" w:hAnsi="Times New Roman"/>
          <w:lang w:eastAsia="zh-CN"/>
        </w:rPr>
        <w:t xml:space="preserve">Process the infected tissue after the emergence of chlorosis </w:t>
      </w:r>
      <w:r w:rsidR="00CF218C" w:rsidRPr="00CF218C">
        <w:rPr>
          <w:rFonts w:ascii="Times New Roman" w:hAnsi="Times New Roman"/>
          <w:b/>
          <w:lang w:eastAsia="zh-CN"/>
        </w:rPr>
        <w:t>[4.3.1 – MED]</w:t>
      </w:r>
      <w:r w:rsidR="00CF218C">
        <w:rPr>
          <w:rFonts w:ascii="Times New Roman" w:hAnsi="Times New Roman"/>
          <w:lang w:eastAsia="zh-CN"/>
        </w:rPr>
        <w:t xml:space="preserve"> </w:t>
      </w:r>
      <w:r w:rsidRPr="00A750C0">
        <w:rPr>
          <w:rFonts w:ascii="Times New Roman" w:hAnsi="Times New Roman"/>
          <w:lang w:eastAsia="zh-CN"/>
        </w:rPr>
        <w:t>indicated by the yellowing of the infected tissue in the susceptible genotypes, but before the development of necrotic lesions</w:t>
      </w:r>
      <w:r>
        <w:rPr>
          <w:rFonts w:ascii="Times New Roman" w:hAnsi="Times New Roman"/>
          <w:lang w:eastAsia="zh-CN"/>
        </w:rPr>
        <w:t xml:space="preserve">. </w:t>
      </w:r>
      <w:r w:rsidR="00CF218C" w:rsidRPr="00CF218C">
        <w:rPr>
          <w:rFonts w:ascii="Times New Roman" w:hAnsi="Times New Roman"/>
          <w:b/>
          <w:lang w:eastAsia="zh-CN"/>
        </w:rPr>
        <w:t>[4.3.2. – CU]</w:t>
      </w:r>
    </w:p>
    <w:p w:rsidR="00CF218C" w:rsidRPr="00CF218C" w:rsidRDefault="00CF218C" w:rsidP="00CF218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F218C" w:rsidRPr="00CF218C" w:rsidRDefault="00CF218C" w:rsidP="00CF218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>Talent approaching infected plant.</w:t>
      </w:r>
    </w:p>
    <w:p w:rsidR="00CF218C" w:rsidRPr="00A750C0" w:rsidRDefault="00CF218C" w:rsidP="00CF218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>Shot of an infected leaf that is yellowish on the plant (if possible, next to a non-infected leaf to show the difference)</w:t>
      </w:r>
    </w:p>
    <w:p w:rsidR="00A750C0" w:rsidRPr="00A750C0" w:rsidRDefault="00A750C0" w:rsidP="00160C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50C0" w:rsidRPr="00A07E13" w:rsidRDefault="00A750C0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50C0">
        <w:rPr>
          <w:rFonts w:ascii="Times New Roman" w:hAnsi="Times New Roman"/>
          <w:lang w:eastAsia="zh-CN"/>
        </w:rPr>
        <w:t xml:space="preserve">For each genotype prepare 6 grinding tubes. </w:t>
      </w:r>
      <w:r w:rsidR="00A07E13" w:rsidRPr="00A07E13">
        <w:rPr>
          <w:rFonts w:ascii="Times New Roman" w:hAnsi="Times New Roman"/>
          <w:b/>
          <w:lang w:eastAsia="zh-CN"/>
        </w:rPr>
        <w:t>[4.4.1 – MED]</w:t>
      </w:r>
      <w:r w:rsidR="00A07E13">
        <w:rPr>
          <w:rFonts w:ascii="Times New Roman" w:hAnsi="Times New Roman"/>
          <w:lang w:eastAsia="zh-CN"/>
        </w:rPr>
        <w:t xml:space="preserve"> </w:t>
      </w:r>
      <w:r w:rsidRPr="00A750C0">
        <w:rPr>
          <w:rFonts w:ascii="Times New Roman" w:hAnsi="Times New Roman"/>
          <w:lang w:eastAsia="zh-CN"/>
        </w:rPr>
        <w:t xml:space="preserve">Place one stainless steel grinding ball and add 500 µL </w:t>
      </w:r>
      <w:r>
        <w:rPr>
          <w:rFonts w:ascii="Times New Roman" w:hAnsi="Times New Roman"/>
          <w:lang w:eastAsia="zh-CN"/>
        </w:rPr>
        <w:t xml:space="preserve">of </w:t>
      </w:r>
      <w:r w:rsidRPr="00A750C0">
        <w:rPr>
          <w:rFonts w:ascii="Times New Roman" w:hAnsi="Times New Roman"/>
          <w:lang w:eastAsia="zh-CN"/>
        </w:rPr>
        <w:t xml:space="preserve">sterile 10 mM </w:t>
      </w:r>
      <w:r w:rsidR="00B03A85">
        <w:rPr>
          <w:rFonts w:ascii="Times New Roman" w:hAnsi="Times New Roman"/>
          <w:lang w:eastAsia="zh-CN"/>
        </w:rPr>
        <w:t>Magnesium Chloride</w:t>
      </w:r>
      <w:r w:rsidRPr="00A750C0">
        <w:rPr>
          <w:rFonts w:ascii="Times New Roman" w:hAnsi="Times New Roman"/>
          <w:vertAlign w:val="subscript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into </w:t>
      </w:r>
      <w:r w:rsidRPr="00A750C0">
        <w:rPr>
          <w:rFonts w:ascii="Times New Roman" w:hAnsi="Times New Roman"/>
          <w:lang w:eastAsia="zh-CN"/>
        </w:rPr>
        <w:t>each tube.</w:t>
      </w:r>
      <w:r w:rsidR="00A07E13">
        <w:rPr>
          <w:rFonts w:ascii="Times New Roman" w:hAnsi="Times New Roman"/>
          <w:lang w:eastAsia="zh-CN"/>
        </w:rPr>
        <w:t xml:space="preserve"> </w:t>
      </w:r>
      <w:r w:rsidR="00A07E13" w:rsidRPr="00A07E13">
        <w:rPr>
          <w:rFonts w:ascii="Times New Roman" w:hAnsi="Times New Roman"/>
          <w:b/>
          <w:lang w:eastAsia="zh-CN"/>
        </w:rPr>
        <w:t>[4.4.2 – MED]</w:t>
      </w:r>
    </w:p>
    <w:p w:rsidR="00A07E13" w:rsidRPr="00A07E13" w:rsidRDefault="00A07E13" w:rsidP="00A07E1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07E13" w:rsidRPr="00A07E13" w:rsidRDefault="00A07E13" w:rsidP="00A07E1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07E13">
        <w:rPr>
          <w:rFonts w:ascii="Times New Roman" w:hAnsi="Times New Roman"/>
          <w:lang w:eastAsia="zh-CN"/>
        </w:rPr>
        <w:t>Talent setting out a rack with tubes.</w:t>
      </w:r>
    </w:p>
    <w:p w:rsidR="00A07E13" w:rsidRPr="00A07E13" w:rsidRDefault="00A07E13" w:rsidP="00A07E1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A548E5" w:rsidRPr="00A750C0" w:rsidRDefault="00A548E5" w:rsidP="00A548E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50C0" w:rsidRPr="00A636A4" w:rsidRDefault="00A750C0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50C0">
        <w:rPr>
          <w:rFonts w:ascii="Times New Roman" w:hAnsi="Times New Roman"/>
        </w:rPr>
        <w:t>Next</w:t>
      </w:r>
      <w:r>
        <w:rPr>
          <w:rFonts w:ascii="Times New Roman" w:hAnsi="Times New Roman"/>
        </w:rPr>
        <w:t>,</w:t>
      </w:r>
      <w:r w:rsidRPr="00A750C0">
        <w:rPr>
          <w:rFonts w:ascii="Times New Roman" w:hAnsi="Times New Roman"/>
        </w:rPr>
        <w:t xml:space="preserve"> </w:t>
      </w:r>
      <w:r w:rsidRPr="00A750C0">
        <w:rPr>
          <w:rFonts w:ascii="Times New Roman" w:hAnsi="Times New Roman"/>
          <w:lang w:eastAsia="zh-CN"/>
        </w:rPr>
        <w:t>detach the infected leaf from the plan</w:t>
      </w:r>
      <w:r w:rsidR="00F24092">
        <w:rPr>
          <w:rFonts w:ascii="Times New Roman" w:hAnsi="Times New Roman"/>
          <w:lang w:eastAsia="zh-CN"/>
        </w:rPr>
        <w:t xml:space="preserve">t </w:t>
      </w:r>
      <w:r w:rsidR="00A636A4" w:rsidRPr="00A636A4">
        <w:rPr>
          <w:rFonts w:ascii="Times New Roman" w:hAnsi="Times New Roman"/>
          <w:b/>
          <w:lang w:eastAsia="zh-CN"/>
        </w:rPr>
        <w:t>[4.5.1 – MED]</w:t>
      </w:r>
      <w:r w:rsidR="00A636A4">
        <w:rPr>
          <w:rFonts w:ascii="Times New Roman" w:hAnsi="Times New Roman"/>
          <w:lang w:eastAsia="zh-CN"/>
        </w:rPr>
        <w:t xml:space="preserve"> </w:t>
      </w:r>
      <w:r w:rsidR="00F24092">
        <w:rPr>
          <w:rFonts w:ascii="Times New Roman" w:hAnsi="Times New Roman"/>
          <w:lang w:eastAsia="zh-CN"/>
        </w:rPr>
        <w:t>and punch a leaf disc with a one</w:t>
      </w:r>
      <w:r w:rsidRPr="00A750C0">
        <w:rPr>
          <w:rFonts w:ascii="Times New Roman" w:hAnsi="Times New Roman"/>
          <w:lang w:eastAsia="zh-CN"/>
        </w:rPr>
        <w:t xml:space="preserve">-hole paper punch. </w:t>
      </w:r>
      <w:r w:rsidR="00A636A4">
        <w:rPr>
          <w:rFonts w:ascii="Times New Roman" w:hAnsi="Times New Roman"/>
          <w:b/>
          <w:lang w:eastAsia="zh-CN"/>
        </w:rPr>
        <w:t>[4.5.2</w:t>
      </w:r>
      <w:r w:rsidR="00A636A4" w:rsidRPr="00A636A4">
        <w:rPr>
          <w:rFonts w:ascii="Times New Roman" w:hAnsi="Times New Roman"/>
          <w:b/>
          <w:lang w:eastAsia="zh-CN"/>
        </w:rPr>
        <w:t xml:space="preserve"> – CU]</w:t>
      </w:r>
    </w:p>
    <w:p w:rsidR="00A636A4" w:rsidRPr="00A636A4" w:rsidRDefault="00A636A4" w:rsidP="00A636A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636A4" w:rsidRPr="00A636A4" w:rsidRDefault="00A636A4" w:rsidP="00A636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A636A4" w:rsidRPr="00A636A4" w:rsidRDefault="00A636A4" w:rsidP="00A636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99125F" w:rsidRPr="00A750C0" w:rsidRDefault="0099125F" w:rsidP="00160C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50C0" w:rsidRPr="006F259F" w:rsidRDefault="0099125F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>U</w:t>
      </w:r>
      <w:r w:rsidRPr="0099125F">
        <w:rPr>
          <w:rFonts w:ascii="Times New Roman" w:hAnsi="Times New Roman"/>
          <w:lang w:eastAsia="zh-CN"/>
        </w:rPr>
        <w:t>sing</w:t>
      </w:r>
      <w:r>
        <w:rPr>
          <w:rFonts w:ascii="Times New Roman" w:hAnsi="Times New Roman"/>
          <w:lang w:eastAsia="zh-CN"/>
        </w:rPr>
        <w:t xml:space="preserve"> forceps, r</w:t>
      </w:r>
      <w:r w:rsidR="00F24092">
        <w:rPr>
          <w:rFonts w:ascii="Times New Roman" w:hAnsi="Times New Roman"/>
          <w:lang w:eastAsia="zh-CN"/>
        </w:rPr>
        <w:t xml:space="preserve">andomly place two leaf discs </w:t>
      </w:r>
      <w:r w:rsidRPr="0099125F">
        <w:rPr>
          <w:rFonts w:ascii="Times New Roman" w:hAnsi="Times New Roman"/>
          <w:lang w:eastAsia="zh-CN"/>
        </w:rPr>
        <w:t xml:space="preserve">from two </w:t>
      </w:r>
      <w:r w:rsidR="00F24092">
        <w:rPr>
          <w:rFonts w:ascii="Times New Roman" w:hAnsi="Times New Roman"/>
          <w:lang w:eastAsia="zh-CN"/>
        </w:rPr>
        <w:t>different plants</w:t>
      </w:r>
      <w:r w:rsidRPr="0099125F">
        <w:rPr>
          <w:rFonts w:ascii="Times New Roman" w:hAnsi="Times New Roman"/>
          <w:lang w:eastAsia="zh-CN"/>
        </w:rPr>
        <w:t xml:space="preserve"> into each grinding tube</w:t>
      </w:r>
      <w:r w:rsidR="00F947F6">
        <w:rPr>
          <w:rFonts w:ascii="Times New Roman" w:hAnsi="Times New Roman"/>
          <w:lang w:eastAsia="zh-CN"/>
        </w:rPr>
        <w:t xml:space="preserve">. </w:t>
      </w:r>
      <w:r w:rsidR="006F259F" w:rsidRPr="006F259F">
        <w:rPr>
          <w:rFonts w:ascii="Times New Roman" w:hAnsi="Times New Roman"/>
          <w:b/>
          <w:lang w:eastAsia="zh-CN"/>
        </w:rPr>
        <w:t>[4.6.1 – CU]</w:t>
      </w:r>
      <w:r w:rsidR="006F259F">
        <w:rPr>
          <w:rFonts w:ascii="Times New Roman" w:hAnsi="Times New Roman"/>
          <w:lang w:eastAsia="zh-CN"/>
        </w:rPr>
        <w:t xml:space="preserve"> </w:t>
      </w:r>
      <w:r w:rsidR="00064119">
        <w:rPr>
          <w:rFonts w:ascii="Times New Roman" w:hAnsi="Times New Roman"/>
          <w:lang w:eastAsia="zh-CN"/>
        </w:rPr>
        <w:t>Seal the tubes.</w:t>
      </w:r>
      <w:r w:rsidR="006F259F">
        <w:rPr>
          <w:rFonts w:ascii="Times New Roman" w:hAnsi="Times New Roman"/>
          <w:lang w:eastAsia="zh-CN"/>
        </w:rPr>
        <w:t xml:space="preserve"> </w:t>
      </w:r>
      <w:r w:rsidR="006F259F" w:rsidRPr="006F259F">
        <w:rPr>
          <w:rFonts w:ascii="Times New Roman" w:hAnsi="Times New Roman"/>
          <w:b/>
          <w:lang w:eastAsia="zh-CN"/>
        </w:rPr>
        <w:t>[4.6.2 – CU]</w:t>
      </w:r>
    </w:p>
    <w:p w:rsidR="006F259F" w:rsidRPr="006F259F" w:rsidRDefault="006F259F" w:rsidP="006F25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F259F" w:rsidRPr="006F259F" w:rsidRDefault="006F259F" w:rsidP="006F25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F259F">
        <w:rPr>
          <w:rFonts w:ascii="Times New Roman" w:hAnsi="Times New Roman"/>
          <w:lang w:eastAsia="zh-CN"/>
        </w:rPr>
        <w:t>Two leaf discs being placed into a tube.</w:t>
      </w:r>
    </w:p>
    <w:p w:rsidR="006F259F" w:rsidRPr="006F259F" w:rsidRDefault="006F259F" w:rsidP="006F25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tube being sealed.</w:t>
      </w:r>
    </w:p>
    <w:p w:rsidR="00160C95" w:rsidRPr="0099125F" w:rsidRDefault="00160C95" w:rsidP="00160C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64119" w:rsidRPr="006F259F" w:rsidRDefault="00064119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64119">
        <w:rPr>
          <w:rFonts w:ascii="Times New Roman" w:hAnsi="Times New Roman"/>
        </w:rPr>
        <w:t xml:space="preserve">Homogenize the tissue with a high-throughput homogenizer </w:t>
      </w:r>
      <w:r w:rsidRPr="00064119">
        <w:rPr>
          <w:rFonts w:ascii="Times New Roman" w:hAnsi="Times New Roman"/>
          <w:lang w:eastAsia="zh-CN"/>
        </w:rPr>
        <w:t xml:space="preserve">at maximum speed for 10 minutes. </w:t>
      </w:r>
      <w:r w:rsidR="006F259F" w:rsidRPr="006F259F">
        <w:rPr>
          <w:rFonts w:ascii="Times New Roman" w:hAnsi="Times New Roman"/>
          <w:b/>
          <w:lang w:eastAsia="zh-CN"/>
        </w:rPr>
        <w:t>[4.7.1 – MED/CU – TXT]</w:t>
      </w:r>
      <w:r w:rsidR="006F259F">
        <w:rPr>
          <w:rFonts w:ascii="Times New Roman" w:hAnsi="Times New Roman"/>
          <w:lang w:eastAsia="zh-CN"/>
        </w:rPr>
        <w:t xml:space="preserve"> </w:t>
      </w:r>
      <w:r w:rsidRPr="00064119">
        <w:rPr>
          <w:rFonts w:ascii="Times New Roman" w:hAnsi="Times New Roman"/>
          <w:lang w:eastAsia="zh-CN"/>
        </w:rPr>
        <w:t xml:space="preserve">Repeat this process if needed until </w:t>
      </w:r>
      <w:r w:rsidR="00983B34">
        <w:rPr>
          <w:rFonts w:ascii="Times New Roman" w:hAnsi="Times New Roman"/>
          <w:lang w:eastAsia="zh-CN"/>
        </w:rPr>
        <w:t xml:space="preserve">the </w:t>
      </w:r>
      <w:r w:rsidRPr="00064119">
        <w:rPr>
          <w:rFonts w:ascii="Times New Roman" w:hAnsi="Times New Roman"/>
          <w:lang w:eastAsia="zh-CN"/>
        </w:rPr>
        <w:t>tissue is well homogenized and the solutions turn g</w:t>
      </w:r>
      <w:r w:rsidR="000B0B2B">
        <w:rPr>
          <w:rFonts w:ascii="Times New Roman" w:hAnsi="Times New Roman"/>
          <w:lang w:eastAsia="zh-CN"/>
        </w:rPr>
        <w:t xml:space="preserve">reen due to chlorophyll release </w:t>
      </w:r>
      <w:r w:rsidRPr="00064119">
        <w:rPr>
          <w:rFonts w:ascii="Times New Roman" w:hAnsi="Times New Roman"/>
          <w:lang w:eastAsia="zh-CN"/>
        </w:rPr>
        <w:t>from the infected leaves.</w:t>
      </w:r>
      <w:r w:rsidR="006F259F" w:rsidRPr="006F259F">
        <w:rPr>
          <w:rFonts w:ascii="Times New Roman" w:hAnsi="Times New Roman"/>
          <w:b/>
          <w:lang w:eastAsia="zh-CN"/>
        </w:rPr>
        <w:t xml:space="preserve"> [4.7.2 – CU]</w:t>
      </w:r>
    </w:p>
    <w:p w:rsidR="006F259F" w:rsidRPr="006F259F" w:rsidRDefault="006F259F" w:rsidP="006F25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F259F" w:rsidRPr="00A636A4" w:rsidRDefault="006F259F" w:rsidP="006F25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  <w:r w:rsidRPr="006F259F">
        <w:rPr>
          <w:rFonts w:ascii="Times New Roman" w:hAnsi="Times New Roman"/>
          <w:lang w:eastAsia="zh-CN"/>
        </w:rPr>
        <w:t xml:space="preserve"> </w:t>
      </w:r>
      <w:r w:rsidRPr="00064119">
        <w:rPr>
          <w:rFonts w:ascii="Times New Roman" w:hAnsi="Times New Roman"/>
          <w:lang w:eastAsia="zh-CN"/>
        </w:rPr>
        <w:t xml:space="preserve">(TEXT: </w:t>
      </w:r>
      <w:r>
        <w:rPr>
          <w:rFonts w:ascii="Times New Roman" w:hAnsi="Times New Roman"/>
        </w:rPr>
        <w:t>1600 strokes/min for 10 min</w:t>
      </w:r>
      <w:r w:rsidRPr="00064119">
        <w:rPr>
          <w:rFonts w:ascii="Times New Roman" w:hAnsi="Times New Roman"/>
          <w:lang w:eastAsia="zh-CN"/>
        </w:rPr>
        <w:t>)</w:t>
      </w:r>
    </w:p>
    <w:p w:rsidR="006F259F" w:rsidRPr="00160C95" w:rsidRDefault="006F259F" w:rsidP="006F25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shot of the tubes with green liquid inside.</w:t>
      </w:r>
    </w:p>
    <w:p w:rsidR="00160C95" w:rsidRDefault="00160C95" w:rsidP="00160C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60C95" w:rsidRPr="00044982" w:rsidRDefault="00064119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5430E">
        <w:rPr>
          <w:rFonts w:ascii="Times New Roman" w:hAnsi="Times New Roman"/>
          <w:lang w:eastAsia="zh-CN"/>
        </w:rPr>
        <w:t xml:space="preserve">While waiting for the homogenization, fill </w:t>
      </w:r>
      <w:r w:rsidR="000B0B2B">
        <w:rPr>
          <w:rFonts w:ascii="Times New Roman" w:hAnsi="Times New Roman"/>
          <w:lang w:eastAsia="zh-CN"/>
        </w:rPr>
        <w:t xml:space="preserve">each well in </w:t>
      </w:r>
      <w:r w:rsidRPr="0005430E">
        <w:rPr>
          <w:rFonts w:ascii="Times New Roman" w:hAnsi="Times New Roman"/>
          <w:lang w:eastAsia="zh-CN"/>
        </w:rPr>
        <w:t xml:space="preserve">the first 6 rows of a 96-well culture plate with 180 µL of 10 mM </w:t>
      </w:r>
      <w:r w:rsidR="00983B34">
        <w:rPr>
          <w:rFonts w:ascii="Times New Roman" w:hAnsi="Times New Roman"/>
          <w:lang w:eastAsia="zh-CN"/>
        </w:rPr>
        <w:t>Magnesium Chloride</w:t>
      </w:r>
      <w:r w:rsidR="00044982">
        <w:rPr>
          <w:rFonts w:ascii="Times New Roman" w:hAnsi="Times New Roman"/>
          <w:lang w:eastAsia="zh-CN"/>
        </w:rPr>
        <w:t xml:space="preserve">. </w:t>
      </w:r>
      <w:r w:rsidR="00044982" w:rsidRPr="00044982">
        <w:rPr>
          <w:rFonts w:ascii="Times New Roman" w:hAnsi="Times New Roman"/>
          <w:b/>
          <w:lang w:eastAsia="zh-CN"/>
        </w:rPr>
        <w:t>[4.8.1 – MED]</w:t>
      </w:r>
    </w:p>
    <w:p w:rsidR="00044982" w:rsidRPr="00044982" w:rsidRDefault="00044982" w:rsidP="0004498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44982" w:rsidRPr="00160C95" w:rsidRDefault="00044982" w:rsidP="0004498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 xml:space="preserve">Talent filling wells in the plate </w:t>
      </w:r>
      <w:r w:rsidRPr="0005430E">
        <w:rPr>
          <w:rFonts w:ascii="Times New Roman" w:hAnsi="Times New Roman"/>
          <w:lang w:eastAsia="zh-CN"/>
        </w:rPr>
        <w:t>using a multi-channel pi</w:t>
      </w:r>
      <w:r>
        <w:rPr>
          <w:rFonts w:ascii="Times New Roman" w:hAnsi="Times New Roman"/>
          <w:lang w:eastAsia="zh-CN"/>
        </w:rPr>
        <w:t>pette and a pipetting reservoir</w:t>
      </w:r>
      <w:r w:rsidRPr="0005430E">
        <w:rPr>
          <w:rFonts w:ascii="Times New Roman" w:hAnsi="Times New Roman"/>
          <w:lang w:eastAsia="zh-CN"/>
        </w:rPr>
        <w:t>.</w:t>
      </w:r>
    </w:p>
    <w:p w:rsidR="00160C95" w:rsidRPr="00160C95" w:rsidRDefault="00160C95" w:rsidP="00160C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60C95" w:rsidRPr="00AB5540" w:rsidRDefault="000B0B2B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eastAsia="zh-CN"/>
        </w:rPr>
        <w:t>T</w:t>
      </w:r>
      <w:r w:rsidR="00064119" w:rsidRPr="0005430E">
        <w:rPr>
          <w:rFonts w:ascii="Times New Roman" w:hAnsi="Times New Roman"/>
          <w:lang w:eastAsia="zh-CN"/>
        </w:rPr>
        <w:t xml:space="preserve">ransfer </w:t>
      </w:r>
      <w:r w:rsidR="00064119" w:rsidRPr="0005430E">
        <w:rPr>
          <w:rFonts w:ascii="Times New Roman" w:hAnsi="Times New Roman"/>
        </w:rPr>
        <w:t xml:space="preserve">20 µL of the ground tissue suspension into </w:t>
      </w:r>
      <w:r>
        <w:rPr>
          <w:rFonts w:ascii="Times New Roman" w:hAnsi="Times New Roman"/>
        </w:rPr>
        <w:t xml:space="preserve">each well of </w:t>
      </w:r>
      <w:r w:rsidR="00064119" w:rsidRPr="0005430E">
        <w:rPr>
          <w:rFonts w:ascii="Times New Roman" w:hAnsi="Times New Roman"/>
        </w:rPr>
        <w:t xml:space="preserve">the first row of the 96-well plate and mix by repeatedly pipetting </w:t>
      </w:r>
      <w:r w:rsidR="00064119" w:rsidRPr="0005430E">
        <w:rPr>
          <w:rFonts w:ascii="Times New Roman" w:hAnsi="Times New Roman"/>
          <w:lang w:eastAsia="zh-CN"/>
        </w:rPr>
        <w:t xml:space="preserve">the liquid </w:t>
      </w:r>
      <w:r w:rsidR="00064119" w:rsidRPr="0005430E">
        <w:rPr>
          <w:rFonts w:ascii="Times New Roman" w:hAnsi="Times New Roman"/>
        </w:rPr>
        <w:t xml:space="preserve">up and down. If small fragments of tissue clog the tip, clip it by 2-3 mm to help acquire the </w:t>
      </w:r>
      <w:r w:rsidR="0005430E" w:rsidRPr="0005430E">
        <w:rPr>
          <w:rFonts w:ascii="Times New Roman" w:hAnsi="Times New Roman"/>
        </w:rPr>
        <w:t>correct volume of the solution.</w:t>
      </w:r>
      <w:r w:rsidR="00AB5540">
        <w:rPr>
          <w:rFonts w:ascii="Times New Roman" w:hAnsi="Times New Roman"/>
        </w:rPr>
        <w:t xml:space="preserve"> </w:t>
      </w:r>
      <w:r w:rsidR="00AB5540" w:rsidRPr="00AB5540">
        <w:rPr>
          <w:rFonts w:ascii="Times New Roman" w:hAnsi="Times New Roman"/>
          <w:b/>
        </w:rPr>
        <w:t>[4.9.1 – CU]</w:t>
      </w:r>
    </w:p>
    <w:p w:rsidR="00AB5540" w:rsidRPr="00AB5540" w:rsidRDefault="00AB5540" w:rsidP="00AB554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B5540" w:rsidRPr="00160C95" w:rsidRDefault="00AB5540" w:rsidP="00AB554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G</w:t>
      </w:r>
      <w:r w:rsidRPr="0005430E">
        <w:rPr>
          <w:rFonts w:ascii="Times New Roman" w:hAnsi="Times New Roman"/>
        </w:rPr>
        <w:t xml:space="preserve">round tissue suspension </w:t>
      </w:r>
      <w:r>
        <w:rPr>
          <w:rFonts w:ascii="Times New Roman" w:hAnsi="Times New Roman"/>
        </w:rPr>
        <w:t xml:space="preserve">being pipetted </w:t>
      </w:r>
      <w:r w:rsidRPr="0005430E">
        <w:rPr>
          <w:rFonts w:ascii="Times New Roman" w:hAnsi="Times New Roman"/>
        </w:rPr>
        <w:t xml:space="preserve">into </w:t>
      </w:r>
      <w:r>
        <w:rPr>
          <w:rFonts w:ascii="Times New Roman" w:hAnsi="Times New Roman"/>
        </w:rPr>
        <w:t xml:space="preserve">each well and mixed by </w:t>
      </w:r>
      <w:r w:rsidRPr="0005430E">
        <w:rPr>
          <w:rFonts w:ascii="Times New Roman" w:hAnsi="Times New Roman"/>
        </w:rPr>
        <w:t xml:space="preserve">repeatedly pipetting </w:t>
      </w:r>
      <w:r w:rsidRPr="0005430E">
        <w:rPr>
          <w:rFonts w:ascii="Times New Roman" w:hAnsi="Times New Roman"/>
          <w:lang w:eastAsia="zh-CN"/>
        </w:rPr>
        <w:t xml:space="preserve">the liquid </w:t>
      </w:r>
      <w:r w:rsidRPr="0005430E">
        <w:rPr>
          <w:rFonts w:ascii="Times New Roman" w:hAnsi="Times New Roman"/>
        </w:rPr>
        <w:t>up and down.</w:t>
      </w:r>
    </w:p>
    <w:p w:rsidR="00160C95" w:rsidRPr="00160C95" w:rsidRDefault="00160C95" w:rsidP="00160C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5430E" w:rsidRPr="009E1577" w:rsidRDefault="0005430E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5430E">
        <w:rPr>
          <w:rFonts w:ascii="Times New Roman" w:hAnsi="Times New Roman"/>
        </w:rPr>
        <w:t xml:space="preserve">To provide enough space for the droplet on the top of the plate, </w:t>
      </w:r>
      <w:r w:rsidRPr="0005430E">
        <w:rPr>
          <w:rFonts w:ascii="Times New Roman" w:hAnsi="Times New Roman"/>
          <w:lang w:eastAsia="zh-CN"/>
        </w:rPr>
        <w:t>space the tissue from different genotypes in alternative rows</w:t>
      </w:r>
      <w:r w:rsidR="009E1577">
        <w:rPr>
          <w:rFonts w:ascii="Times New Roman" w:hAnsi="Times New Roman"/>
          <w:lang w:eastAsia="zh-CN"/>
        </w:rPr>
        <w:t xml:space="preserve">. </w:t>
      </w:r>
      <w:r w:rsidR="00714A0C" w:rsidRPr="009E1577">
        <w:rPr>
          <w:rFonts w:ascii="Times New Roman" w:hAnsi="Times New Roman"/>
          <w:b/>
          <w:lang w:eastAsia="zh-CN"/>
        </w:rPr>
        <w:t>[4.10.1 – LM]</w:t>
      </w:r>
      <w:r w:rsidR="00714A0C">
        <w:rPr>
          <w:rFonts w:ascii="Times New Roman" w:hAnsi="Times New Roman"/>
          <w:lang w:eastAsia="zh-CN"/>
        </w:rPr>
        <w:t xml:space="preserve"> </w:t>
      </w:r>
      <w:r w:rsidRPr="0005430E">
        <w:rPr>
          <w:rFonts w:ascii="Times New Roman" w:hAnsi="Times New Roman"/>
          <w:lang w:eastAsia="zh-CN"/>
        </w:rPr>
        <w:t>To prepare</w:t>
      </w:r>
      <w:r w:rsidRPr="0005430E">
        <w:rPr>
          <w:rFonts w:ascii="Times New Roman" w:hAnsi="Times New Roman"/>
        </w:rPr>
        <w:t xml:space="preserve"> a ten-fold serial dilution, transfer 20 µL</w:t>
      </w:r>
      <w:r w:rsidR="00302BEF">
        <w:rPr>
          <w:rFonts w:ascii="Times New Roman" w:hAnsi="Times New Roman"/>
        </w:rPr>
        <w:t xml:space="preserve"> of</w:t>
      </w:r>
      <w:r w:rsidRPr="0005430E">
        <w:rPr>
          <w:rFonts w:ascii="Times New Roman" w:hAnsi="Times New Roman"/>
        </w:rPr>
        <w:t xml:space="preserve"> </w:t>
      </w:r>
      <w:r w:rsidR="00302BEF" w:rsidRPr="0005430E">
        <w:rPr>
          <w:rFonts w:ascii="Times New Roman" w:hAnsi="Times New Roman"/>
        </w:rPr>
        <w:t>tissue suspension</w:t>
      </w:r>
      <w:r w:rsidRPr="0005430E">
        <w:rPr>
          <w:rFonts w:ascii="Times New Roman" w:hAnsi="Times New Roman"/>
        </w:rPr>
        <w:t xml:space="preserve"> into the second row and repeat this procedure until the </w:t>
      </w:r>
      <w:r w:rsidRPr="0005430E">
        <w:rPr>
          <w:rFonts w:ascii="Times New Roman" w:hAnsi="Times New Roman"/>
          <w:lang w:eastAsia="zh-CN"/>
        </w:rPr>
        <w:t>sixth dilution.</w:t>
      </w:r>
      <w:r w:rsidR="009E1577">
        <w:rPr>
          <w:rFonts w:ascii="Times New Roman" w:hAnsi="Times New Roman"/>
          <w:lang w:eastAsia="zh-CN"/>
        </w:rPr>
        <w:t xml:space="preserve"> </w:t>
      </w:r>
      <w:r w:rsidR="009E1577" w:rsidRPr="009E1577">
        <w:rPr>
          <w:rFonts w:ascii="Times New Roman" w:hAnsi="Times New Roman"/>
          <w:b/>
          <w:lang w:eastAsia="zh-CN"/>
        </w:rPr>
        <w:t>[4.10.2 – CU]</w:t>
      </w:r>
    </w:p>
    <w:p w:rsidR="009E1577" w:rsidRPr="009E1577" w:rsidRDefault="009E1577" w:rsidP="009E157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E1577" w:rsidRPr="00575660" w:rsidRDefault="00575660" w:rsidP="009E157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75660">
        <w:rPr>
          <w:rFonts w:ascii="Times New Roman" w:hAnsi="Times New Roman"/>
          <w:lang w:eastAsia="zh-CN"/>
        </w:rPr>
        <w:t>53364_</w:t>
      </w:r>
      <w:r w:rsidR="009E1577" w:rsidRPr="00575660">
        <w:rPr>
          <w:rFonts w:ascii="Times New Roman" w:hAnsi="Times New Roman"/>
          <w:lang w:eastAsia="zh-CN"/>
        </w:rPr>
        <w:t>Graphic of</w:t>
      </w:r>
      <w:r w:rsidR="009E1577" w:rsidRPr="00575660">
        <w:rPr>
          <w:rFonts w:ascii="Times New Roman" w:hAnsi="Times New Roman"/>
          <w:b/>
          <w:lang w:eastAsia="zh-CN"/>
        </w:rPr>
        <w:t xml:space="preserve"> </w:t>
      </w:r>
      <w:r w:rsidRPr="00575660">
        <w:rPr>
          <w:rFonts w:ascii="Times New Roman" w:hAnsi="Times New Roman"/>
          <w:lang w:eastAsia="zh-CN"/>
        </w:rPr>
        <w:t>96-well</w:t>
      </w:r>
      <w:r w:rsidR="009E1577" w:rsidRPr="00575660">
        <w:rPr>
          <w:rFonts w:ascii="Times New Roman" w:hAnsi="Times New Roman"/>
          <w:lang w:eastAsia="zh-CN"/>
        </w:rPr>
        <w:t xml:space="preserve"> plate</w:t>
      </w:r>
    </w:p>
    <w:p w:rsidR="009E1577" w:rsidRPr="00160C95" w:rsidRDefault="00575660" w:rsidP="009E157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Serial dilutions being made.</w:t>
      </w:r>
    </w:p>
    <w:p w:rsidR="00160C95" w:rsidRDefault="00160C95" w:rsidP="00160C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60C95" w:rsidRPr="00622D5D" w:rsidRDefault="0005430E" w:rsidP="00160C9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432A7">
        <w:rPr>
          <w:rFonts w:ascii="Times New Roman" w:hAnsi="Times New Roman"/>
          <w:lang w:eastAsia="zh-CN"/>
        </w:rPr>
        <w:t>Using divided pipette tips, transfer 20 µL of the solution from the 96-well plate onto the 15</w:t>
      </w:r>
      <w:r w:rsidR="002E5F63">
        <w:rPr>
          <w:rFonts w:ascii="Times New Roman" w:hAnsi="Times New Roman"/>
          <w:lang w:eastAsia="zh-CN"/>
        </w:rPr>
        <w:t>0 mm x 15 mm KB plate</w:t>
      </w:r>
      <w:r w:rsidRPr="000432A7">
        <w:rPr>
          <w:rFonts w:ascii="Times New Roman" w:hAnsi="Times New Roman"/>
          <w:lang w:eastAsia="zh-CN"/>
        </w:rPr>
        <w:t>. Work from the most dilute suspe</w:t>
      </w:r>
      <w:r w:rsidR="000A63DD" w:rsidRPr="000432A7">
        <w:rPr>
          <w:rFonts w:ascii="Times New Roman" w:hAnsi="Times New Roman"/>
          <w:lang w:eastAsia="zh-CN"/>
        </w:rPr>
        <w:t>nsion t</w:t>
      </w:r>
      <w:r w:rsidR="00173409">
        <w:rPr>
          <w:rFonts w:ascii="Times New Roman" w:hAnsi="Times New Roman"/>
          <w:lang w:eastAsia="zh-CN"/>
        </w:rPr>
        <w:t xml:space="preserve">o the most concentrated so </w:t>
      </w:r>
      <w:r w:rsidR="000A63DD" w:rsidRPr="000432A7">
        <w:rPr>
          <w:rFonts w:ascii="Times New Roman" w:hAnsi="Times New Roman"/>
          <w:lang w:eastAsia="zh-CN"/>
        </w:rPr>
        <w:t>it is unnecessary to change pipette tips between the dilutions.</w:t>
      </w:r>
      <w:r w:rsidR="00622D5D">
        <w:rPr>
          <w:rFonts w:ascii="Times New Roman" w:hAnsi="Times New Roman"/>
          <w:lang w:eastAsia="zh-CN"/>
        </w:rPr>
        <w:t xml:space="preserve"> </w:t>
      </w:r>
      <w:r w:rsidR="00622D5D" w:rsidRPr="00622D5D">
        <w:rPr>
          <w:rFonts w:ascii="Times New Roman" w:hAnsi="Times New Roman"/>
          <w:b/>
          <w:lang w:eastAsia="zh-CN"/>
        </w:rPr>
        <w:t>[4.11.1 – CU]</w:t>
      </w:r>
    </w:p>
    <w:p w:rsidR="00622D5D" w:rsidRPr="00622D5D" w:rsidRDefault="00622D5D" w:rsidP="00622D5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2D5D" w:rsidRPr="000432A7" w:rsidRDefault="00622D5D" w:rsidP="00622D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160C95" w:rsidRPr="000432A7" w:rsidRDefault="00160C95" w:rsidP="00160C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60C95" w:rsidRPr="00D33C19" w:rsidRDefault="00160C95" w:rsidP="00160C95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0432A7">
        <w:rPr>
          <w:rFonts w:ascii="Times New Roman" w:hAnsi="Times New Roman"/>
          <w:sz w:val="24"/>
          <w:szCs w:val="24"/>
          <w:lang w:eastAsia="zh-CN"/>
        </w:rPr>
        <w:t xml:space="preserve">Dry the plate at room temperature with </w:t>
      </w:r>
      <w:r w:rsidR="00DE6780" w:rsidRPr="000432A7">
        <w:rPr>
          <w:rFonts w:ascii="Times New Roman" w:hAnsi="Times New Roman"/>
          <w:sz w:val="24"/>
          <w:szCs w:val="24"/>
          <w:lang w:eastAsia="zh-CN"/>
        </w:rPr>
        <w:t xml:space="preserve">the </w:t>
      </w:r>
      <w:r w:rsidRPr="000432A7">
        <w:rPr>
          <w:rFonts w:ascii="Times New Roman" w:hAnsi="Times New Roman"/>
          <w:sz w:val="24"/>
          <w:szCs w:val="24"/>
          <w:lang w:eastAsia="zh-CN"/>
        </w:rPr>
        <w:t xml:space="preserve">lid cracked. </w:t>
      </w:r>
      <w:r w:rsidR="00D33C19" w:rsidRPr="00D33C19">
        <w:rPr>
          <w:rFonts w:ascii="Times New Roman" w:hAnsi="Times New Roman"/>
          <w:b/>
          <w:sz w:val="24"/>
          <w:szCs w:val="24"/>
          <w:lang w:eastAsia="zh-CN"/>
        </w:rPr>
        <w:t>[4.12.1 – MED]</w:t>
      </w:r>
      <w:r w:rsidR="00D33C1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0432A7">
        <w:rPr>
          <w:rFonts w:ascii="Times New Roman" w:hAnsi="Times New Roman"/>
          <w:sz w:val="24"/>
          <w:szCs w:val="24"/>
          <w:lang w:eastAsia="zh-CN"/>
        </w:rPr>
        <w:t>Once no more liquid can be</w:t>
      </w:r>
      <w:r w:rsidR="00173409">
        <w:rPr>
          <w:rFonts w:ascii="Times New Roman" w:hAnsi="Times New Roman"/>
          <w:sz w:val="24"/>
          <w:szCs w:val="24"/>
          <w:lang w:eastAsia="zh-CN"/>
        </w:rPr>
        <w:t xml:space="preserve"> observed on the plate surface,</w:t>
      </w:r>
      <w:r w:rsidR="00DE6780" w:rsidRPr="000432A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0432A7">
        <w:rPr>
          <w:rFonts w:ascii="Times New Roman" w:hAnsi="Times New Roman"/>
          <w:sz w:val="24"/>
          <w:szCs w:val="24"/>
          <w:lang w:eastAsia="zh-CN"/>
        </w:rPr>
        <w:t>close the lid, invert and incubate t</w:t>
      </w:r>
      <w:r w:rsidR="005A268F">
        <w:rPr>
          <w:rFonts w:ascii="Times New Roman" w:hAnsi="Times New Roman"/>
          <w:sz w:val="24"/>
          <w:szCs w:val="24"/>
          <w:lang w:eastAsia="zh-CN"/>
        </w:rPr>
        <w:t>he plate at room temperature</w:t>
      </w:r>
      <w:r w:rsidRPr="000432A7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867EFF" w:rsidRPr="00867EFF">
        <w:rPr>
          <w:rFonts w:ascii="Times New Roman" w:hAnsi="Times New Roman"/>
          <w:sz w:val="24"/>
          <w:szCs w:val="24"/>
          <w:lang w:eastAsia="zh-CN"/>
        </w:rPr>
        <w:t>Incubate plates for 40-60 hours until the colonies become visible.</w:t>
      </w:r>
      <w:r w:rsidR="00D33C1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D33C19" w:rsidRPr="00D33C19">
        <w:rPr>
          <w:rFonts w:ascii="Times New Roman" w:hAnsi="Times New Roman"/>
          <w:b/>
          <w:sz w:val="24"/>
          <w:szCs w:val="24"/>
          <w:lang w:eastAsia="zh-CN"/>
        </w:rPr>
        <w:t>[4.12.2. – MED</w:t>
      </w:r>
      <w:r w:rsidR="00D33C19">
        <w:rPr>
          <w:rFonts w:ascii="Times New Roman" w:hAnsi="Times New Roman"/>
          <w:b/>
          <w:sz w:val="24"/>
          <w:szCs w:val="24"/>
          <w:lang w:eastAsia="zh-CN"/>
        </w:rPr>
        <w:t>-TXT</w:t>
      </w:r>
      <w:r w:rsidR="00D33C19" w:rsidRPr="00D33C19">
        <w:rPr>
          <w:rFonts w:ascii="Times New Roman" w:hAnsi="Times New Roman"/>
          <w:b/>
          <w:sz w:val="24"/>
          <w:szCs w:val="24"/>
          <w:lang w:eastAsia="zh-CN"/>
        </w:rPr>
        <w:t>]</w:t>
      </w:r>
    </w:p>
    <w:p w:rsidR="00D33C19" w:rsidRPr="00D33C19" w:rsidRDefault="00D33C19" w:rsidP="00D33C19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</w:p>
    <w:p w:rsidR="00D33C19" w:rsidRPr="000432A7" w:rsidRDefault="00D33C19" w:rsidP="00D33C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</w:p>
    <w:p w:rsidR="00D33C19" w:rsidRPr="00D33C19" w:rsidRDefault="00D33C19" w:rsidP="00D33C1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080E">
        <w:rPr>
          <w:rFonts w:ascii="Times New Roman" w:hAnsi="Times New Roman"/>
        </w:rPr>
        <w:t>*film as written.</w:t>
      </w:r>
      <w:r>
        <w:rPr>
          <w:rFonts w:ascii="Times New Roman" w:hAnsi="Times New Roman"/>
          <w:szCs w:val="24"/>
        </w:rPr>
        <w:t xml:space="preserve"> TEXT: </w:t>
      </w:r>
      <w:r>
        <w:rPr>
          <w:rFonts w:ascii="Times New Roman" w:hAnsi="Times New Roman"/>
          <w:szCs w:val="24"/>
          <w:lang w:eastAsia="zh-CN"/>
        </w:rPr>
        <w:t>40-60 h; room temperature</w:t>
      </w:r>
    </w:p>
    <w:p w:rsidR="000432A7" w:rsidRPr="00160C95" w:rsidRDefault="000432A7" w:rsidP="000432A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highlight w:val="yellow"/>
          <w:lang w:eastAsia="zh-CN"/>
        </w:rPr>
      </w:pPr>
    </w:p>
    <w:p w:rsidR="000432A7" w:rsidRPr="004716DD" w:rsidRDefault="000432A7" w:rsidP="000432A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C7695">
        <w:rPr>
          <w:rFonts w:ascii="Times New Roman" w:hAnsi="Times New Roman"/>
          <w:sz w:val="24"/>
          <w:szCs w:val="24"/>
          <w:lang w:eastAsia="zh-CN"/>
        </w:rPr>
        <w:t>Confirm that the growth on the plates reflects the predictable 10-fold drop in colony</w:t>
      </w:r>
      <w:r w:rsidR="004716DD">
        <w:rPr>
          <w:rFonts w:ascii="Times New Roman" w:hAnsi="Times New Roman"/>
          <w:sz w:val="24"/>
          <w:szCs w:val="24"/>
          <w:lang w:eastAsia="zh-CN"/>
        </w:rPr>
        <w:t xml:space="preserve"> forming units</w:t>
      </w:r>
      <w:r w:rsidRPr="006C7695">
        <w:rPr>
          <w:rFonts w:ascii="Times New Roman" w:hAnsi="Times New Roman"/>
          <w:sz w:val="24"/>
          <w:szCs w:val="24"/>
          <w:lang w:eastAsia="zh-CN"/>
        </w:rPr>
        <w:t xml:space="preserve">. Count the bacteria before they overgrow and colonies fuse. </w:t>
      </w:r>
      <w:r w:rsidR="004716DD" w:rsidRPr="004716DD">
        <w:rPr>
          <w:rFonts w:ascii="Times New Roman" w:hAnsi="Times New Roman"/>
          <w:b/>
          <w:sz w:val="24"/>
          <w:szCs w:val="24"/>
          <w:lang w:eastAsia="zh-CN"/>
        </w:rPr>
        <w:t xml:space="preserve">[4.13.1 – MED] </w:t>
      </w:r>
      <w:r w:rsidRPr="006C7695">
        <w:rPr>
          <w:rFonts w:ascii="Times New Roman" w:hAnsi="Times New Roman"/>
          <w:sz w:val="24"/>
          <w:szCs w:val="24"/>
          <w:lang w:eastAsia="zh-CN"/>
        </w:rPr>
        <w:t>Determine the number of bacteria in the lowest dilution that does not have overlapping colonies</w:t>
      </w:r>
      <w:r w:rsidR="00D1693A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Pr="006C7695">
        <w:rPr>
          <w:rFonts w:ascii="Times New Roman" w:hAnsi="Times New Roman"/>
          <w:sz w:val="24"/>
          <w:szCs w:val="24"/>
          <w:lang w:eastAsia="zh-CN"/>
        </w:rPr>
        <w:t>Usually, the preferred dilution to be counted will</w:t>
      </w:r>
      <w:r w:rsidR="00D1693A">
        <w:rPr>
          <w:rFonts w:ascii="Times New Roman" w:hAnsi="Times New Roman"/>
          <w:sz w:val="24"/>
          <w:szCs w:val="24"/>
          <w:lang w:eastAsia="zh-CN"/>
        </w:rPr>
        <w:t xml:space="preserve"> contain between 10-50 colonies and </w:t>
      </w:r>
      <w:r w:rsidR="00D1693A" w:rsidRPr="004716DD">
        <w:rPr>
          <w:rFonts w:ascii="Times New Roman" w:hAnsi="Times New Roman"/>
          <w:sz w:val="24"/>
          <w:szCs w:val="24"/>
          <w:lang w:eastAsia="zh-CN"/>
        </w:rPr>
        <w:t>it may vary among technical replicates.</w:t>
      </w:r>
      <w:r w:rsidR="004716DD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4716DD" w:rsidRPr="004716DD">
        <w:rPr>
          <w:rFonts w:ascii="Times New Roman" w:hAnsi="Times New Roman"/>
          <w:b/>
          <w:sz w:val="24"/>
          <w:szCs w:val="24"/>
          <w:lang w:eastAsia="zh-CN"/>
        </w:rPr>
        <w:t>[4.13.2 – LM]</w:t>
      </w:r>
    </w:p>
    <w:p w:rsidR="004716DD" w:rsidRPr="004716DD" w:rsidRDefault="004716DD" w:rsidP="004716D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</w:p>
    <w:p w:rsidR="004716DD" w:rsidRPr="004716DD" w:rsidRDefault="004716DD" w:rsidP="004716D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4716DD">
        <w:rPr>
          <w:rFonts w:ascii="Times New Roman" w:hAnsi="Times New Roman"/>
          <w:sz w:val="24"/>
          <w:szCs w:val="24"/>
          <w:lang w:eastAsia="zh-CN"/>
        </w:rPr>
        <w:t>Talent checking a plate.</w:t>
      </w:r>
    </w:p>
    <w:p w:rsidR="004716DD" w:rsidRPr="0022168D" w:rsidRDefault="00714A0C" w:rsidP="004716D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2168D">
        <w:rPr>
          <w:rFonts w:ascii="Times New Roman" w:hAnsi="Times New Roman"/>
          <w:sz w:val="24"/>
          <w:szCs w:val="24"/>
          <w:lang w:eastAsia="zh-CN"/>
        </w:rPr>
        <w:t>panel C from JoVE f</w:t>
      </w:r>
      <w:r w:rsidR="0022168D" w:rsidRPr="0022168D">
        <w:rPr>
          <w:rFonts w:ascii="Times New Roman" w:hAnsi="Times New Roman"/>
          <w:sz w:val="24"/>
          <w:szCs w:val="24"/>
          <w:lang w:eastAsia="zh-CN"/>
        </w:rPr>
        <w:t>igure 2</w:t>
      </w:r>
      <w:r w:rsidRPr="0022168D">
        <w:rPr>
          <w:rFonts w:ascii="Times New Roman" w:hAnsi="Times New Roman"/>
          <w:sz w:val="24"/>
          <w:szCs w:val="24"/>
          <w:lang w:eastAsia="zh-CN"/>
        </w:rPr>
        <w:t>.psd</w:t>
      </w:r>
    </w:p>
    <w:p w:rsidR="007D743E" w:rsidRPr="00C574EA" w:rsidRDefault="007D743E" w:rsidP="007D743E">
      <w:pPr>
        <w:pStyle w:val="ListParagraph"/>
        <w:ind w:left="0"/>
        <w:rPr>
          <w:rFonts w:ascii="Arial" w:hAnsi="Arial" w:cs="Arial"/>
          <w:highlight w:val="yellow"/>
          <w:lang w:eastAsia="zh-CN"/>
        </w:rPr>
      </w:pPr>
    </w:p>
    <w:p w:rsidR="004453C1" w:rsidRPr="00A37E98" w:rsidRDefault="007D743E" w:rsidP="004453C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F947F6">
        <w:rPr>
          <w:rFonts w:ascii="Times New Roman" w:hAnsi="Times New Roman"/>
          <w:sz w:val="24"/>
          <w:szCs w:val="24"/>
          <w:lang w:eastAsia="zh-CN"/>
        </w:rPr>
        <w:t xml:space="preserve">To calculate the levels of bacterial proliferation, </w:t>
      </w:r>
      <w:r w:rsidR="00A1778B" w:rsidRPr="00F947F6">
        <w:rPr>
          <w:rFonts w:ascii="Times New Roman" w:hAnsi="Times New Roman"/>
          <w:sz w:val="24"/>
          <w:szCs w:val="24"/>
          <w:lang w:eastAsia="zh-CN"/>
        </w:rPr>
        <w:t xml:space="preserve">determine the number of </w:t>
      </w:r>
      <w:r w:rsidR="00A1778B" w:rsidRPr="00F947F6">
        <w:rPr>
          <w:rFonts w:ascii="Times New Roman" w:hAnsi="Times New Roman"/>
          <w:sz w:val="24"/>
          <w:szCs w:val="24"/>
        </w:rPr>
        <w:t>colony fo</w:t>
      </w:r>
      <w:r w:rsidR="004453C1" w:rsidRPr="00F947F6">
        <w:rPr>
          <w:rFonts w:ascii="Times New Roman" w:hAnsi="Times New Roman"/>
          <w:sz w:val="24"/>
          <w:szCs w:val="24"/>
        </w:rPr>
        <w:t>rming unit per leaf disc using</w:t>
      </w:r>
      <w:r w:rsidR="00A1778B" w:rsidRPr="00F947F6">
        <w:rPr>
          <w:rFonts w:ascii="Times New Roman" w:hAnsi="Times New Roman"/>
          <w:sz w:val="24"/>
          <w:szCs w:val="24"/>
        </w:rPr>
        <w:t xml:space="preserve"> this formula</w:t>
      </w:r>
      <w:r w:rsidR="004716DD">
        <w:rPr>
          <w:rFonts w:ascii="Times New Roman" w:hAnsi="Times New Roman"/>
          <w:sz w:val="24"/>
          <w:szCs w:val="24"/>
        </w:rPr>
        <w:t>,</w:t>
      </w:r>
      <w:r w:rsidR="00A1778B" w:rsidRPr="00F947F6">
        <w:rPr>
          <w:rFonts w:ascii="Times New Roman" w:hAnsi="Times New Roman"/>
          <w:sz w:val="24"/>
          <w:szCs w:val="24"/>
        </w:rPr>
        <w:t xml:space="preserve"> where R is</w:t>
      </w:r>
      <w:r w:rsidR="00A1778B" w:rsidRPr="00F947F6">
        <w:rPr>
          <w:rFonts w:ascii="Times New Roman" w:hAnsi="Times New Roman"/>
          <w:sz w:val="24"/>
          <w:szCs w:val="24"/>
          <w:lang w:eastAsia="zh-CN"/>
        </w:rPr>
        <w:t xml:space="preserve"> the number of the row and T is </w:t>
      </w:r>
      <w:r w:rsidRPr="00F947F6">
        <w:rPr>
          <w:rFonts w:ascii="Times New Roman" w:hAnsi="Times New Roman"/>
          <w:sz w:val="24"/>
          <w:szCs w:val="24"/>
          <w:lang w:eastAsia="zh-CN"/>
        </w:rPr>
        <w:t>the number of the bacteria within each te</w:t>
      </w:r>
      <w:r w:rsidR="00A1778B" w:rsidRPr="00F947F6">
        <w:rPr>
          <w:rFonts w:ascii="Times New Roman" w:hAnsi="Times New Roman"/>
          <w:sz w:val="24"/>
          <w:szCs w:val="24"/>
          <w:lang w:eastAsia="zh-CN"/>
        </w:rPr>
        <w:t>chnical replicate</w:t>
      </w:r>
      <w:r w:rsidRPr="00F947F6">
        <w:rPr>
          <w:rFonts w:ascii="Times New Roman" w:hAnsi="Times New Roman"/>
          <w:sz w:val="24"/>
          <w:szCs w:val="24"/>
          <w:lang w:eastAsia="zh-CN"/>
        </w:rPr>
        <w:t>.</w:t>
      </w:r>
      <w:r w:rsidRPr="00F947F6">
        <w:rPr>
          <w:rFonts w:ascii="Times New Roman" w:hAnsi="Times New Roman"/>
          <w:sz w:val="24"/>
          <w:szCs w:val="24"/>
        </w:rPr>
        <w:t xml:space="preserve"> </w:t>
      </w:r>
      <w:r w:rsidR="004716DD" w:rsidRPr="004716DD">
        <w:rPr>
          <w:rFonts w:ascii="Times New Roman" w:hAnsi="Times New Roman"/>
          <w:b/>
          <w:sz w:val="24"/>
          <w:szCs w:val="24"/>
        </w:rPr>
        <w:t>[4.14.1 – LM]</w:t>
      </w:r>
    </w:p>
    <w:p w:rsidR="00A37E98" w:rsidRDefault="00A37E98" w:rsidP="00A37E9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</w:p>
    <w:p w:rsidR="004716DD" w:rsidRDefault="004716DD" w:rsidP="004716D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4716DD">
        <w:rPr>
          <w:rFonts w:ascii="Times New Roman" w:hAnsi="Times New Roman"/>
          <w:sz w:val="24"/>
          <w:szCs w:val="24"/>
          <w:lang w:eastAsia="zh-CN"/>
        </w:rPr>
        <w:t>53364_CFU calculations.pptx</w:t>
      </w:r>
    </w:p>
    <w:p w:rsidR="00F947F6" w:rsidRPr="00F947F6" w:rsidRDefault="00F947F6" w:rsidP="00F947F6">
      <w:pPr>
        <w:rPr>
          <w:rFonts w:ascii="Times New Roman" w:hAnsi="Times New Roman"/>
          <w:szCs w:val="24"/>
          <w:lang w:eastAsia="zh-CN"/>
        </w:rPr>
      </w:pPr>
    </w:p>
    <w:p w:rsidR="00064119" w:rsidRPr="00017514" w:rsidRDefault="004453C1" w:rsidP="004453C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F119DF">
        <w:rPr>
          <w:rFonts w:ascii="Times New Roman" w:hAnsi="Times New Roman"/>
          <w:sz w:val="24"/>
          <w:szCs w:val="24"/>
          <w:lang w:eastAsia="zh-CN"/>
        </w:rPr>
        <w:t>T</w:t>
      </w:r>
      <w:r w:rsidR="007D743E" w:rsidRPr="00F119DF">
        <w:rPr>
          <w:rFonts w:ascii="Times New Roman" w:hAnsi="Times New Roman"/>
          <w:sz w:val="24"/>
          <w:szCs w:val="24"/>
          <w:lang w:eastAsia="zh-CN"/>
        </w:rPr>
        <w:t xml:space="preserve">he data </w:t>
      </w:r>
      <w:r w:rsidRPr="00F119DF">
        <w:rPr>
          <w:rFonts w:ascii="Times New Roman" w:hAnsi="Times New Roman"/>
          <w:sz w:val="24"/>
          <w:szCs w:val="24"/>
          <w:lang w:eastAsia="zh-CN"/>
        </w:rPr>
        <w:t xml:space="preserve">is then used to produce a graph. </w:t>
      </w:r>
      <w:r w:rsidR="007D743E" w:rsidRPr="00F119DF">
        <w:rPr>
          <w:rFonts w:ascii="Times New Roman" w:hAnsi="Times New Roman"/>
          <w:sz w:val="24"/>
          <w:szCs w:val="24"/>
          <w:lang w:eastAsia="zh-CN"/>
        </w:rPr>
        <w:t xml:space="preserve">Each data point is represented as the mean of six technical replicates on a logarithmic scale. </w:t>
      </w:r>
      <w:r w:rsidR="007D743E" w:rsidRPr="00F119DF">
        <w:rPr>
          <w:rFonts w:ascii="Times New Roman" w:hAnsi="Times New Roman"/>
          <w:sz w:val="24"/>
          <w:szCs w:val="24"/>
        </w:rPr>
        <w:t xml:space="preserve">Error bars represent </w:t>
      </w:r>
      <w:r w:rsidR="002E5F63">
        <w:rPr>
          <w:rFonts w:ascii="Times New Roman" w:hAnsi="Times New Roman"/>
          <w:sz w:val="24"/>
          <w:szCs w:val="24"/>
        </w:rPr>
        <w:t xml:space="preserve">the </w:t>
      </w:r>
      <w:r w:rsidR="007D743E" w:rsidRPr="00F119DF">
        <w:rPr>
          <w:rFonts w:ascii="Times New Roman" w:hAnsi="Times New Roman"/>
          <w:sz w:val="24"/>
          <w:szCs w:val="24"/>
        </w:rPr>
        <w:t>95% confide</w:t>
      </w:r>
      <w:r w:rsidR="00B268D2">
        <w:rPr>
          <w:rFonts w:ascii="Times New Roman" w:hAnsi="Times New Roman"/>
          <w:sz w:val="24"/>
          <w:szCs w:val="24"/>
        </w:rPr>
        <w:t>nce interval of the mean</w:t>
      </w:r>
      <w:r w:rsidR="007D743E" w:rsidRPr="00F119DF">
        <w:rPr>
          <w:rFonts w:ascii="Times New Roman" w:hAnsi="Times New Roman"/>
          <w:sz w:val="24"/>
          <w:szCs w:val="24"/>
        </w:rPr>
        <w:t xml:space="preserve">. </w:t>
      </w:r>
      <w:r w:rsidR="00017514" w:rsidRPr="00017514">
        <w:rPr>
          <w:rFonts w:ascii="Times New Roman" w:hAnsi="Times New Roman"/>
          <w:b/>
          <w:sz w:val="24"/>
          <w:szCs w:val="24"/>
        </w:rPr>
        <w:t>[4.15.1 – LM]</w:t>
      </w:r>
    </w:p>
    <w:p w:rsidR="00017514" w:rsidRPr="00017514" w:rsidRDefault="00017514" w:rsidP="00017514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</w:p>
    <w:p w:rsidR="00017514" w:rsidRDefault="00017514" w:rsidP="0001751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017514">
        <w:rPr>
          <w:rFonts w:ascii="Times New Roman" w:hAnsi="Times New Roman"/>
          <w:sz w:val="24"/>
          <w:szCs w:val="24"/>
          <w:lang w:eastAsia="zh-CN"/>
        </w:rPr>
        <w:t xml:space="preserve">Graph </w:t>
      </w:r>
      <w:r w:rsidR="0022168D">
        <w:rPr>
          <w:rFonts w:ascii="Times New Roman" w:hAnsi="Times New Roman"/>
          <w:sz w:val="24"/>
          <w:szCs w:val="24"/>
          <w:lang w:eastAsia="zh-CN"/>
        </w:rPr>
        <w:t xml:space="preserve">only </w:t>
      </w:r>
      <w:r w:rsidRPr="00017514">
        <w:rPr>
          <w:rFonts w:ascii="Times New Roman" w:hAnsi="Times New Roman"/>
          <w:sz w:val="24"/>
          <w:szCs w:val="24"/>
          <w:lang w:eastAsia="zh-CN"/>
        </w:rPr>
        <w:t>from ‘</w:t>
      </w:r>
      <w:r w:rsidRPr="00017514">
        <w:rPr>
          <w:rFonts w:ascii="Times New Roman" w:hAnsi="Times New Roman"/>
          <w:sz w:val="24"/>
          <w:szCs w:val="24"/>
        </w:rPr>
        <w:t>EDS assay data analysis.xlsx’</w:t>
      </w:r>
    </w:p>
    <w:p w:rsidR="0022168D" w:rsidRPr="00017514" w:rsidRDefault="0022168D" w:rsidP="0022168D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  <w:lang w:eastAsia="zh-CN"/>
        </w:rPr>
      </w:pPr>
    </w:p>
    <w:p w:rsidR="00F927EC" w:rsidRPr="00F119DF" w:rsidRDefault="00F927EC" w:rsidP="00F927E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</w:p>
    <w:p w:rsidR="00CE10F2" w:rsidRPr="00F927EC" w:rsidRDefault="00CE10F2" w:rsidP="00F927E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Results: </w:t>
      </w:r>
      <w:r w:rsidR="00E360D0">
        <w:rPr>
          <w:rFonts w:ascii="Times New Roman" w:hAnsi="Times New Roman"/>
          <w:b/>
          <w:szCs w:val="24"/>
        </w:rPr>
        <w:t>syringe</w:t>
      </w:r>
      <w:r w:rsidR="00D06CFD">
        <w:rPr>
          <w:rFonts w:ascii="Times New Roman" w:hAnsi="Times New Roman"/>
          <w:b/>
          <w:szCs w:val="24"/>
        </w:rPr>
        <w:t xml:space="preserve"> infiltration assays can quantitatively assess</w:t>
      </w:r>
      <w:r w:rsidR="00DF3088">
        <w:rPr>
          <w:rFonts w:ascii="Times New Roman" w:hAnsi="Times New Roman"/>
          <w:b/>
          <w:szCs w:val="24"/>
        </w:rPr>
        <w:t xml:space="preserve"> p</w:t>
      </w:r>
      <w:r w:rsidR="00E360D0">
        <w:rPr>
          <w:rFonts w:ascii="Times New Roman" w:hAnsi="Times New Roman"/>
          <w:b/>
          <w:szCs w:val="24"/>
        </w:rPr>
        <w:t>lant immune</w:t>
      </w:r>
      <w:r w:rsidR="00DF3088">
        <w:rPr>
          <w:rFonts w:ascii="Times New Roman" w:hAnsi="Times New Roman"/>
          <w:b/>
          <w:szCs w:val="24"/>
        </w:rPr>
        <w:t xml:space="preserve"> response </w:t>
      </w:r>
    </w:p>
    <w:p w:rsidR="00F927EC" w:rsidRPr="00996974" w:rsidRDefault="00F927EC" w:rsidP="00F927EC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F927EC" w:rsidRPr="00EB3B80" w:rsidRDefault="00F927EC" w:rsidP="00F927E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7EC">
        <w:rPr>
          <w:rFonts w:ascii="Times New Roman" w:hAnsi="Times New Roman"/>
          <w:bCs/>
          <w:color w:val="000000"/>
        </w:rPr>
        <w:t>E</w:t>
      </w:r>
      <w:r w:rsidR="00EA1D85">
        <w:rPr>
          <w:rFonts w:ascii="Times New Roman" w:hAnsi="Times New Roman"/>
          <w:bCs/>
          <w:color w:val="000000"/>
        </w:rPr>
        <w:t>nhanc</w:t>
      </w:r>
      <w:r w:rsidR="00541D86">
        <w:rPr>
          <w:rFonts w:ascii="Times New Roman" w:hAnsi="Times New Roman"/>
          <w:bCs/>
          <w:color w:val="000000"/>
        </w:rPr>
        <w:t>ed Disease Susceptibility</w:t>
      </w:r>
      <w:r w:rsidRPr="00F927EC">
        <w:rPr>
          <w:rFonts w:ascii="Times New Roman" w:hAnsi="Times New Roman"/>
          <w:bCs/>
          <w:color w:val="000000"/>
        </w:rPr>
        <w:t xml:space="preserve"> against </w:t>
      </w:r>
      <w:r w:rsidRPr="00F927EC">
        <w:rPr>
          <w:rFonts w:ascii="Times New Roman" w:hAnsi="Times New Roman"/>
          <w:bCs/>
          <w:i/>
          <w:color w:val="000000"/>
        </w:rPr>
        <w:t>Psm</w:t>
      </w:r>
      <w:r w:rsidR="00EA1D85">
        <w:rPr>
          <w:rFonts w:ascii="Times New Roman" w:hAnsi="Times New Roman"/>
          <w:bCs/>
          <w:color w:val="000000"/>
        </w:rPr>
        <w:t xml:space="preserve"> ES4326 was</w:t>
      </w:r>
      <w:r w:rsidRPr="00F927EC">
        <w:rPr>
          <w:rFonts w:ascii="Times New Roman" w:hAnsi="Times New Roman"/>
          <w:bCs/>
          <w:color w:val="000000"/>
        </w:rPr>
        <w:t xml:space="preserve"> assessed by infection with an inoculum wit</w:t>
      </w:r>
      <w:r w:rsidR="00EA1D85">
        <w:rPr>
          <w:rFonts w:ascii="Times New Roman" w:hAnsi="Times New Roman"/>
          <w:bCs/>
          <w:color w:val="000000"/>
        </w:rPr>
        <w:t xml:space="preserve">h </w:t>
      </w:r>
      <w:r w:rsidR="004E02E7">
        <w:rPr>
          <w:rFonts w:ascii="Times New Roman" w:hAnsi="Times New Roman"/>
          <w:bCs/>
          <w:color w:val="000000"/>
        </w:rPr>
        <w:t xml:space="preserve">an </w:t>
      </w:r>
      <w:bookmarkStart w:id="0" w:name="_GoBack"/>
      <w:bookmarkEnd w:id="0"/>
      <w:r w:rsidR="00EA1D85">
        <w:rPr>
          <w:rFonts w:ascii="Times New Roman" w:hAnsi="Times New Roman"/>
          <w:bCs/>
          <w:color w:val="000000"/>
        </w:rPr>
        <w:t>OD</w:t>
      </w:r>
      <w:r w:rsidR="00EA1D85" w:rsidRPr="00F927EC">
        <w:rPr>
          <w:rFonts w:ascii="Times New Roman" w:hAnsi="Times New Roman"/>
          <w:szCs w:val="24"/>
          <w:vertAlign w:val="subscript"/>
        </w:rPr>
        <w:t>600</w:t>
      </w:r>
      <w:r w:rsidR="00323EC1">
        <w:rPr>
          <w:rFonts w:ascii="Times New Roman" w:hAnsi="Times New Roman"/>
          <w:bCs/>
          <w:color w:val="000000"/>
        </w:rPr>
        <w:t xml:space="preserve"> of </w:t>
      </w:r>
      <w:r w:rsidR="00EA1D85">
        <w:rPr>
          <w:rFonts w:ascii="Times New Roman" w:hAnsi="Times New Roman"/>
          <w:bCs/>
          <w:color w:val="000000"/>
        </w:rPr>
        <w:t>0.0002. The results show</w:t>
      </w:r>
      <w:r w:rsidRPr="00F927EC">
        <w:rPr>
          <w:rFonts w:ascii="Times New Roman" w:hAnsi="Times New Roman"/>
          <w:bCs/>
          <w:color w:val="000000"/>
        </w:rPr>
        <w:t xml:space="preserve"> </w:t>
      </w:r>
      <w:r w:rsidR="00323EC1">
        <w:rPr>
          <w:rFonts w:ascii="Times New Roman" w:hAnsi="Times New Roman"/>
          <w:bCs/>
          <w:color w:val="000000"/>
        </w:rPr>
        <w:t xml:space="preserve">that </w:t>
      </w:r>
      <w:r w:rsidRPr="00F927EC">
        <w:rPr>
          <w:rFonts w:ascii="Times New Roman" w:hAnsi="Times New Roman"/>
          <w:bCs/>
          <w:color w:val="000000"/>
        </w:rPr>
        <w:t xml:space="preserve">the highly susceptible </w:t>
      </w:r>
      <w:r w:rsidRPr="00F927EC">
        <w:rPr>
          <w:rFonts w:ascii="Times New Roman" w:hAnsi="Times New Roman"/>
          <w:bCs/>
          <w:i/>
          <w:color w:val="000000"/>
        </w:rPr>
        <w:t>npr1-1</w:t>
      </w:r>
      <w:r w:rsidRPr="00F927EC">
        <w:rPr>
          <w:rFonts w:ascii="Times New Roman" w:hAnsi="Times New Roman"/>
          <w:bCs/>
          <w:color w:val="000000"/>
        </w:rPr>
        <w:t xml:space="preserve"> mutants have approximately 2.5 log </w:t>
      </w:r>
      <w:r w:rsidR="00EA1D85">
        <w:rPr>
          <w:rFonts w:ascii="Times New Roman" w:hAnsi="Times New Roman"/>
          <w:bCs/>
          <w:color w:val="000000"/>
        </w:rPr>
        <w:t>or 300 times</w:t>
      </w:r>
      <w:r w:rsidRPr="00F927EC">
        <w:rPr>
          <w:rFonts w:ascii="Times New Roman" w:hAnsi="Times New Roman"/>
          <w:bCs/>
          <w:color w:val="000000"/>
        </w:rPr>
        <w:t xml:space="preserve"> more pathogen growth compared to the wild-type Col-0 plants. </w:t>
      </w:r>
      <w:r w:rsidR="00EB3B80" w:rsidRPr="00EB3B80">
        <w:rPr>
          <w:rFonts w:ascii="Times New Roman" w:hAnsi="Times New Roman"/>
          <w:b/>
          <w:bCs/>
          <w:color w:val="000000"/>
        </w:rPr>
        <w:t>[5.1.1 – LM]</w:t>
      </w:r>
    </w:p>
    <w:p w:rsidR="00EB3B80" w:rsidRPr="00EB3B80" w:rsidRDefault="00EB3B80" w:rsidP="00EB3B8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11A6B" w:rsidRPr="00987FE2" w:rsidRDefault="00987FE2" w:rsidP="00553FD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87FE2">
        <w:rPr>
          <w:rFonts w:ascii="Times New Roman" w:hAnsi="Times New Roman"/>
          <w:bCs/>
          <w:color w:val="000000"/>
        </w:rPr>
        <w:t xml:space="preserve">JoVE </w:t>
      </w:r>
      <w:r w:rsidR="002F4E09" w:rsidRPr="00987FE2">
        <w:rPr>
          <w:rFonts w:ascii="Times New Roman" w:hAnsi="Times New Roman"/>
          <w:szCs w:val="24"/>
        </w:rPr>
        <w:t>Figure3.</w:t>
      </w:r>
      <w:r w:rsidR="00553FDF" w:rsidRPr="00987FE2">
        <w:rPr>
          <w:rFonts w:ascii="Times New Roman" w:hAnsi="Times New Roman"/>
          <w:szCs w:val="24"/>
        </w:rPr>
        <w:t>psd</w:t>
      </w:r>
      <w:r w:rsidR="00EB3B80" w:rsidRPr="00987FE2">
        <w:rPr>
          <w:rFonts w:ascii="Times New Roman" w:hAnsi="Times New Roman"/>
          <w:szCs w:val="24"/>
        </w:rPr>
        <w:t xml:space="preserve"> </w:t>
      </w:r>
    </w:p>
    <w:p w:rsidR="00553FDF" w:rsidRPr="00EA1D85" w:rsidRDefault="00553FDF" w:rsidP="00553FDF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2F4E09" w:rsidRPr="00EB3B80" w:rsidRDefault="00EA1D85" w:rsidP="002F4E0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The syringe infiltration assay can </w:t>
      </w:r>
      <w:r w:rsidR="00323EC1">
        <w:rPr>
          <w:rFonts w:ascii="Times New Roman" w:hAnsi="Times New Roman"/>
          <w:bCs/>
          <w:color w:val="000000"/>
          <w:sz w:val="24"/>
          <w:szCs w:val="24"/>
        </w:rPr>
        <w:t>be modified to assess</w:t>
      </w:r>
      <w:r w:rsidR="00F947F6">
        <w:rPr>
          <w:rFonts w:ascii="Times New Roman" w:hAnsi="Times New Roman"/>
          <w:bCs/>
          <w:color w:val="000000"/>
          <w:sz w:val="24"/>
          <w:szCs w:val="24"/>
        </w:rPr>
        <w:t xml:space="preserve"> different layers of </w:t>
      </w:r>
      <w:r w:rsidR="00511A6B" w:rsidRPr="00511A6B">
        <w:rPr>
          <w:rFonts w:ascii="Times New Roman" w:hAnsi="Times New Roman"/>
          <w:bCs/>
          <w:color w:val="000000"/>
          <w:sz w:val="24"/>
          <w:szCs w:val="24"/>
        </w:rPr>
        <w:t xml:space="preserve">immune response. To evaluate Salicylic Acid-Triggered Immunity, external application of Sodium Salicylate is used to trigger the immune response, which is quantified </w:t>
      </w:r>
      <w:r>
        <w:rPr>
          <w:rFonts w:ascii="Times New Roman" w:hAnsi="Times New Roman"/>
          <w:bCs/>
          <w:color w:val="000000"/>
          <w:sz w:val="24"/>
          <w:szCs w:val="24"/>
        </w:rPr>
        <w:t>by pathogen growth.</w:t>
      </w:r>
      <w:r w:rsidR="00EB3B8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B3B80" w:rsidRPr="00EB3B80">
        <w:rPr>
          <w:rFonts w:ascii="Times New Roman" w:hAnsi="Times New Roman"/>
          <w:b/>
          <w:bCs/>
          <w:color w:val="000000"/>
          <w:sz w:val="24"/>
          <w:szCs w:val="24"/>
        </w:rPr>
        <w:t>[5.2.1 – LM]</w:t>
      </w:r>
    </w:p>
    <w:p w:rsidR="00EB3B80" w:rsidRPr="00EB3B80" w:rsidRDefault="00EB3B80" w:rsidP="00EB3B80">
      <w:pPr>
        <w:pStyle w:val="ListParagraph"/>
        <w:spacing w:after="0" w:line="240" w:lineRule="auto"/>
        <w:ind w:left="1080"/>
        <w:rPr>
          <w:rFonts w:ascii="Times New Roman" w:hAnsi="Times New Roman"/>
          <w:bCs/>
          <w:color w:val="000000"/>
          <w:sz w:val="24"/>
          <w:szCs w:val="24"/>
        </w:rPr>
      </w:pPr>
    </w:p>
    <w:p w:rsidR="002F4E09" w:rsidRPr="00987FE2" w:rsidRDefault="00987FE2" w:rsidP="00987FE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</w:rPr>
        <w:t xml:space="preserve">panel A only from </w:t>
      </w:r>
      <w:r w:rsidRPr="00987FE2">
        <w:rPr>
          <w:rFonts w:ascii="Times New Roman" w:hAnsi="Times New Roman"/>
          <w:bCs/>
          <w:color w:val="000000"/>
        </w:rPr>
        <w:t xml:space="preserve">JoVE </w:t>
      </w:r>
      <w:r>
        <w:rPr>
          <w:rFonts w:ascii="Times New Roman" w:hAnsi="Times New Roman"/>
          <w:szCs w:val="24"/>
        </w:rPr>
        <w:t>Figure4</w:t>
      </w:r>
      <w:r w:rsidRPr="00987FE2">
        <w:rPr>
          <w:rFonts w:ascii="Times New Roman" w:hAnsi="Times New Roman"/>
          <w:szCs w:val="24"/>
        </w:rPr>
        <w:t xml:space="preserve">.psd </w:t>
      </w:r>
    </w:p>
    <w:p w:rsidR="00EA1D85" w:rsidRPr="00A97C10" w:rsidRDefault="00EA1D85" w:rsidP="002F4E09">
      <w:pPr>
        <w:rPr>
          <w:rFonts w:ascii="Times New Roman" w:hAnsi="Times New Roman"/>
          <w:bCs/>
          <w:color w:val="000000"/>
          <w:szCs w:val="24"/>
        </w:rPr>
      </w:pPr>
    </w:p>
    <w:p w:rsidR="002F4E09" w:rsidRPr="00EB3B80" w:rsidRDefault="00511A6B" w:rsidP="002F4E0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11A6B">
        <w:rPr>
          <w:rFonts w:ascii="Times New Roman" w:hAnsi="Times New Roman"/>
          <w:bCs/>
          <w:color w:val="000000"/>
          <w:sz w:val="24"/>
          <w:szCs w:val="24"/>
        </w:rPr>
        <w:t>The loss of</w:t>
      </w:r>
      <w:r w:rsidR="00323EC1">
        <w:rPr>
          <w:rFonts w:ascii="Times New Roman" w:hAnsi="Times New Roman"/>
          <w:bCs/>
          <w:color w:val="000000"/>
          <w:sz w:val="24"/>
          <w:szCs w:val="24"/>
        </w:rPr>
        <w:t xml:space="preserve"> NPR1, which functions as the </w:t>
      </w:r>
      <w:r w:rsidR="00323EC1" w:rsidRPr="00511A6B">
        <w:rPr>
          <w:rFonts w:ascii="Times New Roman" w:hAnsi="Times New Roman"/>
          <w:bCs/>
          <w:color w:val="000000"/>
          <w:sz w:val="24"/>
          <w:szCs w:val="24"/>
        </w:rPr>
        <w:t>Salicylic Acid</w:t>
      </w:r>
      <w:r w:rsidRPr="00511A6B">
        <w:rPr>
          <w:rFonts w:ascii="Times New Roman" w:hAnsi="Times New Roman"/>
          <w:bCs/>
          <w:color w:val="000000"/>
          <w:sz w:val="24"/>
          <w:szCs w:val="24"/>
        </w:rPr>
        <w:t xml:space="preserve"> receptor and major tr</w:t>
      </w:r>
      <w:r w:rsidR="00EA1D85">
        <w:rPr>
          <w:rFonts w:ascii="Times New Roman" w:hAnsi="Times New Roman"/>
          <w:bCs/>
          <w:color w:val="000000"/>
          <w:sz w:val="24"/>
          <w:szCs w:val="24"/>
        </w:rPr>
        <w:t xml:space="preserve">anscriptional co-regulator of </w:t>
      </w:r>
      <w:r w:rsidR="00EA1D85" w:rsidRPr="00511A6B">
        <w:rPr>
          <w:rFonts w:ascii="Times New Roman" w:hAnsi="Times New Roman"/>
          <w:bCs/>
          <w:color w:val="000000"/>
          <w:sz w:val="24"/>
          <w:szCs w:val="24"/>
        </w:rPr>
        <w:t>Salicylic Acid</w:t>
      </w:r>
      <w:r w:rsidRPr="00511A6B">
        <w:rPr>
          <w:rFonts w:ascii="Times New Roman" w:hAnsi="Times New Roman"/>
          <w:bCs/>
          <w:color w:val="000000"/>
          <w:sz w:val="24"/>
          <w:szCs w:val="24"/>
        </w:rPr>
        <w:t>-dependent target genes, leads to insensitivity to exogenous application of</w:t>
      </w:r>
      <w:r w:rsidR="00EA1D85">
        <w:rPr>
          <w:rFonts w:ascii="Times New Roman" w:hAnsi="Times New Roman"/>
          <w:bCs/>
          <w:color w:val="000000"/>
          <w:sz w:val="24"/>
          <w:szCs w:val="24"/>
        </w:rPr>
        <w:t xml:space="preserve"> the</w:t>
      </w:r>
      <w:r w:rsidRPr="00511A6B">
        <w:rPr>
          <w:rFonts w:ascii="Times New Roman" w:hAnsi="Times New Roman"/>
          <w:bCs/>
          <w:color w:val="000000"/>
          <w:sz w:val="24"/>
          <w:szCs w:val="24"/>
        </w:rPr>
        <w:t xml:space="preserve"> salicylic acid derivative. </w:t>
      </w:r>
      <w:r w:rsidR="00EB3B80" w:rsidRPr="00EB3B80">
        <w:rPr>
          <w:rFonts w:ascii="Times New Roman" w:hAnsi="Times New Roman"/>
          <w:b/>
          <w:bCs/>
          <w:color w:val="000000"/>
          <w:sz w:val="24"/>
          <w:szCs w:val="24"/>
        </w:rPr>
        <w:t>[5.3.1 – LM]</w:t>
      </w:r>
    </w:p>
    <w:p w:rsidR="00EB3B80" w:rsidRPr="00EB3B80" w:rsidRDefault="00EB3B80" w:rsidP="00EB3B80">
      <w:pPr>
        <w:pStyle w:val="ListParagraph"/>
        <w:spacing w:after="0" w:line="240" w:lineRule="auto"/>
        <w:ind w:left="1080"/>
        <w:rPr>
          <w:rFonts w:ascii="Times New Roman" w:hAnsi="Times New Roman"/>
          <w:bCs/>
          <w:color w:val="000000"/>
          <w:sz w:val="24"/>
          <w:szCs w:val="24"/>
        </w:rPr>
      </w:pPr>
    </w:p>
    <w:p w:rsidR="002F4E09" w:rsidRPr="00987FE2" w:rsidRDefault="00987FE2" w:rsidP="00EB3B8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87FE2">
        <w:rPr>
          <w:rFonts w:ascii="Times New Roman" w:hAnsi="Times New Roman"/>
          <w:bCs/>
          <w:color w:val="000000"/>
          <w:sz w:val="24"/>
          <w:szCs w:val="24"/>
        </w:rPr>
        <w:t xml:space="preserve">panel B </w:t>
      </w:r>
      <w:r w:rsidR="00D867A4">
        <w:rPr>
          <w:rFonts w:ascii="Times New Roman" w:hAnsi="Times New Roman"/>
          <w:bCs/>
          <w:color w:val="000000"/>
          <w:sz w:val="24"/>
          <w:szCs w:val="24"/>
        </w:rPr>
        <w:t xml:space="preserve">only </w:t>
      </w:r>
      <w:r w:rsidRPr="00987FE2">
        <w:rPr>
          <w:rFonts w:ascii="Times New Roman" w:hAnsi="Times New Roman"/>
          <w:bCs/>
          <w:color w:val="000000"/>
          <w:sz w:val="24"/>
          <w:szCs w:val="24"/>
        </w:rPr>
        <w:t xml:space="preserve">of JoVE </w:t>
      </w:r>
      <w:r w:rsidRPr="00987FE2">
        <w:rPr>
          <w:rFonts w:ascii="Times New Roman" w:hAnsi="Times New Roman"/>
          <w:sz w:val="24"/>
          <w:szCs w:val="24"/>
        </w:rPr>
        <w:t xml:space="preserve">Figure4.psd </w:t>
      </w:r>
    </w:p>
    <w:p w:rsidR="00511A6B" w:rsidRPr="00EA1D85" w:rsidRDefault="00511A6B" w:rsidP="00EA1D85">
      <w:pPr>
        <w:rPr>
          <w:rFonts w:ascii="Times New Roman" w:hAnsi="Times New Roman"/>
          <w:bCs/>
          <w:color w:val="000000"/>
          <w:szCs w:val="24"/>
        </w:rPr>
      </w:pPr>
    </w:p>
    <w:p w:rsidR="002F4E09" w:rsidRPr="00EB3B80" w:rsidRDefault="00254ED6" w:rsidP="002F4E0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To characterize</w:t>
      </w:r>
      <w:r w:rsidR="00511A6B" w:rsidRPr="00511A6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54ED6">
        <w:rPr>
          <w:rFonts w:ascii="Times New Roman" w:hAnsi="Times New Roman"/>
          <w:sz w:val="24"/>
          <w:szCs w:val="24"/>
          <w:lang w:eastAsia="zh-CN"/>
        </w:rPr>
        <w:t>Microbe-Associated Molecular Pattern</w:t>
      </w:r>
      <w:r w:rsidR="00511A6B" w:rsidRPr="00254ED6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511A6B" w:rsidRPr="00511A6B">
        <w:rPr>
          <w:rFonts w:ascii="Times New Roman" w:hAnsi="Times New Roman"/>
          <w:bCs/>
          <w:color w:val="000000"/>
          <w:sz w:val="24"/>
          <w:szCs w:val="24"/>
        </w:rPr>
        <w:t xml:space="preserve">Triggered Immunity, </w:t>
      </w:r>
      <w:r>
        <w:rPr>
          <w:rFonts w:ascii="Times New Roman" w:hAnsi="Times New Roman"/>
          <w:bCs/>
          <w:color w:val="000000"/>
          <w:sz w:val="24"/>
          <w:szCs w:val="24"/>
        </w:rPr>
        <w:t>plants were pre-treated</w:t>
      </w:r>
      <w:r w:rsidR="00511A6B" w:rsidRPr="00511A6B">
        <w:rPr>
          <w:rFonts w:ascii="Times New Roman" w:hAnsi="Times New Roman"/>
          <w:bCs/>
          <w:color w:val="000000"/>
          <w:sz w:val="24"/>
          <w:szCs w:val="24"/>
        </w:rPr>
        <w:t xml:space="preserve"> with </w:t>
      </w:r>
      <w:r>
        <w:rPr>
          <w:rFonts w:ascii="Times New Roman" w:hAnsi="Times New Roman"/>
          <w:bCs/>
          <w:color w:val="000000"/>
          <w:sz w:val="24"/>
          <w:szCs w:val="24"/>
        </w:rPr>
        <w:t>two known trigger</w:t>
      </w:r>
      <w:r w:rsidR="00323EC1">
        <w:rPr>
          <w:rFonts w:ascii="Times New Roman" w:hAnsi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7642ED">
        <w:rPr>
          <w:rFonts w:ascii="Times New Roman" w:hAnsi="Times New Roman"/>
          <w:bCs/>
          <w:color w:val="000000"/>
          <w:sz w:val="24"/>
          <w:szCs w:val="24"/>
        </w:rPr>
        <w:t>flg22 and</w:t>
      </w:r>
      <w:r w:rsidR="00511A6B" w:rsidRPr="00254ED6">
        <w:rPr>
          <w:rFonts w:ascii="Times New Roman" w:hAnsi="Times New Roman"/>
          <w:bCs/>
          <w:color w:val="000000"/>
          <w:sz w:val="24"/>
          <w:szCs w:val="24"/>
        </w:rPr>
        <w:t xml:space="preserve"> elf18.</w:t>
      </w:r>
      <w:r w:rsidR="00511A6B" w:rsidRPr="00511A6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B3B80" w:rsidRPr="00EB3B80">
        <w:rPr>
          <w:rFonts w:ascii="Times New Roman" w:hAnsi="Times New Roman"/>
          <w:b/>
          <w:bCs/>
          <w:color w:val="000000"/>
          <w:sz w:val="24"/>
          <w:szCs w:val="24"/>
        </w:rPr>
        <w:t>[5.4.1 – LM]</w:t>
      </w:r>
    </w:p>
    <w:p w:rsidR="00EB3B80" w:rsidRPr="00EB3B80" w:rsidRDefault="00EB3B80" w:rsidP="00EB3B80">
      <w:pPr>
        <w:pStyle w:val="ListParagraph"/>
        <w:spacing w:after="0" w:line="240" w:lineRule="auto"/>
        <w:ind w:left="1080"/>
        <w:rPr>
          <w:rFonts w:ascii="Times New Roman" w:hAnsi="Times New Roman"/>
          <w:bCs/>
          <w:color w:val="000000"/>
          <w:sz w:val="24"/>
          <w:szCs w:val="24"/>
        </w:rPr>
      </w:pPr>
    </w:p>
    <w:p w:rsidR="00D867A4" w:rsidRPr="00987FE2" w:rsidRDefault="00D867A4" w:rsidP="00D867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</w:rPr>
        <w:t xml:space="preserve">panel A only from </w:t>
      </w:r>
      <w:r w:rsidRPr="00987FE2">
        <w:rPr>
          <w:rFonts w:ascii="Times New Roman" w:hAnsi="Times New Roman"/>
          <w:bCs/>
          <w:color w:val="000000"/>
        </w:rPr>
        <w:t xml:space="preserve">JoVE </w:t>
      </w:r>
      <w:r>
        <w:rPr>
          <w:rFonts w:ascii="Times New Roman" w:hAnsi="Times New Roman"/>
          <w:szCs w:val="24"/>
        </w:rPr>
        <w:t>Figure5</w:t>
      </w:r>
      <w:r w:rsidRPr="00987FE2">
        <w:rPr>
          <w:rFonts w:ascii="Times New Roman" w:hAnsi="Times New Roman"/>
          <w:szCs w:val="24"/>
        </w:rPr>
        <w:t xml:space="preserve">.psd </w:t>
      </w:r>
    </w:p>
    <w:p w:rsidR="00254ED6" w:rsidRDefault="00254ED6" w:rsidP="00254ED6">
      <w:pPr>
        <w:pStyle w:val="ListParagraph"/>
        <w:spacing w:after="0" w:line="240" w:lineRule="auto"/>
        <w:ind w:left="1080"/>
        <w:rPr>
          <w:rFonts w:ascii="Times New Roman" w:hAnsi="Times New Roman"/>
          <w:bCs/>
          <w:color w:val="000000"/>
          <w:sz w:val="24"/>
          <w:szCs w:val="24"/>
        </w:rPr>
      </w:pPr>
    </w:p>
    <w:p w:rsidR="00EB3B80" w:rsidRPr="00EB3B80" w:rsidRDefault="00254ED6" w:rsidP="00EB3B8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511A6B" w:rsidRPr="00254ED6">
        <w:rPr>
          <w:rFonts w:ascii="Times New Roman" w:hAnsi="Times New Roman"/>
          <w:bCs/>
          <w:color w:val="000000"/>
          <w:sz w:val="24"/>
          <w:szCs w:val="24"/>
        </w:rPr>
        <w:t>he flg22-tre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ated </w:t>
      </w:r>
      <w:r w:rsidR="007642ED" w:rsidRPr="00F927EC">
        <w:rPr>
          <w:rFonts w:ascii="Times New Roman" w:hAnsi="Times New Roman"/>
          <w:bCs/>
          <w:color w:val="000000"/>
        </w:rPr>
        <w:t xml:space="preserve">wild-type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Col-0 plants supported a </w:t>
      </w:r>
      <w:r w:rsidR="007642ED">
        <w:rPr>
          <w:rFonts w:ascii="Times New Roman" w:hAnsi="Times New Roman"/>
          <w:bCs/>
          <w:color w:val="000000"/>
          <w:sz w:val="24"/>
          <w:szCs w:val="24"/>
        </w:rPr>
        <w:t>one</w:t>
      </w:r>
      <w:r w:rsidR="00511A6B" w:rsidRPr="00254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log or 10 times</w:t>
      </w:r>
      <w:r w:rsidR="00511A6B" w:rsidRPr="00254ED6">
        <w:rPr>
          <w:rFonts w:ascii="Times New Roman" w:hAnsi="Times New Roman"/>
          <w:bCs/>
          <w:color w:val="000000"/>
          <w:sz w:val="24"/>
          <w:szCs w:val="24"/>
        </w:rPr>
        <w:t xml:space="preserve"> reduction in the bacterial population, while the </w:t>
      </w:r>
      <w:r w:rsidR="00511A6B" w:rsidRPr="00254ED6">
        <w:rPr>
          <w:rFonts w:ascii="Times New Roman" w:hAnsi="Times New Roman"/>
          <w:bCs/>
          <w:i/>
          <w:color w:val="000000"/>
          <w:sz w:val="24"/>
          <w:szCs w:val="24"/>
        </w:rPr>
        <w:t>fls2</w:t>
      </w:r>
      <w:r w:rsidR="00511A6B" w:rsidRPr="00254ED6">
        <w:rPr>
          <w:rFonts w:ascii="Times New Roman" w:hAnsi="Times New Roman"/>
          <w:bCs/>
          <w:color w:val="000000"/>
          <w:sz w:val="24"/>
          <w:szCs w:val="24"/>
        </w:rPr>
        <w:t xml:space="preserve"> mutant plants failed to trigger the bacterial growth restriction effect. Simila</w:t>
      </w:r>
      <w:r>
        <w:rPr>
          <w:rFonts w:ascii="Times New Roman" w:hAnsi="Times New Roman"/>
          <w:bCs/>
          <w:color w:val="000000"/>
          <w:sz w:val="24"/>
          <w:szCs w:val="24"/>
        </w:rPr>
        <w:t>rly,</w:t>
      </w:r>
      <w:r w:rsidR="00511A6B" w:rsidRPr="00254ED6">
        <w:rPr>
          <w:rFonts w:ascii="Times New Roman" w:hAnsi="Times New Roman"/>
          <w:bCs/>
          <w:color w:val="000000"/>
          <w:sz w:val="24"/>
          <w:szCs w:val="24"/>
        </w:rPr>
        <w:t xml:space="preserve"> the </w:t>
      </w:r>
      <w:r w:rsidR="00511A6B" w:rsidRPr="00254ED6">
        <w:rPr>
          <w:rFonts w:ascii="Times New Roman" w:hAnsi="Times New Roman"/>
          <w:bCs/>
          <w:i/>
          <w:color w:val="000000"/>
          <w:sz w:val="24"/>
          <w:szCs w:val="24"/>
        </w:rPr>
        <w:t>efr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mutant plants were insensitive to elf18 pre-treatment.</w:t>
      </w:r>
      <w:r w:rsidR="00EB3B8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B3B80" w:rsidRPr="00EB3B80">
        <w:rPr>
          <w:rFonts w:ascii="Times New Roman" w:hAnsi="Times New Roman"/>
          <w:b/>
          <w:bCs/>
          <w:color w:val="000000"/>
          <w:sz w:val="24"/>
          <w:szCs w:val="24"/>
        </w:rPr>
        <w:t>[5.5.1 – LM]</w:t>
      </w:r>
    </w:p>
    <w:p w:rsidR="00EB3B80" w:rsidRPr="00EB3B80" w:rsidRDefault="00EB3B80" w:rsidP="00EB3B80">
      <w:pPr>
        <w:pStyle w:val="ListParagraph"/>
        <w:spacing w:after="0" w:line="240" w:lineRule="auto"/>
        <w:ind w:left="1080"/>
        <w:rPr>
          <w:rFonts w:ascii="Times New Roman" w:hAnsi="Times New Roman"/>
          <w:bCs/>
          <w:color w:val="000000"/>
          <w:sz w:val="24"/>
          <w:szCs w:val="24"/>
        </w:rPr>
      </w:pPr>
    </w:p>
    <w:p w:rsidR="002D6AC9" w:rsidRPr="00D867A4" w:rsidRDefault="00D867A4" w:rsidP="00A37E9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</w:rPr>
        <w:t xml:space="preserve">panel B only from </w:t>
      </w:r>
      <w:r w:rsidRPr="00987FE2">
        <w:rPr>
          <w:rFonts w:ascii="Times New Roman" w:hAnsi="Times New Roman"/>
          <w:bCs/>
          <w:color w:val="000000"/>
        </w:rPr>
        <w:t xml:space="preserve">JoVE </w:t>
      </w:r>
      <w:r>
        <w:rPr>
          <w:rFonts w:ascii="Times New Roman" w:hAnsi="Times New Roman"/>
          <w:szCs w:val="24"/>
        </w:rPr>
        <w:t>Figure5</w:t>
      </w:r>
      <w:r w:rsidRPr="00987FE2">
        <w:rPr>
          <w:rFonts w:ascii="Times New Roman" w:hAnsi="Times New Roman"/>
          <w:szCs w:val="24"/>
        </w:rPr>
        <w:t xml:space="preserve">.psd </w:t>
      </w:r>
    </w:p>
    <w:p w:rsidR="002D6AC9" w:rsidRDefault="002D6AC9" w:rsidP="00A33615">
      <w:pPr>
        <w:pStyle w:val="ListParagraph"/>
        <w:spacing w:after="0" w:line="240" w:lineRule="auto"/>
        <w:ind w:left="1080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2D6AC9" w:rsidRPr="00A33615" w:rsidRDefault="002D6AC9" w:rsidP="00A33615">
      <w:pPr>
        <w:pStyle w:val="ListParagraph"/>
        <w:spacing w:after="0" w:line="240" w:lineRule="auto"/>
        <w:ind w:left="1080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CE10F2" w:rsidRPr="00A33615" w:rsidRDefault="00CE10F2" w:rsidP="00BE5B6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AD28FE" w:rsidRPr="002D6AC9" w:rsidRDefault="00AD28FE" w:rsidP="00AD28FE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D6AC9">
        <w:rPr>
          <w:rFonts w:ascii="Times New Roman" w:hAnsi="Times New Roman"/>
          <w:szCs w:val="24"/>
          <w:u w:val="single"/>
        </w:rPr>
        <w:t>Karolina Pajerowska-Mukhtar</w:t>
      </w:r>
      <w:r w:rsidRPr="002D6AC9">
        <w:rPr>
          <w:rFonts w:ascii="Times New Roman" w:hAnsi="Times New Roman"/>
          <w:szCs w:val="24"/>
        </w:rPr>
        <w:t xml:space="preserve">: After watching this video, you should have a good understanding of how to quantify the Arabidopsis immune response through </w:t>
      </w:r>
      <w:r w:rsidR="007F60BD">
        <w:rPr>
          <w:rFonts w:ascii="Times New Roman" w:hAnsi="Times New Roman"/>
          <w:szCs w:val="24"/>
        </w:rPr>
        <w:t xml:space="preserve">the </w:t>
      </w:r>
      <w:r w:rsidRPr="002D6AC9">
        <w:rPr>
          <w:rFonts w:ascii="Times New Roman" w:hAnsi="Times New Roman"/>
          <w:szCs w:val="24"/>
        </w:rPr>
        <w:t>syringe infiltration assay.</w:t>
      </w:r>
    </w:p>
    <w:p w:rsidR="00CE10F2" w:rsidRPr="002D6AC9" w:rsidRDefault="002879C8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D6AC9">
        <w:rPr>
          <w:rFonts w:ascii="Times New Roman" w:hAnsi="Times New Roman"/>
          <w:szCs w:val="24"/>
          <w:u w:val="single"/>
        </w:rPr>
        <w:t>Xiaoyu Liu</w:t>
      </w:r>
      <w:r w:rsidR="00CE10F2" w:rsidRPr="002D6AC9">
        <w:rPr>
          <w:rFonts w:ascii="Times New Roman" w:hAnsi="Times New Roman"/>
          <w:szCs w:val="24"/>
        </w:rPr>
        <w:t xml:space="preserve">: While attempting this procedure, it’s important to remember to </w:t>
      </w:r>
      <w:r w:rsidRPr="002D6AC9">
        <w:rPr>
          <w:rFonts w:ascii="Times New Roman" w:hAnsi="Times New Roman"/>
          <w:szCs w:val="24"/>
        </w:rPr>
        <w:t xml:space="preserve">monitor the disease development and sample the infected tissue after the emergence of chlorosis. The </w:t>
      </w:r>
      <w:r w:rsidRPr="002D6AC9">
        <w:rPr>
          <w:rFonts w:ascii="Times New Roman" w:hAnsi="Times New Roman"/>
          <w:i/>
        </w:rPr>
        <w:t>Pseudomonas syringae</w:t>
      </w:r>
      <w:r w:rsidRPr="002D6AC9">
        <w:rPr>
          <w:rFonts w:ascii="Times New Roman" w:hAnsi="Times New Roman"/>
        </w:rPr>
        <w:t xml:space="preserve"> pv. </w:t>
      </w:r>
      <w:r w:rsidRPr="002D6AC9">
        <w:rPr>
          <w:rFonts w:ascii="Times New Roman" w:hAnsi="Times New Roman"/>
          <w:i/>
        </w:rPr>
        <w:t>maculicola</w:t>
      </w:r>
      <w:r w:rsidRPr="002D6AC9">
        <w:rPr>
          <w:rFonts w:ascii="Times New Roman" w:hAnsi="Times New Roman"/>
        </w:rPr>
        <w:t xml:space="preserve"> ES</w:t>
      </w:r>
      <w:r w:rsidRPr="002D6AC9">
        <w:rPr>
          <w:rFonts w:ascii="Times New Roman" w:hAnsi="Times New Roman"/>
          <w:lang w:eastAsia="zh-CN"/>
        </w:rPr>
        <w:t>4326 is a hemibiotrophic pathogen, thus the sampling should be conducted before the transition into necrotrophic stage</w:t>
      </w:r>
      <w:r w:rsidR="00CE10F2" w:rsidRPr="002D6AC9">
        <w:rPr>
          <w:rFonts w:ascii="Times New Roman" w:hAnsi="Times New Roman"/>
          <w:szCs w:val="24"/>
        </w:rPr>
        <w:t>.</w:t>
      </w:r>
    </w:p>
    <w:p w:rsidR="00CE10F2" w:rsidRPr="002D6AC9" w:rsidRDefault="00AD28FE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D6AC9">
        <w:rPr>
          <w:rFonts w:ascii="Times New Roman" w:hAnsi="Times New Roman"/>
          <w:szCs w:val="24"/>
          <w:u w:val="single"/>
        </w:rPr>
        <w:t>Xinran Du</w:t>
      </w:r>
      <w:r w:rsidR="00CE10F2" w:rsidRPr="002D6AC9">
        <w:rPr>
          <w:rFonts w:ascii="Times New Roman" w:hAnsi="Times New Roman"/>
          <w:szCs w:val="24"/>
        </w:rPr>
        <w:t xml:space="preserve">: Following this procedure, other methods like </w:t>
      </w:r>
      <w:r w:rsidR="001D26D8" w:rsidRPr="002D6AC9">
        <w:rPr>
          <w:rFonts w:ascii="Times New Roman" w:hAnsi="Times New Roman"/>
          <w:szCs w:val="24"/>
        </w:rPr>
        <w:t xml:space="preserve">quantitative </w:t>
      </w:r>
      <w:r w:rsidR="00910C11" w:rsidRPr="002D6AC9">
        <w:rPr>
          <w:rFonts w:ascii="Times New Roman" w:hAnsi="Times New Roman"/>
          <w:szCs w:val="24"/>
        </w:rPr>
        <w:t>real-time</w:t>
      </w:r>
      <w:r w:rsidR="001D26D8" w:rsidRPr="002D6AC9">
        <w:rPr>
          <w:rFonts w:ascii="Times New Roman" w:hAnsi="Times New Roman"/>
          <w:szCs w:val="24"/>
        </w:rPr>
        <w:t xml:space="preserve"> PCR and western blot analysis </w:t>
      </w:r>
      <w:r w:rsidR="00CE10F2" w:rsidRPr="002D6AC9">
        <w:rPr>
          <w:rFonts w:ascii="Times New Roman" w:hAnsi="Times New Roman"/>
          <w:szCs w:val="24"/>
        </w:rPr>
        <w:t xml:space="preserve">can be performed in order to answer additional questions like </w:t>
      </w:r>
      <w:r w:rsidR="001D26D8" w:rsidRPr="002D6AC9">
        <w:rPr>
          <w:rFonts w:ascii="Times New Roman" w:hAnsi="Times New Roman"/>
          <w:szCs w:val="24"/>
        </w:rPr>
        <w:t xml:space="preserve">which </w:t>
      </w:r>
      <w:r w:rsidRPr="002D6AC9">
        <w:rPr>
          <w:rFonts w:ascii="Times New Roman" w:hAnsi="Times New Roman"/>
          <w:szCs w:val="24"/>
        </w:rPr>
        <w:t>immune signaling</w:t>
      </w:r>
      <w:r w:rsidR="001D26D8" w:rsidRPr="002D6AC9">
        <w:rPr>
          <w:rFonts w:ascii="Times New Roman" w:hAnsi="Times New Roman"/>
          <w:szCs w:val="24"/>
        </w:rPr>
        <w:t xml:space="preserve"> pathway is specifically disturbed.</w:t>
      </w:r>
    </w:p>
    <w:p w:rsidR="00CE10F2" w:rsidRPr="002D6AC9" w:rsidRDefault="00910C11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D6AC9">
        <w:rPr>
          <w:rFonts w:ascii="Times New Roman" w:hAnsi="Times New Roman"/>
          <w:szCs w:val="24"/>
          <w:u w:val="single"/>
        </w:rPr>
        <w:t>Marie E Vollmer</w:t>
      </w:r>
      <w:r w:rsidR="00CE10F2" w:rsidRPr="002D6AC9">
        <w:rPr>
          <w:rFonts w:ascii="Times New Roman" w:hAnsi="Times New Roman"/>
          <w:szCs w:val="24"/>
        </w:rPr>
        <w:t xml:space="preserve">: Don't forget that </w:t>
      </w:r>
      <w:r w:rsidR="00AD28FE" w:rsidRPr="002D6AC9">
        <w:rPr>
          <w:rFonts w:ascii="Times New Roman" w:hAnsi="Times New Roman"/>
          <w:szCs w:val="24"/>
        </w:rPr>
        <w:t xml:space="preserve">you are </w:t>
      </w:r>
      <w:r w:rsidR="00CE10F2" w:rsidRPr="002D6AC9">
        <w:rPr>
          <w:rFonts w:ascii="Times New Roman" w:hAnsi="Times New Roman"/>
          <w:szCs w:val="24"/>
        </w:rPr>
        <w:t xml:space="preserve">working with </w:t>
      </w:r>
      <w:r w:rsidR="00A5522C" w:rsidRPr="002D6AC9">
        <w:rPr>
          <w:rFonts w:ascii="Times New Roman" w:hAnsi="Times New Roman"/>
          <w:szCs w:val="24"/>
        </w:rPr>
        <w:t>living bacteria</w:t>
      </w:r>
      <w:r w:rsidR="00AD28FE" w:rsidRPr="002D6AC9">
        <w:rPr>
          <w:rFonts w:ascii="Times New Roman" w:hAnsi="Times New Roman"/>
          <w:szCs w:val="24"/>
        </w:rPr>
        <w:t xml:space="preserve">. Although </w:t>
      </w:r>
      <w:r w:rsidR="00AD28FE" w:rsidRPr="002D6AC9">
        <w:rPr>
          <w:rFonts w:ascii="Times New Roman" w:hAnsi="Times New Roman"/>
          <w:i/>
          <w:szCs w:val="24"/>
        </w:rPr>
        <w:t>Pseudomonas syringae</w:t>
      </w:r>
      <w:r w:rsidR="00AD28FE" w:rsidRPr="002D6AC9">
        <w:rPr>
          <w:rFonts w:ascii="Times New Roman" w:hAnsi="Times New Roman"/>
          <w:szCs w:val="24"/>
        </w:rPr>
        <w:t xml:space="preserve"> is not pathogenic on humans, remember to </w:t>
      </w:r>
      <w:r w:rsidRPr="002D6AC9">
        <w:rPr>
          <w:rFonts w:ascii="Times New Roman" w:hAnsi="Times New Roman"/>
          <w:szCs w:val="24"/>
        </w:rPr>
        <w:t>proper</w:t>
      </w:r>
      <w:r w:rsidR="00AD28FE" w:rsidRPr="002D6AC9">
        <w:rPr>
          <w:rFonts w:ascii="Times New Roman" w:hAnsi="Times New Roman"/>
          <w:szCs w:val="24"/>
        </w:rPr>
        <w:t>ly</w:t>
      </w:r>
      <w:r w:rsidRPr="002D6AC9">
        <w:rPr>
          <w:rFonts w:ascii="Times New Roman" w:hAnsi="Times New Roman"/>
          <w:szCs w:val="24"/>
        </w:rPr>
        <w:t xml:space="preserve"> dispos</w:t>
      </w:r>
      <w:r w:rsidR="00AD28FE" w:rsidRPr="002D6AC9">
        <w:rPr>
          <w:rFonts w:ascii="Times New Roman" w:hAnsi="Times New Roman"/>
          <w:szCs w:val="24"/>
        </w:rPr>
        <w:t>e</w:t>
      </w:r>
      <w:r w:rsidRPr="002D6AC9">
        <w:rPr>
          <w:rFonts w:ascii="Times New Roman" w:hAnsi="Times New Roman"/>
          <w:szCs w:val="24"/>
        </w:rPr>
        <w:t xml:space="preserve"> of contaminated consum</w:t>
      </w:r>
      <w:r w:rsidR="00061EBA" w:rsidRPr="002D6AC9">
        <w:rPr>
          <w:rFonts w:ascii="Times New Roman" w:hAnsi="Times New Roman"/>
          <w:szCs w:val="24"/>
        </w:rPr>
        <w:t>a</w:t>
      </w:r>
      <w:r w:rsidRPr="002D6AC9">
        <w:rPr>
          <w:rFonts w:ascii="Times New Roman" w:hAnsi="Times New Roman"/>
          <w:szCs w:val="24"/>
        </w:rPr>
        <w:t>ble</w:t>
      </w:r>
      <w:r w:rsidR="00061EBA" w:rsidRPr="002D6AC9">
        <w:rPr>
          <w:rFonts w:ascii="Times New Roman" w:hAnsi="Times New Roman"/>
          <w:szCs w:val="24"/>
        </w:rPr>
        <w:t xml:space="preserve">s and infected plants </w:t>
      </w:r>
      <w:r w:rsidR="00CE10F2" w:rsidRPr="002D6AC9">
        <w:rPr>
          <w:rFonts w:ascii="Times New Roman" w:hAnsi="Times New Roman"/>
          <w:szCs w:val="24"/>
        </w:rPr>
        <w:t xml:space="preserve">while performing this procedure.   </w:t>
      </w:r>
    </w:p>
    <w:p w:rsidR="00F3692A" w:rsidRDefault="00F3692A" w:rsidP="00A33615">
      <w:pPr>
        <w:jc w:val="both"/>
        <w:rPr>
          <w:rFonts w:ascii="Times New Roman" w:hAnsi="Times New Roman"/>
          <w:i/>
          <w:szCs w:val="24"/>
        </w:rPr>
      </w:pPr>
    </w:p>
    <w:p w:rsidR="00541D86" w:rsidRPr="00996974" w:rsidRDefault="00541D86" w:rsidP="00A33615">
      <w:pPr>
        <w:jc w:val="both"/>
        <w:rPr>
          <w:rFonts w:ascii="Times New Roman" w:hAnsi="Times New Roman"/>
          <w:i/>
          <w:szCs w:val="24"/>
        </w:rPr>
      </w:pPr>
    </w:p>
    <w:p w:rsidR="00CE10F2" w:rsidRPr="00A5522C" w:rsidRDefault="00CE10F2" w:rsidP="00A5522C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D5087E" w:rsidRDefault="00BE5B65" w:rsidP="00D5087E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D5087E">
        <w:rPr>
          <w:rFonts w:ascii="Times New Roman" w:hAnsi="Times New Roman"/>
          <w:i w:val="0"/>
          <w:szCs w:val="24"/>
        </w:rPr>
        <w:t>1</w:t>
      </w:r>
      <w:r w:rsidR="00346020" w:rsidRPr="00D5087E">
        <w:rPr>
          <w:rFonts w:ascii="Times New Roman" w:hAnsi="Times New Roman"/>
          <w:i w:val="0"/>
          <w:szCs w:val="24"/>
        </w:rPr>
        <w:t>A</w:t>
      </w:r>
      <w:r w:rsidR="00D5087E">
        <w:rPr>
          <w:rFonts w:ascii="Times New Roman" w:hAnsi="Times New Roman"/>
          <w:i w:val="0"/>
          <w:szCs w:val="24"/>
        </w:rPr>
        <w:t xml:space="preserve">. </w:t>
      </w:r>
      <w:r w:rsidRPr="00D5087E">
        <w:rPr>
          <w:rFonts w:ascii="Times New Roman" w:hAnsi="Times New Roman"/>
          <w:i w:val="0"/>
          <w:szCs w:val="24"/>
        </w:rPr>
        <w:t>5336</w:t>
      </w:r>
      <w:r w:rsidR="00D5087E" w:rsidRPr="00D5087E">
        <w:rPr>
          <w:rFonts w:ascii="Times New Roman" w:hAnsi="Times New Roman"/>
          <w:i w:val="0"/>
          <w:szCs w:val="24"/>
        </w:rPr>
        <w:t>4</w:t>
      </w:r>
      <w:r w:rsidRPr="00D5087E">
        <w:rPr>
          <w:rFonts w:ascii="Times New Roman" w:hAnsi="Times New Roman"/>
          <w:i w:val="0"/>
          <w:szCs w:val="24"/>
        </w:rPr>
        <w:t>_graphic overview.ppt</w:t>
      </w:r>
    </w:p>
    <w:p w:rsidR="002D6AC9" w:rsidRPr="00D5087E" w:rsidRDefault="002D6AC9" w:rsidP="00D5087E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4.10.Graphic o</w:t>
      </w:r>
      <w:r w:rsidR="00553FDF">
        <w:rPr>
          <w:rFonts w:ascii="Times New Roman" w:hAnsi="Times New Roman"/>
          <w:i w:val="0"/>
          <w:szCs w:val="24"/>
        </w:rPr>
        <w:t>f 96-well plate (from Figure 1)</w:t>
      </w:r>
    </w:p>
    <w:p w:rsidR="00D5087E" w:rsidRPr="00D5087E" w:rsidRDefault="00D5087E" w:rsidP="00D5087E">
      <w:pPr>
        <w:pStyle w:val="BodyText"/>
        <w:outlineLvl w:val="0"/>
        <w:rPr>
          <w:rFonts w:ascii="Times New Roman" w:hAnsi="Times New Roman"/>
          <w:i w:val="0"/>
          <w:szCs w:val="24"/>
          <w:lang w:eastAsia="zh-CN"/>
        </w:rPr>
      </w:pPr>
      <w:r w:rsidRPr="00D5087E">
        <w:rPr>
          <w:rFonts w:ascii="Times New Roman" w:hAnsi="Times New Roman"/>
          <w:i w:val="0"/>
          <w:szCs w:val="24"/>
        </w:rPr>
        <w:t xml:space="preserve">4.13. </w:t>
      </w:r>
      <w:r w:rsidR="00714A0C">
        <w:rPr>
          <w:rFonts w:ascii="Times New Roman" w:hAnsi="Times New Roman"/>
          <w:i w:val="0"/>
          <w:szCs w:val="24"/>
          <w:lang w:eastAsia="zh-CN"/>
        </w:rPr>
        <w:t>panel C from JoVE f</w:t>
      </w:r>
      <w:r w:rsidR="0022168D">
        <w:rPr>
          <w:rFonts w:ascii="Times New Roman" w:hAnsi="Times New Roman"/>
          <w:i w:val="0"/>
          <w:szCs w:val="24"/>
          <w:lang w:eastAsia="zh-CN"/>
        </w:rPr>
        <w:t>igure 2</w:t>
      </w:r>
      <w:r w:rsidR="00714A0C">
        <w:rPr>
          <w:rFonts w:ascii="Times New Roman" w:hAnsi="Times New Roman"/>
          <w:i w:val="0"/>
          <w:szCs w:val="24"/>
          <w:lang w:eastAsia="zh-CN"/>
        </w:rPr>
        <w:t>.psd</w:t>
      </w:r>
    </w:p>
    <w:p w:rsidR="00D5087E" w:rsidRDefault="00D5087E" w:rsidP="00D5087E">
      <w:pPr>
        <w:rPr>
          <w:rFonts w:ascii="Times New Roman" w:hAnsi="Times New Roman"/>
          <w:szCs w:val="24"/>
          <w:lang w:eastAsia="zh-CN"/>
        </w:rPr>
      </w:pPr>
      <w:r w:rsidRPr="00D5087E">
        <w:rPr>
          <w:rFonts w:ascii="Times New Roman" w:hAnsi="Times New Roman"/>
          <w:szCs w:val="24"/>
          <w:lang w:eastAsia="zh-CN"/>
        </w:rPr>
        <w:t>4.14. 53364_CFU calculations.pptx</w:t>
      </w:r>
    </w:p>
    <w:p w:rsidR="00687B90" w:rsidRDefault="00017514" w:rsidP="00553FDF">
      <w:pPr>
        <w:rPr>
          <w:rFonts w:ascii="Times New Roman" w:hAnsi="Times New Roman"/>
          <w:szCs w:val="24"/>
        </w:rPr>
      </w:pPr>
      <w:r w:rsidRPr="00017514">
        <w:rPr>
          <w:rFonts w:ascii="Times New Roman" w:hAnsi="Times New Roman"/>
          <w:szCs w:val="24"/>
          <w:lang w:eastAsia="zh-CN"/>
        </w:rPr>
        <w:t>4.15. Graph from ‘</w:t>
      </w:r>
      <w:r w:rsidRPr="00017514">
        <w:rPr>
          <w:rFonts w:ascii="Times New Roman" w:hAnsi="Times New Roman"/>
          <w:szCs w:val="24"/>
        </w:rPr>
        <w:t>EDS assay data analysis.xlsx’</w:t>
      </w:r>
    </w:p>
    <w:p w:rsidR="00987FE2" w:rsidRDefault="00987FE2" w:rsidP="00987FE2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</w:rPr>
        <w:t xml:space="preserve">5.1. </w:t>
      </w:r>
      <w:r w:rsidRPr="00987FE2">
        <w:rPr>
          <w:rFonts w:ascii="Times New Roman" w:hAnsi="Times New Roman"/>
          <w:bCs/>
          <w:color w:val="000000"/>
        </w:rPr>
        <w:t xml:space="preserve">JoVE </w:t>
      </w:r>
      <w:r w:rsidRPr="00987FE2">
        <w:rPr>
          <w:rFonts w:ascii="Times New Roman" w:hAnsi="Times New Roman"/>
          <w:szCs w:val="24"/>
        </w:rPr>
        <w:t xml:space="preserve">Figure3.psd </w:t>
      </w:r>
    </w:p>
    <w:p w:rsidR="00987FE2" w:rsidRDefault="00987FE2" w:rsidP="00987FE2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</w:rPr>
        <w:t xml:space="preserve">5.2. </w:t>
      </w:r>
      <w:r w:rsidR="00D867A4">
        <w:rPr>
          <w:rFonts w:ascii="Times New Roman" w:hAnsi="Times New Roman"/>
          <w:bCs/>
          <w:color w:val="000000"/>
        </w:rPr>
        <w:t>panel A</w:t>
      </w:r>
      <w:r>
        <w:rPr>
          <w:rFonts w:ascii="Times New Roman" w:hAnsi="Times New Roman"/>
          <w:bCs/>
          <w:color w:val="000000"/>
        </w:rPr>
        <w:t xml:space="preserve"> from </w:t>
      </w:r>
      <w:r w:rsidRPr="00987FE2">
        <w:rPr>
          <w:rFonts w:ascii="Times New Roman" w:hAnsi="Times New Roman"/>
          <w:bCs/>
          <w:color w:val="000000"/>
        </w:rPr>
        <w:t xml:space="preserve">JoVE </w:t>
      </w:r>
      <w:r>
        <w:rPr>
          <w:rFonts w:ascii="Times New Roman" w:hAnsi="Times New Roman"/>
          <w:szCs w:val="24"/>
        </w:rPr>
        <w:t>Figure4</w:t>
      </w:r>
      <w:r w:rsidRPr="00987FE2">
        <w:rPr>
          <w:rFonts w:ascii="Times New Roman" w:hAnsi="Times New Roman"/>
          <w:szCs w:val="24"/>
        </w:rPr>
        <w:t xml:space="preserve">.psd </w:t>
      </w:r>
    </w:p>
    <w:p w:rsidR="00671404" w:rsidRDefault="00671404" w:rsidP="0067140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5.3. </w:t>
      </w:r>
      <w:r w:rsidRPr="00671404">
        <w:rPr>
          <w:rFonts w:ascii="Times New Roman" w:hAnsi="Times New Roman"/>
          <w:bCs/>
          <w:color w:val="000000"/>
          <w:szCs w:val="24"/>
        </w:rPr>
        <w:t xml:space="preserve">panel B of JoVE </w:t>
      </w:r>
      <w:r w:rsidRPr="00671404">
        <w:rPr>
          <w:rFonts w:ascii="Times New Roman" w:hAnsi="Times New Roman"/>
          <w:szCs w:val="24"/>
        </w:rPr>
        <w:t xml:space="preserve">Figure4.psd </w:t>
      </w:r>
    </w:p>
    <w:p w:rsidR="00D867A4" w:rsidRDefault="00D867A4" w:rsidP="00D867A4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</w:rPr>
        <w:t xml:space="preserve">5.4. panel A from </w:t>
      </w:r>
      <w:r w:rsidRPr="00987FE2">
        <w:rPr>
          <w:rFonts w:ascii="Times New Roman" w:hAnsi="Times New Roman"/>
          <w:bCs/>
          <w:color w:val="000000"/>
        </w:rPr>
        <w:t xml:space="preserve">JoVE </w:t>
      </w:r>
      <w:r>
        <w:rPr>
          <w:rFonts w:ascii="Times New Roman" w:hAnsi="Times New Roman"/>
          <w:szCs w:val="24"/>
        </w:rPr>
        <w:t>Figure5</w:t>
      </w:r>
      <w:r w:rsidRPr="00987FE2">
        <w:rPr>
          <w:rFonts w:ascii="Times New Roman" w:hAnsi="Times New Roman"/>
          <w:szCs w:val="24"/>
        </w:rPr>
        <w:t xml:space="preserve">.psd </w:t>
      </w:r>
    </w:p>
    <w:p w:rsidR="00D867A4" w:rsidRPr="00987FE2" w:rsidRDefault="00D867A4" w:rsidP="00D867A4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</w:rPr>
        <w:t xml:space="preserve">5.5. panel B from </w:t>
      </w:r>
      <w:r w:rsidRPr="00987FE2">
        <w:rPr>
          <w:rFonts w:ascii="Times New Roman" w:hAnsi="Times New Roman"/>
          <w:bCs/>
          <w:color w:val="000000"/>
        </w:rPr>
        <w:t xml:space="preserve">JoVE </w:t>
      </w:r>
      <w:r>
        <w:rPr>
          <w:rFonts w:ascii="Times New Roman" w:hAnsi="Times New Roman"/>
          <w:szCs w:val="24"/>
        </w:rPr>
        <w:t>Figure5</w:t>
      </w:r>
      <w:r w:rsidRPr="00987FE2">
        <w:rPr>
          <w:rFonts w:ascii="Times New Roman" w:hAnsi="Times New Roman"/>
          <w:szCs w:val="24"/>
        </w:rPr>
        <w:t>.psd</w:t>
      </w:r>
    </w:p>
    <w:p w:rsidR="00D867A4" w:rsidRPr="00671404" w:rsidRDefault="00D867A4" w:rsidP="00671404">
      <w:pPr>
        <w:rPr>
          <w:rFonts w:ascii="Times New Roman" w:hAnsi="Times New Roman"/>
          <w:bCs/>
          <w:color w:val="000000"/>
          <w:szCs w:val="24"/>
        </w:rPr>
      </w:pPr>
    </w:p>
    <w:p w:rsidR="00671404" w:rsidRPr="00987FE2" w:rsidRDefault="00671404" w:rsidP="00987FE2">
      <w:pPr>
        <w:jc w:val="both"/>
        <w:outlineLvl w:val="0"/>
        <w:rPr>
          <w:rFonts w:ascii="Times New Roman" w:hAnsi="Times New Roman"/>
          <w:szCs w:val="24"/>
        </w:rPr>
      </w:pPr>
    </w:p>
    <w:p w:rsidR="00987FE2" w:rsidRPr="00987FE2" w:rsidRDefault="00987FE2" w:rsidP="00987FE2">
      <w:pPr>
        <w:jc w:val="both"/>
        <w:outlineLvl w:val="0"/>
        <w:rPr>
          <w:rFonts w:ascii="Times New Roman" w:hAnsi="Times New Roman"/>
          <w:szCs w:val="24"/>
        </w:rPr>
      </w:pPr>
    </w:p>
    <w:p w:rsidR="00987FE2" w:rsidRPr="00553FDF" w:rsidRDefault="00987FE2" w:rsidP="00553FDF">
      <w:pPr>
        <w:rPr>
          <w:rFonts w:ascii="Times New Roman" w:hAnsi="Times New Roman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sectPr w:rsidR="00CE10F2" w:rsidRPr="00996974" w:rsidSect="00CE10F2">
      <w:footerReference w:type="default" r:id="rId15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2EC" w:rsidRDefault="006D72EC">
      <w:r>
        <w:separator/>
      </w:r>
    </w:p>
  </w:endnote>
  <w:endnote w:type="continuationSeparator" w:id="0">
    <w:p w:rsidR="006D72EC" w:rsidRDefault="006D7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706090202050904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2E" w:rsidRDefault="00C2032E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C2032E" w:rsidRDefault="00C2032E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2EC" w:rsidRDefault="006D72EC">
      <w:r>
        <w:separator/>
      </w:r>
    </w:p>
  </w:footnote>
  <w:footnote w:type="continuationSeparator" w:id="0">
    <w:p w:rsidR="006D72EC" w:rsidRDefault="006D72EC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8B8"/>
    <w:multiLevelType w:val="multilevel"/>
    <w:tmpl w:val="F8404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D5C3B35"/>
    <w:multiLevelType w:val="multilevel"/>
    <w:tmpl w:val="3C423DE4"/>
    <w:lvl w:ilvl="0">
      <w:start w:val="3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00C2"/>
    <w:multiLevelType w:val="multilevel"/>
    <w:tmpl w:val="A69C5E0C"/>
    <w:lvl w:ilvl="0">
      <w:start w:val="2"/>
      <w:numFmt w:val="decimal"/>
      <w:lvlText w:val="%1."/>
      <w:lvlJc w:val="left"/>
      <w:pPr>
        <w:ind w:left="820" w:hanging="8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0" w:hanging="8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20" w:hanging="820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10D5679"/>
    <w:multiLevelType w:val="multilevel"/>
    <w:tmpl w:val="469EAEB4"/>
    <w:lvl w:ilvl="0">
      <w:start w:val="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4D8939F4"/>
    <w:multiLevelType w:val="multilevel"/>
    <w:tmpl w:val="E2B83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5D20506A"/>
    <w:multiLevelType w:val="multilevel"/>
    <w:tmpl w:val="D20815B4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741D501E"/>
    <w:multiLevelType w:val="multilevel"/>
    <w:tmpl w:val="60E8379A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256732"/>
    <w:multiLevelType w:val="multilevel"/>
    <w:tmpl w:val="7DB6261E"/>
    <w:lvl w:ilvl="0">
      <w:start w:val="1"/>
      <w:numFmt w:val="decimal"/>
      <w:lvlText w:val="%1."/>
      <w:lvlJc w:val="left"/>
      <w:pPr>
        <w:ind w:left="380" w:hanging="38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4"/>
  </w:num>
  <w:num w:numId="7">
    <w:abstractNumId w:val="1"/>
  </w:num>
  <w:num w:numId="8">
    <w:abstractNumId w:val="8"/>
  </w:num>
  <w:num w:numId="9">
    <w:abstractNumId w:val="16"/>
  </w:num>
  <w:num w:numId="10">
    <w:abstractNumId w:val="19"/>
  </w:num>
  <w:num w:numId="11">
    <w:abstractNumId w:val="11"/>
  </w:num>
  <w:num w:numId="12">
    <w:abstractNumId w:val="17"/>
  </w:num>
  <w:num w:numId="13">
    <w:abstractNumId w:val="12"/>
  </w:num>
  <w:num w:numId="14">
    <w:abstractNumId w:val="9"/>
  </w:num>
  <w:num w:numId="15">
    <w:abstractNumId w:val="13"/>
  </w:num>
  <w:num w:numId="16">
    <w:abstractNumId w:val="21"/>
  </w:num>
  <w:num w:numId="17">
    <w:abstractNumId w:val="15"/>
  </w:num>
  <w:num w:numId="18">
    <w:abstractNumId w:val="10"/>
  </w:num>
  <w:num w:numId="19">
    <w:abstractNumId w:val="18"/>
  </w:num>
  <w:num w:numId="20">
    <w:abstractNumId w:val="20"/>
  </w:num>
  <w:num w:numId="21">
    <w:abstractNumId w:val="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8EC"/>
    <w:rsid w:val="0001337D"/>
    <w:rsid w:val="00017514"/>
    <w:rsid w:val="00036335"/>
    <w:rsid w:val="000432A7"/>
    <w:rsid w:val="00044982"/>
    <w:rsid w:val="00050FE3"/>
    <w:rsid w:val="00053489"/>
    <w:rsid w:val="0005430E"/>
    <w:rsid w:val="00061EBA"/>
    <w:rsid w:val="00064119"/>
    <w:rsid w:val="000823C8"/>
    <w:rsid w:val="000A1FA6"/>
    <w:rsid w:val="000A63DD"/>
    <w:rsid w:val="000B0055"/>
    <w:rsid w:val="000B0B2B"/>
    <w:rsid w:val="000B3557"/>
    <w:rsid w:val="000C40AE"/>
    <w:rsid w:val="000F454B"/>
    <w:rsid w:val="00110AAF"/>
    <w:rsid w:val="00117F6D"/>
    <w:rsid w:val="00136E68"/>
    <w:rsid w:val="00160C95"/>
    <w:rsid w:val="00171C88"/>
    <w:rsid w:val="00173409"/>
    <w:rsid w:val="00180BDA"/>
    <w:rsid w:val="00195BDB"/>
    <w:rsid w:val="001A47FA"/>
    <w:rsid w:val="001A6320"/>
    <w:rsid w:val="001D26D8"/>
    <w:rsid w:val="001E53D4"/>
    <w:rsid w:val="001E7F27"/>
    <w:rsid w:val="0020555F"/>
    <w:rsid w:val="002067D4"/>
    <w:rsid w:val="0021040A"/>
    <w:rsid w:val="0022168D"/>
    <w:rsid w:val="00222E8C"/>
    <w:rsid w:val="00240D76"/>
    <w:rsid w:val="00242982"/>
    <w:rsid w:val="00242AA4"/>
    <w:rsid w:val="002473BF"/>
    <w:rsid w:val="00254ED6"/>
    <w:rsid w:val="00256F3D"/>
    <w:rsid w:val="002649C4"/>
    <w:rsid w:val="00270A59"/>
    <w:rsid w:val="0028003C"/>
    <w:rsid w:val="0028032B"/>
    <w:rsid w:val="002879C8"/>
    <w:rsid w:val="002B7DAB"/>
    <w:rsid w:val="002C3A15"/>
    <w:rsid w:val="002D6AC9"/>
    <w:rsid w:val="002E5F63"/>
    <w:rsid w:val="002F4E09"/>
    <w:rsid w:val="00302BEF"/>
    <w:rsid w:val="003063DD"/>
    <w:rsid w:val="003179ED"/>
    <w:rsid w:val="00323EC1"/>
    <w:rsid w:val="00346020"/>
    <w:rsid w:val="00373E3D"/>
    <w:rsid w:val="003908C4"/>
    <w:rsid w:val="0039520F"/>
    <w:rsid w:val="003E456C"/>
    <w:rsid w:val="003E6400"/>
    <w:rsid w:val="003E6544"/>
    <w:rsid w:val="00413BCE"/>
    <w:rsid w:val="004453C1"/>
    <w:rsid w:val="00454715"/>
    <w:rsid w:val="004716DD"/>
    <w:rsid w:val="00496118"/>
    <w:rsid w:val="004B4B58"/>
    <w:rsid w:val="004D6C82"/>
    <w:rsid w:val="004E02E7"/>
    <w:rsid w:val="004F45EA"/>
    <w:rsid w:val="00511A6B"/>
    <w:rsid w:val="00521203"/>
    <w:rsid w:val="00524161"/>
    <w:rsid w:val="00533843"/>
    <w:rsid w:val="00541D86"/>
    <w:rsid w:val="00553FDF"/>
    <w:rsid w:val="00562316"/>
    <w:rsid w:val="00575660"/>
    <w:rsid w:val="005A1F5E"/>
    <w:rsid w:val="005A268F"/>
    <w:rsid w:val="005A357B"/>
    <w:rsid w:val="005A4961"/>
    <w:rsid w:val="005F0D9B"/>
    <w:rsid w:val="005F3063"/>
    <w:rsid w:val="00600DFC"/>
    <w:rsid w:val="00622D24"/>
    <w:rsid w:val="00622D5D"/>
    <w:rsid w:val="00653750"/>
    <w:rsid w:val="006556DE"/>
    <w:rsid w:val="00671404"/>
    <w:rsid w:val="0067722C"/>
    <w:rsid w:val="00687B90"/>
    <w:rsid w:val="0069385F"/>
    <w:rsid w:val="006A2740"/>
    <w:rsid w:val="006C08AE"/>
    <w:rsid w:val="006C1C0C"/>
    <w:rsid w:val="006C7695"/>
    <w:rsid w:val="006D72EC"/>
    <w:rsid w:val="006E3C9F"/>
    <w:rsid w:val="006E7C0C"/>
    <w:rsid w:val="006F259F"/>
    <w:rsid w:val="00714A0C"/>
    <w:rsid w:val="00716F6C"/>
    <w:rsid w:val="00717B87"/>
    <w:rsid w:val="00720486"/>
    <w:rsid w:val="00743E78"/>
    <w:rsid w:val="00754851"/>
    <w:rsid w:val="007642ED"/>
    <w:rsid w:val="00767DED"/>
    <w:rsid w:val="00785F9A"/>
    <w:rsid w:val="00786A05"/>
    <w:rsid w:val="007D743E"/>
    <w:rsid w:val="007E5228"/>
    <w:rsid w:val="007E54D5"/>
    <w:rsid w:val="007E5BF2"/>
    <w:rsid w:val="007F60BD"/>
    <w:rsid w:val="00806A9F"/>
    <w:rsid w:val="00827B26"/>
    <w:rsid w:val="00830853"/>
    <w:rsid w:val="0083318B"/>
    <w:rsid w:val="0084022D"/>
    <w:rsid w:val="00846811"/>
    <w:rsid w:val="00847A93"/>
    <w:rsid w:val="00867EFF"/>
    <w:rsid w:val="008864C7"/>
    <w:rsid w:val="008B0C16"/>
    <w:rsid w:val="008D58EC"/>
    <w:rsid w:val="00902815"/>
    <w:rsid w:val="00910C11"/>
    <w:rsid w:val="00911EB4"/>
    <w:rsid w:val="009202AE"/>
    <w:rsid w:val="00931821"/>
    <w:rsid w:val="00966E24"/>
    <w:rsid w:val="00983B34"/>
    <w:rsid w:val="00987FE2"/>
    <w:rsid w:val="0099125F"/>
    <w:rsid w:val="00996974"/>
    <w:rsid w:val="009C0A3B"/>
    <w:rsid w:val="009C15F4"/>
    <w:rsid w:val="009C2A3F"/>
    <w:rsid w:val="009C4FE8"/>
    <w:rsid w:val="009D3137"/>
    <w:rsid w:val="009E1577"/>
    <w:rsid w:val="009E62D5"/>
    <w:rsid w:val="009F21EB"/>
    <w:rsid w:val="00A03BB5"/>
    <w:rsid w:val="00A05A3B"/>
    <w:rsid w:val="00A07E13"/>
    <w:rsid w:val="00A1303A"/>
    <w:rsid w:val="00A1778B"/>
    <w:rsid w:val="00A25C53"/>
    <w:rsid w:val="00A323E2"/>
    <w:rsid w:val="00A33615"/>
    <w:rsid w:val="00A35010"/>
    <w:rsid w:val="00A37E98"/>
    <w:rsid w:val="00A44A61"/>
    <w:rsid w:val="00A452FD"/>
    <w:rsid w:val="00A50290"/>
    <w:rsid w:val="00A5080E"/>
    <w:rsid w:val="00A548E5"/>
    <w:rsid w:val="00A5522C"/>
    <w:rsid w:val="00A636A4"/>
    <w:rsid w:val="00A64E52"/>
    <w:rsid w:val="00A70215"/>
    <w:rsid w:val="00A750C0"/>
    <w:rsid w:val="00A97C10"/>
    <w:rsid w:val="00AB0031"/>
    <w:rsid w:val="00AB5540"/>
    <w:rsid w:val="00AD28FE"/>
    <w:rsid w:val="00B03A85"/>
    <w:rsid w:val="00B2078C"/>
    <w:rsid w:val="00B268D2"/>
    <w:rsid w:val="00B421A5"/>
    <w:rsid w:val="00B66786"/>
    <w:rsid w:val="00B76523"/>
    <w:rsid w:val="00B77BE0"/>
    <w:rsid w:val="00BA11AB"/>
    <w:rsid w:val="00BB587E"/>
    <w:rsid w:val="00BC3A39"/>
    <w:rsid w:val="00BE5B65"/>
    <w:rsid w:val="00C2032E"/>
    <w:rsid w:val="00C34BBD"/>
    <w:rsid w:val="00C5494A"/>
    <w:rsid w:val="00CC0FC4"/>
    <w:rsid w:val="00CE10F2"/>
    <w:rsid w:val="00CF1FC3"/>
    <w:rsid w:val="00CF218C"/>
    <w:rsid w:val="00D06CFD"/>
    <w:rsid w:val="00D1693A"/>
    <w:rsid w:val="00D232A3"/>
    <w:rsid w:val="00D30333"/>
    <w:rsid w:val="00D31208"/>
    <w:rsid w:val="00D33C19"/>
    <w:rsid w:val="00D5087E"/>
    <w:rsid w:val="00D845DA"/>
    <w:rsid w:val="00D867A4"/>
    <w:rsid w:val="00DA3DBE"/>
    <w:rsid w:val="00DA6DC1"/>
    <w:rsid w:val="00DC1D04"/>
    <w:rsid w:val="00DC34D4"/>
    <w:rsid w:val="00DE6780"/>
    <w:rsid w:val="00DF2835"/>
    <w:rsid w:val="00DF3088"/>
    <w:rsid w:val="00E021DC"/>
    <w:rsid w:val="00E1070F"/>
    <w:rsid w:val="00E34AC8"/>
    <w:rsid w:val="00E360D0"/>
    <w:rsid w:val="00E56A75"/>
    <w:rsid w:val="00E70BA3"/>
    <w:rsid w:val="00E729F8"/>
    <w:rsid w:val="00E77C25"/>
    <w:rsid w:val="00E81E94"/>
    <w:rsid w:val="00E97355"/>
    <w:rsid w:val="00EA1D85"/>
    <w:rsid w:val="00EA4101"/>
    <w:rsid w:val="00EA5FF2"/>
    <w:rsid w:val="00EB3B80"/>
    <w:rsid w:val="00EB6A2D"/>
    <w:rsid w:val="00EC5A5F"/>
    <w:rsid w:val="00ED0DCD"/>
    <w:rsid w:val="00ED29EB"/>
    <w:rsid w:val="00EE1B51"/>
    <w:rsid w:val="00EE2D64"/>
    <w:rsid w:val="00F119DF"/>
    <w:rsid w:val="00F24092"/>
    <w:rsid w:val="00F3692A"/>
    <w:rsid w:val="00F50FD5"/>
    <w:rsid w:val="00F53CF4"/>
    <w:rsid w:val="00F67A59"/>
    <w:rsid w:val="00F927EC"/>
    <w:rsid w:val="00F947F6"/>
    <w:rsid w:val="00FC72FB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17B8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17B8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717B87"/>
    <w:rPr>
      <w:i/>
    </w:rPr>
  </w:style>
  <w:style w:type="paragraph" w:styleId="BodyTextIndent">
    <w:name w:val="Body Text Indent"/>
    <w:basedOn w:val="Normal"/>
    <w:rsid w:val="00717B8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17B8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17B8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17B8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56C"/>
    <w:pPr>
      <w:spacing w:before="100" w:beforeAutospacing="1" w:after="100" w:afterAutospacing="1"/>
    </w:pPr>
    <w:rPr>
      <w:rFonts w:eastAsiaTheme="minorEastAsi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xinrandu@uab.edu" TargetMode="External"/><Relationship Id="rId12" Type="http://schemas.openxmlformats.org/officeDocument/2006/relationships/hyperlink" Target="mailto:mvollmer@uab.edu" TargetMode="External"/><Relationship Id="rId13" Type="http://schemas.openxmlformats.org/officeDocument/2006/relationships/hyperlink" Target="http://download.cnet.com/Camtasia-Studio/3000-13633_4-10665109.html" TargetMode="External"/><Relationship Id="rId14" Type="http://schemas.openxmlformats.org/officeDocument/2006/relationships/hyperlink" Target="http://www.apple.com/quicktime/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mukhtar@uab.edu" TargetMode="External"/><Relationship Id="rId8" Type="http://schemas.openxmlformats.org/officeDocument/2006/relationships/hyperlink" Target="mailto:xiaoyul@uab.edu" TargetMode="External"/><Relationship Id="rId9" Type="http://schemas.openxmlformats.org/officeDocument/2006/relationships/hyperlink" Target="mailto:yalisun@uab.edu" TargetMode="External"/><Relationship Id="rId10" Type="http://schemas.openxmlformats.org/officeDocument/2006/relationships/hyperlink" Target="mailto:ckoerner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2591</Words>
  <Characters>14772</Characters>
  <Application>Microsoft Macintosh Word</Application>
  <DocSecurity>0</DocSecurity>
  <Lines>123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18141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cp:lastPrinted>2015-05-04T17:30:00Z</cp:lastPrinted>
  <dcterms:created xsi:type="dcterms:W3CDTF">2015-06-02T22:12:00Z</dcterms:created>
  <dcterms:modified xsi:type="dcterms:W3CDTF">2015-06-02T22:12:00Z</dcterms:modified>
</cp:coreProperties>
</file>