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C" w:rsidRPr="00C52209" w:rsidRDefault="001E081C" w:rsidP="001E081C">
      <w:pPr>
        <w:rPr>
          <w:u w:val="single"/>
        </w:rPr>
      </w:pPr>
      <w:proofErr w:type="spellStart"/>
      <w:r w:rsidRPr="00C52209">
        <w:rPr>
          <w:u w:val="single"/>
        </w:rPr>
        <w:t>Sweetman</w:t>
      </w:r>
      <w:proofErr w:type="spellEnd"/>
      <w:r w:rsidRPr="00C52209">
        <w:rPr>
          <w:u w:val="single"/>
        </w:rPr>
        <w:t xml:space="preserve"> 53342 </w:t>
      </w:r>
      <w:proofErr w:type="spellStart"/>
      <w:r w:rsidRPr="00C52209">
        <w:rPr>
          <w:u w:val="single"/>
        </w:rPr>
        <w:t>redos</w:t>
      </w:r>
      <w:proofErr w:type="spellEnd"/>
      <w:r w:rsidRPr="00C52209">
        <w:rPr>
          <w:u w:val="single"/>
        </w:rPr>
        <w:t xml:space="preserve"> (3)</w:t>
      </w:r>
    </w:p>
    <w:p w:rsidR="001E081C" w:rsidRPr="00C52209" w:rsidRDefault="001E081C" w:rsidP="001E081C">
      <w:pPr>
        <w:rPr>
          <w:rFonts w:ascii="Times New Roman" w:eastAsia="Times New Roman" w:hAnsi="Times New Roman"/>
        </w:rPr>
      </w:pPr>
      <w:proofErr w:type="gramStart"/>
      <w:r w:rsidRPr="00C52209">
        <w:rPr>
          <w:rFonts w:ascii="Arial" w:eastAsia="Times New Roman" w:hAnsi="Arial" w:cs="Arial"/>
        </w:rPr>
        <w:t xml:space="preserve">4.10a  </w:t>
      </w:r>
      <w:r w:rsidRPr="00C52209">
        <w:rPr>
          <w:rFonts w:ascii="Arial" w:eastAsia="Times New Roman" w:hAnsi="Arial" w:cs="Arial"/>
          <w:b/>
          <w:bCs/>
        </w:rPr>
        <w:t>The</w:t>
      </w:r>
      <w:proofErr w:type="gramEnd"/>
      <w:r w:rsidRPr="00C52209">
        <w:rPr>
          <w:rFonts w:ascii="Arial" w:eastAsia="Times New Roman" w:hAnsi="Arial" w:cs="Arial"/>
          <w:b/>
          <w:bCs/>
        </w:rPr>
        <w:t xml:space="preserve"> amnion surrounding the embryo can be opened using a fine tungsten needle to reveal the developing limb. Then use the sharpened tungsten wire to make an incision into the limb bud where the bead will be implanted. </w:t>
      </w:r>
      <w:r w:rsidRPr="00C52209">
        <w:rPr>
          <w:rFonts w:ascii="Arial" w:eastAsia="Times New Roman" w:hAnsi="Arial" w:cs="Arial"/>
        </w:rPr>
        <w:t>(7:45, rewrite)</w:t>
      </w:r>
    </w:p>
    <w:p w:rsidR="001E081C" w:rsidRPr="00C52209" w:rsidRDefault="001E081C" w:rsidP="001E081C">
      <w:pPr>
        <w:rPr>
          <w:rFonts w:ascii="Times New Roman" w:eastAsia="Times New Roman" w:hAnsi="Times New Roman"/>
        </w:rPr>
      </w:pPr>
    </w:p>
    <w:p w:rsidR="001E081C" w:rsidRPr="00C52209" w:rsidRDefault="001E081C" w:rsidP="001E081C">
      <w:pPr>
        <w:rPr>
          <w:rFonts w:ascii="Times New Roman" w:eastAsia="Times New Roman" w:hAnsi="Times New Roman"/>
        </w:rPr>
      </w:pPr>
      <w:r w:rsidRPr="00C52209">
        <w:rPr>
          <w:rFonts w:ascii="Arial" w:eastAsia="Times New Roman" w:hAnsi="Arial" w:cs="Arial"/>
        </w:rPr>
        <w:t>4.13b</w:t>
      </w:r>
      <w:r w:rsidRPr="00C52209">
        <w:rPr>
          <w:rFonts w:ascii="Arial" w:eastAsia="Times New Roman" w:hAnsi="Arial" w:cs="Arial"/>
          <w:b/>
          <w:bCs/>
        </w:rPr>
        <w:t> </w:t>
      </w:r>
      <w:proofErr w:type="gramStart"/>
      <w:r w:rsidRPr="00C52209">
        <w:rPr>
          <w:rFonts w:ascii="Arial" w:eastAsia="Times New Roman" w:hAnsi="Arial" w:cs="Arial"/>
          <w:b/>
          <w:bCs/>
        </w:rPr>
        <w:t>Ensure</w:t>
      </w:r>
      <w:proofErr w:type="gramEnd"/>
      <w:r w:rsidRPr="00C52209">
        <w:rPr>
          <w:rFonts w:ascii="Arial" w:eastAsia="Times New Roman" w:hAnsi="Arial" w:cs="Arial"/>
          <w:b/>
          <w:bCs/>
        </w:rPr>
        <w:t xml:space="preserve"> that the needle does not damage the yolk by sliding it down the inside of the shell.</w:t>
      </w:r>
      <w:r w:rsidRPr="00C52209">
        <w:rPr>
          <w:rFonts w:ascii="Arial" w:eastAsia="Times New Roman" w:hAnsi="Arial" w:cs="Arial"/>
        </w:rPr>
        <w:t xml:space="preserve"> (9:00, new sentence)</w:t>
      </w:r>
    </w:p>
    <w:p w:rsidR="001E081C" w:rsidRPr="00C52209" w:rsidRDefault="001E081C" w:rsidP="001E081C">
      <w:pPr>
        <w:rPr>
          <w:rFonts w:ascii="Times New Roman" w:eastAsia="Times New Roman" w:hAnsi="Times New Roman"/>
        </w:rPr>
      </w:pPr>
    </w:p>
    <w:p w:rsidR="001E081C" w:rsidRPr="00C52209" w:rsidRDefault="001E081C" w:rsidP="001E081C">
      <w:pPr>
        <w:rPr>
          <w:rFonts w:ascii="Times New Roman" w:eastAsia="Times New Roman" w:hAnsi="Times New Roman"/>
        </w:rPr>
      </w:pPr>
      <w:r w:rsidRPr="00C52209">
        <w:rPr>
          <w:rFonts w:ascii="Arial" w:eastAsia="Times New Roman" w:hAnsi="Arial" w:cs="Arial"/>
        </w:rPr>
        <w:t xml:space="preserve">5.1 In order to confirm that FGF18 is able to act through MEK </w:t>
      </w:r>
      <w:r w:rsidRPr="00C52209">
        <w:rPr>
          <w:rFonts w:ascii="Arial" w:eastAsia="Times New Roman" w:hAnsi="Arial" w:cs="Arial"/>
          <w:i/>
          <w:iCs/>
        </w:rPr>
        <w:t>(pronounced: “</w:t>
      </w:r>
      <w:proofErr w:type="spellStart"/>
      <w:r w:rsidRPr="00C52209">
        <w:rPr>
          <w:rFonts w:ascii="Arial" w:eastAsia="Times New Roman" w:hAnsi="Arial" w:cs="Arial"/>
          <w:i/>
          <w:iCs/>
        </w:rPr>
        <w:t>mek</w:t>
      </w:r>
      <w:proofErr w:type="spellEnd"/>
      <w:r w:rsidRPr="00C52209">
        <w:rPr>
          <w:rFonts w:ascii="Arial" w:eastAsia="Times New Roman" w:hAnsi="Arial" w:cs="Arial"/>
          <w:i/>
          <w:iCs/>
        </w:rPr>
        <w:t>”)</w:t>
      </w:r>
      <w:r w:rsidRPr="00C52209">
        <w:rPr>
          <w:rFonts w:ascii="Arial" w:eastAsia="Times New Roman" w:hAnsi="Arial" w:cs="Arial"/>
        </w:rPr>
        <w:t xml:space="preserve"> to phosphorylate ERK </w:t>
      </w:r>
      <w:r w:rsidRPr="00C52209">
        <w:rPr>
          <w:rFonts w:ascii="Arial" w:eastAsia="Times New Roman" w:hAnsi="Arial" w:cs="Arial"/>
          <w:i/>
          <w:iCs/>
        </w:rPr>
        <w:t>(pronounced: “</w:t>
      </w:r>
      <w:proofErr w:type="spellStart"/>
      <w:r w:rsidRPr="00C52209">
        <w:rPr>
          <w:rFonts w:ascii="Arial" w:eastAsia="Times New Roman" w:hAnsi="Arial" w:cs="Arial"/>
          <w:i/>
          <w:iCs/>
        </w:rPr>
        <w:t>erk</w:t>
      </w:r>
      <w:proofErr w:type="spellEnd"/>
      <w:r w:rsidRPr="00C52209">
        <w:rPr>
          <w:rFonts w:ascii="Arial" w:eastAsia="Times New Roman" w:hAnsi="Arial" w:cs="Arial"/>
          <w:i/>
          <w:iCs/>
        </w:rPr>
        <w:t>”)</w:t>
      </w:r>
      <w:r w:rsidRPr="00C52209">
        <w:rPr>
          <w:rFonts w:ascii="Arial" w:eastAsia="Times New Roman" w:hAnsi="Arial" w:cs="Arial"/>
        </w:rPr>
        <w:t xml:space="preserve">, the embryos were harvested </w:t>
      </w:r>
      <w:r w:rsidRPr="00C52209">
        <w:rPr>
          <w:rFonts w:ascii="Arial" w:eastAsia="Times New Roman" w:hAnsi="Arial" w:cs="Arial"/>
          <w:b/>
          <w:bCs/>
        </w:rPr>
        <w:t xml:space="preserve">1 hour after bead </w:t>
      </w:r>
      <w:proofErr w:type="gramStart"/>
      <w:r w:rsidRPr="00C52209">
        <w:rPr>
          <w:rFonts w:ascii="Arial" w:eastAsia="Times New Roman" w:hAnsi="Arial" w:cs="Arial"/>
          <w:b/>
          <w:bCs/>
        </w:rPr>
        <w:t>grafting</w:t>
      </w:r>
      <w:r w:rsidRPr="00C52209">
        <w:rPr>
          <w:rFonts w:ascii="Arial" w:eastAsia="Times New Roman" w:hAnsi="Arial" w:cs="Arial"/>
        </w:rPr>
        <w:t>  and</w:t>
      </w:r>
      <w:proofErr w:type="gramEnd"/>
      <w:r w:rsidRPr="00C52209">
        <w:rPr>
          <w:rFonts w:ascii="Arial" w:eastAsia="Times New Roman" w:hAnsi="Arial" w:cs="Arial"/>
        </w:rPr>
        <w:t xml:space="preserve"> immunostained for the presence of phosphorylated ERK which can be seen surrounding the grafted bead in the image on the right. (9:28,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1C"/>
    <w:rsid w:val="001E081C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1C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1C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Macintosh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2015-12-13T16:10:00Z</dcterms:created>
  <dcterms:modified xsi:type="dcterms:W3CDTF">2015-12-13T16:10:00Z</dcterms:modified>
</cp:coreProperties>
</file>