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47B69" w14:textId="77777777" w:rsidR="00E44326" w:rsidRPr="00FA13B4" w:rsidRDefault="006305D7" w:rsidP="0087175A">
      <w:pPr>
        <w:pStyle w:val="NormalWeb"/>
        <w:spacing w:before="0" w:beforeAutospacing="0" w:after="0" w:afterAutospacing="0"/>
        <w:jc w:val="left"/>
        <w:rPr>
          <w:rFonts w:cs="Arial"/>
          <w:color w:val="auto"/>
        </w:rPr>
      </w:pPr>
      <w:r w:rsidRPr="00FA13B4">
        <w:rPr>
          <w:rFonts w:cs="Arial"/>
          <w:b/>
          <w:bCs/>
          <w:color w:val="auto"/>
        </w:rPr>
        <w:t>TITLE:</w:t>
      </w:r>
      <w:r w:rsidRPr="00FA13B4">
        <w:rPr>
          <w:rFonts w:cs="Arial"/>
          <w:color w:val="auto"/>
        </w:rPr>
        <w:t xml:space="preserve"> </w:t>
      </w:r>
    </w:p>
    <w:p w14:paraId="5E928C16" w14:textId="5A1F60B5" w:rsidR="006305D7" w:rsidRPr="00FA13B4" w:rsidRDefault="0060157A" w:rsidP="0087175A">
      <w:pPr>
        <w:pStyle w:val="NormalWeb"/>
        <w:spacing w:before="0" w:beforeAutospacing="0" w:after="0" w:afterAutospacing="0"/>
        <w:jc w:val="left"/>
        <w:rPr>
          <w:rFonts w:cs="Arial"/>
          <w:color w:val="auto"/>
        </w:rPr>
      </w:pPr>
      <w:r w:rsidRPr="00FA13B4">
        <w:rPr>
          <w:rFonts w:cs="Arial"/>
          <w:i/>
          <w:color w:val="auto"/>
        </w:rPr>
        <w:t xml:space="preserve">Fabrication of low temperature carbon nanotube </w:t>
      </w:r>
      <w:r w:rsidR="00FB191B" w:rsidRPr="00FA13B4">
        <w:rPr>
          <w:rFonts w:cs="Arial"/>
          <w:i/>
          <w:color w:val="auto"/>
        </w:rPr>
        <w:t>vertical interconnects</w:t>
      </w:r>
      <w:r w:rsidR="0022481D" w:rsidRPr="00FA13B4">
        <w:rPr>
          <w:rFonts w:cs="Arial"/>
          <w:i/>
          <w:color w:val="auto"/>
        </w:rPr>
        <w:t xml:space="preserve"> compatible with semiconductor </w:t>
      </w:r>
      <w:r w:rsidR="005E51E1" w:rsidRPr="00FA13B4">
        <w:rPr>
          <w:rFonts w:cs="Arial"/>
          <w:i/>
          <w:color w:val="auto"/>
        </w:rPr>
        <w:t>technology</w:t>
      </w:r>
    </w:p>
    <w:p w14:paraId="37150906" w14:textId="77777777" w:rsidR="006305D7" w:rsidRPr="00FA13B4" w:rsidRDefault="006305D7" w:rsidP="0087175A">
      <w:pPr>
        <w:jc w:val="left"/>
        <w:rPr>
          <w:rFonts w:cs="Arial"/>
          <w:b/>
          <w:bCs/>
          <w:color w:val="auto"/>
        </w:rPr>
      </w:pPr>
    </w:p>
    <w:p w14:paraId="3D080DA3" w14:textId="04087BBF" w:rsidR="006305D7" w:rsidRPr="00FA13B4" w:rsidRDefault="006305D7" w:rsidP="0087175A">
      <w:pPr>
        <w:jc w:val="left"/>
        <w:rPr>
          <w:rFonts w:cs="Arial"/>
          <w:bCs/>
          <w:i/>
          <w:color w:val="auto"/>
        </w:rPr>
      </w:pPr>
      <w:r w:rsidRPr="00FA13B4">
        <w:rPr>
          <w:rFonts w:cs="Arial"/>
          <w:b/>
          <w:bCs/>
          <w:color w:val="auto"/>
        </w:rPr>
        <w:t>AUTHORS:</w:t>
      </w:r>
    </w:p>
    <w:p w14:paraId="00C95557" w14:textId="72DC16D5" w:rsidR="0060157A" w:rsidRPr="00FA13B4" w:rsidRDefault="0060157A" w:rsidP="0087175A">
      <w:pPr>
        <w:jc w:val="left"/>
        <w:rPr>
          <w:rFonts w:cs="Arial"/>
          <w:bCs/>
          <w:color w:val="auto"/>
        </w:rPr>
      </w:pPr>
      <w:r w:rsidRPr="00FA13B4">
        <w:rPr>
          <w:rFonts w:cs="Arial"/>
          <w:bCs/>
          <w:color w:val="auto"/>
        </w:rPr>
        <w:t>Vollebregt, Sten</w:t>
      </w:r>
    </w:p>
    <w:p w14:paraId="46DBA1D4" w14:textId="39E6305D" w:rsidR="0060157A" w:rsidRPr="00FA13B4" w:rsidRDefault="0060157A" w:rsidP="0087175A">
      <w:pPr>
        <w:jc w:val="left"/>
        <w:rPr>
          <w:rFonts w:cs="Arial"/>
          <w:bCs/>
          <w:color w:val="auto"/>
        </w:rPr>
      </w:pPr>
      <w:r w:rsidRPr="00FA13B4">
        <w:rPr>
          <w:rFonts w:cs="Arial"/>
          <w:bCs/>
          <w:color w:val="auto"/>
        </w:rPr>
        <w:t>Department of Microelectronics</w:t>
      </w:r>
    </w:p>
    <w:p w14:paraId="0064E65D" w14:textId="229FC92E" w:rsidR="0060157A" w:rsidRPr="00FA13B4" w:rsidRDefault="0060157A" w:rsidP="0087175A">
      <w:pPr>
        <w:jc w:val="left"/>
        <w:rPr>
          <w:rFonts w:cs="Arial"/>
          <w:bCs/>
          <w:color w:val="auto"/>
        </w:rPr>
      </w:pPr>
      <w:r w:rsidRPr="00FA13B4">
        <w:rPr>
          <w:rFonts w:cs="Arial"/>
          <w:bCs/>
          <w:color w:val="auto"/>
        </w:rPr>
        <w:t>Delft University of Technology</w:t>
      </w:r>
    </w:p>
    <w:p w14:paraId="4EDA2A91" w14:textId="7A39CDF9" w:rsidR="0060157A" w:rsidRPr="00FA13B4" w:rsidRDefault="0060157A" w:rsidP="0087175A">
      <w:pPr>
        <w:jc w:val="left"/>
        <w:rPr>
          <w:rFonts w:cs="Arial"/>
          <w:bCs/>
          <w:color w:val="auto"/>
        </w:rPr>
      </w:pPr>
      <w:r w:rsidRPr="00FA13B4">
        <w:rPr>
          <w:rFonts w:cs="Arial"/>
          <w:bCs/>
          <w:color w:val="auto"/>
        </w:rPr>
        <w:t xml:space="preserve">Delft, </w:t>
      </w:r>
      <w:proofErr w:type="gramStart"/>
      <w:r w:rsidRPr="00FA13B4">
        <w:rPr>
          <w:rFonts w:cs="Arial"/>
          <w:bCs/>
          <w:color w:val="auto"/>
        </w:rPr>
        <w:t>The</w:t>
      </w:r>
      <w:proofErr w:type="gramEnd"/>
      <w:r w:rsidRPr="00FA13B4">
        <w:rPr>
          <w:rFonts w:cs="Arial"/>
          <w:bCs/>
          <w:color w:val="auto"/>
        </w:rPr>
        <w:t xml:space="preserve"> Netherlands</w:t>
      </w:r>
    </w:p>
    <w:p w14:paraId="66F5AEA5" w14:textId="0ACBCCC9" w:rsidR="0060157A" w:rsidRPr="00FA13B4" w:rsidRDefault="0060157A" w:rsidP="0087175A">
      <w:pPr>
        <w:jc w:val="left"/>
        <w:rPr>
          <w:rFonts w:cs="Arial"/>
          <w:bCs/>
          <w:color w:val="auto"/>
        </w:rPr>
      </w:pPr>
      <w:r w:rsidRPr="00FA13B4">
        <w:rPr>
          <w:rFonts w:cs="Arial"/>
          <w:bCs/>
          <w:color w:val="auto"/>
        </w:rPr>
        <w:t>s.vollebregt@tudelft.nl</w:t>
      </w:r>
    </w:p>
    <w:p w14:paraId="079AE780" w14:textId="77777777" w:rsidR="006305D7" w:rsidRPr="00FA13B4" w:rsidRDefault="006305D7" w:rsidP="0087175A">
      <w:pPr>
        <w:pStyle w:val="NormalWeb"/>
        <w:spacing w:before="0" w:beforeAutospacing="0" w:after="0" w:afterAutospacing="0"/>
        <w:jc w:val="left"/>
        <w:rPr>
          <w:rFonts w:cs="Arial"/>
          <w:b/>
          <w:bCs/>
          <w:color w:val="auto"/>
        </w:rPr>
      </w:pPr>
    </w:p>
    <w:p w14:paraId="1345081E" w14:textId="10B73B83" w:rsidR="0060157A" w:rsidRPr="00FA13B4" w:rsidRDefault="0060157A" w:rsidP="0087175A">
      <w:pPr>
        <w:jc w:val="left"/>
        <w:rPr>
          <w:rFonts w:cs="Arial"/>
          <w:bCs/>
          <w:color w:val="auto"/>
        </w:rPr>
      </w:pPr>
      <w:r w:rsidRPr="00FA13B4">
        <w:rPr>
          <w:rFonts w:cs="Arial"/>
          <w:bCs/>
          <w:color w:val="auto"/>
        </w:rPr>
        <w:t>Ishihara, Ryoichi</w:t>
      </w:r>
    </w:p>
    <w:p w14:paraId="5A551FB1" w14:textId="77777777" w:rsidR="0060157A" w:rsidRPr="00FA13B4" w:rsidRDefault="0060157A" w:rsidP="0087175A">
      <w:pPr>
        <w:jc w:val="left"/>
        <w:rPr>
          <w:rFonts w:cs="Arial"/>
          <w:bCs/>
          <w:color w:val="auto"/>
        </w:rPr>
      </w:pPr>
      <w:r w:rsidRPr="00FA13B4">
        <w:rPr>
          <w:rFonts w:cs="Arial"/>
          <w:bCs/>
          <w:color w:val="auto"/>
        </w:rPr>
        <w:t>Department of Microelectronics</w:t>
      </w:r>
    </w:p>
    <w:p w14:paraId="0EADBD5E" w14:textId="77777777" w:rsidR="0060157A" w:rsidRPr="00FA13B4" w:rsidRDefault="0060157A" w:rsidP="0087175A">
      <w:pPr>
        <w:jc w:val="left"/>
        <w:rPr>
          <w:rFonts w:cs="Arial"/>
          <w:bCs/>
          <w:color w:val="auto"/>
        </w:rPr>
      </w:pPr>
      <w:r w:rsidRPr="00FA13B4">
        <w:rPr>
          <w:rFonts w:cs="Arial"/>
          <w:bCs/>
          <w:color w:val="auto"/>
        </w:rPr>
        <w:t>Delft University of Technology</w:t>
      </w:r>
    </w:p>
    <w:p w14:paraId="3A46807D" w14:textId="77777777" w:rsidR="0060157A" w:rsidRPr="00FA13B4" w:rsidRDefault="0060157A" w:rsidP="0087175A">
      <w:pPr>
        <w:jc w:val="left"/>
        <w:rPr>
          <w:rFonts w:cs="Arial"/>
          <w:bCs/>
          <w:color w:val="auto"/>
        </w:rPr>
      </w:pPr>
      <w:r w:rsidRPr="00FA13B4">
        <w:rPr>
          <w:rFonts w:cs="Arial"/>
          <w:bCs/>
          <w:color w:val="auto"/>
        </w:rPr>
        <w:t xml:space="preserve">Delft, </w:t>
      </w:r>
      <w:proofErr w:type="gramStart"/>
      <w:r w:rsidRPr="00FA13B4">
        <w:rPr>
          <w:rFonts w:cs="Arial"/>
          <w:bCs/>
          <w:color w:val="auto"/>
        </w:rPr>
        <w:t>The</w:t>
      </w:r>
      <w:proofErr w:type="gramEnd"/>
      <w:r w:rsidRPr="00FA13B4">
        <w:rPr>
          <w:rFonts w:cs="Arial"/>
          <w:bCs/>
          <w:color w:val="auto"/>
        </w:rPr>
        <w:t xml:space="preserve"> Netherlands</w:t>
      </w:r>
    </w:p>
    <w:p w14:paraId="3DBBFDDF" w14:textId="50BD7069" w:rsidR="0060157A" w:rsidRPr="00FA13B4" w:rsidRDefault="0060157A" w:rsidP="0087175A">
      <w:pPr>
        <w:jc w:val="left"/>
        <w:rPr>
          <w:rFonts w:cs="Arial"/>
          <w:bCs/>
          <w:color w:val="auto"/>
        </w:rPr>
      </w:pPr>
      <w:r w:rsidRPr="00FA13B4">
        <w:rPr>
          <w:rFonts w:cs="Arial"/>
          <w:bCs/>
          <w:color w:val="auto"/>
        </w:rPr>
        <w:t>r.ishihara@tudelft.nl</w:t>
      </w:r>
    </w:p>
    <w:p w14:paraId="24BA1F07" w14:textId="77777777" w:rsidR="0060157A" w:rsidRPr="00FA13B4" w:rsidRDefault="0060157A" w:rsidP="0087175A">
      <w:pPr>
        <w:pStyle w:val="NormalWeb"/>
        <w:spacing w:before="0" w:beforeAutospacing="0" w:after="0" w:afterAutospacing="0"/>
        <w:jc w:val="left"/>
        <w:rPr>
          <w:rFonts w:cs="Arial"/>
          <w:b/>
          <w:bCs/>
          <w:color w:val="auto"/>
        </w:rPr>
      </w:pPr>
    </w:p>
    <w:p w14:paraId="7F39781A" w14:textId="77777777" w:rsidR="00E44326" w:rsidRPr="00FA13B4" w:rsidRDefault="006305D7" w:rsidP="0087175A">
      <w:pPr>
        <w:pStyle w:val="NormalWeb"/>
        <w:spacing w:before="0" w:beforeAutospacing="0" w:after="0" w:afterAutospacing="0"/>
        <w:jc w:val="left"/>
        <w:rPr>
          <w:rFonts w:cs="Arial"/>
          <w:color w:val="auto"/>
        </w:rPr>
      </w:pPr>
      <w:r w:rsidRPr="00FA13B4">
        <w:rPr>
          <w:rFonts w:cs="Arial"/>
          <w:b/>
          <w:bCs/>
          <w:color w:val="auto"/>
        </w:rPr>
        <w:t>CORRESPONDING AUTHOR:</w:t>
      </w:r>
      <w:r w:rsidRPr="00FA13B4">
        <w:rPr>
          <w:rFonts w:cs="Arial"/>
          <w:color w:val="auto"/>
        </w:rPr>
        <w:t xml:space="preserve"> </w:t>
      </w:r>
    </w:p>
    <w:p w14:paraId="7D026AB8" w14:textId="77777777" w:rsidR="00E44326" w:rsidRPr="00FA13B4" w:rsidRDefault="0060157A" w:rsidP="0087175A">
      <w:pPr>
        <w:pStyle w:val="NormalWeb"/>
        <w:spacing w:before="0" w:beforeAutospacing="0" w:after="0" w:afterAutospacing="0"/>
        <w:jc w:val="left"/>
        <w:rPr>
          <w:rFonts w:cs="Arial"/>
          <w:color w:val="auto"/>
        </w:rPr>
      </w:pPr>
      <w:r w:rsidRPr="00FA13B4">
        <w:rPr>
          <w:rFonts w:cs="Arial"/>
          <w:color w:val="auto"/>
        </w:rPr>
        <w:t xml:space="preserve">Sten Vollebregt </w:t>
      </w:r>
    </w:p>
    <w:p w14:paraId="5CAFCFF9" w14:textId="6B911E97" w:rsidR="006305D7" w:rsidRPr="00FA13B4" w:rsidRDefault="0060157A" w:rsidP="0087175A">
      <w:pPr>
        <w:pStyle w:val="NormalWeb"/>
        <w:spacing w:before="0" w:beforeAutospacing="0" w:after="0" w:afterAutospacing="0"/>
        <w:jc w:val="left"/>
        <w:rPr>
          <w:rFonts w:cs="Arial"/>
          <w:color w:val="auto"/>
        </w:rPr>
      </w:pPr>
      <w:r w:rsidRPr="00FA13B4">
        <w:rPr>
          <w:rFonts w:cs="Arial"/>
          <w:color w:val="auto"/>
        </w:rPr>
        <w:t>s.vollebregt@tudelft.nl</w:t>
      </w:r>
    </w:p>
    <w:p w14:paraId="5FCA5F51" w14:textId="77777777" w:rsidR="006305D7" w:rsidRPr="00FA13B4" w:rsidRDefault="006305D7" w:rsidP="0087175A">
      <w:pPr>
        <w:pStyle w:val="NormalWeb"/>
        <w:spacing w:before="0" w:beforeAutospacing="0" w:after="0" w:afterAutospacing="0"/>
        <w:jc w:val="left"/>
        <w:rPr>
          <w:rFonts w:cs="Arial"/>
          <w:b/>
          <w:bCs/>
          <w:color w:val="auto"/>
        </w:rPr>
      </w:pPr>
    </w:p>
    <w:p w14:paraId="71B79AC9" w14:textId="7C8A4C8B" w:rsidR="006305D7" w:rsidRPr="00FA13B4" w:rsidRDefault="006305D7" w:rsidP="0087175A">
      <w:pPr>
        <w:pStyle w:val="NormalWeb"/>
        <w:spacing w:before="0" w:beforeAutospacing="0" w:after="0" w:afterAutospacing="0"/>
        <w:jc w:val="left"/>
        <w:rPr>
          <w:rFonts w:cs="Arial"/>
          <w:color w:val="auto"/>
        </w:rPr>
      </w:pPr>
      <w:r w:rsidRPr="00FA13B4">
        <w:rPr>
          <w:rFonts w:cs="Arial"/>
          <w:b/>
          <w:bCs/>
          <w:color w:val="auto"/>
        </w:rPr>
        <w:t>KEYWORDS:</w:t>
      </w:r>
      <w:r w:rsidRPr="00FA13B4">
        <w:rPr>
          <w:rFonts w:cs="Arial"/>
          <w:color w:val="auto"/>
        </w:rPr>
        <w:t xml:space="preserve"> </w:t>
      </w:r>
    </w:p>
    <w:p w14:paraId="2BBA1498" w14:textId="33D9D116" w:rsidR="006305D7" w:rsidRPr="00FA13B4" w:rsidRDefault="0060157A" w:rsidP="0087175A">
      <w:pPr>
        <w:pStyle w:val="NormalWeb"/>
        <w:spacing w:before="0" w:beforeAutospacing="0" w:after="0" w:afterAutospacing="0"/>
        <w:jc w:val="left"/>
        <w:rPr>
          <w:rFonts w:cs="Arial"/>
          <w:color w:val="auto"/>
        </w:rPr>
      </w:pPr>
      <w:r w:rsidRPr="00FA13B4">
        <w:rPr>
          <w:rFonts w:cs="Arial"/>
          <w:color w:val="auto"/>
        </w:rPr>
        <w:t>Carbon nanotubes, chemical vapor deposition, interconnects, semiconductor fabrication, catalyst, integrated circuits</w:t>
      </w:r>
      <w:r w:rsidR="000963E3" w:rsidRPr="00FA13B4">
        <w:rPr>
          <w:rFonts w:cs="Arial"/>
          <w:color w:val="auto"/>
        </w:rPr>
        <w:t>, scanning electron microscopy, Raman spectroscopy, electrical characterization</w:t>
      </w:r>
    </w:p>
    <w:p w14:paraId="1CB4E390" w14:textId="77777777" w:rsidR="006305D7" w:rsidRPr="00FA13B4" w:rsidRDefault="006305D7" w:rsidP="0087175A">
      <w:pPr>
        <w:pStyle w:val="NormalWeb"/>
        <w:spacing w:before="0" w:beforeAutospacing="0" w:after="0" w:afterAutospacing="0"/>
        <w:jc w:val="left"/>
        <w:rPr>
          <w:rFonts w:cs="Arial"/>
          <w:color w:val="auto"/>
        </w:rPr>
      </w:pPr>
    </w:p>
    <w:p w14:paraId="628AC4B5" w14:textId="7E68395C" w:rsidR="006305D7" w:rsidRPr="00FA13B4" w:rsidRDefault="006305D7" w:rsidP="0087175A">
      <w:pPr>
        <w:jc w:val="left"/>
        <w:rPr>
          <w:rFonts w:cs="Arial"/>
          <w:color w:val="auto"/>
        </w:rPr>
      </w:pPr>
      <w:r w:rsidRPr="00FA13B4">
        <w:rPr>
          <w:rFonts w:cs="Arial"/>
          <w:b/>
          <w:bCs/>
          <w:color w:val="auto"/>
        </w:rPr>
        <w:t>SHORT ABSTRACT:</w:t>
      </w:r>
    </w:p>
    <w:p w14:paraId="00A932D8" w14:textId="380CCB62" w:rsidR="006305D7" w:rsidRPr="00FA13B4" w:rsidRDefault="00FC6AF5" w:rsidP="0087175A">
      <w:pPr>
        <w:jc w:val="left"/>
        <w:rPr>
          <w:rFonts w:cs="Arial"/>
          <w:color w:val="auto"/>
        </w:rPr>
      </w:pPr>
      <w:r w:rsidRPr="00FA13B4">
        <w:rPr>
          <w:rFonts w:cs="Arial"/>
          <w:color w:val="auto"/>
        </w:rPr>
        <w:t xml:space="preserve">A method for the growth of low temperature </w:t>
      </w:r>
      <w:r w:rsidR="00A804C6">
        <w:rPr>
          <w:rFonts w:cs="Arial"/>
          <w:color w:val="auto"/>
        </w:rPr>
        <w:t xml:space="preserve">vertically-aligned </w:t>
      </w:r>
      <w:r w:rsidRPr="00FA13B4">
        <w:rPr>
          <w:rFonts w:cs="Arial"/>
          <w:color w:val="auto"/>
        </w:rPr>
        <w:t xml:space="preserve">carbon </w:t>
      </w:r>
      <w:proofErr w:type="gramStart"/>
      <w:r w:rsidRPr="00FA13B4">
        <w:rPr>
          <w:rFonts w:cs="Arial"/>
          <w:color w:val="auto"/>
        </w:rPr>
        <w:t>nanotubes,</w:t>
      </w:r>
      <w:proofErr w:type="gramEnd"/>
      <w:r w:rsidRPr="00FA13B4">
        <w:rPr>
          <w:rFonts w:cs="Arial"/>
          <w:color w:val="auto"/>
        </w:rPr>
        <w:t xml:space="preserve"> and the subsequent fabrication of </w:t>
      </w:r>
      <w:r w:rsidR="00FB191B" w:rsidRPr="00FA13B4">
        <w:rPr>
          <w:rFonts w:cs="Arial"/>
          <w:color w:val="auto"/>
        </w:rPr>
        <w:t xml:space="preserve">vertical interconnect </w:t>
      </w:r>
      <w:r w:rsidRPr="00FA13B4">
        <w:rPr>
          <w:rFonts w:cs="Arial"/>
          <w:color w:val="auto"/>
        </w:rPr>
        <w:t>electrical test structures using semiconductor fabrication is presented.</w:t>
      </w:r>
    </w:p>
    <w:p w14:paraId="761028D6" w14:textId="77777777" w:rsidR="006305D7" w:rsidRPr="00FA13B4" w:rsidRDefault="006305D7" w:rsidP="0087175A">
      <w:pPr>
        <w:jc w:val="left"/>
        <w:rPr>
          <w:rFonts w:cs="Arial"/>
          <w:color w:val="auto"/>
        </w:rPr>
      </w:pPr>
    </w:p>
    <w:p w14:paraId="64FB8590" w14:textId="1B2D7E56" w:rsidR="006305D7" w:rsidRPr="00FA13B4" w:rsidRDefault="006305D7" w:rsidP="0087175A">
      <w:pPr>
        <w:jc w:val="left"/>
        <w:rPr>
          <w:rFonts w:cs="Arial"/>
          <w:i/>
          <w:color w:val="auto"/>
        </w:rPr>
      </w:pPr>
      <w:r w:rsidRPr="00FA13B4">
        <w:rPr>
          <w:rFonts w:cs="Arial"/>
          <w:b/>
          <w:bCs/>
          <w:color w:val="auto"/>
        </w:rPr>
        <w:t>LONG ABSTRACT:</w:t>
      </w:r>
    </w:p>
    <w:p w14:paraId="4C7D5FD5" w14:textId="6A5C93BB" w:rsidR="006305D7" w:rsidRPr="00FA13B4" w:rsidRDefault="0070054F" w:rsidP="0087175A">
      <w:pPr>
        <w:jc w:val="left"/>
        <w:rPr>
          <w:rFonts w:cs="Arial"/>
          <w:color w:val="auto"/>
        </w:rPr>
      </w:pPr>
      <w:r w:rsidRPr="00FA13B4">
        <w:rPr>
          <w:rFonts w:cs="Arial"/>
          <w:color w:val="auto"/>
        </w:rPr>
        <w:t xml:space="preserve">We demonstrate a method for the low temperature growth (350 °C) of vertically-aligned carbon nanotubes (CNT) bundles on electrically conductive </w:t>
      </w:r>
      <w:r w:rsidR="00626D57" w:rsidRPr="00FA13B4">
        <w:rPr>
          <w:rFonts w:cs="Arial"/>
          <w:color w:val="auto"/>
        </w:rPr>
        <w:t>thin-films</w:t>
      </w:r>
      <w:r w:rsidRPr="00FA13B4">
        <w:rPr>
          <w:rFonts w:cs="Arial"/>
          <w:color w:val="auto"/>
        </w:rPr>
        <w:t xml:space="preserve">. Due to the low growth temperature, the process allows integration with modern low-κ dielectrics and some flexible substrates. The process is compatible with standard semiconductor fabrication, and a method for the fabrication of electrical </w:t>
      </w:r>
      <w:r w:rsidR="0046368C" w:rsidRPr="00FA13B4">
        <w:rPr>
          <w:rFonts w:cs="Arial"/>
          <w:color w:val="auto"/>
        </w:rPr>
        <w:t xml:space="preserve">4-point probe </w:t>
      </w:r>
      <w:r w:rsidRPr="00FA13B4">
        <w:rPr>
          <w:rFonts w:cs="Arial"/>
          <w:color w:val="auto"/>
        </w:rPr>
        <w:t xml:space="preserve">test structures </w:t>
      </w:r>
      <w:r w:rsidR="00FB191B" w:rsidRPr="00FA13B4">
        <w:rPr>
          <w:rFonts w:cs="Arial"/>
          <w:color w:val="auto"/>
        </w:rPr>
        <w:t>for vertical interconnect</w:t>
      </w:r>
      <w:r w:rsidR="00626D57" w:rsidRPr="00FA13B4">
        <w:rPr>
          <w:rFonts w:cs="Arial"/>
          <w:color w:val="auto"/>
        </w:rPr>
        <w:t xml:space="preserve"> test structures</w:t>
      </w:r>
      <w:r w:rsidR="00FB191B" w:rsidRPr="00FA13B4">
        <w:rPr>
          <w:rFonts w:cs="Arial"/>
          <w:color w:val="auto"/>
        </w:rPr>
        <w:t xml:space="preserve"> </w:t>
      </w:r>
      <w:r w:rsidRPr="00FA13B4">
        <w:rPr>
          <w:rFonts w:cs="Arial"/>
          <w:color w:val="auto"/>
        </w:rPr>
        <w:t xml:space="preserve">is presented. Using scanning electron microscopy the morphology of the CNT bundles is investigated, which demonstrates vertical alignment of the CNT and can be used to tune the CNT growth time. With Raman spectroscopy the crystallinity of the CNT is investigated. It was found that the CNT have many defects, due to the low growth temperature. The electrical current-voltage </w:t>
      </w:r>
      <w:proofErr w:type="gramStart"/>
      <w:r w:rsidRPr="00FA13B4">
        <w:rPr>
          <w:rFonts w:cs="Arial"/>
          <w:color w:val="auto"/>
        </w:rPr>
        <w:t>measurements</w:t>
      </w:r>
      <w:r w:rsidR="00FB191B" w:rsidRPr="00FA13B4">
        <w:rPr>
          <w:rFonts w:cs="Arial"/>
          <w:color w:val="auto"/>
        </w:rPr>
        <w:t xml:space="preserve"> of the test vertical interconnects</w:t>
      </w:r>
      <w:proofErr w:type="gramEnd"/>
      <w:r w:rsidRPr="00FA13B4">
        <w:rPr>
          <w:rFonts w:cs="Arial"/>
          <w:color w:val="auto"/>
        </w:rPr>
        <w:t xml:space="preserve"> displays a linear response, indicating good </w:t>
      </w:r>
      <w:proofErr w:type="spellStart"/>
      <w:r w:rsidRPr="00FA13B4">
        <w:rPr>
          <w:rFonts w:cs="Arial"/>
          <w:color w:val="auto"/>
        </w:rPr>
        <w:t>ohmic</w:t>
      </w:r>
      <w:proofErr w:type="spellEnd"/>
      <w:r w:rsidRPr="00FA13B4">
        <w:rPr>
          <w:rFonts w:cs="Arial"/>
          <w:color w:val="auto"/>
        </w:rPr>
        <w:t xml:space="preserve"> contact was achieved between the CNT bundle and the top and bottom metal electrodes. </w:t>
      </w:r>
      <w:r w:rsidR="00A56942" w:rsidRPr="00FA13B4">
        <w:rPr>
          <w:rFonts w:cs="Arial"/>
          <w:color w:val="auto"/>
        </w:rPr>
        <w:t xml:space="preserve">The obtained resistivities of the CNT bundle are among the </w:t>
      </w:r>
      <w:r w:rsidR="00A56942" w:rsidRPr="00FA13B4">
        <w:rPr>
          <w:rFonts w:cs="Arial"/>
          <w:color w:val="auto"/>
        </w:rPr>
        <w:lastRenderedPageBreak/>
        <w:t>average values in the literature, while a record-low CNT growth temperature was used.</w:t>
      </w:r>
    </w:p>
    <w:p w14:paraId="32A8E026" w14:textId="77777777" w:rsidR="0061243B" w:rsidRPr="00FA13B4" w:rsidRDefault="0061243B" w:rsidP="0087175A">
      <w:pPr>
        <w:jc w:val="left"/>
        <w:rPr>
          <w:rFonts w:cs="Arial"/>
          <w:color w:val="auto"/>
        </w:rPr>
      </w:pPr>
    </w:p>
    <w:p w14:paraId="00D25F73" w14:textId="3B5478BE" w:rsidR="006305D7" w:rsidRPr="00FA13B4" w:rsidRDefault="006305D7" w:rsidP="0087175A">
      <w:pPr>
        <w:jc w:val="left"/>
        <w:rPr>
          <w:rFonts w:cs="Arial"/>
          <w:i/>
          <w:color w:val="auto"/>
        </w:rPr>
      </w:pPr>
      <w:r w:rsidRPr="00FA13B4">
        <w:rPr>
          <w:rFonts w:cs="Arial"/>
          <w:b/>
          <w:color w:val="auto"/>
        </w:rPr>
        <w:t>INTRODUCTION</w:t>
      </w:r>
      <w:r w:rsidRPr="00FA13B4">
        <w:rPr>
          <w:rFonts w:cs="Arial"/>
          <w:b/>
          <w:bCs/>
          <w:color w:val="auto"/>
        </w:rPr>
        <w:t>:</w:t>
      </w:r>
      <w:r w:rsidRPr="00FA13B4">
        <w:rPr>
          <w:rFonts w:cs="Arial"/>
          <w:color w:val="auto"/>
        </w:rPr>
        <w:t xml:space="preserve"> </w:t>
      </w:r>
    </w:p>
    <w:p w14:paraId="06C9E351" w14:textId="4A50F78B" w:rsidR="001F10C6" w:rsidRPr="00FA13B4" w:rsidRDefault="00B44F5F" w:rsidP="0087175A">
      <w:pPr>
        <w:jc w:val="left"/>
        <w:rPr>
          <w:rFonts w:cs="Arial"/>
          <w:color w:val="auto"/>
        </w:rPr>
      </w:pPr>
      <w:r w:rsidRPr="00FA13B4">
        <w:rPr>
          <w:rFonts w:cs="Arial"/>
          <w:color w:val="auto"/>
        </w:rPr>
        <w:t xml:space="preserve">Copper and tungsten, the metals which are currently used for </w:t>
      </w:r>
      <w:proofErr w:type="gramStart"/>
      <w:r w:rsidRPr="00FA13B4">
        <w:rPr>
          <w:rFonts w:cs="Arial"/>
          <w:color w:val="auto"/>
        </w:rPr>
        <w:t>the interconnects</w:t>
      </w:r>
      <w:proofErr w:type="gramEnd"/>
      <w:r w:rsidRPr="00FA13B4">
        <w:rPr>
          <w:rFonts w:cs="Arial"/>
          <w:color w:val="auto"/>
        </w:rPr>
        <w:t xml:space="preserve"> in state-of-the-art very-large-scale integration (VLSI) technology</w:t>
      </w:r>
      <w:r w:rsidR="00A77CB9">
        <w:rPr>
          <w:rFonts w:cs="Arial"/>
          <w:color w:val="auto"/>
        </w:rPr>
        <w:t>,</w:t>
      </w:r>
      <w:r w:rsidRPr="00FA13B4">
        <w:rPr>
          <w:rFonts w:cs="Arial"/>
          <w:color w:val="auto"/>
        </w:rPr>
        <w:t xml:space="preserve"> are approaching their physical limits in terms of reliability and electrical conductivity</w:t>
      </w:r>
      <w:sdt>
        <w:sdtPr>
          <w:rPr>
            <w:rFonts w:cs="Arial"/>
            <w:color w:val="auto"/>
            <w:vertAlign w:val="superscript"/>
          </w:rPr>
          <w:id w:val="-1079434600"/>
          <w:citation/>
        </w:sdtPr>
        <w:sdtContent>
          <w:r w:rsidR="00D76C96" w:rsidRPr="00A77CB9">
            <w:rPr>
              <w:rFonts w:cs="Arial"/>
              <w:color w:val="auto"/>
              <w:vertAlign w:val="superscript"/>
            </w:rPr>
            <w:fldChar w:fldCharType="begin"/>
          </w:r>
          <w:r w:rsidR="00D76C96" w:rsidRPr="00A77CB9">
            <w:rPr>
              <w:rFonts w:cs="Arial"/>
              <w:color w:val="auto"/>
              <w:vertAlign w:val="superscript"/>
              <w:lang w:val="en-GB"/>
            </w:rPr>
            <w:instrText xml:space="preserve"> CITATION itrs2013 \l 1043 </w:instrText>
          </w:r>
          <w:r w:rsidR="00D76C96" w:rsidRPr="00A77CB9">
            <w:rPr>
              <w:rFonts w:cs="Arial"/>
              <w:color w:val="auto"/>
              <w:vertAlign w:val="superscript"/>
            </w:rPr>
            <w:fldChar w:fldCharType="separate"/>
          </w:r>
          <w:r w:rsidR="00A77CB9" w:rsidRPr="00A77CB9">
            <w:rPr>
              <w:rFonts w:cs="Arial"/>
              <w:noProof/>
              <w:color w:val="auto"/>
              <w:vertAlign w:val="superscript"/>
              <w:lang w:val="en-GB"/>
            </w:rPr>
            <w:t xml:space="preserve"> </w:t>
          </w:r>
          <w:hyperlink w:anchor="itrs2013" w:history="1">
            <w:r w:rsidR="00A77CB9" w:rsidRPr="00800AEB">
              <w:rPr>
                <w:rStyle w:val="Hyperlink"/>
                <w:rFonts w:cs="Arial"/>
                <w:noProof/>
                <w:color w:val="auto"/>
                <w:u w:val="none"/>
                <w:vertAlign w:val="superscript"/>
                <w:lang w:val="en-GB"/>
              </w:rPr>
              <w:t>1</w:t>
            </w:r>
          </w:hyperlink>
          <w:r w:rsidR="00D76C96" w:rsidRPr="00A77CB9">
            <w:rPr>
              <w:rFonts w:cs="Arial"/>
              <w:color w:val="auto"/>
              <w:vertAlign w:val="superscript"/>
            </w:rPr>
            <w:fldChar w:fldCharType="end"/>
          </w:r>
        </w:sdtContent>
      </w:sdt>
      <w:r w:rsidRPr="00FA13B4">
        <w:rPr>
          <w:rFonts w:cs="Arial"/>
          <w:color w:val="auto"/>
        </w:rPr>
        <w:t xml:space="preserve">. While down-scaling transistors generally improves their performance, it actually increases the resistance </w:t>
      </w:r>
      <w:r w:rsidR="000963E3" w:rsidRPr="00FA13B4">
        <w:rPr>
          <w:rFonts w:cs="Arial"/>
          <w:color w:val="auto"/>
        </w:rPr>
        <w:t xml:space="preserve">and current density </w:t>
      </w:r>
      <w:r w:rsidRPr="00FA13B4">
        <w:rPr>
          <w:rFonts w:cs="Arial"/>
          <w:color w:val="auto"/>
        </w:rPr>
        <w:t xml:space="preserve">of </w:t>
      </w:r>
      <w:proofErr w:type="gramStart"/>
      <w:r w:rsidRPr="00FA13B4">
        <w:rPr>
          <w:rFonts w:cs="Arial"/>
          <w:color w:val="auto"/>
        </w:rPr>
        <w:t>the interconnects</w:t>
      </w:r>
      <w:proofErr w:type="gramEnd"/>
      <w:r w:rsidRPr="00FA13B4">
        <w:rPr>
          <w:rFonts w:cs="Arial"/>
          <w:color w:val="auto"/>
        </w:rPr>
        <w:t xml:space="preserve">. This </w:t>
      </w:r>
      <w:r w:rsidR="0061243B" w:rsidRPr="00FA13B4">
        <w:rPr>
          <w:rFonts w:cs="Arial"/>
          <w:color w:val="auto"/>
        </w:rPr>
        <w:t>resulted in interconnects dominating the</w:t>
      </w:r>
      <w:r w:rsidRPr="00FA13B4">
        <w:rPr>
          <w:rFonts w:cs="Arial"/>
          <w:color w:val="auto"/>
        </w:rPr>
        <w:t xml:space="preserve"> integrated circuit (IC) performance in terms</w:t>
      </w:r>
      <w:r w:rsidR="0061243B" w:rsidRPr="00FA13B4">
        <w:rPr>
          <w:rFonts w:cs="Arial"/>
          <w:color w:val="auto"/>
        </w:rPr>
        <w:t xml:space="preserve"> of delay and power consumption</w:t>
      </w:r>
      <w:sdt>
        <w:sdtPr>
          <w:rPr>
            <w:rFonts w:cs="Arial"/>
            <w:color w:val="auto"/>
          </w:rPr>
          <w:id w:val="-1781397596"/>
          <w:citation/>
        </w:sdtPr>
        <w:sdtEndPr>
          <w:rPr>
            <w:vertAlign w:val="superscript"/>
          </w:rPr>
        </w:sdtEndPr>
        <w:sdtContent>
          <w:r w:rsidR="00D76C96" w:rsidRPr="00800AEB">
            <w:rPr>
              <w:rFonts w:cs="Arial"/>
              <w:color w:val="auto"/>
              <w:vertAlign w:val="superscript"/>
            </w:rPr>
            <w:fldChar w:fldCharType="begin"/>
          </w:r>
          <w:r w:rsidR="00D76C96" w:rsidRPr="00A77CB9">
            <w:rPr>
              <w:rFonts w:cs="Arial"/>
              <w:color w:val="auto"/>
              <w:vertAlign w:val="superscript"/>
              <w:lang w:val="en-GB"/>
            </w:rPr>
            <w:instrText xml:space="preserve"> CITATION Sun1997 \l 1043 </w:instrText>
          </w:r>
          <w:r w:rsidR="00D76C96" w:rsidRPr="00800AEB">
            <w:rPr>
              <w:rFonts w:cs="Arial"/>
              <w:color w:val="auto"/>
              <w:vertAlign w:val="superscript"/>
            </w:rPr>
            <w:fldChar w:fldCharType="separate"/>
          </w:r>
          <w:r w:rsidR="00A77CB9" w:rsidRPr="00A77CB9">
            <w:rPr>
              <w:rFonts w:cs="Arial"/>
              <w:noProof/>
              <w:color w:val="auto"/>
              <w:vertAlign w:val="superscript"/>
              <w:lang w:val="en-GB"/>
            </w:rPr>
            <w:t xml:space="preserve"> </w:t>
          </w:r>
          <w:hyperlink w:anchor="Sun1997" w:history="1">
            <w:r w:rsidR="00A77CB9" w:rsidRPr="00800AEB">
              <w:rPr>
                <w:rStyle w:val="Hyperlink"/>
                <w:rFonts w:cs="Arial"/>
                <w:noProof/>
                <w:color w:val="auto"/>
                <w:u w:val="none"/>
                <w:vertAlign w:val="superscript"/>
                <w:lang w:val="en-GB"/>
              </w:rPr>
              <w:t>2</w:t>
            </w:r>
          </w:hyperlink>
          <w:r w:rsidR="00D76C96" w:rsidRPr="00A77CB9">
            <w:rPr>
              <w:rFonts w:cs="Arial"/>
              <w:color w:val="auto"/>
              <w:vertAlign w:val="superscript"/>
            </w:rPr>
            <w:fldChar w:fldCharType="end"/>
          </w:r>
        </w:sdtContent>
      </w:sdt>
      <w:r w:rsidRPr="00FA13B4">
        <w:rPr>
          <w:rFonts w:cs="Arial"/>
          <w:color w:val="auto"/>
        </w:rPr>
        <w:t>.</w:t>
      </w:r>
    </w:p>
    <w:p w14:paraId="3FE7F44A" w14:textId="77777777" w:rsidR="00B44F5F" w:rsidRPr="00FA13B4" w:rsidRDefault="00B44F5F" w:rsidP="0087175A">
      <w:pPr>
        <w:jc w:val="left"/>
        <w:rPr>
          <w:rFonts w:cs="Arial"/>
          <w:color w:val="auto"/>
        </w:rPr>
      </w:pPr>
    </w:p>
    <w:p w14:paraId="76F44370" w14:textId="1F812E8C" w:rsidR="00B44F5F" w:rsidRPr="00FA13B4" w:rsidRDefault="00B44F5F" w:rsidP="0087175A">
      <w:pPr>
        <w:jc w:val="left"/>
        <w:rPr>
          <w:rFonts w:cs="Arial"/>
          <w:color w:val="auto"/>
        </w:rPr>
      </w:pPr>
      <w:r w:rsidRPr="00FA13B4">
        <w:rPr>
          <w:rFonts w:cs="Arial"/>
          <w:color w:val="auto"/>
        </w:rPr>
        <w:t>Carbon nanotubes (CNT) have been suggested as alternative for Cu and W</w:t>
      </w:r>
      <w:r w:rsidR="00A77CB9">
        <w:rPr>
          <w:rFonts w:cs="Arial"/>
          <w:color w:val="auto"/>
        </w:rPr>
        <w:t xml:space="preserve"> metallization</w:t>
      </w:r>
      <w:r w:rsidRPr="00FA13B4">
        <w:rPr>
          <w:rFonts w:cs="Arial"/>
          <w:color w:val="auto"/>
        </w:rPr>
        <w:t>, especially for vertical interconnects (</w:t>
      </w:r>
      <w:proofErr w:type="spellStart"/>
      <w:r w:rsidRPr="00FA13B4">
        <w:rPr>
          <w:rFonts w:cs="Arial"/>
          <w:color w:val="auto"/>
        </w:rPr>
        <w:t>vias</w:t>
      </w:r>
      <w:proofErr w:type="spellEnd"/>
      <w:r w:rsidRPr="00FA13B4">
        <w:rPr>
          <w:rFonts w:cs="Arial"/>
          <w:color w:val="auto"/>
        </w:rPr>
        <w:t>) as CNT can easily been grown vertical</w:t>
      </w:r>
      <w:sdt>
        <w:sdtPr>
          <w:rPr>
            <w:rFonts w:cs="Arial"/>
            <w:color w:val="auto"/>
            <w:vertAlign w:val="superscript"/>
          </w:rPr>
          <w:id w:val="-1062480375"/>
          <w:citation/>
        </w:sdtPr>
        <w:sdtContent>
          <w:r w:rsidR="00D76C96" w:rsidRPr="00A77CB9">
            <w:rPr>
              <w:rFonts w:cs="Arial"/>
              <w:color w:val="auto"/>
              <w:vertAlign w:val="superscript"/>
            </w:rPr>
            <w:fldChar w:fldCharType="begin"/>
          </w:r>
          <w:r w:rsidR="00D76C96" w:rsidRPr="00A77CB9">
            <w:rPr>
              <w:rFonts w:cs="Arial"/>
              <w:color w:val="auto"/>
              <w:vertAlign w:val="superscript"/>
              <w:lang w:val="en-GB"/>
            </w:rPr>
            <w:instrText xml:space="preserve"> CITATION Robertson2007 \l 1043 </w:instrText>
          </w:r>
          <w:r w:rsidR="00D76C96" w:rsidRPr="00800AEB">
            <w:rPr>
              <w:rFonts w:cs="Arial"/>
              <w:color w:val="auto"/>
              <w:vertAlign w:val="superscript"/>
            </w:rPr>
            <w:fldChar w:fldCharType="separate"/>
          </w:r>
          <w:r w:rsidR="00A77CB9" w:rsidRPr="00A77CB9">
            <w:rPr>
              <w:rFonts w:cs="Arial"/>
              <w:noProof/>
              <w:color w:val="auto"/>
              <w:vertAlign w:val="superscript"/>
              <w:lang w:val="en-GB"/>
            </w:rPr>
            <w:t xml:space="preserve"> </w:t>
          </w:r>
          <w:hyperlink w:anchor="Robertson2007" w:history="1">
            <w:r w:rsidR="00A77CB9" w:rsidRPr="00800AEB">
              <w:rPr>
                <w:rStyle w:val="Hyperlink"/>
                <w:rFonts w:cs="Arial"/>
                <w:noProof/>
                <w:color w:val="auto"/>
                <w:u w:val="none"/>
                <w:vertAlign w:val="superscript"/>
                <w:lang w:val="en-GB"/>
              </w:rPr>
              <w:t>3</w:t>
            </w:r>
          </w:hyperlink>
          <w:r w:rsidR="00D76C96" w:rsidRPr="00A77CB9">
            <w:rPr>
              <w:rFonts w:cs="Arial"/>
              <w:color w:val="auto"/>
              <w:vertAlign w:val="superscript"/>
            </w:rPr>
            <w:fldChar w:fldCharType="end"/>
          </w:r>
        </w:sdtContent>
      </w:sdt>
      <w:r w:rsidRPr="00FA13B4">
        <w:rPr>
          <w:rFonts w:cs="Arial"/>
          <w:color w:val="auto"/>
        </w:rPr>
        <w:t xml:space="preserve">. CNT have been shown to have excellent electrical reliability, allowing </w:t>
      </w:r>
      <w:r w:rsidR="00A77CB9">
        <w:rPr>
          <w:rFonts w:cs="Arial"/>
          <w:color w:val="auto"/>
        </w:rPr>
        <w:t xml:space="preserve">an </w:t>
      </w:r>
      <w:r w:rsidRPr="00FA13B4">
        <w:rPr>
          <w:rFonts w:cs="Arial"/>
          <w:color w:val="auto"/>
        </w:rPr>
        <w:t xml:space="preserve">up to 1000 </w:t>
      </w:r>
      <w:proofErr w:type="gramStart"/>
      <w:r w:rsidRPr="00FA13B4">
        <w:rPr>
          <w:rFonts w:cs="Arial"/>
          <w:color w:val="auto"/>
        </w:rPr>
        <w:t>times</w:t>
      </w:r>
      <w:proofErr w:type="gramEnd"/>
      <w:r w:rsidRPr="00FA13B4">
        <w:rPr>
          <w:rFonts w:cs="Arial"/>
          <w:color w:val="auto"/>
        </w:rPr>
        <w:t xml:space="preserve"> hi</w:t>
      </w:r>
      <w:r w:rsidR="00D76C96" w:rsidRPr="00FA13B4">
        <w:rPr>
          <w:rFonts w:cs="Arial"/>
          <w:color w:val="auto"/>
        </w:rPr>
        <w:t xml:space="preserve">gher current density </w:t>
      </w:r>
      <w:r w:rsidR="00A77CB9" w:rsidRPr="00FA13B4">
        <w:rPr>
          <w:rFonts w:cs="Arial"/>
          <w:color w:val="auto"/>
        </w:rPr>
        <w:t>th</w:t>
      </w:r>
      <w:r w:rsidR="00A77CB9">
        <w:rPr>
          <w:rFonts w:cs="Arial"/>
          <w:color w:val="auto"/>
        </w:rPr>
        <w:t>a</w:t>
      </w:r>
      <w:r w:rsidR="00A77CB9" w:rsidRPr="00FA13B4">
        <w:rPr>
          <w:rFonts w:cs="Arial"/>
          <w:color w:val="auto"/>
        </w:rPr>
        <w:t xml:space="preserve">n </w:t>
      </w:r>
      <w:r w:rsidR="00D76C96" w:rsidRPr="00FA13B4">
        <w:rPr>
          <w:rFonts w:cs="Arial"/>
          <w:color w:val="auto"/>
        </w:rPr>
        <w:t>Cu</w:t>
      </w:r>
      <w:sdt>
        <w:sdtPr>
          <w:rPr>
            <w:rFonts w:cs="Arial"/>
            <w:color w:val="auto"/>
            <w:vertAlign w:val="superscript"/>
          </w:rPr>
          <w:id w:val="675996237"/>
          <w:citation/>
        </w:sdtPr>
        <w:sdtEndPr>
          <w:rPr>
            <w:vertAlign w:val="baseline"/>
          </w:rPr>
        </w:sdtEndPr>
        <w:sdtContent>
          <w:r w:rsidR="00D76C96" w:rsidRPr="00A77CB9">
            <w:rPr>
              <w:rFonts w:cs="Arial"/>
              <w:color w:val="auto"/>
              <w:vertAlign w:val="superscript"/>
            </w:rPr>
            <w:fldChar w:fldCharType="begin"/>
          </w:r>
          <w:r w:rsidR="00D76C96" w:rsidRPr="00A77CB9">
            <w:rPr>
              <w:rFonts w:cs="Arial"/>
              <w:color w:val="auto"/>
              <w:vertAlign w:val="superscript"/>
              <w:lang w:val="en-GB"/>
            </w:rPr>
            <w:instrText xml:space="preserve"> CITATION Wei2001 \l 1043 </w:instrText>
          </w:r>
          <w:r w:rsidR="00D76C96" w:rsidRPr="00800AEB">
            <w:rPr>
              <w:rFonts w:cs="Arial"/>
              <w:color w:val="auto"/>
              <w:vertAlign w:val="superscript"/>
            </w:rPr>
            <w:fldChar w:fldCharType="separate"/>
          </w:r>
          <w:r w:rsidR="00A77CB9" w:rsidRPr="00A77CB9">
            <w:rPr>
              <w:rFonts w:cs="Arial"/>
              <w:noProof/>
              <w:color w:val="auto"/>
              <w:vertAlign w:val="superscript"/>
              <w:lang w:val="en-GB"/>
            </w:rPr>
            <w:t xml:space="preserve"> </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"Wei2001"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4</w:t>
          </w:r>
          <w:r w:rsidR="00A77CB9" w:rsidRPr="00800AEB">
            <w:rPr>
              <w:rFonts w:cs="Arial"/>
              <w:noProof/>
              <w:color w:val="auto"/>
              <w:vertAlign w:val="superscript"/>
              <w:lang w:val="en-GB"/>
            </w:rPr>
            <w:fldChar w:fldCharType="end"/>
          </w:r>
          <w:r w:rsidR="00D76C96" w:rsidRPr="00A77CB9">
            <w:rPr>
              <w:rFonts w:cs="Arial"/>
              <w:color w:val="auto"/>
              <w:vertAlign w:val="superscript"/>
            </w:rPr>
            <w:fldChar w:fldCharType="end"/>
          </w:r>
        </w:sdtContent>
      </w:sdt>
      <w:r w:rsidRPr="00FA13B4">
        <w:rPr>
          <w:rFonts w:cs="Arial"/>
          <w:color w:val="auto"/>
        </w:rPr>
        <w:t>. Moreover, CNT do not suffer from surface and grain boundary scattering, which is increasing the resistivity of Cu at the nanometer scale</w:t>
      </w:r>
      <w:sdt>
        <w:sdtPr>
          <w:rPr>
            <w:rFonts w:cs="Arial"/>
            <w:color w:val="auto"/>
          </w:rPr>
          <w:id w:val="-1049602953"/>
          <w:citation/>
        </w:sdtPr>
        <w:sdtEndPr>
          <w:rPr>
            <w:vertAlign w:val="superscript"/>
          </w:rPr>
        </w:sdtEndPr>
        <w:sdtContent>
          <w:r w:rsidR="00D76C96" w:rsidRPr="00800AEB">
            <w:rPr>
              <w:rFonts w:cs="Arial"/>
              <w:color w:val="auto"/>
              <w:vertAlign w:val="superscript"/>
            </w:rPr>
            <w:fldChar w:fldCharType="begin"/>
          </w:r>
          <w:r w:rsidR="00D76C96" w:rsidRPr="00A77CB9">
            <w:rPr>
              <w:rFonts w:cs="Arial"/>
              <w:color w:val="auto"/>
              <w:vertAlign w:val="superscript"/>
              <w:lang w:val="en-GB"/>
            </w:rPr>
            <w:instrText xml:space="preserve"> CITATION Rossnagel2005 \l 1043 </w:instrText>
          </w:r>
          <w:r w:rsidR="00D76C96" w:rsidRPr="00800AEB">
            <w:rPr>
              <w:rFonts w:cs="Arial"/>
              <w:color w:val="auto"/>
              <w:vertAlign w:val="superscript"/>
            </w:rPr>
            <w:fldChar w:fldCharType="separate"/>
          </w:r>
          <w:r w:rsidR="00A77CB9" w:rsidRPr="00A77CB9">
            <w:rPr>
              <w:rFonts w:cs="Arial"/>
              <w:noProof/>
              <w:color w:val="auto"/>
              <w:vertAlign w:val="superscript"/>
              <w:lang w:val="en-GB"/>
            </w:rPr>
            <w:t xml:space="preserve"> </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"Rossnagel2005"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5</w:t>
          </w:r>
          <w:r w:rsidR="00A77CB9" w:rsidRPr="00800AEB">
            <w:rPr>
              <w:rFonts w:cs="Arial"/>
              <w:noProof/>
              <w:color w:val="auto"/>
              <w:vertAlign w:val="superscript"/>
              <w:lang w:val="en-GB"/>
            </w:rPr>
            <w:fldChar w:fldCharType="end"/>
          </w:r>
          <w:r w:rsidR="00D76C96" w:rsidRPr="00A77CB9">
            <w:rPr>
              <w:rFonts w:cs="Arial"/>
              <w:color w:val="auto"/>
              <w:vertAlign w:val="superscript"/>
            </w:rPr>
            <w:fldChar w:fldCharType="end"/>
          </w:r>
        </w:sdtContent>
      </w:sdt>
      <w:r w:rsidRPr="00FA13B4">
        <w:rPr>
          <w:rFonts w:cs="Arial"/>
          <w:color w:val="auto"/>
        </w:rPr>
        <w:t>. Finally, CNT have been shown to be excellent thermal conductors</w:t>
      </w:r>
      <w:sdt>
        <w:sdtPr>
          <w:rPr>
            <w:rFonts w:cs="Arial"/>
            <w:color w:val="auto"/>
            <w:vertAlign w:val="superscript"/>
          </w:rPr>
          <w:id w:val="1758016472"/>
          <w:citation/>
        </w:sdtPr>
        <w:sdtContent>
          <w:r w:rsidR="00D76C96" w:rsidRPr="00800AEB">
            <w:rPr>
              <w:rFonts w:cs="Arial"/>
              <w:color w:val="auto"/>
              <w:vertAlign w:val="superscript"/>
            </w:rPr>
            <w:fldChar w:fldCharType="begin"/>
          </w:r>
          <w:r w:rsidR="00D76C96" w:rsidRPr="00A77CB9">
            <w:rPr>
              <w:rFonts w:cs="Arial"/>
              <w:color w:val="auto"/>
              <w:vertAlign w:val="superscript"/>
              <w:lang w:val="en-GB"/>
            </w:rPr>
            <w:instrText xml:space="preserve"> CITATION Pop2006 \l 1043 </w:instrText>
          </w:r>
          <w:r w:rsidR="00D76C96" w:rsidRPr="00800AEB">
            <w:rPr>
              <w:rFonts w:cs="Arial"/>
              <w:color w:val="auto"/>
              <w:vertAlign w:val="superscript"/>
            </w:rPr>
            <w:fldChar w:fldCharType="separate"/>
          </w:r>
          <w:r w:rsidR="00A77CB9" w:rsidRPr="00A77CB9">
            <w:rPr>
              <w:rFonts w:cs="Arial"/>
              <w:noProof/>
              <w:color w:val="auto"/>
              <w:vertAlign w:val="superscript"/>
              <w:lang w:val="en-GB"/>
            </w:rPr>
            <w:t xml:space="preserve"> </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"Pop2006"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6</w:t>
          </w:r>
          <w:r w:rsidR="00A77CB9" w:rsidRPr="00800AEB">
            <w:rPr>
              <w:rFonts w:cs="Arial"/>
              <w:noProof/>
              <w:color w:val="auto"/>
              <w:vertAlign w:val="superscript"/>
              <w:lang w:val="en-GB"/>
            </w:rPr>
            <w:fldChar w:fldCharType="end"/>
          </w:r>
          <w:r w:rsidR="00D76C96" w:rsidRPr="00A77CB9">
            <w:rPr>
              <w:rFonts w:cs="Arial"/>
              <w:color w:val="auto"/>
              <w:vertAlign w:val="superscript"/>
            </w:rPr>
            <w:fldChar w:fldCharType="end"/>
          </w:r>
        </w:sdtContent>
      </w:sdt>
      <w:r w:rsidRPr="00FA13B4">
        <w:rPr>
          <w:rFonts w:cs="Arial"/>
          <w:color w:val="auto"/>
        </w:rPr>
        <w:t xml:space="preserve">, which can aid in </w:t>
      </w:r>
      <w:r w:rsidR="000963E3" w:rsidRPr="00FA13B4">
        <w:rPr>
          <w:rFonts w:cs="Arial"/>
          <w:color w:val="auto"/>
        </w:rPr>
        <w:t xml:space="preserve">the </w:t>
      </w:r>
      <w:r w:rsidRPr="00FA13B4">
        <w:rPr>
          <w:rFonts w:cs="Arial"/>
          <w:color w:val="auto"/>
        </w:rPr>
        <w:t>the</w:t>
      </w:r>
      <w:r w:rsidR="00D76C96" w:rsidRPr="00FA13B4">
        <w:rPr>
          <w:rFonts w:cs="Arial"/>
          <w:color w:val="auto"/>
        </w:rPr>
        <w:t>rmal management in VLSI chips</w:t>
      </w:r>
      <w:r w:rsidRPr="00FA13B4">
        <w:rPr>
          <w:rFonts w:cs="Arial"/>
          <w:color w:val="auto"/>
        </w:rPr>
        <w:t>.</w:t>
      </w:r>
    </w:p>
    <w:p w14:paraId="50294E3B" w14:textId="77777777" w:rsidR="00B44F5F" w:rsidRPr="00FA13B4" w:rsidRDefault="00B44F5F" w:rsidP="0087175A">
      <w:pPr>
        <w:jc w:val="left"/>
        <w:rPr>
          <w:rFonts w:cs="Arial"/>
          <w:color w:val="auto"/>
        </w:rPr>
      </w:pPr>
    </w:p>
    <w:p w14:paraId="4B3A3A7D" w14:textId="39E37352" w:rsidR="00B44F5F" w:rsidRPr="00FA13B4" w:rsidRDefault="008E1E07" w:rsidP="0087175A">
      <w:pPr>
        <w:jc w:val="left"/>
        <w:rPr>
          <w:rFonts w:cs="Arial"/>
          <w:color w:val="auto"/>
        </w:rPr>
      </w:pPr>
      <w:r w:rsidRPr="00FA13B4">
        <w:rPr>
          <w:rFonts w:cs="Arial"/>
          <w:color w:val="auto"/>
        </w:rPr>
        <w:t xml:space="preserve">For successful integration of CNT in VLSI technology it is important that the growth processes for the CNT </w:t>
      </w:r>
      <w:r w:rsidR="0061243B" w:rsidRPr="00FA13B4">
        <w:rPr>
          <w:rFonts w:cs="Arial"/>
          <w:color w:val="auto"/>
        </w:rPr>
        <w:t>is</w:t>
      </w:r>
      <w:r w:rsidRPr="00FA13B4">
        <w:rPr>
          <w:rFonts w:cs="Arial"/>
          <w:color w:val="auto"/>
        </w:rPr>
        <w:t xml:space="preserve"> made compatible with semiconductor fabrication. This requires the low temperature growth of CNT (&lt; 400 °C) using materials and equipment which are considered compatible and scalable to large scale manufacturing. While many examples of CNT test </w:t>
      </w:r>
      <w:proofErr w:type="spellStart"/>
      <w:r w:rsidRPr="00FA13B4">
        <w:rPr>
          <w:rFonts w:cs="Arial"/>
          <w:color w:val="auto"/>
        </w:rPr>
        <w:t>vias</w:t>
      </w:r>
      <w:proofErr w:type="spellEnd"/>
      <w:r w:rsidRPr="00FA13B4">
        <w:rPr>
          <w:rFonts w:cs="Arial"/>
          <w:color w:val="auto"/>
        </w:rPr>
        <w:t xml:space="preserve"> have been d</w:t>
      </w:r>
      <w:r w:rsidR="00D20504" w:rsidRPr="00FA13B4">
        <w:rPr>
          <w:rFonts w:cs="Arial"/>
          <w:color w:val="auto"/>
        </w:rPr>
        <w:t>emonstrated in the literature</w:t>
      </w:r>
      <w:sdt>
        <w:sdtPr>
          <w:rPr>
            <w:rFonts w:cs="Arial"/>
            <w:color w:val="auto"/>
            <w:vertAlign w:val="superscript"/>
          </w:rPr>
          <w:id w:val="-1600866256"/>
          <w:citation/>
        </w:sdtPr>
        <w:sdtContent>
          <w:r w:rsidR="00D20504" w:rsidRPr="00800AEB">
            <w:rPr>
              <w:rFonts w:cs="Arial"/>
              <w:color w:val="auto"/>
              <w:vertAlign w:val="superscript"/>
            </w:rPr>
            <w:fldChar w:fldCharType="begin"/>
          </w:r>
          <w:r w:rsidR="00E346C7" w:rsidRPr="00A77CB9">
            <w:rPr>
              <w:rFonts w:cs="Arial"/>
              <w:color w:val="auto"/>
              <w:vertAlign w:val="superscript"/>
              <w:lang w:val="en-GB"/>
            </w:rPr>
            <w:instrText xml:space="preserve">CITATION Chiodarelli2011 \m Choi2006 \m Dijon2010 \m Kreupl2002 \m Vereecke2012 \m Vollebregt2011b \m Yokoyama2008 \m Veen2013 \l 1043 </w:instrText>
          </w:r>
          <w:r w:rsidR="00D20504" w:rsidRPr="00800AEB">
            <w:rPr>
              <w:rFonts w:cs="Arial"/>
              <w:color w:val="auto"/>
              <w:vertAlign w:val="superscript"/>
            </w:rPr>
            <w:fldChar w:fldCharType="separate"/>
          </w:r>
          <w:r w:rsidR="00A77CB9" w:rsidRPr="00A77CB9">
            <w:rPr>
              <w:rFonts w:cs="Arial"/>
              <w:noProof/>
              <w:color w:val="auto"/>
              <w:vertAlign w:val="superscript"/>
              <w:lang w:val="en-GB"/>
            </w:rPr>
            <w:t xml:space="preserve"> </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"Chiodarelli2011"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7</w:t>
          </w:r>
          <w:r w:rsidR="00A77CB9" w:rsidRPr="00800AEB">
            <w:rPr>
              <w:rFonts w:cs="Arial"/>
              <w:noProof/>
              <w:color w:val="auto"/>
              <w:vertAlign w:val="superscript"/>
              <w:lang w:val="en-GB"/>
            </w:rPr>
            <w:fldChar w:fldCharType="end"/>
          </w:r>
          <w:r w:rsidR="00A77CB9" w:rsidRPr="00800AEB">
            <w:rPr>
              <w:rFonts w:cs="Arial"/>
              <w:noProof/>
              <w:color w:val="auto"/>
              <w:vertAlign w:val="superscript"/>
              <w:lang w:val="en-GB"/>
            </w:rPr>
            <w:t>,</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"Choi2006"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8</w:t>
          </w:r>
          <w:r w:rsidR="00A77CB9" w:rsidRPr="00800AEB">
            <w:rPr>
              <w:rFonts w:cs="Arial"/>
              <w:noProof/>
              <w:color w:val="auto"/>
              <w:vertAlign w:val="superscript"/>
              <w:lang w:val="en-GB"/>
            </w:rPr>
            <w:fldChar w:fldCharType="end"/>
          </w:r>
          <w:r w:rsidR="00A77CB9" w:rsidRPr="00800AEB">
            <w:rPr>
              <w:rFonts w:cs="Arial"/>
              <w:noProof/>
              <w:color w:val="auto"/>
              <w:vertAlign w:val="superscript"/>
              <w:lang w:val="en-GB"/>
            </w:rPr>
            <w:t>,</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"Dijon2010"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9</w:t>
          </w:r>
          <w:r w:rsidR="00A77CB9" w:rsidRPr="00800AEB">
            <w:rPr>
              <w:rFonts w:cs="Arial"/>
              <w:noProof/>
              <w:color w:val="auto"/>
              <w:vertAlign w:val="superscript"/>
              <w:lang w:val="en-GB"/>
            </w:rPr>
            <w:fldChar w:fldCharType="end"/>
          </w:r>
          <w:r w:rsidR="00A77CB9" w:rsidRPr="00800AEB">
            <w:rPr>
              <w:rFonts w:cs="Arial"/>
              <w:noProof/>
              <w:color w:val="auto"/>
              <w:vertAlign w:val="superscript"/>
              <w:lang w:val="en-GB"/>
            </w:rPr>
            <w:t>,</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"Kreupl2002"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10</w:t>
          </w:r>
          <w:r w:rsidR="00A77CB9" w:rsidRPr="00800AEB">
            <w:rPr>
              <w:rFonts w:cs="Arial"/>
              <w:noProof/>
              <w:color w:val="auto"/>
              <w:vertAlign w:val="superscript"/>
              <w:lang w:val="en-GB"/>
            </w:rPr>
            <w:fldChar w:fldCharType="end"/>
          </w:r>
          <w:r w:rsidR="00A77CB9" w:rsidRPr="00800AEB">
            <w:rPr>
              <w:rFonts w:cs="Arial"/>
              <w:noProof/>
              <w:color w:val="auto"/>
              <w:vertAlign w:val="superscript"/>
              <w:lang w:val="en-GB"/>
            </w:rPr>
            <w:t>,</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"Vereecke2012"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11</w:t>
          </w:r>
          <w:r w:rsidR="00A77CB9" w:rsidRPr="00800AEB">
            <w:rPr>
              <w:rFonts w:cs="Arial"/>
              <w:noProof/>
              <w:color w:val="auto"/>
              <w:vertAlign w:val="superscript"/>
              <w:lang w:val="en-GB"/>
            </w:rPr>
            <w:fldChar w:fldCharType="end"/>
          </w:r>
          <w:r w:rsidR="00A77CB9" w:rsidRPr="00800AEB">
            <w:rPr>
              <w:rFonts w:cs="Arial"/>
              <w:noProof/>
              <w:color w:val="auto"/>
              <w:vertAlign w:val="superscript"/>
              <w:lang w:val="en-GB"/>
            </w:rPr>
            <w:t>,</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"Vollebregt2011b"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12</w:t>
          </w:r>
          <w:r w:rsidR="00A77CB9" w:rsidRPr="00800AEB">
            <w:rPr>
              <w:rFonts w:cs="Arial"/>
              <w:noProof/>
              <w:color w:val="auto"/>
              <w:vertAlign w:val="superscript"/>
              <w:lang w:val="en-GB"/>
            </w:rPr>
            <w:fldChar w:fldCharType="end"/>
          </w:r>
          <w:r w:rsidR="00A77CB9" w:rsidRPr="00800AEB">
            <w:rPr>
              <w:rFonts w:cs="Arial"/>
              <w:noProof/>
              <w:color w:val="auto"/>
              <w:vertAlign w:val="superscript"/>
              <w:lang w:val="en-GB"/>
            </w:rPr>
            <w:t>,</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"Yokoyama2008"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13</w:t>
          </w:r>
          <w:r w:rsidR="00A77CB9" w:rsidRPr="00800AEB">
            <w:rPr>
              <w:rFonts w:cs="Arial"/>
              <w:noProof/>
              <w:color w:val="auto"/>
              <w:vertAlign w:val="superscript"/>
              <w:lang w:val="en-GB"/>
            </w:rPr>
            <w:fldChar w:fldCharType="end"/>
          </w:r>
          <w:r w:rsidR="00A77CB9" w:rsidRPr="00800AEB">
            <w:rPr>
              <w:rFonts w:cs="Arial"/>
              <w:noProof/>
              <w:color w:val="auto"/>
              <w:vertAlign w:val="superscript"/>
              <w:lang w:val="en-GB"/>
            </w:rPr>
            <w:t>,</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"Veen2013"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14</w:t>
          </w:r>
          <w:r w:rsidR="00A77CB9" w:rsidRPr="00800AEB">
            <w:rPr>
              <w:rFonts w:cs="Arial"/>
              <w:noProof/>
              <w:color w:val="auto"/>
              <w:vertAlign w:val="superscript"/>
              <w:lang w:val="en-GB"/>
            </w:rPr>
            <w:fldChar w:fldCharType="end"/>
          </w:r>
          <w:r w:rsidR="00D20504" w:rsidRPr="00A77CB9">
            <w:rPr>
              <w:rFonts w:cs="Arial"/>
              <w:color w:val="auto"/>
              <w:vertAlign w:val="superscript"/>
            </w:rPr>
            <w:fldChar w:fldCharType="end"/>
          </w:r>
        </w:sdtContent>
      </w:sdt>
      <w:r w:rsidRPr="00FA13B4">
        <w:rPr>
          <w:rFonts w:cs="Arial"/>
          <w:color w:val="auto"/>
        </w:rPr>
        <w:t>, most of these use Fe as catalyst which is regarded as a cont</w:t>
      </w:r>
      <w:r w:rsidR="00D76C96" w:rsidRPr="00FA13B4">
        <w:rPr>
          <w:rFonts w:cs="Arial"/>
          <w:color w:val="auto"/>
        </w:rPr>
        <w:t>aminant in IC manufacturing</w:t>
      </w:r>
      <w:sdt>
        <w:sdtPr>
          <w:rPr>
            <w:rFonts w:cs="Arial"/>
            <w:color w:val="auto"/>
            <w:vertAlign w:val="superscript"/>
          </w:rPr>
          <w:id w:val="1257325628"/>
          <w:citation/>
        </w:sdtPr>
        <w:sdtContent>
          <w:r w:rsidR="00D76C96" w:rsidRPr="00800AEB">
            <w:rPr>
              <w:rFonts w:cs="Arial"/>
              <w:color w:val="auto"/>
              <w:vertAlign w:val="superscript"/>
            </w:rPr>
            <w:fldChar w:fldCharType="begin"/>
          </w:r>
          <w:r w:rsidR="00D76C96" w:rsidRPr="00A77CB9">
            <w:rPr>
              <w:rFonts w:cs="Arial"/>
              <w:color w:val="auto"/>
              <w:vertAlign w:val="superscript"/>
              <w:lang w:val="en-GB"/>
            </w:rPr>
            <w:instrText xml:space="preserve"> CITATION Istratov2000 \l 1043 </w:instrText>
          </w:r>
          <w:r w:rsidR="00D76C96" w:rsidRPr="00800AEB">
            <w:rPr>
              <w:rFonts w:cs="Arial"/>
              <w:color w:val="auto"/>
              <w:vertAlign w:val="superscript"/>
            </w:rPr>
            <w:fldChar w:fldCharType="separate"/>
          </w:r>
          <w:r w:rsidR="00A77CB9" w:rsidRPr="00A77CB9">
            <w:rPr>
              <w:rFonts w:cs="Arial"/>
              <w:noProof/>
              <w:color w:val="auto"/>
              <w:vertAlign w:val="superscript"/>
              <w:lang w:val="en-GB"/>
            </w:rPr>
            <w:t xml:space="preserve"> </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"Istratov2000"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15</w:t>
          </w:r>
          <w:r w:rsidR="00A77CB9" w:rsidRPr="00800AEB">
            <w:rPr>
              <w:rFonts w:cs="Arial"/>
              <w:noProof/>
              <w:color w:val="auto"/>
              <w:vertAlign w:val="superscript"/>
              <w:lang w:val="en-GB"/>
            </w:rPr>
            <w:fldChar w:fldCharType="end"/>
          </w:r>
          <w:r w:rsidR="00D76C96" w:rsidRPr="00A77CB9">
            <w:rPr>
              <w:rFonts w:cs="Arial"/>
              <w:color w:val="auto"/>
              <w:vertAlign w:val="superscript"/>
            </w:rPr>
            <w:fldChar w:fldCharType="end"/>
          </w:r>
        </w:sdtContent>
      </w:sdt>
      <w:r w:rsidRPr="00FA13B4">
        <w:rPr>
          <w:rFonts w:cs="Arial"/>
          <w:color w:val="auto"/>
        </w:rPr>
        <w:t>. Besides, the growth temperature used in many of these works is much higher than the upper limit of 400 °C</w:t>
      </w:r>
      <w:r w:rsidR="00357214" w:rsidRPr="00FA13B4">
        <w:rPr>
          <w:rFonts w:cs="Arial"/>
          <w:color w:val="auto"/>
        </w:rPr>
        <w:t>.</w:t>
      </w:r>
      <w:r w:rsidR="0061243B" w:rsidRPr="00FA13B4">
        <w:rPr>
          <w:rFonts w:cs="Arial"/>
          <w:color w:val="auto"/>
        </w:rPr>
        <w:t xml:space="preserve"> </w:t>
      </w:r>
      <w:r w:rsidR="00357214" w:rsidRPr="00FA13B4">
        <w:rPr>
          <w:rFonts w:cs="Arial"/>
          <w:color w:val="auto"/>
        </w:rPr>
        <w:t>P</w:t>
      </w:r>
      <w:r w:rsidR="0061243B" w:rsidRPr="00FA13B4">
        <w:rPr>
          <w:rFonts w:cs="Arial"/>
          <w:color w:val="auto"/>
        </w:rPr>
        <w:t>referably</w:t>
      </w:r>
      <w:r w:rsidR="00357214" w:rsidRPr="00FA13B4">
        <w:rPr>
          <w:rFonts w:cs="Arial"/>
          <w:color w:val="auto"/>
        </w:rPr>
        <w:t xml:space="preserve"> CNT </w:t>
      </w:r>
      <w:r w:rsidR="00A77CB9">
        <w:rPr>
          <w:rFonts w:cs="Arial"/>
          <w:color w:val="auto"/>
        </w:rPr>
        <w:t>should even be</w:t>
      </w:r>
      <w:r w:rsidR="00A77CB9" w:rsidRPr="00FA13B4">
        <w:rPr>
          <w:rFonts w:cs="Arial"/>
          <w:color w:val="auto"/>
        </w:rPr>
        <w:t xml:space="preserve"> </w:t>
      </w:r>
      <w:r w:rsidR="00357214" w:rsidRPr="00FA13B4">
        <w:rPr>
          <w:rFonts w:cs="Arial"/>
          <w:color w:val="auto"/>
        </w:rPr>
        <w:t>grown</w:t>
      </w:r>
      <w:r w:rsidR="0061243B" w:rsidRPr="00FA13B4">
        <w:rPr>
          <w:rFonts w:cs="Arial"/>
          <w:color w:val="auto"/>
        </w:rPr>
        <w:t xml:space="preserve"> below 350 °C</w:t>
      </w:r>
      <w:r w:rsidR="00357214" w:rsidRPr="00FA13B4">
        <w:rPr>
          <w:rFonts w:cs="Arial"/>
          <w:color w:val="auto"/>
        </w:rPr>
        <w:t>,</w:t>
      </w:r>
      <w:r w:rsidR="0061243B" w:rsidRPr="00FA13B4">
        <w:rPr>
          <w:rFonts w:cs="Arial"/>
          <w:color w:val="auto"/>
        </w:rPr>
        <w:t xml:space="preserve"> </w:t>
      </w:r>
      <w:r w:rsidRPr="00FA13B4">
        <w:rPr>
          <w:rFonts w:cs="Arial"/>
          <w:color w:val="auto"/>
        </w:rPr>
        <w:t>in order to allow integration with modern low-κ dielectrics</w:t>
      </w:r>
      <w:r w:rsidR="00BC361F" w:rsidRPr="00FA13B4">
        <w:rPr>
          <w:rFonts w:cs="Arial"/>
          <w:color w:val="auto"/>
        </w:rPr>
        <w:t xml:space="preserve"> or flexible substrates</w:t>
      </w:r>
      <w:r w:rsidRPr="00FA13B4">
        <w:rPr>
          <w:rFonts w:cs="Arial"/>
          <w:color w:val="auto"/>
        </w:rPr>
        <w:t>.</w:t>
      </w:r>
    </w:p>
    <w:p w14:paraId="1D65148F" w14:textId="77777777" w:rsidR="008E1E07" w:rsidRPr="00FA13B4" w:rsidRDefault="008E1E07" w:rsidP="0087175A">
      <w:pPr>
        <w:jc w:val="left"/>
        <w:rPr>
          <w:rFonts w:cs="Arial"/>
          <w:color w:val="auto"/>
        </w:rPr>
      </w:pPr>
    </w:p>
    <w:p w14:paraId="49D280A0" w14:textId="68B8E03E" w:rsidR="008E1E07" w:rsidRPr="00FA13B4" w:rsidRDefault="008E1E07" w:rsidP="0087175A">
      <w:pPr>
        <w:jc w:val="left"/>
        <w:rPr>
          <w:rFonts w:cs="Arial"/>
          <w:color w:val="auto"/>
        </w:rPr>
      </w:pPr>
      <w:r w:rsidRPr="00FA13B4">
        <w:rPr>
          <w:rFonts w:cs="Arial"/>
          <w:color w:val="auto"/>
        </w:rPr>
        <w:t>Here we present a scalable method for growing CNT at temper</w:t>
      </w:r>
      <w:r w:rsidR="0013325A" w:rsidRPr="00FA13B4">
        <w:rPr>
          <w:rFonts w:cs="Arial"/>
          <w:color w:val="auto"/>
        </w:rPr>
        <w:t>atures as low as 350 °C</w:t>
      </w:r>
      <w:r w:rsidR="008374F2" w:rsidRPr="00FA13B4">
        <w:rPr>
          <w:rFonts w:cs="Arial"/>
          <w:color w:val="auto"/>
        </w:rPr>
        <w:t xml:space="preserve"> using </w:t>
      </w:r>
      <w:r w:rsidRPr="00FA13B4">
        <w:rPr>
          <w:rFonts w:cs="Arial"/>
          <w:color w:val="auto"/>
        </w:rPr>
        <w:t xml:space="preserve">Co as </w:t>
      </w:r>
      <w:r w:rsidR="00412C2D" w:rsidRPr="00FA13B4">
        <w:rPr>
          <w:rFonts w:cs="Arial"/>
          <w:color w:val="auto"/>
        </w:rPr>
        <w:t>catalyst</w:t>
      </w:r>
      <w:sdt>
        <w:sdtPr>
          <w:rPr>
            <w:rFonts w:cs="Arial"/>
            <w:color w:val="auto"/>
            <w:vertAlign w:val="superscript"/>
          </w:rPr>
          <w:id w:val="249325047"/>
          <w:citation/>
        </w:sdtPr>
        <w:sdtContent>
          <w:r w:rsidR="00A71FB4" w:rsidRPr="00800AEB">
            <w:rPr>
              <w:rFonts w:cs="Arial"/>
              <w:color w:val="auto"/>
              <w:vertAlign w:val="superscript"/>
            </w:rPr>
            <w:fldChar w:fldCharType="begin"/>
          </w:r>
          <w:r w:rsidR="00A71FB4" w:rsidRPr="00A77CB9">
            <w:rPr>
              <w:rFonts w:cs="Arial"/>
              <w:color w:val="auto"/>
              <w:vertAlign w:val="superscript"/>
              <w:lang w:val="en-GB"/>
            </w:rPr>
            <w:instrText xml:space="preserve"> CITATION Vollebregt2014 \l 1043 </w:instrText>
          </w:r>
          <w:r w:rsidR="00A71FB4" w:rsidRPr="00800AEB">
            <w:rPr>
              <w:rFonts w:cs="Arial"/>
              <w:color w:val="auto"/>
              <w:vertAlign w:val="superscript"/>
            </w:rPr>
            <w:fldChar w:fldCharType="separate"/>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"Vollebregt2014"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16</w:t>
          </w:r>
          <w:r w:rsidR="00A77CB9" w:rsidRPr="00800AEB">
            <w:rPr>
              <w:rFonts w:cs="Arial"/>
              <w:noProof/>
              <w:color w:val="auto"/>
              <w:vertAlign w:val="superscript"/>
              <w:lang w:val="en-GB"/>
            </w:rPr>
            <w:fldChar w:fldCharType="end"/>
          </w:r>
          <w:r w:rsidR="00A71FB4" w:rsidRPr="00A77CB9">
            <w:rPr>
              <w:rFonts w:cs="Arial"/>
              <w:color w:val="auto"/>
              <w:vertAlign w:val="superscript"/>
            </w:rPr>
            <w:fldChar w:fldCharType="end"/>
          </w:r>
        </w:sdtContent>
      </w:sdt>
      <w:r w:rsidR="00A71FB4">
        <w:rPr>
          <w:rFonts w:cs="Arial"/>
          <w:color w:val="auto"/>
        </w:rPr>
        <w:t>. This method is of interest for fabricating different electrical structures consisting of vertically aligned CNT in integrated circuits, ranging from interconnect and electrodes to super capacitors and field emission devices</w:t>
      </w:r>
      <w:r w:rsidRPr="00FA13B4">
        <w:rPr>
          <w:rFonts w:cs="Arial"/>
          <w:color w:val="auto"/>
        </w:rPr>
        <w:t>.</w:t>
      </w:r>
      <w:r w:rsidR="002C13BC" w:rsidRPr="00FA13B4">
        <w:rPr>
          <w:rFonts w:cs="Arial"/>
          <w:color w:val="auto"/>
        </w:rPr>
        <w:t xml:space="preserve"> </w:t>
      </w:r>
      <w:r w:rsidR="00BB755A" w:rsidRPr="00FA13B4">
        <w:rPr>
          <w:rFonts w:cs="Arial"/>
          <w:color w:val="auto"/>
        </w:rPr>
        <w:t>Th</w:t>
      </w:r>
      <w:r w:rsidR="00BB755A">
        <w:rPr>
          <w:rFonts w:cs="Arial"/>
          <w:color w:val="auto"/>
        </w:rPr>
        <w:t xml:space="preserve">e </w:t>
      </w:r>
      <w:r w:rsidR="00A77CB9">
        <w:rPr>
          <w:rFonts w:cs="Arial"/>
          <w:color w:val="auto"/>
        </w:rPr>
        <w:t xml:space="preserve">Co </w:t>
      </w:r>
      <w:r w:rsidR="00A71FB4">
        <w:rPr>
          <w:rFonts w:cs="Arial"/>
          <w:color w:val="auto"/>
        </w:rPr>
        <w:t xml:space="preserve">catalyst </w:t>
      </w:r>
      <w:r w:rsidR="002C13BC" w:rsidRPr="00FA13B4">
        <w:rPr>
          <w:rFonts w:cs="Arial"/>
          <w:color w:val="auto"/>
        </w:rPr>
        <w:t>metal is often used in IC manufacturing for the fabrication of silicide’s</w:t>
      </w:r>
      <w:sdt>
        <w:sdtPr>
          <w:rPr>
            <w:rFonts w:cs="Arial"/>
            <w:color w:val="auto"/>
            <w:vertAlign w:val="superscript"/>
          </w:rPr>
          <w:id w:val="-704647544"/>
          <w:citation/>
        </w:sdtPr>
        <w:sdtContent>
          <w:r w:rsidR="00BA73C3" w:rsidRPr="00800AEB">
            <w:rPr>
              <w:rFonts w:cs="Arial"/>
              <w:color w:val="auto"/>
              <w:vertAlign w:val="superscript"/>
            </w:rPr>
            <w:fldChar w:fldCharType="begin"/>
          </w:r>
          <w:r w:rsidR="00BA73C3" w:rsidRPr="00A77CB9">
            <w:rPr>
              <w:rFonts w:cs="Arial"/>
              <w:color w:val="auto"/>
              <w:vertAlign w:val="superscript"/>
              <w:lang w:val="en-GB"/>
            </w:rPr>
            <w:instrText xml:space="preserve"> CITATION Kikkawa2004 \l 1043 </w:instrText>
          </w:r>
          <w:r w:rsidR="00BA73C3" w:rsidRPr="00800AEB">
            <w:rPr>
              <w:rFonts w:cs="Arial"/>
              <w:color w:val="auto"/>
              <w:vertAlign w:val="superscript"/>
            </w:rPr>
            <w:fldChar w:fldCharType="separate"/>
          </w:r>
          <w:r w:rsidR="00A77CB9" w:rsidRPr="00A77CB9">
            <w:rPr>
              <w:rFonts w:cs="Arial"/>
              <w:noProof/>
              <w:color w:val="auto"/>
              <w:vertAlign w:val="superscript"/>
              <w:lang w:val="en-GB"/>
            </w:rPr>
            <w:t xml:space="preserve"> </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"Kikkawa2004"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17</w:t>
          </w:r>
          <w:r w:rsidR="00A77CB9" w:rsidRPr="00800AEB">
            <w:rPr>
              <w:rFonts w:cs="Arial"/>
              <w:noProof/>
              <w:color w:val="auto"/>
              <w:vertAlign w:val="superscript"/>
              <w:lang w:val="en-GB"/>
            </w:rPr>
            <w:fldChar w:fldCharType="end"/>
          </w:r>
          <w:r w:rsidR="00BA73C3" w:rsidRPr="00A77CB9">
            <w:rPr>
              <w:rFonts w:cs="Arial"/>
              <w:color w:val="auto"/>
              <w:vertAlign w:val="superscript"/>
            </w:rPr>
            <w:fldChar w:fldCharType="end"/>
          </w:r>
        </w:sdtContent>
      </w:sdt>
      <w:r w:rsidR="00BB755A">
        <w:rPr>
          <w:rFonts w:cs="Arial"/>
          <w:color w:val="auto"/>
        </w:rPr>
        <w:t xml:space="preserve">, while </w:t>
      </w:r>
      <w:proofErr w:type="spellStart"/>
      <w:r w:rsidR="00BB755A">
        <w:rPr>
          <w:rFonts w:cs="Arial"/>
          <w:color w:val="auto"/>
        </w:rPr>
        <w:t>TiN</w:t>
      </w:r>
      <w:proofErr w:type="spellEnd"/>
      <w:r w:rsidR="00BB755A">
        <w:rPr>
          <w:rFonts w:cs="Arial"/>
          <w:color w:val="auto"/>
        </w:rPr>
        <w:t xml:space="preserve"> is an often used barrier material</w:t>
      </w:r>
      <w:sdt>
        <w:sdtPr>
          <w:rPr>
            <w:rFonts w:cs="Arial"/>
            <w:color w:val="auto"/>
            <w:vertAlign w:val="superscript"/>
          </w:rPr>
          <w:id w:val="-979923430"/>
          <w:citation/>
        </w:sdtPr>
        <w:sdtContent>
          <w:r w:rsidR="00BB755A" w:rsidRPr="00800AEB">
            <w:rPr>
              <w:rFonts w:cs="Arial"/>
              <w:color w:val="auto"/>
              <w:u w:val="single"/>
              <w:vertAlign w:val="superscript"/>
            </w:rPr>
            <w:fldChar w:fldCharType="begin"/>
          </w:r>
          <w:r w:rsidR="00BB755A" w:rsidRPr="00800AEB">
            <w:rPr>
              <w:rFonts w:cs="Arial"/>
              <w:color w:val="auto"/>
              <w:u w:val="single"/>
              <w:vertAlign w:val="superscript"/>
              <w:lang w:val="en-GB"/>
            </w:rPr>
            <w:instrText xml:space="preserve"> CITATION Chiodarelli2011 \l 1043 </w:instrText>
          </w:r>
          <w:r w:rsidR="00BB755A" w:rsidRPr="00800AEB">
            <w:rPr>
              <w:rFonts w:cs="Arial"/>
              <w:color w:val="auto"/>
              <w:u w:val="single"/>
              <w:vertAlign w:val="superscript"/>
            </w:rPr>
            <w:fldChar w:fldCharType="separate"/>
          </w:r>
          <w:r w:rsidR="00A77CB9" w:rsidRPr="00800AEB">
            <w:rPr>
              <w:rFonts w:cs="Arial"/>
              <w:noProof/>
              <w:color w:val="auto"/>
              <w:u w:val="single"/>
              <w:vertAlign w:val="superscript"/>
              <w:lang w:val="en-GB"/>
            </w:rPr>
            <w:t xml:space="preserve"> </w:t>
          </w:r>
          <w:r w:rsidR="00A77CB9" w:rsidRPr="00800AEB">
            <w:rPr>
              <w:rFonts w:cs="Arial"/>
              <w:noProof/>
              <w:color w:val="auto"/>
              <w:u w:val="single"/>
              <w:vertAlign w:val="superscript"/>
              <w:lang w:val="en-GB"/>
            </w:rPr>
            <w:fldChar w:fldCharType="begin"/>
          </w:r>
          <w:r w:rsidR="00A77CB9" w:rsidRPr="00800AEB">
            <w:rPr>
              <w:rFonts w:cs="Arial"/>
              <w:noProof/>
              <w:color w:val="auto"/>
              <w:u w:val="single"/>
              <w:vertAlign w:val="superscript"/>
              <w:lang w:val="en-GB"/>
            </w:rPr>
            <w:instrText xml:space="preserve"> HYPERLINK "" \l "Chiodarelli2011" </w:instrText>
          </w:r>
          <w:r w:rsidR="00A77CB9" w:rsidRPr="00800AEB">
            <w:rPr>
              <w:rFonts w:cs="Arial"/>
              <w:noProof/>
              <w:color w:val="auto"/>
              <w:u w:val="single"/>
              <w:vertAlign w:val="superscript"/>
              <w:lang w:val="en-GB"/>
            </w:rPr>
            <w:fldChar w:fldCharType="separate"/>
          </w:r>
          <w:r w:rsidR="00A77CB9" w:rsidRPr="00800AEB">
            <w:rPr>
              <w:rStyle w:val="Hyperlink"/>
              <w:rFonts w:cs="Arial"/>
              <w:noProof/>
              <w:color w:val="auto"/>
              <w:vertAlign w:val="superscript"/>
              <w:lang w:val="en-GB"/>
            </w:rPr>
            <w:t>7</w:t>
          </w:r>
          <w:r w:rsidR="00A77CB9" w:rsidRPr="00800AEB">
            <w:rPr>
              <w:rFonts w:cs="Arial"/>
              <w:noProof/>
              <w:color w:val="auto"/>
              <w:u w:val="single"/>
              <w:vertAlign w:val="superscript"/>
              <w:lang w:val="en-GB"/>
            </w:rPr>
            <w:fldChar w:fldCharType="end"/>
          </w:r>
          <w:r w:rsidR="00BB755A" w:rsidRPr="00800AEB">
            <w:rPr>
              <w:rFonts w:cs="Arial"/>
              <w:color w:val="auto"/>
              <w:u w:val="single"/>
              <w:vertAlign w:val="superscript"/>
            </w:rPr>
            <w:fldChar w:fldCharType="end"/>
          </w:r>
        </w:sdtContent>
      </w:sdt>
      <w:r w:rsidR="002C13BC" w:rsidRPr="00FA13B4">
        <w:rPr>
          <w:rFonts w:cs="Arial"/>
          <w:color w:val="auto"/>
        </w:rPr>
        <w:t>.</w:t>
      </w:r>
      <w:r w:rsidRPr="00FA13B4">
        <w:rPr>
          <w:rFonts w:cs="Arial"/>
          <w:color w:val="auto"/>
        </w:rPr>
        <w:t xml:space="preserve"> Moreover, we demonstrate a process for fabricating CNT test </w:t>
      </w:r>
      <w:proofErr w:type="spellStart"/>
      <w:r w:rsidRPr="00FA13B4">
        <w:rPr>
          <w:rFonts w:cs="Arial"/>
          <w:color w:val="auto"/>
        </w:rPr>
        <w:t>vias</w:t>
      </w:r>
      <w:proofErr w:type="spellEnd"/>
      <w:r w:rsidRPr="00FA13B4">
        <w:rPr>
          <w:rFonts w:cs="Arial"/>
          <w:color w:val="auto"/>
        </w:rPr>
        <w:t xml:space="preserve"> </w:t>
      </w:r>
      <w:r w:rsidR="003021B9">
        <w:rPr>
          <w:rFonts w:cs="Arial"/>
          <w:color w:val="auto"/>
        </w:rPr>
        <w:t xml:space="preserve">while </w:t>
      </w:r>
      <w:r w:rsidRPr="00FA13B4">
        <w:rPr>
          <w:rFonts w:cs="Arial"/>
          <w:color w:val="auto"/>
        </w:rPr>
        <w:t>only</w:t>
      </w:r>
      <w:r w:rsidR="003021B9">
        <w:rPr>
          <w:rFonts w:cs="Arial"/>
          <w:color w:val="auto"/>
        </w:rPr>
        <w:t xml:space="preserve"> using</w:t>
      </w:r>
      <w:r w:rsidRPr="00FA13B4">
        <w:rPr>
          <w:rFonts w:cs="Arial"/>
          <w:color w:val="auto"/>
        </w:rPr>
        <w:t xml:space="preserve"> techniques </w:t>
      </w:r>
      <w:r w:rsidR="003021B9">
        <w:rPr>
          <w:rFonts w:cs="Arial"/>
          <w:color w:val="auto"/>
        </w:rPr>
        <w:t>from</w:t>
      </w:r>
      <w:r w:rsidRPr="00FA13B4">
        <w:rPr>
          <w:rFonts w:cs="Arial"/>
          <w:color w:val="auto"/>
        </w:rPr>
        <w:t xml:space="preserve"> standard semiconductor manufacturing. With this</w:t>
      </w:r>
      <w:r w:rsidR="0013325A" w:rsidRPr="00FA13B4">
        <w:rPr>
          <w:rFonts w:cs="Arial"/>
          <w:color w:val="auto"/>
        </w:rPr>
        <w:t>,</w:t>
      </w:r>
      <w:r w:rsidRPr="00FA13B4">
        <w:rPr>
          <w:rFonts w:cs="Arial"/>
          <w:color w:val="auto"/>
        </w:rPr>
        <w:t xml:space="preserve"> CNT test </w:t>
      </w:r>
      <w:proofErr w:type="spellStart"/>
      <w:r w:rsidRPr="00FA13B4">
        <w:rPr>
          <w:rFonts w:cs="Arial"/>
          <w:color w:val="auto"/>
        </w:rPr>
        <w:t>vias</w:t>
      </w:r>
      <w:proofErr w:type="spellEnd"/>
      <w:r w:rsidRPr="00FA13B4">
        <w:rPr>
          <w:rFonts w:cs="Arial"/>
          <w:color w:val="auto"/>
        </w:rPr>
        <w:t xml:space="preserve"> are fabricated, </w:t>
      </w:r>
      <w:r w:rsidR="00B80CB6" w:rsidRPr="00FA13B4">
        <w:rPr>
          <w:rFonts w:cs="Arial"/>
          <w:color w:val="auto"/>
        </w:rPr>
        <w:t xml:space="preserve">inspected by scanning electron microscopy (SEM) and Raman spectroscopy, </w:t>
      </w:r>
      <w:r w:rsidRPr="00FA13B4">
        <w:rPr>
          <w:rFonts w:cs="Arial"/>
          <w:color w:val="auto"/>
        </w:rPr>
        <w:t>and electrically characterized.</w:t>
      </w:r>
    </w:p>
    <w:p w14:paraId="28ACAB61" w14:textId="77777777" w:rsidR="00B44F5F" w:rsidRPr="00FA13B4" w:rsidRDefault="00B44F5F" w:rsidP="0087175A">
      <w:pPr>
        <w:jc w:val="left"/>
        <w:rPr>
          <w:rFonts w:cs="Arial"/>
          <w:b/>
          <w:color w:val="auto"/>
        </w:rPr>
      </w:pPr>
    </w:p>
    <w:p w14:paraId="47458F0E" w14:textId="48E7FC61" w:rsidR="006305D7" w:rsidRPr="00FA13B4" w:rsidRDefault="006305D7" w:rsidP="0087175A">
      <w:pPr>
        <w:jc w:val="left"/>
        <w:rPr>
          <w:rFonts w:cs="Arial"/>
          <w:bCs/>
          <w:color w:val="auto"/>
        </w:rPr>
      </w:pPr>
      <w:r w:rsidRPr="00FA13B4">
        <w:rPr>
          <w:rFonts w:cs="Arial"/>
          <w:b/>
          <w:color w:val="auto"/>
        </w:rPr>
        <w:t>PROTOCOL:</w:t>
      </w:r>
    </w:p>
    <w:p w14:paraId="23CD0070" w14:textId="77777777" w:rsidR="004F47F0" w:rsidRPr="00FA13B4" w:rsidRDefault="004F47F0" w:rsidP="0087175A">
      <w:pPr>
        <w:pStyle w:val="NormalWeb"/>
        <w:spacing w:before="0" w:beforeAutospacing="0" w:after="0" w:afterAutospacing="0"/>
        <w:jc w:val="left"/>
        <w:rPr>
          <w:rFonts w:cs="Arial"/>
          <w:b/>
          <w:bCs/>
          <w:color w:val="auto"/>
        </w:rPr>
      </w:pPr>
    </w:p>
    <w:p w14:paraId="56230C10" w14:textId="5C3B48DC" w:rsidR="001F10C6" w:rsidRPr="00FA13B4" w:rsidRDefault="001F10C6" w:rsidP="0087175A">
      <w:pPr>
        <w:jc w:val="left"/>
        <w:rPr>
          <w:color w:val="auto"/>
        </w:rPr>
      </w:pPr>
      <w:r w:rsidRPr="00FA13B4">
        <w:rPr>
          <w:b/>
          <w:color w:val="auto"/>
        </w:rPr>
        <w:t>Caution:</w:t>
      </w:r>
      <w:r w:rsidRPr="00FA13B4">
        <w:rPr>
          <w:color w:val="auto"/>
        </w:rPr>
        <w:t xml:space="preserve"> Please consult all relevant material safety data sheets (MSDS) before use. Several of the chemicals used in th</w:t>
      </w:r>
      <w:r w:rsidR="001833FC" w:rsidRPr="00FA13B4">
        <w:rPr>
          <w:color w:val="auto"/>
        </w:rPr>
        <w:t>is</w:t>
      </w:r>
      <w:r w:rsidRPr="00FA13B4">
        <w:rPr>
          <w:color w:val="auto"/>
        </w:rPr>
        <w:t xml:space="preserve"> fabrication process are acutely toxic and carcinogenic. Nanomaterials may have additional hazards compared to their bulk counterpart. Please use all appropriate safety practices when working with </w:t>
      </w:r>
      <w:r w:rsidR="001833FC" w:rsidRPr="00FA13B4">
        <w:rPr>
          <w:color w:val="auto"/>
        </w:rPr>
        <w:t xml:space="preserve">equipment, </w:t>
      </w:r>
      <w:r w:rsidRPr="00FA13B4">
        <w:rPr>
          <w:color w:val="auto"/>
        </w:rPr>
        <w:t>chemicals or nanomaterials, including the use of engineering controls (fume hood) and personal protective equipment (safety glasses, gloves, cleanroom clothes).</w:t>
      </w:r>
    </w:p>
    <w:p w14:paraId="384D850D" w14:textId="77777777" w:rsidR="001F10C6" w:rsidRPr="00FA13B4" w:rsidRDefault="001F10C6" w:rsidP="0087175A">
      <w:pPr>
        <w:jc w:val="left"/>
        <w:rPr>
          <w:color w:val="auto"/>
        </w:rPr>
      </w:pPr>
    </w:p>
    <w:p w14:paraId="20C372ED" w14:textId="55F837AB" w:rsidR="004F47F0" w:rsidRPr="00FA13B4" w:rsidRDefault="004F47F0" w:rsidP="0087175A">
      <w:pPr>
        <w:pStyle w:val="NormalWeb"/>
        <w:spacing w:before="0" w:beforeAutospacing="0" w:after="0" w:afterAutospacing="0"/>
        <w:jc w:val="left"/>
        <w:rPr>
          <w:rFonts w:cs="Arial"/>
          <w:b/>
          <w:color w:val="auto"/>
        </w:rPr>
      </w:pPr>
      <w:r w:rsidRPr="00FA13B4">
        <w:rPr>
          <w:rFonts w:cs="Arial"/>
          <w:b/>
          <w:color w:val="auto"/>
        </w:rPr>
        <w:t>1. Alignment marker definition</w:t>
      </w:r>
      <w:r w:rsidR="00B23566" w:rsidRPr="00FA13B4">
        <w:rPr>
          <w:rFonts w:cs="Arial"/>
          <w:b/>
          <w:color w:val="auto"/>
        </w:rPr>
        <w:t xml:space="preserve"> for lithography</w:t>
      </w:r>
    </w:p>
    <w:p w14:paraId="52182367" w14:textId="0D733954" w:rsidR="004F47F0" w:rsidRPr="00FA13B4" w:rsidRDefault="004F47F0" w:rsidP="0087175A">
      <w:pPr>
        <w:pStyle w:val="NormalWeb"/>
        <w:spacing w:before="0" w:beforeAutospacing="0" w:after="0" w:afterAutospacing="0"/>
        <w:ind w:left="360"/>
        <w:jc w:val="left"/>
        <w:rPr>
          <w:rFonts w:cs="Arial"/>
          <w:b/>
          <w:color w:val="auto"/>
        </w:rPr>
      </w:pPr>
    </w:p>
    <w:p w14:paraId="66DD448B" w14:textId="6008E2FC" w:rsidR="004F47F0" w:rsidRPr="00FA13B4" w:rsidRDefault="004F47F0" w:rsidP="0087175A">
      <w:pPr>
        <w:pStyle w:val="NormalWeb"/>
        <w:spacing w:before="0" w:beforeAutospacing="0" w:after="0" w:afterAutospacing="0"/>
        <w:jc w:val="left"/>
        <w:rPr>
          <w:rFonts w:cs="Arial"/>
          <w:color w:val="auto"/>
        </w:rPr>
      </w:pPr>
      <w:r w:rsidRPr="00FA13B4">
        <w:rPr>
          <w:rFonts w:cs="Arial"/>
          <w:color w:val="auto"/>
        </w:rPr>
        <w:t xml:space="preserve">1.1) Start with single-sided polished industrial grade </w:t>
      </w:r>
      <w:proofErr w:type="gramStart"/>
      <w:r w:rsidRPr="00FA13B4">
        <w:rPr>
          <w:rFonts w:cs="Arial"/>
          <w:color w:val="auto"/>
        </w:rPr>
        <w:t>Si(</w:t>
      </w:r>
      <w:proofErr w:type="gramEnd"/>
      <w:r w:rsidRPr="00FA13B4">
        <w:rPr>
          <w:rFonts w:cs="Arial"/>
          <w:color w:val="auto"/>
        </w:rPr>
        <w:t xml:space="preserve">100) wafers </w:t>
      </w:r>
      <w:r w:rsidR="00DD0647" w:rsidRPr="00FA13B4">
        <w:rPr>
          <w:rFonts w:cs="Arial"/>
          <w:color w:val="auto"/>
        </w:rPr>
        <w:t>with either n or p-type doping.</w:t>
      </w:r>
    </w:p>
    <w:p w14:paraId="2D2646A8" w14:textId="77777777" w:rsidR="004F47F0" w:rsidRPr="00FA13B4" w:rsidRDefault="004F47F0" w:rsidP="0087175A">
      <w:pPr>
        <w:pStyle w:val="NormalWeb"/>
        <w:spacing w:before="0" w:beforeAutospacing="0" w:after="0" w:afterAutospacing="0"/>
        <w:jc w:val="left"/>
        <w:rPr>
          <w:rFonts w:cs="Arial"/>
          <w:color w:val="auto"/>
        </w:rPr>
      </w:pPr>
    </w:p>
    <w:p w14:paraId="5E132DED" w14:textId="7D772382" w:rsidR="004F47F0" w:rsidRPr="00FA13B4" w:rsidRDefault="004F47F0" w:rsidP="0087175A">
      <w:pPr>
        <w:pStyle w:val="NormalWeb"/>
        <w:spacing w:before="0" w:beforeAutospacing="0" w:after="0" w:afterAutospacing="0"/>
        <w:jc w:val="left"/>
        <w:rPr>
          <w:rFonts w:cs="Arial"/>
          <w:color w:val="auto"/>
        </w:rPr>
      </w:pPr>
      <w:r w:rsidRPr="00FA13B4">
        <w:rPr>
          <w:rFonts w:cs="Arial"/>
          <w:color w:val="auto"/>
        </w:rPr>
        <w:t xml:space="preserve">1.2) Coat the wafer with 1.4 µm of positive photoresist. </w:t>
      </w:r>
      <w:r w:rsidR="00E44326" w:rsidRPr="00FA13B4">
        <w:rPr>
          <w:rFonts w:cs="Arial"/>
          <w:color w:val="auto"/>
        </w:rPr>
        <w:t>Perform</w:t>
      </w:r>
      <w:r w:rsidRPr="00FA13B4">
        <w:rPr>
          <w:rFonts w:cs="Arial"/>
          <w:color w:val="auto"/>
        </w:rPr>
        <w:t xml:space="preserve"> a 90</w:t>
      </w:r>
      <w:r w:rsidR="005E51E1" w:rsidRPr="00FA13B4">
        <w:rPr>
          <w:rFonts w:cs="Arial"/>
          <w:color w:val="auto"/>
        </w:rPr>
        <w:t xml:space="preserve"> </w:t>
      </w:r>
      <w:r w:rsidR="00E44326" w:rsidRPr="00FA13B4">
        <w:rPr>
          <w:rFonts w:cs="Arial"/>
          <w:color w:val="auto"/>
        </w:rPr>
        <w:t xml:space="preserve">s </w:t>
      </w:r>
      <w:proofErr w:type="spellStart"/>
      <w:r w:rsidR="00360DF8" w:rsidRPr="00FA13B4">
        <w:rPr>
          <w:rFonts w:ascii="Arial" w:hAnsi="Arial" w:cs="Arial"/>
          <w:color w:val="auto"/>
          <w:sz w:val="21"/>
          <w:szCs w:val="21"/>
          <w:shd w:val="clear" w:color="auto" w:fill="FFFFFF"/>
        </w:rPr>
        <w:t>hexamethyldisilazane</w:t>
      </w:r>
      <w:proofErr w:type="spellEnd"/>
      <w:r w:rsidR="00360DF8" w:rsidRPr="00FA13B4">
        <w:rPr>
          <w:rFonts w:cs="Arial"/>
          <w:color w:val="auto"/>
        </w:rPr>
        <w:t xml:space="preserve"> (</w:t>
      </w:r>
      <w:r w:rsidRPr="00FA13B4">
        <w:rPr>
          <w:rFonts w:cs="Arial"/>
          <w:color w:val="auto"/>
        </w:rPr>
        <w:t>HMDS</w:t>
      </w:r>
      <w:r w:rsidR="00360DF8" w:rsidRPr="00FA13B4">
        <w:rPr>
          <w:rFonts w:cs="Arial"/>
          <w:color w:val="auto"/>
        </w:rPr>
        <w:t>)</w:t>
      </w:r>
      <w:r w:rsidRPr="00FA13B4">
        <w:rPr>
          <w:rFonts w:cs="Arial"/>
          <w:color w:val="auto"/>
        </w:rPr>
        <w:t xml:space="preserve"> treatment at 130 °C</w:t>
      </w:r>
      <w:r w:rsidR="00B23566" w:rsidRPr="00FA13B4">
        <w:rPr>
          <w:rFonts w:cs="Arial"/>
          <w:color w:val="auto"/>
        </w:rPr>
        <w:t xml:space="preserve"> to promote adhesion of the photoresist</w:t>
      </w:r>
      <w:r w:rsidRPr="00FA13B4">
        <w:rPr>
          <w:rFonts w:cs="Arial"/>
          <w:color w:val="auto"/>
        </w:rPr>
        <w:t xml:space="preserve">, followed by cooling of the wafer on a </w:t>
      </w:r>
      <w:r w:rsidR="00DD0647" w:rsidRPr="00FA13B4">
        <w:rPr>
          <w:rFonts w:cs="Arial"/>
          <w:color w:val="auto"/>
        </w:rPr>
        <w:t>cold</w:t>
      </w:r>
      <w:r w:rsidR="00DA64EF">
        <w:rPr>
          <w:rFonts w:cs="Arial"/>
          <w:color w:val="auto"/>
        </w:rPr>
        <w:t xml:space="preserve"> </w:t>
      </w:r>
      <w:r w:rsidRPr="00FA13B4">
        <w:rPr>
          <w:rFonts w:cs="Arial"/>
          <w:color w:val="auto"/>
        </w:rPr>
        <w:t>plate, spin-coating at the appropriate speed</w:t>
      </w:r>
      <w:r w:rsidR="00DD0647" w:rsidRPr="00FA13B4">
        <w:rPr>
          <w:rFonts w:cs="Arial"/>
          <w:color w:val="auto"/>
        </w:rPr>
        <w:t xml:space="preserve"> (3500 rpm)</w:t>
      </w:r>
      <w:r w:rsidRPr="00FA13B4">
        <w:rPr>
          <w:rFonts w:cs="Arial"/>
          <w:color w:val="auto"/>
        </w:rPr>
        <w:t>, and a 90</w:t>
      </w:r>
      <w:r w:rsidR="00E44326" w:rsidRPr="00FA13B4">
        <w:rPr>
          <w:rFonts w:cs="Arial"/>
          <w:color w:val="auto"/>
        </w:rPr>
        <w:t xml:space="preserve"> s </w:t>
      </w:r>
      <w:r w:rsidRPr="00FA13B4">
        <w:rPr>
          <w:rFonts w:cs="Arial"/>
          <w:color w:val="auto"/>
        </w:rPr>
        <w:t>soft bake at 95 °C.</w:t>
      </w:r>
    </w:p>
    <w:p w14:paraId="684019A9" w14:textId="77777777" w:rsidR="004F47F0" w:rsidRPr="00FA13B4" w:rsidRDefault="004F47F0" w:rsidP="0087175A">
      <w:pPr>
        <w:pStyle w:val="NormalWeb"/>
        <w:spacing w:before="0" w:beforeAutospacing="0" w:after="0" w:afterAutospacing="0"/>
        <w:jc w:val="left"/>
        <w:rPr>
          <w:rFonts w:cs="Arial"/>
          <w:color w:val="auto"/>
        </w:rPr>
      </w:pPr>
    </w:p>
    <w:p w14:paraId="7A13DF4E" w14:textId="6106B352" w:rsidR="004F47F0" w:rsidRPr="00FA13B4" w:rsidRDefault="004F47F0" w:rsidP="0087175A">
      <w:pPr>
        <w:pStyle w:val="NormalWeb"/>
        <w:spacing w:before="0" w:beforeAutospacing="0" w:after="0" w:afterAutospacing="0"/>
        <w:jc w:val="left"/>
        <w:rPr>
          <w:rFonts w:cs="Arial"/>
          <w:color w:val="auto"/>
          <w:vertAlign w:val="subscript"/>
        </w:rPr>
      </w:pPr>
      <w:r w:rsidRPr="00FA13B4">
        <w:rPr>
          <w:rFonts w:cs="Arial"/>
          <w:color w:val="auto"/>
        </w:rPr>
        <w:t xml:space="preserve">1.3) Using a photo-lithography mask and exposure tool expose </w:t>
      </w:r>
      <w:r w:rsidR="00DD0647" w:rsidRPr="00FA13B4">
        <w:rPr>
          <w:rFonts w:cs="Arial"/>
          <w:color w:val="auto"/>
        </w:rPr>
        <w:t>the alignment mark</w:t>
      </w:r>
      <w:r w:rsidR="008374F2" w:rsidRPr="00FA13B4">
        <w:rPr>
          <w:rFonts w:cs="Arial"/>
          <w:color w:val="auto"/>
        </w:rPr>
        <w:t>er</w:t>
      </w:r>
      <w:r w:rsidR="00DD0647" w:rsidRPr="00FA13B4">
        <w:rPr>
          <w:rFonts w:cs="Arial"/>
          <w:color w:val="auto"/>
        </w:rPr>
        <w:t xml:space="preserve">s, </w:t>
      </w:r>
      <w:r w:rsidR="00966DA4" w:rsidRPr="00FA13B4">
        <w:rPr>
          <w:rFonts w:cs="Arial"/>
          <w:color w:val="auto"/>
        </w:rPr>
        <w:t xml:space="preserve">exposure </w:t>
      </w:r>
      <w:r w:rsidR="00DD0647" w:rsidRPr="00FA13B4">
        <w:rPr>
          <w:rFonts w:cs="Arial"/>
          <w:color w:val="auto"/>
        </w:rPr>
        <w:t xml:space="preserve">dose 120 </w:t>
      </w:r>
      <w:proofErr w:type="spellStart"/>
      <w:r w:rsidR="00DD0647" w:rsidRPr="00FA13B4">
        <w:rPr>
          <w:rFonts w:cs="Arial"/>
          <w:color w:val="auto"/>
        </w:rPr>
        <w:t>mJ</w:t>
      </w:r>
      <w:proofErr w:type="spellEnd"/>
      <w:r w:rsidR="00DD0647" w:rsidRPr="00FA13B4">
        <w:rPr>
          <w:rFonts w:cs="Arial"/>
          <w:color w:val="auto"/>
        </w:rPr>
        <w:t>/cm</w:t>
      </w:r>
      <w:r w:rsidR="00DD0647" w:rsidRPr="00FA13B4">
        <w:rPr>
          <w:rFonts w:cs="Arial"/>
          <w:color w:val="auto"/>
          <w:vertAlign w:val="superscript"/>
        </w:rPr>
        <w:t>2</w:t>
      </w:r>
      <w:r w:rsidR="00DE1F3B" w:rsidRPr="00FA13B4">
        <w:rPr>
          <w:rFonts w:cs="Arial"/>
          <w:color w:val="auto"/>
          <w:vertAlign w:val="subscript"/>
        </w:rPr>
        <w:t>.</w:t>
      </w:r>
    </w:p>
    <w:p w14:paraId="4BBAFE77" w14:textId="77777777" w:rsidR="00DD0647" w:rsidRPr="00FA13B4" w:rsidRDefault="00DD0647" w:rsidP="0087175A">
      <w:pPr>
        <w:pStyle w:val="NormalWeb"/>
        <w:spacing w:before="0" w:beforeAutospacing="0" w:after="0" w:afterAutospacing="0"/>
        <w:jc w:val="left"/>
        <w:rPr>
          <w:rFonts w:cs="Arial"/>
          <w:color w:val="auto"/>
        </w:rPr>
      </w:pPr>
    </w:p>
    <w:p w14:paraId="5FC0EAE1" w14:textId="655323F0" w:rsidR="00DD0647" w:rsidRPr="00FA13B4" w:rsidRDefault="00DD0647" w:rsidP="0087175A">
      <w:pPr>
        <w:pStyle w:val="NormalWeb"/>
        <w:spacing w:before="0" w:beforeAutospacing="0" w:after="0" w:afterAutospacing="0"/>
        <w:jc w:val="left"/>
        <w:rPr>
          <w:rFonts w:cs="Arial"/>
          <w:color w:val="auto"/>
        </w:rPr>
      </w:pPr>
      <w:r w:rsidRPr="00FA13B4">
        <w:rPr>
          <w:rFonts w:cs="Arial"/>
          <w:color w:val="auto"/>
        </w:rPr>
        <w:t xml:space="preserve">1.4) Perform a single puddle development process. </w:t>
      </w:r>
      <w:r w:rsidR="00E44326" w:rsidRPr="00FA13B4">
        <w:rPr>
          <w:rFonts w:cs="Arial"/>
          <w:color w:val="auto"/>
        </w:rPr>
        <w:t>Perform</w:t>
      </w:r>
      <w:r w:rsidRPr="00FA13B4">
        <w:rPr>
          <w:rFonts w:cs="Arial"/>
          <w:color w:val="auto"/>
        </w:rPr>
        <w:t xml:space="preserve"> a 90</w:t>
      </w:r>
      <w:r w:rsidR="005E51E1" w:rsidRPr="00FA13B4">
        <w:rPr>
          <w:rFonts w:cs="Arial"/>
          <w:color w:val="auto"/>
        </w:rPr>
        <w:t xml:space="preserve"> </w:t>
      </w:r>
      <w:r w:rsidR="00E44326" w:rsidRPr="00FA13B4">
        <w:rPr>
          <w:rFonts w:cs="Arial"/>
          <w:color w:val="auto"/>
        </w:rPr>
        <w:t xml:space="preserve">s </w:t>
      </w:r>
      <w:r w:rsidRPr="00FA13B4">
        <w:rPr>
          <w:rFonts w:cs="Arial"/>
          <w:color w:val="auto"/>
        </w:rPr>
        <w:t xml:space="preserve">115 °C post-exposure bake, followed by </w:t>
      </w:r>
      <w:r w:rsidR="00637B25" w:rsidRPr="00FA13B4">
        <w:rPr>
          <w:rFonts w:cs="Arial"/>
          <w:color w:val="auto"/>
        </w:rPr>
        <w:t>60</w:t>
      </w:r>
      <w:r w:rsidR="005E51E1" w:rsidRPr="00FA13B4">
        <w:rPr>
          <w:rFonts w:cs="Arial"/>
          <w:color w:val="auto"/>
        </w:rPr>
        <w:t xml:space="preserve"> </w:t>
      </w:r>
      <w:r w:rsidR="00E44326" w:rsidRPr="00FA13B4">
        <w:rPr>
          <w:rFonts w:cs="Arial"/>
          <w:color w:val="auto"/>
        </w:rPr>
        <w:t xml:space="preserve">s </w:t>
      </w:r>
      <w:r w:rsidRPr="00FA13B4">
        <w:rPr>
          <w:rFonts w:cs="Arial"/>
          <w:color w:val="auto"/>
        </w:rPr>
        <w:t>development using developer and 90</w:t>
      </w:r>
      <w:r w:rsidR="005E51E1" w:rsidRPr="00FA13B4">
        <w:rPr>
          <w:rFonts w:cs="Arial"/>
          <w:color w:val="auto"/>
        </w:rPr>
        <w:t xml:space="preserve"> </w:t>
      </w:r>
      <w:r w:rsidR="00E44326" w:rsidRPr="00FA13B4">
        <w:rPr>
          <w:rFonts w:cs="Arial"/>
          <w:color w:val="auto"/>
        </w:rPr>
        <w:t xml:space="preserve">s </w:t>
      </w:r>
      <w:r w:rsidRPr="00FA13B4">
        <w:rPr>
          <w:rFonts w:cs="Arial"/>
          <w:color w:val="auto"/>
        </w:rPr>
        <w:t>hard bake at 100 °C</w:t>
      </w:r>
      <w:r w:rsidR="00B23566" w:rsidRPr="00FA13B4">
        <w:rPr>
          <w:rFonts w:cs="Arial"/>
          <w:color w:val="auto"/>
        </w:rPr>
        <w:t xml:space="preserve"> to cure the resist</w:t>
      </w:r>
      <w:r w:rsidRPr="00FA13B4">
        <w:rPr>
          <w:rFonts w:cs="Arial"/>
          <w:color w:val="auto"/>
        </w:rPr>
        <w:t>.</w:t>
      </w:r>
    </w:p>
    <w:p w14:paraId="58D09C62" w14:textId="77777777" w:rsidR="00DD0647" w:rsidRPr="00FA13B4" w:rsidRDefault="00DD0647" w:rsidP="0087175A">
      <w:pPr>
        <w:pStyle w:val="NormalWeb"/>
        <w:spacing w:before="0" w:beforeAutospacing="0" w:after="0" w:afterAutospacing="0"/>
        <w:jc w:val="left"/>
        <w:rPr>
          <w:rFonts w:cs="Arial"/>
          <w:color w:val="auto"/>
        </w:rPr>
      </w:pPr>
    </w:p>
    <w:p w14:paraId="2F454C63" w14:textId="067D4044" w:rsidR="00DD0647" w:rsidRPr="00FA13B4" w:rsidRDefault="00DD0647" w:rsidP="0087175A">
      <w:pPr>
        <w:pStyle w:val="NormalWeb"/>
        <w:spacing w:before="0" w:beforeAutospacing="0" w:after="0" w:afterAutospacing="0"/>
        <w:jc w:val="left"/>
        <w:rPr>
          <w:rFonts w:cs="Arial"/>
          <w:color w:val="auto"/>
        </w:rPr>
      </w:pPr>
      <w:r w:rsidRPr="00FA13B4">
        <w:rPr>
          <w:rFonts w:cs="Arial"/>
          <w:color w:val="auto"/>
        </w:rPr>
        <w:t>1.5) Use a microscope to inspect if the openings in the resist are of the correct dimensions.</w:t>
      </w:r>
    </w:p>
    <w:p w14:paraId="092870BC" w14:textId="77777777" w:rsidR="00637B25" w:rsidRPr="00FA13B4" w:rsidRDefault="00637B25" w:rsidP="0087175A">
      <w:pPr>
        <w:pStyle w:val="NormalWeb"/>
        <w:spacing w:before="0" w:beforeAutospacing="0" w:after="0" w:afterAutospacing="0"/>
        <w:jc w:val="left"/>
        <w:rPr>
          <w:rFonts w:cs="Arial"/>
          <w:color w:val="auto"/>
        </w:rPr>
      </w:pPr>
    </w:p>
    <w:p w14:paraId="6F7996D0" w14:textId="2DE29C04" w:rsidR="00637B25" w:rsidRPr="00FA13B4" w:rsidRDefault="00637B25" w:rsidP="0087175A">
      <w:pPr>
        <w:pStyle w:val="NormalWeb"/>
        <w:spacing w:before="0" w:beforeAutospacing="0" w:after="0" w:afterAutospacing="0"/>
        <w:jc w:val="left"/>
        <w:rPr>
          <w:rFonts w:cs="Arial"/>
          <w:color w:val="auto"/>
        </w:rPr>
      </w:pPr>
      <w:proofErr w:type="gramStart"/>
      <w:r w:rsidRPr="00FA13B4">
        <w:rPr>
          <w:rFonts w:cs="Arial"/>
          <w:color w:val="auto"/>
        </w:rPr>
        <w:t>1.6) Etch 120 nm of Si using chlorine plasma etching.</w:t>
      </w:r>
      <w:proofErr w:type="gramEnd"/>
      <w:r w:rsidR="00B23566" w:rsidRPr="00FA13B4">
        <w:rPr>
          <w:rFonts w:cs="Arial"/>
          <w:color w:val="auto"/>
        </w:rPr>
        <w:t xml:space="preserve"> This thickness gives good contrast for the </w:t>
      </w:r>
      <w:r w:rsidR="00B85927" w:rsidRPr="00FA13B4">
        <w:rPr>
          <w:rFonts w:cs="Arial"/>
          <w:color w:val="auto"/>
        </w:rPr>
        <w:t xml:space="preserve">automatic </w:t>
      </w:r>
      <w:r w:rsidR="00B23566" w:rsidRPr="00FA13B4">
        <w:rPr>
          <w:rFonts w:cs="Arial"/>
          <w:color w:val="auto"/>
        </w:rPr>
        <w:t>alignment systems of the exposure tool used</w:t>
      </w:r>
      <w:r w:rsidR="001833FC" w:rsidRPr="00FA13B4">
        <w:rPr>
          <w:rFonts w:cs="Arial"/>
          <w:color w:val="auto"/>
        </w:rPr>
        <w:t xml:space="preserve"> in this work</w:t>
      </w:r>
      <w:r w:rsidR="00B23566" w:rsidRPr="00FA13B4">
        <w:rPr>
          <w:rFonts w:cs="Arial"/>
          <w:color w:val="auto"/>
        </w:rPr>
        <w:t>.</w:t>
      </w:r>
      <w:r w:rsidRPr="00FA13B4">
        <w:rPr>
          <w:rFonts w:cs="Arial"/>
          <w:color w:val="auto"/>
        </w:rPr>
        <w:t xml:space="preserve"> For example using an inductive coupled plasma</w:t>
      </w:r>
      <w:r w:rsidR="00360DF8" w:rsidRPr="00FA13B4">
        <w:rPr>
          <w:rFonts w:cs="Arial"/>
          <w:color w:val="auto"/>
        </w:rPr>
        <w:t xml:space="preserve"> (ICP)</w:t>
      </w:r>
      <w:r w:rsidRPr="00FA13B4">
        <w:rPr>
          <w:rFonts w:cs="Arial"/>
          <w:color w:val="auto"/>
        </w:rPr>
        <w:t xml:space="preserve">: 20/40 </w:t>
      </w:r>
      <w:proofErr w:type="spellStart"/>
      <w:r w:rsidRPr="00FA13B4">
        <w:rPr>
          <w:rFonts w:cs="Arial"/>
          <w:color w:val="auto"/>
        </w:rPr>
        <w:t>sccm</w:t>
      </w:r>
      <w:proofErr w:type="spellEnd"/>
      <w:r w:rsidRPr="00FA13B4">
        <w:rPr>
          <w:rFonts w:cs="Arial"/>
          <w:color w:val="auto"/>
        </w:rPr>
        <w:t xml:space="preserve"> O</w:t>
      </w:r>
      <w:r w:rsidRPr="00FA13B4">
        <w:rPr>
          <w:rFonts w:cs="Arial"/>
          <w:color w:val="auto"/>
          <w:vertAlign w:val="subscript"/>
        </w:rPr>
        <w:t>2</w:t>
      </w:r>
      <w:r w:rsidRPr="00FA13B4">
        <w:rPr>
          <w:rFonts w:cs="Arial"/>
          <w:color w:val="auto"/>
        </w:rPr>
        <w:t>/CF</w:t>
      </w:r>
      <w:r w:rsidRPr="00FA13B4">
        <w:rPr>
          <w:rFonts w:cs="Arial"/>
          <w:color w:val="auto"/>
          <w:vertAlign w:val="subscript"/>
        </w:rPr>
        <w:t>4</w:t>
      </w:r>
      <w:r w:rsidRPr="00FA13B4">
        <w:rPr>
          <w:rFonts w:cs="Arial"/>
          <w:color w:val="auto"/>
        </w:rPr>
        <w:t xml:space="preserve">, 5 </w:t>
      </w:r>
      <w:proofErr w:type="spellStart"/>
      <w:r w:rsidRPr="00FA13B4">
        <w:rPr>
          <w:rFonts w:cs="Arial"/>
          <w:color w:val="auto"/>
        </w:rPr>
        <w:t>mTorr</w:t>
      </w:r>
      <w:proofErr w:type="spellEnd"/>
      <w:r w:rsidRPr="00FA13B4">
        <w:rPr>
          <w:rFonts w:cs="Arial"/>
          <w:color w:val="auto"/>
        </w:rPr>
        <w:t xml:space="preserve">, 60/500 W </w:t>
      </w:r>
      <w:r w:rsidR="00B23566" w:rsidRPr="00FA13B4">
        <w:rPr>
          <w:rFonts w:cs="Arial"/>
          <w:color w:val="auto"/>
        </w:rPr>
        <w:t>p</w:t>
      </w:r>
      <w:r w:rsidRPr="00FA13B4">
        <w:rPr>
          <w:rFonts w:cs="Arial"/>
          <w:color w:val="auto"/>
        </w:rPr>
        <w:t>laten/ICP RF power, 10</w:t>
      </w:r>
      <w:r w:rsidR="00E44326" w:rsidRPr="00FA13B4">
        <w:rPr>
          <w:rFonts w:cs="Arial"/>
          <w:color w:val="auto"/>
        </w:rPr>
        <w:t xml:space="preserve"> s </w:t>
      </w:r>
      <w:r w:rsidRPr="00FA13B4">
        <w:rPr>
          <w:rFonts w:cs="Arial"/>
          <w:color w:val="auto"/>
        </w:rPr>
        <w:t xml:space="preserve">oxide breakthrough etching, followed by 80/40 </w:t>
      </w:r>
      <w:proofErr w:type="spellStart"/>
      <w:r w:rsidRPr="00FA13B4">
        <w:rPr>
          <w:rFonts w:cs="Arial"/>
          <w:color w:val="auto"/>
        </w:rPr>
        <w:t>sccm</w:t>
      </w:r>
      <w:proofErr w:type="spellEnd"/>
      <w:r w:rsidRPr="00FA13B4">
        <w:rPr>
          <w:rFonts w:cs="Arial"/>
          <w:color w:val="auto"/>
        </w:rPr>
        <w:t xml:space="preserve"> Cl</w:t>
      </w:r>
      <w:r w:rsidRPr="00FA13B4">
        <w:rPr>
          <w:rFonts w:cs="Arial"/>
          <w:color w:val="auto"/>
          <w:vertAlign w:val="subscript"/>
        </w:rPr>
        <w:t>2</w:t>
      </w:r>
      <w:r w:rsidRPr="00FA13B4">
        <w:rPr>
          <w:rFonts w:cs="Arial"/>
          <w:color w:val="auto"/>
        </w:rPr>
        <w:t>/</w:t>
      </w:r>
      <w:proofErr w:type="spellStart"/>
      <w:r w:rsidRPr="00FA13B4">
        <w:rPr>
          <w:rFonts w:cs="Arial"/>
          <w:color w:val="auto"/>
        </w:rPr>
        <w:t>HBr</w:t>
      </w:r>
      <w:proofErr w:type="spellEnd"/>
      <w:r w:rsidRPr="00FA13B4">
        <w:rPr>
          <w:rFonts w:cs="Arial"/>
          <w:color w:val="auto"/>
        </w:rPr>
        <w:t xml:space="preserve">, 60 </w:t>
      </w:r>
      <w:proofErr w:type="spellStart"/>
      <w:r w:rsidRPr="00FA13B4">
        <w:rPr>
          <w:rFonts w:cs="Arial"/>
          <w:color w:val="auto"/>
        </w:rPr>
        <w:t>mTorr</w:t>
      </w:r>
      <w:proofErr w:type="spellEnd"/>
      <w:r w:rsidRPr="00FA13B4">
        <w:rPr>
          <w:rFonts w:cs="Arial"/>
          <w:color w:val="auto"/>
        </w:rPr>
        <w:t>, 20/500</w:t>
      </w:r>
      <w:r w:rsidR="00B23566" w:rsidRPr="00FA13B4">
        <w:rPr>
          <w:rFonts w:cs="Arial"/>
          <w:color w:val="auto"/>
        </w:rPr>
        <w:t xml:space="preserve"> W p</w:t>
      </w:r>
      <w:r w:rsidRPr="00FA13B4">
        <w:rPr>
          <w:rFonts w:cs="Arial"/>
          <w:color w:val="auto"/>
        </w:rPr>
        <w:t>laten/ICP RF power, 35</w:t>
      </w:r>
      <w:r w:rsidR="00E44326" w:rsidRPr="00FA13B4">
        <w:rPr>
          <w:rFonts w:cs="Arial"/>
          <w:color w:val="auto"/>
        </w:rPr>
        <w:t xml:space="preserve"> s </w:t>
      </w:r>
      <w:r w:rsidRPr="00FA13B4">
        <w:rPr>
          <w:rFonts w:cs="Arial"/>
          <w:color w:val="auto"/>
        </w:rPr>
        <w:t>Si etch.</w:t>
      </w:r>
    </w:p>
    <w:p w14:paraId="3366627D" w14:textId="77777777" w:rsidR="00637B25" w:rsidRPr="00FA13B4" w:rsidRDefault="00637B25" w:rsidP="0087175A">
      <w:pPr>
        <w:pStyle w:val="NormalWeb"/>
        <w:spacing w:before="0" w:beforeAutospacing="0" w:after="0" w:afterAutospacing="0"/>
        <w:jc w:val="left"/>
        <w:rPr>
          <w:rFonts w:cs="Arial"/>
          <w:color w:val="auto"/>
        </w:rPr>
      </w:pPr>
    </w:p>
    <w:p w14:paraId="3384B1C7" w14:textId="062AB017" w:rsidR="00637B25" w:rsidRPr="00FA13B4" w:rsidRDefault="00637B25" w:rsidP="0087175A">
      <w:pPr>
        <w:pStyle w:val="NormalWeb"/>
        <w:spacing w:before="0" w:beforeAutospacing="0" w:after="0" w:afterAutospacing="0"/>
        <w:jc w:val="left"/>
        <w:rPr>
          <w:rFonts w:cs="Arial"/>
          <w:color w:val="auto"/>
        </w:rPr>
      </w:pPr>
      <w:r w:rsidRPr="00FA13B4">
        <w:rPr>
          <w:rFonts w:cs="Arial"/>
          <w:color w:val="auto"/>
        </w:rPr>
        <w:t xml:space="preserve">1.7) Use an oxygen plasma stripper to remove the photoresist (1 kW, 400 </w:t>
      </w:r>
      <w:proofErr w:type="spellStart"/>
      <w:r w:rsidRPr="00FA13B4">
        <w:rPr>
          <w:rFonts w:cs="Arial"/>
          <w:color w:val="auto"/>
        </w:rPr>
        <w:t>sccm</w:t>
      </w:r>
      <w:proofErr w:type="spellEnd"/>
      <w:r w:rsidRPr="00FA13B4">
        <w:rPr>
          <w:rFonts w:cs="Arial"/>
          <w:color w:val="auto"/>
        </w:rPr>
        <w:t xml:space="preserve"> O</w:t>
      </w:r>
      <w:r w:rsidRPr="00FA13B4">
        <w:rPr>
          <w:rFonts w:cs="Arial"/>
          <w:color w:val="auto"/>
          <w:vertAlign w:val="subscript"/>
        </w:rPr>
        <w:t>2</w:t>
      </w:r>
      <w:r w:rsidRPr="00FA13B4">
        <w:rPr>
          <w:rFonts w:cs="Arial"/>
          <w:color w:val="auto"/>
        </w:rPr>
        <w:t xml:space="preserve"> with endpoint detection and 2</w:t>
      </w:r>
      <w:r w:rsidR="00E44326" w:rsidRPr="00FA13B4">
        <w:rPr>
          <w:rFonts w:cs="Arial"/>
          <w:color w:val="auto"/>
        </w:rPr>
        <w:t xml:space="preserve"> </w:t>
      </w:r>
      <w:r w:rsidRPr="00FA13B4">
        <w:rPr>
          <w:rFonts w:cs="Arial"/>
          <w:color w:val="auto"/>
        </w:rPr>
        <w:t xml:space="preserve">min </w:t>
      </w:r>
      <w:proofErr w:type="spellStart"/>
      <w:r w:rsidRPr="00FA13B4">
        <w:rPr>
          <w:rFonts w:cs="Arial"/>
          <w:color w:val="auto"/>
        </w:rPr>
        <w:t>overetch</w:t>
      </w:r>
      <w:proofErr w:type="spellEnd"/>
      <w:r w:rsidRPr="00FA13B4">
        <w:rPr>
          <w:rFonts w:cs="Arial"/>
          <w:color w:val="auto"/>
        </w:rPr>
        <w:t>).</w:t>
      </w:r>
      <w:r w:rsidR="00B85927" w:rsidRPr="00FA13B4">
        <w:rPr>
          <w:rFonts w:cs="Arial"/>
          <w:color w:val="auto"/>
        </w:rPr>
        <w:t xml:space="preserve"> As the photoresist is cured by the plasma normal</w:t>
      </w:r>
      <w:r w:rsidR="00E44326" w:rsidRPr="00FA13B4">
        <w:rPr>
          <w:rFonts w:cs="Arial"/>
          <w:color w:val="auto"/>
        </w:rPr>
        <w:t xml:space="preserve"> </w:t>
      </w:r>
      <w:r w:rsidR="00B85927" w:rsidRPr="00FA13B4">
        <w:rPr>
          <w:rFonts w:cs="Arial"/>
          <w:color w:val="auto"/>
        </w:rPr>
        <w:t>solvent like acetone cannot be used.</w:t>
      </w:r>
    </w:p>
    <w:p w14:paraId="450487FF" w14:textId="77777777" w:rsidR="00637B25" w:rsidRPr="00FA13B4" w:rsidRDefault="00637B25" w:rsidP="0087175A">
      <w:pPr>
        <w:pStyle w:val="NormalWeb"/>
        <w:spacing w:before="0" w:beforeAutospacing="0" w:after="0" w:afterAutospacing="0"/>
        <w:jc w:val="left"/>
        <w:rPr>
          <w:rFonts w:cs="Arial"/>
          <w:color w:val="auto"/>
        </w:rPr>
      </w:pPr>
    </w:p>
    <w:p w14:paraId="59E21781" w14:textId="72362A0C" w:rsidR="00637B25" w:rsidRPr="00FA13B4" w:rsidRDefault="00637B25" w:rsidP="0087175A">
      <w:pPr>
        <w:pStyle w:val="NormalWeb"/>
        <w:spacing w:before="0" w:beforeAutospacing="0" w:after="0" w:afterAutospacing="0"/>
        <w:jc w:val="left"/>
        <w:rPr>
          <w:rFonts w:cs="Arial"/>
          <w:color w:val="auto"/>
        </w:rPr>
      </w:pPr>
      <w:r w:rsidRPr="00FA13B4">
        <w:rPr>
          <w:rFonts w:cs="Arial"/>
          <w:color w:val="auto"/>
        </w:rPr>
        <w:t>1.8) C</w:t>
      </w:r>
      <w:r w:rsidR="00B85927" w:rsidRPr="00FA13B4">
        <w:rPr>
          <w:rFonts w:cs="Arial"/>
          <w:color w:val="auto"/>
        </w:rPr>
        <w:t>lean the wafers. First put them</w:t>
      </w:r>
      <w:r w:rsidRPr="00FA13B4">
        <w:rPr>
          <w:rFonts w:cs="Arial"/>
          <w:color w:val="auto"/>
        </w:rPr>
        <w:t xml:space="preserve"> for 10 min in 99 % HNO</w:t>
      </w:r>
      <w:r w:rsidRPr="00FA13B4">
        <w:rPr>
          <w:rFonts w:cs="Arial"/>
          <w:color w:val="auto"/>
          <w:vertAlign w:val="subscript"/>
        </w:rPr>
        <w:t>3</w:t>
      </w:r>
      <w:r w:rsidR="00B85927" w:rsidRPr="00FA13B4">
        <w:rPr>
          <w:rFonts w:cs="Arial"/>
          <w:color w:val="auto"/>
        </w:rPr>
        <w:t>, followed by rinsing</w:t>
      </w:r>
      <w:r w:rsidRPr="00FA13B4">
        <w:rPr>
          <w:rFonts w:cs="Arial"/>
          <w:color w:val="auto"/>
        </w:rPr>
        <w:t xml:space="preserve"> </w:t>
      </w:r>
      <w:r w:rsidR="00B85927" w:rsidRPr="00FA13B4">
        <w:rPr>
          <w:rFonts w:cs="Arial"/>
          <w:color w:val="auto"/>
        </w:rPr>
        <w:t>in</w:t>
      </w:r>
      <w:r w:rsidRPr="00FA13B4">
        <w:rPr>
          <w:rFonts w:cs="Arial"/>
          <w:color w:val="auto"/>
        </w:rPr>
        <w:t xml:space="preserve"> DI water till the </w:t>
      </w:r>
      <w:r w:rsidR="00D25505" w:rsidRPr="00FA13B4">
        <w:rPr>
          <w:rFonts w:cs="Arial"/>
          <w:color w:val="auto"/>
        </w:rPr>
        <w:t>resistivity</w:t>
      </w:r>
      <w:r w:rsidRPr="00FA13B4">
        <w:rPr>
          <w:rFonts w:cs="Arial"/>
          <w:color w:val="auto"/>
        </w:rPr>
        <w:t xml:space="preserve"> of the water is 5 MΩ (organic clean). After </w:t>
      </w:r>
      <w:proofErr w:type="gramStart"/>
      <w:r w:rsidRPr="00FA13B4">
        <w:rPr>
          <w:rFonts w:cs="Arial"/>
          <w:color w:val="auto"/>
        </w:rPr>
        <w:t>this clean</w:t>
      </w:r>
      <w:proofErr w:type="gramEnd"/>
      <w:r w:rsidR="00B85927" w:rsidRPr="00FA13B4">
        <w:rPr>
          <w:rFonts w:cs="Arial"/>
          <w:color w:val="auto"/>
        </w:rPr>
        <w:t xml:space="preserve"> the wafers for</w:t>
      </w:r>
      <w:r w:rsidRPr="00FA13B4">
        <w:rPr>
          <w:rFonts w:cs="Arial"/>
          <w:color w:val="auto"/>
        </w:rPr>
        <w:t xml:space="preserve"> 10 min in 65 % HNO</w:t>
      </w:r>
      <w:r w:rsidRPr="00FA13B4">
        <w:rPr>
          <w:rFonts w:cs="Arial"/>
          <w:color w:val="auto"/>
          <w:vertAlign w:val="subscript"/>
        </w:rPr>
        <w:t>3</w:t>
      </w:r>
      <w:r w:rsidR="00335BDF" w:rsidRPr="00FA13B4">
        <w:rPr>
          <w:rFonts w:cs="Arial"/>
          <w:color w:val="auto"/>
        </w:rPr>
        <w:t xml:space="preserve"> at 110 °C, </w:t>
      </w:r>
      <w:r w:rsidR="00B23566" w:rsidRPr="00FA13B4">
        <w:rPr>
          <w:rFonts w:cs="Arial"/>
          <w:color w:val="auto"/>
        </w:rPr>
        <w:t>followed by rinsing</w:t>
      </w:r>
      <w:r w:rsidRPr="00FA13B4">
        <w:rPr>
          <w:rFonts w:cs="Arial"/>
          <w:color w:val="auto"/>
        </w:rPr>
        <w:t xml:space="preserve"> with DI water till the </w:t>
      </w:r>
      <w:r w:rsidR="00D25505" w:rsidRPr="00FA13B4">
        <w:rPr>
          <w:rFonts w:cs="Arial"/>
          <w:color w:val="auto"/>
        </w:rPr>
        <w:t>resistivity</w:t>
      </w:r>
      <w:r w:rsidRPr="00FA13B4">
        <w:rPr>
          <w:rFonts w:cs="Arial"/>
          <w:color w:val="auto"/>
        </w:rPr>
        <w:t xml:space="preserve"> of the water is 5 MΩ (metal clean). Use a </w:t>
      </w:r>
      <w:proofErr w:type="spellStart"/>
      <w:r w:rsidRPr="00FA13B4">
        <w:rPr>
          <w:rFonts w:cs="Arial"/>
          <w:color w:val="auto"/>
        </w:rPr>
        <w:t>rinser</w:t>
      </w:r>
      <w:proofErr w:type="spellEnd"/>
      <w:r w:rsidRPr="00FA13B4">
        <w:rPr>
          <w:rFonts w:cs="Arial"/>
          <w:color w:val="auto"/>
        </w:rPr>
        <w:t xml:space="preserve"> dryer to dry the wafers.</w:t>
      </w:r>
    </w:p>
    <w:p w14:paraId="2F07EB91" w14:textId="77777777" w:rsidR="00335BDF" w:rsidRPr="00FA13B4" w:rsidRDefault="00335BDF" w:rsidP="0087175A">
      <w:pPr>
        <w:pStyle w:val="NormalWeb"/>
        <w:spacing w:before="0" w:beforeAutospacing="0" w:after="0" w:afterAutospacing="0"/>
        <w:jc w:val="left"/>
        <w:rPr>
          <w:rFonts w:cs="Arial"/>
          <w:color w:val="auto"/>
        </w:rPr>
      </w:pPr>
    </w:p>
    <w:p w14:paraId="57470361" w14:textId="4FACA2E4" w:rsidR="00637B25" w:rsidRPr="00FA13B4" w:rsidRDefault="00637B25" w:rsidP="0087175A">
      <w:pPr>
        <w:pStyle w:val="NormalWeb"/>
        <w:spacing w:before="0" w:beforeAutospacing="0" w:after="0" w:afterAutospacing="0"/>
        <w:jc w:val="left"/>
        <w:rPr>
          <w:rFonts w:cs="Arial"/>
          <w:color w:val="auto"/>
          <w:highlight w:val="yellow"/>
        </w:rPr>
      </w:pPr>
      <w:r w:rsidRPr="00FA13B4">
        <w:rPr>
          <w:rFonts w:cs="Arial"/>
          <w:b/>
          <w:color w:val="auto"/>
          <w:highlight w:val="yellow"/>
        </w:rPr>
        <w:t>2. Bottom metal and interlayer dielectric deposition</w:t>
      </w:r>
    </w:p>
    <w:p w14:paraId="2CF1EF01" w14:textId="77777777" w:rsidR="00637B25" w:rsidRPr="00FA13B4" w:rsidRDefault="00637B25" w:rsidP="0087175A">
      <w:pPr>
        <w:pStyle w:val="NormalWeb"/>
        <w:spacing w:before="0" w:beforeAutospacing="0" w:after="0" w:afterAutospacing="0"/>
        <w:jc w:val="left"/>
        <w:rPr>
          <w:rFonts w:cs="Arial"/>
          <w:color w:val="auto"/>
          <w:highlight w:val="yellow"/>
        </w:rPr>
      </w:pPr>
    </w:p>
    <w:p w14:paraId="395160C1" w14:textId="177F9D64" w:rsidR="00301F59" w:rsidRPr="00FA13B4" w:rsidRDefault="00637B25" w:rsidP="0087175A">
      <w:pPr>
        <w:pStyle w:val="NormalWeb"/>
        <w:spacing w:before="0" w:beforeAutospacing="0" w:after="0" w:afterAutospacing="0"/>
        <w:jc w:val="left"/>
        <w:rPr>
          <w:rFonts w:cs="Arial"/>
          <w:color w:val="auto"/>
          <w:highlight w:val="yellow"/>
        </w:rPr>
      </w:pPr>
      <w:r w:rsidRPr="00FA13B4">
        <w:rPr>
          <w:rFonts w:cs="Arial"/>
          <w:color w:val="auto"/>
          <w:highlight w:val="yellow"/>
        </w:rPr>
        <w:t xml:space="preserve">2.1) </w:t>
      </w:r>
      <w:r w:rsidR="00301F59" w:rsidRPr="00FA13B4">
        <w:rPr>
          <w:rFonts w:cs="Arial"/>
          <w:color w:val="auto"/>
          <w:highlight w:val="yellow"/>
        </w:rPr>
        <w:t>Use magnetron sputtering to deposit the bottom metal</w:t>
      </w:r>
      <w:r w:rsidR="00A71FB4">
        <w:rPr>
          <w:rFonts w:cs="Arial"/>
          <w:color w:val="auto"/>
          <w:highlight w:val="yellow"/>
        </w:rPr>
        <w:t xml:space="preserve"> </w:t>
      </w:r>
      <w:r w:rsidR="00301F59" w:rsidRPr="00FA13B4">
        <w:rPr>
          <w:rFonts w:cs="Arial"/>
          <w:color w:val="auto"/>
          <w:highlight w:val="yellow"/>
        </w:rPr>
        <w:t xml:space="preserve">layer of the test via. A stack of three metal layers needs to be deposited: 500 nm of </w:t>
      </w:r>
      <w:proofErr w:type="spellStart"/>
      <w:r w:rsidR="00301F59" w:rsidRPr="00FA13B4">
        <w:rPr>
          <w:rFonts w:cs="Arial"/>
          <w:color w:val="auto"/>
          <w:highlight w:val="yellow"/>
        </w:rPr>
        <w:t>Ti</w:t>
      </w:r>
      <w:proofErr w:type="spellEnd"/>
      <w:r w:rsidR="00301F59" w:rsidRPr="00FA13B4">
        <w:rPr>
          <w:rFonts w:cs="Arial"/>
          <w:color w:val="auto"/>
          <w:highlight w:val="yellow"/>
        </w:rPr>
        <w:t xml:space="preserve">, 50 nm of </w:t>
      </w:r>
      <w:proofErr w:type="spellStart"/>
      <w:r w:rsidR="00301F59" w:rsidRPr="00FA13B4">
        <w:rPr>
          <w:rFonts w:cs="Arial"/>
          <w:color w:val="auto"/>
          <w:highlight w:val="yellow"/>
        </w:rPr>
        <w:t>TiN</w:t>
      </w:r>
      <w:proofErr w:type="spellEnd"/>
      <w:r w:rsidR="00301F59" w:rsidRPr="00FA13B4">
        <w:rPr>
          <w:rFonts w:cs="Arial"/>
          <w:color w:val="auto"/>
          <w:highlight w:val="yellow"/>
        </w:rPr>
        <w:t xml:space="preserve">, and 100 nm </w:t>
      </w:r>
      <w:proofErr w:type="spellStart"/>
      <w:r w:rsidR="00301F59" w:rsidRPr="00FA13B4">
        <w:rPr>
          <w:rFonts w:cs="Arial"/>
          <w:color w:val="auto"/>
          <w:highlight w:val="yellow"/>
        </w:rPr>
        <w:t>Ti</w:t>
      </w:r>
      <w:proofErr w:type="spellEnd"/>
      <w:r w:rsidR="00301F59" w:rsidRPr="00FA13B4">
        <w:rPr>
          <w:rFonts w:cs="Arial"/>
          <w:color w:val="auto"/>
          <w:highlight w:val="yellow"/>
        </w:rPr>
        <w:t xml:space="preserve">. The first </w:t>
      </w:r>
      <w:proofErr w:type="spellStart"/>
      <w:r w:rsidR="00301F59" w:rsidRPr="00FA13B4">
        <w:rPr>
          <w:rFonts w:cs="Arial"/>
          <w:color w:val="auto"/>
          <w:highlight w:val="yellow"/>
        </w:rPr>
        <w:t>Ti</w:t>
      </w:r>
      <w:proofErr w:type="spellEnd"/>
      <w:r w:rsidR="00301F59" w:rsidRPr="00FA13B4">
        <w:rPr>
          <w:rFonts w:cs="Arial"/>
          <w:color w:val="auto"/>
          <w:highlight w:val="yellow"/>
        </w:rPr>
        <w:t xml:space="preserve"> layer is to reduce the resistance of the stack, the </w:t>
      </w:r>
      <w:proofErr w:type="spellStart"/>
      <w:r w:rsidR="00301F59" w:rsidRPr="00FA13B4">
        <w:rPr>
          <w:rFonts w:cs="Arial"/>
          <w:color w:val="auto"/>
          <w:highlight w:val="yellow"/>
        </w:rPr>
        <w:t>TiN</w:t>
      </w:r>
      <w:proofErr w:type="spellEnd"/>
      <w:r w:rsidR="00301F59" w:rsidRPr="00FA13B4">
        <w:rPr>
          <w:rFonts w:cs="Arial"/>
          <w:color w:val="auto"/>
          <w:highlight w:val="yellow"/>
        </w:rPr>
        <w:t xml:space="preserve"> is the actual support layer for CNT growth, and the top </w:t>
      </w:r>
      <w:proofErr w:type="spellStart"/>
      <w:r w:rsidR="00301F59" w:rsidRPr="00FA13B4">
        <w:rPr>
          <w:rFonts w:cs="Arial"/>
          <w:color w:val="auto"/>
          <w:highlight w:val="yellow"/>
        </w:rPr>
        <w:t>Ti</w:t>
      </w:r>
      <w:proofErr w:type="spellEnd"/>
      <w:r w:rsidR="00301F59" w:rsidRPr="00FA13B4">
        <w:rPr>
          <w:rFonts w:cs="Arial"/>
          <w:color w:val="auto"/>
          <w:highlight w:val="yellow"/>
        </w:rPr>
        <w:t xml:space="preserve"> is to protect the </w:t>
      </w:r>
      <w:proofErr w:type="spellStart"/>
      <w:r w:rsidR="00301F59" w:rsidRPr="00FA13B4">
        <w:rPr>
          <w:rFonts w:cs="Arial"/>
          <w:color w:val="auto"/>
          <w:highlight w:val="yellow"/>
        </w:rPr>
        <w:t>TiN</w:t>
      </w:r>
      <w:proofErr w:type="spellEnd"/>
      <w:r w:rsidR="00301F59" w:rsidRPr="00FA13B4">
        <w:rPr>
          <w:rFonts w:cs="Arial"/>
          <w:color w:val="auto"/>
          <w:highlight w:val="yellow"/>
        </w:rPr>
        <w:t xml:space="preserve"> against plasma damage when etching the SiO</w:t>
      </w:r>
      <w:r w:rsidR="00301F59" w:rsidRPr="00FA13B4">
        <w:rPr>
          <w:rFonts w:cs="Arial"/>
          <w:color w:val="auto"/>
          <w:highlight w:val="yellow"/>
          <w:vertAlign w:val="subscript"/>
        </w:rPr>
        <w:t>2</w:t>
      </w:r>
      <w:r w:rsidR="00301F59" w:rsidRPr="00FA13B4">
        <w:rPr>
          <w:rFonts w:cs="Arial"/>
          <w:color w:val="auto"/>
          <w:highlight w:val="yellow"/>
        </w:rPr>
        <w:t xml:space="preserve"> layer</w:t>
      </w:r>
      <w:sdt>
        <w:sdtPr>
          <w:rPr>
            <w:rFonts w:cs="Arial"/>
            <w:color w:val="auto"/>
            <w:highlight w:val="yellow"/>
            <w:vertAlign w:val="superscript"/>
          </w:rPr>
          <w:id w:val="-631861904"/>
          <w:citation/>
        </w:sdtPr>
        <w:sdtContent>
          <w:r w:rsidR="00301F59" w:rsidRPr="00DA64EF">
            <w:rPr>
              <w:rFonts w:cs="Arial"/>
              <w:color w:val="auto"/>
              <w:highlight w:val="yellow"/>
              <w:vertAlign w:val="superscript"/>
            </w:rPr>
            <w:fldChar w:fldCharType="begin"/>
          </w:r>
          <w:r w:rsidR="00301F59" w:rsidRPr="00DA64EF">
            <w:rPr>
              <w:rFonts w:cs="Arial"/>
              <w:color w:val="auto"/>
              <w:highlight w:val="yellow"/>
              <w:vertAlign w:val="superscript"/>
              <w:lang w:val="en-GB"/>
            </w:rPr>
            <w:instrText xml:space="preserve"> CITATION Vollebregt2011b \l 1043 </w:instrText>
          </w:r>
          <w:r w:rsidR="00301F59" w:rsidRPr="00800AEB">
            <w:rPr>
              <w:rFonts w:cs="Arial"/>
              <w:color w:val="auto"/>
              <w:highlight w:val="yellow"/>
              <w:vertAlign w:val="superscript"/>
            </w:rPr>
            <w:fldChar w:fldCharType="separate"/>
          </w:r>
          <w:r w:rsidR="00A77CB9" w:rsidRPr="00DA64EF">
            <w:rPr>
              <w:rFonts w:cs="Arial"/>
              <w:noProof/>
              <w:color w:val="auto"/>
              <w:highlight w:val="yellow"/>
              <w:vertAlign w:val="superscript"/>
              <w:lang w:val="en-GB"/>
            </w:rPr>
            <w:t xml:space="preserve"> </w:t>
          </w:r>
          <w:r w:rsidR="00A77CB9" w:rsidRPr="00800AEB">
            <w:rPr>
              <w:rFonts w:cs="Arial"/>
              <w:noProof/>
              <w:color w:val="auto"/>
              <w:highlight w:val="yellow"/>
              <w:vertAlign w:val="superscript"/>
              <w:lang w:val="en-GB"/>
            </w:rPr>
            <w:fldChar w:fldCharType="begin"/>
          </w:r>
          <w:r w:rsidR="00A77CB9" w:rsidRPr="00800AEB">
            <w:rPr>
              <w:rFonts w:cs="Arial"/>
              <w:noProof/>
              <w:color w:val="auto"/>
              <w:highlight w:val="yellow"/>
              <w:vertAlign w:val="superscript"/>
              <w:lang w:val="en-GB"/>
            </w:rPr>
            <w:instrText xml:space="preserve"> HYPERLINK "" \l "Vollebregt2011b" </w:instrText>
          </w:r>
          <w:r w:rsidR="00A77CB9" w:rsidRPr="00800AEB">
            <w:rPr>
              <w:rFonts w:cs="Arial"/>
              <w:noProof/>
              <w:color w:val="auto"/>
              <w:highlight w:val="yellow"/>
              <w:vertAlign w:val="superscript"/>
              <w:lang w:val="en-GB"/>
            </w:rPr>
            <w:fldChar w:fldCharType="separate"/>
          </w:r>
          <w:r w:rsidR="00A77CB9" w:rsidRPr="00800AEB">
            <w:rPr>
              <w:rStyle w:val="Hyperlink"/>
              <w:rFonts w:cs="Arial"/>
              <w:noProof/>
              <w:color w:val="auto"/>
              <w:highlight w:val="yellow"/>
              <w:u w:val="none"/>
              <w:vertAlign w:val="superscript"/>
              <w:lang w:val="en-GB"/>
            </w:rPr>
            <w:t>12</w:t>
          </w:r>
          <w:r w:rsidR="00A77CB9" w:rsidRPr="00800AEB">
            <w:rPr>
              <w:rFonts w:cs="Arial"/>
              <w:noProof/>
              <w:color w:val="auto"/>
              <w:highlight w:val="yellow"/>
              <w:vertAlign w:val="superscript"/>
              <w:lang w:val="en-GB"/>
            </w:rPr>
            <w:fldChar w:fldCharType="end"/>
          </w:r>
          <w:r w:rsidR="00301F59" w:rsidRPr="00DA64EF">
            <w:rPr>
              <w:rFonts w:cs="Arial"/>
              <w:color w:val="auto"/>
              <w:highlight w:val="yellow"/>
              <w:vertAlign w:val="superscript"/>
            </w:rPr>
            <w:fldChar w:fldCharType="end"/>
          </w:r>
        </w:sdtContent>
      </w:sdt>
      <w:r w:rsidR="00301F59" w:rsidRPr="00FA13B4">
        <w:rPr>
          <w:rFonts w:cs="Arial"/>
          <w:color w:val="auto"/>
          <w:highlight w:val="yellow"/>
        </w:rPr>
        <w:t>.</w:t>
      </w:r>
      <w:r w:rsidR="006666D7" w:rsidRPr="00FA13B4">
        <w:rPr>
          <w:rFonts w:cs="Arial"/>
          <w:color w:val="auto"/>
          <w:highlight w:val="yellow"/>
        </w:rPr>
        <w:t xml:space="preserve"> </w:t>
      </w:r>
      <w:r w:rsidR="003854F6" w:rsidRPr="00FA13B4">
        <w:rPr>
          <w:rFonts w:cs="Arial"/>
          <w:color w:val="auto"/>
          <w:highlight w:val="yellow"/>
        </w:rPr>
        <w:t xml:space="preserve">Perform </w:t>
      </w:r>
      <w:proofErr w:type="spellStart"/>
      <w:r w:rsidR="00301F59" w:rsidRPr="00FA13B4">
        <w:rPr>
          <w:rFonts w:cs="Arial"/>
          <w:color w:val="auto"/>
          <w:highlight w:val="yellow"/>
        </w:rPr>
        <w:t>Ti</w:t>
      </w:r>
      <w:proofErr w:type="spellEnd"/>
      <w:r w:rsidR="00301F59" w:rsidRPr="00FA13B4">
        <w:rPr>
          <w:rFonts w:cs="Arial"/>
          <w:color w:val="auto"/>
          <w:highlight w:val="yellow"/>
        </w:rPr>
        <w:t xml:space="preserve"> sputtering using a pure </w:t>
      </w:r>
      <w:proofErr w:type="spellStart"/>
      <w:r w:rsidR="00301F59" w:rsidRPr="00FA13B4">
        <w:rPr>
          <w:rFonts w:cs="Arial"/>
          <w:color w:val="auto"/>
          <w:highlight w:val="yellow"/>
        </w:rPr>
        <w:t>Ti</w:t>
      </w:r>
      <w:proofErr w:type="spellEnd"/>
      <w:r w:rsidR="00301F59" w:rsidRPr="00FA13B4">
        <w:rPr>
          <w:rFonts w:cs="Arial"/>
          <w:color w:val="auto"/>
          <w:highlight w:val="yellow"/>
        </w:rPr>
        <w:t xml:space="preserve"> target with </w:t>
      </w:r>
      <w:proofErr w:type="spellStart"/>
      <w:r w:rsidR="00301F59" w:rsidRPr="00FA13B4">
        <w:rPr>
          <w:rFonts w:cs="Arial"/>
          <w:color w:val="auto"/>
          <w:highlight w:val="yellow"/>
        </w:rPr>
        <w:t>Ar</w:t>
      </w:r>
      <w:proofErr w:type="spellEnd"/>
      <w:r w:rsidR="00301F59" w:rsidRPr="00FA13B4">
        <w:rPr>
          <w:rFonts w:cs="Arial"/>
          <w:color w:val="auto"/>
          <w:highlight w:val="yellow"/>
        </w:rPr>
        <w:t xml:space="preserve">-plasma at a substrate temperature of 350 °C. For </w:t>
      </w:r>
      <w:proofErr w:type="spellStart"/>
      <w:proofErr w:type="gramStart"/>
      <w:r w:rsidR="00301F59" w:rsidRPr="00FA13B4">
        <w:rPr>
          <w:rFonts w:cs="Arial"/>
          <w:color w:val="auto"/>
          <w:highlight w:val="yellow"/>
        </w:rPr>
        <w:t>TiN</w:t>
      </w:r>
      <w:proofErr w:type="spellEnd"/>
      <w:proofErr w:type="gramEnd"/>
      <w:r w:rsidR="00301F59" w:rsidRPr="00FA13B4">
        <w:rPr>
          <w:rFonts w:cs="Arial"/>
          <w:color w:val="auto"/>
          <w:highlight w:val="yellow"/>
        </w:rPr>
        <w:t xml:space="preserve"> reactive sputtering </w:t>
      </w:r>
      <w:r w:rsidR="00407CA5" w:rsidRPr="00FA13B4">
        <w:rPr>
          <w:rFonts w:cs="Arial"/>
          <w:color w:val="auto"/>
          <w:highlight w:val="yellow"/>
        </w:rPr>
        <w:t xml:space="preserve">use </w:t>
      </w:r>
      <w:r w:rsidR="00301F59" w:rsidRPr="00FA13B4">
        <w:rPr>
          <w:rFonts w:cs="Arial"/>
          <w:color w:val="auto"/>
          <w:highlight w:val="yellow"/>
        </w:rPr>
        <w:t xml:space="preserve">a combination of </w:t>
      </w:r>
      <w:proofErr w:type="spellStart"/>
      <w:r w:rsidR="00301F59" w:rsidRPr="00FA13B4">
        <w:rPr>
          <w:rFonts w:cs="Arial"/>
          <w:color w:val="auto"/>
          <w:highlight w:val="yellow"/>
        </w:rPr>
        <w:t>Ar</w:t>
      </w:r>
      <w:proofErr w:type="spellEnd"/>
      <w:r w:rsidR="00301F59" w:rsidRPr="00FA13B4">
        <w:rPr>
          <w:rFonts w:cs="Arial"/>
          <w:color w:val="auto"/>
          <w:highlight w:val="yellow"/>
        </w:rPr>
        <w:t xml:space="preserve"> and N</w:t>
      </w:r>
      <w:r w:rsidR="00301F59" w:rsidRPr="00FA13B4">
        <w:rPr>
          <w:rFonts w:cs="Arial"/>
          <w:color w:val="auto"/>
          <w:highlight w:val="yellow"/>
          <w:vertAlign w:val="subscript"/>
        </w:rPr>
        <w:t>2</w:t>
      </w:r>
      <w:r w:rsidR="00301F59" w:rsidRPr="00FA13B4">
        <w:rPr>
          <w:rFonts w:cs="Arial"/>
          <w:color w:val="auto"/>
          <w:highlight w:val="yellow"/>
        </w:rPr>
        <w:t>, again at 350 °C substrate temperature.</w:t>
      </w:r>
    </w:p>
    <w:p w14:paraId="37F72EC2" w14:textId="77777777" w:rsidR="00780217" w:rsidRPr="00FA13B4" w:rsidRDefault="00780217" w:rsidP="0087175A">
      <w:pPr>
        <w:pStyle w:val="NormalWeb"/>
        <w:spacing w:before="0" w:beforeAutospacing="0" w:after="0" w:afterAutospacing="0"/>
        <w:jc w:val="left"/>
        <w:rPr>
          <w:rFonts w:cs="Arial"/>
          <w:color w:val="auto"/>
          <w:highlight w:val="yellow"/>
        </w:rPr>
      </w:pPr>
    </w:p>
    <w:p w14:paraId="71A437C2" w14:textId="72C57093" w:rsidR="00780217" w:rsidRPr="00FA13B4" w:rsidRDefault="00780217" w:rsidP="0087175A">
      <w:pPr>
        <w:pStyle w:val="NormalWeb"/>
        <w:spacing w:before="0" w:beforeAutospacing="0" w:after="0" w:afterAutospacing="0"/>
        <w:jc w:val="left"/>
        <w:rPr>
          <w:rFonts w:cs="Arial"/>
          <w:color w:val="auto"/>
          <w:highlight w:val="yellow"/>
        </w:rPr>
      </w:pPr>
      <w:r w:rsidRPr="00FA13B4">
        <w:rPr>
          <w:rFonts w:cs="Arial"/>
          <w:color w:val="auto"/>
          <w:highlight w:val="yellow"/>
        </w:rPr>
        <w:lastRenderedPageBreak/>
        <w:t>2.</w:t>
      </w:r>
      <w:r w:rsidR="008374F2" w:rsidRPr="00FA13B4">
        <w:rPr>
          <w:rFonts w:cs="Arial"/>
          <w:color w:val="auto"/>
          <w:highlight w:val="yellow"/>
        </w:rPr>
        <w:t>2</w:t>
      </w:r>
      <w:r w:rsidRPr="00FA13B4">
        <w:rPr>
          <w:rFonts w:cs="Arial"/>
          <w:color w:val="auto"/>
          <w:highlight w:val="yellow"/>
        </w:rPr>
        <w:t>) Using plasma-enhanced chemical vapor deposition (PECVD), deposit a 1 µm thick layer of SiO</w:t>
      </w:r>
      <w:r w:rsidRPr="00FA13B4">
        <w:rPr>
          <w:rFonts w:cs="Arial"/>
          <w:color w:val="auto"/>
          <w:highlight w:val="yellow"/>
          <w:vertAlign w:val="subscript"/>
        </w:rPr>
        <w:t>2</w:t>
      </w:r>
      <w:r w:rsidRPr="00FA13B4">
        <w:rPr>
          <w:rFonts w:cs="Arial"/>
          <w:color w:val="auto"/>
          <w:highlight w:val="yellow"/>
        </w:rPr>
        <w:t xml:space="preserve">. Here </w:t>
      </w:r>
      <w:r w:rsidR="00360DF8" w:rsidRPr="00FA13B4">
        <w:rPr>
          <w:rFonts w:cs="Arial"/>
          <w:color w:val="auto"/>
          <w:highlight w:val="yellow"/>
        </w:rPr>
        <w:t xml:space="preserve">tetraethyl </w:t>
      </w:r>
      <w:proofErr w:type="spellStart"/>
      <w:r w:rsidR="00360DF8" w:rsidRPr="00FA13B4">
        <w:rPr>
          <w:rFonts w:cs="Arial"/>
          <w:color w:val="auto"/>
          <w:highlight w:val="yellow"/>
        </w:rPr>
        <w:t>orthosilicate</w:t>
      </w:r>
      <w:proofErr w:type="spellEnd"/>
      <w:r w:rsidR="00360DF8" w:rsidRPr="00FA13B4">
        <w:rPr>
          <w:rFonts w:cs="Arial"/>
          <w:color w:val="auto"/>
          <w:highlight w:val="yellow"/>
        </w:rPr>
        <w:t xml:space="preserve"> (</w:t>
      </w:r>
      <w:r w:rsidRPr="00FA13B4">
        <w:rPr>
          <w:rFonts w:cs="Arial"/>
          <w:color w:val="auto"/>
          <w:highlight w:val="yellow"/>
        </w:rPr>
        <w:t>TEOS</w:t>
      </w:r>
      <w:r w:rsidR="00360DF8" w:rsidRPr="00FA13B4">
        <w:rPr>
          <w:rFonts w:cs="Arial"/>
          <w:color w:val="auto"/>
          <w:highlight w:val="yellow"/>
        </w:rPr>
        <w:t>)</w:t>
      </w:r>
      <w:r w:rsidRPr="00FA13B4">
        <w:rPr>
          <w:rFonts w:cs="Arial"/>
          <w:color w:val="auto"/>
          <w:highlight w:val="yellow"/>
        </w:rPr>
        <w:t xml:space="preserve"> is used as precursor at a platen temperature of 350 °C.</w:t>
      </w:r>
    </w:p>
    <w:p w14:paraId="71C14580" w14:textId="77777777" w:rsidR="00780217" w:rsidRPr="00FA13B4" w:rsidRDefault="00780217" w:rsidP="0087175A">
      <w:pPr>
        <w:pStyle w:val="NormalWeb"/>
        <w:spacing w:before="0" w:beforeAutospacing="0" w:after="0" w:afterAutospacing="0"/>
        <w:jc w:val="left"/>
        <w:rPr>
          <w:rFonts w:cs="Arial"/>
          <w:color w:val="auto"/>
          <w:highlight w:val="yellow"/>
        </w:rPr>
      </w:pPr>
    </w:p>
    <w:p w14:paraId="35F2A9DE" w14:textId="2EB226EB" w:rsidR="00780217" w:rsidRPr="00FA13B4" w:rsidRDefault="00780217" w:rsidP="0087175A">
      <w:pPr>
        <w:pStyle w:val="NormalWeb"/>
        <w:spacing w:before="0" w:beforeAutospacing="0" w:after="0" w:afterAutospacing="0"/>
        <w:jc w:val="left"/>
        <w:rPr>
          <w:rFonts w:cs="Arial"/>
          <w:color w:val="auto"/>
          <w:highlight w:val="yellow"/>
        </w:rPr>
      </w:pPr>
      <w:r w:rsidRPr="00FA13B4">
        <w:rPr>
          <w:rFonts w:cs="Arial"/>
          <w:color w:val="auto"/>
          <w:highlight w:val="yellow"/>
        </w:rPr>
        <w:t>2.</w:t>
      </w:r>
      <w:r w:rsidR="00E44326" w:rsidRPr="00FA13B4">
        <w:rPr>
          <w:rFonts w:cs="Arial"/>
          <w:color w:val="auto"/>
          <w:highlight w:val="yellow"/>
        </w:rPr>
        <w:t>2.1</w:t>
      </w:r>
      <w:r w:rsidRPr="00FA13B4">
        <w:rPr>
          <w:rFonts w:cs="Arial"/>
          <w:color w:val="auto"/>
          <w:highlight w:val="yellow"/>
        </w:rPr>
        <w:t>) Check the thickness of the SiO</w:t>
      </w:r>
      <w:r w:rsidRPr="00FA13B4">
        <w:rPr>
          <w:rFonts w:cs="Arial"/>
          <w:color w:val="auto"/>
          <w:highlight w:val="yellow"/>
          <w:vertAlign w:val="subscript"/>
        </w:rPr>
        <w:t>2</w:t>
      </w:r>
      <w:r w:rsidRPr="00FA13B4">
        <w:rPr>
          <w:rFonts w:cs="Arial"/>
          <w:color w:val="auto"/>
          <w:highlight w:val="yellow"/>
        </w:rPr>
        <w:t xml:space="preserve"> layer using an appropriate tool, for instance a reflectometer or </w:t>
      </w:r>
      <w:proofErr w:type="spellStart"/>
      <w:r w:rsidRPr="00FA13B4">
        <w:rPr>
          <w:rFonts w:cs="Arial"/>
          <w:color w:val="auto"/>
          <w:highlight w:val="yellow"/>
        </w:rPr>
        <w:t>ellipsometer</w:t>
      </w:r>
      <w:proofErr w:type="spellEnd"/>
      <w:r w:rsidRPr="00FA13B4">
        <w:rPr>
          <w:rFonts w:cs="Arial"/>
          <w:color w:val="auto"/>
          <w:highlight w:val="yellow"/>
        </w:rPr>
        <w:t>.</w:t>
      </w:r>
    </w:p>
    <w:p w14:paraId="629C595A" w14:textId="77777777" w:rsidR="00DE1F3B" w:rsidRPr="00FA13B4" w:rsidRDefault="00DE1F3B" w:rsidP="0087175A">
      <w:pPr>
        <w:pStyle w:val="NormalWeb"/>
        <w:spacing w:before="0" w:beforeAutospacing="0" w:after="0" w:afterAutospacing="0"/>
        <w:jc w:val="left"/>
        <w:rPr>
          <w:rFonts w:cs="Arial"/>
          <w:color w:val="auto"/>
          <w:highlight w:val="yellow"/>
        </w:rPr>
      </w:pPr>
    </w:p>
    <w:p w14:paraId="231CB008" w14:textId="5AF2586F" w:rsidR="00DE1F3B" w:rsidRPr="00FA13B4" w:rsidRDefault="00DE1F3B" w:rsidP="0087175A">
      <w:pPr>
        <w:pStyle w:val="NormalWeb"/>
        <w:spacing w:before="0" w:beforeAutospacing="0" w:after="0" w:afterAutospacing="0"/>
        <w:jc w:val="left"/>
        <w:rPr>
          <w:rFonts w:cs="Arial"/>
          <w:color w:val="auto"/>
          <w:highlight w:val="yellow"/>
        </w:rPr>
      </w:pPr>
      <w:r w:rsidRPr="00FA13B4">
        <w:rPr>
          <w:rFonts w:cs="Arial"/>
          <w:color w:val="auto"/>
          <w:highlight w:val="yellow"/>
        </w:rPr>
        <w:t>2.</w:t>
      </w:r>
      <w:r w:rsidR="00E44326" w:rsidRPr="00FA13B4">
        <w:rPr>
          <w:rFonts w:cs="Arial"/>
          <w:color w:val="auto"/>
          <w:highlight w:val="yellow"/>
        </w:rPr>
        <w:t>3</w:t>
      </w:r>
      <w:r w:rsidRPr="00FA13B4">
        <w:rPr>
          <w:rFonts w:cs="Arial"/>
          <w:color w:val="auto"/>
          <w:highlight w:val="yellow"/>
        </w:rPr>
        <w:t>) Coat the wafer with 1.4 µm of positive photoresist</w:t>
      </w:r>
      <w:r w:rsidR="00407CA5" w:rsidRPr="00FA13B4">
        <w:rPr>
          <w:rFonts w:cs="Arial"/>
          <w:color w:val="auto"/>
          <w:highlight w:val="yellow"/>
        </w:rPr>
        <w:t>, starting</w:t>
      </w:r>
      <w:r w:rsidRPr="00FA13B4">
        <w:rPr>
          <w:rFonts w:cs="Arial"/>
          <w:color w:val="auto"/>
          <w:highlight w:val="yellow"/>
        </w:rPr>
        <w:t xml:space="preserve"> with a 90</w:t>
      </w:r>
      <w:r w:rsidR="00E44326" w:rsidRPr="00FA13B4">
        <w:rPr>
          <w:rFonts w:cs="Arial"/>
          <w:color w:val="auto"/>
          <w:highlight w:val="yellow"/>
        </w:rPr>
        <w:t xml:space="preserve"> s </w:t>
      </w:r>
      <w:r w:rsidRPr="00FA13B4">
        <w:rPr>
          <w:rFonts w:cs="Arial"/>
          <w:color w:val="auto"/>
          <w:highlight w:val="yellow"/>
        </w:rPr>
        <w:t>HMDS treatment at 130 °C, followed by cooling of the wafer on a cold</w:t>
      </w:r>
      <w:r w:rsidR="00DA64EF">
        <w:rPr>
          <w:rFonts w:cs="Arial"/>
          <w:color w:val="auto"/>
          <w:highlight w:val="yellow"/>
        </w:rPr>
        <w:t xml:space="preserve"> </w:t>
      </w:r>
      <w:r w:rsidRPr="00FA13B4">
        <w:rPr>
          <w:rFonts w:cs="Arial"/>
          <w:color w:val="auto"/>
          <w:highlight w:val="yellow"/>
        </w:rPr>
        <w:t>plate, spin-coating at the appropriate speed (3500 rpm), and a 90</w:t>
      </w:r>
      <w:r w:rsidR="00E44326" w:rsidRPr="00FA13B4">
        <w:rPr>
          <w:rFonts w:cs="Arial"/>
          <w:color w:val="auto"/>
          <w:highlight w:val="yellow"/>
        </w:rPr>
        <w:t xml:space="preserve"> s </w:t>
      </w:r>
      <w:r w:rsidRPr="00FA13B4">
        <w:rPr>
          <w:rFonts w:cs="Arial"/>
          <w:color w:val="auto"/>
          <w:highlight w:val="yellow"/>
        </w:rPr>
        <w:t>soft bake at 95 °C.</w:t>
      </w:r>
    </w:p>
    <w:p w14:paraId="080C01D7" w14:textId="77777777" w:rsidR="00DE1F3B" w:rsidRPr="00FA13B4" w:rsidRDefault="00DE1F3B" w:rsidP="0087175A">
      <w:pPr>
        <w:pStyle w:val="NormalWeb"/>
        <w:spacing w:before="0" w:beforeAutospacing="0" w:after="0" w:afterAutospacing="0"/>
        <w:jc w:val="left"/>
        <w:rPr>
          <w:rFonts w:cs="Arial"/>
          <w:color w:val="auto"/>
          <w:highlight w:val="yellow"/>
        </w:rPr>
      </w:pPr>
    </w:p>
    <w:p w14:paraId="69C78E26" w14:textId="638B75C9" w:rsidR="00DE1F3B" w:rsidRPr="00FA13B4" w:rsidRDefault="00DE1F3B" w:rsidP="0087175A">
      <w:pPr>
        <w:pStyle w:val="NormalWeb"/>
        <w:spacing w:before="0" w:beforeAutospacing="0" w:after="0" w:afterAutospacing="0"/>
        <w:jc w:val="left"/>
        <w:rPr>
          <w:rFonts w:cs="Arial"/>
          <w:color w:val="auto"/>
          <w:highlight w:val="yellow"/>
          <w:vertAlign w:val="subscript"/>
        </w:rPr>
      </w:pPr>
      <w:r w:rsidRPr="00FA13B4">
        <w:rPr>
          <w:rFonts w:cs="Arial"/>
          <w:color w:val="auto"/>
          <w:highlight w:val="yellow"/>
        </w:rPr>
        <w:t>2.</w:t>
      </w:r>
      <w:r w:rsidR="00E44326" w:rsidRPr="00FA13B4">
        <w:rPr>
          <w:rFonts w:cs="Arial"/>
          <w:color w:val="auto"/>
          <w:highlight w:val="yellow"/>
        </w:rPr>
        <w:t>4</w:t>
      </w:r>
      <w:r w:rsidRPr="00FA13B4">
        <w:rPr>
          <w:rFonts w:cs="Arial"/>
          <w:color w:val="auto"/>
          <w:highlight w:val="yellow"/>
        </w:rPr>
        <w:t>) Using a photo-lithography mask and exposure tool</w:t>
      </w:r>
      <w:r w:rsidR="00DD0455" w:rsidRPr="00FA13B4">
        <w:rPr>
          <w:rFonts w:cs="Arial"/>
          <w:color w:val="auto"/>
          <w:highlight w:val="yellow"/>
        </w:rPr>
        <w:t>,</w:t>
      </w:r>
      <w:r w:rsidRPr="00FA13B4">
        <w:rPr>
          <w:rFonts w:cs="Arial"/>
          <w:color w:val="auto"/>
          <w:highlight w:val="yellow"/>
        </w:rPr>
        <w:t xml:space="preserve"> expose the </w:t>
      </w:r>
      <w:r w:rsidR="00FB408D" w:rsidRPr="00FA13B4">
        <w:rPr>
          <w:rFonts w:cs="Arial"/>
          <w:color w:val="auto"/>
          <w:highlight w:val="yellow"/>
        </w:rPr>
        <w:t>desired pattern of</w:t>
      </w:r>
      <w:r w:rsidR="00DA64EF">
        <w:rPr>
          <w:rFonts w:cs="Arial"/>
          <w:color w:val="auto"/>
          <w:highlight w:val="yellow"/>
        </w:rPr>
        <w:t xml:space="preserve"> </w:t>
      </w:r>
      <w:r w:rsidRPr="00FA13B4">
        <w:rPr>
          <w:rFonts w:cs="Arial"/>
          <w:color w:val="auto"/>
          <w:highlight w:val="yellow"/>
        </w:rPr>
        <w:t>openings</w:t>
      </w:r>
      <w:r w:rsidR="00FB408D" w:rsidRPr="00FA13B4">
        <w:rPr>
          <w:rFonts w:cs="Arial"/>
          <w:color w:val="auto"/>
          <w:highlight w:val="yellow"/>
        </w:rPr>
        <w:t>, which will be later etched into the SiO</w:t>
      </w:r>
      <w:r w:rsidR="00FB408D" w:rsidRPr="00FA13B4">
        <w:rPr>
          <w:rFonts w:cs="Arial"/>
          <w:color w:val="auto"/>
          <w:highlight w:val="yellow"/>
          <w:vertAlign w:val="subscript"/>
        </w:rPr>
        <w:t>2</w:t>
      </w:r>
      <w:r w:rsidR="00FB408D" w:rsidRPr="00FA13B4">
        <w:rPr>
          <w:rFonts w:cs="Arial"/>
          <w:color w:val="auto"/>
          <w:highlight w:val="yellow"/>
        </w:rPr>
        <w:t xml:space="preserve"> to form the </w:t>
      </w:r>
      <w:proofErr w:type="spellStart"/>
      <w:r w:rsidR="00FB408D" w:rsidRPr="00FA13B4">
        <w:rPr>
          <w:rFonts w:cs="Arial"/>
          <w:color w:val="auto"/>
          <w:highlight w:val="yellow"/>
        </w:rPr>
        <w:t>vias</w:t>
      </w:r>
      <w:proofErr w:type="spellEnd"/>
      <w:r w:rsidR="00FB408D" w:rsidRPr="00FA13B4">
        <w:rPr>
          <w:rFonts w:cs="Arial"/>
          <w:color w:val="auto"/>
          <w:highlight w:val="yellow"/>
        </w:rPr>
        <w:t>,</w:t>
      </w:r>
      <w:r w:rsidRPr="00FA13B4">
        <w:rPr>
          <w:rFonts w:cs="Arial"/>
          <w:color w:val="auto"/>
          <w:highlight w:val="yellow"/>
        </w:rPr>
        <w:t xml:space="preserve"> aligned to the alignment markers, exposure dose 140 </w:t>
      </w:r>
      <w:proofErr w:type="spellStart"/>
      <w:r w:rsidRPr="00FA13B4">
        <w:rPr>
          <w:rFonts w:cs="Arial"/>
          <w:color w:val="auto"/>
          <w:highlight w:val="yellow"/>
        </w:rPr>
        <w:t>mJ</w:t>
      </w:r>
      <w:proofErr w:type="spellEnd"/>
      <w:r w:rsidRPr="00FA13B4">
        <w:rPr>
          <w:rFonts w:cs="Arial"/>
          <w:color w:val="auto"/>
          <w:highlight w:val="yellow"/>
        </w:rPr>
        <w:t>/cm</w:t>
      </w:r>
      <w:r w:rsidRPr="00FA13B4">
        <w:rPr>
          <w:rFonts w:cs="Arial"/>
          <w:color w:val="auto"/>
          <w:highlight w:val="yellow"/>
          <w:vertAlign w:val="superscript"/>
        </w:rPr>
        <w:t>2</w:t>
      </w:r>
      <w:r w:rsidRPr="00FA13B4">
        <w:rPr>
          <w:rFonts w:cs="Arial"/>
          <w:color w:val="auto"/>
          <w:highlight w:val="yellow"/>
          <w:vertAlign w:val="subscript"/>
        </w:rPr>
        <w:t>.</w:t>
      </w:r>
    </w:p>
    <w:p w14:paraId="27A53C05" w14:textId="77777777" w:rsidR="00DE1F3B" w:rsidRPr="00FA13B4" w:rsidRDefault="00DE1F3B" w:rsidP="0087175A">
      <w:pPr>
        <w:pStyle w:val="NormalWeb"/>
        <w:spacing w:before="0" w:beforeAutospacing="0" w:after="0" w:afterAutospacing="0"/>
        <w:jc w:val="left"/>
        <w:rPr>
          <w:rFonts w:cs="Arial"/>
          <w:color w:val="auto"/>
          <w:highlight w:val="yellow"/>
        </w:rPr>
      </w:pPr>
    </w:p>
    <w:p w14:paraId="08FC5B18" w14:textId="733211DD" w:rsidR="00DE1F3B" w:rsidRPr="00FA13B4" w:rsidRDefault="00DE1F3B" w:rsidP="0087175A">
      <w:pPr>
        <w:pStyle w:val="NormalWeb"/>
        <w:spacing w:before="0" w:beforeAutospacing="0" w:after="0" w:afterAutospacing="0"/>
        <w:jc w:val="left"/>
        <w:rPr>
          <w:rFonts w:cs="Arial"/>
          <w:color w:val="auto"/>
          <w:highlight w:val="yellow"/>
        </w:rPr>
      </w:pPr>
      <w:r w:rsidRPr="00FA13B4">
        <w:rPr>
          <w:rFonts w:cs="Arial"/>
          <w:color w:val="auto"/>
          <w:highlight w:val="yellow"/>
        </w:rPr>
        <w:t>2.</w:t>
      </w:r>
      <w:r w:rsidR="00E44326" w:rsidRPr="00FA13B4">
        <w:rPr>
          <w:rFonts w:cs="Arial"/>
          <w:color w:val="auto"/>
          <w:highlight w:val="yellow"/>
        </w:rPr>
        <w:t>5</w:t>
      </w:r>
      <w:r w:rsidRPr="00FA13B4">
        <w:rPr>
          <w:rFonts w:cs="Arial"/>
          <w:color w:val="auto"/>
          <w:highlight w:val="yellow"/>
        </w:rPr>
        <w:t xml:space="preserve">) </w:t>
      </w:r>
      <w:proofErr w:type="gramStart"/>
      <w:r w:rsidRPr="00FA13B4">
        <w:rPr>
          <w:rFonts w:cs="Arial"/>
          <w:color w:val="auto"/>
          <w:highlight w:val="yellow"/>
        </w:rPr>
        <w:t>Perform</w:t>
      </w:r>
      <w:proofErr w:type="gramEnd"/>
      <w:r w:rsidRPr="00FA13B4">
        <w:rPr>
          <w:rFonts w:cs="Arial"/>
          <w:color w:val="auto"/>
          <w:highlight w:val="yellow"/>
        </w:rPr>
        <w:t xml:space="preserve"> a single puddle development process</w:t>
      </w:r>
      <w:r w:rsidR="00407CA5" w:rsidRPr="00FA13B4">
        <w:rPr>
          <w:rFonts w:cs="Arial"/>
          <w:color w:val="auto"/>
          <w:highlight w:val="yellow"/>
        </w:rPr>
        <w:t xml:space="preserve"> starting</w:t>
      </w:r>
      <w:r w:rsidRPr="00FA13B4">
        <w:rPr>
          <w:rFonts w:cs="Arial"/>
          <w:color w:val="auto"/>
          <w:highlight w:val="yellow"/>
        </w:rPr>
        <w:t xml:space="preserve"> with a 90</w:t>
      </w:r>
      <w:r w:rsidR="00E44326" w:rsidRPr="00FA13B4">
        <w:rPr>
          <w:rFonts w:cs="Arial"/>
          <w:color w:val="auto"/>
          <w:highlight w:val="yellow"/>
        </w:rPr>
        <w:t xml:space="preserve"> s </w:t>
      </w:r>
      <w:r w:rsidRPr="00FA13B4">
        <w:rPr>
          <w:rFonts w:cs="Arial"/>
          <w:color w:val="auto"/>
          <w:highlight w:val="yellow"/>
        </w:rPr>
        <w:t>115 °C post-exposure bake, followed by 60</w:t>
      </w:r>
      <w:r w:rsidR="00E44326" w:rsidRPr="00FA13B4">
        <w:rPr>
          <w:rFonts w:cs="Arial"/>
          <w:color w:val="auto"/>
          <w:highlight w:val="yellow"/>
        </w:rPr>
        <w:t xml:space="preserve"> s </w:t>
      </w:r>
      <w:r w:rsidRPr="00FA13B4">
        <w:rPr>
          <w:rFonts w:cs="Arial"/>
          <w:color w:val="auto"/>
          <w:highlight w:val="yellow"/>
        </w:rPr>
        <w:t>development using developer and 90</w:t>
      </w:r>
      <w:r w:rsidR="00E44326" w:rsidRPr="00FA13B4">
        <w:rPr>
          <w:rFonts w:cs="Arial"/>
          <w:color w:val="auto"/>
          <w:highlight w:val="yellow"/>
        </w:rPr>
        <w:t xml:space="preserve"> s </w:t>
      </w:r>
      <w:r w:rsidRPr="00FA13B4">
        <w:rPr>
          <w:rFonts w:cs="Arial"/>
          <w:color w:val="auto"/>
          <w:highlight w:val="yellow"/>
        </w:rPr>
        <w:t>hard bake at 100 °C.</w:t>
      </w:r>
    </w:p>
    <w:p w14:paraId="6F4CA0F3" w14:textId="77777777" w:rsidR="00DE1F3B" w:rsidRPr="00FA13B4" w:rsidRDefault="00DE1F3B" w:rsidP="0087175A">
      <w:pPr>
        <w:pStyle w:val="NormalWeb"/>
        <w:spacing w:before="0" w:beforeAutospacing="0" w:after="0" w:afterAutospacing="0"/>
        <w:jc w:val="left"/>
        <w:rPr>
          <w:rFonts w:cs="Arial"/>
          <w:color w:val="auto"/>
          <w:highlight w:val="yellow"/>
        </w:rPr>
      </w:pPr>
    </w:p>
    <w:p w14:paraId="48189E0D" w14:textId="6B4B327A" w:rsidR="00DE1F3B" w:rsidRPr="00FA13B4" w:rsidRDefault="00DE1F3B" w:rsidP="0087175A">
      <w:pPr>
        <w:pStyle w:val="NormalWeb"/>
        <w:spacing w:before="0" w:beforeAutospacing="0" w:after="0" w:afterAutospacing="0"/>
        <w:jc w:val="left"/>
        <w:rPr>
          <w:rFonts w:cs="Arial"/>
          <w:color w:val="auto"/>
          <w:highlight w:val="yellow"/>
        </w:rPr>
      </w:pPr>
      <w:r w:rsidRPr="00FA13B4">
        <w:rPr>
          <w:rFonts w:cs="Arial"/>
          <w:color w:val="auto"/>
          <w:highlight w:val="yellow"/>
        </w:rPr>
        <w:t>2.</w:t>
      </w:r>
      <w:r w:rsidR="00E44326" w:rsidRPr="00FA13B4">
        <w:rPr>
          <w:rFonts w:cs="Arial"/>
          <w:color w:val="auto"/>
          <w:highlight w:val="yellow"/>
        </w:rPr>
        <w:t>6</w:t>
      </w:r>
      <w:r w:rsidRPr="00FA13B4">
        <w:rPr>
          <w:rFonts w:cs="Arial"/>
          <w:color w:val="auto"/>
          <w:highlight w:val="yellow"/>
        </w:rPr>
        <w:t xml:space="preserve">) Use a microscope to inspect if the openings in the resist are of the correct dimensions and if the overlay to the </w:t>
      </w:r>
      <w:r w:rsidR="00DD0455" w:rsidRPr="00FA13B4">
        <w:rPr>
          <w:rFonts w:cs="Arial"/>
          <w:color w:val="auto"/>
          <w:highlight w:val="yellow"/>
        </w:rPr>
        <w:t xml:space="preserve">alignment </w:t>
      </w:r>
      <w:r w:rsidRPr="00FA13B4">
        <w:rPr>
          <w:rFonts w:cs="Arial"/>
          <w:color w:val="auto"/>
          <w:highlight w:val="yellow"/>
        </w:rPr>
        <w:t>markers is correct.</w:t>
      </w:r>
    </w:p>
    <w:p w14:paraId="4FAF57CB" w14:textId="77777777" w:rsidR="00DE1F3B" w:rsidRPr="00FA13B4" w:rsidRDefault="00DE1F3B" w:rsidP="0087175A">
      <w:pPr>
        <w:pStyle w:val="NormalWeb"/>
        <w:spacing w:before="0" w:beforeAutospacing="0" w:after="0" w:afterAutospacing="0"/>
        <w:jc w:val="left"/>
        <w:rPr>
          <w:rFonts w:cs="Arial"/>
          <w:color w:val="auto"/>
          <w:highlight w:val="yellow"/>
        </w:rPr>
      </w:pPr>
    </w:p>
    <w:p w14:paraId="74DFC213" w14:textId="35A9C6DE" w:rsidR="00407CA5" w:rsidRPr="00FA13B4" w:rsidRDefault="00DE1F3B" w:rsidP="0087175A">
      <w:pPr>
        <w:pStyle w:val="NormalWeb"/>
        <w:spacing w:before="0" w:beforeAutospacing="0" w:after="0" w:afterAutospacing="0"/>
        <w:jc w:val="left"/>
        <w:rPr>
          <w:rFonts w:cs="Arial"/>
          <w:color w:val="auto"/>
          <w:highlight w:val="yellow"/>
        </w:rPr>
      </w:pPr>
      <w:r w:rsidRPr="00FA13B4">
        <w:rPr>
          <w:rFonts w:cs="Arial"/>
          <w:color w:val="auto"/>
          <w:highlight w:val="yellow"/>
        </w:rPr>
        <w:t>2.</w:t>
      </w:r>
      <w:r w:rsidR="00E44326" w:rsidRPr="00FA13B4">
        <w:rPr>
          <w:rFonts w:cs="Arial"/>
          <w:color w:val="auto"/>
          <w:highlight w:val="yellow"/>
        </w:rPr>
        <w:t>7</w:t>
      </w:r>
      <w:r w:rsidR="00830F51">
        <w:rPr>
          <w:rFonts w:cs="Arial"/>
          <w:color w:val="auto"/>
          <w:highlight w:val="yellow"/>
        </w:rPr>
        <w:t xml:space="preserve">) Plasma </w:t>
      </w:r>
      <w:proofErr w:type="gramStart"/>
      <w:r w:rsidR="00830F51">
        <w:rPr>
          <w:rFonts w:cs="Arial"/>
          <w:color w:val="auto"/>
          <w:highlight w:val="yellow"/>
        </w:rPr>
        <w:t>etch</w:t>
      </w:r>
      <w:proofErr w:type="gramEnd"/>
      <w:r w:rsidR="00830F51">
        <w:rPr>
          <w:rFonts w:cs="Arial"/>
          <w:color w:val="auto"/>
          <w:highlight w:val="yellow"/>
        </w:rPr>
        <w:t xml:space="preserve"> </w:t>
      </w:r>
      <w:r w:rsidRPr="00FA13B4">
        <w:rPr>
          <w:rFonts w:cs="Arial"/>
          <w:color w:val="auto"/>
          <w:highlight w:val="yellow"/>
        </w:rPr>
        <w:t>the contact openings in the SiO</w:t>
      </w:r>
      <w:r w:rsidRPr="00FA13B4">
        <w:rPr>
          <w:rFonts w:cs="Arial"/>
          <w:color w:val="auto"/>
          <w:highlight w:val="yellow"/>
          <w:vertAlign w:val="subscript"/>
        </w:rPr>
        <w:t>2</w:t>
      </w:r>
      <w:r w:rsidRPr="00FA13B4">
        <w:rPr>
          <w:rFonts w:cs="Arial"/>
          <w:color w:val="auto"/>
          <w:highlight w:val="yellow"/>
        </w:rPr>
        <w:t>. For example</w:t>
      </w:r>
      <w:r w:rsidR="00DD0455" w:rsidRPr="00FA13B4">
        <w:rPr>
          <w:rFonts w:cs="Arial"/>
          <w:color w:val="auto"/>
          <w:highlight w:val="yellow"/>
        </w:rPr>
        <w:t>,</w:t>
      </w:r>
      <w:r w:rsidRPr="00FA13B4">
        <w:rPr>
          <w:rFonts w:cs="Arial"/>
          <w:color w:val="auto"/>
          <w:highlight w:val="yellow"/>
        </w:rPr>
        <w:t xml:space="preserve"> us</w:t>
      </w:r>
      <w:r w:rsidR="00DD0455" w:rsidRPr="00FA13B4">
        <w:rPr>
          <w:rFonts w:cs="Arial"/>
          <w:color w:val="auto"/>
          <w:highlight w:val="yellow"/>
        </w:rPr>
        <w:t>e</w:t>
      </w:r>
      <w:r w:rsidRPr="00FA13B4">
        <w:rPr>
          <w:rFonts w:cs="Arial"/>
          <w:color w:val="auto"/>
          <w:highlight w:val="yellow"/>
        </w:rPr>
        <w:t xml:space="preserve"> a triode plasma etcher with C</w:t>
      </w:r>
      <w:r w:rsidRPr="00FA13B4">
        <w:rPr>
          <w:rFonts w:cs="Arial"/>
          <w:color w:val="auto"/>
          <w:highlight w:val="yellow"/>
          <w:vertAlign w:val="subscript"/>
        </w:rPr>
        <w:t>2</w:t>
      </w:r>
      <w:r w:rsidRPr="00FA13B4">
        <w:rPr>
          <w:rFonts w:cs="Arial"/>
          <w:color w:val="auto"/>
          <w:highlight w:val="yellow"/>
        </w:rPr>
        <w:t>F</w:t>
      </w:r>
      <w:r w:rsidRPr="00FA13B4">
        <w:rPr>
          <w:rFonts w:cs="Arial"/>
          <w:color w:val="auto"/>
          <w:highlight w:val="yellow"/>
          <w:vertAlign w:val="subscript"/>
        </w:rPr>
        <w:t>6</w:t>
      </w:r>
      <w:r w:rsidRPr="00FA13B4">
        <w:rPr>
          <w:rFonts w:cs="Arial"/>
          <w:color w:val="auto"/>
          <w:highlight w:val="yellow"/>
        </w:rPr>
        <w:t>/CHF</w:t>
      </w:r>
      <w:r w:rsidRPr="00FA13B4">
        <w:rPr>
          <w:rFonts w:cs="Arial"/>
          <w:color w:val="auto"/>
          <w:highlight w:val="yellow"/>
          <w:vertAlign w:val="subscript"/>
        </w:rPr>
        <w:t>3</w:t>
      </w:r>
      <w:r w:rsidRPr="00FA13B4">
        <w:rPr>
          <w:rFonts w:cs="Arial"/>
          <w:color w:val="auto"/>
          <w:highlight w:val="yellow"/>
        </w:rPr>
        <w:t xml:space="preserve"> 36/144 </w:t>
      </w:r>
      <w:proofErr w:type="spellStart"/>
      <w:r w:rsidRPr="00FA13B4">
        <w:rPr>
          <w:rFonts w:cs="Arial"/>
          <w:color w:val="auto"/>
          <w:highlight w:val="yellow"/>
        </w:rPr>
        <w:t>sccm</w:t>
      </w:r>
      <w:proofErr w:type="spellEnd"/>
      <w:r w:rsidRPr="00FA13B4">
        <w:rPr>
          <w:rFonts w:cs="Arial"/>
          <w:color w:val="auto"/>
          <w:highlight w:val="yellow"/>
        </w:rPr>
        <w:t xml:space="preserve"> at 180 </w:t>
      </w:r>
      <w:proofErr w:type="spellStart"/>
      <w:r w:rsidRPr="00FA13B4">
        <w:rPr>
          <w:rFonts w:cs="Arial"/>
          <w:color w:val="auto"/>
          <w:highlight w:val="yellow"/>
        </w:rPr>
        <w:t>mTorr</w:t>
      </w:r>
      <w:proofErr w:type="spellEnd"/>
      <w:r w:rsidRPr="00FA13B4">
        <w:rPr>
          <w:rFonts w:cs="Arial"/>
          <w:color w:val="auto"/>
          <w:highlight w:val="yellow"/>
        </w:rPr>
        <w:t xml:space="preserve"> and 300 W RF power. If necessary, perform etch rate tests on a test wafer in order to minimize over etching to 5-10 % in time. </w:t>
      </w:r>
    </w:p>
    <w:p w14:paraId="135AD7DF" w14:textId="77777777" w:rsidR="00407CA5" w:rsidRPr="00FA13B4" w:rsidRDefault="00407CA5" w:rsidP="0087175A">
      <w:pPr>
        <w:pStyle w:val="NormalWeb"/>
        <w:spacing w:before="0" w:beforeAutospacing="0" w:after="0" w:afterAutospacing="0"/>
        <w:jc w:val="left"/>
        <w:rPr>
          <w:rFonts w:cs="Arial"/>
          <w:color w:val="auto"/>
          <w:highlight w:val="yellow"/>
        </w:rPr>
      </w:pPr>
    </w:p>
    <w:p w14:paraId="6F804077" w14:textId="4B09196D" w:rsidR="00DE1F3B" w:rsidRPr="00FA13B4" w:rsidRDefault="00407CA5" w:rsidP="0087175A">
      <w:pPr>
        <w:pStyle w:val="NormalWeb"/>
        <w:spacing w:before="0" w:beforeAutospacing="0" w:after="0" w:afterAutospacing="0"/>
        <w:jc w:val="left"/>
        <w:rPr>
          <w:rFonts w:cs="Arial"/>
          <w:color w:val="auto"/>
          <w:highlight w:val="yellow"/>
        </w:rPr>
      </w:pPr>
      <w:r w:rsidRPr="00FA13B4">
        <w:rPr>
          <w:rFonts w:cs="Arial"/>
          <w:color w:val="auto"/>
          <w:highlight w:val="yellow"/>
        </w:rPr>
        <w:t xml:space="preserve">Note: </w:t>
      </w:r>
      <w:r w:rsidR="00DE1F3B" w:rsidRPr="00FA13B4">
        <w:rPr>
          <w:rFonts w:cs="Arial"/>
          <w:color w:val="auto"/>
          <w:highlight w:val="yellow"/>
        </w:rPr>
        <w:t xml:space="preserve">Although the </w:t>
      </w:r>
      <w:proofErr w:type="spellStart"/>
      <w:r w:rsidR="00DE1F3B" w:rsidRPr="00FA13B4">
        <w:rPr>
          <w:rFonts w:cs="Arial"/>
          <w:color w:val="auto"/>
          <w:highlight w:val="yellow"/>
        </w:rPr>
        <w:t>Ti</w:t>
      </w:r>
      <w:proofErr w:type="spellEnd"/>
      <w:r w:rsidR="00DE1F3B" w:rsidRPr="00FA13B4">
        <w:rPr>
          <w:rFonts w:cs="Arial"/>
          <w:color w:val="auto"/>
          <w:highlight w:val="yellow"/>
        </w:rPr>
        <w:t xml:space="preserve"> is resistant to reactive etching</w:t>
      </w:r>
      <w:r w:rsidR="00662E5A" w:rsidRPr="00FA13B4">
        <w:rPr>
          <w:rFonts w:cs="Arial"/>
          <w:color w:val="auto"/>
          <w:highlight w:val="yellow"/>
        </w:rPr>
        <w:t xml:space="preserve"> in this fluorine chemistry</w:t>
      </w:r>
      <w:r w:rsidR="00DE1F3B" w:rsidRPr="00FA13B4">
        <w:rPr>
          <w:rFonts w:cs="Arial"/>
          <w:color w:val="auto"/>
          <w:highlight w:val="yellow"/>
        </w:rPr>
        <w:t xml:space="preserve">, prolonged exposure to the plasma will result in physical etching of the </w:t>
      </w:r>
      <w:proofErr w:type="spellStart"/>
      <w:r w:rsidR="00DE1F3B" w:rsidRPr="00FA13B4">
        <w:rPr>
          <w:rFonts w:cs="Arial"/>
          <w:color w:val="auto"/>
          <w:highlight w:val="yellow"/>
        </w:rPr>
        <w:t>Ti</w:t>
      </w:r>
      <w:proofErr w:type="spellEnd"/>
      <w:r w:rsidR="00DE1F3B" w:rsidRPr="00FA13B4">
        <w:rPr>
          <w:rFonts w:cs="Arial"/>
          <w:color w:val="auto"/>
          <w:highlight w:val="yellow"/>
        </w:rPr>
        <w:t xml:space="preserve"> layer.</w:t>
      </w:r>
      <w:r w:rsidR="008374F2" w:rsidRPr="00FA13B4">
        <w:rPr>
          <w:rFonts w:cs="Arial"/>
          <w:color w:val="auto"/>
          <w:highlight w:val="yellow"/>
        </w:rPr>
        <w:t xml:space="preserve"> If the </w:t>
      </w:r>
      <w:proofErr w:type="spellStart"/>
      <w:r w:rsidR="008374F2" w:rsidRPr="00FA13B4">
        <w:rPr>
          <w:rFonts w:cs="Arial"/>
          <w:color w:val="auto"/>
          <w:highlight w:val="yellow"/>
        </w:rPr>
        <w:t>TiN</w:t>
      </w:r>
      <w:proofErr w:type="spellEnd"/>
      <w:r w:rsidR="008374F2" w:rsidRPr="00FA13B4">
        <w:rPr>
          <w:rFonts w:cs="Arial"/>
          <w:color w:val="auto"/>
          <w:highlight w:val="yellow"/>
        </w:rPr>
        <w:t xml:space="preserve"> layer is exposed to the plasma this will have a negative influence on the growth of the CNT</w:t>
      </w:r>
      <w:sdt>
        <w:sdtPr>
          <w:rPr>
            <w:rFonts w:cs="Arial"/>
            <w:color w:val="auto"/>
            <w:highlight w:val="yellow"/>
            <w:vertAlign w:val="superscript"/>
          </w:rPr>
          <w:id w:val="-1464497618"/>
          <w:citation/>
        </w:sdtPr>
        <w:sdtContent>
          <w:r w:rsidR="008374F2" w:rsidRPr="00800AEB">
            <w:rPr>
              <w:rFonts w:cs="Arial"/>
              <w:color w:val="auto"/>
              <w:highlight w:val="yellow"/>
              <w:vertAlign w:val="superscript"/>
            </w:rPr>
            <w:fldChar w:fldCharType="begin"/>
          </w:r>
          <w:r w:rsidR="008374F2" w:rsidRPr="00DA64EF">
            <w:rPr>
              <w:rFonts w:cs="Arial"/>
              <w:color w:val="auto"/>
              <w:highlight w:val="yellow"/>
              <w:vertAlign w:val="superscript"/>
              <w:lang w:val="en-GB"/>
            </w:rPr>
            <w:instrText xml:space="preserve"> CITATION Vollebregt2011b \l 1043 </w:instrText>
          </w:r>
          <w:r w:rsidR="008374F2" w:rsidRPr="00800AEB">
            <w:rPr>
              <w:rFonts w:cs="Arial"/>
              <w:color w:val="auto"/>
              <w:highlight w:val="yellow"/>
              <w:vertAlign w:val="superscript"/>
            </w:rPr>
            <w:fldChar w:fldCharType="separate"/>
          </w:r>
          <w:r w:rsidR="00A77CB9" w:rsidRPr="00DA64EF">
            <w:rPr>
              <w:rFonts w:cs="Arial"/>
              <w:noProof/>
              <w:color w:val="auto"/>
              <w:highlight w:val="yellow"/>
              <w:vertAlign w:val="superscript"/>
              <w:lang w:val="en-GB"/>
            </w:rPr>
            <w:t xml:space="preserve"> </w:t>
          </w:r>
          <w:r w:rsidR="00A77CB9" w:rsidRPr="00800AEB">
            <w:rPr>
              <w:rFonts w:cs="Arial"/>
              <w:noProof/>
              <w:color w:val="auto"/>
              <w:highlight w:val="yellow"/>
              <w:vertAlign w:val="superscript"/>
              <w:lang w:val="en-GB"/>
            </w:rPr>
            <w:fldChar w:fldCharType="begin"/>
          </w:r>
          <w:r w:rsidR="00A77CB9" w:rsidRPr="00800AEB">
            <w:rPr>
              <w:rFonts w:cs="Arial"/>
              <w:noProof/>
              <w:color w:val="auto"/>
              <w:highlight w:val="yellow"/>
              <w:vertAlign w:val="superscript"/>
              <w:lang w:val="en-GB"/>
            </w:rPr>
            <w:instrText xml:space="preserve"> HYPERLINK "" \l "Vollebregt2011b" </w:instrText>
          </w:r>
          <w:r w:rsidR="00A77CB9" w:rsidRPr="00800AEB">
            <w:rPr>
              <w:rFonts w:cs="Arial"/>
              <w:noProof/>
              <w:color w:val="auto"/>
              <w:highlight w:val="yellow"/>
              <w:vertAlign w:val="superscript"/>
              <w:lang w:val="en-GB"/>
            </w:rPr>
            <w:fldChar w:fldCharType="separate"/>
          </w:r>
          <w:r w:rsidR="00A77CB9" w:rsidRPr="00800AEB">
            <w:rPr>
              <w:rStyle w:val="Hyperlink"/>
              <w:rFonts w:cs="Arial"/>
              <w:noProof/>
              <w:color w:val="auto"/>
              <w:highlight w:val="yellow"/>
              <w:u w:val="none"/>
              <w:vertAlign w:val="superscript"/>
              <w:lang w:val="en-GB"/>
            </w:rPr>
            <w:t>12</w:t>
          </w:r>
          <w:r w:rsidR="00A77CB9" w:rsidRPr="00800AEB">
            <w:rPr>
              <w:rFonts w:cs="Arial"/>
              <w:noProof/>
              <w:color w:val="auto"/>
              <w:highlight w:val="yellow"/>
              <w:vertAlign w:val="superscript"/>
              <w:lang w:val="en-GB"/>
            </w:rPr>
            <w:fldChar w:fldCharType="end"/>
          </w:r>
          <w:r w:rsidR="008374F2" w:rsidRPr="001044B5">
            <w:rPr>
              <w:rFonts w:cs="Arial"/>
              <w:color w:val="auto"/>
              <w:highlight w:val="yellow"/>
              <w:vertAlign w:val="superscript"/>
            </w:rPr>
            <w:fldChar w:fldCharType="end"/>
          </w:r>
        </w:sdtContent>
      </w:sdt>
      <w:r w:rsidR="008374F2" w:rsidRPr="00FA13B4">
        <w:rPr>
          <w:rFonts w:cs="Arial"/>
          <w:color w:val="auto"/>
          <w:highlight w:val="yellow"/>
        </w:rPr>
        <w:t>.</w:t>
      </w:r>
      <w:r w:rsidR="00D32DC2">
        <w:rPr>
          <w:rFonts w:cs="Arial"/>
          <w:color w:val="auto"/>
          <w:highlight w:val="yellow"/>
        </w:rPr>
        <w:t xml:space="preserve"> </w:t>
      </w:r>
      <w:r w:rsidR="00D32DC2" w:rsidRPr="0087175A">
        <w:rPr>
          <w:rFonts w:cs="Arial"/>
          <w:color w:val="auto"/>
        </w:rPr>
        <w:t>Do not use wet etching as this will result in too much widening of the openings</w:t>
      </w:r>
      <w:r w:rsidR="00D32DC2">
        <w:rPr>
          <w:rFonts w:cs="Arial"/>
          <w:color w:val="auto"/>
        </w:rPr>
        <w:t>, making the top metallization in part 4 problematic.</w:t>
      </w:r>
    </w:p>
    <w:p w14:paraId="59DADE91" w14:textId="77777777" w:rsidR="00DE1F3B" w:rsidRPr="00FA13B4" w:rsidRDefault="00DE1F3B" w:rsidP="0087175A">
      <w:pPr>
        <w:pStyle w:val="NormalWeb"/>
        <w:spacing w:before="0" w:beforeAutospacing="0" w:after="0" w:afterAutospacing="0"/>
        <w:jc w:val="left"/>
        <w:rPr>
          <w:rFonts w:cs="Arial"/>
          <w:color w:val="auto"/>
          <w:highlight w:val="yellow"/>
        </w:rPr>
      </w:pPr>
    </w:p>
    <w:p w14:paraId="3C9952A4" w14:textId="2AD6717A" w:rsidR="00DE1F3B" w:rsidRPr="00FA13B4" w:rsidRDefault="00DE1F3B" w:rsidP="0087175A">
      <w:pPr>
        <w:pStyle w:val="NormalWeb"/>
        <w:spacing w:before="0" w:beforeAutospacing="0" w:after="0" w:afterAutospacing="0"/>
        <w:jc w:val="left"/>
        <w:rPr>
          <w:rFonts w:cs="Arial"/>
          <w:color w:val="auto"/>
          <w:highlight w:val="yellow"/>
        </w:rPr>
      </w:pPr>
      <w:r w:rsidRPr="00FA13B4">
        <w:rPr>
          <w:rFonts w:cs="Arial"/>
          <w:color w:val="auto"/>
          <w:highlight w:val="yellow"/>
        </w:rPr>
        <w:t>2.</w:t>
      </w:r>
      <w:r w:rsidR="00E44326" w:rsidRPr="00FA13B4">
        <w:rPr>
          <w:rFonts w:cs="Arial"/>
          <w:color w:val="auto"/>
          <w:highlight w:val="yellow"/>
        </w:rPr>
        <w:t>8</w:t>
      </w:r>
      <w:r w:rsidRPr="00FA13B4">
        <w:rPr>
          <w:rFonts w:cs="Arial"/>
          <w:color w:val="auto"/>
          <w:highlight w:val="yellow"/>
        </w:rPr>
        <w:t>)</w:t>
      </w:r>
      <w:r w:rsidR="00016B47" w:rsidRPr="00FA13B4">
        <w:rPr>
          <w:rFonts w:cs="Arial"/>
          <w:color w:val="auto"/>
          <w:highlight w:val="yellow"/>
        </w:rPr>
        <w:t xml:space="preserve"> </w:t>
      </w:r>
      <w:proofErr w:type="gramStart"/>
      <w:r w:rsidR="00016B47" w:rsidRPr="00FA13B4">
        <w:rPr>
          <w:rFonts w:cs="Arial"/>
          <w:color w:val="auto"/>
          <w:highlight w:val="yellow"/>
        </w:rPr>
        <w:t>Remove</w:t>
      </w:r>
      <w:proofErr w:type="gramEnd"/>
      <w:r w:rsidR="00016B47" w:rsidRPr="00FA13B4">
        <w:rPr>
          <w:rFonts w:cs="Arial"/>
          <w:color w:val="auto"/>
          <w:highlight w:val="yellow"/>
        </w:rPr>
        <w:t xml:space="preserve"> the sacrificial </w:t>
      </w:r>
      <w:proofErr w:type="spellStart"/>
      <w:r w:rsidR="00016B47" w:rsidRPr="00FA13B4">
        <w:rPr>
          <w:rFonts w:cs="Arial"/>
          <w:color w:val="auto"/>
          <w:highlight w:val="yellow"/>
        </w:rPr>
        <w:t>Ti</w:t>
      </w:r>
      <w:proofErr w:type="spellEnd"/>
      <w:r w:rsidR="00016B47" w:rsidRPr="00FA13B4">
        <w:rPr>
          <w:rFonts w:cs="Arial"/>
          <w:color w:val="auto"/>
          <w:highlight w:val="yellow"/>
        </w:rPr>
        <w:t xml:space="preserve"> layer by </w:t>
      </w:r>
      <w:r w:rsidR="00ED5A82" w:rsidRPr="00FA13B4">
        <w:rPr>
          <w:rFonts w:cs="Arial"/>
          <w:color w:val="auto"/>
          <w:highlight w:val="yellow"/>
        </w:rPr>
        <w:t xml:space="preserve">wet </w:t>
      </w:r>
      <w:r w:rsidR="00016B47" w:rsidRPr="00FA13B4">
        <w:rPr>
          <w:rFonts w:cs="Arial"/>
          <w:color w:val="auto"/>
          <w:highlight w:val="yellow"/>
        </w:rPr>
        <w:t>etching in 0.55 % HF for 60 s</w:t>
      </w:r>
      <w:r w:rsidR="006774DE" w:rsidRPr="00FA13B4">
        <w:rPr>
          <w:rFonts w:cs="Arial"/>
          <w:color w:val="auto"/>
          <w:highlight w:val="yellow"/>
        </w:rPr>
        <w:t>ec</w:t>
      </w:r>
      <w:r w:rsidR="00AA71D0" w:rsidRPr="00FA13B4">
        <w:rPr>
          <w:rFonts w:cs="Arial"/>
          <w:color w:val="auto"/>
          <w:highlight w:val="yellow"/>
        </w:rPr>
        <w:t xml:space="preserve">. After etching rinse the wafers with DI water till the water resistivity is 5 MΩ and use a </w:t>
      </w:r>
      <w:proofErr w:type="spellStart"/>
      <w:r w:rsidR="00AA71D0" w:rsidRPr="00FA13B4">
        <w:rPr>
          <w:rFonts w:cs="Arial"/>
          <w:color w:val="auto"/>
          <w:highlight w:val="yellow"/>
        </w:rPr>
        <w:t>rinser</w:t>
      </w:r>
      <w:proofErr w:type="spellEnd"/>
      <w:r w:rsidR="00AA71D0" w:rsidRPr="00FA13B4">
        <w:rPr>
          <w:rFonts w:cs="Arial"/>
          <w:color w:val="auto"/>
          <w:highlight w:val="yellow"/>
        </w:rPr>
        <w:t xml:space="preserve"> dryer to dry the wafers.</w:t>
      </w:r>
      <w:r w:rsidR="005460EE">
        <w:rPr>
          <w:rFonts w:cs="Arial"/>
          <w:color w:val="auto"/>
          <w:highlight w:val="yellow"/>
        </w:rPr>
        <w:t xml:space="preserve"> </w:t>
      </w:r>
      <w:r w:rsidR="00830F51">
        <w:rPr>
          <w:rFonts w:cs="Arial"/>
          <w:color w:val="auto"/>
          <w:highlight w:val="yellow"/>
        </w:rPr>
        <w:t xml:space="preserve">Note: </w:t>
      </w:r>
      <w:r w:rsidR="005460EE">
        <w:rPr>
          <w:rFonts w:cs="Arial"/>
          <w:color w:val="auto"/>
          <w:highlight w:val="yellow"/>
        </w:rPr>
        <w:t xml:space="preserve">Using a microscope it can be checked if the </w:t>
      </w:r>
      <w:proofErr w:type="spellStart"/>
      <w:r w:rsidR="005460EE">
        <w:rPr>
          <w:rFonts w:cs="Arial"/>
          <w:color w:val="auto"/>
          <w:highlight w:val="yellow"/>
        </w:rPr>
        <w:t>Ti</w:t>
      </w:r>
      <w:proofErr w:type="spellEnd"/>
      <w:r w:rsidR="005460EE">
        <w:rPr>
          <w:rFonts w:cs="Arial"/>
          <w:color w:val="auto"/>
          <w:highlight w:val="yellow"/>
        </w:rPr>
        <w:t xml:space="preserve"> layer is etched, the </w:t>
      </w:r>
      <w:proofErr w:type="spellStart"/>
      <w:r w:rsidR="005460EE">
        <w:rPr>
          <w:rFonts w:cs="Arial"/>
          <w:color w:val="auto"/>
          <w:highlight w:val="yellow"/>
        </w:rPr>
        <w:t>TiN</w:t>
      </w:r>
      <w:proofErr w:type="spellEnd"/>
      <w:r w:rsidR="005460EE">
        <w:rPr>
          <w:rFonts w:cs="Arial"/>
          <w:color w:val="auto"/>
          <w:highlight w:val="yellow"/>
        </w:rPr>
        <w:t xml:space="preserve"> layer will have a gold-brown color while the </w:t>
      </w:r>
      <w:proofErr w:type="spellStart"/>
      <w:r w:rsidR="005460EE">
        <w:rPr>
          <w:rFonts w:cs="Arial"/>
          <w:color w:val="auto"/>
          <w:highlight w:val="yellow"/>
        </w:rPr>
        <w:t>Ti</w:t>
      </w:r>
      <w:proofErr w:type="spellEnd"/>
      <w:r w:rsidR="005460EE">
        <w:rPr>
          <w:rFonts w:cs="Arial"/>
          <w:color w:val="auto"/>
          <w:highlight w:val="yellow"/>
        </w:rPr>
        <w:t xml:space="preserve"> is metallic grey.</w:t>
      </w:r>
    </w:p>
    <w:p w14:paraId="369B1124" w14:textId="77777777" w:rsidR="00AA71D0" w:rsidRPr="00FA13B4" w:rsidRDefault="00AA71D0" w:rsidP="0087175A">
      <w:pPr>
        <w:pStyle w:val="NormalWeb"/>
        <w:spacing w:before="0" w:beforeAutospacing="0" w:after="0" w:afterAutospacing="0"/>
        <w:jc w:val="left"/>
        <w:rPr>
          <w:rFonts w:cs="Arial"/>
          <w:color w:val="auto"/>
          <w:highlight w:val="yellow"/>
        </w:rPr>
      </w:pPr>
    </w:p>
    <w:p w14:paraId="75ED568F" w14:textId="0CDBE4A0" w:rsidR="00AA71D0" w:rsidRPr="00FA13B4" w:rsidRDefault="00AA71D0" w:rsidP="0087175A">
      <w:pPr>
        <w:pStyle w:val="NormalWeb"/>
        <w:spacing w:before="0" w:beforeAutospacing="0" w:after="0" w:afterAutospacing="0"/>
        <w:jc w:val="left"/>
        <w:rPr>
          <w:rFonts w:cs="Arial"/>
          <w:color w:val="auto"/>
          <w:highlight w:val="yellow"/>
        </w:rPr>
      </w:pPr>
      <w:r w:rsidRPr="00FA13B4">
        <w:rPr>
          <w:rFonts w:cs="Arial"/>
          <w:b/>
          <w:color w:val="auto"/>
          <w:highlight w:val="yellow"/>
        </w:rPr>
        <w:t>3. Catalyst deposition and CNT growth</w:t>
      </w:r>
    </w:p>
    <w:p w14:paraId="6ADE8545" w14:textId="77777777" w:rsidR="00AA71D0" w:rsidRPr="00FA13B4" w:rsidRDefault="00AA71D0" w:rsidP="0087175A">
      <w:pPr>
        <w:pStyle w:val="NormalWeb"/>
        <w:spacing w:before="0" w:beforeAutospacing="0" w:after="0" w:afterAutospacing="0"/>
        <w:jc w:val="left"/>
        <w:rPr>
          <w:rFonts w:cs="Arial"/>
          <w:color w:val="auto"/>
          <w:highlight w:val="yellow"/>
        </w:rPr>
      </w:pPr>
    </w:p>
    <w:p w14:paraId="75AB9C47" w14:textId="5F6DDE31" w:rsidR="00AA71D0" w:rsidRPr="00FA13B4" w:rsidRDefault="00AA71D0" w:rsidP="0087175A">
      <w:pPr>
        <w:pStyle w:val="NormalWeb"/>
        <w:spacing w:before="0" w:beforeAutospacing="0" w:after="0" w:afterAutospacing="0"/>
        <w:jc w:val="left"/>
        <w:rPr>
          <w:rFonts w:cs="Arial"/>
          <w:color w:val="auto"/>
          <w:highlight w:val="yellow"/>
        </w:rPr>
      </w:pPr>
      <w:r w:rsidRPr="00FA13B4">
        <w:rPr>
          <w:rFonts w:cs="Arial"/>
          <w:color w:val="auto"/>
          <w:highlight w:val="yellow"/>
        </w:rPr>
        <w:t>3.1)</w:t>
      </w:r>
      <w:r w:rsidR="00ED5A82" w:rsidRPr="00FA13B4">
        <w:rPr>
          <w:rFonts w:cs="Arial"/>
          <w:color w:val="auto"/>
          <w:highlight w:val="yellow"/>
        </w:rPr>
        <w:t xml:space="preserve"> Evaporate 5 nm of Co using an e-beam evaporator. Pump down till at least 2x10</w:t>
      </w:r>
      <w:r w:rsidR="00ED5A82" w:rsidRPr="00FA13B4">
        <w:rPr>
          <w:rFonts w:cs="Arial"/>
          <w:color w:val="auto"/>
          <w:highlight w:val="yellow"/>
          <w:vertAlign w:val="superscript"/>
        </w:rPr>
        <w:t xml:space="preserve">-6 </w:t>
      </w:r>
      <w:proofErr w:type="spellStart"/>
      <w:r w:rsidR="00ED5A82" w:rsidRPr="00FA13B4">
        <w:rPr>
          <w:rFonts w:cs="Arial"/>
          <w:color w:val="auto"/>
          <w:highlight w:val="yellow"/>
        </w:rPr>
        <w:t>Torr</w:t>
      </w:r>
      <w:proofErr w:type="spellEnd"/>
      <w:r w:rsidR="00ED5A82" w:rsidRPr="00FA13B4">
        <w:rPr>
          <w:rFonts w:cs="Arial"/>
          <w:color w:val="auto"/>
          <w:highlight w:val="yellow"/>
        </w:rPr>
        <w:t>, and heat the wafers to 60 °C using lamps</w:t>
      </w:r>
      <w:r w:rsidR="006774DE" w:rsidRPr="00FA13B4">
        <w:rPr>
          <w:rFonts w:cs="Arial"/>
          <w:color w:val="auto"/>
          <w:highlight w:val="yellow"/>
        </w:rPr>
        <w:t xml:space="preserve"> under vacuum</w:t>
      </w:r>
      <w:r w:rsidR="00ED5A82" w:rsidRPr="00FA13B4">
        <w:rPr>
          <w:rFonts w:cs="Arial"/>
          <w:color w:val="auto"/>
          <w:highlight w:val="yellow"/>
        </w:rPr>
        <w:t xml:space="preserve"> before depositing to remove any water film. The photo-resist used to define the contact openings is kept on the wafer to provide self-alignment of the catalyst</w:t>
      </w:r>
      <w:r w:rsidR="006774DE" w:rsidRPr="00FA13B4">
        <w:rPr>
          <w:rFonts w:cs="Arial"/>
          <w:color w:val="auto"/>
          <w:highlight w:val="yellow"/>
        </w:rPr>
        <w:t xml:space="preserve"> to the contact openings in the SiO</w:t>
      </w:r>
      <w:r w:rsidR="006774DE" w:rsidRPr="00FA13B4">
        <w:rPr>
          <w:rFonts w:cs="Arial"/>
          <w:color w:val="auto"/>
          <w:highlight w:val="yellow"/>
          <w:vertAlign w:val="subscript"/>
        </w:rPr>
        <w:t>2</w:t>
      </w:r>
      <w:r w:rsidR="00ED5A82" w:rsidRPr="00FA13B4">
        <w:rPr>
          <w:rFonts w:cs="Arial"/>
          <w:color w:val="auto"/>
          <w:highlight w:val="yellow"/>
        </w:rPr>
        <w:t>.</w:t>
      </w:r>
    </w:p>
    <w:p w14:paraId="5F89959E" w14:textId="77777777" w:rsidR="00ED5A82" w:rsidRPr="00FA13B4" w:rsidRDefault="00ED5A82" w:rsidP="0087175A">
      <w:pPr>
        <w:pStyle w:val="NormalWeb"/>
        <w:spacing w:before="0" w:beforeAutospacing="0" w:after="0" w:afterAutospacing="0"/>
        <w:jc w:val="left"/>
        <w:rPr>
          <w:rFonts w:cs="Arial"/>
          <w:color w:val="auto"/>
          <w:highlight w:val="yellow"/>
        </w:rPr>
      </w:pPr>
    </w:p>
    <w:p w14:paraId="27125F50" w14:textId="45BD13B7" w:rsidR="00ED5A82" w:rsidRPr="00FA13B4" w:rsidRDefault="00ED5A82" w:rsidP="0087175A">
      <w:pPr>
        <w:pStyle w:val="NormalWeb"/>
        <w:spacing w:before="0" w:beforeAutospacing="0" w:after="0" w:afterAutospacing="0"/>
        <w:jc w:val="left"/>
        <w:rPr>
          <w:rFonts w:cs="Arial"/>
          <w:color w:val="auto"/>
          <w:highlight w:val="yellow"/>
        </w:rPr>
      </w:pPr>
      <w:r w:rsidRPr="00FA13B4">
        <w:rPr>
          <w:rFonts w:cs="Arial"/>
          <w:color w:val="auto"/>
          <w:highlight w:val="yellow"/>
        </w:rPr>
        <w:t xml:space="preserve">3.2) </w:t>
      </w:r>
      <w:proofErr w:type="gramStart"/>
      <w:r w:rsidRPr="00FA13B4">
        <w:rPr>
          <w:rFonts w:cs="Arial"/>
          <w:color w:val="auto"/>
          <w:highlight w:val="yellow"/>
        </w:rPr>
        <w:t>Remove</w:t>
      </w:r>
      <w:proofErr w:type="gramEnd"/>
      <w:r w:rsidRPr="00FA13B4">
        <w:rPr>
          <w:rFonts w:cs="Arial"/>
          <w:color w:val="auto"/>
          <w:highlight w:val="yellow"/>
        </w:rPr>
        <w:t xml:space="preserve"> the Co outside the contact openings by lift-off. For Co it was found that </w:t>
      </w:r>
      <w:proofErr w:type="spellStart"/>
      <w:r w:rsidRPr="00FA13B4">
        <w:rPr>
          <w:rFonts w:cs="Arial"/>
          <w:color w:val="auto"/>
          <w:highlight w:val="yellow"/>
        </w:rPr>
        <w:lastRenderedPageBreak/>
        <w:t>tetrahydrofuran</w:t>
      </w:r>
      <w:proofErr w:type="spellEnd"/>
      <w:r w:rsidRPr="00FA13B4">
        <w:rPr>
          <w:rFonts w:cs="Arial"/>
          <w:color w:val="auto"/>
          <w:highlight w:val="yellow"/>
        </w:rPr>
        <w:t xml:space="preserve"> (THF) gives the best lift-off results and growth at low temperatures.</w:t>
      </w:r>
      <w:r w:rsidR="008374F2" w:rsidRPr="00FA13B4">
        <w:rPr>
          <w:rFonts w:cs="Arial"/>
          <w:color w:val="auto"/>
          <w:highlight w:val="yellow"/>
        </w:rPr>
        <w:t xml:space="preserve"> N-Methyl-2-pyrrolidone</w:t>
      </w:r>
      <w:r w:rsidR="00360DF8" w:rsidRPr="00FA13B4">
        <w:rPr>
          <w:rFonts w:cs="Arial"/>
          <w:color w:val="auto"/>
          <w:highlight w:val="yellow"/>
        </w:rPr>
        <w:t xml:space="preserve"> (NMP)</w:t>
      </w:r>
      <w:r w:rsidR="006666D7" w:rsidRPr="00FA13B4">
        <w:rPr>
          <w:rFonts w:cs="Arial"/>
          <w:color w:val="auto"/>
          <w:highlight w:val="yellow"/>
        </w:rPr>
        <w:t>, which was previously used for lift-off after Fe evaporation,</w:t>
      </w:r>
      <w:r w:rsidR="008374F2" w:rsidRPr="00FA13B4">
        <w:rPr>
          <w:rFonts w:cs="Arial"/>
          <w:color w:val="auto"/>
          <w:highlight w:val="yellow"/>
        </w:rPr>
        <w:t xml:space="preserve"> was found to damage the Co </w:t>
      </w:r>
      <w:r w:rsidR="006774DE" w:rsidRPr="00FA13B4">
        <w:rPr>
          <w:rFonts w:cs="Arial"/>
          <w:color w:val="auto"/>
          <w:highlight w:val="yellow"/>
        </w:rPr>
        <w:t>too</w:t>
      </w:r>
      <w:r w:rsidR="008374F2" w:rsidRPr="00FA13B4">
        <w:rPr>
          <w:rFonts w:cs="Arial"/>
          <w:color w:val="auto"/>
          <w:highlight w:val="yellow"/>
        </w:rPr>
        <w:t xml:space="preserve"> such an extent to prevent any </w:t>
      </w:r>
      <w:r w:rsidR="006774DE" w:rsidRPr="00FA13B4">
        <w:rPr>
          <w:rFonts w:cs="Arial"/>
          <w:color w:val="auto"/>
          <w:highlight w:val="yellow"/>
        </w:rPr>
        <w:t xml:space="preserve">aligned </w:t>
      </w:r>
      <w:r w:rsidR="008374F2" w:rsidRPr="00FA13B4">
        <w:rPr>
          <w:rFonts w:cs="Arial"/>
          <w:color w:val="auto"/>
          <w:highlight w:val="yellow"/>
        </w:rPr>
        <w:t xml:space="preserve">CNT growth. </w:t>
      </w:r>
      <w:r w:rsidRPr="00FA13B4">
        <w:rPr>
          <w:rFonts w:cs="Arial"/>
          <w:color w:val="auto"/>
          <w:highlight w:val="yellow"/>
        </w:rPr>
        <w:t>Put the wafer for 15 min in an ultrasonic bath with THF at 35 °C. Rinse with DI water for 5 min and dry using a spinner or nitrogen gun.</w:t>
      </w:r>
    </w:p>
    <w:p w14:paraId="58A9A969" w14:textId="77777777" w:rsidR="00ED5A82" w:rsidRPr="00FA13B4" w:rsidRDefault="00ED5A82" w:rsidP="0087175A">
      <w:pPr>
        <w:pStyle w:val="NormalWeb"/>
        <w:spacing w:before="0" w:beforeAutospacing="0" w:after="0" w:afterAutospacing="0"/>
        <w:jc w:val="left"/>
        <w:rPr>
          <w:rFonts w:cs="Arial"/>
          <w:color w:val="auto"/>
          <w:highlight w:val="yellow"/>
        </w:rPr>
      </w:pPr>
    </w:p>
    <w:p w14:paraId="2A87B1E2" w14:textId="4D3F15DA" w:rsidR="00ED5A82" w:rsidRPr="00FA13B4" w:rsidRDefault="00ED5A82" w:rsidP="0087175A">
      <w:pPr>
        <w:pStyle w:val="NormalWeb"/>
        <w:spacing w:before="0" w:beforeAutospacing="0" w:after="0" w:afterAutospacing="0"/>
        <w:jc w:val="left"/>
        <w:rPr>
          <w:rFonts w:cs="Arial"/>
          <w:color w:val="auto"/>
          <w:highlight w:val="yellow"/>
        </w:rPr>
      </w:pPr>
      <w:r w:rsidRPr="00FA13B4">
        <w:rPr>
          <w:rFonts w:cs="Arial"/>
          <w:color w:val="auto"/>
          <w:highlight w:val="yellow"/>
        </w:rPr>
        <w:t xml:space="preserve">3.3) </w:t>
      </w:r>
      <w:proofErr w:type="gramStart"/>
      <w:r w:rsidRPr="00FA13B4">
        <w:rPr>
          <w:rFonts w:cs="Arial"/>
          <w:color w:val="auto"/>
          <w:highlight w:val="yellow"/>
        </w:rPr>
        <w:t>Inspect</w:t>
      </w:r>
      <w:proofErr w:type="gramEnd"/>
      <w:r w:rsidRPr="00FA13B4">
        <w:rPr>
          <w:rFonts w:cs="Arial"/>
          <w:color w:val="auto"/>
          <w:highlight w:val="yellow"/>
        </w:rPr>
        <w:t xml:space="preserve"> the wafer underneath a microscope and check for resist residues.</w:t>
      </w:r>
      <w:r w:rsidR="00FB408D" w:rsidRPr="00FA13B4">
        <w:rPr>
          <w:rFonts w:cs="Arial"/>
          <w:color w:val="auto"/>
          <w:highlight w:val="yellow"/>
        </w:rPr>
        <w:t xml:space="preserve"> If residues remain perform a longer </w:t>
      </w:r>
      <w:r w:rsidR="00A71FB4" w:rsidRPr="00FA13B4">
        <w:rPr>
          <w:rFonts w:cs="Arial"/>
          <w:color w:val="auto"/>
          <w:highlight w:val="yellow"/>
        </w:rPr>
        <w:t>ultrasonic</w:t>
      </w:r>
      <w:r w:rsidR="00FB408D" w:rsidRPr="00FA13B4">
        <w:rPr>
          <w:rFonts w:cs="Arial"/>
          <w:color w:val="auto"/>
          <w:highlight w:val="yellow"/>
        </w:rPr>
        <w:t xml:space="preserve"> treatment in THF, and optionally use a special soft </w:t>
      </w:r>
      <w:r w:rsidR="00FA13B4" w:rsidRPr="00FA13B4">
        <w:rPr>
          <w:rFonts w:cs="Arial"/>
          <w:color w:val="auto"/>
          <w:highlight w:val="yellow"/>
        </w:rPr>
        <w:t>cotton swab</w:t>
      </w:r>
      <w:r w:rsidR="00FB408D" w:rsidRPr="00FA13B4">
        <w:rPr>
          <w:rFonts w:cs="Arial"/>
          <w:color w:val="auto"/>
          <w:highlight w:val="yellow"/>
        </w:rPr>
        <w:t xml:space="preserve"> for lift-off purposes to manually wipe away residues.</w:t>
      </w:r>
    </w:p>
    <w:p w14:paraId="32BFE8C5" w14:textId="77777777" w:rsidR="00ED5A82" w:rsidRPr="00FA13B4" w:rsidRDefault="00ED5A82" w:rsidP="0087175A">
      <w:pPr>
        <w:pStyle w:val="NormalWeb"/>
        <w:spacing w:before="0" w:beforeAutospacing="0" w:after="0" w:afterAutospacing="0"/>
        <w:jc w:val="left"/>
        <w:rPr>
          <w:rFonts w:cs="Arial"/>
          <w:color w:val="auto"/>
          <w:highlight w:val="yellow"/>
        </w:rPr>
      </w:pPr>
    </w:p>
    <w:p w14:paraId="5FA1D435" w14:textId="4750822E" w:rsidR="00ED5A82" w:rsidRPr="00FA13B4" w:rsidRDefault="00ED5A82" w:rsidP="0087175A">
      <w:pPr>
        <w:pStyle w:val="NormalWeb"/>
        <w:spacing w:before="0" w:beforeAutospacing="0" w:after="0" w:afterAutospacing="0"/>
        <w:jc w:val="left"/>
        <w:rPr>
          <w:rFonts w:cs="Arial"/>
          <w:color w:val="auto"/>
          <w:highlight w:val="yellow"/>
        </w:rPr>
      </w:pPr>
      <w:proofErr w:type="gramStart"/>
      <w:r w:rsidRPr="00FA13B4">
        <w:rPr>
          <w:rFonts w:cs="Arial"/>
          <w:color w:val="auto"/>
          <w:highlight w:val="yellow"/>
        </w:rPr>
        <w:t xml:space="preserve">3.4) </w:t>
      </w:r>
      <w:r w:rsidR="00CB1887" w:rsidRPr="00FA13B4">
        <w:rPr>
          <w:rFonts w:cs="Arial"/>
          <w:color w:val="auto"/>
          <w:highlight w:val="yellow"/>
        </w:rPr>
        <w:t>Perform CNT growth using low-pressure chemical vapor deposition (LPCVD).</w:t>
      </w:r>
      <w:proofErr w:type="gramEnd"/>
      <w:r w:rsidR="00CB1887" w:rsidRPr="00FA13B4">
        <w:rPr>
          <w:rFonts w:cs="Arial"/>
          <w:color w:val="auto"/>
          <w:highlight w:val="yellow"/>
        </w:rPr>
        <w:t xml:space="preserve"> </w:t>
      </w:r>
      <w:r w:rsidR="00407CA5" w:rsidRPr="00FA13B4">
        <w:rPr>
          <w:rFonts w:cs="Arial"/>
          <w:color w:val="auto"/>
          <w:highlight w:val="yellow"/>
        </w:rPr>
        <w:t>Use t</w:t>
      </w:r>
      <w:r w:rsidR="00CB1887" w:rsidRPr="00FA13B4">
        <w:rPr>
          <w:rFonts w:cs="Arial"/>
          <w:color w:val="auto"/>
          <w:highlight w:val="yellow"/>
        </w:rPr>
        <w:t xml:space="preserve">he </w:t>
      </w:r>
      <w:r w:rsidR="00407CA5" w:rsidRPr="00FA13B4">
        <w:rPr>
          <w:rFonts w:cs="Arial"/>
          <w:color w:val="auto"/>
          <w:highlight w:val="yellow"/>
        </w:rPr>
        <w:t xml:space="preserve">following recipe: </w:t>
      </w:r>
      <w:r w:rsidR="00CB1887" w:rsidRPr="00FA13B4">
        <w:rPr>
          <w:rFonts w:cs="Arial"/>
          <w:color w:val="auto"/>
          <w:highlight w:val="yellow"/>
        </w:rPr>
        <w:t xml:space="preserve">8 min pre-anneal at 350 °C with 700 </w:t>
      </w:r>
      <w:proofErr w:type="spellStart"/>
      <w:r w:rsidR="00CB1887" w:rsidRPr="00FA13B4">
        <w:rPr>
          <w:rFonts w:cs="Arial"/>
          <w:color w:val="auto"/>
          <w:highlight w:val="yellow"/>
        </w:rPr>
        <w:t>sccm</w:t>
      </w:r>
      <w:proofErr w:type="spellEnd"/>
      <w:r w:rsidR="00CB1887" w:rsidRPr="00FA13B4">
        <w:rPr>
          <w:rFonts w:cs="Arial"/>
          <w:color w:val="auto"/>
          <w:highlight w:val="yellow"/>
        </w:rPr>
        <w:t xml:space="preserve"> H</w:t>
      </w:r>
      <w:r w:rsidR="00CB1887" w:rsidRPr="00FA13B4">
        <w:rPr>
          <w:rFonts w:cs="Arial"/>
          <w:color w:val="auto"/>
          <w:highlight w:val="yellow"/>
          <w:vertAlign w:val="subscript"/>
        </w:rPr>
        <w:t>2</w:t>
      </w:r>
      <w:r w:rsidR="00CB1887" w:rsidRPr="00FA13B4">
        <w:rPr>
          <w:rFonts w:cs="Arial"/>
          <w:color w:val="auto"/>
          <w:highlight w:val="yellow"/>
        </w:rPr>
        <w:t xml:space="preserve"> at 80 mbar, followed by CNT growth by adding 50 </w:t>
      </w:r>
      <w:proofErr w:type="spellStart"/>
      <w:r w:rsidR="00CB1887" w:rsidRPr="00FA13B4">
        <w:rPr>
          <w:rFonts w:cs="Arial"/>
          <w:color w:val="auto"/>
          <w:highlight w:val="yellow"/>
        </w:rPr>
        <w:t>sccm</w:t>
      </w:r>
      <w:proofErr w:type="spellEnd"/>
      <w:r w:rsidR="00CB1887" w:rsidRPr="00FA13B4">
        <w:rPr>
          <w:rFonts w:cs="Arial"/>
          <w:color w:val="auto"/>
          <w:highlight w:val="yellow"/>
        </w:rPr>
        <w:t xml:space="preserve"> C</w:t>
      </w:r>
      <w:r w:rsidR="00CB1887" w:rsidRPr="00FA13B4">
        <w:rPr>
          <w:rFonts w:cs="Arial"/>
          <w:color w:val="auto"/>
          <w:highlight w:val="yellow"/>
          <w:vertAlign w:val="subscript"/>
        </w:rPr>
        <w:t>2</w:t>
      </w:r>
      <w:r w:rsidR="00CB1887" w:rsidRPr="00FA13B4">
        <w:rPr>
          <w:rFonts w:cs="Arial"/>
          <w:color w:val="auto"/>
          <w:highlight w:val="yellow"/>
        </w:rPr>
        <w:t>H</w:t>
      </w:r>
      <w:r w:rsidR="00CB1887" w:rsidRPr="00FA13B4">
        <w:rPr>
          <w:rFonts w:cs="Arial"/>
          <w:color w:val="auto"/>
          <w:highlight w:val="yellow"/>
          <w:vertAlign w:val="subscript"/>
        </w:rPr>
        <w:t>2</w:t>
      </w:r>
      <w:r w:rsidR="00CB1887" w:rsidRPr="00FA13B4">
        <w:rPr>
          <w:rFonts w:cs="Arial"/>
          <w:color w:val="auto"/>
          <w:highlight w:val="yellow"/>
        </w:rPr>
        <w:t>. At 350 °C</w:t>
      </w:r>
      <w:r w:rsidR="008374F2" w:rsidRPr="00FA13B4">
        <w:rPr>
          <w:rFonts w:cs="Arial"/>
          <w:color w:val="auto"/>
          <w:highlight w:val="yellow"/>
        </w:rPr>
        <w:t>,</w:t>
      </w:r>
      <w:r w:rsidR="00CB1887" w:rsidRPr="00FA13B4">
        <w:rPr>
          <w:rFonts w:cs="Arial"/>
          <w:color w:val="auto"/>
          <w:highlight w:val="yellow"/>
        </w:rPr>
        <w:t xml:space="preserve"> 60 min of growth gives roughly 1 µm of CNT</w:t>
      </w:r>
      <w:r w:rsidR="006666D7" w:rsidRPr="00FA13B4">
        <w:rPr>
          <w:rFonts w:cs="Arial"/>
          <w:color w:val="auto"/>
          <w:highlight w:val="yellow"/>
        </w:rPr>
        <w:t>.</w:t>
      </w:r>
      <w:r w:rsidR="00CB1887" w:rsidRPr="00FA13B4">
        <w:rPr>
          <w:rFonts w:cs="Arial"/>
          <w:color w:val="auto"/>
          <w:highlight w:val="yellow"/>
        </w:rPr>
        <w:t xml:space="preserve"> </w:t>
      </w:r>
      <w:r w:rsidR="006666D7" w:rsidRPr="00FA13B4">
        <w:rPr>
          <w:rFonts w:cs="Arial"/>
          <w:color w:val="auto"/>
          <w:highlight w:val="yellow"/>
        </w:rPr>
        <w:t>I</w:t>
      </w:r>
      <w:r w:rsidR="00CB1887" w:rsidRPr="00FA13B4">
        <w:rPr>
          <w:rFonts w:cs="Arial"/>
          <w:color w:val="auto"/>
          <w:highlight w:val="yellow"/>
        </w:rPr>
        <w:t xml:space="preserve">f necessary perform </w:t>
      </w:r>
      <w:r w:rsidR="006666D7" w:rsidRPr="00FA13B4">
        <w:rPr>
          <w:rFonts w:cs="Arial"/>
          <w:color w:val="auto"/>
          <w:highlight w:val="yellow"/>
        </w:rPr>
        <w:t xml:space="preserve">a </w:t>
      </w:r>
      <w:r w:rsidR="00CB1887" w:rsidRPr="00FA13B4">
        <w:rPr>
          <w:rFonts w:cs="Arial"/>
          <w:color w:val="auto"/>
          <w:highlight w:val="yellow"/>
        </w:rPr>
        <w:t>test growth to tune the height, which should be the same thickness as the SiO</w:t>
      </w:r>
      <w:r w:rsidR="00CB1887" w:rsidRPr="00FA13B4">
        <w:rPr>
          <w:rFonts w:cs="Arial"/>
          <w:color w:val="auto"/>
          <w:highlight w:val="yellow"/>
        </w:rPr>
        <w:softHyphen/>
      </w:r>
      <w:r w:rsidR="00CB1887" w:rsidRPr="00FA13B4">
        <w:rPr>
          <w:rFonts w:cs="Arial"/>
          <w:color w:val="auto"/>
          <w:highlight w:val="yellow"/>
          <w:vertAlign w:val="subscript"/>
        </w:rPr>
        <w:t>2</w:t>
      </w:r>
      <w:r w:rsidR="00CB1887" w:rsidRPr="00FA13B4">
        <w:rPr>
          <w:rFonts w:cs="Arial"/>
          <w:color w:val="auto"/>
          <w:highlight w:val="yellow"/>
        </w:rPr>
        <w:t xml:space="preserve"> layer. </w:t>
      </w:r>
      <w:r w:rsidR="00407CA5" w:rsidRPr="00FA13B4">
        <w:rPr>
          <w:rFonts w:cs="Arial"/>
          <w:color w:val="auto"/>
          <w:highlight w:val="yellow"/>
        </w:rPr>
        <w:t>Cool down t</w:t>
      </w:r>
      <w:r w:rsidR="00CB1887" w:rsidRPr="00FA13B4">
        <w:rPr>
          <w:rFonts w:cs="Arial"/>
          <w:color w:val="auto"/>
          <w:highlight w:val="yellow"/>
        </w:rPr>
        <w:t xml:space="preserve">he reactor </w:t>
      </w:r>
      <w:r w:rsidR="00407CA5" w:rsidRPr="00FA13B4">
        <w:rPr>
          <w:rFonts w:cs="Arial"/>
          <w:color w:val="auto"/>
          <w:highlight w:val="yellow"/>
        </w:rPr>
        <w:t>and purge</w:t>
      </w:r>
      <w:r w:rsidR="00CB1887" w:rsidRPr="00FA13B4">
        <w:rPr>
          <w:rFonts w:cs="Arial"/>
          <w:color w:val="auto"/>
          <w:highlight w:val="yellow"/>
        </w:rPr>
        <w:t xml:space="preserve"> using N</w:t>
      </w:r>
      <w:r w:rsidR="00CB1887" w:rsidRPr="00FA13B4">
        <w:rPr>
          <w:rFonts w:cs="Arial"/>
          <w:color w:val="auto"/>
          <w:highlight w:val="yellow"/>
          <w:vertAlign w:val="subscript"/>
        </w:rPr>
        <w:t>2</w:t>
      </w:r>
      <w:r w:rsidR="00CB1887" w:rsidRPr="00FA13B4">
        <w:rPr>
          <w:rFonts w:cs="Arial"/>
          <w:color w:val="auto"/>
          <w:highlight w:val="yellow"/>
        </w:rPr>
        <w:t>.</w:t>
      </w:r>
    </w:p>
    <w:p w14:paraId="5E990873" w14:textId="77777777" w:rsidR="00CB1887" w:rsidRPr="00FA13B4" w:rsidRDefault="00CB1887" w:rsidP="0087175A">
      <w:pPr>
        <w:pStyle w:val="NormalWeb"/>
        <w:spacing w:before="0" w:beforeAutospacing="0" w:after="0" w:afterAutospacing="0"/>
        <w:jc w:val="left"/>
        <w:rPr>
          <w:rFonts w:cs="Arial"/>
          <w:color w:val="auto"/>
          <w:highlight w:val="yellow"/>
        </w:rPr>
      </w:pPr>
    </w:p>
    <w:p w14:paraId="2FE61DC3" w14:textId="3F95220F" w:rsidR="00CB1887" w:rsidRPr="00FA13B4" w:rsidRDefault="00CB1887" w:rsidP="0087175A">
      <w:pPr>
        <w:pStyle w:val="NormalWeb"/>
        <w:spacing w:before="0" w:beforeAutospacing="0" w:after="0" w:afterAutospacing="0"/>
        <w:jc w:val="left"/>
        <w:rPr>
          <w:rFonts w:cs="Arial"/>
          <w:color w:val="auto"/>
          <w:highlight w:val="yellow"/>
        </w:rPr>
      </w:pPr>
      <w:r w:rsidRPr="00FA13B4">
        <w:rPr>
          <w:rFonts w:cs="Arial"/>
          <w:color w:val="auto"/>
          <w:highlight w:val="yellow"/>
        </w:rPr>
        <w:t xml:space="preserve">3.5) Use a scanning electron microscope to check the height of the CNT </w:t>
      </w:r>
      <w:r w:rsidR="008374F2" w:rsidRPr="00FA13B4">
        <w:rPr>
          <w:rFonts w:cs="Arial"/>
          <w:color w:val="auto"/>
          <w:highlight w:val="yellow"/>
        </w:rPr>
        <w:t xml:space="preserve">inside the openings </w:t>
      </w:r>
      <w:r w:rsidR="006666D7" w:rsidRPr="00FA13B4">
        <w:rPr>
          <w:rFonts w:cs="Arial"/>
          <w:color w:val="auto"/>
          <w:highlight w:val="yellow"/>
        </w:rPr>
        <w:t>under 45° tilt, or by preparing a cross-section.</w:t>
      </w:r>
    </w:p>
    <w:p w14:paraId="2E37095D" w14:textId="77777777" w:rsidR="00B97379" w:rsidRPr="00FA13B4" w:rsidRDefault="00B97379" w:rsidP="0087175A">
      <w:pPr>
        <w:pStyle w:val="NormalWeb"/>
        <w:spacing w:before="0" w:beforeAutospacing="0" w:after="0" w:afterAutospacing="0"/>
        <w:jc w:val="left"/>
        <w:rPr>
          <w:rFonts w:cs="Arial"/>
          <w:color w:val="auto"/>
          <w:highlight w:val="yellow"/>
        </w:rPr>
      </w:pPr>
    </w:p>
    <w:p w14:paraId="106F0BA1" w14:textId="06BE17E2" w:rsidR="00B97379" w:rsidRPr="00FA13B4" w:rsidRDefault="00B97379" w:rsidP="0087175A">
      <w:pPr>
        <w:pStyle w:val="NormalWeb"/>
        <w:spacing w:before="0" w:beforeAutospacing="0" w:after="0" w:afterAutospacing="0"/>
        <w:jc w:val="left"/>
        <w:rPr>
          <w:rFonts w:cs="Arial"/>
          <w:color w:val="auto"/>
          <w:highlight w:val="yellow"/>
        </w:rPr>
      </w:pPr>
      <w:r w:rsidRPr="00FA13B4">
        <w:rPr>
          <w:rFonts w:cs="Arial"/>
          <w:color w:val="auto"/>
          <w:highlight w:val="yellow"/>
        </w:rPr>
        <w:t xml:space="preserve">3.6) </w:t>
      </w:r>
      <w:proofErr w:type="gramStart"/>
      <w:r w:rsidRPr="00FA13B4">
        <w:rPr>
          <w:rFonts w:cs="Arial"/>
          <w:color w:val="auto"/>
          <w:highlight w:val="yellow"/>
        </w:rPr>
        <w:t>Inspect</w:t>
      </w:r>
      <w:proofErr w:type="gramEnd"/>
      <w:r w:rsidRPr="00FA13B4">
        <w:rPr>
          <w:rFonts w:cs="Arial"/>
          <w:color w:val="auto"/>
          <w:highlight w:val="yellow"/>
        </w:rPr>
        <w:t xml:space="preserve"> the samples using Raman spectroscopy to determine the crystallinity of the CNT</w:t>
      </w:r>
      <w:sdt>
        <w:sdtPr>
          <w:rPr>
            <w:rFonts w:cs="Arial"/>
            <w:color w:val="auto"/>
            <w:highlight w:val="yellow"/>
            <w:vertAlign w:val="superscript"/>
          </w:rPr>
          <w:id w:val="-1710022076"/>
          <w:citation/>
        </w:sdtPr>
        <w:sdtContent>
          <w:r w:rsidRPr="001044B5">
            <w:rPr>
              <w:rFonts w:cs="Arial"/>
              <w:color w:val="auto"/>
              <w:highlight w:val="yellow"/>
              <w:vertAlign w:val="superscript"/>
            </w:rPr>
            <w:fldChar w:fldCharType="begin"/>
          </w:r>
          <w:r w:rsidRPr="00DA64EF">
            <w:rPr>
              <w:rFonts w:cs="Arial"/>
              <w:color w:val="auto"/>
              <w:highlight w:val="yellow"/>
              <w:vertAlign w:val="superscript"/>
              <w:lang w:val="en-GB"/>
            </w:rPr>
            <w:instrText xml:space="preserve"> CITATION Vollebregt2012b \l 1043 </w:instrText>
          </w:r>
          <w:r w:rsidRPr="00800AEB">
            <w:rPr>
              <w:rFonts w:cs="Arial"/>
              <w:color w:val="auto"/>
              <w:highlight w:val="yellow"/>
              <w:vertAlign w:val="superscript"/>
            </w:rPr>
            <w:fldChar w:fldCharType="separate"/>
          </w:r>
          <w:r w:rsidR="00A77CB9" w:rsidRPr="00DA64EF">
            <w:rPr>
              <w:rFonts w:cs="Arial"/>
              <w:noProof/>
              <w:color w:val="auto"/>
              <w:highlight w:val="yellow"/>
              <w:vertAlign w:val="superscript"/>
              <w:lang w:val="en-GB"/>
            </w:rPr>
            <w:t xml:space="preserve"> </w:t>
          </w:r>
          <w:r w:rsidR="00A77CB9" w:rsidRPr="00800AEB">
            <w:rPr>
              <w:rFonts w:cs="Arial"/>
              <w:noProof/>
              <w:color w:val="auto"/>
              <w:highlight w:val="yellow"/>
              <w:vertAlign w:val="superscript"/>
              <w:lang w:val="en-GB"/>
            </w:rPr>
            <w:fldChar w:fldCharType="begin"/>
          </w:r>
          <w:r w:rsidR="00A77CB9" w:rsidRPr="00800AEB">
            <w:rPr>
              <w:rFonts w:cs="Arial"/>
              <w:noProof/>
              <w:color w:val="auto"/>
              <w:highlight w:val="yellow"/>
              <w:vertAlign w:val="superscript"/>
              <w:lang w:val="en-GB"/>
            </w:rPr>
            <w:instrText xml:space="preserve"> HYPERLINK "" \l "Vollebregt2012b" </w:instrText>
          </w:r>
          <w:r w:rsidR="00A77CB9" w:rsidRPr="00800AEB">
            <w:rPr>
              <w:rFonts w:cs="Arial"/>
              <w:noProof/>
              <w:color w:val="auto"/>
              <w:highlight w:val="yellow"/>
              <w:vertAlign w:val="superscript"/>
              <w:lang w:val="en-GB"/>
            </w:rPr>
            <w:fldChar w:fldCharType="separate"/>
          </w:r>
          <w:r w:rsidR="00A77CB9" w:rsidRPr="00800AEB">
            <w:rPr>
              <w:rStyle w:val="Hyperlink"/>
              <w:rFonts w:cs="Arial"/>
              <w:noProof/>
              <w:color w:val="auto"/>
              <w:highlight w:val="yellow"/>
              <w:u w:val="none"/>
              <w:vertAlign w:val="superscript"/>
              <w:lang w:val="en-GB"/>
            </w:rPr>
            <w:t>18</w:t>
          </w:r>
          <w:r w:rsidR="00A77CB9" w:rsidRPr="00800AEB">
            <w:rPr>
              <w:rFonts w:cs="Arial"/>
              <w:noProof/>
              <w:color w:val="auto"/>
              <w:highlight w:val="yellow"/>
              <w:vertAlign w:val="superscript"/>
              <w:lang w:val="en-GB"/>
            </w:rPr>
            <w:fldChar w:fldCharType="end"/>
          </w:r>
          <w:r w:rsidRPr="001044B5">
            <w:rPr>
              <w:rFonts w:cs="Arial"/>
              <w:color w:val="auto"/>
              <w:highlight w:val="yellow"/>
              <w:vertAlign w:val="superscript"/>
            </w:rPr>
            <w:fldChar w:fldCharType="end"/>
          </w:r>
        </w:sdtContent>
      </w:sdt>
      <w:r w:rsidRPr="00FA13B4">
        <w:rPr>
          <w:rFonts w:cs="Arial"/>
          <w:color w:val="auto"/>
          <w:highlight w:val="yellow"/>
        </w:rPr>
        <w:t>.</w:t>
      </w:r>
    </w:p>
    <w:p w14:paraId="72FC4F31" w14:textId="77777777" w:rsidR="00CB1887" w:rsidRPr="00FA13B4" w:rsidRDefault="00CB1887" w:rsidP="0087175A">
      <w:pPr>
        <w:pStyle w:val="NormalWeb"/>
        <w:spacing w:before="0" w:beforeAutospacing="0" w:after="0" w:afterAutospacing="0"/>
        <w:jc w:val="left"/>
        <w:rPr>
          <w:rFonts w:cs="Arial"/>
          <w:color w:val="auto"/>
          <w:highlight w:val="yellow"/>
        </w:rPr>
      </w:pPr>
    </w:p>
    <w:p w14:paraId="72955DA5" w14:textId="2A278039" w:rsidR="00CB1887" w:rsidRPr="00FA13B4" w:rsidRDefault="00CB1887" w:rsidP="0087175A">
      <w:pPr>
        <w:pStyle w:val="NormalWeb"/>
        <w:spacing w:before="0" w:beforeAutospacing="0" w:after="0" w:afterAutospacing="0"/>
        <w:jc w:val="left"/>
        <w:rPr>
          <w:rFonts w:cs="Arial"/>
          <w:b/>
          <w:color w:val="auto"/>
          <w:highlight w:val="yellow"/>
        </w:rPr>
      </w:pPr>
      <w:r w:rsidRPr="00FA13B4">
        <w:rPr>
          <w:rFonts w:cs="Arial"/>
          <w:b/>
          <w:color w:val="auto"/>
          <w:highlight w:val="yellow"/>
        </w:rPr>
        <w:t>4. Topside metallization</w:t>
      </w:r>
    </w:p>
    <w:p w14:paraId="76EAD62D" w14:textId="77777777" w:rsidR="00CB1887" w:rsidRPr="00FA13B4" w:rsidRDefault="00CB1887" w:rsidP="0087175A">
      <w:pPr>
        <w:pStyle w:val="NormalWeb"/>
        <w:spacing w:before="0" w:beforeAutospacing="0" w:after="0" w:afterAutospacing="0"/>
        <w:jc w:val="left"/>
        <w:rPr>
          <w:rFonts w:cs="Arial"/>
          <w:color w:val="auto"/>
          <w:highlight w:val="yellow"/>
        </w:rPr>
      </w:pPr>
    </w:p>
    <w:p w14:paraId="46980C7B" w14:textId="176C5551" w:rsidR="007B5CAA" w:rsidRPr="00FA13B4" w:rsidRDefault="007B5CAA" w:rsidP="0087175A">
      <w:pPr>
        <w:pStyle w:val="NormalWeb"/>
        <w:spacing w:before="0" w:beforeAutospacing="0" w:after="0" w:afterAutospacing="0"/>
        <w:jc w:val="left"/>
        <w:rPr>
          <w:rFonts w:cs="Arial"/>
          <w:color w:val="auto"/>
          <w:highlight w:val="yellow"/>
        </w:rPr>
      </w:pPr>
      <w:r w:rsidRPr="00FA13B4">
        <w:rPr>
          <w:rFonts w:cs="Arial"/>
          <w:color w:val="auto"/>
          <w:highlight w:val="yellow"/>
        </w:rPr>
        <w:t xml:space="preserve">4.1) Use magnetron sputtering to deposit the top metal. As </w:t>
      </w:r>
      <w:proofErr w:type="spellStart"/>
      <w:r w:rsidRPr="00FA13B4">
        <w:rPr>
          <w:rFonts w:cs="Arial"/>
          <w:color w:val="auto"/>
          <w:highlight w:val="yellow"/>
        </w:rPr>
        <w:t>Ti</w:t>
      </w:r>
      <w:proofErr w:type="spellEnd"/>
      <w:r w:rsidRPr="00FA13B4">
        <w:rPr>
          <w:rFonts w:cs="Arial"/>
          <w:color w:val="auto"/>
          <w:highlight w:val="yellow"/>
        </w:rPr>
        <w:t xml:space="preserve"> is </w:t>
      </w:r>
      <w:r w:rsidR="0022481D" w:rsidRPr="00FA13B4">
        <w:rPr>
          <w:rFonts w:cs="Arial"/>
          <w:color w:val="auto"/>
          <w:highlight w:val="yellow"/>
        </w:rPr>
        <w:t>a good metal</w:t>
      </w:r>
      <w:r w:rsidRPr="00FA13B4">
        <w:rPr>
          <w:rFonts w:cs="Arial"/>
          <w:color w:val="auto"/>
          <w:highlight w:val="yellow"/>
        </w:rPr>
        <w:t xml:space="preserve"> for c</w:t>
      </w:r>
      <w:r w:rsidR="0022481D" w:rsidRPr="00FA13B4">
        <w:rPr>
          <w:rFonts w:cs="Arial"/>
          <w:color w:val="auto"/>
          <w:highlight w:val="yellow"/>
        </w:rPr>
        <w:t>ontacting CNT</w:t>
      </w:r>
      <w:sdt>
        <w:sdtPr>
          <w:rPr>
            <w:rFonts w:cs="Arial"/>
            <w:color w:val="auto"/>
            <w:highlight w:val="yellow"/>
            <w:vertAlign w:val="superscript"/>
          </w:rPr>
          <w:id w:val="1831713678"/>
          <w:citation/>
        </w:sdtPr>
        <w:sdtContent>
          <w:r w:rsidR="0022481D" w:rsidRPr="00800AEB">
            <w:rPr>
              <w:rFonts w:cs="Arial"/>
              <w:color w:val="auto"/>
              <w:highlight w:val="yellow"/>
              <w:vertAlign w:val="superscript"/>
            </w:rPr>
            <w:fldChar w:fldCharType="begin"/>
          </w:r>
          <w:r w:rsidR="0022481D" w:rsidRPr="001044B5">
            <w:rPr>
              <w:rFonts w:cs="Arial"/>
              <w:color w:val="auto"/>
              <w:highlight w:val="yellow"/>
              <w:vertAlign w:val="superscript"/>
              <w:lang w:val="en-GB"/>
            </w:rPr>
            <w:instrText xml:space="preserve"> CITATION Lim2009 \l 1043 </w:instrText>
          </w:r>
          <w:r w:rsidR="0022481D" w:rsidRPr="00800AEB">
            <w:rPr>
              <w:rFonts w:cs="Arial"/>
              <w:color w:val="auto"/>
              <w:highlight w:val="yellow"/>
              <w:vertAlign w:val="superscript"/>
            </w:rPr>
            <w:fldChar w:fldCharType="separate"/>
          </w:r>
          <w:r w:rsidR="00A77CB9" w:rsidRPr="001044B5">
            <w:rPr>
              <w:rFonts w:cs="Arial"/>
              <w:noProof/>
              <w:color w:val="auto"/>
              <w:highlight w:val="yellow"/>
              <w:vertAlign w:val="superscript"/>
              <w:lang w:val="en-GB"/>
            </w:rPr>
            <w:t xml:space="preserve"> </w:t>
          </w:r>
          <w:r w:rsidR="00A77CB9" w:rsidRPr="00800AEB">
            <w:rPr>
              <w:rFonts w:cs="Arial"/>
              <w:noProof/>
              <w:color w:val="auto"/>
              <w:highlight w:val="yellow"/>
              <w:vertAlign w:val="superscript"/>
              <w:lang w:val="en-GB"/>
            </w:rPr>
            <w:fldChar w:fldCharType="begin"/>
          </w:r>
          <w:r w:rsidR="00A77CB9" w:rsidRPr="00800AEB">
            <w:rPr>
              <w:rFonts w:cs="Arial"/>
              <w:noProof/>
              <w:color w:val="auto"/>
              <w:highlight w:val="yellow"/>
              <w:vertAlign w:val="superscript"/>
              <w:lang w:val="en-GB"/>
            </w:rPr>
            <w:instrText xml:space="preserve"> HYPERLINK "" \l "Lim2009" </w:instrText>
          </w:r>
          <w:r w:rsidR="00A77CB9" w:rsidRPr="00800AEB">
            <w:rPr>
              <w:rFonts w:cs="Arial"/>
              <w:noProof/>
              <w:color w:val="auto"/>
              <w:highlight w:val="yellow"/>
              <w:vertAlign w:val="superscript"/>
              <w:lang w:val="en-GB"/>
            </w:rPr>
            <w:fldChar w:fldCharType="separate"/>
          </w:r>
          <w:r w:rsidR="00A77CB9" w:rsidRPr="00800AEB">
            <w:rPr>
              <w:rStyle w:val="Hyperlink"/>
              <w:rFonts w:cs="Arial"/>
              <w:noProof/>
              <w:color w:val="auto"/>
              <w:highlight w:val="yellow"/>
              <w:u w:val="none"/>
              <w:vertAlign w:val="superscript"/>
              <w:lang w:val="en-GB"/>
            </w:rPr>
            <w:t>19</w:t>
          </w:r>
          <w:r w:rsidR="00A77CB9" w:rsidRPr="00800AEB">
            <w:rPr>
              <w:rFonts w:cs="Arial"/>
              <w:noProof/>
              <w:color w:val="auto"/>
              <w:highlight w:val="yellow"/>
              <w:vertAlign w:val="superscript"/>
              <w:lang w:val="en-GB"/>
            </w:rPr>
            <w:fldChar w:fldCharType="end"/>
          </w:r>
          <w:r w:rsidR="0022481D" w:rsidRPr="001044B5">
            <w:rPr>
              <w:rFonts w:cs="Arial"/>
              <w:color w:val="auto"/>
              <w:highlight w:val="yellow"/>
              <w:vertAlign w:val="superscript"/>
            </w:rPr>
            <w:fldChar w:fldCharType="end"/>
          </w:r>
        </w:sdtContent>
      </w:sdt>
      <w:r w:rsidRPr="00FA13B4">
        <w:rPr>
          <w:rFonts w:cs="Arial"/>
          <w:color w:val="auto"/>
          <w:highlight w:val="yellow"/>
        </w:rPr>
        <w:t xml:space="preserve">, first </w:t>
      </w:r>
      <w:r w:rsidR="00407CA5" w:rsidRPr="00FA13B4">
        <w:rPr>
          <w:rFonts w:cs="Arial"/>
          <w:color w:val="auto"/>
          <w:highlight w:val="yellow"/>
        </w:rPr>
        <w:t xml:space="preserve">sputter 100 nm of </w:t>
      </w:r>
      <w:proofErr w:type="spellStart"/>
      <w:r w:rsidR="00407CA5" w:rsidRPr="00FA13B4">
        <w:rPr>
          <w:rFonts w:cs="Arial"/>
          <w:color w:val="auto"/>
          <w:highlight w:val="yellow"/>
        </w:rPr>
        <w:t>Ti</w:t>
      </w:r>
      <w:proofErr w:type="spellEnd"/>
      <w:r w:rsidRPr="00FA13B4">
        <w:rPr>
          <w:rFonts w:cs="Arial"/>
          <w:color w:val="auto"/>
          <w:highlight w:val="yellow"/>
        </w:rPr>
        <w:t xml:space="preserve">, </w:t>
      </w:r>
      <w:r w:rsidR="006666D7" w:rsidRPr="00FA13B4">
        <w:rPr>
          <w:rFonts w:cs="Arial"/>
          <w:color w:val="auto"/>
          <w:highlight w:val="yellow"/>
        </w:rPr>
        <w:t>followed by 2 µm of Al (1% Si)</w:t>
      </w:r>
      <w:r w:rsidR="00FF6340">
        <w:rPr>
          <w:rFonts w:cs="Arial"/>
          <w:color w:val="auto"/>
          <w:highlight w:val="yellow"/>
        </w:rPr>
        <w:t xml:space="preserve"> without breaking </w:t>
      </w:r>
      <w:r w:rsidR="001044B5">
        <w:rPr>
          <w:rFonts w:cs="Arial"/>
          <w:color w:val="auto"/>
          <w:highlight w:val="yellow"/>
        </w:rPr>
        <w:t xml:space="preserve">the </w:t>
      </w:r>
      <w:r w:rsidR="00FF6340">
        <w:rPr>
          <w:rFonts w:cs="Arial"/>
          <w:color w:val="auto"/>
          <w:highlight w:val="yellow"/>
        </w:rPr>
        <w:t>vacuum</w:t>
      </w:r>
      <w:r w:rsidR="006666D7" w:rsidRPr="00FA13B4">
        <w:rPr>
          <w:rFonts w:cs="Arial"/>
          <w:color w:val="auto"/>
          <w:highlight w:val="yellow"/>
        </w:rPr>
        <w:t>.</w:t>
      </w:r>
    </w:p>
    <w:p w14:paraId="292598F0" w14:textId="77777777" w:rsidR="007B5CAA" w:rsidRPr="00FA13B4" w:rsidRDefault="007B5CAA" w:rsidP="0087175A">
      <w:pPr>
        <w:pStyle w:val="NormalWeb"/>
        <w:spacing w:before="0" w:beforeAutospacing="0" w:after="0" w:afterAutospacing="0"/>
        <w:jc w:val="left"/>
        <w:rPr>
          <w:rFonts w:cs="Arial"/>
          <w:color w:val="auto"/>
          <w:highlight w:val="yellow"/>
        </w:rPr>
      </w:pPr>
    </w:p>
    <w:p w14:paraId="486ED88F" w14:textId="5B165082" w:rsidR="00CB1887" w:rsidRPr="00FA13B4" w:rsidRDefault="007B5CAA" w:rsidP="0087175A">
      <w:pPr>
        <w:pStyle w:val="NormalWeb"/>
        <w:spacing w:before="0" w:beforeAutospacing="0" w:after="0" w:afterAutospacing="0"/>
        <w:jc w:val="left"/>
        <w:rPr>
          <w:rFonts w:cs="Arial"/>
          <w:color w:val="auto"/>
          <w:highlight w:val="yellow"/>
        </w:rPr>
      </w:pPr>
      <w:r w:rsidRPr="00FA13B4">
        <w:rPr>
          <w:rFonts w:cs="Arial"/>
          <w:color w:val="auto"/>
          <w:highlight w:val="yellow"/>
        </w:rPr>
        <w:t xml:space="preserve">4.2) </w:t>
      </w:r>
      <w:r w:rsidR="00335BDF" w:rsidRPr="00FA13B4">
        <w:rPr>
          <w:rFonts w:cs="Arial"/>
          <w:color w:val="auto"/>
          <w:highlight w:val="yellow"/>
        </w:rPr>
        <w:t>Coat the wafer with 3.1 µm of positive photoresist with higher viscosity</w:t>
      </w:r>
      <w:r w:rsidR="00407CA5" w:rsidRPr="00FA13B4">
        <w:rPr>
          <w:rFonts w:cs="Arial"/>
          <w:color w:val="auto"/>
          <w:highlight w:val="yellow"/>
        </w:rPr>
        <w:t>, starting</w:t>
      </w:r>
      <w:r w:rsidR="00335BDF" w:rsidRPr="00FA13B4">
        <w:rPr>
          <w:rFonts w:cs="Arial"/>
          <w:color w:val="auto"/>
          <w:highlight w:val="yellow"/>
        </w:rPr>
        <w:t xml:space="preserve"> with a 90</w:t>
      </w:r>
      <w:r w:rsidR="00E44326" w:rsidRPr="00FA13B4">
        <w:rPr>
          <w:rFonts w:cs="Arial"/>
          <w:color w:val="auto"/>
          <w:highlight w:val="yellow"/>
        </w:rPr>
        <w:t xml:space="preserve"> s </w:t>
      </w:r>
      <w:r w:rsidR="00335BDF" w:rsidRPr="00FA13B4">
        <w:rPr>
          <w:rFonts w:cs="Arial"/>
          <w:color w:val="auto"/>
          <w:highlight w:val="yellow"/>
        </w:rPr>
        <w:t>HMDS treatment at 130 °C, followed by cooling of the wafer on a cold</w:t>
      </w:r>
      <w:r w:rsidR="001044B5">
        <w:rPr>
          <w:rFonts w:cs="Arial"/>
          <w:color w:val="auto"/>
          <w:highlight w:val="yellow"/>
        </w:rPr>
        <w:t xml:space="preserve"> </w:t>
      </w:r>
      <w:r w:rsidR="00335BDF" w:rsidRPr="00FA13B4">
        <w:rPr>
          <w:rFonts w:cs="Arial"/>
          <w:color w:val="auto"/>
          <w:highlight w:val="yellow"/>
        </w:rPr>
        <w:t>plate, spin-coating at the appropriate speed, and a 90</w:t>
      </w:r>
      <w:r w:rsidR="00E44326" w:rsidRPr="00FA13B4">
        <w:rPr>
          <w:rFonts w:cs="Arial"/>
          <w:color w:val="auto"/>
          <w:highlight w:val="yellow"/>
        </w:rPr>
        <w:t xml:space="preserve"> s </w:t>
      </w:r>
      <w:r w:rsidR="00335BDF" w:rsidRPr="00FA13B4">
        <w:rPr>
          <w:rFonts w:cs="Arial"/>
          <w:color w:val="auto"/>
          <w:highlight w:val="yellow"/>
        </w:rPr>
        <w:t>soft bake at 95 °C.</w:t>
      </w:r>
    </w:p>
    <w:p w14:paraId="21C1A3CB" w14:textId="77777777" w:rsidR="00335BDF" w:rsidRPr="00FA13B4" w:rsidRDefault="00335BDF" w:rsidP="0087175A">
      <w:pPr>
        <w:pStyle w:val="NormalWeb"/>
        <w:spacing w:before="0" w:beforeAutospacing="0" w:after="0" w:afterAutospacing="0"/>
        <w:jc w:val="left"/>
        <w:rPr>
          <w:rFonts w:cs="Arial"/>
          <w:color w:val="auto"/>
          <w:highlight w:val="yellow"/>
        </w:rPr>
      </w:pPr>
    </w:p>
    <w:p w14:paraId="0AB6EE80" w14:textId="621D0118" w:rsidR="00335BDF" w:rsidRPr="00FA13B4" w:rsidRDefault="00335BDF" w:rsidP="0087175A">
      <w:pPr>
        <w:pStyle w:val="NormalWeb"/>
        <w:spacing w:before="0" w:beforeAutospacing="0" w:after="0" w:afterAutospacing="0"/>
        <w:jc w:val="left"/>
        <w:rPr>
          <w:rFonts w:cs="Arial"/>
          <w:color w:val="auto"/>
          <w:highlight w:val="yellow"/>
        </w:rPr>
      </w:pPr>
      <w:r w:rsidRPr="00FA13B4">
        <w:rPr>
          <w:rFonts w:cs="Arial"/>
          <w:color w:val="auto"/>
          <w:highlight w:val="yellow"/>
        </w:rPr>
        <w:t xml:space="preserve">4.3) Using a photo-lithography mask and exposure tool expose the top metal pattern aligned to the alignment markers, exposure dose </w:t>
      </w:r>
      <w:r w:rsidR="006666D7" w:rsidRPr="00FA13B4">
        <w:rPr>
          <w:rFonts w:cs="Arial"/>
          <w:color w:val="auto"/>
          <w:highlight w:val="yellow"/>
        </w:rPr>
        <w:t>420</w:t>
      </w:r>
      <w:r w:rsidRPr="00FA13B4">
        <w:rPr>
          <w:rFonts w:cs="Arial"/>
          <w:color w:val="auto"/>
          <w:highlight w:val="yellow"/>
        </w:rPr>
        <w:t xml:space="preserve"> </w:t>
      </w:r>
      <w:proofErr w:type="spellStart"/>
      <w:r w:rsidRPr="00FA13B4">
        <w:rPr>
          <w:rFonts w:cs="Arial"/>
          <w:color w:val="auto"/>
          <w:highlight w:val="yellow"/>
        </w:rPr>
        <w:t>mJ</w:t>
      </w:r>
      <w:proofErr w:type="spellEnd"/>
      <w:r w:rsidRPr="00FA13B4">
        <w:rPr>
          <w:rFonts w:cs="Arial"/>
          <w:color w:val="auto"/>
          <w:highlight w:val="yellow"/>
        </w:rPr>
        <w:t>/cm</w:t>
      </w:r>
      <w:r w:rsidRPr="00FA13B4">
        <w:rPr>
          <w:rFonts w:cs="Arial"/>
          <w:color w:val="auto"/>
          <w:highlight w:val="yellow"/>
          <w:vertAlign w:val="superscript"/>
        </w:rPr>
        <w:t>2</w:t>
      </w:r>
      <w:r w:rsidR="006666D7" w:rsidRPr="00FA13B4">
        <w:rPr>
          <w:rFonts w:cs="Arial"/>
          <w:color w:val="auto"/>
          <w:highlight w:val="yellow"/>
        </w:rPr>
        <w:t>, focus of -1</w:t>
      </w:r>
      <w:r w:rsidRPr="00FA13B4">
        <w:rPr>
          <w:rFonts w:cs="Arial"/>
          <w:color w:val="auto"/>
          <w:highlight w:val="yellow"/>
        </w:rPr>
        <w:t>.</w:t>
      </w:r>
    </w:p>
    <w:p w14:paraId="3BAD8CF1" w14:textId="77777777" w:rsidR="00335BDF" w:rsidRPr="00FA13B4" w:rsidRDefault="00335BDF" w:rsidP="0087175A">
      <w:pPr>
        <w:pStyle w:val="NormalWeb"/>
        <w:spacing w:before="0" w:beforeAutospacing="0" w:after="0" w:afterAutospacing="0"/>
        <w:jc w:val="left"/>
        <w:rPr>
          <w:rFonts w:cs="Arial"/>
          <w:color w:val="auto"/>
          <w:highlight w:val="yellow"/>
        </w:rPr>
      </w:pPr>
    </w:p>
    <w:p w14:paraId="4038CB40" w14:textId="112FA2C5" w:rsidR="00335BDF" w:rsidRPr="00FA13B4" w:rsidRDefault="00335BDF" w:rsidP="0087175A">
      <w:pPr>
        <w:pStyle w:val="NormalWeb"/>
        <w:spacing w:before="0" w:beforeAutospacing="0" w:after="0" w:afterAutospacing="0"/>
        <w:jc w:val="left"/>
        <w:rPr>
          <w:rFonts w:cs="Arial"/>
          <w:color w:val="auto"/>
          <w:highlight w:val="yellow"/>
        </w:rPr>
      </w:pPr>
      <w:r w:rsidRPr="00FA13B4">
        <w:rPr>
          <w:rFonts w:cs="Arial"/>
          <w:color w:val="auto"/>
          <w:highlight w:val="yellow"/>
        </w:rPr>
        <w:t xml:space="preserve">4.4) </w:t>
      </w:r>
      <w:proofErr w:type="gramStart"/>
      <w:r w:rsidRPr="00FA13B4">
        <w:rPr>
          <w:rFonts w:cs="Arial"/>
          <w:color w:val="auto"/>
          <w:highlight w:val="yellow"/>
        </w:rPr>
        <w:t>Perform</w:t>
      </w:r>
      <w:proofErr w:type="gramEnd"/>
      <w:r w:rsidRPr="00FA13B4">
        <w:rPr>
          <w:rFonts w:cs="Arial"/>
          <w:color w:val="auto"/>
          <w:highlight w:val="yellow"/>
        </w:rPr>
        <w:t xml:space="preserve"> a single puddle development process. This starts with a 90</w:t>
      </w:r>
      <w:r w:rsidR="00E44326" w:rsidRPr="00FA13B4">
        <w:rPr>
          <w:rFonts w:cs="Arial"/>
          <w:color w:val="auto"/>
          <w:highlight w:val="yellow"/>
        </w:rPr>
        <w:t xml:space="preserve"> s </w:t>
      </w:r>
      <w:r w:rsidRPr="00FA13B4">
        <w:rPr>
          <w:rFonts w:cs="Arial"/>
          <w:color w:val="auto"/>
          <w:highlight w:val="yellow"/>
        </w:rPr>
        <w:t>115 °C post-exposure bake, followed by 60</w:t>
      </w:r>
      <w:r w:rsidR="00E44326" w:rsidRPr="00FA13B4">
        <w:rPr>
          <w:rFonts w:cs="Arial"/>
          <w:color w:val="auto"/>
          <w:highlight w:val="yellow"/>
        </w:rPr>
        <w:t xml:space="preserve"> s </w:t>
      </w:r>
      <w:r w:rsidRPr="00FA13B4">
        <w:rPr>
          <w:rFonts w:cs="Arial"/>
          <w:color w:val="auto"/>
          <w:highlight w:val="yellow"/>
        </w:rPr>
        <w:t>development using developer and 90</w:t>
      </w:r>
      <w:r w:rsidR="00E44326" w:rsidRPr="00FA13B4">
        <w:rPr>
          <w:rFonts w:cs="Arial"/>
          <w:color w:val="auto"/>
          <w:highlight w:val="yellow"/>
        </w:rPr>
        <w:t xml:space="preserve"> s </w:t>
      </w:r>
      <w:r w:rsidRPr="00FA13B4">
        <w:rPr>
          <w:rFonts w:cs="Arial"/>
          <w:color w:val="auto"/>
          <w:highlight w:val="yellow"/>
        </w:rPr>
        <w:t>hard bake at 100 °C.</w:t>
      </w:r>
    </w:p>
    <w:p w14:paraId="5DDA3615" w14:textId="77777777" w:rsidR="00335BDF" w:rsidRPr="00FA13B4" w:rsidRDefault="00335BDF" w:rsidP="0087175A">
      <w:pPr>
        <w:pStyle w:val="NormalWeb"/>
        <w:spacing w:before="0" w:beforeAutospacing="0" w:after="0" w:afterAutospacing="0"/>
        <w:jc w:val="left"/>
        <w:rPr>
          <w:rFonts w:cs="Arial"/>
          <w:color w:val="auto"/>
          <w:highlight w:val="yellow"/>
        </w:rPr>
      </w:pPr>
    </w:p>
    <w:p w14:paraId="30B58EEC" w14:textId="04225DF1" w:rsidR="00335BDF" w:rsidRPr="00FA13B4" w:rsidRDefault="00335BDF" w:rsidP="0087175A">
      <w:pPr>
        <w:pStyle w:val="NormalWeb"/>
        <w:spacing w:before="0" w:beforeAutospacing="0" w:after="0" w:afterAutospacing="0"/>
        <w:jc w:val="left"/>
        <w:rPr>
          <w:rFonts w:cs="Arial"/>
          <w:color w:val="auto"/>
          <w:highlight w:val="yellow"/>
        </w:rPr>
      </w:pPr>
      <w:r w:rsidRPr="00FA13B4">
        <w:rPr>
          <w:rFonts w:cs="Arial"/>
          <w:color w:val="auto"/>
          <w:highlight w:val="yellow"/>
        </w:rPr>
        <w:t>4.5) Use a microscope to inspect if the lines in the resist are of the correct dimensions and if the overlay to the markers is correct.</w:t>
      </w:r>
    </w:p>
    <w:p w14:paraId="357AA9C3" w14:textId="77777777" w:rsidR="00335BDF" w:rsidRPr="00FA13B4" w:rsidRDefault="00335BDF" w:rsidP="0087175A">
      <w:pPr>
        <w:pStyle w:val="NormalWeb"/>
        <w:spacing w:before="0" w:beforeAutospacing="0" w:after="0" w:afterAutospacing="0"/>
        <w:jc w:val="left"/>
        <w:rPr>
          <w:rFonts w:cs="Arial"/>
          <w:color w:val="auto"/>
          <w:highlight w:val="yellow"/>
        </w:rPr>
      </w:pPr>
    </w:p>
    <w:p w14:paraId="3DCF750F" w14:textId="6DA05141" w:rsidR="00335BDF" w:rsidRPr="00FA13B4" w:rsidRDefault="00335BDF" w:rsidP="0087175A">
      <w:pPr>
        <w:pStyle w:val="NormalWeb"/>
        <w:spacing w:before="0" w:beforeAutospacing="0" w:after="0" w:afterAutospacing="0"/>
        <w:jc w:val="left"/>
        <w:rPr>
          <w:rFonts w:cs="Arial"/>
          <w:color w:val="auto"/>
          <w:highlight w:val="yellow"/>
        </w:rPr>
      </w:pPr>
      <w:r w:rsidRPr="00FA13B4">
        <w:rPr>
          <w:rFonts w:cs="Arial"/>
          <w:color w:val="auto"/>
          <w:highlight w:val="yellow"/>
        </w:rPr>
        <w:t xml:space="preserve">4.6) </w:t>
      </w:r>
      <w:proofErr w:type="gramStart"/>
      <w:r w:rsidRPr="00FA13B4">
        <w:rPr>
          <w:rFonts w:cs="Arial"/>
          <w:color w:val="auto"/>
          <w:highlight w:val="yellow"/>
        </w:rPr>
        <w:t>Etch</w:t>
      </w:r>
      <w:proofErr w:type="gramEnd"/>
      <w:r w:rsidRPr="00FA13B4">
        <w:rPr>
          <w:rFonts w:cs="Arial"/>
          <w:color w:val="auto"/>
          <w:highlight w:val="yellow"/>
        </w:rPr>
        <w:t xml:space="preserve"> the </w:t>
      </w:r>
      <w:proofErr w:type="spellStart"/>
      <w:r w:rsidRPr="00FA13B4">
        <w:rPr>
          <w:rFonts w:cs="Arial"/>
          <w:color w:val="auto"/>
          <w:highlight w:val="yellow"/>
        </w:rPr>
        <w:t>Ti</w:t>
      </w:r>
      <w:proofErr w:type="spellEnd"/>
      <w:r w:rsidRPr="00FA13B4">
        <w:rPr>
          <w:rFonts w:cs="Arial"/>
          <w:color w:val="auto"/>
          <w:highlight w:val="yellow"/>
        </w:rPr>
        <w:t xml:space="preserve">/Al stack using chlorine plasma etching. For example using an inductive coupled plasma: 30/40 </w:t>
      </w:r>
      <w:proofErr w:type="spellStart"/>
      <w:r w:rsidRPr="00FA13B4">
        <w:rPr>
          <w:rFonts w:cs="Arial"/>
          <w:color w:val="auto"/>
          <w:highlight w:val="yellow"/>
        </w:rPr>
        <w:t>sccm</w:t>
      </w:r>
      <w:proofErr w:type="spellEnd"/>
      <w:r w:rsidRPr="00FA13B4">
        <w:rPr>
          <w:rFonts w:cs="Arial"/>
          <w:color w:val="auto"/>
          <w:highlight w:val="yellow"/>
        </w:rPr>
        <w:t xml:space="preserve"> Cl</w:t>
      </w:r>
      <w:r w:rsidRPr="00FA13B4">
        <w:rPr>
          <w:rFonts w:cs="Arial"/>
          <w:color w:val="auto"/>
          <w:highlight w:val="yellow"/>
          <w:vertAlign w:val="subscript"/>
        </w:rPr>
        <w:t>2</w:t>
      </w:r>
      <w:r w:rsidRPr="00FA13B4">
        <w:rPr>
          <w:rFonts w:cs="Arial"/>
          <w:color w:val="auto"/>
          <w:highlight w:val="yellow"/>
        </w:rPr>
        <w:t>/</w:t>
      </w:r>
      <w:proofErr w:type="spellStart"/>
      <w:r w:rsidRPr="00FA13B4">
        <w:rPr>
          <w:rFonts w:cs="Arial"/>
          <w:color w:val="auto"/>
          <w:highlight w:val="yellow"/>
        </w:rPr>
        <w:t>HBr</w:t>
      </w:r>
      <w:proofErr w:type="spellEnd"/>
      <w:r w:rsidRPr="00FA13B4">
        <w:rPr>
          <w:rFonts w:cs="Arial"/>
          <w:color w:val="auto"/>
          <w:highlight w:val="yellow"/>
        </w:rPr>
        <w:t xml:space="preserve">, 5 </w:t>
      </w:r>
      <w:proofErr w:type="spellStart"/>
      <w:r w:rsidRPr="00FA13B4">
        <w:rPr>
          <w:rFonts w:cs="Arial"/>
          <w:color w:val="auto"/>
          <w:highlight w:val="yellow"/>
        </w:rPr>
        <w:t>mTorr</w:t>
      </w:r>
      <w:proofErr w:type="spellEnd"/>
      <w:r w:rsidRPr="00FA13B4">
        <w:rPr>
          <w:rFonts w:cs="Arial"/>
          <w:color w:val="auto"/>
          <w:highlight w:val="yellow"/>
        </w:rPr>
        <w:t xml:space="preserve">, 40/500 W Platen/ICP RF power with endpoint detection and </w:t>
      </w:r>
      <w:r w:rsidR="006666D7" w:rsidRPr="00FA13B4">
        <w:rPr>
          <w:rFonts w:cs="Arial"/>
          <w:color w:val="auto"/>
          <w:highlight w:val="yellow"/>
        </w:rPr>
        <w:t>80</w:t>
      </w:r>
      <w:r w:rsidRPr="00FA13B4">
        <w:rPr>
          <w:rFonts w:cs="Arial"/>
          <w:color w:val="auto"/>
          <w:highlight w:val="yellow"/>
        </w:rPr>
        <w:t xml:space="preserve"> % </w:t>
      </w:r>
      <w:proofErr w:type="spellStart"/>
      <w:r w:rsidRPr="00FA13B4">
        <w:rPr>
          <w:rFonts w:cs="Arial"/>
          <w:color w:val="auto"/>
          <w:highlight w:val="yellow"/>
        </w:rPr>
        <w:t>overetch</w:t>
      </w:r>
      <w:proofErr w:type="spellEnd"/>
      <w:r w:rsidRPr="00FA13B4">
        <w:rPr>
          <w:rFonts w:cs="Arial"/>
          <w:color w:val="auto"/>
          <w:highlight w:val="yellow"/>
        </w:rPr>
        <w:t xml:space="preserve"> using 15/30 </w:t>
      </w:r>
      <w:proofErr w:type="spellStart"/>
      <w:r w:rsidRPr="00FA13B4">
        <w:rPr>
          <w:rFonts w:cs="Arial"/>
          <w:color w:val="auto"/>
          <w:highlight w:val="yellow"/>
        </w:rPr>
        <w:t>sccm</w:t>
      </w:r>
      <w:proofErr w:type="spellEnd"/>
      <w:r w:rsidRPr="00FA13B4">
        <w:rPr>
          <w:rFonts w:cs="Arial"/>
          <w:color w:val="auto"/>
          <w:highlight w:val="yellow"/>
        </w:rPr>
        <w:t xml:space="preserve"> Cl2</w:t>
      </w:r>
      <w:r w:rsidR="00087E25" w:rsidRPr="00FA13B4">
        <w:rPr>
          <w:rFonts w:cs="Arial"/>
          <w:color w:val="auto"/>
          <w:highlight w:val="yellow"/>
        </w:rPr>
        <w:t>/</w:t>
      </w:r>
      <w:proofErr w:type="spellStart"/>
      <w:r w:rsidRPr="00FA13B4">
        <w:rPr>
          <w:rFonts w:cs="Arial"/>
          <w:color w:val="auto"/>
          <w:highlight w:val="yellow"/>
        </w:rPr>
        <w:t>HBr</w:t>
      </w:r>
      <w:proofErr w:type="spellEnd"/>
      <w:r w:rsidRPr="00FA13B4">
        <w:rPr>
          <w:rFonts w:cs="Arial"/>
          <w:color w:val="auto"/>
          <w:highlight w:val="yellow"/>
        </w:rPr>
        <w:t>.</w:t>
      </w:r>
    </w:p>
    <w:p w14:paraId="63C4C6A3" w14:textId="77777777" w:rsidR="00335BDF" w:rsidRPr="00FA13B4" w:rsidRDefault="00335BDF" w:rsidP="0087175A">
      <w:pPr>
        <w:pStyle w:val="NormalWeb"/>
        <w:spacing w:before="0" w:beforeAutospacing="0" w:after="0" w:afterAutospacing="0"/>
        <w:jc w:val="left"/>
        <w:rPr>
          <w:rFonts w:cs="Arial"/>
          <w:color w:val="auto"/>
          <w:highlight w:val="yellow"/>
        </w:rPr>
      </w:pPr>
    </w:p>
    <w:p w14:paraId="788B6224" w14:textId="2332585A" w:rsidR="00335BDF" w:rsidRPr="00FA13B4" w:rsidRDefault="00335BDF" w:rsidP="0087175A">
      <w:pPr>
        <w:pStyle w:val="NormalWeb"/>
        <w:spacing w:before="0" w:beforeAutospacing="0" w:after="0" w:afterAutospacing="0"/>
        <w:jc w:val="left"/>
        <w:rPr>
          <w:rFonts w:cs="Arial"/>
          <w:color w:val="auto"/>
          <w:highlight w:val="yellow"/>
        </w:rPr>
      </w:pPr>
      <w:r w:rsidRPr="00FA13B4">
        <w:rPr>
          <w:rFonts w:cs="Arial"/>
          <w:color w:val="auto"/>
          <w:highlight w:val="yellow"/>
        </w:rPr>
        <w:t xml:space="preserve">4.7) Use an oxygen plasma stripper to remove the photoresist (1 kW, 400 </w:t>
      </w:r>
      <w:proofErr w:type="spellStart"/>
      <w:r w:rsidRPr="00FA13B4">
        <w:rPr>
          <w:rFonts w:cs="Arial"/>
          <w:color w:val="auto"/>
          <w:highlight w:val="yellow"/>
        </w:rPr>
        <w:t>sccm</w:t>
      </w:r>
      <w:proofErr w:type="spellEnd"/>
      <w:r w:rsidRPr="00FA13B4">
        <w:rPr>
          <w:rFonts w:cs="Arial"/>
          <w:color w:val="auto"/>
          <w:highlight w:val="yellow"/>
        </w:rPr>
        <w:t xml:space="preserve"> O</w:t>
      </w:r>
      <w:r w:rsidRPr="00FA13B4">
        <w:rPr>
          <w:rFonts w:cs="Arial"/>
          <w:color w:val="auto"/>
          <w:highlight w:val="yellow"/>
          <w:vertAlign w:val="subscript"/>
        </w:rPr>
        <w:t>2</w:t>
      </w:r>
      <w:r w:rsidRPr="00FA13B4">
        <w:rPr>
          <w:rFonts w:cs="Arial"/>
          <w:color w:val="auto"/>
          <w:highlight w:val="yellow"/>
        </w:rPr>
        <w:t xml:space="preserve"> with </w:t>
      </w:r>
      <w:r w:rsidRPr="00FA13B4">
        <w:rPr>
          <w:rFonts w:cs="Arial"/>
          <w:color w:val="auto"/>
          <w:highlight w:val="yellow"/>
        </w:rPr>
        <w:lastRenderedPageBreak/>
        <w:t>endpoint detection and 2</w:t>
      </w:r>
      <w:r w:rsidR="00E44326" w:rsidRPr="00FA13B4">
        <w:rPr>
          <w:rFonts w:cs="Arial"/>
          <w:color w:val="auto"/>
          <w:highlight w:val="yellow"/>
        </w:rPr>
        <w:t xml:space="preserve"> </w:t>
      </w:r>
      <w:r w:rsidRPr="00FA13B4">
        <w:rPr>
          <w:rFonts w:cs="Arial"/>
          <w:color w:val="auto"/>
          <w:highlight w:val="yellow"/>
        </w:rPr>
        <w:t xml:space="preserve">min </w:t>
      </w:r>
      <w:proofErr w:type="spellStart"/>
      <w:r w:rsidRPr="00FA13B4">
        <w:rPr>
          <w:rFonts w:cs="Arial"/>
          <w:color w:val="auto"/>
          <w:highlight w:val="yellow"/>
        </w:rPr>
        <w:t>overetch</w:t>
      </w:r>
      <w:proofErr w:type="spellEnd"/>
      <w:r w:rsidRPr="00FA13B4">
        <w:rPr>
          <w:rFonts w:cs="Arial"/>
          <w:color w:val="auto"/>
          <w:highlight w:val="yellow"/>
        </w:rPr>
        <w:t>).</w:t>
      </w:r>
      <w:r w:rsidR="008374F2" w:rsidRPr="00FA13B4">
        <w:rPr>
          <w:rFonts w:cs="Arial"/>
          <w:color w:val="auto"/>
          <w:highlight w:val="yellow"/>
        </w:rPr>
        <w:t xml:space="preserve"> If the metal coverage is not complete (</w:t>
      </w:r>
      <w:r w:rsidR="001044B5">
        <w:rPr>
          <w:rFonts w:cs="Arial"/>
          <w:i/>
          <w:color w:val="auto"/>
          <w:highlight w:val="yellow"/>
        </w:rPr>
        <w:t>i</w:t>
      </w:r>
      <w:proofErr w:type="gramStart"/>
      <w:r w:rsidR="008374F2" w:rsidRPr="00800AEB">
        <w:rPr>
          <w:rFonts w:cs="Arial"/>
          <w:i/>
          <w:color w:val="auto"/>
          <w:highlight w:val="yellow"/>
        </w:rPr>
        <w:t>.</w:t>
      </w:r>
      <w:proofErr w:type="gramEnd"/>
      <w:r w:rsidR="001044B5">
        <w:rPr>
          <w:rFonts w:cs="Arial"/>
          <w:i/>
          <w:color w:val="auto"/>
          <w:highlight w:val="yellow"/>
        </w:rPr>
        <w:t>e</w:t>
      </w:r>
      <w:r w:rsidR="008374F2" w:rsidRPr="00800AEB">
        <w:rPr>
          <w:rFonts w:cs="Arial"/>
          <w:i/>
          <w:color w:val="auto"/>
          <w:highlight w:val="yellow"/>
        </w:rPr>
        <w:t>.</w:t>
      </w:r>
      <w:r w:rsidR="008374F2" w:rsidRPr="00FA13B4">
        <w:rPr>
          <w:rFonts w:cs="Arial"/>
          <w:color w:val="auto"/>
          <w:highlight w:val="yellow"/>
        </w:rPr>
        <w:t xml:space="preserve"> there are pinholes around the CNT) use an organic solvent </w:t>
      </w:r>
      <w:r w:rsidR="0063309D" w:rsidRPr="00FA13B4">
        <w:rPr>
          <w:rFonts w:cs="Arial"/>
          <w:color w:val="auto"/>
          <w:highlight w:val="yellow"/>
        </w:rPr>
        <w:t>(</w:t>
      </w:r>
      <w:r w:rsidR="00BB3231" w:rsidRPr="00FA13B4">
        <w:rPr>
          <w:rFonts w:cs="Arial"/>
          <w:i/>
          <w:color w:val="auto"/>
          <w:highlight w:val="yellow"/>
        </w:rPr>
        <w:t>e</w:t>
      </w:r>
      <w:r w:rsidR="0063309D" w:rsidRPr="00FA13B4">
        <w:rPr>
          <w:rFonts w:cs="Arial"/>
          <w:i/>
          <w:color w:val="auto"/>
          <w:highlight w:val="yellow"/>
        </w:rPr>
        <w:t>.</w:t>
      </w:r>
      <w:r w:rsidR="00BB3231" w:rsidRPr="00FA13B4">
        <w:rPr>
          <w:rFonts w:cs="Arial"/>
          <w:i/>
          <w:color w:val="auto"/>
          <w:highlight w:val="yellow"/>
        </w:rPr>
        <w:t>g</w:t>
      </w:r>
      <w:r w:rsidR="0063309D" w:rsidRPr="00FA13B4">
        <w:rPr>
          <w:rFonts w:cs="Arial"/>
          <w:i/>
          <w:color w:val="auto"/>
          <w:highlight w:val="yellow"/>
        </w:rPr>
        <w:t>.</w:t>
      </w:r>
      <w:r w:rsidR="0063309D" w:rsidRPr="00FA13B4">
        <w:rPr>
          <w:rFonts w:cs="Arial"/>
          <w:color w:val="auto"/>
          <w:highlight w:val="yellow"/>
        </w:rPr>
        <w:t xml:space="preserve"> </w:t>
      </w:r>
      <w:r w:rsidR="00BB3231" w:rsidRPr="00FA13B4">
        <w:rPr>
          <w:rFonts w:cs="Arial"/>
          <w:color w:val="auto"/>
          <w:highlight w:val="yellow"/>
        </w:rPr>
        <w:t>NMP</w:t>
      </w:r>
      <w:r w:rsidR="0063309D" w:rsidRPr="00FA13B4">
        <w:rPr>
          <w:rFonts w:cs="Arial"/>
          <w:color w:val="auto"/>
          <w:highlight w:val="yellow"/>
        </w:rPr>
        <w:t xml:space="preserve">) </w:t>
      </w:r>
      <w:r w:rsidR="008374F2" w:rsidRPr="00FA13B4">
        <w:rPr>
          <w:rFonts w:cs="Arial"/>
          <w:color w:val="auto"/>
          <w:highlight w:val="yellow"/>
        </w:rPr>
        <w:t>to remove the photoresist in order to prevent plasma damage to the CNT.</w:t>
      </w:r>
    </w:p>
    <w:p w14:paraId="16410953" w14:textId="77777777" w:rsidR="00335BDF" w:rsidRPr="00FA13B4" w:rsidRDefault="00335BDF" w:rsidP="0087175A">
      <w:pPr>
        <w:pStyle w:val="NormalWeb"/>
        <w:spacing w:before="0" w:beforeAutospacing="0" w:after="0" w:afterAutospacing="0"/>
        <w:jc w:val="left"/>
        <w:rPr>
          <w:rFonts w:cs="Arial"/>
          <w:color w:val="auto"/>
          <w:highlight w:val="yellow"/>
        </w:rPr>
      </w:pPr>
    </w:p>
    <w:p w14:paraId="0F055174" w14:textId="2EF1F0BB" w:rsidR="00335BDF" w:rsidRPr="00FA13B4" w:rsidRDefault="00335BDF" w:rsidP="0087175A">
      <w:pPr>
        <w:pStyle w:val="NormalWeb"/>
        <w:spacing w:before="0" w:beforeAutospacing="0" w:after="0" w:afterAutospacing="0"/>
        <w:jc w:val="left"/>
        <w:rPr>
          <w:rFonts w:cs="Arial"/>
          <w:color w:val="auto"/>
        </w:rPr>
      </w:pPr>
      <w:r w:rsidRPr="00FA13B4">
        <w:rPr>
          <w:rFonts w:cs="Arial"/>
          <w:color w:val="auto"/>
          <w:highlight w:val="yellow"/>
        </w:rPr>
        <w:t xml:space="preserve">4.8) </w:t>
      </w:r>
      <w:proofErr w:type="gramStart"/>
      <w:r w:rsidRPr="00FA13B4">
        <w:rPr>
          <w:rFonts w:cs="Arial"/>
          <w:color w:val="auto"/>
          <w:highlight w:val="yellow"/>
        </w:rPr>
        <w:t>Clean</w:t>
      </w:r>
      <w:proofErr w:type="gramEnd"/>
      <w:r w:rsidRPr="00FA13B4">
        <w:rPr>
          <w:rFonts w:cs="Arial"/>
          <w:color w:val="auto"/>
          <w:highlight w:val="yellow"/>
        </w:rPr>
        <w:t xml:space="preserve"> the wafers. Put them for 10 min in 99 % HNO</w:t>
      </w:r>
      <w:r w:rsidRPr="00FA13B4">
        <w:rPr>
          <w:rFonts w:cs="Arial"/>
          <w:color w:val="auto"/>
          <w:highlight w:val="yellow"/>
          <w:vertAlign w:val="subscript"/>
        </w:rPr>
        <w:t>3</w:t>
      </w:r>
      <w:r w:rsidRPr="00FA13B4">
        <w:rPr>
          <w:rFonts w:cs="Arial"/>
          <w:color w:val="auto"/>
          <w:highlight w:val="yellow"/>
        </w:rPr>
        <w:t>, followed by rins</w:t>
      </w:r>
      <w:r w:rsidR="00BB3231" w:rsidRPr="00FA13B4">
        <w:rPr>
          <w:rFonts w:cs="Arial"/>
          <w:color w:val="auto"/>
          <w:highlight w:val="yellow"/>
        </w:rPr>
        <w:t>ing</w:t>
      </w:r>
      <w:r w:rsidRPr="00FA13B4">
        <w:rPr>
          <w:rFonts w:cs="Arial"/>
          <w:color w:val="auto"/>
          <w:highlight w:val="yellow"/>
        </w:rPr>
        <w:t xml:space="preserve"> with DI water till the </w:t>
      </w:r>
      <w:r w:rsidR="0063309D" w:rsidRPr="00FA13B4">
        <w:rPr>
          <w:rFonts w:cs="Arial"/>
          <w:color w:val="auto"/>
          <w:highlight w:val="yellow"/>
        </w:rPr>
        <w:t>resistivity</w:t>
      </w:r>
      <w:r w:rsidRPr="00FA13B4">
        <w:rPr>
          <w:rFonts w:cs="Arial"/>
          <w:color w:val="auto"/>
          <w:highlight w:val="yellow"/>
        </w:rPr>
        <w:t xml:space="preserve"> of the water is 5 MΩ (organic clea</w:t>
      </w:r>
      <w:r w:rsidR="00087E25" w:rsidRPr="00FA13B4">
        <w:rPr>
          <w:rFonts w:cs="Arial"/>
          <w:color w:val="auto"/>
          <w:highlight w:val="yellow"/>
        </w:rPr>
        <w:t>n</w:t>
      </w:r>
      <w:r w:rsidRPr="00FA13B4">
        <w:rPr>
          <w:rFonts w:cs="Arial"/>
          <w:color w:val="auto"/>
          <w:highlight w:val="yellow"/>
        </w:rPr>
        <w:t xml:space="preserve">). Use a </w:t>
      </w:r>
      <w:proofErr w:type="spellStart"/>
      <w:r w:rsidRPr="00FA13B4">
        <w:rPr>
          <w:rFonts w:cs="Arial"/>
          <w:color w:val="auto"/>
          <w:highlight w:val="yellow"/>
        </w:rPr>
        <w:t>rinser</w:t>
      </w:r>
      <w:proofErr w:type="spellEnd"/>
      <w:r w:rsidRPr="00FA13B4">
        <w:rPr>
          <w:rFonts w:cs="Arial"/>
          <w:color w:val="auto"/>
          <w:highlight w:val="yellow"/>
        </w:rPr>
        <w:t xml:space="preserve"> dryer to dry the wafers.</w:t>
      </w:r>
    </w:p>
    <w:p w14:paraId="10902F8F" w14:textId="77777777" w:rsidR="00DD0647" w:rsidRPr="00FA13B4" w:rsidRDefault="00DD0647" w:rsidP="0087175A">
      <w:pPr>
        <w:pStyle w:val="NormalWeb"/>
        <w:spacing w:before="0" w:beforeAutospacing="0" w:after="0" w:afterAutospacing="0"/>
        <w:jc w:val="left"/>
        <w:rPr>
          <w:rFonts w:cs="Arial"/>
          <w:color w:val="auto"/>
        </w:rPr>
      </w:pPr>
    </w:p>
    <w:p w14:paraId="0E1736D7" w14:textId="6A19077E" w:rsidR="00DD0647" w:rsidRPr="00FA13B4" w:rsidRDefault="00335BDF" w:rsidP="0087175A">
      <w:pPr>
        <w:pStyle w:val="NormalWeb"/>
        <w:spacing w:before="0" w:beforeAutospacing="0" w:after="0" w:afterAutospacing="0"/>
        <w:jc w:val="left"/>
        <w:rPr>
          <w:rFonts w:cs="Arial"/>
          <w:color w:val="auto"/>
        </w:rPr>
      </w:pPr>
      <w:r w:rsidRPr="00FA13B4">
        <w:rPr>
          <w:rFonts w:cs="Arial"/>
          <w:b/>
          <w:color w:val="auto"/>
        </w:rPr>
        <w:t>5. Measurements</w:t>
      </w:r>
    </w:p>
    <w:p w14:paraId="5D414DE1" w14:textId="77777777" w:rsidR="00335BDF" w:rsidRPr="00FA13B4" w:rsidRDefault="00335BDF" w:rsidP="0087175A">
      <w:pPr>
        <w:pStyle w:val="NormalWeb"/>
        <w:spacing w:before="0" w:beforeAutospacing="0" w:after="0" w:afterAutospacing="0"/>
        <w:jc w:val="left"/>
        <w:rPr>
          <w:rFonts w:cs="Arial"/>
          <w:color w:val="auto"/>
        </w:rPr>
      </w:pPr>
    </w:p>
    <w:p w14:paraId="5578948E" w14:textId="74BF01C2" w:rsidR="00FA13B4" w:rsidRPr="00FA13B4" w:rsidRDefault="00335BDF" w:rsidP="0087175A">
      <w:pPr>
        <w:pStyle w:val="NormalWeb"/>
        <w:spacing w:before="0" w:beforeAutospacing="0" w:after="0" w:afterAutospacing="0"/>
        <w:jc w:val="left"/>
        <w:rPr>
          <w:rFonts w:cs="Arial"/>
          <w:color w:val="auto"/>
        </w:rPr>
      </w:pPr>
      <w:r w:rsidRPr="00FA13B4">
        <w:rPr>
          <w:rFonts w:cs="Arial"/>
          <w:color w:val="auto"/>
        </w:rPr>
        <w:t xml:space="preserve">5.1) Use a scanning electron microscope </w:t>
      </w:r>
      <w:r w:rsidR="00830F51">
        <w:t xml:space="preserve">according to manufacturer's instructions </w:t>
      </w:r>
      <w:r w:rsidRPr="00FA13B4">
        <w:rPr>
          <w:rFonts w:cs="Arial"/>
          <w:color w:val="auto"/>
        </w:rPr>
        <w:t>to check the top metallization of the wafers</w:t>
      </w:r>
      <w:r w:rsidR="00830F51">
        <w:t>.</w:t>
      </w:r>
    </w:p>
    <w:p w14:paraId="161FB4EA" w14:textId="77777777" w:rsidR="00FA13B4" w:rsidRPr="00FA13B4" w:rsidRDefault="00FA13B4" w:rsidP="0087175A">
      <w:pPr>
        <w:pStyle w:val="NormalWeb"/>
        <w:spacing w:before="0" w:beforeAutospacing="0" w:after="0" w:afterAutospacing="0"/>
        <w:jc w:val="left"/>
        <w:rPr>
          <w:rFonts w:cs="Arial"/>
          <w:color w:val="auto"/>
        </w:rPr>
      </w:pPr>
    </w:p>
    <w:p w14:paraId="151D01E8" w14:textId="5D744B63" w:rsidR="00335BDF" w:rsidRPr="00FA13B4" w:rsidRDefault="00FA13B4" w:rsidP="0087175A">
      <w:pPr>
        <w:pStyle w:val="NormalWeb"/>
        <w:spacing w:before="0" w:beforeAutospacing="0" w:after="0" w:afterAutospacing="0"/>
        <w:jc w:val="left"/>
        <w:rPr>
          <w:rFonts w:cs="Arial"/>
          <w:color w:val="auto"/>
        </w:rPr>
      </w:pPr>
      <w:r w:rsidRPr="00FA13B4">
        <w:rPr>
          <w:rFonts w:cs="Arial"/>
          <w:color w:val="auto"/>
        </w:rPr>
        <w:t xml:space="preserve">Note: </w:t>
      </w:r>
      <w:r w:rsidR="005E413A" w:rsidRPr="00FA13B4">
        <w:rPr>
          <w:rFonts w:cs="Arial"/>
          <w:color w:val="auto"/>
        </w:rPr>
        <w:t xml:space="preserve">If necessary </w:t>
      </w:r>
      <w:r w:rsidR="001044B5">
        <w:rPr>
          <w:rFonts w:cs="Arial"/>
          <w:color w:val="auto"/>
        </w:rPr>
        <w:t xml:space="preserve">the </w:t>
      </w:r>
      <w:r w:rsidR="005E413A" w:rsidRPr="00FA13B4">
        <w:rPr>
          <w:rFonts w:cs="Arial"/>
          <w:color w:val="auto"/>
        </w:rPr>
        <w:t xml:space="preserve">wafer can be </w:t>
      </w:r>
      <w:r w:rsidR="006C080B" w:rsidRPr="00FA13B4">
        <w:rPr>
          <w:rFonts w:cs="Arial"/>
          <w:color w:val="auto"/>
        </w:rPr>
        <w:t xml:space="preserve">mechanically </w:t>
      </w:r>
      <w:r w:rsidR="005E413A" w:rsidRPr="00FA13B4">
        <w:rPr>
          <w:rFonts w:cs="Arial"/>
          <w:color w:val="auto"/>
        </w:rPr>
        <w:t xml:space="preserve">cleaved in order to check the complete CNT via using a </w:t>
      </w:r>
      <w:r w:rsidR="007D7CF5" w:rsidRPr="00FA13B4">
        <w:rPr>
          <w:rFonts w:cs="Arial"/>
          <w:color w:val="auto"/>
        </w:rPr>
        <w:t xml:space="preserve">sample </w:t>
      </w:r>
      <w:r w:rsidR="005E413A" w:rsidRPr="00FA13B4">
        <w:rPr>
          <w:rFonts w:cs="Arial"/>
          <w:color w:val="auto"/>
        </w:rPr>
        <w:t>tilt of 90°</w:t>
      </w:r>
      <w:r w:rsidR="006C080B" w:rsidRPr="00FA13B4">
        <w:rPr>
          <w:rFonts w:cs="Arial"/>
          <w:color w:val="auto"/>
        </w:rPr>
        <w:t>, resulting in images as shown in Figure 3</w:t>
      </w:r>
      <w:r w:rsidR="005E413A" w:rsidRPr="00FA13B4">
        <w:rPr>
          <w:rFonts w:cs="Arial"/>
          <w:color w:val="auto"/>
        </w:rPr>
        <w:t>.</w:t>
      </w:r>
      <w:r w:rsidR="006C080B" w:rsidRPr="00FA13B4">
        <w:rPr>
          <w:rFonts w:cs="Arial"/>
          <w:color w:val="auto"/>
        </w:rPr>
        <w:t xml:space="preserve"> As the samples are electrically conductive no additional treatment steps have to be used and the samples can be directly mounted into the SEM. Generally, high acceleration voltages of 15 or 20 kV can be used, but if the SiO</w:t>
      </w:r>
      <w:r w:rsidR="006C080B" w:rsidRPr="00FA13B4">
        <w:rPr>
          <w:rFonts w:cs="Arial"/>
          <w:color w:val="auto"/>
          <w:vertAlign w:val="subscript"/>
        </w:rPr>
        <w:t>2</w:t>
      </w:r>
      <w:r w:rsidR="006C080B" w:rsidRPr="00FA13B4">
        <w:rPr>
          <w:rFonts w:cs="Arial"/>
          <w:color w:val="auto"/>
        </w:rPr>
        <w:t xml:space="preserve"> </w:t>
      </w:r>
      <w:r w:rsidR="00F23CAE" w:rsidRPr="00FA13B4">
        <w:rPr>
          <w:rFonts w:cs="Arial"/>
          <w:color w:val="auto"/>
        </w:rPr>
        <w:t xml:space="preserve">layer </w:t>
      </w:r>
      <w:r w:rsidR="006C080B" w:rsidRPr="00FA13B4">
        <w:rPr>
          <w:rFonts w:cs="Arial"/>
          <w:color w:val="auto"/>
        </w:rPr>
        <w:t>is charging up too much this can be reduced to 5 kV</w:t>
      </w:r>
      <w:r w:rsidR="00830F51">
        <w:rPr>
          <w:rFonts w:cs="Arial"/>
          <w:color w:val="auto"/>
        </w:rPr>
        <w:t>.</w:t>
      </w:r>
      <w:r w:rsidR="00BC3D31">
        <w:rPr>
          <w:rFonts w:cs="Arial"/>
          <w:color w:val="auto"/>
        </w:rPr>
        <w:t xml:space="preserve"> </w:t>
      </w:r>
    </w:p>
    <w:p w14:paraId="4451BED4" w14:textId="77777777" w:rsidR="00335BDF" w:rsidRPr="00FA13B4" w:rsidRDefault="00335BDF" w:rsidP="0087175A">
      <w:pPr>
        <w:pStyle w:val="NormalWeb"/>
        <w:spacing w:before="0" w:beforeAutospacing="0" w:after="0" w:afterAutospacing="0"/>
        <w:jc w:val="left"/>
        <w:rPr>
          <w:rFonts w:cs="Arial"/>
          <w:color w:val="auto"/>
        </w:rPr>
      </w:pPr>
    </w:p>
    <w:p w14:paraId="76D97FA8" w14:textId="77777777" w:rsidR="00FA13B4" w:rsidRPr="00FA13B4" w:rsidRDefault="009F4D97" w:rsidP="0087175A">
      <w:pPr>
        <w:pStyle w:val="NormalWeb"/>
        <w:spacing w:before="0" w:beforeAutospacing="0" w:after="0" w:afterAutospacing="0"/>
        <w:jc w:val="left"/>
        <w:rPr>
          <w:rFonts w:cs="Arial"/>
          <w:color w:val="auto"/>
        </w:rPr>
      </w:pPr>
      <w:r w:rsidRPr="00FA13B4">
        <w:rPr>
          <w:rFonts w:cs="Arial"/>
          <w:color w:val="auto"/>
        </w:rPr>
        <w:t>5.2) Perform 4-</w:t>
      </w:r>
      <w:r w:rsidR="00335BDF" w:rsidRPr="00FA13B4">
        <w:rPr>
          <w:rFonts w:cs="Arial"/>
          <w:color w:val="auto"/>
        </w:rPr>
        <w:t>point probe I-V measurements using a probe station in combination with a semiconductor parameter analyzer</w:t>
      </w:r>
      <w:r w:rsidR="006C080B" w:rsidRPr="00FA13B4">
        <w:rPr>
          <w:rFonts w:cs="Arial"/>
          <w:color w:val="auto"/>
        </w:rPr>
        <w:t xml:space="preserve"> as described in Figure 1 and</w:t>
      </w:r>
      <w:r w:rsidR="000061A2" w:rsidRPr="00FA13B4">
        <w:rPr>
          <w:rFonts w:cs="Arial"/>
          <w:color w:val="auto"/>
        </w:rPr>
        <w:t xml:space="preserve"> in Vollebregt </w:t>
      </w:r>
      <w:r w:rsidR="000061A2" w:rsidRPr="00FA13B4">
        <w:rPr>
          <w:rFonts w:cs="Arial"/>
          <w:i/>
          <w:color w:val="auto"/>
        </w:rPr>
        <w:t>et al.</w:t>
      </w:r>
      <w:r w:rsidR="006C080B" w:rsidRPr="00FA13B4">
        <w:rPr>
          <w:rFonts w:cs="Arial"/>
          <w:color w:val="auto"/>
        </w:rPr>
        <w:t xml:space="preserve"> </w:t>
      </w:r>
      <w:sdt>
        <w:sdtPr>
          <w:rPr>
            <w:rFonts w:cs="Arial"/>
            <w:color w:val="auto"/>
            <w:vertAlign w:val="superscript"/>
          </w:rPr>
          <w:id w:val="-29962989"/>
          <w:citation/>
        </w:sdtPr>
        <w:sdtContent>
          <w:r w:rsidR="006C080B" w:rsidRPr="00800AEB">
            <w:rPr>
              <w:rFonts w:cs="Arial"/>
              <w:color w:val="auto"/>
              <w:vertAlign w:val="superscript"/>
            </w:rPr>
            <w:fldChar w:fldCharType="begin"/>
          </w:r>
          <w:r w:rsidR="006C080B" w:rsidRPr="001044B5">
            <w:rPr>
              <w:rFonts w:cs="Arial"/>
              <w:color w:val="auto"/>
              <w:vertAlign w:val="superscript"/>
              <w:lang w:val="en-GB"/>
            </w:rPr>
            <w:instrText xml:space="preserve"> CITATION Vollebregt2014 \l 1043 </w:instrText>
          </w:r>
          <w:r w:rsidR="006C080B" w:rsidRPr="00800AEB">
            <w:rPr>
              <w:rFonts w:cs="Arial"/>
              <w:color w:val="auto"/>
              <w:vertAlign w:val="superscript"/>
            </w:rPr>
            <w:fldChar w:fldCharType="separate"/>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"Vollebregt2014"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16</w:t>
          </w:r>
          <w:r w:rsidR="00A77CB9" w:rsidRPr="00800AEB">
            <w:rPr>
              <w:rFonts w:cs="Arial"/>
              <w:noProof/>
              <w:color w:val="auto"/>
              <w:vertAlign w:val="superscript"/>
              <w:lang w:val="en-GB"/>
            </w:rPr>
            <w:fldChar w:fldCharType="end"/>
          </w:r>
          <w:r w:rsidR="006C080B" w:rsidRPr="00800AEB">
            <w:rPr>
              <w:rFonts w:cs="Arial"/>
              <w:color w:val="auto"/>
              <w:vertAlign w:val="superscript"/>
            </w:rPr>
            <w:fldChar w:fldCharType="end"/>
          </w:r>
        </w:sdtContent>
      </w:sdt>
      <w:r w:rsidR="00335BDF" w:rsidRPr="00FA13B4">
        <w:rPr>
          <w:rFonts w:cs="Arial"/>
          <w:color w:val="auto"/>
        </w:rPr>
        <w:t>.</w:t>
      </w:r>
      <w:r w:rsidR="006C080B" w:rsidRPr="00FA13B4">
        <w:rPr>
          <w:rFonts w:cs="Arial"/>
          <w:color w:val="auto"/>
        </w:rPr>
        <w:t xml:space="preserve"> </w:t>
      </w:r>
    </w:p>
    <w:p w14:paraId="3D786E95" w14:textId="77777777" w:rsidR="00FA13B4" w:rsidRPr="00FA13B4" w:rsidRDefault="00FA13B4" w:rsidP="0087175A">
      <w:pPr>
        <w:pStyle w:val="NormalWeb"/>
        <w:spacing w:before="0" w:beforeAutospacing="0" w:after="0" w:afterAutospacing="0"/>
        <w:jc w:val="left"/>
        <w:rPr>
          <w:rFonts w:cs="Arial"/>
          <w:color w:val="auto"/>
        </w:rPr>
      </w:pPr>
    </w:p>
    <w:p w14:paraId="0F12A1DC" w14:textId="2750E73B" w:rsidR="00335BDF" w:rsidRPr="00FA13B4" w:rsidRDefault="00FA13B4" w:rsidP="0087175A">
      <w:pPr>
        <w:pStyle w:val="NormalWeb"/>
        <w:spacing w:before="0" w:beforeAutospacing="0" w:after="0" w:afterAutospacing="0"/>
        <w:jc w:val="left"/>
        <w:rPr>
          <w:rFonts w:cs="Arial"/>
          <w:color w:val="auto"/>
        </w:rPr>
      </w:pPr>
      <w:r w:rsidRPr="00FA13B4">
        <w:rPr>
          <w:rFonts w:cs="Arial"/>
          <w:color w:val="auto"/>
        </w:rPr>
        <w:t xml:space="preserve">Note: </w:t>
      </w:r>
      <w:r w:rsidR="006C080B" w:rsidRPr="00FA13B4">
        <w:rPr>
          <w:rFonts w:cs="Arial"/>
          <w:color w:val="auto"/>
        </w:rPr>
        <w:t xml:space="preserve">Normally a voltage sweep from -0.5 to 0.5 V is </w:t>
      </w:r>
      <w:r w:rsidR="00971DDD" w:rsidRPr="00FA13B4">
        <w:rPr>
          <w:rFonts w:cs="Arial"/>
          <w:color w:val="auto"/>
        </w:rPr>
        <w:t>sufficient</w:t>
      </w:r>
      <w:r w:rsidR="006C080B" w:rsidRPr="00FA13B4">
        <w:rPr>
          <w:rFonts w:cs="Arial"/>
          <w:color w:val="auto"/>
        </w:rPr>
        <w:t xml:space="preserve">, as the potential drop over </w:t>
      </w:r>
      <w:proofErr w:type="gramStart"/>
      <w:r w:rsidR="006C080B" w:rsidRPr="00FA13B4">
        <w:rPr>
          <w:rFonts w:cs="Arial"/>
          <w:color w:val="auto"/>
        </w:rPr>
        <w:t>an interconnect</w:t>
      </w:r>
      <w:proofErr w:type="gramEnd"/>
      <w:r w:rsidR="006C080B" w:rsidRPr="00FA13B4">
        <w:rPr>
          <w:rFonts w:cs="Arial"/>
          <w:color w:val="auto"/>
        </w:rPr>
        <w:t xml:space="preserve"> </w:t>
      </w:r>
      <w:r w:rsidR="0010581E" w:rsidRPr="00FA13B4">
        <w:rPr>
          <w:rFonts w:cs="Arial"/>
          <w:color w:val="auto"/>
        </w:rPr>
        <w:t>ideally is</w:t>
      </w:r>
      <w:r w:rsidR="006C080B" w:rsidRPr="00FA13B4">
        <w:rPr>
          <w:rFonts w:cs="Arial"/>
          <w:color w:val="auto"/>
        </w:rPr>
        <w:t xml:space="preserve"> small. </w:t>
      </w:r>
      <w:r w:rsidR="00335BDF" w:rsidRPr="00FA13B4">
        <w:rPr>
          <w:rFonts w:cs="Arial"/>
          <w:color w:val="auto"/>
        </w:rPr>
        <w:t xml:space="preserve"> By using a 4</w:t>
      </w:r>
      <w:r w:rsidR="009F4D97" w:rsidRPr="00FA13B4">
        <w:rPr>
          <w:rFonts w:cs="Arial"/>
          <w:color w:val="auto"/>
        </w:rPr>
        <w:t>-</w:t>
      </w:r>
      <w:r w:rsidR="00335BDF" w:rsidRPr="00FA13B4">
        <w:rPr>
          <w:rFonts w:cs="Arial"/>
          <w:color w:val="auto"/>
        </w:rPr>
        <w:t xml:space="preserve">point probe setup the </w:t>
      </w:r>
      <w:r w:rsidR="00CE4CCE" w:rsidRPr="00FA13B4">
        <w:rPr>
          <w:rFonts w:cs="Arial"/>
          <w:color w:val="auto"/>
        </w:rPr>
        <w:t xml:space="preserve">contact resistance of the </w:t>
      </w:r>
      <w:r w:rsidR="00BB3231" w:rsidRPr="00FA13B4">
        <w:rPr>
          <w:rFonts w:cs="Arial"/>
          <w:color w:val="auto"/>
        </w:rPr>
        <w:t xml:space="preserve">probe </w:t>
      </w:r>
      <w:r w:rsidR="00CE4CCE" w:rsidRPr="00FA13B4">
        <w:rPr>
          <w:rFonts w:cs="Arial"/>
          <w:color w:val="auto"/>
        </w:rPr>
        <w:t xml:space="preserve">needles and the wire resistances of the setup are </w:t>
      </w:r>
      <w:r w:rsidR="005E413A" w:rsidRPr="00FA13B4">
        <w:rPr>
          <w:rFonts w:cs="Arial"/>
          <w:color w:val="auto"/>
        </w:rPr>
        <w:t>omitted</w:t>
      </w:r>
      <w:r w:rsidR="00CE4CCE" w:rsidRPr="00FA13B4">
        <w:rPr>
          <w:rFonts w:cs="Arial"/>
          <w:color w:val="auto"/>
        </w:rPr>
        <w:t>.</w:t>
      </w:r>
    </w:p>
    <w:p w14:paraId="2DD0CDF5" w14:textId="77777777" w:rsidR="006305D7" w:rsidRPr="00FA13B4" w:rsidRDefault="006305D7" w:rsidP="0087175A">
      <w:pPr>
        <w:jc w:val="left"/>
        <w:rPr>
          <w:rFonts w:cs="Arial"/>
          <w:b/>
          <w:color w:val="auto"/>
        </w:rPr>
      </w:pPr>
    </w:p>
    <w:p w14:paraId="3CA9F2B6" w14:textId="6C495E60" w:rsidR="006305D7" w:rsidRPr="00FA13B4" w:rsidRDefault="006305D7" w:rsidP="0087175A">
      <w:pPr>
        <w:jc w:val="left"/>
        <w:rPr>
          <w:rFonts w:cs="Arial"/>
          <w:color w:val="auto"/>
        </w:rPr>
      </w:pPr>
      <w:r w:rsidRPr="00FA13B4">
        <w:rPr>
          <w:rFonts w:cs="Arial"/>
          <w:b/>
          <w:color w:val="auto"/>
        </w:rPr>
        <w:t>REPRESENTATIVE RESULTS</w:t>
      </w:r>
      <w:r w:rsidRPr="00FA13B4">
        <w:rPr>
          <w:rFonts w:cs="Arial"/>
          <w:b/>
          <w:bCs/>
          <w:color w:val="auto"/>
        </w:rPr>
        <w:t xml:space="preserve">: </w:t>
      </w:r>
    </w:p>
    <w:p w14:paraId="388CAAB7" w14:textId="7BC9B3EB" w:rsidR="00891C87" w:rsidRPr="00FA13B4" w:rsidRDefault="00A04903" w:rsidP="0087175A">
      <w:pPr>
        <w:jc w:val="left"/>
        <w:rPr>
          <w:rFonts w:cs="Arial"/>
          <w:color w:val="auto"/>
        </w:rPr>
      </w:pPr>
      <w:r w:rsidRPr="00FA13B4">
        <w:rPr>
          <w:rFonts w:cs="Arial"/>
          <w:color w:val="auto"/>
        </w:rPr>
        <w:t>The design of the measurement structure used in this work can be found in Figure 1.</w:t>
      </w:r>
      <w:r w:rsidR="00891C87" w:rsidRPr="00FA13B4">
        <w:rPr>
          <w:rFonts w:cs="Arial"/>
          <w:color w:val="auto"/>
        </w:rPr>
        <w:t xml:space="preserve"> By employing such a structure the measurement of the CNT bundle resistance and the metal-CNT contact resistances can be determined accurately, as probe and wire resistances are circumvented. The resistance of the bundle is a measure for the quality and density of the CNT bundle. In order to determine the contact resistance bundles of different lengths should be measured.</w:t>
      </w:r>
    </w:p>
    <w:p w14:paraId="1AFC1AD1" w14:textId="77777777" w:rsidR="00891C87" w:rsidRPr="00FA13B4" w:rsidRDefault="00891C87" w:rsidP="0087175A">
      <w:pPr>
        <w:jc w:val="left"/>
        <w:rPr>
          <w:rFonts w:cs="Arial"/>
          <w:color w:val="auto"/>
        </w:rPr>
      </w:pPr>
    </w:p>
    <w:p w14:paraId="5C0C4266" w14:textId="65C378D4" w:rsidR="00891C87" w:rsidRPr="00FA13B4" w:rsidRDefault="00155730" w:rsidP="0087175A">
      <w:pPr>
        <w:jc w:val="left"/>
        <w:rPr>
          <w:rFonts w:cs="Arial"/>
          <w:color w:val="auto"/>
        </w:rPr>
      </w:pPr>
      <w:r w:rsidRPr="00FA13B4">
        <w:rPr>
          <w:rFonts w:cs="Arial"/>
          <w:color w:val="auto"/>
        </w:rPr>
        <w:t xml:space="preserve">A typical SEM image of CNT grown at 350 °C for 60 min </w:t>
      </w:r>
      <w:r w:rsidR="005A27C9" w:rsidRPr="00FA13B4">
        <w:rPr>
          <w:rFonts w:cs="Arial"/>
          <w:color w:val="auto"/>
        </w:rPr>
        <w:t xml:space="preserve">taken </w:t>
      </w:r>
      <w:r w:rsidRPr="00FA13B4">
        <w:rPr>
          <w:rFonts w:cs="Arial"/>
          <w:color w:val="auto"/>
        </w:rPr>
        <w:t xml:space="preserve">from the top </w:t>
      </w:r>
      <w:r w:rsidR="005A27C9" w:rsidRPr="00FA13B4">
        <w:rPr>
          <w:rFonts w:cs="Arial"/>
          <w:color w:val="auto"/>
        </w:rPr>
        <w:t xml:space="preserve">before metallization </w:t>
      </w:r>
      <w:r w:rsidRPr="00FA13B4">
        <w:rPr>
          <w:rFonts w:cs="Arial"/>
          <w:color w:val="auto"/>
        </w:rPr>
        <w:t xml:space="preserve">at 45° tilt is shown in Figure </w:t>
      </w:r>
      <w:r w:rsidR="00B0625E" w:rsidRPr="00FA13B4">
        <w:rPr>
          <w:rFonts w:cs="Arial"/>
          <w:color w:val="auto"/>
        </w:rPr>
        <w:t>2</w:t>
      </w:r>
      <w:r w:rsidRPr="00FA13B4">
        <w:rPr>
          <w:rFonts w:cs="Arial"/>
          <w:color w:val="auto"/>
        </w:rPr>
        <w:t>.</w:t>
      </w:r>
      <w:r w:rsidR="00891C87" w:rsidRPr="00FA13B4">
        <w:rPr>
          <w:rFonts w:cs="Arial"/>
          <w:color w:val="auto"/>
        </w:rPr>
        <w:t xml:space="preserve"> Such an image is useful for checking if the growth time of the CNT is correctly set in order to obtain the same length as the thickness of the SiO</w:t>
      </w:r>
      <w:r w:rsidR="00891C87" w:rsidRPr="00FA13B4">
        <w:rPr>
          <w:rFonts w:cs="Arial"/>
          <w:color w:val="auto"/>
          <w:vertAlign w:val="subscript"/>
        </w:rPr>
        <w:t>2</w:t>
      </w:r>
      <w:r w:rsidR="00891C87" w:rsidRPr="00FA13B4">
        <w:rPr>
          <w:rFonts w:cs="Arial"/>
          <w:color w:val="auto"/>
        </w:rPr>
        <w:t xml:space="preserve"> layer.</w:t>
      </w:r>
      <w:r w:rsidRPr="00FA13B4">
        <w:rPr>
          <w:rFonts w:cs="Arial"/>
          <w:color w:val="auto"/>
        </w:rPr>
        <w:t xml:space="preserve"> A cross-section prepared by mechanical cleaving inspected by SEM of the same wafer</w:t>
      </w:r>
      <w:r w:rsidR="005A27C9" w:rsidRPr="00FA13B4">
        <w:rPr>
          <w:rFonts w:cs="Arial"/>
          <w:color w:val="auto"/>
        </w:rPr>
        <w:t xml:space="preserve"> after metallization</w:t>
      </w:r>
      <w:r w:rsidRPr="00FA13B4">
        <w:rPr>
          <w:rFonts w:cs="Arial"/>
          <w:color w:val="auto"/>
        </w:rPr>
        <w:t xml:space="preserve"> is shown in Figure </w:t>
      </w:r>
      <w:r w:rsidR="00B0625E" w:rsidRPr="00FA13B4">
        <w:rPr>
          <w:rFonts w:cs="Arial"/>
          <w:color w:val="auto"/>
        </w:rPr>
        <w:t>3</w:t>
      </w:r>
      <w:r w:rsidRPr="00FA13B4">
        <w:rPr>
          <w:rFonts w:cs="Arial"/>
          <w:color w:val="auto"/>
        </w:rPr>
        <w:t>.</w:t>
      </w:r>
      <w:r w:rsidR="00891C87" w:rsidRPr="00FA13B4">
        <w:rPr>
          <w:rFonts w:cs="Arial"/>
          <w:color w:val="auto"/>
        </w:rPr>
        <w:t xml:space="preserve"> This can be used to determine the alignment of the CNT, their density (for instance be counting the number of CNT per unit length), and if a high resolution SEM is used to determine their diameter. Also the contact area between the CNT and the metal layers can be investigated.</w:t>
      </w:r>
    </w:p>
    <w:p w14:paraId="1CB11BCA" w14:textId="77777777" w:rsidR="00891C87" w:rsidRPr="00FA13B4" w:rsidRDefault="00891C87" w:rsidP="0087175A">
      <w:pPr>
        <w:jc w:val="left"/>
        <w:rPr>
          <w:rFonts w:cs="Arial"/>
          <w:color w:val="auto"/>
        </w:rPr>
      </w:pPr>
    </w:p>
    <w:p w14:paraId="4DAEA150" w14:textId="72D96B0F" w:rsidR="00155730" w:rsidRPr="00FA13B4" w:rsidRDefault="00155730" w:rsidP="0087175A">
      <w:pPr>
        <w:jc w:val="left"/>
        <w:rPr>
          <w:rFonts w:cs="Arial"/>
          <w:color w:val="auto"/>
        </w:rPr>
      </w:pPr>
      <w:proofErr w:type="gramStart"/>
      <w:r w:rsidRPr="00FA13B4">
        <w:rPr>
          <w:rFonts w:cs="Arial"/>
          <w:color w:val="auto"/>
        </w:rPr>
        <w:t>Raman spectra of Co-grown CNT at 350 °C is</w:t>
      </w:r>
      <w:proofErr w:type="gramEnd"/>
      <w:r w:rsidRPr="00FA13B4">
        <w:rPr>
          <w:rFonts w:cs="Arial"/>
          <w:color w:val="auto"/>
        </w:rPr>
        <w:t xml:space="preserve"> displayed in Figure </w:t>
      </w:r>
      <w:r w:rsidR="00B0625E" w:rsidRPr="00FA13B4">
        <w:rPr>
          <w:rFonts w:cs="Arial"/>
          <w:color w:val="auto"/>
        </w:rPr>
        <w:t>4</w:t>
      </w:r>
      <w:r w:rsidRPr="00FA13B4">
        <w:rPr>
          <w:rFonts w:cs="Arial"/>
          <w:color w:val="auto"/>
        </w:rPr>
        <w:t>.</w:t>
      </w:r>
      <w:r w:rsidR="00891C87" w:rsidRPr="00FA13B4">
        <w:rPr>
          <w:rFonts w:cs="Arial"/>
          <w:color w:val="auto"/>
        </w:rPr>
        <w:t xml:space="preserve"> Raman spectroscopy is a powerful technique for investigating the </w:t>
      </w:r>
      <w:r w:rsidR="005C133E" w:rsidRPr="00FA13B4">
        <w:rPr>
          <w:rFonts w:cs="Arial"/>
          <w:color w:val="auto"/>
        </w:rPr>
        <w:t>crystallinity</w:t>
      </w:r>
      <w:r w:rsidR="00891C87" w:rsidRPr="00FA13B4">
        <w:rPr>
          <w:rFonts w:cs="Arial"/>
          <w:color w:val="auto"/>
        </w:rPr>
        <w:t xml:space="preserve"> of the CNT</w:t>
      </w:r>
      <w:sdt>
        <w:sdtPr>
          <w:rPr>
            <w:rFonts w:cs="Arial"/>
            <w:color w:val="auto"/>
            <w:vertAlign w:val="superscript"/>
          </w:rPr>
          <w:id w:val="600228459"/>
          <w:citation/>
        </w:sdtPr>
        <w:sdtContent>
          <w:r w:rsidR="005C133E" w:rsidRPr="00800AEB">
            <w:rPr>
              <w:rFonts w:cs="Arial"/>
              <w:color w:val="auto"/>
              <w:vertAlign w:val="superscript"/>
            </w:rPr>
            <w:fldChar w:fldCharType="begin"/>
          </w:r>
          <w:r w:rsidR="005C133E" w:rsidRPr="0010723A">
            <w:rPr>
              <w:rFonts w:cs="Arial"/>
              <w:color w:val="auto"/>
              <w:vertAlign w:val="superscript"/>
              <w:lang w:val="en-GB"/>
            </w:rPr>
            <w:instrText xml:space="preserve"> CITATION Vollebregt2012b \l 1043 </w:instrText>
          </w:r>
          <w:r w:rsidR="005C133E" w:rsidRPr="00800AEB">
            <w:rPr>
              <w:rFonts w:cs="Arial"/>
              <w:color w:val="auto"/>
              <w:vertAlign w:val="superscript"/>
            </w:rPr>
            <w:fldChar w:fldCharType="separate"/>
          </w:r>
          <w:r w:rsidR="00A77CB9" w:rsidRPr="0010723A">
            <w:rPr>
              <w:rFonts w:cs="Arial"/>
              <w:noProof/>
              <w:color w:val="auto"/>
              <w:vertAlign w:val="superscript"/>
              <w:lang w:val="en-GB"/>
            </w:rPr>
            <w:t xml:space="preserve"> </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"Vollebregt2012b"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18</w:t>
          </w:r>
          <w:r w:rsidR="00A77CB9" w:rsidRPr="00800AEB">
            <w:rPr>
              <w:rFonts w:cs="Arial"/>
              <w:noProof/>
              <w:color w:val="auto"/>
              <w:vertAlign w:val="superscript"/>
              <w:lang w:val="en-GB"/>
            </w:rPr>
            <w:fldChar w:fldCharType="end"/>
          </w:r>
          <w:r w:rsidR="005C133E" w:rsidRPr="0010723A">
            <w:rPr>
              <w:rFonts w:cs="Arial"/>
              <w:color w:val="auto"/>
              <w:vertAlign w:val="superscript"/>
            </w:rPr>
            <w:fldChar w:fldCharType="end"/>
          </w:r>
        </w:sdtContent>
      </w:sdt>
      <w:r w:rsidR="005C133E" w:rsidRPr="00FA13B4">
        <w:rPr>
          <w:rFonts w:cs="Arial"/>
          <w:color w:val="auto"/>
        </w:rPr>
        <w:t xml:space="preserve">, and can for instance be used </w:t>
      </w:r>
      <w:r w:rsidR="005C133E" w:rsidRPr="00FA13B4">
        <w:rPr>
          <w:rFonts w:cs="Arial"/>
          <w:color w:val="auto"/>
        </w:rPr>
        <w:lastRenderedPageBreak/>
        <w:t xml:space="preserve">to optimize the CNT growth parameters in order to obtain the highest quality CNT. </w:t>
      </w:r>
      <w:r w:rsidRPr="00FA13B4">
        <w:rPr>
          <w:rFonts w:cs="Arial"/>
          <w:color w:val="auto"/>
        </w:rPr>
        <w:t xml:space="preserve"> I-V measurements were performed using four point probe structures</w:t>
      </w:r>
      <w:r w:rsidR="00B83A23" w:rsidRPr="00FA13B4">
        <w:rPr>
          <w:rFonts w:cs="Arial"/>
          <w:color w:val="auto"/>
        </w:rPr>
        <w:t xml:space="preserve"> and are displayed in Figure </w:t>
      </w:r>
      <w:r w:rsidR="00B0625E" w:rsidRPr="00FA13B4">
        <w:rPr>
          <w:rFonts w:cs="Arial"/>
          <w:color w:val="auto"/>
        </w:rPr>
        <w:t>5</w:t>
      </w:r>
      <w:r w:rsidR="000611B5" w:rsidRPr="00FA13B4">
        <w:rPr>
          <w:rFonts w:cs="Arial"/>
          <w:color w:val="auto"/>
        </w:rPr>
        <w:t xml:space="preserve">. When the I-V behavior is linear it indicates </w:t>
      </w:r>
      <w:proofErr w:type="spellStart"/>
      <w:r w:rsidR="000611B5" w:rsidRPr="00FA13B4">
        <w:rPr>
          <w:rFonts w:cs="Arial"/>
          <w:color w:val="auto"/>
        </w:rPr>
        <w:t>ohmic</w:t>
      </w:r>
      <w:proofErr w:type="spellEnd"/>
      <w:r w:rsidR="000611B5" w:rsidRPr="00FA13B4">
        <w:rPr>
          <w:rFonts w:cs="Arial"/>
          <w:color w:val="auto"/>
        </w:rPr>
        <w:t xml:space="preserve"> contact between the CNT and the metal contacts. From the slope the electric resistance can be determined.</w:t>
      </w:r>
      <w:r w:rsidR="00B0625E" w:rsidRPr="00FA13B4">
        <w:rPr>
          <w:rFonts w:cs="Arial"/>
          <w:color w:val="auto"/>
        </w:rPr>
        <w:t xml:space="preserve"> </w:t>
      </w:r>
      <w:r w:rsidR="000611B5" w:rsidRPr="00FA13B4">
        <w:rPr>
          <w:rFonts w:cs="Arial"/>
          <w:color w:val="auto"/>
        </w:rPr>
        <w:t xml:space="preserve">From the resistance and the dimension of the bundles the resistivity can be calculated, which for these CNT bundles is </w:t>
      </w:r>
      <w:r w:rsidR="00B0625E" w:rsidRPr="00FA13B4">
        <w:rPr>
          <w:rFonts w:cs="Arial"/>
          <w:color w:val="auto"/>
        </w:rPr>
        <w:t>compared to the literature in Figure 6.</w:t>
      </w:r>
    </w:p>
    <w:p w14:paraId="5B69CF07" w14:textId="77777777" w:rsidR="00C42F50" w:rsidRPr="00FA13B4" w:rsidRDefault="00C42F50" w:rsidP="0087175A">
      <w:pPr>
        <w:jc w:val="left"/>
        <w:rPr>
          <w:rFonts w:cs="Arial"/>
          <w:color w:val="auto"/>
        </w:rPr>
      </w:pPr>
    </w:p>
    <w:p w14:paraId="3330949B" w14:textId="6800CC56" w:rsidR="009F4D97" w:rsidRPr="00FA13B4" w:rsidRDefault="009F4D97" w:rsidP="0087175A">
      <w:pPr>
        <w:jc w:val="left"/>
        <w:rPr>
          <w:rFonts w:cs="Arial"/>
          <w:color w:val="auto"/>
        </w:rPr>
      </w:pPr>
      <w:proofErr w:type="gramStart"/>
      <w:r w:rsidRPr="00FA13B4">
        <w:rPr>
          <w:rFonts w:cs="Arial"/>
          <w:b/>
          <w:color w:val="auto"/>
        </w:rPr>
        <w:t>Figure 1.</w:t>
      </w:r>
      <w:proofErr w:type="gramEnd"/>
      <w:r w:rsidRPr="00FA13B4">
        <w:rPr>
          <w:rFonts w:cs="Arial"/>
          <w:color w:val="auto"/>
        </w:rPr>
        <w:t xml:space="preserve"> </w:t>
      </w:r>
      <w:proofErr w:type="gramStart"/>
      <w:r w:rsidRPr="00FA13B4">
        <w:rPr>
          <w:rFonts w:cs="Arial"/>
          <w:i/>
          <w:color w:val="auto"/>
        </w:rPr>
        <w:t>Design of 4-point probe measurement structure used in this work</w:t>
      </w:r>
      <w:r w:rsidR="00AF17A7" w:rsidRPr="00FA13B4">
        <w:rPr>
          <w:rFonts w:cs="Arial"/>
          <w:i/>
          <w:color w:val="auto"/>
        </w:rPr>
        <w:t>.</w:t>
      </w:r>
      <w:proofErr w:type="gramEnd"/>
      <w:r w:rsidR="00AF17A7" w:rsidRPr="00FA13B4">
        <w:rPr>
          <w:rFonts w:cs="Arial"/>
          <w:color w:val="auto"/>
        </w:rPr>
        <w:t xml:space="preserve"> </w:t>
      </w:r>
      <w:r w:rsidR="00295AED" w:rsidRPr="00FA13B4">
        <w:rPr>
          <w:rFonts w:cs="Arial"/>
          <w:color w:val="auto"/>
        </w:rPr>
        <w:t>In the figure t</w:t>
      </w:r>
      <w:r w:rsidR="00AF17A7" w:rsidRPr="00FA13B4">
        <w:rPr>
          <w:rFonts w:cs="Arial"/>
          <w:color w:val="auto"/>
        </w:rPr>
        <w:t xml:space="preserve">he dark yellow layer indicates the </w:t>
      </w:r>
      <w:proofErr w:type="spellStart"/>
      <w:r w:rsidR="00AF17A7" w:rsidRPr="00FA13B4">
        <w:rPr>
          <w:rFonts w:cs="Arial"/>
          <w:color w:val="auto"/>
        </w:rPr>
        <w:t>TiN</w:t>
      </w:r>
      <w:proofErr w:type="spellEnd"/>
      <w:r w:rsidR="00AF17A7" w:rsidRPr="00FA13B4">
        <w:rPr>
          <w:rFonts w:cs="Arial"/>
          <w:color w:val="auto"/>
        </w:rPr>
        <w:t xml:space="preserve">, the black tubes the CNT bundles, and the metallic layer the </w:t>
      </w:r>
      <w:proofErr w:type="spellStart"/>
      <w:r w:rsidR="00AF17A7" w:rsidRPr="00FA13B4">
        <w:rPr>
          <w:rFonts w:cs="Arial"/>
          <w:color w:val="auto"/>
        </w:rPr>
        <w:t>Ti</w:t>
      </w:r>
      <w:proofErr w:type="spellEnd"/>
      <w:r w:rsidR="00AF17A7" w:rsidRPr="00FA13B4">
        <w:rPr>
          <w:rFonts w:cs="Arial"/>
          <w:color w:val="auto"/>
        </w:rPr>
        <w:t xml:space="preserve"> and Al stack. The sacrificial </w:t>
      </w:r>
      <w:proofErr w:type="spellStart"/>
      <w:r w:rsidR="00AF17A7" w:rsidRPr="00FA13B4">
        <w:rPr>
          <w:rFonts w:cs="Arial"/>
          <w:color w:val="auto"/>
        </w:rPr>
        <w:t>Ti</w:t>
      </w:r>
      <w:proofErr w:type="spellEnd"/>
      <w:r w:rsidR="00AF17A7" w:rsidRPr="00FA13B4">
        <w:rPr>
          <w:rFonts w:cs="Arial"/>
          <w:color w:val="auto"/>
        </w:rPr>
        <w:t xml:space="preserve"> layer is omitted for clarity and the oxide is semi-transparent. </w:t>
      </w:r>
      <w:r w:rsidR="000848D2" w:rsidRPr="00FA13B4">
        <w:rPr>
          <w:rFonts w:cs="Arial"/>
          <w:color w:val="auto"/>
        </w:rPr>
        <w:t xml:space="preserve">Probe connections for </w:t>
      </w:r>
      <w:r w:rsidR="0010723A">
        <w:rPr>
          <w:rFonts w:cs="Arial"/>
          <w:color w:val="auto"/>
        </w:rPr>
        <w:t xml:space="preserve">electrical </w:t>
      </w:r>
      <w:r w:rsidR="000848D2" w:rsidRPr="00FA13B4">
        <w:rPr>
          <w:rFonts w:cs="Arial"/>
          <w:color w:val="auto"/>
        </w:rPr>
        <w:t xml:space="preserve">4-point probe measurements are indicated. </w:t>
      </w:r>
    </w:p>
    <w:p w14:paraId="4820F3AA" w14:textId="77777777" w:rsidR="009F4D97" w:rsidRPr="00FA13B4" w:rsidRDefault="009F4D97" w:rsidP="0087175A">
      <w:pPr>
        <w:jc w:val="left"/>
        <w:rPr>
          <w:rFonts w:cs="Arial"/>
          <w:b/>
          <w:color w:val="auto"/>
        </w:rPr>
      </w:pPr>
    </w:p>
    <w:p w14:paraId="053822D4" w14:textId="21787571" w:rsidR="00C42F50" w:rsidRPr="00FA13B4" w:rsidRDefault="00C42F50" w:rsidP="0087175A">
      <w:pPr>
        <w:jc w:val="left"/>
        <w:rPr>
          <w:rFonts w:cs="Arial"/>
          <w:color w:val="auto"/>
        </w:rPr>
      </w:pPr>
      <w:proofErr w:type="gramStart"/>
      <w:r w:rsidRPr="00FA13B4">
        <w:rPr>
          <w:rFonts w:cs="Arial"/>
          <w:b/>
          <w:color w:val="auto"/>
        </w:rPr>
        <w:t xml:space="preserve">Figure </w:t>
      </w:r>
      <w:r w:rsidR="009F4D97" w:rsidRPr="00FA13B4">
        <w:rPr>
          <w:rFonts w:cs="Arial"/>
          <w:b/>
          <w:color w:val="auto"/>
        </w:rPr>
        <w:t>2</w:t>
      </w:r>
      <w:r w:rsidRPr="00FA13B4">
        <w:rPr>
          <w:rFonts w:cs="Arial"/>
          <w:b/>
          <w:color w:val="auto"/>
        </w:rPr>
        <w:t>.</w:t>
      </w:r>
      <w:proofErr w:type="gramEnd"/>
      <w:r w:rsidR="00B83A23" w:rsidRPr="00FA13B4">
        <w:rPr>
          <w:rFonts w:cs="Arial"/>
          <w:b/>
          <w:color w:val="auto"/>
        </w:rPr>
        <w:t xml:space="preserve"> </w:t>
      </w:r>
      <w:r w:rsidR="00295AED" w:rsidRPr="00FA13B4">
        <w:rPr>
          <w:rFonts w:cs="Arial"/>
          <w:i/>
          <w:color w:val="auto"/>
        </w:rPr>
        <w:t>Top</w:t>
      </w:r>
      <w:r w:rsidR="00B83A23" w:rsidRPr="00FA13B4">
        <w:rPr>
          <w:rFonts w:cs="Arial"/>
          <w:i/>
          <w:color w:val="auto"/>
        </w:rPr>
        <w:t xml:space="preserve">-view SEM image of </w:t>
      </w:r>
      <w:r w:rsidR="00A24FF7" w:rsidRPr="00FA13B4">
        <w:rPr>
          <w:rFonts w:cs="Arial"/>
          <w:i/>
          <w:color w:val="auto"/>
        </w:rPr>
        <w:t>a</w:t>
      </w:r>
      <w:r w:rsidR="00295AED" w:rsidRPr="00FA13B4">
        <w:rPr>
          <w:rFonts w:cs="Arial"/>
          <w:i/>
          <w:color w:val="auto"/>
        </w:rPr>
        <w:t xml:space="preserve"> CNT bundle.</w:t>
      </w:r>
      <w:r w:rsidR="00A24FF7" w:rsidRPr="00FA13B4">
        <w:rPr>
          <w:rFonts w:cs="Arial"/>
          <w:color w:val="auto"/>
        </w:rPr>
        <w:t xml:space="preserve"> </w:t>
      </w:r>
      <w:r w:rsidR="00295AED" w:rsidRPr="00FA13B4">
        <w:rPr>
          <w:rFonts w:cs="Arial"/>
          <w:color w:val="auto"/>
        </w:rPr>
        <w:t xml:space="preserve">This shows a </w:t>
      </w:r>
      <w:r w:rsidR="00A24FF7" w:rsidRPr="00FA13B4">
        <w:rPr>
          <w:rFonts w:cs="Arial"/>
          <w:color w:val="auto"/>
        </w:rPr>
        <w:t xml:space="preserve">2 µm wide </w:t>
      </w:r>
      <w:r w:rsidR="00B83A23" w:rsidRPr="00FA13B4">
        <w:rPr>
          <w:rFonts w:cs="Arial"/>
          <w:color w:val="auto"/>
        </w:rPr>
        <w:t>CNT</w:t>
      </w:r>
      <w:r w:rsidR="005A27C9" w:rsidRPr="00FA13B4">
        <w:rPr>
          <w:rFonts w:cs="Arial"/>
          <w:color w:val="auto"/>
        </w:rPr>
        <w:t xml:space="preserve"> bundle</w:t>
      </w:r>
      <w:r w:rsidR="00295AED" w:rsidRPr="00FA13B4">
        <w:rPr>
          <w:rFonts w:cs="Arial"/>
          <w:color w:val="auto"/>
        </w:rPr>
        <w:t xml:space="preserve"> grown</w:t>
      </w:r>
      <w:r w:rsidR="00B83A23" w:rsidRPr="00FA13B4">
        <w:rPr>
          <w:rFonts w:cs="Arial"/>
          <w:color w:val="auto"/>
        </w:rPr>
        <w:t xml:space="preserve"> in </w:t>
      </w:r>
      <w:r w:rsidR="005A27C9" w:rsidRPr="00FA13B4">
        <w:rPr>
          <w:rFonts w:cs="Arial"/>
          <w:color w:val="auto"/>
        </w:rPr>
        <w:t xml:space="preserve">a </w:t>
      </w:r>
      <w:r w:rsidR="00B83A23" w:rsidRPr="00FA13B4">
        <w:rPr>
          <w:rFonts w:cs="Arial"/>
          <w:color w:val="auto"/>
        </w:rPr>
        <w:t>contact opening</w:t>
      </w:r>
      <w:r w:rsidR="00295AED" w:rsidRPr="00FA13B4">
        <w:rPr>
          <w:rFonts w:cs="Arial"/>
          <w:color w:val="auto"/>
        </w:rPr>
        <w:t xml:space="preserve"> which was etched inside the SiO</w:t>
      </w:r>
      <w:r w:rsidR="00295AED" w:rsidRPr="00FA13B4">
        <w:rPr>
          <w:rFonts w:cs="Arial"/>
          <w:color w:val="auto"/>
          <w:vertAlign w:val="subscript"/>
        </w:rPr>
        <w:t>2</w:t>
      </w:r>
      <w:r w:rsidR="00B83A23" w:rsidRPr="00FA13B4">
        <w:rPr>
          <w:rFonts w:cs="Arial"/>
          <w:color w:val="auto"/>
        </w:rPr>
        <w:t xml:space="preserve">. </w:t>
      </w:r>
      <w:r w:rsidR="00025347">
        <w:rPr>
          <w:rFonts w:cs="Arial"/>
          <w:color w:val="auto"/>
        </w:rPr>
        <w:t>This figure has been modified from</w:t>
      </w:r>
      <w:sdt>
        <w:sdtPr>
          <w:rPr>
            <w:rFonts w:cs="Arial"/>
            <w:color w:val="auto"/>
            <w:vertAlign w:val="superscript"/>
          </w:rPr>
          <w:id w:val="608637898"/>
          <w:citation/>
        </w:sdtPr>
        <w:sdtContent>
          <w:r w:rsidR="00025347" w:rsidRPr="00800AEB">
            <w:rPr>
              <w:rFonts w:cs="Arial"/>
              <w:color w:val="auto"/>
              <w:vertAlign w:val="superscript"/>
            </w:rPr>
            <w:fldChar w:fldCharType="begin"/>
          </w:r>
          <w:r w:rsidR="00025347" w:rsidRPr="0010723A">
            <w:rPr>
              <w:rFonts w:cs="Arial"/>
              <w:color w:val="auto"/>
              <w:vertAlign w:val="superscript"/>
              <w:lang w:val="en-GB"/>
            </w:rPr>
            <w:instrText xml:space="preserve"> CITATION Vollebregt2014 \l 1043 </w:instrText>
          </w:r>
          <w:r w:rsidR="00025347" w:rsidRPr="00800AEB">
            <w:rPr>
              <w:rFonts w:cs="Arial"/>
              <w:color w:val="auto"/>
              <w:vertAlign w:val="superscript"/>
            </w:rPr>
            <w:fldChar w:fldCharType="separate"/>
          </w:r>
          <w:r w:rsidR="00A77CB9" w:rsidRPr="0010723A">
            <w:rPr>
              <w:rFonts w:cs="Arial"/>
              <w:noProof/>
              <w:color w:val="auto"/>
              <w:vertAlign w:val="superscript"/>
              <w:lang w:val="en-GB"/>
            </w:rPr>
            <w:t xml:space="preserve"> </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"Vollebregt2014"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16</w:t>
          </w:r>
          <w:r w:rsidR="00A77CB9" w:rsidRPr="00800AEB">
            <w:rPr>
              <w:rFonts w:cs="Arial"/>
              <w:noProof/>
              <w:color w:val="auto"/>
              <w:vertAlign w:val="superscript"/>
              <w:lang w:val="en-GB"/>
            </w:rPr>
            <w:fldChar w:fldCharType="end"/>
          </w:r>
          <w:r w:rsidR="00025347" w:rsidRPr="0010723A">
            <w:rPr>
              <w:rFonts w:cs="Arial"/>
              <w:color w:val="auto"/>
              <w:vertAlign w:val="superscript"/>
            </w:rPr>
            <w:fldChar w:fldCharType="end"/>
          </w:r>
        </w:sdtContent>
      </w:sdt>
      <w:r w:rsidR="00025347">
        <w:rPr>
          <w:rFonts w:cs="Arial"/>
          <w:color w:val="auto"/>
        </w:rPr>
        <w:t>, with permission from Elsevier.</w:t>
      </w:r>
    </w:p>
    <w:p w14:paraId="676FC410" w14:textId="77777777" w:rsidR="00C42F50" w:rsidRPr="00FA13B4" w:rsidRDefault="00C42F50" w:rsidP="0087175A">
      <w:pPr>
        <w:jc w:val="left"/>
        <w:rPr>
          <w:rFonts w:cs="Arial"/>
          <w:color w:val="auto"/>
        </w:rPr>
      </w:pPr>
    </w:p>
    <w:p w14:paraId="6C169CC1" w14:textId="705AA754" w:rsidR="00C42F50" w:rsidRPr="00FA13B4" w:rsidRDefault="00C42F50" w:rsidP="0087175A">
      <w:pPr>
        <w:jc w:val="left"/>
        <w:rPr>
          <w:rFonts w:cs="Arial"/>
          <w:color w:val="auto"/>
        </w:rPr>
      </w:pPr>
      <w:proofErr w:type="gramStart"/>
      <w:r w:rsidRPr="00FA13B4">
        <w:rPr>
          <w:rFonts w:cs="Arial"/>
          <w:b/>
          <w:color w:val="auto"/>
        </w:rPr>
        <w:t xml:space="preserve">Figure </w:t>
      </w:r>
      <w:r w:rsidR="009F4D97" w:rsidRPr="00FA13B4">
        <w:rPr>
          <w:rFonts w:cs="Arial"/>
          <w:b/>
          <w:color w:val="auto"/>
        </w:rPr>
        <w:t>3</w:t>
      </w:r>
      <w:r w:rsidRPr="00FA13B4">
        <w:rPr>
          <w:rFonts w:cs="Arial"/>
          <w:b/>
          <w:color w:val="auto"/>
        </w:rPr>
        <w:t>.</w:t>
      </w:r>
      <w:proofErr w:type="gramEnd"/>
      <w:r w:rsidR="00B83A23" w:rsidRPr="00FA13B4">
        <w:rPr>
          <w:rFonts w:cs="Arial"/>
          <w:b/>
          <w:color w:val="auto"/>
        </w:rPr>
        <w:t xml:space="preserve"> </w:t>
      </w:r>
      <w:proofErr w:type="gramStart"/>
      <w:r w:rsidR="00295AED" w:rsidRPr="00FA13B4">
        <w:rPr>
          <w:rFonts w:cs="Arial"/>
          <w:i/>
          <w:color w:val="auto"/>
        </w:rPr>
        <w:t>SEM cross-section of CNT via.</w:t>
      </w:r>
      <w:proofErr w:type="gramEnd"/>
      <w:r w:rsidR="00295AED" w:rsidRPr="00FA13B4">
        <w:rPr>
          <w:rFonts w:cs="Arial"/>
          <w:b/>
          <w:color w:val="auto"/>
        </w:rPr>
        <w:t xml:space="preserve"> </w:t>
      </w:r>
      <w:r w:rsidR="00B83A23" w:rsidRPr="00FA13B4">
        <w:rPr>
          <w:rFonts w:cs="Arial"/>
          <w:color w:val="auto"/>
        </w:rPr>
        <w:t>Cross-section of a</w:t>
      </w:r>
      <w:r w:rsidR="003A3884" w:rsidRPr="00FA13B4">
        <w:rPr>
          <w:rFonts w:cs="Arial"/>
          <w:color w:val="auto"/>
        </w:rPr>
        <w:t xml:space="preserve"> 2 µm wide and 1 µm long</w:t>
      </w:r>
      <w:r w:rsidR="00B83A23" w:rsidRPr="00FA13B4">
        <w:rPr>
          <w:rFonts w:cs="Arial"/>
          <w:color w:val="auto"/>
        </w:rPr>
        <w:t xml:space="preserve"> CNT test via prepared using mechanical cleaving</w:t>
      </w:r>
      <w:r w:rsidR="005A27C9" w:rsidRPr="00FA13B4">
        <w:rPr>
          <w:rFonts w:cs="Arial"/>
          <w:color w:val="auto"/>
        </w:rPr>
        <w:t xml:space="preserve"> after metallization</w:t>
      </w:r>
      <w:r w:rsidR="00B83A23" w:rsidRPr="00FA13B4">
        <w:rPr>
          <w:rFonts w:cs="Arial"/>
          <w:color w:val="auto"/>
        </w:rPr>
        <w:t>.</w:t>
      </w:r>
      <w:r w:rsidR="00025347">
        <w:rPr>
          <w:rFonts w:cs="Arial"/>
          <w:color w:val="auto"/>
        </w:rPr>
        <w:t xml:space="preserve"> This figure has been modified from</w:t>
      </w:r>
      <w:sdt>
        <w:sdtPr>
          <w:rPr>
            <w:rFonts w:cs="Arial"/>
            <w:color w:val="auto"/>
            <w:vertAlign w:val="superscript"/>
          </w:rPr>
          <w:id w:val="-1254974839"/>
          <w:citation/>
        </w:sdtPr>
        <w:sdtContent>
          <w:r w:rsidR="00025347" w:rsidRPr="00800AEB">
            <w:rPr>
              <w:rFonts w:cs="Arial"/>
              <w:color w:val="auto"/>
              <w:vertAlign w:val="superscript"/>
            </w:rPr>
            <w:fldChar w:fldCharType="begin"/>
          </w:r>
          <w:r w:rsidR="00025347" w:rsidRPr="0010723A">
            <w:rPr>
              <w:rFonts w:cs="Arial"/>
              <w:color w:val="auto"/>
              <w:vertAlign w:val="superscript"/>
              <w:lang w:val="en-GB"/>
            </w:rPr>
            <w:instrText xml:space="preserve"> CITATION Vollebregt2014 \l 1043 </w:instrText>
          </w:r>
          <w:r w:rsidR="00025347" w:rsidRPr="00800AEB">
            <w:rPr>
              <w:rFonts w:cs="Arial"/>
              <w:color w:val="auto"/>
              <w:vertAlign w:val="superscript"/>
            </w:rPr>
            <w:fldChar w:fldCharType="separate"/>
          </w:r>
          <w:r w:rsidR="00A77CB9" w:rsidRPr="0010723A">
            <w:rPr>
              <w:rFonts w:cs="Arial"/>
              <w:noProof/>
              <w:color w:val="auto"/>
              <w:vertAlign w:val="superscript"/>
              <w:lang w:val="en-GB"/>
            </w:rPr>
            <w:t xml:space="preserve"> </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"Vollebregt2014"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16</w:t>
          </w:r>
          <w:r w:rsidR="00A77CB9" w:rsidRPr="00800AEB">
            <w:rPr>
              <w:rFonts w:cs="Arial"/>
              <w:noProof/>
              <w:color w:val="auto"/>
              <w:vertAlign w:val="superscript"/>
              <w:lang w:val="en-GB"/>
            </w:rPr>
            <w:fldChar w:fldCharType="end"/>
          </w:r>
          <w:r w:rsidR="00025347" w:rsidRPr="0010723A">
            <w:rPr>
              <w:rFonts w:cs="Arial"/>
              <w:color w:val="auto"/>
              <w:vertAlign w:val="superscript"/>
            </w:rPr>
            <w:fldChar w:fldCharType="end"/>
          </w:r>
        </w:sdtContent>
      </w:sdt>
      <w:r w:rsidR="00025347">
        <w:rPr>
          <w:rFonts w:cs="Arial"/>
          <w:color w:val="auto"/>
        </w:rPr>
        <w:t>, with permission from Elsevier.</w:t>
      </w:r>
    </w:p>
    <w:p w14:paraId="33FB3DC8" w14:textId="77777777" w:rsidR="00C42F50" w:rsidRPr="00FA13B4" w:rsidRDefault="00C42F50" w:rsidP="0087175A">
      <w:pPr>
        <w:jc w:val="left"/>
        <w:rPr>
          <w:rFonts w:cs="Arial"/>
          <w:color w:val="auto"/>
        </w:rPr>
      </w:pPr>
    </w:p>
    <w:p w14:paraId="487DF4C0" w14:textId="449C8613" w:rsidR="00C42F50" w:rsidRPr="00FA13B4" w:rsidRDefault="00C42F50" w:rsidP="0087175A">
      <w:pPr>
        <w:jc w:val="left"/>
        <w:rPr>
          <w:rFonts w:cs="Arial"/>
          <w:color w:val="auto"/>
        </w:rPr>
      </w:pPr>
      <w:proofErr w:type="gramStart"/>
      <w:r w:rsidRPr="00FA13B4">
        <w:rPr>
          <w:rFonts w:cs="Arial"/>
          <w:b/>
          <w:color w:val="auto"/>
        </w:rPr>
        <w:t xml:space="preserve">Figure </w:t>
      </w:r>
      <w:r w:rsidR="009F4D97" w:rsidRPr="00FA13B4">
        <w:rPr>
          <w:rFonts w:cs="Arial"/>
          <w:b/>
          <w:color w:val="auto"/>
        </w:rPr>
        <w:t>4</w:t>
      </w:r>
      <w:r w:rsidRPr="00FA13B4">
        <w:rPr>
          <w:rFonts w:cs="Arial"/>
          <w:b/>
          <w:color w:val="auto"/>
        </w:rPr>
        <w:t>.</w:t>
      </w:r>
      <w:proofErr w:type="gramEnd"/>
      <w:r w:rsidR="00B83A23" w:rsidRPr="00FA13B4">
        <w:rPr>
          <w:rFonts w:cs="Arial"/>
          <w:b/>
          <w:color w:val="auto"/>
        </w:rPr>
        <w:t xml:space="preserve"> </w:t>
      </w:r>
      <w:r w:rsidR="00B83A23" w:rsidRPr="00FA13B4">
        <w:rPr>
          <w:rFonts w:cs="Arial"/>
          <w:i/>
          <w:color w:val="auto"/>
        </w:rPr>
        <w:t>Raman spectr</w:t>
      </w:r>
      <w:r w:rsidR="007619D3" w:rsidRPr="00FA13B4">
        <w:rPr>
          <w:rFonts w:cs="Arial"/>
          <w:i/>
          <w:color w:val="auto"/>
        </w:rPr>
        <w:t xml:space="preserve">um of </w:t>
      </w:r>
      <w:r w:rsidR="003A3884" w:rsidRPr="00FA13B4">
        <w:rPr>
          <w:rFonts w:cs="Arial"/>
          <w:i/>
          <w:color w:val="auto"/>
        </w:rPr>
        <w:t>a</w:t>
      </w:r>
      <w:r w:rsidR="0013325A" w:rsidRPr="00FA13B4">
        <w:rPr>
          <w:rFonts w:cs="Arial"/>
          <w:i/>
          <w:color w:val="auto"/>
        </w:rPr>
        <w:t xml:space="preserve"> </w:t>
      </w:r>
      <w:r w:rsidR="007619D3" w:rsidRPr="00FA13B4">
        <w:rPr>
          <w:rFonts w:cs="Arial"/>
          <w:i/>
          <w:color w:val="auto"/>
        </w:rPr>
        <w:t>CNT bundle</w:t>
      </w:r>
      <w:r w:rsidR="003A3884" w:rsidRPr="00FA13B4">
        <w:rPr>
          <w:rFonts w:cs="Arial"/>
          <w:i/>
          <w:color w:val="auto"/>
        </w:rPr>
        <w:t xml:space="preserve"> grown using Co at 350 °C</w:t>
      </w:r>
      <w:r w:rsidR="00B83A23" w:rsidRPr="00FA13B4">
        <w:rPr>
          <w:rFonts w:cs="Arial"/>
          <w:color w:val="auto"/>
        </w:rPr>
        <w:t>.</w:t>
      </w:r>
      <w:r w:rsidR="00295AED" w:rsidRPr="00FA13B4">
        <w:rPr>
          <w:rFonts w:cs="Arial"/>
          <w:color w:val="auto"/>
        </w:rPr>
        <w:t xml:space="preserve"> The names of the Raman bands are indicated. The black curve displays the raw measurement data.</w:t>
      </w:r>
      <w:r w:rsidR="00102FBB" w:rsidRPr="00FA13B4">
        <w:rPr>
          <w:rFonts w:cs="Arial"/>
          <w:color w:val="auto"/>
        </w:rPr>
        <w:t xml:space="preserve"> For all bands a Lorentzian fitting is performed</w:t>
      </w:r>
      <w:r w:rsidR="005A27C9" w:rsidRPr="00FA13B4">
        <w:rPr>
          <w:rFonts w:cs="Arial"/>
          <w:color w:val="auto"/>
        </w:rPr>
        <w:t xml:space="preserve"> (green dashed curves)</w:t>
      </w:r>
      <w:r w:rsidR="00102FBB" w:rsidRPr="00FA13B4">
        <w:rPr>
          <w:rFonts w:cs="Arial"/>
          <w:color w:val="auto"/>
        </w:rPr>
        <w:t>, except for the D’ band which is fitted by a Gaussian</w:t>
      </w:r>
      <w:sdt>
        <w:sdtPr>
          <w:rPr>
            <w:rFonts w:cs="Arial"/>
            <w:color w:val="auto"/>
            <w:vertAlign w:val="superscript"/>
          </w:rPr>
          <w:id w:val="-1668083489"/>
          <w:citation/>
        </w:sdtPr>
        <w:sdtContent>
          <w:r w:rsidR="00102FBB" w:rsidRPr="0010723A">
            <w:rPr>
              <w:rFonts w:cs="Arial"/>
              <w:color w:val="auto"/>
              <w:vertAlign w:val="superscript"/>
            </w:rPr>
            <w:fldChar w:fldCharType="begin"/>
          </w:r>
          <w:r w:rsidR="00102FBB" w:rsidRPr="0010723A">
            <w:rPr>
              <w:rFonts w:cs="Arial"/>
              <w:color w:val="auto"/>
              <w:vertAlign w:val="superscript"/>
              <w:lang w:val="en-GB"/>
            </w:rPr>
            <w:instrText xml:space="preserve"> CITATION Vollebregt2012b \l 1043 </w:instrText>
          </w:r>
          <w:r w:rsidR="00102FBB" w:rsidRPr="00800AEB">
            <w:rPr>
              <w:rFonts w:cs="Arial"/>
              <w:color w:val="auto"/>
              <w:vertAlign w:val="superscript"/>
            </w:rPr>
            <w:fldChar w:fldCharType="separate"/>
          </w:r>
          <w:r w:rsidR="00A77CB9" w:rsidRPr="0010723A">
            <w:rPr>
              <w:rFonts w:cs="Arial"/>
              <w:noProof/>
              <w:color w:val="auto"/>
              <w:vertAlign w:val="superscript"/>
              <w:lang w:val="en-GB"/>
            </w:rPr>
            <w:t xml:space="preserve"> </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"Vollebregt2012b"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18</w:t>
          </w:r>
          <w:r w:rsidR="00A77CB9" w:rsidRPr="00800AEB">
            <w:rPr>
              <w:rFonts w:cs="Arial"/>
              <w:noProof/>
              <w:color w:val="auto"/>
              <w:vertAlign w:val="superscript"/>
              <w:lang w:val="en-GB"/>
            </w:rPr>
            <w:fldChar w:fldCharType="end"/>
          </w:r>
          <w:r w:rsidR="00102FBB" w:rsidRPr="0010723A">
            <w:rPr>
              <w:rFonts w:cs="Arial"/>
              <w:color w:val="auto"/>
              <w:vertAlign w:val="superscript"/>
            </w:rPr>
            <w:fldChar w:fldCharType="end"/>
          </w:r>
        </w:sdtContent>
      </w:sdt>
      <w:r w:rsidR="00102FBB" w:rsidRPr="00FA13B4">
        <w:rPr>
          <w:rFonts w:cs="Arial"/>
          <w:color w:val="auto"/>
        </w:rPr>
        <w:t>.</w:t>
      </w:r>
    </w:p>
    <w:p w14:paraId="67968550" w14:textId="77777777" w:rsidR="009F4D97" w:rsidRPr="00FA13B4" w:rsidRDefault="009F4D97" w:rsidP="0087175A">
      <w:pPr>
        <w:jc w:val="left"/>
        <w:rPr>
          <w:rFonts w:cs="Arial"/>
          <w:color w:val="auto"/>
        </w:rPr>
      </w:pPr>
    </w:p>
    <w:p w14:paraId="4233032C" w14:textId="6B8D202A" w:rsidR="00C42F50" w:rsidRPr="00FA13B4" w:rsidRDefault="00C42F50" w:rsidP="0087175A">
      <w:pPr>
        <w:jc w:val="left"/>
        <w:rPr>
          <w:rFonts w:cs="Arial"/>
          <w:color w:val="auto"/>
        </w:rPr>
      </w:pPr>
      <w:proofErr w:type="gramStart"/>
      <w:r w:rsidRPr="00FA13B4">
        <w:rPr>
          <w:rFonts w:cs="Arial"/>
          <w:b/>
          <w:color w:val="auto"/>
        </w:rPr>
        <w:t xml:space="preserve">Figure </w:t>
      </w:r>
      <w:r w:rsidR="009F4D97" w:rsidRPr="00FA13B4">
        <w:rPr>
          <w:rFonts w:cs="Arial"/>
          <w:b/>
          <w:color w:val="auto"/>
        </w:rPr>
        <w:t>5</w:t>
      </w:r>
      <w:r w:rsidRPr="00FA13B4">
        <w:rPr>
          <w:rFonts w:cs="Arial"/>
          <w:b/>
          <w:color w:val="auto"/>
        </w:rPr>
        <w:t>.</w:t>
      </w:r>
      <w:proofErr w:type="gramEnd"/>
      <w:r w:rsidR="007619D3" w:rsidRPr="00FA13B4">
        <w:rPr>
          <w:rFonts w:cs="Arial"/>
          <w:b/>
          <w:color w:val="auto"/>
        </w:rPr>
        <w:t xml:space="preserve"> </w:t>
      </w:r>
      <w:r w:rsidR="007619D3" w:rsidRPr="00FA13B4">
        <w:rPr>
          <w:rFonts w:cs="Arial"/>
          <w:i/>
          <w:color w:val="auto"/>
        </w:rPr>
        <w:t xml:space="preserve">I-V measurements of CNT test </w:t>
      </w:r>
      <w:proofErr w:type="spellStart"/>
      <w:r w:rsidR="007619D3" w:rsidRPr="00FA13B4">
        <w:rPr>
          <w:rFonts w:cs="Arial"/>
          <w:i/>
          <w:color w:val="auto"/>
        </w:rPr>
        <w:t>vias</w:t>
      </w:r>
      <w:proofErr w:type="spellEnd"/>
      <w:r w:rsidR="007619D3" w:rsidRPr="00FA13B4">
        <w:rPr>
          <w:rFonts w:cs="Arial"/>
          <w:i/>
          <w:color w:val="auto"/>
        </w:rPr>
        <w:t xml:space="preserve"> with different diameters.</w:t>
      </w:r>
      <w:r w:rsidR="004115DC" w:rsidRPr="00FA13B4">
        <w:rPr>
          <w:rFonts w:cs="Arial"/>
          <w:i/>
          <w:color w:val="auto"/>
        </w:rPr>
        <w:t xml:space="preserve"> </w:t>
      </w:r>
      <w:r w:rsidR="00295AED" w:rsidRPr="00FA13B4">
        <w:rPr>
          <w:rFonts w:cs="Arial"/>
          <w:color w:val="auto"/>
        </w:rPr>
        <w:t>The symbols represent the measurement data, while t</w:t>
      </w:r>
      <w:r w:rsidR="004115DC" w:rsidRPr="00FA13B4">
        <w:rPr>
          <w:rFonts w:cs="Arial"/>
          <w:color w:val="auto"/>
        </w:rPr>
        <w:t>he solid line indicates a linear least squares fitting to the measurement data.</w:t>
      </w:r>
      <w:r w:rsidR="00295AED" w:rsidRPr="00FA13B4">
        <w:rPr>
          <w:rFonts w:cs="Arial"/>
          <w:color w:val="auto"/>
        </w:rPr>
        <w:t xml:space="preserve"> The electrical resistances of the different </w:t>
      </w:r>
      <w:proofErr w:type="spellStart"/>
      <w:r w:rsidR="00295AED" w:rsidRPr="00FA13B4">
        <w:rPr>
          <w:rFonts w:cs="Arial"/>
          <w:color w:val="auto"/>
        </w:rPr>
        <w:t>vias</w:t>
      </w:r>
      <w:proofErr w:type="spellEnd"/>
      <w:r w:rsidR="00295AED" w:rsidRPr="00FA13B4">
        <w:rPr>
          <w:rFonts w:cs="Arial"/>
          <w:color w:val="auto"/>
        </w:rPr>
        <w:t xml:space="preserve"> </w:t>
      </w:r>
      <w:r w:rsidR="005A6883" w:rsidRPr="00FA13B4">
        <w:rPr>
          <w:rFonts w:cs="Arial"/>
          <w:color w:val="auto"/>
        </w:rPr>
        <w:t>as determined from the slope of the linear fitting are indicated</w:t>
      </w:r>
      <w:r w:rsidR="00295AED" w:rsidRPr="00FA13B4">
        <w:rPr>
          <w:rFonts w:cs="Arial"/>
          <w:color w:val="auto"/>
        </w:rPr>
        <w:t>.</w:t>
      </w:r>
      <w:r w:rsidR="00025347">
        <w:rPr>
          <w:rFonts w:cs="Arial"/>
          <w:color w:val="auto"/>
        </w:rPr>
        <w:t xml:space="preserve"> This figure has been modified from</w:t>
      </w:r>
      <w:sdt>
        <w:sdtPr>
          <w:rPr>
            <w:rFonts w:cs="Arial"/>
            <w:color w:val="auto"/>
            <w:vertAlign w:val="superscript"/>
          </w:rPr>
          <w:id w:val="-878855601"/>
          <w:citation/>
        </w:sdtPr>
        <w:sdtContent>
          <w:r w:rsidR="00025347" w:rsidRPr="00800AEB">
            <w:rPr>
              <w:rFonts w:cs="Arial"/>
              <w:color w:val="auto"/>
              <w:vertAlign w:val="superscript"/>
            </w:rPr>
            <w:fldChar w:fldCharType="begin"/>
          </w:r>
          <w:r w:rsidR="00025347" w:rsidRPr="0010723A">
            <w:rPr>
              <w:rFonts w:cs="Arial"/>
              <w:color w:val="auto"/>
              <w:vertAlign w:val="superscript"/>
              <w:lang w:val="en-GB"/>
            </w:rPr>
            <w:instrText xml:space="preserve"> CITATION Vollebregt2014 \l 1043 </w:instrText>
          </w:r>
          <w:r w:rsidR="00025347" w:rsidRPr="00800AEB">
            <w:rPr>
              <w:rFonts w:cs="Arial"/>
              <w:color w:val="auto"/>
              <w:vertAlign w:val="superscript"/>
            </w:rPr>
            <w:fldChar w:fldCharType="separate"/>
          </w:r>
          <w:r w:rsidR="00A77CB9" w:rsidRPr="0010723A">
            <w:rPr>
              <w:rFonts w:cs="Arial"/>
              <w:noProof/>
              <w:color w:val="auto"/>
              <w:vertAlign w:val="superscript"/>
              <w:lang w:val="en-GB"/>
            </w:rPr>
            <w:t xml:space="preserve"> </w:t>
          </w:r>
          <w:r w:rsidR="00A77CB9" w:rsidRPr="00800AEB">
            <w:rPr>
              <w:rFonts w:cs="Arial"/>
              <w:noProof/>
              <w:color w:val="auto"/>
              <w:vertAlign w:val="superscript"/>
              <w:lang w:val="en-GB"/>
            </w:rPr>
            <w:fldChar w:fldCharType="begin"/>
          </w:r>
          <w:r w:rsidR="00A77CB9" w:rsidRPr="00800AEB">
            <w:rPr>
              <w:rFonts w:cs="Arial"/>
              <w:noProof/>
              <w:color w:val="auto"/>
              <w:vertAlign w:val="superscript"/>
              <w:lang w:val="en-GB"/>
            </w:rPr>
            <w:instrText xml:space="preserve"> HYPERLINK "" \l "Vollebregt2014" </w:instrText>
          </w:r>
          <w:r w:rsidR="00A77CB9" w:rsidRPr="00800AEB">
            <w:rPr>
              <w:rFonts w:cs="Arial"/>
              <w:noProof/>
              <w:color w:val="auto"/>
              <w:vertAlign w:val="superscript"/>
              <w:lang w:val="en-GB"/>
            </w:rPr>
            <w:fldChar w:fldCharType="separate"/>
          </w:r>
          <w:r w:rsidR="00A77CB9" w:rsidRPr="00800AEB">
            <w:rPr>
              <w:rStyle w:val="Hyperlink"/>
              <w:rFonts w:cs="Arial"/>
              <w:noProof/>
              <w:color w:val="auto"/>
              <w:u w:val="none"/>
              <w:vertAlign w:val="superscript"/>
              <w:lang w:val="en-GB"/>
            </w:rPr>
            <w:t>16</w:t>
          </w:r>
          <w:r w:rsidR="00A77CB9" w:rsidRPr="00800AEB">
            <w:rPr>
              <w:rFonts w:cs="Arial"/>
              <w:noProof/>
              <w:color w:val="auto"/>
              <w:vertAlign w:val="superscript"/>
              <w:lang w:val="en-GB"/>
            </w:rPr>
            <w:fldChar w:fldCharType="end"/>
          </w:r>
          <w:r w:rsidR="00025347" w:rsidRPr="0010723A">
            <w:rPr>
              <w:rFonts w:cs="Arial"/>
              <w:color w:val="auto"/>
              <w:vertAlign w:val="superscript"/>
            </w:rPr>
            <w:fldChar w:fldCharType="end"/>
          </w:r>
        </w:sdtContent>
      </w:sdt>
      <w:r w:rsidR="00025347">
        <w:rPr>
          <w:rFonts w:cs="Arial"/>
          <w:color w:val="auto"/>
        </w:rPr>
        <w:t>, with permission from Elsevier.</w:t>
      </w:r>
    </w:p>
    <w:p w14:paraId="57124917" w14:textId="77777777" w:rsidR="007E5937" w:rsidRPr="00FA13B4" w:rsidRDefault="007E5937" w:rsidP="0087175A">
      <w:pPr>
        <w:jc w:val="left"/>
        <w:rPr>
          <w:rFonts w:cs="Arial"/>
          <w:color w:val="auto"/>
        </w:rPr>
      </w:pPr>
    </w:p>
    <w:p w14:paraId="738AD038" w14:textId="29A3E784" w:rsidR="007E5937" w:rsidRPr="00FA13B4" w:rsidRDefault="007E5937" w:rsidP="0087175A">
      <w:pPr>
        <w:jc w:val="left"/>
        <w:rPr>
          <w:rFonts w:cs="Arial"/>
          <w:color w:val="auto"/>
        </w:rPr>
      </w:pPr>
      <w:proofErr w:type="gramStart"/>
      <w:r w:rsidRPr="00FA13B4">
        <w:rPr>
          <w:rFonts w:cs="Arial"/>
          <w:b/>
          <w:color w:val="auto"/>
        </w:rPr>
        <w:t xml:space="preserve">Figure </w:t>
      </w:r>
      <w:r w:rsidR="009F4D97" w:rsidRPr="00FA13B4">
        <w:rPr>
          <w:rFonts w:cs="Arial"/>
          <w:b/>
          <w:color w:val="auto"/>
        </w:rPr>
        <w:t>6</w:t>
      </w:r>
      <w:r w:rsidRPr="00FA13B4">
        <w:rPr>
          <w:rFonts w:cs="Arial"/>
          <w:b/>
          <w:color w:val="auto"/>
        </w:rPr>
        <w:t>.</w:t>
      </w:r>
      <w:proofErr w:type="gramEnd"/>
      <w:r w:rsidRPr="00FA13B4">
        <w:rPr>
          <w:rFonts w:cs="Arial"/>
          <w:b/>
          <w:color w:val="auto"/>
        </w:rPr>
        <w:t xml:space="preserve"> </w:t>
      </w:r>
      <w:r w:rsidRPr="00FA13B4">
        <w:rPr>
          <w:rFonts w:cs="Arial"/>
          <w:i/>
          <w:color w:val="auto"/>
        </w:rPr>
        <w:t>Comparison of CNT bundle resistivity with values from the literature.</w:t>
      </w:r>
      <w:r w:rsidR="002922BE" w:rsidRPr="00FA13B4">
        <w:rPr>
          <w:rFonts w:cs="Arial"/>
          <w:color w:val="auto"/>
        </w:rPr>
        <w:t xml:space="preserve"> </w:t>
      </w:r>
      <w:r w:rsidR="00C10DF1">
        <w:rPr>
          <w:rFonts w:cs="Arial"/>
          <w:color w:val="auto"/>
        </w:rPr>
        <w:t>The resis</w:t>
      </w:r>
      <w:r w:rsidR="0093039C">
        <w:rPr>
          <w:rFonts w:cs="Arial"/>
          <w:color w:val="auto"/>
        </w:rPr>
        <w:t xml:space="preserve">tivity is calculated from the resistance and </w:t>
      </w:r>
      <w:proofErr w:type="gramStart"/>
      <w:r w:rsidR="0093039C">
        <w:rPr>
          <w:rFonts w:cs="Arial"/>
          <w:color w:val="auto"/>
        </w:rPr>
        <w:t>the via</w:t>
      </w:r>
      <w:proofErr w:type="gramEnd"/>
      <w:r w:rsidR="0093039C">
        <w:rPr>
          <w:rFonts w:cs="Arial"/>
          <w:color w:val="auto"/>
        </w:rPr>
        <w:t xml:space="preserve"> dimensions. It is compared with values from the literature, and CNT </w:t>
      </w:r>
      <w:proofErr w:type="spellStart"/>
      <w:r w:rsidR="0093039C">
        <w:rPr>
          <w:rFonts w:cs="Arial"/>
          <w:color w:val="auto"/>
        </w:rPr>
        <w:t>vias</w:t>
      </w:r>
      <w:proofErr w:type="spellEnd"/>
      <w:r w:rsidR="0093039C">
        <w:rPr>
          <w:rFonts w:cs="Arial"/>
          <w:color w:val="auto"/>
        </w:rPr>
        <w:t xml:space="preserve"> fabricated at different temperatures using the method described in this work</w:t>
      </w:r>
      <w:r w:rsidR="002922BE" w:rsidRPr="00FA13B4">
        <w:rPr>
          <w:rFonts w:cs="Arial"/>
          <w:color w:val="auto"/>
        </w:rPr>
        <w:t>.</w:t>
      </w:r>
      <w:r w:rsidR="00025347">
        <w:rPr>
          <w:rFonts w:cs="Arial"/>
          <w:color w:val="auto"/>
        </w:rPr>
        <w:t xml:space="preserve"> This figure has been modified from</w:t>
      </w:r>
      <w:sdt>
        <w:sdtPr>
          <w:rPr>
            <w:rFonts w:cs="Arial"/>
            <w:color w:val="auto"/>
            <w:vertAlign w:val="superscript"/>
          </w:rPr>
          <w:id w:val="-992414559"/>
          <w:citation/>
        </w:sdtPr>
        <w:sdtContent>
          <w:r w:rsidR="00025347" w:rsidRPr="00800AEB">
            <w:rPr>
              <w:rFonts w:cs="Arial"/>
              <w:color w:val="auto"/>
              <w:vertAlign w:val="superscript"/>
            </w:rPr>
            <w:fldChar w:fldCharType="begin"/>
          </w:r>
          <w:r w:rsidR="00025347" w:rsidRPr="0010723A">
            <w:rPr>
              <w:rFonts w:cs="Arial"/>
              <w:color w:val="auto"/>
              <w:vertAlign w:val="superscript"/>
              <w:lang w:val="en-GB"/>
            </w:rPr>
            <w:instrText xml:space="preserve"> CITATION Vollebregt2014 \l 1043 </w:instrText>
          </w:r>
          <w:r w:rsidR="00025347" w:rsidRPr="00800AEB">
            <w:rPr>
              <w:rFonts w:cs="Arial"/>
              <w:color w:val="auto"/>
              <w:vertAlign w:val="superscript"/>
            </w:rPr>
            <w:fldChar w:fldCharType="separate"/>
          </w:r>
          <w:r w:rsidR="00A77CB9" w:rsidRPr="0010723A">
            <w:rPr>
              <w:rFonts w:cs="Arial"/>
              <w:noProof/>
              <w:color w:val="auto"/>
              <w:vertAlign w:val="superscript"/>
              <w:lang w:val="en-GB"/>
            </w:rPr>
            <w:t xml:space="preserve"> </w:t>
          </w:r>
          <w:hyperlink w:anchor="Vollebregt2014" w:history="1">
            <w:r w:rsidR="00A77CB9" w:rsidRPr="00800AEB">
              <w:rPr>
                <w:rStyle w:val="Hyperlink"/>
                <w:rFonts w:cs="Arial"/>
                <w:noProof/>
                <w:color w:val="auto"/>
                <w:u w:val="none"/>
                <w:vertAlign w:val="superscript"/>
                <w:lang w:val="en-GB"/>
              </w:rPr>
              <w:t>16</w:t>
            </w:r>
          </w:hyperlink>
          <w:r w:rsidR="00025347" w:rsidRPr="00800AEB">
            <w:rPr>
              <w:rFonts w:cs="Arial"/>
              <w:color w:val="auto"/>
              <w:vertAlign w:val="superscript"/>
            </w:rPr>
            <w:fldChar w:fldCharType="end"/>
          </w:r>
        </w:sdtContent>
      </w:sdt>
      <w:r w:rsidR="00025347">
        <w:rPr>
          <w:rFonts w:cs="Arial"/>
          <w:color w:val="auto"/>
        </w:rPr>
        <w:t>, with permission from Elsevier.</w:t>
      </w:r>
    </w:p>
    <w:p w14:paraId="055338DB" w14:textId="77777777" w:rsidR="006305D7" w:rsidRPr="00FA13B4" w:rsidRDefault="006305D7" w:rsidP="0087175A">
      <w:pPr>
        <w:jc w:val="left"/>
        <w:rPr>
          <w:b/>
          <w:color w:val="auto"/>
        </w:rPr>
      </w:pPr>
    </w:p>
    <w:p w14:paraId="64B8CF78" w14:textId="6FC60AFF" w:rsidR="006305D7" w:rsidRPr="00FA13B4" w:rsidRDefault="006305D7" w:rsidP="0087175A">
      <w:pPr>
        <w:jc w:val="left"/>
        <w:rPr>
          <w:rFonts w:cs="Arial"/>
          <w:bCs/>
          <w:color w:val="auto"/>
        </w:rPr>
      </w:pPr>
      <w:r w:rsidRPr="00FA13B4">
        <w:rPr>
          <w:b/>
          <w:color w:val="auto"/>
        </w:rPr>
        <w:t>DISCUSSION</w:t>
      </w:r>
      <w:r w:rsidRPr="00FA13B4">
        <w:rPr>
          <w:b/>
          <w:bCs/>
          <w:color w:val="auto"/>
        </w:rPr>
        <w:t>:</w:t>
      </w:r>
    </w:p>
    <w:p w14:paraId="11D71436" w14:textId="150C4BC5" w:rsidR="00953F62" w:rsidRPr="00FA13B4" w:rsidRDefault="00953F62" w:rsidP="0087175A">
      <w:pPr>
        <w:jc w:val="left"/>
        <w:rPr>
          <w:rFonts w:cs="Arial"/>
          <w:color w:val="auto"/>
        </w:rPr>
      </w:pPr>
      <w:r w:rsidRPr="00FA13B4">
        <w:rPr>
          <w:rFonts w:cs="Arial"/>
          <w:bCs/>
          <w:color w:val="auto"/>
        </w:rPr>
        <w:t>Figure 1 displays a schematic overview of the structure fabricated in this work</w:t>
      </w:r>
      <w:r w:rsidR="00D44AD1" w:rsidRPr="00FA13B4">
        <w:rPr>
          <w:rFonts w:cs="Arial"/>
          <w:bCs/>
          <w:color w:val="auto"/>
        </w:rPr>
        <w:t>,</w:t>
      </w:r>
      <w:r w:rsidRPr="00FA13B4">
        <w:rPr>
          <w:rFonts w:cs="Arial"/>
          <w:bCs/>
          <w:color w:val="auto"/>
        </w:rPr>
        <w:t xml:space="preserve"> and which was used for</w:t>
      </w:r>
      <w:r w:rsidR="00D44AD1" w:rsidRPr="00FA13B4">
        <w:rPr>
          <w:rFonts w:cs="Arial"/>
          <w:bCs/>
          <w:color w:val="auto"/>
        </w:rPr>
        <w:t xml:space="preserve"> the</w:t>
      </w:r>
      <w:r w:rsidRPr="00FA13B4">
        <w:rPr>
          <w:rFonts w:cs="Arial"/>
          <w:bCs/>
          <w:color w:val="auto"/>
        </w:rPr>
        <w:t xml:space="preserve"> 4-point probe measurements. </w:t>
      </w:r>
      <w:r w:rsidRPr="00FA13B4">
        <w:rPr>
          <w:rFonts w:cs="Arial"/>
          <w:color w:val="auto"/>
        </w:rPr>
        <w:t>As the potential is measured through probes carrying no current, the exact potential drop (V</w:t>
      </w:r>
      <w:r w:rsidRPr="00FA13B4">
        <w:rPr>
          <w:rFonts w:cs="Arial"/>
          <w:color w:val="auto"/>
          <w:vertAlign w:val="subscript"/>
        </w:rPr>
        <w:t>H</w:t>
      </w:r>
      <w:r w:rsidRPr="00FA13B4">
        <w:rPr>
          <w:rFonts w:cs="Arial"/>
          <w:color w:val="auto"/>
        </w:rPr>
        <w:t>-V</w:t>
      </w:r>
      <w:r w:rsidRPr="00FA13B4">
        <w:rPr>
          <w:rFonts w:cs="Arial"/>
          <w:color w:val="auto"/>
          <w:vertAlign w:val="subscript"/>
        </w:rPr>
        <w:t>L</w:t>
      </w:r>
      <w:r w:rsidRPr="00FA13B4">
        <w:rPr>
          <w:rFonts w:cs="Arial"/>
          <w:color w:val="auto"/>
        </w:rPr>
        <w:t xml:space="preserve">) over the </w:t>
      </w:r>
      <w:r w:rsidR="00D44AD1" w:rsidRPr="00FA13B4">
        <w:rPr>
          <w:rFonts w:cs="Arial"/>
          <w:color w:val="auto"/>
        </w:rPr>
        <w:t xml:space="preserve">central </w:t>
      </w:r>
      <w:r w:rsidRPr="00FA13B4">
        <w:rPr>
          <w:rFonts w:cs="Arial"/>
          <w:color w:val="auto"/>
        </w:rPr>
        <w:t xml:space="preserve">CNT bundle and its contacts to the metal can be measured. Bigger diameter CNT </w:t>
      </w:r>
      <w:r w:rsidR="0093039C">
        <w:rPr>
          <w:rFonts w:cs="Arial"/>
          <w:color w:val="auto"/>
        </w:rPr>
        <w:t xml:space="preserve">bundles </w:t>
      </w:r>
      <w:r w:rsidRPr="00FA13B4">
        <w:rPr>
          <w:rFonts w:cs="Arial"/>
          <w:color w:val="auto"/>
        </w:rPr>
        <w:t xml:space="preserve">are used to contact the bottom </w:t>
      </w:r>
      <w:proofErr w:type="spellStart"/>
      <w:r w:rsidRPr="00FA13B4">
        <w:rPr>
          <w:rFonts w:cs="Arial"/>
          <w:color w:val="auto"/>
        </w:rPr>
        <w:t>TiN</w:t>
      </w:r>
      <w:proofErr w:type="spellEnd"/>
      <w:r w:rsidRPr="00FA13B4">
        <w:rPr>
          <w:rFonts w:cs="Arial"/>
          <w:color w:val="auto"/>
        </w:rPr>
        <w:t xml:space="preserve"> layer </w:t>
      </w:r>
      <w:r w:rsidR="0093039C" w:rsidRPr="00FA13B4">
        <w:rPr>
          <w:rFonts w:cs="Arial"/>
          <w:color w:val="auto"/>
        </w:rPr>
        <w:t>f</w:t>
      </w:r>
      <w:r w:rsidR="0093039C">
        <w:rPr>
          <w:rFonts w:cs="Arial"/>
          <w:color w:val="auto"/>
        </w:rPr>
        <w:t>rom</w:t>
      </w:r>
      <w:r w:rsidR="0093039C" w:rsidRPr="00FA13B4">
        <w:rPr>
          <w:rFonts w:cs="Arial"/>
          <w:color w:val="auto"/>
        </w:rPr>
        <w:t xml:space="preserve"> </w:t>
      </w:r>
      <w:r w:rsidRPr="00FA13B4">
        <w:rPr>
          <w:rFonts w:cs="Arial"/>
          <w:color w:val="auto"/>
        </w:rPr>
        <w:t>the contact pads, in order to reduce</w:t>
      </w:r>
      <w:r w:rsidR="00355D52">
        <w:rPr>
          <w:rFonts w:cs="Arial"/>
          <w:color w:val="auto"/>
        </w:rPr>
        <w:t xml:space="preserve"> the total</w:t>
      </w:r>
      <w:r w:rsidRPr="00FA13B4">
        <w:rPr>
          <w:rFonts w:cs="Arial"/>
          <w:color w:val="auto"/>
        </w:rPr>
        <w:t xml:space="preserve"> resistance</w:t>
      </w:r>
      <w:r w:rsidR="00355D52">
        <w:rPr>
          <w:rFonts w:cs="Arial"/>
          <w:color w:val="auto"/>
        </w:rPr>
        <w:t xml:space="preserve"> for the current forcing probes</w:t>
      </w:r>
      <w:r w:rsidRPr="00FA13B4">
        <w:rPr>
          <w:rFonts w:cs="Arial"/>
          <w:color w:val="auto"/>
        </w:rPr>
        <w:t xml:space="preserve"> and maximize the potential drop over the central CNT bundle.</w:t>
      </w:r>
    </w:p>
    <w:p w14:paraId="13CB6011" w14:textId="77777777" w:rsidR="00953F62" w:rsidRPr="00FA13B4" w:rsidRDefault="00953F62" w:rsidP="0087175A">
      <w:pPr>
        <w:jc w:val="left"/>
        <w:rPr>
          <w:rFonts w:cs="Arial"/>
          <w:b/>
          <w:color w:val="auto"/>
        </w:rPr>
      </w:pPr>
    </w:p>
    <w:p w14:paraId="586B86D9" w14:textId="3BD70D14" w:rsidR="00BF3B74" w:rsidRPr="00FA13B4" w:rsidRDefault="009E6E06" w:rsidP="0087175A">
      <w:pPr>
        <w:jc w:val="left"/>
        <w:rPr>
          <w:color w:val="auto"/>
        </w:rPr>
      </w:pPr>
      <w:r w:rsidRPr="00FA13B4">
        <w:rPr>
          <w:color w:val="auto"/>
        </w:rPr>
        <w:lastRenderedPageBreak/>
        <w:t xml:space="preserve">As can be seen from Figure </w:t>
      </w:r>
      <w:r w:rsidR="00953F62" w:rsidRPr="00FA13B4">
        <w:rPr>
          <w:color w:val="auto"/>
        </w:rPr>
        <w:t>2</w:t>
      </w:r>
      <w:r w:rsidR="007977F8" w:rsidRPr="00FA13B4">
        <w:rPr>
          <w:color w:val="auto"/>
        </w:rPr>
        <w:t xml:space="preserve">, </w:t>
      </w:r>
      <w:r w:rsidRPr="00FA13B4">
        <w:rPr>
          <w:color w:val="auto"/>
        </w:rPr>
        <w:t>the CNT were successfully grown inside the opening</w:t>
      </w:r>
      <w:r w:rsidR="007977F8" w:rsidRPr="00FA13B4">
        <w:rPr>
          <w:color w:val="auto"/>
        </w:rPr>
        <w:t>s</w:t>
      </w:r>
      <w:r w:rsidRPr="00FA13B4">
        <w:rPr>
          <w:color w:val="auto"/>
        </w:rPr>
        <w:t xml:space="preserve"> etched in the SiO</w:t>
      </w:r>
      <w:r w:rsidRPr="00FA13B4">
        <w:rPr>
          <w:color w:val="auto"/>
          <w:vertAlign w:val="subscript"/>
        </w:rPr>
        <w:t>2</w:t>
      </w:r>
      <w:r w:rsidRPr="00FA13B4">
        <w:rPr>
          <w:color w:val="auto"/>
        </w:rPr>
        <w:t xml:space="preserve"> with a length approximately the same as the depth of the </w:t>
      </w:r>
      <w:proofErr w:type="gramStart"/>
      <w:r w:rsidRPr="00FA13B4">
        <w:rPr>
          <w:color w:val="auto"/>
        </w:rPr>
        <w:t>hole</w:t>
      </w:r>
      <w:proofErr w:type="gramEnd"/>
      <w:r w:rsidRPr="00FA13B4">
        <w:rPr>
          <w:color w:val="auto"/>
        </w:rPr>
        <w:t xml:space="preserve"> (1 µm).</w:t>
      </w:r>
      <w:r w:rsidR="00662E5A" w:rsidRPr="00FA13B4">
        <w:rPr>
          <w:color w:val="auto"/>
        </w:rPr>
        <w:t xml:space="preserve"> It is crucial that the length of the CNT is </w:t>
      </w:r>
      <w:r w:rsidR="007977F8" w:rsidRPr="00FA13B4">
        <w:rPr>
          <w:color w:val="auto"/>
        </w:rPr>
        <w:t>roughly</w:t>
      </w:r>
      <w:r w:rsidR="00662E5A" w:rsidRPr="00FA13B4">
        <w:rPr>
          <w:color w:val="auto"/>
        </w:rPr>
        <w:t xml:space="preserve"> the same as the depth of the hole, in order to achieve conformal coating of the top</w:t>
      </w:r>
      <w:r w:rsidR="005A27C9" w:rsidRPr="00FA13B4">
        <w:rPr>
          <w:color w:val="auto"/>
        </w:rPr>
        <w:t xml:space="preserve"> metal</w:t>
      </w:r>
      <w:r w:rsidR="00662E5A" w:rsidRPr="00FA13B4">
        <w:rPr>
          <w:color w:val="auto"/>
        </w:rPr>
        <w:t xml:space="preserve"> contact.</w:t>
      </w:r>
      <w:r w:rsidRPr="00FA13B4">
        <w:rPr>
          <w:color w:val="auto"/>
        </w:rPr>
        <w:t xml:space="preserve"> The bundles appear uniform, which </w:t>
      </w:r>
      <w:r w:rsidR="00662E5A" w:rsidRPr="00FA13B4">
        <w:rPr>
          <w:color w:val="auto"/>
        </w:rPr>
        <w:t xml:space="preserve">also </w:t>
      </w:r>
      <w:r w:rsidRPr="00FA13B4">
        <w:rPr>
          <w:color w:val="auto"/>
        </w:rPr>
        <w:t xml:space="preserve">aids in conformal coating of the metal. The straightness </w:t>
      </w:r>
      <w:r w:rsidR="007977F8" w:rsidRPr="00FA13B4">
        <w:rPr>
          <w:color w:val="auto"/>
        </w:rPr>
        <w:t xml:space="preserve">and vertical alignment </w:t>
      </w:r>
      <w:r w:rsidRPr="00FA13B4">
        <w:rPr>
          <w:color w:val="auto"/>
        </w:rPr>
        <w:t xml:space="preserve">of the tubes can clearly be seen in the cross-section displayed in Figure </w:t>
      </w:r>
      <w:r w:rsidR="00953F62" w:rsidRPr="00FA13B4">
        <w:rPr>
          <w:color w:val="auto"/>
        </w:rPr>
        <w:t>3</w:t>
      </w:r>
      <w:r w:rsidRPr="00FA13B4">
        <w:rPr>
          <w:color w:val="auto"/>
        </w:rPr>
        <w:t>. By counting</w:t>
      </w:r>
      <w:r w:rsidR="00BF3B74" w:rsidRPr="00FA13B4">
        <w:rPr>
          <w:color w:val="auto"/>
        </w:rPr>
        <w:t>,</w:t>
      </w:r>
      <w:r w:rsidRPr="00FA13B4">
        <w:rPr>
          <w:color w:val="auto"/>
        </w:rPr>
        <w:t xml:space="preserve"> the density of the </w:t>
      </w:r>
      <w:r w:rsidR="00BF3B74" w:rsidRPr="00FA13B4">
        <w:rPr>
          <w:color w:val="auto"/>
        </w:rPr>
        <w:t>CNT bundle</w:t>
      </w:r>
      <w:r w:rsidRPr="00FA13B4">
        <w:rPr>
          <w:color w:val="auto"/>
        </w:rPr>
        <w:t xml:space="preserve"> was estimated to be </w:t>
      </w:r>
      <w:proofErr w:type="gramStart"/>
      <w:r w:rsidRPr="00FA13B4">
        <w:rPr>
          <w:color w:val="auto"/>
        </w:rPr>
        <w:t>around 5x10</w:t>
      </w:r>
      <w:r w:rsidRPr="00FA13B4">
        <w:rPr>
          <w:color w:val="auto"/>
          <w:vertAlign w:val="superscript"/>
        </w:rPr>
        <w:t>10</w:t>
      </w:r>
      <w:r w:rsidRPr="00FA13B4">
        <w:rPr>
          <w:color w:val="auto"/>
        </w:rPr>
        <w:t xml:space="preserve"> tubes/cm</w:t>
      </w:r>
      <w:r w:rsidRPr="00FA13B4">
        <w:rPr>
          <w:color w:val="auto"/>
          <w:vertAlign w:val="superscript"/>
        </w:rPr>
        <w:t>2</w:t>
      </w:r>
      <w:proofErr w:type="gramEnd"/>
      <w:r w:rsidR="00BF3B74" w:rsidRPr="00FA13B4">
        <w:rPr>
          <w:color w:val="auto"/>
        </w:rPr>
        <w:t>.</w:t>
      </w:r>
      <w:r w:rsidR="007B390E" w:rsidRPr="00FA13B4">
        <w:rPr>
          <w:color w:val="auto"/>
        </w:rPr>
        <w:t xml:space="preserve"> Using transmission electron microscopy the average diameter of the tubes was found to be 8 nm</w:t>
      </w:r>
      <w:r w:rsidR="00D22C05">
        <w:rPr>
          <w:color w:val="auto"/>
        </w:rPr>
        <w:t xml:space="preserve">, as was shown </w:t>
      </w:r>
      <w:r w:rsidR="00456185">
        <w:rPr>
          <w:color w:val="auto"/>
        </w:rPr>
        <w:t>elsewhere</w:t>
      </w:r>
      <w:sdt>
        <w:sdtPr>
          <w:rPr>
            <w:color w:val="auto"/>
            <w:vertAlign w:val="superscript"/>
          </w:rPr>
          <w:id w:val="-741025750"/>
          <w:citation/>
        </w:sdtPr>
        <w:sdtContent>
          <w:r w:rsidR="007B390E" w:rsidRPr="00800AEB">
            <w:rPr>
              <w:color w:val="auto"/>
              <w:vertAlign w:val="superscript"/>
            </w:rPr>
            <w:fldChar w:fldCharType="begin"/>
          </w:r>
          <w:r w:rsidR="007B390E" w:rsidRPr="00355D52">
            <w:rPr>
              <w:color w:val="auto"/>
              <w:vertAlign w:val="superscript"/>
              <w:lang w:val="en-GB"/>
            </w:rPr>
            <w:instrText xml:space="preserve"> CITATION Vollebregt2014 \l 1043 </w:instrText>
          </w:r>
          <w:r w:rsidR="007B390E" w:rsidRPr="00800AEB">
            <w:rPr>
              <w:color w:val="auto"/>
              <w:vertAlign w:val="superscript"/>
            </w:rPr>
            <w:fldChar w:fldCharType="separate"/>
          </w:r>
          <w:hyperlink w:anchor="Vollebregt2014" w:history="1">
            <w:r w:rsidR="00A77CB9" w:rsidRPr="00800AEB">
              <w:rPr>
                <w:rStyle w:val="Hyperlink"/>
                <w:noProof/>
                <w:color w:val="auto"/>
                <w:u w:val="none"/>
                <w:vertAlign w:val="superscript"/>
                <w:lang w:val="en-GB"/>
              </w:rPr>
              <w:t>16</w:t>
            </w:r>
          </w:hyperlink>
          <w:r w:rsidR="007B390E" w:rsidRPr="00355D52">
            <w:rPr>
              <w:color w:val="auto"/>
              <w:vertAlign w:val="superscript"/>
            </w:rPr>
            <w:fldChar w:fldCharType="end"/>
          </w:r>
        </w:sdtContent>
      </w:sdt>
      <w:r w:rsidR="007B390E" w:rsidRPr="00FA13B4">
        <w:rPr>
          <w:color w:val="auto"/>
        </w:rPr>
        <w:t>.</w:t>
      </w:r>
      <w:r w:rsidR="0093039C">
        <w:rPr>
          <w:color w:val="auto"/>
        </w:rPr>
        <w:t xml:space="preserve"> Due to the low growth temperatures the </w:t>
      </w:r>
      <w:r w:rsidR="00355D52">
        <w:rPr>
          <w:color w:val="auto"/>
        </w:rPr>
        <w:t xml:space="preserve">CNT </w:t>
      </w:r>
      <w:r w:rsidR="0093039C">
        <w:rPr>
          <w:color w:val="auto"/>
        </w:rPr>
        <w:t xml:space="preserve">walls contain many defects making determining the number of walls difficult. The tubes appear to have a hollow core, although bamboo crossings have been observed. </w:t>
      </w:r>
      <w:r w:rsidR="00BF3B74" w:rsidRPr="00FA13B4">
        <w:rPr>
          <w:color w:val="auto"/>
        </w:rPr>
        <w:t xml:space="preserve">The cross-section also </w:t>
      </w:r>
      <w:r w:rsidR="00C62AC2" w:rsidRPr="00FA13B4">
        <w:rPr>
          <w:color w:val="auto"/>
        </w:rPr>
        <w:t>shows</w:t>
      </w:r>
      <w:r w:rsidR="00BF3B74" w:rsidRPr="00FA13B4">
        <w:rPr>
          <w:color w:val="auto"/>
        </w:rPr>
        <w:t xml:space="preserve"> the bottom </w:t>
      </w:r>
      <w:proofErr w:type="spellStart"/>
      <w:r w:rsidR="00BF3B74" w:rsidRPr="00FA13B4">
        <w:rPr>
          <w:color w:val="auto"/>
        </w:rPr>
        <w:t>TiN</w:t>
      </w:r>
      <w:proofErr w:type="spellEnd"/>
      <w:r w:rsidR="00BF3B74" w:rsidRPr="00FA13B4">
        <w:rPr>
          <w:color w:val="auto"/>
        </w:rPr>
        <w:t xml:space="preserve"> layer, and the sacrificial </w:t>
      </w:r>
      <w:proofErr w:type="spellStart"/>
      <w:r w:rsidR="00BF3B74" w:rsidRPr="00FA13B4">
        <w:rPr>
          <w:color w:val="auto"/>
        </w:rPr>
        <w:t>Ti</w:t>
      </w:r>
      <w:proofErr w:type="spellEnd"/>
      <w:r w:rsidR="00BF3B74" w:rsidRPr="00FA13B4">
        <w:rPr>
          <w:color w:val="auto"/>
        </w:rPr>
        <w:t xml:space="preserve"> layer which is partly </w:t>
      </w:r>
      <w:r w:rsidR="00E52D2C" w:rsidRPr="00FA13B4">
        <w:rPr>
          <w:color w:val="auto"/>
        </w:rPr>
        <w:t>removed</w:t>
      </w:r>
      <w:r w:rsidR="00BF3B74" w:rsidRPr="00FA13B4">
        <w:rPr>
          <w:color w:val="auto"/>
        </w:rPr>
        <w:t xml:space="preserve"> underneath the SiO</w:t>
      </w:r>
      <w:r w:rsidR="00BF3B74" w:rsidRPr="00FA13B4">
        <w:rPr>
          <w:color w:val="auto"/>
          <w:vertAlign w:val="subscript"/>
        </w:rPr>
        <w:t>2</w:t>
      </w:r>
      <w:r w:rsidR="00BF3B74" w:rsidRPr="00FA13B4">
        <w:rPr>
          <w:color w:val="auto"/>
        </w:rPr>
        <w:t xml:space="preserve"> during the wet etching.</w:t>
      </w:r>
      <w:r w:rsidR="007977F8" w:rsidRPr="00FA13B4">
        <w:rPr>
          <w:color w:val="auto"/>
        </w:rPr>
        <w:t xml:space="preserve"> If openings are placed closed together the etching time of the sacrificial </w:t>
      </w:r>
      <w:proofErr w:type="spellStart"/>
      <w:r w:rsidR="007977F8" w:rsidRPr="00FA13B4">
        <w:rPr>
          <w:color w:val="auto"/>
        </w:rPr>
        <w:t>Ti</w:t>
      </w:r>
      <w:proofErr w:type="spellEnd"/>
      <w:r w:rsidR="007977F8" w:rsidRPr="00FA13B4">
        <w:rPr>
          <w:color w:val="auto"/>
        </w:rPr>
        <w:t xml:space="preserve"> layer </w:t>
      </w:r>
      <w:r w:rsidR="005A27C9" w:rsidRPr="00FA13B4">
        <w:rPr>
          <w:color w:val="auto"/>
        </w:rPr>
        <w:t>may have to</w:t>
      </w:r>
      <w:r w:rsidR="007977F8" w:rsidRPr="00FA13B4">
        <w:rPr>
          <w:color w:val="auto"/>
        </w:rPr>
        <w:t xml:space="preserve"> be optimized to minimize </w:t>
      </w:r>
      <w:proofErr w:type="spellStart"/>
      <w:r w:rsidR="007977F8" w:rsidRPr="00FA13B4">
        <w:rPr>
          <w:color w:val="auto"/>
        </w:rPr>
        <w:t>underetch</w:t>
      </w:r>
      <w:proofErr w:type="spellEnd"/>
      <w:r w:rsidR="00355D52">
        <w:rPr>
          <w:color w:val="auto"/>
        </w:rPr>
        <w:t xml:space="preserve"> to prevent oxide delamination</w:t>
      </w:r>
      <w:r w:rsidR="007977F8" w:rsidRPr="00FA13B4">
        <w:rPr>
          <w:color w:val="auto"/>
        </w:rPr>
        <w:t>.</w:t>
      </w:r>
      <w:r w:rsidR="00662E5A" w:rsidRPr="00FA13B4">
        <w:rPr>
          <w:color w:val="auto"/>
        </w:rPr>
        <w:t xml:space="preserve"> Due to the dry etching of the hole</w:t>
      </w:r>
      <w:r w:rsidR="00355D52">
        <w:rPr>
          <w:color w:val="auto"/>
        </w:rPr>
        <w:t>,</w:t>
      </w:r>
      <w:r w:rsidR="00662E5A" w:rsidRPr="00FA13B4">
        <w:rPr>
          <w:color w:val="auto"/>
        </w:rPr>
        <w:t xml:space="preserve"> the spacing between the SiO</w:t>
      </w:r>
      <w:r w:rsidR="00662E5A" w:rsidRPr="00FA13B4">
        <w:rPr>
          <w:color w:val="auto"/>
          <w:vertAlign w:val="subscript"/>
        </w:rPr>
        <w:t>2</w:t>
      </w:r>
      <w:r w:rsidR="00662E5A" w:rsidRPr="00FA13B4">
        <w:rPr>
          <w:color w:val="auto"/>
        </w:rPr>
        <w:t xml:space="preserve"> and CNT bundle is minimal, which is essential to prevent the sputtered </w:t>
      </w:r>
      <w:proofErr w:type="spellStart"/>
      <w:r w:rsidR="00662E5A" w:rsidRPr="00FA13B4">
        <w:rPr>
          <w:color w:val="auto"/>
        </w:rPr>
        <w:t>Ti</w:t>
      </w:r>
      <w:proofErr w:type="spellEnd"/>
      <w:r w:rsidR="00662E5A" w:rsidRPr="00FA13B4">
        <w:rPr>
          <w:color w:val="auto"/>
        </w:rPr>
        <w:t xml:space="preserve"> and Al from forming short circuits around the CNT bundle.</w:t>
      </w:r>
    </w:p>
    <w:p w14:paraId="022EAEC9" w14:textId="77777777" w:rsidR="00BF3B74" w:rsidRPr="00FA13B4" w:rsidRDefault="00BF3B74" w:rsidP="0087175A">
      <w:pPr>
        <w:jc w:val="left"/>
        <w:rPr>
          <w:color w:val="auto"/>
        </w:rPr>
      </w:pPr>
    </w:p>
    <w:p w14:paraId="373BA873" w14:textId="004B7D82" w:rsidR="00A27E31" w:rsidRPr="00FA13B4" w:rsidRDefault="00102FBB" w:rsidP="0087175A">
      <w:pPr>
        <w:jc w:val="left"/>
        <w:rPr>
          <w:color w:val="auto"/>
        </w:rPr>
      </w:pPr>
      <w:r w:rsidRPr="00FA13B4">
        <w:rPr>
          <w:color w:val="auto"/>
        </w:rPr>
        <w:t>Using the Raman data the crystallinity (or quality) of the CNT can be investigated. As the different Raman bands are close to each-other deconvolution of the bands is necessary, as described elsewhere</w:t>
      </w:r>
      <w:sdt>
        <w:sdtPr>
          <w:rPr>
            <w:color w:val="auto"/>
            <w:vertAlign w:val="superscript"/>
          </w:rPr>
          <w:id w:val="801051638"/>
          <w:citation/>
        </w:sdtPr>
        <w:sdtContent>
          <w:r w:rsidRPr="00800AEB">
            <w:rPr>
              <w:color w:val="auto"/>
              <w:vertAlign w:val="superscript"/>
            </w:rPr>
            <w:fldChar w:fldCharType="begin"/>
          </w:r>
          <w:r w:rsidRPr="00355D52">
            <w:rPr>
              <w:color w:val="auto"/>
              <w:vertAlign w:val="superscript"/>
              <w:lang w:val="en-GB"/>
            </w:rPr>
            <w:instrText xml:space="preserve"> CITATION Vollebregt2012b \l 1043 </w:instrText>
          </w:r>
          <w:r w:rsidRPr="00800AEB">
            <w:rPr>
              <w:color w:val="auto"/>
              <w:vertAlign w:val="superscript"/>
            </w:rPr>
            <w:fldChar w:fldCharType="separate"/>
          </w:r>
          <w:r w:rsidR="00A77CB9" w:rsidRPr="00355D52">
            <w:rPr>
              <w:noProof/>
              <w:color w:val="auto"/>
              <w:vertAlign w:val="superscript"/>
              <w:lang w:val="en-GB"/>
            </w:rPr>
            <w:t xml:space="preserve"> </w:t>
          </w:r>
          <w:hyperlink w:anchor="Vollebregt2012b" w:history="1">
            <w:r w:rsidR="00A77CB9" w:rsidRPr="00800AEB">
              <w:rPr>
                <w:rStyle w:val="Hyperlink"/>
                <w:noProof/>
                <w:color w:val="auto"/>
                <w:u w:val="none"/>
                <w:vertAlign w:val="superscript"/>
                <w:lang w:val="en-GB"/>
              </w:rPr>
              <w:t>18</w:t>
            </w:r>
          </w:hyperlink>
          <w:r w:rsidRPr="00355D52">
            <w:rPr>
              <w:color w:val="auto"/>
              <w:vertAlign w:val="superscript"/>
            </w:rPr>
            <w:fldChar w:fldCharType="end"/>
          </w:r>
        </w:sdtContent>
      </w:sdt>
      <w:r w:rsidRPr="00FA13B4">
        <w:rPr>
          <w:color w:val="auto"/>
        </w:rPr>
        <w:t xml:space="preserve">. From the Raman data in Figure </w:t>
      </w:r>
      <w:r w:rsidR="00953F62" w:rsidRPr="00FA13B4">
        <w:rPr>
          <w:color w:val="auto"/>
        </w:rPr>
        <w:t>4</w:t>
      </w:r>
      <w:r w:rsidRPr="00FA13B4">
        <w:rPr>
          <w:color w:val="auto"/>
        </w:rPr>
        <w:t xml:space="preserve"> it is apparent that a strong D and D’ band can be observed, which are caused by Raman scattering with defects, while the G band is related to the C-C bond. The other two bands are weak Raman features which are included for more accurate fitting. </w:t>
      </w:r>
    </w:p>
    <w:p w14:paraId="2B00FFBD" w14:textId="77777777" w:rsidR="00A27E31" w:rsidRPr="00FA13B4" w:rsidRDefault="00A27E31" w:rsidP="0087175A">
      <w:pPr>
        <w:jc w:val="left"/>
        <w:rPr>
          <w:color w:val="auto"/>
        </w:rPr>
      </w:pPr>
    </w:p>
    <w:p w14:paraId="226C99E4" w14:textId="441D799A" w:rsidR="00C62AC2" w:rsidRPr="00FA13B4" w:rsidRDefault="00102FBB" w:rsidP="0087175A">
      <w:pPr>
        <w:jc w:val="left"/>
        <w:rPr>
          <w:color w:val="auto"/>
        </w:rPr>
      </w:pPr>
      <w:r w:rsidRPr="00FA13B4">
        <w:rPr>
          <w:color w:val="auto"/>
        </w:rPr>
        <w:t>It is known that a low growth temperature in general results in a lower CNT quality</w:t>
      </w:r>
      <w:sdt>
        <w:sdtPr>
          <w:rPr>
            <w:color w:val="auto"/>
            <w:vertAlign w:val="superscript"/>
          </w:rPr>
          <w:id w:val="-375090757"/>
          <w:citation/>
        </w:sdtPr>
        <w:sdtContent>
          <w:r w:rsidRPr="00800AEB">
            <w:rPr>
              <w:color w:val="auto"/>
              <w:vertAlign w:val="superscript"/>
            </w:rPr>
            <w:fldChar w:fldCharType="begin"/>
          </w:r>
          <w:r w:rsidRPr="00355D52">
            <w:rPr>
              <w:color w:val="auto"/>
              <w:vertAlign w:val="superscript"/>
              <w:lang w:val="en-GB"/>
            </w:rPr>
            <w:instrText xml:space="preserve"> CITATION Vollebregt2012b \l 1043 </w:instrText>
          </w:r>
          <w:r w:rsidRPr="00800AEB">
            <w:rPr>
              <w:color w:val="auto"/>
              <w:vertAlign w:val="superscript"/>
            </w:rPr>
            <w:fldChar w:fldCharType="separate"/>
          </w:r>
          <w:r w:rsidR="00A77CB9" w:rsidRPr="00355D52">
            <w:rPr>
              <w:noProof/>
              <w:color w:val="auto"/>
              <w:vertAlign w:val="superscript"/>
              <w:lang w:val="en-GB"/>
            </w:rPr>
            <w:t xml:space="preserve"> </w:t>
          </w:r>
          <w:hyperlink w:anchor="Vollebregt2012b" w:history="1">
            <w:r w:rsidR="00A77CB9" w:rsidRPr="00800AEB">
              <w:rPr>
                <w:rStyle w:val="Hyperlink"/>
                <w:noProof/>
                <w:color w:val="auto"/>
                <w:u w:val="none"/>
                <w:vertAlign w:val="superscript"/>
                <w:lang w:val="en-GB"/>
              </w:rPr>
              <w:t>18</w:t>
            </w:r>
          </w:hyperlink>
          <w:r w:rsidRPr="00355D52">
            <w:rPr>
              <w:color w:val="auto"/>
              <w:vertAlign w:val="superscript"/>
            </w:rPr>
            <w:fldChar w:fldCharType="end"/>
          </w:r>
        </w:sdtContent>
      </w:sdt>
      <w:r w:rsidRPr="00FA13B4">
        <w:rPr>
          <w:color w:val="auto"/>
        </w:rPr>
        <w:t>. Usually the D over G intensity ratio (I</w:t>
      </w:r>
      <w:r w:rsidRPr="00FA13B4">
        <w:rPr>
          <w:color w:val="auto"/>
          <w:vertAlign w:val="subscript"/>
        </w:rPr>
        <w:t>D/G</w:t>
      </w:r>
      <w:r w:rsidR="00A27E31" w:rsidRPr="00FA13B4">
        <w:rPr>
          <w:color w:val="auto"/>
        </w:rPr>
        <w:t>) is used to assess</w:t>
      </w:r>
      <w:r w:rsidRPr="00FA13B4">
        <w:rPr>
          <w:color w:val="auto"/>
        </w:rPr>
        <w:t xml:space="preserve"> the quality of graphitic materials</w:t>
      </w:r>
      <w:r w:rsidR="00F10646">
        <w:rPr>
          <w:color w:val="auto"/>
        </w:rPr>
        <w:t>, which is 1.1 in Figure 4</w:t>
      </w:r>
      <w:r w:rsidRPr="00FA13B4">
        <w:rPr>
          <w:color w:val="auto"/>
        </w:rPr>
        <w:t>. As has been shown by for instance Ferrari and Robertson</w:t>
      </w:r>
      <w:sdt>
        <w:sdtPr>
          <w:rPr>
            <w:color w:val="auto"/>
            <w:vertAlign w:val="superscript"/>
          </w:rPr>
          <w:id w:val="1528211298"/>
          <w:citation/>
        </w:sdtPr>
        <w:sdtContent>
          <w:r w:rsidRPr="00800AEB">
            <w:rPr>
              <w:color w:val="auto"/>
              <w:vertAlign w:val="superscript"/>
            </w:rPr>
            <w:fldChar w:fldCharType="begin"/>
          </w:r>
          <w:r w:rsidRPr="00355D52">
            <w:rPr>
              <w:color w:val="auto"/>
              <w:vertAlign w:val="superscript"/>
              <w:lang w:val="en-GB"/>
            </w:rPr>
            <w:instrText xml:space="preserve"> CITATION Ferrari2000 \l 1043 </w:instrText>
          </w:r>
          <w:r w:rsidRPr="00800AEB">
            <w:rPr>
              <w:color w:val="auto"/>
              <w:vertAlign w:val="superscript"/>
            </w:rPr>
            <w:fldChar w:fldCharType="separate"/>
          </w:r>
          <w:r w:rsidR="00A77CB9" w:rsidRPr="00355D52">
            <w:rPr>
              <w:noProof/>
              <w:color w:val="auto"/>
              <w:vertAlign w:val="superscript"/>
              <w:lang w:val="en-GB"/>
            </w:rPr>
            <w:t xml:space="preserve"> </w:t>
          </w:r>
          <w:hyperlink w:anchor="Ferrari2000" w:history="1">
            <w:r w:rsidR="00A77CB9" w:rsidRPr="00800AEB">
              <w:rPr>
                <w:rStyle w:val="Hyperlink"/>
                <w:noProof/>
                <w:color w:val="auto"/>
                <w:u w:val="none"/>
                <w:vertAlign w:val="superscript"/>
                <w:lang w:val="en-GB"/>
              </w:rPr>
              <w:t>20</w:t>
            </w:r>
          </w:hyperlink>
          <w:r w:rsidRPr="00355D52">
            <w:rPr>
              <w:color w:val="auto"/>
              <w:vertAlign w:val="superscript"/>
            </w:rPr>
            <w:fldChar w:fldCharType="end"/>
          </w:r>
        </w:sdtContent>
      </w:sdt>
      <w:r w:rsidRPr="00FA13B4">
        <w:rPr>
          <w:color w:val="auto"/>
        </w:rPr>
        <w:t xml:space="preserve">, care has to be taken when using only this band ratio. </w:t>
      </w:r>
      <w:r w:rsidR="00456185">
        <w:rPr>
          <w:color w:val="auto"/>
        </w:rPr>
        <w:t xml:space="preserve">With </w:t>
      </w:r>
      <w:r w:rsidRPr="00FA13B4">
        <w:rPr>
          <w:color w:val="auto"/>
        </w:rPr>
        <w:t>increasing quality of the CNT</w:t>
      </w:r>
      <w:r w:rsidR="00355D52">
        <w:rPr>
          <w:color w:val="auto"/>
        </w:rPr>
        <w:t>,</w:t>
      </w:r>
      <w:r w:rsidRPr="00FA13B4">
        <w:rPr>
          <w:color w:val="auto"/>
        </w:rPr>
        <w:t xml:space="preserve"> first the I</w:t>
      </w:r>
      <w:r w:rsidRPr="00FA13B4">
        <w:rPr>
          <w:color w:val="auto"/>
          <w:vertAlign w:val="subscript"/>
        </w:rPr>
        <w:t>D/G</w:t>
      </w:r>
      <w:r w:rsidRPr="00FA13B4">
        <w:rPr>
          <w:color w:val="auto"/>
        </w:rPr>
        <w:t xml:space="preserve"> ratio </w:t>
      </w:r>
      <w:proofErr w:type="gramStart"/>
      <w:r w:rsidRPr="00FA13B4">
        <w:rPr>
          <w:color w:val="auto"/>
        </w:rPr>
        <w:t>increases, till a certain amount of crystallization is</w:t>
      </w:r>
      <w:proofErr w:type="gramEnd"/>
      <w:r w:rsidRPr="00FA13B4">
        <w:rPr>
          <w:color w:val="auto"/>
        </w:rPr>
        <w:t xml:space="preserve"> reached after which the ratio decreases monotonically. Due to the very low growth temperature</w:t>
      </w:r>
      <w:r w:rsidR="00355D52">
        <w:rPr>
          <w:color w:val="auto"/>
        </w:rPr>
        <w:t>,</w:t>
      </w:r>
      <w:r w:rsidRPr="00FA13B4">
        <w:rPr>
          <w:color w:val="auto"/>
        </w:rPr>
        <w:t xml:space="preserve"> the CNT in this work appear to have </w:t>
      </w:r>
      <w:proofErr w:type="gramStart"/>
      <w:r w:rsidRPr="00FA13B4">
        <w:rPr>
          <w:color w:val="auto"/>
        </w:rPr>
        <w:t>a crystallinity</w:t>
      </w:r>
      <w:proofErr w:type="gramEnd"/>
      <w:r w:rsidRPr="00FA13B4">
        <w:rPr>
          <w:color w:val="auto"/>
        </w:rPr>
        <w:t xml:space="preserve"> below this threshold</w:t>
      </w:r>
      <w:sdt>
        <w:sdtPr>
          <w:rPr>
            <w:color w:val="auto"/>
            <w:vertAlign w:val="superscript"/>
          </w:rPr>
          <w:id w:val="1251243395"/>
          <w:citation/>
        </w:sdtPr>
        <w:sdtContent>
          <w:r w:rsidRPr="00800AEB">
            <w:rPr>
              <w:color w:val="auto"/>
              <w:vertAlign w:val="superscript"/>
            </w:rPr>
            <w:fldChar w:fldCharType="begin"/>
          </w:r>
          <w:r w:rsidRPr="00355D52">
            <w:rPr>
              <w:color w:val="auto"/>
              <w:vertAlign w:val="superscript"/>
              <w:lang w:val="en-GB"/>
            </w:rPr>
            <w:instrText xml:space="preserve"> CITATION Vollebregt2014 \l 1043 </w:instrText>
          </w:r>
          <w:r w:rsidRPr="00800AEB">
            <w:rPr>
              <w:color w:val="auto"/>
              <w:vertAlign w:val="superscript"/>
            </w:rPr>
            <w:fldChar w:fldCharType="separate"/>
          </w:r>
          <w:r w:rsidR="00A77CB9" w:rsidRPr="00355D52">
            <w:rPr>
              <w:noProof/>
              <w:color w:val="auto"/>
              <w:vertAlign w:val="superscript"/>
              <w:lang w:val="en-GB"/>
            </w:rPr>
            <w:t xml:space="preserve"> </w:t>
          </w:r>
          <w:hyperlink w:anchor="Vollebregt2014" w:history="1">
            <w:r w:rsidR="00A77CB9" w:rsidRPr="00800AEB">
              <w:rPr>
                <w:rStyle w:val="Hyperlink"/>
                <w:noProof/>
                <w:color w:val="auto"/>
                <w:u w:val="none"/>
                <w:vertAlign w:val="superscript"/>
                <w:lang w:val="en-GB"/>
              </w:rPr>
              <w:t>16</w:t>
            </w:r>
          </w:hyperlink>
          <w:r w:rsidRPr="00355D52">
            <w:rPr>
              <w:color w:val="auto"/>
              <w:vertAlign w:val="superscript"/>
            </w:rPr>
            <w:fldChar w:fldCharType="end"/>
          </w:r>
        </w:sdtContent>
      </w:sdt>
      <w:r w:rsidR="008C7769" w:rsidRPr="00FA13B4">
        <w:rPr>
          <w:color w:val="auto"/>
        </w:rPr>
        <w:t>.</w:t>
      </w:r>
      <w:r w:rsidR="00355D52">
        <w:rPr>
          <w:color w:val="auto"/>
        </w:rPr>
        <w:t xml:space="preserve"> In these cases the full-wid</w:t>
      </w:r>
      <w:r w:rsidR="00800AEB">
        <w:rPr>
          <w:color w:val="auto"/>
        </w:rPr>
        <w:t>th</w:t>
      </w:r>
      <w:r w:rsidR="00355D52">
        <w:rPr>
          <w:color w:val="auto"/>
        </w:rPr>
        <w:t xml:space="preserve"> at half maximum of the D band can be used to compare CNT samples fabricated at different process conditions</w:t>
      </w:r>
      <w:r w:rsidR="00355D52">
        <w:rPr>
          <w:color w:val="auto"/>
          <w:vertAlign w:val="superscript"/>
        </w:rPr>
        <w:t>18</w:t>
      </w:r>
      <w:r w:rsidR="00355D52">
        <w:rPr>
          <w:color w:val="auto"/>
        </w:rPr>
        <w:t>.</w:t>
      </w:r>
      <w:r w:rsidR="00662E5A" w:rsidRPr="00FA13B4">
        <w:rPr>
          <w:color w:val="auto"/>
        </w:rPr>
        <w:t xml:space="preserve"> It can be expected that the low quality of the CNT will significantly influence the electrical performance.</w:t>
      </w:r>
    </w:p>
    <w:p w14:paraId="1553152C" w14:textId="77777777" w:rsidR="008C7769" w:rsidRPr="00FA13B4" w:rsidRDefault="008C7769" w:rsidP="0087175A">
      <w:pPr>
        <w:jc w:val="left"/>
        <w:rPr>
          <w:color w:val="auto"/>
        </w:rPr>
      </w:pPr>
    </w:p>
    <w:p w14:paraId="1B73657E" w14:textId="39CEF1C5" w:rsidR="00AE1AFF" w:rsidRPr="00FA13B4" w:rsidRDefault="001C492C" w:rsidP="0087175A">
      <w:pPr>
        <w:jc w:val="left"/>
        <w:rPr>
          <w:color w:val="auto"/>
        </w:rPr>
      </w:pPr>
      <w:r w:rsidRPr="00FA13B4">
        <w:rPr>
          <w:color w:val="auto"/>
        </w:rPr>
        <w:t xml:space="preserve">Judging from the </w:t>
      </w:r>
      <w:r w:rsidR="00A27E31" w:rsidRPr="00FA13B4">
        <w:rPr>
          <w:color w:val="auto"/>
        </w:rPr>
        <w:t>almost complete linear behavior of</w:t>
      </w:r>
      <w:r w:rsidRPr="00FA13B4">
        <w:rPr>
          <w:color w:val="auto"/>
        </w:rPr>
        <w:t xml:space="preserve"> the I-V characteristics in Figure 5</w:t>
      </w:r>
      <w:r w:rsidR="00662E5A" w:rsidRPr="00FA13B4">
        <w:rPr>
          <w:color w:val="auto"/>
        </w:rPr>
        <w:t>,</w:t>
      </w:r>
      <w:r w:rsidRPr="00FA13B4">
        <w:rPr>
          <w:color w:val="auto"/>
        </w:rPr>
        <w:t xml:space="preserve"> the contact</w:t>
      </w:r>
      <w:r w:rsidR="00230F8B" w:rsidRPr="00FA13B4">
        <w:rPr>
          <w:color w:val="auto"/>
        </w:rPr>
        <w:t>s</w:t>
      </w:r>
      <w:r w:rsidRPr="00FA13B4">
        <w:rPr>
          <w:color w:val="auto"/>
        </w:rPr>
        <w:t xml:space="preserve"> between the CNT and the top and bottom metal layers </w:t>
      </w:r>
      <w:r w:rsidR="00230F8B" w:rsidRPr="00FA13B4">
        <w:rPr>
          <w:color w:val="auto"/>
        </w:rPr>
        <w:t>are</w:t>
      </w:r>
      <w:r w:rsidRPr="00FA13B4">
        <w:rPr>
          <w:color w:val="auto"/>
        </w:rPr>
        <w:t xml:space="preserve"> </w:t>
      </w:r>
      <w:proofErr w:type="spellStart"/>
      <w:r w:rsidRPr="00FA13B4">
        <w:rPr>
          <w:color w:val="auto"/>
        </w:rPr>
        <w:t>ohmic</w:t>
      </w:r>
      <w:proofErr w:type="spellEnd"/>
      <w:r w:rsidRPr="00FA13B4">
        <w:rPr>
          <w:color w:val="auto"/>
        </w:rPr>
        <w:t xml:space="preserve">. The resistance of the bundle decreases with diameter, which is to be expected as more CNT can conduct in parallel for larger bundles. </w:t>
      </w:r>
      <w:r w:rsidR="00662E5A" w:rsidRPr="00FA13B4">
        <w:rPr>
          <w:color w:val="auto"/>
        </w:rPr>
        <w:t xml:space="preserve">The good contact between the CNT and the metals is attributed to the use of </w:t>
      </w:r>
      <w:proofErr w:type="spellStart"/>
      <w:r w:rsidR="00662E5A" w:rsidRPr="00FA13B4">
        <w:rPr>
          <w:color w:val="auto"/>
        </w:rPr>
        <w:t>Ti</w:t>
      </w:r>
      <w:proofErr w:type="spellEnd"/>
      <w:sdt>
        <w:sdtPr>
          <w:rPr>
            <w:color w:val="auto"/>
            <w:vertAlign w:val="superscript"/>
          </w:rPr>
          <w:id w:val="521200660"/>
          <w:citation/>
        </w:sdtPr>
        <w:sdtContent>
          <w:r w:rsidR="00662E5A" w:rsidRPr="00800AEB">
            <w:rPr>
              <w:color w:val="auto"/>
              <w:vertAlign w:val="superscript"/>
            </w:rPr>
            <w:fldChar w:fldCharType="begin"/>
          </w:r>
          <w:r w:rsidR="00662E5A" w:rsidRPr="00355D52">
            <w:rPr>
              <w:color w:val="auto"/>
              <w:vertAlign w:val="superscript"/>
              <w:lang w:val="en-GB"/>
            </w:rPr>
            <w:instrText xml:space="preserve"> CITATION Lim2009 \l 1043 </w:instrText>
          </w:r>
          <w:r w:rsidR="00662E5A" w:rsidRPr="00800AEB">
            <w:rPr>
              <w:color w:val="auto"/>
              <w:vertAlign w:val="superscript"/>
            </w:rPr>
            <w:fldChar w:fldCharType="separate"/>
          </w:r>
          <w:r w:rsidR="00A77CB9" w:rsidRPr="00355D52">
            <w:rPr>
              <w:noProof/>
              <w:color w:val="auto"/>
              <w:vertAlign w:val="superscript"/>
              <w:lang w:val="en-GB"/>
            </w:rPr>
            <w:t xml:space="preserve"> </w:t>
          </w:r>
          <w:hyperlink w:anchor="Lim2009" w:history="1">
            <w:r w:rsidR="00A77CB9" w:rsidRPr="00800AEB">
              <w:rPr>
                <w:rStyle w:val="Hyperlink"/>
                <w:noProof/>
                <w:color w:val="auto"/>
                <w:u w:val="none"/>
                <w:vertAlign w:val="superscript"/>
                <w:lang w:val="en-GB"/>
              </w:rPr>
              <w:t>19</w:t>
            </w:r>
          </w:hyperlink>
          <w:r w:rsidR="00662E5A" w:rsidRPr="00355D52">
            <w:rPr>
              <w:color w:val="auto"/>
              <w:vertAlign w:val="superscript"/>
            </w:rPr>
            <w:fldChar w:fldCharType="end"/>
          </w:r>
        </w:sdtContent>
      </w:sdt>
      <w:r w:rsidR="00993F23" w:rsidRPr="00FA13B4">
        <w:rPr>
          <w:color w:val="auto"/>
        </w:rPr>
        <w:t xml:space="preserve">, and </w:t>
      </w:r>
      <w:proofErr w:type="spellStart"/>
      <w:r w:rsidR="00993F23" w:rsidRPr="00FA13B4">
        <w:rPr>
          <w:color w:val="auto"/>
        </w:rPr>
        <w:t>TiN</w:t>
      </w:r>
      <w:proofErr w:type="spellEnd"/>
      <w:r w:rsidR="00993F23" w:rsidRPr="00FA13B4">
        <w:rPr>
          <w:color w:val="auto"/>
        </w:rPr>
        <w:t xml:space="preserve"> which is more resilient against oxidation</w:t>
      </w:r>
      <w:sdt>
        <w:sdtPr>
          <w:rPr>
            <w:color w:val="auto"/>
            <w:vertAlign w:val="superscript"/>
          </w:rPr>
          <w:id w:val="-1834290325"/>
          <w:citation/>
        </w:sdtPr>
        <w:sdtContent>
          <w:r w:rsidR="00993F23" w:rsidRPr="00800AEB">
            <w:rPr>
              <w:color w:val="auto"/>
              <w:vertAlign w:val="superscript"/>
            </w:rPr>
            <w:fldChar w:fldCharType="begin"/>
          </w:r>
          <w:r w:rsidR="00993F23" w:rsidRPr="00355D52">
            <w:rPr>
              <w:color w:val="auto"/>
              <w:vertAlign w:val="superscript"/>
              <w:lang w:val="en-GB"/>
            </w:rPr>
            <w:instrText xml:space="preserve"> CITATION Awano2006a \l 1043 </w:instrText>
          </w:r>
          <w:r w:rsidR="00993F23" w:rsidRPr="00800AEB">
            <w:rPr>
              <w:color w:val="auto"/>
              <w:vertAlign w:val="superscript"/>
            </w:rPr>
            <w:fldChar w:fldCharType="separate"/>
          </w:r>
          <w:r w:rsidR="00A77CB9" w:rsidRPr="00355D52">
            <w:rPr>
              <w:noProof/>
              <w:color w:val="auto"/>
              <w:vertAlign w:val="superscript"/>
              <w:lang w:val="en-GB"/>
            </w:rPr>
            <w:t xml:space="preserve"> </w:t>
          </w:r>
          <w:hyperlink w:anchor="Awano2006a" w:history="1">
            <w:r w:rsidR="00A77CB9" w:rsidRPr="00800AEB">
              <w:rPr>
                <w:rStyle w:val="Hyperlink"/>
                <w:noProof/>
                <w:color w:val="auto"/>
                <w:u w:val="none"/>
                <w:vertAlign w:val="superscript"/>
                <w:lang w:val="en-GB"/>
              </w:rPr>
              <w:t>21</w:t>
            </w:r>
          </w:hyperlink>
          <w:r w:rsidR="00993F23" w:rsidRPr="00355D52">
            <w:rPr>
              <w:color w:val="auto"/>
              <w:vertAlign w:val="superscript"/>
            </w:rPr>
            <w:fldChar w:fldCharType="end"/>
          </w:r>
        </w:sdtContent>
      </w:sdt>
      <w:r w:rsidR="00662E5A" w:rsidRPr="00FA13B4">
        <w:rPr>
          <w:color w:val="auto"/>
        </w:rPr>
        <w:t>.</w:t>
      </w:r>
      <w:r w:rsidR="00993F23" w:rsidRPr="00FA13B4">
        <w:rPr>
          <w:color w:val="auto"/>
        </w:rPr>
        <w:t xml:space="preserve"> </w:t>
      </w:r>
      <w:r w:rsidR="00C91A30" w:rsidRPr="00FA13B4">
        <w:rPr>
          <w:color w:val="auto"/>
        </w:rPr>
        <w:t>Besides</w:t>
      </w:r>
      <w:r w:rsidR="00993F23" w:rsidRPr="00FA13B4">
        <w:rPr>
          <w:color w:val="auto"/>
        </w:rPr>
        <w:t xml:space="preserve">, we found that due to the lack of any dielectric covering steps of the CNT after growth (using for instance spin-on glass), </w:t>
      </w:r>
      <w:r w:rsidR="00355D52">
        <w:rPr>
          <w:color w:val="auto"/>
        </w:rPr>
        <w:t xml:space="preserve">something </w:t>
      </w:r>
      <w:r w:rsidR="00993F23" w:rsidRPr="00FA13B4">
        <w:rPr>
          <w:color w:val="auto"/>
        </w:rPr>
        <w:t xml:space="preserve">which </w:t>
      </w:r>
      <w:r w:rsidR="00355D52">
        <w:rPr>
          <w:color w:val="auto"/>
        </w:rPr>
        <w:t>is</w:t>
      </w:r>
      <w:r w:rsidR="00993F23" w:rsidRPr="00FA13B4">
        <w:rPr>
          <w:color w:val="auto"/>
        </w:rPr>
        <w:t xml:space="preserve"> often used in </w:t>
      </w:r>
      <w:r w:rsidR="00230F8B" w:rsidRPr="00FA13B4">
        <w:rPr>
          <w:color w:val="auto"/>
        </w:rPr>
        <w:t xml:space="preserve">the </w:t>
      </w:r>
      <w:r w:rsidR="00993F23" w:rsidRPr="00FA13B4">
        <w:rPr>
          <w:color w:val="auto"/>
        </w:rPr>
        <w:t>literature in combination with chemical mechanical polishing (CMP)</w:t>
      </w:r>
      <w:sdt>
        <w:sdtPr>
          <w:rPr>
            <w:color w:val="auto"/>
            <w:vertAlign w:val="superscript"/>
          </w:rPr>
          <w:id w:val="-22561925"/>
          <w:citation/>
        </w:sdtPr>
        <w:sdtContent>
          <w:r w:rsidR="00993F23" w:rsidRPr="00800AEB">
            <w:rPr>
              <w:color w:val="auto"/>
              <w:vertAlign w:val="superscript"/>
            </w:rPr>
            <w:fldChar w:fldCharType="begin"/>
          </w:r>
          <w:r w:rsidR="00993F23" w:rsidRPr="00355D52">
            <w:rPr>
              <w:color w:val="auto"/>
              <w:vertAlign w:val="superscript"/>
              <w:lang w:val="en-GB"/>
            </w:rPr>
            <w:instrText>CITATION Veen2012a \l 1043  \m Horibe2004</w:instrText>
          </w:r>
          <w:r w:rsidR="00993F23" w:rsidRPr="00800AEB">
            <w:rPr>
              <w:color w:val="auto"/>
              <w:vertAlign w:val="superscript"/>
            </w:rPr>
            <w:fldChar w:fldCharType="separate"/>
          </w:r>
          <w:r w:rsidR="00A77CB9" w:rsidRPr="00355D52">
            <w:rPr>
              <w:noProof/>
              <w:color w:val="auto"/>
              <w:vertAlign w:val="superscript"/>
              <w:lang w:val="en-GB"/>
            </w:rPr>
            <w:t xml:space="preserve"> </w:t>
          </w:r>
          <w:hyperlink w:anchor="Veen2012a" w:history="1">
            <w:r w:rsidR="00A77CB9" w:rsidRPr="00800AEB">
              <w:rPr>
                <w:rStyle w:val="Hyperlink"/>
                <w:noProof/>
                <w:color w:val="auto"/>
                <w:u w:val="none"/>
                <w:vertAlign w:val="superscript"/>
                <w:lang w:val="en-GB"/>
              </w:rPr>
              <w:t>22</w:t>
            </w:r>
          </w:hyperlink>
          <w:r w:rsidR="00A77CB9" w:rsidRPr="00800AEB">
            <w:rPr>
              <w:noProof/>
              <w:color w:val="auto"/>
              <w:vertAlign w:val="superscript"/>
              <w:lang w:val="en-GB"/>
            </w:rPr>
            <w:t>,</w:t>
          </w:r>
          <w:hyperlink w:anchor="Horibe2004" w:history="1">
            <w:r w:rsidR="00A77CB9" w:rsidRPr="00800AEB">
              <w:rPr>
                <w:rStyle w:val="Hyperlink"/>
                <w:noProof/>
                <w:color w:val="auto"/>
                <w:u w:val="none"/>
                <w:vertAlign w:val="superscript"/>
                <w:lang w:val="en-GB"/>
              </w:rPr>
              <w:t>23</w:t>
            </w:r>
          </w:hyperlink>
          <w:r w:rsidR="00993F23" w:rsidRPr="00355D52">
            <w:rPr>
              <w:color w:val="auto"/>
              <w:vertAlign w:val="superscript"/>
            </w:rPr>
            <w:fldChar w:fldCharType="end"/>
          </w:r>
        </w:sdtContent>
      </w:sdt>
      <w:r w:rsidR="00993F23" w:rsidRPr="00FA13B4">
        <w:rPr>
          <w:color w:val="auto"/>
        </w:rPr>
        <w:t xml:space="preserve">, </w:t>
      </w:r>
      <w:r w:rsidR="00C91A30" w:rsidRPr="00FA13B4">
        <w:rPr>
          <w:color w:val="auto"/>
        </w:rPr>
        <w:t>the contact resistance to the CNT is low due to embedding of the CNT tips in the top metal</w:t>
      </w:r>
      <w:sdt>
        <w:sdtPr>
          <w:rPr>
            <w:color w:val="auto"/>
            <w:vertAlign w:val="superscript"/>
          </w:rPr>
          <w:id w:val="988291823"/>
          <w:citation/>
        </w:sdtPr>
        <w:sdtContent>
          <w:r w:rsidR="00C91A30" w:rsidRPr="00800AEB">
            <w:rPr>
              <w:color w:val="auto"/>
              <w:vertAlign w:val="superscript"/>
            </w:rPr>
            <w:fldChar w:fldCharType="begin"/>
          </w:r>
          <w:r w:rsidR="00C91A30" w:rsidRPr="00355D52">
            <w:rPr>
              <w:color w:val="auto"/>
              <w:vertAlign w:val="superscript"/>
              <w:lang w:val="en-GB"/>
            </w:rPr>
            <w:instrText xml:space="preserve"> CITATION Vollebregt2012c \l 1043 </w:instrText>
          </w:r>
          <w:r w:rsidR="00C91A30" w:rsidRPr="00800AEB">
            <w:rPr>
              <w:color w:val="auto"/>
              <w:vertAlign w:val="superscript"/>
            </w:rPr>
            <w:fldChar w:fldCharType="separate"/>
          </w:r>
          <w:r w:rsidR="00A77CB9" w:rsidRPr="00831D1A">
            <w:rPr>
              <w:noProof/>
              <w:color w:val="auto"/>
              <w:vertAlign w:val="superscript"/>
              <w:lang w:val="en-GB"/>
            </w:rPr>
            <w:t xml:space="preserve"> </w:t>
          </w:r>
          <w:hyperlink w:anchor="Vollebregt2012c" w:history="1">
            <w:r w:rsidR="00A77CB9" w:rsidRPr="00800AEB">
              <w:rPr>
                <w:rStyle w:val="Hyperlink"/>
                <w:noProof/>
                <w:color w:val="auto"/>
                <w:u w:val="none"/>
                <w:vertAlign w:val="superscript"/>
                <w:lang w:val="en-GB"/>
              </w:rPr>
              <w:t>24</w:t>
            </w:r>
          </w:hyperlink>
          <w:r w:rsidR="00C91A30" w:rsidRPr="00831D1A">
            <w:rPr>
              <w:color w:val="auto"/>
              <w:vertAlign w:val="superscript"/>
            </w:rPr>
            <w:fldChar w:fldCharType="end"/>
          </w:r>
        </w:sdtContent>
      </w:sdt>
      <w:r w:rsidR="00C91A30" w:rsidRPr="00FA13B4">
        <w:rPr>
          <w:color w:val="auto"/>
        </w:rPr>
        <w:t>.</w:t>
      </w:r>
      <w:r w:rsidR="00AE1AFF" w:rsidRPr="00FA13B4">
        <w:rPr>
          <w:color w:val="auto"/>
        </w:rPr>
        <w:t xml:space="preserve"> </w:t>
      </w:r>
    </w:p>
    <w:p w14:paraId="403A9286" w14:textId="77777777" w:rsidR="00AE1AFF" w:rsidRPr="00FA13B4" w:rsidRDefault="00AE1AFF" w:rsidP="0087175A">
      <w:pPr>
        <w:jc w:val="left"/>
        <w:rPr>
          <w:color w:val="auto"/>
        </w:rPr>
      </w:pPr>
    </w:p>
    <w:p w14:paraId="0511A725" w14:textId="4C7F0545" w:rsidR="008C7769" w:rsidRPr="00FA13B4" w:rsidRDefault="00AE1AFF" w:rsidP="0087175A">
      <w:pPr>
        <w:jc w:val="left"/>
        <w:rPr>
          <w:color w:val="auto"/>
        </w:rPr>
      </w:pPr>
      <w:r w:rsidRPr="00FA13B4">
        <w:rPr>
          <w:color w:val="auto"/>
        </w:rPr>
        <w:lastRenderedPageBreak/>
        <w:t xml:space="preserve">When comparing the resistivities of the CNT bundles with literature, as is done in Figure 6, the results are among the average values in the literature. </w:t>
      </w:r>
      <w:r w:rsidR="00230F8B" w:rsidRPr="00FA13B4">
        <w:rPr>
          <w:color w:val="auto"/>
        </w:rPr>
        <w:t xml:space="preserve">However, the growth temperature used in this work is record-low. The results of Yokoyama </w:t>
      </w:r>
      <w:r w:rsidR="00230F8B" w:rsidRPr="00FA13B4">
        <w:rPr>
          <w:i/>
          <w:color w:val="auto"/>
        </w:rPr>
        <w:t>et al.</w:t>
      </w:r>
      <w:r w:rsidR="00230F8B" w:rsidRPr="00FA13B4">
        <w:rPr>
          <w:color w:val="auto"/>
        </w:rPr>
        <w:t xml:space="preserve"> </w:t>
      </w:r>
      <w:sdt>
        <w:sdtPr>
          <w:rPr>
            <w:color w:val="auto"/>
            <w:vertAlign w:val="superscript"/>
          </w:rPr>
          <w:id w:val="1620954623"/>
          <w:citation/>
        </w:sdtPr>
        <w:sdtContent>
          <w:r w:rsidR="00230F8B" w:rsidRPr="00831D1A">
            <w:rPr>
              <w:color w:val="auto"/>
              <w:vertAlign w:val="superscript"/>
            </w:rPr>
            <w:fldChar w:fldCharType="begin"/>
          </w:r>
          <w:r w:rsidR="00230F8B" w:rsidRPr="00831D1A">
            <w:rPr>
              <w:color w:val="auto"/>
              <w:vertAlign w:val="superscript"/>
              <w:lang w:val="en-GB"/>
            </w:rPr>
            <w:instrText xml:space="preserve"> CITATION Yokoyama2008 \l 1043 </w:instrText>
          </w:r>
          <w:r w:rsidR="00230F8B" w:rsidRPr="00800AEB">
            <w:rPr>
              <w:color w:val="auto"/>
              <w:vertAlign w:val="superscript"/>
            </w:rPr>
            <w:fldChar w:fldCharType="separate"/>
          </w:r>
          <w:hyperlink w:anchor="Yokoyama2008" w:history="1">
            <w:r w:rsidR="00A77CB9" w:rsidRPr="00800AEB">
              <w:rPr>
                <w:rStyle w:val="Hyperlink"/>
                <w:noProof/>
                <w:color w:val="auto"/>
                <w:u w:val="none"/>
                <w:vertAlign w:val="superscript"/>
                <w:lang w:val="en-GB"/>
              </w:rPr>
              <w:t>13</w:t>
            </w:r>
          </w:hyperlink>
          <w:r w:rsidR="00230F8B" w:rsidRPr="00831D1A">
            <w:rPr>
              <w:color w:val="auto"/>
              <w:vertAlign w:val="superscript"/>
            </w:rPr>
            <w:fldChar w:fldCharType="end"/>
          </w:r>
        </w:sdtContent>
      </w:sdt>
      <w:r w:rsidR="00230F8B" w:rsidRPr="00FA13B4">
        <w:rPr>
          <w:color w:val="auto"/>
        </w:rPr>
        <w:t xml:space="preserve"> are the lowest </w:t>
      </w:r>
      <w:r w:rsidR="00797177" w:rsidRPr="00FA13B4">
        <w:rPr>
          <w:color w:val="auto"/>
        </w:rPr>
        <w:t xml:space="preserve">resistivity reported </w:t>
      </w:r>
      <w:r w:rsidR="00230F8B" w:rsidRPr="00FA13B4">
        <w:rPr>
          <w:color w:val="auto"/>
        </w:rPr>
        <w:t xml:space="preserve">in </w:t>
      </w:r>
      <w:r w:rsidR="00797177" w:rsidRPr="00FA13B4">
        <w:rPr>
          <w:color w:val="auto"/>
        </w:rPr>
        <w:t xml:space="preserve">the </w:t>
      </w:r>
      <w:r w:rsidR="00230F8B" w:rsidRPr="00FA13B4">
        <w:rPr>
          <w:color w:val="auto"/>
        </w:rPr>
        <w:t>literature, using only a 40 °C higher growth temperature. However, the equipment used</w:t>
      </w:r>
      <w:r w:rsidR="00797177" w:rsidRPr="00FA13B4">
        <w:rPr>
          <w:color w:val="auto"/>
        </w:rPr>
        <w:t xml:space="preserve"> for Co particle deposition</w:t>
      </w:r>
      <w:r w:rsidR="00230F8B" w:rsidRPr="00FA13B4">
        <w:rPr>
          <w:color w:val="auto"/>
        </w:rPr>
        <w:t xml:space="preserve"> in their work is likely not scalable </w:t>
      </w:r>
      <w:r w:rsidR="005A27C9" w:rsidRPr="00FA13B4">
        <w:rPr>
          <w:color w:val="auto"/>
        </w:rPr>
        <w:t>to</w:t>
      </w:r>
      <w:r w:rsidR="00230F8B" w:rsidRPr="00FA13B4">
        <w:rPr>
          <w:color w:val="auto"/>
        </w:rPr>
        <w:t xml:space="preserve"> large volume manufacturing.</w:t>
      </w:r>
      <w:r w:rsidR="00746CDD" w:rsidRPr="00FA13B4">
        <w:rPr>
          <w:color w:val="auto"/>
        </w:rPr>
        <w:t xml:space="preserve"> </w:t>
      </w:r>
      <w:r w:rsidRPr="00FA13B4">
        <w:rPr>
          <w:color w:val="auto"/>
        </w:rPr>
        <w:t xml:space="preserve">Clearly </w:t>
      </w:r>
      <w:r w:rsidR="00230F8B" w:rsidRPr="00FA13B4">
        <w:rPr>
          <w:color w:val="auto"/>
        </w:rPr>
        <w:t xml:space="preserve">the </w:t>
      </w:r>
      <w:r w:rsidRPr="00FA13B4">
        <w:rPr>
          <w:color w:val="auto"/>
        </w:rPr>
        <w:t xml:space="preserve">resistivity </w:t>
      </w:r>
      <w:r w:rsidR="00230F8B" w:rsidRPr="00FA13B4">
        <w:rPr>
          <w:color w:val="auto"/>
        </w:rPr>
        <w:t>decreases</w:t>
      </w:r>
      <w:r w:rsidRPr="00FA13B4">
        <w:rPr>
          <w:color w:val="auto"/>
        </w:rPr>
        <w:t xml:space="preserve"> with increasing growth temperature</w:t>
      </w:r>
      <w:r w:rsidR="00230F8B" w:rsidRPr="00FA13B4">
        <w:rPr>
          <w:color w:val="auto"/>
        </w:rPr>
        <w:t>, which can be advantageous for application allowing higher growth temperatures</w:t>
      </w:r>
      <w:r w:rsidRPr="00FA13B4">
        <w:rPr>
          <w:color w:val="auto"/>
        </w:rPr>
        <w:t xml:space="preserve">. When comparing the resistivity of </w:t>
      </w:r>
      <w:r w:rsidR="00456185">
        <w:rPr>
          <w:color w:val="auto"/>
        </w:rPr>
        <w:t xml:space="preserve">the </w:t>
      </w:r>
      <w:r w:rsidRPr="00FA13B4">
        <w:rPr>
          <w:color w:val="auto"/>
        </w:rPr>
        <w:t xml:space="preserve">CNT bundles with traditional </w:t>
      </w:r>
      <w:r w:rsidR="00831D1A">
        <w:rPr>
          <w:color w:val="auto"/>
        </w:rPr>
        <w:t xml:space="preserve">interconnect </w:t>
      </w:r>
      <w:r w:rsidRPr="00FA13B4">
        <w:rPr>
          <w:color w:val="auto"/>
        </w:rPr>
        <w:t xml:space="preserve">metals like Cu (1.7 µΩ-cm), it is </w:t>
      </w:r>
      <w:r w:rsidR="00746CDD" w:rsidRPr="00FA13B4">
        <w:rPr>
          <w:color w:val="auto"/>
        </w:rPr>
        <w:t>apparent</w:t>
      </w:r>
      <w:r w:rsidRPr="00FA13B4">
        <w:rPr>
          <w:color w:val="auto"/>
        </w:rPr>
        <w:t xml:space="preserve"> that a drastic reduction of </w:t>
      </w:r>
      <w:r w:rsidR="00456185">
        <w:rPr>
          <w:color w:val="auto"/>
        </w:rPr>
        <w:t xml:space="preserve">the </w:t>
      </w:r>
      <w:r w:rsidRPr="00FA13B4">
        <w:rPr>
          <w:color w:val="auto"/>
        </w:rPr>
        <w:t xml:space="preserve">resistivity is required. </w:t>
      </w:r>
      <w:r w:rsidR="00BC361F" w:rsidRPr="00FA13B4">
        <w:rPr>
          <w:color w:val="auto"/>
        </w:rPr>
        <w:t>I</w:t>
      </w:r>
      <w:r w:rsidRPr="00FA13B4">
        <w:rPr>
          <w:color w:val="auto"/>
        </w:rPr>
        <w:t>mproving the quality of the CNT and the bundle density, by optimizing the growth conditions, will be required.</w:t>
      </w:r>
      <w:r w:rsidR="00BC361F" w:rsidRPr="00FA13B4">
        <w:rPr>
          <w:color w:val="auto"/>
        </w:rPr>
        <w:t xml:space="preserve"> This has to be done without increasing the growth temperature, in order to allow integration with modern low-κ materials and flexible substrates.</w:t>
      </w:r>
    </w:p>
    <w:p w14:paraId="0517DFBC" w14:textId="1E7E65DF" w:rsidR="006305D7" w:rsidRPr="00FA13B4" w:rsidRDefault="006305D7" w:rsidP="0087175A">
      <w:pPr>
        <w:jc w:val="left"/>
        <w:rPr>
          <w:color w:val="auto"/>
        </w:rPr>
      </w:pPr>
    </w:p>
    <w:p w14:paraId="7216E6CA" w14:textId="03AE5A15" w:rsidR="00BC361F" w:rsidRPr="00FA13B4" w:rsidRDefault="00BC361F" w:rsidP="0087175A">
      <w:pPr>
        <w:jc w:val="left"/>
        <w:rPr>
          <w:color w:val="auto"/>
        </w:rPr>
      </w:pPr>
      <w:r w:rsidRPr="00FA13B4">
        <w:rPr>
          <w:color w:val="auto"/>
        </w:rPr>
        <w:t xml:space="preserve">We have </w:t>
      </w:r>
      <w:r w:rsidR="00746CDD" w:rsidRPr="00FA13B4">
        <w:rPr>
          <w:color w:val="auto"/>
        </w:rPr>
        <w:t xml:space="preserve">thus </w:t>
      </w:r>
      <w:r w:rsidRPr="00FA13B4">
        <w:rPr>
          <w:color w:val="auto"/>
        </w:rPr>
        <w:t xml:space="preserve">demonstrated a technique for integrating low temperature CNT growth and integration into standard semiconductor fabrication. This </w:t>
      </w:r>
      <w:r w:rsidR="00456185" w:rsidRPr="00FA13B4">
        <w:rPr>
          <w:color w:val="auto"/>
        </w:rPr>
        <w:t>technique</w:t>
      </w:r>
      <w:r w:rsidRPr="00FA13B4">
        <w:rPr>
          <w:color w:val="auto"/>
        </w:rPr>
        <w:t xml:space="preserve"> has been used to fabricate CNT via test </w:t>
      </w:r>
      <w:r w:rsidR="00DC5F16" w:rsidRPr="00FA13B4">
        <w:rPr>
          <w:color w:val="auto"/>
        </w:rPr>
        <w:t xml:space="preserve">structures and has recently </w:t>
      </w:r>
      <w:r w:rsidR="00456185">
        <w:rPr>
          <w:color w:val="auto"/>
        </w:rPr>
        <w:t xml:space="preserve">been </w:t>
      </w:r>
      <w:r w:rsidR="00DC5F16" w:rsidRPr="00FA13B4">
        <w:rPr>
          <w:color w:val="auto"/>
        </w:rPr>
        <w:t xml:space="preserve">applied </w:t>
      </w:r>
      <w:r w:rsidR="00456185">
        <w:rPr>
          <w:color w:val="auto"/>
        </w:rPr>
        <w:t>for</w:t>
      </w:r>
      <w:r w:rsidR="00456185" w:rsidRPr="00FA13B4">
        <w:rPr>
          <w:color w:val="auto"/>
        </w:rPr>
        <w:t xml:space="preserve"> </w:t>
      </w:r>
      <w:r w:rsidR="00DC5F16" w:rsidRPr="00FA13B4">
        <w:rPr>
          <w:color w:val="auto"/>
        </w:rPr>
        <w:t>the fabrication of CNT super capacitors</w:t>
      </w:r>
      <w:sdt>
        <w:sdtPr>
          <w:rPr>
            <w:color w:val="auto"/>
            <w:vertAlign w:val="superscript"/>
          </w:rPr>
          <w:id w:val="924779479"/>
          <w:citation/>
        </w:sdtPr>
        <w:sdtContent>
          <w:r w:rsidR="00DC5F16" w:rsidRPr="00456185">
            <w:rPr>
              <w:color w:val="auto"/>
              <w:vertAlign w:val="superscript"/>
            </w:rPr>
            <w:fldChar w:fldCharType="begin"/>
          </w:r>
          <w:r w:rsidR="00DC5F16" w:rsidRPr="00831D1A">
            <w:rPr>
              <w:color w:val="auto"/>
              <w:vertAlign w:val="superscript"/>
              <w:lang w:val="en-GB"/>
            </w:rPr>
            <w:instrText xml:space="preserve"> CITATION GFi15 \l 1043 </w:instrText>
          </w:r>
          <w:r w:rsidR="00DC5F16" w:rsidRPr="00800AEB">
            <w:rPr>
              <w:color w:val="auto"/>
              <w:vertAlign w:val="superscript"/>
            </w:rPr>
            <w:fldChar w:fldCharType="separate"/>
          </w:r>
          <w:r w:rsidR="00A77CB9" w:rsidRPr="00831D1A">
            <w:rPr>
              <w:noProof/>
              <w:color w:val="auto"/>
              <w:vertAlign w:val="superscript"/>
              <w:lang w:val="en-GB"/>
            </w:rPr>
            <w:t xml:space="preserve"> </w:t>
          </w:r>
          <w:hyperlink w:anchor="GFi15" w:history="1">
            <w:r w:rsidR="00A77CB9" w:rsidRPr="00800AEB">
              <w:rPr>
                <w:rStyle w:val="Hyperlink"/>
                <w:noProof/>
                <w:color w:val="auto"/>
                <w:u w:val="none"/>
                <w:vertAlign w:val="superscript"/>
                <w:lang w:val="en-GB"/>
              </w:rPr>
              <w:t>25</w:t>
            </w:r>
          </w:hyperlink>
          <w:r w:rsidR="00DC5F16" w:rsidRPr="00456185">
            <w:rPr>
              <w:color w:val="auto"/>
              <w:vertAlign w:val="superscript"/>
            </w:rPr>
            <w:fldChar w:fldCharType="end"/>
          </w:r>
        </w:sdtContent>
      </w:sdt>
      <w:r w:rsidR="00DC5F16" w:rsidRPr="00FA13B4">
        <w:rPr>
          <w:color w:val="auto"/>
        </w:rPr>
        <w:t>.</w:t>
      </w:r>
    </w:p>
    <w:p w14:paraId="406254EE" w14:textId="77777777" w:rsidR="00E44326" w:rsidRPr="00FA13B4" w:rsidRDefault="00E44326" w:rsidP="0087175A">
      <w:pPr>
        <w:jc w:val="left"/>
        <w:rPr>
          <w:color w:val="auto"/>
        </w:rPr>
      </w:pPr>
    </w:p>
    <w:p w14:paraId="17610010" w14:textId="77777777" w:rsidR="00E44326" w:rsidRPr="00FA13B4" w:rsidRDefault="00E44326" w:rsidP="0087175A">
      <w:pPr>
        <w:jc w:val="left"/>
        <w:rPr>
          <w:rFonts w:cs="Arial"/>
          <w:b/>
          <w:color w:val="auto"/>
        </w:rPr>
      </w:pPr>
      <w:r w:rsidRPr="00FA13B4">
        <w:rPr>
          <w:rFonts w:cs="Arial"/>
          <w:b/>
          <w:color w:val="auto"/>
        </w:rPr>
        <w:t>DISCLOSURES:</w:t>
      </w:r>
    </w:p>
    <w:p w14:paraId="7F4C11DE" w14:textId="77777777" w:rsidR="00E44326" w:rsidRPr="00FA13B4" w:rsidRDefault="00E44326" w:rsidP="0087175A">
      <w:pPr>
        <w:jc w:val="left"/>
        <w:rPr>
          <w:rFonts w:cs="Arial"/>
          <w:color w:val="auto"/>
        </w:rPr>
      </w:pPr>
      <w:r w:rsidRPr="00FA13B4">
        <w:rPr>
          <w:rFonts w:cs="Arial"/>
          <w:color w:val="auto"/>
        </w:rPr>
        <w:t>The authors have nothing to disclose.</w:t>
      </w:r>
    </w:p>
    <w:p w14:paraId="1ECDF269" w14:textId="77777777" w:rsidR="009E6E06" w:rsidRPr="00FA13B4" w:rsidRDefault="009E6E06" w:rsidP="0087175A">
      <w:pPr>
        <w:jc w:val="left"/>
        <w:rPr>
          <w:color w:val="auto"/>
        </w:rPr>
      </w:pPr>
    </w:p>
    <w:p w14:paraId="7FEEE012" w14:textId="070395F3" w:rsidR="006305D7" w:rsidRPr="00FA13B4" w:rsidRDefault="006305D7" w:rsidP="0087175A">
      <w:pPr>
        <w:jc w:val="left"/>
        <w:rPr>
          <w:rFonts w:cs="Arial"/>
          <w:color w:val="auto"/>
        </w:rPr>
      </w:pPr>
      <w:r w:rsidRPr="00FA13B4">
        <w:rPr>
          <w:rFonts w:cs="Arial"/>
          <w:b/>
          <w:bCs/>
          <w:color w:val="auto"/>
        </w:rPr>
        <w:t>ACKNOWLEDGMENTS:</w:t>
      </w:r>
    </w:p>
    <w:p w14:paraId="3179122B" w14:textId="45347AA9" w:rsidR="006305D7" w:rsidRPr="00FA13B4" w:rsidRDefault="0013325A" w:rsidP="0087175A">
      <w:pPr>
        <w:jc w:val="left"/>
        <w:rPr>
          <w:rFonts w:cs="Arial"/>
          <w:color w:val="auto"/>
        </w:rPr>
      </w:pPr>
      <w:r w:rsidRPr="00FA13B4">
        <w:rPr>
          <w:rFonts w:cs="Arial"/>
          <w:color w:val="auto"/>
        </w:rPr>
        <w:t xml:space="preserve">Part of the work has been </w:t>
      </w:r>
      <w:r w:rsidR="00F6252E" w:rsidRPr="00FA13B4">
        <w:rPr>
          <w:rFonts w:cs="Arial"/>
          <w:color w:val="auto"/>
        </w:rPr>
        <w:t>performed in the project JEMSiP</w:t>
      </w:r>
      <w:r w:rsidRPr="00FA13B4">
        <w:rPr>
          <w:rFonts w:cs="Arial"/>
          <w:color w:val="auto"/>
        </w:rPr>
        <w:t>_3D, which is funded by the Public Authorities in France, Germany, Hungary, The Netherlands, Norway and Sweden, as well as by the ENIAC Joint</w:t>
      </w:r>
      <w:r w:rsidR="00E44326" w:rsidRPr="00FA13B4">
        <w:rPr>
          <w:rFonts w:cs="Arial"/>
          <w:color w:val="auto"/>
        </w:rPr>
        <w:t xml:space="preserve"> </w:t>
      </w:r>
      <w:r w:rsidRPr="00FA13B4">
        <w:rPr>
          <w:rFonts w:cs="Arial"/>
          <w:color w:val="auto"/>
        </w:rPr>
        <w:t>Undertaking. T</w:t>
      </w:r>
      <w:r w:rsidR="00F6252E" w:rsidRPr="00FA13B4">
        <w:rPr>
          <w:rFonts w:cs="Arial"/>
          <w:color w:val="auto"/>
        </w:rPr>
        <w:t>h</w:t>
      </w:r>
      <w:r w:rsidRPr="00FA13B4">
        <w:rPr>
          <w:rFonts w:cs="Arial"/>
          <w:color w:val="auto"/>
        </w:rPr>
        <w:t>e authors would like to thank the Dimes Technology Centre staff for processing support.</w:t>
      </w:r>
    </w:p>
    <w:p w14:paraId="1B4F907E" w14:textId="77777777" w:rsidR="006305D7" w:rsidRPr="00FA13B4" w:rsidRDefault="006305D7" w:rsidP="0087175A">
      <w:pPr>
        <w:jc w:val="left"/>
        <w:rPr>
          <w:color w:val="auto"/>
        </w:rPr>
      </w:pPr>
    </w:p>
    <w:p w14:paraId="212CA7A6" w14:textId="2ECE9B0E" w:rsidR="009F3887" w:rsidRPr="00FA13B4" w:rsidRDefault="006305D7" w:rsidP="0087175A">
      <w:pPr>
        <w:jc w:val="left"/>
        <w:rPr>
          <w:rFonts w:cs="Arial"/>
          <w:color w:val="auto"/>
        </w:rPr>
      </w:pPr>
      <w:r w:rsidRPr="00FA13B4">
        <w:rPr>
          <w:rFonts w:cs="Arial"/>
          <w:b/>
          <w:bCs/>
          <w:color w:val="auto"/>
        </w:rPr>
        <w:t>REFERENCES</w:t>
      </w:r>
    </w:p>
    <w:sdt>
      <w:sdtPr>
        <w:rPr>
          <w:b/>
          <w:bCs/>
          <w:color w:val="auto"/>
        </w:rPr>
        <w:id w:val="1589882275"/>
        <w:docPartObj>
          <w:docPartGallery w:val="Bibliographies"/>
          <w:docPartUnique/>
        </w:docPartObj>
      </w:sdtPr>
      <w:sdtEndPr>
        <w:rPr>
          <w:b w:val="0"/>
          <w:bCs w:val="0"/>
        </w:rPr>
      </w:sdtEndPr>
      <w:sdtContent>
        <w:p w14:paraId="38BA2ACB" w14:textId="10C5C940" w:rsidR="00FA637F" w:rsidRPr="00FA13B4" w:rsidRDefault="00FA637F" w:rsidP="0087175A">
          <w:pPr>
            <w:pStyle w:val="Bibliography"/>
            <w:jc w:val="left"/>
            <w:rPr>
              <w:noProof/>
              <w:vanish/>
              <w:color w:val="auto"/>
            </w:rPr>
          </w:pPr>
          <w:r w:rsidRPr="00FA13B4">
            <w:rPr>
              <w:noProof/>
              <w:vanish/>
              <w:color w:val="auto"/>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8"/>
            <w:gridCol w:w="9212"/>
          </w:tblGrid>
          <w:tr w:rsidR="00FA13B4" w:rsidRPr="00FA13B4" w14:paraId="32A1AD14" w14:textId="77777777" w:rsidTr="00FA637F">
            <w:trPr>
              <w:tblCellSpacing w:w="15" w:type="dxa"/>
            </w:trPr>
            <w:tc>
              <w:tcPr>
                <w:tcW w:w="0" w:type="auto"/>
                <w:hideMark/>
              </w:tcPr>
              <w:p w14:paraId="590878E6" w14:textId="0EC64C82" w:rsidR="00FA637F" w:rsidRPr="00FA13B4" w:rsidRDefault="00FA637F" w:rsidP="00371D99">
                <w:pPr>
                  <w:pStyle w:val="Bibliography"/>
                  <w:jc w:val="left"/>
                  <w:rPr>
                    <w:rFonts w:eastAsiaTheme="minorEastAsia"/>
                    <w:noProof/>
                    <w:color w:val="auto"/>
                    <w:vertAlign w:val="superscript"/>
                  </w:rPr>
                </w:pPr>
                <w:bookmarkStart w:id="0" w:name="itrs2013"/>
                <w:r w:rsidRPr="00FA13B4">
                  <w:rPr>
                    <w:noProof/>
                    <w:color w:val="auto"/>
                    <w:vertAlign w:val="superscript"/>
                  </w:rPr>
                  <w:t>1</w:t>
                </w:r>
                <w:bookmarkEnd w:id="0"/>
              </w:p>
            </w:tc>
            <w:tc>
              <w:tcPr>
                <w:tcW w:w="0" w:type="auto"/>
                <w:hideMark/>
              </w:tcPr>
              <w:p w14:paraId="3512F083" w14:textId="37CD3BDD" w:rsidR="00FA637F" w:rsidRPr="00FA13B4" w:rsidRDefault="00FA637F" w:rsidP="0087175A">
                <w:pPr>
                  <w:pStyle w:val="Bibliography"/>
                  <w:jc w:val="left"/>
                  <w:rPr>
                    <w:rFonts w:eastAsiaTheme="minorEastAsia"/>
                    <w:noProof/>
                    <w:color w:val="auto"/>
                  </w:rPr>
                </w:pPr>
                <w:r w:rsidRPr="00FA13B4">
                  <w:rPr>
                    <w:i/>
                    <w:iCs/>
                    <w:noProof/>
                    <w:color w:val="auto"/>
                  </w:rPr>
                  <w:t>International Technology Roadmap for Semiconductors</w:t>
                </w:r>
                <w:r w:rsidRPr="00FA13B4">
                  <w:rPr>
                    <w:noProof/>
                    <w:color w:val="auto"/>
                  </w:rPr>
                  <w:t>. http://public.itrs.net/</w:t>
                </w:r>
                <w:r w:rsidR="00F42690" w:rsidRPr="00FA13B4">
                  <w:rPr>
                    <w:noProof/>
                    <w:color w:val="auto"/>
                  </w:rPr>
                  <w:t xml:space="preserve"> (2013)</w:t>
                </w:r>
                <w:r w:rsidRPr="00FA13B4">
                  <w:rPr>
                    <w:noProof/>
                    <w:color w:val="auto"/>
                  </w:rPr>
                  <w:t>.</w:t>
                </w:r>
              </w:p>
            </w:tc>
          </w:tr>
          <w:tr w:rsidR="00FA13B4" w:rsidRPr="00FA13B4" w14:paraId="5D7C6948" w14:textId="77777777" w:rsidTr="00FA637F">
            <w:trPr>
              <w:tblCellSpacing w:w="15" w:type="dxa"/>
            </w:trPr>
            <w:tc>
              <w:tcPr>
                <w:tcW w:w="0" w:type="auto"/>
                <w:hideMark/>
              </w:tcPr>
              <w:p w14:paraId="7F79A9C9" w14:textId="6871C9CD" w:rsidR="00FA637F" w:rsidRPr="00FA13B4" w:rsidRDefault="00FA637F" w:rsidP="00371D99">
                <w:pPr>
                  <w:pStyle w:val="Bibliography"/>
                  <w:jc w:val="left"/>
                  <w:rPr>
                    <w:rFonts w:eastAsiaTheme="minorEastAsia"/>
                    <w:noProof/>
                    <w:color w:val="auto"/>
                    <w:vertAlign w:val="superscript"/>
                  </w:rPr>
                </w:pPr>
                <w:bookmarkStart w:id="1" w:name="Sun1997"/>
                <w:r w:rsidRPr="00FA13B4">
                  <w:rPr>
                    <w:noProof/>
                    <w:color w:val="auto"/>
                    <w:vertAlign w:val="superscript"/>
                  </w:rPr>
                  <w:t>2</w:t>
                </w:r>
                <w:bookmarkEnd w:id="1"/>
              </w:p>
            </w:tc>
            <w:tc>
              <w:tcPr>
                <w:tcW w:w="0" w:type="auto"/>
                <w:hideMark/>
              </w:tcPr>
              <w:p w14:paraId="797375D5" w14:textId="02D435F6" w:rsidR="00FA637F" w:rsidRPr="00FA13B4" w:rsidRDefault="00FA637F" w:rsidP="0087175A">
                <w:pPr>
                  <w:pStyle w:val="Bibliography"/>
                  <w:jc w:val="left"/>
                  <w:rPr>
                    <w:rFonts w:eastAsiaTheme="minorEastAsia"/>
                    <w:noProof/>
                    <w:color w:val="auto"/>
                  </w:rPr>
                </w:pPr>
                <w:r w:rsidRPr="00FA13B4">
                  <w:rPr>
                    <w:noProof/>
                    <w:color w:val="auto"/>
                  </w:rPr>
                  <w:t xml:space="preserve">Sun, S.C. Process technologies for advanced metallization and interconnect systems. In: </w:t>
                </w:r>
                <w:r w:rsidRPr="00FA13B4">
                  <w:rPr>
                    <w:i/>
                    <w:noProof/>
                    <w:color w:val="auto"/>
                  </w:rPr>
                  <w:t xml:space="preserve">Technical digest of the </w:t>
                </w:r>
                <w:r w:rsidRPr="00FA13B4">
                  <w:rPr>
                    <w:i/>
                    <w:iCs/>
                    <w:noProof/>
                    <w:color w:val="auto"/>
                  </w:rPr>
                  <w:t>IEEE Internation Electron Devices Meeting</w:t>
                </w:r>
                <w:r w:rsidRPr="00FA13B4">
                  <w:rPr>
                    <w:noProof/>
                    <w:color w:val="auto"/>
                  </w:rPr>
                  <w:t>, 765-768</w:t>
                </w:r>
                <w:r w:rsidR="003A13DC" w:rsidRPr="00FA13B4">
                  <w:rPr>
                    <w:noProof/>
                    <w:color w:val="auto"/>
                  </w:rPr>
                  <w:t>, doi: 10.1109/IEDM.1997.650494</w:t>
                </w:r>
                <w:r w:rsidRPr="00FA13B4">
                  <w:rPr>
                    <w:noProof/>
                    <w:color w:val="auto"/>
                  </w:rPr>
                  <w:t xml:space="preserve"> (1997).</w:t>
                </w:r>
              </w:p>
            </w:tc>
          </w:tr>
          <w:tr w:rsidR="00FA13B4" w:rsidRPr="00FA13B4" w14:paraId="3667637B" w14:textId="77777777" w:rsidTr="00FA637F">
            <w:trPr>
              <w:tblCellSpacing w:w="15" w:type="dxa"/>
            </w:trPr>
            <w:tc>
              <w:tcPr>
                <w:tcW w:w="0" w:type="auto"/>
                <w:hideMark/>
              </w:tcPr>
              <w:p w14:paraId="08DFE792" w14:textId="7057AE9D" w:rsidR="00FA637F" w:rsidRPr="00FA13B4" w:rsidRDefault="00FA637F" w:rsidP="00371D99">
                <w:pPr>
                  <w:pStyle w:val="Bibliography"/>
                  <w:jc w:val="left"/>
                  <w:rPr>
                    <w:rFonts w:eastAsiaTheme="minorEastAsia"/>
                    <w:noProof/>
                    <w:color w:val="auto"/>
                    <w:vertAlign w:val="superscript"/>
                  </w:rPr>
                </w:pPr>
                <w:bookmarkStart w:id="2" w:name="Robertson2007"/>
                <w:r w:rsidRPr="00FA13B4">
                  <w:rPr>
                    <w:noProof/>
                    <w:color w:val="auto"/>
                    <w:vertAlign w:val="superscript"/>
                  </w:rPr>
                  <w:t>3</w:t>
                </w:r>
                <w:bookmarkEnd w:id="2"/>
              </w:p>
            </w:tc>
            <w:tc>
              <w:tcPr>
                <w:tcW w:w="0" w:type="auto"/>
                <w:hideMark/>
              </w:tcPr>
              <w:p w14:paraId="10C37B8C" w14:textId="0D05410C" w:rsidR="00FA637F" w:rsidRPr="00FA13B4" w:rsidRDefault="00FA637F" w:rsidP="0087175A">
                <w:pPr>
                  <w:pStyle w:val="Bibliography"/>
                  <w:jc w:val="left"/>
                  <w:rPr>
                    <w:rFonts w:eastAsiaTheme="minorEastAsia"/>
                    <w:noProof/>
                    <w:color w:val="auto"/>
                  </w:rPr>
                </w:pPr>
                <w:r w:rsidRPr="00FA13B4">
                  <w:rPr>
                    <w:noProof/>
                    <w:color w:val="auto"/>
                  </w:rPr>
                  <w:t xml:space="preserve">Robertson, J. Growth of nanotubes for electronics. </w:t>
                </w:r>
                <w:r w:rsidRPr="00FA13B4">
                  <w:rPr>
                    <w:i/>
                    <w:iCs/>
                    <w:noProof/>
                    <w:color w:val="auto"/>
                  </w:rPr>
                  <w:t>Mater. Today</w:t>
                </w:r>
                <w:r w:rsidRPr="00FA13B4">
                  <w:rPr>
                    <w:noProof/>
                    <w:color w:val="auto"/>
                  </w:rPr>
                  <w:t xml:space="preserve"> </w:t>
                </w:r>
                <w:r w:rsidRPr="00FA13B4">
                  <w:rPr>
                    <w:b/>
                    <w:noProof/>
                    <w:color w:val="auto"/>
                  </w:rPr>
                  <w:t>10</w:t>
                </w:r>
                <w:r w:rsidRPr="00FA13B4">
                  <w:rPr>
                    <w:noProof/>
                    <w:color w:val="auto"/>
                  </w:rPr>
                  <w:t xml:space="preserve"> (1-2), 36-43</w:t>
                </w:r>
                <w:r w:rsidR="003A13DC" w:rsidRPr="00FA13B4">
                  <w:rPr>
                    <w:noProof/>
                    <w:color w:val="auto"/>
                  </w:rPr>
                  <w:t>, doi: 10.1016/S1369-7021(06)71790-4</w:t>
                </w:r>
                <w:r w:rsidRPr="00FA13B4">
                  <w:rPr>
                    <w:noProof/>
                    <w:color w:val="auto"/>
                  </w:rPr>
                  <w:t xml:space="preserve"> (2007).</w:t>
                </w:r>
              </w:p>
            </w:tc>
          </w:tr>
          <w:tr w:rsidR="00FA13B4" w:rsidRPr="00FA13B4" w14:paraId="2B70EEE9" w14:textId="77777777" w:rsidTr="00FA637F">
            <w:trPr>
              <w:tblCellSpacing w:w="15" w:type="dxa"/>
            </w:trPr>
            <w:tc>
              <w:tcPr>
                <w:tcW w:w="0" w:type="auto"/>
                <w:hideMark/>
              </w:tcPr>
              <w:p w14:paraId="3760334F" w14:textId="6ED2A183" w:rsidR="00FA637F" w:rsidRPr="00FA13B4" w:rsidRDefault="00FA637F" w:rsidP="00371D99">
                <w:pPr>
                  <w:pStyle w:val="Bibliography"/>
                  <w:jc w:val="left"/>
                  <w:rPr>
                    <w:rFonts w:eastAsiaTheme="minorEastAsia"/>
                    <w:noProof/>
                    <w:color w:val="auto"/>
                    <w:vertAlign w:val="superscript"/>
                  </w:rPr>
                </w:pPr>
                <w:bookmarkStart w:id="3" w:name="Wei2001"/>
                <w:r w:rsidRPr="00FA13B4">
                  <w:rPr>
                    <w:noProof/>
                    <w:color w:val="auto"/>
                    <w:vertAlign w:val="superscript"/>
                  </w:rPr>
                  <w:t>4</w:t>
                </w:r>
                <w:bookmarkEnd w:id="3"/>
              </w:p>
            </w:tc>
            <w:tc>
              <w:tcPr>
                <w:tcW w:w="0" w:type="auto"/>
                <w:hideMark/>
              </w:tcPr>
              <w:p w14:paraId="009D3E70" w14:textId="055E16DD" w:rsidR="00FA637F" w:rsidRPr="00FA13B4" w:rsidRDefault="00FA637F" w:rsidP="0087175A">
                <w:pPr>
                  <w:pStyle w:val="Bibliography"/>
                  <w:jc w:val="left"/>
                  <w:rPr>
                    <w:rFonts w:eastAsiaTheme="minorEastAsia"/>
                    <w:noProof/>
                    <w:color w:val="auto"/>
                  </w:rPr>
                </w:pPr>
                <w:r w:rsidRPr="00FA13B4">
                  <w:rPr>
                    <w:noProof/>
                    <w:color w:val="auto"/>
                  </w:rPr>
                  <w:t xml:space="preserve">Wei, </w:t>
                </w:r>
                <w:r w:rsidR="00547745" w:rsidRPr="00FA13B4">
                  <w:rPr>
                    <w:noProof/>
                    <w:color w:val="auto"/>
                  </w:rPr>
                  <w:t>B.Q., Vajtai, R., &amp; Ajayan, P.</w:t>
                </w:r>
                <w:r w:rsidRPr="00FA13B4">
                  <w:rPr>
                    <w:noProof/>
                    <w:color w:val="auto"/>
                  </w:rPr>
                  <w:t xml:space="preserve">M. Reliability and current carrying capacity of carbon nanotubes. </w:t>
                </w:r>
                <w:r w:rsidRPr="00FA13B4">
                  <w:rPr>
                    <w:i/>
                    <w:iCs/>
                    <w:noProof/>
                    <w:color w:val="auto"/>
                  </w:rPr>
                  <w:t>Appl. Phys. Lett.</w:t>
                </w:r>
                <w:r w:rsidRPr="00FA13B4">
                  <w:rPr>
                    <w:noProof/>
                    <w:color w:val="auto"/>
                  </w:rPr>
                  <w:t xml:space="preserve"> </w:t>
                </w:r>
                <w:r w:rsidRPr="00FA13B4">
                  <w:rPr>
                    <w:b/>
                    <w:noProof/>
                    <w:color w:val="auto"/>
                  </w:rPr>
                  <w:t xml:space="preserve">79 </w:t>
                </w:r>
                <w:r w:rsidRPr="00FA13B4">
                  <w:rPr>
                    <w:noProof/>
                    <w:color w:val="auto"/>
                  </w:rPr>
                  <w:t>(8), 1172-1174</w:t>
                </w:r>
                <w:r w:rsidR="003A13DC" w:rsidRPr="00FA13B4">
                  <w:rPr>
                    <w:noProof/>
                    <w:color w:val="auto"/>
                  </w:rPr>
                  <w:t>, doi: 10.1063/1.1396632</w:t>
                </w:r>
                <w:r w:rsidRPr="00FA13B4">
                  <w:rPr>
                    <w:noProof/>
                    <w:color w:val="auto"/>
                  </w:rPr>
                  <w:t xml:space="preserve"> (2001).</w:t>
                </w:r>
              </w:p>
            </w:tc>
          </w:tr>
          <w:tr w:rsidR="00FA13B4" w:rsidRPr="00FA13B4" w14:paraId="6BCDCE75" w14:textId="77777777" w:rsidTr="00FA637F">
            <w:trPr>
              <w:tblCellSpacing w:w="15" w:type="dxa"/>
            </w:trPr>
            <w:tc>
              <w:tcPr>
                <w:tcW w:w="0" w:type="auto"/>
                <w:hideMark/>
              </w:tcPr>
              <w:p w14:paraId="268A182B" w14:textId="218B0EC2" w:rsidR="00FA637F" w:rsidRPr="00FA13B4" w:rsidRDefault="00FA637F" w:rsidP="00371D99">
                <w:pPr>
                  <w:pStyle w:val="Bibliography"/>
                  <w:jc w:val="left"/>
                  <w:rPr>
                    <w:rFonts w:eastAsiaTheme="minorEastAsia"/>
                    <w:noProof/>
                    <w:color w:val="auto"/>
                    <w:vertAlign w:val="superscript"/>
                  </w:rPr>
                </w:pPr>
                <w:bookmarkStart w:id="4" w:name="Rossnagel2005"/>
                <w:r w:rsidRPr="00FA13B4">
                  <w:rPr>
                    <w:noProof/>
                    <w:color w:val="auto"/>
                    <w:vertAlign w:val="superscript"/>
                  </w:rPr>
                  <w:t>5</w:t>
                </w:r>
                <w:bookmarkEnd w:id="4"/>
              </w:p>
            </w:tc>
            <w:tc>
              <w:tcPr>
                <w:tcW w:w="0" w:type="auto"/>
                <w:hideMark/>
              </w:tcPr>
              <w:p w14:paraId="1ACDFF74" w14:textId="6E1C91F6" w:rsidR="00FA637F" w:rsidRPr="00FA13B4" w:rsidRDefault="00547745" w:rsidP="0087175A">
                <w:pPr>
                  <w:pStyle w:val="Bibliography"/>
                  <w:jc w:val="left"/>
                  <w:rPr>
                    <w:rFonts w:eastAsiaTheme="minorEastAsia"/>
                    <w:noProof/>
                    <w:color w:val="auto"/>
                  </w:rPr>
                </w:pPr>
                <w:r w:rsidRPr="00FA13B4">
                  <w:rPr>
                    <w:noProof/>
                    <w:color w:val="auto"/>
                  </w:rPr>
                  <w:t>Rossnagel, S.</w:t>
                </w:r>
                <w:r w:rsidR="00FA637F" w:rsidRPr="00FA13B4">
                  <w:rPr>
                    <w:noProof/>
                    <w:color w:val="auto"/>
                  </w:rPr>
                  <w:t>M., Wisnieff</w:t>
                </w:r>
                <w:r w:rsidRPr="00FA13B4">
                  <w:rPr>
                    <w:noProof/>
                    <w:color w:val="auto"/>
                  </w:rPr>
                  <w:t>, R., Edelstein, D., &amp; Kuan, T.</w:t>
                </w:r>
                <w:r w:rsidR="00FA637F" w:rsidRPr="00FA13B4">
                  <w:rPr>
                    <w:noProof/>
                    <w:color w:val="auto"/>
                  </w:rPr>
                  <w:t xml:space="preserve">S. Interconnect issues post 45nm. In: </w:t>
                </w:r>
                <w:r w:rsidR="00FA637F" w:rsidRPr="00FA13B4">
                  <w:rPr>
                    <w:i/>
                    <w:noProof/>
                    <w:color w:val="auto"/>
                  </w:rPr>
                  <w:t xml:space="preserve">Technical digest of the </w:t>
                </w:r>
                <w:r w:rsidR="00FA637F" w:rsidRPr="00FA13B4">
                  <w:rPr>
                    <w:i/>
                    <w:iCs/>
                    <w:noProof/>
                    <w:color w:val="auto"/>
                  </w:rPr>
                  <w:t>IEEE International Electron Devices Meeting</w:t>
                </w:r>
                <w:r w:rsidR="00FA637F" w:rsidRPr="00FA13B4">
                  <w:rPr>
                    <w:noProof/>
                    <w:color w:val="auto"/>
                  </w:rPr>
                  <w:t>, 89-91</w:t>
                </w:r>
                <w:r w:rsidR="003A13DC" w:rsidRPr="00FA13B4">
                  <w:rPr>
                    <w:noProof/>
                    <w:color w:val="auto"/>
                  </w:rPr>
                  <w:t>, doi: 10.1109/IEDM.2005.1609274</w:t>
                </w:r>
                <w:r w:rsidR="00FA637F" w:rsidRPr="00FA13B4">
                  <w:rPr>
                    <w:noProof/>
                    <w:color w:val="auto"/>
                  </w:rPr>
                  <w:t xml:space="preserve"> (2005).</w:t>
                </w:r>
              </w:p>
            </w:tc>
          </w:tr>
          <w:tr w:rsidR="00FA13B4" w:rsidRPr="00FA13B4" w14:paraId="3D0E09BA" w14:textId="77777777" w:rsidTr="00FA637F">
            <w:trPr>
              <w:tblCellSpacing w:w="15" w:type="dxa"/>
            </w:trPr>
            <w:tc>
              <w:tcPr>
                <w:tcW w:w="0" w:type="auto"/>
                <w:hideMark/>
              </w:tcPr>
              <w:p w14:paraId="5176415F" w14:textId="6EC1FF2B" w:rsidR="00FA637F" w:rsidRPr="00FA13B4" w:rsidRDefault="00FA637F" w:rsidP="00371D99">
                <w:pPr>
                  <w:pStyle w:val="Bibliography"/>
                  <w:jc w:val="left"/>
                  <w:rPr>
                    <w:rFonts w:eastAsiaTheme="minorEastAsia"/>
                    <w:noProof/>
                    <w:color w:val="auto"/>
                    <w:vertAlign w:val="superscript"/>
                  </w:rPr>
                </w:pPr>
                <w:bookmarkStart w:id="5" w:name="Pop2006"/>
                <w:r w:rsidRPr="00FA13B4">
                  <w:rPr>
                    <w:noProof/>
                    <w:color w:val="auto"/>
                    <w:vertAlign w:val="superscript"/>
                  </w:rPr>
                  <w:t>6</w:t>
                </w:r>
                <w:bookmarkEnd w:id="5"/>
              </w:p>
            </w:tc>
            <w:tc>
              <w:tcPr>
                <w:tcW w:w="0" w:type="auto"/>
                <w:hideMark/>
              </w:tcPr>
              <w:p w14:paraId="40B6BA18" w14:textId="0F6DBA2A" w:rsidR="00FA637F" w:rsidRPr="00FA13B4" w:rsidRDefault="00FA637F" w:rsidP="0087175A">
                <w:pPr>
                  <w:pStyle w:val="Bibliography"/>
                  <w:jc w:val="left"/>
                  <w:rPr>
                    <w:rFonts w:eastAsiaTheme="minorEastAsia"/>
                    <w:noProof/>
                    <w:color w:val="auto"/>
                  </w:rPr>
                </w:pPr>
                <w:r w:rsidRPr="00FA13B4">
                  <w:rPr>
                    <w:noProof/>
                    <w:color w:val="auto"/>
                    <w:lang w:val="en-GB"/>
                  </w:rPr>
                  <w:t xml:space="preserve">Pop, E., Mann, D., Wang, Q., Goodson, K., &amp; Dai, H. </w:t>
                </w:r>
                <w:r w:rsidRPr="00FA13B4">
                  <w:rPr>
                    <w:noProof/>
                    <w:color w:val="auto"/>
                  </w:rPr>
                  <w:t xml:space="preserve">Thermal Conductance of an Individual Single-Wall Carbon Nanotube above Room Temperature. </w:t>
                </w:r>
                <w:r w:rsidRPr="00FA13B4">
                  <w:rPr>
                    <w:i/>
                    <w:iCs/>
                    <w:noProof/>
                    <w:color w:val="auto"/>
                  </w:rPr>
                  <w:t>Nano Lett.</w:t>
                </w:r>
                <w:r w:rsidRPr="00FA13B4">
                  <w:rPr>
                    <w:noProof/>
                    <w:color w:val="auto"/>
                  </w:rPr>
                  <w:t xml:space="preserve"> </w:t>
                </w:r>
                <w:r w:rsidRPr="00FA13B4">
                  <w:rPr>
                    <w:b/>
                    <w:noProof/>
                    <w:color w:val="auto"/>
                  </w:rPr>
                  <w:t>6</w:t>
                </w:r>
                <w:r w:rsidRPr="00FA13B4">
                  <w:rPr>
                    <w:noProof/>
                    <w:color w:val="auto"/>
                  </w:rPr>
                  <w:t xml:space="preserve"> (1), 96-100</w:t>
                </w:r>
                <w:r w:rsidR="003A13DC" w:rsidRPr="00FA13B4">
                  <w:rPr>
                    <w:noProof/>
                    <w:color w:val="auto"/>
                  </w:rPr>
                  <w:t>, doi: 10.1021/nl052145f</w:t>
                </w:r>
                <w:r w:rsidRPr="00FA13B4">
                  <w:rPr>
                    <w:noProof/>
                    <w:color w:val="auto"/>
                  </w:rPr>
                  <w:t xml:space="preserve"> (2006).</w:t>
                </w:r>
              </w:p>
            </w:tc>
          </w:tr>
          <w:tr w:rsidR="00FA13B4" w:rsidRPr="00FA13B4" w14:paraId="5471A862" w14:textId="77777777" w:rsidTr="00FA637F">
            <w:trPr>
              <w:tblCellSpacing w:w="15" w:type="dxa"/>
            </w:trPr>
            <w:tc>
              <w:tcPr>
                <w:tcW w:w="0" w:type="auto"/>
                <w:hideMark/>
              </w:tcPr>
              <w:p w14:paraId="5E980AB2" w14:textId="2366F488" w:rsidR="00FA637F" w:rsidRPr="00FA13B4" w:rsidRDefault="00FA637F" w:rsidP="0087175A">
                <w:pPr>
                  <w:pStyle w:val="Bibliography"/>
                  <w:jc w:val="left"/>
                  <w:rPr>
                    <w:rFonts w:eastAsiaTheme="minorEastAsia"/>
                    <w:noProof/>
                    <w:color w:val="auto"/>
                    <w:vertAlign w:val="superscript"/>
                  </w:rPr>
                </w:pPr>
                <w:bookmarkStart w:id="6" w:name="Chiodarelli2011"/>
                <w:r w:rsidRPr="00FA13B4">
                  <w:rPr>
                    <w:noProof/>
                    <w:color w:val="auto"/>
                    <w:vertAlign w:val="superscript"/>
                  </w:rPr>
                  <w:lastRenderedPageBreak/>
                  <w:t>7</w:t>
                </w:r>
                <w:bookmarkEnd w:id="6"/>
              </w:p>
            </w:tc>
            <w:tc>
              <w:tcPr>
                <w:tcW w:w="0" w:type="auto"/>
                <w:hideMark/>
              </w:tcPr>
              <w:p w14:paraId="09DF3E9C" w14:textId="5AE2C2AF" w:rsidR="00FA637F" w:rsidRPr="00FA13B4" w:rsidRDefault="00FA637F" w:rsidP="0087175A">
                <w:pPr>
                  <w:pStyle w:val="Bibliography"/>
                  <w:jc w:val="left"/>
                  <w:rPr>
                    <w:rFonts w:eastAsiaTheme="minorEastAsia"/>
                    <w:noProof/>
                    <w:color w:val="auto"/>
                  </w:rPr>
                </w:pPr>
                <w:r w:rsidRPr="00FA13B4">
                  <w:rPr>
                    <w:noProof/>
                    <w:color w:val="auto"/>
                  </w:rPr>
                  <w:t xml:space="preserve">Chiodarelli, N., </w:t>
                </w:r>
                <w:r w:rsidRPr="00FA13B4">
                  <w:rPr>
                    <w:i/>
                    <w:noProof/>
                    <w:color w:val="auto"/>
                  </w:rPr>
                  <w:t>et al.</w:t>
                </w:r>
                <w:r w:rsidRPr="00FA13B4">
                  <w:rPr>
                    <w:noProof/>
                    <w:color w:val="auto"/>
                  </w:rPr>
                  <w:t xml:space="preserve"> Measuring the electrical resistivity and contact resistance of vertical carbon nanotube bundles for application as interconnects. </w:t>
                </w:r>
                <w:r w:rsidRPr="00FA13B4">
                  <w:rPr>
                    <w:i/>
                    <w:iCs/>
                    <w:noProof/>
                    <w:color w:val="auto"/>
                  </w:rPr>
                  <w:t>Nanotechnology</w:t>
                </w:r>
                <w:r w:rsidRPr="00FA13B4">
                  <w:rPr>
                    <w:noProof/>
                    <w:color w:val="auto"/>
                  </w:rPr>
                  <w:t xml:space="preserve"> </w:t>
                </w:r>
                <w:r w:rsidRPr="00FA13B4">
                  <w:rPr>
                    <w:b/>
                    <w:noProof/>
                    <w:color w:val="auto"/>
                  </w:rPr>
                  <w:t>22</w:t>
                </w:r>
                <w:r w:rsidRPr="00FA13B4">
                  <w:rPr>
                    <w:noProof/>
                    <w:color w:val="auto"/>
                  </w:rPr>
                  <w:t xml:space="preserve"> (8), 085302-1-7</w:t>
                </w:r>
                <w:r w:rsidR="00F0305A" w:rsidRPr="00FA13B4">
                  <w:rPr>
                    <w:noProof/>
                    <w:color w:val="auto"/>
                  </w:rPr>
                  <w:t>, doi: 10.1088/0957-4484/22/8/085302</w:t>
                </w:r>
                <w:r w:rsidR="00E44326" w:rsidRPr="00FA13B4">
                  <w:rPr>
                    <w:noProof/>
                    <w:color w:val="auto"/>
                  </w:rPr>
                  <w:t xml:space="preserve"> </w:t>
                </w:r>
                <w:r w:rsidRPr="00FA13B4">
                  <w:rPr>
                    <w:noProof/>
                    <w:color w:val="auto"/>
                  </w:rPr>
                  <w:t>(2011).</w:t>
                </w:r>
              </w:p>
            </w:tc>
          </w:tr>
          <w:tr w:rsidR="00FA13B4" w:rsidRPr="00FA13B4" w14:paraId="04C874DF" w14:textId="77777777" w:rsidTr="00FA637F">
            <w:trPr>
              <w:tblCellSpacing w:w="15" w:type="dxa"/>
            </w:trPr>
            <w:tc>
              <w:tcPr>
                <w:tcW w:w="0" w:type="auto"/>
                <w:hideMark/>
              </w:tcPr>
              <w:p w14:paraId="27559CE8" w14:textId="3FBFCC10" w:rsidR="00FA637F" w:rsidRPr="00FA13B4" w:rsidRDefault="00FA637F" w:rsidP="00371D99">
                <w:pPr>
                  <w:pStyle w:val="Bibliography"/>
                  <w:jc w:val="left"/>
                  <w:rPr>
                    <w:rFonts w:eastAsiaTheme="minorEastAsia"/>
                    <w:noProof/>
                    <w:color w:val="auto"/>
                  </w:rPr>
                </w:pPr>
                <w:bookmarkStart w:id="7" w:name="Choi2006"/>
                <w:r w:rsidRPr="00FA13B4">
                  <w:rPr>
                    <w:noProof/>
                    <w:color w:val="auto"/>
                    <w:vertAlign w:val="superscript"/>
                  </w:rPr>
                  <w:t>8</w:t>
                </w:r>
                <w:bookmarkEnd w:id="7"/>
              </w:p>
            </w:tc>
            <w:tc>
              <w:tcPr>
                <w:tcW w:w="0" w:type="auto"/>
                <w:hideMark/>
              </w:tcPr>
              <w:p w14:paraId="1A7139F0" w14:textId="30CC7D96" w:rsidR="00FA637F" w:rsidRPr="00FA13B4" w:rsidRDefault="00FA637F" w:rsidP="0087175A">
                <w:pPr>
                  <w:pStyle w:val="Bibliography"/>
                  <w:jc w:val="left"/>
                  <w:rPr>
                    <w:rFonts w:eastAsiaTheme="minorEastAsia"/>
                    <w:noProof/>
                    <w:color w:val="auto"/>
                  </w:rPr>
                </w:pPr>
                <w:r w:rsidRPr="00FA13B4">
                  <w:rPr>
                    <w:noProof/>
                    <w:color w:val="auto"/>
                    <w:lang w:val="nl-NL"/>
                  </w:rPr>
                  <w:t xml:space="preserve">Choi, Y.-M., </w:t>
                </w:r>
                <w:r w:rsidRPr="00FA13B4">
                  <w:rPr>
                    <w:i/>
                    <w:noProof/>
                    <w:color w:val="auto"/>
                    <w:lang w:val="nl-NL"/>
                  </w:rPr>
                  <w:t>et al.</w:t>
                </w:r>
                <w:r w:rsidRPr="00FA13B4">
                  <w:rPr>
                    <w:noProof/>
                    <w:color w:val="auto"/>
                    <w:lang w:val="nl-NL"/>
                  </w:rPr>
                  <w:t xml:space="preserve"> </w:t>
                </w:r>
                <w:r w:rsidRPr="00FA13B4">
                  <w:rPr>
                    <w:noProof/>
                    <w:color w:val="auto"/>
                  </w:rPr>
                  <w:t xml:space="preserve">Integration and Electrical Properties of Carbon Nanotube Array for Interconnect Applications. In: </w:t>
                </w:r>
                <w:r w:rsidRPr="00FA13B4">
                  <w:rPr>
                    <w:i/>
                    <w:noProof/>
                    <w:color w:val="auto"/>
                  </w:rPr>
                  <w:t>Proceedings of the</w:t>
                </w:r>
                <w:r w:rsidRPr="00FA13B4">
                  <w:rPr>
                    <w:noProof/>
                    <w:color w:val="auto"/>
                  </w:rPr>
                  <w:t xml:space="preserve"> </w:t>
                </w:r>
                <w:r w:rsidRPr="00FA13B4">
                  <w:rPr>
                    <w:i/>
                    <w:iCs/>
                    <w:noProof/>
                    <w:color w:val="auto"/>
                  </w:rPr>
                  <w:t>Sixth IEEE Conference on Nanotechnology</w:t>
                </w:r>
                <w:r w:rsidRPr="00FA13B4">
                  <w:rPr>
                    <w:noProof/>
                    <w:color w:val="auto"/>
                  </w:rPr>
                  <w:t>, 262-265</w:t>
                </w:r>
                <w:r w:rsidR="00F0305A" w:rsidRPr="00FA13B4">
                  <w:rPr>
                    <w:noProof/>
                    <w:color w:val="auto"/>
                  </w:rPr>
                  <w:t>, doi: 10.1109/NANO.2006.247624</w:t>
                </w:r>
                <w:r w:rsidRPr="00FA13B4">
                  <w:rPr>
                    <w:noProof/>
                    <w:color w:val="auto"/>
                  </w:rPr>
                  <w:t xml:space="preserve"> ( 2006).</w:t>
                </w:r>
              </w:p>
            </w:tc>
          </w:tr>
          <w:tr w:rsidR="00FA13B4" w:rsidRPr="00FA13B4" w14:paraId="6F4E934D" w14:textId="77777777" w:rsidTr="00FA637F">
            <w:trPr>
              <w:tblCellSpacing w:w="15" w:type="dxa"/>
            </w:trPr>
            <w:tc>
              <w:tcPr>
                <w:tcW w:w="0" w:type="auto"/>
                <w:hideMark/>
              </w:tcPr>
              <w:p w14:paraId="193849D5" w14:textId="3C0466AB" w:rsidR="00FA637F" w:rsidRPr="00FA13B4" w:rsidRDefault="00FA637F" w:rsidP="00371D99">
                <w:pPr>
                  <w:pStyle w:val="Bibliography"/>
                  <w:jc w:val="left"/>
                  <w:rPr>
                    <w:rFonts w:eastAsiaTheme="minorEastAsia"/>
                    <w:noProof/>
                    <w:color w:val="auto"/>
                  </w:rPr>
                </w:pPr>
                <w:bookmarkStart w:id="8" w:name="Dijon2010"/>
                <w:r w:rsidRPr="00FA13B4">
                  <w:rPr>
                    <w:noProof/>
                    <w:color w:val="auto"/>
                    <w:vertAlign w:val="superscript"/>
                  </w:rPr>
                  <w:t>9</w:t>
                </w:r>
                <w:bookmarkEnd w:id="8"/>
              </w:p>
            </w:tc>
            <w:tc>
              <w:tcPr>
                <w:tcW w:w="0" w:type="auto"/>
                <w:hideMark/>
              </w:tcPr>
              <w:p w14:paraId="1F753A69" w14:textId="3E6C2A33" w:rsidR="00FA637F" w:rsidRPr="00FA13B4" w:rsidRDefault="00FA637F" w:rsidP="0087175A">
                <w:pPr>
                  <w:pStyle w:val="Bibliography"/>
                  <w:jc w:val="left"/>
                  <w:rPr>
                    <w:rFonts w:eastAsiaTheme="minorEastAsia"/>
                    <w:noProof/>
                    <w:color w:val="auto"/>
                  </w:rPr>
                </w:pPr>
                <w:r w:rsidRPr="00FA13B4">
                  <w:rPr>
                    <w:noProof/>
                    <w:color w:val="auto"/>
                    <w:lang w:val="en-GB"/>
                  </w:rPr>
                  <w:t xml:space="preserve">Dijon, J., </w:t>
                </w:r>
                <w:r w:rsidRPr="00FA13B4">
                  <w:rPr>
                    <w:i/>
                    <w:noProof/>
                    <w:color w:val="auto"/>
                    <w:lang w:val="en-GB"/>
                  </w:rPr>
                  <w:t>et al.</w:t>
                </w:r>
                <w:r w:rsidRPr="00FA13B4">
                  <w:rPr>
                    <w:noProof/>
                    <w:color w:val="auto"/>
                    <w:lang w:val="en-GB"/>
                  </w:rPr>
                  <w:t xml:space="preserve"> </w:t>
                </w:r>
                <w:r w:rsidRPr="00FA13B4">
                  <w:rPr>
                    <w:noProof/>
                    <w:color w:val="auto"/>
                  </w:rPr>
                  <w:t>Ultra-high density Carbon Nanotubes on</w:t>
                </w:r>
                <w:r w:rsidR="00547745" w:rsidRPr="00FA13B4">
                  <w:rPr>
                    <w:noProof/>
                    <w:color w:val="auto"/>
                  </w:rPr>
                  <w:t xml:space="preserve"> Al-Cu for advanced Vias.</w:t>
                </w:r>
                <w:r w:rsidRPr="00FA13B4">
                  <w:rPr>
                    <w:noProof/>
                    <w:color w:val="auto"/>
                  </w:rPr>
                  <w:t xml:space="preserve"> In: </w:t>
                </w:r>
                <w:r w:rsidRPr="00FA13B4">
                  <w:rPr>
                    <w:i/>
                    <w:noProof/>
                    <w:color w:val="auto"/>
                  </w:rPr>
                  <w:t>Technical digest of the</w:t>
                </w:r>
                <w:r w:rsidR="00547745" w:rsidRPr="00FA13B4">
                  <w:rPr>
                    <w:i/>
                    <w:noProof/>
                    <w:color w:val="auto"/>
                  </w:rPr>
                  <w:t xml:space="preserve"> IEEE International Electron Devices Meeting</w:t>
                </w:r>
                <w:r w:rsidR="00547745" w:rsidRPr="00FA13B4">
                  <w:rPr>
                    <w:noProof/>
                    <w:color w:val="auto"/>
                  </w:rPr>
                  <w:t>, 33.4.1-4</w:t>
                </w:r>
                <w:r w:rsidR="00F0305A" w:rsidRPr="00FA13B4">
                  <w:rPr>
                    <w:noProof/>
                    <w:color w:val="auto"/>
                  </w:rPr>
                  <w:t>, doi: 10.1109/IEDM.2010.5703470</w:t>
                </w:r>
                <w:r w:rsidR="00547745" w:rsidRPr="00FA13B4">
                  <w:rPr>
                    <w:noProof/>
                    <w:color w:val="auto"/>
                  </w:rPr>
                  <w:t xml:space="preserve"> (2010).</w:t>
                </w:r>
                <w:r w:rsidRPr="00FA13B4">
                  <w:rPr>
                    <w:noProof/>
                    <w:color w:val="auto"/>
                  </w:rPr>
                  <w:t xml:space="preserve"> </w:t>
                </w:r>
              </w:p>
            </w:tc>
          </w:tr>
          <w:tr w:rsidR="00FA13B4" w:rsidRPr="00FA13B4" w14:paraId="2C60EB8F" w14:textId="77777777" w:rsidTr="00FA637F">
            <w:trPr>
              <w:tblCellSpacing w:w="15" w:type="dxa"/>
            </w:trPr>
            <w:tc>
              <w:tcPr>
                <w:tcW w:w="0" w:type="auto"/>
                <w:hideMark/>
              </w:tcPr>
              <w:p w14:paraId="3475E3EA" w14:textId="0FE37455" w:rsidR="00FA637F" w:rsidRPr="00FA13B4" w:rsidRDefault="00FA637F" w:rsidP="00371D99">
                <w:pPr>
                  <w:pStyle w:val="Bibliography"/>
                  <w:jc w:val="left"/>
                  <w:rPr>
                    <w:rFonts w:eastAsiaTheme="minorEastAsia"/>
                    <w:noProof/>
                    <w:color w:val="auto"/>
                  </w:rPr>
                </w:pPr>
                <w:bookmarkStart w:id="9" w:name="Kreupl2002"/>
                <w:r w:rsidRPr="00FA13B4">
                  <w:rPr>
                    <w:noProof/>
                    <w:color w:val="auto"/>
                    <w:vertAlign w:val="superscript"/>
                  </w:rPr>
                  <w:t>10</w:t>
                </w:r>
                <w:bookmarkEnd w:id="9"/>
              </w:p>
            </w:tc>
            <w:tc>
              <w:tcPr>
                <w:tcW w:w="0" w:type="auto"/>
                <w:hideMark/>
              </w:tcPr>
              <w:p w14:paraId="29B553E9" w14:textId="314BB34A" w:rsidR="00FA637F" w:rsidRPr="00FA13B4" w:rsidRDefault="00FA637F" w:rsidP="0087175A">
                <w:pPr>
                  <w:pStyle w:val="Bibliography"/>
                  <w:jc w:val="left"/>
                  <w:rPr>
                    <w:rFonts w:eastAsiaTheme="minorEastAsia"/>
                    <w:noProof/>
                    <w:color w:val="auto"/>
                  </w:rPr>
                </w:pPr>
                <w:r w:rsidRPr="00FA13B4">
                  <w:rPr>
                    <w:noProof/>
                    <w:color w:val="auto"/>
                  </w:rPr>
                  <w:t>Kreupl, F.,</w:t>
                </w:r>
                <w:r w:rsidR="00547745" w:rsidRPr="00FA13B4">
                  <w:rPr>
                    <w:noProof/>
                    <w:color w:val="auto"/>
                  </w:rPr>
                  <w:t xml:space="preserve"> </w:t>
                </w:r>
                <w:r w:rsidR="00547745" w:rsidRPr="00FA13B4">
                  <w:rPr>
                    <w:i/>
                    <w:noProof/>
                    <w:color w:val="auto"/>
                  </w:rPr>
                  <w:t>et al.</w:t>
                </w:r>
                <w:r w:rsidRPr="00FA13B4">
                  <w:rPr>
                    <w:noProof/>
                    <w:color w:val="auto"/>
                  </w:rPr>
                  <w:t xml:space="preserve"> Carbon nanotubes in interconnect applications. </w:t>
                </w:r>
                <w:r w:rsidRPr="00FA13B4">
                  <w:rPr>
                    <w:i/>
                    <w:iCs/>
                    <w:noProof/>
                    <w:color w:val="auto"/>
                  </w:rPr>
                  <w:t>Microelectron</w:t>
                </w:r>
                <w:r w:rsidR="00547745" w:rsidRPr="00FA13B4">
                  <w:rPr>
                    <w:i/>
                    <w:iCs/>
                    <w:noProof/>
                    <w:color w:val="auto"/>
                  </w:rPr>
                  <w:t>.</w:t>
                </w:r>
                <w:r w:rsidRPr="00FA13B4">
                  <w:rPr>
                    <w:i/>
                    <w:iCs/>
                    <w:noProof/>
                    <w:color w:val="auto"/>
                  </w:rPr>
                  <w:t xml:space="preserve"> Eng</w:t>
                </w:r>
                <w:r w:rsidR="00547745" w:rsidRPr="00FA13B4">
                  <w:rPr>
                    <w:i/>
                    <w:iCs/>
                    <w:noProof/>
                    <w:color w:val="auto"/>
                  </w:rPr>
                  <w:t>.</w:t>
                </w:r>
                <w:r w:rsidRPr="00FA13B4">
                  <w:rPr>
                    <w:noProof/>
                    <w:color w:val="auto"/>
                  </w:rPr>
                  <w:t xml:space="preserve"> </w:t>
                </w:r>
                <w:r w:rsidRPr="00FA13B4">
                  <w:rPr>
                    <w:b/>
                    <w:noProof/>
                    <w:color w:val="auto"/>
                  </w:rPr>
                  <w:t>64</w:t>
                </w:r>
                <w:r w:rsidRPr="00FA13B4">
                  <w:rPr>
                    <w:noProof/>
                    <w:color w:val="auto"/>
                  </w:rPr>
                  <w:t xml:space="preserve"> </w:t>
                </w:r>
                <w:r w:rsidR="00547745" w:rsidRPr="00FA13B4">
                  <w:rPr>
                    <w:noProof/>
                    <w:color w:val="auto"/>
                  </w:rPr>
                  <w:t>(</w:t>
                </w:r>
                <w:r w:rsidRPr="00FA13B4">
                  <w:rPr>
                    <w:noProof/>
                    <w:color w:val="auto"/>
                  </w:rPr>
                  <w:t>1-4</w:t>
                </w:r>
                <w:r w:rsidR="00547745" w:rsidRPr="00FA13B4">
                  <w:rPr>
                    <w:noProof/>
                    <w:color w:val="auto"/>
                  </w:rPr>
                  <w:t>)</w:t>
                </w:r>
                <w:r w:rsidRPr="00FA13B4">
                  <w:rPr>
                    <w:noProof/>
                    <w:color w:val="auto"/>
                  </w:rPr>
                  <w:t>, 399-408</w:t>
                </w:r>
                <w:r w:rsidR="00F0305A" w:rsidRPr="00FA13B4">
                  <w:rPr>
                    <w:noProof/>
                    <w:color w:val="auto"/>
                  </w:rPr>
                  <w:t>, doi:10.1016/S0167-9317(02)00814-6</w:t>
                </w:r>
                <w:r w:rsidR="00547745" w:rsidRPr="00FA13B4">
                  <w:rPr>
                    <w:noProof/>
                    <w:color w:val="auto"/>
                  </w:rPr>
                  <w:t xml:space="preserve"> (2002)</w:t>
                </w:r>
                <w:r w:rsidRPr="00FA13B4">
                  <w:rPr>
                    <w:noProof/>
                    <w:color w:val="auto"/>
                  </w:rPr>
                  <w:t>.</w:t>
                </w:r>
              </w:p>
            </w:tc>
          </w:tr>
          <w:tr w:rsidR="00FA13B4" w:rsidRPr="00FA13B4" w14:paraId="568B0539" w14:textId="77777777" w:rsidTr="00FA637F">
            <w:trPr>
              <w:tblCellSpacing w:w="15" w:type="dxa"/>
            </w:trPr>
            <w:tc>
              <w:tcPr>
                <w:tcW w:w="0" w:type="auto"/>
                <w:hideMark/>
              </w:tcPr>
              <w:p w14:paraId="1D39A598" w14:textId="23F29BED" w:rsidR="00FA637F" w:rsidRPr="00FA13B4" w:rsidRDefault="00FA637F" w:rsidP="00371D99">
                <w:pPr>
                  <w:pStyle w:val="Bibliography"/>
                  <w:jc w:val="left"/>
                  <w:rPr>
                    <w:rFonts w:eastAsiaTheme="minorEastAsia"/>
                    <w:noProof/>
                    <w:color w:val="auto"/>
                  </w:rPr>
                </w:pPr>
                <w:bookmarkStart w:id="10" w:name="Vereecke2012"/>
                <w:r w:rsidRPr="00FA13B4">
                  <w:rPr>
                    <w:noProof/>
                    <w:color w:val="auto"/>
                    <w:vertAlign w:val="superscript"/>
                  </w:rPr>
                  <w:t>11</w:t>
                </w:r>
                <w:bookmarkEnd w:id="10"/>
              </w:p>
            </w:tc>
            <w:tc>
              <w:tcPr>
                <w:tcW w:w="0" w:type="auto"/>
                <w:hideMark/>
              </w:tcPr>
              <w:p w14:paraId="47926720" w14:textId="773DA835" w:rsidR="00FA637F" w:rsidRPr="00FA13B4" w:rsidRDefault="00FA637F" w:rsidP="0087175A">
                <w:pPr>
                  <w:pStyle w:val="Bibliography"/>
                  <w:jc w:val="left"/>
                  <w:rPr>
                    <w:rFonts w:eastAsiaTheme="minorEastAsia"/>
                    <w:noProof/>
                    <w:color w:val="auto"/>
                  </w:rPr>
                </w:pPr>
                <w:r w:rsidRPr="00FA13B4">
                  <w:rPr>
                    <w:noProof/>
                    <w:color w:val="auto"/>
                  </w:rPr>
                  <w:t xml:space="preserve">Vereecke, B., </w:t>
                </w:r>
                <w:r w:rsidRPr="00FA13B4">
                  <w:rPr>
                    <w:i/>
                    <w:noProof/>
                    <w:color w:val="auto"/>
                  </w:rPr>
                  <w:t>et al.</w:t>
                </w:r>
                <w:r w:rsidRPr="00FA13B4">
                  <w:rPr>
                    <w:noProof/>
                    <w:color w:val="auto"/>
                  </w:rPr>
                  <w:t xml:space="preserve"> Characterization of carbon nanotube based vertical interconnects. In</w:t>
                </w:r>
                <w:r w:rsidR="00547745" w:rsidRPr="00FA13B4">
                  <w:rPr>
                    <w:noProof/>
                    <w:color w:val="auto"/>
                  </w:rPr>
                  <w:t>:</w:t>
                </w:r>
                <w:r w:rsidRPr="00FA13B4">
                  <w:rPr>
                    <w:noProof/>
                    <w:color w:val="auto"/>
                  </w:rPr>
                  <w:t xml:space="preserve"> </w:t>
                </w:r>
                <w:r w:rsidRPr="00FA13B4">
                  <w:rPr>
                    <w:i/>
                    <w:iCs/>
                    <w:noProof/>
                    <w:color w:val="auto"/>
                  </w:rPr>
                  <w:t>Extended Abstracts of the 2012 International Conference on Solid State Devices and Materials</w:t>
                </w:r>
                <w:r w:rsidRPr="00FA13B4">
                  <w:rPr>
                    <w:noProof/>
                    <w:color w:val="auto"/>
                  </w:rPr>
                  <w:t>, 648-649</w:t>
                </w:r>
                <w:r w:rsidR="00547745" w:rsidRPr="00FA13B4">
                  <w:rPr>
                    <w:noProof/>
                    <w:color w:val="auto"/>
                  </w:rPr>
                  <w:t xml:space="preserve"> (2012)</w:t>
                </w:r>
                <w:r w:rsidRPr="00FA13B4">
                  <w:rPr>
                    <w:noProof/>
                    <w:color w:val="auto"/>
                  </w:rPr>
                  <w:t>.</w:t>
                </w:r>
              </w:p>
            </w:tc>
          </w:tr>
          <w:tr w:rsidR="00FA13B4" w:rsidRPr="00FA13B4" w14:paraId="631F8782" w14:textId="77777777" w:rsidTr="00FA637F">
            <w:trPr>
              <w:tblCellSpacing w:w="15" w:type="dxa"/>
            </w:trPr>
            <w:tc>
              <w:tcPr>
                <w:tcW w:w="0" w:type="auto"/>
                <w:hideMark/>
              </w:tcPr>
              <w:p w14:paraId="2E544A4D" w14:textId="2D548BAC" w:rsidR="00FA637F" w:rsidRPr="00FA13B4" w:rsidRDefault="00FA637F" w:rsidP="00371D99">
                <w:pPr>
                  <w:pStyle w:val="Bibliography"/>
                  <w:jc w:val="left"/>
                  <w:rPr>
                    <w:rFonts w:eastAsiaTheme="minorEastAsia"/>
                    <w:noProof/>
                    <w:color w:val="auto"/>
                  </w:rPr>
                </w:pPr>
                <w:bookmarkStart w:id="11" w:name="Vollebregt2011b"/>
                <w:r w:rsidRPr="00FA13B4">
                  <w:rPr>
                    <w:noProof/>
                    <w:color w:val="auto"/>
                    <w:vertAlign w:val="superscript"/>
                  </w:rPr>
                  <w:t>12</w:t>
                </w:r>
                <w:bookmarkEnd w:id="11"/>
              </w:p>
            </w:tc>
            <w:tc>
              <w:tcPr>
                <w:tcW w:w="0" w:type="auto"/>
                <w:hideMark/>
              </w:tcPr>
              <w:p w14:paraId="72B349B5" w14:textId="2F7FC63E" w:rsidR="00FA637F" w:rsidRPr="00FA13B4" w:rsidRDefault="00FA637F" w:rsidP="0087175A">
                <w:pPr>
                  <w:pStyle w:val="Bibliography"/>
                  <w:jc w:val="left"/>
                  <w:rPr>
                    <w:rFonts w:eastAsiaTheme="minorEastAsia"/>
                    <w:noProof/>
                    <w:color w:val="auto"/>
                  </w:rPr>
                </w:pPr>
                <w:r w:rsidRPr="00FA13B4">
                  <w:rPr>
                    <w:noProof/>
                    <w:color w:val="auto"/>
                  </w:rPr>
                  <w:t>Vollebregt, S</w:t>
                </w:r>
                <w:r w:rsidR="00547745" w:rsidRPr="00FA13B4">
                  <w:rPr>
                    <w:noProof/>
                    <w:color w:val="auto"/>
                  </w:rPr>
                  <w:t>.</w:t>
                </w:r>
                <w:r w:rsidRPr="00FA13B4">
                  <w:rPr>
                    <w:noProof/>
                    <w:color w:val="auto"/>
                  </w:rPr>
                  <w:t>, Ishihara, R</w:t>
                </w:r>
                <w:r w:rsidR="00547745" w:rsidRPr="00FA13B4">
                  <w:rPr>
                    <w:noProof/>
                    <w:color w:val="auto"/>
                  </w:rPr>
                  <w:t>.</w:t>
                </w:r>
                <w:r w:rsidRPr="00FA13B4">
                  <w:rPr>
                    <w:noProof/>
                    <w:color w:val="auto"/>
                  </w:rPr>
                  <w:t>, Derakhshandeh, J</w:t>
                </w:r>
                <w:r w:rsidR="00547745" w:rsidRPr="00FA13B4">
                  <w:rPr>
                    <w:noProof/>
                    <w:color w:val="auto"/>
                  </w:rPr>
                  <w:t>.</w:t>
                </w:r>
                <w:r w:rsidRPr="00FA13B4">
                  <w:rPr>
                    <w:noProof/>
                    <w:color w:val="auto"/>
                  </w:rPr>
                  <w:t>, van der Cingel, J</w:t>
                </w:r>
                <w:r w:rsidR="00547745" w:rsidRPr="00FA13B4">
                  <w:rPr>
                    <w:noProof/>
                    <w:color w:val="auto"/>
                  </w:rPr>
                  <w:t>.</w:t>
                </w:r>
                <w:r w:rsidRPr="00FA13B4">
                  <w:rPr>
                    <w:noProof/>
                    <w:color w:val="auto"/>
                  </w:rPr>
                  <w:t>, Schellevis, H</w:t>
                </w:r>
                <w:r w:rsidR="00547745" w:rsidRPr="00FA13B4">
                  <w:rPr>
                    <w:noProof/>
                    <w:color w:val="auto"/>
                  </w:rPr>
                  <w:t>.</w:t>
                </w:r>
                <w:r w:rsidRPr="00FA13B4">
                  <w:rPr>
                    <w:noProof/>
                    <w:color w:val="auto"/>
                  </w:rPr>
                  <w:t xml:space="preserve">, </w:t>
                </w:r>
                <w:r w:rsidR="00547745" w:rsidRPr="00FA13B4">
                  <w:rPr>
                    <w:noProof/>
                    <w:color w:val="auto"/>
                  </w:rPr>
                  <w:t>&amp; Beenakker, C.I.</w:t>
                </w:r>
                <w:r w:rsidRPr="00FA13B4">
                  <w:rPr>
                    <w:noProof/>
                    <w:color w:val="auto"/>
                  </w:rPr>
                  <w:t xml:space="preserve">M. Integrating low temperature aligned carbon nanotubes as vertical interconnects in Si technology. In: </w:t>
                </w:r>
                <w:r w:rsidRPr="00FA13B4">
                  <w:rPr>
                    <w:i/>
                    <w:noProof/>
                    <w:color w:val="auto"/>
                  </w:rPr>
                  <w:t xml:space="preserve">Proceedings of the </w:t>
                </w:r>
                <w:r w:rsidRPr="00FA13B4">
                  <w:rPr>
                    <w:i/>
                    <w:iCs/>
                    <w:noProof/>
                    <w:color w:val="auto"/>
                  </w:rPr>
                  <w:t>11th IEEE Conference on Nanotechnology</w:t>
                </w:r>
                <w:r w:rsidRPr="00FA13B4">
                  <w:rPr>
                    <w:noProof/>
                    <w:color w:val="auto"/>
                  </w:rPr>
                  <w:t>, 985-990</w:t>
                </w:r>
                <w:r w:rsidR="00F0305A" w:rsidRPr="00FA13B4">
                  <w:rPr>
                    <w:noProof/>
                    <w:color w:val="auto"/>
                  </w:rPr>
                  <w:t>, 10.1109/NANO.2011.6144393</w:t>
                </w:r>
                <w:r w:rsidR="00547745" w:rsidRPr="00FA13B4">
                  <w:rPr>
                    <w:noProof/>
                    <w:color w:val="auto"/>
                  </w:rPr>
                  <w:t xml:space="preserve"> (2011)</w:t>
                </w:r>
                <w:r w:rsidRPr="00FA13B4">
                  <w:rPr>
                    <w:noProof/>
                    <w:color w:val="auto"/>
                  </w:rPr>
                  <w:t>.</w:t>
                </w:r>
              </w:p>
            </w:tc>
          </w:tr>
          <w:tr w:rsidR="00FA13B4" w:rsidRPr="00FA13B4" w14:paraId="6072BCB2" w14:textId="77777777" w:rsidTr="00FA637F">
            <w:trPr>
              <w:tblCellSpacing w:w="15" w:type="dxa"/>
            </w:trPr>
            <w:tc>
              <w:tcPr>
                <w:tcW w:w="0" w:type="auto"/>
                <w:hideMark/>
              </w:tcPr>
              <w:p w14:paraId="4B9E6F80" w14:textId="1F7EFE48" w:rsidR="00FA637F" w:rsidRPr="00FA13B4" w:rsidRDefault="00FA637F" w:rsidP="00371D99">
                <w:pPr>
                  <w:pStyle w:val="Bibliography"/>
                  <w:jc w:val="left"/>
                  <w:rPr>
                    <w:rFonts w:eastAsiaTheme="minorEastAsia"/>
                    <w:noProof/>
                    <w:color w:val="auto"/>
                  </w:rPr>
                </w:pPr>
                <w:bookmarkStart w:id="12" w:name="Yokoyama2008"/>
                <w:r w:rsidRPr="00FA13B4">
                  <w:rPr>
                    <w:noProof/>
                    <w:color w:val="auto"/>
                    <w:vertAlign w:val="superscript"/>
                  </w:rPr>
                  <w:t>13</w:t>
                </w:r>
                <w:bookmarkEnd w:id="12"/>
              </w:p>
            </w:tc>
            <w:tc>
              <w:tcPr>
                <w:tcW w:w="0" w:type="auto"/>
                <w:hideMark/>
              </w:tcPr>
              <w:p w14:paraId="18286336" w14:textId="770719B6" w:rsidR="00FA637F" w:rsidRPr="00FA13B4" w:rsidRDefault="00FA637F" w:rsidP="0087175A">
                <w:pPr>
                  <w:pStyle w:val="Bibliography"/>
                  <w:jc w:val="left"/>
                  <w:rPr>
                    <w:rFonts w:eastAsiaTheme="minorEastAsia"/>
                    <w:noProof/>
                    <w:color w:val="auto"/>
                  </w:rPr>
                </w:pPr>
                <w:r w:rsidRPr="00FA13B4">
                  <w:rPr>
                    <w:noProof/>
                    <w:color w:val="auto"/>
                    <w:lang w:val="en-GB"/>
                  </w:rPr>
                  <w:t>Yokoyama, D</w:t>
                </w:r>
                <w:r w:rsidR="00547745" w:rsidRPr="00FA13B4">
                  <w:rPr>
                    <w:noProof/>
                    <w:color w:val="auto"/>
                    <w:lang w:val="en-GB"/>
                  </w:rPr>
                  <w:t>.</w:t>
                </w:r>
                <w:r w:rsidRPr="00FA13B4">
                  <w:rPr>
                    <w:noProof/>
                    <w:color w:val="auto"/>
                    <w:lang w:val="en-GB"/>
                  </w:rPr>
                  <w:t xml:space="preserve">, </w:t>
                </w:r>
                <w:r w:rsidRPr="00FA13B4">
                  <w:rPr>
                    <w:i/>
                    <w:noProof/>
                    <w:color w:val="auto"/>
                    <w:lang w:val="en-GB"/>
                  </w:rPr>
                  <w:t>et al.</w:t>
                </w:r>
                <w:r w:rsidRPr="00FA13B4">
                  <w:rPr>
                    <w:noProof/>
                    <w:color w:val="auto"/>
                    <w:lang w:val="en-GB"/>
                  </w:rPr>
                  <w:t xml:space="preserve"> </w:t>
                </w:r>
                <w:r w:rsidRPr="00FA13B4">
                  <w:rPr>
                    <w:noProof/>
                    <w:color w:val="auto"/>
                  </w:rPr>
                  <w:t xml:space="preserve">Electrical Properties of Carbon Nanotubes Grown at a Low Temperature for Use as Interconnects. </w:t>
                </w:r>
                <w:r w:rsidRPr="00FA13B4">
                  <w:rPr>
                    <w:i/>
                    <w:iCs/>
                    <w:noProof/>
                    <w:color w:val="auto"/>
                  </w:rPr>
                  <w:t>J</w:t>
                </w:r>
                <w:r w:rsidR="00547745" w:rsidRPr="00FA13B4">
                  <w:rPr>
                    <w:i/>
                    <w:iCs/>
                    <w:noProof/>
                    <w:color w:val="auto"/>
                  </w:rPr>
                  <w:t>pn</w:t>
                </w:r>
                <w:r w:rsidRPr="00FA13B4">
                  <w:rPr>
                    <w:i/>
                    <w:iCs/>
                    <w:noProof/>
                    <w:color w:val="auto"/>
                  </w:rPr>
                  <w:t xml:space="preserve"> J</w:t>
                </w:r>
                <w:r w:rsidR="00547745" w:rsidRPr="00FA13B4">
                  <w:rPr>
                    <w:i/>
                    <w:iCs/>
                    <w:noProof/>
                    <w:color w:val="auto"/>
                  </w:rPr>
                  <w:t>.</w:t>
                </w:r>
                <w:r w:rsidR="00E44326" w:rsidRPr="00FA13B4">
                  <w:rPr>
                    <w:i/>
                    <w:iCs/>
                    <w:noProof/>
                    <w:color w:val="auto"/>
                  </w:rPr>
                  <w:t xml:space="preserve"> </w:t>
                </w:r>
                <w:r w:rsidRPr="00FA13B4">
                  <w:rPr>
                    <w:i/>
                    <w:iCs/>
                    <w:noProof/>
                    <w:color w:val="auto"/>
                  </w:rPr>
                  <w:t>App</w:t>
                </w:r>
                <w:r w:rsidR="00547745" w:rsidRPr="00FA13B4">
                  <w:rPr>
                    <w:i/>
                    <w:iCs/>
                    <w:noProof/>
                    <w:color w:val="auto"/>
                  </w:rPr>
                  <w:t>.</w:t>
                </w:r>
                <w:r w:rsidRPr="00FA13B4">
                  <w:rPr>
                    <w:i/>
                    <w:iCs/>
                    <w:noProof/>
                    <w:color w:val="auto"/>
                  </w:rPr>
                  <w:t xml:space="preserve"> Phys</w:t>
                </w:r>
                <w:r w:rsidR="00547745" w:rsidRPr="00FA13B4">
                  <w:rPr>
                    <w:i/>
                    <w:iCs/>
                    <w:noProof/>
                    <w:color w:val="auto"/>
                  </w:rPr>
                  <w:t>.</w:t>
                </w:r>
                <w:r w:rsidRPr="00FA13B4">
                  <w:rPr>
                    <w:noProof/>
                    <w:color w:val="auto"/>
                  </w:rPr>
                  <w:t xml:space="preserve"> </w:t>
                </w:r>
                <w:r w:rsidRPr="00FA13B4">
                  <w:rPr>
                    <w:b/>
                    <w:noProof/>
                    <w:color w:val="auto"/>
                  </w:rPr>
                  <w:t>47</w:t>
                </w:r>
                <w:r w:rsidR="00E44326" w:rsidRPr="00FA13B4">
                  <w:rPr>
                    <w:b/>
                    <w:noProof/>
                    <w:color w:val="auto"/>
                  </w:rPr>
                  <w:t xml:space="preserve"> </w:t>
                </w:r>
                <w:r w:rsidR="00547745" w:rsidRPr="00FA13B4">
                  <w:rPr>
                    <w:noProof/>
                    <w:color w:val="auto"/>
                  </w:rPr>
                  <w:t>(</w:t>
                </w:r>
                <w:r w:rsidRPr="00FA13B4">
                  <w:rPr>
                    <w:noProof/>
                    <w:color w:val="auto"/>
                  </w:rPr>
                  <w:t>4</w:t>
                </w:r>
                <w:r w:rsidR="00547745" w:rsidRPr="00FA13B4">
                  <w:rPr>
                    <w:noProof/>
                    <w:color w:val="auto"/>
                  </w:rPr>
                  <w:t>)</w:t>
                </w:r>
                <w:r w:rsidRPr="00FA13B4">
                  <w:rPr>
                    <w:noProof/>
                    <w:color w:val="auto"/>
                  </w:rPr>
                  <w:t>, 1985-1990</w:t>
                </w:r>
                <w:r w:rsidR="00F0305A" w:rsidRPr="00FA13B4">
                  <w:rPr>
                    <w:noProof/>
                    <w:color w:val="auto"/>
                  </w:rPr>
                  <w:t>, doi: 10.1143/JJAP.47.1985</w:t>
                </w:r>
                <w:r w:rsidR="00547745" w:rsidRPr="00FA13B4">
                  <w:rPr>
                    <w:noProof/>
                    <w:color w:val="auto"/>
                  </w:rPr>
                  <w:t xml:space="preserve"> (2008)</w:t>
                </w:r>
                <w:r w:rsidRPr="00FA13B4">
                  <w:rPr>
                    <w:noProof/>
                    <w:color w:val="auto"/>
                  </w:rPr>
                  <w:t>.</w:t>
                </w:r>
              </w:p>
            </w:tc>
          </w:tr>
          <w:tr w:rsidR="00FA13B4" w:rsidRPr="00FA13B4" w14:paraId="0C5F3779" w14:textId="77777777" w:rsidTr="00FA637F">
            <w:trPr>
              <w:tblCellSpacing w:w="15" w:type="dxa"/>
            </w:trPr>
            <w:tc>
              <w:tcPr>
                <w:tcW w:w="0" w:type="auto"/>
                <w:hideMark/>
              </w:tcPr>
              <w:p w14:paraId="2CBDEDB4" w14:textId="65EDDDDB" w:rsidR="00FA637F" w:rsidRPr="00FA13B4" w:rsidRDefault="00FA637F" w:rsidP="00371D99">
                <w:pPr>
                  <w:pStyle w:val="Bibliography"/>
                  <w:jc w:val="left"/>
                  <w:rPr>
                    <w:rFonts w:eastAsiaTheme="minorEastAsia"/>
                    <w:noProof/>
                    <w:color w:val="auto"/>
                  </w:rPr>
                </w:pPr>
                <w:bookmarkStart w:id="13" w:name="Veen2013"/>
                <w:r w:rsidRPr="00FA13B4">
                  <w:rPr>
                    <w:noProof/>
                    <w:color w:val="auto"/>
                    <w:vertAlign w:val="superscript"/>
                  </w:rPr>
                  <w:t>14</w:t>
                </w:r>
                <w:bookmarkEnd w:id="13"/>
              </w:p>
            </w:tc>
            <w:tc>
              <w:tcPr>
                <w:tcW w:w="0" w:type="auto"/>
                <w:hideMark/>
              </w:tcPr>
              <w:p w14:paraId="0D54E198" w14:textId="35B97A9E" w:rsidR="00FA637F" w:rsidRPr="00FA13B4" w:rsidRDefault="00547745" w:rsidP="0087175A">
                <w:pPr>
                  <w:pStyle w:val="Bibliography"/>
                  <w:jc w:val="left"/>
                  <w:rPr>
                    <w:rFonts w:eastAsiaTheme="minorEastAsia"/>
                    <w:noProof/>
                    <w:color w:val="auto"/>
                  </w:rPr>
                </w:pPr>
                <w:r w:rsidRPr="00FA13B4">
                  <w:rPr>
                    <w:noProof/>
                    <w:color w:val="auto"/>
                    <w:lang w:val="nl-NL"/>
                  </w:rPr>
                  <w:t>V</w:t>
                </w:r>
                <w:r w:rsidR="00FA637F" w:rsidRPr="00FA13B4">
                  <w:rPr>
                    <w:noProof/>
                    <w:color w:val="auto"/>
                    <w:lang w:val="nl-NL"/>
                  </w:rPr>
                  <w:t>an der Veen, M</w:t>
                </w:r>
                <w:r w:rsidRPr="00FA13B4">
                  <w:rPr>
                    <w:noProof/>
                    <w:color w:val="auto"/>
                    <w:lang w:val="nl-NL"/>
                  </w:rPr>
                  <w:t>.</w:t>
                </w:r>
                <w:r w:rsidR="00FA637F" w:rsidRPr="00FA13B4">
                  <w:rPr>
                    <w:noProof/>
                    <w:color w:val="auto"/>
                    <w:lang w:val="nl-NL"/>
                  </w:rPr>
                  <w:t xml:space="preserve">H., </w:t>
                </w:r>
                <w:r w:rsidR="00FA637F" w:rsidRPr="00FA13B4">
                  <w:rPr>
                    <w:i/>
                    <w:noProof/>
                    <w:color w:val="auto"/>
                    <w:lang w:val="nl-NL"/>
                  </w:rPr>
                  <w:t>et al.</w:t>
                </w:r>
                <w:r w:rsidR="00FA637F" w:rsidRPr="00FA13B4">
                  <w:rPr>
                    <w:noProof/>
                    <w:color w:val="auto"/>
                    <w:lang w:val="nl-NL"/>
                  </w:rPr>
                  <w:t xml:space="preserve"> </w:t>
                </w:r>
                <w:r w:rsidR="00FA637F" w:rsidRPr="00FA13B4">
                  <w:rPr>
                    <w:noProof/>
                    <w:color w:val="auto"/>
                  </w:rPr>
                  <w:t>Electrical Improvement of CNT Contacts with Cu Damascene Top Metallization. In</w:t>
                </w:r>
                <w:r w:rsidRPr="00FA13B4">
                  <w:rPr>
                    <w:noProof/>
                    <w:color w:val="auto"/>
                  </w:rPr>
                  <w:t>:</w:t>
                </w:r>
                <w:r w:rsidR="00FA637F" w:rsidRPr="00FA13B4">
                  <w:rPr>
                    <w:noProof/>
                    <w:color w:val="auto"/>
                  </w:rPr>
                  <w:t xml:space="preserve"> </w:t>
                </w:r>
                <w:r w:rsidR="00FA637F" w:rsidRPr="00FA13B4">
                  <w:rPr>
                    <w:i/>
                    <w:noProof/>
                    <w:color w:val="auto"/>
                  </w:rPr>
                  <w:t xml:space="preserve">Proceedings of the </w:t>
                </w:r>
                <w:r w:rsidR="00FA637F" w:rsidRPr="00FA13B4">
                  <w:rPr>
                    <w:i/>
                    <w:iCs/>
                    <w:noProof/>
                    <w:color w:val="auto"/>
                  </w:rPr>
                  <w:t>IEEE International Interconnect Technology Conference</w:t>
                </w:r>
                <w:r w:rsidR="00FA637F" w:rsidRPr="00FA13B4">
                  <w:rPr>
                    <w:noProof/>
                    <w:color w:val="auto"/>
                  </w:rPr>
                  <w:t>, 193-195</w:t>
                </w:r>
                <w:r w:rsidR="00F0305A" w:rsidRPr="00FA13B4">
                  <w:rPr>
                    <w:noProof/>
                    <w:color w:val="auto"/>
                  </w:rPr>
                  <w:t>, doi: 10.1109/IITC.2013.6615601</w:t>
                </w:r>
                <w:r w:rsidRPr="00FA13B4">
                  <w:rPr>
                    <w:noProof/>
                    <w:color w:val="auto"/>
                  </w:rPr>
                  <w:t xml:space="preserve"> ( 2013)</w:t>
                </w:r>
                <w:r w:rsidR="00FA637F" w:rsidRPr="00FA13B4">
                  <w:rPr>
                    <w:noProof/>
                    <w:color w:val="auto"/>
                  </w:rPr>
                  <w:t>.</w:t>
                </w:r>
              </w:p>
            </w:tc>
          </w:tr>
          <w:tr w:rsidR="00FA13B4" w:rsidRPr="00FA13B4" w14:paraId="2D5D7178" w14:textId="77777777" w:rsidTr="00FA637F">
            <w:trPr>
              <w:tblCellSpacing w:w="15" w:type="dxa"/>
            </w:trPr>
            <w:tc>
              <w:tcPr>
                <w:tcW w:w="0" w:type="auto"/>
                <w:hideMark/>
              </w:tcPr>
              <w:p w14:paraId="3BDFD9B9" w14:textId="71650242" w:rsidR="00FA637F" w:rsidRPr="00FA13B4" w:rsidRDefault="00FA637F" w:rsidP="00371D99">
                <w:pPr>
                  <w:pStyle w:val="Bibliography"/>
                  <w:jc w:val="left"/>
                  <w:rPr>
                    <w:rFonts w:eastAsiaTheme="minorEastAsia"/>
                    <w:noProof/>
                    <w:color w:val="auto"/>
                  </w:rPr>
                </w:pPr>
                <w:bookmarkStart w:id="14" w:name="Istratov2000"/>
                <w:r w:rsidRPr="00FA13B4">
                  <w:rPr>
                    <w:noProof/>
                    <w:color w:val="auto"/>
                    <w:vertAlign w:val="superscript"/>
                  </w:rPr>
                  <w:t>15</w:t>
                </w:r>
                <w:bookmarkEnd w:id="14"/>
              </w:p>
            </w:tc>
            <w:tc>
              <w:tcPr>
                <w:tcW w:w="0" w:type="auto"/>
                <w:hideMark/>
              </w:tcPr>
              <w:p w14:paraId="15B073F6" w14:textId="42D5F384" w:rsidR="005C133E" w:rsidRPr="00FA13B4" w:rsidRDefault="00FA637F" w:rsidP="005C133E">
                <w:pPr>
                  <w:pStyle w:val="Bibliography"/>
                  <w:jc w:val="left"/>
                  <w:rPr>
                    <w:noProof/>
                    <w:color w:val="auto"/>
                  </w:rPr>
                </w:pPr>
                <w:r w:rsidRPr="00FA13B4">
                  <w:rPr>
                    <w:noProof/>
                    <w:color w:val="auto"/>
                  </w:rPr>
                  <w:t xml:space="preserve">Istratov, A.A., Hieslmair, H., </w:t>
                </w:r>
                <w:r w:rsidR="00547745" w:rsidRPr="00FA13B4">
                  <w:rPr>
                    <w:noProof/>
                    <w:color w:val="auto"/>
                  </w:rPr>
                  <w:t xml:space="preserve">&amp; </w:t>
                </w:r>
                <w:r w:rsidRPr="00FA13B4">
                  <w:rPr>
                    <w:noProof/>
                    <w:color w:val="auto"/>
                  </w:rPr>
                  <w:t>Weber</w:t>
                </w:r>
                <w:r w:rsidR="00547745" w:rsidRPr="00FA13B4">
                  <w:rPr>
                    <w:noProof/>
                    <w:color w:val="auto"/>
                  </w:rPr>
                  <w:t>, E.R.</w:t>
                </w:r>
                <w:r w:rsidRPr="00FA13B4">
                  <w:rPr>
                    <w:noProof/>
                    <w:color w:val="auto"/>
                  </w:rPr>
                  <w:t xml:space="preserve"> Iron contamination in silicon technology. </w:t>
                </w:r>
                <w:r w:rsidRPr="00FA13B4">
                  <w:rPr>
                    <w:i/>
                    <w:iCs/>
                    <w:noProof/>
                    <w:color w:val="auto"/>
                  </w:rPr>
                  <w:t>Appl</w:t>
                </w:r>
                <w:r w:rsidR="00547745" w:rsidRPr="00FA13B4">
                  <w:rPr>
                    <w:i/>
                    <w:iCs/>
                    <w:noProof/>
                    <w:color w:val="auto"/>
                  </w:rPr>
                  <w:t>. Phys.</w:t>
                </w:r>
                <w:r w:rsidRPr="00FA13B4">
                  <w:rPr>
                    <w:i/>
                    <w:iCs/>
                    <w:noProof/>
                    <w:color w:val="auto"/>
                  </w:rPr>
                  <w:t xml:space="preserve"> A</w:t>
                </w:r>
                <w:r w:rsidRPr="00FA13B4">
                  <w:rPr>
                    <w:noProof/>
                    <w:color w:val="auto"/>
                  </w:rPr>
                  <w:t xml:space="preserve"> </w:t>
                </w:r>
                <w:r w:rsidRPr="00FA13B4">
                  <w:rPr>
                    <w:b/>
                    <w:noProof/>
                    <w:color w:val="auto"/>
                  </w:rPr>
                  <w:t>70</w:t>
                </w:r>
                <w:r w:rsidRPr="00FA13B4">
                  <w:rPr>
                    <w:noProof/>
                    <w:color w:val="auto"/>
                  </w:rPr>
                  <w:t>, 489-534</w:t>
                </w:r>
                <w:r w:rsidR="00F0305A" w:rsidRPr="00FA13B4">
                  <w:rPr>
                    <w:noProof/>
                    <w:color w:val="auto"/>
                  </w:rPr>
                  <w:t>, doi: 10.1007/s003390051074</w:t>
                </w:r>
                <w:r w:rsidR="00547745" w:rsidRPr="00FA13B4">
                  <w:rPr>
                    <w:noProof/>
                    <w:color w:val="auto"/>
                  </w:rPr>
                  <w:t xml:space="preserve"> (2000)</w:t>
                </w:r>
                <w:r w:rsidRPr="00FA13B4">
                  <w:rPr>
                    <w:noProof/>
                    <w:color w:val="auto"/>
                  </w:rPr>
                  <w:t>.</w:t>
                </w:r>
              </w:p>
            </w:tc>
          </w:tr>
          <w:tr w:rsidR="00FA13B4" w:rsidRPr="00FA13B4" w14:paraId="149BD83E" w14:textId="77777777" w:rsidTr="00FA637F">
            <w:trPr>
              <w:tblCellSpacing w:w="15" w:type="dxa"/>
            </w:trPr>
            <w:tc>
              <w:tcPr>
                <w:tcW w:w="0" w:type="auto"/>
                <w:hideMark/>
              </w:tcPr>
              <w:p w14:paraId="74D6DEE9" w14:textId="4B1486CD" w:rsidR="00FA637F" w:rsidRPr="00FA13B4" w:rsidRDefault="00FA637F" w:rsidP="00371D99">
                <w:pPr>
                  <w:pStyle w:val="Bibliography"/>
                  <w:jc w:val="left"/>
                  <w:rPr>
                    <w:rFonts w:eastAsiaTheme="minorEastAsia"/>
                    <w:noProof/>
                    <w:color w:val="auto"/>
                  </w:rPr>
                </w:pPr>
                <w:bookmarkStart w:id="15" w:name="Vollebregt2014"/>
                <w:r w:rsidRPr="00FA13B4">
                  <w:rPr>
                    <w:noProof/>
                    <w:color w:val="auto"/>
                    <w:vertAlign w:val="superscript"/>
                  </w:rPr>
                  <w:t>16</w:t>
                </w:r>
                <w:bookmarkEnd w:id="15"/>
              </w:p>
            </w:tc>
            <w:tc>
              <w:tcPr>
                <w:tcW w:w="0" w:type="auto"/>
                <w:hideMark/>
              </w:tcPr>
              <w:p w14:paraId="72327412" w14:textId="27A7C231" w:rsidR="00FA637F" w:rsidRPr="00FA13B4" w:rsidRDefault="00FA637F" w:rsidP="0087175A">
                <w:pPr>
                  <w:pStyle w:val="Bibliography"/>
                  <w:jc w:val="left"/>
                  <w:rPr>
                    <w:rFonts w:eastAsiaTheme="minorEastAsia"/>
                    <w:noProof/>
                    <w:color w:val="auto"/>
                  </w:rPr>
                </w:pPr>
                <w:r w:rsidRPr="00FA13B4">
                  <w:rPr>
                    <w:noProof/>
                    <w:color w:val="auto"/>
                  </w:rPr>
                  <w:t>Vollebregt, S., Tichelaar, F. D., Schellevis, H.,</w:t>
                </w:r>
                <w:r w:rsidR="00547745" w:rsidRPr="00FA13B4">
                  <w:rPr>
                    <w:noProof/>
                    <w:color w:val="auto"/>
                  </w:rPr>
                  <w:t xml:space="preserve"> Beenakker, C.I.</w:t>
                </w:r>
                <w:r w:rsidRPr="00FA13B4">
                  <w:rPr>
                    <w:noProof/>
                    <w:color w:val="auto"/>
                  </w:rPr>
                  <w:t xml:space="preserve">M., </w:t>
                </w:r>
                <w:r w:rsidR="00547745" w:rsidRPr="00FA13B4">
                  <w:rPr>
                    <w:noProof/>
                    <w:color w:val="auto"/>
                  </w:rPr>
                  <w:t>&amp;</w:t>
                </w:r>
                <w:r w:rsidRPr="00FA13B4">
                  <w:rPr>
                    <w:noProof/>
                    <w:color w:val="auto"/>
                  </w:rPr>
                  <w:t xml:space="preserve"> Ishihara, R. Carbon nanotube vertical interconnects fabricated at temperatures as low as 350 °C. </w:t>
                </w:r>
                <w:r w:rsidRPr="00FA13B4">
                  <w:rPr>
                    <w:i/>
                    <w:iCs/>
                    <w:noProof/>
                    <w:color w:val="auto"/>
                  </w:rPr>
                  <w:t>Carbon</w:t>
                </w:r>
                <w:r w:rsidRPr="00FA13B4">
                  <w:rPr>
                    <w:noProof/>
                    <w:color w:val="auto"/>
                  </w:rPr>
                  <w:t xml:space="preserve"> </w:t>
                </w:r>
                <w:r w:rsidRPr="00FA13B4">
                  <w:rPr>
                    <w:b/>
                    <w:noProof/>
                    <w:color w:val="auto"/>
                  </w:rPr>
                  <w:t>71</w:t>
                </w:r>
                <w:r w:rsidRPr="00FA13B4">
                  <w:rPr>
                    <w:noProof/>
                    <w:color w:val="auto"/>
                  </w:rPr>
                  <w:t>, 249-256</w:t>
                </w:r>
                <w:r w:rsidR="00F0305A" w:rsidRPr="00FA13B4">
                  <w:rPr>
                    <w:noProof/>
                    <w:color w:val="auto"/>
                  </w:rPr>
                  <w:t>, doi: 10.1016/j.carbon.2014.01.035</w:t>
                </w:r>
                <w:r w:rsidR="00547745" w:rsidRPr="00FA13B4">
                  <w:rPr>
                    <w:noProof/>
                    <w:color w:val="auto"/>
                  </w:rPr>
                  <w:t xml:space="preserve"> (2014)</w:t>
                </w:r>
                <w:r w:rsidRPr="00FA13B4">
                  <w:rPr>
                    <w:noProof/>
                    <w:color w:val="auto"/>
                  </w:rPr>
                  <w:t>.</w:t>
                </w:r>
              </w:p>
            </w:tc>
          </w:tr>
          <w:tr w:rsidR="00FA13B4" w:rsidRPr="00FA13B4" w14:paraId="13D38B43" w14:textId="77777777" w:rsidTr="00FA637F">
            <w:trPr>
              <w:tblCellSpacing w:w="15" w:type="dxa"/>
            </w:trPr>
            <w:tc>
              <w:tcPr>
                <w:tcW w:w="0" w:type="auto"/>
                <w:hideMark/>
              </w:tcPr>
              <w:p w14:paraId="39C3862F" w14:textId="6D8444CE" w:rsidR="00FA637F" w:rsidRPr="00FA13B4" w:rsidRDefault="00FA637F" w:rsidP="00371D99">
                <w:pPr>
                  <w:pStyle w:val="Bibliography"/>
                  <w:jc w:val="left"/>
                  <w:rPr>
                    <w:rFonts w:eastAsiaTheme="minorEastAsia"/>
                    <w:noProof/>
                    <w:color w:val="auto"/>
                  </w:rPr>
                </w:pPr>
                <w:bookmarkStart w:id="16" w:name="Kikkawa2004"/>
                <w:r w:rsidRPr="00FA13B4">
                  <w:rPr>
                    <w:noProof/>
                    <w:color w:val="auto"/>
                    <w:vertAlign w:val="superscript"/>
                  </w:rPr>
                  <w:t>17</w:t>
                </w:r>
                <w:bookmarkEnd w:id="16"/>
              </w:p>
            </w:tc>
            <w:tc>
              <w:tcPr>
                <w:tcW w:w="0" w:type="auto"/>
                <w:hideMark/>
              </w:tcPr>
              <w:p w14:paraId="1CFF93BD" w14:textId="786A715D" w:rsidR="00FA637F" w:rsidRPr="00FA13B4" w:rsidRDefault="00FA637F" w:rsidP="0087175A">
                <w:pPr>
                  <w:pStyle w:val="Bibliography"/>
                  <w:jc w:val="left"/>
                  <w:rPr>
                    <w:rFonts w:eastAsiaTheme="minorEastAsia"/>
                    <w:noProof/>
                    <w:color w:val="auto"/>
                  </w:rPr>
                </w:pPr>
                <w:r w:rsidRPr="00FA13B4">
                  <w:rPr>
                    <w:noProof/>
                    <w:color w:val="auto"/>
                  </w:rPr>
                  <w:t xml:space="preserve">Kikkawa, T., Inoue, K., and Imai, K. </w:t>
                </w:r>
                <w:r w:rsidR="00547745" w:rsidRPr="00FA13B4">
                  <w:rPr>
                    <w:noProof/>
                    <w:color w:val="auto"/>
                  </w:rPr>
                  <w:t xml:space="preserve">Cobalt silicide technolog. In: </w:t>
                </w:r>
                <w:r w:rsidRPr="00FA13B4">
                  <w:rPr>
                    <w:i/>
                    <w:noProof/>
                    <w:color w:val="auto"/>
                  </w:rPr>
                  <w:t>Silicide Technology for Integrated Circuits</w:t>
                </w:r>
                <w:r w:rsidRPr="00FA13B4">
                  <w:rPr>
                    <w:noProof/>
                    <w:color w:val="auto"/>
                  </w:rPr>
                  <w:t xml:space="preserve">. The Institution of Engineering and Technology, </w:t>
                </w:r>
                <w:r w:rsidR="00547745" w:rsidRPr="00FA13B4">
                  <w:rPr>
                    <w:noProof/>
                    <w:color w:val="auto"/>
                  </w:rPr>
                  <w:t>77-94 (</w:t>
                </w:r>
                <w:r w:rsidRPr="00FA13B4">
                  <w:rPr>
                    <w:noProof/>
                    <w:color w:val="auto"/>
                  </w:rPr>
                  <w:t>2004</w:t>
                </w:r>
                <w:r w:rsidR="00547745" w:rsidRPr="00FA13B4">
                  <w:rPr>
                    <w:noProof/>
                    <w:color w:val="auto"/>
                  </w:rPr>
                  <w:t>)</w:t>
                </w:r>
                <w:r w:rsidRPr="00FA13B4">
                  <w:rPr>
                    <w:noProof/>
                    <w:color w:val="auto"/>
                  </w:rPr>
                  <w:t>.</w:t>
                </w:r>
              </w:p>
            </w:tc>
          </w:tr>
          <w:tr w:rsidR="00FA13B4" w:rsidRPr="00FA13B4" w14:paraId="2C40A6CC" w14:textId="77777777" w:rsidTr="00FA637F">
            <w:trPr>
              <w:tblCellSpacing w:w="15" w:type="dxa"/>
            </w:trPr>
            <w:tc>
              <w:tcPr>
                <w:tcW w:w="0" w:type="auto"/>
                <w:hideMark/>
              </w:tcPr>
              <w:p w14:paraId="35923566" w14:textId="065086FB" w:rsidR="00FA637F" w:rsidRPr="00FA13B4" w:rsidRDefault="00FA637F" w:rsidP="00371D99">
                <w:pPr>
                  <w:pStyle w:val="Bibliography"/>
                  <w:jc w:val="left"/>
                  <w:rPr>
                    <w:rFonts w:eastAsiaTheme="minorEastAsia"/>
                    <w:noProof/>
                    <w:color w:val="auto"/>
                  </w:rPr>
                </w:pPr>
                <w:bookmarkStart w:id="17" w:name="Vollebregt2012b"/>
                <w:r w:rsidRPr="00FA13B4">
                  <w:rPr>
                    <w:noProof/>
                    <w:color w:val="auto"/>
                    <w:vertAlign w:val="superscript"/>
                  </w:rPr>
                  <w:t>18</w:t>
                </w:r>
                <w:bookmarkEnd w:id="17"/>
              </w:p>
            </w:tc>
            <w:tc>
              <w:tcPr>
                <w:tcW w:w="0" w:type="auto"/>
                <w:hideMark/>
              </w:tcPr>
              <w:p w14:paraId="45175C67" w14:textId="27EB714A" w:rsidR="00FA637F" w:rsidRPr="00FA13B4" w:rsidRDefault="00FA637F" w:rsidP="0087175A">
                <w:pPr>
                  <w:pStyle w:val="Bibliography"/>
                  <w:jc w:val="left"/>
                  <w:rPr>
                    <w:rFonts w:eastAsiaTheme="minorEastAsia"/>
                    <w:noProof/>
                    <w:color w:val="auto"/>
                  </w:rPr>
                </w:pPr>
                <w:r w:rsidRPr="00FA13B4">
                  <w:rPr>
                    <w:noProof/>
                    <w:color w:val="auto"/>
                  </w:rPr>
                  <w:t xml:space="preserve">Vollebregt, </w:t>
                </w:r>
                <w:r w:rsidR="00547745" w:rsidRPr="00FA13B4">
                  <w:rPr>
                    <w:noProof/>
                    <w:color w:val="auto"/>
                  </w:rPr>
                  <w:t>S., Ishihara, R., Tichelaar, F.</w:t>
                </w:r>
                <w:r w:rsidR="00FA1348" w:rsidRPr="00FA13B4">
                  <w:rPr>
                    <w:noProof/>
                    <w:color w:val="auto"/>
                  </w:rPr>
                  <w:t>D., Hou, Y., &amp;</w:t>
                </w:r>
                <w:r w:rsidR="00547745" w:rsidRPr="00FA13B4">
                  <w:rPr>
                    <w:noProof/>
                    <w:color w:val="auto"/>
                  </w:rPr>
                  <w:t xml:space="preserve"> Beenakker, C.I.</w:t>
                </w:r>
                <w:r w:rsidRPr="00FA13B4">
                  <w:rPr>
                    <w:noProof/>
                    <w:color w:val="auto"/>
                  </w:rPr>
                  <w:t xml:space="preserve">M. Influence of the growth temperature on the first and second-order Raman band ratios and widths of carbon nanotubes and fibers. </w:t>
                </w:r>
                <w:r w:rsidRPr="00FA13B4">
                  <w:rPr>
                    <w:i/>
                    <w:iCs/>
                    <w:noProof/>
                    <w:color w:val="auto"/>
                  </w:rPr>
                  <w:t>Carbon</w:t>
                </w:r>
                <w:r w:rsidRPr="00FA13B4">
                  <w:rPr>
                    <w:noProof/>
                    <w:color w:val="auto"/>
                  </w:rPr>
                  <w:t xml:space="preserve"> </w:t>
                </w:r>
                <w:r w:rsidRPr="00FA13B4">
                  <w:rPr>
                    <w:b/>
                    <w:noProof/>
                    <w:color w:val="auto"/>
                  </w:rPr>
                  <w:t>50</w:t>
                </w:r>
                <w:r w:rsidRPr="00FA13B4">
                  <w:rPr>
                    <w:noProof/>
                    <w:color w:val="auto"/>
                  </w:rPr>
                  <w:t xml:space="preserve"> </w:t>
                </w:r>
                <w:r w:rsidR="00547745" w:rsidRPr="00FA13B4">
                  <w:rPr>
                    <w:noProof/>
                    <w:color w:val="auto"/>
                  </w:rPr>
                  <w:t>(</w:t>
                </w:r>
                <w:r w:rsidRPr="00FA13B4">
                  <w:rPr>
                    <w:noProof/>
                    <w:color w:val="auto"/>
                  </w:rPr>
                  <w:t>10</w:t>
                </w:r>
                <w:r w:rsidR="00547745" w:rsidRPr="00FA13B4">
                  <w:rPr>
                    <w:noProof/>
                    <w:color w:val="auto"/>
                  </w:rPr>
                  <w:t>)</w:t>
                </w:r>
                <w:r w:rsidRPr="00FA13B4">
                  <w:rPr>
                    <w:noProof/>
                    <w:color w:val="auto"/>
                  </w:rPr>
                  <w:t>, 3542-3554</w:t>
                </w:r>
                <w:r w:rsidR="00F0305A" w:rsidRPr="00FA13B4">
                  <w:rPr>
                    <w:noProof/>
                    <w:color w:val="auto"/>
                  </w:rPr>
                  <w:t>, doi: 10.1016/j.carbon.2012.03.026</w:t>
                </w:r>
                <w:r w:rsidR="00E44326" w:rsidRPr="00FA13B4">
                  <w:rPr>
                    <w:noProof/>
                    <w:color w:val="auto"/>
                  </w:rPr>
                  <w:t xml:space="preserve"> </w:t>
                </w:r>
                <w:r w:rsidR="00547745" w:rsidRPr="00FA13B4">
                  <w:rPr>
                    <w:noProof/>
                    <w:color w:val="auto"/>
                  </w:rPr>
                  <w:t>(2012)</w:t>
                </w:r>
                <w:r w:rsidRPr="00FA13B4">
                  <w:rPr>
                    <w:noProof/>
                    <w:color w:val="auto"/>
                  </w:rPr>
                  <w:t>.</w:t>
                </w:r>
              </w:p>
            </w:tc>
          </w:tr>
          <w:tr w:rsidR="00FA13B4" w:rsidRPr="00FA13B4" w14:paraId="41E9DEC1" w14:textId="77777777" w:rsidTr="00FA637F">
            <w:trPr>
              <w:tblCellSpacing w:w="15" w:type="dxa"/>
            </w:trPr>
            <w:tc>
              <w:tcPr>
                <w:tcW w:w="0" w:type="auto"/>
                <w:hideMark/>
              </w:tcPr>
              <w:p w14:paraId="474BAF9C" w14:textId="5A56ED46" w:rsidR="00FA637F" w:rsidRPr="00FA13B4" w:rsidRDefault="00FA637F" w:rsidP="00371D99">
                <w:pPr>
                  <w:pStyle w:val="Bibliography"/>
                  <w:jc w:val="left"/>
                  <w:rPr>
                    <w:rFonts w:eastAsiaTheme="minorEastAsia"/>
                    <w:noProof/>
                    <w:color w:val="auto"/>
                  </w:rPr>
                </w:pPr>
                <w:bookmarkStart w:id="18" w:name="Lim2009"/>
                <w:r w:rsidRPr="00FA13B4">
                  <w:rPr>
                    <w:noProof/>
                    <w:color w:val="auto"/>
                    <w:vertAlign w:val="superscript"/>
                  </w:rPr>
                  <w:t>19</w:t>
                </w:r>
                <w:bookmarkEnd w:id="18"/>
              </w:p>
            </w:tc>
            <w:tc>
              <w:tcPr>
                <w:tcW w:w="0" w:type="auto"/>
                <w:hideMark/>
              </w:tcPr>
              <w:p w14:paraId="3D9CC2CC" w14:textId="674002AE" w:rsidR="00FA637F" w:rsidRPr="00FA13B4" w:rsidRDefault="00FA637F" w:rsidP="0087175A">
                <w:pPr>
                  <w:pStyle w:val="Bibliography"/>
                  <w:jc w:val="left"/>
                  <w:rPr>
                    <w:rFonts w:eastAsiaTheme="minorEastAsia"/>
                    <w:noProof/>
                    <w:color w:val="auto"/>
                  </w:rPr>
                </w:pPr>
                <w:r w:rsidRPr="00FA13B4">
                  <w:rPr>
                    <w:noProof/>
                    <w:color w:val="auto"/>
                    <w:lang w:val="en-GB"/>
                  </w:rPr>
                  <w:t>Lim, S</w:t>
                </w:r>
                <w:r w:rsidR="00FA1348" w:rsidRPr="00FA13B4">
                  <w:rPr>
                    <w:noProof/>
                    <w:color w:val="auto"/>
                    <w:lang w:val="en-GB"/>
                  </w:rPr>
                  <w:t>.</w:t>
                </w:r>
                <w:r w:rsidRPr="00FA13B4">
                  <w:rPr>
                    <w:noProof/>
                    <w:color w:val="auto"/>
                    <w:lang w:val="en-GB"/>
                  </w:rPr>
                  <w:t>C</w:t>
                </w:r>
                <w:r w:rsidR="00FA1348" w:rsidRPr="00FA13B4">
                  <w:rPr>
                    <w:noProof/>
                    <w:color w:val="auto"/>
                    <w:lang w:val="en-GB"/>
                  </w:rPr>
                  <w:t>.</w:t>
                </w:r>
                <w:r w:rsidRPr="00FA13B4">
                  <w:rPr>
                    <w:noProof/>
                    <w:color w:val="auto"/>
                    <w:lang w:val="en-GB"/>
                  </w:rPr>
                  <w:t xml:space="preserve">, </w:t>
                </w:r>
                <w:r w:rsidR="00FA1348" w:rsidRPr="00FA13B4">
                  <w:rPr>
                    <w:i/>
                    <w:noProof/>
                    <w:color w:val="auto"/>
                    <w:lang w:val="en-GB"/>
                  </w:rPr>
                  <w:t>et al.</w:t>
                </w:r>
                <w:r w:rsidRPr="00FA13B4">
                  <w:rPr>
                    <w:noProof/>
                    <w:color w:val="auto"/>
                    <w:lang w:val="en-GB"/>
                  </w:rPr>
                  <w:t xml:space="preserve"> </w:t>
                </w:r>
                <w:r w:rsidRPr="00FA13B4">
                  <w:rPr>
                    <w:noProof/>
                    <w:color w:val="auto"/>
                  </w:rPr>
                  <w:t xml:space="preserve">Contact resistance between metal and carbon nanotube interconnects: Effect of work function and wettability. </w:t>
                </w:r>
                <w:r w:rsidRPr="00FA13B4">
                  <w:rPr>
                    <w:i/>
                    <w:iCs/>
                    <w:noProof/>
                    <w:color w:val="auto"/>
                  </w:rPr>
                  <w:t>Appl</w:t>
                </w:r>
                <w:r w:rsidR="00FA1348" w:rsidRPr="00FA13B4">
                  <w:rPr>
                    <w:i/>
                    <w:iCs/>
                    <w:noProof/>
                    <w:color w:val="auto"/>
                  </w:rPr>
                  <w:t>.</w:t>
                </w:r>
                <w:r w:rsidRPr="00FA13B4">
                  <w:rPr>
                    <w:i/>
                    <w:iCs/>
                    <w:noProof/>
                    <w:color w:val="auto"/>
                  </w:rPr>
                  <w:t xml:space="preserve"> Phys</w:t>
                </w:r>
                <w:r w:rsidR="00FA1348" w:rsidRPr="00FA13B4">
                  <w:rPr>
                    <w:i/>
                    <w:iCs/>
                    <w:noProof/>
                    <w:color w:val="auto"/>
                  </w:rPr>
                  <w:t>.</w:t>
                </w:r>
                <w:r w:rsidRPr="00FA13B4">
                  <w:rPr>
                    <w:i/>
                    <w:iCs/>
                    <w:noProof/>
                    <w:color w:val="auto"/>
                  </w:rPr>
                  <w:t xml:space="preserve"> Lett</w:t>
                </w:r>
                <w:r w:rsidR="00FA1348" w:rsidRPr="00FA13B4">
                  <w:rPr>
                    <w:i/>
                    <w:iCs/>
                    <w:noProof/>
                    <w:color w:val="auto"/>
                  </w:rPr>
                  <w:t>.</w:t>
                </w:r>
                <w:r w:rsidRPr="00FA13B4">
                  <w:rPr>
                    <w:noProof/>
                    <w:color w:val="auto"/>
                  </w:rPr>
                  <w:t xml:space="preserve"> </w:t>
                </w:r>
                <w:r w:rsidRPr="00FA13B4">
                  <w:rPr>
                    <w:b/>
                    <w:noProof/>
                    <w:color w:val="auto"/>
                  </w:rPr>
                  <w:t>95</w:t>
                </w:r>
                <w:r w:rsidR="00FA1348" w:rsidRPr="00FA13B4">
                  <w:rPr>
                    <w:noProof/>
                    <w:color w:val="auto"/>
                  </w:rPr>
                  <w:t xml:space="preserve"> (</w:t>
                </w:r>
                <w:r w:rsidRPr="00FA13B4">
                  <w:rPr>
                    <w:noProof/>
                    <w:color w:val="auto"/>
                  </w:rPr>
                  <w:t>26</w:t>
                </w:r>
                <w:r w:rsidR="00FA1348" w:rsidRPr="00FA13B4">
                  <w:rPr>
                    <w:noProof/>
                    <w:color w:val="auto"/>
                  </w:rPr>
                  <w:t>)</w:t>
                </w:r>
                <w:r w:rsidRPr="00FA13B4">
                  <w:rPr>
                    <w:noProof/>
                    <w:color w:val="auto"/>
                  </w:rPr>
                  <w:t>, 264103</w:t>
                </w:r>
                <w:r w:rsidR="00FA1348" w:rsidRPr="00FA13B4">
                  <w:rPr>
                    <w:noProof/>
                    <w:color w:val="auto"/>
                  </w:rPr>
                  <w:t>-1-3</w:t>
                </w:r>
                <w:r w:rsidR="00F0305A" w:rsidRPr="00FA13B4">
                  <w:rPr>
                    <w:noProof/>
                    <w:color w:val="auto"/>
                  </w:rPr>
                  <w:t>, doi: 10.1063/1.3255016</w:t>
                </w:r>
                <w:r w:rsidR="00FA1348" w:rsidRPr="00FA13B4">
                  <w:rPr>
                    <w:noProof/>
                    <w:color w:val="auto"/>
                  </w:rPr>
                  <w:t xml:space="preserve"> (2009)</w:t>
                </w:r>
                <w:r w:rsidRPr="00FA13B4">
                  <w:rPr>
                    <w:noProof/>
                    <w:color w:val="auto"/>
                  </w:rPr>
                  <w:t>.</w:t>
                </w:r>
              </w:p>
            </w:tc>
          </w:tr>
          <w:tr w:rsidR="00FA13B4" w:rsidRPr="00FA13B4" w14:paraId="0A0F7DE2" w14:textId="77777777" w:rsidTr="00FA637F">
            <w:trPr>
              <w:tblCellSpacing w:w="15" w:type="dxa"/>
            </w:trPr>
            <w:tc>
              <w:tcPr>
                <w:tcW w:w="0" w:type="auto"/>
                <w:hideMark/>
              </w:tcPr>
              <w:p w14:paraId="4413795D" w14:textId="53D98912" w:rsidR="00FA637F" w:rsidRPr="00FA13B4" w:rsidRDefault="00FA637F" w:rsidP="00371D99">
                <w:pPr>
                  <w:pStyle w:val="Bibliography"/>
                  <w:jc w:val="left"/>
                  <w:rPr>
                    <w:rFonts w:eastAsiaTheme="minorEastAsia"/>
                    <w:noProof/>
                    <w:color w:val="auto"/>
                  </w:rPr>
                </w:pPr>
                <w:bookmarkStart w:id="19" w:name="Ferrari2000"/>
                <w:r w:rsidRPr="00FA13B4">
                  <w:rPr>
                    <w:noProof/>
                    <w:color w:val="auto"/>
                    <w:vertAlign w:val="superscript"/>
                  </w:rPr>
                  <w:t>20</w:t>
                </w:r>
                <w:bookmarkEnd w:id="19"/>
              </w:p>
            </w:tc>
            <w:tc>
              <w:tcPr>
                <w:tcW w:w="0" w:type="auto"/>
                <w:hideMark/>
              </w:tcPr>
              <w:p w14:paraId="3A23CA2A" w14:textId="4E8DF40B" w:rsidR="00FA637F" w:rsidRPr="00FA13B4" w:rsidRDefault="00FA1348" w:rsidP="0087175A">
                <w:pPr>
                  <w:pStyle w:val="Bibliography"/>
                  <w:jc w:val="left"/>
                  <w:rPr>
                    <w:rFonts w:eastAsiaTheme="minorEastAsia"/>
                    <w:noProof/>
                    <w:color w:val="auto"/>
                  </w:rPr>
                </w:pPr>
                <w:r w:rsidRPr="00FA13B4">
                  <w:rPr>
                    <w:noProof/>
                    <w:color w:val="auto"/>
                  </w:rPr>
                  <w:t>Ferrari, A.</w:t>
                </w:r>
                <w:r w:rsidR="00FA637F" w:rsidRPr="00FA13B4">
                  <w:rPr>
                    <w:noProof/>
                    <w:color w:val="auto"/>
                  </w:rPr>
                  <w:t xml:space="preserve">C. </w:t>
                </w:r>
                <w:r w:rsidR="006D6A79" w:rsidRPr="00FA13B4">
                  <w:rPr>
                    <w:noProof/>
                    <w:color w:val="auto"/>
                  </w:rPr>
                  <w:t>&amp;</w:t>
                </w:r>
                <w:r w:rsidR="00FA637F" w:rsidRPr="00FA13B4">
                  <w:rPr>
                    <w:noProof/>
                    <w:color w:val="auto"/>
                  </w:rPr>
                  <w:t xml:space="preserve"> Robertson, J. Interpretation of Raman spectra of disordered and amorphous carbon. </w:t>
                </w:r>
                <w:r w:rsidR="00FA637F" w:rsidRPr="00FA13B4">
                  <w:rPr>
                    <w:i/>
                    <w:iCs/>
                    <w:noProof/>
                    <w:color w:val="auto"/>
                  </w:rPr>
                  <w:t>Phys</w:t>
                </w:r>
                <w:r w:rsidRPr="00FA13B4">
                  <w:rPr>
                    <w:i/>
                    <w:iCs/>
                    <w:noProof/>
                    <w:color w:val="auto"/>
                  </w:rPr>
                  <w:t>.</w:t>
                </w:r>
                <w:r w:rsidR="00FA637F" w:rsidRPr="00FA13B4">
                  <w:rPr>
                    <w:i/>
                    <w:iCs/>
                    <w:noProof/>
                    <w:color w:val="auto"/>
                  </w:rPr>
                  <w:t xml:space="preserve"> Rev</w:t>
                </w:r>
                <w:r w:rsidRPr="00FA13B4">
                  <w:rPr>
                    <w:i/>
                    <w:iCs/>
                    <w:noProof/>
                    <w:color w:val="auto"/>
                  </w:rPr>
                  <w:t>.</w:t>
                </w:r>
                <w:r w:rsidR="00FA637F" w:rsidRPr="00FA13B4">
                  <w:rPr>
                    <w:i/>
                    <w:iCs/>
                    <w:noProof/>
                    <w:color w:val="auto"/>
                  </w:rPr>
                  <w:t xml:space="preserve"> B</w:t>
                </w:r>
                <w:r w:rsidR="00FA637F" w:rsidRPr="00FA13B4">
                  <w:rPr>
                    <w:noProof/>
                    <w:color w:val="auto"/>
                  </w:rPr>
                  <w:t xml:space="preserve"> </w:t>
                </w:r>
                <w:r w:rsidR="00FA637F" w:rsidRPr="00FA13B4">
                  <w:rPr>
                    <w:b/>
                    <w:noProof/>
                    <w:color w:val="auto"/>
                  </w:rPr>
                  <w:t>61</w:t>
                </w:r>
                <w:r w:rsidR="00FA637F" w:rsidRPr="00FA13B4">
                  <w:rPr>
                    <w:noProof/>
                    <w:color w:val="auto"/>
                  </w:rPr>
                  <w:t xml:space="preserve"> </w:t>
                </w:r>
                <w:r w:rsidRPr="00FA13B4">
                  <w:rPr>
                    <w:noProof/>
                    <w:color w:val="auto"/>
                  </w:rPr>
                  <w:t>(</w:t>
                </w:r>
                <w:r w:rsidR="00FA637F" w:rsidRPr="00FA13B4">
                  <w:rPr>
                    <w:noProof/>
                    <w:color w:val="auto"/>
                  </w:rPr>
                  <w:t>20</w:t>
                </w:r>
                <w:r w:rsidRPr="00FA13B4">
                  <w:rPr>
                    <w:noProof/>
                    <w:color w:val="auto"/>
                  </w:rPr>
                  <w:t>)</w:t>
                </w:r>
                <w:r w:rsidR="00FA637F" w:rsidRPr="00FA13B4">
                  <w:rPr>
                    <w:noProof/>
                    <w:color w:val="auto"/>
                  </w:rPr>
                  <w:t>, 14095-14107</w:t>
                </w:r>
                <w:r w:rsidR="00F0305A" w:rsidRPr="00FA13B4">
                  <w:rPr>
                    <w:noProof/>
                    <w:color w:val="auto"/>
                  </w:rPr>
                  <w:t>, doi: 10.1103/PhysRevB.61.14095</w:t>
                </w:r>
                <w:r w:rsidRPr="00FA13B4">
                  <w:rPr>
                    <w:noProof/>
                    <w:color w:val="auto"/>
                  </w:rPr>
                  <w:t xml:space="preserve"> (2000)</w:t>
                </w:r>
                <w:r w:rsidR="00FA637F" w:rsidRPr="00FA13B4">
                  <w:rPr>
                    <w:noProof/>
                    <w:color w:val="auto"/>
                  </w:rPr>
                  <w:t>.</w:t>
                </w:r>
              </w:p>
            </w:tc>
          </w:tr>
          <w:tr w:rsidR="00FA13B4" w:rsidRPr="00FA13B4" w14:paraId="19F6DE27" w14:textId="77777777" w:rsidTr="00FA637F">
            <w:trPr>
              <w:tblCellSpacing w:w="15" w:type="dxa"/>
            </w:trPr>
            <w:tc>
              <w:tcPr>
                <w:tcW w:w="0" w:type="auto"/>
                <w:hideMark/>
              </w:tcPr>
              <w:p w14:paraId="0F5D0BAA" w14:textId="5B6C4DEE" w:rsidR="00FA637F" w:rsidRPr="00FA13B4" w:rsidRDefault="00FA637F" w:rsidP="00371D99">
                <w:pPr>
                  <w:pStyle w:val="Bibliography"/>
                  <w:jc w:val="left"/>
                  <w:rPr>
                    <w:rFonts w:eastAsiaTheme="minorEastAsia"/>
                    <w:noProof/>
                    <w:color w:val="auto"/>
                  </w:rPr>
                </w:pPr>
                <w:bookmarkStart w:id="20" w:name="Awano2006a"/>
                <w:r w:rsidRPr="00FA13B4">
                  <w:rPr>
                    <w:noProof/>
                    <w:color w:val="auto"/>
                    <w:vertAlign w:val="superscript"/>
                  </w:rPr>
                  <w:t>21</w:t>
                </w:r>
                <w:bookmarkEnd w:id="20"/>
              </w:p>
            </w:tc>
            <w:tc>
              <w:tcPr>
                <w:tcW w:w="0" w:type="auto"/>
                <w:hideMark/>
              </w:tcPr>
              <w:p w14:paraId="7F9533F3" w14:textId="55B8C064" w:rsidR="00FA637F" w:rsidRPr="00FA13B4" w:rsidRDefault="00FA637F" w:rsidP="0087175A">
                <w:pPr>
                  <w:pStyle w:val="Bibliography"/>
                  <w:jc w:val="left"/>
                  <w:rPr>
                    <w:rFonts w:eastAsiaTheme="minorEastAsia"/>
                    <w:noProof/>
                    <w:color w:val="auto"/>
                  </w:rPr>
                </w:pPr>
                <w:r w:rsidRPr="00FA13B4">
                  <w:rPr>
                    <w:noProof/>
                    <w:color w:val="auto"/>
                  </w:rPr>
                  <w:t xml:space="preserve">Awano, Y., </w:t>
                </w:r>
                <w:r w:rsidR="006D6A79" w:rsidRPr="00FA13B4">
                  <w:rPr>
                    <w:i/>
                    <w:noProof/>
                    <w:color w:val="auto"/>
                  </w:rPr>
                  <w:t>et al</w:t>
                </w:r>
                <w:r w:rsidRPr="00FA13B4">
                  <w:rPr>
                    <w:noProof/>
                    <w:color w:val="auto"/>
                  </w:rPr>
                  <w:t xml:space="preserve">. Carbon nanotube via interconnect technologies: size-classified catalyst nanoparticles and low-resistance ohmic contact formation. </w:t>
                </w:r>
                <w:r w:rsidRPr="00FA13B4">
                  <w:rPr>
                    <w:i/>
                    <w:iCs/>
                    <w:noProof/>
                    <w:color w:val="auto"/>
                  </w:rPr>
                  <w:t>Phys</w:t>
                </w:r>
                <w:r w:rsidR="006D6A79" w:rsidRPr="00FA13B4">
                  <w:rPr>
                    <w:i/>
                    <w:iCs/>
                    <w:noProof/>
                    <w:color w:val="auto"/>
                  </w:rPr>
                  <w:t>.</w:t>
                </w:r>
                <w:r w:rsidRPr="00FA13B4">
                  <w:rPr>
                    <w:i/>
                    <w:iCs/>
                    <w:noProof/>
                    <w:color w:val="auto"/>
                  </w:rPr>
                  <w:t xml:space="preserve"> Status Solidi (a)</w:t>
                </w:r>
                <w:r w:rsidRPr="00FA13B4">
                  <w:rPr>
                    <w:noProof/>
                    <w:color w:val="auto"/>
                  </w:rPr>
                  <w:t xml:space="preserve"> </w:t>
                </w:r>
                <w:r w:rsidRPr="00FA13B4">
                  <w:rPr>
                    <w:b/>
                    <w:noProof/>
                    <w:color w:val="auto"/>
                  </w:rPr>
                  <w:t>203</w:t>
                </w:r>
                <w:r w:rsidRPr="00FA13B4">
                  <w:rPr>
                    <w:noProof/>
                    <w:color w:val="auto"/>
                  </w:rPr>
                  <w:t xml:space="preserve"> </w:t>
                </w:r>
                <w:r w:rsidR="006D6A79" w:rsidRPr="00FA13B4">
                  <w:rPr>
                    <w:noProof/>
                    <w:color w:val="auto"/>
                  </w:rPr>
                  <w:t>(</w:t>
                </w:r>
                <w:r w:rsidRPr="00FA13B4">
                  <w:rPr>
                    <w:noProof/>
                    <w:color w:val="auto"/>
                  </w:rPr>
                  <w:t>14</w:t>
                </w:r>
                <w:r w:rsidR="006D6A79" w:rsidRPr="00FA13B4">
                  <w:rPr>
                    <w:noProof/>
                    <w:color w:val="auto"/>
                  </w:rPr>
                  <w:t>)</w:t>
                </w:r>
                <w:r w:rsidRPr="00FA13B4">
                  <w:rPr>
                    <w:noProof/>
                    <w:color w:val="auto"/>
                  </w:rPr>
                  <w:t xml:space="preserve">, </w:t>
                </w:r>
                <w:r w:rsidRPr="00FA13B4">
                  <w:rPr>
                    <w:noProof/>
                    <w:color w:val="auto"/>
                  </w:rPr>
                  <w:lastRenderedPageBreak/>
                  <w:t>3611-3616</w:t>
                </w:r>
                <w:r w:rsidR="00F96E99" w:rsidRPr="00FA13B4">
                  <w:rPr>
                    <w:noProof/>
                    <w:color w:val="auto"/>
                  </w:rPr>
                  <w:t>, doi: 10.1002/pssa.200622415</w:t>
                </w:r>
                <w:r w:rsidR="006D6A79" w:rsidRPr="00FA13B4">
                  <w:rPr>
                    <w:noProof/>
                    <w:color w:val="auto"/>
                  </w:rPr>
                  <w:t xml:space="preserve"> (2006)</w:t>
                </w:r>
                <w:r w:rsidRPr="00FA13B4">
                  <w:rPr>
                    <w:noProof/>
                    <w:color w:val="auto"/>
                  </w:rPr>
                  <w:t>.</w:t>
                </w:r>
              </w:p>
            </w:tc>
          </w:tr>
          <w:tr w:rsidR="00FA13B4" w:rsidRPr="00FA13B4" w14:paraId="2C66A095" w14:textId="77777777" w:rsidTr="00FA637F">
            <w:trPr>
              <w:tblCellSpacing w:w="15" w:type="dxa"/>
            </w:trPr>
            <w:tc>
              <w:tcPr>
                <w:tcW w:w="0" w:type="auto"/>
                <w:hideMark/>
              </w:tcPr>
              <w:p w14:paraId="2EB52ECC" w14:textId="64F68DDB" w:rsidR="00FA637F" w:rsidRPr="00FA13B4" w:rsidRDefault="00FA637F" w:rsidP="00371D99">
                <w:pPr>
                  <w:pStyle w:val="Bibliography"/>
                  <w:jc w:val="left"/>
                  <w:rPr>
                    <w:rFonts w:eastAsiaTheme="minorEastAsia"/>
                    <w:noProof/>
                    <w:color w:val="auto"/>
                  </w:rPr>
                </w:pPr>
                <w:bookmarkStart w:id="21" w:name="Veen2012a"/>
                <w:r w:rsidRPr="00FA13B4">
                  <w:rPr>
                    <w:noProof/>
                    <w:color w:val="auto"/>
                    <w:vertAlign w:val="superscript"/>
                  </w:rPr>
                  <w:lastRenderedPageBreak/>
                  <w:t>22</w:t>
                </w:r>
                <w:bookmarkEnd w:id="21"/>
              </w:p>
            </w:tc>
            <w:tc>
              <w:tcPr>
                <w:tcW w:w="0" w:type="auto"/>
                <w:hideMark/>
              </w:tcPr>
              <w:p w14:paraId="77D11D86" w14:textId="1CBB4469" w:rsidR="00FA637F" w:rsidRPr="00FA13B4" w:rsidRDefault="006D6A79" w:rsidP="0087175A">
                <w:pPr>
                  <w:pStyle w:val="Bibliography"/>
                  <w:jc w:val="left"/>
                  <w:rPr>
                    <w:rFonts w:eastAsiaTheme="minorEastAsia"/>
                    <w:noProof/>
                    <w:color w:val="auto"/>
                  </w:rPr>
                </w:pPr>
                <w:r w:rsidRPr="00FA13B4">
                  <w:rPr>
                    <w:noProof/>
                    <w:color w:val="auto"/>
                    <w:lang w:val="nl-NL"/>
                  </w:rPr>
                  <w:t>V</w:t>
                </w:r>
                <w:r w:rsidR="00FA637F" w:rsidRPr="00FA13B4">
                  <w:rPr>
                    <w:noProof/>
                    <w:color w:val="auto"/>
                    <w:lang w:val="nl-NL"/>
                  </w:rPr>
                  <w:t>an der Veen, M</w:t>
                </w:r>
                <w:r w:rsidRPr="00FA13B4">
                  <w:rPr>
                    <w:noProof/>
                    <w:color w:val="auto"/>
                    <w:lang w:val="nl-NL"/>
                  </w:rPr>
                  <w:t>.</w:t>
                </w:r>
                <w:r w:rsidR="00FA637F" w:rsidRPr="00FA13B4">
                  <w:rPr>
                    <w:noProof/>
                    <w:color w:val="auto"/>
                    <w:lang w:val="nl-NL"/>
                  </w:rPr>
                  <w:t xml:space="preserve">H., </w:t>
                </w:r>
                <w:r w:rsidR="00FA637F" w:rsidRPr="00FA13B4">
                  <w:rPr>
                    <w:i/>
                    <w:noProof/>
                    <w:color w:val="auto"/>
                    <w:lang w:val="nl-NL"/>
                  </w:rPr>
                  <w:t>et al.</w:t>
                </w:r>
                <w:r w:rsidR="00FA637F" w:rsidRPr="00FA13B4">
                  <w:rPr>
                    <w:noProof/>
                    <w:color w:val="auto"/>
                    <w:lang w:val="nl-NL"/>
                  </w:rPr>
                  <w:t xml:space="preserve"> </w:t>
                </w:r>
                <w:r w:rsidR="00FA637F" w:rsidRPr="00FA13B4">
                  <w:rPr>
                    <w:noProof/>
                    <w:color w:val="auto"/>
                  </w:rPr>
                  <w:t xml:space="preserve">Electrical characterization of CNT contacts with Cu Damascene top contact. </w:t>
                </w:r>
                <w:r w:rsidR="00FA637F" w:rsidRPr="00FA13B4">
                  <w:rPr>
                    <w:i/>
                    <w:iCs/>
                    <w:noProof/>
                    <w:color w:val="auto"/>
                  </w:rPr>
                  <w:t>Microelectron</w:t>
                </w:r>
                <w:r w:rsidRPr="00FA13B4">
                  <w:rPr>
                    <w:i/>
                    <w:iCs/>
                    <w:noProof/>
                    <w:color w:val="auto"/>
                  </w:rPr>
                  <w:t>.</w:t>
                </w:r>
                <w:r w:rsidR="00FA637F" w:rsidRPr="00FA13B4">
                  <w:rPr>
                    <w:i/>
                    <w:iCs/>
                    <w:noProof/>
                    <w:color w:val="auto"/>
                  </w:rPr>
                  <w:t xml:space="preserve"> Eng</w:t>
                </w:r>
                <w:r w:rsidRPr="00FA13B4">
                  <w:rPr>
                    <w:i/>
                    <w:iCs/>
                    <w:noProof/>
                    <w:color w:val="auto"/>
                  </w:rPr>
                  <w:t>.</w:t>
                </w:r>
                <w:r w:rsidR="00FA637F" w:rsidRPr="00FA13B4">
                  <w:rPr>
                    <w:noProof/>
                    <w:color w:val="auto"/>
                  </w:rPr>
                  <w:t xml:space="preserve"> </w:t>
                </w:r>
                <w:r w:rsidR="00FA637F" w:rsidRPr="00FA13B4">
                  <w:rPr>
                    <w:b/>
                    <w:noProof/>
                    <w:color w:val="auto"/>
                  </w:rPr>
                  <w:t>106</w:t>
                </w:r>
                <w:r w:rsidR="00FA637F" w:rsidRPr="00FA13B4">
                  <w:rPr>
                    <w:noProof/>
                    <w:color w:val="auto"/>
                  </w:rPr>
                  <w:t>, 106-111</w:t>
                </w:r>
                <w:r w:rsidR="00F96E99" w:rsidRPr="00FA13B4">
                  <w:rPr>
                    <w:noProof/>
                    <w:color w:val="auto"/>
                  </w:rPr>
                  <w:t>, doi: 10.1016/j.mee.2012.09.004</w:t>
                </w:r>
                <w:r w:rsidRPr="00FA13B4">
                  <w:rPr>
                    <w:noProof/>
                    <w:color w:val="auto"/>
                  </w:rPr>
                  <w:t xml:space="preserve"> (2012)</w:t>
                </w:r>
                <w:r w:rsidR="00FA637F" w:rsidRPr="00FA13B4">
                  <w:rPr>
                    <w:noProof/>
                    <w:color w:val="auto"/>
                  </w:rPr>
                  <w:t>.</w:t>
                </w:r>
              </w:p>
            </w:tc>
          </w:tr>
          <w:tr w:rsidR="00FA13B4" w:rsidRPr="00FA13B4" w14:paraId="7DCE9233" w14:textId="77777777" w:rsidTr="00FA637F">
            <w:trPr>
              <w:tblCellSpacing w:w="15" w:type="dxa"/>
            </w:trPr>
            <w:tc>
              <w:tcPr>
                <w:tcW w:w="0" w:type="auto"/>
                <w:hideMark/>
              </w:tcPr>
              <w:p w14:paraId="782B3431" w14:textId="61AD0810" w:rsidR="00FA637F" w:rsidRPr="00FA13B4" w:rsidRDefault="00FA637F" w:rsidP="00371D99">
                <w:pPr>
                  <w:pStyle w:val="Bibliography"/>
                  <w:jc w:val="left"/>
                  <w:rPr>
                    <w:rFonts w:eastAsiaTheme="minorEastAsia"/>
                    <w:noProof/>
                    <w:color w:val="auto"/>
                  </w:rPr>
                </w:pPr>
                <w:bookmarkStart w:id="22" w:name="Horibe2004"/>
                <w:r w:rsidRPr="00FA13B4">
                  <w:rPr>
                    <w:noProof/>
                    <w:color w:val="auto"/>
                    <w:vertAlign w:val="superscript"/>
                  </w:rPr>
                  <w:t>23</w:t>
                </w:r>
                <w:bookmarkEnd w:id="22"/>
              </w:p>
            </w:tc>
            <w:tc>
              <w:tcPr>
                <w:tcW w:w="0" w:type="auto"/>
                <w:hideMark/>
              </w:tcPr>
              <w:p w14:paraId="2C7E2141" w14:textId="3C6ED94A" w:rsidR="00FA637F" w:rsidRPr="00FA13B4" w:rsidRDefault="00FA637F" w:rsidP="0087175A">
                <w:pPr>
                  <w:pStyle w:val="Bibliography"/>
                  <w:jc w:val="left"/>
                  <w:rPr>
                    <w:rFonts w:eastAsiaTheme="minorEastAsia"/>
                    <w:noProof/>
                    <w:color w:val="auto"/>
                  </w:rPr>
                </w:pPr>
                <w:r w:rsidRPr="00FA13B4">
                  <w:rPr>
                    <w:noProof/>
                    <w:color w:val="auto"/>
                  </w:rPr>
                  <w:t>Horibe, M</w:t>
                </w:r>
                <w:r w:rsidR="006D6A79" w:rsidRPr="00FA13B4">
                  <w:rPr>
                    <w:noProof/>
                    <w:color w:val="auto"/>
                  </w:rPr>
                  <w:t>.</w:t>
                </w:r>
                <w:r w:rsidRPr="00FA13B4">
                  <w:rPr>
                    <w:noProof/>
                    <w:color w:val="auto"/>
                  </w:rPr>
                  <w:t>, Nihei, M</w:t>
                </w:r>
                <w:r w:rsidR="006D6A79" w:rsidRPr="00FA13B4">
                  <w:rPr>
                    <w:noProof/>
                    <w:color w:val="auto"/>
                  </w:rPr>
                  <w:t>.</w:t>
                </w:r>
                <w:r w:rsidRPr="00FA13B4">
                  <w:rPr>
                    <w:noProof/>
                    <w:color w:val="auto"/>
                  </w:rPr>
                  <w:t>, Kondo, D</w:t>
                </w:r>
                <w:r w:rsidR="006D6A79" w:rsidRPr="00FA13B4">
                  <w:rPr>
                    <w:noProof/>
                    <w:color w:val="auto"/>
                  </w:rPr>
                  <w:t>.</w:t>
                </w:r>
                <w:r w:rsidRPr="00FA13B4">
                  <w:rPr>
                    <w:noProof/>
                    <w:color w:val="auto"/>
                  </w:rPr>
                  <w:t>, Kawabata, A</w:t>
                </w:r>
                <w:r w:rsidR="006D6A79" w:rsidRPr="00FA13B4">
                  <w:rPr>
                    <w:noProof/>
                    <w:color w:val="auto"/>
                  </w:rPr>
                  <w:t>.</w:t>
                </w:r>
                <w:r w:rsidRPr="00FA13B4">
                  <w:rPr>
                    <w:noProof/>
                    <w:color w:val="auto"/>
                  </w:rPr>
                  <w:t xml:space="preserve">, </w:t>
                </w:r>
                <w:r w:rsidR="006D6A79" w:rsidRPr="00FA13B4">
                  <w:rPr>
                    <w:noProof/>
                    <w:color w:val="auto"/>
                  </w:rPr>
                  <w:t>&amp;</w:t>
                </w:r>
                <w:r w:rsidRPr="00FA13B4">
                  <w:rPr>
                    <w:noProof/>
                    <w:color w:val="auto"/>
                  </w:rPr>
                  <w:t xml:space="preserve"> Awano, Y</w:t>
                </w:r>
                <w:r w:rsidR="006D6A79" w:rsidRPr="00FA13B4">
                  <w:rPr>
                    <w:noProof/>
                    <w:color w:val="auto"/>
                  </w:rPr>
                  <w:t>.</w:t>
                </w:r>
                <w:r w:rsidRPr="00FA13B4">
                  <w:rPr>
                    <w:noProof/>
                    <w:color w:val="auto"/>
                  </w:rPr>
                  <w:t>. Mechanical Polishing Technique for Carbon Nanotube Interconnects in</w:t>
                </w:r>
                <w:r w:rsidR="006D6A79" w:rsidRPr="00FA13B4">
                  <w:rPr>
                    <w:noProof/>
                    <w:color w:val="auto"/>
                  </w:rPr>
                  <w:t xml:space="preserve"> ULSIs. </w:t>
                </w:r>
                <w:r w:rsidR="006D6A79" w:rsidRPr="00FA13B4">
                  <w:rPr>
                    <w:i/>
                    <w:iCs/>
                    <w:noProof/>
                    <w:color w:val="auto"/>
                  </w:rPr>
                  <w:t>Jpn J.</w:t>
                </w:r>
                <w:r w:rsidR="00E44326" w:rsidRPr="00FA13B4">
                  <w:rPr>
                    <w:i/>
                    <w:iCs/>
                    <w:noProof/>
                    <w:color w:val="auto"/>
                  </w:rPr>
                  <w:t xml:space="preserve"> </w:t>
                </w:r>
                <w:r w:rsidR="006D6A79" w:rsidRPr="00FA13B4">
                  <w:rPr>
                    <w:i/>
                    <w:iCs/>
                    <w:noProof/>
                    <w:color w:val="auto"/>
                  </w:rPr>
                  <w:t>App. Phys.</w:t>
                </w:r>
                <w:r w:rsidR="006D6A79" w:rsidRPr="00FA13B4">
                  <w:rPr>
                    <w:iCs/>
                    <w:noProof/>
                    <w:color w:val="auto"/>
                  </w:rPr>
                  <w:t xml:space="preserve"> </w:t>
                </w:r>
                <w:r w:rsidR="006D6A79" w:rsidRPr="00FA13B4">
                  <w:rPr>
                    <w:b/>
                    <w:iCs/>
                    <w:noProof/>
                    <w:color w:val="auto"/>
                  </w:rPr>
                  <w:t>43</w:t>
                </w:r>
                <w:r w:rsidR="006D6A79" w:rsidRPr="00FA13B4">
                  <w:rPr>
                    <w:iCs/>
                    <w:noProof/>
                    <w:color w:val="auto"/>
                  </w:rPr>
                  <w:t xml:space="preserve"> (9A), 6499-6502</w:t>
                </w:r>
                <w:r w:rsidR="00F96E99" w:rsidRPr="00FA13B4">
                  <w:rPr>
                    <w:iCs/>
                    <w:noProof/>
                    <w:color w:val="auto"/>
                  </w:rPr>
                  <w:t>, doi: 10.1143/JJAP.43.6499</w:t>
                </w:r>
                <w:r w:rsidR="006D6A79" w:rsidRPr="00FA13B4">
                  <w:rPr>
                    <w:iCs/>
                    <w:noProof/>
                    <w:color w:val="auto"/>
                  </w:rPr>
                  <w:t xml:space="preserve"> (2004).</w:t>
                </w:r>
                <w:r w:rsidRPr="00FA13B4">
                  <w:rPr>
                    <w:noProof/>
                    <w:color w:val="auto"/>
                  </w:rPr>
                  <w:t xml:space="preserve"> </w:t>
                </w:r>
              </w:p>
            </w:tc>
          </w:tr>
          <w:tr w:rsidR="00FA13B4" w:rsidRPr="00FA13B4" w14:paraId="17DB5BDC" w14:textId="77777777" w:rsidTr="00FA637F">
            <w:trPr>
              <w:tblCellSpacing w:w="15" w:type="dxa"/>
            </w:trPr>
            <w:tc>
              <w:tcPr>
                <w:tcW w:w="0" w:type="auto"/>
                <w:hideMark/>
              </w:tcPr>
              <w:p w14:paraId="78CBBBB0" w14:textId="461B312B" w:rsidR="00FA637F" w:rsidRPr="00FA13B4" w:rsidRDefault="00FA637F" w:rsidP="00371D99">
                <w:pPr>
                  <w:pStyle w:val="Bibliography"/>
                  <w:jc w:val="left"/>
                  <w:rPr>
                    <w:rFonts w:eastAsiaTheme="minorEastAsia"/>
                    <w:noProof/>
                    <w:color w:val="auto"/>
                  </w:rPr>
                </w:pPr>
                <w:bookmarkStart w:id="23" w:name="Vollebregt2012c"/>
                <w:r w:rsidRPr="00FA13B4">
                  <w:rPr>
                    <w:noProof/>
                    <w:color w:val="auto"/>
                    <w:vertAlign w:val="superscript"/>
                  </w:rPr>
                  <w:t>24</w:t>
                </w:r>
                <w:bookmarkEnd w:id="23"/>
              </w:p>
            </w:tc>
            <w:tc>
              <w:tcPr>
                <w:tcW w:w="0" w:type="auto"/>
                <w:hideMark/>
              </w:tcPr>
              <w:p w14:paraId="3AEC573C" w14:textId="3D41A1BE" w:rsidR="00FA637F" w:rsidRPr="00FA13B4" w:rsidRDefault="00FA637F" w:rsidP="0087175A">
                <w:pPr>
                  <w:pStyle w:val="Bibliography"/>
                  <w:jc w:val="left"/>
                  <w:rPr>
                    <w:rFonts w:eastAsiaTheme="minorEastAsia"/>
                    <w:noProof/>
                    <w:color w:val="auto"/>
                  </w:rPr>
                </w:pPr>
                <w:r w:rsidRPr="00FA13B4">
                  <w:rPr>
                    <w:noProof/>
                    <w:color w:val="auto"/>
                  </w:rPr>
                  <w:t>Vollebregt, S</w:t>
                </w:r>
                <w:r w:rsidR="006D6A79" w:rsidRPr="00FA13B4">
                  <w:rPr>
                    <w:noProof/>
                    <w:color w:val="auto"/>
                  </w:rPr>
                  <w:t>.</w:t>
                </w:r>
                <w:r w:rsidRPr="00FA13B4">
                  <w:rPr>
                    <w:noProof/>
                    <w:color w:val="auto"/>
                  </w:rPr>
                  <w:t>, Chiaramonti, A</w:t>
                </w:r>
                <w:r w:rsidR="006D6A79" w:rsidRPr="00FA13B4">
                  <w:rPr>
                    <w:noProof/>
                    <w:color w:val="auto"/>
                  </w:rPr>
                  <w:t>.</w:t>
                </w:r>
                <w:r w:rsidRPr="00FA13B4">
                  <w:rPr>
                    <w:noProof/>
                    <w:color w:val="auto"/>
                  </w:rPr>
                  <w:t>N., Ishihara, R</w:t>
                </w:r>
                <w:r w:rsidR="006D6A79" w:rsidRPr="00FA13B4">
                  <w:rPr>
                    <w:noProof/>
                    <w:color w:val="auto"/>
                  </w:rPr>
                  <w:t>.</w:t>
                </w:r>
                <w:r w:rsidRPr="00FA13B4">
                  <w:rPr>
                    <w:noProof/>
                    <w:color w:val="auto"/>
                  </w:rPr>
                  <w:t>, Schellevis, H</w:t>
                </w:r>
                <w:r w:rsidR="006D6A79" w:rsidRPr="00FA13B4">
                  <w:rPr>
                    <w:noProof/>
                    <w:color w:val="auto"/>
                  </w:rPr>
                  <w:t>., &amp; Beenakker, C.I.</w:t>
                </w:r>
                <w:r w:rsidRPr="00FA13B4">
                  <w:rPr>
                    <w:noProof/>
                    <w:color w:val="auto"/>
                  </w:rPr>
                  <w:t xml:space="preserve">M. Contact resistance of low-temperature carbon nanotube vertical interconnects. In: </w:t>
                </w:r>
                <w:r w:rsidRPr="00FA13B4">
                  <w:rPr>
                    <w:i/>
                    <w:noProof/>
                    <w:color w:val="auto"/>
                  </w:rPr>
                  <w:t xml:space="preserve">Proceedings of the </w:t>
                </w:r>
                <w:r w:rsidRPr="00FA13B4">
                  <w:rPr>
                    <w:i/>
                    <w:iCs/>
                    <w:noProof/>
                    <w:color w:val="auto"/>
                  </w:rPr>
                  <w:t>12th IEEE Conference on Nanotechnology</w:t>
                </w:r>
                <w:r w:rsidRPr="00FA13B4">
                  <w:rPr>
                    <w:noProof/>
                    <w:color w:val="auto"/>
                  </w:rPr>
                  <w:t>, 424-428</w:t>
                </w:r>
                <w:r w:rsidR="00F96E99" w:rsidRPr="00FA13B4">
                  <w:rPr>
                    <w:noProof/>
                    <w:color w:val="auto"/>
                  </w:rPr>
                  <w:t>, doi: 10.1109/NANO.2012.6321985</w:t>
                </w:r>
                <w:r w:rsidR="006D6A79" w:rsidRPr="00FA13B4">
                  <w:rPr>
                    <w:noProof/>
                    <w:color w:val="auto"/>
                  </w:rPr>
                  <w:t xml:space="preserve"> (2012)</w:t>
                </w:r>
                <w:r w:rsidRPr="00FA13B4">
                  <w:rPr>
                    <w:noProof/>
                    <w:color w:val="auto"/>
                  </w:rPr>
                  <w:t>.</w:t>
                </w:r>
              </w:p>
            </w:tc>
          </w:tr>
          <w:tr w:rsidR="00FA13B4" w:rsidRPr="00FA13B4" w14:paraId="74BF9324" w14:textId="77777777" w:rsidTr="00FA637F">
            <w:trPr>
              <w:tblCellSpacing w:w="15" w:type="dxa"/>
            </w:trPr>
            <w:tc>
              <w:tcPr>
                <w:tcW w:w="0" w:type="auto"/>
                <w:hideMark/>
              </w:tcPr>
              <w:p w14:paraId="555FD033" w14:textId="1C3A12EB" w:rsidR="00FA637F" w:rsidRPr="00FA13B4" w:rsidRDefault="00FA637F" w:rsidP="00371D99">
                <w:pPr>
                  <w:pStyle w:val="Bibliography"/>
                  <w:jc w:val="left"/>
                  <w:rPr>
                    <w:rFonts w:eastAsiaTheme="minorEastAsia"/>
                    <w:noProof/>
                    <w:color w:val="auto"/>
                  </w:rPr>
                </w:pPr>
                <w:bookmarkStart w:id="24" w:name="GFi15"/>
                <w:r w:rsidRPr="00FA13B4">
                  <w:rPr>
                    <w:noProof/>
                    <w:color w:val="auto"/>
                    <w:vertAlign w:val="superscript"/>
                  </w:rPr>
                  <w:t>25</w:t>
                </w:r>
                <w:bookmarkEnd w:id="24"/>
              </w:p>
            </w:tc>
            <w:tc>
              <w:tcPr>
                <w:tcW w:w="0" w:type="auto"/>
                <w:hideMark/>
              </w:tcPr>
              <w:p w14:paraId="57C32717" w14:textId="1244850F" w:rsidR="00FA637F" w:rsidRPr="00FA13B4" w:rsidRDefault="00FA637F" w:rsidP="0087175A">
                <w:pPr>
                  <w:pStyle w:val="Bibliography"/>
                  <w:jc w:val="left"/>
                  <w:rPr>
                    <w:rFonts w:eastAsiaTheme="minorEastAsia"/>
                    <w:noProof/>
                    <w:color w:val="auto"/>
                  </w:rPr>
                </w:pPr>
                <w:r w:rsidRPr="00FA13B4">
                  <w:rPr>
                    <w:noProof/>
                    <w:color w:val="auto"/>
                  </w:rPr>
                  <w:t>Fiorentino, G</w:t>
                </w:r>
                <w:r w:rsidR="006D6A79" w:rsidRPr="00FA13B4">
                  <w:rPr>
                    <w:noProof/>
                    <w:color w:val="auto"/>
                  </w:rPr>
                  <w:t>.</w:t>
                </w:r>
                <w:r w:rsidRPr="00FA13B4">
                  <w:rPr>
                    <w:noProof/>
                    <w:color w:val="auto"/>
                  </w:rPr>
                  <w:t>, Vollebregt, S</w:t>
                </w:r>
                <w:r w:rsidR="006D6A79" w:rsidRPr="00FA13B4">
                  <w:rPr>
                    <w:noProof/>
                    <w:color w:val="auto"/>
                  </w:rPr>
                  <w:t>.</w:t>
                </w:r>
                <w:r w:rsidRPr="00FA13B4">
                  <w:rPr>
                    <w:noProof/>
                    <w:color w:val="auto"/>
                  </w:rPr>
                  <w:t>, Tichelaar, F</w:t>
                </w:r>
                <w:r w:rsidR="006D6A79" w:rsidRPr="00FA13B4">
                  <w:rPr>
                    <w:noProof/>
                    <w:color w:val="auto"/>
                  </w:rPr>
                  <w:t>.</w:t>
                </w:r>
                <w:r w:rsidRPr="00FA13B4">
                  <w:rPr>
                    <w:noProof/>
                    <w:color w:val="auto"/>
                  </w:rPr>
                  <w:t>D</w:t>
                </w:r>
                <w:r w:rsidR="006D6A79" w:rsidRPr="00FA13B4">
                  <w:rPr>
                    <w:noProof/>
                    <w:color w:val="auto"/>
                  </w:rPr>
                  <w:t>.</w:t>
                </w:r>
                <w:r w:rsidRPr="00FA13B4">
                  <w:rPr>
                    <w:noProof/>
                    <w:color w:val="auto"/>
                  </w:rPr>
                  <w:t>, Ishihara, R</w:t>
                </w:r>
                <w:r w:rsidR="006D6A79" w:rsidRPr="00FA13B4">
                  <w:rPr>
                    <w:noProof/>
                    <w:color w:val="auto"/>
                  </w:rPr>
                  <w:t>.</w:t>
                </w:r>
                <w:r w:rsidRPr="00FA13B4">
                  <w:rPr>
                    <w:noProof/>
                    <w:color w:val="auto"/>
                  </w:rPr>
                  <w:t xml:space="preserve">, </w:t>
                </w:r>
                <w:r w:rsidR="006D6A79" w:rsidRPr="00FA13B4">
                  <w:rPr>
                    <w:noProof/>
                    <w:color w:val="auto"/>
                  </w:rPr>
                  <w:t>&amp;</w:t>
                </w:r>
                <w:r w:rsidRPr="00FA13B4">
                  <w:rPr>
                    <w:noProof/>
                    <w:color w:val="auto"/>
                  </w:rPr>
                  <w:t xml:space="preserve"> Sarro, P</w:t>
                </w:r>
                <w:r w:rsidR="006D6A79" w:rsidRPr="00FA13B4">
                  <w:rPr>
                    <w:noProof/>
                    <w:color w:val="auto"/>
                  </w:rPr>
                  <w:t>.</w:t>
                </w:r>
                <w:r w:rsidRPr="00FA13B4">
                  <w:rPr>
                    <w:noProof/>
                    <w:color w:val="auto"/>
                  </w:rPr>
                  <w:t xml:space="preserve">M. Impact of the atomic layer deposition precursors diffusion on solid-state carbon nanotube based supercapacitors performances. </w:t>
                </w:r>
                <w:r w:rsidR="006D6A79" w:rsidRPr="00FA13B4">
                  <w:rPr>
                    <w:i/>
                    <w:iCs/>
                    <w:noProof/>
                    <w:color w:val="auto"/>
                  </w:rPr>
                  <w:t>Nanotechnology</w:t>
                </w:r>
                <w:r w:rsidRPr="00FA13B4">
                  <w:rPr>
                    <w:noProof/>
                    <w:color w:val="auto"/>
                  </w:rPr>
                  <w:t xml:space="preserve"> </w:t>
                </w:r>
                <w:r w:rsidRPr="00FA13B4">
                  <w:rPr>
                    <w:b/>
                    <w:noProof/>
                    <w:color w:val="auto"/>
                  </w:rPr>
                  <w:t>26</w:t>
                </w:r>
                <w:r w:rsidRPr="00FA13B4">
                  <w:rPr>
                    <w:noProof/>
                    <w:color w:val="auto"/>
                  </w:rPr>
                  <w:t xml:space="preserve"> </w:t>
                </w:r>
                <w:r w:rsidR="006D6A79" w:rsidRPr="00FA13B4">
                  <w:rPr>
                    <w:noProof/>
                    <w:color w:val="auto"/>
                  </w:rPr>
                  <w:t>(</w:t>
                </w:r>
                <w:r w:rsidRPr="00FA13B4">
                  <w:rPr>
                    <w:noProof/>
                    <w:color w:val="auto"/>
                  </w:rPr>
                  <w:t>6</w:t>
                </w:r>
                <w:r w:rsidR="006D6A79" w:rsidRPr="00FA13B4">
                  <w:rPr>
                    <w:noProof/>
                    <w:color w:val="auto"/>
                  </w:rPr>
                  <w:t>)</w:t>
                </w:r>
                <w:r w:rsidRPr="00FA13B4">
                  <w:rPr>
                    <w:noProof/>
                    <w:color w:val="auto"/>
                  </w:rPr>
                  <w:t>, 064002</w:t>
                </w:r>
                <w:r w:rsidR="006D6A79" w:rsidRPr="00FA13B4">
                  <w:rPr>
                    <w:noProof/>
                    <w:color w:val="auto"/>
                  </w:rPr>
                  <w:t>-1-11</w:t>
                </w:r>
                <w:r w:rsidR="00F96E99" w:rsidRPr="00FA13B4">
                  <w:rPr>
                    <w:noProof/>
                    <w:color w:val="auto"/>
                  </w:rPr>
                  <w:t>, doi: 10.1088/0957-4484/26/6/064002</w:t>
                </w:r>
                <w:r w:rsidR="006D6A79" w:rsidRPr="00FA13B4">
                  <w:rPr>
                    <w:noProof/>
                    <w:color w:val="auto"/>
                  </w:rPr>
                  <w:t xml:space="preserve"> (2015)</w:t>
                </w:r>
                <w:r w:rsidRPr="00FA13B4">
                  <w:rPr>
                    <w:noProof/>
                    <w:color w:val="auto"/>
                  </w:rPr>
                  <w:t>.</w:t>
                </w:r>
              </w:p>
            </w:tc>
          </w:tr>
        </w:tbl>
        <w:p w14:paraId="747CBA98" w14:textId="77777777" w:rsidR="00FA637F" w:rsidRPr="00FA13B4" w:rsidRDefault="00FA637F" w:rsidP="0087175A">
          <w:pPr>
            <w:pStyle w:val="Bibliography"/>
            <w:jc w:val="left"/>
            <w:rPr>
              <w:rFonts w:eastAsiaTheme="minorEastAsia"/>
              <w:noProof/>
              <w:vanish/>
              <w:color w:val="auto"/>
            </w:rPr>
          </w:pPr>
          <w:r w:rsidRPr="00FA13B4">
            <w:rPr>
              <w:noProof/>
              <w:vanish/>
              <w:color w:val="auto"/>
            </w:rPr>
            <w:t>x</w:t>
          </w:r>
        </w:p>
        <w:p w14:paraId="748169E8" w14:textId="7AF4821B" w:rsidR="00371D99" w:rsidRPr="00FA13B4" w:rsidRDefault="00800AEB" w:rsidP="0087175A">
          <w:pPr>
            <w:jc w:val="left"/>
            <w:rPr>
              <w:color w:val="auto"/>
            </w:rPr>
          </w:pPr>
        </w:p>
      </w:sdtContent>
    </w:sdt>
    <w:p w14:paraId="5B885CD7" w14:textId="77777777" w:rsidR="00371D99" w:rsidRPr="00FA13B4" w:rsidRDefault="00371D99" w:rsidP="00FA13B4">
      <w:pPr>
        <w:rPr>
          <w:color w:val="auto"/>
        </w:rPr>
      </w:pPr>
    </w:p>
    <w:p w14:paraId="5DA469F3" w14:textId="77777777" w:rsidR="00371D99" w:rsidRPr="00FA13B4" w:rsidRDefault="00371D99" w:rsidP="00FA13B4">
      <w:pPr>
        <w:rPr>
          <w:color w:val="auto"/>
        </w:rPr>
      </w:pPr>
    </w:p>
    <w:p w14:paraId="7D2D9C60" w14:textId="07817363" w:rsidR="0013325A" w:rsidRPr="00FA13B4" w:rsidRDefault="00371D99" w:rsidP="00FA13B4">
      <w:pPr>
        <w:tabs>
          <w:tab w:val="left" w:pos="1875"/>
        </w:tabs>
        <w:rPr>
          <w:color w:val="auto"/>
        </w:rPr>
      </w:pPr>
      <w:r w:rsidRPr="00FA13B4">
        <w:rPr>
          <w:color w:val="auto"/>
        </w:rPr>
        <w:tab/>
      </w:r>
      <w:bookmarkStart w:id="25" w:name="_GoBack"/>
      <w:bookmarkEnd w:id="25"/>
    </w:p>
    <w:sectPr w:rsidR="0013325A" w:rsidRPr="00FA13B4" w:rsidSect="00E7423A">
      <w:headerReference w:type="default" r:id="rId9"/>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FD5E9" w14:textId="77777777" w:rsidR="00F30751" w:rsidRDefault="00F30751" w:rsidP="00621C4E">
      <w:r>
        <w:separator/>
      </w:r>
    </w:p>
  </w:endnote>
  <w:endnote w:type="continuationSeparator" w:id="0">
    <w:p w14:paraId="21E589E6" w14:textId="77777777" w:rsidR="00F30751" w:rsidRDefault="00F3075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5A6C5" w14:textId="77777777" w:rsidR="00F30751" w:rsidRDefault="00F30751" w:rsidP="00621C4E">
      <w:r>
        <w:separator/>
      </w:r>
    </w:p>
  </w:footnote>
  <w:footnote w:type="continuationSeparator" w:id="0">
    <w:p w14:paraId="05320EBD" w14:textId="77777777" w:rsidR="00F30751" w:rsidRDefault="00F30751"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800AEB" w:rsidRPr="006F06E4" w:rsidRDefault="00800AEB"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m Nguyen">
    <w15:presenceInfo w15:providerId="None" w15:userId="Nam Ng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61A2"/>
    <w:rsid w:val="00007DBC"/>
    <w:rsid w:val="00007EA1"/>
    <w:rsid w:val="000100F0"/>
    <w:rsid w:val="00012FF9"/>
    <w:rsid w:val="00016B47"/>
    <w:rsid w:val="00021434"/>
    <w:rsid w:val="00021DF3"/>
    <w:rsid w:val="00023869"/>
    <w:rsid w:val="00024598"/>
    <w:rsid w:val="00025347"/>
    <w:rsid w:val="00032769"/>
    <w:rsid w:val="00037B58"/>
    <w:rsid w:val="00051B73"/>
    <w:rsid w:val="00060ABE"/>
    <w:rsid w:val="000611B5"/>
    <w:rsid w:val="00061A50"/>
    <w:rsid w:val="00064104"/>
    <w:rsid w:val="00066025"/>
    <w:rsid w:val="000701D1"/>
    <w:rsid w:val="00080A20"/>
    <w:rsid w:val="00082796"/>
    <w:rsid w:val="000848D2"/>
    <w:rsid w:val="00087C0A"/>
    <w:rsid w:val="00087E25"/>
    <w:rsid w:val="00093BC4"/>
    <w:rsid w:val="000963E3"/>
    <w:rsid w:val="00097929"/>
    <w:rsid w:val="000A1E80"/>
    <w:rsid w:val="000A3B70"/>
    <w:rsid w:val="000A5153"/>
    <w:rsid w:val="000B10AE"/>
    <w:rsid w:val="000B30BF"/>
    <w:rsid w:val="000B566B"/>
    <w:rsid w:val="000B7294"/>
    <w:rsid w:val="000B75D0"/>
    <w:rsid w:val="000C1CF8"/>
    <w:rsid w:val="000C49CF"/>
    <w:rsid w:val="000C52E9"/>
    <w:rsid w:val="000C5449"/>
    <w:rsid w:val="000C5CDC"/>
    <w:rsid w:val="000C65DC"/>
    <w:rsid w:val="000C66F3"/>
    <w:rsid w:val="000C6900"/>
    <w:rsid w:val="000D31E8"/>
    <w:rsid w:val="000D76E4"/>
    <w:rsid w:val="000E3816"/>
    <w:rsid w:val="000E4F77"/>
    <w:rsid w:val="000F265C"/>
    <w:rsid w:val="000F3AFA"/>
    <w:rsid w:val="000F5712"/>
    <w:rsid w:val="000F6611"/>
    <w:rsid w:val="000F7E22"/>
    <w:rsid w:val="00102FBB"/>
    <w:rsid w:val="001044B5"/>
    <w:rsid w:val="001048B5"/>
    <w:rsid w:val="0010581E"/>
    <w:rsid w:val="0010723A"/>
    <w:rsid w:val="00112EEB"/>
    <w:rsid w:val="0012563A"/>
    <w:rsid w:val="001313A7"/>
    <w:rsid w:val="0013276F"/>
    <w:rsid w:val="0013325A"/>
    <w:rsid w:val="00152A23"/>
    <w:rsid w:val="00155730"/>
    <w:rsid w:val="00162CB7"/>
    <w:rsid w:val="00171E5B"/>
    <w:rsid w:val="00171F94"/>
    <w:rsid w:val="0017668A"/>
    <w:rsid w:val="001766FE"/>
    <w:rsid w:val="001771E7"/>
    <w:rsid w:val="001833FC"/>
    <w:rsid w:val="00190444"/>
    <w:rsid w:val="00192006"/>
    <w:rsid w:val="00193180"/>
    <w:rsid w:val="001B2E2D"/>
    <w:rsid w:val="001B5CD2"/>
    <w:rsid w:val="001C0BEE"/>
    <w:rsid w:val="001C2A98"/>
    <w:rsid w:val="001C492C"/>
    <w:rsid w:val="001D3D7D"/>
    <w:rsid w:val="001D3FFF"/>
    <w:rsid w:val="001D625F"/>
    <w:rsid w:val="001D7576"/>
    <w:rsid w:val="001E14A0"/>
    <w:rsid w:val="001E7376"/>
    <w:rsid w:val="001F10C6"/>
    <w:rsid w:val="001F225C"/>
    <w:rsid w:val="00201CFA"/>
    <w:rsid w:val="0020220D"/>
    <w:rsid w:val="00202448"/>
    <w:rsid w:val="00202D15"/>
    <w:rsid w:val="00214BEE"/>
    <w:rsid w:val="002205B8"/>
    <w:rsid w:val="0022481D"/>
    <w:rsid w:val="002259E5"/>
    <w:rsid w:val="00225C70"/>
    <w:rsid w:val="00226140"/>
    <w:rsid w:val="002274F3"/>
    <w:rsid w:val="0023094C"/>
    <w:rsid w:val="00230F8B"/>
    <w:rsid w:val="00234BE3"/>
    <w:rsid w:val="00235A90"/>
    <w:rsid w:val="00241E48"/>
    <w:rsid w:val="0024214E"/>
    <w:rsid w:val="00242623"/>
    <w:rsid w:val="00250558"/>
    <w:rsid w:val="00251DD3"/>
    <w:rsid w:val="00260652"/>
    <w:rsid w:val="00261F25"/>
    <w:rsid w:val="002648A9"/>
    <w:rsid w:val="0026553C"/>
    <w:rsid w:val="00267DD5"/>
    <w:rsid w:val="00274A0A"/>
    <w:rsid w:val="00277593"/>
    <w:rsid w:val="00280918"/>
    <w:rsid w:val="00282AF6"/>
    <w:rsid w:val="00287085"/>
    <w:rsid w:val="00290AF9"/>
    <w:rsid w:val="002922BE"/>
    <w:rsid w:val="00295AED"/>
    <w:rsid w:val="002967CF"/>
    <w:rsid w:val="00297788"/>
    <w:rsid w:val="002A64A6"/>
    <w:rsid w:val="002C0E9A"/>
    <w:rsid w:val="002C13BC"/>
    <w:rsid w:val="002C47D4"/>
    <w:rsid w:val="002D0F38"/>
    <w:rsid w:val="002D77E3"/>
    <w:rsid w:val="002F2859"/>
    <w:rsid w:val="002F6E3C"/>
    <w:rsid w:val="0030117D"/>
    <w:rsid w:val="00301F59"/>
    <w:rsid w:val="003021B9"/>
    <w:rsid w:val="00303C87"/>
    <w:rsid w:val="003120CB"/>
    <w:rsid w:val="00320153"/>
    <w:rsid w:val="00320367"/>
    <w:rsid w:val="00322871"/>
    <w:rsid w:val="00326FB3"/>
    <w:rsid w:val="003316D4"/>
    <w:rsid w:val="00333822"/>
    <w:rsid w:val="00335BDF"/>
    <w:rsid w:val="00336715"/>
    <w:rsid w:val="00340DFD"/>
    <w:rsid w:val="00350CD7"/>
    <w:rsid w:val="00355D52"/>
    <w:rsid w:val="00357214"/>
    <w:rsid w:val="00360C17"/>
    <w:rsid w:val="00360DF8"/>
    <w:rsid w:val="003621C6"/>
    <w:rsid w:val="003622B8"/>
    <w:rsid w:val="00366B76"/>
    <w:rsid w:val="00371D99"/>
    <w:rsid w:val="00373051"/>
    <w:rsid w:val="00373B8F"/>
    <w:rsid w:val="00376D95"/>
    <w:rsid w:val="00377FBB"/>
    <w:rsid w:val="003854F6"/>
    <w:rsid w:val="00390836"/>
    <w:rsid w:val="003A13DC"/>
    <w:rsid w:val="003A16FC"/>
    <w:rsid w:val="003A3884"/>
    <w:rsid w:val="003A4FCD"/>
    <w:rsid w:val="003B0944"/>
    <w:rsid w:val="003B1593"/>
    <w:rsid w:val="003B4381"/>
    <w:rsid w:val="003C1043"/>
    <w:rsid w:val="003C1A30"/>
    <w:rsid w:val="003C6779"/>
    <w:rsid w:val="003D2998"/>
    <w:rsid w:val="003D2F0A"/>
    <w:rsid w:val="003D3891"/>
    <w:rsid w:val="003E0F4F"/>
    <w:rsid w:val="003E18AC"/>
    <w:rsid w:val="003E210B"/>
    <w:rsid w:val="003E2A12"/>
    <w:rsid w:val="003E3384"/>
    <w:rsid w:val="003E548E"/>
    <w:rsid w:val="003F7925"/>
    <w:rsid w:val="00407CA5"/>
    <w:rsid w:val="004115DC"/>
    <w:rsid w:val="00412C2D"/>
    <w:rsid w:val="004148E1"/>
    <w:rsid w:val="00414CFA"/>
    <w:rsid w:val="00420BE9"/>
    <w:rsid w:val="00423AD8"/>
    <w:rsid w:val="00424C85"/>
    <w:rsid w:val="004260BD"/>
    <w:rsid w:val="0043012F"/>
    <w:rsid w:val="00430F1F"/>
    <w:rsid w:val="004326EA"/>
    <w:rsid w:val="0044456B"/>
    <w:rsid w:val="00447BD1"/>
    <w:rsid w:val="004507F3"/>
    <w:rsid w:val="00450AF4"/>
    <w:rsid w:val="00456185"/>
    <w:rsid w:val="0046368C"/>
    <w:rsid w:val="004671C7"/>
    <w:rsid w:val="00472F4D"/>
    <w:rsid w:val="004730BF"/>
    <w:rsid w:val="0047535C"/>
    <w:rsid w:val="00485870"/>
    <w:rsid w:val="00485FE8"/>
    <w:rsid w:val="00492EB5"/>
    <w:rsid w:val="00494F77"/>
    <w:rsid w:val="00497721"/>
    <w:rsid w:val="004A0229"/>
    <w:rsid w:val="004A35D2"/>
    <w:rsid w:val="004B2F00"/>
    <w:rsid w:val="004B6E31"/>
    <w:rsid w:val="004C1D66"/>
    <w:rsid w:val="004C31D7"/>
    <w:rsid w:val="004C4AD2"/>
    <w:rsid w:val="004D1F21"/>
    <w:rsid w:val="004D59D8"/>
    <w:rsid w:val="004D5DA1"/>
    <w:rsid w:val="004E150F"/>
    <w:rsid w:val="004E23A1"/>
    <w:rsid w:val="004E3489"/>
    <w:rsid w:val="004E3AFA"/>
    <w:rsid w:val="004F47F0"/>
    <w:rsid w:val="00502A0A"/>
    <w:rsid w:val="00507C50"/>
    <w:rsid w:val="00517C3A"/>
    <w:rsid w:val="00527BF4"/>
    <w:rsid w:val="00534F6C"/>
    <w:rsid w:val="0053646D"/>
    <w:rsid w:val="00540AAD"/>
    <w:rsid w:val="005460EE"/>
    <w:rsid w:val="00546458"/>
    <w:rsid w:val="00547745"/>
    <w:rsid w:val="0055087C"/>
    <w:rsid w:val="00553413"/>
    <w:rsid w:val="00564A1C"/>
    <w:rsid w:val="0058219C"/>
    <w:rsid w:val="0058707F"/>
    <w:rsid w:val="005931FE"/>
    <w:rsid w:val="005A27C9"/>
    <w:rsid w:val="005A6883"/>
    <w:rsid w:val="005B0072"/>
    <w:rsid w:val="005B0732"/>
    <w:rsid w:val="005B38A0"/>
    <w:rsid w:val="005B491C"/>
    <w:rsid w:val="005B4DBF"/>
    <w:rsid w:val="005B5DE2"/>
    <w:rsid w:val="005B674C"/>
    <w:rsid w:val="005C133E"/>
    <w:rsid w:val="005C7561"/>
    <w:rsid w:val="005D1E57"/>
    <w:rsid w:val="005D2F57"/>
    <w:rsid w:val="005D34F6"/>
    <w:rsid w:val="005E1884"/>
    <w:rsid w:val="005E413A"/>
    <w:rsid w:val="005E51E1"/>
    <w:rsid w:val="005F373A"/>
    <w:rsid w:val="005F6B0E"/>
    <w:rsid w:val="005F760E"/>
    <w:rsid w:val="005F7B1D"/>
    <w:rsid w:val="0060157A"/>
    <w:rsid w:val="0060222A"/>
    <w:rsid w:val="00610C21"/>
    <w:rsid w:val="00611907"/>
    <w:rsid w:val="0061243B"/>
    <w:rsid w:val="00613116"/>
    <w:rsid w:val="006202A6"/>
    <w:rsid w:val="00621C4E"/>
    <w:rsid w:val="00626D57"/>
    <w:rsid w:val="006305D7"/>
    <w:rsid w:val="0063309D"/>
    <w:rsid w:val="00633A01"/>
    <w:rsid w:val="006341F7"/>
    <w:rsid w:val="00635014"/>
    <w:rsid w:val="006369CE"/>
    <w:rsid w:val="00637B25"/>
    <w:rsid w:val="006411CA"/>
    <w:rsid w:val="006619C8"/>
    <w:rsid w:val="00662E5A"/>
    <w:rsid w:val="006666D7"/>
    <w:rsid w:val="00671710"/>
    <w:rsid w:val="00673414"/>
    <w:rsid w:val="00676079"/>
    <w:rsid w:val="00676ECD"/>
    <w:rsid w:val="006774DE"/>
    <w:rsid w:val="00677D0A"/>
    <w:rsid w:val="0068185F"/>
    <w:rsid w:val="006A01CF"/>
    <w:rsid w:val="006B074C"/>
    <w:rsid w:val="006B5D8C"/>
    <w:rsid w:val="006B72D4"/>
    <w:rsid w:val="006C080B"/>
    <w:rsid w:val="006C11CC"/>
    <w:rsid w:val="006C1AEB"/>
    <w:rsid w:val="006C57FE"/>
    <w:rsid w:val="006D6A79"/>
    <w:rsid w:val="006E4B63"/>
    <w:rsid w:val="006F06E4"/>
    <w:rsid w:val="006F7B41"/>
    <w:rsid w:val="0070054F"/>
    <w:rsid w:val="00701E4E"/>
    <w:rsid w:val="00702B5D"/>
    <w:rsid w:val="00703ED2"/>
    <w:rsid w:val="00707B8D"/>
    <w:rsid w:val="00713636"/>
    <w:rsid w:val="00714B8C"/>
    <w:rsid w:val="0071675D"/>
    <w:rsid w:val="00726261"/>
    <w:rsid w:val="00735CF5"/>
    <w:rsid w:val="0074063A"/>
    <w:rsid w:val="00743BA1"/>
    <w:rsid w:val="00745F1E"/>
    <w:rsid w:val="00746CDD"/>
    <w:rsid w:val="007515FE"/>
    <w:rsid w:val="007601D0"/>
    <w:rsid w:val="0076109D"/>
    <w:rsid w:val="007619D3"/>
    <w:rsid w:val="00767107"/>
    <w:rsid w:val="00773BFD"/>
    <w:rsid w:val="007743B3"/>
    <w:rsid w:val="00774490"/>
    <w:rsid w:val="00780217"/>
    <w:rsid w:val="00780765"/>
    <w:rsid w:val="007819FF"/>
    <w:rsid w:val="00784BC6"/>
    <w:rsid w:val="0078523D"/>
    <w:rsid w:val="007931DF"/>
    <w:rsid w:val="00797177"/>
    <w:rsid w:val="007977F8"/>
    <w:rsid w:val="007A0172"/>
    <w:rsid w:val="007A2511"/>
    <w:rsid w:val="007A260E"/>
    <w:rsid w:val="007A4D4C"/>
    <w:rsid w:val="007A5CB9"/>
    <w:rsid w:val="007B390E"/>
    <w:rsid w:val="007B5CAA"/>
    <w:rsid w:val="007B6D43"/>
    <w:rsid w:val="007B7C6E"/>
    <w:rsid w:val="007C3B53"/>
    <w:rsid w:val="007D44D7"/>
    <w:rsid w:val="007D621A"/>
    <w:rsid w:val="007D7CF5"/>
    <w:rsid w:val="007E2887"/>
    <w:rsid w:val="007E5278"/>
    <w:rsid w:val="007E5937"/>
    <w:rsid w:val="007E749C"/>
    <w:rsid w:val="007F1B5C"/>
    <w:rsid w:val="00800AEB"/>
    <w:rsid w:val="00801257"/>
    <w:rsid w:val="00803B0A"/>
    <w:rsid w:val="00804DED"/>
    <w:rsid w:val="00805B96"/>
    <w:rsid w:val="008115A5"/>
    <w:rsid w:val="00811D46"/>
    <w:rsid w:val="0081415D"/>
    <w:rsid w:val="00820229"/>
    <w:rsid w:val="00822448"/>
    <w:rsid w:val="00822ABE"/>
    <w:rsid w:val="00827F51"/>
    <w:rsid w:val="00830F51"/>
    <w:rsid w:val="0083104E"/>
    <w:rsid w:val="00831D1A"/>
    <w:rsid w:val="008343BE"/>
    <w:rsid w:val="008374F2"/>
    <w:rsid w:val="00840FB4"/>
    <w:rsid w:val="008410B2"/>
    <w:rsid w:val="00846B83"/>
    <w:rsid w:val="008500A0"/>
    <w:rsid w:val="0085351C"/>
    <w:rsid w:val="008549CA"/>
    <w:rsid w:val="008556C3"/>
    <w:rsid w:val="0085687C"/>
    <w:rsid w:val="00856AAC"/>
    <w:rsid w:val="008706C5"/>
    <w:rsid w:val="0087175A"/>
    <w:rsid w:val="00873707"/>
    <w:rsid w:val="008763E1"/>
    <w:rsid w:val="00877EC8"/>
    <w:rsid w:val="00880F36"/>
    <w:rsid w:val="00885530"/>
    <w:rsid w:val="008910D1"/>
    <w:rsid w:val="00891C87"/>
    <w:rsid w:val="0089296C"/>
    <w:rsid w:val="00896ABD"/>
    <w:rsid w:val="008A7A9C"/>
    <w:rsid w:val="008B5218"/>
    <w:rsid w:val="008B7102"/>
    <w:rsid w:val="008C3B7D"/>
    <w:rsid w:val="008C7769"/>
    <w:rsid w:val="008D0F90"/>
    <w:rsid w:val="008D3715"/>
    <w:rsid w:val="008D5465"/>
    <w:rsid w:val="008D7EB7"/>
    <w:rsid w:val="008E1E07"/>
    <w:rsid w:val="008E3684"/>
    <w:rsid w:val="008E57F5"/>
    <w:rsid w:val="008E7606"/>
    <w:rsid w:val="008F1DAA"/>
    <w:rsid w:val="008F3EBD"/>
    <w:rsid w:val="008F60B2"/>
    <w:rsid w:val="008F6305"/>
    <w:rsid w:val="008F6B94"/>
    <w:rsid w:val="008F7C41"/>
    <w:rsid w:val="009031E2"/>
    <w:rsid w:val="0091276C"/>
    <w:rsid w:val="009165AC"/>
    <w:rsid w:val="0092053F"/>
    <w:rsid w:val="0092340A"/>
    <w:rsid w:val="0093039C"/>
    <w:rsid w:val="009313D9"/>
    <w:rsid w:val="00935B7F"/>
    <w:rsid w:val="00941293"/>
    <w:rsid w:val="00950C17"/>
    <w:rsid w:val="00953F62"/>
    <w:rsid w:val="00954740"/>
    <w:rsid w:val="00963ABC"/>
    <w:rsid w:val="009643CD"/>
    <w:rsid w:val="00965D21"/>
    <w:rsid w:val="00966DA4"/>
    <w:rsid w:val="00967764"/>
    <w:rsid w:val="00970B0E"/>
    <w:rsid w:val="00971DDD"/>
    <w:rsid w:val="00976D03"/>
    <w:rsid w:val="00977B30"/>
    <w:rsid w:val="00982F41"/>
    <w:rsid w:val="00985090"/>
    <w:rsid w:val="00987710"/>
    <w:rsid w:val="009904AB"/>
    <w:rsid w:val="00993F23"/>
    <w:rsid w:val="00995688"/>
    <w:rsid w:val="009958A6"/>
    <w:rsid w:val="00996456"/>
    <w:rsid w:val="009A04F5"/>
    <w:rsid w:val="009A15EF"/>
    <w:rsid w:val="009A38A5"/>
    <w:rsid w:val="009B118B"/>
    <w:rsid w:val="009B1737"/>
    <w:rsid w:val="009B3D4B"/>
    <w:rsid w:val="009B5B99"/>
    <w:rsid w:val="009B6EFC"/>
    <w:rsid w:val="009C2DF8"/>
    <w:rsid w:val="009C68B7"/>
    <w:rsid w:val="009D0834"/>
    <w:rsid w:val="009D0A1E"/>
    <w:rsid w:val="009D52BC"/>
    <w:rsid w:val="009D7D0A"/>
    <w:rsid w:val="009E6E06"/>
    <w:rsid w:val="009F01B1"/>
    <w:rsid w:val="009F0DBB"/>
    <w:rsid w:val="009F3887"/>
    <w:rsid w:val="009F4D97"/>
    <w:rsid w:val="009F732B"/>
    <w:rsid w:val="00A01FE0"/>
    <w:rsid w:val="00A04903"/>
    <w:rsid w:val="00A10656"/>
    <w:rsid w:val="00A12FA6"/>
    <w:rsid w:val="00A1339B"/>
    <w:rsid w:val="00A14ABA"/>
    <w:rsid w:val="00A24CB6"/>
    <w:rsid w:val="00A24FF7"/>
    <w:rsid w:val="00A26CD2"/>
    <w:rsid w:val="00A27667"/>
    <w:rsid w:val="00A27E31"/>
    <w:rsid w:val="00A34A67"/>
    <w:rsid w:val="00A37462"/>
    <w:rsid w:val="00A459E1"/>
    <w:rsid w:val="00A52296"/>
    <w:rsid w:val="00A55661"/>
    <w:rsid w:val="00A56942"/>
    <w:rsid w:val="00A61B70"/>
    <w:rsid w:val="00A61FA8"/>
    <w:rsid w:val="00A637F4"/>
    <w:rsid w:val="00A65485"/>
    <w:rsid w:val="00A66E05"/>
    <w:rsid w:val="00A70753"/>
    <w:rsid w:val="00A712D2"/>
    <w:rsid w:val="00A71FB4"/>
    <w:rsid w:val="00A77CB9"/>
    <w:rsid w:val="00A804C6"/>
    <w:rsid w:val="00A82C8A"/>
    <w:rsid w:val="00A852FF"/>
    <w:rsid w:val="00A87337"/>
    <w:rsid w:val="00A90C97"/>
    <w:rsid w:val="00A960C8"/>
    <w:rsid w:val="00AA1B4F"/>
    <w:rsid w:val="00AA54F3"/>
    <w:rsid w:val="00AA6B43"/>
    <w:rsid w:val="00AA71D0"/>
    <w:rsid w:val="00AB367A"/>
    <w:rsid w:val="00AC01D1"/>
    <w:rsid w:val="00AD6A05"/>
    <w:rsid w:val="00AE1AFF"/>
    <w:rsid w:val="00AE272B"/>
    <w:rsid w:val="00AE3E3A"/>
    <w:rsid w:val="00AE77B4"/>
    <w:rsid w:val="00AE7C1A"/>
    <w:rsid w:val="00AF0D9C"/>
    <w:rsid w:val="00AF13AB"/>
    <w:rsid w:val="00AF17A7"/>
    <w:rsid w:val="00AF1D36"/>
    <w:rsid w:val="00AF5F75"/>
    <w:rsid w:val="00AF6001"/>
    <w:rsid w:val="00B01A16"/>
    <w:rsid w:val="00B0625E"/>
    <w:rsid w:val="00B07F45"/>
    <w:rsid w:val="00B1021A"/>
    <w:rsid w:val="00B15A1F"/>
    <w:rsid w:val="00B15FE9"/>
    <w:rsid w:val="00B2148A"/>
    <w:rsid w:val="00B220C2"/>
    <w:rsid w:val="00B23566"/>
    <w:rsid w:val="00B238A5"/>
    <w:rsid w:val="00B2393D"/>
    <w:rsid w:val="00B25B32"/>
    <w:rsid w:val="00B36C42"/>
    <w:rsid w:val="00B42EA7"/>
    <w:rsid w:val="00B44A6E"/>
    <w:rsid w:val="00B44F5F"/>
    <w:rsid w:val="00B5337C"/>
    <w:rsid w:val="00B53FDE"/>
    <w:rsid w:val="00B56397"/>
    <w:rsid w:val="00B6027B"/>
    <w:rsid w:val="00B67AFF"/>
    <w:rsid w:val="00B70B59"/>
    <w:rsid w:val="00B73657"/>
    <w:rsid w:val="00B759D9"/>
    <w:rsid w:val="00B80CB6"/>
    <w:rsid w:val="00B83A23"/>
    <w:rsid w:val="00B85927"/>
    <w:rsid w:val="00B97379"/>
    <w:rsid w:val="00BA1735"/>
    <w:rsid w:val="00BA19FA"/>
    <w:rsid w:val="00BA4288"/>
    <w:rsid w:val="00BA5EE2"/>
    <w:rsid w:val="00BA73C3"/>
    <w:rsid w:val="00BB3231"/>
    <w:rsid w:val="00BB48E5"/>
    <w:rsid w:val="00BB5607"/>
    <w:rsid w:val="00BB5ACA"/>
    <w:rsid w:val="00BB755A"/>
    <w:rsid w:val="00BC361F"/>
    <w:rsid w:val="00BC3823"/>
    <w:rsid w:val="00BC3D31"/>
    <w:rsid w:val="00BC5841"/>
    <w:rsid w:val="00BD60B4"/>
    <w:rsid w:val="00BE40C0"/>
    <w:rsid w:val="00BE5F4A"/>
    <w:rsid w:val="00BF09B0"/>
    <w:rsid w:val="00BF1544"/>
    <w:rsid w:val="00BF1B53"/>
    <w:rsid w:val="00BF3269"/>
    <w:rsid w:val="00BF3B74"/>
    <w:rsid w:val="00C03E54"/>
    <w:rsid w:val="00C06F06"/>
    <w:rsid w:val="00C10DF1"/>
    <w:rsid w:val="00C20FAD"/>
    <w:rsid w:val="00C2375F"/>
    <w:rsid w:val="00C247CB"/>
    <w:rsid w:val="00C3355F"/>
    <w:rsid w:val="00C3569A"/>
    <w:rsid w:val="00C36057"/>
    <w:rsid w:val="00C42F50"/>
    <w:rsid w:val="00C43F48"/>
    <w:rsid w:val="00C448FF"/>
    <w:rsid w:val="00C45E57"/>
    <w:rsid w:val="00C52F29"/>
    <w:rsid w:val="00C56CE6"/>
    <w:rsid w:val="00C5745F"/>
    <w:rsid w:val="00C61A98"/>
    <w:rsid w:val="00C62AC2"/>
    <w:rsid w:val="00C63201"/>
    <w:rsid w:val="00C64E62"/>
    <w:rsid w:val="00C651D5"/>
    <w:rsid w:val="00C65CCC"/>
    <w:rsid w:val="00C7618F"/>
    <w:rsid w:val="00C765A9"/>
    <w:rsid w:val="00C8162D"/>
    <w:rsid w:val="00C83A0B"/>
    <w:rsid w:val="00C842D0"/>
    <w:rsid w:val="00C84ED1"/>
    <w:rsid w:val="00C9038F"/>
    <w:rsid w:val="00C91A30"/>
    <w:rsid w:val="00C92AAB"/>
    <w:rsid w:val="00CA2435"/>
    <w:rsid w:val="00CB1887"/>
    <w:rsid w:val="00CD0E2F"/>
    <w:rsid w:val="00CD2F20"/>
    <w:rsid w:val="00CD6B20"/>
    <w:rsid w:val="00CE1339"/>
    <w:rsid w:val="00CE4CCE"/>
    <w:rsid w:val="00CE61CC"/>
    <w:rsid w:val="00CE6E42"/>
    <w:rsid w:val="00CF20B7"/>
    <w:rsid w:val="00CF6692"/>
    <w:rsid w:val="00CF7441"/>
    <w:rsid w:val="00D00D16"/>
    <w:rsid w:val="00D03C6C"/>
    <w:rsid w:val="00D06288"/>
    <w:rsid w:val="00D068C7"/>
    <w:rsid w:val="00D128A4"/>
    <w:rsid w:val="00D20504"/>
    <w:rsid w:val="00D20954"/>
    <w:rsid w:val="00D21C39"/>
    <w:rsid w:val="00D21FC6"/>
    <w:rsid w:val="00D2243A"/>
    <w:rsid w:val="00D22C05"/>
    <w:rsid w:val="00D23DDE"/>
    <w:rsid w:val="00D25505"/>
    <w:rsid w:val="00D32DC2"/>
    <w:rsid w:val="00D33393"/>
    <w:rsid w:val="00D33D36"/>
    <w:rsid w:val="00D34D94"/>
    <w:rsid w:val="00D409E2"/>
    <w:rsid w:val="00D427D7"/>
    <w:rsid w:val="00D44AD1"/>
    <w:rsid w:val="00D44E62"/>
    <w:rsid w:val="00D45BFC"/>
    <w:rsid w:val="00D5071E"/>
    <w:rsid w:val="00D51570"/>
    <w:rsid w:val="00D556AD"/>
    <w:rsid w:val="00D60381"/>
    <w:rsid w:val="00D616DE"/>
    <w:rsid w:val="00D62201"/>
    <w:rsid w:val="00D651D1"/>
    <w:rsid w:val="00D717BB"/>
    <w:rsid w:val="00D7226B"/>
    <w:rsid w:val="00D72707"/>
    <w:rsid w:val="00D75A9C"/>
    <w:rsid w:val="00D76C96"/>
    <w:rsid w:val="00D90871"/>
    <w:rsid w:val="00D9155F"/>
    <w:rsid w:val="00D9403F"/>
    <w:rsid w:val="00D959B4"/>
    <w:rsid w:val="00DA44DE"/>
    <w:rsid w:val="00DA64EF"/>
    <w:rsid w:val="00DB188B"/>
    <w:rsid w:val="00DB620A"/>
    <w:rsid w:val="00DC3832"/>
    <w:rsid w:val="00DC5F16"/>
    <w:rsid w:val="00DC7A51"/>
    <w:rsid w:val="00DD0455"/>
    <w:rsid w:val="00DD0647"/>
    <w:rsid w:val="00DE1F3B"/>
    <w:rsid w:val="00DE5B5F"/>
    <w:rsid w:val="00E00696"/>
    <w:rsid w:val="00E060C2"/>
    <w:rsid w:val="00E06324"/>
    <w:rsid w:val="00E12FB0"/>
    <w:rsid w:val="00E14814"/>
    <w:rsid w:val="00E1591B"/>
    <w:rsid w:val="00E16A50"/>
    <w:rsid w:val="00E249D5"/>
    <w:rsid w:val="00E33C68"/>
    <w:rsid w:val="00E346C7"/>
    <w:rsid w:val="00E34EEB"/>
    <w:rsid w:val="00E35C02"/>
    <w:rsid w:val="00E44326"/>
    <w:rsid w:val="00E44EB9"/>
    <w:rsid w:val="00E46358"/>
    <w:rsid w:val="00E471DC"/>
    <w:rsid w:val="00E50EB4"/>
    <w:rsid w:val="00E52D2C"/>
    <w:rsid w:val="00E532FC"/>
    <w:rsid w:val="00E55BB0"/>
    <w:rsid w:val="00E609E5"/>
    <w:rsid w:val="00E60F27"/>
    <w:rsid w:val="00E64D93"/>
    <w:rsid w:val="00E65EDB"/>
    <w:rsid w:val="00E66927"/>
    <w:rsid w:val="00E677B8"/>
    <w:rsid w:val="00E67FA1"/>
    <w:rsid w:val="00E73D53"/>
    <w:rsid w:val="00E7423A"/>
    <w:rsid w:val="00E75111"/>
    <w:rsid w:val="00E77296"/>
    <w:rsid w:val="00E93763"/>
    <w:rsid w:val="00E95900"/>
    <w:rsid w:val="00EA427A"/>
    <w:rsid w:val="00EA723B"/>
    <w:rsid w:val="00EB6350"/>
    <w:rsid w:val="00EC2F62"/>
    <w:rsid w:val="00EC62EB"/>
    <w:rsid w:val="00EC6E9F"/>
    <w:rsid w:val="00ED44F0"/>
    <w:rsid w:val="00ED4B33"/>
    <w:rsid w:val="00ED5A82"/>
    <w:rsid w:val="00ED7DD6"/>
    <w:rsid w:val="00EE15A1"/>
    <w:rsid w:val="00EE2A7C"/>
    <w:rsid w:val="00EE2C42"/>
    <w:rsid w:val="00EE341B"/>
    <w:rsid w:val="00EE4453"/>
    <w:rsid w:val="00EE5FCE"/>
    <w:rsid w:val="00EE6BBD"/>
    <w:rsid w:val="00EE6E1E"/>
    <w:rsid w:val="00EE705F"/>
    <w:rsid w:val="00EF54FD"/>
    <w:rsid w:val="00F0305A"/>
    <w:rsid w:val="00F10646"/>
    <w:rsid w:val="00F10F69"/>
    <w:rsid w:val="00F13112"/>
    <w:rsid w:val="00F16FE6"/>
    <w:rsid w:val="00F238BD"/>
    <w:rsid w:val="00F23CAE"/>
    <w:rsid w:val="00F24992"/>
    <w:rsid w:val="00F30751"/>
    <w:rsid w:val="00F32F2F"/>
    <w:rsid w:val="00F33F3F"/>
    <w:rsid w:val="00F35BDD"/>
    <w:rsid w:val="00F403FD"/>
    <w:rsid w:val="00F41E72"/>
    <w:rsid w:val="00F42690"/>
    <w:rsid w:val="00F50300"/>
    <w:rsid w:val="00F56E39"/>
    <w:rsid w:val="00F623E9"/>
    <w:rsid w:val="00F6252E"/>
    <w:rsid w:val="00F63951"/>
    <w:rsid w:val="00F63C86"/>
    <w:rsid w:val="00F766BE"/>
    <w:rsid w:val="00F77EB9"/>
    <w:rsid w:val="00F80635"/>
    <w:rsid w:val="00F815D1"/>
    <w:rsid w:val="00F81E7E"/>
    <w:rsid w:val="00F81F0F"/>
    <w:rsid w:val="00F825F4"/>
    <w:rsid w:val="00F92AA1"/>
    <w:rsid w:val="00F932DE"/>
    <w:rsid w:val="00F963DD"/>
    <w:rsid w:val="00F96E99"/>
    <w:rsid w:val="00FA1348"/>
    <w:rsid w:val="00FA13B4"/>
    <w:rsid w:val="00FA1562"/>
    <w:rsid w:val="00FA2045"/>
    <w:rsid w:val="00FA637F"/>
    <w:rsid w:val="00FB191B"/>
    <w:rsid w:val="00FB1AA9"/>
    <w:rsid w:val="00FB408D"/>
    <w:rsid w:val="00FB4B5A"/>
    <w:rsid w:val="00FB5DAA"/>
    <w:rsid w:val="00FC04B9"/>
    <w:rsid w:val="00FC161A"/>
    <w:rsid w:val="00FC23D5"/>
    <w:rsid w:val="00FC4C1A"/>
    <w:rsid w:val="00FC6468"/>
    <w:rsid w:val="00FC6AF5"/>
    <w:rsid w:val="00FC6D49"/>
    <w:rsid w:val="00FD4922"/>
    <w:rsid w:val="00FD6461"/>
    <w:rsid w:val="00FE0281"/>
    <w:rsid w:val="00FE7083"/>
    <w:rsid w:val="00FF019F"/>
    <w:rsid w:val="00FF6340"/>
    <w:rsid w:val="00FF644B"/>
    <w:rsid w:val="00FF6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ibliography">
    <w:name w:val="Bibliography"/>
    <w:basedOn w:val="Normal"/>
    <w:next w:val="Normal"/>
    <w:uiPriority w:val="37"/>
    <w:unhideWhenUsed/>
    <w:rsid w:val="00E346C7"/>
  </w:style>
  <w:style w:type="character" w:styleId="LineNumber">
    <w:name w:val="line number"/>
    <w:basedOn w:val="DefaultParagraphFont"/>
    <w:uiPriority w:val="99"/>
    <w:semiHidden/>
    <w:unhideWhenUsed/>
    <w:rsid w:val="00846B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ibliography">
    <w:name w:val="Bibliography"/>
    <w:basedOn w:val="Normal"/>
    <w:next w:val="Normal"/>
    <w:uiPriority w:val="37"/>
    <w:unhideWhenUsed/>
    <w:rsid w:val="00E346C7"/>
  </w:style>
  <w:style w:type="character" w:styleId="LineNumber">
    <w:name w:val="line number"/>
    <w:basedOn w:val="DefaultParagraphFont"/>
    <w:uiPriority w:val="99"/>
    <w:semiHidden/>
    <w:unhideWhenUsed/>
    <w:rsid w:val="00846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5949">
      <w:bodyDiv w:val="1"/>
      <w:marLeft w:val="0"/>
      <w:marRight w:val="0"/>
      <w:marTop w:val="0"/>
      <w:marBottom w:val="0"/>
      <w:divBdr>
        <w:top w:val="none" w:sz="0" w:space="0" w:color="auto"/>
        <w:left w:val="none" w:sz="0" w:space="0" w:color="auto"/>
        <w:bottom w:val="none" w:sz="0" w:space="0" w:color="auto"/>
        <w:right w:val="none" w:sz="0" w:space="0" w:color="auto"/>
      </w:divBdr>
    </w:div>
    <w:div w:id="99352806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5949386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CMCitSeq_JoVE.XSL" StyleName="ACM - Citation Sequence">
  <b:Source>
    <b:SourceType>ConferenceProceedings</b:SourceType>
    <b:BIBTEX_Entry>inproceedings</b:BIBTEX_Entry>
    <b:Tag>Vollebregt2011b</b:Tag>
    <b:Title>Integrating low temperature aligned carbon nanotubes as vertical interconnects in Si technology</b:Title>
    <b:Year>2011</b:Year>
    <b:Author>
      <b:Author>
        <b:NameList>
          <b:Person>
            <b:Last>Vollebregt</b:Last>
            <b:First>Sten</b:First>
          </b:Person>
          <b:Person>
            <b:Last>Ishihara</b:Last>
            <b:First>Ryoichi</b:First>
          </b:Person>
          <b:Person>
            <b:Last>Derakhshandeh</b:Last>
            <b:First>Jaber</b:First>
          </b:Person>
          <b:Person>
            <b:Last>van der Cingel</b:Last>
            <b:First>Johan</b:First>
          </b:Person>
          <b:Person>
            <b:Last>Schellevis</b:Last>
            <b:First>Hugo</b:First>
          </b:Person>
          <b:Person>
            <b:Last>Beenakker</b:Last>
            <b:Middle>I. M.</b:Middle>
            <b:First>C.</b:First>
          </b:Person>
        </b:NameList>
      </b:Author>
    </b:Author>
    <b:Pages>985-990</b:Pages>
    <b:BookTitle>11th IEEE Conference on Nanotechnology</b:BookTitle>
    <b:ConferenceName>11th IEEE Conference on Nanotechnology</b:ConferenceName>
    <b:BIBTEX_Abstract>For the application of carbon nanotubes (CNT) as interconnects in integrated circuits low temperature vertically aligned growth with a high tube density is required. We found that etching and cleaning steps used in semiconductor technology can damage the catalyst or support layer, preventing low temperature aligned CNT growth. We propose to use a liftoff process and sacrificial layer to prevent damage. Using this method we created low temperature electrical measurement structures for CNT bundles. The bundles grown at 500 °C display a low resistivity and good Ohmic contact. Finally, we demonstrate that CNT can be covered by PECVD silicon oxide and nitride without inducing damage, which is of interest for low temperature bottom-up integration.</b:BIBTEX_Abstract>
    <b:RefOrder>12</b:RefOrder>
  </b:Source>
  <b:Source>
    <b:SourceType>JournalArticle</b:SourceType>
    <b:Tag>Lim2009</b:Tag>
    <b:Title>Contact resistance between metal and carbon nanotube interconnects: Effect of work function and wettability</b:Title>
    <b:Year>2009</b:Year>
    <b:Author>
      <b:Author>
        <b:NameList>
          <b:Person>
            <b:Last>Lim</b:Last>
            <b:Middle>Chu</b:Middle>
            <b:First>Seong</b:First>
          </b:Person>
          <b:Person>
            <b:Last>Jang</b:Last>
            <b:Middle>Ho</b:Middle>
            <b:First>Jin</b:First>
          </b:Person>
          <b:Person>
            <b:Last>Bae</b:Last>
            <b:Middle>Jae</b:Middle>
            <b:First>Dong</b:First>
          </b:Person>
          <b:Person>
            <b:Last>Han</b:Last>
            <b:Middle>Hee</b:Middle>
            <b:First>Gang</b:First>
          </b:Person>
          <b:Person>
            <b:Last>Lee</b:Last>
            <b:First>Sunwoo</b:First>
          </b:Person>
          <b:Person>
            <b:Last>Yeo</b:Last>
            <b:First>In-Seok</b:First>
          </b:Person>
          <b:Person>
            <b:Last>Lee</b:Last>
            <b:Middle>Hee</b:Middle>
            <b:First>Young</b:First>
          </b:Person>
        </b:NameList>
      </b:Author>
    </b:Author>
    <b:Pages>264103</b:Pages>
    <b:Volume>95</b:Volume>
    <b:JournalName>Applied Physics Letters</b:JournalName>
    <b:Issue>26</b:Issue>
    <b:BIBTEX_Abstract>The contact resistance of 14 different electrode metals with the work function between 3.9 and 5.7 eV has been investigated for carbon nanotube (CNT) interconnects.We observed that the contact resistance was mainly influenced by the two following parameters: the wettability and the work function difference of electrode metal to CNT. Ti, Cr, and Fe with good wettability showed lower resistance than other metals. Furthermore, no dependence of the contact resistance on the work function difference has been observed. However, the contact resistance of Au, Pd, and Pt with poor wettability increased as the work function difference became larger.</b:BIBTEX_Abstract>
    <b:BIBTEX_KeyWords>Metal nanotube contact resistance, Ti, Pd</b:BIBTEX_KeyWords>
    <b:RefOrder>19</b:RefOrder>
  </b:Source>
  <b:Source>
    <b:SourceType>Misc</b:SourceType>
    <b:Tag>itrs2013</b:Tag>
    <b:Title>International Technology Roadmap for Semiconductors</b:Title>
    <b:Year>2013</b:Year>
    <b:Comments>http://public.itrs.net/</b:Comments>
    <b:PublicationTitle>International Technology Roadmap for Semiconductors</b:PublicationTitle>
    <b:RefOrder>1</b:RefOrder>
  </b:Source>
  <b:Source>
    <b:SourceType>ConferenceProceedings</b:SourceType>
    <b:BIBTEX_Entry>inproceedings</b:BIBTEX_Entry>
    <b:Tag>Sun1997</b:Tag>
    <b:Title>Process technologies for advanced metallization and interconnect systems</b:Title>
    <b:Year>1997</b:Year>
    <b:Author>
      <b:Author>
        <b:NameList>
          <b:Person>
            <b:Last>Sun</b:Last>
            <b:First>S.C.</b:First>
          </b:Person>
        </b:NameList>
      </b:Author>
    </b:Author>
    <b:Pages>765-768</b:Pages>
    <b:BookTitle>IEEE Internation Electron Devices Meeting</b:BookTitle>
    <b:ConferenceName>IEEE Internation Electron Devices Meeting</b:ConferenceName>
    <b:BIBTEX_KeyWords>Interconnect scaling</b:BIBTEX_KeyWords>
    <b:RefOrder>2</b:RefOrder>
  </b:Source>
  <b:Source>
    <b:SourceType>JournalArticle</b:SourceType>
    <b:Tag>Robertson2007</b:Tag>
    <b:Title>Growth of nanotubes for electronics</b:Title>
    <b:Year>2007</b:Year>
    <b:Author>
      <b:Author>
        <b:NameList>
          <b:Person>
            <b:Last>Robertson</b:Last>
            <b:First>John</b:First>
          </b:Person>
        </b:NameList>
      </b:Author>
    </b:Author>
    <b:Pages>36-43</b:Pages>
    <b:Volume>10</b:Volume>
    <b:JournalName>Materials Today</b:JournalName>
    <b:Issue>1-2</b:Issue>
    <b:BIBTEX_Abstract>The roadmap for semiconductor devices envisages that carbon nanotubes or semiconducting nanowires could become important in about ten years. This article reviews where carbon nanotubes could contribute to microelectronics, in terms of vias, interconnects, and field-effect transistors. It focuses particularly on the requirements microelectronics places on the growth of nanotubes. That is, control over the formation of semiconducting or metallic tubes, controlling the growth location and direction, and achieving high enough nucleation densities.</b:BIBTEX_Abstract>
    <b:BIBTEX_KeyWords>Overview of progress on CNT for electronics and possibilities</b:BIBTEX_KeyWords>
    <b:RefOrder>3</b:RefOrder>
  </b:Source>
  <b:Source>
    <b:SourceType>JournalArticle</b:SourceType>
    <b:Tag>Wei2001</b:Tag>
    <b:Title>Reliability and current carrying capacity of carbon nanotubes</b:Title>
    <b:Year>2001</b:Year>
    <b:Author>
      <b:Author>
        <b:NameList>
          <b:Person>
            <b:Last>Wei</b:Last>
            <b:Middle>Q.</b:Middle>
            <b:First>B.</b:First>
          </b:Person>
          <b:Person>
            <b:Last>Vajtai</b:Last>
            <b:First>R.</b:First>
          </b:Person>
          <b:Person>
            <b:Last>Ajayan</b:Last>
            <b:Middle>M.</b:Middle>
            <b:First>P.</b:First>
          </b:Person>
        </b:NameList>
      </b:Author>
    </b:Author>
    <b:Pages>1172-1174</b:Pages>
    <b:Volume>79</b:Volume>
    <b:JournalName>Applied Physics Letters</b:JournalName>
    <b:Issue>8</b:Issue>
    <b:BIBTEX_Abstract>The current-carrying capacity and reliability studies of multiwalled carbon nanotubes under high current densities (&gt;10^9 A/cm2) show that no observable failure in the nanotube structure and no measurable change in the resistance are detected at temperatures up to 250 Ã‚Â°C and for time scales up to 2 weeks. Our results suggest that nanotubes are potential candidates as interconnects in future large-scale integrated nanoelectronic devices</b:BIBTEX_Abstract>
    <b:BIBTEX_KeyWords>Current density MWNT, conduction over multiple walls</b:BIBTEX_KeyWords>
    <b:RefOrder>4</b:RefOrder>
  </b:Source>
  <b:Source>
    <b:SourceType>ConferenceProceedings</b:SourceType>
    <b:BIBTEX_Entry>inproceedings</b:BIBTEX_Entry>
    <b:Tag>Rossnagel2005</b:Tag>
    <b:Title>Interconnect issues post 45nm</b:Title>
    <b:Year>2005</b:Year>
    <b:Author>
      <b:Author>
        <b:NameList>
          <b:Person>
            <b:Last>Rossnagel</b:Last>
            <b:Middle>M.</b:Middle>
            <b:First>S.</b:First>
          </b:Person>
          <b:Person>
            <b:Last>Wisnieff</b:Last>
            <b:First>R.</b:First>
          </b:Person>
          <b:Person>
            <b:Last>Edelstein</b:Last>
            <b:First>D.</b:First>
          </b:Person>
          <b:Person>
            <b:Last>Kuan</b:Last>
            <b:Middle>S.</b:Middle>
            <b:First>T.</b:First>
          </b:Person>
        </b:NameList>
      </b:Author>
    </b:Author>
    <b:Pages>89-91</b:Pages>
    <b:BookTitle>IEEE International Electron Devices Meeting</b:BookTitle>
    <b:ConferenceName>IEEE International Electron Devices Meeting</b:ConferenceName>
    <b:BIBTEX_Abstract>Despite many projections on the inevitable post- PVD evolution of interconnect technology, it remains PVD-based for liner-seed through 45 nm and perhaps farther, with an ALD process change the obvious next step perhaps followed by a switch from Ta to Ru.. Cu size effects are not critical to low-level (1x) line RC and the biggest performance opportunity is with the high level fat lines. CA technology; both barrier and fill, does not scale well and may evolve to more interconnect-like materials, potentially unifying two tooling areas.</b:BIBTEX_Abstract>
    <b:BIBTEX_KeyWords>Interconnect issues in near future</b:BIBTEX_KeyWords>
    <b:RefOrder>5</b:RefOrder>
  </b:Source>
  <b:Source>
    <b:SourceType>JournalArticle</b:SourceType>
    <b:Tag>Pop2006</b:Tag>
    <b:Title>Thermal Conductance of an Individual Single-Wall Carbon Nanotube above Room Temperature</b:Title>
    <b:Year>2006</b:Year>
    <b:Author>
      <b:Author>
        <b:NameList>
          <b:Person>
            <b:Last>Pop</b:Last>
            <b:First>Eric</b:First>
          </b:Person>
          <b:Person>
            <b:Last>Mann</b:Last>
            <b:First>David</b:First>
          </b:Person>
          <b:Person>
            <b:Last>Wang</b:Last>
            <b:First>Qian</b:First>
          </b:Person>
          <b:Person>
            <b:Last>Goodson</b:Last>
            <b:First>Kenneth</b:First>
          </b:Person>
          <b:Person>
            <b:Last>Dai</b:Last>
            <b:First>Hongjie</b:First>
          </b:Person>
        </b:NameList>
      </b:Author>
    </b:Author>
    <b:Pages>96-100</b:Pages>
    <b:Volume>6</b:Volume>
    <b:JournalName>Nano Letters</b:JournalName>
    <b:Issue>1</b:Issue>
    <b:BIBTEX_Abstract>The thermal properties of a suspended metallic single-wall carbon nanotube (SWNT) are extracted from its high-bias (I-V) electrical characteristics over the 300-800 K temperature range, achieved by Joule self-heating. The thermal conductance is approximately 2.4 nW/K, and the thermal conductivity is nearly 3500 Wm-1K-1 at room temperature for a SWNT of length 2.6 ÃƒÂ­m and diameter 1.7 nm. A subtle decrease in thermal conductivity steeper than 1/T is observed at the upper end of the temperature range, which is attributed to second-order three-phonon scattering between two acoustic modes and one optical mode. We discuss sources of uncertainty and propose a simple analytical model for the SWNT thermal conductivity including length and temperature dependence.</b:BIBTEX_Abstract>
    <b:BIBTEX_KeyWords>Thermal conductivity at higher temperature, electrical self heating and model</b:BIBTEX_KeyWords>
    <b:RefOrder>6</b:RefOrder>
  </b:Source>
  <b:Source>
    <b:SourceType>JournalArticle</b:SourceType>
    <b:Tag>Istratov2000</b:Tag>
    <b:Title>Iron contamination in silicon technology</b:Title>
    <b:Year>2000</b:Year>
    <b:Author>
      <b:Author>
        <b:NameList>
          <b:Person>
            <b:Last>Istratov</b:Last>
            <b:First>A.A.</b:First>
          </b:Person>
          <b:Person>
            <b:Last>Hieslmair</b:Last>
            <b:First>H.</b:First>
          </b:Person>
          <b:Person>
            <b:Last>E.R.Weber</b:Last>
          </b:Person>
        </b:NameList>
      </b:Author>
    </b:Author>
    <b:Pages>489-534</b:Pages>
    <b:Volume>70</b:Volume>
    <b:JournalName>Applied Physics A</b:JournalName>
    <b:BIBTEX_Abstract>This article continues the review of fundamental physical properties of iron and its complexes in silicon (Appl. Phys. A 69, 13 (1999)), and is focused on ongoing applied research of iron in silicon technology. The first section of this article presents an analysis of the effect of iron on devices, including integrated circuits, power devices, and solar cells. Then, sources of unintentional iron contamination and reaction paths of iron during device manufacturing are discussed. Experimental techniques to measure trace contamination levels of iron in silicon, such as minority carrier lifetime techniques (SPV, m-PCD, and ELYMAT), deep-level transient spectroscopy (DLTS), total X-ray fluorescence (TXRF) and vapor-phase decomposition TXRF (VPD-TXRF), atomic absorption spectroscopy (AAS), mass spectrometry and its modifications (SIMS, SNMS, ICP-MS), and neutron activation analysis (NAA) are reviewed in the second section of the article. Prospective analytical tools, such as heavyion backscattering spectroscopy (HIBS) and synchrotronbased X-ray microprobe techniques (XPS, XANES, XRF) are briefly discussed. The third section includes a discussion of the present achievements and challenges of the electrochemistry and physics of cleaning of silicon wafers, with an emphasis on removal of iron contamination from the wafers. Finally, the techniques for gettering of iron are presented.</b:BIBTEX_Abstract>
    <b:BIBTEX_KeyWords>Iron contamination</b:BIBTEX_KeyWords>
    <b:RefOrder>15</b:RefOrder>
  </b:Source>
  <b:Source>
    <b:SourceType>JournalArticle</b:SourceType>
    <b:Tag>Vollebregt2014</b:Tag>
    <b:Title>Carbon nanotube vertical interconnects fabricated at temperatures as low as 350 °C</b:Title>
    <b:Year>2014</b:Year>
    <b:Author>
      <b:Author>
        <b:NameList>
          <b:Person>
            <b:Last>Vollebregt</b:Last>
            <b:First>S.</b:First>
          </b:Person>
          <b:Person>
            <b:Last>Tichelaar</b:Last>
            <b:Middle>D.</b:Middle>
            <b:First>F.</b:First>
          </b:Person>
          <b:Person>
            <b:Last>Schellevis</b:Last>
            <b:First>H.</b:First>
          </b:Person>
          <b:Person>
            <b:Last>Beenakker</b:Last>
            <b:Middle>I. M.</b:Middle>
            <b:First>C.</b:First>
          </b:Person>
          <b:Person>
            <b:Last>Ishihara</b:Last>
            <b:First>R.</b:First>
          </b:Person>
        </b:NameList>
      </b:Author>
    </b:Author>
    <b:Pages>249-256</b:Pages>
    <b:Volume>71</b:Volume>
    <b:JournalName>Carbon</b:JournalName>
    <b:Guid>{B74917F6-546A-4559-A213-44FC0150E8F8}</b:Guid>
    <b:RefOrder>16</b:RefOrder>
  </b:Source>
  <b:Source>
    <b:SourceType>BookSection</b:SourceType>
    <b:BIBTEX_Entry>inbook</b:BIBTEX_Entry>
    <b:Tag>Kikkawa2004</b:Tag>
    <b:Title>Silicide Technology for Integrated Circuits</b:Title>
    <b:Year>2004</b:Year>
    <b:Author>
      <b:Author>
        <b:NameList>
          <b:Person>
            <b:Last>Kikkawa</b:Last>
            <b:First>T.</b:First>
          </b:Person>
          <b:Person>
            <b:Last>Inoue</b:Last>
            <b:First>K.</b:First>
          </b:Person>
          <b:Person>
            <b:Last>Imai</b:Last>
            <b:First>K.</b:First>
          </b:Person>
        </b:NameList>
      </b:Author>
      <b:Editor>
        <b:NameList>
          <b:Person>
            <b:Last>Chen</b:Last>
            <b:Middle>J</b:Middle>
            <b:First>L.</b:First>
          </b:Person>
        </b:NameList>
      </b:Editor>
    </b:Author>
    <b:Pages>77-94</b:Pages>
    <b:Publisher>The Institution of Engineering and Technology</b:Publisher>
    <b:ChapterNumber>Cobalt silicide technology</b:ChapterNumber>
    <b:RefOrder>17</b:RefOrder>
  </b:Source>
  <b:Source>
    <b:SourceType>ConferenceProceedings</b:SourceType>
    <b:BIBTEX_Entry>inproceedings</b:BIBTEX_Entry>
    <b:Tag>Choi2006</b:Tag>
    <b:Title>Integration and Electrical Properties of Carbon Nanotube Array for Interconnect Applications</b:Title>
    <b:Year>2006</b:Year>
    <b:Author>
      <b:Author>
        <b:NameList>
          <b:Person>
            <b:Last>Choi</b:Last>
            <b:First>Young-Moon</b:First>
          </b:Person>
          <b:Person>
            <b:Last>Lee</b:Last>
            <b:First>Sunwoo</b:First>
          </b:Person>
          <b:Person>
            <b:Last>Yoon</b:Last>
            <b:Middle>Sik</b:Middle>
            <b:First>Hong</b:First>
          </b:Person>
          <b:Person>
            <b:Last>Lee</b:Last>
            <b:First>Moon-Sook</b:First>
          </b:Person>
          <b:Person>
            <b:Last>Kim</b:Last>
            <b:First>Hajin</b:First>
          </b:Person>
          <b:Person>
            <b:Last>Han</b:Last>
            <b:First>Intaek</b:First>
          </b:Person>
          <b:Person>
            <b:Last>Son</b:Last>
            <b:First>Yoonho</b:First>
          </b:Person>
          <b:Person>
            <b:Last>Yeo</b:Last>
            <b:First>In-Seok</b:First>
          </b:Person>
          <b:Person>
            <b:Last>Chung</b:Last>
            <b:First>U-In</b:First>
          </b:Person>
          <b:Person>
            <b:Last>Moon</b:Last>
            <b:First>Joo-Tae</b:First>
          </b:Person>
        </b:NameList>
      </b:Author>
    </b:Author>
    <b:Pages>262-265</b:Pages>
    <b:BookTitle>Sixth IEEE Conference on Nanotechnology</b:BookTitle>
    <b:ConferenceName>Sixth IEEE Conference on Nanotechnology</b:ConferenceName>
    <b:BIBTEX_Abstract>Carbon nanotube (CNT) vertical integration and electrical properties are presented in full 6-inch wafer for interconnect applications. Series array of 1000 vias made of vertically grown CNTs is obtained with uniform electrical resistances within the wafer. Integration processes are implemented by following sequential steps: bottom electrode and via hole patterning, CNT growth and planarization, and top electrode patterning in a 6-inch wafer. Multiwall carbon nanotubes (MWNTs) are used for interconnection, titanium nitride for the bottom electrode, and aluminum with titanium adhesion layer for the top electrode. We have demonstrated well-defined CNT via series interconnection with 700 nm via diameters within the full wafer. Via resistance of 1.2 kÃŽÂ© with CNT density of 2.7Ãƒâ€”10^10/cm^2 is obtained with small resistance variation within the wafer, which also corresponds to 176 kÃŽÂ© per one MWNT with 10 nm diameters. The possible approaches for further decrease of electrical resistance will be suggested.</b:BIBTEX_Abstract>
    <b:BIBTEX_KeyWords>1kOhm via interconnect, CMP, annealing</b:BIBTEX_KeyWords>
    <b:RefOrder>8</b:RefOrder>
  </b:Source>
  <b:Source>
    <b:SourceType>JournalArticle</b:SourceType>
    <b:Tag>Yokoyama2008</b:Tag>
    <b:Title>Electrical Properties of Carbon Nanotubes Grown at a Low Temperature for Use as Interconnects</b:Title>
    <b:Year>2008</b:Year>
    <b:Author>
      <b:Author>
        <b:NameList>
          <b:Person>
            <b:Last>Yokoyama</b:Last>
            <b:First>Daisuke</b:First>
          </b:Person>
          <b:Person>
            <b:Last>Iwasaki</b:Last>
            <b:First>Takayuki</b:First>
          </b:Person>
          <b:Person>
            <b:Last>Ishimaru</b:Last>
            <b:First>Kentaro</b:First>
          </b:Person>
          <b:Person>
            <b:Last>Sato</b:Last>
            <b:First>Shintaro</b:First>
          </b:Person>
          <b:Person>
            <b:Last>Hyakushima</b:Last>
            <b:First>Takashi</b:First>
          </b:Person>
          <b:Person>
            <b:Last>Nihei</b:Last>
            <b:First>Mizuhisa</b:First>
          </b:Person>
          <b:Person>
            <b:Last>Awano</b:Last>
            <b:First>Yuji</b:First>
          </b:Person>
          <b:Person>
            <b:Last>Kawarada</b:Last>
            <b:First>Hiroshi</b:First>
          </b:Person>
        </b:NameList>
      </b:Author>
    </b:Author>
    <b:Pages>1985-1990</b:Pages>
    <b:Volume>47</b:Volume>
    <b:JournalName>Japanese Journal of Applied Physics</b:JournalName>
    <b:Issue>4</b:Issue>
    <b:BIBTEX_Abstract>We measured the electrical properties of vertically aligned carbon nanotubes (CNTs) synthesized from via holes by radical chemical vapor deposition at a low temperature of 390 C, which meets the requirements of the Si large scale integration (LSI) process. To use the CNTs could be used for LSI wiring, we applied chemical mechanical polishing (CMP) to the CNTs and successfully reduced the via resistance by a factor of ten. In addition, the resistance of the CNTs was reduced further to 0.6 for 2-mm-diameter vias by annealing at 400 C. Although the temperature dependence of the resistance of the CNTs grown in vias (CNT-vias) did not indicate ballistic transport, which is one of the expected properties of CNTs, we found that CMP and annealing are effective for reducing the via resistance of CNTs.</b:BIBTEX_Abstract>
    <b:BIBTEX_KeyWords>390 C via, low T, after annealing</b:BIBTEX_KeyWords>
    <b:RefOrder>13</b:RefOrder>
  </b:Source>
  <b:Source>
    <b:SourceType>ConferenceProceedings</b:SourceType>
    <b:BIBTEX_Entry>inproceedings</b:BIBTEX_Entry>
    <b:Tag>Dijon2010</b:Tag>
    <b:Title>Ultra-high density Carbon Nanotubes on {Al-Cu} for advanced Vias</b:Title>
    <b:Year>2010</b:Year>
    <b:Author>
      <b:Author>
        <b:NameList>
          <b:Person>
            <b:Last>Dijon</b:Last>
            <b:First>J.</b:First>
          </b:Person>
          <b:Person>
            <b:Last>Okuno</b:Last>
            <b:First>H.</b:First>
          </b:Person>
          <b:Person>
            <b:Last>Fayolle</b:Last>
            <b:First>M.</b:First>
          </b:Person>
          <b:Person>
            <b:Last>Vo</b:Last>
            <b:First>T.</b:First>
          </b:Person>
          <b:Person>
            <b:Last>Pontcharra</b:Last>
            <b:First>J.</b:First>
          </b:Person>
          <b:Person>
            <b:Last>Acquaviva</b:Last>
            <b:First>D.</b:First>
          </b:Person>
          <b:Person>
            <b:Last>Bouvet</b:Last>
            <b:First>D.</b:First>
          </b:Person>
          <b:Person>
            <b:Last>Ionescu</b:Last>
            <b:Middle>M.</b:Middle>
            <b:First>A.</b:First>
          </b:Person>
          <b:Person>
            <b:Last>Esconjauregui</b:Last>
            <b:Middle>S.</b:Middle>
            <b:First>C.</b:First>
          </b:Person>
          <b:Person>
            <b:Last>Capraro</b:Last>
            <b:First>B.</b:First>
          </b:Person>
          <b:Person>
            <b:Last>Quesnel</b:Last>
            <b:First>E.</b:First>
          </b:Person>
          <b:Person>
            <b:Last>Robertson</b:Last>
            <b:First>J.</b:First>
          </b:Person>
        </b:NameList>
      </b:Author>
    </b:Author>
    <b:Pages>33.4.1-4</b:Pages>
    <b:BookTitle>IEEE International Electron Devices Meeting</b:BookTitle>
    <b:ConferenceName>IEEE International Electron Devices Meeting</b:ConferenceName>
    <b:BIBTEX_Abstract>An integration scheme for carbon nanotube via interconnects is described to produce nanotube densities of 2.5x10^12 tubes/cm2 or 8x10^12 walls/cm2 on metallic Al-Cu lines, an order of magnitude beyond the previous state of art, and, for first time, close to that needed for implementation.</b:BIBTEX_Abstract>
    <b:BIBTEX_KeyWords>CNT interconnect, high density, top down</b:BIBTEX_KeyWords>
    <b:RefOrder>9</b:RefOrder>
  </b:Source>
  <b:Source>
    <b:SourceType>JournalArticle</b:SourceType>
    <b:Tag>Vollebregt2012b</b:Tag>
    <b:Title>Influence of the growth temperature on the first and second-order Raman band ratios and widths of carbon nanotubes and fibers</b:Title>
    <b:Year>2012</b:Year>
    <b:Author>
      <b:Author>
        <b:NameList>
          <b:Person>
            <b:Last>Vollebregt</b:Last>
            <b:First>S.</b:First>
          </b:Person>
          <b:Person>
            <b:Last>Ishihara</b:Last>
            <b:First>R.</b:First>
          </b:Person>
          <b:Person>
            <b:Last>Tichelaar</b:Last>
            <b:Middle>D.</b:Middle>
            <b:First>F.</b:First>
          </b:Person>
          <b:Person>
            <b:Last>Hou</b:Last>
            <b:First>Y.</b:First>
          </b:Person>
          <b:Person>
            <b:Last>Beenakker</b:Last>
            <b:Middle>I. M.</b:Middle>
            <b:First>C.</b:First>
          </b:Person>
        </b:NameList>
      </b:Author>
    </b:Author>
    <b:Pages>3542-3554</b:Pages>
    <b:Volume>50</b:Volume>
    <b:JournalName>Carbon</b:JournalName>
    <b:Issue>10</b:Issue>
    <b:RefOrder>18</b:RefOrder>
  </b:Source>
  <b:Source>
    <b:SourceType>JournalArticle</b:SourceType>
    <b:Tag>Chiodarelli2011</b:Tag>
    <b:Title>Measuring the electrical resistivity and contact resistance of vertical carbon nanotube bundles for application as interconnects</b:Title>
    <b:Year>2011</b:Year>
    <b:Author>
      <b:Author>
        <b:NameList>
          <b:Person>
            <b:Last>Chiodarelli</b:Last>
            <b:First>Nicolò</b:First>
          </b:Person>
          <b:Person>
            <b:Last>Masahito</b:Last>
            <b:First>Sugiura</b:First>
          </b:Person>
          <b:Person>
            <b:Last>Kashiwagi</b:Last>
            <b:First>Yusaku</b:First>
          </b:Person>
          <b:Person>
            <b:Last>Li</b:Last>
            <b:First>Yunlong</b:First>
          </b:Person>
          <b:Person>
            <b:Last>Arstila</b:Last>
            <b:First>Kai</b:First>
          </b:Person>
          <b:Person>
            <b:Last>Richard</b:Last>
            <b:First>Olivier</b:First>
          </b:Person>
          <b:Person>
            <b:Last>Cott</b:Last>
            <b:First>Daire</b:First>
            <b:Middle>J</b:Middle>
          </b:Person>
          <b:Person>
            <b:Last>Heyns</b:Last>
            <b:First>Marc</b:First>
          </b:Person>
          <b:Person>
            <b:Last>Gendt</b:Last>
            <b:First>Stefan</b:First>
            <b:Middle>De</b:Middle>
          </b:Person>
          <b:Person>
            <b:Last>Groeseneken</b:Last>
            <b:First>Guido</b:First>
          </b:Person>
          <b:Person>
            <b:Last>Vereecken</b:Last>
            <b:First>Philippe</b:First>
            <b:Middle>M</b:Middle>
          </b:Person>
        </b:NameList>
      </b:Author>
    </b:Author>
    <b:Pages>085302</b:Pages>
    <b:Volume>22</b:Volume>
    <b:JournalName>Nanotechnology</b:JournalName>
    <b:Issue>8</b:Issue>
    <b:BIBTEX_Abstract>Carbon nanotubes (CNT) are known to be materials with potential for manufacturing sub-20 nm high aspect ratio vertical interconnects in future microchips. In order to be successful with respect to contending against established tungsten or copper based interconnects, though, CNT must fulfil their promise of also providing low electrical resistance in integrated structures using scalable integration processes fully compatible with silicon technology. Hence, carefully engineered growth and integration solutions are required before we can fully exploit their potentialities. This work tackles the problem of optimizing a CNT integration process from the electrical perspective. The technique of measuring the CNT resistance as a function of the CNT length is here extended to CNT integrated in vertical contacts. This allows extracting the linear resistivity and the contact resistance of the CNT, two parameters to our knowledge never reported separately for vertical CNT contacts and which are of utmost importance, as they respectively measure the quality of the CNT and that of their metal contacts. The technique proposed allows electrically distinguishing the impact of each processing step individually on the CNT resistivity and the CNT contact resistance. Hence it constitutes a powerful technique for optimizing the process and developing CNT contacts of superior quality. This can be of relevant technological importance not only for interconnects but also for all those applications that rely on the electrical properties of CNT grown with a catalytic chemical vapor deposition method at low temperature.</b:BIBTEX_Abstract>
    <b:BIBTEX_KeyWords>CNT interconnect, electrical resistance, TiN</b:BIBTEX_KeyWords>
    <b:Guid>{93892D5E-88AA-4A4D-91A3-130AB75A9CC0}</b:Guid>
    <b:RefOrder>7</b:RefOrder>
  </b:Source>
  <b:Source>
    <b:SourceType>JournalArticle</b:SourceType>
    <b:Tag>Kreupl2002</b:Tag>
    <b:Title>Carbon nanotubes in interconnect applications</b:Title>
    <b:Year>2002</b:Year>
    <b:Author>
      <b:Author>
        <b:NameList>
          <b:Person>
            <b:Last>Kreupl</b:Last>
            <b:First>F.</b:First>
          </b:Person>
          <b:Person>
            <b:Last>Graham</b:Last>
            <b:First>A.</b:First>
            <b:Middle>P.</b:Middle>
          </b:Person>
          <b:Person>
            <b:Last>Duesberg</b:Last>
            <b:First>G.</b:First>
            <b:Middle>S.</b:Middle>
          </b:Person>
          <b:Person>
            <b:Last>Steinhögl</b:Last>
            <b:First>W.</b:First>
          </b:Person>
          <b:Person>
            <b:Last>Liebau</b:Last>
            <b:First>M.</b:First>
          </b:Person>
          <b:Person>
            <b:Last>Unger</b:Last>
            <b:First>E.</b:First>
          </b:Person>
          <b:Person>
            <b:Last>Hönlein</b:Last>
            <b:First>W.</b:First>
          </b:Person>
        </b:NameList>
      </b:Author>
    </b:Author>
    <b:Pages>399-408</b:Pages>
    <b:Volume>64</b:Volume>
    <b:JournalName>Microelectron Eng</b:JournalName>
    <b:Issue>1-4</b:Issue>
    <b:BIBTEX_Abstract>Carbon nanotubes with their outstanding electrical and mechanical properties are suggested as an interconnect material of the future. In this paper we will introduce nanotubes, compare their electrical properties with equivalent metal wires made of gold and describe our progress in process integration. Multi-walled carbon nanotubes are grown on 6-inch wafers in a batch process. The resulting nanotubes are evaluated with respect to their conductance as single multiwalled nanotubes and in their implementation as interconnects in vias and contact holes.</b:BIBTEX_Abstract>
    <b:BIBTEX_KeyWords>High T, CNT via, comparison with gold wires, current density</b:BIBTEX_KeyWords>
    <b:Guid>{71BECD1D-8B80-45E9-B487-FF5F2BF1723A}</b:Guid>
    <b:RefOrder>10</b:RefOrder>
  </b:Source>
  <b:Source>
    <b:SourceType>ConferenceProceedings</b:SourceType>
    <b:BIBTEX_Entry>inproceedings</b:BIBTEX_Entry>
    <b:Tag>Vereecke2012</b:Tag>
    <b:Title>Characterization of carbon nanotube based vertical interconnects</b:Title>
    <b:Year>2012</b:Year>
    <b:Author>
      <b:Author>
        <b:NameList>
          <b:Person>
            <b:Last>Vereecke</b:Last>
            <b:First>B.</b:First>
          </b:Person>
          <b:Person>
            <b:Last>van der Veen</b:Last>
            <b:First>M.</b:First>
            <b:Middle>H.</b:Middle>
          </b:Person>
          <b:Person>
            <b:Last>Barbarin</b:Last>
            <b:First>Y.</b:First>
          </b:Person>
          <b:Person>
            <b:Last>Sugiura</b:Last>
            <b:First>M.</b:First>
          </b:Person>
          <b:Person>
            <b:Last>Kashiwagi</b:Last>
            <b:First>Y.</b:First>
          </b:Person>
          <b:Person>
            <b:Last>Cott</b:Last>
            <b:First>D.</b:First>
            <b:Middle>J.</b:Middle>
          </b:Person>
          <b:Person>
            <b:Last>Huyghebaert</b:Last>
            <b:First>C.</b:First>
          </b:Person>
          <b:Person>
            <b:Last>Tökei</b:Last>
            <b:First>Zs.</b:First>
          </b:Person>
        </b:NameList>
      </b:Author>
    </b:Author>
    <b:Pages>648-649</b:Pages>
    <b:BookTitle>Extended Abstracts of the 2012 International Conference on Solid State Devices and Materials</b:BookTitle>
    <b:ConferenceName>Extended Abstracts of the 2012 International Conference on Solid State Devices and Materials</b:ConferenceName>
    <b:BIBTEX_KeyWords>Electrical characterisation, low temperature</b:BIBTEX_KeyWords>
    <b:Guid>{0ADDF745-7F6F-49D5-8191-1E8E0227D4AD}</b:Guid>
    <b:RefOrder>11</b:RefOrder>
  </b:Source>
  <b:Source>
    <b:SourceType>ConferenceProceedings</b:SourceType>
    <b:BIBTEX_Entry>inproceedings</b:BIBTEX_Entry>
    <b:Tag>Veen2013</b:Tag>
    <b:Title>Electrical Improvement of CNT Contacts with Cu Damascene Top Metallization</b:Title>
    <b:Year>2013</b:Year>
    <b:Author>
      <b:Author>
        <b:NameList>
          <b:Person>
            <b:Last>van der Veen</b:Last>
            <b:First>Marleen</b:First>
            <b:Middle>H.</b:Middle>
          </b:Person>
          <b:Person>
            <b:Last>Barbarin</b:Last>
            <b:First>Yohan</b:First>
          </b:Person>
          <b:Person>
            <b:Last>Vereecke</b:Last>
            <b:First>Bart</b:First>
          </b:Person>
          <b:Person>
            <b:Last>Sugiura</b:Last>
            <b:First>Masahito</b:First>
          </b:Person>
          <b:Person>
            <b:Last>Kashiwagi</b:Last>
            <b:First>Yusaku</b:First>
          </b:Person>
          <b:Person>
            <b:Last>Cott</b:Last>
            <b:First>Daire</b:First>
            <b:Middle>J.</b:Middle>
          </b:Person>
          <b:Person>
            <b:Last>Huyghebaert</b:Last>
            <b:First>Cedric</b:First>
          </b:Person>
          <b:Person>
            <b:Last>Tökei</b:Last>
            <b:First>Zsolt</b:First>
          </b:Person>
        </b:NameList>
      </b:Author>
    </b:Author>
    <b:Pages>193-195</b:Pages>
    <b:BookTitle>IEEE International Interconnect Technology Conference</b:BookTitle>
    <b:ConferenceName>IEEE International Interconnect Technology Conference</b:ConferenceName>
    <b:BIBTEX_Abstract>We discuss the improvement in the electrical characterization and the performance of 150 nm diameter contacts filled with carbon nanotubes (CNT) and a Cu damascene top metal on 200mm wafers. The excellent agreement between the yield curves for the parallel and single contacts shows that a reliable electrical characterization is obtained. We demonstrate that integration changes improved the resistivity of the CNT contact significantly by reducing it from 11.8x10^3 uOhm-cm down to 5.1x10^3 uOhm-cm. Finally, a length scaling of the CNT contacts was used to find the individual contributors to the lowering of the single CNT contact resistance.</b:BIBTEX_Abstract>
    <b:Guid>{F5C74129-8F23-4B7B-BBD2-406F6563BF3C}</b:Guid>
    <b:RefOrder>14</b:RefOrder>
  </b:Source>
  <b:Source>
    <b:SourceType>JournalArticle</b:SourceType>
    <b:Tag>Ferrari2000</b:Tag>
    <b:Title>Interpretation of Raman spectra of disordered and amorphous carbon</b:Title>
    <b:Year>2000</b:Year>
    <b:Author>
      <b:Author>
        <b:NameList>
          <b:Person>
            <b:Last>Ferrari</b:Last>
            <b:Middle>C.</b:Middle>
            <b:First>A.</b:First>
          </b:Person>
          <b:Person>
            <b:Last>Robertson</b:Last>
            <b:First>J.</b:First>
          </b:Person>
        </b:NameList>
      </b:Author>
    </b:Author>
    <b:Pages>14095-14107</b:Pages>
    <b:Volume>61</b:Volume>
    <b:JournalName>Physical Review B</b:JournalName>
    <b:Issue>20</b:Issue>
    <b:BIBTEX_Abstract>The model and theoretical understanding of the Raman spectra in disordered and amorphous carbon are given. The nature of the G and D vibration modes in graphite is analyzed in terms of the resonant excitation of p states and the long-range polarizability of p bonding. Visible Raman data on disordered, amorphous, and diamondlike carbon are classified in a three-stage model to show the factors that control the position, intensity, and widths of the G and D peaks. It is shown that the visible Raman spectra depend formally on the configuration of the sp2 sites in sp2-bonded clusters. In cases where the sp2 clustering is controlled by the sp3 fraction, such as in as-deposited tetrahedral amorphous carbon (ta-C) or hydrogenated amorphous carbon (a-C:H) films, the visible Raman parameters can be used to derive the sp3 fraction.</b:BIBTEX_Abstract>
    <b:BIBTEX_KeyWords>Raman spectroscop of graphite, quality, sp3 contence</b:BIBTEX_KeyWords>
    <b:RefOrder>20</b:RefOrder>
  </b:Source>
  <b:Source>
    <b:SourceType>JournalArticle</b:SourceType>
    <b:Tag>Awano2006a</b:Tag>
    <b:Title>Carbon nanotube via interconnect technologies: size-classified catalyst nanoparticles and low-resistance ohmic contact formation</b:Title>
    <b:Year>2006</b:Year>
    <b:Author>
      <b:Author>
        <b:NameList>
          <b:Person>
            <b:Last>Awano</b:Last>
            <b:First>Y.</b:First>
          </b:Person>
          <b:Person>
            <b:Last>Sato</b:Last>
            <b:First>S.</b:First>
          </b:Person>
          <b:Person>
            <b:Last>Kondo</b:Last>
            <b:First>D.</b:First>
          </b:Person>
          <b:Person>
            <b:Last>Ohfuti</b:Last>
            <b:First>M.</b:First>
          </b:Person>
          <b:Person>
            <b:Last>Kawabata</b:Last>
            <b:First>A.</b:First>
          </b:Person>
          <b:Person>
            <b:Last>Nihei</b:Last>
            <b:First>M.</b:First>
          </b:Person>
          <b:Person>
            <b:Last>Yokoyama</b:Last>
            <b:First>N.</b:First>
          </b:Person>
        </b:NameList>
      </b:Author>
    </b:Author>
    <b:Pages>3611-3616</b:Pages>
    <b:Volume>203</b:Volume>
    <b:JournalName>Physica Status Solidi (a)</b:JournalName>
    <b:Issue>14</b:Issue>
    <b:BIBTEX_Abstract>We propose a new approach to fabricating carbon nanotube (CNT) via interconnects for future LSIs, which uses preformed catalyst nanoparticles to grow the CNTs. A newly designed impactor provided sizeclassified catalyst particles. For the new approach, we employ a TiN contact layer which is more resistant to oxidation and enables us to form a lower resistance ohmic contact between CNTs and wiring layers. The resultant CNTÃ¢â‚¬â€œvia resistance was 0.59 ÃŽÂ© for 2-ÃŽÂ¼m vias, which is the smallest ever reported. We also study the CNT nucleation process using molecular dynamics and discuss how to remove amorphous carbon from the nucleation process.</b:BIBTEX_Abstract>
    <b:BIBTEX_KeyWords>Particle deposition, 510C via, 0.59Ohm, TiN</b:BIBTEX_KeyWords>
    <b:RefOrder>21</b:RefOrder>
  </b:Source>
  <b:Source>
    <b:SourceType>JournalArticle</b:SourceType>
    <b:Tag>Veen2012a</b:Tag>
    <b:Title>Electrical characterization of CNT contacts with Cu Damascene top contact</b:Title>
    <b:Year>2012</b:Year>
    <b:Author>
      <b:Author>
        <b:NameList>
          <b:Person>
            <b:Last>van der Veen</b:Last>
            <b:First>Marleen</b:First>
            <b:Middle>H.</b:Middle>
          </b:Person>
          <b:Person>
            <b:Last>Vereecke</b:Last>
            <b:First>Bart</b:First>
          </b:Person>
          <b:Person>
            <b:Last>Huyghebaert</b:Last>
            <b:First>Cedric</b:First>
          </b:Person>
          <b:Person>
            <b:Last>Cott</b:Last>
            <b:First>Daire</b:First>
            <b:Middle>J.</b:Middle>
          </b:Person>
          <b:Person>
            <b:Last>Sugiura</b:Last>
            <b:First>Masahito</b:First>
          </b:Person>
          <b:Person>
            <b:Last>Kashiwagi</b:Last>
            <b:First>Yusaku</b:First>
          </b:Person>
          <b:Person>
            <b:Last>Teugels</b:Last>
            <b:First>Lieve</b:First>
          </b:Person>
          <b:Person>
            <b:Last>Caluwaerts</b:Last>
            <b:First>Rudy</b:First>
          </b:Person>
          <b:Person>
            <b:Last>Chiodarelli</b:Last>
            <b:First>Nicol{\`</b:First>
            <b:Middle>o}</b:Middle>
          </b:Person>
          <b:Person>
            <b:Last>Vereecken</b:Last>
            <b:First>Philippe</b:First>
            <b:Middle>M.</b:Middle>
          </b:Person>
          <b:Person>
            <b:Last>Beyer</b:Last>
            <b:First>Gerald</b:First>
            <b:Middle>P.</b:Middle>
          </b:Person>
          <b:Person>
            <b:Last>Heyns</b:Last>
            <b:First>Marc</b:First>
            <b:Middle>M.</b:Middle>
          </b:Person>
          <b:Person>
            <b:Last>Gendt</b:Last>
            <b:First>Stefan</b:First>
            <b:Middle>De</b:Middle>
          </b:Person>
          <b:Person>
            <b:Last>Tökei</b:Last>
            <b:First>Zsolt</b:First>
          </b:Person>
        </b:NameList>
      </b:Author>
    </b:Author>
    <b:Pages>106-111</b:Pages>
    <b:Volume>106</b:Volume>
    <b:JournalName>Microelectronic Engineering</b:JournalName>
    <b:BIBTEX_Abstract>Carbon nanotubes (CNTs) were integrated successfully into 150 nm contact holes having a TiN underlayer and a Cu single damascene top contact module. All the integration steps for CNT integration, for patterning the Cu top contact and the mask-set used are compatible with 130 nm device technologies on 200 mm wafers. The first resistance yield plots for the CNT contacts on full wafer level are presented. For CNT grown at 540 C in contact holes with aspect ratio 1.3, a single CNT contact hole resistance of 3.4 kOhm was achieved. The structure designed, the process flow presented here for CNT integration, and the automatic probing constitute a platform that allows benchmarking different recipes and process conditions. This constitutes a significant step forward towards the realization of a contact module with vertical CNT interconnects of superior quality. This is because the platform can speed up the learning cycle time for optimizing the CNT interconnect based on learning from the electrical performance.</b:BIBTEX_Abstract>
    <b:BIBTEX_KeyWords>150 nm contact, cmp</b:BIBTEX_KeyWords>
    <b:Guid>{86CC2146-EA97-4C41-BF49-774B7767B05F}</b:Guid>
    <b:RefOrder>22</b:RefOrder>
  </b:Source>
  <b:Source>
    <b:SourceType>JournalArticle</b:SourceType>
    <b:Tag>Horibe2004</b:Tag>
    <b:Title>Mechanical Polishing Technique for Carbon Nanotube Interconnects in {ULSIs}</b:Title>
    <b:Year>2004</b:Year>
    <b:Author>
      <b:Author>
        <b:NameList>
          <b:Person>
            <b:Last>Horibe</b:Last>
            <b:First>Masahiro</b:First>
          </b:Person>
          <b:Person>
            <b:Last>Nihei</b:Last>
            <b:First>Mizuhisa</b:First>
          </b:Person>
          <b:Person>
            <b:Last>Kondo</b:Last>
            <b:First>Daiyu</b:First>
          </b:Person>
          <b:Person>
            <b:Last>Kawabata</b:Last>
            <b:First>Akio</b:First>
          </b:Person>
          <b:Person>
            <b:Last>Awano</b:Last>
            <b:First>Yuji</b:First>
          </b:Person>
        </b:NameList>
      </b:Author>
    </b:Author>
    <b:Pages>6499-6502</b:Pages>
    <b:Volume>43</b:Volume>
    <b:JournalName>Japanese Journal of Applied Physics</b:JournalName>
    <b:Issue>9A</b:Issue>
    <b:BIBTEX_Abstract>We examined a mechanical polishing technique for multiwalled carbon nanotube (MWNT) vias. This polishing technique involved the use of diamond particles fixing MWNT protrusions of the samples. The 1-mm-high outthrust MWNTs were polished, and then flat sample surfaces were obtained by controlling polishing pressure and polishing time. A cross-sectional image of a cut MWNT was obtained by high-resolution scanning electron microscopy. Mechanically polished MWNT interconnects with a high current density and a low resistance were developed.</b:BIBTEX_Abstract>
    <b:BIBTEX_KeyWords>Chemical mechanical polishing (CMP) of CNTs</b:BIBTEX_KeyWords>
    <b:RefOrder>23</b:RefOrder>
  </b:Source>
  <b:Source>
    <b:SourceType>ConferenceProceedings</b:SourceType>
    <b:BIBTEX_Entry>inproceedings</b:BIBTEX_Entry>
    <b:Tag>Vollebregt2012c</b:Tag>
    <b:Title>Contact resistance of low-temperature carbon nanotube vertical interconnects</b:Title>
    <b:Year>2012</b:Year>
    <b:Author>
      <b:Author>
        <b:NameList>
          <b:Person>
            <b:Last>Vollebregt</b:Last>
            <b:First>Sten</b:First>
          </b:Person>
          <b:Person>
            <b:Last>Chiaramonti</b:Last>
            <b:Middle>N.</b:Middle>
            <b:First>Ann</b:First>
          </b:Person>
          <b:Person>
            <b:Last>Ishihara</b:Last>
            <b:First>Ryoichi</b:First>
          </b:Person>
          <b:Person>
            <b:Last>Schellevis</b:Last>
            <b:First>Hugo</b:First>
          </b:Person>
          <b:Person>
            <b:Last>Beenakker</b:Last>
            <b:Middle>I. M.</b:Middle>
            <b:First>C.</b:First>
          </b:Person>
        </b:NameList>
      </b:Author>
    </b:Author>
    <b:Pages>424-428</b:Pages>
    <b:BookTitle>12th IEEE Conference on Nanotechnology</b:BookTitle>
    <b:ConferenceName>12th IEEE Conference on Nanotechnology</b:ConferenceName>
    <b:RefOrder>24</b:RefOrder>
  </b:Source>
  <b:Source>
    <b:Tag>GFi15</b:Tag>
    <b:SourceType>JournalArticle</b:SourceType>
    <b:Guid>{2F255815-BF5A-44FC-8062-26F866414ECB}</b:Guid>
    <b:Title>Impact of the atomic layer deposition precursors diffusion on solid-state carbon nanotube based supercapacitors performances</b:Title>
    <b:Year>2015</b:Year>
    <b:Author>
      <b:Author>
        <b:NameList>
          <b:Person>
            <b:Last>Fiorentino</b:Last>
            <b:First>G</b:First>
          </b:Person>
          <b:Person>
            <b:Last>Vollebregt</b:Last>
            <b:First>S</b:First>
          </b:Person>
          <b:Person>
            <b:Last>Tichelaar</b:Last>
            <b:First>FD</b:First>
          </b:Person>
          <b:Person>
            <b:Last>Ishihara</b:Last>
            <b:First>R</b:First>
          </b:Person>
          <b:Person>
            <b:Last>Sarro</b:Last>
            <b:First>PM</b:First>
          </b:Person>
        </b:NameList>
      </b:Author>
    </b:Author>
    <b:JournalName>Nanotechnology</b:JournalName>
    <b:Pages>064002</b:Pages>
    <b:Volume>26</b:Volume>
    <b:Issue>6</b:Issue>
    <b:RefOrder>25</b:RefOrder>
  </b:Source>
</b:Sources>
</file>

<file path=customXml/itemProps1.xml><?xml version="1.0" encoding="utf-8"?>
<ds:datastoreItem xmlns:ds="http://schemas.openxmlformats.org/officeDocument/2006/customXml" ds:itemID="{C16CEFA7-8D18-4A20-8B75-4675EF31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4717</Words>
  <Characters>26888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31542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2015-05-26T13:46:00Z</dcterms:created>
  <dcterms:modified xsi:type="dcterms:W3CDTF">2015-05-26T13:54:00Z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