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84" w:rsidRPr="00CA5484" w:rsidRDefault="00CA5484" w:rsidP="00CA5484">
      <w:pPr>
        <w:rPr>
          <w:rFonts w:ascii="Times" w:eastAsia="Times New Roman" w:hAnsi="Times" w:cs="Times New Roman"/>
          <w:sz w:val="20"/>
          <w:szCs w:val="20"/>
        </w:rPr>
      </w:pPr>
      <w:r w:rsidRPr="00CA5484">
        <w:rPr>
          <w:rFonts w:eastAsia="Times New Roman"/>
          <w:color w:val="222222"/>
          <w:sz w:val="19"/>
          <w:szCs w:val="19"/>
          <w:u w:val="single"/>
          <w:shd w:val="clear" w:color="auto" w:fill="FFFFFF"/>
        </w:rPr>
        <w:t>Adamson 53210 miss</w:t>
      </w:r>
      <w:r w:rsidRPr="00CA5484">
        <w:rPr>
          <w:rFonts w:eastAsia="Times New Roman"/>
          <w:color w:val="222222"/>
          <w:sz w:val="19"/>
          <w:szCs w:val="19"/>
        </w:rPr>
        <w:br/>
      </w:r>
      <w:r w:rsidRPr="00CA5484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3.4 Identify target </w:t>
      </w:r>
      <w:proofErr w:type="spellStart"/>
      <w:r w:rsidRPr="00CA5484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venular</w:t>
      </w:r>
      <w:proofErr w:type="spellEnd"/>
      <w:r w:rsidRPr="00CA5484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microvessels, which are </w:t>
      </w:r>
      <w:proofErr w:type="spellStart"/>
      <w:r w:rsidRPr="00CA5484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>unbranched</w:t>
      </w:r>
      <w:proofErr w:type="spellEnd"/>
      <w:r w:rsidRPr="00CA5484">
        <w:rPr>
          <w:rFonts w:ascii="Helvetica" w:eastAsia="Times New Roman" w:hAnsi="Helvetica" w:cs="Times New Roman"/>
          <w:color w:val="222222"/>
          <w:sz w:val="19"/>
          <w:szCs w:val="19"/>
          <w:shd w:val="clear" w:color="auto" w:fill="FFFFFF"/>
        </w:rPr>
        <w:t xml:space="preserve"> segments downstream of convergent flow and one or two branches distal to true capillaries. (4:43, missing)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84"/>
    <w:rsid w:val="001E1FAD"/>
    <w:rsid w:val="001E64BF"/>
    <w:rsid w:val="00490A02"/>
    <w:rsid w:val="00C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A54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A5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Macintosh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2015-06-11T02:18:00Z</dcterms:created>
  <dcterms:modified xsi:type="dcterms:W3CDTF">2015-06-11T02:19:00Z</dcterms:modified>
</cp:coreProperties>
</file>