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3B75B" w14:textId="42A448B6" w:rsidR="0072005F" w:rsidRDefault="006305D7" w:rsidP="000A57DC">
      <w:pPr>
        <w:pStyle w:val="NormalWeb"/>
        <w:spacing w:before="0" w:beforeAutospacing="0" w:after="0" w:afterAutospacing="0"/>
        <w:rPr>
          <w:rFonts w:ascii="Arial" w:hAnsi="Arial" w:cs="Arial"/>
          <w:color w:val="auto"/>
        </w:rPr>
      </w:pPr>
      <w:r w:rsidRPr="0072005F">
        <w:rPr>
          <w:rFonts w:ascii="Arial" w:hAnsi="Arial" w:cs="Arial"/>
          <w:b/>
          <w:bCs/>
          <w:color w:val="auto"/>
        </w:rPr>
        <w:t>TITLE:</w:t>
      </w:r>
      <w:r w:rsidRPr="0072005F">
        <w:rPr>
          <w:rFonts w:ascii="Arial" w:hAnsi="Arial" w:cs="Arial"/>
          <w:color w:val="auto"/>
        </w:rPr>
        <w:t xml:space="preserve"> </w:t>
      </w:r>
    </w:p>
    <w:p w14:paraId="203DE997" w14:textId="77777777" w:rsidR="006305D7" w:rsidRPr="0072005F" w:rsidRDefault="004C02BF" w:rsidP="000A57DC">
      <w:pPr>
        <w:pStyle w:val="NormalWeb"/>
        <w:spacing w:before="0" w:beforeAutospacing="0" w:after="0" w:afterAutospacing="0"/>
        <w:rPr>
          <w:rFonts w:ascii="Arial" w:hAnsi="Arial" w:cs="Arial"/>
          <w:color w:val="auto"/>
        </w:rPr>
      </w:pPr>
      <w:r w:rsidRPr="0072005F">
        <w:rPr>
          <w:rFonts w:ascii="Arial" w:hAnsi="Arial" w:cs="Arial"/>
          <w:color w:val="auto"/>
        </w:rPr>
        <w:t xml:space="preserve">Composite </w:t>
      </w:r>
      <w:r w:rsidR="0009605D" w:rsidRPr="0072005F">
        <w:rPr>
          <w:rFonts w:ascii="Arial" w:hAnsi="Arial" w:cs="Arial"/>
          <w:color w:val="auto"/>
        </w:rPr>
        <w:t>s</w:t>
      </w:r>
      <w:r w:rsidRPr="0072005F">
        <w:rPr>
          <w:rFonts w:ascii="Arial" w:hAnsi="Arial" w:cs="Arial"/>
          <w:color w:val="auto"/>
        </w:rPr>
        <w:t>caffolds</w:t>
      </w:r>
      <w:r w:rsidR="0009605D" w:rsidRPr="0072005F">
        <w:rPr>
          <w:rFonts w:ascii="Arial" w:hAnsi="Arial" w:cs="Arial"/>
          <w:color w:val="auto"/>
        </w:rPr>
        <w:t xml:space="preserve"> </w:t>
      </w:r>
      <w:r w:rsidR="006A3D4F" w:rsidRPr="0072005F">
        <w:rPr>
          <w:rFonts w:ascii="Arial" w:hAnsi="Arial" w:cs="Arial"/>
          <w:color w:val="auto"/>
        </w:rPr>
        <w:t>of</w:t>
      </w:r>
      <w:r w:rsidRPr="0072005F">
        <w:rPr>
          <w:rFonts w:ascii="Arial" w:hAnsi="Arial" w:cs="Arial"/>
          <w:color w:val="auto"/>
        </w:rPr>
        <w:t xml:space="preserve"> interfacial polyelectrolyte fibers </w:t>
      </w:r>
      <w:r w:rsidR="0009605D" w:rsidRPr="0072005F">
        <w:rPr>
          <w:rFonts w:ascii="Arial" w:hAnsi="Arial" w:cs="Arial"/>
          <w:color w:val="auto"/>
        </w:rPr>
        <w:t>for temporal</w:t>
      </w:r>
      <w:r w:rsidRPr="0072005F">
        <w:rPr>
          <w:rFonts w:ascii="Arial" w:hAnsi="Arial" w:cs="Arial"/>
          <w:color w:val="auto"/>
        </w:rPr>
        <w:t>ly</w:t>
      </w:r>
      <w:r w:rsidR="0009605D" w:rsidRPr="0072005F">
        <w:rPr>
          <w:rFonts w:ascii="Arial" w:hAnsi="Arial" w:cs="Arial"/>
          <w:color w:val="auto"/>
        </w:rPr>
        <w:t xml:space="preserve"> co</w:t>
      </w:r>
      <w:r w:rsidR="008F0B58" w:rsidRPr="0072005F">
        <w:rPr>
          <w:rFonts w:ascii="Arial" w:hAnsi="Arial" w:cs="Arial"/>
          <w:color w:val="auto"/>
        </w:rPr>
        <w:t xml:space="preserve">ntrolled release of </w:t>
      </w:r>
      <w:r w:rsidR="00B61466" w:rsidRPr="0072005F">
        <w:rPr>
          <w:rFonts w:ascii="Arial" w:hAnsi="Arial" w:cs="Arial"/>
          <w:color w:val="auto"/>
        </w:rPr>
        <w:t>biomolecules</w:t>
      </w:r>
    </w:p>
    <w:p w14:paraId="0236FCEF" w14:textId="77777777" w:rsidR="006305D7" w:rsidRPr="0072005F" w:rsidRDefault="006305D7" w:rsidP="000A57DC">
      <w:pPr>
        <w:rPr>
          <w:rFonts w:ascii="Arial" w:hAnsi="Arial" w:cs="Arial"/>
          <w:b/>
          <w:bCs/>
          <w:color w:val="auto"/>
        </w:rPr>
      </w:pPr>
    </w:p>
    <w:p w14:paraId="05B0EC5F" w14:textId="33864A94" w:rsidR="0072005F" w:rsidRPr="00B677F2" w:rsidRDefault="006305D7" w:rsidP="000A57DC">
      <w:pPr>
        <w:rPr>
          <w:rFonts w:ascii="Arial" w:hAnsi="Arial" w:cs="Arial"/>
          <w:b/>
          <w:bCs/>
          <w:color w:val="auto"/>
        </w:rPr>
      </w:pPr>
      <w:r w:rsidRPr="0072005F">
        <w:rPr>
          <w:rFonts w:ascii="Arial" w:hAnsi="Arial" w:cs="Arial"/>
          <w:b/>
          <w:bCs/>
          <w:color w:val="auto"/>
        </w:rPr>
        <w:t>AUTHORS:</w:t>
      </w:r>
    </w:p>
    <w:p w14:paraId="6F68A2FE" w14:textId="77777777" w:rsidR="0009605D" w:rsidRPr="0072005F" w:rsidRDefault="0009605D" w:rsidP="000A57DC">
      <w:pPr>
        <w:rPr>
          <w:rFonts w:ascii="Arial" w:hAnsi="Arial" w:cs="Arial"/>
          <w:bCs/>
          <w:color w:val="auto"/>
        </w:rPr>
      </w:pPr>
      <w:r w:rsidRPr="0072005F">
        <w:rPr>
          <w:rFonts w:ascii="Arial" w:hAnsi="Arial" w:cs="Arial"/>
          <w:bCs/>
          <w:caps/>
          <w:color w:val="auto"/>
        </w:rPr>
        <w:t>Cutiongco</w:t>
      </w:r>
      <w:r w:rsidRPr="0072005F">
        <w:rPr>
          <w:rFonts w:ascii="Arial" w:hAnsi="Arial" w:cs="Arial"/>
          <w:bCs/>
          <w:color w:val="auto"/>
        </w:rPr>
        <w:t xml:space="preserve">, Marie </w:t>
      </w:r>
      <w:proofErr w:type="spellStart"/>
      <w:r w:rsidRPr="0072005F">
        <w:rPr>
          <w:rFonts w:ascii="Arial" w:hAnsi="Arial" w:cs="Arial"/>
          <w:bCs/>
          <w:color w:val="auto"/>
        </w:rPr>
        <w:t>Francene</w:t>
      </w:r>
      <w:proofErr w:type="spellEnd"/>
      <w:r w:rsidRPr="0072005F">
        <w:rPr>
          <w:rFonts w:ascii="Arial" w:hAnsi="Arial" w:cs="Arial"/>
          <w:bCs/>
          <w:color w:val="auto"/>
        </w:rPr>
        <w:t xml:space="preserve"> A. </w:t>
      </w:r>
    </w:p>
    <w:p w14:paraId="1C41EA1B" w14:textId="77777777" w:rsidR="0009605D" w:rsidRPr="0072005F" w:rsidRDefault="0009605D" w:rsidP="000A57DC">
      <w:pPr>
        <w:rPr>
          <w:rFonts w:ascii="Arial" w:hAnsi="Arial" w:cs="Arial"/>
          <w:bCs/>
          <w:color w:val="auto"/>
        </w:rPr>
      </w:pPr>
      <w:r w:rsidRPr="0072005F">
        <w:rPr>
          <w:rFonts w:ascii="Arial" w:hAnsi="Arial" w:cs="Arial"/>
          <w:bCs/>
          <w:color w:val="auto"/>
        </w:rPr>
        <w:t>Department of Biomedical Engineering</w:t>
      </w:r>
    </w:p>
    <w:p w14:paraId="27BEBCCA" w14:textId="77777777" w:rsidR="0009605D" w:rsidRPr="0072005F" w:rsidRDefault="0009605D" w:rsidP="000A57DC">
      <w:pPr>
        <w:rPr>
          <w:rFonts w:ascii="Arial" w:hAnsi="Arial" w:cs="Arial"/>
          <w:bCs/>
          <w:color w:val="auto"/>
        </w:rPr>
      </w:pPr>
      <w:r w:rsidRPr="0072005F">
        <w:rPr>
          <w:rFonts w:ascii="Arial" w:hAnsi="Arial" w:cs="Arial"/>
          <w:bCs/>
          <w:color w:val="auto"/>
        </w:rPr>
        <w:t>National University of Singapore</w:t>
      </w:r>
    </w:p>
    <w:p w14:paraId="5B5D66F3" w14:textId="7B84D57D" w:rsidR="0009605D" w:rsidRPr="0072005F" w:rsidRDefault="00B677F2" w:rsidP="000A57DC">
      <w:pPr>
        <w:rPr>
          <w:rFonts w:ascii="Arial" w:hAnsi="Arial" w:cs="Arial"/>
          <w:bCs/>
          <w:color w:val="auto"/>
        </w:rPr>
      </w:pPr>
      <w:hyperlink r:id="rId9" w:history="1">
        <w:r w:rsidRPr="00F706A4">
          <w:rPr>
            <w:rStyle w:val="Hyperlink"/>
            <w:rFonts w:ascii="Arial" w:hAnsi="Arial" w:cs="Arial"/>
            <w:bCs/>
          </w:rPr>
          <w:t>biemfac@nus.edu.sg</w:t>
        </w:r>
      </w:hyperlink>
      <w:r>
        <w:rPr>
          <w:rFonts w:ascii="Arial" w:hAnsi="Arial" w:cs="Arial"/>
          <w:bCs/>
        </w:rPr>
        <w:t xml:space="preserve"> </w:t>
      </w:r>
    </w:p>
    <w:p w14:paraId="294362C1" w14:textId="77777777" w:rsidR="0009605D" w:rsidRPr="0072005F" w:rsidRDefault="0009605D" w:rsidP="000A57DC">
      <w:pPr>
        <w:rPr>
          <w:rFonts w:ascii="Arial" w:hAnsi="Arial" w:cs="Arial"/>
          <w:bCs/>
          <w:color w:val="auto"/>
        </w:rPr>
      </w:pPr>
    </w:p>
    <w:p w14:paraId="19303DDD" w14:textId="77777777" w:rsidR="0009605D" w:rsidRPr="0072005F" w:rsidRDefault="0009605D" w:rsidP="000A57DC">
      <w:pPr>
        <w:rPr>
          <w:rFonts w:ascii="Arial" w:hAnsi="Arial" w:cs="Arial"/>
          <w:bCs/>
          <w:color w:val="auto"/>
        </w:rPr>
      </w:pPr>
      <w:r w:rsidRPr="0072005F">
        <w:rPr>
          <w:rFonts w:ascii="Arial" w:hAnsi="Arial" w:cs="Arial"/>
          <w:bCs/>
          <w:caps/>
          <w:color w:val="auto"/>
        </w:rPr>
        <w:t>Teo</w:t>
      </w:r>
      <w:r w:rsidRPr="0072005F">
        <w:rPr>
          <w:rFonts w:ascii="Arial" w:hAnsi="Arial" w:cs="Arial"/>
          <w:bCs/>
          <w:color w:val="auto"/>
        </w:rPr>
        <w:t xml:space="preserve">, Benjamin Kim </w:t>
      </w:r>
      <w:proofErr w:type="spellStart"/>
      <w:r w:rsidRPr="0072005F">
        <w:rPr>
          <w:rFonts w:ascii="Arial" w:hAnsi="Arial" w:cs="Arial"/>
          <w:bCs/>
          <w:color w:val="auto"/>
        </w:rPr>
        <w:t>Kiat</w:t>
      </w:r>
      <w:proofErr w:type="spellEnd"/>
    </w:p>
    <w:p w14:paraId="6AC20027" w14:textId="77777777" w:rsidR="0009605D" w:rsidRPr="0072005F" w:rsidRDefault="0009605D" w:rsidP="000A57DC">
      <w:pPr>
        <w:rPr>
          <w:rFonts w:ascii="Arial" w:hAnsi="Arial" w:cs="Arial"/>
          <w:bCs/>
          <w:color w:val="auto"/>
        </w:rPr>
      </w:pPr>
      <w:proofErr w:type="spellStart"/>
      <w:r w:rsidRPr="0072005F">
        <w:rPr>
          <w:rFonts w:ascii="Arial" w:hAnsi="Arial" w:cs="Arial"/>
          <w:bCs/>
          <w:color w:val="auto"/>
        </w:rPr>
        <w:t>Mechanobiology</w:t>
      </w:r>
      <w:proofErr w:type="spellEnd"/>
      <w:r w:rsidRPr="0072005F">
        <w:rPr>
          <w:rFonts w:ascii="Arial" w:hAnsi="Arial" w:cs="Arial"/>
          <w:bCs/>
          <w:color w:val="auto"/>
        </w:rPr>
        <w:t xml:space="preserve"> Institute, Singapore</w:t>
      </w:r>
    </w:p>
    <w:p w14:paraId="2F8CD334" w14:textId="77777777" w:rsidR="0009605D" w:rsidRPr="0072005F" w:rsidRDefault="0009605D" w:rsidP="000A57DC">
      <w:pPr>
        <w:rPr>
          <w:rFonts w:ascii="Arial" w:hAnsi="Arial" w:cs="Arial"/>
          <w:bCs/>
          <w:color w:val="auto"/>
        </w:rPr>
      </w:pPr>
      <w:r w:rsidRPr="0072005F">
        <w:rPr>
          <w:rFonts w:ascii="Arial" w:hAnsi="Arial" w:cs="Arial"/>
          <w:bCs/>
          <w:color w:val="auto"/>
        </w:rPr>
        <w:t>National University of Singapore</w:t>
      </w:r>
    </w:p>
    <w:p w14:paraId="488F2F1B" w14:textId="27890DC9" w:rsidR="0009605D" w:rsidRPr="0072005F" w:rsidRDefault="00B677F2" w:rsidP="000A57DC">
      <w:pPr>
        <w:rPr>
          <w:rFonts w:ascii="Arial" w:hAnsi="Arial" w:cs="Arial"/>
          <w:bCs/>
          <w:color w:val="auto"/>
        </w:rPr>
      </w:pPr>
      <w:hyperlink r:id="rId10" w:history="1">
        <w:r w:rsidRPr="00F706A4">
          <w:rPr>
            <w:rStyle w:val="Hyperlink"/>
            <w:rFonts w:ascii="Arial" w:hAnsi="Arial" w:cs="Arial"/>
            <w:bCs/>
          </w:rPr>
          <w:t>mbiteok@nus.edu.sg</w:t>
        </w:r>
      </w:hyperlink>
      <w:r>
        <w:rPr>
          <w:rFonts w:ascii="Arial" w:hAnsi="Arial" w:cs="Arial"/>
          <w:bCs/>
          <w:color w:val="auto"/>
        </w:rPr>
        <w:t xml:space="preserve"> </w:t>
      </w:r>
    </w:p>
    <w:p w14:paraId="380F0802" w14:textId="77777777" w:rsidR="006305D7" w:rsidRPr="0072005F" w:rsidRDefault="006305D7" w:rsidP="000A57DC">
      <w:pPr>
        <w:pStyle w:val="NormalWeb"/>
        <w:spacing w:before="0" w:beforeAutospacing="0" w:after="0" w:afterAutospacing="0"/>
        <w:rPr>
          <w:rFonts w:ascii="Arial" w:hAnsi="Arial" w:cs="Arial"/>
          <w:b/>
          <w:bCs/>
          <w:color w:val="auto"/>
        </w:rPr>
      </w:pPr>
    </w:p>
    <w:p w14:paraId="776520CB" w14:textId="4FE28FB1" w:rsidR="0072005F" w:rsidRPr="00B677F2" w:rsidRDefault="006305D7" w:rsidP="00B677F2">
      <w:pPr>
        <w:pStyle w:val="NormalWeb"/>
        <w:spacing w:before="0" w:beforeAutospacing="0" w:after="0" w:afterAutospacing="0"/>
        <w:rPr>
          <w:rFonts w:ascii="Arial" w:hAnsi="Arial" w:cs="Arial"/>
          <w:color w:val="auto"/>
        </w:rPr>
      </w:pPr>
      <w:r w:rsidRPr="0072005F">
        <w:rPr>
          <w:rFonts w:ascii="Arial" w:hAnsi="Arial" w:cs="Arial"/>
          <w:b/>
          <w:bCs/>
          <w:color w:val="auto"/>
        </w:rPr>
        <w:t>CORRESPONDING AUTHOR:</w:t>
      </w:r>
    </w:p>
    <w:p w14:paraId="7DA80068" w14:textId="77777777" w:rsidR="0009605D" w:rsidRPr="0072005F" w:rsidRDefault="0009605D" w:rsidP="000A57DC">
      <w:pPr>
        <w:rPr>
          <w:rFonts w:ascii="Arial" w:hAnsi="Arial" w:cs="Arial"/>
          <w:bCs/>
          <w:color w:val="auto"/>
        </w:rPr>
      </w:pPr>
      <w:r w:rsidRPr="0072005F">
        <w:rPr>
          <w:rFonts w:ascii="Arial" w:hAnsi="Arial" w:cs="Arial"/>
          <w:bCs/>
          <w:caps/>
          <w:color w:val="auto"/>
        </w:rPr>
        <w:t>Yim</w:t>
      </w:r>
      <w:r w:rsidRPr="0072005F">
        <w:rPr>
          <w:rFonts w:ascii="Arial" w:hAnsi="Arial" w:cs="Arial"/>
          <w:bCs/>
          <w:color w:val="auto"/>
        </w:rPr>
        <w:t>, Evelyn King Fai</w:t>
      </w:r>
    </w:p>
    <w:p w14:paraId="31248EF1" w14:textId="77777777" w:rsidR="0009605D" w:rsidRPr="0072005F" w:rsidRDefault="0009605D" w:rsidP="000A57DC">
      <w:pPr>
        <w:rPr>
          <w:rFonts w:ascii="Arial" w:hAnsi="Arial" w:cs="Arial"/>
          <w:bCs/>
          <w:color w:val="auto"/>
        </w:rPr>
      </w:pPr>
      <w:r w:rsidRPr="0072005F">
        <w:rPr>
          <w:rFonts w:ascii="Arial" w:hAnsi="Arial" w:cs="Arial"/>
          <w:bCs/>
          <w:color w:val="auto"/>
        </w:rPr>
        <w:t>Department of Biomedical Engineering</w:t>
      </w:r>
    </w:p>
    <w:p w14:paraId="628C8273" w14:textId="77777777" w:rsidR="0009605D" w:rsidRPr="0072005F" w:rsidRDefault="0009605D" w:rsidP="000A57DC">
      <w:pPr>
        <w:rPr>
          <w:rFonts w:ascii="Arial" w:hAnsi="Arial" w:cs="Arial"/>
          <w:bCs/>
          <w:color w:val="auto"/>
        </w:rPr>
      </w:pPr>
      <w:r w:rsidRPr="0072005F">
        <w:rPr>
          <w:rFonts w:ascii="Arial" w:hAnsi="Arial" w:cs="Arial"/>
          <w:bCs/>
          <w:color w:val="auto"/>
        </w:rPr>
        <w:t>Department of Surgery</w:t>
      </w:r>
    </w:p>
    <w:p w14:paraId="437559E2" w14:textId="77777777" w:rsidR="0009605D" w:rsidRPr="0072005F" w:rsidRDefault="0009605D" w:rsidP="000A57DC">
      <w:pPr>
        <w:rPr>
          <w:rFonts w:ascii="Arial" w:hAnsi="Arial" w:cs="Arial"/>
          <w:bCs/>
          <w:color w:val="auto"/>
        </w:rPr>
      </w:pPr>
      <w:proofErr w:type="spellStart"/>
      <w:r w:rsidRPr="0072005F">
        <w:rPr>
          <w:rFonts w:ascii="Arial" w:hAnsi="Arial" w:cs="Arial"/>
          <w:bCs/>
          <w:color w:val="auto"/>
        </w:rPr>
        <w:t>Mechanobiology</w:t>
      </w:r>
      <w:proofErr w:type="spellEnd"/>
      <w:r w:rsidRPr="0072005F">
        <w:rPr>
          <w:rFonts w:ascii="Arial" w:hAnsi="Arial" w:cs="Arial"/>
          <w:bCs/>
          <w:color w:val="auto"/>
        </w:rPr>
        <w:t xml:space="preserve"> Institute, Singapore</w:t>
      </w:r>
    </w:p>
    <w:p w14:paraId="0806005B" w14:textId="77777777" w:rsidR="0009605D" w:rsidRPr="0072005F" w:rsidRDefault="0009605D" w:rsidP="000A57DC">
      <w:pPr>
        <w:rPr>
          <w:rFonts w:ascii="Arial" w:hAnsi="Arial" w:cs="Arial"/>
          <w:bCs/>
          <w:color w:val="auto"/>
        </w:rPr>
      </w:pPr>
      <w:r w:rsidRPr="0072005F">
        <w:rPr>
          <w:rFonts w:ascii="Arial" w:hAnsi="Arial" w:cs="Arial"/>
          <w:bCs/>
          <w:color w:val="auto"/>
        </w:rPr>
        <w:t>National University of Singapore</w:t>
      </w:r>
    </w:p>
    <w:p w14:paraId="694860F2" w14:textId="63265EBD" w:rsidR="0009605D" w:rsidRPr="0072005F" w:rsidRDefault="00B677F2" w:rsidP="000A57DC">
      <w:pPr>
        <w:rPr>
          <w:rFonts w:ascii="Arial" w:hAnsi="Arial" w:cs="Arial"/>
          <w:bCs/>
          <w:color w:val="auto"/>
        </w:rPr>
      </w:pPr>
      <w:hyperlink r:id="rId11" w:history="1">
        <w:r w:rsidRPr="00F706A4">
          <w:rPr>
            <w:rStyle w:val="Hyperlink"/>
            <w:rFonts w:ascii="Arial" w:hAnsi="Arial" w:cs="Arial"/>
            <w:bCs/>
          </w:rPr>
          <w:t>eyim@nus.edu.sg</w:t>
        </w:r>
      </w:hyperlink>
      <w:r>
        <w:rPr>
          <w:rFonts w:ascii="Arial" w:hAnsi="Arial" w:cs="Arial"/>
          <w:bCs/>
          <w:color w:val="auto"/>
        </w:rPr>
        <w:t xml:space="preserve"> </w:t>
      </w:r>
    </w:p>
    <w:p w14:paraId="18BC2578" w14:textId="77777777" w:rsidR="0009605D" w:rsidRPr="0072005F" w:rsidRDefault="00754A77" w:rsidP="000A57DC">
      <w:pPr>
        <w:rPr>
          <w:rFonts w:ascii="Arial" w:hAnsi="Arial" w:cs="Arial"/>
          <w:bCs/>
          <w:color w:val="auto"/>
        </w:rPr>
      </w:pPr>
      <w:r w:rsidRPr="0072005F">
        <w:rPr>
          <w:rFonts w:ascii="Arial" w:hAnsi="Arial" w:cs="Arial"/>
          <w:bCs/>
          <w:color w:val="auto"/>
        </w:rPr>
        <w:t>+65 6516 7322</w:t>
      </w:r>
    </w:p>
    <w:p w14:paraId="04F6223F" w14:textId="77777777" w:rsidR="0009605D" w:rsidRPr="0072005F" w:rsidRDefault="0009605D" w:rsidP="000A57DC">
      <w:pPr>
        <w:pStyle w:val="NormalWeb"/>
        <w:spacing w:before="0" w:beforeAutospacing="0" w:after="0" w:afterAutospacing="0"/>
        <w:rPr>
          <w:rFonts w:ascii="Arial" w:hAnsi="Arial" w:cs="Arial"/>
          <w:color w:val="auto"/>
        </w:rPr>
      </w:pPr>
    </w:p>
    <w:p w14:paraId="520D733E" w14:textId="77777777" w:rsidR="00B677F2" w:rsidRDefault="006305D7" w:rsidP="000A57DC">
      <w:pPr>
        <w:pStyle w:val="NormalWeb"/>
        <w:spacing w:before="0" w:beforeAutospacing="0" w:after="0" w:afterAutospacing="0"/>
        <w:rPr>
          <w:rFonts w:ascii="Arial" w:hAnsi="Arial" w:cs="Arial"/>
          <w:color w:val="auto"/>
        </w:rPr>
      </w:pPr>
      <w:r w:rsidRPr="0072005F">
        <w:rPr>
          <w:rFonts w:ascii="Arial" w:hAnsi="Arial" w:cs="Arial"/>
          <w:b/>
          <w:bCs/>
          <w:color w:val="auto"/>
        </w:rPr>
        <w:t>KEYWORDS:</w:t>
      </w:r>
      <w:r w:rsidRPr="0072005F">
        <w:rPr>
          <w:rFonts w:ascii="Arial" w:hAnsi="Arial" w:cs="Arial"/>
          <w:color w:val="auto"/>
        </w:rPr>
        <w:t xml:space="preserve"> </w:t>
      </w:r>
    </w:p>
    <w:p w14:paraId="718C8075" w14:textId="690AF1A7" w:rsidR="006305D7" w:rsidRPr="0072005F" w:rsidRDefault="00754A77" w:rsidP="000A57DC">
      <w:pPr>
        <w:pStyle w:val="NormalWeb"/>
        <w:spacing w:before="0" w:beforeAutospacing="0" w:after="0" w:afterAutospacing="0"/>
        <w:rPr>
          <w:rFonts w:ascii="Arial" w:hAnsi="Arial" w:cs="Arial"/>
          <w:color w:val="auto"/>
        </w:rPr>
      </w:pPr>
      <w:proofErr w:type="gramStart"/>
      <w:r w:rsidRPr="0072005F">
        <w:rPr>
          <w:rFonts w:ascii="Arial" w:hAnsi="Arial" w:cs="Arial"/>
          <w:color w:val="auto"/>
        </w:rPr>
        <w:t>composite</w:t>
      </w:r>
      <w:proofErr w:type="gramEnd"/>
      <w:r w:rsidRPr="0072005F">
        <w:rPr>
          <w:rFonts w:ascii="Arial" w:hAnsi="Arial" w:cs="Arial"/>
          <w:color w:val="auto"/>
        </w:rPr>
        <w:t xml:space="preserve"> scaffold, </w:t>
      </w:r>
      <w:r w:rsidR="00F431ED" w:rsidRPr="0072005F">
        <w:rPr>
          <w:rFonts w:ascii="Arial" w:hAnsi="Arial" w:cs="Arial"/>
          <w:color w:val="auto"/>
        </w:rPr>
        <w:t>polymer, hydrogel</w:t>
      </w:r>
      <w:r w:rsidR="00CF0E59" w:rsidRPr="0072005F">
        <w:rPr>
          <w:rFonts w:ascii="Arial" w:hAnsi="Arial" w:cs="Arial"/>
          <w:color w:val="auto"/>
        </w:rPr>
        <w:t xml:space="preserve">, </w:t>
      </w:r>
      <w:proofErr w:type="spellStart"/>
      <w:r w:rsidR="00CF0E59" w:rsidRPr="0072005F">
        <w:rPr>
          <w:rFonts w:ascii="Arial" w:hAnsi="Arial" w:cs="Arial"/>
          <w:color w:val="auto"/>
        </w:rPr>
        <w:t>biochemicals</w:t>
      </w:r>
      <w:proofErr w:type="spellEnd"/>
      <w:r w:rsidR="007D7B1D" w:rsidRPr="0072005F">
        <w:rPr>
          <w:rFonts w:ascii="Arial" w:hAnsi="Arial" w:cs="Arial"/>
          <w:color w:val="auto"/>
        </w:rPr>
        <w:t xml:space="preserve">, </w:t>
      </w:r>
      <w:r w:rsidR="00CF0E59" w:rsidRPr="0072005F">
        <w:rPr>
          <w:rFonts w:ascii="Arial" w:hAnsi="Arial" w:cs="Arial"/>
          <w:color w:val="auto"/>
        </w:rPr>
        <w:t xml:space="preserve">encapsulation, temporal, spatial, sustained release, </w:t>
      </w:r>
      <w:r w:rsidR="007D7B1D" w:rsidRPr="0072005F">
        <w:rPr>
          <w:rFonts w:ascii="Arial" w:hAnsi="Arial" w:cs="Arial"/>
          <w:color w:val="auto"/>
        </w:rPr>
        <w:t>topography</w:t>
      </w:r>
    </w:p>
    <w:p w14:paraId="362903D6" w14:textId="77777777" w:rsidR="006305D7" w:rsidRPr="0072005F" w:rsidRDefault="006305D7" w:rsidP="000A57DC">
      <w:pPr>
        <w:pStyle w:val="NormalWeb"/>
        <w:spacing w:before="0" w:beforeAutospacing="0" w:after="0" w:afterAutospacing="0"/>
        <w:rPr>
          <w:rFonts w:ascii="Arial" w:hAnsi="Arial" w:cs="Arial"/>
          <w:color w:val="auto"/>
        </w:rPr>
      </w:pPr>
    </w:p>
    <w:p w14:paraId="2FA9E0D6" w14:textId="63E59597" w:rsidR="0072005F" w:rsidRDefault="006305D7" w:rsidP="000A57DC">
      <w:pPr>
        <w:rPr>
          <w:rFonts w:ascii="Arial" w:hAnsi="Arial" w:cs="Arial"/>
          <w:color w:val="auto"/>
        </w:rPr>
      </w:pPr>
      <w:r w:rsidRPr="0072005F">
        <w:rPr>
          <w:rFonts w:ascii="Arial" w:hAnsi="Arial" w:cs="Arial"/>
          <w:b/>
          <w:bCs/>
          <w:color w:val="auto"/>
        </w:rPr>
        <w:t>SHORT ABSTRACT:</w:t>
      </w:r>
      <w:r w:rsidRPr="0072005F">
        <w:rPr>
          <w:rFonts w:ascii="Arial" w:hAnsi="Arial" w:cs="Arial"/>
          <w:color w:val="auto"/>
        </w:rPr>
        <w:t xml:space="preserve"> </w:t>
      </w:r>
    </w:p>
    <w:p w14:paraId="232345BD" w14:textId="77777777" w:rsidR="006305D7" w:rsidRPr="0072005F" w:rsidRDefault="009037ED" w:rsidP="000A57DC">
      <w:pPr>
        <w:rPr>
          <w:rFonts w:ascii="Arial" w:hAnsi="Arial" w:cs="Arial"/>
          <w:color w:val="auto"/>
        </w:rPr>
      </w:pPr>
      <w:r w:rsidRPr="0072005F">
        <w:rPr>
          <w:rFonts w:ascii="Arial" w:hAnsi="Arial" w:cs="Arial"/>
          <w:color w:val="auto"/>
        </w:rPr>
        <w:t xml:space="preserve">Scaffolds for tissue engineering </w:t>
      </w:r>
      <w:r w:rsidR="00BE6CD4" w:rsidRPr="0072005F">
        <w:rPr>
          <w:rFonts w:ascii="Arial" w:hAnsi="Arial" w:cs="Arial"/>
          <w:color w:val="auto"/>
        </w:rPr>
        <w:t xml:space="preserve">need to recapitulate the complex biochemical and biophysical microenvironment of the cellular niche. Here, we show the use of interfacial polyelectrolyte </w:t>
      </w:r>
      <w:proofErr w:type="spellStart"/>
      <w:r w:rsidR="00BE6CD4" w:rsidRPr="0072005F">
        <w:rPr>
          <w:rFonts w:ascii="Arial" w:hAnsi="Arial" w:cs="Arial"/>
          <w:color w:val="auto"/>
        </w:rPr>
        <w:t>complexation</w:t>
      </w:r>
      <w:proofErr w:type="spellEnd"/>
      <w:r w:rsidR="00BE6CD4" w:rsidRPr="0072005F">
        <w:rPr>
          <w:rFonts w:ascii="Arial" w:hAnsi="Arial" w:cs="Arial"/>
          <w:color w:val="auto"/>
        </w:rPr>
        <w:t xml:space="preserve"> fibers </w:t>
      </w:r>
      <w:r w:rsidR="001B3E59" w:rsidRPr="0072005F">
        <w:rPr>
          <w:rFonts w:ascii="Arial" w:hAnsi="Arial" w:cs="Arial"/>
          <w:color w:val="auto"/>
        </w:rPr>
        <w:t xml:space="preserve">as a platform </w:t>
      </w:r>
      <w:r w:rsidR="00F431ED" w:rsidRPr="0072005F">
        <w:rPr>
          <w:rFonts w:ascii="Arial" w:hAnsi="Arial" w:cs="Arial"/>
          <w:color w:val="auto"/>
        </w:rPr>
        <w:t xml:space="preserve">to create </w:t>
      </w:r>
      <w:r w:rsidR="00BE6CD4" w:rsidRPr="0072005F">
        <w:rPr>
          <w:rFonts w:ascii="Arial" w:hAnsi="Arial" w:cs="Arial"/>
          <w:color w:val="auto"/>
        </w:rPr>
        <w:t>composite</w:t>
      </w:r>
      <w:r w:rsidR="00F431ED" w:rsidRPr="0072005F">
        <w:rPr>
          <w:rFonts w:ascii="Arial" w:hAnsi="Arial" w:cs="Arial"/>
          <w:color w:val="auto"/>
        </w:rPr>
        <w:t>, multi-component</w:t>
      </w:r>
      <w:r w:rsidR="00BE6CD4" w:rsidRPr="0072005F">
        <w:rPr>
          <w:rFonts w:ascii="Arial" w:hAnsi="Arial" w:cs="Arial"/>
          <w:color w:val="auto"/>
        </w:rPr>
        <w:t xml:space="preserve"> </w:t>
      </w:r>
      <w:r w:rsidR="00F431ED" w:rsidRPr="0072005F">
        <w:rPr>
          <w:rFonts w:ascii="Arial" w:hAnsi="Arial" w:cs="Arial"/>
          <w:color w:val="auto"/>
        </w:rPr>
        <w:t xml:space="preserve">polymeric </w:t>
      </w:r>
      <w:r w:rsidR="00BE6CD4" w:rsidRPr="0072005F">
        <w:rPr>
          <w:rFonts w:ascii="Arial" w:hAnsi="Arial" w:cs="Arial"/>
          <w:color w:val="auto"/>
        </w:rPr>
        <w:t>scaffold</w:t>
      </w:r>
      <w:r w:rsidR="00F431ED" w:rsidRPr="0072005F">
        <w:rPr>
          <w:rFonts w:ascii="Arial" w:hAnsi="Arial" w:cs="Arial"/>
          <w:color w:val="auto"/>
        </w:rPr>
        <w:t>s</w:t>
      </w:r>
      <w:r w:rsidR="00BE6CD4" w:rsidRPr="0072005F">
        <w:rPr>
          <w:rFonts w:ascii="Arial" w:hAnsi="Arial" w:cs="Arial"/>
          <w:color w:val="auto"/>
        </w:rPr>
        <w:t xml:space="preserve"> wit</w:t>
      </w:r>
      <w:r w:rsidR="00F431ED" w:rsidRPr="0072005F">
        <w:rPr>
          <w:rFonts w:ascii="Arial" w:hAnsi="Arial" w:cs="Arial"/>
          <w:color w:val="auto"/>
        </w:rPr>
        <w:t>h sustained biochemical release</w:t>
      </w:r>
      <w:r w:rsidR="00BE6CD4" w:rsidRPr="0072005F">
        <w:rPr>
          <w:rFonts w:ascii="Arial" w:hAnsi="Arial" w:cs="Arial"/>
          <w:color w:val="auto"/>
        </w:rPr>
        <w:t>.</w:t>
      </w:r>
    </w:p>
    <w:p w14:paraId="1B372EE4" w14:textId="77777777" w:rsidR="006305D7" w:rsidRPr="0072005F" w:rsidRDefault="006305D7" w:rsidP="000A57DC">
      <w:pPr>
        <w:rPr>
          <w:rFonts w:ascii="Arial" w:hAnsi="Arial" w:cs="Arial"/>
          <w:color w:val="auto"/>
        </w:rPr>
      </w:pPr>
    </w:p>
    <w:p w14:paraId="5F78ADB1" w14:textId="79A8C0B5" w:rsidR="0072005F" w:rsidRDefault="006305D7" w:rsidP="000A57DC">
      <w:pPr>
        <w:rPr>
          <w:rFonts w:ascii="Arial" w:hAnsi="Arial" w:cs="Arial"/>
          <w:color w:val="auto"/>
        </w:rPr>
      </w:pPr>
      <w:r w:rsidRPr="0072005F">
        <w:rPr>
          <w:rFonts w:ascii="Arial" w:hAnsi="Arial" w:cs="Arial"/>
          <w:b/>
          <w:bCs/>
          <w:color w:val="auto"/>
        </w:rPr>
        <w:t>LONG ABSTRACT:</w:t>
      </w:r>
      <w:r w:rsidRPr="0072005F">
        <w:rPr>
          <w:rFonts w:ascii="Arial" w:hAnsi="Arial" w:cs="Arial"/>
          <w:color w:val="auto"/>
        </w:rPr>
        <w:t xml:space="preserve"> </w:t>
      </w:r>
    </w:p>
    <w:p w14:paraId="33AC5790" w14:textId="77777777" w:rsidR="0049298C" w:rsidRPr="0072005F" w:rsidRDefault="009037ED" w:rsidP="000A57DC">
      <w:pPr>
        <w:rPr>
          <w:rFonts w:ascii="Arial" w:hAnsi="Arial" w:cs="Arial"/>
          <w:color w:val="auto"/>
        </w:rPr>
      </w:pPr>
      <w:r w:rsidRPr="0072005F">
        <w:rPr>
          <w:rFonts w:ascii="Arial" w:hAnsi="Arial" w:cs="Arial"/>
          <w:color w:val="auto"/>
        </w:rPr>
        <w:t xml:space="preserve">Various scaffolds used in tissue engineering </w:t>
      </w:r>
      <w:r w:rsidR="00CF0E59" w:rsidRPr="0072005F">
        <w:rPr>
          <w:rFonts w:ascii="Arial" w:hAnsi="Arial" w:cs="Arial"/>
          <w:color w:val="auto"/>
        </w:rPr>
        <w:t xml:space="preserve">require </w:t>
      </w:r>
      <w:r w:rsidR="00095310">
        <w:rPr>
          <w:rFonts w:ascii="Arial" w:hAnsi="Arial" w:cs="Arial"/>
          <w:color w:val="auto"/>
        </w:rPr>
        <w:t>a</w:t>
      </w:r>
      <w:r w:rsidRPr="0072005F">
        <w:rPr>
          <w:rFonts w:ascii="Arial" w:hAnsi="Arial" w:cs="Arial"/>
          <w:color w:val="auto"/>
        </w:rPr>
        <w:t xml:space="preserve"> controlled biochemical environment </w:t>
      </w:r>
      <w:r w:rsidR="00B61466" w:rsidRPr="0072005F">
        <w:rPr>
          <w:rFonts w:ascii="Arial" w:hAnsi="Arial" w:cs="Arial"/>
          <w:color w:val="auto"/>
        </w:rPr>
        <w:t>to mimic the</w:t>
      </w:r>
      <w:r w:rsidRPr="0072005F">
        <w:rPr>
          <w:rFonts w:ascii="Arial" w:hAnsi="Arial" w:cs="Arial"/>
          <w:color w:val="auto"/>
        </w:rPr>
        <w:t xml:space="preserve"> physiological cell niche. Interfacial polyelectrolyte </w:t>
      </w:r>
      <w:proofErr w:type="spellStart"/>
      <w:r w:rsidRPr="0072005F">
        <w:rPr>
          <w:rFonts w:ascii="Arial" w:hAnsi="Arial" w:cs="Arial"/>
          <w:color w:val="auto"/>
        </w:rPr>
        <w:t>complexation</w:t>
      </w:r>
      <w:proofErr w:type="spellEnd"/>
      <w:r w:rsidRPr="0072005F">
        <w:rPr>
          <w:rFonts w:ascii="Arial" w:hAnsi="Arial" w:cs="Arial"/>
          <w:color w:val="auto"/>
        </w:rPr>
        <w:t xml:space="preserve"> (IPC) fibers </w:t>
      </w:r>
      <w:r w:rsidR="004A253F" w:rsidRPr="0072005F">
        <w:rPr>
          <w:rFonts w:ascii="Arial" w:hAnsi="Arial" w:cs="Arial"/>
          <w:color w:val="auto"/>
        </w:rPr>
        <w:t xml:space="preserve">can be used for controlled delivery of various biological agents such as small molecule drugs, cells, proteins and growth factors. </w:t>
      </w:r>
      <w:r w:rsidR="00196ABA" w:rsidRPr="0072005F">
        <w:rPr>
          <w:rFonts w:ascii="Arial" w:hAnsi="Arial" w:cs="Arial"/>
          <w:color w:val="auto"/>
        </w:rPr>
        <w:t xml:space="preserve">The simplicity </w:t>
      </w:r>
      <w:proofErr w:type="gramStart"/>
      <w:r w:rsidR="00196ABA" w:rsidRPr="0072005F">
        <w:rPr>
          <w:rFonts w:ascii="Arial" w:hAnsi="Arial" w:cs="Arial"/>
          <w:color w:val="auto"/>
        </w:rPr>
        <w:t>of</w:t>
      </w:r>
      <w:proofErr w:type="gramEnd"/>
      <w:r w:rsidR="00196ABA" w:rsidRPr="0072005F">
        <w:rPr>
          <w:rFonts w:ascii="Arial" w:hAnsi="Arial" w:cs="Arial"/>
          <w:color w:val="auto"/>
        </w:rPr>
        <w:t xml:space="preserve"> the methodology in making IPC fibers gives flexibility in its application for controlled biomolecule delivery. </w:t>
      </w:r>
      <w:r w:rsidR="004A253F" w:rsidRPr="0072005F">
        <w:rPr>
          <w:rFonts w:ascii="Arial" w:hAnsi="Arial" w:cs="Arial"/>
          <w:color w:val="auto"/>
        </w:rPr>
        <w:t xml:space="preserve">Here, we </w:t>
      </w:r>
      <w:r w:rsidR="00196ABA" w:rsidRPr="0072005F">
        <w:rPr>
          <w:rFonts w:ascii="Arial" w:hAnsi="Arial" w:cs="Arial"/>
          <w:color w:val="auto"/>
        </w:rPr>
        <w:t xml:space="preserve">describe a method of incorporating IPC fibers into </w:t>
      </w:r>
      <w:r w:rsidR="00CF0E59" w:rsidRPr="0072005F">
        <w:rPr>
          <w:rFonts w:ascii="Arial" w:hAnsi="Arial" w:cs="Arial"/>
          <w:color w:val="auto"/>
        </w:rPr>
        <w:t xml:space="preserve">two different </w:t>
      </w:r>
      <w:r w:rsidR="007D7B1D" w:rsidRPr="0072005F">
        <w:rPr>
          <w:rFonts w:ascii="Arial" w:hAnsi="Arial" w:cs="Arial"/>
          <w:color w:val="auto"/>
        </w:rPr>
        <w:t>polymeric scaffold</w:t>
      </w:r>
      <w:r w:rsidR="00464530" w:rsidRPr="0072005F">
        <w:rPr>
          <w:rFonts w:ascii="Arial" w:hAnsi="Arial" w:cs="Arial"/>
          <w:color w:val="auto"/>
        </w:rPr>
        <w:t>s</w:t>
      </w:r>
      <w:r w:rsidR="007D7B1D" w:rsidRPr="0072005F">
        <w:rPr>
          <w:rFonts w:ascii="Arial" w:hAnsi="Arial" w:cs="Arial"/>
          <w:color w:val="auto"/>
        </w:rPr>
        <w:t xml:space="preserve">, </w:t>
      </w:r>
      <w:r w:rsidR="00464530" w:rsidRPr="0072005F">
        <w:rPr>
          <w:rFonts w:ascii="Arial" w:hAnsi="Arial" w:cs="Arial"/>
          <w:color w:val="auto"/>
        </w:rPr>
        <w:t xml:space="preserve">hydrophilic </w:t>
      </w:r>
      <w:r w:rsidR="00196ABA" w:rsidRPr="0072005F">
        <w:rPr>
          <w:rFonts w:ascii="Arial" w:hAnsi="Arial" w:cs="Arial"/>
          <w:color w:val="auto"/>
        </w:rPr>
        <w:t>polysaccharide</w:t>
      </w:r>
      <w:r w:rsidR="007D7B1D" w:rsidRPr="0072005F">
        <w:rPr>
          <w:rFonts w:ascii="Arial" w:hAnsi="Arial" w:cs="Arial"/>
          <w:color w:val="auto"/>
        </w:rPr>
        <w:t xml:space="preserve"> </w:t>
      </w:r>
      <w:r w:rsidR="00213619" w:rsidRPr="0072005F">
        <w:rPr>
          <w:rFonts w:ascii="Arial" w:hAnsi="Arial" w:cs="Arial"/>
          <w:color w:val="auto"/>
        </w:rPr>
        <w:t>and</w:t>
      </w:r>
      <w:r w:rsidR="00464530" w:rsidRPr="0072005F">
        <w:rPr>
          <w:rFonts w:ascii="Arial" w:hAnsi="Arial" w:cs="Arial"/>
          <w:color w:val="auto"/>
        </w:rPr>
        <w:t xml:space="preserve"> hydrophobic</w:t>
      </w:r>
      <w:r w:rsidR="00213619" w:rsidRPr="0072005F">
        <w:rPr>
          <w:rFonts w:ascii="Arial" w:hAnsi="Arial" w:cs="Arial"/>
          <w:color w:val="auto"/>
        </w:rPr>
        <w:t xml:space="preserve"> </w:t>
      </w:r>
      <w:proofErr w:type="spellStart"/>
      <w:r w:rsidR="00196ABA" w:rsidRPr="0072005F">
        <w:rPr>
          <w:rFonts w:ascii="Arial" w:hAnsi="Arial" w:cs="Arial"/>
          <w:color w:val="auto"/>
        </w:rPr>
        <w:t>polycaprolactone</w:t>
      </w:r>
      <w:proofErr w:type="spellEnd"/>
      <w:r w:rsidR="00464530" w:rsidRPr="0072005F">
        <w:rPr>
          <w:rFonts w:ascii="Arial" w:hAnsi="Arial" w:cs="Arial"/>
          <w:color w:val="auto"/>
        </w:rPr>
        <w:t xml:space="preserve">, </w:t>
      </w:r>
      <w:r w:rsidR="00196ABA" w:rsidRPr="0072005F">
        <w:rPr>
          <w:rFonts w:ascii="Arial" w:hAnsi="Arial" w:cs="Arial"/>
          <w:color w:val="auto"/>
        </w:rPr>
        <w:t>to create a multi-component composite scaffold. We showed that IPC fibers can be easily embedded into</w:t>
      </w:r>
      <w:r w:rsidR="007D7B1D" w:rsidRPr="0072005F">
        <w:rPr>
          <w:rFonts w:ascii="Arial" w:hAnsi="Arial" w:cs="Arial"/>
          <w:color w:val="auto"/>
        </w:rPr>
        <w:t xml:space="preserve"> these </w:t>
      </w:r>
      <w:r w:rsidR="00213619" w:rsidRPr="0072005F">
        <w:rPr>
          <w:rFonts w:ascii="Arial" w:hAnsi="Arial" w:cs="Arial"/>
          <w:color w:val="auto"/>
        </w:rPr>
        <w:t>polymeric structure</w:t>
      </w:r>
      <w:r w:rsidR="005229E5" w:rsidRPr="0072005F">
        <w:rPr>
          <w:rFonts w:ascii="Arial" w:hAnsi="Arial" w:cs="Arial"/>
          <w:color w:val="auto"/>
        </w:rPr>
        <w:t>s</w:t>
      </w:r>
      <w:r w:rsidR="00196ABA" w:rsidRPr="0072005F">
        <w:rPr>
          <w:rFonts w:ascii="Arial" w:hAnsi="Arial" w:cs="Arial"/>
          <w:color w:val="auto"/>
        </w:rPr>
        <w:t xml:space="preserve">, </w:t>
      </w:r>
      <w:r w:rsidR="00983568" w:rsidRPr="0072005F">
        <w:rPr>
          <w:rFonts w:ascii="Arial" w:hAnsi="Arial" w:cs="Arial"/>
          <w:color w:val="auto"/>
        </w:rPr>
        <w:t>e</w:t>
      </w:r>
      <w:r w:rsidR="008B30F1" w:rsidRPr="0072005F">
        <w:rPr>
          <w:rFonts w:ascii="Arial" w:hAnsi="Arial" w:cs="Arial"/>
          <w:color w:val="auto"/>
        </w:rPr>
        <w:t>n</w:t>
      </w:r>
      <w:r w:rsidR="00983568" w:rsidRPr="0072005F">
        <w:rPr>
          <w:rFonts w:ascii="Arial" w:hAnsi="Arial" w:cs="Arial"/>
          <w:color w:val="auto"/>
        </w:rPr>
        <w:t>hancing</w:t>
      </w:r>
      <w:r w:rsidR="00196ABA" w:rsidRPr="0072005F">
        <w:rPr>
          <w:rFonts w:ascii="Arial" w:hAnsi="Arial" w:cs="Arial"/>
          <w:color w:val="auto"/>
        </w:rPr>
        <w:t xml:space="preserve"> the capability for sustained release and </w:t>
      </w:r>
      <w:r w:rsidR="00983568" w:rsidRPr="0072005F">
        <w:rPr>
          <w:rFonts w:ascii="Arial" w:hAnsi="Arial" w:cs="Arial"/>
          <w:color w:val="auto"/>
        </w:rPr>
        <w:t>improved preservation of</w:t>
      </w:r>
      <w:r w:rsidR="00196ABA" w:rsidRPr="0072005F">
        <w:rPr>
          <w:rFonts w:ascii="Arial" w:hAnsi="Arial" w:cs="Arial"/>
          <w:color w:val="auto"/>
        </w:rPr>
        <w:t xml:space="preserve"> biomolecules. </w:t>
      </w:r>
      <w:r w:rsidR="0049298C" w:rsidRPr="0072005F">
        <w:rPr>
          <w:rFonts w:ascii="Arial" w:hAnsi="Arial" w:cs="Arial"/>
          <w:color w:val="auto"/>
        </w:rPr>
        <w:t xml:space="preserve">We also created a composite polymeric scaffold with topographical cues and sustained biochemical </w:t>
      </w:r>
      <w:r w:rsidR="0049298C" w:rsidRPr="0072005F">
        <w:rPr>
          <w:rFonts w:ascii="Arial" w:hAnsi="Arial" w:cs="Arial"/>
          <w:color w:val="auto"/>
        </w:rPr>
        <w:lastRenderedPageBreak/>
        <w:t xml:space="preserve">release that can have synergistic effects on cell behavior. Composite polymeric scaffolds with IPC fibers represent a novel and simple method of recreating the cellular niche. </w:t>
      </w:r>
    </w:p>
    <w:p w14:paraId="75A7F73E" w14:textId="77777777" w:rsidR="0072005F" w:rsidRDefault="0072005F" w:rsidP="000A57DC">
      <w:pPr>
        <w:rPr>
          <w:rFonts w:ascii="Arial" w:hAnsi="Arial" w:cs="Arial"/>
          <w:b/>
          <w:color w:val="auto"/>
        </w:rPr>
      </w:pPr>
    </w:p>
    <w:p w14:paraId="68E1ABB3" w14:textId="59F5CD73" w:rsidR="0072005F" w:rsidRPr="0072005F" w:rsidRDefault="006305D7" w:rsidP="000A57DC">
      <w:pPr>
        <w:rPr>
          <w:rFonts w:ascii="Arial" w:hAnsi="Arial" w:cs="Arial"/>
          <w:color w:val="auto"/>
        </w:rPr>
      </w:pPr>
      <w:r w:rsidRPr="0072005F">
        <w:rPr>
          <w:rFonts w:ascii="Arial" w:hAnsi="Arial" w:cs="Arial"/>
          <w:b/>
          <w:color w:val="auto"/>
        </w:rPr>
        <w:t>INTRODUCTION</w:t>
      </w:r>
      <w:r w:rsidRPr="0072005F">
        <w:rPr>
          <w:rFonts w:ascii="Arial" w:hAnsi="Arial" w:cs="Arial"/>
          <w:b/>
          <w:bCs/>
          <w:color w:val="auto"/>
        </w:rPr>
        <w:t>:</w:t>
      </w:r>
      <w:r w:rsidRPr="0072005F">
        <w:rPr>
          <w:rFonts w:ascii="Arial" w:hAnsi="Arial" w:cs="Arial"/>
          <w:color w:val="auto"/>
        </w:rPr>
        <w:t xml:space="preserve"> </w:t>
      </w:r>
    </w:p>
    <w:p w14:paraId="3484E0C6" w14:textId="77777777" w:rsidR="006A3D4F" w:rsidRPr="0072005F" w:rsidRDefault="006A3D4F" w:rsidP="000A57DC">
      <w:pPr>
        <w:rPr>
          <w:rFonts w:ascii="Arial" w:hAnsi="Arial" w:cs="Arial"/>
          <w:color w:val="auto"/>
        </w:rPr>
      </w:pPr>
      <w:r w:rsidRPr="0072005F">
        <w:rPr>
          <w:rFonts w:ascii="Arial" w:hAnsi="Arial" w:cs="Arial"/>
          <w:color w:val="auto"/>
        </w:rPr>
        <w:t xml:space="preserve">The extracellular matrix </w:t>
      </w:r>
      <w:r w:rsidR="00BC1A5F" w:rsidRPr="0072005F">
        <w:rPr>
          <w:rFonts w:ascii="Arial" w:hAnsi="Arial" w:cs="Arial"/>
          <w:color w:val="auto"/>
        </w:rPr>
        <w:t xml:space="preserve">has </w:t>
      </w:r>
      <w:r w:rsidRPr="0072005F">
        <w:rPr>
          <w:rFonts w:ascii="Arial" w:hAnsi="Arial" w:cs="Arial"/>
          <w:color w:val="auto"/>
        </w:rPr>
        <w:t xml:space="preserve">inherent biochemical and biophysical cues that </w:t>
      </w:r>
      <w:r w:rsidR="006123F9" w:rsidRPr="0072005F">
        <w:rPr>
          <w:rFonts w:ascii="Arial" w:hAnsi="Arial" w:cs="Arial"/>
          <w:color w:val="auto"/>
        </w:rPr>
        <w:t xml:space="preserve">direct cell behaviors. </w:t>
      </w:r>
      <w:r w:rsidR="009B4E68" w:rsidRPr="0072005F">
        <w:rPr>
          <w:rFonts w:ascii="Arial" w:hAnsi="Arial" w:cs="Arial"/>
          <w:color w:val="auto"/>
        </w:rPr>
        <w:t xml:space="preserve">Mimicking this physiological three-dimensional </w:t>
      </w:r>
      <w:r w:rsidR="00CF0E59" w:rsidRPr="0072005F">
        <w:rPr>
          <w:rFonts w:ascii="Arial" w:hAnsi="Arial" w:cs="Arial"/>
          <w:color w:val="auto"/>
        </w:rPr>
        <w:t xml:space="preserve">(3D) </w:t>
      </w:r>
      <w:r w:rsidR="009B4E68" w:rsidRPr="0072005F">
        <w:rPr>
          <w:rFonts w:ascii="Arial" w:hAnsi="Arial" w:cs="Arial"/>
          <w:color w:val="auto"/>
        </w:rPr>
        <w:t xml:space="preserve">microenvironment is </w:t>
      </w:r>
      <w:r w:rsidR="00EC44B9" w:rsidRPr="0072005F">
        <w:rPr>
          <w:rFonts w:ascii="Arial" w:hAnsi="Arial" w:cs="Arial"/>
          <w:color w:val="auto"/>
        </w:rPr>
        <w:t xml:space="preserve">a widely </w:t>
      </w:r>
      <w:r w:rsidR="009B4E68" w:rsidRPr="0072005F">
        <w:rPr>
          <w:rFonts w:ascii="Arial" w:hAnsi="Arial" w:cs="Arial"/>
          <w:color w:val="auto"/>
        </w:rPr>
        <w:t>explored</w:t>
      </w:r>
      <w:r w:rsidR="00EC44B9" w:rsidRPr="0072005F">
        <w:rPr>
          <w:rFonts w:ascii="Arial" w:hAnsi="Arial" w:cs="Arial"/>
          <w:color w:val="auto"/>
        </w:rPr>
        <w:t xml:space="preserve"> strategy</w:t>
      </w:r>
      <w:r w:rsidR="009B4E68" w:rsidRPr="0072005F">
        <w:rPr>
          <w:rFonts w:ascii="Arial" w:hAnsi="Arial" w:cs="Arial"/>
          <w:color w:val="auto"/>
        </w:rPr>
        <w:t xml:space="preserve"> for regenerative medicine </w:t>
      </w:r>
      <w:r w:rsidR="007D7B1D" w:rsidRPr="0072005F">
        <w:rPr>
          <w:rFonts w:ascii="Arial" w:hAnsi="Arial" w:cs="Arial"/>
          <w:color w:val="auto"/>
        </w:rPr>
        <w:t>a</w:t>
      </w:r>
      <w:r w:rsidR="009B4E68" w:rsidRPr="0072005F">
        <w:rPr>
          <w:rFonts w:ascii="Arial" w:hAnsi="Arial" w:cs="Arial"/>
          <w:color w:val="auto"/>
        </w:rPr>
        <w:t>nd tissue engineering</w:t>
      </w:r>
      <w:r w:rsidR="00BC1A5F" w:rsidRPr="0072005F">
        <w:rPr>
          <w:rFonts w:ascii="Arial" w:hAnsi="Arial" w:cs="Arial"/>
          <w:color w:val="auto"/>
        </w:rPr>
        <w:t xml:space="preserve"> </w:t>
      </w:r>
      <w:r w:rsidR="007D7B1D" w:rsidRPr="0072005F">
        <w:rPr>
          <w:rFonts w:ascii="Arial" w:hAnsi="Arial" w:cs="Arial"/>
          <w:color w:val="auto"/>
        </w:rPr>
        <w:t>applications</w:t>
      </w:r>
      <w:r w:rsidR="009B4E68" w:rsidRPr="0072005F">
        <w:rPr>
          <w:rFonts w:ascii="Arial" w:hAnsi="Arial" w:cs="Arial"/>
          <w:color w:val="auto"/>
        </w:rPr>
        <w:t xml:space="preserve">. </w:t>
      </w:r>
      <w:r w:rsidR="00EC44B9" w:rsidRPr="0072005F">
        <w:rPr>
          <w:rFonts w:ascii="Arial" w:hAnsi="Arial" w:cs="Arial"/>
          <w:color w:val="auto"/>
        </w:rPr>
        <w:t xml:space="preserve">For example, </w:t>
      </w:r>
      <w:r w:rsidR="009B4E68" w:rsidRPr="0072005F">
        <w:rPr>
          <w:rFonts w:ascii="Arial" w:hAnsi="Arial" w:cs="Arial"/>
          <w:color w:val="auto"/>
        </w:rPr>
        <w:t>both naturally-derived and synthetic</w:t>
      </w:r>
      <w:r w:rsidR="00EC44B9" w:rsidRPr="0072005F">
        <w:rPr>
          <w:rFonts w:ascii="Arial" w:hAnsi="Arial" w:cs="Arial"/>
          <w:color w:val="auto"/>
        </w:rPr>
        <w:t xml:space="preserve"> substrates have been modified with topographical cues as a means to mimic the biophysical cellular environment</w:t>
      </w:r>
      <w:r w:rsidR="00BE5668" w:rsidRPr="000C3029">
        <w:rPr>
          <w:rFonts w:ascii="Arial" w:hAnsi="Arial" w:cs="Arial"/>
          <w:color w:val="auto"/>
        </w:rPr>
        <w:t>.</w:t>
      </w:r>
      <w:r w:rsidR="001D7BC5" w:rsidRPr="001D7BC5">
        <w:rPr>
          <w:rFonts w:ascii="Arial" w:hAnsi="Arial" w:cs="Arial"/>
          <w:color w:val="auto"/>
          <w:vertAlign w:val="superscript"/>
        </w:rPr>
        <w:t>1</w:t>
      </w:r>
      <w:r w:rsidR="00EC44B9" w:rsidRPr="0072005F">
        <w:rPr>
          <w:rFonts w:ascii="Arial" w:hAnsi="Arial" w:cs="Arial"/>
          <w:color w:val="auto"/>
        </w:rPr>
        <w:t xml:space="preserve"> </w:t>
      </w:r>
      <w:r w:rsidR="00306C43" w:rsidRPr="0072005F">
        <w:rPr>
          <w:rFonts w:ascii="Arial" w:hAnsi="Arial" w:cs="Arial"/>
          <w:color w:val="auto"/>
        </w:rPr>
        <w:t xml:space="preserve">For example, </w:t>
      </w:r>
      <w:proofErr w:type="spellStart"/>
      <w:r w:rsidR="00EC4AA5" w:rsidRPr="0072005F">
        <w:rPr>
          <w:rFonts w:ascii="Arial" w:hAnsi="Arial" w:cs="Arial"/>
          <w:color w:val="auto"/>
        </w:rPr>
        <w:t>polycaprolactone</w:t>
      </w:r>
      <w:proofErr w:type="spellEnd"/>
      <w:r w:rsidR="00EC4AA5" w:rsidRPr="0072005F">
        <w:rPr>
          <w:rFonts w:ascii="Arial" w:hAnsi="Arial" w:cs="Arial"/>
          <w:color w:val="auto"/>
        </w:rPr>
        <w:t xml:space="preserve"> (PCL)</w:t>
      </w:r>
      <w:r w:rsidR="00306C43" w:rsidRPr="0072005F">
        <w:rPr>
          <w:rFonts w:ascii="Arial" w:hAnsi="Arial" w:cs="Arial"/>
          <w:color w:val="auto"/>
        </w:rPr>
        <w:t xml:space="preserve"> scaffolds can be easily patterned by casting on patterned PDMS substrates</w:t>
      </w:r>
      <w:r w:rsidR="00013CC8" w:rsidRPr="00102E7A">
        <w:rPr>
          <w:rFonts w:ascii="Arial" w:hAnsi="Arial" w:cs="Arial"/>
          <w:color w:val="auto"/>
        </w:rPr>
        <w:t>.</w:t>
      </w:r>
      <w:r w:rsidR="001D7BC5" w:rsidRPr="001D7BC5">
        <w:rPr>
          <w:rFonts w:ascii="Arial" w:hAnsi="Arial" w:cs="Arial"/>
          <w:color w:val="auto"/>
          <w:vertAlign w:val="superscript"/>
        </w:rPr>
        <w:t>2</w:t>
      </w:r>
      <w:r w:rsidR="00306C43" w:rsidRPr="0072005F">
        <w:rPr>
          <w:rFonts w:ascii="Arial" w:hAnsi="Arial" w:cs="Arial"/>
          <w:color w:val="auto"/>
        </w:rPr>
        <w:t xml:space="preserve"> </w:t>
      </w:r>
      <w:r w:rsidR="006123F9" w:rsidRPr="0072005F">
        <w:rPr>
          <w:rFonts w:ascii="Arial" w:hAnsi="Arial" w:cs="Arial"/>
          <w:color w:val="auto"/>
        </w:rPr>
        <w:t xml:space="preserve">However, </w:t>
      </w:r>
      <w:r w:rsidR="009B4E68" w:rsidRPr="0072005F">
        <w:rPr>
          <w:rFonts w:ascii="Arial" w:hAnsi="Arial" w:cs="Arial"/>
          <w:color w:val="auto"/>
        </w:rPr>
        <w:t>most synthetic scaffolds inadequately</w:t>
      </w:r>
      <w:r w:rsidR="006123F9" w:rsidRPr="0072005F">
        <w:rPr>
          <w:rFonts w:ascii="Arial" w:hAnsi="Arial" w:cs="Arial"/>
          <w:color w:val="auto"/>
        </w:rPr>
        <w:t xml:space="preserve"> recapitulate the controlled biochemical environment </w:t>
      </w:r>
      <w:r w:rsidR="006123F9" w:rsidRPr="0072005F">
        <w:rPr>
          <w:rFonts w:ascii="Arial" w:hAnsi="Arial" w:cs="Arial"/>
          <w:i/>
          <w:color w:val="auto"/>
        </w:rPr>
        <w:t>in vivo</w:t>
      </w:r>
      <w:r w:rsidR="00EC44B9" w:rsidRPr="0072005F">
        <w:rPr>
          <w:rFonts w:ascii="Arial" w:hAnsi="Arial" w:cs="Arial"/>
          <w:i/>
          <w:color w:val="auto"/>
        </w:rPr>
        <w:t xml:space="preserve">. </w:t>
      </w:r>
      <w:r w:rsidR="00EC44B9" w:rsidRPr="0072005F">
        <w:rPr>
          <w:rFonts w:ascii="Arial" w:hAnsi="Arial" w:cs="Arial"/>
          <w:color w:val="auto"/>
        </w:rPr>
        <w:t xml:space="preserve">Bulk </w:t>
      </w:r>
      <w:r w:rsidR="007D7B1D" w:rsidRPr="0072005F">
        <w:rPr>
          <w:rFonts w:ascii="Arial" w:hAnsi="Arial" w:cs="Arial"/>
          <w:color w:val="auto"/>
        </w:rPr>
        <w:t xml:space="preserve">or </w:t>
      </w:r>
      <w:r w:rsidR="009B4E68" w:rsidRPr="0072005F">
        <w:rPr>
          <w:rFonts w:ascii="Arial" w:hAnsi="Arial" w:cs="Arial"/>
          <w:color w:val="auto"/>
        </w:rPr>
        <w:t xml:space="preserve">surface </w:t>
      </w:r>
      <w:r w:rsidR="00EC44B9" w:rsidRPr="0072005F">
        <w:rPr>
          <w:rFonts w:ascii="Arial" w:hAnsi="Arial" w:cs="Arial"/>
          <w:color w:val="auto"/>
        </w:rPr>
        <w:t xml:space="preserve">modification </w:t>
      </w:r>
      <w:r w:rsidR="009B4E68" w:rsidRPr="0072005F">
        <w:rPr>
          <w:rFonts w:ascii="Arial" w:hAnsi="Arial" w:cs="Arial"/>
          <w:color w:val="auto"/>
        </w:rPr>
        <w:t>of synthetic material</w:t>
      </w:r>
      <w:r w:rsidR="00EC44B9" w:rsidRPr="0072005F">
        <w:rPr>
          <w:rFonts w:ascii="Arial" w:hAnsi="Arial" w:cs="Arial"/>
          <w:color w:val="auto"/>
        </w:rPr>
        <w:t>s</w:t>
      </w:r>
      <w:r w:rsidR="00E818F3" w:rsidRPr="0072005F">
        <w:rPr>
          <w:rFonts w:ascii="Arial" w:hAnsi="Arial" w:cs="Arial"/>
          <w:color w:val="auto"/>
        </w:rPr>
        <w:t xml:space="preserve"> </w:t>
      </w:r>
      <w:r w:rsidR="00EC4AA5" w:rsidRPr="0072005F">
        <w:rPr>
          <w:rFonts w:ascii="Arial" w:hAnsi="Arial" w:cs="Arial"/>
          <w:color w:val="auto"/>
        </w:rPr>
        <w:t>only</w:t>
      </w:r>
      <w:r w:rsidR="00EC44B9" w:rsidRPr="0072005F">
        <w:rPr>
          <w:rFonts w:ascii="Arial" w:hAnsi="Arial" w:cs="Arial"/>
          <w:color w:val="auto"/>
        </w:rPr>
        <w:t xml:space="preserve"> present b</w:t>
      </w:r>
      <w:r w:rsidR="00EC4AA5" w:rsidRPr="0072005F">
        <w:rPr>
          <w:rFonts w:ascii="Arial" w:hAnsi="Arial" w:cs="Arial"/>
          <w:color w:val="auto"/>
        </w:rPr>
        <w:t>iochemical cues for cell attach</w:t>
      </w:r>
      <w:r w:rsidR="00EC44B9" w:rsidRPr="0072005F">
        <w:rPr>
          <w:rFonts w:ascii="Arial" w:hAnsi="Arial" w:cs="Arial"/>
          <w:color w:val="auto"/>
        </w:rPr>
        <w:t xml:space="preserve">ment </w:t>
      </w:r>
      <w:r w:rsidR="00EC4AA5" w:rsidRPr="0072005F">
        <w:rPr>
          <w:rFonts w:ascii="Arial" w:hAnsi="Arial" w:cs="Arial"/>
          <w:color w:val="auto"/>
        </w:rPr>
        <w:t xml:space="preserve">but </w:t>
      </w:r>
      <w:r w:rsidR="00E818F3" w:rsidRPr="0072005F">
        <w:rPr>
          <w:rFonts w:ascii="Arial" w:hAnsi="Arial" w:cs="Arial"/>
          <w:color w:val="auto"/>
        </w:rPr>
        <w:t>still</w:t>
      </w:r>
      <w:r w:rsidR="009B4E68" w:rsidRPr="0072005F">
        <w:rPr>
          <w:rFonts w:ascii="Arial" w:hAnsi="Arial" w:cs="Arial"/>
          <w:color w:val="auto"/>
        </w:rPr>
        <w:t xml:space="preserve"> lack temporal regulation</w:t>
      </w:r>
      <w:r w:rsidR="00EC44B9" w:rsidRPr="0072005F">
        <w:rPr>
          <w:rFonts w:ascii="Arial" w:hAnsi="Arial" w:cs="Arial"/>
          <w:color w:val="auto"/>
        </w:rPr>
        <w:t xml:space="preserve"> of biochemical delivery</w:t>
      </w:r>
      <w:r w:rsidR="00013CC8" w:rsidRPr="00102E7A">
        <w:rPr>
          <w:rFonts w:ascii="Arial" w:hAnsi="Arial" w:cs="Arial"/>
          <w:color w:val="auto"/>
        </w:rPr>
        <w:t>.</w:t>
      </w:r>
      <w:r w:rsidR="001D7BC5" w:rsidRPr="001D7BC5">
        <w:rPr>
          <w:rFonts w:ascii="Arial" w:hAnsi="Arial" w:cs="Arial"/>
          <w:color w:val="auto"/>
          <w:vertAlign w:val="superscript"/>
        </w:rPr>
        <w:t>3</w:t>
      </w:r>
      <w:r w:rsidR="00EC44B9" w:rsidRPr="0072005F">
        <w:rPr>
          <w:rFonts w:ascii="Arial" w:hAnsi="Arial" w:cs="Arial"/>
          <w:color w:val="auto"/>
        </w:rPr>
        <w:t xml:space="preserve"> </w:t>
      </w:r>
      <w:r w:rsidR="006123F9" w:rsidRPr="0072005F">
        <w:rPr>
          <w:rFonts w:ascii="Arial" w:hAnsi="Arial" w:cs="Arial"/>
          <w:color w:val="auto"/>
        </w:rPr>
        <w:t>Thus, there is a need for optimal scaffolds that can mimic the temporally regulated biochemical delivery system</w:t>
      </w:r>
      <w:r w:rsidR="00EC44B9" w:rsidRPr="0072005F">
        <w:rPr>
          <w:rFonts w:ascii="Arial" w:hAnsi="Arial" w:cs="Arial"/>
          <w:color w:val="auto"/>
        </w:rPr>
        <w:t xml:space="preserve"> of the extracellular matrix</w:t>
      </w:r>
      <w:r w:rsidR="006123F9" w:rsidRPr="0072005F">
        <w:rPr>
          <w:rFonts w:ascii="Arial" w:hAnsi="Arial" w:cs="Arial"/>
          <w:color w:val="auto"/>
        </w:rPr>
        <w:t xml:space="preserve">. </w:t>
      </w:r>
    </w:p>
    <w:p w14:paraId="68AFD13C" w14:textId="77777777" w:rsidR="00975076" w:rsidRPr="0072005F" w:rsidRDefault="00975076" w:rsidP="000A57DC">
      <w:pPr>
        <w:rPr>
          <w:rFonts w:ascii="Arial" w:hAnsi="Arial" w:cs="Arial"/>
          <w:color w:val="auto"/>
        </w:rPr>
      </w:pPr>
    </w:p>
    <w:p w14:paraId="3BFAEBAD" w14:textId="77777777" w:rsidR="006123F9" w:rsidRPr="0072005F" w:rsidRDefault="00EC4AA5" w:rsidP="000A57DC">
      <w:pPr>
        <w:rPr>
          <w:rFonts w:ascii="Arial" w:hAnsi="Arial" w:cs="Arial"/>
          <w:color w:val="auto"/>
        </w:rPr>
      </w:pPr>
      <w:r w:rsidRPr="0072005F">
        <w:rPr>
          <w:rFonts w:ascii="Arial" w:hAnsi="Arial" w:cs="Arial"/>
          <w:color w:val="auto"/>
        </w:rPr>
        <w:t>B</w:t>
      </w:r>
      <w:r w:rsidR="006123F9" w:rsidRPr="0072005F">
        <w:rPr>
          <w:rFonts w:ascii="Arial" w:hAnsi="Arial" w:cs="Arial"/>
          <w:color w:val="auto"/>
        </w:rPr>
        <w:t xml:space="preserve">iochemical </w:t>
      </w:r>
      <w:r w:rsidR="00194374" w:rsidRPr="0072005F">
        <w:rPr>
          <w:rFonts w:ascii="Arial" w:hAnsi="Arial" w:cs="Arial"/>
          <w:color w:val="auto"/>
        </w:rPr>
        <w:t>delivery systems</w:t>
      </w:r>
      <w:r w:rsidR="006123F9" w:rsidRPr="0072005F">
        <w:rPr>
          <w:rFonts w:ascii="Arial" w:hAnsi="Arial" w:cs="Arial"/>
          <w:color w:val="auto"/>
        </w:rPr>
        <w:t xml:space="preserve"> such as microspheres are plagued by problems of loss of bioactivity and low incorporation efficiency due to the severity and complexity of multi-step synthesis process</w:t>
      </w:r>
      <w:r w:rsidR="0060000F" w:rsidRPr="00102E7A">
        <w:rPr>
          <w:rFonts w:ascii="Arial" w:hAnsi="Arial" w:cs="Arial"/>
          <w:color w:val="auto"/>
        </w:rPr>
        <w:t>.</w:t>
      </w:r>
      <w:r w:rsidR="001D7BC5" w:rsidRPr="001D7BC5">
        <w:rPr>
          <w:rFonts w:ascii="Arial" w:hAnsi="Arial" w:cs="Arial"/>
          <w:color w:val="auto"/>
          <w:vertAlign w:val="superscript"/>
        </w:rPr>
        <w:t>4-6</w:t>
      </w:r>
      <w:r w:rsidR="0060000F" w:rsidRPr="0072005F">
        <w:rPr>
          <w:rFonts w:ascii="Arial" w:hAnsi="Arial" w:cs="Arial"/>
          <w:color w:val="auto"/>
        </w:rPr>
        <w:t xml:space="preserve"> </w:t>
      </w:r>
      <w:r w:rsidR="006123F9" w:rsidRPr="0072005F">
        <w:rPr>
          <w:rFonts w:ascii="Arial" w:hAnsi="Arial" w:cs="Arial"/>
          <w:color w:val="auto"/>
        </w:rPr>
        <w:t xml:space="preserve">Alternative methods that use a one-step fabrication and incorporation method were proven to have excellent potential to create a favorable biochemical microenvironment without the accompanying </w:t>
      </w:r>
      <w:r w:rsidR="007D7B1D" w:rsidRPr="0072005F">
        <w:rPr>
          <w:rFonts w:ascii="Arial" w:hAnsi="Arial" w:cs="Arial"/>
          <w:color w:val="auto"/>
        </w:rPr>
        <w:t>inefficiency in</w:t>
      </w:r>
      <w:r w:rsidR="006123F9" w:rsidRPr="0072005F">
        <w:rPr>
          <w:rFonts w:ascii="Arial" w:hAnsi="Arial" w:cs="Arial"/>
          <w:color w:val="auto"/>
        </w:rPr>
        <w:t xml:space="preserve"> incorporation and</w:t>
      </w:r>
      <w:r w:rsidR="007D7B1D" w:rsidRPr="0072005F">
        <w:rPr>
          <w:rFonts w:ascii="Arial" w:hAnsi="Arial" w:cs="Arial"/>
          <w:color w:val="auto"/>
        </w:rPr>
        <w:t xml:space="preserve"> loss of</w:t>
      </w:r>
      <w:r w:rsidR="006123F9" w:rsidRPr="0072005F">
        <w:rPr>
          <w:rFonts w:ascii="Arial" w:hAnsi="Arial" w:cs="Arial"/>
          <w:color w:val="auto"/>
        </w:rPr>
        <w:t xml:space="preserve"> bioactivity.</w:t>
      </w:r>
      <w:r w:rsidR="009B4E68" w:rsidRPr="0072005F">
        <w:rPr>
          <w:rFonts w:ascii="Arial" w:hAnsi="Arial" w:cs="Arial"/>
          <w:color w:val="auto"/>
        </w:rPr>
        <w:t xml:space="preserve"> </w:t>
      </w:r>
      <w:r w:rsidR="0034195A" w:rsidRPr="0072005F">
        <w:rPr>
          <w:rFonts w:ascii="Arial" w:hAnsi="Arial" w:cs="Arial"/>
          <w:color w:val="auto"/>
        </w:rPr>
        <w:t>One viable solution is the use of</w:t>
      </w:r>
      <w:r w:rsidR="00194374" w:rsidRPr="0072005F">
        <w:rPr>
          <w:rFonts w:ascii="Arial" w:hAnsi="Arial" w:cs="Arial"/>
          <w:color w:val="auto"/>
        </w:rPr>
        <w:t xml:space="preserve"> interfacial polyelect</w:t>
      </w:r>
      <w:r w:rsidR="006123F9" w:rsidRPr="0072005F">
        <w:rPr>
          <w:rFonts w:ascii="Arial" w:hAnsi="Arial" w:cs="Arial"/>
          <w:color w:val="auto"/>
        </w:rPr>
        <w:t xml:space="preserve">rolyte </w:t>
      </w:r>
      <w:proofErr w:type="spellStart"/>
      <w:r w:rsidR="006123F9" w:rsidRPr="0072005F">
        <w:rPr>
          <w:rFonts w:ascii="Arial" w:hAnsi="Arial" w:cs="Arial"/>
          <w:color w:val="auto"/>
        </w:rPr>
        <w:t>complexation</w:t>
      </w:r>
      <w:proofErr w:type="spellEnd"/>
      <w:r w:rsidR="006123F9" w:rsidRPr="0072005F">
        <w:rPr>
          <w:rFonts w:ascii="Arial" w:hAnsi="Arial" w:cs="Arial"/>
          <w:color w:val="auto"/>
        </w:rPr>
        <w:t xml:space="preserve"> (IPC) fibers to deliver and protect biological agents. When two oppositely charged polyelectrolyte </w:t>
      </w:r>
      <w:r w:rsidR="00BB5A9B" w:rsidRPr="0072005F">
        <w:rPr>
          <w:rFonts w:ascii="Arial" w:hAnsi="Arial" w:cs="Arial"/>
          <w:color w:val="auto"/>
        </w:rPr>
        <w:t xml:space="preserve">aqueous </w:t>
      </w:r>
      <w:r w:rsidR="006123F9" w:rsidRPr="0072005F">
        <w:rPr>
          <w:rFonts w:ascii="Arial" w:hAnsi="Arial" w:cs="Arial"/>
          <w:color w:val="auto"/>
        </w:rPr>
        <w:t xml:space="preserve">solutions are </w:t>
      </w:r>
      <w:r w:rsidR="007D7B1D" w:rsidRPr="0072005F">
        <w:rPr>
          <w:rFonts w:ascii="Arial" w:hAnsi="Arial" w:cs="Arial"/>
          <w:color w:val="auto"/>
        </w:rPr>
        <w:t>brought</w:t>
      </w:r>
      <w:r w:rsidR="0034195A" w:rsidRPr="0072005F">
        <w:rPr>
          <w:rFonts w:ascii="Arial" w:hAnsi="Arial" w:cs="Arial"/>
          <w:color w:val="auto"/>
        </w:rPr>
        <w:t xml:space="preserve"> </w:t>
      </w:r>
      <w:r w:rsidR="006123F9" w:rsidRPr="0072005F">
        <w:rPr>
          <w:rFonts w:ascii="Arial" w:hAnsi="Arial" w:cs="Arial"/>
          <w:color w:val="auto"/>
        </w:rPr>
        <w:t xml:space="preserve">together, IPC fibers can be drawn out from the interface. </w:t>
      </w:r>
      <w:r w:rsidR="00F244C2" w:rsidRPr="0072005F">
        <w:rPr>
          <w:rFonts w:ascii="Arial" w:hAnsi="Arial" w:cs="Arial"/>
          <w:color w:val="auto"/>
        </w:rPr>
        <w:t xml:space="preserve">Virtually any type of </w:t>
      </w:r>
      <w:proofErr w:type="spellStart"/>
      <w:r w:rsidR="00BB5A9B" w:rsidRPr="0072005F">
        <w:rPr>
          <w:rFonts w:ascii="Arial" w:hAnsi="Arial" w:cs="Arial"/>
          <w:color w:val="auto"/>
        </w:rPr>
        <w:t>hydrophlic</w:t>
      </w:r>
      <w:proofErr w:type="spellEnd"/>
      <w:r w:rsidR="00BB5A9B" w:rsidRPr="0072005F">
        <w:rPr>
          <w:rFonts w:ascii="Arial" w:hAnsi="Arial" w:cs="Arial"/>
          <w:color w:val="auto"/>
        </w:rPr>
        <w:t xml:space="preserve"> </w:t>
      </w:r>
      <w:r w:rsidR="00B61466" w:rsidRPr="0072005F">
        <w:rPr>
          <w:rFonts w:ascii="Arial" w:hAnsi="Arial" w:cs="Arial"/>
          <w:color w:val="auto"/>
        </w:rPr>
        <w:t>biomolecule</w:t>
      </w:r>
      <w:r w:rsidR="00F244C2" w:rsidRPr="0072005F">
        <w:rPr>
          <w:rFonts w:ascii="Arial" w:hAnsi="Arial" w:cs="Arial"/>
          <w:color w:val="auto"/>
        </w:rPr>
        <w:t xml:space="preserve"> </w:t>
      </w:r>
      <w:r w:rsidR="00B61466" w:rsidRPr="0072005F">
        <w:rPr>
          <w:rFonts w:ascii="Arial" w:hAnsi="Arial" w:cs="Arial"/>
          <w:color w:val="auto"/>
        </w:rPr>
        <w:t xml:space="preserve">in aqueous solution </w:t>
      </w:r>
      <w:r w:rsidR="00F244C2" w:rsidRPr="0072005F">
        <w:rPr>
          <w:rFonts w:ascii="Arial" w:hAnsi="Arial" w:cs="Arial"/>
          <w:color w:val="auto"/>
        </w:rPr>
        <w:t xml:space="preserve">can be </w:t>
      </w:r>
      <w:r w:rsidR="007D7B1D" w:rsidRPr="0072005F">
        <w:rPr>
          <w:rFonts w:ascii="Arial" w:hAnsi="Arial" w:cs="Arial"/>
          <w:color w:val="auto"/>
        </w:rPr>
        <w:t xml:space="preserve">added </w:t>
      </w:r>
      <w:r w:rsidR="00F244C2" w:rsidRPr="0072005F">
        <w:rPr>
          <w:rFonts w:ascii="Arial" w:hAnsi="Arial" w:cs="Arial"/>
          <w:color w:val="auto"/>
        </w:rPr>
        <w:t xml:space="preserve">into either the negatively- or positively-charged polyelectrolyte solution, thus facilitating </w:t>
      </w:r>
      <w:r w:rsidR="00983568" w:rsidRPr="0072005F">
        <w:rPr>
          <w:rFonts w:ascii="Arial" w:hAnsi="Arial" w:cs="Arial"/>
          <w:color w:val="auto"/>
        </w:rPr>
        <w:t xml:space="preserve">the </w:t>
      </w:r>
      <w:r w:rsidR="00F244C2" w:rsidRPr="0072005F">
        <w:rPr>
          <w:rFonts w:ascii="Arial" w:hAnsi="Arial" w:cs="Arial"/>
          <w:color w:val="auto"/>
        </w:rPr>
        <w:t>incorporation</w:t>
      </w:r>
      <w:r w:rsidR="00983568" w:rsidRPr="0072005F">
        <w:rPr>
          <w:rFonts w:ascii="Arial" w:hAnsi="Arial" w:cs="Arial"/>
          <w:color w:val="auto"/>
        </w:rPr>
        <w:t xml:space="preserve"> of useful biomolecules</w:t>
      </w:r>
      <w:r w:rsidR="00F244C2" w:rsidRPr="0072005F">
        <w:rPr>
          <w:rFonts w:ascii="Arial" w:hAnsi="Arial" w:cs="Arial"/>
          <w:color w:val="auto"/>
        </w:rPr>
        <w:t xml:space="preserve"> into the IPC fiber during the </w:t>
      </w:r>
      <w:proofErr w:type="spellStart"/>
      <w:r w:rsidR="00F244C2" w:rsidRPr="0072005F">
        <w:rPr>
          <w:rFonts w:ascii="Arial" w:hAnsi="Arial" w:cs="Arial"/>
          <w:color w:val="auto"/>
        </w:rPr>
        <w:t>complexation</w:t>
      </w:r>
      <w:proofErr w:type="spellEnd"/>
      <w:r w:rsidR="00F244C2" w:rsidRPr="0072005F">
        <w:rPr>
          <w:rFonts w:ascii="Arial" w:hAnsi="Arial" w:cs="Arial"/>
          <w:color w:val="auto"/>
        </w:rPr>
        <w:t xml:space="preserve"> process. Furthermore, t</w:t>
      </w:r>
      <w:r w:rsidR="006123F9" w:rsidRPr="0072005F">
        <w:rPr>
          <w:rFonts w:ascii="Arial" w:hAnsi="Arial" w:cs="Arial"/>
          <w:color w:val="auto"/>
        </w:rPr>
        <w:t xml:space="preserve">his process </w:t>
      </w:r>
      <w:r w:rsidR="00F244C2" w:rsidRPr="0072005F">
        <w:rPr>
          <w:rFonts w:ascii="Arial" w:hAnsi="Arial" w:cs="Arial"/>
          <w:color w:val="auto"/>
        </w:rPr>
        <w:t xml:space="preserve">only requires aqueous and ambient conditions, thereby decreasing the risk of loss of bioactivity. </w:t>
      </w:r>
      <w:r w:rsidR="00975076" w:rsidRPr="0072005F">
        <w:rPr>
          <w:rFonts w:ascii="Arial" w:hAnsi="Arial" w:cs="Arial"/>
          <w:color w:val="auto"/>
        </w:rPr>
        <w:t>Using this method, active growth factors</w:t>
      </w:r>
      <w:r w:rsidR="001D7BC5" w:rsidRPr="001D7BC5">
        <w:rPr>
          <w:rFonts w:ascii="Arial" w:hAnsi="Arial" w:cs="Arial"/>
          <w:color w:val="auto"/>
          <w:vertAlign w:val="superscript"/>
        </w:rPr>
        <w:t>2</w:t>
      </w:r>
      <w:proofErr w:type="gramStart"/>
      <w:r w:rsidR="001D7BC5" w:rsidRPr="001D7BC5">
        <w:rPr>
          <w:rFonts w:ascii="Arial" w:hAnsi="Arial" w:cs="Arial"/>
          <w:color w:val="auto"/>
          <w:vertAlign w:val="superscript"/>
        </w:rPr>
        <w:t>,7</w:t>
      </w:r>
      <w:proofErr w:type="gramEnd"/>
      <w:r w:rsidR="00975076" w:rsidRPr="0072005F">
        <w:rPr>
          <w:rFonts w:ascii="Arial" w:hAnsi="Arial" w:cs="Arial"/>
          <w:color w:val="auto"/>
        </w:rPr>
        <w:t xml:space="preserve"> </w:t>
      </w:r>
      <w:r w:rsidR="00013CC8" w:rsidRPr="0072005F">
        <w:rPr>
          <w:rFonts w:ascii="Arial" w:hAnsi="Arial" w:cs="Arial"/>
          <w:color w:val="auto"/>
        </w:rPr>
        <w:t>even cells</w:t>
      </w:r>
      <w:r w:rsidR="001D7BC5" w:rsidRPr="001D7BC5">
        <w:rPr>
          <w:rFonts w:ascii="Arial" w:hAnsi="Arial" w:cs="Arial"/>
          <w:color w:val="auto"/>
          <w:vertAlign w:val="superscript"/>
        </w:rPr>
        <w:t>8,9</w:t>
      </w:r>
      <w:r w:rsidR="00013CC8" w:rsidRPr="0072005F">
        <w:rPr>
          <w:rFonts w:ascii="Arial" w:hAnsi="Arial" w:cs="Arial"/>
          <w:color w:val="auto"/>
        </w:rPr>
        <w:t xml:space="preserve"> </w:t>
      </w:r>
      <w:r w:rsidR="00975076" w:rsidRPr="0072005F">
        <w:rPr>
          <w:rFonts w:ascii="Arial" w:hAnsi="Arial" w:cs="Arial"/>
          <w:color w:val="auto"/>
        </w:rPr>
        <w:t xml:space="preserve">have been successfully delivered. In addition, the </w:t>
      </w:r>
      <w:r w:rsidR="007D7B1D" w:rsidRPr="0072005F">
        <w:rPr>
          <w:rFonts w:ascii="Arial" w:hAnsi="Arial" w:cs="Arial"/>
          <w:color w:val="auto"/>
        </w:rPr>
        <w:t>simple method</w:t>
      </w:r>
      <w:r w:rsidR="00975076" w:rsidRPr="0072005F">
        <w:rPr>
          <w:rFonts w:ascii="Arial" w:hAnsi="Arial" w:cs="Arial"/>
          <w:color w:val="auto"/>
        </w:rPr>
        <w:t xml:space="preserve"> of forming</w:t>
      </w:r>
      <w:r w:rsidR="007D7B1D" w:rsidRPr="0072005F">
        <w:rPr>
          <w:rFonts w:ascii="Arial" w:hAnsi="Arial" w:cs="Arial"/>
          <w:color w:val="auto"/>
        </w:rPr>
        <w:t xml:space="preserve"> </w:t>
      </w:r>
      <w:r w:rsidR="00975076" w:rsidRPr="0072005F">
        <w:rPr>
          <w:rFonts w:ascii="Arial" w:hAnsi="Arial" w:cs="Arial"/>
          <w:color w:val="auto"/>
        </w:rPr>
        <w:t>IPC fibers</w:t>
      </w:r>
      <w:r w:rsidR="007C14AD" w:rsidRPr="0072005F">
        <w:rPr>
          <w:rFonts w:ascii="Arial" w:hAnsi="Arial" w:cs="Arial"/>
          <w:color w:val="auto"/>
        </w:rPr>
        <w:t xml:space="preserve"> </w:t>
      </w:r>
      <w:r w:rsidR="00975076" w:rsidRPr="0072005F">
        <w:rPr>
          <w:rFonts w:ascii="Arial" w:hAnsi="Arial" w:cs="Arial"/>
          <w:color w:val="auto"/>
        </w:rPr>
        <w:t>allows mold</w:t>
      </w:r>
      <w:r w:rsidR="007D7B1D" w:rsidRPr="0072005F">
        <w:rPr>
          <w:rFonts w:ascii="Arial" w:hAnsi="Arial" w:cs="Arial"/>
          <w:color w:val="auto"/>
        </w:rPr>
        <w:t xml:space="preserve">ing </w:t>
      </w:r>
      <w:r w:rsidR="00975076" w:rsidRPr="0072005F">
        <w:rPr>
          <w:rFonts w:ascii="Arial" w:hAnsi="Arial" w:cs="Arial"/>
          <w:color w:val="auto"/>
        </w:rPr>
        <w:t xml:space="preserve">into any shape or orientation. </w:t>
      </w:r>
      <w:r w:rsidR="007C14AD" w:rsidRPr="0072005F">
        <w:rPr>
          <w:rFonts w:ascii="Arial" w:hAnsi="Arial" w:cs="Arial"/>
          <w:color w:val="auto"/>
        </w:rPr>
        <w:t xml:space="preserve">The </w:t>
      </w:r>
      <w:r w:rsidR="00975076" w:rsidRPr="0072005F">
        <w:rPr>
          <w:rFonts w:ascii="Arial" w:hAnsi="Arial" w:cs="Arial"/>
          <w:color w:val="auto"/>
        </w:rPr>
        <w:t>stability</w:t>
      </w:r>
      <w:r w:rsidR="007C14AD" w:rsidRPr="0072005F">
        <w:rPr>
          <w:rFonts w:ascii="Arial" w:hAnsi="Arial" w:cs="Arial"/>
          <w:color w:val="auto"/>
        </w:rPr>
        <w:t xml:space="preserve"> of such fibers</w:t>
      </w:r>
      <w:r w:rsidR="00975076" w:rsidRPr="0072005F">
        <w:rPr>
          <w:rFonts w:ascii="Arial" w:hAnsi="Arial" w:cs="Arial"/>
          <w:color w:val="auto"/>
        </w:rPr>
        <w:t xml:space="preserve"> has been advantageous in its inco</w:t>
      </w:r>
      <w:r w:rsidR="00013CC8" w:rsidRPr="0072005F">
        <w:rPr>
          <w:rFonts w:ascii="Arial" w:hAnsi="Arial" w:cs="Arial"/>
          <w:color w:val="auto"/>
        </w:rPr>
        <w:t>rporation into both hydrophobic</w:t>
      </w:r>
      <w:r w:rsidR="001D7BC5" w:rsidRPr="001D7BC5">
        <w:rPr>
          <w:rFonts w:ascii="Arial" w:hAnsi="Arial" w:cs="Arial"/>
          <w:color w:val="auto"/>
          <w:vertAlign w:val="superscript"/>
        </w:rPr>
        <w:t>2</w:t>
      </w:r>
      <w:r w:rsidR="00013CC8" w:rsidRPr="0072005F">
        <w:rPr>
          <w:rFonts w:ascii="Arial" w:hAnsi="Arial" w:cs="Arial"/>
          <w:color w:val="auto"/>
        </w:rPr>
        <w:t xml:space="preserve"> </w:t>
      </w:r>
      <w:r w:rsidR="00EC3026" w:rsidRPr="0072005F">
        <w:rPr>
          <w:rFonts w:ascii="Arial" w:hAnsi="Arial" w:cs="Arial"/>
          <w:color w:val="auto"/>
        </w:rPr>
        <w:t xml:space="preserve">and hydrophilic </w:t>
      </w:r>
      <w:r w:rsidR="004A253F" w:rsidRPr="0072005F">
        <w:rPr>
          <w:rFonts w:ascii="Arial" w:hAnsi="Arial" w:cs="Arial"/>
          <w:color w:val="auto"/>
        </w:rPr>
        <w:t>polymers</w:t>
      </w:r>
      <w:r w:rsidR="001D7BC5" w:rsidRPr="001D7BC5">
        <w:rPr>
          <w:rFonts w:ascii="Arial" w:hAnsi="Arial" w:cs="Arial"/>
          <w:color w:val="auto"/>
          <w:vertAlign w:val="superscript"/>
        </w:rPr>
        <w:t>7</w:t>
      </w:r>
      <w:r w:rsidR="004A253F" w:rsidRPr="0072005F">
        <w:rPr>
          <w:rFonts w:ascii="Arial" w:hAnsi="Arial" w:cs="Arial"/>
          <w:color w:val="auto"/>
        </w:rPr>
        <w:t xml:space="preserve"> to create composite </w:t>
      </w:r>
      <w:r w:rsidR="00EC3026" w:rsidRPr="0072005F">
        <w:rPr>
          <w:rFonts w:ascii="Arial" w:hAnsi="Arial" w:cs="Arial"/>
          <w:color w:val="auto"/>
        </w:rPr>
        <w:t>scaffolds</w:t>
      </w:r>
      <w:r w:rsidR="00975076" w:rsidRPr="0072005F">
        <w:rPr>
          <w:rFonts w:ascii="Arial" w:hAnsi="Arial" w:cs="Arial"/>
          <w:color w:val="auto"/>
        </w:rPr>
        <w:t xml:space="preserve">. These composite scaffolds </w:t>
      </w:r>
      <w:r w:rsidR="004A253F" w:rsidRPr="0072005F">
        <w:rPr>
          <w:rFonts w:ascii="Arial" w:hAnsi="Arial" w:cs="Arial"/>
          <w:color w:val="auto"/>
        </w:rPr>
        <w:t xml:space="preserve">with IPC fibers </w:t>
      </w:r>
      <w:r w:rsidR="00975076" w:rsidRPr="0072005F">
        <w:rPr>
          <w:rFonts w:ascii="Arial" w:hAnsi="Arial" w:cs="Arial"/>
          <w:color w:val="auto"/>
        </w:rPr>
        <w:t xml:space="preserve">are beneficial for creating a physiologically relevant biochemical environment while providing physical anchorage for cells. </w:t>
      </w:r>
      <w:r w:rsidR="00BB5A9B" w:rsidRPr="0072005F">
        <w:rPr>
          <w:rFonts w:ascii="Arial" w:hAnsi="Arial" w:cs="Arial"/>
          <w:color w:val="auto"/>
        </w:rPr>
        <w:t xml:space="preserve"> </w:t>
      </w:r>
    </w:p>
    <w:p w14:paraId="24300F83" w14:textId="77777777" w:rsidR="00975076" w:rsidRPr="0072005F" w:rsidRDefault="00975076" w:rsidP="000A57DC">
      <w:pPr>
        <w:rPr>
          <w:rFonts w:ascii="Arial" w:hAnsi="Arial" w:cs="Arial"/>
          <w:color w:val="auto"/>
        </w:rPr>
      </w:pPr>
    </w:p>
    <w:p w14:paraId="62CFC8E3" w14:textId="77777777" w:rsidR="00DD7663" w:rsidRPr="0072005F" w:rsidRDefault="00194374" w:rsidP="000A57DC">
      <w:pPr>
        <w:rPr>
          <w:rFonts w:ascii="Arial" w:hAnsi="Arial" w:cs="Arial"/>
          <w:color w:val="auto"/>
        </w:rPr>
      </w:pPr>
      <w:r w:rsidRPr="0072005F">
        <w:rPr>
          <w:rFonts w:ascii="Arial" w:hAnsi="Arial" w:cs="Arial"/>
          <w:color w:val="auto"/>
        </w:rPr>
        <w:t xml:space="preserve">In this study, we </w:t>
      </w:r>
      <w:r w:rsidR="007C14AD" w:rsidRPr="0072005F">
        <w:rPr>
          <w:rFonts w:ascii="Arial" w:hAnsi="Arial" w:cs="Arial"/>
          <w:color w:val="auto"/>
        </w:rPr>
        <w:t>show</w:t>
      </w:r>
      <w:r w:rsidR="00DD3CB7" w:rsidRPr="0072005F">
        <w:rPr>
          <w:rFonts w:ascii="Arial" w:hAnsi="Arial" w:cs="Arial"/>
          <w:color w:val="auto"/>
        </w:rPr>
        <w:t xml:space="preserve"> a method </w:t>
      </w:r>
      <w:r w:rsidR="00340A89" w:rsidRPr="0072005F">
        <w:rPr>
          <w:rFonts w:ascii="Arial" w:hAnsi="Arial" w:cs="Arial"/>
          <w:color w:val="auto"/>
        </w:rPr>
        <w:t xml:space="preserve">to </w:t>
      </w:r>
      <w:r w:rsidR="00975076" w:rsidRPr="0072005F">
        <w:rPr>
          <w:rFonts w:ascii="Arial" w:hAnsi="Arial" w:cs="Arial"/>
          <w:color w:val="auto"/>
        </w:rPr>
        <w:t>incorporat</w:t>
      </w:r>
      <w:r w:rsidR="00340A89" w:rsidRPr="0072005F">
        <w:rPr>
          <w:rFonts w:ascii="Arial" w:hAnsi="Arial" w:cs="Arial"/>
          <w:color w:val="auto"/>
        </w:rPr>
        <w:t>e</w:t>
      </w:r>
      <w:r w:rsidR="00BE6CD4" w:rsidRPr="0072005F">
        <w:rPr>
          <w:rFonts w:ascii="Arial" w:hAnsi="Arial" w:cs="Arial"/>
          <w:color w:val="auto"/>
        </w:rPr>
        <w:t xml:space="preserve"> IPC fibers </w:t>
      </w:r>
      <w:r w:rsidR="00975076" w:rsidRPr="0072005F">
        <w:rPr>
          <w:rFonts w:ascii="Arial" w:hAnsi="Arial" w:cs="Arial"/>
          <w:color w:val="auto"/>
        </w:rPr>
        <w:t xml:space="preserve">into </w:t>
      </w:r>
      <w:r w:rsidR="00340A89" w:rsidRPr="0072005F">
        <w:rPr>
          <w:rFonts w:ascii="Arial" w:hAnsi="Arial" w:cs="Arial"/>
          <w:color w:val="auto"/>
        </w:rPr>
        <w:t>a hydrophilic</w:t>
      </w:r>
      <w:r w:rsidR="007D7B1D" w:rsidRPr="0072005F">
        <w:rPr>
          <w:rFonts w:ascii="Arial" w:hAnsi="Arial" w:cs="Arial"/>
          <w:color w:val="auto"/>
        </w:rPr>
        <w:t xml:space="preserve"> </w:t>
      </w:r>
      <w:r w:rsidR="00975076" w:rsidRPr="0072005F">
        <w:rPr>
          <w:rFonts w:ascii="Arial" w:hAnsi="Arial" w:cs="Arial"/>
          <w:color w:val="auto"/>
        </w:rPr>
        <w:t xml:space="preserve">and </w:t>
      </w:r>
      <w:r w:rsidR="007D7B1D" w:rsidRPr="0072005F">
        <w:rPr>
          <w:rFonts w:ascii="Arial" w:hAnsi="Arial" w:cs="Arial"/>
          <w:color w:val="auto"/>
        </w:rPr>
        <w:t xml:space="preserve">a </w:t>
      </w:r>
      <w:r w:rsidR="00975076" w:rsidRPr="0072005F">
        <w:rPr>
          <w:rFonts w:ascii="Arial" w:hAnsi="Arial" w:cs="Arial"/>
          <w:color w:val="auto"/>
        </w:rPr>
        <w:t>hydrophobic</w:t>
      </w:r>
      <w:r w:rsidR="00947AE6" w:rsidRPr="0072005F">
        <w:rPr>
          <w:rFonts w:ascii="Arial" w:hAnsi="Arial" w:cs="Arial"/>
          <w:color w:val="auto"/>
        </w:rPr>
        <w:t xml:space="preserve"> </w:t>
      </w:r>
      <w:r w:rsidR="007D7B1D" w:rsidRPr="0072005F">
        <w:rPr>
          <w:rFonts w:ascii="Arial" w:hAnsi="Arial" w:cs="Arial"/>
          <w:color w:val="auto"/>
        </w:rPr>
        <w:t>scaffold</w:t>
      </w:r>
      <w:r w:rsidR="00947AE6" w:rsidRPr="0072005F">
        <w:rPr>
          <w:rFonts w:ascii="Arial" w:hAnsi="Arial" w:cs="Arial"/>
          <w:color w:val="auto"/>
        </w:rPr>
        <w:t xml:space="preserve"> with topograph</w:t>
      </w:r>
      <w:r w:rsidR="007D7B1D" w:rsidRPr="0072005F">
        <w:rPr>
          <w:rFonts w:ascii="Arial" w:hAnsi="Arial" w:cs="Arial"/>
          <w:color w:val="auto"/>
        </w:rPr>
        <w:t xml:space="preserve">y for </w:t>
      </w:r>
      <w:r w:rsidR="00340A89" w:rsidRPr="0072005F">
        <w:rPr>
          <w:rFonts w:ascii="Arial" w:hAnsi="Arial" w:cs="Arial"/>
          <w:color w:val="auto"/>
        </w:rPr>
        <w:t xml:space="preserve">controlled </w:t>
      </w:r>
      <w:r w:rsidR="00BE6CD4" w:rsidRPr="0072005F">
        <w:rPr>
          <w:rFonts w:ascii="Arial" w:hAnsi="Arial" w:cs="Arial"/>
          <w:color w:val="auto"/>
        </w:rPr>
        <w:t xml:space="preserve">release of active </w:t>
      </w:r>
      <w:r w:rsidR="007D7B1D" w:rsidRPr="0072005F">
        <w:rPr>
          <w:rFonts w:ascii="Arial" w:hAnsi="Arial" w:cs="Arial"/>
          <w:color w:val="auto"/>
        </w:rPr>
        <w:t>biomolecules</w:t>
      </w:r>
      <w:r w:rsidR="00BE6CD4" w:rsidRPr="0072005F">
        <w:rPr>
          <w:rFonts w:ascii="Arial" w:hAnsi="Arial" w:cs="Arial"/>
          <w:color w:val="auto"/>
        </w:rPr>
        <w:t xml:space="preserve">. </w:t>
      </w:r>
      <w:r w:rsidR="00155062">
        <w:rPr>
          <w:rFonts w:ascii="Arial" w:hAnsi="Arial" w:cs="Arial"/>
          <w:color w:val="auto"/>
        </w:rPr>
        <w:t>As a proof-of-concept, we</w:t>
      </w:r>
      <w:r w:rsidR="0022113D">
        <w:rPr>
          <w:rFonts w:ascii="Arial" w:hAnsi="Arial" w:cs="Arial"/>
          <w:color w:val="auto"/>
        </w:rPr>
        <w:t xml:space="preserve"> incorporate IPC fibers </w:t>
      </w:r>
      <w:r w:rsidR="007F652C">
        <w:rPr>
          <w:rFonts w:ascii="Arial" w:hAnsi="Arial" w:cs="Arial"/>
          <w:color w:val="auto"/>
        </w:rPr>
        <w:t xml:space="preserve">made </w:t>
      </w:r>
      <w:r w:rsidR="0022113D">
        <w:rPr>
          <w:rFonts w:ascii="Arial" w:hAnsi="Arial" w:cs="Arial"/>
          <w:color w:val="auto"/>
        </w:rPr>
        <w:t xml:space="preserve">from chitosan and alginate into the biocompatible, non-immunogenic and non-antigenic </w:t>
      </w:r>
      <w:proofErr w:type="spellStart"/>
      <w:r w:rsidR="0022113D">
        <w:rPr>
          <w:rFonts w:ascii="Arial" w:hAnsi="Arial" w:cs="Arial"/>
          <w:color w:val="auto"/>
        </w:rPr>
        <w:t>pullulan</w:t>
      </w:r>
      <w:proofErr w:type="spellEnd"/>
      <w:r w:rsidR="0022113D">
        <w:rPr>
          <w:rFonts w:ascii="Arial" w:hAnsi="Arial" w:cs="Arial"/>
          <w:color w:val="auto"/>
        </w:rPr>
        <w:t xml:space="preserve">-dextran hydrophilic hydrogel or the biocompatible </w:t>
      </w:r>
      <w:proofErr w:type="spellStart"/>
      <w:r w:rsidR="0022113D">
        <w:rPr>
          <w:rFonts w:ascii="Arial" w:hAnsi="Arial" w:cs="Arial"/>
          <w:color w:val="auto"/>
        </w:rPr>
        <w:t>polycaprolactone</w:t>
      </w:r>
      <w:proofErr w:type="spellEnd"/>
      <w:r w:rsidR="0022113D">
        <w:rPr>
          <w:rFonts w:ascii="Arial" w:hAnsi="Arial" w:cs="Arial"/>
          <w:color w:val="auto"/>
        </w:rPr>
        <w:t xml:space="preserve"> hydrophobic scaffold. </w:t>
      </w:r>
    </w:p>
    <w:p w14:paraId="585AA46D" w14:textId="77777777" w:rsidR="00194374" w:rsidRDefault="00DD7663" w:rsidP="000A57DC">
      <w:pPr>
        <w:rPr>
          <w:rFonts w:ascii="Arial" w:hAnsi="Arial" w:cs="Arial"/>
          <w:color w:val="auto"/>
        </w:rPr>
      </w:pPr>
      <w:r w:rsidRPr="0072005F">
        <w:rPr>
          <w:rFonts w:ascii="Arial" w:hAnsi="Arial" w:cs="Arial"/>
          <w:color w:val="auto"/>
        </w:rPr>
        <w:t xml:space="preserve"> </w:t>
      </w:r>
    </w:p>
    <w:p w14:paraId="45D78B9F" w14:textId="77777777" w:rsidR="00B677F2" w:rsidRDefault="00B677F2" w:rsidP="000A57DC">
      <w:pPr>
        <w:rPr>
          <w:rFonts w:ascii="Arial" w:hAnsi="Arial" w:cs="Arial"/>
          <w:color w:val="auto"/>
        </w:rPr>
      </w:pPr>
    </w:p>
    <w:p w14:paraId="79141A3D" w14:textId="77777777" w:rsidR="00B677F2" w:rsidRPr="0072005F" w:rsidRDefault="00B677F2" w:rsidP="000A57DC">
      <w:pPr>
        <w:rPr>
          <w:rFonts w:ascii="Arial" w:hAnsi="Arial" w:cs="Arial"/>
          <w:color w:val="auto"/>
        </w:rPr>
      </w:pPr>
      <w:bookmarkStart w:id="0" w:name="_GoBack"/>
      <w:bookmarkEnd w:id="0"/>
    </w:p>
    <w:p w14:paraId="2862BC05" w14:textId="77777777" w:rsidR="006305D7" w:rsidRPr="0072005F" w:rsidRDefault="006305D7" w:rsidP="000A57DC">
      <w:pPr>
        <w:rPr>
          <w:rFonts w:ascii="Arial" w:hAnsi="Arial" w:cs="Arial"/>
          <w:color w:val="auto"/>
        </w:rPr>
      </w:pPr>
      <w:r w:rsidRPr="0072005F">
        <w:rPr>
          <w:rFonts w:ascii="Arial" w:hAnsi="Arial" w:cs="Arial"/>
          <w:b/>
          <w:color w:val="auto"/>
        </w:rPr>
        <w:lastRenderedPageBreak/>
        <w:t>PROTOCOL:</w:t>
      </w:r>
      <w:r w:rsidRPr="0072005F">
        <w:rPr>
          <w:rFonts w:ascii="Arial" w:hAnsi="Arial" w:cs="Arial"/>
          <w:color w:val="auto"/>
        </w:rPr>
        <w:t xml:space="preserve"> </w:t>
      </w:r>
    </w:p>
    <w:p w14:paraId="6ED3DE29" w14:textId="77777777" w:rsidR="00194374" w:rsidRPr="0072005F" w:rsidRDefault="00194374" w:rsidP="00013EEB">
      <w:pPr>
        <w:pStyle w:val="NormalWeb"/>
        <w:spacing w:before="0" w:beforeAutospacing="0" w:after="0" w:afterAutospacing="0"/>
        <w:rPr>
          <w:rFonts w:ascii="Arial" w:hAnsi="Arial" w:cs="Arial"/>
          <w:b/>
          <w:bCs/>
          <w:color w:val="auto"/>
        </w:rPr>
      </w:pPr>
      <w:r w:rsidRPr="0072005F">
        <w:rPr>
          <w:rFonts w:ascii="Arial" w:hAnsi="Arial" w:cs="Arial"/>
          <w:b/>
          <w:bCs/>
          <w:color w:val="auto"/>
        </w:rPr>
        <w:t xml:space="preserve">1. </w:t>
      </w:r>
      <w:r w:rsidRPr="0072005F">
        <w:rPr>
          <w:rFonts w:ascii="Arial" w:hAnsi="Arial" w:cs="Arial"/>
          <w:b/>
          <w:bCs/>
          <w:caps/>
          <w:color w:val="auto"/>
        </w:rPr>
        <w:t>Preparation of polyelectrolyte solutions</w:t>
      </w:r>
      <w:r w:rsidRPr="0072005F">
        <w:rPr>
          <w:rFonts w:ascii="Arial" w:hAnsi="Arial" w:cs="Arial"/>
          <w:b/>
          <w:bCs/>
          <w:color w:val="auto"/>
        </w:rPr>
        <w:t xml:space="preserve"> </w:t>
      </w:r>
    </w:p>
    <w:p w14:paraId="50FEBCA3" w14:textId="77777777" w:rsidR="008206BF" w:rsidRPr="0072005F" w:rsidRDefault="008206BF" w:rsidP="00013EEB">
      <w:pPr>
        <w:pStyle w:val="NormalWeb"/>
        <w:spacing w:before="0" w:beforeAutospacing="0" w:after="0" w:afterAutospacing="0"/>
        <w:rPr>
          <w:rFonts w:ascii="Arial" w:hAnsi="Arial" w:cs="Arial"/>
          <w:bCs/>
          <w:color w:val="auto"/>
        </w:rPr>
      </w:pPr>
      <w:r w:rsidRPr="0072005F">
        <w:rPr>
          <w:rFonts w:ascii="Arial" w:hAnsi="Arial" w:cs="Arial"/>
          <w:bCs/>
          <w:color w:val="auto"/>
        </w:rPr>
        <w:t>1.1</w:t>
      </w:r>
      <w:r w:rsidR="00194374" w:rsidRPr="0072005F">
        <w:rPr>
          <w:rFonts w:ascii="Arial" w:hAnsi="Arial" w:cs="Arial"/>
          <w:bCs/>
          <w:color w:val="auto"/>
        </w:rPr>
        <w:t xml:space="preserve"> Purify chitosan, as detailed in Liao et al. </w:t>
      </w:r>
      <w:proofErr w:type="gramStart"/>
      <w:r w:rsidR="004766C9" w:rsidRPr="0072005F">
        <w:rPr>
          <w:rFonts w:ascii="Arial" w:hAnsi="Arial" w:cs="Arial"/>
          <w:bCs/>
          <w:color w:val="auto"/>
        </w:rPr>
        <w:t>Briefly,</w:t>
      </w:r>
      <w:proofErr w:type="gramEnd"/>
      <w:r w:rsidR="004766C9" w:rsidRPr="0072005F">
        <w:rPr>
          <w:rFonts w:ascii="Arial" w:hAnsi="Arial" w:cs="Arial"/>
          <w:bCs/>
          <w:color w:val="auto"/>
        </w:rPr>
        <w:t xml:space="preserve"> create a 1% (w/v) solution of chitosan in 2% (v/v) acetic acid and vacuum filter using </w:t>
      </w:r>
      <w:r w:rsidR="0044585A">
        <w:rPr>
          <w:rFonts w:ascii="Arial" w:hAnsi="Arial" w:cs="Arial"/>
          <w:bCs/>
          <w:color w:val="auto"/>
        </w:rPr>
        <w:t>grade 93</w:t>
      </w:r>
      <w:r w:rsidR="004766C9" w:rsidRPr="0072005F">
        <w:rPr>
          <w:rFonts w:ascii="Arial" w:hAnsi="Arial" w:cs="Arial"/>
          <w:bCs/>
          <w:color w:val="auto"/>
        </w:rPr>
        <w:t xml:space="preserve"> filter paper. Neutralize the filtrate using 5M </w:t>
      </w:r>
      <w:proofErr w:type="spellStart"/>
      <w:r w:rsidR="004766C9" w:rsidRPr="0072005F">
        <w:rPr>
          <w:rFonts w:ascii="Arial" w:hAnsi="Arial" w:cs="Arial"/>
          <w:bCs/>
          <w:color w:val="auto"/>
        </w:rPr>
        <w:t>NaOH</w:t>
      </w:r>
      <w:proofErr w:type="spellEnd"/>
      <w:r w:rsidR="004766C9" w:rsidRPr="0072005F">
        <w:rPr>
          <w:rFonts w:ascii="Arial" w:hAnsi="Arial" w:cs="Arial"/>
          <w:bCs/>
          <w:color w:val="auto"/>
        </w:rPr>
        <w:t xml:space="preserve"> until the pH stabilized to 7. Centrifuge the precipitated chitosan at 1200 x g for 10 </w:t>
      </w:r>
      <w:proofErr w:type="spellStart"/>
      <w:r w:rsidR="004766C9" w:rsidRPr="0072005F">
        <w:rPr>
          <w:rFonts w:ascii="Arial" w:hAnsi="Arial" w:cs="Arial"/>
          <w:bCs/>
          <w:color w:val="auto"/>
        </w:rPr>
        <w:t>mi</w:t>
      </w:r>
      <w:r w:rsidR="007F1885" w:rsidRPr="0072005F">
        <w:rPr>
          <w:rFonts w:ascii="Arial" w:hAnsi="Arial" w:cs="Arial"/>
          <w:bCs/>
          <w:color w:val="auto"/>
        </w:rPr>
        <w:t>n</w:t>
      </w:r>
      <w:r w:rsidR="004766C9" w:rsidRPr="0072005F">
        <w:rPr>
          <w:rFonts w:ascii="Arial" w:hAnsi="Arial" w:cs="Arial"/>
          <w:bCs/>
          <w:color w:val="auto"/>
        </w:rPr>
        <w:t>s</w:t>
      </w:r>
      <w:proofErr w:type="spellEnd"/>
      <w:r w:rsidR="004766C9" w:rsidRPr="0072005F">
        <w:rPr>
          <w:rFonts w:ascii="Arial" w:hAnsi="Arial" w:cs="Arial"/>
          <w:bCs/>
          <w:color w:val="auto"/>
        </w:rPr>
        <w:t>. Decant the supernatant and add deionized water to wash the chitosan.</w:t>
      </w:r>
      <w:r w:rsidR="005229E5" w:rsidRPr="0072005F">
        <w:rPr>
          <w:rFonts w:ascii="Arial" w:hAnsi="Arial" w:cs="Arial"/>
          <w:bCs/>
          <w:color w:val="auto"/>
        </w:rPr>
        <w:t xml:space="preserve"> Repeat the centrifugation and washing step two more times.</w:t>
      </w:r>
      <w:r w:rsidR="004766C9" w:rsidRPr="0072005F">
        <w:rPr>
          <w:rFonts w:ascii="Arial" w:hAnsi="Arial" w:cs="Arial"/>
          <w:bCs/>
          <w:color w:val="auto"/>
        </w:rPr>
        <w:t xml:space="preserve"> Freeze the precipitated chitosan </w:t>
      </w:r>
      <w:r w:rsidR="00095310">
        <w:rPr>
          <w:rFonts w:ascii="Arial" w:hAnsi="Arial" w:cs="Arial"/>
          <w:bCs/>
          <w:color w:val="auto"/>
        </w:rPr>
        <w:t xml:space="preserve">at -80 °C </w:t>
      </w:r>
      <w:r w:rsidR="004766C9" w:rsidRPr="0072005F">
        <w:rPr>
          <w:rFonts w:ascii="Arial" w:hAnsi="Arial" w:cs="Arial"/>
          <w:bCs/>
          <w:color w:val="auto"/>
        </w:rPr>
        <w:t>and lyophilize overnight to obtain</w:t>
      </w:r>
      <w:r w:rsidR="005229E5" w:rsidRPr="0072005F">
        <w:rPr>
          <w:rFonts w:ascii="Arial" w:hAnsi="Arial" w:cs="Arial"/>
          <w:bCs/>
          <w:color w:val="auto"/>
        </w:rPr>
        <w:t xml:space="preserve"> the </w:t>
      </w:r>
      <w:r w:rsidR="004766C9" w:rsidRPr="0072005F">
        <w:rPr>
          <w:rFonts w:ascii="Arial" w:hAnsi="Arial" w:cs="Arial"/>
          <w:bCs/>
          <w:color w:val="auto"/>
        </w:rPr>
        <w:t xml:space="preserve">purified </w:t>
      </w:r>
      <w:r w:rsidR="00340A89" w:rsidRPr="0072005F">
        <w:rPr>
          <w:rFonts w:ascii="Arial" w:hAnsi="Arial" w:cs="Arial"/>
          <w:bCs/>
          <w:color w:val="auto"/>
        </w:rPr>
        <w:t>form</w:t>
      </w:r>
      <w:r w:rsidR="004766C9" w:rsidRPr="0072005F">
        <w:rPr>
          <w:rFonts w:ascii="Arial" w:hAnsi="Arial" w:cs="Arial"/>
          <w:bCs/>
          <w:color w:val="auto"/>
        </w:rPr>
        <w:t xml:space="preserve">. Store purified chitosan in </w:t>
      </w:r>
      <w:r w:rsidR="00340A89" w:rsidRPr="0072005F">
        <w:rPr>
          <w:rFonts w:ascii="Arial" w:hAnsi="Arial" w:cs="Arial"/>
          <w:bCs/>
          <w:color w:val="auto"/>
        </w:rPr>
        <w:t xml:space="preserve">a </w:t>
      </w:r>
      <w:r w:rsidR="004766C9" w:rsidRPr="0072005F">
        <w:rPr>
          <w:rFonts w:ascii="Arial" w:hAnsi="Arial" w:cs="Arial"/>
          <w:bCs/>
          <w:color w:val="auto"/>
        </w:rPr>
        <w:t>dehumidified cabinet.</w:t>
      </w:r>
    </w:p>
    <w:p w14:paraId="579788DD" w14:textId="77777777" w:rsidR="00194374" w:rsidRPr="0072005F" w:rsidRDefault="008206BF" w:rsidP="000A57DC">
      <w:pPr>
        <w:pStyle w:val="NormalWeb"/>
        <w:rPr>
          <w:rFonts w:ascii="Arial" w:hAnsi="Arial" w:cs="Arial"/>
          <w:bCs/>
          <w:color w:val="auto"/>
        </w:rPr>
      </w:pPr>
      <w:r w:rsidRPr="0072005F">
        <w:rPr>
          <w:rFonts w:ascii="Arial" w:hAnsi="Arial" w:cs="Arial"/>
          <w:bCs/>
          <w:color w:val="auto"/>
        </w:rPr>
        <w:t>1.2</w:t>
      </w:r>
      <w:r w:rsidR="00194374" w:rsidRPr="0072005F">
        <w:rPr>
          <w:rFonts w:ascii="Arial" w:hAnsi="Arial" w:cs="Arial"/>
          <w:bCs/>
          <w:color w:val="auto"/>
        </w:rPr>
        <w:t xml:space="preserve"> </w:t>
      </w:r>
      <w:r w:rsidR="004766C9" w:rsidRPr="0072005F">
        <w:rPr>
          <w:rFonts w:ascii="Arial" w:hAnsi="Arial" w:cs="Arial"/>
          <w:bCs/>
          <w:color w:val="auto"/>
        </w:rPr>
        <w:t xml:space="preserve">Weigh out </w:t>
      </w:r>
      <w:r w:rsidR="00D81C12">
        <w:rPr>
          <w:rFonts w:ascii="Arial" w:hAnsi="Arial" w:cs="Arial"/>
          <w:bCs/>
          <w:color w:val="auto"/>
        </w:rPr>
        <w:t>1</w:t>
      </w:r>
      <w:r w:rsidR="0022113D">
        <w:rPr>
          <w:rFonts w:ascii="Arial" w:hAnsi="Arial" w:cs="Arial"/>
          <w:bCs/>
          <w:color w:val="auto"/>
        </w:rPr>
        <w:t xml:space="preserve"> </w:t>
      </w:r>
      <w:r w:rsidR="00D81C12">
        <w:rPr>
          <w:rFonts w:ascii="Arial" w:hAnsi="Arial" w:cs="Arial"/>
          <w:bCs/>
          <w:color w:val="auto"/>
        </w:rPr>
        <w:t xml:space="preserve">g of </w:t>
      </w:r>
      <w:r w:rsidR="004766C9" w:rsidRPr="0072005F">
        <w:rPr>
          <w:rFonts w:ascii="Arial" w:hAnsi="Arial" w:cs="Arial"/>
          <w:bCs/>
          <w:color w:val="auto"/>
        </w:rPr>
        <w:t xml:space="preserve">purified chitosan </w:t>
      </w:r>
      <w:r w:rsidR="00D81C12">
        <w:rPr>
          <w:rFonts w:ascii="Arial" w:hAnsi="Arial" w:cs="Arial"/>
          <w:bCs/>
          <w:color w:val="auto"/>
        </w:rPr>
        <w:t xml:space="preserve">into a sterile tissue culture dish. Place the chitosan in the tissue culture dish as close as possible to the UV lamp in the biological safety cabinet and expose to UV light for </w:t>
      </w:r>
      <w:r w:rsidR="004766C9" w:rsidRPr="0072005F">
        <w:rPr>
          <w:rFonts w:ascii="Arial" w:hAnsi="Arial" w:cs="Arial"/>
          <w:bCs/>
          <w:color w:val="auto"/>
        </w:rPr>
        <w:t xml:space="preserve">15 </w:t>
      </w:r>
      <w:proofErr w:type="spellStart"/>
      <w:r w:rsidR="004766C9" w:rsidRPr="0072005F">
        <w:rPr>
          <w:rFonts w:ascii="Arial" w:hAnsi="Arial" w:cs="Arial"/>
          <w:bCs/>
          <w:color w:val="auto"/>
        </w:rPr>
        <w:t>mins</w:t>
      </w:r>
      <w:proofErr w:type="spellEnd"/>
      <w:r w:rsidR="004766C9" w:rsidRPr="0072005F">
        <w:rPr>
          <w:rFonts w:ascii="Arial" w:hAnsi="Arial" w:cs="Arial"/>
          <w:bCs/>
          <w:color w:val="auto"/>
        </w:rPr>
        <w:t xml:space="preserve">. </w:t>
      </w:r>
      <w:r w:rsidR="00D81C12">
        <w:rPr>
          <w:rFonts w:ascii="Arial" w:hAnsi="Arial" w:cs="Arial"/>
          <w:bCs/>
          <w:color w:val="auto"/>
        </w:rPr>
        <w:t xml:space="preserve">Using sterile forceps, place the sterilized chitosan into a glass container. </w:t>
      </w:r>
      <w:r w:rsidR="004766C9" w:rsidRPr="0072005F">
        <w:rPr>
          <w:rFonts w:ascii="Arial" w:hAnsi="Arial" w:cs="Arial"/>
          <w:bCs/>
          <w:color w:val="auto"/>
        </w:rPr>
        <w:t xml:space="preserve">Dissolve chitosan </w:t>
      </w:r>
      <w:r w:rsidR="00D81C12">
        <w:rPr>
          <w:rFonts w:ascii="Arial" w:hAnsi="Arial" w:cs="Arial"/>
          <w:bCs/>
          <w:color w:val="auto"/>
        </w:rPr>
        <w:t>using</w:t>
      </w:r>
      <w:r w:rsidR="004766C9" w:rsidRPr="0072005F">
        <w:rPr>
          <w:rFonts w:ascii="Arial" w:hAnsi="Arial" w:cs="Arial"/>
          <w:bCs/>
          <w:color w:val="auto"/>
        </w:rPr>
        <w:t xml:space="preserve"> filtered 0.15M acetic acid t</w:t>
      </w:r>
      <w:r w:rsidR="00194374" w:rsidRPr="0072005F">
        <w:rPr>
          <w:rFonts w:ascii="Arial" w:hAnsi="Arial" w:cs="Arial"/>
          <w:bCs/>
          <w:color w:val="auto"/>
        </w:rPr>
        <w:t>o</w:t>
      </w:r>
      <w:r w:rsidR="004766C9" w:rsidRPr="0072005F">
        <w:rPr>
          <w:rFonts w:ascii="Arial" w:hAnsi="Arial" w:cs="Arial"/>
          <w:bCs/>
          <w:color w:val="auto"/>
        </w:rPr>
        <w:t xml:space="preserve"> a</w:t>
      </w:r>
      <w:r w:rsidR="00194374" w:rsidRPr="0072005F">
        <w:rPr>
          <w:rFonts w:ascii="Arial" w:hAnsi="Arial" w:cs="Arial"/>
          <w:bCs/>
          <w:color w:val="auto"/>
        </w:rPr>
        <w:t xml:space="preserve"> final concentration </w:t>
      </w:r>
      <w:r w:rsidR="005229E5" w:rsidRPr="0072005F">
        <w:rPr>
          <w:rFonts w:ascii="Arial" w:hAnsi="Arial" w:cs="Arial"/>
          <w:bCs/>
          <w:color w:val="auto"/>
        </w:rPr>
        <w:t xml:space="preserve">between </w:t>
      </w:r>
      <w:r w:rsidR="004766C9" w:rsidRPr="0072005F">
        <w:rPr>
          <w:rFonts w:ascii="Arial" w:hAnsi="Arial" w:cs="Arial"/>
          <w:bCs/>
          <w:color w:val="auto"/>
        </w:rPr>
        <w:t xml:space="preserve">0.5% </w:t>
      </w:r>
      <w:r w:rsidR="005229E5" w:rsidRPr="0072005F">
        <w:rPr>
          <w:rFonts w:ascii="Arial" w:hAnsi="Arial" w:cs="Arial"/>
          <w:bCs/>
          <w:color w:val="auto"/>
        </w:rPr>
        <w:t xml:space="preserve">and </w:t>
      </w:r>
      <w:r w:rsidR="004766C9" w:rsidRPr="0072005F">
        <w:rPr>
          <w:rFonts w:ascii="Arial" w:hAnsi="Arial" w:cs="Arial"/>
          <w:bCs/>
          <w:color w:val="auto"/>
        </w:rPr>
        <w:t>1% (w/v).</w:t>
      </w:r>
    </w:p>
    <w:p w14:paraId="6B6A6358" w14:textId="77777777" w:rsidR="00194374" w:rsidRPr="0072005F" w:rsidRDefault="008206BF" w:rsidP="000A57DC">
      <w:pPr>
        <w:pStyle w:val="NormalWeb"/>
        <w:rPr>
          <w:rFonts w:ascii="Arial" w:hAnsi="Arial" w:cs="Arial"/>
          <w:bCs/>
          <w:color w:val="auto"/>
        </w:rPr>
      </w:pPr>
      <w:r w:rsidRPr="0072005F">
        <w:rPr>
          <w:rFonts w:ascii="Arial" w:hAnsi="Arial" w:cs="Arial"/>
          <w:bCs/>
          <w:color w:val="auto"/>
        </w:rPr>
        <w:t>1.3</w:t>
      </w:r>
      <w:r w:rsidR="00194374" w:rsidRPr="0072005F">
        <w:rPr>
          <w:rFonts w:ascii="Arial" w:hAnsi="Arial" w:cs="Arial"/>
          <w:bCs/>
          <w:color w:val="auto"/>
        </w:rPr>
        <w:t xml:space="preserve"> </w:t>
      </w:r>
      <w:r w:rsidR="004766C9" w:rsidRPr="0072005F">
        <w:rPr>
          <w:rFonts w:ascii="Arial" w:hAnsi="Arial" w:cs="Arial"/>
          <w:bCs/>
          <w:color w:val="auto"/>
        </w:rPr>
        <w:t xml:space="preserve">Weigh out </w:t>
      </w:r>
      <w:r w:rsidR="00D81C12">
        <w:rPr>
          <w:rFonts w:ascii="Arial" w:hAnsi="Arial" w:cs="Arial"/>
          <w:bCs/>
          <w:color w:val="auto"/>
        </w:rPr>
        <w:t>0.1</w:t>
      </w:r>
      <w:r w:rsidR="0022113D">
        <w:rPr>
          <w:rFonts w:ascii="Arial" w:hAnsi="Arial" w:cs="Arial"/>
          <w:bCs/>
          <w:color w:val="auto"/>
        </w:rPr>
        <w:t xml:space="preserve"> </w:t>
      </w:r>
      <w:r w:rsidR="00D81C12">
        <w:rPr>
          <w:rFonts w:ascii="Arial" w:hAnsi="Arial" w:cs="Arial"/>
          <w:bCs/>
          <w:color w:val="auto"/>
        </w:rPr>
        <w:t xml:space="preserve">g of </w:t>
      </w:r>
      <w:proofErr w:type="spellStart"/>
      <w:r w:rsidR="004766C9" w:rsidRPr="0072005F">
        <w:rPr>
          <w:rFonts w:ascii="Arial" w:hAnsi="Arial" w:cs="Arial"/>
          <w:bCs/>
          <w:color w:val="auto"/>
        </w:rPr>
        <w:t>alginic</w:t>
      </w:r>
      <w:proofErr w:type="spellEnd"/>
      <w:r w:rsidR="004766C9" w:rsidRPr="0072005F">
        <w:rPr>
          <w:rFonts w:ascii="Arial" w:hAnsi="Arial" w:cs="Arial"/>
          <w:bCs/>
          <w:color w:val="auto"/>
        </w:rPr>
        <w:t xml:space="preserve"> acid sodium salt and dissolve in</w:t>
      </w:r>
      <w:r w:rsidR="00194374" w:rsidRPr="0072005F">
        <w:rPr>
          <w:rFonts w:ascii="Arial" w:hAnsi="Arial" w:cs="Arial"/>
          <w:bCs/>
          <w:color w:val="auto"/>
        </w:rPr>
        <w:t xml:space="preserve"> </w:t>
      </w:r>
      <w:r w:rsidR="00D81C12">
        <w:rPr>
          <w:rFonts w:ascii="Arial" w:hAnsi="Arial" w:cs="Arial"/>
          <w:bCs/>
          <w:color w:val="auto"/>
        </w:rPr>
        <w:t xml:space="preserve">10 ml </w:t>
      </w:r>
      <w:r w:rsidR="00194374" w:rsidRPr="0072005F">
        <w:rPr>
          <w:rFonts w:ascii="Arial" w:hAnsi="Arial" w:cs="Arial"/>
          <w:bCs/>
          <w:color w:val="auto"/>
        </w:rPr>
        <w:t xml:space="preserve">distilled deionized (DDI) water to obtain a 1% </w:t>
      </w:r>
      <w:r w:rsidR="004766C9" w:rsidRPr="0072005F">
        <w:rPr>
          <w:rFonts w:ascii="Arial" w:hAnsi="Arial" w:cs="Arial"/>
          <w:bCs/>
          <w:color w:val="auto"/>
        </w:rPr>
        <w:t>(</w:t>
      </w:r>
      <w:r w:rsidR="00194374" w:rsidRPr="0072005F">
        <w:rPr>
          <w:rFonts w:ascii="Arial" w:hAnsi="Arial" w:cs="Arial"/>
          <w:bCs/>
          <w:color w:val="auto"/>
        </w:rPr>
        <w:t>w/v</w:t>
      </w:r>
      <w:r w:rsidR="004766C9" w:rsidRPr="0072005F">
        <w:rPr>
          <w:rFonts w:ascii="Arial" w:hAnsi="Arial" w:cs="Arial"/>
          <w:bCs/>
          <w:color w:val="auto"/>
        </w:rPr>
        <w:t>)</w:t>
      </w:r>
      <w:r w:rsidR="00194374" w:rsidRPr="0072005F">
        <w:rPr>
          <w:rFonts w:ascii="Arial" w:hAnsi="Arial" w:cs="Arial"/>
          <w:bCs/>
          <w:color w:val="auto"/>
        </w:rPr>
        <w:t xml:space="preserve"> solution. </w:t>
      </w:r>
      <w:r w:rsidR="004766C9" w:rsidRPr="0072005F">
        <w:rPr>
          <w:rFonts w:ascii="Arial" w:hAnsi="Arial" w:cs="Arial"/>
          <w:bCs/>
          <w:color w:val="auto"/>
        </w:rPr>
        <w:t xml:space="preserve">Mix the </w:t>
      </w:r>
      <w:proofErr w:type="spellStart"/>
      <w:r w:rsidR="004766C9" w:rsidRPr="0072005F">
        <w:rPr>
          <w:rFonts w:ascii="Arial" w:hAnsi="Arial" w:cs="Arial"/>
          <w:bCs/>
          <w:color w:val="auto"/>
        </w:rPr>
        <w:t>alginic</w:t>
      </w:r>
      <w:proofErr w:type="spellEnd"/>
      <w:r w:rsidR="004766C9" w:rsidRPr="0072005F">
        <w:rPr>
          <w:rFonts w:ascii="Arial" w:hAnsi="Arial" w:cs="Arial"/>
          <w:bCs/>
          <w:color w:val="auto"/>
        </w:rPr>
        <w:t xml:space="preserve"> acid sodium salt for at least 2 hours on the vortex </w:t>
      </w:r>
      <w:r w:rsidR="005229E5" w:rsidRPr="0072005F">
        <w:rPr>
          <w:rFonts w:ascii="Arial" w:hAnsi="Arial" w:cs="Arial"/>
          <w:bCs/>
          <w:color w:val="auto"/>
        </w:rPr>
        <w:t xml:space="preserve">mixer </w:t>
      </w:r>
      <w:r w:rsidR="004766C9" w:rsidRPr="0072005F">
        <w:rPr>
          <w:rFonts w:ascii="Arial" w:hAnsi="Arial" w:cs="Arial"/>
          <w:bCs/>
          <w:color w:val="auto"/>
        </w:rPr>
        <w:t xml:space="preserve">to ensure complete dissolution. </w:t>
      </w:r>
      <w:r w:rsidRPr="0072005F">
        <w:rPr>
          <w:rFonts w:ascii="Arial" w:hAnsi="Arial" w:cs="Arial"/>
          <w:bCs/>
          <w:color w:val="auto"/>
        </w:rPr>
        <w:t>Filter the alginate solution through 0.2 µm</w:t>
      </w:r>
      <w:r w:rsidR="005229E5" w:rsidRPr="0072005F">
        <w:rPr>
          <w:rFonts w:ascii="Arial" w:hAnsi="Arial" w:cs="Arial"/>
          <w:bCs/>
          <w:color w:val="auto"/>
        </w:rPr>
        <w:t xml:space="preserve"> syringe</w:t>
      </w:r>
      <w:r w:rsidRPr="0072005F">
        <w:rPr>
          <w:rFonts w:ascii="Arial" w:hAnsi="Arial" w:cs="Arial"/>
          <w:bCs/>
          <w:color w:val="auto"/>
        </w:rPr>
        <w:t xml:space="preserve"> filter. Store the alginate solution at 4</w:t>
      </w:r>
      <w:r w:rsidR="007F1885" w:rsidRPr="0072005F">
        <w:rPr>
          <w:rFonts w:ascii="Arial" w:hAnsi="Arial" w:cs="Arial"/>
          <w:bCs/>
          <w:color w:val="auto"/>
        </w:rPr>
        <w:t xml:space="preserve"> </w:t>
      </w:r>
      <w:r w:rsidRPr="0072005F">
        <w:rPr>
          <w:rFonts w:ascii="Arial" w:hAnsi="Arial" w:cs="Arial"/>
          <w:bCs/>
          <w:color w:val="auto"/>
        </w:rPr>
        <w:t xml:space="preserve">°C. </w:t>
      </w:r>
    </w:p>
    <w:p w14:paraId="6B7217BC" w14:textId="77777777" w:rsidR="008206BF" w:rsidRPr="0072005F" w:rsidRDefault="0093702A" w:rsidP="000A57DC">
      <w:pPr>
        <w:pStyle w:val="NormalWeb"/>
        <w:rPr>
          <w:rFonts w:ascii="Arial" w:hAnsi="Arial" w:cs="Arial"/>
          <w:bCs/>
          <w:color w:val="auto"/>
        </w:rPr>
      </w:pPr>
      <w:r w:rsidRPr="0072005F">
        <w:rPr>
          <w:rFonts w:ascii="Arial" w:hAnsi="Arial" w:cs="Arial"/>
          <w:bCs/>
          <w:color w:val="auto"/>
        </w:rPr>
        <w:t xml:space="preserve">1.4 </w:t>
      </w:r>
      <w:r w:rsidR="007404CC" w:rsidRPr="0072005F">
        <w:rPr>
          <w:rFonts w:ascii="Arial" w:hAnsi="Arial" w:cs="Arial"/>
          <w:bCs/>
          <w:color w:val="auto"/>
        </w:rPr>
        <w:t xml:space="preserve">Reconstitute human recombinant </w:t>
      </w:r>
      <w:r w:rsidRPr="0072005F">
        <w:rPr>
          <w:rFonts w:ascii="Arial" w:hAnsi="Arial" w:cs="Arial"/>
          <w:bCs/>
          <w:color w:val="auto"/>
        </w:rPr>
        <w:t xml:space="preserve">growth factors </w:t>
      </w:r>
      <w:r w:rsidR="008107DD" w:rsidRPr="0072005F">
        <w:rPr>
          <w:rFonts w:ascii="Arial" w:hAnsi="Arial" w:cs="Arial"/>
          <w:bCs/>
          <w:color w:val="auto"/>
        </w:rPr>
        <w:t>such as v</w:t>
      </w:r>
      <w:r w:rsidR="008206BF" w:rsidRPr="0072005F">
        <w:rPr>
          <w:rFonts w:ascii="Arial" w:hAnsi="Arial" w:cs="Arial"/>
          <w:bCs/>
          <w:color w:val="auto"/>
        </w:rPr>
        <w:t>ascular endotheli</w:t>
      </w:r>
      <w:r w:rsidRPr="0072005F">
        <w:rPr>
          <w:rFonts w:ascii="Arial" w:hAnsi="Arial" w:cs="Arial"/>
          <w:bCs/>
          <w:color w:val="auto"/>
        </w:rPr>
        <w:t xml:space="preserve">al growth factor (VEGF) </w:t>
      </w:r>
      <w:r w:rsidR="008107DD" w:rsidRPr="0072005F">
        <w:rPr>
          <w:rFonts w:ascii="Arial" w:hAnsi="Arial" w:cs="Arial"/>
          <w:bCs/>
          <w:color w:val="auto"/>
        </w:rPr>
        <w:t xml:space="preserve">or </w:t>
      </w:r>
      <w:r w:rsidR="007404CC" w:rsidRPr="0072005F">
        <w:rPr>
          <w:rFonts w:ascii="Arial" w:hAnsi="Arial" w:cs="Arial"/>
          <w:bCs/>
          <w:color w:val="auto"/>
        </w:rPr>
        <w:t xml:space="preserve">beta - </w:t>
      </w:r>
      <w:r w:rsidRPr="0072005F">
        <w:rPr>
          <w:rFonts w:ascii="Arial" w:hAnsi="Arial" w:cs="Arial"/>
          <w:bCs/>
          <w:color w:val="auto"/>
        </w:rPr>
        <w:t>nerve</w:t>
      </w:r>
      <w:r w:rsidR="008206BF" w:rsidRPr="0072005F">
        <w:rPr>
          <w:rFonts w:ascii="Arial" w:hAnsi="Arial" w:cs="Arial"/>
          <w:bCs/>
          <w:color w:val="auto"/>
        </w:rPr>
        <w:t xml:space="preserve"> growth factor (NGF)</w:t>
      </w:r>
      <w:r w:rsidR="00F57E2B" w:rsidRPr="0072005F">
        <w:rPr>
          <w:rFonts w:ascii="Arial" w:hAnsi="Arial" w:cs="Arial"/>
          <w:bCs/>
          <w:color w:val="auto"/>
        </w:rPr>
        <w:t xml:space="preserve">, </w:t>
      </w:r>
      <w:r w:rsidR="008206BF" w:rsidRPr="0072005F">
        <w:rPr>
          <w:rFonts w:ascii="Arial" w:hAnsi="Arial" w:cs="Arial"/>
          <w:bCs/>
          <w:color w:val="auto"/>
        </w:rPr>
        <w:t xml:space="preserve">as recommended by manufacturer. </w:t>
      </w:r>
    </w:p>
    <w:p w14:paraId="13056F60" w14:textId="77777777" w:rsidR="00194374" w:rsidRPr="00061E16" w:rsidRDefault="00194374" w:rsidP="00013EEB">
      <w:pPr>
        <w:pStyle w:val="NormalWeb"/>
        <w:spacing w:before="0" w:beforeAutospacing="0" w:after="0" w:afterAutospacing="0"/>
        <w:rPr>
          <w:rFonts w:ascii="Arial" w:hAnsi="Arial" w:cs="Arial"/>
          <w:b/>
          <w:bCs/>
          <w:caps/>
          <w:color w:val="auto"/>
          <w:highlight w:val="yellow"/>
        </w:rPr>
      </w:pPr>
      <w:r w:rsidRPr="00061E16">
        <w:rPr>
          <w:rFonts w:ascii="Arial" w:hAnsi="Arial" w:cs="Arial"/>
          <w:b/>
          <w:bCs/>
          <w:caps/>
          <w:color w:val="auto"/>
          <w:highlight w:val="yellow"/>
        </w:rPr>
        <w:t xml:space="preserve">2. Drawing </w:t>
      </w:r>
      <w:r w:rsidR="009B4E68" w:rsidRPr="00061E16">
        <w:rPr>
          <w:rFonts w:ascii="Arial" w:hAnsi="Arial" w:cs="Arial"/>
          <w:b/>
          <w:bCs/>
          <w:caps/>
          <w:color w:val="auto"/>
          <w:highlight w:val="yellow"/>
        </w:rPr>
        <w:t xml:space="preserve">of </w:t>
      </w:r>
      <w:r w:rsidR="0093702A" w:rsidRPr="00061E16">
        <w:rPr>
          <w:rFonts w:ascii="Arial" w:hAnsi="Arial" w:cs="Arial"/>
          <w:b/>
          <w:bCs/>
          <w:caps/>
          <w:color w:val="auto"/>
          <w:highlight w:val="yellow"/>
        </w:rPr>
        <w:t>IPC</w:t>
      </w:r>
      <w:r w:rsidR="00EC3026" w:rsidRPr="00061E16">
        <w:rPr>
          <w:rFonts w:ascii="Arial" w:hAnsi="Arial" w:cs="Arial"/>
          <w:b/>
          <w:bCs/>
          <w:caps/>
          <w:color w:val="auto"/>
          <w:highlight w:val="yellow"/>
        </w:rPr>
        <w:t xml:space="preserve"> </w:t>
      </w:r>
      <w:r w:rsidRPr="00061E16">
        <w:rPr>
          <w:rFonts w:ascii="Arial" w:hAnsi="Arial" w:cs="Arial"/>
          <w:b/>
          <w:bCs/>
          <w:caps/>
          <w:color w:val="auto"/>
          <w:highlight w:val="yellow"/>
        </w:rPr>
        <w:t>fibers</w:t>
      </w:r>
    </w:p>
    <w:p w14:paraId="528E74E4" w14:textId="77777777" w:rsidR="008B30F1" w:rsidRPr="00061E16" w:rsidRDefault="008B30F1" w:rsidP="00013EEB">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2.1 Mix proteins, growth factors or other biomolecules into </w:t>
      </w:r>
      <w:r w:rsidR="00B61D22">
        <w:rPr>
          <w:rFonts w:ascii="Arial" w:hAnsi="Arial" w:cs="Arial"/>
          <w:bCs/>
          <w:color w:val="auto"/>
          <w:highlight w:val="yellow"/>
        </w:rPr>
        <w:t>10-20 µl</w:t>
      </w:r>
      <w:r w:rsidRPr="00061E16">
        <w:rPr>
          <w:rFonts w:ascii="Arial" w:hAnsi="Arial" w:cs="Arial"/>
          <w:bCs/>
          <w:color w:val="auto"/>
          <w:highlight w:val="yellow"/>
        </w:rPr>
        <w:t xml:space="preserve"> aliquot of the polyelectrolyte solution that has a similar net charge. Biological molecules with net negative charge (</w:t>
      </w:r>
      <w:proofErr w:type="spellStart"/>
      <w:r w:rsidRPr="00061E16">
        <w:rPr>
          <w:rFonts w:ascii="Arial" w:hAnsi="Arial" w:cs="Arial"/>
          <w:bCs/>
          <w:color w:val="auto"/>
          <w:highlight w:val="yellow"/>
        </w:rPr>
        <w:t>eg</w:t>
      </w:r>
      <w:proofErr w:type="spellEnd"/>
      <w:r w:rsidRPr="00061E16">
        <w:rPr>
          <w:rFonts w:ascii="Arial" w:hAnsi="Arial" w:cs="Arial"/>
          <w:bCs/>
          <w:color w:val="auto"/>
          <w:highlight w:val="yellow"/>
        </w:rPr>
        <w:t xml:space="preserve"> bovine serum albumin [BSA]) should be mixed with alginate solution. Biological molecules with net positive charge (</w:t>
      </w:r>
      <w:proofErr w:type="spellStart"/>
      <w:r w:rsidRPr="00061E16">
        <w:rPr>
          <w:rFonts w:ascii="Arial" w:hAnsi="Arial" w:cs="Arial"/>
          <w:bCs/>
          <w:color w:val="auto"/>
          <w:highlight w:val="yellow"/>
        </w:rPr>
        <w:t>eg</w:t>
      </w:r>
      <w:proofErr w:type="spellEnd"/>
      <w:r w:rsidRPr="00061E16">
        <w:rPr>
          <w:rFonts w:ascii="Arial" w:hAnsi="Arial" w:cs="Arial"/>
          <w:bCs/>
          <w:color w:val="auto"/>
          <w:highlight w:val="yellow"/>
        </w:rPr>
        <w:t xml:space="preserve"> VEGF) should be mixed with chitosan solution.</w:t>
      </w:r>
    </w:p>
    <w:p w14:paraId="3E271F74" w14:textId="77777777" w:rsidR="008206BF" w:rsidRPr="00061E16" w:rsidRDefault="00194374" w:rsidP="000A57DC">
      <w:pPr>
        <w:pStyle w:val="NormalWeb"/>
        <w:rPr>
          <w:rFonts w:ascii="Arial" w:hAnsi="Arial" w:cs="Arial"/>
          <w:bCs/>
          <w:color w:val="auto"/>
          <w:highlight w:val="yellow"/>
        </w:rPr>
      </w:pPr>
      <w:r w:rsidRPr="00061E16">
        <w:rPr>
          <w:rFonts w:ascii="Arial" w:hAnsi="Arial" w:cs="Arial"/>
          <w:bCs/>
          <w:color w:val="auto"/>
          <w:highlight w:val="yellow"/>
        </w:rPr>
        <w:t>2.</w:t>
      </w:r>
      <w:r w:rsidR="008B30F1" w:rsidRPr="00061E16">
        <w:rPr>
          <w:rFonts w:ascii="Arial" w:hAnsi="Arial" w:cs="Arial"/>
          <w:bCs/>
          <w:color w:val="auto"/>
          <w:highlight w:val="yellow"/>
        </w:rPr>
        <w:t>2</w:t>
      </w:r>
      <w:r w:rsidRPr="00061E16">
        <w:rPr>
          <w:rFonts w:ascii="Arial" w:hAnsi="Arial" w:cs="Arial"/>
          <w:bCs/>
          <w:color w:val="auto"/>
          <w:highlight w:val="yellow"/>
        </w:rPr>
        <w:t xml:space="preserve"> Place small aliquots (10-20 µl) of chitosan and alginate on a stable</w:t>
      </w:r>
      <w:r w:rsidR="007404CC" w:rsidRPr="00061E16">
        <w:rPr>
          <w:rFonts w:ascii="Arial" w:hAnsi="Arial" w:cs="Arial"/>
          <w:bCs/>
          <w:color w:val="auto"/>
          <w:highlight w:val="yellow"/>
        </w:rPr>
        <w:t xml:space="preserve"> </w:t>
      </w:r>
      <w:r w:rsidRPr="00061E16">
        <w:rPr>
          <w:rFonts w:ascii="Arial" w:hAnsi="Arial" w:cs="Arial"/>
          <w:bCs/>
          <w:color w:val="auto"/>
          <w:highlight w:val="yellow"/>
        </w:rPr>
        <w:t xml:space="preserve">flat </w:t>
      </w:r>
      <w:r w:rsidR="008206BF" w:rsidRPr="00061E16">
        <w:rPr>
          <w:rFonts w:ascii="Arial" w:hAnsi="Arial" w:cs="Arial"/>
          <w:bCs/>
          <w:color w:val="auto"/>
          <w:highlight w:val="yellow"/>
        </w:rPr>
        <w:t xml:space="preserve">surface </w:t>
      </w:r>
      <w:r w:rsidR="004109DB" w:rsidRPr="00061E16">
        <w:rPr>
          <w:rFonts w:ascii="Arial" w:hAnsi="Arial" w:cs="Arial"/>
          <w:bCs/>
          <w:color w:val="auto"/>
          <w:highlight w:val="yellow"/>
        </w:rPr>
        <w:t xml:space="preserve">that is </w:t>
      </w:r>
      <w:r w:rsidR="008206BF" w:rsidRPr="00061E16">
        <w:rPr>
          <w:rFonts w:ascii="Arial" w:hAnsi="Arial" w:cs="Arial"/>
          <w:bCs/>
          <w:color w:val="auto"/>
          <w:highlight w:val="yellow"/>
        </w:rPr>
        <w:t xml:space="preserve">covered with </w:t>
      </w:r>
      <w:proofErr w:type="spellStart"/>
      <w:r w:rsidR="008206BF" w:rsidRPr="00061E16">
        <w:rPr>
          <w:rFonts w:ascii="Arial" w:hAnsi="Arial" w:cs="Arial"/>
          <w:bCs/>
          <w:color w:val="auto"/>
          <w:highlight w:val="yellow"/>
        </w:rPr>
        <w:t>parafilm</w:t>
      </w:r>
      <w:proofErr w:type="spellEnd"/>
      <w:r w:rsidR="008206BF" w:rsidRPr="00061E16">
        <w:rPr>
          <w:rFonts w:ascii="Arial" w:hAnsi="Arial" w:cs="Arial"/>
          <w:bCs/>
          <w:color w:val="auto"/>
          <w:highlight w:val="yellow"/>
        </w:rPr>
        <w:t xml:space="preserve">. </w:t>
      </w:r>
      <w:r w:rsidRPr="00061E16">
        <w:rPr>
          <w:rFonts w:ascii="Arial" w:hAnsi="Arial" w:cs="Arial"/>
          <w:bCs/>
          <w:color w:val="auto"/>
          <w:highlight w:val="yellow"/>
        </w:rPr>
        <w:t xml:space="preserve">The droplets of chitosan and </w:t>
      </w:r>
      <w:r w:rsidR="006D4696" w:rsidRPr="00061E16">
        <w:rPr>
          <w:rFonts w:ascii="Arial" w:hAnsi="Arial" w:cs="Arial"/>
          <w:bCs/>
          <w:color w:val="auto"/>
          <w:highlight w:val="yellow"/>
        </w:rPr>
        <w:t>alginate</w:t>
      </w:r>
      <w:r w:rsidRPr="00061E16">
        <w:rPr>
          <w:rFonts w:ascii="Arial" w:hAnsi="Arial" w:cs="Arial"/>
          <w:bCs/>
          <w:color w:val="auto"/>
          <w:highlight w:val="yellow"/>
        </w:rPr>
        <w:t xml:space="preserve"> should</w:t>
      </w:r>
      <w:r w:rsidR="00596865" w:rsidRPr="00061E16">
        <w:rPr>
          <w:rFonts w:ascii="Arial" w:hAnsi="Arial" w:cs="Arial"/>
          <w:bCs/>
          <w:color w:val="auto"/>
          <w:highlight w:val="yellow"/>
        </w:rPr>
        <w:t xml:space="preserve"> be placed in close proximity but not in contact with each other.</w:t>
      </w:r>
      <w:r w:rsidR="00EC3026" w:rsidRPr="00061E16">
        <w:rPr>
          <w:rFonts w:ascii="Arial" w:hAnsi="Arial" w:cs="Arial"/>
          <w:bCs/>
          <w:color w:val="auto"/>
          <w:highlight w:val="yellow"/>
        </w:rPr>
        <w:t xml:space="preserve"> </w:t>
      </w:r>
    </w:p>
    <w:p w14:paraId="7DEE69B2" w14:textId="77777777" w:rsidR="00194374" w:rsidRPr="00061E16" w:rsidRDefault="00194374" w:rsidP="000A57DC">
      <w:pPr>
        <w:pStyle w:val="NormalWeb"/>
        <w:rPr>
          <w:rFonts w:ascii="Arial" w:hAnsi="Arial" w:cs="Arial"/>
          <w:bCs/>
          <w:color w:val="auto"/>
          <w:highlight w:val="yellow"/>
        </w:rPr>
      </w:pPr>
      <w:r w:rsidRPr="00061E16">
        <w:rPr>
          <w:rFonts w:ascii="Arial" w:hAnsi="Arial" w:cs="Arial"/>
          <w:bCs/>
          <w:color w:val="auto"/>
          <w:highlight w:val="yellow"/>
        </w:rPr>
        <w:t>2.</w:t>
      </w:r>
      <w:r w:rsidR="008B30F1" w:rsidRPr="00061E16">
        <w:rPr>
          <w:rFonts w:ascii="Arial" w:hAnsi="Arial" w:cs="Arial"/>
          <w:bCs/>
          <w:color w:val="auto"/>
          <w:highlight w:val="yellow"/>
        </w:rPr>
        <w:t>3</w:t>
      </w:r>
      <w:r w:rsidR="0093702A" w:rsidRPr="00061E16">
        <w:rPr>
          <w:rFonts w:ascii="Arial" w:hAnsi="Arial" w:cs="Arial"/>
          <w:bCs/>
          <w:color w:val="auto"/>
          <w:highlight w:val="yellow"/>
        </w:rPr>
        <w:t xml:space="preserve"> </w:t>
      </w:r>
      <w:r w:rsidR="00B61D22">
        <w:rPr>
          <w:rFonts w:ascii="Arial" w:hAnsi="Arial" w:cs="Arial"/>
          <w:bCs/>
          <w:color w:val="auto"/>
          <w:highlight w:val="yellow"/>
        </w:rPr>
        <w:t xml:space="preserve">Lightly dip each tip on </w:t>
      </w:r>
      <w:r w:rsidR="0093702A" w:rsidRPr="00061E16">
        <w:rPr>
          <w:rFonts w:ascii="Arial" w:hAnsi="Arial" w:cs="Arial"/>
          <w:bCs/>
          <w:color w:val="auto"/>
          <w:highlight w:val="yellow"/>
        </w:rPr>
        <w:t xml:space="preserve">a pair of </w:t>
      </w:r>
      <w:r w:rsidRPr="00061E16">
        <w:rPr>
          <w:rFonts w:ascii="Arial" w:hAnsi="Arial" w:cs="Arial"/>
          <w:bCs/>
          <w:color w:val="auto"/>
          <w:highlight w:val="yellow"/>
        </w:rPr>
        <w:t>forceps</w:t>
      </w:r>
      <w:r w:rsidR="00B61D22">
        <w:rPr>
          <w:rFonts w:ascii="Arial" w:hAnsi="Arial" w:cs="Arial"/>
          <w:bCs/>
          <w:color w:val="auto"/>
          <w:highlight w:val="yellow"/>
        </w:rPr>
        <w:t xml:space="preserve"> in</w:t>
      </w:r>
      <w:r w:rsidRPr="00061E16">
        <w:rPr>
          <w:rFonts w:ascii="Arial" w:hAnsi="Arial" w:cs="Arial"/>
          <w:bCs/>
          <w:color w:val="auto"/>
          <w:highlight w:val="yellow"/>
        </w:rPr>
        <w:t>to</w:t>
      </w:r>
      <w:r w:rsidR="00B61D22">
        <w:rPr>
          <w:rFonts w:ascii="Arial" w:hAnsi="Arial" w:cs="Arial"/>
          <w:bCs/>
          <w:color w:val="auto"/>
          <w:highlight w:val="yellow"/>
        </w:rPr>
        <w:t xml:space="preserve"> the</w:t>
      </w:r>
      <w:r w:rsidRPr="00061E16">
        <w:rPr>
          <w:rFonts w:ascii="Arial" w:hAnsi="Arial" w:cs="Arial"/>
          <w:bCs/>
          <w:color w:val="auto"/>
          <w:highlight w:val="yellow"/>
        </w:rPr>
        <w:t xml:space="preserve"> chitosan and alginate droplets</w:t>
      </w:r>
      <w:r w:rsidR="00B61D22">
        <w:rPr>
          <w:rFonts w:ascii="Arial" w:hAnsi="Arial" w:cs="Arial"/>
          <w:bCs/>
          <w:color w:val="auto"/>
          <w:highlight w:val="yellow"/>
        </w:rPr>
        <w:t>. Bring the droplets of polyelectrolytes</w:t>
      </w:r>
      <w:r w:rsidRPr="00061E16">
        <w:rPr>
          <w:rFonts w:ascii="Arial" w:hAnsi="Arial" w:cs="Arial"/>
          <w:bCs/>
          <w:color w:val="auto"/>
          <w:highlight w:val="yellow"/>
        </w:rPr>
        <w:t xml:space="preserve"> together</w:t>
      </w:r>
      <w:r w:rsidR="00B61D22">
        <w:rPr>
          <w:rFonts w:ascii="Arial" w:hAnsi="Arial" w:cs="Arial"/>
          <w:bCs/>
          <w:color w:val="auto"/>
          <w:highlight w:val="yellow"/>
        </w:rPr>
        <w:t xml:space="preserve"> by pinching the forceps</w:t>
      </w:r>
      <w:r w:rsidRPr="00061E16">
        <w:rPr>
          <w:rFonts w:ascii="Arial" w:hAnsi="Arial" w:cs="Arial"/>
          <w:bCs/>
          <w:color w:val="auto"/>
          <w:highlight w:val="yellow"/>
        </w:rPr>
        <w:t xml:space="preserve">. When the droplets come into contact with each other, </w:t>
      </w:r>
      <w:r w:rsidR="0093702A" w:rsidRPr="00061E16">
        <w:rPr>
          <w:rFonts w:ascii="Arial" w:hAnsi="Arial" w:cs="Arial"/>
          <w:bCs/>
          <w:color w:val="auto"/>
          <w:highlight w:val="yellow"/>
        </w:rPr>
        <w:t xml:space="preserve">slowly </w:t>
      </w:r>
      <w:r w:rsidRPr="00061E16">
        <w:rPr>
          <w:rFonts w:ascii="Arial" w:hAnsi="Arial" w:cs="Arial"/>
          <w:bCs/>
          <w:color w:val="auto"/>
          <w:highlight w:val="yellow"/>
        </w:rPr>
        <w:t xml:space="preserve">pull the forceps </w:t>
      </w:r>
      <w:r w:rsidR="000017A1" w:rsidRPr="00061E16">
        <w:rPr>
          <w:rFonts w:ascii="Arial" w:hAnsi="Arial" w:cs="Arial"/>
          <w:bCs/>
          <w:color w:val="auto"/>
          <w:highlight w:val="yellow"/>
        </w:rPr>
        <w:t xml:space="preserve">vertically upward </w:t>
      </w:r>
      <w:r w:rsidRPr="00061E16">
        <w:rPr>
          <w:rFonts w:ascii="Arial" w:hAnsi="Arial" w:cs="Arial"/>
          <w:bCs/>
          <w:color w:val="auto"/>
          <w:highlight w:val="yellow"/>
        </w:rPr>
        <w:t>to draw the IPC fiber</w:t>
      </w:r>
      <w:r w:rsidR="0093702A" w:rsidRPr="00061E16">
        <w:rPr>
          <w:rFonts w:ascii="Arial" w:hAnsi="Arial" w:cs="Arial"/>
          <w:bCs/>
          <w:color w:val="auto"/>
          <w:highlight w:val="yellow"/>
        </w:rPr>
        <w:t xml:space="preserve"> from the interface of the two droplets (Figure 1A)</w:t>
      </w:r>
      <w:r w:rsidRPr="00061E16">
        <w:rPr>
          <w:rFonts w:ascii="Arial" w:hAnsi="Arial" w:cs="Arial"/>
          <w:bCs/>
          <w:color w:val="auto"/>
          <w:highlight w:val="yellow"/>
        </w:rPr>
        <w:t xml:space="preserve">. </w:t>
      </w:r>
    </w:p>
    <w:p w14:paraId="3E59D996" w14:textId="77777777" w:rsidR="00194374" w:rsidRPr="00061E16" w:rsidRDefault="00194374" w:rsidP="000A57DC">
      <w:pPr>
        <w:pStyle w:val="NormalWeb"/>
        <w:rPr>
          <w:rFonts w:ascii="Arial" w:hAnsi="Arial" w:cs="Arial"/>
          <w:bCs/>
          <w:color w:val="auto"/>
          <w:highlight w:val="yellow"/>
        </w:rPr>
      </w:pPr>
      <w:r w:rsidRPr="00061E16">
        <w:rPr>
          <w:rFonts w:ascii="Arial" w:hAnsi="Arial" w:cs="Arial"/>
          <w:bCs/>
          <w:color w:val="auto"/>
          <w:highlight w:val="yellow"/>
        </w:rPr>
        <w:t>2.</w:t>
      </w:r>
      <w:r w:rsidR="008B30F1" w:rsidRPr="00061E16">
        <w:rPr>
          <w:rFonts w:ascii="Arial" w:hAnsi="Arial" w:cs="Arial"/>
          <w:bCs/>
          <w:color w:val="auto"/>
          <w:highlight w:val="yellow"/>
        </w:rPr>
        <w:t>4</w:t>
      </w:r>
      <w:r w:rsidRPr="00061E16">
        <w:rPr>
          <w:rFonts w:ascii="Arial" w:hAnsi="Arial" w:cs="Arial"/>
          <w:bCs/>
          <w:color w:val="auto"/>
          <w:highlight w:val="yellow"/>
        </w:rPr>
        <w:t xml:space="preserve"> </w:t>
      </w:r>
      <w:r w:rsidR="0093702A" w:rsidRPr="00061E16">
        <w:rPr>
          <w:rFonts w:ascii="Arial" w:hAnsi="Arial" w:cs="Arial"/>
          <w:bCs/>
          <w:color w:val="auto"/>
          <w:highlight w:val="yellow"/>
        </w:rPr>
        <w:t xml:space="preserve">Carefully place </w:t>
      </w:r>
      <w:r w:rsidRPr="00061E16">
        <w:rPr>
          <w:rFonts w:ascii="Arial" w:hAnsi="Arial" w:cs="Arial"/>
          <w:bCs/>
          <w:color w:val="auto"/>
          <w:highlight w:val="yellow"/>
        </w:rPr>
        <w:t>the end of the</w:t>
      </w:r>
      <w:r w:rsidR="0093702A" w:rsidRPr="00061E16">
        <w:rPr>
          <w:rFonts w:ascii="Arial" w:hAnsi="Arial" w:cs="Arial"/>
          <w:bCs/>
          <w:color w:val="auto"/>
          <w:highlight w:val="yellow"/>
        </w:rPr>
        <w:t xml:space="preserve"> drawn</w:t>
      </w:r>
      <w:r w:rsidRPr="00061E16">
        <w:rPr>
          <w:rFonts w:ascii="Arial" w:hAnsi="Arial" w:cs="Arial"/>
          <w:bCs/>
          <w:color w:val="auto"/>
          <w:highlight w:val="yellow"/>
        </w:rPr>
        <w:t xml:space="preserve"> IPC fiber</w:t>
      </w:r>
      <w:r w:rsidR="00B61D22">
        <w:rPr>
          <w:rFonts w:ascii="Arial" w:hAnsi="Arial" w:cs="Arial"/>
          <w:bCs/>
          <w:color w:val="auto"/>
          <w:highlight w:val="yellow"/>
        </w:rPr>
        <w:t xml:space="preserve"> on the forceps</w:t>
      </w:r>
      <w:r w:rsidR="0093702A" w:rsidRPr="00061E16">
        <w:rPr>
          <w:rFonts w:ascii="Arial" w:hAnsi="Arial" w:cs="Arial"/>
          <w:bCs/>
          <w:color w:val="auto"/>
          <w:highlight w:val="yellow"/>
        </w:rPr>
        <w:t xml:space="preserve"> on a collector</w:t>
      </w:r>
      <w:r w:rsidR="000017A1" w:rsidRPr="00061E16">
        <w:rPr>
          <w:rFonts w:ascii="Arial" w:hAnsi="Arial" w:cs="Arial"/>
          <w:bCs/>
          <w:color w:val="auto"/>
          <w:highlight w:val="yellow"/>
        </w:rPr>
        <w:t xml:space="preserve">, </w:t>
      </w:r>
      <w:r w:rsidR="0093702A" w:rsidRPr="00061E16">
        <w:rPr>
          <w:rFonts w:ascii="Arial" w:hAnsi="Arial" w:cs="Arial"/>
          <w:bCs/>
          <w:color w:val="auto"/>
          <w:highlight w:val="yellow"/>
        </w:rPr>
        <w:t xml:space="preserve">such as </w:t>
      </w:r>
      <w:r w:rsidR="000017A1" w:rsidRPr="00061E16">
        <w:rPr>
          <w:rFonts w:ascii="Arial" w:hAnsi="Arial" w:cs="Arial"/>
          <w:bCs/>
          <w:color w:val="auto"/>
          <w:highlight w:val="yellow"/>
        </w:rPr>
        <w:t>a</w:t>
      </w:r>
      <w:r w:rsidR="0093702A" w:rsidRPr="00061E16">
        <w:rPr>
          <w:rFonts w:ascii="Arial" w:hAnsi="Arial" w:cs="Arial"/>
          <w:bCs/>
          <w:color w:val="auto"/>
          <w:highlight w:val="yellow"/>
        </w:rPr>
        <w:t xml:space="preserve"> flat polymeric scaffold affixed on a </w:t>
      </w:r>
      <w:r w:rsidRPr="00061E16">
        <w:rPr>
          <w:rFonts w:ascii="Arial" w:hAnsi="Arial" w:cs="Arial"/>
          <w:bCs/>
          <w:color w:val="auto"/>
          <w:highlight w:val="yellow"/>
        </w:rPr>
        <w:t>rotating mandrel</w:t>
      </w:r>
      <w:r w:rsidR="00842EC5">
        <w:rPr>
          <w:rFonts w:ascii="Arial" w:hAnsi="Arial" w:cs="Arial"/>
          <w:bCs/>
          <w:color w:val="auto"/>
          <w:highlight w:val="yellow"/>
        </w:rPr>
        <w:t xml:space="preserve"> (see section 3 and 4)</w:t>
      </w:r>
      <w:r w:rsidR="0093702A" w:rsidRPr="00061E16">
        <w:rPr>
          <w:rFonts w:ascii="Arial" w:hAnsi="Arial" w:cs="Arial"/>
          <w:bCs/>
          <w:color w:val="auto"/>
          <w:highlight w:val="yellow"/>
        </w:rPr>
        <w:t>. Rotate the mandrel</w:t>
      </w:r>
      <w:r w:rsidRPr="00061E16">
        <w:rPr>
          <w:rFonts w:ascii="Arial" w:hAnsi="Arial" w:cs="Arial"/>
          <w:bCs/>
          <w:color w:val="auto"/>
          <w:highlight w:val="yellow"/>
        </w:rPr>
        <w:t xml:space="preserve"> at a fixed speed of 10 mm/s to allow formation of uniform and </w:t>
      </w:r>
      <w:proofErr w:type="spellStart"/>
      <w:r w:rsidRPr="00061E16">
        <w:rPr>
          <w:rFonts w:ascii="Arial" w:hAnsi="Arial" w:cs="Arial"/>
          <w:bCs/>
          <w:color w:val="auto"/>
          <w:highlight w:val="yellow"/>
        </w:rPr>
        <w:t>beadless</w:t>
      </w:r>
      <w:proofErr w:type="spellEnd"/>
      <w:r w:rsidRPr="00061E16">
        <w:rPr>
          <w:rFonts w:ascii="Arial" w:hAnsi="Arial" w:cs="Arial"/>
          <w:bCs/>
          <w:color w:val="auto"/>
          <w:highlight w:val="yellow"/>
        </w:rPr>
        <w:t xml:space="preserve"> IPC fibers. </w:t>
      </w:r>
      <w:r w:rsidR="0049298C" w:rsidRPr="00061E16">
        <w:rPr>
          <w:rFonts w:ascii="Arial" w:hAnsi="Arial" w:cs="Arial"/>
          <w:bCs/>
          <w:color w:val="auto"/>
          <w:highlight w:val="yellow"/>
        </w:rPr>
        <w:t>Increasing the speed of drawing the IPC fibers will form beads, which will cause a burst release of incorporated biochemical and premature fiber termination.</w:t>
      </w:r>
      <w:r w:rsidR="001D7BC5" w:rsidRPr="001D7BC5">
        <w:rPr>
          <w:rFonts w:ascii="Arial" w:hAnsi="Arial" w:cs="Arial"/>
          <w:color w:val="auto"/>
          <w:vertAlign w:val="superscript"/>
        </w:rPr>
        <w:t>10</w:t>
      </w:r>
    </w:p>
    <w:p w14:paraId="17FD1627" w14:textId="77777777" w:rsidR="0052195D" w:rsidRPr="0072005F" w:rsidRDefault="0052195D" w:rsidP="000A57DC">
      <w:pPr>
        <w:pStyle w:val="NormalWeb"/>
        <w:rPr>
          <w:rFonts w:ascii="Arial" w:hAnsi="Arial" w:cs="Arial"/>
          <w:bCs/>
          <w:color w:val="auto"/>
        </w:rPr>
      </w:pPr>
      <w:r w:rsidRPr="00061E16">
        <w:rPr>
          <w:rFonts w:ascii="Arial" w:hAnsi="Arial" w:cs="Arial"/>
          <w:bCs/>
          <w:color w:val="auto"/>
          <w:highlight w:val="yellow"/>
        </w:rPr>
        <w:lastRenderedPageBreak/>
        <w:t>2.</w:t>
      </w:r>
      <w:r w:rsidR="008B30F1" w:rsidRPr="00061E16">
        <w:rPr>
          <w:rFonts w:ascii="Arial" w:hAnsi="Arial" w:cs="Arial"/>
          <w:bCs/>
          <w:color w:val="auto"/>
          <w:highlight w:val="yellow"/>
        </w:rPr>
        <w:t>5</w:t>
      </w:r>
      <w:r w:rsidRPr="00061E16">
        <w:rPr>
          <w:rFonts w:ascii="Arial" w:hAnsi="Arial" w:cs="Arial"/>
          <w:bCs/>
          <w:color w:val="auto"/>
          <w:highlight w:val="yellow"/>
        </w:rPr>
        <w:t xml:space="preserve"> </w:t>
      </w:r>
      <w:r w:rsidR="00B57A93" w:rsidRPr="00061E16">
        <w:rPr>
          <w:rFonts w:ascii="Arial" w:hAnsi="Arial" w:cs="Arial"/>
          <w:bCs/>
          <w:color w:val="auto"/>
          <w:highlight w:val="yellow"/>
        </w:rPr>
        <w:t xml:space="preserve">To determine incorporation </w:t>
      </w:r>
      <w:r w:rsidR="00345303" w:rsidRPr="00061E16">
        <w:rPr>
          <w:rFonts w:ascii="Arial" w:hAnsi="Arial" w:cs="Arial"/>
          <w:bCs/>
          <w:color w:val="auto"/>
          <w:highlight w:val="yellow"/>
        </w:rPr>
        <w:t>efficiency</w:t>
      </w:r>
      <w:r w:rsidR="00B61D22">
        <w:rPr>
          <w:rFonts w:ascii="Arial" w:hAnsi="Arial" w:cs="Arial"/>
          <w:bCs/>
          <w:color w:val="auto"/>
          <w:highlight w:val="yellow"/>
        </w:rPr>
        <w:t>,</w:t>
      </w:r>
      <w:r w:rsidR="00B57A93" w:rsidRPr="00061E16">
        <w:rPr>
          <w:rFonts w:ascii="Arial" w:hAnsi="Arial" w:cs="Arial"/>
          <w:bCs/>
          <w:color w:val="auto"/>
          <w:highlight w:val="yellow"/>
        </w:rPr>
        <w:t xml:space="preserve"> collect all the remaining liquids left on the </w:t>
      </w:r>
      <w:proofErr w:type="spellStart"/>
      <w:r w:rsidR="00B57A93" w:rsidRPr="00061E16">
        <w:rPr>
          <w:rFonts w:ascii="Arial" w:hAnsi="Arial" w:cs="Arial"/>
          <w:bCs/>
          <w:color w:val="auto"/>
          <w:highlight w:val="yellow"/>
        </w:rPr>
        <w:t>parafilm</w:t>
      </w:r>
      <w:proofErr w:type="spellEnd"/>
      <w:r w:rsidR="00B57A93" w:rsidRPr="00061E16">
        <w:rPr>
          <w:rFonts w:ascii="Arial" w:hAnsi="Arial" w:cs="Arial"/>
          <w:bCs/>
          <w:color w:val="auto"/>
          <w:highlight w:val="yellow"/>
        </w:rPr>
        <w:t xml:space="preserve"> </w:t>
      </w:r>
      <w:r w:rsidR="000017A1" w:rsidRPr="00061E16">
        <w:rPr>
          <w:rFonts w:ascii="Arial" w:hAnsi="Arial" w:cs="Arial"/>
          <w:bCs/>
          <w:color w:val="auto"/>
          <w:highlight w:val="yellow"/>
        </w:rPr>
        <w:t>by</w:t>
      </w:r>
      <w:r w:rsidR="00B57A93" w:rsidRPr="00061E16">
        <w:rPr>
          <w:rFonts w:ascii="Arial" w:hAnsi="Arial" w:cs="Arial"/>
          <w:bCs/>
          <w:color w:val="auto"/>
          <w:highlight w:val="yellow"/>
        </w:rPr>
        <w:t xml:space="preserve"> dilut</w:t>
      </w:r>
      <w:r w:rsidR="000017A1" w:rsidRPr="00061E16">
        <w:rPr>
          <w:rFonts w:ascii="Arial" w:hAnsi="Arial" w:cs="Arial"/>
          <w:bCs/>
          <w:color w:val="auto"/>
          <w:highlight w:val="yellow"/>
        </w:rPr>
        <w:t>ing</w:t>
      </w:r>
      <w:r w:rsidR="00B57A93" w:rsidRPr="00061E16">
        <w:rPr>
          <w:rFonts w:ascii="Arial" w:hAnsi="Arial" w:cs="Arial"/>
          <w:bCs/>
          <w:color w:val="auto"/>
          <w:highlight w:val="yellow"/>
        </w:rPr>
        <w:t xml:space="preserve"> with 500 µl of 1X phosphate buffered saline (PBS). Measure the protein or growth factor content in the residue through BCA assay (</w:t>
      </w:r>
      <w:r w:rsidR="00013CC8" w:rsidRPr="00061E16">
        <w:rPr>
          <w:rFonts w:ascii="Arial" w:hAnsi="Arial" w:cs="Arial"/>
          <w:bCs/>
          <w:color w:val="auto"/>
          <w:highlight w:val="yellow"/>
        </w:rPr>
        <w:t xml:space="preserve">for </w:t>
      </w:r>
      <w:r w:rsidR="00B57A93" w:rsidRPr="00061E16">
        <w:rPr>
          <w:rFonts w:ascii="Arial" w:hAnsi="Arial" w:cs="Arial"/>
          <w:bCs/>
          <w:color w:val="auto"/>
          <w:highlight w:val="yellow"/>
        </w:rPr>
        <w:t>BSA), ELISA (</w:t>
      </w:r>
      <w:r w:rsidR="00013CC8" w:rsidRPr="00061E16">
        <w:rPr>
          <w:rFonts w:ascii="Arial" w:hAnsi="Arial" w:cs="Arial"/>
          <w:bCs/>
          <w:color w:val="auto"/>
          <w:highlight w:val="yellow"/>
        </w:rPr>
        <w:t xml:space="preserve">for </w:t>
      </w:r>
      <w:r w:rsidR="00B57A93" w:rsidRPr="00061E16">
        <w:rPr>
          <w:rFonts w:ascii="Arial" w:hAnsi="Arial" w:cs="Arial"/>
          <w:bCs/>
          <w:color w:val="auto"/>
          <w:highlight w:val="yellow"/>
        </w:rPr>
        <w:t>VEGF and NGF) or</w:t>
      </w:r>
      <w:r w:rsidR="000017A1" w:rsidRPr="00061E16">
        <w:rPr>
          <w:rFonts w:ascii="Arial" w:hAnsi="Arial" w:cs="Arial"/>
          <w:bCs/>
          <w:color w:val="auto"/>
          <w:highlight w:val="yellow"/>
        </w:rPr>
        <w:t xml:space="preserve"> an</w:t>
      </w:r>
      <w:r w:rsidR="00B57A93" w:rsidRPr="00061E16">
        <w:rPr>
          <w:rFonts w:ascii="Arial" w:hAnsi="Arial" w:cs="Arial"/>
          <w:bCs/>
          <w:color w:val="auto"/>
          <w:highlight w:val="yellow"/>
        </w:rPr>
        <w:t xml:space="preserve"> appropriate assay</w:t>
      </w:r>
      <w:r w:rsidR="000017A1" w:rsidRPr="00061E16">
        <w:rPr>
          <w:rFonts w:ascii="Arial" w:hAnsi="Arial" w:cs="Arial"/>
          <w:bCs/>
          <w:color w:val="auto"/>
          <w:highlight w:val="yellow"/>
        </w:rPr>
        <w:t xml:space="preserve"> to detect incorporated biomolecule.</w:t>
      </w:r>
    </w:p>
    <w:p w14:paraId="4C1EDD9A" w14:textId="31C0F6A4" w:rsidR="00DD7663" w:rsidRPr="00844D09" w:rsidRDefault="00194374" w:rsidP="000A57DC">
      <w:pPr>
        <w:pStyle w:val="NormalWeb"/>
        <w:spacing w:before="0" w:beforeAutospacing="0" w:after="0" w:afterAutospacing="0"/>
        <w:rPr>
          <w:rFonts w:ascii="Arial" w:hAnsi="Arial" w:cs="Arial"/>
          <w:b/>
          <w:bCs/>
          <w:caps/>
          <w:color w:val="auto"/>
          <w:highlight w:val="yellow"/>
        </w:rPr>
      </w:pPr>
      <w:r w:rsidRPr="00061E16">
        <w:rPr>
          <w:rFonts w:ascii="Arial" w:hAnsi="Arial" w:cs="Arial"/>
          <w:b/>
          <w:bCs/>
          <w:caps/>
          <w:color w:val="auto"/>
          <w:highlight w:val="yellow"/>
        </w:rPr>
        <w:t xml:space="preserve">3. </w:t>
      </w:r>
      <w:r w:rsidR="00627F6C" w:rsidRPr="00061E16">
        <w:rPr>
          <w:rFonts w:ascii="Arial" w:hAnsi="Arial" w:cs="Arial"/>
          <w:b/>
          <w:bCs/>
          <w:caps/>
          <w:color w:val="auto"/>
          <w:highlight w:val="yellow"/>
        </w:rPr>
        <w:t xml:space="preserve">FABRICATION OF COMPOSITE </w:t>
      </w:r>
      <w:r w:rsidR="003C5AA8" w:rsidRPr="00061E16">
        <w:rPr>
          <w:rFonts w:ascii="Arial" w:hAnsi="Arial" w:cs="Arial"/>
          <w:b/>
          <w:bCs/>
          <w:caps/>
          <w:color w:val="auto"/>
          <w:highlight w:val="yellow"/>
        </w:rPr>
        <w:t xml:space="preserve">HYDROGEL </w:t>
      </w:r>
      <w:r w:rsidR="00627F6C" w:rsidRPr="00061E16">
        <w:rPr>
          <w:rFonts w:ascii="Arial" w:hAnsi="Arial" w:cs="Arial"/>
          <w:b/>
          <w:bCs/>
          <w:caps/>
          <w:color w:val="auto"/>
          <w:highlight w:val="yellow"/>
        </w:rPr>
        <w:t>SCAFFOLD OF PULLULAN-DEXTRAN (PD)</w:t>
      </w:r>
      <w:r w:rsidR="0093702A" w:rsidRPr="00061E16">
        <w:rPr>
          <w:rFonts w:ascii="Arial" w:hAnsi="Arial" w:cs="Arial"/>
          <w:b/>
          <w:bCs/>
          <w:caps/>
          <w:color w:val="auto"/>
          <w:highlight w:val="yellow"/>
        </w:rPr>
        <w:t xml:space="preserve"> polysaccharide</w:t>
      </w:r>
      <w:r w:rsidR="00627F6C" w:rsidRPr="00061E16">
        <w:rPr>
          <w:rFonts w:ascii="Arial" w:hAnsi="Arial" w:cs="Arial"/>
          <w:b/>
          <w:bCs/>
          <w:caps/>
          <w:color w:val="auto"/>
          <w:highlight w:val="yellow"/>
        </w:rPr>
        <w:t xml:space="preserve"> AND IPC FIBERS</w:t>
      </w:r>
    </w:p>
    <w:p w14:paraId="57283E5A" w14:textId="77777777" w:rsidR="008C4FBB" w:rsidRPr="00061E16" w:rsidRDefault="003C5A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3.1 Fabricating</w:t>
      </w:r>
      <w:r w:rsidR="008C4FBB" w:rsidRPr="00061E16">
        <w:rPr>
          <w:rFonts w:ascii="Arial" w:hAnsi="Arial" w:cs="Arial"/>
          <w:bCs/>
          <w:color w:val="auto"/>
          <w:highlight w:val="yellow"/>
        </w:rPr>
        <w:t xml:space="preserve"> sacrificial </w:t>
      </w:r>
      <w:proofErr w:type="spellStart"/>
      <w:r w:rsidR="000017A1" w:rsidRPr="00061E16">
        <w:rPr>
          <w:rFonts w:ascii="Arial" w:hAnsi="Arial" w:cs="Arial"/>
          <w:bCs/>
          <w:color w:val="auto"/>
          <w:highlight w:val="yellow"/>
        </w:rPr>
        <w:t>pullulan</w:t>
      </w:r>
      <w:proofErr w:type="spellEnd"/>
      <w:r w:rsidR="000017A1" w:rsidRPr="00061E16">
        <w:rPr>
          <w:rFonts w:ascii="Arial" w:hAnsi="Arial" w:cs="Arial"/>
          <w:bCs/>
          <w:color w:val="auto"/>
          <w:highlight w:val="yellow"/>
        </w:rPr>
        <w:t xml:space="preserve"> frame</w:t>
      </w:r>
      <w:r w:rsidR="000839A8" w:rsidRPr="00061E16">
        <w:rPr>
          <w:rFonts w:ascii="Arial" w:hAnsi="Arial" w:cs="Arial"/>
          <w:bCs/>
          <w:color w:val="auto"/>
          <w:highlight w:val="yellow"/>
        </w:rPr>
        <w:t xml:space="preserve"> </w:t>
      </w:r>
      <w:r w:rsidR="008C4FBB" w:rsidRPr="00061E16">
        <w:rPr>
          <w:rFonts w:ascii="Arial" w:hAnsi="Arial" w:cs="Arial"/>
          <w:bCs/>
          <w:color w:val="auto"/>
          <w:highlight w:val="yellow"/>
        </w:rPr>
        <w:t>for IPC fiber collection</w:t>
      </w:r>
    </w:p>
    <w:p w14:paraId="3DECE1A1"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p>
    <w:p w14:paraId="4398BCA6" w14:textId="77777777" w:rsidR="000839A8" w:rsidRPr="00061E16" w:rsidRDefault="008C4FBB"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3.1.1 </w:t>
      </w:r>
      <w:r w:rsidR="000839A8" w:rsidRPr="00061E16">
        <w:rPr>
          <w:rFonts w:ascii="Arial" w:hAnsi="Arial" w:cs="Arial"/>
          <w:bCs/>
          <w:color w:val="auto"/>
          <w:highlight w:val="yellow"/>
        </w:rPr>
        <w:t xml:space="preserve">Weigh out </w:t>
      </w:r>
      <w:proofErr w:type="spellStart"/>
      <w:r w:rsidR="000839A8" w:rsidRPr="00061E16">
        <w:rPr>
          <w:rFonts w:ascii="Arial" w:hAnsi="Arial" w:cs="Arial"/>
          <w:bCs/>
          <w:color w:val="auto"/>
          <w:highlight w:val="yellow"/>
        </w:rPr>
        <w:t>pullulan</w:t>
      </w:r>
      <w:proofErr w:type="spellEnd"/>
      <w:r w:rsidR="000839A8" w:rsidRPr="00061E16">
        <w:rPr>
          <w:rFonts w:ascii="Arial" w:hAnsi="Arial" w:cs="Arial"/>
          <w:bCs/>
          <w:color w:val="auto"/>
          <w:highlight w:val="yellow"/>
        </w:rPr>
        <w:t xml:space="preserve"> polysaccharide and mix with distilled deionized (DDI) water to create a</w:t>
      </w:r>
      <w:r w:rsidRPr="00061E16">
        <w:rPr>
          <w:rFonts w:ascii="Arial" w:hAnsi="Arial" w:cs="Arial"/>
          <w:bCs/>
          <w:color w:val="auto"/>
          <w:highlight w:val="yellow"/>
        </w:rPr>
        <w:t xml:space="preserve"> 20% (w/v) </w:t>
      </w:r>
      <w:r w:rsidR="000839A8" w:rsidRPr="00061E16">
        <w:rPr>
          <w:rFonts w:ascii="Arial" w:hAnsi="Arial" w:cs="Arial"/>
          <w:bCs/>
          <w:color w:val="auto"/>
          <w:highlight w:val="yellow"/>
        </w:rPr>
        <w:t xml:space="preserve">aqueous </w:t>
      </w:r>
      <w:r w:rsidRPr="00061E16">
        <w:rPr>
          <w:rFonts w:ascii="Arial" w:hAnsi="Arial" w:cs="Arial"/>
          <w:bCs/>
          <w:color w:val="auto"/>
          <w:highlight w:val="yellow"/>
        </w:rPr>
        <w:t>solution</w:t>
      </w:r>
      <w:r w:rsidR="000839A8" w:rsidRPr="00061E16">
        <w:rPr>
          <w:rFonts w:ascii="Arial" w:hAnsi="Arial" w:cs="Arial"/>
          <w:bCs/>
          <w:color w:val="auto"/>
          <w:highlight w:val="yellow"/>
        </w:rPr>
        <w:t xml:space="preserve">. Mix the </w:t>
      </w:r>
      <w:proofErr w:type="spellStart"/>
      <w:r w:rsidR="000839A8" w:rsidRPr="00061E16">
        <w:rPr>
          <w:rFonts w:ascii="Arial" w:hAnsi="Arial" w:cs="Arial"/>
          <w:bCs/>
          <w:color w:val="auto"/>
          <w:highlight w:val="yellow"/>
        </w:rPr>
        <w:t>pullulan</w:t>
      </w:r>
      <w:proofErr w:type="spellEnd"/>
      <w:r w:rsidR="000839A8" w:rsidRPr="00061E16">
        <w:rPr>
          <w:rFonts w:ascii="Arial" w:hAnsi="Arial" w:cs="Arial"/>
          <w:bCs/>
          <w:color w:val="auto"/>
          <w:highlight w:val="yellow"/>
        </w:rPr>
        <w:t xml:space="preserve"> solution overnight to ensure homogeneity. </w:t>
      </w:r>
    </w:p>
    <w:p w14:paraId="5589FA01"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p>
    <w:p w14:paraId="2948E011"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3.1.2 Cast 15g of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solution into a </w:t>
      </w:r>
      <w:r w:rsidR="000017A1" w:rsidRPr="00061E16">
        <w:rPr>
          <w:rFonts w:ascii="Arial" w:hAnsi="Arial" w:cs="Arial"/>
          <w:bCs/>
          <w:color w:val="auto"/>
          <w:highlight w:val="yellow"/>
        </w:rPr>
        <w:t xml:space="preserve">10-cm diameter </w:t>
      </w:r>
      <w:r w:rsidRPr="00061E16">
        <w:rPr>
          <w:rFonts w:ascii="Arial" w:hAnsi="Arial" w:cs="Arial"/>
          <w:bCs/>
          <w:color w:val="auto"/>
          <w:highlight w:val="yellow"/>
        </w:rPr>
        <w:t xml:space="preserve">tissue </w:t>
      </w:r>
      <w:r w:rsidR="000017A1" w:rsidRPr="00061E16">
        <w:rPr>
          <w:rFonts w:ascii="Arial" w:hAnsi="Arial" w:cs="Arial"/>
          <w:bCs/>
          <w:color w:val="auto"/>
          <w:highlight w:val="yellow"/>
        </w:rPr>
        <w:t>culture polystyrene (TCPS) dish</w:t>
      </w:r>
      <w:r w:rsidRPr="00061E16">
        <w:rPr>
          <w:rFonts w:ascii="Arial" w:hAnsi="Arial" w:cs="Arial"/>
          <w:bCs/>
          <w:color w:val="auto"/>
          <w:highlight w:val="yellow"/>
        </w:rPr>
        <w:t xml:space="preserve">. Dry the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solution overnight at 37 °C. Cut the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films into 7 </w:t>
      </w:r>
      <w:proofErr w:type="gramStart"/>
      <w:r w:rsidRPr="00061E16">
        <w:rPr>
          <w:rFonts w:ascii="Arial" w:hAnsi="Arial" w:cs="Arial"/>
          <w:bCs/>
          <w:color w:val="auto"/>
          <w:highlight w:val="yellow"/>
        </w:rPr>
        <w:t>mm  x</w:t>
      </w:r>
      <w:proofErr w:type="gramEnd"/>
      <w:r w:rsidRPr="00061E16">
        <w:rPr>
          <w:rFonts w:ascii="Arial" w:hAnsi="Arial" w:cs="Arial"/>
          <w:bCs/>
          <w:color w:val="auto"/>
          <w:highlight w:val="yellow"/>
        </w:rPr>
        <w:t xml:space="preserve"> 7 mm square frames. </w:t>
      </w:r>
    </w:p>
    <w:p w14:paraId="6BC8AEA3"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p>
    <w:p w14:paraId="1BD3EC48" w14:textId="5B66E0E3" w:rsidR="000017A1"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3.2 P</w:t>
      </w:r>
      <w:r w:rsidR="003C5AA8" w:rsidRPr="00061E16">
        <w:rPr>
          <w:rFonts w:ascii="Arial" w:hAnsi="Arial" w:cs="Arial"/>
          <w:bCs/>
          <w:color w:val="auto"/>
          <w:highlight w:val="yellow"/>
        </w:rPr>
        <w:t>reparing</w:t>
      </w:r>
      <w:r w:rsidRPr="00061E16">
        <w:rPr>
          <w:rFonts w:ascii="Arial" w:hAnsi="Arial" w:cs="Arial"/>
          <w:bCs/>
          <w:color w:val="auto"/>
          <w:highlight w:val="yellow"/>
        </w:rPr>
        <w:t xml:space="preserve">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-dextran polysaccharide solution</w:t>
      </w:r>
    </w:p>
    <w:p w14:paraId="2C1C3A28"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3.2.1 Create a 30% (w/v) solution of the polysaccharides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w:t>
      </w:r>
      <w:r w:rsidR="000017A1" w:rsidRPr="00061E16">
        <w:rPr>
          <w:rFonts w:ascii="Arial" w:hAnsi="Arial" w:cs="Arial"/>
          <w:bCs/>
          <w:color w:val="auto"/>
          <w:highlight w:val="yellow"/>
        </w:rPr>
        <w:t xml:space="preserve">and dextran (3:1 ratio) in DDI </w:t>
      </w:r>
      <w:r w:rsidRPr="00061E16">
        <w:rPr>
          <w:rFonts w:ascii="Arial" w:hAnsi="Arial" w:cs="Arial"/>
          <w:bCs/>
          <w:color w:val="auto"/>
          <w:highlight w:val="yellow"/>
        </w:rPr>
        <w:t xml:space="preserve">water. Mix overnight to ensure homogeneity of the </w:t>
      </w:r>
      <w:r w:rsidR="000017A1" w:rsidRPr="00061E16">
        <w:rPr>
          <w:rFonts w:ascii="Arial" w:hAnsi="Arial" w:cs="Arial"/>
          <w:bCs/>
          <w:color w:val="auto"/>
          <w:highlight w:val="yellow"/>
        </w:rPr>
        <w:t xml:space="preserve">polysaccharide </w:t>
      </w:r>
      <w:r w:rsidRPr="00061E16">
        <w:rPr>
          <w:rFonts w:ascii="Arial" w:hAnsi="Arial" w:cs="Arial"/>
          <w:bCs/>
          <w:color w:val="auto"/>
          <w:highlight w:val="yellow"/>
        </w:rPr>
        <w:t xml:space="preserve">solution. Slowly add in sodium bicarbonate to the </w:t>
      </w:r>
      <w:r w:rsidR="000017A1" w:rsidRPr="00061E16">
        <w:rPr>
          <w:rFonts w:ascii="Arial" w:hAnsi="Arial" w:cs="Arial"/>
          <w:bCs/>
          <w:color w:val="auto"/>
          <w:highlight w:val="yellow"/>
        </w:rPr>
        <w:t xml:space="preserve">polysaccharide </w:t>
      </w:r>
      <w:r w:rsidRPr="00061E16">
        <w:rPr>
          <w:rFonts w:ascii="Arial" w:hAnsi="Arial" w:cs="Arial"/>
          <w:bCs/>
          <w:color w:val="auto"/>
          <w:highlight w:val="yellow"/>
        </w:rPr>
        <w:t>solution to achieve a final concentration of 20% (w/v). Mix overnight to ensure homogeneity of the solution. Store the polysaccharide solution at 4</w:t>
      </w:r>
      <w:r w:rsidR="007F1885" w:rsidRPr="00061E16">
        <w:rPr>
          <w:rFonts w:ascii="Arial" w:hAnsi="Arial" w:cs="Arial"/>
          <w:bCs/>
          <w:color w:val="auto"/>
          <w:highlight w:val="yellow"/>
        </w:rPr>
        <w:t xml:space="preserve"> </w:t>
      </w:r>
      <w:r w:rsidRPr="00061E16">
        <w:rPr>
          <w:rFonts w:ascii="Arial" w:hAnsi="Arial" w:cs="Arial"/>
          <w:bCs/>
          <w:color w:val="auto"/>
          <w:highlight w:val="yellow"/>
        </w:rPr>
        <w:t xml:space="preserve">°C. </w:t>
      </w:r>
    </w:p>
    <w:p w14:paraId="51EFEC9E"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p>
    <w:p w14:paraId="6F5D1D2E" w14:textId="14CE4619" w:rsidR="000839A8"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3.2 Collecting IPC fibers on </w:t>
      </w:r>
      <w:proofErr w:type="spellStart"/>
      <w:r w:rsidR="000017A1" w:rsidRPr="00061E16">
        <w:rPr>
          <w:rFonts w:ascii="Arial" w:hAnsi="Arial" w:cs="Arial"/>
          <w:bCs/>
          <w:color w:val="auto"/>
          <w:highlight w:val="yellow"/>
        </w:rPr>
        <w:t>pullulan</w:t>
      </w:r>
      <w:proofErr w:type="spellEnd"/>
      <w:r w:rsidR="000017A1" w:rsidRPr="00061E16">
        <w:rPr>
          <w:rFonts w:ascii="Arial" w:hAnsi="Arial" w:cs="Arial"/>
          <w:bCs/>
          <w:color w:val="auto"/>
          <w:highlight w:val="yellow"/>
        </w:rPr>
        <w:t xml:space="preserve"> frame</w:t>
      </w:r>
    </w:p>
    <w:p w14:paraId="62356D9D" w14:textId="77777777" w:rsidR="00DD7663"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3.2.1 </w:t>
      </w:r>
      <w:r w:rsidR="008B7EE6">
        <w:rPr>
          <w:rFonts w:ascii="Arial" w:hAnsi="Arial" w:cs="Arial"/>
          <w:bCs/>
          <w:color w:val="auto"/>
          <w:highlight w:val="yellow"/>
        </w:rPr>
        <w:t>Affix the</w:t>
      </w:r>
      <w:r w:rsidRPr="00061E16">
        <w:rPr>
          <w:rFonts w:ascii="Arial" w:hAnsi="Arial" w:cs="Arial"/>
          <w:bCs/>
          <w:color w:val="auto"/>
          <w:highlight w:val="yellow"/>
        </w:rPr>
        <w:t xml:space="preserve"> </w:t>
      </w:r>
      <w:r w:rsidR="000017A1" w:rsidRPr="00061E16">
        <w:rPr>
          <w:rFonts w:ascii="Arial" w:hAnsi="Arial" w:cs="Arial"/>
          <w:bCs/>
          <w:color w:val="auto"/>
          <w:highlight w:val="yellow"/>
        </w:rPr>
        <w:t xml:space="preserve">sacrificial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frame</w:t>
      </w:r>
      <w:r w:rsidR="00AC7E4F" w:rsidRPr="00061E16">
        <w:rPr>
          <w:rFonts w:ascii="Arial" w:hAnsi="Arial" w:cs="Arial"/>
          <w:bCs/>
          <w:color w:val="auto"/>
          <w:highlight w:val="yellow"/>
        </w:rPr>
        <w:t xml:space="preserve"> </w:t>
      </w:r>
      <w:r w:rsidR="000017A1" w:rsidRPr="00061E16">
        <w:rPr>
          <w:rFonts w:ascii="Arial" w:hAnsi="Arial" w:cs="Arial"/>
          <w:bCs/>
          <w:color w:val="auto"/>
          <w:highlight w:val="yellow"/>
        </w:rPr>
        <w:t>(section</w:t>
      </w:r>
      <w:r w:rsidR="00AC7E4F" w:rsidRPr="00061E16">
        <w:rPr>
          <w:rFonts w:ascii="Arial" w:hAnsi="Arial" w:cs="Arial"/>
          <w:bCs/>
          <w:color w:val="auto"/>
          <w:highlight w:val="yellow"/>
        </w:rPr>
        <w:t xml:space="preserve"> 3.1)</w:t>
      </w:r>
      <w:r w:rsidRPr="00061E16">
        <w:rPr>
          <w:rFonts w:ascii="Arial" w:hAnsi="Arial" w:cs="Arial"/>
          <w:bCs/>
          <w:color w:val="auto"/>
          <w:highlight w:val="yellow"/>
        </w:rPr>
        <w:t xml:space="preserve"> </w:t>
      </w:r>
      <w:r w:rsidR="008B7EE6">
        <w:rPr>
          <w:rFonts w:ascii="Arial" w:hAnsi="Arial" w:cs="Arial"/>
          <w:bCs/>
          <w:color w:val="auto"/>
          <w:highlight w:val="yellow"/>
        </w:rPr>
        <w:t xml:space="preserve">using an alligator clip. Stick the alligator clip and </w:t>
      </w:r>
      <w:proofErr w:type="spellStart"/>
      <w:r w:rsidR="008B7EE6">
        <w:rPr>
          <w:rFonts w:ascii="Arial" w:hAnsi="Arial" w:cs="Arial"/>
          <w:bCs/>
          <w:color w:val="auto"/>
          <w:highlight w:val="yellow"/>
        </w:rPr>
        <w:t>pullulan</w:t>
      </w:r>
      <w:proofErr w:type="spellEnd"/>
      <w:r w:rsidR="008B7EE6">
        <w:rPr>
          <w:rFonts w:ascii="Arial" w:hAnsi="Arial" w:cs="Arial"/>
          <w:bCs/>
          <w:color w:val="auto"/>
          <w:highlight w:val="yellow"/>
        </w:rPr>
        <w:t xml:space="preserve"> frame on the end of the rotating</w:t>
      </w:r>
      <w:r w:rsidRPr="00061E16">
        <w:rPr>
          <w:rFonts w:ascii="Arial" w:hAnsi="Arial" w:cs="Arial"/>
          <w:bCs/>
          <w:color w:val="auto"/>
          <w:highlight w:val="yellow"/>
        </w:rPr>
        <w:t xml:space="preserve"> mandrel</w:t>
      </w:r>
      <w:r w:rsidR="008B30F1" w:rsidRPr="00061E16">
        <w:rPr>
          <w:rFonts w:ascii="Arial" w:hAnsi="Arial" w:cs="Arial"/>
          <w:bCs/>
          <w:color w:val="auto"/>
          <w:highlight w:val="yellow"/>
        </w:rPr>
        <w:t xml:space="preserve"> </w:t>
      </w:r>
      <w:r w:rsidR="008B7EE6">
        <w:rPr>
          <w:rFonts w:ascii="Arial" w:hAnsi="Arial" w:cs="Arial"/>
          <w:bCs/>
          <w:color w:val="auto"/>
          <w:highlight w:val="yellow"/>
        </w:rPr>
        <w:t xml:space="preserve">using </w:t>
      </w:r>
      <w:r w:rsidR="000A185B">
        <w:rPr>
          <w:rFonts w:ascii="Arial" w:hAnsi="Arial" w:cs="Arial"/>
          <w:bCs/>
          <w:color w:val="auto"/>
          <w:highlight w:val="yellow"/>
        </w:rPr>
        <w:t xml:space="preserve">plastic-coated adhesive </w:t>
      </w:r>
      <w:r w:rsidR="008B7EE6">
        <w:rPr>
          <w:rFonts w:ascii="Arial" w:hAnsi="Arial" w:cs="Arial"/>
          <w:bCs/>
          <w:color w:val="auto"/>
          <w:highlight w:val="yellow"/>
        </w:rPr>
        <w:t>tape</w:t>
      </w:r>
      <w:r w:rsidR="008B30F1" w:rsidRPr="00061E16">
        <w:rPr>
          <w:rFonts w:ascii="Arial" w:hAnsi="Arial" w:cs="Arial"/>
          <w:bCs/>
          <w:color w:val="auto"/>
          <w:highlight w:val="yellow"/>
        </w:rPr>
        <w:t xml:space="preserve">. Rotate the mandrel </w:t>
      </w:r>
      <w:r w:rsidR="008B7EE6">
        <w:rPr>
          <w:rFonts w:ascii="Arial" w:hAnsi="Arial" w:cs="Arial"/>
          <w:bCs/>
          <w:color w:val="auto"/>
          <w:highlight w:val="yellow"/>
        </w:rPr>
        <w:t>with the</w:t>
      </w:r>
      <w:r w:rsidR="008B30F1" w:rsidRPr="00061E16">
        <w:rPr>
          <w:rFonts w:ascii="Arial" w:hAnsi="Arial" w:cs="Arial"/>
          <w:bCs/>
          <w:color w:val="auto"/>
          <w:highlight w:val="yellow"/>
        </w:rPr>
        <w:t xml:space="preserve"> affixed frame </w:t>
      </w:r>
      <w:r w:rsidRPr="00061E16">
        <w:rPr>
          <w:rFonts w:ascii="Arial" w:hAnsi="Arial" w:cs="Arial"/>
          <w:bCs/>
          <w:color w:val="auto"/>
          <w:highlight w:val="yellow"/>
        </w:rPr>
        <w:t>at a constant speed</w:t>
      </w:r>
      <w:r w:rsidR="00AC7E4F" w:rsidRPr="00061E16">
        <w:rPr>
          <w:rFonts w:ascii="Arial" w:hAnsi="Arial" w:cs="Arial"/>
          <w:bCs/>
          <w:color w:val="auto"/>
          <w:highlight w:val="yellow"/>
        </w:rPr>
        <w:t xml:space="preserve"> of 10 mm/s</w:t>
      </w:r>
      <w:r w:rsidR="00396724" w:rsidRPr="00061E16">
        <w:rPr>
          <w:rFonts w:ascii="Arial" w:hAnsi="Arial" w:cs="Arial"/>
          <w:bCs/>
          <w:color w:val="auto"/>
          <w:highlight w:val="yellow"/>
        </w:rPr>
        <w:t xml:space="preserve">. </w:t>
      </w:r>
      <w:r w:rsidRPr="00061E16">
        <w:rPr>
          <w:rFonts w:ascii="Arial" w:hAnsi="Arial" w:cs="Arial"/>
          <w:bCs/>
          <w:color w:val="auto"/>
          <w:highlight w:val="yellow"/>
        </w:rPr>
        <w:t xml:space="preserve">The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frame can be affixed onto the rotating mandrel in desired orientations</w:t>
      </w:r>
      <w:r w:rsidR="00F53E55" w:rsidRPr="00061E16">
        <w:rPr>
          <w:rFonts w:ascii="Arial" w:hAnsi="Arial" w:cs="Arial"/>
          <w:bCs/>
          <w:color w:val="auto"/>
          <w:highlight w:val="yellow"/>
        </w:rPr>
        <w:t>.</w:t>
      </w:r>
    </w:p>
    <w:p w14:paraId="36BAFC46" w14:textId="77777777" w:rsidR="000839A8" w:rsidRPr="00061E16" w:rsidRDefault="000839A8" w:rsidP="000A57DC">
      <w:pPr>
        <w:pStyle w:val="NormalWeb"/>
        <w:spacing w:before="0" w:beforeAutospacing="0" w:after="0" w:afterAutospacing="0"/>
        <w:rPr>
          <w:rFonts w:ascii="Arial" w:hAnsi="Arial" w:cs="Arial"/>
          <w:bCs/>
          <w:color w:val="auto"/>
          <w:highlight w:val="yellow"/>
        </w:rPr>
      </w:pPr>
    </w:p>
    <w:p w14:paraId="3E6CD3E9" w14:textId="77777777" w:rsidR="007C072F" w:rsidRPr="00061E16" w:rsidRDefault="000839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3.2.2 Draw the IPC fibers using a pair of forceps (</w:t>
      </w:r>
      <w:r w:rsidR="000017A1" w:rsidRPr="00061E16">
        <w:rPr>
          <w:rFonts w:ascii="Arial" w:hAnsi="Arial" w:cs="Arial"/>
          <w:bCs/>
          <w:color w:val="auto"/>
          <w:highlight w:val="yellow"/>
        </w:rPr>
        <w:t>s</w:t>
      </w:r>
      <w:r w:rsidRPr="00061E16">
        <w:rPr>
          <w:rFonts w:ascii="Arial" w:hAnsi="Arial" w:cs="Arial"/>
          <w:bCs/>
          <w:color w:val="auto"/>
          <w:highlight w:val="yellow"/>
        </w:rPr>
        <w:t xml:space="preserve">ection 1) and attach the </w:t>
      </w:r>
      <w:r w:rsidR="00AB15F6">
        <w:rPr>
          <w:rFonts w:ascii="Arial" w:hAnsi="Arial" w:cs="Arial"/>
          <w:bCs/>
          <w:color w:val="auto"/>
          <w:highlight w:val="yellow"/>
        </w:rPr>
        <w:t xml:space="preserve">drawn </w:t>
      </w:r>
      <w:r w:rsidRPr="00061E16">
        <w:rPr>
          <w:rFonts w:ascii="Arial" w:hAnsi="Arial" w:cs="Arial"/>
          <w:bCs/>
          <w:color w:val="auto"/>
          <w:highlight w:val="yellow"/>
        </w:rPr>
        <w:t xml:space="preserve">end of the IPC fibers onto the rotating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 xml:space="preserve"> frame. Draw the IPC fibers at a constant speed</w:t>
      </w:r>
      <w:r w:rsidR="000017A1" w:rsidRPr="00061E16">
        <w:rPr>
          <w:rFonts w:ascii="Arial" w:hAnsi="Arial" w:cs="Arial"/>
          <w:bCs/>
          <w:color w:val="auto"/>
          <w:highlight w:val="yellow"/>
        </w:rPr>
        <w:t>.</w:t>
      </w:r>
      <w:r w:rsidRPr="00061E16">
        <w:rPr>
          <w:rFonts w:ascii="Arial" w:hAnsi="Arial" w:cs="Arial"/>
          <w:bCs/>
          <w:color w:val="auto"/>
          <w:highlight w:val="yellow"/>
        </w:rPr>
        <w:t xml:space="preserve"> Upon</w:t>
      </w:r>
      <w:r w:rsidR="00E406EF" w:rsidRPr="00061E16">
        <w:rPr>
          <w:rFonts w:ascii="Arial" w:hAnsi="Arial" w:cs="Arial"/>
          <w:bCs/>
          <w:color w:val="auto"/>
          <w:highlight w:val="yellow"/>
        </w:rPr>
        <w:t xml:space="preserve"> reaching the </w:t>
      </w:r>
      <w:r w:rsidRPr="00061E16">
        <w:rPr>
          <w:rFonts w:ascii="Arial" w:hAnsi="Arial" w:cs="Arial"/>
          <w:bCs/>
          <w:color w:val="auto"/>
          <w:highlight w:val="yellow"/>
        </w:rPr>
        <w:t>termina</w:t>
      </w:r>
      <w:r w:rsidR="00E406EF" w:rsidRPr="00061E16">
        <w:rPr>
          <w:rFonts w:ascii="Arial" w:hAnsi="Arial" w:cs="Arial"/>
          <w:bCs/>
          <w:color w:val="auto"/>
          <w:highlight w:val="yellow"/>
        </w:rPr>
        <w:t>l end</w:t>
      </w:r>
      <w:r w:rsidRPr="00061E16">
        <w:rPr>
          <w:rFonts w:ascii="Arial" w:hAnsi="Arial" w:cs="Arial"/>
          <w:bCs/>
          <w:color w:val="auto"/>
          <w:highlight w:val="yellow"/>
        </w:rPr>
        <w:t xml:space="preserve"> of </w:t>
      </w:r>
      <w:r w:rsidR="00E406EF" w:rsidRPr="00061E16">
        <w:rPr>
          <w:rFonts w:ascii="Arial" w:hAnsi="Arial" w:cs="Arial"/>
          <w:bCs/>
          <w:color w:val="auto"/>
          <w:highlight w:val="yellow"/>
        </w:rPr>
        <w:t xml:space="preserve">the </w:t>
      </w:r>
      <w:r w:rsidRPr="00061E16">
        <w:rPr>
          <w:rFonts w:ascii="Arial" w:hAnsi="Arial" w:cs="Arial"/>
          <w:bCs/>
          <w:color w:val="auto"/>
          <w:highlight w:val="yellow"/>
        </w:rPr>
        <w:t xml:space="preserve">IPC fiber, </w:t>
      </w:r>
      <w:r w:rsidR="007C072F" w:rsidRPr="00061E16">
        <w:rPr>
          <w:rFonts w:ascii="Arial" w:hAnsi="Arial" w:cs="Arial"/>
          <w:bCs/>
          <w:color w:val="auto"/>
          <w:highlight w:val="yellow"/>
        </w:rPr>
        <w:t>dry the fibers-on-frame construct overnight at room temperature.</w:t>
      </w:r>
    </w:p>
    <w:p w14:paraId="700A5A3F" w14:textId="77777777" w:rsidR="007C072F" w:rsidRPr="00061E16" w:rsidRDefault="007C072F" w:rsidP="000A57DC">
      <w:pPr>
        <w:pStyle w:val="NormalWeb"/>
        <w:spacing w:before="0" w:beforeAutospacing="0" w:after="0" w:afterAutospacing="0"/>
        <w:rPr>
          <w:rFonts w:ascii="Arial" w:hAnsi="Arial" w:cs="Arial"/>
          <w:bCs/>
          <w:color w:val="auto"/>
          <w:highlight w:val="yellow"/>
        </w:rPr>
      </w:pPr>
    </w:p>
    <w:p w14:paraId="099E5A62" w14:textId="4863FA8F" w:rsidR="007C072F" w:rsidRPr="00061E16" w:rsidRDefault="007C072F"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3.3 Embedding IPC fibers into </w:t>
      </w:r>
      <w:r w:rsidR="000017A1" w:rsidRPr="00061E16">
        <w:rPr>
          <w:rFonts w:ascii="Arial" w:hAnsi="Arial" w:cs="Arial"/>
          <w:bCs/>
          <w:color w:val="auto"/>
          <w:highlight w:val="yellow"/>
        </w:rPr>
        <w:t>PD hydrogel</w:t>
      </w:r>
      <w:r w:rsidRPr="00061E16">
        <w:rPr>
          <w:rFonts w:ascii="Arial" w:hAnsi="Arial" w:cs="Arial"/>
          <w:bCs/>
          <w:color w:val="auto"/>
          <w:highlight w:val="yellow"/>
        </w:rPr>
        <w:t xml:space="preserve"> scaffold</w:t>
      </w:r>
    </w:p>
    <w:p w14:paraId="1AFE2663" w14:textId="77777777" w:rsidR="00DD7663" w:rsidRPr="00061E16" w:rsidRDefault="007C072F"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3.3.1 </w:t>
      </w:r>
      <w:r w:rsidR="00805750" w:rsidRPr="00061E16">
        <w:rPr>
          <w:rFonts w:ascii="Arial" w:hAnsi="Arial" w:cs="Arial"/>
          <w:bCs/>
          <w:color w:val="auto"/>
          <w:highlight w:val="yellow"/>
        </w:rPr>
        <w:t>To</w:t>
      </w:r>
      <w:r w:rsidR="00E406EF" w:rsidRPr="00061E16">
        <w:rPr>
          <w:rFonts w:ascii="Arial" w:hAnsi="Arial" w:cs="Arial"/>
          <w:bCs/>
          <w:color w:val="auto"/>
          <w:highlight w:val="yellow"/>
        </w:rPr>
        <w:t xml:space="preserve"> </w:t>
      </w:r>
      <w:r w:rsidR="00805750" w:rsidRPr="00061E16">
        <w:rPr>
          <w:rFonts w:ascii="Arial" w:hAnsi="Arial" w:cs="Arial"/>
          <w:bCs/>
          <w:color w:val="auto"/>
          <w:highlight w:val="yellow"/>
        </w:rPr>
        <w:t>crosslink</w:t>
      </w:r>
      <w:r w:rsidRPr="00061E16">
        <w:rPr>
          <w:rFonts w:ascii="Arial" w:hAnsi="Arial" w:cs="Arial"/>
          <w:bCs/>
          <w:color w:val="auto"/>
          <w:highlight w:val="yellow"/>
        </w:rPr>
        <w:t xml:space="preserve"> 1 g of the </w:t>
      </w:r>
      <w:proofErr w:type="spellStart"/>
      <w:r w:rsidRPr="00061E16">
        <w:rPr>
          <w:rFonts w:ascii="Arial" w:hAnsi="Arial" w:cs="Arial"/>
          <w:bCs/>
          <w:color w:val="auto"/>
          <w:highlight w:val="yellow"/>
        </w:rPr>
        <w:t>pullulan</w:t>
      </w:r>
      <w:proofErr w:type="spellEnd"/>
      <w:r w:rsidRPr="00061E16">
        <w:rPr>
          <w:rFonts w:ascii="Arial" w:hAnsi="Arial" w:cs="Arial"/>
          <w:bCs/>
          <w:color w:val="auto"/>
          <w:highlight w:val="yellow"/>
        </w:rPr>
        <w:t>-dextran solution</w:t>
      </w:r>
      <w:r w:rsidR="00805750" w:rsidRPr="00061E16">
        <w:rPr>
          <w:rFonts w:ascii="Arial" w:hAnsi="Arial" w:cs="Arial"/>
          <w:bCs/>
          <w:color w:val="auto"/>
          <w:highlight w:val="yellow"/>
        </w:rPr>
        <w:t>,</w:t>
      </w:r>
      <w:r w:rsidR="00DD7663" w:rsidRPr="00061E16">
        <w:rPr>
          <w:rFonts w:ascii="Arial" w:hAnsi="Arial" w:cs="Arial"/>
          <w:bCs/>
          <w:color w:val="auto"/>
          <w:highlight w:val="yellow"/>
        </w:rPr>
        <w:t xml:space="preserve"> </w:t>
      </w:r>
      <w:r w:rsidR="00805750" w:rsidRPr="00061E16">
        <w:rPr>
          <w:rFonts w:ascii="Arial" w:hAnsi="Arial" w:cs="Arial"/>
          <w:bCs/>
          <w:color w:val="auto"/>
          <w:highlight w:val="yellow"/>
        </w:rPr>
        <w:t xml:space="preserve">add </w:t>
      </w:r>
      <w:r w:rsidR="00DD7663" w:rsidRPr="00061E16">
        <w:rPr>
          <w:rFonts w:ascii="Arial" w:hAnsi="Arial" w:cs="Arial"/>
          <w:bCs/>
          <w:color w:val="auto"/>
          <w:highlight w:val="yellow"/>
        </w:rPr>
        <w:t>100 µl of 11% (w/v)</w:t>
      </w:r>
      <w:r w:rsidR="00805750" w:rsidRPr="00061E16">
        <w:rPr>
          <w:rFonts w:ascii="Arial" w:hAnsi="Arial" w:cs="Arial"/>
          <w:bCs/>
          <w:color w:val="auto"/>
          <w:highlight w:val="yellow"/>
        </w:rPr>
        <w:t xml:space="preserve"> </w:t>
      </w:r>
      <w:r w:rsidR="00DD7663" w:rsidRPr="00061E16">
        <w:rPr>
          <w:rFonts w:ascii="Arial" w:hAnsi="Arial" w:cs="Arial"/>
          <w:bCs/>
          <w:color w:val="auto"/>
          <w:highlight w:val="yellow"/>
        </w:rPr>
        <w:t xml:space="preserve">sodium </w:t>
      </w:r>
      <w:proofErr w:type="spellStart"/>
      <w:r w:rsidR="00DD7663" w:rsidRPr="00061E16">
        <w:rPr>
          <w:rFonts w:ascii="Arial" w:hAnsi="Arial" w:cs="Arial"/>
          <w:bCs/>
          <w:color w:val="auto"/>
          <w:highlight w:val="yellow"/>
        </w:rPr>
        <w:t>trimetaphosphate</w:t>
      </w:r>
      <w:proofErr w:type="spellEnd"/>
      <w:r w:rsidR="00E406EF" w:rsidRPr="00061E16">
        <w:rPr>
          <w:rFonts w:ascii="Arial" w:hAnsi="Arial" w:cs="Arial"/>
          <w:bCs/>
          <w:color w:val="auto"/>
          <w:highlight w:val="yellow"/>
        </w:rPr>
        <w:t xml:space="preserve"> </w:t>
      </w:r>
      <w:r w:rsidR="00DD7663" w:rsidRPr="00061E16">
        <w:rPr>
          <w:rFonts w:ascii="Arial" w:hAnsi="Arial" w:cs="Arial"/>
          <w:bCs/>
          <w:color w:val="auto"/>
          <w:highlight w:val="yellow"/>
        </w:rPr>
        <w:t>aqueous solution and 100 µl 10M sodium hydroxide</w:t>
      </w:r>
      <w:r w:rsidR="00322D93" w:rsidRPr="00102E7A">
        <w:rPr>
          <w:rFonts w:ascii="Arial" w:hAnsi="Arial" w:cs="Arial"/>
          <w:bCs/>
          <w:color w:val="auto"/>
          <w:highlight w:val="yellow"/>
        </w:rPr>
        <w:t>.</w:t>
      </w:r>
      <w:r w:rsidR="001D7BC5" w:rsidRPr="001D7BC5">
        <w:rPr>
          <w:rFonts w:ascii="Arial" w:hAnsi="Arial" w:cs="Arial"/>
          <w:color w:val="auto"/>
          <w:vertAlign w:val="superscript"/>
        </w:rPr>
        <w:t>7</w:t>
      </w:r>
      <w:r w:rsidR="00DD7663" w:rsidRPr="00061E16">
        <w:rPr>
          <w:rFonts w:ascii="Arial" w:hAnsi="Arial" w:cs="Arial"/>
          <w:bCs/>
          <w:color w:val="auto"/>
          <w:highlight w:val="yellow"/>
        </w:rPr>
        <w:t xml:space="preserve"> </w:t>
      </w:r>
      <w:r w:rsidRPr="00061E16">
        <w:rPr>
          <w:rFonts w:ascii="Arial" w:hAnsi="Arial" w:cs="Arial"/>
          <w:bCs/>
          <w:color w:val="auto"/>
          <w:highlight w:val="yellow"/>
        </w:rPr>
        <w:t xml:space="preserve">Mix </w:t>
      </w:r>
      <w:r w:rsidR="00805750" w:rsidRPr="00061E16">
        <w:rPr>
          <w:rFonts w:ascii="Arial" w:hAnsi="Arial" w:cs="Arial"/>
          <w:bCs/>
          <w:color w:val="auto"/>
          <w:highlight w:val="yellow"/>
        </w:rPr>
        <w:t xml:space="preserve">the solution at 60 rpm using a </w:t>
      </w:r>
      <w:proofErr w:type="spellStart"/>
      <w:r w:rsidR="00805750" w:rsidRPr="00061E16">
        <w:rPr>
          <w:rFonts w:ascii="Arial" w:hAnsi="Arial" w:cs="Arial"/>
          <w:bCs/>
          <w:color w:val="auto"/>
          <w:highlight w:val="yellow"/>
        </w:rPr>
        <w:t>stirplate</w:t>
      </w:r>
      <w:proofErr w:type="spellEnd"/>
      <w:r w:rsidR="00805750" w:rsidRPr="00061E16">
        <w:rPr>
          <w:rFonts w:ascii="Arial" w:hAnsi="Arial" w:cs="Arial"/>
          <w:bCs/>
          <w:color w:val="auto"/>
          <w:highlight w:val="yellow"/>
        </w:rPr>
        <w:t xml:space="preserve"> for 1 to 2 </w:t>
      </w:r>
      <w:proofErr w:type="spellStart"/>
      <w:r w:rsidR="00805750" w:rsidRPr="00061E16">
        <w:rPr>
          <w:rFonts w:ascii="Arial" w:hAnsi="Arial" w:cs="Arial"/>
          <w:bCs/>
          <w:color w:val="auto"/>
          <w:highlight w:val="yellow"/>
        </w:rPr>
        <w:t>mins</w:t>
      </w:r>
      <w:proofErr w:type="spellEnd"/>
      <w:r w:rsidR="00805750" w:rsidRPr="00061E16">
        <w:rPr>
          <w:rFonts w:ascii="Arial" w:hAnsi="Arial" w:cs="Arial"/>
          <w:bCs/>
          <w:color w:val="auto"/>
          <w:highlight w:val="yellow"/>
        </w:rPr>
        <w:t xml:space="preserve">. After </w:t>
      </w:r>
      <w:r w:rsidR="00E406EF" w:rsidRPr="00061E16">
        <w:rPr>
          <w:rFonts w:ascii="Arial" w:hAnsi="Arial" w:cs="Arial"/>
          <w:bCs/>
          <w:color w:val="auto"/>
          <w:highlight w:val="yellow"/>
        </w:rPr>
        <w:t xml:space="preserve">the </w:t>
      </w:r>
      <w:r w:rsidR="00805750" w:rsidRPr="00061E16">
        <w:rPr>
          <w:rFonts w:ascii="Arial" w:hAnsi="Arial" w:cs="Arial"/>
          <w:bCs/>
          <w:color w:val="auto"/>
          <w:highlight w:val="yellow"/>
        </w:rPr>
        <w:t xml:space="preserve">addition of </w:t>
      </w:r>
      <w:r w:rsidR="00111356" w:rsidRPr="00061E16">
        <w:rPr>
          <w:rFonts w:ascii="Arial" w:hAnsi="Arial" w:cs="Arial"/>
          <w:bCs/>
          <w:color w:val="auto"/>
          <w:highlight w:val="yellow"/>
        </w:rPr>
        <w:t xml:space="preserve">sodium </w:t>
      </w:r>
      <w:proofErr w:type="spellStart"/>
      <w:r w:rsidR="00111356" w:rsidRPr="00061E16">
        <w:rPr>
          <w:rFonts w:ascii="Arial" w:hAnsi="Arial" w:cs="Arial"/>
          <w:bCs/>
          <w:color w:val="auto"/>
          <w:highlight w:val="yellow"/>
        </w:rPr>
        <w:t>trimetaphosphate</w:t>
      </w:r>
      <w:proofErr w:type="spellEnd"/>
      <w:r w:rsidR="00805750" w:rsidRPr="00061E16">
        <w:rPr>
          <w:rFonts w:ascii="Arial" w:hAnsi="Arial" w:cs="Arial"/>
          <w:bCs/>
          <w:color w:val="auto"/>
          <w:highlight w:val="yellow"/>
        </w:rPr>
        <w:t xml:space="preserve"> and sodium hydroxide, the polysaccharide </w:t>
      </w:r>
      <w:proofErr w:type="gramStart"/>
      <w:r w:rsidR="00805750" w:rsidRPr="00061E16">
        <w:rPr>
          <w:rFonts w:ascii="Arial" w:hAnsi="Arial" w:cs="Arial"/>
          <w:bCs/>
          <w:color w:val="auto"/>
          <w:highlight w:val="yellow"/>
        </w:rPr>
        <w:t xml:space="preserve">solution </w:t>
      </w:r>
      <w:r w:rsidR="00E406EF" w:rsidRPr="00061E16">
        <w:rPr>
          <w:rFonts w:ascii="Arial" w:hAnsi="Arial" w:cs="Arial"/>
          <w:bCs/>
          <w:color w:val="auto"/>
          <w:highlight w:val="yellow"/>
        </w:rPr>
        <w:t>will</w:t>
      </w:r>
      <w:proofErr w:type="gramEnd"/>
      <w:r w:rsidR="00E406EF" w:rsidRPr="00061E16">
        <w:rPr>
          <w:rFonts w:ascii="Arial" w:hAnsi="Arial" w:cs="Arial"/>
          <w:bCs/>
          <w:color w:val="auto"/>
          <w:highlight w:val="yellow"/>
        </w:rPr>
        <w:t xml:space="preserve"> </w:t>
      </w:r>
      <w:r w:rsidRPr="00061E16">
        <w:rPr>
          <w:rFonts w:ascii="Arial" w:hAnsi="Arial" w:cs="Arial"/>
          <w:bCs/>
          <w:color w:val="auto"/>
          <w:highlight w:val="yellow"/>
        </w:rPr>
        <w:t xml:space="preserve">crosslink </w:t>
      </w:r>
      <w:r w:rsidR="00E406EF" w:rsidRPr="00061E16">
        <w:rPr>
          <w:rFonts w:ascii="Arial" w:hAnsi="Arial" w:cs="Arial"/>
          <w:bCs/>
          <w:color w:val="auto"/>
          <w:highlight w:val="yellow"/>
        </w:rPr>
        <w:t>almost immediately</w:t>
      </w:r>
      <w:r w:rsidR="00805750" w:rsidRPr="00061E16">
        <w:rPr>
          <w:rFonts w:ascii="Arial" w:hAnsi="Arial" w:cs="Arial"/>
          <w:bCs/>
          <w:color w:val="auto"/>
          <w:highlight w:val="yellow"/>
        </w:rPr>
        <w:t xml:space="preserve">. </w:t>
      </w:r>
      <w:r w:rsidR="00E406EF" w:rsidRPr="00061E16">
        <w:rPr>
          <w:rFonts w:ascii="Arial" w:hAnsi="Arial" w:cs="Arial"/>
          <w:bCs/>
          <w:color w:val="auto"/>
          <w:highlight w:val="yellow"/>
        </w:rPr>
        <w:t>P</w:t>
      </w:r>
      <w:r w:rsidR="00DD7663" w:rsidRPr="00061E16">
        <w:rPr>
          <w:rFonts w:ascii="Arial" w:hAnsi="Arial" w:cs="Arial"/>
          <w:bCs/>
          <w:color w:val="auto"/>
          <w:highlight w:val="yellow"/>
        </w:rPr>
        <w:t>our</w:t>
      </w:r>
      <w:r w:rsidR="00805750" w:rsidRPr="00061E16">
        <w:rPr>
          <w:rFonts w:ascii="Arial" w:hAnsi="Arial" w:cs="Arial"/>
          <w:bCs/>
          <w:color w:val="auto"/>
          <w:highlight w:val="yellow"/>
        </w:rPr>
        <w:t xml:space="preserve"> </w:t>
      </w:r>
      <w:r w:rsidR="00E406EF" w:rsidRPr="00061E16">
        <w:rPr>
          <w:rFonts w:ascii="Arial" w:hAnsi="Arial" w:cs="Arial"/>
          <w:bCs/>
          <w:color w:val="auto"/>
          <w:highlight w:val="yellow"/>
        </w:rPr>
        <w:t>the viscous</w:t>
      </w:r>
      <w:r w:rsidR="00805750" w:rsidRPr="00061E16">
        <w:rPr>
          <w:rFonts w:ascii="Arial" w:hAnsi="Arial" w:cs="Arial"/>
          <w:bCs/>
          <w:color w:val="auto"/>
          <w:highlight w:val="yellow"/>
        </w:rPr>
        <w:t xml:space="preserve"> polysaccharide solution </w:t>
      </w:r>
      <w:r w:rsidRPr="00061E16">
        <w:rPr>
          <w:rFonts w:ascii="Arial" w:hAnsi="Arial" w:cs="Arial"/>
          <w:bCs/>
          <w:color w:val="auto"/>
          <w:highlight w:val="yellow"/>
        </w:rPr>
        <w:t>on</w:t>
      </w:r>
      <w:r w:rsidR="00E406EF" w:rsidRPr="00061E16">
        <w:rPr>
          <w:rFonts w:ascii="Arial" w:hAnsi="Arial" w:cs="Arial"/>
          <w:bCs/>
          <w:color w:val="auto"/>
          <w:highlight w:val="yellow"/>
        </w:rPr>
        <w:t>to</w:t>
      </w:r>
      <w:r w:rsidRPr="00061E16">
        <w:rPr>
          <w:rFonts w:ascii="Arial" w:hAnsi="Arial" w:cs="Arial"/>
          <w:bCs/>
          <w:color w:val="auto"/>
          <w:highlight w:val="yellow"/>
        </w:rPr>
        <w:t xml:space="preserve"> the fibers-on-frame construct to fully embed the IPC fibers</w:t>
      </w:r>
      <w:r w:rsidR="00805750" w:rsidRPr="00061E16">
        <w:rPr>
          <w:rFonts w:ascii="Arial" w:hAnsi="Arial" w:cs="Arial"/>
          <w:bCs/>
          <w:color w:val="auto"/>
          <w:highlight w:val="yellow"/>
        </w:rPr>
        <w:t xml:space="preserve">. </w:t>
      </w:r>
      <w:r w:rsidR="00DD7663" w:rsidRPr="00061E16">
        <w:rPr>
          <w:rFonts w:ascii="Arial" w:hAnsi="Arial" w:cs="Arial"/>
          <w:bCs/>
          <w:color w:val="auto"/>
          <w:highlight w:val="yellow"/>
        </w:rPr>
        <w:t>Incubate the</w:t>
      </w:r>
      <w:r w:rsidR="00805750" w:rsidRPr="00061E16">
        <w:rPr>
          <w:rFonts w:ascii="Arial" w:hAnsi="Arial" w:cs="Arial"/>
          <w:bCs/>
          <w:color w:val="auto"/>
          <w:highlight w:val="yellow"/>
        </w:rPr>
        <w:t xml:space="preserve"> </w:t>
      </w:r>
      <w:r w:rsidR="003C5AA8" w:rsidRPr="00061E16">
        <w:rPr>
          <w:rFonts w:ascii="Arial" w:hAnsi="Arial" w:cs="Arial"/>
          <w:bCs/>
          <w:color w:val="auto"/>
          <w:highlight w:val="yellow"/>
        </w:rPr>
        <w:t xml:space="preserve">combined </w:t>
      </w:r>
      <w:proofErr w:type="spellStart"/>
      <w:r w:rsidR="00805750" w:rsidRPr="00061E16">
        <w:rPr>
          <w:rFonts w:ascii="Arial" w:hAnsi="Arial" w:cs="Arial"/>
          <w:bCs/>
          <w:color w:val="auto"/>
          <w:highlight w:val="yellow"/>
        </w:rPr>
        <w:t>pullulan</w:t>
      </w:r>
      <w:proofErr w:type="spellEnd"/>
      <w:r w:rsidR="00805750" w:rsidRPr="00061E16">
        <w:rPr>
          <w:rFonts w:ascii="Arial" w:hAnsi="Arial" w:cs="Arial"/>
          <w:bCs/>
          <w:color w:val="auto"/>
          <w:highlight w:val="yellow"/>
        </w:rPr>
        <w:t>-dextran-IPC fibers (PD-IPC)</w:t>
      </w:r>
      <w:r w:rsidR="00DD7663" w:rsidRPr="00061E16">
        <w:rPr>
          <w:rFonts w:ascii="Arial" w:hAnsi="Arial" w:cs="Arial"/>
          <w:bCs/>
          <w:color w:val="auto"/>
          <w:highlight w:val="yellow"/>
        </w:rPr>
        <w:t xml:space="preserve"> at </w:t>
      </w:r>
      <w:r w:rsidR="00AB15F6">
        <w:rPr>
          <w:rFonts w:ascii="Arial" w:hAnsi="Arial" w:cs="Arial"/>
          <w:bCs/>
          <w:color w:val="auto"/>
          <w:highlight w:val="yellow"/>
        </w:rPr>
        <w:t>60</w:t>
      </w:r>
      <w:r w:rsidR="00DD7663" w:rsidRPr="00061E16">
        <w:rPr>
          <w:rFonts w:ascii="Arial" w:hAnsi="Arial" w:cs="Arial"/>
          <w:bCs/>
          <w:color w:val="auto"/>
          <w:highlight w:val="yellow"/>
        </w:rPr>
        <w:t xml:space="preserve"> °C for 30 </w:t>
      </w:r>
      <w:proofErr w:type="spellStart"/>
      <w:r w:rsidR="00DD7663" w:rsidRPr="00061E16">
        <w:rPr>
          <w:rFonts w:ascii="Arial" w:hAnsi="Arial" w:cs="Arial"/>
          <w:bCs/>
          <w:color w:val="auto"/>
          <w:highlight w:val="yellow"/>
        </w:rPr>
        <w:t>mins</w:t>
      </w:r>
      <w:proofErr w:type="spellEnd"/>
      <w:r w:rsidR="00DD7663" w:rsidRPr="00061E16">
        <w:rPr>
          <w:rFonts w:ascii="Arial" w:hAnsi="Arial" w:cs="Arial"/>
          <w:bCs/>
          <w:color w:val="auto"/>
          <w:highlight w:val="yellow"/>
        </w:rPr>
        <w:t xml:space="preserve"> to form a chemically </w:t>
      </w:r>
      <w:proofErr w:type="spellStart"/>
      <w:r w:rsidR="00DD7663" w:rsidRPr="00061E16">
        <w:rPr>
          <w:rFonts w:ascii="Arial" w:hAnsi="Arial" w:cs="Arial"/>
          <w:bCs/>
          <w:color w:val="auto"/>
          <w:highlight w:val="yellow"/>
        </w:rPr>
        <w:t>crosslinked</w:t>
      </w:r>
      <w:proofErr w:type="spellEnd"/>
      <w:r w:rsidR="00DD7663" w:rsidRPr="00061E16">
        <w:rPr>
          <w:rFonts w:ascii="Arial" w:hAnsi="Arial" w:cs="Arial"/>
          <w:bCs/>
          <w:color w:val="auto"/>
          <w:highlight w:val="yellow"/>
        </w:rPr>
        <w:t xml:space="preserve"> composite </w:t>
      </w:r>
      <w:r w:rsidR="003C5AA8" w:rsidRPr="00061E16">
        <w:rPr>
          <w:rFonts w:ascii="Arial" w:hAnsi="Arial" w:cs="Arial"/>
          <w:bCs/>
          <w:color w:val="auto"/>
          <w:highlight w:val="yellow"/>
        </w:rPr>
        <w:t>scaffolds</w:t>
      </w:r>
      <w:r w:rsidR="00F53E55" w:rsidRPr="00061E16">
        <w:rPr>
          <w:rFonts w:ascii="Arial" w:hAnsi="Arial" w:cs="Arial"/>
          <w:bCs/>
          <w:color w:val="auto"/>
          <w:highlight w:val="yellow"/>
        </w:rPr>
        <w:t xml:space="preserve"> (Figure 1B). </w:t>
      </w:r>
    </w:p>
    <w:p w14:paraId="23137411" w14:textId="77777777" w:rsidR="00DD7663" w:rsidRPr="00061E16" w:rsidRDefault="00DD7663" w:rsidP="000A57DC">
      <w:pPr>
        <w:pStyle w:val="NormalWeb"/>
        <w:spacing w:before="0" w:beforeAutospacing="0" w:after="0" w:afterAutospacing="0"/>
        <w:rPr>
          <w:rFonts w:ascii="Arial" w:hAnsi="Arial" w:cs="Arial"/>
          <w:bCs/>
          <w:color w:val="auto"/>
          <w:highlight w:val="yellow"/>
        </w:rPr>
      </w:pPr>
    </w:p>
    <w:p w14:paraId="3C586A52" w14:textId="77777777" w:rsidR="000017A1" w:rsidRPr="00061E16" w:rsidRDefault="000017A1"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CAUTION: Perform step 3.3.2 in the fume hood and use proper protective equipment as </w:t>
      </w:r>
      <w:r w:rsidRPr="00061E16">
        <w:rPr>
          <w:rFonts w:ascii="Arial" w:hAnsi="Arial" w:cs="Arial"/>
          <w:bCs/>
          <w:color w:val="auto"/>
          <w:highlight w:val="yellow"/>
        </w:rPr>
        <w:lastRenderedPageBreak/>
        <w:t>acetic acid is a corrosive and flammable.</w:t>
      </w:r>
    </w:p>
    <w:p w14:paraId="26F3A3D5" w14:textId="77777777" w:rsidR="000017A1" w:rsidRPr="00061E16" w:rsidRDefault="000017A1" w:rsidP="000A57DC">
      <w:pPr>
        <w:pStyle w:val="NormalWeb"/>
        <w:spacing w:before="0" w:beforeAutospacing="0" w:after="0" w:afterAutospacing="0"/>
        <w:rPr>
          <w:rFonts w:ascii="Arial" w:hAnsi="Arial" w:cs="Arial"/>
          <w:bCs/>
          <w:color w:val="auto"/>
          <w:highlight w:val="yellow"/>
        </w:rPr>
      </w:pPr>
    </w:p>
    <w:p w14:paraId="6BE0E643" w14:textId="77777777" w:rsidR="00314F1B" w:rsidRPr="00061E16" w:rsidRDefault="00805750"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w:t>
      </w:r>
      <w:r w:rsidR="007C072F" w:rsidRPr="00061E16">
        <w:rPr>
          <w:rFonts w:ascii="Arial" w:hAnsi="Arial" w:cs="Arial"/>
          <w:bCs/>
          <w:color w:val="auto"/>
          <w:highlight w:val="yellow"/>
        </w:rPr>
        <w:t>3.2</w:t>
      </w:r>
      <w:r w:rsidRPr="00061E16">
        <w:rPr>
          <w:rFonts w:ascii="Arial" w:hAnsi="Arial" w:cs="Arial"/>
          <w:bCs/>
          <w:color w:val="auto"/>
          <w:highlight w:val="yellow"/>
        </w:rPr>
        <w:t xml:space="preserve"> </w:t>
      </w:r>
      <w:r w:rsidR="00DD7663" w:rsidRPr="00061E16">
        <w:rPr>
          <w:rFonts w:ascii="Arial" w:hAnsi="Arial" w:cs="Arial"/>
          <w:bCs/>
          <w:color w:val="auto"/>
          <w:highlight w:val="yellow"/>
        </w:rPr>
        <w:t>To induce pore formation in the</w:t>
      </w:r>
      <w:r w:rsidR="000017A1" w:rsidRPr="00061E16">
        <w:rPr>
          <w:rFonts w:ascii="Arial" w:hAnsi="Arial" w:cs="Arial"/>
          <w:bCs/>
          <w:color w:val="auto"/>
          <w:highlight w:val="yellow"/>
        </w:rPr>
        <w:t xml:space="preserve"> </w:t>
      </w:r>
      <w:r w:rsidR="00193549" w:rsidRPr="00061E16">
        <w:rPr>
          <w:rFonts w:ascii="Arial" w:hAnsi="Arial" w:cs="Arial"/>
          <w:bCs/>
          <w:color w:val="auto"/>
          <w:highlight w:val="yellow"/>
        </w:rPr>
        <w:t xml:space="preserve">PD-IPC </w:t>
      </w:r>
      <w:r w:rsidR="00DD7663" w:rsidRPr="00061E16">
        <w:rPr>
          <w:rFonts w:ascii="Arial" w:hAnsi="Arial" w:cs="Arial"/>
          <w:bCs/>
          <w:color w:val="auto"/>
          <w:highlight w:val="yellow"/>
        </w:rPr>
        <w:t xml:space="preserve">scaffold, </w:t>
      </w:r>
      <w:r w:rsidR="005B1EED">
        <w:rPr>
          <w:rFonts w:ascii="Arial" w:hAnsi="Arial" w:cs="Arial"/>
          <w:bCs/>
          <w:color w:val="auto"/>
          <w:highlight w:val="yellow"/>
        </w:rPr>
        <w:t>submerge</w:t>
      </w:r>
      <w:r w:rsidR="00DD7663" w:rsidRPr="00061E16">
        <w:rPr>
          <w:rFonts w:ascii="Arial" w:hAnsi="Arial" w:cs="Arial"/>
          <w:bCs/>
          <w:color w:val="auto"/>
          <w:highlight w:val="yellow"/>
        </w:rPr>
        <w:t xml:space="preserve"> </w:t>
      </w:r>
      <w:r w:rsidR="005B1EED">
        <w:rPr>
          <w:rFonts w:ascii="Arial" w:hAnsi="Arial" w:cs="Arial"/>
          <w:bCs/>
          <w:color w:val="auto"/>
          <w:highlight w:val="yellow"/>
        </w:rPr>
        <w:t xml:space="preserve">the whole scaffold </w:t>
      </w:r>
      <w:r w:rsidR="00DD7663" w:rsidRPr="00061E16">
        <w:rPr>
          <w:rFonts w:ascii="Arial" w:hAnsi="Arial" w:cs="Arial"/>
          <w:bCs/>
          <w:color w:val="auto"/>
          <w:highlight w:val="yellow"/>
        </w:rPr>
        <w:t xml:space="preserve">in 20% </w:t>
      </w:r>
      <w:r w:rsidRPr="00061E16">
        <w:rPr>
          <w:rFonts w:ascii="Arial" w:hAnsi="Arial" w:cs="Arial"/>
          <w:bCs/>
          <w:color w:val="auto"/>
          <w:highlight w:val="yellow"/>
        </w:rPr>
        <w:t>(</w:t>
      </w:r>
      <w:r w:rsidR="00DD7663" w:rsidRPr="00061E16">
        <w:rPr>
          <w:rFonts w:ascii="Arial" w:hAnsi="Arial" w:cs="Arial"/>
          <w:bCs/>
          <w:color w:val="auto"/>
          <w:highlight w:val="yellow"/>
        </w:rPr>
        <w:t>w/v</w:t>
      </w:r>
      <w:r w:rsidRPr="00061E16">
        <w:rPr>
          <w:rFonts w:ascii="Arial" w:hAnsi="Arial" w:cs="Arial"/>
          <w:bCs/>
          <w:color w:val="auto"/>
          <w:highlight w:val="yellow"/>
        </w:rPr>
        <w:t xml:space="preserve">) acetic acid for 20 </w:t>
      </w:r>
      <w:proofErr w:type="spellStart"/>
      <w:r w:rsidRPr="00061E16">
        <w:rPr>
          <w:rFonts w:ascii="Arial" w:hAnsi="Arial" w:cs="Arial"/>
          <w:bCs/>
          <w:color w:val="auto"/>
          <w:highlight w:val="yellow"/>
        </w:rPr>
        <w:t>mins</w:t>
      </w:r>
      <w:proofErr w:type="spellEnd"/>
      <w:r w:rsidR="00DD7663" w:rsidRPr="00061E16">
        <w:rPr>
          <w:rFonts w:ascii="Arial" w:hAnsi="Arial" w:cs="Arial"/>
          <w:bCs/>
          <w:color w:val="auto"/>
          <w:highlight w:val="yellow"/>
        </w:rPr>
        <w:t xml:space="preserve">. </w:t>
      </w:r>
    </w:p>
    <w:p w14:paraId="2DEE87E9" w14:textId="77777777" w:rsidR="00DD7663" w:rsidRPr="00061E16" w:rsidRDefault="00DD7663" w:rsidP="000A57DC">
      <w:pPr>
        <w:pStyle w:val="NormalWeb"/>
        <w:spacing w:before="0" w:beforeAutospacing="0" w:after="0" w:afterAutospacing="0"/>
        <w:rPr>
          <w:rFonts w:ascii="Arial" w:hAnsi="Arial" w:cs="Arial"/>
          <w:bCs/>
          <w:color w:val="auto"/>
          <w:highlight w:val="yellow"/>
        </w:rPr>
      </w:pPr>
    </w:p>
    <w:p w14:paraId="32E0BAF4" w14:textId="77777777" w:rsidR="00DD7663" w:rsidRPr="00061E16" w:rsidRDefault="00C53E0F"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w:t>
      </w:r>
      <w:r w:rsidR="00805750" w:rsidRPr="00061E16">
        <w:rPr>
          <w:rFonts w:ascii="Arial" w:hAnsi="Arial" w:cs="Arial"/>
          <w:bCs/>
          <w:color w:val="auto"/>
          <w:highlight w:val="yellow"/>
        </w:rPr>
        <w:t>.</w:t>
      </w:r>
      <w:r w:rsidR="007C072F" w:rsidRPr="00061E16">
        <w:rPr>
          <w:rFonts w:ascii="Arial" w:hAnsi="Arial" w:cs="Arial"/>
          <w:bCs/>
          <w:color w:val="auto"/>
          <w:highlight w:val="yellow"/>
        </w:rPr>
        <w:t>3.3</w:t>
      </w:r>
      <w:r w:rsidR="00DD7663" w:rsidRPr="00061E16">
        <w:rPr>
          <w:rFonts w:ascii="Arial" w:hAnsi="Arial" w:cs="Arial"/>
          <w:bCs/>
          <w:color w:val="auto"/>
          <w:highlight w:val="yellow"/>
        </w:rPr>
        <w:t xml:space="preserve"> Remove unreacted reagents by washing </w:t>
      </w:r>
      <w:r w:rsidR="00314F1B" w:rsidRPr="00061E16">
        <w:rPr>
          <w:rFonts w:ascii="Arial" w:hAnsi="Arial" w:cs="Arial"/>
          <w:bCs/>
          <w:color w:val="auto"/>
          <w:highlight w:val="yellow"/>
        </w:rPr>
        <w:t>PD-IPC scaffolds in</w:t>
      </w:r>
      <w:r w:rsidR="00D57917" w:rsidRPr="00061E16">
        <w:rPr>
          <w:rFonts w:ascii="Arial" w:hAnsi="Arial" w:cs="Arial"/>
          <w:bCs/>
          <w:color w:val="auto"/>
          <w:highlight w:val="yellow"/>
        </w:rPr>
        <w:t xml:space="preserve"> 1X PBS</w:t>
      </w:r>
      <w:r w:rsidR="00314F1B" w:rsidRPr="00061E16">
        <w:rPr>
          <w:rFonts w:ascii="Arial" w:hAnsi="Arial" w:cs="Arial"/>
          <w:bCs/>
          <w:color w:val="auto"/>
          <w:highlight w:val="yellow"/>
        </w:rPr>
        <w:t xml:space="preserve"> for 5 </w:t>
      </w:r>
      <w:proofErr w:type="spellStart"/>
      <w:r w:rsidR="00314F1B" w:rsidRPr="00061E16">
        <w:rPr>
          <w:rFonts w:ascii="Arial" w:hAnsi="Arial" w:cs="Arial"/>
          <w:bCs/>
          <w:color w:val="auto"/>
          <w:highlight w:val="yellow"/>
        </w:rPr>
        <w:t>mins</w:t>
      </w:r>
      <w:proofErr w:type="spellEnd"/>
      <w:r w:rsidR="003A156F">
        <w:rPr>
          <w:rFonts w:ascii="Arial" w:hAnsi="Arial" w:cs="Arial"/>
          <w:bCs/>
          <w:color w:val="auto"/>
          <w:highlight w:val="yellow"/>
        </w:rPr>
        <w:t xml:space="preserve"> while shaking at 100 rpm</w:t>
      </w:r>
      <w:r w:rsidR="00314F1B" w:rsidRPr="00061E16">
        <w:rPr>
          <w:rFonts w:ascii="Arial" w:hAnsi="Arial" w:cs="Arial"/>
          <w:bCs/>
          <w:color w:val="auto"/>
          <w:highlight w:val="yellow"/>
        </w:rPr>
        <w:t xml:space="preserve">. </w:t>
      </w:r>
      <w:r w:rsidR="00D57917" w:rsidRPr="00061E16">
        <w:rPr>
          <w:rFonts w:ascii="Arial" w:hAnsi="Arial" w:cs="Arial"/>
          <w:bCs/>
          <w:color w:val="auto"/>
          <w:highlight w:val="yellow"/>
        </w:rPr>
        <w:t xml:space="preserve">Repeat this step 2 </w:t>
      </w:r>
      <w:r w:rsidR="00314F1B" w:rsidRPr="00061E16">
        <w:rPr>
          <w:rFonts w:ascii="Arial" w:hAnsi="Arial" w:cs="Arial"/>
          <w:bCs/>
          <w:color w:val="auto"/>
          <w:highlight w:val="yellow"/>
        </w:rPr>
        <w:t>times.</w:t>
      </w:r>
      <w:r w:rsidR="00111356" w:rsidRPr="00061E16">
        <w:rPr>
          <w:rFonts w:ascii="Arial" w:hAnsi="Arial" w:cs="Arial"/>
          <w:bCs/>
          <w:color w:val="auto"/>
          <w:highlight w:val="yellow"/>
        </w:rPr>
        <w:t xml:space="preserve"> </w:t>
      </w:r>
    </w:p>
    <w:p w14:paraId="7270FD27" w14:textId="77777777" w:rsidR="00DD7663" w:rsidRPr="00061E16" w:rsidRDefault="00DD7663" w:rsidP="000A57DC">
      <w:pPr>
        <w:pStyle w:val="NormalWeb"/>
        <w:spacing w:before="0" w:beforeAutospacing="0" w:after="0" w:afterAutospacing="0"/>
        <w:rPr>
          <w:rFonts w:ascii="Arial" w:hAnsi="Arial" w:cs="Arial"/>
          <w:bCs/>
          <w:color w:val="auto"/>
          <w:highlight w:val="yellow"/>
        </w:rPr>
      </w:pPr>
    </w:p>
    <w:p w14:paraId="73ACAB30" w14:textId="77777777" w:rsidR="00DD7663" w:rsidRPr="00061E16" w:rsidRDefault="00C53E0F"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3</w:t>
      </w:r>
      <w:r w:rsidR="007C072F" w:rsidRPr="00061E16">
        <w:rPr>
          <w:rFonts w:ascii="Arial" w:hAnsi="Arial" w:cs="Arial"/>
          <w:bCs/>
          <w:color w:val="auto"/>
          <w:highlight w:val="yellow"/>
        </w:rPr>
        <w:t>.3.4</w:t>
      </w:r>
      <w:r w:rsidR="00DD7663" w:rsidRPr="00061E16">
        <w:rPr>
          <w:rFonts w:ascii="Arial" w:hAnsi="Arial" w:cs="Arial"/>
          <w:bCs/>
          <w:color w:val="auto"/>
          <w:highlight w:val="yellow"/>
        </w:rPr>
        <w:t xml:space="preserve"> </w:t>
      </w:r>
      <w:r w:rsidR="00111356" w:rsidRPr="00061E16">
        <w:rPr>
          <w:rFonts w:ascii="Arial" w:hAnsi="Arial" w:cs="Arial"/>
          <w:bCs/>
          <w:color w:val="auto"/>
          <w:highlight w:val="yellow"/>
        </w:rPr>
        <w:t>Remove the excess PBS and i</w:t>
      </w:r>
      <w:r w:rsidR="00314F1B" w:rsidRPr="00061E16">
        <w:rPr>
          <w:rFonts w:ascii="Arial" w:hAnsi="Arial" w:cs="Arial"/>
          <w:bCs/>
          <w:color w:val="auto"/>
          <w:highlight w:val="yellow"/>
        </w:rPr>
        <w:t xml:space="preserve">mmediately freeze the PD-IPC scaffolds at -80 °C overnight. </w:t>
      </w:r>
      <w:r w:rsidR="00DD7663" w:rsidRPr="00061E16">
        <w:rPr>
          <w:rFonts w:ascii="Arial" w:hAnsi="Arial" w:cs="Arial"/>
          <w:bCs/>
          <w:color w:val="auto"/>
          <w:highlight w:val="yellow"/>
        </w:rPr>
        <w:t>Lyophilize</w:t>
      </w:r>
      <w:r w:rsidR="00D57917" w:rsidRPr="00061E16">
        <w:rPr>
          <w:rFonts w:ascii="Arial" w:hAnsi="Arial" w:cs="Arial"/>
          <w:bCs/>
          <w:color w:val="auto"/>
          <w:highlight w:val="yellow"/>
        </w:rPr>
        <w:t xml:space="preserve"> the scaffolds</w:t>
      </w:r>
      <w:r w:rsidR="00DD7663" w:rsidRPr="00061E16">
        <w:rPr>
          <w:rFonts w:ascii="Arial" w:hAnsi="Arial" w:cs="Arial"/>
          <w:bCs/>
          <w:color w:val="auto"/>
          <w:highlight w:val="yellow"/>
        </w:rPr>
        <w:t xml:space="preserve"> </w:t>
      </w:r>
      <w:r w:rsidR="00314F1B" w:rsidRPr="00061E16">
        <w:rPr>
          <w:rFonts w:ascii="Arial" w:hAnsi="Arial" w:cs="Arial"/>
          <w:bCs/>
          <w:color w:val="auto"/>
          <w:highlight w:val="yellow"/>
        </w:rPr>
        <w:t xml:space="preserve">at least 24 hours before </w:t>
      </w:r>
      <w:r w:rsidR="00111356" w:rsidRPr="00061E16">
        <w:rPr>
          <w:rFonts w:ascii="Arial" w:hAnsi="Arial" w:cs="Arial"/>
          <w:bCs/>
          <w:color w:val="auto"/>
          <w:highlight w:val="yellow"/>
        </w:rPr>
        <w:t xml:space="preserve">use in </w:t>
      </w:r>
      <w:r w:rsidR="00D57917" w:rsidRPr="00061E16">
        <w:rPr>
          <w:rFonts w:ascii="Arial" w:hAnsi="Arial" w:cs="Arial"/>
          <w:bCs/>
          <w:color w:val="auto"/>
          <w:highlight w:val="yellow"/>
        </w:rPr>
        <w:t>any</w:t>
      </w:r>
      <w:r w:rsidR="00314F1B" w:rsidRPr="00061E16">
        <w:rPr>
          <w:rFonts w:ascii="Arial" w:hAnsi="Arial" w:cs="Arial"/>
          <w:bCs/>
          <w:color w:val="auto"/>
          <w:highlight w:val="yellow"/>
        </w:rPr>
        <w:t xml:space="preserve"> controlled release or bioactivity assays</w:t>
      </w:r>
      <w:r w:rsidR="00DD7663" w:rsidRPr="00061E16">
        <w:rPr>
          <w:rFonts w:ascii="Arial" w:hAnsi="Arial" w:cs="Arial"/>
          <w:bCs/>
          <w:color w:val="auto"/>
          <w:highlight w:val="yellow"/>
        </w:rPr>
        <w:t xml:space="preserve">. </w:t>
      </w:r>
    </w:p>
    <w:p w14:paraId="4230518A" w14:textId="77777777" w:rsidR="002D12BC" w:rsidRPr="00061E16" w:rsidRDefault="002D12BC" w:rsidP="000A57DC">
      <w:pPr>
        <w:pStyle w:val="NormalWeb"/>
        <w:spacing w:before="0" w:beforeAutospacing="0" w:after="0" w:afterAutospacing="0"/>
        <w:rPr>
          <w:rFonts w:ascii="Arial" w:hAnsi="Arial" w:cs="Arial"/>
          <w:bCs/>
          <w:color w:val="auto"/>
          <w:highlight w:val="yellow"/>
        </w:rPr>
      </w:pPr>
    </w:p>
    <w:p w14:paraId="02F8C834" w14:textId="6502A6AC" w:rsidR="00117FFE" w:rsidRPr="00844D09" w:rsidRDefault="00117FFE" w:rsidP="000A57DC">
      <w:pPr>
        <w:pStyle w:val="NormalWeb"/>
        <w:spacing w:before="0" w:beforeAutospacing="0" w:after="0" w:afterAutospacing="0"/>
        <w:rPr>
          <w:rFonts w:ascii="Arial" w:hAnsi="Arial" w:cs="Arial"/>
          <w:b/>
          <w:bCs/>
          <w:color w:val="auto"/>
          <w:highlight w:val="yellow"/>
        </w:rPr>
      </w:pPr>
      <w:r w:rsidRPr="00061E16">
        <w:rPr>
          <w:rFonts w:ascii="Arial" w:hAnsi="Arial" w:cs="Arial"/>
          <w:b/>
          <w:bCs/>
          <w:color w:val="auto"/>
          <w:highlight w:val="yellow"/>
        </w:rPr>
        <w:t xml:space="preserve">4. FABRICATION OF COMPOSITE SCAFFOLD OF </w:t>
      </w:r>
      <w:r w:rsidR="00013CC8" w:rsidRPr="00061E16">
        <w:rPr>
          <w:rFonts w:ascii="Arial" w:hAnsi="Arial" w:cs="Arial"/>
          <w:b/>
          <w:bCs/>
          <w:color w:val="auto"/>
          <w:highlight w:val="yellow"/>
        </w:rPr>
        <w:t>PCL</w:t>
      </w:r>
      <w:r w:rsidRPr="00061E16">
        <w:rPr>
          <w:rFonts w:ascii="Arial" w:hAnsi="Arial" w:cs="Arial"/>
          <w:b/>
          <w:bCs/>
          <w:color w:val="auto"/>
          <w:highlight w:val="yellow"/>
        </w:rPr>
        <w:t xml:space="preserve"> AND IPC FIBERS</w:t>
      </w:r>
    </w:p>
    <w:p w14:paraId="1D251B21"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CAUTION: Dichloromethane is a hazardous material.</w:t>
      </w:r>
      <w:r w:rsidR="003C5AA8" w:rsidRPr="00061E16">
        <w:rPr>
          <w:rFonts w:ascii="Arial" w:hAnsi="Arial" w:cs="Arial"/>
          <w:bCs/>
          <w:color w:val="auto"/>
          <w:highlight w:val="yellow"/>
        </w:rPr>
        <w:t xml:space="preserve"> Use the fume hood and personal protective equipment when handling dichloromethane.</w:t>
      </w:r>
    </w:p>
    <w:p w14:paraId="338E8939"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p>
    <w:p w14:paraId="0A15E552" w14:textId="3E9012BF" w:rsidR="00437CED"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4.1 Creating pristine and patterned PDMS substrates </w:t>
      </w:r>
    </w:p>
    <w:p w14:paraId="050B3E9A"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4.1.1 Create a pristine </w:t>
      </w:r>
      <w:proofErr w:type="spellStart"/>
      <w:r w:rsidRPr="00061E16">
        <w:rPr>
          <w:rFonts w:ascii="Arial" w:hAnsi="Arial" w:cs="Arial"/>
          <w:bCs/>
          <w:color w:val="auto"/>
          <w:highlight w:val="yellow"/>
        </w:rPr>
        <w:t>polydimethylsiloxane</w:t>
      </w:r>
      <w:proofErr w:type="spellEnd"/>
      <w:r w:rsidRPr="00061E16">
        <w:rPr>
          <w:rFonts w:ascii="Arial" w:hAnsi="Arial" w:cs="Arial"/>
          <w:bCs/>
          <w:color w:val="auto"/>
          <w:highlight w:val="yellow"/>
        </w:rPr>
        <w:t xml:space="preserve"> (PD</w:t>
      </w:r>
      <w:r w:rsidR="00437CED" w:rsidRPr="00061E16">
        <w:rPr>
          <w:rFonts w:ascii="Arial" w:hAnsi="Arial" w:cs="Arial"/>
          <w:bCs/>
          <w:color w:val="auto"/>
          <w:highlight w:val="yellow"/>
        </w:rPr>
        <w:t>MS) elastomeric substrate u</w:t>
      </w:r>
      <w:r w:rsidRPr="00061E16">
        <w:rPr>
          <w:rFonts w:ascii="Arial" w:hAnsi="Arial" w:cs="Arial"/>
          <w:bCs/>
          <w:color w:val="auto"/>
          <w:highlight w:val="yellow"/>
        </w:rPr>
        <w:t xml:space="preserve">sing a piece of TCPS of desired dimension </w:t>
      </w:r>
      <w:r w:rsidR="003A156F">
        <w:rPr>
          <w:rFonts w:ascii="Arial" w:hAnsi="Arial" w:cs="Arial"/>
          <w:bCs/>
          <w:color w:val="auto"/>
          <w:highlight w:val="yellow"/>
        </w:rPr>
        <w:t>using</w:t>
      </w:r>
      <w:r w:rsidRPr="00061E16">
        <w:rPr>
          <w:rFonts w:ascii="Arial" w:hAnsi="Arial" w:cs="Arial"/>
          <w:bCs/>
          <w:color w:val="auto"/>
          <w:highlight w:val="yellow"/>
        </w:rPr>
        <w:t xml:space="preserve"> soft lithography process.</w:t>
      </w:r>
      <w:r w:rsidR="003C5AA8" w:rsidRPr="00061E16">
        <w:rPr>
          <w:rFonts w:ascii="Arial" w:hAnsi="Arial" w:cs="Arial"/>
          <w:bCs/>
          <w:color w:val="auto"/>
          <w:highlight w:val="yellow"/>
        </w:rPr>
        <w:t xml:space="preserve"> Create patterned PDMS substrates by </w:t>
      </w:r>
      <w:r w:rsidR="00437CED" w:rsidRPr="00061E16">
        <w:rPr>
          <w:rFonts w:ascii="Arial" w:hAnsi="Arial" w:cs="Arial"/>
          <w:bCs/>
          <w:color w:val="auto"/>
          <w:highlight w:val="yellow"/>
        </w:rPr>
        <w:t xml:space="preserve">using </w:t>
      </w:r>
      <w:r w:rsidR="003A156F">
        <w:rPr>
          <w:rFonts w:ascii="Arial" w:hAnsi="Arial" w:cs="Arial"/>
          <w:bCs/>
          <w:color w:val="auto"/>
          <w:highlight w:val="yellow"/>
        </w:rPr>
        <w:t xml:space="preserve">standard </w:t>
      </w:r>
      <w:r w:rsidR="00437CED" w:rsidRPr="00061E16">
        <w:rPr>
          <w:rFonts w:ascii="Arial" w:hAnsi="Arial" w:cs="Arial"/>
          <w:bCs/>
          <w:color w:val="auto"/>
          <w:highlight w:val="yellow"/>
        </w:rPr>
        <w:t>soft lithographic method</w:t>
      </w:r>
      <w:r w:rsidR="00975152" w:rsidRPr="00061E16">
        <w:rPr>
          <w:rFonts w:ascii="Arial" w:hAnsi="Arial" w:cs="Arial"/>
          <w:bCs/>
          <w:color w:val="auto"/>
          <w:highlight w:val="yellow"/>
        </w:rPr>
        <w:t>s</w:t>
      </w:r>
      <w:r w:rsidR="00437CED" w:rsidRPr="00061E16">
        <w:rPr>
          <w:rFonts w:ascii="Arial" w:hAnsi="Arial" w:cs="Arial"/>
          <w:bCs/>
          <w:color w:val="auto"/>
          <w:highlight w:val="yellow"/>
        </w:rPr>
        <w:t xml:space="preserve"> on </w:t>
      </w:r>
      <w:proofErr w:type="gramStart"/>
      <w:r w:rsidR="003C5AA8" w:rsidRPr="00061E16">
        <w:rPr>
          <w:rFonts w:ascii="Arial" w:hAnsi="Arial" w:cs="Arial"/>
          <w:bCs/>
          <w:color w:val="auto"/>
          <w:highlight w:val="yellow"/>
        </w:rPr>
        <w:t>poly(</w:t>
      </w:r>
      <w:proofErr w:type="gramEnd"/>
      <w:r w:rsidR="003C5AA8" w:rsidRPr="00061E16">
        <w:rPr>
          <w:rFonts w:ascii="Arial" w:hAnsi="Arial" w:cs="Arial"/>
          <w:bCs/>
          <w:color w:val="auto"/>
          <w:highlight w:val="yellow"/>
        </w:rPr>
        <w:t>methyl methacrylate) templates with the desired topography</w:t>
      </w:r>
      <w:r w:rsidR="00102E7A">
        <w:rPr>
          <w:rFonts w:ascii="Arial" w:hAnsi="Arial" w:cs="Arial"/>
          <w:color w:val="auto"/>
          <w:highlight w:val="yellow"/>
        </w:rPr>
        <w:t>.</w:t>
      </w:r>
      <w:r w:rsidR="001D7BC5" w:rsidRPr="001D7BC5">
        <w:rPr>
          <w:rFonts w:ascii="Arial" w:hAnsi="Arial" w:cs="Arial"/>
          <w:color w:val="auto"/>
          <w:vertAlign w:val="superscript"/>
        </w:rPr>
        <w:t>11</w:t>
      </w:r>
    </w:p>
    <w:p w14:paraId="1B6D5C2F"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p>
    <w:p w14:paraId="4C928F22" w14:textId="382BF836" w:rsidR="00437CED" w:rsidRPr="00061E16" w:rsidRDefault="003C5AA8"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4.2 </w:t>
      </w:r>
      <w:r w:rsidR="00983568" w:rsidRPr="00061E16">
        <w:rPr>
          <w:rFonts w:ascii="Arial" w:hAnsi="Arial" w:cs="Arial"/>
          <w:bCs/>
          <w:color w:val="auto"/>
          <w:highlight w:val="yellow"/>
        </w:rPr>
        <w:t>Fabricating sacrificial</w:t>
      </w:r>
      <w:r w:rsidRPr="00061E16">
        <w:rPr>
          <w:rFonts w:ascii="Arial" w:hAnsi="Arial" w:cs="Arial"/>
          <w:bCs/>
          <w:color w:val="auto"/>
          <w:highlight w:val="yellow"/>
        </w:rPr>
        <w:t xml:space="preserve"> PCL frame</w:t>
      </w:r>
      <w:r w:rsidR="00437CED" w:rsidRPr="00061E16">
        <w:rPr>
          <w:rFonts w:ascii="Arial" w:hAnsi="Arial" w:cs="Arial"/>
          <w:bCs/>
          <w:color w:val="auto"/>
          <w:highlight w:val="yellow"/>
        </w:rPr>
        <w:t xml:space="preserve"> for IPC fiber collection</w:t>
      </w:r>
    </w:p>
    <w:p w14:paraId="2D89D6A8" w14:textId="77777777" w:rsidR="00117FFE"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4.2.1</w:t>
      </w:r>
      <w:r w:rsidR="00117FFE" w:rsidRPr="00061E16">
        <w:rPr>
          <w:rFonts w:ascii="Arial" w:hAnsi="Arial" w:cs="Arial"/>
          <w:bCs/>
          <w:color w:val="auto"/>
          <w:highlight w:val="yellow"/>
        </w:rPr>
        <w:t xml:space="preserve"> </w:t>
      </w:r>
      <w:r w:rsidRPr="00061E16">
        <w:rPr>
          <w:rFonts w:ascii="Arial" w:hAnsi="Arial" w:cs="Arial"/>
          <w:bCs/>
          <w:color w:val="auto"/>
          <w:highlight w:val="yellow"/>
        </w:rPr>
        <w:t>Weigh out PCL and dissolve in dichloromethane to create a 0.9% (w/v) solution. For every 1 cm</w:t>
      </w:r>
      <w:r w:rsidRPr="00061E16">
        <w:rPr>
          <w:rFonts w:ascii="Arial" w:hAnsi="Arial" w:cs="Arial"/>
          <w:bCs/>
          <w:color w:val="auto"/>
          <w:highlight w:val="yellow"/>
          <w:vertAlign w:val="superscript"/>
        </w:rPr>
        <w:t>2</w:t>
      </w:r>
      <w:r w:rsidRPr="00061E16">
        <w:rPr>
          <w:rFonts w:ascii="Arial" w:hAnsi="Arial" w:cs="Arial"/>
          <w:bCs/>
          <w:color w:val="auto"/>
          <w:highlight w:val="yellow"/>
        </w:rPr>
        <w:t xml:space="preserve"> area of the PDMS substrate, d</w:t>
      </w:r>
      <w:r w:rsidR="00117FFE" w:rsidRPr="00061E16">
        <w:rPr>
          <w:rFonts w:ascii="Arial" w:hAnsi="Arial" w:cs="Arial"/>
          <w:bCs/>
          <w:color w:val="auto"/>
          <w:highlight w:val="yellow"/>
        </w:rPr>
        <w:t>rop</w:t>
      </w:r>
      <w:r w:rsidRPr="00061E16">
        <w:rPr>
          <w:rFonts w:ascii="Arial" w:hAnsi="Arial" w:cs="Arial"/>
          <w:bCs/>
          <w:color w:val="auto"/>
          <w:highlight w:val="yellow"/>
        </w:rPr>
        <w:t xml:space="preserve"> 1 ml of</w:t>
      </w:r>
      <w:r w:rsidR="003C5AA8" w:rsidRPr="00061E16">
        <w:rPr>
          <w:rFonts w:ascii="Arial" w:hAnsi="Arial" w:cs="Arial"/>
          <w:bCs/>
          <w:color w:val="auto"/>
          <w:highlight w:val="yellow"/>
        </w:rPr>
        <w:t xml:space="preserve"> 0.9%</w:t>
      </w:r>
      <w:r w:rsidRPr="00061E16">
        <w:rPr>
          <w:rFonts w:ascii="Arial" w:hAnsi="Arial" w:cs="Arial"/>
          <w:bCs/>
          <w:color w:val="auto"/>
          <w:highlight w:val="yellow"/>
        </w:rPr>
        <w:t xml:space="preserve"> PCL solution</w:t>
      </w:r>
      <w:r w:rsidR="00117FFE" w:rsidRPr="00061E16">
        <w:rPr>
          <w:rFonts w:ascii="Arial" w:hAnsi="Arial" w:cs="Arial"/>
          <w:bCs/>
          <w:color w:val="auto"/>
          <w:highlight w:val="yellow"/>
        </w:rPr>
        <w:t xml:space="preserve">. Allow all of the dichloromethane solvent to fully evaporate in the fume hood. </w:t>
      </w:r>
      <w:r w:rsidR="00DA230E" w:rsidRPr="00061E16">
        <w:rPr>
          <w:rFonts w:ascii="Arial" w:hAnsi="Arial" w:cs="Arial"/>
          <w:bCs/>
          <w:color w:val="auto"/>
          <w:highlight w:val="yellow"/>
        </w:rPr>
        <w:t xml:space="preserve">Repeat the process of casting 0.9% PCL to </w:t>
      </w:r>
      <w:r w:rsidR="003A156F">
        <w:rPr>
          <w:rFonts w:ascii="Arial" w:hAnsi="Arial" w:cs="Arial"/>
          <w:bCs/>
          <w:color w:val="auto"/>
          <w:highlight w:val="yellow"/>
        </w:rPr>
        <w:t>thicken the film to the desired</w:t>
      </w:r>
      <w:r w:rsidR="00DA230E" w:rsidRPr="00061E16">
        <w:rPr>
          <w:rFonts w:ascii="Arial" w:hAnsi="Arial" w:cs="Arial"/>
          <w:bCs/>
          <w:color w:val="auto"/>
          <w:highlight w:val="yellow"/>
        </w:rPr>
        <w:t xml:space="preserve"> thickness. </w:t>
      </w:r>
      <w:r w:rsidRPr="00061E16">
        <w:rPr>
          <w:rFonts w:ascii="Arial" w:hAnsi="Arial" w:cs="Arial"/>
          <w:bCs/>
          <w:color w:val="auto"/>
          <w:highlight w:val="yellow"/>
        </w:rPr>
        <w:t xml:space="preserve">Remove the dried PCL film from the PDMS substrate. Create a hole in the </w:t>
      </w:r>
      <w:r w:rsidR="003C5AA8" w:rsidRPr="00061E16">
        <w:rPr>
          <w:rFonts w:ascii="Arial" w:hAnsi="Arial" w:cs="Arial"/>
          <w:bCs/>
          <w:color w:val="auto"/>
          <w:highlight w:val="yellow"/>
        </w:rPr>
        <w:t>PCL</w:t>
      </w:r>
      <w:r w:rsidRPr="00061E16">
        <w:rPr>
          <w:rFonts w:ascii="Arial" w:hAnsi="Arial" w:cs="Arial"/>
          <w:bCs/>
          <w:color w:val="auto"/>
          <w:highlight w:val="yellow"/>
        </w:rPr>
        <w:t xml:space="preserve"> </w:t>
      </w:r>
      <w:r w:rsidR="003C5AA8" w:rsidRPr="00061E16">
        <w:rPr>
          <w:rFonts w:ascii="Arial" w:hAnsi="Arial" w:cs="Arial"/>
          <w:bCs/>
          <w:color w:val="auto"/>
          <w:highlight w:val="yellow"/>
        </w:rPr>
        <w:t>frame</w:t>
      </w:r>
      <w:r w:rsidRPr="00061E16">
        <w:rPr>
          <w:rFonts w:ascii="Arial" w:hAnsi="Arial" w:cs="Arial"/>
          <w:bCs/>
          <w:color w:val="auto"/>
          <w:highlight w:val="yellow"/>
        </w:rPr>
        <w:t xml:space="preserve"> using a suitably-sized puncher</w:t>
      </w:r>
      <w:r w:rsidR="00C54B0E" w:rsidRPr="00061E16">
        <w:rPr>
          <w:rFonts w:ascii="Arial" w:hAnsi="Arial" w:cs="Arial"/>
          <w:bCs/>
          <w:color w:val="auto"/>
          <w:highlight w:val="yellow"/>
        </w:rPr>
        <w:t>.</w:t>
      </w:r>
      <w:r w:rsidR="001D7BC5" w:rsidRPr="001D7BC5">
        <w:rPr>
          <w:rFonts w:ascii="Arial" w:hAnsi="Arial" w:cs="Arial"/>
          <w:color w:val="auto"/>
          <w:vertAlign w:val="superscript"/>
        </w:rPr>
        <w:t>2</w:t>
      </w:r>
    </w:p>
    <w:p w14:paraId="1BFCB390" w14:textId="77777777" w:rsidR="00437CED" w:rsidRPr="00061E16" w:rsidRDefault="00437CED" w:rsidP="000A57DC">
      <w:pPr>
        <w:pStyle w:val="NormalWeb"/>
        <w:spacing w:before="0" w:beforeAutospacing="0" w:after="0" w:afterAutospacing="0"/>
        <w:rPr>
          <w:rFonts w:ascii="Arial" w:hAnsi="Arial" w:cs="Arial"/>
          <w:bCs/>
          <w:color w:val="auto"/>
          <w:highlight w:val="yellow"/>
        </w:rPr>
      </w:pPr>
    </w:p>
    <w:p w14:paraId="287B3639" w14:textId="09DE0CC2" w:rsidR="00437CED"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4.3 Collecting IPC fibers on the PCL f</w:t>
      </w:r>
      <w:r w:rsidR="003C5AA8" w:rsidRPr="00061E16">
        <w:rPr>
          <w:rFonts w:ascii="Arial" w:hAnsi="Arial" w:cs="Arial"/>
          <w:bCs/>
          <w:color w:val="auto"/>
          <w:highlight w:val="yellow"/>
        </w:rPr>
        <w:t>rame</w:t>
      </w:r>
    </w:p>
    <w:p w14:paraId="19DBED1F" w14:textId="799D2466" w:rsidR="00117FFE"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4.3.1 </w:t>
      </w:r>
      <w:r w:rsidR="00117FFE" w:rsidRPr="00061E16">
        <w:rPr>
          <w:rFonts w:ascii="Arial" w:hAnsi="Arial" w:cs="Arial"/>
          <w:bCs/>
          <w:color w:val="auto"/>
          <w:highlight w:val="yellow"/>
        </w:rPr>
        <w:t>A</w:t>
      </w:r>
      <w:r w:rsidR="00983568" w:rsidRPr="00061E16">
        <w:rPr>
          <w:rFonts w:ascii="Arial" w:hAnsi="Arial" w:cs="Arial"/>
          <w:bCs/>
          <w:color w:val="auto"/>
          <w:highlight w:val="yellow"/>
        </w:rPr>
        <w:t>ffix</w:t>
      </w:r>
      <w:r w:rsidR="00117FFE" w:rsidRPr="00061E16">
        <w:rPr>
          <w:rFonts w:ascii="Arial" w:hAnsi="Arial" w:cs="Arial"/>
          <w:bCs/>
          <w:color w:val="auto"/>
          <w:highlight w:val="yellow"/>
        </w:rPr>
        <w:t xml:space="preserve"> the</w:t>
      </w:r>
      <w:r w:rsidR="00983568" w:rsidRPr="00061E16">
        <w:rPr>
          <w:rFonts w:ascii="Arial" w:hAnsi="Arial" w:cs="Arial"/>
          <w:bCs/>
          <w:color w:val="auto"/>
          <w:highlight w:val="yellow"/>
        </w:rPr>
        <w:t xml:space="preserve"> sacrificial</w:t>
      </w:r>
      <w:r w:rsidR="00117FFE" w:rsidRPr="00061E16">
        <w:rPr>
          <w:rFonts w:ascii="Arial" w:hAnsi="Arial" w:cs="Arial"/>
          <w:bCs/>
          <w:color w:val="auto"/>
          <w:highlight w:val="yellow"/>
        </w:rPr>
        <w:t xml:space="preserve"> </w:t>
      </w:r>
      <w:r w:rsidRPr="00061E16">
        <w:rPr>
          <w:rFonts w:ascii="Arial" w:hAnsi="Arial" w:cs="Arial"/>
          <w:bCs/>
          <w:color w:val="auto"/>
          <w:highlight w:val="yellow"/>
        </w:rPr>
        <w:t>PCL</w:t>
      </w:r>
      <w:r w:rsidR="003C5AA8" w:rsidRPr="00061E16">
        <w:rPr>
          <w:rFonts w:ascii="Arial" w:hAnsi="Arial" w:cs="Arial"/>
          <w:bCs/>
          <w:color w:val="auto"/>
          <w:highlight w:val="yellow"/>
        </w:rPr>
        <w:t xml:space="preserve"> frame</w:t>
      </w:r>
      <w:r w:rsidR="00117FFE" w:rsidRPr="00061E16">
        <w:rPr>
          <w:rFonts w:ascii="Arial" w:hAnsi="Arial" w:cs="Arial"/>
          <w:bCs/>
          <w:color w:val="auto"/>
          <w:highlight w:val="yellow"/>
        </w:rPr>
        <w:t xml:space="preserve"> with hole</w:t>
      </w:r>
      <w:r w:rsidR="00214CBC" w:rsidRPr="00061E16">
        <w:rPr>
          <w:rFonts w:ascii="Arial" w:hAnsi="Arial" w:cs="Arial"/>
          <w:bCs/>
          <w:color w:val="auto"/>
          <w:highlight w:val="yellow"/>
        </w:rPr>
        <w:t xml:space="preserve"> (from 4.2.1)</w:t>
      </w:r>
      <w:r w:rsidR="00117FFE" w:rsidRPr="00061E16">
        <w:rPr>
          <w:rFonts w:ascii="Arial" w:hAnsi="Arial" w:cs="Arial"/>
          <w:bCs/>
          <w:color w:val="auto"/>
          <w:highlight w:val="yellow"/>
        </w:rPr>
        <w:t xml:space="preserve"> </w:t>
      </w:r>
      <w:r w:rsidR="00842EC5">
        <w:rPr>
          <w:rFonts w:ascii="Arial" w:hAnsi="Arial" w:cs="Arial"/>
          <w:bCs/>
          <w:color w:val="auto"/>
          <w:highlight w:val="yellow"/>
        </w:rPr>
        <w:t xml:space="preserve">on an alligator clip. Stick the alligator clip </w:t>
      </w:r>
      <w:r w:rsidR="00117FFE" w:rsidRPr="00061E16">
        <w:rPr>
          <w:rFonts w:ascii="Arial" w:hAnsi="Arial" w:cs="Arial"/>
          <w:bCs/>
          <w:color w:val="auto"/>
          <w:highlight w:val="yellow"/>
        </w:rPr>
        <w:t>onto</w:t>
      </w:r>
      <w:r w:rsidR="007A2910">
        <w:rPr>
          <w:rFonts w:ascii="Arial" w:hAnsi="Arial" w:cs="Arial"/>
          <w:bCs/>
          <w:color w:val="auto"/>
          <w:highlight w:val="yellow"/>
        </w:rPr>
        <w:t xml:space="preserve"> the rotating</w:t>
      </w:r>
      <w:r w:rsidR="00117FFE" w:rsidRPr="00061E16">
        <w:rPr>
          <w:rFonts w:ascii="Arial" w:hAnsi="Arial" w:cs="Arial"/>
          <w:bCs/>
          <w:color w:val="auto"/>
          <w:highlight w:val="yellow"/>
        </w:rPr>
        <w:t xml:space="preserve"> mandrel</w:t>
      </w:r>
      <w:r w:rsidR="007A2910">
        <w:rPr>
          <w:rFonts w:ascii="Arial" w:hAnsi="Arial" w:cs="Arial"/>
          <w:bCs/>
          <w:color w:val="auto"/>
          <w:highlight w:val="yellow"/>
        </w:rPr>
        <w:t xml:space="preserve"> by using </w:t>
      </w:r>
      <w:r w:rsidR="00D122F6">
        <w:rPr>
          <w:rFonts w:ascii="Arial" w:hAnsi="Arial" w:cs="Arial"/>
          <w:bCs/>
          <w:color w:val="auto"/>
          <w:highlight w:val="yellow"/>
        </w:rPr>
        <w:t xml:space="preserve">plastic-coated adhesive </w:t>
      </w:r>
      <w:r w:rsidR="007A2910">
        <w:rPr>
          <w:rFonts w:ascii="Arial" w:hAnsi="Arial" w:cs="Arial"/>
          <w:bCs/>
          <w:color w:val="auto"/>
          <w:highlight w:val="yellow"/>
        </w:rPr>
        <w:t>tape</w:t>
      </w:r>
      <w:r w:rsidR="00161FDE" w:rsidRPr="00061E16">
        <w:rPr>
          <w:rFonts w:ascii="Arial" w:hAnsi="Arial" w:cs="Arial"/>
          <w:bCs/>
          <w:color w:val="auto"/>
          <w:highlight w:val="yellow"/>
        </w:rPr>
        <w:t>.</w:t>
      </w:r>
      <w:r w:rsidR="00117FFE" w:rsidRPr="00061E16">
        <w:rPr>
          <w:rFonts w:ascii="Arial" w:hAnsi="Arial" w:cs="Arial"/>
          <w:bCs/>
          <w:color w:val="auto"/>
          <w:highlight w:val="yellow"/>
        </w:rPr>
        <w:t xml:space="preserve"> </w:t>
      </w:r>
      <w:r w:rsidR="003C5AA8" w:rsidRPr="00061E16">
        <w:rPr>
          <w:rFonts w:ascii="Arial" w:hAnsi="Arial" w:cs="Arial"/>
          <w:bCs/>
          <w:color w:val="auto"/>
          <w:highlight w:val="yellow"/>
        </w:rPr>
        <w:t>Attach the drawn end of the</w:t>
      </w:r>
      <w:r w:rsidR="00117FFE" w:rsidRPr="00061E16">
        <w:rPr>
          <w:rFonts w:ascii="Arial" w:hAnsi="Arial" w:cs="Arial"/>
          <w:bCs/>
          <w:color w:val="auto"/>
          <w:highlight w:val="yellow"/>
        </w:rPr>
        <w:t xml:space="preserve"> IPC fiber</w:t>
      </w:r>
      <w:r w:rsidR="003C5AA8" w:rsidRPr="00061E16">
        <w:rPr>
          <w:rFonts w:ascii="Arial" w:hAnsi="Arial" w:cs="Arial"/>
          <w:bCs/>
          <w:color w:val="auto"/>
          <w:highlight w:val="yellow"/>
        </w:rPr>
        <w:t xml:space="preserve"> onto the PCL frame</w:t>
      </w:r>
      <w:r w:rsidR="00161FDE" w:rsidRPr="00061E16">
        <w:rPr>
          <w:rFonts w:ascii="Arial" w:hAnsi="Arial" w:cs="Arial"/>
          <w:bCs/>
          <w:color w:val="auto"/>
          <w:highlight w:val="yellow"/>
        </w:rPr>
        <w:t xml:space="preserve"> before starting the rotation at a constant speed of 10mm/s</w:t>
      </w:r>
      <w:r w:rsidR="00117FFE" w:rsidRPr="00061E16">
        <w:rPr>
          <w:rFonts w:ascii="Arial" w:hAnsi="Arial" w:cs="Arial"/>
          <w:bCs/>
          <w:color w:val="auto"/>
          <w:highlight w:val="yellow"/>
        </w:rPr>
        <w:t xml:space="preserve"> (section 2). A</w:t>
      </w:r>
      <w:r w:rsidR="003C5AA8" w:rsidRPr="00061E16">
        <w:rPr>
          <w:rFonts w:ascii="Arial" w:hAnsi="Arial" w:cs="Arial"/>
          <w:bCs/>
          <w:color w:val="auto"/>
          <w:highlight w:val="yellow"/>
        </w:rPr>
        <w:t xml:space="preserve">fter </w:t>
      </w:r>
      <w:r w:rsidR="00161FDE" w:rsidRPr="00061E16">
        <w:rPr>
          <w:rFonts w:ascii="Arial" w:hAnsi="Arial" w:cs="Arial"/>
          <w:bCs/>
          <w:color w:val="auto"/>
          <w:highlight w:val="yellow"/>
        </w:rPr>
        <w:t xml:space="preserve">the </w:t>
      </w:r>
      <w:r w:rsidR="003C5AA8" w:rsidRPr="00061E16">
        <w:rPr>
          <w:rFonts w:ascii="Arial" w:hAnsi="Arial" w:cs="Arial"/>
          <w:bCs/>
          <w:color w:val="auto"/>
          <w:highlight w:val="yellow"/>
        </w:rPr>
        <w:t>end of IPC fiber drawing, dry the</w:t>
      </w:r>
      <w:r w:rsidR="00117FFE" w:rsidRPr="00061E16">
        <w:rPr>
          <w:rFonts w:ascii="Arial" w:hAnsi="Arial" w:cs="Arial"/>
          <w:bCs/>
          <w:color w:val="auto"/>
          <w:highlight w:val="yellow"/>
        </w:rPr>
        <w:t xml:space="preserve"> </w:t>
      </w:r>
      <w:r w:rsidRPr="00061E16">
        <w:rPr>
          <w:rFonts w:ascii="Arial" w:hAnsi="Arial" w:cs="Arial"/>
          <w:bCs/>
          <w:color w:val="auto"/>
          <w:highlight w:val="yellow"/>
        </w:rPr>
        <w:t>fiber-on-frame construct</w:t>
      </w:r>
      <w:r w:rsidR="00117FFE" w:rsidRPr="00061E16">
        <w:rPr>
          <w:rFonts w:ascii="Arial" w:hAnsi="Arial" w:cs="Arial"/>
          <w:bCs/>
          <w:color w:val="auto"/>
          <w:highlight w:val="yellow"/>
        </w:rPr>
        <w:t xml:space="preserve"> overnight at 4 °C. </w:t>
      </w:r>
    </w:p>
    <w:p w14:paraId="25246B85"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p>
    <w:p w14:paraId="33990E58" w14:textId="269C197D" w:rsidR="003C5AA8"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4.4</w:t>
      </w:r>
      <w:r w:rsidR="00117FFE" w:rsidRPr="00061E16">
        <w:rPr>
          <w:rFonts w:ascii="Arial" w:hAnsi="Arial" w:cs="Arial"/>
          <w:bCs/>
          <w:color w:val="auto"/>
          <w:highlight w:val="yellow"/>
        </w:rPr>
        <w:t xml:space="preserve"> Embedding </w:t>
      </w:r>
      <w:r w:rsidRPr="00061E16">
        <w:rPr>
          <w:rFonts w:ascii="Arial" w:hAnsi="Arial" w:cs="Arial"/>
          <w:bCs/>
          <w:color w:val="auto"/>
          <w:highlight w:val="yellow"/>
        </w:rPr>
        <w:t>fiber-on-frame construct</w:t>
      </w:r>
      <w:r w:rsidR="00117FFE" w:rsidRPr="00061E16">
        <w:rPr>
          <w:rFonts w:ascii="Arial" w:hAnsi="Arial" w:cs="Arial"/>
          <w:bCs/>
          <w:color w:val="auto"/>
          <w:highlight w:val="yellow"/>
        </w:rPr>
        <w:t xml:space="preserve"> into patterned </w:t>
      </w:r>
      <w:r w:rsidRPr="00061E16">
        <w:rPr>
          <w:rFonts w:ascii="Arial" w:hAnsi="Arial" w:cs="Arial"/>
          <w:bCs/>
          <w:color w:val="auto"/>
          <w:highlight w:val="yellow"/>
        </w:rPr>
        <w:t>PCL substrate</w:t>
      </w:r>
    </w:p>
    <w:p w14:paraId="11C81B77" w14:textId="77777777" w:rsidR="00117FFE" w:rsidRPr="00061E16" w:rsidRDefault="00437CED" w:rsidP="000A57DC">
      <w:pPr>
        <w:pStyle w:val="NormalWeb"/>
        <w:spacing w:before="0" w:beforeAutospacing="0" w:after="0" w:afterAutospacing="0"/>
        <w:rPr>
          <w:rFonts w:ascii="Arial" w:hAnsi="Arial" w:cs="Arial"/>
          <w:bCs/>
          <w:color w:val="auto"/>
          <w:highlight w:val="yellow"/>
        </w:rPr>
      </w:pPr>
      <w:r w:rsidRPr="00061E16">
        <w:rPr>
          <w:rFonts w:ascii="Arial" w:hAnsi="Arial" w:cs="Arial"/>
          <w:bCs/>
          <w:color w:val="auto"/>
          <w:highlight w:val="yellow"/>
        </w:rPr>
        <w:t xml:space="preserve">4.4.1 </w:t>
      </w:r>
      <w:r w:rsidR="00117FFE" w:rsidRPr="00061E16">
        <w:rPr>
          <w:rFonts w:ascii="Arial" w:hAnsi="Arial" w:cs="Arial"/>
          <w:bCs/>
          <w:color w:val="auto"/>
          <w:highlight w:val="yellow"/>
        </w:rPr>
        <w:t xml:space="preserve">Drop </w:t>
      </w:r>
      <w:r w:rsidR="003C5AA8" w:rsidRPr="00061E16">
        <w:rPr>
          <w:rFonts w:ascii="Arial" w:hAnsi="Arial" w:cs="Arial"/>
          <w:bCs/>
          <w:color w:val="auto"/>
          <w:highlight w:val="yellow"/>
        </w:rPr>
        <w:t>500</w:t>
      </w:r>
      <w:r w:rsidR="00117FFE" w:rsidRPr="00061E16">
        <w:rPr>
          <w:rFonts w:ascii="Arial" w:hAnsi="Arial" w:cs="Arial"/>
          <w:bCs/>
          <w:color w:val="auto"/>
          <w:highlight w:val="yellow"/>
        </w:rPr>
        <w:t xml:space="preserve"> µl of </w:t>
      </w:r>
      <w:r w:rsidR="003C5AA8" w:rsidRPr="00061E16">
        <w:rPr>
          <w:rFonts w:ascii="Arial" w:hAnsi="Arial" w:cs="Arial"/>
          <w:bCs/>
          <w:color w:val="auto"/>
          <w:highlight w:val="yellow"/>
        </w:rPr>
        <w:t>0.9%</w:t>
      </w:r>
      <w:r w:rsidR="00117FFE" w:rsidRPr="00061E16">
        <w:rPr>
          <w:rFonts w:ascii="Arial" w:hAnsi="Arial" w:cs="Arial"/>
          <w:bCs/>
          <w:color w:val="auto"/>
          <w:highlight w:val="yellow"/>
        </w:rPr>
        <w:t xml:space="preserve"> PCL </w:t>
      </w:r>
      <w:r w:rsidR="003C5AA8" w:rsidRPr="00061E16">
        <w:rPr>
          <w:rFonts w:ascii="Arial" w:hAnsi="Arial" w:cs="Arial"/>
          <w:bCs/>
          <w:color w:val="auto"/>
          <w:highlight w:val="yellow"/>
        </w:rPr>
        <w:t>solution onto</w:t>
      </w:r>
      <w:r w:rsidR="003A156F">
        <w:rPr>
          <w:rFonts w:ascii="Arial" w:hAnsi="Arial" w:cs="Arial"/>
          <w:bCs/>
          <w:color w:val="auto"/>
          <w:highlight w:val="yellow"/>
        </w:rPr>
        <w:t xml:space="preserve"> the</w:t>
      </w:r>
      <w:r w:rsidR="003C5AA8" w:rsidRPr="00061E16">
        <w:rPr>
          <w:rFonts w:ascii="Arial" w:hAnsi="Arial" w:cs="Arial"/>
          <w:bCs/>
          <w:color w:val="auto"/>
          <w:highlight w:val="yellow"/>
        </w:rPr>
        <w:t xml:space="preserve"> </w:t>
      </w:r>
      <w:r w:rsidRPr="00061E16">
        <w:rPr>
          <w:rFonts w:ascii="Arial" w:hAnsi="Arial" w:cs="Arial"/>
          <w:bCs/>
          <w:color w:val="auto"/>
          <w:highlight w:val="yellow"/>
        </w:rPr>
        <w:t xml:space="preserve">PDMS substrate to create a </w:t>
      </w:r>
      <w:r w:rsidR="003C5AA8" w:rsidRPr="00061E16">
        <w:rPr>
          <w:rFonts w:ascii="Arial" w:hAnsi="Arial" w:cs="Arial"/>
          <w:bCs/>
          <w:color w:val="auto"/>
          <w:highlight w:val="yellow"/>
        </w:rPr>
        <w:t>pristine or patterned PCL bas</w:t>
      </w:r>
      <w:r w:rsidRPr="00061E16">
        <w:rPr>
          <w:rFonts w:ascii="Arial" w:hAnsi="Arial" w:cs="Arial"/>
          <w:bCs/>
          <w:color w:val="auto"/>
          <w:highlight w:val="yellow"/>
        </w:rPr>
        <w:t>e</w:t>
      </w:r>
      <w:r w:rsidR="003C5AA8" w:rsidRPr="00061E16">
        <w:rPr>
          <w:rFonts w:ascii="Arial" w:hAnsi="Arial" w:cs="Arial"/>
          <w:bCs/>
          <w:color w:val="auto"/>
          <w:highlight w:val="yellow"/>
        </w:rPr>
        <w:t xml:space="preserve">, </w:t>
      </w:r>
      <w:r w:rsidR="00214CBC" w:rsidRPr="00061E16">
        <w:rPr>
          <w:rFonts w:ascii="Arial" w:hAnsi="Arial" w:cs="Arial"/>
          <w:bCs/>
          <w:color w:val="auto"/>
          <w:highlight w:val="yellow"/>
        </w:rPr>
        <w:t>as required</w:t>
      </w:r>
      <w:r w:rsidRPr="00061E16">
        <w:rPr>
          <w:rFonts w:ascii="Arial" w:hAnsi="Arial" w:cs="Arial"/>
          <w:bCs/>
          <w:color w:val="auto"/>
          <w:highlight w:val="yellow"/>
        </w:rPr>
        <w:t xml:space="preserve">. </w:t>
      </w:r>
      <w:r w:rsidR="00DA230E" w:rsidRPr="00061E16">
        <w:rPr>
          <w:rFonts w:ascii="Arial" w:hAnsi="Arial" w:cs="Arial"/>
          <w:bCs/>
          <w:color w:val="auto"/>
          <w:highlight w:val="yellow"/>
        </w:rPr>
        <w:t xml:space="preserve">Cast multiple layers of 0.9% PCL solution to obtain a scaffold with the desired thickness. </w:t>
      </w:r>
      <w:r w:rsidR="00117FFE" w:rsidRPr="00061E16">
        <w:rPr>
          <w:rFonts w:ascii="Arial" w:hAnsi="Arial" w:cs="Arial"/>
          <w:bCs/>
          <w:color w:val="auto"/>
          <w:highlight w:val="yellow"/>
        </w:rPr>
        <w:t xml:space="preserve">Allow all of the dichloromethane solvent to fully evaporate in the fume hood. </w:t>
      </w:r>
    </w:p>
    <w:p w14:paraId="44D26CE0" w14:textId="77777777" w:rsidR="00117FFE" w:rsidRPr="00061E16" w:rsidRDefault="00117FFE" w:rsidP="000A57DC">
      <w:pPr>
        <w:pStyle w:val="NormalWeb"/>
        <w:spacing w:before="0" w:beforeAutospacing="0" w:after="0" w:afterAutospacing="0"/>
        <w:rPr>
          <w:rFonts w:ascii="Arial" w:hAnsi="Arial" w:cs="Arial"/>
          <w:bCs/>
          <w:color w:val="auto"/>
          <w:highlight w:val="yellow"/>
        </w:rPr>
      </w:pPr>
    </w:p>
    <w:p w14:paraId="57A797E4" w14:textId="77777777" w:rsidR="00117FFE" w:rsidRPr="0072005F" w:rsidRDefault="00117FFE" w:rsidP="000A57DC">
      <w:pPr>
        <w:pStyle w:val="NormalWeb"/>
        <w:spacing w:before="0" w:beforeAutospacing="0" w:after="0" w:afterAutospacing="0"/>
        <w:rPr>
          <w:rFonts w:ascii="Arial" w:hAnsi="Arial" w:cs="Arial"/>
          <w:bCs/>
          <w:color w:val="auto"/>
        </w:rPr>
      </w:pPr>
      <w:r w:rsidRPr="00061E16">
        <w:rPr>
          <w:rFonts w:ascii="Arial" w:hAnsi="Arial" w:cs="Arial"/>
          <w:bCs/>
          <w:color w:val="auto"/>
          <w:highlight w:val="yellow"/>
        </w:rPr>
        <w:t>4.</w:t>
      </w:r>
      <w:r w:rsidR="00437CED" w:rsidRPr="00061E16">
        <w:rPr>
          <w:rFonts w:ascii="Arial" w:hAnsi="Arial" w:cs="Arial"/>
          <w:bCs/>
          <w:color w:val="auto"/>
          <w:highlight w:val="yellow"/>
        </w:rPr>
        <w:t>4</w:t>
      </w:r>
      <w:r w:rsidRPr="00061E16">
        <w:rPr>
          <w:rFonts w:ascii="Arial" w:hAnsi="Arial" w:cs="Arial"/>
          <w:bCs/>
          <w:color w:val="auto"/>
          <w:highlight w:val="yellow"/>
        </w:rPr>
        <w:t>.2</w:t>
      </w:r>
      <w:r w:rsidR="008C4FBB" w:rsidRPr="00061E16">
        <w:rPr>
          <w:rFonts w:ascii="Arial" w:hAnsi="Arial" w:cs="Arial"/>
          <w:bCs/>
          <w:color w:val="auto"/>
          <w:highlight w:val="yellow"/>
        </w:rPr>
        <w:t xml:space="preserve"> </w:t>
      </w:r>
      <w:r w:rsidRPr="00061E16">
        <w:rPr>
          <w:rFonts w:ascii="Arial" w:hAnsi="Arial" w:cs="Arial"/>
          <w:bCs/>
          <w:color w:val="auto"/>
          <w:highlight w:val="yellow"/>
        </w:rPr>
        <w:t>Place the</w:t>
      </w:r>
      <w:r w:rsidR="00437CED" w:rsidRPr="00061E16">
        <w:rPr>
          <w:rFonts w:ascii="Arial" w:hAnsi="Arial" w:cs="Arial"/>
          <w:bCs/>
          <w:color w:val="auto"/>
          <w:highlight w:val="yellow"/>
        </w:rPr>
        <w:t xml:space="preserve"> fiber-on-frame construct </w:t>
      </w:r>
      <w:r w:rsidR="00214CBC" w:rsidRPr="00061E16">
        <w:rPr>
          <w:rFonts w:ascii="Arial" w:hAnsi="Arial" w:cs="Arial"/>
          <w:bCs/>
          <w:color w:val="auto"/>
          <w:highlight w:val="yellow"/>
        </w:rPr>
        <w:t>(</w:t>
      </w:r>
      <w:r w:rsidR="003C5AA8" w:rsidRPr="00061E16">
        <w:rPr>
          <w:rFonts w:ascii="Arial" w:hAnsi="Arial" w:cs="Arial"/>
          <w:bCs/>
          <w:color w:val="auto"/>
          <w:highlight w:val="yellow"/>
        </w:rPr>
        <w:t xml:space="preserve">section </w:t>
      </w:r>
      <w:r w:rsidR="00214CBC" w:rsidRPr="00061E16">
        <w:rPr>
          <w:rFonts w:ascii="Arial" w:hAnsi="Arial" w:cs="Arial"/>
          <w:bCs/>
          <w:color w:val="auto"/>
          <w:highlight w:val="yellow"/>
        </w:rPr>
        <w:t>4.</w:t>
      </w:r>
      <w:r w:rsidR="003C5AA8" w:rsidRPr="00061E16">
        <w:rPr>
          <w:rFonts w:ascii="Arial" w:hAnsi="Arial" w:cs="Arial"/>
          <w:bCs/>
          <w:color w:val="auto"/>
          <w:highlight w:val="yellow"/>
        </w:rPr>
        <w:t>3</w:t>
      </w:r>
      <w:r w:rsidR="00214CBC" w:rsidRPr="00061E16">
        <w:rPr>
          <w:rFonts w:ascii="Arial" w:hAnsi="Arial" w:cs="Arial"/>
          <w:bCs/>
          <w:color w:val="auto"/>
          <w:highlight w:val="yellow"/>
        </w:rPr>
        <w:t xml:space="preserve">.1) </w:t>
      </w:r>
      <w:r w:rsidRPr="00061E16">
        <w:rPr>
          <w:rFonts w:ascii="Arial" w:hAnsi="Arial" w:cs="Arial"/>
          <w:bCs/>
          <w:color w:val="auto"/>
          <w:highlight w:val="yellow"/>
        </w:rPr>
        <w:t xml:space="preserve">on top of </w:t>
      </w:r>
      <w:r w:rsidR="003C5AA8" w:rsidRPr="00061E16">
        <w:rPr>
          <w:rFonts w:ascii="Arial" w:hAnsi="Arial" w:cs="Arial"/>
          <w:bCs/>
          <w:color w:val="auto"/>
          <w:highlight w:val="yellow"/>
        </w:rPr>
        <w:t>the PCL base</w:t>
      </w:r>
      <w:r w:rsidRPr="00061E16">
        <w:rPr>
          <w:rFonts w:ascii="Arial" w:hAnsi="Arial" w:cs="Arial"/>
          <w:bCs/>
          <w:color w:val="auto"/>
          <w:highlight w:val="yellow"/>
        </w:rPr>
        <w:t xml:space="preserve">. </w:t>
      </w:r>
      <w:r w:rsidR="000E1E7A">
        <w:rPr>
          <w:rFonts w:ascii="Arial" w:hAnsi="Arial" w:cs="Arial"/>
          <w:bCs/>
          <w:color w:val="auto"/>
          <w:highlight w:val="yellow"/>
        </w:rPr>
        <w:t xml:space="preserve">Add </w:t>
      </w:r>
      <w:r w:rsidRPr="00061E16">
        <w:rPr>
          <w:rFonts w:ascii="Arial" w:hAnsi="Arial" w:cs="Arial"/>
          <w:bCs/>
          <w:color w:val="auto"/>
          <w:highlight w:val="yellow"/>
        </w:rPr>
        <w:t xml:space="preserve">0.9% PCL </w:t>
      </w:r>
      <w:proofErr w:type="gramStart"/>
      <w:r w:rsidRPr="00061E16">
        <w:rPr>
          <w:rFonts w:ascii="Arial" w:hAnsi="Arial" w:cs="Arial"/>
          <w:bCs/>
          <w:color w:val="auto"/>
          <w:highlight w:val="yellow"/>
        </w:rPr>
        <w:t xml:space="preserve">solution on </w:t>
      </w:r>
      <w:r w:rsidR="00437CED" w:rsidRPr="00061E16">
        <w:rPr>
          <w:rFonts w:ascii="Arial" w:hAnsi="Arial" w:cs="Arial"/>
          <w:bCs/>
          <w:color w:val="auto"/>
          <w:highlight w:val="yellow"/>
        </w:rPr>
        <w:t>the fiber-on-frame construct</w:t>
      </w:r>
      <w:proofErr w:type="gramEnd"/>
      <w:r w:rsidR="00437CED" w:rsidRPr="00061E16">
        <w:rPr>
          <w:rFonts w:ascii="Arial" w:hAnsi="Arial" w:cs="Arial"/>
          <w:bCs/>
          <w:color w:val="auto"/>
          <w:highlight w:val="yellow"/>
        </w:rPr>
        <w:t xml:space="preserve"> </w:t>
      </w:r>
      <w:r w:rsidR="00DA230E" w:rsidRPr="00061E16">
        <w:rPr>
          <w:rFonts w:ascii="Arial" w:hAnsi="Arial" w:cs="Arial"/>
          <w:bCs/>
          <w:color w:val="auto"/>
          <w:highlight w:val="yellow"/>
        </w:rPr>
        <w:t xml:space="preserve">multiple times to get the desired thickness and </w:t>
      </w:r>
      <w:r w:rsidRPr="00061E16">
        <w:rPr>
          <w:rFonts w:ascii="Arial" w:hAnsi="Arial" w:cs="Arial"/>
          <w:bCs/>
          <w:color w:val="auto"/>
          <w:highlight w:val="yellow"/>
        </w:rPr>
        <w:t>fully embed the IPC fibers</w:t>
      </w:r>
      <w:r w:rsidR="003C5AA8" w:rsidRPr="00061E16">
        <w:rPr>
          <w:rFonts w:ascii="Arial" w:hAnsi="Arial" w:cs="Arial"/>
          <w:bCs/>
          <w:color w:val="auto"/>
          <w:highlight w:val="yellow"/>
        </w:rPr>
        <w:t xml:space="preserve">, </w:t>
      </w:r>
      <w:r w:rsidR="00161FDE" w:rsidRPr="00061E16">
        <w:rPr>
          <w:rFonts w:ascii="Arial" w:hAnsi="Arial" w:cs="Arial"/>
          <w:bCs/>
          <w:color w:val="auto"/>
          <w:highlight w:val="yellow"/>
        </w:rPr>
        <w:t>fabricating</w:t>
      </w:r>
      <w:r w:rsidR="00297455" w:rsidRPr="00061E16">
        <w:rPr>
          <w:rFonts w:ascii="Arial" w:hAnsi="Arial" w:cs="Arial"/>
          <w:bCs/>
          <w:color w:val="auto"/>
          <w:highlight w:val="yellow"/>
        </w:rPr>
        <w:t xml:space="preserve"> a </w:t>
      </w:r>
      <w:r w:rsidRPr="00061E16">
        <w:rPr>
          <w:rFonts w:ascii="Arial" w:hAnsi="Arial" w:cs="Arial"/>
          <w:bCs/>
          <w:color w:val="auto"/>
          <w:highlight w:val="yellow"/>
        </w:rPr>
        <w:t>PCL-IPC composite scaffold</w:t>
      </w:r>
      <w:r w:rsidR="00F53E55" w:rsidRPr="00061E16">
        <w:rPr>
          <w:rFonts w:ascii="Arial" w:hAnsi="Arial" w:cs="Arial"/>
          <w:bCs/>
          <w:color w:val="auto"/>
          <w:highlight w:val="yellow"/>
        </w:rPr>
        <w:t xml:space="preserve"> </w:t>
      </w:r>
      <w:r w:rsidR="00F53E55" w:rsidRPr="00061E16">
        <w:rPr>
          <w:rFonts w:ascii="Arial" w:hAnsi="Arial" w:cs="Arial"/>
          <w:bCs/>
          <w:color w:val="auto"/>
          <w:highlight w:val="yellow"/>
        </w:rPr>
        <w:lastRenderedPageBreak/>
        <w:t>(Figure 1C).</w:t>
      </w:r>
    </w:p>
    <w:p w14:paraId="537AE523" w14:textId="77777777" w:rsidR="00194374" w:rsidRPr="0072005F" w:rsidRDefault="00194374" w:rsidP="000A57DC">
      <w:pPr>
        <w:pStyle w:val="NormalWeb"/>
        <w:spacing w:before="0" w:beforeAutospacing="0" w:after="0" w:afterAutospacing="0"/>
        <w:rPr>
          <w:rFonts w:ascii="Arial" w:hAnsi="Arial" w:cs="Arial"/>
          <w:bCs/>
          <w:color w:val="auto"/>
        </w:rPr>
      </w:pPr>
    </w:p>
    <w:p w14:paraId="42189B27" w14:textId="36BB3E47" w:rsidR="004C02BF" w:rsidRPr="00844D09" w:rsidRDefault="00627F6C" w:rsidP="000A57DC">
      <w:pPr>
        <w:rPr>
          <w:rFonts w:ascii="Arial" w:hAnsi="Arial" w:cs="Arial"/>
          <w:b/>
          <w:caps/>
          <w:color w:val="auto"/>
        </w:rPr>
      </w:pPr>
      <w:r w:rsidRPr="0072005F">
        <w:rPr>
          <w:rFonts w:ascii="Arial" w:hAnsi="Arial" w:cs="Arial"/>
          <w:b/>
          <w:color w:val="auto"/>
        </w:rPr>
        <w:t>5</w:t>
      </w:r>
      <w:r w:rsidR="00596865" w:rsidRPr="0072005F">
        <w:rPr>
          <w:rFonts w:ascii="Arial" w:hAnsi="Arial" w:cs="Arial"/>
          <w:b/>
          <w:color w:val="auto"/>
        </w:rPr>
        <w:t xml:space="preserve">. </w:t>
      </w:r>
      <w:r w:rsidR="00596865" w:rsidRPr="0072005F">
        <w:rPr>
          <w:rFonts w:ascii="Arial" w:hAnsi="Arial" w:cs="Arial"/>
          <w:b/>
          <w:caps/>
          <w:color w:val="auto"/>
        </w:rPr>
        <w:t>Measurement of release of biological agents from composite IPC scaffolds</w:t>
      </w:r>
    </w:p>
    <w:p w14:paraId="450510BE" w14:textId="77777777" w:rsidR="004C02BF" w:rsidRPr="0072005F" w:rsidRDefault="00C53E0F" w:rsidP="000A57DC">
      <w:pPr>
        <w:rPr>
          <w:rFonts w:ascii="Arial" w:hAnsi="Arial" w:cs="Arial"/>
          <w:color w:val="auto"/>
        </w:rPr>
      </w:pPr>
      <w:r w:rsidRPr="0072005F">
        <w:rPr>
          <w:rFonts w:ascii="Arial" w:hAnsi="Arial" w:cs="Arial"/>
          <w:color w:val="auto"/>
        </w:rPr>
        <w:t>5</w:t>
      </w:r>
      <w:r w:rsidR="004C02BF" w:rsidRPr="0072005F">
        <w:rPr>
          <w:rFonts w:ascii="Arial" w:hAnsi="Arial" w:cs="Arial"/>
          <w:color w:val="auto"/>
        </w:rPr>
        <w:t xml:space="preserve">.1 Place composite </w:t>
      </w:r>
      <w:r w:rsidR="00297455" w:rsidRPr="0072005F">
        <w:rPr>
          <w:rFonts w:ascii="Arial" w:hAnsi="Arial" w:cs="Arial"/>
          <w:color w:val="auto"/>
        </w:rPr>
        <w:t>PD-</w:t>
      </w:r>
      <w:r w:rsidR="004C02BF" w:rsidRPr="0072005F">
        <w:rPr>
          <w:rFonts w:ascii="Arial" w:hAnsi="Arial" w:cs="Arial"/>
          <w:color w:val="auto"/>
        </w:rPr>
        <w:t xml:space="preserve">IPC </w:t>
      </w:r>
      <w:r w:rsidR="00297455" w:rsidRPr="0072005F">
        <w:rPr>
          <w:rFonts w:ascii="Arial" w:hAnsi="Arial" w:cs="Arial"/>
          <w:color w:val="auto"/>
        </w:rPr>
        <w:t xml:space="preserve">or PCL-IPC </w:t>
      </w:r>
      <w:r w:rsidR="004C02BF" w:rsidRPr="0072005F">
        <w:rPr>
          <w:rFonts w:ascii="Arial" w:hAnsi="Arial" w:cs="Arial"/>
          <w:color w:val="auto"/>
        </w:rPr>
        <w:t xml:space="preserve">scaffolds and stand-alone IPC fibers </w:t>
      </w:r>
      <w:r w:rsidR="003C5AA8" w:rsidRPr="0072005F">
        <w:rPr>
          <w:rFonts w:ascii="Arial" w:hAnsi="Arial" w:cs="Arial"/>
          <w:color w:val="auto"/>
        </w:rPr>
        <w:t xml:space="preserve">separately </w:t>
      </w:r>
      <w:r w:rsidR="004C02BF" w:rsidRPr="0072005F">
        <w:rPr>
          <w:rFonts w:ascii="Arial" w:hAnsi="Arial" w:cs="Arial"/>
          <w:color w:val="auto"/>
        </w:rPr>
        <w:t xml:space="preserve">in a 24-well plate. </w:t>
      </w:r>
    </w:p>
    <w:p w14:paraId="6E60203D" w14:textId="77777777" w:rsidR="004C02BF" w:rsidRPr="0072005F" w:rsidRDefault="004C02BF" w:rsidP="000A57DC">
      <w:pPr>
        <w:rPr>
          <w:rFonts w:ascii="Arial" w:hAnsi="Arial" w:cs="Arial"/>
          <w:color w:val="auto"/>
        </w:rPr>
      </w:pPr>
    </w:p>
    <w:p w14:paraId="78C1AE7B" w14:textId="77777777" w:rsidR="004C02BF" w:rsidRPr="0072005F" w:rsidRDefault="00C53E0F" w:rsidP="000A57DC">
      <w:pPr>
        <w:rPr>
          <w:rFonts w:ascii="Arial" w:hAnsi="Arial" w:cs="Arial"/>
          <w:color w:val="auto"/>
        </w:rPr>
      </w:pPr>
      <w:r w:rsidRPr="0072005F">
        <w:rPr>
          <w:rFonts w:ascii="Arial" w:hAnsi="Arial" w:cs="Arial"/>
          <w:color w:val="auto"/>
        </w:rPr>
        <w:t>5</w:t>
      </w:r>
      <w:r w:rsidR="008C18C9" w:rsidRPr="0072005F">
        <w:rPr>
          <w:rFonts w:ascii="Arial" w:hAnsi="Arial" w:cs="Arial"/>
          <w:color w:val="auto"/>
        </w:rPr>
        <w:t>.2</w:t>
      </w:r>
      <w:r w:rsidR="004C02BF" w:rsidRPr="0072005F">
        <w:rPr>
          <w:rFonts w:ascii="Arial" w:hAnsi="Arial" w:cs="Arial"/>
          <w:color w:val="auto"/>
        </w:rPr>
        <w:t xml:space="preserve"> Immerse </w:t>
      </w:r>
      <w:r w:rsidR="00297455" w:rsidRPr="0072005F">
        <w:rPr>
          <w:rFonts w:ascii="Arial" w:hAnsi="Arial" w:cs="Arial"/>
          <w:color w:val="auto"/>
        </w:rPr>
        <w:t xml:space="preserve">the </w:t>
      </w:r>
      <w:r w:rsidR="004C02BF" w:rsidRPr="0072005F">
        <w:rPr>
          <w:rFonts w:ascii="Arial" w:hAnsi="Arial" w:cs="Arial"/>
          <w:color w:val="auto"/>
        </w:rPr>
        <w:t xml:space="preserve">scaffold </w:t>
      </w:r>
      <w:r w:rsidR="00297455" w:rsidRPr="0072005F">
        <w:rPr>
          <w:rFonts w:ascii="Arial" w:hAnsi="Arial" w:cs="Arial"/>
          <w:color w:val="auto"/>
        </w:rPr>
        <w:t xml:space="preserve">and stand-alone IPC fibers </w:t>
      </w:r>
      <w:r w:rsidR="003C5AA8" w:rsidRPr="0072005F">
        <w:rPr>
          <w:rFonts w:ascii="Arial" w:hAnsi="Arial" w:cs="Arial"/>
          <w:color w:val="auto"/>
        </w:rPr>
        <w:t xml:space="preserve">with </w:t>
      </w:r>
      <w:r w:rsidR="004C02BF" w:rsidRPr="0072005F">
        <w:rPr>
          <w:rFonts w:ascii="Arial" w:hAnsi="Arial" w:cs="Arial"/>
          <w:color w:val="auto"/>
        </w:rPr>
        <w:t xml:space="preserve">500 µl of </w:t>
      </w:r>
      <w:r w:rsidR="00214CBC" w:rsidRPr="0072005F">
        <w:rPr>
          <w:rFonts w:ascii="Arial" w:hAnsi="Arial" w:cs="Arial"/>
          <w:color w:val="auto"/>
        </w:rPr>
        <w:t xml:space="preserve">1X </w:t>
      </w:r>
      <w:r w:rsidR="0052195D" w:rsidRPr="0072005F">
        <w:rPr>
          <w:rFonts w:ascii="Arial" w:hAnsi="Arial" w:cs="Arial"/>
          <w:color w:val="auto"/>
        </w:rPr>
        <w:t>PBS</w:t>
      </w:r>
      <w:r w:rsidR="003C5AA8" w:rsidRPr="0072005F">
        <w:rPr>
          <w:rFonts w:ascii="Arial" w:hAnsi="Arial" w:cs="Arial"/>
          <w:color w:val="auto"/>
        </w:rPr>
        <w:t>. I</w:t>
      </w:r>
      <w:r w:rsidR="004C02BF" w:rsidRPr="0072005F">
        <w:rPr>
          <w:rFonts w:ascii="Arial" w:hAnsi="Arial" w:cs="Arial"/>
          <w:color w:val="auto"/>
        </w:rPr>
        <w:t xml:space="preserve">ncubate the </w:t>
      </w:r>
      <w:r w:rsidR="003C5AA8" w:rsidRPr="0072005F">
        <w:rPr>
          <w:rFonts w:ascii="Arial" w:hAnsi="Arial" w:cs="Arial"/>
          <w:color w:val="auto"/>
        </w:rPr>
        <w:t>samples</w:t>
      </w:r>
      <w:r w:rsidR="004C02BF" w:rsidRPr="0072005F">
        <w:rPr>
          <w:rFonts w:ascii="Arial" w:hAnsi="Arial" w:cs="Arial"/>
          <w:color w:val="auto"/>
        </w:rPr>
        <w:t xml:space="preserve"> </w:t>
      </w:r>
      <w:r w:rsidR="008C18C9" w:rsidRPr="0072005F">
        <w:rPr>
          <w:rFonts w:ascii="Arial" w:hAnsi="Arial" w:cs="Arial"/>
          <w:color w:val="auto"/>
        </w:rPr>
        <w:t>at 37 °C. Collect</w:t>
      </w:r>
      <w:r w:rsidR="00214CBC" w:rsidRPr="0072005F">
        <w:rPr>
          <w:rFonts w:ascii="Arial" w:hAnsi="Arial" w:cs="Arial"/>
          <w:color w:val="auto"/>
        </w:rPr>
        <w:t xml:space="preserve"> </w:t>
      </w:r>
      <w:r w:rsidR="003C5AA8" w:rsidRPr="0072005F">
        <w:rPr>
          <w:rFonts w:ascii="Arial" w:hAnsi="Arial" w:cs="Arial"/>
          <w:color w:val="auto"/>
        </w:rPr>
        <w:t>PBS</w:t>
      </w:r>
      <w:r w:rsidR="00214CBC" w:rsidRPr="0072005F">
        <w:rPr>
          <w:rFonts w:ascii="Arial" w:hAnsi="Arial" w:cs="Arial"/>
          <w:color w:val="auto"/>
        </w:rPr>
        <w:t xml:space="preserve"> </w:t>
      </w:r>
      <w:r w:rsidR="003C5AA8" w:rsidRPr="0072005F">
        <w:rPr>
          <w:rFonts w:ascii="Arial" w:hAnsi="Arial" w:cs="Arial"/>
          <w:color w:val="auto"/>
        </w:rPr>
        <w:t>a</w:t>
      </w:r>
      <w:r w:rsidR="008C18C9" w:rsidRPr="0072005F">
        <w:rPr>
          <w:rFonts w:ascii="Arial" w:hAnsi="Arial" w:cs="Arial"/>
          <w:color w:val="auto"/>
        </w:rPr>
        <w:t xml:space="preserve">t various time points </w:t>
      </w:r>
      <w:r w:rsidR="0052195D" w:rsidRPr="0072005F">
        <w:rPr>
          <w:rFonts w:ascii="Arial" w:hAnsi="Arial" w:cs="Arial"/>
          <w:color w:val="auto"/>
        </w:rPr>
        <w:t xml:space="preserve">(release media) </w:t>
      </w:r>
      <w:r w:rsidR="008C18C9" w:rsidRPr="0072005F">
        <w:rPr>
          <w:rFonts w:ascii="Arial" w:hAnsi="Arial" w:cs="Arial"/>
          <w:color w:val="auto"/>
        </w:rPr>
        <w:t xml:space="preserve">and replace with </w:t>
      </w:r>
      <w:r w:rsidR="003C5AA8" w:rsidRPr="0072005F">
        <w:rPr>
          <w:rFonts w:ascii="Arial" w:hAnsi="Arial" w:cs="Arial"/>
          <w:color w:val="auto"/>
        </w:rPr>
        <w:t>500 µl of 1X PBS.</w:t>
      </w:r>
    </w:p>
    <w:p w14:paraId="394F9B4C" w14:textId="77777777" w:rsidR="008C18C9" w:rsidRPr="0072005F" w:rsidRDefault="008C18C9" w:rsidP="000A57DC">
      <w:pPr>
        <w:rPr>
          <w:rFonts w:ascii="Arial" w:hAnsi="Arial" w:cs="Arial"/>
          <w:color w:val="auto"/>
        </w:rPr>
      </w:pPr>
    </w:p>
    <w:p w14:paraId="3E057AC4" w14:textId="77777777" w:rsidR="0052195D" w:rsidRPr="0072005F" w:rsidRDefault="00C53E0F" w:rsidP="000A57DC">
      <w:pPr>
        <w:rPr>
          <w:rFonts w:ascii="Arial" w:hAnsi="Arial" w:cs="Arial"/>
          <w:color w:val="auto"/>
        </w:rPr>
      </w:pPr>
      <w:r w:rsidRPr="0072005F">
        <w:rPr>
          <w:rFonts w:ascii="Arial" w:hAnsi="Arial" w:cs="Arial"/>
          <w:color w:val="auto"/>
        </w:rPr>
        <w:t>5</w:t>
      </w:r>
      <w:r w:rsidR="008C18C9" w:rsidRPr="0072005F">
        <w:rPr>
          <w:rFonts w:ascii="Arial" w:hAnsi="Arial" w:cs="Arial"/>
          <w:color w:val="auto"/>
        </w:rPr>
        <w:t xml:space="preserve">.3 Measure </w:t>
      </w:r>
      <w:r w:rsidR="00297455" w:rsidRPr="0072005F">
        <w:rPr>
          <w:rFonts w:ascii="Arial" w:hAnsi="Arial" w:cs="Arial"/>
          <w:color w:val="auto"/>
        </w:rPr>
        <w:t xml:space="preserve">the </w:t>
      </w:r>
      <w:r w:rsidR="008C18C9" w:rsidRPr="0072005F">
        <w:rPr>
          <w:rFonts w:ascii="Arial" w:hAnsi="Arial" w:cs="Arial"/>
          <w:color w:val="auto"/>
        </w:rPr>
        <w:t xml:space="preserve">amount of </w:t>
      </w:r>
      <w:r w:rsidR="0052195D" w:rsidRPr="0072005F">
        <w:rPr>
          <w:rFonts w:ascii="Arial" w:hAnsi="Arial" w:cs="Arial"/>
          <w:color w:val="auto"/>
        </w:rPr>
        <w:t>protein or growth factor</w:t>
      </w:r>
      <w:r w:rsidR="008C18C9" w:rsidRPr="0072005F">
        <w:rPr>
          <w:rFonts w:ascii="Arial" w:hAnsi="Arial" w:cs="Arial"/>
          <w:color w:val="auto"/>
        </w:rPr>
        <w:t xml:space="preserve"> </w:t>
      </w:r>
      <w:r w:rsidR="00297455" w:rsidRPr="0072005F">
        <w:rPr>
          <w:rFonts w:ascii="Arial" w:hAnsi="Arial" w:cs="Arial"/>
          <w:color w:val="auto"/>
        </w:rPr>
        <w:t>in</w:t>
      </w:r>
      <w:r w:rsidR="003C5AA8" w:rsidRPr="0072005F">
        <w:rPr>
          <w:rFonts w:ascii="Arial" w:hAnsi="Arial" w:cs="Arial"/>
          <w:color w:val="auto"/>
        </w:rPr>
        <w:t xml:space="preserve"> the </w:t>
      </w:r>
      <w:r w:rsidR="00297455" w:rsidRPr="0072005F">
        <w:rPr>
          <w:rFonts w:ascii="Arial" w:hAnsi="Arial" w:cs="Arial"/>
          <w:color w:val="auto"/>
        </w:rPr>
        <w:t>release media</w:t>
      </w:r>
      <w:r w:rsidR="00A8309D" w:rsidRPr="0072005F">
        <w:rPr>
          <w:rFonts w:ascii="Arial" w:hAnsi="Arial" w:cs="Arial"/>
          <w:color w:val="auto"/>
        </w:rPr>
        <w:t xml:space="preserve"> using</w:t>
      </w:r>
      <w:r w:rsidR="008C18C9" w:rsidRPr="0072005F">
        <w:rPr>
          <w:rFonts w:ascii="Arial" w:hAnsi="Arial" w:cs="Arial"/>
          <w:color w:val="auto"/>
        </w:rPr>
        <w:t xml:space="preserve"> </w:t>
      </w:r>
      <w:r w:rsidR="00297455" w:rsidRPr="0072005F">
        <w:rPr>
          <w:rFonts w:ascii="Arial" w:hAnsi="Arial" w:cs="Arial"/>
          <w:color w:val="auto"/>
        </w:rPr>
        <w:t xml:space="preserve">a </w:t>
      </w:r>
      <w:r w:rsidR="008C18C9" w:rsidRPr="0072005F">
        <w:rPr>
          <w:rFonts w:ascii="Arial" w:hAnsi="Arial" w:cs="Arial"/>
          <w:color w:val="auto"/>
        </w:rPr>
        <w:t>BCA assay</w:t>
      </w:r>
      <w:r w:rsidR="00A8309D" w:rsidRPr="0072005F">
        <w:rPr>
          <w:rFonts w:ascii="Arial" w:hAnsi="Arial" w:cs="Arial"/>
          <w:color w:val="auto"/>
        </w:rPr>
        <w:t xml:space="preserve"> (BSA)</w:t>
      </w:r>
      <w:r w:rsidR="003C5AA8" w:rsidRPr="0072005F">
        <w:rPr>
          <w:rFonts w:ascii="Arial" w:hAnsi="Arial" w:cs="Arial"/>
          <w:color w:val="auto"/>
        </w:rPr>
        <w:t>,</w:t>
      </w:r>
      <w:r w:rsidR="00A8309D" w:rsidRPr="0072005F">
        <w:rPr>
          <w:rFonts w:ascii="Arial" w:hAnsi="Arial" w:cs="Arial"/>
          <w:color w:val="auto"/>
        </w:rPr>
        <w:t xml:space="preserve"> ELISA (VEGF and NGF)</w:t>
      </w:r>
      <w:r w:rsidR="003C5AA8" w:rsidRPr="0072005F">
        <w:rPr>
          <w:rFonts w:ascii="Arial" w:hAnsi="Arial" w:cs="Arial"/>
          <w:color w:val="auto"/>
        </w:rPr>
        <w:t xml:space="preserve"> or other appropriate assay</w:t>
      </w:r>
      <w:r w:rsidR="00297455" w:rsidRPr="0072005F">
        <w:rPr>
          <w:rFonts w:ascii="Arial" w:hAnsi="Arial" w:cs="Arial"/>
          <w:color w:val="auto"/>
        </w:rPr>
        <w:t xml:space="preserve"> to calculate the cumulative release profile for the </w:t>
      </w:r>
      <w:r w:rsidR="003C5AA8" w:rsidRPr="0072005F">
        <w:rPr>
          <w:rFonts w:ascii="Arial" w:hAnsi="Arial" w:cs="Arial"/>
          <w:color w:val="auto"/>
        </w:rPr>
        <w:t>incorporated</w:t>
      </w:r>
      <w:r w:rsidR="00297455" w:rsidRPr="0072005F">
        <w:rPr>
          <w:rFonts w:ascii="Arial" w:hAnsi="Arial" w:cs="Arial"/>
          <w:color w:val="auto"/>
        </w:rPr>
        <w:t xml:space="preserve"> biomolecule</w:t>
      </w:r>
      <w:r w:rsidR="008C18C9" w:rsidRPr="0072005F">
        <w:rPr>
          <w:rFonts w:ascii="Arial" w:hAnsi="Arial" w:cs="Arial"/>
          <w:color w:val="auto"/>
        </w:rPr>
        <w:t xml:space="preserve">. </w:t>
      </w:r>
    </w:p>
    <w:p w14:paraId="734387F8" w14:textId="77777777" w:rsidR="00596865" w:rsidRPr="0072005F" w:rsidRDefault="00596865" w:rsidP="000A57DC">
      <w:pPr>
        <w:rPr>
          <w:rFonts w:ascii="Arial" w:hAnsi="Arial" w:cs="Arial"/>
          <w:b/>
          <w:color w:val="auto"/>
        </w:rPr>
      </w:pPr>
    </w:p>
    <w:p w14:paraId="7E71E211" w14:textId="0392EDD9" w:rsidR="008C18C9" w:rsidRPr="0072005F" w:rsidRDefault="00627F6C" w:rsidP="000A57DC">
      <w:pPr>
        <w:rPr>
          <w:rFonts w:ascii="Arial" w:hAnsi="Arial" w:cs="Arial"/>
          <w:b/>
          <w:color w:val="auto"/>
        </w:rPr>
      </w:pPr>
      <w:r w:rsidRPr="0072005F">
        <w:rPr>
          <w:rFonts w:ascii="Arial" w:hAnsi="Arial" w:cs="Arial"/>
          <w:b/>
          <w:color w:val="auto"/>
        </w:rPr>
        <w:t>6</w:t>
      </w:r>
      <w:r w:rsidR="00596865" w:rsidRPr="0072005F">
        <w:rPr>
          <w:rFonts w:ascii="Arial" w:hAnsi="Arial" w:cs="Arial"/>
          <w:b/>
          <w:color w:val="auto"/>
        </w:rPr>
        <w:t xml:space="preserve">. </w:t>
      </w:r>
      <w:r w:rsidR="00596865" w:rsidRPr="0072005F">
        <w:rPr>
          <w:rFonts w:ascii="Arial" w:hAnsi="Arial" w:cs="Arial"/>
          <w:b/>
          <w:caps/>
          <w:color w:val="auto"/>
        </w:rPr>
        <w:t>Seeding of cells on composite IPC scaffolds</w:t>
      </w:r>
      <w:r w:rsidR="004F2B7A" w:rsidRPr="0072005F">
        <w:rPr>
          <w:rFonts w:ascii="Arial" w:hAnsi="Arial" w:cs="Arial"/>
          <w:b/>
          <w:caps/>
          <w:color w:val="auto"/>
        </w:rPr>
        <w:t xml:space="preserve"> to test bioactivity</w:t>
      </w:r>
      <w:r w:rsidR="009B4E68" w:rsidRPr="0072005F">
        <w:rPr>
          <w:rFonts w:ascii="Arial" w:hAnsi="Arial" w:cs="Arial"/>
          <w:b/>
          <w:caps/>
          <w:color w:val="auto"/>
        </w:rPr>
        <w:t xml:space="preserve"> of released biological agents</w:t>
      </w:r>
    </w:p>
    <w:p w14:paraId="71FA925F" w14:textId="77777777" w:rsidR="008C18C9" w:rsidRPr="0072005F" w:rsidRDefault="00C53E0F" w:rsidP="000A57DC">
      <w:pPr>
        <w:rPr>
          <w:rFonts w:ascii="Arial" w:hAnsi="Arial" w:cs="Arial"/>
          <w:color w:val="auto"/>
        </w:rPr>
      </w:pPr>
      <w:r w:rsidRPr="0072005F">
        <w:rPr>
          <w:rFonts w:ascii="Arial" w:hAnsi="Arial" w:cs="Arial"/>
          <w:color w:val="auto"/>
        </w:rPr>
        <w:t>6</w:t>
      </w:r>
      <w:r w:rsidR="008C18C9" w:rsidRPr="0072005F">
        <w:rPr>
          <w:rFonts w:ascii="Arial" w:hAnsi="Arial" w:cs="Arial"/>
          <w:color w:val="auto"/>
        </w:rPr>
        <w:t>.1 Sterilize</w:t>
      </w:r>
      <w:r w:rsidR="003A156F">
        <w:rPr>
          <w:rFonts w:ascii="Arial" w:hAnsi="Arial" w:cs="Arial"/>
          <w:color w:val="auto"/>
        </w:rPr>
        <w:t xml:space="preserve"> the lyophilized</w:t>
      </w:r>
      <w:r w:rsidR="008C18C9" w:rsidRPr="0072005F">
        <w:rPr>
          <w:rFonts w:ascii="Arial" w:hAnsi="Arial" w:cs="Arial"/>
          <w:color w:val="auto"/>
        </w:rPr>
        <w:t xml:space="preserve"> </w:t>
      </w:r>
      <w:r w:rsidR="00B2606E" w:rsidRPr="0072005F">
        <w:rPr>
          <w:rFonts w:ascii="Arial" w:hAnsi="Arial" w:cs="Arial"/>
          <w:color w:val="auto"/>
        </w:rPr>
        <w:t>PD-IPC or PCL-IPC c</w:t>
      </w:r>
      <w:r w:rsidR="008C18C9" w:rsidRPr="0072005F">
        <w:rPr>
          <w:rFonts w:ascii="Arial" w:hAnsi="Arial" w:cs="Arial"/>
          <w:color w:val="auto"/>
        </w:rPr>
        <w:t>omposite</w:t>
      </w:r>
      <w:r w:rsidR="00B2606E" w:rsidRPr="0072005F">
        <w:rPr>
          <w:rFonts w:ascii="Arial" w:hAnsi="Arial" w:cs="Arial"/>
          <w:color w:val="auto"/>
        </w:rPr>
        <w:t xml:space="preserve"> </w:t>
      </w:r>
      <w:r w:rsidR="008C18C9" w:rsidRPr="0072005F">
        <w:rPr>
          <w:rFonts w:ascii="Arial" w:hAnsi="Arial" w:cs="Arial"/>
          <w:color w:val="auto"/>
        </w:rPr>
        <w:t>scaffolds</w:t>
      </w:r>
      <w:r w:rsidR="00043CF8" w:rsidRPr="0072005F">
        <w:rPr>
          <w:rFonts w:ascii="Arial" w:hAnsi="Arial" w:cs="Arial"/>
          <w:color w:val="auto"/>
        </w:rPr>
        <w:t xml:space="preserve"> using</w:t>
      </w:r>
      <w:r w:rsidR="008C18C9" w:rsidRPr="0072005F">
        <w:rPr>
          <w:rFonts w:ascii="Arial" w:hAnsi="Arial" w:cs="Arial"/>
          <w:color w:val="auto"/>
        </w:rPr>
        <w:t xml:space="preserve"> UV</w:t>
      </w:r>
      <w:r w:rsidR="00043CF8" w:rsidRPr="0072005F">
        <w:rPr>
          <w:rFonts w:ascii="Arial" w:hAnsi="Arial" w:cs="Arial"/>
          <w:color w:val="auto"/>
        </w:rPr>
        <w:t xml:space="preserve"> light</w:t>
      </w:r>
      <w:r w:rsidR="003A156F">
        <w:rPr>
          <w:rFonts w:ascii="Arial" w:hAnsi="Arial" w:cs="Arial"/>
          <w:color w:val="auto"/>
        </w:rPr>
        <w:t xml:space="preserve"> in the biological safety cabinet</w:t>
      </w:r>
      <w:r w:rsidR="00043CF8" w:rsidRPr="0072005F">
        <w:rPr>
          <w:rFonts w:ascii="Arial" w:hAnsi="Arial" w:cs="Arial"/>
          <w:color w:val="auto"/>
        </w:rPr>
        <w:t xml:space="preserve"> </w:t>
      </w:r>
      <w:r w:rsidR="008C18C9" w:rsidRPr="0072005F">
        <w:rPr>
          <w:rFonts w:ascii="Arial" w:hAnsi="Arial" w:cs="Arial"/>
          <w:color w:val="auto"/>
        </w:rPr>
        <w:t>for</w:t>
      </w:r>
      <w:r w:rsidR="00043CF8" w:rsidRPr="0072005F">
        <w:rPr>
          <w:rFonts w:ascii="Arial" w:hAnsi="Arial" w:cs="Arial"/>
          <w:color w:val="auto"/>
        </w:rPr>
        <w:t xml:space="preserve"> at least</w:t>
      </w:r>
      <w:r w:rsidR="008C18C9" w:rsidRPr="0072005F">
        <w:rPr>
          <w:rFonts w:ascii="Arial" w:hAnsi="Arial" w:cs="Arial"/>
          <w:color w:val="auto"/>
        </w:rPr>
        <w:t xml:space="preserve"> 20 </w:t>
      </w:r>
      <w:proofErr w:type="spellStart"/>
      <w:r w:rsidR="008C18C9" w:rsidRPr="0072005F">
        <w:rPr>
          <w:rFonts w:ascii="Arial" w:hAnsi="Arial" w:cs="Arial"/>
          <w:color w:val="auto"/>
        </w:rPr>
        <w:t>mins</w:t>
      </w:r>
      <w:proofErr w:type="spellEnd"/>
      <w:r w:rsidR="008C18C9" w:rsidRPr="0072005F">
        <w:rPr>
          <w:rFonts w:ascii="Arial" w:hAnsi="Arial" w:cs="Arial"/>
          <w:color w:val="auto"/>
        </w:rPr>
        <w:t xml:space="preserve">. </w:t>
      </w:r>
    </w:p>
    <w:p w14:paraId="34CE36FB" w14:textId="77777777" w:rsidR="008C18C9" w:rsidRPr="0072005F" w:rsidRDefault="008C18C9" w:rsidP="000A57DC">
      <w:pPr>
        <w:rPr>
          <w:rFonts w:ascii="Arial" w:hAnsi="Arial" w:cs="Arial"/>
          <w:color w:val="auto"/>
        </w:rPr>
      </w:pPr>
    </w:p>
    <w:p w14:paraId="66200762" w14:textId="77777777" w:rsidR="008C18C9" w:rsidRPr="0072005F" w:rsidRDefault="00C53E0F" w:rsidP="000A57DC">
      <w:pPr>
        <w:rPr>
          <w:rFonts w:ascii="Arial" w:hAnsi="Arial" w:cs="Arial"/>
          <w:color w:val="auto"/>
        </w:rPr>
      </w:pPr>
      <w:r w:rsidRPr="0072005F">
        <w:rPr>
          <w:rFonts w:ascii="Arial" w:hAnsi="Arial" w:cs="Arial"/>
          <w:color w:val="auto"/>
        </w:rPr>
        <w:t>6</w:t>
      </w:r>
      <w:r w:rsidR="008C18C9" w:rsidRPr="0072005F">
        <w:rPr>
          <w:rFonts w:ascii="Arial" w:hAnsi="Arial" w:cs="Arial"/>
          <w:color w:val="auto"/>
        </w:rPr>
        <w:t xml:space="preserve">.2 </w:t>
      </w:r>
      <w:r w:rsidR="00154608" w:rsidRPr="0072005F">
        <w:rPr>
          <w:rFonts w:ascii="Arial" w:hAnsi="Arial" w:cs="Arial"/>
          <w:color w:val="auto"/>
        </w:rPr>
        <w:t>Use</w:t>
      </w:r>
      <w:r w:rsidR="00DD7663" w:rsidRPr="0072005F">
        <w:rPr>
          <w:rFonts w:ascii="Arial" w:hAnsi="Arial" w:cs="Arial"/>
          <w:color w:val="auto"/>
        </w:rPr>
        <w:t xml:space="preserve"> standard cell culture techniqu</w:t>
      </w:r>
      <w:r w:rsidR="00154608" w:rsidRPr="0072005F">
        <w:rPr>
          <w:rFonts w:ascii="Arial" w:hAnsi="Arial" w:cs="Arial"/>
          <w:color w:val="auto"/>
        </w:rPr>
        <w:t>es to obtain a</w:t>
      </w:r>
      <w:r w:rsidR="00297455" w:rsidRPr="0072005F">
        <w:rPr>
          <w:rFonts w:ascii="Arial" w:hAnsi="Arial" w:cs="Arial"/>
          <w:color w:val="auto"/>
        </w:rPr>
        <w:t xml:space="preserve"> </w:t>
      </w:r>
      <w:r w:rsidR="00154608" w:rsidRPr="0072005F">
        <w:rPr>
          <w:rFonts w:ascii="Arial" w:hAnsi="Arial" w:cs="Arial"/>
          <w:color w:val="auto"/>
        </w:rPr>
        <w:t>cell suspension</w:t>
      </w:r>
      <w:r w:rsidR="00297455" w:rsidRPr="0072005F">
        <w:rPr>
          <w:rFonts w:ascii="Arial" w:hAnsi="Arial" w:cs="Arial"/>
          <w:color w:val="auto"/>
        </w:rPr>
        <w:t xml:space="preserve"> </w:t>
      </w:r>
      <w:r w:rsidR="005B3D28">
        <w:rPr>
          <w:rFonts w:ascii="Arial" w:hAnsi="Arial" w:cs="Arial"/>
          <w:color w:val="auto"/>
        </w:rPr>
        <w:t>of 2</w:t>
      </w:r>
      <w:r w:rsidR="00693BCE">
        <w:rPr>
          <w:rFonts w:ascii="Arial" w:hAnsi="Arial" w:cs="Arial"/>
          <w:color w:val="auto"/>
        </w:rPr>
        <w:t xml:space="preserve"> </w:t>
      </w:r>
      <w:r w:rsidR="005B3D28">
        <w:rPr>
          <w:rFonts w:ascii="Arial" w:hAnsi="Arial" w:cs="Arial"/>
          <w:color w:val="auto"/>
        </w:rPr>
        <w:t>x 10</w:t>
      </w:r>
      <w:r w:rsidR="005B3D28">
        <w:rPr>
          <w:rFonts w:ascii="Arial" w:hAnsi="Arial" w:cs="Arial"/>
          <w:color w:val="auto"/>
          <w:vertAlign w:val="superscript"/>
        </w:rPr>
        <w:t>5</w:t>
      </w:r>
      <w:r w:rsidR="005B3D28">
        <w:rPr>
          <w:rFonts w:ascii="Arial" w:hAnsi="Arial" w:cs="Arial"/>
          <w:color w:val="auto"/>
        </w:rPr>
        <w:t xml:space="preserve"> cells in 200 µl growth media</w:t>
      </w:r>
      <w:r w:rsidR="003A156F">
        <w:rPr>
          <w:rFonts w:ascii="Arial" w:hAnsi="Arial" w:cs="Arial"/>
          <w:color w:val="auto"/>
        </w:rPr>
        <w:t>. Seed the concentrated cell suspension</w:t>
      </w:r>
      <w:r w:rsidR="00154608" w:rsidRPr="0072005F">
        <w:rPr>
          <w:rFonts w:ascii="Arial" w:hAnsi="Arial" w:cs="Arial"/>
          <w:color w:val="auto"/>
        </w:rPr>
        <w:t xml:space="preserve"> on</w:t>
      </w:r>
      <w:r w:rsidR="00297455" w:rsidRPr="0072005F">
        <w:rPr>
          <w:rFonts w:ascii="Arial" w:hAnsi="Arial" w:cs="Arial"/>
          <w:color w:val="auto"/>
        </w:rPr>
        <w:t>to</w:t>
      </w:r>
      <w:r w:rsidR="00154608" w:rsidRPr="0072005F">
        <w:rPr>
          <w:rFonts w:ascii="Arial" w:hAnsi="Arial" w:cs="Arial"/>
          <w:color w:val="auto"/>
        </w:rPr>
        <w:t xml:space="preserve"> the composite scaffolds. </w:t>
      </w:r>
      <w:r w:rsidR="003A156F">
        <w:rPr>
          <w:rFonts w:ascii="Arial" w:hAnsi="Arial" w:cs="Arial"/>
          <w:color w:val="auto"/>
        </w:rPr>
        <w:t xml:space="preserve">After 20 minutes, top-up the volume of growth media to fully submerge the scaffolds. </w:t>
      </w:r>
    </w:p>
    <w:p w14:paraId="75C83063" w14:textId="77777777" w:rsidR="00154608" w:rsidRPr="0072005F" w:rsidRDefault="00154608" w:rsidP="000A57DC">
      <w:pPr>
        <w:rPr>
          <w:rFonts w:ascii="Arial" w:hAnsi="Arial" w:cs="Arial"/>
          <w:color w:val="auto"/>
        </w:rPr>
      </w:pPr>
    </w:p>
    <w:p w14:paraId="28EB4FE4" w14:textId="4850F638" w:rsidR="00596865" w:rsidRPr="00844D09" w:rsidRDefault="00C53E0F" w:rsidP="000A57DC">
      <w:pPr>
        <w:rPr>
          <w:rFonts w:ascii="Arial" w:hAnsi="Arial" w:cs="Arial"/>
          <w:color w:val="auto"/>
        </w:rPr>
      </w:pPr>
      <w:r w:rsidRPr="0072005F">
        <w:rPr>
          <w:rFonts w:ascii="Arial" w:hAnsi="Arial" w:cs="Arial"/>
          <w:color w:val="auto"/>
        </w:rPr>
        <w:t>6</w:t>
      </w:r>
      <w:r w:rsidR="00154608" w:rsidRPr="0072005F">
        <w:rPr>
          <w:rFonts w:ascii="Arial" w:hAnsi="Arial" w:cs="Arial"/>
          <w:color w:val="auto"/>
        </w:rPr>
        <w:t>.3 Measure cell activity throu</w:t>
      </w:r>
      <w:r w:rsidR="00A8309D" w:rsidRPr="0072005F">
        <w:rPr>
          <w:rFonts w:ascii="Arial" w:hAnsi="Arial" w:cs="Arial"/>
          <w:color w:val="auto"/>
        </w:rPr>
        <w:t xml:space="preserve">gh standard techniques such as </w:t>
      </w:r>
      <w:proofErr w:type="spellStart"/>
      <w:r w:rsidR="00A8309D" w:rsidRPr="0072005F">
        <w:rPr>
          <w:rFonts w:ascii="Arial" w:hAnsi="Arial" w:cs="Arial"/>
          <w:color w:val="auto"/>
        </w:rPr>
        <w:t>A</w:t>
      </w:r>
      <w:r w:rsidR="00154608" w:rsidRPr="0072005F">
        <w:rPr>
          <w:rFonts w:ascii="Arial" w:hAnsi="Arial" w:cs="Arial"/>
          <w:color w:val="auto"/>
        </w:rPr>
        <w:t>lamar</w:t>
      </w:r>
      <w:proofErr w:type="spellEnd"/>
      <w:r w:rsidR="00A8309D" w:rsidRPr="0072005F">
        <w:rPr>
          <w:rFonts w:ascii="Arial" w:hAnsi="Arial" w:cs="Arial"/>
          <w:color w:val="auto"/>
        </w:rPr>
        <w:t xml:space="preserve"> blue metabolic activity assay</w:t>
      </w:r>
      <w:r w:rsidR="00B2606E" w:rsidRPr="0072005F">
        <w:rPr>
          <w:rFonts w:ascii="Arial" w:hAnsi="Arial" w:cs="Arial"/>
          <w:color w:val="auto"/>
        </w:rPr>
        <w:t xml:space="preserve">, PC12 </w:t>
      </w:r>
      <w:proofErr w:type="spellStart"/>
      <w:r w:rsidR="00A8309D" w:rsidRPr="0072005F">
        <w:rPr>
          <w:rFonts w:ascii="Arial" w:hAnsi="Arial" w:cs="Arial"/>
          <w:color w:val="auto"/>
        </w:rPr>
        <w:t>neurite</w:t>
      </w:r>
      <w:proofErr w:type="spellEnd"/>
      <w:r w:rsidR="00A8309D" w:rsidRPr="0072005F">
        <w:rPr>
          <w:rFonts w:ascii="Arial" w:hAnsi="Arial" w:cs="Arial"/>
          <w:color w:val="auto"/>
        </w:rPr>
        <w:t xml:space="preserve"> outgrowth assay</w:t>
      </w:r>
      <w:r w:rsidR="00B2606E" w:rsidRPr="0072005F">
        <w:rPr>
          <w:rFonts w:ascii="Arial" w:hAnsi="Arial" w:cs="Arial"/>
          <w:color w:val="auto"/>
        </w:rPr>
        <w:t xml:space="preserve"> or immunofluorescence.</w:t>
      </w:r>
    </w:p>
    <w:p w14:paraId="5310C07E" w14:textId="77777777" w:rsidR="00844D09" w:rsidRPr="0072005F" w:rsidRDefault="00844D09" w:rsidP="000A57DC">
      <w:pPr>
        <w:rPr>
          <w:rFonts w:ascii="Arial" w:hAnsi="Arial" w:cs="Arial"/>
          <w:b/>
          <w:color w:val="auto"/>
        </w:rPr>
      </w:pPr>
    </w:p>
    <w:p w14:paraId="3E26AC7A" w14:textId="44B58A99" w:rsidR="009B4E68" w:rsidRPr="0072005F" w:rsidRDefault="006305D7" w:rsidP="000A57DC">
      <w:pPr>
        <w:rPr>
          <w:rFonts w:ascii="Arial" w:hAnsi="Arial" w:cs="Arial"/>
          <w:b/>
          <w:bCs/>
          <w:color w:val="auto"/>
        </w:rPr>
      </w:pPr>
      <w:r w:rsidRPr="0072005F">
        <w:rPr>
          <w:rFonts w:ascii="Arial" w:hAnsi="Arial" w:cs="Arial"/>
          <w:b/>
          <w:color w:val="auto"/>
        </w:rPr>
        <w:t>REPRESENTATIVE RESULTS</w:t>
      </w:r>
      <w:r w:rsidRPr="0072005F">
        <w:rPr>
          <w:rFonts w:ascii="Arial" w:hAnsi="Arial" w:cs="Arial"/>
          <w:b/>
          <w:bCs/>
          <w:color w:val="auto"/>
        </w:rPr>
        <w:t xml:space="preserve">: </w:t>
      </w:r>
    </w:p>
    <w:p w14:paraId="6CB3A9EC" w14:textId="77777777" w:rsidR="00FB505A" w:rsidRPr="0072005F" w:rsidRDefault="003B47F5" w:rsidP="000A57DC">
      <w:pPr>
        <w:rPr>
          <w:rFonts w:ascii="Arial" w:hAnsi="Arial" w:cs="Arial"/>
          <w:color w:val="auto"/>
        </w:rPr>
      </w:pPr>
      <w:r w:rsidRPr="0072005F">
        <w:rPr>
          <w:rFonts w:ascii="Arial" w:hAnsi="Arial" w:cs="Arial"/>
          <w:bCs/>
          <w:color w:val="auto"/>
        </w:rPr>
        <w:t xml:space="preserve">In this article, we sought to create composite scaffolds with IPC fibers for </w:t>
      </w:r>
      <w:r w:rsidR="00161FDE" w:rsidRPr="0072005F">
        <w:rPr>
          <w:rFonts w:ascii="Arial" w:hAnsi="Arial" w:cs="Arial"/>
          <w:bCs/>
          <w:color w:val="auto"/>
        </w:rPr>
        <w:t xml:space="preserve">the </w:t>
      </w:r>
      <w:r w:rsidRPr="0072005F">
        <w:rPr>
          <w:rFonts w:ascii="Arial" w:hAnsi="Arial" w:cs="Arial"/>
          <w:bCs/>
          <w:color w:val="auto"/>
        </w:rPr>
        <w:t xml:space="preserve">sustained </w:t>
      </w:r>
      <w:proofErr w:type="gramStart"/>
      <w:r w:rsidRPr="0072005F">
        <w:rPr>
          <w:rFonts w:ascii="Arial" w:hAnsi="Arial" w:cs="Arial"/>
          <w:bCs/>
          <w:color w:val="auto"/>
        </w:rPr>
        <w:t>release</w:t>
      </w:r>
      <w:proofErr w:type="gramEnd"/>
      <w:r w:rsidRPr="0072005F">
        <w:rPr>
          <w:rFonts w:ascii="Arial" w:hAnsi="Arial" w:cs="Arial"/>
          <w:bCs/>
          <w:color w:val="auto"/>
        </w:rPr>
        <w:t xml:space="preserve"> of various biomolecules. Characteristics of the biomolecules used in this study are found in Table 1.  </w:t>
      </w:r>
      <w:r w:rsidR="00627F6C" w:rsidRPr="0072005F">
        <w:rPr>
          <w:rFonts w:ascii="Arial" w:hAnsi="Arial" w:cs="Arial"/>
          <w:bCs/>
          <w:color w:val="auto"/>
        </w:rPr>
        <w:t>IPC fibers were first</w:t>
      </w:r>
      <w:r w:rsidR="00F53E55" w:rsidRPr="0072005F">
        <w:rPr>
          <w:rFonts w:ascii="Arial" w:hAnsi="Arial" w:cs="Arial"/>
          <w:bCs/>
          <w:color w:val="auto"/>
        </w:rPr>
        <w:t xml:space="preserve"> embedded</w:t>
      </w:r>
      <w:r w:rsidR="00627F6C" w:rsidRPr="0072005F">
        <w:rPr>
          <w:rFonts w:ascii="Arial" w:hAnsi="Arial" w:cs="Arial"/>
          <w:bCs/>
          <w:color w:val="auto"/>
        </w:rPr>
        <w:t xml:space="preserve"> into </w:t>
      </w:r>
      <w:r w:rsidR="00CB72D6" w:rsidRPr="0072005F">
        <w:rPr>
          <w:rFonts w:ascii="Arial" w:hAnsi="Arial" w:cs="Arial"/>
          <w:bCs/>
          <w:color w:val="auto"/>
        </w:rPr>
        <w:t xml:space="preserve">a </w:t>
      </w:r>
      <w:r w:rsidR="00627F6C" w:rsidRPr="0072005F">
        <w:rPr>
          <w:rFonts w:ascii="Arial" w:hAnsi="Arial" w:cs="Arial"/>
          <w:bCs/>
          <w:color w:val="auto"/>
        </w:rPr>
        <w:t xml:space="preserve">hydrophilic PD </w:t>
      </w:r>
      <w:r w:rsidR="00F53E55" w:rsidRPr="0072005F">
        <w:rPr>
          <w:rFonts w:ascii="Arial" w:hAnsi="Arial" w:cs="Arial"/>
          <w:bCs/>
          <w:color w:val="auto"/>
        </w:rPr>
        <w:t>hydrogel</w:t>
      </w:r>
      <w:r w:rsidRPr="0072005F">
        <w:rPr>
          <w:rFonts w:ascii="Arial" w:hAnsi="Arial" w:cs="Arial"/>
          <w:bCs/>
          <w:color w:val="auto"/>
        </w:rPr>
        <w:t xml:space="preserve"> to create </w:t>
      </w:r>
      <w:r w:rsidR="00CB72D6" w:rsidRPr="0072005F">
        <w:rPr>
          <w:rFonts w:ascii="Arial" w:hAnsi="Arial" w:cs="Arial"/>
          <w:bCs/>
          <w:color w:val="auto"/>
        </w:rPr>
        <w:t xml:space="preserve">a </w:t>
      </w:r>
      <w:r w:rsidRPr="0072005F">
        <w:rPr>
          <w:rFonts w:ascii="Arial" w:hAnsi="Arial" w:cs="Arial"/>
          <w:bCs/>
          <w:color w:val="auto"/>
        </w:rPr>
        <w:t>PD-IPC composite scaffold (Figure 1B)</w:t>
      </w:r>
      <w:r w:rsidR="00627F6C" w:rsidRPr="0072005F">
        <w:rPr>
          <w:rFonts w:ascii="Arial" w:hAnsi="Arial" w:cs="Arial"/>
          <w:bCs/>
          <w:color w:val="auto"/>
        </w:rPr>
        <w:t>. M</w:t>
      </w:r>
      <w:r w:rsidR="00031251" w:rsidRPr="0072005F">
        <w:rPr>
          <w:rFonts w:ascii="Arial" w:hAnsi="Arial" w:cs="Arial"/>
          <w:bCs/>
          <w:color w:val="auto"/>
        </w:rPr>
        <w:t xml:space="preserve">odel molecule BSA was </w:t>
      </w:r>
      <w:r w:rsidR="00627F6C" w:rsidRPr="0072005F">
        <w:rPr>
          <w:rFonts w:ascii="Arial" w:hAnsi="Arial" w:cs="Arial"/>
          <w:bCs/>
          <w:color w:val="auto"/>
        </w:rPr>
        <w:t xml:space="preserve">first tested to determine the feasibility of using a composite scaffold for controlled biomolecule release. BSA was </w:t>
      </w:r>
      <w:r w:rsidR="00031251" w:rsidRPr="0072005F">
        <w:rPr>
          <w:rFonts w:ascii="Arial" w:hAnsi="Arial" w:cs="Arial"/>
          <w:bCs/>
          <w:color w:val="auto"/>
        </w:rPr>
        <w:t>incorporated into PD-IPC scaffolds with</w:t>
      </w:r>
      <w:r w:rsidR="00161FDE" w:rsidRPr="0072005F">
        <w:rPr>
          <w:rFonts w:ascii="Arial" w:hAnsi="Arial" w:cs="Arial"/>
          <w:bCs/>
          <w:color w:val="auto"/>
        </w:rPr>
        <w:t xml:space="preserve"> an</w:t>
      </w:r>
      <w:r w:rsidR="00031251" w:rsidRPr="0072005F">
        <w:rPr>
          <w:rFonts w:ascii="Arial" w:hAnsi="Arial" w:cs="Arial"/>
          <w:bCs/>
          <w:color w:val="auto"/>
        </w:rPr>
        <w:t xml:space="preserve"> efficiency </w:t>
      </w:r>
      <w:r w:rsidR="00FB505A" w:rsidRPr="0072005F">
        <w:rPr>
          <w:rFonts w:ascii="Arial" w:hAnsi="Arial" w:cs="Arial"/>
          <w:color w:val="auto"/>
        </w:rPr>
        <w:t>of 45</w:t>
      </w:r>
      <w:r w:rsidR="00161FDE" w:rsidRPr="0072005F">
        <w:rPr>
          <w:rFonts w:ascii="Arial" w:hAnsi="Arial" w:cs="Arial"/>
          <w:color w:val="auto"/>
        </w:rPr>
        <w:t xml:space="preserve"> </w:t>
      </w:r>
      <w:r w:rsidR="00FB505A" w:rsidRPr="0072005F">
        <w:rPr>
          <w:rFonts w:ascii="Arial" w:hAnsi="Arial" w:cs="Arial"/>
          <w:color w:val="auto"/>
        </w:rPr>
        <w:t xml:space="preserve">± 0.97%. </w:t>
      </w:r>
      <w:r w:rsidR="000A4FCC" w:rsidRPr="0072005F">
        <w:rPr>
          <w:rFonts w:ascii="Arial" w:hAnsi="Arial" w:cs="Arial"/>
          <w:color w:val="auto"/>
        </w:rPr>
        <w:t xml:space="preserve">BSA released from the PD-IPD </w:t>
      </w:r>
      <w:r w:rsidR="00F53E55" w:rsidRPr="0072005F">
        <w:rPr>
          <w:rFonts w:ascii="Arial" w:hAnsi="Arial" w:cs="Arial"/>
          <w:color w:val="auto"/>
        </w:rPr>
        <w:t>showed near-linear</w:t>
      </w:r>
      <w:r w:rsidR="000A4FCC" w:rsidRPr="0072005F">
        <w:rPr>
          <w:rFonts w:ascii="Arial" w:hAnsi="Arial" w:cs="Arial"/>
          <w:color w:val="auto"/>
        </w:rPr>
        <w:t xml:space="preserve"> kinetic</w:t>
      </w:r>
      <w:r w:rsidR="00F53E55" w:rsidRPr="0072005F">
        <w:rPr>
          <w:rFonts w:ascii="Arial" w:hAnsi="Arial" w:cs="Arial"/>
          <w:color w:val="auto"/>
        </w:rPr>
        <w:t>s</w:t>
      </w:r>
      <w:r w:rsidR="000A4FCC" w:rsidRPr="0072005F">
        <w:rPr>
          <w:rFonts w:ascii="Arial" w:hAnsi="Arial" w:cs="Arial"/>
          <w:color w:val="auto"/>
        </w:rPr>
        <w:t xml:space="preserve"> with</w:t>
      </w:r>
      <w:r w:rsidR="00FB505A" w:rsidRPr="0072005F">
        <w:rPr>
          <w:rFonts w:ascii="Arial" w:hAnsi="Arial" w:cs="Arial"/>
          <w:color w:val="auto"/>
        </w:rPr>
        <w:t xml:space="preserve"> an </w:t>
      </w:r>
      <w:r w:rsidR="000A4FCC" w:rsidRPr="0072005F">
        <w:rPr>
          <w:rFonts w:ascii="Arial" w:hAnsi="Arial" w:cs="Arial"/>
          <w:color w:val="auto"/>
        </w:rPr>
        <w:t xml:space="preserve">initial </w:t>
      </w:r>
      <w:r w:rsidR="00FB505A" w:rsidRPr="0072005F">
        <w:rPr>
          <w:rFonts w:ascii="Arial" w:hAnsi="Arial" w:cs="Arial"/>
          <w:color w:val="auto"/>
        </w:rPr>
        <w:t>attenuated burst</w:t>
      </w:r>
      <w:r w:rsidR="00161FDE" w:rsidRPr="0072005F">
        <w:rPr>
          <w:rFonts w:ascii="Arial" w:hAnsi="Arial" w:cs="Arial"/>
          <w:color w:val="auto"/>
        </w:rPr>
        <w:t xml:space="preserve"> release</w:t>
      </w:r>
      <w:r w:rsidR="00FB505A" w:rsidRPr="0072005F">
        <w:rPr>
          <w:rFonts w:ascii="Arial" w:hAnsi="Arial" w:cs="Arial"/>
          <w:color w:val="auto"/>
        </w:rPr>
        <w:t xml:space="preserve"> </w:t>
      </w:r>
      <w:r w:rsidR="000A4FCC" w:rsidRPr="0072005F">
        <w:rPr>
          <w:rFonts w:ascii="Arial" w:hAnsi="Arial" w:cs="Arial"/>
          <w:color w:val="auto"/>
        </w:rPr>
        <w:t xml:space="preserve">followed by </w:t>
      </w:r>
      <w:r w:rsidR="00FB505A" w:rsidRPr="0072005F">
        <w:rPr>
          <w:rFonts w:ascii="Arial" w:hAnsi="Arial" w:cs="Arial"/>
          <w:color w:val="auto"/>
        </w:rPr>
        <w:t xml:space="preserve">a concomitant steady </w:t>
      </w:r>
      <w:r w:rsidR="000A4FCC" w:rsidRPr="0072005F">
        <w:rPr>
          <w:rFonts w:ascii="Arial" w:hAnsi="Arial" w:cs="Arial"/>
          <w:color w:val="auto"/>
        </w:rPr>
        <w:t>state</w:t>
      </w:r>
      <w:r w:rsidR="001177C9">
        <w:rPr>
          <w:rFonts w:ascii="Arial" w:hAnsi="Arial" w:cs="Arial"/>
          <w:color w:val="auto"/>
        </w:rPr>
        <w:t xml:space="preserve"> (Figure 2)</w:t>
      </w:r>
      <w:r w:rsidR="00FB505A" w:rsidRPr="0072005F">
        <w:rPr>
          <w:rFonts w:ascii="Arial" w:hAnsi="Arial" w:cs="Arial"/>
          <w:color w:val="auto"/>
        </w:rPr>
        <w:t>. After 2 months, BSA achieved a total release of 97%</w:t>
      </w:r>
      <w:r w:rsidR="00F57E2B" w:rsidRPr="0072005F">
        <w:rPr>
          <w:rFonts w:ascii="Arial" w:hAnsi="Arial" w:cs="Arial"/>
          <w:color w:val="auto"/>
        </w:rPr>
        <w:t>.</w:t>
      </w:r>
      <w:r w:rsidR="00FB505A" w:rsidRPr="0072005F">
        <w:rPr>
          <w:rFonts w:ascii="Arial" w:hAnsi="Arial" w:cs="Arial"/>
          <w:color w:val="auto"/>
        </w:rPr>
        <w:t xml:space="preserve"> </w:t>
      </w:r>
      <w:r w:rsidR="00627F6C" w:rsidRPr="0072005F">
        <w:rPr>
          <w:rFonts w:ascii="Arial" w:hAnsi="Arial" w:cs="Arial"/>
          <w:color w:val="auto"/>
        </w:rPr>
        <w:t xml:space="preserve">In contrast, standalone IPC fibers exhibited a rapid release of 80% of BSA within 4 hours. </w:t>
      </w:r>
    </w:p>
    <w:p w14:paraId="438AA843" w14:textId="77777777" w:rsidR="00031251" w:rsidRPr="0072005F" w:rsidRDefault="00031251" w:rsidP="000A57DC">
      <w:pPr>
        <w:rPr>
          <w:rFonts w:ascii="Arial" w:hAnsi="Arial" w:cs="Arial"/>
          <w:color w:val="auto"/>
        </w:rPr>
      </w:pPr>
    </w:p>
    <w:p w14:paraId="3965F0FA" w14:textId="77777777" w:rsidR="00F600D8" w:rsidRPr="0072005F" w:rsidRDefault="00FB505A" w:rsidP="000A57DC">
      <w:pPr>
        <w:spacing w:after="240"/>
        <w:rPr>
          <w:rFonts w:ascii="Arial" w:hAnsi="Arial" w:cs="Arial"/>
          <w:color w:val="auto"/>
        </w:rPr>
      </w:pPr>
      <w:r w:rsidRPr="0072005F">
        <w:rPr>
          <w:rFonts w:ascii="Arial" w:hAnsi="Arial" w:cs="Arial"/>
          <w:color w:val="auto"/>
        </w:rPr>
        <w:t>Next, we checked the release profile</w:t>
      </w:r>
      <w:r w:rsidR="008C2314" w:rsidRPr="0072005F">
        <w:rPr>
          <w:rFonts w:ascii="Arial" w:hAnsi="Arial" w:cs="Arial"/>
          <w:color w:val="auto"/>
        </w:rPr>
        <w:t xml:space="preserve"> and bioactivity of VEGF using </w:t>
      </w:r>
      <w:r w:rsidRPr="0072005F">
        <w:rPr>
          <w:rFonts w:ascii="Arial" w:hAnsi="Arial" w:cs="Arial"/>
          <w:color w:val="auto"/>
        </w:rPr>
        <w:t xml:space="preserve">PD-IPC scaffolds. </w:t>
      </w:r>
      <w:r w:rsidR="00627F6C" w:rsidRPr="0072005F">
        <w:rPr>
          <w:rFonts w:ascii="Arial" w:hAnsi="Arial" w:cs="Arial"/>
          <w:color w:val="auto"/>
        </w:rPr>
        <w:t>VEGF</w:t>
      </w:r>
      <w:r w:rsidR="00F600D8" w:rsidRPr="0072005F">
        <w:rPr>
          <w:rFonts w:ascii="Arial" w:hAnsi="Arial" w:cs="Arial"/>
          <w:color w:val="auto"/>
        </w:rPr>
        <w:t xml:space="preserve"> </w:t>
      </w:r>
      <w:r w:rsidRPr="0072005F">
        <w:rPr>
          <w:rFonts w:ascii="Arial" w:hAnsi="Arial" w:cs="Arial"/>
          <w:color w:val="auto"/>
        </w:rPr>
        <w:t xml:space="preserve">was incorporated with </w:t>
      </w:r>
      <w:r w:rsidR="00161FDE" w:rsidRPr="0072005F">
        <w:rPr>
          <w:rFonts w:ascii="Arial" w:hAnsi="Arial" w:cs="Arial"/>
          <w:color w:val="auto"/>
        </w:rPr>
        <w:t xml:space="preserve">an </w:t>
      </w:r>
      <w:r w:rsidRPr="0072005F">
        <w:rPr>
          <w:rFonts w:ascii="Arial" w:hAnsi="Arial" w:cs="Arial"/>
          <w:color w:val="auto"/>
        </w:rPr>
        <w:t>efficiency of</w:t>
      </w:r>
      <w:r w:rsidR="00F600D8" w:rsidRPr="0072005F">
        <w:rPr>
          <w:rFonts w:ascii="Arial" w:hAnsi="Arial" w:cs="Arial"/>
          <w:color w:val="auto"/>
        </w:rPr>
        <w:t xml:space="preserve"> 75.5</w:t>
      </w:r>
      <w:r w:rsidR="00F53E55" w:rsidRPr="0072005F">
        <w:rPr>
          <w:rFonts w:ascii="Arial" w:hAnsi="Arial" w:cs="Arial"/>
          <w:color w:val="auto"/>
        </w:rPr>
        <w:t xml:space="preserve"> ± 2.7</w:t>
      </w:r>
      <w:r w:rsidR="00F600D8" w:rsidRPr="0072005F">
        <w:rPr>
          <w:rFonts w:ascii="Arial" w:hAnsi="Arial" w:cs="Arial"/>
          <w:color w:val="auto"/>
        </w:rPr>
        <w:t>%, and showed</w:t>
      </w:r>
      <w:r w:rsidR="00D0547D" w:rsidRPr="0072005F">
        <w:rPr>
          <w:rFonts w:ascii="Arial" w:hAnsi="Arial" w:cs="Arial"/>
          <w:color w:val="auto"/>
        </w:rPr>
        <w:t xml:space="preserve"> a</w:t>
      </w:r>
      <w:r w:rsidR="00F600D8" w:rsidRPr="0072005F">
        <w:rPr>
          <w:rFonts w:ascii="Arial" w:hAnsi="Arial" w:cs="Arial"/>
          <w:color w:val="auto"/>
        </w:rPr>
        <w:t xml:space="preserve"> sustained relea</w:t>
      </w:r>
      <w:r w:rsidR="008C2314" w:rsidRPr="0072005F">
        <w:rPr>
          <w:rFonts w:ascii="Arial" w:hAnsi="Arial" w:cs="Arial"/>
          <w:color w:val="auto"/>
        </w:rPr>
        <w:t>se for at least 1 week (Figure 3</w:t>
      </w:r>
      <w:r w:rsidR="00F600D8" w:rsidRPr="0072005F">
        <w:rPr>
          <w:rFonts w:ascii="Arial" w:hAnsi="Arial" w:cs="Arial"/>
          <w:color w:val="auto"/>
        </w:rPr>
        <w:t xml:space="preserve">A). Human umbilical vein endothelial cells </w:t>
      </w:r>
      <w:r w:rsidR="00D0547D" w:rsidRPr="0072005F">
        <w:rPr>
          <w:rFonts w:ascii="Arial" w:hAnsi="Arial" w:cs="Arial"/>
          <w:color w:val="auto"/>
        </w:rPr>
        <w:t xml:space="preserve">(HUVECs) were </w:t>
      </w:r>
      <w:r w:rsidR="00F600D8" w:rsidRPr="0072005F">
        <w:rPr>
          <w:rFonts w:ascii="Arial" w:hAnsi="Arial" w:cs="Arial"/>
          <w:color w:val="auto"/>
        </w:rPr>
        <w:t xml:space="preserve">seeded on </w:t>
      </w:r>
      <w:r w:rsidR="00D0547D" w:rsidRPr="0072005F">
        <w:rPr>
          <w:rFonts w:ascii="Arial" w:hAnsi="Arial" w:cs="Arial"/>
          <w:color w:val="auto"/>
        </w:rPr>
        <w:t xml:space="preserve">the </w:t>
      </w:r>
      <w:r w:rsidR="00F600D8" w:rsidRPr="0072005F">
        <w:rPr>
          <w:rFonts w:ascii="Arial" w:hAnsi="Arial" w:cs="Arial"/>
          <w:color w:val="auto"/>
        </w:rPr>
        <w:t xml:space="preserve">PD-IPC scaffolds </w:t>
      </w:r>
      <w:r w:rsidR="00F53E55" w:rsidRPr="0072005F">
        <w:rPr>
          <w:rFonts w:ascii="Arial" w:hAnsi="Arial" w:cs="Arial"/>
          <w:color w:val="auto"/>
        </w:rPr>
        <w:t>to determine the bioactivity of VEGF. HUVEC</w:t>
      </w:r>
      <w:r w:rsidR="00161FDE" w:rsidRPr="0072005F">
        <w:rPr>
          <w:rFonts w:ascii="Arial" w:hAnsi="Arial" w:cs="Arial"/>
          <w:color w:val="auto"/>
        </w:rPr>
        <w:t>s on the PD-IPC scaffolds</w:t>
      </w:r>
      <w:r w:rsidR="00F600D8" w:rsidRPr="0072005F">
        <w:rPr>
          <w:rFonts w:ascii="Arial" w:hAnsi="Arial" w:cs="Arial"/>
          <w:color w:val="auto"/>
        </w:rPr>
        <w:t xml:space="preserve"> showed a significant increase in </w:t>
      </w:r>
      <w:proofErr w:type="spellStart"/>
      <w:r w:rsidR="00D135E1">
        <w:rPr>
          <w:rFonts w:ascii="Arial" w:hAnsi="Arial" w:cs="Arial"/>
          <w:color w:val="auto"/>
        </w:rPr>
        <w:t>Alamar</w:t>
      </w:r>
      <w:proofErr w:type="spellEnd"/>
      <w:r w:rsidR="00D135E1">
        <w:rPr>
          <w:rFonts w:ascii="Arial" w:hAnsi="Arial" w:cs="Arial"/>
          <w:color w:val="auto"/>
        </w:rPr>
        <w:t xml:space="preserve"> blue reduction and </w:t>
      </w:r>
      <w:r w:rsidR="00F600D8" w:rsidRPr="0072005F">
        <w:rPr>
          <w:rFonts w:ascii="Arial" w:hAnsi="Arial" w:cs="Arial"/>
          <w:color w:val="auto"/>
        </w:rPr>
        <w:t xml:space="preserve">metabolic activity </w:t>
      </w:r>
      <w:r w:rsidR="00F53E55" w:rsidRPr="0072005F">
        <w:rPr>
          <w:rFonts w:ascii="Arial" w:hAnsi="Arial" w:cs="Arial"/>
          <w:color w:val="auto"/>
        </w:rPr>
        <w:t xml:space="preserve">compared with plain PD scaffolds </w:t>
      </w:r>
      <w:r w:rsidR="00F600D8" w:rsidRPr="0072005F">
        <w:rPr>
          <w:rFonts w:ascii="Arial" w:hAnsi="Arial" w:cs="Arial"/>
          <w:color w:val="auto"/>
        </w:rPr>
        <w:t xml:space="preserve">at day 1, indicating </w:t>
      </w:r>
      <w:r w:rsidR="00F600D8" w:rsidRPr="0072005F">
        <w:rPr>
          <w:rFonts w:ascii="Arial" w:hAnsi="Arial" w:cs="Arial"/>
          <w:color w:val="auto"/>
        </w:rPr>
        <w:lastRenderedPageBreak/>
        <w:t xml:space="preserve">good preservation of </w:t>
      </w:r>
      <w:r w:rsidR="00F53E55" w:rsidRPr="0072005F">
        <w:rPr>
          <w:rFonts w:ascii="Arial" w:hAnsi="Arial" w:cs="Arial"/>
          <w:color w:val="auto"/>
        </w:rPr>
        <w:t xml:space="preserve">VEGF </w:t>
      </w:r>
      <w:r w:rsidR="00F600D8" w:rsidRPr="0072005F">
        <w:rPr>
          <w:rFonts w:ascii="Arial" w:hAnsi="Arial" w:cs="Arial"/>
          <w:color w:val="auto"/>
        </w:rPr>
        <w:t xml:space="preserve">function after </w:t>
      </w:r>
      <w:r w:rsidR="00D0547D" w:rsidRPr="0072005F">
        <w:rPr>
          <w:rFonts w:ascii="Arial" w:hAnsi="Arial" w:cs="Arial"/>
          <w:color w:val="auto"/>
        </w:rPr>
        <w:t xml:space="preserve">being </w:t>
      </w:r>
      <w:r w:rsidR="00F600D8" w:rsidRPr="0072005F">
        <w:rPr>
          <w:rFonts w:ascii="Arial" w:hAnsi="Arial" w:cs="Arial"/>
          <w:color w:val="auto"/>
        </w:rPr>
        <w:t>release</w:t>
      </w:r>
      <w:r w:rsidR="00F75D83" w:rsidRPr="0072005F">
        <w:rPr>
          <w:rFonts w:ascii="Arial" w:hAnsi="Arial" w:cs="Arial"/>
          <w:color w:val="auto"/>
        </w:rPr>
        <w:t>d</w:t>
      </w:r>
      <w:r w:rsidR="00F600D8" w:rsidRPr="0072005F">
        <w:rPr>
          <w:rFonts w:ascii="Arial" w:hAnsi="Arial" w:cs="Arial"/>
          <w:color w:val="auto"/>
        </w:rPr>
        <w:t xml:space="preserve"> from PD-IPC scaffolds</w:t>
      </w:r>
      <w:r w:rsidR="003B47F5" w:rsidRPr="0072005F">
        <w:rPr>
          <w:rFonts w:ascii="Arial" w:hAnsi="Arial" w:cs="Arial"/>
          <w:color w:val="auto"/>
        </w:rPr>
        <w:t xml:space="preserve"> (Figure 3B)</w:t>
      </w:r>
      <w:r w:rsidR="00F600D8" w:rsidRPr="0072005F">
        <w:rPr>
          <w:rFonts w:ascii="Arial" w:hAnsi="Arial" w:cs="Arial"/>
          <w:color w:val="auto"/>
        </w:rPr>
        <w:t>.</w:t>
      </w:r>
      <w:r w:rsidR="00D135E1">
        <w:rPr>
          <w:rFonts w:ascii="Arial" w:hAnsi="Arial" w:cs="Arial"/>
          <w:color w:val="auto"/>
        </w:rPr>
        <w:t xml:space="preserve"> </w:t>
      </w:r>
      <w:proofErr w:type="spellStart"/>
      <w:r w:rsidR="00D135E1">
        <w:rPr>
          <w:rFonts w:ascii="Arial" w:hAnsi="Arial" w:cs="Arial"/>
          <w:color w:val="auto"/>
        </w:rPr>
        <w:t>Alamar</w:t>
      </w:r>
      <w:proofErr w:type="spellEnd"/>
      <w:r w:rsidR="00D135E1">
        <w:rPr>
          <w:rFonts w:ascii="Arial" w:hAnsi="Arial" w:cs="Arial"/>
          <w:color w:val="auto"/>
        </w:rPr>
        <w:t xml:space="preserve"> blue reduction at days 3, 6 and 7 decreased to achieve comparable levels with the plain PD scaffold (Figure 3B). </w:t>
      </w:r>
    </w:p>
    <w:p w14:paraId="16DA6A1C" w14:textId="77777777" w:rsidR="007E3CC1" w:rsidRPr="0072005F" w:rsidRDefault="00F75D83" w:rsidP="000A57DC">
      <w:pPr>
        <w:rPr>
          <w:rFonts w:ascii="Arial" w:hAnsi="Arial" w:cs="Arial"/>
          <w:color w:val="auto"/>
        </w:rPr>
      </w:pPr>
      <w:r w:rsidRPr="0072005F">
        <w:rPr>
          <w:rFonts w:ascii="Arial" w:hAnsi="Arial" w:cs="Arial"/>
          <w:color w:val="auto"/>
        </w:rPr>
        <w:t xml:space="preserve">The </w:t>
      </w:r>
      <w:r w:rsidR="00627F6C" w:rsidRPr="0072005F">
        <w:rPr>
          <w:rFonts w:ascii="Arial" w:hAnsi="Arial" w:cs="Arial"/>
          <w:color w:val="auto"/>
        </w:rPr>
        <w:t>PCL-IPC</w:t>
      </w:r>
      <w:r w:rsidR="004F2B7A" w:rsidRPr="0072005F">
        <w:rPr>
          <w:rFonts w:ascii="Arial" w:hAnsi="Arial" w:cs="Arial"/>
          <w:color w:val="auto"/>
        </w:rPr>
        <w:t xml:space="preserve"> composite scaffolds </w:t>
      </w:r>
      <w:r w:rsidRPr="0072005F">
        <w:rPr>
          <w:rFonts w:ascii="Arial" w:hAnsi="Arial" w:cs="Arial"/>
          <w:color w:val="auto"/>
        </w:rPr>
        <w:t>were also tested for</w:t>
      </w:r>
      <w:r w:rsidR="004F2B7A" w:rsidRPr="0072005F">
        <w:rPr>
          <w:rFonts w:ascii="Arial" w:hAnsi="Arial" w:cs="Arial"/>
          <w:color w:val="auto"/>
        </w:rPr>
        <w:t xml:space="preserve"> controlled release</w:t>
      </w:r>
      <w:r w:rsidR="00F53E55" w:rsidRPr="0072005F">
        <w:rPr>
          <w:rFonts w:ascii="Arial" w:hAnsi="Arial" w:cs="Arial"/>
          <w:color w:val="auto"/>
        </w:rPr>
        <w:t xml:space="preserve"> and compared </w:t>
      </w:r>
      <w:r w:rsidRPr="0072005F">
        <w:rPr>
          <w:rFonts w:ascii="Arial" w:hAnsi="Arial" w:cs="Arial"/>
          <w:color w:val="auto"/>
        </w:rPr>
        <w:t>with standalone IPC fibers</w:t>
      </w:r>
      <w:r w:rsidR="00306C43" w:rsidRPr="0072005F">
        <w:rPr>
          <w:rFonts w:ascii="Arial" w:hAnsi="Arial" w:cs="Arial"/>
          <w:color w:val="auto"/>
        </w:rPr>
        <w:t xml:space="preserve">. </w:t>
      </w:r>
      <w:r w:rsidR="00AC463A" w:rsidRPr="0072005F">
        <w:rPr>
          <w:rFonts w:ascii="Arial" w:hAnsi="Arial" w:cs="Arial"/>
          <w:color w:val="auto"/>
        </w:rPr>
        <w:t xml:space="preserve">We incorporated </w:t>
      </w:r>
      <w:r w:rsidR="00F600D8" w:rsidRPr="0072005F">
        <w:rPr>
          <w:rFonts w:ascii="Arial" w:hAnsi="Arial" w:cs="Arial"/>
          <w:color w:val="auto"/>
        </w:rPr>
        <w:t>NGF</w:t>
      </w:r>
      <w:r w:rsidR="004F2B7A" w:rsidRPr="0072005F">
        <w:rPr>
          <w:rFonts w:ascii="Arial" w:hAnsi="Arial" w:cs="Arial"/>
          <w:color w:val="auto"/>
        </w:rPr>
        <w:t xml:space="preserve"> as a representative molecule</w:t>
      </w:r>
      <w:r w:rsidR="00AC463A" w:rsidRPr="0072005F">
        <w:rPr>
          <w:rFonts w:ascii="Arial" w:hAnsi="Arial" w:cs="Arial"/>
          <w:color w:val="auto"/>
        </w:rPr>
        <w:t xml:space="preserve"> into the PCL-IPC composite scaffolds</w:t>
      </w:r>
      <w:r w:rsidR="00161FDE" w:rsidRPr="0072005F">
        <w:rPr>
          <w:rFonts w:ascii="Arial" w:hAnsi="Arial" w:cs="Arial"/>
          <w:color w:val="auto"/>
        </w:rPr>
        <w:t xml:space="preserve"> with an</w:t>
      </w:r>
      <w:r w:rsidR="00AC463A" w:rsidRPr="0072005F">
        <w:rPr>
          <w:rFonts w:ascii="Arial" w:hAnsi="Arial" w:cs="Arial"/>
          <w:color w:val="auto"/>
        </w:rPr>
        <w:t xml:space="preserve"> </w:t>
      </w:r>
      <w:r w:rsidR="00117FFE" w:rsidRPr="0072005F">
        <w:rPr>
          <w:rFonts w:ascii="Arial" w:hAnsi="Arial" w:cs="Arial"/>
          <w:color w:val="auto"/>
        </w:rPr>
        <w:t>incorporation efficiency</w:t>
      </w:r>
      <w:r w:rsidR="00161FDE" w:rsidRPr="0072005F">
        <w:rPr>
          <w:rFonts w:ascii="Arial" w:hAnsi="Arial" w:cs="Arial"/>
          <w:color w:val="auto"/>
        </w:rPr>
        <w:t xml:space="preserve"> of 66.38 ± 2.71%</w:t>
      </w:r>
      <w:r w:rsidR="00117FFE" w:rsidRPr="0072005F">
        <w:rPr>
          <w:rFonts w:ascii="Arial" w:hAnsi="Arial" w:cs="Arial"/>
          <w:color w:val="auto"/>
        </w:rPr>
        <w:t xml:space="preserve">. </w:t>
      </w:r>
      <w:r w:rsidR="003B47F5" w:rsidRPr="0072005F">
        <w:rPr>
          <w:rFonts w:ascii="Arial" w:hAnsi="Arial" w:cs="Arial"/>
          <w:color w:val="auto"/>
        </w:rPr>
        <w:t xml:space="preserve">PCL-IPC composite scaffolds showed </w:t>
      </w:r>
      <w:r w:rsidR="00A735D0" w:rsidRPr="0072005F">
        <w:rPr>
          <w:rFonts w:ascii="Arial" w:hAnsi="Arial" w:cs="Arial"/>
          <w:color w:val="auto"/>
        </w:rPr>
        <w:t xml:space="preserve">linear sustained release and approximately 80% cumulative release after 18 days </w:t>
      </w:r>
      <w:r w:rsidR="003B47F5" w:rsidRPr="0072005F">
        <w:rPr>
          <w:rFonts w:ascii="Arial" w:hAnsi="Arial" w:cs="Arial"/>
          <w:color w:val="auto"/>
        </w:rPr>
        <w:t>(Figure 4A). On the other hand, IPC</w:t>
      </w:r>
      <w:r w:rsidRPr="0072005F">
        <w:rPr>
          <w:rFonts w:ascii="Arial" w:hAnsi="Arial" w:cs="Arial"/>
          <w:color w:val="auto"/>
        </w:rPr>
        <w:t xml:space="preserve"> stand-alone fiber</w:t>
      </w:r>
      <w:r w:rsidR="003B47F5" w:rsidRPr="0072005F">
        <w:rPr>
          <w:rFonts w:ascii="Arial" w:hAnsi="Arial" w:cs="Arial"/>
          <w:color w:val="auto"/>
        </w:rPr>
        <w:t xml:space="preserve"> showed </w:t>
      </w:r>
      <w:r w:rsidRPr="0072005F">
        <w:rPr>
          <w:rFonts w:ascii="Arial" w:hAnsi="Arial" w:cs="Arial"/>
          <w:color w:val="auto"/>
        </w:rPr>
        <w:t xml:space="preserve">a </w:t>
      </w:r>
      <w:r w:rsidR="003B47F5" w:rsidRPr="0072005F">
        <w:rPr>
          <w:rFonts w:ascii="Arial" w:hAnsi="Arial" w:cs="Arial"/>
          <w:color w:val="auto"/>
        </w:rPr>
        <w:t>70% burst release</w:t>
      </w:r>
      <w:r w:rsidR="00A735D0" w:rsidRPr="0072005F">
        <w:rPr>
          <w:rFonts w:ascii="Arial" w:hAnsi="Arial" w:cs="Arial"/>
          <w:color w:val="auto"/>
        </w:rPr>
        <w:t xml:space="preserve"> within</w:t>
      </w:r>
      <w:r w:rsidR="003B47F5" w:rsidRPr="0072005F">
        <w:rPr>
          <w:rFonts w:ascii="Arial" w:hAnsi="Arial" w:cs="Arial"/>
          <w:color w:val="auto"/>
        </w:rPr>
        <w:t xml:space="preserve"> 24 hours</w:t>
      </w:r>
      <w:r w:rsidR="00A735D0" w:rsidRPr="0072005F">
        <w:rPr>
          <w:rFonts w:ascii="Arial" w:hAnsi="Arial" w:cs="Arial"/>
          <w:color w:val="auto"/>
        </w:rPr>
        <w:t xml:space="preserve"> followed by </w:t>
      </w:r>
      <w:r w:rsidR="00161FDE" w:rsidRPr="0072005F">
        <w:rPr>
          <w:rFonts w:ascii="Arial" w:hAnsi="Arial" w:cs="Arial"/>
          <w:color w:val="auto"/>
        </w:rPr>
        <w:t xml:space="preserve">a </w:t>
      </w:r>
      <w:r w:rsidR="00A735D0" w:rsidRPr="0072005F">
        <w:rPr>
          <w:rFonts w:ascii="Arial" w:hAnsi="Arial" w:cs="Arial"/>
          <w:color w:val="auto"/>
        </w:rPr>
        <w:t>stagnant release rate</w:t>
      </w:r>
      <w:r w:rsidR="003B47F5" w:rsidRPr="0072005F">
        <w:rPr>
          <w:rFonts w:ascii="Arial" w:hAnsi="Arial" w:cs="Arial"/>
          <w:color w:val="auto"/>
        </w:rPr>
        <w:t xml:space="preserve">. </w:t>
      </w:r>
      <w:r w:rsidR="007E3CC1" w:rsidRPr="0072005F">
        <w:rPr>
          <w:rFonts w:ascii="Arial" w:hAnsi="Arial" w:cs="Arial"/>
          <w:color w:val="auto"/>
        </w:rPr>
        <w:t xml:space="preserve">Using a PC12 </w:t>
      </w:r>
      <w:proofErr w:type="spellStart"/>
      <w:r w:rsidR="007E3CC1" w:rsidRPr="0072005F">
        <w:rPr>
          <w:rFonts w:ascii="Arial" w:hAnsi="Arial" w:cs="Arial"/>
          <w:color w:val="auto"/>
        </w:rPr>
        <w:t>neurite</w:t>
      </w:r>
      <w:proofErr w:type="spellEnd"/>
      <w:r w:rsidR="007E3CC1" w:rsidRPr="0072005F">
        <w:rPr>
          <w:rFonts w:ascii="Arial" w:hAnsi="Arial" w:cs="Arial"/>
          <w:color w:val="auto"/>
        </w:rPr>
        <w:t xml:space="preserve"> outgrowth assay, we examined the bioactivity of the released NGF (Figure 4B). The </w:t>
      </w:r>
      <w:proofErr w:type="spellStart"/>
      <w:r w:rsidR="007E3CC1" w:rsidRPr="0072005F">
        <w:rPr>
          <w:rFonts w:ascii="Arial" w:hAnsi="Arial" w:cs="Arial"/>
          <w:color w:val="auto"/>
        </w:rPr>
        <w:t>neurite</w:t>
      </w:r>
      <w:proofErr w:type="spellEnd"/>
      <w:r w:rsidR="007E3CC1" w:rsidRPr="0072005F">
        <w:rPr>
          <w:rFonts w:ascii="Arial" w:hAnsi="Arial" w:cs="Arial"/>
          <w:color w:val="auto"/>
        </w:rPr>
        <w:t xml:space="preserve"> outgrowth </w:t>
      </w:r>
      <w:r w:rsidR="00A735D0" w:rsidRPr="0072005F">
        <w:rPr>
          <w:rFonts w:ascii="Arial" w:hAnsi="Arial" w:cs="Arial"/>
          <w:color w:val="auto"/>
        </w:rPr>
        <w:t xml:space="preserve">of PC12 cells grown on </w:t>
      </w:r>
      <w:r w:rsidR="007E3CC1" w:rsidRPr="0072005F">
        <w:rPr>
          <w:rFonts w:ascii="Arial" w:hAnsi="Arial" w:cs="Arial"/>
          <w:color w:val="auto"/>
        </w:rPr>
        <w:t>PCL-IPC composite scaffold</w:t>
      </w:r>
      <w:r w:rsidR="00A735D0" w:rsidRPr="0072005F">
        <w:rPr>
          <w:rFonts w:ascii="Arial" w:hAnsi="Arial" w:cs="Arial"/>
          <w:color w:val="auto"/>
        </w:rPr>
        <w:t xml:space="preserve"> release media</w:t>
      </w:r>
      <w:r w:rsidR="007E3CC1" w:rsidRPr="0072005F">
        <w:rPr>
          <w:rFonts w:ascii="Arial" w:hAnsi="Arial" w:cs="Arial"/>
          <w:color w:val="auto"/>
        </w:rPr>
        <w:t xml:space="preserve"> showed</w:t>
      </w:r>
      <w:r w:rsidR="00A735D0" w:rsidRPr="0072005F">
        <w:rPr>
          <w:rFonts w:ascii="Arial" w:hAnsi="Arial" w:cs="Arial"/>
          <w:color w:val="auto"/>
        </w:rPr>
        <w:t xml:space="preserve"> similar levels with</w:t>
      </w:r>
      <w:r w:rsidR="00161FDE" w:rsidRPr="0072005F">
        <w:rPr>
          <w:rFonts w:ascii="Arial" w:hAnsi="Arial" w:cs="Arial"/>
          <w:color w:val="auto"/>
        </w:rPr>
        <w:t xml:space="preserve"> PC12 cells cultured in</w:t>
      </w:r>
      <w:r w:rsidR="00A735D0" w:rsidRPr="0072005F">
        <w:rPr>
          <w:rFonts w:ascii="Arial" w:hAnsi="Arial" w:cs="Arial"/>
          <w:color w:val="auto"/>
        </w:rPr>
        <w:t xml:space="preserve"> </w:t>
      </w:r>
      <w:r w:rsidR="00A95B6F" w:rsidRPr="0072005F">
        <w:rPr>
          <w:rFonts w:ascii="Arial" w:hAnsi="Arial" w:cs="Arial"/>
          <w:color w:val="auto"/>
        </w:rPr>
        <w:t>30 ng/ml NGF</w:t>
      </w:r>
      <w:r w:rsidR="00161FDE" w:rsidRPr="0072005F">
        <w:rPr>
          <w:rFonts w:ascii="Arial" w:hAnsi="Arial" w:cs="Arial"/>
          <w:color w:val="auto"/>
        </w:rPr>
        <w:t xml:space="preserve"> supplemented media</w:t>
      </w:r>
      <w:r w:rsidR="00A95B6F" w:rsidRPr="0072005F">
        <w:rPr>
          <w:rFonts w:ascii="Arial" w:hAnsi="Arial" w:cs="Arial"/>
          <w:color w:val="auto"/>
        </w:rPr>
        <w:t>. This indicates</w:t>
      </w:r>
      <w:r w:rsidR="007E3CC1" w:rsidRPr="0072005F">
        <w:rPr>
          <w:rFonts w:ascii="Arial" w:hAnsi="Arial" w:cs="Arial"/>
          <w:color w:val="auto"/>
        </w:rPr>
        <w:t xml:space="preserve"> that the released </w:t>
      </w:r>
      <w:r w:rsidRPr="0072005F">
        <w:rPr>
          <w:rFonts w:ascii="Arial" w:hAnsi="Arial" w:cs="Arial"/>
          <w:color w:val="auto"/>
        </w:rPr>
        <w:t xml:space="preserve">NGF </w:t>
      </w:r>
      <w:r w:rsidR="007E3CC1" w:rsidRPr="0072005F">
        <w:rPr>
          <w:rFonts w:ascii="Arial" w:hAnsi="Arial" w:cs="Arial"/>
          <w:color w:val="auto"/>
        </w:rPr>
        <w:t xml:space="preserve">remained bioactive for at least 7 days. </w:t>
      </w:r>
    </w:p>
    <w:p w14:paraId="54256BFE" w14:textId="77777777" w:rsidR="00A95B6F" w:rsidRPr="0072005F" w:rsidRDefault="00A95B6F" w:rsidP="000A57DC">
      <w:pPr>
        <w:rPr>
          <w:rFonts w:ascii="Arial" w:hAnsi="Arial" w:cs="Arial"/>
          <w:color w:val="auto"/>
        </w:rPr>
      </w:pPr>
    </w:p>
    <w:p w14:paraId="3AACD57A" w14:textId="77777777" w:rsidR="00947AE6" w:rsidRPr="0072005F" w:rsidRDefault="00A95B6F" w:rsidP="000A57DC">
      <w:pPr>
        <w:rPr>
          <w:rFonts w:ascii="Arial" w:hAnsi="Arial" w:cs="Arial"/>
          <w:color w:val="auto"/>
        </w:rPr>
      </w:pPr>
      <w:r w:rsidRPr="0072005F">
        <w:rPr>
          <w:rFonts w:ascii="Arial" w:hAnsi="Arial" w:cs="Arial"/>
          <w:color w:val="auto"/>
        </w:rPr>
        <w:t>C</w:t>
      </w:r>
      <w:r w:rsidR="00947AE6" w:rsidRPr="0072005F">
        <w:rPr>
          <w:rFonts w:ascii="Arial" w:hAnsi="Arial" w:cs="Arial"/>
          <w:color w:val="auto"/>
        </w:rPr>
        <w:t>ombin</w:t>
      </w:r>
      <w:r w:rsidRPr="0072005F">
        <w:rPr>
          <w:rFonts w:ascii="Arial" w:hAnsi="Arial" w:cs="Arial"/>
          <w:color w:val="auto"/>
        </w:rPr>
        <w:t>ation of</w:t>
      </w:r>
      <w:r w:rsidR="00947AE6" w:rsidRPr="0072005F">
        <w:rPr>
          <w:rFonts w:ascii="Arial" w:hAnsi="Arial" w:cs="Arial"/>
          <w:color w:val="auto"/>
        </w:rPr>
        <w:t xml:space="preserve"> topography and sustained growth factor delivery may mimic the</w:t>
      </w:r>
      <w:r w:rsidRPr="0072005F">
        <w:rPr>
          <w:rFonts w:ascii="Arial" w:hAnsi="Arial" w:cs="Arial"/>
          <w:color w:val="auto"/>
        </w:rPr>
        <w:t xml:space="preserve"> cellular</w:t>
      </w:r>
      <w:r w:rsidR="00947AE6" w:rsidRPr="0072005F">
        <w:rPr>
          <w:rFonts w:ascii="Arial" w:hAnsi="Arial" w:cs="Arial"/>
          <w:color w:val="auto"/>
        </w:rPr>
        <w:t xml:space="preserve"> microenvironment better</w:t>
      </w:r>
      <w:r w:rsidR="00AC463A" w:rsidRPr="0072005F">
        <w:rPr>
          <w:rFonts w:ascii="Arial" w:hAnsi="Arial" w:cs="Arial"/>
          <w:color w:val="auto"/>
        </w:rPr>
        <w:t xml:space="preserve">. </w:t>
      </w:r>
      <w:r w:rsidR="00A735D0" w:rsidRPr="0072005F">
        <w:rPr>
          <w:rFonts w:ascii="Arial" w:hAnsi="Arial" w:cs="Arial"/>
          <w:color w:val="auto"/>
        </w:rPr>
        <w:t xml:space="preserve">The versatile methodology of PCL-IPC fabrication allowed the fabrication of a biochemically- and topographically-controlled composite scaffold. </w:t>
      </w:r>
      <w:r w:rsidRPr="0072005F">
        <w:rPr>
          <w:rFonts w:ascii="Arial" w:hAnsi="Arial" w:cs="Arial"/>
          <w:color w:val="auto"/>
        </w:rPr>
        <w:t xml:space="preserve">We fabricated a PCL-IPC composite scaffold with </w:t>
      </w:r>
      <w:proofErr w:type="spellStart"/>
      <w:r w:rsidRPr="0072005F">
        <w:rPr>
          <w:rFonts w:ascii="Arial" w:hAnsi="Arial" w:cs="Arial"/>
          <w:color w:val="auto"/>
        </w:rPr>
        <w:t>nano</w:t>
      </w:r>
      <w:proofErr w:type="spellEnd"/>
      <w:r w:rsidRPr="0072005F">
        <w:rPr>
          <w:rFonts w:ascii="Arial" w:hAnsi="Arial" w:cs="Arial"/>
          <w:color w:val="auto"/>
        </w:rPr>
        <w:t xml:space="preserve">-sized gratings structure (NP-PCL-IPC scaffold). </w:t>
      </w:r>
      <w:r w:rsidR="00AC463A" w:rsidRPr="0072005F">
        <w:rPr>
          <w:rFonts w:ascii="Arial" w:hAnsi="Arial" w:cs="Arial"/>
          <w:color w:val="auto"/>
        </w:rPr>
        <w:t xml:space="preserve">We observed the </w:t>
      </w:r>
      <w:r w:rsidRPr="0072005F">
        <w:rPr>
          <w:rFonts w:ascii="Arial" w:hAnsi="Arial" w:cs="Arial"/>
          <w:color w:val="auto"/>
        </w:rPr>
        <w:t xml:space="preserve">synergistic </w:t>
      </w:r>
      <w:r w:rsidR="00AC463A" w:rsidRPr="0072005F">
        <w:rPr>
          <w:rFonts w:ascii="Arial" w:hAnsi="Arial" w:cs="Arial"/>
          <w:color w:val="auto"/>
        </w:rPr>
        <w:t>effect of</w:t>
      </w:r>
      <w:r w:rsidRPr="0072005F">
        <w:rPr>
          <w:rFonts w:ascii="Arial" w:hAnsi="Arial" w:cs="Arial"/>
          <w:color w:val="auto"/>
        </w:rPr>
        <w:t xml:space="preserve"> </w:t>
      </w:r>
      <w:r w:rsidR="00AC463A" w:rsidRPr="0072005F">
        <w:rPr>
          <w:rFonts w:ascii="Arial" w:hAnsi="Arial" w:cs="Arial"/>
          <w:color w:val="auto"/>
        </w:rPr>
        <w:t xml:space="preserve">topography and </w:t>
      </w:r>
      <w:r w:rsidRPr="0072005F">
        <w:rPr>
          <w:rFonts w:ascii="Arial" w:hAnsi="Arial" w:cs="Arial"/>
          <w:color w:val="auto"/>
        </w:rPr>
        <w:t xml:space="preserve">sustained </w:t>
      </w:r>
      <w:r w:rsidR="00AC463A" w:rsidRPr="0072005F">
        <w:rPr>
          <w:rFonts w:ascii="Arial" w:hAnsi="Arial" w:cs="Arial"/>
          <w:color w:val="auto"/>
        </w:rPr>
        <w:t xml:space="preserve">NGF release by </w:t>
      </w:r>
      <w:r w:rsidRPr="0072005F">
        <w:rPr>
          <w:rFonts w:ascii="Arial" w:hAnsi="Arial" w:cs="Arial"/>
          <w:color w:val="auto"/>
        </w:rPr>
        <w:t>assessing</w:t>
      </w:r>
      <w:r w:rsidR="007E3CC1" w:rsidRPr="0072005F">
        <w:rPr>
          <w:rFonts w:ascii="Arial" w:hAnsi="Arial" w:cs="Arial"/>
          <w:color w:val="auto"/>
        </w:rPr>
        <w:t xml:space="preserve"> neuronal differentiation of human mesenchymal stem cells (</w:t>
      </w:r>
      <w:proofErr w:type="spellStart"/>
      <w:r w:rsidR="007E3CC1" w:rsidRPr="0072005F">
        <w:rPr>
          <w:rFonts w:ascii="Arial" w:hAnsi="Arial" w:cs="Arial"/>
          <w:color w:val="auto"/>
        </w:rPr>
        <w:t>hMSC</w:t>
      </w:r>
      <w:r w:rsidR="00F75D83" w:rsidRPr="0072005F">
        <w:rPr>
          <w:rFonts w:ascii="Arial" w:hAnsi="Arial" w:cs="Arial"/>
          <w:color w:val="auto"/>
        </w:rPr>
        <w:t>s</w:t>
      </w:r>
      <w:proofErr w:type="spellEnd"/>
      <w:r w:rsidRPr="0072005F">
        <w:rPr>
          <w:rFonts w:ascii="Arial" w:hAnsi="Arial" w:cs="Arial"/>
          <w:color w:val="auto"/>
        </w:rPr>
        <w:t>) (Figure 5</w:t>
      </w:r>
      <w:r w:rsidR="007E3CC1" w:rsidRPr="0072005F">
        <w:rPr>
          <w:rFonts w:ascii="Arial" w:hAnsi="Arial" w:cs="Arial"/>
          <w:color w:val="auto"/>
        </w:rPr>
        <w:t xml:space="preserve">). </w:t>
      </w:r>
      <w:proofErr w:type="spellStart"/>
      <w:proofErr w:type="gramStart"/>
      <w:r w:rsidR="007E3CC1" w:rsidRPr="0072005F">
        <w:rPr>
          <w:rFonts w:ascii="Arial" w:hAnsi="Arial" w:cs="Arial"/>
          <w:color w:val="auto"/>
        </w:rPr>
        <w:t>hMSC</w:t>
      </w:r>
      <w:r w:rsidR="00F75D83" w:rsidRPr="0072005F">
        <w:rPr>
          <w:rFonts w:ascii="Arial" w:hAnsi="Arial" w:cs="Arial"/>
          <w:color w:val="auto"/>
        </w:rPr>
        <w:t>s</w:t>
      </w:r>
      <w:proofErr w:type="spellEnd"/>
      <w:proofErr w:type="gramEnd"/>
      <w:r w:rsidR="007E3CC1" w:rsidRPr="0072005F">
        <w:rPr>
          <w:rFonts w:ascii="Arial" w:hAnsi="Arial" w:cs="Arial"/>
          <w:color w:val="auto"/>
        </w:rPr>
        <w:t xml:space="preserve"> cultured on the </w:t>
      </w:r>
      <w:r w:rsidR="00D11C7D" w:rsidRPr="0072005F">
        <w:rPr>
          <w:rFonts w:ascii="Arial" w:hAnsi="Arial" w:cs="Arial"/>
          <w:color w:val="auto"/>
        </w:rPr>
        <w:t>NP-</w:t>
      </w:r>
      <w:r w:rsidR="007E3CC1" w:rsidRPr="0072005F">
        <w:rPr>
          <w:rFonts w:ascii="Arial" w:hAnsi="Arial" w:cs="Arial"/>
          <w:color w:val="auto"/>
        </w:rPr>
        <w:t xml:space="preserve">PCL-IPC composite scaffolds showed </w:t>
      </w:r>
      <w:r w:rsidRPr="0072005F">
        <w:rPr>
          <w:rFonts w:ascii="Arial" w:hAnsi="Arial" w:cs="Arial"/>
          <w:color w:val="auto"/>
        </w:rPr>
        <w:t xml:space="preserve">higher expression of the </w:t>
      </w:r>
      <w:r w:rsidR="00D11C7D" w:rsidRPr="0072005F">
        <w:rPr>
          <w:rFonts w:ascii="Arial" w:hAnsi="Arial" w:cs="Arial"/>
          <w:color w:val="auto"/>
        </w:rPr>
        <w:t>Microtubule associated protein 2 (</w:t>
      </w:r>
      <w:r w:rsidRPr="0072005F">
        <w:rPr>
          <w:rFonts w:ascii="Arial" w:hAnsi="Arial" w:cs="Arial"/>
          <w:color w:val="auto"/>
        </w:rPr>
        <w:t>MAP2</w:t>
      </w:r>
      <w:r w:rsidR="00D11C7D" w:rsidRPr="0072005F">
        <w:rPr>
          <w:rFonts w:ascii="Arial" w:hAnsi="Arial" w:cs="Arial"/>
          <w:color w:val="auto"/>
        </w:rPr>
        <w:t>)</w:t>
      </w:r>
      <w:r w:rsidR="007E3CC1" w:rsidRPr="0072005F">
        <w:rPr>
          <w:rFonts w:ascii="Arial" w:hAnsi="Arial" w:cs="Arial"/>
          <w:color w:val="auto"/>
        </w:rPr>
        <w:t xml:space="preserve">, </w:t>
      </w:r>
      <w:r w:rsidR="00D11C7D" w:rsidRPr="0072005F">
        <w:rPr>
          <w:rFonts w:ascii="Arial" w:hAnsi="Arial" w:cs="Arial"/>
          <w:color w:val="auto"/>
        </w:rPr>
        <w:t>indicative of</w:t>
      </w:r>
      <w:r w:rsidR="007E3CC1" w:rsidRPr="0072005F">
        <w:rPr>
          <w:rFonts w:ascii="Arial" w:hAnsi="Arial" w:cs="Arial"/>
          <w:color w:val="auto"/>
        </w:rPr>
        <w:t xml:space="preserve"> neuronal differentiation. On the other hand, MAP2 </w:t>
      </w:r>
      <w:r w:rsidRPr="0072005F">
        <w:rPr>
          <w:rFonts w:ascii="Arial" w:hAnsi="Arial" w:cs="Arial"/>
          <w:color w:val="auto"/>
        </w:rPr>
        <w:t>protein</w:t>
      </w:r>
      <w:r w:rsidR="007E3CC1" w:rsidRPr="0072005F">
        <w:rPr>
          <w:rFonts w:ascii="Arial" w:hAnsi="Arial" w:cs="Arial"/>
          <w:color w:val="auto"/>
        </w:rPr>
        <w:t xml:space="preserve"> expression was substantially lower </w:t>
      </w:r>
      <w:r w:rsidR="00D11C7D" w:rsidRPr="0072005F">
        <w:rPr>
          <w:rFonts w:ascii="Arial" w:hAnsi="Arial" w:cs="Arial"/>
          <w:color w:val="auto"/>
        </w:rPr>
        <w:t>in</w:t>
      </w:r>
      <w:r w:rsidR="007E3CC1" w:rsidRPr="0072005F">
        <w:rPr>
          <w:rFonts w:ascii="Arial" w:hAnsi="Arial" w:cs="Arial"/>
          <w:color w:val="auto"/>
        </w:rPr>
        <w:t xml:space="preserve"> </w:t>
      </w:r>
      <w:proofErr w:type="spellStart"/>
      <w:r w:rsidR="007E3CC1" w:rsidRPr="0072005F">
        <w:rPr>
          <w:rFonts w:ascii="Arial" w:hAnsi="Arial" w:cs="Arial"/>
          <w:color w:val="auto"/>
        </w:rPr>
        <w:t>hMSC</w:t>
      </w:r>
      <w:r w:rsidR="00F75D83" w:rsidRPr="0072005F">
        <w:rPr>
          <w:rFonts w:ascii="Arial" w:hAnsi="Arial" w:cs="Arial"/>
          <w:color w:val="auto"/>
        </w:rPr>
        <w:t>s</w:t>
      </w:r>
      <w:proofErr w:type="spellEnd"/>
      <w:r w:rsidR="007E3CC1" w:rsidRPr="0072005F">
        <w:rPr>
          <w:rFonts w:ascii="Arial" w:hAnsi="Arial" w:cs="Arial"/>
          <w:color w:val="auto"/>
        </w:rPr>
        <w:t xml:space="preserve"> cultured on </w:t>
      </w:r>
      <w:r w:rsidR="00F9267C" w:rsidRPr="0072005F">
        <w:rPr>
          <w:rFonts w:ascii="Arial" w:hAnsi="Arial" w:cs="Arial"/>
          <w:color w:val="auto"/>
        </w:rPr>
        <w:t xml:space="preserve">PCL-IPC with </w:t>
      </w:r>
      <w:r w:rsidR="00197E8F">
        <w:rPr>
          <w:rFonts w:ascii="Arial" w:hAnsi="Arial" w:cs="Arial"/>
          <w:color w:val="auto"/>
        </w:rPr>
        <w:t xml:space="preserve">only </w:t>
      </w:r>
      <w:r w:rsidR="00F9267C" w:rsidRPr="0072005F">
        <w:rPr>
          <w:rFonts w:ascii="Arial" w:hAnsi="Arial" w:cs="Arial"/>
          <w:color w:val="auto"/>
        </w:rPr>
        <w:t xml:space="preserve">NGF release or patterned PCL (NP-PCL). </w:t>
      </w:r>
    </w:p>
    <w:p w14:paraId="138679DF" w14:textId="77777777" w:rsidR="00DD7663" w:rsidRDefault="00DD7663" w:rsidP="000A57DC">
      <w:pPr>
        <w:rPr>
          <w:rFonts w:ascii="Arial" w:hAnsi="Arial" w:cs="Arial"/>
          <w:color w:val="auto"/>
        </w:rPr>
      </w:pPr>
    </w:p>
    <w:p w14:paraId="0EB09B48" w14:textId="77777777" w:rsidR="00844D09" w:rsidRPr="0072005F" w:rsidRDefault="00844D09" w:rsidP="000A57DC">
      <w:pPr>
        <w:rPr>
          <w:rFonts w:ascii="Arial" w:hAnsi="Arial" w:cs="Arial"/>
          <w:color w:val="auto"/>
        </w:rPr>
      </w:pPr>
    </w:p>
    <w:p w14:paraId="37C282A0" w14:textId="688E9D43" w:rsidR="006305D7" w:rsidRPr="0072005F" w:rsidRDefault="00844D09" w:rsidP="000A57DC">
      <w:pPr>
        <w:rPr>
          <w:rFonts w:ascii="Arial" w:hAnsi="Arial" w:cs="Arial"/>
          <w:b/>
          <w:color w:val="auto"/>
        </w:rPr>
      </w:pPr>
      <w:r w:rsidRPr="0072005F">
        <w:rPr>
          <w:rFonts w:ascii="Arial" w:hAnsi="Arial" w:cs="Arial"/>
          <w:b/>
          <w:color w:val="auto"/>
        </w:rPr>
        <w:t>FIGURE LEGENDS:</w:t>
      </w:r>
      <w:r w:rsidRPr="0072005F">
        <w:rPr>
          <w:rFonts w:ascii="Arial" w:hAnsi="Arial" w:cs="Arial"/>
          <w:bCs/>
          <w:i/>
          <w:color w:val="auto"/>
        </w:rPr>
        <w:t xml:space="preserve"> </w:t>
      </w:r>
    </w:p>
    <w:p w14:paraId="3C19FA42" w14:textId="77777777" w:rsidR="00F53E55" w:rsidRPr="0072005F" w:rsidRDefault="00E87E4F" w:rsidP="000A57DC">
      <w:pPr>
        <w:rPr>
          <w:rFonts w:ascii="Arial" w:hAnsi="Arial" w:cs="Arial"/>
          <w:b/>
          <w:color w:val="auto"/>
        </w:rPr>
      </w:pPr>
      <w:proofErr w:type="gramStart"/>
      <w:r w:rsidRPr="0072005F">
        <w:rPr>
          <w:rFonts w:ascii="Arial" w:hAnsi="Arial" w:cs="Arial"/>
          <w:b/>
          <w:color w:val="auto"/>
        </w:rPr>
        <w:t>Figure 1.</w:t>
      </w:r>
      <w:proofErr w:type="gramEnd"/>
      <w:r w:rsidRPr="0072005F">
        <w:rPr>
          <w:rFonts w:ascii="Arial" w:hAnsi="Arial" w:cs="Arial"/>
          <w:b/>
          <w:color w:val="auto"/>
        </w:rPr>
        <w:t xml:space="preserve"> </w:t>
      </w:r>
      <w:proofErr w:type="gramStart"/>
      <w:r w:rsidRPr="0072005F">
        <w:rPr>
          <w:rFonts w:ascii="Arial" w:hAnsi="Arial" w:cs="Arial"/>
          <w:b/>
          <w:color w:val="auto"/>
        </w:rPr>
        <w:t>Incorporation of IPC fibers into hydrophilic and hydrophobic scaffolds.</w:t>
      </w:r>
      <w:proofErr w:type="gramEnd"/>
      <w:r w:rsidRPr="0072005F">
        <w:rPr>
          <w:rFonts w:ascii="Arial" w:hAnsi="Arial" w:cs="Arial"/>
          <w:b/>
          <w:color w:val="auto"/>
        </w:rPr>
        <w:t xml:space="preserve"> </w:t>
      </w:r>
      <w:r w:rsidR="00FB5909" w:rsidRPr="0072005F">
        <w:rPr>
          <w:rFonts w:ascii="Arial" w:hAnsi="Arial" w:cs="Arial"/>
          <w:color w:val="auto"/>
        </w:rPr>
        <w:t xml:space="preserve">(A) Drawing of IPC fibers at the interface of positively (chitosan) and negatively (alginate) charged polyelectrolyte solutions. (B) Schematic diagram showing incorporation of IPC fibers in hydrophilic PD solution to create </w:t>
      </w:r>
      <w:r w:rsidR="00556176" w:rsidRPr="0072005F">
        <w:rPr>
          <w:rFonts w:ascii="Arial" w:hAnsi="Arial" w:cs="Arial"/>
          <w:color w:val="auto"/>
        </w:rPr>
        <w:t xml:space="preserve">PD-IPC </w:t>
      </w:r>
      <w:r w:rsidR="00FB5909" w:rsidRPr="0072005F">
        <w:rPr>
          <w:rFonts w:ascii="Arial" w:hAnsi="Arial" w:cs="Arial"/>
          <w:color w:val="auto"/>
        </w:rPr>
        <w:t xml:space="preserve">composite scaffold. (C) Schematic diagram showing incorporation of IPC fibers in hydrophobic PCL </w:t>
      </w:r>
      <w:r w:rsidR="00556176" w:rsidRPr="0072005F">
        <w:rPr>
          <w:rFonts w:ascii="Arial" w:hAnsi="Arial" w:cs="Arial"/>
          <w:color w:val="auto"/>
        </w:rPr>
        <w:t>scaffold</w:t>
      </w:r>
      <w:r w:rsidR="00FB5909" w:rsidRPr="0072005F">
        <w:rPr>
          <w:rFonts w:ascii="Arial" w:hAnsi="Arial" w:cs="Arial"/>
          <w:color w:val="auto"/>
        </w:rPr>
        <w:t xml:space="preserve"> to create </w:t>
      </w:r>
      <w:r w:rsidR="00556176" w:rsidRPr="0072005F">
        <w:rPr>
          <w:rFonts w:ascii="Arial" w:hAnsi="Arial" w:cs="Arial"/>
          <w:color w:val="auto"/>
        </w:rPr>
        <w:t xml:space="preserve">PCL-IPC </w:t>
      </w:r>
      <w:r w:rsidR="00FB5909" w:rsidRPr="0072005F">
        <w:rPr>
          <w:rFonts w:ascii="Arial" w:hAnsi="Arial" w:cs="Arial"/>
          <w:color w:val="auto"/>
        </w:rPr>
        <w:t xml:space="preserve">composite scaffold. </w:t>
      </w:r>
      <w:r w:rsidR="00F53E55" w:rsidRPr="0072005F">
        <w:rPr>
          <w:rFonts w:ascii="Arial" w:hAnsi="Arial" w:cs="Arial"/>
          <w:color w:val="auto"/>
        </w:rPr>
        <w:t xml:space="preserve">This figure is adapted from </w:t>
      </w:r>
      <w:proofErr w:type="spellStart"/>
      <w:r w:rsidR="00F53E55" w:rsidRPr="0072005F">
        <w:rPr>
          <w:rFonts w:ascii="Arial" w:hAnsi="Arial" w:cs="Arial"/>
          <w:color w:val="auto"/>
        </w:rPr>
        <w:t>Cutiongco</w:t>
      </w:r>
      <w:proofErr w:type="spellEnd"/>
      <w:r w:rsidR="00F53E55" w:rsidRPr="0072005F">
        <w:rPr>
          <w:rFonts w:ascii="Arial" w:hAnsi="Arial" w:cs="Arial"/>
          <w:color w:val="auto"/>
        </w:rPr>
        <w:t xml:space="preserve"> et al., 2014.</w:t>
      </w:r>
      <w:r w:rsidR="001D7BC5" w:rsidRPr="001D7BC5">
        <w:rPr>
          <w:rFonts w:ascii="Arial" w:hAnsi="Arial" w:cs="Arial"/>
          <w:color w:val="auto"/>
          <w:vertAlign w:val="superscript"/>
        </w:rPr>
        <w:t>7</w:t>
      </w:r>
    </w:p>
    <w:p w14:paraId="4BA2906A" w14:textId="77777777" w:rsidR="00E87E4F" w:rsidRPr="0072005F" w:rsidRDefault="00E87E4F" w:rsidP="000A57DC">
      <w:pPr>
        <w:rPr>
          <w:rFonts w:ascii="Arial" w:hAnsi="Arial" w:cs="Arial"/>
          <w:b/>
          <w:color w:val="auto"/>
        </w:rPr>
      </w:pPr>
    </w:p>
    <w:p w14:paraId="368B1590" w14:textId="77777777" w:rsidR="00FA0529" w:rsidRPr="0072005F" w:rsidRDefault="00FB5909" w:rsidP="000A57DC">
      <w:pPr>
        <w:rPr>
          <w:rFonts w:ascii="Arial" w:hAnsi="Arial" w:cs="Arial"/>
          <w:color w:val="auto"/>
        </w:rPr>
      </w:pPr>
      <w:proofErr w:type="gramStart"/>
      <w:r w:rsidRPr="0072005F">
        <w:rPr>
          <w:rFonts w:ascii="Arial" w:hAnsi="Arial" w:cs="Arial"/>
          <w:b/>
          <w:color w:val="auto"/>
        </w:rPr>
        <w:t>Figure 2</w:t>
      </w:r>
      <w:r w:rsidR="00FA0529" w:rsidRPr="0072005F">
        <w:rPr>
          <w:rFonts w:ascii="Arial" w:hAnsi="Arial" w:cs="Arial"/>
          <w:b/>
          <w:color w:val="auto"/>
        </w:rPr>
        <w:t>.</w:t>
      </w:r>
      <w:proofErr w:type="gramEnd"/>
      <w:r w:rsidR="00FA0529" w:rsidRPr="0072005F">
        <w:rPr>
          <w:rFonts w:ascii="Arial" w:hAnsi="Arial" w:cs="Arial"/>
          <w:b/>
          <w:color w:val="auto"/>
        </w:rPr>
        <w:t xml:space="preserve"> </w:t>
      </w:r>
      <w:proofErr w:type="gramStart"/>
      <w:r w:rsidR="00FA0529" w:rsidRPr="0072005F">
        <w:rPr>
          <w:rFonts w:ascii="Arial" w:hAnsi="Arial" w:cs="Arial"/>
          <w:b/>
          <w:color w:val="auto"/>
        </w:rPr>
        <w:t>Contro</w:t>
      </w:r>
      <w:r w:rsidR="00F75D83" w:rsidRPr="0072005F">
        <w:rPr>
          <w:rFonts w:ascii="Arial" w:hAnsi="Arial" w:cs="Arial"/>
          <w:b/>
          <w:color w:val="auto"/>
        </w:rPr>
        <w:t>l</w:t>
      </w:r>
      <w:r w:rsidR="00FA0529" w:rsidRPr="0072005F">
        <w:rPr>
          <w:rFonts w:ascii="Arial" w:hAnsi="Arial" w:cs="Arial"/>
          <w:b/>
          <w:color w:val="auto"/>
        </w:rPr>
        <w:t>led release of BSA from PD-IPC composite scaffold.</w:t>
      </w:r>
      <w:proofErr w:type="gramEnd"/>
      <w:r w:rsidR="00FA0529" w:rsidRPr="0072005F">
        <w:rPr>
          <w:rFonts w:ascii="Arial" w:hAnsi="Arial" w:cs="Arial"/>
          <w:b/>
          <w:color w:val="auto"/>
        </w:rPr>
        <w:t xml:space="preserve"> </w:t>
      </w:r>
      <w:r w:rsidR="00FA0529" w:rsidRPr="0072005F">
        <w:rPr>
          <w:rFonts w:ascii="Arial" w:hAnsi="Arial" w:cs="Arial"/>
          <w:color w:val="auto"/>
        </w:rPr>
        <w:t xml:space="preserve">BSA was incorporated into PD-IPC composite scaffolds and its release was measured at various time points using BCA assay. </w:t>
      </w:r>
      <w:r w:rsidR="003B2AB0">
        <w:rPr>
          <w:rFonts w:ascii="Arial" w:hAnsi="Arial" w:cs="Arial"/>
          <w:color w:val="auto"/>
        </w:rPr>
        <w:t xml:space="preserve">Cumulative BSA released is provided as </w:t>
      </w:r>
      <w:proofErr w:type="gramStart"/>
      <w:r w:rsidR="003B2AB0">
        <w:rPr>
          <w:rFonts w:ascii="Arial" w:hAnsi="Arial" w:cs="Arial"/>
          <w:color w:val="auto"/>
        </w:rPr>
        <w:t>a percentage of the total amount of</w:t>
      </w:r>
      <w:r w:rsidR="00A453CA">
        <w:rPr>
          <w:rFonts w:ascii="Arial" w:hAnsi="Arial" w:cs="Arial"/>
          <w:color w:val="auto"/>
        </w:rPr>
        <w:t xml:space="preserve"> </w:t>
      </w:r>
      <w:r w:rsidR="003B2AB0">
        <w:rPr>
          <w:rFonts w:ascii="Arial" w:hAnsi="Arial" w:cs="Arial"/>
          <w:color w:val="auto"/>
        </w:rPr>
        <w:t xml:space="preserve">BSA </w:t>
      </w:r>
      <w:r w:rsidR="000A185B">
        <w:rPr>
          <w:rFonts w:ascii="Arial" w:hAnsi="Arial" w:cs="Arial"/>
          <w:color w:val="auto"/>
        </w:rPr>
        <w:t xml:space="preserve">(in µg) </w:t>
      </w:r>
      <w:r w:rsidR="003B2AB0">
        <w:rPr>
          <w:rFonts w:ascii="Arial" w:hAnsi="Arial" w:cs="Arial"/>
          <w:color w:val="auto"/>
        </w:rPr>
        <w:t xml:space="preserve">incorporated in the IPC fibers and </w:t>
      </w:r>
      <w:r w:rsidR="00A453CA">
        <w:rPr>
          <w:rFonts w:ascii="Arial" w:hAnsi="Arial" w:cs="Arial"/>
          <w:color w:val="auto"/>
        </w:rPr>
        <w:t>are</w:t>
      </w:r>
      <w:proofErr w:type="gramEnd"/>
      <w:r w:rsidR="00A453CA">
        <w:rPr>
          <w:rFonts w:ascii="Arial" w:hAnsi="Arial" w:cs="Arial"/>
          <w:color w:val="auto"/>
        </w:rPr>
        <w:t xml:space="preserve"> presented as mean</w:t>
      </w:r>
      <w:r w:rsidR="000A185B">
        <w:rPr>
          <w:rFonts w:ascii="Arial" w:hAnsi="Arial" w:cs="Arial"/>
          <w:color w:val="auto"/>
        </w:rPr>
        <w:t xml:space="preserve"> percentage</w:t>
      </w:r>
      <w:r w:rsidR="00A453CA">
        <w:rPr>
          <w:rFonts w:ascii="Arial" w:hAnsi="Arial" w:cs="Arial"/>
          <w:color w:val="auto"/>
        </w:rPr>
        <w:t xml:space="preserve"> ± standard deviation. </w:t>
      </w:r>
      <w:r w:rsidR="00F53E55" w:rsidRPr="0072005F">
        <w:rPr>
          <w:rFonts w:ascii="Arial" w:hAnsi="Arial" w:cs="Arial"/>
          <w:color w:val="auto"/>
        </w:rPr>
        <w:t xml:space="preserve">This figure is adapted from </w:t>
      </w:r>
      <w:proofErr w:type="spellStart"/>
      <w:r w:rsidR="00F53E55" w:rsidRPr="0072005F">
        <w:rPr>
          <w:rFonts w:ascii="Arial" w:hAnsi="Arial" w:cs="Arial"/>
          <w:color w:val="auto"/>
        </w:rPr>
        <w:t>Cutiongco</w:t>
      </w:r>
      <w:proofErr w:type="spellEnd"/>
      <w:r w:rsidR="00F53E55" w:rsidRPr="0072005F">
        <w:rPr>
          <w:rFonts w:ascii="Arial" w:hAnsi="Arial" w:cs="Arial"/>
          <w:color w:val="auto"/>
        </w:rPr>
        <w:t xml:space="preserve"> et al., 2014.</w:t>
      </w:r>
      <w:r w:rsidR="001D7BC5" w:rsidRPr="001D7BC5">
        <w:rPr>
          <w:rFonts w:ascii="Arial" w:hAnsi="Arial" w:cs="Arial"/>
          <w:color w:val="auto"/>
          <w:vertAlign w:val="superscript"/>
        </w:rPr>
        <w:t>7</w:t>
      </w:r>
    </w:p>
    <w:p w14:paraId="10C7141A" w14:textId="77777777" w:rsidR="00FA0529" w:rsidRPr="0072005F" w:rsidRDefault="00FA0529" w:rsidP="000A57DC">
      <w:pPr>
        <w:rPr>
          <w:rFonts w:ascii="Arial" w:hAnsi="Arial" w:cs="Arial"/>
          <w:color w:val="auto"/>
        </w:rPr>
      </w:pPr>
    </w:p>
    <w:p w14:paraId="405AD44E" w14:textId="77777777" w:rsidR="00FA0529" w:rsidRPr="0072005F" w:rsidRDefault="00FB5909" w:rsidP="000A57DC">
      <w:pPr>
        <w:rPr>
          <w:rFonts w:ascii="Arial" w:hAnsi="Arial" w:cs="Arial"/>
          <w:color w:val="auto"/>
        </w:rPr>
      </w:pPr>
      <w:proofErr w:type="gramStart"/>
      <w:r w:rsidRPr="0072005F">
        <w:rPr>
          <w:rFonts w:ascii="Arial" w:hAnsi="Arial" w:cs="Arial"/>
          <w:b/>
          <w:color w:val="auto"/>
        </w:rPr>
        <w:t>Figure 3</w:t>
      </w:r>
      <w:r w:rsidR="00FA0529" w:rsidRPr="0072005F">
        <w:rPr>
          <w:rFonts w:ascii="Arial" w:hAnsi="Arial" w:cs="Arial"/>
          <w:b/>
          <w:color w:val="auto"/>
        </w:rPr>
        <w:t>.</w:t>
      </w:r>
      <w:proofErr w:type="gramEnd"/>
      <w:r w:rsidR="00FA0529" w:rsidRPr="0072005F">
        <w:rPr>
          <w:rFonts w:ascii="Arial" w:hAnsi="Arial" w:cs="Arial"/>
          <w:b/>
          <w:color w:val="auto"/>
        </w:rPr>
        <w:t xml:space="preserve"> </w:t>
      </w:r>
      <w:proofErr w:type="gramStart"/>
      <w:r w:rsidR="00FA0529" w:rsidRPr="0072005F">
        <w:rPr>
          <w:rFonts w:ascii="Arial" w:hAnsi="Arial" w:cs="Arial"/>
          <w:b/>
          <w:color w:val="auto"/>
        </w:rPr>
        <w:t>Controlled release and bioactivity of VEGF from PD-IPC composite scaffold.</w:t>
      </w:r>
      <w:proofErr w:type="gramEnd"/>
      <w:r w:rsidR="00FA0529" w:rsidRPr="0072005F">
        <w:rPr>
          <w:rFonts w:ascii="Arial" w:hAnsi="Arial" w:cs="Arial"/>
          <w:b/>
          <w:color w:val="auto"/>
        </w:rPr>
        <w:t xml:space="preserve"> </w:t>
      </w:r>
      <w:r w:rsidR="00043CF8" w:rsidRPr="0072005F">
        <w:rPr>
          <w:rFonts w:ascii="Arial" w:hAnsi="Arial" w:cs="Arial"/>
          <w:color w:val="auto"/>
        </w:rPr>
        <w:t xml:space="preserve">(A) Cumulative </w:t>
      </w:r>
      <w:r w:rsidR="00FA0529" w:rsidRPr="0072005F">
        <w:rPr>
          <w:rFonts w:ascii="Arial" w:hAnsi="Arial" w:cs="Arial"/>
          <w:color w:val="auto"/>
        </w:rPr>
        <w:t xml:space="preserve">release </w:t>
      </w:r>
      <w:r w:rsidR="00043CF8" w:rsidRPr="0072005F">
        <w:rPr>
          <w:rFonts w:ascii="Arial" w:hAnsi="Arial" w:cs="Arial"/>
          <w:color w:val="auto"/>
        </w:rPr>
        <w:t xml:space="preserve">profile </w:t>
      </w:r>
      <w:r w:rsidR="00FA0529" w:rsidRPr="0072005F">
        <w:rPr>
          <w:rFonts w:ascii="Arial" w:hAnsi="Arial" w:cs="Arial"/>
          <w:color w:val="auto"/>
        </w:rPr>
        <w:t xml:space="preserve">of VEGF from PD-IPC composite scaffolds. </w:t>
      </w:r>
      <w:r w:rsidR="00FA0529" w:rsidRPr="0072005F">
        <w:rPr>
          <w:rFonts w:ascii="Arial" w:hAnsi="Arial" w:cs="Arial"/>
          <w:color w:val="auto"/>
        </w:rPr>
        <w:lastRenderedPageBreak/>
        <w:t>VEGF release was measured at various time points using ELISA specific for VEGF. (B) Cell viability of endothelial cells grown on PD-IPC compo</w:t>
      </w:r>
      <w:r w:rsidR="00345303">
        <w:rPr>
          <w:rFonts w:ascii="Arial" w:hAnsi="Arial" w:cs="Arial"/>
          <w:color w:val="auto"/>
        </w:rPr>
        <w:t xml:space="preserve">site scaffolds, as measured by </w:t>
      </w:r>
      <w:proofErr w:type="spellStart"/>
      <w:r w:rsidR="00345303">
        <w:rPr>
          <w:rFonts w:ascii="Arial" w:hAnsi="Arial" w:cs="Arial"/>
          <w:color w:val="auto"/>
        </w:rPr>
        <w:t>A</w:t>
      </w:r>
      <w:r w:rsidR="00FA0529" w:rsidRPr="0072005F">
        <w:rPr>
          <w:rFonts w:ascii="Arial" w:hAnsi="Arial" w:cs="Arial"/>
          <w:color w:val="auto"/>
        </w:rPr>
        <w:t>lamar</w:t>
      </w:r>
      <w:proofErr w:type="spellEnd"/>
      <w:r w:rsidR="005721C3" w:rsidRPr="0072005F">
        <w:rPr>
          <w:rFonts w:ascii="Arial" w:hAnsi="Arial" w:cs="Arial"/>
          <w:color w:val="auto"/>
        </w:rPr>
        <w:t xml:space="preserve"> </w:t>
      </w:r>
      <w:r w:rsidR="00FA0529" w:rsidRPr="0072005F">
        <w:rPr>
          <w:rFonts w:ascii="Arial" w:hAnsi="Arial" w:cs="Arial"/>
          <w:color w:val="auto"/>
        </w:rPr>
        <w:t>blue metabolic assay.</w:t>
      </w:r>
      <w:r w:rsidR="00A95B6F" w:rsidRPr="0072005F">
        <w:rPr>
          <w:rFonts w:ascii="Arial" w:hAnsi="Arial" w:cs="Arial"/>
          <w:color w:val="auto"/>
        </w:rPr>
        <w:t xml:space="preserve"> Statistical analysis was performed using one-way ANOVA with </w:t>
      </w:r>
      <w:proofErr w:type="spellStart"/>
      <w:r w:rsidR="00A95B6F" w:rsidRPr="0072005F">
        <w:rPr>
          <w:rFonts w:ascii="Arial" w:hAnsi="Arial" w:cs="Arial"/>
          <w:color w:val="auto"/>
        </w:rPr>
        <w:t>Tukey’s</w:t>
      </w:r>
      <w:proofErr w:type="spellEnd"/>
      <w:r w:rsidR="00A95B6F" w:rsidRPr="0072005F">
        <w:rPr>
          <w:rFonts w:ascii="Arial" w:hAnsi="Arial" w:cs="Arial"/>
          <w:color w:val="auto"/>
        </w:rPr>
        <w:t xml:space="preserve"> post-hoc test. *denotes p &lt; 0.05. </w:t>
      </w:r>
      <w:r w:rsidR="00F53E55" w:rsidRPr="0072005F">
        <w:rPr>
          <w:rFonts w:ascii="Arial" w:hAnsi="Arial" w:cs="Arial"/>
          <w:color w:val="auto"/>
        </w:rPr>
        <w:t xml:space="preserve">This figure is adapted from </w:t>
      </w:r>
      <w:proofErr w:type="spellStart"/>
      <w:r w:rsidR="00F53E55" w:rsidRPr="0072005F">
        <w:rPr>
          <w:rFonts w:ascii="Arial" w:hAnsi="Arial" w:cs="Arial"/>
          <w:color w:val="auto"/>
        </w:rPr>
        <w:t>Cutiongco</w:t>
      </w:r>
      <w:proofErr w:type="spellEnd"/>
      <w:r w:rsidR="00F53E55" w:rsidRPr="0072005F">
        <w:rPr>
          <w:rFonts w:ascii="Arial" w:hAnsi="Arial" w:cs="Arial"/>
          <w:color w:val="auto"/>
        </w:rPr>
        <w:t xml:space="preserve"> et al., 2014.</w:t>
      </w:r>
      <w:r w:rsidR="001D7BC5" w:rsidRPr="001D7BC5">
        <w:rPr>
          <w:rFonts w:ascii="Arial" w:hAnsi="Arial" w:cs="Arial"/>
          <w:color w:val="auto"/>
          <w:vertAlign w:val="superscript"/>
        </w:rPr>
        <w:t>7</w:t>
      </w:r>
    </w:p>
    <w:p w14:paraId="778F8A47" w14:textId="77777777" w:rsidR="00FA0529" w:rsidRPr="0072005F" w:rsidRDefault="00FA0529" w:rsidP="000A57DC">
      <w:pPr>
        <w:rPr>
          <w:rFonts w:ascii="Arial" w:hAnsi="Arial" w:cs="Arial"/>
          <w:color w:val="auto"/>
        </w:rPr>
      </w:pPr>
    </w:p>
    <w:p w14:paraId="58B8ACBE" w14:textId="77777777" w:rsidR="00FA0529" w:rsidRPr="0072005F" w:rsidRDefault="00FB5909" w:rsidP="000A57DC">
      <w:pPr>
        <w:rPr>
          <w:rFonts w:ascii="Arial" w:hAnsi="Arial" w:cs="Arial"/>
          <w:color w:val="auto"/>
        </w:rPr>
      </w:pPr>
      <w:proofErr w:type="gramStart"/>
      <w:r w:rsidRPr="0072005F">
        <w:rPr>
          <w:rFonts w:ascii="Arial" w:hAnsi="Arial" w:cs="Arial"/>
          <w:b/>
          <w:color w:val="auto"/>
        </w:rPr>
        <w:t>Figure 4</w:t>
      </w:r>
      <w:r w:rsidR="00FA0529" w:rsidRPr="0072005F">
        <w:rPr>
          <w:rFonts w:ascii="Arial" w:hAnsi="Arial" w:cs="Arial"/>
          <w:b/>
          <w:color w:val="auto"/>
        </w:rPr>
        <w:t>.</w:t>
      </w:r>
      <w:proofErr w:type="gramEnd"/>
      <w:r w:rsidR="00FA0529" w:rsidRPr="0072005F">
        <w:rPr>
          <w:rFonts w:ascii="Arial" w:hAnsi="Arial" w:cs="Arial"/>
          <w:b/>
          <w:color w:val="auto"/>
        </w:rPr>
        <w:t xml:space="preserve"> </w:t>
      </w:r>
      <w:proofErr w:type="gramStart"/>
      <w:r w:rsidR="00FA0529" w:rsidRPr="0072005F">
        <w:rPr>
          <w:rFonts w:ascii="Arial" w:hAnsi="Arial" w:cs="Arial"/>
          <w:b/>
          <w:color w:val="auto"/>
        </w:rPr>
        <w:t>Controlled release and bioactivity of NGF from PCL-IPC composite scaffold.</w:t>
      </w:r>
      <w:proofErr w:type="gramEnd"/>
      <w:r w:rsidR="00FA0529" w:rsidRPr="0072005F">
        <w:rPr>
          <w:rFonts w:ascii="Arial" w:hAnsi="Arial" w:cs="Arial"/>
          <w:b/>
          <w:color w:val="auto"/>
        </w:rPr>
        <w:t xml:space="preserve"> </w:t>
      </w:r>
      <w:r w:rsidR="00043CF8" w:rsidRPr="0072005F">
        <w:rPr>
          <w:rFonts w:ascii="Arial" w:hAnsi="Arial" w:cs="Arial"/>
          <w:color w:val="auto"/>
        </w:rPr>
        <w:t>(A) Cumulative release profile of NGF from PCL-IPC composite scaffolds. NGF release was measured at various time points using ELISA specific for NGF.</w:t>
      </w:r>
      <w:r w:rsidR="00A735D0" w:rsidRPr="0072005F">
        <w:rPr>
          <w:rFonts w:ascii="Arial" w:hAnsi="Arial" w:cs="Arial"/>
          <w:color w:val="auto"/>
        </w:rPr>
        <w:t xml:space="preserve"> Insert shows cumulative release profile of NGF from PCL-IPC scaffold for the first 8 hours</w:t>
      </w:r>
      <w:r w:rsidR="00C60BE8">
        <w:rPr>
          <w:rFonts w:ascii="Arial" w:hAnsi="Arial" w:cs="Arial"/>
          <w:color w:val="auto"/>
        </w:rPr>
        <w:t xml:space="preserve">. </w:t>
      </w:r>
      <w:r w:rsidR="00DA155E" w:rsidRPr="0072005F">
        <w:rPr>
          <w:rFonts w:ascii="Arial" w:hAnsi="Arial" w:cs="Arial"/>
          <w:color w:val="auto"/>
        </w:rPr>
        <w:t>(</w:t>
      </w:r>
      <w:r w:rsidR="00C60BE8">
        <w:rPr>
          <w:rFonts w:ascii="Arial" w:hAnsi="Arial" w:cs="Arial"/>
          <w:color w:val="auto"/>
        </w:rPr>
        <w:t>B</w:t>
      </w:r>
      <w:r w:rsidR="00DA155E" w:rsidRPr="0072005F">
        <w:rPr>
          <w:rFonts w:ascii="Arial" w:hAnsi="Arial" w:cs="Arial"/>
          <w:color w:val="auto"/>
        </w:rPr>
        <w:t xml:space="preserve">) </w:t>
      </w:r>
      <w:r w:rsidR="00043CF8" w:rsidRPr="0072005F">
        <w:rPr>
          <w:rFonts w:ascii="Arial" w:hAnsi="Arial" w:cs="Arial"/>
          <w:color w:val="auto"/>
        </w:rPr>
        <w:t xml:space="preserve">Bioactivity of NGF </w:t>
      </w:r>
      <w:r w:rsidR="00DA155E" w:rsidRPr="0072005F">
        <w:rPr>
          <w:rFonts w:ascii="Arial" w:hAnsi="Arial" w:cs="Arial"/>
          <w:color w:val="auto"/>
        </w:rPr>
        <w:t>as</w:t>
      </w:r>
      <w:r w:rsidR="00043CF8" w:rsidRPr="0072005F">
        <w:rPr>
          <w:rFonts w:ascii="Arial" w:hAnsi="Arial" w:cs="Arial"/>
          <w:color w:val="auto"/>
        </w:rPr>
        <w:t xml:space="preserve"> measur</w:t>
      </w:r>
      <w:r w:rsidR="00DA155E" w:rsidRPr="0072005F">
        <w:rPr>
          <w:rFonts w:ascii="Arial" w:hAnsi="Arial" w:cs="Arial"/>
          <w:color w:val="auto"/>
        </w:rPr>
        <w:t>ed by outgrowth of PC12 neural cells. PC12 outgrowth was</w:t>
      </w:r>
      <w:r w:rsidR="00043CF8" w:rsidRPr="0072005F">
        <w:rPr>
          <w:rFonts w:ascii="Arial" w:hAnsi="Arial" w:cs="Arial"/>
          <w:color w:val="auto"/>
        </w:rPr>
        <w:t xml:space="preserve"> measured through image analysis. </w:t>
      </w:r>
      <w:r w:rsidR="00F53E55" w:rsidRPr="0072005F">
        <w:rPr>
          <w:rFonts w:ascii="Arial" w:hAnsi="Arial" w:cs="Arial"/>
          <w:color w:val="auto"/>
        </w:rPr>
        <w:t xml:space="preserve">This figure is adapted from </w:t>
      </w:r>
      <w:proofErr w:type="spellStart"/>
      <w:r w:rsidR="00F53E55" w:rsidRPr="0072005F">
        <w:rPr>
          <w:rFonts w:ascii="Arial" w:hAnsi="Arial" w:cs="Arial"/>
          <w:color w:val="auto"/>
        </w:rPr>
        <w:t>Teo</w:t>
      </w:r>
      <w:proofErr w:type="spellEnd"/>
      <w:r w:rsidR="00F53E55" w:rsidRPr="0072005F">
        <w:rPr>
          <w:rFonts w:ascii="Arial" w:hAnsi="Arial" w:cs="Arial"/>
          <w:color w:val="auto"/>
        </w:rPr>
        <w:t xml:space="preserve"> et al., 2014.</w:t>
      </w:r>
      <w:r w:rsidR="001D7BC5" w:rsidRPr="001D7BC5">
        <w:rPr>
          <w:rFonts w:ascii="Arial" w:hAnsi="Arial" w:cs="Arial"/>
          <w:color w:val="auto"/>
          <w:vertAlign w:val="superscript"/>
        </w:rPr>
        <w:t>2</w:t>
      </w:r>
    </w:p>
    <w:p w14:paraId="3FC7E50B" w14:textId="77777777" w:rsidR="00A664D0" w:rsidRPr="0072005F" w:rsidRDefault="00A664D0" w:rsidP="000A57DC">
      <w:pPr>
        <w:rPr>
          <w:rFonts w:ascii="Arial" w:hAnsi="Arial" w:cs="Arial"/>
          <w:color w:val="auto"/>
        </w:rPr>
      </w:pPr>
    </w:p>
    <w:p w14:paraId="72AA9FAC" w14:textId="77777777" w:rsidR="00A664D0" w:rsidRPr="0072005F" w:rsidRDefault="00A664D0" w:rsidP="000A57DC">
      <w:pPr>
        <w:rPr>
          <w:rFonts w:ascii="Arial" w:hAnsi="Arial" w:cs="Arial"/>
          <w:color w:val="auto"/>
        </w:rPr>
      </w:pPr>
      <w:proofErr w:type="gramStart"/>
      <w:r w:rsidRPr="0072005F">
        <w:rPr>
          <w:rFonts w:ascii="Arial" w:hAnsi="Arial" w:cs="Arial"/>
          <w:b/>
          <w:color w:val="auto"/>
        </w:rPr>
        <w:t>Figure 5.</w:t>
      </w:r>
      <w:proofErr w:type="gramEnd"/>
      <w:r w:rsidRPr="0072005F">
        <w:rPr>
          <w:rFonts w:ascii="Arial" w:hAnsi="Arial" w:cs="Arial"/>
          <w:b/>
          <w:color w:val="auto"/>
        </w:rPr>
        <w:t xml:space="preserve"> </w:t>
      </w:r>
      <w:proofErr w:type="gramStart"/>
      <w:r w:rsidR="006A3613" w:rsidRPr="0072005F">
        <w:rPr>
          <w:rFonts w:ascii="Arial" w:hAnsi="Arial" w:cs="Arial"/>
          <w:b/>
          <w:color w:val="auto"/>
        </w:rPr>
        <w:t xml:space="preserve">Differentiation of </w:t>
      </w:r>
      <w:proofErr w:type="spellStart"/>
      <w:r w:rsidR="006A3613" w:rsidRPr="0072005F">
        <w:rPr>
          <w:rFonts w:ascii="Arial" w:hAnsi="Arial" w:cs="Arial"/>
          <w:b/>
          <w:color w:val="auto"/>
        </w:rPr>
        <w:t>hMSC</w:t>
      </w:r>
      <w:proofErr w:type="spellEnd"/>
      <w:r w:rsidR="006A3613" w:rsidRPr="0072005F">
        <w:rPr>
          <w:rFonts w:ascii="Arial" w:hAnsi="Arial" w:cs="Arial"/>
          <w:b/>
          <w:color w:val="auto"/>
        </w:rPr>
        <w:t xml:space="preserve"> on NP-PCL-IPC scaffold.</w:t>
      </w:r>
      <w:proofErr w:type="gramEnd"/>
      <w:r w:rsidR="006A3613" w:rsidRPr="0072005F">
        <w:rPr>
          <w:rFonts w:ascii="Arial" w:hAnsi="Arial" w:cs="Arial"/>
          <w:color w:val="auto"/>
        </w:rPr>
        <w:t xml:space="preserve"> </w:t>
      </w:r>
      <w:proofErr w:type="gramStart"/>
      <w:r w:rsidR="00F9267C" w:rsidRPr="0072005F">
        <w:rPr>
          <w:rFonts w:ascii="Arial" w:hAnsi="Arial" w:cs="Arial"/>
          <w:color w:val="auto"/>
        </w:rPr>
        <w:t xml:space="preserve">Confocal scanning microscopy image of </w:t>
      </w:r>
      <w:proofErr w:type="spellStart"/>
      <w:r w:rsidR="00F9267C" w:rsidRPr="0072005F">
        <w:rPr>
          <w:rFonts w:ascii="Arial" w:hAnsi="Arial" w:cs="Arial"/>
          <w:color w:val="auto"/>
        </w:rPr>
        <w:t>hMSC</w:t>
      </w:r>
      <w:proofErr w:type="spellEnd"/>
      <w:r w:rsidR="00F9267C" w:rsidRPr="0072005F">
        <w:rPr>
          <w:rFonts w:ascii="Arial" w:hAnsi="Arial" w:cs="Arial"/>
          <w:color w:val="auto"/>
        </w:rPr>
        <w:t xml:space="preserve"> cultured on different composite scaffolds.</w:t>
      </w:r>
      <w:proofErr w:type="gramEnd"/>
      <w:r w:rsidR="00D97B08" w:rsidRPr="0072005F">
        <w:rPr>
          <w:rFonts w:ascii="Arial" w:hAnsi="Arial" w:cs="Arial"/>
          <w:color w:val="auto"/>
        </w:rPr>
        <w:t xml:space="preserve"> </w:t>
      </w:r>
      <w:proofErr w:type="gramStart"/>
      <w:r w:rsidR="00D97B08" w:rsidRPr="0072005F">
        <w:rPr>
          <w:rFonts w:ascii="Arial" w:hAnsi="Arial" w:cs="Arial"/>
          <w:color w:val="auto"/>
        </w:rPr>
        <w:t>(A) NP-PCL-IPC, (B) NP-PCL, (C) PCL-IPC, (D) Pristine PCL scaffolds.</w:t>
      </w:r>
      <w:proofErr w:type="gramEnd"/>
      <w:r w:rsidR="00D97B08" w:rsidRPr="0072005F">
        <w:rPr>
          <w:rFonts w:ascii="Arial" w:hAnsi="Arial" w:cs="Arial"/>
          <w:color w:val="auto"/>
        </w:rPr>
        <w:t xml:space="preserve"> </w:t>
      </w:r>
      <w:r w:rsidR="00F9267C" w:rsidRPr="0072005F">
        <w:rPr>
          <w:rFonts w:ascii="Arial" w:hAnsi="Arial" w:cs="Arial"/>
          <w:color w:val="auto"/>
        </w:rPr>
        <w:t xml:space="preserve">Green stain denotes MAP2, a neuronal lineage marker. Red stain denotes F-actin, showing the cellular cytoskeleton. Blue stain denotes the nucleus. This figure is adapted from </w:t>
      </w:r>
      <w:proofErr w:type="spellStart"/>
      <w:r w:rsidR="00F9267C" w:rsidRPr="0072005F">
        <w:rPr>
          <w:rFonts w:ascii="Arial" w:hAnsi="Arial" w:cs="Arial"/>
          <w:color w:val="auto"/>
        </w:rPr>
        <w:t>Teo</w:t>
      </w:r>
      <w:proofErr w:type="spellEnd"/>
      <w:r w:rsidR="00F9267C" w:rsidRPr="0072005F">
        <w:rPr>
          <w:rFonts w:ascii="Arial" w:hAnsi="Arial" w:cs="Arial"/>
          <w:color w:val="auto"/>
        </w:rPr>
        <w:t xml:space="preserve"> et al., 2014.</w:t>
      </w:r>
      <w:r w:rsidR="001D7BC5" w:rsidRPr="001D7BC5">
        <w:rPr>
          <w:rFonts w:ascii="Arial" w:hAnsi="Arial" w:cs="Arial"/>
          <w:color w:val="auto"/>
          <w:vertAlign w:val="superscript"/>
        </w:rPr>
        <w:t>2</w:t>
      </w:r>
    </w:p>
    <w:p w14:paraId="16BC9108" w14:textId="77777777" w:rsidR="006305D7" w:rsidRPr="0072005F" w:rsidRDefault="006305D7" w:rsidP="000A57DC">
      <w:pPr>
        <w:rPr>
          <w:rFonts w:ascii="Arial" w:hAnsi="Arial" w:cs="Arial"/>
          <w:color w:val="auto"/>
        </w:rPr>
      </w:pPr>
    </w:p>
    <w:p w14:paraId="5B14AA02" w14:textId="77777777" w:rsidR="00FA0529" w:rsidRPr="0072005F" w:rsidRDefault="00FA0529" w:rsidP="000A57DC">
      <w:pPr>
        <w:rPr>
          <w:rFonts w:ascii="Arial" w:hAnsi="Arial" w:cs="Arial"/>
          <w:b/>
          <w:color w:val="auto"/>
        </w:rPr>
      </w:pPr>
      <w:proofErr w:type="gramStart"/>
      <w:r w:rsidRPr="0072005F">
        <w:rPr>
          <w:rFonts w:ascii="Arial" w:hAnsi="Arial" w:cs="Arial"/>
          <w:b/>
          <w:color w:val="auto"/>
        </w:rPr>
        <w:t>Table 1.</w:t>
      </w:r>
      <w:proofErr w:type="gramEnd"/>
      <w:r w:rsidRPr="0072005F">
        <w:rPr>
          <w:rFonts w:ascii="Arial" w:hAnsi="Arial" w:cs="Arial"/>
          <w:b/>
          <w:color w:val="auto"/>
        </w:rPr>
        <w:t xml:space="preserve"> </w:t>
      </w:r>
      <w:r w:rsidRPr="0072005F">
        <w:rPr>
          <w:rFonts w:ascii="Arial" w:hAnsi="Arial" w:cs="Arial"/>
          <w:color w:val="auto"/>
        </w:rPr>
        <w:t xml:space="preserve">Characteristics of </w:t>
      </w:r>
      <w:proofErr w:type="spellStart"/>
      <w:r w:rsidRPr="0072005F">
        <w:rPr>
          <w:rFonts w:ascii="Arial" w:hAnsi="Arial" w:cs="Arial"/>
          <w:color w:val="auto"/>
        </w:rPr>
        <w:t>biochemicals</w:t>
      </w:r>
      <w:proofErr w:type="spellEnd"/>
      <w:r w:rsidRPr="0072005F">
        <w:rPr>
          <w:rFonts w:ascii="Arial" w:hAnsi="Arial" w:cs="Arial"/>
          <w:color w:val="auto"/>
        </w:rPr>
        <w:t xml:space="preserve"> used for controlled release from composite IPC scaffolds.</w:t>
      </w:r>
    </w:p>
    <w:p w14:paraId="42CB0138" w14:textId="77777777" w:rsidR="006578F5" w:rsidRPr="0072005F" w:rsidRDefault="006578F5" w:rsidP="000A57DC">
      <w:pPr>
        <w:rPr>
          <w:rFonts w:ascii="Arial" w:hAnsi="Arial" w:cs="Arial"/>
          <w:b/>
          <w:color w:val="auto"/>
        </w:rPr>
      </w:pPr>
    </w:p>
    <w:p w14:paraId="268549C0" w14:textId="534B66B9" w:rsidR="0072005F" w:rsidRPr="00844D09" w:rsidRDefault="006305D7" w:rsidP="000A57DC">
      <w:pPr>
        <w:rPr>
          <w:rFonts w:ascii="Arial" w:hAnsi="Arial" w:cs="Arial"/>
          <w:b/>
          <w:bCs/>
          <w:color w:val="auto"/>
        </w:rPr>
      </w:pPr>
      <w:r w:rsidRPr="0072005F">
        <w:rPr>
          <w:rFonts w:ascii="Arial" w:hAnsi="Arial" w:cs="Arial"/>
          <w:b/>
          <w:color w:val="auto"/>
        </w:rPr>
        <w:t>DISCUSSION</w:t>
      </w:r>
      <w:r w:rsidRPr="0072005F">
        <w:rPr>
          <w:rFonts w:ascii="Arial" w:hAnsi="Arial" w:cs="Arial"/>
          <w:b/>
          <w:bCs/>
          <w:color w:val="auto"/>
        </w:rPr>
        <w:t xml:space="preserve">: </w:t>
      </w:r>
    </w:p>
    <w:p w14:paraId="626B2124" w14:textId="77777777" w:rsidR="00E167CF" w:rsidRPr="0072005F" w:rsidRDefault="00E167CF" w:rsidP="000A57DC">
      <w:pPr>
        <w:rPr>
          <w:rFonts w:ascii="Arial" w:hAnsi="Arial" w:cs="Arial"/>
          <w:color w:val="auto"/>
        </w:rPr>
      </w:pPr>
      <w:r w:rsidRPr="0072005F">
        <w:rPr>
          <w:rFonts w:ascii="Arial" w:hAnsi="Arial" w:cs="Arial"/>
          <w:color w:val="auto"/>
        </w:rPr>
        <w:t>IPC fibers are</w:t>
      </w:r>
      <w:r w:rsidR="00AF423F" w:rsidRPr="0072005F">
        <w:rPr>
          <w:rFonts w:ascii="Arial" w:hAnsi="Arial" w:cs="Arial"/>
          <w:color w:val="auto"/>
        </w:rPr>
        <w:t xml:space="preserve"> formed by the interaction </w:t>
      </w:r>
      <w:r w:rsidRPr="0072005F">
        <w:rPr>
          <w:rFonts w:ascii="Arial" w:hAnsi="Arial" w:cs="Arial"/>
          <w:color w:val="auto"/>
        </w:rPr>
        <w:t>of</w:t>
      </w:r>
      <w:r w:rsidR="00AF423F" w:rsidRPr="0072005F">
        <w:rPr>
          <w:rFonts w:ascii="Arial" w:hAnsi="Arial" w:cs="Arial"/>
          <w:color w:val="auto"/>
        </w:rPr>
        <w:t xml:space="preserve"> two opposi</w:t>
      </w:r>
      <w:r w:rsidRPr="0072005F">
        <w:rPr>
          <w:rFonts w:ascii="Arial" w:hAnsi="Arial" w:cs="Arial"/>
          <w:color w:val="auto"/>
        </w:rPr>
        <w:t>tely charged polyelectrolytes.</w:t>
      </w:r>
      <w:r w:rsidR="00AF423F" w:rsidRPr="0072005F">
        <w:rPr>
          <w:rFonts w:ascii="Arial" w:hAnsi="Arial" w:cs="Arial"/>
          <w:color w:val="auto"/>
        </w:rPr>
        <w:t xml:space="preserve"> </w:t>
      </w:r>
      <w:r w:rsidRPr="0072005F">
        <w:rPr>
          <w:rFonts w:ascii="Arial" w:hAnsi="Arial" w:cs="Arial"/>
          <w:color w:val="auto"/>
        </w:rPr>
        <w:t>The process utilizes the e</w:t>
      </w:r>
      <w:r w:rsidR="00AF423F" w:rsidRPr="0072005F">
        <w:rPr>
          <w:rFonts w:ascii="Arial" w:hAnsi="Arial" w:cs="Arial"/>
          <w:color w:val="auto"/>
        </w:rPr>
        <w:t xml:space="preserve">xtraction of the complex </w:t>
      </w:r>
      <w:r w:rsidRPr="0072005F">
        <w:rPr>
          <w:rFonts w:ascii="Arial" w:hAnsi="Arial" w:cs="Arial"/>
          <w:color w:val="auto"/>
        </w:rPr>
        <w:t>from the in</w:t>
      </w:r>
      <w:r w:rsidR="00AF423F" w:rsidRPr="0072005F">
        <w:rPr>
          <w:rFonts w:ascii="Arial" w:hAnsi="Arial" w:cs="Arial"/>
          <w:color w:val="auto"/>
        </w:rPr>
        <w:t>terface of the polyelectrolyt</w:t>
      </w:r>
      <w:r w:rsidRPr="0072005F">
        <w:rPr>
          <w:rFonts w:ascii="Arial" w:hAnsi="Arial" w:cs="Arial"/>
          <w:color w:val="auto"/>
        </w:rPr>
        <w:t>es, facilitating a self-assembly pro</w:t>
      </w:r>
      <w:r w:rsidR="00AF423F" w:rsidRPr="0072005F">
        <w:rPr>
          <w:rFonts w:ascii="Arial" w:hAnsi="Arial" w:cs="Arial"/>
          <w:color w:val="auto"/>
        </w:rPr>
        <w:t xml:space="preserve">cess </w:t>
      </w:r>
      <w:r w:rsidR="00F42AAD" w:rsidRPr="0072005F">
        <w:rPr>
          <w:rFonts w:ascii="Arial" w:hAnsi="Arial" w:cs="Arial"/>
          <w:color w:val="auto"/>
        </w:rPr>
        <w:t>for stable fiber formation</w:t>
      </w:r>
      <w:r w:rsidRPr="0072005F">
        <w:rPr>
          <w:rFonts w:ascii="Arial" w:hAnsi="Arial" w:cs="Arial"/>
          <w:color w:val="auto"/>
        </w:rPr>
        <w:t xml:space="preserve">. The mechanism of IPC fiber formation ensures that any </w:t>
      </w:r>
      <w:r w:rsidR="004329B9" w:rsidRPr="0072005F">
        <w:rPr>
          <w:rFonts w:ascii="Arial" w:hAnsi="Arial" w:cs="Arial"/>
          <w:color w:val="auto"/>
        </w:rPr>
        <w:t>biomolecule</w:t>
      </w:r>
      <w:r w:rsidRPr="0072005F">
        <w:rPr>
          <w:rFonts w:ascii="Arial" w:hAnsi="Arial" w:cs="Arial"/>
          <w:color w:val="auto"/>
        </w:rPr>
        <w:t xml:space="preserve"> added</w:t>
      </w:r>
      <w:r w:rsidR="004329B9" w:rsidRPr="0072005F">
        <w:rPr>
          <w:rFonts w:ascii="Arial" w:hAnsi="Arial" w:cs="Arial"/>
          <w:color w:val="auto"/>
        </w:rPr>
        <w:t xml:space="preserve"> into a similarly charged polyelectrolyte</w:t>
      </w:r>
      <w:r w:rsidRPr="0072005F">
        <w:rPr>
          <w:rFonts w:ascii="Arial" w:hAnsi="Arial" w:cs="Arial"/>
          <w:color w:val="auto"/>
        </w:rPr>
        <w:t xml:space="preserve"> can be incorporated during </w:t>
      </w:r>
      <w:r w:rsidR="004329B9" w:rsidRPr="0072005F">
        <w:rPr>
          <w:rFonts w:ascii="Arial" w:hAnsi="Arial" w:cs="Arial"/>
          <w:color w:val="auto"/>
        </w:rPr>
        <w:t xml:space="preserve">the </w:t>
      </w:r>
      <w:proofErr w:type="spellStart"/>
      <w:r w:rsidR="004329B9" w:rsidRPr="0072005F">
        <w:rPr>
          <w:rFonts w:ascii="Arial" w:hAnsi="Arial" w:cs="Arial"/>
          <w:color w:val="auto"/>
        </w:rPr>
        <w:t>complexation</w:t>
      </w:r>
      <w:proofErr w:type="spellEnd"/>
      <w:r w:rsidR="004329B9" w:rsidRPr="0072005F">
        <w:rPr>
          <w:rFonts w:ascii="Arial" w:hAnsi="Arial" w:cs="Arial"/>
          <w:color w:val="auto"/>
        </w:rPr>
        <w:t xml:space="preserve"> process</w:t>
      </w:r>
      <w:r w:rsidRPr="0072005F">
        <w:rPr>
          <w:rFonts w:ascii="Arial" w:hAnsi="Arial" w:cs="Arial"/>
          <w:color w:val="auto"/>
        </w:rPr>
        <w:t>.</w:t>
      </w:r>
      <w:r w:rsidR="001D7BC5" w:rsidRPr="001D7BC5">
        <w:rPr>
          <w:rFonts w:ascii="Arial" w:hAnsi="Arial" w:cs="Arial"/>
          <w:color w:val="auto"/>
          <w:vertAlign w:val="superscript"/>
        </w:rPr>
        <w:t>10</w:t>
      </w:r>
      <w:proofErr w:type="gramStart"/>
      <w:r w:rsidR="001D7BC5" w:rsidRPr="001D7BC5">
        <w:rPr>
          <w:rFonts w:ascii="Arial" w:hAnsi="Arial" w:cs="Arial"/>
          <w:color w:val="auto"/>
          <w:vertAlign w:val="superscript"/>
        </w:rPr>
        <w:t>,12</w:t>
      </w:r>
      <w:proofErr w:type="gramEnd"/>
      <w:r w:rsidR="00B13F31" w:rsidRPr="0072005F">
        <w:rPr>
          <w:rFonts w:ascii="Arial" w:hAnsi="Arial" w:cs="Arial"/>
          <w:color w:val="auto"/>
        </w:rPr>
        <w:t xml:space="preserve"> </w:t>
      </w:r>
      <w:r w:rsidR="00A25194" w:rsidRPr="0072005F">
        <w:rPr>
          <w:rFonts w:ascii="Arial" w:hAnsi="Arial" w:cs="Arial"/>
          <w:color w:val="auto"/>
        </w:rPr>
        <w:t>Conversely, a</w:t>
      </w:r>
      <w:r w:rsidR="00913920" w:rsidRPr="0072005F">
        <w:rPr>
          <w:rFonts w:ascii="Arial" w:hAnsi="Arial" w:cs="Arial"/>
          <w:color w:val="auto"/>
        </w:rPr>
        <w:t>ddition of a biomolecule into the oppositely charged polyelectrolyte will result in instantaneous precipitation. The simple</w:t>
      </w:r>
      <w:r w:rsidR="00B305B6" w:rsidRPr="0072005F">
        <w:rPr>
          <w:rFonts w:ascii="Arial" w:hAnsi="Arial" w:cs="Arial"/>
          <w:color w:val="auto"/>
        </w:rPr>
        <w:t xml:space="preserve"> fabrication methodology for IPC fibers lend</w:t>
      </w:r>
      <w:r w:rsidR="00913920" w:rsidRPr="0072005F">
        <w:rPr>
          <w:rFonts w:ascii="Arial" w:hAnsi="Arial" w:cs="Arial"/>
          <w:color w:val="auto"/>
        </w:rPr>
        <w:t>s</w:t>
      </w:r>
      <w:r w:rsidR="00B305B6" w:rsidRPr="0072005F">
        <w:rPr>
          <w:rFonts w:ascii="Arial" w:hAnsi="Arial" w:cs="Arial"/>
          <w:color w:val="auto"/>
        </w:rPr>
        <w:t xml:space="preserve"> versatility in incorporating various biological materials such as cells, growth factors and small molecules. </w:t>
      </w:r>
      <w:r w:rsidRPr="0072005F">
        <w:rPr>
          <w:rFonts w:ascii="Arial" w:hAnsi="Arial" w:cs="Arial"/>
          <w:color w:val="auto"/>
        </w:rPr>
        <w:t xml:space="preserve">This critical feature of IPC fibers was also observed in </w:t>
      </w:r>
      <w:r w:rsidR="00E1651A" w:rsidRPr="0072005F">
        <w:rPr>
          <w:rFonts w:ascii="Arial" w:hAnsi="Arial" w:cs="Arial"/>
          <w:color w:val="auto"/>
        </w:rPr>
        <w:t>both the PD-IPC and PCL-IPC</w:t>
      </w:r>
      <w:r w:rsidRPr="0072005F">
        <w:rPr>
          <w:rFonts w:ascii="Arial" w:hAnsi="Arial" w:cs="Arial"/>
          <w:color w:val="auto"/>
        </w:rPr>
        <w:t xml:space="preserve"> composite scaffolds, where growth factors </w:t>
      </w:r>
      <w:r w:rsidR="00B305B6" w:rsidRPr="0072005F">
        <w:rPr>
          <w:rFonts w:ascii="Arial" w:hAnsi="Arial" w:cs="Arial"/>
          <w:color w:val="auto"/>
        </w:rPr>
        <w:t xml:space="preserve">with different </w:t>
      </w:r>
      <w:r w:rsidR="00D11C7D" w:rsidRPr="0072005F">
        <w:rPr>
          <w:rFonts w:ascii="Arial" w:hAnsi="Arial" w:cs="Arial"/>
          <w:color w:val="auto"/>
        </w:rPr>
        <w:t xml:space="preserve">physical and </w:t>
      </w:r>
      <w:proofErr w:type="spellStart"/>
      <w:r w:rsidR="00B305B6" w:rsidRPr="0072005F">
        <w:rPr>
          <w:rFonts w:ascii="Arial" w:hAnsi="Arial" w:cs="Arial"/>
          <w:color w:val="auto"/>
        </w:rPr>
        <w:t>biomolecular</w:t>
      </w:r>
      <w:proofErr w:type="spellEnd"/>
      <w:r w:rsidR="00B305B6" w:rsidRPr="0072005F">
        <w:rPr>
          <w:rFonts w:ascii="Arial" w:hAnsi="Arial" w:cs="Arial"/>
          <w:color w:val="auto"/>
        </w:rPr>
        <w:t xml:space="preserve"> properties (charge and molecular weight) </w:t>
      </w:r>
      <w:r w:rsidRPr="0072005F">
        <w:rPr>
          <w:rFonts w:ascii="Arial" w:hAnsi="Arial" w:cs="Arial"/>
          <w:color w:val="auto"/>
        </w:rPr>
        <w:t>were incorporated with hi</w:t>
      </w:r>
      <w:r w:rsidR="00E1651A" w:rsidRPr="0072005F">
        <w:rPr>
          <w:rFonts w:ascii="Arial" w:hAnsi="Arial" w:cs="Arial"/>
          <w:color w:val="auto"/>
        </w:rPr>
        <w:t xml:space="preserve">gh efficiency. </w:t>
      </w:r>
      <w:r w:rsidR="007464FB" w:rsidRPr="0072005F">
        <w:rPr>
          <w:rFonts w:ascii="Arial" w:hAnsi="Arial" w:cs="Arial"/>
          <w:color w:val="auto"/>
        </w:rPr>
        <w:t>In contrast, encapsulation efficiency using microsphere methodologies for VEGF and NGF can be as low as 16</w:t>
      </w:r>
      <w:r w:rsidR="007464FB" w:rsidRPr="00102E7A">
        <w:rPr>
          <w:rFonts w:ascii="Arial" w:hAnsi="Arial" w:cs="Arial"/>
          <w:color w:val="auto"/>
        </w:rPr>
        <w:t>%</w:t>
      </w:r>
      <w:r w:rsidR="001D7BC5" w:rsidRPr="001D7BC5">
        <w:rPr>
          <w:rFonts w:ascii="Arial" w:hAnsi="Arial" w:cs="Arial"/>
          <w:color w:val="auto"/>
          <w:vertAlign w:val="superscript"/>
        </w:rPr>
        <w:t>6</w:t>
      </w:r>
      <w:r w:rsidR="007464FB" w:rsidRPr="0072005F">
        <w:rPr>
          <w:rFonts w:ascii="Arial" w:hAnsi="Arial" w:cs="Arial"/>
          <w:color w:val="auto"/>
        </w:rPr>
        <w:t xml:space="preserve"> </w:t>
      </w:r>
      <w:r w:rsidR="00C93F04" w:rsidRPr="0072005F">
        <w:rPr>
          <w:rFonts w:ascii="Arial" w:hAnsi="Arial" w:cs="Arial"/>
          <w:color w:val="auto"/>
        </w:rPr>
        <w:t>and 8</w:t>
      </w:r>
      <w:r w:rsidR="007464FB" w:rsidRPr="00102E7A">
        <w:rPr>
          <w:rFonts w:ascii="Arial" w:hAnsi="Arial" w:cs="Arial"/>
          <w:color w:val="auto"/>
        </w:rPr>
        <w:t>%</w:t>
      </w:r>
      <w:r w:rsidR="001D7BC5" w:rsidRPr="001D7BC5">
        <w:rPr>
          <w:rFonts w:ascii="Arial" w:hAnsi="Arial" w:cs="Arial"/>
          <w:color w:val="auto"/>
          <w:vertAlign w:val="superscript"/>
        </w:rPr>
        <w:t>13</w:t>
      </w:r>
      <w:r w:rsidR="007464FB" w:rsidRPr="00102E7A">
        <w:rPr>
          <w:rFonts w:ascii="Arial" w:hAnsi="Arial" w:cs="Arial"/>
          <w:color w:val="auto"/>
        </w:rPr>
        <w:t>,</w:t>
      </w:r>
      <w:r w:rsidR="007464FB" w:rsidRPr="0072005F">
        <w:rPr>
          <w:rFonts w:ascii="Arial" w:hAnsi="Arial" w:cs="Arial"/>
          <w:color w:val="auto"/>
        </w:rPr>
        <w:t xml:space="preserve"> respectively. </w:t>
      </w:r>
    </w:p>
    <w:p w14:paraId="42E357FA" w14:textId="77777777" w:rsidR="008C656D" w:rsidRPr="0072005F" w:rsidRDefault="008C656D" w:rsidP="000A57DC">
      <w:pPr>
        <w:rPr>
          <w:rFonts w:ascii="Arial" w:hAnsi="Arial" w:cs="Arial"/>
          <w:color w:val="auto"/>
        </w:rPr>
      </w:pPr>
    </w:p>
    <w:p w14:paraId="26B2F793" w14:textId="77777777" w:rsidR="00101F6A" w:rsidRPr="0072005F" w:rsidRDefault="00B305B6" w:rsidP="000A57DC">
      <w:pPr>
        <w:rPr>
          <w:rFonts w:ascii="Arial" w:hAnsi="Arial" w:cs="Arial"/>
          <w:color w:val="auto"/>
        </w:rPr>
      </w:pPr>
      <w:r w:rsidRPr="0072005F">
        <w:rPr>
          <w:rFonts w:ascii="Arial" w:hAnsi="Arial" w:cs="Arial"/>
          <w:color w:val="auto"/>
        </w:rPr>
        <w:t xml:space="preserve">Both PD-IPC and PCL-IPC scaffolds also demonstrated temporal control of biomolecule release. VEGF </w:t>
      </w:r>
      <w:r w:rsidR="009E32AE" w:rsidRPr="0072005F">
        <w:rPr>
          <w:rFonts w:ascii="Arial" w:hAnsi="Arial" w:cs="Arial"/>
          <w:color w:val="auto"/>
        </w:rPr>
        <w:t>from PD-IPC scaffolds showed linear release for at least 7 days. In contrast, reported VEGF release profiles from polymeric microspheres showed an initial burst release within 24 hours, releasing at least 60% of the total VEGF content</w:t>
      </w:r>
      <w:r w:rsidR="0078538D" w:rsidRPr="0072005F">
        <w:rPr>
          <w:rFonts w:ascii="Arial" w:hAnsi="Arial" w:cs="Arial"/>
          <w:color w:val="auto"/>
        </w:rPr>
        <w:t>.</w:t>
      </w:r>
      <w:r w:rsidR="001D7BC5" w:rsidRPr="001D7BC5">
        <w:rPr>
          <w:rFonts w:ascii="Arial" w:hAnsi="Arial" w:cs="Arial"/>
          <w:color w:val="auto"/>
          <w:vertAlign w:val="superscript"/>
        </w:rPr>
        <w:t>5</w:t>
      </w:r>
      <w:proofErr w:type="gramStart"/>
      <w:r w:rsidR="001D7BC5" w:rsidRPr="001D7BC5">
        <w:rPr>
          <w:rFonts w:ascii="Arial" w:hAnsi="Arial" w:cs="Arial"/>
          <w:color w:val="auto"/>
          <w:vertAlign w:val="superscript"/>
        </w:rPr>
        <w:t>,14,15</w:t>
      </w:r>
      <w:proofErr w:type="gramEnd"/>
      <w:r w:rsidR="00102E7A">
        <w:rPr>
          <w:rFonts w:ascii="Arial" w:hAnsi="Arial" w:cs="Arial"/>
          <w:color w:val="auto"/>
          <w:vertAlign w:val="superscript"/>
        </w:rPr>
        <w:t xml:space="preserve"> </w:t>
      </w:r>
      <w:r w:rsidR="009E32AE" w:rsidRPr="0072005F">
        <w:rPr>
          <w:rFonts w:ascii="Arial" w:hAnsi="Arial" w:cs="Arial"/>
          <w:color w:val="auto"/>
        </w:rPr>
        <w:t>Similarly, NGF was shown to have sustained growth factor</w:t>
      </w:r>
      <w:r w:rsidR="007639C5" w:rsidRPr="0072005F">
        <w:rPr>
          <w:rFonts w:ascii="Arial" w:hAnsi="Arial" w:cs="Arial"/>
          <w:color w:val="auto"/>
        </w:rPr>
        <w:t xml:space="preserve"> delivery from PCL-IPC scaffolds, while other polymeric</w:t>
      </w:r>
      <w:r w:rsidR="00947AE6" w:rsidRPr="0072005F">
        <w:rPr>
          <w:rFonts w:ascii="Arial" w:hAnsi="Arial" w:cs="Arial"/>
          <w:color w:val="auto"/>
        </w:rPr>
        <w:t xml:space="preserve">-based </w:t>
      </w:r>
      <w:r w:rsidR="00C93F04" w:rsidRPr="0072005F">
        <w:rPr>
          <w:rFonts w:ascii="Arial" w:hAnsi="Arial" w:cs="Arial"/>
          <w:color w:val="auto"/>
        </w:rPr>
        <w:t>growth factor delivery systems show a plateau of release from 20 days of release</w:t>
      </w:r>
      <w:r w:rsidR="00102E7A">
        <w:rPr>
          <w:rFonts w:ascii="Arial" w:hAnsi="Arial" w:cs="Arial"/>
          <w:color w:val="auto"/>
        </w:rPr>
        <w:t>.</w:t>
      </w:r>
      <w:r w:rsidR="001D7BC5" w:rsidRPr="001D7BC5">
        <w:rPr>
          <w:rFonts w:ascii="Arial" w:hAnsi="Arial" w:cs="Arial"/>
          <w:color w:val="auto"/>
          <w:vertAlign w:val="superscript"/>
        </w:rPr>
        <w:t>13,16</w:t>
      </w:r>
      <w:r w:rsidR="0078538D" w:rsidRPr="0072005F">
        <w:rPr>
          <w:rFonts w:ascii="Arial" w:hAnsi="Arial" w:cs="Arial"/>
          <w:color w:val="auto"/>
        </w:rPr>
        <w:t xml:space="preserve"> </w:t>
      </w:r>
      <w:r w:rsidR="006831DF" w:rsidRPr="0072005F">
        <w:rPr>
          <w:rFonts w:ascii="Arial" w:hAnsi="Arial" w:cs="Arial"/>
          <w:color w:val="auto"/>
        </w:rPr>
        <w:t>Presumably, t</w:t>
      </w:r>
      <w:r w:rsidR="00101F6A" w:rsidRPr="0072005F">
        <w:rPr>
          <w:rFonts w:ascii="Arial" w:hAnsi="Arial" w:cs="Arial"/>
          <w:color w:val="auto"/>
        </w:rPr>
        <w:t>he different components of the composite scaffolds</w:t>
      </w:r>
      <w:r w:rsidR="006831DF" w:rsidRPr="0072005F">
        <w:rPr>
          <w:rFonts w:ascii="Arial" w:hAnsi="Arial" w:cs="Arial"/>
          <w:color w:val="auto"/>
        </w:rPr>
        <w:t xml:space="preserve"> both</w:t>
      </w:r>
      <w:r w:rsidR="00101F6A" w:rsidRPr="0072005F">
        <w:rPr>
          <w:rFonts w:ascii="Arial" w:hAnsi="Arial" w:cs="Arial"/>
          <w:color w:val="auto"/>
        </w:rPr>
        <w:t xml:space="preserve"> </w:t>
      </w:r>
      <w:r w:rsidR="006831DF" w:rsidRPr="0072005F">
        <w:rPr>
          <w:rFonts w:ascii="Arial" w:hAnsi="Arial" w:cs="Arial"/>
          <w:color w:val="auto"/>
        </w:rPr>
        <w:t xml:space="preserve">contribute to </w:t>
      </w:r>
      <w:r w:rsidR="00101F6A" w:rsidRPr="0072005F">
        <w:rPr>
          <w:rFonts w:ascii="Arial" w:hAnsi="Arial" w:cs="Arial"/>
          <w:color w:val="auto"/>
        </w:rPr>
        <w:t xml:space="preserve">growth factor release kinetics. </w:t>
      </w:r>
      <w:r w:rsidR="001540BA" w:rsidRPr="0072005F">
        <w:rPr>
          <w:rFonts w:ascii="Arial" w:hAnsi="Arial" w:cs="Arial"/>
          <w:color w:val="auto"/>
        </w:rPr>
        <w:t xml:space="preserve">Polymer relaxation mechanisms, porosity and tortuosity can greatly affect the release of hydrophilic </w:t>
      </w:r>
      <w:r w:rsidR="001540BA" w:rsidRPr="0072005F">
        <w:rPr>
          <w:rFonts w:ascii="Arial" w:hAnsi="Arial" w:cs="Arial"/>
          <w:color w:val="auto"/>
        </w:rPr>
        <w:lastRenderedPageBreak/>
        <w:t>biomolecules</w:t>
      </w:r>
      <w:r w:rsidR="0078538D" w:rsidRPr="00102E7A">
        <w:rPr>
          <w:rFonts w:ascii="Arial" w:hAnsi="Arial" w:cs="Arial"/>
          <w:color w:val="auto"/>
        </w:rPr>
        <w:t>.</w:t>
      </w:r>
      <w:r w:rsidR="001D7BC5" w:rsidRPr="001D7BC5">
        <w:rPr>
          <w:rFonts w:ascii="Arial" w:hAnsi="Arial" w:cs="Arial"/>
          <w:color w:val="auto"/>
          <w:vertAlign w:val="superscript"/>
        </w:rPr>
        <w:t>17</w:t>
      </w:r>
      <w:r w:rsidR="0078538D" w:rsidRPr="0072005F">
        <w:rPr>
          <w:rFonts w:ascii="Arial" w:hAnsi="Arial" w:cs="Arial"/>
          <w:color w:val="auto"/>
        </w:rPr>
        <w:t xml:space="preserve"> </w:t>
      </w:r>
      <w:r w:rsidR="001540BA" w:rsidRPr="0072005F">
        <w:rPr>
          <w:rFonts w:ascii="Arial" w:hAnsi="Arial" w:cs="Arial"/>
          <w:color w:val="auto"/>
        </w:rPr>
        <w:t xml:space="preserve">In </w:t>
      </w:r>
      <w:proofErr w:type="gramStart"/>
      <w:r w:rsidR="001540BA" w:rsidRPr="0072005F">
        <w:rPr>
          <w:rFonts w:ascii="Arial" w:hAnsi="Arial" w:cs="Arial"/>
          <w:color w:val="auto"/>
        </w:rPr>
        <w:t>addition,</w:t>
      </w:r>
      <w:proofErr w:type="gramEnd"/>
      <w:r w:rsidR="001540BA" w:rsidRPr="0072005F">
        <w:rPr>
          <w:rFonts w:ascii="Arial" w:hAnsi="Arial" w:cs="Arial"/>
          <w:color w:val="auto"/>
        </w:rPr>
        <w:t xml:space="preserve"> the chemical characteristics of the polymeric scaffold may have electrostatic attraction and repulsion towards the growth factors that affects biomolecule release. </w:t>
      </w:r>
      <w:r w:rsidR="00101F6A" w:rsidRPr="0072005F">
        <w:rPr>
          <w:rFonts w:ascii="Arial" w:hAnsi="Arial" w:cs="Arial"/>
          <w:color w:val="auto"/>
        </w:rPr>
        <w:t>Thus,</w:t>
      </w:r>
      <w:r w:rsidR="00501863">
        <w:rPr>
          <w:rFonts w:ascii="Arial" w:hAnsi="Arial" w:cs="Arial"/>
          <w:color w:val="auto"/>
        </w:rPr>
        <w:t xml:space="preserve"> the characterist</w:t>
      </w:r>
      <w:r w:rsidR="00E51A36">
        <w:rPr>
          <w:rFonts w:ascii="Arial" w:hAnsi="Arial" w:cs="Arial"/>
          <w:color w:val="auto"/>
        </w:rPr>
        <w:t>ics of the polymeric scaffold are</w:t>
      </w:r>
      <w:r w:rsidR="00501863">
        <w:rPr>
          <w:rFonts w:ascii="Arial" w:hAnsi="Arial" w:cs="Arial"/>
          <w:color w:val="auto"/>
        </w:rPr>
        <w:t xml:space="preserve"> cr</w:t>
      </w:r>
      <w:r w:rsidR="00E51A36">
        <w:rPr>
          <w:rFonts w:ascii="Arial" w:hAnsi="Arial" w:cs="Arial"/>
          <w:color w:val="auto"/>
        </w:rPr>
        <w:t>itical</w:t>
      </w:r>
      <w:r w:rsidR="00501863">
        <w:rPr>
          <w:rFonts w:ascii="Arial" w:hAnsi="Arial" w:cs="Arial"/>
          <w:color w:val="auto"/>
        </w:rPr>
        <w:t xml:space="preserve"> in determining </w:t>
      </w:r>
      <w:r w:rsidR="00101F6A" w:rsidRPr="0072005F">
        <w:rPr>
          <w:rFonts w:ascii="Arial" w:hAnsi="Arial" w:cs="Arial"/>
          <w:color w:val="auto"/>
        </w:rPr>
        <w:t>release profile</w:t>
      </w:r>
      <w:r w:rsidR="00BF7FEC">
        <w:rPr>
          <w:rFonts w:ascii="Arial" w:hAnsi="Arial" w:cs="Arial"/>
          <w:color w:val="auto"/>
        </w:rPr>
        <w:t>s and biomolecules with temporally-controlled release</w:t>
      </w:r>
      <w:r w:rsidR="00501863">
        <w:rPr>
          <w:rFonts w:ascii="Arial" w:hAnsi="Arial" w:cs="Arial"/>
          <w:color w:val="auto"/>
        </w:rPr>
        <w:t>. For instance, while the PD scaffold showed near-linear</w:t>
      </w:r>
      <w:r w:rsidR="00A13EE9">
        <w:rPr>
          <w:rFonts w:ascii="Arial" w:hAnsi="Arial" w:cs="Arial"/>
          <w:color w:val="auto"/>
        </w:rPr>
        <w:t xml:space="preserve"> BSA release</w:t>
      </w:r>
      <w:r w:rsidR="00501863">
        <w:rPr>
          <w:rFonts w:ascii="Arial" w:hAnsi="Arial" w:cs="Arial"/>
          <w:color w:val="auto"/>
        </w:rPr>
        <w:t>, a similar composite scaffold using poly(vinyl alcohol) hy</w:t>
      </w:r>
      <w:r w:rsidR="00A13EE9">
        <w:rPr>
          <w:rFonts w:ascii="Arial" w:hAnsi="Arial" w:cs="Arial"/>
          <w:color w:val="auto"/>
        </w:rPr>
        <w:t>drogel lacked</w:t>
      </w:r>
      <w:r w:rsidR="00501863">
        <w:rPr>
          <w:rFonts w:ascii="Arial" w:hAnsi="Arial" w:cs="Arial"/>
          <w:color w:val="auto"/>
        </w:rPr>
        <w:t xml:space="preserve"> </w:t>
      </w:r>
      <w:r w:rsidR="00A13EE9">
        <w:rPr>
          <w:rFonts w:ascii="Arial" w:hAnsi="Arial" w:cs="Arial"/>
          <w:color w:val="auto"/>
        </w:rPr>
        <w:t>permeability</w:t>
      </w:r>
      <w:r w:rsidR="00501863">
        <w:rPr>
          <w:rFonts w:ascii="Arial" w:hAnsi="Arial" w:cs="Arial"/>
          <w:color w:val="auto"/>
        </w:rPr>
        <w:t xml:space="preserve"> to BSA.</w:t>
      </w:r>
      <w:r w:rsidR="00501863">
        <w:rPr>
          <w:rFonts w:ascii="Arial" w:hAnsi="Arial" w:cs="Arial"/>
          <w:color w:val="auto"/>
          <w:vertAlign w:val="superscript"/>
        </w:rPr>
        <w:t>18</w:t>
      </w:r>
      <w:r w:rsidR="003904B0">
        <w:rPr>
          <w:rFonts w:ascii="Arial" w:hAnsi="Arial" w:cs="Arial"/>
          <w:color w:val="auto"/>
        </w:rPr>
        <w:t xml:space="preserve"> Polymeric scaffolds that can be used in combination with IPC fibers may require preliminary testing to determine its permeability range.</w:t>
      </w:r>
    </w:p>
    <w:p w14:paraId="3AD08F81" w14:textId="77777777" w:rsidR="00C93F04" w:rsidRPr="0072005F" w:rsidRDefault="00C93F04" w:rsidP="000A57DC">
      <w:pPr>
        <w:rPr>
          <w:rFonts w:ascii="Arial" w:hAnsi="Arial" w:cs="Arial"/>
          <w:color w:val="auto"/>
        </w:rPr>
      </w:pPr>
    </w:p>
    <w:p w14:paraId="6E1E1E2E" w14:textId="77777777" w:rsidR="0053639F" w:rsidRPr="0072005F" w:rsidRDefault="00C93F04" w:rsidP="000A57DC">
      <w:pPr>
        <w:rPr>
          <w:rFonts w:ascii="Arial" w:hAnsi="Arial" w:cs="Arial"/>
          <w:color w:val="auto"/>
        </w:rPr>
      </w:pPr>
      <w:r w:rsidRPr="0072005F">
        <w:rPr>
          <w:rFonts w:ascii="Arial" w:hAnsi="Arial" w:cs="Arial"/>
          <w:color w:val="auto"/>
        </w:rPr>
        <w:t>In addition to controlled biochemical release,</w:t>
      </w:r>
      <w:r w:rsidR="00CC7CD2" w:rsidRPr="0072005F">
        <w:rPr>
          <w:rFonts w:ascii="Arial" w:hAnsi="Arial" w:cs="Arial"/>
          <w:color w:val="auto"/>
        </w:rPr>
        <w:t xml:space="preserve"> the capacity to</w:t>
      </w:r>
      <w:r w:rsidRPr="0072005F">
        <w:rPr>
          <w:rFonts w:ascii="Arial" w:hAnsi="Arial" w:cs="Arial"/>
          <w:color w:val="auto"/>
        </w:rPr>
        <w:t xml:space="preserve"> retain the bioactivity of growth factors </w:t>
      </w:r>
      <w:r w:rsidR="007D5CAA" w:rsidRPr="0072005F">
        <w:rPr>
          <w:rFonts w:ascii="Arial" w:hAnsi="Arial" w:cs="Arial"/>
          <w:color w:val="auto"/>
        </w:rPr>
        <w:t>is an important featu</w:t>
      </w:r>
      <w:r w:rsidR="004329B9" w:rsidRPr="0072005F">
        <w:rPr>
          <w:rFonts w:ascii="Arial" w:hAnsi="Arial" w:cs="Arial"/>
          <w:color w:val="auto"/>
        </w:rPr>
        <w:t xml:space="preserve">re for any biomolecule </w:t>
      </w:r>
      <w:r w:rsidR="007D5CAA" w:rsidRPr="0072005F">
        <w:rPr>
          <w:rFonts w:ascii="Arial" w:hAnsi="Arial" w:cs="Arial"/>
          <w:color w:val="auto"/>
        </w:rPr>
        <w:t>delivery system</w:t>
      </w:r>
      <w:r w:rsidRPr="0072005F">
        <w:rPr>
          <w:rFonts w:ascii="Arial" w:hAnsi="Arial" w:cs="Arial"/>
          <w:color w:val="auto"/>
        </w:rPr>
        <w:t xml:space="preserve">. </w:t>
      </w:r>
      <w:r w:rsidR="007D5CAA" w:rsidRPr="0072005F">
        <w:rPr>
          <w:rFonts w:ascii="Arial" w:hAnsi="Arial" w:cs="Arial"/>
          <w:color w:val="auto"/>
        </w:rPr>
        <w:t xml:space="preserve">The </w:t>
      </w:r>
      <w:r w:rsidR="001A77B3" w:rsidRPr="0072005F">
        <w:rPr>
          <w:rFonts w:ascii="Arial" w:hAnsi="Arial" w:cs="Arial"/>
          <w:color w:val="auto"/>
        </w:rPr>
        <w:t xml:space="preserve">harsh alkaline environment of the PD solution and the </w:t>
      </w:r>
      <w:r w:rsidR="007D5CAA" w:rsidRPr="0072005F">
        <w:rPr>
          <w:rFonts w:ascii="Arial" w:hAnsi="Arial" w:cs="Arial"/>
          <w:color w:val="auto"/>
        </w:rPr>
        <w:t>presence of organic</w:t>
      </w:r>
      <w:r w:rsidR="001A77B3" w:rsidRPr="0072005F">
        <w:rPr>
          <w:rFonts w:ascii="Arial" w:hAnsi="Arial" w:cs="Arial"/>
          <w:color w:val="auto"/>
        </w:rPr>
        <w:t xml:space="preserve"> DCM solvent in PCL</w:t>
      </w:r>
      <w:r w:rsidR="007D5CAA" w:rsidRPr="0072005F">
        <w:rPr>
          <w:rFonts w:ascii="Arial" w:hAnsi="Arial" w:cs="Arial"/>
          <w:color w:val="auto"/>
        </w:rPr>
        <w:t xml:space="preserve"> have the potential to degrade </w:t>
      </w:r>
      <w:r w:rsidR="005721C3" w:rsidRPr="0072005F">
        <w:rPr>
          <w:rFonts w:ascii="Arial" w:hAnsi="Arial" w:cs="Arial"/>
          <w:color w:val="auto"/>
        </w:rPr>
        <w:t>any sort of biomolecule</w:t>
      </w:r>
      <w:r w:rsidR="00D11C7D" w:rsidRPr="0072005F">
        <w:rPr>
          <w:rFonts w:ascii="Arial" w:hAnsi="Arial" w:cs="Arial"/>
          <w:color w:val="auto"/>
        </w:rPr>
        <w:t>s</w:t>
      </w:r>
      <w:r w:rsidR="007D5CAA" w:rsidRPr="0072005F">
        <w:rPr>
          <w:rFonts w:ascii="Arial" w:hAnsi="Arial" w:cs="Arial"/>
          <w:color w:val="auto"/>
        </w:rPr>
        <w:t xml:space="preserve">. </w:t>
      </w:r>
      <w:r w:rsidR="001A7458" w:rsidRPr="0072005F">
        <w:rPr>
          <w:rFonts w:ascii="Arial" w:hAnsi="Arial" w:cs="Arial"/>
          <w:color w:val="auto"/>
        </w:rPr>
        <w:t>For example, microsphere</w:t>
      </w:r>
      <w:r w:rsidR="0053639F" w:rsidRPr="0072005F">
        <w:rPr>
          <w:rFonts w:ascii="Arial" w:hAnsi="Arial" w:cs="Arial"/>
          <w:color w:val="auto"/>
        </w:rPr>
        <w:t xml:space="preserve"> delivery</w:t>
      </w:r>
      <w:r w:rsidR="001A7458" w:rsidRPr="0072005F">
        <w:rPr>
          <w:rFonts w:ascii="Arial" w:hAnsi="Arial" w:cs="Arial"/>
          <w:color w:val="auto"/>
        </w:rPr>
        <w:t xml:space="preserve"> system</w:t>
      </w:r>
      <w:r w:rsidR="0053639F" w:rsidRPr="0072005F">
        <w:rPr>
          <w:rFonts w:ascii="Arial" w:hAnsi="Arial" w:cs="Arial"/>
          <w:color w:val="auto"/>
        </w:rPr>
        <w:t xml:space="preserve"> that used dichloromethane</w:t>
      </w:r>
      <w:r w:rsidR="001A7458" w:rsidRPr="0072005F">
        <w:rPr>
          <w:rFonts w:ascii="Arial" w:hAnsi="Arial" w:cs="Arial"/>
          <w:color w:val="auto"/>
        </w:rPr>
        <w:t xml:space="preserve"> showed </w:t>
      </w:r>
      <w:r w:rsidR="00750AF1" w:rsidRPr="0072005F">
        <w:rPr>
          <w:rFonts w:ascii="Arial" w:hAnsi="Arial" w:cs="Arial"/>
          <w:color w:val="auto"/>
        </w:rPr>
        <w:t xml:space="preserve">a consistent trend of diminishing bioactivity with increasing </w:t>
      </w:r>
      <w:proofErr w:type="spellStart"/>
      <w:r w:rsidR="00750AF1" w:rsidRPr="0072005F">
        <w:rPr>
          <w:rFonts w:ascii="Arial" w:hAnsi="Arial" w:cs="Arial"/>
          <w:color w:val="auto"/>
        </w:rPr>
        <w:t>timepo</w:t>
      </w:r>
      <w:r w:rsidR="00CC7CD2" w:rsidRPr="0072005F">
        <w:rPr>
          <w:rFonts w:ascii="Arial" w:hAnsi="Arial" w:cs="Arial"/>
          <w:color w:val="auto"/>
        </w:rPr>
        <w:t>int</w:t>
      </w:r>
      <w:proofErr w:type="spellEnd"/>
      <w:r w:rsidR="00CC7CD2" w:rsidRPr="0072005F">
        <w:rPr>
          <w:rFonts w:ascii="Arial" w:hAnsi="Arial" w:cs="Arial"/>
          <w:color w:val="auto"/>
        </w:rPr>
        <w:t xml:space="preserve"> </w:t>
      </w:r>
      <w:r w:rsidR="00750AF1" w:rsidRPr="0072005F">
        <w:rPr>
          <w:rFonts w:ascii="Arial" w:hAnsi="Arial" w:cs="Arial"/>
          <w:color w:val="auto"/>
        </w:rPr>
        <w:t xml:space="preserve">due to </w:t>
      </w:r>
      <w:r w:rsidR="0053639F" w:rsidRPr="0072005F">
        <w:rPr>
          <w:rFonts w:ascii="Arial" w:hAnsi="Arial" w:cs="Arial"/>
          <w:color w:val="auto"/>
        </w:rPr>
        <w:t xml:space="preserve">the </w:t>
      </w:r>
      <w:r w:rsidR="00750AF1" w:rsidRPr="0072005F">
        <w:rPr>
          <w:rFonts w:ascii="Arial" w:hAnsi="Arial" w:cs="Arial"/>
          <w:color w:val="auto"/>
        </w:rPr>
        <w:t>degradation of NGF</w:t>
      </w:r>
      <w:r w:rsidR="0078538D" w:rsidRPr="00102E7A">
        <w:rPr>
          <w:rFonts w:ascii="Arial" w:hAnsi="Arial" w:cs="Arial"/>
          <w:color w:val="auto"/>
        </w:rPr>
        <w:t>.</w:t>
      </w:r>
      <w:r w:rsidR="001D7BC5" w:rsidRPr="001D7BC5">
        <w:rPr>
          <w:rFonts w:ascii="Arial" w:hAnsi="Arial" w:cs="Arial"/>
          <w:color w:val="auto"/>
          <w:vertAlign w:val="superscript"/>
        </w:rPr>
        <w:t>16</w:t>
      </w:r>
      <w:r w:rsidR="0078538D" w:rsidRPr="0072005F">
        <w:rPr>
          <w:rFonts w:ascii="Arial" w:hAnsi="Arial" w:cs="Arial"/>
          <w:color w:val="auto"/>
        </w:rPr>
        <w:t xml:space="preserve"> </w:t>
      </w:r>
      <w:r w:rsidR="007D5CAA" w:rsidRPr="0072005F">
        <w:rPr>
          <w:rFonts w:ascii="Arial" w:hAnsi="Arial" w:cs="Arial"/>
          <w:color w:val="auto"/>
        </w:rPr>
        <w:t>Nonetheless, we observed</w:t>
      </w:r>
      <w:r w:rsidR="005E10E0" w:rsidRPr="0072005F">
        <w:rPr>
          <w:rFonts w:ascii="Arial" w:hAnsi="Arial" w:cs="Arial"/>
          <w:color w:val="auto"/>
        </w:rPr>
        <w:t xml:space="preserve"> that</w:t>
      </w:r>
      <w:r w:rsidR="007D5CAA" w:rsidRPr="0072005F">
        <w:rPr>
          <w:rFonts w:ascii="Arial" w:hAnsi="Arial" w:cs="Arial"/>
          <w:color w:val="auto"/>
        </w:rPr>
        <w:t xml:space="preserve"> the bioactivity of </w:t>
      </w:r>
      <w:r w:rsidR="00CC7CD2" w:rsidRPr="0072005F">
        <w:rPr>
          <w:rFonts w:ascii="Arial" w:hAnsi="Arial" w:cs="Arial"/>
          <w:color w:val="auto"/>
        </w:rPr>
        <w:t>VEGF and NGF</w:t>
      </w:r>
      <w:r w:rsidR="005E10E0" w:rsidRPr="0072005F">
        <w:rPr>
          <w:rFonts w:ascii="Arial" w:hAnsi="Arial" w:cs="Arial"/>
          <w:color w:val="auto"/>
        </w:rPr>
        <w:t xml:space="preserve"> is maintained</w:t>
      </w:r>
      <w:r w:rsidR="00CC7CD2" w:rsidRPr="0072005F">
        <w:rPr>
          <w:rFonts w:ascii="Arial" w:hAnsi="Arial" w:cs="Arial"/>
          <w:color w:val="auto"/>
        </w:rPr>
        <w:t xml:space="preserve">, further reiterating </w:t>
      </w:r>
      <w:r w:rsidR="0053639F" w:rsidRPr="0072005F">
        <w:rPr>
          <w:rFonts w:ascii="Arial" w:hAnsi="Arial" w:cs="Arial"/>
          <w:color w:val="auto"/>
        </w:rPr>
        <w:t xml:space="preserve">that a </w:t>
      </w:r>
      <w:r w:rsidR="005E10E0" w:rsidRPr="0072005F">
        <w:rPr>
          <w:rFonts w:ascii="Arial" w:hAnsi="Arial" w:cs="Arial"/>
          <w:color w:val="auto"/>
        </w:rPr>
        <w:t>key advantage</w:t>
      </w:r>
      <w:r w:rsidR="0053639F" w:rsidRPr="0072005F">
        <w:rPr>
          <w:rFonts w:ascii="Arial" w:hAnsi="Arial" w:cs="Arial"/>
          <w:color w:val="auto"/>
        </w:rPr>
        <w:t xml:space="preserve"> of</w:t>
      </w:r>
      <w:r w:rsidR="00CC7CD2" w:rsidRPr="0072005F">
        <w:rPr>
          <w:rFonts w:ascii="Arial" w:hAnsi="Arial" w:cs="Arial"/>
          <w:color w:val="auto"/>
        </w:rPr>
        <w:t xml:space="preserve"> IPC fibers </w:t>
      </w:r>
      <w:r w:rsidR="005E10E0" w:rsidRPr="0072005F">
        <w:rPr>
          <w:rFonts w:ascii="Arial" w:hAnsi="Arial" w:cs="Arial"/>
          <w:color w:val="auto"/>
        </w:rPr>
        <w:t>are</w:t>
      </w:r>
      <w:r w:rsidR="0053639F" w:rsidRPr="0072005F">
        <w:rPr>
          <w:rFonts w:ascii="Arial" w:hAnsi="Arial" w:cs="Arial"/>
          <w:color w:val="auto"/>
        </w:rPr>
        <w:t xml:space="preserve"> assimilate</w:t>
      </w:r>
      <w:r w:rsidR="005E10E0" w:rsidRPr="0072005F">
        <w:rPr>
          <w:rFonts w:ascii="Arial" w:hAnsi="Arial" w:cs="Arial"/>
          <w:color w:val="auto"/>
        </w:rPr>
        <w:t>d within</w:t>
      </w:r>
      <w:r w:rsidR="00CC7CD2" w:rsidRPr="0072005F">
        <w:rPr>
          <w:rFonts w:ascii="Arial" w:hAnsi="Arial" w:cs="Arial"/>
          <w:color w:val="auto"/>
        </w:rPr>
        <w:t xml:space="preserve"> </w:t>
      </w:r>
      <w:r w:rsidR="0053639F" w:rsidRPr="0072005F">
        <w:rPr>
          <w:rFonts w:ascii="Arial" w:hAnsi="Arial" w:cs="Arial"/>
          <w:color w:val="auto"/>
        </w:rPr>
        <w:t xml:space="preserve">the composite </w:t>
      </w:r>
      <w:r w:rsidR="00CC7CD2" w:rsidRPr="0072005F">
        <w:rPr>
          <w:rFonts w:ascii="Arial" w:hAnsi="Arial" w:cs="Arial"/>
          <w:color w:val="auto"/>
        </w:rPr>
        <w:t xml:space="preserve">scaffolds. </w:t>
      </w:r>
    </w:p>
    <w:p w14:paraId="1478AE25" w14:textId="77777777" w:rsidR="0053639F" w:rsidRPr="0072005F" w:rsidRDefault="0053639F" w:rsidP="000A57DC">
      <w:pPr>
        <w:rPr>
          <w:rFonts w:ascii="Arial" w:hAnsi="Arial" w:cs="Arial"/>
          <w:color w:val="auto"/>
        </w:rPr>
      </w:pPr>
    </w:p>
    <w:p w14:paraId="74BD766A" w14:textId="77777777" w:rsidR="00B85A11" w:rsidRPr="0072005F" w:rsidRDefault="0053639F" w:rsidP="000A57DC">
      <w:pPr>
        <w:rPr>
          <w:rFonts w:ascii="Arial" w:hAnsi="Arial" w:cs="Arial"/>
          <w:color w:val="auto"/>
        </w:rPr>
      </w:pPr>
      <w:r w:rsidRPr="0072005F">
        <w:rPr>
          <w:rFonts w:ascii="Arial" w:hAnsi="Arial" w:cs="Arial"/>
          <w:color w:val="auto"/>
        </w:rPr>
        <w:t xml:space="preserve">The </w:t>
      </w:r>
      <w:r w:rsidR="00947AE6" w:rsidRPr="0072005F">
        <w:rPr>
          <w:rFonts w:ascii="Arial" w:hAnsi="Arial" w:cs="Arial"/>
          <w:color w:val="auto"/>
        </w:rPr>
        <w:t>us</w:t>
      </w:r>
      <w:r w:rsidR="005E10E0" w:rsidRPr="0072005F">
        <w:rPr>
          <w:rFonts w:ascii="Arial" w:hAnsi="Arial" w:cs="Arial"/>
          <w:color w:val="auto"/>
        </w:rPr>
        <w:t>e</w:t>
      </w:r>
      <w:r w:rsidR="00947AE6" w:rsidRPr="0072005F">
        <w:rPr>
          <w:rFonts w:ascii="Arial" w:hAnsi="Arial" w:cs="Arial"/>
          <w:color w:val="auto"/>
        </w:rPr>
        <w:t xml:space="preserve"> </w:t>
      </w:r>
      <w:r w:rsidRPr="0072005F">
        <w:rPr>
          <w:rFonts w:ascii="Arial" w:hAnsi="Arial" w:cs="Arial"/>
          <w:color w:val="auto"/>
        </w:rPr>
        <w:t xml:space="preserve">of </w:t>
      </w:r>
      <w:r w:rsidR="00947AE6" w:rsidRPr="0072005F">
        <w:rPr>
          <w:rFonts w:ascii="Arial" w:hAnsi="Arial" w:cs="Arial"/>
          <w:color w:val="auto"/>
        </w:rPr>
        <w:t>a sacrificial</w:t>
      </w:r>
      <w:r w:rsidR="006B68C4">
        <w:rPr>
          <w:rFonts w:ascii="Arial" w:hAnsi="Arial" w:cs="Arial"/>
          <w:color w:val="auto"/>
        </w:rPr>
        <w:t>, biocompatible</w:t>
      </w:r>
      <w:r w:rsidR="00EF520D">
        <w:rPr>
          <w:rFonts w:ascii="Arial" w:hAnsi="Arial" w:cs="Arial"/>
          <w:color w:val="auto"/>
        </w:rPr>
        <w:t xml:space="preserve"> </w:t>
      </w:r>
      <w:r w:rsidR="00F47AAE">
        <w:rPr>
          <w:rFonts w:ascii="Arial" w:hAnsi="Arial" w:cs="Arial"/>
          <w:color w:val="auto"/>
        </w:rPr>
        <w:t xml:space="preserve">polysaccharide or polymeric </w:t>
      </w:r>
      <w:r w:rsidR="00947AE6" w:rsidRPr="0072005F">
        <w:rPr>
          <w:rFonts w:ascii="Arial" w:hAnsi="Arial" w:cs="Arial"/>
          <w:color w:val="auto"/>
        </w:rPr>
        <w:t>frame that can be easily incorporated into the bulk scaffold</w:t>
      </w:r>
      <w:r w:rsidR="005E10E0" w:rsidRPr="0072005F">
        <w:rPr>
          <w:rFonts w:ascii="Arial" w:hAnsi="Arial" w:cs="Arial"/>
          <w:color w:val="auto"/>
        </w:rPr>
        <w:t xml:space="preserve"> </w:t>
      </w:r>
      <w:r w:rsidR="003904B0">
        <w:rPr>
          <w:rFonts w:ascii="Arial" w:hAnsi="Arial" w:cs="Arial"/>
          <w:color w:val="auto"/>
        </w:rPr>
        <w:t xml:space="preserve">gives the versatility </w:t>
      </w:r>
      <w:r w:rsidRPr="0072005F">
        <w:rPr>
          <w:rFonts w:ascii="Arial" w:hAnsi="Arial" w:cs="Arial"/>
          <w:color w:val="auto"/>
        </w:rPr>
        <w:t>to create</w:t>
      </w:r>
      <w:r w:rsidR="005E10E0" w:rsidRPr="0072005F">
        <w:rPr>
          <w:rFonts w:ascii="Arial" w:hAnsi="Arial" w:cs="Arial"/>
          <w:color w:val="auto"/>
        </w:rPr>
        <w:t xml:space="preserve"> a</w:t>
      </w:r>
      <w:r w:rsidR="001A7458" w:rsidRPr="0072005F">
        <w:rPr>
          <w:rFonts w:ascii="Arial" w:hAnsi="Arial" w:cs="Arial"/>
          <w:color w:val="auto"/>
        </w:rPr>
        <w:t xml:space="preserve"> composite scaffold with multiple IPC fibers aligned in different configur</w:t>
      </w:r>
      <w:r w:rsidR="00CC7CD2" w:rsidRPr="0072005F">
        <w:rPr>
          <w:rFonts w:ascii="Arial" w:hAnsi="Arial" w:cs="Arial"/>
          <w:color w:val="auto"/>
        </w:rPr>
        <w:t>ations</w:t>
      </w:r>
      <w:r w:rsidR="0078538D" w:rsidRPr="00102E7A">
        <w:rPr>
          <w:rFonts w:ascii="Arial" w:hAnsi="Arial" w:cs="Arial"/>
          <w:color w:val="auto"/>
        </w:rPr>
        <w:t>.</w:t>
      </w:r>
      <w:r w:rsidR="001D7BC5" w:rsidRPr="001D7BC5">
        <w:rPr>
          <w:rFonts w:ascii="Arial" w:hAnsi="Arial" w:cs="Arial"/>
          <w:color w:val="auto"/>
          <w:vertAlign w:val="superscript"/>
        </w:rPr>
        <w:t>7</w:t>
      </w:r>
      <w:r w:rsidR="00CC7CD2" w:rsidRPr="0072005F">
        <w:rPr>
          <w:rFonts w:ascii="Arial" w:hAnsi="Arial" w:cs="Arial"/>
          <w:color w:val="auto"/>
        </w:rPr>
        <w:t xml:space="preserve"> </w:t>
      </w:r>
      <w:r w:rsidR="003904B0">
        <w:rPr>
          <w:rFonts w:ascii="Arial" w:hAnsi="Arial" w:cs="Arial"/>
          <w:color w:val="auto"/>
        </w:rPr>
        <w:t xml:space="preserve">Thus, it is necessary that the polymeric scaffolds to be applied with IPC fibers have the capacity </w:t>
      </w:r>
      <w:r w:rsidR="00EC205A">
        <w:rPr>
          <w:rFonts w:ascii="Arial" w:hAnsi="Arial" w:cs="Arial"/>
          <w:color w:val="auto"/>
        </w:rPr>
        <w:t xml:space="preserve">for further assimilation into a bulk scaffold. The assimilation process is important in fully embedding IPC fibers into the polymeric scaffold. We observed this phenomenon in the sacrificial </w:t>
      </w:r>
      <w:proofErr w:type="spellStart"/>
      <w:r w:rsidR="00EC205A">
        <w:rPr>
          <w:rFonts w:ascii="Arial" w:hAnsi="Arial" w:cs="Arial"/>
          <w:color w:val="auto"/>
        </w:rPr>
        <w:t>pullulan</w:t>
      </w:r>
      <w:proofErr w:type="spellEnd"/>
      <w:r w:rsidR="00EC205A">
        <w:rPr>
          <w:rFonts w:ascii="Arial" w:hAnsi="Arial" w:cs="Arial"/>
          <w:color w:val="auto"/>
        </w:rPr>
        <w:t xml:space="preserve"> and PCL frames, which were both easily dissolved in the solvent of the bulk PD or PCL scaffold. </w:t>
      </w:r>
      <w:r w:rsidRPr="0072005F">
        <w:rPr>
          <w:rFonts w:ascii="Arial" w:hAnsi="Arial" w:cs="Arial"/>
          <w:color w:val="auto"/>
        </w:rPr>
        <w:t>Furthermore, the single-step method for IPC fabrication and biomolecule incorporation gives f</w:t>
      </w:r>
      <w:r w:rsidR="008C656D" w:rsidRPr="0072005F">
        <w:rPr>
          <w:rFonts w:ascii="Arial" w:hAnsi="Arial" w:cs="Arial"/>
          <w:color w:val="auto"/>
        </w:rPr>
        <w:t xml:space="preserve">lexibility to the number of biomolecules that can be delivered by a single composite scaffold. The simplicity of the methodology also allows fine-tuning of the incorporation efficiency and </w:t>
      </w:r>
      <w:r w:rsidR="00D11C7D" w:rsidRPr="0072005F">
        <w:rPr>
          <w:rFonts w:ascii="Arial" w:hAnsi="Arial" w:cs="Arial"/>
          <w:color w:val="auto"/>
        </w:rPr>
        <w:t xml:space="preserve">release </w:t>
      </w:r>
      <w:r w:rsidR="008C656D" w:rsidRPr="0072005F">
        <w:rPr>
          <w:rFonts w:ascii="Arial" w:hAnsi="Arial" w:cs="Arial"/>
          <w:color w:val="auto"/>
        </w:rPr>
        <w:t>kinetic</w:t>
      </w:r>
      <w:r w:rsidR="00D11C7D" w:rsidRPr="0072005F">
        <w:rPr>
          <w:rFonts w:ascii="Arial" w:hAnsi="Arial" w:cs="Arial"/>
          <w:color w:val="auto"/>
        </w:rPr>
        <w:t>s</w:t>
      </w:r>
      <w:r w:rsidR="008C656D" w:rsidRPr="0072005F">
        <w:rPr>
          <w:rFonts w:ascii="Arial" w:hAnsi="Arial" w:cs="Arial"/>
          <w:color w:val="auto"/>
        </w:rPr>
        <w:t xml:space="preserve"> by changing polyelectrolyte identity or concentration. </w:t>
      </w:r>
      <w:r w:rsidR="006B68C4">
        <w:rPr>
          <w:rFonts w:ascii="Arial" w:hAnsi="Arial" w:cs="Arial"/>
          <w:color w:val="auto"/>
        </w:rPr>
        <w:t>The natural polyelectrolytes chitosan and alginate were used due to its high charge density and similarity to various ECM carbohydrates found in animal tissues. Yet</w:t>
      </w:r>
      <w:r w:rsidR="008C656D" w:rsidRPr="0072005F">
        <w:rPr>
          <w:rFonts w:ascii="Arial" w:hAnsi="Arial" w:cs="Arial"/>
          <w:color w:val="auto"/>
        </w:rPr>
        <w:t xml:space="preserve"> methylated collagen and terpolymer</w:t>
      </w:r>
      <w:r w:rsidR="001D7BC5" w:rsidRPr="001D7BC5">
        <w:rPr>
          <w:rFonts w:ascii="Arial" w:hAnsi="Arial" w:cs="Arial"/>
          <w:color w:val="auto"/>
          <w:vertAlign w:val="superscript"/>
        </w:rPr>
        <w:t>8</w:t>
      </w:r>
      <w:proofErr w:type="gramStart"/>
      <w:r w:rsidR="001D7BC5" w:rsidRPr="001D7BC5">
        <w:rPr>
          <w:rFonts w:ascii="Arial" w:hAnsi="Arial" w:cs="Arial"/>
          <w:color w:val="auto"/>
          <w:vertAlign w:val="superscript"/>
        </w:rPr>
        <w:t>,1</w:t>
      </w:r>
      <w:r w:rsidR="00501863">
        <w:rPr>
          <w:rFonts w:ascii="Arial" w:hAnsi="Arial" w:cs="Arial"/>
          <w:color w:val="auto"/>
          <w:vertAlign w:val="superscript"/>
        </w:rPr>
        <w:t>9</w:t>
      </w:r>
      <w:proofErr w:type="gramEnd"/>
      <w:r w:rsidR="00102E7A">
        <w:rPr>
          <w:rFonts w:ascii="Arial" w:hAnsi="Arial" w:cs="Arial"/>
          <w:color w:val="auto"/>
        </w:rPr>
        <w:t xml:space="preserve"> </w:t>
      </w:r>
      <w:r w:rsidR="0078538D" w:rsidRPr="0072005F">
        <w:rPr>
          <w:rFonts w:ascii="Arial" w:hAnsi="Arial" w:cs="Arial"/>
          <w:color w:val="auto"/>
        </w:rPr>
        <w:t xml:space="preserve">or </w:t>
      </w:r>
      <w:r w:rsidR="008C656D" w:rsidRPr="0072005F">
        <w:rPr>
          <w:rFonts w:ascii="Arial" w:hAnsi="Arial" w:cs="Arial"/>
          <w:color w:val="auto"/>
        </w:rPr>
        <w:t>chitin and alginate</w:t>
      </w:r>
      <w:r w:rsidR="00501863">
        <w:rPr>
          <w:rFonts w:ascii="Arial" w:hAnsi="Arial" w:cs="Arial"/>
          <w:color w:val="auto"/>
          <w:vertAlign w:val="superscript"/>
        </w:rPr>
        <w:t>20</w:t>
      </w:r>
      <w:r w:rsidR="008C656D" w:rsidRPr="0072005F">
        <w:rPr>
          <w:rFonts w:ascii="Arial" w:hAnsi="Arial" w:cs="Arial"/>
          <w:color w:val="auto"/>
        </w:rPr>
        <w:t xml:space="preserve"> </w:t>
      </w:r>
      <w:r w:rsidR="006B68C4">
        <w:rPr>
          <w:rFonts w:ascii="Arial" w:hAnsi="Arial" w:cs="Arial"/>
          <w:color w:val="auto"/>
        </w:rPr>
        <w:t xml:space="preserve">may also be used for IPC fiber formation </w:t>
      </w:r>
      <w:r w:rsidR="008C656D" w:rsidRPr="0072005F">
        <w:rPr>
          <w:rFonts w:ascii="Arial" w:hAnsi="Arial" w:cs="Arial"/>
          <w:color w:val="auto"/>
        </w:rPr>
        <w:t>to varying effects. M</w:t>
      </w:r>
      <w:r w:rsidR="00CC7CD2" w:rsidRPr="0072005F">
        <w:rPr>
          <w:rFonts w:ascii="Arial" w:hAnsi="Arial" w:cs="Arial"/>
          <w:color w:val="auto"/>
        </w:rPr>
        <w:t xml:space="preserve">ultiple IPC fibers </w:t>
      </w:r>
      <w:r w:rsidR="008C656D" w:rsidRPr="0072005F">
        <w:rPr>
          <w:rFonts w:ascii="Arial" w:hAnsi="Arial" w:cs="Arial"/>
          <w:color w:val="auto"/>
        </w:rPr>
        <w:t>release</w:t>
      </w:r>
      <w:r w:rsidR="001C68EA" w:rsidRPr="0072005F">
        <w:rPr>
          <w:rFonts w:ascii="Arial" w:hAnsi="Arial" w:cs="Arial"/>
          <w:color w:val="auto"/>
        </w:rPr>
        <w:t xml:space="preserve"> </w:t>
      </w:r>
      <w:r w:rsidR="00CC7CD2" w:rsidRPr="0072005F">
        <w:rPr>
          <w:rFonts w:ascii="Arial" w:hAnsi="Arial" w:cs="Arial"/>
          <w:color w:val="auto"/>
        </w:rPr>
        <w:t>different biochemical cues</w:t>
      </w:r>
      <w:r w:rsidR="001C68EA" w:rsidRPr="0072005F">
        <w:rPr>
          <w:rFonts w:ascii="Arial" w:hAnsi="Arial" w:cs="Arial"/>
          <w:color w:val="auto"/>
        </w:rPr>
        <w:t xml:space="preserve"> </w:t>
      </w:r>
      <w:r w:rsidR="008C656D" w:rsidRPr="0072005F">
        <w:rPr>
          <w:rFonts w:ascii="Arial" w:hAnsi="Arial" w:cs="Arial"/>
          <w:color w:val="auto"/>
        </w:rPr>
        <w:t xml:space="preserve">with different </w:t>
      </w:r>
      <w:r w:rsidR="001C68EA" w:rsidRPr="0072005F">
        <w:rPr>
          <w:rFonts w:ascii="Arial" w:hAnsi="Arial" w:cs="Arial"/>
          <w:color w:val="auto"/>
        </w:rPr>
        <w:t>kinetics</w:t>
      </w:r>
      <w:r w:rsidR="00CC7CD2" w:rsidRPr="0072005F">
        <w:rPr>
          <w:rFonts w:ascii="Arial" w:hAnsi="Arial" w:cs="Arial"/>
          <w:color w:val="auto"/>
        </w:rPr>
        <w:t xml:space="preserve"> can </w:t>
      </w:r>
      <w:r w:rsidR="008C656D" w:rsidRPr="0072005F">
        <w:rPr>
          <w:rFonts w:ascii="Arial" w:hAnsi="Arial" w:cs="Arial"/>
          <w:color w:val="auto"/>
        </w:rPr>
        <w:t xml:space="preserve">also </w:t>
      </w:r>
      <w:r w:rsidR="001C68EA" w:rsidRPr="0072005F">
        <w:rPr>
          <w:rFonts w:ascii="Arial" w:hAnsi="Arial" w:cs="Arial"/>
          <w:color w:val="auto"/>
        </w:rPr>
        <w:t>be achieve</w:t>
      </w:r>
      <w:r w:rsidR="008C656D" w:rsidRPr="0072005F">
        <w:rPr>
          <w:rFonts w:ascii="Arial" w:hAnsi="Arial" w:cs="Arial"/>
          <w:color w:val="auto"/>
        </w:rPr>
        <w:t>d</w:t>
      </w:r>
      <w:r w:rsidR="001C68EA" w:rsidRPr="0072005F">
        <w:rPr>
          <w:rFonts w:ascii="Arial" w:hAnsi="Arial" w:cs="Arial"/>
          <w:color w:val="auto"/>
        </w:rPr>
        <w:t xml:space="preserve"> to create a</w:t>
      </w:r>
      <w:r w:rsidR="00CC7CD2" w:rsidRPr="0072005F">
        <w:rPr>
          <w:rFonts w:ascii="Arial" w:hAnsi="Arial" w:cs="Arial"/>
          <w:color w:val="auto"/>
        </w:rPr>
        <w:t xml:space="preserve"> multi-functional composite scaffold. For example, extracellular matrix proteins such as fibronectin loaded into IPC fibers may provide a platform for spatially controlled cell adhesion</w:t>
      </w:r>
      <w:r w:rsidR="004A2A5F" w:rsidRPr="00102E7A">
        <w:rPr>
          <w:rFonts w:ascii="Arial" w:hAnsi="Arial" w:cs="Arial"/>
          <w:color w:val="auto"/>
        </w:rPr>
        <w:t>.</w:t>
      </w:r>
      <w:r w:rsidR="001D7BC5" w:rsidRPr="001D7BC5">
        <w:rPr>
          <w:rFonts w:ascii="Arial" w:hAnsi="Arial" w:cs="Arial"/>
          <w:color w:val="auto"/>
          <w:vertAlign w:val="superscript"/>
        </w:rPr>
        <w:t>7</w:t>
      </w:r>
      <w:r w:rsidR="00CC7CD2" w:rsidRPr="0072005F">
        <w:rPr>
          <w:rFonts w:ascii="Arial" w:hAnsi="Arial" w:cs="Arial"/>
          <w:color w:val="auto"/>
        </w:rPr>
        <w:t xml:space="preserve"> </w:t>
      </w:r>
      <w:r w:rsidR="00B85A11" w:rsidRPr="0072005F">
        <w:rPr>
          <w:rFonts w:ascii="Arial" w:hAnsi="Arial" w:cs="Arial"/>
          <w:color w:val="auto"/>
        </w:rPr>
        <w:t xml:space="preserve">Sustained release of antibiotics and growth factors are also desirable for tissue </w:t>
      </w:r>
      <w:r w:rsidR="004329B9" w:rsidRPr="0072005F">
        <w:rPr>
          <w:rFonts w:ascii="Arial" w:hAnsi="Arial" w:cs="Arial"/>
          <w:color w:val="auto"/>
        </w:rPr>
        <w:t>regeneration applications.</w:t>
      </w:r>
      <w:r w:rsidR="00913920" w:rsidRPr="0072005F">
        <w:rPr>
          <w:rFonts w:ascii="Arial" w:hAnsi="Arial" w:cs="Arial"/>
          <w:color w:val="auto"/>
        </w:rPr>
        <w:t xml:space="preserve"> </w:t>
      </w:r>
      <w:r w:rsidR="00070FEE" w:rsidRPr="0072005F">
        <w:rPr>
          <w:rFonts w:ascii="Arial" w:hAnsi="Arial" w:cs="Arial"/>
          <w:color w:val="auto"/>
        </w:rPr>
        <w:t>This may be possible by using PCL-IPC, which can incorporate hydrophobic, small molecule drugs and hydrophilic, protein-based growth factors in different compartments of the composite scaffold.</w:t>
      </w:r>
      <w:r w:rsidR="001D7BC5" w:rsidRPr="001D7BC5">
        <w:rPr>
          <w:rFonts w:ascii="Arial" w:hAnsi="Arial" w:cs="Arial"/>
          <w:color w:val="auto"/>
          <w:vertAlign w:val="superscript"/>
        </w:rPr>
        <w:t>2</w:t>
      </w:r>
    </w:p>
    <w:p w14:paraId="2374AA75" w14:textId="77777777" w:rsidR="006A3613" w:rsidRPr="0072005F" w:rsidRDefault="006A3613" w:rsidP="000A57DC">
      <w:pPr>
        <w:rPr>
          <w:rFonts w:ascii="Arial" w:hAnsi="Arial" w:cs="Arial"/>
          <w:color w:val="auto"/>
        </w:rPr>
      </w:pPr>
    </w:p>
    <w:p w14:paraId="4DBC1E59" w14:textId="5917008E" w:rsidR="002133D4" w:rsidRPr="002A4656" w:rsidRDefault="006A3613" w:rsidP="000A57DC">
      <w:pPr>
        <w:rPr>
          <w:rFonts w:ascii="Arial" w:hAnsi="Arial" w:cs="Arial"/>
          <w:color w:val="auto"/>
        </w:rPr>
      </w:pPr>
      <w:r w:rsidRPr="0072005F">
        <w:rPr>
          <w:rFonts w:ascii="Arial" w:hAnsi="Arial" w:cs="Arial"/>
          <w:color w:val="auto"/>
        </w:rPr>
        <w:t xml:space="preserve">Our presented methodology also permitted the fabrication of a scaffold with both topographical and biochemical cues. We observed that the NP-PCL-IPC scaffold had the highest </w:t>
      </w:r>
      <w:r w:rsidR="00D11C7D" w:rsidRPr="0072005F">
        <w:rPr>
          <w:rFonts w:ascii="Arial" w:hAnsi="Arial" w:cs="Arial"/>
          <w:color w:val="auto"/>
        </w:rPr>
        <w:t>enhancement of</w:t>
      </w:r>
      <w:r w:rsidRPr="0072005F">
        <w:rPr>
          <w:rFonts w:ascii="Arial" w:hAnsi="Arial" w:cs="Arial"/>
          <w:color w:val="auto"/>
        </w:rPr>
        <w:t xml:space="preserve"> </w:t>
      </w:r>
      <w:proofErr w:type="spellStart"/>
      <w:r w:rsidRPr="0072005F">
        <w:rPr>
          <w:rFonts w:ascii="Arial" w:hAnsi="Arial" w:cs="Arial"/>
          <w:color w:val="auto"/>
        </w:rPr>
        <w:t>hMSC</w:t>
      </w:r>
      <w:proofErr w:type="spellEnd"/>
      <w:r w:rsidRPr="0072005F">
        <w:rPr>
          <w:rFonts w:ascii="Arial" w:hAnsi="Arial" w:cs="Arial"/>
          <w:color w:val="auto"/>
        </w:rPr>
        <w:t xml:space="preserve"> differentiation into the neuronal lineage, implying that mimicking </w:t>
      </w:r>
      <w:r w:rsidR="00D11C7D" w:rsidRPr="0072005F">
        <w:rPr>
          <w:rFonts w:ascii="Arial" w:hAnsi="Arial" w:cs="Arial"/>
          <w:color w:val="auto"/>
        </w:rPr>
        <w:t xml:space="preserve">multiple aspects of </w:t>
      </w:r>
      <w:r w:rsidRPr="0072005F">
        <w:rPr>
          <w:rFonts w:ascii="Arial" w:hAnsi="Arial" w:cs="Arial"/>
          <w:color w:val="auto"/>
        </w:rPr>
        <w:t xml:space="preserve">the biophysical and biochemical cellular niche is beneficial in directing cell behavior. The ease of the presented methodology permits its </w:t>
      </w:r>
      <w:r w:rsidRPr="0072005F">
        <w:rPr>
          <w:rFonts w:ascii="Arial" w:hAnsi="Arial" w:cs="Arial"/>
          <w:color w:val="auto"/>
        </w:rPr>
        <w:lastRenderedPageBreak/>
        <w:t xml:space="preserve">application to other </w:t>
      </w:r>
      <w:proofErr w:type="spellStart"/>
      <w:r w:rsidRPr="0072005F">
        <w:rPr>
          <w:rFonts w:ascii="Arial" w:hAnsi="Arial" w:cs="Arial"/>
          <w:color w:val="auto"/>
        </w:rPr>
        <w:t>patternable</w:t>
      </w:r>
      <w:proofErr w:type="spellEnd"/>
      <w:r w:rsidRPr="0072005F">
        <w:rPr>
          <w:rFonts w:ascii="Arial" w:hAnsi="Arial" w:cs="Arial"/>
          <w:color w:val="auto"/>
        </w:rPr>
        <w:t xml:space="preserve"> polymeric syste</w:t>
      </w:r>
      <w:r w:rsidR="00070FEE" w:rsidRPr="0072005F">
        <w:rPr>
          <w:rFonts w:ascii="Arial" w:hAnsi="Arial" w:cs="Arial"/>
          <w:color w:val="auto"/>
        </w:rPr>
        <w:t>ms such as polyacrylamide</w:t>
      </w:r>
      <w:r w:rsidR="001D7BC5" w:rsidRPr="001D7BC5">
        <w:rPr>
          <w:rFonts w:ascii="Arial" w:hAnsi="Arial" w:cs="Arial"/>
          <w:color w:val="auto"/>
          <w:vertAlign w:val="superscript"/>
        </w:rPr>
        <w:t>2</w:t>
      </w:r>
      <w:r w:rsidR="00501863">
        <w:rPr>
          <w:rFonts w:ascii="Arial" w:hAnsi="Arial" w:cs="Arial"/>
          <w:color w:val="auto"/>
          <w:vertAlign w:val="superscript"/>
        </w:rPr>
        <w:t>1</w:t>
      </w:r>
      <w:r w:rsidR="00070FEE" w:rsidRPr="0072005F">
        <w:rPr>
          <w:rFonts w:ascii="Arial" w:hAnsi="Arial" w:cs="Arial"/>
          <w:color w:val="auto"/>
        </w:rPr>
        <w:t xml:space="preserve"> </w:t>
      </w:r>
      <w:r w:rsidRPr="0072005F">
        <w:rPr>
          <w:rFonts w:ascii="Arial" w:hAnsi="Arial" w:cs="Arial"/>
          <w:color w:val="auto"/>
        </w:rPr>
        <w:t>or polyethylene glycol</w:t>
      </w:r>
      <w:r w:rsidR="001D7BC5" w:rsidRPr="001D7BC5">
        <w:rPr>
          <w:rFonts w:ascii="Arial" w:hAnsi="Arial" w:cs="Arial"/>
          <w:color w:val="auto"/>
          <w:vertAlign w:val="superscript"/>
        </w:rPr>
        <w:t>2</w:t>
      </w:r>
      <w:r w:rsidR="00501863">
        <w:rPr>
          <w:rFonts w:ascii="Arial" w:hAnsi="Arial" w:cs="Arial"/>
          <w:color w:val="auto"/>
          <w:vertAlign w:val="superscript"/>
        </w:rPr>
        <w:t>2</w:t>
      </w:r>
      <w:r w:rsidR="00D122F6">
        <w:rPr>
          <w:rFonts w:ascii="Arial" w:hAnsi="Arial" w:cs="Arial"/>
          <w:color w:val="auto"/>
        </w:rPr>
        <w:t xml:space="preserve">, provided that the crosslinking process will not significantly affect IPC fiber integrity. For example, PD scaffolds were chosen </w:t>
      </w:r>
      <w:r w:rsidR="0083287C">
        <w:rPr>
          <w:rFonts w:ascii="Arial" w:hAnsi="Arial" w:cs="Arial"/>
          <w:color w:val="auto"/>
        </w:rPr>
        <w:t xml:space="preserve">in this study </w:t>
      </w:r>
      <w:r w:rsidR="00D122F6">
        <w:rPr>
          <w:rFonts w:ascii="Arial" w:hAnsi="Arial" w:cs="Arial"/>
          <w:color w:val="auto"/>
        </w:rPr>
        <w:t>for its unique crosslinking mechanism that occurs in ambient and aqueous conditions.</w:t>
      </w:r>
      <w:r w:rsidR="00D122F6">
        <w:rPr>
          <w:rFonts w:ascii="Arial" w:hAnsi="Arial" w:cs="Arial"/>
          <w:color w:val="auto"/>
          <w:vertAlign w:val="superscript"/>
        </w:rPr>
        <w:t>24</w:t>
      </w:r>
      <w:r w:rsidR="00D122F6">
        <w:rPr>
          <w:rFonts w:ascii="Arial" w:hAnsi="Arial" w:cs="Arial"/>
          <w:color w:val="auto"/>
        </w:rPr>
        <w:t xml:space="preserve"> </w:t>
      </w:r>
      <w:proofErr w:type="gramStart"/>
      <w:r w:rsidRPr="0072005F">
        <w:rPr>
          <w:rFonts w:ascii="Arial" w:hAnsi="Arial" w:cs="Arial"/>
          <w:color w:val="auto"/>
        </w:rPr>
        <w:t>This</w:t>
      </w:r>
      <w:proofErr w:type="gramEnd"/>
      <w:r w:rsidRPr="0072005F">
        <w:rPr>
          <w:rFonts w:ascii="Arial" w:hAnsi="Arial" w:cs="Arial"/>
          <w:color w:val="auto"/>
        </w:rPr>
        <w:t xml:space="preserve"> can potentially provide more physiologically relevant substrates for </w:t>
      </w:r>
      <w:r w:rsidRPr="0072005F">
        <w:rPr>
          <w:rFonts w:ascii="Arial" w:hAnsi="Arial" w:cs="Arial"/>
          <w:i/>
          <w:color w:val="auto"/>
        </w:rPr>
        <w:t xml:space="preserve">in vitro </w:t>
      </w:r>
      <w:r w:rsidRPr="0072005F">
        <w:rPr>
          <w:rFonts w:ascii="Arial" w:hAnsi="Arial" w:cs="Arial"/>
          <w:color w:val="auto"/>
        </w:rPr>
        <w:t xml:space="preserve">and </w:t>
      </w:r>
      <w:r w:rsidRPr="0072005F">
        <w:rPr>
          <w:rFonts w:ascii="Arial" w:hAnsi="Arial" w:cs="Arial"/>
          <w:i/>
          <w:color w:val="auto"/>
        </w:rPr>
        <w:t xml:space="preserve">in vivo </w:t>
      </w:r>
      <w:r w:rsidRPr="0072005F">
        <w:rPr>
          <w:rFonts w:ascii="Arial" w:hAnsi="Arial" w:cs="Arial"/>
          <w:color w:val="auto"/>
        </w:rPr>
        <w:t>studies.</w:t>
      </w:r>
      <w:r w:rsidR="003B2AB0">
        <w:rPr>
          <w:rFonts w:ascii="Arial" w:hAnsi="Arial" w:cs="Arial"/>
          <w:color w:val="auto"/>
        </w:rPr>
        <w:t xml:space="preserve"> In addition, </w:t>
      </w:r>
      <w:r w:rsidR="008B7EE6">
        <w:rPr>
          <w:rFonts w:ascii="Arial" w:hAnsi="Arial" w:cs="Arial"/>
          <w:color w:val="auto"/>
        </w:rPr>
        <w:t xml:space="preserve">embedding </w:t>
      </w:r>
      <w:r w:rsidR="003B2AB0">
        <w:rPr>
          <w:rFonts w:ascii="Arial" w:hAnsi="Arial" w:cs="Arial"/>
          <w:color w:val="auto"/>
        </w:rPr>
        <w:t xml:space="preserve">IPC fibers </w:t>
      </w:r>
      <w:r w:rsidR="002A4656">
        <w:rPr>
          <w:rFonts w:ascii="Arial" w:hAnsi="Arial" w:cs="Arial"/>
          <w:color w:val="auto"/>
        </w:rPr>
        <w:t>in a composite scaffold</w:t>
      </w:r>
      <w:r w:rsidR="008B7EE6">
        <w:rPr>
          <w:rFonts w:ascii="Arial" w:hAnsi="Arial" w:cs="Arial"/>
          <w:color w:val="auto"/>
        </w:rPr>
        <w:t xml:space="preserve"> can overcome the </w:t>
      </w:r>
      <w:r w:rsidR="003B2AB0">
        <w:rPr>
          <w:rFonts w:ascii="Arial" w:hAnsi="Arial" w:cs="Arial"/>
          <w:color w:val="auto"/>
        </w:rPr>
        <w:t xml:space="preserve">lack of mechanical </w:t>
      </w:r>
      <w:r w:rsidR="000C3029">
        <w:rPr>
          <w:rFonts w:ascii="Arial" w:hAnsi="Arial" w:cs="Arial"/>
          <w:color w:val="auto"/>
        </w:rPr>
        <w:t>strength</w:t>
      </w:r>
      <w:r w:rsidR="003B2AB0">
        <w:rPr>
          <w:rFonts w:ascii="Arial" w:hAnsi="Arial" w:cs="Arial"/>
          <w:color w:val="auto"/>
        </w:rPr>
        <w:t xml:space="preserve"> of IPC fibers</w:t>
      </w:r>
      <w:r w:rsidR="002A4656">
        <w:rPr>
          <w:rFonts w:ascii="Arial" w:hAnsi="Arial" w:cs="Arial"/>
          <w:color w:val="auto"/>
          <w:vertAlign w:val="superscript"/>
        </w:rPr>
        <w:t>23</w:t>
      </w:r>
      <w:r w:rsidR="008B7EE6">
        <w:rPr>
          <w:rFonts w:ascii="Arial" w:hAnsi="Arial" w:cs="Arial"/>
          <w:color w:val="auto"/>
        </w:rPr>
        <w:t xml:space="preserve"> by providing tensile strength</w:t>
      </w:r>
      <w:r w:rsidR="002A4656">
        <w:rPr>
          <w:rFonts w:ascii="Arial" w:hAnsi="Arial" w:cs="Arial"/>
          <w:color w:val="auto"/>
        </w:rPr>
        <w:t>. Indeed, PCL</w:t>
      </w:r>
      <w:r w:rsidR="00F841A2">
        <w:rPr>
          <w:rFonts w:ascii="Arial" w:hAnsi="Arial" w:cs="Arial"/>
          <w:color w:val="auto"/>
          <w:vertAlign w:val="superscript"/>
        </w:rPr>
        <w:t>25</w:t>
      </w:r>
      <w:r w:rsidR="00D122F6">
        <w:rPr>
          <w:rFonts w:ascii="Arial" w:hAnsi="Arial" w:cs="Arial"/>
          <w:color w:val="auto"/>
        </w:rPr>
        <w:t xml:space="preserve"> was </w:t>
      </w:r>
      <w:r w:rsidR="002A4656">
        <w:rPr>
          <w:rFonts w:ascii="Arial" w:hAnsi="Arial" w:cs="Arial"/>
          <w:color w:val="auto"/>
        </w:rPr>
        <w:t>chosen</w:t>
      </w:r>
      <w:r w:rsidR="00D122F6">
        <w:rPr>
          <w:rFonts w:ascii="Arial" w:hAnsi="Arial" w:cs="Arial"/>
          <w:color w:val="auto"/>
        </w:rPr>
        <w:t xml:space="preserve"> for its high</w:t>
      </w:r>
      <w:r w:rsidR="002A4656">
        <w:rPr>
          <w:rFonts w:ascii="Arial" w:hAnsi="Arial" w:cs="Arial"/>
          <w:color w:val="auto"/>
        </w:rPr>
        <w:t xml:space="preserve"> mechanical strength</w:t>
      </w:r>
      <w:r w:rsidR="002133D4">
        <w:rPr>
          <w:rFonts w:ascii="Arial" w:hAnsi="Arial" w:cs="Arial"/>
          <w:color w:val="auto"/>
        </w:rPr>
        <w:t xml:space="preserve">. </w:t>
      </w:r>
    </w:p>
    <w:p w14:paraId="44E51FFD" w14:textId="77777777" w:rsidR="00B85A11" w:rsidRPr="0072005F" w:rsidRDefault="00B85A11" w:rsidP="000A57DC">
      <w:pPr>
        <w:rPr>
          <w:rFonts w:ascii="Arial" w:hAnsi="Arial" w:cs="Arial"/>
          <w:color w:val="auto"/>
        </w:rPr>
      </w:pPr>
    </w:p>
    <w:p w14:paraId="2508F6B7" w14:textId="77777777" w:rsidR="006578F5" w:rsidRPr="0072005F" w:rsidRDefault="004329B9" w:rsidP="000A57DC">
      <w:pPr>
        <w:rPr>
          <w:rFonts w:ascii="Arial" w:hAnsi="Arial" w:cs="Arial"/>
          <w:color w:val="auto"/>
        </w:rPr>
      </w:pPr>
      <w:r w:rsidRPr="0072005F">
        <w:rPr>
          <w:rFonts w:ascii="Arial" w:hAnsi="Arial" w:cs="Arial"/>
          <w:color w:val="auto"/>
        </w:rPr>
        <w:t xml:space="preserve">In summary, </w:t>
      </w:r>
      <w:r w:rsidR="00876FB4" w:rsidRPr="0072005F">
        <w:rPr>
          <w:rFonts w:ascii="Arial" w:hAnsi="Arial" w:cs="Arial"/>
          <w:color w:val="auto"/>
        </w:rPr>
        <w:t xml:space="preserve">a simple method for creating composite scaffolds for biomolecule delivery was described. </w:t>
      </w:r>
      <w:r w:rsidR="001C68EA" w:rsidRPr="0072005F">
        <w:rPr>
          <w:rFonts w:ascii="Arial" w:hAnsi="Arial" w:cs="Arial"/>
          <w:color w:val="auto"/>
        </w:rPr>
        <w:t>We demonstrated how</w:t>
      </w:r>
      <w:r w:rsidR="000249E3" w:rsidRPr="0072005F">
        <w:rPr>
          <w:rFonts w:ascii="Arial" w:hAnsi="Arial" w:cs="Arial"/>
          <w:color w:val="auto"/>
        </w:rPr>
        <w:t xml:space="preserve"> </w:t>
      </w:r>
      <w:r w:rsidR="001C68EA" w:rsidRPr="0072005F">
        <w:rPr>
          <w:rFonts w:ascii="Arial" w:hAnsi="Arial" w:cs="Arial"/>
          <w:color w:val="auto"/>
        </w:rPr>
        <w:t>IPC fibers can be used</w:t>
      </w:r>
      <w:r w:rsidR="000249E3" w:rsidRPr="0072005F">
        <w:rPr>
          <w:rFonts w:ascii="Arial" w:hAnsi="Arial" w:cs="Arial"/>
          <w:color w:val="auto"/>
        </w:rPr>
        <w:t xml:space="preserve"> for sustained delivery of biomolecule</w:t>
      </w:r>
      <w:r w:rsidR="00431B9D" w:rsidRPr="0072005F">
        <w:rPr>
          <w:rFonts w:ascii="Arial" w:hAnsi="Arial" w:cs="Arial"/>
          <w:color w:val="auto"/>
        </w:rPr>
        <w:t>s</w:t>
      </w:r>
      <w:r w:rsidR="001C68EA" w:rsidRPr="0072005F">
        <w:rPr>
          <w:rFonts w:ascii="Arial" w:hAnsi="Arial" w:cs="Arial"/>
          <w:color w:val="auto"/>
        </w:rPr>
        <w:t xml:space="preserve"> without compromising </w:t>
      </w:r>
      <w:r w:rsidR="00431B9D" w:rsidRPr="0072005F">
        <w:rPr>
          <w:rFonts w:ascii="Arial" w:hAnsi="Arial" w:cs="Arial"/>
          <w:color w:val="auto"/>
        </w:rPr>
        <w:t>its</w:t>
      </w:r>
      <w:r w:rsidR="000249E3" w:rsidRPr="0072005F">
        <w:rPr>
          <w:rFonts w:ascii="Arial" w:hAnsi="Arial" w:cs="Arial"/>
          <w:color w:val="auto"/>
        </w:rPr>
        <w:t xml:space="preserve"> bioactivity and</w:t>
      </w:r>
      <w:r w:rsidR="00431B9D" w:rsidRPr="0072005F">
        <w:rPr>
          <w:rFonts w:ascii="Arial" w:hAnsi="Arial" w:cs="Arial"/>
          <w:color w:val="auto"/>
        </w:rPr>
        <w:t xml:space="preserve"> the</w:t>
      </w:r>
      <w:r w:rsidR="001C68EA" w:rsidRPr="0072005F">
        <w:rPr>
          <w:rFonts w:ascii="Arial" w:hAnsi="Arial" w:cs="Arial"/>
          <w:color w:val="auto"/>
        </w:rPr>
        <w:t xml:space="preserve"> incorporation</w:t>
      </w:r>
      <w:r w:rsidR="00431B9D" w:rsidRPr="0072005F">
        <w:rPr>
          <w:rFonts w:ascii="Arial" w:hAnsi="Arial" w:cs="Arial"/>
          <w:color w:val="auto"/>
        </w:rPr>
        <w:t xml:space="preserve"> efficiency</w:t>
      </w:r>
      <w:r w:rsidR="001C68EA" w:rsidRPr="0072005F">
        <w:rPr>
          <w:rFonts w:ascii="Arial" w:hAnsi="Arial" w:cs="Arial"/>
          <w:color w:val="auto"/>
        </w:rPr>
        <w:t xml:space="preserve">. </w:t>
      </w:r>
      <w:r w:rsidR="00876FB4" w:rsidRPr="0072005F">
        <w:rPr>
          <w:rFonts w:ascii="Arial" w:hAnsi="Arial" w:cs="Arial"/>
          <w:color w:val="auto"/>
        </w:rPr>
        <w:t>We</w:t>
      </w:r>
      <w:r w:rsidR="001C68EA" w:rsidRPr="0072005F">
        <w:rPr>
          <w:rFonts w:ascii="Arial" w:hAnsi="Arial" w:cs="Arial"/>
          <w:color w:val="auto"/>
        </w:rPr>
        <w:t xml:space="preserve"> </w:t>
      </w:r>
      <w:r w:rsidR="000249E3" w:rsidRPr="0072005F">
        <w:rPr>
          <w:rFonts w:ascii="Arial" w:hAnsi="Arial" w:cs="Arial"/>
          <w:color w:val="auto"/>
        </w:rPr>
        <w:t>showed this by</w:t>
      </w:r>
      <w:r w:rsidR="00876FB4" w:rsidRPr="0072005F">
        <w:rPr>
          <w:rFonts w:ascii="Arial" w:hAnsi="Arial" w:cs="Arial"/>
          <w:color w:val="auto"/>
        </w:rPr>
        <w:t xml:space="preserve"> creat</w:t>
      </w:r>
      <w:r w:rsidR="000249E3" w:rsidRPr="0072005F">
        <w:rPr>
          <w:rFonts w:ascii="Arial" w:hAnsi="Arial" w:cs="Arial"/>
          <w:color w:val="auto"/>
        </w:rPr>
        <w:t xml:space="preserve">ing </w:t>
      </w:r>
      <w:r w:rsidR="00876FB4" w:rsidRPr="0072005F">
        <w:rPr>
          <w:rFonts w:ascii="Arial" w:hAnsi="Arial" w:cs="Arial"/>
          <w:color w:val="auto"/>
        </w:rPr>
        <w:t xml:space="preserve">composite scaffolds </w:t>
      </w:r>
      <w:r w:rsidR="001C68EA" w:rsidRPr="0072005F">
        <w:rPr>
          <w:rFonts w:ascii="Arial" w:hAnsi="Arial" w:cs="Arial"/>
          <w:color w:val="auto"/>
        </w:rPr>
        <w:t xml:space="preserve">with two variations: </w:t>
      </w:r>
      <w:r w:rsidR="00876FB4" w:rsidRPr="0072005F">
        <w:rPr>
          <w:rFonts w:ascii="Arial" w:hAnsi="Arial" w:cs="Arial"/>
          <w:color w:val="auto"/>
        </w:rPr>
        <w:t xml:space="preserve"> PD-IPC and PCL-IPC</w:t>
      </w:r>
      <w:r w:rsidR="000249E3" w:rsidRPr="0072005F">
        <w:rPr>
          <w:rFonts w:ascii="Arial" w:hAnsi="Arial" w:cs="Arial"/>
          <w:color w:val="auto"/>
        </w:rPr>
        <w:t xml:space="preserve"> scaffolds. </w:t>
      </w:r>
      <w:r w:rsidR="003B7386" w:rsidRPr="0072005F">
        <w:rPr>
          <w:rFonts w:ascii="Arial" w:hAnsi="Arial" w:cs="Arial"/>
          <w:color w:val="auto"/>
        </w:rPr>
        <w:t xml:space="preserve">Applicability of IPC fibers is not limited to incorporation in PD- and PCL-based scaffolds, but can be potentially extended to other polymeric systems and </w:t>
      </w:r>
      <w:r w:rsidR="001C68EA" w:rsidRPr="0072005F">
        <w:rPr>
          <w:rFonts w:ascii="Arial" w:hAnsi="Arial" w:cs="Arial"/>
          <w:color w:val="auto"/>
        </w:rPr>
        <w:t xml:space="preserve">to </w:t>
      </w:r>
      <w:r w:rsidR="003B7386" w:rsidRPr="0072005F">
        <w:rPr>
          <w:rFonts w:ascii="Arial" w:hAnsi="Arial" w:cs="Arial"/>
          <w:color w:val="auto"/>
        </w:rPr>
        <w:t xml:space="preserve">deliver other biomolecules. </w:t>
      </w:r>
      <w:r w:rsidR="00876FB4" w:rsidRPr="0072005F">
        <w:rPr>
          <w:rFonts w:ascii="Arial" w:hAnsi="Arial" w:cs="Arial"/>
          <w:color w:val="auto"/>
        </w:rPr>
        <w:t xml:space="preserve"> </w:t>
      </w:r>
    </w:p>
    <w:p w14:paraId="63EDA119" w14:textId="77777777" w:rsidR="006305D7" w:rsidRPr="0072005F" w:rsidRDefault="006305D7" w:rsidP="000A57DC">
      <w:pPr>
        <w:rPr>
          <w:rFonts w:ascii="Arial" w:hAnsi="Arial" w:cs="Arial"/>
          <w:color w:val="auto"/>
        </w:rPr>
      </w:pPr>
    </w:p>
    <w:p w14:paraId="6B1551F5" w14:textId="78362CA7" w:rsidR="0072005F" w:rsidRPr="0072005F" w:rsidRDefault="006305D7" w:rsidP="000A57DC">
      <w:pPr>
        <w:rPr>
          <w:rFonts w:ascii="Arial" w:hAnsi="Arial" w:cs="Arial"/>
          <w:color w:val="auto"/>
        </w:rPr>
      </w:pPr>
      <w:r w:rsidRPr="0072005F">
        <w:rPr>
          <w:rFonts w:ascii="Arial" w:hAnsi="Arial" w:cs="Arial"/>
          <w:b/>
          <w:bCs/>
          <w:color w:val="auto"/>
        </w:rPr>
        <w:t>ACKNOWLEDGMENTS:</w:t>
      </w:r>
      <w:r w:rsidRPr="0072005F">
        <w:rPr>
          <w:rFonts w:ascii="Arial" w:hAnsi="Arial" w:cs="Arial"/>
          <w:color w:val="auto"/>
        </w:rPr>
        <w:t xml:space="preserve"> </w:t>
      </w:r>
    </w:p>
    <w:p w14:paraId="2BF6087C" w14:textId="77777777" w:rsidR="006305D7" w:rsidRPr="0072005F" w:rsidRDefault="001B2430" w:rsidP="000A57DC">
      <w:pPr>
        <w:rPr>
          <w:rFonts w:ascii="Arial" w:hAnsi="Arial" w:cs="Arial"/>
          <w:color w:val="auto"/>
        </w:rPr>
      </w:pPr>
      <w:r w:rsidRPr="0072005F">
        <w:rPr>
          <w:rFonts w:ascii="Arial" w:hAnsi="Arial" w:cs="Arial"/>
          <w:color w:val="auto"/>
        </w:rPr>
        <w:t>This work was supported by the Singapore National Research Foundation admin</w:t>
      </w:r>
      <w:r w:rsidR="00345303">
        <w:rPr>
          <w:rFonts w:ascii="Arial" w:hAnsi="Arial" w:cs="Arial"/>
          <w:color w:val="auto"/>
        </w:rPr>
        <w:t xml:space="preserve">istered by one of its Research Centers of Excellence, the </w:t>
      </w:r>
      <w:proofErr w:type="spellStart"/>
      <w:r w:rsidR="00345303">
        <w:rPr>
          <w:rFonts w:ascii="Arial" w:hAnsi="Arial" w:cs="Arial"/>
          <w:color w:val="auto"/>
        </w:rPr>
        <w:t>Mechanobiology</w:t>
      </w:r>
      <w:proofErr w:type="spellEnd"/>
      <w:r w:rsidR="00345303">
        <w:rPr>
          <w:rFonts w:ascii="Arial" w:hAnsi="Arial" w:cs="Arial"/>
          <w:color w:val="auto"/>
        </w:rPr>
        <w:t xml:space="preserve"> Institute, </w:t>
      </w:r>
      <w:proofErr w:type="gramStart"/>
      <w:r w:rsidR="00345303">
        <w:rPr>
          <w:rFonts w:ascii="Arial" w:hAnsi="Arial" w:cs="Arial"/>
          <w:color w:val="auto"/>
        </w:rPr>
        <w:t>Singapore</w:t>
      </w:r>
      <w:proofErr w:type="gramEnd"/>
      <w:r w:rsidRPr="0072005F">
        <w:rPr>
          <w:rFonts w:ascii="Arial" w:hAnsi="Arial" w:cs="Arial"/>
          <w:color w:val="auto"/>
        </w:rPr>
        <w:t xml:space="preserve">. MFAC is supported by the Agency for Science, Technology and Research (Singapore) and National Agency for Research (France) joint program under project number 1122703037. </w:t>
      </w:r>
      <w:r w:rsidR="00A664D0" w:rsidRPr="0072005F">
        <w:rPr>
          <w:rFonts w:ascii="Arial" w:hAnsi="Arial" w:cs="Arial"/>
          <w:color w:val="auto"/>
        </w:rPr>
        <w:t xml:space="preserve">BKKT is supported by the </w:t>
      </w:r>
      <w:proofErr w:type="spellStart"/>
      <w:r w:rsidR="00A664D0" w:rsidRPr="0072005F">
        <w:rPr>
          <w:rFonts w:ascii="Arial" w:hAnsi="Arial" w:cs="Arial"/>
          <w:color w:val="auto"/>
        </w:rPr>
        <w:t>Mechanobiology</w:t>
      </w:r>
      <w:proofErr w:type="spellEnd"/>
      <w:r w:rsidR="00A664D0" w:rsidRPr="0072005F">
        <w:rPr>
          <w:rFonts w:ascii="Arial" w:hAnsi="Arial" w:cs="Arial"/>
          <w:color w:val="auto"/>
        </w:rPr>
        <w:t xml:space="preserve"> Institute. </w:t>
      </w:r>
      <w:r w:rsidR="00636033" w:rsidRPr="0072005F">
        <w:rPr>
          <w:rFonts w:ascii="Arial" w:hAnsi="Arial" w:cs="Arial"/>
          <w:color w:val="auto"/>
        </w:rPr>
        <w:t xml:space="preserve">We thank Mr. Daniel HC Wong for proof-reading the manuscript. </w:t>
      </w:r>
    </w:p>
    <w:p w14:paraId="18B046DB" w14:textId="77777777" w:rsidR="006305D7" w:rsidRPr="0072005F" w:rsidRDefault="006305D7" w:rsidP="000A57DC">
      <w:pPr>
        <w:rPr>
          <w:rFonts w:ascii="Arial" w:hAnsi="Arial" w:cs="Arial"/>
          <w:color w:val="auto"/>
        </w:rPr>
      </w:pPr>
    </w:p>
    <w:p w14:paraId="7BEED780" w14:textId="515C0C29" w:rsidR="0072005F" w:rsidRPr="0072005F" w:rsidRDefault="006305D7" w:rsidP="000A57DC">
      <w:pPr>
        <w:rPr>
          <w:rFonts w:ascii="Arial" w:hAnsi="Arial" w:cs="Arial"/>
          <w:b/>
          <w:color w:val="auto"/>
        </w:rPr>
      </w:pPr>
      <w:r w:rsidRPr="0072005F">
        <w:rPr>
          <w:rFonts w:ascii="Arial" w:hAnsi="Arial" w:cs="Arial"/>
          <w:b/>
          <w:color w:val="auto"/>
        </w:rPr>
        <w:t xml:space="preserve">DISCLOSURES: </w:t>
      </w:r>
    </w:p>
    <w:p w14:paraId="14CE3AA5" w14:textId="77777777" w:rsidR="006305D7" w:rsidRDefault="002C4196" w:rsidP="000A57DC">
      <w:pPr>
        <w:rPr>
          <w:rFonts w:ascii="Arial" w:hAnsi="Arial" w:cs="Arial"/>
          <w:color w:val="auto"/>
        </w:rPr>
      </w:pPr>
      <w:r w:rsidRPr="0072005F">
        <w:rPr>
          <w:rFonts w:ascii="Arial" w:hAnsi="Arial" w:cs="Arial"/>
          <w:color w:val="auto"/>
        </w:rPr>
        <w:t>The authors have nothing to disclose.</w:t>
      </w:r>
    </w:p>
    <w:p w14:paraId="46AC8A35" w14:textId="77777777" w:rsidR="0072005F" w:rsidRPr="0072005F" w:rsidRDefault="0072005F" w:rsidP="000A57DC">
      <w:pPr>
        <w:rPr>
          <w:rFonts w:ascii="Arial" w:hAnsi="Arial" w:cs="Arial"/>
          <w:color w:val="auto"/>
        </w:rPr>
      </w:pPr>
    </w:p>
    <w:p w14:paraId="5CC72724" w14:textId="62E7F887" w:rsidR="000C54C1" w:rsidRPr="0072005F" w:rsidRDefault="006305D7" w:rsidP="000A57DC">
      <w:pPr>
        <w:pStyle w:val="NormalWeb"/>
        <w:spacing w:before="0" w:beforeAutospacing="0" w:after="0" w:afterAutospacing="0"/>
        <w:rPr>
          <w:rFonts w:ascii="Arial" w:hAnsi="Arial" w:cs="Arial"/>
          <w:color w:val="auto"/>
        </w:rPr>
      </w:pPr>
      <w:r w:rsidRPr="0072005F">
        <w:rPr>
          <w:rFonts w:ascii="Arial" w:hAnsi="Arial" w:cs="Arial"/>
          <w:b/>
          <w:bCs/>
          <w:color w:val="auto"/>
        </w:rPr>
        <w:t>REFERENCES</w:t>
      </w:r>
      <w:r w:rsidR="001B2430" w:rsidRPr="0072005F">
        <w:rPr>
          <w:rFonts w:ascii="Arial" w:hAnsi="Arial" w:cs="Arial"/>
          <w:color w:val="auto"/>
        </w:rPr>
        <w:t xml:space="preserve">: </w:t>
      </w:r>
    </w:p>
    <w:p w14:paraId="5F356DE3"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w:t>
      </w:r>
      <w:r w:rsidRPr="0072005F">
        <w:rPr>
          <w:rFonts w:ascii="Arial" w:hAnsi="Arial" w:cs="Arial"/>
          <w:color w:val="auto"/>
        </w:rPr>
        <w:tab/>
      </w:r>
      <w:proofErr w:type="spellStart"/>
      <w:r w:rsidRPr="0072005F">
        <w:rPr>
          <w:rFonts w:ascii="Arial" w:hAnsi="Arial" w:cs="Arial"/>
          <w:color w:val="auto"/>
        </w:rPr>
        <w:t>Annabi</w:t>
      </w:r>
      <w:proofErr w:type="spellEnd"/>
      <w:r w:rsidRPr="0072005F">
        <w:rPr>
          <w:rFonts w:ascii="Arial" w:hAnsi="Arial" w:cs="Arial"/>
          <w:color w:val="auto"/>
        </w:rPr>
        <w:t xml:space="preserve">, N., </w:t>
      </w:r>
      <w:proofErr w:type="spellStart"/>
      <w:r w:rsidRPr="0072005F">
        <w:rPr>
          <w:rFonts w:ascii="Arial" w:hAnsi="Arial" w:cs="Arial"/>
          <w:color w:val="auto"/>
        </w:rPr>
        <w:t>Tamayol</w:t>
      </w:r>
      <w:proofErr w:type="spellEnd"/>
      <w:r w:rsidRPr="0072005F">
        <w:rPr>
          <w:rFonts w:ascii="Arial" w:hAnsi="Arial" w:cs="Arial"/>
          <w:color w:val="auto"/>
        </w:rPr>
        <w:t xml:space="preserve">, A., </w:t>
      </w:r>
      <w:r w:rsidRPr="0072005F">
        <w:rPr>
          <w:rFonts w:ascii="Arial" w:hAnsi="Arial" w:cs="Arial"/>
          <w:iCs/>
          <w:color w:val="auto"/>
        </w:rPr>
        <w:t>et al.</w:t>
      </w:r>
      <w:r w:rsidRPr="0072005F">
        <w:rPr>
          <w:rFonts w:ascii="Arial" w:hAnsi="Arial" w:cs="Arial"/>
          <w:color w:val="auto"/>
        </w:rPr>
        <w:t xml:space="preserve"> 25th Anniversary Article: Rational design and applications of hydrogels in regenerative medicine. </w:t>
      </w:r>
      <w:r>
        <w:rPr>
          <w:rFonts w:ascii="Arial" w:hAnsi="Arial" w:cs="Arial"/>
          <w:i/>
          <w:iCs/>
          <w:color w:val="auto"/>
        </w:rPr>
        <w:t>Adv</w:t>
      </w:r>
      <w:r w:rsidR="00333ED8">
        <w:rPr>
          <w:rFonts w:ascii="Arial" w:hAnsi="Arial" w:cs="Arial"/>
          <w:i/>
          <w:iCs/>
          <w:color w:val="auto"/>
        </w:rPr>
        <w:t>.</w:t>
      </w:r>
      <w:r w:rsidRPr="0072005F">
        <w:rPr>
          <w:rFonts w:ascii="Arial" w:hAnsi="Arial" w:cs="Arial"/>
          <w:i/>
          <w:iCs/>
          <w:color w:val="auto"/>
        </w:rPr>
        <w:t xml:space="preserve"> Mater</w:t>
      </w:r>
      <w:r w:rsidR="00333ED8">
        <w:rPr>
          <w:rFonts w:ascii="Arial" w:hAnsi="Arial" w:cs="Arial"/>
          <w:i/>
          <w:iCs/>
          <w:color w:val="auto"/>
        </w:rPr>
        <w:t>.</w:t>
      </w:r>
      <w:r w:rsidRPr="0072005F">
        <w:rPr>
          <w:rFonts w:ascii="Arial" w:hAnsi="Arial" w:cs="Arial"/>
          <w:b/>
          <w:i/>
          <w:iCs/>
          <w:color w:val="auto"/>
        </w:rPr>
        <w:t xml:space="preserve"> </w:t>
      </w:r>
      <w:r w:rsidRPr="0072005F">
        <w:rPr>
          <w:rFonts w:ascii="Arial" w:hAnsi="Arial" w:cs="Arial"/>
          <w:b/>
          <w:bCs/>
          <w:color w:val="auto"/>
        </w:rPr>
        <w:t>26</w:t>
      </w:r>
      <w:r w:rsidRPr="0072005F">
        <w:rPr>
          <w:rFonts w:ascii="Arial" w:hAnsi="Arial" w:cs="Arial"/>
          <w:color w:val="auto"/>
        </w:rPr>
        <w:t xml:space="preserve"> (1), 85–124, doi:10.1002/adma.201303233 (2014).</w:t>
      </w:r>
    </w:p>
    <w:p w14:paraId="1FC58731"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2.</w:t>
      </w:r>
      <w:r w:rsidRPr="0072005F">
        <w:rPr>
          <w:rFonts w:ascii="Arial" w:hAnsi="Arial" w:cs="Arial"/>
          <w:color w:val="auto"/>
        </w:rPr>
        <w:tab/>
      </w:r>
      <w:proofErr w:type="spellStart"/>
      <w:r w:rsidRPr="0072005F">
        <w:rPr>
          <w:rFonts w:ascii="Arial" w:hAnsi="Arial" w:cs="Arial"/>
          <w:color w:val="auto"/>
        </w:rPr>
        <w:t>Teo</w:t>
      </w:r>
      <w:proofErr w:type="spellEnd"/>
      <w:r w:rsidRPr="0072005F">
        <w:rPr>
          <w:rFonts w:ascii="Arial" w:hAnsi="Arial" w:cs="Arial"/>
          <w:color w:val="auto"/>
        </w:rPr>
        <w:t xml:space="preserve">, B.K.K., Tan, G.D.S. &amp; </w:t>
      </w:r>
      <w:proofErr w:type="spellStart"/>
      <w:r w:rsidRPr="0072005F">
        <w:rPr>
          <w:rFonts w:ascii="Arial" w:hAnsi="Arial" w:cs="Arial"/>
          <w:color w:val="auto"/>
        </w:rPr>
        <w:t>Yim</w:t>
      </w:r>
      <w:proofErr w:type="spellEnd"/>
      <w:r w:rsidRPr="0072005F">
        <w:rPr>
          <w:rFonts w:ascii="Arial" w:hAnsi="Arial" w:cs="Arial"/>
          <w:color w:val="auto"/>
        </w:rPr>
        <w:t xml:space="preserve">, E.K.F. The synergistic effect of </w:t>
      </w:r>
      <w:proofErr w:type="spellStart"/>
      <w:r w:rsidRPr="0072005F">
        <w:rPr>
          <w:rFonts w:ascii="Arial" w:hAnsi="Arial" w:cs="Arial"/>
          <w:color w:val="auto"/>
        </w:rPr>
        <w:t>nanotopography</w:t>
      </w:r>
      <w:proofErr w:type="spellEnd"/>
      <w:r w:rsidRPr="0072005F">
        <w:rPr>
          <w:rFonts w:ascii="Arial" w:hAnsi="Arial" w:cs="Arial"/>
          <w:color w:val="auto"/>
        </w:rPr>
        <w:t xml:space="preserve"> and sustained dual release of hydrophobic and hydrophilic </w:t>
      </w:r>
      <w:proofErr w:type="spellStart"/>
      <w:r w:rsidRPr="0072005F">
        <w:rPr>
          <w:rFonts w:ascii="Arial" w:hAnsi="Arial" w:cs="Arial"/>
          <w:color w:val="auto"/>
        </w:rPr>
        <w:t>neurotrophic</w:t>
      </w:r>
      <w:proofErr w:type="spellEnd"/>
      <w:r w:rsidRPr="0072005F">
        <w:rPr>
          <w:rFonts w:ascii="Arial" w:hAnsi="Arial" w:cs="Arial"/>
          <w:color w:val="auto"/>
        </w:rPr>
        <w:t xml:space="preserve"> factors on human mesenchymal stem cell neuronal lineage commitment. </w:t>
      </w:r>
      <w:r>
        <w:rPr>
          <w:rFonts w:ascii="Arial" w:hAnsi="Arial" w:cs="Arial"/>
          <w:i/>
          <w:iCs/>
          <w:color w:val="auto"/>
        </w:rPr>
        <w:t>Tissue E</w:t>
      </w:r>
      <w:r w:rsidRPr="0072005F">
        <w:rPr>
          <w:rFonts w:ascii="Arial" w:hAnsi="Arial" w:cs="Arial"/>
          <w:i/>
          <w:iCs/>
          <w:color w:val="auto"/>
        </w:rPr>
        <w:t>ng</w:t>
      </w:r>
      <w:r w:rsidR="00333ED8">
        <w:rPr>
          <w:rFonts w:ascii="Arial" w:hAnsi="Arial" w:cs="Arial"/>
          <w:i/>
          <w:iCs/>
          <w:color w:val="auto"/>
        </w:rPr>
        <w:t>.</w:t>
      </w:r>
      <w:r>
        <w:rPr>
          <w:rFonts w:ascii="Arial" w:hAnsi="Arial" w:cs="Arial"/>
          <w:i/>
          <w:iCs/>
          <w:color w:val="auto"/>
        </w:rPr>
        <w:t xml:space="preserve"> </w:t>
      </w:r>
      <w:r w:rsidRPr="0072005F">
        <w:rPr>
          <w:rFonts w:ascii="Arial" w:hAnsi="Arial" w:cs="Arial"/>
          <w:i/>
          <w:iCs/>
          <w:color w:val="auto"/>
        </w:rPr>
        <w:t>Part A</w:t>
      </w:r>
      <w:r w:rsidR="00256777">
        <w:rPr>
          <w:rFonts w:ascii="Arial" w:hAnsi="Arial" w:cs="Arial"/>
          <w:i/>
          <w:iCs/>
          <w:color w:val="auto"/>
        </w:rPr>
        <w:t>.</w:t>
      </w:r>
      <w:r w:rsidRPr="0072005F">
        <w:rPr>
          <w:rFonts w:ascii="Arial" w:hAnsi="Arial" w:cs="Arial"/>
          <w:i/>
          <w:color w:val="auto"/>
        </w:rPr>
        <w:t xml:space="preserve"> </w:t>
      </w:r>
      <w:r w:rsidRPr="0072005F">
        <w:rPr>
          <w:rFonts w:ascii="Arial" w:hAnsi="Arial" w:cs="Arial"/>
          <w:b/>
          <w:bCs/>
          <w:color w:val="auto"/>
        </w:rPr>
        <w:t>20</w:t>
      </w:r>
      <w:r w:rsidRPr="0072005F">
        <w:rPr>
          <w:rFonts w:ascii="Arial" w:hAnsi="Arial" w:cs="Arial"/>
          <w:color w:val="auto"/>
        </w:rPr>
        <w:t xml:space="preserve"> (15-16), 2151–2161, doi:10.1089/ten.tea.2013.0382 (2014).</w:t>
      </w:r>
    </w:p>
    <w:p w14:paraId="77E02196"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3.</w:t>
      </w:r>
      <w:r w:rsidRPr="0072005F">
        <w:rPr>
          <w:rFonts w:ascii="Arial" w:hAnsi="Arial" w:cs="Arial"/>
          <w:color w:val="auto"/>
        </w:rPr>
        <w:tab/>
        <w:t xml:space="preserve">Lee, K., Silva, E. A. &amp; Mooney, D.J. Growth factor delivery-based tissue engineering: general approaches and a review of recent developments. </w:t>
      </w:r>
      <w:r>
        <w:rPr>
          <w:rFonts w:ascii="Arial" w:hAnsi="Arial" w:cs="Arial"/>
          <w:i/>
          <w:iCs/>
          <w:color w:val="auto"/>
        </w:rPr>
        <w:t>J</w:t>
      </w:r>
      <w:r w:rsidR="00333ED8">
        <w:rPr>
          <w:rFonts w:ascii="Arial" w:hAnsi="Arial" w:cs="Arial"/>
          <w:i/>
          <w:iCs/>
          <w:color w:val="auto"/>
        </w:rPr>
        <w:t>.</w:t>
      </w:r>
      <w:r>
        <w:rPr>
          <w:rFonts w:ascii="Arial" w:hAnsi="Arial" w:cs="Arial"/>
          <w:i/>
          <w:iCs/>
          <w:color w:val="auto"/>
        </w:rPr>
        <w:t xml:space="preserve"> R</w:t>
      </w:r>
      <w:r w:rsidR="00333ED8">
        <w:rPr>
          <w:rFonts w:ascii="Arial" w:hAnsi="Arial" w:cs="Arial"/>
          <w:i/>
          <w:iCs/>
          <w:color w:val="auto"/>
        </w:rPr>
        <w:t>.</w:t>
      </w:r>
      <w:r>
        <w:rPr>
          <w:rFonts w:ascii="Arial" w:hAnsi="Arial" w:cs="Arial"/>
          <w:i/>
          <w:iCs/>
          <w:color w:val="auto"/>
        </w:rPr>
        <w:t xml:space="preserve"> Soc</w:t>
      </w:r>
      <w:r w:rsidR="00333ED8">
        <w:rPr>
          <w:rFonts w:ascii="Arial" w:hAnsi="Arial" w:cs="Arial"/>
          <w:i/>
          <w:iCs/>
          <w:color w:val="auto"/>
        </w:rPr>
        <w:t>.</w:t>
      </w:r>
      <w:r>
        <w:rPr>
          <w:rFonts w:ascii="Arial" w:hAnsi="Arial" w:cs="Arial"/>
          <w:i/>
          <w:iCs/>
          <w:color w:val="auto"/>
        </w:rPr>
        <w:t xml:space="preserve"> Interface</w:t>
      </w:r>
      <w:r w:rsidR="00256777">
        <w:rPr>
          <w:rFonts w:ascii="Arial" w:hAnsi="Arial" w:cs="Arial"/>
          <w:i/>
          <w:iCs/>
          <w:color w:val="auto"/>
        </w:rPr>
        <w:t>.</w:t>
      </w:r>
      <w:r w:rsidRPr="0072005F">
        <w:rPr>
          <w:rFonts w:ascii="Arial" w:hAnsi="Arial" w:cs="Arial"/>
          <w:i/>
          <w:iCs/>
          <w:color w:val="auto"/>
        </w:rPr>
        <w:t xml:space="preserve"> </w:t>
      </w:r>
      <w:r w:rsidRPr="0072005F">
        <w:rPr>
          <w:rFonts w:ascii="Arial" w:hAnsi="Arial" w:cs="Arial"/>
          <w:b/>
          <w:bCs/>
          <w:color w:val="auto"/>
        </w:rPr>
        <w:t>8</w:t>
      </w:r>
      <w:r w:rsidRPr="0072005F">
        <w:rPr>
          <w:rFonts w:ascii="Arial" w:hAnsi="Arial" w:cs="Arial"/>
          <w:color w:val="auto"/>
        </w:rPr>
        <w:t xml:space="preserve"> (55), 153–170, doi:10.1098/rsif.2010.0223 (2011).</w:t>
      </w:r>
    </w:p>
    <w:p w14:paraId="6C757FEF"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4.</w:t>
      </w:r>
      <w:r w:rsidRPr="0072005F">
        <w:rPr>
          <w:rFonts w:ascii="Arial" w:hAnsi="Arial" w:cs="Arial"/>
          <w:color w:val="auto"/>
        </w:rPr>
        <w:tab/>
        <w:t xml:space="preserve">Sun, Q., Chen, R.R., Shen, Y., Mooney, D.J., </w:t>
      </w:r>
      <w:proofErr w:type="spellStart"/>
      <w:r w:rsidRPr="0072005F">
        <w:rPr>
          <w:rFonts w:ascii="Arial" w:hAnsi="Arial" w:cs="Arial"/>
          <w:color w:val="auto"/>
        </w:rPr>
        <w:t>Rajagopalan</w:t>
      </w:r>
      <w:proofErr w:type="spellEnd"/>
      <w:r w:rsidRPr="0072005F">
        <w:rPr>
          <w:rFonts w:ascii="Arial" w:hAnsi="Arial" w:cs="Arial"/>
          <w:color w:val="auto"/>
        </w:rPr>
        <w:t xml:space="preserve">, S. &amp; Grossman, P.M. Sustained vascular endothelial growth factor delivery enhances angiogenesis and perfusion in ischemic hind limb. </w:t>
      </w:r>
      <w:r>
        <w:rPr>
          <w:rFonts w:ascii="Arial" w:hAnsi="Arial" w:cs="Arial"/>
          <w:i/>
          <w:iCs/>
          <w:color w:val="auto"/>
        </w:rPr>
        <w:t>Pharm</w:t>
      </w:r>
      <w:r w:rsidR="00333ED8">
        <w:rPr>
          <w:rFonts w:ascii="Arial" w:hAnsi="Arial" w:cs="Arial"/>
          <w:i/>
          <w:iCs/>
          <w:color w:val="auto"/>
        </w:rPr>
        <w:t>.</w:t>
      </w:r>
      <w:r w:rsidRPr="0072005F">
        <w:rPr>
          <w:rFonts w:ascii="Arial" w:hAnsi="Arial" w:cs="Arial"/>
          <w:i/>
          <w:iCs/>
          <w:color w:val="auto"/>
        </w:rPr>
        <w:t xml:space="preserve"> Res</w:t>
      </w:r>
      <w:r w:rsidR="00333ED8">
        <w:rPr>
          <w:rFonts w:ascii="Arial" w:hAnsi="Arial" w:cs="Arial"/>
          <w:i/>
          <w:iCs/>
          <w:color w:val="auto"/>
        </w:rPr>
        <w:t>.</w:t>
      </w:r>
      <w:r w:rsidRPr="0072005F">
        <w:rPr>
          <w:rFonts w:ascii="Arial" w:hAnsi="Arial" w:cs="Arial"/>
          <w:color w:val="auto"/>
        </w:rPr>
        <w:t xml:space="preserve"> </w:t>
      </w:r>
      <w:r w:rsidRPr="0072005F">
        <w:rPr>
          <w:rFonts w:ascii="Arial" w:hAnsi="Arial" w:cs="Arial"/>
          <w:b/>
          <w:bCs/>
          <w:color w:val="auto"/>
        </w:rPr>
        <w:t>22</w:t>
      </w:r>
      <w:r w:rsidRPr="0072005F">
        <w:rPr>
          <w:rFonts w:ascii="Arial" w:hAnsi="Arial" w:cs="Arial"/>
          <w:b/>
          <w:color w:val="auto"/>
        </w:rPr>
        <w:t xml:space="preserve"> </w:t>
      </w:r>
      <w:r w:rsidRPr="0072005F">
        <w:rPr>
          <w:rFonts w:ascii="Arial" w:hAnsi="Arial" w:cs="Arial"/>
          <w:color w:val="auto"/>
        </w:rPr>
        <w:t>(7), 1110–1116, doi</w:t>
      </w:r>
      <w:proofErr w:type="gramStart"/>
      <w:r w:rsidRPr="0072005F">
        <w:rPr>
          <w:rFonts w:ascii="Arial" w:hAnsi="Arial" w:cs="Arial"/>
          <w:color w:val="auto"/>
        </w:rPr>
        <w:t>:10.1007</w:t>
      </w:r>
      <w:proofErr w:type="gramEnd"/>
      <w:r w:rsidRPr="0072005F">
        <w:rPr>
          <w:rFonts w:ascii="Arial" w:hAnsi="Arial" w:cs="Arial"/>
          <w:color w:val="auto"/>
        </w:rPr>
        <w:t>/s11095-005-5644-2 (2005).</w:t>
      </w:r>
    </w:p>
    <w:p w14:paraId="72B9EB2F"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5.</w:t>
      </w:r>
      <w:r w:rsidRPr="0072005F">
        <w:rPr>
          <w:rFonts w:ascii="Arial" w:hAnsi="Arial" w:cs="Arial"/>
          <w:color w:val="auto"/>
        </w:rPr>
        <w:tab/>
      </w:r>
      <w:proofErr w:type="spellStart"/>
      <w:r w:rsidRPr="0072005F">
        <w:rPr>
          <w:rFonts w:ascii="Arial" w:hAnsi="Arial" w:cs="Arial"/>
          <w:color w:val="auto"/>
        </w:rPr>
        <w:t>Rui</w:t>
      </w:r>
      <w:proofErr w:type="spellEnd"/>
      <w:r w:rsidRPr="0072005F">
        <w:rPr>
          <w:rFonts w:ascii="Arial" w:hAnsi="Arial" w:cs="Arial"/>
          <w:color w:val="auto"/>
        </w:rPr>
        <w:t xml:space="preserve">, J., </w:t>
      </w:r>
      <w:proofErr w:type="spellStart"/>
      <w:r w:rsidRPr="0072005F">
        <w:rPr>
          <w:rFonts w:ascii="Arial" w:hAnsi="Arial" w:cs="Arial"/>
          <w:color w:val="auto"/>
        </w:rPr>
        <w:t>Dadsetan</w:t>
      </w:r>
      <w:proofErr w:type="spellEnd"/>
      <w:r w:rsidRPr="0072005F">
        <w:rPr>
          <w:rFonts w:ascii="Arial" w:hAnsi="Arial" w:cs="Arial"/>
          <w:color w:val="auto"/>
        </w:rPr>
        <w:t xml:space="preserve">, M., </w:t>
      </w:r>
      <w:r w:rsidRPr="0072005F">
        <w:rPr>
          <w:rFonts w:ascii="Arial" w:hAnsi="Arial" w:cs="Arial"/>
          <w:iCs/>
          <w:color w:val="auto"/>
        </w:rPr>
        <w:t>et al.</w:t>
      </w:r>
      <w:r w:rsidRPr="0072005F">
        <w:rPr>
          <w:rFonts w:ascii="Arial" w:hAnsi="Arial" w:cs="Arial"/>
          <w:color w:val="auto"/>
        </w:rPr>
        <w:t xml:space="preserve"> Controlled release of vascular endothelial growth factor using poly-lactic-co-glycolic acid microspheres: in vitro characterization and application in </w:t>
      </w:r>
      <w:proofErr w:type="spellStart"/>
      <w:r w:rsidRPr="0072005F">
        <w:rPr>
          <w:rFonts w:ascii="Arial" w:hAnsi="Arial" w:cs="Arial"/>
          <w:color w:val="auto"/>
        </w:rPr>
        <w:t>polycaprolactone</w:t>
      </w:r>
      <w:proofErr w:type="spellEnd"/>
      <w:r w:rsidRPr="0072005F">
        <w:rPr>
          <w:rFonts w:ascii="Arial" w:hAnsi="Arial" w:cs="Arial"/>
          <w:color w:val="auto"/>
        </w:rPr>
        <w:t xml:space="preserve"> </w:t>
      </w:r>
      <w:proofErr w:type="spellStart"/>
      <w:r w:rsidRPr="0072005F">
        <w:rPr>
          <w:rFonts w:ascii="Arial" w:hAnsi="Arial" w:cs="Arial"/>
          <w:color w:val="auto"/>
        </w:rPr>
        <w:t>fumarate</w:t>
      </w:r>
      <w:proofErr w:type="spellEnd"/>
      <w:r w:rsidRPr="0072005F">
        <w:rPr>
          <w:rFonts w:ascii="Arial" w:hAnsi="Arial" w:cs="Arial"/>
          <w:color w:val="auto"/>
        </w:rPr>
        <w:t xml:space="preserve"> nerve conduits. </w:t>
      </w:r>
      <w:proofErr w:type="spellStart"/>
      <w:proofErr w:type="gramStart"/>
      <w:r w:rsidRPr="0072005F">
        <w:rPr>
          <w:rFonts w:ascii="Arial" w:hAnsi="Arial" w:cs="Arial"/>
          <w:i/>
          <w:iCs/>
          <w:color w:val="auto"/>
        </w:rPr>
        <w:t>Acta</w:t>
      </w:r>
      <w:proofErr w:type="spellEnd"/>
      <w:r w:rsidRPr="0072005F">
        <w:rPr>
          <w:rFonts w:ascii="Arial" w:hAnsi="Arial" w:cs="Arial"/>
          <w:i/>
          <w:iCs/>
          <w:color w:val="auto"/>
        </w:rPr>
        <w:t xml:space="preserve"> </w:t>
      </w:r>
      <w:proofErr w:type="spellStart"/>
      <w:r w:rsidRPr="0072005F">
        <w:rPr>
          <w:rFonts w:ascii="Arial" w:hAnsi="Arial" w:cs="Arial"/>
          <w:i/>
          <w:iCs/>
          <w:color w:val="auto"/>
        </w:rPr>
        <w:t>Biomate</w:t>
      </w:r>
      <w:r w:rsidR="00032751">
        <w:rPr>
          <w:rFonts w:ascii="Arial" w:hAnsi="Arial" w:cs="Arial"/>
          <w:i/>
          <w:iCs/>
          <w:color w:val="auto"/>
        </w:rPr>
        <w:t>r</w:t>
      </w:r>
      <w:proofErr w:type="spellEnd"/>
      <w:r w:rsidR="00256777">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8</w:t>
      </w:r>
      <w:r w:rsidRPr="0072005F">
        <w:rPr>
          <w:rFonts w:ascii="Arial" w:hAnsi="Arial" w:cs="Arial"/>
          <w:color w:val="auto"/>
        </w:rPr>
        <w:t xml:space="preserve"> (2), </w:t>
      </w:r>
      <w:r w:rsidRPr="0072005F">
        <w:rPr>
          <w:rFonts w:ascii="Arial" w:hAnsi="Arial" w:cs="Arial"/>
          <w:color w:val="auto"/>
        </w:rPr>
        <w:lastRenderedPageBreak/>
        <w:t>511–518, doi:10.1016/j.actbio.2011.10.001 (2012).</w:t>
      </w:r>
    </w:p>
    <w:p w14:paraId="6180518C"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6.</w:t>
      </w:r>
      <w:r w:rsidRPr="0072005F">
        <w:rPr>
          <w:rFonts w:ascii="Arial" w:hAnsi="Arial" w:cs="Arial"/>
          <w:color w:val="auto"/>
        </w:rPr>
        <w:tab/>
        <w:t xml:space="preserve">King, T.W. &amp; Patrick, C.W. Development and in vitro characterization of vascular endothelial growth factor (VEGF)-loaded poly(DL-lactic-co-glycolic acid)/poly(ethylene glycol) microspheres using a solid encapsulation/single emulsion/solvent extraction technique. </w:t>
      </w:r>
      <w:r>
        <w:rPr>
          <w:rFonts w:ascii="Arial" w:hAnsi="Arial" w:cs="Arial"/>
          <w:i/>
          <w:iCs/>
          <w:color w:val="auto"/>
        </w:rPr>
        <w:t>J</w:t>
      </w:r>
      <w:r w:rsidR="00333ED8">
        <w:rPr>
          <w:rFonts w:ascii="Arial" w:hAnsi="Arial" w:cs="Arial"/>
          <w:i/>
          <w:iCs/>
          <w:color w:val="auto"/>
        </w:rPr>
        <w:t>.</w:t>
      </w:r>
      <w:r>
        <w:rPr>
          <w:rFonts w:ascii="Arial" w:hAnsi="Arial" w:cs="Arial"/>
          <w:i/>
          <w:iCs/>
          <w:color w:val="auto"/>
        </w:rPr>
        <w:t xml:space="preserve"> Biomed</w:t>
      </w:r>
      <w:r w:rsidR="00333ED8">
        <w:rPr>
          <w:rFonts w:ascii="Arial" w:hAnsi="Arial" w:cs="Arial"/>
          <w:i/>
          <w:iCs/>
          <w:color w:val="auto"/>
        </w:rPr>
        <w:t>.</w:t>
      </w:r>
      <w:r>
        <w:rPr>
          <w:rFonts w:ascii="Arial" w:hAnsi="Arial" w:cs="Arial"/>
          <w:i/>
          <w:iCs/>
          <w:color w:val="auto"/>
        </w:rPr>
        <w:t xml:space="preserve"> </w:t>
      </w:r>
      <w:proofErr w:type="gramStart"/>
      <w:r>
        <w:rPr>
          <w:rFonts w:ascii="Arial" w:hAnsi="Arial" w:cs="Arial"/>
          <w:i/>
          <w:iCs/>
          <w:color w:val="auto"/>
        </w:rPr>
        <w:t>Mater</w:t>
      </w:r>
      <w:r w:rsidR="00333ED8">
        <w:rPr>
          <w:rFonts w:ascii="Arial" w:hAnsi="Arial" w:cs="Arial"/>
          <w:i/>
          <w:iCs/>
          <w:color w:val="auto"/>
        </w:rPr>
        <w:t>.</w:t>
      </w:r>
      <w:proofErr w:type="gramEnd"/>
      <w:r w:rsidRPr="0072005F">
        <w:rPr>
          <w:rFonts w:ascii="Arial" w:hAnsi="Arial" w:cs="Arial"/>
          <w:i/>
          <w:iCs/>
          <w:color w:val="auto"/>
        </w:rPr>
        <w:t xml:space="preserve"> </w:t>
      </w:r>
      <w:proofErr w:type="gramStart"/>
      <w:r w:rsidRPr="0072005F">
        <w:rPr>
          <w:rFonts w:ascii="Arial" w:hAnsi="Arial" w:cs="Arial"/>
          <w:i/>
          <w:iCs/>
          <w:color w:val="auto"/>
        </w:rPr>
        <w:t>Res</w:t>
      </w:r>
      <w:r w:rsidR="00333ED8">
        <w:rPr>
          <w:rFonts w:ascii="Arial" w:hAnsi="Arial" w:cs="Arial"/>
          <w:i/>
          <w:iCs/>
          <w:color w:val="auto"/>
        </w:rPr>
        <w:t>.</w:t>
      </w:r>
      <w:r w:rsidRPr="0072005F">
        <w:rPr>
          <w:rFonts w:ascii="Arial" w:hAnsi="Arial" w:cs="Arial"/>
          <w:i/>
          <w:iCs/>
          <w:color w:val="auto"/>
        </w:rPr>
        <w:t xml:space="preserve"> </w:t>
      </w:r>
      <w:r w:rsidRPr="0072005F">
        <w:rPr>
          <w:rFonts w:ascii="Arial" w:hAnsi="Arial" w:cs="Arial"/>
          <w:b/>
          <w:bCs/>
          <w:color w:val="auto"/>
        </w:rPr>
        <w:t>51</w:t>
      </w:r>
      <w:r w:rsidRPr="0072005F">
        <w:rPr>
          <w:rFonts w:ascii="Arial" w:hAnsi="Arial" w:cs="Arial"/>
          <w:color w:val="auto"/>
        </w:rPr>
        <w:t xml:space="preserve"> (3), 383–390, (2000).</w:t>
      </w:r>
      <w:proofErr w:type="gramEnd"/>
      <w:r w:rsidR="001C54A7">
        <w:rPr>
          <w:rFonts w:ascii="Arial" w:hAnsi="Arial" w:cs="Arial"/>
          <w:color w:val="auto"/>
        </w:rPr>
        <w:t xml:space="preserve"> </w:t>
      </w:r>
      <w:proofErr w:type="gramStart"/>
      <w:r w:rsidR="001C54A7">
        <w:rPr>
          <w:rFonts w:ascii="Arial" w:hAnsi="Arial" w:cs="Arial"/>
          <w:color w:val="auto"/>
        </w:rPr>
        <w:t>doi:</w:t>
      </w:r>
      <w:proofErr w:type="gramEnd"/>
      <w:r w:rsidR="001C54A7" w:rsidRPr="001C54A7">
        <w:rPr>
          <w:rFonts w:ascii="Arial" w:hAnsi="Arial" w:cs="Arial"/>
          <w:color w:val="auto"/>
        </w:rPr>
        <w:t>10.1002/1097-4636(20000905)51:3&lt;383::AID-JBM12&gt;3.0.CO;2-D</w:t>
      </w:r>
    </w:p>
    <w:p w14:paraId="12C56238"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7.</w:t>
      </w:r>
      <w:r w:rsidRPr="0072005F">
        <w:rPr>
          <w:rFonts w:ascii="Arial" w:hAnsi="Arial" w:cs="Arial"/>
          <w:color w:val="auto"/>
        </w:rPr>
        <w:tab/>
      </w:r>
      <w:proofErr w:type="spellStart"/>
      <w:r w:rsidRPr="0072005F">
        <w:rPr>
          <w:rFonts w:ascii="Arial" w:hAnsi="Arial" w:cs="Arial"/>
          <w:color w:val="auto"/>
        </w:rPr>
        <w:t>Cutiongco</w:t>
      </w:r>
      <w:proofErr w:type="spellEnd"/>
      <w:r w:rsidRPr="0072005F">
        <w:rPr>
          <w:rFonts w:ascii="Arial" w:hAnsi="Arial" w:cs="Arial"/>
          <w:color w:val="auto"/>
        </w:rPr>
        <w:t xml:space="preserve">, M.F.A., Tan, M.H., Ng, M.Y.K., Le Visage, C. &amp; </w:t>
      </w:r>
      <w:proofErr w:type="spellStart"/>
      <w:r w:rsidRPr="0072005F">
        <w:rPr>
          <w:rFonts w:ascii="Arial" w:hAnsi="Arial" w:cs="Arial"/>
          <w:color w:val="auto"/>
        </w:rPr>
        <w:t>Yim</w:t>
      </w:r>
      <w:proofErr w:type="spellEnd"/>
      <w:r w:rsidRPr="0072005F">
        <w:rPr>
          <w:rFonts w:ascii="Arial" w:hAnsi="Arial" w:cs="Arial"/>
          <w:color w:val="auto"/>
        </w:rPr>
        <w:t xml:space="preserve">, E.K.F. Composite </w:t>
      </w:r>
      <w:proofErr w:type="spellStart"/>
      <w:r w:rsidRPr="0072005F">
        <w:rPr>
          <w:rFonts w:ascii="Arial" w:hAnsi="Arial" w:cs="Arial"/>
          <w:color w:val="auto"/>
        </w:rPr>
        <w:t>pullulan</w:t>
      </w:r>
      <w:proofErr w:type="spellEnd"/>
      <w:r w:rsidRPr="0072005F">
        <w:rPr>
          <w:rFonts w:ascii="Arial" w:hAnsi="Arial" w:cs="Arial"/>
          <w:color w:val="auto"/>
        </w:rPr>
        <w:t xml:space="preserve">-dextran polysaccharide scaffold with interfacial polyelectrolyte </w:t>
      </w:r>
      <w:proofErr w:type="spellStart"/>
      <w:r w:rsidRPr="0072005F">
        <w:rPr>
          <w:rFonts w:ascii="Arial" w:hAnsi="Arial" w:cs="Arial"/>
          <w:color w:val="auto"/>
        </w:rPr>
        <w:t>complexation</w:t>
      </w:r>
      <w:proofErr w:type="spellEnd"/>
      <w:r w:rsidRPr="0072005F">
        <w:rPr>
          <w:rFonts w:ascii="Arial" w:hAnsi="Arial" w:cs="Arial"/>
          <w:color w:val="auto"/>
        </w:rPr>
        <w:t xml:space="preserve"> fibers: A platform with enhanced cell interaction and spatial distribution. </w:t>
      </w:r>
      <w:proofErr w:type="spellStart"/>
      <w:proofErr w:type="gramStart"/>
      <w:r w:rsidRPr="0072005F">
        <w:rPr>
          <w:rFonts w:ascii="Arial" w:hAnsi="Arial" w:cs="Arial"/>
          <w:i/>
          <w:iCs/>
          <w:color w:val="auto"/>
        </w:rPr>
        <w:t>Acta</w:t>
      </w:r>
      <w:proofErr w:type="spellEnd"/>
      <w:r w:rsidRPr="0072005F">
        <w:rPr>
          <w:rFonts w:ascii="Arial" w:hAnsi="Arial" w:cs="Arial"/>
          <w:i/>
          <w:iCs/>
          <w:color w:val="auto"/>
        </w:rPr>
        <w:t xml:space="preserve"> </w:t>
      </w:r>
      <w:proofErr w:type="spellStart"/>
      <w:r w:rsidRPr="0072005F">
        <w:rPr>
          <w:rFonts w:ascii="Arial" w:hAnsi="Arial" w:cs="Arial"/>
          <w:i/>
          <w:iCs/>
          <w:color w:val="auto"/>
        </w:rPr>
        <w:t>Biomate</w:t>
      </w:r>
      <w:r w:rsidR="00032751">
        <w:rPr>
          <w:rFonts w:ascii="Arial" w:hAnsi="Arial" w:cs="Arial"/>
          <w:i/>
          <w:iCs/>
          <w:color w:val="auto"/>
        </w:rPr>
        <w:t>r</w:t>
      </w:r>
      <w:proofErr w:type="spellEnd"/>
      <w:r w:rsidR="00032751">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10</w:t>
      </w:r>
      <w:r w:rsidRPr="0072005F">
        <w:rPr>
          <w:rFonts w:ascii="Arial" w:hAnsi="Arial" w:cs="Arial"/>
          <w:color w:val="auto"/>
        </w:rPr>
        <w:t xml:space="preserve"> (10), 4410–4418, doi:10.1016/j.actbio.2014.06.029 (2014).</w:t>
      </w:r>
    </w:p>
    <w:p w14:paraId="3955C993"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8.</w:t>
      </w:r>
      <w:r w:rsidRPr="0072005F">
        <w:rPr>
          <w:rFonts w:ascii="Arial" w:hAnsi="Arial" w:cs="Arial"/>
          <w:color w:val="auto"/>
        </w:rPr>
        <w:tab/>
        <w:t xml:space="preserve">Yow, S.Z., </w:t>
      </w:r>
      <w:proofErr w:type="spellStart"/>
      <w:r w:rsidRPr="0072005F">
        <w:rPr>
          <w:rFonts w:ascii="Arial" w:hAnsi="Arial" w:cs="Arial"/>
          <w:color w:val="auto"/>
        </w:rPr>
        <w:t>Quek</w:t>
      </w:r>
      <w:proofErr w:type="spellEnd"/>
      <w:r w:rsidRPr="0072005F">
        <w:rPr>
          <w:rFonts w:ascii="Arial" w:hAnsi="Arial" w:cs="Arial"/>
          <w:color w:val="auto"/>
        </w:rPr>
        <w:t xml:space="preserve">, C.H., </w:t>
      </w:r>
      <w:proofErr w:type="spellStart"/>
      <w:r w:rsidRPr="0072005F">
        <w:rPr>
          <w:rFonts w:ascii="Arial" w:hAnsi="Arial" w:cs="Arial"/>
          <w:color w:val="auto"/>
        </w:rPr>
        <w:t>Yim</w:t>
      </w:r>
      <w:proofErr w:type="spellEnd"/>
      <w:r w:rsidRPr="0072005F">
        <w:rPr>
          <w:rFonts w:ascii="Arial" w:hAnsi="Arial" w:cs="Arial"/>
          <w:color w:val="auto"/>
        </w:rPr>
        <w:t xml:space="preserve">, E.K.F., Lim, C.T. &amp; Leong, K.W. Collagen-based fibrous scaffold for spatial organization of encapsulated and seeded human mesenchymal stem cells. </w:t>
      </w:r>
      <w:proofErr w:type="gramStart"/>
      <w:r w:rsidRPr="0072005F">
        <w:rPr>
          <w:rFonts w:ascii="Arial" w:hAnsi="Arial" w:cs="Arial"/>
          <w:i/>
          <w:iCs/>
          <w:color w:val="auto"/>
        </w:rPr>
        <w:t>Biomaterials</w:t>
      </w:r>
      <w:r w:rsidR="00256777">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30</w:t>
      </w:r>
      <w:r w:rsidRPr="0072005F">
        <w:rPr>
          <w:rFonts w:ascii="Arial" w:hAnsi="Arial" w:cs="Arial"/>
          <w:color w:val="auto"/>
        </w:rPr>
        <w:t xml:space="preserve"> (6), 1133–1142, doi:10.1016/j.biomaterials.2008.11.003 (2009).</w:t>
      </w:r>
    </w:p>
    <w:p w14:paraId="2B22CDF7"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9.</w:t>
      </w:r>
      <w:r w:rsidRPr="0072005F">
        <w:rPr>
          <w:rFonts w:ascii="Arial" w:hAnsi="Arial" w:cs="Arial"/>
          <w:color w:val="auto"/>
        </w:rPr>
        <w:tab/>
      </w:r>
      <w:proofErr w:type="spellStart"/>
      <w:r w:rsidRPr="0072005F">
        <w:rPr>
          <w:rFonts w:ascii="Arial" w:hAnsi="Arial" w:cs="Arial"/>
          <w:color w:val="auto"/>
        </w:rPr>
        <w:t>Yim</w:t>
      </w:r>
      <w:proofErr w:type="spellEnd"/>
      <w:r w:rsidRPr="0072005F">
        <w:rPr>
          <w:rFonts w:ascii="Arial" w:hAnsi="Arial" w:cs="Arial"/>
          <w:color w:val="auto"/>
        </w:rPr>
        <w:t xml:space="preserve">, E.K.F., Wan, A.C.A., Le Visage, C., Liao, I.C. &amp; Leong, K.W. Proliferation and differentiation of human mesenchymal stem cell encapsulated in polyelectrolyte </w:t>
      </w:r>
      <w:proofErr w:type="spellStart"/>
      <w:r w:rsidRPr="0072005F">
        <w:rPr>
          <w:rFonts w:ascii="Arial" w:hAnsi="Arial" w:cs="Arial"/>
          <w:color w:val="auto"/>
        </w:rPr>
        <w:t>complexation</w:t>
      </w:r>
      <w:proofErr w:type="spellEnd"/>
      <w:r w:rsidRPr="0072005F">
        <w:rPr>
          <w:rFonts w:ascii="Arial" w:hAnsi="Arial" w:cs="Arial"/>
          <w:color w:val="auto"/>
        </w:rPr>
        <w:t xml:space="preserve"> fibrous scaffold. </w:t>
      </w:r>
      <w:proofErr w:type="gramStart"/>
      <w:r w:rsidRPr="0072005F">
        <w:rPr>
          <w:rFonts w:ascii="Arial" w:hAnsi="Arial" w:cs="Arial"/>
          <w:i/>
          <w:iCs/>
          <w:color w:val="auto"/>
        </w:rPr>
        <w:t>Biomaterials</w:t>
      </w:r>
      <w:r w:rsidR="00256777">
        <w:rPr>
          <w:rFonts w:ascii="Arial" w:hAnsi="Arial" w:cs="Arial"/>
          <w:i/>
          <w:iCs/>
          <w:color w:val="auto"/>
        </w:rPr>
        <w:t>.</w:t>
      </w:r>
      <w:proofErr w:type="gramEnd"/>
      <w:r w:rsidRPr="0072005F">
        <w:rPr>
          <w:rFonts w:ascii="Arial" w:hAnsi="Arial" w:cs="Arial"/>
          <w:i/>
          <w:color w:val="auto"/>
        </w:rPr>
        <w:t xml:space="preserve"> </w:t>
      </w:r>
      <w:r w:rsidRPr="0072005F">
        <w:rPr>
          <w:rFonts w:ascii="Arial" w:hAnsi="Arial" w:cs="Arial"/>
          <w:b/>
          <w:bCs/>
          <w:color w:val="auto"/>
        </w:rPr>
        <w:t>27</w:t>
      </w:r>
      <w:r w:rsidRPr="0072005F">
        <w:rPr>
          <w:rFonts w:ascii="Arial" w:hAnsi="Arial" w:cs="Arial"/>
          <w:color w:val="auto"/>
        </w:rPr>
        <w:t xml:space="preserve"> (36), 6111–6122, doi:10.1016/j.biomaterials.2006.07.037 (2006).</w:t>
      </w:r>
    </w:p>
    <w:p w14:paraId="71445418"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10.</w:t>
      </w:r>
      <w:r w:rsidRPr="0072005F">
        <w:rPr>
          <w:rFonts w:ascii="Arial" w:hAnsi="Arial" w:cs="Arial"/>
          <w:color w:val="auto"/>
        </w:rPr>
        <w:tab/>
        <w:t xml:space="preserve">Wan, A.C.A., Liao, I.C., </w:t>
      </w:r>
      <w:proofErr w:type="spellStart"/>
      <w:r w:rsidRPr="0072005F">
        <w:rPr>
          <w:rFonts w:ascii="Arial" w:hAnsi="Arial" w:cs="Arial"/>
          <w:color w:val="auto"/>
        </w:rPr>
        <w:t>Yim</w:t>
      </w:r>
      <w:proofErr w:type="spellEnd"/>
      <w:r w:rsidRPr="0072005F">
        <w:rPr>
          <w:rFonts w:ascii="Arial" w:hAnsi="Arial" w:cs="Arial"/>
          <w:color w:val="auto"/>
        </w:rPr>
        <w:t xml:space="preserve">, E.K.F. &amp; Leong, K.W. Mechanism of fiber formation by interfacial polyelectrolyte </w:t>
      </w:r>
      <w:proofErr w:type="spellStart"/>
      <w:r w:rsidRPr="0072005F">
        <w:rPr>
          <w:rFonts w:ascii="Arial" w:hAnsi="Arial" w:cs="Arial"/>
          <w:color w:val="auto"/>
        </w:rPr>
        <w:t>complexation</w:t>
      </w:r>
      <w:proofErr w:type="spellEnd"/>
      <w:r w:rsidRPr="0072005F">
        <w:rPr>
          <w:rFonts w:ascii="Arial" w:hAnsi="Arial" w:cs="Arial"/>
          <w:color w:val="auto"/>
        </w:rPr>
        <w:t>.</w:t>
      </w:r>
      <w:r w:rsidRPr="0072005F">
        <w:rPr>
          <w:rFonts w:ascii="Arial" w:hAnsi="Arial" w:cs="Arial"/>
          <w:i/>
          <w:color w:val="auto"/>
        </w:rPr>
        <w:t xml:space="preserve"> </w:t>
      </w:r>
      <w:proofErr w:type="gramStart"/>
      <w:r w:rsidRPr="0072005F">
        <w:rPr>
          <w:rFonts w:ascii="Arial" w:hAnsi="Arial" w:cs="Arial"/>
          <w:i/>
          <w:iCs/>
          <w:color w:val="auto"/>
        </w:rPr>
        <w:t>Macromolecules</w:t>
      </w:r>
      <w:r w:rsidR="00256777">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37</w:t>
      </w:r>
      <w:r w:rsidRPr="0072005F">
        <w:rPr>
          <w:rFonts w:ascii="Arial" w:hAnsi="Arial" w:cs="Arial"/>
          <w:color w:val="auto"/>
        </w:rPr>
        <w:t xml:space="preserve"> (18), 7019–7025, doi</w:t>
      </w:r>
      <w:proofErr w:type="gramStart"/>
      <w:r w:rsidRPr="0072005F">
        <w:rPr>
          <w:rFonts w:ascii="Arial" w:hAnsi="Arial" w:cs="Arial"/>
          <w:color w:val="auto"/>
        </w:rPr>
        <w:t>:10.1021</w:t>
      </w:r>
      <w:proofErr w:type="gramEnd"/>
      <w:r w:rsidRPr="0072005F">
        <w:rPr>
          <w:rFonts w:ascii="Arial" w:hAnsi="Arial" w:cs="Arial"/>
          <w:color w:val="auto"/>
        </w:rPr>
        <w:t>/ma0498868 (2004).</w:t>
      </w:r>
    </w:p>
    <w:p w14:paraId="655B14FA"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11.</w:t>
      </w:r>
      <w:r w:rsidRPr="0072005F">
        <w:rPr>
          <w:rFonts w:ascii="Arial" w:hAnsi="Arial" w:cs="Arial"/>
          <w:color w:val="auto"/>
        </w:rPr>
        <w:tab/>
      </w:r>
      <w:proofErr w:type="spellStart"/>
      <w:r w:rsidRPr="0072005F">
        <w:rPr>
          <w:rFonts w:ascii="Arial" w:hAnsi="Arial" w:cs="Arial"/>
          <w:color w:val="auto"/>
        </w:rPr>
        <w:t>Yim</w:t>
      </w:r>
      <w:proofErr w:type="spellEnd"/>
      <w:r w:rsidRPr="0072005F">
        <w:rPr>
          <w:rFonts w:ascii="Arial" w:hAnsi="Arial" w:cs="Arial"/>
          <w:color w:val="auto"/>
        </w:rPr>
        <w:t xml:space="preserve">, E.K.F., </w:t>
      </w:r>
      <w:proofErr w:type="spellStart"/>
      <w:r w:rsidRPr="0072005F">
        <w:rPr>
          <w:rFonts w:ascii="Arial" w:hAnsi="Arial" w:cs="Arial"/>
          <w:color w:val="auto"/>
        </w:rPr>
        <w:t>Reano</w:t>
      </w:r>
      <w:proofErr w:type="spellEnd"/>
      <w:r w:rsidRPr="0072005F">
        <w:rPr>
          <w:rFonts w:ascii="Arial" w:hAnsi="Arial" w:cs="Arial"/>
          <w:color w:val="auto"/>
        </w:rPr>
        <w:t xml:space="preserve">, R., Pang, S., Yee, A., Chen, C. &amp; Leong, K.W. </w:t>
      </w:r>
      <w:proofErr w:type="spellStart"/>
      <w:r w:rsidRPr="0072005F">
        <w:rPr>
          <w:rFonts w:ascii="Arial" w:hAnsi="Arial" w:cs="Arial"/>
          <w:color w:val="auto"/>
        </w:rPr>
        <w:t>Nanopattern</w:t>
      </w:r>
      <w:proofErr w:type="spellEnd"/>
      <w:r w:rsidRPr="0072005F">
        <w:rPr>
          <w:rFonts w:ascii="Arial" w:hAnsi="Arial" w:cs="Arial"/>
          <w:color w:val="auto"/>
        </w:rPr>
        <w:t xml:space="preserve">-induced changes in morphology and motility of smooth muscle cells. </w:t>
      </w:r>
      <w:proofErr w:type="gramStart"/>
      <w:r w:rsidRPr="0072005F">
        <w:rPr>
          <w:rFonts w:ascii="Arial" w:hAnsi="Arial" w:cs="Arial"/>
          <w:i/>
          <w:iCs/>
          <w:color w:val="auto"/>
        </w:rPr>
        <w:t>Biomaterials</w:t>
      </w:r>
      <w:r w:rsidR="00256777">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26</w:t>
      </w:r>
      <w:r w:rsidRPr="0072005F">
        <w:rPr>
          <w:rFonts w:ascii="Arial" w:hAnsi="Arial" w:cs="Arial"/>
          <w:color w:val="auto"/>
        </w:rPr>
        <w:t xml:space="preserve"> (26), 5405–5413, doi:10.1016/j.biomaterials.2005.01.058 (2005).</w:t>
      </w:r>
    </w:p>
    <w:p w14:paraId="7240A930" w14:textId="4D630C32"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12.</w:t>
      </w:r>
      <w:r w:rsidRPr="0072005F">
        <w:rPr>
          <w:rFonts w:ascii="Arial" w:hAnsi="Arial" w:cs="Arial"/>
          <w:color w:val="auto"/>
        </w:rPr>
        <w:tab/>
        <w:t xml:space="preserve">Liao, I.C., Wan, A.C., </w:t>
      </w:r>
      <w:proofErr w:type="spellStart"/>
      <w:r w:rsidRPr="0072005F">
        <w:rPr>
          <w:rFonts w:ascii="Arial" w:hAnsi="Arial" w:cs="Arial"/>
          <w:color w:val="auto"/>
        </w:rPr>
        <w:t>Yim</w:t>
      </w:r>
      <w:proofErr w:type="spellEnd"/>
      <w:r w:rsidRPr="0072005F">
        <w:rPr>
          <w:rFonts w:ascii="Arial" w:hAnsi="Arial" w:cs="Arial"/>
          <w:color w:val="auto"/>
        </w:rPr>
        <w:t xml:space="preserve">, E.K.F. &amp; Leong, K.W. Controlled release from fibers of polyelectrolyte complexes. </w:t>
      </w:r>
      <w:r>
        <w:rPr>
          <w:rFonts w:ascii="Arial" w:hAnsi="Arial" w:cs="Arial"/>
          <w:i/>
          <w:iCs/>
          <w:color w:val="auto"/>
        </w:rPr>
        <w:t>J</w:t>
      </w:r>
      <w:r w:rsidR="00333ED8">
        <w:rPr>
          <w:rFonts w:ascii="Arial" w:hAnsi="Arial" w:cs="Arial"/>
          <w:i/>
          <w:iCs/>
          <w:color w:val="auto"/>
        </w:rPr>
        <w:t>.</w:t>
      </w:r>
      <w:r>
        <w:rPr>
          <w:rFonts w:ascii="Arial" w:hAnsi="Arial" w:cs="Arial"/>
          <w:i/>
          <w:iCs/>
          <w:color w:val="auto"/>
        </w:rPr>
        <w:t xml:space="preserve"> Control</w:t>
      </w:r>
      <w:r w:rsidR="00333ED8">
        <w:rPr>
          <w:rFonts w:ascii="Arial" w:hAnsi="Arial" w:cs="Arial"/>
          <w:i/>
          <w:iCs/>
          <w:color w:val="auto"/>
        </w:rPr>
        <w:t>.</w:t>
      </w:r>
      <w:r w:rsidRPr="0072005F">
        <w:rPr>
          <w:rFonts w:ascii="Arial" w:hAnsi="Arial" w:cs="Arial"/>
          <w:i/>
          <w:iCs/>
          <w:color w:val="auto"/>
        </w:rPr>
        <w:t xml:space="preserve"> </w:t>
      </w:r>
      <w:proofErr w:type="gramStart"/>
      <w:r w:rsidRPr="0072005F">
        <w:rPr>
          <w:rFonts w:ascii="Arial" w:hAnsi="Arial" w:cs="Arial"/>
          <w:i/>
          <w:iCs/>
          <w:color w:val="auto"/>
        </w:rPr>
        <w:t>Release.</w:t>
      </w:r>
      <w:proofErr w:type="gramEnd"/>
      <w:r w:rsidRPr="0072005F">
        <w:rPr>
          <w:rFonts w:ascii="Arial" w:hAnsi="Arial" w:cs="Arial"/>
          <w:i/>
          <w:iCs/>
          <w:color w:val="auto"/>
        </w:rPr>
        <w:t xml:space="preserve"> </w:t>
      </w:r>
      <w:proofErr w:type="gramStart"/>
      <w:r w:rsidRPr="0072005F">
        <w:rPr>
          <w:rFonts w:ascii="Arial" w:hAnsi="Arial" w:cs="Arial"/>
          <w:b/>
          <w:bCs/>
          <w:color w:val="auto"/>
        </w:rPr>
        <w:t>104</w:t>
      </w:r>
      <w:r w:rsidRPr="0072005F">
        <w:rPr>
          <w:rFonts w:ascii="Arial" w:hAnsi="Arial" w:cs="Arial"/>
          <w:color w:val="auto"/>
        </w:rPr>
        <w:t xml:space="preserve"> (2), 347–358 (2005).</w:t>
      </w:r>
      <w:proofErr w:type="gramEnd"/>
      <w:r w:rsidR="001C54A7">
        <w:rPr>
          <w:rFonts w:ascii="Arial" w:hAnsi="Arial" w:cs="Arial"/>
          <w:color w:val="auto"/>
        </w:rPr>
        <w:t xml:space="preserve"> </w:t>
      </w:r>
      <w:proofErr w:type="spellStart"/>
      <w:proofErr w:type="gramStart"/>
      <w:r w:rsidR="001C54A7">
        <w:rPr>
          <w:rFonts w:ascii="Arial" w:hAnsi="Arial" w:cs="Arial"/>
          <w:color w:val="auto"/>
        </w:rPr>
        <w:t>doi</w:t>
      </w:r>
      <w:proofErr w:type="spellEnd"/>
      <w:proofErr w:type="gramEnd"/>
      <w:r w:rsidR="001C54A7">
        <w:rPr>
          <w:rFonts w:ascii="Arial" w:hAnsi="Arial" w:cs="Arial"/>
          <w:color w:val="auto"/>
        </w:rPr>
        <w:t xml:space="preserve">: </w:t>
      </w:r>
      <w:r w:rsidR="001C54A7" w:rsidRPr="00844D09">
        <w:rPr>
          <w:rFonts w:ascii="Arial" w:hAnsi="Arial" w:cs="Arial"/>
          <w:color w:val="auto"/>
        </w:rPr>
        <w:t>10.1016/j.jconrel.2005.02.013</w:t>
      </w:r>
    </w:p>
    <w:p w14:paraId="35A785A2"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13.</w:t>
      </w:r>
      <w:r w:rsidRPr="0072005F">
        <w:rPr>
          <w:rFonts w:ascii="Arial" w:hAnsi="Arial" w:cs="Arial"/>
          <w:color w:val="auto"/>
        </w:rPr>
        <w:tab/>
        <w:t xml:space="preserve">Sun, H., Xu, F., </w:t>
      </w:r>
      <w:proofErr w:type="spellStart"/>
      <w:r w:rsidRPr="0072005F">
        <w:rPr>
          <w:rFonts w:ascii="Arial" w:hAnsi="Arial" w:cs="Arial"/>
          <w:color w:val="auto"/>
        </w:rPr>
        <w:t>Guo</w:t>
      </w:r>
      <w:proofErr w:type="spellEnd"/>
      <w:r w:rsidRPr="0072005F">
        <w:rPr>
          <w:rFonts w:ascii="Arial" w:hAnsi="Arial" w:cs="Arial"/>
          <w:color w:val="auto"/>
        </w:rPr>
        <w:t xml:space="preserve">, D. &amp; Yu, H. Preparation and evaluation of NGF-microsphere conduits for regeneration of defective nerves. </w:t>
      </w:r>
      <w:r w:rsidRPr="0072005F">
        <w:rPr>
          <w:rFonts w:ascii="Arial" w:hAnsi="Arial" w:cs="Arial"/>
          <w:i/>
          <w:iCs/>
          <w:color w:val="auto"/>
        </w:rPr>
        <w:t>Neurol</w:t>
      </w:r>
      <w:r w:rsidR="00333ED8">
        <w:rPr>
          <w:rFonts w:ascii="Arial" w:hAnsi="Arial" w:cs="Arial"/>
          <w:i/>
          <w:iCs/>
          <w:color w:val="auto"/>
        </w:rPr>
        <w:t>.</w:t>
      </w:r>
      <w:r w:rsidRPr="0072005F">
        <w:rPr>
          <w:rFonts w:ascii="Arial" w:hAnsi="Arial" w:cs="Arial"/>
          <w:i/>
          <w:iCs/>
          <w:color w:val="auto"/>
        </w:rPr>
        <w:t xml:space="preserve"> Res</w:t>
      </w:r>
      <w:r w:rsidR="00333ED8">
        <w:rPr>
          <w:rFonts w:ascii="Arial" w:hAnsi="Arial" w:cs="Arial"/>
          <w:i/>
          <w:iCs/>
          <w:color w:val="auto"/>
        </w:rPr>
        <w:t>.</w:t>
      </w:r>
      <w:r w:rsidRPr="0072005F">
        <w:rPr>
          <w:rFonts w:ascii="Arial" w:hAnsi="Arial" w:cs="Arial"/>
          <w:color w:val="auto"/>
        </w:rPr>
        <w:t xml:space="preserve"> </w:t>
      </w:r>
      <w:r w:rsidRPr="0072005F">
        <w:rPr>
          <w:rFonts w:ascii="Arial" w:hAnsi="Arial" w:cs="Arial"/>
          <w:b/>
          <w:bCs/>
          <w:color w:val="auto"/>
        </w:rPr>
        <w:t>34</w:t>
      </w:r>
      <w:r w:rsidRPr="0072005F">
        <w:rPr>
          <w:rFonts w:ascii="Arial" w:hAnsi="Arial" w:cs="Arial"/>
          <w:color w:val="auto"/>
        </w:rPr>
        <w:t xml:space="preserve"> (5), 491–497, doi:10.1179/1743132812Y.0000000037 (2012).</w:t>
      </w:r>
    </w:p>
    <w:p w14:paraId="76BE609B"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14.</w:t>
      </w:r>
      <w:r w:rsidRPr="0072005F">
        <w:rPr>
          <w:rFonts w:ascii="Arial" w:hAnsi="Arial" w:cs="Arial"/>
          <w:color w:val="auto"/>
        </w:rPr>
        <w:tab/>
      </w:r>
      <w:proofErr w:type="spellStart"/>
      <w:r w:rsidRPr="0072005F">
        <w:rPr>
          <w:rFonts w:ascii="Arial" w:hAnsi="Arial" w:cs="Arial"/>
          <w:color w:val="auto"/>
        </w:rPr>
        <w:t>Simón-Yarza</w:t>
      </w:r>
      <w:proofErr w:type="spellEnd"/>
      <w:r w:rsidRPr="0072005F">
        <w:rPr>
          <w:rFonts w:ascii="Arial" w:hAnsi="Arial" w:cs="Arial"/>
          <w:color w:val="auto"/>
        </w:rPr>
        <w:t xml:space="preserve">, T., </w:t>
      </w:r>
      <w:proofErr w:type="spellStart"/>
      <w:r w:rsidRPr="0072005F">
        <w:rPr>
          <w:rFonts w:ascii="Arial" w:hAnsi="Arial" w:cs="Arial"/>
          <w:color w:val="auto"/>
        </w:rPr>
        <w:t>Formiga</w:t>
      </w:r>
      <w:proofErr w:type="spellEnd"/>
      <w:r w:rsidRPr="0072005F">
        <w:rPr>
          <w:rFonts w:ascii="Arial" w:hAnsi="Arial" w:cs="Arial"/>
          <w:color w:val="auto"/>
        </w:rPr>
        <w:t xml:space="preserve">, F.R., Tamayo, E., </w:t>
      </w:r>
      <w:proofErr w:type="spellStart"/>
      <w:r w:rsidRPr="0072005F">
        <w:rPr>
          <w:rFonts w:ascii="Arial" w:hAnsi="Arial" w:cs="Arial"/>
          <w:color w:val="auto"/>
        </w:rPr>
        <w:t>Pelacho</w:t>
      </w:r>
      <w:proofErr w:type="spellEnd"/>
      <w:r w:rsidRPr="0072005F">
        <w:rPr>
          <w:rFonts w:ascii="Arial" w:hAnsi="Arial" w:cs="Arial"/>
          <w:color w:val="auto"/>
        </w:rPr>
        <w:t xml:space="preserve">, B., Prosper, F. &amp; Blanco-Prieto, M.J. </w:t>
      </w:r>
      <w:proofErr w:type="spellStart"/>
      <w:r w:rsidRPr="0072005F">
        <w:rPr>
          <w:rFonts w:ascii="Arial" w:hAnsi="Arial" w:cs="Arial"/>
          <w:color w:val="auto"/>
        </w:rPr>
        <w:t>PEGylated</w:t>
      </w:r>
      <w:proofErr w:type="spellEnd"/>
      <w:r w:rsidRPr="0072005F">
        <w:rPr>
          <w:rFonts w:ascii="Arial" w:hAnsi="Arial" w:cs="Arial"/>
          <w:color w:val="auto"/>
        </w:rPr>
        <w:t xml:space="preserve">-PLGA </w:t>
      </w:r>
      <w:proofErr w:type="spellStart"/>
      <w:r w:rsidRPr="0072005F">
        <w:rPr>
          <w:rFonts w:ascii="Arial" w:hAnsi="Arial" w:cs="Arial"/>
          <w:color w:val="auto"/>
        </w:rPr>
        <w:t>microparticles</w:t>
      </w:r>
      <w:proofErr w:type="spellEnd"/>
      <w:r w:rsidRPr="0072005F">
        <w:rPr>
          <w:rFonts w:ascii="Arial" w:hAnsi="Arial" w:cs="Arial"/>
          <w:color w:val="auto"/>
        </w:rPr>
        <w:t xml:space="preserve"> containing VEGF for long term drug delivery. </w:t>
      </w:r>
      <w:r w:rsidRPr="0072005F">
        <w:rPr>
          <w:rFonts w:ascii="Arial" w:hAnsi="Arial" w:cs="Arial"/>
          <w:i/>
          <w:iCs/>
          <w:color w:val="auto"/>
        </w:rPr>
        <w:t>Int</w:t>
      </w:r>
      <w:r w:rsidR="00333ED8">
        <w:rPr>
          <w:rFonts w:ascii="Arial" w:hAnsi="Arial" w:cs="Arial"/>
          <w:i/>
          <w:iCs/>
          <w:color w:val="auto"/>
        </w:rPr>
        <w:t xml:space="preserve">. J. </w:t>
      </w:r>
      <w:r w:rsidRPr="0072005F">
        <w:rPr>
          <w:rFonts w:ascii="Arial" w:hAnsi="Arial" w:cs="Arial"/>
          <w:i/>
          <w:iCs/>
          <w:color w:val="auto"/>
        </w:rPr>
        <w:t>Pharm</w:t>
      </w:r>
      <w:r w:rsidR="00333ED8">
        <w:rPr>
          <w:rFonts w:ascii="Arial" w:hAnsi="Arial" w:cs="Arial"/>
          <w:i/>
          <w:iCs/>
          <w:color w:val="auto"/>
        </w:rPr>
        <w:t>.</w:t>
      </w:r>
      <w:r w:rsidRPr="0072005F">
        <w:rPr>
          <w:rFonts w:ascii="Arial" w:hAnsi="Arial" w:cs="Arial"/>
          <w:color w:val="auto"/>
        </w:rPr>
        <w:t xml:space="preserve"> </w:t>
      </w:r>
      <w:r w:rsidRPr="0072005F">
        <w:rPr>
          <w:rFonts w:ascii="Arial" w:hAnsi="Arial" w:cs="Arial"/>
          <w:b/>
          <w:bCs/>
          <w:color w:val="auto"/>
        </w:rPr>
        <w:t>440</w:t>
      </w:r>
      <w:r w:rsidRPr="0072005F">
        <w:rPr>
          <w:rFonts w:ascii="Arial" w:hAnsi="Arial" w:cs="Arial"/>
          <w:color w:val="auto"/>
        </w:rPr>
        <w:t xml:space="preserve"> (1), 13–18, doi:10.1016/j.ijpharm.2012.07.006 (2013).</w:t>
      </w:r>
    </w:p>
    <w:p w14:paraId="008D0277"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15.</w:t>
      </w:r>
      <w:r w:rsidRPr="0072005F">
        <w:rPr>
          <w:rFonts w:ascii="Arial" w:hAnsi="Arial" w:cs="Arial"/>
          <w:color w:val="auto"/>
        </w:rPr>
        <w:tab/>
        <w:t xml:space="preserve">Patel, Z.S., Ueda, H., Yamamoto, M., </w:t>
      </w:r>
      <w:proofErr w:type="spellStart"/>
      <w:r w:rsidRPr="0072005F">
        <w:rPr>
          <w:rFonts w:ascii="Arial" w:hAnsi="Arial" w:cs="Arial"/>
          <w:color w:val="auto"/>
        </w:rPr>
        <w:t>Tabata</w:t>
      </w:r>
      <w:proofErr w:type="spellEnd"/>
      <w:r w:rsidRPr="0072005F">
        <w:rPr>
          <w:rFonts w:ascii="Arial" w:hAnsi="Arial" w:cs="Arial"/>
          <w:color w:val="auto"/>
        </w:rPr>
        <w:t xml:space="preserve">, Y. &amp; </w:t>
      </w:r>
      <w:proofErr w:type="spellStart"/>
      <w:r w:rsidRPr="0072005F">
        <w:rPr>
          <w:rFonts w:ascii="Arial" w:hAnsi="Arial" w:cs="Arial"/>
          <w:color w:val="auto"/>
        </w:rPr>
        <w:t>Mikos</w:t>
      </w:r>
      <w:proofErr w:type="spellEnd"/>
      <w:r w:rsidRPr="0072005F">
        <w:rPr>
          <w:rFonts w:ascii="Arial" w:hAnsi="Arial" w:cs="Arial"/>
          <w:color w:val="auto"/>
        </w:rPr>
        <w:t xml:space="preserve">, A.G. </w:t>
      </w:r>
      <w:proofErr w:type="gramStart"/>
      <w:r w:rsidRPr="0072005F">
        <w:rPr>
          <w:rFonts w:ascii="Arial" w:hAnsi="Arial" w:cs="Arial"/>
          <w:color w:val="auto"/>
        </w:rPr>
        <w:t xml:space="preserve">In vitro and in vivo release of vascular endothelial growth factor from gelatin </w:t>
      </w:r>
      <w:proofErr w:type="spellStart"/>
      <w:r w:rsidRPr="0072005F">
        <w:rPr>
          <w:rFonts w:ascii="Arial" w:hAnsi="Arial" w:cs="Arial"/>
          <w:color w:val="auto"/>
        </w:rPr>
        <w:t>microparticles</w:t>
      </w:r>
      <w:proofErr w:type="spellEnd"/>
      <w:r w:rsidRPr="0072005F">
        <w:rPr>
          <w:rFonts w:ascii="Arial" w:hAnsi="Arial" w:cs="Arial"/>
          <w:color w:val="auto"/>
        </w:rPr>
        <w:t xml:space="preserve"> and biodegradable composite scaffolds.</w:t>
      </w:r>
      <w:proofErr w:type="gramEnd"/>
      <w:r w:rsidRPr="0072005F">
        <w:rPr>
          <w:rFonts w:ascii="Arial" w:hAnsi="Arial" w:cs="Arial"/>
          <w:color w:val="auto"/>
        </w:rPr>
        <w:t xml:space="preserve"> </w:t>
      </w:r>
      <w:r>
        <w:rPr>
          <w:rFonts w:ascii="Arial" w:hAnsi="Arial" w:cs="Arial"/>
          <w:i/>
          <w:iCs/>
          <w:color w:val="auto"/>
        </w:rPr>
        <w:t>Pharm</w:t>
      </w:r>
      <w:r w:rsidR="00333ED8">
        <w:rPr>
          <w:rFonts w:ascii="Arial" w:hAnsi="Arial" w:cs="Arial"/>
          <w:i/>
          <w:iCs/>
          <w:color w:val="auto"/>
        </w:rPr>
        <w:t>.</w:t>
      </w:r>
      <w:r w:rsidRPr="0072005F">
        <w:rPr>
          <w:rFonts w:ascii="Arial" w:hAnsi="Arial" w:cs="Arial"/>
          <w:i/>
          <w:iCs/>
          <w:color w:val="auto"/>
        </w:rPr>
        <w:t xml:space="preserve"> Res</w:t>
      </w:r>
      <w:r w:rsidR="00333ED8">
        <w:rPr>
          <w:rFonts w:ascii="Arial" w:hAnsi="Arial" w:cs="Arial"/>
          <w:i/>
          <w:iCs/>
          <w:color w:val="auto"/>
        </w:rPr>
        <w:t>.</w:t>
      </w:r>
      <w:r w:rsidRPr="0072005F">
        <w:rPr>
          <w:rFonts w:ascii="Arial" w:hAnsi="Arial" w:cs="Arial"/>
          <w:color w:val="auto"/>
        </w:rPr>
        <w:t xml:space="preserve"> </w:t>
      </w:r>
      <w:r w:rsidRPr="0072005F">
        <w:rPr>
          <w:rFonts w:ascii="Arial" w:hAnsi="Arial" w:cs="Arial"/>
          <w:b/>
          <w:bCs/>
          <w:color w:val="auto"/>
        </w:rPr>
        <w:t>25</w:t>
      </w:r>
      <w:r w:rsidRPr="0072005F">
        <w:rPr>
          <w:rFonts w:ascii="Arial" w:hAnsi="Arial" w:cs="Arial"/>
          <w:color w:val="auto"/>
        </w:rPr>
        <w:t xml:space="preserve"> (10), 2370–2378, doi</w:t>
      </w:r>
      <w:proofErr w:type="gramStart"/>
      <w:r w:rsidRPr="0072005F">
        <w:rPr>
          <w:rFonts w:ascii="Arial" w:hAnsi="Arial" w:cs="Arial"/>
          <w:color w:val="auto"/>
        </w:rPr>
        <w:t>:10.1007</w:t>
      </w:r>
      <w:proofErr w:type="gramEnd"/>
      <w:r w:rsidRPr="0072005F">
        <w:rPr>
          <w:rFonts w:ascii="Arial" w:hAnsi="Arial" w:cs="Arial"/>
          <w:color w:val="auto"/>
        </w:rPr>
        <w:t>/s11095-008-9685-1 (2008).</w:t>
      </w:r>
    </w:p>
    <w:p w14:paraId="3CA42EED" w14:textId="77777777" w:rsidR="00E019EF" w:rsidRPr="0072005F" w:rsidRDefault="00E019EF" w:rsidP="00E019EF">
      <w:pPr>
        <w:tabs>
          <w:tab w:val="left" w:pos="640"/>
        </w:tabs>
        <w:ind w:left="640" w:hanging="640"/>
        <w:rPr>
          <w:rFonts w:ascii="Arial" w:hAnsi="Arial" w:cs="Arial"/>
          <w:color w:val="auto"/>
        </w:rPr>
      </w:pPr>
      <w:r w:rsidRPr="0072005F">
        <w:rPr>
          <w:rFonts w:ascii="Arial" w:hAnsi="Arial" w:cs="Arial"/>
          <w:color w:val="auto"/>
        </w:rPr>
        <w:t>16.</w:t>
      </w:r>
      <w:r w:rsidRPr="0072005F">
        <w:rPr>
          <w:rFonts w:ascii="Arial" w:hAnsi="Arial" w:cs="Arial"/>
          <w:color w:val="auto"/>
        </w:rPr>
        <w:tab/>
        <w:t xml:space="preserve">Sun, H., Xu, F., </w:t>
      </w:r>
      <w:proofErr w:type="spellStart"/>
      <w:r w:rsidRPr="0072005F">
        <w:rPr>
          <w:rFonts w:ascii="Arial" w:hAnsi="Arial" w:cs="Arial"/>
          <w:color w:val="auto"/>
        </w:rPr>
        <w:t>Guo</w:t>
      </w:r>
      <w:proofErr w:type="spellEnd"/>
      <w:r w:rsidRPr="0072005F">
        <w:rPr>
          <w:rFonts w:ascii="Arial" w:hAnsi="Arial" w:cs="Arial"/>
          <w:color w:val="auto"/>
        </w:rPr>
        <w:t xml:space="preserve">, D. &amp; Liu, G. </w:t>
      </w:r>
      <w:proofErr w:type="gramStart"/>
      <w:r w:rsidRPr="0072005F">
        <w:rPr>
          <w:rFonts w:ascii="Arial" w:hAnsi="Arial" w:cs="Arial"/>
          <w:color w:val="auto"/>
        </w:rPr>
        <w:t>In vitro evaluation of the effects of various additives and polymers on nerve growth factor microspheres.</w:t>
      </w:r>
      <w:proofErr w:type="gramEnd"/>
      <w:r w:rsidRPr="0072005F">
        <w:rPr>
          <w:rFonts w:ascii="Arial" w:hAnsi="Arial" w:cs="Arial"/>
          <w:color w:val="auto"/>
        </w:rPr>
        <w:t xml:space="preserve"> </w:t>
      </w:r>
      <w:proofErr w:type="gramStart"/>
      <w:r>
        <w:rPr>
          <w:rFonts w:ascii="Arial" w:hAnsi="Arial" w:cs="Arial"/>
          <w:i/>
          <w:iCs/>
          <w:color w:val="auto"/>
        </w:rPr>
        <w:t>Drug Dev</w:t>
      </w:r>
      <w:r w:rsidR="00333ED8">
        <w:rPr>
          <w:rFonts w:ascii="Arial" w:hAnsi="Arial" w:cs="Arial"/>
          <w:i/>
          <w:iCs/>
          <w:color w:val="auto"/>
        </w:rPr>
        <w:t xml:space="preserve">. </w:t>
      </w:r>
      <w:r>
        <w:rPr>
          <w:rFonts w:ascii="Arial" w:hAnsi="Arial" w:cs="Arial"/>
          <w:i/>
          <w:iCs/>
          <w:color w:val="auto"/>
        </w:rPr>
        <w:t>Int</w:t>
      </w:r>
      <w:r w:rsidR="00333ED8">
        <w:rPr>
          <w:rFonts w:ascii="Arial" w:hAnsi="Arial" w:cs="Arial"/>
          <w:i/>
          <w:iCs/>
          <w:color w:val="auto"/>
        </w:rPr>
        <w:t>.</w:t>
      </w:r>
      <w:r>
        <w:rPr>
          <w:rFonts w:ascii="Arial" w:hAnsi="Arial" w:cs="Arial"/>
          <w:i/>
          <w:iCs/>
          <w:color w:val="auto"/>
        </w:rPr>
        <w:t xml:space="preserve"> Pharm</w:t>
      </w:r>
      <w:r w:rsidR="00333ED8">
        <w:rPr>
          <w:rFonts w:ascii="Arial" w:hAnsi="Arial" w:cs="Arial"/>
          <w:i/>
          <w:iCs/>
          <w:color w:val="auto"/>
        </w:rPr>
        <w:t>.</w:t>
      </w:r>
      <w:r>
        <w:rPr>
          <w:rFonts w:ascii="Arial" w:hAnsi="Arial" w:cs="Arial"/>
          <w:i/>
          <w:iCs/>
          <w:color w:val="auto"/>
        </w:rPr>
        <w:t xml:space="preserve"> </w:t>
      </w:r>
      <w:r w:rsidRPr="0072005F">
        <w:rPr>
          <w:rFonts w:ascii="Arial" w:hAnsi="Arial" w:cs="Arial"/>
          <w:b/>
          <w:bCs/>
          <w:color w:val="auto"/>
        </w:rPr>
        <w:t>40</w:t>
      </w:r>
      <w:r w:rsidRPr="0072005F">
        <w:rPr>
          <w:rFonts w:ascii="Arial" w:hAnsi="Arial" w:cs="Arial"/>
          <w:b/>
          <w:color w:val="auto"/>
        </w:rPr>
        <w:t xml:space="preserve"> </w:t>
      </w:r>
      <w:r w:rsidRPr="0072005F">
        <w:rPr>
          <w:rFonts w:ascii="Arial" w:hAnsi="Arial" w:cs="Arial"/>
          <w:color w:val="auto"/>
        </w:rPr>
        <w:t>(4), 452–457, doi:10.3109/03639045.2013.767829 (2014).</w:t>
      </w:r>
      <w:proofErr w:type="gramEnd"/>
    </w:p>
    <w:p w14:paraId="01A90D93" w14:textId="77777777" w:rsidR="00E019EF" w:rsidRDefault="00E019EF" w:rsidP="00E019EF">
      <w:pPr>
        <w:tabs>
          <w:tab w:val="left" w:pos="640"/>
        </w:tabs>
        <w:ind w:left="640" w:hanging="640"/>
        <w:rPr>
          <w:rFonts w:ascii="Arial" w:hAnsi="Arial" w:cs="Arial"/>
          <w:color w:val="auto"/>
        </w:rPr>
      </w:pPr>
      <w:r w:rsidRPr="0072005F">
        <w:rPr>
          <w:rFonts w:ascii="Arial" w:hAnsi="Arial" w:cs="Arial"/>
          <w:color w:val="auto"/>
        </w:rPr>
        <w:t>17.</w:t>
      </w:r>
      <w:r w:rsidRPr="0072005F">
        <w:rPr>
          <w:rFonts w:ascii="Arial" w:hAnsi="Arial" w:cs="Arial"/>
          <w:color w:val="auto"/>
        </w:rPr>
        <w:tab/>
        <w:t xml:space="preserve">Lee, P.I. Kinetics of drug release from hydrogel matrices. </w:t>
      </w:r>
      <w:r>
        <w:rPr>
          <w:rFonts w:ascii="Arial" w:hAnsi="Arial" w:cs="Arial"/>
          <w:i/>
          <w:iCs/>
          <w:color w:val="auto"/>
        </w:rPr>
        <w:t>J</w:t>
      </w:r>
      <w:r w:rsidR="00333ED8">
        <w:rPr>
          <w:rFonts w:ascii="Arial" w:hAnsi="Arial" w:cs="Arial"/>
          <w:i/>
          <w:iCs/>
          <w:color w:val="auto"/>
        </w:rPr>
        <w:t>.</w:t>
      </w:r>
      <w:r>
        <w:rPr>
          <w:rFonts w:ascii="Arial" w:hAnsi="Arial" w:cs="Arial"/>
          <w:i/>
          <w:iCs/>
          <w:color w:val="auto"/>
        </w:rPr>
        <w:t xml:space="preserve"> Control</w:t>
      </w:r>
      <w:r w:rsidR="00333ED8">
        <w:rPr>
          <w:rFonts w:ascii="Arial" w:hAnsi="Arial" w:cs="Arial"/>
          <w:i/>
          <w:iCs/>
          <w:color w:val="auto"/>
        </w:rPr>
        <w:t>.</w:t>
      </w:r>
      <w:r w:rsidRPr="0072005F">
        <w:rPr>
          <w:rFonts w:ascii="Arial" w:hAnsi="Arial" w:cs="Arial"/>
          <w:i/>
          <w:iCs/>
          <w:color w:val="auto"/>
        </w:rPr>
        <w:t xml:space="preserve"> </w:t>
      </w:r>
      <w:proofErr w:type="gramStart"/>
      <w:r w:rsidRPr="0072005F">
        <w:rPr>
          <w:rFonts w:ascii="Arial" w:hAnsi="Arial" w:cs="Arial"/>
          <w:i/>
          <w:iCs/>
          <w:color w:val="auto"/>
        </w:rPr>
        <w:t>Release</w:t>
      </w:r>
      <w:r w:rsidR="00256777">
        <w:rPr>
          <w:rFonts w:ascii="Arial" w:hAnsi="Arial" w:cs="Arial"/>
          <w:i/>
          <w:iCs/>
          <w:color w:val="auto"/>
        </w:rPr>
        <w:t>.</w:t>
      </w:r>
      <w:proofErr w:type="gramEnd"/>
      <w:r w:rsidRPr="0072005F">
        <w:rPr>
          <w:rFonts w:ascii="Arial" w:hAnsi="Arial" w:cs="Arial"/>
          <w:color w:val="auto"/>
        </w:rPr>
        <w:t xml:space="preserve"> </w:t>
      </w:r>
      <w:r w:rsidRPr="0072005F">
        <w:rPr>
          <w:rFonts w:ascii="Arial" w:hAnsi="Arial" w:cs="Arial"/>
          <w:b/>
          <w:bCs/>
          <w:color w:val="auto"/>
        </w:rPr>
        <w:t>2</w:t>
      </w:r>
      <w:r w:rsidRPr="0072005F">
        <w:rPr>
          <w:rFonts w:ascii="Arial" w:hAnsi="Arial" w:cs="Arial"/>
          <w:color w:val="auto"/>
        </w:rPr>
        <w:t>, 277–288, doi</w:t>
      </w:r>
      <w:proofErr w:type="gramStart"/>
      <w:r w:rsidRPr="0072005F">
        <w:rPr>
          <w:rFonts w:ascii="Arial" w:hAnsi="Arial" w:cs="Arial"/>
          <w:color w:val="auto"/>
        </w:rPr>
        <w:t>:10.1016</w:t>
      </w:r>
      <w:proofErr w:type="gramEnd"/>
      <w:r w:rsidRPr="0072005F">
        <w:rPr>
          <w:rFonts w:ascii="Arial" w:hAnsi="Arial" w:cs="Arial"/>
          <w:color w:val="auto"/>
        </w:rPr>
        <w:t>/0168-3659(85)90051-3 (1985).</w:t>
      </w:r>
    </w:p>
    <w:p w14:paraId="4D7A6651" w14:textId="4F718165" w:rsidR="00501863" w:rsidRPr="00A224BC" w:rsidRDefault="00A224BC" w:rsidP="00E019EF">
      <w:pPr>
        <w:tabs>
          <w:tab w:val="left" w:pos="640"/>
        </w:tabs>
        <w:ind w:left="640" w:hanging="640"/>
        <w:rPr>
          <w:rFonts w:ascii="Arial" w:hAnsi="Arial" w:cs="Arial"/>
          <w:color w:val="auto"/>
        </w:rPr>
      </w:pPr>
      <w:r>
        <w:rPr>
          <w:rFonts w:ascii="Arial" w:hAnsi="Arial" w:cs="Arial"/>
          <w:color w:val="auto"/>
        </w:rPr>
        <w:t>18.</w:t>
      </w:r>
      <w:r>
        <w:rPr>
          <w:rFonts w:ascii="Arial" w:hAnsi="Arial" w:cs="Arial"/>
          <w:color w:val="auto"/>
        </w:rPr>
        <w:tab/>
      </w:r>
      <w:proofErr w:type="spellStart"/>
      <w:r>
        <w:rPr>
          <w:rFonts w:ascii="Arial" w:hAnsi="Arial" w:cs="Arial"/>
          <w:color w:val="auto"/>
        </w:rPr>
        <w:t>Cutiongco</w:t>
      </w:r>
      <w:proofErr w:type="spellEnd"/>
      <w:r>
        <w:rPr>
          <w:rFonts w:ascii="Arial" w:hAnsi="Arial" w:cs="Arial"/>
          <w:color w:val="auto"/>
        </w:rPr>
        <w:t xml:space="preserve">, M.F.A., </w:t>
      </w:r>
      <w:proofErr w:type="spellStart"/>
      <w:r>
        <w:rPr>
          <w:rFonts w:ascii="Arial" w:hAnsi="Arial" w:cs="Arial"/>
          <w:color w:val="auto"/>
        </w:rPr>
        <w:t>Choo</w:t>
      </w:r>
      <w:proofErr w:type="spellEnd"/>
      <w:r>
        <w:rPr>
          <w:rFonts w:ascii="Arial" w:hAnsi="Arial" w:cs="Arial"/>
          <w:color w:val="auto"/>
        </w:rPr>
        <w:t xml:space="preserve">, R.K.T., Shen, N.J.X., Chua, B.M.X., </w:t>
      </w:r>
      <w:proofErr w:type="spellStart"/>
      <w:r>
        <w:rPr>
          <w:rFonts w:ascii="Arial" w:hAnsi="Arial" w:cs="Arial"/>
          <w:color w:val="auto"/>
        </w:rPr>
        <w:t>Sju</w:t>
      </w:r>
      <w:proofErr w:type="spellEnd"/>
      <w:r>
        <w:rPr>
          <w:rFonts w:ascii="Arial" w:hAnsi="Arial" w:cs="Arial"/>
          <w:color w:val="auto"/>
        </w:rPr>
        <w:t xml:space="preserve">, E., </w:t>
      </w:r>
      <w:proofErr w:type="spellStart"/>
      <w:r>
        <w:rPr>
          <w:rFonts w:ascii="Arial" w:hAnsi="Arial" w:cs="Arial"/>
          <w:color w:val="auto"/>
        </w:rPr>
        <w:t>Choo</w:t>
      </w:r>
      <w:proofErr w:type="spellEnd"/>
      <w:r>
        <w:rPr>
          <w:rFonts w:ascii="Arial" w:hAnsi="Arial" w:cs="Arial"/>
          <w:color w:val="auto"/>
        </w:rPr>
        <w:t xml:space="preserve">, A.W.L., Le Visage, C., </w:t>
      </w:r>
      <w:proofErr w:type="spellStart"/>
      <w:r>
        <w:rPr>
          <w:rFonts w:ascii="Arial" w:hAnsi="Arial" w:cs="Arial"/>
          <w:color w:val="auto"/>
        </w:rPr>
        <w:t>Yim</w:t>
      </w:r>
      <w:proofErr w:type="spellEnd"/>
      <w:r>
        <w:rPr>
          <w:rFonts w:ascii="Arial" w:hAnsi="Arial" w:cs="Arial"/>
          <w:color w:val="auto"/>
        </w:rPr>
        <w:t xml:space="preserve">, E.K.F. Composite scaffold of poly(vinyl alcohol) and interfacial polyelectrolyte </w:t>
      </w:r>
      <w:proofErr w:type="spellStart"/>
      <w:r>
        <w:rPr>
          <w:rFonts w:ascii="Arial" w:hAnsi="Arial" w:cs="Arial"/>
          <w:color w:val="auto"/>
        </w:rPr>
        <w:t>complexation</w:t>
      </w:r>
      <w:proofErr w:type="spellEnd"/>
      <w:r>
        <w:rPr>
          <w:rFonts w:ascii="Arial" w:hAnsi="Arial" w:cs="Arial"/>
          <w:color w:val="auto"/>
        </w:rPr>
        <w:t xml:space="preserve"> fibers for controlled biomolecule delivery. </w:t>
      </w:r>
      <w:r>
        <w:rPr>
          <w:rFonts w:ascii="Arial" w:hAnsi="Arial" w:cs="Arial"/>
          <w:i/>
          <w:color w:val="auto"/>
        </w:rPr>
        <w:lastRenderedPageBreak/>
        <w:t xml:space="preserve">Front. </w:t>
      </w:r>
      <w:proofErr w:type="spellStart"/>
      <w:proofErr w:type="gramStart"/>
      <w:r>
        <w:rPr>
          <w:rFonts w:ascii="Arial" w:hAnsi="Arial" w:cs="Arial"/>
          <w:i/>
          <w:color w:val="auto"/>
        </w:rPr>
        <w:t>Bioeng</w:t>
      </w:r>
      <w:proofErr w:type="spellEnd"/>
      <w:r>
        <w:rPr>
          <w:rFonts w:ascii="Arial" w:hAnsi="Arial" w:cs="Arial"/>
          <w:i/>
          <w:color w:val="auto"/>
        </w:rPr>
        <w:t>.</w:t>
      </w:r>
      <w:proofErr w:type="gramEnd"/>
      <w:r>
        <w:rPr>
          <w:rFonts w:ascii="Arial" w:hAnsi="Arial" w:cs="Arial"/>
          <w:i/>
          <w:color w:val="auto"/>
        </w:rPr>
        <w:t xml:space="preserve"> </w:t>
      </w:r>
      <w:proofErr w:type="spellStart"/>
      <w:proofErr w:type="gramStart"/>
      <w:r>
        <w:rPr>
          <w:rFonts w:ascii="Arial" w:hAnsi="Arial" w:cs="Arial"/>
          <w:i/>
          <w:color w:val="auto"/>
        </w:rPr>
        <w:t>Biotechnol</w:t>
      </w:r>
      <w:proofErr w:type="spellEnd"/>
      <w:r>
        <w:rPr>
          <w:rFonts w:ascii="Arial" w:hAnsi="Arial" w:cs="Arial"/>
          <w:i/>
          <w:color w:val="auto"/>
        </w:rPr>
        <w:t>.</w:t>
      </w:r>
      <w:proofErr w:type="gramEnd"/>
      <w:r>
        <w:rPr>
          <w:rFonts w:ascii="Arial" w:hAnsi="Arial" w:cs="Arial"/>
          <w:color w:val="auto"/>
        </w:rPr>
        <w:t xml:space="preserve"> </w:t>
      </w:r>
      <w:r>
        <w:rPr>
          <w:rFonts w:ascii="Arial" w:hAnsi="Arial" w:cs="Arial"/>
          <w:b/>
          <w:color w:val="auto"/>
        </w:rPr>
        <w:t>3</w:t>
      </w:r>
      <w:r>
        <w:rPr>
          <w:rFonts w:ascii="Arial" w:hAnsi="Arial" w:cs="Arial"/>
          <w:color w:val="auto"/>
        </w:rPr>
        <w:t xml:space="preserve"> (3), 1-12, </w:t>
      </w:r>
      <w:proofErr w:type="spellStart"/>
      <w:r>
        <w:rPr>
          <w:rFonts w:ascii="Arial" w:hAnsi="Arial" w:cs="Arial"/>
          <w:color w:val="auto"/>
        </w:rPr>
        <w:t>doi</w:t>
      </w:r>
      <w:proofErr w:type="spellEnd"/>
      <w:r>
        <w:rPr>
          <w:rFonts w:ascii="Arial" w:hAnsi="Arial" w:cs="Arial"/>
          <w:color w:val="auto"/>
        </w:rPr>
        <w:t xml:space="preserve">: </w:t>
      </w:r>
      <w:r w:rsidRPr="00844D09">
        <w:rPr>
          <w:rFonts w:ascii="Arial" w:hAnsi="Arial" w:cs="Arial"/>
          <w:color w:val="auto"/>
        </w:rPr>
        <w:t>10.3389/fbioe.2015.00003</w:t>
      </w:r>
      <w:r>
        <w:rPr>
          <w:rFonts w:ascii="Arial" w:hAnsi="Arial" w:cs="Arial"/>
          <w:color w:val="auto"/>
        </w:rPr>
        <w:t xml:space="preserve">. </w:t>
      </w:r>
    </w:p>
    <w:p w14:paraId="6BB407D1" w14:textId="77777777" w:rsidR="00E019EF" w:rsidRPr="0072005F" w:rsidRDefault="00F841A2" w:rsidP="00E019EF">
      <w:pPr>
        <w:tabs>
          <w:tab w:val="left" w:pos="640"/>
        </w:tabs>
        <w:ind w:left="640" w:hanging="640"/>
        <w:rPr>
          <w:rFonts w:ascii="Arial" w:hAnsi="Arial" w:cs="Arial"/>
          <w:color w:val="auto"/>
        </w:rPr>
      </w:pPr>
      <w:r>
        <w:rPr>
          <w:rFonts w:ascii="Arial" w:hAnsi="Arial" w:cs="Arial"/>
          <w:color w:val="auto"/>
        </w:rPr>
        <w:t>19</w:t>
      </w:r>
      <w:r w:rsidR="00E019EF" w:rsidRPr="0072005F">
        <w:rPr>
          <w:rFonts w:ascii="Arial" w:hAnsi="Arial" w:cs="Arial"/>
          <w:color w:val="auto"/>
        </w:rPr>
        <w:t>.</w:t>
      </w:r>
      <w:r w:rsidR="00E019EF" w:rsidRPr="0072005F">
        <w:rPr>
          <w:rFonts w:ascii="Arial" w:hAnsi="Arial" w:cs="Arial"/>
          <w:color w:val="auto"/>
        </w:rPr>
        <w:tab/>
        <w:t xml:space="preserve">Yow, S.Z., Lim, T.H., </w:t>
      </w:r>
      <w:proofErr w:type="spellStart"/>
      <w:r w:rsidR="00E019EF" w:rsidRPr="0072005F">
        <w:rPr>
          <w:rFonts w:ascii="Arial" w:hAnsi="Arial" w:cs="Arial"/>
          <w:color w:val="auto"/>
        </w:rPr>
        <w:t>Yim</w:t>
      </w:r>
      <w:proofErr w:type="spellEnd"/>
      <w:r w:rsidR="00E019EF" w:rsidRPr="0072005F">
        <w:rPr>
          <w:rFonts w:ascii="Arial" w:hAnsi="Arial" w:cs="Arial"/>
          <w:color w:val="auto"/>
        </w:rPr>
        <w:t xml:space="preserve">, E.K.F., Lim, C.T. &amp; Leong, K.W. </w:t>
      </w:r>
      <w:proofErr w:type="gramStart"/>
      <w:r w:rsidR="00E019EF" w:rsidRPr="0072005F">
        <w:rPr>
          <w:rFonts w:ascii="Arial" w:hAnsi="Arial" w:cs="Arial"/>
          <w:color w:val="auto"/>
        </w:rPr>
        <w:t>A 3D</w:t>
      </w:r>
      <w:proofErr w:type="gramEnd"/>
      <w:r w:rsidR="00E019EF" w:rsidRPr="0072005F">
        <w:rPr>
          <w:rFonts w:ascii="Arial" w:hAnsi="Arial" w:cs="Arial"/>
          <w:color w:val="auto"/>
        </w:rPr>
        <w:t xml:space="preserve"> </w:t>
      </w:r>
      <w:proofErr w:type="spellStart"/>
      <w:r w:rsidR="00E019EF" w:rsidRPr="0072005F">
        <w:rPr>
          <w:rFonts w:ascii="Arial" w:hAnsi="Arial" w:cs="Arial"/>
          <w:color w:val="auto"/>
        </w:rPr>
        <w:t>Electroactive</w:t>
      </w:r>
      <w:proofErr w:type="spellEnd"/>
      <w:r w:rsidR="00E019EF" w:rsidRPr="0072005F">
        <w:rPr>
          <w:rFonts w:ascii="Arial" w:hAnsi="Arial" w:cs="Arial"/>
          <w:color w:val="auto"/>
        </w:rPr>
        <w:t xml:space="preserve"> </w:t>
      </w:r>
      <w:proofErr w:type="spellStart"/>
      <w:r w:rsidR="00E019EF" w:rsidRPr="0072005F">
        <w:rPr>
          <w:rFonts w:ascii="Arial" w:hAnsi="Arial" w:cs="Arial"/>
          <w:color w:val="auto"/>
        </w:rPr>
        <w:t>Polypyrrole</w:t>
      </w:r>
      <w:proofErr w:type="spellEnd"/>
      <w:r w:rsidR="00E019EF" w:rsidRPr="0072005F">
        <w:rPr>
          <w:rFonts w:ascii="Arial" w:hAnsi="Arial" w:cs="Arial"/>
          <w:color w:val="auto"/>
        </w:rPr>
        <w:t xml:space="preserve">-Collagen Fibrous Scaffold for Tissue Engineering. </w:t>
      </w:r>
      <w:proofErr w:type="gramStart"/>
      <w:r w:rsidR="00E019EF" w:rsidRPr="0072005F">
        <w:rPr>
          <w:rFonts w:ascii="Arial" w:hAnsi="Arial" w:cs="Arial"/>
          <w:i/>
          <w:iCs/>
          <w:color w:val="auto"/>
        </w:rPr>
        <w:t>Polymers</w:t>
      </w:r>
      <w:r w:rsidR="00256777">
        <w:rPr>
          <w:rFonts w:ascii="Arial" w:hAnsi="Arial" w:cs="Arial"/>
          <w:i/>
          <w:iCs/>
          <w:color w:val="auto"/>
        </w:rPr>
        <w:t>.</w:t>
      </w:r>
      <w:proofErr w:type="gramEnd"/>
      <w:r w:rsidR="00E019EF" w:rsidRPr="0072005F">
        <w:rPr>
          <w:rFonts w:ascii="Arial" w:hAnsi="Arial" w:cs="Arial"/>
          <w:color w:val="auto"/>
        </w:rPr>
        <w:t xml:space="preserve"> </w:t>
      </w:r>
      <w:r w:rsidR="00E019EF" w:rsidRPr="0072005F">
        <w:rPr>
          <w:rFonts w:ascii="Arial" w:hAnsi="Arial" w:cs="Arial"/>
          <w:b/>
          <w:bCs/>
          <w:color w:val="auto"/>
        </w:rPr>
        <w:t>3</w:t>
      </w:r>
      <w:r w:rsidR="00E019EF" w:rsidRPr="0072005F">
        <w:rPr>
          <w:rFonts w:ascii="Arial" w:hAnsi="Arial" w:cs="Arial"/>
          <w:b/>
          <w:color w:val="auto"/>
        </w:rPr>
        <w:t xml:space="preserve"> </w:t>
      </w:r>
      <w:r w:rsidR="00E019EF" w:rsidRPr="0072005F">
        <w:rPr>
          <w:rFonts w:ascii="Arial" w:hAnsi="Arial" w:cs="Arial"/>
          <w:color w:val="auto"/>
        </w:rPr>
        <w:t>(1), 527–544, doi</w:t>
      </w:r>
      <w:proofErr w:type="gramStart"/>
      <w:r w:rsidR="00E019EF" w:rsidRPr="0072005F">
        <w:rPr>
          <w:rFonts w:ascii="Arial" w:hAnsi="Arial" w:cs="Arial"/>
          <w:color w:val="auto"/>
        </w:rPr>
        <w:t>:10.3390</w:t>
      </w:r>
      <w:proofErr w:type="gramEnd"/>
      <w:r w:rsidR="00E019EF" w:rsidRPr="0072005F">
        <w:rPr>
          <w:rFonts w:ascii="Arial" w:hAnsi="Arial" w:cs="Arial"/>
          <w:color w:val="auto"/>
        </w:rPr>
        <w:t>/polym3010527 (2011).</w:t>
      </w:r>
    </w:p>
    <w:p w14:paraId="749CD2C9" w14:textId="77777777" w:rsidR="00E019EF" w:rsidRPr="0072005F" w:rsidRDefault="00F841A2" w:rsidP="00E019EF">
      <w:pPr>
        <w:tabs>
          <w:tab w:val="left" w:pos="640"/>
        </w:tabs>
        <w:ind w:left="640" w:hanging="640"/>
        <w:rPr>
          <w:rFonts w:ascii="Arial" w:hAnsi="Arial" w:cs="Arial"/>
          <w:color w:val="auto"/>
        </w:rPr>
      </w:pPr>
      <w:r>
        <w:rPr>
          <w:rFonts w:ascii="Arial" w:hAnsi="Arial" w:cs="Arial"/>
          <w:color w:val="auto"/>
        </w:rPr>
        <w:t>20</w:t>
      </w:r>
      <w:r w:rsidR="00E019EF" w:rsidRPr="0072005F">
        <w:rPr>
          <w:rFonts w:ascii="Arial" w:hAnsi="Arial" w:cs="Arial"/>
          <w:color w:val="auto"/>
        </w:rPr>
        <w:t>.</w:t>
      </w:r>
      <w:r w:rsidR="00E019EF" w:rsidRPr="0072005F">
        <w:rPr>
          <w:rFonts w:ascii="Arial" w:hAnsi="Arial" w:cs="Arial"/>
          <w:color w:val="auto"/>
        </w:rPr>
        <w:tab/>
        <w:t xml:space="preserve">Leong, M.F., </w:t>
      </w:r>
      <w:proofErr w:type="spellStart"/>
      <w:r w:rsidR="00E019EF" w:rsidRPr="0072005F">
        <w:rPr>
          <w:rFonts w:ascii="Arial" w:hAnsi="Arial" w:cs="Arial"/>
          <w:color w:val="auto"/>
        </w:rPr>
        <w:t>Toh</w:t>
      </w:r>
      <w:proofErr w:type="spellEnd"/>
      <w:r w:rsidR="00E019EF" w:rsidRPr="0072005F">
        <w:rPr>
          <w:rFonts w:ascii="Arial" w:hAnsi="Arial" w:cs="Arial"/>
          <w:color w:val="auto"/>
        </w:rPr>
        <w:t xml:space="preserve">, J.K.C., </w:t>
      </w:r>
      <w:r w:rsidR="00E019EF" w:rsidRPr="0072005F">
        <w:rPr>
          <w:rFonts w:ascii="Arial" w:hAnsi="Arial" w:cs="Arial"/>
          <w:iCs/>
          <w:color w:val="auto"/>
        </w:rPr>
        <w:t>et al.</w:t>
      </w:r>
      <w:r w:rsidR="00E019EF" w:rsidRPr="0072005F">
        <w:rPr>
          <w:rFonts w:ascii="Arial" w:hAnsi="Arial" w:cs="Arial"/>
          <w:color w:val="auto"/>
        </w:rPr>
        <w:t xml:space="preserve"> Patterned </w:t>
      </w:r>
      <w:proofErr w:type="spellStart"/>
      <w:r w:rsidR="00E019EF" w:rsidRPr="0072005F">
        <w:rPr>
          <w:rFonts w:ascii="Arial" w:hAnsi="Arial" w:cs="Arial"/>
          <w:color w:val="auto"/>
        </w:rPr>
        <w:t>prevascularised</w:t>
      </w:r>
      <w:proofErr w:type="spellEnd"/>
      <w:r w:rsidR="00E019EF" w:rsidRPr="0072005F">
        <w:rPr>
          <w:rFonts w:ascii="Arial" w:hAnsi="Arial" w:cs="Arial"/>
          <w:color w:val="auto"/>
        </w:rPr>
        <w:t xml:space="preserve"> tissue constructs by assembly of polyelectrolyte hydrogel </w:t>
      </w:r>
      <w:proofErr w:type="spellStart"/>
      <w:r w:rsidR="00E019EF" w:rsidRPr="0072005F">
        <w:rPr>
          <w:rFonts w:ascii="Arial" w:hAnsi="Arial" w:cs="Arial"/>
          <w:color w:val="auto"/>
        </w:rPr>
        <w:t>fibres</w:t>
      </w:r>
      <w:proofErr w:type="spellEnd"/>
      <w:r w:rsidR="00E019EF" w:rsidRPr="0072005F">
        <w:rPr>
          <w:rFonts w:ascii="Arial" w:hAnsi="Arial" w:cs="Arial"/>
          <w:color w:val="auto"/>
        </w:rPr>
        <w:t xml:space="preserve">. </w:t>
      </w:r>
      <w:r w:rsidR="00E019EF" w:rsidRPr="0072005F">
        <w:rPr>
          <w:rFonts w:ascii="Arial" w:hAnsi="Arial" w:cs="Arial"/>
          <w:i/>
          <w:iCs/>
          <w:color w:val="auto"/>
        </w:rPr>
        <w:t>Nat</w:t>
      </w:r>
      <w:r w:rsidR="00256777">
        <w:rPr>
          <w:rFonts w:ascii="Arial" w:hAnsi="Arial" w:cs="Arial"/>
          <w:i/>
          <w:iCs/>
          <w:color w:val="auto"/>
        </w:rPr>
        <w:t>.</w:t>
      </w:r>
      <w:r w:rsidR="00E019EF" w:rsidRPr="0072005F">
        <w:rPr>
          <w:rFonts w:ascii="Arial" w:hAnsi="Arial" w:cs="Arial"/>
          <w:i/>
          <w:iCs/>
          <w:color w:val="auto"/>
        </w:rPr>
        <w:t xml:space="preserve"> </w:t>
      </w:r>
      <w:proofErr w:type="spellStart"/>
      <w:r w:rsidR="00E019EF" w:rsidRPr="0072005F">
        <w:rPr>
          <w:rFonts w:ascii="Arial" w:hAnsi="Arial" w:cs="Arial"/>
          <w:i/>
          <w:iCs/>
          <w:color w:val="auto"/>
        </w:rPr>
        <w:t>Commun</w:t>
      </w:r>
      <w:proofErr w:type="spellEnd"/>
      <w:r w:rsidR="00256777">
        <w:rPr>
          <w:rFonts w:ascii="Arial" w:hAnsi="Arial" w:cs="Arial"/>
          <w:i/>
          <w:iCs/>
          <w:color w:val="auto"/>
        </w:rPr>
        <w:t>.</w:t>
      </w:r>
      <w:r w:rsidR="00E019EF" w:rsidRPr="0072005F">
        <w:rPr>
          <w:rFonts w:ascii="Arial" w:hAnsi="Arial" w:cs="Arial"/>
          <w:color w:val="auto"/>
        </w:rPr>
        <w:t xml:space="preserve"> </w:t>
      </w:r>
      <w:r w:rsidR="00E019EF" w:rsidRPr="0072005F">
        <w:rPr>
          <w:rFonts w:ascii="Arial" w:hAnsi="Arial" w:cs="Arial"/>
          <w:b/>
          <w:bCs/>
          <w:color w:val="auto"/>
        </w:rPr>
        <w:t>4</w:t>
      </w:r>
      <w:r w:rsidR="00E019EF" w:rsidRPr="0072005F">
        <w:rPr>
          <w:rFonts w:ascii="Arial" w:hAnsi="Arial" w:cs="Arial"/>
          <w:color w:val="auto"/>
        </w:rPr>
        <w:t>, 2353, doi</w:t>
      </w:r>
      <w:proofErr w:type="gramStart"/>
      <w:r w:rsidR="00E019EF" w:rsidRPr="0072005F">
        <w:rPr>
          <w:rFonts w:ascii="Arial" w:hAnsi="Arial" w:cs="Arial"/>
          <w:color w:val="auto"/>
        </w:rPr>
        <w:t>:10.1038</w:t>
      </w:r>
      <w:proofErr w:type="gramEnd"/>
      <w:r w:rsidR="00E019EF" w:rsidRPr="0072005F">
        <w:rPr>
          <w:rFonts w:ascii="Arial" w:hAnsi="Arial" w:cs="Arial"/>
          <w:color w:val="auto"/>
        </w:rPr>
        <w:t>/ncomms3353 (2013).</w:t>
      </w:r>
    </w:p>
    <w:p w14:paraId="3F4F5E95" w14:textId="06401165" w:rsidR="00E019EF" w:rsidRPr="0072005F" w:rsidRDefault="00F841A2" w:rsidP="00E019EF">
      <w:pPr>
        <w:tabs>
          <w:tab w:val="left" w:pos="640"/>
        </w:tabs>
        <w:ind w:left="640" w:hanging="640"/>
        <w:rPr>
          <w:rFonts w:ascii="Arial" w:hAnsi="Arial" w:cs="Arial"/>
          <w:color w:val="auto"/>
        </w:rPr>
      </w:pPr>
      <w:proofErr w:type="gramStart"/>
      <w:r>
        <w:rPr>
          <w:rFonts w:ascii="Arial" w:hAnsi="Arial" w:cs="Arial"/>
          <w:color w:val="auto"/>
        </w:rPr>
        <w:t>21</w:t>
      </w:r>
      <w:r w:rsidR="00E019EF" w:rsidRPr="0072005F">
        <w:rPr>
          <w:rFonts w:ascii="Arial" w:hAnsi="Arial" w:cs="Arial"/>
          <w:color w:val="auto"/>
        </w:rPr>
        <w:t>.</w:t>
      </w:r>
      <w:r w:rsidR="00E019EF" w:rsidRPr="0072005F">
        <w:rPr>
          <w:rFonts w:ascii="Arial" w:hAnsi="Arial" w:cs="Arial"/>
          <w:color w:val="auto"/>
        </w:rPr>
        <w:tab/>
        <w:t xml:space="preserve">Di Benedetto, F., </w:t>
      </w:r>
      <w:proofErr w:type="spellStart"/>
      <w:r w:rsidR="00E019EF" w:rsidRPr="0072005F">
        <w:rPr>
          <w:rFonts w:ascii="Arial" w:hAnsi="Arial" w:cs="Arial"/>
          <w:color w:val="auto"/>
        </w:rPr>
        <w:t>Biasco</w:t>
      </w:r>
      <w:proofErr w:type="spellEnd"/>
      <w:r w:rsidR="00E019EF" w:rsidRPr="0072005F">
        <w:rPr>
          <w:rFonts w:ascii="Arial" w:hAnsi="Arial" w:cs="Arial"/>
          <w:color w:val="auto"/>
        </w:rPr>
        <w:t xml:space="preserve">, A., </w:t>
      </w:r>
      <w:proofErr w:type="spellStart"/>
      <w:r w:rsidR="00E019EF" w:rsidRPr="0072005F">
        <w:rPr>
          <w:rFonts w:ascii="Arial" w:hAnsi="Arial" w:cs="Arial"/>
          <w:color w:val="auto"/>
        </w:rPr>
        <w:t>Pisignano</w:t>
      </w:r>
      <w:proofErr w:type="spellEnd"/>
      <w:r w:rsidR="00E019EF" w:rsidRPr="0072005F">
        <w:rPr>
          <w:rFonts w:ascii="Arial" w:hAnsi="Arial" w:cs="Arial"/>
          <w:color w:val="auto"/>
        </w:rPr>
        <w:t xml:space="preserve">, D. &amp; </w:t>
      </w:r>
      <w:proofErr w:type="spellStart"/>
      <w:r w:rsidR="00E019EF" w:rsidRPr="0072005F">
        <w:rPr>
          <w:rFonts w:ascii="Arial" w:hAnsi="Arial" w:cs="Arial"/>
          <w:color w:val="auto"/>
        </w:rPr>
        <w:t>Cingolani</w:t>
      </w:r>
      <w:proofErr w:type="spellEnd"/>
      <w:r w:rsidR="00E019EF" w:rsidRPr="0072005F">
        <w:rPr>
          <w:rFonts w:ascii="Arial" w:hAnsi="Arial" w:cs="Arial"/>
          <w:color w:val="auto"/>
        </w:rPr>
        <w:t>, R. Patterning polyacrylamide hydrogels by soft lithography.</w:t>
      </w:r>
      <w:proofErr w:type="gramEnd"/>
      <w:r w:rsidR="00E019EF" w:rsidRPr="0072005F">
        <w:rPr>
          <w:rFonts w:ascii="Arial" w:hAnsi="Arial" w:cs="Arial"/>
          <w:color w:val="auto"/>
        </w:rPr>
        <w:t xml:space="preserve"> </w:t>
      </w:r>
      <w:proofErr w:type="gramStart"/>
      <w:r w:rsidR="00E019EF" w:rsidRPr="0072005F">
        <w:rPr>
          <w:rFonts w:ascii="Arial" w:hAnsi="Arial" w:cs="Arial"/>
          <w:i/>
          <w:iCs/>
          <w:color w:val="auto"/>
        </w:rPr>
        <w:t>Nanotechnology</w:t>
      </w:r>
      <w:r w:rsidR="00256777">
        <w:rPr>
          <w:rFonts w:ascii="Arial" w:hAnsi="Arial" w:cs="Arial"/>
          <w:i/>
          <w:iCs/>
          <w:color w:val="auto"/>
        </w:rPr>
        <w:t>.</w:t>
      </w:r>
      <w:proofErr w:type="gramEnd"/>
      <w:r w:rsidR="00E019EF" w:rsidRPr="0072005F">
        <w:rPr>
          <w:rFonts w:ascii="Arial" w:hAnsi="Arial" w:cs="Arial"/>
          <w:i/>
          <w:color w:val="auto"/>
        </w:rPr>
        <w:t xml:space="preserve"> </w:t>
      </w:r>
      <w:proofErr w:type="gramStart"/>
      <w:r w:rsidR="00E019EF" w:rsidRPr="0072005F">
        <w:rPr>
          <w:rFonts w:ascii="Arial" w:hAnsi="Arial" w:cs="Arial"/>
          <w:b/>
          <w:bCs/>
          <w:color w:val="auto"/>
        </w:rPr>
        <w:t>16</w:t>
      </w:r>
      <w:r w:rsidR="00E019EF" w:rsidRPr="0072005F">
        <w:rPr>
          <w:rFonts w:ascii="Arial" w:hAnsi="Arial" w:cs="Arial"/>
          <w:color w:val="auto"/>
        </w:rPr>
        <w:t xml:space="preserve"> (5), S165 (2005).</w:t>
      </w:r>
      <w:proofErr w:type="gramEnd"/>
      <w:r w:rsidR="001C54A7">
        <w:rPr>
          <w:rFonts w:ascii="Arial" w:hAnsi="Arial" w:cs="Arial"/>
          <w:color w:val="auto"/>
        </w:rPr>
        <w:t xml:space="preserve"> </w:t>
      </w:r>
      <w:proofErr w:type="spellStart"/>
      <w:proofErr w:type="gramStart"/>
      <w:r w:rsidR="001C54A7">
        <w:rPr>
          <w:rFonts w:ascii="Arial" w:hAnsi="Arial" w:cs="Arial"/>
          <w:color w:val="auto"/>
        </w:rPr>
        <w:t>doi</w:t>
      </w:r>
      <w:proofErr w:type="spellEnd"/>
      <w:proofErr w:type="gramEnd"/>
      <w:r w:rsidR="001C54A7">
        <w:rPr>
          <w:rFonts w:ascii="Arial" w:hAnsi="Arial" w:cs="Arial"/>
          <w:color w:val="auto"/>
        </w:rPr>
        <w:t xml:space="preserve">: </w:t>
      </w:r>
      <w:r w:rsidR="001C54A7" w:rsidRPr="00844D09">
        <w:rPr>
          <w:rFonts w:ascii="Arial" w:hAnsi="Arial" w:cs="Arial"/>
          <w:color w:val="auto"/>
        </w:rPr>
        <w:t>1088/0957-4484/16/5/006</w:t>
      </w:r>
    </w:p>
    <w:p w14:paraId="62EC53D1" w14:textId="77777777" w:rsidR="00E019EF" w:rsidRDefault="00F841A2" w:rsidP="00E019EF">
      <w:pPr>
        <w:tabs>
          <w:tab w:val="left" w:pos="640"/>
        </w:tabs>
        <w:ind w:left="640" w:hanging="640"/>
        <w:rPr>
          <w:rFonts w:ascii="Arial" w:hAnsi="Arial" w:cs="Arial"/>
          <w:color w:val="auto"/>
        </w:rPr>
      </w:pPr>
      <w:r>
        <w:rPr>
          <w:rFonts w:ascii="Arial" w:hAnsi="Arial" w:cs="Arial"/>
          <w:color w:val="auto"/>
        </w:rPr>
        <w:t>22</w:t>
      </w:r>
      <w:r w:rsidR="00E019EF" w:rsidRPr="0072005F">
        <w:rPr>
          <w:rFonts w:ascii="Arial" w:hAnsi="Arial" w:cs="Arial"/>
          <w:color w:val="auto"/>
        </w:rPr>
        <w:t>.</w:t>
      </w:r>
      <w:r w:rsidR="00E019EF" w:rsidRPr="0072005F">
        <w:rPr>
          <w:rFonts w:ascii="Arial" w:hAnsi="Arial" w:cs="Arial"/>
          <w:color w:val="auto"/>
        </w:rPr>
        <w:tab/>
      </w:r>
      <w:proofErr w:type="spellStart"/>
      <w:r w:rsidR="00E019EF" w:rsidRPr="0072005F">
        <w:rPr>
          <w:rFonts w:ascii="Arial" w:hAnsi="Arial" w:cs="Arial"/>
          <w:color w:val="auto"/>
        </w:rPr>
        <w:t>Revzin</w:t>
      </w:r>
      <w:proofErr w:type="spellEnd"/>
      <w:r w:rsidR="00E019EF" w:rsidRPr="0072005F">
        <w:rPr>
          <w:rFonts w:ascii="Arial" w:hAnsi="Arial" w:cs="Arial"/>
          <w:color w:val="auto"/>
        </w:rPr>
        <w:t xml:space="preserve">, A., Russell, R.J., </w:t>
      </w:r>
      <w:r w:rsidR="00E019EF" w:rsidRPr="0072005F">
        <w:rPr>
          <w:rFonts w:ascii="Arial" w:hAnsi="Arial" w:cs="Arial"/>
          <w:iCs/>
          <w:color w:val="auto"/>
        </w:rPr>
        <w:t>et al.</w:t>
      </w:r>
      <w:r w:rsidR="00E019EF" w:rsidRPr="0072005F">
        <w:rPr>
          <w:rFonts w:ascii="Arial" w:hAnsi="Arial" w:cs="Arial"/>
          <w:color w:val="auto"/>
        </w:rPr>
        <w:t xml:space="preserve"> Fabrication of </w:t>
      </w:r>
      <w:proofErr w:type="gramStart"/>
      <w:r w:rsidR="00E019EF" w:rsidRPr="0072005F">
        <w:rPr>
          <w:rFonts w:ascii="Arial" w:hAnsi="Arial" w:cs="Arial"/>
          <w:color w:val="auto"/>
        </w:rPr>
        <w:t>poly(</w:t>
      </w:r>
      <w:proofErr w:type="gramEnd"/>
      <w:r w:rsidR="00E019EF" w:rsidRPr="0072005F">
        <w:rPr>
          <w:rFonts w:ascii="Arial" w:hAnsi="Arial" w:cs="Arial"/>
          <w:color w:val="auto"/>
        </w:rPr>
        <w:t xml:space="preserve">ethylene glycol) hydrogel microstructures using photolithography. </w:t>
      </w:r>
      <w:r w:rsidR="00E019EF" w:rsidRPr="0072005F">
        <w:rPr>
          <w:rFonts w:ascii="Arial" w:hAnsi="Arial" w:cs="Arial"/>
          <w:i/>
          <w:iCs/>
          <w:color w:val="auto"/>
        </w:rPr>
        <w:t>Langmuir</w:t>
      </w:r>
      <w:r w:rsidR="00256777">
        <w:rPr>
          <w:rFonts w:ascii="Arial" w:hAnsi="Arial" w:cs="Arial"/>
          <w:i/>
          <w:iCs/>
          <w:color w:val="auto"/>
        </w:rPr>
        <w:t>.</w:t>
      </w:r>
      <w:r w:rsidR="00E019EF" w:rsidRPr="0072005F">
        <w:rPr>
          <w:rFonts w:ascii="Arial" w:hAnsi="Arial" w:cs="Arial"/>
          <w:color w:val="auto"/>
        </w:rPr>
        <w:t xml:space="preserve"> </w:t>
      </w:r>
      <w:proofErr w:type="gramStart"/>
      <w:r w:rsidR="00E019EF" w:rsidRPr="0072005F">
        <w:rPr>
          <w:rFonts w:ascii="Arial" w:hAnsi="Arial" w:cs="Arial"/>
          <w:b/>
          <w:bCs/>
          <w:color w:val="auto"/>
        </w:rPr>
        <w:t>17</w:t>
      </w:r>
      <w:r w:rsidR="00E019EF" w:rsidRPr="0072005F">
        <w:rPr>
          <w:rFonts w:ascii="Arial" w:hAnsi="Arial" w:cs="Arial"/>
          <w:color w:val="auto"/>
        </w:rPr>
        <w:t xml:space="preserve"> (18), 5440–5447 (2001).</w:t>
      </w:r>
      <w:proofErr w:type="gramEnd"/>
      <w:r w:rsidR="001C54A7">
        <w:rPr>
          <w:rFonts w:ascii="Arial" w:hAnsi="Arial" w:cs="Arial"/>
          <w:color w:val="auto"/>
        </w:rPr>
        <w:t xml:space="preserve"> </w:t>
      </w:r>
      <w:proofErr w:type="spellStart"/>
      <w:proofErr w:type="gramStart"/>
      <w:r w:rsidR="001C54A7">
        <w:rPr>
          <w:rFonts w:ascii="Arial" w:hAnsi="Arial" w:cs="Arial"/>
          <w:color w:val="auto"/>
        </w:rPr>
        <w:t>doi</w:t>
      </w:r>
      <w:proofErr w:type="spellEnd"/>
      <w:proofErr w:type="gramEnd"/>
      <w:r w:rsidR="001C54A7">
        <w:rPr>
          <w:rFonts w:ascii="Arial" w:hAnsi="Arial" w:cs="Arial"/>
          <w:color w:val="auto"/>
        </w:rPr>
        <w:t xml:space="preserve">: </w:t>
      </w:r>
      <w:r w:rsidR="001C54A7" w:rsidRPr="001C54A7">
        <w:rPr>
          <w:rFonts w:ascii="Arial" w:hAnsi="Arial" w:cs="Arial"/>
          <w:color w:val="auto"/>
        </w:rPr>
        <w:t>10.1021/la010075w</w:t>
      </w:r>
    </w:p>
    <w:p w14:paraId="1F586307" w14:textId="77777777" w:rsidR="00E019EF" w:rsidRPr="00C60BE8" w:rsidRDefault="00F841A2" w:rsidP="00E019EF">
      <w:pPr>
        <w:tabs>
          <w:tab w:val="left" w:pos="640"/>
        </w:tabs>
        <w:ind w:left="640" w:hanging="640"/>
        <w:rPr>
          <w:rFonts w:ascii="Arial" w:hAnsi="Arial" w:cs="Arial"/>
          <w:color w:val="auto"/>
        </w:rPr>
      </w:pPr>
      <w:r>
        <w:rPr>
          <w:rFonts w:ascii="Arial" w:hAnsi="Arial" w:cs="Arial"/>
          <w:color w:val="auto"/>
        </w:rPr>
        <w:t>23</w:t>
      </w:r>
      <w:r w:rsidR="00E019EF">
        <w:rPr>
          <w:rFonts w:ascii="Arial" w:hAnsi="Arial" w:cs="Arial"/>
          <w:color w:val="auto"/>
        </w:rPr>
        <w:t xml:space="preserve">.  </w:t>
      </w:r>
      <w:r w:rsidR="00E019EF">
        <w:rPr>
          <w:rFonts w:ascii="Arial" w:hAnsi="Arial" w:cs="Arial"/>
          <w:color w:val="auto"/>
        </w:rPr>
        <w:tab/>
      </w:r>
      <w:proofErr w:type="spellStart"/>
      <w:r w:rsidR="00E019EF">
        <w:rPr>
          <w:rFonts w:ascii="Arial" w:hAnsi="Arial" w:cs="Arial"/>
          <w:color w:val="auto"/>
        </w:rPr>
        <w:t>Yim</w:t>
      </w:r>
      <w:proofErr w:type="spellEnd"/>
      <w:r w:rsidR="00E019EF">
        <w:rPr>
          <w:rFonts w:ascii="Arial" w:hAnsi="Arial" w:cs="Arial"/>
          <w:color w:val="auto"/>
        </w:rPr>
        <w:t xml:space="preserve">, E.K.F., Liao, I.C., &amp; Leong, K.W. Tissue compatibility of interfacial polyelectrolyte </w:t>
      </w:r>
      <w:proofErr w:type="spellStart"/>
      <w:r w:rsidR="00E019EF">
        <w:rPr>
          <w:rFonts w:ascii="Arial" w:hAnsi="Arial" w:cs="Arial"/>
          <w:color w:val="auto"/>
        </w:rPr>
        <w:t>complexation</w:t>
      </w:r>
      <w:proofErr w:type="spellEnd"/>
      <w:r w:rsidR="00E019EF">
        <w:rPr>
          <w:rFonts w:ascii="Arial" w:hAnsi="Arial" w:cs="Arial"/>
          <w:color w:val="auto"/>
        </w:rPr>
        <w:t xml:space="preserve"> fibrous scaffold: evaluation of blood compatibility and biocompatibility. </w:t>
      </w:r>
      <w:r w:rsidR="00E019EF">
        <w:rPr>
          <w:rFonts w:ascii="Arial" w:hAnsi="Arial" w:cs="Arial"/>
          <w:i/>
          <w:color w:val="auto"/>
        </w:rPr>
        <w:t>Tissue Eng</w:t>
      </w:r>
      <w:r w:rsidR="00256777">
        <w:rPr>
          <w:rFonts w:ascii="Arial" w:hAnsi="Arial" w:cs="Arial"/>
          <w:i/>
          <w:color w:val="auto"/>
        </w:rPr>
        <w:t>.</w:t>
      </w:r>
      <w:r w:rsidR="00E019EF">
        <w:rPr>
          <w:rFonts w:ascii="Arial" w:hAnsi="Arial" w:cs="Arial"/>
          <w:i/>
          <w:color w:val="auto"/>
        </w:rPr>
        <w:t xml:space="preserve"> Part A</w:t>
      </w:r>
      <w:r w:rsidR="00256777">
        <w:rPr>
          <w:rFonts w:ascii="Arial" w:hAnsi="Arial" w:cs="Arial"/>
          <w:i/>
          <w:color w:val="auto"/>
        </w:rPr>
        <w:t>.</w:t>
      </w:r>
      <w:r w:rsidR="00E019EF">
        <w:rPr>
          <w:rFonts w:ascii="Arial" w:hAnsi="Arial" w:cs="Arial"/>
          <w:i/>
          <w:color w:val="auto"/>
        </w:rPr>
        <w:t xml:space="preserve"> </w:t>
      </w:r>
      <w:r w:rsidR="00E019EF">
        <w:rPr>
          <w:rFonts w:ascii="Arial" w:hAnsi="Arial" w:cs="Arial"/>
          <w:b/>
          <w:color w:val="auto"/>
        </w:rPr>
        <w:t>13</w:t>
      </w:r>
      <w:r w:rsidR="00E019EF">
        <w:rPr>
          <w:rFonts w:ascii="Arial" w:hAnsi="Arial" w:cs="Arial"/>
          <w:color w:val="auto"/>
        </w:rPr>
        <w:t xml:space="preserve"> (2), 423-433 (2007). </w:t>
      </w:r>
      <w:proofErr w:type="spellStart"/>
      <w:proofErr w:type="gramStart"/>
      <w:r w:rsidR="00616D17">
        <w:rPr>
          <w:rFonts w:ascii="Arial" w:hAnsi="Arial" w:cs="Arial"/>
          <w:color w:val="auto"/>
        </w:rPr>
        <w:t>doi</w:t>
      </w:r>
      <w:proofErr w:type="spellEnd"/>
      <w:proofErr w:type="gramEnd"/>
      <w:r w:rsidR="00616D17">
        <w:rPr>
          <w:rFonts w:ascii="Arial" w:hAnsi="Arial" w:cs="Arial"/>
          <w:color w:val="auto"/>
        </w:rPr>
        <w:t xml:space="preserve">: </w:t>
      </w:r>
      <w:r w:rsidR="00616D17" w:rsidRPr="00616D17">
        <w:rPr>
          <w:rFonts w:ascii="Arial" w:hAnsi="Arial" w:cs="Arial"/>
          <w:color w:val="auto"/>
        </w:rPr>
        <w:t xml:space="preserve">10.1089/ten.2006.0113. </w:t>
      </w:r>
    </w:p>
    <w:p w14:paraId="1CDBBED0" w14:textId="77777777" w:rsidR="003B2AB0" w:rsidRPr="009D5D7D" w:rsidRDefault="00F841A2" w:rsidP="009D5D7D">
      <w:pPr>
        <w:tabs>
          <w:tab w:val="left" w:pos="640"/>
        </w:tabs>
        <w:ind w:left="709" w:hanging="709"/>
        <w:rPr>
          <w:rFonts w:ascii="Arial" w:hAnsi="Arial" w:cs="Arial"/>
          <w:color w:val="auto"/>
        </w:rPr>
      </w:pPr>
      <w:r>
        <w:rPr>
          <w:rFonts w:ascii="Arial" w:hAnsi="Arial" w:cs="Arial"/>
          <w:color w:val="auto"/>
        </w:rPr>
        <w:t xml:space="preserve">24. </w:t>
      </w:r>
      <w:r>
        <w:rPr>
          <w:rFonts w:ascii="Arial" w:hAnsi="Arial" w:cs="Arial"/>
          <w:color w:val="auto"/>
        </w:rPr>
        <w:tab/>
      </w:r>
      <w:proofErr w:type="spellStart"/>
      <w:r w:rsidR="009D5D7D">
        <w:rPr>
          <w:rFonts w:ascii="Arial" w:hAnsi="Arial" w:cs="Arial"/>
          <w:color w:val="auto"/>
        </w:rPr>
        <w:t>Chaouat</w:t>
      </w:r>
      <w:proofErr w:type="spellEnd"/>
      <w:r w:rsidR="009D5D7D">
        <w:rPr>
          <w:rFonts w:ascii="Arial" w:hAnsi="Arial" w:cs="Arial"/>
          <w:color w:val="auto"/>
        </w:rPr>
        <w:t xml:space="preserve">, M., Le Visage, C., </w:t>
      </w:r>
      <w:proofErr w:type="spellStart"/>
      <w:r w:rsidR="009D5D7D">
        <w:rPr>
          <w:rFonts w:ascii="Arial" w:hAnsi="Arial" w:cs="Arial"/>
          <w:color w:val="auto"/>
        </w:rPr>
        <w:t>Autissier</w:t>
      </w:r>
      <w:proofErr w:type="spellEnd"/>
      <w:r w:rsidR="009D5D7D">
        <w:rPr>
          <w:rFonts w:ascii="Arial" w:hAnsi="Arial" w:cs="Arial"/>
          <w:color w:val="auto"/>
        </w:rPr>
        <w:t xml:space="preserve">, A., </w:t>
      </w:r>
      <w:proofErr w:type="spellStart"/>
      <w:r w:rsidR="009D5D7D">
        <w:rPr>
          <w:rFonts w:ascii="Arial" w:hAnsi="Arial" w:cs="Arial"/>
          <w:color w:val="auto"/>
        </w:rPr>
        <w:t>Chaubet</w:t>
      </w:r>
      <w:proofErr w:type="spellEnd"/>
      <w:r w:rsidR="009D5D7D">
        <w:rPr>
          <w:rFonts w:ascii="Arial" w:hAnsi="Arial" w:cs="Arial"/>
          <w:color w:val="auto"/>
        </w:rPr>
        <w:t xml:space="preserve">, F., </w:t>
      </w:r>
      <w:proofErr w:type="spellStart"/>
      <w:r w:rsidR="009D5D7D">
        <w:rPr>
          <w:rFonts w:ascii="Arial" w:hAnsi="Arial" w:cs="Arial"/>
          <w:color w:val="auto"/>
        </w:rPr>
        <w:t>Letourneur</w:t>
      </w:r>
      <w:proofErr w:type="spellEnd"/>
      <w:r w:rsidR="009D5D7D">
        <w:rPr>
          <w:rFonts w:ascii="Arial" w:hAnsi="Arial" w:cs="Arial"/>
          <w:color w:val="auto"/>
        </w:rPr>
        <w:t xml:space="preserve">, D., The evaluation of a small-diameter polysaccharide-based arterial graft in rats. </w:t>
      </w:r>
      <w:proofErr w:type="gramStart"/>
      <w:r w:rsidR="009D5D7D">
        <w:rPr>
          <w:rFonts w:ascii="Arial" w:hAnsi="Arial" w:cs="Arial"/>
          <w:i/>
          <w:color w:val="auto"/>
        </w:rPr>
        <w:t>Biomaterials</w:t>
      </w:r>
      <w:r w:rsidR="009D5D7D">
        <w:rPr>
          <w:rFonts w:ascii="Arial" w:hAnsi="Arial" w:cs="Arial"/>
          <w:color w:val="auto"/>
        </w:rPr>
        <w:t>.</w:t>
      </w:r>
      <w:proofErr w:type="gramEnd"/>
      <w:r w:rsidR="009D5D7D">
        <w:rPr>
          <w:rFonts w:ascii="Arial" w:hAnsi="Arial" w:cs="Arial"/>
          <w:color w:val="auto"/>
        </w:rPr>
        <w:t xml:space="preserve"> </w:t>
      </w:r>
      <w:proofErr w:type="gramStart"/>
      <w:r w:rsidR="009D5D7D">
        <w:rPr>
          <w:rFonts w:ascii="Arial" w:hAnsi="Arial" w:cs="Arial"/>
          <w:b/>
          <w:color w:val="auto"/>
        </w:rPr>
        <w:t>27</w:t>
      </w:r>
      <w:r w:rsidR="009D5D7D">
        <w:rPr>
          <w:rFonts w:ascii="Arial" w:hAnsi="Arial" w:cs="Arial"/>
          <w:color w:val="auto"/>
        </w:rPr>
        <w:t>, 5546-5553 (2006).</w:t>
      </w:r>
      <w:proofErr w:type="gramEnd"/>
      <w:r w:rsidR="009D5D7D">
        <w:rPr>
          <w:rFonts w:ascii="Arial" w:hAnsi="Arial" w:cs="Arial"/>
          <w:color w:val="auto"/>
        </w:rPr>
        <w:t xml:space="preserve"> </w:t>
      </w:r>
      <w:proofErr w:type="spellStart"/>
      <w:proofErr w:type="gramStart"/>
      <w:r w:rsidR="009D5D7D">
        <w:rPr>
          <w:rFonts w:ascii="Arial" w:hAnsi="Arial" w:cs="Arial"/>
          <w:color w:val="auto"/>
        </w:rPr>
        <w:t>doi</w:t>
      </w:r>
      <w:proofErr w:type="spellEnd"/>
      <w:proofErr w:type="gramEnd"/>
      <w:r w:rsidR="009D5D7D">
        <w:rPr>
          <w:rFonts w:ascii="Arial" w:hAnsi="Arial" w:cs="Arial"/>
          <w:color w:val="auto"/>
        </w:rPr>
        <w:t>: 10.1016/j.biomaterials.2006.06.032.</w:t>
      </w:r>
    </w:p>
    <w:p w14:paraId="3533FF0A" w14:textId="77777777" w:rsidR="00F841A2" w:rsidRPr="00F841A2" w:rsidRDefault="00F841A2" w:rsidP="009D5D7D">
      <w:pPr>
        <w:tabs>
          <w:tab w:val="left" w:pos="709"/>
          <w:tab w:val="left" w:pos="993"/>
        </w:tabs>
        <w:ind w:left="709" w:hanging="709"/>
        <w:rPr>
          <w:rFonts w:ascii="Arial" w:hAnsi="Arial" w:cs="Arial"/>
          <w:color w:val="auto"/>
        </w:rPr>
      </w:pPr>
      <w:r>
        <w:rPr>
          <w:rFonts w:ascii="Arial" w:hAnsi="Arial" w:cs="Arial"/>
          <w:color w:val="auto"/>
        </w:rPr>
        <w:t>25.</w:t>
      </w:r>
      <w:r>
        <w:rPr>
          <w:rFonts w:ascii="Arial" w:hAnsi="Arial" w:cs="Arial"/>
          <w:color w:val="auto"/>
        </w:rPr>
        <w:tab/>
      </w:r>
      <w:proofErr w:type="spellStart"/>
      <w:r>
        <w:rPr>
          <w:rFonts w:ascii="Arial" w:hAnsi="Arial" w:cs="Arial"/>
          <w:color w:val="auto"/>
        </w:rPr>
        <w:t>Eshraghi</w:t>
      </w:r>
      <w:proofErr w:type="spellEnd"/>
      <w:r>
        <w:rPr>
          <w:rFonts w:ascii="Arial" w:hAnsi="Arial" w:cs="Arial"/>
          <w:color w:val="auto"/>
        </w:rPr>
        <w:t xml:space="preserve">, S. &amp; Das, S. Mechanical and microstructural properties of </w:t>
      </w:r>
      <w:proofErr w:type="spellStart"/>
      <w:r>
        <w:rPr>
          <w:rFonts w:ascii="Arial" w:hAnsi="Arial" w:cs="Arial"/>
          <w:color w:val="auto"/>
        </w:rPr>
        <w:t>polycaprolactone</w:t>
      </w:r>
      <w:proofErr w:type="spellEnd"/>
      <w:r>
        <w:rPr>
          <w:rFonts w:ascii="Arial" w:hAnsi="Arial" w:cs="Arial"/>
          <w:color w:val="auto"/>
        </w:rPr>
        <w:t xml:space="preserve"> scaffolds with one-dimensional, two dimensional, and three-dimensional orthogonally oriented porous architectures produced by selective laser sintering. </w:t>
      </w:r>
      <w:proofErr w:type="spellStart"/>
      <w:proofErr w:type="gramStart"/>
      <w:r w:rsidR="00032751">
        <w:rPr>
          <w:rFonts w:ascii="Arial" w:hAnsi="Arial" w:cs="Arial"/>
          <w:i/>
          <w:color w:val="auto"/>
        </w:rPr>
        <w:t>Acta</w:t>
      </w:r>
      <w:proofErr w:type="spellEnd"/>
      <w:r w:rsidR="00032751">
        <w:rPr>
          <w:rFonts w:ascii="Arial" w:hAnsi="Arial" w:cs="Arial"/>
          <w:i/>
          <w:color w:val="auto"/>
        </w:rPr>
        <w:t xml:space="preserve"> </w:t>
      </w:r>
      <w:proofErr w:type="spellStart"/>
      <w:r w:rsidR="00032751">
        <w:rPr>
          <w:rFonts w:ascii="Arial" w:hAnsi="Arial" w:cs="Arial"/>
          <w:i/>
          <w:color w:val="auto"/>
        </w:rPr>
        <w:t>Biomater</w:t>
      </w:r>
      <w:proofErr w:type="spellEnd"/>
      <w:r>
        <w:rPr>
          <w:rFonts w:ascii="Arial" w:hAnsi="Arial" w:cs="Arial"/>
          <w:i/>
          <w:color w:val="auto"/>
        </w:rPr>
        <w:t>.</w:t>
      </w:r>
      <w:proofErr w:type="gramEnd"/>
      <w:r>
        <w:rPr>
          <w:rFonts w:ascii="Arial" w:hAnsi="Arial" w:cs="Arial"/>
          <w:i/>
          <w:color w:val="auto"/>
        </w:rPr>
        <w:t xml:space="preserve"> </w:t>
      </w:r>
      <w:proofErr w:type="gramStart"/>
      <w:r>
        <w:rPr>
          <w:rFonts w:ascii="Arial" w:hAnsi="Arial" w:cs="Arial"/>
          <w:b/>
          <w:color w:val="auto"/>
        </w:rPr>
        <w:t>6</w:t>
      </w:r>
      <w:r>
        <w:rPr>
          <w:rFonts w:ascii="Arial" w:hAnsi="Arial" w:cs="Arial"/>
          <w:color w:val="auto"/>
        </w:rPr>
        <w:t>,</w:t>
      </w:r>
      <w:r w:rsidR="009D5D7D">
        <w:rPr>
          <w:rFonts w:ascii="Arial" w:hAnsi="Arial" w:cs="Arial"/>
          <w:color w:val="auto"/>
        </w:rPr>
        <w:t xml:space="preserve"> 2467-2476</w:t>
      </w:r>
      <w:r>
        <w:rPr>
          <w:rFonts w:ascii="Arial" w:hAnsi="Arial" w:cs="Arial"/>
          <w:color w:val="auto"/>
        </w:rPr>
        <w:t xml:space="preserve"> (2010).</w:t>
      </w:r>
      <w:proofErr w:type="gramEnd"/>
      <w:r>
        <w:rPr>
          <w:rFonts w:ascii="Arial" w:hAnsi="Arial" w:cs="Arial"/>
          <w:color w:val="auto"/>
        </w:rPr>
        <w:t xml:space="preserve"> </w:t>
      </w:r>
      <w:proofErr w:type="spellStart"/>
      <w:proofErr w:type="gramStart"/>
      <w:r>
        <w:rPr>
          <w:rFonts w:ascii="Arial" w:hAnsi="Arial" w:cs="Arial"/>
          <w:color w:val="auto"/>
        </w:rPr>
        <w:t>doi</w:t>
      </w:r>
      <w:proofErr w:type="spellEnd"/>
      <w:proofErr w:type="gramEnd"/>
      <w:r>
        <w:rPr>
          <w:rFonts w:ascii="Arial" w:hAnsi="Arial" w:cs="Arial"/>
          <w:color w:val="auto"/>
        </w:rPr>
        <w:t>: 10.1016/j.actbio.2010.02.002.</w:t>
      </w:r>
    </w:p>
    <w:sectPr w:rsidR="00F841A2" w:rsidRPr="00F841A2" w:rsidSect="009037ED">
      <w:headerReference w:type="default" r:id="rId12"/>
      <w:footerReference w:type="default" r:id="rId13"/>
      <w:headerReference w:type="first" r:id="rId14"/>
      <w:footerReference w:type="first" r:id="rId1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2A9A9" w14:textId="77777777" w:rsidR="00E302CF" w:rsidRDefault="00E302CF" w:rsidP="00621C4E">
      <w:r>
        <w:separator/>
      </w:r>
    </w:p>
  </w:endnote>
  <w:endnote w:type="continuationSeparator" w:id="0">
    <w:p w14:paraId="65B30806" w14:textId="77777777" w:rsidR="00E302CF" w:rsidRDefault="00E302C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8903C" w14:textId="77777777" w:rsidR="00AB15F6" w:rsidRPr="00494F77" w:rsidRDefault="00AB15F6" w:rsidP="00621C4E">
    <w:r w:rsidRPr="00494F77">
      <w:t xml:space="preserve">Page </w:t>
    </w:r>
    <w:r w:rsidR="00BA7218">
      <w:fldChar w:fldCharType="begin"/>
    </w:r>
    <w:r>
      <w:instrText xml:space="preserve"> PAGE </w:instrText>
    </w:r>
    <w:r w:rsidR="00BA7218">
      <w:fldChar w:fldCharType="separate"/>
    </w:r>
    <w:r w:rsidR="00B677F2">
      <w:rPr>
        <w:noProof/>
      </w:rPr>
      <w:t>6</w:t>
    </w:r>
    <w:r w:rsidR="00BA7218">
      <w:rPr>
        <w:noProof/>
      </w:rPr>
      <w:fldChar w:fldCharType="end"/>
    </w:r>
    <w:r w:rsidRPr="00494F77">
      <w:t xml:space="preserve"> of </w:t>
    </w:r>
    <w:fldSimple w:instr=" NUMPAGES  ">
      <w:r w:rsidR="00B677F2">
        <w:rPr>
          <w:noProof/>
        </w:rPr>
        <w:t>12</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8B6F7" w14:textId="77777777" w:rsidR="00AB15F6" w:rsidRPr="00BD60B4" w:rsidRDefault="00AB15F6" w:rsidP="00D2243A">
    <w:r w:rsidRPr="00801257">
      <w:rPr>
        <w:sz w:val="22"/>
      </w:rPr>
      <w:t xml:space="preserve">Page </w:t>
    </w:r>
    <w:r w:rsidR="00BA7218" w:rsidRPr="00801257">
      <w:rPr>
        <w:sz w:val="22"/>
      </w:rPr>
      <w:fldChar w:fldCharType="begin"/>
    </w:r>
    <w:r w:rsidRPr="00801257">
      <w:rPr>
        <w:sz w:val="22"/>
      </w:rPr>
      <w:instrText xml:space="preserve"> PAGE </w:instrText>
    </w:r>
    <w:r w:rsidR="00BA7218" w:rsidRPr="00801257">
      <w:rPr>
        <w:sz w:val="22"/>
      </w:rPr>
      <w:fldChar w:fldCharType="separate"/>
    </w:r>
    <w:r w:rsidR="00B677F2">
      <w:rPr>
        <w:noProof/>
        <w:sz w:val="22"/>
      </w:rPr>
      <w:t>1</w:t>
    </w:r>
    <w:r w:rsidR="00BA7218" w:rsidRPr="00801257">
      <w:rPr>
        <w:sz w:val="22"/>
      </w:rPr>
      <w:fldChar w:fldCharType="end"/>
    </w:r>
    <w:r w:rsidRPr="00801257">
      <w:rPr>
        <w:sz w:val="22"/>
      </w:rPr>
      <w:t xml:space="preserve"> of </w:t>
    </w:r>
    <w:r w:rsidR="00BA7218" w:rsidRPr="00801257">
      <w:rPr>
        <w:sz w:val="22"/>
      </w:rPr>
      <w:fldChar w:fldCharType="begin"/>
    </w:r>
    <w:r w:rsidRPr="00801257">
      <w:rPr>
        <w:sz w:val="22"/>
      </w:rPr>
      <w:instrText xml:space="preserve"> NUMPAGES  </w:instrText>
    </w:r>
    <w:r w:rsidR="00BA7218" w:rsidRPr="00801257">
      <w:rPr>
        <w:sz w:val="22"/>
      </w:rPr>
      <w:fldChar w:fldCharType="separate"/>
    </w:r>
    <w:r w:rsidR="00B677F2">
      <w:rPr>
        <w:noProof/>
        <w:sz w:val="22"/>
      </w:rPr>
      <w:t>12</w:t>
    </w:r>
    <w:r w:rsidR="00BA7218"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5BDFEEC1" w14:textId="77777777" w:rsidR="00AB15F6" w:rsidRDefault="00AB15F6"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120C8" w14:textId="77777777" w:rsidR="00E302CF" w:rsidRDefault="00E302CF" w:rsidP="00621C4E">
      <w:r>
        <w:separator/>
      </w:r>
    </w:p>
  </w:footnote>
  <w:footnote w:type="continuationSeparator" w:id="0">
    <w:p w14:paraId="69469F52" w14:textId="77777777" w:rsidR="00E302CF" w:rsidRDefault="00E302CF"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F818" w14:textId="77777777" w:rsidR="00AB15F6" w:rsidRPr="006F06E4" w:rsidRDefault="00AB15F6"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2417B" w14:textId="253A24D8" w:rsidR="00AB15F6" w:rsidRPr="006F06E4" w:rsidRDefault="00AB15F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66FC8"/>
    <w:multiLevelType w:val="hybridMultilevel"/>
    <w:tmpl w:val="08F64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3"/>
  </w:num>
  <w:num w:numId="4">
    <w:abstractNumId w:val="22"/>
  </w:num>
  <w:num w:numId="5">
    <w:abstractNumId w:val="7"/>
  </w:num>
  <w:num w:numId="6">
    <w:abstractNumId w:val="43"/>
  </w:num>
  <w:num w:numId="7">
    <w:abstractNumId w:val="47"/>
  </w:num>
  <w:num w:numId="8">
    <w:abstractNumId w:val="18"/>
  </w:num>
  <w:num w:numId="9">
    <w:abstractNumId w:val="42"/>
  </w:num>
  <w:num w:numId="10">
    <w:abstractNumId w:val="20"/>
  </w:num>
  <w:num w:numId="11">
    <w:abstractNumId w:val="11"/>
  </w:num>
  <w:num w:numId="12">
    <w:abstractNumId w:val="0"/>
  </w:num>
  <w:num w:numId="13">
    <w:abstractNumId w:val="19"/>
  </w:num>
  <w:num w:numId="14">
    <w:abstractNumId w:val="46"/>
  </w:num>
  <w:num w:numId="15">
    <w:abstractNumId w:val="48"/>
  </w:num>
  <w:num w:numId="16">
    <w:abstractNumId w:val="30"/>
  </w:num>
  <w:num w:numId="17">
    <w:abstractNumId w:val="28"/>
  </w:num>
  <w:num w:numId="18">
    <w:abstractNumId w:val="29"/>
  </w:num>
  <w:num w:numId="19">
    <w:abstractNumId w:val="15"/>
  </w:num>
  <w:num w:numId="20">
    <w:abstractNumId w:val="26"/>
  </w:num>
  <w:num w:numId="21">
    <w:abstractNumId w:val="21"/>
  </w:num>
  <w:num w:numId="22">
    <w:abstractNumId w:val="36"/>
  </w:num>
  <w:num w:numId="23">
    <w:abstractNumId w:val="12"/>
  </w:num>
  <w:num w:numId="24">
    <w:abstractNumId w:val="31"/>
  </w:num>
  <w:num w:numId="25">
    <w:abstractNumId w:val="34"/>
  </w:num>
  <w:num w:numId="26">
    <w:abstractNumId w:val="24"/>
  </w:num>
  <w:num w:numId="27">
    <w:abstractNumId w:val="33"/>
  </w:num>
  <w:num w:numId="28">
    <w:abstractNumId w:val="17"/>
  </w:num>
  <w:num w:numId="29">
    <w:abstractNumId w:val="1"/>
  </w:num>
  <w:num w:numId="30">
    <w:abstractNumId w:val="9"/>
  </w:num>
  <w:num w:numId="31">
    <w:abstractNumId w:val="13"/>
  </w:num>
  <w:num w:numId="32">
    <w:abstractNumId w:val="41"/>
  </w:num>
  <w:num w:numId="33">
    <w:abstractNumId w:val="14"/>
  </w:num>
  <w:num w:numId="34">
    <w:abstractNumId w:val="4"/>
  </w:num>
  <w:num w:numId="35">
    <w:abstractNumId w:val="10"/>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5"/>
  </w:num>
  <w:num w:numId="43">
    <w:abstractNumId w:val="8"/>
  </w:num>
  <w:num w:numId="44">
    <w:abstractNumId w:val="16"/>
  </w:num>
  <w:num w:numId="45">
    <w:abstractNumId w:val="40"/>
  </w:num>
  <w:num w:numId="46">
    <w:abstractNumId w:val="6"/>
  </w:num>
  <w:num w:numId="47">
    <w:abstractNumId w:val="37"/>
  </w:num>
  <w:num w:numId="48">
    <w:abstractNumId w:val="4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7A1"/>
    <w:rsid w:val="00001806"/>
    <w:rsid w:val="00005815"/>
    <w:rsid w:val="00007DBC"/>
    <w:rsid w:val="00007EA1"/>
    <w:rsid w:val="000100F0"/>
    <w:rsid w:val="00012FF9"/>
    <w:rsid w:val="00013CC8"/>
    <w:rsid w:val="00013EEB"/>
    <w:rsid w:val="00021434"/>
    <w:rsid w:val="00021DF3"/>
    <w:rsid w:val="00023869"/>
    <w:rsid w:val="00024598"/>
    <w:rsid w:val="000249E3"/>
    <w:rsid w:val="00024F92"/>
    <w:rsid w:val="00031251"/>
    <w:rsid w:val="00032751"/>
    <w:rsid w:val="00032769"/>
    <w:rsid w:val="00037B58"/>
    <w:rsid w:val="00043CF8"/>
    <w:rsid w:val="00051B73"/>
    <w:rsid w:val="00060ABE"/>
    <w:rsid w:val="00061A50"/>
    <w:rsid w:val="00061E16"/>
    <w:rsid w:val="00064104"/>
    <w:rsid w:val="00066025"/>
    <w:rsid w:val="000701D1"/>
    <w:rsid w:val="00070FEE"/>
    <w:rsid w:val="00080A20"/>
    <w:rsid w:val="00082796"/>
    <w:rsid w:val="000839A8"/>
    <w:rsid w:val="00083F9D"/>
    <w:rsid w:val="00087C0A"/>
    <w:rsid w:val="00093BC4"/>
    <w:rsid w:val="00095310"/>
    <w:rsid w:val="0009605D"/>
    <w:rsid w:val="00097929"/>
    <w:rsid w:val="000A185B"/>
    <w:rsid w:val="000A1E80"/>
    <w:rsid w:val="000A3B70"/>
    <w:rsid w:val="000A3B8D"/>
    <w:rsid w:val="000A4FCC"/>
    <w:rsid w:val="000A5153"/>
    <w:rsid w:val="000A57DC"/>
    <w:rsid w:val="000B10AE"/>
    <w:rsid w:val="000B30BF"/>
    <w:rsid w:val="000B566B"/>
    <w:rsid w:val="000B7294"/>
    <w:rsid w:val="000B75D0"/>
    <w:rsid w:val="000C1CF8"/>
    <w:rsid w:val="000C3029"/>
    <w:rsid w:val="000C42D2"/>
    <w:rsid w:val="000C49CF"/>
    <w:rsid w:val="000C52E9"/>
    <w:rsid w:val="000C54C1"/>
    <w:rsid w:val="000C5CDC"/>
    <w:rsid w:val="000C65DC"/>
    <w:rsid w:val="000C66F3"/>
    <w:rsid w:val="000C6900"/>
    <w:rsid w:val="000D31E8"/>
    <w:rsid w:val="000D76E4"/>
    <w:rsid w:val="000E1E7A"/>
    <w:rsid w:val="000E3816"/>
    <w:rsid w:val="000E4160"/>
    <w:rsid w:val="000E4F77"/>
    <w:rsid w:val="000F265C"/>
    <w:rsid w:val="000F3AFA"/>
    <w:rsid w:val="000F5712"/>
    <w:rsid w:val="000F6611"/>
    <w:rsid w:val="000F7E22"/>
    <w:rsid w:val="00101F6A"/>
    <w:rsid w:val="00102E7A"/>
    <w:rsid w:val="00111356"/>
    <w:rsid w:val="00112EEB"/>
    <w:rsid w:val="001177C9"/>
    <w:rsid w:val="00117FFE"/>
    <w:rsid w:val="0012563A"/>
    <w:rsid w:val="001313A7"/>
    <w:rsid w:val="0013276F"/>
    <w:rsid w:val="00152A23"/>
    <w:rsid w:val="001540BA"/>
    <w:rsid w:val="00154608"/>
    <w:rsid w:val="00155062"/>
    <w:rsid w:val="00161FDE"/>
    <w:rsid w:val="00162CB7"/>
    <w:rsid w:val="001642E4"/>
    <w:rsid w:val="00171E5B"/>
    <w:rsid w:val="00171F94"/>
    <w:rsid w:val="0017668A"/>
    <w:rsid w:val="001766FE"/>
    <w:rsid w:val="001771E7"/>
    <w:rsid w:val="0019044F"/>
    <w:rsid w:val="00192006"/>
    <w:rsid w:val="00193180"/>
    <w:rsid w:val="00193549"/>
    <w:rsid w:val="00194374"/>
    <w:rsid w:val="00196ABA"/>
    <w:rsid w:val="00197178"/>
    <w:rsid w:val="00197E8F"/>
    <w:rsid w:val="001A19BE"/>
    <w:rsid w:val="001A7458"/>
    <w:rsid w:val="001A77B3"/>
    <w:rsid w:val="001B2430"/>
    <w:rsid w:val="001B2E2D"/>
    <w:rsid w:val="001B3E59"/>
    <w:rsid w:val="001B5CD2"/>
    <w:rsid w:val="001C0BEE"/>
    <w:rsid w:val="001C2A98"/>
    <w:rsid w:val="001C54A7"/>
    <w:rsid w:val="001C68EA"/>
    <w:rsid w:val="001D3D7D"/>
    <w:rsid w:val="001D3FFF"/>
    <w:rsid w:val="001D625F"/>
    <w:rsid w:val="001D7576"/>
    <w:rsid w:val="001D7BC5"/>
    <w:rsid w:val="001E14A0"/>
    <w:rsid w:val="001E4A11"/>
    <w:rsid w:val="001E7376"/>
    <w:rsid w:val="001F225C"/>
    <w:rsid w:val="001F7F5F"/>
    <w:rsid w:val="00201CFA"/>
    <w:rsid w:val="0020220D"/>
    <w:rsid w:val="00202448"/>
    <w:rsid w:val="00202D15"/>
    <w:rsid w:val="002133D4"/>
    <w:rsid w:val="00213619"/>
    <w:rsid w:val="00214BEE"/>
    <w:rsid w:val="00214CBC"/>
    <w:rsid w:val="002205B8"/>
    <w:rsid w:val="0022113D"/>
    <w:rsid w:val="002259E5"/>
    <w:rsid w:val="00226140"/>
    <w:rsid w:val="002263B7"/>
    <w:rsid w:val="002274F3"/>
    <w:rsid w:val="00227586"/>
    <w:rsid w:val="0023094C"/>
    <w:rsid w:val="0023304C"/>
    <w:rsid w:val="00234BE3"/>
    <w:rsid w:val="00235A90"/>
    <w:rsid w:val="00241E48"/>
    <w:rsid w:val="0024214E"/>
    <w:rsid w:val="00242623"/>
    <w:rsid w:val="00250558"/>
    <w:rsid w:val="00252264"/>
    <w:rsid w:val="00256777"/>
    <w:rsid w:val="00260652"/>
    <w:rsid w:val="00261F25"/>
    <w:rsid w:val="002648A9"/>
    <w:rsid w:val="0026553C"/>
    <w:rsid w:val="00267DD5"/>
    <w:rsid w:val="00274A0A"/>
    <w:rsid w:val="00277593"/>
    <w:rsid w:val="00280918"/>
    <w:rsid w:val="00282AF6"/>
    <w:rsid w:val="00287085"/>
    <w:rsid w:val="00290AF9"/>
    <w:rsid w:val="002967CF"/>
    <w:rsid w:val="00297455"/>
    <w:rsid w:val="00297788"/>
    <w:rsid w:val="002A4656"/>
    <w:rsid w:val="002A64A6"/>
    <w:rsid w:val="002C0CFB"/>
    <w:rsid w:val="002C4196"/>
    <w:rsid w:val="002C47D4"/>
    <w:rsid w:val="002D0F38"/>
    <w:rsid w:val="002D12BC"/>
    <w:rsid w:val="002D77E3"/>
    <w:rsid w:val="002F2859"/>
    <w:rsid w:val="002F6E3C"/>
    <w:rsid w:val="0030117D"/>
    <w:rsid w:val="003037B1"/>
    <w:rsid w:val="00303C87"/>
    <w:rsid w:val="00306C43"/>
    <w:rsid w:val="003120CB"/>
    <w:rsid w:val="00314F1B"/>
    <w:rsid w:val="00320153"/>
    <w:rsid w:val="00320367"/>
    <w:rsid w:val="00322871"/>
    <w:rsid w:val="00322D93"/>
    <w:rsid w:val="00326FB3"/>
    <w:rsid w:val="003316D4"/>
    <w:rsid w:val="00333822"/>
    <w:rsid w:val="00333ED8"/>
    <w:rsid w:val="00336715"/>
    <w:rsid w:val="00337A7C"/>
    <w:rsid w:val="00340A89"/>
    <w:rsid w:val="00340DFD"/>
    <w:rsid w:val="0034195A"/>
    <w:rsid w:val="00343EEA"/>
    <w:rsid w:val="00345303"/>
    <w:rsid w:val="00350CD7"/>
    <w:rsid w:val="00360C17"/>
    <w:rsid w:val="003621C6"/>
    <w:rsid w:val="003622B8"/>
    <w:rsid w:val="00366B76"/>
    <w:rsid w:val="003708AA"/>
    <w:rsid w:val="00373051"/>
    <w:rsid w:val="00373B8F"/>
    <w:rsid w:val="00376D95"/>
    <w:rsid w:val="00377FBB"/>
    <w:rsid w:val="003904B0"/>
    <w:rsid w:val="00396724"/>
    <w:rsid w:val="003A156F"/>
    <w:rsid w:val="003A16FC"/>
    <w:rsid w:val="003A4FCD"/>
    <w:rsid w:val="003B0944"/>
    <w:rsid w:val="003B1593"/>
    <w:rsid w:val="003B2AB0"/>
    <w:rsid w:val="003B4381"/>
    <w:rsid w:val="003B47F5"/>
    <w:rsid w:val="003B7386"/>
    <w:rsid w:val="003C1043"/>
    <w:rsid w:val="003C1A30"/>
    <w:rsid w:val="003C5AA8"/>
    <w:rsid w:val="003C6779"/>
    <w:rsid w:val="003D2998"/>
    <w:rsid w:val="003D2F0A"/>
    <w:rsid w:val="003D3891"/>
    <w:rsid w:val="003E0F4F"/>
    <w:rsid w:val="003E18AC"/>
    <w:rsid w:val="003E210B"/>
    <w:rsid w:val="003E2A12"/>
    <w:rsid w:val="003E3384"/>
    <w:rsid w:val="003E548E"/>
    <w:rsid w:val="004109DB"/>
    <w:rsid w:val="004148E1"/>
    <w:rsid w:val="00414CFA"/>
    <w:rsid w:val="00420BE9"/>
    <w:rsid w:val="00423AD8"/>
    <w:rsid w:val="00424C85"/>
    <w:rsid w:val="004260BD"/>
    <w:rsid w:val="0043012F"/>
    <w:rsid w:val="00430F1F"/>
    <w:rsid w:val="00431B9D"/>
    <w:rsid w:val="004326EA"/>
    <w:rsid w:val="004329B9"/>
    <w:rsid w:val="00437CED"/>
    <w:rsid w:val="0044456B"/>
    <w:rsid w:val="0044585A"/>
    <w:rsid w:val="00447BD1"/>
    <w:rsid w:val="004507F3"/>
    <w:rsid w:val="00450AF4"/>
    <w:rsid w:val="00464530"/>
    <w:rsid w:val="004671C7"/>
    <w:rsid w:val="00472F4D"/>
    <w:rsid w:val="004730BF"/>
    <w:rsid w:val="0047535C"/>
    <w:rsid w:val="004766C9"/>
    <w:rsid w:val="0048218B"/>
    <w:rsid w:val="00485870"/>
    <w:rsid w:val="00485FE8"/>
    <w:rsid w:val="0049298C"/>
    <w:rsid w:val="00492EB5"/>
    <w:rsid w:val="00494F77"/>
    <w:rsid w:val="00496FF8"/>
    <w:rsid w:val="00497721"/>
    <w:rsid w:val="004A0229"/>
    <w:rsid w:val="004A253F"/>
    <w:rsid w:val="004A2A5F"/>
    <w:rsid w:val="004A35D2"/>
    <w:rsid w:val="004B2F00"/>
    <w:rsid w:val="004B6E31"/>
    <w:rsid w:val="004C02BF"/>
    <w:rsid w:val="004C1D66"/>
    <w:rsid w:val="004C31D7"/>
    <w:rsid w:val="004C4AD2"/>
    <w:rsid w:val="004D1F21"/>
    <w:rsid w:val="004D59D8"/>
    <w:rsid w:val="004D5DA1"/>
    <w:rsid w:val="004E150F"/>
    <w:rsid w:val="004E23A1"/>
    <w:rsid w:val="004E3489"/>
    <w:rsid w:val="004E3AFA"/>
    <w:rsid w:val="004F2B7A"/>
    <w:rsid w:val="00501863"/>
    <w:rsid w:val="00502A0A"/>
    <w:rsid w:val="00507C50"/>
    <w:rsid w:val="00517C3A"/>
    <w:rsid w:val="0052195D"/>
    <w:rsid w:val="005229E5"/>
    <w:rsid w:val="00527BF4"/>
    <w:rsid w:val="00534F6C"/>
    <w:rsid w:val="0053639F"/>
    <w:rsid w:val="0053646D"/>
    <w:rsid w:val="00540AAD"/>
    <w:rsid w:val="00546458"/>
    <w:rsid w:val="0055087C"/>
    <w:rsid w:val="00553413"/>
    <w:rsid w:val="00556176"/>
    <w:rsid w:val="005721C3"/>
    <w:rsid w:val="0058219C"/>
    <w:rsid w:val="0058707F"/>
    <w:rsid w:val="005931FE"/>
    <w:rsid w:val="00596865"/>
    <w:rsid w:val="005B0072"/>
    <w:rsid w:val="005B0732"/>
    <w:rsid w:val="005B1EED"/>
    <w:rsid w:val="005B38A0"/>
    <w:rsid w:val="005B3D28"/>
    <w:rsid w:val="005B491C"/>
    <w:rsid w:val="005B4DBF"/>
    <w:rsid w:val="005B5DE2"/>
    <w:rsid w:val="005B674C"/>
    <w:rsid w:val="005C442E"/>
    <w:rsid w:val="005C7561"/>
    <w:rsid w:val="005D1E57"/>
    <w:rsid w:val="005D2F57"/>
    <w:rsid w:val="005D34F6"/>
    <w:rsid w:val="005E10E0"/>
    <w:rsid w:val="005E1884"/>
    <w:rsid w:val="005F373A"/>
    <w:rsid w:val="005F6B0E"/>
    <w:rsid w:val="005F760E"/>
    <w:rsid w:val="005F7B1D"/>
    <w:rsid w:val="0060000F"/>
    <w:rsid w:val="0060222A"/>
    <w:rsid w:val="00610C21"/>
    <w:rsid w:val="00611907"/>
    <w:rsid w:val="006123F9"/>
    <w:rsid w:val="00613116"/>
    <w:rsid w:val="00616D17"/>
    <w:rsid w:val="006202A6"/>
    <w:rsid w:val="00621C4E"/>
    <w:rsid w:val="00627F6C"/>
    <w:rsid w:val="006305D7"/>
    <w:rsid w:val="00633A01"/>
    <w:rsid w:val="006341F7"/>
    <w:rsid w:val="00635014"/>
    <w:rsid w:val="00636033"/>
    <w:rsid w:val="006369CE"/>
    <w:rsid w:val="006411CA"/>
    <w:rsid w:val="00653DCB"/>
    <w:rsid w:val="00656DD5"/>
    <w:rsid w:val="006578F5"/>
    <w:rsid w:val="006619C8"/>
    <w:rsid w:val="00671710"/>
    <w:rsid w:val="00673414"/>
    <w:rsid w:val="00676079"/>
    <w:rsid w:val="00676ECD"/>
    <w:rsid w:val="00677D0A"/>
    <w:rsid w:val="0068185F"/>
    <w:rsid w:val="006831DF"/>
    <w:rsid w:val="0069049D"/>
    <w:rsid w:val="00693BCE"/>
    <w:rsid w:val="006A01CF"/>
    <w:rsid w:val="006A3613"/>
    <w:rsid w:val="006A3D4F"/>
    <w:rsid w:val="006B074C"/>
    <w:rsid w:val="006B5D8C"/>
    <w:rsid w:val="006B68C4"/>
    <w:rsid w:val="006B72D4"/>
    <w:rsid w:val="006C11CC"/>
    <w:rsid w:val="006C1AEB"/>
    <w:rsid w:val="006C57FE"/>
    <w:rsid w:val="006D4696"/>
    <w:rsid w:val="006E4B63"/>
    <w:rsid w:val="006F06E4"/>
    <w:rsid w:val="006F7B41"/>
    <w:rsid w:val="00702B5D"/>
    <w:rsid w:val="00703ED2"/>
    <w:rsid w:val="00707B8D"/>
    <w:rsid w:val="00713636"/>
    <w:rsid w:val="00714B8C"/>
    <w:rsid w:val="0071675D"/>
    <w:rsid w:val="0072005F"/>
    <w:rsid w:val="00735CF5"/>
    <w:rsid w:val="007404CC"/>
    <w:rsid w:val="0074063A"/>
    <w:rsid w:val="00743BA1"/>
    <w:rsid w:val="00745F1E"/>
    <w:rsid w:val="007464FB"/>
    <w:rsid w:val="00750AF1"/>
    <w:rsid w:val="007515FE"/>
    <w:rsid w:val="00754A77"/>
    <w:rsid w:val="00755E80"/>
    <w:rsid w:val="007601D0"/>
    <w:rsid w:val="0076109D"/>
    <w:rsid w:val="007639C5"/>
    <w:rsid w:val="00767107"/>
    <w:rsid w:val="00773BFD"/>
    <w:rsid w:val="007743B3"/>
    <w:rsid w:val="00774490"/>
    <w:rsid w:val="007819FF"/>
    <w:rsid w:val="00784BC6"/>
    <w:rsid w:val="0078523D"/>
    <w:rsid w:val="0078538D"/>
    <w:rsid w:val="007931DF"/>
    <w:rsid w:val="00794A85"/>
    <w:rsid w:val="007A0172"/>
    <w:rsid w:val="007A2511"/>
    <w:rsid w:val="007A260E"/>
    <w:rsid w:val="007A2910"/>
    <w:rsid w:val="007A4D4C"/>
    <w:rsid w:val="007A5CB9"/>
    <w:rsid w:val="007B6D43"/>
    <w:rsid w:val="007B7C6E"/>
    <w:rsid w:val="007C072F"/>
    <w:rsid w:val="007C14AD"/>
    <w:rsid w:val="007D1F37"/>
    <w:rsid w:val="007D22C5"/>
    <w:rsid w:val="007D44D7"/>
    <w:rsid w:val="007D5CAA"/>
    <w:rsid w:val="007D621A"/>
    <w:rsid w:val="007D7B1D"/>
    <w:rsid w:val="007E2887"/>
    <w:rsid w:val="007E3CC1"/>
    <w:rsid w:val="007E5278"/>
    <w:rsid w:val="007E749C"/>
    <w:rsid w:val="007F1885"/>
    <w:rsid w:val="007F1B5C"/>
    <w:rsid w:val="007F1D47"/>
    <w:rsid w:val="007F652C"/>
    <w:rsid w:val="00801257"/>
    <w:rsid w:val="00803B0A"/>
    <w:rsid w:val="00804DED"/>
    <w:rsid w:val="00805750"/>
    <w:rsid w:val="00805B96"/>
    <w:rsid w:val="008107DD"/>
    <w:rsid w:val="008115A5"/>
    <w:rsid w:val="00811D46"/>
    <w:rsid w:val="0081415D"/>
    <w:rsid w:val="00820229"/>
    <w:rsid w:val="008206BF"/>
    <w:rsid w:val="00822448"/>
    <w:rsid w:val="00822ABE"/>
    <w:rsid w:val="00827590"/>
    <w:rsid w:val="00827F51"/>
    <w:rsid w:val="0083104E"/>
    <w:rsid w:val="0083287C"/>
    <w:rsid w:val="008343BE"/>
    <w:rsid w:val="00837736"/>
    <w:rsid w:val="00837B9B"/>
    <w:rsid w:val="00840FB4"/>
    <w:rsid w:val="008410B2"/>
    <w:rsid w:val="00842EC5"/>
    <w:rsid w:val="00843387"/>
    <w:rsid w:val="00844D09"/>
    <w:rsid w:val="008500A0"/>
    <w:rsid w:val="0085351C"/>
    <w:rsid w:val="008549CA"/>
    <w:rsid w:val="008556C3"/>
    <w:rsid w:val="0085687C"/>
    <w:rsid w:val="008706C5"/>
    <w:rsid w:val="00873707"/>
    <w:rsid w:val="008763E1"/>
    <w:rsid w:val="00876FB4"/>
    <w:rsid w:val="00877EC8"/>
    <w:rsid w:val="00880F36"/>
    <w:rsid w:val="00885530"/>
    <w:rsid w:val="008910D1"/>
    <w:rsid w:val="0089296C"/>
    <w:rsid w:val="00896ABD"/>
    <w:rsid w:val="008A7A9C"/>
    <w:rsid w:val="008B1847"/>
    <w:rsid w:val="008B30F1"/>
    <w:rsid w:val="008B5218"/>
    <w:rsid w:val="008B7102"/>
    <w:rsid w:val="008B7EE6"/>
    <w:rsid w:val="008C18C9"/>
    <w:rsid w:val="008C2314"/>
    <w:rsid w:val="008C3B7D"/>
    <w:rsid w:val="008C4FBB"/>
    <w:rsid w:val="008C656D"/>
    <w:rsid w:val="008D0F90"/>
    <w:rsid w:val="008D3715"/>
    <w:rsid w:val="008D5465"/>
    <w:rsid w:val="008D6457"/>
    <w:rsid w:val="008D7EB7"/>
    <w:rsid w:val="008E3684"/>
    <w:rsid w:val="008E54B7"/>
    <w:rsid w:val="008E57F5"/>
    <w:rsid w:val="008E722C"/>
    <w:rsid w:val="008E7606"/>
    <w:rsid w:val="008F0B58"/>
    <w:rsid w:val="008F1DAA"/>
    <w:rsid w:val="008F3EBD"/>
    <w:rsid w:val="008F60B2"/>
    <w:rsid w:val="008F7C41"/>
    <w:rsid w:val="009031E2"/>
    <w:rsid w:val="009037ED"/>
    <w:rsid w:val="0091276C"/>
    <w:rsid w:val="00913920"/>
    <w:rsid w:val="009165AC"/>
    <w:rsid w:val="0092053F"/>
    <w:rsid w:val="00921FA6"/>
    <w:rsid w:val="0092340A"/>
    <w:rsid w:val="009313D9"/>
    <w:rsid w:val="00935B7F"/>
    <w:rsid w:val="0093702A"/>
    <w:rsid w:val="00941293"/>
    <w:rsid w:val="00941A9C"/>
    <w:rsid w:val="00947AE6"/>
    <w:rsid w:val="00950C17"/>
    <w:rsid w:val="00954740"/>
    <w:rsid w:val="00963ABC"/>
    <w:rsid w:val="00965D21"/>
    <w:rsid w:val="00967764"/>
    <w:rsid w:val="00970B0E"/>
    <w:rsid w:val="00975076"/>
    <w:rsid w:val="00975152"/>
    <w:rsid w:val="00976D03"/>
    <w:rsid w:val="00977B30"/>
    <w:rsid w:val="00982F41"/>
    <w:rsid w:val="00983568"/>
    <w:rsid w:val="00985090"/>
    <w:rsid w:val="00987710"/>
    <w:rsid w:val="009904AB"/>
    <w:rsid w:val="00992276"/>
    <w:rsid w:val="00995688"/>
    <w:rsid w:val="009958A6"/>
    <w:rsid w:val="00996456"/>
    <w:rsid w:val="009A04F5"/>
    <w:rsid w:val="009A15EF"/>
    <w:rsid w:val="009A38A5"/>
    <w:rsid w:val="009B118B"/>
    <w:rsid w:val="009B1737"/>
    <w:rsid w:val="009B3D4B"/>
    <w:rsid w:val="009B4E68"/>
    <w:rsid w:val="009B5B99"/>
    <w:rsid w:val="009B6EFC"/>
    <w:rsid w:val="009C2DF8"/>
    <w:rsid w:val="009C68B7"/>
    <w:rsid w:val="009D0834"/>
    <w:rsid w:val="009D0A1E"/>
    <w:rsid w:val="009D52BC"/>
    <w:rsid w:val="009D5D7D"/>
    <w:rsid w:val="009D7D0A"/>
    <w:rsid w:val="009E32AE"/>
    <w:rsid w:val="009F01B1"/>
    <w:rsid w:val="009F0DBB"/>
    <w:rsid w:val="009F3887"/>
    <w:rsid w:val="009F69BF"/>
    <w:rsid w:val="009F732B"/>
    <w:rsid w:val="00A01FE0"/>
    <w:rsid w:val="00A10656"/>
    <w:rsid w:val="00A12FA6"/>
    <w:rsid w:val="00A1339B"/>
    <w:rsid w:val="00A13EE9"/>
    <w:rsid w:val="00A14ABA"/>
    <w:rsid w:val="00A224BC"/>
    <w:rsid w:val="00A24CB6"/>
    <w:rsid w:val="00A25194"/>
    <w:rsid w:val="00A26CD2"/>
    <w:rsid w:val="00A27667"/>
    <w:rsid w:val="00A34A67"/>
    <w:rsid w:val="00A37462"/>
    <w:rsid w:val="00A41458"/>
    <w:rsid w:val="00A453CA"/>
    <w:rsid w:val="00A459E1"/>
    <w:rsid w:val="00A52296"/>
    <w:rsid w:val="00A533CE"/>
    <w:rsid w:val="00A55661"/>
    <w:rsid w:val="00A61B70"/>
    <w:rsid w:val="00A61FA8"/>
    <w:rsid w:val="00A637F4"/>
    <w:rsid w:val="00A65485"/>
    <w:rsid w:val="00A664D0"/>
    <w:rsid w:val="00A66E05"/>
    <w:rsid w:val="00A70753"/>
    <w:rsid w:val="00A712D2"/>
    <w:rsid w:val="00A735D0"/>
    <w:rsid w:val="00A82C8A"/>
    <w:rsid w:val="00A8309D"/>
    <w:rsid w:val="00A852FF"/>
    <w:rsid w:val="00A87337"/>
    <w:rsid w:val="00A90C97"/>
    <w:rsid w:val="00A95B6F"/>
    <w:rsid w:val="00A960C8"/>
    <w:rsid w:val="00AA1B4F"/>
    <w:rsid w:val="00AA270E"/>
    <w:rsid w:val="00AA54F3"/>
    <w:rsid w:val="00AA6B43"/>
    <w:rsid w:val="00AB15F6"/>
    <w:rsid w:val="00AB367A"/>
    <w:rsid w:val="00AC01D1"/>
    <w:rsid w:val="00AC463A"/>
    <w:rsid w:val="00AC7E4F"/>
    <w:rsid w:val="00AD6A05"/>
    <w:rsid w:val="00AE272B"/>
    <w:rsid w:val="00AE3E3A"/>
    <w:rsid w:val="00AE77B4"/>
    <w:rsid w:val="00AE7C1A"/>
    <w:rsid w:val="00AF0D9C"/>
    <w:rsid w:val="00AF13AB"/>
    <w:rsid w:val="00AF1D36"/>
    <w:rsid w:val="00AF423F"/>
    <w:rsid w:val="00AF5F75"/>
    <w:rsid w:val="00AF6001"/>
    <w:rsid w:val="00B01A16"/>
    <w:rsid w:val="00B04DE0"/>
    <w:rsid w:val="00B07F45"/>
    <w:rsid w:val="00B1021A"/>
    <w:rsid w:val="00B13F31"/>
    <w:rsid w:val="00B15A1F"/>
    <w:rsid w:val="00B15FE9"/>
    <w:rsid w:val="00B2148A"/>
    <w:rsid w:val="00B220C2"/>
    <w:rsid w:val="00B25B32"/>
    <w:rsid w:val="00B2606E"/>
    <w:rsid w:val="00B305B6"/>
    <w:rsid w:val="00B36C42"/>
    <w:rsid w:val="00B42EA7"/>
    <w:rsid w:val="00B5337C"/>
    <w:rsid w:val="00B53FDE"/>
    <w:rsid w:val="00B56397"/>
    <w:rsid w:val="00B57A93"/>
    <w:rsid w:val="00B6027B"/>
    <w:rsid w:val="00B61466"/>
    <w:rsid w:val="00B61D22"/>
    <w:rsid w:val="00B6238E"/>
    <w:rsid w:val="00B677F2"/>
    <w:rsid w:val="00B67AFF"/>
    <w:rsid w:val="00B70B59"/>
    <w:rsid w:val="00B73657"/>
    <w:rsid w:val="00B83B9E"/>
    <w:rsid w:val="00B85A11"/>
    <w:rsid w:val="00B96E8B"/>
    <w:rsid w:val="00BA1735"/>
    <w:rsid w:val="00BA19FA"/>
    <w:rsid w:val="00BA4288"/>
    <w:rsid w:val="00BA7218"/>
    <w:rsid w:val="00BB48E5"/>
    <w:rsid w:val="00BB5607"/>
    <w:rsid w:val="00BB5A9B"/>
    <w:rsid w:val="00BB5ACA"/>
    <w:rsid w:val="00BC1A5F"/>
    <w:rsid w:val="00BC3823"/>
    <w:rsid w:val="00BC5841"/>
    <w:rsid w:val="00BD60B4"/>
    <w:rsid w:val="00BE40C0"/>
    <w:rsid w:val="00BE5668"/>
    <w:rsid w:val="00BE5F4A"/>
    <w:rsid w:val="00BE6CD4"/>
    <w:rsid w:val="00BF09B0"/>
    <w:rsid w:val="00BF1544"/>
    <w:rsid w:val="00BF1B53"/>
    <w:rsid w:val="00BF280B"/>
    <w:rsid w:val="00BF7FEC"/>
    <w:rsid w:val="00C06F06"/>
    <w:rsid w:val="00C20FAD"/>
    <w:rsid w:val="00C22E1E"/>
    <w:rsid w:val="00C2375F"/>
    <w:rsid w:val="00C247CB"/>
    <w:rsid w:val="00C3355F"/>
    <w:rsid w:val="00C3569A"/>
    <w:rsid w:val="00C43F48"/>
    <w:rsid w:val="00C448FF"/>
    <w:rsid w:val="00C45E57"/>
    <w:rsid w:val="00C52F29"/>
    <w:rsid w:val="00C53E0F"/>
    <w:rsid w:val="00C54B0E"/>
    <w:rsid w:val="00C56CE6"/>
    <w:rsid w:val="00C5745F"/>
    <w:rsid w:val="00C60BE8"/>
    <w:rsid w:val="00C61A98"/>
    <w:rsid w:val="00C63201"/>
    <w:rsid w:val="00C64E62"/>
    <w:rsid w:val="00C651D5"/>
    <w:rsid w:val="00C65CCC"/>
    <w:rsid w:val="00C7134B"/>
    <w:rsid w:val="00C7618F"/>
    <w:rsid w:val="00C765A9"/>
    <w:rsid w:val="00C8162D"/>
    <w:rsid w:val="00C83A0B"/>
    <w:rsid w:val="00C842D0"/>
    <w:rsid w:val="00C84ED1"/>
    <w:rsid w:val="00C9038F"/>
    <w:rsid w:val="00C90435"/>
    <w:rsid w:val="00C92AAB"/>
    <w:rsid w:val="00C93F04"/>
    <w:rsid w:val="00CA2435"/>
    <w:rsid w:val="00CB72D6"/>
    <w:rsid w:val="00CC11CA"/>
    <w:rsid w:val="00CC7CD2"/>
    <w:rsid w:val="00CD0E2F"/>
    <w:rsid w:val="00CD2C58"/>
    <w:rsid w:val="00CD2F20"/>
    <w:rsid w:val="00CD64A6"/>
    <w:rsid w:val="00CD6B20"/>
    <w:rsid w:val="00CE1339"/>
    <w:rsid w:val="00CE61CC"/>
    <w:rsid w:val="00CE6E42"/>
    <w:rsid w:val="00CF0E59"/>
    <w:rsid w:val="00CF20B7"/>
    <w:rsid w:val="00CF6692"/>
    <w:rsid w:val="00CF7441"/>
    <w:rsid w:val="00D00D16"/>
    <w:rsid w:val="00D03C6C"/>
    <w:rsid w:val="00D0547D"/>
    <w:rsid w:val="00D06288"/>
    <w:rsid w:val="00D068C7"/>
    <w:rsid w:val="00D10DFD"/>
    <w:rsid w:val="00D11C7D"/>
    <w:rsid w:val="00D122F6"/>
    <w:rsid w:val="00D128A4"/>
    <w:rsid w:val="00D135E1"/>
    <w:rsid w:val="00D20954"/>
    <w:rsid w:val="00D2148E"/>
    <w:rsid w:val="00D21C39"/>
    <w:rsid w:val="00D21FC6"/>
    <w:rsid w:val="00D2243A"/>
    <w:rsid w:val="00D33393"/>
    <w:rsid w:val="00D33D36"/>
    <w:rsid w:val="00D34D94"/>
    <w:rsid w:val="00D409E2"/>
    <w:rsid w:val="00D427D7"/>
    <w:rsid w:val="00D44E62"/>
    <w:rsid w:val="00D51570"/>
    <w:rsid w:val="00D556AD"/>
    <w:rsid w:val="00D57917"/>
    <w:rsid w:val="00D60381"/>
    <w:rsid w:val="00D616DE"/>
    <w:rsid w:val="00D62201"/>
    <w:rsid w:val="00D651D1"/>
    <w:rsid w:val="00D717BB"/>
    <w:rsid w:val="00D7226B"/>
    <w:rsid w:val="00D72707"/>
    <w:rsid w:val="00D72B65"/>
    <w:rsid w:val="00D75A9C"/>
    <w:rsid w:val="00D81C12"/>
    <w:rsid w:val="00D90871"/>
    <w:rsid w:val="00D9155F"/>
    <w:rsid w:val="00D9403F"/>
    <w:rsid w:val="00D959B4"/>
    <w:rsid w:val="00D97B08"/>
    <w:rsid w:val="00DA155E"/>
    <w:rsid w:val="00DA230E"/>
    <w:rsid w:val="00DA44DE"/>
    <w:rsid w:val="00DB620A"/>
    <w:rsid w:val="00DC3832"/>
    <w:rsid w:val="00DC7A51"/>
    <w:rsid w:val="00DD3CB7"/>
    <w:rsid w:val="00DD7663"/>
    <w:rsid w:val="00DE5B5F"/>
    <w:rsid w:val="00E00696"/>
    <w:rsid w:val="00E019EF"/>
    <w:rsid w:val="00E060C2"/>
    <w:rsid w:val="00E06324"/>
    <w:rsid w:val="00E12FB0"/>
    <w:rsid w:val="00E14814"/>
    <w:rsid w:val="00E1591B"/>
    <w:rsid w:val="00E1651A"/>
    <w:rsid w:val="00E167CF"/>
    <w:rsid w:val="00E16A50"/>
    <w:rsid w:val="00E249D5"/>
    <w:rsid w:val="00E302CF"/>
    <w:rsid w:val="00E33C68"/>
    <w:rsid w:val="00E34EEB"/>
    <w:rsid w:val="00E406EF"/>
    <w:rsid w:val="00E44EB9"/>
    <w:rsid w:val="00E46358"/>
    <w:rsid w:val="00E471DC"/>
    <w:rsid w:val="00E50EB4"/>
    <w:rsid w:val="00E51A36"/>
    <w:rsid w:val="00E532FC"/>
    <w:rsid w:val="00E55BB0"/>
    <w:rsid w:val="00E609E5"/>
    <w:rsid w:val="00E60F27"/>
    <w:rsid w:val="00E64D93"/>
    <w:rsid w:val="00E65EDB"/>
    <w:rsid w:val="00E66927"/>
    <w:rsid w:val="00E677B8"/>
    <w:rsid w:val="00E67FA1"/>
    <w:rsid w:val="00E73D53"/>
    <w:rsid w:val="00E75111"/>
    <w:rsid w:val="00E77296"/>
    <w:rsid w:val="00E818F3"/>
    <w:rsid w:val="00E87883"/>
    <w:rsid w:val="00E87E4F"/>
    <w:rsid w:val="00E93763"/>
    <w:rsid w:val="00EA427A"/>
    <w:rsid w:val="00EA723B"/>
    <w:rsid w:val="00EB0894"/>
    <w:rsid w:val="00EB6350"/>
    <w:rsid w:val="00EC205A"/>
    <w:rsid w:val="00EC2F62"/>
    <w:rsid w:val="00EC3026"/>
    <w:rsid w:val="00EC44B9"/>
    <w:rsid w:val="00EC4AA5"/>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20D"/>
    <w:rsid w:val="00EF54FD"/>
    <w:rsid w:val="00F13112"/>
    <w:rsid w:val="00F16FE6"/>
    <w:rsid w:val="00F238BD"/>
    <w:rsid w:val="00F244C2"/>
    <w:rsid w:val="00F24992"/>
    <w:rsid w:val="00F32F2F"/>
    <w:rsid w:val="00F33F3F"/>
    <w:rsid w:val="00F35BDD"/>
    <w:rsid w:val="00F403FD"/>
    <w:rsid w:val="00F41E72"/>
    <w:rsid w:val="00F42AAD"/>
    <w:rsid w:val="00F431ED"/>
    <w:rsid w:val="00F47AAE"/>
    <w:rsid w:val="00F50300"/>
    <w:rsid w:val="00F53E55"/>
    <w:rsid w:val="00F56596"/>
    <w:rsid w:val="00F56E39"/>
    <w:rsid w:val="00F57E2B"/>
    <w:rsid w:val="00F600D8"/>
    <w:rsid w:val="00F623E9"/>
    <w:rsid w:val="00F63951"/>
    <w:rsid w:val="00F63C86"/>
    <w:rsid w:val="00F75D83"/>
    <w:rsid w:val="00F766BE"/>
    <w:rsid w:val="00F77EB9"/>
    <w:rsid w:val="00F80635"/>
    <w:rsid w:val="00F815D1"/>
    <w:rsid w:val="00F81E7E"/>
    <w:rsid w:val="00F81F0F"/>
    <w:rsid w:val="00F825F4"/>
    <w:rsid w:val="00F841A2"/>
    <w:rsid w:val="00F9267C"/>
    <w:rsid w:val="00F92AA1"/>
    <w:rsid w:val="00F932DE"/>
    <w:rsid w:val="00F963DD"/>
    <w:rsid w:val="00FA0529"/>
    <w:rsid w:val="00FA2045"/>
    <w:rsid w:val="00FB1AA9"/>
    <w:rsid w:val="00FB4B5A"/>
    <w:rsid w:val="00FB505A"/>
    <w:rsid w:val="00FB5909"/>
    <w:rsid w:val="00FB5DAA"/>
    <w:rsid w:val="00FC04B9"/>
    <w:rsid w:val="00FC161A"/>
    <w:rsid w:val="00FC23D5"/>
    <w:rsid w:val="00FC4C1A"/>
    <w:rsid w:val="00FC6468"/>
    <w:rsid w:val="00FC6D49"/>
    <w:rsid w:val="00FD4922"/>
    <w:rsid w:val="00FD6461"/>
    <w:rsid w:val="00FE0281"/>
    <w:rsid w:val="00FE2FA0"/>
    <w:rsid w:val="00FE7083"/>
    <w:rsid w:val="00FF019F"/>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16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657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0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657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0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yim@nus.edu.s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biteok@nus.edu.sg" TargetMode="External"/><Relationship Id="rId4" Type="http://schemas.microsoft.com/office/2007/relationships/stylesWithEffects" Target="stylesWithEffects.xml"/><Relationship Id="rId9" Type="http://schemas.openxmlformats.org/officeDocument/2006/relationships/hyperlink" Target="mailto:biemfac@nus.edu.s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EB45-2A40-451E-B866-866C4729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National University of Singapore</Company>
  <LinksUpToDate>false</LinksUpToDate>
  <CharactersWithSpaces>33720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6</cp:revision>
  <cp:lastPrinted>2013-05-29T14:32:00Z</cp:lastPrinted>
  <dcterms:created xsi:type="dcterms:W3CDTF">2015-03-03T14:25:00Z</dcterms:created>
  <dcterms:modified xsi:type="dcterms:W3CDTF">2015-03-03T14:28:00Z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id="http://www.zotero.org/styles/journal-of-visualized-experiments"/&gt;&lt;format class="1"/&gt;&lt;/info&gt;PAPERS2_INFO_END</vt:lpwstr>
  </property>
</Properties>
</file>