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9E939" w14:textId="77777777" w:rsidR="006754EA" w:rsidRDefault="000331A6">
      <w:r w:rsidRPr="009C5752">
        <w:rPr>
          <w:b/>
          <w:sz w:val="28"/>
          <w:szCs w:val="28"/>
        </w:rPr>
        <w:t>PI</w:t>
      </w:r>
      <w:r w:rsidR="00E01648">
        <w:rPr>
          <w:b/>
          <w:sz w:val="28"/>
          <w:szCs w:val="28"/>
        </w:rPr>
        <w:t>/Author</w:t>
      </w:r>
      <w:r w:rsidRPr="009C5752">
        <w:rPr>
          <w:b/>
          <w:sz w:val="28"/>
          <w:szCs w:val="28"/>
        </w:rPr>
        <w:t xml:space="preserve"> Name:</w:t>
      </w:r>
      <w:r w:rsidR="008D569B">
        <w:t xml:space="preserve"> </w:t>
      </w:r>
      <w:r w:rsidR="00E23F80">
        <w:t xml:space="preserve"> Dr. Luisa A</w:t>
      </w:r>
      <w:r w:rsidR="008D569B">
        <w:t>.</w:t>
      </w:r>
      <w:r w:rsidR="00E23F80">
        <w:t xml:space="preserve"> Ikner, Bradley Schmitz, Dr. Charles P. Gerba, and Dr.</w:t>
      </w:r>
      <w:r w:rsidR="008D569B">
        <w:t xml:space="preserve"> Ian L. Pepper</w:t>
      </w:r>
    </w:p>
    <w:p w14:paraId="0E150E7F" w14:textId="77777777" w:rsidR="00E01648" w:rsidRDefault="00E01648" w:rsidP="00E01648">
      <w:pPr>
        <w:rPr>
          <w:b/>
          <w:sz w:val="28"/>
          <w:szCs w:val="28"/>
        </w:rPr>
      </w:pPr>
      <w:r>
        <w:rPr>
          <w:b/>
          <w:sz w:val="32"/>
          <w:szCs w:val="28"/>
        </w:rPr>
        <w:t xml:space="preserve">Environmental Science Education Title: </w:t>
      </w:r>
      <w:bookmarkStart w:id="0" w:name="_GoBack"/>
      <w:r>
        <w:rPr>
          <w:b/>
          <w:sz w:val="32"/>
          <w:szCs w:val="28"/>
        </w:rPr>
        <w:t>Gram Staining of Bacteria and Visualization via Microscopy: Visualizing Bacteria Using the Gram Stain Technique</w:t>
      </w:r>
      <w:bookmarkEnd w:id="0"/>
    </w:p>
    <w:p w14:paraId="58D9C8FF" w14:textId="77777777" w:rsidR="003924A8" w:rsidRDefault="000331A6">
      <w:r w:rsidRPr="009C5752">
        <w:rPr>
          <w:b/>
          <w:sz w:val="28"/>
          <w:szCs w:val="28"/>
        </w:rPr>
        <w:t>Overview</w:t>
      </w:r>
      <w:r w:rsidR="006754EA" w:rsidRPr="009C5752">
        <w:rPr>
          <w:b/>
          <w:sz w:val="28"/>
          <w:szCs w:val="28"/>
        </w:rPr>
        <w:t>:</w:t>
      </w:r>
      <w:r w:rsidR="006754EA">
        <w:rPr>
          <w:b/>
        </w:rPr>
        <w:t xml:space="preserve"> </w:t>
      </w:r>
      <w:r w:rsidR="006754EA" w:rsidRPr="0054565C">
        <w:t xml:space="preserve"> </w:t>
      </w:r>
      <w:r w:rsidR="00BA28E2">
        <w:t xml:space="preserve">The spectrum of research </w:t>
      </w:r>
      <w:r w:rsidR="003924A8">
        <w:t xml:space="preserve">in environmental microbiology </w:t>
      </w:r>
      <w:r w:rsidR="00BA28E2">
        <w:t xml:space="preserve">is broad in scope and application potential.  </w:t>
      </w:r>
      <w:r w:rsidR="007425AD">
        <w:t xml:space="preserve">Whether the work is bench-scale with known bacterial isolates, or in the field collecting </w:t>
      </w:r>
      <w:r w:rsidR="008D2F78">
        <w:t xml:space="preserve">soil or water </w:t>
      </w:r>
      <w:r w:rsidR="007425AD">
        <w:t>samples containing u</w:t>
      </w:r>
      <w:r w:rsidR="008D2F78">
        <w:t>nknown bacterial isolates</w:t>
      </w:r>
      <w:r w:rsidR="007425AD">
        <w:t xml:space="preserve">, the ability to quickly and visually discern culturable populations of interest </w:t>
      </w:r>
      <w:r w:rsidR="003924A8">
        <w:t>remains of</w:t>
      </w:r>
      <w:r w:rsidR="007425AD">
        <w:t xml:space="preserve"> </w:t>
      </w:r>
      <w:r w:rsidR="00101BA2">
        <w:t xml:space="preserve">great </w:t>
      </w:r>
      <w:r w:rsidR="008D2F78">
        <w:t>i</w:t>
      </w:r>
      <w:r w:rsidR="00E01648">
        <w:t>mport</w:t>
      </w:r>
      <w:r w:rsidR="008D2F78">
        <w:t xml:space="preserve"> to </w:t>
      </w:r>
      <w:r w:rsidR="003924A8">
        <w:t>environmental microbiologists even today with the abundance of molecular techniques available for use.</w:t>
      </w:r>
    </w:p>
    <w:p w14:paraId="3600B495" w14:textId="77777777" w:rsidR="004A5BCD" w:rsidRDefault="00CB5980">
      <w:r>
        <w:t xml:space="preserve">The Gram stain </w:t>
      </w:r>
      <w:r w:rsidR="007070D5">
        <w:t xml:space="preserve">is </w:t>
      </w:r>
      <w:r w:rsidR="003924A8">
        <w:t xml:space="preserve">a classical and </w:t>
      </w:r>
      <w:r w:rsidR="00D018EA">
        <w:t>important staining technique</w:t>
      </w:r>
      <w:r w:rsidR="007070D5">
        <w:t xml:space="preserve"> </w:t>
      </w:r>
      <w:r w:rsidR="003924A8">
        <w:t xml:space="preserve">that remains widely </w:t>
      </w:r>
      <w:r w:rsidR="007070D5">
        <w:t xml:space="preserve">utilized by </w:t>
      </w:r>
      <w:r w:rsidR="0017763D">
        <w:t xml:space="preserve">environmental </w:t>
      </w:r>
      <w:r w:rsidR="00013046">
        <w:t xml:space="preserve">microbiologists.  Similar to a simple stain, it allows for </w:t>
      </w:r>
      <w:r w:rsidR="00D018EA">
        <w:t>assessment</w:t>
      </w:r>
      <w:r w:rsidR="00013046">
        <w:t xml:space="preserve"> of bacterial cell </w:t>
      </w:r>
      <w:r w:rsidR="00BA28E2">
        <w:t>morphology (i.e. cocci, rods, spore-formers</w:t>
      </w:r>
      <w:r w:rsidR="007425AD">
        <w:t xml:space="preserve">), size, and </w:t>
      </w:r>
      <w:r w:rsidR="00BA28E2">
        <w:t>arra</w:t>
      </w:r>
      <w:r w:rsidR="007425AD">
        <w:t>ngement (</w:t>
      </w:r>
      <w:r w:rsidR="00013046">
        <w:t xml:space="preserve">e.g. </w:t>
      </w:r>
      <w:r w:rsidR="007425AD">
        <w:t xml:space="preserve">chains, clusters).  </w:t>
      </w:r>
      <w:r w:rsidR="00D018EA">
        <w:t xml:space="preserve">In addition, </w:t>
      </w:r>
      <w:r w:rsidR="00101BA2">
        <w:t>it</w:t>
      </w:r>
      <w:r w:rsidR="00D018EA">
        <w:t xml:space="preserve"> allows for differentiation of </w:t>
      </w:r>
      <w:r w:rsidR="00E957CB">
        <w:t xml:space="preserve">bacteria </w:t>
      </w:r>
      <w:r w:rsidR="00D018EA">
        <w:t xml:space="preserve">into two principle, distinct groups (Gram-negative and Gram-positive) </w:t>
      </w:r>
      <w:r>
        <w:t xml:space="preserve">according to cell wall </w:t>
      </w:r>
      <w:r w:rsidR="00065E28">
        <w:t>composition</w:t>
      </w:r>
      <w:r w:rsidR="00D018EA">
        <w:t xml:space="preserve"> and structure</w:t>
      </w:r>
      <w:r w:rsidR="004A5BCD">
        <w:t xml:space="preserve"> (Figure 1)</w:t>
      </w:r>
      <w:r>
        <w:t>.</w:t>
      </w:r>
    </w:p>
    <w:p w14:paraId="541C78B7" w14:textId="77777777" w:rsidR="007425AD" w:rsidRDefault="004A5BCD" w:rsidP="004A5BCD">
      <w:pPr>
        <w:jc w:val="center"/>
      </w:pPr>
      <w:r>
        <w:rPr>
          <w:noProof/>
        </w:rPr>
        <w:drawing>
          <wp:inline distT="0" distB="0" distL="0" distR="0" wp14:anchorId="34138ED7" wp14:editId="6D5BACD0">
            <wp:extent cx="5543550" cy="3023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3.jpg"/>
                    <pic:cNvPicPr/>
                  </pic:nvPicPr>
                  <pic:blipFill>
                    <a:blip r:embed="rId7">
                      <a:extLst>
                        <a:ext uri="{28A0092B-C50C-407E-A947-70E740481C1C}">
                          <a14:useLocalDpi xmlns:a14="http://schemas.microsoft.com/office/drawing/2010/main" val="0"/>
                        </a:ext>
                      </a:extLst>
                    </a:blip>
                    <a:stretch>
                      <a:fillRect/>
                    </a:stretch>
                  </pic:blipFill>
                  <pic:spPr>
                    <a:xfrm>
                      <a:off x="0" y="0"/>
                      <a:ext cx="5560261" cy="3032598"/>
                    </a:xfrm>
                    <a:prstGeom prst="rect">
                      <a:avLst/>
                    </a:prstGeom>
                  </pic:spPr>
                </pic:pic>
              </a:graphicData>
            </a:graphic>
          </wp:inline>
        </w:drawing>
      </w:r>
    </w:p>
    <w:p w14:paraId="634FF459" w14:textId="77777777" w:rsidR="004A5BCD" w:rsidRPr="004A5BCD" w:rsidRDefault="004A5BCD" w:rsidP="004A5BCD">
      <w:pPr>
        <w:rPr>
          <w:b/>
        </w:rPr>
      </w:pPr>
      <w:commentRangeStart w:id="1"/>
      <w:r w:rsidRPr="004A5BCD">
        <w:rPr>
          <w:b/>
        </w:rPr>
        <w:t xml:space="preserve">Figure 1. </w:t>
      </w:r>
      <w:r>
        <w:rPr>
          <w:b/>
        </w:rPr>
        <w:t xml:space="preserve"> Comparative cross-section of Gram-negative and</w:t>
      </w:r>
      <w:r w:rsidR="007E6EF2">
        <w:rPr>
          <w:b/>
        </w:rPr>
        <w:t xml:space="preserve"> </w:t>
      </w:r>
      <w:r>
        <w:rPr>
          <w:b/>
        </w:rPr>
        <w:t xml:space="preserve">Gram-positive cell wall </w:t>
      </w:r>
      <w:commentRangeEnd w:id="1"/>
      <w:r w:rsidR="00322013">
        <w:rPr>
          <w:rStyle w:val="CommentReference"/>
        </w:rPr>
        <w:commentReference w:id="1"/>
      </w:r>
    </w:p>
    <w:p w14:paraId="0D5DDB71" w14:textId="77777777" w:rsidR="00BA28E2" w:rsidRDefault="007425AD" w:rsidP="0017763D">
      <w:r>
        <w:t>The Gram stain is a multi-step process.  Prior to staining, a bacterial smear is prepared</w:t>
      </w:r>
      <w:r w:rsidR="00101BA2">
        <w:t xml:space="preserve"> using a </w:t>
      </w:r>
      <w:r w:rsidR="0024535F">
        <w:t>plate, slant,</w:t>
      </w:r>
      <w:r w:rsidR="00481891">
        <w:t xml:space="preserve"> or broth culture.  The smear prep is dried</w:t>
      </w:r>
      <w:r>
        <w:t xml:space="preserve"> and fixed onto a clean, glass slide.</w:t>
      </w:r>
      <w:r w:rsidR="00481891">
        <w:t xml:space="preserve"> </w:t>
      </w:r>
      <w:r>
        <w:t xml:space="preserve"> A primary stain of crystal violet is then applied to the fixed smear and held for 2 to 3 minutes</w:t>
      </w:r>
      <w:r w:rsidRPr="00407C15">
        <w:t>.</w:t>
      </w:r>
      <w:r>
        <w:rPr>
          <w:sz w:val="20"/>
          <w:szCs w:val="20"/>
        </w:rPr>
        <w:t xml:space="preserve">  </w:t>
      </w:r>
      <w:r>
        <w:t xml:space="preserve"> Crystal violet is a basic stain comprised of positively-charged colored ions (i.e. chromophores) that form weak ionic bonds with negatively-charged functional groups </w:t>
      </w:r>
      <w:r>
        <w:lastRenderedPageBreak/>
        <w:t>present in the bacterial cell wall</w:t>
      </w:r>
      <w:r w:rsidRPr="0034316F">
        <w:t>.   After</w:t>
      </w:r>
      <w:r>
        <w:rPr>
          <w:sz w:val="20"/>
          <w:szCs w:val="20"/>
        </w:rPr>
        <w:t xml:space="preserve"> </w:t>
      </w:r>
      <w:r>
        <w:t>gently rinsing the slide with water, Gram’s iodine is applied for 2 minutes,</w:t>
      </w:r>
      <w:r w:rsidR="00101BA2">
        <w:t xml:space="preserve"> and forms</w:t>
      </w:r>
      <w:r w:rsidR="00E97568">
        <w:t xml:space="preserve"> insoluble</w:t>
      </w:r>
      <w:r>
        <w:t xml:space="preserve"> complex</w:t>
      </w:r>
      <w:r w:rsidR="00E97568">
        <w:t>es</w:t>
      </w:r>
      <w:r>
        <w:t xml:space="preserve"> with the crystal violet in the cell wall.  The crystal violet-iodine complex further binds with peptidoglycan, a principle component of bacterial cell walls.  Following a second water rinse, a decolorizing agent (e.g. ethyl alcohol) is briefly applied to the smear for 15 to 20 seconds.   For Gram-negative bacteria, the crystal violet-iodine complex is washed away during the decolorizing step, with Gram-positive bacteria retaining the purple stain.  A third and final water rinse is followed by a counterstain of safranin that colorizes Gram-negative bacteria pink or red.  </w:t>
      </w:r>
    </w:p>
    <w:p w14:paraId="64B8411C" w14:textId="77777777" w:rsidR="00520E24" w:rsidRDefault="006B151C">
      <w:r w:rsidRPr="00407C15">
        <w:t xml:space="preserve">This video will </w:t>
      </w:r>
      <w:r w:rsidR="0077652D">
        <w:t xml:space="preserve">start by briefly showing a dilution and plating of a soil sample which will yield a number of colonies of varying morphology.  It will then demonstrate a scientist selecting 2 to 3 colonies for isolation </w:t>
      </w:r>
      <w:r w:rsidR="00D81144">
        <w:t xml:space="preserve">streaks onto a </w:t>
      </w:r>
      <w:r w:rsidR="0077652D">
        <w:t>Petri plate</w:t>
      </w:r>
      <w:r w:rsidR="00D81144">
        <w:t xml:space="preserve"> containing an appropriate growth medium</w:t>
      </w:r>
      <w:r w:rsidR="0077652D">
        <w:t xml:space="preserve">.  </w:t>
      </w:r>
      <w:r w:rsidR="00D81144">
        <w:t xml:space="preserve">From these culture isolation streak plates, </w:t>
      </w:r>
      <w:r>
        <w:t>bacterial smear</w:t>
      </w:r>
      <w:r w:rsidR="0077652D">
        <w:t>s</w:t>
      </w:r>
      <w:r>
        <w:t xml:space="preserve"> </w:t>
      </w:r>
      <w:r w:rsidR="00D81144">
        <w:t xml:space="preserve">will be prepared, dried, and fixed onto </w:t>
      </w:r>
      <w:r>
        <w:t>clea</w:t>
      </w:r>
      <w:r w:rsidR="00D81144">
        <w:t xml:space="preserve">n glass slides.  </w:t>
      </w:r>
      <w:r>
        <w:t xml:space="preserve">Each step of the Gram stain technique will </w:t>
      </w:r>
      <w:r w:rsidR="00D81144">
        <w:t>then</w:t>
      </w:r>
      <w:r>
        <w:t xml:space="preserve"> be demonstrated</w:t>
      </w:r>
      <w:r w:rsidR="0077652D">
        <w:t xml:space="preserve"> and explained</w:t>
      </w:r>
      <w:r>
        <w:t>, in addition to many of the “do not’s” for the technique such as</w:t>
      </w:r>
      <w:r w:rsidR="0077652D">
        <w:t xml:space="preserve"> improper heat fixing, stain application, slide rinsing, and decolorization. </w:t>
      </w:r>
      <w:r w:rsidR="00D81144">
        <w:t xml:space="preserve"> The importance of culture age will also be discussed and demonstrated.  </w:t>
      </w:r>
      <w:r w:rsidR="0077652D">
        <w:t>Finished slides</w:t>
      </w:r>
      <w:r w:rsidR="00D81144">
        <w:t xml:space="preserve"> from the soil sample</w:t>
      </w:r>
      <w:r w:rsidR="0077652D">
        <w:t xml:space="preserve"> wil</w:t>
      </w:r>
      <w:r w:rsidR="00E97568">
        <w:t>l be prepared for Gram-positive and</w:t>
      </w:r>
      <w:r w:rsidR="0077652D">
        <w:t xml:space="preserve"> Gram-negative bacteria</w:t>
      </w:r>
      <w:r w:rsidR="00D97EB3">
        <w:t xml:space="preserve"> and spore-formers [</w:t>
      </w:r>
      <w:r w:rsidR="00520E24">
        <w:t>Photo A</w:t>
      </w:r>
      <w:r w:rsidR="00D97EB3">
        <w:t xml:space="preserve"> (courtesy of ASM Microbe Library)]:</w:t>
      </w:r>
    </w:p>
    <w:p w14:paraId="0BA6BED2" w14:textId="77777777" w:rsidR="00306BC4" w:rsidRDefault="00520E24" w:rsidP="00520E24">
      <w:pPr>
        <w:jc w:val="center"/>
      </w:pPr>
      <w:r>
        <w:rPr>
          <w:noProof/>
        </w:rPr>
        <w:drawing>
          <wp:inline distT="0" distB="0" distL="0" distR="0" wp14:anchorId="7101982D" wp14:editId="6537F6D9">
            <wp:extent cx="4283676" cy="2895600"/>
            <wp:effectExtent l="19050" t="19050" r="2222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2_cbotulinumgram-label.jpg"/>
                    <pic:cNvPicPr/>
                  </pic:nvPicPr>
                  <pic:blipFill>
                    <a:blip r:embed="rId10">
                      <a:extLst>
                        <a:ext uri="{28A0092B-C50C-407E-A947-70E740481C1C}">
                          <a14:useLocalDpi xmlns:a14="http://schemas.microsoft.com/office/drawing/2010/main" val="0"/>
                        </a:ext>
                      </a:extLst>
                    </a:blip>
                    <a:stretch>
                      <a:fillRect/>
                    </a:stretch>
                  </pic:blipFill>
                  <pic:spPr>
                    <a:xfrm>
                      <a:off x="0" y="0"/>
                      <a:ext cx="4283676" cy="2895600"/>
                    </a:xfrm>
                    <a:prstGeom prst="rect">
                      <a:avLst/>
                    </a:prstGeom>
                    <a:ln>
                      <a:solidFill>
                        <a:schemeClr val="tx1">
                          <a:lumMod val="75000"/>
                          <a:lumOff val="25000"/>
                        </a:schemeClr>
                      </a:solidFill>
                    </a:ln>
                  </pic:spPr>
                </pic:pic>
              </a:graphicData>
            </a:graphic>
          </wp:inline>
        </w:drawing>
      </w:r>
    </w:p>
    <w:p w14:paraId="16F32421" w14:textId="77777777" w:rsidR="00520E24" w:rsidRPr="009B5E8D" w:rsidRDefault="0077652D" w:rsidP="00520E24">
      <w:pPr>
        <w:jc w:val="center"/>
        <w:rPr>
          <w:b/>
        </w:rPr>
      </w:pPr>
      <w:r>
        <w:t xml:space="preserve"> </w:t>
      </w:r>
      <w:r w:rsidR="00520E24">
        <w:rPr>
          <w:b/>
        </w:rPr>
        <w:t>Photo A</w:t>
      </w:r>
    </w:p>
    <w:p w14:paraId="08BDD56A" w14:textId="77777777" w:rsidR="008C4FAC" w:rsidRDefault="00D142A8">
      <w:pPr>
        <w:rPr>
          <w:i/>
        </w:rPr>
      </w:pPr>
      <w:r>
        <w:rPr>
          <w:b/>
        </w:rPr>
        <w:t>Photo A</w:t>
      </w:r>
      <w:r>
        <w:t xml:space="preserve">: Gram-positive, endospore-forming soil bacterium </w:t>
      </w:r>
      <w:r w:rsidR="00480C16">
        <w:rPr>
          <w:i/>
        </w:rPr>
        <w:t>Clostridium botulinum</w:t>
      </w:r>
      <w:r w:rsidR="00322013">
        <w:rPr>
          <w:i/>
        </w:rPr>
        <w:t xml:space="preserve"> (Courtesy of ASM Library)</w:t>
      </w:r>
    </w:p>
    <w:p w14:paraId="75B10BA9" w14:textId="77777777" w:rsidR="00480B4E" w:rsidRDefault="00480B4E">
      <w:pPr>
        <w:rPr>
          <w:i/>
        </w:rPr>
      </w:pPr>
    </w:p>
    <w:p w14:paraId="24194F87" w14:textId="77777777" w:rsidR="00DF5FCD" w:rsidRDefault="00DF5FCD">
      <w:pPr>
        <w:rPr>
          <w:i/>
        </w:rPr>
      </w:pPr>
    </w:p>
    <w:p w14:paraId="7A0CAEB4" w14:textId="77777777" w:rsidR="00DF5FCD" w:rsidRPr="00D142A8" w:rsidRDefault="00DF5FCD">
      <w:pPr>
        <w:rPr>
          <w:i/>
        </w:rPr>
      </w:pPr>
    </w:p>
    <w:p w14:paraId="5397263A" w14:textId="77777777" w:rsidR="009C5752" w:rsidRPr="00407C15" w:rsidRDefault="009C5752" w:rsidP="009C5752">
      <w:pPr>
        <w:rPr>
          <w:b/>
          <w:sz w:val="28"/>
        </w:rPr>
      </w:pPr>
      <w:r w:rsidRPr="00407C15">
        <w:rPr>
          <w:b/>
          <w:sz w:val="28"/>
        </w:rPr>
        <w:lastRenderedPageBreak/>
        <w:t>Procedure:</w:t>
      </w:r>
      <w:r w:rsidR="00E8329E">
        <w:rPr>
          <w:b/>
          <w:sz w:val="28"/>
        </w:rPr>
        <w:t xml:space="preserve"> </w:t>
      </w:r>
      <w:r w:rsidR="00E8329E" w:rsidRPr="00E8329E">
        <w:rPr>
          <w:b/>
        </w:rPr>
        <w:t>(</w:t>
      </w:r>
      <w:r w:rsidR="00E8329E">
        <w:rPr>
          <w:b/>
        </w:rPr>
        <w:t xml:space="preserve">The concept for this video </w:t>
      </w:r>
      <w:r w:rsidR="00E97568">
        <w:rPr>
          <w:b/>
        </w:rPr>
        <w:t>could</w:t>
      </w:r>
      <w:r w:rsidR="00E8329E">
        <w:rPr>
          <w:b/>
        </w:rPr>
        <w:t xml:space="preserve"> be </w:t>
      </w:r>
      <w:r w:rsidR="00E97568">
        <w:rPr>
          <w:b/>
        </w:rPr>
        <w:t xml:space="preserve">something along the lines of </w:t>
      </w:r>
      <w:r w:rsidR="00E8329E">
        <w:rPr>
          <w:b/>
        </w:rPr>
        <w:t>“from sampling to staining”, where initially the video shows the sampling of a soil, the dilution and plating of the soil, the resulting growth plates, streaking for isolation – all of these tasks fast-tracked to u</w:t>
      </w:r>
      <w:r w:rsidR="005B4B76">
        <w:rPr>
          <w:b/>
        </w:rPr>
        <w:t>nder 3</w:t>
      </w:r>
      <w:r w:rsidR="00E8329E">
        <w:rPr>
          <w:b/>
        </w:rPr>
        <w:t xml:space="preserve"> minutes in effort to demonstrate how this </w:t>
      </w:r>
      <w:r w:rsidR="00E97568">
        <w:rPr>
          <w:b/>
        </w:rPr>
        <w:t xml:space="preserve">the Gram stain </w:t>
      </w:r>
      <w:r w:rsidR="00E8329E">
        <w:rPr>
          <w:b/>
        </w:rPr>
        <w:t>technique is beneficial to environmental microbiologists.)</w:t>
      </w:r>
    </w:p>
    <w:p w14:paraId="68A25C34" w14:textId="77777777" w:rsidR="009C5752" w:rsidRPr="00407C15" w:rsidRDefault="00700DF5" w:rsidP="009C5752">
      <w:pPr>
        <w:pStyle w:val="ListParagraph"/>
        <w:widowControl w:val="0"/>
        <w:numPr>
          <w:ilvl w:val="0"/>
          <w:numId w:val="1"/>
        </w:numPr>
        <w:autoSpaceDE w:val="0"/>
        <w:autoSpaceDN w:val="0"/>
        <w:adjustRightInd w:val="0"/>
        <w:jc w:val="both"/>
        <w:rPr>
          <w:b/>
          <w:lang w:val="en-GB"/>
        </w:rPr>
      </w:pPr>
      <w:r>
        <w:rPr>
          <w:b/>
          <w:lang w:val="en-GB"/>
        </w:rPr>
        <w:t>Fast-Track Portion</w:t>
      </w:r>
    </w:p>
    <w:p w14:paraId="37B82EA0" w14:textId="77777777" w:rsidR="009C5752" w:rsidRPr="00407C15" w:rsidRDefault="009C5752" w:rsidP="009C5752">
      <w:pPr>
        <w:pStyle w:val="ListParagraph"/>
        <w:widowControl w:val="0"/>
        <w:autoSpaceDE w:val="0"/>
        <w:autoSpaceDN w:val="0"/>
        <w:adjustRightInd w:val="0"/>
        <w:jc w:val="both"/>
        <w:rPr>
          <w:b/>
          <w:lang w:val="en-GB"/>
        </w:rPr>
      </w:pPr>
    </w:p>
    <w:p w14:paraId="2FE19401" w14:textId="77777777" w:rsidR="009C5752" w:rsidRPr="00407C15" w:rsidRDefault="004454ED" w:rsidP="009C5752">
      <w:pPr>
        <w:pStyle w:val="ListParagraph"/>
        <w:widowControl w:val="0"/>
        <w:numPr>
          <w:ilvl w:val="1"/>
          <w:numId w:val="1"/>
        </w:numPr>
        <w:autoSpaceDE w:val="0"/>
        <w:autoSpaceDN w:val="0"/>
        <w:adjustRightInd w:val="0"/>
        <w:jc w:val="both"/>
        <w:rPr>
          <w:lang w:val="en-GB"/>
        </w:rPr>
      </w:pPr>
      <w:r>
        <w:rPr>
          <w:lang w:val="en-GB"/>
        </w:rPr>
        <w:t>Collect</w:t>
      </w:r>
      <w:r w:rsidR="00700DF5">
        <w:rPr>
          <w:lang w:val="en-GB"/>
        </w:rPr>
        <w:t xml:space="preserve"> soil sample and transport to the laboratory for microbial analysis.</w:t>
      </w:r>
    </w:p>
    <w:p w14:paraId="7BF7C912" w14:textId="77777777" w:rsidR="009C5752" w:rsidRPr="00407C15" w:rsidRDefault="009C5752" w:rsidP="009C5752">
      <w:pPr>
        <w:pStyle w:val="ListParagraph"/>
        <w:widowControl w:val="0"/>
        <w:autoSpaceDE w:val="0"/>
        <w:autoSpaceDN w:val="0"/>
        <w:adjustRightInd w:val="0"/>
        <w:ind w:left="1080"/>
        <w:jc w:val="both"/>
        <w:rPr>
          <w:lang w:val="en-GB"/>
        </w:rPr>
      </w:pPr>
    </w:p>
    <w:p w14:paraId="6BE9A827" w14:textId="77777777" w:rsidR="009C5752" w:rsidRPr="00407C15" w:rsidRDefault="00880DCD" w:rsidP="009C5752">
      <w:pPr>
        <w:pStyle w:val="ListParagraph"/>
        <w:widowControl w:val="0"/>
        <w:numPr>
          <w:ilvl w:val="1"/>
          <w:numId w:val="1"/>
        </w:numPr>
        <w:autoSpaceDE w:val="0"/>
        <w:autoSpaceDN w:val="0"/>
        <w:adjustRightInd w:val="0"/>
        <w:spacing w:after="0"/>
        <w:jc w:val="both"/>
        <w:rPr>
          <w:lang w:val="en-GB"/>
        </w:rPr>
      </w:pPr>
      <w:r>
        <w:rPr>
          <w:lang w:val="en-GB"/>
        </w:rPr>
        <w:t xml:space="preserve">In the lab, </w:t>
      </w:r>
      <w:r w:rsidR="004454ED">
        <w:rPr>
          <w:lang w:val="en-GB"/>
        </w:rPr>
        <w:t xml:space="preserve">weigh </w:t>
      </w:r>
      <w:r>
        <w:rPr>
          <w:lang w:val="en-GB"/>
        </w:rPr>
        <w:t>a 10 gram sample using an analytical balance</w:t>
      </w:r>
      <w:r w:rsidR="009C5752" w:rsidRPr="00407C15">
        <w:rPr>
          <w:lang w:val="en-GB"/>
        </w:rPr>
        <w:t>.</w:t>
      </w:r>
      <w:r>
        <w:rPr>
          <w:lang w:val="en-GB"/>
        </w:rPr>
        <w:t xml:space="preserve">  </w:t>
      </w:r>
    </w:p>
    <w:p w14:paraId="7DE4E0AB" w14:textId="77777777" w:rsidR="009C5752" w:rsidRPr="00407C15" w:rsidRDefault="009C5752" w:rsidP="009C5752">
      <w:pPr>
        <w:widowControl w:val="0"/>
        <w:autoSpaceDE w:val="0"/>
        <w:autoSpaceDN w:val="0"/>
        <w:adjustRightInd w:val="0"/>
        <w:spacing w:after="0"/>
        <w:jc w:val="both"/>
        <w:rPr>
          <w:lang w:val="en-GB"/>
        </w:rPr>
      </w:pPr>
    </w:p>
    <w:p w14:paraId="508BEDBE" w14:textId="5C0D2414" w:rsidR="009C5752" w:rsidRPr="00407C15" w:rsidRDefault="004454ED" w:rsidP="009C5752">
      <w:pPr>
        <w:pStyle w:val="ListParagraph"/>
        <w:widowControl w:val="0"/>
        <w:numPr>
          <w:ilvl w:val="1"/>
          <w:numId w:val="1"/>
        </w:numPr>
        <w:autoSpaceDE w:val="0"/>
        <w:autoSpaceDN w:val="0"/>
        <w:adjustRightInd w:val="0"/>
        <w:spacing w:after="0"/>
        <w:jc w:val="both"/>
        <w:rPr>
          <w:lang w:val="en-GB"/>
        </w:rPr>
      </w:pPr>
      <w:r>
        <w:rPr>
          <w:lang w:val="en-GB"/>
        </w:rPr>
        <w:t xml:space="preserve">Dilute the sample </w:t>
      </w:r>
      <w:r w:rsidR="00880DCD">
        <w:rPr>
          <w:lang w:val="en-GB"/>
        </w:rPr>
        <w:t xml:space="preserve">(1:10) into 95 ml of phosphate-buffered saline (10 parts soil is equivalent to 5 parts of aqueous liquid), and </w:t>
      </w:r>
      <w:r w:rsidR="009E284B">
        <w:rPr>
          <w:lang w:val="en-GB"/>
        </w:rPr>
        <w:t>vortex</w:t>
      </w:r>
      <w:r w:rsidR="00880DCD">
        <w:rPr>
          <w:lang w:val="en-GB"/>
        </w:rPr>
        <w:t xml:space="preserve"> </w:t>
      </w:r>
      <w:r w:rsidR="00D07092">
        <w:rPr>
          <w:lang w:val="en-GB"/>
        </w:rPr>
        <w:t>to mix</w:t>
      </w:r>
      <w:r w:rsidR="007F76B7">
        <w:rPr>
          <w:lang w:val="en-GB"/>
        </w:rPr>
        <w:t xml:space="preserve"> (</w:t>
      </w:r>
      <w:r w:rsidR="00B2277E">
        <w:rPr>
          <w:lang w:val="en-GB"/>
        </w:rPr>
        <w:t xml:space="preserve">Figure 1, </w:t>
      </w:r>
      <w:r w:rsidR="007F76B7">
        <w:rPr>
          <w:lang w:val="en-GB"/>
        </w:rPr>
        <w:t>Step</w:t>
      </w:r>
      <w:r w:rsidR="00B2277E">
        <w:rPr>
          <w:lang w:val="en-GB"/>
        </w:rPr>
        <w:t xml:space="preserve"> 1</w:t>
      </w:r>
      <w:r w:rsidR="007F76B7">
        <w:rPr>
          <w:lang w:val="en-GB"/>
        </w:rPr>
        <w:t>)</w:t>
      </w:r>
      <w:r w:rsidR="00880DCD">
        <w:rPr>
          <w:lang w:val="en-GB"/>
        </w:rPr>
        <w:t>.</w:t>
      </w:r>
    </w:p>
    <w:p w14:paraId="232C61F9" w14:textId="77777777" w:rsidR="009C5752" w:rsidRPr="00407C15" w:rsidRDefault="009C5752" w:rsidP="009C5752">
      <w:pPr>
        <w:widowControl w:val="0"/>
        <w:autoSpaceDE w:val="0"/>
        <w:autoSpaceDN w:val="0"/>
        <w:adjustRightInd w:val="0"/>
        <w:spacing w:after="0"/>
        <w:jc w:val="both"/>
        <w:rPr>
          <w:lang w:val="en-GB"/>
        </w:rPr>
      </w:pPr>
    </w:p>
    <w:p w14:paraId="78B76006" w14:textId="77777777" w:rsidR="009C5752" w:rsidRDefault="004454ED" w:rsidP="00FA603A">
      <w:pPr>
        <w:pStyle w:val="ListParagraph"/>
        <w:widowControl w:val="0"/>
        <w:numPr>
          <w:ilvl w:val="1"/>
          <w:numId w:val="1"/>
        </w:numPr>
        <w:autoSpaceDE w:val="0"/>
        <w:autoSpaceDN w:val="0"/>
        <w:adjustRightInd w:val="0"/>
        <w:spacing w:after="0"/>
        <w:jc w:val="both"/>
        <w:rPr>
          <w:lang w:val="en-GB"/>
        </w:rPr>
      </w:pPr>
      <w:r>
        <w:rPr>
          <w:lang w:val="en-GB"/>
        </w:rPr>
        <w:t>Perform s</w:t>
      </w:r>
      <w:r w:rsidR="00D07092">
        <w:rPr>
          <w:lang w:val="en-GB"/>
        </w:rPr>
        <w:t xml:space="preserve">ubsequent 1:10 dilutions </w:t>
      </w:r>
      <w:r>
        <w:rPr>
          <w:lang w:val="en-GB"/>
        </w:rPr>
        <w:t>for</w:t>
      </w:r>
      <w:r w:rsidR="00D07092">
        <w:rPr>
          <w:lang w:val="en-GB"/>
        </w:rPr>
        <w:t xml:space="preserve"> at least 10</w:t>
      </w:r>
      <w:r w:rsidR="00D07092" w:rsidRPr="00FA603A">
        <w:rPr>
          <w:vertAlign w:val="superscript"/>
          <w:lang w:val="en-GB"/>
        </w:rPr>
        <w:t>-5</w:t>
      </w:r>
      <w:r w:rsidR="00FA603A">
        <w:rPr>
          <w:lang w:val="en-GB"/>
        </w:rPr>
        <w:t xml:space="preserve"> g soil per ml, and spread-</w:t>
      </w:r>
      <w:r>
        <w:rPr>
          <w:lang w:val="en-GB"/>
        </w:rPr>
        <w:t>plate selected dilutions</w:t>
      </w:r>
      <w:r w:rsidR="00FA603A" w:rsidRPr="00FA603A">
        <w:rPr>
          <w:lang w:val="en-GB"/>
        </w:rPr>
        <w:t xml:space="preserve"> in replicates of </w:t>
      </w:r>
      <w:r w:rsidR="00B2277E">
        <w:rPr>
          <w:lang w:val="en-GB"/>
        </w:rPr>
        <w:t xml:space="preserve">two or </w:t>
      </w:r>
      <w:r w:rsidR="00FA603A" w:rsidRPr="00FA603A">
        <w:rPr>
          <w:lang w:val="en-GB"/>
        </w:rPr>
        <w:t xml:space="preserve">three </w:t>
      </w:r>
      <w:r w:rsidR="00FA603A">
        <w:rPr>
          <w:lang w:val="en-GB"/>
        </w:rPr>
        <w:t>onto a low nutrient-agarose medium (e.g. R2A)</w:t>
      </w:r>
      <w:r w:rsidR="00B2277E" w:rsidRPr="00B2277E">
        <w:rPr>
          <w:lang w:val="en-GB"/>
        </w:rPr>
        <w:t xml:space="preserve"> </w:t>
      </w:r>
      <w:r>
        <w:rPr>
          <w:lang w:val="en-GB"/>
        </w:rPr>
        <w:t>(Figure 2</w:t>
      </w:r>
      <w:r w:rsidR="00B2277E">
        <w:rPr>
          <w:lang w:val="en-GB"/>
        </w:rPr>
        <w:t>, Steps 2 and 3a/3b)</w:t>
      </w:r>
      <w:r w:rsidR="009C5752" w:rsidRPr="00FA603A">
        <w:rPr>
          <w:lang w:val="en-GB"/>
        </w:rPr>
        <w:t>.</w:t>
      </w:r>
    </w:p>
    <w:p w14:paraId="2DEBCCD4" w14:textId="77777777" w:rsidR="009C5752" w:rsidRPr="007F76B7" w:rsidRDefault="009C5752" w:rsidP="007F76B7">
      <w:pPr>
        <w:widowControl w:val="0"/>
        <w:autoSpaceDE w:val="0"/>
        <w:autoSpaceDN w:val="0"/>
        <w:adjustRightInd w:val="0"/>
        <w:spacing w:after="0"/>
        <w:jc w:val="both"/>
        <w:rPr>
          <w:lang w:val="en-GB"/>
        </w:rPr>
      </w:pPr>
    </w:p>
    <w:p w14:paraId="4A1DA43A" w14:textId="77777777" w:rsidR="009C5752" w:rsidRDefault="004454ED" w:rsidP="009C5752">
      <w:pPr>
        <w:pStyle w:val="ListParagraph"/>
        <w:widowControl w:val="0"/>
        <w:numPr>
          <w:ilvl w:val="1"/>
          <w:numId w:val="1"/>
        </w:numPr>
        <w:autoSpaceDE w:val="0"/>
        <w:autoSpaceDN w:val="0"/>
        <w:adjustRightInd w:val="0"/>
        <w:spacing w:after="0"/>
        <w:jc w:val="both"/>
        <w:rPr>
          <w:lang w:val="en-GB"/>
        </w:rPr>
      </w:pPr>
      <w:r>
        <w:rPr>
          <w:lang w:val="en-GB"/>
        </w:rPr>
        <w:t>Incubate the plates</w:t>
      </w:r>
      <w:r w:rsidR="005B4B76">
        <w:rPr>
          <w:lang w:val="en-GB"/>
        </w:rPr>
        <w:t xml:space="preserve"> for one week at room temperature</w:t>
      </w:r>
      <w:r w:rsidR="00B2277E">
        <w:rPr>
          <w:lang w:val="en-GB"/>
        </w:rPr>
        <w:t xml:space="preserve"> (Figure 1, Step 4</w:t>
      </w:r>
      <w:r w:rsidR="007F76B7">
        <w:rPr>
          <w:lang w:val="en-GB"/>
        </w:rPr>
        <w:t>)</w:t>
      </w:r>
      <w:r w:rsidR="009C5752" w:rsidRPr="00407C15">
        <w:rPr>
          <w:lang w:val="en-GB"/>
        </w:rPr>
        <w:t xml:space="preserve">.  </w:t>
      </w:r>
    </w:p>
    <w:p w14:paraId="6E321C49" w14:textId="77777777" w:rsidR="005B4B76" w:rsidRPr="005B4B76" w:rsidRDefault="005B4B76" w:rsidP="005B4B76">
      <w:pPr>
        <w:pStyle w:val="ListParagraph"/>
        <w:rPr>
          <w:lang w:val="en-GB"/>
        </w:rPr>
      </w:pPr>
    </w:p>
    <w:p w14:paraId="137406D9" w14:textId="77777777" w:rsidR="005B4B76" w:rsidRDefault="004454ED" w:rsidP="009C5752">
      <w:pPr>
        <w:pStyle w:val="ListParagraph"/>
        <w:widowControl w:val="0"/>
        <w:numPr>
          <w:ilvl w:val="1"/>
          <w:numId w:val="1"/>
        </w:numPr>
        <w:autoSpaceDE w:val="0"/>
        <w:autoSpaceDN w:val="0"/>
        <w:adjustRightInd w:val="0"/>
        <w:spacing w:after="0"/>
        <w:jc w:val="both"/>
        <w:rPr>
          <w:lang w:val="en-GB"/>
        </w:rPr>
      </w:pPr>
      <w:r>
        <w:rPr>
          <w:lang w:val="en-GB"/>
        </w:rPr>
        <w:t xml:space="preserve">Select one or two colonies </w:t>
      </w:r>
      <w:r w:rsidR="005B4B76">
        <w:rPr>
          <w:lang w:val="en-GB"/>
        </w:rPr>
        <w:t>for isolation, and str</w:t>
      </w:r>
      <w:r>
        <w:rPr>
          <w:lang w:val="en-GB"/>
        </w:rPr>
        <w:t>ike</w:t>
      </w:r>
      <w:r w:rsidR="005B4B76">
        <w:rPr>
          <w:lang w:val="en-GB"/>
        </w:rPr>
        <w:t xml:space="preserve"> onto fresh agarose medium plates</w:t>
      </w:r>
      <w:r>
        <w:rPr>
          <w:lang w:val="en-GB"/>
        </w:rPr>
        <w:t xml:space="preserve"> (Figure 3</w:t>
      </w:r>
      <w:r w:rsidR="00B2277E">
        <w:rPr>
          <w:lang w:val="en-GB"/>
        </w:rPr>
        <w:t>, Steps 1 through 3)</w:t>
      </w:r>
      <w:r w:rsidR="005B4B76">
        <w:rPr>
          <w:lang w:val="en-GB"/>
        </w:rPr>
        <w:t>.</w:t>
      </w:r>
    </w:p>
    <w:p w14:paraId="65375CB7" w14:textId="77777777" w:rsidR="005B4B76" w:rsidRPr="005B4B76" w:rsidRDefault="005B4B76" w:rsidP="005B4B76">
      <w:pPr>
        <w:pStyle w:val="ListParagraph"/>
        <w:rPr>
          <w:lang w:val="en-GB"/>
        </w:rPr>
      </w:pPr>
    </w:p>
    <w:p w14:paraId="17ECC6ED" w14:textId="77777777" w:rsidR="005B4B76" w:rsidRPr="00407C15" w:rsidRDefault="004454ED" w:rsidP="009C5752">
      <w:pPr>
        <w:pStyle w:val="ListParagraph"/>
        <w:widowControl w:val="0"/>
        <w:numPr>
          <w:ilvl w:val="1"/>
          <w:numId w:val="1"/>
        </w:numPr>
        <w:autoSpaceDE w:val="0"/>
        <w:autoSpaceDN w:val="0"/>
        <w:adjustRightInd w:val="0"/>
        <w:spacing w:after="0"/>
        <w:jc w:val="both"/>
        <w:rPr>
          <w:lang w:val="en-GB"/>
        </w:rPr>
      </w:pPr>
      <w:r>
        <w:rPr>
          <w:lang w:val="en-GB"/>
        </w:rPr>
        <w:t>Incubate t</w:t>
      </w:r>
      <w:r w:rsidR="00431ABA">
        <w:rPr>
          <w:lang w:val="en-GB"/>
        </w:rPr>
        <w:t>he streak plates for two to three days at room temperature</w:t>
      </w:r>
      <w:r w:rsidR="00B2277E">
        <w:rPr>
          <w:lang w:val="en-GB"/>
        </w:rPr>
        <w:t xml:space="preserve"> (Figur</w:t>
      </w:r>
      <w:r>
        <w:rPr>
          <w:lang w:val="en-GB"/>
        </w:rPr>
        <w:t>e 3</w:t>
      </w:r>
      <w:r w:rsidR="00B2277E">
        <w:rPr>
          <w:lang w:val="en-GB"/>
        </w:rPr>
        <w:t>, Step 4)</w:t>
      </w:r>
      <w:r w:rsidR="00431ABA">
        <w:rPr>
          <w:lang w:val="en-GB"/>
        </w:rPr>
        <w:t>.</w:t>
      </w:r>
    </w:p>
    <w:p w14:paraId="719841E5" w14:textId="77777777" w:rsidR="009C5752" w:rsidRDefault="009C5752" w:rsidP="009C5752">
      <w:pPr>
        <w:widowControl w:val="0"/>
        <w:autoSpaceDE w:val="0"/>
        <w:autoSpaceDN w:val="0"/>
        <w:adjustRightInd w:val="0"/>
        <w:spacing w:after="0"/>
        <w:jc w:val="both"/>
        <w:rPr>
          <w:lang w:val="en-GB"/>
        </w:rPr>
      </w:pPr>
    </w:p>
    <w:p w14:paraId="7924D930" w14:textId="77777777" w:rsidR="007F76B7" w:rsidRDefault="007F76B7" w:rsidP="009C5752">
      <w:pPr>
        <w:widowControl w:val="0"/>
        <w:autoSpaceDE w:val="0"/>
        <w:autoSpaceDN w:val="0"/>
        <w:adjustRightInd w:val="0"/>
        <w:spacing w:after="0"/>
        <w:jc w:val="both"/>
        <w:rPr>
          <w:lang w:val="en-GB"/>
        </w:rPr>
      </w:pPr>
    </w:p>
    <w:p w14:paraId="15ACEEF7" w14:textId="77777777" w:rsidR="007F76B7" w:rsidRDefault="007F76B7" w:rsidP="009C5752">
      <w:pPr>
        <w:widowControl w:val="0"/>
        <w:autoSpaceDE w:val="0"/>
        <w:autoSpaceDN w:val="0"/>
        <w:adjustRightInd w:val="0"/>
        <w:spacing w:after="0"/>
        <w:jc w:val="both"/>
        <w:rPr>
          <w:lang w:val="en-GB"/>
        </w:rPr>
      </w:pPr>
    </w:p>
    <w:p w14:paraId="26583C32" w14:textId="77777777" w:rsidR="007F76B7" w:rsidRDefault="007F76B7" w:rsidP="009C5752">
      <w:pPr>
        <w:widowControl w:val="0"/>
        <w:autoSpaceDE w:val="0"/>
        <w:autoSpaceDN w:val="0"/>
        <w:adjustRightInd w:val="0"/>
        <w:spacing w:after="0"/>
        <w:jc w:val="both"/>
        <w:rPr>
          <w:lang w:val="en-GB"/>
        </w:rPr>
      </w:pPr>
    </w:p>
    <w:p w14:paraId="220A0210" w14:textId="77777777" w:rsidR="007F76B7" w:rsidRDefault="007F76B7" w:rsidP="009C5752">
      <w:pPr>
        <w:widowControl w:val="0"/>
        <w:autoSpaceDE w:val="0"/>
        <w:autoSpaceDN w:val="0"/>
        <w:adjustRightInd w:val="0"/>
        <w:spacing w:after="0"/>
        <w:jc w:val="both"/>
        <w:rPr>
          <w:lang w:val="en-GB"/>
        </w:rPr>
      </w:pPr>
    </w:p>
    <w:p w14:paraId="74FDE69E" w14:textId="77777777" w:rsidR="007F76B7" w:rsidRDefault="007F76B7" w:rsidP="009C5752">
      <w:pPr>
        <w:widowControl w:val="0"/>
        <w:autoSpaceDE w:val="0"/>
        <w:autoSpaceDN w:val="0"/>
        <w:adjustRightInd w:val="0"/>
        <w:spacing w:after="0"/>
        <w:jc w:val="both"/>
        <w:rPr>
          <w:lang w:val="en-GB"/>
        </w:rPr>
      </w:pPr>
    </w:p>
    <w:p w14:paraId="4B852E30" w14:textId="77777777" w:rsidR="007F76B7" w:rsidRDefault="007F76B7" w:rsidP="009C5752">
      <w:pPr>
        <w:widowControl w:val="0"/>
        <w:autoSpaceDE w:val="0"/>
        <w:autoSpaceDN w:val="0"/>
        <w:adjustRightInd w:val="0"/>
        <w:spacing w:after="0"/>
        <w:jc w:val="both"/>
        <w:rPr>
          <w:lang w:val="en-GB"/>
        </w:rPr>
      </w:pPr>
    </w:p>
    <w:p w14:paraId="4F49CBC4" w14:textId="77777777" w:rsidR="007F76B7" w:rsidRDefault="007F76B7" w:rsidP="009C5752">
      <w:pPr>
        <w:widowControl w:val="0"/>
        <w:autoSpaceDE w:val="0"/>
        <w:autoSpaceDN w:val="0"/>
        <w:adjustRightInd w:val="0"/>
        <w:spacing w:after="0"/>
        <w:jc w:val="both"/>
        <w:rPr>
          <w:lang w:val="en-GB"/>
        </w:rPr>
      </w:pPr>
    </w:p>
    <w:p w14:paraId="5D1B005C" w14:textId="77777777" w:rsidR="007F76B7" w:rsidRDefault="007F76B7" w:rsidP="009C5752">
      <w:pPr>
        <w:widowControl w:val="0"/>
        <w:autoSpaceDE w:val="0"/>
        <w:autoSpaceDN w:val="0"/>
        <w:adjustRightInd w:val="0"/>
        <w:spacing w:after="0"/>
        <w:jc w:val="both"/>
        <w:rPr>
          <w:lang w:val="en-GB"/>
        </w:rPr>
      </w:pPr>
    </w:p>
    <w:p w14:paraId="6FE9A14F" w14:textId="77777777" w:rsidR="007F76B7" w:rsidRDefault="007F76B7" w:rsidP="009C5752">
      <w:pPr>
        <w:widowControl w:val="0"/>
        <w:autoSpaceDE w:val="0"/>
        <w:autoSpaceDN w:val="0"/>
        <w:adjustRightInd w:val="0"/>
        <w:spacing w:after="0"/>
        <w:jc w:val="both"/>
        <w:rPr>
          <w:lang w:val="en-GB"/>
        </w:rPr>
      </w:pPr>
    </w:p>
    <w:p w14:paraId="70DE565F" w14:textId="77777777" w:rsidR="007F76B7" w:rsidRDefault="007F76B7" w:rsidP="009C5752">
      <w:pPr>
        <w:widowControl w:val="0"/>
        <w:autoSpaceDE w:val="0"/>
        <w:autoSpaceDN w:val="0"/>
        <w:adjustRightInd w:val="0"/>
        <w:spacing w:after="0"/>
        <w:jc w:val="both"/>
        <w:rPr>
          <w:lang w:val="en-GB"/>
        </w:rPr>
      </w:pPr>
    </w:p>
    <w:p w14:paraId="1CA47253" w14:textId="77777777" w:rsidR="007F76B7" w:rsidRDefault="007F76B7" w:rsidP="009C5752">
      <w:pPr>
        <w:widowControl w:val="0"/>
        <w:autoSpaceDE w:val="0"/>
        <w:autoSpaceDN w:val="0"/>
        <w:adjustRightInd w:val="0"/>
        <w:spacing w:after="0"/>
        <w:jc w:val="both"/>
        <w:rPr>
          <w:lang w:val="en-GB"/>
        </w:rPr>
      </w:pPr>
    </w:p>
    <w:p w14:paraId="6BC29EB6" w14:textId="77777777" w:rsidR="007F76B7" w:rsidRDefault="007F76B7" w:rsidP="009C5752">
      <w:pPr>
        <w:widowControl w:val="0"/>
        <w:autoSpaceDE w:val="0"/>
        <w:autoSpaceDN w:val="0"/>
        <w:adjustRightInd w:val="0"/>
        <w:spacing w:after="0"/>
        <w:jc w:val="both"/>
        <w:rPr>
          <w:lang w:val="en-GB"/>
        </w:rPr>
      </w:pPr>
    </w:p>
    <w:p w14:paraId="244F8DAD" w14:textId="77777777" w:rsidR="007F76B7" w:rsidRDefault="007F76B7" w:rsidP="009C5752">
      <w:pPr>
        <w:widowControl w:val="0"/>
        <w:autoSpaceDE w:val="0"/>
        <w:autoSpaceDN w:val="0"/>
        <w:adjustRightInd w:val="0"/>
        <w:spacing w:after="0"/>
        <w:jc w:val="both"/>
        <w:rPr>
          <w:lang w:val="en-GB"/>
        </w:rPr>
      </w:pPr>
    </w:p>
    <w:p w14:paraId="1AFAEC82" w14:textId="77777777" w:rsidR="007F76B7" w:rsidRDefault="007F76B7" w:rsidP="009C5752">
      <w:pPr>
        <w:widowControl w:val="0"/>
        <w:autoSpaceDE w:val="0"/>
        <w:autoSpaceDN w:val="0"/>
        <w:adjustRightInd w:val="0"/>
        <w:spacing w:after="0"/>
        <w:jc w:val="both"/>
        <w:rPr>
          <w:lang w:val="en-GB"/>
        </w:rPr>
      </w:pPr>
    </w:p>
    <w:p w14:paraId="274FF5B8" w14:textId="77777777" w:rsidR="007F76B7" w:rsidRDefault="007F76B7" w:rsidP="009C5752">
      <w:pPr>
        <w:widowControl w:val="0"/>
        <w:autoSpaceDE w:val="0"/>
        <w:autoSpaceDN w:val="0"/>
        <w:adjustRightInd w:val="0"/>
        <w:spacing w:after="0"/>
        <w:jc w:val="both"/>
        <w:rPr>
          <w:lang w:val="en-GB"/>
        </w:rPr>
      </w:pPr>
    </w:p>
    <w:p w14:paraId="41925A0D" w14:textId="77777777" w:rsidR="007F76B7" w:rsidRDefault="007F76B7" w:rsidP="009C5752">
      <w:pPr>
        <w:widowControl w:val="0"/>
        <w:autoSpaceDE w:val="0"/>
        <w:autoSpaceDN w:val="0"/>
        <w:adjustRightInd w:val="0"/>
        <w:spacing w:after="0"/>
        <w:jc w:val="both"/>
        <w:rPr>
          <w:lang w:val="en-GB"/>
        </w:rPr>
      </w:pPr>
    </w:p>
    <w:p w14:paraId="26958622" w14:textId="77777777" w:rsidR="007F76B7" w:rsidRDefault="007F76B7" w:rsidP="009C5752">
      <w:pPr>
        <w:widowControl w:val="0"/>
        <w:autoSpaceDE w:val="0"/>
        <w:autoSpaceDN w:val="0"/>
        <w:adjustRightInd w:val="0"/>
        <w:spacing w:after="0"/>
        <w:jc w:val="both"/>
        <w:rPr>
          <w:lang w:val="en-GB"/>
        </w:rPr>
      </w:pPr>
      <w:r>
        <w:rPr>
          <w:noProof/>
        </w:rPr>
        <w:lastRenderedPageBreak/>
        <w:drawing>
          <wp:inline distT="0" distB="0" distL="0" distR="0" wp14:anchorId="2F05D074" wp14:editId="0D1AC205">
            <wp:extent cx="5490972" cy="7173468"/>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0.1.jpg"/>
                    <pic:cNvPicPr/>
                  </pic:nvPicPr>
                  <pic:blipFill>
                    <a:blip r:embed="rId11">
                      <a:extLst>
                        <a:ext uri="{28A0092B-C50C-407E-A947-70E740481C1C}">
                          <a14:useLocalDpi xmlns:a14="http://schemas.microsoft.com/office/drawing/2010/main" val="0"/>
                        </a:ext>
                      </a:extLst>
                    </a:blip>
                    <a:stretch>
                      <a:fillRect/>
                    </a:stretch>
                  </pic:blipFill>
                  <pic:spPr>
                    <a:xfrm>
                      <a:off x="0" y="0"/>
                      <a:ext cx="5490972" cy="7173468"/>
                    </a:xfrm>
                    <a:prstGeom prst="rect">
                      <a:avLst/>
                    </a:prstGeom>
                  </pic:spPr>
                </pic:pic>
              </a:graphicData>
            </a:graphic>
          </wp:inline>
        </w:drawing>
      </w:r>
    </w:p>
    <w:p w14:paraId="51477EEC" w14:textId="77777777" w:rsidR="007F76B7" w:rsidRDefault="007F76B7" w:rsidP="009C5752">
      <w:pPr>
        <w:widowControl w:val="0"/>
        <w:autoSpaceDE w:val="0"/>
        <w:autoSpaceDN w:val="0"/>
        <w:adjustRightInd w:val="0"/>
        <w:spacing w:after="0"/>
        <w:jc w:val="both"/>
        <w:rPr>
          <w:b/>
          <w:lang w:val="en-GB"/>
        </w:rPr>
      </w:pPr>
    </w:p>
    <w:p w14:paraId="3EDD02E5" w14:textId="77777777" w:rsidR="007F76B7" w:rsidRPr="007F76B7" w:rsidRDefault="00322013" w:rsidP="009C5752">
      <w:pPr>
        <w:widowControl w:val="0"/>
        <w:autoSpaceDE w:val="0"/>
        <w:autoSpaceDN w:val="0"/>
        <w:adjustRightInd w:val="0"/>
        <w:spacing w:after="0"/>
        <w:jc w:val="both"/>
        <w:rPr>
          <w:b/>
          <w:lang w:val="en-GB"/>
        </w:rPr>
      </w:pPr>
      <w:r>
        <w:rPr>
          <w:b/>
          <w:lang w:val="en-GB"/>
        </w:rPr>
        <w:t>Figure 2</w:t>
      </w:r>
      <w:r w:rsidR="007F76B7" w:rsidRPr="007F76B7">
        <w:rPr>
          <w:b/>
          <w:lang w:val="en-GB"/>
        </w:rPr>
        <w:t>. Dilution and Spread-Plating Technique</w:t>
      </w:r>
    </w:p>
    <w:p w14:paraId="3FC4D8E4" w14:textId="77777777" w:rsidR="007F76B7" w:rsidRDefault="007F76B7" w:rsidP="009C5752">
      <w:pPr>
        <w:widowControl w:val="0"/>
        <w:autoSpaceDE w:val="0"/>
        <w:autoSpaceDN w:val="0"/>
        <w:adjustRightInd w:val="0"/>
        <w:spacing w:after="0"/>
        <w:jc w:val="both"/>
        <w:rPr>
          <w:lang w:val="en-GB"/>
        </w:rPr>
      </w:pPr>
    </w:p>
    <w:p w14:paraId="7DC18A87" w14:textId="77777777" w:rsidR="007F76B7" w:rsidRDefault="00B2277E" w:rsidP="009C5752">
      <w:pPr>
        <w:widowControl w:val="0"/>
        <w:autoSpaceDE w:val="0"/>
        <w:autoSpaceDN w:val="0"/>
        <w:adjustRightInd w:val="0"/>
        <w:spacing w:after="0"/>
        <w:jc w:val="both"/>
        <w:rPr>
          <w:lang w:val="en-GB"/>
        </w:rPr>
      </w:pPr>
      <w:r>
        <w:rPr>
          <w:noProof/>
        </w:rPr>
        <w:drawing>
          <wp:inline distT="0" distB="0" distL="0" distR="0" wp14:anchorId="5691DF0E" wp14:editId="3527007E">
            <wp:extent cx="5455920" cy="320649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0.3.jpg"/>
                    <pic:cNvPicPr/>
                  </pic:nvPicPr>
                  <pic:blipFill>
                    <a:blip r:embed="rId12">
                      <a:extLst>
                        <a:ext uri="{28A0092B-C50C-407E-A947-70E740481C1C}">
                          <a14:useLocalDpi xmlns:a14="http://schemas.microsoft.com/office/drawing/2010/main" val="0"/>
                        </a:ext>
                      </a:extLst>
                    </a:blip>
                    <a:stretch>
                      <a:fillRect/>
                    </a:stretch>
                  </pic:blipFill>
                  <pic:spPr>
                    <a:xfrm>
                      <a:off x="0" y="0"/>
                      <a:ext cx="5455920" cy="3206496"/>
                    </a:xfrm>
                    <a:prstGeom prst="rect">
                      <a:avLst/>
                    </a:prstGeom>
                  </pic:spPr>
                </pic:pic>
              </a:graphicData>
            </a:graphic>
          </wp:inline>
        </w:drawing>
      </w:r>
    </w:p>
    <w:p w14:paraId="04EC45DF" w14:textId="77777777" w:rsidR="007F76B7" w:rsidRDefault="007F76B7" w:rsidP="009C5752">
      <w:pPr>
        <w:widowControl w:val="0"/>
        <w:autoSpaceDE w:val="0"/>
        <w:autoSpaceDN w:val="0"/>
        <w:adjustRightInd w:val="0"/>
        <w:spacing w:after="0"/>
        <w:jc w:val="both"/>
        <w:rPr>
          <w:lang w:val="en-GB"/>
        </w:rPr>
      </w:pPr>
    </w:p>
    <w:p w14:paraId="774133FB" w14:textId="77777777" w:rsidR="00986DAC" w:rsidRDefault="00986DAC" w:rsidP="00986DAC">
      <w:pPr>
        <w:widowControl w:val="0"/>
        <w:autoSpaceDE w:val="0"/>
        <w:autoSpaceDN w:val="0"/>
        <w:adjustRightInd w:val="0"/>
        <w:spacing w:after="0"/>
        <w:jc w:val="both"/>
        <w:rPr>
          <w:b/>
          <w:lang w:val="en-GB"/>
        </w:rPr>
      </w:pPr>
    </w:p>
    <w:p w14:paraId="1B741853" w14:textId="77777777" w:rsidR="00986DAC" w:rsidRPr="007F76B7" w:rsidRDefault="00322013" w:rsidP="00986DAC">
      <w:pPr>
        <w:widowControl w:val="0"/>
        <w:autoSpaceDE w:val="0"/>
        <w:autoSpaceDN w:val="0"/>
        <w:adjustRightInd w:val="0"/>
        <w:spacing w:after="0"/>
        <w:jc w:val="both"/>
        <w:rPr>
          <w:b/>
          <w:lang w:val="en-GB"/>
        </w:rPr>
      </w:pPr>
      <w:r>
        <w:rPr>
          <w:b/>
          <w:lang w:val="en-GB"/>
        </w:rPr>
        <w:t>Figure 3</w:t>
      </w:r>
      <w:r w:rsidR="00986DAC" w:rsidRPr="007F76B7">
        <w:rPr>
          <w:b/>
          <w:lang w:val="en-GB"/>
        </w:rPr>
        <w:t xml:space="preserve">. </w:t>
      </w:r>
      <w:r w:rsidR="00986DAC">
        <w:rPr>
          <w:b/>
          <w:lang w:val="en-GB"/>
        </w:rPr>
        <w:t>Colony Isolation Using the Streak Plate Technique</w:t>
      </w:r>
    </w:p>
    <w:p w14:paraId="4FD5F09B" w14:textId="77777777" w:rsidR="00986DAC" w:rsidRDefault="00986DAC" w:rsidP="009C5752">
      <w:pPr>
        <w:widowControl w:val="0"/>
        <w:autoSpaceDE w:val="0"/>
        <w:autoSpaceDN w:val="0"/>
        <w:adjustRightInd w:val="0"/>
        <w:spacing w:after="0"/>
        <w:jc w:val="both"/>
        <w:rPr>
          <w:lang w:val="en-GB"/>
        </w:rPr>
      </w:pPr>
    </w:p>
    <w:p w14:paraId="5D7C5CF3" w14:textId="77777777" w:rsidR="00986DAC" w:rsidRPr="00407C15" w:rsidRDefault="00986DAC" w:rsidP="009C5752">
      <w:pPr>
        <w:widowControl w:val="0"/>
        <w:autoSpaceDE w:val="0"/>
        <w:autoSpaceDN w:val="0"/>
        <w:adjustRightInd w:val="0"/>
        <w:spacing w:after="0"/>
        <w:jc w:val="both"/>
        <w:rPr>
          <w:lang w:val="en-GB"/>
        </w:rPr>
      </w:pPr>
    </w:p>
    <w:p w14:paraId="0706ACAC" w14:textId="77777777" w:rsidR="009C5752" w:rsidRPr="00407C15" w:rsidRDefault="00431ABA" w:rsidP="009C5752">
      <w:pPr>
        <w:pStyle w:val="ListParagraph"/>
        <w:widowControl w:val="0"/>
        <w:numPr>
          <w:ilvl w:val="0"/>
          <w:numId w:val="1"/>
        </w:numPr>
        <w:autoSpaceDE w:val="0"/>
        <w:autoSpaceDN w:val="0"/>
        <w:adjustRightInd w:val="0"/>
        <w:spacing w:after="0"/>
        <w:jc w:val="both"/>
        <w:rPr>
          <w:b/>
          <w:lang w:val="en-GB"/>
        </w:rPr>
      </w:pPr>
      <w:r>
        <w:rPr>
          <w:b/>
          <w:lang w:val="en-GB"/>
        </w:rPr>
        <w:t>Preparation of Bacterial Smears</w:t>
      </w:r>
    </w:p>
    <w:p w14:paraId="261B0685" w14:textId="77777777" w:rsidR="009C5752" w:rsidRPr="00407C15" w:rsidRDefault="009C5752" w:rsidP="009C5752">
      <w:pPr>
        <w:pStyle w:val="ListParagraph"/>
        <w:widowControl w:val="0"/>
        <w:autoSpaceDE w:val="0"/>
        <w:autoSpaceDN w:val="0"/>
        <w:adjustRightInd w:val="0"/>
        <w:spacing w:after="0"/>
        <w:jc w:val="both"/>
        <w:rPr>
          <w:b/>
          <w:lang w:val="en-GB"/>
        </w:rPr>
      </w:pPr>
    </w:p>
    <w:p w14:paraId="75D5F374" w14:textId="77777777" w:rsidR="009C5752" w:rsidRPr="00407C15" w:rsidRDefault="004454ED" w:rsidP="009C5752">
      <w:pPr>
        <w:pStyle w:val="ListParagraph"/>
        <w:widowControl w:val="0"/>
        <w:numPr>
          <w:ilvl w:val="1"/>
          <w:numId w:val="1"/>
        </w:numPr>
        <w:autoSpaceDE w:val="0"/>
        <w:autoSpaceDN w:val="0"/>
        <w:adjustRightInd w:val="0"/>
        <w:spacing w:after="0"/>
        <w:jc w:val="both"/>
        <w:rPr>
          <w:b/>
          <w:lang w:val="en-GB"/>
        </w:rPr>
      </w:pPr>
      <w:r>
        <w:rPr>
          <w:rFonts w:cs="Arial"/>
        </w:rPr>
        <w:t>Observe t</w:t>
      </w:r>
      <w:r w:rsidR="00431ABA">
        <w:rPr>
          <w:rFonts w:cs="Arial"/>
        </w:rPr>
        <w:t xml:space="preserve">he streak plates </w:t>
      </w:r>
      <w:r>
        <w:rPr>
          <w:rFonts w:cs="Arial"/>
        </w:rPr>
        <w:t>(</w:t>
      </w:r>
      <w:r w:rsidR="00431ABA">
        <w:rPr>
          <w:rFonts w:cs="Arial"/>
        </w:rPr>
        <w:t>previously prepared as described in Sections 1.6 to 1.7</w:t>
      </w:r>
      <w:r>
        <w:rPr>
          <w:rFonts w:cs="Arial"/>
        </w:rPr>
        <w:t>)</w:t>
      </w:r>
      <w:r w:rsidR="00431ABA">
        <w:rPr>
          <w:rFonts w:cs="Arial"/>
        </w:rPr>
        <w:t xml:space="preserve"> for isolated colonies.</w:t>
      </w:r>
    </w:p>
    <w:p w14:paraId="2BE9B2DC" w14:textId="77777777" w:rsidR="009C5752" w:rsidRPr="00407C15" w:rsidRDefault="00A67328" w:rsidP="009C5752">
      <w:pPr>
        <w:numPr>
          <w:ilvl w:val="1"/>
          <w:numId w:val="1"/>
        </w:numPr>
        <w:spacing w:before="240" w:after="0"/>
        <w:jc w:val="both"/>
        <w:outlineLvl w:val="0"/>
        <w:rPr>
          <w:rFonts w:cs="Arial"/>
        </w:rPr>
      </w:pPr>
      <w:r>
        <w:rPr>
          <w:rFonts w:cs="Arial"/>
        </w:rPr>
        <w:t xml:space="preserve">For each smear prep, </w:t>
      </w:r>
      <w:r w:rsidR="004454ED">
        <w:rPr>
          <w:rFonts w:cs="Arial"/>
        </w:rPr>
        <w:t xml:space="preserve">dip </w:t>
      </w:r>
      <w:r>
        <w:rPr>
          <w:rFonts w:cs="Arial"/>
        </w:rPr>
        <w:t>a</w:t>
      </w:r>
      <w:r w:rsidR="00145345">
        <w:rPr>
          <w:rFonts w:cs="Arial"/>
        </w:rPr>
        <w:t>n inoculating loop i</w:t>
      </w:r>
      <w:r>
        <w:rPr>
          <w:rFonts w:cs="Arial"/>
        </w:rPr>
        <w:t xml:space="preserve">nto ethanol, </w:t>
      </w:r>
      <w:r w:rsidR="00145345">
        <w:rPr>
          <w:rFonts w:cs="Arial"/>
        </w:rPr>
        <w:t>flame-sterilized</w:t>
      </w:r>
      <w:r>
        <w:rPr>
          <w:rFonts w:cs="Arial"/>
        </w:rPr>
        <w:t xml:space="preserve">, and </w:t>
      </w:r>
      <w:r w:rsidR="004454ED">
        <w:rPr>
          <w:rFonts w:cs="Arial"/>
        </w:rPr>
        <w:t xml:space="preserve">place </w:t>
      </w:r>
      <w:r>
        <w:rPr>
          <w:rFonts w:cs="Arial"/>
        </w:rPr>
        <w:t xml:space="preserve">1 to 2 loopfuls of sterile distilled water on the center of pre-cleaned glass slides. </w:t>
      </w:r>
    </w:p>
    <w:p w14:paraId="3F7F765E" w14:textId="77777777" w:rsidR="00B9727A" w:rsidRDefault="004454ED" w:rsidP="009C5752">
      <w:pPr>
        <w:numPr>
          <w:ilvl w:val="1"/>
          <w:numId w:val="1"/>
        </w:numPr>
        <w:spacing w:before="240" w:after="0"/>
        <w:jc w:val="both"/>
        <w:outlineLvl w:val="0"/>
        <w:rPr>
          <w:rFonts w:cs="Arial"/>
        </w:rPr>
      </w:pPr>
      <w:r>
        <w:rPr>
          <w:rFonts w:cs="Arial"/>
        </w:rPr>
        <w:t>Sterilize t</w:t>
      </w:r>
      <w:r w:rsidR="00C165BF">
        <w:rPr>
          <w:rFonts w:cs="Arial"/>
        </w:rPr>
        <w:t xml:space="preserve">he inoculating loop again as previously described.  Once cooled, </w:t>
      </w:r>
      <w:r>
        <w:rPr>
          <w:rFonts w:cs="Arial"/>
        </w:rPr>
        <w:t xml:space="preserve">remove </w:t>
      </w:r>
      <w:r w:rsidR="00C165BF">
        <w:rPr>
          <w:rFonts w:cs="Arial"/>
        </w:rPr>
        <w:t xml:space="preserve">a small amount of culture </w:t>
      </w:r>
      <w:r w:rsidR="00504F26">
        <w:rPr>
          <w:rFonts w:cs="Arial"/>
        </w:rPr>
        <w:t>from a single isolated colon</w:t>
      </w:r>
      <w:r w:rsidR="00B9727A">
        <w:rPr>
          <w:rFonts w:cs="Arial"/>
        </w:rPr>
        <w:t>y</w:t>
      </w:r>
      <w:r w:rsidR="00504F26">
        <w:rPr>
          <w:rFonts w:cs="Arial"/>
        </w:rPr>
        <w:t xml:space="preserve"> and mix</w:t>
      </w:r>
      <w:r>
        <w:rPr>
          <w:rFonts w:cs="Arial"/>
        </w:rPr>
        <w:t xml:space="preserve"> it</w:t>
      </w:r>
      <w:r w:rsidR="00504F26">
        <w:rPr>
          <w:rFonts w:cs="Arial"/>
        </w:rPr>
        <w:t xml:space="preserve"> with the water droplets on the slide (the smear should resemble diluted skim milk).</w:t>
      </w:r>
      <w:r w:rsidR="00470BBD">
        <w:rPr>
          <w:rFonts w:cs="Arial"/>
        </w:rPr>
        <w:t xml:space="preserve">  </w:t>
      </w:r>
      <w:r w:rsidR="00470BBD" w:rsidRPr="00470BBD">
        <w:rPr>
          <w:rFonts w:cs="Arial"/>
          <w:i/>
        </w:rPr>
        <w:t xml:space="preserve">[The inoculating loop must be cooled prior to colony isolation. A loop that is too hot will cause the colony and/or medium to spatter, which may facilitate aerosolization of bacteria. </w:t>
      </w:r>
      <w:r w:rsidR="006507C2">
        <w:rPr>
          <w:rFonts w:cs="Arial"/>
          <w:i/>
        </w:rPr>
        <w:t xml:space="preserve">Generally, when the loop is too hot for use, a “hissing” sound will be heard when applied to the agar or colony.  </w:t>
      </w:r>
      <w:r w:rsidR="00470BBD" w:rsidRPr="00470BBD">
        <w:rPr>
          <w:rFonts w:cs="Arial"/>
          <w:i/>
        </w:rPr>
        <w:t xml:space="preserve"> Improper cooling of the loop may also result less efficient culture-to-slide transfer, and distortion of cell morphology.]</w:t>
      </w:r>
    </w:p>
    <w:p w14:paraId="17ECC2D3" w14:textId="77777777" w:rsidR="009C5752" w:rsidRPr="003A7A14" w:rsidRDefault="000059C2" w:rsidP="009C5752">
      <w:pPr>
        <w:numPr>
          <w:ilvl w:val="1"/>
          <w:numId w:val="1"/>
        </w:numPr>
        <w:spacing w:before="240" w:after="0"/>
        <w:jc w:val="both"/>
        <w:outlineLvl w:val="0"/>
        <w:rPr>
          <w:rFonts w:cs="Arial"/>
          <w:i/>
        </w:rPr>
      </w:pPr>
      <w:r>
        <w:rPr>
          <w:rFonts w:cs="Arial"/>
        </w:rPr>
        <w:t>Spread t</w:t>
      </w:r>
      <w:r w:rsidR="00B9727A">
        <w:rPr>
          <w:rFonts w:cs="Arial"/>
        </w:rPr>
        <w:t>he smear over the surface of the slide measuring approximately    1” x 1”, and allow</w:t>
      </w:r>
      <w:r>
        <w:rPr>
          <w:rFonts w:cs="Arial"/>
        </w:rPr>
        <w:t xml:space="preserve"> it</w:t>
      </w:r>
      <w:r w:rsidR="00B9727A">
        <w:rPr>
          <w:rFonts w:cs="Arial"/>
        </w:rPr>
        <w:t xml:space="preserve"> to air dry.</w:t>
      </w:r>
      <w:r w:rsidR="003132B1">
        <w:rPr>
          <w:rFonts w:cs="Arial"/>
        </w:rPr>
        <w:t xml:space="preserve"> </w:t>
      </w:r>
      <w:r w:rsidR="003132B1" w:rsidRPr="003A7A14">
        <w:rPr>
          <w:rFonts w:cs="Arial"/>
          <w:i/>
        </w:rPr>
        <w:t>[Air drying is very important.  Laminar flow conditions are fine, however slides should not be blown to dry so as not to disrupt the smear.  Also, slides must not be flame-dried in order to maintain cell morphology.</w:t>
      </w:r>
    </w:p>
    <w:p w14:paraId="70FAE7D9" w14:textId="77777777" w:rsidR="008C4FAC" w:rsidRDefault="00953965" w:rsidP="007F76B7">
      <w:pPr>
        <w:numPr>
          <w:ilvl w:val="1"/>
          <w:numId w:val="1"/>
        </w:numPr>
        <w:spacing w:before="240" w:after="0"/>
        <w:jc w:val="both"/>
        <w:outlineLvl w:val="0"/>
        <w:rPr>
          <w:rFonts w:cs="Arial"/>
          <w:i/>
        </w:rPr>
      </w:pPr>
      <w:r>
        <w:rPr>
          <w:rFonts w:cs="Arial"/>
        </w:rPr>
        <w:t xml:space="preserve">After drying, </w:t>
      </w:r>
      <w:r w:rsidR="000059C2">
        <w:rPr>
          <w:rFonts w:cs="Arial"/>
        </w:rPr>
        <w:t xml:space="preserve">heat fix </w:t>
      </w:r>
      <w:r>
        <w:rPr>
          <w:rFonts w:cs="Arial"/>
        </w:rPr>
        <w:t xml:space="preserve">the smear by passing the slide quickly through a flame two to three </w:t>
      </w:r>
      <w:r w:rsidRPr="00F72260">
        <w:rPr>
          <w:rFonts w:cs="Arial"/>
        </w:rPr>
        <w:t xml:space="preserve">times </w:t>
      </w:r>
      <w:r w:rsidRPr="00F72260">
        <w:rPr>
          <w:rFonts w:cs="Arial"/>
          <w:i/>
        </w:rPr>
        <w:t>[The slide is not held in the flame during the heat fixing process</w:t>
      </w:r>
      <w:r w:rsidR="005B622E" w:rsidRPr="00F72260">
        <w:rPr>
          <w:rFonts w:cs="Arial"/>
          <w:i/>
        </w:rPr>
        <w:t xml:space="preserve"> to prevent distortion of cell morphology and/or damage to the glass slide.]</w:t>
      </w:r>
    </w:p>
    <w:p w14:paraId="649D6FCF" w14:textId="77777777" w:rsidR="007F76B7" w:rsidRPr="007F76B7" w:rsidRDefault="007F76B7" w:rsidP="007F76B7">
      <w:pPr>
        <w:spacing w:before="240" w:after="0"/>
        <w:ind w:left="720"/>
        <w:jc w:val="both"/>
        <w:outlineLvl w:val="0"/>
        <w:rPr>
          <w:rFonts w:cs="Arial"/>
          <w:i/>
        </w:rPr>
      </w:pPr>
    </w:p>
    <w:p w14:paraId="06D73B55" w14:textId="77777777" w:rsidR="009C5752" w:rsidRPr="00A37C65" w:rsidRDefault="00A37C65" w:rsidP="00A37C65">
      <w:pPr>
        <w:pStyle w:val="ListParagraph"/>
        <w:widowControl w:val="0"/>
        <w:numPr>
          <w:ilvl w:val="0"/>
          <w:numId w:val="1"/>
        </w:numPr>
        <w:autoSpaceDE w:val="0"/>
        <w:autoSpaceDN w:val="0"/>
        <w:adjustRightInd w:val="0"/>
        <w:spacing w:after="0"/>
        <w:jc w:val="both"/>
        <w:rPr>
          <w:b/>
          <w:lang w:val="en-GB"/>
        </w:rPr>
      </w:pPr>
      <w:r>
        <w:rPr>
          <w:rFonts w:cs="Arial"/>
          <w:b/>
        </w:rPr>
        <w:t>Gram Stain</w:t>
      </w:r>
    </w:p>
    <w:p w14:paraId="0A0BEB46" w14:textId="77777777" w:rsidR="00CC5773" w:rsidRDefault="000059C2" w:rsidP="009C5752">
      <w:pPr>
        <w:numPr>
          <w:ilvl w:val="1"/>
          <w:numId w:val="1"/>
        </w:numPr>
        <w:spacing w:before="240" w:after="0"/>
        <w:jc w:val="both"/>
        <w:outlineLvl w:val="0"/>
        <w:rPr>
          <w:rFonts w:cs="Arial"/>
        </w:rPr>
      </w:pPr>
      <w:r>
        <w:rPr>
          <w:rFonts w:cs="Arial"/>
        </w:rPr>
        <w:t>Secure t</w:t>
      </w:r>
      <w:r w:rsidR="00CC5773">
        <w:rPr>
          <w:rFonts w:cs="Arial"/>
        </w:rPr>
        <w:t>he slide on one end using</w:t>
      </w:r>
      <w:r w:rsidR="00090FEB">
        <w:rPr>
          <w:rFonts w:cs="Arial"/>
        </w:rPr>
        <w:t xml:space="preserve"> a</w:t>
      </w:r>
      <w:r w:rsidR="00CC5773">
        <w:rPr>
          <w:rFonts w:cs="Arial"/>
        </w:rPr>
        <w:t xml:space="preserve"> clean clothespin.</w:t>
      </w:r>
    </w:p>
    <w:p w14:paraId="064D832C" w14:textId="77777777" w:rsidR="009C5752" w:rsidRPr="00407C15" w:rsidRDefault="000059C2" w:rsidP="009C5752">
      <w:pPr>
        <w:numPr>
          <w:ilvl w:val="1"/>
          <w:numId w:val="1"/>
        </w:numPr>
        <w:spacing w:before="240" w:after="0"/>
        <w:jc w:val="both"/>
        <w:outlineLvl w:val="0"/>
        <w:rPr>
          <w:rFonts w:cs="Arial"/>
        </w:rPr>
      </w:pPr>
      <w:r>
        <w:rPr>
          <w:rFonts w:cs="Arial"/>
        </w:rPr>
        <w:t>Cover t</w:t>
      </w:r>
      <w:r w:rsidR="00CC5773">
        <w:rPr>
          <w:rFonts w:cs="Arial"/>
        </w:rPr>
        <w:t xml:space="preserve">he smear </w:t>
      </w:r>
      <w:r>
        <w:rPr>
          <w:rFonts w:cs="Arial"/>
        </w:rPr>
        <w:t>with</w:t>
      </w:r>
      <w:r w:rsidR="00CC5773">
        <w:rPr>
          <w:rFonts w:cs="Arial"/>
        </w:rPr>
        <w:t xml:space="preserve"> crystal violet</w:t>
      </w:r>
      <w:r w:rsidR="00D1539A">
        <w:rPr>
          <w:rFonts w:cs="Arial"/>
        </w:rPr>
        <w:t xml:space="preserve"> (primary stain)</w:t>
      </w:r>
      <w:r>
        <w:rPr>
          <w:rFonts w:cs="Arial"/>
        </w:rPr>
        <w:t xml:space="preserve"> and ho</w:t>
      </w:r>
      <w:r w:rsidR="00CC5773">
        <w:rPr>
          <w:rFonts w:cs="Arial"/>
        </w:rPr>
        <w:t>ld for 2 to 3 minutes.</w:t>
      </w:r>
    </w:p>
    <w:p w14:paraId="66ADDEF0" w14:textId="77777777" w:rsidR="009C5752" w:rsidRPr="00A24507" w:rsidRDefault="000059C2" w:rsidP="009C5752">
      <w:pPr>
        <w:numPr>
          <w:ilvl w:val="1"/>
          <w:numId w:val="1"/>
        </w:numPr>
        <w:spacing w:before="240" w:after="0"/>
        <w:jc w:val="both"/>
        <w:outlineLvl w:val="0"/>
        <w:rPr>
          <w:rFonts w:cs="Arial"/>
          <w:i/>
        </w:rPr>
      </w:pPr>
      <w:r>
        <w:rPr>
          <w:rFonts w:cs="Arial"/>
        </w:rPr>
        <w:t>Carefully wash t</w:t>
      </w:r>
      <w:r w:rsidR="00CC5773">
        <w:rPr>
          <w:rFonts w:cs="Arial"/>
        </w:rPr>
        <w:t xml:space="preserve">he slide </w:t>
      </w:r>
      <w:r w:rsidR="00F72260">
        <w:rPr>
          <w:rFonts w:cs="Arial"/>
        </w:rPr>
        <w:t>with distilled water</w:t>
      </w:r>
      <w:r w:rsidR="009C5752" w:rsidRPr="00407C15">
        <w:rPr>
          <w:rFonts w:cs="Arial"/>
        </w:rPr>
        <w:t xml:space="preserve">. </w:t>
      </w:r>
      <w:r w:rsidR="00A24507" w:rsidRPr="00A24507">
        <w:rPr>
          <w:rFonts w:cs="Arial"/>
          <w:i/>
        </w:rPr>
        <w:t>[The water stream is not directed at the smear in order to prevent damage</w:t>
      </w:r>
      <w:r w:rsidR="00090FEB">
        <w:rPr>
          <w:rFonts w:cs="Arial"/>
          <w:i/>
        </w:rPr>
        <w:t xml:space="preserve"> and/or detachment</w:t>
      </w:r>
      <w:r w:rsidR="00A24507" w:rsidRPr="00A24507">
        <w:rPr>
          <w:rFonts w:cs="Arial"/>
          <w:i/>
        </w:rPr>
        <w:t xml:space="preserve"> from the glass slide.]</w:t>
      </w:r>
    </w:p>
    <w:p w14:paraId="374E809E" w14:textId="5583F440" w:rsidR="009C5752" w:rsidRPr="00D1539A" w:rsidRDefault="009E284B" w:rsidP="00D1539A">
      <w:pPr>
        <w:pStyle w:val="ListParagraph"/>
        <w:widowControl w:val="0"/>
        <w:numPr>
          <w:ilvl w:val="1"/>
          <w:numId w:val="1"/>
        </w:numPr>
        <w:autoSpaceDE w:val="0"/>
        <w:autoSpaceDN w:val="0"/>
        <w:adjustRightInd w:val="0"/>
        <w:spacing w:after="0"/>
        <w:jc w:val="both"/>
        <w:rPr>
          <w:b/>
          <w:lang w:val="en-GB"/>
        </w:rPr>
      </w:pPr>
      <w:r>
        <w:rPr>
          <w:rFonts w:cs="Arial"/>
        </w:rPr>
        <w:t>Cover t</w:t>
      </w:r>
      <w:r w:rsidR="00D1539A">
        <w:rPr>
          <w:rFonts w:cs="Arial"/>
        </w:rPr>
        <w:t>he smear with Gram’s iodi</w:t>
      </w:r>
      <w:r>
        <w:rPr>
          <w:rFonts w:cs="Arial"/>
        </w:rPr>
        <w:t>ne and ho</w:t>
      </w:r>
      <w:r w:rsidR="00441051">
        <w:rPr>
          <w:rFonts w:cs="Arial"/>
        </w:rPr>
        <w:t>ld for 2 minutes, the</w:t>
      </w:r>
      <w:r>
        <w:rPr>
          <w:rFonts w:cs="Arial"/>
        </w:rPr>
        <w:t>n gently rinse</w:t>
      </w:r>
      <w:r w:rsidR="00441051">
        <w:rPr>
          <w:rFonts w:cs="Arial"/>
        </w:rPr>
        <w:t xml:space="preserve"> </w:t>
      </w:r>
      <w:r>
        <w:rPr>
          <w:rFonts w:cs="Arial"/>
        </w:rPr>
        <w:t xml:space="preserve">the </w:t>
      </w:r>
      <w:r w:rsidR="00441051">
        <w:rPr>
          <w:rFonts w:cs="Arial"/>
        </w:rPr>
        <w:t xml:space="preserve">slide </w:t>
      </w:r>
      <w:r w:rsidR="00D1539A">
        <w:rPr>
          <w:rFonts w:cs="Arial"/>
        </w:rPr>
        <w:t>with water.</w:t>
      </w:r>
    </w:p>
    <w:p w14:paraId="59A908A9" w14:textId="57A73ECD" w:rsidR="009C5752" w:rsidRPr="00407C15" w:rsidRDefault="00754860" w:rsidP="009C5752">
      <w:pPr>
        <w:numPr>
          <w:ilvl w:val="1"/>
          <w:numId w:val="1"/>
        </w:numPr>
        <w:spacing w:before="240" w:after="0"/>
        <w:jc w:val="both"/>
        <w:outlineLvl w:val="0"/>
        <w:rPr>
          <w:rFonts w:cs="Arial"/>
        </w:rPr>
      </w:pPr>
      <w:r>
        <w:rPr>
          <w:rFonts w:cs="Arial"/>
        </w:rPr>
        <w:t>Decolorize t</w:t>
      </w:r>
      <w:r w:rsidR="00D1539A">
        <w:rPr>
          <w:rFonts w:cs="Arial"/>
        </w:rPr>
        <w:t>he smear using 95% ethanol</w:t>
      </w:r>
      <w:r w:rsidR="00441051">
        <w:rPr>
          <w:rFonts w:cs="Arial"/>
        </w:rPr>
        <w:t xml:space="preserve"> until </w:t>
      </w:r>
      <w:r w:rsidR="00B008BA">
        <w:rPr>
          <w:rFonts w:cs="Arial"/>
        </w:rPr>
        <w:t xml:space="preserve">stain </w:t>
      </w:r>
      <w:r w:rsidR="00441051">
        <w:rPr>
          <w:rFonts w:cs="Arial"/>
        </w:rPr>
        <w:t>no longer washes</w:t>
      </w:r>
      <w:r w:rsidR="00B008BA">
        <w:rPr>
          <w:rFonts w:cs="Arial"/>
        </w:rPr>
        <w:t xml:space="preserve"> from the slide (usually no more than 20 seconds</w:t>
      </w:r>
      <w:r w:rsidR="00426B28">
        <w:rPr>
          <w:rFonts w:cs="Arial"/>
        </w:rPr>
        <w:t xml:space="preserve"> depending on the thickness of the smear</w:t>
      </w:r>
      <w:r w:rsidR="00B008BA">
        <w:rPr>
          <w:rFonts w:cs="Arial"/>
        </w:rPr>
        <w:t xml:space="preserve">), </w:t>
      </w:r>
      <w:r w:rsidR="009E284B">
        <w:rPr>
          <w:rFonts w:cs="Arial"/>
        </w:rPr>
        <w:t>then</w:t>
      </w:r>
      <w:r w:rsidR="00B008BA">
        <w:rPr>
          <w:rFonts w:cs="Arial"/>
        </w:rPr>
        <w:t xml:space="preserve"> immediate</w:t>
      </w:r>
      <w:r>
        <w:rPr>
          <w:rFonts w:cs="Arial"/>
        </w:rPr>
        <w:t>ly</w:t>
      </w:r>
      <w:r w:rsidR="009E284B">
        <w:rPr>
          <w:rFonts w:cs="Arial"/>
        </w:rPr>
        <w:t xml:space="preserve"> rinse</w:t>
      </w:r>
      <w:r w:rsidR="00B008BA">
        <w:rPr>
          <w:rFonts w:cs="Arial"/>
        </w:rPr>
        <w:t xml:space="preserve"> with distilled water</w:t>
      </w:r>
      <w:r w:rsidR="009C5752" w:rsidRPr="00407C15">
        <w:rPr>
          <w:rFonts w:cs="Arial"/>
        </w:rPr>
        <w:t>.</w:t>
      </w:r>
      <w:r w:rsidR="00B008BA">
        <w:rPr>
          <w:rFonts w:cs="Arial"/>
        </w:rPr>
        <w:t xml:space="preserve"> </w:t>
      </w:r>
      <w:r w:rsidR="00B008BA" w:rsidRPr="00426B28">
        <w:rPr>
          <w:rFonts w:cs="Arial"/>
          <w:i/>
        </w:rPr>
        <w:t>[</w:t>
      </w:r>
      <w:r w:rsidR="00426B28" w:rsidRPr="00426B28">
        <w:rPr>
          <w:rFonts w:cs="Arial"/>
          <w:i/>
        </w:rPr>
        <w:t>This step is critical as it is important not to over decolorize the slide – which may lead t</w:t>
      </w:r>
      <w:r w:rsidR="00CF3572">
        <w:rPr>
          <w:rFonts w:cs="Arial"/>
          <w:i/>
        </w:rPr>
        <w:t>o a false Gram stain designation (i.e. Gram-variable)</w:t>
      </w:r>
      <w:r w:rsidR="00426B28" w:rsidRPr="00426B28">
        <w:rPr>
          <w:rFonts w:cs="Arial"/>
          <w:i/>
        </w:rPr>
        <w:t>.]</w:t>
      </w:r>
    </w:p>
    <w:p w14:paraId="44BE1E60" w14:textId="77777777" w:rsidR="009C5752" w:rsidRPr="00411703" w:rsidRDefault="00754860" w:rsidP="00411703">
      <w:pPr>
        <w:numPr>
          <w:ilvl w:val="1"/>
          <w:numId w:val="1"/>
        </w:numPr>
        <w:spacing w:before="240" w:after="0"/>
        <w:jc w:val="both"/>
        <w:outlineLvl w:val="0"/>
        <w:rPr>
          <w:rFonts w:cs="Arial"/>
        </w:rPr>
      </w:pPr>
      <w:r>
        <w:rPr>
          <w:rFonts w:cs="Arial"/>
        </w:rPr>
        <w:t>Add t</w:t>
      </w:r>
      <w:r w:rsidR="00426B28">
        <w:rPr>
          <w:rFonts w:cs="Arial"/>
        </w:rPr>
        <w:t xml:space="preserve">he counterstain (safranin) to the smear and </w:t>
      </w:r>
      <w:r>
        <w:rPr>
          <w:rFonts w:cs="Arial"/>
        </w:rPr>
        <w:t>ho</w:t>
      </w:r>
      <w:r w:rsidR="00426B28">
        <w:rPr>
          <w:rFonts w:cs="Arial"/>
        </w:rPr>
        <w:t>ld for 30 seconds</w:t>
      </w:r>
      <w:r w:rsidR="00411703">
        <w:rPr>
          <w:rFonts w:cs="Arial"/>
        </w:rPr>
        <w:t xml:space="preserve">.  Then </w:t>
      </w:r>
      <w:r>
        <w:rPr>
          <w:rFonts w:cs="Arial"/>
        </w:rPr>
        <w:t>gently rinse the slide</w:t>
      </w:r>
      <w:r w:rsidR="00426B28">
        <w:rPr>
          <w:rFonts w:cs="Arial"/>
        </w:rPr>
        <w:t xml:space="preserve"> with distilled water and blot dry using absorbent paper.  </w:t>
      </w:r>
    </w:p>
    <w:p w14:paraId="4CA020B1" w14:textId="77777777" w:rsidR="009C5752" w:rsidRPr="00407C15" w:rsidRDefault="00411703" w:rsidP="009C5752">
      <w:pPr>
        <w:numPr>
          <w:ilvl w:val="0"/>
          <w:numId w:val="1"/>
        </w:numPr>
        <w:spacing w:before="240" w:after="0"/>
        <w:jc w:val="both"/>
        <w:outlineLvl w:val="0"/>
        <w:rPr>
          <w:rFonts w:cs="Arial"/>
        </w:rPr>
      </w:pPr>
      <w:r>
        <w:rPr>
          <w:rFonts w:cs="Arial"/>
          <w:b/>
        </w:rPr>
        <w:t>Microscopic Observation of Slides</w:t>
      </w:r>
    </w:p>
    <w:p w14:paraId="3612FBA5" w14:textId="02351E21" w:rsidR="00CF3572" w:rsidRDefault="00754860" w:rsidP="00CF3572">
      <w:pPr>
        <w:numPr>
          <w:ilvl w:val="1"/>
          <w:numId w:val="1"/>
        </w:numPr>
        <w:spacing w:before="240" w:after="0"/>
        <w:jc w:val="both"/>
        <w:outlineLvl w:val="0"/>
        <w:rPr>
          <w:rFonts w:cs="Arial"/>
        </w:rPr>
      </w:pPr>
      <w:r>
        <w:rPr>
          <w:rFonts w:cs="Arial"/>
        </w:rPr>
        <w:t>O</w:t>
      </w:r>
      <w:r w:rsidR="009E284B">
        <w:rPr>
          <w:rFonts w:cs="Arial"/>
        </w:rPr>
        <w:t>bserve</w:t>
      </w:r>
      <w:r w:rsidR="00CF3572">
        <w:rPr>
          <w:rFonts w:cs="Arial"/>
        </w:rPr>
        <w:t xml:space="preserve"> </w:t>
      </w:r>
      <w:r>
        <w:rPr>
          <w:rFonts w:cs="Arial"/>
        </w:rPr>
        <w:t xml:space="preserve">the slides </w:t>
      </w:r>
      <w:r w:rsidR="00CF3572">
        <w:rPr>
          <w:rFonts w:cs="Arial"/>
        </w:rPr>
        <w:t xml:space="preserve">using low (e.g. 4X or 10X), high-dry (e.g. 40X), and oil immersion objectives (100X).  For oil immersion, </w:t>
      </w:r>
      <w:r>
        <w:rPr>
          <w:rFonts w:cs="Arial"/>
        </w:rPr>
        <w:t xml:space="preserve">add </w:t>
      </w:r>
      <w:r w:rsidR="00CF3572">
        <w:rPr>
          <w:rFonts w:cs="Arial"/>
        </w:rPr>
        <w:t>the oil directly to the smear.</w:t>
      </w:r>
    </w:p>
    <w:p w14:paraId="114CBE83" w14:textId="77777777" w:rsidR="00CF3572" w:rsidRPr="00CF3572" w:rsidRDefault="00CF3572" w:rsidP="00CF3572">
      <w:pPr>
        <w:numPr>
          <w:ilvl w:val="1"/>
          <w:numId w:val="1"/>
        </w:numPr>
        <w:spacing w:before="240" w:after="0"/>
        <w:jc w:val="both"/>
        <w:outlineLvl w:val="0"/>
        <w:rPr>
          <w:rFonts w:cs="Arial"/>
        </w:rPr>
      </w:pPr>
      <w:r>
        <w:rPr>
          <w:rFonts w:cs="Arial"/>
        </w:rPr>
        <w:t xml:space="preserve">Representations of Gram-positive and Gram-negative soil bacteria are shown. </w:t>
      </w:r>
    </w:p>
    <w:p w14:paraId="48356BB3" w14:textId="77777777" w:rsidR="00480C16" w:rsidRDefault="00480C16">
      <w:pPr>
        <w:rPr>
          <w:b/>
          <w:sz w:val="28"/>
        </w:rPr>
      </w:pPr>
    </w:p>
    <w:p w14:paraId="44719023" w14:textId="77777777" w:rsidR="00480B4E" w:rsidRDefault="00480B4E">
      <w:pPr>
        <w:rPr>
          <w:b/>
          <w:sz w:val="28"/>
        </w:rPr>
      </w:pPr>
    </w:p>
    <w:p w14:paraId="53B36DF3" w14:textId="77777777" w:rsidR="00480B4E" w:rsidRDefault="00480B4E">
      <w:pPr>
        <w:rPr>
          <w:b/>
          <w:sz w:val="28"/>
        </w:rPr>
      </w:pPr>
    </w:p>
    <w:p w14:paraId="258DD7F3" w14:textId="77777777" w:rsidR="00101BA2" w:rsidRDefault="00467282">
      <w:r w:rsidRPr="00467282">
        <w:rPr>
          <w:b/>
          <w:sz w:val="28"/>
        </w:rPr>
        <w:t>Representative Result</w:t>
      </w:r>
      <w:r w:rsidR="00101BA2">
        <w:rPr>
          <w:b/>
          <w:sz w:val="28"/>
        </w:rPr>
        <w:t>:</w:t>
      </w:r>
      <w:r>
        <w:rPr>
          <w:b/>
        </w:rPr>
        <w:t xml:space="preserve"> </w:t>
      </w:r>
      <w:r w:rsidR="00101BA2">
        <w:t xml:space="preserve">The outcome of the procedure will be at least one Gram-negative and one Gram-positive bacterial smear prep.  </w:t>
      </w:r>
      <w:r w:rsidR="000B3CA3">
        <w:t xml:space="preserve">The smears must be viewed microscopically using oil immersion for the best magnification and resolution.  </w:t>
      </w:r>
      <w:r w:rsidR="008D2F78">
        <w:t>Representative</w:t>
      </w:r>
      <w:r w:rsidR="002F43B8">
        <w:t xml:space="preserve"> stains </w:t>
      </w:r>
      <w:r w:rsidR="008D2F78">
        <w:t xml:space="preserve">of common soil bacteria </w:t>
      </w:r>
      <w:r w:rsidR="002F43B8">
        <w:t>are shown below (courtesy of ASM Microbe Library):</w:t>
      </w:r>
    </w:p>
    <w:p w14:paraId="4DA2427E" w14:textId="77777777" w:rsidR="008D2F78" w:rsidRDefault="008D2F78" w:rsidP="008D2F78">
      <w:pPr>
        <w:jc w:val="center"/>
      </w:pPr>
      <w:r>
        <w:rPr>
          <w:noProof/>
        </w:rPr>
        <w:drawing>
          <wp:inline distT="0" distB="0" distL="0" distR="0" wp14:anchorId="344AA489" wp14:editId="2E96EF8A">
            <wp:extent cx="3209517" cy="2181225"/>
            <wp:effectExtent l="19050" t="19050" r="1016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illus cereus fig3.jpg"/>
                    <pic:cNvPicPr/>
                  </pic:nvPicPr>
                  <pic:blipFill>
                    <a:blip r:embed="rId13">
                      <a:extLst>
                        <a:ext uri="{28A0092B-C50C-407E-A947-70E740481C1C}">
                          <a14:useLocalDpi xmlns:a14="http://schemas.microsoft.com/office/drawing/2010/main" val="0"/>
                        </a:ext>
                      </a:extLst>
                    </a:blip>
                    <a:stretch>
                      <a:fillRect/>
                    </a:stretch>
                  </pic:blipFill>
                  <pic:spPr>
                    <a:xfrm>
                      <a:off x="0" y="0"/>
                      <a:ext cx="3209517" cy="2181225"/>
                    </a:xfrm>
                    <a:prstGeom prst="rect">
                      <a:avLst/>
                    </a:prstGeom>
                    <a:ln>
                      <a:solidFill>
                        <a:schemeClr val="tx1">
                          <a:lumMod val="65000"/>
                          <a:lumOff val="35000"/>
                        </a:schemeClr>
                      </a:solidFill>
                    </a:ln>
                  </pic:spPr>
                </pic:pic>
              </a:graphicData>
            </a:graphic>
          </wp:inline>
        </w:drawing>
      </w:r>
    </w:p>
    <w:p w14:paraId="64DDC4F9" w14:textId="77777777" w:rsidR="008D2F78" w:rsidRPr="009B5E8D" w:rsidRDefault="00520E24" w:rsidP="008D2F78">
      <w:pPr>
        <w:jc w:val="center"/>
        <w:rPr>
          <w:b/>
        </w:rPr>
      </w:pPr>
      <w:r>
        <w:rPr>
          <w:b/>
        </w:rPr>
        <w:t>Photo B</w:t>
      </w:r>
    </w:p>
    <w:p w14:paraId="2ADA5F32" w14:textId="77777777" w:rsidR="008D2F78" w:rsidRDefault="008D2F78" w:rsidP="008D2F78">
      <w:pPr>
        <w:jc w:val="center"/>
      </w:pPr>
    </w:p>
    <w:p w14:paraId="1682D9BB" w14:textId="77777777" w:rsidR="008D2F78" w:rsidRDefault="009B5E8D" w:rsidP="008D2F78">
      <w:pPr>
        <w:jc w:val="center"/>
      </w:pPr>
      <w:r>
        <w:rPr>
          <w:noProof/>
        </w:rPr>
        <w:drawing>
          <wp:inline distT="0" distB="0" distL="0" distR="0" wp14:anchorId="6F705DD1" wp14:editId="44CC0F37">
            <wp:extent cx="3277128" cy="232410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98_alcaligenes faecalis fig2.jpg"/>
                    <pic:cNvPicPr/>
                  </pic:nvPicPr>
                  <pic:blipFill>
                    <a:blip r:embed="rId14">
                      <a:extLst>
                        <a:ext uri="{28A0092B-C50C-407E-A947-70E740481C1C}">
                          <a14:useLocalDpi xmlns:a14="http://schemas.microsoft.com/office/drawing/2010/main" val="0"/>
                        </a:ext>
                      </a:extLst>
                    </a:blip>
                    <a:stretch>
                      <a:fillRect/>
                    </a:stretch>
                  </pic:blipFill>
                  <pic:spPr>
                    <a:xfrm>
                      <a:off x="0" y="0"/>
                      <a:ext cx="3283844" cy="2328863"/>
                    </a:xfrm>
                    <a:prstGeom prst="rect">
                      <a:avLst/>
                    </a:prstGeom>
                    <a:ln>
                      <a:solidFill>
                        <a:schemeClr val="tx1">
                          <a:lumMod val="65000"/>
                          <a:lumOff val="35000"/>
                        </a:schemeClr>
                      </a:solidFill>
                    </a:ln>
                  </pic:spPr>
                </pic:pic>
              </a:graphicData>
            </a:graphic>
          </wp:inline>
        </w:drawing>
      </w:r>
    </w:p>
    <w:p w14:paraId="34E7A93C" w14:textId="77777777" w:rsidR="009B5E8D" w:rsidRPr="009B5E8D" w:rsidRDefault="00520E24" w:rsidP="009B5E8D">
      <w:pPr>
        <w:jc w:val="center"/>
        <w:rPr>
          <w:b/>
        </w:rPr>
      </w:pPr>
      <w:r>
        <w:rPr>
          <w:b/>
        </w:rPr>
        <w:t>Photo C</w:t>
      </w:r>
    </w:p>
    <w:p w14:paraId="36543585" w14:textId="77777777" w:rsidR="009B5E8D" w:rsidRDefault="009B5E8D" w:rsidP="009B5E8D">
      <w:pPr>
        <w:jc w:val="center"/>
      </w:pPr>
    </w:p>
    <w:p w14:paraId="5795F72C" w14:textId="4AD1955B" w:rsidR="009B5E8D" w:rsidRDefault="00520E24" w:rsidP="009B5E8D">
      <w:pPr>
        <w:rPr>
          <w:i/>
        </w:rPr>
      </w:pPr>
      <w:r>
        <w:rPr>
          <w:b/>
        </w:rPr>
        <w:t>Photo B</w:t>
      </w:r>
      <w:r w:rsidR="009B5E8D">
        <w:t xml:space="preserve">: Gram-positive soil bacterium </w:t>
      </w:r>
      <w:r w:rsidR="009B5E8D" w:rsidRPr="009B5E8D">
        <w:rPr>
          <w:i/>
        </w:rPr>
        <w:t>Bacillus subtilis</w:t>
      </w:r>
      <w:r w:rsidR="00322013">
        <w:rPr>
          <w:i/>
        </w:rPr>
        <w:t xml:space="preserve"> (Courtesy of ASM Library</w:t>
      </w:r>
      <w:r w:rsidR="009E284B">
        <w:rPr>
          <w:i/>
        </w:rPr>
        <w:t>)</w:t>
      </w:r>
    </w:p>
    <w:p w14:paraId="2F38343E" w14:textId="655B94D5" w:rsidR="00D97EB3" w:rsidRDefault="00520E24">
      <w:pPr>
        <w:rPr>
          <w:i/>
        </w:rPr>
      </w:pPr>
      <w:r>
        <w:rPr>
          <w:b/>
        </w:rPr>
        <w:t>Photo C</w:t>
      </w:r>
      <w:r w:rsidR="009B5E8D">
        <w:t xml:space="preserve">: Gram-negative soil bacterium </w:t>
      </w:r>
      <w:r w:rsidR="009B5E8D">
        <w:rPr>
          <w:i/>
        </w:rPr>
        <w:t>Alcaligenes faecalis</w:t>
      </w:r>
      <w:r w:rsidR="00322013">
        <w:rPr>
          <w:i/>
        </w:rPr>
        <w:t xml:space="preserve"> (Courtesy of ASM Library</w:t>
      </w:r>
      <w:r w:rsidR="009E284B">
        <w:rPr>
          <w:i/>
        </w:rPr>
        <w:t>)</w:t>
      </w:r>
    </w:p>
    <w:p w14:paraId="1A38FF86" w14:textId="77777777" w:rsidR="00284E7B" w:rsidRPr="00284E7B" w:rsidRDefault="00284E7B">
      <w:pPr>
        <w:rPr>
          <w:i/>
        </w:rPr>
      </w:pPr>
    </w:p>
    <w:p w14:paraId="17AF78B8" w14:textId="77777777" w:rsidR="00480B4E" w:rsidRDefault="00480B4E">
      <w:pPr>
        <w:rPr>
          <w:b/>
          <w:sz w:val="28"/>
        </w:rPr>
      </w:pPr>
    </w:p>
    <w:p w14:paraId="41B6F7CC" w14:textId="77777777" w:rsidR="003D3FDB" w:rsidRDefault="00DD2B35">
      <w:r w:rsidRPr="0051701C">
        <w:rPr>
          <w:b/>
          <w:sz w:val="28"/>
        </w:rPr>
        <w:t>Applications</w:t>
      </w:r>
      <w:r w:rsidR="003D3FDB">
        <w:t>:</w:t>
      </w:r>
    </w:p>
    <w:p w14:paraId="234D157E" w14:textId="77777777" w:rsidR="008A46CF" w:rsidRDefault="00674F8F" w:rsidP="00754860">
      <w:pPr>
        <w:pStyle w:val="ListParagraph"/>
        <w:jc w:val="both"/>
      </w:pPr>
      <w:r>
        <w:t xml:space="preserve">The Gram stain is used in the many sub-fields of both environmental and clinical microbiology.  </w:t>
      </w:r>
      <w:r w:rsidR="007D7481">
        <w:t xml:space="preserve">Water quality scientists </w:t>
      </w:r>
      <w:r w:rsidR="00441051">
        <w:t xml:space="preserve">may </w:t>
      </w:r>
      <w:r w:rsidR="007D7481">
        <w:t xml:space="preserve">use the Gram stain as a confirmatory tool for the detection of fecal bacteria in water samples.  Bacterial isolates from soils are Gram stained in order to further </w:t>
      </w:r>
      <w:r w:rsidR="00441051">
        <w:t>characterize</w:t>
      </w:r>
      <w:r w:rsidR="007D7481">
        <w:t xml:space="preserve"> culturable soil communities. Fo</w:t>
      </w:r>
      <w:r w:rsidR="008A46CF">
        <w:t xml:space="preserve">r environmental microbiologists, </w:t>
      </w:r>
      <w:r w:rsidR="007D7481">
        <w:t>Gram stains aid in the categorization of bacterial populations according to cell wall structure</w:t>
      </w:r>
      <w:r w:rsidR="008A46CF">
        <w:t xml:space="preserve">.  This, in turn, provides information as to the general ability of a given microbial community to withstand </w:t>
      </w:r>
      <w:r w:rsidR="00BE0172">
        <w:t>desiccation</w:t>
      </w:r>
      <w:r w:rsidR="008A46CF">
        <w:t xml:space="preserve"> and other environmental stressors.</w:t>
      </w:r>
      <w:r w:rsidR="007D7481">
        <w:t xml:space="preserve"> </w:t>
      </w:r>
      <w:r>
        <w:t xml:space="preserve"> </w:t>
      </w:r>
      <w:r w:rsidR="004F4A59">
        <w:t>Knowledge of Gram-stain designation is also of importance in the research and development of disinfectants and other antimicrobials, as Gram-positive bacteria tend to be more resistant to inactivation by particular chemistries than Gram-negative bacteria.</w:t>
      </w:r>
    </w:p>
    <w:p w14:paraId="5F3E4815" w14:textId="77777777" w:rsidR="003D3FDB" w:rsidRPr="00F86702" w:rsidRDefault="00D9677B" w:rsidP="00D9677B">
      <w:pPr>
        <w:ind w:left="720"/>
        <w:jc w:val="both"/>
      </w:pPr>
      <w:r>
        <w:t>For clinical microbiology applications, the Gram stain is used to confirm the identity of bacteriological disease agents along with traditional diagnostic methods.  It is also of great assistance when culturing has failed, or is not an option.  Gram staining of clinical specimens can reveal the presence of etiologic agents that may not have been observed otherwise.</w:t>
      </w:r>
    </w:p>
    <w:p w14:paraId="73602824" w14:textId="77777777" w:rsidR="000331A6" w:rsidRDefault="0051701C">
      <w:r>
        <w:t xml:space="preserve">    </w:t>
      </w:r>
    </w:p>
    <w:p w14:paraId="4AF0D71A" w14:textId="77777777" w:rsidR="00754860" w:rsidRDefault="00754860"/>
    <w:p w14:paraId="1478DB30" w14:textId="77777777" w:rsidR="00754860" w:rsidRDefault="00754860"/>
    <w:p w14:paraId="7B7D72A3" w14:textId="77777777" w:rsidR="00754860" w:rsidRDefault="00754860" w:rsidP="00754860">
      <w:pPr>
        <w:rPr>
          <w:b/>
        </w:rPr>
      </w:pPr>
      <w:r w:rsidRPr="004A5BCD">
        <w:rPr>
          <w:b/>
        </w:rPr>
        <w:t xml:space="preserve">Figure 1. </w:t>
      </w:r>
      <w:r>
        <w:rPr>
          <w:b/>
        </w:rPr>
        <w:t xml:space="preserve"> Comparative cross-section of Gram-negative and Gram-positive cell wall </w:t>
      </w:r>
      <w:r>
        <w:rPr>
          <w:b/>
          <w:lang w:val="en-GB"/>
        </w:rPr>
        <w:t>Figure 2</w:t>
      </w:r>
      <w:r w:rsidRPr="007F76B7">
        <w:rPr>
          <w:b/>
          <w:lang w:val="en-GB"/>
        </w:rPr>
        <w:t>. Dilution and Spread-Plating Technique</w:t>
      </w:r>
    </w:p>
    <w:p w14:paraId="16A3CBE2" w14:textId="77777777" w:rsidR="00754860" w:rsidRPr="00754860" w:rsidRDefault="00754860" w:rsidP="00754860">
      <w:pPr>
        <w:rPr>
          <w:b/>
        </w:rPr>
      </w:pPr>
      <w:r>
        <w:rPr>
          <w:b/>
          <w:lang w:val="en-GB"/>
        </w:rPr>
        <w:t>Figure 3</w:t>
      </w:r>
      <w:r w:rsidRPr="007F76B7">
        <w:rPr>
          <w:b/>
          <w:lang w:val="en-GB"/>
        </w:rPr>
        <w:t xml:space="preserve">. </w:t>
      </w:r>
      <w:r>
        <w:rPr>
          <w:b/>
          <w:lang w:val="en-GB"/>
        </w:rPr>
        <w:t>Colony Isolation Using the Streak Plate Technique</w:t>
      </w:r>
    </w:p>
    <w:p w14:paraId="24D14989" w14:textId="77777777" w:rsidR="00754860" w:rsidRPr="00754860" w:rsidRDefault="00754860" w:rsidP="00754860">
      <w:pPr>
        <w:rPr>
          <w:i/>
        </w:rPr>
      </w:pPr>
      <w:r>
        <w:rPr>
          <w:b/>
        </w:rPr>
        <w:t>Photo A</w:t>
      </w:r>
      <w:r>
        <w:t xml:space="preserve">: Gram-positive, endospore-forming soil bacterium </w:t>
      </w:r>
      <w:r>
        <w:rPr>
          <w:i/>
        </w:rPr>
        <w:t>Clostridium botulinum (Courtesy of ASM Library)</w:t>
      </w:r>
    </w:p>
    <w:p w14:paraId="0BFEDB99" w14:textId="056998E2" w:rsidR="00754860" w:rsidRDefault="00754860" w:rsidP="00754860">
      <w:pPr>
        <w:rPr>
          <w:i/>
        </w:rPr>
      </w:pPr>
      <w:r>
        <w:rPr>
          <w:b/>
        </w:rPr>
        <w:t>Photo B</w:t>
      </w:r>
      <w:r>
        <w:t xml:space="preserve">: Gram-positive soil bacterium </w:t>
      </w:r>
      <w:r w:rsidRPr="009B5E8D">
        <w:rPr>
          <w:i/>
        </w:rPr>
        <w:t>Bacillus subtilis</w:t>
      </w:r>
      <w:r>
        <w:rPr>
          <w:i/>
        </w:rPr>
        <w:t xml:space="preserve"> (Courtesy of ASM Library</w:t>
      </w:r>
      <w:r w:rsidR="009E284B">
        <w:rPr>
          <w:i/>
        </w:rPr>
        <w:t>)</w:t>
      </w:r>
    </w:p>
    <w:p w14:paraId="4B3B335B" w14:textId="3F1ABFFD" w:rsidR="00754860" w:rsidRDefault="00754860" w:rsidP="00754860">
      <w:pPr>
        <w:rPr>
          <w:i/>
        </w:rPr>
      </w:pPr>
      <w:r>
        <w:rPr>
          <w:b/>
        </w:rPr>
        <w:t>Photo C</w:t>
      </w:r>
      <w:r>
        <w:t xml:space="preserve">: Gram-negative soil bacterium </w:t>
      </w:r>
      <w:r>
        <w:rPr>
          <w:i/>
        </w:rPr>
        <w:t>Alcaligenes faecalis (Courtesy of ASM Library</w:t>
      </w:r>
      <w:r w:rsidR="009E284B">
        <w:rPr>
          <w:i/>
        </w:rPr>
        <w:t>)</w:t>
      </w:r>
    </w:p>
    <w:p w14:paraId="392DFB6E" w14:textId="77777777" w:rsidR="00754860" w:rsidRPr="00467282" w:rsidRDefault="00754860"/>
    <w:sectPr w:rsidR="00754860" w:rsidRPr="00467282"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ennis McGonagle" w:date="2014-11-10T12:45:00Z" w:initials="DM">
    <w:p w14:paraId="1EFDD688" w14:textId="77777777" w:rsidR="00322013" w:rsidRDefault="00322013">
      <w:pPr>
        <w:pStyle w:val="CommentText"/>
      </w:pPr>
      <w:r>
        <w:rPr>
          <w:rStyle w:val="CommentReference"/>
        </w:rPr>
        <w:annotationRef/>
      </w:r>
      <w:r>
        <w:t xml:space="preserve">Placeholder image. Authors are designing their own image similar to this which will be ready for use in the next 2 weeks.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FDD6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4322A" w14:textId="77777777" w:rsidR="00101E4F" w:rsidRDefault="00101E4F" w:rsidP="00674F8F">
      <w:pPr>
        <w:spacing w:after="0"/>
      </w:pPr>
      <w:r>
        <w:separator/>
      </w:r>
    </w:p>
  </w:endnote>
  <w:endnote w:type="continuationSeparator" w:id="0">
    <w:p w14:paraId="4CC5DA1C" w14:textId="77777777" w:rsidR="00101E4F" w:rsidRDefault="00101E4F" w:rsidP="00674F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87804" w14:textId="77777777" w:rsidR="00101E4F" w:rsidRDefault="00101E4F" w:rsidP="00674F8F">
      <w:pPr>
        <w:spacing w:after="0"/>
      </w:pPr>
      <w:r>
        <w:separator/>
      </w:r>
    </w:p>
  </w:footnote>
  <w:footnote w:type="continuationSeparator" w:id="0">
    <w:p w14:paraId="40F45FD2" w14:textId="77777777" w:rsidR="00101E4F" w:rsidRDefault="00101E4F" w:rsidP="00674F8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86401E"/>
    <w:multiLevelType w:val="multilevel"/>
    <w:tmpl w:val="9E5A8932"/>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23C9"/>
    <w:rsid w:val="000059C2"/>
    <w:rsid w:val="00013046"/>
    <w:rsid w:val="00031141"/>
    <w:rsid w:val="000331A6"/>
    <w:rsid w:val="00065E28"/>
    <w:rsid w:val="00090FEB"/>
    <w:rsid w:val="000B3CA3"/>
    <w:rsid w:val="00101BA2"/>
    <w:rsid w:val="00101E4F"/>
    <w:rsid w:val="00102FEA"/>
    <w:rsid w:val="00145345"/>
    <w:rsid w:val="00160796"/>
    <w:rsid w:val="0017763D"/>
    <w:rsid w:val="001E0F9E"/>
    <w:rsid w:val="0024535F"/>
    <w:rsid w:val="0026731D"/>
    <w:rsid w:val="00284E7B"/>
    <w:rsid w:val="00287909"/>
    <w:rsid w:val="002C0021"/>
    <w:rsid w:val="002F43B8"/>
    <w:rsid w:val="00306BC4"/>
    <w:rsid w:val="003132B1"/>
    <w:rsid w:val="00314628"/>
    <w:rsid w:val="00322013"/>
    <w:rsid w:val="0034316F"/>
    <w:rsid w:val="00371A02"/>
    <w:rsid w:val="003924A8"/>
    <w:rsid w:val="003A20F3"/>
    <w:rsid w:val="003A7A14"/>
    <w:rsid w:val="003D3FDB"/>
    <w:rsid w:val="003F3E26"/>
    <w:rsid w:val="00411703"/>
    <w:rsid w:val="0041474F"/>
    <w:rsid w:val="00426B28"/>
    <w:rsid w:val="00431ABA"/>
    <w:rsid w:val="00441051"/>
    <w:rsid w:val="004446BE"/>
    <w:rsid w:val="004454ED"/>
    <w:rsid w:val="00467282"/>
    <w:rsid w:val="00470BBD"/>
    <w:rsid w:val="00480B4E"/>
    <w:rsid w:val="00480C16"/>
    <w:rsid w:val="00481891"/>
    <w:rsid w:val="004A5BCD"/>
    <w:rsid w:val="004F4A59"/>
    <w:rsid w:val="00504F26"/>
    <w:rsid w:val="0051701C"/>
    <w:rsid w:val="00520E24"/>
    <w:rsid w:val="0054565C"/>
    <w:rsid w:val="00573C4B"/>
    <w:rsid w:val="00593AF7"/>
    <w:rsid w:val="005B4B76"/>
    <w:rsid w:val="005B622E"/>
    <w:rsid w:val="00623F9B"/>
    <w:rsid w:val="00632E96"/>
    <w:rsid w:val="006507C2"/>
    <w:rsid w:val="00674F8F"/>
    <w:rsid w:val="006754EA"/>
    <w:rsid w:val="006B151C"/>
    <w:rsid w:val="00700DF5"/>
    <w:rsid w:val="007070D5"/>
    <w:rsid w:val="007425AD"/>
    <w:rsid w:val="007455C3"/>
    <w:rsid w:val="00754860"/>
    <w:rsid w:val="0077652D"/>
    <w:rsid w:val="007D7481"/>
    <w:rsid w:val="007E38D6"/>
    <w:rsid w:val="007E6EF2"/>
    <w:rsid w:val="007F76B7"/>
    <w:rsid w:val="00803723"/>
    <w:rsid w:val="00853D1E"/>
    <w:rsid w:val="008731CD"/>
    <w:rsid w:val="00880DCD"/>
    <w:rsid w:val="008A105E"/>
    <w:rsid w:val="008A46CF"/>
    <w:rsid w:val="008C4FAC"/>
    <w:rsid w:val="008D2F78"/>
    <w:rsid w:val="008D518C"/>
    <w:rsid w:val="008D569B"/>
    <w:rsid w:val="00953965"/>
    <w:rsid w:val="00986DAC"/>
    <w:rsid w:val="009B5E8D"/>
    <w:rsid w:val="009C5752"/>
    <w:rsid w:val="009E284B"/>
    <w:rsid w:val="00A10E92"/>
    <w:rsid w:val="00A13399"/>
    <w:rsid w:val="00A24507"/>
    <w:rsid w:val="00A37C65"/>
    <w:rsid w:val="00A54D23"/>
    <w:rsid w:val="00A67328"/>
    <w:rsid w:val="00A86731"/>
    <w:rsid w:val="00A87A1D"/>
    <w:rsid w:val="00B008BA"/>
    <w:rsid w:val="00B2277E"/>
    <w:rsid w:val="00B707B1"/>
    <w:rsid w:val="00B8291A"/>
    <w:rsid w:val="00B9727A"/>
    <w:rsid w:val="00BA0A94"/>
    <w:rsid w:val="00BA1336"/>
    <w:rsid w:val="00BA28E2"/>
    <w:rsid w:val="00BC5E61"/>
    <w:rsid w:val="00BD482D"/>
    <w:rsid w:val="00BE0172"/>
    <w:rsid w:val="00C124F6"/>
    <w:rsid w:val="00C165BF"/>
    <w:rsid w:val="00C34A31"/>
    <w:rsid w:val="00C47CEA"/>
    <w:rsid w:val="00C61EE0"/>
    <w:rsid w:val="00C9579E"/>
    <w:rsid w:val="00CB5980"/>
    <w:rsid w:val="00CC5773"/>
    <w:rsid w:val="00CD618D"/>
    <w:rsid w:val="00CD61A8"/>
    <w:rsid w:val="00CF3572"/>
    <w:rsid w:val="00D018EA"/>
    <w:rsid w:val="00D07092"/>
    <w:rsid w:val="00D142A8"/>
    <w:rsid w:val="00D1539A"/>
    <w:rsid w:val="00D64353"/>
    <w:rsid w:val="00D81144"/>
    <w:rsid w:val="00D9677B"/>
    <w:rsid w:val="00D97EB3"/>
    <w:rsid w:val="00DC6968"/>
    <w:rsid w:val="00DD1C59"/>
    <w:rsid w:val="00DD2B35"/>
    <w:rsid w:val="00DF5FCD"/>
    <w:rsid w:val="00E01648"/>
    <w:rsid w:val="00E23F80"/>
    <w:rsid w:val="00E4128B"/>
    <w:rsid w:val="00E8329E"/>
    <w:rsid w:val="00E957CB"/>
    <w:rsid w:val="00E97568"/>
    <w:rsid w:val="00EA390E"/>
    <w:rsid w:val="00EB6764"/>
    <w:rsid w:val="00F27E47"/>
    <w:rsid w:val="00F4750E"/>
    <w:rsid w:val="00F52319"/>
    <w:rsid w:val="00F72260"/>
    <w:rsid w:val="00F84A6F"/>
    <w:rsid w:val="00FA603A"/>
    <w:rsid w:val="00FC698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376ABC"/>
  <w15:docId w15:val="{6637C0A9-D78E-477F-A5BA-10FFCB34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752"/>
    <w:pPr>
      <w:ind w:left="720"/>
      <w:contextualSpacing/>
    </w:pPr>
  </w:style>
  <w:style w:type="paragraph" w:styleId="Header">
    <w:name w:val="header"/>
    <w:basedOn w:val="Normal"/>
    <w:link w:val="HeaderChar"/>
    <w:uiPriority w:val="99"/>
    <w:unhideWhenUsed/>
    <w:rsid w:val="00674F8F"/>
    <w:pPr>
      <w:tabs>
        <w:tab w:val="center" w:pos="4680"/>
        <w:tab w:val="right" w:pos="9360"/>
      </w:tabs>
      <w:spacing w:after="0"/>
    </w:pPr>
  </w:style>
  <w:style w:type="character" w:customStyle="1" w:styleId="HeaderChar">
    <w:name w:val="Header Char"/>
    <w:basedOn w:val="DefaultParagraphFont"/>
    <w:link w:val="Header"/>
    <w:uiPriority w:val="99"/>
    <w:rsid w:val="00674F8F"/>
  </w:style>
  <w:style w:type="paragraph" w:styleId="Footer">
    <w:name w:val="footer"/>
    <w:basedOn w:val="Normal"/>
    <w:link w:val="FooterChar"/>
    <w:uiPriority w:val="99"/>
    <w:unhideWhenUsed/>
    <w:rsid w:val="00674F8F"/>
    <w:pPr>
      <w:tabs>
        <w:tab w:val="center" w:pos="4680"/>
        <w:tab w:val="right" w:pos="9360"/>
      </w:tabs>
      <w:spacing w:after="0"/>
    </w:pPr>
  </w:style>
  <w:style w:type="character" w:customStyle="1" w:styleId="FooterChar">
    <w:name w:val="Footer Char"/>
    <w:basedOn w:val="DefaultParagraphFont"/>
    <w:link w:val="Footer"/>
    <w:uiPriority w:val="99"/>
    <w:rsid w:val="00674F8F"/>
  </w:style>
  <w:style w:type="paragraph" w:styleId="BalloonText">
    <w:name w:val="Balloon Text"/>
    <w:basedOn w:val="Normal"/>
    <w:link w:val="BalloonTextChar"/>
    <w:uiPriority w:val="99"/>
    <w:semiHidden/>
    <w:unhideWhenUsed/>
    <w:rsid w:val="004A5B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BCD"/>
    <w:rPr>
      <w:rFonts w:ascii="Tahoma" w:hAnsi="Tahoma" w:cs="Tahoma"/>
      <w:sz w:val="16"/>
      <w:szCs w:val="16"/>
    </w:rPr>
  </w:style>
  <w:style w:type="character" w:styleId="CommentReference">
    <w:name w:val="annotation reference"/>
    <w:basedOn w:val="DefaultParagraphFont"/>
    <w:uiPriority w:val="99"/>
    <w:semiHidden/>
    <w:unhideWhenUsed/>
    <w:rsid w:val="00322013"/>
    <w:rPr>
      <w:sz w:val="16"/>
      <w:szCs w:val="16"/>
    </w:rPr>
  </w:style>
  <w:style w:type="paragraph" w:styleId="CommentText">
    <w:name w:val="annotation text"/>
    <w:basedOn w:val="Normal"/>
    <w:link w:val="CommentTextChar"/>
    <w:uiPriority w:val="99"/>
    <w:semiHidden/>
    <w:unhideWhenUsed/>
    <w:rsid w:val="00322013"/>
    <w:rPr>
      <w:sz w:val="20"/>
      <w:szCs w:val="20"/>
    </w:rPr>
  </w:style>
  <w:style w:type="character" w:customStyle="1" w:styleId="CommentTextChar">
    <w:name w:val="Comment Text Char"/>
    <w:basedOn w:val="DefaultParagraphFont"/>
    <w:link w:val="CommentText"/>
    <w:uiPriority w:val="99"/>
    <w:semiHidden/>
    <w:rsid w:val="00322013"/>
    <w:rPr>
      <w:sz w:val="20"/>
      <w:szCs w:val="20"/>
    </w:rPr>
  </w:style>
  <w:style w:type="paragraph" w:styleId="CommentSubject">
    <w:name w:val="annotation subject"/>
    <w:basedOn w:val="CommentText"/>
    <w:next w:val="CommentText"/>
    <w:link w:val="CommentSubjectChar"/>
    <w:uiPriority w:val="99"/>
    <w:semiHidden/>
    <w:unhideWhenUsed/>
    <w:rsid w:val="00322013"/>
    <w:rPr>
      <w:b/>
      <w:bCs/>
    </w:rPr>
  </w:style>
  <w:style w:type="character" w:customStyle="1" w:styleId="CommentSubjectChar">
    <w:name w:val="Comment Subject Char"/>
    <w:basedOn w:val="CommentTextChar"/>
    <w:link w:val="CommentSubject"/>
    <w:uiPriority w:val="99"/>
    <w:semiHidden/>
    <w:rsid w:val="003220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2015-02-27T16:54:00Z</dcterms:created>
  <dcterms:modified xsi:type="dcterms:W3CDTF">2015-02-27T16:54:00Z</dcterms:modified>
</cp:coreProperties>
</file>