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Minced Tissue in Compressed Collagen: A Cell-Containing Biotransplant for Single-Staged Reconstructive Repair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Chamorro, Clara Ibel; Zeiai,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S</w:t>
        </w:r>
      </w:hyperlink>
      <w:r>
        <w:rPr>
          <w:rFonts w:ascii="Calibri" w:hAnsi="Calibri" w:cs="Calibri" w:eastAsia="Calibri"/>
          <w:color w:val="auto"/>
          <w:spacing w:val="0"/>
          <w:position w:val="0"/>
          <w:sz w:val="24"/>
          <w:shd w:fill="auto" w:val="clear"/>
        </w:rPr>
        <w:t xml:space="preserve">aid; Reinfeldt Engberg, Gisela; Fossum, Magdalena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AUTHOR AFFILIATION: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Chamorro Clara Ibel,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Women's and Children's Health,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Molecular Medicine,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Karolinska Institutet,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Stockholm, Sweden</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Clara.Ibel.Chamorro@ki.se</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Zeiai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S</w:t>
        </w:r>
      </w:hyperlink>
      <w:r>
        <w:rPr>
          <w:rFonts w:ascii="Calibri" w:hAnsi="Calibri" w:cs="Calibri" w:eastAsia="Calibri"/>
          <w:color w:val="auto"/>
          <w:spacing w:val="0"/>
          <w:position w:val="0"/>
          <w:sz w:val="24"/>
          <w:shd w:fill="auto" w:val="clear"/>
        </w:rPr>
        <w:t xml:space="preserve">aid,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Women's and Children's Health,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Molecular Medicine,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Karolinska Institutet,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Stockholm,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Pediatric Surgery,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Urology Section,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Astrid Lindgren Children's Hospital,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Karolinska University Hospital,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Stockholm, Sweden</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said.zeiai@ki.se</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Reinfeldt Engberg Gisela,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Women's and Children's Health,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Molecular Medicine,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Karolinska Institutet,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Stockholm,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Pediatric Surgery,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Urology Section,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Astrid Lindgren Children's Hospital,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Karolinska University Hospital,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Stockholm, Sweden</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gisela.reinfeldt.engberg@ki.se</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Fossum Magdalena,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Women's and Children's Health,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Molecular Medicine,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Karolinska Institutet,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Stockholm,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Pediatric Surgery,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Urology Section,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Astrid Lindgren Children's Hospital,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Karolinska University Hospital,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Stockholm, Sweden</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magdalena.fossum@ki.se</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Magdalena Fossum,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Associate Professor,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Pediatric Surgery,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Urology Section,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Astrid Lindgren Children's Hospital,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Karolinska University Hospital,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Stockholm, Sweden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magdalena.fossum@ki.se</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+46 70 3234645</w:t>
      </w:r>
    </w:p>
    <w:p>
      <w:pPr>
        <w:spacing w:before="0" w:after="0" w:line="240"/>
        <w:ind w:right="0" w:left="0" w:firstLine="0"/>
        <w:jc w:val="both"/>
        <w:rPr>
          <w:rFonts w:ascii="Arial Unicode MS" w:hAnsi="Arial Unicode MS" w:cs="Arial Unicode MS" w:eastAsia="Arial Unicode MS"/>
          <w:color w:val="auto"/>
          <w:spacing w:val="0"/>
          <w:position w:val="0"/>
          <w:sz w:val="24"/>
          <w:shd w:fill="auto" w:val="clear"/>
        </w:rPr>
      </w:pPr>
      <w:r>
        <w:rPr>
          <w:rFonts w:ascii="Calibri" w:hAnsi="Calibri" w:cs="Calibri" w:eastAsia="Calibri"/>
          <w:color w:val="auto"/>
          <w:spacing w:val="0"/>
          <w:position w:val="0"/>
          <w:sz w:val="24"/>
          <w:shd w:fill="auto" w:val="clear"/>
        </w:rPr>
        <w:t xml:space="preserve">Fax: +46 8 51777712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auto"/>
          <w:spacing w:val="0"/>
          <w:position w:val="0"/>
          <w:sz w:val="24"/>
          <w:shd w:fill="FFFFFF" w:val="clear"/>
        </w:rPr>
        <w:t xml:space="preserve">Tissue Engineering, B</w:t>
      </w:r>
      <w:r>
        <w:rPr>
          <w:rFonts w:ascii="Calibri" w:hAnsi="Calibri" w:cs="Calibri" w:eastAsia="Calibri"/>
          <w:color w:val="auto"/>
          <w:spacing w:val="0"/>
          <w:position w:val="0"/>
          <w:sz w:val="24"/>
          <w:shd w:fill="auto" w:val="clear"/>
        </w:rPr>
        <w:t xml:space="preserve">iomaterial, </w:t>
      </w:r>
      <w:r>
        <w:rPr>
          <w:rFonts w:ascii="Calibri" w:hAnsi="Calibri" w:cs="Calibri" w:eastAsia="Calibri"/>
          <w:color w:val="auto"/>
          <w:spacing w:val="0"/>
          <w:position w:val="0"/>
          <w:sz w:val="24"/>
          <w:shd w:fill="FFFFFF" w:val="clear"/>
        </w:rPr>
        <w:t xml:space="preserve">Tissue</w:t>
      </w:r>
      <w:r>
        <w:rPr>
          <w:rFonts w:ascii="Calibri" w:hAnsi="Calibri" w:cs="Calibri" w:eastAsia="Calibri"/>
          <w:color w:val="auto"/>
          <w:spacing w:val="0"/>
          <w:position w:val="0"/>
          <w:sz w:val="24"/>
          <w:shd w:fill="auto" w:val="clear"/>
        </w:rPr>
        <w:t xml:space="preserve"> Scaffold, Cell Expansion, Bladder, Plastic Compression, Collagen, Minced Tissue, Polymer, Autograft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engineering often includes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expansion in order to create autografts for tissue regeneration. In this study a method for tissue expansion, regeneration, and reconstruction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was developed in order to minimize the processing of cells and biological materials outside the body.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Conventional techniques for cell expansion and transplantation of autologous cells for tissue engineering purposes can take place in specially equipped human cell culture facilities. These methods include isolation of cells in single cell suspension and several laborious and time-consuming events before transplantation back to the patient. Previous studies suggest that the body itself could be used as a bioreactor for cell expansion and regeneration of tissue in order to minimize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manipulations of tissues and cells before transplanting to the patient. The aim of this study was to demonstrate a method for tissue harvesting, isolation of continuous epithelium, mincing of the epithelium into small pieces and incorporating them into a three-layered biomaterial. The three-layered biomaterial then served as a delivery vehicle, to allow surgical handling, exchange of nutrition across the transplant, and a controlled degradation. The biomaterial consisted of two outer layers of collagen and a core of a mechanically stable and slowly degradable polymer. The minced epithelium was incorporated into one of the collagen layers before transplantation. By mincing the epithelial tissue into small pieces, the pieces could be spread and thereby the propagation of cells was stimulated. After the initial take of the transplants, cell expansion and reorganization would take place and extracellular matrix mature to allow ingrowth of capillaries and nerves and further maturation of the extracellular matrix. The technique minimizes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manipulations and allow cell harvesting, preparation of autograft, and transplantation to the patient as a simple one-stage intervention. In the future, tissue expansion could be initiated around a 3D mold inside the body itself, according to the specific needs of the patient. Additionally, the technique could be performed in an ordinary surgical setting without the need for sophisticated cell culturing facilities.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tissue engineering studies on transplantation to the skin and urogenital tract include autologous cell harvests from healthy tissue and cell expansion in specially equipped cell- culturing facilities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cell expansion, cells are usually stored for later use when the patient is prepared to receive the autograft. Nitrogen freezers allow long-term storage at low temperatures of  -150&amp;#176;C or lower. The process of freezing must be careful and controlled in order not to lose the cells. One risk of cell death is crystallization of intracellular water during the thawing process, which can lead to rupture of the cell membranes. Cell freezing is usually performed by slow and controlled cooling (-1&amp;#176;C per minute), using a high concentration of cells, fetal bovine serum, and dimethyl sulfoxide. After thawing, the cells need to be processed again by removing the freezing medium and culturing on cell culture plastic or a biomaterial before transplantation back to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above-mentioned steps are time-consuming, laborious, and costly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addition, all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processing of cells intended for patient transplantation are highly regulated and requires well-trained and accredited personnel and laboratories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All in all, to procure a safe and reliable manufacturing process, the technique could only be established in a very small number of technically advanced centers and a wider use in common surgical disorders is doubtful.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overcome the limitations of cell culturing in the laboratory environment, the concept of transplanting minced tissue for cell expansion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is introduced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using the body itself as a bioreactor. For these purposes, the autografts would preferentially be transplanted on a 3D mold according to the shape that is needed for the final reconstruction in the organ of interest</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Originally, the idea of transplanting minced epithelium was presented by Meek in 1956 when he described how epithelium grows from the edges of a wound. He demonstrated that a small piece of skin would increase its margins and thereby its potential for cell expansion by 100% by cutting the piece twice in perpendicular directions (Figure 1)</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[Meek, 1958 #1175]The theory has been supported by the use of meshed partial thickness skin grafts for skin transplantation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in skin wound healing models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1 here) (An animated cartoon could be added in the video)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is based on the hypothesis that the same principle could be applied to the subcutaneous tissue by placing minced epithelium around a mold. The epithelial cells would mobilize from minced transplants (reorganize), cover the wound areas (migrate) and divide (expand) in order to form a continuous neoepithelium that covers the wound area and separates the foreign body (the mold) from the inner body (Figure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2 here) (An animated cartoon could be added in the video)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previous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show promising results, further improvements could be achieved by reinforcing the autografts so that the regenerated epithelium could withstand mechanical trauma better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these purposes, important prerequisites for a successful biomaterial were identified, such as: easy diffusion of nutrients and waste products, possibility to mold in a 3D manner and easiness of surgical handling. Conclusions were made that these needs could be met by adding a composite biomaterial to the minced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study aimed at developing a scaffold composed of minced tissue in plastic-compressed collagen containing a reinforcing core of a biodegradable fabric. By these means, viable cells could migrate from the minced tissue particles and proliferate with morphological features characteristic of the original epithelium (skin or urothelium). Using plastic compression, the scaffold was reduced in size from 1 cm to about 420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w:t>
      </w:r>
      <w:r>
        <w:rPr>
          <w:rFonts w:ascii="Verdana" w:hAnsi="Verdana" w:cs="Verdana" w:eastAsia="Verdana"/>
          <w:color w:val="auto"/>
          <w:spacing w:val="0"/>
          <w:position w:val="0"/>
          <w:sz w:val="17"/>
          <w:shd w:fill="auto" w:val="clear"/>
        </w:rPr>
        <w:t xml:space="preserve"> </w:t>
      </w:r>
      <w:r>
        <w:rPr>
          <w:rFonts w:ascii="Calibri" w:hAnsi="Calibri" w:cs="Calibri" w:eastAsia="Calibri"/>
          <w:color w:val="auto"/>
          <w:spacing w:val="0"/>
          <w:position w:val="0"/>
          <w:sz w:val="24"/>
          <w:shd w:fill="auto" w:val="clear"/>
        </w:rPr>
        <w:t xml:space="preserve">as the minced particles were encased in the upper layer collagen. The core fabric could be any polymer but needs to be modified with a hydrophilic surface in order to interlink with the covering collagen layers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provided an enhanced scaffold integrity by incorporating an electrospun mat consisting of PLGA within two plastic compressed collagen gels using it as a scaffold for culturing minced bladder mucosa or minced skin from pigs. The construct was maintained in cell culture conditions for up to 6 weeks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demonstrating successful formation of a stratified, multilayered urothelium or squamous skin epithelium on the top of a well-consolidated hybrid construct. The construct was easy to handle and could be sutured in place for bladder augmentation purposes or covering of skin defects. All parts of the tissue scaffold are FDA-approved and the technique could be used for single-stage procedures by tissue harvesting, mincing, plastic compression, and transplanting back to the patient as a single-staged intervention. The procedure could be performed for tissue expansion and reconstruction under sterile conditions in any general surgery unit.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protocols were pre-approved by the Stockholm County Committee on Animals and all procedures conformed to the regulations for animal use, as well as relevant federal statutes.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Animal procedures</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3"/>
        </w:numPr>
        <w:spacing w:before="0" w:after="0" w:line="240"/>
        <w:ind w:right="0" w:left="720" w:hanging="72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Preparing the animal for surgery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1.1.1)</w:t>
        <w:tab/>
        <w:t xml:space="preserve"> Prepare the surgical table with all the materials and instruments needed for the operation under sterile conditions. </w:t>
      </w:r>
      <w:r>
        <w:rPr>
          <w:rFonts w:ascii="Calibri" w:hAnsi="Calibri" w:cs="Calibri" w:eastAsia="Calibri"/>
          <w:color w:val="auto"/>
          <w:spacing w:val="0"/>
          <w:position w:val="0"/>
          <w:sz w:val="24"/>
          <w:shd w:fill="auto" w:val="clear"/>
        </w:rPr>
        <w:t xml:space="preserve">Perform the surgery exclusively under sterile conditions to reduce the risk of infection and optimize the conditions in survival surgery.</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1.1.2) Fast the animal for 12 hours prior to surgery and measure its weight. Administer an intramuscular injection of azaperone (2 mg/kg) for premedication. Anesthetize the animal with intramuscular injections of</w:t>
      </w:r>
      <w:r>
        <w:rPr>
          <w:rFonts w:ascii="Calibri" w:hAnsi="Calibri" w:cs="Calibri" w:eastAsia="Calibri"/>
          <w:color w:val="auto"/>
          <w:spacing w:val="0"/>
          <w:position w:val="0"/>
          <w:sz w:val="24"/>
          <w:shd w:fill="auto" w:val="clear"/>
        </w:rPr>
        <w:t xml:space="preserve"> tiletamine hypochloride (2.5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mg/kg), zolazepam hypochloride (2.5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mg/kg), medetomidine (25 &amp;#181;g/kg) and atropine (25 &amp;#181;g/kg).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 </w:t>
      </w:r>
      <w:r>
        <w:rPr>
          <w:rFonts w:ascii="Calibri" w:hAnsi="Calibri" w:cs="Calibri" w:eastAsia="Calibri"/>
          <w:color w:val="auto"/>
          <w:spacing w:val="0"/>
          <w:position w:val="0"/>
          <w:sz w:val="24"/>
          <w:shd w:fill="auto" w:val="clear"/>
        </w:rPr>
        <w:t xml:space="preserve">Inject phenobarbiturate (15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mg/kg) prior to endotracheal intubation and continue general anesthesia with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isoflurane.  Insert a peripheral vein catheter in one ear and infuse glucose (25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mg/mL) intravenously during the procedure to maintain the well-being of the animal.</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1.1.4) Place m</w:t>
      </w:r>
      <w:r>
        <w:rPr>
          <w:rFonts w:ascii="Calibri" w:hAnsi="Calibri" w:cs="Calibri" w:eastAsia="Calibri"/>
          <w:color w:val="auto"/>
          <w:spacing w:val="0"/>
          <w:position w:val="0"/>
          <w:sz w:val="24"/>
          <w:shd w:fill="auto" w:val="clear"/>
        </w:rPr>
        <w:t xml:space="preserve">onitoring devices on the ear or tail to check temperature, blood pressure, saturation, and peripheral pulse.</w:t>
      </w:r>
      <w:r>
        <w:rPr>
          <w:rFonts w:ascii="Calibri" w:hAnsi="Calibri" w:cs="Calibri" w:eastAsia="Calibri"/>
          <w:color w:val="auto"/>
          <w:spacing w:val="0"/>
          <w:position w:val="0"/>
          <w:sz w:val="24"/>
          <w:shd w:fill="FFFFFF" w:val="clear"/>
        </w:rPr>
        <w:t xml:space="preserve"> Control anesthesia by pain stimulation of the ears or hooves. </w:t>
      </w:r>
      <w:r>
        <w:rPr>
          <w:rFonts w:ascii="Calibri" w:hAnsi="Calibri" w:cs="Calibri" w:eastAsia="Calibri"/>
          <w:color w:val="auto"/>
          <w:spacing w:val="0"/>
          <w:position w:val="0"/>
          <w:sz w:val="24"/>
          <w:shd w:fill="auto" w:val="clear"/>
        </w:rPr>
        <w:t xml:space="preserve">Apply ointment to eyes to prevent dryness while under anesthesia.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Excision of bladder biopsy specimen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Catheterize the bladder using a 10-French silicone catheter by introducing a speculum to view the urethra and insert the catheter through the urethra and into the urinary bladder to empty the urine under semi-sterile conditions. Fill the bladder with sterile saline solution to a pressure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cm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about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ml, and then empty to 20 cm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(approx. 8 mL/kg of body weight).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With the pig carefully turned to a side position, perform a basic preoperative sterilization of the skin with application of chlorhexidine gluconate. Apply a diathermy plate to the shoulder after removing the pelage with shaving shears.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Turn the pig carefully into a supine position and remove the abdominal pelage using shaving shears and do a basic preoperative sterilization of the abdominal skin with application of chlorhexidine gluconate.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 Embed the extremities to minimize the risk of hyperextension damage to muscular nerves to the extremities during the supine surgical positioning. Sterilize the abdominal skin of the animal with successive applications of chlorhexidine gluconate and place sterile draping around the surgical field.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Prior to skin incision, apply an intravenous analgesic consisting of buprenorphine (45 &amp;#181;g/kg), carprofen (3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mg/kg) and local injection of lidocaine in the midline below the umbilicus. Check for pain reaction by grasping the skin with forceps. Make a lower midline incision through the fascia and peritoneum using diathermy for control of bleeding. Localize the bladder that has a fully intraperitoneal position in the pig and can be freely exposed by mobilizing it through the surgical wound.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1.2.5) Take hold of the bladder with the forceps and measure it with a sterilized measuring tape and mark an elliptic-shaped biopsy specimen approximately 12 cm longitudinally and 9 cm transversally, using a sterilized pen (the pig tolerates a quarter reduction of bladder size very well). Excise the marked area, using a scalpel, and place the bladder biopsy specimen in DMEM under sterile conditions.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Perform autotransplantation with the biotransplant or close the bladder by suturing it with 5-0 Vicryl in two layers. Close the abdominal fascia carefully with 2-0 or 3-0 running Vicryl. Close the subcutis with 3-0 Vicryl and the skin with 3-0 Ethilon. Place a dressing on the wound and carefully attend to the animal until it has recovered sufficiently from the anesthesia and does not express pain.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Move the animal to the animal care facility to secure conditions for postoperative care. Put the animal in a single cage with a heating lamp and attend to the animal until full recovery from the anesthesia and then let the animals be stalled in pairs.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 Provide an uneventful recovery regarding pain and well-being and administer buprenorphine (45 &amp;#181;g/kg) intramuscularly for postoperative analgesia and trimetoprim (4 mg/kg) and sulfonamide (20 mg/kg) twice daily for three days and once daily for five days to reduce the risk of postoperative infections.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3"/>
          <w:shd w:fill="auto" w:val="clear"/>
        </w:rPr>
        <w:t xml:space="preserve">1.3) </w:t>
      </w:r>
      <w:r>
        <w:rPr>
          <w:rFonts w:ascii="Calibri" w:hAnsi="Calibri" w:cs="Calibri" w:eastAsia="Calibri"/>
          <w:b/>
          <w:color w:val="auto"/>
          <w:spacing w:val="0"/>
          <w:position w:val="0"/>
          <w:sz w:val="24"/>
          <w:shd w:fill="auto" w:val="clear"/>
        </w:rPr>
        <w:t xml:space="preserve">Excision of skin biopsy specimen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Prepare the surgical table with all the necessary materials. Anesthetize the animal as previously described in 1.1. Remove the pelage using wax, wash and sterilize the incision area with betadine and 70% alcohol and then place sterile draping around the incision area.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1.3.2) Use a dermatome to harvest a 0.3 mm partial thickness skin biopsy specimen. Place the skin specimen in DMEM before mincing, as described in 2.2. Cover the wound area with fatty ointment and a dressing.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Minced tissue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Bladder mucosa</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Wash the bladder biopsy twice in DMEM. Place the bladder biopsy specimen onto a sterilized dissecting plate with the mucosa facing upwards and fix one of the sides to the plate using dissection pins.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Separate the mucosal tissue from the detrusor muscle using fine scissors and forceps (Figure 3) and keep the mucosa moist by dripping saline or DMEM over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 Use the mincing device by placing it on the mucosa and then pass the device from one end to the other vertically and horizontally, applying manual pressure to obtain pieces of minced tissue of 0.8x0.8 mm (0.8 mm is the distance between the rotating cutting blades).</w:t>
      </w:r>
    </w:p>
    <w:p>
      <w:pPr>
        <w:spacing w:before="0" w:after="0" w:line="240"/>
        <w:ind w:right="0" w:left="42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Skin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Place the skin onto a sterile dissecting plate and use surgical scissors to separate the epidermis from subcutaneous fat and dermis. </w:t>
      </w:r>
      <w:r>
        <w:rPr>
          <w:rFonts w:ascii="Calibri" w:hAnsi="Calibri" w:cs="Calibri" w:eastAsia="Calibri"/>
          <w:color w:val="auto"/>
          <w:spacing w:val="0"/>
          <w:position w:val="0"/>
          <w:sz w:val="24"/>
          <w:shd w:fill="auto" w:val="clear"/>
        </w:rPr>
        <w:t xml:space="preserve">The epidermis is thin and translucent (approx. 0.3 mm) when it is ready for mincing.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 Use the mincing device by placing it on the epidermis. With pressure, pass the device from one end to the other vertically and horizontally to obtain pieces of minced tissue of 0.8x0.8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of plastic compressed PCL/collagen autografts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Place all ingredients on ice to keep cold. Utensils needed: Falcon tube, 10X DMEM, 1X DMEM, 1N NaOH and rat tail collagen type 1.</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Mix 2 mL of 10X DMEM (carefully to avoid bubbles) with 12 mL of collagen type 1. Add 1N NaOH, drop by drop, to bring pH up to 7.4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(color in the medium should indicate the pH by changing from intense yellow to pink). In addition, use a pH strip.</w:t>
      </w:r>
    </w:p>
    <w:p>
      <w:pPr>
        <w:keepNext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Carefully add 2 mL of 1X DMEM and mix the solution. Plate approximately 2 mL of collagen in each well of the steel rectangular mold (20x30x10 mm) and incubate at 37</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 C in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10 min.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collagen should be 2.06 mg/mL in 0.6% acetic acid and the amount of collagen 1 ml/cm2.</w:t>
      </w:r>
    </w:p>
    <w:p>
      <w:pPr>
        <w:keepNext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Once the collagen sets into the mold, place the biomaterial (PLGA) on top of the collagen gel (20x30 mm) and pour the remaining collagen (about 6 mL) on top of it. Incubate at 37</w:t>
      </w:r>
      <w:r>
        <w:rPr>
          <w:rFonts w:ascii="Calibri" w:hAnsi="Calibri" w:cs="Calibri" w:eastAsia="Calibri"/>
          <w:color w:val="auto"/>
          <w:spacing w:val="0"/>
          <w:position w:val="0"/>
          <w:sz w:val="24"/>
          <w:shd w:fill="FFFF00" w:val="clear"/>
          <w:vertAlign w:val="superscript"/>
        </w:rPr>
        <w:t xml:space="preserve">0</w:t>
      </w:r>
      <w:r>
        <w:rPr>
          <w:rFonts w:ascii="Calibri" w:hAnsi="Calibri" w:cs="Calibri" w:eastAsia="Calibri"/>
          <w:color w:val="auto"/>
          <w:spacing w:val="0"/>
          <w:position w:val="0"/>
          <w:sz w:val="24"/>
          <w:shd w:fill="FFFF00" w:val="clear"/>
        </w:rPr>
        <w:t xml:space="preserve"> 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Place the minced tissue (for 1:6 expansion) on the top of collagen gel. Press the water out of the construct by mechanical force using plastic compression as follows (Figures 3 and 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(An animated cartoon depicting Figure 4 could be added in the video)</w:t>
      </w:r>
    </w:p>
    <w:p>
      <w:pPr>
        <w:keepNext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Place a thick layer of gauze pads on a sterile surface. Place one stainless steel mesh (400 &amp;#181;m thick) on top of the gauze pads and then a sheet of nylon mesh (110 &amp;#181;m thick). Carefully transfer the collagen gel/minced tissue onto the nylon mesh and carefully remove the rectangular steel mold.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Place a new layer of nylon mesh on top of the collagen gel/minced tissue. Place a second steel mesh on top of the nylon mesh. Place in position the pressure or loading plate weighing a minimum of 120 g (i.e., a glass plate)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 Remove the weight, nylon, and steel meshes. The autografts are now ready to be sutured to the pig bladder in the full-thickness skin wounds or cultured </w:t>
      </w:r>
      <w:r>
        <w:rPr>
          <w:rFonts w:ascii="Calibri" w:hAnsi="Calibri" w:cs="Calibri" w:eastAsia="Calibri"/>
          <w:i/>
          <w:color w:val="auto"/>
          <w:spacing w:val="0"/>
          <w:position w:val="0"/>
          <w:sz w:val="24"/>
          <w:shd w:fill="FFFF00" w:val="clear"/>
        </w:rPr>
        <w:t xml:space="preserve">in vitro.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 For </w:t>
      </w:r>
      <w:r>
        <w:rPr>
          <w:rFonts w:ascii="Calibri" w:hAnsi="Calibri" w:cs="Calibri" w:eastAsia="Calibri"/>
          <w:i/>
          <w:color w:val="auto"/>
          <w:spacing w:val="0"/>
          <w:position w:val="0"/>
          <w:sz w:val="24"/>
          <w:shd w:fill="FFFF00" w:val="clear"/>
        </w:rPr>
        <w:t xml:space="preserve">in vitro</w:t>
      </w:r>
      <w:r>
        <w:rPr>
          <w:rFonts w:ascii="Calibri" w:hAnsi="Calibri" w:cs="Calibri" w:eastAsia="Calibri"/>
          <w:color w:val="auto"/>
          <w:spacing w:val="0"/>
          <w:position w:val="0"/>
          <w:sz w:val="24"/>
          <w:shd w:fill="FFFF00" w:val="clear"/>
        </w:rPr>
        <w:t xml:space="preserve"> culturing, cut the thin construct into small pieces fitting 12-well plates. Add 1 mL of keratinocyte medium. Place the plates in the incubator at 37</w:t>
      </w:r>
      <w:r>
        <w:rPr>
          <w:rFonts w:ascii="Calibri" w:hAnsi="Calibri" w:cs="Calibri" w:eastAsia="Calibri"/>
          <w:color w:val="auto"/>
          <w:spacing w:val="0"/>
          <w:position w:val="0"/>
          <w:sz w:val="24"/>
          <w:shd w:fill="FFFF00" w:val="clear"/>
          <w:vertAlign w:val="superscript"/>
        </w:rPr>
        <w:t xml:space="preserve">o </w:t>
      </w:r>
      <w:r>
        <w:rPr>
          <w:rFonts w:ascii="Calibri" w:hAnsi="Calibri" w:cs="Calibri" w:eastAsia="Calibri"/>
          <w:color w:val="auto"/>
          <w:spacing w:val="0"/>
          <w:position w:val="0"/>
          <w:sz w:val="24"/>
          <w:shd w:fill="FFFF00" w:val="clear"/>
        </w:rPr>
        <w:t xml:space="preserve">C,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and culture up to 6 weeks and change the medium 3 times per week.</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Suture of autografts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27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4.1) Suture of autograft with minced bladder mucosa to the pig bladder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Keep the autograft moist in DMEM during the waiting time. Suture the autograft with fine running monofilament sutures. Use non-absorbable 5-0 Ethilon for research purposes.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4.1.2) Check if watertight by filling the bladder with saline through the indwelling urinary catheter. If possible, cover the autograft with a layer of greater omentum. </w:t>
      </w:r>
      <w:r>
        <w:rPr>
          <w:rFonts w:ascii="Calibri" w:hAnsi="Calibri" w:cs="Calibri" w:eastAsia="Calibri"/>
          <w:color w:val="auto"/>
          <w:spacing w:val="0"/>
          <w:position w:val="0"/>
          <w:sz w:val="24"/>
          <w:shd w:fill="FFFFFF" w:val="clear"/>
        </w:rPr>
        <w:t xml:space="preserve">Close the abdominal wall, subcutaneous tissue, and skin as described in 1.2.6. Apply a wound dressing.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tabs>
          <w:tab w:val="left" w:pos="6325" w:leader="none"/>
        </w:tabs>
        <w:spacing w:before="0" w:after="0" w:line="240"/>
        <w:ind w:right="27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4.2) Suture of the autograft with minced skin epidermis to a full-thickness wound</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4.2.1) Keep the autograft moist in DMEM during the waiting time. Suture the autograft to the bottom of the skin full-thickness wound by interrupted sutures in the corners and in the middle of the autograft to keep the autograft closely attached to the underlying surface.  Cover the wound with a plastic dressing that keeps the wound moist.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Termination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Sedate the animal with intramuscular injection of zolazepam hypochloride (2.5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mg/kg) and medetomidine (25 &amp;#181;g/kg) prior to termination and apply monitoring devices to the ear or tail to check for pulse and blood pressure.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Euthanize the animal by administering a lethal dose of pentobarbital sodium (60-140 mg/kg) intravenously. Check pulse and blood pressure until death has occurred.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r>
      <w:r>
        <w:rPr>
          <w:rFonts w:ascii="Calibri" w:hAnsi="Calibri" w:cs="Calibri" w:eastAsia="Calibri"/>
          <w:b/>
          <w:i/>
          <w:color w:val="auto"/>
          <w:spacing w:val="0"/>
          <w:position w:val="0"/>
          <w:sz w:val="24"/>
          <w:shd w:fill="auto" w:val="clear"/>
        </w:rPr>
        <w:t xml:space="preserve"> In vitro</w:t>
      </w:r>
      <w:r>
        <w:rPr>
          <w:rFonts w:ascii="Calibri" w:hAnsi="Calibri" w:cs="Calibri" w:eastAsia="Calibri"/>
          <w:b/>
          <w:color w:val="auto"/>
          <w:spacing w:val="0"/>
          <w:position w:val="0"/>
          <w:sz w:val="24"/>
          <w:shd w:fill="auto" w:val="clear"/>
        </w:rPr>
        <w:t xml:space="preserve"> culture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evaluate histologically the progression of the minced tissue in the PCL/collagen constructs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 collagen/PCL/minced patches are cultured in 12-well plates using keratinocyte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6.1) Preparation of keratinocyte medium: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Sterilize a 500 mL glass bottle.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Mix 400 mL of DMEM with 100 mL of Ham’s F12 (4:1 mixture). Supplement with 10% fetal bovine serum, 5 &amp;#181;g/mL insulin, 0.4 &amp;#181;g/mL hydrocortisone, 21 &amp;#181;g/mL adenine,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mol/L cholera toxin, 2x10</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mol/L triiodothyronine, 5 &amp;#181;g/mL transferrin, 10 ng/mL epidermal growth factor, 50U/mL penicillin and 50 &amp;#181;g/mL streptomycin.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Sterilize by filtrating through a 0.2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filter and collect the filtrate in the sterile 500 mL bottle.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Immunohistochemistry</w:t>
      </w:r>
    </w:p>
    <w:p>
      <w:pPr>
        <w:widowControl w:val="false"/>
        <w:spacing w:before="0" w:after="0" w:line="240"/>
        <w:ind w:right="27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immunohistochemistry protocol is generally divided into the following steps: (1) fixation and paraffin embedding, (2) micro-sectioning to 5-&amp;#181;m slices, placement on slides, deparaffination, and rehydration, (3) antigen unmasking, staining and mounting. Before starting the last steps in the immunohistochemistry procedure, prepare the washing buffers and the antigen unmasking solution (see separate material details). Prepare the ABC complex solution at least 30 min before use.</w:t>
      </w:r>
    </w:p>
    <w:p>
      <w:pPr>
        <w:spacing w:before="0" w:after="0" w:line="240"/>
        <w:ind w:right="0" w:left="144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7.1) </w:t>
        <w:tab/>
        <w:t xml:space="preserve">Fixation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the end of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fix the patches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Prepare Eppendorf tubes with 1 mL of 4% buffered formaldehyde (PFA) (Caution: f</w:t>
      </w:r>
      <w:r>
        <w:rPr>
          <w:rFonts w:ascii="Calibri" w:hAnsi="Calibri" w:cs="Calibri" w:eastAsia="Calibri"/>
          <w:color w:val="auto"/>
          <w:spacing w:val="0"/>
          <w:position w:val="0"/>
          <w:sz w:val="24"/>
          <w:shd w:fill="FFFFFF" w:val="clear"/>
        </w:rPr>
        <w:t xml:space="preserve">ormaldehyde is toxic. Please read material safety data sheets before working with this chemical. Wear gloves and safety glasses and prepare the solution inside a fume hood).</w:t>
      </w:r>
    </w:p>
    <w:p>
      <w:pPr>
        <w:widowControl w:val="false"/>
        <w:spacing w:before="0" w:after="0" w:line="240"/>
        <w:ind w:right="270" w:left="0" w:firstLine="0"/>
        <w:jc w:val="both"/>
        <w:rPr>
          <w:rFonts w:ascii="Calibri" w:hAnsi="Calibri" w:cs="Calibri" w:eastAsia="Calibri"/>
          <w:color w:val="auto"/>
          <w:spacing w:val="0"/>
          <w:position w:val="0"/>
          <w:sz w:val="24"/>
          <w:shd w:fill="FFFFFF" w:val="clear"/>
        </w:rPr>
      </w:pPr>
    </w:p>
    <w:p>
      <w:pPr>
        <w:widowControl w:val="false"/>
        <w:spacing w:before="0" w:after="0" w:line="240"/>
        <w:ind w:right="27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7.1.2) Transfer each of the collagen patches to an Eppendorf tube containing 4% PFA. Fix over night at room temperature.</w:t>
      </w:r>
    </w:p>
    <w:p>
      <w:pPr>
        <w:widowControl w:val="false"/>
        <w:spacing w:before="0" w:after="0" w:line="240"/>
        <w:ind w:right="270" w:left="0" w:firstLine="0"/>
        <w:jc w:val="both"/>
        <w:rPr>
          <w:rFonts w:ascii="Calibri" w:hAnsi="Calibri" w:cs="Calibri" w:eastAsia="Calibri"/>
          <w:color w:val="auto"/>
          <w:spacing w:val="0"/>
          <w:position w:val="0"/>
          <w:sz w:val="24"/>
          <w:shd w:fill="FFFFFF" w:val="clear"/>
        </w:rPr>
      </w:pPr>
    </w:p>
    <w:p>
      <w:pPr>
        <w:widowControl w:val="false"/>
        <w:spacing w:before="0" w:after="0" w:line="240"/>
        <w:ind w:right="27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7.1.3) Place samples in 70% ethanol for long-term storage at 4&amp;#176;C. Samples are now ready for dehydration and embedding in paraffin blocks before sectioning.</w:t>
      </w:r>
    </w:p>
    <w:p>
      <w:pPr>
        <w:spacing w:before="0" w:after="0" w:line="240"/>
        <w:ind w:right="0" w:left="0" w:firstLine="0"/>
        <w:jc w:val="both"/>
        <w:rPr>
          <w:rFonts w:ascii="Calibri" w:hAnsi="Calibri" w:cs="Calibri" w:eastAsia="Calibri"/>
          <w:color w:val="auto"/>
          <w:spacing w:val="0"/>
          <w:position w:val="0"/>
          <w:sz w:val="24"/>
          <w:shd w:fill="F9FBFB"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7.2) Rehydration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Place the slides in a staining jar with X-tra solv for 15 min. Repeat by using a new staining jar with X-tra solv. Place the slides in a staining jar with absolute ethanol for 10 min. Repeat by using a new staining jar with absolute ethanol. Place the slides in a staining jar with 95% ethanol for 10 min and thereafter into a staining jar with 70% ethanol for 10 min. Finally wash the slides twice for 5 min with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7.3) Antigen unmasking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Put slides in a Coplin jar with TE-solution and put the jar in a water bath to boil for 20 min. Take the jar out of the water bath carefully. Cool the slides to room temperature for 30 min and wash twice for 5 min in Tris buffer. Place the slides in a staining jar with 3% hydrogen peroxide for 10 min. Wash the slides twice for 5 min in Tris buffer. Draw a circle around the samples using a water repellent marking 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 Block nonspecific binding of the antibody using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&amp;#181;L of blocking solution. Remove the blocking solution and add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&amp;#181;L of primary antibody dissolved at the recommended concentration in Tris buffer. Incubate overnight. Remove the antibody solution and wash sections in Tris buffer twice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 Incubate with the secondary antibody for 1 h at room temperature. Wash twice for 5 min in Tris buffer. Incubate 30 min using the ABC Elite Kit (follow the manufacturer’s instructions). Wash twice in Tris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 Develop antibody reaction by using the Vector VIP Kit, following the manufacturer’s instructions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min incubation generally produces a clear violet intensity). Put the slides in distilled water. Counterstain with Mayer’s hematoxylin for 30 sec.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 Wash in running water for 5 min. Place the slides in a staining jar with 70% ethanol for 1 min. Repeat by using a new staining jar with 70% ethanol. Place the slides in a staining jar with 95% ethanol for 1 min. Repeat by using a new staining jar with 95% ethanol. </w:t>
      </w:r>
    </w:p>
    <w:p>
      <w:pPr>
        <w:widowControl w:val="false"/>
        <w:spacing w:before="0" w:after="0" w:line="240"/>
        <w:ind w:right="270" w:left="0" w:firstLine="0"/>
        <w:jc w:val="both"/>
        <w:rPr>
          <w:rFonts w:ascii="Calibri" w:hAnsi="Calibri" w:cs="Calibri" w:eastAsia="Calibri"/>
          <w:color w:val="auto"/>
          <w:spacing w:val="0"/>
          <w:position w:val="0"/>
          <w:sz w:val="24"/>
          <w:shd w:fill="FFFFFF" w:val="clear"/>
        </w:rPr>
      </w:pPr>
    </w:p>
    <w:p>
      <w:pPr>
        <w:widowControl w:val="false"/>
        <w:spacing w:before="0" w:after="0" w:line="240"/>
        <w:ind w:right="27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7.3.6) Place the slides in a staining jar with X-tra solv for 5 min. Remove, one at a time to keep moist.  Place a drop of mounting medium on top of each slide and put a cover glass on top (do so carefully to avoid air bubbles). Let the slides dry overnight and view slides under a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presents a method that shows how to produce a biomaterial for transplantation using plastic compression of collagen and minced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Epithelium and skin can be harvested and then mechanically minced into small particles (Figure 3). By plastic compression, the minced particles are incorporated within the composite scaffold composed of a centrally placed biodegradable polymer that is mechanically strong within outer layers of a collagen gel (Figure 4). Minced tissue particles can be separated to allow a 1:6 expansion rate. By pressing out the water content of the collagen, a biotransplant for autologous reconstructive surgery is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Biotransplants can be used for autotransplantation to the animal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research studies or cultured in an ordinary cell culture environment for further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composite autograft allows grasping and suturing and sustains surgical handling (Figure 5). The process from tissue harvest and preparation of the cell-containing autograft for reconstructive surgery takes approximately 20 minutes and is aimed to be performed as a single-staged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cells migrate, expand and reorganize to the surface of the autograft into a single-cell continuous layer in two weeks. After four weeks, the continuous epithelium is approximately 4 cell layers thick (Figure 6). Immunohistochemistry at different points in time reveals that cells proliferate, migrate, and reorganize into a continuous epithelium with a microarchitecture typical for the cell phenotype. The same results apply for autografts with minced skin epithelium as for minced bladder mucosa.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LEGENDS: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Meek theory. </w:t>
      </w:r>
      <w:r>
        <w:rPr>
          <w:rFonts w:ascii="Calibri" w:hAnsi="Calibri" w:cs="Calibri" w:eastAsia="Calibri"/>
          <w:color w:val="auto"/>
          <w:spacing w:val="0"/>
          <w:position w:val="0"/>
          <w:sz w:val="24"/>
          <w:shd w:fill="auto" w:val="clear"/>
        </w:rPr>
        <w:t xml:space="preserve">According to Meek’s theory,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epithelium grows from the edges of a wound. By increasing the area exposed by the mincing technology, minced tissue epithelializes wounds from many spots.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Animated cartoon of an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intracorporal tissue expansion according to the theory of Meek</w:t>
      </w:r>
      <w:r>
        <w:rPr>
          <w:rFonts w:ascii="Calibri" w:hAnsi="Calibri" w:cs="Calibri" w:eastAsia="Calibri"/>
          <w:color w:val="auto"/>
          <w:spacing w:val="0"/>
          <w:position w:val="0"/>
          <w:sz w:val="24"/>
          <w:shd w:fill="auto" w:val="clear"/>
        </w:rPr>
        <w:t xml:space="preserve">. By using minced tissue placed on a mold and then transplanted to the subcutaneous tissue, the hypothesis is that the epithelial cells migrate from the edges of the minced tissue, reorganize, and expand so as to form a continuous neoepithelium that covers the wound area and separates the foreign body (the mold) from the inner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Minced tissue preparation and plastic compression. </w:t>
      </w:r>
      <w:r>
        <w:rPr>
          <w:rFonts w:ascii="Calibri" w:hAnsi="Calibri" w:cs="Calibri" w:eastAsia="Calibri"/>
          <w:color w:val="auto"/>
          <w:spacing w:val="0"/>
          <w:position w:val="0"/>
          <w:sz w:val="24"/>
          <w:shd w:fill="auto" w:val="clear"/>
        </w:rPr>
        <w:t xml:space="preserve">The preparation of bladder mucosa (A) for mincing (C) and plastic compression (D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using the mincing device in (B) and the mold in (D) to produce a 420-</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m-thick transplant (H). Note that collagen itself is a good extracellular matrix but is difficult to handle mechanically (G); by placing a biodegradable fabric as a reinforcing core, the transplant becomes easy to grasp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Plastic compression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animated cartoon showing the process of plastic compression with minced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Surgical handling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Full-thickness skin wound model in a rat demonstrating sutured plastic-compressed biomaterial with minced skin for autotransplantation marked as T (transplanted autograft) Sutured biomaterial without minced skin marked as S (sham). In this case, minced skin epithelium was transplanted for a 1:3 expansion 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Immunohistochemical staining to visualize the progression of the 3D culture in the collagen-biomaterial minced skin and bladder mucosa.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Hematoxylin/eosin staining of (A) native skin, (B) native bladder, (C) minced skin after 5 weeks in culture and (D) minced bladder after 6 weeks in culture. The expression of epithelial and proliferation markers with MNF116 (E) and Ki 67 antibodies (F), respectively, after 2 weeks in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study presents an easy-to-use approach to produce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bladder wall patches with autologous tissue for transplantation at the surgical table.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patches are formed by the combination of a biodegradable polymer knitting in the middle and collagen with and without minced tissue in the outer surfaces in combination with plastic compression. Plastic compression is a method previously described by other authors and can be defined as a rapid expulsion of fluid from collagen gels</w:t>
      </w:r>
      <w:r>
        <w:rPr>
          <w:rFonts w:ascii="Calibri" w:hAnsi="Calibri" w:cs="Calibri" w:eastAsia="Calibri"/>
          <w:color w:val="auto"/>
          <w:spacing w:val="0"/>
          <w:position w:val="0"/>
          <w:sz w:val="24"/>
          <w:shd w:fill="FFFFFF" w:val="clear"/>
          <w:vertAlign w:val="superscript"/>
        </w:rPr>
        <w:t xml:space="preserve">12,13</w:t>
      </w:r>
      <w:r>
        <w:rPr>
          <w:rFonts w:ascii="Calibri" w:hAnsi="Calibri" w:cs="Calibri" w:eastAsia="Calibri"/>
          <w:color w:val="auto"/>
          <w:spacing w:val="0"/>
          <w:position w:val="0"/>
          <w:sz w:val="24"/>
          <w:shd w:fill="FFFFFF" w:val="clear"/>
        </w:rPr>
        <w:t xml:space="preserve">. Minced tissue of bladder mucosa or skin is seeded into this scaffold and the formation of a skin or bladder epithelium could be followed during 6 weeks. Immunohistochemical analyses showed the formation of equivalents characteristic of normal tissue. These results allow not only an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model for studying re-epithelialization and wound healing, but also forms a biomaterial for autologous tissue transplantation. Most importantly for urology purposes, the autografts may be used for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applications of tissue engineering in reconstructive urology as engineered autologous tissue patches without the requirement for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culture before transplantation</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respect to cell expansion and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culturing techniques, skin epithelium and uroepithelium share common characteristics. The motive to present the technique for plastic compression and mincing for both epithelial tissues in this study was that harvesting and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studies for skin epithelium is easier than for bladder uroepithelium. By these means, biomaterials and skin epithelium can be studied as a first step to confirm biocompatibility and physical properties before performing more invasive studies in the urogenital organs.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previous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using the concept of minced tissue with bladder mucosa for tissue regeneration of conduits, findings were that the small transplanted particles required some mechanical support in order to withstand mechanical trauma and to stay in place during the initial take of the transplanted minced particles and during the healing process and tissue regeneration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overcome these weaknesses, the study aimed at developing a hybrid construct with a biodegradable core of a polymer knitted fabric and plastic-compressed collagen</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The collagen provides a favorable surface for cell attachment and growth and allows direct and rapid integration of the minced tissue into the scaffold. However, since the mechanical properties of collagen, even after plastic compression, are still weak and would not sustain the contractions and extensions of the natural bladder movements, a supporting core scaffold for the collagen was added. For more complex structures, transplanted tissue could be expanded around a prefabricated mold to produce a three-dimensional epithelialized structure with a central lumen.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these studies we used PLGA as a stabilizing polymer and the core of the biograft. PLGA is widely used in a variety of biomedical devices such as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grafts</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sutures</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implants</w:t>
        </w:r>
      </w:hyperlink>
      <w:r>
        <w:rPr>
          <w:rFonts w:ascii="Calibri" w:hAnsi="Calibri" w:cs="Calibri" w:eastAsia="Calibri"/>
          <w:color w:val="auto"/>
          <w:spacing w:val="0"/>
          <w:position w:val="0"/>
          <w:sz w:val="24"/>
          <w:shd w:fill="auto" w:val="clear"/>
        </w:rPr>
        <w:t xml:space="preserve"> and prosthesis and is therefore well characterized. It demonstrates strong biocompatibility and has been shown to promote blood vessel growth</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order to procure maturation of the regenerated tissue, i.e. innervation, smooth muscle tissue and extra cellular matrix, we chose a PLGA polymer with a slow degradation rate over several months. However, the degradation rate can be regulated by choice of polymer, thickness and density</w:t>
      </w:r>
      <w:r>
        <w:rPr>
          <w:rFonts w:ascii="Calibri" w:hAnsi="Calibri" w:cs="Calibri" w:eastAsia="Calibri"/>
          <w:color w:val="auto"/>
          <w:spacing w:val="0"/>
          <w:position w:val="0"/>
          <w:sz w:val="24"/>
          <w:shd w:fill="auto" w:val="clear"/>
          <w:vertAlign w:val="superscript"/>
        </w:rPr>
        <w:t xml:space="preserve">11,16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Collagen was chosen as a component of the composite construct due to well-known biocompatibility, safety and good healing characteristics.  The collagen promotes ingrowth of granulation tissue, re-modelling and maturation of extra-cellular matrix</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collagen is degraded, neovascularization and granulation tissue supports the transplanted minced particles that reorganize, migrate and expand</w:t>
      </w:r>
      <w:r>
        <w:rPr>
          <w:rFonts w:ascii="Calibri" w:hAnsi="Calibri" w:cs="Calibri" w:eastAsia="Calibri"/>
          <w:color w:val="auto"/>
          <w:spacing w:val="0"/>
          <w:position w:val="0"/>
          <w:sz w:val="24"/>
          <w:shd w:fill="auto" w:val="clear"/>
          <w:vertAlign w:val="superscript"/>
        </w:rPr>
        <w:t xml:space="preserve">5-7,11,16</w:t>
      </w:r>
      <w:r>
        <w:rPr>
          <w:rFonts w:ascii="Calibri" w:hAnsi="Calibri" w:cs="Calibri" w:eastAsia="Calibri"/>
          <w:color w:val="auto"/>
          <w:spacing w:val="0"/>
          <w:position w:val="0"/>
          <w:sz w:val="24"/>
          <w:shd w:fill="auto" w:val="clear"/>
        </w:rPr>
        <w:t xml:space="preserve">. Besides, collagen is a major natural component of the extracellular matrix both in skin and in the bladder and has been used for creation of scaffolds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including wound healing studies and reconstructions in the urogenital system</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within the protocol are easily manageable. First, the biopsy specimens have to be kept under moist and favorable conditions prior to insertion into the transplant or else cell growth will be delayed or absent. A second pitfall may involve getting the right solidity of the collagen. One must make sure that the collagen becomes stiff during the preparation of the autograft by avoiding bubbles inside the collagen gel. Bubbles are avoided by careful pipetting and small bubbles can be ruptured with a needle. Collagen with bubbles should be discarded.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important to get the right size of the minced tissue; before mincing the tissue, make sure that only the thin bladder mucosa is used in cases of bladder expansion or only the epidermis in cases of skin expansion. The last pitfall is when suturing: make sure to move perpendicularly to the transplant with the needle in order to avoid separating the different layers. Edges of the autograft also need to be handled carefully in order not to separate the collagen from the polymer. After suturing the sheets will be harder to separate. These are common problems that may arise when learning the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this technique is that the cells in the minced particles rely on diffusion of nutrients and oxygen. Therefore, the thickness of the autograft has to be less than 1 mm and has to be placed in a well-vascularized site. This might be a disadvantage due to risk of leakage of urine through the transplanted part of the bladder. Depending on the plastic compression, different permeability constants can be achieved. In our case the hydraulic permeability (k) value was 0.034 according to previous studies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a clinical setting we anticipate that we would need to keep the bladder empty with catheters for approximately 1-2 weeks in order to give time for the urothelial cells to build up a multi-layered continuous urothelium that make the patch un-permeable before active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Another limitation is the assumption of a healthy organ for tissue harvest and expansion. In the more severe cases when the bladder is missing or is unfit for expansion, for example, when affected by cancer, the technique might not be suitable.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other tissue engineered cell constructs, final conclusions on functional and morphological results can only be answered in long-term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Our next step will be to analyze our results in long-term animal studies in respect to viability and physiological characteristics post-transplantation.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significance of the presented technique is the possibility to expand tissue </w:t>
      </w:r>
      <w:r>
        <w:rPr>
          <w:rFonts w:ascii="Calibri" w:hAnsi="Calibri" w:cs="Calibri" w:eastAsia="Calibri"/>
          <w:i/>
          <w:color w:val="auto"/>
          <w:spacing w:val="0"/>
          <w:position w:val="0"/>
          <w:sz w:val="24"/>
          <w:shd w:fill="FFFFFF" w:val="clear"/>
        </w:rPr>
        <w:t xml:space="preserve">in vivo </w:t>
      </w:r>
      <w:r>
        <w:rPr>
          <w:rFonts w:ascii="Calibri" w:hAnsi="Calibri" w:cs="Calibri" w:eastAsia="Calibri"/>
          <w:color w:val="auto"/>
          <w:spacing w:val="0"/>
          <w:position w:val="0"/>
          <w:sz w:val="24"/>
          <w:shd w:fill="FFFFFF" w:val="clear"/>
        </w:rPr>
        <w:t xml:space="preserve">after only a single surgical procedure. Other techniques currently being evaluated are all dependent on expanding the cells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before transplantation. The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procedures have the downside of being associated with high costs, requiring advanced laboratory personnel, and being time- consuming. It may take up to 2 months between the harvesting of tissue or cells and a tissue-engineered autograft; as opposed to less than 1 hour, according to the technique described in this study.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the future, minced tissue in compressed collagen techniques may be expanded and used in other organs, such as abdominal wall defects, diaphragmatic hernias, and other conditions where a patch? is not easily reconstructed with existing tissue.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conclusion, an easy-to-perform method is described for transplantation of skin and bladder mucosa that can expand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The procedure of preparing an autograft is easy to do and can be used under sterile conditions in an ordinary surgical setting. The autograft resists surgical handling and is biodegradable. The core of the autograft can be composed of different biodegradable polymers depending on preferences regarding the rate of degradation and other characteristics, such as elasticity, thickness, and porosity, and according to the patient’s specific needs. In a clinical setting, the patient would undergo tissue harvest, preparation of the composite autograft and autotransplantation as a single-stage procedure. In addition, all parts of the cell-containing bioconstructs are currently FDA approved.</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the Swedish Society for Medical Research, the Promobilia Foundation, the Crown Princess Lovisa Foundation, the Freemason Foundation for Children’s Welfare, the Swedish Society of Medicine, the Solstickan Foundation, Karolinska Institutet, and the Stockholm City Council for financial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2694" w:leader="none"/>
        </w:tabs>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Rheinwald, J. G. &amp; Green, H. Serial cultivation of strains of human epidermal keratinocytes: the formation of keratinizing colonies from single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331-343, doi:10.1016/S0092-8674(75)80001-8 (1975).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Fossum, M., Nordenskjold, A. &amp; Kratz, G. Engineering of multilayered urinary tissue in vitro. </w:t>
      </w:r>
      <w:r>
        <w:rPr>
          <w:rFonts w:ascii="Calibri" w:hAnsi="Calibri" w:cs="Calibri" w:eastAsia="Calibri"/>
          <w:i/>
          <w:color w:val="auto"/>
          <w:spacing w:val="0"/>
          <w:position w:val="0"/>
          <w:sz w:val="24"/>
          <w:shd w:fill="auto" w:val="clear"/>
        </w:rPr>
        <w:t xml:space="preserve">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175-180, doi:10.1089/107632704322791826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Salmikangas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Manufacturing, characterization and control of cell-based </w:t>
        </w:r>
        <w:r>
          <w:rPr>
            <w:rFonts w:ascii="Calibri" w:hAnsi="Calibri" w:cs="Calibri" w:eastAsia="Calibri"/>
            <w:color w:val="0000FF"/>
            <w:spacing w:val="0"/>
            <w:position w:val="0"/>
            <w:sz w:val="24"/>
            <w:shd w:fill="auto" w:val="clear"/>
          </w:rPr>
          <w:t xml:space="preserve"> HYPERLINK "http://www.ncbi.nlm.nih.gov/pubmed/25562353"</w:t>
        </w:r>
        <w:r>
          <w:rPr>
            <w:rFonts w:ascii="Calibri" w:hAnsi="Calibri" w:cs="Calibri" w:eastAsia="Calibri"/>
            <w:color w:val="0000FF"/>
            <w:spacing w:val="0"/>
            <w:position w:val="0"/>
            <w:sz w:val="24"/>
            <w:u w:val="single"/>
            <w:shd w:fill="auto" w:val="clear"/>
          </w:rPr>
          <w:t xml:space="preserve">medicinal products</w:t>
        </w:r>
        <w:r>
          <w:rPr>
            <w:rFonts w:ascii="Calibri" w:hAnsi="Calibri" w:cs="Calibri" w:eastAsia="Calibri"/>
            <w:color w:val="0000FF"/>
            <w:spacing w:val="0"/>
            <w:position w:val="0"/>
            <w:sz w:val="24"/>
            <w:shd w:fill="auto" w:val="clear"/>
          </w:rPr>
          <w:t xml:space="preserve"> HYPERLINK "http://www.ncbi.nlm.nih.gov/pubmed/25562353"</w:t>
        </w:r>
        <w:r>
          <w:rPr>
            <w:rFonts w:ascii="Calibri" w:hAnsi="Calibri" w:cs="Calibri" w:eastAsia="Calibri"/>
            <w:color w:val="0000FF"/>
            <w:spacing w:val="0"/>
            <w:position w:val="0"/>
            <w:sz w:val="24"/>
            <w:u w:val="single"/>
            <w:shd w:fill="auto" w:val="clear"/>
          </w:rPr>
          <w:t xml:space="preserve">: challenging paradigms toward commercial use.</w:t>
        </w:r>
      </w:hyperlink>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Regen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65-78, doi:10.2217/rme.14 (2015).</w:t>
      </w:r>
    </w:p>
    <w:p>
      <w:pPr>
        <w:spacing w:before="0" w:after="0" w:line="240"/>
        <w:ind w:right="0" w:left="720" w:hanging="72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4</w:t>
        <w:tab/>
        <w:t xml:space="preserve">Guidelines of 7 March 2013 on Good Distribution Practice of medicinal products for human use (OJ C 343/1, 23.11.2013) Retrieved from </w:t>
      </w:r>
      <w:hyperlink xmlns:r="http://schemas.openxmlformats.org/officeDocument/2006/relationships" r:id="docRId11">
        <w:r>
          <w:rPr>
            <w:rFonts w:ascii="Calibri" w:hAnsi="Calibri" w:cs="Calibri" w:eastAsia="Calibri"/>
            <w:color w:val="0000FF"/>
            <w:spacing w:val="0"/>
            <w:position w:val="0"/>
            <w:sz w:val="24"/>
            <w:u w:val="single"/>
            <w:shd w:fill="auto" w:val="clear"/>
          </w:rPr>
          <w:t xml:space="preserve">http://ec.europa.eu/health/human-use/good_distribution_practice/index_en.htm</w:t>
        </w:r>
      </w:hyperlink>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Fossum,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Minced skin for tissue engineering of epithelialized subcutaneous tunnels.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2085-2092, doi:10.1089/ten.tea.2008.0149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Fossum,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Minced urothelium to create epithelialized subcutaneous conduits. </w:t>
      </w:r>
      <w:r>
        <w:rPr>
          <w:rFonts w:ascii="Calibri" w:hAnsi="Calibri" w:cs="Calibri" w:eastAsia="Calibri"/>
          <w:i/>
          <w:color w:val="auto"/>
          <w:spacing w:val="0"/>
          <w:position w:val="0"/>
          <w:sz w:val="24"/>
          <w:shd w:fill="auto" w:val="clear"/>
        </w:rPr>
        <w:t xml:space="preserve">The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757-761, doi:10.1016/j.juro.2010.04.031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Reinfeldt Engberg, G., Lundberg, J., Chamorro, C. I., Nordenskjold, A. &amp; Fossum, M. Transplantation of autologous minced bladder mucosa for a one-step reconstruction of a tissue engineered bladder conduit.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212734, doi:10.1155/2013/212734 (2013).</w:t>
      </w:r>
    </w:p>
    <w:p>
      <w:pPr>
        <w:spacing w:before="0" w:after="0" w:line="240"/>
        <w:ind w:right="0" w:left="720" w:hanging="720"/>
        <w:jc w:val="both"/>
        <w:rPr>
          <w:rFonts w:ascii="Calibri" w:hAnsi="Calibri" w:cs="Calibri" w:eastAsia="Calibri"/>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8</w:t>
        <w:tab/>
        <w:t xml:space="preserve">Meek, C. P. Successful microdermagrafting using the Meek-Wall microdermatome. </w:t>
      </w:r>
      <w:r>
        <w:rPr>
          <w:rFonts w:ascii="Calibri" w:hAnsi="Calibri" w:cs="Calibri" w:eastAsia="Calibri"/>
          <w:i/>
          <w:color w:val="auto"/>
          <w:spacing w:val="0"/>
          <w:position w:val="0"/>
          <w:sz w:val="24"/>
          <w:shd w:fill="FFFFFF" w:val="clear"/>
        </w:rPr>
        <w:t xml:space="preserve">Am J Surg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96</w:t>
      </w:r>
      <w:r>
        <w:rPr>
          <w:rFonts w:ascii="Calibri" w:hAnsi="Calibri" w:cs="Calibri" w:eastAsia="Calibri"/>
          <w:color w:val="auto"/>
          <w:spacing w:val="0"/>
          <w:position w:val="0"/>
          <w:sz w:val="24"/>
          <w:shd w:fill="FFFFFF" w:val="clear"/>
        </w:rPr>
        <w:t xml:space="preserve">, 557-558, doi:10.1016/0002-9610(58)90975-9 (1958).</w:t>
      </w:r>
    </w:p>
    <w:p>
      <w:pPr>
        <w:spacing w:before="0" w:after="0" w:line="240"/>
        <w:ind w:right="0" w:left="720" w:hanging="72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w:t>
        <w:tab/>
        <w:t xml:space="preserve">Tanner, J. C., Jr., Vandeput, J. &amp; Olley, J. F. The Mesh skin graft. </w:t>
      </w:r>
      <w:r>
        <w:rPr>
          <w:rFonts w:ascii="Calibri" w:hAnsi="Calibri" w:cs="Calibri" w:eastAsia="Calibri"/>
          <w:i/>
          <w:color w:val="auto"/>
          <w:spacing w:val="0"/>
          <w:position w:val="0"/>
          <w:sz w:val="24"/>
          <w:shd w:fill="FFFFFF" w:val="clear"/>
        </w:rPr>
        <w:t xml:space="preserve">Plastic and Reconstructive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34</w:t>
      </w:r>
      <w:r>
        <w:rPr>
          <w:rFonts w:ascii="Calibri" w:hAnsi="Calibri" w:cs="Calibri" w:eastAsia="Calibri"/>
          <w:color w:val="auto"/>
          <w:spacing w:val="0"/>
          <w:position w:val="0"/>
          <w:sz w:val="24"/>
          <w:shd w:fill="FFFFFF" w:val="clear"/>
        </w:rPr>
        <w:t xml:space="preserve">, 287-292, Accession No. 00006534-196409000-00011 (1964).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Svensjo,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Autologous skin transplantation: comparison of minced skin to other techniques. </w:t>
      </w:r>
      <w:r>
        <w:rPr>
          <w:rFonts w:ascii="Calibri" w:hAnsi="Calibri" w:cs="Calibri" w:eastAsia="Calibri"/>
          <w:i/>
          <w:color w:val="auto"/>
          <w:spacing w:val="0"/>
          <w:position w:val="0"/>
          <w:sz w:val="24"/>
          <w:shd w:fill="auto" w:val="clear"/>
        </w:rPr>
        <w:t xml:space="preserve">The 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19-29, doi:10.1006/jsre.2001.6331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Ajalloueian, F., Zeiai, S., Rojas, R., Fossum, M. &amp; Hilborn, J. One-stage tissue engineering of bladder wall patches for an easy-to-use approach at the surgical table.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688-696, doi:10.1089/ten.TEC.2012.0633 (2013).</w:t>
      </w:r>
    </w:p>
    <w:p>
      <w:pPr>
        <w:spacing w:before="0" w:after="0" w:line="240"/>
        <w:ind w:right="0" w:left="682" w:hanging="68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Engelhardt, 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collagen-poly(lactic acid-co-varepsilon-caprolactone) hybrid        scaffold for bladder tissue regeneration.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3969-3976, doi:10.1016/j.biomaterials.2011.02.012 (2011).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Brown,R.A., Wiseman M.,Chuo C.B., Cheema U. &amp; Nazhat S.N. Ultrarapid engineering of biomimetic materials and tissues: fabrication of nano- and microstructures by plastic compression. </w:t>
      </w:r>
      <w:r>
        <w:rPr>
          <w:rFonts w:ascii="Calibri" w:hAnsi="Calibri" w:cs="Calibri" w:eastAsia="Calibri"/>
          <w:i/>
          <w:color w:val="auto"/>
          <w:spacing w:val="0"/>
          <w:position w:val="0"/>
          <w:sz w:val="24"/>
          <w:shd w:fill="auto" w:val="clear"/>
        </w:rPr>
        <w:t xml:space="preserve">Adv Funct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1762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1770, doi:10.1002/adfm.200500042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Rucker,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Angiogenic and inflammatory response to biodegradable scaffolds in dorsal skinfold chambers of mice.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5027-5038, doi:10.1016/j.biomaterials.2006.05.033 (2006).</w:t>
      </w:r>
    </w:p>
    <w:p>
      <w:pPr>
        <w:spacing w:before="0" w:after="0" w:line="240"/>
        <w:ind w:right="0" w:left="740" w:hanging="7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Muangman, P. et al.</w:t>
      </w:r>
      <w:r>
        <w:rPr>
          <w:rFonts w:ascii="Trebuchet MS" w:hAnsi="Trebuchet MS" w:cs="Trebuchet MS" w:eastAsia="Trebuchet MS"/>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Complex Wound Management Utilizing an Artificial Dermal Matrix. </w:t>
      </w:r>
      <w:r>
        <w:rPr>
          <w:rFonts w:ascii="Calibri" w:hAnsi="Calibri" w:cs="Calibri" w:eastAsia="Calibri"/>
          <w:i/>
          <w:color w:val="auto"/>
          <w:spacing w:val="0"/>
          <w:position w:val="0"/>
          <w:sz w:val="24"/>
          <w:shd w:fill="auto" w:val="clear"/>
        </w:rPr>
        <w:t xml:space="preserve">Annals of Plastic Surgery</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199-202, doi: 10.1097/01.sap.0000218636.61803.d6 (2006)</w:t>
      </w:r>
    </w:p>
    <w:p>
      <w:pPr>
        <w:spacing w:before="0" w:after="0" w:line="240"/>
        <w:ind w:right="0" w:left="720" w:hanging="6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ab/>
        <w:t xml:space="preserve">Ajalloueian, F., Zeiai, S., Fossum, M. &amp; Hilborn, J. G. Constructs of electrospun PLGA, compressed collagen and minced urothelium for minimally manipulated autologous bladder tissue expansion.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5741-5748, doi:10.1016/j.biomaterials.2014.04.002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Orabi, H., AbouShwareb, T., Zhang, Y., Yoo, J. J. &amp; Atala, A. Cell-seeded tubularized scaffolds for reconstruction of long urethral defects: a preclinical study. </w:t>
      </w:r>
      <w:r>
        <w:rPr>
          <w:rFonts w:ascii="Calibri" w:hAnsi="Calibri" w:cs="Calibri" w:eastAsia="Calibri"/>
          <w:i/>
          <w:color w:val="auto"/>
          <w:spacing w:val="0"/>
          <w:position w:val="0"/>
          <w:sz w:val="24"/>
          <w:shd w:fill="auto" w:val="clear"/>
        </w:rPr>
        <w:t xml:space="preserve">Eur Urol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531-538, doi:10.1016/j.eururo.2012.07.041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Blais, M., Parenteau-Bareil, R., Cadau, S. &amp; Berthod, F. Concise review: tissue-engineered skin and nerve regeneration in burn treatment. </w:t>
      </w:r>
      <w:r>
        <w:rPr>
          <w:rFonts w:ascii="Calibri" w:hAnsi="Calibri" w:cs="Calibri" w:eastAsia="Calibri"/>
          <w:i/>
          <w:color w:val="auto"/>
          <w:spacing w:val="0"/>
          <w:position w:val="0"/>
          <w:sz w:val="24"/>
          <w:shd w:fill="auto" w:val="clear"/>
        </w:rPr>
        <w:t xml:space="preserve">Stem Cells Transl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545-551, doi:10.5966/sctm.2012-0181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Serpooshan, V., Muja, N., Marelli, B. &amp; Nazhat, S. N. Fibroblast contractility and growth in plastic compressed collagen gel scaffolds with microstructures correlated with hydraulic permeability. </w:t>
      </w:r>
      <w:r>
        <w:rPr>
          <w:rFonts w:ascii="Calibri" w:hAnsi="Calibri" w:cs="Calibri" w:eastAsia="Calibri"/>
          <w:i/>
          <w:color w:val="auto"/>
          <w:spacing w:val="0"/>
          <w:position w:val="0"/>
          <w:sz w:val="24"/>
          <w:shd w:fill="auto" w:val="clear"/>
        </w:rPr>
        <w:t xml:space="preserve">J Biomed Mater Res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609-620, doi:10.1002/jbm.a.33008 (2011).</w:t>
      </w: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mailto:said.zeiai@ki.se" Id="docRId3" Type="http://schemas.openxmlformats.org/officeDocument/2006/relationships/hyperlink" /><Relationship TargetMode="External" Target="http://en.wikipedia.org/wiki/Grafts" Id="docRId7" Type="http://schemas.openxmlformats.org/officeDocument/2006/relationships/hyperlink" /><Relationship TargetMode="External" Target="http://www.ncbi.nlm.nih.gov/pubmed/25562353" Id="docRId10" Type="http://schemas.openxmlformats.org/officeDocument/2006/relationships/hyperlink" /><Relationship TargetMode="External" Target="http://www.ncbi.nlm.nih.gov/pubmed?term=Zeiai%20S%5BAuthor%5D&amp;cauthor=true&amp;cauthor_uid=23327166" Id="docRId2" Type="http://schemas.openxmlformats.org/officeDocument/2006/relationships/hyperlink" /><Relationship TargetMode="External" Target="mailto:magdalena.fossum@ki.se" Id="docRId6" Type="http://schemas.openxmlformats.org/officeDocument/2006/relationships/hyperlink" /><Relationship TargetMode="External" Target="mailto:Clara.Ibel.Chamorro@ki.se" Id="docRId1" Type="http://schemas.openxmlformats.org/officeDocument/2006/relationships/hyperlink" /><Relationship TargetMode="External" Target="https://email.ki.se/owa/redir.aspx?C=KRlAsjYh0UGbkK8Ipu2UJ3W4hx85BNIItHjL94BUYaI1aYvl-uPl_UgU4NRuqoIWNhERq2UdnYM.&amp;URL=http%3a%2f%2fec.europa.eu%2fhealth%2fhuman-use%2fgood_distribution_practice%2findex_en.htm%2c" Id="docRId11" Type="http://schemas.openxmlformats.org/officeDocument/2006/relationships/hyperlink" /><Relationship TargetMode="External" Target="mailto:magdalena.fossum@ki.se" Id="docRId5" Type="http://schemas.openxmlformats.org/officeDocument/2006/relationships/hyperlink" /><Relationship TargetMode="External" Target="http://en.wikipedia.org/wiki/Implant_(medicine)" Id="docRId9" Type="http://schemas.openxmlformats.org/officeDocument/2006/relationships/hyperlink" /><Relationship TargetMode="External" Target="http://www.ncbi.nlm.nih.gov/pubmed?term=Zeiai%20S%5BAuthor%5D&amp;cauthor=true&amp;cauthor_uid=23327166" Id="docRId0" Type="http://schemas.openxmlformats.org/officeDocument/2006/relationships/hyperlink" /><Relationship Target="numbering.xml" Id="docRId12" Type="http://schemas.openxmlformats.org/officeDocument/2006/relationships/numbering" /><Relationship TargetMode="External" Target="mailto:gisela.reinfeldt.engberg@ki.se" Id="docRId4" Type="http://schemas.openxmlformats.org/officeDocument/2006/relationships/hyperlink" /><Relationship TargetMode="External" Target="http://en.wikipedia.org/wiki/Sutures" Id="docRId8" Type="http://schemas.openxmlformats.org/officeDocument/2006/relationships/hyperlink" /></Relationships>
</file>