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D5B" w:rsidRPr="00CF3FAA" w:rsidRDefault="004F2D5B" w:rsidP="004F2D5B">
      <w:pPr>
        <w:spacing w:line="20" w:lineRule="atLeast"/>
        <w:rPr>
          <w:rFonts w:ascii="Times New Roman" w:hAnsi="Times New Roman" w:cs="Times New Roman"/>
          <w:i/>
          <w:sz w:val="24"/>
          <w:szCs w:val="24"/>
        </w:rPr>
      </w:pPr>
      <w:r w:rsidRPr="00CF3FAA">
        <w:rPr>
          <w:rFonts w:ascii="Times New Roman" w:hAnsi="Times New Roman" w:cs="Times New Roman"/>
          <w:i/>
          <w:sz w:val="24"/>
          <w:szCs w:val="24"/>
        </w:rPr>
        <w:t xml:space="preserve">The sections below detail our responses to the </w:t>
      </w:r>
      <w:r w:rsidR="000D39C4" w:rsidRPr="00CF3FAA">
        <w:rPr>
          <w:rFonts w:ascii="Times New Roman" w:hAnsi="Times New Roman" w:cs="Times New Roman"/>
          <w:i/>
          <w:sz w:val="24"/>
          <w:szCs w:val="24"/>
        </w:rPr>
        <w:t xml:space="preserve">editorial and peer review </w:t>
      </w:r>
      <w:r w:rsidRPr="00CF3FAA">
        <w:rPr>
          <w:rFonts w:ascii="Times New Roman" w:hAnsi="Times New Roman" w:cs="Times New Roman"/>
          <w:i/>
          <w:sz w:val="24"/>
          <w:szCs w:val="24"/>
        </w:rPr>
        <w:t xml:space="preserve">comments in a point-by-point fashion. In the manuscript, revisions are indicated in </w:t>
      </w:r>
      <w:r w:rsidRPr="00CF3FAA">
        <w:rPr>
          <w:rFonts w:ascii="Times New Roman" w:hAnsi="Times New Roman" w:cs="Times New Roman"/>
          <w:i/>
          <w:color w:val="0000FF"/>
          <w:sz w:val="24"/>
          <w:szCs w:val="24"/>
        </w:rPr>
        <w:t>blue</w:t>
      </w:r>
      <w:r w:rsidRPr="00CF3FAA">
        <w:rPr>
          <w:rFonts w:ascii="Times New Roman" w:hAnsi="Times New Roman" w:cs="Times New Roman"/>
          <w:i/>
          <w:sz w:val="24"/>
          <w:szCs w:val="24"/>
        </w:rPr>
        <w:t xml:space="preserve"> font. </w:t>
      </w:r>
    </w:p>
    <w:p w:rsidR="00C00BF7" w:rsidRPr="00CF3FAA" w:rsidRDefault="00C00BF7" w:rsidP="004F2D5B">
      <w:pPr>
        <w:jc w:val="both"/>
        <w:rPr>
          <w:rFonts w:ascii="Times New Roman" w:hAnsi="Times New Roman" w:cs="Times New Roman"/>
          <w:b/>
          <w:bCs/>
          <w:sz w:val="24"/>
          <w:szCs w:val="24"/>
        </w:rPr>
      </w:pPr>
      <w:r w:rsidRPr="00CF3FAA">
        <w:rPr>
          <w:rFonts w:ascii="Times New Roman" w:hAnsi="Times New Roman" w:cs="Times New Roman"/>
          <w:b/>
          <w:bCs/>
          <w:sz w:val="24"/>
          <w:szCs w:val="24"/>
        </w:rPr>
        <w:t>Editorial Comments:</w:t>
      </w:r>
    </w:p>
    <w:p w:rsidR="004F2D5B" w:rsidRPr="00CF3FAA" w:rsidRDefault="004F2D5B" w:rsidP="004F2D5B">
      <w:pPr>
        <w:jc w:val="both"/>
        <w:rPr>
          <w:rFonts w:ascii="Times New Roman" w:hAnsi="Times New Roman" w:cs="Times New Roman"/>
          <w:sz w:val="24"/>
          <w:szCs w:val="24"/>
        </w:rPr>
      </w:pPr>
      <w:r w:rsidRPr="00CF3FAA">
        <w:rPr>
          <w:rFonts w:ascii="Times New Roman" w:hAnsi="Times New Roman" w:cs="Times New Roman"/>
          <w:b/>
          <w:bCs/>
          <w:sz w:val="24"/>
          <w:szCs w:val="24"/>
        </w:rPr>
        <w:t>Editorial Comment</w:t>
      </w:r>
      <w:r w:rsidR="00D404A5" w:rsidRPr="00CF3FAA">
        <w:rPr>
          <w:rFonts w:ascii="Times New Roman" w:hAnsi="Times New Roman" w:cs="Times New Roman"/>
          <w:b/>
          <w:bCs/>
          <w:sz w:val="24"/>
          <w:szCs w:val="24"/>
        </w:rPr>
        <w:t xml:space="preserve"> 1</w:t>
      </w:r>
      <w:r w:rsidRPr="00CF3FAA">
        <w:rPr>
          <w:rFonts w:ascii="Times New Roman" w:hAnsi="Times New Roman" w:cs="Times New Roman"/>
          <w:b/>
          <w:bCs/>
          <w:sz w:val="24"/>
          <w:szCs w:val="24"/>
        </w:rPr>
        <w:t xml:space="preserve">: </w:t>
      </w:r>
      <w:r w:rsidRPr="00CF3FAA">
        <w:rPr>
          <w:rFonts w:ascii="Times New Roman" w:hAnsi="Times New Roman" w:cs="Times New Roman"/>
          <w:sz w:val="24"/>
          <w:szCs w:val="24"/>
        </w:rPr>
        <w:t xml:space="preserve">Please take this opportunity to thoroughly proofread the manuscript to ensure that there are no spelling or grammar issues. The </w:t>
      </w:r>
      <w:proofErr w:type="spellStart"/>
      <w:r w:rsidRPr="00CF3FAA">
        <w:rPr>
          <w:rFonts w:ascii="Times New Roman" w:hAnsi="Times New Roman" w:cs="Times New Roman"/>
          <w:sz w:val="24"/>
          <w:szCs w:val="24"/>
        </w:rPr>
        <w:t>JoVE</w:t>
      </w:r>
      <w:proofErr w:type="spellEnd"/>
      <w:r w:rsidRPr="00CF3FAA">
        <w:rPr>
          <w:rFonts w:ascii="Times New Roman" w:hAnsi="Times New Roman" w:cs="Times New Roman"/>
          <w:sz w:val="24"/>
          <w:szCs w:val="24"/>
        </w:rPr>
        <w:t xml:space="preserve"> editor will not copy-edit your manuscript and any errors in the submitted revision may be present in the published version.</w:t>
      </w:r>
    </w:p>
    <w:p w:rsidR="004F2D5B" w:rsidRPr="00CF3FAA" w:rsidRDefault="004F2D5B" w:rsidP="004F2D5B">
      <w:pPr>
        <w:spacing w:after="0" w:line="20" w:lineRule="atLeast"/>
        <w:jc w:val="both"/>
        <w:rPr>
          <w:rFonts w:ascii="Times New Roman" w:hAnsi="Times New Roman" w:cs="Times New Roman"/>
          <w:i/>
          <w:iCs/>
          <w:sz w:val="24"/>
          <w:szCs w:val="24"/>
        </w:rPr>
      </w:pPr>
      <w:r w:rsidRPr="00CF3FAA">
        <w:rPr>
          <w:rFonts w:ascii="Times New Roman" w:hAnsi="Times New Roman" w:cs="Times New Roman"/>
          <w:b/>
          <w:bCs/>
          <w:i/>
          <w:iCs/>
          <w:sz w:val="24"/>
          <w:szCs w:val="24"/>
        </w:rPr>
        <w:t>Response:</w:t>
      </w:r>
      <w:r w:rsidRPr="00CF3FAA">
        <w:rPr>
          <w:rFonts w:ascii="Times New Roman" w:hAnsi="Times New Roman" w:cs="Times New Roman"/>
          <w:i/>
          <w:iCs/>
          <w:sz w:val="24"/>
          <w:szCs w:val="24"/>
        </w:rPr>
        <w:t xml:space="preserve"> The manuscript has been thoroughly proofread to ensure that there are no spelling and grammar errors.</w:t>
      </w:r>
    </w:p>
    <w:p w:rsidR="004F2D5B" w:rsidRPr="00CF3FAA" w:rsidRDefault="004F2D5B" w:rsidP="004F2D5B">
      <w:pPr>
        <w:spacing w:after="0"/>
        <w:jc w:val="both"/>
        <w:rPr>
          <w:rFonts w:ascii="Times New Roman" w:hAnsi="Times New Roman" w:cs="Times New Roman"/>
          <w:sz w:val="24"/>
          <w:szCs w:val="24"/>
        </w:rPr>
      </w:pPr>
    </w:p>
    <w:p w:rsidR="004F2D5B" w:rsidRPr="00CF3FAA" w:rsidRDefault="004F2D5B" w:rsidP="004F2D5B">
      <w:pPr>
        <w:spacing w:after="0"/>
        <w:jc w:val="both"/>
        <w:rPr>
          <w:rFonts w:ascii="Times New Roman" w:hAnsi="Times New Roman" w:cs="Times New Roman"/>
          <w:sz w:val="24"/>
          <w:szCs w:val="24"/>
        </w:rPr>
      </w:pPr>
      <w:r w:rsidRPr="00CF3FAA">
        <w:rPr>
          <w:rFonts w:ascii="Times New Roman" w:hAnsi="Times New Roman" w:cs="Times New Roman"/>
          <w:b/>
          <w:bCs/>
          <w:sz w:val="24"/>
          <w:szCs w:val="24"/>
        </w:rPr>
        <w:t>Editorial Comment</w:t>
      </w:r>
      <w:r w:rsidR="00D404A5" w:rsidRPr="00CF3FAA">
        <w:rPr>
          <w:rFonts w:ascii="Times New Roman" w:hAnsi="Times New Roman" w:cs="Times New Roman"/>
          <w:b/>
          <w:bCs/>
          <w:sz w:val="24"/>
          <w:szCs w:val="24"/>
        </w:rPr>
        <w:t xml:space="preserve"> 2</w:t>
      </w:r>
      <w:r w:rsidRPr="00CF3FAA">
        <w:rPr>
          <w:rFonts w:ascii="Times New Roman" w:hAnsi="Times New Roman" w:cs="Times New Roman"/>
          <w:b/>
          <w:bCs/>
          <w:sz w:val="24"/>
          <w:szCs w:val="24"/>
        </w:rPr>
        <w:t xml:space="preserve">: </w:t>
      </w:r>
      <w:r w:rsidRPr="00CF3FAA">
        <w:rPr>
          <w:rFonts w:ascii="Times New Roman" w:hAnsi="Times New Roman" w:cs="Times New Roman"/>
          <w:sz w:val="24"/>
          <w:szCs w:val="24"/>
        </w:rPr>
        <w:t>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p>
    <w:p w:rsidR="004F2D5B" w:rsidRPr="00CF3FAA" w:rsidRDefault="004F2D5B" w:rsidP="004F2D5B">
      <w:pPr>
        <w:spacing w:after="0"/>
        <w:jc w:val="both"/>
        <w:rPr>
          <w:rFonts w:ascii="Times New Roman" w:hAnsi="Times New Roman" w:cs="Times New Roman"/>
          <w:sz w:val="24"/>
          <w:szCs w:val="24"/>
        </w:rPr>
      </w:pPr>
    </w:p>
    <w:p w:rsidR="004F2D5B" w:rsidRPr="00CF3FAA" w:rsidRDefault="004F2D5B" w:rsidP="004F2D5B">
      <w:pPr>
        <w:spacing w:after="0" w:line="20" w:lineRule="atLeast"/>
        <w:jc w:val="both"/>
        <w:rPr>
          <w:rFonts w:ascii="Times New Roman" w:hAnsi="Times New Roman" w:cs="Times New Roman"/>
          <w:i/>
          <w:iCs/>
          <w:sz w:val="24"/>
          <w:szCs w:val="24"/>
        </w:rPr>
      </w:pPr>
      <w:r w:rsidRPr="00CF3FAA">
        <w:rPr>
          <w:rFonts w:ascii="Times New Roman" w:hAnsi="Times New Roman" w:cs="Times New Roman"/>
          <w:b/>
          <w:bCs/>
          <w:i/>
          <w:iCs/>
          <w:sz w:val="24"/>
          <w:szCs w:val="24"/>
        </w:rPr>
        <w:t>Response:</w:t>
      </w:r>
      <w:r w:rsidRPr="00CF3FAA">
        <w:rPr>
          <w:rFonts w:ascii="Times New Roman" w:hAnsi="Times New Roman" w:cs="Times New Roman"/>
          <w:i/>
          <w:iCs/>
          <w:sz w:val="24"/>
          <w:szCs w:val="24"/>
        </w:rPr>
        <w:t xml:space="preserve"> No changes were made, as the steps highlighted (Yellow) in the current version is already 2.75 pages. The highlighted steps will </w:t>
      </w:r>
      <w:r w:rsidRPr="00CF3FAA">
        <w:rPr>
          <w:rFonts w:ascii="Times New Roman" w:eastAsia="Times New Roman" w:hAnsi="Times New Roman" w:cs="Times New Roman"/>
          <w:i/>
          <w:iCs/>
          <w:sz w:val="24"/>
          <w:szCs w:val="24"/>
          <w:shd w:val="clear" w:color="auto" w:fill="FFFFFF"/>
        </w:rPr>
        <w:t>tell the most cohesive story.</w:t>
      </w:r>
    </w:p>
    <w:p w:rsidR="004F2D5B" w:rsidRPr="00CF3FAA" w:rsidRDefault="004F2D5B" w:rsidP="004F2D5B">
      <w:pPr>
        <w:spacing w:after="0"/>
        <w:jc w:val="both"/>
        <w:rPr>
          <w:rFonts w:ascii="Times New Roman" w:hAnsi="Times New Roman" w:cs="Times New Roman"/>
          <w:sz w:val="24"/>
          <w:szCs w:val="24"/>
        </w:rPr>
      </w:pPr>
    </w:p>
    <w:p w:rsidR="004F2D5B" w:rsidRPr="00CF3FAA" w:rsidRDefault="004F2D5B" w:rsidP="004F2D5B">
      <w:pPr>
        <w:jc w:val="both"/>
        <w:rPr>
          <w:rFonts w:ascii="Times New Roman" w:hAnsi="Times New Roman" w:cs="Times New Roman"/>
          <w:sz w:val="24"/>
          <w:szCs w:val="24"/>
        </w:rPr>
      </w:pPr>
      <w:r w:rsidRPr="00CF3FAA">
        <w:rPr>
          <w:rFonts w:ascii="Times New Roman" w:hAnsi="Times New Roman" w:cs="Times New Roman"/>
          <w:b/>
          <w:bCs/>
          <w:sz w:val="24"/>
          <w:szCs w:val="24"/>
        </w:rPr>
        <w:t>Editorial Comment</w:t>
      </w:r>
      <w:r w:rsidR="00D404A5" w:rsidRPr="00CF3FAA">
        <w:rPr>
          <w:rFonts w:ascii="Times New Roman" w:hAnsi="Times New Roman" w:cs="Times New Roman"/>
          <w:b/>
          <w:bCs/>
          <w:sz w:val="24"/>
          <w:szCs w:val="24"/>
        </w:rPr>
        <w:t xml:space="preserve"> 3</w:t>
      </w:r>
      <w:r w:rsidRPr="00CF3FAA">
        <w:rPr>
          <w:rFonts w:ascii="Times New Roman" w:hAnsi="Times New Roman" w:cs="Times New Roman"/>
          <w:b/>
          <w:bCs/>
          <w:sz w:val="24"/>
          <w:szCs w:val="24"/>
        </w:rPr>
        <w:t xml:space="preserve">: </w:t>
      </w:r>
      <w:r w:rsidRPr="00CF3FAA">
        <w:rPr>
          <w:rFonts w:ascii="Times New Roman" w:hAnsi="Times New Roman" w:cs="Times New Roman"/>
          <w:sz w:val="24"/>
          <w:szCs w:val="24"/>
        </w:rPr>
        <w:t xml:space="preserve">Headers were highlighted. Currently there </w:t>
      </w:r>
      <w:proofErr w:type="gramStart"/>
      <w:r w:rsidRPr="00CF3FAA">
        <w:rPr>
          <w:rFonts w:ascii="Times New Roman" w:hAnsi="Times New Roman" w:cs="Times New Roman"/>
          <w:sz w:val="24"/>
          <w:szCs w:val="24"/>
        </w:rPr>
        <w:t>is</w:t>
      </w:r>
      <w:proofErr w:type="gramEnd"/>
      <w:r w:rsidRPr="00CF3FAA">
        <w:rPr>
          <w:rFonts w:ascii="Times New Roman" w:hAnsi="Times New Roman" w:cs="Times New Roman"/>
          <w:sz w:val="24"/>
          <w:szCs w:val="24"/>
        </w:rPr>
        <w:t xml:space="preserve"> 3.25 pages of highlighted text that must be reduced to 2.75 pages.</w:t>
      </w:r>
    </w:p>
    <w:p w:rsidR="004F2D5B" w:rsidRPr="00CF3FAA" w:rsidRDefault="004F2D5B" w:rsidP="004F2D5B">
      <w:pPr>
        <w:spacing w:after="0" w:line="20" w:lineRule="atLeast"/>
        <w:jc w:val="both"/>
        <w:rPr>
          <w:rFonts w:ascii="Times New Roman" w:hAnsi="Times New Roman" w:cs="Times New Roman"/>
          <w:i/>
          <w:iCs/>
          <w:sz w:val="24"/>
          <w:szCs w:val="24"/>
        </w:rPr>
      </w:pPr>
      <w:r w:rsidRPr="00CF3FAA">
        <w:rPr>
          <w:rFonts w:ascii="Times New Roman" w:hAnsi="Times New Roman" w:cs="Times New Roman"/>
          <w:b/>
          <w:bCs/>
          <w:i/>
          <w:iCs/>
          <w:sz w:val="24"/>
          <w:szCs w:val="24"/>
        </w:rPr>
        <w:t>Response:</w:t>
      </w:r>
      <w:r w:rsidRPr="00CF3FAA">
        <w:rPr>
          <w:rFonts w:ascii="Times New Roman" w:hAnsi="Times New Roman" w:cs="Times New Roman"/>
          <w:i/>
          <w:iCs/>
          <w:sz w:val="24"/>
          <w:szCs w:val="24"/>
        </w:rPr>
        <w:t xml:space="preserve"> We don’t agree wit</w:t>
      </w:r>
      <w:r w:rsidR="00FD4783" w:rsidRPr="00CF3FAA">
        <w:rPr>
          <w:rFonts w:ascii="Times New Roman" w:hAnsi="Times New Roman" w:cs="Times New Roman"/>
          <w:i/>
          <w:iCs/>
          <w:sz w:val="24"/>
          <w:szCs w:val="24"/>
        </w:rPr>
        <w:t>h this comment.</w:t>
      </w:r>
      <w:r w:rsidRPr="00CF3FAA">
        <w:rPr>
          <w:rFonts w:ascii="Times New Roman" w:hAnsi="Times New Roman" w:cs="Times New Roman"/>
          <w:i/>
          <w:iCs/>
          <w:sz w:val="24"/>
          <w:szCs w:val="24"/>
        </w:rPr>
        <w:t xml:space="preserve"> </w:t>
      </w:r>
      <w:r w:rsidR="00FD4783" w:rsidRPr="00CF3FAA">
        <w:rPr>
          <w:rFonts w:ascii="Times New Roman" w:hAnsi="Times New Roman" w:cs="Times New Roman"/>
          <w:i/>
          <w:iCs/>
          <w:sz w:val="24"/>
          <w:szCs w:val="24"/>
        </w:rPr>
        <w:t>T</w:t>
      </w:r>
      <w:r w:rsidRPr="00CF3FAA">
        <w:rPr>
          <w:rFonts w:ascii="Times New Roman" w:hAnsi="Times New Roman" w:cs="Times New Roman"/>
          <w:i/>
          <w:iCs/>
          <w:sz w:val="24"/>
          <w:szCs w:val="24"/>
        </w:rPr>
        <w:t>he steps highlighted (Yellow) in the current version is already 2.75 pages with single line spacing and space between each paragraph/bull</w:t>
      </w:r>
      <w:r w:rsidR="00FD4783" w:rsidRPr="00CF3FAA">
        <w:rPr>
          <w:rFonts w:ascii="Times New Roman" w:hAnsi="Times New Roman" w:cs="Times New Roman"/>
          <w:i/>
          <w:iCs/>
          <w:sz w:val="24"/>
          <w:szCs w:val="24"/>
        </w:rPr>
        <w:t>et point as given</w:t>
      </w:r>
      <w:r w:rsidRPr="00CF3FAA">
        <w:rPr>
          <w:rFonts w:ascii="Times New Roman" w:hAnsi="Times New Roman" w:cs="Times New Roman"/>
          <w:i/>
          <w:iCs/>
          <w:sz w:val="24"/>
          <w:szCs w:val="24"/>
        </w:rPr>
        <w:t xml:space="preserve"> in the Manuscript Instructions for Authors.</w:t>
      </w:r>
    </w:p>
    <w:p w:rsidR="004F2D5B" w:rsidRPr="00CF3FAA" w:rsidRDefault="004F2D5B" w:rsidP="004F2D5B">
      <w:pPr>
        <w:spacing w:after="0"/>
        <w:jc w:val="both"/>
        <w:rPr>
          <w:rFonts w:ascii="Times New Roman" w:hAnsi="Times New Roman" w:cs="Times New Roman"/>
          <w:sz w:val="24"/>
          <w:szCs w:val="24"/>
        </w:rPr>
      </w:pPr>
    </w:p>
    <w:p w:rsidR="004F2D5B" w:rsidRPr="00CF3FAA" w:rsidRDefault="004F2D5B" w:rsidP="004F2D5B">
      <w:pPr>
        <w:jc w:val="both"/>
        <w:rPr>
          <w:rFonts w:ascii="Times New Roman" w:hAnsi="Times New Roman" w:cs="Times New Roman"/>
          <w:b/>
          <w:bCs/>
          <w:sz w:val="24"/>
          <w:szCs w:val="24"/>
        </w:rPr>
      </w:pPr>
      <w:r w:rsidRPr="00CF3FAA">
        <w:rPr>
          <w:rFonts w:ascii="Times New Roman" w:hAnsi="Times New Roman" w:cs="Times New Roman"/>
          <w:b/>
          <w:bCs/>
          <w:sz w:val="24"/>
          <w:szCs w:val="24"/>
        </w:rPr>
        <w:t>Reviewers' comments:</w:t>
      </w:r>
    </w:p>
    <w:p w:rsidR="004F2D5B" w:rsidRPr="00CF3FAA" w:rsidRDefault="004F2D5B" w:rsidP="004F2D5B">
      <w:pPr>
        <w:jc w:val="both"/>
        <w:rPr>
          <w:rFonts w:ascii="Times New Roman" w:hAnsi="Times New Roman" w:cs="Times New Roman"/>
          <w:b/>
          <w:bCs/>
          <w:sz w:val="24"/>
          <w:szCs w:val="24"/>
        </w:rPr>
      </w:pPr>
      <w:r w:rsidRPr="00CF3FAA">
        <w:rPr>
          <w:rFonts w:ascii="Times New Roman" w:hAnsi="Times New Roman" w:cs="Times New Roman"/>
          <w:b/>
          <w:bCs/>
          <w:sz w:val="24"/>
          <w:szCs w:val="24"/>
        </w:rPr>
        <w:t xml:space="preserve">Reviewer #1: </w:t>
      </w:r>
    </w:p>
    <w:p w:rsidR="004F2D5B" w:rsidRPr="00CF3FAA" w:rsidRDefault="00F63122" w:rsidP="004F2D5B">
      <w:pPr>
        <w:jc w:val="both"/>
        <w:rPr>
          <w:rFonts w:ascii="Times New Roman" w:hAnsi="Times New Roman" w:cs="Times New Roman"/>
          <w:sz w:val="24"/>
          <w:szCs w:val="24"/>
        </w:rPr>
      </w:pPr>
      <w:r w:rsidRPr="00CF3FAA">
        <w:rPr>
          <w:rFonts w:ascii="Times New Roman" w:hAnsi="Times New Roman" w:cs="Times New Roman"/>
          <w:b/>
          <w:bCs/>
          <w:sz w:val="24"/>
          <w:szCs w:val="24"/>
        </w:rPr>
        <w:t>Reviewer’s Comment</w:t>
      </w:r>
      <w:r w:rsidR="00D404A5" w:rsidRPr="00CF3FAA">
        <w:rPr>
          <w:rFonts w:ascii="Times New Roman" w:hAnsi="Times New Roman" w:cs="Times New Roman"/>
          <w:b/>
          <w:bCs/>
          <w:sz w:val="24"/>
          <w:szCs w:val="24"/>
        </w:rPr>
        <w:t xml:space="preserve"> 1</w:t>
      </w:r>
      <w:r w:rsidRPr="00CF3FAA">
        <w:rPr>
          <w:rFonts w:ascii="Times New Roman" w:hAnsi="Times New Roman" w:cs="Times New Roman"/>
          <w:b/>
          <w:bCs/>
          <w:sz w:val="24"/>
          <w:szCs w:val="24"/>
        </w:rPr>
        <w:t>:</w:t>
      </w:r>
      <w:r w:rsidRPr="00CF3FAA">
        <w:rPr>
          <w:rFonts w:ascii="Times New Roman" w:hAnsi="Times New Roman" w:cs="Times New Roman"/>
          <w:sz w:val="24"/>
          <w:szCs w:val="24"/>
        </w:rPr>
        <w:t xml:space="preserve"> </w:t>
      </w:r>
      <w:r w:rsidR="004F2D5B" w:rsidRPr="00CF3FAA">
        <w:rPr>
          <w:rFonts w:ascii="Times New Roman" w:hAnsi="Times New Roman" w:cs="Times New Roman"/>
          <w:sz w:val="24"/>
          <w:szCs w:val="24"/>
        </w:rPr>
        <w:t xml:space="preserve">Some minor concerns I have include the discussion of the results. Although the results section demonstrates differences between the MbS and MbT proteins with both methods, it would be nice to see a comparison of these results using both methods discussed further in the discussion section. </w:t>
      </w:r>
    </w:p>
    <w:p w:rsidR="004F2D5B" w:rsidRPr="00CF3FAA" w:rsidRDefault="00F63122" w:rsidP="004F2D5B">
      <w:pPr>
        <w:jc w:val="both"/>
        <w:rPr>
          <w:rFonts w:ascii="Times New Roman" w:hAnsi="Times New Roman" w:cs="Times New Roman"/>
          <w:i/>
          <w:iCs/>
          <w:sz w:val="24"/>
          <w:szCs w:val="24"/>
        </w:rPr>
      </w:pPr>
      <w:r w:rsidRPr="00CF3FAA">
        <w:rPr>
          <w:rFonts w:ascii="Times New Roman" w:hAnsi="Times New Roman" w:cs="Times New Roman"/>
          <w:b/>
          <w:bCs/>
          <w:i/>
          <w:iCs/>
          <w:sz w:val="24"/>
          <w:szCs w:val="24"/>
        </w:rPr>
        <w:t>Response:</w:t>
      </w:r>
      <w:r w:rsidR="00FB1DA5" w:rsidRPr="00CF3FAA">
        <w:rPr>
          <w:rFonts w:ascii="Times New Roman" w:hAnsi="Times New Roman" w:cs="Times New Roman"/>
          <w:b/>
          <w:bCs/>
          <w:i/>
          <w:iCs/>
          <w:sz w:val="24"/>
          <w:szCs w:val="24"/>
        </w:rPr>
        <w:t xml:space="preserve"> </w:t>
      </w:r>
      <w:r w:rsidR="00FB1DA5" w:rsidRPr="00CF3FAA">
        <w:rPr>
          <w:rFonts w:ascii="Times New Roman" w:hAnsi="Times New Roman" w:cs="Times New Roman"/>
          <w:i/>
          <w:iCs/>
          <w:sz w:val="24"/>
          <w:szCs w:val="24"/>
        </w:rPr>
        <w:t xml:space="preserve">Comparison of results from these two methods has not been performed before. This has been included in discussion </w:t>
      </w:r>
      <w:r w:rsidR="00AF1A5F" w:rsidRPr="00CF3FAA">
        <w:rPr>
          <w:rFonts w:ascii="Times New Roman" w:hAnsi="Times New Roman" w:cs="Times New Roman"/>
          <w:i/>
          <w:iCs/>
          <w:sz w:val="24"/>
          <w:szCs w:val="24"/>
        </w:rPr>
        <w:t>(lines 595</w:t>
      </w:r>
      <w:r w:rsidR="00FB1DA5" w:rsidRPr="00CF3FAA">
        <w:rPr>
          <w:rFonts w:ascii="Times New Roman" w:hAnsi="Times New Roman" w:cs="Times New Roman"/>
          <w:i/>
          <w:iCs/>
          <w:sz w:val="24"/>
          <w:szCs w:val="24"/>
        </w:rPr>
        <w:t>-</w:t>
      </w:r>
      <w:r w:rsidR="00AF1A5F" w:rsidRPr="00CF3FAA">
        <w:rPr>
          <w:rFonts w:ascii="Times New Roman" w:hAnsi="Times New Roman" w:cs="Times New Roman"/>
          <w:i/>
          <w:iCs/>
          <w:sz w:val="24"/>
          <w:szCs w:val="24"/>
        </w:rPr>
        <w:t>599</w:t>
      </w:r>
      <w:r w:rsidR="00FB1DA5" w:rsidRPr="00CF3FAA">
        <w:rPr>
          <w:rFonts w:ascii="Times New Roman" w:hAnsi="Times New Roman" w:cs="Times New Roman"/>
          <w:i/>
          <w:iCs/>
          <w:sz w:val="24"/>
          <w:szCs w:val="24"/>
        </w:rPr>
        <w:t>).</w:t>
      </w:r>
    </w:p>
    <w:p w:rsidR="00DA7D4B" w:rsidRPr="00CF3FAA" w:rsidRDefault="00DA7D4B" w:rsidP="004F2D5B">
      <w:pPr>
        <w:jc w:val="both"/>
        <w:rPr>
          <w:rFonts w:ascii="Times New Roman" w:hAnsi="Times New Roman" w:cs="Times New Roman"/>
          <w:b/>
          <w:bCs/>
          <w:sz w:val="24"/>
          <w:szCs w:val="24"/>
        </w:rPr>
      </w:pPr>
    </w:p>
    <w:p w:rsidR="00DA7D4B" w:rsidRPr="00CF3FAA" w:rsidRDefault="00DA7D4B" w:rsidP="004F2D5B">
      <w:pPr>
        <w:jc w:val="both"/>
        <w:rPr>
          <w:rFonts w:ascii="Times New Roman" w:hAnsi="Times New Roman" w:cs="Times New Roman"/>
          <w:b/>
          <w:bCs/>
          <w:sz w:val="24"/>
          <w:szCs w:val="24"/>
        </w:rPr>
      </w:pPr>
    </w:p>
    <w:p w:rsidR="004F2D5B" w:rsidRPr="00CF3FAA" w:rsidRDefault="004F2D5B" w:rsidP="004F2D5B">
      <w:pPr>
        <w:jc w:val="both"/>
        <w:rPr>
          <w:rFonts w:ascii="Times New Roman" w:hAnsi="Times New Roman" w:cs="Times New Roman"/>
          <w:b/>
          <w:bCs/>
          <w:sz w:val="24"/>
          <w:szCs w:val="24"/>
        </w:rPr>
      </w:pPr>
      <w:r w:rsidRPr="00CF3FAA">
        <w:rPr>
          <w:rFonts w:ascii="Times New Roman" w:hAnsi="Times New Roman" w:cs="Times New Roman"/>
          <w:b/>
          <w:bCs/>
          <w:sz w:val="24"/>
          <w:szCs w:val="24"/>
        </w:rPr>
        <w:lastRenderedPageBreak/>
        <w:t xml:space="preserve">Reviewer #2: </w:t>
      </w:r>
    </w:p>
    <w:p w:rsidR="004F2D5B" w:rsidRPr="00CF3FAA" w:rsidRDefault="00F63122" w:rsidP="004F2D5B">
      <w:pPr>
        <w:jc w:val="both"/>
        <w:rPr>
          <w:rFonts w:ascii="Times New Roman" w:hAnsi="Times New Roman" w:cs="Times New Roman"/>
          <w:sz w:val="24"/>
          <w:szCs w:val="24"/>
        </w:rPr>
      </w:pPr>
      <w:r w:rsidRPr="00CF3FAA">
        <w:rPr>
          <w:rFonts w:ascii="Times New Roman" w:hAnsi="Times New Roman" w:cs="Times New Roman"/>
          <w:b/>
          <w:bCs/>
          <w:sz w:val="24"/>
          <w:szCs w:val="24"/>
        </w:rPr>
        <w:t>Reviewer’s Comment</w:t>
      </w:r>
      <w:r w:rsidR="00D404A5" w:rsidRPr="00CF3FAA">
        <w:rPr>
          <w:rFonts w:ascii="Times New Roman" w:hAnsi="Times New Roman" w:cs="Times New Roman"/>
          <w:b/>
          <w:bCs/>
          <w:sz w:val="24"/>
          <w:szCs w:val="24"/>
        </w:rPr>
        <w:t xml:space="preserve"> 1</w:t>
      </w:r>
      <w:r w:rsidRPr="00CF3FAA">
        <w:rPr>
          <w:rFonts w:ascii="Times New Roman" w:hAnsi="Times New Roman" w:cs="Times New Roman"/>
          <w:b/>
          <w:bCs/>
          <w:sz w:val="24"/>
          <w:szCs w:val="24"/>
        </w:rPr>
        <w:t>:</w:t>
      </w:r>
      <w:r w:rsidRPr="00CF3FAA">
        <w:rPr>
          <w:rFonts w:ascii="Times New Roman" w:hAnsi="Times New Roman" w:cs="Times New Roman"/>
          <w:sz w:val="24"/>
          <w:szCs w:val="24"/>
        </w:rPr>
        <w:t xml:space="preserve"> </w:t>
      </w:r>
      <w:r w:rsidR="004F2D5B" w:rsidRPr="00CF3FAA">
        <w:rPr>
          <w:rFonts w:ascii="Times New Roman" w:hAnsi="Times New Roman" w:cs="Times New Roman"/>
          <w:sz w:val="24"/>
          <w:szCs w:val="24"/>
        </w:rPr>
        <w:t>p.2 line 54...the complementarity of covalent labeling (CL) to HX comes from the fact that CL labels side chains mostly and HX monitors the polypeptide backbone. The lack of back exchange in CL is just an advantage.</w:t>
      </w:r>
    </w:p>
    <w:p w:rsidR="00D404A5" w:rsidRPr="00CF3FAA" w:rsidRDefault="00D404A5" w:rsidP="00D404A5">
      <w:pPr>
        <w:jc w:val="both"/>
        <w:rPr>
          <w:rFonts w:ascii="Times New Roman" w:hAnsi="Times New Roman" w:cs="Times New Roman"/>
          <w:sz w:val="24"/>
          <w:szCs w:val="24"/>
        </w:rPr>
      </w:pPr>
      <w:r w:rsidRPr="00CF3FAA">
        <w:rPr>
          <w:rFonts w:ascii="Times New Roman" w:hAnsi="Times New Roman" w:cs="Times New Roman"/>
          <w:b/>
          <w:bCs/>
          <w:i/>
          <w:iCs/>
          <w:sz w:val="24"/>
          <w:szCs w:val="24"/>
        </w:rPr>
        <w:t>Response:</w:t>
      </w:r>
      <w:r w:rsidR="000B5F3D" w:rsidRPr="00CF3FAA">
        <w:rPr>
          <w:rFonts w:ascii="Times New Roman" w:hAnsi="Times New Roman" w:cs="Times New Roman"/>
          <w:i/>
          <w:iCs/>
          <w:sz w:val="24"/>
          <w:szCs w:val="24"/>
        </w:rPr>
        <w:t xml:space="preserve"> We agree with the reviewer’s comment, we have changed this statement in the manuscript</w:t>
      </w:r>
      <w:r w:rsidR="002D0669" w:rsidRPr="00CF3FAA">
        <w:rPr>
          <w:rFonts w:ascii="Times New Roman" w:hAnsi="Times New Roman" w:cs="Times New Roman"/>
          <w:i/>
          <w:iCs/>
          <w:sz w:val="24"/>
          <w:szCs w:val="24"/>
        </w:rPr>
        <w:t xml:space="preserve"> (line 54)</w:t>
      </w:r>
      <w:r w:rsidR="000B5F3D" w:rsidRPr="00CF3FAA">
        <w:rPr>
          <w:rFonts w:ascii="Times New Roman" w:hAnsi="Times New Roman" w:cs="Times New Roman"/>
          <w:i/>
          <w:iCs/>
          <w:sz w:val="24"/>
          <w:szCs w:val="24"/>
        </w:rPr>
        <w:t>.</w:t>
      </w:r>
    </w:p>
    <w:p w:rsidR="004F2D5B" w:rsidRPr="00CF3FAA" w:rsidRDefault="00F63122" w:rsidP="004F2D5B">
      <w:pPr>
        <w:jc w:val="both"/>
        <w:rPr>
          <w:rFonts w:ascii="Times New Roman" w:hAnsi="Times New Roman" w:cs="Times New Roman"/>
          <w:sz w:val="24"/>
          <w:szCs w:val="24"/>
        </w:rPr>
      </w:pPr>
      <w:r w:rsidRPr="00CF3FAA">
        <w:rPr>
          <w:rFonts w:ascii="Times New Roman" w:hAnsi="Times New Roman" w:cs="Times New Roman"/>
          <w:b/>
          <w:bCs/>
          <w:sz w:val="24"/>
          <w:szCs w:val="24"/>
        </w:rPr>
        <w:t>Reviewer’s Comment</w:t>
      </w:r>
      <w:r w:rsidR="00D404A5" w:rsidRPr="00CF3FAA">
        <w:rPr>
          <w:rFonts w:ascii="Times New Roman" w:hAnsi="Times New Roman" w:cs="Times New Roman"/>
          <w:b/>
          <w:bCs/>
          <w:sz w:val="24"/>
          <w:szCs w:val="24"/>
        </w:rPr>
        <w:t xml:space="preserve"> 2</w:t>
      </w:r>
      <w:r w:rsidRPr="00CF3FAA">
        <w:rPr>
          <w:rFonts w:ascii="Times New Roman" w:hAnsi="Times New Roman" w:cs="Times New Roman"/>
          <w:b/>
          <w:bCs/>
          <w:sz w:val="24"/>
          <w:szCs w:val="24"/>
        </w:rPr>
        <w:t xml:space="preserve">: </w:t>
      </w:r>
      <w:r w:rsidR="004F2D5B" w:rsidRPr="00CF3FAA">
        <w:rPr>
          <w:rFonts w:ascii="Times New Roman" w:hAnsi="Times New Roman" w:cs="Times New Roman"/>
          <w:sz w:val="24"/>
          <w:szCs w:val="24"/>
        </w:rPr>
        <w:t>p.9 line 400/403...figures 6B/C seem to be reversed.</w:t>
      </w:r>
    </w:p>
    <w:p w:rsidR="00F63122" w:rsidRPr="00CF3FAA" w:rsidRDefault="00F63122" w:rsidP="00F63122">
      <w:pPr>
        <w:jc w:val="both"/>
        <w:rPr>
          <w:rFonts w:ascii="Times New Roman" w:hAnsi="Times New Roman" w:cs="Times New Roman"/>
          <w:sz w:val="24"/>
          <w:szCs w:val="24"/>
        </w:rPr>
      </w:pPr>
      <w:r w:rsidRPr="00CF3FAA">
        <w:rPr>
          <w:rFonts w:ascii="Times New Roman" w:hAnsi="Times New Roman" w:cs="Times New Roman"/>
          <w:b/>
          <w:bCs/>
          <w:i/>
          <w:iCs/>
          <w:sz w:val="24"/>
          <w:szCs w:val="24"/>
        </w:rPr>
        <w:t>Response:</w:t>
      </w:r>
      <w:r w:rsidR="00984F8D" w:rsidRPr="00CF3FAA">
        <w:rPr>
          <w:rFonts w:ascii="Times New Roman" w:hAnsi="Times New Roman" w:cs="Times New Roman"/>
          <w:b/>
          <w:bCs/>
          <w:i/>
          <w:iCs/>
          <w:sz w:val="24"/>
          <w:szCs w:val="24"/>
        </w:rPr>
        <w:t xml:space="preserve"> </w:t>
      </w:r>
      <w:r w:rsidR="00984F8D" w:rsidRPr="00CF3FAA">
        <w:rPr>
          <w:rFonts w:ascii="Times New Roman" w:hAnsi="Times New Roman" w:cs="Times New Roman"/>
          <w:i/>
          <w:iCs/>
          <w:sz w:val="24"/>
          <w:szCs w:val="24"/>
        </w:rPr>
        <w:t>We thank the reviewer for notifying this error. This has been fixed.</w:t>
      </w:r>
    </w:p>
    <w:p w:rsidR="004F2D5B" w:rsidRPr="00CF3FAA" w:rsidRDefault="00F63122" w:rsidP="004F2D5B">
      <w:pPr>
        <w:jc w:val="both"/>
        <w:rPr>
          <w:rFonts w:ascii="Times New Roman" w:hAnsi="Times New Roman" w:cs="Times New Roman"/>
          <w:sz w:val="24"/>
          <w:szCs w:val="24"/>
        </w:rPr>
      </w:pPr>
      <w:r w:rsidRPr="00CF3FAA">
        <w:rPr>
          <w:rFonts w:ascii="Times New Roman" w:hAnsi="Times New Roman" w:cs="Times New Roman"/>
          <w:b/>
          <w:bCs/>
          <w:sz w:val="24"/>
          <w:szCs w:val="24"/>
        </w:rPr>
        <w:t>Reviewer’s Comment</w:t>
      </w:r>
      <w:r w:rsidR="00D404A5" w:rsidRPr="00CF3FAA">
        <w:rPr>
          <w:rFonts w:ascii="Times New Roman" w:hAnsi="Times New Roman" w:cs="Times New Roman"/>
          <w:b/>
          <w:bCs/>
          <w:sz w:val="24"/>
          <w:szCs w:val="24"/>
        </w:rPr>
        <w:t xml:space="preserve"> 3</w:t>
      </w:r>
      <w:r w:rsidRPr="00CF3FAA">
        <w:rPr>
          <w:rFonts w:ascii="Times New Roman" w:hAnsi="Times New Roman" w:cs="Times New Roman"/>
          <w:b/>
          <w:bCs/>
          <w:sz w:val="24"/>
          <w:szCs w:val="24"/>
        </w:rPr>
        <w:t>:</w:t>
      </w:r>
      <w:r w:rsidRPr="00CF3FAA">
        <w:rPr>
          <w:rFonts w:ascii="Times New Roman" w:hAnsi="Times New Roman" w:cs="Times New Roman"/>
          <w:sz w:val="24"/>
          <w:szCs w:val="24"/>
        </w:rPr>
        <w:t xml:space="preserve"> </w:t>
      </w:r>
      <w:r w:rsidR="004F2D5B" w:rsidRPr="00CF3FAA">
        <w:rPr>
          <w:rFonts w:ascii="Times New Roman" w:hAnsi="Times New Roman" w:cs="Times New Roman"/>
          <w:sz w:val="24"/>
          <w:szCs w:val="24"/>
        </w:rPr>
        <w:t xml:space="preserve">p. 10 line 435 and p.13 line 568-572...while decreased labeling in the MbS sample is consistent with conformational change, it could also be that sorbitol may be more susceptible to labeling from the pLeu than trehalose? This is a well-known phenomenon in hydroxyl radical labeling, where solution additives can greatly affect the amount of labeling [Tong et al. (2008) Anal. </w:t>
      </w:r>
      <w:proofErr w:type="gramStart"/>
      <w:r w:rsidR="004F2D5B" w:rsidRPr="00CF3FAA">
        <w:rPr>
          <w:rFonts w:ascii="Times New Roman" w:hAnsi="Times New Roman" w:cs="Times New Roman"/>
          <w:sz w:val="24"/>
          <w:szCs w:val="24"/>
        </w:rPr>
        <w:t>Chem. 80, 2222].</w:t>
      </w:r>
      <w:proofErr w:type="gramEnd"/>
      <w:r w:rsidR="004F2D5B" w:rsidRPr="00CF3FAA">
        <w:rPr>
          <w:rFonts w:ascii="Times New Roman" w:hAnsi="Times New Roman" w:cs="Times New Roman"/>
          <w:sz w:val="24"/>
          <w:szCs w:val="24"/>
        </w:rPr>
        <w:t xml:space="preserve"> Previous work from the authors suggests this caveat may exist in pLeu labeling as well [Iyer et al. (2013) Mol. Pharmaceutics 10, 4629]. One could investigate this by monitoring the ratio of </w:t>
      </w:r>
      <w:proofErr w:type="spellStart"/>
      <w:r w:rsidR="004F2D5B" w:rsidRPr="00CF3FAA">
        <w:rPr>
          <w:rFonts w:ascii="Times New Roman" w:hAnsi="Times New Roman" w:cs="Times New Roman"/>
          <w:sz w:val="24"/>
          <w:szCs w:val="24"/>
        </w:rPr>
        <w:t>labeled</w:t>
      </w:r>
      <w:proofErr w:type="gramStart"/>
      <w:r w:rsidR="004F2D5B" w:rsidRPr="00CF3FAA">
        <w:rPr>
          <w:rFonts w:ascii="Times New Roman" w:hAnsi="Times New Roman" w:cs="Times New Roman"/>
          <w:sz w:val="24"/>
          <w:szCs w:val="24"/>
        </w:rPr>
        <w:t>:unlabeled</w:t>
      </w:r>
      <w:proofErr w:type="spellEnd"/>
      <w:proofErr w:type="gramEnd"/>
      <w:r w:rsidR="004F2D5B" w:rsidRPr="00CF3FAA">
        <w:rPr>
          <w:rFonts w:ascii="Times New Roman" w:hAnsi="Times New Roman" w:cs="Times New Roman"/>
          <w:sz w:val="24"/>
          <w:szCs w:val="24"/>
        </w:rPr>
        <w:t xml:space="preserve"> excipient, or alternatively using a protein that could not undergo large conformational changes, such as </w:t>
      </w:r>
      <w:proofErr w:type="spellStart"/>
      <w:r w:rsidR="004F2D5B" w:rsidRPr="00CF3FAA">
        <w:rPr>
          <w:rFonts w:ascii="Times New Roman" w:hAnsi="Times New Roman" w:cs="Times New Roman"/>
          <w:sz w:val="24"/>
          <w:szCs w:val="24"/>
        </w:rPr>
        <w:t>lysozyme</w:t>
      </w:r>
      <w:proofErr w:type="spellEnd"/>
      <w:r w:rsidR="004F2D5B" w:rsidRPr="00CF3FAA">
        <w:rPr>
          <w:rFonts w:ascii="Times New Roman" w:hAnsi="Times New Roman" w:cs="Times New Roman"/>
          <w:sz w:val="24"/>
          <w:szCs w:val="24"/>
        </w:rPr>
        <w:t xml:space="preserve"> with its intact S-S bonds. The authors should address this question in their discussion, as it could easily lead to </w:t>
      </w:r>
      <w:proofErr w:type="spellStart"/>
      <w:r w:rsidR="004F2D5B" w:rsidRPr="00CF3FAA">
        <w:rPr>
          <w:rFonts w:ascii="Times New Roman" w:hAnsi="Times New Roman" w:cs="Times New Roman"/>
          <w:sz w:val="24"/>
          <w:szCs w:val="24"/>
        </w:rPr>
        <w:t>artifactual</w:t>
      </w:r>
      <w:proofErr w:type="spellEnd"/>
      <w:r w:rsidR="004F2D5B" w:rsidRPr="00CF3FAA">
        <w:rPr>
          <w:rFonts w:ascii="Times New Roman" w:hAnsi="Times New Roman" w:cs="Times New Roman"/>
          <w:sz w:val="24"/>
          <w:szCs w:val="24"/>
        </w:rPr>
        <w:t xml:space="preserve"> data interpretations.</w:t>
      </w:r>
    </w:p>
    <w:p w:rsidR="00F63122" w:rsidRPr="00CF3FAA" w:rsidRDefault="00F63122" w:rsidP="00F63122">
      <w:pPr>
        <w:jc w:val="both"/>
        <w:rPr>
          <w:rFonts w:ascii="Times New Roman" w:hAnsi="Times New Roman" w:cs="Times New Roman"/>
          <w:sz w:val="24"/>
          <w:szCs w:val="24"/>
        </w:rPr>
      </w:pPr>
      <w:r w:rsidRPr="00CF3FAA">
        <w:rPr>
          <w:rFonts w:ascii="Times New Roman" w:hAnsi="Times New Roman" w:cs="Times New Roman"/>
          <w:b/>
          <w:bCs/>
          <w:i/>
          <w:iCs/>
          <w:sz w:val="24"/>
          <w:szCs w:val="24"/>
        </w:rPr>
        <w:t>Response:</w:t>
      </w:r>
      <w:r w:rsidR="000B5807" w:rsidRPr="00CF3FAA">
        <w:rPr>
          <w:rFonts w:ascii="Times New Roman" w:hAnsi="Times New Roman" w:cs="Times New Roman"/>
          <w:b/>
          <w:bCs/>
          <w:i/>
          <w:iCs/>
          <w:sz w:val="24"/>
          <w:szCs w:val="24"/>
        </w:rPr>
        <w:t xml:space="preserve"> </w:t>
      </w:r>
      <w:r w:rsidR="000B5807" w:rsidRPr="00CF3FAA">
        <w:rPr>
          <w:rFonts w:ascii="Times New Roman" w:hAnsi="Times New Roman" w:cs="Times New Roman"/>
          <w:i/>
          <w:iCs/>
          <w:sz w:val="24"/>
          <w:szCs w:val="24"/>
        </w:rPr>
        <w:t xml:space="preserve">We agree with the reviewer’s comment. </w:t>
      </w:r>
      <w:r w:rsidR="004C5091" w:rsidRPr="00CF3FAA">
        <w:rPr>
          <w:rFonts w:ascii="Times New Roman" w:hAnsi="Times New Roman" w:cs="Times New Roman"/>
          <w:i/>
          <w:iCs/>
          <w:sz w:val="24"/>
          <w:szCs w:val="24"/>
        </w:rPr>
        <w:t xml:space="preserve">As the samples were desalted before injecting into mass spectrometry, </w:t>
      </w:r>
      <w:r w:rsidR="00AF1A5F" w:rsidRPr="00CF3FAA">
        <w:rPr>
          <w:rFonts w:ascii="Times New Roman" w:hAnsi="Times New Roman" w:cs="Times New Roman"/>
          <w:i/>
          <w:iCs/>
          <w:sz w:val="24"/>
          <w:szCs w:val="24"/>
        </w:rPr>
        <w:t>we were</w:t>
      </w:r>
      <w:r w:rsidR="004C5091" w:rsidRPr="00CF3FAA">
        <w:rPr>
          <w:rFonts w:ascii="Times New Roman" w:hAnsi="Times New Roman" w:cs="Times New Roman"/>
          <w:i/>
          <w:iCs/>
          <w:sz w:val="24"/>
          <w:szCs w:val="24"/>
        </w:rPr>
        <w:t xml:space="preserve"> unable to detect pLeu-excipient adducts in both MbT and MbS formulations. </w:t>
      </w:r>
      <w:r w:rsidR="00F15146" w:rsidRPr="00CF3FAA">
        <w:rPr>
          <w:rFonts w:ascii="Times New Roman" w:hAnsi="Times New Roman" w:cs="Times New Roman"/>
          <w:i/>
          <w:iCs/>
          <w:sz w:val="24"/>
          <w:szCs w:val="24"/>
        </w:rPr>
        <w:t>T</w:t>
      </w:r>
      <w:r w:rsidR="00A945B3" w:rsidRPr="00CF3FAA">
        <w:rPr>
          <w:rFonts w:ascii="Times New Roman" w:hAnsi="Times New Roman" w:cs="Times New Roman"/>
          <w:i/>
          <w:iCs/>
          <w:sz w:val="24"/>
          <w:szCs w:val="24"/>
        </w:rPr>
        <w:t xml:space="preserve">he </w:t>
      </w:r>
      <w:r w:rsidR="000B5807" w:rsidRPr="00CF3FAA">
        <w:rPr>
          <w:rFonts w:ascii="Times New Roman" w:hAnsi="Times New Roman" w:cs="Times New Roman"/>
          <w:i/>
          <w:iCs/>
          <w:sz w:val="24"/>
          <w:szCs w:val="24"/>
        </w:rPr>
        <w:t xml:space="preserve">interference of excipients in the availability of pLeu for </w:t>
      </w:r>
      <w:r w:rsidR="00A945B3" w:rsidRPr="00CF3FAA">
        <w:rPr>
          <w:rFonts w:ascii="Times New Roman" w:hAnsi="Times New Roman" w:cs="Times New Roman"/>
          <w:i/>
          <w:iCs/>
          <w:sz w:val="24"/>
          <w:szCs w:val="24"/>
        </w:rPr>
        <w:t xml:space="preserve">protein labeling is yet to be characterized. </w:t>
      </w:r>
      <w:r w:rsidR="00680A77" w:rsidRPr="00CF3FAA">
        <w:rPr>
          <w:rFonts w:ascii="Times New Roman" w:hAnsi="Times New Roman" w:cs="Times New Roman"/>
          <w:i/>
          <w:iCs/>
          <w:sz w:val="24"/>
          <w:szCs w:val="24"/>
        </w:rPr>
        <w:t>This has been added to the manuscript</w:t>
      </w:r>
      <w:r w:rsidR="00F15146" w:rsidRPr="00CF3FAA">
        <w:rPr>
          <w:rFonts w:ascii="Times New Roman" w:hAnsi="Times New Roman" w:cs="Times New Roman"/>
          <w:i/>
          <w:iCs/>
          <w:sz w:val="24"/>
          <w:szCs w:val="24"/>
        </w:rPr>
        <w:t xml:space="preserve"> (</w:t>
      </w:r>
      <w:r w:rsidR="00AF1A5F" w:rsidRPr="00CF3FAA">
        <w:rPr>
          <w:rFonts w:ascii="Times New Roman" w:hAnsi="Times New Roman" w:cs="Times New Roman"/>
          <w:i/>
          <w:iCs/>
          <w:sz w:val="24"/>
          <w:szCs w:val="24"/>
        </w:rPr>
        <w:t>lines 569</w:t>
      </w:r>
      <w:r w:rsidR="00F15146" w:rsidRPr="00CF3FAA">
        <w:rPr>
          <w:rFonts w:ascii="Times New Roman" w:hAnsi="Times New Roman" w:cs="Times New Roman"/>
          <w:i/>
          <w:iCs/>
          <w:sz w:val="24"/>
          <w:szCs w:val="24"/>
        </w:rPr>
        <w:t>-5</w:t>
      </w:r>
      <w:r w:rsidR="002D0669" w:rsidRPr="00CF3FAA">
        <w:rPr>
          <w:rFonts w:ascii="Times New Roman" w:hAnsi="Times New Roman" w:cs="Times New Roman"/>
          <w:i/>
          <w:iCs/>
          <w:sz w:val="24"/>
          <w:szCs w:val="24"/>
        </w:rPr>
        <w:t>72</w:t>
      </w:r>
      <w:r w:rsidR="00F15146" w:rsidRPr="00CF3FAA">
        <w:rPr>
          <w:rFonts w:ascii="Times New Roman" w:hAnsi="Times New Roman" w:cs="Times New Roman"/>
          <w:i/>
          <w:iCs/>
          <w:sz w:val="24"/>
          <w:szCs w:val="24"/>
        </w:rPr>
        <w:t>)</w:t>
      </w:r>
      <w:r w:rsidR="00680A77" w:rsidRPr="00CF3FAA">
        <w:rPr>
          <w:rFonts w:ascii="Times New Roman" w:hAnsi="Times New Roman" w:cs="Times New Roman"/>
          <w:i/>
          <w:iCs/>
          <w:sz w:val="24"/>
          <w:szCs w:val="24"/>
        </w:rPr>
        <w:t>.</w:t>
      </w:r>
    </w:p>
    <w:p w:rsidR="004F2D5B" w:rsidRPr="00CF3FAA" w:rsidRDefault="00F63122" w:rsidP="004F2D5B">
      <w:pPr>
        <w:jc w:val="both"/>
        <w:rPr>
          <w:rFonts w:ascii="Times New Roman" w:hAnsi="Times New Roman" w:cs="Times New Roman"/>
          <w:sz w:val="24"/>
          <w:szCs w:val="24"/>
        </w:rPr>
      </w:pPr>
      <w:r w:rsidRPr="00CF3FAA">
        <w:rPr>
          <w:rFonts w:ascii="Times New Roman" w:hAnsi="Times New Roman" w:cs="Times New Roman"/>
          <w:b/>
          <w:bCs/>
          <w:sz w:val="24"/>
          <w:szCs w:val="24"/>
        </w:rPr>
        <w:t>Reviewer’s Comment</w:t>
      </w:r>
      <w:r w:rsidR="00D404A5" w:rsidRPr="00CF3FAA">
        <w:rPr>
          <w:rFonts w:ascii="Times New Roman" w:hAnsi="Times New Roman" w:cs="Times New Roman"/>
          <w:b/>
          <w:bCs/>
          <w:sz w:val="24"/>
          <w:szCs w:val="24"/>
        </w:rPr>
        <w:t xml:space="preserve"> 4</w:t>
      </w:r>
      <w:r w:rsidRPr="00CF3FAA">
        <w:rPr>
          <w:rFonts w:ascii="Times New Roman" w:hAnsi="Times New Roman" w:cs="Times New Roman"/>
          <w:b/>
          <w:bCs/>
          <w:sz w:val="24"/>
          <w:szCs w:val="24"/>
        </w:rPr>
        <w:t xml:space="preserve">: </w:t>
      </w:r>
      <w:r w:rsidR="004F2D5B" w:rsidRPr="00CF3FAA">
        <w:rPr>
          <w:rFonts w:ascii="Times New Roman" w:hAnsi="Times New Roman" w:cs="Times New Roman"/>
          <w:sz w:val="24"/>
          <w:szCs w:val="24"/>
        </w:rPr>
        <w:t xml:space="preserve">p.12 line 523…previous pLeu studies [Jumper et al. (2012) Anal. Chem. 84, 4411] have shown that there is a labeling bias towards negatively charged amino acid side chains. The authors should address this bias and potential ways to modulate the bias. The fact that in this study the pLeu is lyophilized with the protein, one could imagine a concentration effect of the label in the vicinity of Asp and </w:t>
      </w:r>
      <w:proofErr w:type="spellStart"/>
      <w:r w:rsidR="004F2D5B" w:rsidRPr="00CF3FAA">
        <w:rPr>
          <w:rFonts w:ascii="Times New Roman" w:hAnsi="Times New Roman" w:cs="Times New Roman"/>
          <w:sz w:val="24"/>
          <w:szCs w:val="24"/>
        </w:rPr>
        <w:t>Glu</w:t>
      </w:r>
      <w:proofErr w:type="spellEnd"/>
      <w:r w:rsidR="004F2D5B" w:rsidRPr="00CF3FAA">
        <w:rPr>
          <w:rFonts w:ascii="Times New Roman" w:hAnsi="Times New Roman" w:cs="Times New Roman"/>
          <w:sz w:val="24"/>
          <w:szCs w:val="24"/>
        </w:rPr>
        <w:t xml:space="preserve"> side chains.</w:t>
      </w:r>
    </w:p>
    <w:p w:rsidR="00F63122" w:rsidRPr="00CF3FAA" w:rsidRDefault="00F63122" w:rsidP="00530F28">
      <w:pPr>
        <w:jc w:val="both"/>
        <w:rPr>
          <w:rFonts w:ascii="Times New Roman" w:hAnsi="Times New Roman" w:cs="Times New Roman"/>
          <w:i/>
          <w:iCs/>
          <w:sz w:val="24"/>
          <w:szCs w:val="24"/>
        </w:rPr>
      </w:pPr>
      <w:r w:rsidRPr="00CF3FAA">
        <w:rPr>
          <w:rFonts w:ascii="Times New Roman" w:hAnsi="Times New Roman" w:cs="Times New Roman"/>
          <w:b/>
          <w:bCs/>
          <w:i/>
          <w:iCs/>
          <w:sz w:val="24"/>
          <w:szCs w:val="24"/>
        </w:rPr>
        <w:t>Response:</w:t>
      </w:r>
      <w:r w:rsidR="00530F28" w:rsidRPr="00CF3FAA">
        <w:rPr>
          <w:rFonts w:ascii="Times New Roman" w:hAnsi="Times New Roman" w:cs="Times New Roman"/>
          <w:b/>
          <w:bCs/>
          <w:i/>
          <w:iCs/>
          <w:sz w:val="24"/>
          <w:szCs w:val="24"/>
        </w:rPr>
        <w:t xml:space="preserve"> </w:t>
      </w:r>
      <w:r w:rsidR="00530F28" w:rsidRPr="00CF3FAA">
        <w:rPr>
          <w:rFonts w:ascii="Times New Roman" w:hAnsi="Times New Roman" w:cs="Times New Roman"/>
          <w:i/>
          <w:iCs/>
          <w:sz w:val="24"/>
          <w:szCs w:val="24"/>
        </w:rPr>
        <w:t>Jumper et al</w:t>
      </w:r>
      <w:r w:rsidR="004C5091" w:rsidRPr="00CF3FAA">
        <w:rPr>
          <w:rFonts w:ascii="Times New Roman" w:hAnsi="Times New Roman" w:cs="Times New Roman"/>
          <w:i/>
          <w:iCs/>
          <w:sz w:val="24"/>
          <w:szCs w:val="24"/>
        </w:rPr>
        <w:t>. (2012)</w:t>
      </w:r>
      <w:r w:rsidR="00530F28" w:rsidRPr="00CF3FAA">
        <w:rPr>
          <w:rFonts w:ascii="Times New Roman" w:hAnsi="Times New Roman" w:cs="Times New Roman"/>
          <w:i/>
          <w:iCs/>
          <w:sz w:val="24"/>
          <w:szCs w:val="24"/>
        </w:rPr>
        <w:t xml:space="preserve"> showed that there is some bias for diazirine distribution near </w:t>
      </w:r>
      <w:proofErr w:type="spellStart"/>
      <w:r w:rsidR="00530F28" w:rsidRPr="00CF3FAA">
        <w:rPr>
          <w:rFonts w:ascii="Times New Roman" w:hAnsi="Times New Roman" w:cs="Times New Roman"/>
          <w:i/>
          <w:iCs/>
          <w:sz w:val="24"/>
          <w:szCs w:val="24"/>
        </w:rPr>
        <w:t>carboxylates</w:t>
      </w:r>
      <w:proofErr w:type="spellEnd"/>
      <w:r w:rsidR="00530F28" w:rsidRPr="00CF3FAA">
        <w:rPr>
          <w:rFonts w:ascii="Times New Roman" w:hAnsi="Times New Roman" w:cs="Times New Roman"/>
          <w:i/>
          <w:iCs/>
          <w:sz w:val="24"/>
          <w:szCs w:val="24"/>
        </w:rPr>
        <w:t xml:space="preserve"> (Asp and </w:t>
      </w:r>
      <w:proofErr w:type="spellStart"/>
      <w:r w:rsidR="00530F28" w:rsidRPr="00CF3FAA">
        <w:rPr>
          <w:rFonts w:ascii="Times New Roman" w:hAnsi="Times New Roman" w:cs="Times New Roman"/>
          <w:i/>
          <w:iCs/>
          <w:sz w:val="24"/>
          <w:szCs w:val="24"/>
        </w:rPr>
        <w:t>Glu</w:t>
      </w:r>
      <w:proofErr w:type="spellEnd"/>
      <w:r w:rsidR="00530F28" w:rsidRPr="00CF3FAA">
        <w:rPr>
          <w:rFonts w:ascii="Times New Roman" w:hAnsi="Times New Roman" w:cs="Times New Roman"/>
          <w:i/>
          <w:iCs/>
          <w:sz w:val="24"/>
          <w:szCs w:val="24"/>
        </w:rPr>
        <w:t xml:space="preserve">), but solvent accessibility of these residues is also a limiting factor. They suggest that once the diazirine is activated, the singlet carbene is able to sample its local environment and label </w:t>
      </w:r>
      <w:proofErr w:type="spellStart"/>
      <w:r w:rsidR="00530F28" w:rsidRPr="00CF3FAA">
        <w:rPr>
          <w:rFonts w:ascii="Times New Roman" w:hAnsi="Times New Roman" w:cs="Times New Roman"/>
          <w:i/>
          <w:iCs/>
          <w:sz w:val="24"/>
          <w:szCs w:val="24"/>
        </w:rPr>
        <w:t>carboxylates</w:t>
      </w:r>
      <w:proofErr w:type="spellEnd"/>
      <w:r w:rsidR="00530F28" w:rsidRPr="00CF3FAA">
        <w:rPr>
          <w:rFonts w:ascii="Times New Roman" w:hAnsi="Times New Roman" w:cs="Times New Roman"/>
          <w:i/>
          <w:iCs/>
          <w:sz w:val="24"/>
          <w:szCs w:val="24"/>
        </w:rPr>
        <w:t xml:space="preserve"> to a greater extent than other residues. This bias was somewhat modulated by controlling ionic strength and temperature. In this paper, we are not looking for residue-specific information. We are looking for peptide/region specific labeling and labeling differences as a function of excipient type. Formulation comparison will not be affected by residue bias, only by excipient effect on protein conformation.</w:t>
      </w:r>
    </w:p>
    <w:p w:rsidR="004F2D5B" w:rsidRPr="00CF3FAA" w:rsidRDefault="00F63122" w:rsidP="004F2D5B">
      <w:pPr>
        <w:jc w:val="both"/>
        <w:rPr>
          <w:rFonts w:ascii="Times New Roman" w:hAnsi="Times New Roman" w:cs="Times New Roman"/>
          <w:sz w:val="24"/>
          <w:szCs w:val="24"/>
        </w:rPr>
      </w:pPr>
      <w:r w:rsidRPr="00CF3FAA">
        <w:rPr>
          <w:rFonts w:ascii="Times New Roman" w:hAnsi="Times New Roman" w:cs="Times New Roman"/>
          <w:b/>
          <w:bCs/>
          <w:sz w:val="24"/>
          <w:szCs w:val="24"/>
        </w:rPr>
        <w:lastRenderedPageBreak/>
        <w:t>Reviewer’s Comment</w:t>
      </w:r>
      <w:r w:rsidR="00D404A5" w:rsidRPr="00CF3FAA">
        <w:rPr>
          <w:rFonts w:ascii="Times New Roman" w:hAnsi="Times New Roman" w:cs="Times New Roman"/>
          <w:b/>
          <w:bCs/>
          <w:sz w:val="24"/>
          <w:szCs w:val="24"/>
        </w:rPr>
        <w:t xml:space="preserve"> 5</w:t>
      </w:r>
      <w:r w:rsidRPr="00CF3FAA">
        <w:rPr>
          <w:rFonts w:ascii="Times New Roman" w:hAnsi="Times New Roman" w:cs="Times New Roman"/>
          <w:b/>
          <w:bCs/>
          <w:sz w:val="24"/>
          <w:szCs w:val="24"/>
        </w:rPr>
        <w:t xml:space="preserve">: </w:t>
      </w:r>
      <w:r w:rsidR="004F2D5B" w:rsidRPr="00CF3FAA">
        <w:rPr>
          <w:rFonts w:ascii="Times New Roman" w:hAnsi="Times New Roman" w:cs="Times New Roman"/>
          <w:sz w:val="24"/>
          <w:szCs w:val="24"/>
        </w:rPr>
        <w:t>Figure 1B…the amount of pLeu labeling on the a-helix is deceiving. Figure 6A shows a maximum of 3 labels per protein. The authors should reduce the number of labels in Fig 1B.</w:t>
      </w:r>
    </w:p>
    <w:p w:rsidR="00F63122" w:rsidRPr="00CF3FAA" w:rsidRDefault="00F63122" w:rsidP="00F63122">
      <w:pPr>
        <w:jc w:val="both"/>
        <w:rPr>
          <w:rFonts w:ascii="Times New Roman" w:hAnsi="Times New Roman" w:cs="Times New Roman"/>
          <w:sz w:val="24"/>
          <w:szCs w:val="24"/>
        </w:rPr>
      </w:pPr>
      <w:r w:rsidRPr="00CF3FAA">
        <w:rPr>
          <w:rFonts w:ascii="Times New Roman" w:hAnsi="Times New Roman" w:cs="Times New Roman"/>
          <w:b/>
          <w:bCs/>
          <w:i/>
          <w:iCs/>
          <w:sz w:val="24"/>
          <w:szCs w:val="24"/>
        </w:rPr>
        <w:t>Response:</w:t>
      </w:r>
      <w:r w:rsidR="00DA2267" w:rsidRPr="00CF3FAA">
        <w:rPr>
          <w:rFonts w:ascii="Times New Roman" w:hAnsi="Times New Roman" w:cs="Times New Roman"/>
          <w:b/>
          <w:bCs/>
          <w:i/>
          <w:iCs/>
          <w:sz w:val="24"/>
          <w:szCs w:val="24"/>
        </w:rPr>
        <w:t xml:space="preserve"> </w:t>
      </w:r>
      <w:r w:rsidR="00DA2267" w:rsidRPr="00CF3FAA">
        <w:rPr>
          <w:rFonts w:ascii="Times New Roman" w:hAnsi="Times New Roman" w:cs="Times New Roman"/>
          <w:i/>
          <w:iCs/>
          <w:sz w:val="24"/>
          <w:szCs w:val="24"/>
        </w:rPr>
        <w:t xml:space="preserve">Figure 1A and 1B depicts the maximum </w:t>
      </w:r>
      <w:r w:rsidR="00AF1A5F" w:rsidRPr="00CF3FAA">
        <w:rPr>
          <w:rFonts w:ascii="Times New Roman" w:hAnsi="Times New Roman" w:cs="Times New Roman"/>
          <w:i/>
          <w:iCs/>
          <w:sz w:val="24"/>
          <w:szCs w:val="24"/>
        </w:rPr>
        <w:t>theoretical</w:t>
      </w:r>
      <w:r w:rsidR="002556E3">
        <w:rPr>
          <w:rFonts w:ascii="Times New Roman" w:hAnsi="Times New Roman" w:cs="Times New Roman"/>
          <w:i/>
          <w:iCs/>
          <w:sz w:val="24"/>
          <w:szCs w:val="24"/>
        </w:rPr>
        <w:t>ly possible</w:t>
      </w:r>
      <w:r w:rsidR="00DA2267" w:rsidRPr="00CF3FAA">
        <w:rPr>
          <w:rFonts w:ascii="Times New Roman" w:hAnsi="Times New Roman" w:cs="Times New Roman"/>
          <w:i/>
          <w:iCs/>
          <w:sz w:val="24"/>
          <w:szCs w:val="24"/>
        </w:rPr>
        <w:t xml:space="preserve"> labeling</w:t>
      </w:r>
      <w:r w:rsidR="00D820A4" w:rsidRPr="00CF3FAA">
        <w:rPr>
          <w:rFonts w:ascii="Times New Roman" w:hAnsi="Times New Roman" w:cs="Times New Roman"/>
          <w:i/>
          <w:iCs/>
          <w:sz w:val="24"/>
          <w:szCs w:val="24"/>
        </w:rPr>
        <w:t xml:space="preserve"> </w:t>
      </w:r>
      <w:r w:rsidR="00DA2267" w:rsidRPr="00CF3FAA">
        <w:rPr>
          <w:rFonts w:ascii="Times New Roman" w:hAnsi="Times New Roman" w:cs="Times New Roman"/>
          <w:i/>
          <w:iCs/>
          <w:sz w:val="24"/>
          <w:szCs w:val="24"/>
        </w:rPr>
        <w:t xml:space="preserve">in protein. This has been added to the figure legend </w:t>
      </w:r>
      <w:r w:rsidR="00AF1A5F" w:rsidRPr="00CF3FAA">
        <w:rPr>
          <w:rFonts w:ascii="Times New Roman" w:hAnsi="Times New Roman" w:cs="Times New Roman"/>
          <w:i/>
          <w:iCs/>
          <w:sz w:val="24"/>
          <w:szCs w:val="24"/>
        </w:rPr>
        <w:t>(lines 469</w:t>
      </w:r>
      <w:r w:rsidR="00DA2267" w:rsidRPr="00CF3FAA">
        <w:rPr>
          <w:rFonts w:ascii="Times New Roman" w:hAnsi="Times New Roman" w:cs="Times New Roman"/>
          <w:i/>
          <w:iCs/>
          <w:sz w:val="24"/>
          <w:szCs w:val="24"/>
        </w:rPr>
        <w:t>-47</w:t>
      </w:r>
      <w:r w:rsidR="002D0669" w:rsidRPr="00CF3FAA">
        <w:rPr>
          <w:rFonts w:ascii="Times New Roman" w:hAnsi="Times New Roman" w:cs="Times New Roman"/>
          <w:i/>
          <w:iCs/>
          <w:sz w:val="24"/>
          <w:szCs w:val="24"/>
        </w:rPr>
        <w:t>1</w:t>
      </w:r>
      <w:r w:rsidR="00DA2267" w:rsidRPr="00CF3FAA">
        <w:rPr>
          <w:rFonts w:ascii="Times New Roman" w:hAnsi="Times New Roman" w:cs="Times New Roman"/>
          <w:i/>
          <w:iCs/>
          <w:sz w:val="24"/>
          <w:szCs w:val="24"/>
        </w:rPr>
        <w:t>).</w:t>
      </w:r>
    </w:p>
    <w:p w:rsidR="004F2D5B" w:rsidRPr="00CF3FAA" w:rsidRDefault="00F63122" w:rsidP="004F2D5B">
      <w:pPr>
        <w:jc w:val="both"/>
        <w:rPr>
          <w:rFonts w:ascii="Times New Roman" w:hAnsi="Times New Roman" w:cs="Times New Roman"/>
          <w:sz w:val="24"/>
          <w:szCs w:val="24"/>
        </w:rPr>
      </w:pPr>
      <w:r w:rsidRPr="00CF3FAA">
        <w:rPr>
          <w:rFonts w:ascii="Times New Roman" w:hAnsi="Times New Roman" w:cs="Times New Roman"/>
          <w:b/>
          <w:bCs/>
          <w:sz w:val="24"/>
          <w:szCs w:val="24"/>
        </w:rPr>
        <w:t>Reviewer’s Comment</w:t>
      </w:r>
      <w:r w:rsidR="00D404A5" w:rsidRPr="00CF3FAA">
        <w:rPr>
          <w:rFonts w:ascii="Times New Roman" w:hAnsi="Times New Roman" w:cs="Times New Roman"/>
          <w:b/>
          <w:bCs/>
          <w:sz w:val="24"/>
          <w:szCs w:val="24"/>
        </w:rPr>
        <w:t xml:space="preserve"> 6</w:t>
      </w:r>
      <w:r w:rsidRPr="00CF3FAA">
        <w:rPr>
          <w:rFonts w:ascii="Times New Roman" w:hAnsi="Times New Roman" w:cs="Times New Roman"/>
          <w:b/>
          <w:bCs/>
          <w:sz w:val="24"/>
          <w:szCs w:val="24"/>
        </w:rPr>
        <w:t xml:space="preserve">: </w:t>
      </w:r>
      <w:r w:rsidR="004F2D5B" w:rsidRPr="00CF3FAA">
        <w:rPr>
          <w:rFonts w:ascii="Times New Roman" w:hAnsi="Times New Roman" w:cs="Times New Roman"/>
          <w:sz w:val="24"/>
          <w:szCs w:val="24"/>
        </w:rPr>
        <w:t>Figure 6…panels B and C seem to be inverted with respect to their descriptions in the text.</w:t>
      </w:r>
    </w:p>
    <w:p w:rsidR="00F63122" w:rsidRPr="00CF3FAA" w:rsidRDefault="00F63122" w:rsidP="00F63122">
      <w:pPr>
        <w:jc w:val="both"/>
        <w:rPr>
          <w:rFonts w:ascii="Times New Roman" w:hAnsi="Times New Roman" w:cs="Times New Roman"/>
          <w:sz w:val="24"/>
          <w:szCs w:val="24"/>
        </w:rPr>
      </w:pPr>
      <w:r w:rsidRPr="00CF3FAA">
        <w:rPr>
          <w:rFonts w:ascii="Times New Roman" w:hAnsi="Times New Roman" w:cs="Times New Roman"/>
          <w:b/>
          <w:bCs/>
          <w:i/>
          <w:iCs/>
          <w:sz w:val="24"/>
          <w:szCs w:val="24"/>
        </w:rPr>
        <w:t>Response:</w:t>
      </w:r>
      <w:r w:rsidR="00C75B2F" w:rsidRPr="00CF3FAA">
        <w:rPr>
          <w:rFonts w:ascii="Times New Roman" w:hAnsi="Times New Roman" w:cs="Times New Roman"/>
          <w:b/>
          <w:bCs/>
          <w:i/>
          <w:iCs/>
          <w:sz w:val="24"/>
          <w:szCs w:val="24"/>
        </w:rPr>
        <w:t xml:space="preserve"> </w:t>
      </w:r>
      <w:r w:rsidR="00C75B2F" w:rsidRPr="00CF3FAA">
        <w:rPr>
          <w:rFonts w:ascii="Times New Roman" w:hAnsi="Times New Roman" w:cs="Times New Roman"/>
          <w:i/>
          <w:iCs/>
          <w:sz w:val="24"/>
          <w:szCs w:val="24"/>
        </w:rPr>
        <w:t>We thank the reviewer for notifying this error. This has been fixed.</w:t>
      </w:r>
    </w:p>
    <w:p w:rsidR="004F2D5B" w:rsidRPr="00CF3FAA" w:rsidRDefault="00F63122" w:rsidP="004F2D5B">
      <w:pPr>
        <w:jc w:val="both"/>
        <w:rPr>
          <w:rFonts w:ascii="Times New Roman" w:hAnsi="Times New Roman" w:cs="Times New Roman"/>
          <w:sz w:val="24"/>
          <w:szCs w:val="24"/>
        </w:rPr>
      </w:pPr>
      <w:r w:rsidRPr="00CF3FAA">
        <w:rPr>
          <w:rFonts w:ascii="Times New Roman" w:hAnsi="Times New Roman" w:cs="Times New Roman"/>
          <w:b/>
          <w:bCs/>
          <w:sz w:val="24"/>
          <w:szCs w:val="24"/>
        </w:rPr>
        <w:t>Reviewer’s Comment</w:t>
      </w:r>
      <w:r w:rsidR="00D404A5" w:rsidRPr="00CF3FAA">
        <w:rPr>
          <w:rFonts w:ascii="Times New Roman" w:hAnsi="Times New Roman" w:cs="Times New Roman"/>
          <w:b/>
          <w:bCs/>
          <w:sz w:val="24"/>
          <w:szCs w:val="24"/>
        </w:rPr>
        <w:t xml:space="preserve"> 7</w:t>
      </w:r>
      <w:r w:rsidRPr="00CF3FAA">
        <w:rPr>
          <w:rFonts w:ascii="Times New Roman" w:hAnsi="Times New Roman" w:cs="Times New Roman"/>
          <w:b/>
          <w:bCs/>
          <w:sz w:val="24"/>
          <w:szCs w:val="24"/>
        </w:rPr>
        <w:t xml:space="preserve">: </w:t>
      </w:r>
      <w:r w:rsidR="004F2D5B" w:rsidRPr="00CF3FAA">
        <w:rPr>
          <w:rFonts w:ascii="Times New Roman" w:hAnsi="Times New Roman" w:cs="Times New Roman"/>
          <w:sz w:val="24"/>
          <w:szCs w:val="24"/>
        </w:rPr>
        <w:t>The techniques described herein are very useful. While the data from the two labeling methods are complementary, both have distinct caveats. Given that this is a methods paper, the drawbacks and pitfalls of labeling and data interpretation should be more explicitly addressed (especially in the case of the pLeu covalent labeling, which is much newer and not as well characterized as HX)</w:t>
      </w:r>
    </w:p>
    <w:p w:rsidR="00F63122" w:rsidRPr="00CF3FAA" w:rsidRDefault="00F63122" w:rsidP="00F63122">
      <w:pPr>
        <w:jc w:val="both"/>
        <w:rPr>
          <w:rFonts w:ascii="Times New Roman" w:hAnsi="Times New Roman" w:cs="Times New Roman"/>
          <w:sz w:val="24"/>
          <w:szCs w:val="24"/>
        </w:rPr>
      </w:pPr>
      <w:r w:rsidRPr="00CF3FAA">
        <w:rPr>
          <w:rFonts w:ascii="Times New Roman" w:hAnsi="Times New Roman" w:cs="Times New Roman"/>
          <w:b/>
          <w:bCs/>
          <w:i/>
          <w:iCs/>
          <w:sz w:val="24"/>
          <w:szCs w:val="24"/>
        </w:rPr>
        <w:t>Response:</w:t>
      </w:r>
      <w:r w:rsidR="009C59F0" w:rsidRPr="00CF3FAA">
        <w:rPr>
          <w:rFonts w:ascii="Times New Roman" w:hAnsi="Times New Roman" w:cs="Times New Roman"/>
          <w:b/>
          <w:bCs/>
          <w:i/>
          <w:iCs/>
          <w:sz w:val="24"/>
          <w:szCs w:val="24"/>
        </w:rPr>
        <w:t xml:space="preserve"> </w:t>
      </w:r>
      <w:r w:rsidR="009C59F0" w:rsidRPr="00CF3FAA">
        <w:rPr>
          <w:rFonts w:ascii="Times New Roman" w:hAnsi="Times New Roman" w:cs="Times New Roman"/>
          <w:i/>
          <w:iCs/>
          <w:sz w:val="24"/>
          <w:szCs w:val="24"/>
        </w:rPr>
        <w:t xml:space="preserve">We agree with the reviewer's comment. </w:t>
      </w:r>
      <w:r w:rsidR="00805DE6" w:rsidRPr="00CF3FAA">
        <w:rPr>
          <w:rFonts w:ascii="Times New Roman" w:hAnsi="Times New Roman" w:cs="Times New Roman"/>
          <w:i/>
          <w:iCs/>
          <w:sz w:val="24"/>
          <w:szCs w:val="24"/>
        </w:rPr>
        <w:t>Addition</w:t>
      </w:r>
      <w:r w:rsidR="00AF1A5F" w:rsidRPr="00CF3FAA">
        <w:rPr>
          <w:rFonts w:ascii="Times New Roman" w:hAnsi="Times New Roman" w:cs="Times New Roman"/>
          <w:i/>
          <w:iCs/>
          <w:sz w:val="24"/>
          <w:szCs w:val="24"/>
        </w:rPr>
        <w:t>al information has been provided in the discussion (</w:t>
      </w:r>
      <w:r w:rsidR="00805DE6" w:rsidRPr="00CF3FAA">
        <w:rPr>
          <w:rFonts w:ascii="Times New Roman" w:hAnsi="Times New Roman" w:cs="Times New Roman"/>
          <w:i/>
          <w:iCs/>
          <w:sz w:val="24"/>
          <w:szCs w:val="24"/>
        </w:rPr>
        <w:t>lines 543-553 and 572-578</w:t>
      </w:r>
      <w:r w:rsidR="00AF1A5F" w:rsidRPr="00CF3FAA">
        <w:rPr>
          <w:rFonts w:ascii="Times New Roman" w:hAnsi="Times New Roman" w:cs="Times New Roman"/>
          <w:i/>
          <w:iCs/>
          <w:sz w:val="24"/>
          <w:szCs w:val="24"/>
        </w:rPr>
        <w:t>)</w:t>
      </w:r>
      <w:r w:rsidR="00805DE6" w:rsidRPr="00CF3FAA">
        <w:rPr>
          <w:rFonts w:ascii="Times New Roman" w:hAnsi="Times New Roman" w:cs="Times New Roman"/>
          <w:i/>
          <w:iCs/>
          <w:sz w:val="24"/>
          <w:szCs w:val="24"/>
        </w:rPr>
        <w:t xml:space="preserve">. </w:t>
      </w:r>
    </w:p>
    <w:p w:rsidR="004F2D5B" w:rsidRPr="00CF3FAA" w:rsidRDefault="004F2D5B" w:rsidP="004F2D5B">
      <w:pPr>
        <w:jc w:val="both"/>
        <w:rPr>
          <w:rFonts w:ascii="Times New Roman" w:hAnsi="Times New Roman" w:cs="Times New Roman"/>
          <w:b/>
          <w:bCs/>
          <w:sz w:val="24"/>
          <w:szCs w:val="24"/>
        </w:rPr>
      </w:pPr>
      <w:r w:rsidRPr="00CF3FAA">
        <w:rPr>
          <w:rFonts w:ascii="Times New Roman" w:hAnsi="Times New Roman" w:cs="Times New Roman"/>
          <w:b/>
          <w:bCs/>
          <w:sz w:val="24"/>
          <w:szCs w:val="24"/>
        </w:rPr>
        <w:t xml:space="preserve">Reviewer #3: </w:t>
      </w:r>
    </w:p>
    <w:p w:rsidR="00D404A5" w:rsidRPr="00CF3FAA" w:rsidRDefault="00D404A5" w:rsidP="004F2D5B">
      <w:pPr>
        <w:jc w:val="both"/>
        <w:rPr>
          <w:rFonts w:ascii="Times New Roman" w:hAnsi="Times New Roman" w:cs="Times New Roman"/>
          <w:sz w:val="24"/>
          <w:szCs w:val="24"/>
        </w:rPr>
      </w:pPr>
      <w:r w:rsidRPr="00CF3FAA">
        <w:rPr>
          <w:rFonts w:ascii="Times New Roman" w:hAnsi="Times New Roman" w:cs="Times New Roman"/>
          <w:b/>
          <w:bCs/>
          <w:sz w:val="24"/>
          <w:szCs w:val="24"/>
        </w:rPr>
        <w:t>Reviewer’s Comment 1:</w:t>
      </w:r>
      <w:r w:rsidR="004F2D5B" w:rsidRPr="00CF3FAA">
        <w:rPr>
          <w:rFonts w:ascii="Times New Roman" w:hAnsi="Times New Roman" w:cs="Times New Roman"/>
          <w:sz w:val="24"/>
          <w:szCs w:val="24"/>
        </w:rPr>
        <w:t xml:space="preserve"> I don't understand "This ensures that moisture sorption and diffusion into the solid do not control the reaction rate (line 168)", because the humidity is considerably different between at the beginning and ending of the HDX. </w:t>
      </w:r>
    </w:p>
    <w:p w:rsidR="00D404A5" w:rsidRPr="00CF3FAA" w:rsidRDefault="00D404A5" w:rsidP="00D404A5">
      <w:pPr>
        <w:jc w:val="both"/>
        <w:rPr>
          <w:rFonts w:ascii="Times New Roman" w:hAnsi="Times New Roman" w:cs="Times New Roman"/>
          <w:sz w:val="24"/>
          <w:szCs w:val="24"/>
        </w:rPr>
      </w:pPr>
      <w:r w:rsidRPr="00CF3FAA">
        <w:rPr>
          <w:rFonts w:ascii="Times New Roman" w:hAnsi="Times New Roman" w:cs="Times New Roman"/>
          <w:b/>
          <w:bCs/>
          <w:i/>
          <w:iCs/>
          <w:sz w:val="24"/>
          <w:szCs w:val="24"/>
        </w:rPr>
        <w:t>Response:</w:t>
      </w:r>
      <w:r w:rsidR="00834C5E" w:rsidRPr="00CF3FAA">
        <w:rPr>
          <w:rFonts w:ascii="Times New Roman" w:hAnsi="Times New Roman" w:cs="Times New Roman"/>
          <w:b/>
          <w:bCs/>
          <w:i/>
          <w:iCs/>
          <w:sz w:val="24"/>
          <w:szCs w:val="24"/>
        </w:rPr>
        <w:t xml:space="preserve"> </w:t>
      </w:r>
      <w:r w:rsidR="00834C5E" w:rsidRPr="00CF3FAA">
        <w:rPr>
          <w:rFonts w:ascii="Times New Roman" w:hAnsi="Times New Roman" w:cs="Times New Roman"/>
          <w:i/>
          <w:iCs/>
          <w:sz w:val="24"/>
          <w:szCs w:val="24"/>
        </w:rPr>
        <w:t>We do not agree with the reviewer’s comment, because the humidity within the desiccator was controlled and maintained constant (lines 141-144).</w:t>
      </w:r>
    </w:p>
    <w:p w:rsidR="00D404A5" w:rsidRPr="00CF3FAA" w:rsidRDefault="00D404A5" w:rsidP="004F2D5B">
      <w:pPr>
        <w:jc w:val="both"/>
        <w:rPr>
          <w:rFonts w:ascii="Times New Roman" w:hAnsi="Times New Roman" w:cs="Times New Roman"/>
          <w:sz w:val="24"/>
          <w:szCs w:val="24"/>
        </w:rPr>
      </w:pPr>
      <w:r w:rsidRPr="00CF3FAA">
        <w:rPr>
          <w:rFonts w:ascii="Times New Roman" w:hAnsi="Times New Roman" w:cs="Times New Roman"/>
          <w:b/>
          <w:bCs/>
          <w:sz w:val="24"/>
          <w:szCs w:val="24"/>
        </w:rPr>
        <w:t xml:space="preserve">Reviewer’s Comment 2: </w:t>
      </w:r>
      <w:r w:rsidR="004F2D5B" w:rsidRPr="00CF3FAA">
        <w:rPr>
          <w:rFonts w:ascii="Times New Roman" w:hAnsi="Times New Roman" w:cs="Times New Roman"/>
          <w:sz w:val="24"/>
          <w:szCs w:val="24"/>
        </w:rPr>
        <w:t xml:space="preserve">Table 2 is confusing. For example, neither N (number, percentage, or something else?) nor k (min-1 or h-1?) is defined appropriately. </w:t>
      </w:r>
    </w:p>
    <w:p w:rsidR="00D404A5" w:rsidRPr="00CF3FAA" w:rsidRDefault="00D404A5" w:rsidP="00D404A5">
      <w:pPr>
        <w:jc w:val="both"/>
        <w:rPr>
          <w:rFonts w:ascii="Times New Roman" w:hAnsi="Times New Roman" w:cs="Times New Roman"/>
          <w:sz w:val="24"/>
          <w:szCs w:val="24"/>
        </w:rPr>
      </w:pPr>
      <w:r w:rsidRPr="00CF3FAA">
        <w:rPr>
          <w:rFonts w:ascii="Times New Roman" w:hAnsi="Times New Roman" w:cs="Times New Roman"/>
          <w:b/>
          <w:bCs/>
          <w:i/>
          <w:iCs/>
          <w:sz w:val="24"/>
          <w:szCs w:val="24"/>
        </w:rPr>
        <w:t>Response:</w:t>
      </w:r>
      <w:r w:rsidR="00B56DA0" w:rsidRPr="00CF3FAA">
        <w:rPr>
          <w:rFonts w:ascii="Times New Roman" w:hAnsi="Times New Roman" w:cs="Times New Roman"/>
          <w:b/>
          <w:bCs/>
          <w:i/>
          <w:iCs/>
          <w:sz w:val="24"/>
          <w:szCs w:val="24"/>
        </w:rPr>
        <w:t xml:space="preserve"> </w:t>
      </w:r>
      <w:r w:rsidR="00B56DA0" w:rsidRPr="00CF3FAA">
        <w:rPr>
          <w:rFonts w:ascii="Times New Roman" w:hAnsi="Times New Roman" w:cs="Times New Roman"/>
          <w:i/>
          <w:iCs/>
          <w:sz w:val="24"/>
          <w:szCs w:val="24"/>
        </w:rPr>
        <w:t>We do not agree with the revi</w:t>
      </w:r>
      <w:r w:rsidR="00482956" w:rsidRPr="00CF3FAA">
        <w:rPr>
          <w:rFonts w:ascii="Times New Roman" w:hAnsi="Times New Roman" w:cs="Times New Roman"/>
          <w:i/>
          <w:iCs/>
          <w:sz w:val="24"/>
          <w:szCs w:val="24"/>
        </w:rPr>
        <w:t>ewer’s comment. The parameters a</w:t>
      </w:r>
      <w:r w:rsidR="00B56DA0" w:rsidRPr="00CF3FAA">
        <w:rPr>
          <w:rFonts w:ascii="Times New Roman" w:hAnsi="Times New Roman" w:cs="Times New Roman"/>
          <w:i/>
          <w:iCs/>
          <w:sz w:val="24"/>
          <w:szCs w:val="24"/>
        </w:rPr>
        <w:t xml:space="preserve">re </w:t>
      </w:r>
      <w:r w:rsidR="00482956" w:rsidRPr="00CF3FAA">
        <w:rPr>
          <w:rFonts w:ascii="Times New Roman" w:hAnsi="Times New Roman" w:cs="Times New Roman"/>
          <w:i/>
          <w:iCs/>
          <w:sz w:val="24"/>
          <w:szCs w:val="24"/>
        </w:rPr>
        <w:t xml:space="preserve">already </w:t>
      </w:r>
      <w:r w:rsidR="00B56DA0" w:rsidRPr="00CF3FAA">
        <w:rPr>
          <w:rFonts w:ascii="Times New Roman" w:hAnsi="Times New Roman" w:cs="Times New Roman"/>
          <w:i/>
          <w:iCs/>
          <w:sz w:val="24"/>
          <w:szCs w:val="24"/>
        </w:rPr>
        <w:t xml:space="preserve">explained </w:t>
      </w:r>
      <w:r w:rsidR="00555836" w:rsidRPr="00CF3FAA">
        <w:rPr>
          <w:rFonts w:ascii="Times New Roman" w:hAnsi="Times New Roman" w:cs="Times New Roman"/>
          <w:i/>
          <w:iCs/>
          <w:sz w:val="24"/>
          <w:szCs w:val="24"/>
        </w:rPr>
        <w:t xml:space="preserve">under step </w:t>
      </w:r>
      <w:r w:rsidR="00B56DA0" w:rsidRPr="00CF3FAA">
        <w:rPr>
          <w:rFonts w:ascii="Times New Roman" w:hAnsi="Times New Roman" w:cs="Times New Roman"/>
          <w:i/>
          <w:iCs/>
          <w:sz w:val="24"/>
          <w:szCs w:val="24"/>
        </w:rPr>
        <w:t>2.13 in the protocol and under the description of Table 2.</w:t>
      </w:r>
    </w:p>
    <w:p w:rsidR="00D404A5" w:rsidRPr="00CF3FAA" w:rsidRDefault="00D404A5" w:rsidP="004F2D5B">
      <w:pPr>
        <w:jc w:val="both"/>
        <w:rPr>
          <w:rFonts w:ascii="Times New Roman" w:hAnsi="Times New Roman" w:cs="Times New Roman"/>
          <w:sz w:val="24"/>
          <w:szCs w:val="24"/>
        </w:rPr>
      </w:pPr>
      <w:r w:rsidRPr="00CF3FAA">
        <w:rPr>
          <w:rFonts w:ascii="Times New Roman" w:hAnsi="Times New Roman" w:cs="Times New Roman"/>
          <w:b/>
          <w:bCs/>
          <w:sz w:val="24"/>
          <w:szCs w:val="24"/>
        </w:rPr>
        <w:t xml:space="preserve">Reviewer’s Comment 3: </w:t>
      </w:r>
      <w:r w:rsidR="004F2D5B" w:rsidRPr="00CF3FAA">
        <w:rPr>
          <w:rFonts w:ascii="Times New Roman" w:hAnsi="Times New Roman" w:cs="Times New Roman"/>
          <w:sz w:val="24"/>
          <w:szCs w:val="24"/>
        </w:rPr>
        <w:t xml:space="preserve">Do the different values for MbS and MbT (not being defined, either) mean that there are amide sites completely protected from HDX (extremely slow=no deuterium incorporation) and those completely exposed (extremely fast=no deuterium incorporation due to fast back-exchange), and that some of </w:t>
      </w:r>
      <w:proofErr w:type="gramStart"/>
      <w:r w:rsidR="004F2D5B" w:rsidRPr="00CF3FAA">
        <w:rPr>
          <w:rFonts w:ascii="Times New Roman" w:hAnsi="Times New Roman" w:cs="Times New Roman"/>
          <w:sz w:val="24"/>
          <w:szCs w:val="24"/>
        </w:rPr>
        <w:t>N(</w:t>
      </w:r>
      <w:proofErr w:type="gramEnd"/>
      <w:r w:rsidR="004F2D5B" w:rsidRPr="00CF3FAA">
        <w:rPr>
          <w:rFonts w:ascii="Times New Roman" w:hAnsi="Times New Roman" w:cs="Times New Roman"/>
          <w:sz w:val="24"/>
          <w:szCs w:val="24"/>
        </w:rPr>
        <w:t xml:space="preserve">fast)s in MbT become N(slow)s or vanishing (too fast or too slow) in MbS (or vise versa)? </w:t>
      </w:r>
    </w:p>
    <w:p w:rsidR="00D404A5" w:rsidRPr="00CF3FAA" w:rsidRDefault="00D404A5" w:rsidP="00D404A5">
      <w:pPr>
        <w:jc w:val="both"/>
        <w:rPr>
          <w:rFonts w:ascii="Times New Roman" w:hAnsi="Times New Roman" w:cs="Times New Roman"/>
          <w:sz w:val="24"/>
          <w:szCs w:val="24"/>
        </w:rPr>
      </w:pPr>
      <w:r w:rsidRPr="00CF3FAA">
        <w:rPr>
          <w:rFonts w:ascii="Times New Roman" w:hAnsi="Times New Roman" w:cs="Times New Roman"/>
          <w:b/>
          <w:bCs/>
          <w:i/>
          <w:iCs/>
          <w:sz w:val="24"/>
          <w:szCs w:val="24"/>
        </w:rPr>
        <w:t>Response:</w:t>
      </w:r>
      <w:r w:rsidR="00555836" w:rsidRPr="00CF3FAA">
        <w:rPr>
          <w:rFonts w:ascii="Times New Roman" w:hAnsi="Times New Roman" w:cs="Times New Roman"/>
          <w:b/>
          <w:bCs/>
          <w:i/>
          <w:iCs/>
          <w:sz w:val="24"/>
          <w:szCs w:val="24"/>
        </w:rPr>
        <w:t xml:space="preserve"> </w:t>
      </w:r>
      <w:r w:rsidR="00555836" w:rsidRPr="00CF3FAA">
        <w:rPr>
          <w:rFonts w:ascii="Times New Roman" w:hAnsi="Times New Roman" w:cs="Times New Roman"/>
          <w:i/>
          <w:iCs/>
          <w:sz w:val="24"/>
          <w:szCs w:val="24"/>
        </w:rPr>
        <w:t xml:space="preserve">The composition of formulations MbS and MbT are </w:t>
      </w:r>
      <w:r w:rsidR="008A1993" w:rsidRPr="00CF3FAA">
        <w:rPr>
          <w:rFonts w:ascii="Times New Roman" w:hAnsi="Times New Roman" w:cs="Times New Roman"/>
          <w:i/>
          <w:iCs/>
          <w:sz w:val="24"/>
          <w:szCs w:val="24"/>
        </w:rPr>
        <w:t xml:space="preserve">already </w:t>
      </w:r>
      <w:r w:rsidR="00555836" w:rsidRPr="00CF3FAA">
        <w:rPr>
          <w:rFonts w:ascii="Times New Roman" w:hAnsi="Times New Roman" w:cs="Times New Roman"/>
          <w:i/>
          <w:iCs/>
          <w:sz w:val="24"/>
          <w:szCs w:val="24"/>
        </w:rPr>
        <w:t xml:space="preserve">given in Table 1. </w:t>
      </w:r>
      <w:r w:rsidR="006F15AD" w:rsidRPr="00CF3FAA">
        <w:rPr>
          <w:rFonts w:ascii="Times New Roman" w:hAnsi="Times New Roman" w:cs="Times New Roman"/>
          <w:i/>
          <w:iCs/>
          <w:sz w:val="24"/>
          <w:szCs w:val="24"/>
        </w:rPr>
        <w:t>T</w:t>
      </w:r>
      <w:r w:rsidR="00194D1D" w:rsidRPr="00CF3FAA">
        <w:rPr>
          <w:rFonts w:ascii="Times New Roman" w:hAnsi="Times New Roman" w:cs="Times New Roman"/>
          <w:i/>
          <w:iCs/>
          <w:sz w:val="24"/>
          <w:szCs w:val="24"/>
        </w:rPr>
        <w:t xml:space="preserve">he </w:t>
      </w:r>
      <w:r w:rsidR="006F15AD" w:rsidRPr="00CF3FAA">
        <w:rPr>
          <w:rFonts w:ascii="Times New Roman" w:hAnsi="Times New Roman" w:cs="Times New Roman"/>
          <w:i/>
          <w:iCs/>
          <w:sz w:val="24"/>
          <w:szCs w:val="24"/>
        </w:rPr>
        <w:t>small</w:t>
      </w:r>
      <w:r w:rsidR="00194D1D" w:rsidRPr="00CF3FAA">
        <w:rPr>
          <w:rFonts w:ascii="Times New Roman" w:hAnsi="Times New Roman" w:cs="Times New Roman"/>
          <w:i/>
          <w:iCs/>
          <w:sz w:val="24"/>
          <w:szCs w:val="24"/>
        </w:rPr>
        <w:t>er N</w:t>
      </w:r>
      <w:r w:rsidR="00194D1D" w:rsidRPr="00CF3FAA">
        <w:rPr>
          <w:rFonts w:ascii="Times New Roman" w:hAnsi="Times New Roman" w:cs="Times New Roman"/>
          <w:i/>
          <w:iCs/>
          <w:sz w:val="24"/>
          <w:szCs w:val="24"/>
          <w:vertAlign w:val="subscript"/>
        </w:rPr>
        <w:t>slow</w:t>
      </w:r>
      <w:r w:rsidR="00194D1D" w:rsidRPr="00CF3FAA">
        <w:rPr>
          <w:rFonts w:ascii="Times New Roman" w:hAnsi="Times New Roman" w:cs="Times New Roman"/>
          <w:i/>
          <w:iCs/>
          <w:sz w:val="24"/>
          <w:szCs w:val="24"/>
        </w:rPr>
        <w:t xml:space="preserve"> values for MbT </w:t>
      </w:r>
      <w:r w:rsidR="001822BC" w:rsidRPr="00CF3FAA">
        <w:rPr>
          <w:rFonts w:ascii="Times New Roman" w:hAnsi="Times New Roman" w:cs="Times New Roman"/>
          <w:i/>
          <w:iCs/>
          <w:sz w:val="24"/>
          <w:szCs w:val="24"/>
        </w:rPr>
        <w:t xml:space="preserve">at </w:t>
      </w:r>
      <w:r w:rsidR="003956FE" w:rsidRPr="00CF3FAA">
        <w:rPr>
          <w:rFonts w:ascii="Times New Roman" w:hAnsi="Times New Roman" w:cs="Times New Roman"/>
          <w:i/>
          <w:iCs/>
          <w:sz w:val="24"/>
          <w:szCs w:val="24"/>
        </w:rPr>
        <w:t>both intact and peptide level</w:t>
      </w:r>
      <w:r w:rsidR="00194D1D" w:rsidRPr="00CF3FAA">
        <w:rPr>
          <w:rFonts w:ascii="Times New Roman" w:hAnsi="Times New Roman" w:cs="Times New Roman"/>
          <w:i/>
          <w:iCs/>
          <w:sz w:val="24"/>
          <w:szCs w:val="24"/>
        </w:rPr>
        <w:t xml:space="preserve"> </w:t>
      </w:r>
      <w:r w:rsidR="006F15AD" w:rsidRPr="00CF3FAA">
        <w:rPr>
          <w:rFonts w:ascii="Times New Roman" w:hAnsi="Times New Roman" w:cs="Times New Roman"/>
          <w:i/>
          <w:iCs/>
          <w:sz w:val="24"/>
          <w:szCs w:val="24"/>
        </w:rPr>
        <w:t xml:space="preserve">may </w:t>
      </w:r>
      <w:r w:rsidR="00194D1D" w:rsidRPr="00CF3FAA">
        <w:rPr>
          <w:rFonts w:ascii="Times New Roman" w:hAnsi="Times New Roman" w:cs="Times New Roman"/>
          <w:i/>
          <w:iCs/>
          <w:sz w:val="24"/>
          <w:szCs w:val="24"/>
        </w:rPr>
        <w:t>sugges</w:t>
      </w:r>
      <w:r w:rsidR="006F15AD" w:rsidRPr="00CF3FAA">
        <w:rPr>
          <w:rFonts w:ascii="Times New Roman" w:hAnsi="Times New Roman" w:cs="Times New Roman"/>
          <w:i/>
          <w:iCs/>
          <w:sz w:val="24"/>
          <w:szCs w:val="24"/>
        </w:rPr>
        <w:t>t</w:t>
      </w:r>
      <w:r w:rsidR="00F36067" w:rsidRPr="00CF3FAA">
        <w:rPr>
          <w:rFonts w:ascii="Times New Roman" w:hAnsi="Times New Roman" w:cs="Times New Roman"/>
          <w:i/>
          <w:iCs/>
          <w:sz w:val="24"/>
          <w:szCs w:val="24"/>
        </w:rPr>
        <w:t xml:space="preserve"> </w:t>
      </w:r>
      <w:r w:rsidR="008A1993" w:rsidRPr="00CF3FAA">
        <w:rPr>
          <w:rFonts w:ascii="Times New Roman" w:hAnsi="Times New Roman" w:cs="Times New Roman"/>
          <w:i/>
          <w:iCs/>
          <w:sz w:val="24"/>
          <w:szCs w:val="24"/>
        </w:rPr>
        <w:t xml:space="preserve">either </w:t>
      </w:r>
      <w:r w:rsidR="00F36067" w:rsidRPr="00CF3FAA">
        <w:rPr>
          <w:rFonts w:ascii="Times New Roman" w:hAnsi="Times New Roman" w:cs="Times New Roman"/>
          <w:i/>
          <w:iCs/>
          <w:sz w:val="24"/>
          <w:szCs w:val="24"/>
        </w:rPr>
        <w:t>higher</w:t>
      </w:r>
      <w:r w:rsidR="006F15AD" w:rsidRPr="00CF3FAA">
        <w:rPr>
          <w:rFonts w:ascii="Times New Roman" w:hAnsi="Times New Roman" w:cs="Times New Roman"/>
          <w:i/>
          <w:iCs/>
          <w:sz w:val="24"/>
          <w:szCs w:val="24"/>
        </w:rPr>
        <w:t xml:space="preserve"> </w:t>
      </w:r>
      <w:r w:rsidR="00F36067" w:rsidRPr="00CF3FAA">
        <w:rPr>
          <w:rFonts w:ascii="Times New Roman" w:hAnsi="Times New Roman" w:cs="Times New Roman"/>
          <w:i/>
          <w:iCs/>
          <w:sz w:val="24"/>
          <w:szCs w:val="24"/>
        </w:rPr>
        <w:t xml:space="preserve">structure retention or protection of </w:t>
      </w:r>
      <w:r w:rsidR="001822BC" w:rsidRPr="00CF3FAA">
        <w:rPr>
          <w:rFonts w:ascii="Times New Roman" w:hAnsi="Times New Roman" w:cs="Times New Roman"/>
          <w:i/>
          <w:iCs/>
          <w:sz w:val="24"/>
          <w:szCs w:val="24"/>
        </w:rPr>
        <w:t>the</w:t>
      </w:r>
      <w:r w:rsidR="006F15AD" w:rsidRPr="00CF3FAA">
        <w:rPr>
          <w:rFonts w:ascii="Times New Roman" w:hAnsi="Times New Roman" w:cs="Times New Roman"/>
          <w:i/>
          <w:iCs/>
          <w:sz w:val="24"/>
          <w:szCs w:val="24"/>
        </w:rPr>
        <w:t xml:space="preserve">se amide hydrogens </w:t>
      </w:r>
      <w:r w:rsidR="008A1993" w:rsidRPr="00CF3FAA">
        <w:rPr>
          <w:rFonts w:ascii="Times New Roman" w:hAnsi="Times New Roman" w:cs="Times New Roman"/>
          <w:i/>
          <w:iCs/>
          <w:sz w:val="24"/>
          <w:szCs w:val="24"/>
        </w:rPr>
        <w:t xml:space="preserve">by excipients </w:t>
      </w:r>
      <w:r w:rsidR="00F36067" w:rsidRPr="00CF3FAA">
        <w:rPr>
          <w:rFonts w:ascii="Times New Roman" w:hAnsi="Times New Roman" w:cs="Times New Roman"/>
          <w:i/>
          <w:iCs/>
          <w:sz w:val="24"/>
          <w:szCs w:val="24"/>
        </w:rPr>
        <w:t>that are exposed to D</w:t>
      </w:r>
      <w:r w:rsidR="00F36067" w:rsidRPr="00CF3FAA">
        <w:rPr>
          <w:rFonts w:ascii="Times New Roman" w:hAnsi="Times New Roman" w:cs="Times New Roman"/>
          <w:i/>
          <w:iCs/>
          <w:sz w:val="24"/>
          <w:szCs w:val="24"/>
          <w:vertAlign w:val="subscript"/>
        </w:rPr>
        <w:t>2</w:t>
      </w:r>
      <w:r w:rsidR="00F36067" w:rsidRPr="00CF3FAA">
        <w:rPr>
          <w:rFonts w:ascii="Times New Roman" w:hAnsi="Times New Roman" w:cs="Times New Roman"/>
          <w:i/>
          <w:iCs/>
          <w:sz w:val="24"/>
          <w:szCs w:val="24"/>
        </w:rPr>
        <w:t xml:space="preserve">O in MbS. </w:t>
      </w:r>
      <w:r w:rsidR="00F36067" w:rsidRPr="00CF3FAA">
        <w:rPr>
          <w:rFonts w:ascii="Times New Roman" w:hAnsi="Times New Roman" w:cs="Times New Roman"/>
          <w:i/>
          <w:iCs/>
          <w:sz w:val="24"/>
          <w:szCs w:val="24"/>
        </w:rPr>
        <w:lastRenderedPageBreak/>
        <w:t xml:space="preserve">However, the detailed mechanisms are not clearly understood. This has been included </w:t>
      </w:r>
      <w:r w:rsidR="008A1993" w:rsidRPr="00CF3FAA">
        <w:rPr>
          <w:rFonts w:ascii="Times New Roman" w:hAnsi="Times New Roman" w:cs="Times New Roman"/>
          <w:i/>
          <w:iCs/>
          <w:sz w:val="24"/>
          <w:szCs w:val="24"/>
        </w:rPr>
        <w:t>in</w:t>
      </w:r>
      <w:r w:rsidR="00F36067" w:rsidRPr="00CF3FAA">
        <w:rPr>
          <w:rFonts w:ascii="Times New Roman" w:hAnsi="Times New Roman" w:cs="Times New Roman"/>
          <w:i/>
          <w:iCs/>
          <w:sz w:val="24"/>
          <w:szCs w:val="24"/>
        </w:rPr>
        <w:t xml:space="preserve"> the text (lin</w:t>
      </w:r>
      <w:r w:rsidR="00AF1A5F" w:rsidRPr="00CF3FAA">
        <w:rPr>
          <w:rFonts w:ascii="Times New Roman" w:hAnsi="Times New Roman" w:cs="Times New Roman"/>
          <w:i/>
          <w:iCs/>
          <w:sz w:val="24"/>
          <w:szCs w:val="24"/>
        </w:rPr>
        <w:t>es 361-363</w:t>
      </w:r>
      <w:r w:rsidR="00F36067" w:rsidRPr="00CF3FAA">
        <w:rPr>
          <w:rFonts w:ascii="Times New Roman" w:hAnsi="Times New Roman" w:cs="Times New Roman"/>
          <w:i/>
          <w:iCs/>
          <w:sz w:val="24"/>
          <w:szCs w:val="24"/>
        </w:rPr>
        <w:t xml:space="preserve">). The back-exchange event happens only after the HDX reactions </w:t>
      </w:r>
      <w:r w:rsidR="008A1993" w:rsidRPr="00CF3FAA">
        <w:rPr>
          <w:rFonts w:ascii="Times New Roman" w:hAnsi="Times New Roman" w:cs="Times New Roman"/>
          <w:i/>
          <w:iCs/>
          <w:sz w:val="24"/>
          <w:szCs w:val="24"/>
        </w:rPr>
        <w:t>we</w:t>
      </w:r>
      <w:r w:rsidR="002D0669" w:rsidRPr="00CF3FAA">
        <w:rPr>
          <w:rFonts w:ascii="Times New Roman" w:hAnsi="Times New Roman" w:cs="Times New Roman"/>
          <w:i/>
          <w:iCs/>
          <w:sz w:val="24"/>
          <w:szCs w:val="24"/>
        </w:rPr>
        <w:t>re quenched and has</w:t>
      </w:r>
      <w:r w:rsidR="00F36067" w:rsidRPr="00CF3FAA">
        <w:rPr>
          <w:rFonts w:ascii="Times New Roman" w:hAnsi="Times New Roman" w:cs="Times New Roman"/>
          <w:i/>
          <w:iCs/>
          <w:sz w:val="24"/>
          <w:szCs w:val="24"/>
        </w:rPr>
        <w:t xml:space="preserve"> no effect on the N</w:t>
      </w:r>
      <w:r w:rsidR="00F36067" w:rsidRPr="00CF3FAA">
        <w:rPr>
          <w:rFonts w:ascii="Times New Roman" w:hAnsi="Times New Roman" w:cs="Times New Roman"/>
          <w:i/>
          <w:iCs/>
          <w:sz w:val="24"/>
          <w:szCs w:val="24"/>
          <w:vertAlign w:val="subscript"/>
        </w:rPr>
        <w:t>fast</w:t>
      </w:r>
      <w:r w:rsidR="00F36067" w:rsidRPr="00CF3FAA">
        <w:rPr>
          <w:rFonts w:ascii="Times New Roman" w:hAnsi="Times New Roman" w:cs="Times New Roman"/>
          <w:i/>
          <w:iCs/>
          <w:sz w:val="24"/>
          <w:szCs w:val="24"/>
        </w:rPr>
        <w:t xml:space="preserve"> or N</w:t>
      </w:r>
      <w:r w:rsidR="00F36067" w:rsidRPr="00CF3FAA">
        <w:rPr>
          <w:rFonts w:ascii="Times New Roman" w:hAnsi="Times New Roman" w:cs="Times New Roman"/>
          <w:i/>
          <w:iCs/>
          <w:sz w:val="24"/>
          <w:szCs w:val="24"/>
          <w:vertAlign w:val="subscript"/>
        </w:rPr>
        <w:t>slow</w:t>
      </w:r>
      <w:r w:rsidR="00F36067" w:rsidRPr="00CF3FAA">
        <w:rPr>
          <w:rFonts w:ascii="Times New Roman" w:hAnsi="Times New Roman" w:cs="Times New Roman"/>
          <w:i/>
          <w:iCs/>
          <w:sz w:val="24"/>
          <w:szCs w:val="24"/>
        </w:rPr>
        <w:t xml:space="preserve"> values. </w:t>
      </w:r>
    </w:p>
    <w:p w:rsidR="004F2D5B" w:rsidRPr="00CF3FAA" w:rsidRDefault="00D404A5" w:rsidP="004F2D5B">
      <w:pPr>
        <w:jc w:val="both"/>
        <w:rPr>
          <w:rFonts w:ascii="Times New Roman" w:hAnsi="Times New Roman" w:cs="Times New Roman"/>
          <w:sz w:val="24"/>
          <w:szCs w:val="24"/>
        </w:rPr>
      </w:pPr>
      <w:r w:rsidRPr="00CF3FAA">
        <w:rPr>
          <w:rFonts w:ascii="Times New Roman" w:hAnsi="Times New Roman" w:cs="Times New Roman"/>
          <w:b/>
          <w:bCs/>
          <w:sz w:val="24"/>
          <w:szCs w:val="24"/>
        </w:rPr>
        <w:t xml:space="preserve">Reviewer’s Comment 4: </w:t>
      </w:r>
      <w:r w:rsidR="004F2D5B" w:rsidRPr="00CF3FAA">
        <w:rPr>
          <w:rFonts w:ascii="Times New Roman" w:hAnsi="Times New Roman" w:cs="Times New Roman"/>
          <w:sz w:val="24"/>
          <w:szCs w:val="24"/>
        </w:rPr>
        <w:t xml:space="preserve">what is "% change" meant? </w:t>
      </w:r>
    </w:p>
    <w:p w:rsidR="00D404A5" w:rsidRPr="00CF3FAA" w:rsidRDefault="00D404A5" w:rsidP="00D404A5">
      <w:pPr>
        <w:jc w:val="both"/>
        <w:rPr>
          <w:rFonts w:ascii="Times New Roman" w:hAnsi="Times New Roman" w:cs="Times New Roman"/>
          <w:sz w:val="24"/>
          <w:szCs w:val="24"/>
        </w:rPr>
      </w:pPr>
      <w:r w:rsidRPr="00CF3FAA">
        <w:rPr>
          <w:rFonts w:ascii="Times New Roman" w:hAnsi="Times New Roman" w:cs="Times New Roman"/>
          <w:b/>
          <w:bCs/>
          <w:i/>
          <w:iCs/>
          <w:sz w:val="24"/>
          <w:szCs w:val="24"/>
        </w:rPr>
        <w:t>Response:</w:t>
      </w:r>
      <w:r w:rsidR="00F36067" w:rsidRPr="00CF3FAA">
        <w:rPr>
          <w:rFonts w:ascii="Times New Roman" w:hAnsi="Times New Roman" w:cs="Times New Roman"/>
          <w:b/>
          <w:bCs/>
          <w:i/>
          <w:iCs/>
          <w:sz w:val="24"/>
          <w:szCs w:val="24"/>
        </w:rPr>
        <w:t xml:space="preserve"> </w:t>
      </w:r>
      <w:r w:rsidR="008A1993" w:rsidRPr="00CF3FAA">
        <w:rPr>
          <w:rFonts w:ascii="Times New Roman" w:hAnsi="Times New Roman" w:cs="Times New Roman"/>
          <w:i/>
          <w:iCs/>
          <w:sz w:val="24"/>
          <w:szCs w:val="24"/>
        </w:rPr>
        <w:t xml:space="preserve">The </w:t>
      </w:r>
      <w:r w:rsidR="00482956" w:rsidRPr="00CF3FAA">
        <w:rPr>
          <w:rFonts w:ascii="Times New Roman" w:hAnsi="Times New Roman" w:cs="Times New Roman"/>
          <w:i/>
          <w:iCs/>
          <w:sz w:val="24"/>
          <w:szCs w:val="24"/>
        </w:rPr>
        <w:t>details</w:t>
      </w:r>
      <w:r w:rsidR="008A1993" w:rsidRPr="00CF3FAA">
        <w:rPr>
          <w:rFonts w:ascii="Times New Roman" w:hAnsi="Times New Roman" w:cs="Times New Roman"/>
          <w:i/>
          <w:iCs/>
          <w:sz w:val="24"/>
          <w:szCs w:val="24"/>
        </w:rPr>
        <w:t xml:space="preserve"> </w:t>
      </w:r>
      <w:r w:rsidR="00482956" w:rsidRPr="00CF3FAA">
        <w:rPr>
          <w:rFonts w:ascii="Times New Roman" w:hAnsi="Times New Roman" w:cs="Times New Roman"/>
          <w:i/>
          <w:iCs/>
          <w:sz w:val="24"/>
          <w:szCs w:val="24"/>
        </w:rPr>
        <w:t xml:space="preserve">on </w:t>
      </w:r>
      <w:r w:rsidR="008A1993" w:rsidRPr="00CF3FAA">
        <w:rPr>
          <w:rFonts w:ascii="Times New Roman" w:hAnsi="Times New Roman" w:cs="Times New Roman"/>
          <w:i/>
          <w:iCs/>
          <w:sz w:val="24"/>
          <w:szCs w:val="24"/>
        </w:rPr>
        <w:t>how percent change</w:t>
      </w:r>
      <w:r w:rsidR="00314AA9" w:rsidRPr="00CF3FAA">
        <w:rPr>
          <w:rFonts w:ascii="Times New Roman" w:hAnsi="Times New Roman" w:cs="Times New Roman"/>
          <w:i/>
          <w:iCs/>
          <w:sz w:val="24"/>
          <w:szCs w:val="24"/>
        </w:rPr>
        <w:t xml:space="preserve"> was</w:t>
      </w:r>
      <w:r w:rsidR="00482956" w:rsidRPr="00CF3FAA">
        <w:rPr>
          <w:rFonts w:ascii="Times New Roman" w:hAnsi="Times New Roman" w:cs="Times New Roman"/>
          <w:i/>
          <w:iCs/>
          <w:sz w:val="24"/>
          <w:szCs w:val="24"/>
        </w:rPr>
        <w:t xml:space="preserve"> </w:t>
      </w:r>
      <w:r w:rsidR="008A1993" w:rsidRPr="00CF3FAA">
        <w:rPr>
          <w:rFonts w:ascii="Times New Roman" w:hAnsi="Times New Roman" w:cs="Times New Roman"/>
          <w:i/>
          <w:iCs/>
          <w:sz w:val="24"/>
          <w:szCs w:val="24"/>
        </w:rPr>
        <w:t xml:space="preserve">calculated </w:t>
      </w:r>
      <w:r w:rsidR="00482956" w:rsidRPr="00CF3FAA">
        <w:rPr>
          <w:rFonts w:ascii="Times New Roman" w:hAnsi="Times New Roman" w:cs="Times New Roman"/>
          <w:i/>
          <w:iCs/>
          <w:sz w:val="24"/>
          <w:szCs w:val="24"/>
        </w:rPr>
        <w:t>a</w:t>
      </w:r>
      <w:r w:rsidR="008A1993" w:rsidRPr="00CF3FAA">
        <w:rPr>
          <w:rFonts w:ascii="Times New Roman" w:hAnsi="Times New Roman" w:cs="Times New Roman"/>
          <w:i/>
          <w:iCs/>
          <w:sz w:val="24"/>
          <w:szCs w:val="24"/>
        </w:rPr>
        <w:t xml:space="preserve">re </w:t>
      </w:r>
      <w:r w:rsidR="00482956" w:rsidRPr="00CF3FAA">
        <w:rPr>
          <w:rFonts w:ascii="Times New Roman" w:hAnsi="Times New Roman" w:cs="Times New Roman"/>
          <w:i/>
          <w:iCs/>
          <w:sz w:val="24"/>
          <w:szCs w:val="24"/>
        </w:rPr>
        <w:t>already provided</w:t>
      </w:r>
      <w:r w:rsidR="008A1993" w:rsidRPr="00CF3FAA">
        <w:rPr>
          <w:rFonts w:ascii="Times New Roman" w:hAnsi="Times New Roman" w:cs="Times New Roman"/>
          <w:i/>
          <w:iCs/>
          <w:sz w:val="24"/>
          <w:szCs w:val="24"/>
        </w:rPr>
        <w:t xml:space="preserve"> under description of Table 2.</w:t>
      </w:r>
    </w:p>
    <w:p w:rsidR="00D404A5" w:rsidRPr="00CF3FAA" w:rsidRDefault="00D404A5" w:rsidP="00D404A5">
      <w:pPr>
        <w:jc w:val="both"/>
        <w:rPr>
          <w:rFonts w:ascii="Times New Roman" w:hAnsi="Times New Roman" w:cs="Times New Roman"/>
          <w:sz w:val="24"/>
          <w:szCs w:val="24"/>
        </w:rPr>
      </w:pPr>
      <w:r w:rsidRPr="00CF3FAA">
        <w:rPr>
          <w:rFonts w:ascii="Times New Roman" w:hAnsi="Times New Roman" w:cs="Times New Roman"/>
          <w:b/>
          <w:bCs/>
          <w:sz w:val="24"/>
          <w:szCs w:val="24"/>
        </w:rPr>
        <w:t xml:space="preserve">Reviewer’s Comment 5: </w:t>
      </w:r>
      <w:r w:rsidR="004F2D5B" w:rsidRPr="00CF3FAA">
        <w:rPr>
          <w:rFonts w:ascii="Times New Roman" w:hAnsi="Times New Roman" w:cs="Times New Roman"/>
          <w:sz w:val="24"/>
          <w:szCs w:val="24"/>
        </w:rPr>
        <w:t xml:space="preserve">in equation (1), total number of exchangeable amide cannot be equal to total number of amino acids (-Pro-2) but there are amide protons of Asn and </w:t>
      </w:r>
      <w:proofErr w:type="spellStart"/>
      <w:r w:rsidR="004F2D5B" w:rsidRPr="00CF3FAA">
        <w:rPr>
          <w:rFonts w:ascii="Times New Roman" w:hAnsi="Times New Roman" w:cs="Times New Roman"/>
          <w:sz w:val="24"/>
          <w:szCs w:val="24"/>
        </w:rPr>
        <w:t>Gln</w:t>
      </w:r>
      <w:proofErr w:type="spellEnd"/>
      <w:r w:rsidR="004F2D5B" w:rsidRPr="00CF3FAA">
        <w:rPr>
          <w:rFonts w:ascii="Times New Roman" w:hAnsi="Times New Roman" w:cs="Times New Roman"/>
          <w:sz w:val="24"/>
          <w:szCs w:val="24"/>
        </w:rPr>
        <w:t xml:space="preserve">, the other NHs of Trp and His, and the OHs of Ser, </w:t>
      </w:r>
      <w:proofErr w:type="spellStart"/>
      <w:r w:rsidR="004F2D5B" w:rsidRPr="00CF3FAA">
        <w:rPr>
          <w:rFonts w:ascii="Times New Roman" w:hAnsi="Times New Roman" w:cs="Times New Roman"/>
          <w:sz w:val="24"/>
          <w:szCs w:val="24"/>
        </w:rPr>
        <w:t>Thr</w:t>
      </w:r>
      <w:proofErr w:type="spellEnd"/>
      <w:r w:rsidR="004F2D5B" w:rsidRPr="00CF3FAA">
        <w:rPr>
          <w:rFonts w:ascii="Times New Roman" w:hAnsi="Times New Roman" w:cs="Times New Roman"/>
          <w:sz w:val="24"/>
          <w:szCs w:val="24"/>
        </w:rPr>
        <w:t xml:space="preserve">, and Tyr, all of which are potential HDX sites contributable to </w:t>
      </w:r>
      <w:proofErr w:type="gramStart"/>
      <w:r w:rsidR="004F2D5B" w:rsidRPr="00CF3FAA">
        <w:rPr>
          <w:rFonts w:ascii="Times New Roman" w:hAnsi="Times New Roman" w:cs="Times New Roman"/>
          <w:sz w:val="24"/>
          <w:szCs w:val="24"/>
        </w:rPr>
        <w:t>N(</w:t>
      </w:r>
      <w:proofErr w:type="gramEnd"/>
      <w:r w:rsidR="004F2D5B" w:rsidRPr="00CF3FAA">
        <w:rPr>
          <w:rFonts w:ascii="Times New Roman" w:hAnsi="Times New Roman" w:cs="Times New Roman"/>
          <w:sz w:val="24"/>
          <w:szCs w:val="24"/>
        </w:rPr>
        <w:t xml:space="preserve">fast) and </w:t>
      </w:r>
      <w:proofErr w:type="spellStart"/>
      <w:r w:rsidR="004F2D5B" w:rsidRPr="00CF3FAA">
        <w:rPr>
          <w:rFonts w:ascii="Times New Roman" w:hAnsi="Times New Roman" w:cs="Times New Roman"/>
          <w:sz w:val="24"/>
          <w:szCs w:val="24"/>
        </w:rPr>
        <w:t>kfast</w:t>
      </w:r>
      <w:proofErr w:type="spellEnd"/>
      <w:r w:rsidR="004F2D5B" w:rsidRPr="00CF3FAA">
        <w:rPr>
          <w:rFonts w:ascii="Times New Roman" w:hAnsi="Times New Roman" w:cs="Times New Roman"/>
          <w:sz w:val="24"/>
          <w:szCs w:val="24"/>
        </w:rPr>
        <w:t xml:space="preserve"> values unless they are involved in hydrogen bonds. </w:t>
      </w:r>
    </w:p>
    <w:p w:rsidR="00D404A5" w:rsidRPr="00CF3FAA" w:rsidRDefault="00D404A5" w:rsidP="00D404A5">
      <w:pPr>
        <w:jc w:val="both"/>
        <w:rPr>
          <w:rFonts w:ascii="Times New Roman" w:hAnsi="Times New Roman" w:cs="Times New Roman"/>
          <w:sz w:val="24"/>
          <w:szCs w:val="24"/>
        </w:rPr>
      </w:pPr>
      <w:r w:rsidRPr="00CF3FAA">
        <w:rPr>
          <w:rFonts w:ascii="Times New Roman" w:hAnsi="Times New Roman" w:cs="Times New Roman"/>
          <w:b/>
          <w:bCs/>
          <w:i/>
          <w:iCs/>
          <w:sz w:val="24"/>
          <w:szCs w:val="24"/>
        </w:rPr>
        <w:t>Response:</w:t>
      </w:r>
      <w:r w:rsidR="008156F8" w:rsidRPr="00CF3FAA">
        <w:rPr>
          <w:rFonts w:ascii="Times New Roman" w:hAnsi="Times New Roman" w:cs="Times New Roman"/>
          <w:b/>
          <w:bCs/>
          <w:i/>
          <w:iCs/>
          <w:sz w:val="24"/>
          <w:szCs w:val="24"/>
        </w:rPr>
        <w:t xml:space="preserve"> </w:t>
      </w:r>
      <w:r w:rsidR="008156F8" w:rsidRPr="00CF3FAA">
        <w:rPr>
          <w:rFonts w:ascii="Times New Roman" w:hAnsi="Times New Roman" w:cs="Times New Roman"/>
          <w:i/>
          <w:iCs/>
          <w:sz w:val="24"/>
          <w:szCs w:val="24"/>
        </w:rPr>
        <w:t xml:space="preserve">The </w:t>
      </w:r>
      <w:proofErr w:type="spellStart"/>
      <w:r w:rsidR="008156F8" w:rsidRPr="00CF3FAA">
        <w:rPr>
          <w:rFonts w:ascii="Times New Roman" w:hAnsi="Times New Roman" w:cs="Times New Roman"/>
          <w:i/>
          <w:iCs/>
          <w:sz w:val="24"/>
          <w:szCs w:val="24"/>
        </w:rPr>
        <w:t>N</w:t>
      </w:r>
      <w:r w:rsidR="008156F8" w:rsidRPr="00CF3FAA">
        <w:rPr>
          <w:rFonts w:ascii="Times New Roman" w:hAnsi="Times New Roman" w:cs="Times New Roman"/>
          <w:i/>
          <w:iCs/>
          <w:sz w:val="24"/>
          <w:szCs w:val="24"/>
          <w:vertAlign w:val="subscript"/>
        </w:rPr>
        <w:t>fast</w:t>
      </w:r>
      <w:r w:rsidR="008156F8" w:rsidRPr="00CF3FAA">
        <w:rPr>
          <w:rFonts w:ascii="Times New Roman" w:hAnsi="Times New Roman" w:cs="Times New Roman"/>
          <w:i/>
          <w:iCs/>
          <w:sz w:val="24"/>
          <w:szCs w:val="24"/>
        </w:rPr>
        <w:t>s</w:t>
      </w:r>
      <w:proofErr w:type="spellEnd"/>
      <w:r w:rsidR="008156F8" w:rsidRPr="00CF3FAA">
        <w:rPr>
          <w:rFonts w:ascii="Times New Roman" w:hAnsi="Times New Roman" w:cs="Times New Roman"/>
          <w:i/>
          <w:iCs/>
          <w:sz w:val="24"/>
          <w:szCs w:val="24"/>
        </w:rPr>
        <w:t xml:space="preserve"> and </w:t>
      </w:r>
      <w:proofErr w:type="spellStart"/>
      <w:r w:rsidR="008156F8" w:rsidRPr="00CF3FAA">
        <w:rPr>
          <w:rFonts w:ascii="Times New Roman" w:hAnsi="Times New Roman" w:cs="Times New Roman"/>
          <w:i/>
          <w:iCs/>
          <w:sz w:val="24"/>
          <w:szCs w:val="24"/>
        </w:rPr>
        <w:t>N</w:t>
      </w:r>
      <w:r w:rsidR="008156F8" w:rsidRPr="00CF3FAA">
        <w:rPr>
          <w:rFonts w:ascii="Times New Roman" w:hAnsi="Times New Roman" w:cs="Times New Roman"/>
          <w:i/>
          <w:iCs/>
          <w:sz w:val="24"/>
          <w:szCs w:val="24"/>
          <w:vertAlign w:val="subscript"/>
        </w:rPr>
        <w:t>slow</w:t>
      </w:r>
      <w:r w:rsidR="008156F8" w:rsidRPr="00CF3FAA">
        <w:rPr>
          <w:rFonts w:ascii="Times New Roman" w:hAnsi="Times New Roman" w:cs="Times New Roman"/>
          <w:i/>
          <w:iCs/>
          <w:sz w:val="24"/>
          <w:szCs w:val="24"/>
        </w:rPr>
        <w:t>s</w:t>
      </w:r>
      <w:proofErr w:type="spellEnd"/>
      <w:r w:rsidR="008156F8" w:rsidRPr="00CF3FAA">
        <w:rPr>
          <w:rFonts w:ascii="Times New Roman" w:hAnsi="Times New Roman" w:cs="Times New Roman"/>
          <w:i/>
          <w:iCs/>
          <w:sz w:val="24"/>
          <w:szCs w:val="24"/>
        </w:rPr>
        <w:t xml:space="preserve"> </w:t>
      </w:r>
      <w:r w:rsidR="00D8330D" w:rsidRPr="00CF3FAA">
        <w:rPr>
          <w:rFonts w:ascii="Times New Roman" w:hAnsi="Times New Roman" w:cs="Times New Roman"/>
          <w:i/>
          <w:iCs/>
          <w:sz w:val="24"/>
          <w:szCs w:val="24"/>
        </w:rPr>
        <w:t>include</w:t>
      </w:r>
      <w:r w:rsidR="008156F8" w:rsidRPr="00CF3FAA">
        <w:rPr>
          <w:rFonts w:ascii="Times New Roman" w:hAnsi="Times New Roman" w:cs="Times New Roman"/>
          <w:i/>
          <w:iCs/>
          <w:sz w:val="24"/>
          <w:szCs w:val="24"/>
        </w:rPr>
        <w:t xml:space="preserve"> amide hydrogens present in the protein back-bone and are different from hydrogens present in the side-chains. The side-chain hydrogens that exchange with deuterons will be back-exchanged during sample analysis and are </w:t>
      </w:r>
      <w:r w:rsidR="009A6B7F" w:rsidRPr="00CF3FAA">
        <w:rPr>
          <w:rFonts w:ascii="Times New Roman" w:hAnsi="Times New Roman" w:cs="Times New Roman"/>
          <w:i/>
          <w:iCs/>
          <w:sz w:val="24"/>
          <w:szCs w:val="24"/>
        </w:rPr>
        <w:t xml:space="preserve">usually </w:t>
      </w:r>
      <w:r w:rsidR="008156F8" w:rsidRPr="00CF3FAA">
        <w:rPr>
          <w:rFonts w:ascii="Times New Roman" w:hAnsi="Times New Roman" w:cs="Times New Roman"/>
          <w:i/>
          <w:iCs/>
          <w:sz w:val="24"/>
          <w:szCs w:val="24"/>
        </w:rPr>
        <w:t xml:space="preserve">not </w:t>
      </w:r>
      <w:r w:rsidR="00314AA9" w:rsidRPr="00CF3FAA">
        <w:rPr>
          <w:rFonts w:ascii="Times New Roman" w:hAnsi="Times New Roman" w:cs="Times New Roman"/>
          <w:i/>
          <w:iCs/>
          <w:sz w:val="24"/>
          <w:szCs w:val="24"/>
        </w:rPr>
        <w:t>included in</w:t>
      </w:r>
      <w:r w:rsidR="008156F8" w:rsidRPr="00CF3FAA">
        <w:rPr>
          <w:rFonts w:ascii="Times New Roman" w:hAnsi="Times New Roman" w:cs="Times New Roman"/>
          <w:i/>
          <w:iCs/>
          <w:sz w:val="24"/>
          <w:szCs w:val="24"/>
        </w:rPr>
        <w:t xml:space="preserve"> the calculation.</w:t>
      </w:r>
      <w:r w:rsidR="008156F8" w:rsidRPr="00CF3FAA">
        <w:rPr>
          <w:rFonts w:ascii="Times New Roman" w:hAnsi="Times New Roman" w:cs="Times New Roman"/>
          <w:b/>
          <w:bCs/>
          <w:i/>
          <w:iCs/>
          <w:sz w:val="24"/>
          <w:szCs w:val="24"/>
        </w:rPr>
        <w:t xml:space="preserve"> </w:t>
      </w:r>
    </w:p>
    <w:p w:rsidR="004F2D5B" w:rsidRPr="00CF3FAA" w:rsidRDefault="00D404A5" w:rsidP="004F2D5B">
      <w:pPr>
        <w:jc w:val="both"/>
        <w:rPr>
          <w:rFonts w:ascii="Times New Roman" w:hAnsi="Times New Roman" w:cs="Times New Roman"/>
          <w:sz w:val="24"/>
          <w:szCs w:val="24"/>
        </w:rPr>
      </w:pPr>
      <w:r w:rsidRPr="00CF3FAA">
        <w:rPr>
          <w:rFonts w:ascii="Times New Roman" w:hAnsi="Times New Roman" w:cs="Times New Roman"/>
          <w:b/>
          <w:bCs/>
          <w:sz w:val="24"/>
          <w:szCs w:val="24"/>
        </w:rPr>
        <w:t xml:space="preserve">Reviewer’s Comment 6: </w:t>
      </w:r>
      <w:r w:rsidR="004F2D5B" w:rsidRPr="00CF3FAA">
        <w:rPr>
          <w:rFonts w:ascii="Times New Roman" w:hAnsi="Times New Roman" w:cs="Times New Roman"/>
          <w:sz w:val="24"/>
          <w:szCs w:val="24"/>
        </w:rPr>
        <w:t xml:space="preserve">carbene resulting from pLeu on photolysis is claimed to be non-specific (line 496), but it is definitely specific; it reacts with the OH and the NH groups to form the corresponding ester, ether, and </w:t>
      </w:r>
      <w:proofErr w:type="spellStart"/>
      <w:r w:rsidR="004F2D5B" w:rsidRPr="00CF3FAA">
        <w:rPr>
          <w:rFonts w:ascii="Times New Roman" w:hAnsi="Times New Roman" w:cs="Times New Roman"/>
          <w:sz w:val="24"/>
          <w:szCs w:val="24"/>
        </w:rPr>
        <w:t>alkylamine</w:t>
      </w:r>
      <w:proofErr w:type="spellEnd"/>
      <w:r w:rsidR="004F2D5B" w:rsidRPr="00CF3FAA">
        <w:rPr>
          <w:rFonts w:ascii="Times New Roman" w:hAnsi="Times New Roman" w:cs="Times New Roman"/>
          <w:sz w:val="24"/>
          <w:szCs w:val="24"/>
        </w:rPr>
        <w:t xml:space="preserve"> much faster than it does with C-H bonds (please see the standard textbooks in organic chemistry). This point can be clarified by examining the MS/MS spectra of the peptide with an increased mass to pinpoint the residue modified; this is really site-specific (Abstract). </w:t>
      </w:r>
    </w:p>
    <w:p w:rsidR="00D404A5" w:rsidRPr="00CF3FAA" w:rsidRDefault="00D404A5" w:rsidP="00D404A5">
      <w:pPr>
        <w:jc w:val="both"/>
        <w:rPr>
          <w:rFonts w:ascii="Times New Roman" w:hAnsi="Times New Roman" w:cs="Times New Roman"/>
          <w:sz w:val="24"/>
          <w:szCs w:val="24"/>
        </w:rPr>
      </w:pPr>
      <w:r w:rsidRPr="00CF3FAA">
        <w:rPr>
          <w:rFonts w:ascii="Times New Roman" w:hAnsi="Times New Roman" w:cs="Times New Roman"/>
          <w:b/>
          <w:bCs/>
          <w:i/>
          <w:iCs/>
          <w:sz w:val="24"/>
          <w:szCs w:val="24"/>
        </w:rPr>
        <w:t>Response:</w:t>
      </w:r>
      <w:r w:rsidR="009402D6" w:rsidRPr="00CF3FAA">
        <w:rPr>
          <w:rFonts w:ascii="Times New Roman" w:hAnsi="Times New Roman" w:cs="Times New Roman"/>
          <w:b/>
          <w:bCs/>
          <w:i/>
          <w:iCs/>
          <w:sz w:val="24"/>
          <w:szCs w:val="24"/>
        </w:rPr>
        <w:t xml:space="preserve"> </w:t>
      </w:r>
      <w:r w:rsidR="00314AA9" w:rsidRPr="00CF3FAA">
        <w:rPr>
          <w:rFonts w:ascii="Times New Roman" w:hAnsi="Times New Roman" w:cs="Times New Roman"/>
          <w:i/>
          <w:iCs/>
          <w:sz w:val="24"/>
          <w:szCs w:val="24"/>
        </w:rPr>
        <w:t>We do not agree with the reviewer’s comment.</w:t>
      </w:r>
      <w:r w:rsidR="00314AA9" w:rsidRPr="00CF3FAA">
        <w:rPr>
          <w:rFonts w:ascii="Times New Roman" w:hAnsi="Times New Roman" w:cs="Times New Roman"/>
          <w:b/>
          <w:bCs/>
          <w:i/>
          <w:iCs/>
          <w:sz w:val="24"/>
          <w:szCs w:val="24"/>
        </w:rPr>
        <w:t xml:space="preserve"> </w:t>
      </w:r>
      <w:r w:rsidR="009402D6" w:rsidRPr="00CF3FAA">
        <w:rPr>
          <w:rFonts w:ascii="Times New Roman" w:hAnsi="Times New Roman" w:cs="Times New Roman"/>
          <w:i/>
          <w:iCs/>
          <w:sz w:val="24"/>
          <w:szCs w:val="24"/>
        </w:rPr>
        <w:t>MS/MS analysis was carried out on a selected tryptic peptide from myoglobin (Iyer et al Mol. Pharm. (2013) 10, 4629) and no specific residue was found to be labeled. This suggests multiple possible targets for pLeu labeling. Since the abundance of labeled peptides detected was low and MS/MS did not yield complete b- and y- ion data, it was not possible to perform MS/MS successfully for all peptides.</w:t>
      </w:r>
    </w:p>
    <w:p w:rsidR="00B67052" w:rsidRPr="00CF3FAA" w:rsidRDefault="00D404A5" w:rsidP="00D404A5">
      <w:pPr>
        <w:jc w:val="both"/>
        <w:rPr>
          <w:rFonts w:ascii="Times New Roman" w:hAnsi="Times New Roman" w:cs="Times New Roman"/>
          <w:sz w:val="24"/>
          <w:szCs w:val="24"/>
        </w:rPr>
      </w:pPr>
      <w:r w:rsidRPr="00CF3FAA">
        <w:rPr>
          <w:rFonts w:ascii="Times New Roman" w:hAnsi="Times New Roman" w:cs="Times New Roman"/>
          <w:b/>
          <w:bCs/>
          <w:sz w:val="24"/>
          <w:szCs w:val="24"/>
        </w:rPr>
        <w:t xml:space="preserve">Reviewer’s Comment 7: </w:t>
      </w:r>
      <w:r w:rsidR="004F2D5B" w:rsidRPr="00CF3FAA">
        <w:rPr>
          <w:rFonts w:ascii="Times New Roman" w:hAnsi="Times New Roman" w:cs="Times New Roman"/>
          <w:sz w:val="24"/>
          <w:szCs w:val="24"/>
        </w:rPr>
        <w:t>The most disappointing point is that it does not suggest any advantageous feature over the conventional solution HDX-MS. Even if the readership is limited to pharmacologists who deal with lyophilized protein preparations, what is the benefit of using this technique? A few notable results include the difference between sorbitol and trehalose as additives to Mb. The result of the experiment is described, but the cause of such a difference is not discussed. So which (or anything else) is the better additive to store the lyophilized protein?</w:t>
      </w:r>
    </w:p>
    <w:p w:rsidR="000D39C4" w:rsidRPr="00B006B7" w:rsidRDefault="000D39C4" w:rsidP="000D39C4">
      <w:pPr>
        <w:jc w:val="both"/>
        <w:rPr>
          <w:rFonts w:ascii="Times New Roman" w:hAnsi="Times New Roman" w:cs="Times New Roman"/>
          <w:sz w:val="24"/>
          <w:szCs w:val="24"/>
        </w:rPr>
      </w:pPr>
      <w:r w:rsidRPr="00CF3FAA">
        <w:rPr>
          <w:rFonts w:ascii="Times New Roman" w:hAnsi="Times New Roman" w:cs="Times New Roman"/>
          <w:b/>
          <w:bCs/>
          <w:i/>
          <w:iCs/>
          <w:sz w:val="24"/>
          <w:szCs w:val="24"/>
        </w:rPr>
        <w:t>Response:</w:t>
      </w:r>
      <w:r w:rsidR="00B006B7" w:rsidRPr="00CF3FAA">
        <w:rPr>
          <w:rFonts w:ascii="Times New Roman" w:hAnsi="Times New Roman" w:cs="Times New Roman"/>
          <w:b/>
          <w:bCs/>
          <w:i/>
          <w:iCs/>
          <w:sz w:val="24"/>
          <w:szCs w:val="24"/>
        </w:rPr>
        <w:t xml:space="preserve"> </w:t>
      </w:r>
      <w:r w:rsidR="00B006B7" w:rsidRPr="00CF3FAA">
        <w:rPr>
          <w:rFonts w:ascii="Times New Roman" w:hAnsi="Times New Roman" w:cs="Times New Roman"/>
          <w:i/>
          <w:iCs/>
          <w:sz w:val="24"/>
          <w:szCs w:val="24"/>
        </w:rPr>
        <w:t>HDX-MS a</w:t>
      </w:r>
      <w:r w:rsidR="00F77210" w:rsidRPr="00CF3FAA">
        <w:rPr>
          <w:rFonts w:ascii="Times New Roman" w:hAnsi="Times New Roman" w:cs="Times New Roman"/>
          <w:i/>
          <w:iCs/>
          <w:sz w:val="24"/>
          <w:szCs w:val="24"/>
        </w:rPr>
        <w:t xml:space="preserve">nd </w:t>
      </w:r>
      <w:r w:rsidR="00242523" w:rsidRPr="00CF3FAA">
        <w:rPr>
          <w:rFonts w:ascii="Times New Roman" w:hAnsi="Times New Roman" w:cs="Times New Roman"/>
          <w:i/>
          <w:iCs/>
          <w:sz w:val="24"/>
          <w:szCs w:val="24"/>
        </w:rPr>
        <w:t xml:space="preserve">PL-MS experiments has been </w:t>
      </w:r>
      <w:r w:rsidR="00F77210" w:rsidRPr="00CF3FAA">
        <w:rPr>
          <w:rFonts w:ascii="Times New Roman" w:hAnsi="Times New Roman" w:cs="Times New Roman"/>
          <w:i/>
          <w:iCs/>
          <w:sz w:val="24"/>
          <w:szCs w:val="24"/>
        </w:rPr>
        <w:t xml:space="preserve">modified and </w:t>
      </w:r>
      <w:r w:rsidR="00B006B7" w:rsidRPr="00CF3FAA">
        <w:rPr>
          <w:rFonts w:ascii="Times New Roman" w:hAnsi="Times New Roman" w:cs="Times New Roman"/>
          <w:i/>
          <w:iCs/>
          <w:sz w:val="24"/>
          <w:szCs w:val="24"/>
        </w:rPr>
        <w:t>adopted to study structure and conformation of protein in lyophilized powders</w:t>
      </w:r>
      <w:r w:rsidR="000A6AAF" w:rsidRPr="00CF3FAA">
        <w:rPr>
          <w:rFonts w:ascii="Times New Roman" w:hAnsi="Times New Roman" w:cs="Times New Roman"/>
          <w:i/>
          <w:iCs/>
          <w:sz w:val="24"/>
          <w:szCs w:val="24"/>
        </w:rPr>
        <w:t xml:space="preserve">. </w:t>
      </w:r>
      <w:r w:rsidR="00101F50" w:rsidRPr="00CF3FAA">
        <w:rPr>
          <w:rFonts w:ascii="Times New Roman" w:hAnsi="Times New Roman" w:cs="Times New Roman"/>
          <w:i/>
          <w:iCs/>
          <w:sz w:val="24"/>
          <w:szCs w:val="24"/>
        </w:rPr>
        <w:t xml:space="preserve">As these </w:t>
      </w:r>
      <w:r w:rsidR="000A6AAF" w:rsidRPr="00CF3FAA">
        <w:rPr>
          <w:rFonts w:ascii="Times New Roman" w:hAnsi="Times New Roman" w:cs="Times New Roman"/>
          <w:i/>
          <w:iCs/>
          <w:sz w:val="24"/>
          <w:szCs w:val="24"/>
        </w:rPr>
        <w:t xml:space="preserve">techniques </w:t>
      </w:r>
      <w:r w:rsidR="00101F50" w:rsidRPr="00CF3FAA">
        <w:rPr>
          <w:rFonts w:ascii="Times New Roman" w:hAnsi="Times New Roman" w:cs="Times New Roman"/>
          <w:i/>
          <w:iCs/>
          <w:sz w:val="24"/>
          <w:szCs w:val="24"/>
        </w:rPr>
        <w:t xml:space="preserve">are specifically developed to study proteins in solid-state, we </w:t>
      </w:r>
      <w:r w:rsidR="000A6AAF" w:rsidRPr="00CF3FAA">
        <w:rPr>
          <w:rFonts w:ascii="Times New Roman" w:hAnsi="Times New Roman" w:cs="Times New Roman"/>
          <w:i/>
          <w:iCs/>
          <w:sz w:val="24"/>
          <w:szCs w:val="24"/>
        </w:rPr>
        <w:t>have</w:t>
      </w:r>
      <w:r w:rsidR="00B006B7" w:rsidRPr="00CF3FAA">
        <w:rPr>
          <w:rFonts w:ascii="Times New Roman" w:hAnsi="Times New Roman" w:cs="Times New Roman"/>
          <w:i/>
          <w:iCs/>
          <w:sz w:val="24"/>
          <w:szCs w:val="24"/>
        </w:rPr>
        <w:t xml:space="preserve"> no </w:t>
      </w:r>
      <w:r w:rsidR="00F77210" w:rsidRPr="00CF3FAA">
        <w:rPr>
          <w:rFonts w:ascii="Times New Roman" w:hAnsi="Times New Roman" w:cs="Times New Roman"/>
          <w:i/>
          <w:iCs/>
          <w:sz w:val="24"/>
          <w:szCs w:val="24"/>
        </w:rPr>
        <w:t>purpose</w:t>
      </w:r>
      <w:r w:rsidR="00B006B7" w:rsidRPr="00CF3FAA">
        <w:rPr>
          <w:rFonts w:ascii="Times New Roman" w:hAnsi="Times New Roman" w:cs="Times New Roman"/>
          <w:i/>
          <w:iCs/>
          <w:sz w:val="24"/>
          <w:szCs w:val="24"/>
        </w:rPr>
        <w:t xml:space="preserve"> to compare </w:t>
      </w:r>
      <w:r w:rsidR="00101F50" w:rsidRPr="00CF3FAA">
        <w:rPr>
          <w:rFonts w:ascii="Times New Roman" w:hAnsi="Times New Roman" w:cs="Times New Roman"/>
          <w:i/>
          <w:iCs/>
          <w:sz w:val="24"/>
          <w:szCs w:val="24"/>
        </w:rPr>
        <w:t xml:space="preserve">ssHDX-MS or ssPL-MS </w:t>
      </w:r>
      <w:r w:rsidR="00B006B7" w:rsidRPr="00CF3FAA">
        <w:rPr>
          <w:rFonts w:ascii="Times New Roman" w:hAnsi="Times New Roman" w:cs="Times New Roman"/>
          <w:i/>
          <w:iCs/>
          <w:sz w:val="24"/>
          <w:szCs w:val="24"/>
        </w:rPr>
        <w:t xml:space="preserve">with solution </w:t>
      </w:r>
      <w:r w:rsidR="00F77210" w:rsidRPr="00CF3FAA">
        <w:rPr>
          <w:rFonts w:ascii="Times New Roman" w:hAnsi="Times New Roman" w:cs="Times New Roman"/>
          <w:i/>
          <w:iCs/>
          <w:sz w:val="24"/>
          <w:szCs w:val="24"/>
        </w:rPr>
        <w:t xml:space="preserve">based methods. However, the drawbacks of other methods </w:t>
      </w:r>
      <w:r w:rsidR="009A5958" w:rsidRPr="00CF3FAA">
        <w:rPr>
          <w:rFonts w:ascii="Times New Roman" w:hAnsi="Times New Roman" w:cs="Times New Roman"/>
          <w:i/>
          <w:iCs/>
          <w:sz w:val="24"/>
          <w:szCs w:val="24"/>
        </w:rPr>
        <w:t xml:space="preserve">and the </w:t>
      </w:r>
      <w:r w:rsidR="00F77210" w:rsidRPr="00CF3FAA">
        <w:rPr>
          <w:rFonts w:ascii="Times New Roman" w:hAnsi="Times New Roman" w:cs="Times New Roman"/>
          <w:i/>
          <w:iCs/>
          <w:sz w:val="24"/>
          <w:szCs w:val="24"/>
        </w:rPr>
        <w:t>advantages</w:t>
      </w:r>
      <w:r w:rsidR="009A5958" w:rsidRPr="00CF3FAA">
        <w:rPr>
          <w:rFonts w:ascii="Times New Roman" w:hAnsi="Times New Roman" w:cs="Times New Roman"/>
          <w:i/>
          <w:iCs/>
          <w:sz w:val="24"/>
          <w:szCs w:val="24"/>
        </w:rPr>
        <w:t xml:space="preserve"> </w:t>
      </w:r>
      <w:r w:rsidR="009A5958" w:rsidRPr="00CF3FAA">
        <w:rPr>
          <w:rFonts w:ascii="Times New Roman" w:hAnsi="Times New Roman" w:cs="Times New Roman"/>
          <w:i/>
          <w:iCs/>
          <w:sz w:val="24"/>
          <w:szCs w:val="24"/>
        </w:rPr>
        <w:lastRenderedPageBreak/>
        <w:t xml:space="preserve">of ssHDX-MS and ssPL-MS </w:t>
      </w:r>
      <w:r w:rsidR="000A6AAF" w:rsidRPr="00CF3FAA">
        <w:rPr>
          <w:rFonts w:ascii="Times New Roman" w:hAnsi="Times New Roman" w:cs="Times New Roman"/>
          <w:i/>
          <w:iCs/>
          <w:sz w:val="24"/>
          <w:szCs w:val="24"/>
        </w:rPr>
        <w:t xml:space="preserve">in characterizing lyophilized proteins </w:t>
      </w:r>
      <w:r w:rsidR="009A5958" w:rsidRPr="00CF3FAA">
        <w:rPr>
          <w:rFonts w:ascii="Times New Roman" w:hAnsi="Times New Roman" w:cs="Times New Roman"/>
          <w:i/>
          <w:iCs/>
          <w:sz w:val="24"/>
          <w:szCs w:val="24"/>
        </w:rPr>
        <w:t xml:space="preserve">has </w:t>
      </w:r>
      <w:r w:rsidR="008164B8" w:rsidRPr="00CF3FAA">
        <w:rPr>
          <w:rFonts w:ascii="Times New Roman" w:hAnsi="Times New Roman" w:cs="Times New Roman"/>
          <w:i/>
          <w:iCs/>
          <w:sz w:val="24"/>
          <w:szCs w:val="24"/>
        </w:rPr>
        <w:t xml:space="preserve">already </w:t>
      </w:r>
      <w:r w:rsidR="009A5958" w:rsidRPr="00CF3FAA">
        <w:rPr>
          <w:rFonts w:ascii="Times New Roman" w:hAnsi="Times New Roman" w:cs="Times New Roman"/>
          <w:i/>
          <w:iCs/>
          <w:sz w:val="24"/>
          <w:szCs w:val="24"/>
        </w:rPr>
        <w:t>been explained in introduction (</w:t>
      </w:r>
      <w:r w:rsidR="00101F50" w:rsidRPr="00CF3FAA">
        <w:rPr>
          <w:rFonts w:ascii="Times New Roman" w:hAnsi="Times New Roman" w:cs="Times New Roman"/>
          <w:i/>
          <w:iCs/>
          <w:sz w:val="24"/>
          <w:szCs w:val="24"/>
        </w:rPr>
        <w:t>lines 70</w:t>
      </w:r>
      <w:r w:rsidR="009A5958" w:rsidRPr="00CF3FAA">
        <w:rPr>
          <w:rFonts w:ascii="Times New Roman" w:hAnsi="Times New Roman" w:cs="Times New Roman"/>
          <w:i/>
          <w:iCs/>
          <w:sz w:val="24"/>
          <w:szCs w:val="24"/>
        </w:rPr>
        <w:t>-8</w:t>
      </w:r>
      <w:r w:rsidR="00101F50" w:rsidRPr="00CF3FAA">
        <w:rPr>
          <w:rFonts w:ascii="Times New Roman" w:hAnsi="Times New Roman" w:cs="Times New Roman"/>
          <w:i/>
          <w:iCs/>
          <w:sz w:val="24"/>
          <w:szCs w:val="24"/>
        </w:rPr>
        <w:t>1</w:t>
      </w:r>
      <w:r w:rsidR="009A5958" w:rsidRPr="00CF3FAA">
        <w:rPr>
          <w:rFonts w:ascii="Times New Roman" w:hAnsi="Times New Roman" w:cs="Times New Roman"/>
          <w:i/>
          <w:iCs/>
          <w:sz w:val="24"/>
          <w:szCs w:val="24"/>
        </w:rPr>
        <w:t>) and discussion (</w:t>
      </w:r>
      <w:r w:rsidR="00101F50" w:rsidRPr="00CF3FAA">
        <w:rPr>
          <w:rFonts w:ascii="Times New Roman" w:hAnsi="Times New Roman" w:cs="Times New Roman"/>
          <w:i/>
          <w:iCs/>
          <w:sz w:val="24"/>
          <w:szCs w:val="24"/>
        </w:rPr>
        <w:t>lines 588</w:t>
      </w:r>
      <w:r w:rsidR="00314AA9" w:rsidRPr="00CF3FAA">
        <w:rPr>
          <w:rFonts w:ascii="Times New Roman" w:hAnsi="Times New Roman" w:cs="Times New Roman"/>
          <w:i/>
          <w:iCs/>
          <w:sz w:val="24"/>
          <w:szCs w:val="24"/>
        </w:rPr>
        <w:t>-60</w:t>
      </w:r>
      <w:r w:rsidR="00101F50" w:rsidRPr="00CF3FAA">
        <w:rPr>
          <w:rFonts w:ascii="Times New Roman" w:hAnsi="Times New Roman" w:cs="Times New Roman"/>
          <w:i/>
          <w:iCs/>
          <w:sz w:val="24"/>
          <w:szCs w:val="24"/>
        </w:rPr>
        <w:t>2</w:t>
      </w:r>
      <w:r w:rsidR="009A5958" w:rsidRPr="00CF3FAA">
        <w:rPr>
          <w:rFonts w:ascii="Times New Roman" w:hAnsi="Times New Roman" w:cs="Times New Roman"/>
          <w:i/>
          <w:iCs/>
          <w:sz w:val="24"/>
          <w:szCs w:val="24"/>
        </w:rPr>
        <w:t xml:space="preserve">) respectively. </w:t>
      </w:r>
      <w:r w:rsidR="000A6AAF" w:rsidRPr="00CF3FAA">
        <w:rPr>
          <w:rFonts w:ascii="Times New Roman" w:hAnsi="Times New Roman" w:cs="Times New Roman"/>
          <w:i/>
          <w:iCs/>
          <w:sz w:val="24"/>
          <w:szCs w:val="24"/>
        </w:rPr>
        <w:t xml:space="preserve">As the scope of </w:t>
      </w:r>
      <w:proofErr w:type="spellStart"/>
      <w:r w:rsidR="009A5958" w:rsidRPr="00CF3FAA">
        <w:rPr>
          <w:rFonts w:ascii="Times New Roman" w:hAnsi="Times New Roman" w:cs="Times New Roman"/>
          <w:i/>
          <w:iCs/>
          <w:sz w:val="24"/>
          <w:szCs w:val="24"/>
        </w:rPr>
        <w:t>JoVE</w:t>
      </w:r>
      <w:proofErr w:type="spellEnd"/>
      <w:r w:rsidR="009A5958" w:rsidRPr="00CF3FAA">
        <w:rPr>
          <w:rFonts w:ascii="Times New Roman" w:hAnsi="Times New Roman" w:cs="Times New Roman"/>
          <w:i/>
          <w:iCs/>
          <w:sz w:val="24"/>
          <w:szCs w:val="24"/>
        </w:rPr>
        <w:t xml:space="preserve"> limits the discussion </w:t>
      </w:r>
      <w:r w:rsidR="000A6AAF" w:rsidRPr="00CF3FAA">
        <w:rPr>
          <w:rFonts w:ascii="Times New Roman" w:hAnsi="Times New Roman" w:cs="Times New Roman"/>
          <w:i/>
          <w:iCs/>
          <w:sz w:val="24"/>
          <w:szCs w:val="24"/>
        </w:rPr>
        <w:t xml:space="preserve">section </w:t>
      </w:r>
      <w:r w:rsidR="009A5958" w:rsidRPr="00CF3FAA">
        <w:rPr>
          <w:rFonts w:ascii="Times New Roman" w:hAnsi="Times New Roman" w:cs="Times New Roman"/>
          <w:i/>
          <w:iCs/>
          <w:sz w:val="24"/>
          <w:szCs w:val="24"/>
        </w:rPr>
        <w:t xml:space="preserve">to method and protocol, the differences observed </w:t>
      </w:r>
      <w:r w:rsidR="000A6AAF" w:rsidRPr="00CF3FAA">
        <w:rPr>
          <w:rFonts w:ascii="Times New Roman" w:hAnsi="Times New Roman" w:cs="Times New Roman"/>
          <w:i/>
          <w:iCs/>
          <w:sz w:val="24"/>
          <w:szCs w:val="24"/>
        </w:rPr>
        <w:t>between</w:t>
      </w:r>
      <w:r w:rsidR="009A5958" w:rsidRPr="00CF3FAA">
        <w:rPr>
          <w:rFonts w:ascii="Times New Roman" w:hAnsi="Times New Roman" w:cs="Times New Roman"/>
          <w:i/>
          <w:iCs/>
          <w:sz w:val="24"/>
          <w:szCs w:val="24"/>
        </w:rPr>
        <w:t xml:space="preserve"> MbT and MbS were not discussed in this work. However, </w:t>
      </w:r>
      <w:r w:rsidR="00BA11DC" w:rsidRPr="00CF3FAA">
        <w:rPr>
          <w:rFonts w:ascii="Times New Roman" w:hAnsi="Times New Roman" w:cs="Times New Roman"/>
          <w:i/>
          <w:iCs/>
          <w:sz w:val="24"/>
          <w:szCs w:val="24"/>
        </w:rPr>
        <w:t xml:space="preserve">for detailed discussion of results, </w:t>
      </w:r>
      <w:r w:rsidR="009A5958" w:rsidRPr="00CF3FAA">
        <w:rPr>
          <w:rFonts w:ascii="Times New Roman" w:hAnsi="Times New Roman" w:cs="Times New Roman"/>
          <w:i/>
          <w:iCs/>
          <w:sz w:val="24"/>
          <w:szCs w:val="24"/>
        </w:rPr>
        <w:t>readers are encouraged to</w:t>
      </w:r>
      <w:r w:rsidR="008435C6" w:rsidRPr="00CF3FAA">
        <w:rPr>
          <w:rFonts w:ascii="Times New Roman" w:hAnsi="Times New Roman" w:cs="Times New Roman"/>
          <w:i/>
          <w:iCs/>
          <w:sz w:val="24"/>
          <w:szCs w:val="24"/>
        </w:rPr>
        <w:t xml:space="preserve"> read</w:t>
      </w:r>
      <w:r w:rsidR="009A5958" w:rsidRPr="00CF3FAA">
        <w:rPr>
          <w:rFonts w:ascii="Times New Roman" w:hAnsi="Times New Roman" w:cs="Times New Roman"/>
          <w:i/>
          <w:iCs/>
          <w:sz w:val="24"/>
          <w:szCs w:val="24"/>
        </w:rPr>
        <w:t xml:space="preserve"> </w:t>
      </w:r>
      <w:r w:rsidR="008435C6" w:rsidRPr="00CF3FAA">
        <w:rPr>
          <w:rFonts w:ascii="Times New Roman" w:hAnsi="Times New Roman" w:cs="Times New Roman"/>
          <w:i/>
          <w:iCs/>
          <w:sz w:val="24"/>
          <w:szCs w:val="24"/>
        </w:rPr>
        <w:t>similar studies that have</w:t>
      </w:r>
      <w:r w:rsidR="009A5958" w:rsidRPr="00CF3FAA">
        <w:rPr>
          <w:rFonts w:ascii="Times New Roman" w:hAnsi="Times New Roman" w:cs="Times New Roman"/>
          <w:i/>
          <w:iCs/>
          <w:sz w:val="24"/>
          <w:szCs w:val="24"/>
        </w:rPr>
        <w:t xml:space="preserve"> been </w:t>
      </w:r>
      <w:r w:rsidR="008435C6" w:rsidRPr="00CF3FAA">
        <w:rPr>
          <w:rFonts w:ascii="Times New Roman" w:hAnsi="Times New Roman" w:cs="Times New Roman"/>
          <w:i/>
          <w:iCs/>
          <w:sz w:val="24"/>
          <w:szCs w:val="24"/>
        </w:rPr>
        <w:t>cited in this work.</w:t>
      </w:r>
    </w:p>
    <w:p w:rsidR="000D39C4" w:rsidRPr="004F2D5B" w:rsidRDefault="000D39C4" w:rsidP="00D404A5">
      <w:pPr>
        <w:jc w:val="both"/>
        <w:rPr>
          <w:rFonts w:ascii="Times New Roman" w:hAnsi="Times New Roman" w:cs="Times New Roman"/>
          <w:sz w:val="24"/>
          <w:szCs w:val="24"/>
        </w:rPr>
      </w:pPr>
    </w:p>
    <w:sectPr w:rsidR="000D39C4" w:rsidRPr="004F2D5B" w:rsidSect="00B6705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F7E" w:rsidRDefault="005C1F7E" w:rsidP="003170FD">
      <w:pPr>
        <w:spacing w:after="0" w:line="240" w:lineRule="auto"/>
      </w:pPr>
      <w:r>
        <w:separator/>
      </w:r>
    </w:p>
  </w:endnote>
  <w:endnote w:type="continuationSeparator" w:id="0">
    <w:p w:rsidR="005C1F7E" w:rsidRDefault="005C1F7E" w:rsidP="00317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0749"/>
      <w:docPartObj>
        <w:docPartGallery w:val="Page Numbers (Bottom of Page)"/>
        <w:docPartUnique/>
      </w:docPartObj>
    </w:sdtPr>
    <w:sdtContent>
      <w:p w:rsidR="00B006B7" w:rsidRDefault="00A73CC3">
        <w:pPr>
          <w:pStyle w:val="Footer"/>
          <w:jc w:val="right"/>
        </w:pPr>
        <w:fldSimple w:instr=" PAGE   \* MERGEFORMAT ">
          <w:r w:rsidR="002556E3">
            <w:rPr>
              <w:noProof/>
            </w:rPr>
            <w:t>3</w:t>
          </w:r>
        </w:fldSimple>
      </w:p>
    </w:sdtContent>
  </w:sdt>
  <w:p w:rsidR="00B006B7" w:rsidRDefault="00B006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F7E" w:rsidRDefault="005C1F7E" w:rsidP="003170FD">
      <w:pPr>
        <w:spacing w:after="0" w:line="240" w:lineRule="auto"/>
      </w:pPr>
      <w:r>
        <w:separator/>
      </w:r>
    </w:p>
  </w:footnote>
  <w:footnote w:type="continuationSeparator" w:id="0">
    <w:p w:rsidR="005C1F7E" w:rsidRDefault="005C1F7E" w:rsidP="003170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F2D5B"/>
    <w:rsid w:val="000A43A0"/>
    <w:rsid w:val="000A6AAF"/>
    <w:rsid w:val="000B5807"/>
    <w:rsid w:val="000B5F3D"/>
    <w:rsid w:val="000D39C4"/>
    <w:rsid w:val="00101F50"/>
    <w:rsid w:val="00162048"/>
    <w:rsid w:val="001822BC"/>
    <w:rsid w:val="00194D1D"/>
    <w:rsid w:val="00196459"/>
    <w:rsid w:val="00242523"/>
    <w:rsid w:val="002556E3"/>
    <w:rsid w:val="002D0669"/>
    <w:rsid w:val="00314AA9"/>
    <w:rsid w:val="003170FD"/>
    <w:rsid w:val="003956FE"/>
    <w:rsid w:val="003C0A32"/>
    <w:rsid w:val="003E214F"/>
    <w:rsid w:val="004153ED"/>
    <w:rsid w:val="00482956"/>
    <w:rsid w:val="004B0FF1"/>
    <w:rsid w:val="004B6FCE"/>
    <w:rsid w:val="004C5091"/>
    <w:rsid w:val="004F2D5B"/>
    <w:rsid w:val="00530F28"/>
    <w:rsid w:val="00555836"/>
    <w:rsid w:val="00585DED"/>
    <w:rsid w:val="005A5FD7"/>
    <w:rsid w:val="005C1F7E"/>
    <w:rsid w:val="00680A77"/>
    <w:rsid w:val="006F15AD"/>
    <w:rsid w:val="00731CA3"/>
    <w:rsid w:val="00805DE6"/>
    <w:rsid w:val="008156F8"/>
    <w:rsid w:val="008164B8"/>
    <w:rsid w:val="00821D4E"/>
    <w:rsid w:val="00834C5E"/>
    <w:rsid w:val="008435C6"/>
    <w:rsid w:val="008A1993"/>
    <w:rsid w:val="008C7F02"/>
    <w:rsid w:val="008F70CE"/>
    <w:rsid w:val="00920D75"/>
    <w:rsid w:val="009402D6"/>
    <w:rsid w:val="00984F8D"/>
    <w:rsid w:val="009A5958"/>
    <w:rsid w:val="009A6B7F"/>
    <w:rsid w:val="009C59F0"/>
    <w:rsid w:val="00A23E02"/>
    <w:rsid w:val="00A73CC3"/>
    <w:rsid w:val="00A945B3"/>
    <w:rsid w:val="00A946CE"/>
    <w:rsid w:val="00AA5B71"/>
    <w:rsid w:val="00AF1A5F"/>
    <w:rsid w:val="00B006B7"/>
    <w:rsid w:val="00B56DA0"/>
    <w:rsid w:val="00B67052"/>
    <w:rsid w:val="00BA11DC"/>
    <w:rsid w:val="00BC3CA2"/>
    <w:rsid w:val="00BE36C9"/>
    <w:rsid w:val="00C00BF7"/>
    <w:rsid w:val="00C03B3E"/>
    <w:rsid w:val="00C75B2F"/>
    <w:rsid w:val="00C93405"/>
    <w:rsid w:val="00CD027B"/>
    <w:rsid w:val="00CF3FAA"/>
    <w:rsid w:val="00D402C9"/>
    <w:rsid w:val="00D404A5"/>
    <w:rsid w:val="00D820A4"/>
    <w:rsid w:val="00D8330D"/>
    <w:rsid w:val="00DA2267"/>
    <w:rsid w:val="00DA7D4B"/>
    <w:rsid w:val="00F15146"/>
    <w:rsid w:val="00F36067"/>
    <w:rsid w:val="00F63122"/>
    <w:rsid w:val="00F77210"/>
    <w:rsid w:val="00FA3629"/>
    <w:rsid w:val="00FB1DA5"/>
    <w:rsid w:val="00FD4783"/>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D5B"/>
    <w:pPr>
      <w:ind w:left="720"/>
      <w:contextualSpacing/>
    </w:pPr>
    <w:rPr>
      <w:rFonts w:eastAsiaTheme="minorEastAsia"/>
    </w:rPr>
  </w:style>
  <w:style w:type="paragraph" w:styleId="Header">
    <w:name w:val="header"/>
    <w:basedOn w:val="Normal"/>
    <w:link w:val="HeaderChar"/>
    <w:uiPriority w:val="99"/>
    <w:semiHidden/>
    <w:unhideWhenUsed/>
    <w:rsid w:val="003170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70FD"/>
  </w:style>
  <w:style w:type="paragraph" w:styleId="Footer">
    <w:name w:val="footer"/>
    <w:basedOn w:val="Normal"/>
    <w:link w:val="FooterChar"/>
    <w:uiPriority w:val="99"/>
    <w:unhideWhenUsed/>
    <w:rsid w:val="00317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0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5</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Moorthy</dc:creator>
  <cp:lastModifiedBy>Moorthy</cp:lastModifiedBy>
  <cp:revision>39</cp:revision>
  <dcterms:created xsi:type="dcterms:W3CDTF">2014-10-16T15:23:00Z</dcterms:created>
  <dcterms:modified xsi:type="dcterms:W3CDTF">2014-10-25T12:19:00Z</dcterms:modified>
</cp:coreProperties>
</file>