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5D190" w14:textId="7849A819" w:rsidR="009C495A" w:rsidRDefault="009C495A" w:rsidP="001309D1">
      <w:pPr>
        <w:jc w:val="left"/>
        <w:rPr>
          <w:rFonts w:ascii="Arial" w:hAnsi="Arial" w:cs="Arial"/>
          <w:b/>
          <w:sz w:val="24"/>
          <w:szCs w:val="24"/>
        </w:rPr>
      </w:pPr>
      <w:r>
        <w:rPr>
          <w:rFonts w:ascii="Arial" w:hAnsi="Arial" w:cs="Arial"/>
          <w:b/>
          <w:sz w:val="24"/>
          <w:szCs w:val="24"/>
        </w:rPr>
        <w:t>Title:</w:t>
      </w:r>
    </w:p>
    <w:p w14:paraId="2A68DB3E" w14:textId="707B4F0C" w:rsidR="00870788" w:rsidRPr="0057753D" w:rsidRDefault="007908FB" w:rsidP="001309D1">
      <w:pPr>
        <w:jc w:val="left"/>
        <w:rPr>
          <w:rFonts w:ascii="Arial" w:hAnsi="Arial" w:cs="Arial"/>
          <w:b/>
          <w:sz w:val="24"/>
          <w:szCs w:val="24"/>
        </w:rPr>
      </w:pPr>
      <w:r w:rsidRPr="0057753D">
        <w:rPr>
          <w:rFonts w:ascii="Arial" w:hAnsi="Arial" w:cs="Arial"/>
          <w:b/>
          <w:sz w:val="24"/>
          <w:szCs w:val="24"/>
        </w:rPr>
        <w:t>Quantification</w:t>
      </w:r>
      <w:r w:rsidR="00194D1D" w:rsidRPr="0057753D">
        <w:rPr>
          <w:rFonts w:ascii="Arial" w:hAnsi="Arial" w:cs="Arial"/>
          <w:b/>
          <w:sz w:val="24"/>
          <w:szCs w:val="24"/>
        </w:rPr>
        <w:t xml:space="preserve"> of the Immunosuppressant Tacrolimus on Dried Blood Spots Using LC-MS/MS</w:t>
      </w:r>
    </w:p>
    <w:p w14:paraId="13AFB64A" w14:textId="77777777" w:rsidR="00194D1D" w:rsidRPr="0057753D" w:rsidRDefault="00194D1D" w:rsidP="001309D1">
      <w:pPr>
        <w:jc w:val="left"/>
        <w:rPr>
          <w:rFonts w:ascii="Arial" w:hAnsi="Arial" w:cs="Arial"/>
          <w:b/>
          <w:sz w:val="24"/>
          <w:szCs w:val="24"/>
        </w:rPr>
      </w:pPr>
    </w:p>
    <w:p w14:paraId="2F039C53" w14:textId="27F6E433" w:rsidR="000D214C" w:rsidRPr="0057753D" w:rsidRDefault="009C495A" w:rsidP="001309D1">
      <w:pPr>
        <w:jc w:val="left"/>
        <w:rPr>
          <w:rFonts w:ascii="Arial" w:hAnsi="Arial" w:cs="Arial"/>
          <w:sz w:val="24"/>
          <w:szCs w:val="24"/>
        </w:rPr>
      </w:pPr>
      <w:r w:rsidRPr="0039674F">
        <w:rPr>
          <w:rFonts w:ascii="Arial" w:hAnsi="Arial" w:cs="Arial"/>
          <w:b/>
          <w:sz w:val="24"/>
          <w:szCs w:val="24"/>
        </w:rPr>
        <w:t>Authors:</w:t>
      </w:r>
    </w:p>
    <w:p w14:paraId="3890F817" w14:textId="77777777" w:rsidR="00194D1D" w:rsidRPr="0057753D" w:rsidRDefault="00194D1D" w:rsidP="001309D1">
      <w:pPr>
        <w:jc w:val="left"/>
        <w:rPr>
          <w:rFonts w:ascii="Arial" w:hAnsi="Arial" w:cs="Arial"/>
          <w:sz w:val="24"/>
          <w:szCs w:val="24"/>
        </w:rPr>
      </w:pPr>
      <w:r w:rsidRPr="0057753D">
        <w:rPr>
          <w:rFonts w:ascii="Arial" w:hAnsi="Arial" w:cs="Arial"/>
          <w:sz w:val="24"/>
          <w:szCs w:val="24"/>
        </w:rPr>
        <w:t>Shokati, Touraj</w:t>
      </w:r>
    </w:p>
    <w:p w14:paraId="2C8A5F53" w14:textId="77777777" w:rsidR="00194D1D" w:rsidRPr="0057753D" w:rsidRDefault="00194D1D" w:rsidP="001309D1">
      <w:pPr>
        <w:jc w:val="left"/>
        <w:rPr>
          <w:rFonts w:ascii="Arial" w:hAnsi="Arial" w:cs="Arial"/>
          <w:sz w:val="24"/>
          <w:szCs w:val="24"/>
        </w:rPr>
      </w:pPr>
      <w:r w:rsidRPr="0057753D">
        <w:rPr>
          <w:rFonts w:ascii="Arial" w:hAnsi="Arial" w:cs="Arial"/>
          <w:sz w:val="24"/>
          <w:szCs w:val="24"/>
        </w:rPr>
        <w:t>iC42 Clinical Research and Development</w:t>
      </w:r>
    </w:p>
    <w:p w14:paraId="5377CC3E" w14:textId="77777777" w:rsidR="00194D1D" w:rsidRPr="0057753D" w:rsidRDefault="00194D1D" w:rsidP="001309D1">
      <w:pPr>
        <w:jc w:val="left"/>
        <w:rPr>
          <w:rFonts w:ascii="Arial" w:hAnsi="Arial" w:cs="Arial"/>
          <w:sz w:val="24"/>
          <w:szCs w:val="24"/>
        </w:rPr>
      </w:pPr>
      <w:r w:rsidRPr="0057753D">
        <w:rPr>
          <w:rFonts w:ascii="Arial" w:hAnsi="Arial" w:cs="Arial"/>
          <w:sz w:val="24"/>
          <w:szCs w:val="24"/>
        </w:rPr>
        <w:t>University of Colorado, Anschutz Medical Campus</w:t>
      </w:r>
    </w:p>
    <w:p w14:paraId="35E33F3D" w14:textId="459D531E" w:rsidR="00194D1D" w:rsidRPr="0057753D" w:rsidRDefault="00194D1D" w:rsidP="001309D1">
      <w:pPr>
        <w:jc w:val="left"/>
        <w:rPr>
          <w:rFonts w:ascii="Arial" w:hAnsi="Arial" w:cs="Arial"/>
          <w:sz w:val="24"/>
          <w:szCs w:val="24"/>
        </w:rPr>
      </w:pPr>
      <w:r w:rsidRPr="0057753D">
        <w:rPr>
          <w:rFonts w:ascii="Arial" w:hAnsi="Arial" w:cs="Arial"/>
          <w:sz w:val="24"/>
          <w:szCs w:val="24"/>
        </w:rPr>
        <w:t>Aurora, Colorado</w:t>
      </w:r>
    </w:p>
    <w:p w14:paraId="69FDE365" w14:textId="3F8A7087" w:rsidR="00194D1D" w:rsidRPr="0057753D" w:rsidRDefault="00B017BE" w:rsidP="001309D1">
      <w:pPr>
        <w:jc w:val="left"/>
        <w:rPr>
          <w:rFonts w:ascii="Arial" w:hAnsi="Arial" w:cs="Arial"/>
          <w:sz w:val="24"/>
          <w:szCs w:val="24"/>
        </w:rPr>
      </w:pPr>
      <w:hyperlink r:id="rId8" w:history="1">
        <w:r w:rsidR="00194D1D" w:rsidRPr="0057753D">
          <w:rPr>
            <w:rStyle w:val="Hyperlink"/>
            <w:rFonts w:ascii="Arial" w:hAnsi="Arial" w:cs="Arial"/>
            <w:sz w:val="24"/>
            <w:szCs w:val="24"/>
          </w:rPr>
          <w:t>Touraj.shokati@ucdenver.edu</w:t>
        </w:r>
      </w:hyperlink>
    </w:p>
    <w:p w14:paraId="4C098A88" w14:textId="77777777" w:rsidR="00194D1D" w:rsidRPr="0057753D" w:rsidRDefault="00194D1D" w:rsidP="001309D1">
      <w:pPr>
        <w:jc w:val="left"/>
        <w:rPr>
          <w:rFonts w:ascii="Arial" w:hAnsi="Arial" w:cs="Arial"/>
          <w:sz w:val="24"/>
          <w:szCs w:val="24"/>
        </w:rPr>
      </w:pPr>
    </w:p>
    <w:p w14:paraId="25147261" w14:textId="77777777" w:rsidR="00194D1D" w:rsidRPr="0057753D" w:rsidRDefault="00194D1D" w:rsidP="001309D1">
      <w:pPr>
        <w:jc w:val="left"/>
        <w:rPr>
          <w:rFonts w:ascii="Arial" w:hAnsi="Arial" w:cs="Arial"/>
          <w:sz w:val="24"/>
          <w:szCs w:val="24"/>
        </w:rPr>
      </w:pPr>
      <w:r w:rsidRPr="0057753D">
        <w:rPr>
          <w:rFonts w:ascii="Arial" w:hAnsi="Arial" w:cs="Arial"/>
          <w:sz w:val="24"/>
          <w:szCs w:val="24"/>
        </w:rPr>
        <w:t>Bodenberger, Nicholas</w:t>
      </w:r>
    </w:p>
    <w:p w14:paraId="1C74A717" w14:textId="77777777" w:rsidR="00194D1D" w:rsidRPr="0057753D" w:rsidRDefault="00194D1D" w:rsidP="001309D1">
      <w:pPr>
        <w:jc w:val="left"/>
        <w:rPr>
          <w:rFonts w:ascii="Arial" w:hAnsi="Arial" w:cs="Arial"/>
          <w:sz w:val="24"/>
          <w:szCs w:val="24"/>
        </w:rPr>
      </w:pPr>
      <w:r w:rsidRPr="0057753D">
        <w:rPr>
          <w:rFonts w:ascii="Arial" w:hAnsi="Arial" w:cs="Arial"/>
          <w:sz w:val="24"/>
          <w:szCs w:val="24"/>
        </w:rPr>
        <w:t>iC42 Clinical Research and Development</w:t>
      </w:r>
    </w:p>
    <w:p w14:paraId="423AEB82" w14:textId="77777777" w:rsidR="00194D1D" w:rsidRPr="0057753D" w:rsidRDefault="00194D1D" w:rsidP="001309D1">
      <w:pPr>
        <w:jc w:val="left"/>
        <w:rPr>
          <w:rFonts w:ascii="Arial" w:hAnsi="Arial" w:cs="Arial"/>
          <w:sz w:val="24"/>
          <w:szCs w:val="24"/>
        </w:rPr>
      </w:pPr>
      <w:r w:rsidRPr="0057753D">
        <w:rPr>
          <w:rFonts w:ascii="Arial" w:hAnsi="Arial" w:cs="Arial"/>
          <w:sz w:val="24"/>
          <w:szCs w:val="24"/>
        </w:rPr>
        <w:t>University of Colorado, Anschutz Medical Campus</w:t>
      </w:r>
    </w:p>
    <w:p w14:paraId="69699F02" w14:textId="3D0BC196" w:rsidR="00194D1D" w:rsidRPr="0057753D" w:rsidRDefault="00194D1D" w:rsidP="001309D1">
      <w:pPr>
        <w:jc w:val="left"/>
        <w:rPr>
          <w:rFonts w:ascii="Arial" w:hAnsi="Arial" w:cs="Arial"/>
          <w:sz w:val="24"/>
          <w:szCs w:val="24"/>
        </w:rPr>
      </w:pPr>
      <w:r w:rsidRPr="0057753D">
        <w:rPr>
          <w:rFonts w:ascii="Arial" w:hAnsi="Arial" w:cs="Arial"/>
          <w:sz w:val="24"/>
          <w:szCs w:val="24"/>
        </w:rPr>
        <w:t>Aurora, Colorado</w:t>
      </w:r>
    </w:p>
    <w:p w14:paraId="14060631" w14:textId="070E6978" w:rsidR="00194D1D" w:rsidRPr="0057753D" w:rsidRDefault="00B017BE" w:rsidP="001309D1">
      <w:pPr>
        <w:jc w:val="left"/>
        <w:rPr>
          <w:rFonts w:ascii="Arial" w:hAnsi="Arial" w:cs="Arial"/>
          <w:sz w:val="24"/>
          <w:szCs w:val="24"/>
        </w:rPr>
      </w:pPr>
      <w:hyperlink r:id="rId9" w:history="1">
        <w:r w:rsidR="00FC5771" w:rsidRPr="0057753D">
          <w:rPr>
            <w:rStyle w:val="Hyperlink"/>
            <w:rFonts w:ascii="Arial" w:hAnsi="Arial" w:cs="Arial"/>
            <w:sz w:val="24"/>
            <w:szCs w:val="24"/>
          </w:rPr>
          <w:t>Nicholas.bodenberger@uni-ulm.de</w:t>
        </w:r>
      </w:hyperlink>
      <w:r w:rsidR="00194D1D" w:rsidRPr="0057753D">
        <w:rPr>
          <w:rFonts w:ascii="Arial" w:hAnsi="Arial" w:cs="Arial"/>
          <w:sz w:val="24"/>
          <w:szCs w:val="24"/>
        </w:rPr>
        <w:t xml:space="preserve"> </w:t>
      </w:r>
    </w:p>
    <w:p w14:paraId="46283FF2" w14:textId="77777777" w:rsidR="00194D1D" w:rsidRPr="0057753D" w:rsidRDefault="00194D1D" w:rsidP="001309D1">
      <w:pPr>
        <w:jc w:val="left"/>
        <w:rPr>
          <w:rFonts w:ascii="Arial" w:hAnsi="Arial" w:cs="Arial"/>
          <w:sz w:val="24"/>
          <w:szCs w:val="24"/>
        </w:rPr>
      </w:pPr>
    </w:p>
    <w:p w14:paraId="1129FEF5" w14:textId="77777777" w:rsidR="00194D1D" w:rsidRPr="0057753D" w:rsidRDefault="00194D1D" w:rsidP="001309D1">
      <w:pPr>
        <w:jc w:val="left"/>
        <w:rPr>
          <w:rFonts w:ascii="Arial" w:hAnsi="Arial" w:cs="Arial"/>
          <w:sz w:val="24"/>
          <w:szCs w:val="24"/>
        </w:rPr>
      </w:pPr>
      <w:r w:rsidRPr="0057753D">
        <w:rPr>
          <w:rFonts w:ascii="Arial" w:hAnsi="Arial" w:cs="Arial"/>
          <w:sz w:val="24"/>
          <w:szCs w:val="24"/>
        </w:rPr>
        <w:t>Vinks, Alexander A.</w:t>
      </w:r>
    </w:p>
    <w:p w14:paraId="1326C0E4" w14:textId="77777777" w:rsidR="00FC5771" w:rsidRPr="0057753D" w:rsidRDefault="00FC5771" w:rsidP="001309D1">
      <w:pPr>
        <w:jc w:val="left"/>
        <w:rPr>
          <w:rFonts w:ascii="Arial" w:hAnsi="Arial" w:cs="Arial"/>
          <w:sz w:val="24"/>
          <w:szCs w:val="24"/>
        </w:rPr>
      </w:pPr>
      <w:r w:rsidRPr="0057753D">
        <w:rPr>
          <w:rFonts w:ascii="Arial" w:hAnsi="Arial" w:cs="Arial"/>
          <w:sz w:val="24"/>
          <w:szCs w:val="24"/>
        </w:rPr>
        <w:t>Division of Clinical Pharmacology</w:t>
      </w:r>
    </w:p>
    <w:p w14:paraId="50C2B408" w14:textId="77777777" w:rsidR="00FC5771" w:rsidRPr="0057753D" w:rsidRDefault="00FC5771" w:rsidP="001309D1">
      <w:pPr>
        <w:jc w:val="left"/>
        <w:rPr>
          <w:rFonts w:ascii="Arial" w:hAnsi="Arial" w:cs="Arial"/>
          <w:sz w:val="24"/>
          <w:szCs w:val="24"/>
        </w:rPr>
      </w:pPr>
      <w:r w:rsidRPr="0057753D">
        <w:rPr>
          <w:rFonts w:ascii="Arial" w:hAnsi="Arial" w:cs="Arial"/>
          <w:sz w:val="24"/>
          <w:szCs w:val="24"/>
        </w:rPr>
        <w:t>Cincinnati Children’s Hospital Medical Center</w:t>
      </w:r>
    </w:p>
    <w:p w14:paraId="58818281" w14:textId="4EF0C921" w:rsidR="00194D1D" w:rsidRPr="0057753D" w:rsidRDefault="00FC5771" w:rsidP="001309D1">
      <w:pPr>
        <w:jc w:val="left"/>
        <w:rPr>
          <w:rFonts w:ascii="Arial" w:hAnsi="Arial" w:cs="Arial"/>
          <w:sz w:val="24"/>
          <w:szCs w:val="24"/>
        </w:rPr>
      </w:pPr>
      <w:r w:rsidRPr="0057753D">
        <w:rPr>
          <w:rFonts w:ascii="Arial" w:hAnsi="Arial" w:cs="Arial"/>
          <w:sz w:val="24"/>
          <w:szCs w:val="24"/>
        </w:rPr>
        <w:t>Cincinnati, Ohio</w:t>
      </w:r>
    </w:p>
    <w:p w14:paraId="7B786268" w14:textId="0660DB19" w:rsidR="00FC5771" w:rsidRPr="0057753D" w:rsidRDefault="00B017BE" w:rsidP="001309D1">
      <w:pPr>
        <w:jc w:val="left"/>
        <w:rPr>
          <w:rFonts w:ascii="Arial" w:hAnsi="Arial" w:cs="Arial"/>
          <w:color w:val="1F497D"/>
          <w:sz w:val="24"/>
          <w:szCs w:val="24"/>
        </w:rPr>
      </w:pPr>
      <w:hyperlink r:id="rId10" w:history="1">
        <w:r w:rsidR="00F43A16" w:rsidRPr="0057753D">
          <w:rPr>
            <w:rStyle w:val="Hyperlink"/>
            <w:rFonts w:ascii="Arial" w:hAnsi="Arial" w:cs="Arial"/>
            <w:sz w:val="24"/>
            <w:szCs w:val="24"/>
          </w:rPr>
          <w:t>Sander.vinks@cchmc.org</w:t>
        </w:r>
      </w:hyperlink>
      <w:r w:rsidR="00FC5771" w:rsidRPr="0057753D">
        <w:rPr>
          <w:rFonts w:ascii="Arial" w:hAnsi="Arial" w:cs="Arial"/>
          <w:color w:val="1F497D"/>
          <w:sz w:val="24"/>
          <w:szCs w:val="24"/>
        </w:rPr>
        <w:t xml:space="preserve"> </w:t>
      </w:r>
    </w:p>
    <w:p w14:paraId="54641DED" w14:textId="77777777" w:rsidR="00F43A16" w:rsidRPr="0057753D" w:rsidRDefault="00F43A16" w:rsidP="001309D1">
      <w:pPr>
        <w:jc w:val="left"/>
        <w:rPr>
          <w:rFonts w:ascii="Arial" w:hAnsi="Arial" w:cs="Arial"/>
          <w:color w:val="1F497D"/>
          <w:sz w:val="24"/>
          <w:szCs w:val="24"/>
        </w:rPr>
      </w:pPr>
    </w:p>
    <w:p w14:paraId="1FDCE78A" w14:textId="77777777" w:rsidR="00F43A16" w:rsidRPr="0057753D" w:rsidRDefault="00F43A16" w:rsidP="001309D1">
      <w:pPr>
        <w:autoSpaceDE w:val="0"/>
        <w:autoSpaceDN w:val="0"/>
        <w:adjustRightInd w:val="0"/>
        <w:ind w:right="0"/>
        <w:jc w:val="left"/>
        <w:rPr>
          <w:rFonts w:ascii="Arial" w:hAnsi="Arial" w:cs="Arial"/>
          <w:color w:val="000000"/>
          <w:sz w:val="24"/>
          <w:szCs w:val="24"/>
        </w:rPr>
      </w:pPr>
      <w:r w:rsidRPr="0057753D">
        <w:rPr>
          <w:rFonts w:ascii="Arial" w:hAnsi="Arial" w:cs="Arial"/>
          <w:color w:val="000000"/>
          <w:sz w:val="24"/>
          <w:szCs w:val="24"/>
        </w:rPr>
        <w:t>Jiang, Wenlei</w:t>
      </w:r>
    </w:p>
    <w:p w14:paraId="78AB55D2" w14:textId="77777777" w:rsidR="00F43A16" w:rsidRPr="0057753D" w:rsidRDefault="00F43A16" w:rsidP="001309D1">
      <w:pPr>
        <w:autoSpaceDE w:val="0"/>
        <w:autoSpaceDN w:val="0"/>
        <w:adjustRightInd w:val="0"/>
        <w:ind w:right="0"/>
        <w:jc w:val="left"/>
        <w:rPr>
          <w:rFonts w:ascii="Arial" w:hAnsi="Arial" w:cs="Arial"/>
          <w:color w:val="000000"/>
          <w:sz w:val="24"/>
          <w:szCs w:val="24"/>
        </w:rPr>
      </w:pPr>
      <w:r w:rsidRPr="0057753D">
        <w:rPr>
          <w:rFonts w:ascii="Arial" w:hAnsi="Arial" w:cs="Arial"/>
          <w:color w:val="000000"/>
          <w:sz w:val="24"/>
          <w:szCs w:val="24"/>
        </w:rPr>
        <w:t>Food and Drug Administration (FDA)</w:t>
      </w:r>
    </w:p>
    <w:p w14:paraId="60085E6F" w14:textId="77777777" w:rsidR="00F43A16" w:rsidRPr="0057753D" w:rsidRDefault="00F43A16" w:rsidP="001309D1">
      <w:pPr>
        <w:autoSpaceDE w:val="0"/>
        <w:autoSpaceDN w:val="0"/>
        <w:adjustRightInd w:val="0"/>
        <w:ind w:right="0"/>
        <w:jc w:val="left"/>
        <w:rPr>
          <w:rFonts w:ascii="Arial" w:hAnsi="Arial" w:cs="Arial"/>
          <w:color w:val="000000"/>
          <w:sz w:val="24"/>
          <w:szCs w:val="24"/>
        </w:rPr>
      </w:pPr>
      <w:r w:rsidRPr="0057753D">
        <w:rPr>
          <w:rStyle w:val="st"/>
          <w:rFonts w:ascii="Arial" w:hAnsi="Arial" w:cs="Arial"/>
          <w:sz w:val="24"/>
          <w:szCs w:val="24"/>
        </w:rPr>
        <w:t xml:space="preserve">Center of </w:t>
      </w:r>
      <w:r w:rsidRPr="0057753D">
        <w:rPr>
          <w:rStyle w:val="Emphasis"/>
          <w:rFonts w:ascii="Arial" w:hAnsi="Arial" w:cs="Arial"/>
          <w:sz w:val="24"/>
          <w:szCs w:val="24"/>
        </w:rPr>
        <w:t>Drug</w:t>
      </w:r>
      <w:r w:rsidRPr="0057753D">
        <w:rPr>
          <w:rStyle w:val="st"/>
          <w:rFonts w:ascii="Arial" w:hAnsi="Arial" w:cs="Arial"/>
          <w:sz w:val="24"/>
          <w:szCs w:val="24"/>
        </w:rPr>
        <w:t xml:space="preserve"> Evaluation Research - Office of Generic </w:t>
      </w:r>
      <w:r w:rsidRPr="0057753D">
        <w:rPr>
          <w:rStyle w:val="Emphasis"/>
          <w:rFonts w:ascii="Arial" w:hAnsi="Arial" w:cs="Arial"/>
          <w:sz w:val="24"/>
          <w:szCs w:val="24"/>
        </w:rPr>
        <w:t>Drugs</w:t>
      </w:r>
    </w:p>
    <w:p w14:paraId="0FA10376" w14:textId="4CC1F4F8" w:rsidR="00F43A16" w:rsidRPr="0057753D" w:rsidRDefault="00CD4B0F" w:rsidP="001309D1">
      <w:pPr>
        <w:autoSpaceDE w:val="0"/>
        <w:autoSpaceDN w:val="0"/>
        <w:adjustRightInd w:val="0"/>
        <w:ind w:right="0"/>
        <w:jc w:val="left"/>
        <w:rPr>
          <w:rFonts w:ascii="Arial" w:hAnsi="Arial" w:cs="Arial"/>
          <w:color w:val="000000"/>
          <w:sz w:val="24"/>
          <w:szCs w:val="24"/>
        </w:rPr>
      </w:pPr>
      <w:r w:rsidRPr="0057753D">
        <w:rPr>
          <w:rFonts w:ascii="Arial" w:hAnsi="Arial" w:cs="Arial"/>
          <w:color w:val="000000"/>
          <w:sz w:val="24"/>
          <w:szCs w:val="24"/>
        </w:rPr>
        <w:t>Silver Spring</w:t>
      </w:r>
      <w:r w:rsidR="00F43A16" w:rsidRPr="0057753D">
        <w:rPr>
          <w:rFonts w:ascii="Arial" w:hAnsi="Arial" w:cs="Arial"/>
          <w:color w:val="000000"/>
          <w:sz w:val="24"/>
          <w:szCs w:val="24"/>
        </w:rPr>
        <w:t>, Maryland</w:t>
      </w:r>
    </w:p>
    <w:p w14:paraId="2F0E8256" w14:textId="6BC9DB84" w:rsidR="00F43A16" w:rsidRPr="0057753D" w:rsidRDefault="000D214C" w:rsidP="001309D1">
      <w:pPr>
        <w:jc w:val="left"/>
        <w:rPr>
          <w:rFonts w:ascii="Arial" w:hAnsi="Arial" w:cs="Arial"/>
          <w:color w:val="1F497D"/>
          <w:sz w:val="24"/>
          <w:szCs w:val="24"/>
        </w:rPr>
      </w:pPr>
      <w:r w:rsidRPr="0057753D">
        <w:rPr>
          <w:rStyle w:val="Hyperlink"/>
          <w:rFonts w:ascii="Arial" w:hAnsi="Arial" w:cs="Arial"/>
          <w:sz w:val="24"/>
          <w:szCs w:val="24"/>
        </w:rPr>
        <w:t>W</w:t>
      </w:r>
      <w:r w:rsidR="00F43A16" w:rsidRPr="0057753D">
        <w:rPr>
          <w:rStyle w:val="Hyperlink"/>
          <w:rFonts w:ascii="Arial" w:hAnsi="Arial" w:cs="Arial"/>
          <w:sz w:val="24"/>
          <w:szCs w:val="24"/>
        </w:rPr>
        <w:t>enlei.jiang@fda.hhs.gov</w:t>
      </w:r>
    </w:p>
    <w:p w14:paraId="5AAAE71F" w14:textId="77777777" w:rsidR="00F43A16" w:rsidRPr="0057753D" w:rsidRDefault="00F43A16" w:rsidP="001309D1">
      <w:pPr>
        <w:jc w:val="left"/>
        <w:rPr>
          <w:rFonts w:ascii="Arial" w:hAnsi="Arial" w:cs="Arial"/>
          <w:color w:val="1F497D"/>
          <w:sz w:val="24"/>
          <w:szCs w:val="24"/>
        </w:rPr>
      </w:pPr>
    </w:p>
    <w:p w14:paraId="69716DD8" w14:textId="77777777" w:rsidR="00F43A16" w:rsidRPr="0057753D" w:rsidRDefault="00F43A16" w:rsidP="001309D1">
      <w:pPr>
        <w:jc w:val="left"/>
        <w:rPr>
          <w:rFonts w:ascii="Arial" w:hAnsi="Arial" w:cs="Arial"/>
          <w:sz w:val="24"/>
          <w:szCs w:val="24"/>
        </w:rPr>
      </w:pPr>
      <w:r w:rsidRPr="0057753D">
        <w:rPr>
          <w:rFonts w:ascii="Arial" w:hAnsi="Arial" w:cs="Arial"/>
          <w:sz w:val="24"/>
          <w:szCs w:val="24"/>
        </w:rPr>
        <w:t>Alloway, Rita R.</w:t>
      </w:r>
    </w:p>
    <w:p w14:paraId="3F8FF2A7" w14:textId="77777777" w:rsidR="00F43A16" w:rsidRPr="0057753D" w:rsidRDefault="00F43A16" w:rsidP="001309D1">
      <w:pPr>
        <w:jc w:val="left"/>
        <w:rPr>
          <w:rFonts w:ascii="Arial" w:hAnsi="Arial" w:cs="Arial"/>
          <w:sz w:val="24"/>
          <w:szCs w:val="24"/>
        </w:rPr>
      </w:pPr>
      <w:r w:rsidRPr="0057753D">
        <w:rPr>
          <w:rFonts w:ascii="Arial" w:hAnsi="Arial" w:cs="Arial"/>
          <w:sz w:val="24"/>
          <w:szCs w:val="24"/>
        </w:rPr>
        <w:t>Transplant Clinical Research</w:t>
      </w:r>
    </w:p>
    <w:p w14:paraId="105CBBD3" w14:textId="77777777" w:rsidR="00F43A16" w:rsidRPr="0057753D" w:rsidRDefault="00F43A16" w:rsidP="001309D1">
      <w:pPr>
        <w:jc w:val="left"/>
        <w:rPr>
          <w:rFonts w:ascii="Arial" w:hAnsi="Arial" w:cs="Arial"/>
          <w:sz w:val="24"/>
          <w:szCs w:val="24"/>
        </w:rPr>
      </w:pPr>
      <w:r w:rsidRPr="0057753D">
        <w:rPr>
          <w:rFonts w:ascii="Arial" w:hAnsi="Arial" w:cs="Arial"/>
          <w:sz w:val="24"/>
          <w:szCs w:val="24"/>
        </w:rPr>
        <w:t>University of Cincinnati</w:t>
      </w:r>
    </w:p>
    <w:p w14:paraId="509E483F" w14:textId="39F75954" w:rsidR="00F43A16" w:rsidRPr="0057753D" w:rsidRDefault="00F43A16" w:rsidP="001309D1">
      <w:pPr>
        <w:jc w:val="left"/>
        <w:rPr>
          <w:rFonts w:ascii="Arial" w:hAnsi="Arial" w:cs="Arial"/>
          <w:sz w:val="24"/>
          <w:szCs w:val="24"/>
        </w:rPr>
      </w:pPr>
      <w:r w:rsidRPr="0057753D">
        <w:rPr>
          <w:rFonts w:ascii="Arial" w:hAnsi="Arial" w:cs="Arial"/>
          <w:sz w:val="24"/>
          <w:szCs w:val="24"/>
        </w:rPr>
        <w:t>Cincinnati</w:t>
      </w:r>
      <w:r w:rsidR="009C495A">
        <w:rPr>
          <w:rFonts w:ascii="Arial" w:hAnsi="Arial" w:cs="Arial"/>
          <w:sz w:val="24"/>
          <w:szCs w:val="24"/>
        </w:rPr>
        <w:t>,</w:t>
      </w:r>
      <w:r w:rsidRPr="0057753D">
        <w:rPr>
          <w:rFonts w:ascii="Arial" w:hAnsi="Arial" w:cs="Arial"/>
          <w:sz w:val="24"/>
          <w:szCs w:val="24"/>
        </w:rPr>
        <w:t xml:space="preserve"> OH</w:t>
      </w:r>
    </w:p>
    <w:p w14:paraId="6346745F" w14:textId="4132821C" w:rsidR="00F43A16" w:rsidRPr="0057753D" w:rsidRDefault="00B017BE" w:rsidP="001309D1">
      <w:pPr>
        <w:jc w:val="left"/>
        <w:rPr>
          <w:rFonts w:ascii="Arial" w:hAnsi="Arial" w:cs="Arial"/>
          <w:sz w:val="24"/>
          <w:szCs w:val="24"/>
        </w:rPr>
      </w:pPr>
      <w:hyperlink r:id="rId11" w:history="1">
        <w:r w:rsidR="000D214C" w:rsidRPr="0057753D">
          <w:rPr>
            <w:rStyle w:val="Hyperlink"/>
            <w:rFonts w:ascii="Arial" w:hAnsi="Arial" w:cs="Arial"/>
            <w:sz w:val="24"/>
            <w:szCs w:val="24"/>
          </w:rPr>
          <w:t>Rita.alloway@uc.edu</w:t>
        </w:r>
      </w:hyperlink>
    </w:p>
    <w:p w14:paraId="20EB5866" w14:textId="77777777" w:rsidR="00F43A16" w:rsidRPr="0057753D" w:rsidRDefault="00F43A16" w:rsidP="001309D1">
      <w:pPr>
        <w:jc w:val="left"/>
        <w:rPr>
          <w:rFonts w:ascii="Arial" w:hAnsi="Arial" w:cs="Arial"/>
          <w:sz w:val="24"/>
          <w:szCs w:val="24"/>
        </w:rPr>
      </w:pPr>
    </w:p>
    <w:p w14:paraId="7FAB0C81" w14:textId="77777777" w:rsidR="000D214C" w:rsidRPr="0057753D" w:rsidRDefault="000D214C" w:rsidP="001309D1">
      <w:pPr>
        <w:jc w:val="left"/>
        <w:rPr>
          <w:rFonts w:ascii="Arial" w:hAnsi="Arial" w:cs="Arial"/>
          <w:sz w:val="24"/>
          <w:szCs w:val="24"/>
        </w:rPr>
      </w:pPr>
      <w:r w:rsidRPr="0057753D">
        <w:rPr>
          <w:rFonts w:ascii="Arial" w:hAnsi="Arial" w:cs="Arial"/>
          <w:sz w:val="24"/>
          <w:szCs w:val="24"/>
        </w:rPr>
        <w:t>Christians, Uwe</w:t>
      </w:r>
    </w:p>
    <w:p w14:paraId="600BADB1" w14:textId="77777777" w:rsidR="000D214C" w:rsidRPr="0057753D" w:rsidRDefault="000D214C" w:rsidP="001309D1">
      <w:pPr>
        <w:jc w:val="left"/>
        <w:rPr>
          <w:rFonts w:ascii="Arial" w:hAnsi="Arial" w:cs="Arial"/>
          <w:sz w:val="24"/>
          <w:szCs w:val="24"/>
        </w:rPr>
      </w:pPr>
      <w:r w:rsidRPr="0057753D">
        <w:rPr>
          <w:rFonts w:ascii="Arial" w:hAnsi="Arial" w:cs="Arial"/>
          <w:sz w:val="24"/>
          <w:szCs w:val="24"/>
        </w:rPr>
        <w:t>iC42 Clinical Research and Development</w:t>
      </w:r>
    </w:p>
    <w:p w14:paraId="3B1350D1" w14:textId="77777777" w:rsidR="000D214C" w:rsidRPr="0057753D" w:rsidRDefault="000D214C" w:rsidP="001309D1">
      <w:pPr>
        <w:jc w:val="left"/>
        <w:rPr>
          <w:rFonts w:ascii="Arial" w:hAnsi="Arial" w:cs="Arial"/>
          <w:sz w:val="24"/>
          <w:szCs w:val="24"/>
        </w:rPr>
      </w:pPr>
      <w:r w:rsidRPr="0057753D">
        <w:rPr>
          <w:rFonts w:ascii="Arial" w:hAnsi="Arial" w:cs="Arial"/>
          <w:sz w:val="24"/>
          <w:szCs w:val="24"/>
        </w:rPr>
        <w:t>University of Colorado, Anschutz Medical Campus</w:t>
      </w:r>
    </w:p>
    <w:p w14:paraId="6F1042E1" w14:textId="49B64543" w:rsidR="000D214C" w:rsidRPr="0057753D" w:rsidRDefault="000D214C" w:rsidP="001309D1">
      <w:pPr>
        <w:jc w:val="left"/>
        <w:rPr>
          <w:rFonts w:ascii="Arial" w:hAnsi="Arial" w:cs="Arial"/>
          <w:sz w:val="24"/>
          <w:szCs w:val="24"/>
        </w:rPr>
      </w:pPr>
      <w:r w:rsidRPr="0057753D">
        <w:rPr>
          <w:rFonts w:ascii="Arial" w:hAnsi="Arial" w:cs="Arial"/>
          <w:sz w:val="24"/>
          <w:szCs w:val="24"/>
        </w:rPr>
        <w:t>Aurora, Colorado</w:t>
      </w:r>
    </w:p>
    <w:p w14:paraId="5DE2B396" w14:textId="708BF40D" w:rsidR="000D214C" w:rsidRPr="0057753D" w:rsidRDefault="00B017BE" w:rsidP="001309D1">
      <w:pPr>
        <w:jc w:val="left"/>
        <w:rPr>
          <w:rStyle w:val="Hyperlink"/>
          <w:rFonts w:ascii="Arial" w:hAnsi="Arial" w:cs="Arial"/>
          <w:sz w:val="24"/>
          <w:szCs w:val="24"/>
        </w:rPr>
      </w:pPr>
      <w:hyperlink r:id="rId12" w:history="1">
        <w:r w:rsidR="000D214C" w:rsidRPr="0057753D">
          <w:rPr>
            <w:rStyle w:val="Hyperlink"/>
            <w:rFonts w:ascii="Arial" w:hAnsi="Arial" w:cs="Arial"/>
            <w:sz w:val="24"/>
            <w:szCs w:val="24"/>
          </w:rPr>
          <w:t>Uwe.christians@ucdenver.edu</w:t>
        </w:r>
      </w:hyperlink>
      <w:r w:rsidR="000D214C" w:rsidRPr="0057753D">
        <w:rPr>
          <w:rStyle w:val="Hyperlink"/>
          <w:rFonts w:ascii="Arial" w:hAnsi="Arial" w:cs="Arial"/>
          <w:sz w:val="24"/>
          <w:szCs w:val="24"/>
        </w:rPr>
        <w:t xml:space="preserve"> </w:t>
      </w:r>
    </w:p>
    <w:p w14:paraId="1F12EF0D" w14:textId="77777777" w:rsidR="004643C1" w:rsidRDefault="004643C1" w:rsidP="001309D1">
      <w:pPr>
        <w:rPr>
          <w:rStyle w:val="Hyperlink"/>
          <w:rFonts w:ascii="Arial" w:hAnsi="Arial" w:cs="Arial"/>
          <w:b/>
          <w:color w:val="auto"/>
          <w:sz w:val="24"/>
          <w:szCs w:val="24"/>
          <w:u w:val="none"/>
        </w:rPr>
      </w:pPr>
    </w:p>
    <w:p w14:paraId="73174BA8" w14:textId="40C3B21C" w:rsidR="000D214C" w:rsidRPr="004643C1" w:rsidRDefault="004643C1" w:rsidP="001309D1">
      <w:pPr>
        <w:rPr>
          <w:rStyle w:val="Hyperlink"/>
          <w:rFonts w:ascii="Arial" w:hAnsi="Arial" w:cs="Arial"/>
          <w:b/>
          <w:color w:val="auto"/>
          <w:sz w:val="24"/>
          <w:szCs w:val="24"/>
          <w:u w:val="none"/>
        </w:rPr>
      </w:pPr>
      <w:r>
        <w:rPr>
          <w:rStyle w:val="Hyperlink"/>
          <w:rFonts w:ascii="Arial" w:hAnsi="Arial" w:cs="Arial"/>
          <w:b/>
          <w:color w:val="auto"/>
          <w:sz w:val="24"/>
          <w:szCs w:val="24"/>
          <w:u w:val="none"/>
        </w:rPr>
        <w:t>Corresponding Author</w:t>
      </w:r>
      <w:r w:rsidR="009C495A">
        <w:rPr>
          <w:rStyle w:val="Hyperlink"/>
          <w:rFonts w:ascii="Arial" w:hAnsi="Arial" w:cs="Arial"/>
          <w:b/>
          <w:color w:val="auto"/>
          <w:sz w:val="24"/>
          <w:szCs w:val="24"/>
          <w:u w:val="none"/>
        </w:rPr>
        <w:t>:</w:t>
      </w:r>
    </w:p>
    <w:p w14:paraId="5FBE5DC5" w14:textId="77777777" w:rsidR="000D214C" w:rsidRPr="0057753D" w:rsidRDefault="000D214C" w:rsidP="001309D1">
      <w:pPr>
        <w:jc w:val="left"/>
        <w:rPr>
          <w:rStyle w:val="Hyperlink"/>
          <w:rFonts w:ascii="Arial" w:hAnsi="Arial" w:cs="Arial"/>
          <w:color w:val="auto"/>
          <w:sz w:val="24"/>
          <w:szCs w:val="24"/>
          <w:u w:val="none"/>
        </w:rPr>
      </w:pPr>
      <w:r w:rsidRPr="0057753D">
        <w:rPr>
          <w:rStyle w:val="Hyperlink"/>
          <w:rFonts w:ascii="Arial" w:hAnsi="Arial" w:cs="Arial"/>
          <w:color w:val="auto"/>
          <w:sz w:val="24"/>
          <w:szCs w:val="24"/>
          <w:u w:val="none"/>
        </w:rPr>
        <w:t>Uwe Christians</w:t>
      </w:r>
    </w:p>
    <w:p w14:paraId="114DB47B" w14:textId="77777777" w:rsidR="000D214C" w:rsidRPr="0057753D" w:rsidRDefault="000D214C" w:rsidP="001309D1">
      <w:pPr>
        <w:jc w:val="left"/>
        <w:rPr>
          <w:rFonts w:ascii="Arial" w:hAnsi="Arial" w:cs="Arial"/>
          <w:sz w:val="24"/>
          <w:szCs w:val="24"/>
        </w:rPr>
      </w:pPr>
      <w:r w:rsidRPr="0057753D">
        <w:rPr>
          <w:rFonts w:ascii="Arial" w:hAnsi="Arial" w:cs="Arial"/>
          <w:sz w:val="24"/>
          <w:szCs w:val="24"/>
        </w:rPr>
        <w:t xml:space="preserve">Phone: </w:t>
      </w:r>
      <w:r w:rsidRPr="0057753D">
        <w:rPr>
          <w:rFonts w:ascii="Arial" w:hAnsi="Arial" w:cs="Arial"/>
          <w:sz w:val="24"/>
          <w:szCs w:val="24"/>
        </w:rPr>
        <w:tab/>
        <w:t>+1 303 724 5665</w:t>
      </w:r>
    </w:p>
    <w:p w14:paraId="6D119106" w14:textId="77777777" w:rsidR="000D214C" w:rsidRPr="0057753D" w:rsidRDefault="000D214C" w:rsidP="001309D1">
      <w:pPr>
        <w:jc w:val="left"/>
        <w:rPr>
          <w:rFonts w:ascii="Arial" w:hAnsi="Arial" w:cs="Arial"/>
          <w:sz w:val="24"/>
          <w:szCs w:val="24"/>
        </w:rPr>
      </w:pPr>
      <w:r w:rsidRPr="0057753D">
        <w:rPr>
          <w:rFonts w:ascii="Arial" w:hAnsi="Arial" w:cs="Arial"/>
          <w:sz w:val="24"/>
          <w:szCs w:val="24"/>
        </w:rPr>
        <w:t>Fax:</w:t>
      </w:r>
      <w:r w:rsidRPr="0057753D">
        <w:rPr>
          <w:rFonts w:ascii="Arial" w:hAnsi="Arial" w:cs="Arial"/>
          <w:sz w:val="24"/>
          <w:szCs w:val="24"/>
        </w:rPr>
        <w:tab/>
      </w:r>
      <w:r w:rsidRPr="0057753D">
        <w:rPr>
          <w:rFonts w:ascii="Arial" w:hAnsi="Arial" w:cs="Arial"/>
          <w:sz w:val="24"/>
          <w:szCs w:val="24"/>
        </w:rPr>
        <w:tab/>
        <w:t>+1 303 724 5662</w:t>
      </w:r>
    </w:p>
    <w:p w14:paraId="55F571D0" w14:textId="1D51E54D" w:rsidR="000D214C" w:rsidRPr="0057753D" w:rsidRDefault="00B017BE" w:rsidP="001309D1">
      <w:pPr>
        <w:jc w:val="left"/>
        <w:rPr>
          <w:rFonts w:ascii="Arial" w:hAnsi="Arial" w:cs="Arial"/>
          <w:sz w:val="24"/>
          <w:szCs w:val="24"/>
        </w:rPr>
      </w:pPr>
      <w:hyperlink r:id="rId13" w:history="1">
        <w:r w:rsidR="000D214C" w:rsidRPr="0057753D">
          <w:rPr>
            <w:rStyle w:val="Hyperlink"/>
            <w:rFonts w:ascii="Arial" w:hAnsi="Arial" w:cs="Arial"/>
            <w:sz w:val="24"/>
            <w:szCs w:val="24"/>
          </w:rPr>
          <w:t>Uwe.christians@ucdenver.edu</w:t>
        </w:r>
      </w:hyperlink>
      <w:r w:rsidR="000D214C" w:rsidRPr="0057753D">
        <w:rPr>
          <w:rFonts w:ascii="Arial" w:hAnsi="Arial" w:cs="Arial"/>
          <w:sz w:val="24"/>
          <w:szCs w:val="24"/>
        </w:rPr>
        <w:t xml:space="preserve"> </w:t>
      </w:r>
    </w:p>
    <w:p w14:paraId="065C2FAD" w14:textId="77777777" w:rsidR="000D214C" w:rsidRPr="0057753D" w:rsidRDefault="000D214C" w:rsidP="001309D1">
      <w:pPr>
        <w:jc w:val="left"/>
        <w:rPr>
          <w:rFonts w:ascii="Arial" w:hAnsi="Arial" w:cs="Arial"/>
          <w:sz w:val="24"/>
          <w:szCs w:val="24"/>
        </w:rPr>
      </w:pPr>
    </w:p>
    <w:p w14:paraId="53317A99" w14:textId="69D67650" w:rsidR="000D214C" w:rsidRPr="0057753D" w:rsidRDefault="000D214C" w:rsidP="001309D1">
      <w:pPr>
        <w:jc w:val="left"/>
        <w:rPr>
          <w:rFonts w:ascii="Arial" w:hAnsi="Arial" w:cs="Arial"/>
          <w:sz w:val="24"/>
          <w:szCs w:val="24"/>
          <w:u w:val="single"/>
        </w:rPr>
      </w:pPr>
      <w:r w:rsidRPr="0057753D">
        <w:rPr>
          <w:rFonts w:ascii="Arial" w:hAnsi="Arial" w:cs="Arial"/>
          <w:b/>
          <w:sz w:val="24"/>
          <w:szCs w:val="24"/>
        </w:rPr>
        <w:t>Keywords</w:t>
      </w:r>
      <w:r w:rsidR="009C495A">
        <w:rPr>
          <w:rFonts w:ascii="Arial" w:hAnsi="Arial" w:cs="Arial"/>
          <w:b/>
          <w:sz w:val="24"/>
          <w:szCs w:val="24"/>
        </w:rPr>
        <w:t>:</w:t>
      </w:r>
    </w:p>
    <w:p w14:paraId="268E0A87" w14:textId="6385D5DE" w:rsidR="000D214C" w:rsidRPr="0057753D" w:rsidRDefault="00F94179" w:rsidP="001309D1">
      <w:pPr>
        <w:jc w:val="left"/>
        <w:rPr>
          <w:rFonts w:ascii="Arial" w:hAnsi="Arial" w:cs="Arial"/>
          <w:sz w:val="24"/>
          <w:szCs w:val="24"/>
          <w:u w:val="single"/>
        </w:rPr>
      </w:pPr>
      <w:r w:rsidRPr="0057753D">
        <w:rPr>
          <w:rFonts w:ascii="Arial" w:hAnsi="Arial" w:cs="Arial"/>
          <w:sz w:val="24"/>
          <w:szCs w:val="24"/>
        </w:rPr>
        <w:t xml:space="preserve">Tacrolimus, dried blood spots, high-performance liquid chromatography, tandem mass spectrometry, LC-MS/MS, column switching, online extraction, therapeutic drug monitoring, home monitoring, adherence monitoring </w:t>
      </w:r>
    </w:p>
    <w:p w14:paraId="3236A50D" w14:textId="77777777" w:rsidR="000D214C" w:rsidRPr="0057753D" w:rsidRDefault="000D214C" w:rsidP="001309D1">
      <w:pPr>
        <w:jc w:val="left"/>
        <w:rPr>
          <w:rFonts w:ascii="Arial" w:hAnsi="Arial" w:cs="Arial"/>
          <w:sz w:val="24"/>
          <w:szCs w:val="24"/>
          <w:u w:val="single"/>
        </w:rPr>
      </w:pPr>
    </w:p>
    <w:p w14:paraId="7EF68C56" w14:textId="206A9AB0" w:rsidR="00F94179" w:rsidRPr="0057753D" w:rsidRDefault="000D214C" w:rsidP="001309D1">
      <w:pPr>
        <w:jc w:val="left"/>
        <w:rPr>
          <w:rFonts w:ascii="Arial" w:hAnsi="Arial" w:cs="Arial"/>
          <w:sz w:val="24"/>
          <w:szCs w:val="24"/>
          <w:u w:val="single"/>
        </w:rPr>
      </w:pPr>
      <w:r w:rsidRPr="0057753D">
        <w:rPr>
          <w:rFonts w:ascii="Arial" w:hAnsi="Arial" w:cs="Arial"/>
          <w:b/>
          <w:sz w:val="24"/>
          <w:szCs w:val="24"/>
        </w:rPr>
        <w:t>Short Abstract</w:t>
      </w:r>
      <w:r w:rsidR="009C495A">
        <w:rPr>
          <w:rFonts w:ascii="Arial" w:hAnsi="Arial" w:cs="Arial"/>
          <w:b/>
          <w:sz w:val="24"/>
          <w:szCs w:val="24"/>
        </w:rPr>
        <w:t>:</w:t>
      </w:r>
    </w:p>
    <w:p w14:paraId="1B281257" w14:textId="4BAE72E3" w:rsidR="00236CA9" w:rsidRDefault="00236CA9" w:rsidP="001309D1">
      <w:pPr>
        <w:jc w:val="left"/>
        <w:rPr>
          <w:rFonts w:ascii="Arial" w:hAnsi="Arial" w:cs="Arial"/>
          <w:sz w:val="24"/>
          <w:szCs w:val="24"/>
        </w:rPr>
      </w:pPr>
      <w:r>
        <w:rPr>
          <w:rFonts w:ascii="Arial" w:hAnsi="Arial" w:cs="Arial"/>
          <w:sz w:val="24"/>
          <w:szCs w:val="24"/>
        </w:rPr>
        <w:t>Here we describe a high-per</w:t>
      </w:r>
      <w:r w:rsidR="004643C1">
        <w:rPr>
          <w:rFonts w:ascii="Arial" w:hAnsi="Arial" w:cs="Arial"/>
          <w:sz w:val="24"/>
          <w:szCs w:val="24"/>
        </w:rPr>
        <w:t>formance liquid chromatography-</w:t>
      </w:r>
      <w:r>
        <w:rPr>
          <w:rFonts w:ascii="Arial" w:hAnsi="Arial" w:cs="Arial"/>
          <w:sz w:val="24"/>
          <w:szCs w:val="24"/>
        </w:rPr>
        <w:t>tandem mass spectrometry (HPLC-MS/MS) assay to quantify the immunosuppressant tacrolimus in dried blood spots using a simple manual protein precipitation step and online column extraction.</w:t>
      </w:r>
    </w:p>
    <w:p w14:paraId="7D1F5DC9" w14:textId="77777777" w:rsidR="009337E8" w:rsidRDefault="009337E8" w:rsidP="001309D1">
      <w:pPr>
        <w:jc w:val="left"/>
        <w:rPr>
          <w:rFonts w:ascii="Arial" w:hAnsi="Arial" w:cs="Arial"/>
          <w:b/>
          <w:sz w:val="24"/>
          <w:szCs w:val="24"/>
        </w:rPr>
      </w:pPr>
    </w:p>
    <w:p w14:paraId="7A70567C" w14:textId="3CC311B2" w:rsidR="00057F16" w:rsidRPr="0057753D" w:rsidRDefault="00057F16" w:rsidP="001309D1">
      <w:pPr>
        <w:jc w:val="left"/>
        <w:rPr>
          <w:rStyle w:val="Hyperlink"/>
          <w:rFonts w:ascii="Arial" w:hAnsi="Arial" w:cs="Arial"/>
          <w:color w:val="auto"/>
          <w:sz w:val="24"/>
          <w:szCs w:val="24"/>
        </w:rPr>
      </w:pPr>
      <w:r w:rsidRPr="0057753D">
        <w:rPr>
          <w:rStyle w:val="Hyperlink"/>
          <w:rFonts w:ascii="Arial" w:hAnsi="Arial" w:cs="Arial"/>
          <w:b/>
          <w:color w:val="auto"/>
          <w:sz w:val="24"/>
          <w:szCs w:val="24"/>
          <w:u w:val="none"/>
        </w:rPr>
        <w:t>Long Abstract</w:t>
      </w:r>
      <w:r w:rsidR="009C495A">
        <w:rPr>
          <w:rStyle w:val="Hyperlink"/>
          <w:rFonts w:ascii="Arial" w:hAnsi="Arial" w:cs="Arial"/>
          <w:b/>
          <w:color w:val="auto"/>
          <w:sz w:val="24"/>
          <w:szCs w:val="24"/>
          <w:u w:val="none"/>
        </w:rPr>
        <w:t>:</w:t>
      </w:r>
    </w:p>
    <w:p w14:paraId="42B2C78F" w14:textId="3D919116" w:rsidR="00057F16" w:rsidRPr="004643C1" w:rsidRDefault="00057F16" w:rsidP="001309D1">
      <w:pPr>
        <w:jc w:val="left"/>
        <w:rPr>
          <w:rStyle w:val="Hyperlink"/>
          <w:rFonts w:ascii="Arial" w:hAnsi="Arial" w:cs="Arial"/>
          <w:color w:val="auto"/>
          <w:sz w:val="24"/>
          <w:szCs w:val="24"/>
          <w:u w:val="none"/>
        </w:rPr>
      </w:pPr>
      <w:r w:rsidRPr="0057753D">
        <w:rPr>
          <w:rStyle w:val="Hyperlink"/>
          <w:rFonts w:ascii="Arial" w:hAnsi="Arial" w:cs="Arial"/>
          <w:color w:val="auto"/>
          <w:sz w:val="24"/>
          <w:szCs w:val="24"/>
          <w:u w:val="none"/>
        </w:rPr>
        <w:t xml:space="preserve">The calcineurin </w:t>
      </w:r>
      <w:r w:rsidRPr="004643C1">
        <w:rPr>
          <w:rStyle w:val="Hyperlink"/>
          <w:rFonts w:ascii="Arial" w:hAnsi="Arial" w:cs="Arial"/>
          <w:color w:val="auto"/>
          <w:sz w:val="24"/>
          <w:szCs w:val="24"/>
          <w:u w:val="none"/>
        </w:rPr>
        <w:t>inhibitor tacrolimus is the cornerstone of most immunosuppressive treatment protocols after solid organ transplantation in the United States. Tacrolimus is a narrow therapeutic index drug and as such requires therapeutic drug moni</w:t>
      </w:r>
      <w:r w:rsidR="000E7566" w:rsidRPr="004643C1">
        <w:rPr>
          <w:rStyle w:val="Hyperlink"/>
          <w:rFonts w:ascii="Arial" w:hAnsi="Arial" w:cs="Arial"/>
          <w:color w:val="auto"/>
          <w:sz w:val="24"/>
          <w:szCs w:val="24"/>
          <w:u w:val="none"/>
        </w:rPr>
        <w:t>toring and dose</w:t>
      </w:r>
      <w:r w:rsidRPr="004643C1">
        <w:rPr>
          <w:rStyle w:val="Hyperlink"/>
          <w:rFonts w:ascii="Arial" w:hAnsi="Arial" w:cs="Arial"/>
          <w:color w:val="auto"/>
          <w:sz w:val="24"/>
          <w:szCs w:val="24"/>
          <w:u w:val="none"/>
        </w:rPr>
        <w:t xml:space="preserve"> adjustment based on its whole blood trough concentrations. To facilitate </w:t>
      </w:r>
      <w:r w:rsidR="000E2698" w:rsidRPr="004643C1">
        <w:rPr>
          <w:rStyle w:val="Hyperlink"/>
          <w:rFonts w:ascii="Arial" w:hAnsi="Arial" w:cs="Arial"/>
          <w:color w:val="auto"/>
          <w:sz w:val="24"/>
          <w:szCs w:val="24"/>
          <w:u w:val="none"/>
        </w:rPr>
        <w:t xml:space="preserve">home </w:t>
      </w:r>
      <w:r w:rsidRPr="004643C1">
        <w:rPr>
          <w:rStyle w:val="Hyperlink"/>
          <w:rFonts w:ascii="Arial" w:hAnsi="Arial" w:cs="Arial"/>
          <w:color w:val="auto"/>
          <w:sz w:val="24"/>
          <w:szCs w:val="24"/>
          <w:u w:val="none"/>
        </w:rPr>
        <w:t>therapeutic drug and adherence monitoring, the collection of dried blood spots is an attractive concept. After a finger stick, the pa</w:t>
      </w:r>
      <w:r w:rsidR="000E7566" w:rsidRPr="004643C1">
        <w:rPr>
          <w:rStyle w:val="Hyperlink"/>
          <w:rFonts w:ascii="Arial" w:hAnsi="Arial" w:cs="Arial"/>
          <w:color w:val="auto"/>
          <w:sz w:val="24"/>
          <w:szCs w:val="24"/>
          <w:u w:val="none"/>
        </w:rPr>
        <w:t>tient collects a blood drop on</w:t>
      </w:r>
      <w:r w:rsidRPr="004643C1">
        <w:rPr>
          <w:rStyle w:val="Hyperlink"/>
          <w:rFonts w:ascii="Arial" w:hAnsi="Arial" w:cs="Arial"/>
          <w:color w:val="auto"/>
          <w:sz w:val="24"/>
          <w:szCs w:val="24"/>
          <w:u w:val="none"/>
        </w:rPr>
        <w:t xml:space="preserve"> filter paper</w:t>
      </w:r>
      <w:r w:rsidR="000E7566" w:rsidRPr="004643C1">
        <w:rPr>
          <w:rStyle w:val="Hyperlink"/>
          <w:rFonts w:ascii="Arial" w:hAnsi="Arial" w:cs="Arial"/>
          <w:color w:val="auto"/>
          <w:sz w:val="24"/>
          <w:szCs w:val="24"/>
          <w:u w:val="none"/>
        </w:rPr>
        <w:t xml:space="preserve"> </w:t>
      </w:r>
      <w:r w:rsidRPr="004643C1">
        <w:rPr>
          <w:rStyle w:val="Hyperlink"/>
          <w:rFonts w:ascii="Arial" w:hAnsi="Arial" w:cs="Arial"/>
          <w:color w:val="auto"/>
          <w:sz w:val="24"/>
          <w:szCs w:val="24"/>
          <w:u w:val="none"/>
        </w:rPr>
        <w:t>at home. After the blood is dried</w:t>
      </w:r>
      <w:r w:rsidR="000E7566" w:rsidRPr="004643C1">
        <w:rPr>
          <w:rStyle w:val="Hyperlink"/>
          <w:rFonts w:ascii="Arial" w:hAnsi="Arial" w:cs="Arial"/>
          <w:color w:val="auto"/>
          <w:sz w:val="24"/>
          <w:szCs w:val="24"/>
          <w:u w:val="none"/>
        </w:rPr>
        <w:t>,</w:t>
      </w:r>
      <w:r w:rsidRPr="004643C1">
        <w:rPr>
          <w:rStyle w:val="Hyperlink"/>
          <w:rFonts w:ascii="Arial" w:hAnsi="Arial" w:cs="Arial"/>
          <w:color w:val="auto"/>
          <w:sz w:val="24"/>
          <w:szCs w:val="24"/>
          <w:u w:val="none"/>
        </w:rPr>
        <w:t xml:space="preserve"> it is mailed to the analytical laboratory</w:t>
      </w:r>
      <w:r w:rsidR="00FC6217" w:rsidRPr="004643C1">
        <w:rPr>
          <w:rStyle w:val="Hyperlink"/>
          <w:rFonts w:ascii="Arial" w:hAnsi="Arial" w:cs="Arial"/>
          <w:color w:val="auto"/>
          <w:sz w:val="24"/>
          <w:szCs w:val="24"/>
          <w:u w:val="none"/>
        </w:rPr>
        <w:t xml:space="preserve"> where tacrolimus is quantified using </w:t>
      </w:r>
      <w:r w:rsidR="00FC6217" w:rsidRPr="004643C1">
        <w:rPr>
          <w:rFonts w:ascii="Arial" w:hAnsi="Arial" w:cs="Arial"/>
          <w:sz w:val="24"/>
          <w:szCs w:val="24"/>
        </w:rPr>
        <w:t>high-performance liquid chromatography- tandem mass spectrometry (HPLC-MS/MS) in combination with a simple manual protein precipitation step and online column extraction.</w:t>
      </w:r>
    </w:p>
    <w:p w14:paraId="1BA6F38B" w14:textId="77777777" w:rsidR="009C495A" w:rsidRPr="004643C1" w:rsidRDefault="009C495A" w:rsidP="001309D1">
      <w:pPr>
        <w:jc w:val="left"/>
        <w:rPr>
          <w:rStyle w:val="Hyperlink"/>
          <w:rFonts w:ascii="Arial" w:hAnsi="Arial" w:cs="Arial"/>
          <w:color w:val="auto"/>
          <w:sz w:val="24"/>
          <w:szCs w:val="24"/>
          <w:u w:val="none"/>
        </w:rPr>
      </w:pPr>
    </w:p>
    <w:p w14:paraId="5F9EA42C" w14:textId="3B6D1061" w:rsidR="00FF5B4D" w:rsidRDefault="005D5296" w:rsidP="001309D1">
      <w:pPr>
        <w:jc w:val="left"/>
        <w:rPr>
          <w:rFonts w:ascii="Arial" w:hAnsi="Arial" w:cs="Arial"/>
          <w:sz w:val="24"/>
          <w:szCs w:val="24"/>
        </w:rPr>
      </w:pPr>
      <w:r w:rsidRPr="004643C1">
        <w:rPr>
          <w:rStyle w:val="Hyperlink"/>
          <w:rFonts w:ascii="Arial" w:hAnsi="Arial" w:cs="Arial"/>
          <w:color w:val="auto"/>
          <w:sz w:val="24"/>
          <w:szCs w:val="24"/>
          <w:u w:val="none"/>
        </w:rPr>
        <w:t>For tacrolimus analysis</w:t>
      </w:r>
      <w:r w:rsidR="000E2B6F" w:rsidRPr="004643C1">
        <w:rPr>
          <w:rStyle w:val="Hyperlink"/>
          <w:rFonts w:ascii="Arial" w:hAnsi="Arial" w:cs="Arial"/>
          <w:color w:val="auto"/>
          <w:sz w:val="24"/>
          <w:szCs w:val="24"/>
          <w:u w:val="none"/>
        </w:rPr>
        <w:t>,</w:t>
      </w:r>
      <w:r w:rsidRPr="004643C1">
        <w:rPr>
          <w:rStyle w:val="Hyperlink"/>
          <w:rFonts w:ascii="Arial" w:hAnsi="Arial" w:cs="Arial"/>
          <w:color w:val="auto"/>
          <w:sz w:val="24"/>
          <w:szCs w:val="24"/>
          <w:u w:val="none"/>
        </w:rPr>
        <w:t xml:space="preserve"> a </w:t>
      </w:r>
      <w:r w:rsidR="000E2B6F" w:rsidRPr="004643C1">
        <w:rPr>
          <w:rStyle w:val="Hyperlink"/>
          <w:rFonts w:ascii="Arial" w:hAnsi="Arial" w:cs="Arial"/>
          <w:color w:val="auto"/>
          <w:sz w:val="24"/>
          <w:szCs w:val="24"/>
          <w:u w:val="none"/>
        </w:rPr>
        <w:t>6</w:t>
      </w:r>
      <w:r w:rsidR="00F71AA7" w:rsidRPr="004643C1">
        <w:rPr>
          <w:rStyle w:val="Hyperlink"/>
          <w:rFonts w:ascii="Arial" w:hAnsi="Arial" w:cs="Arial"/>
          <w:color w:val="auto"/>
          <w:sz w:val="24"/>
          <w:szCs w:val="24"/>
          <w:u w:val="none"/>
        </w:rPr>
        <w:t>-mm</w:t>
      </w:r>
      <w:r w:rsidR="00FF5B4D" w:rsidRPr="004643C1">
        <w:rPr>
          <w:rStyle w:val="Hyperlink"/>
          <w:rFonts w:ascii="Arial" w:hAnsi="Arial" w:cs="Arial"/>
          <w:color w:val="auto"/>
          <w:sz w:val="24"/>
          <w:szCs w:val="24"/>
          <w:u w:val="none"/>
        </w:rPr>
        <w:t xml:space="preserve"> disc </w:t>
      </w:r>
      <w:r w:rsidR="00FA1B15" w:rsidRPr="004643C1">
        <w:rPr>
          <w:rStyle w:val="Hyperlink"/>
          <w:rFonts w:ascii="Arial" w:hAnsi="Arial" w:cs="Arial"/>
          <w:color w:val="auto"/>
          <w:sz w:val="24"/>
          <w:szCs w:val="24"/>
          <w:u w:val="none"/>
        </w:rPr>
        <w:t>i</w:t>
      </w:r>
      <w:r w:rsidR="00FF5B4D" w:rsidRPr="004643C1">
        <w:rPr>
          <w:rStyle w:val="Hyperlink"/>
          <w:rFonts w:ascii="Arial" w:hAnsi="Arial" w:cs="Arial"/>
          <w:color w:val="auto"/>
          <w:sz w:val="24"/>
          <w:szCs w:val="24"/>
          <w:u w:val="none"/>
        </w:rPr>
        <w:t xml:space="preserve">s punched from </w:t>
      </w:r>
      <w:r w:rsidR="00FF5B4D" w:rsidRPr="004643C1">
        <w:rPr>
          <w:rFonts w:ascii="Arial" w:hAnsi="Arial" w:cs="Arial"/>
          <w:sz w:val="24"/>
          <w:szCs w:val="24"/>
        </w:rPr>
        <w:t xml:space="preserve">the </w:t>
      </w:r>
      <w:r w:rsidR="000E2B6F" w:rsidRPr="004643C1">
        <w:rPr>
          <w:rFonts w:ascii="Arial" w:hAnsi="Arial" w:cs="Arial"/>
          <w:sz w:val="24"/>
          <w:szCs w:val="24"/>
        </w:rPr>
        <w:t xml:space="preserve">saturated </w:t>
      </w:r>
      <w:r w:rsidR="00FF5B4D" w:rsidRPr="004643C1">
        <w:rPr>
          <w:rFonts w:ascii="Arial" w:hAnsi="Arial" w:cs="Arial"/>
          <w:sz w:val="24"/>
          <w:szCs w:val="24"/>
        </w:rPr>
        <w:t xml:space="preserve">center of the blood spot. The blood spot </w:t>
      </w:r>
      <w:r w:rsidR="00FA1B15" w:rsidRPr="004643C1">
        <w:rPr>
          <w:rFonts w:ascii="Arial" w:hAnsi="Arial" w:cs="Arial"/>
          <w:sz w:val="24"/>
          <w:szCs w:val="24"/>
        </w:rPr>
        <w:t>is</w:t>
      </w:r>
      <w:r w:rsidR="00FF5B4D" w:rsidRPr="004643C1">
        <w:rPr>
          <w:rFonts w:ascii="Arial" w:hAnsi="Arial" w:cs="Arial"/>
          <w:sz w:val="24"/>
          <w:szCs w:val="24"/>
        </w:rPr>
        <w:t xml:space="preserve"> homogenized using a bullet blender and then proteins </w:t>
      </w:r>
      <w:r w:rsidR="00FA1B15" w:rsidRPr="004643C1">
        <w:rPr>
          <w:rFonts w:ascii="Arial" w:hAnsi="Arial" w:cs="Arial"/>
          <w:sz w:val="24"/>
          <w:szCs w:val="24"/>
        </w:rPr>
        <w:t>a</w:t>
      </w:r>
      <w:r w:rsidR="00FF5B4D" w:rsidRPr="004643C1">
        <w:rPr>
          <w:rFonts w:ascii="Arial" w:hAnsi="Arial" w:cs="Arial"/>
          <w:sz w:val="24"/>
          <w:szCs w:val="24"/>
        </w:rPr>
        <w:t>re precipitated with methanol/ 0.2</w:t>
      </w:r>
      <w:r w:rsidR="009337E8" w:rsidRPr="004643C1">
        <w:rPr>
          <w:rFonts w:ascii="Arial" w:hAnsi="Arial" w:cs="Arial"/>
          <w:sz w:val="24"/>
          <w:szCs w:val="24"/>
        </w:rPr>
        <w:t xml:space="preserve"> </w:t>
      </w:r>
      <w:r w:rsidR="00FF5B4D" w:rsidRPr="004643C1">
        <w:rPr>
          <w:rFonts w:ascii="Arial" w:hAnsi="Arial" w:cs="Arial"/>
          <w:sz w:val="24"/>
          <w:szCs w:val="24"/>
        </w:rPr>
        <w:t>M ZnSO</w:t>
      </w:r>
      <w:r w:rsidR="00FF5B4D" w:rsidRPr="004643C1">
        <w:rPr>
          <w:rFonts w:ascii="Arial" w:hAnsi="Arial" w:cs="Arial"/>
          <w:sz w:val="24"/>
          <w:szCs w:val="24"/>
          <w:vertAlign w:val="subscript"/>
        </w:rPr>
        <w:t xml:space="preserve">4 </w:t>
      </w:r>
      <w:r w:rsidR="00FF5B4D" w:rsidRPr="004643C1">
        <w:rPr>
          <w:rFonts w:ascii="Arial" w:hAnsi="Arial" w:cs="Arial"/>
          <w:sz w:val="24"/>
          <w:szCs w:val="24"/>
        </w:rPr>
        <w:t>containing the internal standard D</w:t>
      </w:r>
      <w:r w:rsidR="00411213" w:rsidRPr="004643C1">
        <w:rPr>
          <w:rFonts w:ascii="Arial" w:hAnsi="Arial" w:cs="Arial"/>
          <w:sz w:val="24"/>
          <w:szCs w:val="24"/>
          <w:vertAlign w:val="subscript"/>
        </w:rPr>
        <w:t>2,</w:t>
      </w:r>
      <w:r w:rsidR="00411213" w:rsidRPr="004643C1">
        <w:rPr>
          <w:rFonts w:ascii="Arial" w:hAnsi="Arial" w:cs="Arial"/>
          <w:sz w:val="24"/>
          <w:szCs w:val="24"/>
          <w:vertAlign w:val="superscript"/>
        </w:rPr>
        <w:t>13</w:t>
      </w:r>
      <w:r w:rsidR="00411213" w:rsidRPr="004643C1">
        <w:rPr>
          <w:rFonts w:ascii="Arial" w:hAnsi="Arial" w:cs="Arial"/>
          <w:sz w:val="24"/>
          <w:szCs w:val="24"/>
        </w:rPr>
        <w:t>C</w:t>
      </w:r>
      <w:r w:rsidR="00FF5B4D" w:rsidRPr="004643C1">
        <w:rPr>
          <w:rFonts w:ascii="Arial" w:hAnsi="Arial" w:cs="Arial"/>
          <w:sz w:val="24"/>
          <w:szCs w:val="24"/>
        </w:rPr>
        <w:t>-tacrolimus. After vortexing and centrifugation, 100</w:t>
      </w:r>
      <w:r w:rsidR="002460D1" w:rsidRPr="004643C1">
        <w:rPr>
          <w:rFonts w:ascii="Arial" w:hAnsi="Arial" w:cs="Arial"/>
          <w:sz w:val="24"/>
          <w:szCs w:val="24"/>
        </w:rPr>
        <w:t xml:space="preserve"> </w:t>
      </w:r>
      <w:r w:rsidR="00383406">
        <w:rPr>
          <w:rFonts w:ascii="Arial" w:hAnsi="Arial" w:cs="Arial"/>
          <w:sz w:val="24"/>
          <w:szCs w:val="24"/>
        </w:rPr>
        <w:t>µL</w:t>
      </w:r>
      <w:r w:rsidR="00FF5B4D" w:rsidRPr="004643C1">
        <w:rPr>
          <w:rFonts w:ascii="Arial" w:hAnsi="Arial" w:cs="Arial"/>
          <w:sz w:val="24"/>
          <w:szCs w:val="24"/>
        </w:rPr>
        <w:t xml:space="preserve"> </w:t>
      </w:r>
      <w:r w:rsidR="00842B47" w:rsidRPr="004643C1">
        <w:rPr>
          <w:rFonts w:ascii="Arial" w:hAnsi="Arial" w:cs="Arial"/>
          <w:sz w:val="24"/>
          <w:szCs w:val="24"/>
        </w:rPr>
        <w:t xml:space="preserve">of </w:t>
      </w:r>
      <w:r w:rsidR="00FF5B4D" w:rsidRPr="004643C1">
        <w:rPr>
          <w:rFonts w:ascii="Arial" w:hAnsi="Arial" w:cs="Arial"/>
          <w:sz w:val="24"/>
          <w:szCs w:val="24"/>
        </w:rPr>
        <w:t xml:space="preserve">supernatant </w:t>
      </w:r>
      <w:r w:rsidR="00FA1B15" w:rsidRPr="004643C1">
        <w:rPr>
          <w:rFonts w:ascii="Arial" w:hAnsi="Arial" w:cs="Arial"/>
          <w:sz w:val="24"/>
          <w:szCs w:val="24"/>
        </w:rPr>
        <w:t>i</w:t>
      </w:r>
      <w:r w:rsidR="00FF5B4D" w:rsidRPr="004643C1">
        <w:rPr>
          <w:rFonts w:ascii="Arial" w:hAnsi="Arial" w:cs="Arial"/>
          <w:sz w:val="24"/>
          <w:szCs w:val="24"/>
        </w:rPr>
        <w:t xml:space="preserve">s injected </w:t>
      </w:r>
      <w:r w:rsidR="00842B47" w:rsidRPr="004643C1">
        <w:rPr>
          <w:rFonts w:ascii="Arial" w:hAnsi="Arial" w:cs="Arial"/>
          <w:sz w:val="24"/>
          <w:szCs w:val="24"/>
        </w:rPr>
        <w:t>i</w:t>
      </w:r>
      <w:r w:rsidR="00FF5B4D" w:rsidRPr="004643C1">
        <w:rPr>
          <w:rFonts w:ascii="Arial" w:hAnsi="Arial" w:cs="Arial"/>
          <w:sz w:val="24"/>
          <w:szCs w:val="24"/>
        </w:rPr>
        <w:t>nto a</w:t>
      </w:r>
      <w:r w:rsidR="000E7566" w:rsidRPr="004643C1">
        <w:rPr>
          <w:rFonts w:ascii="Arial" w:hAnsi="Arial" w:cs="Arial"/>
          <w:sz w:val="24"/>
          <w:szCs w:val="24"/>
        </w:rPr>
        <w:t>n</w:t>
      </w:r>
      <w:r w:rsidR="00FF5B4D" w:rsidRPr="004643C1">
        <w:rPr>
          <w:rFonts w:ascii="Arial" w:hAnsi="Arial" w:cs="Arial"/>
          <w:sz w:val="24"/>
          <w:szCs w:val="24"/>
        </w:rPr>
        <w:t xml:space="preserve"> online extraction column</w:t>
      </w:r>
      <w:r w:rsidR="000E7566" w:rsidRPr="004643C1">
        <w:rPr>
          <w:rFonts w:ascii="Arial" w:hAnsi="Arial" w:cs="Arial"/>
          <w:sz w:val="24"/>
          <w:szCs w:val="24"/>
        </w:rPr>
        <w:t xml:space="preserve"> </w:t>
      </w:r>
      <w:r w:rsidR="00FF5B4D" w:rsidRPr="004643C1">
        <w:rPr>
          <w:rFonts w:ascii="Arial" w:hAnsi="Arial" w:cs="Arial"/>
          <w:sz w:val="24"/>
          <w:szCs w:val="24"/>
        </w:rPr>
        <w:t xml:space="preserve">and washed </w:t>
      </w:r>
      <w:r w:rsidR="00507597" w:rsidRPr="004643C1">
        <w:rPr>
          <w:rFonts w:ascii="Arial" w:hAnsi="Arial" w:cs="Arial"/>
          <w:sz w:val="24"/>
          <w:szCs w:val="24"/>
        </w:rPr>
        <w:t>with</w:t>
      </w:r>
      <w:r w:rsidR="00FF5B4D" w:rsidRPr="004643C1">
        <w:rPr>
          <w:rFonts w:ascii="Arial" w:hAnsi="Arial" w:cs="Arial"/>
          <w:sz w:val="24"/>
          <w:szCs w:val="24"/>
        </w:rPr>
        <w:t xml:space="preserve"> 5</w:t>
      </w:r>
      <w:r w:rsidR="00383406">
        <w:rPr>
          <w:rFonts w:ascii="Arial" w:hAnsi="Arial" w:cs="Arial"/>
          <w:sz w:val="24"/>
          <w:szCs w:val="24"/>
        </w:rPr>
        <w:t xml:space="preserve"> mL</w:t>
      </w:r>
      <w:r w:rsidR="00FF5B4D" w:rsidRPr="004643C1">
        <w:rPr>
          <w:rFonts w:ascii="Arial" w:hAnsi="Arial" w:cs="Arial"/>
          <w:sz w:val="24"/>
          <w:szCs w:val="24"/>
        </w:rPr>
        <w:t>/min</w:t>
      </w:r>
      <w:r w:rsidR="00507597" w:rsidRPr="004643C1">
        <w:rPr>
          <w:rFonts w:ascii="Arial" w:hAnsi="Arial" w:cs="Arial"/>
          <w:sz w:val="24"/>
          <w:szCs w:val="24"/>
        </w:rPr>
        <w:t xml:space="preserve"> </w:t>
      </w:r>
      <w:r w:rsidR="009337E8" w:rsidRPr="004643C1">
        <w:rPr>
          <w:rFonts w:ascii="Arial" w:hAnsi="Arial" w:cs="Arial"/>
          <w:sz w:val="24"/>
          <w:szCs w:val="24"/>
        </w:rPr>
        <w:t xml:space="preserve">of </w:t>
      </w:r>
      <w:r w:rsidR="00507597" w:rsidRPr="004643C1">
        <w:rPr>
          <w:rFonts w:ascii="Arial" w:hAnsi="Arial" w:cs="Arial"/>
          <w:sz w:val="24"/>
          <w:szCs w:val="24"/>
        </w:rPr>
        <w:t>0.1 formic acid/ acetonitrile (7</w:t>
      </w:r>
      <w:r w:rsidR="009337E8" w:rsidRPr="004643C1">
        <w:rPr>
          <w:rFonts w:ascii="Arial" w:hAnsi="Arial" w:cs="Arial"/>
          <w:sz w:val="24"/>
          <w:szCs w:val="24"/>
        </w:rPr>
        <w:t>:</w:t>
      </w:r>
      <w:r w:rsidR="00507597" w:rsidRPr="004643C1">
        <w:rPr>
          <w:rFonts w:ascii="Arial" w:hAnsi="Arial" w:cs="Arial"/>
          <w:sz w:val="24"/>
          <w:szCs w:val="24"/>
        </w:rPr>
        <w:t>3, v</w:t>
      </w:r>
      <w:r w:rsidR="009337E8" w:rsidRPr="004643C1">
        <w:rPr>
          <w:rFonts w:ascii="Arial" w:hAnsi="Arial" w:cs="Arial"/>
          <w:sz w:val="24"/>
          <w:szCs w:val="24"/>
        </w:rPr>
        <w:t>:</w:t>
      </w:r>
      <w:r w:rsidR="00507597" w:rsidRPr="004643C1">
        <w:rPr>
          <w:rFonts w:ascii="Arial" w:hAnsi="Arial" w:cs="Arial"/>
          <w:sz w:val="24"/>
          <w:szCs w:val="24"/>
        </w:rPr>
        <w:t>v)</w:t>
      </w:r>
      <w:r w:rsidR="00FF5B4D" w:rsidRPr="004643C1">
        <w:rPr>
          <w:rFonts w:ascii="Arial" w:hAnsi="Arial" w:cs="Arial"/>
          <w:sz w:val="24"/>
          <w:szCs w:val="24"/>
        </w:rPr>
        <w:t xml:space="preserve"> for 1 min. Hereafter, the switching valve </w:t>
      </w:r>
      <w:r w:rsidR="00FA1B15" w:rsidRPr="004643C1">
        <w:rPr>
          <w:rFonts w:ascii="Arial" w:hAnsi="Arial" w:cs="Arial"/>
          <w:sz w:val="24"/>
          <w:szCs w:val="24"/>
        </w:rPr>
        <w:t>i</w:t>
      </w:r>
      <w:r w:rsidR="00FF5B4D" w:rsidRPr="004643C1">
        <w:rPr>
          <w:rFonts w:ascii="Arial" w:hAnsi="Arial" w:cs="Arial"/>
          <w:sz w:val="24"/>
          <w:szCs w:val="24"/>
        </w:rPr>
        <w:t>s activated and</w:t>
      </w:r>
      <w:r w:rsidR="00FF5B4D" w:rsidRPr="0057753D">
        <w:rPr>
          <w:rFonts w:ascii="Arial" w:hAnsi="Arial" w:cs="Arial"/>
          <w:sz w:val="24"/>
          <w:szCs w:val="24"/>
        </w:rPr>
        <w:t xml:space="preserve"> the analytes </w:t>
      </w:r>
      <w:r w:rsidR="00FA1B15">
        <w:rPr>
          <w:rFonts w:ascii="Arial" w:hAnsi="Arial" w:cs="Arial"/>
          <w:sz w:val="24"/>
          <w:szCs w:val="24"/>
        </w:rPr>
        <w:t>a</w:t>
      </w:r>
      <w:r w:rsidR="00FF5B4D" w:rsidRPr="0057753D">
        <w:rPr>
          <w:rFonts w:ascii="Arial" w:hAnsi="Arial" w:cs="Arial"/>
          <w:sz w:val="24"/>
          <w:szCs w:val="24"/>
        </w:rPr>
        <w:t>re back-flushed onto the analytical column (</w:t>
      </w:r>
      <w:r w:rsidR="000E7566" w:rsidRPr="0057753D">
        <w:rPr>
          <w:rFonts w:ascii="Arial" w:hAnsi="Arial" w:cs="Arial"/>
          <w:sz w:val="24"/>
          <w:szCs w:val="24"/>
        </w:rPr>
        <w:t>and separated using a 0.1% formic acid/ acetonitrile gradient</w:t>
      </w:r>
      <w:r w:rsidR="00842B47">
        <w:rPr>
          <w:rFonts w:ascii="Arial" w:hAnsi="Arial" w:cs="Arial"/>
          <w:sz w:val="24"/>
          <w:szCs w:val="24"/>
        </w:rPr>
        <w:t>)</w:t>
      </w:r>
      <w:r w:rsidR="00FF5B4D" w:rsidRPr="0057753D">
        <w:rPr>
          <w:rFonts w:ascii="Arial" w:hAnsi="Arial" w:cs="Arial"/>
          <w:sz w:val="24"/>
          <w:szCs w:val="24"/>
        </w:rPr>
        <w:t xml:space="preserve">. Tacrolimus </w:t>
      </w:r>
      <w:r w:rsidR="00FA1B15">
        <w:rPr>
          <w:rFonts w:ascii="Arial" w:hAnsi="Arial" w:cs="Arial"/>
          <w:sz w:val="24"/>
          <w:szCs w:val="24"/>
        </w:rPr>
        <w:t>i</w:t>
      </w:r>
      <w:r w:rsidR="00FF5B4D" w:rsidRPr="0057753D">
        <w:rPr>
          <w:rFonts w:ascii="Arial" w:hAnsi="Arial" w:cs="Arial"/>
          <w:sz w:val="24"/>
          <w:szCs w:val="24"/>
        </w:rPr>
        <w:t>s quantified in the po</w:t>
      </w:r>
      <w:r w:rsidR="005D0C78" w:rsidRPr="0057753D">
        <w:rPr>
          <w:rFonts w:ascii="Arial" w:hAnsi="Arial" w:cs="Arial"/>
          <w:sz w:val="24"/>
          <w:szCs w:val="24"/>
        </w:rPr>
        <w:t>sitive multi reaction mode</w:t>
      </w:r>
      <w:r w:rsidR="00FF5B4D" w:rsidRPr="0057753D">
        <w:rPr>
          <w:rFonts w:ascii="Arial" w:hAnsi="Arial" w:cs="Arial"/>
          <w:sz w:val="24"/>
          <w:szCs w:val="24"/>
        </w:rPr>
        <w:t xml:space="preserve"> (MRM)</w:t>
      </w:r>
      <w:r w:rsidR="005D0C78" w:rsidRPr="0057753D">
        <w:rPr>
          <w:rFonts w:ascii="Arial" w:hAnsi="Arial" w:cs="Arial"/>
          <w:sz w:val="24"/>
          <w:szCs w:val="24"/>
        </w:rPr>
        <w:t xml:space="preserve"> using </w:t>
      </w:r>
      <w:r w:rsidR="009337E8">
        <w:rPr>
          <w:rFonts w:ascii="Arial" w:hAnsi="Arial" w:cs="Arial"/>
          <w:sz w:val="24"/>
          <w:szCs w:val="24"/>
        </w:rPr>
        <w:t>a</w:t>
      </w:r>
      <w:r w:rsidR="005D0C78" w:rsidRPr="0057753D">
        <w:rPr>
          <w:rFonts w:ascii="Arial" w:hAnsi="Arial" w:cs="Arial"/>
          <w:sz w:val="24"/>
          <w:szCs w:val="24"/>
        </w:rPr>
        <w:t xml:space="preserve"> tandem mass spectrometer.</w:t>
      </w:r>
      <w:r w:rsidR="00F91CC7">
        <w:rPr>
          <w:rFonts w:ascii="Arial" w:hAnsi="Arial" w:cs="Arial"/>
          <w:sz w:val="24"/>
          <w:szCs w:val="24"/>
        </w:rPr>
        <w:t xml:space="preserve"> </w:t>
      </w:r>
    </w:p>
    <w:p w14:paraId="0D4B156A" w14:textId="77777777" w:rsidR="009C495A" w:rsidRPr="0057753D" w:rsidRDefault="009C495A" w:rsidP="001309D1">
      <w:pPr>
        <w:jc w:val="left"/>
        <w:rPr>
          <w:rFonts w:ascii="Arial" w:hAnsi="Arial" w:cs="Arial"/>
          <w:sz w:val="24"/>
          <w:szCs w:val="24"/>
        </w:rPr>
      </w:pPr>
    </w:p>
    <w:p w14:paraId="640D030D" w14:textId="0D62EDF3" w:rsidR="00943BDF" w:rsidRPr="0057753D" w:rsidRDefault="005D0C78" w:rsidP="001309D1">
      <w:pPr>
        <w:jc w:val="left"/>
        <w:rPr>
          <w:rFonts w:ascii="Arial" w:hAnsi="Arial" w:cs="Arial"/>
          <w:sz w:val="24"/>
          <w:szCs w:val="24"/>
        </w:rPr>
      </w:pPr>
      <w:r w:rsidRPr="0057753D">
        <w:rPr>
          <w:rFonts w:ascii="Arial" w:hAnsi="Arial" w:cs="Arial"/>
          <w:sz w:val="24"/>
          <w:szCs w:val="24"/>
        </w:rPr>
        <w:t xml:space="preserve">The assay </w:t>
      </w:r>
      <w:r w:rsidR="00FA1B15">
        <w:rPr>
          <w:rFonts w:ascii="Arial" w:hAnsi="Arial" w:cs="Arial"/>
          <w:sz w:val="24"/>
          <w:szCs w:val="24"/>
        </w:rPr>
        <w:t>i</w:t>
      </w:r>
      <w:r w:rsidRPr="0057753D">
        <w:rPr>
          <w:rFonts w:ascii="Arial" w:hAnsi="Arial" w:cs="Arial"/>
          <w:sz w:val="24"/>
          <w:szCs w:val="24"/>
        </w:rPr>
        <w:t xml:space="preserve">s linear from 1- </w:t>
      </w:r>
      <w:r w:rsidR="00BA4BC9" w:rsidRPr="0057753D">
        <w:rPr>
          <w:rFonts w:ascii="Arial" w:hAnsi="Arial" w:cs="Arial"/>
          <w:sz w:val="24"/>
          <w:szCs w:val="24"/>
        </w:rPr>
        <w:t>50</w:t>
      </w:r>
      <w:r w:rsidR="005C0D73" w:rsidRPr="0057753D">
        <w:rPr>
          <w:rFonts w:ascii="Arial" w:hAnsi="Arial" w:cs="Arial"/>
          <w:sz w:val="24"/>
          <w:szCs w:val="24"/>
        </w:rPr>
        <w:t xml:space="preserve"> </w:t>
      </w:r>
      <w:r w:rsidRPr="0057753D">
        <w:rPr>
          <w:rFonts w:ascii="Arial" w:hAnsi="Arial" w:cs="Arial"/>
          <w:sz w:val="24"/>
          <w:szCs w:val="24"/>
        </w:rPr>
        <w:t>ng</w:t>
      </w:r>
      <w:r w:rsidR="00383406">
        <w:rPr>
          <w:rFonts w:ascii="Arial" w:hAnsi="Arial" w:cs="Arial"/>
          <w:sz w:val="24"/>
          <w:szCs w:val="24"/>
        </w:rPr>
        <w:t>/mL</w:t>
      </w:r>
      <w:r w:rsidRPr="0057753D">
        <w:rPr>
          <w:rFonts w:ascii="Arial" w:hAnsi="Arial" w:cs="Arial"/>
          <w:sz w:val="24"/>
          <w:szCs w:val="24"/>
        </w:rPr>
        <w:t>. Inter-assay variability (</w:t>
      </w:r>
      <w:r w:rsidR="002460D1" w:rsidRPr="0057753D">
        <w:rPr>
          <w:rFonts w:ascii="Arial" w:hAnsi="Arial" w:cs="Arial"/>
          <w:sz w:val="24"/>
          <w:szCs w:val="24"/>
        </w:rPr>
        <w:t>3.6</w:t>
      </w:r>
      <w:r w:rsidR="00507597" w:rsidRPr="0057753D">
        <w:rPr>
          <w:rFonts w:ascii="Arial" w:hAnsi="Arial" w:cs="Arial"/>
          <w:sz w:val="24"/>
          <w:szCs w:val="24"/>
        </w:rPr>
        <w:t>-</w:t>
      </w:r>
      <w:r w:rsidR="002460D1" w:rsidRPr="0057753D">
        <w:rPr>
          <w:rFonts w:ascii="Arial" w:hAnsi="Arial" w:cs="Arial"/>
          <w:sz w:val="24"/>
          <w:szCs w:val="24"/>
        </w:rPr>
        <w:t xml:space="preserve"> 6.1</w:t>
      </w:r>
      <w:r w:rsidR="005D5296">
        <w:rPr>
          <w:rFonts w:ascii="Arial" w:hAnsi="Arial" w:cs="Arial"/>
          <w:sz w:val="24"/>
          <w:szCs w:val="24"/>
        </w:rPr>
        <w:t>%</w:t>
      </w:r>
      <w:r w:rsidRPr="0057753D">
        <w:rPr>
          <w:rFonts w:ascii="Arial" w:hAnsi="Arial" w:cs="Arial"/>
          <w:sz w:val="24"/>
          <w:szCs w:val="24"/>
        </w:rPr>
        <w:t>) and accuracy (</w:t>
      </w:r>
      <w:r w:rsidR="00507597" w:rsidRPr="0057753D">
        <w:rPr>
          <w:rFonts w:ascii="Arial" w:hAnsi="Arial" w:cs="Arial"/>
          <w:sz w:val="24"/>
          <w:szCs w:val="24"/>
        </w:rPr>
        <w:t>91.</w:t>
      </w:r>
      <w:r w:rsidR="002460D1" w:rsidRPr="0057753D">
        <w:rPr>
          <w:rFonts w:ascii="Arial" w:hAnsi="Arial" w:cs="Arial"/>
          <w:sz w:val="24"/>
          <w:szCs w:val="24"/>
        </w:rPr>
        <w:t>7</w:t>
      </w:r>
      <w:r w:rsidR="00507597" w:rsidRPr="0057753D">
        <w:rPr>
          <w:rFonts w:ascii="Arial" w:hAnsi="Arial" w:cs="Arial"/>
          <w:sz w:val="24"/>
          <w:szCs w:val="24"/>
        </w:rPr>
        <w:t>-101.</w:t>
      </w:r>
      <w:r w:rsidR="002460D1" w:rsidRPr="0057753D">
        <w:rPr>
          <w:rFonts w:ascii="Arial" w:hAnsi="Arial" w:cs="Arial"/>
          <w:sz w:val="24"/>
          <w:szCs w:val="24"/>
        </w:rPr>
        <w:t>6</w:t>
      </w:r>
      <w:r w:rsidR="005D5296">
        <w:rPr>
          <w:rFonts w:ascii="Arial" w:hAnsi="Arial" w:cs="Arial"/>
          <w:sz w:val="24"/>
          <w:szCs w:val="24"/>
        </w:rPr>
        <w:t>%</w:t>
      </w:r>
      <w:r w:rsidRPr="0057753D">
        <w:rPr>
          <w:rFonts w:ascii="Arial" w:hAnsi="Arial" w:cs="Arial"/>
          <w:sz w:val="24"/>
          <w:szCs w:val="24"/>
        </w:rPr>
        <w:t xml:space="preserve">) </w:t>
      </w:r>
      <w:r w:rsidR="00AD58E4">
        <w:rPr>
          <w:rFonts w:ascii="Arial" w:hAnsi="Arial" w:cs="Arial"/>
          <w:sz w:val="24"/>
          <w:szCs w:val="24"/>
        </w:rPr>
        <w:t>as</w:t>
      </w:r>
      <w:r w:rsidR="000E7566" w:rsidRPr="0057753D">
        <w:rPr>
          <w:rFonts w:ascii="Arial" w:hAnsi="Arial" w:cs="Arial"/>
          <w:sz w:val="24"/>
          <w:szCs w:val="24"/>
        </w:rPr>
        <w:t xml:space="preserve"> </w:t>
      </w:r>
      <w:r w:rsidR="00507597" w:rsidRPr="0057753D">
        <w:rPr>
          <w:rFonts w:ascii="Arial" w:hAnsi="Arial" w:cs="Arial"/>
          <w:sz w:val="24"/>
          <w:szCs w:val="24"/>
        </w:rPr>
        <w:t xml:space="preserve">assessed over 20 days </w:t>
      </w:r>
      <w:r w:rsidRPr="0057753D">
        <w:rPr>
          <w:rFonts w:ascii="Arial" w:hAnsi="Arial" w:cs="Arial"/>
          <w:sz w:val="24"/>
          <w:szCs w:val="24"/>
        </w:rPr>
        <w:t>me</w:t>
      </w:r>
      <w:r w:rsidR="00AD58E4">
        <w:rPr>
          <w:rFonts w:ascii="Arial" w:hAnsi="Arial" w:cs="Arial"/>
          <w:sz w:val="24"/>
          <w:szCs w:val="24"/>
        </w:rPr>
        <w:t>e</w:t>
      </w:r>
      <w:r w:rsidRPr="0057753D">
        <w:rPr>
          <w:rFonts w:ascii="Arial" w:hAnsi="Arial" w:cs="Arial"/>
          <w:sz w:val="24"/>
          <w:szCs w:val="24"/>
        </w:rPr>
        <w:t xml:space="preserve">t acceptance criteria. </w:t>
      </w:r>
      <w:r w:rsidR="00507597" w:rsidRPr="0057753D">
        <w:rPr>
          <w:rFonts w:ascii="Arial" w:hAnsi="Arial" w:cs="Arial"/>
          <w:sz w:val="24"/>
          <w:szCs w:val="24"/>
        </w:rPr>
        <w:t xml:space="preserve">Average extraction recovery </w:t>
      </w:r>
      <w:r w:rsidR="00AD58E4">
        <w:rPr>
          <w:rFonts w:ascii="Arial" w:hAnsi="Arial" w:cs="Arial"/>
          <w:sz w:val="24"/>
          <w:szCs w:val="24"/>
        </w:rPr>
        <w:t>is</w:t>
      </w:r>
      <w:r w:rsidR="00507597" w:rsidRPr="0057753D">
        <w:rPr>
          <w:rFonts w:ascii="Arial" w:hAnsi="Arial" w:cs="Arial"/>
          <w:sz w:val="24"/>
          <w:szCs w:val="24"/>
        </w:rPr>
        <w:t xml:space="preserve"> 95.5</w:t>
      </w:r>
      <w:r w:rsidR="005D5296">
        <w:rPr>
          <w:rFonts w:ascii="Arial" w:hAnsi="Arial" w:cs="Arial"/>
          <w:sz w:val="24"/>
          <w:szCs w:val="24"/>
        </w:rPr>
        <w:t>%</w:t>
      </w:r>
      <w:r w:rsidR="00507597" w:rsidRPr="0057753D">
        <w:rPr>
          <w:rFonts w:ascii="Arial" w:hAnsi="Arial" w:cs="Arial"/>
          <w:sz w:val="24"/>
          <w:szCs w:val="24"/>
        </w:rPr>
        <w:t xml:space="preserve">. </w:t>
      </w:r>
      <w:r w:rsidRPr="0057753D">
        <w:rPr>
          <w:rFonts w:ascii="Arial" w:hAnsi="Arial" w:cs="Arial"/>
          <w:sz w:val="24"/>
          <w:szCs w:val="24"/>
        </w:rPr>
        <w:t xml:space="preserve">There </w:t>
      </w:r>
      <w:r w:rsidR="00AD58E4">
        <w:rPr>
          <w:rFonts w:ascii="Arial" w:hAnsi="Arial" w:cs="Arial"/>
          <w:sz w:val="24"/>
          <w:szCs w:val="24"/>
        </w:rPr>
        <w:t>are</w:t>
      </w:r>
      <w:r w:rsidRPr="0057753D">
        <w:rPr>
          <w:rFonts w:ascii="Arial" w:hAnsi="Arial" w:cs="Arial"/>
          <w:sz w:val="24"/>
          <w:szCs w:val="24"/>
        </w:rPr>
        <w:t xml:space="preserve"> no relevant carry-over, matrix interferences and matrix effects. Tacrolimus </w:t>
      </w:r>
      <w:r w:rsidR="00AD58E4">
        <w:rPr>
          <w:rFonts w:ascii="Arial" w:hAnsi="Arial" w:cs="Arial"/>
          <w:sz w:val="24"/>
          <w:szCs w:val="24"/>
        </w:rPr>
        <w:t>is</w:t>
      </w:r>
      <w:r w:rsidRPr="0057753D">
        <w:rPr>
          <w:rFonts w:ascii="Arial" w:hAnsi="Arial" w:cs="Arial"/>
          <w:sz w:val="24"/>
          <w:szCs w:val="24"/>
        </w:rPr>
        <w:t xml:space="preserve"> stable in dried blood spots at room temperature and at +4</w:t>
      </w:r>
      <w:r w:rsidR="009337E8">
        <w:rPr>
          <w:rFonts w:ascii="Arial" w:hAnsi="Arial" w:cs="Arial"/>
          <w:sz w:val="24"/>
          <w:szCs w:val="24"/>
        </w:rPr>
        <w:t xml:space="preserve"> </w:t>
      </w:r>
      <w:r w:rsidRPr="0057753D">
        <w:rPr>
          <w:rFonts w:ascii="Arial" w:hAnsi="Arial" w:cs="Arial"/>
          <w:sz w:val="24"/>
          <w:szCs w:val="24"/>
        </w:rPr>
        <w:t xml:space="preserve">°C for 1 week. Extracted samples in the autosampler </w:t>
      </w:r>
      <w:r w:rsidR="00AD58E4">
        <w:rPr>
          <w:rFonts w:ascii="Arial" w:hAnsi="Arial" w:cs="Arial"/>
          <w:sz w:val="24"/>
          <w:szCs w:val="24"/>
        </w:rPr>
        <w:t>a</w:t>
      </w:r>
      <w:r w:rsidRPr="0057753D">
        <w:rPr>
          <w:rFonts w:ascii="Arial" w:hAnsi="Arial" w:cs="Arial"/>
          <w:sz w:val="24"/>
          <w:szCs w:val="24"/>
        </w:rPr>
        <w:t>re stable at +4</w:t>
      </w:r>
      <w:r w:rsidR="009337E8">
        <w:rPr>
          <w:rFonts w:ascii="Arial" w:hAnsi="Arial" w:cs="Arial"/>
          <w:sz w:val="24"/>
          <w:szCs w:val="24"/>
        </w:rPr>
        <w:t xml:space="preserve"> </w:t>
      </w:r>
      <w:r w:rsidRPr="0057753D">
        <w:rPr>
          <w:rFonts w:ascii="Arial" w:hAnsi="Arial" w:cs="Arial"/>
          <w:sz w:val="24"/>
          <w:szCs w:val="24"/>
        </w:rPr>
        <w:t xml:space="preserve">°C for at least </w:t>
      </w:r>
      <w:r w:rsidR="002460D1" w:rsidRPr="0057753D">
        <w:rPr>
          <w:rFonts w:ascii="Arial" w:hAnsi="Arial" w:cs="Arial"/>
          <w:sz w:val="24"/>
          <w:szCs w:val="24"/>
        </w:rPr>
        <w:t>72</w:t>
      </w:r>
      <w:r w:rsidR="009337E8">
        <w:rPr>
          <w:rFonts w:ascii="Arial" w:hAnsi="Arial" w:cs="Arial"/>
          <w:sz w:val="24"/>
          <w:szCs w:val="24"/>
        </w:rPr>
        <w:t xml:space="preserve"> </w:t>
      </w:r>
      <w:r w:rsidRPr="0057753D">
        <w:rPr>
          <w:rFonts w:ascii="Arial" w:hAnsi="Arial" w:cs="Arial"/>
          <w:sz w:val="24"/>
          <w:szCs w:val="24"/>
        </w:rPr>
        <w:t>h.</w:t>
      </w:r>
    </w:p>
    <w:p w14:paraId="3A33C3A4" w14:textId="77777777" w:rsidR="005D5296" w:rsidRDefault="005D5296" w:rsidP="001309D1">
      <w:pPr>
        <w:jc w:val="left"/>
        <w:rPr>
          <w:rStyle w:val="Hyperlink"/>
          <w:rFonts w:ascii="Arial" w:hAnsi="Arial" w:cs="Arial"/>
          <w:b/>
          <w:color w:val="auto"/>
          <w:sz w:val="24"/>
          <w:szCs w:val="24"/>
          <w:u w:val="none"/>
        </w:rPr>
      </w:pPr>
    </w:p>
    <w:p w14:paraId="2DDC9938" w14:textId="489CA279" w:rsidR="00D46917" w:rsidRPr="0057753D" w:rsidRDefault="00943BDF" w:rsidP="001309D1">
      <w:pPr>
        <w:jc w:val="left"/>
        <w:rPr>
          <w:rStyle w:val="Hyperlink"/>
          <w:rFonts w:ascii="Arial" w:hAnsi="Arial" w:cs="Arial"/>
          <w:b/>
          <w:color w:val="auto"/>
          <w:sz w:val="24"/>
          <w:szCs w:val="24"/>
          <w:u w:val="none"/>
        </w:rPr>
      </w:pPr>
      <w:r w:rsidRPr="0057753D">
        <w:rPr>
          <w:rStyle w:val="Hyperlink"/>
          <w:rFonts w:ascii="Arial" w:hAnsi="Arial" w:cs="Arial"/>
          <w:b/>
          <w:color w:val="auto"/>
          <w:sz w:val="24"/>
          <w:szCs w:val="24"/>
          <w:u w:val="none"/>
        </w:rPr>
        <w:t>Introduction</w:t>
      </w:r>
      <w:r w:rsidR="009C495A">
        <w:rPr>
          <w:rStyle w:val="Hyperlink"/>
          <w:rFonts w:ascii="Arial" w:hAnsi="Arial" w:cs="Arial"/>
          <w:b/>
          <w:color w:val="auto"/>
          <w:sz w:val="24"/>
          <w:szCs w:val="24"/>
          <w:u w:val="none"/>
        </w:rPr>
        <w:t>:</w:t>
      </w:r>
    </w:p>
    <w:p w14:paraId="66734423" w14:textId="51B083F7" w:rsidR="009514E6" w:rsidRPr="002758AB" w:rsidRDefault="00933958" w:rsidP="001309D1">
      <w:pPr>
        <w:tabs>
          <w:tab w:val="left" w:pos="-720"/>
        </w:tabs>
        <w:suppressAutoHyphens/>
        <w:jc w:val="left"/>
        <w:rPr>
          <w:rFonts w:ascii="Arial" w:hAnsi="Arial" w:cs="Arial"/>
          <w:sz w:val="24"/>
          <w:szCs w:val="24"/>
        </w:rPr>
      </w:pPr>
      <w:r w:rsidRPr="00933958">
        <w:rPr>
          <w:rFonts w:ascii="Arial" w:hAnsi="Arial" w:cs="Arial"/>
          <w:spacing w:val="-2"/>
          <w:sz w:val="24"/>
          <w:szCs w:val="24"/>
        </w:rPr>
        <w:t>Tacrolimus is a potent immonosuppressant</w:t>
      </w:r>
      <w:r w:rsidRPr="00933958">
        <w:rPr>
          <w:rFonts w:ascii="Arial" w:hAnsi="Arial" w:cs="Arial"/>
          <w:spacing w:val="-2"/>
          <w:sz w:val="24"/>
          <w:szCs w:val="24"/>
          <w:vertAlign w:val="superscript"/>
        </w:rPr>
        <w:t>1-7</w:t>
      </w:r>
      <w:r>
        <w:rPr>
          <w:rFonts w:ascii="Arial" w:hAnsi="Arial" w:cs="Arial"/>
          <w:spacing w:val="-2"/>
          <w:sz w:val="24"/>
          <w:szCs w:val="24"/>
        </w:rPr>
        <w:t xml:space="preserve"> that</w:t>
      </w:r>
      <w:r w:rsidRPr="00933958">
        <w:rPr>
          <w:rFonts w:ascii="Arial" w:hAnsi="Arial" w:cs="Arial"/>
          <w:spacing w:val="-2"/>
          <w:sz w:val="24"/>
          <w:szCs w:val="24"/>
        </w:rPr>
        <w:t xml:space="preserve"> has a macrolide structure</w:t>
      </w:r>
      <w:r w:rsidRPr="00933958">
        <w:rPr>
          <w:rFonts w:ascii="Arial" w:hAnsi="Arial" w:cs="Arial"/>
          <w:spacing w:val="-2"/>
          <w:sz w:val="24"/>
          <w:szCs w:val="24"/>
          <w:vertAlign w:val="superscript"/>
        </w:rPr>
        <w:t>8</w:t>
      </w:r>
      <w:r w:rsidRPr="00933958">
        <w:rPr>
          <w:rFonts w:ascii="Arial" w:hAnsi="Arial" w:cs="Arial"/>
          <w:spacing w:val="-2"/>
          <w:sz w:val="24"/>
          <w:szCs w:val="24"/>
        </w:rPr>
        <w:t xml:space="preserve"> (Figure 1).</w:t>
      </w:r>
      <w:r w:rsidR="00CA5680" w:rsidRPr="00933958">
        <w:rPr>
          <w:rFonts w:ascii="Arial" w:hAnsi="Arial" w:cs="Arial"/>
          <w:spacing w:val="-2"/>
          <w:sz w:val="24"/>
          <w:szCs w:val="24"/>
        </w:rPr>
        <w:t xml:space="preserve"> </w:t>
      </w:r>
      <w:r w:rsidRPr="00933958">
        <w:rPr>
          <w:rFonts w:ascii="Arial" w:hAnsi="Arial" w:cs="Arial"/>
          <w:spacing w:val="-2"/>
          <w:sz w:val="24"/>
          <w:szCs w:val="24"/>
        </w:rPr>
        <w:t>Due to cis-trans isomerism of the C-N bonds it forms two rotamers in solution</w:t>
      </w:r>
      <w:r w:rsidRPr="00933958">
        <w:rPr>
          <w:rFonts w:ascii="Arial" w:hAnsi="Arial" w:cs="Arial"/>
          <w:spacing w:val="-2"/>
          <w:sz w:val="24"/>
          <w:szCs w:val="24"/>
          <w:vertAlign w:val="superscript"/>
        </w:rPr>
        <w:t>9</w:t>
      </w:r>
      <w:r w:rsidRPr="00933958">
        <w:rPr>
          <w:rFonts w:ascii="Arial" w:hAnsi="Arial" w:cs="Arial"/>
          <w:spacing w:val="-2"/>
          <w:sz w:val="24"/>
          <w:szCs w:val="24"/>
        </w:rPr>
        <w:t xml:space="preserve"> that can be separated by reversed phase high-performance liquid chromatography (HPLC) </w:t>
      </w:r>
      <w:r w:rsidR="00D46917" w:rsidRPr="00933958">
        <w:rPr>
          <w:rFonts w:ascii="Arial" w:hAnsi="Arial" w:cs="Arial"/>
          <w:spacing w:val="-2"/>
          <w:sz w:val="24"/>
          <w:szCs w:val="24"/>
        </w:rPr>
        <w:t>Tacrolimus is lipophilic and sol</w:t>
      </w:r>
      <w:r w:rsidR="00D46917" w:rsidRPr="0057753D">
        <w:rPr>
          <w:rFonts w:ascii="Arial" w:hAnsi="Arial" w:cs="Arial"/>
          <w:spacing w:val="-2"/>
          <w:sz w:val="24"/>
          <w:szCs w:val="24"/>
        </w:rPr>
        <w:t>ubl</w:t>
      </w:r>
      <w:r w:rsidR="005D5296">
        <w:rPr>
          <w:rFonts w:ascii="Arial" w:hAnsi="Arial" w:cs="Arial"/>
          <w:spacing w:val="-2"/>
          <w:sz w:val="24"/>
          <w:szCs w:val="24"/>
        </w:rPr>
        <w:t>e in alcohols (methanol: 653 g/L</w:t>
      </w:r>
      <w:r w:rsidR="00D46917" w:rsidRPr="0057753D">
        <w:rPr>
          <w:rFonts w:ascii="Arial" w:hAnsi="Arial" w:cs="Arial"/>
          <w:spacing w:val="-2"/>
          <w:sz w:val="24"/>
          <w:szCs w:val="24"/>
        </w:rPr>
        <w:t>, ethanol: 355 g/</w:t>
      </w:r>
      <w:r w:rsidR="005D5296">
        <w:rPr>
          <w:rFonts w:ascii="Arial" w:hAnsi="Arial" w:cs="Arial"/>
          <w:spacing w:val="-2"/>
          <w:sz w:val="24"/>
          <w:szCs w:val="24"/>
        </w:rPr>
        <w:t>L</w:t>
      </w:r>
      <w:r w:rsidR="00D46917" w:rsidRPr="0057753D">
        <w:rPr>
          <w:rFonts w:ascii="Arial" w:hAnsi="Arial" w:cs="Arial"/>
          <w:spacing w:val="-2"/>
          <w:sz w:val="24"/>
          <w:szCs w:val="24"/>
        </w:rPr>
        <w:t xml:space="preserve">), </w:t>
      </w:r>
      <w:r w:rsidR="00D46917" w:rsidRPr="0057753D">
        <w:rPr>
          <w:rFonts w:ascii="Arial" w:hAnsi="Arial" w:cs="Arial"/>
          <w:spacing w:val="-2"/>
          <w:sz w:val="24"/>
          <w:szCs w:val="24"/>
        </w:rPr>
        <w:lastRenderedPageBreak/>
        <w:t>halogenated hydrocarbons (chloroform: 573 g/</w:t>
      </w:r>
      <w:r w:rsidR="005D5296">
        <w:rPr>
          <w:rFonts w:ascii="Arial" w:hAnsi="Arial" w:cs="Arial"/>
          <w:spacing w:val="-2"/>
          <w:sz w:val="24"/>
          <w:szCs w:val="24"/>
        </w:rPr>
        <w:t>L</w:t>
      </w:r>
      <w:r w:rsidR="00D46917" w:rsidRPr="0057753D">
        <w:rPr>
          <w:rFonts w:ascii="Arial" w:hAnsi="Arial" w:cs="Arial"/>
          <w:spacing w:val="-2"/>
          <w:sz w:val="24"/>
          <w:szCs w:val="24"/>
        </w:rPr>
        <w:t>) and ether. It is sparingly soluble in aliphatic hydrocarbons (hexane: 0.1 g/</w:t>
      </w:r>
      <w:r w:rsidR="005D5296">
        <w:rPr>
          <w:rFonts w:ascii="Arial" w:hAnsi="Arial" w:cs="Arial"/>
          <w:spacing w:val="-2"/>
          <w:sz w:val="24"/>
          <w:szCs w:val="24"/>
        </w:rPr>
        <w:t>L</w:t>
      </w:r>
      <w:r w:rsidR="00D46917" w:rsidRPr="0057753D">
        <w:rPr>
          <w:rFonts w:ascii="Arial" w:hAnsi="Arial" w:cs="Arial"/>
          <w:spacing w:val="-2"/>
          <w:sz w:val="24"/>
          <w:szCs w:val="24"/>
        </w:rPr>
        <w:t xml:space="preserve"> and water (pH 3: 0</w:t>
      </w:r>
      <w:r w:rsidR="0013030B" w:rsidRPr="0057753D">
        <w:rPr>
          <w:rFonts w:ascii="Arial" w:hAnsi="Arial" w:cs="Arial"/>
          <w:spacing w:val="-2"/>
          <w:sz w:val="24"/>
          <w:szCs w:val="24"/>
        </w:rPr>
        <w:t>.0047 g/</w:t>
      </w:r>
      <w:r w:rsidR="005D5296">
        <w:rPr>
          <w:rFonts w:ascii="Arial" w:hAnsi="Arial" w:cs="Arial"/>
          <w:spacing w:val="-2"/>
          <w:sz w:val="24"/>
          <w:szCs w:val="24"/>
        </w:rPr>
        <w:t>L</w:t>
      </w:r>
      <w:r w:rsidR="0013030B" w:rsidRPr="0057753D">
        <w:rPr>
          <w:rFonts w:ascii="Arial" w:hAnsi="Arial" w:cs="Arial"/>
          <w:spacing w:val="-2"/>
          <w:sz w:val="24"/>
          <w:szCs w:val="24"/>
        </w:rPr>
        <w:t>)</w:t>
      </w:r>
      <w:r w:rsidR="00766D3D" w:rsidRPr="0057753D">
        <w:rPr>
          <w:rFonts w:ascii="Arial" w:hAnsi="Arial" w:cs="Arial"/>
          <w:spacing w:val="-2"/>
          <w:sz w:val="24"/>
          <w:szCs w:val="24"/>
          <w:vertAlign w:val="superscript"/>
        </w:rPr>
        <w:t>9</w:t>
      </w:r>
      <w:r w:rsidR="0013030B" w:rsidRPr="0057753D">
        <w:rPr>
          <w:rFonts w:ascii="Arial" w:hAnsi="Arial" w:cs="Arial"/>
          <w:spacing w:val="-2"/>
          <w:sz w:val="24"/>
          <w:szCs w:val="24"/>
        </w:rPr>
        <w:t>.</w:t>
      </w:r>
      <w:r w:rsidR="00D46917" w:rsidRPr="0057753D">
        <w:rPr>
          <w:rFonts w:ascii="Arial" w:hAnsi="Arial" w:cs="Arial"/>
          <w:spacing w:val="-2"/>
          <w:sz w:val="24"/>
          <w:szCs w:val="24"/>
        </w:rPr>
        <w:t xml:space="preserve"> The molecule does not contain any chromophore and its UV-absorption maximum is 192 nm.</w:t>
      </w:r>
      <w:r w:rsidR="00BE40ED">
        <w:rPr>
          <w:rFonts w:ascii="Arial" w:hAnsi="Arial" w:cs="Arial"/>
          <w:spacing w:val="-2"/>
          <w:sz w:val="24"/>
          <w:szCs w:val="24"/>
        </w:rPr>
        <w:t xml:space="preserve"> </w:t>
      </w:r>
      <w:r w:rsidR="002758AB" w:rsidRPr="00BE40ED">
        <w:rPr>
          <w:rFonts w:ascii="Arial" w:hAnsi="Arial" w:cs="Arial"/>
          <w:sz w:val="24"/>
          <w:szCs w:val="24"/>
        </w:rPr>
        <w:t>Tacro</w:t>
      </w:r>
      <w:r w:rsidR="00BE40ED">
        <w:rPr>
          <w:rFonts w:ascii="Arial" w:hAnsi="Arial" w:cs="Arial"/>
          <w:sz w:val="24"/>
          <w:szCs w:val="24"/>
        </w:rPr>
        <w:t>limus</w:t>
      </w:r>
      <w:r w:rsidR="00BE40ED" w:rsidRPr="00BE40ED">
        <w:rPr>
          <w:rFonts w:ascii="Arial" w:hAnsi="Arial" w:cs="Arial"/>
          <w:sz w:val="24"/>
          <w:szCs w:val="24"/>
        </w:rPr>
        <w:t xml:space="preserve"> acts </w:t>
      </w:r>
      <w:r w:rsidR="002758AB" w:rsidRPr="00AD58E4">
        <w:rPr>
          <w:rFonts w:ascii="Arial" w:hAnsi="Arial" w:cs="Arial"/>
          <w:i/>
          <w:sz w:val="24"/>
          <w:szCs w:val="24"/>
        </w:rPr>
        <w:t>via</w:t>
      </w:r>
      <w:r w:rsidR="002758AB" w:rsidRPr="00BE40ED">
        <w:rPr>
          <w:rFonts w:ascii="Arial" w:hAnsi="Arial" w:cs="Arial"/>
          <w:sz w:val="24"/>
          <w:szCs w:val="24"/>
        </w:rPr>
        <w:t xml:space="preserve"> inhibition of calcineurin. Its mechanism of action</w:t>
      </w:r>
      <w:r w:rsidR="002758AB" w:rsidRPr="002758AB">
        <w:rPr>
          <w:rFonts w:ascii="Arial" w:hAnsi="Arial" w:cs="Arial"/>
          <w:sz w:val="24"/>
          <w:szCs w:val="24"/>
        </w:rPr>
        <w:t xml:space="preserve"> has been reviewed in references</w:t>
      </w:r>
      <w:r w:rsidR="002758AB" w:rsidRPr="002758AB">
        <w:rPr>
          <w:rFonts w:ascii="Arial" w:hAnsi="Arial" w:cs="Arial"/>
          <w:sz w:val="24"/>
          <w:szCs w:val="24"/>
          <w:vertAlign w:val="superscript"/>
        </w:rPr>
        <w:t>1</w:t>
      </w:r>
      <w:r w:rsidR="002758AB">
        <w:rPr>
          <w:rFonts w:ascii="Arial" w:hAnsi="Arial" w:cs="Arial"/>
          <w:sz w:val="24"/>
          <w:szCs w:val="24"/>
          <w:vertAlign w:val="superscript"/>
        </w:rPr>
        <w:t>0</w:t>
      </w:r>
      <w:r w:rsidR="002758AB" w:rsidRPr="002758AB">
        <w:rPr>
          <w:rFonts w:ascii="Arial" w:hAnsi="Arial" w:cs="Arial"/>
          <w:sz w:val="24"/>
          <w:szCs w:val="24"/>
          <w:vertAlign w:val="superscript"/>
        </w:rPr>
        <w:t>,1</w:t>
      </w:r>
      <w:r w:rsidR="002758AB">
        <w:rPr>
          <w:rFonts w:ascii="Arial" w:hAnsi="Arial" w:cs="Arial"/>
          <w:sz w:val="24"/>
          <w:szCs w:val="24"/>
          <w:vertAlign w:val="superscript"/>
        </w:rPr>
        <w:t>1</w:t>
      </w:r>
      <w:r w:rsidR="002758AB" w:rsidRPr="002758AB">
        <w:rPr>
          <w:rFonts w:ascii="Arial" w:hAnsi="Arial" w:cs="Arial"/>
          <w:sz w:val="24"/>
          <w:szCs w:val="24"/>
        </w:rPr>
        <w:t xml:space="preserve">. </w:t>
      </w:r>
      <w:r w:rsidR="0023005F" w:rsidRPr="0057753D">
        <w:rPr>
          <w:rFonts w:ascii="Arial" w:hAnsi="Arial" w:cs="Arial"/>
          <w:sz w:val="24"/>
          <w:szCs w:val="24"/>
        </w:rPr>
        <w:t>It is currently used in more than 80% of solid-organ transplant patients in the United States</w:t>
      </w:r>
      <w:r w:rsidR="00766D3D" w:rsidRPr="0057753D">
        <w:rPr>
          <w:rFonts w:ascii="Arial" w:hAnsi="Arial" w:cs="Arial"/>
          <w:sz w:val="24"/>
          <w:szCs w:val="24"/>
          <w:vertAlign w:val="superscript"/>
        </w:rPr>
        <w:t>1</w:t>
      </w:r>
      <w:r w:rsidR="002758AB">
        <w:rPr>
          <w:rFonts w:ascii="Arial" w:hAnsi="Arial" w:cs="Arial"/>
          <w:sz w:val="24"/>
          <w:szCs w:val="24"/>
          <w:vertAlign w:val="superscript"/>
        </w:rPr>
        <w:t>2</w:t>
      </w:r>
      <w:r w:rsidR="0023005F" w:rsidRPr="0057753D">
        <w:rPr>
          <w:rFonts w:ascii="Arial" w:hAnsi="Arial" w:cs="Arial"/>
          <w:sz w:val="24"/>
          <w:szCs w:val="24"/>
        </w:rPr>
        <w:t>.</w:t>
      </w:r>
      <w:r w:rsidR="002758AB">
        <w:rPr>
          <w:rFonts w:ascii="Arial" w:hAnsi="Arial" w:cs="Arial"/>
          <w:sz w:val="24"/>
          <w:szCs w:val="24"/>
        </w:rPr>
        <w:t xml:space="preserve"> </w:t>
      </w:r>
    </w:p>
    <w:p w14:paraId="3E0FAC76" w14:textId="77777777" w:rsidR="009C495A" w:rsidRPr="0057753D" w:rsidRDefault="009C495A" w:rsidP="001309D1">
      <w:pPr>
        <w:jc w:val="left"/>
        <w:rPr>
          <w:rFonts w:ascii="Arial" w:hAnsi="Arial" w:cs="Arial"/>
          <w:sz w:val="24"/>
          <w:szCs w:val="24"/>
        </w:rPr>
      </w:pPr>
    </w:p>
    <w:p w14:paraId="6F09DD8F" w14:textId="42F8DABD" w:rsidR="009514E6" w:rsidRPr="00383406" w:rsidRDefault="00D46917" w:rsidP="001309D1">
      <w:pPr>
        <w:jc w:val="left"/>
        <w:rPr>
          <w:rFonts w:ascii="Arial" w:hAnsi="Arial" w:cs="Arial"/>
          <w:sz w:val="24"/>
          <w:szCs w:val="24"/>
        </w:rPr>
      </w:pPr>
      <w:r w:rsidRPr="0057753D">
        <w:rPr>
          <w:rFonts w:ascii="Arial" w:hAnsi="Arial" w:cs="Arial"/>
          <w:sz w:val="24"/>
          <w:szCs w:val="24"/>
        </w:rPr>
        <w:t>The therapeutic index of tacrolimus is considered to be narrow</w:t>
      </w:r>
      <w:r w:rsidR="00766D3D" w:rsidRPr="0057753D">
        <w:rPr>
          <w:rFonts w:ascii="Arial" w:hAnsi="Arial" w:cs="Arial"/>
          <w:sz w:val="24"/>
          <w:szCs w:val="24"/>
          <w:vertAlign w:val="superscript"/>
        </w:rPr>
        <w:t>13</w:t>
      </w:r>
      <w:r w:rsidRPr="0057753D">
        <w:rPr>
          <w:rFonts w:ascii="Arial" w:hAnsi="Arial" w:cs="Arial"/>
          <w:sz w:val="24"/>
          <w:szCs w:val="24"/>
        </w:rPr>
        <w:t>.</w:t>
      </w:r>
      <w:r w:rsidR="00766D3D" w:rsidRPr="0057753D">
        <w:rPr>
          <w:rFonts w:ascii="Arial" w:hAnsi="Arial" w:cs="Arial"/>
          <w:sz w:val="24"/>
          <w:szCs w:val="24"/>
        </w:rPr>
        <w:t xml:space="preserve"> </w:t>
      </w:r>
      <w:r w:rsidRPr="0057753D">
        <w:rPr>
          <w:rFonts w:ascii="Arial" w:hAnsi="Arial" w:cs="Arial"/>
          <w:sz w:val="24"/>
          <w:szCs w:val="24"/>
        </w:rPr>
        <w:t>In addition, the correlation between tacrolimus doses and blood concentrations is poor</w:t>
      </w:r>
      <w:r w:rsidR="00F22DF5" w:rsidRPr="0057753D">
        <w:rPr>
          <w:rFonts w:ascii="Arial" w:hAnsi="Arial" w:cs="Arial"/>
          <w:sz w:val="24"/>
          <w:szCs w:val="24"/>
        </w:rPr>
        <w:t xml:space="preserve"> </w:t>
      </w:r>
      <w:r w:rsidR="0023005F" w:rsidRPr="0057753D">
        <w:rPr>
          <w:rFonts w:ascii="Arial" w:hAnsi="Arial" w:cs="Arial"/>
          <w:sz w:val="24"/>
          <w:szCs w:val="24"/>
        </w:rPr>
        <w:t>and</w:t>
      </w:r>
      <w:r w:rsidRPr="0057753D">
        <w:rPr>
          <w:rFonts w:ascii="Arial" w:hAnsi="Arial" w:cs="Arial"/>
          <w:sz w:val="24"/>
          <w:szCs w:val="24"/>
        </w:rPr>
        <w:t xml:space="preserve"> </w:t>
      </w:r>
      <w:r w:rsidR="0023005F" w:rsidRPr="0057753D">
        <w:rPr>
          <w:rFonts w:ascii="Arial" w:hAnsi="Arial" w:cs="Arial"/>
          <w:sz w:val="24"/>
          <w:szCs w:val="24"/>
        </w:rPr>
        <w:t>p</w:t>
      </w:r>
      <w:r w:rsidRPr="0057753D">
        <w:rPr>
          <w:rFonts w:ascii="Arial" w:hAnsi="Arial" w:cs="Arial"/>
          <w:sz w:val="24"/>
          <w:szCs w:val="24"/>
        </w:rPr>
        <w:t>harmacokinetics is variable</w:t>
      </w:r>
      <w:r w:rsidR="00766D3D" w:rsidRPr="0057753D">
        <w:rPr>
          <w:rFonts w:ascii="Arial" w:hAnsi="Arial" w:cs="Arial"/>
          <w:sz w:val="24"/>
          <w:szCs w:val="24"/>
          <w:vertAlign w:val="superscript"/>
        </w:rPr>
        <w:t>14,15</w:t>
      </w:r>
      <w:r w:rsidRPr="0057753D">
        <w:rPr>
          <w:rFonts w:ascii="Arial" w:hAnsi="Arial" w:cs="Arial"/>
          <w:sz w:val="24"/>
          <w:szCs w:val="24"/>
        </w:rPr>
        <w:t>.</w:t>
      </w:r>
      <w:r w:rsidR="00766D3D" w:rsidRPr="0057753D">
        <w:rPr>
          <w:rFonts w:ascii="Arial" w:hAnsi="Arial" w:cs="Arial"/>
          <w:sz w:val="24"/>
          <w:szCs w:val="24"/>
        </w:rPr>
        <w:t xml:space="preserve"> </w:t>
      </w:r>
      <w:r w:rsidRPr="0057753D">
        <w:rPr>
          <w:rFonts w:ascii="Arial" w:hAnsi="Arial" w:cs="Arial"/>
          <w:sz w:val="24"/>
          <w:szCs w:val="24"/>
        </w:rPr>
        <w:t>Therapeutic drug monitoring to guide tacrolimus dosing in transplant patients is therefore general clinical practice</w:t>
      </w:r>
      <w:r w:rsidR="00444DA2" w:rsidRPr="0057753D">
        <w:rPr>
          <w:rFonts w:ascii="Arial" w:hAnsi="Arial" w:cs="Arial"/>
          <w:sz w:val="24"/>
          <w:szCs w:val="24"/>
          <w:vertAlign w:val="superscript"/>
        </w:rPr>
        <w:t>16-20</w:t>
      </w:r>
      <w:r w:rsidRPr="0057753D">
        <w:rPr>
          <w:rFonts w:ascii="Arial" w:hAnsi="Arial" w:cs="Arial"/>
          <w:sz w:val="24"/>
          <w:szCs w:val="24"/>
        </w:rPr>
        <w:t>. The goal is to keep the tacrolimus blood concentrations within a pre-defined therapeutic range.</w:t>
      </w:r>
      <w:r w:rsidRPr="0039674F">
        <w:rPr>
          <w:rFonts w:ascii="Arial" w:hAnsi="Arial" w:cs="Arial"/>
          <w:color w:val="FF0000"/>
          <w:sz w:val="24"/>
          <w:szCs w:val="24"/>
        </w:rPr>
        <w:t xml:space="preserve"> </w:t>
      </w:r>
      <w:r w:rsidRPr="0057753D">
        <w:rPr>
          <w:rFonts w:ascii="Arial" w:hAnsi="Arial" w:cs="Arial"/>
          <w:sz w:val="24"/>
          <w:szCs w:val="24"/>
        </w:rPr>
        <w:t xml:space="preserve">Tacrolimus blood concentrations below the therapeutic range </w:t>
      </w:r>
      <w:r w:rsidR="0071514B" w:rsidRPr="0057753D">
        <w:rPr>
          <w:rFonts w:ascii="Arial" w:hAnsi="Arial" w:cs="Arial"/>
          <w:sz w:val="24"/>
          <w:szCs w:val="24"/>
        </w:rPr>
        <w:t>may result in increased activity of chronic or acute allo-immune reactions</w:t>
      </w:r>
      <w:r w:rsidR="00F22DF5" w:rsidRPr="0057753D">
        <w:rPr>
          <w:rFonts w:ascii="Arial" w:hAnsi="Arial" w:cs="Arial"/>
          <w:sz w:val="24"/>
          <w:szCs w:val="24"/>
        </w:rPr>
        <w:t>, while</w:t>
      </w:r>
      <w:r w:rsidR="0023005F" w:rsidRPr="0057753D">
        <w:rPr>
          <w:rFonts w:ascii="Arial" w:hAnsi="Arial" w:cs="Arial"/>
          <w:sz w:val="24"/>
          <w:szCs w:val="24"/>
        </w:rPr>
        <w:t xml:space="preserve"> concentrations above </w:t>
      </w:r>
      <w:r w:rsidR="002460D1" w:rsidRPr="0057753D">
        <w:rPr>
          <w:rFonts w:ascii="Arial" w:hAnsi="Arial" w:cs="Arial"/>
          <w:sz w:val="24"/>
          <w:szCs w:val="24"/>
        </w:rPr>
        <w:t>the therapeutic window increase</w:t>
      </w:r>
      <w:r w:rsidR="0023005F" w:rsidRPr="0057753D">
        <w:rPr>
          <w:rFonts w:ascii="Arial" w:hAnsi="Arial" w:cs="Arial"/>
          <w:sz w:val="24"/>
          <w:szCs w:val="24"/>
        </w:rPr>
        <w:t xml:space="preserve"> the risk for over-immunosuppression, cancer and t</w:t>
      </w:r>
      <w:r w:rsidR="00DD15CA" w:rsidRPr="0057753D">
        <w:rPr>
          <w:rFonts w:ascii="Arial" w:hAnsi="Arial" w:cs="Arial"/>
          <w:sz w:val="24"/>
          <w:szCs w:val="24"/>
        </w:rPr>
        <w:t>oxi</w:t>
      </w:r>
      <w:r w:rsidR="0023005F" w:rsidRPr="0057753D">
        <w:rPr>
          <w:rFonts w:ascii="Arial" w:hAnsi="Arial" w:cs="Arial"/>
          <w:sz w:val="24"/>
          <w:szCs w:val="24"/>
        </w:rPr>
        <w:t xml:space="preserve">cities, such as nephrotoxicity, neurotoxicity, hypertension, and diabetes. </w:t>
      </w:r>
      <w:r w:rsidR="009514E6" w:rsidRPr="0057753D">
        <w:rPr>
          <w:rFonts w:ascii="Arial" w:hAnsi="Arial" w:cs="Arial"/>
          <w:sz w:val="24"/>
          <w:szCs w:val="24"/>
        </w:rPr>
        <w:t xml:space="preserve">High pharmacokinetic intra-individual variability of tacrolimus </w:t>
      </w:r>
      <w:r w:rsidR="00DD15CA" w:rsidRPr="0057753D">
        <w:rPr>
          <w:rFonts w:ascii="Arial" w:hAnsi="Arial" w:cs="Arial"/>
          <w:sz w:val="24"/>
          <w:szCs w:val="24"/>
        </w:rPr>
        <w:t xml:space="preserve">may </w:t>
      </w:r>
      <w:r w:rsidR="00444DA2" w:rsidRPr="0057753D">
        <w:rPr>
          <w:rFonts w:ascii="Arial" w:hAnsi="Arial" w:cs="Arial"/>
          <w:sz w:val="24"/>
          <w:szCs w:val="24"/>
        </w:rPr>
        <w:t>be</w:t>
      </w:r>
      <w:r w:rsidR="00F22DF5" w:rsidRPr="0057753D">
        <w:rPr>
          <w:rFonts w:ascii="Arial" w:hAnsi="Arial" w:cs="Arial"/>
          <w:sz w:val="24"/>
          <w:szCs w:val="24"/>
        </w:rPr>
        <w:t xml:space="preserve"> detrimental to both</w:t>
      </w:r>
      <w:r w:rsidR="009514E6" w:rsidRPr="0057753D">
        <w:rPr>
          <w:rFonts w:ascii="Arial" w:hAnsi="Arial" w:cs="Arial"/>
          <w:sz w:val="24"/>
          <w:szCs w:val="24"/>
        </w:rPr>
        <w:t xml:space="preserve"> transplant organ and patient survival</w:t>
      </w:r>
      <w:r w:rsidR="00444DA2" w:rsidRPr="0057753D">
        <w:rPr>
          <w:rFonts w:ascii="Arial" w:hAnsi="Arial" w:cs="Arial"/>
          <w:sz w:val="24"/>
          <w:szCs w:val="24"/>
          <w:vertAlign w:val="superscript"/>
        </w:rPr>
        <w:t>21,22</w:t>
      </w:r>
      <w:r w:rsidR="009514E6" w:rsidRPr="0057753D">
        <w:rPr>
          <w:rFonts w:ascii="Arial" w:hAnsi="Arial" w:cs="Arial"/>
          <w:sz w:val="24"/>
          <w:szCs w:val="24"/>
        </w:rPr>
        <w:t xml:space="preserve">. While inter-individual variability of tacrolimus pharmacokinetics is mainly caused by CYP3A5 polymorphisms, reasons for intra-individual variability </w:t>
      </w:r>
      <w:r w:rsidR="009514E6" w:rsidRPr="00383406">
        <w:rPr>
          <w:rFonts w:ascii="Arial" w:hAnsi="Arial" w:cs="Arial"/>
          <w:sz w:val="24"/>
          <w:szCs w:val="24"/>
        </w:rPr>
        <w:t>include, but are not</w:t>
      </w:r>
      <w:r w:rsidR="00F22DF5" w:rsidRPr="00383406">
        <w:rPr>
          <w:rFonts w:ascii="Arial" w:hAnsi="Arial" w:cs="Arial"/>
          <w:sz w:val="24"/>
          <w:szCs w:val="24"/>
        </w:rPr>
        <w:t xml:space="preserve"> limited to, drug-drug, disease-</w:t>
      </w:r>
      <w:r w:rsidR="009514E6" w:rsidRPr="00383406">
        <w:rPr>
          <w:rFonts w:ascii="Arial" w:hAnsi="Arial" w:cs="Arial"/>
          <w:sz w:val="24"/>
          <w:szCs w:val="24"/>
        </w:rPr>
        <w:t>drug and food-drug interactions</w:t>
      </w:r>
      <w:r w:rsidR="00444DA2" w:rsidRPr="00383406">
        <w:rPr>
          <w:rFonts w:ascii="Arial" w:hAnsi="Arial" w:cs="Arial"/>
          <w:sz w:val="24"/>
          <w:szCs w:val="24"/>
          <w:vertAlign w:val="superscript"/>
        </w:rPr>
        <w:t>14,15</w:t>
      </w:r>
      <w:r w:rsidR="009514E6" w:rsidRPr="00383406">
        <w:rPr>
          <w:rFonts w:ascii="Arial" w:hAnsi="Arial" w:cs="Arial"/>
          <w:sz w:val="24"/>
          <w:szCs w:val="24"/>
        </w:rPr>
        <w:t xml:space="preserve">. Also </w:t>
      </w:r>
      <w:r w:rsidR="00F22DF5" w:rsidRPr="00383406">
        <w:rPr>
          <w:rFonts w:ascii="Arial" w:hAnsi="Arial" w:cs="Arial"/>
          <w:sz w:val="24"/>
          <w:szCs w:val="24"/>
        </w:rPr>
        <w:t xml:space="preserve">lack of </w:t>
      </w:r>
      <w:r w:rsidR="009514E6" w:rsidRPr="00383406">
        <w:rPr>
          <w:rFonts w:ascii="Arial" w:hAnsi="Arial" w:cs="Arial"/>
          <w:sz w:val="24"/>
          <w:szCs w:val="24"/>
        </w:rPr>
        <w:t>adherence to the immunosuppressive therapeutic drug regimen is a contributing factor and a major reason for graft loss</w:t>
      </w:r>
      <w:r w:rsidR="00444DA2" w:rsidRPr="00383406">
        <w:rPr>
          <w:rFonts w:ascii="Arial" w:hAnsi="Arial" w:cs="Arial"/>
          <w:sz w:val="24"/>
          <w:szCs w:val="24"/>
          <w:vertAlign w:val="superscript"/>
        </w:rPr>
        <w:t>23,24</w:t>
      </w:r>
      <w:r w:rsidR="009514E6" w:rsidRPr="00383406">
        <w:rPr>
          <w:rFonts w:ascii="Arial" w:hAnsi="Arial" w:cs="Arial"/>
          <w:sz w:val="24"/>
          <w:szCs w:val="24"/>
        </w:rPr>
        <w:t>.</w:t>
      </w:r>
    </w:p>
    <w:p w14:paraId="1DE2EFD3" w14:textId="77777777" w:rsidR="009C495A" w:rsidRPr="00383406" w:rsidRDefault="009C495A" w:rsidP="001309D1">
      <w:pPr>
        <w:jc w:val="left"/>
        <w:rPr>
          <w:rFonts w:ascii="Arial" w:hAnsi="Arial" w:cs="Arial"/>
          <w:sz w:val="24"/>
          <w:szCs w:val="24"/>
        </w:rPr>
      </w:pPr>
    </w:p>
    <w:p w14:paraId="6885B7E6" w14:textId="48073937" w:rsidR="00DD15CA" w:rsidRPr="00383406" w:rsidRDefault="00DD15CA" w:rsidP="001309D1">
      <w:pPr>
        <w:jc w:val="left"/>
        <w:rPr>
          <w:rFonts w:ascii="Arial" w:hAnsi="Arial" w:cs="Arial"/>
          <w:sz w:val="24"/>
          <w:szCs w:val="24"/>
        </w:rPr>
      </w:pPr>
      <w:r w:rsidRPr="00383406">
        <w:rPr>
          <w:rFonts w:ascii="Arial" w:hAnsi="Arial" w:cs="Arial"/>
          <w:sz w:val="24"/>
          <w:szCs w:val="24"/>
        </w:rPr>
        <w:t xml:space="preserve">These considerations suggest that frequent </w:t>
      </w:r>
      <w:r w:rsidR="000E2698" w:rsidRPr="00383406">
        <w:rPr>
          <w:rFonts w:ascii="Arial" w:hAnsi="Arial" w:cs="Arial"/>
          <w:sz w:val="24"/>
          <w:szCs w:val="24"/>
        </w:rPr>
        <w:t xml:space="preserve">home </w:t>
      </w:r>
      <w:r w:rsidRPr="00383406">
        <w:rPr>
          <w:rFonts w:ascii="Arial" w:hAnsi="Arial" w:cs="Arial"/>
          <w:sz w:val="24"/>
          <w:szCs w:val="24"/>
        </w:rPr>
        <w:t xml:space="preserve">therapeutic drug and adherence monitoring of tacrolimus whole blood concentrations may </w:t>
      </w:r>
      <w:r w:rsidR="00FC2CB8" w:rsidRPr="00383406">
        <w:rPr>
          <w:rFonts w:ascii="Arial" w:hAnsi="Arial" w:cs="Arial"/>
          <w:sz w:val="24"/>
          <w:szCs w:val="24"/>
        </w:rPr>
        <w:t xml:space="preserve">be beneficial to ensure </w:t>
      </w:r>
      <w:r w:rsidR="00B51A82" w:rsidRPr="00383406">
        <w:rPr>
          <w:rFonts w:ascii="Arial" w:hAnsi="Arial" w:cs="Arial"/>
          <w:sz w:val="24"/>
          <w:szCs w:val="24"/>
        </w:rPr>
        <w:t>that patients</w:t>
      </w:r>
      <w:r w:rsidRPr="00383406">
        <w:rPr>
          <w:rFonts w:ascii="Arial" w:hAnsi="Arial" w:cs="Arial"/>
          <w:sz w:val="24"/>
          <w:szCs w:val="24"/>
        </w:rPr>
        <w:t xml:space="preserve"> ha</w:t>
      </w:r>
      <w:r w:rsidR="00FC2CB8" w:rsidRPr="00383406">
        <w:rPr>
          <w:rFonts w:ascii="Arial" w:hAnsi="Arial" w:cs="Arial"/>
          <w:sz w:val="24"/>
          <w:szCs w:val="24"/>
        </w:rPr>
        <w:t>ve</w:t>
      </w:r>
      <w:r w:rsidRPr="00383406">
        <w:rPr>
          <w:rFonts w:ascii="Arial" w:hAnsi="Arial" w:cs="Arial"/>
          <w:sz w:val="24"/>
          <w:szCs w:val="24"/>
        </w:rPr>
        <w:t xml:space="preserve"> tacrolimus exposure within the desired therapeutic window at all times. However, the logistics and cost of more frequent therapeutic drug monitoring as it is current clinical practice</w:t>
      </w:r>
      <w:r w:rsidR="00CE2312" w:rsidRPr="00383406">
        <w:rPr>
          <w:rFonts w:ascii="Arial" w:hAnsi="Arial" w:cs="Arial"/>
          <w:sz w:val="24"/>
          <w:szCs w:val="24"/>
          <w:vertAlign w:val="superscript"/>
        </w:rPr>
        <w:t>15</w:t>
      </w:r>
      <w:r w:rsidR="001865D6" w:rsidRPr="00383406">
        <w:rPr>
          <w:rFonts w:ascii="Arial" w:hAnsi="Arial" w:cs="Arial"/>
          <w:sz w:val="24"/>
          <w:szCs w:val="24"/>
        </w:rPr>
        <w:t xml:space="preserve"> </w:t>
      </w:r>
      <w:r w:rsidRPr="00383406">
        <w:rPr>
          <w:rFonts w:ascii="Arial" w:hAnsi="Arial" w:cs="Arial"/>
          <w:sz w:val="24"/>
          <w:szCs w:val="24"/>
        </w:rPr>
        <w:t>is prohibitive. One of the reasons is that the patient has to see a phlebotomist to have the required venous blood sample drawn. Dried blood spots have recently emerged as an attractive concept</w:t>
      </w:r>
      <w:r w:rsidR="00397DB7" w:rsidRPr="00383406">
        <w:rPr>
          <w:rFonts w:ascii="Arial" w:hAnsi="Arial" w:cs="Arial"/>
          <w:sz w:val="24"/>
          <w:szCs w:val="24"/>
          <w:vertAlign w:val="superscript"/>
        </w:rPr>
        <w:t>25-28</w:t>
      </w:r>
      <w:r w:rsidRPr="00383406">
        <w:rPr>
          <w:rFonts w:ascii="Arial" w:hAnsi="Arial" w:cs="Arial"/>
          <w:sz w:val="24"/>
          <w:szCs w:val="24"/>
        </w:rPr>
        <w:t>. After a simple finger stick the patient collects a blood drop on a special filter paper card and after the blood spot has dried</w:t>
      </w:r>
      <w:r w:rsidR="005939F3" w:rsidRPr="00383406">
        <w:rPr>
          <w:rFonts w:ascii="Arial" w:hAnsi="Arial" w:cs="Arial"/>
          <w:sz w:val="24"/>
          <w:szCs w:val="24"/>
        </w:rPr>
        <w:t>,</w:t>
      </w:r>
      <w:r w:rsidRPr="00383406">
        <w:rPr>
          <w:rFonts w:ascii="Arial" w:hAnsi="Arial" w:cs="Arial"/>
          <w:sz w:val="24"/>
          <w:szCs w:val="24"/>
        </w:rPr>
        <w:t xml:space="preserve"> it can be mailed to a central laboratory for analysis of tacrolimus and any other immunosuppressant that the patient </w:t>
      </w:r>
      <w:r w:rsidR="005939F3" w:rsidRPr="00383406">
        <w:rPr>
          <w:rFonts w:ascii="Arial" w:hAnsi="Arial" w:cs="Arial"/>
          <w:sz w:val="24"/>
          <w:szCs w:val="24"/>
        </w:rPr>
        <w:t>may</w:t>
      </w:r>
      <w:r w:rsidRPr="00383406">
        <w:rPr>
          <w:rFonts w:ascii="Arial" w:hAnsi="Arial" w:cs="Arial"/>
          <w:sz w:val="24"/>
          <w:szCs w:val="24"/>
        </w:rPr>
        <w:t xml:space="preserve"> currently</w:t>
      </w:r>
      <w:r w:rsidR="005939F3" w:rsidRPr="00383406">
        <w:rPr>
          <w:rFonts w:ascii="Arial" w:hAnsi="Arial" w:cs="Arial"/>
          <w:sz w:val="24"/>
          <w:szCs w:val="24"/>
        </w:rPr>
        <w:t xml:space="preserve"> be</w:t>
      </w:r>
      <w:r w:rsidRPr="00383406">
        <w:rPr>
          <w:rFonts w:ascii="Arial" w:hAnsi="Arial" w:cs="Arial"/>
          <w:sz w:val="24"/>
          <w:szCs w:val="24"/>
        </w:rPr>
        <w:t xml:space="preserve"> taking.</w:t>
      </w:r>
      <w:r w:rsidR="005939F3" w:rsidRPr="00383406">
        <w:rPr>
          <w:rFonts w:ascii="Arial" w:hAnsi="Arial" w:cs="Arial"/>
          <w:sz w:val="24"/>
          <w:szCs w:val="24"/>
        </w:rPr>
        <w:t xml:space="preserve"> This </w:t>
      </w:r>
      <w:r w:rsidR="00D13282" w:rsidRPr="00383406">
        <w:rPr>
          <w:rFonts w:ascii="Arial" w:hAnsi="Arial" w:cs="Arial"/>
          <w:sz w:val="24"/>
          <w:szCs w:val="24"/>
        </w:rPr>
        <w:t>has become</w:t>
      </w:r>
      <w:r w:rsidR="005939F3" w:rsidRPr="00383406">
        <w:rPr>
          <w:rFonts w:ascii="Arial" w:hAnsi="Arial" w:cs="Arial"/>
          <w:sz w:val="24"/>
          <w:szCs w:val="24"/>
        </w:rPr>
        <w:t xml:space="preserve"> possible due to the development of highly sensitive and specific LC-MS/MS assays for the quantification of tacrolimus and other immunosuppressants </w:t>
      </w:r>
      <w:r w:rsidR="00F22DF5" w:rsidRPr="00383406">
        <w:rPr>
          <w:rFonts w:ascii="Arial" w:hAnsi="Arial" w:cs="Arial"/>
          <w:sz w:val="24"/>
          <w:szCs w:val="24"/>
        </w:rPr>
        <w:t xml:space="preserve">in </w:t>
      </w:r>
      <w:r w:rsidR="005939F3" w:rsidRPr="00383406">
        <w:rPr>
          <w:rFonts w:ascii="Arial" w:hAnsi="Arial" w:cs="Arial"/>
          <w:sz w:val="24"/>
          <w:szCs w:val="24"/>
        </w:rPr>
        <w:t xml:space="preserve">very small blood volumes such as dried blood spots (typically 20 </w:t>
      </w:r>
      <w:r w:rsidR="00383406" w:rsidRPr="00383406">
        <w:rPr>
          <w:rFonts w:ascii="Arial" w:hAnsi="Arial" w:cs="Arial"/>
          <w:sz w:val="24"/>
          <w:szCs w:val="24"/>
        </w:rPr>
        <w:t>µL</w:t>
      </w:r>
      <w:r w:rsidR="005939F3" w:rsidRPr="00383406">
        <w:rPr>
          <w:rFonts w:ascii="Arial" w:hAnsi="Arial" w:cs="Arial"/>
          <w:sz w:val="24"/>
          <w:szCs w:val="24"/>
        </w:rPr>
        <w:t xml:space="preserve"> of blood)</w:t>
      </w:r>
      <w:r w:rsidR="00397DB7" w:rsidRPr="00383406">
        <w:rPr>
          <w:rFonts w:ascii="Arial" w:hAnsi="Arial" w:cs="Arial"/>
          <w:sz w:val="24"/>
          <w:szCs w:val="24"/>
          <w:vertAlign w:val="superscript"/>
        </w:rPr>
        <w:t>25,29-4</w:t>
      </w:r>
      <w:r w:rsidR="00194879" w:rsidRPr="00383406">
        <w:rPr>
          <w:rFonts w:ascii="Arial" w:hAnsi="Arial" w:cs="Arial"/>
          <w:sz w:val="24"/>
          <w:szCs w:val="24"/>
          <w:vertAlign w:val="superscript"/>
        </w:rPr>
        <w:t>3</w:t>
      </w:r>
      <w:r w:rsidR="005939F3" w:rsidRPr="00383406">
        <w:rPr>
          <w:rFonts w:ascii="Arial" w:hAnsi="Arial" w:cs="Arial"/>
          <w:sz w:val="24"/>
          <w:szCs w:val="24"/>
        </w:rPr>
        <w:t>.</w:t>
      </w:r>
      <w:r w:rsidR="00397DB7" w:rsidRPr="00383406">
        <w:rPr>
          <w:rFonts w:ascii="Arial" w:hAnsi="Arial" w:cs="Arial"/>
          <w:sz w:val="24"/>
          <w:szCs w:val="24"/>
        </w:rPr>
        <w:t xml:space="preserve"> Another advantage is that minimally invasive, low volume sample collection strategies such as dried blood spots greatly facilitate therapeutic drug monitoring and pharmacokinetic studies in small children</w:t>
      </w:r>
      <w:r w:rsidR="00397DB7" w:rsidRPr="00383406">
        <w:rPr>
          <w:rFonts w:ascii="Arial" w:hAnsi="Arial" w:cs="Arial"/>
          <w:sz w:val="24"/>
          <w:szCs w:val="24"/>
          <w:vertAlign w:val="superscript"/>
        </w:rPr>
        <w:t>28</w:t>
      </w:r>
      <w:r w:rsidR="00397DB7" w:rsidRPr="00383406">
        <w:rPr>
          <w:rFonts w:ascii="Arial" w:hAnsi="Arial" w:cs="Arial"/>
          <w:sz w:val="24"/>
          <w:szCs w:val="24"/>
        </w:rPr>
        <w:t>.</w:t>
      </w:r>
    </w:p>
    <w:p w14:paraId="2345B3C4" w14:textId="77777777" w:rsidR="009C495A" w:rsidRPr="00383406" w:rsidRDefault="009C495A" w:rsidP="001309D1">
      <w:pPr>
        <w:jc w:val="left"/>
        <w:rPr>
          <w:rFonts w:ascii="Arial" w:hAnsi="Arial" w:cs="Arial"/>
          <w:sz w:val="24"/>
          <w:szCs w:val="24"/>
        </w:rPr>
      </w:pPr>
    </w:p>
    <w:p w14:paraId="6CECE39E" w14:textId="2A60030B" w:rsidR="00DD15CA" w:rsidRPr="0057753D" w:rsidRDefault="00DD15CA" w:rsidP="001309D1">
      <w:pPr>
        <w:jc w:val="left"/>
        <w:rPr>
          <w:rFonts w:ascii="Arial" w:hAnsi="Arial" w:cs="Arial"/>
          <w:sz w:val="24"/>
          <w:szCs w:val="24"/>
        </w:rPr>
      </w:pPr>
      <w:r w:rsidRPr="00383406">
        <w:rPr>
          <w:rFonts w:ascii="Arial" w:hAnsi="Arial" w:cs="Arial"/>
          <w:sz w:val="24"/>
          <w:szCs w:val="24"/>
        </w:rPr>
        <w:t xml:space="preserve">Tacrolimus is </w:t>
      </w:r>
      <w:r w:rsidR="001865D6" w:rsidRPr="00383406">
        <w:rPr>
          <w:rFonts w:ascii="Arial" w:hAnsi="Arial" w:cs="Arial"/>
          <w:sz w:val="24"/>
          <w:szCs w:val="24"/>
        </w:rPr>
        <w:t xml:space="preserve">usually </w:t>
      </w:r>
      <w:r w:rsidRPr="00383406">
        <w:rPr>
          <w:rFonts w:ascii="Arial" w:hAnsi="Arial" w:cs="Arial"/>
          <w:sz w:val="24"/>
          <w:szCs w:val="24"/>
        </w:rPr>
        <w:t>measure</w:t>
      </w:r>
      <w:r w:rsidR="001865D6" w:rsidRPr="00383406">
        <w:rPr>
          <w:rFonts w:ascii="Arial" w:hAnsi="Arial" w:cs="Arial"/>
          <w:sz w:val="24"/>
          <w:szCs w:val="24"/>
        </w:rPr>
        <w:t xml:space="preserve">d </w:t>
      </w:r>
      <w:r w:rsidRPr="00383406">
        <w:rPr>
          <w:rFonts w:ascii="Arial" w:hAnsi="Arial" w:cs="Arial"/>
          <w:sz w:val="24"/>
          <w:szCs w:val="24"/>
        </w:rPr>
        <w:t xml:space="preserve">in </w:t>
      </w:r>
      <w:r w:rsidR="001865D6" w:rsidRPr="00383406">
        <w:rPr>
          <w:rFonts w:ascii="Arial" w:hAnsi="Arial" w:cs="Arial"/>
          <w:sz w:val="24"/>
          <w:szCs w:val="24"/>
        </w:rPr>
        <w:t xml:space="preserve">venous EDTA </w:t>
      </w:r>
      <w:r w:rsidRPr="00383406">
        <w:rPr>
          <w:rFonts w:ascii="Arial" w:hAnsi="Arial" w:cs="Arial"/>
          <w:sz w:val="24"/>
          <w:szCs w:val="24"/>
        </w:rPr>
        <w:t>whole blood</w:t>
      </w:r>
      <w:r w:rsidR="00F22DF5" w:rsidRPr="00383406">
        <w:rPr>
          <w:rFonts w:ascii="Arial" w:hAnsi="Arial" w:cs="Arial"/>
          <w:sz w:val="24"/>
          <w:szCs w:val="24"/>
          <w:vertAlign w:val="superscript"/>
        </w:rPr>
        <w:t>15</w:t>
      </w:r>
      <w:r w:rsidR="001865D6" w:rsidRPr="00383406">
        <w:rPr>
          <w:rFonts w:ascii="Arial" w:hAnsi="Arial" w:cs="Arial"/>
          <w:sz w:val="24"/>
          <w:szCs w:val="24"/>
        </w:rPr>
        <w:t xml:space="preserve">. Reasons are that </w:t>
      </w:r>
      <w:r w:rsidR="00FC2CB8" w:rsidRPr="00383406">
        <w:rPr>
          <w:rFonts w:ascii="Arial" w:hAnsi="Arial" w:cs="Arial"/>
          <w:sz w:val="24"/>
          <w:szCs w:val="24"/>
        </w:rPr>
        <w:t>t</w:t>
      </w:r>
      <w:r w:rsidR="001865D6" w:rsidRPr="00383406">
        <w:rPr>
          <w:rFonts w:ascii="Arial" w:hAnsi="Arial" w:cs="Arial"/>
          <w:sz w:val="24"/>
          <w:szCs w:val="24"/>
        </w:rPr>
        <w:t>acrolimus extensively distributes into blood cells</w:t>
      </w:r>
      <w:r w:rsidR="008B7591" w:rsidRPr="00383406">
        <w:rPr>
          <w:rFonts w:ascii="Arial" w:hAnsi="Arial" w:cs="Arial"/>
          <w:sz w:val="24"/>
          <w:szCs w:val="24"/>
        </w:rPr>
        <w:t xml:space="preserve"> and that</w:t>
      </w:r>
      <w:r w:rsidR="001865D6" w:rsidRPr="00383406">
        <w:rPr>
          <w:rFonts w:ascii="Arial" w:hAnsi="Arial" w:cs="Arial"/>
          <w:sz w:val="24"/>
          <w:szCs w:val="24"/>
        </w:rPr>
        <w:t xml:space="preserve"> </w:t>
      </w:r>
      <w:r w:rsidR="008B7591" w:rsidRPr="00383406">
        <w:rPr>
          <w:rFonts w:ascii="Arial" w:hAnsi="Arial" w:cs="Arial"/>
          <w:sz w:val="24"/>
          <w:szCs w:val="24"/>
        </w:rPr>
        <w:t>c</w:t>
      </w:r>
      <w:r w:rsidR="001865D6" w:rsidRPr="00383406">
        <w:rPr>
          <w:rFonts w:ascii="Arial" w:hAnsi="Arial" w:cs="Arial"/>
          <w:sz w:val="24"/>
          <w:szCs w:val="24"/>
        </w:rPr>
        <w:t xml:space="preserve">linical studies </w:t>
      </w:r>
      <w:r w:rsidR="008B7591" w:rsidRPr="00383406">
        <w:rPr>
          <w:rFonts w:ascii="Arial" w:hAnsi="Arial" w:cs="Arial"/>
          <w:sz w:val="24"/>
          <w:szCs w:val="24"/>
        </w:rPr>
        <w:t xml:space="preserve">have </w:t>
      </w:r>
      <w:r w:rsidR="001865D6" w:rsidRPr="00383406">
        <w:rPr>
          <w:rFonts w:ascii="Arial" w:hAnsi="Arial" w:cs="Arial"/>
          <w:sz w:val="24"/>
          <w:szCs w:val="24"/>
        </w:rPr>
        <w:t xml:space="preserve">reported better correlation between tacrolimus trough concentrations in blood than in plasma </w:t>
      </w:r>
      <w:r w:rsidR="008B7591" w:rsidRPr="00383406">
        <w:rPr>
          <w:rFonts w:ascii="Arial" w:hAnsi="Arial" w:cs="Arial"/>
          <w:sz w:val="24"/>
          <w:szCs w:val="24"/>
        </w:rPr>
        <w:t>with</w:t>
      </w:r>
      <w:r w:rsidR="001865D6" w:rsidRPr="00383406">
        <w:rPr>
          <w:rFonts w:ascii="Arial" w:hAnsi="Arial" w:cs="Arial"/>
          <w:sz w:val="24"/>
          <w:szCs w:val="24"/>
        </w:rPr>
        <w:t xml:space="preserve"> clinical events</w:t>
      </w:r>
      <w:r w:rsidR="00F22DF5" w:rsidRPr="00383406">
        <w:rPr>
          <w:rFonts w:ascii="Arial" w:hAnsi="Arial" w:cs="Arial"/>
          <w:sz w:val="24"/>
          <w:szCs w:val="24"/>
          <w:vertAlign w:val="superscript"/>
        </w:rPr>
        <w:t>15,18</w:t>
      </w:r>
      <w:r w:rsidR="001865D6" w:rsidRPr="00383406">
        <w:rPr>
          <w:rFonts w:ascii="Arial" w:hAnsi="Arial" w:cs="Arial"/>
          <w:sz w:val="24"/>
          <w:szCs w:val="24"/>
        </w:rPr>
        <w:t>.</w:t>
      </w:r>
      <w:r w:rsidR="00F22DF5" w:rsidRPr="00383406">
        <w:rPr>
          <w:rFonts w:ascii="Arial" w:hAnsi="Arial" w:cs="Arial"/>
          <w:sz w:val="24"/>
          <w:szCs w:val="24"/>
        </w:rPr>
        <w:t xml:space="preserve"> </w:t>
      </w:r>
      <w:r w:rsidR="00E73993" w:rsidRPr="00383406">
        <w:rPr>
          <w:rFonts w:ascii="Arial" w:hAnsi="Arial" w:cs="Arial"/>
          <w:sz w:val="24"/>
          <w:szCs w:val="24"/>
        </w:rPr>
        <w:t xml:space="preserve">In comparison, the analysis of tacrolimus in dried blood spots is based on capillary blood that is mixed with the filter paper matrix. This presents challenges in terms of solubilization of tacrolimus and potential interferences </w:t>
      </w:r>
      <w:r w:rsidR="00E73993" w:rsidRPr="00383406">
        <w:rPr>
          <w:rFonts w:ascii="Arial" w:hAnsi="Arial" w:cs="Arial"/>
          <w:sz w:val="24"/>
          <w:szCs w:val="24"/>
        </w:rPr>
        <w:lastRenderedPageBreak/>
        <w:t>with the LC-MS/MS analysis. Here we present an established and validated assay based on homogenization of the dried blood spot using a bullet blender in combination with a high-flow online column sample</w:t>
      </w:r>
      <w:r w:rsidR="00E73993" w:rsidRPr="0057753D">
        <w:rPr>
          <w:rFonts w:ascii="Arial" w:hAnsi="Arial" w:cs="Arial"/>
          <w:sz w:val="24"/>
          <w:szCs w:val="24"/>
        </w:rPr>
        <w:t xml:space="preserve"> clean up procedure and LC-MS/MS analysis. </w:t>
      </w:r>
      <w:r w:rsidR="00FC2CB8" w:rsidRPr="0057753D">
        <w:rPr>
          <w:rFonts w:ascii="Arial" w:hAnsi="Arial" w:cs="Arial"/>
          <w:sz w:val="24"/>
          <w:szCs w:val="24"/>
        </w:rPr>
        <w:t>As of today, t</w:t>
      </w:r>
      <w:r w:rsidR="00E73993" w:rsidRPr="0057753D">
        <w:rPr>
          <w:rFonts w:ascii="Arial" w:hAnsi="Arial" w:cs="Arial"/>
          <w:sz w:val="24"/>
          <w:szCs w:val="24"/>
        </w:rPr>
        <w:t xml:space="preserve">his assay has successfully been used for the quantification of more than </w:t>
      </w:r>
      <w:r w:rsidR="00F71AA7">
        <w:rPr>
          <w:rFonts w:ascii="Arial" w:hAnsi="Arial" w:cs="Arial"/>
          <w:sz w:val="24"/>
          <w:szCs w:val="24"/>
        </w:rPr>
        <w:t>five</w:t>
      </w:r>
      <w:r w:rsidR="00E73993" w:rsidRPr="0057753D">
        <w:rPr>
          <w:rFonts w:ascii="Arial" w:hAnsi="Arial" w:cs="Arial"/>
          <w:sz w:val="24"/>
          <w:szCs w:val="24"/>
        </w:rPr>
        <w:t xml:space="preserve"> thousand tacrolimus dried blood spot samples for adherence monitoring in clinical trials.</w:t>
      </w:r>
    </w:p>
    <w:p w14:paraId="3E3414CC" w14:textId="77777777" w:rsidR="009C495A" w:rsidRPr="0057753D" w:rsidRDefault="009C495A" w:rsidP="001309D1">
      <w:pPr>
        <w:jc w:val="left"/>
        <w:rPr>
          <w:rFonts w:ascii="Arial" w:hAnsi="Arial" w:cs="Arial"/>
          <w:sz w:val="24"/>
          <w:szCs w:val="24"/>
        </w:rPr>
      </w:pPr>
    </w:p>
    <w:p w14:paraId="2824406F" w14:textId="5873ED55" w:rsidR="00514A6B" w:rsidRDefault="009C495A" w:rsidP="001309D1">
      <w:pPr>
        <w:jc w:val="left"/>
        <w:rPr>
          <w:rFonts w:ascii="Arial" w:hAnsi="Arial" w:cs="Arial"/>
          <w:b/>
          <w:color w:val="000000"/>
          <w:sz w:val="24"/>
          <w:szCs w:val="24"/>
        </w:rPr>
      </w:pPr>
      <w:r w:rsidRPr="0039674F">
        <w:rPr>
          <w:rFonts w:ascii="Arial" w:hAnsi="Arial" w:cs="Arial"/>
          <w:b/>
          <w:color w:val="000000"/>
          <w:sz w:val="24"/>
          <w:szCs w:val="24"/>
        </w:rPr>
        <w:t>Protocol:</w:t>
      </w:r>
    </w:p>
    <w:p w14:paraId="50784856" w14:textId="77777777" w:rsidR="005D5296" w:rsidRPr="00000417" w:rsidRDefault="005D5296" w:rsidP="001309D1">
      <w:pPr>
        <w:jc w:val="left"/>
        <w:rPr>
          <w:rFonts w:ascii="Arial" w:hAnsi="Arial" w:cs="Arial"/>
          <w:b/>
          <w:sz w:val="24"/>
          <w:szCs w:val="24"/>
        </w:rPr>
      </w:pPr>
    </w:p>
    <w:p w14:paraId="63461578" w14:textId="16C820E3" w:rsidR="00552F42" w:rsidRDefault="00552F42" w:rsidP="001309D1">
      <w:pPr>
        <w:jc w:val="left"/>
        <w:rPr>
          <w:rFonts w:ascii="Arial" w:hAnsi="Arial" w:cs="Arial"/>
          <w:bCs/>
          <w:sz w:val="24"/>
          <w:szCs w:val="24"/>
        </w:rPr>
      </w:pPr>
      <w:r w:rsidRPr="00000417">
        <w:rPr>
          <w:rFonts w:ascii="Arial" w:hAnsi="Arial" w:cs="Arial"/>
          <w:bCs/>
          <w:sz w:val="24"/>
          <w:szCs w:val="24"/>
        </w:rPr>
        <w:t>De-identified blood samples from healthy individuals were from the University of Colorado Hospital (Aurora, Colorado). The use of de-identified blood bank samples for validation studies as well as for the preparation of calibrators and quality control samples was considered “exempt” by the Colorado Multi-institutional Review Board (COMIRB, Aurora, Colorado).</w:t>
      </w:r>
    </w:p>
    <w:p w14:paraId="0811F627" w14:textId="77777777" w:rsidR="00552F42" w:rsidRPr="00552F42" w:rsidRDefault="00552F42" w:rsidP="001309D1">
      <w:pPr>
        <w:jc w:val="left"/>
        <w:rPr>
          <w:rFonts w:ascii="Arial" w:hAnsi="Arial" w:cs="Arial"/>
          <w:sz w:val="24"/>
          <w:szCs w:val="24"/>
          <w:u w:val="single"/>
        </w:rPr>
      </w:pPr>
    </w:p>
    <w:p w14:paraId="582A5F81" w14:textId="4C9FA7BA" w:rsidR="007B6238" w:rsidRPr="0057338B" w:rsidRDefault="007A5707" w:rsidP="001309D1">
      <w:pPr>
        <w:pStyle w:val="ListParagraph"/>
        <w:numPr>
          <w:ilvl w:val="0"/>
          <w:numId w:val="3"/>
        </w:numPr>
        <w:ind w:left="0" w:firstLine="0"/>
        <w:jc w:val="left"/>
        <w:rPr>
          <w:rFonts w:ascii="Arial" w:hAnsi="Arial" w:cs="Arial"/>
          <w:b/>
          <w:bCs/>
          <w:sz w:val="24"/>
          <w:szCs w:val="24"/>
          <w:highlight w:val="yellow"/>
        </w:rPr>
      </w:pPr>
      <w:r w:rsidRPr="0057338B">
        <w:rPr>
          <w:rFonts w:ascii="Arial" w:hAnsi="Arial" w:cs="Arial"/>
          <w:b/>
          <w:bCs/>
          <w:sz w:val="24"/>
          <w:szCs w:val="24"/>
          <w:highlight w:val="yellow"/>
        </w:rPr>
        <w:t>Preparation of references and solutions</w:t>
      </w:r>
    </w:p>
    <w:p w14:paraId="30E61A7C" w14:textId="77777777" w:rsidR="005D5296" w:rsidRDefault="005D5296" w:rsidP="001309D1">
      <w:pPr>
        <w:jc w:val="left"/>
        <w:rPr>
          <w:rFonts w:ascii="Arial" w:hAnsi="Arial" w:cs="Arial"/>
          <w:bCs/>
          <w:sz w:val="24"/>
          <w:szCs w:val="24"/>
          <w:u w:val="single"/>
        </w:rPr>
      </w:pPr>
    </w:p>
    <w:p w14:paraId="1633A242" w14:textId="77777777" w:rsidR="007A5707" w:rsidRDefault="007A5707" w:rsidP="001309D1">
      <w:pPr>
        <w:pStyle w:val="ListParagraph"/>
        <w:numPr>
          <w:ilvl w:val="1"/>
          <w:numId w:val="15"/>
        </w:numPr>
        <w:ind w:left="0" w:firstLine="0"/>
        <w:jc w:val="left"/>
        <w:rPr>
          <w:rFonts w:ascii="Arial" w:hAnsi="Arial" w:cs="Arial"/>
          <w:bCs/>
          <w:sz w:val="24"/>
          <w:szCs w:val="24"/>
        </w:rPr>
      </w:pPr>
      <w:r>
        <w:rPr>
          <w:rFonts w:ascii="Arial" w:hAnsi="Arial" w:cs="Arial"/>
          <w:bCs/>
          <w:sz w:val="24"/>
          <w:szCs w:val="24"/>
        </w:rPr>
        <w:t>Purchase t</w:t>
      </w:r>
      <w:r w:rsidR="00431232" w:rsidRPr="005D5296">
        <w:rPr>
          <w:rFonts w:ascii="Arial" w:hAnsi="Arial" w:cs="Arial"/>
          <w:bCs/>
          <w:sz w:val="24"/>
          <w:szCs w:val="24"/>
        </w:rPr>
        <w:t xml:space="preserve">acrolimus </w:t>
      </w:r>
      <w:r w:rsidR="00E93FC7" w:rsidRPr="005D5296">
        <w:rPr>
          <w:rFonts w:ascii="Arial" w:hAnsi="Arial" w:cs="Arial"/>
          <w:bCs/>
          <w:sz w:val="24"/>
          <w:szCs w:val="24"/>
        </w:rPr>
        <w:t>and the internal standard</w:t>
      </w:r>
      <w:r w:rsidR="00431232" w:rsidRPr="005D5296">
        <w:rPr>
          <w:rFonts w:ascii="Arial" w:hAnsi="Arial" w:cs="Arial"/>
          <w:bCs/>
          <w:sz w:val="24"/>
          <w:szCs w:val="24"/>
        </w:rPr>
        <w:t xml:space="preserve"> </w:t>
      </w:r>
      <w:r w:rsidR="00411213" w:rsidRPr="005D5296">
        <w:rPr>
          <w:rFonts w:ascii="Arial" w:hAnsi="Arial" w:cs="Arial"/>
          <w:sz w:val="24"/>
          <w:szCs w:val="24"/>
        </w:rPr>
        <w:t>D</w:t>
      </w:r>
      <w:r w:rsidR="00411213" w:rsidRPr="005D5296">
        <w:rPr>
          <w:rFonts w:ascii="Arial" w:hAnsi="Arial" w:cs="Arial"/>
          <w:sz w:val="24"/>
          <w:szCs w:val="24"/>
          <w:vertAlign w:val="subscript"/>
        </w:rPr>
        <w:t>2,</w:t>
      </w:r>
      <w:r w:rsidR="00411213" w:rsidRPr="005D5296">
        <w:rPr>
          <w:rFonts w:ascii="Arial" w:hAnsi="Arial" w:cs="Arial"/>
          <w:sz w:val="24"/>
          <w:szCs w:val="24"/>
          <w:vertAlign w:val="superscript"/>
        </w:rPr>
        <w:t>13</w:t>
      </w:r>
      <w:r w:rsidR="00411213" w:rsidRPr="005D5296">
        <w:rPr>
          <w:rFonts w:ascii="Arial" w:hAnsi="Arial" w:cs="Arial"/>
          <w:sz w:val="24"/>
          <w:szCs w:val="24"/>
        </w:rPr>
        <w:t>C-tacrolimus</w:t>
      </w:r>
      <w:r w:rsidR="00411213" w:rsidRPr="005D5296">
        <w:rPr>
          <w:rFonts w:ascii="Arial" w:hAnsi="Arial" w:cs="Arial"/>
          <w:bCs/>
          <w:sz w:val="24"/>
          <w:szCs w:val="24"/>
        </w:rPr>
        <w:t xml:space="preserve"> </w:t>
      </w:r>
      <w:r w:rsidR="00E93FC7" w:rsidRPr="005D5296">
        <w:rPr>
          <w:rFonts w:ascii="Arial" w:hAnsi="Arial" w:cs="Arial"/>
          <w:bCs/>
          <w:sz w:val="24"/>
          <w:szCs w:val="24"/>
        </w:rPr>
        <w:t xml:space="preserve">from the vendors listed in the </w:t>
      </w:r>
      <w:r w:rsidR="00E93FC7" w:rsidRPr="005D5296">
        <w:rPr>
          <w:rFonts w:ascii="Arial" w:hAnsi="Arial" w:cs="Arial"/>
          <w:sz w:val="24"/>
          <w:szCs w:val="24"/>
        </w:rPr>
        <w:t>Table of Materials and Equipment</w:t>
      </w:r>
      <w:r w:rsidR="00431232" w:rsidRPr="005D5296">
        <w:rPr>
          <w:rFonts w:ascii="Arial" w:hAnsi="Arial" w:cs="Arial"/>
          <w:bCs/>
          <w:sz w:val="24"/>
          <w:szCs w:val="24"/>
        </w:rPr>
        <w:t xml:space="preserve">. </w:t>
      </w:r>
    </w:p>
    <w:p w14:paraId="6BBECB3D" w14:textId="77777777" w:rsidR="007A5707" w:rsidRDefault="007A5707" w:rsidP="001309D1">
      <w:pPr>
        <w:pStyle w:val="ListParagraph"/>
        <w:ind w:left="0"/>
        <w:jc w:val="left"/>
        <w:rPr>
          <w:rFonts w:ascii="Arial" w:hAnsi="Arial" w:cs="Arial"/>
          <w:bCs/>
          <w:sz w:val="24"/>
          <w:szCs w:val="24"/>
        </w:rPr>
      </w:pPr>
      <w:bookmarkStart w:id="0" w:name="_GoBack"/>
      <w:bookmarkEnd w:id="0"/>
    </w:p>
    <w:p w14:paraId="6C9EBDFD" w14:textId="5FF85085" w:rsidR="007B6238" w:rsidRPr="0057338B" w:rsidRDefault="00E93FC7"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t>Prepare s</w:t>
      </w:r>
      <w:r w:rsidR="00776304" w:rsidRPr="0057338B">
        <w:rPr>
          <w:rFonts w:ascii="Arial" w:hAnsi="Arial" w:cs="Arial"/>
          <w:bCs/>
          <w:sz w:val="24"/>
          <w:szCs w:val="24"/>
          <w:highlight w:val="yellow"/>
        </w:rPr>
        <w:t xml:space="preserve">tock solutions </w:t>
      </w:r>
      <w:r w:rsidR="00431232" w:rsidRPr="0057338B">
        <w:rPr>
          <w:rFonts w:ascii="Arial" w:hAnsi="Arial" w:cs="Arial"/>
          <w:bCs/>
          <w:sz w:val="24"/>
          <w:szCs w:val="24"/>
          <w:highlight w:val="yellow"/>
        </w:rPr>
        <w:t xml:space="preserve">in </w:t>
      </w:r>
      <w:r w:rsidR="00411213" w:rsidRPr="0057338B">
        <w:rPr>
          <w:rFonts w:ascii="Arial" w:hAnsi="Arial" w:cs="Arial"/>
          <w:bCs/>
          <w:sz w:val="24"/>
          <w:szCs w:val="24"/>
          <w:highlight w:val="yellow"/>
        </w:rPr>
        <w:t xml:space="preserve">pure </w:t>
      </w:r>
      <w:r w:rsidR="00431232" w:rsidRPr="0057338B">
        <w:rPr>
          <w:rFonts w:ascii="Arial" w:hAnsi="Arial" w:cs="Arial"/>
          <w:bCs/>
          <w:sz w:val="24"/>
          <w:szCs w:val="24"/>
          <w:highlight w:val="yellow"/>
        </w:rPr>
        <w:t>methanol at a concentration of 1 mg</w:t>
      </w:r>
      <w:r w:rsidR="00383406">
        <w:rPr>
          <w:rFonts w:ascii="Arial" w:hAnsi="Arial" w:cs="Arial"/>
          <w:bCs/>
          <w:sz w:val="24"/>
          <w:szCs w:val="24"/>
          <w:highlight w:val="yellow"/>
        </w:rPr>
        <w:t>/mL</w:t>
      </w:r>
      <w:r w:rsidR="00431232" w:rsidRPr="0057338B">
        <w:rPr>
          <w:rFonts w:ascii="Arial" w:hAnsi="Arial" w:cs="Arial"/>
          <w:bCs/>
          <w:sz w:val="24"/>
          <w:szCs w:val="24"/>
          <w:highlight w:val="yellow"/>
        </w:rPr>
        <w:t xml:space="preserve"> </w:t>
      </w:r>
      <w:r w:rsidRPr="0057338B">
        <w:rPr>
          <w:rFonts w:ascii="Arial" w:hAnsi="Arial" w:cs="Arial"/>
          <w:bCs/>
          <w:sz w:val="24"/>
          <w:szCs w:val="24"/>
          <w:highlight w:val="yellow"/>
        </w:rPr>
        <w:t xml:space="preserve">for tacrolimus </w:t>
      </w:r>
      <w:r w:rsidR="00431232" w:rsidRPr="0057338B">
        <w:rPr>
          <w:rFonts w:ascii="Arial" w:hAnsi="Arial" w:cs="Arial"/>
          <w:bCs/>
          <w:sz w:val="24"/>
          <w:szCs w:val="24"/>
          <w:highlight w:val="yellow"/>
        </w:rPr>
        <w:t>and</w:t>
      </w:r>
      <w:r w:rsidR="00776304" w:rsidRPr="0057338B">
        <w:rPr>
          <w:rFonts w:ascii="Arial" w:hAnsi="Arial" w:cs="Arial"/>
          <w:bCs/>
          <w:sz w:val="24"/>
          <w:szCs w:val="24"/>
          <w:highlight w:val="yellow"/>
        </w:rPr>
        <w:t xml:space="preserve"> </w:t>
      </w:r>
      <w:r w:rsidR="007A5707" w:rsidRPr="0057338B">
        <w:rPr>
          <w:rFonts w:ascii="Arial" w:hAnsi="Arial" w:cs="Arial"/>
          <w:bCs/>
          <w:sz w:val="24"/>
          <w:szCs w:val="24"/>
          <w:highlight w:val="yellow"/>
        </w:rPr>
        <w:t xml:space="preserve">a concentration </w:t>
      </w:r>
      <w:r w:rsidR="00776304" w:rsidRPr="0057338B">
        <w:rPr>
          <w:rFonts w:ascii="Arial" w:hAnsi="Arial" w:cs="Arial"/>
          <w:bCs/>
          <w:sz w:val="24"/>
          <w:szCs w:val="24"/>
          <w:highlight w:val="yellow"/>
        </w:rPr>
        <w:t>of</w:t>
      </w:r>
      <w:r w:rsidRPr="0057338B">
        <w:rPr>
          <w:rFonts w:ascii="Arial" w:hAnsi="Arial" w:cs="Arial"/>
          <w:bCs/>
          <w:sz w:val="24"/>
          <w:szCs w:val="24"/>
          <w:highlight w:val="yellow"/>
        </w:rPr>
        <w:t xml:space="preserve"> 10 µg</w:t>
      </w:r>
      <w:r w:rsidR="00383406">
        <w:rPr>
          <w:rFonts w:ascii="Arial" w:hAnsi="Arial" w:cs="Arial"/>
          <w:bCs/>
          <w:sz w:val="24"/>
          <w:szCs w:val="24"/>
          <w:highlight w:val="yellow"/>
        </w:rPr>
        <w:t>/mL</w:t>
      </w:r>
      <w:r w:rsidR="00431232" w:rsidRPr="0057338B">
        <w:rPr>
          <w:rFonts w:ascii="Arial" w:hAnsi="Arial" w:cs="Arial"/>
          <w:bCs/>
          <w:sz w:val="24"/>
          <w:szCs w:val="24"/>
          <w:highlight w:val="yellow"/>
        </w:rPr>
        <w:t xml:space="preserve"> </w:t>
      </w:r>
      <w:r w:rsidRPr="0057338B">
        <w:rPr>
          <w:rFonts w:ascii="Arial" w:hAnsi="Arial" w:cs="Arial"/>
          <w:bCs/>
          <w:sz w:val="24"/>
          <w:szCs w:val="24"/>
          <w:highlight w:val="yellow"/>
        </w:rPr>
        <w:t xml:space="preserve">for </w:t>
      </w:r>
      <w:r w:rsidR="00411213" w:rsidRPr="0057338B">
        <w:rPr>
          <w:rFonts w:ascii="Arial" w:hAnsi="Arial" w:cs="Arial"/>
          <w:sz w:val="24"/>
          <w:szCs w:val="24"/>
          <w:highlight w:val="yellow"/>
        </w:rPr>
        <w:t>D</w:t>
      </w:r>
      <w:r w:rsidR="00411213" w:rsidRPr="0057338B">
        <w:rPr>
          <w:rFonts w:ascii="Arial" w:hAnsi="Arial" w:cs="Arial"/>
          <w:sz w:val="24"/>
          <w:szCs w:val="24"/>
          <w:highlight w:val="yellow"/>
          <w:vertAlign w:val="subscript"/>
        </w:rPr>
        <w:t>2,</w:t>
      </w:r>
      <w:r w:rsidR="00411213" w:rsidRPr="0057338B">
        <w:rPr>
          <w:rFonts w:ascii="Arial" w:hAnsi="Arial" w:cs="Arial"/>
          <w:sz w:val="24"/>
          <w:szCs w:val="24"/>
          <w:highlight w:val="yellow"/>
          <w:vertAlign w:val="superscript"/>
        </w:rPr>
        <w:t>13</w:t>
      </w:r>
      <w:r w:rsidR="00411213" w:rsidRPr="0057338B">
        <w:rPr>
          <w:rFonts w:ascii="Arial" w:hAnsi="Arial" w:cs="Arial"/>
          <w:sz w:val="24"/>
          <w:szCs w:val="24"/>
          <w:highlight w:val="yellow"/>
        </w:rPr>
        <w:t>C-tacrolimus</w:t>
      </w:r>
      <w:r w:rsidR="00431232" w:rsidRPr="0057338B">
        <w:rPr>
          <w:rFonts w:ascii="Arial" w:hAnsi="Arial" w:cs="Arial"/>
          <w:bCs/>
          <w:sz w:val="24"/>
          <w:szCs w:val="24"/>
          <w:highlight w:val="yellow"/>
        </w:rPr>
        <w:t xml:space="preserve">. </w:t>
      </w:r>
      <w:r w:rsidR="007A5707" w:rsidRPr="0057338B">
        <w:rPr>
          <w:rFonts w:ascii="Arial" w:hAnsi="Arial" w:cs="Arial"/>
          <w:bCs/>
          <w:sz w:val="24"/>
          <w:szCs w:val="24"/>
          <w:highlight w:val="yellow"/>
        </w:rPr>
        <w:t xml:space="preserve">Make stock solutions of reference materials based on three independent weightings. </w:t>
      </w:r>
      <w:r w:rsidRPr="0057338B">
        <w:rPr>
          <w:rFonts w:ascii="Arial" w:hAnsi="Arial" w:cs="Arial"/>
          <w:bCs/>
          <w:sz w:val="24"/>
          <w:szCs w:val="24"/>
          <w:highlight w:val="yellow"/>
        </w:rPr>
        <w:t>Aliquot s</w:t>
      </w:r>
      <w:r w:rsidR="00431232" w:rsidRPr="0057338B">
        <w:rPr>
          <w:rFonts w:ascii="Arial" w:hAnsi="Arial" w:cs="Arial"/>
          <w:bCs/>
          <w:sz w:val="24"/>
          <w:szCs w:val="24"/>
          <w:highlight w:val="yellow"/>
        </w:rPr>
        <w:t>tock solutions and store at -70</w:t>
      </w:r>
      <w:r w:rsidR="00DF63C6" w:rsidRPr="0057338B">
        <w:rPr>
          <w:rFonts w:ascii="Arial" w:hAnsi="Arial" w:cs="Arial"/>
          <w:bCs/>
          <w:sz w:val="24"/>
          <w:szCs w:val="24"/>
          <w:highlight w:val="yellow"/>
        </w:rPr>
        <w:t xml:space="preserve"> </w:t>
      </w:r>
      <w:r w:rsidR="00431232" w:rsidRPr="0057338B">
        <w:rPr>
          <w:rFonts w:ascii="Arial" w:hAnsi="Arial" w:cs="Arial"/>
          <w:bCs/>
          <w:sz w:val="24"/>
          <w:szCs w:val="24"/>
          <w:highlight w:val="yellow"/>
        </w:rPr>
        <w:t>°C or below.</w:t>
      </w:r>
    </w:p>
    <w:p w14:paraId="12FB1B52" w14:textId="77777777" w:rsidR="007A5707" w:rsidRPr="0057338B" w:rsidRDefault="007A5707" w:rsidP="001309D1">
      <w:pPr>
        <w:jc w:val="left"/>
        <w:rPr>
          <w:rFonts w:ascii="Arial" w:hAnsi="Arial" w:cs="Arial"/>
          <w:bCs/>
          <w:sz w:val="24"/>
          <w:szCs w:val="24"/>
          <w:highlight w:val="yellow"/>
        </w:rPr>
      </w:pPr>
    </w:p>
    <w:p w14:paraId="40B6FCE4" w14:textId="3410A168" w:rsidR="007A5707" w:rsidRPr="0057338B" w:rsidRDefault="00F91CC7" w:rsidP="001309D1">
      <w:pPr>
        <w:pStyle w:val="ListParagraph"/>
        <w:numPr>
          <w:ilvl w:val="1"/>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t>Prepare solution to p</w:t>
      </w:r>
      <w:r w:rsidR="007A5707" w:rsidRPr="0057338B">
        <w:rPr>
          <w:rFonts w:ascii="Arial" w:hAnsi="Arial" w:cs="Arial"/>
          <w:bCs/>
          <w:sz w:val="24"/>
          <w:szCs w:val="24"/>
          <w:highlight w:val="yellow"/>
        </w:rPr>
        <w:t>recipitate p</w:t>
      </w:r>
      <w:r w:rsidR="00431232" w:rsidRPr="0057338B">
        <w:rPr>
          <w:rFonts w:ascii="Arial" w:hAnsi="Arial" w:cs="Arial"/>
          <w:bCs/>
          <w:sz w:val="24"/>
          <w:szCs w:val="24"/>
          <w:highlight w:val="yellow"/>
        </w:rPr>
        <w:t xml:space="preserve">roteins and </w:t>
      </w:r>
      <w:r w:rsidR="007A5707" w:rsidRPr="0057338B">
        <w:rPr>
          <w:rFonts w:ascii="Arial" w:hAnsi="Arial" w:cs="Arial"/>
          <w:bCs/>
          <w:sz w:val="24"/>
          <w:szCs w:val="24"/>
          <w:highlight w:val="yellow"/>
        </w:rPr>
        <w:t xml:space="preserve">extract </w:t>
      </w:r>
      <w:r w:rsidR="00431232" w:rsidRPr="0057338B">
        <w:rPr>
          <w:rFonts w:ascii="Arial" w:hAnsi="Arial" w:cs="Arial"/>
          <w:bCs/>
          <w:sz w:val="24"/>
          <w:szCs w:val="24"/>
          <w:highlight w:val="yellow"/>
        </w:rPr>
        <w:t xml:space="preserve">tacrolimus using </w:t>
      </w:r>
      <w:r w:rsidR="00431232" w:rsidRPr="0057338B">
        <w:rPr>
          <w:rFonts w:ascii="Arial" w:hAnsi="Arial" w:cs="Arial"/>
          <w:sz w:val="24"/>
          <w:szCs w:val="24"/>
          <w:highlight w:val="yellow"/>
        </w:rPr>
        <w:t>methanol / 0.2 M ZnSO</w:t>
      </w:r>
      <w:r w:rsidR="00431232" w:rsidRPr="0057338B">
        <w:rPr>
          <w:rFonts w:ascii="Arial" w:hAnsi="Arial" w:cs="Arial"/>
          <w:sz w:val="24"/>
          <w:szCs w:val="24"/>
          <w:highlight w:val="yellow"/>
          <w:vertAlign w:val="subscript"/>
        </w:rPr>
        <w:t xml:space="preserve">4 </w:t>
      </w:r>
      <w:r w:rsidR="00431232" w:rsidRPr="0057338B">
        <w:rPr>
          <w:rFonts w:ascii="Arial" w:hAnsi="Arial" w:cs="Arial"/>
          <w:sz w:val="24"/>
          <w:szCs w:val="24"/>
          <w:highlight w:val="yellow"/>
        </w:rPr>
        <w:t>in water (7:3, v:v). This solution also contain</w:t>
      </w:r>
      <w:r w:rsidR="00DE4FF0" w:rsidRPr="0057338B">
        <w:rPr>
          <w:rFonts w:ascii="Arial" w:hAnsi="Arial" w:cs="Arial"/>
          <w:sz w:val="24"/>
          <w:szCs w:val="24"/>
          <w:highlight w:val="yellow"/>
        </w:rPr>
        <w:t>s</w:t>
      </w:r>
      <w:r w:rsidR="00431232" w:rsidRPr="0057338B">
        <w:rPr>
          <w:rFonts w:ascii="Arial" w:hAnsi="Arial" w:cs="Arial"/>
          <w:sz w:val="24"/>
          <w:szCs w:val="24"/>
          <w:highlight w:val="yellow"/>
        </w:rPr>
        <w:t xml:space="preserve"> the internal standard </w:t>
      </w:r>
      <w:r w:rsidR="00411213" w:rsidRPr="0057338B">
        <w:rPr>
          <w:rFonts w:ascii="Arial" w:hAnsi="Arial" w:cs="Arial"/>
          <w:sz w:val="24"/>
          <w:szCs w:val="24"/>
          <w:highlight w:val="yellow"/>
        </w:rPr>
        <w:t>D</w:t>
      </w:r>
      <w:r w:rsidR="00411213" w:rsidRPr="0057338B">
        <w:rPr>
          <w:rFonts w:ascii="Arial" w:hAnsi="Arial" w:cs="Arial"/>
          <w:sz w:val="24"/>
          <w:szCs w:val="24"/>
          <w:highlight w:val="yellow"/>
          <w:vertAlign w:val="subscript"/>
        </w:rPr>
        <w:t>2,</w:t>
      </w:r>
      <w:r w:rsidR="00411213" w:rsidRPr="0057338B">
        <w:rPr>
          <w:rFonts w:ascii="Arial" w:hAnsi="Arial" w:cs="Arial"/>
          <w:sz w:val="24"/>
          <w:szCs w:val="24"/>
          <w:highlight w:val="yellow"/>
          <w:vertAlign w:val="superscript"/>
        </w:rPr>
        <w:t>13</w:t>
      </w:r>
      <w:r w:rsidR="00411213" w:rsidRPr="0057338B">
        <w:rPr>
          <w:rFonts w:ascii="Arial" w:hAnsi="Arial" w:cs="Arial"/>
          <w:sz w:val="24"/>
          <w:szCs w:val="24"/>
          <w:highlight w:val="yellow"/>
        </w:rPr>
        <w:t>C-tacrolimus</w:t>
      </w:r>
      <w:r w:rsidR="00431232" w:rsidRPr="0057338B">
        <w:rPr>
          <w:rFonts w:ascii="Arial" w:hAnsi="Arial" w:cs="Arial"/>
          <w:sz w:val="24"/>
          <w:szCs w:val="24"/>
          <w:highlight w:val="yellow"/>
        </w:rPr>
        <w:t xml:space="preserve"> at a concentration of 2.5 ng</w:t>
      </w:r>
      <w:r w:rsidR="00383406">
        <w:rPr>
          <w:rFonts w:ascii="Arial" w:hAnsi="Arial" w:cs="Arial"/>
          <w:sz w:val="24"/>
          <w:szCs w:val="24"/>
          <w:highlight w:val="yellow"/>
        </w:rPr>
        <w:t>/mL</w:t>
      </w:r>
      <w:r w:rsidR="00431232" w:rsidRPr="0057338B">
        <w:rPr>
          <w:rFonts w:ascii="Arial" w:hAnsi="Arial" w:cs="Arial"/>
          <w:sz w:val="24"/>
          <w:szCs w:val="24"/>
          <w:highlight w:val="yellow"/>
        </w:rPr>
        <w:t xml:space="preserve"> </w:t>
      </w:r>
      <w:r w:rsidRPr="0057338B">
        <w:rPr>
          <w:rFonts w:ascii="Arial" w:hAnsi="Arial" w:cs="Arial"/>
          <w:sz w:val="24"/>
          <w:szCs w:val="24"/>
          <w:highlight w:val="yellow"/>
        </w:rPr>
        <w:t xml:space="preserve">and is used for the extraction of all samples </w:t>
      </w:r>
      <w:r w:rsidR="00431232" w:rsidRPr="0057338B">
        <w:rPr>
          <w:rFonts w:ascii="Arial" w:hAnsi="Arial" w:cs="Arial"/>
          <w:sz w:val="24"/>
          <w:szCs w:val="24"/>
          <w:highlight w:val="yellow"/>
        </w:rPr>
        <w:t>except for the extraction of blank samples</w:t>
      </w:r>
      <w:r w:rsidRPr="0057338B">
        <w:rPr>
          <w:rFonts w:ascii="Arial" w:hAnsi="Arial" w:cs="Arial"/>
          <w:sz w:val="24"/>
          <w:szCs w:val="24"/>
          <w:highlight w:val="yellow"/>
        </w:rPr>
        <w:t xml:space="preserve"> (please see 1.3.3.)</w:t>
      </w:r>
      <w:r w:rsidR="00431232" w:rsidRPr="0057338B">
        <w:rPr>
          <w:rFonts w:ascii="Arial" w:hAnsi="Arial" w:cs="Arial"/>
          <w:sz w:val="24"/>
          <w:szCs w:val="24"/>
          <w:highlight w:val="yellow"/>
        </w:rPr>
        <w:t xml:space="preserve">. </w:t>
      </w:r>
    </w:p>
    <w:p w14:paraId="3C057AB3" w14:textId="77777777" w:rsidR="007A5707" w:rsidRPr="0057338B" w:rsidRDefault="007A5707" w:rsidP="001309D1">
      <w:pPr>
        <w:jc w:val="left"/>
        <w:rPr>
          <w:rFonts w:ascii="Arial" w:hAnsi="Arial" w:cs="Arial"/>
          <w:sz w:val="24"/>
          <w:szCs w:val="24"/>
          <w:highlight w:val="yellow"/>
        </w:rPr>
      </w:pPr>
    </w:p>
    <w:p w14:paraId="7460751C" w14:textId="2390F5CF" w:rsidR="007B6238" w:rsidRPr="0057338B" w:rsidRDefault="007A5707"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sz w:val="24"/>
          <w:szCs w:val="24"/>
          <w:highlight w:val="yellow"/>
        </w:rPr>
        <w:t xml:space="preserve">Prepare </w:t>
      </w:r>
      <w:r w:rsidR="00431232" w:rsidRPr="0057338B">
        <w:rPr>
          <w:rFonts w:ascii="Arial" w:hAnsi="Arial" w:cs="Arial"/>
          <w:sz w:val="24"/>
          <w:szCs w:val="24"/>
          <w:highlight w:val="yellow"/>
        </w:rPr>
        <w:t>this protein pr</w:t>
      </w:r>
      <w:r w:rsidR="00607EA2" w:rsidRPr="0057338B">
        <w:rPr>
          <w:rFonts w:ascii="Arial" w:hAnsi="Arial" w:cs="Arial"/>
          <w:sz w:val="24"/>
          <w:szCs w:val="24"/>
          <w:highlight w:val="yellow"/>
        </w:rPr>
        <w:t>ecipitation</w:t>
      </w:r>
      <w:r w:rsidR="00FC2CB8" w:rsidRPr="0057338B">
        <w:rPr>
          <w:rFonts w:ascii="Arial" w:hAnsi="Arial" w:cs="Arial"/>
          <w:sz w:val="24"/>
          <w:szCs w:val="24"/>
          <w:highlight w:val="yellow"/>
        </w:rPr>
        <w:t xml:space="preserve"> solution</w:t>
      </w:r>
      <w:r w:rsidR="00607EA2" w:rsidRPr="0057338B">
        <w:rPr>
          <w:rFonts w:ascii="Arial" w:hAnsi="Arial" w:cs="Arial"/>
          <w:sz w:val="24"/>
          <w:szCs w:val="24"/>
          <w:highlight w:val="yellow"/>
        </w:rPr>
        <w:t xml:space="preserve"> </w:t>
      </w:r>
      <w:r w:rsidRPr="0057338B">
        <w:rPr>
          <w:rFonts w:ascii="Arial" w:hAnsi="Arial" w:cs="Arial"/>
          <w:sz w:val="24"/>
          <w:szCs w:val="24"/>
          <w:highlight w:val="yellow"/>
        </w:rPr>
        <w:t>freshly on each extraction day and set the expiration of the solution at</w:t>
      </w:r>
      <w:r w:rsidR="00607EA2" w:rsidRPr="0057338B">
        <w:rPr>
          <w:rFonts w:ascii="Arial" w:hAnsi="Arial" w:cs="Arial"/>
          <w:sz w:val="24"/>
          <w:szCs w:val="24"/>
          <w:highlight w:val="yellow"/>
        </w:rPr>
        <w:t xml:space="preserve"> 12 h</w:t>
      </w:r>
      <w:r w:rsidRPr="0057338B">
        <w:rPr>
          <w:rFonts w:ascii="Arial" w:hAnsi="Arial" w:cs="Arial"/>
          <w:sz w:val="24"/>
          <w:szCs w:val="24"/>
          <w:highlight w:val="yellow"/>
        </w:rPr>
        <w:t>.</w:t>
      </w:r>
    </w:p>
    <w:p w14:paraId="33799AF3" w14:textId="77777777" w:rsidR="007B6238" w:rsidRPr="00C46FEF" w:rsidRDefault="007B6238" w:rsidP="001309D1">
      <w:pPr>
        <w:jc w:val="left"/>
        <w:rPr>
          <w:rFonts w:ascii="Arial" w:hAnsi="Arial" w:cs="Arial"/>
          <w:b/>
          <w:bCs/>
          <w:sz w:val="24"/>
          <w:szCs w:val="24"/>
          <w:highlight w:val="yellow"/>
        </w:rPr>
      </w:pPr>
    </w:p>
    <w:p w14:paraId="5B3A25C8" w14:textId="7672AF66" w:rsidR="00514A6B" w:rsidRPr="00C46FEF" w:rsidRDefault="00514A6B" w:rsidP="001309D1">
      <w:pPr>
        <w:pStyle w:val="ListParagraph"/>
        <w:numPr>
          <w:ilvl w:val="1"/>
          <w:numId w:val="15"/>
        </w:numPr>
        <w:ind w:left="0" w:firstLine="0"/>
        <w:jc w:val="left"/>
        <w:rPr>
          <w:rFonts w:ascii="Arial" w:hAnsi="Arial" w:cs="Arial"/>
          <w:b/>
          <w:bCs/>
          <w:sz w:val="24"/>
          <w:szCs w:val="24"/>
          <w:highlight w:val="yellow"/>
        </w:rPr>
      </w:pPr>
      <w:r w:rsidRPr="00C46FEF">
        <w:rPr>
          <w:rFonts w:ascii="Arial" w:hAnsi="Arial" w:cs="Arial"/>
          <w:b/>
          <w:bCs/>
          <w:sz w:val="24"/>
          <w:szCs w:val="24"/>
          <w:highlight w:val="yellow"/>
        </w:rPr>
        <w:t>Preparation of calibration curve and quality contr</w:t>
      </w:r>
      <w:r w:rsidR="00E93FC7" w:rsidRPr="00C46FEF">
        <w:rPr>
          <w:rFonts w:ascii="Arial" w:hAnsi="Arial" w:cs="Arial"/>
          <w:b/>
          <w:bCs/>
          <w:sz w:val="24"/>
          <w:szCs w:val="24"/>
          <w:highlight w:val="yellow"/>
        </w:rPr>
        <w:t>ol</w:t>
      </w:r>
      <w:r w:rsidR="00B56863" w:rsidRPr="00C46FEF">
        <w:rPr>
          <w:rFonts w:ascii="Arial" w:hAnsi="Arial" w:cs="Arial"/>
          <w:b/>
          <w:bCs/>
          <w:sz w:val="24"/>
          <w:szCs w:val="24"/>
          <w:highlight w:val="yellow"/>
        </w:rPr>
        <w:t xml:space="preserve"> (QC)</w:t>
      </w:r>
      <w:r w:rsidR="00E93FC7" w:rsidRPr="00C46FEF">
        <w:rPr>
          <w:rFonts w:ascii="Arial" w:hAnsi="Arial" w:cs="Arial"/>
          <w:b/>
          <w:bCs/>
          <w:sz w:val="24"/>
          <w:szCs w:val="24"/>
          <w:highlight w:val="yellow"/>
        </w:rPr>
        <w:t xml:space="preserve"> samples </w:t>
      </w:r>
    </w:p>
    <w:p w14:paraId="1A1BBED4" w14:textId="77777777" w:rsidR="007A5707" w:rsidRPr="0057338B" w:rsidRDefault="007A5707" w:rsidP="001309D1">
      <w:pPr>
        <w:pStyle w:val="ListParagraph"/>
        <w:ind w:left="0"/>
        <w:jc w:val="left"/>
        <w:rPr>
          <w:rFonts w:ascii="Arial" w:hAnsi="Arial" w:cs="Arial"/>
          <w:b/>
          <w:bCs/>
          <w:sz w:val="24"/>
          <w:szCs w:val="24"/>
          <w:highlight w:val="yellow"/>
        </w:rPr>
      </w:pPr>
    </w:p>
    <w:p w14:paraId="36DA3D1F" w14:textId="5DE60B10" w:rsidR="007A5707" w:rsidRPr="0057338B" w:rsidRDefault="00E93FC7"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t>Prepare s</w:t>
      </w:r>
      <w:r w:rsidR="00514A6B" w:rsidRPr="0057338B">
        <w:rPr>
          <w:rFonts w:ascii="Arial" w:hAnsi="Arial" w:cs="Arial"/>
          <w:bCs/>
          <w:sz w:val="24"/>
          <w:szCs w:val="24"/>
          <w:highlight w:val="yellow"/>
        </w:rPr>
        <w:t xml:space="preserve">tock solutions of tacrolimus by performing </w:t>
      </w:r>
      <w:r w:rsidR="007B6238" w:rsidRPr="0057338B">
        <w:rPr>
          <w:rFonts w:ascii="Arial" w:hAnsi="Arial" w:cs="Arial"/>
          <w:bCs/>
          <w:sz w:val="24"/>
          <w:szCs w:val="24"/>
          <w:highlight w:val="yellow"/>
        </w:rPr>
        <w:t>appropriate</w:t>
      </w:r>
      <w:r w:rsidR="00514A6B" w:rsidRPr="0057338B">
        <w:rPr>
          <w:rFonts w:ascii="Arial" w:hAnsi="Arial" w:cs="Arial"/>
          <w:bCs/>
          <w:sz w:val="24"/>
          <w:szCs w:val="24"/>
          <w:highlight w:val="yellow"/>
        </w:rPr>
        <w:t xml:space="preserve"> dilutions of the stock solution using pure methanol.</w:t>
      </w:r>
    </w:p>
    <w:p w14:paraId="3B8590BE" w14:textId="77777777" w:rsidR="007E1C9C" w:rsidRPr="0057338B" w:rsidRDefault="007E1C9C" w:rsidP="001309D1">
      <w:pPr>
        <w:pStyle w:val="ListParagraph"/>
        <w:ind w:left="0"/>
        <w:jc w:val="left"/>
        <w:rPr>
          <w:rFonts w:ascii="Arial" w:hAnsi="Arial" w:cs="Arial"/>
          <w:bCs/>
          <w:sz w:val="24"/>
          <w:szCs w:val="24"/>
          <w:highlight w:val="yellow"/>
        </w:rPr>
      </w:pPr>
    </w:p>
    <w:p w14:paraId="0E0E9FCB" w14:textId="6D6A0F7B" w:rsidR="007E1C9C" w:rsidRPr="00383406" w:rsidRDefault="007E1C9C" w:rsidP="001309D1">
      <w:pPr>
        <w:pStyle w:val="ListParagraph"/>
        <w:numPr>
          <w:ilvl w:val="2"/>
          <w:numId w:val="15"/>
        </w:numPr>
        <w:ind w:left="0" w:firstLine="0"/>
        <w:jc w:val="left"/>
        <w:rPr>
          <w:rFonts w:ascii="Arial" w:hAnsi="Arial" w:cs="Arial"/>
          <w:bCs/>
          <w:sz w:val="24"/>
          <w:szCs w:val="24"/>
          <w:highlight w:val="yellow"/>
        </w:rPr>
      </w:pPr>
      <w:r w:rsidRPr="00383406">
        <w:rPr>
          <w:rFonts w:ascii="Arial" w:hAnsi="Arial" w:cs="Arial"/>
          <w:bCs/>
          <w:sz w:val="24"/>
          <w:szCs w:val="24"/>
          <w:highlight w:val="yellow"/>
        </w:rPr>
        <w:t xml:space="preserve">To prepare calibrators and quality control samples, spike 20 </w:t>
      </w:r>
      <w:r w:rsidR="00383406" w:rsidRPr="00383406">
        <w:rPr>
          <w:rFonts w:ascii="Arial" w:hAnsi="Arial" w:cs="Arial"/>
          <w:bCs/>
          <w:sz w:val="24"/>
          <w:szCs w:val="24"/>
          <w:highlight w:val="yellow"/>
        </w:rPr>
        <w:t>µL</w:t>
      </w:r>
      <w:r w:rsidRPr="00383406">
        <w:rPr>
          <w:rFonts w:ascii="Arial" w:hAnsi="Arial" w:cs="Arial"/>
          <w:bCs/>
          <w:sz w:val="24"/>
          <w:szCs w:val="24"/>
          <w:highlight w:val="yellow"/>
        </w:rPr>
        <w:t xml:space="preserve"> of </w:t>
      </w:r>
      <w:r w:rsidR="00570EE3" w:rsidRPr="00383406">
        <w:rPr>
          <w:rFonts w:ascii="Arial" w:hAnsi="Arial" w:cs="Arial"/>
          <w:bCs/>
          <w:sz w:val="24"/>
          <w:szCs w:val="24"/>
          <w:highlight w:val="yellow"/>
        </w:rPr>
        <w:t xml:space="preserve">appropriately diluted </w:t>
      </w:r>
      <w:r w:rsidRPr="00383406">
        <w:rPr>
          <w:rFonts w:ascii="Arial" w:hAnsi="Arial" w:cs="Arial"/>
          <w:bCs/>
          <w:sz w:val="24"/>
          <w:szCs w:val="24"/>
          <w:highlight w:val="yellow"/>
        </w:rPr>
        <w:t>stock solution into EDTA whole blood</w:t>
      </w:r>
      <w:r w:rsidR="00570EE3" w:rsidRPr="00383406">
        <w:rPr>
          <w:rFonts w:ascii="Arial" w:hAnsi="Arial" w:cs="Arial"/>
          <w:bCs/>
          <w:sz w:val="24"/>
          <w:szCs w:val="24"/>
          <w:highlight w:val="yellow"/>
        </w:rPr>
        <w:t>, incubate at 37</w:t>
      </w:r>
      <w:r w:rsidR="00383406">
        <w:rPr>
          <w:rFonts w:ascii="Arial" w:hAnsi="Arial" w:cs="Arial"/>
          <w:bCs/>
          <w:sz w:val="24"/>
          <w:szCs w:val="24"/>
          <w:highlight w:val="yellow"/>
        </w:rPr>
        <w:t xml:space="preserve"> </w:t>
      </w:r>
      <w:r w:rsidR="00570EE3" w:rsidRPr="00383406">
        <w:rPr>
          <w:rFonts w:ascii="Arial" w:hAnsi="Arial" w:cs="Arial"/>
          <w:bCs/>
          <w:sz w:val="24"/>
          <w:szCs w:val="24"/>
          <w:highlight w:val="yellow"/>
        </w:rPr>
        <w:t>°C under gentle shaking in a water bath to allow for homogeneous distribution of tacrolimus into the cellular blood components for 20 min</w:t>
      </w:r>
      <w:r w:rsidR="00147289" w:rsidRPr="00383406">
        <w:rPr>
          <w:rFonts w:ascii="Arial" w:hAnsi="Arial" w:cs="Arial"/>
          <w:bCs/>
          <w:sz w:val="24"/>
          <w:szCs w:val="24"/>
          <w:highlight w:val="yellow"/>
        </w:rPr>
        <w:t xml:space="preserve"> and aliquot</w:t>
      </w:r>
      <w:r w:rsidRPr="00383406">
        <w:rPr>
          <w:rFonts w:ascii="Arial" w:hAnsi="Arial" w:cs="Arial"/>
          <w:bCs/>
          <w:sz w:val="24"/>
          <w:szCs w:val="24"/>
          <w:highlight w:val="yellow"/>
        </w:rPr>
        <w:t xml:space="preserve"> in</w:t>
      </w:r>
      <w:r w:rsidR="00147289" w:rsidRPr="00383406">
        <w:rPr>
          <w:rFonts w:ascii="Arial" w:hAnsi="Arial" w:cs="Arial"/>
          <w:bCs/>
          <w:sz w:val="24"/>
          <w:szCs w:val="24"/>
          <w:highlight w:val="yellow"/>
        </w:rPr>
        <w:t>to</w:t>
      </w:r>
      <w:r w:rsidRPr="00383406">
        <w:rPr>
          <w:rFonts w:ascii="Arial" w:hAnsi="Arial" w:cs="Arial"/>
          <w:bCs/>
          <w:sz w:val="24"/>
          <w:szCs w:val="24"/>
          <w:highlight w:val="yellow"/>
        </w:rPr>
        <w:t xml:space="preserve"> 1.5</w:t>
      </w:r>
      <w:r w:rsidR="00383406" w:rsidRPr="00383406">
        <w:rPr>
          <w:rFonts w:ascii="Arial" w:hAnsi="Arial" w:cs="Arial"/>
          <w:bCs/>
          <w:sz w:val="24"/>
          <w:szCs w:val="24"/>
          <w:highlight w:val="yellow"/>
        </w:rPr>
        <w:t xml:space="preserve"> mL</w:t>
      </w:r>
      <w:r w:rsidRPr="00383406">
        <w:rPr>
          <w:rFonts w:ascii="Arial" w:hAnsi="Arial" w:cs="Arial"/>
          <w:bCs/>
          <w:sz w:val="24"/>
          <w:szCs w:val="24"/>
          <w:highlight w:val="yellow"/>
        </w:rPr>
        <w:t xml:space="preserve"> polypropylene tubes with conical bottom and snap-on lids.</w:t>
      </w:r>
      <w:r w:rsidR="00147289" w:rsidRPr="00383406">
        <w:rPr>
          <w:rFonts w:ascii="Arial" w:hAnsi="Arial" w:cs="Arial"/>
          <w:bCs/>
          <w:sz w:val="24"/>
          <w:szCs w:val="24"/>
          <w:highlight w:val="yellow"/>
        </w:rPr>
        <w:t xml:space="preserve"> </w:t>
      </w:r>
      <w:r w:rsidR="00570EE3" w:rsidRPr="00383406">
        <w:rPr>
          <w:rFonts w:ascii="Arial" w:hAnsi="Arial" w:cs="Arial"/>
          <w:bCs/>
          <w:sz w:val="24"/>
          <w:szCs w:val="24"/>
        </w:rPr>
        <w:t>Ensure that t</w:t>
      </w:r>
      <w:r w:rsidR="00147289" w:rsidRPr="00383406">
        <w:rPr>
          <w:rFonts w:ascii="Arial" w:hAnsi="Arial" w:cs="Arial"/>
          <w:bCs/>
          <w:sz w:val="24"/>
          <w:szCs w:val="24"/>
        </w:rPr>
        <w:t xml:space="preserve">he relative volume of organic solvent </w:t>
      </w:r>
      <w:r w:rsidR="00570EE3" w:rsidRPr="00383406">
        <w:rPr>
          <w:rFonts w:ascii="Arial" w:hAnsi="Arial" w:cs="Arial"/>
          <w:bCs/>
          <w:sz w:val="24"/>
          <w:szCs w:val="24"/>
        </w:rPr>
        <w:t>does</w:t>
      </w:r>
      <w:r w:rsidR="00147289" w:rsidRPr="00383406">
        <w:rPr>
          <w:rFonts w:ascii="Arial" w:hAnsi="Arial" w:cs="Arial"/>
          <w:bCs/>
          <w:sz w:val="24"/>
          <w:szCs w:val="24"/>
        </w:rPr>
        <w:t xml:space="preserve"> not exceed 5%.</w:t>
      </w:r>
    </w:p>
    <w:p w14:paraId="6214EF42" w14:textId="77777777" w:rsidR="007E1C9C" w:rsidRPr="0057338B" w:rsidRDefault="007E1C9C" w:rsidP="001309D1">
      <w:pPr>
        <w:pStyle w:val="ListParagraph"/>
        <w:ind w:left="0"/>
        <w:jc w:val="left"/>
        <w:rPr>
          <w:rFonts w:ascii="Arial" w:hAnsi="Arial" w:cs="Arial"/>
          <w:bCs/>
          <w:sz w:val="24"/>
          <w:szCs w:val="24"/>
          <w:highlight w:val="yellow"/>
        </w:rPr>
      </w:pPr>
    </w:p>
    <w:p w14:paraId="582B9FE0" w14:textId="64E697E7" w:rsidR="007E1C9C" w:rsidRPr="0057338B" w:rsidRDefault="007E1C9C"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lastRenderedPageBreak/>
        <w:t xml:space="preserve">Spot 50 </w:t>
      </w:r>
      <w:r w:rsidR="00383406">
        <w:rPr>
          <w:rFonts w:ascii="Arial" w:hAnsi="Arial" w:cs="Arial"/>
          <w:bCs/>
          <w:sz w:val="24"/>
          <w:szCs w:val="24"/>
          <w:highlight w:val="yellow"/>
        </w:rPr>
        <w:t>µL</w:t>
      </w:r>
      <w:r w:rsidRPr="0057338B">
        <w:rPr>
          <w:rFonts w:ascii="Arial" w:hAnsi="Arial" w:cs="Arial"/>
          <w:bCs/>
          <w:sz w:val="24"/>
          <w:szCs w:val="24"/>
          <w:highlight w:val="yellow"/>
        </w:rPr>
        <w:t xml:space="preserve"> of the spiked whole blood into the middle of each circle on the filter cards using a pipette.</w:t>
      </w:r>
    </w:p>
    <w:p w14:paraId="1CA1399B" w14:textId="77777777" w:rsidR="007E1C9C" w:rsidRPr="0057338B" w:rsidRDefault="007E1C9C" w:rsidP="001309D1">
      <w:pPr>
        <w:pStyle w:val="ListParagraph"/>
        <w:ind w:left="0"/>
        <w:jc w:val="left"/>
        <w:rPr>
          <w:rFonts w:ascii="Arial" w:hAnsi="Arial" w:cs="Arial"/>
          <w:bCs/>
          <w:sz w:val="24"/>
          <w:szCs w:val="24"/>
          <w:highlight w:val="yellow"/>
        </w:rPr>
      </w:pPr>
    </w:p>
    <w:p w14:paraId="702BB1FE" w14:textId="2FF36879" w:rsidR="007E1C9C" w:rsidRPr="0057338B" w:rsidRDefault="007E1C9C"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t xml:space="preserve">Dry the blood spots on filter cards at room temperature for </w:t>
      </w:r>
      <w:r w:rsidR="00194879">
        <w:rPr>
          <w:rFonts w:ascii="Arial" w:hAnsi="Arial" w:cs="Arial"/>
          <w:bCs/>
          <w:sz w:val="24"/>
          <w:szCs w:val="24"/>
          <w:highlight w:val="yellow"/>
        </w:rPr>
        <w:t>3</w:t>
      </w:r>
      <w:r w:rsidRPr="0057338B">
        <w:rPr>
          <w:rFonts w:ascii="Arial" w:hAnsi="Arial" w:cs="Arial"/>
          <w:bCs/>
          <w:sz w:val="24"/>
          <w:szCs w:val="24"/>
          <w:highlight w:val="yellow"/>
        </w:rPr>
        <w:t xml:space="preserve"> h.</w:t>
      </w:r>
    </w:p>
    <w:p w14:paraId="41288028" w14:textId="77777777" w:rsidR="007A5707" w:rsidRPr="0057338B" w:rsidRDefault="007A5707" w:rsidP="001309D1">
      <w:pPr>
        <w:pStyle w:val="ListParagraph"/>
        <w:ind w:left="0"/>
        <w:jc w:val="left"/>
        <w:rPr>
          <w:rFonts w:ascii="Arial" w:hAnsi="Arial" w:cs="Arial"/>
          <w:bCs/>
          <w:sz w:val="24"/>
          <w:szCs w:val="24"/>
          <w:highlight w:val="yellow"/>
        </w:rPr>
      </w:pPr>
    </w:p>
    <w:p w14:paraId="2549FCD3" w14:textId="727FB135" w:rsidR="007A5707" w:rsidRPr="0057338B" w:rsidRDefault="005B6C86"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t xml:space="preserve">Prepare </w:t>
      </w:r>
      <w:r w:rsidR="007A5707" w:rsidRPr="0057338B">
        <w:rPr>
          <w:rFonts w:ascii="Arial" w:hAnsi="Arial" w:cs="Arial"/>
          <w:bCs/>
          <w:sz w:val="24"/>
          <w:szCs w:val="24"/>
          <w:highlight w:val="yellow"/>
        </w:rPr>
        <w:t xml:space="preserve">tacrolimus </w:t>
      </w:r>
      <w:r w:rsidRPr="0057338B">
        <w:rPr>
          <w:rFonts w:ascii="Arial" w:hAnsi="Arial" w:cs="Arial"/>
          <w:bCs/>
          <w:sz w:val="24"/>
          <w:szCs w:val="24"/>
          <w:highlight w:val="yellow"/>
        </w:rPr>
        <w:t>c</w:t>
      </w:r>
      <w:r w:rsidR="00E93FC7" w:rsidRPr="0057338B">
        <w:rPr>
          <w:rFonts w:ascii="Arial" w:hAnsi="Arial" w:cs="Arial"/>
          <w:bCs/>
          <w:sz w:val="24"/>
          <w:szCs w:val="24"/>
          <w:highlight w:val="yellow"/>
        </w:rPr>
        <w:t>alibration stand</w:t>
      </w:r>
      <w:r w:rsidR="007A5707" w:rsidRPr="0057338B">
        <w:rPr>
          <w:rFonts w:ascii="Arial" w:hAnsi="Arial" w:cs="Arial"/>
          <w:bCs/>
          <w:sz w:val="24"/>
          <w:szCs w:val="24"/>
          <w:highlight w:val="yellow"/>
        </w:rPr>
        <w:t>ards in human EDTA whole blood at t</w:t>
      </w:r>
      <w:r w:rsidR="00E93FC7" w:rsidRPr="0057338B">
        <w:rPr>
          <w:rFonts w:ascii="Arial" w:hAnsi="Arial" w:cs="Arial"/>
          <w:bCs/>
          <w:sz w:val="24"/>
          <w:szCs w:val="24"/>
          <w:highlight w:val="yellow"/>
        </w:rPr>
        <w:t xml:space="preserve">acrolimus concentrations </w:t>
      </w:r>
      <w:r w:rsidR="007A5707" w:rsidRPr="0057338B">
        <w:rPr>
          <w:rFonts w:ascii="Arial" w:hAnsi="Arial" w:cs="Arial"/>
          <w:bCs/>
          <w:sz w:val="24"/>
          <w:szCs w:val="24"/>
          <w:highlight w:val="yellow"/>
        </w:rPr>
        <w:t>of</w:t>
      </w:r>
      <w:r w:rsidR="00E93FC7" w:rsidRPr="0057338B">
        <w:rPr>
          <w:rFonts w:ascii="Arial" w:hAnsi="Arial" w:cs="Arial"/>
          <w:bCs/>
          <w:sz w:val="24"/>
          <w:szCs w:val="24"/>
          <w:highlight w:val="yellow"/>
        </w:rPr>
        <w:t xml:space="preserve"> 1, 2.5, 5, 10, 25, and 50 ng</w:t>
      </w:r>
      <w:r w:rsidR="00383406">
        <w:rPr>
          <w:rFonts w:ascii="Arial" w:hAnsi="Arial" w:cs="Arial"/>
          <w:bCs/>
          <w:sz w:val="24"/>
          <w:szCs w:val="24"/>
          <w:highlight w:val="yellow"/>
        </w:rPr>
        <w:t>/mL</w:t>
      </w:r>
      <w:r w:rsidR="00284E8E" w:rsidRPr="0057338B">
        <w:rPr>
          <w:rFonts w:ascii="Arial" w:hAnsi="Arial" w:cs="Arial"/>
          <w:bCs/>
          <w:sz w:val="24"/>
          <w:szCs w:val="24"/>
          <w:highlight w:val="yellow"/>
        </w:rPr>
        <w:t xml:space="preserve">. </w:t>
      </w:r>
      <w:r w:rsidR="00364FD5" w:rsidRPr="0057338B">
        <w:rPr>
          <w:rFonts w:ascii="Arial" w:hAnsi="Arial" w:cs="Arial"/>
          <w:bCs/>
          <w:sz w:val="24"/>
          <w:szCs w:val="24"/>
          <w:highlight w:val="yellow"/>
        </w:rPr>
        <w:t xml:space="preserve">Prepare a blank sample </w:t>
      </w:r>
      <w:r w:rsidR="00842B47" w:rsidRPr="0057338B">
        <w:rPr>
          <w:rFonts w:ascii="Arial" w:hAnsi="Arial" w:cs="Arial"/>
          <w:bCs/>
          <w:sz w:val="24"/>
          <w:szCs w:val="24"/>
          <w:highlight w:val="yellow"/>
        </w:rPr>
        <w:t>for extraction</w:t>
      </w:r>
      <w:r w:rsidR="007E1C9C" w:rsidRPr="0057338B">
        <w:rPr>
          <w:rFonts w:ascii="Arial" w:hAnsi="Arial" w:cs="Arial"/>
          <w:bCs/>
          <w:sz w:val="24"/>
          <w:szCs w:val="24"/>
          <w:highlight w:val="yellow"/>
        </w:rPr>
        <w:t xml:space="preserve"> like the </w:t>
      </w:r>
      <w:r w:rsidR="00842B47" w:rsidRPr="0057338B">
        <w:rPr>
          <w:rFonts w:ascii="Arial" w:hAnsi="Arial" w:cs="Arial"/>
          <w:bCs/>
          <w:sz w:val="24"/>
          <w:szCs w:val="24"/>
          <w:highlight w:val="yellow"/>
        </w:rPr>
        <w:t>calibration standards</w:t>
      </w:r>
      <w:r w:rsidR="0052215C" w:rsidRPr="0057338B">
        <w:rPr>
          <w:rFonts w:ascii="Arial" w:hAnsi="Arial" w:cs="Arial"/>
          <w:bCs/>
          <w:sz w:val="24"/>
          <w:szCs w:val="24"/>
          <w:highlight w:val="yellow"/>
        </w:rPr>
        <w:t xml:space="preserve"> with </w:t>
      </w:r>
      <w:r w:rsidR="00842B47" w:rsidRPr="0057338B">
        <w:rPr>
          <w:rFonts w:ascii="Arial" w:hAnsi="Arial" w:cs="Arial"/>
          <w:bCs/>
          <w:sz w:val="24"/>
          <w:szCs w:val="24"/>
          <w:highlight w:val="yellow"/>
        </w:rPr>
        <w:t xml:space="preserve">the </w:t>
      </w:r>
      <w:r w:rsidR="0052215C" w:rsidRPr="0057338B">
        <w:rPr>
          <w:rFonts w:ascii="Arial" w:hAnsi="Arial" w:cs="Arial"/>
          <w:bCs/>
          <w:sz w:val="24"/>
          <w:szCs w:val="24"/>
          <w:highlight w:val="yellow"/>
        </w:rPr>
        <w:t xml:space="preserve">protein precipitation </w:t>
      </w:r>
      <w:r w:rsidR="00842B47" w:rsidRPr="0057338B">
        <w:rPr>
          <w:rFonts w:ascii="Arial" w:hAnsi="Arial" w:cs="Arial"/>
          <w:bCs/>
          <w:sz w:val="24"/>
          <w:szCs w:val="24"/>
          <w:highlight w:val="yellow"/>
        </w:rPr>
        <w:t xml:space="preserve">solution </w:t>
      </w:r>
      <w:r w:rsidR="0052215C" w:rsidRPr="0057338B">
        <w:rPr>
          <w:rFonts w:ascii="Arial" w:hAnsi="Arial" w:cs="Arial"/>
          <w:bCs/>
          <w:sz w:val="24"/>
          <w:szCs w:val="24"/>
          <w:highlight w:val="yellow"/>
        </w:rPr>
        <w:t>containing the</w:t>
      </w:r>
      <w:r w:rsidR="00364FD5" w:rsidRPr="0057338B">
        <w:rPr>
          <w:rFonts w:ascii="Arial" w:hAnsi="Arial" w:cs="Arial"/>
          <w:bCs/>
          <w:sz w:val="24"/>
          <w:szCs w:val="24"/>
          <w:highlight w:val="yellow"/>
        </w:rPr>
        <w:t xml:space="preserve"> internal standard </w:t>
      </w:r>
      <w:r w:rsidR="00364FD5" w:rsidRPr="0057338B">
        <w:rPr>
          <w:rFonts w:ascii="Arial" w:hAnsi="Arial" w:cs="Arial"/>
          <w:sz w:val="24"/>
          <w:szCs w:val="24"/>
          <w:highlight w:val="yellow"/>
        </w:rPr>
        <w:t>D</w:t>
      </w:r>
      <w:r w:rsidR="00364FD5" w:rsidRPr="0057338B">
        <w:rPr>
          <w:rFonts w:ascii="Arial" w:hAnsi="Arial" w:cs="Arial"/>
          <w:sz w:val="24"/>
          <w:szCs w:val="24"/>
          <w:highlight w:val="yellow"/>
          <w:vertAlign w:val="subscript"/>
        </w:rPr>
        <w:t>2,</w:t>
      </w:r>
      <w:r w:rsidR="00364FD5" w:rsidRPr="0057338B">
        <w:rPr>
          <w:rFonts w:ascii="Arial" w:hAnsi="Arial" w:cs="Arial"/>
          <w:sz w:val="24"/>
          <w:szCs w:val="24"/>
          <w:highlight w:val="yellow"/>
          <w:vertAlign w:val="superscript"/>
        </w:rPr>
        <w:t>13</w:t>
      </w:r>
      <w:r w:rsidR="00364FD5" w:rsidRPr="0057338B">
        <w:rPr>
          <w:rFonts w:ascii="Arial" w:hAnsi="Arial" w:cs="Arial"/>
          <w:sz w:val="24"/>
          <w:szCs w:val="24"/>
          <w:highlight w:val="yellow"/>
        </w:rPr>
        <w:t>C-tacrolimus</w:t>
      </w:r>
      <w:r w:rsidR="0052215C" w:rsidRPr="0057338B">
        <w:rPr>
          <w:rFonts w:ascii="Arial" w:hAnsi="Arial" w:cs="Arial"/>
          <w:sz w:val="24"/>
          <w:szCs w:val="24"/>
          <w:highlight w:val="yellow"/>
        </w:rPr>
        <w:t xml:space="preserve"> (“zero sample”</w:t>
      </w:r>
      <w:r w:rsidR="00F91CC7" w:rsidRPr="0057338B">
        <w:rPr>
          <w:rFonts w:ascii="Arial" w:hAnsi="Arial" w:cs="Arial"/>
          <w:sz w:val="24"/>
          <w:szCs w:val="24"/>
          <w:highlight w:val="yellow"/>
        </w:rPr>
        <w:t>)</w:t>
      </w:r>
      <w:r w:rsidR="00364FD5" w:rsidRPr="0057338B">
        <w:rPr>
          <w:rFonts w:ascii="Arial" w:hAnsi="Arial" w:cs="Arial"/>
          <w:sz w:val="24"/>
          <w:szCs w:val="24"/>
          <w:highlight w:val="yellow"/>
        </w:rPr>
        <w:t>.</w:t>
      </w:r>
    </w:p>
    <w:p w14:paraId="4849B950" w14:textId="77777777" w:rsidR="007A5707" w:rsidRPr="0057338B" w:rsidRDefault="007A5707" w:rsidP="001309D1">
      <w:pPr>
        <w:pStyle w:val="ListParagraph"/>
        <w:ind w:left="0"/>
        <w:jc w:val="left"/>
        <w:rPr>
          <w:rFonts w:ascii="Arial" w:hAnsi="Arial" w:cs="Arial"/>
          <w:bCs/>
          <w:sz w:val="24"/>
          <w:szCs w:val="24"/>
          <w:highlight w:val="yellow"/>
        </w:rPr>
      </w:pPr>
    </w:p>
    <w:p w14:paraId="5398703E" w14:textId="48F8DA0B" w:rsidR="00E93FC7" w:rsidRPr="0057338B" w:rsidRDefault="005B6C86"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t xml:space="preserve">Prepare </w:t>
      </w:r>
      <w:r w:rsidR="007A5707" w:rsidRPr="0057338B">
        <w:rPr>
          <w:rFonts w:ascii="Arial" w:hAnsi="Arial" w:cs="Arial"/>
          <w:bCs/>
          <w:sz w:val="24"/>
          <w:szCs w:val="24"/>
          <w:highlight w:val="yellow"/>
        </w:rPr>
        <w:t xml:space="preserve">QC samples in human EDTA whole blood at </w:t>
      </w:r>
      <w:r w:rsidR="00E93FC7" w:rsidRPr="0057338B">
        <w:rPr>
          <w:rFonts w:ascii="Arial" w:hAnsi="Arial" w:cs="Arial"/>
          <w:bCs/>
          <w:sz w:val="24"/>
          <w:szCs w:val="24"/>
          <w:highlight w:val="yellow"/>
        </w:rPr>
        <w:t xml:space="preserve">concentrations </w:t>
      </w:r>
      <w:r w:rsidR="007A5707" w:rsidRPr="0057338B">
        <w:rPr>
          <w:rFonts w:ascii="Arial" w:hAnsi="Arial" w:cs="Arial"/>
          <w:bCs/>
          <w:sz w:val="24"/>
          <w:szCs w:val="24"/>
          <w:highlight w:val="yellow"/>
        </w:rPr>
        <w:t>of</w:t>
      </w:r>
      <w:r w:rsidR="00E93FC7" w:rsidRPr="0057338B">
        <w:rPr>
          <w:rFonts w:ascii="Arial" w:hAnsi="Arial" w:cs="Arial"/>
          <w:bCs/>
          <w:sz w:val="24"/>
          <w:szCs w:val="24"/>
          <w:highlight w:val="yellow"/>
        </w:rPr>
        <w:t xml:space="preserve"> </w:t>
      </w:r>
      <w:r w:rsidR="007A5707" w:rsidRPr="0057338B">
        <w:rPr>
          <w:rFonts w:ascii="Arial" w:hAnsi="Arial" w:cs="Arial"/>
          <w:bCs/>
          <w:sz w:val="24"/>
          <w:szCs w:val="24"/>
          <w:highlight w:val="yellow"/>
        </w:rPr>
        <w:t xml:space="preserve">0, </w:t>
      </w:r>
      <w:r w:rsidR="00E93FC7" w:rsidRPr="0057338B">
        <w:rPr>
          <w:rFonts w:ascii="Arial" w:hAnsi="Arial" w:cs="Arial"/>
          <w:bCs/>
          <w:sz w:val="24"/>
          <w:szCs w:val="24"/>
          <w:highlight w:val="yellow"/>
        </w:rPr>
        <w:t>2, 4, 20, 40 ng</w:t>
      </w:r>
      <w:r w:rsidR="00383406">
        <w:rPr>
          <w:rFonts w:ascii="Arial" w:hAnsi="Arial" w:cs="Arial"/>
          <w:bCs/>
          <w:sz w:val="24"/>
          <w:szCs w:val="24"/>
          <w:highlight w:val="yellow"/>
        </w:rPr>
        <w:t>/mL</w:t>
      </w:r>
      <w:r w:rsidR="007A5707" w:rsidRPr="0057338B">
        <w:rPr>
          <w:rFonts w:ascii="Arial" w:hAnsi="Arial" w:cs="Arial"/>
          <w:bCs/>
          <w:sz w:val="24"/>
          <w:szCs w:val="24"/>
          <w:highlight w:val="yellow"/>
        </w:rPr>
        <w:t>.</w:t>
      </w:r>
      <w:r w:rsidR="00364FD5" w:rsidRPr="0057338B">
        <w:rPr>
          <w:rFonts w:ascii="Arial" w:hAnsi="Arial" w:cs="Arial"/>
          <w:bCs/>
          <w:sz w:val="24"/>
          <w:szCs w:val="24"/>
          <w:highlight w:val="yellow"/>
        </w:rPr>
        <w:t xml:space="preserve"> Prepare a blank sample</w:t>
      </w:r>
      <w:r w:rsidR="007E1C9C" w:rsidRPr="0057338B">
        <w:rPr>
          <w:rFonts w:ascii="Arial" w:hAnsi="Arial" w:cs="Arial"/>
          <w:bCs/>
          <w:sz w:val="24"/>
          <w:szCs w:val="24"/>
          <w:highlight w:val="yellow"/>
        </w:rPr>
        <w:t>.</w:t>
      </w:r>
      <w:r w:rsidR="0052215C" w:rsidRPr="0057338B">
        <w:rPr>
          <w:rFonts w:ascii="Arial" w:hAnsi="Arial" w:cs="Arial"/>
          <w:bCs/>
          <w:sz w:val="24"/>
          <w:szCs w:val="24"/>
          <w:highlight w:val="yellow"/>
        </w:rPr>
        <w:t xml:space="preserve"> </w:t>
      </w:r>
      <w:r w:rsidR="007E1C9C" w:rsidRPr="0057338B">
        <w:rPr>
          <w:rFonts w:ascii="Arial" w:hAnsi="Arial" w:cs="Arial"/>
          <w:bCs/>
          <w:sz w:val="24"/>
          <w:szCs w:val="24"/>
          <w:highlight w:val="yellow"/>
        </w:rPr>
        <w:t xml:space="preserve">In contrast to the QC samples that are extracted with precipitation containing the internal standard </w:t>
      </w:r>
      <w:r w:rsidR="007E1C9C" w:rsidRPr="0057338B">
        <w:rPr>
          <w:rFonts w:ascii="Arial" w:hAnsi="Arial" w:cs="Arial"/>
          <w:sz w:val="24"/>
          <w:szCs w:val="24"/>
          <w:highlight w:val="yellow"/>
        </w:rPr>
        <w:t>D</w:t>
      </w:r>
      <w:r w:rsidR="007E1C9C" w:rsidRPr="0057338B">
        <w:rPr>
          <w:rFonts w:ascii="Arial" w:hAnsi="Arial" w:cs="Arial"/>
          <w:sz w:val="24"/>
          <w:szCs w:val="24"/>
          <w:highlight w:val="yellow"/>
          <w:vertAlign w:val="subscript"/>
        </w:rPr>
        <w:t>2,</w:t>
      </w:r>
      <w:r w:rsidR="007E1C9C" w:rsidRPr="0057338B">
        <w:rPr>
          <w:rFonts w:ascii="Arial" w:hAnsi="Arial" w:cs="Arial"/>
          <w:sz w:val="24"/>
          <w:szCs w:val="24"/>
          <w:highlight w:val="yellow"/>
          <w:vertAlign w:val="superscript"/>
        </w:rPr>
        <w:t>13</w:t>
      </w:r>
      <w:r w:rsidR="007E1C9C" w:rsidRPr="0057338B">
        <w:rPr>
          <w:rFonts w:ascii="Arial" w:hAnsi="Arial" w:cs="Arial"/>
          <w:sz w:val="24"/>
          <w:szCs w:val="24"/>
          <w:highlight w:val="yellow"/>
        </w:rPr>
        <w:t>C-tacrolimus,</w:t>
      </w:r>
      <w:r w:rsidR="007E1C9C" w:rsidRPr="0057338B">
        <w:rPr>
          <w:rFonts w:ascii="Arial" w:hAnsi="Arial" w:cs="Arial"/>
          <w:bCs/>
          <w:sz w:val="24"/>
          <w:szCs w:val="24"/>
          <w:highlight w:val="yellow"/>
        </w:rPr>
        <w:t xml:space="preserve"> e</w:t>
      </w:r>
      <w:r w:rsidR="0052215C" w:rsidRPr="0057338B">
        <w:rPr>
          <w:rFonts w:ascii="Arial" w:hAnsi="Arial" w:cs="Arial"/>
          <w:bCs/>
          <w:sz w:val="24"/>
          <w:szCs w:val="24"/>
          <w:highlight w:val="yellow"/>
        </w:rPr>
        <w:t>xtract</w:t>
      </w:r>
      <w:r w:rsidR="007E1C9C" w:rsidRPr="0057338B">
        <w:rPr>
          <w:rFonts w:ascii="Arial" w:hAnsi="Arial" w:cs="Arial"/>
          <w:bCs/>
          <w:sz w:val="24"/>
          <w:szCs w:val="24"/>
          <w:highlight w:val="yellow"/>
        </w:rPr>
        <w:t xml:space="preserve"> this blank sample</w:t>
      </w:r>
      <w:r w:rsidR="0052215C" w:rsidRPr="0057338B">
        <w:rPr>
          <w:rFonts w:ascii="Arial" w:hAnsi="Arial" w:cs="Arial"/>
          <w:bCs/>
          <w:sz w:val="24"/>
          <w:szCs w:val="24"/>
          <w:highlight w:val="yellow"/>
        </w:rPr>
        <w:t xml:space="preserve"> with protein precipitation solution that does not contain the </w:t>
      </w:r>
      <w:r w:rsidR="00364FD5" w:rsidRPr="0057338B">
        <w:rPr>
          <w:rFonts w:ascii="Arial" w:hAnsi="Arial" w:cs="Arial"/>
          <w:bCs/>
          <w:sz w:val="24"/>
          <w:szCs w:val="24"/>
          <w:highlight w:val="yellow"/>
        </w:rPr>
        <w:t xml:space="preserve">internal standard </w:t>
      </w:r>
      <w:r w:rsidR="00364FD5" w:rsidRPr="0057338B">
        <w:rPr>
          <w:rFonts w:ascii="Arial" w:hAnsi="Arial" w:cs="Arial"/>
          <w:sz w:val="24"/>
          <w:szCs w:val="24"/>
          <w:highlight w:val="yellow"/>
        </w:rPr>
        <w:t>D</w:t>
      </w:r>
      <w:r w:rsidR="00364FD5" w:rsidRPr="0057338B">
        <w:rPr>
          <w:rFonts w:ascii="Arial" w:hAnsi="Arial" w:cs="Arial"/>
          <w:sz w:val="24"/>
          <w:szCs w:val="24"/>
          <w:highlight w:val="yellow"/>
          <w:vertAlign w:val="subscript"/>
        </w:rPr>
        <w:t>2,</w:t>
      </w:r>
      <w:r w:rsidR="00364FD5" w:rsidRPr="0057338B">
        <w:rPr>
          <w:rFonts w:ascii="Arial" w:hAnsi="Arial" w:cs="Arial"/>
          <w:sz w:val="24"/>
          <w:szCs w:val="24"/>
          <w:highlight w:val="yellow"/>
          <w:vertAlign w:val="superscript"/>
        </w:rPr>
        <w:t>13</w:t>
      </w:r>
      <w:r w:rsidR="00364FD5" w:rsidRPr="0057338B">
        <w:rPr>
          <w:rFonts w:ascii="Arial" w:hAnsi="Arial" w:cs="Arial"/>
          <w:sz w:val="24"/>
          <w:szCs w:val="24"/>
          <w:highlight w:val="yellow"/>
        </w:rPr>
        <w:t>C-tacrolimus</w:t>
      </w:r>
      <w:r w:rsidR="0052215C" w:rsidRPr="0057338B">
        <w:rPr>
          <w:rFonts w:ascii="Arial" w:hAnsi="Arial" w:cs="Arial"/>
          <w:sz w:val="24"/>
          <w:szCs w:val="24"/>
          <w:highlight w:val="yellow"/>
        </w:rPr>
        <w:t xml:space="preserve"> (“blank sample”)</w:t>
      </w:r>
      <w:r w:rsidR="00364FD5" w:rsidRPr="0057338B">
        <w:rPr>
          <w:rFonts w:ascii="Arial" w:hAnsi="Arial" w:cs="Arial"/>
          <w:sz w:val="24"/>
          <w:szCs w:val="24"/>
          <w:highlight w:val="yellow"/>
        </w:rPr>
        <w:t>.</w:t>
      </w:r>
    </w:p>
    <w:p w14:paraId="376D3DB8" w14:textId="77777777" w:rsidR="00284E8E" w:rsidRPr="00C46FEF" w:rsidRDefault="00284E8E" w:rsidP="001309D1">
      <w:pPr>
        <w:pStyle w:val="ListParagraph"/>
        <w:ind w:left="0"/>
        <w:rPr>
          <w:rFonts w:ascii="Arial" w:hAnsi="Arial" w:cs="Arial"/>
          <w:b/>
          <w:bCs/>
          <w:sz w:val="24"/>
          <w:szCs w:val="24"/>
          <w:highlight w:val="yellow"/>
        </w:rPr>
      </w:pPr>
    </w:p>
    <w:p w14:paraId="0A1ADD36" w14:textId="2A8693E2" w:rsidR="00514A6B" w:rsidRPr="00C46FEF" w:rsidRDefault="00284E8E" w:rsidP="001309D1">
      <w:pPr>
        <w:pStyle w:val="ListParagraph"/>
        <w:numPr>
          <w:ilvl w:val="1"/>
          <w:numId w:val="15"/>
        </w:numPr>
        <w:ind w:left="0" w:firstLine="0"/>
        <w:rPr>
          <w:rFonts w:ascii="Arial" w:hAnsi="Arial" w:cs="Arial"/>
          <w:b/>
          <w:bCs/>
          <w:sz w:val="24"/>
          <w:szCs w:val="24"/>
          <w:highlight w:val="yellow"/>
        </w:rPr>
      </w:pPr>
      <w:r w:rsidRPr="00C46FEF">
        <w:rPr>
          <w:rFonts w:ascii="Arial" w:hAnsi="Arial" w:cs="Arial"/>
          <w:b/>
          <w:bCs/>
          <w:sz w:val="24"/>
          <w:szCs w:val="24"/>
          <w:highlight w:val="yellow"/>
        </w:rPr>
        <w:t>C</w:t>
      </w:r>
      <w:r w:rsidR="00431232" w:rsidRPr="00C46FEF">
        <w:rPr>
          <w:rFonts w:ascii="Arial" w:hAnsi="Arial" w:cs="Arial"/>
          <w:b/>
          <w:bCs/>
          <w:sz w:val="24"/>
          <w:szCs w:val="24"/>
          <w:highlight w:val="yellow"/>
        </w:rPr>
        <w:t>ollection of clinical samples</w:t>
      </w:r>
    </w:p>
    <w:p w14:paraId="740F7DDC" w14:textId="77777777" w:rsidR="00284E8E" w:rsidRPr="0057338B" w:rsidRDefault="00284E8E" w:rsidP="001309D1">
      <w:pPr>
        <w:pStyle w:val="ListParagraph"/>
        <w:ind w:left="0"/>
        <w:rPr>
          <w:rFonts w:ascii="Arial" w:hAnsi="Arial" w:cs="Arial"/>
          <w:bCs/>
          <w:sz w:val="24"/>
          <w:szCs w:val="24"/>
          <w:highlight w:val="yellow"/>
        </w:rPr>
      </w:pPr>
    </w:p>
    <w:p w14:paraId="43A51571" w14:textId="1C1DEEB4" w:rsidR="00431232" w:rsidRPr="0057338B" w:rsidRDefault="00284E8E" w:rsidP="001309D1">
      <w:pPr>
        <w:pStyle w:val="ListParagraph"/>
        <w:numPr>
          <w:ilvl w:val="2"/>
          <w:numId w:val="15"/>
        </w:numPr>
        <w:ind w:left="0" w:firstLine="0"/>
        <w:jc w:val="left"/>
        <w:rPr>
          <w:rFonts w:ascii="Arial" w:hAnsi="Arial" w:cs="Arial"/>
          <w:bCs/>
          <w:sz w:val="24"/>
          <w:szCs w:val="24"/>
          <w:highlight w:val="yellow"/>
        </w:rPr>
      </w:pPr>
      <w:r w:rsidRPr="0057338B">
        <w:rPr>
          <w:rFonts w:ascii="Arial" w:hAnsi="Arial" w:cs="Arial"/>
          <w:bCs/>
          <w:sz w:val="24"/>
          <w:szCs w:val="24"/>
          <w:highlight w:val="yellow"/>
        </w:rPr>
        <w:t xml:space="preserve">Collect </w:t>
      </w:r>
      <w:r w:rsidR="00431232" w:rsidRPr="0057338B">
        <w:rPr>
          <w:rFonts w:ascii="Arial" w:hAnsi="Arial" w:cs="Arial"/>
          <w:bCs/>
          <w:sz w:val="24"/>
          <w:szCs w:val="24"/>
          <w:highlight w:val="yellow"/>
        </w:rPr>
        <w:t xml:space="preserve">dried blood spots </w:t>
      </w:r>
      <w:r w:rsidRPr="0057338B">
        <w:rPr>
          <w:rFonts w:ascii="Arial" w:hAnsi="Arial" w:cs="Arial"/>
          <w:bCs/>
          <w:sz w:val="24"/>
          <w:szCs w:val="24"/>
          <w:highlight w:val="yellow"/>
        </w:rPr>
        <w:t>as</w:t>
      </w:r>
      <w:r w:rsidR="00431232" w:rsidRPr="0057338B">
        <w:rPr>
          <w:rFonts w:ascii="Arial" w:hAnsi="Arial" w:cs="Arial"/>
          <w:bCs/>
          <w:sz w:val="24"/>
          <w:szCs w:val="24"/>
          <w:highlight w:val="yellow"/>
        </w:rPr>
        <w:t xml:space="preserve"> described </w:t>
      </w:r>
      <w:r w:rsidRPr="0057338B">
        <w:rPr>
          <w:rFonts w:ascii="Arial" w:hAnsi="Arial" w:cs="Arial"/>
          <w:bCs/>
          <w:sz w:val="24"/>
          <w:szCs w:val="24"/>
          <w:highlight w:val="yellow"/>
        </w:rPr>
        <w:t>in</w:t>
      </w:r>
      <w:r w:rsidR="00431232" w:rsidRPr="0057338B">
        <w:rPr>
          <w:rFonts w:ascii="Arial" w:hAnsi="Arial" w:cs="Arial"/>
          <w:bCs/>
          <w:sz w:val="24"/>
          <w:szCs w:val="24"/>
          <w:highlight w:val="yellow"/>
          <w:vertAlign w:val="superscript"/>
        </w:rPr>
        <w:t>4</w:t>
      </w:r>
      <w:r w:rsidR="00194879">
        <w:rPr>
          <w:rFonts w:ascii="Arial" w:hAnsi="Arial" w:cs="Arial"/>
          <w:bCs/>
          <w:sz w:val="24"/>
          <w:szCs w:val="24"/>
          <w:highlight w:val="yellow"/>
          <w:vertAlign w:val="superscript"/>
        </w:rPr>
        <w:t>3</w:t>
      </w:r>
      <w:r w:rsidR="00431232" w:rsidRPr="0057338B">
        <w:rPr>
          <w:rFonts w:ascii="Arial" w:hAnsi="Arial" w:cs="Arial"/>
          <w:bCs/>
          <w:sz w:val="24"/>
          <w:szCs w:val="24"/>
          <w:highlight w:val="yellow"/>
          <w:vertAlign w:val="superscript"/>
        </w:rPr>
        <w:t>,4</w:t>
      </w:r>
      <w:r w:rsidR="00194879">
        <w:rPr>
          <w:rFonts w:ascii="Arial" w:hAnsi="Arial" w:cs="Arial"/>
          <w:bCs/>
          <w:sz w:val="24"/>
          <w:szCs w:val="24"/>
          <w:highlight w:val="yellow"/>
          <w:vertAlign w:val="superscript"/>
        </w:rPr>
        <w:t>4</w:t>
      </w:r>
      <w:r w:rsidR="00431232" w:rsidRPr="0057338B">
        <w:rPr>
          <w:rFonts w:ascii="Arial" w:hAnsi="Arial" w:cs="Arial"/>
          <w:bCs/>
          <w:sz w:val="24"/>
          <w:szCs w:val="24"/>
          <w:highlight w:val="yellow"/>
        </w:rPr>
        <w:t xml:space="preserve">. </w:t>
      </w:r>
    </w:p>
    <w:p w14:paraId="2F346C10" w14:textId="77777777" w:rsidR="00431232" w:rsidRPr="0057338B" w:rsidRDefault="00431232" w:rsidP="001309D1">
      <w:pPr>
        <w:jc w:val="left"/>
        <w:rPr>
          <w:rFonts w:ascii="Arial" w:hAnsi="Arial" w:cs="Arial"/>
          <w:bCs/>
          <w:sz w:val="24"/>
          <w:szCs w:val="24"/>
          <w:highlight w:val="yellow"/>
        </w:rPr>
      </w:pPr>
    </w:p>
    <w:p w14:paraId="09227DC1" w14:textId="77777777" w:rsidR="00514A6B" w:rsidRPr="0057338B" w:rsidRDefault="00431232" w:rsidP="001309D1">
      <w:pPr>
        <w:pStyle w:val="ListParagraph"/>
        <w:numPr>
          <w:ilvl w:val="0"/>
          <w:numId w:val="15"/>
        </w:numPr>
        <w:ind w:left="0" w:firstLine="0"/>
        <w:jc w:val="left"/>
        <w:rPr>
          <w:rFonts w:ascii="Arial" w:hAnsi="Arial" w:cs="Arial"/>
          <w:b/>
          <w:bCs/>
          <w:sz w:val="24"/>
          <w:szCs w:val="24"/>
          <w:highlight w:val="yellow"/>
        </w:rPr>
      </w:pPr>
      <w:r w:rsidRPr="0057338B">
        <w:rPr>
          <w:rFonts w:ascii="Arial" w:hAnsi="Arial" w:cs="Arial"/>
          <w:b/>
          <w:bCs/>
          <w:sz w:val="24"/>
          <w:szCs w:val="24"/>
          <w:highlight w:val="yellow"/>
        </w:rPr>
        <w:t>Extraction of tacrolimus</w:t>
      </w:r>
      <w:r w:rsidR="00514A6B" w:rsidRPr="0057338B">
        <w:rPr>
          <w:rFonts w:ascii="Arial" w:hAnsi="Arial" w:cs="Arial"/>
          <w:b/>
          <w:bCs/>
          <w:sz w:val="24"/>
          <w:szCs w:val="24"/>
          <w:highlight w:val="yellow"/>
        </w:rPr>
        <w:t xml:space="preserve"> dried blood spot</w:t>
      </w:r>
      <w:r w:rsidRPr="0057338B">
        <w:rPr>
          <w:rFonts w:ascii="Arial" w:hAnsi="Arial" w:cs="Arial"/>
          <w:b/>
          <w:bCs/>
          <w:sz w:val="24"/>
          <w:szCs w:val="24"/>
          <w:highlight w:val="yellow"/>
        </w:rPr>
        <w:t xml:space="preserve"> samples.</w:t>
      </w:r>
    </w:p>
    <w:p w14:paraId="786A59E8" w14:textId="77777777" w:rsidR="00284E8E" w:rsidRPr="0057338B" w:rsidRDefault="00284E8E" w:rsidP="001309D1">
      <w:pPr>
        <w:pStyle w:val="ListParagraph"/>
        <w:ind w:left="0"/>
        <w:jc w:val="left"/>
        <w:rPr>
          <w:rFonts w:ascii="Arial" w:hAnsi="Arial" w:cs="Arial"/>
          <w:b/>
          <w:bCs/>
          <w:sz w:val="24"/>
          <w:szCs w:val="24"/>
          <w:highlight w:val="yellow"/>
        </w:rPr>
      </w:pPr>
    </w:p>
    <w:p w14:paraId="0B7E82F0" w14:textId="67ABB862" w:rsidR="00431232" w:rsidRPr="0057338B" w:rsidRDefault="00431232" w:rsidP="001309D1">
      <w:pPr>
        <w:pStyle w:val="ListParagraph"/>
        <w:numPr>
          <w:ilvl w:val="1"/>
          <w:numId w:val="15"/>
        </w:numPr>
        <w:ind w:left="0" w:firstLine="0"/>
        <w:jc w:val="left"/>
        <w:rPr>
          <w:rFonts w:ascii="Arial" w:hAnsi="Arial" w:cs="Arial"/>
          <w:sz w:val="24"/>
          <w:szCs w:val="24"/>
          <w:highlight w:val="yellow"/>
        </w:rPr>
      </w:pPr>
      <w:r w:rsidRPr="0057338B">
        <w:rPr>
          <w:rFonts w:ascii="Arial" w:hAnsi="Arial" w:cs="Arial"/>
          <w:sz w:val="24"/>
          <w:szCs w:val="24"/>
          <w:highlight w:val="yellow"/>
        </w:rPr>
        <w:t xml:space="preserve">Visually inspect </w:t>
      </w:r>
      <w:r w:rsidR="00284E8E" w:rsidRPr="0057338B">
        <w:rPr>
          <w:rFonts w:ascii="Arial" w:hAnsi="Arial" w:cs="Arial"/>
          <w:sz w:val="24"/>
          <w:szCs w:val="24"/>
          <w:highlight w:val="yellow"/>
        </w:rPr>
        <w:t xml:space="preserve">the </w:t>
      </w:r>
      <w:r w:rsidRPr="0057338B">
        <w:rPr>
          <w:rFonts w:ascii="Arial" w:hAnsi="Arial" w:cs="Arial"/>
          <w:sz w:val="24"/>
          <w:szCs w:val="24"/>
          <w:highlight w:val="yellow"/>
        </w:rPr>
        <w:t>dried blood spot to ensure acceptable sample quality and volume</w:t>
      </w:r>
      <w:r w:rsidRPr="0057338B">
        <w:rPr>
          <w:rFonts w:ascii="Arial" w:hAnsi="Arial" w:cs="Arial"/>
          <w:sz w:val="24"/>
          <w:szCs w:val="24"/>
          <w:highlight w:val="yellow"/>
          <w:vertAlign w:val="superscript"/>
        </w:rPr>
        <w:t>45</w:t>
      </w:r>
      <w:r w:rsidRPr="0057338B">
        <w:rPr>
          <w:rFonts w:ascii="Arial" w:hAnsi="Arial" w:cs="Arial"/>
          <w:sz w:val="24"/>
          <w:szCs w:val="24"/>
          <w:highlight w:val="yellow"/>
        </w:rPr>
        <w:t>.</w:t>
      </w:r>
    </w:p>
    <w:p w14:paraId="3DC7DF0D" w14:textId="77777777" w:rsidR="00284E8E" w:rsidRPr="0057338B" w:rsidRDefault="00284E8E" w:rsidP="001309D1">
      <w:pPr>
        <w:jc w:val="left"/>
        <w:rPr>
          <w:rFonts w:ascii="Arial" w:hAnsi="Arial" w:cs="Arial"/>
          <w:sz w:val="24"/>
          <w:szCs w:val="24"/>
          <w:highlight w:val="yellow"/>
        </w:rPr>
      </w:pPr>
    </w:p>
    <w:p w14:paraId="1941C24E" w14:textId="77777777" w:rsidR="00383406" w:rsidRDefault="003B16C6" w:rsidP="001309D1">
      <w:pPr>
        <w:pStyle w:val="ListParagraph"/>
        <w:numPr>
          <w:ilvl w:val="1"/>
          <w:numId w:val="15"/>
        </w:numPr>
        <w:ind w:left="0" w:firstLine="0"/>
        <w:jc w:val="left"/>
        <w:rPr>
          <w:rFonts w:ascii="Arial" w:hAnsi="Arial" w:cs="Arial"/>
          <w:sz w:val="24"/>
          <w:szCs w:val="24"/>
          <w:highlight w:val="yellow"/>
        </w:rPr>
      </w:pPr>
      <w:r w:rsidRPr="0057338B">
        <w:rPr>
          <w:rFonts w:ascii="Arial" w:hAnsi="Arial" w:cs="Arial"/>
          <w:sz w:val="24"/>
          <w:szCs w:val="24"/>
          <w:highlight w:val="yellow"/>
        </w:rPr>
        <w:t xml:space="preserve">Punch </w:t>
      </w:r>
      <w:r w:rsidR="00514A6B" w:rsidRPr="0057338B">
        <w:rPr>
          <w:rFonts w:ascii="Arial" w:hAnsi="Arial" w:cs="Arial"/>
          <w:sz w:val="24"/>
          <w:szCs w:val="24"/>
          <w:highlight w:val="yellow"/>
        </w:rPr>
        <w:t xml:space="preserve">center of the blood spot on the </w:t>
      </w:r>
      <w:r w:rsidRPr="0057338B">
        <w:rPr>
          <w:rFonts w:ascii="Arial" w:hAnsi="Arial" w:cs="Arial"/>
          <w:sz w:val="24"/>
          <w:szCs w:val="24"/>
          <w:highlight w:val="yellow"/>
        </w:rPr>
        <w:t>filter</w:t>
      </w:r>
      <w:r w:rsidR="00514A6B" w:rsidRPr="0057338B">
        <w:rPr>
          <w:rFonts w:ascii="Arial" w:hAnsi="Arial" w:cs="Arial"/>
          <w:sz w:val="24"/>
          <w:szCs w:val="24"/>
          <w:highlight w:val="yellow"/>
        </w:rPr>
        <w:t xml:space="preserve"> card </w:t>
      </w:r>
      <w:r w:rsidR="00FC2CB8" w:rsidRPr="0057338B">
        <w:rPr>
          <w:rFonts w:ascii="Arial" w:hAnsi="Arial" w:cs="Arial"/>
          <w:sz w:val="24"/>
          <w:szCs w:val="24"/>
          <w:highlight w:val="yellow"/>
        </w:rPr>
        <w:t xml:space="preserve">with a </w:t>
      </w:r>
      <w:r w:rsidR="009F433B">
        <w:rPr>
          <w:rFonts w:ascii="Arial" w:hAnsi="Arial" w:cs="Arial"/>
          <w:sz w:val="24"/>
          <w:szCs w:val="24"/>
          <w:highlight w:val="yellow"/>
        </w:rPr>
        <w:t>6</w:t>
      </w:r>
      <w:r w:rsidR="00F71AA7">
        <w:rPr>
          <w:rFonts w:ascii="Arial" w:hAnsi="Arial" w:cs="Arial"/>
          <w:sz w:val="24"/>
          <w:szCs w:val="24"/>
          <w:highlight w:val="yellow"/>
        </w:rPr>
        <w:t>-mm</w:t>
      </w:r>
      <w:r w:rsidR="00431232" w:rsidRPr="0057338B">
        <w:rPr>
          <w:rFonts w:ascii="Arial" w:hAnsi="Arial" w:cs="Arial"/>
          <w:sz w:val="24"/>
          <w:szCs w:val="24"/>
          <w:highlight w:val="yellow"/>
        </w:rPr>
        <w:t xml:space="preserve"> </w:t>
      </w:r>
      <w:r w:rsidR="00514A6B" w:rsidRPr="0057338B">
        <w:rPr>
          <w:rFonts w:ascii="Arial" w:hAnsi="Arial" w:cs="Arial"/>
          <w:sz w:val="24"/>
          <w:szCs w:val="24"/>
          <w:highlight w:val="yellow"/>
        </w:rPr>
        <w:t>hole punch.</w:t>
      </w:r>
      <w:r w:rsidR="009F433B">
        <w:rPr>
          <w:rFonts w:ascii="Arial" w:hAnsi="Arial" w:cs="Arial"/>
          <w:sz w:val="24"/>
          <w:szCs w:val="24"/>
          <w:highlight w:val="yellow"/>
        </w:rPr>
        <w:t xml:space="preserve"> </w:t>
      </w:r>
    </w:p>
    <w:p w14:paraId="36693D68" w14:textId="77777777" w:rsidR="00383406" w:rsidRPr="00383406" w:rsidRDefault="00383406" w:rsidP="001309D1">
      <w:pPr>
        <w:pStyle w:val="ListParagraph"/>
        <w:ind w:left="0"/>
        <w:rPr>
          <w:rFonts w:ascii="Arial" w:hAnsi="Arial" w:cs="Arial"/>
          <w:sz w:val="24"/>
          <w:szCs w:val="24"/>
          <w:highlight w:val="cyan"/>
        </w:rPr>
      </w:pPr>
    </w:p>
    <w:p w14:paraId="0F71E38B" w14:textId="3D4B2FEE" w:rsidR="00514A6B" w:rsidRPr="00383406" w:rsidRDefault="009F433B" w:rsidP="001309D1">
      <w:pPr>
        <w:pStyle w:val="ListParagraph"/>
        <w:ind w:left="0"/>
        <w:jc w:val="left"/>
        <w:rPr>
          <w:rFonts w:ascii="Arial" w:hAnsi="Arial" w:cs="Arial"/>
          <w:sz w:val="24"/>
          <w:szCs w:val="24"/>
        </w:rPr>
      </w:pPr>
      <w:r w:rsidRPr="00383406">
        <w:rPr>
          <w:rFonts w:ascii="Arial" w:hAnsi="Arial" w:cs="Arial"/>
          <w:sz w:val="24"/>
          <w:szCs w:val="24"/>
        </w:rPr>
        <w:t xml:space="preserve">Note: </w:t>
      </w:r>
      <w:r w:rsidR="000E2B6F" w:rsidRPr="00383406">
        <w:rPr>
          <w:rFonts w:ascii="Arial" w:hAnsi="Arial" w:cs="Arial"/>
          <w:sz w:val="24"/>
          <w:szCs w:val="24"/>
        </w:rPr>
        <w:t xml:space="preserve">The quality of punches may be monitored by weighing. </w:t>
      </w:r>
      <w:r w:rsidRPr="00383406">
        <w:rPr>
          <w:rFonts w:ascii="Arial" w:hAnsi="Arial" w:cs="Arial"/>
          <w:sz w:val="24"/>
          <w:szCs w:val="24"/>
        </w:rPr>
        <w:t xml:space="preserve">A punched saturated filter disc weighs in average 5.02 </w:t>
      </w:r>
      <w:r w:rsidR="00383406">
        <w:rPr>
          <w:rFonts w:ascii="Arial" w:hAnsi="Arial" w:cs="Arial"/>
          <w:sz w:val="24"/>
          <w:szCs w:val="24"/>
        </w:rPr>
        <w:t xml:space="preserve">mg </w:t>
      </w:r>
      <w:r w:rsidRPr="00383406">
        <w:rPr>
          <w:rFonts w:ascii="Arial" w:hAnsi="Arial" w:cs="Arial"/>
          <w:sz w:val="24"/>
          <w:szCs w:val="24"/>
        </w:rPr>
        <w:t>± 0.09 mg (range: 4.83- 5.14 mg, n=12)</w:t>
      </w:r>
      <w:r w:rsidR="000E2B6F" w:rsidRPr="00383406">
        <w:rPr>
          <w:rFonts w:ascii="Arial" w:hAnsi="Arial" w:cs="Arial"/>
          <w:sz w:val="24"/>
          <w:szCs w:val="24"/>
        </w:rPr>
        <w:t>.</w:t>
      </w:r>
    </w:p>
    <w:p w14:paraId="1031A0BB" w14:textId="77777777" w:rsidR="00284E8E" w:rsidRPr="0057338B" w:rsidRDefault="00284E8E" w:rsidP="001309D1">
      <w:pPr>
        <w:pStyle w:val="ListParagraph"/>
        <w:ind w:left="0"/>
        <w:rPr>
          <w:rFonts w:ascii="Arial" w:hAnsi="Arial" w:cs="Arial"/>
          <w:sz w:val="24"/>
          <w:szCs w:val="24"/>
          <w:highlight w:val="yellow"/>
        </w:rPr>
      </w:pPr>
    </w:p>
    <w:p w14:paraId="1F33015F" w14:textId="15C81FE1" w:rsidR="00514A6B" w:rsidRPr="0057338B" w:rsidRDefault="003B16C6" w:rsidP="001309D1">
      <w:pPr>
        <w:pStyle w:val="ListParagraph"/>
        <w:numPr>
          <w:ilvl w:val="1"/>
          <w:numId w:val="15"/>
        </w:numPr>
        <w:ind w:left="0" w:firstLine="0"/>
        <w:jc w:val="left"/>
        <w:rPr>
          <w:rFonts w:ascii="Arial" w:hAnsi="Arial" w:cs="Arial"/>
          <w:sz w:val="24"/>
          <w:szCs w:val="24"/>
          <w:highlight w:val="yellow"/>
        </w:rPr>
      </w:pPr>
      <w:r w:rsidRPr="0057338B">
        <w:rPr>
          <w:rFonts w:ascii="Arial" w:hAnsi="Arial" w:cs="Arial"/>
          <w:sz w:val="24"/>
          <w:szCs w:val="24"/>
          <w:highlight w:val="yellow"/>
        </w:rPr>
        <w:t xml:space="preserve">Place </w:t>
      </w:r>
      <w:r w:rsidR="00514A6B" w:rsidRPr="0057338B">
        <w:rPr>
          <w:rFonts w:ascii="Arial" w:hAnsi="Arial" w:cs="Arial"/>
          <w:sz w:val="24"/>
          <w:szCs w:val="24"/>
          <w:highlight w:val="yellow"/>
        </w:rPr>
        <w:t>disc</w:t>
      </w:r>
      <w:r w:rsidR="00FC2CB8" w:rsidRPr="0057338B">
        <w:rPr>
          <w:rFonts w:ascii="Arial" w:hAnsi="Arial" w:cs="Arial"/>
          <w:sz w:val="24"/>
          <w:szCs w:val="24"/>
          <w:highlight w:val="yellow"/>
        </w:rPr>
        <w:t>s</w:t>
      </w:r>
      <w:r w:rsidR="00514A6B" w:rsidRPr="0057338B">
        <w:rPr>
          <w:rFonts w:ascii="Arial" w:hAnsi="Arial" w:cs="Arial"/>
          <w:sz w:val="24"/>
          <w:szCs w:val="24"/>
          <w:highlight w:val="yellow"/>
        </w:rPr>
        <w:t xml:space="preserve"> into </w:t>
      </w:r>
      <w:r w:rsidR="00431232" w:rsidRPr="0057338B">
        <w:rPr>
          <w:rFonts w:ascii="Arial" w:hAnsi="Arial" w:cs="Arial"/>
          <w:sz w:val="24"/>
          <w:szCs w:val="24"/>
          <w:highlight w:val="yellow"/>
        </w:rPr>
        <w:t>1.5</w:t>
      </w:r>
      <w:r w:rsidR="00383406">
        <w:rPr>
          <w:rFonts w:ascii="Arial" w:hAnsi="Arial" w:cs="Arial"/>
          <w:sz w:val="24"/>
          <w:szCs w:val="24"/>
          <w:highlight w:val="yellow"/>
        </w:rPr>
        <w:t xml:space="preserve"> mL</w:t>
      </w:r>
      <w:r w:rsidR="00431232" w:rsidRPr="0057338B">
        <w:rPr>
          <w:rFonts w:ascii="Arial" w:hAnsi="Arial" w:cs="Arial"/>
          <w:sz w:val="24"/>
          <w:szCs w:val="24"/>
          <w:highlight w:val="yellow"/>
        </w:rPr>
        <w:t xml:space="preserve"> polypropylene tubes with conical bottom and snap-on lids.</w:t>
      </w:r>
    </w:p>
    <w:p w14:paraId="02F3EDA8" w14:textId="77777777" w:rsidR="00284E8E" w:rsidRPr="0057338B" w:rsidRDefault="00284E8E" w:rsidP="001309D1">
      <w:pPr>
        <w:pStyle w:val="ListParagraph"/>
        <w:ind w:left="0"/>
        <w:jc w:val="left"/>
        <w:rPr>
          <w:rFonts w:ascii="Arial" w:hAnsi="Arial" w:cs="Arial"/>
          <w:sz w:val="24"/>
          <w:szCs w:val="24"/>
          <w:highlight w:val="yellow"/>
        </w:rPr>
      </w:pPr>
    </w:p>
    <w:p w14:paraId="02C863FF" w14:textId="3724D179" w:rsidR="00431232" w:rsidRPr="0057338B" w:rsidRDefault="003B16C6" w:rsidP="001309D1">
      <w:pPr>
        <w:pStyle w:val="ListParagraph"/>
        <w:numPr>
          <w:ilvl w:val="1"/>
          <w:numId w:val="15"/>
        </w:numPr>
        <w:ind w:left="0" w:firstLine="0"/>
        <w:jc w:val="left"/>
        <w:rPr>
          <w:rFonts w:ascii="Arial" w:hAnsi="Arial" w:cs="Arial"/>
          <w:sz w:val="24"/>
          <w:szCs w:val="24"/>
          <w:highlight w:val="yellow"/>
        </w:rPr>
      </w:pPr>
      <w:r w:rsidRPr="0057338B">
        <w:rPr>
          <w:rFonts w:ascii="Arial" w:hAnsi="Arial" w:cs="Arial"/>
          <w:sz w:val="24"/>
          <w:szCs w:val="24"/>
          <w:highlight w:val="yellow"/>
        </w:rPr>
        <w:t xml:space="preserve">Add </w:t>
      </w:r>
      <w:r w:rsidR="004F6A0E" w:rsidRPr="0057338B">
        <w:rPr>
          <w:rFonts w:ascii="Arial" w:hAnsi="Arial" w:cs="Arial"/>
          <w:sz w:val="24"/>
          <w:szCs w:val="24"/>
          <w:highlight w:val="yellow"/>
        </w:rPr>
        <w:t>20</w:t>
      </w:r>
      <w:r w:rsidR="00514A6B" w:rsidRPr="0057338B">
        <w:rPr>
          <w:rFonts w:ascii="Arial" w:hAnsi="Arial" w:cs="Arial"/>
          <w:sz w:val="24"/>
          <w:szCs w:val="24"/>
          <w:highlight w:val="yellow"/>
        </w:rPr>
        <w:t>-30 bullets</w:t>
      </w:r>
      <w:r w:rsidR="00431232" w:rsidRPr="0057338B">
        <w:rPr>
          <w:rFonts w:ascii="Arial" w:hAnsi="Arial" w:cs="Arial"/>
          <w:sz w:val="24"/>
          <w:szCs w:val="24"/>
          <w:highlight w:val="yellow"/>
        </w:rPr>
        <w:t xml:space="preserve"> </w:t>
      </w:r>
      <w:r w:rsidR="00514A6B" w:rsidRPr="0057338B">
        <w:rPr>
          <w:rFonts w:ascii="Arial" w:hAnsi="Arial" w:cs="Arial"/>
          <w:sz w:val="24"/>
          <w:szCs w:val="24"/>
          <w:highlight w:val="yellow"/>
        </w:rPr>
        <w:t>to each tube</w:t>
      </w:r>
      <w:r w:rsidR="00364FD5" w:rsidRPr="0057338B">
        <w:rPr>
          <w:rFonts w:ascii="Arial" w:hAnsi="Arial" w:cs="Arial"/>
          <w:sz w:val="24"/>
          <w:szCs w:val="24"/>
          <w:highlight w:val="yellow"/>
        </w:rPr>
        <w:t>.</w:t>
      </w:r>
    </w:p>
    <w:p w14:paraId="4BF5FA90" w14:textId="77777777" w:rsidR="00284E8E" w:rsidRPr="0057338B" w:rsidRDefault="00284E8E" w:rsidP="001309D1">
      <w:pPr>
        <w:pStyle w:val="ListParagraph"/>
        <w:ind w:left="0"/>
        <w:jc w:val="left"/>
        <w:rPr>
          <w:rFonts w:ascii="Arial" w:hAnsi="Arial" w:cs="Arial"/>
          <w:sz w:val="24"/>
          <w:szCs w:val="24"/>
          <w:highlight w:val="yellow"/>
        </w:rPr>
      </w:pPr>
    </w:p>
    <w:p w14:paraId="5CB0CFE1" w14:textId="02741EBA" w:rsidR="00514A6B" w:rsidRPr="0057338B" w:rsidRDefault="003B16C6" w:rsidP="001309D1">
      <w:pPr>
        <w:pStyle w:val="ListParagraph"/>
        <w:numPr>
          <w:ilvl w:val="1"/>
          <w:numId w:val="15"/>
        </w:numPr>
        <w:ind w:left="0" w:firstLine="0"/>
        <w:jc w:val="left"/>
        <w:rPr>
          <w:rFonts w:ascii="Arial" w:hAnsi="Arial" w:cs="Arial"/>
          <w:sz w:val="24"/>
          <w:szCs w:val="24"/>
          <w:highlight w:val="yellow"/>
        </w:rPr>
      </w:pPr>
      <w:r w:rsidRPr="0057338B">
        <w:rPr>
          <w:rFonts w:ascii="Arial" w:hAnsi="Arial" w:cs="Arial"/>
          <w:sz w:val="24"/>
          <w:szCs w:val="24"/>
          <w:highlight w:val="yellow"/>
        </w:rPr>
        <w:t xml:space="preserve">Add </w:t>
      </w:r>
      <w:r w:rsidR="00514A6B" w:rsidRPr="0057338B">
        <w:rPr>
          <w:rFonts w:ascii="Arial" w:hAnsi="Arial" w:cs="Arial"/>
          <w:sz w:val="24"/>
          <w:szCs w:val="24"/>
          <w:highlight w:val="yellow"/>
        </w:rPr>
        <w:t xml:space="preserve">500 </w:t>
      </w:r>
      <w:r w:rsidR="00383406">
        <w:rPr>
          <w:rFonts w:ascii="Arial" w:hAnsi="Arial" w:cs="Arial"/>
          <w:sz w:val="24"/>
          <w:szCs w:val="24"/>
          <w:highlight w:val="yellow"/>
        </w:rPr>
        <w:t>µL</w:t>
      </w:r>
      <w:r w:rsidR="00514A6B" w:rsidRPr="0057338B">
        <w:rPr>
          <w:rFonts w:ascii="Arial" w:hAnsi="Arial" w:cs="Arial"/>
          <w:sz w:val="24"/>
          <w:szCs w:val="24"/>
          <w:highlight w:val="yellow"/>
        </w:rPr>
        <w:t xml:space="preserve"> of </w:t>
      </w:r>
      <w:r w:rsidR="00431232" w:rsidRPr="0057338B">
        <w:rPr>
          <w:rFonts w:ascii="Arial" w:hAnsi="Arial" w:cs="Arial"/>
          <w:sz w:val="24"/>
          <w:szCs w:val="24"/>
          <w:highlight w:val="yellow"/>
        </w:rPr>
        <w:t>the protein precipitation solution (</w:t>
      </w:r>
      <w:r w:rsidR="00383406">
        <w:rPr>
          <w:rFonts w:ascii="Arial" w:hAnsi="Arial" w:cs="Arial"/>
          <w:sz w:val="24"/>
          <w:szCs w:val="24"/>
          <w:highlight w:val="yellow"/>
        </w:rPr>
        <w:t xml:space="preserve">methanol: </w:t>
      </w:r>
      <w:r w:rsidR="00514A6B" w:rsidRPr="0057338B">
        <w:rPr>
          <w:rFonts w:ascii="Arial" w:hAnsi="Arial" w:cs="Arial"/>
          <w:sz w:val="24"/>
          <w:szCs w:val="24"/>
          <w:highlight w:val="yellow"/>
        </w:rPr>
        <w:t>0.2 M ZnSO</w:t>
      </w:r>
      <w:r w:rsidR="00514A6B" w:rsidRPr="0057338B">
        <w:rPr>
          <w:rFonts w:ascii="Arial" w:hAnsi="Arial" w:cs="Arial"/>
          <w:sz w:val="24"/>
          <w:szCs w:val="24"/>
          <w:highlight w:val="yellow"/>
          <w:vertAlign w:val="subscript"/>
        </w:rPr>
        <w:t>4</w:t>
      </w:r>
      <w:r w:rsidR="00284E8E" w:rsidRPr="0057338B">
        <w:rPr>
          <w:rFonts w:ascii="Arial" w:hAnsi="Arial" w:cs="Arial"/>
          <w:sz w:val="24"/>
          <w:szCs w:val="24"/>
          <w:highlight w:val="yellow"/>
        </w:rPr>
        <w:t>, 7:3</w:t>
      </w:r>
      <w:r w:rsidR="00431232" w:rsidRPr="0057338B">
        <w:rPr>
          <w:rFonts w:ascii="Arial" w:hAnsi="Arial" w:cs="Arial"/>
          <w:sz w:val="24"/>
          <w:szCs w:val="24"/>
          <w:highlight w:val="yellow"/>
        </w:rPr>
        <w:t>,</w:t>
      </w:r>
      <w:r w:rsidR="00514A6B" w:rsidRPr="0057338B">
        <w:rPr>
          <w:rFonts w:ascii="Arial" w:hAnsi="Arial" w:cs="Arial"/>
          <w:sz w:val="24"/>
          <w:szCs w:val="24"/>
          <w:highlight w:val="yellow"/>
        </w:rPr>
        <w:t xml:space="preserve"> v</w:t>
      </w:r>
      <w:r w:rsidR="00431232" w:rsidRPr="0057338B">
        <w:rPr>
          <w:rFonts w:ascii="Arial" w:hAnsi="Arial" w:cs="Arial"/>
          <w:sz w:val="24"/>
          <w:szCs w:val="24"/>
          <w:highlight w:val="yellow"/>
        </w:rPr>
        <w:t>:</w:t>
      </w:r>
      <w:r w:rsidR="00514A6B" w:rsidRPr="0057338B">
        <w:rPr>
          <w:rFonts w:ascii="Arial" w:hAnsi="Arial" w:cs="Arial"/>
          <w:sz w:val="24"/>
          <w:szCs w:val="24"/>
          <w:highlight w:val="yellow"/>
        </w:rPr>
        <w:t>v</w:t>
      </w:r>
      <w:r w:rsidR="00431232" w:rsidRPr="0057338B">
        <w:rPr>
          <w:rFonts w:ascii="Arial" w:hAnsi="Arial" w:cs="Arial"/>
          <w:sz w:val="24"/>
          <w:szCs w:val="24"/>
          <w:highlight w:val="yellow"/>
        </w:rPr>
        <w:t xml:space="preserve"> </w:t>
      </w:r>
      <w:r w:rsidR="00284E8E" w:rsidRPr="0057338B">
        <w:rPr>
          <w:rFonts w:ascii="Arial" w:hAnsi="Arial" w:cs="Arial"/>
          <w:sz w:val="24"/>
          <w:szCs w:val="24"/>
          <w:highlight w:val="yellow"/>
        </w:rPr>
        <w:t>with</w:t>
      </w:r>
      <w:r w:rsidR="00431232" w:rsidRPr="0057338B">
        <w:rPr>
          <w:rFonts w:ascii="Arial" w:hAnsi="Arial" w:cs="Arial"/>
          <w:sz w:val="24"/>
          <w:szCs w:val="24"/>
          <w:highlight w:val="yellow"/>
        </w:rPr>
        <w:t xml:space="preserve"> 2.5 ng</w:t>
      </w:r>
      <w:r w:rsidR="00383406">
        <w:rPr>
          <w:rFonts w:ascii="Arial" w:hAnsi="Arial" w:cs="Arial"/>
          <w:sz w:val="24"/>
          <w:szCs w:val="24"/>
          <w:highlight w:val="yellow"/>
        </w:rPr>
        <w:t>/mL</w:t>
      </w:r>
      <w:r w:rsidR="00431232" w:rsidRPr="0057338B">
        <w:rPr>
          <w:rFonts w:ascii="Arial" w:hAnsi="Arial" w:cs="Arial"/>
          <w:sz w:val="24"/>
          <w:szCs w:val="24"/>
          <w:highlight w:val="yellow"/>
        </w:rPr>
        <w:t xml:space="preserve"> internal standard</w:t>
      </w:r>
      <w:r w:rsidR="00514A6B" w:rsidRPr="0057338B">
        <w:rPr>
          <w:rFonts w:ascii="Arial" w:hAnsi="Arial" w:cs="Arial"/>
          <w:sz w:val="24"/>
          <w:szCs w:val="24"/>
          <w:highlight w:val="yellow"/>
        </w:rPr>
        <w:t>) into each tube.</w:t>
      </w:r>
      <w:r w:rsidR="00431232" w:rsidRPr="0057338B">
        <w:rPr>
          <w:rFonts w:ascii="Arial" w:hAnsi="Arial" w:cs="Arial"/>
          <w:sz w:val="24"/>
          <w:szCs w:val="24"/>
          <w:highlight w:val="yellow"/>
        </w:rPr>
        <w:t xml:space="preserve"> For the extraction of blank samples, </w:t>
      </w:r>
      <w:r w:rsidRPr="0057338B">
        <w:rPr>
          <w:rFonts w:ascii="Arial" w:hAnsi="Arial" w:cs="Arial"/>
          <w:sz w:val="24"/>
          <w:szCs w:val="24"/>
          <w:highlight w:val="yellow"/>
        </w:rPr>
        <w:t xml:space="preserve">use </w:t>
      </w:r>
      <w:r w:rsidR="00431232" w:rsidRPr="0057338B">
        <w:rPr>
          <w:rFonts w:ascii="Arial" w:hAnsi="Arial" w:cs="Arial"/>
          <w:sz w:val="24"/>
          <w:szCs w:val="24"/>
          <w:highlight w:val="yellow"/>
        </w:rPr>
        <w:t xml:space="preserve">protein precipitation solution without the internal standard. </w:t>
      </w:r>
    </w:p>
    <w:p w14:paraId="02635E7D" w14:textId="77777777" w:rsidR="00284E8E" w:rsidRPr="00383406" w:rsidRDefault="00284E8E" w:rsidP="001309D1">
      <w:pPr>
        <w:pStyle w:val="ListParagraph"/>
        <w:ind w:left="0"/>
        <w:jc w:val="left"/>
        <w:rPr>
          <w:rFonts w:ascii="Arial" w:hAnsi="Arial" w:cs="Arial"/>
          <w:sz w:val="24"/>
          <w:szCs w:val="24"/>
          <w:highlight w:val="yellow"/>
        </w:rPr>
      </w:pPr>
    </w:p>
    <w:p w14:paraId="0623C4F5" w14:textId="519F5637" w:rsidR="00514A6B" w:rsidRPr="00383406" w:rsidRDefault="003B16C6" w:rsidP="001309D1">
      <w:pPr>
        <w:pStyle w:val="ListParagraph"/>
        <w:numPr>
          <w:ilvl w:val="1"/>
          <w:numId w:val="15"/>
        </w:numPr>
        <w:ind w:left="0" w:firstLine="0"/>
        <w:jc w:val="left"/>
        <w:rPr>
          <w:rFonts w:ascii="Arial" w:hAnsi="Arial" w:cs="Arial"/>
          <w:sz w:val="24"/>
          <w:szCs w:val="24"/>
          <w:highlight w:val="yellow"/>
        </w:rPr>
      </w:pPr>
      <w:r w:rsidRPr="00383406">
        <w:rPr>
          <w:rFonts w:ascii="Arial" w:hAnsi="Arial" w:cs="Arial"/>
          <w:sz w:val="24"/>
          <w:szCs w:val="24"/>
          <w:highlight w:val="yellow"/>
        </w:rPr>
        <w:t>Homogenize t</w:t>
      </w:r>
      <w:r w:rsidR="00514A6B" w:rsidRPr="00383406">
        <w:rPr>
          <w:rFonts w:ascii="Arial" w:hAnsi="Arial" w:cs="Arial"/>
          <w:sz w:val="24"/>
          <w:szCs w:val="24"/>
          <w:highlight w:val="yellow"/>
        </w:rPr>
        <w:t xml:space="preserve">he discs in </w:t>
      </w:r>
      <w:r w:rsidR="00431232" w:rsidRPr="00383406">
        <w:rPr>
          <w:rFonts w:ascii="Arial" w:hAnsi="Arial" w:cs="Arial"/>
          <w:sz w:val="24"/>
          <w:szCs w:val="24"/>
          <w:highlight w:val="yellow"/>
        </w:rPr>
        <w:t>the</w:t>
      </w:r>
      <w:r w:rsidR="00514A6B" w:rsidRPr="00383406">
        <w:rPr>
          <w:rFonts w:ascii="Arial" w:hAnsi="Arial" w:cs="Arial"/>
          <w:sz w:val="24"/>
          <w:szCs w:val="24"/>
          <w:highlight w:val="yellow"/>
        </w:rPr>
        <w:t xml:space="preserve"> bullet blender for 1 min</w:t>
      </w:r>
      <w:r w:rsidR="009F433B" w:rsidRPr="00383406">
        <w:rPr>
          <w:rFonts w:ascii="Arial" w:hAnsi="Arial" w:cs="Arial"/>
          <w:sz w:val="24"/>
          <w:szCs w:val="24"/>
          <w:highlight w:val="yellow"/>
        </w:rPr>
        <w:t xml:space="preserve"> (maximum speed, setting “10”)</w:t>
      </w:r>
      <w:r w:rsidR="00514A6B" w:rsidRPr="00383406">
        <w:rPr>
          <w:rFonts w:ascii="Arial" w:hAnsi="Arial" w:cs="Arial"/>
          <w:sz w:val="24"/>
          <w:szCs w:val="24"/>
          <w:highlight w:val="yellow"/>
        </w:rPr>
        <w:t>.</w:t>
      </w:r>
    </w:p>
    <w:p w14:paraId="6D665EFF" w14:textId="77777777" w:rsidR="00284E8E" w:rsidRPr="00383406" w:rsidRDefault="00284E8E" w:rsidP="001309D1">
      <w:pPr>
        <w:pStyle w:val="ListParagraph"/>
        <w:ind w:left="0"/>
        <w:jc w:val="left"/>
        <w:rPr>
          <w:rFonts w:ascii="Arial" w:hAnsi="Arial" w:cs="Arial"/>
          <w:sz w:val="24"/>
          <w:szCs w:val="24"/>
          <w:highlight w:val="yellow"/>
        </w:rPr>
      </w:pPr>
    </w:p>
    <w:p w14:paraId="2547A9CC" w14:textId="355AC6DA" w:rsidR="00514A6B" w:rsidRPr="00383406" w:rsidRDefault="003B16C6" w:rsidP="001309D1">
      <w:pPr>
        <w:pStyle w:val="ListParagraph"/>
        <w:numPr>
          <w:ilvl w:val="1"/>
          <w:numId w:val="15"/>
        </w:numPr>
        <w:ind w:left="0" w:firstLine="0"/>
        <w:jc w:val="left"/>
        <w:rPr>
          <w:rFonts w:ascii="Arial" w:hAnsi="Arial" w:cs="Arial"/>
          <w:sz w:val="24"/>
          <w:szCs w:val="24"/>
          <w:highlight w:val="yellow"/>
        </w:rPr>
      </w:pPr>
      <w:r w:rsidRPr="00383406">
        <w:rPr>
          <w:rFonts w:ascii="Arial" w:hAnsi="Arial" w:cs="Arial"/>
          <w:sz w:val="24"/>
          <w:szCs w:val="24"/>
          <w:highlight w:val="yellow"/>
        </w:rPr>
        <w:t>Shake s</w:t>
      </w:r>
      <w:r w:rsidR="00514A6B" w:rsidRPr="00383406">
        <w:rPr>
          <w:rFonts w:ascii="Arial" w:hAnsi="Arial" w:cs="Arial"/>
          <w:sz w:val="24"/>
          <w:szCs w:val="24"/>
          <w:highlight w:val="yellow"/>
        </w:rPr>
        <w:t>amples at room temperature</w:t>
      </w:r>
      <w:r w:rsidR="009F433B" w:rsidRPr="00383406">
        <w:rPr>
          <w:rFonts w:ascii="Arial" w:hAnsi="Arial" w:cs="Arial"/>
          <w:sz w:val="24"/>
          <w:szCs w:val="24"/>
          <w:highlight w:val="yellow"/>
        </w:rPr>
        <w:t xml:space="preserve"> on multi-tube </w:t>
      </w:r>
      <w:r w:rsidR="00383406">
        <w:rPr>
          <w:rFonts w:ascii="Arial" w:hAnsi="Arial" w:cs="Arial"/>
          <w:sz w:val="24"/>
          <w:szCs w:val="24"/>
          <w:highlight w:val="yellow"/>
        </w:rPr>
        <w:t>vortex</w:t>
      </w:r>
      <w:r w:rsidR="009F433B" w:rsidRPr="00383406">
        <w:rPr>
          <w:rFonts w:ascii="Arial" w:hAnsi="Arial" w:cs="Arial"/>
          <w:sz w:val="24"/>
          <w:szCs w:val="24"/>
          <w:highlight w:val="yellow"/>
        </w:rPr>
        <w:t xml:space="preserve"> (maximum speed, setting “10”)</w:t>
      </w:r>
      <w:r w:rsidR="004643C1" w:rsidRPr="00383406">
        <w:rPr>
          <w:rFonts w:ascii="Arial" w:hAnsi="Arial" w:cs="Arial"/>
          <w:sz w:val="24"/>
          <w:szCs w:val="24"/>
          <w:highlight w:val="yellow"/>
        </w:rPr>
        <w:t xml:space="preserve"> </w:t>
      </w:r>
      <w:r w:rsidRPr="00383406">
        <w:rPr>
          <w:rFonts w:ascii="Arial" w:hAnsi="Arial" w:cs="Arial"/>
          <w:sz w:val="24"/>
          <w:szCs w:val="24"/>
          <w:highlight w:val="yellow"/>
        </w:rPr>
        <w:t>for 10 m</w:t>
      </w:r>
      <w:r w:rsidR="00FC6217" w:rsidRPr="00383406">
        <w:rPr>
          <w:rFonts w:ascii="Arial" w:hAnsi="Arial" w:cs="Arial"/>
          <w:sz w:val="24"/>
          <w:szCs w:val="24"/>
          <w:highlight w:val="yellow"/>
        </w:rPr>
        <w:t>i</w:t>
      </w:r>
      <w:r w:rsidRPr="00383406">
        <w:rPr>
          <w:rFonts w:ascii="Arial" w:hAnsi="Arial" w:cs="Arial"/>
          <w:sz w:val="24"/>
          <w:szCs w:val="24"/>
          <w:highlight w:val="yellow"/>
        </w:rPr>
        <w:t>n</w:t>
      </w:r>
      <w:r w:rsidR="00C43AB0" w:rsidRPr="00383406">
        <w:rPr>
          <w:rFonts w:ascii="Arial" w:hAnsi="Arial" w:cs="Arial"/>
          <w:sz w:val="24"/>
          <w:szCs w:val="24"/>
          <w:highlight w:val="yellow"/>
        </w:rPr>
        <w:t>.</w:t>
      </w:r>
    </w:p>
    <w:p w14:paraId="37CE5E48" w14:textId="77777777" w:rsidR="00284E8E" w:rsidRPr="0057338B" w:rsidRDefault="00284E8E" w:rsidP="001309D1">
      <w:pPr>
        <w:pStyle w:val="ListParagraph"/>
        <w:ind w:left="0"/>
        <w:jc w:val="left"/>
        <w:rPr>
          <w:rFonts w:ascii="Arial" w:hAnsi="Arial" w:cs="Arial"/>
          <w:sz w:val="24"/>
          <w:szCs w:val="24"/>
          <w:highlight w:val="yellow"/>
        </w:rPr>
      </w:pPr>
    </w:p>
    <w:p w14:paraId="4949B2D4" w14:textId="3D29F903" w:rsidR="00514A6B" w:rsidRPr="0057338B" w:rsidRDefault="003B16C6" w:rsidP="001309D1">
      <w:pPr>
        <w:pStyle w:val="ListParagraph"/>
        <w:numPr>
          <w:ilvl w:val="1"/>
          <w:numId w:val="15"/>
        </w:numPr>
        <w:ind w:left="0" w:firstLine="0"/>
        <w:jc w:val="left"/>
        <w:rPr>
          <w:rFonts w:ascii="Arial" w:hAnsi="Arial" w:cs="Arial"/>
          <w:sz w:val="24"/>
          <w:szCs w:val="24"/>
          <w:highlight w:val="yellow"/>
        </w:rPr>
      </w:pPr>
      <w:r w:rsidRPr="0057338B">
        <w:rPr>
          <w:rFonts w:ascii="Arial" w:hAnsi="Arial" w:cs="Arial"/>
          <w:sz w:val="24"/>
          <w:szCs w:val="24"/>
          <w:highlight w:val="yellow"/>
        </w:rPr>
        <w:t>Centrifuge s</w:t>
      </w:r>
      <w:r w:rsidR="00514A6B" w:rsidRPr="0057338B">
        <w:rPr>
          <w:rFonts w:ascii="Arial" w:hAnsi="Arial" w:cs="Arial"/>
          <w:sz w:val="24"/>
          <w:szCs w:val="24"/>
          <w:highlight w:val="yellow"/>
        </w:rPr>
        <w:t>amples at 16.000</w:t>
      </w:r>
      <w:r w:rsidR="00431232" w:rsidRPr="0057338B">
        <w:rPr>
          <w:rFonts w:ascii="Arial" w:hAnsi="Arial" w:cs="Arial"/>
          <w:sz w:val="24"/>
          <w:szCs w:val="24"/>
          <w:highlight w:val="yellow"/>
        </w:rPr>
        <w:t xml:space="preserve"> </w:t>
      </w:r>
      <w:r w:rsidR="00284E8E" w:rsidRPr="0057338B">
        <w:rPr>
          <w:rFonts w:ascii="Arial" w:hAnsi="Arial" w:cs="Arial"/>
          <w:sz w:val="24"/>
          <w:szCs w:val="24"/>
          <w:highlight w:val="yellow"/>
        </w:rPr>
        <w:t xml:space="preserve">x </w:t>
      </w:r>
      <w:r w:rsidR="00514A6B" w:rsidRPr="0057338B">
        <w:rPr>
          <w:rFonts w:ascii="Arial" w:hAnsi="Arial" w:cs="Arial"/>
          <w:sz w:val="24"/>
          <w:szCs w:val="24"/>
          <w:highlight w:val="yellow"/>
        </w:rPr>
        <w:t>g and 4</w:t>
      </w:r>
      <w:r w:rsidR="00284E8E" w:rsidRPr="0057338B">
        <w:rPr>
          <w:rFonts w:ascii="Arial" w:hAnsi="Arial" w:cs="Arial"/>
          <w:sz w:val="24"/>
          <w:szCs w:val="24"/>
          <w:highlight w:val="yellow"/>
        </w:rPr>
        <w:t xml:space="preserve"> </w:t>
      </w:r>
      <w:r w:rsidR="00514A6B" w:rsidRPr="0057338B">
        <w:rPr>
          <w:rFonts w:ascii="Arial" w:hAnsi="Arial" w:cs="Arial"/>
          <w:sz w:val="24"/>
          <w:szCs w:val="24"/>
          <w:highlight w:val="yellow"/>
        </w:rPr>
        <w:t>°C</w:t>
      </w:r>
      <w:r w:rsidR="00431232" w:rsidRPr="0057338B">
        <w:rPr>
          <w:rFonts w:ascii="Arial" w:hAnsi="Arial" w:cs="Arial"/>
          <w:sz w:val="24"/>
          <w:szCs w:val="24"/>
          <w:highlight w:val="yellow"/>
        </w:rPr>
        <w:t xml:space="preserve"> for 10 min</w:t>
      </w:r>
      <w:r w:rsidR="00514A6B" w:rsidRPr="0057338B">
        <w:rPr>
          <w:rFonts w:ascii="Arial" w:hAnsi="Arial" w:cs="Arial"/>
          <w:sz w:val="24"/>
          <w:szCs w:val="24"/>
          <w:highlight w:val="yellow"/>
        </w:rPr>
        <w:t>.</w:t>
      </w:r>
    </w:p>
    <w:p w14:paraId="4DD6ABDB" w14:textId="77777777" w:rsidR="00284E8E" w:rsidRPr="0057338B" w:rsidRDefault="00284E8E" w:rsidP="001309D1">
      <w:pPr>
        <w:pStyle w:val="ListParagraph"/>
        <w:ind w:left="0"/>
        <w:jc w:val="left"/>
        <w:rPr>
          <w:rFonts w:ascii="Arial" w:hAnsi="Arial" w:cs="Arial"/>
          <w:sz w:val="24"/>
          <w:szCs w:val="24"/>
          <w:highlight w:val="yellow"/>
        </w:rPr>
      </w:pPr>
    </w:p>
    <w:p w14:paraId="2B5E3FF1" w14:textId="204B4D69" w:rsidR="00514A6B" w:rsidRPr="0057338B" w:rsidRDefault="003B16C6" w:rsidP="001309D1">
      <w:pPr>
        <w:pStyle w:val="ListParagraph"/>
        <w:numPr>
          <w:ilvl w:val="1"/>
          <w:numId w:val="15"/>
        </w:numPr>
        <w:ind w:left="0" w:firstLine="0"/>
        <w:jc w:val="left"/>
        <w:rPr>
          <w:rFonts w:ascii="Arial" w:hAnsi="Arial" w:cs="Arial"/>
          <w:sz w:val="24"/>
          <w:szCs w:val="24"/>
          <w:highlight w:val="yellow"/>
        </w:rPr>
      </w:pPr>
      <w:r w:rsidRPr="0057338B">
        <w:rPr>
          <w:rFonts w:ascii="Arial" w:hAnsi="Arial" w:cs="Arial"/>
          <w:sz w:val="24"/>
          <w:szCs w:val="24"/>
          <w:highlight w:val="yellow"/>
        </w:rPr>
        <w:t>Transfer t</w:t>
      </w:r>
      <w:r w:rsidR="00514A6B" w:rsidRPr="0057338B">
        <w:rPr>
          <w:rFonts w:ascii="Arial" w:hAnsi="Arial" w:cs="Arial"/>
          <w:sz w:val="24"/>
          <w:szCs w:val="24"/>
          <w:highlight w:val="yellow"/>
        </w:rPr>
        <w:t>he supernatan</w:t>
      </w:r>
      <w:r w:rsidR="00431232" w:rsidRPr="0057338B">
        <w:rPr>
          <w:rFonts w:ascii="Arial" w:hAnsi="Arial" w:cs="Arial"/>
          <w:sz w:val="24"/>
          <w:szCs w:val="24"/>
          <w:highlight w:val="yellow"/>
        </w:rPr>
        <w:t>ts</w:t>
      </w:r>
      <w:r w:rsidR="00514A6B" w:rsidRPr="0057338B">
        <w:rPr>
          <w:rFonts w:ascii="Arial" w:hAnsi="Arial" w:cs="Arial"/>
          <w:sz w:val="24"/>
          <w:szCs w:val="24"/>
          <w:highlight w:val="yellow"/>
        </w:rPr>
        <w:t xml:space="preserve"> into </w:t>
      </w:r>
      <w:r w:rsidR="00431232" w:rsidRPr="0057338B">
        <w:rPr>
          <w:rFonts w:ascii="Arial" w:hAnsi="Arial" w:cs="Arial"/>
          <w:sz w:val="24"/>
          <w:szCs w:val="24"/>
          <w:highlight w:val="yellow"/>
        </w:rPr>
        <w:t>glass HPLC vials</w:t>
      </w:r>
      <w:r w:rsidR="002D43E5" w:rsidRPr="0057338B">
        <w:rPr>
          <w:rFonts w:ascii="Arial" w:hAnsi="Arial" w:cs="Arial"/>
          <w:sz w:val="24"/>
          <w:szCs w:val="24"/>
          <w:highlight w:val="yellow"/>
        </w:rPr>
        <w:t xml:space="preserve"> </w:t>
      </w:r>
      <w:r w:rsidR="00411213" w:rsidRPr="0057338B">
        <w:rPr>
          <w:rFonts w:ascii="Arial" w:hAnsi="Arial" w:cs="Arial"/>
          <w:sz w:val="24"/>
          <w:szCs w:val="24"/>
          <w:highlight w:val="yellow"/>
        </w:rPr>
        <w:t xml:space="preserve">equipped </w:t>
      </w:r>
      <w:r w:rsidR="002D43E5" w:rsidRPr="0057338B">
        <w:rPr>
          <w:rFonts w:ascii="Arial" w:hAnsi="Arial" w:cs="Arial"/>
          <w:sz w:val="24"/>
          <w:szCs w:val="24"/>
          <w:highlight w:val="yellow"/>
        </w:rPr>
        <w:t xml:space="preserve">with </w:t>
      </w:r>
      <w:r w:rsidR="00284E8E" w:rsidRPr="0057338B">
        <w:rPr>
          <w:rFonts w:ascii="Arial" w:hAnsi="Arial" w:cs="Arial"/>
          <w:sz w:val="24"/>
          <w:szCs w:val="24"/>
          <w:highlight w:val="yellow"/>
        </w:rPr>
        <w:t xml:space="preserve">a </w:t>
      </w:r>
      <w:r w:rsidR="00F67993" w:rsidRPr="0057338B">
        <w:rPr>
          <w:rFonts w:ascii="Arial" w:hAnsi="Arial" w:cs="Arial"/>
          <w:sz w:val="24"/>
          <w:szCs w:val="24"/>
          <w:highlight w:val="yellow"/>
        </w:rPr>
        <w:t>3</w:t>
      </w:r>
      <w:r w:rsidR="002D43E5" w:rsidRPr="0057338B">
        <w:rPr>
          <w:rFonts w:ascii="Arial" w:hAnsi="Arial" w:cs="Arial"/>
          <w:sz w:val="24"/>
          <w:szCs w:val="24"/>
          <w:highlight w:val="yellow"/>
        </w:rPr>
        <w:t xml:space="preserve">00 </w:t>
      </w:r>
      <w:r w:rsidR="00383406">
        <w:rPr>
          <w:rFonts w:ascii="Arial" w:hAnsi="Arial" w:cs="Arial"/>
          <w:sz w:val="24"/>
          <w:szCs w:val="24"/>
          <w:highlight w:val="yellow"/>
        </w:rPr>
        <w:t>µL</w:t>
      </w:r>
      <w:r w:rsidR="002D43E5" w:rsidRPr="0057338B">
        <w:rPr>
          <w:rFonts w:ascii="Arial" w:hAnsi="Arial" w:cs="Arial"/>
          <w:sz w:val="24"/>
          <w:szCs w:val="24"/>
          <w:highlight w:val="yellow"/>
        </w:rPr>
        <w:t xml:space="preserve"> insert</w:t>
      </w:r>
      <w:r w:rsidR="00431232" w:rsidRPr="0057338B">
        <w:rPr>
          <w:rFonts w:ascii="Arial" w:hAnsi="Arial" w:cs="Arial"/>
          <w:sz w:val="24"/>
          <w:szCs w:val="24"/>
          <w:highlight w:val="yellow"/>
        </w:rPr>
        <w:t xml:space="preserve">. </w:t>
      </w:r>
      <w:r w:rsidRPr="0057338B">
        <w:rPr>
          <w:rFonts w:ascii="Arial" w:hAnsi="Arial" w:cs="Arial"/>
          <w:sz w:val="24"/>
          <w:szCs w:val="24"/>
          <w:highlight w:val="yellow"/>
        </w:rPr>
        <w:t>Use p</w:t>
      </w:r>
      <w:r w:rsidR="00431232" w:rsidRPr="0057338B">
        <w:rPr>
          <w:rFonts w:ascii="Arial" w:hAnsi="Arial" w:cs="Arial"/>
          <w:sz w:val="24"/>
          <w:szCs w:val="24"/>
          <w:highlight w:val="yellow"/>
        </w:rPr>
        <w:t>re-slit Teflon seals.</w:t>
      </w:r>
    </w:p>
    <w:p w14:paraId="7C9DA392" w14:textId="77777777" w:rsidR="00284E8E" w:rsidRPr="0057338B" w:rsidRDefault="00284E8E" w:rsidP="001309D1">
      <w:pPr>
        <w:pStyle w:val="ListParagraph"/>
        <w:ind w:left="0"/>
        <w:jc w:val="left"/>
        <w:rPr>
          <w:rFonts w:ascii="Arial" w:hAnsi="Arial" w:cs="Arial"/>
          <w:sz w:val="24"/>
          <w:szCs w:val="24"/>
          <w:highlight w:val="yellow"/>
        </w:rPr>
      </w:pPr>
    </w:p>
    <w:p w14:paraId="59C7BA9E" w14:textId="58C9308F" w:rsidR="00514A6B" w:rsidRPr="00383406" w:rsidRDefault="00933958" w:rsidP="001309D1">
      <w:pPr>
        <w:pStyle w:val="ListParagraph"/>
        <w:ind w:left="0"/>
        <w:jc w:val="left"/>
        <w:rPr>
          <w:rFonts w:ascii="Arial" w:hAnsi="Arial" w:cs="Arial"/>
          <w:sz w:val="24"/>
          <w:szCs w:val="24"/>
        </w:rPr>
      </w:pPr>
      <w:r w:rsidRPr="00383406">
        <w:rPr>
          <w:rFonts w:ascii="Arial" w:hAnsi="Arial" w:cs="Arial"/>
          <w:sz w:val="24"/>
          <w:szCs w:val="24"/>
        </w:rPr>
        <w:t>Note</w:t>
      </w:r>
      <w:r w:rsidR="00431232" w:rsidRPr="00383406">
        <w:rPr>
          <w:rFonts w:ascii="Arial" w:hAnsi="Arial" w:cs="Arial"/>
          <w:sz w:val="24"/>
          <w:szCs w:val="24"/>
        </w:rPr>
        <w:t xml:space="preserve">: </w:t>
      </w:r>
      <w:r w:rsidR="00776304" w:rsidRPr="00383406">
        <w:rPr>
          <w:rFonts w:ascii="Arial" w:hAnsi="Arial" w:cs="Arial"/>
          <w:sz w:val="24"/>
          <w:szCs w:val="24"/>
        </w:rPr>
        <w:t>E</w:t>
      </w:r>
      <w:r w:rsidR="00431232" w:rsidRPr="00383406">
        <w:rPr>
          <w:rFonts w:ascii="Arial" w:hAnsi="Arial" w:cs="Arial"/>
          <w:sz w:val="24"/>
          <w:szCs w:val="24"/>
        </w:rPr>
        <w:t>xtracted samples may be</w:t>
      </w:r>
      <w:r w:rsidR="00514A6B" w:rsidRPr="00383406">
        <w:rPr>
          <w:rFonts w:ascii="Arial" w:hAnsi="Arial" w:cs="Arial"/>
          <w:sz w:val="24"/>
          <w:szCs w:val="24"/>
        </w:rPr>
        <w:t xml:space="preserve"> stored at -20</w:t>
      </w:r>
      <w:r w:rsidR="00284E8E" w:rsidRPr="00383406">
        <w:rPr>
          <w:rFonts w:ascii="Arial" w:hAnsi="Arial" w:cs="Arial"/>
          <w:sz w:val="24"/>
          <w:szCs w:val="24"/>
        </w:rPr>
        <w:t xml:space="preserve"> </w:t>
      </w:r>
      <w:r w:rsidR="00514A6B" w:rsidRPr="00383406">
        <w:rPr>
          <w:rFonts w:ascii="Arial" w:hAnsi="Arial" w:cs="Arial"/>
          <w:sz w:val="24"/>
          <w:szCs w:val="24"/>
        </w:rPr>
        <w:t xml:space="preserve">°C or below until </w:t>
      </w:r>
      <w:r w:rsidR="00431232" w:rsidRPr="00383406">
        <w:rPr>
          <w:rFonts w:ascii="Arial" w:hAnsi="Arial" w:cs="Arial"/>
          <w:sz w:val="24"/>
          <w:szCs w:val="24"/>
        </w:rPr>
        <w:t>LC-MS/MS analysis</w:t>
      </w:r>
      <w:r w:rsidR="00514A6B" w:rsidRPr="00383406">
        <w:rPr>
          <w:rFonts w:ascii="Arial" w:hAnsi="Arial" w:cs="Arial"/>
          <w:sz w:val="24"/>
          <w:szCs w:val="24"/>
        </w:rPr>
        <w:t>.</w:t>
      </w:r>
    </w:p>
    <w:p w14:paraId="1BAE2D72" w14:textId="77777777" w:rsidR="00514A6B" w:rsidRPr="0057338B" w:rsidRDefault="00514A6B" w:rsidP="001309D1">
      <w:pPr>
        <w:jc w:val="left"/>
        <w:rPr>
          <w:rFonts w:ascii="Arial" w:hAnsi="Arial" w:cs="Arial"/>
          <w:sz w:val="24"/>
          <w:szCs w:val="24"/>
          <w:highlight w:val="yellow"/>
        </w:rPr>
      </w:pPr>
    </w:p>
    <w:p w14:paraId="731AAA36" w14:textId="335BEA7B" w:rsidR="008527ED" w:rsidRPr="0057338B" w:rsidRDefault="008527ED" w:rsidP="001309D1">
      <w:pPr>
        <w:pStyle w:val="ListParagraph"/>
        <w:numPr>
          <w:ilvl w:val="0"/>
          <w:numId w:val="15"/>
        </w:numPr>
        <w:ind w:left="0" w:firstLine="0"/>
        <w:jc w:val="left"/>
        <w:rPr>
          <w:rFonts w:ascii="Arial" w:hAnsi="Arial" w:cs="Arial"/>
          <w:b/>
          <w:sz w:val="24"/>
          <w:szCs w:val="24"/>
          <w:highlight w:val="yellow"/>
        </w:rPr>
      </w:pPr>
      <w:r w:rsidRPr="0057338B">
        <w:rPr>
          <w:rFonts w:ascii="Arial" w:hAnsi="Arial" w:cs="Arial"/>
          <w:b/>
          <w:sz w:val="24"/>
          <w:szCs w:val="24"/>
          <w:highlight w:val="yellow"/>
        </w:rPr>
        <w:t>LC-MS/MS analysis</w:t>
      </w:r>
    </w:p>
    <w:p w14:paraId="36D8CD7A" w14:textId="77777777" w:rsidR="00284E8E" w:rsidRPr="0057338B" w:rsidRDefault="00284E8E" w:rsidP="001309D1">
      <w:pPr>
        <w:pStyle w:val="ListParagraph"/>
        <w:ind w:left="0"/>
        <w:jc w:val="left"/>
        <w:rPr>
          <w:rFonts w:ascii="Arial" w:hAnsi="Arial" w:cs="Arial"/>
          <w:b/>
          <w:sz w:val="24"/>
          <w:szCs w:val="24"/>
          <w:highlight w:val="yellow"/>
        </w:rPr>
      </w:pPr>
    </w:p>
    <w:p w14:paraId="67344460" w14:textId="59DCD9E2" w:rsidR="003B16C6" w:rsidRPr="0057338B" w:rsidRDefault="003B16C6" w:rsidP="001309D1">
      <w:pPr>
        <w:pStyle w:val="Heading2"/>
        <w:numPr>
          <w:ilvl w:val="1"/>
          <w:numId w:val="15"/>
        </w:numPr>
        <w:spacing w:before="0"/>
        <w:ind w:left="0" w:firstLine="0"/>
        <w:rPr>
          <w:rFonts w:eastAsia="ヒラギノ角ゴ Pro W3" w:cs="Arial"/>
          <w:b w:val="0"/>
          <w:color w:val="000000"/>
          <w:sz w:val="24"/>
          <w:szCs w:val="24"/>
          <w:highlight w:val="yellow"/>
        </w:rPr>
      </w:pPr>
      <w:r w:rsidRPr="0057338B">
        <w:rPr>
          <w:rFonts w:eastAsia="ヒラギノ角ゴ Pro W3" w:cs="Arial"/>
          <w:b w:val="0"/>
          <w:color w:val="000000"/>
          <w:sz w:val="24"/>
          <w:szCs w:val="24"/>
          <w:highlight w:val="yellow"/>
        </w:rPr>
        <w:t>Load 100</w:t>
      </w:r>
      <w:r w:rsidR="008527ED" w:rsidRPr="0057338B">
        <w:rPr>
          <w:rFonts w:eastAsia="ヒラギノ角ゴ Pro W3" w:cs="Arial"/>
          <w:b w:val="0"/>
          <w:color w:val="000000"/>
          <w:sz w:val="24"/>
          <w:szCs w:val="24"/>
          <w:highlight w:val="yellow"/>
        </w:rPr>
        <w:t xml:space="preserve"> </w:t>
      </w:r>
      <w:r w:rsidR="00383406">
        <w:rPr>
          <w:rFonts w:eastAsia="ヒラギノ角ゴ Pro W3" w:cs="Arial"/>
          <w:b w:val="0"/>
          <w:color w:val="000000"/>
          <w:sz w:val="24"/>
          <w:szCs w:val="24"/>
          <w:highlight w:val="yellow"/>
        </w:rPr>
        <w:t>µL</w:t>
      </w:r>
      <w:r w:rsidR="008527ED" w:rsidRPr="0057338B">
        <w:rPr>
          <w:rFonts w:eastAsia="ヒラギノ角ゴ Pro W3" w:cs="Arial"/>
          <w:b w:val="0"/>
          <w:color w:val="000000"/>
          <w:sz w:val="24"/>
          <w:szCs w:val="24"/>
          <w:highlight w:val="yellow"/>
        </w:rPr>
        <w:t xml:space="preserve"> </w:t>
      </w:r>
      <w:r w:rsidR="00364FD5" w:rsidRPr="0057338B">
        <w:rPr>
          <w:rFonts w:eastAsia="ヒラギノ角ゴ Pro W3" w:cs="Arial"/>
          <w:b w:val="0"/>
          <w:color w:val="000000"/>
          <w:sz w:val="24"/>
          <w:szCs w:val="24"/>
          <w:highlight w:val="yellow"/>
        </w:rPr>
        <w:t xml:space="preserve">of the </w:t>
      </w:r>
      <w:r w:rsidR="008527ED" w:rsidRPr="0057338B">
        <w:rPr>
          <w:rFonts w:eastAsia="ヒラギノ角ゴ Pro W3" w:cs="Arial"/>
          <w:b w:val="0"/>
          <w:color w:val="000000"/>
          <w:sz w:val="24"/>
          <w:szCs w:val="24"/>
          <w:highlight w:val="yellow"/>
        </w:rPr>
        <w:t>supernatant of the extracted sample onto the C8 cartridge extraction column</w:t>
      </w:r>
      <w:r w:rsidR="00364FD5" w:rsidRPr="0057338B">
        <w:rPr>
          <w:rFonts w:eastAsia="ヒラギノ角ゴ Pro W3" w:cs="Arial"/>
          <w:b w:val="0"/>
          <w:color w:val="000000"/>
          <w:sz w:val="24"/>
          <w:szCs w:val="24"/>
          <w:highlight w:val="yellow"/>
        </w:rPr>
        <w:t xml:space="preserve"> </w:t>
      </w:r>
      <w:r w:rsidRPr="0057338B">
        <w:rPr>
          <w:rFonts w:eastAsia="ヒラギノ角ゴ Pro W3" w:cs="Arial"/>
          <w:b w:val="0"/>
          <w:color w:val="000000"/>
          <w:sz w:val="24"/>
          <w:szCs w:val="24"/>
          <w:highlight w:val="yellow"/>
        </w:rPr>
        <w:t>and wash</w:t>
      </w:r>
      <w:r w:rsidR="008527ED" w:rsidRPr="0057338B">
        <w:rPr>
          <w:rFonts w:eastAsia="ヒラギノ角ゴ Pro W3" w:cs="Arial"/>
          <w:b w:val="0"/>
          <w:color w:val="000000"/>
          <w:sz w:val="24"/>
          <w:szCs w:val="24"/>
          <w:highlight w:val="yellow"/>
        </w:rPr>
        <w:t xml:space="preserve"> with </w:t>
      </w:r>
      <w:r w:rsidR="00364FD5" w:rsidRPr="0057338B">
        <w:rPr>
          <w:rFonts w:eastAsia="ヒラギノ角ゴ Pro W3" w:cs="Arial"/>
          <w:b w:val="0"/>
          <w:color w:val="000000"/>
          <w:sz w:val="24"/>
          <w:szCs w:val="24"/>
          <w:highlight w:val="yellow"/>
        </w:rPr>
        <w:t xml:space="preserve">a 7:3 ratio of </w:t>
      </w:r>
      <w:r w:rsidR="008527ED" w:rsidRPr="0057338B">
        <w:rPr>
          <w:rFonts w:eastAsia="ヒラギノ角ゴ Pro W3" w:cs="Arial"/>
          <w:b w:val="0"/>
          <w:color w:val="000000"/>
          <w:sz w:val="24"/>
          <w:szCs w:val="24"/>
          <w:highlight w:val="yellow"/>
        </w:rPr>
        <w:t>0.1</w:t>
      </w:r>
      <w:r w:rsidR="005D5296" w:rsidRPr="0057338B">
        <w:rPr>
          <w:rFonts w:eastAsia="ヒラギノ角ゴ Pro W3" w:cs="Arial"/>
          <w:b w:val="0"/>
          <w:color w:val="000000"/>
          <w:sz w:val="24"/>
          <w:szCs w:val="24"/>
          <w:highlight w:val="yellow"/>
        </w:rPr>
        <w:t>%</w:t>
      </w:r>
      <w:r w:rsidR="00364FD5" w:rsidRPr="0057338B">
        <w:rPr>
          <w:rFonts w:eastAsia="ヒラギノ角ゴ Pro W3" w:cs="Arial"/>
          <w:b w:val="0"/>
          <w:color w:val="000000"/>
          <w:sz w:val="24"/>
          <w:szCs w:val="24"/>
          <w:highlight w:val="yellow"/>
        </w:rPr>
        <w:t xml:space="preserve"> formic acid in water: acetonitrile</w:t>
      </w:r>
      <w:r w:rsidR="008527ED" w:rsidRPr="0057338B">
        <w:rPr>
          <w:rFonts w:eastAsia="ヒラギノ角ゴ Pro W3" w:cs="Arial"/>
          <w:b w:val="0"/>
          <w:color w:val="000000"/>
          <w:sz w:val="24"/>
          <w:szCs w:val="24"/>
          <w:highlight w:val="yellow"/>
        </w:rPr>
        <w:t xml:space="preserve"> at a flow of 5</w:t>
      </w:r>
      <w:r w:rsidR="00383406">
        <w:rPr>
          <w:rFonts w:eastAsia="ヒラギノ角ゴ Pro W3" w:cs="Arial"/>
          <w:b w:val="0"/>
          <w:color w:val="000000"/>
          <w:sz w:val="24"/>
          <w:szCs w:val="24"/>
          <w:highlight w:val="yellow"/>
        </w:rPr>
        <w:t xml:space="preserve"> mL</w:t>
      </w:r>
      <w:r w:rsidR="008527ED" w:rsidRPr="0057338B">
        <w:rPr>
          <w:rFonts w:eastAsia="ヒラギノ角ゴ Pro W3" w:cs="Arial"/>
          <w:b w:val="0"/>
          <w:color w:val="000000"/>
          <w:sz w:val="24"/>
          <w:szCs w:val="24"/>
          <w:highlight w:val="yellow"/>
        </w:rPr>
        <w:t>/min for 1 min.</w:t>
      </w:r>
      <w:r w:rsidR="00B23A20" w:rsidRPr="0057338B">
        <w:rPr>
          <w:rFonts w:eastAsia="ヒラギノ角ゴ Pro W3" w:cs="Arial"/>
          <w:b w:val="0"/>
          <w:color w:val="000000"/>
          <w:sz w:val="24"/>
          <w:szCs w:val="24"/>
          <w:highlight w:val="yellow"/>
        </w:rPr>
        <w:t xml:space="preserve"> The connections of the switching valve are shown in Figure 2 and the gradient run by the extraction pump in Table 1.</w:t>
      </w:r>
      <w:r w:rsidR="008527ED" w:rsidRPr="0057338B">
        <w:rPr>
          <w:rFonts w:eastAsia="ヒラギノ角ゴ Pro W3" w:cs="Arial"/>
          <w:b w:val="0"/>
          <w:color w:val="000000"/>
          <w:sz w:val="24"/>
          <w:szCs w:val="24"/>
          <w:highlight w:val="yellow"/>
        </w:rPr>
        <w:t xml:space="preserve"> </w:t>
      </w:r>
    </w:p>
    <w:p w14:paraId="0C3D7BD7" w14:textId="77777777" w:rsidR="00284E8E" w:rsidRPr="0057338B" w:rsidRDefault="00284E8E" w:rsidP="001309D1">
      <w:pPr>
        <w:pStyle w:val="Text"/>
        <w:spacing w:before="0"/>
        <w:rPr>
          <w:highlight w:val="yellow"/>
          <w:lang w:eastAsia="en-US"/>
        </w:rPr>
      </w:pPr>
    </w:p>
    <w:p w14:paraId="05EE2FE3" w14:textId="419D3FA7" w:rsidR="00284E8E" w:rsidRPr="0057338B" w:rsidRDefault="008527ED" w:rsidP="001309D1">
      <w:pPr>
        <w:pStyle w:val="Heading2"/>
        <w:numPr>
          <w:ilvl w:val="1"/>
          <w:numId w:val="15"/>
        </w:numPr>
        <w:spacing w:before="0"/>
        <w:ind w:left="0" w:firstLine="0"/>
        <w:rPr>
          <w:rFonts w:eastAsia="ヒラギノ角ゴ Pro W3" w:cs="Arial"/>
          <w:b w:val="0"/>
          <w:color w:val="000000"/>
          <w:sz w:val="24"/>
          <w:szCs w:val="24"/>
          <w:highlight w:val="yellow"/>
        </w:rPr>
      </w:pPr>
      <w:r w:rsidRPr="0057338B">
        <w:rPr>
          <w:rFonts w:eastAsia="ヒラギノ角ゴ Pro W3" w:cs="Arial"/>
          <w:b w:val="0"/>
          <w:color w:val="000000"/>
          <w:sz w:val="24"/>
          <w:szCs w:val="24"/>
          <w:highlight w:val="yellow"/>
        </w:rPr>
        <w:t xml:space="preserve">Hereafter, </w:t>
      </w:r>
      <w:r w:rsidR="003B16C6" w:rsidRPr="0057338B">
        <w:rPr>
          <w:rFonts w:eastAsia="ヒラギノ角ゴ Pro W3" w:cs="Arial"/>
          <w:b w:val="0"/>
          <w:color w:val="000000"/>
          <w:sz w:val="24"/>
          <w:szCs w:val="24"/>
          <w:highlight w:val="yellow"/>
        </w:rPr>
        <w:t xml:space="preserve">activate </w:t>
      </w:r>
      <w:r w:rsidRPr="0057338B">
        <w:rPr>
          <w:rFonts w:eastAsia="ヒラギノ角ゴ Pro W3" w:cs="Arial"/>
          <w:b w:val="0"/>
          <w:color w:val="000000"/>
          <w:sz w:val="24"/>
          <w:szCs w:val="24"/>
          <w:highlight w:val="yellow"/>
        </w:rPr>
        <w:t xml:space="preserve">the switching valve </w:t>
      </w:r>
      <w:r w:rsidR="003B16C6" w:rsidRPr="0057338B">
        <w:rPr>
          <w:rFonts w:eastAsia="ヒラギノ角ゴ Pro W3" w:cs="Arial"/>
          <w:b w:val="0"/>
          <w:color w:val="000000"/>
          <w:sz w:val="24"/>
          <w:szCs w:val="24"/>
          <w:highlight w:val="yellow"/>
        </w:rPr>
        <w:t xml:space="preserve">resulting in </w:t>
      </w:r>
      <w:r w:rsidRPr="0057338B">
        <w:rPr>
          <w:rFonts w:eastAsia="ヒラギノ角ゴ Pro W3" w:cs="Arial"/>
          <w:b w:val="0"/>
          <w:color w:val="000000"/>
          <w:sz w:val="24"/>
          <w:szCs w:val="24"/>
          <w:highlight w:val="yellow"/>
        </w:rPr>
        <w:t>back-flush</w:t>
      </w:r>
      <w:r w:rsidR="003B16C6" w:rsidRPr="0057338B">
        <w:rPr>
          <w:rFonts w:eastAsia="ヒラギノ角ゴ Pro W3" w:cs="Arial"/>
          <w:b w:val="0"/>
          <w:color w:val="000000"/>
          <w:sz w:val="24"/>
          <w:szCs w:val="24"/>
          <w:highlight w:val="yellow"/>
        </w:rPr>
        <w:t xml:space="preserve"> of the analytes</w:t>
      </w:r>
      <w:r w:rsidRPr="0057338B">
        <w:rPr>
          <w:rFonts w:eastAsia="ヒラギノ角ゴ Pro W3" w:cs="Arial"/>
          <w:b w:val="0"/>
          <w:color w:val="000000"/>
          <w:sz w:val="24"/>
          <w:szCs w:val="24"/>
          <w:highlight w:val="yellow"/>
        </w:rPr>
        <w:t xml:space="preserve"> from the pre-column onto the analytical column</w:t>
      </w:r>
      <w:r w:rsidR="00364FD5" w:rsidRPr="0057338B">
        <w:rPr>
          <w:rFonts w:eastAsia="ヒラギノ角ゴ Pro W3" w:cs="Arial"/>
          <w:b w:val="0"/>
          <w:color w:val="000000"/>
          <w:sz w:val="24"/>
          <w:szCs w:val="24"/>
          <w:highlight w:val="yellow"/>
        </w:rPr>
        <w:t>.</w:t>
      </w:r>
    </w:p>
    <w:p w14:paraId="55031A51" w14:textId="77777777" w:rsidR="00284E8E" w:rsidRPr="0057338B" w:rsidRDefault="00284E8E" w:rsidP="001309D1">
      <w:pPr>
        <w:pStyle w:val="Text"/>
        <w:spacing w:before="0"/>
        <w:rPr>
          <w:highlight w:val="yellow"/>
          <w:lang w:eastAsia="en-US"/>
        </w:rPr>
      </w:pPr>
    </w:p>
    <w:p w14:paraId="1D7D7E56" w14:textId="70FF8992" w:rsidR="00460E2F" w:rsidRPr="0057338B" w:rsidRDefault="00460E2F" w:rsidP="001309D1">
      <w:pPr>
        <w:pStyle w:val="Heading2"/>
        <w:numPr>
          <w:ilvl w:val="1"/>
          <w:numId w:val="15"/>
        </w:numPr>
        <w:spacing w:before="0"/>
        <w:ind w:left="0" w:firstLine="0"/>
        <w:rPr>
          <w:rFonts w:eastAsia="ヒラギノ角ゴ Pro W3" w:cs="Arial"/>
          <w:b w:val="0"/>
          <w:color w:val="000000"/>
          <w:sz w:val="24"/>
          <w:szCs w:val="24"/>
          <w:highlight w:val="yellow"/>
        </w:rPr>
      </w:pPr>
      <w:r w:rsidRPr="0057338B">
        <w:rPr>
          <w:rFonts w:eastAsia="ヒラギノ角ゴ Pro W3" w:cs="Arial"/>
          <w:b w:val="0"/>
          <w:color w:val="000000"/>
          <w:sz w:val="24"/>
          <w:szCs w:val="24"/>
          <w:highlight w:val="yellow"/>
        </w:rPr>
        <w:t>Set the</w:t>
      </w:r>
      <w:r w:rsidR="008527ED" w:rsidRPr="0057338B">
        <w:rPr>
          <w:rFonts w:eastAsia="ヒラギノ角ゴ Pro W3" w:cs="Arial"/>
          <w:b w:val="0"/>
          <w:color w:val="000000"/>
          <w:sz w:val="24"/>
          <w:szCs w:val="24"/>
          <w:highlight w:val="yellow"/>
        </w:rPr>
        <w:t xml:space="preserve"> column thermostat to 65</w:t>
      </w:r>
      <w:r w:rsidR="00DF63C6" w:rsidRPr="0057338B">
        <w:rPr>
          <w:rFonts w:eastAsia="ヒラギノ角ゴ Pro W3" w:cs="Arial"/>
          <w:b w:val="0"/>
          <w:color w:val="000000"/>
          <w:sz w:val="24"/>
          <w:szCs w:val="24"/>
          <w:highlight w:val="yellow"/>
        </w:rPr>
        <w:t xml:space="preserve"> </w:t>
      </w:r>
      <w:r w:rsidR="008527ED" w:rsidRPr="0057338B">
        <w:rPr>
          <w:rFonts w:eastAsia="ヒラギノ角ゴ Pro W3" w:cs="Arial"/>
          <w:b w:val="0"/>
          <w:color w:val="000000"/>
          <w:sz w:val="24"/>
          <w:szCs w:val="24"/>
          <w:highlight w:val="yellow"/>
        </w:rPr>
        <w:t xml:space="preserve">°C. </w:t>
      </w:r>
    </w:p>
    <w:p w14:paraId="39E64FA3" w14:textId="77777777" w:rsidR="00284E8E" w:rsidRPr="0057338B" w:rsidRDefault="00284E8E" w:rsidP="001309D1">
      <w:pPr>
        <w:pStyle w:val="Text"/>
        <w:spacing w:before="0"/>
        <w:rPr>
          <w:highlight w:val="yellow"/>
          <w:lang w:eastAsia="en-US"/>
        </w:rPr>
      </w:pPr>
    </w:p>
    <w:p w14:paraId="719DED96" w14:textId="2ACD7F23" w:rsidR="00460E2F" w:rsidRPr="00383406" w:rsidRDefault="00460E2F" w:rsidP="001309D1">
      <w:pPr>
        <w:pStyle w:val="Heading2"/>
        <w:numPr>
          <w:ilvl w:val="1"/>
          <w:numId w:val="15"/>
        </w:numPr>
        <w:spacing w:before="0"/>
        <w:ind w:left="0" w:firstLine="0"/>
        <w:rPr>
          <w:rFonts w:eastAsia="ヒラギノ角ゴ Pro W3" w:cs="Arial"/>
          <w:b w:val="0"/>
          <w:color w:val="000000"/>
          <w:sz w:val="24"/>
          <w:szCs w:val="24"/>
          <w:highlight w:val="yellow"/>
        </w:rPr>
      </w:pPr>
      <w:r w:rsidRPr="0057338B">
        <w:rPr>
          <w:rFonts w:eastAsia="ヒラギノ角ゴ Pro W3" w:cs="Arial"/>
          <w:b w:val="0"/>
          <w:color w:val="000000"/>
          <w:sz w:val="24"/>
          <w:szCs w:val="24"/>
          <w:highlight w:val="yellow"/>
        </w:rPr>
        <w:t>Elute t</w:t>
      </w:r>
      <w:r w:rsidR="008527ED" w:rsidRPr="0057338B">
        <w:rPr>
          <w:rFonts w:eastAsia="ヒラギノ角ゴ Pro W3" w:cs="Arial"/>
          <w:b w:val="0"/>
          <w:color w:val="000000"/>
          <w:sz w:val="24"/>
          <w:szCs w:val="24"/>
          <w:highlight w:val="yellow"/>
        </w:rPr>
        <w:t xml:space="preserve">he analytes from the analytical column </w:t>
      </w:r>
      <w:r w:rsidR="00487378" w:rsidRPr="0057338B">
        <w:rPr>
          <w:rFonts w:eastAsia="ヒラギノ角ゴ Pro W3" w:cs="Arial"/>
          <w:b w:val="0"/>
          <w:color w:val="000000"/>
          <w:sz w:val="24"/>
          <w:szCs w:val="24"/>
          <w:highlight w:val="yellow"/>
        </w:rPr>
        <w:t xml:space="preserve">using the </w:t>
      </w:r>
      <w:r w:rsidRPr="0057338B">
        <w:rPr>
          <w:rFonts w:eastAsia="ヒラギノ角ゴ Pro W3" w:cs="Arial"/>
          <w:b w:val="0"/>
          <w:color w:val="000000"/>
          <w:sz w:val="24"/>
          <w:szCs w:val="24"/>
          <w:highlight w:val="yellow"/>
        </w:rPr>
        <w:t xml:space="preserve">flow rates and </w:t>
      </w:r>
      <w:r w:rsidR="00487378" w:rsidRPr="0057338B">
        <w:rPr>
          <w:rFonts w:eastAsia="ヒラギノ角ゴ Pro W3" w:cs="Arial"/>
          <w:b w:val="0"/>
          <w:color w:val="000000"/>
          <w:sz w:val="24"/>
          <w:szCs w:val="24"/>
          <w:highlight w:val="yellow"/>
        </w:rPr>
        <w:t xml:space="preserve">gradient </w:t>
      </w:r>
      <w:r w:rsidR="00487378" w:rsidRPr="00383406">
        <w:rPr>
          <w:rFonts w:eastAsia="ヒラギノ角ゴ Pro W3" w:cs="Arial"/>
          <w:b w:val="0"/>
          <w:color w:val="000000"/>
          <w:sz w:val="24"/>
          <w:szCs w:val="24"/>
          <w:highlight w:val="yellow"/>
        </w:rPr>
        <w:t xml:space="preserve">shown in </w:t>
      </w:r>
      <w:r w:rsidR="008527ED" w:rsidRPr="00383406">
        <w:rPr>
          <w:rFonts w:eastAsia="ヒラギノ角ゴ Pro W3" w:cs="Arial"/>
          <w:b w:val="0"/>
          <w:color w:val="000000"/>
          <w:sz w:val="24"/>
          <w:szCs w:val="24"/>
          <w:highlight w:val="yellow"/>
        </w:rPr>
        <w:t>Table</w:t>
      </w:r>
      <w:r w:rsidR="00487378" w:rsidRPr="00383406">
        <w:rPr>
          <w:rFonts w:eastAsia="ヒラギノ角ゴ Pro W3" w:cs="Arial"/>
          <w:b w:val="0"/>
          <w:color w:val="000000"/>
          <w:sz w:val="24"/>
          <w:szCs w:val="24"/>
          <w:highlight w:val="yellow"/>
        </w:rPr>
        <w:t xml:space="preserve"> 1</w:t>
      </w:r>
      <w:r w:rsidR="008527ED" w:rsidRPr="00383406">
        <w:rPr>
          <w:rFonts w:eastAsia="ヒラギノ角ゴ Pro W3" w:cs="Arial"/>
          <w:b w:val="0"/>
          <w:color w:val="000000"/>
          <w:sz w:val="24"/>
          <w:szCs w:val="24"/>
          <w:highlight w:val="yellow"/>
        </w:rPr>
        <w:t xml:space="preserve">. </w:t>
      </w:r>
    </w:p>
    <w:p w14:paraId="638EF245" w14:textId="77777777" w:rsidR="00284E8E" w:rsidRPr="00383406" w:rsidRDefault="00284E8E" w:rsidP="001309D1">
      <w:pPr>
        <w:pStyle w:val="Text"/>
        <w:spacing w:before="0"/>
        <w:rPr>
          <w:highlight w:val="yellow"/>
          <w:lang w:eastAsia="en-US"/>
        </w:rPr>
      </w:pPr>
    </w:p>
    <w:p w14:paraId="7E41A3D4" w14:textId="26CC5C8F" w:rsidR="00460E2F" w:rsidRPr="00383406" w:rsidRDefault="00460E2F" w:rsidP="001309D1">
      <w:pPr>
        <w:pStyle w:val="Heading2"/>
        <w:numPr>
          <w:ilvl w:val="1"/>
          <w:numId w:val="15"/>
        </w:numPr>
        <w:spacing w:before="0"/>
        <w:ind w:left="0" w:firstLine="0"/>
        <w:rPr>
          <w:rFonts w:eastAsia="ヒラギノ角ゴ Pro W3" w:cs="Arial"/>
          <w:b w:val="0"/>
          <w:color w:val="000000"/>
          <w:sz w:val="24"/>
          <w:szCs w:val="24"/>
          <w:highlight w:val="yellow"/>
        </w:rPr>
      </w:pPr>
      <w:r w:rsidRPr="00383406">
        <w:rPr>
          <w:rFonts w:eastAsia="ヒラギノ角ゴ Pro W3" w:cs="Arial"/>
          <w:b w:val="0"/>
          <w:color w:val="000000"/>
          <w:sz w:val="24"/>
          <w:szCs w:val="24"/>
          <w:highlight w:val="yellow"/>
        </w:rPr>
        <w:t>Connect t</w:t>
      </w:r>
      <w:r w:rsidR="008527ED" w:rsidRPr="00383406">
        <w:rPr>
          <w:rFonts w:eastAsia="ヒラギノ角ゴ Pro W3" w:cs="Arial"/>
          <w:b w:val="0"/>
          <w:color w:val="000000"/>
          <w:sz w:val="24"/>
          <w:szCs w:val="24"/>
          <w:highlight w:val="yellow"/>
        </w:rPr>
        <w:t xml:space="preserve">he analytical column to </w:t>
      </w:r>
      <w:r w:rsidRPr="00383406">
        <w:rPr>
          <w:rFonts w:eastAsia="ヒラギノ角ゴ Pro W3" w:cs="Arial"/>
          <w:b w:val="0"/>
          <w:color w:val="000000"/>
          <w:sz w:val="24"/>
          <w:szCs w:val="24"/>
          <w:highlight w:val="yellow"/>
        </w:rPr>
        <w:t>a</w:t>
      </w:r>
      <w:r w:rsidR="008527ED" w:rsidRPr="00383406">
        <w:rPr>
          <w:rFonts w:eastAsia="ヒラギノ角ゴ Pro W3" w:cs="Arial"/>
          <w:b w:val="0"/>
          <w:color w:val="000000"/>
          <w:sz w:val="24"/>
          <w:szCs w:val="24"/>
          <w:highlight w:val="yellow"/>
        </w:rPr>
        <w:t xml:space="preserve"> tandem mass spectrometer</w:t>
      </w:r>
      <w:r w:rsidR="00FC6217" w:rsidRPr="00383406">
        <w:rPr>
          <w:rFonts w:eastAsia="ヒラギノ角ゴ Pro W3" w:cs="Arial"/>
          <w:b w:val="0"/>
          <w:color w:val="000000"/>
          <w:sz w:val="24"/>
          <w:szCs w:val="24"/>
          <w:highlight w:val="yellow"/>
        </w:rPr>
        <w:t xml:space="preserve"> </w:t>
      </w:r>
      <w:r w:rsidR="00FC6217" w:rsidRPr="00383406">
        <w:rPr>
          <w:rFonts w:eastAsia="ヒラギノ角ゴ Pro W3" w:cs="Arial"/>
          <w:b w:val="0"/>
          <w:i/>
          <w:color w:val="000000"/>
          <w:sz w:val="24"/>
          <w:szCs w:val="24"/>
          <w:highlight w:val="yellow"/>
        </w:rPr>
        <w:t>via</w:t>
      </w:r>
      <w:r w:rsidR="00FC6217" w:rsidRPr="00383406">
        <w:rPr>
          <w:rFonts w:eastAsia="ヒラギノ角ゴ Pro W3" w:cs="Arial"/>
          <w:b w:val="0"/>
          <w:color w:val="000000"/>
          <w:sz w:val="24"/>
          <w:szCs w:val="24"/>
          <w:highlight w:val="yellow"/>
        </w:rPr>
        <w:t xml:space="preserve"> </w:t>
      </w:r>
      <w:r w:rsidR="00E404A1" w:rsidRPr="00383406">
        <w:rPr>
          <w:rFonts w:eastAsia="ヒラギノ角ゴ Pro W3" w:cs="Arial"/>
          <w:b w:val="0"/>
          <w:color w:val="000000"/>
          <w:sz w:val="24"/>
          <w:szCs w:val="24"/>
          <w:highlight w:val="yellow"/>
        </w:rPr>
        <w:t>the turbo</w:t>
      </w:r>
      <w:r w:rsidR="00FC6217" w:rsidRPr="00383406">
        <w:rPr>
          <w:rFonts w:eastAsia="ヒラギノ角ゴ Pro W3" w:cs="Arial"/>
          <w:b w:val="0"/>
          <w:color w:val="000000"/>
          <w:sz w:val="24"/>
          <w:szCs w:val="24"/>
          <w:highlight w:val="yellow"/>
        </w:rPr>
        <w:t xml:space="preserve"> electrospray ionization source</w:t>
      </w:r>
      <w:r w:rsidR="00364FD5" w:rsidRPr="00383406">
        <w:rPr>
          <w:rFonts w:eastAsia="ヒラギノ角ゴ Pro W3" w:cs="Arial"/>
          <w:b w:val="0"/>
          <w:color w:val="000000"/>
          <w:sz w:val="24"/>
          <w:szCs w:val="24"/>
          <w:highlight w:val="yellow"/>
        </w:rPr>
        <w:t>.</w:t>
      </w:r>
      <w:r w:rsidR="008527ED" w:rsidRPr="00383406">
        <w:rPr>
          <w:rFonts w:eastAsia="ヒラギノ角ゴ Pro W3" w:cs="Arial"/>
          <w:b w:val="0"/>
          <w:color w:val="000000"/>
          <w:sz w:val="24"/>
          <w:szCs w:val="24"/>
          <w:highlight w:val="yellow"/>
        </w:rPr>
        <w:t xml:space="preserve"> </w:t>
      </w:r>
      <w:r w:rsidR="00FC6217" w:rsidRPr="00383406">
        <w:rPr>
          <w:rFonts w:eastAsia="ヒラギノ角ゴ Pro W3" w:cs="Arial"/>
          <w:b w:val="0"/>
          <w:color w:val="000000"/>
          <w:sz w:val="24"/>
          <w:szCs w:val="24"/>
          <w:highlight w:val="yellow"/>
        </w:rPr>
        <w:t>Adjust the key parameters of the mass spectrometer according to Table 2.</w:t>
      </w:r>
    </w:p>
    <w:p w14:paraId="6DE66336" w14:textId="77777777" w:rsidR="00284E8E" w:rsidRPr="0057338B" w:rsidRDefault="00284E8E" w:rsidP="001309D1">
      <w:pPr>
        <w:pStyle w:val="Text"/>
        <w:spacing w:before="0"/>
        <w:rPr>
          <w:highlight w:val="yellow"/>
          <w:lang w:eastAsia="en-US"/>
        </w:rPr>
      </w:pPr>
    </w:p>
    <w:p w14:paraId="6CE7F7CC" w14:textId="4627A3B5" w:rsidR="00284E8E" w:rsidRPr="0057338B" w:rsidRDefault="00460E2F" w:rsidP="001309D1">
      <w:pPr>
        <w:pStyle w:val="Heading2"/>
        <w:numPr>
          <w:ilvl w:val="1"/>
          <w:numId w:val="15"/>
        </w:numPr>
        <w:spacing w:before="0"/>
        <w:ind w:left="0" w:firstLine="0"/>
        <w:rPr>
          <w:rFonts w:eastAsia="ヒラギノ角ゴ Pro W3" w:cs="Arial"/>
          <w:b w:val="0"/>
          <w:color w:val="000000"/>
          <w:sz w:val="24"/>
          <w:szCs w:val="24"/>
          <w:highlight w:val="yellow"/>
        </w:rPr>
      </w:pPr>
      <w:r w:rsidRPr="0057338B">
        <w:rPr>
          <w:rFonts w:eastAsia="ヒラギノ角ゴ Pro W3" w:cs="Arial"/>
          <w:b w:val="0"/>
          <w:color w:val="000000"/>
          <w:sz w:val="24"/>
          <w:szCs w:val="24"/>
          <w:highlight w:val="yellow"/>
        </w:rPr>
        <w:t>Detect</w:t>
      </w:r>
      <w:r w:rsidR="00FC6217">
        <w:rPr>
          <w:rFonts w:eastAsia="ヒラギノ角ゴ Pro W3" w:cs="Arial"/>
          <w:b w:val="0"/>
          <w:color w:val="000000"/>
          <w:sz w:val="24"/>
          <w:szCs w:val="24"/>
          <w:highlight w:val="yellow"/>
        </w:rPr>
        <w:t xml:space="preserve"> positive</w:t>
      </w:r>
      <w:r w:rsidRPr="0057338B">
        <w:rPr>
          <w:rFonts w:eastAsia="ヒラギノ角ゴ Pro W3" w:cs="Arial"/>
          <w:b w:val="0"/>
          <w:color w:val="000000"/>
          <w:sz w:val="24"/>
          <w:szCs w:val="24"/>
          <w:highlight w:val="yellow"/>
        </w:rPr>
        <w:t xml:space="preserve"> ions ([M+Na]+) in the multiple reaction mode (MRM). </w:t>
      </w:r>
      <w:r w:rsidR="00842B47" w:rsidRPr="0057338B">
        <w:rPr>
          <w:rFonts w:eastAsia="ヒラギノ角ゴ Pro W3" w:cs="Arial"/>
          <w:b w:val="0"/>
          <w:color w:val="000000"/>
          <w:sz w:val="24"/>
          <w:szCs w:val="24"/>
          <w:highlight w:val="yellow"/>
        </w:rPr>
        <w:t>Use t</w:t>
      </w:r>
      <w:r w:rsidRPr="0057338B">
        <w:rPr>
          <w:rFonts w:eastAsia="ヒラギノ角ゴ Pro W3" w:cs="Arial"/>
          <w:b w:val="0"/>
          <w:color w:val="000000"/>
          <w:sz w:val="24"/>
          <w:szCs w:val="24"/>
          <w:highlight w:val="yellow"/>
        </w:rPr>
        <w:t>he following ion transitions for quantification: tacrolimus: m/z</w:t>
      </w:r>
      <w:r w:rsidR="00FF66CE" w:rsidRPr="0057338B">
        <w:rPr>
          <w:rFonts w:eastAsia="ヒラギノ角ゴ Pro W3" w:cs="Arial"/>
          <w:b w:val="0"/>
          <w:color w:val="000000"/>
          <w:sz w:val="24"/>
          <w:szCs w:val="24"/>
          <w:highlight w:val="yellow"/>
        </w:rPr>
        <w:t xml:space="preserve"> (mass/charge) </w:t>
      </w:r>
      <w:r w:rsidRPr="0057338B">
        <w:rPr>
          <w:rFonts w:eastAsia="ヒラギノ角ゴ Pro W3" w:cs="Arial"/>
          <w:b w:val="0"/>
          <w:color w:val="000000"/>
          <w:sz w:val="24"/>
          <w:szCs w:val="24"/>
          <w:highlight w:val="yellow"/>
        </w:rPr>
        <w:t>= 826.6 → 616.2 and D</w:t>
      </w:r>
      <w:r w:rsidRPr="0057338B">
        <w:rPr>
          <w:rFonts w:eastAsia="ヒラギノ角ゴ Pro W3" w:cs="Arial"/>
          <w:b w:val="0"/>
          <w:color w:val="000000"/>
          <w:sz w:val="24"/>
          <w:szCs w:val="24"/>
          <w:highlight w:val="yellow"/>
          <w:vertAlign w:val="subscript"/>
        </w:rPr>
        <w:t>2</w:t>
      </w:r>
      <w:r w:rsidRPr="0057338B">
        <w:rPr>
          <w:rFonts w:eastAsia="ヒラギノ角ゴ Pro W3" w:cs="Arial"/>
          <w:b w:val="0"/>
          <w:color w:val="000000"/>
          <w:sz w:val="24"/>
          <w:szCs w:val="24"/>
          <w:highlight w:val="yellow"/>
        </w:rPr>
        <w:t>,</w:t>
      </w:r>
      <w:r w:rsidRPr="0057338B">
        <w:rPr>
          <w:rFonts w:eastAsia="ヒラギノ角ゴ Pro W3" w:cs="Arial"/>
          <w:b w:val="0"/>
          <w:color w:val="000000"/>
          <w:sz w:val="24"/>
          <w:szCs w:val="24"/>
          <w:highlight w:val="yellow"/>
          <w:vertAlign w:val="superscript"/>
        </w:rPr>
        <w:t>13</w:t>
      </w:r>
      <w:r w:rsidRPr="0057338B">
        <w:rPr>
          <w:rFonts w:eastAsia="ヒラギノ角ゴ Pro W3" w:cs="Arial"/>
          <w:b w:val="0"/>
          <w:color w:val="000000"/>
          <w:sz w:val="24"/>
          <w:szCs w:val="24"/>
          <w:highlight w:val="yellow"/>
        </w:rPr>
        <w:t>C-tacrolimus: m/z= 829.6 → 619.2.</w:t>
      </w:r>
    </w:p>
    <w:p w14:paraId="29E33300" w14:textId="77777777" w:rsidR="00364FD5" w:rsidRPr="0057338B" w:rsidRDefault="00364FD5" w:rsidP="001309D1">
      <w:pPr>
        <w:pStyle w:val="Heading2"/>
        <w:spacing w:before="0"/>
        <w:ind w:left="0" w:firstLine="0"/>
        <w:rPr>
          <w:rFonts w:ascii="Times New Roman" w:eastAsia="MS Mincho" w:hAnsi="Times New Roman"/>
          <w:b w:val="0"/>
          <w:sz w:val="24"/>
          <w:highlight w:val="yellow"/>
        </w:rPr>
      </w:pPr>
    </w:p>
    <w:p w14:paraId="0BF749DE" w14:textId="545021B4" w:rsidR="00364FD5" w:rsidRPr="00383406" w:rsidRDefault="00FC6217" w:rsidP="001309D1">
      <w:pPr>
        <w:pStyle w:val="Heading2"/>
        <w:spacing w:before="0"/>
        <w:ind w:left="0" w:firstLine="0"/>
        <w:rPr>
          <w:rFonts w:eastAsia="ヒラギノ角ゴ Pro W3" w:cs="Arial"/>
          <w:b w:val="0"/>
          <w:color w:val="000000"/>
          <w:sz w:val="24"/>
          <w:szCs w:val="24"/>
        </w:rPr>
      </w:pPr>
      <w:r w:rsidRPr="00383406">
        <w:rPr>
          <w:rFonts w:eastAsia="ヒラギノ角ゴ Pro W3" w:cs="Arial"/>
          <w:b w:val="0"/>
          <w:color w:val="000000"/>
          <w:sz w:val="24"/>
          <w:szCs w:val="24"/>
        </w:rPr>
        <w:t xml:space="preserve">Note: </w:t>
      </w:r>
      <w:r w:rsidR="00364FD5" w:rsidRPr="00383406">
        <w:rPr>
          <w:rFonts w:eastAsia="ヒラギノ角ゴ Pro W3" w:cs="Arial"/>
          <w:b w:val="0"/>
          <w:color w:val="000000"/>
          <w:sz w:val="24"/>
          <w:szCs w:val="24"/>
        </w:rPr>
        <w:t>The total run time is 4.6 min.</w:t>
      </w:r>
    </w:p>
    <w:p w14:paraId="48DAE16D" w14:textId="77777777" w:rsidR="00C450C0" w:rsidRPr="0057338B" w:rsidRDefault="00C450C0" w:rsidP="001309D1">
      <w:pPr>
        <w:pStyle w:val="Text"/>
        <w:spacing w:before="0"/>
        <w:jc w:val="left"/>
        <w:rPr>
          <w:rFonts w:ascii="Arial" w:hAnsi="Arial" w:cs="Arial"/>
          <w:szCs w:val="24"/>
          <w:highlight w:val="yellow"/>
          <w:lang w:eastAsia="en-US"/>
        </w:rPr>
      </w:pPr>
    </w:p>
    <w:p w14:paraId="1006E70C" w14:textId="5FB057A6" w:rsidR="00C450C0" w:rsidRPr="0057338B" w:rsidRDefault="00C450C0" w:rsidP="001309D1">
      <w:pPr>
        <w:pStyle w:val="Text"/>
        <w:numPr>
          <w:ilvl w:val="0"/>
          <w:numId w:val="15"/>
        </w:numPr>
        <w:spacing w:before="0"/>
        <w:ind w:left="0" w:firstLine="0"/>
        <w:jc w:val="left"/>
        <w:rPr>
          <w:rFonts w:ascii="Arial" w:hAnsi="Arial" w:cs="Arial"/>
          <w:b/>
          <w:szCs w:val="24"/>
          <w:highlight w:val="yellow"/>
          <w:lang w:eastAsia="en-US"/>
        </w:rPr>
      </w:pPr>
      <w:r w:rsidRPr="0057338B">
        <w:rPr>
          <w:rFonts w:ascii="Arial" w:hAnsi="Arial" w:cs="Arial"/>
          <w:b/>
          <w:szCs w:val="24"/>
          <w:highlight w:val="yellow"/>
          <w:lang w:eastAsia="en-US"/>
        </w:rPr>
        <w:t>Quantification</w:t>
      </w:r>
    </w:p>
    <w:p w14:paraId="3B8E5D61" w14:textId="77777777" w:rsidR="00364FD5" w:rsidRPr="0057338B" w:rsidRDefault="00364FD5" w:rsidP="001309D1">
      <w:pPr>
        <w:pStyle w:val="Text"/>
        <w:spacing w:before="0"/>
        <w:jc w:val="left"/>
        <w:rPr>
          <w:rFonts w:ascii="Arial" w:hAnsi="Arial" w:cs="Arial"/>
          <w:b/>
          <w:szCs w:val="24"/>
          <w:highlight w:val="yellow"/>
          <w:lang w:eastAsia="en-US"/>
        </w:rPr>
      </w:pPr>
    </w:p>
    <w:p w14:paraId="722013B3" w14:textId="07CEA983" w:rsidR="00821E78" w:rsidRPr="00383406" w:rsidRDefault="00821E78" w:rsidP="001309D1">
      <w:pPr>
        <w:pStyle w:val="ListParagraph"/>
        <w:numPr>
          <w:ilvl w:val="1"/>
          <w:numId w:val="15"/>
        </w:numPr>
        <w:ind w:left="0" w:firstLine="0"/>
        <w:jc w:val="left"/>
        <w:rPr>
          <w:rFonts w:ascii="Arial" w:hAnsi="Arial" w:cs="Arial"/>
          <w:sz w:val="24"/>
          <w:szCs w:val="24"/>
          <w:highlight w:val="yellow"/>
        </w:rPr>
      </w:pPr>
      <w:r w:rsidRPr="00383406">
        <w:rPr>
          <w:rFonts w:ascii="Arial" w:hAnsi="Arial" w:cs="Arial"/>
          <w:sz w:val="24"/>
          <w:szCs w:val="24"/>
          <w:highlight w:val="yellow"/>
        </w:rPr>
        <w:t>For each run, generate a calibration curve based on the calibrators</w:t>
      </w:r>
      <w:r w:rsidR="00383406">
        <w:rPr>
          <w:rFonts w:ascii="Arial" w:hAnsi="Arial" w:cs="Arial"/>
          <w:sz w:val="24"/>
          <w:szCs w:val="24"/>
          <w:highlight w:val="yellow"/>
        </w:rPr>
        <w:t xml:space="preserve"> prepared in 1.3.5 and include</w:t>
      </w:r>
      <w:r w:rsidR="00F760D8" w:rsidRPr="00383406">
        <w:rPr>
          <w:rFonts w:ascii="Arial" w:hAnsi="Arial" w:cs="Arial"/>
          <w:sz w:val="24"/>
          <w:szCs w:val="24"/>
          <w:highlight w:val="yellow"/>
        </w:rPr>
        <w:t xml:space="preserve"> in each analytical run.</w:t>
      </w:r>
    </w:p>
    <w:p w14:paraId="541AC4D5" w14:textId="77777777" w:rsidR="00383406" w:rsidRPr="00383406" w:rsidRDefault="00383406" w:rsidP="001309D1">
      <w:pPr>
        <w:pStyle w:val="ListParagraph"/>
        <w:ind w:left="0"/>
        <w:jc w:val="left"/>
        <w:rPr>
          <w:rFonts w:ascii="Arial" w:hAnsi="Arial" w:cs="Arial"/>
          <w:sz w:val="24"/>
          <w:szCs w:val="24"/>
          <w:highlight w:val="yellow"/>
        </w:rPr>
      </w:pPr>
    </w:p>
    <w:p w14:paraId="22C8F0EE" w14:textId="6212A7A6" w:rsidR="00364FD5" w:rsidRPr="00383406" w:rsidRDefault="00383406" w:rsidP="001309D1">
      <w:pPr>
        <w:pStyle w:val="ListParagraph"/>
        <w:numPr>
          <w:ilvl w:val="2"/>
          <w:numId w:val="15"/>
        </w:numPr>
        <w:ind w:left="0" w:firstLine="0"/>
        <w:jc w:val="left"/>
        <w:rPr>
          <w:rFonts w:ascii="Arial" w:hAnsi="Arial" w:cs="Arial"/>
          <w:sz w:val="24"/>
          <w:szCs w:val="24"/>
          <w:highlight w:val="yellow"/>
        </w:rPr>
      </w:pPr>
      <w:r>
        <w:rPr>
          <w:rFonts w:ascii="Arial" w:hAnsi="Arial" w:cs="Arial"/>
          <w:sz w:val="24"/>
          <w:szCs w:val="24"/>
          <w:highlight w:val="yellow"/>
        </w:rPr>
        <w:t>Generate a</w:t>
      </w:r>
      <w:r w:rsidR="00821E78" w:rsidRPr="00383406">
        <w:rPr>
          <w:rFonts w:ascii="Arial" w:hAnsi="Arial" w:cs="Arial"/>
          <w:sz w:val="24"/>
          <w:szCs w:val="24"/>
          <w:highlight w:val="yellow"/>
        </w:rPr>
        <w:t xml:space="preserve"> calibration curve by</w:t>
      </w:r>
      <w:r w:rsidR="00C450C0" w:rsidRPr="00383406">
        <w:rPr>
          <w:rFonts w:ascii="Arial" w:hAnsi="Arial" w:cs="Arial"/>
          <w:sz w:val="24"/>
          <w:szCs w:val="24"/>
          <w:highlight w:val="yellow"/>
        </w:rPr>
        <w:t xml:space="preserve"> plotting nominal concentrations </w:t>
      </w:r>
      <w:r w:rsidR="00C450C0" w:rsidRPr="00383406">
        <w:rPr>
          <w:rFonts w:ascii="Arial" w:hAnsi="Arial" w:cs="Arial"/>
          <w:i/>
          <w:sz w:val="24"/>
          <w:szCs w:val="24"/>
          <w:highlight w:val="yellow"/>
        </w:rPr>
        <w:t>versus</w:t>
      </w:r>
      <w:r w:rsidR="00C450C0" w:rsidRPr="00383406">
        <w:rPr>
          <w:rFonts w:ascii="Arial" w:hAnsi="Arial" w:cs="Arial"/>
          <w:sz w:val="24"/>
          <w:szCs w:val="24"/>
          <w:highlight w:val="yellow"/>
        </w:rPr>
        <w:t xml:space="preserve"> response factor of analyte (Peak Area</w:t>
      </w:r>
      <w:r w:rsidR="00364FD5" w:rsidRPr="00383406">
        <w:rPr>
          <w:rFonts w:ascii="Arial" w:hAnsi="Arial" w:cs="Arial"/>
          <w:sz w:val="24"/>
          <w:szCs w:val="24"/>
          <w:highlight w:val="yellow"/>
        </w:rPr>
        <w:t xml:space="preserve"> </w:t>
      </w:r>
      <w:r w:rsidR="00C450C0" w:rsidRPr="00383406">
        <w:rPr>
          <w:rFonts w:ascii="Arial" w:hAnsi="Arial" w:cs="Arial"/>
          <w:sz w:val="24"/>
          <w:szCs w:val="24"/>
          <w:highlight w:val="yellow"/>
        </w:rPr>
        <w:t>[Analyte]</w:t>
      </w:r>
      <w:r w:rsidR="00364FD5" w:rsidRPr="00383406">
        <w:rPr>
          <w:rFonts w:ascii="Arial" w:hAnsi="Arial" w:cs="Arial"/>
          <w:sz w:val="24"/>
          <w:szCs w:val="24"/>
          <w:highlight w:val="yellow"/>
        </w:rPr>
        <w:t xml:space="preserve"> </w:t>
      </w:r>
      <w:r w:rsidR="00C450C0" w:rsidRPr="00383406">
        <w:rPr>
          <w:rFonts w:ascii="Arial" w:hAnsi="Arial" w:cs="Arial"/>
          <w:sz w:val="24"/>
          <w:szCs w:val="24"/>
          <w:highlight w:val="yellow"/>
        </w:rPr>
        <w:t>/</w:t>
      </w:r>
      <w:r w:rsidR="00364FD5" w:rsidRPr="00383406">
        <w:rPr>
          <w:rFonts w:ascii="Arial" w:hAnsi="Arial" w:cs="Arial"/>
          <w:sz w:val="24"/>
          <w:szCs w:val="24"/>
          <w:highlight w:val="yellow"/>
        </w:rPr>
        <w:t xml:space="preserve"> </w:t>
      </w:r>
      <w:r w:rsidR="00C450C0" w:rsidRPr="00383406">
        <w:rPr>
          <w:rFonts w:ascii="Arial" w:hAnsi="Arial" w:cs="Arial"/>
          <w:sz w:val="24"/>
          <w:szCs w:val="24"/>
          <w:highlight w:val="yellow"/>
        </w:rPr>
        <w:t>Peak Area</w:t>
      </w:r>
      <w:r w:rsidR="00364FD5" w:rsidRPr="00383406">
        <w:rPr>
          <w:rFonts w:ascii="Arial" w:hAnsi="Arial" w:cs="Arial"/>
          <w:sz w:val="24"/>
          <w:szCs w:val="24"/>
          <w:highlight w:val="yellow"/>
        </w:rPr>
        <w:t xml:space="preserve"> </w:t>
      </w:r>
      <w:r w:rsidR="00C450C0" w:rsidRPr="00383406">
        <w:rPr>
          <w:rFonts w:ascii="Arial" w:hAnsi="Arial" w:cs="Arial"/>
          <w:sz w:val="24"/>
          <w:szCs w:val="24"/>
          <w:highlight w:val="yellow"/>
        </w:rPr>
        <w:t>[</w:t>
      </w:r>
      <w:r w:rsidR="00FF66CE" w:rsidRPr="00383406">
        <w:rPr>
          <w:rFonts w:ascii="Arial" w:hAnsi="Arial" w:cs="Arial"/>
          <w:sz w:val="24"/>
          <w:szCs w:val="24"/>
          <w:highlight w:val="yellow"/>
        </w:rPr>
        <w:t>internal standard</w:t>
      </w:r>
      <w:r w:rsidR="00C450C0" w:rsidRPr="00383406">
        <w:rPr>
          <w:rFonts w:ascii="Arial" w:hAnsi="Arial" w:cs="Arial"/>
          <w:sz w:val="24"/>
          <w:szCs w:val="24"/>
          <w:highlight w:val="yellow"/>
        </w:rPr>
        <w:t>])</w:t>
      </w:r>
      <w:r w:rsidR="0052215C" w:rsidRPr="00383406">
        <w:rPr>
          <w:rFonts w:ascii="Arial" w:hAnsi="Arial" w:cs="Arial"/>
          <w:sz w:val="24"/>
          <w:szCs w:val="24"/>
          <w:highlight w:val="yellow"/>
        </w:rPr>
        <w:t xml:space="preserve"> using </w:t>
      </w:r>
      <w:r w:rsidR="00F760D8" w:rsidRPr="00383406">
        <w:rPr>
          <w:rFonts w:ascii="Arial" w:hAnsi="Arial" w:cs="Arial"/>
          <w:sz w:val="24"/>
          <w:szCs w:val="24"/>
          <w:highlight w:val="yellow"/>
        </w:rPr>
        <w:t>the mass spectrometer</w:t>
      </w:r>
      <w:r>
        <w:rPr>
          <w:rFonts w:ascii="Arial" w:hAnsi="Arial" w:cs="Arial"/>
          <w:sz w:val="24"/>
          <w:szCs w:val="24"/>
          <w:highlight w:val="yellow"/>
        </w:rPr>
        <w:t xml:space="preserve"> software</w:t>
      </w:r>
      <w:r w:rsidR="00C450C0" w:rsidRPr="00383406">
        <w:rPr>
          <w:rFonts w:ascii="Arial" w:hAnsi="Arial" w:cs="Arial"/>
          <w:sz w:val="24"/>
          <w:szCs w:val="24"/>
          <w:highlight w:val="yellow"/>
        </w:rPr>
        <w:t xml:space="preserve">. </w:t>
      </w:r>
    </w:p>
    <w:p w14:paraId="1F314330" w14:textId="77777777" w:rsidR="00383406" w:rsidRPr="00383406" w:rsidRDefault="00383406" w:rsidP="001309D1">
      <w:pPr>
        <w:pStyle w:val="ListParagraph"/>
        <w:ind w:left="0"/>
        <w:jc w:val="left"/>
        <w:rPr>
          <w:rFonts w:ascii="Arial" w:hAnsi="Arial" w:cs="Arial"/>
          <w:sz w:val="24"/>
          <w:szCs w:val="24"/>
          <w:highlight w:val="yellow"/>
        </w:rPr>
      </w:pPr>
    </w:p>
    <w:p w14:paraId="0A1EF28E" w14:textId="1A40DB91" w:rsidR="00383406" w:rsidRPr="00383406" w:rsidRDefault="00F55541" w:rsidP="001309D1">
      <w:pPr>
        <w:pStyle w:val="ListParagraph"/>
        <w:numPr>
          <w:ilvl w:val="2"/>
          <w:numId w:val="15"/>
        </w:numPr>
        <w:ind w:left="0" w:firstLine="0"/>
        <w:jc w:val="left"/>
        <w:rPr>
          <w:rFonts w:ascii="Arial" w:hAnsi="Arial" w:cs="Arial"/>
          <w:sz w:val="24"/>
          <w:szCs w:val="24"/>
          <w:highlight w:val="yellow"/>
        </w:rPr>
      </w:pPr>
      <w:r w:rsidRPr="00383406">
        <w:rPr>
          <w:rFonts w:ascii="Arial" w:hAnsi="Arial" w:cs="Arial"/>
          <w:sz w:val="24"/>
          <w:szCs w:val="24"/>
          <w:highlight w:val="yellow"/>
        </w:rPr>
        <w:t>Fit the calibrators using</w:t>
      </w:r>
      <w:r w:rsidR="00C450C0" w:rsidRPr="00383406">
        <w:rPr>
          <w:rFonts w:ascii="Arial" w:hAnsi="Arial" w:cs="Arial"/>
          <w:sz w:val="24"/>
          <w:szCs w:val="24"/>
          <w:highlight w:val="yellow"/>
        </w:rPr>
        <w:t xml:space="preserve"> a quadratic</w:t>
      </w:r>
      <w:r w:rsidR="004F6A0E" w:rsidRPr="00383406">
        <w:rPr>
          <w:rFonts w:ascii="Arial" w:hAnsi="Arial" w:cs="Arial"/>
          <w:sz w:val="24"/>
          <w:szCs w:val="24"/>
          <w:highlight w:val="yellow"/>
        </w:rPr>
        <w:t xml:space="preserve"> fit in combination with 1/X weighting</w:t>
      </w:r>
      <w:r w:rsidR="00096380" w:rsidRPr="00383406">
        <w:rPr>
          <w:rFonts w:ascii="Arial" w:hAnsi="Arial" w:cs="Arial"/>
          <w:sz w:val="24"/>
          <w:szCs w:val="24"/>
          <w:highlight w:val="yellow"/>
        </w:rPr>
        <w:t>.</w:t>
      </w:r>
      <w:r w:rsidR="00C450C0" w:rsidRPr="00383406">
        <w:rPr>
          <w:rFonts w:ascii="Arial" w:hAnsi="Arial" w:cs="Arial"/>
          <w:sz w:val="24"/>
          <w:szCs w:val="24"/>
          <w:highlight w:val="yellow"/>
        </w:rPr>
        <w:t xml:space="preserve"> </w:t>
      </w:r>
    </w:p>
    <w:p w14:paraId="19DE0C94" w14:textId="77777777" w:rsidR="00383406" w:rsidRPr="00383406" w:rsidRDefault="00383406" w:rsidP="001309D1">
      <w:pPr>
        <w:jc w:val="left"/>
        <w:rPr>
          <w:rFonts w:ascii="Arial" w:hAnsi="Arial" w:cs="Arial"/>
          <w:sz w:val="24"/>
          <w:szCs w:val="24"/>
          <w:highlight w:val="yellow"/>
        </w:rPr>
      </w:pPr>
    </w:p>
    <w:p w14:paraId="25EF7563" w14:textId="64C148B4" w:rsidR="00821E78" w:rsidRPr="00383406" w:rsidRDefault="00821E78" w:rsidP="001309D1">
      <w:pPr>
        <w:pStyle w:val="ListParagraph"/>
        <w:numPr>
          <w:ilvl w:val="1"/>
          <w:numId w:val="15"/>
        </w:numPr>
        <w:ind w:left="0" w:firstLine="0"/>
        <w:jc w:val="left"/>
        <w:rPr>
          <w:rFonts w:ascii="Arial" w:hAnsi="Arial" w:cs="Arial"/>
          <w:sz w:val="24"/>
          <w:szCs w:val="24"/>
          <w:highlight w:val="yellow"/>
        </w:rPr>
      </w:pPr>
      <w:r w:rsidRPr="00383406">
        <w:rPr>
          <w:rFonts w:ascii="Arial" w:hAnsi="Arial" w:cs="Arial"/>
          <w:sz w:val="24"/>
          <w:szCs w:val="24"/>
          <w:highlight w:val="yellow"/>
        </w:rPr>
        <w:t>To quantity tacrolimus in the dried blood spots integrate the tacrolimus and internal standard peaks in the extracted MRM chromatograms. Calculate the response factor for tacrolimus (Peak Area [Analyte] / Peak Area [internal standard]) and compare with the calibration curve using t</w:t>
      </w:r>
      <w:r w:rsidR="00F760D8" w:rsidRPr="00383406">
        <w:rPr>
          <w:rFonts w:ascii="Arial" w:hAnsi="Arial" w:cs="Arial"/>
          <w:sz w:val="24"/>
          <w:szCs w:val="24"/>
          <w:highlight w:val="yellow"/>
        </w:rPr>
        <w:t>he mass spectrometry</w:t>
      </w:r>
      <w:r w:rsidRPr="00383406">
        <w:rPr>
          <w:rFonts w:ascii="Arial" w:hAnsi="Arial" w:cs="Arial"/>
          <w:sz w:val="24"/>
          <w:szCs w:val="24"/>
          <w:highlight w:val="yellow"/>
        </w:rPr>
        <w:t xml:space="preserve"> software</w:t>
      </w:r>
      <w:r w:rsidR="00383406">
        <w:rPr>
          <w:rFonts w:ascii="Arial" w:hAnsi="Arial" w:cs="Arial"/>
          <w:sz w:val="24"/>
          <w:szCs w:val="24"/>
          <w:highlight w:val="yellow"/>
        </w:rPr>
        <w:t>.</w:t>
      </w:r>
    </w:p>
    <w:p w14:paraId="5A27EB7D" w14:textId="77777777" w:rsidR="000E2B6F" w:rsidRDefault="000E2B6F" w:rsidP="001309D1">
      <w:pPr>
        <w:rPr>
          <w:rFonts w:ascii="Arial" w:hAnsi="Arial" w:cs="Arial"/>
          <w:szCs w:val="24"/>
        </w:rPr>
      </w:pPr>
    </w:p>
    <w:p w14:paraId="73B9C994" w14:textId="79A5C6FC" w:rsidR="007B6238" w:rsidRPr="00383406" w:rsidRDefault="007B6238" w:rsidP="001309D1">
      <w:pPr>
        <w:pStyle w:val="ListParagraph"/>
        <w:numPr>
          <w:ilvl w:val="0"/>
          <w:numId w:val="15"/>
        </w:numPr>
        <w:rPr>
          <w:rFonts w:ascii="Arial" w:hAnsi="Arial" w:cs="Arial"/>
          <w:b/>
          <w:sz w:val="24"/>
          <w:szCs w:val="24"/>
        </w:rPr>
      </w:pPr>
      <w:r w:rsidRPr="00383406">
        <w:rPr>
          <w:rFonts w:ascii="Arial" w:hAnsi="Arial" w:cs="Arial"/>
          <w:b/>
          <w:sz w:val="24"/>
          <w:szCs w:val="24"/>
        </w:rPr>
        <w:lastRenderedPageBreak/>
        <w:t>Validation procedures</w:t>
      </w:r>
    </w:p>
    <w:p w14:paraId="14A78571" w14:textId="77777777" w:rsidR="00364FD5" w:rsidRPr="00C46FEF" w:rsidRDefault="00364FD5" w:rsidP="001309D1">
      <w:pPr>
        <w:pStyle w:val="ListParagraph"/>
        <w:ind w:left="0"/>
        <w:jc w:val="left"/>
        <w:rPr>
          <w:rFonts w:ascii="Arial" w:hAnsi="Arial" w:cs="Arial"/>
          <w:b/>
          <w:sz w:val="24"/>
          <w:szCs w:val="24"/>
        </w:rPr>
      </w:pPr>
    </w:p>
    <w:p w14:paraId="4D80397E" w14:textId="77777777" w:rsidR="00A96389" w:rsidRPr="00C46FEF" w:rsidRDefault="00C450C0" w:rsidP="001309D1">
      <w:pPr>
        <w:pStyle w:val="ListParagraph"/>
        <w:numPr>
          <w:ilvl w:val="1"/>
          <w:numId w:val="15"/>
        </w:numPr>
        <w:ind w:left="0" w:firstLine="0"/>
        <w:jc w:val="left"/>
        <w:rPr>
          <w:rFonts w:ascii="Arial" w:hAnsi="Arial" w:cs="Arial"/>
          <w:b/>
          <w:sz w:val="24"/>
          <w:szCs w:val="24"/>
        </w:rPr>
      </w:pPr>
      <w:r w:rsidRPr="00C46FEF">
        <w:rPr>
          <w:rFonts w:ascii="Arial" w:hAnsi="Arial" w:cs="Arial"/>
          <w:b/>
          <w:iCs/>
          <w:sz w:val="24"/>
          <w:szCs w:val="24"/>
        </w:rPr>
        <w:t>Lower limit of detection (LLOD) and lower limit of quantification (LLOQ).</w:t>
      </w:r>
      <w:r w:rsidR="009337E8" w:rsidRPr="00C46FEF">
        <w:rPr>
          <w:rFonts w:ascii="Arial" w:hAnsi="Arial" w:cs="Arial"/>
          <w:b/>
          <w:i/>
          <w:iCs/>
          <w:sz w:val="24"/>
          <w:szCs w:val="24"/>
        </w:rPr>
        <w:t xml:space="preserve"> </w:t>
      </w:r>
    </w:p>
    <w:p w14:paraId="6C8942AF" w14:textId="77777777" w:rsidR="00A96389" w:rsidRDefault="00A96389" w:rsidP="001309D1">
      <w:pPr>
        <w:pStyle w:val="ListParagraph"/>
        <w:ind w:left="0"/>
        <w:jc w:val="left"/>
        <w:rPr>
          <w:rFonts w:ascii="Arial" w:hAnsi="Arial" w:cs="Arial"/>
          <w:i/>
          <w:iCs/>
          <w:sz w:val="24"/>
          <w:szCs w:val="24"/>
        </w:rPr>
      </w:pPr>
    </w:p>
    <w:p w14:paraId="4B605382" w14:textId="79D86C5C" w:rsidR="00C450C0" w:rsidRPr="00364FD5" w:rsidRDefault="00F73706" w:rsidP="001309D1">
      <w:pPr>
        <w:pStyle w:val="ListParagraph"/>
        <w:numPr>
          <w:ilvl w:val="2"/>
          <w:numId w:val="15"/>
        </w:numPr>
        <w:ind w:left="0" w:firstLine="0"/>
        <w:jc w:val="left"/>
        <w:rPr>
          <w:rFonts w:ascii="Arial" w:hAnsi="Arial" w:cs="Arial"/>
          <w:sz w:val="24"/>
          <w:szCs w:val="24"/>
        </w:rPr>
      </w:pPr>
      <w:r w:rsidRPr="00364FD5">
        <w:rPr>
          <w:rFonts w:ascii="Arial" w:hAnsi="Arial" w:cs="Arial"/>
          <w:iCs/>
          <w:sz w:val="24"/>
          <w:szCs w:val="24"/>
        </w:rPr>
        <w:t xml:space="preserve">Consider </w:t>
      </w:r>
      <w:r w:rsidR="00C450C0" w:rsidRPr="00364FD5">
        <w:rPr>
          <w:rFonts w:ascii="Arial" w:hAnsi="Arial" w:cs="Arial"/>
          <w:sz w:val="24"/>
          <w:szCs w:val="24"/>
        </w:rPr>
        <w:t xml:space="preserve">the </w:t>
      </w:r>
      <w:r w:rsidR="00E7101A" w:rsidRPr="00364FD5">
        <w:rPr>
          <w:rFonts w:ascii="Arial" w:hAnsi="Arial" w:cs="Arial"/>
          <w:sz w:val="24"/>
          <w:szCs w:val="24"/>
        </w:rPr>
        <w:t xml:space="preserve">lowest tacrolimus concentration </w:t>
      </w:r>
      <w:r w:rsidRPr="00364FD5">
        <w:rPr>
          <w:rFonts w:ascii="Arial" w:hAnsi="Arial" w:cs="Arial"/>
          <w:sz w:val="24"/>
          <w:szCs w:val="24"/>
        </w:rPr>
        <w:t xml:space="preserve">with a </w:t>
      </w:r>
      <w:r w:rsidR="00C450C0" w:rsidRPr="00364FD5">
        <w:rPr>
          <w:rFonts w:ascii="Arial" w:hAnsi="Arial" w:cs="Arial"/>
          <w:sz w:val="24"/>
          <w:szCs w:val="24"/>
        </w:rPr>
        <w:t>peak-to-noise ratio of 4:1</w:t>
      </w:r>
      <w:r w:rsidRPr="00364FD5">
        <w:rPr>
          <w:rFonts w:ascii="Arial" w:hAnsi="Arial" w:cs="Arial"/>
          <w:sz w:val="24"/>
          <w:szCs w:val="24"/>
        </w:rPr>
        <w:t xml:space="preserve"> </w:t>
      </w:r>
      <w:r w:rsidR="00A96389">
        <w:rPr>
          <w:rFonts w:ascii="Arial" w:hAnsi="Arial" w:cs="Arial"/>
          <w:sz w:val="24"/>
          <w:szCs w:val="24"/>
        </w:rPr>
        <w:t xml:space="preserve">as </w:t>
      </w:r>
      <w:r w:rsidRPr="00364FD5">
        <w:rPr>
          <w:rFonts w:ascii="Arial" w:hAnsi="Arial" w:cs="Arial"/>
          <w:sz w:val="24"/>
          <w:szCs w:val="24"/>
        </w:rPr>
        <w:t>the lower limit of detection (LLOD)</w:t>
      </w:r>
      <w:r w:rsidR="00A96389">
        <w:rPr>
          <w:rFonts w:ascii="Arial" w:hAnsi="Arial" w:cs="Arial"/>
          <w:sz w:val="24"/>
          <w:szCs w:val="24"/>
        </w:rPr>
        <w:t xml:space="preserve">. Define </w:t>
      </w:r>
      <w:r w:rsidRPr="00364FD5">
        <w:rPr>
          <w:rFonts w:ascii="Arial" w:hAnsi="Arial" w:cs="Arial"/>
          <w:sz w:val="24"/>
          <w:szCs w:val="24"/>
        </w:rPr>
        <w:t>t</w:t>
      </w:r>
      <w:r w:rsidR="00C450C0" w:rsidRPr="00364FD5">
        <w:rPr>
          <w:rFonts w:ascii="Arial" w:hAnsi="Arial" w:cs="Arial"/>
          <w:sz w:val="24"/>
          <w:szCs w:val="24"/>
        </w:rPr>
        <w:t xml:space="preserve">he lower limit of quantification (LLOQ) as the lowest concentration of the calibration curve </w:t>
      </w:r>
      <w:r w:rsidRPr="00364FD5">
        <w:rPr>
          <w:rFonts w:ascii="Arial" w:hAnsi="Arial" w:cs="Arial"/>
          <w:sz w:val="24"/>
          <w:szCs w:val="24"/>
        </w:rPr>
        <w:t xml:space="preserve">with an </w:t>
      </w:r>
      <w:r w:rsidR="00C450C0" w:rsidRPr="00364FD5">
        <w:rPr>
          <w:rFonts w:ascii="Arial" w:hAnsi="Arial" w:cs="Arial"/>
          <w:sz w:val="24"/>
          <w:szCs w:val="24"/>
        </w:rPr>
        <w:t xml:space="preserve">accuracy </w:t>
      </w:r>
      <w:r w:rsidR="0055229C" w:rsidRPr="00364FD5">
        <w:rPr>
          <w:rFonts w:ascii="Arial" w:hAnsi="Arial" w:cs="Arial"/>
          <w:sz w:val="24"/>
          <w:szCs w:val="24"/>
        </w:rPr>
        <w:t xml:space="preserve">equal to or </w:t>
      </w:r>
      <w:r w:rsidR="00C450C0" w:rsidRPr="00364FD5">
        <w:rPr>
          <w:rFonts w:ascii="Arial" w:hAnsi="Arial" w:cs="Arial"/>
          <w:sz w:val="24"/>
          <w:szCs w:val="24"/>
        </w:rPr>
        <w:t>better than ±</w:t>
      </w:r>
      <w:r w:rsidR="00DF63C6" w:rsidRPr="00364FD5">
        <w:rPr>
          <w:rFonts w:ascii="Arial" w:hAnsi="Arial" w:cs="Arial"/>
          <w:sz w:val="24"/>
          <w:szCs w:val="24"/>
        </w:rPr>
        <w:t xml:space="preserve"> </w:t>
      </w:r>
      <w:r w:rsidR="0055229C" w:rsidRPr="00364FD5">
        <w:rPr>
          <w:rFonts w:ascii="Arial" w:hAnsi="Arial" w:cs="Arial"/>
          <w:sz w:val="24"/>
          <w:szCs w:val="24"/>
        </w:rPr>
        <w:t>20</w:t>
      </w:r>
      <w:r w:rsidR="005D5296" w:rsidRPr="00364FD5">
        <w:rPr>
          <w:rFonts w:ascii="Arial" w:hAnsi="Arial" w:cs="Arial"/>
          <w:sz w:val="24"/>
          <w:szCs w:val="24"/>
        </w:rPr>
        <w:t>%</w:t>
      </w:r>
      <w:r w:rsidR="0055229C" w:rsidRPr="00364FD5">
        <w:rPr>
          <w:rFonts w:ascii="Arial" w:hAnsi="Arial" w:cs="Arial"/>
          <w:sz w:val="24"/>
          <w:szCs w:val="24"/>
        </w:rPr>
        <w:t xml:space="preserve"> deviation from t</w:t>
      </w:r>
      <w:r w:rsidR="00C450C0" w:rsidRPr="00364FD5">
        <w:rPr>
          <w:rFonts w:ascii="Arial" w:hAnsi="Arial" w:cs="Arial"/>
          <w:sz w:val="24"/>
          <w:szCs w:val="24"/>
        </w:rPr>
        <w:t xml:space="preserve">he nominal concentration and </w:t>
      </w:r>
      <w:r w:rsidRPr="00364FD5">
        <w:rPr>
          <w:rFonts w:ascii="Arial" w:hAnsi="Arial" w:cs="Arial"/>
          <w:sz w:val="24"/>
          <w:szCs w:val="24"/>
        </w:rPr>
        <w:t>p</w:t>
      </w:r>
      <w:r w:rsidR="00C450C0" w:rsidRPr="00364FD5">
        <w:rPr>
          <w:rFonts w:ascii="Arial" w:hAnsi="Arial" w:cs="Arial"/>
          <w:sz w:val="24"/>
          <w:szCs w:val="24"/>
        </w:rPr>
        <w:t xml:space="preserve">recision </w:t>
      </w:r>
      <w:r w:rsidR="00441888" w:rsidRPr="00364FD5">
        <w:rPr>
          <w:rFonts w:ascii="Arial" w:hAnsi="Arial" w:cs="Arial"/>
          <w:sz w:val="24"/>
          <w:szCs w:val="24"/>
        </w:rPr>
        <w:t>equal to or better than</w:t>
      </w:r>
      <w:r w:rsidR="00C450C0" w:rsidRPr="00364FD5">
        <w:rPr>
          <w:rFonts w:ascii="Arial" w:hAnsi="Arial" w:cs="Arial"/>
          <w:sz w:val="24"/>
          <w:szCs w:val="24"/>
        </w:rPr>
        <w:t xml:space="preserve"> 20</w:t>
      </w:r>
      <w:r w:rsidR="005D5296" w:rsidRPr="00364FD5">
        <w:rPr>
          <w:rFonts w:ascii="Arial" w:hAnsi="Arial" w:cs="Arial"/>
          <w:sz w:val="24"/>
          <w:szCs w:val="24"/>
        </w:rPr>
        <w:t>%</w:t>
      </w:r>
      <w:r w:rsidR="0055229C" w:rsidRPr="00364FD5">
        <w:rPr>
          <w:rFonts w:ascii="Arial" w:hAnsi="Arial" w:cs="Arial"/>
          <w:sz w:val="24"/>
          <w:szCs w:val="24"/>
        </w:rPr>
        <w:t xml:space="preserve"> (coefficient of variance)</w:t>
      </w:r>
      <w:r w:rsidR="00C450C0" w:rsidRPr="00364FD5">
        <w:rPr>
          <w:rFonts w:ascii="Arial" w:hAnsi="Arial" w:cs="Arial"/>
          <w:sz w:val="24"/>
          <w:szCs w:val="24"/>
        </w:rPr>
        <w:t xml:space="preserve">. </w:t>
      </w:r>
    </w:p>
    <w:p w14:paraId="481C2BC2" w14:textId="77777777" w:rsidR="00364FD5" w:rsidRPr="00C46FEF" w:rsidRDefault="00364FD5" w:rsidP="001309D1">
      <w:pPr>
        <w:pStyle w:val="ListParagraph"/>
        <w:ind w:left="0"/>
        <w:jc w:val="left"/>
        <w:rPr>
          <w:rFonts w:ascii="Arial" w:hAnsi="Arial" w:cs="Arial"/>
          <w:b/>
          <w:iCs/>
          <w:sz w:val="24"/>
          <w:szCs w:val="24"/>
        </w:rPr>
      </w:pPr>
    </w:p>
    <w:p w14:paraId="7E481451" w14:textId="599DEA5A" w:rsidR="00A96389" w:rsidRPr="00C46FEF" w:rsidRDefault="00C450C0" w:rsidP="001309D1">
      <w:pPr>
        <w:pStyle w:val="ListParagraph"/>
        <w:numPr>
          <w:ilvl w:val="1"/>
          <w:numId w:val="15"/>
        </w:numPr>
        <w:ind w:left="0" w:firstLine="0"/>
        <w:jc w:val="left"/>
        <w:rPr>
          <w:rFonts w:ascii="Arial" w:hAnsi="Arial" w:cs="Arial"/>
          <w:b/>
          <w:iCs/>
          <w:sz w:val="24"/>
          <w:szCs w:val="24"/>
        </w:rPr>
      </w:pPr>
      <w:r w:rsidRPr="00C46FEF">
        <w:rPr>
          <w:rFonts w:ascii="Arial" w:hAnsi="Arial" w:cs="Arial"/>
          <w:b/>
          <w:iCs/>
          <w:sz w:val="24"/>
          <w:szCs w:val="24"/>
        </w:rPr>
        <w:t>Int</w:t>
      </w:r>
      <w:r w:rsidR="00F55541" w:rsidRPr="00C46FEF">
        <w:rPr>
          <w:rFonts w:ascii="Arial" w:hAnsi="Arial" w:cs="Arial"/>
          <w:b/>
          <w:iCs/>
          <w:sz w:val="24"/>
          <w:szCs w:val="24"/>
        </w:rPr>
        <w:t>ra</w:t>
      </w:r>
      <w:r w:rsidRPr="00C46FEF">
        <w:rPr>
          <w:rFonts w:ascii="Arial" w:hAnsi="Arial" w:cs="Arial"/>
          <w:b/>
          <w:iCs/>
          <w:sz w:val="24"/>
          <w:szCs w:val="24"/>
        </w:rPr>
        <w:t>- and int</w:t>
      </w:r>
      <w:r w:rsidR="00F55541" w:rsidRPr="00C46FEF">
        <w:rPr>
          <w:rFonts w:ascii="Arial" w:hAnsi="Arial" w:cs="Arial"/>
          <w:b/>
          <w:iCs/>
          <w:sz w:val="24"/>
          <w:szCs w:val="24"/>
        </w:rPr>
        <w:t>er</w:t>
      </w:r>
      <w:r w:rsidRPr="00C46FEF">
        <w:rPr>
          <w:rFonts w:ascii="Arial" w:hAnsi="Arial" w:cs="Arial"/>
          <w:b/>
          <w:iCs/>
          <w:sz w:val="24"/>
          <w:szCs w:val="24"/>
        </w:rPr>
        <w:t>-</w:t>
      </w:r>
      <w:r w:rsidR="00460C3C" w:rsidRPr="00C46FEF">
        <w:rPr>
          <w:rFonts w:ascii="Arial" w:hAnsi="Arial" w:cs="Arial"/>
          <w:b/>
          <w:iCs/>
          <w:sz w:val="24"/>
          <w:szCs w:val="24"/>
        </w:rPr>
        <w:t>day</w:t>
      </w:r>
      <w:r w:rsidRPr="00C46FEF">
        <w:rPr>
          <w:rFonts w:ascii="Arial" w:hAnsi="Arial" w:cs="Arial"/>
          <w:b/>
          <w:iCs/>
          <w:sz w:val="24"/>
          <w:szCs w:val="24"/>
        </w:rPr>
        <w:t xml:space="preserve"> </w:t>
      </w:r>
      <w:r w:rsidR="00F55541" w:rsidRPr="00C46FEF">
        <w:rPr>
          <w:rFonts w:ascii="Arial" w:hAnsi="Arial" w:cs="Arial"/>
          <w:b/>
          <w:iCs/>
          <w:sz w:val="24"/>
          <w:szCs w:val="24"/>
        </w:rPr>
        <w:t>accuracie</w:t>
      </w:r>
      <w:r w:rsidR="007E0469" w:rsidRPr="00C46FEF">
        <w:rPr>
          <w:rFonts w:ascii="Arial" w:hAnsi="Arial" w:cs="Arial"/>
          <w:b/>
          <w:iCs/>
          <w:sz w:val="24"/>
          <w:szCs w:val="24"/>
        </w:rPr>
        <w:t>s</w:t>
      </w:r>
      <w:r w:rsidRPr="00C46FEF">
        <w:rPr>
          <w:rFonts w:ascii="Arial" w:hAnsi="Arial" w:cs="Arial"/>
          <w:b/>
          <w:iCs/>
          <w:sz w:val="24"/>
          <w:szCs w:val="24"/>
        </w:rPr>
        <w:t xml:space="preserve"> and </w:t>
      </w:r>
      <w:r w:rsidR="00F55541" w:rsidRPr="00C46FEF">
        <w:rPr>
          <w:rFonts w:ascii="Arial" w:hAnsi="Arial" w:cs="Arial"/>
          <w:b/>
          <w:iCs/>
          <w:sz w:val="24"/>
          <w:szCs w:val="24"/>
        </w:rPr>
        <w:t>precision</w:t>
      </w:r>
      <w:r w:rsidR="007E0469" w:rsidRPr="00C46FEF">
        <w:rPr>
          <w:rFonts w:ascii="Arial" w:hAnsi="Arial" w:cs="Arial"/>
          <w:b/>
          <w:iCs/>
          <w:sz w:val="24"/>
          <w:szCs w:val="24"/>
        </w:rPr>
        <w:t>s</w:t>
      </w:r>
      <w:r w:rsidRPr="00C46FEF">
        <w:rPr>
          <w:rFonts w:ascii="Arial" w:hAnsi="Arial" w:cs="Arial"/>
          <w:b/>
          <w:iCs/>
          <w:sz w:val="24"/>
          <w:szCs w:val="24"/>
        </w:rPr>
        <w:t>.</w:t>
      </w:r>
    </w:p>
    <w:p w14:paraId="55F7B6E0" w14:textId="77777777" w:rsidR="00A96389" w:rsidRDefault="00A96389" w:rsidP="001309D1">
      <w:pPr>
        <w:pStyle w:val="ListParagraph"/>
        <w:ind w:left="0"/>
        <w:jc w:val="left"/>
        <w:rPr>
          <w:rFonts w:ascii="Arial" w:hAnsi="Arial" w:cs="Arial"/>
          <w:iCs/>
          <w:sz w:val="24"/>
          <w:szCs w:val="24"/>
        </w:rPr>
      </w:pPr>
    </w:p>
    <w:p w14:paraId="5B5564B7" w14:textId="14CDD1A6" w:rsidR="00A96389" w:rsidRDefault="00FF66CE"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 xml:space="preserve">Test </w:t>
      </w:r>
      <w:r w:rsidR="00A96389">
        <w:rPr>
          <w:rFonts w:ascii="Arial" w:hAnsi="Arial" w:cs="Arial"/>
          <w:iCs/>
          <w:sz w:val="24"/>
          <w:szCs w:val="24"/>
        </w:rPr>
        <w:t xml:space="preserve">the </w:t>
      </w:r>
      <w:r w:rsidR="00F55541" w:rsidRPr="00364FD5">
        <w:rPr>
          <w:rFonts w:ascii="Arial" w:hAnsi="Arial" w:cs="Arial"/>
          <w:iCs/>
          <w:sz w:val="24"/>
          <w:szCs w:val="24"/>
        </w:rPr>
        <w:t>accuracy</w:t>
      </w:r>
      <w:r w:rsidR="00C450C0" w:rsidRPr="00364FD5">
        <w:rPr>
          <w:rFonts w:ascii="Arial" w:hAnsi="Arial" w:cs="Arial"/>
          <w:iCs/>
          <w:sz w:val="24"/>
          <w:szCs w:val="24"/>
        </w:rPr>
        <w:t xml:space="preserve"> and </w:t>
      </w:r>
      <w:r w:rsidR="00F55541" w:rsidRPr="00364FD5">
        <w:rPr>
          <w:rFonts w:ascii="Arial" w:hAnsi="Arial" w:cs="Arial"/>
          <w:iCs/>
          <w:sz w:val="24"/>
          <w:szCs w:val="24"/>
        </w:rPr>
        <w:t>precision</w:t>
      </w:r>
      <w:r w:rsidR="00C450C0" w:rsidRPr="00364FD5">
        <w:rPr>
          <w:rFonts w:ascii="Arial" w:hAnsi="Arial" w:cs="Arial"/>
          <w:iCs/>
          <w:sz w:val="24"/>
          <w:szCs w:val="24"/>
        </w:rPr>
        <w:t xml:space="preserve"> at </w:t>
      </w:r>
      <w:r w:rsidR="007E0469" w:rsidRPr="00364FD5">
        <w:rPr>
          <w:rFonts w:ascii="Arial" w:hAnsi="Arial" w:cs="Arial"/>
          <w:iCs/>
          <w:sz w:val="24"/>
          <w:szCs w:val="24"/>
        </w:rPr>
        <w:t>four</w:t>
      </w:r>
      <w:r w:rsidR="00C450C0" w:rsidRPr="00364FD5">
        <w:rPr>
          <w:rFonts w:ascii="Arial" w:hAnsi="Arial" w:cs="Arial"/>
          <w:iCs/>
          <w:sz w:val="24"/>
          <w:szCs w:val="24"/>
        </w:rPr>
        <w:t xml:space="preserve"> concentration levels of </w:t>
      </w:r>
      <w:r w:rsidR="00E7101A" w:rsidRPr="00364FD5">
        <w:rPr>
          <w:rFonts w:ascii="Arial" w:hAnsi="Arial" w:cs="Arial"/>
          <w:iCs/>
          <w:sz w:val="24"/>
          <w:szCs w:val="24"/>
        </w:rPr>
        <w:t>2</w:t>
      </w:r>
      <w:r w:rsidR="00C450C0" w:rsidRPr="00364FD5">
        <w:rPr>
          <w:rFonts w:ascii="Arial" w:hAnsi="Arial" w:cs="Arial"/>
          <w:iCs/>
          <w:sz w:val="24"/>
          <w:szCs w:val="24"/>
        </w:rPr>
        <w:t xml:space="preserve"> ng</w:t>
      </w:r>
      <w:r w:rsidR="00383406">
        <w:rPr>
          <w:rFonts w:ascii="Arial" w:hAnsi="Arial" w:cs="Arial"/>
          <w:iCs/>
          <w:sz w:val="24"/>
          <w:szCs w:val="24"/>
        </w:rPr>
        <w:t>/mL</w:t>
      </w:r>
      <w:r w:rsidR="00C450C0" w:rsidRPr="00364FD5">
        <w:rPr>
          <w:rFonts w:ascii="Arial" w:hAnsi="Arial" w:cs="Arial"/>
          <w:iCs/>
          <w:sz w:val="24"/>
          <w:szCs w:val="24"/>
        </w:rPr>
        <w:t xml:space="preserve"> (QC1), </w:t>
      </w:r>
      <w:r w:rsidR="00E7101A" w:rsidRPr="00364FD5">
        <w:rPr>
          <w:rFonts w:ascii="Arial" w:hAnsi="Arial" w:cs="Arial"/>
          <w:iCs/>
          <w:sz w:val="24"/>
          <w:szCs w:val="24"/>
        </w:rPr>
        <w:t>4</w:t>
      </w:r>
      <w:r w:rsidR="00C450C0" w:rsidRPr="00364FD5">
        <w:rPr>
          <w:rFonts w:ascii="Arial" w:hAnsi="Arial" w:cs="Arial"/>
          <w:iCs/>
          <w:sz w:val="24"/>
          <w:szCs w:val="24"/>
        </w:rPr>
        <w:t xml:space="preserve"> ng</w:t>
      </w:r>
      <w:r w:rsidR="00383406">
        <w:rPr>
          <w:rFonts w:ascii="Arial" w:hAnsi="Arial" w:cs="Arial"/>
          <w:iCs/>
          <w:sz w:val="24"/>
          <w:szCs w:val="24"/>
        </w:rPr>
        <w:t>/mL</w:t>
      </w:r>
      <w:r w:rsidR="00C450C0" w:rsidRPr="00364FD5">
        <w:rPr>
          <w:rFonts w:ascii="Arial" w:hAnsi="Arial" w:cs="Arial"/>
          <w:iCs/>
          <w:sz w:val="24"/>
          <w:szCs w:val="24"/>
        </w:rPr>
        <w:t xml:space="preserve"> (QC2), </w:t>
      </w:r>
      <w:r w:rsidR="00E7101A" w:rsidRPr="00364FD5">
        <w:rPr>
          <w:rFonts w:ascii="Arial" w:hAnsi="Arial" w:cs="Arial"/>
          <w:iCs/>
          <w:sz w:val="24"/>
          <w:szCs w:val="24"/>
        </w:rPr>
        <w:t>20 ng</w:t>
      </w:r>
      <w:r w:rsidR="00383406">
        <w:rPr>
          <w:rFonts w:ascii="Arial" w:hAnsi="Arial" w:cs="Arial"/>
          <w:iCs/>
          <w:sz w:val="24"/>
          <w:szCs w:val="24"/>
        </w:rPr>
        <w:t>/mL</w:t>
      </w:r>
      <w:r w:rsidR="00E7101A" w:rsidRPr="00364FD5">
        <w:rPr>
          <w:rFonts w:ascii="Arial" w:hAnsi="Arial" w:cs="Arial"/>
          <w:iCs/>
          <w:sz w:val="24"/>
          <w:szCs w:val="24"/>
        </w:rPr>
        <w:t xml:space="preserve"> (QC3) </w:t>
      </w:r>
      <w:r w:rsidR="00C450C0" w:rsidRPr="00364FD5">
        <w:rPr>
          <w:rFonts w:ascii="Arial" w:hAnsi="Arial" w:cs="Arial"/>
          <w:iCs/>
          <w:sz w:val="24"/>
          <w:szCs w:val="24"/>
        </w:rPr>
        <w:t xml:space="preserve">and </w:t>
      </w:r>
      <w:r w:rsidR="00E7101A" w:rsidRPr="00364FD5">
        <w:rPr>
          <w:rFonts w:ascii="Arial" w:hAnsi="Arial" w:cs="Arial"/>
          <w:iCs/>
          <w:sz w:val="24"/>
          <w:szCs w:val="24"/>
        </w:rPr>
        <w:t>40</w:t>
      </w:r>
      <w:r w:rsidR="00C450C0" w:rsidRPr="00364FD5">
        <w:rPr>
          <w:rFonts w:ascii="Arial" w:hAnsi="Arial" w:cs="Arial"/>
          <w:iCs/>
          <w:sz w:val="24"/>
          <w:szCs w:val="24"/>
        </w:rPr>
        <w:t xml:space="preserve"> ng</w:t>
      </w:r>
      <w:r w:rsidR="00383406">
        <w:rPr>
          <w:rFonts w:ascii="Arial" w:hAnsi="Arial" w:cs="Arial"/>
          <w:iCs/>
          <w:sz w:val="24"/>
          <w:szCs w:val="24"/>
        </w:rPr>
        <w:t>/mL</w:t>
      </w:r>
      <w:r w:rsidR="00C450C0" w:rsidRPr="00364FD5">
        <w:rPr>
          <w:rFonts w:ascii="Arial" w:hAnsi="Arial" w:cs="Arial"/>
          <w:iCs/>
          <w:sz w:val="24"/>
          <w:szCs w:val="24"/>
        </w:rPr>
        <w:t xml:space="preserve"> (QC</w:t>
      </w:r>
      <w:r w:rsidR="00E7101A" w:rsidRPr="00364FD5">
        <w:rPr>
          <w:rFonts w:ascii="Arial" w:hAnsi="Arial" w:cs="Arial"/>
          <w:iCs/>
          <w:sz w:val="24"/>
          <w:szCs w:val="24"/>
        </w:rPr>
        <w:t>4</w:t>
      </w:r>
      <w:r w:rsidR="00C450C0" w:rsidRPr="00364FD5">
        <w:rPr>
          <w:rFonts w:ascii="Arial" w:hAnsi="Arial" w:cs="Arial"/>
          <w:iCs/>
          <w:sz w:val="24"/>
          <w:szCs w:val="24"/>
        </w:rPr>
        <w:t xml:space="preserve">). </w:t>
      </w:r>
    </w:p>
    <w:p w14:paraId="71F9554F" w14:textId="77777777" w:rsidR="00A96389" w:rsidRDefault="00A96389" w:rsidP="001309D1">
      <w:pPr>
        <w:pStyle w:val="ListParagraph"/>
        <w:ind w:left="0"/>
        <w:jc w:val="left"/>
        <w:rPr>
          <w:rFonts w:ascii="Arial" w:hAnsi="Arial" w:cs="Arial"/>
          <w:iCs/>
          <w:sz w:val="24"/>
          <w:szCs w:val="24"/>
        </w:rPr>
      </w:pPr>
    </w:p>
    <w:p w14:paraId="50EF9B98" w14:textId="44F4019A" w:rsidR="00FB3843" w:rsidRDefault="00FB3843"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 xml:space="preserve">Prepare the QC samples </w:t>
      </w:r>
      <w:r w:rsidRPr="003A2C66">
        <w:rPr>
          <w:rFonts w:ascii="Arial" w:hAnsi="Arial" w:cs="Arial"/>
          <w:iCs/>
          <w:sz w:val="24"/>
          <w:szCs w:val="24"/>
        </w:rPr>
        <w:t>on each validation day in human EDTA whole blood, d</w:t>
      </w:r>
      <w:r w:rsidR="00842B47">
        <w:rPr>
          <w:rFonts w:ascii="Arial" w:hAnsi="Arial" w:cs="Arial"/>
          <w:iCs/>
          <w:sz w:val="24"/>
          <w:szCs w:val="24"/>
        </w:rPr>
        <w:t>ry on filter cards, extract,</w:t>
      </w:r>
      <w:r w:rsidRPr="003A2C66">
        <w:rPr>
          <w:rFonts w:ascii="Arial" w:hAnsi="Arial" w:cs="Arial"/>
          <w:iCs/>
          <w:sz w:val="24"/>
          <w:szCs w:val="24"/>
        </w:rPr>
        <w:t xml:space="preserve"> and analyze as described above.</w:t>
      </w:r>
    </w:p>
    <w:p w14:paraId="13310364" w14:textId="77777777" w:rsidR="00FB3843" w:rsidRPr="003A2C66" w:rsidRDefault="00FB3843" w:rsidP="001309D1">
      <w:pPr>
        <w:pStyle w:val="ListParagraph"/>
        <w:ind w:left="0"/>
        <w:jc w:val="left"/>
        <w:rPr>
          <w:rFonts w:ascii="Arial" w:hAnsi="Arial" w:cs="Arial"/>
          <w:iCs/>
          <w:sz w:val="24"/>
          <w:szCs w:val="24"/>
        </w:rPr>
      </w:pPr>
    </w:p>
    <w:p w14:paraId="495FC793" w14:textId="424EE61C" w:rsidR="00FB3843" w:rsidRDefault="00FF66CE"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Determine i</w:t>
      </w:r>
      <w:r w:rsidR="00441888" w:rsidRPr="00364FD5">
        <w:rPr>
          <w:rFonts w:ascii="Arial" w:hAnsi="Arial" w:cs="Arial"/>
          <w:iCs/>
          <w:sz w:val="24"/>
          <w:szCs w:val="24"/>
        </w:rPr>
        <w:t>ntra-day accuracy</w:t>
      </w:r>
      <w:r w:rsidR="00C450C0" w:rsidRPr="00364FD5">
        <w:rPr>
          <w:rFonts w:ascii="Arial" w:hAnsi="Arial" w:cs="Arial"/>
          <w:iCs/>
          <w:sz w:val="24"/>
          <w:szCs w:val="24"/>
        </w:rPr>
        <w:t xml:space="preserve"> and </w:t>
      </w:r>
      <w:r w:rsidR="00441888" w:rsidRPr="00364FD5">
        <w:rPr>
          <w:rFonts w:ascii="Arial" w:hAnsi="Arial" w:cs="Arial"/>
          <w:iCs/>
          <w:sz w:val="24"/>
          <w:szCs w:val="24"/>
        </w:rPr>
        <w:t>precision</w:t>
      </w:r>
      <w:r w:rsidR="00C450C0" w:rsidRPr="00364FD5">
        <w:rPr>
          <w:rFonts w:ascii="Arial" w:hAnsi="Arial" w:cs="Arial"/>
          <w:iCs/>
          <w:sz w:val="24"/>
          <w:szCs w:val="24"/>
        </w:rPr>
        <w:t xml:space="preserve"> with </w:t>
      </w:r>
      <w:r w:rsidR="00842B47">
        <w:rPr>
          <w:rFonts w:ascii="Arial" w:hAnsi="Arial" w:cs="Arial"/>
          <w:iCs/>
          <w:sz w:val="24"/>
          <w:szCs w:val="24"/>
        </w:rPr>
        <w:t xml:space="preserve">6 samples </w:t>
      </w:r>
      <w:r w:rsidR="00A96389">
        <w:rPr>
          <w:rFonts w:ascii="Arial" w:hAnsi="Arial" w:cs="Arial"/>
          <w:iCs/>
          <w:sz w:val="24"/>
          <w:szCs w:val="24"/>
        </w:rPr>
        <w:t xml:space="preserve">per </w:t>
      </w:r>
      <w:r w:rsidR="00C450C0" w:rsidRPr="00364FD5">
        <w:rPr>
          <w:rFonts w:ascii="Arial" w:hAnsi="Arial" w:cs="Arial"/>
          <w:iCs/>
          <w:sz w:val="24"/>
          <w:szCs w:val="24"/>
        </w:rPr>
        <w:t xml:space="preserve">QC </w:t>
      </w:r>
      <w:r w:rsidR="00441888" w:rsidRPr="00364FD5">
        <w:rPr>
          <w:rFonts w:ascii="Arial" w:hAnsi="Arial" w:cs="Arial"/>
          <w:iCs/>
          <w:sz w:val="24"/>
          <w:szCs w:val="24"/>
        </w:rPr>
        <w:t xml:space="preserve">concentration </w:t>
      </w:r>
      <w:r w:rsidR="00C450C0" w:rsidRPr="00364FD5">
        <w:rPr>
          <w:rFonts w:ascii="Arial" w:hAnsi="Arial" w:cs="Arial"/>
          <w:iCs/>
          <w:sz w:val="24"/>
          <w:szCs w:val="24"/>
        </w:rPr>
        <w:t xml:space="preserve">level. </w:t>
      </w:r>
    </w:p>
    <w:p w14:paraId="7573140D" w14:textId="77777777" w:rsidR="00FB3843" w:rsidRPr="00FB3843" w:rsidRDefault="00FB3843" w:rsidP="001309D1">
      <w:pPr>
        <w:pStyle w:val="ListParagraph"/>
        <w:ind w:left="0"/>
        <w:rPr>
          <w:rFonts w:ascii="Arial" w:hAnsi="Arial" w:cs="Arial"/>
          <w:iCs/>
          <w:sz w:val="24"/>
          <w:szCs w:val="24"/>
        </w:rPr>
      </w:pPr>
    </w:p>
    <w:p w14:paraId="497090D2" w14:textId="3642725B" w:rsidR="00C450C0" w:rsidRDefault="00441888"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Assess</w:t>
      </w:r>
      <w:r w:rsidR="00FF66CE" w:rsidRPr="00364FD5">
        <w:rPr>
          <w:rFonts w:ascii="Arial" w:hAnsi="Arial" w:cs="Arial"/>
          <w:iCs/>
          <w:sz w:val="24"/>
          <w:szCs w:val="24"/>
        </w:rPr>
        <w:t xml:space="preserve"> i</w:t>
      </w:r>
      <w:r w:rsidR="00C450C0" w:rsidRPr="00364FD5">
        <w:rPr>
          <w:rFonts w:ascii="Arial" w:hAnsi="Arial" w:cs="Arial"/>
          <w:iCs/>
          <w:sz w:val="24"/>
          <w:szCs w:val="24"/>
        </w:rPr>
        <w:t xml:space="preserve">nter-day </w:t>
      </w:r>
      <w:r w:rsidRPr="00364FD5">
        <w:rPr>
          <w:rFonts w:ascii="Arial" w:hAnsi="Arial" w:cs="Arial"/>
          <w:iCs/>
          <w:sz w:val="24"/>
          <w:szCs w:val="24"/>
        </w:rPr>
        <w:t>accuracy</w:t>
      </w:r>
      <w:r w:rsidR="00C450C0" w:rsidRPr="00364FD5">
        <w:rPr>
          <w:rFonts w:ascii="Arial" w:hAnsi="Arial" w:cs="Arial"/>
          <w:iCs/>
          <w:sz w:val="24"/>
          <w:szCs w:val="24"/>
        </w:rPr>
        <w:t xml:space="preserve"> and </w:t>
      </w:r>
      <w:r w:rsidRPr="00364FD5">
        <w:rPr>
          <w:rFonts w:ascii="Arial" w:hAnsi="Arial" w:cs="Arial"/>
          <w:iCs/>
          <w:sz w:val="24"/>
          <w:szCs w:val="24"/>
        </w:rPr>
        <w:t>precision</w:t>
      </w:r>
      <w:r w:rsidR="00C450C0" w:rsidRPr="00364FD5">
        <w:rPr>
          <w:rFonts w:ascii="Arial" w:hAnsi="Arial" w:cs="Arial"/>
          <w:iCs/>
          <w:sz w:val="24"/>
          <w:szCs w:val="24"/>
        </w:rPr>
        <w:t xml:space="preserve"> over 2</w:t>
      </w:r>
      <w:r w:rsidR="00E7101A" w:rsidRPr="00364FD5">
        <w:rPr>
          <w:rFonts w:ascii="Arial" w:hAnsi="Arial" w:cs="Arial"/>
          <w:iCs/>
          <w:sz w:val="24"/>
          <w:szCs w:val="24"/>
        </w:rPr>
        <w:t>0</w:t>
      </w:r>
      <w:r w:rsidR="00C450C0" w:rsidRPr="00364FD5">
        <w:rPr>
          <w:rFonts w:ascii="Arial" w:hAnsi="Arial" w:cs="Arial"/>
          <w:iCs/>
          <w:sz w:val="24"/>
          <w:szCs w:val="24"/>
        </w:rPr>
        <w:t xml:space="preserve"> days</w:t>
      </w:r>
      <w:r w:rsidRPr="00364FD5">
        <w:rPr>
          <w:rFonts w:ascii="Arial" w:hAnsi="Arial" w:cs="Arial"/>
          <w:iCs/>
          <w:sz w:val="24"/>
          <w:szCs w:val="24"/>
        </w:rPr>
        <w:t>. Measure each QC level</w:t>
      </w:r>
      <w:r w:rsidR="00C450C0" w:rsidRPr="00364FD5">
        <w:rPr>
          <w:rFonts w:ascii="Arial" w:hAnsi="Arial" w:cs="Arial"/>
          <w:iCs/>
          <w:sz w:val="24"/>
          <w:szCs w:val="24"/>
        </w:rPr>
        <w:t xml:space="preserve"> </w:t>
      </w:r>
      <w:r w:rsidRPr="00364FD5">
        <w:rPr>
          <w:rFonts w:ascii="Arial" w:hAnsi="Arial" w:cs="Arial"/>
          <w:iCs/>
          <w:sz w:val="24"/>
          <w:szCs w:val="24"/>
        </w:rPr>
        <w:t xml:space="preserve">with </w:t>
      </w:r>
      <w:r w:rsidR="00842B47">
        <w:rPr>
          <w:rFonts w:ascii="Arial" w:hAnsi="Arial" w:cs="Arial"/>
          <w:iCs/>
          <w:sz w:val="24"/>
          <w:szCs w:val="24"/>
        </w:rPr>
        <w:t>4 samples</w:t>
      </w:r>
      <w:r w:rsidRPr="00364FD5">
        <w:rPr>
          <w:rFonts w:ascii="Arial" w:hAnsi="Arial" w:cs="Arial"/>
          <w:iCs/>
          <w:sz w:val="24"/>
          <w:szCs w:val="24"/>
        </w:rPr>
        <w:t xml:space="preserve"> each day</w:t>
      </w:r>
      <w:r w:rsidR="00E7101A" w:rsidRPr="00364FD5">
        <w:rPr>
          <w:rFonts w:ascii="Arial" w:hAnsi="Arial" w:cs="Arial"/>
          <w:iCs/>
          <w:sz w:val="24"/>
          <w:szCs w:val="24"/>
        </w:rPr>
        <w:t>.</w:t>
      </w:r>
      <w:r w:rsidR="00C450C0" w:rsidRPr="00364FD5">
        <w:rPr>
          <w:rFonts w:ascii="Arial" w:hAnsi="Arial" w:cs="Arial"/>
          <w:iCs/>
          <w:sz w:val="24"/>
          <w:szCs w:val="24"/>
        </w:rPr>
        <w:t xml:space="preserve"> </w:t>
      </w:r>
    </w:p>
    <w:p w14:paraId="2074508E" w14:textId="77777777" w:rsidR="003A2C66" w:rsidRPr="003A2C66" w:rsidRDefault="003A2C66" w:rsidP="001309D1">
      <w:pPr>
        <w:pStyle w:val="ListParagraph"/>
        <w:ind w:left="0"/>
        <w:jc w:val="left"/>
        <w:rPr>
          <w:rFonts w:ascii="Arial" w:hAnsi="Arial" w:cs="Arial"/>
          <w:iCs/>
          <w:sz w:val="24"/>
          <w:szCs w:val="24"/>
        </w:rPr>
      </w:pPr>
    </w:p>
    <w:p w14:paraId="40F8FEBB" w14:textId="47E65D00" w:rsidR="003A2C66" w:rsidRPr="00460C3C" w:rsidRDefault="003A2C66" w:rsidP="001309D1">
      <w:pPr>
        <w:pStyle w:val="ListParagraph"/>
        <w:numPr>
          <w:ilvl w:val="2"/>
          <w:numId w:val="15"/>
        </w:numPr>
        <w:ind w:left="0" w:firstLine="0"/>
        <w:jc w:val="left"/>
        <w:rPr>
          <w:rFonts w:ascii="Arial" w:hAnsi="Arial" w:cs="Arial"/>
          <w:iCs/>
          <w:sz w:val="24"/>
          <w:szCs w:val="24"/>
        </w:rPr>
      </w:pPr>
      <w:r w:rsidRPr="00460C3C">
        <w:rPr>
          <w:rFonts w:ascii="Arial" w:hAnsi="Arial" w:cs="Arial"/>
          <w:iCs/>
          <w:sz w:val="24"/>
          <w:szCs w:val="24"/>
        </w:rPr>
        <w:t>Analyze two calibration curves</w:t>
      </w:r>
      <w:r w:rsidR="00FB3843">
        <w:rPr>
          <w:rFonts w:ascii="Arial" w:hAnsi="Arial" w:cs="Arial"/>
          <w:iCs/>
          <w:sz w:val="24"/>
          <w:szCs w:val="24"/>
        </w:rPr>
        <w:t xml:space="preserve"> together with the QC samples</w:t>
      </w:r>
      <w:r w:rsidRPr="00460C3C">
        <w:rPr>
          <w:rFonts w:ascii="Arial" w:hAnsi="Arial" w:cs="Arial"/>
          <w:iCs/>
          <w:sz w:val="24"/>
          <w:szCs w:val="24"/>
        </w:rPr>
        <w:t xml:space="preserve"> on each day.</w:t>
      </w:r>
    </w:p>
    <w:p w14:paraId="15B6CFBE" w14:textId="77777777" w:rsidR="003A2C66" w:rsidRPr="00460C3C" w:rsidRDefault="003A2C66" w:rsidP="001309D1">
      <w:pPr>
        <w:pStyle w:val="ListParagraph"/>
        <w:ind w:left="0"/>
        <w:jc w:val="left"/>
        <w:rPr>
          <w:rFonts w:ascii="Arial" w:hAnsi="Arial" w:cs="Arial"/>
          <w:iCs/>
          <w:sz w:val="24"/>
          <w:szCs w:val="24"/>
        </w:rPr>
      </w:pPr>
    </w:p>
    <w:p w14:paraId="358CC181" w14:textId="7044A0F0" w:rsidR="003A2C66" w:rsidRPr="00460C3C" w:rsidRDefault="003A2C66" w:rsidP="001309D1">
      <w:pPr>
        <w:pStyle w:val="ListParagraph"/>
        <w:numPr>
          <w:ilvl w:val="2"/>
          <w:numId w:val="15"/>
        </w:numPr>
        <w:ind w:left="0" w:firstLine="0"/>
        <w:jc w:val="left"/>
        <w:rPr>
          <w:rFonts w:ascii="Arial" w:hAnsi="Arial" w:cs="Arial"/>
          <w:iCs/>
          <w:sz w:val="24"/>
          <w:szCs w:val="24"/>
        </w:rPr>
      </w:pPr>
      <w:r w:rsidRPr="00460C3C">
        <w:rPr>
          <w:rFonts w:ascii="Arial" w:hAnsi="Arial" w:cs="Arial"/>
          <w:iCs/>
          <w:sz w:val="24"/>
          <w:szCs w:val="24"/>
        </w:rPr>
        <w:t>Calculate intra-day accuracy as the</w:t>
      </w:r>
      <w:r w:rsidR="00FB3843">
        <w:rPr>
          <w:rFonts w:ascii="Arial" w:hAnsi="Arial" w:cs="Arial"/>
          <w:iCs/>
          <w:sz w:val="24"/>
          <w:szCs w:val="24"/>
        </w:rPr>
        <w:t xml:space="preserve"> </w:t>
      </w:r>
      <w:r w:rsidRPr="00460C3C">
        <w:rPr>
          <w:rFonts w:ascii="Arial" w:hAnsi="Arial" w:cs="Arial"/>
          <w:iCs/>
          <w:sz w:val="24"/>
          <w:szCs w:val="24"/>
        </w:rPr>
        <w:t>% of the nominal concentration (</w:t>
      </w:r>
      <w:r w:rsidR="00842B47">
        <w:rPr>
          <w:rFonts w:ascii="Arial" w:hAnsi="Arial" w:cs="Arial"/>
          <w:iCs/>
          <w:sz w:val="24"/>
          <w:szCs w:val="24"/>
        </w:rPr>
        <w:t>six samples per</w:t>
      </w:r>
      <w:r w:rsidRPr="00460C3C">
        <w:rPr>
          <w:rFonts w:ascii="Arial" w:hAnsi="Arial" w:cs="Arial"/>
          <w:iCs/>
          <w:sz w:val="24"/>
          <w:szCs w:val="24"/>
        </w:rPr>
        <w:t xml:space="preserve"> concentration level, please see 5.2.2)</w:t>
      </w:r>
      <w:r w:rsidR="00FB3843">
        <w:rPr>
          <w:rFonts w:ascii="Arial" w:hAnsi="Arial" w:cs="Arial"/>
          <w:iCs/>
          <w:sz w:val="24"/>
          <w:szCs w:val="24"/>
        </w:rPr>
        <w:t>.</w:t>
      </w:r>
      <w:r w:rsidRPr="00460C3C">
        <w:rPr>
          <w:rFonts w:ascii="Arial" w:hAnsi="Arial" w:cs="Arial"/>
          <w:iCs/>
          <w:sz w:val="24"/>
          <w:szCs w:val="24"/>
        </w:rPr>
        <w:t xml:space="preserve"> Calculate precision as the coefficient of variance (CV%).</w:t>
      </w:r>
    </w:p>
    <w:p w14:paraId="766ADF8A" w14:textId="77777777" w:rsidR="00460C3C" w:rsidRPr="00460C3C" w:rsidRDefault="00460C3C" w:rsidP="001309D1">
      <w:pPr>
        <w:pStyle w:val="ListParagraph"/>
        <w:ind w:left="0"/>
        <w:rPr>
          <w:rFonts w:ascii="Arial" w:hAnsi="Arial" w:cs="Arial"/>
          <w:iCs/>
          <w:sz w:val="24"/>
          <w:szCs w:val="24"/>
        </w:rPr>
      </w:pPr>
    </w:p>
    <w:p w14:paraId="20CC7E66" w14:textId="363757E3" w:rsidR="00460C3C" w:rsidRPr="00460C3C" w:rsidRDefault="00460C3C" w:rsidP="001309D1">
      <w:pPr>
        <w:pStyle w:val="ListParagraph"/>
        <w:numPr>
          <w:ilvl w:val="2"/>
          <w:numId w:val="15"/>
        </w:numPr>
        <w:ind w:left="0" w:firstLine="0"/>
        <w:jc w:val="left"/>
        <w:rPr>
          <w:rFonts w:ascii="Arial" w:hAnsi="Arial" w:cs="Arial"/>
          <w:iCs/>
          <w:sz w:val="24"/>
          <w:szCs w:val="24"/>
        </w:rPr>
      </w:pPr>
      <w:r w:rsidRPr="00460C3C">
        <w:rPr>
          <w:rFonts w:ascii="Arial" w:hAnsi="Arial" w:cs="Arial"/>
          <w:color w:val="000000"/>
          <w:sz w:val="24"/>
          <w:szCs w:val="24"/>
        </w:rPr>
        <w:t>Consider intra-day accuracy acceptable if it falls into the acceptance limits 85% to 115% of the nominal concentration. Consider intra-day precision acceptable if it is equal to or better than a CV (coefficient of variance) of 15%.</w:t>
      </w:r>
    </w:p>
    <w:p w14:paraId="339817C6" w14:textId="77777777" w:rsidR="003A2C66" w:rsidRPr="00460C3C" w:rsidRDefault="003A2C66" w:rsidP="001309D1">
      <w:pPr>
        <w:pStyle w:val="ListParagraph"/>
        <w:ind w:left="0"/>
        <w:rPr>
          <w:rFonts w:ascii="Arial" w:hAnsi="Arial" w:cs="Arial"/>
          <w:iCs/>
          <w:sz w:val="24"/>
          <w:szCs w:val="24"/>
        </w:rPr>
      </w:pPr>
    </w:p>
    <w:p w14:paraId="1254AFB5" w14:textId="63DC9852" w:rsidR="003A2C66" w:rsidRPr="00460C3C" w:rsidRDefault="003A2C66" w:rsidP="001309D1">
      <w:pPr>
        <w:pStyle w:val="ListParagraph"/>
        <w:numPr>
          <w:ilvl w:val="2"/>
          <w:numId w:val="15"/>
        </w:numPr>
        <w:ind w:left="0" w:firstLine="0"/>
        <w:jc w:val="left"/>
        <w:rPr>
          <w:rFonts w:ascii="Arial" w:hAnsi="Arial" w:cs="Arial"/>
          <w:iCs/>
          <w:sz w:val="24"/>
          <w:szCs w:val="24"/>
        </w:rPr>
      </w:pPr>
      <w:r w:rsidRPr="00460C3C">
        <w:rPr>
          <w:rFonts w:ascii="Arial" w:hAnsi="Arial" w:cs="Arial"/>
          <w:sz w:val="24"/>
          <w:szCs w:val="24"/>
        </w:rPr>
        <w:t xml:space="preserve">Calculate </w:t>
      </w:r>
      <w:r w:rsidR="00460C3C" w:rsidRPr="00460C3C">
        <w:rPr>
          <w:rFonts w:ascii="Arial" w:hAnsi="Arial" w:cs="Arial"/>
          <w:sz w:val="24"/>
          <w:szCs w:val="24"/>
        </w:rPr>
        <w:t>i</w:t>
      </w:r>
      <w:r w:rsidRPr="00460C3C">
        <w:rPr>
          <w:rFonts w:ascii="Arial" w:hAnsi="Arial" w:cs="Arial"/>
          <w:sz w:val="24"/>
          <w:szCs w:val="24"/>
        </w:rPr>
        <w:t xml:space="preserve">nter-day accuracy and precision as the mean for each QC concentration level analyzed over the 20 validation days. </w:t>
      </w:r>
    </w:p>
    <w:p w14:paraId="59D7CB56" w14:textId="77777777" w:rsidR="003A2C66" w:rsidRPr="00460C3C" w:rsidRDefault="003A2C66" w:rsidP="001309D1">
      <w:pPr>
        <w:pStyle w:val="ListParagraph"/>
        <w:ind w:left="0"/>
        <w:rPr>
          <w:rFonts w:ascii="Arial" w:hAnsi="Arial" w:cs="Arial"/>
          <w:color w:val="000000"/>
          <w:sz w:val="24"/>
          <w:szCs w:val="24"/>
        </w:rPr>
      </w:pPr>
    </w:p>
    <w:p w14:paraId="0873038C" w14:textId="7EAB048F" w:rsidR="003A2C66" w:rsidRPr="00460C3C" w:rsidRDefault="003A2C66" w:rsidP="001309D1">
      <w:pPr>
        <w:pStyle w:val="ListParagraph"/>
        <w:numPr>
          <w:ilvl w:val="2"/>
          <w:numId w:val="15"/>
        </w:numPr>
        <w:ind w:left="0" w:firstLine="0"/>
        <w:jc w:val="left"/>
        <w:rPr>
          <w:rFonts w:ascii="Arial" w:hAnsi="Arial" w:cs="Arial"/>
          <w:iCs/>
          <w:sz w:val="24"/>
          <w:szCs w:val="24"/>
        </w:rPr>
      </w:pPr>
      <w:r w:rsidRPr="00460C3C">
        <w:rPr>
          <w:rFonts w:ascii="Arial" w:hAnsi="Arial" w:cs="Arial"/>
          <w:color w:val="000000"/>
          <w:sz w:val="24"/>
          <w:szCs w:val="24"/>
        </w:rPr>
        <w:t xml:space="preserve">Consider mean </w:t>
      </w:r>
      <w:r w:rsidR="00460C3C" w:rsidRPr="00460C3C">
        <w:rPr>
          <w:rFonts w:ascii="Arial" w:hAnsi="Arial" w:cs="Arial"/>
          <w:color w:val="000000"/>
          <w:sz w:val="24"/>
          <w:szCs w:val="24"/>
        </w:rPr>
        <w:t xml:space="preserve">inter-day </w:t>
      </w:r>
      <w:r w:rsidRPr="00460C3C">
        <w:rPr>
          <w:rFonts w:ascii="Arial" w:hAnsi="Arial" w:cs="Arial"/>
          <w:color w:val="000000"/>
          <w:sz w:val="24"/>
          <w:szCs w:val="24"/>
        </w:rPr>
        <w:t xml:space="preserve">accuracy acceptable if it falls into the acceptance limits 85% to 115% of the nominal concentration. Consider </w:t>
      </w:r>
      <w:r w:rsidR="00460C3C" w:rsidRPr="00460C3C">
        <w:rPr>
          <w:rFonts w:ascii="Arial" w:hAnsi="Arial" w:cs="Arial"/>
          <w:color w:val="000000"/>
          <w:sz w:val="24"/>
          <w:szCs w:val="24"/>
        </w:rPr>
        <w:t xml:space="preserve">inter-day </w:t>
      </w:r>
      <w:r w:rsidRPr="00460C3C">
        <w:rPr>
          <w:rFonts w:ascii="Arial" w:hAnsi="Arial" w:cs="Arial"/>
          <w:color w:val="000000"/>
          <w:sz w:val="24"/>
          <w:szCs w:val="24"/>
        </w:rPr>
        <w:t xml:space="preserve">precision acceptable if it is equal to or better than a CV (coefficient of variance) of 15%. </w:t>
      </w:r>
    </w:p>
    <w:p w14:paraId="1D1564AD" w14:textId="77777777" w:rsidR="003A2C66" w:rsidRPr="00C46FEF" w:rsidRDefault="003A2C66" w:rsidP="001309D1">
      <w:pPr>
        <w:pStyle w:val="ListParagraph"/>
        <w:ind w:left="0"/>
        <w:jc w:val="left"/>
        <w:rPr>
          <w:rFonts w:ascii="Arial" w:hAnsi="Arial" w:cs="Arial"/>
          <w:b/>
          <w:iCs/>
          <w:sz w:val="24"/>
          <w:szCs w:val="24"/>
        </w:rPr>
      </w:pPr>
    </w:p>
    <w:p w14:paraId="4867DB86" w14:textId="77777777" w:rsidR="00A96389" w:rsidRPr="00C46FEF" w:rsidRDefault="00C450C0" w:rsidP="001309D1">
      <w:pPr>
        <w:pStyle w:val="ListParagraph"/>
        <w:numPr>
          <w:ilvl w:val="1"/>
          <w:numId w:val="15"/>
        </w:numPr>
        <w:ind w:left="0" w:firstLine="0"/>
        <w:jc w:val="left"/>
        <w:rPr>
          <w:rFonts w:ascii="Arial" w:hAnsi="Arial" w:cs="Arial"/>
          <w:b/>
          <w:iCs/>
          <w:sz w:val="24"/>
          <w:szCs w:val="24"/>
        </w:rPr>
      </w:pPr>
      <w:r w:rsidRPr="00C46FEF">
        <w:rPr>
          <w:rFonts w:ascii="Arial" w:hAnsi="Arial" w:cs="Arial"/>
          <w:b/>
          <w:iCs/>
          <w:sz w:val="24"/>
          <w:szCs w:val="24"/>
        </w:rPr>
        <w:t xml:space="preserve">Exclusion of matrix interferences. </w:t>
      </w:r>
    </w:p>
    <w:p w14:paraId="0480AADF" w14:textId="77777777" w:rsidR="00A96389" w:rsidRDefault="00A96389" w:rsidP="001309D1">
      <w:pPr>
        <w:pStyle w:val="ListParagraph"/>
        <w:ind w:left="0"/>
        <w:jc w:val="left"/>
        <w:rPr>
          <w:rFonts w:ascii="Arial" w:hAnsi="Arial" w:cs="Arial"/>
          <w:iCs/>
          <w:sz w:val="24"/>
          <w:szCs w:val="24"/>
        </w:rPr>
      </w:pPr>
    </w:p>
    <w:p w14:paraId="1B765904" w14:textId="0CAF19B6" w:rsidR="00441888" w:rsidRDefault="00441888"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 xml:space="preserve">For </w:t>
      </w:r>
      <w:r w:rsidR="00A96389">
        <w:rPr>
          <w:rFonts w:ascii="Arial" w:hAnsi="Arial" w:cs="Arial"/>
          <w:iCs/>
          <w:sz w:val="24"/>
          <w:szCs w:val="24"/>
        </w:rPr>
        <w:t xml:space="preserve">the </w:t>
      </w:r>
      <w:r w:rsidRPr="00364FD5">
        <w:rPr>
          <w:rFonts w:ascii="Arial" w:hAnsi="Arial" w:cs="Arial"/>
          <w:iCs/>
          <w:sz w:val="24"/>
          <w:szCs w:val="24"/>
        </w:rPr>
        <w:t>e</w:t>
      </w:r>
      <w:r w:rsidR="00B56863" w:rsidRPr="00364FD5">
        <w:rPr>
          <w:rFonts w:ascii="Arial" w:hAnsi="Arial" w:cs="Arial"/>
          <w:iCs/>
          <w:sz w:val="24"/>
          <w:szCs w:val="24"/>
        </w:rPr>
        <w:t>xclu</w:t>
      </w:r>
      <w:r w:rsidRPr="00364FD5">
        <w:rPr>
          <w:rFonts w:ascii="Arial" w:hAnsi="Arial" w:cs="Arial"/>
          <w:iCs/>
          <w:sz w:val="24"/>
          <w:szCs w:val="24"/>
        </w:rPr>
        <w:t xml:space="preserve">sion of </w:t>
      </w:r>
      <w:r w:rsidR="00B56863" w:rsidRPr="00364FD5">
        <w:rPr>
          <w:rFonts w:ascii="Arial" w:hAnsi="Arial" w:cs="Arial"/>
          <w:iCs/>
          <w:sz w:val="24"/>
          <w:szCs w:val="24"/>
        </w:rPr>
        <w:t>i</w:t>
      </w:r>
      <w:r w:rsidR="00C450C0" w:rsidRPr="00364FD5">
        <w:rPr>
          <w:rFonts w:ascii="Arial" w:hAnsi="Arial" w:cs="Arial"/>
          <w:iCs/>
          <w:sz w:val="24"/>
          <w:szCs w:val="24"/>
        </w:rPr>
        <w:t xml:space="preserve">nterferences </w:t>
      </w:r>
      <w:r w:rsidRPr="00364FD5">
        <w:rPr>
          <w:rFonts w:ascii="Arial" w:hAnsi="Arial" w:cs="Arial"/>
          <w:iCs/>
          <w:sz w:val="24"/>
          <w:szCs w:val="24"/>
        </w:rPr>
        <w:t xml:space="preserve">that may be </w:t>
      </w:r>
      <w:r w:rsidR="00C450C0" w:rsidRPr="00364FD5">
        <w:rPr>
          <w:rFonts w:ascii="Arial" w:hAnsi="Arial" w:cs="Arial"/>
          <w:iCs/>
          <w:sz w:val="24"/>
          <w:szCs w:val="24"/>
        </w:rPr>
        <w:t xml:space="preserve">caused </w:t>
      </w:r>
      <w:r w:rsidR="00B56863" w:rsidRPr="00364FD5">
        <w:rPr>
          <w:rFonts w:ascii="Arial" w:hAnsi="Arial" w:cs="Arial"/>
          <w:iCs/>
          <w:sz w:val="24"/>
          <w:szCs w:val="24"/>
        </w:rPr>
        <w:t>by matrix signals</w:t>
      </w:r>
      <w:r w:rsidRPr="00364FD5">
        <w:rPr>
          <w:rFonts w:ascii="Arial" w:hAnsi="Arial" w:cs="Arial"/>
          <w:iCs/>
          <w:sz w:val="24"/>
          <w:szCs w:val="24"/>
        </w:rPr>
        <w:t>, analyze</w:t>
      </w:r>
      <w:r w:rsidR="00C450C0" w:rsidRPr="00364FD5">
        <w:rPr>
          <w:rFonts w:ascii="Arial" w:hAnsi="Arial" w:cs="Arial"/>
          <w:iCs/>
          <w:sz w:val="24"/>
          <w:szCs w:val="24"/>
        </w:rPr>
        <w:t xml:space="preserve"> blank </w:t>
      </w:r>
      <w:r w:rsidR="00E7101A" w:rsidRPr="00364FD5">
        <w:rPr>
          <w:rFonts w:ascii="Arial" w:hAnsi="Arial" w:cs="Arial"/>
          <w:iCs/>
          <w:sz w:val="24"/>
          <w:szCs w:val="24"/>
        </w:rPr>
        <w:t>dried blood spots</w:t>
      </w:r>
      <w:r w:rsidR="00C450C0" w:rsidRPr="00364FD5">
        <w:rPr>
          <w:rFonts w:ascii="Arial" w:hAnsi="Arial" w:cs="Arial"/>
          <w:iCs/>
          <w:sz w:val="24"/>
          <w:szCs w:val="24"/>
        </w:rPr>
        <w:t xml:space="preserve"> </w:t>
      </w:r>
      <w:r w:rsidRPr="00364FD5">
        <w:rPr>
          <w:rFonts w:ascii="Arial" w:hAnsi="Arial" w:cs="Arial"/>
          <w:iCs/>
          <w:sz w:val="24"/>
          <w:szCs w:val="24"/>
        </w:rPr>
        <w:t>(8</w:t>
      </w:r>
      <w:r w:rsidR="00C450C0" w:rsidRPr="00364FD5">
        <w:rPr>
          <w:rFonts w:ascii="Arial" w:hAnsi="Arial" w:cs="Arial"/>
          <w:iCs/>
          <w:sz w:val="24"/>
          <w:szCs w:val="24"/>
        </w:rPr>
        <w:t xml:space="preserve"> different individuals</w:t>
      </w:r>
      <w:r w:rsidRPr="00364FD5">
        <w:rPr>
          <w:rFonts w:ascii="Arial" w:hAnsi="Arial" w:cs="Arial"/>
          <w:iCs/>
          <w:sz w:val="24"/>
          <w:szCs w:val="24"/>
        </w:rPr>
        <w:t xml:space="preserve">, preferably </w:t>
      </w:r>
      <w:r w:rsidR="00E7101A" w:rsidRPr="00364FD5">
        <w:rPr>
          <w:rFonts w:ascii="Arial" w:hAnsi="Arial" w:cs="Arial"/>
          <w:iCs/>
          <w:sz w:val="24"/>
          <w:szCs w:val="24"/>
        </w:rPr>
        <w:t>4 males</w:t>
      </w:r>
      <w:r w:rsidRPr="00364FD5">
        <w:rPr>
          <w:rFonts w:ascii="Arial" w:hAnsi="Arial" w:cs="Arial"/>
          <w:iCs/>
          <w:sz w:val="24"/>
          <w:szCs w:val="24"/>
        </w:rPr>
        <w:t xml:space="preserve"> and</w:t>
      </w:r>
      <w:r w:rsidR="00E7101A" w:rsidRPr="00364FD5">
        <w:rPr>
          <w:rFonts w:ascii="Arial" w:hAnsi="Arial" w:cs="Arial"/>
          <w:iCs/>
          <w:sz w:val="24"/>
          <w:szCs w:val="24"/>
        </w:rPr>
        <w:t xml:space="preserve"> 4 females)</w:t>
      </w:r>
      <w:r w:rsidR="00C450C0" w:rsidRPr="00364FD5">
        <w:rPr>
          <w:rFonts w:ascii="Arial" w:hAnsi="Arial" w:cs="Arial"/>
          <w:iCs/>
          <w:sz w:val="24"/>
          <w:szCs w:val="24"/>
        </w:rPr>
        <w:t xml:space="preserve">. </w:t>
      </w:r>
    </w:p>
    <w:p w14:paraId="5207CFB3" w14:textId="77777777" w:rsidR="00191298" w:rsidRDefault="00191298" w:rsidP="001309D1">
      <w:pPr>
        <w:pStyle w:val="ListParagraph"/>
        <w:ind w:left="0"/>
        <w:jc w:val="left"/>
        <w:rPr>
          <w:rFonts w:ascii="Arial" w:hAnsi="Arial" w:cs="Arial"/>
          <w:iCs/>
          <w:sz w:val="24"/>
          <w:szCs w:val="24"/>
        </w:rPr>
      </w:pPr>
    </w:p>
    <w:p w14:paraId="01A22F3E" w14:textId="2EB48B22" w:rsidR="00191298" w:rsidRDefault="00191298"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 xml:space="preserve">Visually inspect ion chromatograms. If peaks within the retention time window of tacrolimus are detected, integrate and compare their areas under the curve with those of tacrolimus peaks </w:t>
      </w:r>
      <w:r w:rsidR="00FB3843">
        <w:rPr>
          <w:rFonts w:ascii="Arial" w:hAnsi="Arial" w:cs="Arial"/>
          <w:iCs/>
          <w:sz w:val="24"/>
          <w:szCs w:val="24"/>
        </w:rPr>
        <w:t>in</w:t>
      </w:r>
      <w:r>
        <w:rPr>
          <w:rFonts w:ascii="Arial" w:hAnsi="Arial" w:cs="Arial"/>
          <w:iCs/>
          <w:sz w:val="24"/>
          <w:szCs w:val="24"/>
        </w:rPr>
        <w:t xml:space="preserve"> blank samples </w:t>
      </w:r>
      <w:r w:rsidR="00FB3843">
        <w:rPr>
          <w:rFonts w:ascii="Arial" w:hAnsi="Arial" w:cs="Arial"/>
          <w:iCs/>
          <w:sz w:val="24"/>
          <w:szCs w:val="24"/>
        </w:rPr>
        <w:t xml:space="preserve">spiked with tacrolimus </w:t>
      </w:r>
      <w:r>
        <w:rPr>
          <w:rFonts w:ascii="Arial" w:hAnsi="Arial" w:cs="Arial"/>
          <w:iCs/>
          <w:sz w:val="24"/>
          <w:szCs w:val="24"/>
        </w:rPr>
        <w:t>at the LLOQ. The area of peaks in the blank samples are not supposed to exceed 15% of those of tacrolimus at the LLOQ.</w:t>
      </w:r>
    </w:p>
    <w:p w14:paraId="3B236708" w14:textId="77777777" w:rsidR="00364FD5" w:rsidRPr="00C46FEF" w:rsidRDefault="00364FD5" w:rsidP="001309D1">
      <w:pPr>
        <w:pStyle w:val="ListParagraph"/>
        <w:ind w:left="0"/>
        <w:jc w:val="left"/>
        <w:rPr>
          <w:rFonts w:ascii="Arial" w:hAnsi="Arial" w:cs="Arial"/>
          <w:b/>
          <w:iCs/>
          <w:sz w:val="24"/>
          <w:szCs w:val="24"/>
        </w:rPr>
      </w:pPr>
    </w:p>
    <w:p w14:paraId="520954EC" w14:textId="77777777" w:rsidR="00A96389" w:rsidRPr="00C46FEF" w:rsidRDefault="000C1950" w:rsidP="001309D1">
      <w:pPr>
        <w:pStyle w:val="ListParagraph"/>
        <w:numPr>
          <w:ilvl w:val="1"/>
          <w:numId w:val="15"/>
        </w:numPr>
        <w:ind w:left="0" w:firstLine="0"/>
        <w:jc w:val="left"/>
        <w:rPr>
          <w:rFonts w:ascii="Arial" w:hAnsi="Arial" w:cs="Arial"/>
          <w:b/>
          <w:iCs/>
          <w:sz w:val="24"/>
          <w:szCs w:val="24"/>
        </w:rPr>
      </w:pPr>
      <w:r w:rsidRPr="00C46FEF">
        <w:rPr>
          <w:rFonts w:ascii="Arial" w:hAnsi="Arial" w:cs="Arial"/>
          <w:b/>
          <w:iCs/>
          <w:sz w:val="24"/>
          <w:szCs w:val="24"/>
        </w:rPr>
        <w:t xml:space="preserve">Ion suppression/ ion enhancement. </w:t>
      </w:r>
    </w:p>
    <w:p w14:paraId="377F40FE" w14:textId="77777777" w:rsidR="00A96389" w:rsidRDefault="00A96389" w:rsidP="001309D1">
      <w:pPr>
        <w:pStyle w:val="ListParagraph"/>
        <w:ind w:left="0"/>
        <w:jc w:val="left"/>
        <w:rPr>
          <w:rFonts w:ascii="Arial" w:hAnsi="Arial" w:cs="Arial"/>
          <w:iCs/>
          <w:sz w:val="24"/>
          <w:szCs w:val="24"/>
        </w:rPr>
      </w:pPr>
    </w:p>
    <w:p w14:paraId="3D9261BC" w14:textId="2A0EEF44" w:rsidR="00A96389" w:rsidRDefault="00731694"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Use a post-column in</w:t>
      </w:r>
      <w:r w:rsidR="00A96389">
        <w:rPr>
          <w:rFonts w:ascii="Arial" w:hAnsi="Arial" w:cs="Arial"/>
          <w:iCs/>
          <w:sz w:val="24"/>
          <w:szCs w:val="24"/>
        </w:rPr>
        <w:t>fusion protocol as described</w:t>
      </w:r>
      <w:r w:rsidR="00A96389" w:rsidRPr="00A96389">
        <w:rPr>
          <w:rFonts w:ascii="Arial" w:hAnsi="Arial" w:cs="Arial"/>
          <w:iCs/>
          <w:sz w:val="24"/>
          <w:szCs w:val="24"/>
          <w:vertAlign w:val="superscript"/>
        </w:rPr>
        <w:t>4</w:t>
      </w:r>
      <w:r w:rsidR="00194879">
        <w:rPr>
          <w:rFonts w:ascii="Arial" w:hAnsi="Arial" w:cs="Arial"/>
          <w:iCs/>
          <w:sz w:val="24"/>
          <w:szCs w:val="24"/>
          <w:vertAlign w:val="superscript"/>
        </w:rPr>
        <w:t>5</w:t>
      </w:r>
      <w:r w:rsidRPr="00364FD5">
        <w:rPr>
          <w:rFonts w:ascii="Arial" w:hAnsi="Arial" w:cs="Arial"/>
          <w:iCs/>
          <w:sz w:val="24"/>
          <w:szCs w:val="24"/>
        </w:rPr>
        <w:t xml:space="preserve"> to a</w:t>
      </w:r>
      <w:r w:rsidR="000C1950" w:rsidRPr="00364FD5">
        <w:rPr>
          <w:rFonts w:ascii="Arial" w:hAnsi="Arial" w:cs="Arial"/>
          <w:iCs/>
          <w:sz w:val="24"/>
          <w:szCs w:val="24"/>
        </w:rPr>
        <w:t>ssess potential</w:t>
      </w:r>
      <w:r w:rsidRPr="00364FD5">
        <w:rPr>
          <w:rFonts w:ascii="Arial" w:hAnsi="Arial" w:cs="Arial"/>
          <w:iCs/>
          <w:sz w:val="24"/>
          <w:szCs w:val="24"/>
        </w:rPr>
        <w:t xml:space="preserve"> interference of</w:t>
      </w:r>
      <w:r w:rsidR="000C1950" w:rsidRPr="00364FD5">
        <w:rPr>
          <w:rFonts w:ascii="Arial" w:hAnsi="Arial" w:cs="Arial"/>
          <w:iCs/>
          <w:sz w:val="24"/>
          <w:szCs w:val="24"/>
        </w:rPr>
        <w:t xml:space="preserve"> ion </w:t>
      </w:r>
      <w:r w:rsidRPr="00364FD5">
        <w:rPr>
          <w:rFonts w:ascii="Arial" w:hAnsi="Arial" w:cs="Arial"/>
          <w:iCs/>
          <w:sz w:val="24"/>
          <w:szCs w:val="24"/>
        </w:rPr>
        <w:t xml:space="preserve">suppression/ ion enhancement caused by co-eluting matrix components. </w:t>
      </w:r>
    </w:p>
    <w:p w14:paraId="02539ADD" w14:textId="77777777" w:rsidR="00A96389" w:rsidRDefault="00A96389" w:rsidP="001309D1">
      <w:pPr>
        <w:pStyle w:val="ListParagraph"/>
        <w:ind w:left="0"/>
        <w:jc w:val="left"/>
        <w:rPr>
          <w:rFonts w:ascii="Arial" w:hAnsi="Arial" w:cs="Arial"/>
          <w:iCs/>
          <w:sz w:val="24"/>
          <w:szCs w:val="24"/>
        </w:rPr>
      </w:pPr>
    </w:p>
    <w:p w14:paraId="7CD28592" w14:textId="4549B627" w:rsidR="00A96389" w:rsidRDefault="00B56863"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Infuse t</w:t>
      </w:r>
      <w:r w:rsidR="00743EEB" w:rsidRPr="00364FD5">
        <w:rPr>
          <w:rFonts w:ascii="Arial" w:hAnsi="Arial" w:cs="Arial"/>
          <w:iCs/>
          <w:sz w:val="24"/>
          <w:szCs w:val="24"/>
        </w:rPr>
        <w:t xml:space="preserve">acrolimus </w:t>
      </w:r>
      <w:r w:rsidR="00731694" w:rsidRPr="00364FD5">
        <w:rPr>
          <w:rFonts w:ascii="Arial" w:hAnsi="Arial" w:cs="Arial"/>
          <w:iCs/>
          <w:sz w:val="24"/>
          <w:szCs w:val="24"/>
        </w:rPr>
        <w:t xml:space="preserve">at a concentration of </w:t>
      </w:r>
      <w:r w:rsidR="00743EEB" w:rsidRPr="00364FD5">
        <w:rPr>
          <w:rFonts w:ascii="Arial" w:hAnsi="Arial" w:cs="Arial"/>
          <w:iCs/>
          <w:sz w:val="24"/>
          <w:szCs w:val="24"/>
        </w:rPr>
        <w:t>10 µg</w:t>
      </w:r>
      <w:r w:rsidR="00383406">
        <w:rPr>
          <w:rFonts w:ascii="Arial" w:hAnsi="Arial" w:cs="Arial"/>
          <w:iCs/>
          <w:sz w:val="24"/>
          <w:szCs w:val="24"/>
        </w:rPr>
        <w:t>/mL</w:t>
      </w:r>
      <w:r w:rsidR="00743EEB" w:rsidRPr="00364FD5">
        <w:rPr>
          <w:rFonts w:ascii="Arial" w:hAnsi="Arial" w:cs="Arial"/>
          <w:iCs/>
          <w:sz w:val="24"/>
          <w:szCs w:val="24"/>
        </w:rPr>
        <w:t xml:space="preserve"> dissolved in 0.1</w:t>
      </w:r>
      <w:r w:rsidR="005D5296" w:rsidRPr="00364FD5">
        <w:rPr>
          <w:rFonts w:ascii="Arial" w:hAnsi="Arial" w:cs="Arial"/>
          <w:iCs/>
          <w:sz w:val="24"/>
          <w:szCs w:val="24"/>
        </w:rPr>
        <w:t>%</w:t>
      </w:r>
      <w:r w:rsidR="00F55541" w:rsidRPr="00364FD5">
        <w:rPr>
          <w:rFonts w:ascii="Arial" w:hAnsi="Arial" w:cs="Arial"/>
          <w:iCs/>
          <w:sz w:val="24"/>
          <w:szCs w:val="24"/>
        </w:rPr>
        <w:t xml:space="preserve"> formic acid</w:t>
      </w:r>
      <w:r w:rsidR="00A96389">
        <w:rPr>
          <w:rFonts w:ascii="Arial" w:hAnsi="Arial" w:cs="Arial"/>
          <w:iCs/>
          <w:sz w:val="24"/>
          <w:szCs w:val="24"/>
        </w:rPr>
        <w:t>:</w:t>
      </w:r>
      <w:r w:rsidR="003A2C66">
        <w:rPr>
          <w:rFonts w:ascii="Arial" w:hAnsi="Arial" w:cs="Arial"/>
          <w:iCs/>
          <w:sz w:val="24"/>
          <w:szCs w:val="24"/>
        </w:rPr>
        <w:t xml:space="preserve"> </w:t>
      </w:r>
      <w:r w:rsidR="00F55541" w:rsidRPr="00364FD5">
        <w:rPr>
          <w:rFonts w:ascii="Arial" w:hAnsi="Arial" w:cs="Arial"/>
          <w:iCs/>
          <w:sz w:val="24"/>
          <w:szCs w:val="24"/>
        </w:rPr>
        <w:t>methanol (</w:t>
      </w:r>
      <w:r w:rsidR="00743EEB" w:rsidRPr="00364FD5">
        <w:rPr>
          <w:rFonts w:ascii="Arial" w:hAnsi="Arial" w:cs="Arial"/>
          <w:iCs/>
          <w:sz w:val="24"/>
          <w:szCs w:val="24"/>
        </w:rPr>
        <w:t>3</w:t>
      </w:r>
      <w:r w:rsidR="00F55541" w:rsidRPr="00364FD5">
        <w:rPr>
          <w:rFonts w:ascii="Arial" w:hAnsi="Arial" w:cs="Arial"/>
          <w:iCs/>
          <w:sz w:val="24"/>
          <w:szCs w:val="24"/>
        </w:rPr>
        <w:t>0</w:t>
      </w:r>
      <w:r w:rsidR="00743EEB" w:rsidRPr="00364FD5">
        <w:rPr>
          <w:rFonts w:ascii="Arial" w:hAnsi="Arial" w:cs="Arial"/>
          <w:iCs/>
          <w:sz w:val="24"/>
          <w:szCs w:val="24"/>
        </w:rPr>
        <w:t>:7</w:t>
      </w:r>
      <w:r w:rsidR="00F55541" w:rsidRPr="00364FD5">
        <w:rPr>
          <w:rFonts w:ascii="Arial" w:hAnsi="Arial" w:cs="Arial"/>
          <w:iCs/>
          <w:sz w:val="24"/>
          <w:szCs w:val="24"/>
        </w:rPr>
        <w:t>0</w:t>
      </w:r>
      <w:r w:rsidR="00743EEB" w:rsidRPr="00364FD5">
        <w:rPr>
          <w:rFonts w:ascii="Arial" w:hAnsi="Arial" w:cs="Arial"/>
          <w:iCs/>
          <w:sz w:val="24"/>
          <w:szCs w:val="24"/>
        </w:rPr>
        <w:t>, v/v)</w:t>
      </w:r>
      <w:r w:rsidR="00731694" w:rsidRPr="00364FD5">
        <w:rPr>
          <w:rFonts w:ascii="Arial" w:hAnsi="Arial" w:cs="Arial"/>
          <w:iCs/>
          <w:sz w:val="24"/>
          <w:szCs w:val="24"/>
        </w:rPr>
        <w:t xml:space="preserve"> </w:t>
      </w:r>
      <w:r w:rsidR="00743EEB" w:rsidRPr="00364FD5">
        <w:rPr>
          <w:rFonts w:ascii="Arial" w:hAnsi="Arial" w:cs="Arial"/>
          <w:iCs/>
          <w:sz w:val="24"/>
          <w:szCs w:val="24"/>
        </w:rPr>
        <w:t xml:space="preserve">post-column </w:t>
      </w:r>
      <w:r w:rsidR="00731694" w:rsidRPr="00364FD5">
        <w:rPr>
          <w:rFonts w:ascii="Arial" w:hAnsi="Arial" w:cs="Arial"/>
          <w:iCs/>
          <w:sz w:val="24"/>
          <w:szCs w:val="24"/>
        </w:rPr>
        <w:t xml:space="preserve">at a rate of 10 </w:t>
      </w:r>
      <w:r w:rsidR="00383406">
        <w:rPr>
          <w:rFonts w:ascii="Arial" w:hAnsi="Arial" w:cs="Arial"/>
          <w:iCs/>
          <w:sz w:val="24"/>
          <w:szCs w:val="24"/>
        </w:rPr>
        <w:t>µL</w:t>
      </w:r>
      <w:r w:rsidR="00731694" w:rsidRPr="00364FD5">
        <w:rPr>
          <w:rFonts w:ascii="Arial" w:hAnsi="Arial" w:cs="Arial"/>
          <w:iCs/>
          <w:sz w:val="24"/>
          <w:szCs w:val="24"/>
        </w:rPr>
        <w:t xml:space="preserve">/min. </w:t>
      </w:r>
    </w:p>
    <w:p w14:paraId="37ECE773" w14:textId="77777777" w:rsidR="00A96389" w:rsidRPr="00A96389" w:rsidRDefault="00A96389" w:rsidP="001309D1">
      <w:pPr>
        <w:pStyle w:val="ListParagraph"/>
        <w:ind w:left="0"/>
        <w:rPr>
          <w:rFonts w:ascii="Arial" w:hAnsi="Arial" w:cs="Arial"/>
          <w:iCs/>
          <w:sz w:val="24"/>
          <w:szCs w:val="24"/>
        </w:rPr>
      </w:pPr>
    </w:p>
    <w:p w14:paraId="24B11BA1" w14:textId="483BFCEF" w:rsidR="00A96389" w:rsidRDefault="00A96389" w:rsidP="001309D1">
      <w:pPr>
        <w:pStyle w:val="ListParagraph"/>
        <w:numPr>
          <w:ilvl w:val="3"/>
          <w:numId w:val="15"/>
        </w:numPr>
        <w:ind w:left="0" w:firstLine="0"/>
        <w:jc w:val="left"/>
        <w:rPr>
          <w:rFonts w:ascii="Arial" w:hAnsi="Arial" w:cs="Arial"/>
          <w:iCs/>
          <w:sz w:val="24"/>
          <w:szCs w:val="24"/>
        </w:rPr>
      </w:pPr>
      <w:r>
        <w:rPr>
          <w:rFonts w:ascii="Arial" w:hAnsi="Arial" w:cs="Arial"/>
          <w:iCs/>
          <w:sz w:val="24"/>
          <w:szCs w:val="24"/>
        </w:rPr>
        <w:t>C</w:t>
      </w:r>
      <w:r w:rsidR="00731694" w:rsidRPr="00364FD5">
        <w:rPr>
          <w:rFonts w:ascii="Arial" w:hAnsi="Arial" w:cs="Arial"/>
          <w:iCs/>
          <w:sz w:val="24"/>
          <w:szCs w:val="24"/>
        </w:rPr>
        <w:t xml:space="preserve">onnect a </w:t>
      </w:r>
      <w:r w:rsidR="00743EEB" w:rsidRPr="00364FD5">
        <w:rPr>
          <w:rFonts w:ascii="Arial" w:hAnsi="Arial" w:cs="Arial"/>
          <w:iCs/>
          <w:sz w:val="24"/>
          <w:szCs w:val="24"/>
        </w:rPr>
        <w:t>syringe pump</w:t>
      </w:r>
      <w:r w:rsidR="00731694" w:rsidRPr="00364FD5">
        <w:rPr>
          <w:rFonts w:ascii="Arial" w:hAnsi="Arial" w:cs="Arial"/>
          <w:iCs/>
          <w:sz w:val="24"/>
          <w:szCs w:val="24"/>
        </w:rPr>
        <w:t xml:space="preserve"> via T-piece between the analytical column and the electrospray source of the mass spectrometer.</w:t>
      </w:r>
      <w:r w:rsidR="00743EEB" w:rsidRPr="00364FD5">
        <w:rPr>
          <w:rFonts w:ascii="Arial" w:hAnsi="Arial" w:cs="Arial"/>
          <w:iCs/>
          <w:sz w:val="24"/>
          <w:szCs w:val="24"/>
        </w:rPr>
        <w:t xml:space="preserve"> </w:t>
      </w:r>
    </w:p>
    <w:p w14:paraId="6F8CFCBC" w14:textId="77777777" w:rsidR="00A96389" w:rsidRPr="00A96389" w:rsidRDefault="00A96389" w:rsidP="001309D1">
      <w:pPr>
        <w:pStyle w:val="ListParagraph"/>
        <w:ind w:left="0"/>
        <w:rPr>
          <w:rFonts w:ascii="Arial" w:hAnsi="Arial" w:cs="Arial"/>
          <w:iCs/>
          <w:sz w:val="24"/>
          <w:szCs w:val="24"/>
        </w:rPr>
      </w:pPr>
    </w:p>
    <w:p w14:paraId="73854A96" w14:textId="77777777" w:rsidR="00A96389" w:rsidRDefault="00731694" w:rsidP="001309D1">
      <w:pPr>
        <w:pStyle w:val="ListParagraph"/>
        <w:numPr>
          <w:ilvl w:val="3"/>
          <w:numId w:val="15"/>
        </w:numPr>
        <w:ind w:left="0" w:firstLine="0"/>
        <w:jc w:val="left"/>
        <w:rPr>
          <w:rFonts w:ascii="Arial" w:hAnsi="Arial" w:cs="Arial"/>
          <w:iCs/>
          <w:sz w:val="24"/>
          <w:szCs w:val="24"/>
        </w:rPr>
      </w:pPr>
      <w:r w:rsidRPr="00364FD5">
        <w:rPr>
          <w:rFonts w:ascii="Arial" w:hAnsi="Arial" w:cs="Arial"/>
          <w:iCs/>
          <w:sz w:val="24"/>
          <w:szCs w:val="24"/>
        </w:rPr>
        <w:t>Monitor</w:t>
      </w:r>
      <w:r w:rsidR="00743EEB" w:rsidRPr="00364FD5">
        <w:rPr>
          <w:rFonts w:ascii="Arial" w:hAnsi="Arial" w:cs="Arial"/>
          <w:iCs/>
          <w:sz w:val="24"/>
          <w:szCs w:val="24"/>
        </w:rPr>
        <w:t xml:space="preserve"> the MS/MS signal intensity of the </w:t>
      </w:r>
      <w:r w:rsidR="0017647F" w:rsidRPr="00364FD5">
        <w:rPr>
          <w:rFonts w:ascii="Arial" w:hAnsi="Arial" w:cs="Arial"/>
          <w:iCs/>
          <w:sz w:val="24"/>
          <w:szCs w:val="24"/>
        </w:rPr>
        <w:t>MRM transitions for tacrolimus and its internal standard (m/z</w:t>
      </w:r>
      <w:r w:rsidR="00A96389">
        <w:rPr>
          <w:rFonts w:ascii="Arial" w:hAnsi="Arial" w:cs="Arial"/>
          <w:iCs/>
          <w:sz w:val="24"/>
          <w:szCs w:val="24"/>
        </w:rPr>
        <w:t xml:space="preserve"> </w:t>
      </w:r>
      <w:r w:rsidR="0017647F" w:rsidRPr="00364FD5">
        <w:rPr>
          <w:rFonts w:ascii="Arial" w:hAnsi="Arial" w:cs="Arial"/>
          <w:iCs/>
          <w:sz w:val="24"/>
          <w:szCs w:val="24"/>
        </w:rPr>
        <w:t>= 826.6 → 616.2 and m/z</w:t>
      </w:r>
      <w:r w:rsidR="00A96389">
        <w:rPr>
          <w:rFonts w:ascii="Arial" w:hAnsi="Arial" w:cs="Arial"/>
          <w:iCs/>
          <w:sz w:val="24"/>
          <w:szCs w:val="24"/>
        </w:rPr>
        <w:t xml:space="preserve"> </w:t>
      </w:r>
      <w:r w:rsidR="0017647F" w:rsidRPr="00364FD5">
        <w:rPr>
          <w:rFonts w:ascii="Arial" w:hAnsi="Arial" w:cs="Arial"/>
          <w:iCs/>
          <w:sz w:val="24"/>
          <w:szCs w:val="24"/>
        </w:rPr>
        <w:t xml:space="preserve">= 829.6 → 619.2) </w:t>
      </w:r>
      <w:r w:rsidR="00743EEB" w:rsidRPr="00364FD5">
        <w:rPr>
          <w:rFonts w:ascii="Arial" w:hAnsi="Arial" w:cs="Arial"/>
          <w:iCs/>
          <w:sz w:val="24"/>
          <w:szCs w:val="24"/>
        </w:rPr>
        <w:t xml:space="preserve">after injection of </w:t>
      </w:r>
      <w:r w:rsidR="0017647F" w:rsidRPr="00364FD5">
        <w:rPr>
          <w:rFonts w:ascii="Arial" w:hAnsi="Arial" w:cs="Arial"/>
          <w:iCs/>
          <w:sz w:val="24"/>
          <w:szCs w:val="24"/>
        </w:rPr>
        <w:t>extracted blank samples (n</w:t>
      </w:r>
      <w:r w:rsidR="00A96389">
        <w:rPr>
          <w:rFonts w:ascii="Arial" w:hAnsi="Arial" w:cs="Arial"/>
          <w:iCs/>
          <w:sz w:val="24"/>
          <w:szCs w:val="24"/>
        </w:rPr>
        <w:t xml:space="preserve"> </w:t>
      </w:r>
      <w:r w:rsidR="0017647F" w:rsidRPr="00364FD5">
        <w:rPr>
          <w:rFonts w:ascii="Arial" w:hAnsi="Arial" w:cs="Arial"/>
          <w:iCs/>
          <w:sz w:val="24"/>
          <w:szCs w:val="24"/>
        </w:rPr>
        <w:t>=</w:t>
      </w:r>
      <w:r w:rsidR="00A96389">
        <w:rPr>
          <w:rFonts w:ascii="Arial" w:hAnsi="Arial" w:cs="Arial"/>
          <w:iCs/>
          <w:sz w:val="24"/>
          <w:szCs w:val="24"/>
        </w:rPr>
        <w:t xml:space="preserve"> </w:t>
      </w:r>
      <w:r w:rsidR="0017647F" w:rsidRPr="00364FD5">
        <w:rPr>
          <w:rFonts w:ascii="Arial" w:hAnsi="Arial" w:cs="Arial"/>
          <w:iCs/>
          <w:sz w:val="24"/>
          <w:szCs w:val="24"/>
        </w:rPr>
        <w:t>8 samples from different individuals)</w:t>
      </w:r>
      <w:r w:rsidR="00743EEB" w:rsidRPr="00364FD5">
        <w:rPr>
          <w:rFonts w:ascii="Arial" w:hAnsi="Arial" w:cs="Arial"/>
          <w:iCs/>
          <w:sz w:val="24"/>
          <w:szCs w:val="24"/>
        </w:rPr>
        <w:t xml:space="preserve">. </w:t>
      </w:r>
    </w:p>
    <w:p w14:paraId="2820FBF3" w14:textId="77777777" w:rsidR="00A96389" w:rsidRPr="00A96389" w:rsidRDefault="00A96389" w:rsidP="001309D1">
      <w:pPr>
        <w:pStyle w:val="ListParagraph"/>
        <w:ind w:left="0"/>
        <w:rPr>
          <w:rFonts w:ascii="Arial" w:hAnsi="Arial" w:cs="Arial"/>
          <w:iCs/>
          <w:sz w:val="24"/>
          <w:szCs w:val="24"/>
        </w:rPr>
      </w:pPr>
    </w:p>
    <w:p w14:paraId="06CC4B30" w14:textId="06AB01FF" w:rsidR="0017647F" w:rsidRDefault="00A96389" w:rsidP="001309D1">
      <w:pPr>
        <w:pStyle w:val="ListParagraph"/>
        <w:ind w:left="0"/>
        <w:jc w:val="left"/>
        <w:rPr>
          <w:rFonts w:ascii="Arial" w:hAnsi="Arial" w:cs="Arial"/>
          <w:iCs/>
          <w:sz w:val="24"/>
          <w:szCs w:val="24"/>
        </w:rPr>
      </w:pPr>
      <w:r>
        <w:rPr>
          <w:rFonts w:ascii="Arial" w:hAnsi="Arial" w:cs="Arial"/>
          <w:iCs/>
          <w:sz w:val="24"/>
          <w:szCs w:val="24"/>
        </w:rPr>
        <w:t xml:space="preserve">Note: </w:t>
      </w:r>
      <w:r w:rsidR="0017647F" w:rsidRPr="00364FD5">
        <w:rPr>
          <w:rFonts w:ascii="Arial" w:hAnsi="Arial" w:cs="Arial"/>
          <w:iCs/>
          <w:sz w:val="24"/>
          <w:szCs w:val="24"/>
        </w:rPr>
        <w:t>In the absence of ion suppression/ ion enhancement the continuous signal caused by infusion of the analytes should not be affected by injection of the blank matrix</w:t>
      </w:r>
      <w:r w:rsidR="00F55541" w:rsidRPr="00364FD5">
        <w:rPr>
          <w:rFonts w:ascii="Arial" w:hAnsi="Arial" w:cs="Arial"/>
          <w:iCs/>
          <w:sz w:val="24"/>
          <w:szCs w:val="24"/>
        </w:rPr>
        <w:t>,</w:t>
      </w:r>
      <w:r w:rsidR="0017647F" w:rsidRPr="00364FD5">
        <w:rPr>
          <w:rFonts w:ascii="Arial" w:hAnsi="Arial" w:cs="Arial"/>
          <w:iCs/>
          <w:sz w:val="24"/>
          <w:szCs w:val="24"/>
        </w:rPr>
        <w:t xml:space="preserve"> while ion suppression causes a dip of the signal and ion enhancement a peak.</w:t>
      </w:r>
    </w:p>
    <w:p w14:paraId="76427FF8" w14:textId="77777777" w:rsidR="00364FD5" w:rsidRPr="00364FD5" w:rsidRDefault="00364FD5" w:rsidP="001309D1">
      <w:pPr>
        <w:pStyle w:val="ListParagraph"/>
        <w:ind w:left="0"/>
        <w:jc w:val="left"/>
        <w:rPr>
          <w:rFonts w:ascii="Arial" w:hAnsi="Arial" w:cs="Arial"/>
          <w:iCs/>
          <w:sz w:val="24"/>
          <w:szCs w:val="24"/>
        </w:rPr>
      </w:pPr>
    </w:p>
    <w:p w14:paraId="787FE539" w14:textId="77777777" w:rsidR="00A96389" w:rsidRPr="00C46FEF" w:rsidRDefault="0017647F" w:rsidP="001309D1">
      <w:pPr>
        <w:pStyle w:val="ListParagraph"/>
        <w:numPr>
          <w:ilvl w:val="1"/>
          <w:numId w:val="15"/>
        </w:numPr>
        <w:ind w:left="0" w:firstLine="0"/>
        <w:jc w:val="left"/>
        <w:rPr>
          <w:rFonts w:ascii="Arial" w:hAnsi="Arial" w:cs="Arial"/>
          <w:b/>
          <w:iCs/>
          <w:sz w:val="24"/>
          <w:szCs w:val="24"/>
        </w:rPr>
      </w:pPr>
      <w:r w:rsidRPr="00C46FEF">
        <w:rPr>
          <w:rFonts w:ascii="Arial" w:hAnsi="Arial" w:cs="Arial"/>
          <w:b/>
          <w:iCs/>
          <w:sz w:val="24"/>
          <w:szCs w:val="24"/>
        </w:rPr>
        <w:t>Carry-over.</w:t>
      </w:r>
      <w:r w:rsidR="00C450C0" w:rsidRPr="00C46FEF">
        <w:rPr>
          <w:rFonts w:ascii="Arial" w:hAnsi="Arial" w:cs="Arial"/>
          <w:b/>
          <w:iCs/>
          <w:sz w:val="24"/>
          <w:szCs w:val="24"/>
        </w:rPr>
        <w:t xml:space="preserve"> </w:t>
      </w:r>
    </w:p>
    <w:p w14:paraId="2AFE29CF" w14:textId="77777777" w:rsidR="00A96389" w:rsidRDefault="00A96389" w:rsidP="001309D1">
      <w:pPr>
        <w:pStyle w:val="ListParagraph"/>
        <w:ind w:left="0"/>
        <w:jc w:val="left"/>
        <w:rPr>
          <w:rFonts w:ascii="Arial" w:hAnsi="Arial" w:cs="Arial"/>
          <w:iCs/>
          <w:sz w:val="24"/>
          <w:szCs w:val="24"/>
        </w:rPr>
      </w:pPr>
    </w:p>
    <w:p w14:paraId="7E70A605" w14:textId="54D4DF23" w:rsidR="00C450C0" w:rsidRDefault="00B56863"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 xml:space="preserve">Assess </w:t>
      </w:r>
      <w:r w:rsidR="00C450C0" w:rsidRPr="00364FD5">
        <w:rPr>
          <w:rFonts w:ascii="Arial" w:hAnsi="Arial" w:cs="Arial"/>
          <w:iCs/>
          <w:sz w:val="24"/>
          <w:szCs w:val="24"/>
        </w:rPr>
        <w:t xml:space="preserve">potential carry-over by analyzing extracted </w:t>
      </w:r>
      <w:r w:rsidR="00346706" w:rsidRPr="00364FD5">
        <w:rPr>
          <w:rFonts w:ascii="Arial" w:hAnsi="Arial" w:cs="Arial"/>
          <w:iCs/>
          <w:sz w:val="24"/>
          <w:szCs w:val="24"/>
        </w:rPr>
        <w:t xml:space="preserve">blank </w:t>
      </w:r>
      <w:r w:rsidR="00C450C0" w:rsidRPr="00364FD5">
        <w:rPr>
          <w:rFonts w:ascii="Arial" w:hAnsi="Arial" w:cs="Arial"/>
          <w:iCs/>
          <w:sz w:val="24"/>
          <w:szCs w:val="24"/>
        </w:rPr>
        <w:t>samples after the highest calibrators (</w:t>
      </w:r>
      <w:r w:rsidR="00BA4BC9" w:rsidRPr="00364FD5">
        <w:rPr>
          <w:rFonts w:ascii="Arial" w:hAnsi="Arial" w:cs="Arial"/>
          <w:iCs/>
          <w:sz w:val="24"/>
          <w:szCs w:val="24"/>
        </w:rPr>
        <w:t>5</w:t>
      </w:r>
      <w:r w:rsidR="00C450C0" w:rsidRPr="00364FD5">
        <w:rPr>
          <w:rFonts w:ascii="Arial" w:hAnsi="Arial" w:cs="Arial"/>
          <w:iCs/>
          <w:sz w:val="24"/>
          <w:szCs w:val="24"/>
        </w:rPr>
        <w:t>0 ng</w:t>
      </w:r>
      <w:r w:rsidR="00383406">
        <w:rPr>
          <w:rFonts w:ascii="Arial" w:hAnsi="Arial" w:cs="Arial"/>
          <w:iCs/>
          <w:sz w:val="24"/>
          <w:szCs w:val="24"/>
        </w:rPr>
        <w:t>/mL</w:t>
      </w:r>
      <w:r w:rsidR="00FB3843">
        <w:rPr>
          <w:rFonts w:ascii="Arial" w:hAnsi="Arial" w:cs="Arial"/>
          <w:iCs/>
          <w:sz w:val="24"/>
          <w:szCs w:val="24"/>
        </w:rPr>
        <w:t>, n = 6</w:t>
      </w:r>
      <w:r w:rsidR="00C450C0" w:rsidRPr="00364FD5">
        <w:rPr>
          <w:rFonts w:ascii="Arial" w:hAnsi="Arial" w:cs="Arial"/>
          <w:iCs/>
          <w:sz w:val="24"/>
          <w:szCs w:val="24"/>
        </w:rPr>
        <w:t>).</w:t>
      </w:r>
    </w:p>
    <w:p w14:paraId="03DD0CF4" w14:textId="77777777" w:rsidR="00364FD5" w:rsidRDefault="00364FD5" w:rsidP="001309D1">
      <w:pPr>
        <w:pStyle w:val="ListParagraph"/>
        <w:ind w:left="0"/>
        <w:jc w:val="left"/>
        <w:rPr>
          <w:rFonts w:ascii="Arial" w:hAnsi="Arial" w:cs="Arial"/>
          <w:iCs/>
          <w:sz w:val="24"/>
          <w:szCs w:val="24"/>
        </w:rPr>
      </w:pPr>
    </w:p>
    <w:p w14:paraId="29B5B356" w14:textId="6E898A0C" w:rsidR="00191298" w:rsidRPr="00ED06B1" w:rsidRDefault="00ED06B1"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Visually inspect ion chromatograms. If peaks within the retention time window of tacrolimus are detected, integrate and compare their areas under the curve with those of tacrolimus peaks in blank samples spiked with tacrolimus at the LLOQ. The area of peaks in the blank samples are not supposed to exceed 15% of those of tacrolimus at the LLOQ.</w:t>
      </w:r>
    </w:p>
    <w:p w14:paraId="2C3342F4" w14:textId="2535605F" w:rsidR="000E2B6F" w:rsidRDefault="000E2B6F" w:rsidP="001309D1">
      <w:pPr>
        <w:rPr>
          <w:rFonts w:ascii="Arial" w:hAnsi="Arial" w:cs="Arial"/>
          <w:iCs/>
          <w:sz w:val="24"/>
          <w:szCs w:val="24"/>
        </w:rPr>
      </w:pPr>
      <w:r>
        <w:rPr>
          <w:rFonts w:ascii="Arial" w:hAnsi="Arial" w:cs="Arial"/>
          <w:iCs/>
          <w:sz w:val="24"/>
          <w:szCs w:val="24"/>
        </w:rPr>
        <w:br w:type="page"/>
      </w:r>
    </w:p>
    <w:p w14:paraId="05D768F6" w14:textId="77777777" w:rsidR="00A96389" w:rsidRPr="00C46FEF" w:rsidRDefault="00C450C0" w:rsidP="001309D1">
      <w:pPr>
        <w:pStyle w:val="ListParagraph"/>
        <w:numPr>
          <w:ilvl w:val="1"/>
          <w:numId w:val="15"/>
        </w:numPr>
        <w:ind w:left="0" w:firstLine="0"/>
        <w:jc w:val="left"/>
        <w:rPr>
          <w:rFonts w:ascii="Arial" w:hAnsi="Arial" w:cs="Arial"/>
          <w:b/>
          <w:iCs/>
          <w:sz w:val="24"/>
          <w:szCs w:val="24"/>
        </w:rPr>
      </w:pPr>
      <w:r w:rsidRPr="00C46FEF">
        <w:rPr>
          <w:rFonts w:ascii="Arial" w:hAnsi="Arial" w:cs="Arial"/>
          <w:b/>
          <w:iCs/>
          <w:sz w:val="24"/>
          <w:szCs w:val="24"/>
        </w:rPr>
        <w:lastRenderedPageBreak/>
        <w:t xml:space="preserve">Extraction recoveries. </w:t>
      </w:r>
    </w:p>
    <w:p w14:paraId="342DED87" w14:textId="77777777" w:rsidR="00A96389" w:rsidRDefault="00A96389" w:rsidP="001309D1">
      <w:pPr>
        <w:pStyle w:val="ListParagraph"/>
        <w:ind w:left="0"/>
        <w:jc w:val="left"/>
        <w:rPr>
          <w:rFonts w:ascii="Arial" w:hAnsi="Arial" w:cs="Arial"/>
          <w:iCs/>
          <w:sz w:val="24"/>
          <w:szCs w:val="24"/>
        </w:rPr>
      </w:pPr>
    </w:p>
    <w:p w14:paraId="429E16EF" w14:textId="531B8BD9" w:rsidR="00C450C0" w:rsidRDefault="00B56863"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 xml:space="preserve">Determine </w:t>
      </w:r>
      <w:r w:rsidR="00C450C0" w:rsidRPr="00364FD5">
        <w:rPr>
          <w:rFonts w:ascii="Arial" w:hAnsi="Arial" w:cs="Arial"/>
          <w:iCs/>
          <w:sz w:val="24"/>
          <w:szCs w:val="24"/>
        </w:rPr>
        <w:t>recoveries by comparing the signals of the analytes after extraction of QC</w:t>
      </w:r>
      <w:r w:rsidR="00B2783C" w:rsidRPr="00364FD5">
        <w:rPr>
          <w:rFonts w:ascii="Arial" w:hAnsi="Arial" w:cs="Arial"/>
          <w:iCs/>
          <w:sz w:val="24"/>
          <w:szCs w:val="24"/>
        </w:rPr>
        <w:t xml:space="preserve"> samples at all four concentration levels</w:t>
      </w:r>
      <w:r w:rsidR="00C450C0" w:rsidRPr="00364FD5">
        <w:rPr>
          <w:rFonts w:ascii="Arial" w:hAnsi="Arial" w:cs="Arial"/>
          <w:iCs/>
          <w:sz w:val="24"/>
          <w:szCs w:val="24"/>
        </w:rPr>
        <w:t xml:space="preserve"> (n</w:t>
      </w:r>
      <w:r w:rsidR="00A96389">
        <w:rPr>
          <w:rFonts w:ascii="Arial" w:hAnsi="Arial" w:cs="Arial"/>
          <w:iCs/>
          <w:sz w:val="24"/>
          <w:szCs w:val="24"/>
        </w:rPr>
        <w:t xml:space="preserve"> </w:t>
      </w:r>
      <w:r w:rsidR="00C450C0" w:rsidRPr="00364FD5">
        <w:rPr>
          <w:rFonts w:ascii="Arial" w:hAnsi="Arial" w:cs="Arial"/>
          <w:iCs/>
          <w:sz w:val="24"/>
          <w:szCs w:val="24"/>
        </w:rPr>
        <w:t>=</w:t>
      </w:r>
      <w:r w:rsidR="00A96389">
        <w:rPr>
          <w:rFonts w:ascii="Arial" w:hAnsi="Arial" w:cs="Arial"/>
          <w:iCs/>
          <w:sz w:val="24"/>
          <w:szCs w:val="24"/>
        </w:rPr>
        <w:t xml:space="preserve"> </w:t>
      </w:r>
      <w:r w:rsidR="00C450C0" w:rsidRPr="00364FD5">
        <w:rPr>
          <w:rFonts w:ascii="Arial" w:hAnsi="Arial" w:cs="Arial"/>
          <w:iCs/>
          <w:sz w:val="24"/>
          <w:szCs w:val="24"/>
        </w:rPr>
        <w:t>6</w:t>
      </w:r>
      <w:r w:rsidR="00A96389">
        <w:rPr>
          <w:rFonts w:ascii="Arial" w:hAnsi="Arial" w:cs="Arial"/>
          <w:iCs/>
          <w:sz w:val="24"/>
          <w:szCs w:val="24"/>
        </w:rPr>
        <w:t xml:space="preserve"> per</w:t>
      </w:r>
      <w:r w:rsidR="00C450C0" w:rsidRPr="00364FD5">
        <w:rPr>
          <w:rFonts w:ascii="Arial" w:hAnsi="Arial" w:cs="Arial"/>
          <w:iCs/>
          <w:sz w:val="24"/>
          <w:szCs w:val="24"/>
        </w:rPr>
        <w:t xml:space="preserve"> concentration) with </w:t>
      </w:r>
      <w:r w:rsidR="00B2783C" w:rsidRPr="00364FD5">
        <w:rPr>
          <w:rFonts w:ascii="Arial" w:hAnsi="Arial" w:cs="Arial"/>
          <w:iCs/>
          <w:sz w:val="24"/>
          <w:szCs w:val="24"/>
        </w:rPr>
        <w:t>those</w:t>
      </w:r>
      <w:r w:rsidR="00C450C0" w:rsidRPr="00364FD5">
        <w:rPr>
          <w:rFonts w:ascii="Arial" w:hAnsi="Arial" w:cs="Arial"/>
          <w:iCs/>
          <w:sz w:val="24"/>
          <w:szCs w:val="24"/>
        </w:rPr>
        <w:t xml:space="preserve"> of blank </w:t>
      </w:r>
      <w:r w:rsidR="00B2783C" w:rsidRPr="00364FD5">
        <w:rPr>
          <w:rFonts w:ascii="Arial" w:hAnsi="Arial" w:cs="Arial"/>
          <w:iCs/>
          <w:sz w:val="24"/>
          <w:szCs w:val="24"/>
        </w:rPr>
        <w:t>dried blood spots</w:t>
      </w:r>
      <w:r w:rsidR="00C450C0" w:rsidRPr="00364FD5">
        <w:rPr>
          <w:rFonts w:ascii="Arial" w:hAnsi="Arial" w:cs="Arial"/>
          <w:iCs/>
          <w:sz w:val="24"/>
          <w:szCs w:val="24"/>
        </w:rPr>
        <w:t xml:space="preserve"> spiked with the </w:t>
      </w:r>
      <w:r w:rsidR="00B2783C" w:rsidRPr="00364FD5">
        <w:rPr>
          <w:rFonts w:ascii="Arial" w:hAnsi="Arial" w:cs="Arial"/>
          <w:iCs/>
          <w:sz w:val="24"/>
          <w:szCs w:val="24"/>
        </w:rPr>
        <w:t>corresponding amounts of tacrolimus</w:t>
      </w:r>
      <w:r w:rsidRPr="00364FD5">
        <w:rPr>
          <w:rFonts w:ascii="Arial" w:hAnsi="Arial" w:cs="Arial"/>
          <w:iCs/>
          <w:sz w:val="24"/>
          <w:szCs w:val="24"/>
        </w:rPr>
        <w:t xml:space="preserve"> after the extraction</w:t>
      </w:r>
      <w:r w:rsidR="00C450C0" w:rsidRPr="00364FD5">
        <w:rPr>
          <w:rFonts w:ascii="Arial" w:hAnsi="Arial" w:cs="Arial"/>
          <w:iCs/>
          <w:sz w:val="24"/>
          <w:szCs w:val="24"/>
        </w:rPr>
        <w:t>.</w:t>
      </w:r>
      <w:r w:rsidR="009337E8" w:rsidRPr="00364FD5">
        <w:rPr>
          <w:rFonts w:ascii="Arial" w:hAnsi="Arial" w:cs="Arial"/>
          <w:iCs/>
          <w:sz w:val="24"/>
          <w:szCs w:val="24"/>
        </w:rPr>
        <w:t xml:space="preserve"> </w:t>
      </w:r>
    </w:p>
    <w:p w14:paraId="143BDB84" w14:textId="77777777" w:rsidR="00191298" w:rsidRDefault="00191298" w:rsidP="001309D1">
      <w:pPr>
        <w:pStyle w:val="ListParagraph"/>
        <w:ind w:left="0"/>
        <w:jc w:val="left"/>
        <w:rPr>
          <w:rFonts w:ascii="Arial" w:hAnsi="Arial" w:cs="Arial"/>
          <w:iCs/>
          <w:sz w:val="24"/>
          <w:szCs w:val="24"/>
        </w:rPr>
      </w:pPr>
    </w:p>
    <w:p w14:paraId="2934D6D7" w14:textId="46D6D391" w:rsidR="00191298" w:rsidRDefault="00191298"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Prepare four</w:t>
      </w:r>
      <w:r w:rsidRPr="00191298">
        <w:rPr>
          <w:rFonts w:ascii="Arial" w:hAnsi="Arial" w:cs="Arial"/>
          <w:iCs/>
          <w:sz w:val="24"/>
          <w:szCs w:val="24"/>
        </w:rPr>
        <w:t xml:space="preserve"> sets of QCs (</w:t>
      </w:r>
      <w:r>
        <w:rPr>
          <w:rFonts w:ascii="Arial" w:hAnsi="Arial" w:cs="Arial"/>
          <w:iCs/>
          <w:sz w:val="24"/>
          <w:szCs w:val="24"/>
        </w:rPr>
        <w:t xml:space="preserve">concentration </w:t>
      </w:r>
      <w:r w:rsidRPr="00191298">
        <w:rPr>
          <w:rFonts w:ascii="Arial" w:hAnsi="Arial" w:cs="Arial"/>
          <w:iCs/>
          <w:sz w:val="24"/>
          <w:szCs w:val="24"/>
        </w:rPr>
        <w:t>levels: 2, 4, 20, 40 ng</w:t>
      </w:r>
      <w:r w:rsidR="00383406">
        <w:rPr>
          <w:rFonts w:ascii="Arial" w:hAnsi="Arial" w:cs="Arial"/>
          <w:iCs/>
          <w:sz w:val="24"/>
          <w:szCs w:val="24"/>
        </w:rPr>
        <w:t>/mL</w:t>
      </w:r>
      <w:r w:rsidRPr="00191298">
        <w:rPr>
          <w:rFonts w:ascii="Arial" w:hAnsi="Arial" w:cs="Arial"/>
          <w:iCs/>
          <w:sz w:val="24"/>
          <w:szCs w:val="24"/>
        </w:rPr>
        <w:t>)</w:t>
      </w:r>
      <w:r>
        <w:rPr>
          <w:rFonts w:ascii="Arial" w:hAnsi="Arial" w:cs="Arial"/>
          <w:iCs/>
          <w:sz w:val="24"/>
          <w:szCs w:val="24"/>
        </w:rPr>
        <w:t>.</w:t>
      </w:r>
      <w:r w:rsidRPr="00191298">
        <w:rPr>
          <w:rFonts w:ascii="Arial" w:hAnsi="Arial" w:cs="Arial"/>
          <w:iCs/>
          <w:sz w:val="24"/>
          <w:szCs w:val="24"/>
        </w:rPr>
        <w:t xml:space="preserve"> </w:t>
      </w:r>
    </w:p>
    <w:p w14:paraId="7AE22C2A" w14:textId="77777777" w:rsidR="00191298" w:rsidRPr="00191298" w:rsidRDefault="00191298" w:rsidP="001309D1">
      <w:pPr>
        <w:pStyle w:val="ListParagraph"/>
        <w:ind w:left="0"/>
        <w:rPr>
          <w:rFonts w:ascii="Arial" w:hAnsi="Arial" w:cs="Arial"/>
          <w:iCs/>
          <w:sz w:val="24"/>
          <w:szCs w:val="24"/>
        </w:rPr>
      </w:pPr>
    </w:p>
    <w:p w14:paraId="5F109936" w14:textId="2486139F" w:rsidR="00EC7442" w:rsidRDefault="00191298"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Prepare a</w:t>
      </w:r>
      <w:r w:rsidRPr="00191298">
        <w:rPr>
          <w:rFonts w:ascii="Arial" w:hAnsi="Arial" w:cs="Arial"/>
          <w:iCs/>
          <w:sz w:val="24"/>
          <w:szCs w:val="24"/>
        </w:rPr>
        <w:t>nother 4 sets of</w:t>
      </w:r>
      <w:r w:rsidR="00EC7442">
        <w:rPr>
          <w:rFonts w:ascii="Arial" w:hAnsi="Arial" w:cs="Arial"/>
          <w:iCs/>
          <w:sz w:val="24"/>
          <w:szCs w:val="24"/>
        </w:rPr>
        <w:t xml:space="preserve"> corresponding</w:t>
      </w:r>
      <w:r w:rsidRPr="00191298">
        <w:rPr>
          <w:rFonts w:ascii="Arial" w:hAnsi="Arial" w:cs="Arial"/>
          <w:iCs/>
          <w:sz w:val="24"/>
          <w:szCs w:val="24"/>
        </w:rPr>
        <w:t xml:space="preserve"> </w:t>
      </w:r>
      <w:r>
        <w:rPr>
          <w:rFonts w:ascii="Arial" w:hAnsi="Arial" w:cs="Arial"/>
          <w:iCs/>
          <w:sz w:val="24"/>
          <w:szCs w:val="24"/>
        </w:rPr>
        <w:t>“</w:t>
      </w:r>
      <w:r w:rsidRPr="00191298">
        <w:rPr>
          <w:rFonts w:ascii="Arial" w:hAnsi="Arial" w:cs="Arial"/>
          <w:iCs/>
          <w:sz w:val="24"/>
          <w:szCs w:val="24"/>
        </w:rPr>
        <w:t>recovery test samples</w:t>
      </w:r>
      <w:r>
        <w:rPr>
          <w:rFonts w:ascii="Arial" w:hAnsi="Arial" w:cs="Arial"/>
          <w:iCs/>
          <w:sz w:val="24"/>
          <w:szCs w:val="24"/>
        </w:rPr>
        <w:t>”</w:t>
      </w:r>
      <w:r w:rsidRPr="00191298">
        <w:rPr>
          <w:rFonts w:ascii="Arial" w:hAnsi="Arial" w:cs="Arial"/>
          <w:iCs/>
          <w:sz w:val="24"/>
          <w:szCs w:val="24"/>
        </w:rPr>
        <w:t xml:space="preserve"> </w:t>
      </w:r>
      <w:r w:rsidR="00ED06B1">
        <w:rPr>
          <w:rFonts w:ascii="Arial" w:hAnsi="Arial" w:cs="Arial"/>
          <w:iCs/>
          <w:sz w:val="24"/>
          <w:szCs w:val="24"/>
        </w:rPr>
        <w:t>by</w:t>
      </w:r>
      <w:r w:rsidRPr="00191298">
        <w:rPr>
          <w:rFonts w:ascii="Arial" w:hAnsi="Arial" w:cs="Arial"/>
          <w:iCs/>
          <w:sz w:val="24"/>
          <w:szCs w:val="24"/>
        </w:rPr>
        <w:t xml:space="preserve"> </w:t>
      </w:r>
      <w:r w:rsidR="00ED06B1">
        <w:rPr>
          <w:rFonts w:ascii="Arial" w:hAnsi="Arial" w:cs="Arial"/>
          <w:iCs/>
          <w:sz w:val="24"/>
          <w:szCs w:val="24"/>
        </w:rPr>
        <w:t>s</w:t>
      </w:r>
      <w:r w:rsidR="00EC7442">
        <w:rPr>
          <w:rFonts w:ascii="Arial" w:hAnsi="Arial" w:cs="Arial"/>
          <w:iCs/>
          <w:sz w:val="24"/>
          <w:szCs w:val="24"/>
        </w:rPr>
        <w:t>pot</w:t>
      </w:r>
      <w:r w:rsidR="00ED06B1">
        <w:rPr>
          <w:rFonts w:ascii="Arial" w:hAnsi="Arial" w:cs="Arial"/>
          <w:iCs/>
          <w:sz w:val="24"/>
          <w:szCs w:val="24"/>
        </w:rPr>
        <w:t>ting</w:t>
      </w:r>
      <w:r w:rsidR="00EC7442">
        <w:rPr>
          <w:rFonts w:ascii="Arial" w:hAnsi="Arial" w:cs="Arial"/>
          <w:iCs/>
          <w:sz w:val="24"/>
          <w:szCs w:val="24"/>
        </w:rPr>
        <w:t xml:space="preserve"> </w:t>
      </w:r>
      <w:r w:rsidRPr="00191298">
        <w:rPr>
          <w:rFonts w:ascii="Arial" w:hAnsi="Arial" w:cs="Arial"/>
          <w:iCs/>
          <w:sz w:val="24"/>
          <w:szCs w:val="24"/>
        </w:rPr>
        <w:t xml:space="preserve">50 </w:t>
      </w:r>
      <w:r w:rsidR="00383406">
        <w:rPr>
          <w:rFonts w:ascii="Arial" w:hAnsi="Arial" w:cs="Arial"/>
          <w:iCs/>
          <w:sz w:val="24"/>
          <w:szCs w:val="24"/>
        </w:rPr>
        <w:t>µL</w:t>
      </w:r>
      <w:r w:rsidRPr="00191298">
        <w:rPr>
          <w:rFonts w:ascii="Arial" w:hAnsi="Arial" w:cs="Arial"/>
          <w:iCs/>
          <w:sz w:val="24"/>
          <w:szCs w:val="24"/>
        </w:rPr>
        <w:t xml:space="preserve"> of blank EDTA whole blood on</w:t>
      </w:r>
      <w:r w:rsidR="00EC7442">
        <w:rPr>
          <w:rFonts w:ascii="Arial" w:hAnsi="Arial" w:cs="Arial"/>
          <w:iCs/>
          <w:sz w:val="24"/>
          <w:szCs w:val="24"/>
        </w:rPr>
        <w:t>to</w:t>
      </w:r>
      <w:r w:rsidRPr="00191298">
        <w:rPr>
          <w:rFonts w:ascii="Arial" w:hAnsi="Arial" w:cs="Arial"/>
          <w:iCs/>
          <w:sz w:val="24"/>
          <w:szCs w:val="24"/>
        </w:rPr>
        <w:t xml:space="preserve"> the filter paper cards and dr</w:t>
      </w:r>
      <w:r w:rsidR="00EC7442">
        <w:rPr>
          <w:rFonts w:ascii="Arial" w:hAnsi="Arial" w:cs="Arial"/>
          <w:iCs/>
          <w:sz w:val="24"/>
          <w:szCs w:val="24"/>
        </w:rPr>
        <w:t>y</w:t>
      </w:r>
      <w:r w:rsidR="00ED06B1">
        <w:rPr>
          <w:rFonts w:ascii="Arial" w:hAnsi="Arial" w:cs="Arial"/>
          <w:iCs/>
          <w:sz w:val="24"/>
          <w:szCs w:val="24"/>
        </w:rPr>
        <w:t>ing</w:t>
      </w:r>
      <w:r w:rsidRPr="00191298">
        <w:rPr>
          <w:rFonts w:ascii="Arial" w:hAnsi="Arial" w:cs="Arial"/>
          <w:iCs/>
          <w:sz w:val="24"/>
          <w:szCs w:val="24"/>
        </w:rPr>
        <w:t xml:space="preserve"> for 2 h. </w:t>
      </w:r>
    </w:p>
    <w:p w14:paraId="4DD461CF" w14:textId="77777777" w:rsidR="00EC7442" w:rsidRPr="00EC7442" w:rsidRDefault="00EC7442" w:rsidP="001309D1">
      <w:pPr>
        <w:pStyle w:val="ListParagraph"/>
        <w:ind w:left="0"/>
        <w:rPr>
          <w:rFonts w:ascii="Arial" w:hAnsi="Arial" w:cs="Arial"/>
          <w:iCs/>
          <w:sz w:val="24"/>
          <w:szCs w:val="24"/>
        </w:rPr>
      </w:pPr>
    </w:p>
    <w:p w14:paraId="066BA567" w14:textId="528992DC" w:rsidR="00EC7442" w:rsidRDefault="00191298" w:rsidP="001309D1">
      <w:pPr>
        <w:pStyle w:val="ListParagraph"/>
        <w:numPr>
          <w:ilvl w:val="2"/>
          <w:numId w:val="15"/>
        </w:numPr>
        <w:ind w:left="0" w:firstLine="0"/>
        <w:jc w:val="left"/>
        <w:rPr>
          <w:rFonts w:ascii="Arial" w:hAnsi="Arial" w:cs="Arial"/>
          <w:iCs/>
          <w:sz w:val="24"/>
          <w:szCs w:val="24"/>
        </w:rPr>
      </w:pPr>
      <w:r w:rsidRPr="00191298">
        <w:rPr>
          <w:rFonts w:ascii="Arial" w:hAnsi="Arial" w:cs="Arial"/>
          <w:iCs/>
          <w:sz w:val="24"/>
          <w:szCs w:val="24"/>
        </w:rPr>
        <w:t xml:space="preserve">Hereafter, for both the QC and blank </w:t>
      </w:r>
      <w:r w:rsidR="00ED06B1">
        <w:rPr>
          <w:rFonts w:ascii="Arial" w:hAnsi="Arial" w:cs="Arial"/>
          <w:iCs/>
          <w:sz w:val="24"/>
          <w:szCs w:val="24"/>
        </w:rPr>
        <w:t>“</w:t>
      </w:r>
      <w:r w:rsidRPr="00191298">
        <w:rPr>
          <w:rFonts w:ascii="Arial" w:hAnsi="Arial" w:cs="Arial"/>
          <w:iCs/>
          <w:sz w:val="24"/>
          <w:szCs w:val="24"/>
        </w:rPr>
        <w:t>recovery test samples</w:t>
      </w:r>
      <w:r w:rsidR="00ED06B1">
        <w:rPr>
          <w:rFonts w:ascii="Arial" w:hAnsi="Arial" w:cs="Arial"/>
          <w:iCs/>
          <w:sz w:val="24"/>
          <w:szCs w:val="24"/>
        </w:rPr>
        <w:t>”</w:t>
      </w:r>
      <w:r w:rsidR="00EC7442">
        <w:rPr>
          <w:rFonts w:ascii="Arial" w:hAnsi="Arial" w:cs="Arial"/>
          <w:iCs/>
          <w:sz w:val="24"/>
          <w:szCs w:val="24"/>
        </w:rPr>
        <w:t>, cut out</w:t>
      </w:r>
      <w:r w:rsidRPr="00191298">
        <w:rPr>
          <w:rFonts w:ascii="Arial" w:hAnsi="Arial" w:cs="Arial"/>
          <w:iCs/>
          <w:sz w:val="24"/>
          <w:szCs w:val="24"/>
        </w:rPr>
        <w:t xml:space="preserve"> the entire blood spot on the filter card with scissors and </w:t>
      </w:r>
      <w:r w:rsidR="00EC7442">
        <w:rPr>
          <w:rFonts w:ascii="Arial" w:hAnsi="Arial" w:cs="Arial"/>
          <w:iCs/>
          <w:sz w:val="24"/>
          <w:szCs w:val="24"/>
        </w:rPr>
        <w:t xml:space="preserve">place </w:t>
      </w:r>
      <w:r w:rsidRPr="00191298">
        <w:rPr>
          <w:rFonts w:ascii="Arial" w:hAnsi="Arial" w:cs="Arial"/>
          <w:iCs/>
          <w:sz w:val="24"/>
          <w:szCs w:val="24"/>
        </w:rPr>
        <w:t xml:space="preserve">the resulting discs into a polypropylene tube with conical bottom and snap-on lid. </w:t>
      </w:r>
    </w:p>
    <w:p w14:paraId="4F8E472F" w14:textId="77777777" w:rsidR="00EC7442" w:rsidRPr="00EC7442" w:rsidRDefault="00EC7442" w:rsidP="001309D1">
      <w:pPr>
        <w:pStyle w:val="ListParagraph"/>
        <w:ind w:left="0"/>
        <w:rPr>
          <w:rFonts w:ascii="Arial" w:hAnsi="Arial" w:cs="Arial"/>
          <w:iCs/>
          <w:sz w:val="24"/>
          <w:szCs w:val="24"/>
        </w:rPr>
      </w:pPr>
    </w:p>
    <w:p w14:paraId="07554E21" w14:textId="4A202DF5" w:rsidR="00EC7442" w:rsidRDefault="00ED06B1"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E</w:t>
      </w:r>
      <w:r w:rsidR="00EC7442">
        <w:rPr>
          <w:rFonts w:ascii="Arial" w:hAnsi="Arial" w:cs="Arial"/>
          <w:iCs/>
          <w:sz w:val="24"/>
          <w:szCs w:val="24"/>
        </w:rPr>
        <w:t xml:space="preserve">xtract </w:t>
      </w:r>
      <w:r w:rsidR="00191298" w:rsidRPr="00191298">
        <w:rPr>
          <w:rFonts w:ascii="Arial" w:hAnsi="Arial" w:cs="Arial"/>
          <w:iCs/>
          <w:sz w:val="24"/>
          <w:szCs w:val="24"/>
        </w:rPr>
        <w:t>all samples</w:t>
      </w:r>
      <w:r w:rsidR="00EC7442">
        <w:rPr>
          <w:rFonts w:ascii="Arial" w:hAnsi="Arial" w:cs="Arial"/>
          <w:iCs/>
          <w:sz w:val="24"/>
          <w:szCs w:val="24"/>
        </w:rPr>
        <w:t>.</w:t>
      </w:r>
    </w:p>
    <w:p w14:paraId="5D886701" w14:textId="77777777" w:rsidR="00EC7442" w:rsidRPr="00EC7442" w:rsidRDefault="00EC7442" w:rsidP="001309D1">
      <w:pPr>
        <w:pStyle w:val="ListParagraph"/>
        <w:ind w:left="0"/>
        <w:rPr>
          <w:rFonts w:ascii="Arial" w:hAnsi="Arial" w:cs="Arial"/>
          <w:iCs/>
          <w:sz w:val="24"/>
          <w:szCs w:val="24"/>
        </w:rPr>
      </w:pPr>
    </w:p>
    <w:p w14:paraId="4AF06C3C" w14:textId="3F036E88" w:rsidR="00EC7442" w:rsidRDefault="00EC7442"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Transfer t</w:t>
      </w:r>
      <w:r w:rsidR="00191298" w:rsidRPr="00191298">
        <w:rPr>
          <w:rFonts w:ascii="Arial" w:hAnsi="Arial" w:cs="Arial"/>
          <w:iCs/>
          <w:sz w:val="24"/>
          <w:szCs w:val="24"/>
        </w:rPr>
        <w:t xml:space="preserve">he supernatants (400 </w:t>
      </w:r>
      <w:r w:rsidR="00383406">
        <w:rPr>
          <w:rFonts w:ascii="Arial" w:hAnsi="Arial" w:cs="Arial"/>
          <w:iCs/>
          <w:sz w:val="24"/>
          <w:szCs w:val="24"/>
        </w:rPr>
        <w:t>µL</w:t>
      </w:r>
      <w:r w:rsidR="00191298" w:rsidRPr="00191298">
        <w:rPr>
          <w:rFonts w:ascii="Arial" w:hAnsi="Arial" w:cs="Arial"/>
          <w:iCs/>
          <w:sz w:val="24"/>
          <w:szCs w:val="24"/>
        </w:rPr>
        <w:t xml:space="preserve">) into glass HPLC vials. </w:t>
      </w:r>
    </w:p>
    <w:p w14:paraId="5BEBED62" w14:textId="77777777" w:rsidR="00EC7442" w:rsidRPr="00EC7442" w:rsidRDefault="00EC7442" w:rsidP="001309D1">
      <w:pPr>
        <w:pStyle w:val="ListParagraph"/>
        <w:ind w:left="0"/>
        <w:rPr>
          <w:rFonts w:ascii="Arial" w:hAnsi="Arial" w:cs="Arial"/>
          <w:iCs/>
          <w:sz w:val="24"/>
          <w:szCs w:val="24"/>
        </w:rPr>
      </w:pPr>
    </w:p>
    <w:p w14:paraId="6DF5A2C7" w14:textId="4E8C907F" w:rsidR="00EC7442" w:rsidRDefault="00EC7442"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Add t</w:t>
      </w:r>
      <w:r w:rsidR="00191298" w:rsidRPr="00191298">
        <w:rPr>
          <w:rFonts w:ascii="Arial" w:hAnsi="Arial" w:cs="Arial"/>
          <w:iCs/>
          <w:sz w:val="24"/>
          <w:szCs w:val="24"/>
        </w:rPr>
        <w:t xml:space="preserve">acrolimus stock solution to the blank </w:t>
      </w:r>
      <w:r>
        <w:rPr>
          <w:rFonts w:ascii="Arial" w:hAnsi="Arial" w:cs="Arial"/>
          <w:iCs/>
          <w:sz w:val="24"/>
          <w:szCs w:val="24"/>
        </w:rPr>
        <w:t>“</w:t>
      </w:r>
      <w:r w:rsidR="00191298" w:rsidRPr="00191298">
        <w:rPr>
          <w:rFonts w:ascii="Arial" w:hAnsi="Arial" w:cs="Arial"/>
          <w:iCs/>
          <w:sz w:val="24"/>
          <w:szCs w:val="24"/>
        </w:rPr>
        <w:t>extracted recovery test samples</w:t>
      </w:r>
      <w:r>
        <w:rPr>
          <w:rFonts w:ascii="Arial" w:hAnsi="Arial" w:cs="Arial"/>
          <w:iCs/>
          <w:sz w:val="24"/>
          <w:szCs w:val="24"/>
        </w:rPr>
        <w:t>”</w:t>
      </w:r>
      <w:r w:rsidR="00191298" w:rsidRPr="00191298">
        <w:rPr>
          <w:rFonts w:ascii="Arial" w:hAnsi="Arial" w:cs="Arial"/>
          <w:iCs/>
          <w:sz w:val="24"/>
          <w:szCs w:val="24"/>
        </w:rPr>
        <w:t xml:space="preserve"> to reach concentrations of 2, 4, 20 and 40 ng</w:t>
      </w:r>
      <w:r w:rsidR="00383406">
        <w:rPr>
          <w:rFonts w:ascii="Arial" w:hAnsi="Arial" w:cs="Arial"/>
          <w:iCs/>
          <w:sz w:val="24"/>
          <w:szCs w:val="24"/>
        </w:rPr>
        <w:t>/mL</w:t>
      </w:r>
      <w:r w:rsidR="00191298" w:rsidRPr="00191298">
        <w:rPr>
          <w:rFonts w:ascii="Arial" w:hAnsi="Arial" w:cs="Arial"/>
          <w:iCs/>
          <w:sz w:val="24"/>
          <w:szCs w:val="24"/>
        </w:rPr>
        <w:t xml:space="preserve"> (4 </w:t>
      </w:r>
      <w:r w:rsidR="00383406">
        <w:rPr>
          <w:rFonts w:ascii="Arial" w:hAnsi="Arial" w:cs="Arial"/>
          <w:iCs/>
          <w:sz w:val="24"/>
          <w:szCs w:val="24"/>
        </w:rPr>
        <w:t>µL</w:t>
      </w:r>
      <w:r w:rsidR="00191298" w:rsidRPr="00191298">
        <w:rPr>
          <w:rFonts w:ascii="Arial" w:hAnsi="Arial" w:cs="Arial"/>
          <w:iCs/>
          <w:sz w:val="24"/>
          <w:szCs w:val="24"/>
        </w:rPr>
        <w:t xml:space="preserve"> of 200, 400, 2000, 4000 ng</w:t>
      </w:r>
      <w:r w:rsidR="00383406">
        <w:rPr>
          <w:rFonts w:ascii="Arial" w:hAnsi="Arial" w:cs="Arial"/>
          <w:iCs/>
          <w:sz w:val="24"/>
          <w:szCs w:val="24"/>
        </w:rPr>
        <w:t>/mL</w:t>
      </w:r>
      <w:r w:rsidR="00191298" w:rsidRPr="00191298">
        <w:rPr>
          <w:rFonts w:ascii="Arial" w:hAnsi="Arial" w:cs="Arial"/>
          <w:iCs/>
          <w:sz w:val="24"/>
          <w:szCs w:val="24"/>
        </w:rPr>
        <w:t xml:space="preserve"> tacrolimus stock solutions to 400 </w:t>
      </w:r>
      <w:r w:rsidR="00383406">
        <w:rPr>
          <w:rFonts w:ascii="Arial" w:hAnsi="Arial" w:cs="Arial"/>
          <w:iCs/>
          <w:sz w:val="24"/>
          <w:szCs w:val="24"/>
        </w:rPr>
        <w:t>µL</w:t>
      </w:r>
      <w:r w:rsidR="00191298" w:rsidRPr="00191298">
        <w:rPr>
          <w:rFonts w:ascii="Arial" w:hAnsi="Arial" w:cs="Arial"/>
          <w:iCs/>
          <w:sz w:val="24"/>
          <w:szCs w:val="24"/>
        </w:rPr>
        <w:t xml:space="preserve"> of supernatant). </w:t>
      </w:r>
    </w:p>
    <w:p w14:paraId="73570BD2" w14:textId="77777777" w:rsidR="00EC7442" w:rsidRPr="00EC7442" w:rsidRDefault="00EC7442" w:rsidP="001309D1">
      <w:pPr>
        <w:pStyle w:val="ListParagraph"/>
        <w:ind w:left="0"/>
        <w:rPr>
          <w:rFonts w:ascii="Arial" w:hAnsi="Arial" w:cs="Arial"/>
          <w:iCs/>
          <w:sz w:val="24"/>
          <w:szCs w:val="24"/>
        </w:rPr>
      </w:pPr>
    </w:p>
    <w:p w14:paraId="6E94E2F3" w14:textId="14109832" w:rsidR="00191298" w:rsidRDefault="00EC7442" w:rsidP="001309D1">
      <w:pPr>
        <w:pStyle w:val="ListParagraph"/>
        <w:numPr>
          <w:ilvl w:val="2"/>
          <w:numId w:val="15"/>
        </w:numPr>
        <w:ind w:left="0" w:firstLine="0"/>
        <w:jc w:val="left"/>
        <w:rPr>
          <w:rFonts w:ascii="Arial" w:hAnsi="Arial" w:cs="Arial"/>
          <w:iCs/>
          <w:sz w:val="24"/>
          <w:szCs w:val="24"/>
        </w:rPr>
      </w:pPr>
      <w:r>
        <w:rPr>
          <w:rFonts w:ascii="Arial" w:hAnsi="Arial" w:cs="Arial"/>
          <w:iCs/>
          <w:sz w:val="24"/>
          <w:szCs w:val="24"/>
        </w:rPr>
        <w:t>After LC-MS/MS analysis, compare t</w:t>
      </w:r>
      <w:r w:rsidR="00191298" w:rsidRPr="00191298">
        <w:rPr>
          <w:rFonts w:ascii="Arial" w:hAnsi="Arial" w:cs="Arial"/>
          <w:iCs/>
          <w:sz w:val="24"/>
          <w:szCs w:val="24"/>
        </w:rPr>
        <w:t xml:space="preserve">he signals in both QC samples and </w:t>
      </w:r>
      <w:r>
        <w:rPr>
          <w:rFonts w:ascii="Arial" w:hAnsi="Arial" w:cs="Arial"/>
          <w:iCs/>
          <w:sz w:val="24"/>
          <w:szCs w:val="24"/>
        </w:rPr>
        <w:t>“</w:t>
      </w:r>
      <w:r w:rsidR="00191298" w:rsidRPr="00191298">
        <w:rPr>
          <w:rFonts w:ascii="Arial" w:hAnsi="Arial" w:cs="Arial"/>
          <w:iCs/>
          <w:sz w:val="24"/>
          <w:szCs w:val="24"/>
        </w:rPr>
        <w:t>recovery test samples</w:t>
      </w:r>
      <w:r>
        <w:rPr>
          <w:rFonts w:ascii="Arial" w:hAnsi="Arial" w:cs="Arial"/>
          <w:iCs/>
          <w:sz w:val="24"/>
          <w:szCs w:val="24"/>
        </w:rPr>
        <w:t>”</w:t>
      </w:r>
      <w:r w:rsidR="00191298" w:rsidRPr="00191298">
        <w:rPr>
          <w:rFonts w:ascii="Arial" w:hAnsi="Arial" w:cs="Arial"/>
          <w:iCs/>
          <w:sz w:val="24"/>
          <w:szCs w:val="24"/>
        </w:rPr>
        <w:t xml:space="preserve"> of the corresponding concentration (recovery%= signal samples spiked before extraction/ signal samples spiked after extraction x 100).</w:t>
      </w:r>
    </w:p>
    <w:p w14:paraId="3F334958" w14:textId="77777777" w:rsidR="00364FD5" w:rsidRPr="00364FD5" w:rsidRDefault="00364FD5" w:rsidP="001309D1">
      <w:pPr>
        <w:pStyle w:val="ListParagraph"/>
        <w:ind w:left="0"/>
        <w:jc w:val="left"/>
        <w:rPr>
          <w:rFonts w:ascii="Arial" w:hAnsi="Arial" w:cs="Arial"/>
          <w:iCs/>
          <w:sz w:val="24"/>
          <w:szCs w:val="24"/>
        </w:rPr>
      </w:pPr>
    </w:p>
    <w:p w14:paraId="1CB394AD" w14:textId="77777777" w:rsidR="00A96389" w:rsidRPr="00C46FEF" w:rsidRDefault="00C450C0" w:rsidP="001309D1">
      <w:pPr>
        <w:pStyle w:val="ListParagraph"/>
        <w:numPr>
          <w:ilvl w:val="1"/>
          <w:numId w:val="15"/>
        </w:numPr>
        <w:ind w:left="0" w:firstLine="0"/>
        <w:jc w:val="left"/>
        <w:rPr>
          <w:rFonts w:ascii="Arial" w:hAnsi="Arial" w:cs="Arial"/>
          <w:b/>
          <w:iCs/>
          <w:sz w:val="24"/>
          <w:szCs w:val="24"/>
        </w:rPr>
      </w:pPr>
      <w:r w:rsidRPr="00C46FEF">
        <w:rPr>
          <w:rFonts w:ascii="Arial" w:hAnsi="Arial" w:cs="Arial"/>
          <w:b/>
          <w:iCs/>
          <w:sz w:val="24"/>
          <w:szCs w:val="24"/>
        </w:rPr>
        <w:t>Dilution integrity.</w:t>
      </w:r>
      <w:r w:rsidR="009337E8" w:rsidRPr="00C46FEF">
        <w:rPr>
          <w:rFonts w:ascii="Arial" w:hAnsi="Arial" w:cs="Arial"/>
          <w:b/>
          <w:iCs/>
          <w:sz w:val="24"/>
          <w:szCs w:val="24"/>
        </w:rPr>
        <w:t xml:space="preserve"> </w:t>
      </w:r>
    </w:p>
    <w:p w14:paraId="3B0BFBE0" w14:textId="77777777" w:rsidR="00A96389" w:rsidRDefault="00A96389" w:rsidP="001309D1">
      <w:pPr>
        <w:pStyle w:val="ListParagraph"/>
        <w:ind w:left="0"/>
        <w:jc w:val="left"/>
        <w:rPr>
          <w:rFonts w:ascii="Arial" w:hAnsi="Arial" w:cs="Arial"/>
          <w:iCs/>
          <w:sz w:val="24"/>
          <w:szCs w:val="24"/>
        </w:rPr>
      </w:pPr>
    </w:p>
    <w:p w14:paraId="4389CBE7" w14:textId="13D455C1" w:rsidR="00A96389" w:rsidRDefault="00B56863"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Establish d</w:t>
      </w:r>
      <w:r w:rsidR="00C450C0" w:rsidRPr="00364FD5">
        <w:rPr>
          <w:rFonts w:ascii="Arial" w:hAnsi="Arial" w:cs="Arial"/>
          <w:iCs/>
          <w:sz w:val="24"/>
          <w:szCs w:val="24"/>
        </w:rPr>
        <w:t xml:space="preserve">ilution integrity using samples spiked with the analytes at </w:t>
      </w:r>
      <w:r w:rsidR="00AE3321" w:rsidRPr="00364FD5">
        <w:rPr>
          <w:rFonts w:ascii="Arial" w:hAnsi="Arial" w:cs="Arial"/>
          <w:iCs/>
          <w:sz w:val="24"/>
          <w:szCs w:val="24"/>
        </w:rPr>
        <w:t>500, 250 and 100</w:t>
      </w:r>
      <w:r w:rsidR="00C450C0" w:rsidRPr="00364FD5">
        <w:rPr>
          <w:rFonts w:ascii="Arial" w:hAnsi="Arial" w:cs="Arial"/>
          <w:iCs/>
          <w:sz w:val="24"/>
          <w:szCs w:val="24"/>
        </w:rPr>
        <w:t xml:space="preserve"> ng</w:t>
      </w:r>
      <w:r w:rsidR="00383406">
        <w:rPr>
          <w:rFonts w:ascii="Arial" w:hAnsi="Arial" w:cs="Arial"/>
          <w:iCs/>
          <w:sz w:val="24"/>
          <w:szCs w:val="24"/>
        </w:rPr>
        <w:t>/mL</w:t>
      </w:r>
      <w:r w:rsidR="00C450C0" w:rsidRPr="00364FD5">
        <w:rPr>
          <w:rFonts w:ascii="Arial" w:hAnsi="Arial" w:cs="Arial"/>
          <w:iCs/>
          <w:sz w:val="24"/>
          <w:szCs w:val="24"/>
        </w:rPr>
        <w:t xml:space="preserve">. </w:t>
      </w:r>
    </w:p>
    <w:p w14:paraId="007FB9D7" w14:textId="77777777" w:rsidR="00A96389" w:rsidRDefault="00A96389" w:rsidP="001309D1">
      <w:pPr>
        <w:pStyle w:val="ListParagraph"/>
        <w:ind w:left="0"/>
        <w:jc w:val="left"/>
        <w:rPr>
          <w:rFonts w:ascii="Arial" w:hAnsi="Arial" w:cs="Arial"/>
          <w:iCs/>
          <w:sz w:val="24"/>
          <w:szCs w:val="24"/>
        </w:rPr>
      </w:pPr>
    </w:p>
    <w:p w14:paraId="1938B51C" w14:textId="34A967CC" w:rsidR="00A96389" w:rsidRDefault="00B31ECE"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After extraction, d</w:t>
      </w:r>
      <w:r w:rsidR="00C450C0" w:rsidRPr="00364FD5">
        <w:rPr>
          <w:rFonts w:ascii="Arial" w:hAnsi="Arial" w:cs="Arial"/>
          <w:iCs/>
          <w:sz w:val="24"/>
          <w:szCs w:val="24"/>
        </w:rPr>
        <w:t>i</w:t>
      </w:r>
      <w:r w:rsidR="00B56863" w:rsidRPr="00364FD5">
        <w:rPr>
          <w:rFonts w:ascii="Arial" w:hAnsi="Arial" w:cs="Arial"/>
          <w:iCs/>
          <w:sz w:val="24"/>
          <w:szCs w:val="24"/>
        </w:rPr>
        <w:t>lute samples</w:t>
      </w:r>
      <w:r w:rsidR="00C450C0" w:rsidRPr="00364FD5">
        <w:rPr>
          <w:rFonts w:ascii="Arial" w:hAnsi="Arial" w:cs="Arial"/>
          <w:iCs/>
          <w:sz w:val="24"/>
          <w:szCs w:val="24"/>
        </w:rPr>
        <w:t xml:space="preserve"> </w:t>
      </w:r>
      <w:r w:rsidR="00B56863" w:rsidRPr="00364FD5">
        <w:rPr>
          <w:rFonts w:ascii="Arial" w:hAnsi="Arial" w:cs="Arial"/>
          <w:iCs/>
          <w:sz w:val="24"/>
          <w:szCs w:val="24"/>
        </w:rPr>
        <w:t xml:space="preserve">using </w:t>
      </w:r>
      <w:r w:rsidRPr="00364FD5">
        <w:rPr>
          <w:rFonts w:ascii="Arial" w:hAnsi="Arial" w:cs="Arial"/>
          <w:iCs/>
          <w:sz w:val="24"/>
          <w:szCs w:val="24"/>
        </w:rPr>
        <w:t>protein precipitation solution</w:t>
      </w:r>
      <w:r w:rsidR="00B56863" w:rsidRPr="00364FD5">
        <w:rPr>
          <w:rFonts w:ascii="Arial" w:hAnsi="Arial" w:cs="Arial"/>
          <w:iCs/>
          <w:sz w:val="24"/>
          <w:szCs w:val="24"/>
        </w:rPr>
        <w:t xml:space="preserve"> </w:t>
      </w:r>
      <w:r w:rsidR="00C450C0" w:rsidRPr="00364FD5">
        <w:rPr>
          <w:rFonts w:ascii="Arial" w:hAnsi="Arial" w:cs="Arial"/>
          <w:iCs/>
          <w:sz w:val="24"/>
          <w:szCs w:val="24"/>
        </w:rPr>
        <w:t>(1:10, n</w:t>
      </w:r>
      <w:r w:rsidR="0057338B">
        <w:rPr>
          <w:rFonts w:ascii="Arial" w:hAnsi="Arial" w:cs="Arial"/>
          <w:iCs/>
          <w:sz w:val="24"/>
          <w:szCs w:val="24"/>
        </w:rPr>
        <w:t xml:space="preserve"> </w:t>
      </w:r>
      <w:r w:rsidR="00C450C0" w:rsidRPr="00364FD5">
        <w:rPr>
          <w:rFonts w:ascii="Arial" w:hAnsi="Arial" w:cs="Arial"/>
          <w:iCs/>
          <w:sz w:val="24"/>
          <w:szCs w:val="24"/>
        </w:rPr>
        <w:t>=</w:t>
      </w:r>
      <w:r w:rsidR="0057338B">
        <w:rPr>
          <w:rFonts w:ascii="Arial" w:hAnsi="Arial" w:cs="Arial"/>
          <w:iCs/>
          <w:sz w:val="24"/>
          <w:szCs w:val="24"/>
        </w:rPr>
        <w:t xml:space="preserve"> 3 per </w:t>
      </w:r>
      <w:r w:rsidR="00AE3321" w:rsidRPr="00364FD5">
        <w:rPr>
          <w:rFonts w:ascii="Arial" w:hAnsi="Arial" w:cs="Arial"/>
          <w:iCs/>
          <w:sz w:val="24"/>
          <w:szCs w:val="24"/>
        </w:rPr>
        <w:t>concentration level</w:t>
      </w:r>
      <w:r w:rsidR="00C450C0" w:rsidRPr="00364FD5">
        <w:rPr>
          <w:rFonts w:ascii="Arial" w:hAnsi="Arial" w:cs="Arial"/>
          <w:iCs/>
          <w:sz w:val="24"/>
          <w:szCs w:val="24"/>
        </w:rPr>
        <w:t>).</w:t>
      </w:r>
      <w:r w:rsidR="00B56863" w:rsidRPr="00364FD5">
        <w:rPr>
          <w:rFonts w:ascii="Arial" w:hAnsi="Arial" w:cs="Arial"/>
          <w:iCs/>
          <w:sz w:val="24"/>
          <w:szCs w:val="24"/>
        </w:rPr>
        <w:t xml:space="preserve"> </w:t>
      </w:r>
    </w:p>
    <w:p w14:paraId="20339771" w14:textId="77777777" w:rsidR="00A96389" w:rsidRPr="00A96389" w:rsidRDefault="00A96389" w:rsidP="001309D1">
      <w:pPr>
        <w:pStyle w:val="ListParagraph"/>
        <w:ind w:left="0"/>
        <w:rPr>
          <w:rFonts w:ascii="Arial" w:hAnsi="Arial" w:cs="Arial"/>
          <w:iCs/>
          <w:sz w:val="24"/>
          <w:szCs w:val="24"/>
        </w:rPr>
      </w:pPr>
    </w:p>
    <w:p w14:paraId="45E2B840" w14:textId="2F88A1D1" w:rsidR="00C450C0" w:rsidRDefault="00B56863"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Calculate</w:t>
      </w:r>
      <w:r w:rsidR="00C450C0" w:rsidRPr="00364FD5">
        <w:rPr>
          <w:rFonts w:ascii="Arial" w:hAnsi="Arial" w:cs="Arial"/>
          <w:iCs/>
          <w:sz w:val="24"/>
          <w:szCs w:val="24"/>
        </w:rPr>
        <w:t xml:space="preserve"> </w:t>
      </w:r>
      <w:r w:rsidRPr="00364FD5">
        <w:rPr>
          <w:rFonts w:ascii="Arial" w:hAnsi="Arial" w:cs="Arial"/>
          <w:iCs/>
          <w:sz w:val="24"/>
          <w:szCs w:val="24"/>
        </w:rPr>
        <w:t>d</w:t>
      </w:r>
      <w:r w:rsidR="00C450C0" w:rsidRPr="00364FD5">
        <w:rPr>
          <w:rFonts w:ascii="Arial" w:hAnsi="Arial" w:cs="Arial"/>
          <w:iCs/>
          <w:sz w:val="24"/>
          <w:szCs w:val="24"/>
        </w:rPr>
        <w:t>eviations from the nominal concentrations</w:t>
      </w:r>
      <w:r w:rsidRPr="00364FD5">
        <w:rPr>
          <w:rFonts w:ascii="Arial" w:hAnsi="Arial" w:cs="Arial"/>
          <w:iCs/>
          <w:sz w:val="24"/>
          <w:szCs w:val="24"/>
        </w:rPr>
        <w:t xml:space="preserve">. Consider results that </w:t>
      </w:r>
      <w:r w:rsidR="00C450C0" w:rsidRPr="00364FD5">
        <w:rPr>
          <w:rFonts w:ascii="Arial" w:hAnsi="Arial" w:cs="Arial"/>
          <w:iCs/>
          <w:sz w:val="24"/>
          <w:szCs w:val="24"/>
        </w:rPr>
        <w:t xml:space="preserve">fall within </w:t>
      </w:r>
      <w:r w:rsidR="0055229C" w:rsidRPr="00364FD5">
        <w:rPr>
          <w:rFonts w:ascii="Arial" w:hAnsi="Arial" w:cs="Arial"/>
          <w:iCs/>
          <w:sz w:val="24"/>
          <w:szCs w:val="24"/>
        </w:rPr>
        <w:t>85-115</w:t>
      </w:r>
      <w:r w:rsidR="005D5296" w:rsidRPr="00364FD5">
        <w:rPr>
          <w:rFonts w:ascii="Arial" w:hAnsi="Arial" w:cs="Arial"/>
          <w:iCs/>
          <w:sz w:val="24"/>
          <w:szCs w:val="24"/>
        </w:rPr>
        <w:t>%</w:t>
      </w:r>
      <w:r w:rsidRPr="00364FD5">
        <w:rPr>
          <w:rFonts w:ascii="Arial" w:hAnsi="Arial" w:cs="Arial"/>
          <w:iCs/>
          <w:sz w:val="24"/>
          <w:szCs w:val="24"/>
        </w:rPr>
        <w:t xml:space="preserve"> of nominal acceptable</w:t>
      </w:r>
      <w:r w:rsidR="00C450C0" w:rsidRPr="00364FD5">
        <w:rPr>
          <w:rFonts w:ascii="Arial" w:hAnsi="Arial" w:cs="Arial"/>
          <w:iCs/>
          <w:sz w:val="24"/>
          <w:szCs w:val="24"/>
        </w:rPr>
        <w:t>.</w:t>
      </w:r>
    </w:p>
    <w:p w14:paraId="4E722068" w14:textId="77777777" w:rsidR="00364FD5" w:rsidRPr="00364FD5" w:rsidRDefault="00364FD5" w:rsidP="001309D1">
      <w:pPr>
        <w:pStyle w:val="ListParagraph"/>
        <w:ind w:left="0"/>
        <w:jc w:val="left"/>
        <w:rPr>
          <w:rFonts w:ascii="Arial" w:hAnsi="Arial" w:cs="Arial"/>
          <w:iCs/>
          <w:sz w:val="24"/>
          <w:szCs w:val="24"/>
        </w:rPr>
      </w:pPr>
    </w:p>
    <w:p w14:paraId="1440111E" w14:textId="77777777" w:rsidR="00A96389" w:rsidRPr="00C46FEF" w:rsidRDefault="00C450C0" w:rsidP="001309D1">
      <w:pPr>
        <w:pStyle w:val="ListParagraph"/>
        <w:numPr>
          <w:ilvl w:val="1"/>
          <w:numId w:val="15"/>
        </w:numPr>
        <w:ind w:left="0" w:firstLine="0"/>
        <w:jc w:val="left"/>
        <w:rPr>
          <w:rFonts w:ascii="Arial" w:hAnsi="Arial" w:cs="Arial"/>
          <w:b/>
          <w:iCs/>
          <w:sz w:val="24"/>
          <w:szCs w:val="24"/>
        </w:rPr>
      </w:pPr>
      <w:r w:rsidRPr="00C46FEF">
        <w:rPr>
          <w:rFonts w:ascii="Arial" w:hAnsi="Arial" w:cs="Arial"/>
          <w:b/>
          <w:iCs/>
          <w:sz w:val="24"/>
          <w:szCs w:val="24"/>
        </w:rPr>
        <w:t xml:space="preserve">Stabilities. </w:t>
      </w:r>
    </w:p>
    <w:p w14:paraId="4D27D22D" w14:textId="77777777" w:rsidR="00A96389" w:rsidRDefault="00A96389" w:rsidP="001309D1">
      <w:pPr>
        <w:pStyle w:val="ListParagraph"/>
        <w:ind w:left="0"/>
        <w:jc w:val="left"/>
        <w:rPr>
          <w:rFonts w:ascii="Arial" w:hAnsi="Arial" w:cs="Arial"/>
          <w:iCs/>
          <w:sz w:val="24"/>
          <w:szCs w:val="24"/>
        </w:rPr>
      </w:pPr>
    </w:p>
    <w:p w14:paraId="4A621FC2" w14:textId="77777777" w:rsidR="00A96389" w:rsidRDefault="00B56863"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t>Investigate s</w:t>
      </w:r>
      <w:r w:rsidR="00C450C0" w:rsidRPr="00364FD5">
        <w:rPr>
          <w:rFonts w:ascii="Arial" w:hAnsi="Arial" w:cs="Arial"/>
          <w:iCs/>
          <w:sz w:val="24"/>
          <w:szCs w:val="24"/>
        </w:rPr>
        <w:t xml:space="preserve">tabilities using </w:t>
      </w:r>
      <w:r w:rsidR="00962EB5" w:rsidRPr="00364FD5">
        <w:rPr>
          <w:rFonts w:ascii="Arial" w:hAnsi="Arial" w:cs="Arial"/>
          <w:iCs/>
          <w:sz w:val="24"/>
          <w:szCs w:val="24"/>
        </w:rPr>
        <w:t xml:space="preserve">the </w:t>
      </w:r>
      <w:r w:rsidR="00C450C0" w:rsidRPr="00364FD5">
        <w:rPr>
          <w:rFonts w:ascii="Arial" w:hAnsi="Arial" w:cs="Arial"/>
          <w:iCs/>
          <w:sz w:val="24"/>
          <w:szCs w:val="24"/>
        </w:rPr>
        <w:t>QC samples</w:t>
      </w:r>
      <w:r w:rsidR="00871637" w:rsidRPr="00364FD5">
        <w:rPr>
          <w:rFonts w:ascii="Arial" w:hAnsi="Arial" w:cs="Arial"/>
          <w:iCs/>
          <w:sz w:val="24"/>
          <w:szCs w:val="24"/>
        </w:rPr>
        <w:t xml:space="preserve"> at all four concentration levels (n</w:t>
      </w:r>
      <w:r w:rsidR="00A96389">
        <w:rPr>
          <w:rFonts w:ascii="Arial" w:hAnsi="Arial" w:cs="Arial"/>
          <w:iCs/>
          <w:sz w:val="24"/>
          <w:szCs w:val="24"/>
        </w:rPr>
        <w:t xml:space="preserve"> </w:t>
      </w:r>
      <w:r w:rsidR="00871637" w:rsidRPr="00364FD5">
        <w:rPr>
          <w:rFonts w:ascii="Arial" w:hAnsi="Arial" w:cs="Arial"/>
          <w:iCs/>
          <w:sz w:val="24"/>
          <w:szCs w:val="24"/>
        </w:rPr>
        <w:t>=</w:t>
      </w:r>
      <w:r w:rsidR="00A96389">
        <w:rPr>
          <w:rFonts w:ascii="Arial" w:hAnsi="Arial" w:cs="Arial"/>
          <w:iCs/>
          <w:sz w:val="24"/>
          <w:szCs w:val="24"/>
        </w:rPr>
        <w:t xml:space="preserve"> </w:t>
      </w:r>
      <w:r w:rsidR="00871637" w:rsidRPr="00364FD5">
        <w:rPr>
          <w:rFonts w:ascii="Arial" w:hAnsi="Arial" w:cs="Arial"/>
          <w:iCs/>
          <w:sz w:val="24"/>
          <w:szCs w:val="24"/>
        </w:rPr>
        <w:t>4</w:t>
      </w:r>
      <w:r w:rsidR="00A96389">
        <w:rPr>
          <w:rFonts w:ascii="Arial" w:hAnsi="Arial" w:cs="Arial"/>
          <w:iCs/>
          <w:sz w:val="24"/>
          <w:szCs w:val="24"/>
        </w:rPr>
        <w:t xml:space="preserve"> per</w:t>
      </w:r>
      <w:r w:rsidR="00871637" w:rsidRPr="00364FD5">
        <w:rPr>
          <w:rFonts w:ascii="Arial" w:hAnsi="Arial" w:cs="Arial"/>
          <w:iCs/>
          <w:sz w:val="24"/>
          <w:szCs w:val="24"/>
        </w:rPr>
        <w:t xml:space="preserve"> concentration)</w:t>
      </w:r>
      <w:r w:rsidR="00C450C0" w:rsidRPr="00364FD5">
        <w:rPr>
          <w:rFonts w:ascii="Arial" w:hAnsi="Arial" w:cs="Arial"/>
          <w:iCs/>
          <w:sz w:val="24"/>
          <w:szCs w:val="24"/>
        </w:rPr>
        <w:t xml:space="preserve"> analyzed at different time-points </w:t>
      </w:r>
      <w:r w:rsidR="00871637" w:rsidRPr="00364FD5">
        <w:rPr>
          <w:rFonts w:ascii="Arial" w:hAnsi="Arial" w:cs="Arial"/>
          <w:iCs/>
          <w:sz w:val="24"/>
          <w:szCs w:val="24"/>
        </w:rPr>
        <w:t xml:space="preserve">and </w:t>
      </w:r>
      <w:r w:rsidR="00C450C0" w:rsidRPr="00364FD5">
        <w:rPr>
          <w:rFonts w:ascii="Arial" w:hAnsi="Arial" w:cs="Arial"/>
          <w:iCs/>
          <w:sz w:val="24"/>
          <w:szCs w:val="24"/>
        </w:rPr>
        <w:t xml:space="preserve">under the different storage conditions. </w:t>
      </w:r>
    </w:p>
    <w:p w14:paraId="49A547F1" w14:textId="77777777" w:rsidR="00A96389" w:rsidRDefault="00A96389" w:rsidP="001309D1">
      <w:pPr>
        <w:pStyle w:val="ListParagraph"/>
        <w:ind w:left="0"/>
        <w:jc w:val="left"/>
        <w:rPr>
          <w:rFonts w:ascii="Arial" w:hAnsi="Arial" w:cs="Arial"/>
          <w:iCs/>
          <w:sz w:val="24"/>
          <w:szCs w:val="24"/>
        </w:rPr>
      </w:pPr>
    </w:p>
    <w:p w14:paraId="5F86E920" w14:textId="77777777" w:rsidR="00A96389" w:rsidRDefault="00096380" w:rsidP="001309D1">
      <w:pPr>
        <w:pStyle w:val="ListParagraph"/>
        <w:numPr>
          <w:ilvl w:val="2"/>
          <w:numId w:val="15"/>
        </w:numPr>
        <w:ind w:left="0" w:firstLine="0"/>
        <w:jc w:val="left"/>
        <w:rPr>
          <w:rFonts w:ascii="Arial" w:hAnsi="Arial" w:cs="Arial"/>
          <w:iCs/>
          <w:sz w:val="24"/>
          <w:szCs w:val="24"/>
        </w:rPr>
      </w:pPr>
      <w:r w:rsidRPr="00364FD5">
        <w:rPr>
          <w:rFonts w:ascii="Arial" w:hAnsi="Arial" w:cs="Arial"/>
          <w:iCs/>
          <w:sz w:val="24"/>
          <w:szCs w:val="24"/>
        </w:rPr>
        <w:lastRenderedPageBreak/>
        <w:t xml:space="preserve">Compare </w:t>
      </w:r>
      <w:r w:rsidR="00C450C0" w:rsidRPr="00364FD5">
        <w:rPr>
          <w:rFonts w:ascii="Arial" w:hAnsi="Arial" w:cs="Arial"/>
          <w:iCs/>
          <w:sz w:val="24"/>
          <w:szCs w:val="24"/>
        </w:rPr>
        <w:t>resu</w:t>
      </w:r>
      <w:r w:rsidRPr="00364FD5">
        <w:rPr>
          <w:rFonts w:ascii="Arial" w:hAnsi="Arial" w:cs="Arial"/>
          <w:iCs/>
          <w:sz w:val="24"/>
          <w:szCs w:val="24"/>
        </w:rPr>
        <w:t xml:space="preserve">lts after storage </w:t>
      </w:r>
      <w:r w:rsidR="00C450C0" w:rsidRPr="00364FD5">
        <w:rPr>
          <w:rFonts w:ascii="Arial" w:hAnsi="Arial" w:cs="Arial"/>
          <w:iCs/>
          <w:sz w:val="24"/>
          <w:szCs w:val="24"/>
        </w:rPr>
        <w:t>with the nominal values</w:t>
      </w:r>
      <w:r w:rsidRPr="00364FD5">
        <w:rPr>
          <w:rFonts w:ascii="Arial" w:hAnsi="Arial" w:cs="Arial"/>
          <w:iCs/>
          <w:sz w:val="24"/>
          <w:szCs w:val="24"/>
        </w:rPr>
        <w:t xml:space="preserve">. Consider results that fall within </w:t>
      </w:r>
      <w:r w:rsidR="0055229C" w:rsidRPr="00364FD5">
        <w:rPr>
          <w:rFonts w:ascii="Arial" w:hAnsi="Arial" w:cs="Arial"/>
          <w:iCs/>
          <w:sz w:val="24"/>
          <w:szCs w:val="24"/>
        </w:rPr>
        <w:t>85-115</w:t>
      </w:r>
      <w:r w:rsidR="005D5296" w:rsidRPr="00364FD5">
        <w:rPr>
          <w:rFonts w:ascii="Arial" w:hAnsi="Arial" w:cs="Arial"/>
          <w:iCs/>
          <w:sz w:val="24"/>
          <w:szCs w:val="24"/>
        </w:rPr>
        <w:t>%</w:t>
      </w:r>
      <w:r w:rsidRPr="00364FD5">
        <w:rPr>
          <w:rFonts w:ascii="Arial" w:hAnsi="Arial" w:cs="Arial"/>
          <w:iCs/>
          <w:sz w:val="24"/>
          <w:szCs w:val="24"/>
        </w:rPr>
        <w:t xml:space="preserve"> of nominal acceptable.</w:t>
      </w:r>
      <w:r w:rsidR="00C450C0" w:rsidRPr="00364FD5">
        <w:rPr>
          <w:rFonts w:ascii="Arial" w:hAnsi="Arial" w:cs="Arial"/>
          <w:iCs/>
          <w:sz w:val="24"/>
          <w:szCs w:val="24"/>
        </w:rPr>
        <w:t xml:space="preserve"> </w:t>
      </w:r>
    </w:p>
    <w:p w14:paraId="1CAE0155" w14:textId="77777777" w:rsidR="00A96389" w:rsidRPr="00A96389" w:rsidRDefault="00A96389" w:rsidP="001309D1">
      <w:pPr>
        <w:pStyle w:val="ListParagraph"/>
        <w:ind w:left="0"/>
        <w:rPr>
          <w:rFonts w:ascii="Arial" w:hAnsi="Arial" w:cs="Arial"/>
          <w:iCs/>
          <w:sz w:val="24"/>
          <w:szCs w:val="24"/>
        </w:rPr>
      </w:pPr>
    </w:p>
    <w:p w14:paraId="6B3B6E0A" w14:textId="58BCC923" w:rsidR="00A96389" w:rsidRDefault="00096380" w:rsidP="001309D1">
      <w:pPr>
        <w:pStyle w:val="ListParagraph"/>
        <w:numPr>
          <w:ilvl w:val="2"/>
          <w:numId w:val="15"/>
        </w:numPr>
        <w:ind w:left="0" w:firstLine="0"/>
        <w:jc w:val="left"/>
        <w:rPr>
          <w:rFonts w:ascii="Arial" w:hAnsi="Arial" w:cs="Arial"/>
          <w:iCs/>
          <w:sz w:val="24"/>
          <w:szCs w:val="24"/>
        </w:rPr>
      </w:pPr>
      <w:r w:rsidRPr="00A96389">
        <w:rPr>
          <w:rFonts w:ascii="Arial" w:hAnsi="Arial" w:cs="Arial"/>
          <w:iCs/>
          <w:sz w:val="24"/>
          <w:szCs w:val="24"/>
        </w:rPr>
        <w:t>Establish s</w:t>
      </w:r>
      <w:r w:rsidR="00C450C0" w:rsidRPr="00A96389">
        <w:rPr>
          <w:rFonts w:ascii="Arial" w:hAnsi="Arial" w:cs="Arial"/>
          <w:iCs/>
          <w:sz w:val="24"/>
          <w:szCs w:val="24"/>
        </w:rPr>
        <w:t xml:space="preserve">ample stability for </w:t>
      </w:r>
      <w:r w:rsidR="00AE3321" w:rsidRPr="00A96389">
        <w:rPr>
          <w:rFonts w:ascii="Arial" w:hAnsi="Arial" w:cs="Arial"/>
          <w:iCs/>
          <w:sz w:val="24"/>
          <w:szCs w:val="24"/>
        </w:rPr>
        <w:t>1 week</w:t>
      </w:r>
      <w:r w:rsidR="00C450C0" w:rsidRPr="00A96389">
        <w:rPr>
          <w:rFonts w:ascii="Arial" w:hAnsi="Arial" w:cs="Arial"/>
          <w:iCs/>
          <w:sz w:val="24"/>
          <w:szCs w:val="24"/>
        </w:rPr>
        <w:t xml:space="preserve"> at ambient temperature, </w:t>
      </w:r>
      <w:r w:rsidR="00AE3321" w:rsidRPr="00A96389">
        <w:rPr>
          <w:rFonts w:ascii="Arial" w:hAnsi="Arial" w:cs="Arial"/>
          <w:iCs/>
          <w:sz w:val="24"/>
          <w:szCs w:val="24"/>
        </w:rPr>
        <w:t>1</w:t>
      </w:r>
      <w:r w:rsidR="00752F68">
        <w:rPr>
          <w:rFonts w:ascii="Arial" w:hAnsi="Arial" w:cs="Arial"/>
          <w:iCs/>
          <w:sz w:val="24"/>
          <w:szCs w:val="24"/>
        </w:rPr>
        <w:t xml:space="preserve"> week at </w:t>
      </w:r>
      <w:r w:rsidR="00C450C0" w:rsidRPr="00A96389">
        <w:rPr>
          <w:rFonts w:ascii="Arial" w:hAnsi="Arial" w:cs="Arial"/>
          <w:iCs/>
          <w:sz w:val="24"/>
          <w:szCs w:val="24"/>
        </w:rPr>
        <w:t>4</w:t>
      </w:r>
      <w:r w:rsidR="00DF63C6" w:rsidRPr="00A96389">
        <w:rPr>
          <w:rFonts w:ascii="Arial" w:hAnsi="Arial" w:cs="Arial"/>
          <w:iCs/>
          <w:sz w:val="24"/>
          <w:szCs w:val="24"/>
        </w:rPr>
        <w:t xml:space="preserve"> </w:t>
      </w:r>
      <w:r w:rsidR="00C450C0" w:rsidRPr="00A96389">
        <w:rPr>
          <w:rFonts w:ascii="Arial" w:hAnsi="Arial" w:cs="Arial"/>
          <w:iCs/>
          <w:sz w:val="24"/>
          <w:szCs w:val="24"/>
        </w:rPr>
        <w:t>°C</w:t>
      </w:r>
      <w:r w:rsidR="00AE3321" w:rsidRPr="00A96389">
        <w:rPr>
          <w:rFonts w:ascii="Arial" w:hAnsi="Arial" w:cs="Arial"/>
          <w:iCs/>
          <w:sz w:val="24"/>
          <w:szCs w:val="24"/>
        </w:rPr>
        <w:t>, 1 month at</w:t>
      </w:r>
      <w:r w:rsidR="00C450C0" w:rsidRPr="00A96389">
        <w:rPr>
          <w:rFonts w:ascii="Arial" w:hAnsi="Arial" w:cs="Arial"/>
          <w:iCs/>
          <w:sz w:val="24"/>
          <w:szCs w:val="24"/>
        </w:rPr>
        <w:t xml:space="preserve"> -20</w:t>
      </w:r>
      <w:r w:rsidR="00DF63C6" w:rsidRPr="00A96389">
        <w:rPr>
          <w:rFonts w:ascii="Arial" w:hAnsi="Arial" w:cs="Arial"/>
          <w:iCs/>
          <w:sz w:val="24"/>
          <w:szCs w:val="24"/>
        </w:rPr>
        <w:t xml:space="preserve"> </w:t>
      </w:r>
      <w:r w:rsidR="00C450C0" w:rsidRPr="00A96389">
        <w:rPr>
          <w:rFonts w:ascii="Arial" w:hAnsi="Arial" w:cs="Arial"/>
          <w:iCs/>
          <w:sz w:val="24"/>
          <w:szCs w:val="24"/>
        </w:rPr>
        <w:t xml:space="preserve">°C and </w:t>
      </w:r>
      <w:r w:rsidR="00AE3321" w:rsidRPr="00A96389">
        <w:rPr>
          <w:rFonts w:ascii="Arial" w:hAnsi="Arial" w:cs="Arial"/>
          <w:iCs/>
          <w:sz w:val="24"/>
          <w:szCs w:val="24"/>
        </w:rPr>
        <w:t>1</w:t>
      </w:r>
      <w:r w:rsidR="00C450C0" w:rsidRPr="00A96389">
        <w:rPr>
          <w:rFonts w:ascii="Arial" w:hAnsi="Arial" w:cs="Arial"/>
          <w:iCs/>
          <w:sz w:val="24"/>
          <w:szCs w:val="24"/>
        </w:rPr>
        <w:t xml:space="preserve"> month at -80</w:t>
      </w:r>
      <w:r w:rsidR="00DF63C6" w:rsidRPr="00A96389">
        <w:rPr>
          <w:rFonts w:ascii="Arial" w:hAnsi="Arial" w:cs="Arial"/>
          <w:iCs/>
          <w:sz w:val="24"/>
          <w:szCs w:val="24"/>
        </w:rPr>
        <w:t xml:space="preserve"> </w:t>
      </w:r>
      <w:r w:rsidR="00C450C0" w:rsidRPr="00A96389">
        <w:rPr>
          <w:rFonts w:ascii="Arial" w:hAnsi="Arial" w:cs="Arial"/>
          <w:iCs/>
          <w:sz w:val="24"/>
          <w:szCs w:val="24"/>
        </w:rPr>
        <w:t xml:space="preserve">°C. </w:t>
      </w:r>
    </w:p>
    <w:p w14:paraId="5747DF59" w14:textId="77777777" w:rsidR="00A96389" w:rsidRPr="00A96389" w:rsidRDefault="00A96389" w:rsidP="001309D1">
      <w:pPr>
        <w:pStyle w:val="ListParagraph"/>
        <w:ind w:left="0"/>
        <w:rPr>
          <w:rFonts w:ascii="Arial" w:hAnsi="Arial" w:cs="Arial"/>
          <w:iCs/>
          <w:sz w:val="24"/>
          <w:szCs w:val="24"/>
        </w:rPr>
      </w:pPr>
    </w:p>
    <w:p w14:paraId="25C33888" w14:textId="11D1937E" w:rsidR="002E65E3" w:rsidRPr="00A96389" w:rsidRDefault="00096380" w:rsidP="001309D1">
      <w:pPr>
        <w:pStyle w:val="ListParagraph"/>
        <w:numPr>
          <w:ilvl w:val="2"/>
          <w:numId w:val="15"/>
        </w:numPr>
        <w:ind w:left="0" w:firstLine="0"/>
        <w:jc w:val="left"/>
        <w:rPr>
          <w:rFonts w:ascii="Arial" w:hAnsi="Arial" w:cs="Arial"/>
          <w:iCs/>
          <w:sz w:val="24"/>
          <w:szCs w:val="24"/>
        </w:rPr>
      </w:pPr>
      <w:r w:rsidRPr="00A96389">
        <w:rPr>
          <w:rFonts w:ascii="Arial" w:hAnsi="Arial" w:cs="Arial"/>
          <w:iCs/>
          <w:sz w:val="24"/>
          <w:szCs w:val="24"/>
        </w:rPr>
        <w:t>Test f</w:t>
      </w:r>
      <w:r w:rsidR="00C450C0" w:rsidRPr="00A96389">
        <w:rPr>
          <w:rFonts w:ascii="Arial" w:hAnsi="Arial" w:cs="Arial"/>
          <w:iCs/>
          <w:sz w:val="24"/>
          <w:szCs w:val="24"/>
        </w:rPr>
        <w:t>reeze-thaw stability over three cycles (-20</w:t>
      </w:r>
      <w:r w:rsidR="00DF63C6" w:rsidRPr="00A96389">
        <w:rPr>
          <w:rFonts w:ascii="Arial" w:hAnsi="Arial" w:cs="Arial"/>
          <w:iCs/>
          <w:sz w:val="24"/>
          <w:szCs w:val="24"/>
        </w:rPr>
        <w:t xml:space="preserve"> </w:t>
      </w:r>
      <w:r w:rsidRPr="00A96389">
        <w:rPr>
          <w:rFonts w:ascii="Arial" w:hAnsi="Arial" w:cs="Arial"/>
          <w:iCs/>
          <w:sz w:val="24"/>
          <w:szCs w:val="24"/>
        </w:rPr>
        <w:t>°C)</w:t>
      </w:r>
      <w:r w:rsidR="00C450C0" w:rsidRPr="00A96389">
        <w:rPr>
          <w:rFonts w:ascii="Arial" w:hAnsi="Arial" w:cs="Arial"/>
          <w:iCs/>
          <w:sz w:val="24"/>
          <w:szCs w:val="24"/>
        </w:rPr>
        <w:t xml:space="preserve">. </w:t>
      </w:r>
      <w:r w:rsidRPr="00A96389">
        <w:rPr>
          <w:rFonts w:ascii="Arial" w:hAnsi="Arial" w:cs="Arial"/>
          <w:iCs/>
          <w:sz w:val="24"/>
          <w:szCs w:val="24"/>
        </w:rPr>
        <w:t>Test e</w:t>
      </w:r>
      <w:r w:rsidR="00A96389">
        <w:rPr>
          <w:rFonts w:ascii="Arial" w:hAnsi="Arial" w:cs="Arial"/>
          <w:iCs/>
          <w:sz w:val="24"/>
          <w:szCs w:val="24"/>
        </w:rPr>
        <w:t xml:space="preserve">xtracted sample and </w:t>
      </w:r>
      <w:r w:rsidR="00C450C0" w:rsidRPr="00A96389">
        <w:rPr>
          <w:rFonts w:ascii="Arial" w:hAnsi="Arial" w:cs="Arial"/>
          <w:iCs/>
          <w:sz w:val="24"/>
          <w:szCs w:val="24"/>
        </w:rPr>
        <w:t>autosampler stability by placing samples into the thermos</w:t>
      </w:r>
      <w:r w:rsidR="00752F68">
        <w:rPr>
          <w:rFonts w:ascii="Arial" w:hAnsi="Arial" w:cs="Arial"/>
          <w:iCs/>
          <w:sz w:val="24"/>
          <w:szCs w:val="24"/>
        </w:rPr>
        <w:t xml:space="preserve">tatted autosampler adjusted to </w:t>
      </w:r>
      <w:r w:rsidR="00C450C0" w:rsidRPr="00A96389">
        <w:rPr>
          <w:rFonts w:ascii="Arial" w:hAnsi="Arial" w:cs="Arial"/>
          <w:iCs/>
          <w:sz w:val="24"/>
          <w:szCs w:val="24"/>
        </w:rPr>
        <w:t>4</w:t>
      </w:r>
      <w:r w:rsidR="00DF63C6" w:rsidRPr="00A96389">
        <w:rPr>
          <w:rFonts w:ascii="Arial" w:hAnsi="Arial" w:cs="Arial"/>
          <w:iCs/>
          <w:sz w:val="24"/>
          <w:szCs w:val="24"/>
        </w:rPr>
        <w:t xml:space="preserve"> </w:t>
      </w:r>
      <w:r w:rsidR="00C450C0" w:rsidRPr="00A96389">
        <w:rPr>
          <w:rFonts w:ascii="Arial" w:hAnsi="Arial" w:cs="Arial"/>
          <w:iCs/>
          <w:sz w:val="24"/>
          <w:szCs w:val="24"/>
        </w:rPr>
        <w:t xml:space="preserve">°C. </w:t>
      </w:r>
      <w:r w:rsidRPr="00A96389">
        <w:rPr>
          <w:rFonts w:ascii="Arial" w:hAnsi="Arial" w:cs="Arial"/>
          <w:iCs/>
          <w:sz w:val="24"/>
          <w:szCs w:val="24"/>
        </w:rPr>
        <w:t>Inject s</w:t>
      </w:r>
      <w:r w:rsidR="00C450C0" w:rsidRPr="00A96389">
        <w:rPr>
          <w:rFonts w:ascii="Arial" w:hAnsi="Arial" w:cs="Arial"/>
          <w:iCs/>
          <w:sz w:val="24"/>
          <w:szCs w:val="24"/>
        </w:rPr>
        <w:t xml:space="preserve">amples after </w:t>
      </w:r>
      <w:r w:rsidR="00AE3321" w:rsidRPr="00A96389">
        <w:rPr>
          <w:rFonts w:ascii="Arial" w:hAnsi="Arial" w:cs="Arial"/>
          <w:iCs/>
          <w:sz w:val="24"/>
          <w:szCs w:val="24"/>
        </w:rPr>
        <w:t>72</w:t>
      </w:r>
      <w:r w:rsidR="00C450C0" w:rsidRPr="00A96389">
        <w:rPr>
          <w:rFonts w:ascii="Arial" w:hAnsi="Arial" w:cs="Arial"/>
          <w:iCs/>
          <w:sz w:val="24"/>
          <w:szCs w:val="24"/>
        </w:rPr>
        <w:t xml:space="preserve"> h. </w:t>
      </w:r>
    </w:p>
    <w:p w14:paraId="3B5B845E" w14:textId="77777777" w:rsidR="009C495A" w:rsidRPr="00364FD5" w:rsidRDefault="009C495A" w:rsidP="001309D1">
      <w:pPr>
        <w:pStyle w:val="ListParagraph"/>
        <w:ind w:left="0"/>
        <w:jc w:val="left"/>
        <w:rPr>
          <w:rFonts w:ascii="Arial" w:hAnsi="Arial" w:cs="Arial"/>
          <w:iCs/>
          <w:sz w:val="24"/>
          <w:szCs w:val="24"/>
        </w:rPr>
      </w:pPr>
    </w:p>
    <w:p w14:paraId="3AEFD6EB" w14:textId="150D18C5" w:rsidR="00962EB5" w:rsidRPr="00000417" w:rsidRDefault="002E65E3" w:rsidP="001309D1">
      <w:pPr>
        <w:jc w:val="left"/>
        <w:rPr>
          <w:rFonts w:ascii="Arial" w:hAnsi="Arial" w:cs="Arial"/>
          <w:sz w:val="24"/>
          <w:szCs w:val="24"/>
        </w:rPr>
      </w:pPr>
      <w:r w:rsidRPr="00000417">
        <w:rPr>
          <w:rFonts w:ascii="Arial" w:hAnsi="Arial" w:cs="Arial"/>
          <w:b/>
          <w:sz w:val="24"/>
          <w:szCs w:val="24"/>
        </w:rPr>
        <w:t>Representative Results</w:t>
      </w:r>
      <w:r w:rsidR="009C495A" w:rsidRPr="00000417">
        <w:rPr>
          <w:rFonts w:ascii="Arial" w:hAnsi="Arial" w:cs="Arial"/>
          <w:b/>
          <w:sz w:val="24"/>
          <w:szCs w:val="24"/>
        </w:rPr>
        <w:t>:</w:t>
      </w:r>
    </w:p>
    <w:p w14:paraId="44EF6305" w14:textId="05B731CD" w:rsidR="002E65E3" w:rsidRPr="0057753D" w:rsidRDefault="002E65E3" w:rsidP="001309D1">
      <w:pPr>
        <w:jc w:val="left"/>
        <w:rPr>
          <w:rFonts w:ascii="Arial" w:hAnsi="Arial" w:cs="Arial"/>
          <w:color w:val="000000"/>
          <w:sz w:val="24"/>
          <w:szCs w:val="24"/>
        </w:rPr>
      </w:pPr>
      <w:r w:rsidRPr="0057753D">
        <w:rPr>
          <w:rFonts w:ascii="Arial" w:hAnsi="Arial" w:cs="Arial"/>
          <w:sz w:val="24"/>
          <w:szCs w:val="24"/>
        </w:rPr>
        <w:t>Representative ion chromatograms of a blank sample, a sample spiked at the lower limit of quantification and a patient sample are shown in Figure 3.</w:t>
      </w:r>
      <w:r w:rsidR="00F54228" w:rsidRPr="0057753D">
        <w:rPr>
          <w:rFonts w:ascii="Arial" w:hAnsi="Arial" w:cs="Arial"/>
          <w:sz w:val="24"/>
          <w:szCs w:val="24"/>
        </w:rPr>
        <w:t xml:space="preserve"> </w:t>
      </w:r>
    </w:p>
    <w:p w14:paraId="2EB68AE3" w14:textId="77777777" w:rsidR="002E65E3" w:rsidRPr="0057753D" w:rsidRDefault="002E65E3" w:rsidP="001309D1">
      <w:pPr>
        <w:pStyle w:val="Text"/>
        <w:spacing w:before="0"/>
        <w:jc w:val="left"/>
        <w:rPr>
          <w:rFonts w:ascii="Arial" w:hAnsi="Arial" w:cs="Arial"/>
          <w:szCs w:val="24"/>
        </w:rPr>
      </w:pPr>
    </w:p>
    <w:p w14:paraId="62333871" w14:textId="0DE5286F" w:rsidR="002E65E3" w:rsidRPr="0057753D" w:rsidRDefault="002E65E3" w:rsidP="001309D1">
      <w:pPr>
        <w:pStyle w:val="Heading2"/>
        <w:spacing w:before="0"/>
        <w:ind w:left="0" w:firstLine="0"/>
        <w:rPr>
          <w:rFonts w:cs="Arial"/>
          <w:sz w:val="24"/>
          <w:szCs w:val="24"/>
        </w:rPr>
      </w:pPr>
      <w:bookmarkStart w:id="1" w:name="_Toc529236525"/>
      <w:bookmarkStart w:id="2" w:name="_Toc240445159"/>
      <w:r w:rsidRPr="0057753D">
        <w:rPr>
          <w:rFonts w:cs="Arial"/>
          <w:sz w:val="24"/>
          <w:szCs w:val="24"/>
        </w:rPr>
        <w:t>Calibration Curves</w:t>
      </w:r>
      <w:bookmarkEnd w:id="1"/>
      <w:bookmarkEnd w:id="2"/>
    </w:p>
    <w:p w14:paraId="620920E3" w14:textId="22DC0E1C" w:rsidR="002E65E3" w:rsidRPr="00C46FEF" w:rsidRDefault="00F54228" w:rsidP="001309D1">
      <w:pPr>
        <w:pStyle w:val="Text"/>
        <w:spacing w:before="0"/>
        <w:jc w:val="left"/>
        <w:rPr>
          <w:rFonts w:ascii="Arial" w:hAnsi="Arial" w:cs="Arial"/>
          <w:szCs w:val="24"/>
        </w:rPr>
      </w:pPr>
      <w:r w:rsidRPr="00A859E1">
        <w:rPr>
          <w:rFonts w:ascii="Arial" w:hAnsi="Arial" w:cs="Arial"/>
          <w:szCs w:val="24"/>
        </w:rPr>
        <w:t xml:space="preserve">The </w:t>
      </w:r>
      <w:r w:rsidRPr="00C46FEF">
        <w:rPr>
          <w:rFonts w:ascii="Arial" w:hAnsi="Arial" w:cs="Arial"/>
          <w:szCs w:val="24"/>
        </w:rPr>
        <w:t>lower limit of detection was 0.5 ng</w:t>
      </w:r>
      <w:r w:rsidR="00383406" w:rsidRPr="00C46FEF">
        <w:rPr>
          <w:rFonts w:ascii="Arial" w:hAnsi="Arial" w:cs="Arial"/>
          <w:szCs w:val="24"/>
        </w:rPr>
        <w:t>/mL</w:t>
      </w:r>
      <w:r w:rsidRPr="00C46FEF">
        <w:rPr>
          <w:rFonts w:ascii="Arial" w:hAnsi="Arial" w:cs="Arial"/>
          <w:szCs w:val="24"/>
        </w:rPr>
        <w:t xml:space="preserve"> and the lower limit of </w:t>
      </w:r>
      <w:r w:rsidR="00BA4BC9" w:rsidRPr="00C46FEF">
        <w:rPr>
          <w:rFonts w:ascii="Arial" w:hAnsi="Arial" w:cs="Arial"/>
          <w:szCs w:val="24"/>
        </w:rPr>
        <w:t>quantification</w:t>
      </w:r>
      <w:r w:rsidR="00933958" w:rsidRPr="00C46FEF">
        <w:rPr>
          <w:rFonts w:ascii="Arial" w:hAnsi="Arial" w:cs="Arial"/>
          <w:szCs w:val="24"/>
        </w:rPr>
        <w:t xml:space="preserve"> was</w:t>
      </w:r>
      <w:r w:rsidRPr="00C46FEF">
        <w:rPr>
          <w:rFonts w:ascii="Arial" w:hAnsi="Arial" w:cs="Arial"/>
          <w:szCs w:val="24"/>
        </w:rPr>
        <w:t xml:space="preserve"> 1.0 ng</w:t>
      </w:r>
      <w:r w:rsidR="00383406" w:rsidRPr="00C46FEF">
        <w:rPr>
          <w:rFonts w:ascii="Arial" w:hAnsi="Arial" w:cs="Arial"/>
          <w:szCs w:val="24"/>
        </w:rPr>
        <w:t>/mL</w:t>
      </w:r>
      <w:r w:rsidRPr="00C46FEF">
        <w:rPr>
          <w:rFonts w:ascii="Arial" w:hAnsi="Arial" w:cs="Arial"/>
          <w:szCs w:val="24"/>
        </w:rPr>
        <w:t>.</w:t>
      </w:r>
      <w:r w:rsidR="00BA4BC9" w:rsidRPr="00C46FEF">
        <w:rPr>
          <w:rFonts w:ascii="Arial" w:hAnsi="Arial" w:cs="Arial"/>
          <w:szCs w:val="24"/>
        </w:rPr>
        <w:t xml:space="preserve"> </w:t>
      </w:r>
      <w:r w:rsidR="00A859E1" w:rsidRPr="00C46FEF">
        <w:rPr>
          <w:rFonts w:ascii="Arial" w:hAnsi="Arial" w:cs="Arial"/>
          <w:szCs w:val="24"/>
        </w:rPr>
        <w:t>Fifty</w:t>
      </w:r>
      <w:r w:rsidR="00BA4BC9" w:rsidRPr="00C46FEF">
        <w:rPr>
          <w:rFonts w:ascii="Arial" w:hAnsi="Arial" w:cs="Arial"/>
          <w:szCs w:val="24"/>
        </w:rPr>
        <w:t xml:space="preserve"> ng</w:t>
      </w:r>
      <w:r w:rsidR="00383406" w:rsidRPr="00C46FEF">
        <w:rPr>
          <w:rFonts w:ascii="Arial" w:hAnsi="Arial" w:cs="Arial"/>
          <w:szCs w:val="24"/>
        </w:rPr>
        <w:t>/mL</w:t>
      </w:r>
      <w:r w:rsidR="00A859E1" w:rsidRPr="00C46FEF">
        <w:rPr>
          <w:rFonts w:ascii="Arial" w:hAnsi="Arial" w:cs="Arial"/>
          <w:szCs w:val="24"/>
        </w:rPr>
        <w:t xml:space="preserve"> was chosen as the highest calibrator as higher concentrations are unlikely to be reached in the clinic under normal circumstances</w:t>
      </w:r>
      <w:r w:rsidR="00BA4BC9" w:rsidRPr="00C46FEF">
        <w:rPr>
          <w:rFonts w:ascii="Arial" w:hAnsi="Arial" w:cs="Arial"/>
          <w:szCs w:val="24"/>
        </w:rPr>
        <w:t>.</w:t>
      </w:r>
    </w:p>
    <w:p w14:paraId="05D569F0" w14:textId="77777777" w:rsidR="00752F68" w:rsidRPr="00C46FEF" w:rsidRDefault="00752F68" w:rsidP="001309D1">
      <w:pPr>
        <w:pStyle w:val="Text"/>
        <w:spacing w:before="0"/>
        <w:jc w:val="left"/>
        <w:rPr>
          <w:rFonts w:ascii="Arial" w:hAnsi="Arial" w:cs="Arial"/>
          <w:szCs w:val="24"/>
        </w:rPr>
      </w:pPr>
    </w:p>
    <w:p w14:paraId="53C5E722" w14:textId="422FAB3A" w:rsidR="00096380" w:rsidRPr="00C46FEF" w:rsidRDefault="00096380" w:rsidP="001309D1">
      <w:pPr>
        <w:pStyle w:val="Text"/>
        <w:spacing w:before="0"/>
        <w:jc w:val="left"/>
        <w:rPr>
          <w:rFonts w:ascii="Arial" w:hAnsi="Arial" w:cs="Arial"/>
          <w:color w:val="000000"/>
          <w:szCs w:val="24"/>
        </w:rPr>
      </w:pPr>
      <w:r w:rsidRPr="00C46FEF">
        <w:rPr>
          <w:rFonts w:ascii="Arial" w:hAnsi="Arial" w:cs="Arial"/>
          <w:szCs w:val="24"/>
        </w:rPr>
        <w:t>Calibration curves</w:t>
      </w:r>
      <w:r w:rsidR="00AA7077" w:rsidRPr="00C46FEF">
        <w:rPr>
          <w:rFonts w:ascii="Arial" w:hAnsi="Arial" w:cs="Arial"/>
          <w:szCs w:val="24"/>
        </w:rPr>
        <w:t xml:space="preserve"> </w:t>
      </w:r>
      <w:r w:rsidR="008B1864" w:rsidRPr="00C46FEF">
        <w:rPr>
          <w:rFonts w:ascii="Arial" w:hAnsi="Arial" w:cs="Arial"/>
          <w:szCs w:val="24"/>
        </w:rPr>
        <w:t>were f</w:t>
      </w:r>
      <w:r w:rsidRPr="00C46FEF">
        <w:rPr>
          <w:rFonts w:ascii="Arial" w:hAnsi="Arial" w:cs="Arial"/>
          <w:szCs w:val="24"/>
        </w:rPr>
        <w:t xml:space="preserve">reshly prepared on each validation day in human EDTA whole blood, dried on </w:t>
      </w:r>
      <w:r w:rsidR="008B1864" w:rsidRPr="00C46FEF">
        <w:rPr>
          <w:rFonts w:ascii="Arial" w:hAnsi="Arial" w:cs="Arial"/>
          <w:szCs w:val="24"/>
        </w:rPr>
        <w:t>filter</w:t>
      </w:r>
      <w:r w:rsidRPr="00C46FEF">
        <w:rPr>
          <w:rFonts w:ascii="Arial" w:hAnsi="Arial" w:cs="Arial"/>
          <w:szCs w:val="24"/>
        </w:rPr>
        <w:t xml:space="preserve"> cards and extracted with methanol / 0.2 M ZnSO</w:t>
      </w:r>
      <w:r w:rsidRPr="00C46FEF">
        <w:rPr>
          <w:rFonts w:ascii="Arial" w:hAnsi="Arial" w:cs="Arial"/>
          <w:szCs w:val="24"/>
          <w:vertAlign w:val="subscript"/>
        </w:rPr>
        <w:t xml:space="preserve">4 </w:t>
      </w:r>
      <w:r w:rsidRPr="00C46FEF">
        <w:rPr>
          <w:rFonts w:ascii="Arial" w:hAnsi="Arial" w:cs="Arial"/>
          <w:szCs w:val="24"/>
        </w:rPr>
        <w:t xml:space="preserve">(70:30 v/v) + internal standard (final concentration of </w:t>
      </w:r>
      <w:r w:rsidR="0055229C" w:rsidRPr="00C46FEF">
        <w:rPr>
          <w:rFonts w:ascii="Arial" w:hAnsi="Arial" w:cs="Arial"/>
          <w:szCs w:val="24"/>
        </w:rPr>
        <w:t>internal standard</w:t>
      </w:r>
      <w:r w:rsidRPr="00C46FEF">
        <w:rPr>
          <w:rFonts w:ascii="Arial" w:hAnsi="Arial" w:cs="Arial"/>
          <w:szCs w:val="24"/>
        </w:rPr>
        <w:t>: 2.5 ng</w:t>
      </w:r>
      <w:r w:rsidR="00383406" w:rsidRPr="00C46FEF">
        <w:rPr>
          <w:rFonts w:ascii="Arial" w:hAnsi="Arial" w:cs="Arial"/>
          <w:szCs w:val="24"/>
        </w:rPr>
        <w:t>/mL</w:t>
      </w:r>
      <w:r w:rsidRPr="00C46FEF">
        <w:rPr>
          <w:rFonts w:ascii="Arial" w:hAnsi="Arial" w:cs="Arial"/>
          <w:szCs w:val="24"/>
        </w:rPr>
        <w:t>). For the day 1 validation (n = 6 for calibrators and n = 6 for QC level) and for days 2 - 20 (n = 2 for calibrators and n = 4 for each QC level) were analyzed with concentrations 1, 2.5, 5, 10, 25, 50 ng</w:t>
      </w:r>
      <w:r w:rsidR="00383406" w:rsidRPr="00C46FEF">
        <w:rPr>
          <w:rFonts w:ascii="Arial" w:hAnsi="Arial" w:cs="Arial"/>
          <w:szCs w:val="24"/>
        </w:rPr>
        <w:t>/mL</w:t>
      </w:r>
      <w:r w:rsidRPr="00C46FEF">
        <w:rPr>
          <w:rFonts w:ascii="Arial" w:hAnsi="Arial" w:cs="Arial"/>
          <w:szCs w:val="24"/>
        </w:rPr>
        <w:t xml:space="preserve"> for calibrators.</w:t>
      </w:r>
      <w:r w:rsidR="00ED06B1" w:rsidRPr="00C46FEF">
        <w:rPr>
          <w:rFonts w:ascii="Arial" w:hAnsi="Arial" w:cs="Arial"/>
          <w:szCs w:val="24"/>
        </w:rPr>
        <w:t xml:space="preserve"> </w:t>
      </w:r>
      <w:r w:rsidR="00AA7077" w:rsidRPr="00C46FEF">
        <w:rPr>
          <w:rFonts w:ascii="Arial" w:hAnsi="Arial" w:cs="Arial"/>
          <w:szCs w:val="24"/>
        </w:rPr>
        <w:t xml:space="preserve">A typical calibration curve is shown in Figure 4. </w:t>
      </w:r>
      <w:r w:rsidRPr="00C46FEF">
        <w:rPr>
          <w:rFonts w:ascii="Arial" w:hAnsi="Arial" w:cs="Arial"/>
          <w:color w:val="000000"/>
          <w:szCs w:val="24"/>
        </w:rPr>
        <w:t>Mean accurac</w:t>
      </w:r>
      <w:r w:rsidR="008B1864" w:rsidRPr="00C46FEF">
        <w:rPr>
          <w:rFonts w:ascii="Arial" w:hAnsi="Arial" w:cs="Arial"/>
          <w:color w:val="000000"/>
          <w:szCs w:val="24"/>
        </w:rPr>
        <w:t>ies</w:t>
      </w:r>
      <w:r w:rsidRPr="00C46FEF">
        <w:rPr>
          <w:rFonts w:ascii="Arial" w:hAnsi="Arial" w:cs="Arial"/>
          <w:color w:val="000000"/>
          <w:szCs w:val="24"/>
        </w:rPr>
        <w:t xml:space="preserve"> </w:t>
      </w:r>
      <w:r w:rsidR="008B1864" w:rsidRPr="00C46FEF">
        <w:rPr>
          <w:rFonts w:ascii="Arial" w:hAnsi="Arial" w:cs="Arial"/>
          <w:color w:val="000000"/>
          <w:szCs w:val="24"/>
        </w:rPr>
        <w:t xml:space="preserve">of </w:t>
      </w:r>
      <w:r w:rsidRPr="00C46FEF">
        <w:rPr>
          <w:rFonts w:ascii="Arial" w:hAnsi="Arial" w:cs="Arial"/>
          <w:color w:val="000000"/>
          <w:szCs w:val="24"/>
        </w:rPr>
        <w:t>85</w:t>
      </w:r>
      <w:r w:rsidR="005D5296" w:rsidRPr="00C46FEF">
        <w:rPr>
          <w:rFonts w:ascii="Arial" w:hAnsi="Arial" w:cs="Arial"/>
          <w:color w:val="000000"/>
          <w:szCs w:val="24"/>
        </w:rPr>
        <w:t>%</w:t>
      </w:r>
      <w:r w:rsidRPr="00C46FEF">
        <w:rPr>
          <w:rFonts w:ascii="Arial" w:hAnsi="Arial" w:cs="Arial"/>
          <w:color w:val="000000"/>
          <w:szCs w:val="24"/>
        </w:rPr>
        <w:t xml:space="preserve"> to 115</w:t>
      </w:r>
      <w:r w:rsidR="005D5296" w:rsidRPr="00C46FEF">
        <w:rPr>
          <w:rFonts w:ascii="Arial" w:hAnsi="Arial" w:cs="Arial"/>
          <w:color w:val="000000"/>
          <w:szCs w:val="24"/>
        </w:rPr>
        <w:t>%</w:t>
      </w:r>
      <w:r w:rsidR="0055229C" w:rsidRPr="00C46FEF">
        <w:rPr>
          <w:rFonts w:ascii="Arial" w:hAnsi="Arial" w:cs="Arial"/>
          <w:color w:val="000000"/>
          <w:szCs w:val="24"/>
        </w:rPr>
        <w:t xml:space="preserve"> of nominal</w:t>
      </w:r>
      <w:r w:rsidRPr="00C46FEF">
        <w:rPr>
          <w:rFonts w:ascii="Arial" w:hAnsi="Arial" w:cs="Arial"/>
          <w:color w:val="000000"/>
          <w:szCs w:val="24"/>
        </w:rPr>
        <w:t>, within the working range for 2/3 of the calibrators (with a minimum of 6 non-zero calibrators)</w:t>
      </w:r>
      <w:r w:rsidR="008B1864" w:rsidRPr="00C46FEF">
        <w:rPr>
          <w:rFonts w:ascii="Arial" w:hAnsi="Arial" w:cs="Arial"/>
          <w:color w:val="000000"/>
          <w:szCs w:val="24"/>
        </w:rPr>
        <w:t xml:space="preserve"> were considered acceptable.</w:t>
      </w:r>
      <w:r w:rsidRPr="00C46FEF">
        <w:rPr>
          <w:rFonts w:ascii="Arial" w:hAnsi="Arial" w:cs="Arial"/>
          <w:color w:val="000000"/>
          <w:szCs w:val="24"/>
        </w:rPr>
        <w:t xml:space="preserve"> </w:t>
      </w:r>
      <w:r w:rsidR="008B1864" w:rsidRPr="00C46FEF">
        <w:rPr>
          <w:rFonts w:ascii="Arial" w:hAnsi="Arial" w:cs="Arial"/>
          <w:szCs w:val="24"/>
        </w:rPr>
        <w:t xml:space="preserve">The </w:t>
      </w:r>
      <w:r w:rsidR="008B1864" w:rsidRPr="00C46FEF">
        <w:rPr>
          <w:rFonts w:ascii="Arial" w:hAnsi="Arial" w:cs="Arial"/>
          <w:color w:val="000000"/>
          <w:szCs w:val="24"/>
        </w:rPr>
        <w:t>m</w:t>
      </w:r>
      <w:r w:rsidRPr="00C46FEF">
        <w:rPr>
          <w:rFonts w:ascii="Arial" w:hAnsi="Arial" w:cs="Arial"/>
          <w:color w:val="000000"/>
          <w:szCs w:val="24"/>
        </w:rPr>
        <w:t>ean coefficient of correlation</w:t>
      </w:r>
      <w:r w:rsidR="008B1864" w:rsidRPr="00C46FEF">
        <w:rPr>
          <w:rFonts w:ascii="Arial" w:hAnsi="Arial" w:cs="Arial"/>
          <w:color w:val="000000"/>
          <w:szCs w:val="24"/>
        </w:rPr>
        <w:t xml:space="preserve"> was</w:t>
      </w:r>
      <w:r w:rsidR="0055229C" w:rsidRPr="00C46FEF">
        <w:rPr>
          <w:rFonts w:ascii="Arial" w:hAnsi="Arial" w:cs="Arial"/>
          <w:color w:val="000000"/>
          <w:szCs w:val="24"/>
        </w:rPr>
        <w:t xml:space="preserve"> (r) = 0.999</w:t>
      </w:r>
      <w:r w:rsidR="00ED06B1" w:rsidRPr="00C46FEF">
        <w:rPr>
          <w:rFonts w:ascii="Arial" w:hAnsi="Arial" w:cs="Arial"/>
          <w:color w:val="000000"/>
          <w:szCs w:val="24"/>
        </w:rPr>
        <w:t xml:space="preserve"> (n</w:t>
      </w:r>
      <w:r w:rsidR="00752F68" w:rsidRPr="00C46FEF">
        <w:rPr>
          <w:rFonts w:ascii="Arial" w:hAnsi="Arial" w:cs="Arial"/>
          <w:color w:val="000000"/>
          <w:szCs w:val="24"/>
        </w:rPr>
        <w:t xml:space="preserve"> </w:t>
      </w:r>
      <w:r w:rsidR="00ED06B1" w:rsidRPr="00C46FEF">
        <w:rPr>
          <w:rFonts w:ascii="Arial" w:hAnsi="Arial" w:cs="Arial"/>
          <w:color w:val="000000"/>
          <w:szCs w:val="24"/>
        </w:rPr>
        <w:t>=</w:t>
      </w:r>
      <w:r w:rsidR="00752F68" w:rsidRPr="00C46FEF">
        <w:rPr>
          <w:rFonts w:ascii="Arial" w:hAnsi="Arial" w:cs="Arial"/>
          <w:color w:val="000000"/>
          <w:szCs w:val="24"/>
        </w:rPr>
        <w:t xml:space="preserve"> </w:t>
      </w:r>
      <w:r w:rsidR="00ED06B1" w:rsidRPr="00C46FEF">
        <w:rPr>
          <w:rFonts w:ascii="Arial" w:hAnsi="Arial" w:cs="Arial"/>
          <w:color w:val="000000"/>
          <w:szCs w:val="24"/>
        </w:rPr>
        <w:t>4</w:t>
      </w:r>
      <w:r w:rsidRPr="00C46FEF">
        <w:rPr>
          <w:rFonts w:ascii="Arial" w:hAnsi="Arial" w:cs="Arial"/>
          <w:color w:val="000000"/>
          <w:szCs w:val="24"/>
        </w:rPr>
        <w:t>0</w:t>
      </w:r>
      <w:r w:rsidR="001275BA" w:rsidRPr="00C46FEF">
        <w:rPr>
          <w:rFonts w:ascii="Arial" w:hAnsi="Arial" w:cs="Arial"/>
          <w:color w:val="000000"/>
          <w:szCs w:val="24"/>
        </w:rPr>
        <w:t xml:space="preserve"> calibration curves</w:t>
      </w:r>
      <w:r w:rsidRPr="00C46FEF">
        <w:rPr>
          <w:rFonts w:ascii="Arial" w:hAnsi="Arial" w:cs="Arial"/>
          <w:color w:val="000000"/>
          <w:szCs w:val="24"/>
        </w:rPr>
        <w:t>)</w:t>
      </w:r>
      <w:r w:rsidR="008B1864" w:rsidRPr="00C46FEF">
        <w:rPr>
          <w:rFonts w:ascii="Arial" w:hAnsi="Arial" w:cs="Arial"/>
          <w:color w:val="000000"/>
          <w:szCs w:val="24"/>
        </w:rPr>
        <w:t>.</w:t>
      </w:r>
    </w:p>
    <w:p w14:paraId="6A40DF23" w14:textId="77777777" w:rsidR="00096380" w:rsidRPr="00C46FEF" w:rsidRDefault="00096380" w:rsidP="001309D1">
      <w:pPr>
        <w:pStyle w:val="Text"/>
        <w:tabs>
          <w:tab w:val="left" w:pos="2768"/>
        </w:tabs>
        <w:spacing w:before="0"/>
        <w:jc w:val="left"/>
        <w:rPr>
          <w:rFonts w:ascii="Arial" w:hAnsi="Arial" w:cs="Arial"/>
          <w:color w:val="000000"/>
          <w:szCs w:val="24"/>
        </w:rPr>
      </w:pPr>
    </w:p>
    <w:p w14:paraId="0768660F" w14:textId="1887DE89" w:rsidR="002E65E3" w:rsidRPr="00C46FEF" w:rsidRDefault="002E65E3" w:rsidP="001309D1">
      <w:pPr>
        <w:pStyle w:val="Heading2"/>
        <w:spacing w:before="0"/>
        <w:ind w:left="0" w:firstLine="0"/>
        <w:rPr>
          <w:rFonts w:cs="Arial"/>
          <w:sz w:val="24"/>
          <w:szCs w:val="24"/>
        </w:rPr>
      </w:pPr>
      <w:bookmarkStart w:id="3" w:name="_Toc529236526"/>
      <w:bookmarkStart w:id="4" w:name="_Toc240445160"/>
      <w:r w:rsidRPr="00C46FEF">
        <w:rPr>
          <w:rFonts w:cs="Arial"/>
          <w:sz w:val="24"/>
          <w:szCs w:val="24"/>
        </w:rPr>
        <w:t>Accurac</w:t>
      </w:r>
      <w:r w:rsidR="007E0469" w:rsidRPr="00C46FEF">
        <w:rPr>
          <w:rFonts w:cs="Arial"/>
          <w:sz w:val="24"/>
          <w:szCs w:val="24"/>
        </w:rPr>
        <w:t>ies and</w:t>
      </w:r>
      <w:r w:rsidRPr="00C46FEF">
        <w:rPr>
          <w:rFonts w:cs="Arial"/>
          <w:sz w:val="24"/>
          <w:szCs w:val="24"/>
        </w:rPr>
        <w:t xml:space="preserve"> </w:t>
      </w:r>
      <w:r w:rsidR="00871637" w:rsidRPr="00C46FEF">
        <w:rPr>
          <w:rFonts w:cs="Arial"/>
          <w:sz w:val="24"/>
          <w:szCs w:val="24"/>
        </w:rPr>
        <w:t>P</w:t>
      </w:r>
      <w:r w:rsidRPr="00C46FEF">
        <w:rPr>
          <w:rFonts w:cs="Arial"/>
          <w:sz w:val="24"/>
          <w:szCs w:val="24"/>
        </w:rPr>
        <w:t>recision</w:t>
      </w:r>
      <w:bookmarkEnd w:id="3"/>
      <w:bookmarkEnd w:id="4"/>
      <w:r w:rsidR="007E0469" w:rsidRPr="00C46FEF">
        <w:rPr>
          <w:rFonts w:cs="Arial"/>
          <w:sz w:val="24"/>
          <w:szCs w:val="24"/>
        </w:rPr>
        <w:t>s</w:t>
      </w:r>
    </w:p>
    <w:p w14:paraId="52EF0405" w14:textId="225FA8F7" w:rsidR="00664385" w:rsidRPr="00C46FEF" w:rsidRDefault="00AA7077" w:rsidP="001309D1">
      <w:pPr>
        <w:pStyle w:val="Text"/>
        <w:spacing w:before="0"/>
        <w:jc w:val="left"/>
        <w:rPr>
          <w:rFonts w:ascii="Arial" w:hAnsi="Arial" w:cs="Arial"/>
          <w:color w:val="000000"/>
          <w:szCs w:val="24"/>
        </w:rPr>
      </w:pPr>
      <w:r w:rsidRPr="00C46FEF">
        <w:rPr>
          <w:rFonts w:ascii="Arial" w:hAnsi="Arial" w:cs="Arial"/>
          <w:szCs w:val="24"/>
        </w:rPr>
        <w:t xml:space="preserve">The results are shown in detail in Table 3. </w:t>
      </w:r>
    </w:p>
    <w:p w14:paraId="30D8834B" w14:textId="77777777" w:rsidR="008B1864" w:rsidRPr="00C46FEF" w:rsidRDefault="008B1864" w:rsidP="001309D1">
      <w:pPr>
        <w:pStyle w:val="Text"/>
        <w:spacing w:before="0"/>
        <w:jc w:val="left"/>
        <w:rPr>
          <w:rFonts w:ascii="Arial" w:hAnsi="Arial" w:cs="Arial"/>
          <w:b/>
          <w:szCs w:val="24"/>
        </w:rPr>
      </w:pPr>
    </w:p>
    <w:p w14:paraId="4668ED0D" w14:textId="1E59F69F" w:rsidR="007E0469" w:rsidRPr="00C46FEF" w:rsidRDefault="007E0469" w:rsidP="001309D1">
      <w:pPr>
        <w:pStyle w:val="Text"/>
        <w:spacing w:before="0"/>
        <w:jc w:val="left"/>
        <w:rPr>
          <w:rFonts w:ascii="Arial" w:hAnsi="Arial" w:cs="Arial"/>
          <w:b/>
          <w:szCs w:val="24"/>
        </w:rPr>
      </w:pPr>
      <w:r w:rsidRPr="00C46FEF">
        <w:rPr>
          <w:rFonts w:ascii="Arial" w:hAnsi="Arial" w:cs="Arial"/>
          <w:b/>
          <w:szCs w:val="24"/>
        </w:rPr>
        <w:t>Extraction Recovery</w:t>
      </w:r>
    </w:p>
    <w:p w14:paraId="39D44B8F" w14:textId="43204E5C" w:rsidR="00664385" w:rsidRPr="00C46FEF" w:rsidRDefault="005E1C2A" w:rsidP="001309D1">
      <w:pPr>
        <w:pStyle w:val="Text"/>
        <w:spacing w:before="0"/>
        <w:jc w:val="left"/>
        <w:rPr>
          <w:rFonts w:ascii="Arial" w:hAnsi="Arial" w:cs="Arial"/>
          <w:szCs w:val="24"/>
        </w:rPr>
      </w:pPr>
      <w:r w:rsidRPr="00C46FEF">
        <w:rPr>
          <w:rFonts w:ascii="Arial" w:hAnsi="Arial" w:cs="Arial"/>
          <w:szCs w:val="24"/>
        </w:rPr>
        <w:t>Average e</w:t>
      </w:r>
      <w:r w:rsidR="00664385" w:rsidRPr="00C46FEF">
        <w:rPr>
          <w:rFonts w:ascii="Arial" w:hAnsi="Arial" w:cs="Arial"/>
          <w:szCs w:val="24"/>
        </w:rPr>
        <w:t>xtraction recover</w:t>
      </w:r>
      <w:r w:rsidRPr="00C46FEF">
        <w:rPr>
          <w:rFonts w:ascii="Arial" w:hAnsi="Arial" w:cs="Arial"/>
          <w:szCs w:val="24"/>
        </w:rPr>
        <w:t xml:space="preserve">ies were </w:t>
      </w:r>
      <w:r w:rsidR="00664385" w:rsidRPr="00C46FEF">
        <w:rPr>
          <w:rFonts w:ascii="Arial" w:hAnsi="Arial" w:cs="Arial"/>
          <w:szCs w:val="24"/>
        </w:rPr>
        <w:t>98.2% (2 ng</w:t>
      </w:r>
      <w:r w:rsidR="00383406" w:rsidRPr="00C46FEF">
        <w:rPr>
          <w:rFonts w:ascii="Arial" w:hAnsi="Arial" w:cs="Arial"/>
          <w:szCs w:val="24"/>
        </w:rPr>
        <w:t>/mL</w:t>
      </w:r>
      <w:r w:rsidR="00664385" w:rsidRPr="00C46FEF">
        <w:rPr>
          <w:rFonts w:ascii="Arial" w:hAnsi="Arial" w:cs="Arial"/>
          <w:szCs w:val="24"/>
        </w:rPr>
        <w:t>), 92.2 (4 ng</w:t>
      </w:r>
      <w:r w:rsidR="00383406" w:rsidRPr="00C46FEF">
        <w:rPr>
          <w:rFonts w:ascii="Arial" w:hAnsi="Arial" w:cs="Arial"/>
          <w:szCs w:val="24"/>
        </w:rPr>
        <w:t>/mL</w:t>
      </w:r>
      <w:r w:rsidR="00664385" w:rsidRPr="00C46FEF">
        <w:rPr>
          <w:rFonts w:ascii="Arial" w:hAnsi="Arial" w:cs="Arial"/>
          <w:szCs w:val="24"/>
        </w:rPr>
        <w:t>), 95.5 (20 ng</w:t>
      </w:r>
      <w:r w:rsidR="00383406" w:rsidRPr="00C46FEF">
        <w:rPr>
          <w:rFonts w:ascii="Arial" w:hAnsi="Arial" w:cs="Arial"/>
          <w:szCs w:val="24"/>
        </w:rPr>
        <w:t>/mL</w:t>
      </w:r>
      <w:r w:rsidR="00664385" w:rsidRPr="00C46FEF">
        <w:rPr>
          <w:rFonts w:ascii="Arial" w:hAnsi="Arial" w:cs="Arial"/>
          <w:szCs w:val="24"/>
        </w:rPr>
        <w:t>), 96.2 (</w:t>
      </w:r>
      <w:r w:rsidR="00620D78" w:rsidRPr="00C46FEF">
        <w:rPr>
          <w:rFonts w:ascii="Arial" w:hAnsi="Arial" w:cs="Arial"/>
          <w:szCs w:val="24"/>
        </w:rPr>
        <w:t xml:space="preserve">40 </w:t>
      </w:r>
      <w:r w:rsidR="00664385" w:rsidRPr="00C46FEF">
        <w:rPr>
          <w:rFonts w:ascii="Arial" w:hAnsi="Arial" w:cs="Arial"/>
          <w:szCs w:val="24"/>
        </w:rPr>
        <w:t>ng</w:t>
      </w:r>
      <w:r w:rsidR="00383406" w:rsidRPr="00C46FEF">
        <w:rPr>
          <w:rFonts w:ascii="Arial" w:hAnsi="Arial" w:cs="Arial"/>
          <w:szCs w:val="24"/>
        </w:rPr>
        <w:t>/mL</w:t>
      </w:r>
      <w:r w:rsidR="00664385" w:rsidRPr="00C46FEF">
        <w:rPr>
          <w:rFonts w:ascii="Arial" w:hAnsi="Arial" w:cs="Arial"/>
          <w:szCs w:val="24"/>
        </w:rPr>
        <w:t>)</w:t>
      </w:r>
      <w:r w:rsidRPr="00C46FEF">
        <w:rPr>
          <w:rFonts w:ascii="Arial" w:hAnsi="Arial" w:cs="Arial"/>
          <w:szCs w:val="24"/>
        </w:rPr>
        <w:t>.</w:t>
      </w:r>
    </w:p>
    <w:p w14:paraId="3E8DE3F8" w14:textId="77777777" w:rsidR="00ED06B1" w:rsidRPr="00C46FEF" w:rsidRDefault="00ED06B1" w:rsidP="001309D1">
      <w:pPr>
        <w:pStyle w:val="Text"/>
        <w:spacing w:before="0"/>
        <w:jc w:val="left"/>
        <w:rPr>
          <w:rFonts w:ascii="Arial" w:hAnsi="Arial" w:cs="Arial"/>
          <w:szCs w:val="24"/>
        </w:rPr>
      </w:pPr>
    </w:p>
    <w:p w14:paraId="2DC4421A" w14:textId="28663BED" w:rsidR="007E0469" w:rsidRPr="00C46FEF" w:rsidRDefault="00953792" w:rsidP="001309D1">
      <w:pPr>
        <w:pStyle w:val="Heading2"/>
        <w:spacing w:before="0"/>
        <w:ind w:left="0" w:firstLine="0"/>
        <w:rPr>
          <w:rFonts w:cs="Arial"/>
          <w:sz w:val="24"/>
          <w:szCs w:val="24"/>
        </w:rPr>
      </w:pPr>
      <w:r w:rsidRPr="00C46FEF">
        <w:rPr>
          <w:rFonts w:cs="Arial"/>
          <w:sz w:val="24"/>
          <w:szCs w:val="24"/>
        </w:rPr>
        <w:t xml:space="preserve">Matrix Interferences, </w:t>
      </w:r>
      <w:r w:rsidR="007E0469" w:rsidRPr="00C46FEF">
        <w:rPr>
          <w:rFonts w:cs="Arial"/>
          <w:sz w:val="24"/>
          <w:szCs w:val="24"/>
        </w:rPr>
        <w:t xml:space="preserve">Ion </w:t>
      </w:r>
      <w:r w:rsidR="00B2783C" w:rsidRPr="00C46FEF">
        <w:rPr>
          <w:rFonts w:cs="Arial"/>
          <w:sz w:val="24"/>
          <w:szCs w:val="24"/>
        </w:rPr>
        <w:t>S</w:t>
      </w:r>
      <w:r w:rsidR="007E0469" w:rsidRPr="00C46FEF">
        <w:rPr>
          <w:rFonts w:cs="Arial"/>
          <w:sz w:val="24"/>
          <w:szCs w:val="24"/>
        </w:rPr>
        <w:t>uppression</w:t>
      </w:r>
      <w:r w:rsidR="00B2783C" w:rsidRPr="00C46FEF">
        <w:rPr>
          <w:rFonts w:cs="Arial"/>
          <w:sz w:val="24"/>
          <w:szCs w:val="24"/>
        </w:rPr>
        <w:t>/ Ion Enhancement</w:t>
      </w:r>
      <w:r w:rsidR="007E0469" w:rsidRPr="00C46FEF">
        <w:rPr>
          <w:rFonts w:cs="Arial"/>
          <w:sz w:val="24"/>
          <w:szCs w:val="24"/>
        </w:rPr>
        <w:t xml:space="preserve"> Test</w:t>
      </w:r>
      <w:r w:rsidR="004C176D" w:rsidRPr="00C46FEF">
        <w:rPr>
          <w:rFonts w:cs="Arial"/>
          <w:sz w:val="24"/>
          <w:szCs w:val="24"/>
        </w:rPr>
        <w:t>ing</w:t>
      </w:r>
      <w:r w:rsidR="007E0469" w:rsidRPr="00C46FEF">
        <w:rPr>
          <w:rFonts w:cs="Arial"/>
          <w:sz w:val="24"/>
          <w:szCs w:val="24"/>
        </w:rPr>
        <w:t xml:space="preserve"> Using Continuous Post-Column Infusion</w:t>
      </w:r>
      <w:r w:rsidRPr="00C46FEF">
        <w:rPr>
          <w:rFonts w:cs="Arial"/>
          <w:sz w:val="24"/>
          <w:szCs w:val="24"/>
        </w:rPr>
        <w:t xml:space="preserve"> and Carry-over</w:t>
      </w:r>
    </w:p>
    <w:p w14:paraId="50BD2745" w14:textId="278D5527" w:rsidR="00155305" w:rsidRPr="00C46FEF" w:rsidRDefault="00871637" w:rsidP="001309D1">
      <w:pPr>
        <w:jc w:val="left"/>
        <w:rPr>
          <w:rFonts w:ascii="Arial" w:hAnsi="Arial" w:cs="Arial"/>
          <w:sz w:val="24"/>
          <w:szCs w:val="24"/>
        </w:rPr>
      </w:pPr>
      <w:r w:rsidRPr="00C46FEF">
        <w:rPr>
          <w:rFonts w:ascii="Arial" w:hAnsi="Arial" w:cs="Arial"/>
          <w:sz w:val="24"/>
          <w:szCs w:val="24"/>
        </w:rPr>
        <w:t>Analysis of the blank samples from eight different individuals (n = 4 female and n = 4 male) showed signals less than 15</w:t>
      </w:r>
      <w:r w:rsidR="005D5296" w:rsidRPr="00C46FEF">
        <w:rPr>
          <w:rFonts w:ascii="Arial" w:hAnsi="Arial" w:cs="Arial"/>
          <w:sz w:val="24"/>
          <w:szCs w:val="24"/>
        </w:rPr>
        <w:t>%</w:t>
      </w:r>
      <w:r w:rsidRPr="00C46FEF">
        <w:rPr>
          <w:rFonts w:ascii="Arial" w:hAnsi="Arial" w:cs="Arial"/>
          <w:sz w:val="24"/>
          <w:szCs w:val="24"/>
        </w:rPr>
        <w:t xml:space="preserve"> of the LLOQ (1 ng</w:t>
      </w:r>
      <w:r w:rsidR="00383406" w:rsidRPr="00C46FEF">
        <w:rPr>
          <w:rFonts w:ascii="Arial" w:hAnsi="Arial" w:cs="Arial"/>
          <w:sz w:val="24"/>
          <w:szCs w:val="24"/>
        </w:rPr>
        <w:t>/mL</w:t>
      </w:r>
      <w:r w:rsidRPr="00C46FEF">
        <w:rPr>
          <w:rFonts w:ascii="Arial" w:hAnsi="Arial" w:cs="Arial"/>
          <w:sz w:val="24"/>
          <w:szCs w:val="24"/>
        </w:rPr>
        <w:t xml:space="preserve">) at the retention time corresponding to the tacrolimus peak indicating that the detected </w:t>
      </w:r>
      <w:r w:rsidR="00620D78" w:rsidRPr="00C46FEF">
        <w:rPr>
          <w:rFonts w:ascii="Arial" w:hAnsi="Arial" w:cs="Arial"/>
          <w:sz w:val="24"/>
          <w:szCs w:val="24"/>
        </w:rPr>
        <w:t>tacrolimus peak can be considered specific</w:t>
      </w:r>
      <w:r w:rsidRPr="00C46FEF">
        <w:rPr>
          <w:rFonts w:ascii="Arial" w:hAnsi="Arial" w:cs="Arial"/>
          <w:sz w:val="24"/>
          <w:szCs w:val="24"/>
        </w:rPr>
        <w:t>.</w:t>
      </w:r>
      <w:r w:rsidR="00953792" w:rsidRPr="00C46FEF">
        <w:rPr>
          <w:rFonts w:ascii="Arial" w:hAnsi="Arial" w:cs="Arial"/>
          <w:sz w:val="24"/>
          <w:szCs w:val="24"/>
        </w:rPr>
        <w:t xml:space="preserve"> A representative example is shown in Figure 3.</w:t>
      </w:r>
      <w:r w:rsidR="00AA7077" w:rsidRPr="00C46FEF">
        <w:rPr>
          <w:rFonts w:ascii="Arial" w:hAnsi="Arial" w:cs="Arial"/>
          <w:sz w:val="24"/>
          <w:szCs w:val="24"/>
        </w:rPr>
        <w:t xml:space="preserve"> </w:t>
      </w:r>
      <w:r w:rsidR="00B2783C" w:rsidRPr="00C46FEF">
        <w:rPr>
          <w:rFonts w:ascii="Arial" w:hAnsi="Arial" w:cs="Arial"/>
          <w:sz w:val="24"/>
          <w:szCs w:val="24"/>
        </w:rPr>
        <w:t>Potential interferences by ion suppression/ ion enhancement were tested using b</w:t>
      </w:r>
      <w:r w:rsidR="007E0469" w:rsidRPr="00C46FEF">
        <w:rPr>
          <w:rFonts w:ascii="Arial" w:hAnsi="Arial" w:cs="Arial"/>
          <w:sz w:val="24"/>
          <w:szCs w:val="24"/>
        </w:rPr>
        <w:t>lank dried blood samples from eight different healthy individuals. A representative experiment is shown</w:t>
      </w:r>
      <w:r w:rsidR="00155305" w:rsidRPr="00C46FEF">
        <w:rPr>
          <w:rFonts w:ascii="Arial" w:hAnsi="Arial" w:cs="Arial"/>
          <w:sz w:val="24"/>
          <w:szCs w:val="24"/>
        </w:rPr>
        <w:t xml:space="preserve"> in Figure 5</w:t>
      </w:r>
      <w:r w:rsidR="007E0469" w:rsidRPr="00C46FEF">
        <w:rPr>
          <w:rFonts w:ascii="Arial" w:hAnsi="Arial" w:cs="Arial"/>
          <w:sz w:val="24"/>
          <w:szCs w:val="24"/>
        </w:rPr>
        <w:t xml:space="preserve">. </w:t>
      </w:r>
      <w:r w:rsidR="00B2783C" w:rsidRPr="00C46FEF">
        <w:rPr>
          <w:rFonts w:ascii="Arial" w:hAnsi="Arial" w:cs="Arial"/>
          <w:sz w:val="24"/>
          <w:szCs w:val="24"/>
        </w:rPr>
        <w:t xml:space="preserve">No indications of significant ion suppression/ ion enhancement </w:t>
      </w:r>
      <w:r w:rsidR="00B2783C" w:rsidRPr="00C46FEF">
        <w:rPr>
          <w:rFonts w:ascii="Arial" w:hAnsi="Arial" w:cs="Arial"/>
          <w:sz w:val="24"/>
          <w:szCs w:val="24"/>
        </w:rPr>
        <w:lastRenderedPageBreak/>
        <w:t xml:space="preserve">were observed. </w:t>
      </w:r>
      <w:r w:rsidR="00953792" w:rsidRPr="00C46FEF">
        <w:rPr>
          <w:rFonts w:ascii="Arial" w:hAnsi="Arial" w:cs="Arial"/>
          <w:sz w:val="24"/>
          <w:szCs w:val="24"/>
        </w:rPr>
        <w:t xml:space="preserve">No relevant carry-over resulting in peaks exceeding </w:t>
      </w:r>
      <w:r w:rsidRPr="00C46FEF">
        <w:rPr>
          <w:rFonts w:ascii="Arial" w:hAnsi="Arial" w:cs="Arial"/>
          <w:sz w:val="24"/>
          <w:szCs w:val="24"/>
        </w:rPr>
        <w:t>15</w:t>
      </w:r>
      <w:r w:rsidR="00953792" w:rsidRPr="00C46FEF">
        <w:rPr>
          <w:rFonts w:ascii="Arial" w:hAnsi="Arial" w:cs="Arial"/>
          <w:sz w:val="24"/>
          <w:szCs w:val="24"/>
        </w:rPr>
        <w:t xml:space="preserve">% of the signal at LLOQ were detected. </w:t>
      </w:r>
    </w:p>
    <w:p w14:paraId="196A60CC" w14:textId="77777777" w:rsidR="00953792" w:rsidRPr="00C46FEF" w:rsidRDefault="00953792" w:rsidP="001309D1">
      <w:pPr>
        <w:pStyle w:val="Text"/>
        <w:spacing w:before="0"/>
        <w:jc w:val="left"/>
        <w:rPr>
          <w:rFonts w:ascii="Arial" w:hAnsi="Arial" w:cs="Arial"/>
          <w:b/>
          <w:szCs w:val="24"/>
        </w:rPr>
      </w:pPr>
    </w:p>
    <w:p w14:paraId="3C46327C" w14:textId="2FAD010E" w:rsidR="002E65E3" w:rsidRPr="00C46FEF" w:rsidRDefault="002E65E3" w:rsidP="001309D1">
      <w:pPr>
        <w:pStyle w:val="Heading2"/>
        <w:spacing w:before="0"/>
        <w:ind w:left="0" w:firstLine="0"/>
        <w:rPr>
          <w:rFonts w:cs="Arial"/>
          <w:sz w:val="24"/>
          <w:szCs w:val="24"/>
        </w:rPr>
      </w:pPr>
      <w:bookmarkStart w:id="5" w:name="_Toc529236527"/>
      <w:bookmarkStart w:id="6" w:name="_Toc240445161"/>
      <w:r w:rsidRPr="00C46FEF">
        <w:rPr>
          <w:rFonts w:cs="Arial"/>
          <w:sz w:val="24"/>
          <w:szCs w:val="24"/>
        </w:rPr>
        <w:t xml:space="preserve">Dilution </w:t>
      </w:r>
      <w:bookmarkEnd w:id="5"/>
      <w:bookmarkEnd w:id="6"/>
      <w:r w:rsidRPr="00C46FEF">
        <w:rPr>
          <w:rFonts w:cs="Arial"/>
          <w:sz w:val="24"/>
          <w:szCs w:val="24"/>
        </w:rPr>
        <w:t>Integrity</w:t>
      </w:r>
    </w:p>
    <w:p w14:paraId="069D845D" w14:textId="46338F07" w:rsidR="004C176D" w:rsidRPr="00C46FEF" w:rsidRDefault="002E65E3" w:rsidP="001309D1">
      <w:pPr>
        <w:pStyle w:val="Text"/>
        <w:spacing w:before="0"/>
        <w:jc w:val="left"/>
        <w:rPr>
          <w:rFonts w:ascii="Arial" w:hAnsi="Arial" w:cs="Arial"/>
          <w:color w:val="000000"/>
          <w:szCs w:val="24"/>
        </w:rPr>
      </w:pPr>
      <w:r w:rsidRPr="00C46FEF">
        <w:rPr>
          <w:rFonts w:ascii="Arial" w:hAnsi="Arial" w:cs="Arial"/>
          <w:szCs w:val="24"/>
        </w:rPr>
        <w:t xml:space="preserve">Dilution integrity was investigated by analyzing samples prepared at concentrations </w:t>
      </w:r>
      <w:r w:rsidR="00620D78" w:rsidRPr="00C46FEF">
        <w:rPr>
          <w:rFonts w:ascii="Arial" w:hAnsi="Arial" w:cs="Arial"/>
          <w:szCs w:val="24"/>
        </w:rPr>
        <w:t xml:space="preserve">above the highest calibrator </w:t>
      </w:r>
      <w:r w:rsidRPr="00C46FEF">
        <w:rPr>
          <w:rFonts w:ascii="Arial" w:hAnsi="Arial" w:cs="Arial"/>
          <w:szCs w:val="24"/>
        </w:rPr>
        <w:t>(100, 250 and 500 ng</w:t>
      </w:r>
      <w:r w:rsidR="00383406" w:rsidRPr="00C46FEF">
        <w:rPr>
          <w:rFonts w:ascii="Arial" w:hAnsi="Arial" w:cs="Arial"/>
          <w:szCs w:val="24"/>
        </w:rPr>
        <w:t>/mL</w:t>
      </w:r>
      <w:r w:rsidRPr="00C46FEF">
        <w:rPr>
          <w:rFonts w:ascii="Arial" w:hAnsi="Arial" w:cs="Arial"/>
          <w:szCs w:val="24"/>
        </w:rPr>
        <w:t xml:space="preserve">) and diluted 1:10 in </w:t>
      </w:r>
      <w:r w:rsidR="004C176D" w:rsidRPr="00C46FEF">
        <w:rPr>
          <w:rFonts w:ascii="Arial" w:hAnsi="Arial" w:cs="Arial"/>
          <w:szCs w:val="24"/>
        </w:rPr>
        <w:t>protein precipitation solution after extraction</w:t>
      </w:r>
      <w:r w:rsidRPr="00C46FEF">
        <w:rPr>
          <w:rFonts w:ascii="Arial" w:hAnsi="Arial" w:cs="Arial"/>
          <w:szCs w:val="24"/>
        </w:rPr>
        <w:t xml:space="preserve"> to reach the target concentrations of: 10, 25, and 50 ng</w:t>
      </w:r>
      <w:r w:rsidR="00383406" w:rsidRPr="00C46FEF">
        <w:rPr>
          <w:rFonts w:ascii="Arial" w:hAnsi="Arial" w:cs="Arial"/>
          <w:szCs w:val="24"/>
        </w:rPr>
        <w:t>/mL</w:t>
      </w:r>
      <w:r w:rsidRPr="00C46FEF">
        <w:rPr>
          <w:rFonts w:ascii="Arial" w:hAnsi="Arial" w:cs="Arial"/>
          <w:szCs w:val="24"/>
        </w:rPr>
        <w:t xml:space="preserve">. </w:t>
      </w:r>
      <w:r w:rsidR="004C176D" w:rsidRPr="00C46FEF">
        <w:rPr>
          <w:rFonts w:ascii="Arial" w:hAnsi="Arial" w:cs="Arial"/>
          <w:color w:val="000000"/>
          <w:szCs w:val="24"/>
        </w:rPr>
        <w:t>Mean accuraci</w:t>
      </w:r>
      <w:r w:rsidR="00426694" w:rsidRPr="00C46FEF">
        <w:rPr>
          <w:rFonts w:ascii="Arial" w:hAnsi="Arial" w:cs="Arial"/>
          <w:color w:val="000000"/>
          <w:szCs w:val="24"/>
        </w:rPr>
        <w:t>es had to fall within the acceptance criteria of</w:t>
      </w:r>
      <w:r w:rsidR="004C176D" w:rsidRPr="00C46FEF">
        <w:rPr>
          <w:rFonts w:ascii="Arial" w:hAnsi="Arial" w:cs="Arial"/>
          <w:color w:val="000000"/>
          <w:szCs w:val="24"/>
        </w:rPr>
        <w:t xml:space="preserve"> 85</w:t>
      </w:r>
      <w:r w:rsidR="005D5296" w:rsidRPr="00C46FEF">
        <w:rPr>
          <w:rFonts w:ascii="Arial" w:hAnsi="Arial" w:cs="Arial"/>
          <w:color w:val="000000"/>
          <w:szCs w:val="24"/>
        </w:rPr>
        <w:t>%</w:t>
      </w:r>
      <w:r w:rsidR="004C176D" w:rsidRPr="00C46FEF">
        <w:rPr>
          <w:rFonts w:ascii="Arial" w:hAnsi="Arial" w:cs="Arial"/>
          <w:color w:val="000000"/>
          <w:szCs w:val="24"/>
        </w:rPr>
        <w:t xml:space="preserve"> to 115</w:t>
      </w:r>
      <w:r w:rsidR="005D5296" w:rsidRPr="00C46FEF">
        <w:rPr>
          <w:rFonts w:ascii="Arial" w:hAnsi="Arial" w:cs="Arial"/>
          <w:color w:val="000000"/>
          <w:szCs w:val="24"/>
        </w:rPr>
        <w:t>%</w:t>
      </w:r>
      <w:r w:rsidR="004C176D" w:rsidRPr="00C46FEF">
        <w:rPr>
          <w:rFonts w:ascii="Arial" w:hAnsi="Arial" w:cs="Arial"/>
          <w:color w:val="000000"/>
          <w:szCs w:val="24"/>
        </w:rPr>
        <w:t xml:space="preserve"> of </w:t>
      </w:r>
      <w:r w:rsidR="00426694" w:rsidRPr="00C46FEF">
        <w:rPr>
          <w:rFonts w:ascii="Arial" w:hAnsi="Arial" w:cs="Arial"/>
          <w:color w:val="000000"/>
          <w:szCs w:val="24"/>
        </w:rPr>
        <w:t xml:space="preserve">the </w:t>
      </w:r>
      <w:r w:rsidR="004C176D" w:rsidRPr="00C46FEF">
        <w:rPr>
          <w:rFonts w:ascii="Arial" w:hAnsi="Arial" w:cs="Arial"/>
          <w:color w:val="000000"/>
          <w:szCs w:val="24"/>
        </w:rPr>
        <w:t>nominal concentration</w:t>
      </w:r>
      <w:r w:rsidR="00426694" w:rsidRPr="00C46FEF">
        <w:rPr>
          <w:rFonts w:ascii="Arial" w:hAnsi="Arial" w:cs="Arial"/>
          <w:color w:val="000000"/>
          <w:szCs w:val="24"/>
        </w:rPr>
        <w:t>s.</w:t>
      </w:r>
      <w:r w:rsidR="00AA7077" w:rsidRPr="00C46FEF">
        <w:rPr>
          <w:rFonts w:ascii="Arial" w:hAnsi="Arial" w:cs="Arial"/>
          <w:color w:val="000000"/>
          <w:szCs w:val="24"/>
        </w:rPr>
        <w:t xml:space="preserve"> </w:t>
      </w:r>
      <w:r w:rsidR="004C176D" w:rsidRPr="00C46FEF">
        <w:rPr>
          <w:rFonts w:ascii="Arial" w:hAnsi="Arial" w:cs="Arial"/>
          <w:color w:val="000000"/>
          <w:szCs w:val="24"/>
        </w:rPr>
        <w:t>All dilutions tested met acceptance criteria</w:t>
      </w:r>
      <w:r w:rsidR="00AA7077" w:rsidRPr="00C46FEF">
        <w:rPr>
          <w:rFonts w:ascii="Arial" w:hAnsi="Arial" w:cs="Arial"/>
          <w:color w:val="000000"/>
          <w:szCs w:val="24"/>
        </w:rPr>
        <w:t xml:space="preserve"> (Table 4)</w:t>
      </w:r>
      <w:r w:rsidR="004C176D" w:rsidRPr="00C46FEF">
        <w:rPr>
          <w:rFonts w:ascii="Arial" w:hAnsi="Arial" w:cs="Arial"/>
          <w:color w:val="000000"/>
          <w:szCs w:val="24"/>
        </w:rPr>
        <w:t>.</w:t>
      </w:r>
    </w:p>
    <w:p w14:paraId="590E3B21" w14:textId="77777777" w:rsidR="00705C80" w:rsidRPr="00C46FEF" w:rsidRDefault="00705C80" w:rsidP="001309D1">
      <w:pPr>
        <w:pStyle w:val="Heading2"/>
        <w:spacing w:before="0"/>
        <w:ind w:left="0" w:firstLine="0"/>
        <w:rPr>
          <w:rFonts w:cs="Arial"/>
          <w:sz w:val="24"/>
          <w:szCs w:val="24"/>
        </w:rPr>
      </w:pPr>
      <w:bookmarkStart w:id="7" w:name="_Toc529236528"/>
      <w:bookmarkStart w:id="8" w:name="_Toc240445162"/>
    </w:p>
    <w:p w14:paraId="4525D343" w14:textId="7CA009F3" w:rsidR="002E65E3" w:rsidRPr="00C46FEF" w:rsidRDefault="002E65E3" w:rsidP="001309D1">
      <w:pPr>
        <w:pStyle w:val="Heading2"/>
        <w:spacing w:before="0"/>
        <w:ind w:left="0" w:firstLine="0"/>
        <w:rPr>
          <w:rFonts w:cs="Arial"/>
          <w:sz w:val="24"/>
          <w:szCs w:val="24"/>
        </w:rPr>
      </w:pPr>
      <w:r w:rsidRPr="00C46FEF">
        <w:rPr>
          <w:rFonts w:cs="Arial"/>
          <w:sz w:val="24"/>
          <w:szCs w:val="24"/>
        </w:rPr>
        <w:t>Stabilit</w:t>
      </w:r>
      <w:bookmarkEnd w:id="7"/>
      <w:bookmarkEnd w:id="8"/>
      <w:r w:rsidR="00155305" w:rsidRPr="00C46FEF">
        <w:rPr>
          <w:rFonts w:cs="Arial"/>
          <w:sz w:val="24"/>
          <w:szCs w:val="24"/>
        </w:rPr>
        <w:t>ies</w:t>
      </w:r>
    </w:p>
    <w:p w14:paraId="57268D5A" w14:textId="1253916B" w:rsidR="002E65E3" w:rsidRPr="00C46FEF" w:rsidRDefault="00F73706" w:rsidP="001309D1">
      <w:pPr>
        <w:pStyle w:val="Text"/>
        <w:spacing w:before="0"/>
        <w:jc w:val="left"/>
        <w:rPr>
          <w:rFonts w:ascii="Arial" w:hAnsi="Arial" w:cs="Arial"/>
          <w:szCs w:val="24"/>
        </w:rPr>
      </w:pPr>
      <w:r w:rsidRPr="00C46FEF">
        <w:rPr>
          <w:rFonts w:ascii="Arial" w:hAnsi="Arial" w:cs="Arial"/>
          <w:szCs w:val="24"/>
        </w:rPr>
        <w:t>S</w:t>
      </w:r>
      <w:r w:rsidR="002E65E3" w:rsidRPr="00C46FEF">
        <w:rPr>
          <w:rFonts w:ascii="Arial" w:hAnsi="Arial" w:cs="Arial"/>
          <w:szCs w:val="24"/>
        </w:rPr>
        <w:t xml:space="preserve">tability of tacrolimus in </w:t>
      </w:r>
      <w:r w:rsidR="002E65E3" w:rsidRPr="00C46FEF">
        <w:rPr>
          <w:rFonts w:ascii="Arial" w:eastAsia="ヒラギノ角ゴ Pro W3" w:hAnsi="Arial" w:cs="Arial"/>
          <w:color w:val="000000"/>
          <w:szCs w:val="24"/>
        </w:rPr>
        <w:t>dried blood spots</w:t>
      </w:r>
      <w:r w:rsidR="002E65E3" w:rsidRPr="00C46FEF">
        <w:rPr>
          <w:rFonts w:ascii="Arial" w:hAnsi="Arial" w:cs="Arial"/>
          <w:szCs w:val="24"/>
        </w:rPr>
        <w:t xml:space="preserve"> was investigated by analyzing QC</w:t>
      </w:r>
      <w:r w:rsidR="00E86FE3" w:rsidRPr="00C46FEF">
        <w:rPr>
          <w:rFonts w:ascii="Arial" w:hAnsi="Arial" w:cs="Arial"/>
          <w:szCs w:val="24"/>
        </w:rPr>
        <w:t xml:space="preserve"> </w:t>
      </w:r>
      <w:r w:rsidR="00155305" w:rsidRPr="00C46FEF">
        <w:rPr>
          <w:rFonts w:ascii="Arial" w:hAnsi="Arial" w:cs="Arial"/>
          <w:szCs w:val="24"/>
        </w:rPr>
        <w:t>samples</w:t>
      </w:r>
      <w:r w:rsidR="00E86FE3" w:rsidRPr="00C46FEF">
        <w:rPr>
          <w:rFonts w:ascii="Arial" w:hAnsi="Arial" w:cs="Arial"/>
          <w:szCs w:val="24"/>
        </w:rPr>
        <w:t xml:space="preserve"> at all </w:t>
      </w:r>
      <w:r w:rsidR="00426694" w:rsidRPr="00C46FEF">
        <w:rPr>
          <w:rFonts w:ascii="Arial" w:hAnsi="Arial" w:cs="Arial"/>
          <w:szCs w:val="24"/>
        </w:rPr>
        <w:t xml:space="preserve">four </w:t>
      </w:r>
      <w:r w:rsidR="00E86FE3" w:rsidRPr="00C46FEF">
        <w:rPr>
          <w:rFonts w:ascii="Arial" w:hAnsi="Arial" w:cs="Arial"/>
          <w:szCs w:val="24"/>
        </w:rPr>
        <w:t>levels</w:t>
      </w:r>
      <w:r w:rsidR="00426694" w:rsidRPr="00C46FEF">
        <w:rPr>
          <w:rFonts w:ascii="Arial" w:hAnsi="Arial" w:cs="Arial"/>
          <w:szCs w:val="24"/>
        </w:rPr>
        <w:t xml:space="preserve"> (n= 4/ concentration level)</w:t>
      </w:r>
      <w:r w:rsidR="002E65E3" w:rsidRPr="00C46FEF">
        <w:rPr>
          <w:rFonts w:ascii="Arial" w:hAnsi="Arial" w:cs="Arial"/>
          <w:szCs w:val="24"/>
        </w:rPr>
        <w:t>, which were stored under varying conditions.</w:t>
      </w:r>
    </w:p>
    <w:p w14:paraId="281A756B" w14:textId="31C1C534" w:rsidR="00426694" w:rsidRPr="00C46FEF" w:rsidRDefault="00426694" w:rsidP="001309D1">
      <w:pPr>
        <w:pStyle w:val="Text"/>
        <w:tabs>
          <w:tab w:val="left" w:pos="2768"/>
        </w:tabs>
        <w:spacing w:before="0"/>
        <w:jc w:val="left"/>
        <w:rPr>
          <w:rFonts w:ascii="Arial" w:hAnsi="Arial" w:cs="Arial"/>
          <w:szCs w:val="24"/>
        </w:rPr>
      </w:pPr>
      <w:r w:rsidRPr="00C46FEF">
        <w:rPr>
          <w:rFonts w:ascii="Arial" w:hAnsi="Arial" w:cs="Arial"/>
          <w:color w:val="000000"/>
          <w:szCs w:val="24"/>
        </w:rPr>
        <w:t>Mean accuracies had to fall within the acceptance criteria of 85</w:t>
      </w:r>
      <w:r w:rsidR="005D5296" w:rsidRPr="00C46FEF">
        <w:rPr>
          <w:rFonts w:ascii="Arial" w:hAnsi="Arial" w:cs="Arial"/>
          <w:color w:val="000000"/>
          <w:szCs w:val="24"/>
        </w:rPr>
        <w:t>%</w:t>
      </w:r>
      <w:r w:rsidRPr="00C46FEF">
        <w:rPr>
          <w:rFonts w:ascii="Arial" w:hAnsi="Arial" w:cs="Arial"/>
          <w:color w:val="000000"/>
          <w:szCs w:val="24"/>
        </w:rPr>
        <w:t xml:space="preserve"> to 115</w:t>
      </w:r>
      <w:r w:rsidR="005D5296" w:rsidRPr="00C46FEF">
        <w:rPr>
          <w:rFonts w:ascii="Arial" w:hAnsi="Arial" w:cs="Arial"/>
          <w:color w:val="000000"/>
          <w:szCs w:val="24"/>
        </w:rPr>
        <w:t>%</w:t>
      </w:r>
      <w:r w:rsidRPr="00C46FEF">
        <w:rPr>
          <w:rFonts w:ascii="Arial" w:hAnsi="Arial" w:cs="Arial"/>
          <w:color w:val="000000"/>
          <w:szCs w:val="24"/>
        </w:rPr>
        <w:t xml:space="preserve"> of the nominal concentrations.</w:t>
      </w:r>
      <w:r w:rsidR="00AA7077" w:rsidRPr="00C46FEF">
        <w:rPr>
          <w:rFonts w:ascii="Arial" w:hAnsi="Arial" w:cs="Arial"/>
          <w:color w:val="000000"/>
          <w:szCs w:val="24"/>
        </w:rPr>
        <w:t xml:space="preserve"> Results are shown in detail in Table 5.</w:t>
      </w:r>
      <w:r w:rsidRPr="00C46FEF">
        <w:rPr>
          <w:rFonts w:ascii="Arial" w:hAnsi="Arial" w:cs="Arial"/>
          <w:i/>
          <w:szCs w:val="24"/>
        </w:rPr>
        <w:t xml:space="preserve"> </w:t>
      </w:r>
      <w:r w:rsidRPr="00C46FEF">
        <w:rPr>
          <w:rFonts w:ascii="Arial" w:hAnsi="Arial" w:cs="Arial"/>
          <w:szCs w:val="24"/>
        </w:rPr>
        <w:t>No losses after 1 week of storage at room temperature, after 1 week of storage at 4 °C, after 1 month of storage at -20 °C, after 1 month of storage at -80 °C, after 3 freeze and thaw cycles, and after 72</w:t>
      </w:r>
      <w:r w:rsidR="00752F68" w:rsidRPr="00C46FEF">
        <w:rPr>
          <w:rFonts w:ascii="Arial" w:hAnsi="Arial" w:cs="Arial"/>
          <w:szCs w:val="24"/>
        </w:rPr>
        <w:t xml:space="preserve"> </w:t>
      </w:r>
      <w:r w:rsidRPr="00C46FEF">
        <w:rPr>
          <w:rFonts w:ascii="Arial" w:hAnsi="Arial" w:cs="Arial"/>
          <w:szCs w:val="24"/>
        </w:rPr>
        <w:t>h of extracted sample</w:t>
      </w:r>
      <w:r w:rsidR="00802FE6" w:rsidRPr="00C46FEF">
        <w:rPr>
          <w:rFonts w:ascii="Arial" w:hAnsi="Arial" w:cs="Arial"/>
          <w:szCs w:val="24"/>
        </w:rPr>
        <w:t>s</w:t>
      </w:r>
      <w:r w:rsidRPr="00C46FEF">
        <w:rPr>
          <w:rFonts w:ascii="Arial" w:hAnsi="Arial" w:cs="Arial"/>
          <w:szCs w:val="24"/>
        </w:rPr>
        <w:t xml:space="preserve"> in </w:t>
      </w:r>
      <w:r w:rsidR="00752F68" w:rsidRPr="00C46FEF">
        <w:rPr>
          <w:rFonts w:ascii="Arial" w:hAnsi="Arial" w:cs="Arial"/>
          <w:szCs w:val="24"/>
        </w:rPr>
        <w:t xml:space="preserve">auto sampler at </w:t>
      </w:r>
      <w:r w:rsidRPr="00C46FEF">
        <w:rPr>
          <w:rFonts w:ascii="Arial" w:hAnsi="Arial" w:cs="Arial"/>
          <w:szCs w:val="24"/>
        </w:rPr>
        <w:t>4 °C were apparent.</w:t>
      </w:r>
    </w:p>
    <w:p w14:paraId="064F2FC4" w14:textId="77777777" w:rsidR="005C0D73" w:rsidRPr="00C46FEF" w:rsidRDefault="005C0D73" w:rsidP="001309D1">
      <w:pPr>
        <w:jc w:val="left"/>
        <w:rPr>
          <w:rFonts w:ascii="Arial" w:hAnsi="Arial" w:cs="Arial"/>
          <w:b/>
          <w:sz w:val="24"/>
          <w:szCs w:val="24"/>
        </w:rPr>
      </w:pPr>
    </w:p>
    <w:p w14:paraId="6378FCD8" w14:textId="636EA0D1" w:rsidR="005C0D73" w:rsidRPr="00C46FEF" w:rsidRDefault="005C0D73" w:rsidP="001309D1">
      <w:pPr>
        <w:jc w:val="left"/>
        <w:rPr>
          <w:rFonts w:ascii="Arial" w:hAnsi="Arial" w:cs="Arial"/>
          <w:b/>
          <w:sz w:val="24"/>
          <w:szCs w:val="24"/>
        </w:rPr>
      </w:pPr>
      <w:r w:rsidRPr="00C46FEF">
        <w:rPr>
          <w:rFonts w:ascii="Arial" w:hAnsi="Arial" w:cs="Arial"/>
          <w:b/>
          <w:sz w:val="24"/>
          <w:szCs w:val="24"/>
        </w:rPr>
        <w:t>Table</w:t>
      </w:r>
      <w:r w:rsidR="009337E8" w:rsidRPr="00C46FEF">
        <w:rPr>
          <w:rFonts w:ascii="Arial" w:hAnsi="Arial" w:cs="Arial"/>
          <w:b/>
          <w:sz w:val="24"/>
          <w:szCs w:val="24"/>
        </w:rPr>
        <w:t xml:space="preserve"> </w:t>
      </w:r>
      <w:r w:rsidRPr="00C46FEF">
        <w:rPr>
          <w:rFonts w:ascii="Arial" w:hAnsi="Arial" w:cs="Arial"/>
          <w:b/>
          <w:sz w:val="24"/>
          <w:szCs w:val="24"/>
        </w:rPr>
        <w:t xml:space="preserve">1. </w:t>
      </w:r>
      <w:r w:rsidRPr="00C46FEF">
        <w:rPr>
          <w:rFonts w:ascii="Arial" w:hAnsi="Arial" w:cs="Arial"/>
          <w:i/>
          <w:sz w:val="24"/>
          <w:szCs w:val="24"/>
        </w:rPr>
        <w:t xml:space="preserve">Gradient </w:t>
      </w:r>
      <w:r w:rsidR="0007084A" w:rsidRPr="00C46FEF">
        <w:rPr>
          <w:rFonts w:ascii="Arial" w:hAnsi="Arial" w:cs="Arial"/>
          <w:i/>
          <w:sz w:val="24"/>
          <w:szCs w:val="24"/>
        </w:rPr>
        <w:t>P</w:t>
      </w:r>
      <w:r w:rsidRPr="00C46FEF">
        <w:rPr>
          <w:rFonts w:ascii="Arial" w:hAnsi="Arial" w:cs="Arial"/>
          <w:i/>
          <w:sz w:val="24"/>
          <w:szCs w:val="24"/>
        </w:rPr>
        <w:t xml:space="preserve">rogram for the </w:t>
      </w:r>
      <w:r w:rsidR="0007084A" w:rsidRPr="00C46FEF">
        <w:rPr>
          <w:rFonts w:ascii="Arial" w:hAnsi="Arial" w:cs="Arial"/>
          <w:i/>
          <w:sz w:val="24"/>
          <w:szCs w:val="24"/>
        </w:rPr>
        <w:t>E</w:t>
      </w:r>
      <w:r w:rsidRPr="00C46FEF">
        <w:rPr>
          <w:rFonts w:ascii="Arial" w:hAnsi="Arial" w:cs="Arial"/>
          <w:i/>
          <w:sz w:val="24"/>
          <w:szCs w:val="24"/>
        </w:rPr>
        <w:t xml:space="preserve">xtraction and </w:t>
      </w:r>
      <w:r w:rsidR="0007084A" w:rsidRPr="00C46FEF">
        <w:rPr>
          <w:rFonts w:ascii="Arial" w:hAnsi="Arial" w:cs="Arial"/>
          <w:i/>
          <w:sz w:val="24"/>
          <w:szCs w:val="24"/>
        </w:rPr>
        <w:t>A</w:t>
      </w:r>
      <w:r w:rsidRPr="00C46FEF">
        <w:rPr>
          <w:rFonts w:ascii="Arial" w:hAnsi="Arial" w:cs="Arial"/>
          <w:i/>
          <w:sz w:val="24"/>
          <w:szCs w:val="24"/>
        </w:rPr>
        <w:t xml:space="preserve">nalytical HPLC </w:t>
      </w:r>
      <w:r w:rsidR="0007084A" w:rsidRPr="00C46FEF">
        <w:rPr>
          <w:rFonts w:ascii="Arial" w:hAnsi="Arial" w:cs="Arial"/>
          <w:i/>
          <w:sz w:val="24"/>
          <w:szCs w:val="24"/>
        </w:rPr>
        <w:t>P</w:t>
      </w:r>
      <w:r w:rsidRPr="00C46FEF">
        <w:rPr>
          <w:rFonts w:ascii="Arial" w:hAnsi="Arial" w:cs="Arial"/>
          <w:i/>
          <w:sz w:val="24"/>
          <w:szCs w:val="24"/>
        </w:rPr>
        <w:t>umps.</w:t>
      </w:r>
    </w:p>
    <w:p w14:paraId="264F1DC7" w14:textId="77777777" w:rsidR="005C0D73" w:rsidRPr="00C46FEF" w:rsidRDefault="005C0D73" w:rsidP="001309D1">
      <w:pPr>
        <w:jc w:val="left"/>
        <w:rPr>
          <w:rFonts w:ascii="Arial" w:hAnsi="Arial" w:cs="Arial"/>
          <w:b/>
          <w:sz w:val="24"/>
          <w:szCs w:val="24"/>
        </w:rPr>
      </w:pPr>
    </w:p>
    <w:p w14:paraId="2073807F" w14:textId="16E3CA09" w:rsidR="007D0E2B" w:rsidRPr="00C46FEF" w:rsidRDefault="005C0D73" w:rsidP="001309D1">
      <w:pPr>
        <w:jc w:val="left"/>
        <w:rPr>
          <w:rFonts w:ascii="Arial" w:hAnsi="Arial" w:cs="Arial"/>
          <w:sz w:val="24"/>
          <w:szCs w:val="24"/>
        </w:rPr>
      </w:pPr>
      <w:r w:rsidRPr="00C46FEF">
        <w:rPr>
          <w:rFonts w:ascii="Arial" w:hAnsi="Arial" w:cs="Arial"/>
          <w:b/>
          <w:sz w:val="24"/>
          <w:szCs w:val="24"/>
        </w:rPr>
        <w:t xml:space="preserve">Table 2. </w:t>
      </w:r>
      <w:r w:rsidR="007D0E2B" w:rsidRPr="00C46FEF">
        <w:rPr>
          <w:rFonts w:ascii="Arial" w:hAnsi="Arial" w:cs="Arial"/>
          <w:i/>
          <w:sz w:val="24"/>
          <w:szCs w:val="24"/>
        </w:rPr>
        <w:t xml:space="preserve">Turbo </w:t>
      </w:r>
      <w:r w:rsidR="0007084A" w:rsidRPr="00C46FEF">
        <w:rPr>
          <w:rFonts w:ascii="Arial" w:hAnsi="Arial" w:cs="Arial"/>
          <w:i/>
          <w:sz w:val="24"/>
          <w:szCs w:val="24"/>
        </w:rPr>
        <w:t>E</w:t>
      </w:r>
      <w:r w:rsidR="007D0E2B" w:rsidRPr="00C46FEF">
        <w:rPr>
          <w:rFonts w:ascii="Arial" w:hAnsi="Arial" w:cs="Arial"/>
          <w:i/>
          <w:sz w:val="24"/>
          <w:szCs w:val="24"/>
        </w:rPr>
        <w:t xml:space="preserve">lectrospray </w:t>
      </w:r>
      <w:r w:rsidR="0007084A" w:rsidRPr="00C46FEF">
        <w:rPr>
          <w:rFonts w:ascii="Arial" w:hAnsi="Arial" w:cs="Arial"/>
          <w:i/>
          <w:sz w:val="24"/>
          <w:szCs w:val="24"/>
        </w:rPr>
        <w:t>I</w:t>
      </w:r>
      <w:r w:rsidR="007D0E2B" w:rsidRPr="00C46FEF">
        <w:rPr>
          <w:rFonts w:ascii="Arial" w:hAnsi="Arial" w:cs="Arial"/>
          <w:i/>
          <w:sz w:val="24"/>
          <w:szCs w:val="24"/>
        </w:rPr>
        <w:t xml:space="preserve">nterface and </w:t>
      </w:r>
      <w:r w:rsidR="0007084A" w:rsidRPr="00C46FEF">
        <w:rPr>
          <w:rFonts w:ascii="Arial" w:hAnsi="Arial" w:cs="Arial"/>
          <w:i/>
          <w:sz w:val="24"/>
          <w:szCs w:val="24"/>
        </w:rPr>
        <w:t>M</w:t>
      </w:r>
      <w:r w:rsidR="007D0E2B" w:rsidRPr="00C46FEF">
        <w:rPr>
          <w:rFonts w:ascii="Arial" w:hAnsi="Arial" w:cs="Arial"/>
          <w:i/>
          <w:sz w:val="24"/>
          <w:szCs w:val="24"/>
        </w:rPr>
        <w:t xml:space="preserve">ass </w:t>
      </w:r>
      <w:r w:rsidR="0007084A" w:rsidRPr="00C46FEF">
        <w:rPr>
          <w:rFonts w:ascii="Arial" w:hAnsi="Arial" w:cs="Arial"/>
          <w:i/>
          <w:sz w:val="24"/>
          <w:szCs w:val="24"/>
        </w:rPr>
        <w:t>S</w:t>
      </w:r>
      <w:r w:rsidR="007D0E2B" w:rsidRPr="00C46FEF">
        <w:rPr>
          <w:rFonts w:ascii="Arial" w:hAnsi="Arial" w:cs="Arial"/>
          <w:i/>
          <w:sz w:val="24"/>
          <w:szCs w:val="24"/>
        </w:rPr>
        <w:t>pectromet</w:t>
      </w:r>
      <w:r w:rsidR="003409E4" w:rsidRPr="00C46FEF">
        <w:rPr>
          <w:rFonts w:ascii="Arial" w:hAnsi="Arial" w:cs="Arial"/>
          <w:i/>
          <w:sz w:val="24"/>
          <w:szCs w:val="24"/>
        </w:rPr>
        <w:t>er</w:t>
      </w:r>
      <w:r w:rsidR="007D0E2B" w:rsidRPr="00C46FEF">
        <w:rPr>
          <w:rFonts w:ascii="Arial" w:hAnsi="Arial" w:cs="Arial"/>
          <w:i/>
          <w:sz w:val="24"/>
          <w:szCs w:val="24"/>
        </w:rPr>
        <w:t xml:space="preserve"> </w:t>
      </w:r>
      <w:r w:rsidR="0007084A" w:rsidRPr="00C46FEF">
        <w:rPr>
          <w:rFonts w:ascii="Arial" w:hAnsi="Arial" w:cs="Arial"/>
          <w:i/>
          <w:sz w:val="24"/>
          <w:szCs w:val="24"/>
        </w:rPr>
        <w:t>P</w:t>
      </w:r>
      <w:r w:rsidR="007D0E2B" w:rsidRPr="00C46FEF">
        <w:rPr>
          <w:rFonts w:ascii="Arial" w:hAnsi="Arial" w:cs="Arial"/>
          <w:i/>
          <w:sz w:val="24"/>
          <w:szCs w:val="24"/>
        </w:rPr>
        <w:t>arameters.</w:t>
      </w:r>
      <w:r w:rsidR="00802FE6" w:rsidRPr="00C46FEF">
        <w:rPr>
          <w:rFonts w:ascii="Arial" w:hAnsi="Arial" w:cs="Arial"/>
          <w:sz w:val="24"/>
          <w:szCs w:val="24"/>
        </w:rPr>
        <w:t xml:space="preserve"> The nomenclature</w:t>
      </w:r>
      <w:r w:rsidR="007D0E2B" w:rsidRPr="00C46FEF">
        <w:rPr>
          <w:rFonts w:ascii="Arial" w:hAnsi="Arial" w:cs="Arial"/>
          <w:sz w:val="24"/>
          <w:szCs w:val="24"/>
        </w:rPr>
        <w:t xml:space="preserve"> corresponds to that used in the </w:t>
      </w:r>
      <w:r w:rsidR="007D19F6" w:rsidRPr="00C46FEF">
        <w:rPr>
          <w:rFonts w:ascii="Arial" w:hAnsi="Arial" w:cs="Arial"/>
          <w:sz w:val="24"/>
          <w:szCs w:val="24"/>
        </w:rPr>
        <w:t>mass spectrometry</w:t>
      </w:r>
      <w:r w:rsidR="007D0E2B" w:rsidRPr="00C46FEF">
        <w:rPr>
          <w:rFonts w:ascii="Arial" w:hAnsi="Arial" w:cs="Arial"/>
          <w:sz w:val="24"/>
          <w:szCs w:val="24"/>
        </w:rPr>
        <w:t xml:space="preserve"> software</w:t>
      </w:r>
      <w:r w:rsidR="007D19F6" w:rsidRPr="00C46FEF">
        <w:rPr>
          <w:rFonts w:ascii="Arial" w:hAnsi="Arial" w:cs="Arial"/>
          <w:sz w:val="24"/>
          <w:szCs w:val="24"/>
        </w:rPr>
        <w:t xml:space="preserve"> (</w:t>
      </w:r>
      <w:r w:rsidR="00E93FC7" w:rsidRPr="00C46FEF">
        <w:rPr>
          <w:rFonts w:ascii="Arial" w:hAnsi="Arial" w:cs="Arial"/>
          <w:sz w:val="24"/>
          <w:szCs w:val="24"/>
        </w:rPr>
        <w:t xml:space="preserve">for manufacturer details, please see </w:t>
      </w:r>
      <w:r w:rsidR="007D19F6" w:rsidRPr="00C46FEF">
        <w:rPr>
          <w:rFonts w:ascii="Arial" w:hAnsi="Arial" w:cs="Arial"/>
          <w:sz w:val="24"/>
          <w:szCs w:val="24"/>
        </w:rPr>
        <w:t xml:space="preserve">Table of </w:t>
      </w:r>
      <w:r w:rsidR="00E93FC7" w:rsidRPr="00C46FEF">
        <w:rPr>
          <w:rFonts w:ascii="Arial" w:hAnsi="Arial" w:cs="Arial"/>
          <w:sz w:val="24"/>
          <w:szCs w:val="24"/>
        </w:rPr>
        <w:t>Materials and Equipment)</w:t>
      </w:r>
      <w:r w:rsidR="007D0E2B" w:rsidRPr="00C46FEF">
        <w:rPr>
          <w:rFonts w:ascii="Arial" w:hAnsi="Arial" w:cs="Arial"/>
          <w:sz w:val="24"/>
          <w:szCs w:val="24"/>
        </w:rPr>
        <w:t>.</w:t>
      </w:r>
    </w:p>
    <w:p w14:paraId="6CEFF872" w14:textId="77777777" w:rsidR="007D0E2B" w:rsidRPr="00C46FEF" w:rsidRDefault="007D0E2B" w:rsidP="001309D1">
      <w:pPr>
        <w:jc w:val="left"/>
        <w:rPr>
          <w:rFonts w:ascii="Arial" w:hAnsi="Arial" w:cs="Arial"/>
          <w:sz w:val="24"/>
          <w:szCs w:val="24"/>
        </w:rPr>
      </w:pPr>
    </w:p>
    <w:p w14:paraId="5373B3E9" w14:textId="213B6BA4" w:rsidR="007D0E2B" w:rsidRPr="00C46FEF" w:rsidRDefault="007D0E2B" w:rsidP="001309D1">
      <w:pPr>
        <w:jc w:val="left"/>
        <w:rPr>
          <w:rFonts w:ascii="Arial" w:hAnsi="Arial" w:cs="Arial"/>
          <w:sz w:val="24"/>
          <w:szCs w:val="24"/>
        </w:rPr>
      </w:pPr>
      <w:r w:rsidRPr="00C46FEF">
        <w:rPr>
          <w:rFonts w:ascii="Arial" w:hAnsi="Arial" w:cs="Arial"/>
          <w:b/>
          <w:sz w:val="24"/>
          <w:szCs w:val="24"/>
        </w:rPr>
        <w:t xml:space="preserve">Table 3. </w:t>
      </w:r>
      <w:r w:rsidRPr="00C46FEF">
        <w:rPr>
          <w:rFonts w:ascii="Arial" w:hAnsi="Arial" w:cs="Arial"/>
          <w:i/>
          <w:sz w:val="24"/>
          <w:szCs w:val="24"/>
        </w:rPr>
        <w:t>Results of Quality Control Samples over 20 Days.</w:t>
      </w:r>
      <w:r w:rsidRPr="00C46FEF">
        <w:rPr>
          <w:rFonts w:ascii="Arial" w:hAnsi="Arial" w:cs="Arial"/>
          <w:sz w:val="24"/>
          <w:szCs w:val="24"/>
        </w:rPr>
        <w:t xml:space="preserve"> Data is presented as</w:t>
      </w:r>
      <w:r w:rsidR="00C46FEF">
        <w:rPr>
          <w:rFonts w:ascii="Arial" w:hAnsi="Arial" w:cs="Arial"/>
          <w:sz w:val="24"/>
          <w:szCs w:val="24"/>
        </w:rPr>
        <w:t xml:space="preserve"> </w:t>
      </w:r>
      <w:r w:rsidR="005D5296" w:rsidRPr="00C46FEF">
        <w:rPr>
          <w:rFonts w:ascii="Arial" w:hAnsi="Arial" w:cs="Arial"/>
          <w:sz w:val="24"/>
          <w:szCs w:val="24"/>
        </w:rPr>
        <w:t>%</w:t>
      </w:r>
      <w:r w:rsidRPr="00C46FEF">
        <w:rPr>
          <w:rFonts w:ascii="Arial" w:hAnsi="Arial" w:cs="Arial"/>
          <w:sz w:val="24"/>
          <w:szCs w:val="24"/>
        </w:rPr>
        <w:t xml:space="preserve"> of nominal. Samples listed as “failed”</w:t>
      </w:r>
      <w:r w:rsidR="003409E4" w:rsidRPr="00C46FEF">
        <w:rPr>
          <w:rFonts w:ascii="Arial" w:hAnsi="Arial" w:cs="Arial"/>
          <w:sz w:val="24"/>
          <w:szCs w:val="24"/>
        </w:rPr>
        <w:t xml:space="preserve"> are samples that were</w:t>
      </w:r>
      <w:r w:rsidRPr="00C46FEF">
        <w:rPr>
          <w:rFonts w:ascii="Arial" w:hAnsi="Arial" w:cs="Arial"/>
          <w:sz w:val="24"/>
          <w:szCs w:val="24"/>
        </w:rPr>
        <w:t xml:space="preserve"> lost to laboratory/ instrument errors. In most cases</w:t>
      </w:r>
      <w:r w:rsidR="003409E4" w:rsidRPr="00C46FEF">
        <w:rPr>
          <w:rFonts w:ascii="Arial" w:hAnsi="Arial" w:cs="Arial"/>
          <w:sz w:val="24"/>
          <w:szCs w:val="24"/>
        </w:rPr>
        <w:t>,</w:t>
      </w:r>
      <w:r w:rsidRPr="00C46FEF">
        <w:rPr>
          <w:rFonts w:ascii="Arial" w:hAnsi="Arial" w:cs="Arial"/>
          <w:sz w:val="24"/>
          <w:szCs w:val="24"/>
        </w:rPr>
        <w:t xml:space="preserve"> no peaks were detected at all or the internal standard peak was missing.</w:t>
      </w:r>
    </w:p>
    <w:p w14:paraId="6AA21319" w14:textId="77777777" w:rsidR="007D0E2B" w:rsidRPr="00C46FEF" w:rsidRDefault="007D0E2B" w:rsidP="001309D1">
      <w:pPr>
        <w:jc w:val="left"/>
        <w:rPr>
          <w:rFonts w:ascii="Arial" w:hAnsi="Arial" w:cs="Arial"/>
          <w:sz w:val="24"/>
          <w:szCs w:val="24"/>
        </w:rPr>
      </w:pPr>
    </w:p>
    <w:p w14:paraId="66C39F3D" w14:textId="0543CF51" w:rsidR="007D0E2B" w:rsidRPr="00C46FEF" w:rsidRDefault="007D0E2B" w:rsidP="001309D1">
      <w:pPr>
        <w:jc w:val="left"/>
        <w:rPr>
          <w:rFonts w:ascii="Arial" w:hAnsi="Arial" w:cs="Arial"/>
          <w:sz w:val="24"/>
          <w:szCs w:val="24"/>
        </w:rPr>
      </w:pPr>
      <w:r w:rsidRPr="00C46FEF">
        <w:rPr>
          <w:rFonts w:ascii="Arial" w:hAnsi="Arial" w:cs="Arial"/>
          <w:b/>
          <w:sz w:val="24"/>
          <w:szCs w:val="24"/>
        </w:rPr>
        <w:t xml:space="preserve">Table 4. </w:t>
      </w:r>
      <w:r w:rsidR="0007084A" w:rsidRPr="00C46FEF">
        <w:rPr>
          <w:rFonts w:ascii="Arial" w:hAnsi="Arial" w:cs="Arial"/>
          <w:i/>
          <w:sz w:val="24"/>
          <w:szCs w:val="24"/>
        </w:rPr>
        <w:t>Results of Dilution Integrity Testing.</w:t>
      </w:r>
      <w:r w:rsidR="0007084A" w:rsidRPr="00C46FEF">
        <w:rPr>
          <w:rFonts w:ascii="Arial" w:hAnsi="Arial" w:cs="Arial"/>
          <w:sz w:val="24"/>
          <w:szCs w:val="24"/>
        </w:rPr>
        <w:t xml:space="preserve"> </w:t>
      </w:r>
      <w:r w:rsidR="00DB6BF5" w:rsidRPr="00C46FEF">
        <w:rPr>
          <w:rFonts w:ascii="Arial" w:hAnsi="Arial" w:cs="Arial"/>
          <w:sz w:val="24"/>
          <w:szCs w:val="24"/>
        </w:rPr>
        <w:t>Data is presented as</w:t>
      </w:r>
      <w:r w:rsidR="00C46FEF">
        <w:rPr>
          <w:rFonts w:ascii="Arial" w:hAnsi="Arial" w:cs="Arial"/>
          <w:sz w:val="24"/>
          <w:szCs w:val="24"/>
        </w:rPr>
        <w:t xml:space="preserve"> </w:t>
      </w:r>
      <w:r w:rsidR="005D5296" w:rsidRPr="00C46FEF">
        <w:rPr>
          <w:rFonts w:ascii="Arial" w:hAnsi="Arial" w:cs="Arial"/>
          <w:sz w:val="24"/>
          <w:szCs w:val="24"/>
        </w:rPr>
        <w:t>%</w:t>
      </w:r>
      <w:r w:rsidR="00DB6BF5" w:rsidRPr="00C46FEF">
        <w:rPr>
          <w:rFonts w:ascii="Arial" w:hAnsi="Arial" w:cs="Arial"/>
          <w:sz w:val="24"/>
          <w:szCs w:val="24"/>
        </w:rPr>
        <w:t xml:space="preserve"> of nominal.</w:t>
      </w:r>
    </w:p>
    <w:p w14:paraId="33F822CF" w14:textId="77777777" w:rsidR="0007084A" w:rsidRPr="00C46FEF" w:rsidRDefault="0007084A" w:rsidP="001309D1">
      <w:pPr>
        <w:jc w:val="left"/>
        <w:rPr>
          <w:rFonts w:ascii="Arial" w:hAnsi="Arial" w:cs="Arial"/>
          <w:i/>
          <w:sz w:val="24"/>
          <w:szCs w:val="24"/>
        </w:rPr>
      </w:pPr>
    </w:p>
    <w:p w14:paraId="515C3D89" w14:textId="198742E4" w:rsidR="0007084A" w:rsidRPr="00C46FEF" w:rsidRDefault="0007084A" w:rsidP="001309D1">
      <w:pPr>
        <w:jc w:val="left"/>
        <w:rPr>
          <w:rFonts w:ascii="Arial" w:hAnsi="Arial" w:cs="Arial"/>
          <w:sz w:val="24"/>
          <w:szCs w:val="24"/>
        </w:rPr>
      </w:pPr>
      <w:r w:rsidRPr="00C46FEF">
        <w:rPr>
          <w:rFonts w:ascii="Arial" w:hAnsi="Arial" w:cs="Arial"/>
          <w:b/>
          <w:sz w:val="24"/>
          <w:szCs w:val="24"/>
        </w:rPr>
        <w:t xml:space="preserve">Table 5. </w:t>
      </w:r>
      <w:r w:rsidRPr="00C46FEF">
        <w:rPr>
          <w:rFonts w:ascii="Arial" w:hAnsi="Arial" w:cs="Arial"/>
          <w:i/>
          <w:sz w:val="24"/>
          <w:szCs w:val="24"/>
        </w:rPr>
        <w:t>Results of Stability Testing.</w:t>
      </w:r>
      <w:r w:rsidRPr="00C46FEF">
        <w:rPr>
          <w:rFonts w:ascii="Arial" w:hAnsi="Arial" w:cs="Arial"/>
          <w:sz w:val="24"/>
          <w:szCs w:val="24"/>
        </w:rPr>
        <w:t xml:space="preserve"> 5A: Stability of tacrolimus on dried blood spots at room temperature over 7 days, 5B: Stability of tacrolimus on dried blood spots in the refrigerator (+4 °C) over 7 days, 5C: Stability of tacrolimus on dried blood spots at -20</w:t>
      </w:r>
      <w:r w:rsidR="00DF63C6" w:rsidRPr="00C46FEF">
        <w:rPr>
          <w:rFonts w:ascii="Arial" w:hAnsi="Arial" w:cs="Arial"/>
          <w:sz w:val="24"/>
          <w:szCs w:val="24"/>
        </w:rPr>
        <w:t xml:space="preserve"> </w:t>
      </w:r>
      <w:r w:rsidRPr="00C46FEF">
        <w:rPr>
          <w:rFonts w:ascii="Arial" w:hAnsi="Arial" w:cs="Arial"/>
          <w:sz w:val="24"/>
          <w:szCs w:val="24"/>
        </w:rPr>
        <w:t>°C over 1 month, 5D: Stability of tacrolimus on dried blood spots at -80</w:t>
      </w:r>
      <w:r w:rsidR="004F78AA" w:rsidRPr="00C46FEF">
        <w:rPr>
          <w:rFonts w:ascii="Arial" w:hAnsi="Arial" w:cs="Arial"/>
          <w:sz w:val="24"/>
          <w:szCs w:val="24"/>
        </w:rPr>
        <w:t xml:space="preserve"> </w:t>
      </w:r>
      <w:r w:rsidRPr="00C46FEF">
        <w:rPr>
          <w:rFonts w:ascii="Arial" w:hAnsi="Arial" w:cs="Arial"/>
          <w:sz w:val="24"/>
          <w:szCs w:val="24"/>
        </w:rPr>
        <w:t>°C over 1 month, 5E:</w:t>
      </w:r>
      <w:r w:rsidR="00DB6BF5" w:rsidRPr="00C46FEF">
        <w:rPr>
          <w:rFonts w:ascii="Arial" w:hAnsi="Arial" w:cs="Arial"/>
          <w:sz w:val="24"/>
          <w:szCs w:val="24"/>
        </w:rPr>
        <w:t xml:space="preserve"> Stability of tacrolimus on dried blood spots over three freeze-thaw cycles (-20°C), 5F: Extracted sample/ autosampler stability at</w:t>
      </w:r>
      <w:r w:rsidR="009337E8" w:rsidRPr="00C46FEF">
        <w:rPr>
          <w:rFonts w:ascii="Arial" w:hAnsi="Arial" w:cs="Arial"/>
          <w:sz w:val="24"/>
          <w:szCs w:val="24"/>
        </w:rPr>
        <w:t xml:space="preserve"> </w:t>
      </w:r>
      <w:r w:rsidR="00DB6BF5" w:rsidRPr="00C46FEF">
        <w:rPr>
          <w:rFonts w:ascii="Arial" w:hAnsi="Arial" w:cs="Arial"/>
          <w:sz w:val="24"/>
          <w:szCs w:val="24"/>
        </w:rPr>
        <w:t>+4 °C over 72 hours. Data is presented as</w:t>
      </w:r>
      <w:r w:rsidR="005D5296" w:rsidRPr="00C46FEF">
        <w:rPr>
          <w:rFonts w:ascii="Arial" w:hAnsi="Arial" w:cs="Arial"/>
          <w:sz w:val="24"/>
          <w:szCs w:val="24"/>
        </w:rPr>
        <w:t>%</w:t>
      </w:r>
      <w:r w:rsidR="00DB6BF5" w:rsidRPr="00C46FEF">
        <w:rPr>
          <w:rFonts w:ascii="Arial" w:hAnsi="Arial" w:cs="Arial"/>
          <w:sz w:val="24"/>
          <w:szCs w:val="24"/>
        </w:rPr>
        <w:t xml:space="preserve"> of nominal</w:t>
      </w:r>
      <w:r w:rsidR="00802FE6" w:rsidRPr="00C46FEF">
        <w:rPr>
          <w:rFonts w:ascii="Arial" w:hAnsi="Arial" w:cs="Arial"/>
          <w:sz w:val="24"/>
          <w:szCs w:val="24"/>
        </w:rPr>
        <w:t xml:space="preserve"> concentration</w:t>
      </w:r>
      <w:r w:rsidR="00DB6BF5" w:rsidRPr="00C46FEF">
        <w:rPr>
          <w:rFonts w:ascii="Arial" w:hAnsi="Arial" w:cs="Arial"/>
          <w:sz w:val="24"/>
          <w:szCs w:val="24"/>
        </w:rPr>
        <w:t>. Samples listed as “failed” are samples that were lost to laboratory/ instrument errors. In most cases no peaks were detected at all or the internal standard peak was missing.</w:t>
      </w:r>
    </w:p>
    <w:p w14:paraId="43E78976" w14:textId="77777777" w:rsidR="00BA3B47" w:rsidRPr="00C46FEF" w:rsidRDefault="00BA3B47" w:rsidP="001309D1">
      <w:pPr>
        <w:jc w:val="left"/>
        <w:rPr>
          <w:rFonts w:ascii="Arial" w:hAnsi="Arial" w:cs="Arial"/>
          <w:b/>
          <w:sz w:val="24"/>
          <w:szCs w:val="24"/>
        </w:rPr>
      </w:pPr>
    </w:p>
    <w:p w14:paraId="24913D99" w14:textId="46BEDE44" w:rsidR="00BA3B47" w:rsidRPr="00C46FEF" w:rsidRDefault="00BA3B47" w:rsidP="001309D1">
      <w:pPr>
        <w:jc w:val="left"/>
        <w:rPr>
          <w:rFonts w:ascii="Arial" w:hAnsi="Arial" w:cs="Arial"/>
          <w:sz w:val="24"/>
          <w:szCs w:val="24"/>
        </w:rPr>
      </w:pPr>
      <w:r w:rsidRPr="00C46FEF">
        <w:rPr>
          <w:rFonts w:ascii="Arial" w:hAnsi="Arial" w:cs="Arial"/>
          <w:b/>
          <w:sz w:val="24"/>
          <w:szCs w:val="24"/>
        </w:rPr>
        <w:t xml:space="preserve">Figure 1. </w:t>
      </w:r>
      <w:r w:rsidRPr="00C46FEF">
        <w:rPr>
          <w:rFonts w:ascii="Arial" w:hAnsi="Arial" w:cs="Arial"/>
          <w:i/>
          <w:sz w:val="24"/>
          <w:szCs w:val="24"/>
        </w:rPr>
        <w:t>Structure of Tacrolimus.</w:t>
      </w:r>
      <w:r w:rsidRPr="00C46FEF">
        <w:rPr>
          <w:rFonts w:ascii="Arial" w:hAnsi="Arial" w:cs="Arial"/>
          <w:b/>
          <w:sz w:val="24"/>
          <w:szCs w:val="24"/>
        </w:rPr>
        <w:t xml:space="preserve"> </w:t>
      </w:r>
      <w:r w:rsidRPr="00C46FEF">
        <w:rPr>
          <w:rFonts w:ascii="Arial" w:hAnsi="Arial" w:cs="Arial"/>
          <w:sz w:val="24"/>
          <w:szCs w:val="24"/>
        </w:rPr>
        <w:t xml:space="preserve">Atom numbering follows the </w:t>
      </w:r>
      <w:r w:rsidR="007D19F6" w:rsidRPr="00C46FEF">
        <w:rPr>
          <w:rFonts w:ascii="Arial" w:hAnsi="Arial" w:cs="Arial"/>
          <w:sz w:val="24"/>
          <w:szCs w:val="24"/>
        </w:rPr>
        <w:t>International Union of Pure and Applied Chemistry (</w:t>
      </w:r>
      <w:r w:rsidRPr="00C46FEF">
        <w:rPr>
          <w:rFonts w:ascii="Arial" w:hAnsi="Arial" w:cs="Arial"/>
          <w:sz w:val="24"/>
          <w:szCs w:val="24"/>
        </w:rPr>
        <w:t>IUPAC</w:t>
      </w:r>
      <w:r w:rsidR="007D19F6" w:rsidRPr="00C46FEF">
        <w:rPr>
          <w:rFonts w:ascii="Arial" w:hAnsi="Arial" w:cs="Arial"/>
          <w:sz w:val="24"/>
          <w:szCs w:val="24"/>
        </w:rPr>
        <w:t>)</w:t>
      </w:r>
      <w:r w:rsidRPr="00C46FEF">
        <w:rPr>
          <w:rFonts w:ascii="Arial" w:hAnsi="Arial" w:cs="Arial"/>
          <w:sz w:val="24"/>
          <w:szCs w:val="24"/>
        </w:rPr>
        <w:t xml:space="preserve"> nomenclature.</w:t>
      </w:r>
    </w:p>
    <w:p w14:paraId="694971DF" w14:textId="77777777" w:rsidR="00BA3B47" w:rsidRPr="00C46FEF" w:rsidRDefault="00BA3B47" w:rsidP="001309D1">
      <w:pPr>
        <w:jc w:val="left"/>
        <w:rPr>
          <w:rFonts w:ascii="Arial" w:hAnsi="Arial" w:cs="Arial"/>
          <w:sz w:val="24"/>
          <w:szCs w:val="24"/>
        </w:rPr>
      </w:pPr>
    </w:p>
    <w:p w14:paraId="41A27478" w14:textId="54E2EDE5" w:rsidR="00BA3B47" w:rsidRPr="00C46FEF" w:rsidRDefault="00BA3B47" w:rsidP="001309D1">
      <w:pPr>
        <w:jc w:val="left"/>
        <w:rPr>
          <w:rFonts w:ascii="Arial" w:hAnsi="Arial" w:cs="Arial"/>
          <w:sz w:val="24"/>
          <w:szCs w:val="24"/>
        </w:rPr>
      </w:pPr>
      <w:r w:rsidRPr="00C46FEF">
        <w:rPr>
          <w:rFonts w:ascii="Arial" w:hAnsi="Arial" w:cs="Arial"/>
          <w:b/>
          <w:sz w:val="24"/>
          <w:szCs w:val="24"/>
        </w:rPr>
        <w:t xml:space="preserve">Figure 2. </w:t>
      </w:r>
      <w:r w:rsidRPr="00C46FEF">
        <w:rPr>
          <w:rFonts w:ascii="Arial" w:hAnsi="Arial" w:cs="Arial"/>
          <w:i/>
          <w:sz w:val="24"/>
          <w:szCs w:val="24"/>
        </w:rPr>
        <w:t>Connection of the Switching Valve.</w:t>
      </w:r>
    </w:p>
    <w:p w14:paraId="20CD3CD7" w14:textId="77777777" w:rsidR="00BA3B47" w:rsidRPr="00C46FEF" w:rsidRDefault="00BA3B47" w:rsidP="001309D1">
      <w:pPr>
        <w:jc w:val="left"/>
        <w:rPr>
          <w:rFonts w:ascii="Arial" w:hAnsi="Arial" w:cs="Arial"/>
          <w:sz w:val="24"/>
          <w:szCs w:val="24"/>
        </w:rPr>
      </w:pPr>
    </w:p>
    <w:p w14:paraId="7CA3C4FD" w14:textId="2301432E" w:rsidR="00BA3B47" w:rsidRPr="00C46FEF" w:rsidRDefault="00BA3B47" w:rsidP="001309D1">
      <w:pPr>
        <w:jc w:val="left"/>
        <w:rPr>
          <w:rFonts w:ascii="Arial" w:hAnsi="Arial" w:cs="Arial"/>
          <w:sz w:val="24"/>
          <w:szCs w:val="24"/>
        </w:rPr>
      </w:pPr>
      <w:r w:rsidRPr="00C46FEF">
        <w:rPr>
          <w:rFonts w:ascii="Arial" w:hAnsi="Arial" w:cs="Arial"/>
          <w:b/>
          <w:sz w:val="24"/>
          <w:szCs w:val="24"/>
        </w:rPr>
        <w:t>Figure 3.</w:t>
      </w:r>
      <w:r w:rsidRPr="00C46FEF">
        <w:rPr>
          <w:rFonts w:ascii="Arial" w:hAnsi="Arial" w:cs="Arial"/>
          <w:sz w:val="24"/>
          <w:szCs w:val="24"/>
        </w:rPr>
        <w:t xml:space="preserve"> </w:t>
      </w:r>
      <w:r w:rsidRPr="00C46FEF">
        <w:rPr>
          <w:rFonts w:ascii="Arial" w:hAnsi="Arial" w:cs="Arial"/>
          <w:i/>
          <w:sz w:val="24"/>
          <w:szCs w:val="24"/>
        </w:rPr>
        <w:t>Representative Ion Chromatograms.</w:t>
      </w:r>
      <w:r w:rsidRPr="00C46FEF">
        <w:rPr>
          <w:rFonts w:ascii="Arial" w:hAnsi="Arial" w:cs="Arial"/>
          <w:sz w:val="24"/>
          <w:szCs w:val="24"/>
        </w:rPr>
        <w:t xml:space="preserve"> 3A: Representative ion chromatogram of a blank blood samples spotted onto filter paper</w:t>
      </w:r>
      <w:r w:rsidR="00E93FC7" w:rsidRPr="00C46FEF">
        <w:rPr>
          <w:rFonts w:ascii="Arial" w:hAnsi="Arial" w:cs="Arial"/>
          <w:sz w:val="24"/>
          <w:szCs w:val="24"/>
        </w:rPr>
        <w:t xml:space="preserve"> (for manufacturer details, please see Table of Materials and Equipment)</w:t>
      </w:r>
      <w:r w:rsidRPr="00C46FEF">
        <w:rPr>
          <w:rFonts w:ascii="Arial" w:hAnsi="Arial" w:cs="Arial"/>
          <w:sz w:val="24"/>
          <w:szCs w:val="24"/>
        </w:rPr>
        <w:t xml:space="preserve"> and dried</w:t>
      </w:r>
      <w:r w:rsidR="0075367D" w:rsidRPr="00C46FEF">
        <w:rPr>
          <w:rFonts w:ascii="Arial" w:hAnsi="Arial" w:cs="Arial"/>
          <w:sz w:val="24"/>
          <w:szCs w:val="24"/>
        </w:rPr>
        <w:t>. The arrow marks the retention time of the tacrolimus peak</w:t>
      </w:r>
      <w:r w:rsidRPr="00C46FEF">
        <w:rPr>
          <w:rFonts w:ascii="Arial" w:hAnsi="Arial" w:cs="Arial"/>
          <w:sz w:val="24"/>
          <w:szCs w:val="24"/>
        </w:rPr>
        <w:t xml:space="preserve">, 3B Representative ion chromatogram of a blank blood samples spiked at the lower limit of quantification </w:t>
      </w:r>
      <w:r w:rsidR="009F547D" w:rsidRPr="00C46FEF">
        <w:rPr>
          <w:rFonts w:ascii="Arial" w:hAnsi="Arial" w:cs="Arial"/>
          <w:sz w:val="24"/>
          <w:szCs w:val="24"/>
        </w:rPr>
        <w:t>(1 ng</w:t>
      </w:r>
      <w:r w:rsidR="00383406" w:rsidRPr="00C46FEF">
        <w:rPr>
          <w:rFonts w:ascii="Arial" w:hAnsi="Arial" w:cs="Arial"/>
          <w:sz w:val="24"/>
          <w:szCs w:val="24"/>
        </w:rPr>
        <w:t>/mL</w:t>
      </w:r>
      <w:r w:rsidR="009F547D" w:rsidRPr="00C46FEF">
        <w:rPr>
          <w:rFonts w:ascii="Arial" w:hAnsi="Arial" w:cs="Arial"/>
          <w:sz w:val="24"/>
          <w:szCs w:val="24"/>
        </w:rPr>
        <w:t xml:space="preserve">) </w:t>
      </w:r>
      <w:r w:rsidRPr="00C46FEF">
        <w:rPr>
          <w:rFonts w:ascii="Arial" w:hAnsi="Arial" w:cs="Arial"/>
          <w:sz w:val="24"/>
          <w:szCs w:val="24"/>
        </w:rPr>
        <w:t>spott</w:t>
      </w:r>
      <w:r w:rsidR="009F547D" w:rsidRPr="00C46FEF">
        <w:rPr>
          <w:rFonts w:ascii="Arial" w:hAnsi="Arial" w:cs="Arial"/>
          <w:sz w:val="24"/>
          <w:szCs w:val="24"/>
        </w:rPr>
        <w:t>ed</w:t>
      </w:r>
      <w:r w:rsidRPr="00C46FEF">
        <w:rPr>
          <w:rFonts w:ascii="Arial" w:hAnsi="Arial" w:cs="Arial"/>
          <w:sz w:val="24"/>
          <w:szCs w:val="24"/>
        </w:rPr>
        <w:t xml:space="preserve"> onto </w:t>
      </w:r>
      <w:r w:rsidR="00E93FC7" w:rsidRPr="00C46FEF">
        <w:rPr>
          <w:rFonts w:ascii="Arial" w:hAnsi="Arial" w:cs="Arial"/>
          <w:sz w:val="24"/>
          <w:szCs w:val="24"/>
        </w:rPr>
        <w:t>the</w:t>
      </w:r>
      <w:r w:rsidR="009F547D" w:rsidRPr="00C46FEF">
        <w:rPr>
          <w:rFonts w:ascii="Arial" w:hAnsi="Arial" w:cs="Arial"/>
          <w:sz w:val="24"/>
          <w:szCs w:val="24"/>
        </w:rPr>
        <w:t xml:space="preserve"> filter paper and dried</w:t>
      </w:r>
      <w:r w:rsidRPr="00C46FEF">
        <w:rPr>
          <w:rFonts w:ascii="Arial" w:hAnsi="Arial" w:cs="Arial"/>
          <w:sz w:val="24"/>
          <w:szCs w:val="24"/>
        </w:rPr>
        <w:t xml:space="preserve">, and 3C: Representative ion chromatogram of a sample collected by </w:t>
      </w:r>
      <w:r w:rsidR="00E93FC7" w:rsidRPr="00C46FEF">
        <w:rPr>
          <w:rFonts w:ascii="Arial" w:hAnsi="Arial" w:cs="Arial"/>
          <w:sz w:val="24"/>
          <w:szCs w:val="24"/>
        </w:rPr>
        <w:t xml:space="preserve">a transplant patient on </w:t>
      </w:r>
      <w:r w:rsidRPr="00C46FEF">
        <w:rPr>
          <w:rFonts w:ascii="Arial" w:hAnsi="Arial" w:cs="Arial"/>
          <w:sz w:val="24"/>
          <w:szCs w:val="24"/>
        </w:rPr>
        <w:t xml:space="preserve">filter paper. This is a trough sample and the measured tacrolimus concentration was </w:t>
      </w:r>
      <w:r w:rsidR="009F547D" w:rsidRPr="00C46FEF">
        <w:rPr>
          <w:rFonts w:ascii="Arial" w:hAnsi="Arial" w:cs="Arial"/>
          <w:sz w:val="24"/>
          <w:szCs w:val="24"/>
        </w:rPr>
        <w:t>2.</w:t>
      </w:r>
      <w:r w:rsidR="004F6A0E" w:rsidRPr="00C46FEF">
        <w:rPr>
          <w:rFonts w:ascii="Arial" w:hAnsi="Arial" w:cs="Arial"/>
          <w:sz w:val="24"/>
          <w:szCs w:val="24"/>
        </w:rPr>
        <w:t>1</w:t>
      </w:r>
      <w:r w:rsidRPr="00C46FEF">
        <w:rPr>
          <w:rFonts w:ascii="Arial" w:hAnsi="Arial" w:cs="Arial"/>
          <w:sz w:val="24"/>
          <w:szCs w:val="24"/>
        </w:rPr>
        <w:t xml:space="preserve"> ng</w:t>
      </w:r>
      <w:r w:rsidR="00383406" w:rsidRPr="00C46FEF">
        <w:rPr>
          <w:rFonts w:ascii="Arial" w:hAnsi="Arial" w:cs="Arial"/>
          <w:sz w:val="24"/>
          <w:szCs w:val="24"/>
        </w:rPr>
        <w:t>/mL</w:t>
      </w:r>
      <w:r w:rsidRPr="00C46FEF">
        <w:rPr>
          <w:rFonts w:ascii="Arial" w:hAnsi="Arial" w:cs="Arial"/>
          <w:sz w:val="24"/>
          <w:szCs w:val="24"/>
        </w:rPr>
        <w:t>. This sample</w:t>
      </w:r>
      <w:r w:rsidR="004F6A0E" w:rsidRPr="00C46FEF">
        <w:rPr>
          <w:rFonts w:ascii="Arial" w:hAnsi="Arial" w:cs="Arial"/>
          <w:sz w:val="24"/>
          <w:szCs w:val="24"/>
        </w:rPr>
        <w:t xml:space="preserve"> was collected by the patient at home and</w:t>
      </w:r>
      <w:r w:rsidRPr="00C46FEF">
        <w:rPr>
          <w:rFonts w:ascii="Arial" w:hAnsi="Arial" w:cs="Arial"/>
          <w:sz w:val="24"/>
          <w:szCs w:val="24"/>
        </w:rPr>
        <w:t xml:space="preserve"> is from a clinical trial that was approved by the Univer</w:t>
      </w:r>
      <w:r w:rsidR="00607EA2" w:rsidRPr="00C46FEF">
        <w:rPr>
          <w:rFonts w:ascii="Arial" w:hAnsi="Arial" w:cs="Arial"/>
          <w:sz w:val="24"/>
          <w:szCs w:val="24"/>
        </w:rPr>
        <w:t>sity of Cincinnati Institutional Review Board</w:t>
      </w:r>
      <w:r w:rsidR="00802FE6" w:rsidRPr="00C46FEF">
        <w:rPr>
          <w:rFonts w:ascii="Arial" w:hAnsi="Arial" w:cs="Arial"/>
          <w:sz w:val="24"/>
          <w:szCs w:val="24"/>
        </w:rPr>
        <w:t xml:space="preserve"> (Cincinnati, OH)</w:t>
      </w:r>
      <w:r w:rsidR="00607EA2" w:rsidRPr="00C46FEF">
        <w:rPr>
          <w:rFonts w:ascii="Arial" w:hAnsi="Arial" w:cs="Arial"/>
          <w:sz w:val="24"/>
          <w:szCs w:val="24"/>
        </w:rPr>
        <w:t>. All patients gave their appropriate written consent.</w:t>
      </w:r>
      <w:r w:rsidR="0075367D" w:rsidRPr="00C46FEF">
        <w:rPr>
          <w:rFonts w:ascii="Arial" w:hAnsi="Arial" w:cs="Arial"/>
          <w:sz w:val="24"/>
          <w:szCs w:val="24"/>
        </w:rPr>
        <w:t xml:space="preserve"> I</w:t>
      </w:r>
      <w:r w:rsidR="00607EA2" w:rsidRPr="00C46FEF">
        <w:rPr>
          <w:rFonts w:ascii="Arial" w:hAnsi="Arial" w:cs="Arial"/>
          <w:sz w:val="24"/>
          <w:szCs w:val="24"/>
        </w:rPr>
        <w:t xml:space="preserve">on chromatograms are original print-outs as generated by the </w:t>
      </w:r>
      <w:r w:rsidR="00E93FC7" w:rsidRPr="00C46FEF">
        <w:rPr>
          <w:rFonts w:ascii="Arial" w:hAnsi="Arial" w:cs="Arial"/>
          <w:sz w:val="24"/>
          <w:szCs w:val="24"/>
        </w:rPr>
        <w:t xml:space="preserve">mass spectrometry </w:t>
      </w:r>
      <w:r w:rsidR="00607EA2" w:rsidRPr="00C46FEF">
        <w:rPr>
          <w:rFonts w:ascii="Arial" w:hAnsi="Arial" w:cs="Arial"/>
          <w:sz w:val="24"/>
          <w:szCs w:val="24"/>
        </w:rPr>
        <w:t>software</w:t>
      </w:r>
      <w:r w:rsidR="00E93FC7" w:rsidRPr="00C46FEF">
        <w:rPr>
          <w:rFonts w:ascii="Arial" w:hAnsi="Arial" w:cs="Arial"/>
          <w:sz w:val="24"/>
          <w:szCs w:val="24"/>
        </w:rPr>
        <w:t xml:space="preserve"> (for manufacturer details, please see Table of Materials and Equipment)</w:t>
      </w:r>
      <w:r w:rsidR="00607EA2" w:rsidRPr="00C46FEF">
        <w:rPr>
          <w:rFonts w:ascii="Arial" w:hAnsi="Arial" w:cs="Arial"/>
          <w:sz w:val="24"/>
          <w:szCs w:val="24"/>
        </w:rPr>
        <w:t>.</w:t>
      </w:r>
      <w:r w:rsidR="009F547D" w:rsidRPr="00C46FEF">
        <w:rPr>
          <w:rFonts w:ascii="Arial" w:hAnsi="Arial" w:cs="Arial"/>
          <w:sz w:val="24"/>
          <w:szCs w:val="24"/>
        </w:rPr>
        <w:t xml:space="preserve"> Blue and red lines in</w:t>
      </w:r>
      <w:r w:rsidR="00E93FC7" w:rsidRPr="00C46FEF">
        <w:rPr>
          <w:rFonts w:ascii="Arial" w:hAnsi="Arial" w:cs="Arial"/>
          <w:sz w:val="24"/>
          <w:szCs w:val="24"/>
        </w:rPr>
        <w:t xml:space="preserve"> ion chromatograms represent the internal standard</w:t>
      </w:r>
      <w:r w:rsidR="009F547D" w:rsidRPr="00C46FEF">
        <w:rPr>
          <w:rFonts w:ascii="Arial" w:hAnsi="Arial" w:cs="Arial"/>
          <w:sz w:val="24"/>
          <w:szCs w:val="24"/>
        </w:rPr>
        <w:t xml:space="preserve"> </w:t>
      </w:r>
      <w:r w:rsidR="00F73706" w:rsidRPr="00C46FEF">
        <w:rPr>
          <w:rFonts w:ascii="Arial" w:hAnsi="Arial" w:cs="Arial"/>
          <w:sz w:val="24"/>
          <w:szCs w:val="24"/>
        </w:rPr>
        <w:t>D</w:t>
      </w:r>
      <w:r w:rsidR="009F547D" w:rsidRPr="00C46FEF">
        <w:rPr>
          <w:rFonts w:ascii="Arial" w:hAnsi="Arial" w:cs="Arial"/>
          <w:sz w:val="24"/>
          <w:szCs w:val="24"/>
          <w:vertAlign w:val="subscript"/>
        </w:rPr>
        <w:t>2</w:t>
      </w:r>
      <w:r w:rsidR="009F547D" w:rsidRPr="00C46FEF">
        <w:rPr>
          <w:rFonts w:ascii="Arial" w:hAnsi="Arial" w:cs="Arial"/>
          <w:sz w:val="24"/>
          <w:szCs w:val="24"/>
        </w:rPr>
        <w:t>,</w:t>
      </w:r>
      <w:r w:rsidR="009F547D" w:rsidRPr="00C46FEF">
        <w:rPr>
          <w:rFonts w:ascii="Arial" w:hAnsi="Arial" w:cs="Arial"/>
          <w:sz w:val="24"/>
          <w:szCs w:val="24"/>
          <w:vertAlign w:val="superscript"/>
        </w:rPr>
        <w:t>13</w:t>
      </w:r>
      <w:r w:rsidR="009F547D" w:rsidRPr="00C46FEF">
        <w:rPr>
          <w:rFonts w:ascii="Arial" w:hAnsi="Arial" w:cs="Arial"/>
          <w:sz w:val="24"/>
          <w:szCs w:val="24"/>
        </w:rPr>
        <w:t>C-tacrolimus and tacrolimus, respectively.</w:t>
      </w:r>
      <w:r w:rsidR="00F42EC1" w:rsidRPr="00C46FEF">
        <w:rPr>
          <w:rFonts w:ascii="Arial" w:hAnsi="Arial" w:cs="Arial"/>
          <w:sz w:val="24"/>
          <w:szCs w:val="24"/>
        </w:rPr>
        <w:t xml:space="preserve"> The peak eluting in f</w:t>
      </w:r>
      <w:r w:rsidR="000E2B6F" w:rsidRPr="00C46FEF">
        <w:rPr>
          <w:rFonts w:ascii="Arial" w:hAnsi="Arial" w:cs="Arial"/>
          <w:sz w:val="24"/>
          <w:szCs w:val="24"/>
        </w:rPr>
        <w:t>ront of the main tacrolimus and internal standard peaks</w:t>
      </w:r>
      <w:r w:rsidR="00F42EC1" w:rsidRPr="00C46FEF">
        <w:rPr>
          <w:rFonts w:ascii="Arial" w:hAnsi="Arial" w:cs="Arial"/>
          <w:sz w:val="24"/>
          <w:szCs w:val="24"/>
        </w:rPr>
        <w:t xml:space="preserve"> </w:t>
      </w:r>
      <w:r w:rsidR="000E2B6F" w:rsidRPr="00C46FEF">
        <w:rPr>
          <w:rFonts w:ascii="Arial" w:hAnsi="Arial" w:cs="Arial"/>
          <w:sz w:val="24"/>
          <w:szCs w:val="24"/>
        </w:rPr>
        <w:t>are</w:t>
      </w:r>
      <w:r w:rsidR="00F42EC1" w:rsidRPr="00C46FEF">
        <w:rPr>
          <w:rFonts w:ascii="Arial" w:hAnsi="Arial" w:cs="Arial"/>
          <w:sz w:val="24"/>
          <w:szCs w:val="24"/>
        </w:rPr>
        <w:t xml:space="preserve"> the rotamer</w:t>
      </w:r>
      <w:r w:rsidR="000E2B6F" w:rsidRPr="00C46FEF">
        <w:rPr>
          <w:rFonts w:ascii="Arial" w:hAnsi="Arial" w:cs="Arial"/>
          <w:sz w:val="24"/>
          <w:szCs w:val="24"/>
        </w:rPr>
        <w:t>s</w:t>
      </w:r>
      <w:r w:rsidR="00F42EC1" w:rsidRPr="00C46FEF">
        <w:rPr>
          <w:rFonts w:ascii="Arial" w:hAnsi="Arial" w:cs="Arial"/>
          <w:sz w:val="24"/>
          <w:szCs w:val="24"/>
        </w:rPr>
        <w:t>.</w:t>
      </w:r>
    </w:p>
    <w:p w14:paraId="25A50A1A" w14:textId="77777777" w:rsidR="00607EA2" w:rsidRPr="00C46FEF" w:rsidRDefault="00607EA2" w:rsidP="001309D1">
      <w:pPr>
        <w:jc w:val="left"/>
        <w:rPr>
          <w:rFonts w:ascii="Arial" w:hAnsi="Arial" w:cs="Arial"/>
          <w:sz w:val="24"/>
          <w:szCs w:val="24"/>
        </w:rPr>
      </w:pPr>
    </w:p>
    <w:p w14:paraId="4781420A" w14:textId="0A3525F9" w:rsidR="00607EA2" w:rsidRPr="00C46FEF" w:rsidRDefault="00607EA2" w:rsidP="001309D1">
      <w:pPr>
        <w:jc w:val="left"/>
        <w:rPr>
          <w:rFonts w:ascii="Arial" w:hAnsi="Arial" w:cs="Arial"/>
          <w:sz w:val="24"/>
          <w:szCs w:val="24"/>
        </w:rPr>
      </w:pPr>
      <w:r w:rsidRPr="00C46FEF">
        <w:rPr>
          <w:rFonts w:ascii="Arial" w:hAnsi="Arial" w:cs="Arial"/>
          <w:b/>
          <w:sz w:val="24"/>
          <w:szCs w:val="24"/>
        </w:rPr>
        <w:t xml:space="preserve">Figure 4. </w:t>
      </w:r>
      <w:r w:rsidR="0075367D" w:rsidRPr="00C46FEF">
        <w:rPr>
          <w:rFonts w:ascii="Arial" w:hAnsi="Arial" w:cs="Arial"/>
          <w:i/>
          <w:sz w:val="24"/>
          <w:szCs w:val="24"/>
        </w:rPr>
        <w:t>Representative Calibration Curve.</w:t>
      </w:r>
      <w:r w:rsidR="0075367D" w:rsidRPr="00C46FEF">
        <w:rPr>
          <w:rFonts w:ascii="Arial" w:hAnsi="Arial" w:cs="Arial"/>
          <w:sz w:val="24"/>
          <w:szCs w:val="24"/>
        </w:rPr>
        <w:t xml:space="preserve"> An original print-out as generated by the </w:t>
      </w:r>
      <w:r w:rsidR="00E93FC7" w:rsidRPr="00C46FEF">
        <w:rPr>
          <w:rFonts w:ascii="Arial" w:hAnsi="Arial" w:cs="Arial"/>
          <w:sz w:val="24"/>
          <w:szCs w:val="24"/>
        </w:rPr>
        <w:t>mass spectrometry</w:t>
      </w:r>
      <w:r w:rsidR="0075367D" w:rsidRPr="00C46FEF">
        <w:rPr>
          <w:rFonts w:ascii="Arial" w:hAnsi="Arial" w:cs="Arial"/>
          <w:sz w:val="24"/>
          <w:szCs w:val="24"/>
        </w:rPr>
        <w:t xml:space="preserve"> software is shown.</w:t>
      </w:r>
    </w:p>
    <w:p w14:paraId="356FE08C" w14:textId="77777777" w:rsidR="0075367D" w:rsidRPr="00C46FEF" w:rsidRDefault="0075367D" w:rsidP="001309D1">
      <w:pPr>
        <w:jc w:val="left"/>
        <w:rPr>
          <w:rFonts w:ascii="Arial" w:hAnsi="Arial" w:cs="Arial"/>
          <w:sz w:val="24"/>
          <w:szCs w:val="24"/>
        </w:rPr>
      </w:pPr>
    </w:p>
    <w:p w14:paraId="0831504B" w14:textId="1893DF38" w:rsidR="0075367D" w:rsidRPr="00C46FEF" w:rsidRDefault="0075367D" w:rsidP="001309D1">
      <w:pPr>
        <w:pStyle w:val="Text"/>
        <w:spacing w:before="0"/>
        <w:jc w:val="left"/>
        <w:rPr>
          <w:rFonts w:ascii="Arial" w:hAnsi="Arial" w:cs="Arial"/>
          <w:szCs w:val="24"/>
        </w:rPr>
      </w:pPr>
      <w:r w:rsidRPr="00C46FEF">
        <w:rPr>
          <w:rFonts w:ascii="Arial" w:hAnsi="Arial" w:cs="Arial"/>
          <w:b/>
          <w:szCs w:val="24"/>
        </w:rPr>
        <w:t xml:space="preserve">Figure 5. </w:t>
      </w:r>
      <w:r w:rsidRPr="00C46FEF">
        <w:rPr>
          <w:rFonts w:ascii="Arial" w:hAnsi="Arial" w:cs="Arial"/>
          <w:i/>
          <w:szCs w:val="24"/>
        </w:rPr>
        <w:t xml:space="preserve">Representative Ion Chromatogram Measured During Post-Column Infusion of Tacrolimus and Injection of an Extracted Blank Blood Sample to Assess a Potential Matrix Effect (Ion Suppression/ Ion Enhancement). </w:t>
      </w:r>
      <w:r w:rsidRPr="00C46FEF">
        <w:rPr>
          <w:rFonts w:ascii="Arial" w:hAnsi="Arial" w:cs="Arial"/>
          <w:szCs w:val="24"/>
        </w:rPr>
        <w:t>The arrow marks the retention time of the tacrolimus peak. Matrix effect testing was based on the procedure described in</w:t>
      </w:r>
      <w:r w:rsidRPr="00C46FEF">
        <w:rPr>
          <w:rFonts w:ascii="Arial" w:hAnsi="Arial" w:cs="Arial"/>
          <w:szCs w:val="24"/>
          <w:vertAlign w:val="superscript"/>
        </w:rPr>
        <w:t>46</w:t>
      </w:r>
      <w:r w:rsidRPr="00C46FEF">
        <w:rPr>
          <w:rFonts w:ascii="Arial" w:hAnsi="Arial" w:cs="Arial"/>
          <w:szCs w:val="24"/>
        </w:rPr>
        <w:t>. No relevant matrix effect was detected.</w:t>
      </w:r>
    </w:p>
    <w:p w14:paraId="2AC90736" w14:textId="77777777" w:rsidR="00426694" w:rsidRPr="00C46FEF" w:rsidRDefault="00426694" w:rsidP="001309D1">
      <w:pPr>
        <w:jc w:val="left"/>
        <w:rPr>
          <w:rFonts w:ascii="Arial" w:hAnsi="Arial" w:cs="Arial"/>
          <w:b/>
          <w:sz w:val="24"/>
          <w:szCs w:val="24"/>
        </w:rPr>
      </w:pPr>
    </w:p>
    <w:p w14:paraId="02606967" w14:textId="39358520" w:rsidR="00212925" w:rsidRPr="00C46FEF" w:rsidRDefault="00212925" w:rsidP="001309D1">
      <w:pPr>
        <w:jc w:val="left"/>
        <w:rPr>
          <w:rFonts w:ascii="Arial" w:hAnsi="Arial" w:cs="Arial"/>
          <w:b/>
          <w:sz w:val="24"/>
          <w:szCs w:val="24"/>
        </w:rPr>
      </w:pPr>
      <w:r w:rsidRPr="00C46FEF">
        <w:rPr>
          <w:rFonts w:ascii="Arial" w:hAnsi="Arial" w:cs="Arial"/>
          <w:b/>
          <w:sz w:val="24"/>
          <w:szCs w:val="24"/>
        </w:rPr>
        <w:t>Discussion</w:t>
      </w:r>
      <w:r w:rsidR="009C495A" w:rsidRPr="00C46FEF">
        <w:rPr>
          <w:rFonts w:ascii="Arial" w:hAnsi="Arial" w:cs="Arial"/>
          <w:b/>
          <w:sz w:val="24"/>
          <w:szCs w:val="24"/>
        </w:rPr>
        <w:t>:</w:t>
      </w:r>
    </w:p>
    <w:p w14:paraId="26308AAA" w14:textId="29FC3565" w:rsidR="00B23A20" w:rsidRPr="00C46FEF" w:rsidRDefault="0090505D" w:rsidP="001309D1">
      <w:pPr>
        <w:jc w:val="left"/>
        <w:rPr>
          <w:rFonts w:ascii="Arial" w:hAnsi="Arial" w:cs="Arial"/>
          <w:sz w:val="24"/>
          <w:szCs w:val="24"/>
        </w:rPr>
      </w:pPr>
      <w:r w:rsidRPr="00C46FEF">
        <w:rPr>
          <w:rFonts w:ascii="Arial" w:hAnsi="Arial" w:cs="Arial"/>
          <w:sz w:val="24"/>
          <w:szCs w:val="24"/>
        </w:rPr>
        <w:t>Although, as aforementioned, the concept of therapeutic drug and adherence monitoring of tacrolimus based on dried blood spots is attractive, there are analytical challenges</w:t>
      </w:r>
      <w:r w:rsidR="00097738" w:rsidRPr="00C46FEF">
        <w:rPr>
          <w:rFonts w:ascii="Arial" w:hAnsi="Arial" w:cs="Arial"/>
          <w:sz w:val="24"/>
          <w:szCs w:val="24"/>
        </w:rPr>
        <w:t xml:space="preserve"> that go beyond th</w:t>
      </w:r>
      <w:r w:rsidR="003409E4" w:rsidRPr="00C46FEF">
        <w:rPr>
          <w:rFonts w:ascii="Arial" w:hAnsi="Arial" w:cs="Arial"/>
          <w:sz w:val="24"/>
          <w:szCs w:val="24"/>
        </w:rPr>
        <w:t xml:space="preserve">ose typically associated with the LC-MS/MS analysis of tacrolimus in </w:t>
      </w:r>
      <w:r w:rsidR="00097738" w:rsidRPr="00C46FEF">
        <w:rPr>
          <w:rFonts w:ascii="Arial" w:hAnsi="Arial" w:cs="Arial"/>
          <w:sz w:val="24"/>
          <w:szCs w:val="24"/>
        </w:rPr>
        <w:t>venous EDTA whole blood samples</w:t>
      </w:r>
      <w:r w:rsidR="003409E4" w:rsidRPr="00C46FEF">
        <w:rPr>
          <w:rFonts w:ascii="Arial" w:hAnsi="Arial" w:cs="Arial"/>
          <w:sz w:val="24"/>
          <w:szCs w:val="24"/>
        </w:rPr>
        <w:t>. These</w:t>
      </w:r>
      <w:r w:rsidRPr="00C46FEF">
        <w:rPr>
          <w:rFonts w:ascii="Arial" w:hAnsi="Arial" w:cs="Arial"/>
          <w:sz w:val="24"/>
          <w:szCs w:val="24"/>
        </w:rPr>
        <w:t xml:space="preserve"> includ</w:t>
      </w:r>
      <w:r w:rsidR="003409E4" w:rsidRPr="00C46FEF">
        <w:rPr>
          <w:rFonts w:ascii="Arial" w:hAnsi="Arial" w:cs="Arial"/>
          <w:sz w:val="24"/>
          <w:szCs w:val="24"/>
        </w:rPr>
        <w:t>e,</w:t>
      </w:r>
      <w:r w:rsidRPr="00C46FEF">
        <w:rPr>
          <w:rFonts w:ascii="Arial" w:hAnsi="Arial" w:cs="Arial"/>
          <w:sz w:val="24"/>
          <w:szCs w:val="24"/>
        </w:rPr>
        <w:t xml:space="preserve"> but</w:t>
      </w:r>
      <w:r w:rsidR="003409E4" w:rsidRPr="00C46FEF">
        <w:rPr>
          <w:rFonts w:ascii="Arial" w:hAnsi="Arial" w:cs="Arial"/>
          <w:sz w:val="24"/>
          <w:szCs w:val="24"/>
        </w:rPr>
        <w:t xml:space="preserve"> are</w:t>
      </w:r>
      <w:r w:rsidRPr="00C46FEF">
        <w:rPr>
          <w:rFonts w:ascii="Arial" w:hAnsi="Arial" w:cs="Arial"/>
          <w:sz w:val="24"/>
          <w:szCs w:val="24"/>
        </w:rPr>
        <w:t xml:space="preserve"> not limited to, the fact that the matrix is </w:t>
      </w:r>
      <w:r w:rsidR="005D3E30" w:rsidRPr="00C46FEF">
        <w:rPr>
          <w:rFonts w:ascii="Arial" w:hAnsi="Arial" w:cs="Arial"/>
          <w:sz w:val="24"/>
          <w:szCs w:val="24"/>
        </w:rPr>
        <w:t>capillary</w:t>
      </w:r>
      <w:r w:rsidRPr="00C46FEF">
        <w:rPr>
          <w:rFonts w:ascii="Arial" w:hAnsi="Arial" w:cs="Arial"/>
          <w:sz w:val="24"/>
          <w:szCs w:val="24"/>
        </w:rPr>
        <w:t xml:space="preserve"> whole blood soaked into the cotton linters material of the filter</w:t>
      </w:r>
      <w:r w:rsidR="00426694" w:rsidRPr="00C46FEF">
        <w:rPr>
          <w:rFonts w:ascii="Arial" w:hAnsi="Arial" w:cs="Arial"/>
          <w:sz w:val="24"/>
          <w:szCs w:val="24"/>
        </w:rPr>
        <w:t xml:space="preserve"> card</w:t>
      </w:r>
      <w:r w:rsidRPr="00C46FEF">
        <w:rPr>
          <w:rFonts w:ascii="Arial" w:hAnsi="Arial" w:cs="Arial"/>
          <w:sz w:val="24"/>
          <w:szCs w:val="24"/>
        </w:rPr>
        <w:t xml:space="preserve"> material</w:t>
      </w:r>
      <w:r w:rsidR="00426694" w:rsidRPr="00C46FEF">
        <w:rPr>
          <w:rFonts w:ascii="Arial" w:hAnsi="Arial" w:cs="Arial"/>
          <w:sz w:val="24"/>
          <w:szCs w:val="24"/>
        </w:rPr>
        <w:t xml:space="preserve"> used here</w:t>
      </w:r>
      <w:r w:rsidR="00097738" w:rsidRPr="00C46FEF">
        <w:rPr>
          <w:rFonts w:ascii="Arial" w:hAnsi="Arial" w:cs="Arial"/>
          <w:sz w:val="24"/>
          <w:szCs w:val="24"/>
        </w:rPr>
        <w:t xml:space="preserve"> and</w:t>
      </w:r>
      <w:r w:rsidRPr="00C46FEF">
        <w:rPr>
          <w:rFonts w:ascii="Arial" w:hAnsi="Arial" w:cs="Arial"/>
          <w:sz w:val="24"/>
          <w:szCs w:val="24"/>
        </w:rPr>
        <w:t xml:space="preserve"> the low blood volume (20 </w:t>
      </w:r>
      <w:r w:rsidR="00383406" w:rsidRPr="00C46FEF">
        <w:rPr>
          <w:rFonts w:ascii="Arial" w:hAnsi="Arial" w:cs="Arial"/>
          <w:sz w:val="24"/>
          <w:szCs w:val="24"/>
        </w:rPr>
        <w:t>µL</w:t>
      </w:r>
      <w:r w:rsidRPr="00C46FEF">
        <w:rPr>
          <w:rFonts w:ascii="Arial" w:hAnsi="Arial" w:cs="Arial"/>
          <w:sz w:val="24"/>
          <w:szCs w:val="24"/>
        </w:rPr>
        <w:t xml:space="preserve">). </w:t>
      </w:r>
      <w:r w:rsidR="00097738" w:rsidRPr="00C46FEF">
        <w:rPr>
          <w:rFonts w:ascii="Arial" w:hAnsi="Arial" w:cs="Arial"/>
          <w:sz w:val="24"/>
          <w:szCs w:val="24"/>
        </w:rPr>
        <w:t>Nevertheless, high-throughput analysis in a central laboratory requires a fast and reliable extraction method that results in samples that lack matrix interferences and matrix effects in combination with a robust, specific and highly sensitive LC-MS/MS assay. Reliability of the assay is critical as there is usually not enough material on the already punched filter card left for re-analysis in case the extraction/ LC-MS/MS analysis fails.</w:t>
      </w:r>
    </w:p>
    <w:p w14:paraId="43CBFEBA" w14:textId="77777777" w:rsidR="00097738" w:rsidRPr="00C46FEF" w:rsidRDefault="00097738" w:rsidP="001309D1">
      <w:pPr>
        <w:jc w:val="left"/>
        <w:rPr>
          <w:rFonts w:ascii="Arial" w:hAnsi="Arial" w:cs="Arial"/>
          <w:sz w:val="24"/>
          <w:szCs w:val="24"/>
        </w:rPr>
      </w:pPr>
    </w:p>
    <w:p w14:paraId="267155A8" w14:textId="50814016" w:rsidR="00194879" w:rsidRPr="00C46FEF" w:rsidRDefault="00C47AD7" w:rsidP="001309D1">
      <w:pPr>
        <w:jc w:val="left"/>
        <w:rPr>
          <w:rFonts w:ascii="Arial" w:hAnsi="Arial" w:cs="Arial"/>
          <w:sz w:val="24"/>
          <w:szCs w:val="24"/>
        </w:rPr>
      </w:pPr>
      <w:r w:rsidRPr="00C46FEF">
        <w:rPr>
          <w:rFonts w:ascii="Arial" w:hAnsi="Arial" w:cs="Arial"/>
          <w:sz w:val="24"/>
          <w:szCs w:val="24"/>
        </w:rPr>
        <w:t>The filter card</w:t>
      </w:r>
      <w:r w:rsidR="003409E4" w:rsidRPr="00C46FEF">
        <w:rPr>
          <w:rFonts w:ascii="Arial" w:hAnsi="Arial" w:cs="Arial"/>
          <w:sz w:val="24"/>
          <w:szCs w:val="24"/>
        </w:rPr>
        <w:t>s</w:t>
      </w:r>
      <w:r w:rsidR="00426694" w:rsidRPr="00C46FEF">
        <w:rPr>
          <w:rFonts w:ascii="Arial" w:hAnsi="Arial" w:cs="Arial"/>
          <w:sz w:val="24"/>
          <w:szCs w:val="24"/>
        </w:rPr>
        <w:t xml:space="preserve"> used in the present study (for manufacturer details, please see Table of Materials and Equipment) </w:t>
      </w:r>
      <w:r w:rsidRPr="00C46FEF">
        <w:rPr>
          <w:rFonts w:ascii="Arial" w:hAnsi="Arial" w:cs="Arial"/>
          <w:sz w:val="24"/>
          <w:szCs w:val="24"/>
        </w:rPr>
        <w:t>w</w:t>
      </w:r>
      <w:r w:rsidR="003409E4" w:rsidRPr="00C46FEF">
        <w:rPr>
          <w:rFonts w:ascii="Arial" w:hAnsi="Arial" w:cs="Arial"/>
          <w:sz w:val="24"/>
          <w:szCs w:val="24"/>
        </w:rPr>
        <w:t>ere</w:t>
      </w:r>
      <w:r w:rsidRPr="00C46FEF">
        <w:rPr>
          <w:rFonts w:ascii="Arial" w:hAnsi="Arial" w:cs="Arial"/>
          <w:sz w:val="24"/>
          <w:szCs w:val="24"/>
        </w:rPr>
        <w:t xml:space="preserve"> chosen as </w:t>
      </w:r>
      <w:r w:rsidR="003409E4" w:rsidRPr="00C46FEF">
        <w:rPr>
          <w:rFonts w:ascii="Arial" w:hAnsi="Arial" w:cs="Arial"/>
          <w:sz w:val="24"/>
          <w:szCs w:val="24"/>
        </w:rPr>
        <w:t>these are</w:t>
      </w:r>
      <w:r w:rsidRPr="00C46FEF">
        <w:rPr>
          <w:rFonts w:ascii="Arial" w:hAnsi="Arial" w:cs="Arial"/>
          <w:sz w:val="24"/>
          <w:szCs w:val="24"/>
        </w:rPr>
        <w:t xml:space="preserve"> an FDA approved class II device, </w:t>
      </w:r>
      <w:r w:rsidR="003409E4" w:rsidRPr="00C46FEF">
        <w:rPr>
          <w:rFonts w:ascii="Arial" w:hAnsi="Arial" w:cs="Arial"/>
          <w:sz w:val="24"/>
          <w:szCs w:val="24"/>
        </w:rPr>
        <w:t>are</w:t>
      </w:r>
      <w:r w:rsidRPr="00C46FEF">
        <w:rPr>
          <w:rFonts w:ascii="Arial" w:hAnsi="Arial" w:cs="Arial"/>
          <w:sz w:val="24"/>
          <w:szCs w:val="24"/>
        </w:rPr>
        <w:t xml:space="preserve"> in compliance with </w:t>
      </w:r>
      <w:r w:rsidR="00194879" w:rsidRPr="00C46FEF">
        <w:rPr>
          <w:rFonts w:ascii="Arial" w:hAnsi="Arial" w:cs="Arial"/>
          <w:sz w:val="24"/>
          <w:szCs w:val="24"/>
        </w:rPr>
        <w:t>NCCLS</w:t>
      </w:r>
      <w:r w:rsidRPr="00C46FEF">
        <w:rPr>
          <w:rFonts w:ascii="Arial" w:hAnsi="Arial" w:cs="Arial"/>
          <w:sz w:val="24"/>
          <w:szCs w:val="24"/>
        </w:rPr>
        <w:t xml:space="preserve"> guidance LA4-A5</w:t>
      </w:r>
      <w:r w:rsidRPr="00C46FEF">
        <w:rPr>
          <w:rFonts w:ascii="Arial" w:hAnsi="Arial" w:cs="Arial"/>
          <w:sz w:val="24"/>
          <w:szCs w:val="24"/>
          <w:vertAlign w:val="superscript"/>
        </w:rPr>
        <w:t>4</w:t>
      </w:r>
      <w:r w:rsidR="00194879" w:rsidRPr="00C46FEF">
        <w:rPr>
          <w:rFonts w:ascii="Arial" w:hAnsi="Arial" w:cs="Arial"/>
          <w:sz w:val="24"/>
          <w:szCs w:val="24"/>
          <w:vertAlign w:val="superscript"/>
        </w:rPr>
        <w:t>4</w:t>
      </w:r>
      <w:r w:rsidRPr="00C46FEF">
        <w:rPr>
          <w:rFonts w:ascii="Arial" w:hAnsi="Arial" w:cs="Arial"/>
          <w:sz w:val="24"/>
          <w:szCs w:val="24"/>
        </w:rPr>
        <w:t xml:space="preserve"> and </w:t>
      </w:r>
      <w:r w:rsidR="003409E4" w:rsidRPr="00C46FEF">
        <w:rPr>
          <w:rFonts w:ascii="Arial" w:hAnsi="Arial" w:cs="Arial"/>
          <w:sz w:val="24"/>
          <w:szCs w:val="24"/>
        </w:rPr>
        <w:t>are</w:t>
      </w:r>
      <w:r w:rsidRPr="00C46FEF">
        <w:rPr>
          <w:rFonts w:ascii="Arial" w:hAnsi="Arial" w:cs="Arial"/>
          <w:sz w:val="24"/>
          <w:szCs w:val="24"/>
        </w:rPr>
        <w:t xml:space="preserve"> CE-marked in Europe. </w:t>
      </w:r>
      <w:r w:rsidR="00661EBF" w:rsidRPr="00C46FEF">
        <w:rPr>
          <w:rFonts w:ascii="Arial" w:hAnsi="Arial" w:cs="Arial"/>
          <w:sz w:val="24"/>
          <w:szCs w:val="24"/>
        </w:rPr>
        <w:t>If completely filled, one circle on the Whatman 9</w:t>
      </w:r>
      <w:r w:rsidR="001B138D" w:rsidRPr="00C46FEF">
        <w:rPr>
          <w:rFonts w:ascii="Arial" w:hAnsi="Arial" w:cs="Arial"/>
          <w:sz w:val="24"/>
          <w:szCs w:val="24"/>
        </w:rPr>
        <w:t>03</w:t>
      </w:r>
      <w:r w:rsidR="00661EBF" w:rsidRPr="00C46FEF">
        <w:rPr>
          <w:rFonts w:ascii="Arial" w:hAnsi="Arial" w:cs="Arial"/>
          <w:sz w:val="24"/>
          <w:szCs w:val="24"/>
        </w:rPr>
        <w:t xml:space="preserve"> filter card holds </w:t>
      </w:r>
      <w:r w:rsidR="00945E5D" w:rsidRPr="00C46FEF">
        <w:rPr>
          <w:rFonts w:ascii="Arial" w:hAnsi="Arial" w:cs="Arial"/>
          <w:sz w:val="24"/>
          <w:szCs w:val="24"/>
        </w:rPr>
        <w:t>≈</w:t>
      </w:r>
      <w:r w:rsidR="00661EBF" w:rsidRPr="00C46FEF">
        <w:rPr>
          <w:rFonts w:ascii="Arial" w:hAnsi="Arial" w:cs="Arial"/>
          <w:sz w:val="24"/>
          <w:szCs w:val="24"/>
        </w:rPr>
        <w:t xml:space="preserve">50 </w:t>
      </w:r>
      <w:r w:rsidR="00383406" w:rsidRPr="00C46FEF">
        <w:rPr>
          <w:rFonts w:ascii="Arial" w:hAnsi="Arial" w:cs="Arial"/>
          <w:sz w:val="24"/>
          <w:szCs w:val="24"/>
        </w:rPr>
        <w:t>µL</w:t>
      </w:r>
      <w:r w:rsidR="00661EBF" w:rsidRPr="00C46FEF">
        <w:rPr>
          <w:rFonts w:ascii="Arial" w:hAnsi="Arial" w:cs="Arial"/>
          <w:sz w:val="24"/>
          <w:szCs w:val="24"/>
        </w:rPr>
        <w:t xml:space="preserve"> blood</w:t>
      </w:r>
      <w:r w:rsidR="00661EBF" w:rsidRPr="00C46FEF">
        <w:rPr>
          <w:rFonts w:ascii="Arial" w:hAnsi="Arial" w:cs="Arial"/>
          <w:sz w:val="24"/>
          <w:szCs w:val="24"/>
          <w:vertAlign w:val="superscript"/>
        </w:rPr>
        <w:t>46</w:t>
      </w:r>
      <w:r w:rsidR="00661EBF" w:rsidRPr="00C46FEF">
        <w:rPr>
          <w:rFonts w:ascii="Arial" w:hAnsi="Arial" w:cs="Arial"/>
          <w:sz w:val="24"/>
          <w:szCs w:val="24"/>
        </w:rPr>
        <w:t xml:space="preserve">. However, the size of the blood drops collected by individual </w:t>
      </w:r>
      <w:r w:rsidR="00194879" w:rsidRPr="00C46FEF">
        <w:rPr>
          <w:rFonts w:ascii="Arial" w:hAnsi="Arial" w:cs="Arial"/>
          <w:sz w:val="24"/>
          <w:szCs w:val="24"/>
        </w:rPr>
        <w:t>patients vary and</w:t>
      </w:r>
      <w:r w:rsidR="00661EBF" w:rsidRPr="00C46FEF">
        <w:rPr>
          <w:rFonts w:ascii="Arial" w:hAnsi="Arial" w:cs="Arial"/>
          <w:sz w:val="24"/>
          <w:szCs w:val="24"/>
        </w:rPr>
        <w:t xml:space="preserve"> training in the proper sampling technique is </w:t>
      </w:r>
      <w:r w:rsidR="00194879" w:rsidRPr="00C46FEF">
        <w:rPr>
          <w:rFonts w:ascii="Arial" w:hAnsi="Arial" w:cs="Arial"/>
          <w:sz w:val="24"/>
          <w:szCs w:val="24"/>
        </w:rPr>
        <w:t>essential</w:t>
      </w:r>
      <w:r w:rsidR="00661EBF" w:rsidRPr="00C46FEF">
        <w:rPr>
          <w:rFonts w:ascii="Arial" w:hAnsi="Arial" w:cs="Arial"/>
          <w:sz w:val="24"/>
          <w:szCs w:val="24"/>
          <w:vertAlign w:val="superscript"/>
        </w:rPr>
        <w:t>46</w:t>
      </w:r>
      <w:r w:rsidR="00661EBF" w:rsidRPr="00C46FEF">
        <w:rPr>
          <w:rFonts w:ascii="Arial" w:hAnsi="Arial" w:cs="Arial"/>
          <w:sz w:val="24"/>
          <w:szCs w:val="24"/>
        </w:rPr>
        <w:t>.</w:t>
      </w:r>
    </w:p>
    <w:p w14:paraId="0A539915" w14:textId="77777777" w:rsidR="00194879" w:rsidRPr="00C46FEF" w:rsidRDefault="00194879" w:rsidP="001309D1">
      <w:pPr>
        <w:jc w:val="left"/>
        <w:rPr>
          <w:rFonts w:ascii="Arial" w:hAnsi="Arial" w:cs="Arial"/>
          <w:sz w:val="24"/>
          <w:szCs w:val="24"/>
        </w:rPr>
      </w:pPr>
    </w:p>
    <w:p w14:paraId="214AAEC4" w14:textId="64EFCE65" w:rsidR="00A52935" w:rsidRPr="00C46FEF" w:rsidRDefault="00097738" w:rsidP="001309D1">
      <w:pPr>
        <w:jc w:val="left"/>
        <w:rPr>
          <w:rFonts w:ascii="Arial" w:hAnsi="Arial" w:cs="Arial"/>
          <w:sz w:val="24"/>
          <w:szCs w:val="24"/>
        </w:rPr>
      </w:pPr>
      <w:r w:rsidRPr="00C46FEF">
        <w:rPr>
          <w:rFonts w:ascii="Arial" w:hAnsi="Arial" w:cs="Arial"/>
          <w:sz w:val="24"/>
          <w:szCs w:val="24"/>
        </w:rPr>
        <w:t>The first important step of extracting a punched-out dried blood spot sample is homogenization. Based on our experience, the use of a b</w:t>
      </w:r>
      <w:r w:rsidR="00B23A20" w:rsidRPr="00C46FEF">
        <w:rPr>
          <w:rFonts w:ascii="Arial" w:hAnsi="Arial" w:cs="Arial"/>
          <w:sz w:val="24"/>
          <w:szCs w:val="24"/>
        </w:rPr>
        <w:t>ullet blender</w:t>
      </w:r>
      <w:r w:rsidRPr="00C46FEF">
        <w:rPr>
          <w:rFonts w:ascii="Arial" w:hAnsi="Arial" w:cs="Arial"/>
          <w:sz w:val="24"/>
          <w:szCs w:val="24"/>
        </w:rPr>
        <w:t xml:space="preserve"> is more efficient</w:t>
      </w:r>
      <w:r w:rsidR="00C47AD7" w:rsidRPr="00C46FEF">
        <w:rPr>
          <w:rFonts w:ascii="Arial" w:hAnsi="Arial" w:cs="Arial"/>
          <w:sz w:val="24"/>
          <w:szCs w:val="24"/>
        </w:rPr>
        <w:t xml:space="preserve"> and better reproducible</w:t>
      </w:r>
      <w:r w:rsidRPr="00C46FEF">
        <w:rPr>
          <w:rFonts w:ascii="Arial" w:hAnsi="Arial" w:cs="Arial"/>
          <w:sz w:val="24"/>
          <w:szCs w:val="24"/>
        </w:rPr>
        <w:t xml:space="preserve"> than other </w:t>
      </w:r>
      <w:r w:rsidR="00C47AD7" w:rsidRPr="00C46FEF">
        <w:rPr>
          <w:rFonts w:ascii="Arial" w:hAnsi="Arial" w:cs="Arial"/>
          <w:sz w:val="24"/>
          <w:szCs w:val="24"/>
        </w:rPr>
        <w:t>methods used to enhance extraction</w:t>
      </w:r>
      <w:r w:rsidR="0004446D" w:rsidRPr="00C46FEF">
        <w:rPr>
          <w:rFonts w:ascii="Arial" w:hAnsi="Arial" w:cs="Arial"/>
          <w:sz w:val="24"/>
          <w:szCs w:val="24"/>
        </w:rPr>
        <w:t xml:space="preserve"> efficiency</w:t>
      </w:r>
      <w:r w:rsidR="00C47AD7" w:rsidRPr="00C46FEF">
        <w:rPr>
          <w:rFonts w:ascii="Arial" w:hAnsi="Arial" w:cs="Arial"/>
          <w:sz w:val="24"/>
          <w:szCs w:val="24"/>
        </w:rPr>
        <w:t xml:space="preserve"> such as sonication. The use of the bullet blender was essential to consistently achieve extraction recoveries above 90%. </w:t>
      </w:r>
      <w:r w:rsidR="00A52935" w:rsidRPr="00C46FEF">
        <w:rPr>
          <w:rFonts w:ascii="Arial" w:hAnsi="Arial" w:cs="Arial"/>
          <w:sz w:val="24"/>
          <w:szCs w:val="24"/>
        </w:rPr>
        <w:t>For reliability of the extraction procedure</w:t>
      </w:r>
      <w:r w:rsidR="003409E4" w:rsidRPr="00C46FEF">
        <w:rPr>
          <w:rFonts w:ascii="Arial" w:hAnsi="Arial" w:cs="Arial"/>
          <w:sz w:val="24"/>
          <w:szCs w:val="24"/>
        </w:rPr>
        <w:t>,</w:t>
      </w:r>
      <w:r w:rsidR="00A52935" w:rsidRPr="00C46FEF">
        <w:rPr>
          <w:rFonts w:ascii="Arial" w:hAnsi="Arial" w:cs="Arial"/>
          <w:sz w:val="24"/>
          <w:szCs w:val="24"/>
        </w:rPr>
        <w:t xml:space="preserve"> it was also important to ensure that all centrifuge</w:t>
      </w:r>
      <w:r w:rsidR="00752F68" w:rsidRPr="00C46FEF">
        <w:rPr>
          <w:rFonts w:ascii="Arial" w:hAnsi="Arial" w:cs="Arial"/>
          <w:sz w:val="24"/>
          <w:szCs w:val="24"/>
        </w:rPr>
        <w:t>s were temperature controlled (</w:t>
      </w:r>
      <w:r w:rsidR="00A52935" w:rsidRPr="00C46FEF">
        <w:rPr>
          <w:rFonts w:ascii="Arial" w:hAnsi="Arial" w:cs="Arial"/>
          <w:sz w:val="24"/>
          <w:szCs w:val="24"/>
        </w:rPr>
        <w:t>4</w:t>
      </w:r>
      <w:r w:rsidR="00DF63C6" w:rsidRPr="00C46FEF">
        <w:rPr>
          <w:rFonts w:ascii="Arial" w:hAnsi="Arial" w:cs="Arial"/>
          <w:sz w:val="24"/>
          <w:szCs w:val="24"/>
        </w:rPr>
        <w:t xml:space="preserve"> </w:t>
      </w:r>
      <w:r w:rsidR="00A52935" w:rsidRPr="00C46FEF">
        <w:rPr>
          <w:rFonts w:ascii="Arial" w:hAnsi="Arial" w:cs="Arial"/>
          <w:sz w:val="24"/>
          <w:szCs w:val="24"/>
        </w:rPr>
        <w:t>°C) and that the vortexing step was not shorter than 10 min, which resulted in more variable</w:t>
      </w:r>
      <w:r w:rsidR="00B765B1" w:rsidRPr="00C46FEF">
        <w:rPr>
          <w:rFonts w:ascii="Arial" w:hAnsi="Arial" w:cs="Arial"/>
          <w:sz w:val="24"/>
          <w:szCs w:val="24"/>
        </w:rPr>
        <w:t xml:space="preserve"> and lower</w:t>
      </w:r>
      <w:r w:rsidR="00A52935" w:rsidRPr="00C46FEF">
        <w:rPr>
          <w:rFonts w:ascii="Arial" w:hAnsi="Arial" w:cs="Arial"/>
          <w:sz w:val="24"/>
          <w:szCs w:val="24"/>
        </w:rPr>
        <w:t xml:space="preserve"> extraction recoveries. In addition, it is important that the methanol/ ZnSO</w:t>
      </w:r>
      <w:r w:rsidR="00A52935" w:rsidRPr="00C46FEF">
        <w:rPr>
          <w:rFonts w:ascii="Arial" w:hAnsi="Arial" w:cs="Arial"/>
          <w:sz w:val="24"/>
          <w:szCs w:val="24"/>
          <w:vertAlign w:val="subscript"/>
        </w:rPr>
        <w:t>4</w:t>
      </w:r>
      <w:r w:rsidR="00A52935" w:rsidRPr="00C46FEF">
        <w:rPr>
          <w:rFonts w:ascii="Arial" w:hAnsi="Arial" w:cs="Arial"/>
          <w:sz w:val="24"/>
          <w:szCs w:val="24"/>
          <w:vertAlign w:val="superscript"/>
        </w:rPr>
        <w:t xml:space="preserve"> </w:t>
      </w:r>
      <w:r w:rsidR="00A52935" w:rsidRPr="00C46FEF">
        <w:rPr>
          <w:rFonts w:ascii="Arial" w:hAnsi="Arial" w:cs="Arial"/>
          <w:sz w:val="24"/>
          <w:szCs w:val="24"/>
        </w:rPr>
        <w:t>ratio is not altered as tacrolimus recovery is very sensitive to the correct composition of the protein precipitation solution.</w:t>
      </w:r>
    </w:p>
    <w:p w14:paraId="0610D91B" w14:textId="77777777" w:rsidR="009C495A" w:rsidRPr="00C46FEF" w:rsidRDefault="009C495A" w:rsidP="001309D1">
      <w:pPr>
        <w:jc w:val="left"/>
        <w:rPr>
          <w:rFonts w:ascii="Arial" w:hAnsi="Arial" w:cs="Arial"/>
          <w:sz w:val="24"/>
          <w:szCs w:val="24"/>
        </w:rPr>
      </w:pPr>
    </w:p>
    <w:p w14:paraId="2F445B26" w14:textId="6D281D20" w:rsidR="00B23A20" w:rsidRPr="00C46FEF" w:rsidRDefault="00C47AD7" w:rsidP="001309D1">
      <w:pPr>
        <w:jc w:val="left"/>
        <w:rPr>
          <w:rFonts w:ascii="Arial" w:hAnsi="Arial" w:cs="Arial"/>
          <w:sz w:val="24"/>
          <w:szCs w:val="24"/>
        </w:rPr>
      </w:pPr>
      <w:r w:rsidRPr="00C46FEF">
        <w:rPr>
          <w:rFonts w:ascii="Arial" w:hAnsi="Arial" w:cs="Arial"/>
          <w:sz w:val="24"/>
          <w:szCs w:val="24"/>
        </w:rPr>
        <w:t xml:space="preserve">The next challenge is to obtain </w:t>
      </w:r>
      <w:r w:rsidR="003409E4" w:rsidRPr="00C46FEF">
        <w:rPr>
          <w:rFonts w:ascii="Arial" w:hAnsi="Arial" w:cs="Arial"/>
          <w:sz w:val="24"/>
          <w:szCs w:val="24"/>
        </w:rPr>
        <w:t xml:space="preserve">a clean extract ideally devoid of materials that may cause </w:t>
      </w:r>
      <w:r w:rsidRPr="00C46FEF">
        <w:rPr>
          <w:rFonts w:ascii="Arial" w:hAnsi="Arial" w:cs="Arial"/>
          <w:sz w:val="24"/>
          <w:szCs w:val="24"/>
        </w:rPr>
        <w:t xml:space="preserve">matrix interferences </w:t>
      </w:r>
      <w:r w:rsidR="00752F68" w:rsidRPr="00C46FEF">
        <w:rPr>
          <w:rFonts w:ascii="Arial" w:hAnsi="Arial" w:cs="Arial"/>
          <w:sz w:val="24"/>
          <w:szCs w:val="24"/>
        </w:rPr>
        <w:t>and</w:t>
      </w:r>
      <w:r w:rsidR="003409E4" w:rsidRPr="00C46FEF">
        <w:rPr>
          <w:rFonts w:ascii="Arial" w:hAnsi="Arial" w:cs="Arial"/>
          <w:sz w:val="24"/>
          <w:szCs w:val="24"/>
        </w:rPr>
        <w:t xml:space="preserve"> effects</w:t>
      </w:r>
      <w:r w:rsidRPr="00C46FEF">
        <w:rPr>
          <w:rFonts w:ascii="Arial" w:hAnsi="Arial" w:cs="Arial"/>
          <w:sz w:val="24"/>
          <w:szCs w:val="24"/>
        </w:rPr>
        <w:t>. Thus, a simple one-step protein precipitation step as often used for the extraction of tacrolimus from EDTA blood samples was not considered a viable option. After protein precipitation using ZnSO</w:t>
      </w:r>
      <w:r w:rsidRPr="00C46FEF">
        <w:rPr>
          <w:rFonts w:ascii="Arial" w:hAnsi="Arial" w:cs="Arial"/>
          <w:sz w:val="24"/>
          <w:szCs w:val="24"/>
          <w:vertAlign w:val="subscript"/>
        </w:rPr>
        <w:t>4</w:t>
      </w:r>
      <w:r w:rsidRPr="00C46FEF">
        <w:rPr>
          <w:rFonts w:ascii="Arial" w:hAnsi="Arial" w:cs="Arial"/>
          <w:sz w:val="24"/>
          <w:szCs w:val="24"/>
        </w:rPr>
        <w:t xml:space="preserve"> (including addition of an isotope-labeled internal standard)</w:t>
      </w:r>
      <w:r w:rsidR="00A52935" w:rsidRPr="00C46FEF">
        <w:rPr>
          <w:rFonts w:ascii="Arial" w:hAnsi="Arial" w:cs="Arial"/>
          <w:sz w:val="24"/>
          <w:szCs w:val="24"/>
        </w:rPr>
        <w:t>, vortexing and centrifugation</w:t>
      </w:r>
      <w:r w:rsidRPr="00C46FEF">
        <w:rPr>
          <w:rFonts w:ascii="Arial" w:hAnsi="Arial" w:cs="Arial"/>
          <w:sz w:val="24"/>
          <w:szCs w:val="24"/>
        </w:rPr>
        <w:t xml:space="preserve">, the supernatants </w:t>
      </w:r>
      <w:r w:rsidR="00A52935" w:rsidRPr="00C46FEF">
        <w:rPr>
          <w:rFonts w:ascii="Arial" w:hAnsi="Arial" w:cs="Arial"/>
          <w:sz w:val="24"/>
          <w:szCs w:val="24"/>
        </w:rPr>
        <w:t>were injected into a 2D HPLC system and onto an online extraction column. Online column extraction using high flows of 5</w:t>
      </w:r>
      <w:r w:rsidR="00383406" w:rsidRPr="00C46FEF">
        <w:rPr>
          <w:rFonts w:ascii="Arial" w:hAnsi="Arial" w:cs="Arial"/>
          <w:sz w:val="24"/>
          <w:szCs w:val="24"/>
        </w:rPr>
        <w:t xml:space="preserve"> mL</w:t>
      </w:r>
      <w:r w:rsidR="00A52935" w:rsidRPr="00C46FEF">
        <w:rPr>
          <w:rFonts w:ascii="Arial" w:hAnsi="Arial" w:cs="Arial"/>
          <w:sz w:val="24"/>
          <w:szCs w:val="24"/>
        </w:rPr>
        <w:t>/min on conventional pre-column cartridges using a simple 6-port switching valve for the analysis of tacrolimus</w:t>
      </w:r>
      <w:r w:rsidR="000D5F5B" w:rsidRPr="00C46FEF">
        <w:rPr>
          <w:rFonts w:ascii="Arial" w:hAnsi="Arial" w:cs="Arial"/>
          <w:sz w:val="24"/>
          <w:szCs w:val="24"/>
        </w:rPr>
        <w:t xml:space="preserve"> have been described before</w:t>
      </w:r>
      <w:r w:rsidR="002002AA" w:rsidRPr="00C46FEF">
        <w:rPr>
          <w:rFonts w:ascii="Arial" w:hAnsi="Arial" w:cs="Arial"/>
          <w:sz w:val="24"/>
          <w:szCs w:val="24"/>
          <w:vertAlign w:val="superscript"/>
        </w:rPr>
        <w:t>47</w:t>
      </w:r>
      <w:r w:rsidR="002002AA" w:rsidRPr="00C46FEF">
        <w:rPr>
          <w:rFonts w:ascii="Arial" w:hAnsi="Arial" w:cs="Arial"/>
          <w:sz w:val="24"/>
          <w:szCs w:val="24"/>
        </w:rPr>
        <w:t xml:space="preserve">. </w:t>
      </w:r>
      <w:r w:rsidR="000D5F5B" w:rsidRPr="00C46FEF">
        <w:rPr>
          <w:rFonts w:ascii="Arial" w:hAnsi="Arial" w:cs="Arial"/>
          <w:sz w:val="24"/>
          <w:szCs w:val="24"/>
        </w:rPr>
        <w:t xml:space="preserve">The mobile phase was chosen so that tacrolimus and its internal standard </w:t>
      </w:r>
      <w:r w:rsidR="00E6379F" w:rsidRPr="00C46FEF">
        <w:rPr>
          <w:rFonts w:ascii="Arial" w:hAnsi="Arial" w:cs="Arial"/>
          <w:sz w:val="24"/>
          <w:szCs w:val="24"/>
        </w:rPr>
        <w:t>concentrated in</w:t>
      </w:r>
      <w:r w:rsidR="000D5F5B" w:rsidRPr="00C46FEF">
        <w:rPr>
          <w:rFonts w:ascii="Arial" w:hAnsi="Arial" w:cs="Arial"/>
          <w:sz w:val="24"/>
          <w:szCs w:val="24"/>
        </w:rPr>
        <w:t xml:space="preserve"> the front of the extraction column and did not migrate o</w:t>
      </w:r>
      <w:r w:rsidR="003409E4" w:rsidRPr="00C46FEF">
        <w:rPr>
          <w:rFonts w:ascii="Arial" w:hAnsi="Arial" w:cs="Arial"/>
          <w:sz w:val="24"/>
          <w:szCs w:val="24"/>
        </w:rPr>
        <w:t>ver</w:t>
      </w:r>
      <w:r w:rsidR="000D5F5B" w:rsidRPr="00C46FEF">
        <w:rPr>
          <w:rFonts w:ascii="Arial" w:hAnsi="Arial" w:cs="Arial"/>
          <w:sz w:val="24"/>
          <w:szCs w:val="24"/>
        </w:rPr>
        <w:t xml:space="preserve"> the column</w:t>
      </w:r>
      <w:r w:rsidR="0004446D" w:rsidRPr="00C46FEF">
        <w:rPr>
          <w:rFonts w:ascii="Arial" w:hAnsi="Arial" w:cs="Arial"/>
          <w:sz w:val="24"/>
          <w:szCs w:val="24"/>
        </w:rPr>
        <w:t xml:space="preserve"> during the clean</w:t>
      </w:r>
      <w:r w:rsidR="003409E4" w:rsidRPr="00C46FEF">
        <w:rPr>
          <w:rFonts w:ascii="Arial" w:hAnsi="Arial" w:cs="Arial"/>
          <w:sz w:val="24"/>
          <w:szCs w:val="24"/>
        </w:rPr>
        <w:t>up</w:t>
      </w:r>
      <w:r w:rsidR="0004446D" w:rsidRPr="00C46FEF">
        <w:rPr>
          <w:rFonts w:ascii="Arial" w:hAnsi="Arial" w:cs="Arial"/>
          <w:sz w:val="24"/>
          <w:szCs w:val="24"/>
        </w:rPr>
        <w:t xml:space="preserve"> step</w:t>
      </w:r>
      <w:r w:rsidR="000D5F5B" w:rsidRPr="00C46FEF">
        <w:rPr>
          <w:rFonts w:ascii="Arial" w:hAnsi="Arial" w:cs="Arial"/>
          <w:sz w:val="24"/>
          <w:szCs w:val="24"/>
        </w:rPr>
        <w:t xml:space="preserve">. </w:t>
      </w:r>
      <w:r w:rsidR="00A859E1" w:rsidRPr="00C46FEF">
        <w:rPr>
          <w:rFonts w:ascii="Arial" w:hAnsi="Arial" w:cs="Arial"/>
          <w:sz w:val="24"/>
          <w:szCs w:val="24"/>
        </w:rPr>
        <w:t xml:space="preserve">The online extraction used in the present protocol </w:t>
      </w:r>
      <w:r w:rsidR="005464D3" w:rsidRPr="00C46FEF">
        <w:rPr>
          <w:rFonts w:ascii="Arial" w:hAnsi="Arial" w:cs="Arial"/>
          <w:sz w:val="24"/>
          <w:szCs w:val="24"/>
        </w:rPr>
        <w:t xml:space="preserve">had </w:t>
      </w:r>
      <w:r w:rsidR="00A859E1" w:rsidRPr="00C46FEF">
        <w:rPr>
          <w:rFonts w:ascii="Arial" w:hAnsi="Arial" w:cs="Arial"/>
          <w:sz w:val="24"/>
          <w:szCs w:val="24"/>
        </w:rPr>
        <w:t>several</w:t>
      </w:r>
      <w:r w:rsidR="005464D3" w:rsidRPr="00C46FEF">
        <w:rPr>
          <w:rFonts w:ascii="Arial" w:hAnsi="Arial" w:cs="Arial"/>
          <w:sz w:val="24"/>
          <w:szCs w:val="24"/>
        </w:rPr>
        <w:t xml:space="preserve"> advantages including injection</w:t>
      </w:r>
      <w:r w:rsidR="00A859E1" w:rsidRPr="00C46FEF">
        <w:rPr>
          <w:rFonts w:ascii="Arial" w:hAnsi="Arial" w:cs="Arial"/>
          <w:sz w:val="24"/>
          <w:szCs w:val="24"/>
        </w:rPr>
        <w:t xml:space="preserve"> of relatively large sample volumes without negatively affecting HPLC analysis. The back-flush after enriching the analytes on top of the extraction column (“peak focusing”) resulted in sharper peaks allowing for more reliable integration by the software algorithm especially </w:t>
      </w:r>
      <w:r w:rsidR="0093365D" w:rsidRPr="00C46FEF">
        <w:rPr>
          <w:rFonts w:ascii="Arial" w:hAnsi="Arial" w:cs="Arial"/>
          <w:sz w:val="24"/>
          <w:szCs w:val="24"/>
        </w:rPr>
        <w:t>for</w:t>
      </w:r>
      <w:r w:rsidR="00A859E1" w:rsidRPr="00C46FEF">
        <w:rPr>
          <w:rFonts w:ascii="Arial" w:hAnsi="Arial" w:cs="Arial"/>
          <w:sz w:val="24"/>
          <w:szCs w:val="24"/>
        </w:rPr>
        <w:t xml:space="preserve"> samples with low tacrolimus concentrations.</w:t>
      </w:r>
      <w:r w:rsidR="00A859E1" w:rsidRPr="00C46FEF">
        <w:rPr>
          <w:rFonts w:ascii="Arial" w:hAnsi="Arial" w:cs="Arial"/>
          <w:sz w:val="24"/>
          <w:szCs w:val="24"/>
          <w:vertAlign w:val="superscript"/>
        </w:rPr>
        <w:t>48</w:t>
      </w:r>
      <w:r w:rsidR="00A859E1" w:rsidRPr="00C46FEF">
        <w:rPr>
          <w:rFonts w:ascii="Arial" w:hAnsi="Arial" w:cs="Arial"/>
          <w:sz w:val="24"/>
          <w:szCs w:val="24"/>
        </w:rPr>
        <w:t xml:space="preserve"> </w:t>
      </w:r>
      <w:r w:rsidR="0004446D" w:rsidRPr="00C46FEF">
        <w:rPr>
          <w:rFonts w:ascii="Arial" w:hAnsi="Arial" w:cs="Arial"/>
          <w:sz w:val="24"/>
          <w:szCs w:val="24"/>
        </w:rPr>
        <w:t>The</w:t>
      </w:r>
      <w:r w:rsidR="00E6379F" w:rsidRPr="00C46FEF">
        <w:rPr>
          <w:rFonts w:ascii="Arial" w:hAnsi="Arial" w:cs="Arial"/>
          <w:sz w:val="24"/>
          <w:szCs w:val="24"/>
        </w:rPr>
        <w:t xml:space="preserve"> </w:t>
      </w:r>
      <w:r w:rsidR="0004446D" w:rsidRPr="00C46FEF">
        <w:rPr>
          <w:rFonts w:ascii="Arial" w:hAnsi="Arial" w:cs="Arial"/>
          <w:sz w:val="24"/>
          <w:szCs w:val="24"/>
        </w:rPr>
        <w:t>online cleanup</w:t>
      </w:r>
      <w:r w:rsidR="00E6379F" w:rsidRPr="00C46FEF">
        <w:rPr>
          <w:rFonts w:ascii="Arial" w:hAnsi="Arial" w:cs="Arial"/>
          <w:sz w:val="24"/>
          <w:szCs w:val="24"/>
        </w:rPr>
        <w:t xml:space="preserve"> step did not only remove</w:t>
      </w:r>
      <w:r w:rsidR="0037646E" w:rsidRPr="00C46FEF">
        <w:rPr>
          <w:rFonts w:ascii="Arial" w:hAnsi="Arial" w:cs="Arial"/>
          <w:sz w:val="24"/>
          <w:szCs w:val="24"/>
        </w:rPr>
        <w:t xml:space="preserve"> potentially interfering matrix compounds, but also de-salted the sample. One important yet rarely discussed problem</w:t>
      </w:r>
      <w:r w:rsidR="000D5F5B" w:rsidRPr="00C46FEF">
        <w:rPr>
          <w:rFonts w:ascii="Arial" w:hAnsi="Arial" w:cs="Arial"/>
          <w:sz w:val="24"/>
          <w:szCs w:val="24"/>
        </w:rPr>
        <w:t xml:space="preserve"> for high-volume, high t</w:t>
      </w:r>
      <w:r w:rsidR="00852609" w:rsidRPr="00C46FEF">
        <w:rPr>
          <w:rFonts w:ascii="Arial" w:hAnsi="Arial" w:cs="Arial"/>
          <w:sz w:val="24"/>
          <w:szCs w:val="24"/>
        </w:rPr>
        <w:t>h</w:t>
      </w:r>
      <w:r w:rsidR="000D5F5B" w:rsidRPr="00C46FEF">
        <w:rPr>
          <w:rFonts w:ascii="Arial" w:hAnsi="Arial" w:cs="Arial"/>
          <w:sz w:val="24"/>
          <w:szCs w:val="24"/>
        </w:rPr>
        <w:t>roughput LC-MS/MS assays</w:t>
      </w:r>
      <w:r w:rsidR="0037646E" w:rsidRPr="00C46FEF">
        <w:rPr>
          <w:rFonts w:ascii="Arial" w:hAnsi="Arial" w:cs="Arial"/>
          <w:sz w:val="24"/>
          <w:szCs w:val="24"/>
        </w:rPr>
        <w:t xml:space="preserve"> is the</w:t>
      </w:r>
      <w:r w:rsidR="00E6379F" w:rsidRPr="00C46FEF">
        <w:rPr>
          <w:rFonts w:ascii="Arial" w:hAnsi="Arial" w:cs="Arial"/>
          <w:sz w:val="24"/>
          <w:szCs w:val="24"/>
        </w:rPr>
        <w:t xml:space="preserve"> gradual</w:t>
      </w:r>
      <w:r w:rsidR="0037646E" w:rsidRPr="00C46FEF">
        <w:rPr>
          <w:rFonts w:ascii="Arial" w:hAnsi="Arial" w:cs="Arial"/>
          <w:sz w:val="24"/>
          <w:szCs w:val="24"/>
        </w:rPr>
        <w:t xml:space="preserve"> loss of sensitivity of the LC-MS/MS system due to </w:t>
      </w:r>
      <w:r w:rsidR="00E6379F" w:rsidRPr="00C46FEF">
        <w:rPr>
          <w:rFonts w:ascii="Arial" w:hAnsi="Arial" w:cs="Arial"/>
          <w:sz w:val="24"/>
          <w:szCs w:val="24"/>
        </w:rPr>
        <w:t xml:space="preserve">increasing </w:t>
      </w:r>
      <w:r w:rsidR="0037646E" w:rsidRPr="00C46FEF">
        <w:rPr>
          <w:rFonts w:ascii="Arial" w:hAnsi="Arial" w:cs="Arial"/>
          <w:sz w:val="24"/>
          <w:szCs w:val="24"/>
        </w:rPr>
        <w:t xml:space="preserve">contamination of the electrospray source during analysis of large batches. No significant matrix effects (ion suppression/ ion enhancement) were observed. The negative effect of potential matrix effects were reduced/ avoided by combination of the following: </w:t>
      </w:r>
      <w:r w:rsidR="000D5F5B" w:rsidRPr="00C46FEF">
        <w:rPr>
          <w:rFonts w:ascii="Arial" w:hAnsi="Arial" w:cs="Arial"/>
          <w:sz w:val="24"/>
          <w:szCs w:val="24"/>
        </w:rPr>
        <w:t xml:space="preserve">effective </w:t>
      </w:r>
      <w:r w:rsidR="0037646E" w:rsidRPr="00C46FEF">
        <w:rPr>
          <w:rFonts w:ascii="Arial" w:hAnsi="Arial" w:cs="Arial"/>
          <w:sz w:val="24"/>
          <w:szCs w:val="24"/>
        </w:rPr>
        <w:t xml:space="preserve">protein precipitation using </w:t>
      </w:r>
      <w:r w:rsidR="0095775A" w:rsidRPr="00C46FEF">
        <w:rPr>
          <w:rFonts w:ascii="Arial" w:hAnsi="Arial" w:cs="Arial"/>
          <w:sz w:val="24"/>
          <w:szCs w:val="24"/>
        </w:rPr>
        <w:t xml:space="preserve">methanol/ </w:t>
      </w:r>
      <w:r w:rsidR="0037646E" w:rsidRPr="00C46FEF">
        <w:rPr>
          <w:rFonts w:ascii="Arial" w:hAnsi="Arial" w:cs="Arial"/>
          <w:sz w:val="24"/>
          <w:szCs w:val="24"/>
        </w:rPr>
        <w:t>ZnSO</w:t>
      </w:r>
      <w:r w:rsidR="0037646E" w:rsidRPr="00C46FEF">
        <w:rPr>
          <w:rFonts w:ascii="Arial" w:hAnsi="Arial" w:cs="Arial"/>
          <w:sz w:val="24"/>
          <w:szCs w:val="24"/>
          <w:vertAlign w:val="subscript"/>
        </w:rPr>
        <w:t>4</w:t>
      </w:r>
      <w:r w:rsidR="0095775A" w:rsidRPr="00C46FEF">
        <w:rPr>
          <w:rFonts w:ascii="Arial" w:hAnsi="Arial" w:cs="Arial"/>
          <w:sz w:val="24"/>
          <w:szCs w:val="24"/>
        </w:rPr>
        <w:t xml:space="preserve">, centrifugation after protein precipitation at 16,000 </w:t>
      </w:r>
      <w:r w:rsidR="003622FD" w:rsidRPr="00C46FEF">
        <w:rPr>
          <w:rFonts w:ascii="Arial" w:hAnsi="Arial" w:cs="Arial"/>
          <w:sz w:val="24"/>
          <w:szCs w:val="24"/>
        </w:rPr>
        <w:t>x</w:t>
      </w:r>
      <w:r w:rsidR="0095775A" w:rsidRPr="00C46FEF">
        <w:rPr>
          <w:rFonts w:ascii="Arial" w:hAnsi="Arial" w:cs="Arial"/>
          <w:sz w:val="24"/>
          <w:szCs w:val="24"/>
        </w:rPr>
        <w:t xml:space="preserve"> g, </w:t>
      </w:r>
      <w:r w:rsidR="000D5F5B" w:rsidRPr="00C46FEF">
        <w:rPr>
          <w:rFonts w:ascii="Arial" w:hAnsi="Arial" w:cs="Arial"/>
          <w:sz w:val="24"/>
          <w:szCs w:val="24"/>
        </w:rPr>
        <w:t>high-flow online extraction, clear chromatographic separation of tacrolimus from potential interferences early eluting from the analytical column and the use of isotope-labeled tacrolimus as internal standard instead of structurally related internal standards such as ascomycin.</w:t>
      </w:r>
    </w:p>
    <w:p w14:paraId="21A3365A" w14:textId="77777777" w:rsidR="00B23A20" w:rsidRPr="00C46FEF" w:rsidRDefault="00B23A20" w:rsidP="001309D1">
      <w:pPr>
        <w:jc w:val="left"/>
        <w:rPr>
          <w:rFonts w:ascii="Arial" w:hAnsi="Arial" w:cs="Arial"/>
          <w:sz w:val="24"/>
          <w:szCs w:val="24"/>
        </w:rPr>
      </w:pPr>
    </w:p>
    <w:p w14:paraId="56DDF18F" w14:textId="43C078E2" w:rsidR="007E0469" w:rsidRPr="00C46FEF" w:rsidRDefault="000D5F5B" w:rsidP="001309D1">
      <w:pPr>
        <w:jc w:val="left"/>
        <w:rPr>
          <w:rFonts w:ascii="Arial" w:hAnsi="Arial" w:cs="Arial"/>
          <w:sz w:val="24"/>
          <w:szCs w:val="24"/>
        </w:rPr>
      </w:pPr>
      <w:r w:rsidRPr="00C46FEF">
        <w:rPr>
          <w:rFonts w:ascii="Arial" w:hAnsi="Arial" w:cs="Arial"/>
          <w:sz w:val="24"/>
          <w:szCs w:val="24"/>
        </w:rPr>
        <w:t xml:space="preserve">The lower limit of quantification was </w:t>
      </w:r>
      <w:r w:rsidR="00C760D6" w:rsidRPr="00C46FEF">
        <w:rPr>
          <w:rFonts w:ascii="Arial" w:hAnsi="Arial" w:cs="Arial"/>
          <w:sz w:val="24"/>
          <w:szCs w:val="24"/>
        </w:rPr>
        <w:t>1 ng</w:t>
      </w:r>
      <w:r w:rsidR="00383406" w:rsidRPr="00C46FEF">
        <w:rPr>
          <w:rFonts w:ascii="Arial" w:hAnsi="Arial" w:cs="Arial"/>
          <w:sz w:val="24"/>
          <w:szCs w:val="24"/>
        </w:rPr>
        <w:t>/mL</w:t>
      </w:r>
      <w:r w:rsidR="00C760D6" w:rsidRPr="00C46FEF">
        <w:rPr>
          <w:rFonts w:ascii="Arial" w:hAnsi="Arial" w:cs="Arial"/>
          <w:sz w:val="24"/>
          <w:szCs w:val="24"/>
        </w:rPr>
        <w:t xml:space="preserve">, and thus lower than that of most immunoassays that are currently frequently used for therapeutic drug monitoring of tacrolimus in EDTA blood samples. This lower limit of quantification </w:t>
      </w:r>
      <w:r w:rsidR="00E6379F" w:rsidRPr="00C46FEF">
        <w:rPr>
          <w:rFonts w:ascii="Arial" w:hAnsi="Arial" w:cs="Arial"/>
          <w:sz w:val="24"/>
          <w:szCs w:val="24"/>
        </w:rPr>
        <w:t>is sufficient even for so-</w:t>
      </w:r>
      <w:r w:rsidR="00C760D6" w:rsidRPr="00C46FEF">
        <w:rPr>
          <w:rFonts w:ascii="Arial" w:hAnsi="Arial" w:cs="Arial"/>
          <w:sz w:val="24"/>
          <w:szCs w:val="24"/>
        </w:rPr>
        <w:t>called low calcineurin inhibitor long-term immunosuppressive</w:t>
      </w:r>
      <w:r w:rsidR="00E6379F" w:rsidRPr="00C46FEF">
        <w:rPr>
          <w:rFonts w:ascii="Arial" w:hAnsi="Arial" w:cs="Arial"/>
          <w:sz w:val="24"/>
          <w:szCs w:val="24"/>
        </w:rPr>
        <w:t xml:space="preserve"> maintenance</w:t>
      </w:r>
      <w:r w:rsidR="00C760D6" w:rsidRPr="00C46FEF">
        <w:rPr>
          <w:rFonts w:ascii="Arial" w:hAnsi="Arial" w:cs="Arial"/>
          <w:sz w:val="24"/>
          <w:szCs w:val="24"/>
        </w:rPr>
        <w:t xml:space="preserve"> protocols. </w:t>
      </w:r>
    </w:p>
    <w:p w14:paraId="1B88DB16" w14:textId="77777777" w:rsidR="007E0469" w:rsidRPr="00C46FEF" w:rsidRDefault="007E0469" w:rsidP="001309D1">
      <w:pPr>
        <w:jc w:val="left"/>
        <w:rPr>
          <w:rFonts w:ascii="Arial" w:hAnsi="Arial" w:cs="Arial"/>
          <w:sz w:val="24"/>
          <w:szCs w:val="24"/>
        </w:rPr>
      </w:pPr>
    </w:p>
    <w:p w14:paraId="47B85588" w14:textId="7E37F51D" w:rsidR="00A700B0" w:rsidRPr="00C46FEF" w:rsidRDefault="00C760D6" w:rsidP="001309D1">
      <w:pPr>
        <w:jc w:val="left"/>
        <w:rPr>
          <w:rFonts w:ascii="Arial" w:hAnsi="Arial" w:cs="Arial"/>
          <w:sz w:val="24"/>
          <w:szCs w:val="24"/>
        </w:rPr>
      </w:pPr>
      <w:r w:rsidRPr="00C46FEF">
        <w:rPr>
          <w:rFonts w:ascii="Arial" w:hAnsi="Arial" w:cs="Arial"/>
          <w:sz w:val="24"/>
          <w:szCs w:val="24"/>
        </w:rPr>
        <w:lastRenderedPageBreak/>
        <w:t xml:space="preserve">In comparison with previously described LC-MS/MS assays to quantify tacrolimus </w:t>
      </w:r>
      <w:r w:rsidR="00E6379F" w:rsidRPr="00C46FEF">
        <w:rPr>
          <w:rFonts w:ascii="Arial" w:hAnsi="Arial" w:cs="Arial"/>
          <w:sz w:val="24"/>
          <w:szCs w:val="24"/>
        </w:rPr>
        <w:t>i</w:t>
      </w:r>
      <w:r w:rsidRPr="00C46FEF">
        <w:rPr>
          <w:rFonts w:ascii="Arial" w:hAnsi="Arial" w:cs="Arial"/>
          <w:sz w:val="24"/>
          <w:szCs w:val="24"/>
        </w:rPr>
        <w:t>n dried bloods spots</w:t>
      </w:r>
      <w:r w:rsidR="00B765B1" w:rsidRPr="00C46FEF">
        <w:rPr>
          <w:rFonts w:ascii="Arial" w:hAnsi="Arial" w:cs="Arial"/>
          <w:sz w:val="24"/>
          <w:szCs w:val="24"/>
          <w:vertAlign w:val="superscript"/>
        </w:rPr>
        <w:t>29-34,36,39,41,42</w:t>
      </w:r>
      <w:r w:rsidRPr="00C46FEF">
        <w:rPr>
          <w:rFonts w:ascii="Arial" w:hAnsi="Arial" w:cs="Arial"/>
          <w:sz w:val="24"/>
          <w:szCs w:val="24"/>
        </w:rPr>
        <w:t>, the present assay matches or exceeds their performance in terms of lower limit of quantification, extraction recovery, accuracy and</w:t>
      </w:r>
      <w:r w:rsidR="00E6379F" w:rsidRPr="00C46FEF">
        <w:rPr>
          <w:rFonts w:ascii="Arial" w:hAnsi="Arial" w:cs="Arial"/>
          <w:sz w:val="24"/>
          <w:szCs w:val="24"/>
        </w:rPr>
        <w:t xml:space="preserve"> </w:t>
      </w:r>
      <w:r w:rsidR="005464D3" w:rsidRPr="00C46FEF">
        <w:rPr>
          <w:rFonts w:ascii="Arial" w:hAnsi="Arial" w:cs="Arial"/>
          <w:sz w:val="24"/>
          <w:szCs w:val="24"/>
        </w:rPr>
        <w:t>p</w:t>
      </w:r>
      <w:r w:rsidR="00E6379F" w:rsidRPr="00C46FEF">
        <w:rPr>
          <w:rFonts w:ascii="Arial" w:hAnsi="Arial" w:cs="Arial"/>
          <w:sz w:val="24"/>
          <w:szCs w:val="24"/>
        </w:rPr>
        <w:t>recision while avoiding potentially</w:t>
      </w:r>
      <w:r w:rsidRPr="00C46FEF">
        <w:rPr>
          <w:rFonts w:ascii="Arial" w:hAnsi="Arial" w:cs="Arial"/>
          <w:sz w:val="24"/>
          <w:szCs w:val="24"/>
        </w:rPr>
        <w:t xml:space="preserve"> risky concepts such as one-step protein precipitation procedures and ultra-short chromatography times, which usually </w:t>
      </w:r>
      <w:r w:rsidR="005464D3" w:rsidRPr="00C46FEF">
        <w:rPr>
          <w:rFonts w:ascii="Arial" w:hAnsi="Arial" w:cs="Arial"/>
          <w:sz w:val="24"/>
          <w:szCs w:val="24"/>
        </w:rPr>
        <w:t>give acceptable results</w:t>
      </w:r>
      <w:r w:rsidRPr="00C46FEF">
        <w:rPr>
          <w:rFonts w:ascii="Arial" w:hAnsi="Arial" w:cs="Arial"/>
          <w:sz w:val="24"/>
          <w:szCs w:val="24"/>
        </w:rPr>
        <w:t xml:space="preserve"> during the validation based on blood samples from healthy individuals. However, </w:t>
      </w:r>
      <w:r w:rsidR="00DF4FE5" w:rsidRPr="00C46FEF">
        <w:rPr>
          <w:rFonts w:ascii="Arial" w:hAnsi="Arial" w:cs="Arial"/>
          <w:sz w:val="24"/>
          <w:szCs w:val="24"/>
        </w:rPr>
        <w:t xml:space="preserve">transplant patients are a highly complex group of patients who have diseases that affect the composition of blood and who take multiple medications. This makes it virtually impossible to exclude all potential interferences </w:t>
      </w:r>
      <w:r w:rsidR="00B765B1" w:rsidRPr="00C46FEF">
        <w:rPr>
          <w:rFonts w:ascii="Arial" w:hAnsi="Arial" w:cs="Arial"/>
          <w:sz w:val="24"/>
          <w:szCs w:val="24"/>
        </w:rPr>
        <w:t xml:space="preserve">that may be present in individual patients </w:t>
      </w:r>
      <w:r w:rsidR="00DF4FE5" w:rsidRPr="00C46FEF">
        <w:rPr>
          <w:rFonts w:ascii="Arial" w:hAnsi="Arial" w:cs="Arial"/>
          <w:sz w:val="24"/>
          <w:szCs w:val="24"/>
        </w:rPr>
        <w:t>during the validation and the only viable strategy is to set up the assay in a way that it minimizes the risk of such</w:t>
      </w:r>
      <w:r w:rsidR="00E6379F" w:rsidRPr="00C46FEF">
        <w:rPr>
          <w:rFonts w:ascii="Arial" w:hAnsi="Arial" w:cs="Arial"/>
          <w:sz w:val="24"/>
          <w:szCs w:val="24"/>
        </w:rPr>
        <w:t xml:space="preserve"> potential</w:t>
      </w:r>
      <w:r w:rsidR="00DF4FE5" w:rsidRPr="00C46FEF">
        <w:rPr>
          <w:rFonts w:ascii="Arial" w:hAnsi="Arial" w:cs="Arial"/>
          <w:sz w:val="24"/>
          <w:szCs w:val="24"/>
        </w:rPr>
        <w:t xml:space="preserve"> interferences. Dried blood spots have challenges such as the effect of the hematocrit on blood viscosity and thus the diffusion properties of the blood applied on </w:t>
      </w:r>
      <w:r w:rsidR="00B765B1" w:rsidRPr="00C46FEF">
        <w:rPr>
          <w:rFonts w:ascii="Arial" w:hAnsi="Arial" w:cs="Arial"/>
          <w:sz w:val="24"/>
          <w:szCs w:val="24"/>
        </w:rPr>
        <w:t xml:space="preserve">filter </w:t>
      </w:r>
      <w:r w:rsidR="00DF4FE5" w:rsidRPr="00C46FEF">
        <w:rPr>
          <w:rFonts w:ascii="Arial" w:hAnsi="Arial" w:cs="Arial"/>
          <w:sz w:val="24"/>
          <w:szCs w:val="24"/>
        </w:rPr>
        <w:t>paper</w:t>
      </w:r>
      <w:r w:rsidR="00384049" w:rsidRPr="00C46FEF">
        <w:rPr>
          <w:rFonts w:ascii="Arial" w:hAnsi="Arial" w:cs="Arial"/>
          <w:sz w:val="24"/>
          <w:szCs w:val="24"/>
          <w:vertAlign w:val="superscript"/>
        </w:rPr>
        <w:t>49</w:t>
      </w:r>
      <w:r w:rsidR="00DF4FE5" w:rsidRPr="00C46FEF">
        <w:rPr>
          <w:rFonts w:ascii="Arial" w:hAnsi="Arial" w:cs="Arial"/>
          <w:sz w:val="24"/>
          <w:szCs w:val="24"/>
        </w:rPr>
        <w:t>. This was not tested here again as such effects have already</w:t>
      </w:r>
      <w:r w:rsidR="00B765B1" w:rsidRPr="00C46FEF">
        <w:rPr>
          <w:rFonts w:ascii="Arial" w:hAnsi="Arial" w:cs="Arial"/>
          <w:sz w:val="24"/>
          <w:szCs w:val="24"/>
        </w:rPr>
        <w:t xml:space="preserve"> been</w:t>
      </w:r>
      <w:r w:rsidR="00DF4FE5" w:rsidRPr="00C46FEF">
        <w:rPr>
          <w:rFonts w:ascii="Arial" w:hAnsi="Arial" w:cs="Arial"/>
          <w:sz w:val="24"/>
          <w:szCs w:val="24"/>
        </w:rPr>
        <w:t xml:space="preserve"> described not to affect tacrolimus analysis in dried blood spots at hematocrits and tacrolimus concentrations within clinically reasonable limits</w:t>
      </w:r>
      <w:r w:rsidR="00384049" w:rsidRPr="00C46FEF">
        <w:rPr>
          <w:rFonts w:ascii="Arial" w:hAnsi="Arial" w:cs="Arial"/>
          <w:sz w:val="24"/>
          <w:szCs w:val="24"/>
          <w:vertAlign w:val="superscript"/>
        </w:rPr>
        <w:t>29,32</w:t>
      </w:r>
      <w:r w:rsidR="00DF4FE5" w:rsidRPr="00C46FEF">
        <w:rPr>
          <w:rFonts w:ascii="Arial" w:hAnsi="Arial" w:cs="Arial"/>
          <w:sz w:val="24"/>
          <w:szCs w:val="24"/>
        </w:rPr>
        <w:t>. Also stability of tacrolimus in dried blood spots at elevated temperatures ha</w:t>
      </w:r>
      <w:r w:rsidR="001275BA" w:rsidRPr="00C46FEF">
        <w:rPr>
          <w:rFonts w:ascii="Arial" w:hAnsi="Arial" w:cs="Arial"/>
          <w:sz w:val="24"/>
          <w:szCs w:val="24"/>
        </w:rPr>
        <w:t>s</w:t>
      </w:r>
      <w:r w:rsidR="0004446D" w:rsidRPr="00C46FEF">
        <w:rPr>
          <w:rFonts w:ascii="Arial" w:hAnsi="Arial" w:cs="Arial"/>
          <w:sz w:val="24"/>
          <w:szCs w:val="24"/>
        </w:rPr>
        <w:t xml:space="preserve"> already</w:t>
      </w:r>
      <w:r w:rsidR="00DF4FE5" w:rsidRPr="00C46FEF">
        <w:rPr>
          <w:rFonts w:ascii="Arial" w:hAnsi="Arial" w:cs="Arial"/>
          <w:sz w:val="24"/>
          <w:szCs w:val="24"/>
        </w:rPr>
        <w:t xml:space="preserve"> been studied </w:t>
      </w:r>
      <w:r w:rsidR="00E6379F" w:rsidRPr="00C46FEF">
        <w:rPr>
          <w:rFonts w:ascii="Arial" w:hAnsi="Arial" w:cs="Arial"/>
          <w:sz w:val="24"/>
          <w:szCs w:val="24"/>
        </w:rPr>
        <w:t xml:space="preserve">by others </w:t>
      </w:r>
      <w:r w:rsidR="00DF4FE5" w:rsidRPr="00C46FEF">
        <w:rPr>
          <w:rFonts w:ascii="Arial" w:hAnsi="Arial" w:cs="Arial"/>
          <w:sz w:val="24"/>
          <w:szCs w:val="24"/>
        </w:rPr>
        <w:t>an</w:t>
      </w:r>
      <w:r w:rsidR="00B765B1" w:rsidRPr="00C46FEF">
        <w:rPr>
          <w:rFonts w:ascii="Arial" w:hAnsi="Arial" w:cs="Arial"/>
          <w:sz w:val="24"/>
          <w:szCs w:val="24"/>
        </w:rPr>
        <w:t>d</w:t>
      </w:r>
      <w:r w:rsidR="00DF4FE5" w:rsidRPr="00C46FEF">
        <w:rPr>
          <w:rFonts w:ascii="Arial" w:hAnsi="Arial" w:cs="Arial"/>
          <w:sz w:val="24"/>
          <w:szCs w:val="24"/>
        </w:rPr>
        <w:t xml:space="preserve"> tacrolimus</w:t>
      </w:r>
      <w:r w:rsidR="00E6379F" w:rsidRPr="00C46FEF">
        <w:rPr>
          <w:rFonts w:ascii="Arial" w:hAnsi="Arial" w:cs="Arial"/>
          <w:sz w:val="24"/>
          <w:szCs w:val="24"/>
        </w:rPr>
        <w:t xml:space="preserve"> in dried blood spots</w:t>
      </w:r>
      <w:r w:rsidR="00DF4FE5" w:rsidRPr="00C46FEF">
        <w:rPr>
          <w:rFonts w:ascii="Arial" w:hAnsi="Arial" w:cs="Arial"/>
          <w:sz w:val="24"/>
          <w:szCs w:val="24"/>
        </w:rPr>
        <w:t xml:space="preserve"> was found to be stable for </w:t>
      </w:r>
      <w:r w:rsidR="00384049" w:rsidRPr="00C46FEF">
        <w:rPr>
          <w:rFonts w:ascii="Arial" w:hAnsi="Arial" w:cs="Arial"/>
          <w:sz w:val="24"/>
          <w:szCs w:val="24"/>
        </w:rPr>
        <w:t>5 days at 37</w:t>
      </w:r>
      <w:r w:rsidR="00F73706" w:rsidRPr="00C46FEF">
        <w:rPr>
          <w:rFonts w:ascii="Arial" w:hAnsi="Arial" w:cs="Arial"/>
          <w:sz w:val="24"/>
          <w:szCs w:val="24"/>
        </w:rPr>
        <w:t xml:space="preserve"> </w:t>
      </w:r>
      <w:r w:rsidR="00384049" w:rsidRPr="00C46FEF">
        <w:rPr>
          <w:rFonts w:ascii="Arial" w:hAnsi="Arial" w:cs="Arial"/>
          <w:sz w:val="24"/>
          <w:szCs w:val="24"/>
        </w:rPr>
        <w:t>°C and even 60</w:t>
      </w:r>
      <w:r w:rsidR="00F73706" w:rsidRPr="00C46FEF">
        <w:rPr>
          <w:rFonts w:ascii="Arial" w:hAnsi="Arial" w:cs="Arial"/>
          <w:sz w:val="24"/>
          <w:szCs w:val="24"/>
        </w:rPr>
        <w:t xml:space="preserve"> </w:t>
      </w:r>
      <w:r w:rsidR="00384049" w:rsidRPr="00C46FEF">
        <w:rPr>
          <w:rFonts w:ascii="Arial" w:hAnsi="Arial" w:cs="Arial"/>
          <w:sz w:val="24"/>
          <w:szCs w:val="24"/>
        </w:rPr>
        <w:t>°C</w:t>
      </w:r>
      <w:r w:rsidR="00384049" w:rsidRPr="00C46FEF">
        <w:rPr>
          <w:rFonts w:ascii="Arial" w:hAnsi="Arial" w:cs="Arial"/>
          <w:sz w:val="24"/>
          <w:szCs w:val="24"/>
          <w:vertAlign w:val="superscript"/>
        </w:rPr>
        <w:t>32</w:t>
      </w:r>
      <w:r w:rsidR="00384049" w:rsidRPr="00C46FEF">
        <w:rPr>
          <w:rFonts w:ascii="Arial" w:hAnsi="Arial" w:cs="Arial"/>
          <w:sz w:val="24"/>
          <w:szCs w:val="24"/>
        </w:rPr>
        <w:t>, which is important for shipment of dried bl</w:t>
      </w:r>
      <w:r w:rsidR="0004446D" w:rsidRPr="00C46FEF">
        <w:rPr>
          <w:rFonts w:ascii="Arial" w:hAnsi="Arial" w:cs="Arial"/>
          <w:sz w:val="24"/>
          <w:szCs w:val="24"/>
        </w:rPr>
        <w:t>ood spots under not temperature-</w:t>
      </w:r>
      <w:r w:rsidR="00384049" w:rsidRPr="00C46FEF">
        <w:rPr>
          <w:rFonts w:ascii="Arial" w:hAnsi="Arial" w:cs="Arial"/>
          <w:sz w:val="24"/>
          <w:szCs w:val="24"/>
        </w:rPr>
        <w:t>controlled cond</w:t>
      </w:r>
      <w:r w:rsidR="0004446D" w:rsidRPr="00C46FEF">
        <w:rPr>
          <w:rFonts w:ascii="Arial" w:hAnsi="Arial" w:cs="Arial"/>
          <w:sz w:val="24"/>
          <w:szCs w:val="24"/>
        </w:rPr>
        <w:t>itions especially during summer</w:t>
      </w:r>
      <w:r w:rsidR="00384049" w:rsidRPr="00C46FEF">
        <w:rPr>
          <w:rFonts w:ascii="Arial" w:hAnsi="Arial" w:cs="Arial"/>
          <w:sz w:val="24"/>
          <w:szCs w:val="24"/>
        </w:rPr>
        <w:t>.</w:t>
      </w:r>
    </w:p>
    <w:p w14:paraId="05B61655" w14:textId="77777777" w:rsidR="00A700B0" w:rsidRPr="00C46FEF" w:rsidRDefault="00A700B0" w:rsidP="001309D1">
      <w:pPr>
        <w:jc w:val="left"/>
        <w:rPr>
          <w:rFonts w:ascii="Arial" w:hAnsi="Arial" w:cs="Arial"/>
          <w:sz w:val="24"/>
          <w:szCs w:val="24"/>
        </w:rPr>
      </w:pPr>
    </w:p>
    <w:p w14:paraId="7DC9682E" w14:textId="77777777" w:rsidR="009C495A" w:rsidRPr="00C46FEF" w:rsidRDefault="00A700B0" w:rsidP="001309D1">
      <w:pPr>
        <w:jc w:val="left"/>
        <w:rPr>
          <w:rFonts w:ascii="Arial" w:hAnsi="Arial" w:cs="Arial"/>
          <w:sz w:val="24"/>
          <w:szCs w:val="24"/>
        </w:rPr>
      </w:pPr>
      <w:r w:rsidRPr="00C46FEF">
        <w:rPr>
          <w:rFonts w:ascii="Arial" w:hAnsi="Arial" w:cs="Arial"/>
          <w:sz w:val="24"/>
          <w:szCs w:val="24"/>
        </w:rPr>
        <w:t>This assay based on a combination of bullet blender homogenization, high-flow online column cleanup and LC-MS/MS analysis may provide a platform strategy for the development of bioanalytical assays for the quantification of other immunosuppressants</w:t>
      </w:r>
      <w:r w:rsidR="00B765B1" w:rsidRPr="00C46FEF">
        <w:rPr>
          <w:rFonts w:ascii="Arial" w:hAnsi="Arial" w:cs="Arial"/>
          <w:sz w:val="24"/>
          <w:szCs w:val="24"/>
        </w:rPr>
        <w:t>, alone or simultaneous,</w:t>
      </w:r>
      <w:r w:rsidRPr="00C46FEF">
        <w:rPr>
          <w:rFonts w:ascii="Arial" w:hAnsi="Arial" w:cs="Arial"/>
          <w:sz w:val="24"/>
          <w:szCs w:val="24"/>
        </w:rPr>
        <w:t xml:space="preserve"> as well as of other drugs in dried blood spot samples.</w:t>
      </w:r>
    </w:p>
    <w:p w14:paraId="35836FC7" w14:textId="0818224D" w:rsidR="00514A6B" w:rsidRPr="00C46FEF" w:rsidRDefault="00514A6B" w:rsidP="001309D1">
      <w:pPr>
        <w:jc w:val="left"/>
        <w:rPr>
          <w:rFonts w:ascii="Arial" w:hAnsi="Arial" w:cs="Arial"/>
          <w:b/>
          <w:sz w:val="24"/>
          <w:szCs w:val="24"/>
        </w:rPr>
      </w:pPr>
    </w:p>
    <w:p w14:paraId="2E9E3D3F" w14:textId="20E88AA3" w:rsidR="0023005F" w:rsidRPr="00C46FEF" w:rsidRDefault="0023005F" w:rsidP="001309D1">
      <w:pPr>
        <w:jc w:val="left"/>
        <w:rPr>
          <w:rFonts w:ascii="Arial" w:hAnsi="Arial" w:cs="Arial"/>
          <w:b/>
          <w:sz w:val="24"/>
          <w:szCs w:val="24"/>
        </w:rPr>
      </w:pPr>
      <w:r w:rsidRPr="00C46FEF">
        <w:rPr>
          <w:rFonts w:ascii="Arial" w:hAnsi="Arial" w:cs="Arial"/>
          <w:b/>
          <w:sz w:val="24"/>
          <w:szCs w:val="24"/>
        </w:rPr>
        <w:t>Acknowledgments</w:t>
      </w:r>
      <w:r w:rsidR="009C495A" w:rsidRPr="00C46FEF">
        <w:rPr>
          <w:rFonts w:ascii="Arial" w:hAnsi="Arial" w:cs="Arial"/>
          <w:b/>
          <w:sz w:val="24"/>
          <w:szCs w:val="24"/>
        </w:rPr>
        <w:t>:</w:t>
      </w:r>
    </w:p>
    <w:p w14:paraId="07A06F3C" w14:textId="67117C6A" w:rsidR="0023005F" w:rsidRPr="00C46FEF" w:rsidRDefault="0071514B" w:rsidP="001309D1">
      <w:pPr>
        <w:jc w:val="left"/>
        <w:rPr>
          <w:rFonts w:ascii="Arial" w:hAnsi="Arial" w:cs="Arial"/>
          <w:iCs/>
          <w:sz w:val="24"/>
          <w:szCs w:val="24"/>
        </w:rPr>
      </w:pPr>
      <w:r w:rsidRPr="00C46FEF">
        <w:rPr>
          <w:rFonts w:ascii="Arial" w:hAnsi="Arial" w:cs="Arial"/>
          <w:iCs/>
          <w:sz w:val="24"/>
          <w:szCs w:val="24"/>
        </w:rPr>
        <w:t xml:space="preserve">This work was supported by the United States Federal Drug Administration (FDA) contract HHSF223201310224C and the </w:t>
      </w:r>
      <w:r w:rsidR="00384049" w:rsidRPr="00C46FEF">
        <w:rPr>
          <w:rFonts w:ascii="Arial" w:hAnsi="Arial" w:cs="Arial"/>
          <w:iCs/>
          <w:sz w:val="24"/>
          <w:szCs w:val="24"/>
        </w:rPr>
        <w:t xml:space="preserve">United States </w:t>
      </w:r>
      <w:r w:rsidRPr="00C46FEF">
        <w:rPr>
          <w:rFonts w:ascii="Arial" w:hAnsi="Arial" w:cs="Arial"/>
          <w:iCs/>
          <w:sz w:val="24"/>
          <w:szCs w:val="24"/>
        </w:rPr>
        <w:t>National Institutes of Health/FDA grant 1U01FD004573-01.</w:t>
      </w:r>
    </w:p>
    <w:p w14:paraId="6984EA79" w14:textId="77777777" w:rsidR="0071514B" w:rsidRPr="00C46FEF" w:rsidRDefault="0071514B" w:rsidP="001309D1">
      <w:pPr>
        <w:jc w:val="left"/>
        <w:rPr>
          <w:rFonts w:ascii="Arial" w:hAnsi="Arial" w:cs="Arial"/>
          <w:iCs/>
          <w:sz w:val="24"/>
          <w:szCs w:val="24"/>
        </w:rPr>
      </w:pPr>
    </w:p>
    <w:p w14:paraId="2B240212" w14:textId="3C8B3CA7" w:rsidR="0071514B" w:rsidRPr="00C46FEF" w:rsidRDefault="0071514B" w:rsidP="001309D1">
      <w:pPr>
        <w:jc w:val="left"/>
        <w:rPr>
          <w:rFonts w:ascii="Arial" w:hAnsi="Arial" w:cs="Arial"/>
          <w:b/>
          <w:iCs/>
          <w:sz w:val="24"/>
          <w:szCs w:val="24"/>
        </w:rPr>
      </w:pPr>
      <w:r w:rsidRPr="00C46FEF">
        <w:rPr>
          <w:rFonts w:ascii="Arial" w:hAnsi="Arial" w:cs="Arial"/>
          <w:b/>
          <w:iCs/>
          <w:sz w:val="24"/>
          <w:szCs w:val="24"/>
        </w:rPr>
        <w:t>Disclosures</w:t>
      </w:r>
      <w:r w:rsidR="009C495A" w:rsidRPr="00C46FEF">
        <w:rPr>
          <w:rFonts w:ascii="Arial" w:hAnsi="Arial" w:cs="Arial"/>
          <w:b/>
          <w:iCs/>
          <w:sz w:val="24"/>
          <w:szCs w:val="24"/>
        </w:rPr>
        <w:t>:</w:t>
      </w:r>
    </w:p>
    <w:p w14:paraId="1F702569" w14:textId="77777777" w:rsidR="0071514B" w:rsidRPr="00C46FEF" w:rsidRDefault="0071514B" w:rsidP="001309D1">
      <w:pPr>
        <w:jc w:val="left"/>
        <w:rPr>
          <w:rFonts w:ascii="Arial" w:hAnsi="Arial" w:cs="Arial"/>
          <w:sz w:val="24"/>
          <w:szCs w:val="24"/>
        </w:rPr>
      </w:pPr>
      <w:r w:rsidRPr="00C46FEF">
        <w:rPr>
          <w:rFonts w:ascii="Arial" w:hAnsi="Arial" w:cs="Arial"/>
          <w:sz w:val="24"/>
          <w:szCs w:val="24"/>
        </w:rPr>
        <w:t>The authors have nothing to disclose.</w:t>
      </w:r>
    </w:p>
    <w:p w14:paraId="29E601AE" w14:textId="77777777" w:rsidR="009C495A" w:rsidRPr="00C46FEF" w:rsidRDefault="009C495A" w:rsidP="001309D1">
      <w:pPr>
        <w:jc w:val="left"/>
        <w:rPr>
          <w:rFonts w:ascii="Arial" w:hAnsi="Arial" w:cs="Arial"/>
          <w:sz w:val="24"/>
          <w:szCs w:val="24"/>
        </w:rPr>
      </w:pPr>
    </w:p>
    <w:p w14:paraId="39D707F2" w14:textId="7907A1DC" w:rsidR="00384049" w:rsidRPr="00C46FEF" w:rsidRDefault="0071514B" w:rsidP="001309D1">
      <w:pPr>
        <w:jc w:val="left"/>
        <w:rPr>
          <w:rFonts w:ascii="Arial" w:hAnsi="Arial" w:cs="Arial"/>
          <w:b/>
          <w:sz w:val="24"/>
          <w:szCs w:val="24"/>
        </w:rPr>
      </w:pPr>
      <w:r w:rsidRPr="00C46FEF">
        <w:rPr>
          <w:rFonts w:ascii="Arial" w:hAnsi="Arial" w:cs="Arial"/>
          <w:b/>
          <w:sz w:val="24"/>
          <w:szCs w:val="24"/>
        </w:rPr>
        <w:t>References</w:t>
      </w:r>
      <w:r w:rsidR="009C495A" w:rsidRPr="00C46FEF">
        <w:rPr>
          <w:rFonts w:ascii="Arial" w:hAnsi="Arial" w:cs="Arial"/>
          <w:b/>
          <w:sz w:val="24"/>
          <w:szCs w:val="24"/>
        </w:rPr>
        <w:t>:</w:t>
      </w:r>
    </w:p>
    <w:p w14:paraId="29600503" w14:textId="1FD96754"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t>Goto, T</w:t>
      </w:r>
      <w:r w:rsidR="00752F68" w:rsidRPr="00C46FEF">
        <w:rPr>
          <w:rFonts w:ascii="Arial" w:hAnsi="Arial" w:cs="Arial"/>
          <w:i/>
          <w:spacing w:val="-2"/>
          <w:sz w:val="24"/>
          <w:szCs w:val="24"/>
        </w:rPr>
        <w:t>. et al.</w:t>
      </w:r>
      <w:r w:rsidRPr="00C46FEF">
        <w:rPr>
          <w:rFonts w:ascii="Arial" w:hAnsi="Arial" w:cs="Arial"/>
          <w:spacing w:val="-2"/>
          <w:sz w:val="24"/>
          <w:szCs w:val="24"/>
        </w:rPr>
        <w:t xml:space="preserve"> Discovery of FK506, a novel immunosuppressant isolated from Streptomyces Tsukubaensis. </w:t>
      </w:r>
      <w:r w:rsidRPr="00C46FEF">
        <w:rPr>
          <w:rFonts w:ascii="Arial" w:hAnsi="Arial" w:cs="Arial"/>
          <w:i/>
          <w:spacing w:val="-2"/>
          <w:sz w:val="24"/>
          <w:szCs w:val="24"/>
        </w:rPr>
        <w:t>Transplant. Proc.</w:t>
      </w:r>
      <w:r w:rsidRPr="00C46FEF">
        <w:rPr>
          <w:rFonts w:ascii="Arial" w:hAnsi="Arial" w:cs="Arial"/>
          <w:spacing w:val="-2"/>
          <w:sz w:val="24"/>
          <w:szCs w:val="24"/>
        </w:rPr>
        <w:t xml:space="preserve"> </w:t>
      </w:r>
      <w:r w:rsidRPr="00C46FEF">
        <w:rPr>
          <w:rFonts w:ascii="Arial" w:hAnsi="Arial" w:cs="Arial"/>
          <w:b/>
          <w:spacing w:val="-2"/>
          <w:sz w:val="24"/>
          <w:szCs w:val="24"/>
        </w:rPr>
        <w:t>19</w:t>
      </w:r>
      <w:r w:rsidR="002001C4" w:rsidRPr="00C46FEF">
        <w:rPr>
          <w:rFonts w:ascii="Arial" w:hAnsi="Arial" w:cs="Arial"/>
          <w:b/>
          <w:spacing w:val="-2"/>
          <w:sz w:val="24"/>
          <w:szCs w:val="24"/>
        </w:rPr>
        <w:t xml:space="preserve"> </w:t>
      </w:r>
      <w:r w:rsidR="002001C4" w:rsidRPr="00C46FEF">
        <w:rPr>
          <w:rFonts w:ascii="Arial" w:hAnsi="Arial" w:cs="Arial"/>
          <w:spacing w:val="-2"/>
          <w:sz w:val="24"/>
          <w:szCs w:val="24"/>
        </w:rPr>
        <w:t>(5 Suppl 6)</w:t>
      </w:r>
      <w:r w:rsidRPr="00C46FEF">
        <w:rPr>
          <w:rFonts w:ascii="Arial" w:hAnsi="Arial" w:cs="Arial"/>
          <w:spacing w:val="-2"/>
          <w:sz w:val="24"/>
          <w:szCs w:val="24"/>
        </w:rPr>
        <w:t>, 4-8 (1987).</w:t>
      </w:r>
    </w:p>
    <w:p w14:paraId="7F9C3095" w14:textId="6307EDA8"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t xml:space="preserve">Kino, T., Hatanaka, H. &amp; Miyata, S. FK506, a novel immunosuppressant isolated from a streptomyces. I: Fermentation, isolation and physico-chemical and biological characteristics. </w:t>
      </w:r>
      <w:r w:rsidRPr="00C46FEF">
        <w:rPr>
          <w:rFonts w:ascii="Arial" w:hAnsi="Arial" w:cs="Arial"/>
          <w:i/>
          <w:spacing w:val="-2"/>
          <w:sz w:val="24"/>
          <w:szCs w:val="24"/>
        </w:rPr>
        <w:t>J. Antibiotics.</w:t>
      </w:r>
      <w:r w:rsidRPr="00C46FEF">
        <w:rPr>
          <w:rFonts w:ascii="Arial" w:hAnsi="Arial" w:cs="Arial"/>
          <w:spacing w:val="-2"/>
          <w:sz w:val="24"/>
          <w:szCs w:val="24"/>
        </w:rPr>
        <w:t xml:space="preserve"> </w:t>
      </w:r>
      <w:r w:rsidRPr="00C46FEF">
        <w:rPr>
          <w:rFonts w:ascii="Arial" w:hAnsi="Arial" w:cs="Arial"/>
          <w:b/>
          <w:spacing w:val="-2"/>
          <w:sz w:val="24"/>
          <w:szCs w:val="24"/>
        </w:rPr>
        <w:t>40</w:t>
      </w:r>
      <w:r w:rsidR="002001C4" w:rsidRPr="00C46FEF">
        <w:rPr>
          <w:rFonts w:ascii="Arial" w:hAnsi="Arial" w:cs="Arial"/>
          <w:b/>
          <w:spacing w:val="-2"/>
          <w:sz w:val="24"/>
          <w:szCs w:val="24"/>
        </w:rPr>
        <w:t xml:space="preserve"> </w:t>
      </w:r>
      <w:r w:rsidR="002001C4" w:rsidRPr="00C46FEF">
        <w:rPr>
          <w:rFonts w:ascii="Arial" w:hAnsi="Arial" w:cs="Arial"/>
          <w:spacing w:val="-2"/>
          <w:sz w:val="24"/>
          <w:szCs w:val="24"/>
        </w:rPr>
        <w:t>(9)</w:t>
      </w:r>
      <w:r w:rsidRPr="00C46FEF">
        <w:rPr>
          <w:rFonts w:ascii="Arial" w:hAnsi="Arial" w:cs="Arial"/>
          <w:spacing w:val="-2"/>
          <w:sz w:val="24"/>
          <w:szCs w:val="24"/>
        </w:rPr>
        <w:t>, 1249-1255 (1987)</w:t>
      </w:r>
      <w:r w:rsidR="004A0584" w:rsidRPr="00C46FEF">
        <w:rPr>
          <w:rFonts w:ascii="Arial" w:hAnsi="Arial" w:cs="Arial"/>
          <w:spacing w:val="-2"/>
          <w:sz w:val="24"/>
          <w:szCs w:val="24"/>
        </w:rPr>
        <w:t>.</w:t>
      </w:r>
    </w:p>
    <w:p w14:paraId="06F17D33" w14:textId="07DAB719" w:rsidR="00384049" w:rsidRPr="00C46FEF" w:rsidRDefault="00752F68"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t>Starzl, T.E</w:t>
      </w:r>
      <w:r w:rsidR="00384049" w:rsidRPr="00C46FEF">
        <w:rPr>
          <w:rFonts w:ascii="Arial" w:hAnsi="Arial" w:cs="Arial"/>
          <w:spacing w:val="-2"/>
          <w:sz w:val="24"/>
          <w:szCs w:val="24"/>
        </w:rPr>
        <w:t xml:space="preserve">. </w:t>
      </w:r>
      <w:r w:rsidRPr="00C46FEF">
        <w:rPr>
          <w:rFonts w:ascii="Arial" w:hAnsi="Arial" w:cs="Arial"/>
          <w:i/>
          <w:spacing w:val="-2"/>
          <w:sz w:val="24"/>
          <w:szCs w:val="24"/>
        </w:rPr>
        <w:t>et al.</w:t>
      </w:r>
      <w:r w:rsidR="00384049" w:rsidRPr="00C46FEF">
        <w:rPr>
          <w:rFonts w:ascii="Arial" w:hAnsi="Arial" w:cs="Arial"/>
          <w:spacing w:val="-2"/>
          <w:sz w:val="24"/>
          <w:szCs w:val="24"/>
        </w:rPr>
        <w:t xml:space="preserve"> FK506 for liver, kidney and pancreas transplantation. </w:t>
      </w:r>
      <w:r w:rsidR="00384049" w:rsidRPr="00C46FEF">
        <w:rPr>
          <w:rFonts w:ascii="Arial" w:hAnsi="Arial" w:cs="Arial"/>
          <w:i/>
          <w:spacing w:val="-2"/>
          <w:sz w:val="24"/>
          <w:szCs w:val="24"/>
        </w:rPr>
        <w:t>Lancet</w:t>
      </w:r>
      <w:r w:rsidRPr="00C46FEF">
        <w:rPr>
          <w:rFonts w:ascii="Arial" w:hAnsi="Arial" w:cs="Arial"/>
          <w:i/>
          <w:spacing w:val="-2"/>
          <w:sz w:val="24"/>
          <w:szCs w:val="24"/>
        </w:rPr>
        <w:t>.</w:t>
      </w:r>
      <w:r w:rsidR="00384049" w:rsidRPr="00C46FEF">
        <w:rPr>
          <w:rFonts w:ascii="Arial" w:hAnsi="Arial" w:cs="Arial"/>
          <w:spacing w:val="-2"/>
          <w:sz w:val="24"/>
          <w:szCs w:val="24"/>
        </w:rPr>
        <w:t xml:space="preserve"> </w:t>
      </w:r>
      <w:r w:rsidR="00384049" w:rsidRPr="00C46FEF">
        <w:rPr>
          <w:rFonts w:ascii="Arial" w:hAnsi="Arial" w:cs="Arial"/>
          <w:b/>
          <w:spacing w:val="-2"/>
          <w:sz w:val="24"/>
          <w:szCs w:val="24"/>
        </w:rPr>
        <w:t>ii</w:t>
      </w:r>
      <w:r w:rsidR="002001C4" w:rsidRPr="00C46FEF">
        <w:rPr>
          <w:rFonts w:ascii="Arial" w:hAnsi="Arial" w:cs="Arial"/>
          <w:b/>
          <w:spacing w:val="-2"/>
          <w:sz w:val="24"/>
          <w:szCs w:val="24"/>
        </w:rPr>
        <w:t xml:space="preserve"> </w:t>
      </w:r>
      <w:r w:rsidR="002001C4" w:rsidRPr="00C46FEF">
        <w:rPr>
          <w:rFonts w:ascii="Arial" w:hAnsi="Arial" w:cs="Arial"/>
          <w:spacing w:val="-2"/>
          <w:sz w:val="24"/>
          <w:szCs w:val="24"/>
        </w:rPr>
        <w:t>(8670)</w:t>
      </w:r>
      <w:r w:rsidR="00384049" w:rsidRPr="00C46FEF">
        <w:rPr>
          <w:rFonts w:ascii="Arial" w:hAnsi="Arial" w:cs="Arial"/>
          <w:spacing w:val="-2"/>
          <w:sz w:val="24"/>
          <w:szCs w:val="24"/>
        </w:rPr>
        <w:t>, 1000-1004 (1989)</w:t>
      </w:r>
      <w:r w:rsidR="004A0584" w:rsidRPr="00C46FEF">
        <w:rPr>
          <w:rFonts w:ascii="Arial" w:hAnsi="Arial" w:cs="Arial"/>
          <w:spacing w:val="-2"/>
          <w:sz w:val="24"/>
          <w:szCs w:val="24"/>
        </w:rPr>
        <w:t>.</w:t>
      </w:r>
    </w:p>
    <w:p w14:paraId="3CC270DE" w14:textId="18084E83"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t xml:space="preserve">European FK506 Multicentre Liver Study Group. Randomized trial comparing tacrolimus (FK506) and cyclosporine in prevention of liver allograft rejection. </w:t>
      </w:r>
      <w:r w:rsidRPr="00C46FEF">
        <w:rPr>
          <w:rFonts w:ascii="Arial" w:hAnsi="Arial" w:cs="Arial"/>
          <w:i/>
          <w:spacing w:val="-2"/>
          <w:sz w:val="24"/>
          <w:szCs w:val="24"/>
        </w:rPr>
        <w:t>Lancet</w:t>
      </w:r>
      <w:r w:rsidR="00752F68" w:rsidRPr="00C46FEF">
        <w:rPr>
          <w:rFonts w:ascii="Arial" w:hAnsi="Arial" w:cs="Arial"/>
          <w:i/>
          <w:spacing w:val="-2"/>
          <w:sz w:val="24"/>
          <w:szCs w:val="24"/>
        </w:rPr>
        <w:t>.</w:t>
      </w:r>
      <w:r w:rsidR="009337E8" w:rsidRPr="00C46FEF">
        <w:rPr>
          <w:rFonts w:ascii="Arial" w:hAnsi="Arial" w:cs="Arial"/>
          <w:spacing w:val="-2"/>
          <w:sz w:val="24"/>
          <w:szCs w:val="24"/>
        </w:rPr>
        <w:t xml:space="preserve"> </w:t>
      </w:r>
      <w:r w:rsidRPr="00C46FEF">
        <w:rPr>
          <w:rFonts w:ascii="Arial" w:hAnsi="Arial" w:cs="Arial"/>
          <w:b/>
          <w:spacing w:val="-2"/>
          <w:sz w:val="24"/>
          <w:szCs w:val="24"/>
        </w:rPr>
        <w:t>344</w:t>
      </w:r>
      <w:r w:rsidR="002001C4" w:rsidRPr="00C46FEF">
        <w:rPr>
          <w:rFonts w:ascii="Arial" w:hAnsi="Arial" w:cs="Arial"/>
          <w:b/>
          <w:spacing w:val="-2"/>
          <w:sz w:val="24"/>
          <w:szCs w:val="24"/>
        </w:rPr>
        <w:t xml:space="preserve"> </w:t>
      </w:r>
      <w:r w:rsidR="002001C4" w:rsidRPr="00C46FEF">
        <w:rPr>
          <w:rFonts w:ascii="Arial" w:hAnsi="Arial" w:cs="Arial"/>
          <w:spacing w:val="-2"/>
          <w:sz w:val="24"/>
          <w:szCs w:val="24"/>
        </w:rPr>
        <w:t>(8920)</w:t>
      </w:r>
      <w:r w:rsidRPr="00C46FEF">
        <w:rPr>
          <w:rFonts w:ascii="Arial" w:hAnsi="Arial" w:cs="Arial"/>
          <w:spacing w:val="-2"/>
          <w:sz w:val="24"/>
          <w:szCs w:val="24"/>
        </w:rPr>
        <w:t>, 423-428 (1994)</w:t>
      </w:r>
      <w:r w:rsidR="004A0584" w:rsidRPr="00C46FEF">
        <w:rPr>
          <w:rFonts w:ascii="Arial" w:hAnsi="Arial" w:cs="Arial"/>
          <w:spacing w:val="-2"/>
          <w:sz w:val="24"/>
          <w:szCs w:val="24"/>
        </w:rPr>
        <w:t>.</w:t>
      </w:r>
    </w:p>
    <w:p w14:paraId="25AB57B4" w14:textId="2ED8B6FF"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lastRenderedPageBreak/>
        <w:t xml:space="preserve">The U.S. Multicenter FK506 Liver Study Group. A comparison of tacrolimus (FK506) and cyclosporine for immunosuppression in liver transplantation. </w:t>
      </w:r>
      <w:r w:rsidRPr="00C46FEF">
        <w:rPr>
          <w:rFonts w:ascii="Arial" w:hAnsi="Arial" w:cs="Arial"/>
          <w:i/>
          <w:spacing w:val="-2"/>
          <w:sz w:val="24"/>
          <w:szCs w:val="24"/>
        </w:rPr>
        <w:t>N</w:t>
      </w:r>
      <w:r w:rsidR="004A0584" w:rsidRPr="00C46FEF">
        <w:rPr>
          <w:rFonts w:ascii="Arial" w:hAnsi="Arial" w:cs="Arial"/>
          <w:i/>
          <w:spacing w:val="-2"/>
          <w:sz w:val="24"/>
          <w:szCs w:val="24"/>
        </w:rPr>
        <w:t>.</w:t>
      </w:r>
      <w:r w:rsidRPr="00C46FEF">
        <w:rPr>
          <w:rFonts w:ascii="Arial" w:hAnsi="Arial" w:cs="Arial"/>
          <w:i/>
          <w:spacing w:val="-2"/>
          <w:sz w:val="24"/>
          <w:szCs w:val="24"/>
        </w:rPr>
        <w:t xml:space="preserve"> Engl</w:t>
      </w:r>
      <w:r w:rsidR="004A0584" w:rsidRPr="00C46FEF">
        <w:rPr>
          <w:rFonts w:ascii="Arial" w:hAnsi="Arial" w:cs="Arial"/>
          <w:i/>
          <w:spacing w:val="-2"/>
          <w:sz w:val="24"/>
          <w:szCs w:val="24"/>
        </w:rPr>
        <w:t>.</w:t>
      </w:r>
      <w:r w:rsidRPr="00C46FEF">
        <w:rPr>
          <w:rFonts w:ascii="Arial" w:hAnsi="Arial" w:cs="Arial"/>
          <w:i/>
          <w:spacing w:val="-2"/>
          <w:sz w:val="24"/>
          <w:szCs w:val="24"/>
        </w:rPr>
        <w:t xml:space="preserve"> J</w:t>
      </w:r>
      <w:r w:rsidR="004A0584" w:rsidRPr="00C46FEF">
        <w:rPr>
          <w:rFonts w:ascii="Arial" w:hAnsi="Arial" w:cs="Arial"/>
          <w:i/>
          <w:spacing w:val="-2"/>
          <w:sz w:val="24"/>
          <w:szCs w:val="24"/>
        </w:rPr>
        <w:t>.</w:t>
      </w:r>
      <w:r w:rsidRPr="00C46FEF">
        <w:rPr>
          <w:rFonts w:ascii="Arial" w:hAnsi="Arial" w:cs="Arial"/>
          <w:i/>
          <w:spacing w:val="-2"/>
          <w:sz w:val="24"/>
          <w:szCs w:val="24"/>
        </w:rPr>
        <w:t xml:space="preserve"> Med</w:t>
      </w:r>
      <w:r w:rsidR="004A0584" w:rsidRPr="00C46FEF">
        <w:rPr>
          <w:rFonts w:ascii="Arial" w:hAnsi="Arial" w:cs="Arial"/>
          <w:i/>
          <w:spacing w:val="-2"/>
          <w:sz w:val="24"/>
          <w:szCs w:val="24"/>
        </w:rPr>
        <w:t>.</w:t>
      </w:r>
      <w:r w:rsidR="009337E8" w:rsidRPr="00C46FEF">
        <w:rPr>
          <w:rFonts w:ascii="Arial" w:hAnsi="Arial" w:cs="Arial"/>
          <w:spacing w:val="-2"/>
          <w:sz w:val="24"/>
          <w:szCs w:val="24"/>
        </w:rPr>
        <w:t xml:space="preserve"> </w:t>
      </w:r>
      <w:r w:rsidRPr="00C46FEF">
        <w:rPr>
          <w:rFonts w:ascii="Arial" w:hAnsi="Arial" w:cs="Arial"/>
          <w:b/>
          <w:spacing w:val="-2"/>
          <w:sz w:val="24"/>
          <w:szCs w:val="24"/>
        </w:rPr>
        <w:t>331</w:t>
      </w:r>
      <w:r w:rsidR="00A40FF9" w:rsidRPr="00C46FEF">
        <w:rPr>
          <w:rFonts w:ascii="Arial" w:hAnsi="Arial" w:cs="Arial"/>
          <w:b/>
          <w:spacing w:val="-2"/>
          <w:sz w:val="24"/>
          <w:szCs w:val="24"/>
        </w:rPr>
        <w:t xml:space="preserve"> </w:t>
      </w:r>
      <w:r w:rsidR="00A40FF9" w:rsidRPr="00C46FEF">
        <w:rPr>
          <w:rFonts w:ascii="Arial" w:hAnsi="Arial" w:cs="Arial"/>
          <w:spacing w:val="-2"/>
          <w:sz w:val="24"/>
          <w:szCs w:val="24"/>
        </w:rPr>
        <w:t>(17)</w:t>
      </w:r>
      <w:r w:rsidRPr="00C46FEF">
        <w:rPr>
          <w:rFonts w:ascii="Arial" w:hAnsi="Arial" w:cs="Arial"/>
          <w:spacing w:val="-2"/>
          <w:sz w:val="24"/>
          <w:szCs w:val="24"/>
        </w:rPr>
        <w:t>,</w:t>
      </w:r>
      <w:r w:rsidR="00752F68" w:rsidRPr="00C46FEF">
        <w:rPr>
          <w:rFonts w:ascii="Arial" w:hAnsi="Arial" w:cs="Arial"/>
          <w:spacing w:val="-2"/>
          <w:sz w:val="24"/>
          <w:szCs w:val="24"/>
        </w:rPr>
        <w:t xml:space="preserve"> 1110-1115</w:t>
      </w:r>
      <w:r w:rsidRPr="00C46FEF">
        <w:rPr>
          <w:rFonts w:ascii="Arial" w:hAnsi="Arial" w:cs="Arial"/>
          <w:spacing w:val="-2"/>
          <w:sz w:val="24"/>
          <w:szCs w:val="24"/>
        </w:rPr>
        <w:t xml:space="preserve"> (1994)</w:t>
      </w:r>
      <w:r w:rsidR="004A0584" w:rsidRPr="00C46FEF">
        <w:rPr>
          <w:rFonts w:ascii="Arial" w:hAnsi="Arial" w:cs="Arial"/>
          <w:spacing w:val="-2"/>
          <w:sz w:val="24"/>
          <w:szCs w:val="24"/>
        </w:rPr>
        <w:t>.</w:t>
      </w:r>
    </w:p>
    <w:p w14:paraId="5AF57DE2" w14:textId="1A63CA9A"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t>Mayer, A.D</w:t>
      </w:r>
      <w:r w:rsidR="00752F68" w:rsidRPr="00C46FEF">
        <w:rPr>
          <w:rFonts w:ascii="Arial" w:hAnsi="Arial" w:cs="Arial"/>
          <w:i/>
          <w:spacing w:val="-2"/>
          <w:sz w:val="24"/>
          <w:szCs w:val="24"/>
        </w:rPr>
        <w:t>. et al.</w:t>
      </w:r>
      <w:r w:rsidRPr="00C46FEF">
        <w:rPr>
          <w:rFonts w:ascii="Arial" w:hAnsi="Arial" w:cs="Arial"/>
          <w:spacing w:val="-2"/>
          <w:sz w:val="24"/>
          <w:szCs w:val="24"/>
        </w:rPr>
        <w:t xml:space="preserve"> Multicenter randomized trial comparing tacrolimus (FK506) and cyclosporine in the prevention of renal allograft rejection: a report of the European Tacrolimus Multicenter Renal Study Group. </w:t>
      </w:r>
      <w:r w:rsidRPr="00C46FEF">
        <w:rPr>
          <w:rFonts w:ascii="Arial" w:hAnsi="Arial" w:cs="Arial"/>
          <w:i/>
          <w:spacing w:val="-2"/>
          <w:sz w:val="24"/>
          <w:szCs w:val="24"/>
        </w:rPr>
        <w:t>Transplantation</w:t>
      </w:r>
      <w:r w:rsidR="00752F68" w:rsidRPr="00C46FEF">
        <w:rPr>
          <w:rFonts w:ascii="Arial" w:hAnsi="Arial" w:cs="Arial"/>
          <w:i/>
          <w:spacing w:val="-2"/>
          <w:sz w:val="24"/>
          <w:szCs w:val="24"/>
        </w:rPr>
        <w:t>.</w:t>
      </w:r>
      <w:r w:rsidRPr="00C46FEF">
        <w:rPr>
          <w:rFonts w:ascii="Arial" w:hAnsi="Arial" w:cs="Arial"/>
          <w:spacing w:val="-2"/>
          <w:sz w:val="24"/>
          <w:szCs w:val="24"/>
        </w:rPr>
        <w:t xml:space="preserve"> </w:t>
      </w:r>
      <w:r w:rsidRPr="00C46FEF">
        <w:rPr>
          <w:rFonts w:ascii="Arial" w:hAnsi="Arial" w:cs="Arial"/>
          <w:b/>
          <w:spacing w:val="-2"/>
          <w:sz w:val="24"/>
          <w:szCs w:val="24"/>
        </w:rPr>
        <w:t>64</w:t>
      </w:r>
      <w:r w:rsidR="00A40FF9" w:rsidRPr="00C46FEF">
        <w:rPr>
          <w:rFonts w:ascii="Arial" w:hAnsi="Arial" w:cs="Arial"/>
          <w:b/>
          <w:spacing w:val="-2"/>
          <w:sz w:val="24"/>
          <w:szCs w:val="24"/>
        </w:rPr>
        <w:t xml:space="preserve"> </w:t>
      </w:r>
      <w:r w:rsidR="00A40FF9" w:rsidRPr="00C46FEF">
        <w:rPr>
          <w:rFonts w:ascii="Arial" w:hAnsi="Arial" w:cs="Arial"/>
          <w:spacing w:val="-2"/>
          <w:sz w:val="24"/>
          <w:szCs w:val="24"/>
        </w:rPr>
        <w:t>(3)</w:t>
      </w:r>
      <w:r w:rsidRPr="00C46FEF">
        <w:rPr>
          <w:rFonts w:ascii="Arial" w:hAnsi="Arial" w:cs="Arial"/>
          <w:spacing w:val="-2"/>
          <w:sz w:val="24"/>
          <w:szCs w:val="24"/>
        </w:rPr>
        <w:t>, 436-443 (1997)</w:t>
      </w:r>
      <w:r w:rsidR="004A0584" w:rsidRPr="00C46FEF">
        <w:rPr>
          <w:rFonts w:ascii="Arial" w:hAnsi="Arial" w:cs="Arial"/>
          <w:spacing w:val="-2"/>
          <w:sz w:val="24"/>
          <w:szCs w:val="24"/>
        </w:rPr>
        <w:t>.</w:t>
      </w:r>
    </w:p>
    <w:p w14:paraId="588BEA7E" w14:textId="39BC85A4"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t>Pirsch, J.D.</w:t>
      </w:r>
      <w:r w:rsidR="0049775F" w:rsidRPr="00C46FEF">
        <w:rPr>
          <w:rFonts w:ascii="Arial" w:hAnsi="Arial" w:cs="Arial"/>
          <w:spacing w:val="-2"/>
          <w:sz w:val="24"/>
          <w:szCs w:val="24"/>
        </w:rPr>
        <w:t>,</w:t>
      </w:r>
      <w:r w:rsidR="00A40FF9" w:rsidRPr="00C46FEF">
        <w:rPr>
          <w:rFonts w:ascii="Arial" w:hAnsi="Arial" w:cs="Arial"/>
          <w:spacing w:val="-2"/>
          <w:sz w:val="24"/>
          <w:szCs w:val="24"/>
        </w:rPr>
        <w:t xml:space="preserve"> Miller, J., Deierhoi, M.H., Vincenti, F. &amp; Filo, R.S.</w:t>
      </w:r>
      <w:r w:rsidRPr="00C46FEF">
        <w:rPr>
          <w:rFonts w:ascii="Arial" w:hAnsi="Arial" w:cs="Arial"/>
          <w:spacing w:val="-2"/>
          <w:sz w:val="24"/>
          <w:szCs w:val="24"/>
        </w:rPr>
        <w:t xml:space="preserve"> A comparison of tacrolimus (FK506) and cyclosporine for immunosuppression after cadaveric renal transplantation. FK506 Kidney Transplant Study Group. </w:t>
      </w:r>
      <w:r w:rsidRPr="00C46FEF">
        <w:rPr>
          <w:rFonts w:ascii="Arial" w:hAnsi="Arial" w:cs="Arial"/>
          <w:i/>
          <w:spacing w:val="-2"/>
          <w:sz w:val="24"/>
          <w:szCs w:val="24"/>
        </w:rPr>
        <w:t>Transplantation</w:t>
      </w:r>
      <w:r w:rsidR="00752F68" w:rsidRPr="00C46FEF">
        <w:rPr>
          <w:rFonts w:ascii="Arial" w:hAnsi="Arial" w:cs="Arial"/>
          <w:i/>
          <w:spacing w:val="-2"/>
          <w:sz w:val="24"/>
          <w:szCs w:val="24"/>
        </w:rPr>
        <w:t>.</w:t>
      </w:r>
      <w:r w:rsidRPr="00C46FEF">
        <w:rPr>
          <w:rFonts w:ascii="Arial" w:hAnsi="Arial" w:cs="Arial"/>
          <w:spacing w:val="-2"/>
          <w:sz w:val="24"/>
          <w:szCs w:val="24"/>
        </w:rPr>
        <w:t xml:space="preserve"> </w:t>
      </w:r>
      <w:r w:rsidRPr="00C46FEF">
        <w:rPr>
          <w:rFonts w:ascii="Arial" w:hAnsi="Arial" w:cs="Arial"/>
          <w:b/>
          <w:spacing w:val="-2"/>
          <w:sz w:val="24"/>
          <w:szCs w:val="24"/>
        </w:rPr>
        <w:t>15</w:t>
      </w:r>
      <w:r w:rsidR="00A40FF9" w:rsidRPr="00C46FEF">
        <w:rPr>
          <w:rFonts w:ascii="Arial" w:hAnsi="Arial" w:cs="Arial"/>
          <w:b/>
          <w:spacing w:val="-2"/>
          <w:sz w:val="24"/>
          <w:szCs w:val="24"/>
        </w:rPr>
        <w:t xml:space="preserve"> </w:t>
      </w:r>
      <w:r w:rsidR="00A40FF9" w:rsidRPr="00C46FEF">
        <w:rPr>
          <w:rFonts w:ascii="Arial" w:hAnsi="Arial" w:cs="Arial"/>
          <w:spacing w:val="-2"/>
          <w:sz w:val="24"/>
          <w:szCs w:val="24"/>
        </w:rPr>
        <w:t>(7),</w:t>
      </w:r>
      <w:r w:rsidRPr="00C46FEF">
        <w:rPr>
          <w:rFonts w:ascii="Arial" w:hAnsi="Arial" w:cs="Arial"/>
          <w:spacing w:val="-2"/>
          <w:sz w:val="24"/>
          <w:szCs w:val="24"/>
        </w:rPr>
        <w:t xml:space="preserve"> 977-983 (1997)</w:t>
      </w:r>
      <w:r w:rsidR="004A0584" w:rsidRPr="00C46FEF">
        <w:rPr>
          <w:rFonts w:ascii="Arial" w:hAnsi="Arial" w:cs="Arial"/>
          <w:spacing w:val="-2"/>
          <w:sz w:val="24"/>
          <w:szCs w:val="24"/>
        </w:rPr>
        <w:t>.</w:t>
      </w:r>
    </w:p>
    <w:p w14:paraId="15CD21E5" w14:textId="12C7A7A0" w:rsidR="00384049" w:rsidRPr="00C46FEF" w:rsidRDefault="00384049" w:rsidP="001309D1">
      <w:pPr>
        <w:pStyle w:val="BodyText"/>
        <w:numPr>
          <w:ilvl w:val="0"/>
          <w:numId w:val="9"/>
        </w:numPr>
        <w:spacing w:line="240" w:lineRule="auto"/>
        <w:ind w:left="0" w:firstLine="0"/>
        <w:jc w:val="left"/>
        <w:rPr>
          <w:rFonts w:ascii="Arial" w:hAnsi="Arial" w:cs="Arial"/>
          <w:sz w:val="24"/>
          <w:szCs w:val="24"/>
        </w:rPr>
      </w:pPr>
      <w:r w:rsidRPr="00C46FEF">
        <w:rPr>
          <w:rFonts w:ascii="Arial" w:hAnsi="Arial" w:cs="Arial"/>
          <w:sz w:val="24"/>
          <w:szCs w:val="24"/>
        </w:rPr>
        <w:t>Tanaka</w:t>
      </w:r>
      <w:r w:rsidR="0049775F" w:rsidRPr="00C46FEF">
        <w:rPr>
          <w:rFonts w:ascii="Arial" w:hAnsi="Arial" w:cs="Arial"/>
          <w:sz w:val="24"/>
          <w:szCs w:val="24"/>
        </w:rPr>
        <w:t>,</w:t>
      </w:r>
      <w:r w:rsidRPr="00C46FEF">
        <w:rPr>
          <w:rFonts w:ascii="Arial" w:hAnsi="Arial" w:cs="Arial"/>
          <w:sz w:val="24"/>
          <w:szCs w:val="24"/>
        </w:rPr>
        <w:t xml:space="preserve"> H</w:t>
      </w:r>
      <w:r w:rsidR="00752F68" w:rsidRPr="00C46FEF">
        <w:rPr>
          <w:rFonts w:ascii="Arial" w:hAnsi="Arial" w:cs="Arial"/>
          <w:i/>
          <w:sz w:val="24"/>
          <w:szCs w:val="24"/>
        </w:rPr>
        <w:t>. et al.</w:t>
      </w:r>
      <w:r w:rsidRPr="00C46FEF">
        <w:rPr>
          <w:rFonts w:ascii="Arial" w:hAnsi="Arial" w:cs="Arial"/>
          <w:sz w:val="24"/>
          <w:szCs w:val="24"/>
        </w:rPr>
        <w:t xml:space="preserve"> Physicochemical properties of FK506 a novel immunosuppressant isolated from Streptomyces Tsukubaensis. </w:t>
      </w:r>
      <w:r w:rsidRPr="00C46FEF">
        <w:rPr>
          <w:rFonts w:ascii="Arial" w:hAnsi="Arial" w:cs="Arial"/>
          <w:i/>
          <w:sz w:val="24"/>
          <w:szCs w:val="24"/>
        </w:rPr>
        <w:t>Transplant. Proc.</w:t>
      </w:r>
      <w:r w:rsidRPr="00C46FEF">
        <w:rPr>
          <w:rFonts w:ascii="Arial" w:hAnsi="Arial" w:cs="Arial"/>
          <w:sz w:val="24"/>
          <w:szCs w:val="24"/>
        </w:rPr>
        <w:t xml:space="preserve"> </w:t>
      </w:r>
      <w:r w:rsidRPr="00C46FEF">
        <w:rPr>
          <w:rFonts w:ascii="Arial" w:hAnsi="Arial" w:cs="Arial"/>
          <w:b/>
          <w:sz w:val="24"/>
          <w:szCs w:val="24"/>
        </w:rPr>
        <w:t>14</w:t>
      </w:r>
      <w:r w:rsidR="00A40FF9" w:rsidRPr="00C46FEF">
        <w:rPr>
          <w:rFonts w:ascii="Arial" w:hAnsi="Arial" w:cs="Arial"/>
          <w:b/>
          <w:sz w:val="24"/>
          <w:szCs w:val="24"/>
        </w:rPr>
        <w:t xml:space="preserve"> </w:t>
      </w:r>
      <w:r w:rsidR="00A40FF9" w:rsidRPr="00C46FEF">
        <w:rPr>
          <w:rFonts w:ascii="Arial" w:hAnsi="Arial" w:cs="Arial"/>
          <w:sz w:val="24"/>
          <w:szCs w:val="24"/>
        </w:rPr>
        <w:t>(5 Suppl 6)</w:t>
      </w:r>
      <w:r w:rsidRPr="00C46FEF">
        <w:rPr>
          <w:rFonts w:ascii="Arial" w:hAnsi="Arial" w:cs="Arial"/>
          <w:sz w:val="24"/>
          <w:szCs w:val="24"/>
        </w:rPr>
        <w:t>, 11-16 (1987)</w:t>
      </w:r>
      <w:r w:rsidR="004A0584" w:rsidRPr="00C46FEF">
        <w:rPr>
          <w:rFonts w:ascii="Arial" w:hAnsi="Arial" w:cs="Arial"/>
          <w:sz w:val="24"/>
          <w:szCs w:val="24"/>
        </w:rPr>
        <w:t>.</w:t>
      </w:r>
    </w:p>
    <w:p w14:paraId="277AA98D" w14:textId="4D83CA06"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z w:val="24"/>
          <w:szCs w:val="24"/>
        </w:rPr>
      </w:pPr>
      <w:r w:rsidRPr="00C46FEF">
        <w:rPr>
          <w:rFonts w:ascii="Arial" w:hAnsi="Arial" w:cs="Arial"/>
          <w:spacing w:val="-2"/>
          <w:sz w:val="24"/>
          <w:szCs w:val="24"/>
        </w:rPr>
        <w:t xml:space="preserve">Spencer, C.M., Goa, K.L. &amp; Gills, J.C. Tacrolimus. An update of its pharmacology and clinical efficacy in the management of organ transplantation. </w:t>
      </w:r>
      <w:r w:rsidRPr="00C46FEF">
        <w:rPr>
          <w:rFonts w:ascii="Arial" w:hAnsi="Arial" w:cs="Arial"/>
          <w:i/>
          <w:spacing w:val="-2"/>
          <w:sz w:val="24"/>
          <w:szCs w:val="24"/>
        </w:rPr>
        <w:t>Drugs</w:t>
      </w:r>
      <w:r w:rsidR="00752F68" w:rsidRPr="00C46FEF">
        <w:rPr>
          <w:rFonts w:ascii="Arial" w:hAnsi="Arial" w:cs="Arial"/>
          <w:i/>
          <w:spacing w:val="-2"/>
          <w:sz w:val="24"/>
          <w:szCs w:val="24"/>
        </w:rPr>
        <w:t>.</w:t>
      </w:r>
      <w:r w:rsidRPr="00C46FEF">
        <w:rPr>
          <w:rFonts w:ascii="Arial" w:hAnsi="Arial" w:cs="Arial"/>
          <w:spacing w:val="-2"/>
          <w:sz w:val="24"/>
          <w:szCs w:val="24"/>
        </w:rPr>
        <w:t xml:space="preserve"> </w:t>
      </w:r>
      <w:r w:rsidRPr="00C46FEF">
        <w:rPr>
          <w:rFonts w:ascii="Arial" w:hAnsi="Arial" w:cs="Arial"/>
          <w:b/>
          <w:spacing w:val="-2"/>
          <w:sz w:val="24"/>
          <w:szCs w:val="24"/>
        </w:rPr>
        <w:t>54</w:t>
      </w:r>
      <w:r w:rsidR="00A40FF9" w:rsidRPr="00C46FEF">
        <w:rPr>
          <w:rFonts w:ascii="Arial" w:hAnsi="Arial" w:cs="Arial"/>
          <w:b/>
          <w:spacing w:val="-2"/>
          <w:sz w:val="24"/>
          <w:szCs w:val="24"/>
        </w:rPr>
        <w:t xml:space="preserve"> </w:t>
      </w:r>
      <w:r w:rsidR="00A40FF9" w:rsidRPr="00C46FEF">
        <w:rPr>
          <w:rFonts w:ascii="Arial" w:hAnsi="Arial" w:cs="Arial"/>
          <w:spacing w:val="-2"/>
          <w:sz w:val="24"/>
          <w:szCs w:val="24"/>
        </w:rPr>
        <w:t>(6)</w:t>
      </w:r>
      <w:r w:rsidRPr="00C46FEF">
        <w:rPr>
          <w:rFonts w:ascii="Arial" w:hAnsi="Arial" w:cs="Arial"/>
          <w:spacing w:val="-2"/>
          <w:sz w:val="24"/>
          <w:szCs w:val="24"/>
        </w:rPr>
        <w:t>, 925-975 (1997).</w:t>
      </w:r>
    </w:p>
    <w:p w14:paraId="1106F9C7" w14:textId="3008603F" w:rsidR="00384049" w:rsidRPr="00C46FEF" w:rsidRDefault="0049775F" w:rsidP="001309D1">
      <w:pPr>
        <w:pStyle w:val="ListParagraph"/>
        <w:numPr>
          <w:ilvl w:val="0"/>
          <w:numId w:val="9"/>
        </w:numPr>
        <w:ind w:left="0" w:right="0" w:firstLine="0"/>
        <w:jc w:val="left"/>
        <w:rPr>
          <w:rFonts w:ascii="Arial" w:hAnsi="Arial" w:cs="Arial"/>
          <w:sz w:val="24"/>
          <w:szCs w:val="24"/>
        </w:rPr>
      </w:pPr>
      <w:r w:rsidRPr="00C46FEF">
        <w:rPr>
          <w:rFonts w:ascii="Arial" w:hAnsi="Arial" w:cs="Arial"/>
          <w:sz w:val="24"/>
          <w:szCs w:val="24"/>
        </w:rPr>
        <w:t>Clipstone, N.A. &amp; Crabtree, G.R</w:t>
      </w:r>
      <w:r w:rsidR="00384049" w:rsidRPr="00C46FEF">
        <w:rPr>
          <w:rFonts w:ascii="Arial" w:hAnsi="Arial" w:cs="Arial"/>
          <w:sz w:val="24"/>
          <w:szCs w:val="24"/>
        </w:rPr>
        <w:t>.</w:t>
      </w:r>
      <w:r w:rsidRPr="00C46FEF">
        <w:rPr>
          <w:rFonts w:ascii="Arial" w:hAnsi="Arial" w:cs="Arial"/>
          <w:sz w:val="24"/>
          <w:szCs w:val="24"/>
        </w:rPr>
        <w:t xml:space="preserve"> </w:t>
      </w:r>
      <w:r w:rsidR="00384049" w:rsidRPr="00C46FEF">
        <w:rPr>
          <w:rFonts w:ascii="Arial" w:hAnsi="Arial" w:cs="Arial"/>
          <w:sz w:val="24"/>
          <w:szCs w:val="24"/>
        </w:rPr>
        <w:t xml:space="preserve">Identification of calcineurin as a key signalling enzyme in T-lymphocyte activation. </w:t>
      </w:r>
      <w:r w:rsidR="00384049" w:rsidRPr="00C46FEF">
        <w:rPr>
          <w:rFonts w:ascii="Arial" w:hAnsi="Arial" w:cs="Arial"/>
          <w:i/>
          <w:sz w:val="24"/>
          <w:szCs w:val="24"/>
        </w:rPr>
        <w:t>Nature</w:t>
      </w:r>
      <w:r w:rsidR="00752F68" w:rsidRPr="00C46FEF">
        <w:rPr>
          <w:rFonts w:ascii="Arial" w:hAnsi="Arial" w:cs="Arial"/>
          <w:i/>
          <w:sz w:val="24"/>
          <w:szCs w:val="24"/>
        </w:rPr>
        <w:t>.</w:t>
      </w:r>
      <w:r w:rsidR="00384049" w:rsidRPr="00C46FEF">
        <w:rPr>
          <w:rFonts w:ascii="Arial" w:hAnsi="Arial" w:cs="Arial"/>
          <w:i/>
          <w:sz w:val="24"/>
          <w:szCs w:val="24"/>
        </w:rPr>
        <w:t xml:space="preserve"> </w:t>
      </w:r>
      <w:r w:rsidR="00384049" w:rsidRPr="00C46FEF">
        <w:rPr>
          <w:rFonts w:ascii="Arial" w:hAnsi="Arial" w:cs="Arial"/>
          <w:b/>
          <w:sz w:val="24"/>
          <w:szCs w:val="24"/>
        </w:rPr>
        <w:t>357</w:t>
      </w:r>
      <w:r w:rsidR="00B20E27" w:rsidRPr="00C46FEF">
        <w:rPr>
          <w:rFonts w:ascii="Arial" w:hAnsi="Arial" w:cs="Arial"/>
          <w:b/>
          <w:sz w:val="24"/>
          <w:szCs w:val="24"/>
        </w:rPr>
        <w:t xml:space="preserve"> </w:t>
      </w:r>
      <w:r w:rsidR="00B20E27" w:rsidRPr="00C46FEF">
        <w:rPr>
          <w:rFonts w:ascii="Arial" w:hAnsi="Arial" w:cs="Arial"/>
          <w:sz w:val="24"/>
          <w:szCs w:val="24"/>
        </w:rPr>
        <w:t>(6380)</w:t>
      </w:r>
      <w:r w:rsidR="00384049" w:rsidRPr="00C46FEF">
        <w:rPr>
          <w:rFonts w:ascii="Arial" w:hAnsi="Arial" w:cs="Arial"/>
          <w:sz w:val="24"/>
          <w:szCs w:val="24"/>
        </w:rPr>
        <w:t>,</w:t>
      </w:r>
      <w:r w:rsidR="00384049" w:rsidRPr="00C46FEF">
        <w:rPr>
          <w:rFonts w:ascii="Arial" w:hAnsi="Arial" w:cs="Arial"/>
          <w:b/>
          <w:sz w:val="24"/>
          <w:szCs w:val="24"/>
        </w:rPr>
        <w:t xml:space="preserve"> </w:t>
      </w:r>
      <w:r w:rsidR="00384049" w:rsidRPr="00C46FEF">
        <w:rPr>
          <w:rFonts w:ascii="Arial" w:hAnsi="Arial" w:cs="Arial"/>
          <w:sz w:val="24"/>
          <w:szCs w:val="24"/>
        </w:rPr>
        <w:t>695–697 (1992)</w:t>
      </w:r>
      <w:r w:rsidR="004A0584" w:rsidRPr="00C46FEF">
        <w:rPr>
          <w:rFonts w:ascii="Arial" w:hAnsi="Arial" w:cs="Arial"/>
          <w:sz w:val="24"/>
          <w:szCs w:val="24"/>
        </w:rPr>
        <w:t>.</w:t>
      </w:r>
    </w:p>
    <w:p w14:paraId="1505251A" w14:textId="15ECCEB8" w:rsidR="00384049" w:rsidRPr="00C46FEF" w:rsidRDefault="00384049" w:rsidP="001309D1">
      <w:pPr>
        <w:pStyle w:val="ListParagraph"/>
        <w:numPr>
          <w:ilvl w:val="0"/>
          <w:numId w:val="9"/>
        </w:numPr>
        <w:ind w:left="0" w:right="0" w:firstLine="0"/>
        <w:jc w:val="left"/>
        <w:rPr>
          <w:rFonts w:ascii="Arial" w:hAnsi="Arial" w:cs="Arial"/>
          <w:spacing w:val="-2"/>
          <w:sz w:val="24"/>
          <w:szCs w:val="24"/>
        </w:rPr>
      </w:pPr>
      <w:r w:rsidRPr="00C46FEF">
        <w:rPr>
          <w:rFonts w:ascii="Arial" w:hAnsi="Arial" w:cs="Arial"/>
          <w:sz w:val="24"/>
          <w:szCs w:val="24"/>
        </w:rPr>
        <w:t xml:space="preserve">Barbarino, J.M., Staatz, C.E., Venkataramanan, R., Klein, T.E. &amp; Altman, R.B. PharmGKB summary: cyclosporine and tacrolimus pathways. </w:t>
      </w:r>
      <w:r w:rsidRPr="00C46FEF">
        <w:rPr>
          <w:rFonts w:ascii="Arial" w:hAnsi="Arial" w:cs="Arial"/>
          <w:i/>
          <w:sz w:val="24"/>
          <w:szCs w:val="24"/>
        </w:rPr>
        <w:t>Pharmacogenet. Genomics</w:t>
      </w:r>
      <w:r w:rsidR="00752F68" w:rsidRPr="00C46FEF">
        <w:rPr>
          <w:rFonts w:ascii="Arial" w:hAnsi="Arial" w:cs="Arial"/>
          <w:i/>
          <w:sz w:val="24"/>
          <w:szCs w:val="24"/>
        </w:rPr>
        <w:t>.</w:t>
      </w:r>
      <w:r w:rsidRPr="00C46FEF">
        <w:rPr>
          <w:rFonts w:ascii="Arial" w:hAnsi="Arial" w:cs="Arial"/>
          <w:sz w:val="24"/>
          <w:szCs w:val="24"/>
        </w:rPr>
        <w:t xml:space="preserve"> </w:t>
      </w:r>
      <w:r w:rsidRPr="00C46FEF">
        <w:rPr>
          <w:rFonts w:ascii="Arial" w:hAnsi="Arial" w:cs="Arial"/>
          <w:b/>
          <w:sz w:val="24"/>
          <w:szCs w:val="24"/>
        </w:rPr>
        <w:t>23</w:t>
      </w:r>
      <w:r w:rsidR="00B20E27" w:rsidRPr="00C46FEF">
        <w:rPr>
          <w:rFonts w:ascii="Arial" w:hAnsi="Arial" w:cs="Arial"/>
          <w:b/>
          <w:sz w:val="24"/>
          <w:szCs w:val="24"/>
        </w:rPr>
        <w:t xml:space="preserve"> </w:t>
      </w:r>
      <w:r w:rsidR="00B20E27" w:rsidRPr="00C46FEF">
        <w:rPr>
          <w:rFonts w:ascii="Arial" w:hAnsi="Arial" w:cs="Arial"/>
          <w:sz w:val="24"/>
          <w:szCs w:val="24"/>
        </w:rPr>
        <w:t>(10)</w:t>
      </w:r>
      <w:r w:rsidRPr="00C46FEF">
        <w:rPr>
          <w:rFonts w:ascii="Arial" w:hAnsi="Arial" w:cs="Arial"/>
          <w:sz w:val="24"/>
          <w:szCs w:val="24"/>
        </w:rPr>
        <w:t>, 563-585 (2013)</w:t>
      </w:r>
      <w:r w:rsidR="004A0584" w:rsidRPr="00C46FEF">
        <w:rPr>
          <w:rFonts w:ascii="Arial" w:hAnsi="Arial" w:cs="Arial"/>
          <w:sz w:val="24"/>
          <w:szCs w:val="24"/>
        </w:rPr>
        <w:t>.</w:t>
      </w:r>
    </w:p>
    <w:p w14:paraId="6A9B3C84" w14:textId="2444BE69" w:rsidR="002758AB" w:rsidRPr="00C46FEF" w:rsidRDefault="002758AB" w:rsidP="001309D1">
      <w:pPr>
        <w:pStyle w:val="ListParagraph"/>
        <w:numPr>
          <w:ilvl w:val="0"/>
          <w:numId w:val="9"/>
        </w:numPr>
        <w:tabs>
          <w:tab w:val="left" w:pos="0"/>
        </w:tabs>
        <w:ind w:left="0" w:right="0" w:firstLine="0"/>
        <w:jc w:val="left"/>
        <w:rPr>
          <w:rFonts w:ascii="Arial" w:hAnsi="Arial" w:cs="Arial"/>
          <w:sz w:val="24"/>
          <w:szCs w:val="24"/>
        </w:rPr>
      </w:pPr>
      <w:r w:rsidRPr="00C46FEF">
        <w:rPr>
          <w:rFonts w:ascii="Arial" w:hAnsi="Arial" w:cs="Arial"/>
          <w:sz w:val="24"/>
          <w:szCs w:val="24"/>
        </w:rPr>
        <w:t>OPTN/SRTR 201</w:t>
      </w:r>
      <w:r w:rsidR="00FC5DAD" w:rsidRPr="00C46FEF">
        <w:rPr>
          <w:rFonts w:ascii="Arial" w:hAnsi="Arial" w:cs="Arial"/>
          <w:sz w:val="24"/>
          <w:szCs w:val="24"/>
        </w:rPr>
        <w:t>2</w:t>
      </w:r>
      <w:r w:rsidRPr="00C46FEF">
        <w:rPr>
          <w:rFonts w:ascii="Arial" w:hAnsi="Arial" w:cs="Arial"/>
          <w:sz w:val="24"/>
          <w:szCs w:val="24"/>
        </w:rPr>
        <w:t xml:space="preserve"> Annual Data Report. Department of Health and Human Services, Health Resources and Services Administration, Healthcare Systems Bureau, Division of Transplantation</w:t>
      </w:r>
      <w:r w:rsidR="00FC5DAD" w:rsidRPr="00C46FEF">
        <w:rPr>
          <w:rFonts w:ascii="Arial" w:hAnsi="Arial" w:cs="Arial"/>
          <w:sz w:val="24"/>
          <w:szCs w:val="24"/>
        </w:rPr>
        <w:t>.</w:t>
      </w:r>
      <w:r w:rsidR="00BE40ED" w:rsidRPr="00C46FEF">
        <w:rPr>
          <w:rFonts w:ascii="Arial" w:hAnsi="Arial" w:cs="Arial"/>
          <w:sz w:val="24"/>
          <w:szCs w:val="24"/>
        </w:rPr>
        <w:t xml:space="preserve"> http://optn.transplant.hrsa.gov/data/annualreport.asp</w:t>
      </w:r>
      <w:r w:rsidR="005D5296" w:rsidRPr="00C46FEF">
        <w:rPr>
          <w:rFonts w:ascii="Arial" w:hAnsi="Arial" w:cs="Arial"/>
          <w:sz w:val="24"/>
          <w:szCs w:val="24"/>
        </w:rPr>
        <w:t xml:space="preserve"> </w:t>
      </w:r>
      <w:r w:rsidRPr="00C46FEF">
        <w:rPr>
          <w:rFonts w:ascii="Arial" w:hAnsi="Arial" w:cs="Arial"/>
          <w:sz w:val="24"/>
          <w:szCs w:val="24"/>
        </w:rPr>
        <w:t>(201</w:t>
      </w:r>
      <w:r w:rsidR="00FC5DAD" w:rsidRPr="00C46FEF">
        <w:rPr>
          <w:rFonts w:ascii="Arial" w:hAnsi="Arial" w:cs="Arial"/>
          <w:sz w:val="24"/>
          <w:szCs w:val="24"/>
        </w:rPr>
        <w:t>4</w:t>
      </w:r>
      <w:r w:rsidRPr="00C46FEF">
        <w:rPr>
          <w:rFonts w:ascii="Arial" w:hAnsi="Arial" w:cs="Arial"/>
          <w:sz w:val="24"/>
          <w:szCs w:val="24"/>
        </w:rPr>
        <w:t>).</w:t>
      </w:r>
      <w:r w:rsidR="00FC5DAD" w:rsidRPr="00C46FEF">
        <w:rPr>
          <w:rFonts w:ascii="Arial" w:hAnsi="Arial" w:cs="Arial"/>
          <w:sz w:val="24"/>
          <w:szCs w:val="24"/>
        </w:rPr>
        <w:t xml:space="preserve"> </w:t>
      </w:r>
    </w:p>
    <w:p w14:paraId="524D0FEF" w14:textId="62E59905" w:rsidR="00384049" w:rsidRPr="00C46FEF" w:rsidRDefault="00384049" w:rsidP="001309D1">
      <w:pPr>
        <w:pStyle w:val="ListParagraph"/>
        <w:numPr>
          <w:ilvl w:val="0"/>
          <w:numId w:val="9"/>
        </w:numPr>
        <w:ind w:left="0" w:right="0" w:firstLine="0"/>
        <w:jc w:val="left"/>
        <w:rPr>
          <w:rFonts w:ascii="Arial" w:hAnsi="Arial" w:cs="Arial"/>
          <w:spacing w:val="-2"/>
          <w:sz w:val="24"/>
          <w:szCs w:val="24"/>
        </w:rPr>
      </w:pPr>
      <w:r w:rsidRPr="00C46FEF">
        <w:rPr>
          <w:rFonts w:ascii="Arial" w:hAnsi="Arial" w:cs="Arial"/>
          <w:spacing w:val="-2"/>
          <w:sz w:val="24"/>
          <w:szCs w:val="24"/>
        </w:rPr>
        <w:t xml:space="preserve">Food and Drug Administration, Office of Generic Drugs, </w:t>
      </w:r>
      <w:r w:rsidRPr="00C46FEF">
        <w:rPr>
          <w:rFonts w:ascii="Arial" w:hAnsi="Arial" w:cs="Arial"/>
          <w:sz w:val="24"/>
          <w:szCs w:val="24"/>
        </w:rPr>
        <w:t>Draft</w:t>
      </w:r>
      <w:r w:rsidR="00440A4E" w:rsidRPr="00C46FEF">
        <w:rPr>
          <w:rFonts w:ascii="Arial" w:hAnsi="Arial" w:cs="Arial"/>
          <w:sz w:val="24"/>
          <w:szCs w:val="24"/>
        </w:rPr>
        <w:t xml:space="preserve"> Guidance on Tacrolimus</w:t>
      </w:r>
      <w:r w:rsidR="00FC5DAD" w:rsidRPr="00C46FEF">
        <w:rPr>
          <w:rFonts w:ascii="Arial" w:hAnsi="Arial" w:cs="Arial"/>
          <w:sz w:val="24"/>
          <w:szCs w:val="24"/>
        </w:rPr>
        <w:t>.</w:t>
      </w:r>
      <w:r w:rsidRPr="00C46FEF">
        <w:rPr>
          <w:rFonts w:ascii="Arial" w:hAnsi="Arial" w:cs="Arial"/>
          <w:sz w:val="24"/>
          <w:szCs w:val="24"/>
        </w:rPr>
        <w:t xml:space="preserve"> http://www.fda.gov/downloads/Drugs/GuidanceComplianceRegulatoryInformation/Guidances/UCM181006.pdf</w:t>
      </w:r>
      <w:r w:rsidR="00D77B84" w:rsidRPr="00C46FEF">
        <w:rPr>
          <w:rFonts w:ascii="Arial" w:hAnsi="Arial" w:cs="Arial"/>
          <w:sz w:val="24"/>
          <w:szCs w:val="24"/>
        </w:rPr>
        <w:t xml:space="preserve"> (2012).</w:t>
      </w:r>
    </w:p>
    <w:p w14:paraId="6CA331DA" w14:textId="20144CA4"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iCs/>
          <w:spacing w:val="-2"/>
          <w:sz w:val="24"/>
          <w:szCs w:val="24"/>
        </w:rPr>
        <w:t>Christians, U., Benet, L.Z. &amp; Lampen, A. Mechanisms of clinically significant drug interactions associated with tacrolimus.</w:t>
      </w:r>
      <w:r w:rsidRPr="00C46FEF">
        <w:rPr>
          <w:rFonts w:ascii="Arial" w:hAnsi="Arial" w:cs="Arial"/>
          <w:i/>
          <w:iCs/>
          <w:spacing w:val="-2"/>
          <w:sz w:val="24"/>
          <w:szCs w:val="24"/>
        </w:rPr>
        <w:t xml:space="preserve"> Clin. Pharmacokinet.</w:t>
      </w:r>
      <w:r w:rsidRPr="00C46FEF">
        <w:rPr>
          <w:rFonts w:ascii="Arial" w:hAnsi="Arial" w:cs="Arial"/>
          <w:iCs/>
          <w:spacing w:val="-2"/>
          <w:sz w:val="24"/>
          <w:szCs w:val="24"/>
        </w:rPr>
        <w:t xml:space="preserve"> </w:t>
      </w:r>
      <w:r w:rsidRPr="00C46FEF">
        <w:rPr>
          <w:rFonts w:ascii="Arial" w:hAnsi="Arial" w:cs="Arial"/>
          <w:b/>
          <w:iCs/>
          <w:spacing w:val="-2"/>
          <w:sz w:val="24"/>
          <w:szCs w:val="24"/>
        </w:rPr>
        <w:t>41</w:t>
      </w:r>
      <w:r w:rsidR="00B20E27" w:rsidRPr="00C46FEF">
        <w:rPr>
          <w:rFonts w:ascii="Arial" w:hAnsi="Arial" w:cs="Arial"/>
          <w:b/>
          <w:iCs/>
          <w:spacing w:val="-2"/>
          <w:sz w:val="24"/>
          <w:szCs w:val="24"/>
        </w:rPr>
        <w:t xml:space="preserve"> </w:t>
      </w:r>
      <w:r w:rsidR="00B20E27" w:rsidRPr="00C46FEF">
        <w:rPr>
          <w:rFonts w:ascii="Arial" w:hAnsi="Arial" w:cs="Arial"/>
          <w:iCs/>
          <w:spacing w:val="-2"/>
          <w:sz w:val="24"/>
          <w:szCs w:val="24"/>
        </w:rPr>
        <w:t>(11)</w:t>
      </w:r>
      <w:r w:rsidRPr="00C46FEF">
        <w:rPr>
          <w:rFonts w:ascii="Arial" w:hAnsi="Arial" w:cs="Arial"/>
          <w:iCs/>
          <w:spacing w:val="-2"/>
          <w:sz w:val="24"/>
          <w:szCs w:val="24"/>
        </w:rPr>
        <w:t>, 813-851 (2002)</w:t>
      </w:r>
      <w:r w:rsidR="00D77B84" w:rsidRPr="00C46FEF">
        <w:rPr>
          <w:rFonts w:ascii="Arial" w:hAnsi="Arial" w:cs="Arial"/>
          <w:iCs/>
          <w:spacing w:val="-2"/>
          <w:sz w:val="24"/>
          <w:szCs w:val="24"/>
        </w:rPr>
        <w:t>.</w:t>
      </w:r>
    </w:p>
    <w:p w14:paraId="15BD5153" w14:textId="382676E2" w:rsidR="00384049" w:rsidRPr="00C46FEF" w:rsidRDefault="00384049" w:rsidP="001309D1">
      <w:pPr>
        <w:pStyle w:val="ListParagraph"/>
        <w:numPr>
          <w:ilvl w:val="0"/>
          <w:numId w:val="9"/>
        </w:numPr>
        <w:tabs>
          <w:tab w:val="left" w:pos="-720"/>
        </w:tabs>
        <w:suppressAutoHyphens/>
        <w:ind w:left="0" w:right="0" w:firstLine="0"/>
        <w:jc w:val="left"/>
        <w:rPr>
          <w:rFonts w:ascii="Arial" w:hAnsi="Arial" w:cs="Arial"/>
          <w:spacing w:val="-2"/>
          <w:sz w:val="24"/>
          <w:szCs w:val="24"/>
        </w:rPr>
      </w:pPr>
      <w:r w:rsidRPr="00C46FEF">
        <w:rPr>
          <w:rFonts w:ascii="Arial" w:hAnsi="Arial" w:cs="Arial"/>
          <w:spacing w:val="-2"/>
          <w:sz w:val="24"/>
          <w:szCs w:val="24"/>
        </w:rPr>
        <w:t>Christians</w:t>
      </w:r>
      <w:r w:rsidR="0049775F" w:rsidRPr="00C46FEF">
        <w:rPr>
          <w:rFonts w:ascii="Arial" w:hAnsi="Arial" w:cs="Arial"/>
          <w:spacing w:val="-2"/>
          <w:sz w:val="24"/>
          <w:szCs w:val="24"/>
        </w:rPr>
        <w:t>,</w:t>
      </w:r>
      <w:r w:rsidRPr="00C46FEF">
        <w:rPr>
          <w:rFonts w:ascii="Arial" w:hAnsi="Arial" w:cs="Arial"/>
          <w:spacing w:val="-2"/>
          <w:sz w:val="24"/>
          <w:szCs w:val="24"/>
        </w:rPr>
        <w:t xml:space="preserve"> U</w:t>
      </w:r>
      <w:r w:rsidR="0049775F" w:rsidRPr="00C46FEF">
        <w:rPr>
          <w:rFonts w:ascii="Arial" w:hAnsi="Arial" w:cs="Arial"/>
          <w:spacing w:val="-2"/>
          <w:sz w:val="24"/>
          <w:szCs w:val="24"/>
        </w:rPr>
        <w:t>.</w:t>
      </w:r>
      <w:r w:rsidRPr="00C46FEF">
        <w:rPr>
          <w:rFonts w:ascii="Arial" w:hAnsi="Arial" w:cs="Arial"/>
          <w:spacing w:val="-2"/>
          <w:sz w:val="24"/>
          <w:szCs w:val="24"/>
        </w:rPr>
        <w:t>, Pokaiyavananichkul</w:t>
      </w:r>
      <w:r w:rsidR="0049775F" w:rsidRPr="00C46FEF">
        <w:rPr>
          <w:rFonts w:ascii="Arial" w:hAnsi="Arial" w:cs="Arial"/>
          <w:spacing w:val="-2"/>
          <w:sz w:val="24"/>
          <w:szCs w:val="24"/>
        </w:rPr>
        <w:t>,</w:t>
      </w:r>
      <w:r w:rsidRPr="00C46FEF">
        <w:rPr>
          <w:rFonts w:ascii="Arial" w:hAnsi="Arial" w:cs="Arial"/>
          <w:spacing w:val="-2"/>
          <w:sz w:val="24"/>
          <w:szCs w:val="24"/>
        </w:rPr>
        <w:t xml:space="preserve"> T</w:t>
      </w:r>
      <w:r w:rsidR="0049775F" w:rsidRPr="00C46FEF">
        <w:rPr>
          <w:rFonts w:ascii="Arial" w:hAnsi="Arial" w:cs="Arial"/>
          <w:spacing w:val="-2"/>
          <w:sz w:val="24"/>
          <w:szCs w:val="24"/>
        </w:rPr>
        <w:t>. &amp;</w:t>
      </w:r>
      <w:r w:rsidRPr="00C46FEF">
        <w:rPr>
          <w:rFonts w:ascii="Arial" w:hAnsi="Arial" w:cs="Arial"/>
          <w:spacing w:val="-2"/>
          <w:sz w:val="24"/>
          <w:szCs w:val="24"/>
        </w:rPr>
        <w:t xml:space="preserve"> Chan</w:t>
      </w:r>
      <w:r w:rsidR="0049775F" w:rsidRPr="00C46FEF">
        <w:rPr>
          <w:rFonts w:ascii="Arial" w:hAnsi="Arial" w:cs="Arial"/>
          <w:spacing w:val="-2"/>
          <w:sz w:val="24"/>
          <w:szCs w:val="24"/>
        </w:rPr>
        <w:t>,</w:t>
      </w:r>
      <w:r w:rsidRPr="00C46FEF">
        <w:rPr>
          <w:rFonts w:ascii="Arial" w:hAnsi="Arial" w:cs="Arial"/>
          <w:spacing w:val="-2"/>
          <w:sz w:val="24"/>
          <w:szCs w:val="24"/>
        </w:rPr>
        <w:t xml:space="preserve"> L. Tacrolimus. In: </w:t>
      </w:r>
      <w:r w:rsidRPr="00C46FEF">
        <w:rPr>
          <w:rFonts w:ascii="Arial" w:hAnsi="Arial" w:cs="Arial"/>
          <w:i/>
          <w:spacing w:val="-2"/>
          <w:sz w:val="24"/>
          <w:szCs w:val="24"/>
        </w:rPr>
        <w:t>Pharmacokinetics and Pharmacodynamics</w:t>
      </w:r>
      <w:r w:rsidRPr="00C46FEF">
        <w:rPr>
          <w:rFonts w:ascii="Arial" w:hAnsi="Arial" w:cs="Arial"/>
          <w:spacing w:val="-2"/>
          <w:sz w:val="24"/>
          <w:szCs w:val="24"/>
        </w:rPr>
        <w:t>. Principles of Therapeutic Drug Monitoring. Burton ME, Shaw LM, Schentag JJ, Evans WE (eds.). 4</w:t>
      </w:r>
      <w:r w:rsidRPr="00C46FEF">
        <w:rPr>
          <w:rFonts w:ascii="Arial" w:hAnsi="Arial" w:cs="Arial"/>
          <w:spacing w:val="-2"/>
          <w:sz w:val="24"/>
          <w:szCs w:val="24"/>
          <w:vertAlign w:val="superscript"/>
        </w:rPr>
        <w:t>th</w:t>
      </w:r>
      <w:r w:rsidRPr="00C46FEF">
        <w:rPr>
          <w:rFonts w:ascii="Arial" w:hAnsi="Arial" w:cs="Arial"/>
          <w:spacing w:val="-2"/>
          <w:sz w:val="24"/>
          <w:szCs w:val="24"/>
        </w:rPr>
        <w:t xml:space="preserve"> Edition, Lipincott, Wiliams &amp; Wilkins, Baltimore, 529-562 (2005</w:t>
      </w:r>
      <w:r w:rsidR="009C495A" w:rsidRPr="00C46FEF">
        <w:rPr>
          <w:rFonts w:ascii="Arial" w:hAnsi="Arial" w:cs="Arial"/>
          <w:spacing w:val="-2"/>
          <w:sz w:val="24"/>
          <w:szCs w:val="24"/>
        </w:rPr>
        <w:t>).</w:t>
      </w:r>
    </w:p>
    <w:p w14:paraId="76E9BFA1" w14:textId="27379D5C"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Holt, D.W</w:t>
      </w:r>
      <w:r w:rsidR="00752F68" w:rsidRPr="00C46FEF">
        <w:rPr>
          <w:rFonts w:ascii="Arial" w:hAnsi="Arial" w:cs="Arial"/>
          <w:i/>
          <w:sz w:val="24"/>
          <w:szCs w:val="24"/>
        </w:rPr>
        <w:t>. et al.</w:t>
      </w:r>
      <w:r w:rsidRPr="00C46FEF">
        <w:rPr>
          <w:rFonts w:ascii="Arial" w:hAnsi="Arial" w:cs="Arial"/>
          <w:sz w:val="24"/>
          <w:szCs w:val="24"/>
        </w:rPr>
        <w:t xml:space="preserve"> International Federation of Clinical Chemistry/ International Association of Therapeutic Drug Monitoring and Clinical Toxicology working group on immunosuppressive drug monitoring. </w:t>
      </w:r>
      <w:r w:rsidRPr="00C46FEF">
        <w:rPr>
          <w:rFonts w:ascii="Arial" w:hAnsi="Arial" w:cs="Arial"/>
          <w:i/>
          <w:sz w:val="24"/>
          <w:szCs w:val="24"/>
        </w:rPr>
        <w:t>Ther. Drug Monit.</w:t>
      </w:r>
      <w:r w:rsidRPr="00C46FEF">
        <w:rPr>
          <w:rFonts w:ascii="Arial" w:hAnsi="Arial" w:cs="Arial"/>
          <w:sz w:val="24"/>
          <w:szCs w:val="24"/>
        </w:rPr>
        <w:t xml:space="preserve"> </w:t>
      </w:r>
      <w:r w:rsidRPr="00C46FEF">
        <w:rPr>
          <w:rFonts w:ascii="Arial" w:hAnsi="Arial" w:cs="Arial"/>
          <w:b/>
          <w:sz w:val="24"/>
          <w:szCs w:val="24"/>
        </w:rPr>
        <w:t>24</w:t>
      </w:r>
      <w:r w:rsidR="00842B47" w:rsidRPr="00C46FEF">
        <w:rPr>
          <w:rFonts w:ascii="Arial" w:hAnsi="Arial" w:cs="Arial"/>
          <w:b/>
          <w:sz w:val="24"/>
          <w:szCs w:val="24"/>
        </w:rPr>
        <w:t xml:space="preserve"> </w:t>
      </w:r>
      <w:r w:rsidR="00B20E27" w:rsidRPr="00C46FEF">
        <w:rPr>
          <w:rFonts w:ascii="Arial" w:hAnsi="Arial" w:cs="Arial"/>
          <w:sz w:val="24"/>
          <w:szCs w:val="24"/>
        </w:rPr>
        <w:t>(1)</w:t>
      </w:r>
      <w:r w:rsidRPr="00C46FEF">
        <w:rPr>
          <w:rFonts w:ascii="Arial" w:hAnsi="Arial" w:cs="Arial"/>
          <w:sz w:val="24"/>
          <w:szCs w:val="24"/>
        </w:rPr>
        <w:t>, 59-67 (2002)</w:t>
      </w:r>
      <w:r w:rsidR="00D77B84" w:rsidRPr="00C46FEF">
        <w:rPr>
          <w:rFonts w:ascii="Arial" w:hAnsi="Arial" w:cs="Arial"/>
          <w:sz w:val="24"/>
          <w:szCs w:val="24"/>
        </w:rPr>
        <w:t>.</w:t>
      </w:r>
    </w:p>
    <w:p w14:paraId="66F17CE2" w14:textId="0A0763BC" w:rsidR="00384049" w:rsidRPr="00C46FEF" w:rsidRDefault="00384049" w:rsidP="001309D1">
      <w:pPr>
        <w:pStyle w:val="HTMLPreformatted"/>
        <w:rPr>
          <w:rFonts w:ascii="Arial" w:hAnsi="Arial" w:cs="Arial"/>
          <w:sz w:val="24"/>
          <w:szCs w:val="24"/>
        </w:rPr>
      </w:pPr>
      <w:r w:rsidRPr="00C46FEF">
        <w:rPr>
          <w:rFonts w:ascii="Arial" w:hAnsi="Arial" w:cs="Arial"/>
          <w:sz w:val="24"/>
          <w:szCs w:val="24"/>
        </w:rPr>
        <w:t>Holt, D.W.</w:t>
      </w:r>
      <w:r w:rsidR="0049775F" w:rsidRPr="00C46FEF">
        <w:rPr>
          <w:rFonts w:ascii="Arial" w:hAnsi="Arial" w:cs="Arial"/>
          <w:sz w:val="24"/>
          <w:szCs w:val="24"/>
        </w:rPr>
        <w:t>,</w:t>
      </w:r>
      <w:r w:rsidRPr="00C46FEF">
        <w:rPr>
          <w:rFonts w:ascii="Arial" w:hAnsi="Arial" w:cs="Arial"/>
          <w:sz w:val="24"/>
          <w:szCs w:val="24"/>
        </w:rPr>
        <w:t xml:space="preserve"> </w:t>
      </w:r>
      <w:r w:rsidR="00B20E27" w:rsidRPr="00C46FEF">
        <w:rPr>
          <w:rFonts w:ascii="Arial" w:hAnsi="Arial" w:cs="Arial"/>
          <w:sz w:val="24"/>
          <w:szCs w:val="24"/>
        </w:rPr>
        <w:t>Jones, K., Lee, T., Stadler, P. &amp; Johnston, A.</w:t>
      </w:r>
      <w:r w:rsidR="00842B47" w:rsidRPr="00C46FEF">
        <w:rPr>
          <w:rFonts w:ascii="Arial" w:hAnsi="Arial" w:cs="Arial"/>
          <w:sz w:val="24"/>
          <w:szCs w:val="24"/>
        </w:rPr>
        <w:t xml:space="preserve"> </w:t>
      </w:r>
      <w:r w:rsidRPr="00C46FEF">
        <w:rPr>
          <w:rFonts w:ascii="Arial" w:hAnsi="Arial" w:cs="Arial"/>
          <w:sz w:val="24"/>
          <w:szCs w:val="24"/>
        </w:rPr>
        <w:t xml:space="preserve">Quality assessment issues of new immunosuppressive drugs and experimental experience. </w:t>
      </w:r>
      <w:r w:rsidRPr="00C46FEF">
        <w:rPr>
          <w:rFonts w:ascii="Arial" w:hAnsi="Arial" w:cs="Arial"/>
          <w:i/>
          <w:sz w:val="24"/>
          <w:szCs w:val="24"/>
        </w:rPr>
        <w:t>Ther. Drug Monit.</w:t>
      </w:r>
      <w:r w:rsidRPr="00C46FEF">
        <w:rPr>
          <w:rFonts w:ascii="Arial" w:hAnsi="Arial" w:cs="Arial"/>
          <w:sz w:val="24"/>
          <w:szCs w:val="24"/>
        </w:rPr>
        <w:t xml:space="preserve"> </w:t>
      </w:r>
      <w:r w:rsidRPr="00C46FEF">
        <w:rPr>
          <w:rFonts w:ascii="Arial" w:hAnsi="Arial" w:cs="Arial"/>
          <w:b/>
          <w:sz w:val="24"/>
          <w:szCs w:val="24"/>
        </w:rPr>
        <w:t>18</w:t>
      </w:r>
      <w:r w:rsidR="00B20E27" w:rsidRPr="00C46FEF">
        <w:rPr>
          <w:rFonts w:ascii="Arial" w:hAnsi="Arial" w:cs="Arial"/>
          <w:b/>
          <w:sz w:val="24"/>
          <w:szCs w:val="24"/>
        </w:rPr>
        <w:t xml:space="preserve"> </w:t>
      </w:r>
      <w:r w:rsidR="00B20E27" w:rsidRPr="00C46FEF">
        <w:rPr>
          <w:rFonts w:ascii="Arial" w:hAnsi="Arial" w:cs="Arial"/>
          <w:sz w:val="24"/>
          <w:szCs w:val="24"/>
        </w:rPr>
        <w:t>(4)</w:t>
      </w:r>
      <w:r w:rsidRPr="00C46FEF">
        <w:rPr>
          <w:rFonts w:ascii="Arial" w:hAnsi="Arial" w:cs="Arial"/>
          <w:sz w:val="24"/>
          <w:szCs w:val="24"/>
        </w:rPr>
        <w:t>, 362-367 (1996)</w:t>
      </w:r>
      <w:r w:rsidR="00D77B84" w:rsidRPr="00C46FEF">
        <w:rPr>
          <w:rFonts w:ascii="Arial" w:hAnsi="Arial" w:cs="Arial"/>
          <w:sz w:val="24"/>
          <w:szCs w:val="24"/>
        </w:rPr>
        <w:t>.</w:t>
      </w:r>
    </w:p>
    <w:p w14:paraId="0B2EEC77" w14:textId="633BE703"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Jusko, W.J</w:t>
      </w:r>
      <w:r w:rsidR="00752F68" w:rsidRPr="00C46FEF">
        <w:rPr>
          <w:rFonts w:ascii="Arial" w:hAnsi="Arial" w:cs="Arial"/>
          <w:i/>
          <w:sz w:val="24"/>
          <w:szCs w:val="24"/>
        </w:rPr>
        <w:t>. et al.</w:t>
      </w:r>
      <w:r w:rsidRPr="00C46FEF">
        <w:rPr>
          <w:rFonts w:ascii="Arial" w:hAnsi="Arial" w:cs="Arial"/>
          <w:sz w:val="24"/>
          <w:szCs w:val="24"/>
        </w:rPr>
        <w:t xml:space="preserve"> Consensus document: therapeutic drug monitoring of tacrolimus (FK-506). </w:t>
      </w:r>
      <w:r w:rsidRPr="00C46FEF">
        <w:rPr>
          <w:rFonts w:ascii="Arial" w:hAnsi="Arial" w:cs="Arial"/>
          <w:i/>
          <w:sz w:val="24"/>
          <w:szCs w:val="24"/>
        </w:rPr>
        <w:t>Ther. Drug Monit.</w:t>
      </w:r>
      <w:r w:rsidRPr="00C46FEF">
        <w:rPr>
          <w:rFonts w:ascii="Arial" w:hAnsi="Arial" w:cs="Arial"/>
          <w:sz w:val="24"/>
          <w:szCs w:val="24"/>
        </w:rPr>
        <w:t xml:space="preserve"> </w:t>
      </w:r>
      <w:r w:rsidRPr="00C46FEF">
        <w:rPr>
          <w:rFonts w:ascii="Arial" w:hAnsi="Arial" w:cs="Arial"/>
          <w:b/>
          <w:sz w:val="24"/>
          <w:szCs w:val="24"/>
        </w:rPr>
        <w:t>17</w:t>
      </w:r>
      <w:r w:rsidR="00B20E27" w:rsidRPr="00C46FEF">
        <w:rPr>
          <w:rFonts w:ascii="Arial" w:hAnsi="Arial" w:cs="Arial"/>
          <w:b/>
          <w:sz w:val="24"/>
          <w:szCs w:val="24"/>
        </w:rPr>
        <w:t xml:space="preserve"> </w:t>
      </w:r>
      <w:r w:rsidR="00B20E27" w:rsidRPr="00C46FEF">
        <w:rPr>
          <w:rFonts w:ascii="Arial" w:hAnsi="Arial" w:cs="Arial"/>
          <w:sz w:val="24"/>
          <w:szCs w:val="24"/>
        </w:rPr>
        <w:t>(6)</w:t>
      </w:r>
      <w:r w:rsidRPr="00C46FEF">
        <w:rPr>
          <w:rFonts w:ascii="Arial" w:hAnsi="Arial" w:cs="Arial"/>
          <w:sz w:val="24"/>
          <w:szCs w:val="24"/>
        </w:rPr>
        <w:t>, 606-614 (1995)</w:t>
      </w:r>
      <w:r w:rsidR="00D77B84" w:rsidRPr="00C46FEF">
        <w:rPr>
          <w:rFonts w:ascii="Arial" w:hAnsi="Arial" w:cs="Arial"/>
          <w:sz w:val="24"/>
          <w:szCs w:val="24"/>
        </w:rPr>
        <w:t>.</w:t>
      </w:r>
    </w:p>
    <w:p w14:paraId="7E0F7F16" w14:textId="67759963"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Oellerich, M</w:t>
      </w:r>
      <w:r w:rsidR="00752F68" w:rsidRPr="00C46FEF">
        <w:rPr>
          <w:rFonts w:ascii="Arial" w:hAnsi="Arial" w:cs="Arial"/>
          <w:i/>
          <w:sz w:val="24"/>
          <w:szCs w:val="24"/>
        </w:rPr>
        <w:t>. et al.</w:t>
      </w:r>
      <w:r w:rsidRPr="00C46FEF">
        <w:rPr>
          <w:rFonts w:ascii="Arial" w:hAnsi="Arial" w:cs="Arial"/>
          <w:sz w:val="24"/>
          <w:szCs w:val="24"/>
        </w:rPr>
        <w:t xml:space="preserve"> Therapeutic drug monitoring of cyclosporine and tacrolimus. Update on Lake Louise Conference on cyclosporine and tacrolimus. </w:t>
      </w:r>
      <w:r w:rsidRPr="00C46FEF">
        <w:rPr>
          <w:rFonts w:ascii="Arial" w:hAnsi="Arial" w:cs="Arial"/>
          <w:i/>
          <w:sz w:val="24"/>
          <w:szCs w:val="24"/>
        </w:rPr>
        <w:t>Clin. Biochem.</w:t>
      </w:r>
      <w:r w:rsidRPr="00C46FEF">
        <w:rPr>
          <w:rFonts w:ascii="Arial" w:hAnsi="Arial" w:cs="Arial"/>
          <w:sz w:val="24"/>
          <w:szCs w:val="24"/>
        </w:rPr>
        <w:t xml:space="preserve"> </w:t>
      </w:r>
      <w:r w:rsidRPr="00C46FEF">
        <w:rPr>
          <w:rFonts w:ascii="Arial" w:hAnsi="Arial" w:cs="Arial"/>
          <w:b/>
          <w:sz w:val="24"/>
          <w:szCs w:val="24"/>
        </w:rPr>
        <w:t>31</w:t>
      </w:r>
      <w:r w:rsidR="00B20E27" w:rsidRPr="00C46FEF">
        <w:rPr>
          <w:rFonts w:ascii="Arial" w:hAnsi="Arial" w:cs="Arial"/>
          <w:b/>
          <w:sz w:val="24"/>
          <w:szCs w:val="24"/>
        </w:rPr>
        <w:t xml:space="preserve"> </w:t>
      </w:r>
      <w:r w:rsidR="00B20E27" w:rsidRPr="00C46FEF">
        <w:rPr>
          <w:rFonts w:ascii="Arial" w:hAnsi="Arial" w:cs="Arial"/>
          <w:sz w:val="24"/>
          <w:szCs w:val="24"/>
        </w:rPr>
        <w:t>(5)</w:t>
      </w:r>
      <w:r w:rsidRPr="00C46FEF">
        <w:rPr>
          <w:rFonts w:ascii="Arial" w:hAnsi="Arial" w:cs="Arial"/>
          <w:sz w:val="24"/>
          <w:szCs w:val="24"/>
        </w:rPr>
        <w:t>, 309-316 (1998)</w:t>
      </w:r>
      <w:r w:rsidR="00D77B84" w:rsidRPr="00C46FEF">
        <w:rPr>
          <w:rFonts w:ascii="Arial" w:hAnsi="Arial" w:cs="Arial"/>
          <w:sz w:val="24"/>
          <w:szCs w:val="24"/>
        </w:rPr>
        <w:t>.</w:t>
      </w:r>
    </w:p>
    <w:p w14:paraId="338B64A1" w14:textId="008362AB"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lastRenderedPageBreak/>
        <w:t xml:space="preserve">Wong, S.H. Therapeutic drug monitoring for immunosuppressants. </w:t>
      </w:r>
      <w:r w:rsidRPr="00C46FEF">
        <w:rPr>
          <w:rFonts w:ascii="Arial" w:hAnsi="Arial" w:cs="Arial"/>
          <w:i/>
          <w:sz w:val="24"/>
          <w:szCs w:val="24"/>
        </w:rPr>
        <w:t>Clin. Chim. Acta</w:t>
      </w:r>
      <w:r w:rsidRPr="00C46FEF">
        <w:rPr>
          <w:rFonts w:ascii="Arial" w:hAnsi="Arial" w:cs="Arial"/>
          <w:sz w:val="24"/>
          <w:szCs w:val="24"/>
        </w:rPr>
        <w:t xml:space="preserve"> </w:t>
      </w:r>
      <w:r w:rsidRPr="00C46FEF">
        <w:rPr>
          <w:rFonts w:ascii="Arial" w:hAnsi="Arial" w:cs="Arial"/>
          <w:b/>
          <w:sz w:val="24"/>
          <w:szCs w:val="24"/>
        </w:rPr>
        <w:t>313</w:t>
      </w:r>
      <w:r w:rsidR="00B20E27" w:rsidRPr="00C46FEF">
        <w:rPr>
          <w:rFonts w:ascii="Arial" w:hAnsi="Arial" w:cs="Arial"/>
          <w:b/>
          <w:sz w:val="24"/>
          <w:szCs w:val="24"/>
        </w:rPr>
        <w:t xml:space="preserve"> </w:t>
      </w:r>
      <w:r w:rsidR="00B20E27" w:rsidRPr="00C46FEF">
        <w:rPr>
          <w:rFonts w:ascii="Arial" w:hAnsi="Arial" w:cs="Arial"/>
          <w:sz w:val="24"/>
          <w:szCs w:val="24"/>
        </w:rPr>
        <w:t>(1-2)</w:t>
      </w:r>
      <w:r w:rsidRPr="00C46FEF">
        <w:rPr>
          <w:rFonts w:ascii="Arial" w:hAnsi="Arial" w:cs="Arial"/>
          <w:sz w:val="24"/>
          <w:szCs w:val="24"/>
        </w:rPr>
        <w:t>, 241-253 (2001)</w:t>
      </w:r>
      <w:r w:rsidR="00D77B84" w:rsidRPr="00C46FEF">
        <w:rPr>
          <w:rFonts w:ascii="Arial" w:hAnsi="Arial" w:cs="Arial"/>
          <w:sz w:val="24"/>
          <w:szCs w:val="24"/>
        </w:rPr>
        <w:t>.</w:t>
      </w:r>
    </w:p>
    <w:p w14:paraId="50801EC4" w14:textId="461C51E3"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Kahan, B.D</w:t>
      </w:r>
      <w:r w:rsidR="00752F68" w:rsidRPr="00C46FEF">
        <w:rPr>
          <w:rFonts w:ascii="Arial" w:hAnsi="Arial" w:cs="Arial"/>
          <w:i/>
          <w:sz w:val="24"/>
          <w:szCs w:val="24"/>
        </w:rPr>
        <w:t>. et al.</w:t>
      </w:r>
      <w:r w:rsidRPr="00C46FEF">
        <w:rPr>
          <w:rFonts w:ascii="Arial" w:hAnsi="Arial" w:cs="Arial"/>
          <w:sz w:val="24"/>
          <w:szCs w:val="24"/>
        </w:rPr>
        <w:t xml:space="preserve"> Low intraindividual variability of cyclosporin A exposure reduces chronic rejection incidence and health care costs. </w:t>
      </w:r>
      <w:r w:rsidRPr="00C46FEF">
        <w:rPr>
          <w:rFonts w:ascii="Arial" w:hAnsi="Arial" w:cs="Arial"/>
          <w:i/>
          <w:sz w:val="24"/>
          <w:szCs w:val="24"/>
        </w:rPr>
        <w:t>J. Am. Soc. Nephrol.</w:t>
      </w:r>
      <w:r w:rsidRPr="00C46FEF">
        <w:rPr>
          <w:rFonts w:ascii="Arial" w:hAnsi="Arial" w:cs="Arial"/>
          <w:sz w:val="24"/>
          <w:szCs w:val="24"/>
        </w:rPr>
        <w:t xml:space="preserve"> </w:t>
      </w:r>
      <w:r w:rsidRPr="00C46FEF">
        <w:rPr>
          <w:rFonts w:ascii="Arial" w:hAnsi="Arial" w:cs="Arial"/>
          <w:b/>
          <w:sz w:val="24"/>
          <w:szCs w:val="24"/>
        </w:rPr>
        <w:t>11</w:t>
      </w:r>
      <w:r w:rsidR="00B20E27" w:rsidRPr="00C46FEF">
        <w:rPr>
          <w:rFonts w:ascii="Arial" w:hAnsi="Arial" w:cs="Arial"/>
          <w:b/>
          <w:sz w:val="24"/>
          <w:szCs w:val="24"/>
        </w:rPr>
        <w:t xml:space="preserve"> </w:t>
      </w:r>
      <w:r w:rsidR="00B20E27" w:rsidRPr="00C46FEF">
        <w:rPr>
          <w:rFonts w:ascii="Arial" w:hAnsi="Arial" w:cs="Arial"/>
          <w:sz w:val="24"/>
          <w:szCs w:val="24"/>
        </w:rPr>
        <w:t>(6)</w:t>
      </w:r>
      <w:r w:rsidRPr="00C46FEF">
        <w:rPr>
          <w:rFonts w:ascii="Arial" w:hAnsi="Arial" w:cs="Arial"/>
          <w:sz w:val="24"/>
          <w:szCs w:val="24"/>
        </w:rPr>
        <w:t>, 1122-1131 (2000)</w:t>
      </w:r>
      <w:r w:rsidR="00D77B84" w:rsidRPr="00C46FEF">
        <w:rPr>
          <w:rFonts w:ascii="Arial" w:hAnsi="Arial" w:cs="Arial"/>
          <w:sz w:val="24"/>
          <w:szCs w:val="24"/>
        </w:rPr>
        <w:t>.</w:t>
      </w:r>
    </w:p>
    <w:p w14:paraId="6E085317" w14:textId="6382FBE3"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Kahan, B.D</w:t>
      </w:r>
      <w:r w:rsidR="00752F68" w:rsidRPr="00C46FEF">
        <w:rPr>
          <w:rFonts w:ascii="Arial" w:hAnsi="Arial" w:cs="Arial"/>
          <w:i/>
          <w:sz w:val="24"/>
          <w:szCs w:val="24"/>
        </w:rPr>
        <w:t>. et al.</w:t>
      </w:r>
      <w:r w:rsidRPr="00C46FEF">
        <w:rPr>
          <w:rFonts w:ascii="Arial" w:hAnsi="Arial" w:cs="Arial"/>
          <w:sz w:val="24"/>
          <w:szCs w:val="24"/>
        </w:rPr>
        <w:t xml:space="preserve"> Variable oral absorption of cyclosporine. A biopharmaceutical risk factor for chronic renal allograft rejection. </w:t>
      </w:r>
      <w:r w:rsidRPr="00C46FEF">
        <w:rPr>
          <w:rFonts w:ascii="Arial" w:hAnsi="Arial" w:cs="Arial"/>
          <w:i/>
          <w:sz w:val="24"/>
          <w:szCs w:val="24"/>
        </w:rPr>
        <w:t>Transplantation</w:t>
      </w:r>
      <w:r w:rsidR="00752F68" w:rsidRPr="00C46FEF">
        <w:rPr>
          <w:rFonts w:ascii="Arial" w:hAnsi="Arial" w:cs="Arial"/>
          <w:sz w:val="24"/>
          <w:szCs w:val="24"/>
        </w:rPr>
        <w:t>.</w:t>
      </w:r>
      <w:r w:rsidR="009337E8" w:rsidRPr="00C46FEF">
        <w:rPr>
          <w:rFonts w:ascii="Arial" w:hAnsi="Arial" w:cs="Arial"/>
          <w:sz w:val="24"/>
          <w:szCs w:val="24"/>
        </w:rPr>
        <w:t xml:space="preserve"> </w:t>
      </w:r>
      <w:r w:rsidRPr="00C46FEF">
        <w:rPr>
          <w:rFonts w:ascii="Arial" w:hAnsi="Arial" w:cs="Arial"/>
          <w:b/>
          <w:sz w:val="24"/>
          <w:szCs w:val="24"/>
        </w:rPr>
        <w:t>62</w:t>
      </w:r>
      <w:r w:rsidR="00B20E27" w:rsidRPr="00C46FEF">
        <w:rPr>
          <w:rFonts w:ascii="Arial" w:hAnsi="Arial" w:cs="Arial"/>
          <w:b/>
          <w:sz w:val="24"/>
          <w:szCs w:val="24"/>
        </w:rPr>
        <w:t xml:space="preserve"> </w:t>
      </w:r>
      <w:r w:rsidR="00B20E27" w:rsidRPr="00C46FEF">
        <w:rPr>
          <w:rFonts w:ascii="Arial" w:hAnsi="Arial" w:cs="Arial"/>
          <w:sz w:val="24"/>
          <w:szCs w:val="24"/>
        </w:rPr>
        <w:t>(5)</w:t>
      </w:r>
      <w:r w:rsidRPr="00C46FEF">
        <w:rPr>
          <w:rFonts w:ascii="Arial" w:hAnsi="Arial" w:cs="Arial"/>
          <w:sz w:val="24"/>
          <w:szCs w:val="24"/>
        </w:rPr>
        <w:t>, 599-606 (1996)</w:t>
      </w:r>
    </w:p>
    <w:p w14:paraId="58844CEF" w14:textId="63A50EC1"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Kelly, D.A. Current issues in pediatric transplantation. </w:t>
      </w:r>
      <w:r w:rsidRPr="00C46FEF">
        <w:rPr>
          <w:rFonts w:ascii="Arial" w:hAnsi="Arial" w:cs="Arial"/>
          <w:i/>
          <w:sz w:val="24"/>
          <w:szCs w:val="24"/>
        </w:rPr>
        <w:t>Pediatr. Transplant.</w:t>
      </w:r>
      <w:r w:rsidRPr="00C46FEF">
        <w:rPr>
          <w:rFonts w:ascii="Arial" w:hAnsi="Arial" w:cs="Arial"/>
          <w:sz w:val="24"/>
          <w:szCs w:val="24"/>
        </w:rPr>
        <w:t xml:space="preserve"> </w:t>
      </w:r>
      <w:r w:rsidRPr="00C46FEF">
        <w:rPr>
          <w:rFonts w:ascii="Arial" w:hAnsi="Arial" w:cs="Arial"/>
          <w:b/>
          <w:sz w:val="24"/>
          <w:szCs w:val="24"/>
        </w:rPr>
        <w:t>10</w:t>
      </w:r>
      <w:r w:rsidR="0089298D" w:rsidRPr="00C46FEF">
        <w:rPr>
          <w:rFonts w:ascii="Arial" w:hAnsi="Arial" w:cs="Arial"/>
          <w:b/>
          <w:sz w:val="24"/>
          <w:szCs w:val="24"/>
        </w:rPr>
        <w:t xml:space="preserve"> </w:t>
      </w:r>
      <w:r w:rsidR="0089298D" w:rsidRPr="00C46FEF">
        <w:rPr>
          <w:rFonts w:ascii="Arial" w:hAnsi="Arial" w:cs="Arial"/>
          <w:sz w:val="24"/>
          <w:szCs w:val="24"/>
        </w:rPr>
        <w:t>(6)</w:t>
      </w:r>
      <w:r w:rsidRPr="00C46FEF">
        <w:rPr>
          <w:rFonts w:ascii="Arial" w:hAnsi="Arial" w:cs="Arial"/>
          <w:sz w:val="24"/>
          <w:szCs w:val="24"/>
        </w:rPr>
        <w:t>, 712-720 (2006)</w:t>
      </w:r>
      <w:r w:rsidR="00D77B84" w:rsidRPr="00C46FEF">
        <w:rPr>
          <w:rFonts w:ascii="Arial" w:hAnsi="Arial" w:cs="Arial"/>
          <w:sz w:val="24"/>
          <w:szCs w:val="24"/>
        </w:rPr>
        <w:t>.</w:t>
      </w:r>
    </w:p>
    <w:p w14:paraId="19362974" w14:textId="690F9C8B"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Spivey, C.A., Chish</w:t>
      </w:r>
      <w:r w:rsidR="0049775F" w:rsidRPr="00C46FEF">
        <w:rPr>
          <w:rFonts w:ascii="Arial" w:hAnsi="Arial" w:cs="Arial"/>
          <w:sz w:val="24"/>
          <w:szCs w:val="24"/>
        </w:rPr>
        <w:t>olm-Burns, M.A., Damadzadeh, B. &amp;</w:t>
      </w:r>
      <w:r w:rsidRPr="00C46FEF">
        <w:rPr>
          <w:rFonts w:ascii="Arial" w:hAnsi="Arial" w:cs="Arial"/>
          <w:sz w:val="24"/>
          <w:szCs w:val="24"/>
        </w:rPr>
        <w:t xml:space="preserve"> Billheimer, D. Determining the effect of immunosuppressant adherence on graft failure risk among renal transplant recipients. </w:t>
      </w:r>
      <w:r w:rsidRPr="00C46FEF">
        <w:rPr>
          <w:rFonts w:ascii="Arial" w:hAnsi="Arial" w:cs="Arial"/>
          <w:i/>
          <w:sz w:val="24"/>
          <w:szCs w:val="24"/>
        </w:rPr>
        <w:t>Clin. Transplant.</w:t>
      </w:r>
      <w:r w:rsidRPr="00C46FEF">
        <w:rPr>
          <w:rFonts w:ascii="Arial" w:hAnsi="Arial" w:cs="Arial"/>
          <w:sz w:val="24"/>
          <w:szCs w:val="24"/>
        </w:rPr>
        <w:t xml:space="preserve"> </w:t>
      </w:r>
      <w:r w:rsidRPr="00C46FEF">
        <w:rPr>
          <w:rFonts w:ascii="Arial" w:hAnsi="Arial" w:cs="Arial"/>
          <w:b/>
          <w:sz w:val="24"/>
          <w:szCs w:val="24"/>
        </w:rPr>
        <w:t>28</w:t>
      </w:r>
      <w:r w:rsidR="0089298D" w:rsidRPr="00C46FEF">
        <w:rPr>
          <w:rFonts w:ascii="Arial" w:hAnsi="Arial" w:cs="Arial"/>
          <w:b/>
          <w:sz w:val="24"/>
          <w:szCs w:val="24"/>
        </w:rPr>
        <w:t xml:space="preserve"> </w:t>
      </w:r>
      <w:r w:rsidR="0089298D" w:rsidRPr="00C46FEF">
        <w:rPr>
          <w:rFonts w:ascii="Arial" w:hAnsi="Arial" w:cs="Arial"/>
          <w:sz w:val="24"/>
          <w:szCs w:val="24"/>
        </w:rPr>
        <w:t>(1)</w:t>
      </w:r>
      <w:r w:rsidRPr="00C46FEF">
        <w:rPr>
          <w:rFonts w:ascii="Arial" w:hAnsi="Arial" w:cs="Arial"/>
          <w:sz w:val="24"/>
          <w:szCs w:val="24"/>
        </w:rPr>
        <w:t>, 96-104 (2014)</w:t>
      </w:r>
      <w:r w:rsidR="00D77B84" w:rsidRPr="00C46FEF">
        <w:rPr>
          <w:rFonts w:ascii="Arial" w:hAnsi="Arial" w:cs="Arial"/>
          <w:sz w:val="24"/>
          <w:szCs w:val="24"/>
        </w:rPr>
        <w:t>.</w:t>
      </w:r>
    </w:p>
    <w:p w14:paraId="4BC1A825" w14:textId="4B860969"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Taylor, P.J., Tai, C.H., Franklin, M.E. &amp; Pillans, P.I. The current role of liquid chromatography-tandem mass spectrometry in therapeutic drug monitoring of immunosuppressant and antiretroviral drugs. </w:t>
      </w:r>
      <w:r w:rsidRPr="00C46FEF">
        <w:rPr>
          <w:rFonts w:ascii="Arial" w:hAnsi="Arial" w:cs="Arial"/>
          <w:i/>
          <w:sz w:val="24"/>
          <w:szCs w:val="24"/>
        </w:rPr>
        <w:t>Clin. Biochem.</w:t>
      </w:r>
      <w:r w:rsidRPr="00C46FEF">
        <w:rPr>
          <w:rFonts w:ascii="Arial" w:hAnsi="Arial" w:cs="Arial"/>
          <w:sz w:val="24"/>
          <w:szCs w:val="24"/>
        </w:rPr>
        <w:t xml:space="preserve"> </w:t>
      </w:r>
      <w:r w:rsidRPr="00C46FEF">
        <w:rPr>
          <w:rFonts w:ascii="Arial" w:hAnsi="Arial" w:cs="Arial"/>
          <w:b/>
          <w:sz w:val="24"/>
          <w:szCs w:val="24"/>
        </w:rPr>
        <w:t>44</w:t>
      </w:r>
      <w:r w:rsidR="0089298D" w:rsidRPr="00C46FEF">
        <w:rPr>
          <w:rFonts w:ascii="Arial" w:hAnsi="Arial" w:cs="Arial"/>
          <w:b/>
          <w:sz w:val="24"/>
          <w:szCs w:val="24"/>
        </w:rPr>
        <w:t xml:space="preserve"> </w:t>
      </w:r>
      <w:r w:rsidR="0089298D" w:rsidRPr="00C46FEF">
        <w:rPr>
          <w:rFonts w:ascii="Arial" w:hAnsi="Arial" w:cs="Arial"/>
          <w:sz w:val="24"/>
          <w:szCs w:val="24"/>
        </w:rPr>
        <w:t>(1)</w:t>
      </w:r>
      <w:r w:rsidRPr="00C46FEF">
        <w:rPr>
          <w:rFonts w:ascii="Arial" w:hAnsi="Arial" w:cs="Arial"/>
          <w:sz w:val="24"/>
          <w:szCs w:val="24"/>
        </w:rPr>
        <w:t>, 14-20 (2011)</w:t>
      </w:r>
      <w:r w:rsidR="00D77B84" w:rsidRPr="00C46FEF">
        <w:rPr>
          <w:rFonts w:ascii="Arial" w:hAnsi="Arial" w:cs="Arial"/>
          <w:sz w:val="24"/>
          <w:szCs w:val="24"/>
        </w:rPr>
        <w:t>.</w:t>
      </w:r>
      <w:r w:rsidRPr="00C46FEF">
        <w:rPr>
          <w:rFonts w:ascii="Arial" w:hAnsi="Arial" w:cs="Arial"/>
          <w:sz w:val="24"/>
          <w:szCs w:val="24"/>
        </w:rPr>
        <w:t xml:space="preserve"> </w:t>
      </w:r>
    </w:p>
    <w:p w14:paraId="7B292EAC" w14:textId="7C2780AE"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Edelbroek, P.M., van der Heijden, J. &amp; Stolk, L.M. Dried blood spot methods in therapeutic drug monitoring: methods, assays, and pitfalls. </w:t>
      </w:r>
      <w:r w:rsidRPr="00C46FEF">
        <w:rPr>
          <w:rFonts w:ascii="Arial" w:hAnsi="Arial" w:cs="Arial"/>
          <w:i/>
          <w:sz w:val="24"/>
          <w:szCs w:val="24"/>
        </w:rPr>
        <w:t>Ther. Drug Monit.</w:t>
      </w:r>
      <w:r w:rsidRPr="00C46FEF">
        <w:rPr>
          <w:rFonts w:ascii="Arial" w:hAnsi="Arial" w:cs="Arial"/>
          <w:sz w:val="24"/>
          <w:szCs w:val="24"/>
        </w:rPr>
        <w:t xml:space="preserve"> </w:t>
      </w:r>
      <w:r w:rsidRPr="00C46FEF">
        <w:rPr>
          <w:rFonts w:ascii="Arial" w:hAnsi="Arial" w:cs="Arial"/>
          <w:b/>
          <w:sz w:val="24"/>
          <w:szCs w:val="24"/>
        </w:rPr>
        <w:t>31</w:t>
      </w:r>
      <w:r w:rsidR="0089298D" w:rsidRPr="00C46FEF">
        <w:rPr>
          <w:rFonts w:ascii="Arial" w:hAnsi="Arial" w:cs="Arial"/>
          <w:b/>
          <w:sz w:val="24"/>
          <w:szCs w:val="24"/>
        </w:rPr>
        <w:t xml:space="preserve"> </w:t>
      </w:r>
      <w:r w:rsidR="0089298D" w:rsidRPr="00C46FEF">
        <w:rPr>
          <w:rFonts w:ascii="Arial" w:hAnsi="Arial" w:cs="Arial"/>
          <w:sz w:val="24"/>
          <w:szCs w:val="24"/>
        </w:rPr>
        <w:t>(3)</w:t>
      </w:r>
      <w:r w:rsidRPr="00C46FEF">
        <w:rPr>
          <w:rFonts w:ascii="Arial" w:hAnsi="Arial" w:cs="Arial"/>
          <w:sz w:val="24"/>
          <w:szCs w:val="24"/>
        </w:rPr>
        <w:t>, 327–36 (2009)</w:t>
      </w:r>
      <w:r w:rsidR="00D77B84" w:rsidRPr="00C46FEF">
        <w:rPr>
          <w:rFonts w:ascii="Arial" w:hAnsi="Arial" w:cs="Arial"/>
          <w:sz w:val="24"/>
          <w:szCs w:val="24"/>
        </w:rPr>
        <w:t>.</w:t>
      </w:r>
    </w:p>
    <w:p w14:paraId="27A409D3" w14:textId="5A3318D1"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Meesters, R.J. &amp; Hooff, G.P. State-of-the-art dried blood spot analysis: an overview of recent advances and future trends. </w:t>
      </w:r>
      <w:r w:rsidRPr="00C46FEF">
        <w:rPr>
          <w:rFonts w:ascii="Arial" w:hAnsi="Arial" w:cs="Arial"/>
          <w:i/>
          <w:sz w:val="24"/>
          <w:szCs w:val="24"/>
        </w:rPr>
        <w:t>Bioanalysis</w:t>
      </w:r>
      <w:r w:rsidRPr="00C46FEF">
        <w:rPr>
          <w:rFonts w:ascii="Arial" w:hAnsi="Arial" w:cs="Arial"/>
          <w:sz w:val="24"/>
          <w:szCs w:val="24"/>
        </w:rPr>
        <w:t xml:space="preserve">. </w:t>
      </w:r>
      <w:r w:rsidRPr="00C46FEF">
        <w:rPr>
          <w:rFonts w:ascii="Arial" w:hAnsi="Arial" w:cs="Arial"/>
          <w:b/>
          <w:sz w:val="24"/>
          <w:szCs w:val="24"/>
        </w:rPr>
        <w:t>5</w:t>
      </w:r>
      <w:r w:rsidR="0089298D" w:rsidRPr="00C46FEF">
        <w:rPr>
          <w:rFonts w:ascii="Arial" w:hAnsi="Arial" w:cs="Arial"/>
          <w:b/>
          <w:sz w:val="24"/>
          <w:szCs w:val="24"/>
        </w:rPr>
        <w:t xml:space="preserve"> </w:t>
      </w:r>
      <w:r w:rsidR="0089298D" w:rsidRPr="00C46FEF">
        <w:rPr>
          <w:rFonts w:ascii="Arial" w:hAnsi="Arial" w:cs="Arial"/>
          <w:sz w:val="24"/>
          <w:szCs w:val="24"/>
        </w:rPr>
        <w:t>(17)</w:t>
      </w:r>
      <w:r w:rsidRPr="00C46FEF">
        <w:rPr>
          <w:rFonts w:ascii="Arial" w:hAnsi="Arial" w:cs="Arial"/>
          <w:sz w:val="24"/>
          <w:szCs w:val="24"/>
        </w:rPr>
        <w:t>, 2187-208 (2013)</w:t>
      </w:r>
      <w:r w:rsidR="00D77B84" w:rsidRPr="00C46FEF">
        <w:rPr>
          <w:rFonts w:ascii="Arial" w:hAnsi="Arial" w:cs="Arial"/>
          <w:sz w:val="24"/>
          <w:szCs w:val="24"/>
        </w:rPr>
        <w:t>.</w:t>
      </w:r>
      <w:r w:rsidRPr="00C46FEF">
        <w:rPr>
          <w:rFonts w:ascii="Arial" w:hAnsi="Arial" w:cs="Arial"/>
          <w:sz w:val="24"/>
          <w:szCs w:val="24"/>
        </w:rPr>
        <w:t xml:space="preserve"> </w:t>
      </w:r>
    </w:p>
    <w:p w14:paraId="02F7F9F0" w14:textId="03966BEB"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Pandya</w:t>
      </w:r>
      <w:r w:rsidR="0049775F" w:rsidRPr="00C46FEF">
        <w:rPr>
          <w:rFonts w:ascii="Arial" w:hAnsi="Arial" w:cs="Arial"/>
          <w:sz w:val="24"/>
          <w:szCs w:val="24"/>
        </w:rPr>
        <w:t>,</w:t>
      </w:r>
      <w:r w:rsidRPr="00C46FEF">
        <w:rPr>
          <w:rFonts w:ascii="Arial" w:hAnsi="Arial" w:cs="Arial"/>
          <w:sz w:val="24"/>
          <w:szCs w:val="24"/>
        </w:rPr>
        <w:t xml:space="preserve"> H</w:t>
      </w:r>
      <w:r w:rsidR="0049775F" w:rsidRPr="00C46FEF">
        <w:rPr>
          <w:rFonts w:ascii="Arial" w:hAnsi="Arial" w:cs="Arial"/>
          <w:sz w:val="24"/>
          <w:szCs w:val="24"/>
        </w:rPr>
        <w:t>.</w:t>
      </w:r>
      <w:r w:rsidRPr="00C46FEF">
        <w:rPr>
          <w:rFonts w:ascii="Arial" w:hAnsi="Arial" w:cs="Arial"/>
          <w:sz w:val="24"/>
          <w:szCs w:val="24"/>
        </w:rPr>
        <w:t>C</w:t>
      </w:r>
      <w:r w:rsidR="0049775F" w:rsidRPr="00C46FEF">
        <w:rPr>
          <w:rFonts w:ascii="Arial" w:hAnsi="Arial" w:cs="Arial"/>
          <w:sz w:val="24"/>
          <w:szCs w:val="24"/>
        </w:rPr>
        <w:t>.</w:t>
      </w:r>
      <w:r w:rsidRPr="00C46FEF">
        <w:rPr>
          <w:rFonts w:ascii="Arial" w:hAnsi="Arial" w:cs="Arial"/>
          <w:sz w:val="24"/>
          <w:szCs w:val="24"/>
        </w:rPr>
        <w:t>, Spooner</w:t>
      </w:r>
      <w:r w:rsidR="0049775F" w:rsidRPr="00C46FEF">
        <w:rPr>
          <w:rFonts w:ascii="Arial" w:hAnsi="Arial" w:cs="Arial"/>
          <w:sz w:val="24"/>
          <w:szCs w:val="24"/>
        </w:rPr>
        <w:t>,</w:t>
      </w:r>
      <w:r w:rsidRPr="00C46FEF">
        <w:rPr>
          <w:rFonts w:ascii="Arial" w:hAnsi="Arial" w:cs="Arial"/>
          <w:sz w:val="24"/>
          <w:szCs w:val="24"/>
        </w:rPr>
        <w:t xml:space="preserve"> N</w:t>
      </w:r>
      <w:r w:rsidR="0049775F" w:rsidRPr="00C46FEF">
        <w:rPr>
          <w:rFonts w:ascii="Arial" w:hAnsi="Arial" w:cs="Arial"/>
          <w:sz w:val="24"/>
          <w:szCs w:val="24"/>
        </w:rPr>
        <w:t>.</w:t>
      </w:r>
      <w:r w:rsidRPr="00C46FEF">
        <w:rPr>
          <w:rFonts w:ascii="Arial" w:hAnsi="Arial" w:cs="Arial"/>
          <w:sz w:val="24"/>
          <w:szCs w:val="24"/>
        </w:rPr>
        <w:t xml:space="preserve"> &amp; Mulla</w:t>
      </w:r>
      <w:r w:rsidR="0049775F" w:rsidRPr="00C46FEF">
        <w:rPr>
          <w:rFonts w:ascii="Arial" w:hAnsi="Arial" w:cs="Arial"/>
          <w:sz w:val="24"/>
          <w:szCs w:val="24"/>
        </w:rPr>
        <w:t>,</w:t>
      </w:r>
      <w:r w:rsidRPr="00C46FEF">
        <w:rPr>
          <w:rFonts w:ascii="Arial" w:hAnsi="Arial" w:cs="Arial"/>
          <w:sz w:val="24"/>
          <w:szCs w:val="24"/>
        </w:rPr>
        <w:t xml:space="preserve"> H. Dried blood spots, pharmacokinetic studies and better medicines for children. </w:t>
      </w:r>
      <w:r w:rsidRPr="00C46FEF">
        <w:rPr>
          <w:rFonts w:ascii="Arial" w:hAnsi="Arial" w:cs="Arial"/>
          <w:i/>
          <w:sz w:val="24"/>
          <w:szCs w:val="24"/>
        </w:rPr>
        <w:t>Bioanalysis</w:t>
      </w:r>
      <w:r w:rsidR="00752F68" w:rsidRPr="00C46FEF">
        <w:rPr>
          <w:rFonts w:ascii="Arial" w:hAnsi="Arial" w:cs="Arial"/>
          <w:i/>
          <w:sz w:val="24"/>
          <w:szCs w:val="24"/>
        </w:rPr>
        <w:t>.</w:t>
      </w:r>
      <w:r w:rsidRPr="00C46FEF">
        <w:rPr>
          <w:rFonts w:ascii="Arial" w:hAnsi="Arial" w:cs="Arial"/>
          <w:sz w:val="24"/>
          <w:szCs w:val="24"/>
        </w:rPr>
        <w:t xml:space="preserve"> </w:t>
      </w:r>
      <w:r w:rsidRPr="00C46FEF">
        <w:rPr>
          <w:rFonts w:ascii="Arial" w:hAnsi="Arial" w:cs="Arial"/>
          <w:b/>
          <w:sz w:val="24"/>
          <w:szCs w:val="24"/>
        </w:rPr>
        <w:t>3</w:t>
      </w:r>
      <w:r w:rsidR="0089298D" w:rsidRPr="00C46FEF">
        <w:rPr>
          <w:rFonts w:ascii="Arial" w:hAnsi="Arial" w:cs="Arial"/>
          <w:b/>
          <w:sz w:val="24"/>
          <w:szCs w:val="24"/>
        </w:rPr>
        <w:t xml:space="preserve"> </w:t>
      </w:r>
      <w:r w:rsidR="0089298D" w:rsidRPr="00C46FEF">
        <w:rPr>
          <w:rFonts w:ascii="Arial" w:hAnsi="Arial" w:cs="Arial"/>
          <w:sz w:val="24"/>
          <w:szCs w:val="24"/>
        </w:rPr>
        <w:t>(7)</w:t>
      </w:r>
      <w:r w:rsidRPr="00C46FEF">
        <w:rPr>
          <w:rFonts w:ascii="Arial" w:hAnsi="Arial" w:cs="Arial"/>
          <w:sz w:val="24"/>
          <w:szCs w:val="24"/>
        </w:rPr>
        <w:t>, 779-786 (2011)</w:t>
      </w:r>
      <w:r w:rsidR="00D77B84" w:rsidRPr="00C46FEF">
        <w:rPr>
          <w:rFonts w:ascii="Arial" w:hAnsi="Arial" w:cs="Arial"/>
          <w:sz w:val="24"/>
          <w:szCs w:val="24"/>
        </w:rPr>
        <w:t>.</w:t>
      </w:r>
    </w:p>
    <w:p w14:paraId="609AF0D5" w14:textId="6B35C583"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Koster, R.A., Alffenaar, J.W., Greijdanus, B. &amp; Uges, D.R. Fast LC-MS/MS analysis of tacrolimus, sirolimus, everolimus and cyclosporin A in dried blood spots and the influence of the hematocrit and immunosuppressant concentration on recovery. </w:t>
      </w:r>
      <w:r w:rsidRPr="00C46FEF">
        <w:rPr>
          <w:rFonts w:ascii="Arial" w:hAnsi="Arial" w:cs="Arial"/>
          <w:i/>
          <w:sz w:val="24"/>
          <w:szCs w:val="24"/>
        </w:rPr>
        <w:t>Talanta</w:t>
      </w:r>
      <w:r w:rsidR="00752F68" w:rsidRPr="00C46FEF">
        <w:rPr>
          <w:rFonts w:ascii="Arial" w:hAnsi="Arial" w:cs="Arial"/>
          <w:i/>
          <w:sz w:val="24"/>
          <w:szCs w:val="24"/>
        </w:rPr>
        <w:t>.</w:t>
      </w:r>
      <w:r w:rsidRPr="00C46FEF">
        <w:rPr>
          <w:rFonts w:ascii="Arial" w:hAnsi="Arial" w:cs="Arial"/>
          <w:sz w:val="24"/>
          <w:szCs w:val="24"/>
        </w:rPr>
        <w:t xml:space="preserve"> </w:t>
      </w:r>
      <w:r w:rsidRPr="00C46FEF">
        <w:rPr>
          <w:rFonts w:ascii="Arial" w:hAnsi="Arial" w:cs="Arial"/>
          <w:b/>
          <w:sz w:val="24"/>
          <w:szCs w:val="24"/>
        </w:rPr>
        <w:t>115</w:t>
      </w:r>
      <w:r w:rsidR="0089298D" w:rsidRPr="00C46FEF">
        <w:rPr>
          <w:rFonts w:ascii="Arial" w:hAnsi="Arial" w:cs="Arial"/>
          <w:b/>
          <w:sz w:val="24"/>
          <w:szCs w:val="24"/>
        </w:rPr>
        <w:t xml:space="preserve"> </w:t>
      </w:r>
      <w:r w:rsidR="0089298D" w:rsidRPr="00C46FEF">
        <w:rPr>
          <w:rFonts w:ascii="Arial" w:hAnsi="Arial" w:cs="Arial"/>
          <w:sz w:val="24"/>
          <w:szCs w:val="24"/>
        </w:rPr>
        <w:t>(Oct 15)</w:t>
      </w:r>
      <w:r w:rsidRPr="00C46FEF">
        <w:rPr>
          <w:rFonts w:ascii="Arial" w:hAnsi="Arial" w:cs="Arial"/>
          <w:sz w:val="24"/>
          <w:szCs w:val="24"/>
        </w:rPr>
        <w:t>, 47-54 (2013)</w:t>
      </w:r>
      <w:r w:rsidR="00D77B84" w:rsidRPr="00C46FEF">
        <w:rPr>
          <w:rFonts w:ascii="Arial" w:hAnsi="Arial" w:cs="Arial"/>
          <w:sz w:val="24"/>
          <w:szCs w:val="24"/>
        </w:rPr>
        <w:t>.</w:t>
      </w:r>
      <w:r w:rsidRPr="00C46FEF">
        <w:rPr>
          <w:rFonts w:ascii="Arial" w:hAnsi="Arial" w:cs="Arial"/>
          <w:sz w:val="24"/>
          <w:szCs w:val="24"/>
        </w:rPr>
        <w:t xml:space="preserve"> </w:t>
      </w:r>
    </w:p>
    <w:p w14:paraId="6D5EAC26" w14:textId="4C1BF47D"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Hinchliffe, E., Adaway, J., Fildes, J., Rowan, A. &amp; Keevil, B.G. Therapeutic drug monitoring of ciclosporin A and tacrolimus in heart lung transplant patients using dried </w:t>
      </w:r>
      <w:r w:rsidR="0039674F" w:rsidRPr="00C46FEF">
        <w:rPr>
          <w:rFonts w:ascii="Arial" w:hAnsi="Arial" w:cs="Arial"/>
          <w:sz w:val="24"/>
          <w:szCs w:val="24"/>
        </w:rPr>
        <w:t xml:space="preserve">blood spots. </w:t>
      </w:r>
      <w:r w:rsidR="0039674F" w:rsidRPr="00C46FEF">
        <w:rPr>
          <w:rFonts w:ascii="Arial" w:hAnsi="Arial" w:cs="Arial"/>
          <w:i/>
          <w:sz w:val="24"/>
          <w:szCs w:val="24"/>
        </w:rPr>
        <w:t>Ann Clin. Biochem.</w:t>
      </w:r>
      <w:r w:rsidRPr="00C46FEF">
        <w:rPr>
          <w:rFonts w:ascii="Arial" w:hAnsi="Arial" w:cs="Arial"/>
          <w:sz w:val="24"/>
          <w:szCs w:val="24"/>
        </w:rPr>
        <w:t xml:space="preserve"> </w:t>
      </w:r>
      <w:r w:rsidRPr="00C46FEF">
        <w:rPr>
          <w:rFonts w:ascii="Arial" w:hAnsi="Arial" w:cs="Arial"/>
          <w:b/>
          <w:sz w:val="24"/>
          <w:szCs w:val="24"/>
        </w:rPr>
        <w:t>51</w:t>
      </w:r>
      <w:r w:rsidR="0089298D" w:rsidRPr="00C46FEF">
        <w:rPr>
          <w:rFonts w:ascii="Arial" w:hAnsi="Arial" w:cs="Arial"/>
          <w:sz w:val="24"/>
          <w:szCs w:val="24"/>
        </w:rPr>
        <w:t xml:space="preserve"> (Pt 1)</w:t>
      </w:r>
      <w:r w:rsidRPr="00C46FEF">
        <w:rPr>
          <w:rFonts w:ascii="Arial" w:hAnsi="Arial" w:cs="Arial"/>
          <w:sz w:val="24"/>
          <w:szCs w:val="24"/>
        </w:rPr>
        <w:t>, 106-109 (2014)</w:t>
      </w:r>
      <w:r w:rsidR="00D77B84" w:rsidRPr="00C46FEF">
        <w:rPr>
          <w:rFonts w:ascii="Arial" w:hAnsi="Arial" w:cs="Arial"/>
          <w:sz w:val="24"/>
          <w:szCs w:val="24"/>
        </w:rPr>
        <w:t>.</w:t>
      </w:r>
      <w:r w:rsidRPr="00C46FEF">
        <w:rPr>
          <w:rFonts w:ascii="Arial" w:hAnsi="Arial" w:cs="Arial"/>
          <w:sz w:val="24"/>
          <w:szCs w:val="24"/>
        </w:rPr>
        <w:t xml:space="preserve"> </w:t>
      </w:r>
    </w:p>
    <w:p w14:paraId="4F6116CD" w14:textId="78AE29C9"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Koop, D.R., Bleyle, L.A., Munar, M., Cherala, G. &amp; Al-Uzri, A. Analysis of tacrolimus and creatinine from a single dried blood spot using liquid chromatography tandem mass spectrometry. </w:t>
      </w:r>
      <w:r w:rsidRPr="00C46FEF">
        <w:rPr>
          <w:rFonts w:ascii="Arial" w:hAnsi="Arial" w:cs="Arial"/>
          <w:i/>
          <w:sz w:val="24"/>
          <w:szCs w:val="24"/>
        </w:rPr>
        <w:t>J. Chromatogr. B Analyt. Technol. Biomed. Life Sci.</w:t>
      </w:r>
      <w:r w:rsidRPr="00C46FEF">
        <w:rPr>
          <w:rFonts w:ascii="Arial" w:hAnsi="Arial" w:cs="Arial"/>
          <w:sz w:val="24"/>
          <w:szCs w:val="24"/>
        </w:rPr>
        <w:t xml:space="preserve"> </w:t>
      </w:r>
      <w:r w:rsidRPr="00C46FEF">
        <w:rPr>
          <w:rFonts w:ascii="Arial" w:hAnsi="Arial" w:cs="Arial"/>
          <w:b/>
          <w:sz w:val="24"/>
          <w:szCs w:val="24"/>
        </w:rPr>
        <w:t>926</w:t>
      </w:r>
      <w:r w:rsidR="0089298D" w:rsidRPr="00C46FEF">
        <w:rPr>
          <w:rFonts w:ascii="Arial" w:hAnsi="Arial" w:cs="Arial"/>
          <w:b/>
          <w:sz w:val="24"/>
          <w:szCs w:val="24"/>
        </w:rPr>
        <w:t xml:space="preserve"> </w:t>
      </w:r>
      <w:r w:rsidR="0089298D" w:rsidRPr="00C46FEF">
        <w:rPr>
          <w:rFonts w:ascii="Arial" w:hAnsi="Arial" w:cs="Arial"/>
          <w:sz w:val="24"/>
          <w:szCs w:val="24"/>
        </w:rPr>
        <w:t>(May 1)</w:t>
      </w:r>
      <w:r w:rsidRPr="00C46FEF">
        <w:rPr>
          <w:rFonts w:ascii="Arial" w:hAnsi="Arial" w:cs="Arial"/>
          <w:sz w:val="24"/>
          <w:szCs w:val="24"/>
        </w:rPr>
        <w:t>, 54-61 (2013)</w:t>
      </w:r>
      <w:r w:rsidR="00D77B84" w:rsidRPr="00C46FEF">
        <w:rPr>
          <w:rFonts w:ascii="Arial" w:hAnsi="Arial" w:cs="Arial"/>
          <w:sz w:val="24"/>
          <w:szCs w:val="24"/>
        </w:rPr>
        <w:t>.</w:t>
      </w:r>
      <w:r w:rsidRPr="00C46FEF">
        <w:rPr>
          <w:rFonts w:ascii="Arial" w:hAnsi="Arial" w:cs="Arial"/>
          <w:sz w:val="24"/>
          <w:szCs w:val="24"/>
        </w:rPr>
        <w:t xml:space="preserve"> </w:t>
      </w:r>
    </w:p>
    <w:p w14:paraId="5CA977E1" w14:textId="6E5702A8"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Sadilkova, K., Busby, B., Dickerson, J.A., Rutledge, J.C. &amp; Jack, R.M. Clinical validation and implementation of a multiplexed immunosuppressant assay in dried blood spots by LC-MS/MS. </w:t>
      </w:r>
      <w:r w:rsidRPr="00C46FEF">
        <w:rPr>
          <w:rFonts w:ascii="Arial" w:hAnsi="Arial" w:cs="Arial"/>
          <w:i/>
          <w:sz w:val="24"/>
          <w:szCs w:val="24"/>
        </w:rPr>
        <w:t>Clin. Chim. Acta</w:t>
      </w:r>
      <w:r w:rsidRPr="00C46FEF">
        <w:rPr>
          <w:rFonts w:ascii="Arial" w:hAnsi="Arial" w:cs="Arial"/>
          <w:sz w:val="24"/>
          <w:szCs w:val="24"/>
        </w:rPr>
        <w:t>.</w:t>
      </w:r>
      <w:r w:rsidR="00A555F1" w:rsidRPr="00C46FEF">
        <w:rPr>
          <w:rFonts w:ascii="Arial" w:hAnsi="Arial" w:cs="Arial"/>
          <w:sz w:val="24"/>
          <w:szCs w:val="24"/>
        </w:rPr>
        <w:t xml:space="preserve"> </w:t>
      </w:r>
      <w:r w:rsidRPr="00C46FEF">
        <w:rPr>
          <w:rFonts w:ascii="Arial" w:hAnsi="Arial" w:cs="Arial"/>
          <w:b/>
          <w:sz w:val="24"/>
          <w:szCs w:val="24"/>
        </w:rPr>
        <w:t>421</w:t>
      </w:r>
      <w:r w:rsidR="00A555F1" w:rsidRPr="00C46FEF">
        <w:rPr>
          <w:rFonts w:ascii="Arial" w:hAnsi="Arial" w:cs="Arial"/>
          <w:b/>
          <w:sz w:val="24"/>
          <w:szCs w:val="24"/>
        </w:rPr>
        <w:t xml:space="preserve"> </w:t>
      </w:r>
      <w:r w:rsidR="00A555F1" w:rsidRPr="00C46FEF">
        <w:rPr>
          <w:rFonts w:ascii="Arial" w:hAnsi="Arial" w:cs="Arial"/>
          <w:sz w:val="24"/>
          <w:szCs w:val="24"/>
        </w:rPr>
        <w:t>(Jun 5)</w:t>
      </w:r>
      <w:r w:rsidRPr="00C46FEF">
        <w:rPr>
          <w:rFonts w:ascii="Arial" w:hAnsi="Arial" w:cs="Arial"/>
          <w:sz w:val="24"/>
          <w:szCs w:val="24"/>
        </w:rPr>
        <w:t>,</w:t>
      </w:r>
      <w:r w:rsidR="0089298D" w:rsidRPr="00C46FEF">
        <w:rPr>
          <w:rFonts w:ascii="Arial" w:hAnsi="Arial" w:cs="Arial"/>
          <w:sz w:val="24"/>
          <w:szCs w:val="24"/>
        </w:rPr>
        <w:t xml:space="preserve"> </w:t>
      </w:r>
      <w:r w:rsidRPr="00C46FEF">
        <w:rPr>
          <w:rFonts w:ascii="Arial" w:hAnsi="Arial" w:cs="Arial"/>
          <w:sz w:val="24"/>
          <w:szCs w:val="24"/>
        </w:rPr>
        <w:t>152-156 (2013)</w:t>
      </w:r>
      <w:r w:rsidR="00D77B84" w:rsidRPr="00C46FEF">
        <w:rPr>
          <w:rFonts w:ascii="Arial" w:hAnsi="Arial" w:cs="Arial"/>
          <w:sz w:val="24"/>
          <w:szCs w:val="24"/>
        </w:rPr>
        <w:t>.</w:t>
      </w:r>
      <w:r w:rsidRPr="00C46FEF">
        <w:rPr>
          <w:rFonts w:ascii="Arial" w:hAnsi="Arial" w:cs="Arial"/>
          <w:sz w:val="24"/>
          <w:szCs w:val="24"/>
        </w:rPr>
        <w:t xml:space="preserve"> </w:t>
      </w:r>
    </w:p>
    <w:p w14:paraId="0D2F27EA" w14:textId="55E0D66F"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Li, Q., Cao, D., Huang, Y., Xu, H., Yu, C. &amp; Li, Z. Development and validation of a sensitive LC-MS/MS method for determination of tacrolimus on dried blood spots. </w:t>
      </w:r>
      <w:r w:rsidRPr="00C46FEF">
        <w:rPr>
          <w:rFonts w:ascii="Arial" w:hAnsi="Arial" w:cs="Arial"/>
          <w:i/>
          <w:sz w:val="24"/>
          <w:szCs w:val="24"/>
        </w:rPr>
        <w:t>Biomed. Chromatogr.</w:t>
      </w:r>
      <w:r w:rsidRPr="00C46FEF">
        <w:rPr>
          <w:rFonts w:ascii="Arial" w:hAnsi="Arial" w:cs="Arial"/>
          <w:sz w:val="24"/>
          <w:szCs w:val="24"/>
        </w:rPr>
        <w:t xml:space="preserve"> </w:t>
      </w:r>
      <w:r w:rsidRPr="00C46FEF">
        <w:rPr>
          <w:rFonts w:ascii="Arial" w:hAnsi="Arial" w:cs="Arial"/>
          <w:b/>
          <w:sz w:val="24"/>
          <w:szCs w:val="24"/>
        </w:rPr>
        <w:t>27</w:t>
      </w:r>
      <w:r w:rsidR="00A555F1" w:rsidRPr="00C46FEF">
        <w:rPr>
          <w:rFonts w:ascii="Arial" w:hAnsi="Arial" w:cs="Arial"/>
          <w:sz w:val="24"/>
          <w:szCs w:val="24"/>
        </w:rPr>
        <w:t xml:space="preserve"> (3)</w:t>
      </w:r>
      <w:r w:rsidRPr="00C46FEF">
        <w:rPr>
          <w:rFonts w:ascii="Arial" w:hAnsi="Arial" w:cs="Arial"/>
          <w:sz w:val="24"/>
          <w:szCs w:val="24"/>
        </w:rPr>
        <w:t>, 327-334 (2013)</w:t>
      </w:r>
      <w:r w:rsidR="00D77B84" w:rsidRPr="00C46FEF">
        <w:rPr>
          <w:rFonts w:ascii="Arial" w:hAnsi="Arial" w:cs="Arial"/>
          <w:sz w:val="24"/>
          <w:szCs w:val="24"/>
        </w:rPr>
        <w:t>.</w:t>
      </w:r>
      <w:r w:rsidRPr="00C46FEF">
        <w:rPr>
          <w:rFonts w:ascii="Arial" w:hAnsi="Arial" w:cs="Arial"/>
          <w:sz w:val="24"/>
          <w:szCs w:val="24"/>
        </w:rPr>
        <w:t xml:space="preserve"> </w:t>
      </w:r>
    </w:p>
    <w:p w14:paraId="540F08FA" w14:textId="149013D7"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Hinchliffe, E., Adaway, J.E. &amp; Keevil, B.G. Simultaneous measurement of cyclosporin A and tacrolimus from dried blood spots by </w:t>
      </w:r>
      <w:r w:rsidR="00C46FEF" w:rsidRPr="00C46FEF">
        <w:rPr>
          <w:rFonts w:ascii="Arial" w:hAnsi="Arial" w:cs="Arial"/>
          <w:sz w:val="24"/>
          <w:szCs w:val="24"/>
        </w:rPr>
        <w:t>ultra-high</w:t>
      </w:r>
      <w:r w:rsidRPr="00C46FEF">
        <w:rPr>
          <w:rFonts w:ascii="Arial" w:hAnsi="Arial" w:cs="Arial"/>
          <w:sz w:val="24"/>
          <w:szCs w:val="24"/>
        </w:rPr>
        <w:t xml:space="preserve"> performance liquid chromatography tandem mass spectrometry. </w:t>
      </w:r>
      <w:r w:rsidRPr="00C46FEF">
        <w:rPr>
          <w:rFonts w:ascii="Arial" w:hAnsi="Arial" w:cs="Arial"/>
          <w:i/>
          <w:sz w:val="24"/>
          <w:szCs w:val="24"/>
        </w:rPr>
        <w:t>J. Chromatogr. B Analyt. Technol. Biomed. Life Sci.</w:t>
      </w:r>
      <w:r w:rsidRPr="00C46FEF">
        <w:rPr>
          <w:rFonts w:ascii="Arial" w:hAnsi="Arial" w:cs="Arial"/>
          <w:sz w:val="24"/>
          <w:szCs w:val="24"/>
        </w:rPr>
        <w:t xml:space="preserve"> </w:t>
      </w:r>
      <w:r w:rsidRPr="00C46FEF">
        <w:rPr>
          <w:rFonts w:ascii="Arial" w:hAnsi="Arial" w:cs="Arial"/>
          <w:b/>
          <w:sz w:val="24"/>
          <w:szCs w:val="24"/>
        </w:rPr>
        <w:t>883-884</w:t>
      </w:r>
      <w:r w:rsidR="00A555F1" w:rsidRPr="00C46FEF">
        <w:rPr>
          <w:rFonts w:ascii="Arial" w:hAnsi="Arial" w:cs="Arial"/>
          <w:b/>
          <w:sz w:val="24"/>
          <w:szCs w:val="24"/>
        </w:rPr>
        <w:t xml:space="preserve"> </w:t>
      </w:r>
      <w:r w:rsidR="00A555F1" w:rsidRPr="00C46FEF">
        <w:rPr>
          <w:rFonts w:ascii="Arial" w:hAnsi="Arial" w:cs="Arial"/>
          <w:sz w:val="24"/>
          <w:szCs w:val="24"/>
        </w:rPr>
        <w:t>(Feb 1)</w:t>
      </w:r>
      <w:r w:rsidRPr="00C46FEF">
        <w:rPr>
          <w:rFonts w:ascii="Arial" w:hAnsi="Arial" w:cs="Arial"/>
          <w:sz w:val="24"/>
          <w:szCs w:val="24"/>
        </w:rPr>
        <w:t>:102-107 (2012)</w:t>
      </w:r>
      <w:r w:rsidR="00D77B84" w:rsidRPr="00C46FEF">
        <w:rPr>
          <w:rFonts w:ascii="Arial" w:hAnsi="Arial" w:cs="Arial"/>
          <w:sz w:val="24"/>
          <w:szCs w:val="24"/>
        </w:rPr>
        <w:t>.</w:t>
      </w:r>
      <w:r w:rsidRPr="00C46FEF">
        <w:rPr>
          <w:rFonts w:ascii="Arial" w:hAnsi="Arial" w:cs="Arial"/>
          <w:sz w:val="24"/>
          <w:szCs w:val="24"/>
        </w:rPr>
        <w:t xml:space="preserve"> </w:t>
      </w:r>
    </w:p>
    <w:p w14:paraId="08D3D119" w14:textId="71ABE1A4"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Webb, N.J., Roberts, D., Preziosi, R. &amp; Keevil, B.G. Fingerprick blood samples can be used to accurately measure tacrolimus levels by tandem mass spectrometry. </w:t>
      </w:r>
      <w:r w:rsidRPr="00C46FEF">
        <w:rPr>
          <w:rFonts w:ascii="Arial" w:hAnsi="Arial" w:cs="Arial"/>
          <w:i/>
          <w:sz w:val="24"/>
          <w:szCs w:val="24"/>
        </w:rPr>
        <w:t>Pediatr. Transplant.</w:t>
      </w:r>
      <w:r w:rsidRPr="00C46FEF">
        <w:rPr>
          <w:rFonts w:ascii="Arial" w:hAnsi="Arial" w:cs="Arial"/>
          <w:sz w:val="24"/>
          <w:szCs w:val="24"/>
        </w:rPr>
        <w:t xml:space="preserve"> </w:t>
      </w:r>
      <w:r w:rsidRPr="00C46FEF">
        <w:rPr>
          <w:rFonts w:ascii="Arial" w:hAnsi="Arial" w:cs="Arial"/>
          <w:b/>
          <w:sz w:val="24"/>
          <w:szCs w:val="24"/>
        </w:rPr>
        <w:t>9</w:t>
      </w:r>
      <w:r w:rsidR="00A555F1" w:rsidRPr="00C46FEF">
        <w:rPr>
          <w:rFonts w:ascii="Arial" w:hAnsi="Arial" w:cs="Arial"/>
          <w:b/>
          <w:sz w:val="24"/>
          <w:szCs w:val="24"/>
        </w:rPr>
        <w:t xml:space="preserve"> </w:t>
      </w:r>
      <w:r w:rsidR="00A555F1" w:rsidRPr="00C46FEF">
        <w:rPr>
          <w:rFonts w:ascii="Arial" w:hAnsi="Arial" w:cs="Arial"/>
          <w:sz w:val="24"/>
          <w:szCs w:val="24"/>
        </w:rPr>
        <w:t>(6)</w:t>
      </w:r>
      <w:r w:rsidRPr="00C46FEF">
        <w:rPr>
          <w:rFonts w:ascii="Arial" w:hAnsi="Arial" w:cs="Arial"/>
          <w:sz w:val="24"/>
          <w:szCs w:val="24"/>
        </w:rPr>
        <w:t>, 729–733 (2005)</w:t>
      </w:r>
      <w:r w:rsidR="00D77B84" w:rsidRPr="00C46FEF">
        <w:rPr>
          <w:rFonts w:ascii="Arial" w:hAnsi="Arial" w:cs="Arial"/>
          <w:sz w:val="24"/>
          <w:szCs w:val="24"/>
        </w:rPr>
        <w:t>.</w:t>
      </w:r>
    </w:p>
    <w:p w14:paraId="224FE3D8" w14:textId="379D902B"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lastRenderedPageBreak/>
        <w:t xml:space="preserve">Keevil, B.G., Fildes, J., Baynes, A. &amp; Yonan, N. Liquid chromatography-mass spectrometry measurement of tacrolimus in finger-prick samples compared with venous whole blood samples. </w:t>
      </w:r>
      <w:r w:rsidRPr="00C46FEF">
        <w:rPr>
          <w:rFonts w:ascii="Arial" w:hAnsi="Arial" w:cs="Arial"/>
          <w:i/>
          <w:sz w:val="24"/>
          <w:szCs w:val="24"/>
        </w:rPr>
        <w:t>Ann. Clin. Biochem.</w:t>
      </w:r>
      <w:r w:rsidR="0039674F" w:rsidRPr="00C46FEF">
        <w:rPr>
          <w:rFonts w:ascii="Arial" w:hAnsi="Arial" w:cs="Arial"/>
          <w:sz w:val="24"/>
          <w:szCs w:val="24"/>
        </w:rPr>
        <w:t xml:space="preserve"> </w:t>
      </w:r>
      <w:r w:rsidRPr="00C46FEF">
        <w:rPr>
          <w:rFonts w:ascii="Arial" w:hAnsi="Arial" w:cs="Arial"/>
          <w:b/>
          <w:sz w:val="24"/>
          <w:szCs w:val="24"/>
        </w:rPr>
        <w:t>46</w:t>
      </w:r>
      <w:r w:rsidR="00A555F1" w:rsidRPr="00C46FEF">
        <w:rPr>
          <w:rFonts w:ascii="Arial" w:hAnsi="Arial" w:cs="Arial"/>
          <w:b/>
          <w:sz w:val="24"/>
          <w:szCs w:val="24"/>
        </w:rPr>
        <w:t xml:space="preserve"> </w:t>
      </w:r>
      <w:r w:rsidR="00A555F1" w:rsidRPr="00C46FEF">
        <w:rPr>
          <w:rFonts w:ascii="Arial" w:hAnsi="Arial" w:cs="Arial"/>
          <w:sz w:val="24"/>
          <w:szCs w:val="24"/>
        </w:rPr>
        <w:t>(Pt 2)</w:t>
      </w:r>
      <w:r w:rsidRPr="00C46FEF">
        <w:rPr>
          <w:rFonts w:ascii="Arial" w:hAnsi="Arial" w:cs="Arial"/>
          <w:sz w:val="24"/>
          <w:szCs w:val="24"/>
        </w:rPr>
        <w:t>, 144–145 (2009)</w:t>
      </w:r>
      <w:r w:rsidR="00D77B84" w:rsidRPr="00C46FEF">
        <w:rPr>
          <w:rFonts w:ascii="Arial" w:hAnsi="Arial" w:cs="Arial"/>
          <w:sz w:val="24"/>
          <w:szCs w:val="24"/>
        </w:rPr>
        <w:t>.</w:t>
      </w:r>
    </w:p>
    <w:p w14:paraId="75D361A6" w14:textId="57DA18CF"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Yonan, N., Martyszczuk, R., Machaal, A., Baynes, A. &amp; Keevil, B.G. Monitoring of cyclosporine levels in transplant recipients using self-administered fingerprick sampling. </w:t>
      </w:r>
      <w:r w:rsidRPr="00C46FEF">
        <w:rPr>
          <w:rFonts w:ascii="Arial" w:hAnsi="Arial" w:cs="Arial"/>
          <w:i/>
          <w:sz w:val="24"/>
          <w:szCs w:val="24"/>
        </w:rPr>
        <w:t>Clin. Transpl.</w:t>
      </w:r>
      <w:r w:rsidR="0039674F" w:rsidRPr="00C46FEF">
        <w:rPr>
          <w:rFonts w:ascii="Arial" w:hAnsi="Arial" w:cs="Arial"/>
          <w:sz w:val="24"/>
          <w:szCs w:val="24"/>
        </w:rPr>
        <w:t xml:space="preserve"> </w:t>
      </w:r>
      <w:r w:rsidRPr="00C46FEF">
        <w:rPr>
          <w:rFonts w:ascii="Arial" w:hAnsi="Arial" w:cs="Arial"/>
          <w:b/>
          <w:sz w:val="24"/>
          <w:szCs w:val="24"/>
        </w:rPr>
        <w:t>20</w:t>
      </w:r>
      <w:r w:rsidR="00A555F1" w:rsidRPr="00C46FEF">
        <w:rPr>
          <w:rFonts w:ascii="Arial" w:hAnsi="Arial" w:cs="Arial"/>
          <w:b/>
          <w:sz w:val="24"/>
          <w:szCs w:val="24"/>
        </w:rPr>
        <w:t xml:space="preserve"> </w:t>
      </w:r>
      <w:r w:rsidR="00A555F1" w:rsidRPr="00C46FEF">
        <w:rPr>
          <w:rFonts w:ascii="Arial" w:hAnsi="Arial" w:cs="Arial"/>
          <w:sz w:val="24"/>
          <w:szCs w:val="24"/>
        </w:rPr>
        <w:t>(2)</w:t>
      </w:r>
      <w:r w:rsidRPr="00C46FEF">
        <w:rPr>
          <w:rFonts w:ascii="Arial" w:hAnsi="Arial" w:cs="Arial"/>
          <w:sz w:val="24"/>
          <w:szCs w:val="24"/>
        </w:rPr>
        <w:t>, 221–225 (2006)</w:t>
      </w:r>
      <w:r w:rsidR="00D77B84" w:rsidRPr="00C46FEF">
        <w:rPr>
          <w:rFonts w:ascii="Arial" w:hAnsi="Arial" w:cs="Arial"/>
          <w:sz w:val="24"/>
          <w:szCs w:val="24"/>
        </w:rPr>
        <w:t>.</w:t>
      </w:r>
    </w:p>
    <w:p w14:paraId="068063F2" w14:textId="1250DD37"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Keevil, B.G., </w:t>
      </w:r>
      <w:r w:rsidR="00C46FEF" w:rsidRPr="00C46FEF">
        <w:rPr>
          <w:rFonts w:ascii="Arial" w:hAnsi="Arial" w:cs="Arial"/>
          <w:i/>
          <w:sz w:val="24"/>
          <w:szCs w:val="24"/>
        </w:rPr>
        <w:t>et al.</w:t>
      </w:r>
      <w:r w:rsidRPr="00C46FEF">
        <w:rPr>
          <w:rFonts w:ascii="Arial" w:hAnsi="Arial" w:cs="Arial"/>
          <w:sz w:val="24"/>
          <w:szCs w:val="24"/>
        </w:rPr>
        <w:t xml:space="preserve"> Simultaneous and rapid analysis of cyclosporin A and creatinine in finger prick blood samples using liquid chromatography tandem mass spectrometry and its application in C2 monitoring. </w:t>
      </w:r>
      <w:r w:rsidRPr="00C46FEF">
        <w:rPr>
          <w:rFonts w:ascii="Arial" w:hAnsi="Arial" w:cs="Arial"/>
          <w:i/>
          <w:sz w:val="24"/>
          <w:szCs w:val="24"/>
        </w:rPr>
        <w:t>Ther Drug Monit.</w:t>
      </w:r>
      <w:r w:rsidRPr="00C46FEF">
        <w:rPr>
          <w:rFonts w:ascii="Arial" w:hAnsi="Arial" w:cs="Arial"/>
          <w:sz w:val="24"/>
          <w:szCs w:val="24"/>
        </w:rPr>
        <w:t xml:space="preserve"> </w:t>
      </w:r>
      <w:r w:rsidRPr="00C46FEF">
        <w:rPr>
          <w:rFonts w:ascii="Arial" w:hAnsi="Arial" w:cs="Arial"/>
          <w:b/>
          <w:sz w:val="24"/>
          <w:szCs w:val="24"/>
        </w:rPr>
        <w:t>24</w:t>
      </w:r>
      <w:r w:rsidR="00A555F1" w:rsidRPr="00C46FEF">
        <w:rPr>
          <w:rFonts w:ascii="Arial" w:hAnsi="Arial" w:cs="Arial"/>
          <w:b/>
          <w:sz w:val="24"/>
          <w:szCs w:val="24"/>
        </w:rPr>
        <w:t xml:space="preserve"> </w:t>
      </w:r>
      <w:r w:rsidR="00A555F1" w:rsidRPr="00C46FEF">
        <w:rPr>
          <w:rFonts w:ascii="Arial" w:hAnsi="Arial" w:cs="Arial"/>
          <w:sz w:val="24"/>
          <w:szCs w:val="24"/>
        </w:rPr>
        <w:t>(6)</w:t>
      </w:r>
      <w:r w:rsidRPr="00C46FEF">
        <w:rPr>
          <w:rFonts w:ascii="Arial" w:hAnsi="Arial" w:cs="Arial"/>
          <w:sz w:val="24"/>
          <w:szCs w:val="24"/>
        </w:rPr>
        <w:t>, 757–767 (2002)</w:t>
      </w:r>
      <w:r w:rsidR="00D77B84" w:rsidRPr="00C46FEF">
        <w:rPr>
          <w:rFonts w:ascii="Arial" w:hAnsi="Arial" w:cs="Arial"/>
          <w:sz w:val="24"/>
          <w:szCs w:val="24"/>
        </w:rPr>
        <w:t>.</w:t>
      </w:r>
    </w:p>
    <w:p w14:paraId="0023F323" w14:textId="4ACE6E48"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Hoogtanders, K</w:t>
      </w:r>
      <w:r w:rsidR="00C46FEF" w:rsidRPr="00C46FEF">
        <w:rPr>
          <w:rFonts w:ascii="Arial" w:hAnsi="Arial" w:cs="Arial"/>
          <w:sz w:val="24"/>
          <w:szCs w:val="24"/>
        </w:rPr>
        <w:t xml:space="preserve">., </w:t>
      </w:r>
      <w:r w:rsidR="00C46FEF" w:rsidRPr="00C46FEF">
        <w:rPr>
          <w:rFonts w:ascii="Arial" w:hAnsi="Arial" w:cs="Arial"/>
          <w:i/>
          <w:sz w:val="24"/>
          <w:szCs w:val="24"/>
        </w:rPr>
        <w:t>et al.</w:t>
      </w:r>
      <w:r w:rsidR="00C46FEF" w:rsidRPr="00C46FEF">
        <w:rPr>
          <w:rFonts w:ascii="Arial" w:hAnsi="Arial" w:cs="Arial"/>
          <w:sz w:val="24"/>
          <w:szCs w:val="24"/>
        </w:rPr>
        <w:t xml:space="preserve"> </w:t>
      </w:r>
      <w:r w:rsidRPr="00C46FEF">
        <w:rPr>
          <w:rFonts w:ascii="Arial" w:hAnsi="Arial" w:cs="Arial"/>
          <w:sz w:val="24"/>
          <w:szCs w:val="24"/>
        </w:rPr>
        <w:t xml:space="preserve">Dried blood spot measurement of tacrolimus is promising for patient monitoring. </w:t>
      </w:r>
      <w:r w:rsidRPr="00C46FEF">
        <w:rPr>
          <w:rFonts w:ascii="Arial" w:hAnsi="Arial" w:cs="Arial"/>
          <w:i/>
          <w:sz w:val="24"/>
          <w:szCs w:val="24"/>
        </w:rPr>
        <w:t>Transplantation</w:t>
      </w:r>
      <w:r w:rsidR="00752F68" w:rsidRPr="00C46FEF">
        <w:rPr>
          <w:rFonts w:ascii="Arial" w:hAnsi="Arial" w:cs="Arial"/>
          <w:i/>
          <w:sz w:val="24"/>
          <w:szCs w:val="24"/>
        </w:rPr>
        <w:t>.</w:t>
      </w:r>
      <w:r w:rsidRPr="00C46FEF">
        <w:rPr>
          <w:rFonts w:ascii="Arial" w:hAnsi="Arial" w:cs="Arial"/>
          <w:sz w:val="24"/>
          <w:szCs w:val="24"/>
        </w:rPr>
        <w:t xml:space="preserve"> </w:t>
      </w:r>
      <w:r w:rsidRPr="00C46FEF">
        <w:rPr>
          <w:rFonts w:ascii="Arial" w:hAnsi="Arial" w:cs="Arial"/>
          <w:b/>
          <w:sz w:val="24"/>
          <w:szCs w:val="24"/>
        </w:rPr>
        <w:t>83</w:t>
      </w:r>
      <w:r w:rsidR="00A555F1" w:rsidRPr="00C46FEF">
        <w:rPr>
          <w:rFonts w:ascii="Arial" w:hAnsi="Arial" w:cs="Arial"/>
          <w:b/>
          <w:sz w:val="24"/>
          <w:szCs w:val="24"/>
        </w:rPr>
        <w:t xml:space="preserve"> </w:t>
      </w:r>
      <w:r w:rsidR="00A555F1" w:rsidRPr="00C46FEF">
        <w:rPr>
          <w:rFonts w:ascii="Arial" w:hAnsi="Arial" w:cs="Arial"/>
          <w:sz w:val="24"/>
          <w:szCs w:val="24"/>
        </w:rPr>
        <w:t>(2)</w:t>
      </w:r>
      <w:r w:rsidRPr="00C46FEF">
        <w:rPr>
          <w:rFonts w:ascii="Arial" w:hAnsi="Arial" w:cs="Arial"/>
          <w:sz w:val="24"/>
          <w:szCs w:val="24"/>
        </w:rPr>
        <w:t>, 237–238 (2007)</w:t>
      </w:r>
      <w:r w:rsidR="00D77B84" w:rsidRPr="00C46FEF">
        <w:rPr>
          <w:rFonts w:ascii="Arial" w:hAnsi="Arial" w:cs="Arial"/>
          <w:sz w:val="24"/>
          <w:szCs w:val="24"/>
        </w:rPr>
        <w:t>.</w:t>
      </w:r>
    </w:p>
    <w:p w14:paraId="0B995BD6" w14:textId="746E923D"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van der Heijden, J</w:t>
      </w:r>
      <w:r w:rsidR="00752F68" w:rsidRPr="00C46FEF">
        <w:rPr>
          <w:rFonts w:ascii="Arial" w:hAnsi="Arial" w:cs="Arial"/>
          <w:i/>
          <w:sz w:val="24"/>
          <w:szCs w:val="24"/>
        </w:rPr>
        <w:t>. et al.</w:t>
      </w:r>
      <w:r w:rsidRPr="00C46FEF">
        <w:rPr>
          <w:rFonts w:ascii="Arial" w:hAnsi="Arial" w:cs="Arial"/>
          <w:sz w:val="24"/>
          <w:szCs w:val="24"/>
        </w:rPr>
        <w:t xml:space="preserve"> Therapeutic drug monitoring of everolimus using the dried blood spot method in combination with liquid chromatography-mass spectrometry. </w:t>
      </w:r>
      <w:r w:rsidRPr="00C46FEF">
        <w:rPr>
          <w:rFonts w:ascii="Arial" w:hAnsi="Arial" w:cs="Arial"/>
          <w:i/>
          <w:sz w:val="24"/>
          <w:szCs w:val="24"/>
        </w:rPr>
        <w:t>J. Pharm. Biomed. Anal.</w:t>
      </w:r>
      <w:r w:rsidRPr="00C46FEF">
        <w:rPr>
          <w:rFonts w:ascii="Arial" w:hAnsi="Arial" w:cs="Arial"/>
          <w:sz w:val="24"/>
          <w:szCs w:val="24"/>
        </w:rPr>
        <w:t xml:space="preserve"> </w:t>
      </w:r>
      <w:r w:rsidRPr="00C46FEF">
        <w:rPr>
          <w:rFonts w:ascii="Arial" w:hAnsi="Arial" w:cs="Arial"/>
          <w:b/>
          <w:sz w:val="24"/>
          <w:szCs w:val="24"/>
        </w:rPr>
        <w:t>50</w:t>
      </w:r>
      <w:r w:rsidR="00A555F1" w:rsidRPr="00C46FEF">
        <w:rPr>
          <w:rFonts w:ascii="Arial" w:hAnsi="Arial" w:cs="Arial"/>
          <w:b/>
          <w:sz w:val="24"/>
          <w:szCs w:val="24"/>
        </w:rPr>
        <w:t xml:space="preserve"> </w:t>
      </w:r>
      <w:r w:rsidR="00A555F1" w:rsidRPr="00C46FEF">
        <w:rPr>
          <w:rFonts w:ascii="Arial" w:hAnsi="Arial" w:cs="Arial"/>
          <w:sz w:val="24"/>
          <w:szCs w:val="24"/>
        </w:rPr>
        <w:t>(4)</w:t>
      </w:r>
      <w:r w:rsidRPr="00C46FEF">
        <w:rPr>
          <w:rFonts w:ascii="Arial" w:hAnsi="Arial" w:cs="Arial"/>
          <w:sz w:val="24"/>
          <w:szCs w:val="24"/>
        </w:rPr>
        <w:t>, 664–670 (2009)</w:t>
      </w:r>
      <w:r w:rsidR="00D77B84" w:rsidRPr="00C46FEF">
        <w:rPr>
          <w:rFonts w:ascii="Arial" w:hAnsi="Arial" w:cs="Arial"/>
          <w:sz w:val="24"/>
          <w:szCs w:val="24"/>
        </w:rPr>
        <w:t>.</w:t>
      </w:r>
    </w:p>
    <w:p w14:paraId="56BE4A91" w14:textId="017D8CCA"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Cheung, C.Y. </w:t>
      </w:r>
      <w:r w:rsidR="00752F68" w:rsidRPr="00C46FEF">
        <w:rPr>
          <w:rFonts w:ascii="Arial" w:hAnsi="Arial" w:cs="Arial"/>
          <w:i/>
          <w:sz w:val="24"/>
          <w:szCs w:val="24"/>
        </w:rPr>
        <w:t>et al.</w:t>
      </w:r>
      <w:r w:rsidRPr="00C46FEF">
        <w:rPr>
          <w:rFonts w:ascii="Arial" w:hAnsi="Arial" w:cs="Arial"/>
          <w:sz w:val="24"/>
          <w:szCs w:val="24"/>
        </w:rPr>
        <w:t xml:space="preserve"> Dried blood spot measurement: application in tacrolimus monitoring using limited sampling strategy and abbreviated AUC estimation. </w:t>
      </w:r>
      <w:r w:rsidRPr="00C46FEF">
        <w:rPr>
          <w:rFonts w:ascii="Arial" w:hAnsi="Arial" w:cs="Arial"/>
          <w:i/>
          <w:sz w:val="24"/>
          <w:szCs w:val="24"/>
        </w:rPr>
        <w:t>Transpl. Int.</w:t>
      </w:r>
      <w:r w:rsidRPr="00C46FEF">
        <w:rPr>
          <w:rFonts w:ascii="Arial" w:hAnsi="Arial" w:cs="Arial"/>
          <w:sz w:val="24"/>
          <w:szCs w:val="24"/>
        </w:rPr>
        <w:t xml:space="preserve"> </w:t>
      </w:r>
      <w:r w:rsidRPr="00C46FEF">
        <w:rPr>
          <w:rFonts w:ascii="Arial" w:hAnsi="Arial" w:cs="Arial"/>
          <w:b/>
          <w:sz w:val="24"/>
          <w:szCs w:val="24"/>
        </w:rPr>
        <w:t>21</w:t>
      </w:r>
      <w:r w:rsidR="00A555F1" w:rsidRPr="00C46FEF">
        <w:rPr>
          <w:rFonts w:ascii="Arial" w:hAnsi="Arial" w:cs="Arial"/>
          <w:b/>
          <w:sz w:val="24"/>
          <w:szCs w:val="24"/>
        </w:rPr>
        <w:t xml:space="preserve"> </w:t>
      </w:r>
      <w:r w:rsidR="00A555F1" w:rsidRPr="00C46FEF">
        <w:rPr>
          <w:rFonts w:ascii="Arial" w:hAnsi="Arial" w:cs="Arial"/>
          <w:sz w:val="24"/>
          <w:szCs w:val="24"/>
        </w:rPr>
        <w:t>(2)</w:t>
      </w:r>
      <w:r w:rsidR="00D77B84" w:rsidRPr="00C46FEF">
        <w:rPr>
          <w:rFonts w:ascii="Arial" w:hAnsi="Arial" w:cs="Arial"/>
          <w:sz w:val="24"/>
          <w:szCs w:val="24"/>
        </w:rPr>
        <w:t>, 140–145</w:t>
      </w:r>
      <w:r w:rsidRPr="00C46FEF">
        <w:rPr>
          <w:rFonts w:ascii="Arial" w:hAnsi="Arial" w:cs="Arial"/>
          <w:sz w:val="24"/>
          <w:szCs w:val="24"/>
        </w:rPr>
        <w:t xml:space="preserve"> </w:t>
      </w:r>
      <w:r w:rsidR="00D77B84" w:rsidRPr="00C46FEF">
        <w:rPr>
          <w:rFonts w:ascii="Arial" w:hAnsi="Arial" w:cs="Arial"/>
          <w:sz w:val="24"/>
          <w:szCs w:val="24"/>
        </w:rPr>
        <w:t>(</w:t>
      </w:r>
      <w:r w:rsidRPr="00C46FEF">
        <w:rPr>
          <w:rFonts w:ascii="Arial" w:hAnsi="Arial" w:cs="Arial"/>
          <w:sz w:val="24"/>
          <w:szCs w:val="24"/>
        </w:rPr>
        <w:t>2008</w:t>
      </w:r>
      <w:r w:rsidR="00D77B84" w:rsidRPr="00C46FEF">
        <w:rPr>
          <w:rFonts w:ascii="Arial" w:hAnsi="Arial" w:cs="Arial"/>
          <w:sz w:val="24"/>
          <w:szCs w:val="24"/>
        </w:rPr>
        <w:t>)</w:t>
      </w:r>
      <w:r w:rsidRPr="00C46FEF">
        <w:rPr>
          <w:rFonts w:ascii="Arial" w:hAnsi="Arial" w:cs="Arial"/>
          <w:sz w:val="24"/>
          <w:szCs w:val="24"/>
        </w:rPr>
        <w:t>.</w:t>
      </w:r>
    </w:p>
    <w:p w14:paraId="6AF106BD" w14:textId="4B5C0CEB"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Hoogtanders, K</w:t>
      </w:r>
      <w:r w:rsidR="00C46FEF" w:rsidRPr="00C46FEF">
        <w:rPr>
          <w:rFonts w:ascii="Arial" w:hAnsi="Arial" w:cs="Arial"/>
          <w:sz w:val="24"/>
          <w:szCs w:val="24"/>
        </w:rPr>
        <w:t xml:space="preserve">., </w:t>
      </w:r>
      <w:r w:rsidR="00C46FEF" w:rsidRPr="00C46FEF">
        <w:rPr>
          <w:rFonts w:ascii="Arial" w:hAnsi="Arial" w:cs="Arial"/>
          <w:i/>
          <w:sz w:val="24"/>
          <w:szCs w:val="24"/>
        </w:rPr>
        <w:t>et al.</w:t>
      </w:r>
      <w:r w:rsidR="00C46FEF" w:rsidRPr="00C46FEF">
        <w:rPr>
          <w:rFonts w:ascii="Arial" w:hAnsi="Arial" w:cs="Arial"/>
          <w:sz w:val="24"/>
          <w:szCs w:val="24"/>
        </w:rPr>
        <w:t xml:space="preserve"> </w:t>
      </w:r>
      <w:r w:rsidRPr="00C46FEF">
        <w:rPr>
          <w:rFonts w:ascii="Arial" w:hAnsi="Arial" w:cs="Arial"/>
          <w:sz w:val="24"/>
          <w:szCs w:val="24"/>
        </w:rPr>
        <w:t xml:space="preserve">Therapeutic drug monitoring of tacrolimus with the dried blood spot method. </w:t>
      </w:r>
      <w:r w:rsidRPr="00C46FEF">
        <w:rPr>
          <w:rFonts w:ascii="Arial" w:hAnsi="Arial" w:cs="Arial"/>
          <w:i/>
          <w:sz w:val="24"/>
          <w:szCs w:val="24"/>
        </w:rPr>
        <w:t>J. Pharm. Biomed. Anal.</w:t>
      </w:r>
      <w:r w:rsidRPr="00C46FEF">
        <w:rPr>
          <w:rFonts w:ascii="Arial" w:hAnsi="Arial" w:cs="Arial"/>
          <w:sz w:val="24"/>
          <w:szCs w:val="24"/>
        </w:rPr>
        <w:t xml:space="preserve"> </w:t>
      </w:r>
      <w:r w:rsidRPr="00C46FEF">
        <w:rPr>
          <w:rFonts w:ascii="Arial" w:hAnsi="Arial" w:cs="Arial"/>
          <w:b/>
          <w:sz w:val="24"/>
          <w:szCs w:val="24"/>
        </w:rPr>
        <w:t>44</w:t>
      </w:r>
      <w:r w:rsidR="00A555F1" w:rsidRPr="00C46FEF">
        <w:rPr>
          <w:rFonts w:ascii="Arial" w:hAnsi="Arial" w:cs="Arial"/>
          <w:b/>
          <w:sz w:val="24"/>
          <w:szCs w:val="24"/>
        </w:rPr>
        <w:t xml:space="preserve"> </w:t>
      </w:r>
      <w:r w:rsidR="00A555F1" w:rsidRPr="00C46FEF">
        <w:rPr>
          <w:rFonts w:ascii="Arial" w:hAnsi="Arial" w:cs="Arial"/>
          <w:sz w:val="24"/>
          <w:szCs w:val="24"/>
        </w:rPr>
        <w:t>(3)</w:t>
      </w:r>
      <w:r w:rsidRPr="00C46FEF">
        <w:rPr>
          <w:rFonts w:ascii="Arial" w:hAnsi="Arial" w:cs="Arial"/>
          <w:sz w:val="24"/>
          <w:szCs w:val="24"/>
        </w:rPr>
        <w:t>, 658–664 (2007)</w:t>
      </w:r>
      <w:r w:rsidR="00D77B84" w:rsidRPr="00C46FEF">
        <w:rPr>
          <w:rFonts w:ascii="Arial" w:hAnsi="Arial" w:cs="Arial"/>
          <w:sz w:val="24"/>
          <w:szCs w:val="24"/>
        </w:rPr>
        <w:t>.</w:t>
      </w:r>
    </w:p>
    <w:p w14:paraId="7A7C18E5" w14:textId="7D0C5188"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Wilhelm, A.J., den Burger, J.C., Vos, R.M., Chahbouni, A. &amp; Sinjewel, A. Analysis of cyclosporin A in dried blood spots using liquid chromatography tandem mass spectrometry. </w:t>
      </w:r>
      <w:r w:rsidRPr="00C46FEF">
        <w:rPr>
          <w:rFonts w:ascii="Arial" w:hAnsi="Arial" w:cs="Arial"/>
          <w:i/>
          <w:sz w:val="24"/>
          <w:szCs w:val="24"/>
        </w:rPr>
        <w:t>J. Chromatogr. B Analyt. Technol. Biomed. Life Sci.</w:t>
      </w:r>
      <w:r w:rsidRPr="00C46FEF">
        <w:rPr>
          <w:rFonts w:ascii="Arial" w:hAnsi="Arial" w:cs="Arial"/>
          <w:sz w:val="24"/>
          <w:szCs w:val="24"/>
        </w:rPr>
        <w:t xml:space="preserve"> </w:t>
      </w:r>
      <w:r w:rsidRPr="00C46FEF">
        <w:rPr>
          <w:rFonts w:ascii="Arial" w:hAnsi="Arial" w:cs="Arial"/>
          <w:b/>
          <w:sz w:val="24"/>
          <w:szCs w:val="24"/>
        </w:rPr>
        <w:t>877</w:t>
      </w:r>
      <w:r w:rsidR="00DA266A" w:rsidRPr="00C46FEF">
        <w:rPr>
          <w:rFonts w:ascii="Arial" w:hAnsi="Arial" w:cs="Arial"/>
          <w:b/>
          <w:sz w:val="24"/>
          <w:szCs w:val="24"/>
        </w:rPr>
        <w:t xml:space="preserve"> </w:t>
      </w:r>
      <w:r w:rsidR="00DA266A" w:rsidRPr="00C46FEF">
        <w:rPr>
          <w:rFonts w:ascii="Arial" w:hAnsi="Arial" w:cs="Arial"/>
          <w:sz w:val="24"/>
          <w:szCs w:val="24"/>
        </w:rPr>
        <w:t>(14-15)</w:t>
      </w:r>
      <w:r w:rsidR="00752F68" w:rsidRPr="00C46FEF">
        <w:rPr>
          <w:rFonts w:ascii="Arial" w:hAnsi="Arial" w:cs="Arial"/>
          <w:sz w:val="24"/>
          <w:szCs w:val="24"/>
        </w:rPr>
        <w:t>, 1595</w:t>
      </w:r>
      <w:r w:rsidRPr="00C46FEF">
        <w:rPr>
          <w:rFonts w:ascii="Arial" w:hAnsi="Arial" w:cs="Arial"/>
          <w:sz w:val="24"/>
          <w:szCs w:val="24"/>
        </w:rPr>
        <w:t>–1598 (2009</w:t>
      </w:r>
      <w:r w:rsidR="009C495A" w:rsidRPr="00C46FEF">
        <w:rPr>
          <w:rFonts w:ascii="Arial" w:hAnsi="Arial" w:cs="Arial"/>
          <w:sz w:val="24"/>
          <w:szCs w:val="24"/>
        </w:rPr>
        <w:t>)</w:t>
      </w:r>
      <w:r w:rsidR="00D77B84" w:rsidRPr="00C46FEF">
        <w:rPr>
          <w:rFonts w:ascii="Arial" w:hAnsi="Arial" w:cs="Arial"/>
          <w:sz w:val="24"/>
          <w:szCs w:val="24"/>
        </w:rPr>
        <w:t>.</w:t>
      </w:r>
    </w:p>
    <w:p w14:paraId="05D40DD2" w14:textId="2BFD9AA5"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Ostler, M.W., Porter, J.H. &amp; Buxton, M.O. Dried blood spot collection of health biomarkers to maximize participation in population studies.</w:t>
      </w:r>
      <w:r w:rsidR="00C46FEF" w:rsidRPr="00C46FEF">
        <w:rPr>
          <w:rFonts w:ascii="Helvetica" w:eastAsiaTheme="minorHAnsi" w:hAnsi="Helvetica" w:cs="Helvetica"/>
          <w:i/>
          <w:iCs/>
          <w:color w:val="3A3A3A"/>
          <w:spacing w:val="0"/>
          <w:sz w:val="21"/>
          <w:szCs w:val="21"/>
          <w:shd w:val="clear" w:color="auto" w:fill="FFFFFF"/>
        </w:rPr>
        <w:t xml:space="preserve"> </w:t>
      </w:r>
      <w:r w:rsidR="00C46FEF" w:rsidRPr="00C46FEF">
        <w:rPr>
          <w:rFonts w:ascii="Arial" w:hAnsi="Arial" w:cs="Arial"/>
          <w:i/>
          <w:iCs/>
          <w:sz w:val="24"/>
          <w:szCs w:val="24"/>
        </w:rPr>
        <w:t>J. Vis. Exp.</w:t>
      </w:r>
      <w:r w:rsidR="00C46FEF" w:rsidRPr="00C46FEF">
        <w:rPr>
          <w:rFonts w:ascii="Arial" w:hAnsi="Arial" w:cs="Arial"/>
          <w:sz w:val="24"/>
          <w:szCs w:val="24"/>
        </w:rPr>
        <w:t> (83), e50973, doi:</w:t>
      </w:r>
      <w:r w:rsidR="00C46FEF">
        <w:rPr>
          <w:rFonts w:ascii="Arial" w:hAnsi="Arial" w:cs="Arial"/>
          <w:sz w:val="24"/>
          <w:szCs w:val="24"/>
        </w:rPr>
        <w:t xml:space="preserve"> </w:t>
      </w:r>
      <w:r w:rsidR="00C46FEF" w:rsidRPr="00C46FEF">
        <w:rPr>
          <w:rFonts w:ascii="Arial" w:hAnsi="Arial" w:cs="Arial"/>
          <w:sz w:val="24"/>
          <w:szCs w:val="24"/>
        </w:rPr>
        <w:t>10.3791/50973 (2014).</w:t>
      </w:r>
    </w:p>
    <w:p w14:paraId="1701E055" w14:textId="375A690C"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Hannon, H.W</w:t>
      </w:r>
      <w:r w:rsidR="00752F68" w:rsidRPr="00C46FEF">
        <w:rPr>
          <w:rFonts w:ascii="Arial" w:hAnsi="Arial" w:cs="Arial"/>
          <w:i/>
          <w:sz w:val="24"/>
          <w:szCs w:val="24"/>
        </w:rPr>
        <w:t>. et al.</w:t>
      </w:r>
      <w:r w:rsidRPr="00C46FEF">
        <w:rPr>
          <w:rFonts w:ascii="Arial" w:hAnsi="Arial" w:cs="Arial"/>
          <w:sz w:val="24"/>
          <w:szCs w:val="24"/>
        </w:rPr>
        <w:t xml:space="preserve"> Blood collection on filter paper for neonatal screening programs, approved standard LA4-A5. Clinical Laboratory and Standards Institute, </w:t>
      </w:r>
      <w:hyperlink r:id="rId14" w:history="1">
        <w:r w:rsidRPr="00C46FEF">
          <w:rPr>
            <w:rStyle w:val="Hyperlink"/>
            <w:rFonts w:ascii="Arial" w:eastAsia="MS Mincho" w:hAnsi="Arial" w:cs="Arial"/>
            <w:color w:val="auto"/>
            <w:sz w:val="24"/>
            <w:szCs w:val="24"/>
          </w:rPr>
          <w:t>www.clsi.org</w:t>
        </w:r>
      </w:hyperlink>
      <w:r w:rsidRPr="00C46FEF">
        <w:rPr>
          <w:rFonts w:ascii="Arial" w:hAnsi="Arial" w:cs="Arial"/>
          <w:sz w:val="24"/>
          <w:szCs w:val="24"/>
        </w:rPr>
        <w:t xml:space="preserve"> (2007</w:t>
      </w:r>
      <w:r w:rsidR="009C495A" w:rsidRPr="00C46FEF">
        <w:rPr>
          <w:rFonts w:ascii="Arial" w:hAnsi="Arial" w:cs="Arial"/>
          <w:sz w:val="24"/>
          <w:szCs w:val="24"/>
        </w:rPr>
        <w:t>)</w:t>
      </w:r>
      <w:r w:rsidR="00D77B84" w:rsidRPr="00C46FEF">
        <w:rPr>
          <w:rFonts w:ascii="Arial" w:hAnsi="Arial" w:cs="Arial"/>
          <w:sz w:val="24"/>
          <w:szCs w:val="24"/>
        </w:rPr>
        <w:t>.</w:t>
      </w:r>
    </w:p>
    <w:p w14:paraId="5137D209" w14:textId="72617B43" w:rsidR="00384049" w:rsidRPr="00C46FEF" w:rsidRDefault="00384049"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Müller, C., Schäfer, P., Störtzel, M., Vogt, S. &amp; Weinmann W. Ion suppression effects in liquid chromatography-electrospray-ionisation transport-region collision induced dissociation mass spectrometry with different serum extraction methods for systematic toxicological analysis with mass spectra libraries. </w:t>
      </w:r>
      <w:r w:rsidRPr="00C46FEF">
        <w:rPr>
          <w:rFonts w:ascii="Arial" w:hAnsi="Arial" w:cs="Arial"/>
          <w:i/>
          <w:sz w:val="24"/>
          <w:szCs w:val="24"/>
        </w:rPr>
        <w:t>J. Chromatogr. B</w:t>
      </w:r>
      <w:r w:rsidR="00752F68" w:rsidRPr="00C46FEF">
        <w:rPr>
          <w:rFonts w:ascii="Arial" w:hAnsi="Arial" w:cs="Arial"/>
          <w:i/>
          <w:sz w:val="24"/>
          <w:szCs w:val="24"/>
        </w:rPr>
        <w:t>.</w:t>
      </w:r>
      <w:r w:rsidRPr="00C46FEF">
        <w:rPr>
          <w:rFonts w:ascii="Arial" w:hAnsi="Arial" w:cs="Arial"/>
          <w:sz w:val="24"/>
          <w:szCs w:val="24"/>
        </w:rPr>
        <w:t xml:space="preserve"> </w:t>
      </w:r>
      <w:r w:rsidRPr="00C46FEF">
        <w:rPr>
          <w:rFonts w:ascii="Arial" w:hAnsi="Arial" w:cs="Arial"/>
          <w:b/>
          <w:sz w:val="24"/>
          <w:szCs w:val="24"/>
        </w:rPr>
        <w:t>773</w:t>
      </w:r>
      <w:r w:rsidR="00DA266A" w:rsidRPr="00C46FEF">
        <w:rPr>
          <w:rFonts w:ascii="Arial" w:hAnsi="Arial" w:cs="Arial"/>
          <w:sz w:val="24"/>
          <w:szCs w:val="24"/>
        </w:rPr>
        <w:t xml:space="preserve"> (1)</w:t>
      </w:r>
      <w:r w:rsidRPr="00C46FEF">
        <w:rPr>
          <w:rFonts w:ascii="Arial" w:hAnsi="Arial" w:cs="Arial"/>
          <w:sz w:val="24"/>
          <w:szCs w:val="24"/>
        </w:rPr>
        <w:t>, 47-52 (2002).</w:t>
      </w:r>
    </w:p>
    <w:p w14:paraId="67FF5CB7" w14:textId="3F1673B5" w:rsidR="00661EBF" w:rsidRPr="00C46FEF" w:rsidRDefault="00661EBF" w:rsidP="001309D1">
      <w:pPr>
        <w:pStyle w:val="BodyText"/>
        <w:widowControl/>
        <w:numPr>
          <w:ilvl w:val="0"/>
          <w:numId w:val="9"/>
        </w:numPr>
        <w:tabs>
          <w:tab w:val="clear" w:pos="-720"/>
        </w:tabs>
        <w:suppressAutoHyphens w:val="0"/>
        <w:overflowPunct/>
        <w:autoSpaceDE/>
        <w:autoSpaceDN/>
        <w:adjustRightInd/>
        <w:spacing w:line="240" w:lineRule="auto"/>
        <w:ind w:left="0" w:firstLine="0"/>
        <w:jc w:val="left"/>
        <w:textAlignment w:val="auto"/>
        <w:rPr>
          <w:rFonts w:ascii="Arial" w:hAnsi="Arial" w:cs="Arial"/>
          <w:sz w:val="24"/>
          <w:szCs w:val="24"/>
        </w:rPr>
      </w:pPr>
      <w:r w:rsidRPr="00C46FEF">
        <w:rPr>
          <w:rFonts w:ascii="Arial" w:hAnsi="Arial" w:cs="Arial"/>
          <w:sz w:val="24"/>
          <w:szCs w:val="24"/>
        </w:rPr>
        <w:t xml:space="preserve">Peck, H.R., Timko, D.M., Landmark, J.D. </w:t>
      </w:r>
      <w:r w:rsidR="00194879" w:rsidRPr="00C46FEF">
        <w:rPr>
          <w:rFonts w:ascii="Arial" w:hAnsi="Arial" w:cs="Arial"/>
          <w:sz w:val="24"/>
          <w:szCs w:val="24"/>
        </w:rPr>
        <w:t>&amp;</w:t>
      </w:r>
      <w:r w:rsidRPr="00C46FEF">
        <w:rPr>
          <w:rFonts w:ascii="Arial" w:hAnsi="Arial" w:cs="Arial"/>
          <w:sz w:val="24"/>
          <w:szCs w:val="24"/>
        </w:rPr>
        <w:t xml:space="preserve"> Stickle</w:t>
      </w:r>
      <w:r w:rsidR="00194879" w:rsidRPr="00C46FEF">
        <w:rPr>
          <w:rFonts w:ascii="Arial" w:hAnsi="Arial" w:cs="Arial"/>
          <w:sz w:val="24"/>
          <w:szCs w:val="24"/>
        </w:rPr>
        <w:t>,</w:t>
      </w:r>
      <w:r w:rsidRPr="00C46FEF">
        <w:rPr>
          <w:rFonts w:ascii="Arial" w:hAnsi="Arial" w:cs="Arial"/>
          <w:sz w:val="24"/>
          <w:szCs w:val="24"/>
        </w:rPr>
        <w:t xml:space="preserve"> D</w:t>
      </w:r>
      <w:r w:rsidR="00194879" w:rsidRPr="00C46FEF">
        <w:rPr>
          <w:rFonts w:ascii="Arial" w:hAnsi="Arial" w:cs="Arial"/>
          <w:sz w:val="24"/>
          <w:szCs w:val="24"/>
        </w:rPr>
        <w:t>.</w:t>
      </w:r>
      <w:r w:rsidRPr="00C46FEF">
        <w:rPr>
          <w:rFonts w:ascii="Arial" w:hAnsi="Arial" w:cs="Arial"/>
          <w:sz w:val="24"/>
          <w:szCs w:val="24"/>
        </w:rPr>
        <w:t xml:space="preserve">F. A survey of apparent blood volumes and sample geometries among filter paper bloodspot samples submitted for lead screening. </w:t>
      </w:r>
      <w:r w:rsidRPr="00C46FEF">
        <w:rPr>
          <w:rFonts w:ascii="Arial" w:hAnsi="Arial" w:cs="Arial"/>
          <w:i/>
          <w:sz w:val="24"/>
          <w:szCs w:val="24"/>
        </w:rPr>
        <w:t>Clin</w:t>
      </w:r>
      <w:r w:rsidR="00194879" w:rsidRPr="00C46FEF">
        <w:rPr>
          <w:rFonts w:ascii="Arial" w:hAnsi="Arial" w:cs="Arial"/>
          <w:i/>
          <w:sz w:val="24"/>
          <w:szCs w:val="24"/>
        </w:rPr>
        <w:t>.</w:t>
      </w:r>
      <w:r w:rsidRPr="00C46FEF">
        <w:rPr>
          <w:rFonts w:ascii="Arial" w:hAnsi="Arial" w:cs="Arial"/>
          <w:i/>
          <w:sz w:val="24"/>
          <w:szCs w:val="24"/>
        </w:rPr>
        <w:t xml:space="preserve"> Chim</w:t>
      </w:r>
      <w:r w:rsidR="00194879" w:rsidRPr="00C46FEF">
        <w:rPr>
          <w:rFonts w:ascii="Arial" w:hAnsi="Arial" w:cs="Arial"/>
          <w:i/>
          <w:sz w:val="24"/>
          <w:szCs w:val="24"/>
        </w:rPr>
        <w:t>.</w:t>
      </w:r>
      <w:r w:rsidRPr="00C46FEF">
        <w:rPr>
          <w:rFonts w:ascii="Arial" w:hAnsi="Arial" w:cs="Arial"/>
          <w:i/>
          <w:sz w:val="24"/>
          <w:szCs w:val="24"/>
        </w:rPr>
        <w:t xml:space="preserve"> Acta</w:t>
      </w:r>
      <w:r w:rsidRPr="00C46FEF">
        <w:rPr>
          <w:rFonts w:ascii="Arial" w:hAnsi="Arial" w:cs="Arial"/>
          <w:sz w:val="24"/>
          <w:szCs w:val="24"/>
        </w:rPr>
        <w:t xml:space="preserve">. </w:t>
      </w:r>
      <w:r w:rsidRPr="00C46FEF">
        <w:rPr>
          <w:rFonts w:ascii="Arial" w:hAnsi="Arial" w:cs="Arial"/>
          <w:b/>
          <w:sz w:val="24"/>
          <w:szCs w:val="24"/>
        </w:rPr>
        <w:t>400</w:t>
      </w:r>
      <w:r w:rsidR="00194879" w:rsidRPr="00C46FEF">
        <w:rPr>
          <w:rFonts w:ascii="Arial" w:hAnsi="Arial" w:cs="Arial"/>
          <w:sz w:val="24"/>
          <w:szCs w:val="24"/>
        </w:rPr>
        <w:t xml:space="preserve"> </w:t>
      </w:r>
      <w:r w:rsidRPr="00C46FEF">
        <w:rPr>
          <w:rFonts w:ascii="Arial" w:hAnsi="Arial" w:cs="Arial"/>
          <w:sz w:val="24"/>
          <w:szCs w:val="24"/>
        </w:rPr>
        <w:t>(1-2):103-</w:t>
      </w:r>
      <w:r w:rsidR="00194879" w:rsidRPr="00C46FEF">
        <w:rPr>
          <w:rFonts w:ascii="Arial" w:hAnsi="Arial" w:cs="Arial"/>
          <w:sz w:val="24"/>
          <w:szCs w:val="24"/>
        </w:rPr>
        <w:t>10</w:t>
      </w:r>
      <w:r w:rsidRPr="00C46FEF">
        <w:rPr>
          <w:rFonts w:ascii="Arial" w:hAnsi="Arial" w:cs="Arial"/>
          <w:sz w:val="24"/>
          <w:szCs w:val="24"/>
        </w:rPr>
        <w:t>6</w:t>
      </w:r>
      <w:r w:rsidR="00194879" w:rsidRPr="00C46FEF">
        <w:rPr>
          <w:rFonts w:ascii="Arial" w:hAnsi="Arial" w:cs="Arial"/>
          <w:sz w:val="24"/>
          <w:szCs w:val="24"/>
        </w:rPr>
        <w:t xml:space="preserve"> (2009)</w:t>
      </w:r>
    </w:p>
    <w:p w14:paraId="32F734DD" w14:textId="2CDFC828" w:rsidR="00384049" w:rsidRPr="00C46FEF" w:rsidRDefault="00384049" w:rsidP="001309D1">
      <w:pPr>
        <w:pStyle w:val="PlainText"/>
        <w:numPr>
          <w:ilvl w:val="0"/>
          <w:numId w:val="9"/>
        </w:numPr>
        <w:ind w:left="0" w:firstLine="0"/>
        <w:rPr>
          <w:rFonts w:ascii="Arial" w:hAnsi="Arial" w:cs="Arial"/>
          <w:sz w:val="24"/>
          <w:szCs w:val="24"/>
        </w:rPr>
      </w:pPr>
      <w:r w:rsidRPr="00C46FEF">
        <w:rPr>
          <w:rFonts w:ascii="Arial" w:hAnsi="Arial" w:cs="Arial"/>
          <w:sz w:val="24"/>
          <w:szCs w:val="24"/>
          <w:lang w:val="de-DE"/>
        </w:rPr>
        <w:t>Christians, U</w:t>
      </w:r>
      <w:r w:rsidR="00752F68" w:rsidRPr="00C46FEF">
        <w:rPr>
          <w:rFonts w:ascii="Arial" w:hAnsi="Arial" w:cs="Arial"/>
          <w:i/>
          <w:sz w:val="24"/>
          <w:szCs w:val="24"/>
          <w:lang w:val="de-DE"/>
        </w:rPr>
        <w:t>. et al.</w:t>
      </w:r>
      <w:r w:rsidRPr="00C46FEF">
        <w:rPr>
          <w:rFonts w:ascii="Arial" w:hAnsi="Arial" w:cs="Arial"/>
          <w:sz w:val="24"/>
          <w:szCs w:val="24"/>
          <w:lang w:val="de-DE"/>
        </w:rPr>
        <w:t xml:space="preserve"> </w:t>
      </w:r>
      <w:r w:rsidRPr="00C46FEF">
        <w:rPr>
          <w:rFonts w:ascii="Arial" w:hAnsi="Arial" w:cs="Arial"/>
          <w:sz w:val="24"/>
          <w:szCs w:val="24"/>
        </w:rPr>
        <w:t xml:space="preserve">Automated, fast and sensitive quantification of drugs in blood by liquid chromatography-mass spectrometry with on-line extraction: immunosuppressants. </w:t>
      </w:r>
      <w:r w:rsidRPr="00C46FEF">
        <w:rPr>
          <w:rFonts w:ascii="Arial" w:hAnsi="Arial" w:cs="Arial"/>
          <w:i/>
          <w:sz w:val="24"/>
          <w:szCs w:val="24"/>
        </w:rPr>
        <w:t>J. Chromatogr. B</w:t>
      </w:r>
      <w:r w:rsidR="00752F68" w:rsidRPr="00C46FEF">
        <w:rPr>
          <w:rFonts w:ascii="Arial" w:hAnsi="Arial" w:cs="Arial"/>
          <w:i/>
          <w:sz w:val="24"/>
          <w:szCs w:val="24"/>
        </w:rPr>
        <w:t>.</w:t>
      </w:r>
      <w:r w:rsidRPr="00C46FEF">
        <w:rPr>
          <w:rFonts w:ascii="Arial" w:hAnsi="Arial" w:cs="Arial"/>
          <w:sz w:val="24"/>
          <w:szCs w:val="24"/>
        </w:rPr>
        <w:t xml:space="preserve"> </w:t>
      </w:r>
      <w:r w:rsidRPr="00C46FEF">
        <w:rPr>
          <w:rFonts w:ascii="Arial" w:hAnsi="Arial" w:cs="Arial"/>
          <w:b/>
          <w:sz w:val="24"/>
          <w:szCs w:val="24"/>
        </w:rPr>
        <w:t>748</w:t>
      </w:r>
      <w:r w:rsidR="00DA266A" w:rsidRPr="00C46FEF">
        <w:rPr>
          <w:rFonts w:ascii="Arial" w:hAnsi="Arial" w:cs="Arial"/>
          <w:sz w:val="24"/>
          <w:szCs w:val="24"/>
        </w:rPr>
        <w:t xml:space="preserve"> (1)</w:t>
      </w:r>
      <w:r w:rsidRPr="00C46FEF">
        <w:rPr>
          <w:rFonts w:ascii="Arial" w:hAnsi="Arial" w:cs="Arial"/>
          <w:b/>
          <w:sz w:val="24"/>
          <w:szCs w:val="24"/>
        </w:rPr>
        <w:t xml:space="preserve">, </w:t>
      </w:r>
      <w:r w:rsidRPr="00C46FEF">
        <w:rPr>
          <w:rFonts w:ascii="Arial" w:hAnsi="Arial" w:cs="Arial"/>
          <w:sz w:val="24"/>
          <w:szCs w:val="24"/>
        </w:rPr>
        <w:t>41-53</w:t>
      </w:r>
      <w:r w:rsidR="009337E8" w:rsidRPr="00C46FEF">
        <w:rPr>
          <w:rFonts w:ascii="Arial" w:hAnsi="Arial" w:cs="Arial"/>
          <w:sz w:val="24"/>
          <w:szCs w:val="24"/>
        </w:rPr>
        <w:t xml:space="preserve"> </w:t>
      </w:r>
      <w:r w:rsidRPr="00C46FEF">
        <w:rPr>
          <w:rFonts w:ascii="Arial" w:hAnsi="Arial" w:cs="Arial"/>
          <w:sz w:val="24"/>
          <w:szCs w:val="24"/>
        </w:rPr>
        <w:t>(2000</w:t>
      </w:r>
      <w:r w:rsidR="009C495A" w:rsidRPr="00C46FEF">
        <w:rPr>
          <w:rFonts w:ascii="Arial" w:hAnsi="Arial" w:cs="Arial"/>
          <w:sz w:val="24"/>
          <w:szCs w:val="24"/>
        </w:rPr>
        <w:t>)</w:t>
      </w:r>
      <w:r w:rsidR="00917BF5" w:rsidRPr="00C46FEF">
        <w:rPr>
          <w:rFonts w:ascii="Arial" w:hAnsi="Arial" w:cs="Arial"/>
          <w:sz w:val="24"/>
          <w:szCs w:val="24"/>
        </w:rPr>
        <w:t>.</w:t>
      </w:r>
    </w:p>
    <w:p w14:paraId="1D0B2094" w14:textId="4A9049FE" w:rsidR="00384049" w:rsidRPr="00C46FEF" w:rsidRDefault="00384049" w:rsidP="001309D1">
      <w:pPr>
        <w:pStyle w:val="PlainText"/>
        <w:numPr>
          <w:ilvl w:val="0"/>
          <w:numId w:val="9"/>
        </w:numPr>
        <w:ind w:left="0" w:firstLine="0"/>
        <w:rPr>
          <w:rFonts w:ascii="Arial" w:hAnsi="Arial" w:cs="Arial"/>
          <w:sz w:val="24"/>
          <w:szCs w:val="24"/>
          <w:lang w:val="de-DE"/>
        </w:rPr>
      </w:pPr>
      <w:r w:rsidRPr="00C46FEF">
        <w:rPr>
          <w:rFonts w:ascii="Arial" w:hAnsi="Arial" w:cs="Arial"/>
          <w:sz w:val="24"/>
          <w:szCs w:val="24"/>
          <w:lang w:val="de-DE"/>
        </w:rPr>
        <w:t>Clavijo, C</w:t>
      </w:r>
      <w:r w:rsidR="00752F68" w:rsidRPr="00C46FEF">
        <w:rPr>
          <w:rFonts w:ascii="Arial" w:hAnsi="Arial" w:cs="Arial"/>
          <w:i/>
          <w:sz w:val="24"/>
          <w:szCs w:val="24"/>
          <w:lang w:val="de-DE"/>
        </w:rPr>
        <w:t>. et al.</w:t>
      </w:r>
      <w:r w:rsidRPr="00C46FEF">
        <w:rPr>
          <w:rFonts w:ascii="Arial" w:hAnsi="Arial" w:cs="Arial"/>
          <w:sz w:val="24"/>
          <w:szCs w:val="24"/>
          <w:lang w:val="de-DE"/>
        </w:rPr>
        <w:t xml:space="preserve"> Development and validation of a semi-automated assay for the highly sensitive quantification of Biolimus A9 in human whole blood using high performance liquid chromatography-tandem mass spectrometry. </w:t>
      </w:r>
      <w:r w:rsidRPr="00C46FEF">
        <w:rPr>
          <w:rFonts w:ascii="Arial" w:hAnsi="Arial" w:cs="Arial"/>
          <w:i/>
          <w:sz w:val="24"/>
          <w:szCs w:val="24"/>
          <w:lang w:val="de-DE"/>
        </w:rPr>
        <w:t>J. Chromatogr. B. Analyt. Technol. Biomed. Life Sci.</w:t>
      </w:r>
      <w:r w:rsidRPr="00C46FEF">
        <w:rPr>
          <w:rFonts w:ascii="Arial" w:hAnsi="Arial" w:cs="Arial"/>
          <w:sz w:val="24"/>
          <w:szCs w:val="24"/>
          <w:lang w:val="de-DE"/>
        </w:rPr>
        <w:t xml:space="preserve"> </w:t>
      </w:r>
      <w:r w:rsidRPr="00C46FEF">
        <w:rPr>
          <w:rFonts w:ascii="Arial" w:hAnsi="Arial" w:cs="Arial"/>
          <w:b/>
          <w:sz w:val="24"/>
          <w:szCs w:val="24"/>
          <w:lang w:val="de-DE"/>
        </w:rPr>
        <w:t>877</w:t>
      </w:r>
      <w:r w:rsidR="00DA266A" w:rsidRPr="00C46FEF">
        <w:rPr>
          <w:rFonts w:ascii="Arial" w:hAnsi="Arial" w:cs="Arial"/>
          <w:b/>
          <w:sz w:val="24"/>
          <w:szCs w:val="24"/>
          <w:lang w:val="de-DE"/>
        </w:rPr>
        <w:t xml:space="preserve"> </w:t>
      </w:r>
      <w:r w:rsidR="00DA266A" w:rsidRPr="00C46FEF">
        <w:rPr>
          <w:rFonts w:ascii="Arial" w:hAnsi="Arial" w:cs="Arial"/>
          <w:sz w:val="24"/>
          <w:szCs w:val="24"/>
          <w:lang w:val="de-DE"/>
        </w:rPr>
        <w:t>(29)</w:t>
      </w:r>
      <w:r w:rsidRPr="00C46FEF">
        <w:rPr>
          <w:rFonts w:ascii="Arial" w:hAnsi="Arial" w:cs="Arial"/>
          <w:sz w:val="24"/>
          <w:szCs w:val="24"/>
          <w:lang w:val="de-DE"/>
        </w:rPr>
        <w:t>, 3506-3514 (2009)</w:t>
      </w:r>
      <w:r w:rsidR="00917BF5" w:rsidRPr="00C46FEF">
        <w:rPr>
          <w:rFonts w:ascii="Arial" w:hAnsi="Arial" w:cs="Arial"/>
          <w:sz w:val="24"/>
          <w:szCs w:val="24"/>
          <w:lang w:val="de-DE"/>
        </w:rPr>
        <w:t>.</w:t>
      </w:r>
    </w:p>
    <w:p w14:paraId="0958A935" w14:textId="02A540D6" w:rsidR="00384049" w:rsidRPr="00C46FEF" w:rsidRDefault="00917BF5" w:rsidP="001309D1">
      <w:pPr>
        <w:pStyle w:val="PlainText"/>
        <w:numPr>
          <w:ilvl w:val="0"/>
          <w:numId w:val="9"/>
        </w:numPr>
        <w:ind w:left="0" w:firstLine="0"/>
        <w:rPr>
          <w:rFonts w:ascii="Arial" w:hAnsi="Arial" w:cs="Arial"/>
          <w:sz w:val="24"/>
          <w:szCs w:val="24"/>
          <w:lang w:val="de-DE"/>
        </w:rPr>
      </w:pPr>
      <w:r w:rsidRPr="00C46FEF">
        <w:rPr>
          <w:rFonts w:ascii="Arial" w:hAnsi="Arial" w:cs="Arial"/>
          <w:sz w:val="24"/>
          <w:szCs w:val="24"/>
          <w:lang w:val="de-DE"/>
        </w:rPr>
        <w:lastRenderedPageBreak/>
        <w:t>Mei, J.V.,</w:t>
      </w:r>
      <w:r w:rsidR="00384049" w:rsidRPr="00C46FEF">
        <w:rPr>
          <w:rFonts w:ascii="Arial" w:hAnsi="Arial" w:cs="Arial"/>
          <w:sz w:val="24"/>
          <w:szCs w:val="24"/>
          <w:lang w:val="de-DE"/>
        </w:rPr>
        <w:t xml:space="preserve"> Alexander, J.R., Adam, B.W. &amp; Hannon, W.H. Use of filter paper for the collection and analysis of human whole blood specimens. </w:t>
      </w:r>
      <w:r w:rsidR="00384049" w:rsidRPr="00C46FEF">
        <w:rPr>
          <w:rFonts w:ascii="Arial" w:hAnsi="Arial" w:cs="Arial"/>
          <w:i/>
          <w:sz w:val="24"/>
          <w:szCs w:val="24"/>
          <w:lang w:val="de-DE"/>
        </w:rPr>
        <w:t>J. Nutr.</w:t>
      </w:r>
      <w:r w:rsidR="00384049" w:rsidRPr="00C46FEF">
        <w:rPr>
          <w:rFonts w:ascii="Arial" w:hAnsi="Arial" w:cs="Arial"/>
          <w:sz w:val="24"/>
          <w:szCs w:val="24"/>
          <w:lang w:val="de-DE"/>
        </w:rPr>
        <w:t xml:space="preserve"> </w:t>
      </w:r>
      <w:r w:rsidR="00384049" w:rsidRPr="00C46FEF">
        <w:rPr>
          <w:rFonts w:ascii="Arial" w:hAnsi="Arial" w:cs="Arial"/>
          <w:b/>
          <w:sz w:val="24"/>
          <w:szCs w:val="24"/>
          <w:lang w:val="de-DE"/>
        </w:rPr>
        <w:t>131</w:t>
      </w:r>
      <w:r w:rsidR="00DA266A" w:rsidRPr="00C46FEF">
        <w:rPr>
          <w:rFonts w:ascii="Arial" w:hAnsi="Arial" w:cs="Arial"/>
          <w:sz w:val="24"/>
          <w:szCs w:val="24"/>
          <w:lang w:val="de-DE"/>
        </w:rPr>
        <w:t xml:space="preserve"> (5)</w:t>
      </w:r>
      <w:r w:rsidR="00384049" w:rsidRPr="00C46FEF">
        <w:rPr>
          <w:rFonts w:ascii="Arial" w:hAnsi="Arial" w:cs="Arial"/>
          <w:sz w:val="24"/>
          <w:szCs w:val="24"/>
          <w:lang w:val="de-DE"/>
        </w:rPr>
        <w:t>, 1631S-1636S (2001)</w:t>
      </w:r>
      <w:r w:rsidRPr="00C46FEF">
        <w:rPr>
          <w:rFonts w:ascii="Arial" w:hAnsi="Arial" w:cs="Arial"/>
          <w:sz w:val="24"/>
          <w:szCs w:val="24"/>
          <w:lang w:val="de-DE"/>
        </w:rPr>
        <w:t>.</w:t>
      </w:r>
      <w:r w:rsidR="00384049" w:rsidRPr="00C46FEF">
        <w:rPr>
          <w:rFonts w:ascii="Arial" w:hAnsi="Arial" w:cs="Arial"/>
          <w:sz w:val="24"/>
          <w:szCs w:val="24"/>
          <w:lang w:val="de-DE"/>
        </w:rPr>
        <w:tab/>
      </w:r>
    </w:p>
    <w:p w14:paraId="566657C8" w14:textId="77777777" w:rsidR="00EC201A" w:rsidRPr="00BE40ED" w:rsidRDefault="00EC201A" w:rsidP="001309D1">
      <w:pPr>
        <w:pStyle w:val="PlainText"/>
        <w:rPr>
          <w:rFonts w:ascii="Arial" w:hAnsi="Arial" w:cs="Arial"/>
          <w:sz w:val="24"/>
          <w:szCs w:val="24"/>
          <w:lang w:val="de-DE"/>
        </w:rPr>
      </w:pPr>
    </w:p>
    <w:sectPr w:rsidR="00EC201A" w:rsidRPr="00BE40ED" w:rsidSect="00C46F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E7026" w14:textId="77777777" w:rsidR="00B017BE" w:rsidRDefault="00B017BE" w:rsidP="00452E30">
      <w:r>
        <w:separator/>
      </w:r>
    </w:p>
  </w:endnote>
  <w:endnote w:type="continuationSeparator" w:id="0">
    <w:p w14:paraId="52FCE6C9" w14:textId="77777777" w:rsidR="00B017BE" w:rsidRDefault="00B017BE" w:rsidP="0045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83B02" w14:textId="77777777" w:rsidR="00B017BE" w:rsidRDefault="00B017BE" w:rsidP="00452E30">
      <w:r>
        <w:separator/>
      </w:r>
    </w:p>
  </w:footnote>
  <w:footnote w:type="continuationSeparator" w:id="0">
    <w:p w14:paraId="304721A4" w14:textId="77777777" w:rsidR="00B017BE" w:rsidRDefault="00B017BE" w:rsidP="00452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0DE5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90A6C"/>
    <w:multiLevelType w:val="multilevel"/>
    <w:tmpl w:val="FEAA78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D21B72"/>
    <w:multiLevelType w:val="hybridMultilevel"/>
    <w:tmpl w:val="5CAEE0A6"/>
    <w:lvl w:ilvl="0" w:tplc="392A48D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92A95"/>
    <w:multiLevelType w:val="hybridMultilevel"/>
    <w:tmpl w:val="B016D6C0"/>
    <w:lvl w:ilvl="0" w:tplc="D67A93C4">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C41AE"/>
    <w:multiLevelType w:val="hybridMultilevel"/>
    <w:tmpl w:val="568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90710"/>
    <w:multiLevelType w:val="multilevel"/>
    <w:tmpl w:val="22D6CF7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CA41F07"/>
    <w:multiLevelType w:val="multilevel"/>
    <w:tmpl w:val="9B7C67C8"/>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EDD634D"/>
    <w:multiLevelType w:val="multilevel"/>
    <w:tmpl w:val="9B7C67C8"/>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8420B1"/>
    <w:multiLevelType w:val="multilevel"/>
    <w:tmpl w:val="9F9A6B5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0D36813"/>
    <w:multiLevelType w:val="multilevel"/>
    <w:tmpl w:val="B95C834C"/>
    <w:lvl w:ilvl="0">
      <w:start w:val="4"/>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B730328"/>
    <w:multiLevelType w:val="multilevel"/>
    <w:tmpl w:val="9B7C67C8"/>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C0F7ACC"/>
    <w:multiLevelType w:val="multilevel"/>
    <w:tmpl w:val="2714B622"/>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2">
    <w:nsid w:val="60A27387"/>
    <w:multiLevelType w:val="hybridMultilevel"/>
    <w:tmpl w:val="1BEEFB2C"/>
    <w:lvl w:ilvl="0" w:tplc="2C7265D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E040B"/>
    <w:multiLevelType w:val="hybridMultilevel"/>
    <w:tmpl w:val="919ECF6A"/>
    <w:lvl w:ilvl="0" w:tplc="38B61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08292C"/>
    <w:multiLevelType w:val="hybridMultilevel"/>
    <w:tmpl w:val="6C9E6572"/>
    <w:lvl w:ilvl="0" w:tplc="AB3CBB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E579AD"/>
    <w:multiLevelType w:val="multilevel"/>
    <w:tmpl w:val="8EA27E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70E20EC"/>
    <w:multiLevelType w:val="hybridMultilevel"/>
    <w:tmpl w:val="88325FE2"/>
    <w:lvl w:ilvl="0" w:tplc="D67A93C4">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47BC4"/>
    <w:multiLevelType w:val="hybridMultilevel"/>
    <w:tmpl w:val="A6AA74BC"/>
    <w:lvl w:ilvl="0" w:tplc="51C0832C">
      <w:start w:val="1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1"/>
  </w:num>
  <w:num w:numId="4">
    <w:abstractNumId w:val="17"/>
  </w:num>
  <w:num w:numId="5">
    <w:abstractNumId w:val="12"/>
  </w:num>
  <w:num w:numId="6">
    <w:abstractNumId w:val="4"/>
  </w:num>
  <w:num w:numId="7">
    <w:abstractNumId w:val="0"/>
  </w:num>
  <w:num w:numId="8">
    <w:abstractNumId w:val="16"/>
  </w:num>
  <w:num w:numId="9">
    <w:abstractNumId w:val="14"/>
  </w:num>
  <w:num w:numId="10">
    <w:abstractNumId w:val="9"/>
  </w:num>
  <w:num w:numId="11">
    <w:abstractNumId w:val="7"/>
  </w:num>
  <w:num w:numId="12">
    <w:abstractNumId w:val="6"/>
  </w:num>
  <w:num w:numId="13">
    <w:abstractNumId w:val="10"/>
  </w:num>
  <w:num w:numId="14">
    <w:abstractNumId w:val="13"/>
  </w:num>
  <w:num w:numId="15">
    <w:abstractNumId w:val="1"/>
  </w:num>
  <w:num w:numId="16">
    <w:abstractNumId w:val="15"/>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10"/>
    <w:rsid w:val="00000417"/>
    <w:rsid w:val="0004446D"/>
    <w:rsid w:val="00057F16"/>
    <w:rsid w:val="0007084A"/>
    <w:rsid w:val="000813C6"/>
    <w:rsid w:val="00096380"/>
    <w:rsid w:val="00097738"/>
    <w:rsid w:val="000C1950"/>
    <w:rsid w:val="000D073D"/>
    <w:rsid w:val="000D214C"/>
    <w:rsid w:val="000D5F5B"/>
    <w:rsid w:val="000E2698"/>
    <w:rsid w:val="000E2B6F"/>
    <w:rsid w:val="000E7566"/>
    <w:rsid w:val="000F2917"/>
    <w:rsid w:val="001275BA"/>
    <w:rsid w:val="0013030B"/>
    <w:rsid w:val="001309D1"/>
    <w:rsid w:val="00147289"/>
    <w:rsid w:val="00155305"/>
    <w:rsid w:val="0017647F"/>
    <w:rsid w:val="0017741A"/>
    <w:rsid w:val="001865D6"/>
    <w:rsid w:val="00191298"/>
    <w:rsid w:val="00194879"/>
    <w:rsid w:val="00194D1D"/>
    <w:rsid w:val="001B138D"/>
    <w:rsid w:val="001B6386"/>
    <w:rsid w:val="001D63AA"/>
    <w:rsid w:val="002001C4"/>
    <w:rsid w:val="002002AA"/>
    <w:rsid w:val="00200F75"/>
    <w:rsid w:val="00212925"/>
    <w:rsid w:val="0023005F"/>
    <w:rsid w:val="00236CA9"/>
    <w:rsid w:val="002460D1"/>
    <w:rsid w:val="002758AB"/>
    <w:rsid w:val="00276632"/>
    <w:rsid w:val="00284E8E"/>
    <w:rsid w:val="002D10E9"/>
    <w:rsid w:val="002D43E5"/>
    <w:rsid w:val="002E65E3"/>
    <w:rsid w:val="003409E4"/>
    <w:rsid w:val="00346706"/>
    <w:rsid w:val="003521F1"/>
    <w:rsid w:val="003622FD"/>
    <w:rsid w:val="00364FD5"/>
    <w:rsid w:val="0037646E"/>
    <w:rsid w:val="00383406"/>
    <w:rsid w:val="00384049"/>
    <w:rsid w:val="0039674F"/>
    <w:rsid w:val="00397DB7"/>
    <w:rsid w:val="003A2C66"/>
    <w:rsid w:val="003A3972"/>
    <w:rsid w:val="003B16C6"/>
    <w:rsid w:val="003B3FB0"/>
    <w:rsid w:val="003B7FF0"/>
    <w:rsid w:val="003C4738"/>
    <w:rsid w:val="00411213"/>
    <w:rsid w:val="00426694"/>
    <w:rsid w:val="00431107"/>
    <w:rsid w:val="00431232"/>
    <w:rsid w:val="00440A4E"/>
    <w:rsid w:val="00441888"/>
    <w:rsid w:val="00444DA2"/>
    <w:rsid w:val="00452E30"/>
    <w:rsid w:val="00460C3C"/>
    <w:rsid w:val="00460E2F"/>
    <w:rsid w:val="004643C1"/>
    <w:rsid w:val="004816C7"/>
    <w:rsid w:val="00487378"/>
    <w:rsid w:val="0049775F"/>
    <w:rsid w:val="004A0584"/>
    <w:rsid w:val="004C176D"/>
    <w:rsid w:val="004F2487"/>
    <w:rsid w:val="004F6A0E"/>
    <w:rsid w:val="004F78AA"/>
    <w:rsid w:val="00504B58"/>
    <w:rsid w:val="00507597"/>
    <w:rsid w:val="00514A6B"/>
    <w:rsid w:val="0052215C"/>
    <w:rsid w:val="005464D3"/>
    <w:rsid w:val="0055229C"/>
    <w:rsid w:val="00552F42"/>
    <w:rsid w:val="00570EE3"/>
    <w:rsid w:val="0057338B"/>
    <w:rsid w:val="0057753D"/>
    <w:rsid w:val="005939F3"/>
    <w:rsid w:val="005A6267"/>
    <w:rsid w:val="005B6C86"/>
    <w:rsid w:val="005C0D73"/>
    <w:rsid w:val="005D0C78"/>
    <w:rsid w:val="005D3E30"/>
    <w:rsid w:val="005D5296"/>
    <w:rsid w:val="005E1C2A"/>
    <w:rsid w:val="005E47F7"/>
    <w:rsid w:val="00606296"/>
    <w:rsid w:val="00607EA2"/>
    <w:rsid w:val="006119A9"/>
    <w:rsid w:val="00620D78"/>
    <w:rsid w:val="00661EBF"/>
    <w:rsid w:val="00664385"/>
    <w:rsid w:val="006C2C59"/>
    <w:rsid w:val="006D777C"/>
    <w:rsid w:val="00705C80"/>
    <w:rsid w:val="0071514B"/>
    <w:rsid w:val="007163F7"/>
    <w:rsid w:val="00731694"/>
    <w:rsid w:val="00743EEB"/>
    <w:rsid w:val="00752F68"/>
    <w:rsid w:val="0075367D"/>
    <w:rsid w:val="00766D3D"/>
    <w:rsid w:val="00767426"/>
    <w:rsid w:val="00776304"/>
    <w:rsid w:val="007908FB"/>
    <w:rsid w:val="00791ED0"/>
    <w:rsid w:val="007A5707"/>
    <w:rsid w:val="007A5DFB"/>
    <w:rsid w:val="007B6238"/>
    <w:rsid w:val="007D0E2B"/>
    <w:rsid w:val="007D19F6"/>
    <w:rsid w:val="007E0469"/>
    <w:rsid w:val="007E1C9C"/>
    <w:rsid w:val="007E5858"/>
    <w:rsid w:val="007F6A71"/>
    <w:rsid w:val="00802FE6"/>
    <w:rsid w:val="00821E78"/>
    <w:rsid w:val="00842B47"/>
    <w:rsid w:val="00852609"/>
    <w:rsid w:val="008527ED"/>
    <w:rsid w:val="00870788"/>
    <w:rsid w:val="00871637"/>
    <w:rsid w:val="008869A0"/>
    <w:rsid w:val="0089298D"/>
    <w:rsid w:val="008B1864"/>
    <w:rsid w:val="008B7591"/>
    <w:rsid w:val="0090505D"/>
    <w:rsid w:val="00917BF5"/>
    <w:rsid w:val="0093365D"/>
    <w:rsid w:val="009337E8"/>
    <w:rsid w:val="00933958"/>
    <w:rsid w:val="00941C63"/>
    <w:rsid w:val="00943BDF"/>
    <w:rsid w:val="00945E5D"/>
    <w:rsid w:val="009514E6"/>
    <w:rsid w:val="00953792"/>
    <w:rsid w:val="0095775A"/>
    <w:rsid w:val="00962EB5"/>
    <w:rsid w:val="00997346"/>
    <w:rsid w:val="009B5C2D"/>
    <w:rsid w:val="009B5CBE"/>
    <w:rsid w:val="009C495A"/>
    <w:rsid w:val="009F433B"/>
    <w:rsid w:val="009F547D"/>
    <w:rsid w:val="00A24CB8"/>
    <w:rsid w:val="00A40FF9"/>
    <w:rsid w:val="00A52935"/>
    <w:rsid w:val="00A555F1"/>
    <w:rsid w:val="00A700B0"/>
    <w:rsid w:val="00A859E1"/>
    <w:rsid w:val="00A96389"/>
    <w:rsid w:val="00AA7077"/>
    <w:rsid w:val="00AD58E4"/>
    <w:rsid w:val="00AE3321"/>
    <w:rsid w:val="00B017BE"/>
    <w:rsid w:val="00B03518"/>
    <w:rsid w:val="00B20E27"/>
    <w:rsid w:val="00B23A20"/>
    <w:rsid w:val="00B2783C"/>
    <w:rsid w:val="00B31ECE"/>
    <w:rsid w:val="00B51A82"/>
    <w:rsid w:val="00B56863"/>
    <w:rsid w:val="00B765B1"/>
    <w:rsid w:val="00B95392"/>
    <w:rsid w:val="00BA3B47"/>
    <w:rsid w:val="00BA4BC9"/>
    <w:rsid w:val="00BB4C22"/>
    <w:rsid w:val="00BC2E88"/>
    <w:rsid w:val="00BD0910"/>
    <w:rsid w:val="00BE40ED"/>
    <w:rsid w:val="00C43AB0"/>
    <w:rsid w:val="00C450C0"/>
    <w:rsid w:val="00C46FEF"/>
    <w:rsid w:val="00C47AD7"/>
    <w:rsid w:val="00C760D6"/>
    <w:rsid w:val="00C7775F"/>
    <w:rsid w:val="00C97C1E"/>
    <w:rsid w:val="00CA5680"/>
    <w:rsid w:val="00CB1184"/>
    <w:rsid w:val="00CD411A"/>
    <w:rsid w:val="00CD4B0F"/>
    <w:rsid w:val="00CE2312"/>
    <w:rsid w:val="00D06FEB"/>
    <w:rsid w:val="00D13282"/>
    <w:rsid w:val="00D223EB"/>
    <w:rsid w:val="00D22F28"/>
    <w:rsid w:val="00D46917"/>
    <w:rsid w:val="00D77B84"/>
    <w:rsid w:val="00DA266A"/>
    <w:rsid w:val="00DA5385"/>
    <w:rsid w:val="00DB662C"/>
    <w:rsid w:val="00DB6BF5"/>
    <w:rsid w:val="00DD15CA"/>
    <w:rsid w:val="00DE4FF0"/>
    <w:rsid w:val="00DF4FE5"/>
    <w:rsid w:val="00DF63C6"/>
    <w:rsid w:val="00E404A1"/>
    <w:rsid w:val="00E6379F"/>
    <w:rsid w:val="00E7101A"/>
    <w:rsid w:val="00E73993"/>
    <w:rsid w:val="00E86FE3"/>
    <w:rsid w:val="00E93FC7"/>
    <w:rsid w:val="00EC201A"/>
    <w:rsid w:val="00EC3D77"/>
    <w:rsid w:val="00EC7442"/>
    <w:rsid w:val="00ED06B1"/>
    <w:rsid w:val="00F16FC7"/>
    <w:rsid w:val="00F22DF5"/>
    <w:rsid w:val="00F42EC1"/>
    <w:rsid w:val="00F43A16"/>
    <w:rsid w:val="00F477A1"/>
    <w:rsid w:val="00F54228"/>
    <w:rsid w:val="00F55541"/>
    <w:rsid w:val="00F67993"/>
    <w:rsid w:val="00F71AA7"/>
    <w:rsid w:val="00F73706"/>
    <w:rsid w:val="00F760D8"/>
    <w:rsid w:val="00F83F74"/>
    <w:rsid w:val="00F91CC7"/>
    <w:rsid w:val="00F94179"/>
    <w:rsid w:val="00FA1B15"/>
    <w:rsid w:val="00FA2D18"/>
    <w:rsid w:val="00FB3843"/>
    <w:rsid w:val="00FC2CB8"/>
    <w:rsid w:val="00FC5771"/>
    <w:rsid w:val="00FC5DAD"/>
    <w:rsid w:val="00FC6217"/>
    <w:rsid w:val="00FF5B4D"/>
    <w:rsid w:val="00FF66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3DB0"/>
  <w15:docId w15:val="{179D3FE0-7FC8-4B74-9B1A-B4D37487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right="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Text"/>
    <w:link w:val="Heading2Char"/>
    <w:qFormat/>
    <w:rsid w:val="008527ED"/>
    <w:pPr>
      <w:keepNext/>
      <w:keepLines/>
      <w:spacing w:before="240"/>
      <w:ind w:left="1008" w:right="0" w:hanging="1008"/>
      <w:jc w:val="left"/>
      <w:outlineLvl w:val="1"/>
    </w:pPr>
    <w:rPr>
      <w:rFonts w:ascii="Arial" w:eastAsia="Times New Roman" w:hAnsi="Arial" w:cs="Times New Roman"/>
      <w:b/>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D1D"/>
    <w:rPr>
      <w:color w:val="0563C1" w:themeColor="hyperlink"/>
      <w:u w:val="single"/>
    </w:rPr>
  </w:style>
  <w:style w:type="character" w:customStyle="1" w:styleId="st">
    <w:name w:val="st"/>
    <w:basedOn w:val="DefaultParagraphFont"/>
    <w:rsid w:val="00F43A16"/>
  </w:style>
  <w:style w:type="character" w:styleId="Emphasis">
    <w:name w:val="Emphasis"/>
    <w:basedOn w:val="DefaultParagraphFont"/>
    <w:uiPriority w:val="20"/>
    <w:qFormat/>
    <w:rsid w:val="00F43A16"/>
    <w:rPr>
      <w:i/>
      <w:iCs/>
    </w:rPr>
  </w:style>
  <w:style w:type="table" w:styleId="TableGrid">
    <w:name w:val="Table Grid"/>
    <w:basedOn w:val="TableNormal"/>
    <w:uiPriority w:val="39"/>
    <w:rsid w:val="0094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514A6B"/>
    <w:pPr>
      <w:spacing w:before="120"/>
      <w:ind w:right="0"/>
    </w:pPr>
    <w:rPr>
      <w:rFonts w:ascii="Times New Roman" w:eastAsia="MS Mincho" w:hAnsi="Times New Roman" w:cs="Times New Roman"/>
      <w:sz w:val="24"/>
      <w:szCs w:val="20"/>
      <w:lang w:eastAsia="ja-JP"/>
    </w:rPr>
  </w:style>
  <w:style w:type="character" w:customStyle="1" w:styleId="TextChar">
    <w:name w:val="Text Char"/>
    <w:link w:val="Text"/>
    <w:rsid w:val="00514A6B"/>
    <w:rPr>
      <w:rFonts w:ascii="Times New Roman" w:eastAsia="MS Mincho" w:hAnsi="Times New Roman" w:cs="Times New Roman"/>
      <w:sz w:val="24"/>
      <w:szCs w:val="20"/>
      <w:lang w:eastAsia="ja-JP"/>
    </w:rPr>
  </w:style>
  <w:style w:type="paragraph" w:styleId="Header">
    <w:name w:val="header"/>
    <w:basedOn w:val="Normal"/>
    <w:link w:val="HeaderChar"/>
    <w:uiPriority w:val="99"/>
    <w:unhideWhenUsed/>
    <w:rsid w:val="00452E30"/>
    <w:pPr>
      <w:tabs>
        <w:tab w:val="center" w:pos="4680"/>
        <w:tab w:val="right" w:pos="9360"/>
      </w:tabs>
    </w:pPr>
  </w:style>
  <w:style w:type="character" w:customStyle="1" w:styleId="HeaderChar">
    <w:name w:val="Header Char"/>
    <w:basedOn w:val="DefaultParagraphFont"/>
    <w:link w:val="Header"/>
    <w:uiPriority w:val="99"/>
    <w:rsid w:val="00452E30"/>
  </w:style>
  <w:style w:type="paragraph" w:styleId="Footer">
    <w:name w:val="footer"/>
    <w:basedOn w:val="Normal"/>
    <w:link w:val="FooterChar"/>
    <w:uiPriority w:val="99"/>
    <w:unhideWhenUsed/>
    <w:rsid w:val="00452E30"/>
    <w:pPr>
      <w:tabs>
        <w:tab w:val="center" w:pos="4680"/>
        <w:tab w:val="right" w:pos="9360"/>
      </w:tabs>
    </w:pPr>
  </w:style>
  <w:style w:type="character" w:customStyle="1" w:styleId="FooterChar">
    <w:name w:val="Footer Char"/>
    <w:basedOn w:val="DefaultParagraphFont"/>
    <w:link w:val="Footer"/>
    <w:uiPriority w:val="99"/>
    <w:rsid w:val="00452E30"/>
  </w:style>
  <w:style w:type="paragraph" w:styleId="ListParagraph">
    <w:name w:val="List Paragraph"/>
    <w:basedOn w:val="Normal"/>
    <w:uiPriority w:val="34"/>
    <w:qFormat/>
    <w:rsid w:val="00431232"/>
    <w:pPr>
      <w:ind w:left="720"/>
      <w:contextualSpacing/>
    </w:pPr>
  </w:style>
  <w:style w:type="character" w:styleId="CommentReference">
    <w:name w:val="annotation reference"/>
    <w:basedOn w:val="DefaultParagraphFont"/>
    <w:uiPriority w:val="99"/>
    <w:semiHidden/>
    <w:unhideWhenUsed/>
    <w:rsid w:val="00431232"/>
    <w:rPr>
      <w:sz w:val="16"/>
      <w:szCs w:val="16"/>
    </w:rPr>
  </w:style>
  <w:style w:type="paragraph" w:styleId="CommentText">
    <w:name w:val="annotation text"/>
    <w:basedOn w:val="Normal"/>
    <w:link w:val="CommentTextChar"/>
    <w:uiPriority w:val="99"/>
    <w:semiHidden/>
    <w:unhideWhenUsed/>
    <w:rsid w:val="00431232"/>
    <w:rPr>
      <w:sz w:val="20"/>
      <w:szCs w:val="20"/>
    </w:rPr>
  </w:style>
  <w:style w:type="character" w:customStyle="1" w:styleId="CommentTextChar">
    <w:name w:val="Comment Text Char"/>
    <w:basedOn w:val="DefaultParagraphFont"/>
    <w:link w:val="CommentText"/>
    <w:uiPriority w:val="99"/>
    <w:semiHidden/>
    <w:rsid w:val="00431232"/>
    <w:rPr>
      <w:sz w:val="20"/>
      <w:szCs w:val="20"/>
    </w:rPr>
  </w:style>
  <w:style w:type="paragraph" w:styleId="CommentSubject">
    <w:name w:val="annotation subject"/>
    <w:basedOn w:val="CommentText"/>
    <w:next w:val="CommentText"/>
    <w:link w:val="CommentSubjectChar"/>
    <w:uiPriority w:val="99"/>
    <w:semiHidden/>
    <w:unhideWhenUsed/>
    <w:rsid w:val="00431232"/>
    <w:rPr>
      <w:b/>
      <w:bCs/>
    </w:rPr>
  </w:style>
  <w:style w:type="character" w:customStyle="1" w:styleId="CommentSubjectChar">
    <w:name w:val="Comment Subject Char"/>
    <w:basedOn w:val="CommentTextChar"/>
    <w:link w:val="CommentSubject"/>
    <w:uiPriority w:val="99"/>
    <w:semiHidden/>
    <w:rsid w:val="00431232"/>
    <w:rPr>
      <w:b/>
      <w:bCs/>
      <w:sz w:val="20"/>
      <w:szCs w:val="20"/>
    </w:rPr>
  </w:style>
  <w:style w:type="paragraph" w:styleId="BalloonText">
    <w:name w:val="Balloon Text"/>
    <w:basedOn w:val="Normal"/>
    <w:link w:val="BalloonTextChar"/>
    <w:uiPriority w:val="99"/>
    <w:semiHidden/>
    <w:unhideWhenUsed/>
    <w:rsid w:val="00431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32"/>
    <w:rPr>
      <w:rFonts w:ascii="Segoe UI" w:hAnsi="Segoe UI" w:cs="Segoe UI"/>
      <w:sz w:val="18"/>
      <w:szCs w:val="18"/>
    </w:rPr>
  </w:style>
  <w:style w:type="character" w:customStyle="1" w:styleId="Heading2Char">
    <w:name w:val="Heading 2 Char"/>
    <w:basedOn w:val="DefaultParagraphFont"/>
    <w:link w:val="Heading2"/>
    <w:rsid w:val="008527ED"/>
    <w:rPr>
      <w:rFonts w:ascii="Arial" w:eastAsia="Times New Roman" w:hAnsi="Arial" w:cs="Times New Roman"/>
      <w:b/>
      <w:sz w:val="26"/>
      <w:szCs w:val="20"/>
    </w:rPr>
  </w:style>
  <w:style w:type="paragraph" w:customStyle="1" w:styleId="Listlevel1">
    <w:name w:val="List level 1"/>
    <w:basedOn w:val="Normal"/>
    <w:rsid w:val="002E65E3"/>
    <w:pPr>
      <w:spacing w:before="40" w:after="20"/>
      <w:ind w:left="425" w:right="0" w:hanging="425"/>
      <w:jc w:val="left"/>
    </w:pPr>
    <w:rPr>
      <w:rFonts w:ascii="Times New Roman" w:eastAsia="Times New Roman" w:hAnsi="Times New Roman" w:cs="Times New Roman"/>
      <w:sz w:val="24"/>
      <w:szCs w:val="20"/>
    </w:rPr>
  </w:style>
  <w:style w:type="paragraph" w:styleId="ListBullet">
    <w:name w:val="List Bullet"/>
    <w:basedOn w:val="Normal"/>
    <w:uiPriority w:val="99"/>
    <w:unhideWhenUsed/>
    <w:rsid w:val="005E47F7"/>
    <w:pPr>
      <w:numPr>
        <w:numId w:val="7"/>
      </w:numPr>
      <w:contextualSpacing/>
    </w:pPr>
  </w:style>
  <w:style w:type="paragraph" w:styleId="BodyText">
    <w:name w:val="Body Text"/>
    <w:basedOn w:val="Normal"/>
    <w:link w:val="BodyTextChar"/>
    <w:semiHidden/>
    <w:rsid w:val="00384049"/>
    <w:pPr>
      <w:widowControl w:val="0"/>
      <w:tabs>
        <w:tab w:val="left" w:pos="-720"/>
      </w:tabs>
      <w:suppressAutoHyphens/>
      <w:overflowPunct w:val="0"/>
      <w:autoSpaceDE w:val="0"/>
      <w:autoSpaceDN w:val="0"/>
      <w:adjustRightInd w:val="0"/>
      <w:spacing w:line="456" w:lineRule="auto"/>
      <w:ind w:right="0"/>
      <w:textAlignment w:val="baseline"/>
    </w:pPr>
    <w:rPr>
      <w:rFonts w:ascii="Times New Roman" w:eastAsia="Times New Roman" w:hAnsi="Times New Roman" w:cs="Times New Roman"/>
      <w:spacing w:val="-2"/>
      <w:szCs w:val="20"/>
    </w:rPr>
  </w:style>
  <w:style w:type="character" w:customStyle="1" w:styleId="BodyTextChar">
    <w:name w:val="Body Text Char"/>
    <w:basedOn w:val="DefaultParagraphFont"/>
    <w:link w:val="BodyText"/>
    <w:semiHidden/>
    <w:rsid w:val="00384049"/>
    <w:rPr>
      <w:rFonts w:ascii="Times New Roman" w:eastAsia="Times New Roman" w:hAnsi="Times New Roman" w:cs="Times New Roman"/>
      <w:spacing w:val="-2"/>
      <w:szCs w:val="20"/>
    </w:rPr>
  </w:style>
  <w:style w:type="paragraph" w:styleId="PlainText">
    <w:name w:val="Plain Text"/>
    <w:basedOn w:val="Normal"/>
    <w:link w:val="PlainTextChar"/>
    <w:rsid w:val="00384049"/>
    <w:pPr>
      <w:ind w:right="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4049"/>
    <w:rPr>
      <w:rFonts w:ascii="Courier New" w:eastAsia="Times New Roman" w:hAnsi="Courier New" w:cs="Times New Roman"/>
      <w:sz w:val="20"/>
      <w:szCs w:val="20"/>
    </w:rPr>
  </w:style>
  <w:style w:type="character" w:styleId="LineNumber">
    <w:name w:val="line number"/>
    <w:basedOn w:val="DefaultParagraphFont"/>
    <w:uiPriority w:val="99"/>
    <w:semiHidden/>
    <w:unhideWhenUsed/>
    <w:rsid w:val="0057753D"/>
  </w:style>
  <w:style w:type="character" w:styleId="FollowedHyperlink">
    <w:name w:val="FollowedHyperlink"/>
    <w:basedOn w:val="DefaultParagraphFont"/>
    <w:uiPriority w:val="99"/>
    <w:semiHidden/>
    <w:unhideWhenUsed/>
    <w:rsid w:val="00FC5DAD"/>
    <w:rPr>
      <w:color w:val="954F72" w:themeColor="followedHyperlink"/>
      <w:u w:val="single"/>
    </w:rPr>
  </w:style>
  <w:style w:type="paragraph" w:styleId="HTMLPreformatted">
    <w:name w:val="HTML Preformatted"/>
    <w:basedOn w:val="Normal"/>
    <w:link w:val="HTMLPreformattedChar"/>
    <w:uiPriority w:val="99"/>
    <w:unhideWhenUsed/>
    <w:rsid w:val="00B20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0E2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958058">
      <w:bodyDiv w:val="1"/>
      <w:marLeft w:val="0"/>
      <w:marRight w:val="0"/>
      <w:marTop w:val="0"/>
      <w:marBottom w:val="0"/>
      <w:divBdr>
        <w:top w:val="none" w:sz="0" w:space="0" w:color="auto"/>
        <w:left w:val="none" w:sz="0" w:space="0" w:color="auto"/>
        <w:bottom w:val="none" w:sz="0" w:space="0" w:color="auto"/>
        <w:right w:val="none" w:sz="0" w:space="0" w:color="auto"/>
      </w:divBdr>
    </w:div>
    <w:div w:id="1121460148">
      <w:bodyDiv w:val="1"/>
      <w:marLeft w:val="0"/>
      <w:marRight w:val="0"/>
      <w:marTop w:val="0"/>
      <w:marBottom w:val="0"/>
      <w:divBdr>
        <w:top w:val="none" w:sz="0" w:space="0" w:color="auto"/>
        <w:left w:val="none" w:sz="0" w:space="0" w:color="auto"/>
        <w:bottom w:val="none" w:sz="0" w:space="0" w:color="auto"/>
        <w:right w:val="none" w:sz="0" w:space="0" w:color="auto"/>
      </w:divBdr>
    </w:div>
    <w:div w:id="1426682156">
      <w:bodyDiv w:val="1"/>
      <w:marLeft w:val="0"/>
      <w:marRight w:val="0"/>
      <w:marTop w:val="0"/>
      <w:marBottom w:val="0"/>
      <w:divBdr>
        <w:top w:val="none" w:sz="0" w:space="0" w:color="auto"/>
        <w:left w:val="none" w:sz="0" w:space="0" w:color="auto"/>
        <w:bottom w:val="none" w:sz="0" w:space="0" w:color="auto"/>
        <w:right w:val="none" w:sz="0" w:space="0" w:color="auto"/>
      </w:divBdr>
    </w:div>
    <w:div w:id="14853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aj.shokati@ucdenver.edu" TargetMode="External"/><Relationship Id="rId13" Type="http://schemas.openxmlformats.org/officeDocument/2006/relationships/hyperlink" Target="mailto:Uwe.christians@ucdenve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we.christians@ucdenver.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alloway@u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er.vinks@cchmc.org" TargetMode="External"/><Relationship Id="rId4" Type="http://schemas.openxmlformats.org/officeDocument/2006/relationships/settings" Target="settings.xml"/><Relationship Id="rId9" Type="http://schemas.openxmlformats.org/officeDocument/2006/relationships/hyperlink" Target="mailto:Nicholas.bodenberger@uni-ulm.de" TargetMode="External"/><Relationship Id="rId14" Type="http://schemas.openxmlformats.org/officeDocument/2006/relationships/hyperlink" Target="http://www.cl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D3D4-C590-4AC1-8B47-59785817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6524</Words>
  <Characters>37193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Uwe</dc:creator>
  <cp:lastModifiedBy>Nam Nguyen</cp:lastModifiedBy>
  <cp:revision>2</cp:revision>
  <dcterms:created xsi:type="dcterms:W3CDTF">2015-03-30T19:43:00Z</dcterms:created>
  <dcterms:modified xsi:type="dcterms:W3CDTF">2015-03-30T19:43:00Z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54908755</vt:i4>
  </property>
</Properties>
</file>