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0E5E" w14:textId="77777777" w:rsidR="00466767" w:rsidRPr="00C53BEF" w:rsidRDefault="006305D7" w:rsidP="008B0122">
      <w:pPr>
        <w:pStyle w:val="NormalWeb"/>
        <w:spacing w:before="0" w:beforeAutospacing="0" w:after="0" w:afterAutospacing="0"/>
        <w:rPr>
          <w:rFonts w:cs="Arial"/>
          <w:color w:val="auto"/>
        </w:rPr>
      </w:pPr>
      <w:r w:rsidRPr="00C53BEF">
        <w:rPr>
          <w:rFonts w:cs="Arial"/>
          <w:b/>
          <w:bCs/>
          <w:color w:val="auto"/>
        </w:rPr>
        <w:t>TITLE:</w:t>
      </w:r>
      <w:r w:rsidRPr="00C53BEF">
        <w:rPr>
          <w:rFonts w:cs="Arial"/>
          <w:color w:val="auto"/>
        </w:rPr>
        <w:t xml:space="preserve"> </w:t>
      </w:r>
    </w:p>
    <w:p w14:paraId="7DBCE53E" w14:textId="77777777" w:rsidR="006305D7" w:rsidRPr="00C53BEF" w:rsidRDefault="00B32424" w:rsidP="008B0122">
      <w:pPr>
        <w:pStyle w:val="NormalWeb"/>
        <w:spacing w:before="0" w:beforeAutospacing="0" w:after="0" w:afterAutospacing="0"/>
        <w:rPr>
          <w:rFonts w:cs="Arial"/>
          <w:color w:val="auto"/>
        </w:rPr>
      </w:pPr>
      <w:r w:rsidRPr="00C53BEF">
        <w:rPr>
          <w:rFonts w:cs="Arial"/>
          <w:color w:val="auto"/>
        </w:rPr>
        <w:t>Electrochemically and bioelectrochem</w:t>
      </w:r>
      <w:r w:rsidR="00B76C4D" w:rsidRPr="00C53BEF">
        <w:rPr>
          <w:rFonts w:cs="Arial"/>
          <w:color w:val="auto"/>
        </w:rPr>
        <w:t>ically induced ammonium</w:t>
      </w:r>
      <w:r w:rsidR="00FD4861" w:rsidRPr="00C53BEF">
        <w:rPr>
          <w:rFonts w:cs="Arial"/>
          <w:color w:val="auto"/>
        </w:rPr>
        <w:t xml:space="preserve"> recovery</w:t>
      </w:r>
    </w:p>
    <w:p w14:paraId="52B36519" w14:textId="77777777" w:rsidR="006305D7" w:rsidRPr="00C53BEF" w:rsidRDefault="006305D7" w:rsidP="008B0122">
      <w:pPr>
        <w:rPr>
          <w:rFonts w:cs="Arial"/>
          <w:b/>
          <w:bCs/>
          <w:color w:val="auto"/>
        </w:rPr>
      </w:pPr>
    </w:p>
    <w:p w14:paraId="473A4760" w14:textId="77777777" w:rsidR="006305D7" w:rsidRPr="00C53BEF" w:rsidRDefault="006305D7" w:rsidP="008B0122">
      <w:pPr>
        <w:rPr>
          <w:rFonts w:cs="Arial"/>
          <w:b/>
          <w:bCs/>
          <w:color w:val="auto"/>
        </w:rPr>
      </w:pPr>
      <w:r w:rsidRPr="00C53BEF">
        <w:rPr>
          <w:rFonts w:cs="Arial"/>
          <w:b/>
          <w:bCs/>
          <w:color w:val="auto"/>
        </w:rPr>
        <w:t xml:space="preserve">AUTHORS: </w:t>
      </w:r>
    </w:p>
    <w:p w14:paraId="21D0F8CE" w14:textId="77777777" w:rsidR="006305D7" w:rsidRPr="00C53BEF" w:rsidRDefault="003C047D" w:rsidP="008B0122">
      <w:pPr>
        <w:rPr>
          <w:rFonts w:cs="Arial"/>
          <w:bCs/>
          <w:color w:val="auto"/>
        </w:rPr>
      </w:pPr>
      <w:r w:rsidRPr="00DF4BDE">
        <w:rPr>
          <w:rFonts w:cs="Arial"/>
          <w:bCs/>
          <w:color w:val="auto"/>
        </w:rPr>
        <w:t>Gildemyn, Sylvia</w:t>
      </w:r>
    </w:p>
    <w:p w14:paraId="68E5C2E3" w14:textId="77777777" w:rsidR="003C047D" w:rsidRPr="00C53BEF" w:rsidRDefault="003C047D" w:rsidP="008B0122">
      <w:pPr>
        <w:rPr>
          <w:rFonts w:cs="Arial"/>
          <w:bCs/>
          <w:color w:val="auto"/>
        </w:rPr>
      </w:pPr>
      <w:r w:rsidRPr="00C53BEF">
        <w:rPr>
          <w:rFonts w:cs="Arial"/>
          <w:bCs/>
          <w:color w:val="auto"/>
        </w:rPr>
        <w:t>Laboratory of Microbial Ecology and Technology (LabMET)</w:t>
      </w:r>
    </w:p>
    <w:p w14:paraId="51726651" w14:textId="77777777" w:rsidR="003C047D" w:rsidRPr="00C53BEF" w:rsidRDefault="003C047D" w:rsidP="008B0122">
      <w:pPr>
        <w:rPr>
          <w:rFonts w:cs="Arial"/>
          <w:bCs/>
          <w:color w:val="auto"/>
        </w:rPr>
      </w:pPr>
      <w:r w:rsidRPr="00C53BEF">
        <w:rPr>
          <w:rFonts w:cs="Arial"/>
          <w:bCs/>
          <w:color w:val="auto"/>
        </w:rPr>
        <w:t>Ghent University</w:t>
      </w:r>
    </w:p>
    <w:p w14:paraId="2CCC01D3" w14:textId="77777777" w:rsidR="006305D7" w:rsidRPr="00C53BEF" w:rsidRDefault="003C047D" w:rsidP="008B0122">
      <w:pPr>
        <w:rPr>
          <w:rFonts w:cs="Arial"/>
          <w:bCs/>
          <w:color w:val="auto"/>
        </w:rPr>
      </w:pPr>
      <w:r w:rsidRPr="00C53BEF">
        <w:rPr>
          <w:rFonts w:cs="Arial"/>
          <w:bCs/>
          <w:color w:val="auto"/>
        </w:rPr>
        <w:t>Gent, Belgium</w:t>
      </w:r>
    </w:p>
    <w:p w14:paraId="296ED1AC" w14:textId="77777777" w:rsidR="004745F5" w:rsidRPr="00C53BEF" w:rsidRDefault="003C047D" w:rsidP="008B0122">
      <w:pPr>
        <w:rPr>
          <w:rFonts w:cs="Arial"/>
          <w:bCs/>
          <w:color w:val="auto"/>
          <w:lang w:val="en-GB"/>
        </w:rPr>
      </w:pPr>
      <w:r w:rsidRPr="00C53BEF">
        <w:rPr>
          <w:rFonts w:cs="Arial"/>
          <w:bCs/>
          <w:color w:val="auto"/>
          <w:lang w:val="en-GB"/>
        </w:rPr>
        <w:t>Sylvia.Gildemyn@ugent.be</w:t>
      </w:r>
    </w:p>
    <w:p w14:paraId="1B6E7B0B" w14:textId="77777777" w:rsidR="004745F5" w:rsidRPr="00C53BEF" w:rsidRDefault="004745F5" w:rsidP="008B0122">
      <w:pPr>
        <w:rPr>
          <w:rFonts w:cs="Arial"/>
          <w:bCs/>
          <w:color w:val="auto"/>
          <w:lang w:val="en-GB"/>
        </w:rPr>
      </w:pPr>
    </w:p>
    <w:p w14:paraId="78731A60" w14:textId="77777777" w:rsidR="004745F5" w:rsidRPr="00C53BEF" w:rsidRDefault="003C047D" w:rsidP="008B0122">
      <w:pPr>
        <w:rPr>
          <w:rFonts w:cs="Arial"/>
          <w:bCs/>
          <w:color w:val="auto"/>
          <w:lang w:val="en-GB"/>
        </w:rPr>
      </w:pPr>
      <w:r w:rsidRPr="00C53BEF">
        <w:rPr>
          <w:rFonts w:cs="Arial"/>
          <w:bCs/>
          <w:color w:val="auto"/>
          <w:lang w:val="en-GB"/>
        </w:rPr>
        <w:t>Luther, Amanda</w:t>
      </w:r>
      <w:r w:rsidR="003D1ED2" w:rsidRPr="00C53BEF">
        <w:rPr>
          <w:rFonts w:cs="Arial"/>
          <w:bCs/>
          <w:color w:val="auto"/>
          <w:lang w:val="en-GB"/>
        </w:rPr>
        <w:t xml:space="preserve"> K</w:t>
      </w:r>
      <w:r w:rsidR="004B1437" w:rsidRPr="00C53BEF">
        <w:rPr>
          <w:rFonts w:cs="Arial"/>
          <w:bCs/>
          <w:color w:val="auto"/>
          <w:lang w:val="en-GB"/>
        </w:rPr>
        <w:t>.</w:t>
      </w:r>
    </w:p>
    <w:p w14:paraId="72C7DCB8" w14:textId="77777777" w:rsidR="004745F5" w:rsidRPr="00C53BEF" w:rsidRDefault="003D1ED2" w:rsidP="008B0122">
      <w:pPr>
        <w:rPr>
          <w:rFonts w:cs="Arial"/>
          <w:bCs/>
          <w:color w:val="auto"/>
          <w:lang w:val="en-GB"/>
        </w:rPr>
      </w:pPr>
      <w:r w:rsidRPr="00C53BEF">
        <w:rPr>
          <w:rFonts w:cs="Arial"/>
          <w:bCs/>
          <w:color w:val="auto"/>
          <w:lang w:val="en-GB"/>
        </w:rPr>
        <w:t>Department of Environmental Sciences</w:t>
      </w:r>
    </w:p>
    <w:p w14:paraId="786B64D1" w14:textId="77777777" w:rsidR="004745F5" w:rsidRPr="00C53BEF" w:rsidRDefault="003D1ED2" w:rsidP="008B0122">
      <w:pPr>
        <w:rPr>
          <w:rFonts w:cs="Arial"/>
          <w:bCs/>
          <w:color w:val="auto"/>
          <w:lang w:val="en-GB"/>
        </w:rPr>
      </w:pPr>
      <w:r w:rsidRPr="00C53BEF">
        <w:rPr>
          <w:rFonts w:cs="Arial"/>
          <w:bCs/>
          <w:color w:val="auto"/>
          <w:lang w:val="en-GB"/>
        </w:rPr>
        <w:t>Rutgers University</w:t>
      </w:r>
    </w:p>
    <w:p w14:paraId="4B07AE5F" w14:textId="77777777" w:rsidR="004745F5" w:rsidRPr="00C53BEF" w:rsidRDefault="003D1ED2" w:rsidP="008B0122">
      <w:pPr>
        <w:rPr>
          <w:rFonts w:cs="Arial"/>
          <w:bCs/>
          <w:color w:val="auto"/>
          <w:lang w:val="en-GB"/>
        </w:rPr>
      </w:pPr>
      <w:r w:rsidRPr="00C53BEF">
        <w:rPr>
          <w:rFonts w:cs="Arial"/>
          <w:bCs/>
          <w:color w:val="auto"/>
          <w:lang w:val="en-GB"/>
        </w:rPr>
        <w:t>New Brunswick, NJ</w:t>
      </w:r>
    </w:p>
    <w:p w14:paraId="00B94383" w14:textId="77777777" w:rsidR="004745F5" w:rsidRPr="00C53BEF" w:rsidRDefault="00F630AD" w:rsidP="008B0122">
      <w:pPr>
        <w:rPr>
          <w:rFonts w:cs="Arial"/>
          <w:bCs/>
          <w:color w:val="auto"/>
          <w:lang w:val="en-GB"/>
        </w:rPr>
      </w:pPr>
      <w:r w:rsidRPr="00C53BEF">
        <w:rPr>
          <w:rFonts w:cs="Arial"/>
          <w:bCs/>
          <w:color w:val="auto"/>
          <w:lang w:val="en-GB"/>
        </w:rPr>
        <w:t>Amanda.L</w:t>
      </w:r>
      <w:r w:rsidR="003D1ED2" w:rsidRPr="00C53BEF">
        <w:rPr>
          <w:rFonts w:cs="Arial"/>
          <w:bCs/>
          <w:color w:val="auto"/>
          <w:lang w:val="en-GB"/>
        </w:rPr>
        <w:t>uther@rutgers.edu</w:t>
      </w:r>
    </w:p>
    <w:p w14:paraId="5E5FB9A0" w14:textId="77777777" w:rsidR="004745F5" w:rsidRPr="00C53BEF" w:rsidRDefault="004745F5" w:rsidP="008B0122">
      <w:pPr>
        <w:rPr>
          <w:rFonts w:cs="Arial"/>
          <w:bCs/>
          <w:color w:val="auto"/>
          <w:lang w:val="en-GB"/>
        </w:rPr>
      </w:pPr>
    </w:p>
    <w:p w14:paraId="19612272" w14:textId="77777777" w:rsidR="004745F5" w:rsidRPr="00C53BEF" w:rsidRDefault="003C047D" w:rsidP="008B0122">
      <w:pPr>
        <w:rPr>
          <w:rFonts w:cs="Arial"/>
          <w:bCs/>
          <w:color w:val="auto"/>
        </w:rPr>
      </w:pPr>
      <w:r w:rsidRPr="00C53BEF">
        <w:rPr>
          <w:rFonts w:cs="Arial"/>
          <w:bCs/>
          <w:color w:val="auto"/>
        </w:rPr>
        <w:t>Andersen, Stephen J</w:t>
      </w:r>
      <w:r w:rsidR="004B1437" w:rsidRPr="00C53BEF">
        <w:rPr>
          <w:rFonts w:cs="Arial"/>
          <w:bCs/>
          <w:color w:val="auto"/>
        </w:rPr>
        <w:t>.</w:t>
      </w:r>
    </w:p>
    <w:p w14:paraId="3E731CE5" w14:textId="77777777" w:rsidR="004745F5" w:rsidRPr="00C53BEF" w:rsidRDefault="003C047D" w:rsidP="008B0122">
      <w:pPr>
        <w:rPr>
          <w:rFonts w:cs="Arial"/>
          <w:bCs/>
          <w:color w:val="auto"/>
        </w:rPr>
      </w:pPr>
      <w:r w:rsidRPr="00C53BEF">
        <w:rPr>
          <w:rFonts w:cs="Arial"/>
          <w:bCs/>
          <w:color w:val="auto"/>
        </w:rPr>
        <w:t>Laboratory of Microbial Ecology and Technology (LabMET)</w:t>
      </w:r>
    </w:p>
    <w:p w14:paraId="612860D8" w14:textId="77777777" w:rsidR="004745F5" w:rsidRPr="00C53BEF" w:rsidRDefault="003C047D" w:rsidP="008B0122">
      <w:pPr>
        <w:rPr>
          <w:rFonts w:cs="Arial"/>
          <w:bCs/>
          <w:color w:val="auto"/>
        </w:rPr>
      </w:pPr>
      <w:r w:rsidRPr="00C53BEF">
        <w:rPr>
          <w:rFonts w:cs="Arial"/>
          <w:bCs/>
          <w:color w:val="auto"/>
        </w:rPr>
        <w:t>Ghent University</w:t>
      </w:r>
    </w:p>
    <w:p w14:paraId="65182EA2" w14:textId="77777777" w:rsidR="004745F5" w:rsidRPr="00C53BEF" w:rsidRDefault="003C047D" w:rsidP="008B0122">
      <w:pPr>
        <w:rPr>
          <w:rFonts w:cs="Arial"/>
          <w:bCs/>
          <w:color w:val="auto"/>
        </w:rPr>
      </w:pPr>
      <w:r w:rsidRPr="00C53BEF">
        <w:rPr>
          <w:rFonts w:cs="Arial"/>
          <w:bCs/>
          <w:color w:val="auto"/>
        </w:rPr>
        <w:t>Gent, Belgium</w:t>
      </w:r>
    </w:p>
    <w:p w14:paraId="6BC1F9D4" w14:textId="77777777" w:rsidR="004745F5" w:rsidRPr="00C53BEF" w:rsidRDefault="003C047D" w:rsidP="008B0122">
      <w:pPr>
        <w:rPr>
          <w:rFonts w:cs="Arial"/>
          <w:bCs/>
          <w:color w:val="auto"/>
        </w:rPr>
      </w:pPr>
      <w:r w:rsidRPr="00C53BEF">
        <w:rPr>
          <w:rFonts w:cs="Arial"/>
          <w:bCs/>
          <w:color w:val="auto"/>
        </w:rPr>
        <w:t>Stephen.Andersen@ugent.be</w:t>
      </w:r>
    </w:p>
    <w:p w14:paraId="0B9A3953" w14:textId="77777777" w:rsidR="004745F5" w:rsidRPr="00C53BEF" w:rsidRDefault="004745F5" w:rsidP="008B0122">
      <w:pPr>
        <w:rPr>
          <w:rFonts w:cs="Arial"/>
          <w:bCs/>
          <w:color w:val="auto"/>
        </w:rPr>
      </w:pPr>
    </w:p>
    <w:p w14:paraId="3695C9A5" w14:textId="77777777" w:rsidR="004745F5" w:rsidRPr="00C53BEF" w:rsidRDefault="003C047D" w:rsidP="008B0122">
      <w:pPr>
        <w:rPr>
          <w:rFonts w:cs="Arial"/>
          <w:bCs/>
          <w:color w:val="auto"/>
        </w:rPr>
      </w:pPr>
      <w:r w:rsidRPr="00C53BEF">
        <w:rPr>
          <w:rFonts w:cs="Arial"/>
          <w:bCs/>
          <w:color w:val="auto"/>
        </w:rPr>
        <w:t>Desloover, Joachim</w:t>
      </w:r>
    </w:p>
    <w:p w14:paraId="2B658407" w14:textId="77777777" w:rsidR="004745F5" w:rsidRPr="00C53BEF" w:rsidRDefault="003C047D" w:rsidP="008B0122">
      <w:pPr>
        <w:rPr>
          <w:rFonts w:cs="Arial"/>
          <w:bCs/>
          <w:color w:val="auto"/>
        </w:rPr>
      </w:pPr>
      <w:r w:rsidRPr="00C53BEF">
        <w:rPr>
          <w:rFonts w:cs="Arial"/>
          <w:bCs/>
          <w:color w:val="auto"/>
        </w:rPr>
        <w:t>Laboratory of Microbial Ecology and Technology (LabMET)</w:t>
      </w:r>
    </w:p>
    <w:p w14:paraId="7086C626" w14:textId="77777777" w:rsidR="004745F5" w:rsidRPr="00C53BEF" w:rsidRDefault="003C047D" w:rsidP="008B0122">
      <w:pPr>
        <w:rPr>
          <w:rFonts w:cs="Arial"/>
          <w:bCs/>
          <w:color w:val="auto"/>
        </w:rPr>
      </w:pPr>
      <w:r w:rsidRPr="00C53BEF">
        <w:rPr>
          <w:rFonts w:cs="Arial"/>
          <w:bCs/>
          <w:color w:val="auto"/>
        </w:rPr>
        <w:t>Ghent University</w:t>
      </w:r>
    </w:p>
    <w:p w14:paraId="7D6C9630" w14:textId="77777777" w:rsidR="004745F5" w:rsidRPr="00C53BEF" w:rsidRDefault="003C047D" w:rsidP="008B0122">
      <w:pPr>
        <w:rPr>
          <w:rFonts w:cs="Arial"/>
          <w:bCs/>
          <w:color w:val="auto"/>
        </w:rPr>
      </w:pPr>
      <w:r w:rsidRPr="00C53BEF">
        <w:rPr>
          <w:rFonts w:cs="Arial"/>
          <w:bCs/>
          <w:color w:val="auto"/>
        </w:rPr>
        <w:t>Gent, Belgium</w:t>
      </w:r>
    </w:p>
    <w:p w14:paraId="49CAAF57" w14:textId="77777777" w:rsidR="004745F5" w:rsidRPr="00C53BEF" w:rsidRDefault="003C047D" w:rsidP="008B0122">
      <w:pPr>
        <w:rPr>
          <w:rFonts w:cs="Arial"/>
          <w:bCs/>
          <w:color w:val="auto"/>
          <w:lang w:val="en-GB"/>
        </w:rPr>
      </w:pPr>
      <w:r w:rsidRPr="00C53BEF">
        <w:rPr>
          <w:rFonts w:cs="Arial"/>
          <w:bCs/>
          <w:color w:val="auto"/>
          <w:lang w:val="en-GB"/>
        </w:rPr>
        <w:t>Joachim.Desloover@ugent.be</w:t>
      </w:r>
    </w:p>
    <w:p w14:paraId="7FB578D7" w14:textId="77777777" w:rsidR="004745F5" w:rsidRPr="00C53BEF" w:rsidRDefault="004745F5" w:rsidP="008B0122">
      <w:pPr>
        <w:rPr>
          <w:rFonts w:cs="Arial"/>
          <w:bCs/>
          <w:color w:val="auto"/>
          <w:lang w:val="en-GB"/>
        </w:rPr>
      </w:pPr>
    </w:p>
    <w:p w14:paraId="6FE9C0F2" w14:textId="77777777" w:rsidR="004745F5" w:rsidRPr="00C53BEF" w:rsidRDefault="003C047D" w:rsidP="008B0122">
      <w:pPr>
        <w:rPr>
          <w:rFonts w:cs="Arial"/>
          <w:bCs/>
          <w:color w:val="auto"/>
          <w:lang w:val="en-GB"/>
        </w:rPr>
      </w:pPr>
      <w:r w:rsidRPr="00C53BEF">
        <w:rPr>
          <w:rFonts w:cs="Arial"/>
          <w:bCs/>
          <w:color w:val="auto"/>
          <w:lang w:val="en-GB"/>
        </w:rPr>
        <w:t>Rabaey, Korneel</w:t>
      </w:r>
    </w:p>
    <w:p w14:paraId="759BF308" w14:textId="77777777" w:rsidR="004745F5" w:rsidRPr="00C53BEF" w:rsidRDefault="003C047D" w:rsidP="008B0122">
      <w:pPr>
        <w:rPr>
          <w:rFonts w:cs="Arial"/>
          <w:bCs/>
          <w:color w:val="auto"/>
        </w:rPr>
      </w:pPr>
      <w:r w:rsidRPr="00C53BEF">
        <w:rPr>
          <w:rFonts w:cs="Arial"/>
          <w:bCs/>
          <w:color w:val="auto"/>
        </w:rPr>
        <w:t>Laboratory of Microbial Ecology and Technology (LabMET)</w:t>
      </w:r>
    </w:p>
    <w:p w14:paraId="7AC76221" w14:textId="77777777" w:rsidR="004745F5" w:rsidRPr="00C53BEF" w:rsidRDefault="003C047D" w:rsidP="008B0122">
      <w:pPr>
        <w:rPr>
          <w:rFonts w:cs="Arial"/>
          <w:bCs/>
          <w:color w:val="auto"/>
        </w:rPr>
      </w:pPr>
      <w:r w:rsidRPr="00C53BEF">
        <w:rPr>
          <w:rFonts w:cs="Arial"/>
          <w:bCs/>
          <w:color w:val="auto"/>
        </w:rPr>
        <w:t>Ghent University</w:t>
      </w:r>
    </w:p>
    <w:p w14:paraId="4E0C7F4D" w14:textId="77777777" w:rsidR="004745F5" w:rsidRPr="00C53BEF" w:rsidRDefault="003C047D" w:rsidP="008B0122">
      <w:pPr>
        <w:rPr>
          <w:rFonts w:cs="Arial"/>
          <w:bCs/>
          <w:color w:val="auto"/>
        </w:rPr>
      </w:pPr>
      <w:r w:rsidRPr="00C53BEF">
        <w:rPr>
          <w:rFonts w:cs="Arial"/>
          <w:bCs/>
          <w:color w:val="auto"/>
        </w:rPr>
        <w:t>Gent, Belgium</w:t>
      </w:r>
    </w:p>
    <w:p w14:paraId="507C9BCA" w14:textId="77777777" w:rsidR="004745F5" w:rsidRPr="00C53BEF" w:rsidRDefault="003C047D" w:rsidP="008B0122">
      <w:pPr>
        <w:rPr>
          <w:rFonts w:cs="Arial"/>
          <w:bCs/>
          <w:color w:val="auto"/>
        </w:rPr>
      </w:pPr>
      <w:r w:rsidRPr="00C53BEF">
        <w:rPr>
          <w:rFonts w:cs="Arial"/>
          <w:bCs/>
          <w:color w:val="auto"/>
        </w:rPr>
        <w:t>Korneel.Rabaey@ugent.be</w:t>
      </w:r>
    </w:p>
    <w:p w14:paraId="57718706" w14:textId="77777777" w:rsidR="004745F5" w:rsidRPr="00C53BEF" w:rsidRDefault="004745F5" w:rsidP="008B0122">
      <w:pPr>
        <w:pStyle w:val="NormalWeb"/>
        <w:spacing w:before="0" w:beforeAutospacing="0" w:after="0" w:afterAutospacing="0"/>
        <w:rPr>
          <w:rFonts w:cs="Arial"/>
          <w:b/>
          <w:bCs/>
          <w:color w:val="auto"/>
        </w:rPr>
      </w:pPr>
    </w:p>
    <w:p w14:paraId="3955C793" w14:textId="77777777" w:rsidR="004745F5" w:rsidRPr="00C53BEF" w:rsidRDefault="006305D7" w:rsidP="008B0122">
      <w:pPr>
        <w:pStyle w:val="NormalWeb"/>
        <w:spacing w:before="0" w:beforeAutospacing="0" w:after="0" w:afterAutospacing="0"/>
        <w:rPr>
          <w:rFonts w:cs="Arial"/>
          <w:color w:val="auto"/>
        </w:rPr>
      </w:pPr>
      <w:r w:rsidRPr="00C53BEF">
        <w:rPr>
          <w:rFonts w:cs="Arial"/>
          <w:b/>
          <w:bCs/>
          <w:color w:val="auto"/>
        </w:rPr>
        <w:t>CORRESPONDING AUTHOR:</w:t>
      </w:r>
      <w:r w:rsidRPr="00C53BEF">
        <w:rPr>
          <w:rFonts w:cs="Arial"/>
          <w:color w:val="auto"/>
        </w:rPr>
        <w:t xml:space="preserve"> </w:t>
      </w:r>
      <w:r w:rsidR="003C047D" w:rsidRPr="00DF4BDE">
        <w:rPr>
          <w:rFonts w:cs="Arial"/>
          <w:color w:val="auto"/>
        </w:rPr>
        <w:t>Korneel Raba</w:t>
      </w:r>
      <w:r w:rsidR="003C047D" w:rsidRPr="00C53BEF">
        <w:rPr>
          <w:rFonts w:cs="Arial"/>
          <w:color w:val="auto"/>
        </w:rPr>
        <w:t>e</w:t>
      </w:r>
      <w:r w:rsidR="00DE378D" w:rsidRPr="00C53BEF">
        <w:rPr>
          <w:rFonts w:cs="Arial"/>
          <w:color w:val="auto"/>
        </w:rPr>
        <w:t>y, +3292655989</w:t>
      </w:r>
    </w:p>
    <w:p w14:paraId="2AD61670" w14:textId="77777777" w:rsidR="004745F5" w:rsidRPr="00C53BEF" w:rsidRDefault="004745F5" w:rsidP="008B0122">
      <w:pPr>
        <w:pStyle w:val="NormalWeb"/>
        <w:spacing w:before="0" w:beforeAutospacing="0" w:after="0" w:afterAutospacing="0"/>
        <w:rPr>
          <w:rFonts w:cs="Arial"/>
          <w:b/>
          <w:bCs/>
          <w:color w:val="auto"/>
        </w:rPr>
      </w:pPr>
    </w:p>
    <w:p w14:paraId="72279DD4" w14:textId="77777777" w:rsidR="004745F5" w:rsidRPr="00C53BEF" w:rsidRDefault="006305D7" w:rsidP="008B0122">
      <w:pPr>
        <w:pStyle w:val="NormalWeb"/>
        <w:spacing w:before="0" w:beforeAutospacing="0" w:after="0" w:afterAutospacing="0"/>
        <w:rPr>
          <w:rFonts w:cs="Arial"/>
          <w:color w:val="auto"/>
        </w:rPr>
      </w:pPr>
      <w:r w:rsidRPr="00C53BEF">
        <w:rPr>
          <w:rFonts w:cs="Arial"/>
          <w:b/>
          <w:bCs/>
          <w:color w:val="auto"/>
        </w:rPr>
        <w:t>KEYWORDS:</w:t>
      </w:r>
      <w:r w:rsidRPr="00C53BEF">
        <w:rPr>
          <w:rFonts w:cs="Arial"/>
          <w:color w:val="auto"/>
        </w:rPr>
        <w:t xml:space="preserve"> </w:t>
      </w:r>
    </w:p>
    <w:p w14:paraId="74DEB15E" w14:textId="77777777" w:rsidR="004745F5" w:rsidRPr="00C53BEF" w:rsidRDefault="00E96718" w:rsidP="008B0122">
      <w:pPr>
        <w:pStyle w:val="NormalWeb"/>
        <w:spacing w:before="0" w:beforeAutospacing="0" w:after="0" w:afterAutospacing="0"/>
        <w:rPr>
          <w:rFonts w:cs="Arial"/>
          <w:color w:val="auto"/>
        </w:rPr>
      </w:pPr>
      <w:r w:rsidRPr="00DF4BDE">
        <w:rPr>
          <w:rFonts w:cs="Arial"/>
          <w:color w:val="auto"/>
        </w:rPr>
        <w:t>Electrochemical extraction</w:t>
      </w:r>
      <w:r w:rsidR="006305D7" w:rsidRPr="00C53BEF">
        <w:rPr>
          <w:rFonts w:cs="Arial"/>
          <w:color w:val="auto"/>
        </w:rPr>
        <w:t xml:space="preserve">, </w:t>
      </w:r>
      <w:r w:rsidRPr="00C53BEF">
        <w:rPr>
          <w:rFonts w:cs="Arial"/>
          <w:color w:val="auto"/>
        </w:rPr>
        <w:t>bioelectrochemical system</w:t>
      </w:r>
      <w:r w:rsidR="006305D7" w:rsidRPr="00C53BEF">
        <w:rPr>
          <w:rFonts w:cs="Arial"/>
          <w:color w:val="auto"/>
        </w:rPr>
        <w:t xml:space="preserve">, </w:t>
      </w:r>
      <w:r w:rsidRPr="00C53BEF">
        <w:rPr>
          <w:rFonts w:cs="Arial"/>
          <w:color w:val="auto"/>
        </w:rPr>
        <w:t>bioanode</w:t>
      </w:r>
      <w:r w:rsidR="006305D7" w:rsidRPr="00C53BEF">
        <w:rPr>
          <w:rFonts w:cs="Arial"/>
          <w:color w:val="auto"/>
        </w:rPr>
        <w:t xml:space="preserve">, </w:t>
      </w:r>
      <w:r w:rsidRPr="00C53BEF">
        <w:rPr>
          <w:rFonts w:cs="Arial"/>
          <w:color w:val="auto"/>
        </w:rPr>
        <w:t>ammonium recovery</w:t>
      </w:r>
      <w:r w:rsidR="003C047D" w:rsidRPr="00C53BEF">
        <w:rPr>
          <w:rFonts w:cs="Arial"/>
          <w:color w:val="auto"/>
        </w:rPr>
        <w:t xml:space="preserve">, microbial electrocatalysis, nutrient recovery, </w:t>
      </w:r>
      <w:r w:rsidR="000801ED" w:rsidRPr="00C53BEF">
        <w:rPr>
          <w:rFonts w:cs="Arial"/>
          <w:color w:val="auto"/>
        </w:rPr>
        <w:t>electrolysis cell</w:t>
      </w:r>
    </w:p>
    <w:p w14:paraId="1E475DF5" w14:textId="77777777" w:rsidR="004745F5" w:rsidRPr="00C53BEF" w:rsidRDefault="004745F5" w:rsidP="008B0122">
      <w:pPr>
        <w:pStyle w:val="NormalWeb"/>
        <w:spacing w:before="0" w:beforeAutospacing="0" w:after="0" w:afterAutospacing="0"/>
        <w:rPr>
          <w:rFonts w:cs="Arial"/>
          <w:color w:val="auto"/>
        </w:rPr>
      </w:pPr>
    </w:p>
    <w:p w14:paraId="32EC4EC1" w14:textId="77777777" w:rsidR="004745F5" w:rsidRPr="00C53BEF" w:rsidRDefault="006305D7" w:rsidP="008B0122">
      <w:pPr>
        <w:rPr>
          <w:rFonts w:cs="Arial"/>
          <w:color w:val="auto"/>
        </w:rPr>
      </w:pPr>
      <w:r w:rsidRPr="00C53BEF">
        <w:rPr>
          <w:rFonts w:cs="Arial"/>
          <w:b/>
          <w:bCs/>
          <w:color w:val="auto"/>
        </w:rPr>
        <w:t>SHORT ABSTRACT:</w:t>
      </w:r>
    </w:p>
    <w:p w14:paraId="2E961848" w14:textId="77777777" w:rsidR="004745F5" w:rsidRPr="00C53BEF" w:rsidRDefault="00682520" w:rsidP="008B0122">
      <w:pPr>
        <w:rPr>
          <w:rFonts w:cs="Arial"/>
          <w:color w:val="auto"/>
        </w:rPr>
      </w:pPr>
      <w:r w:rsidRPr="00DF4BDE">
        <w:rPr>
          <w:rFonts w:cs="Arial"/>
          <w:color w:val="auto"/>
        </w:rPr>
        <w:t>We demonstrate the extraction of ammonium from an ammonium-ric</w:t>
      </w:r>
      <w:r w:rsidRPr="00C53BEF">
        <w:rPr>
          <w:rFonts w:cs="Arial"/>
          <w:color w:val="auto"/>
        </w:rPr>
        <w:t xml:space="preserve">h stream using an electrochemical and a bioelectrochemical system. The reactor setup, operation and data analysis are discussed. </w:t>
      </w:r>
    </w:p>
    <w:p w14:paraId="4F2E57A6" w14:textId="77777777" w:rsidR="004745F5" w:rsidRPr="00C53BEF" w:rsidRDefault="004745F5" w:rsidP="008B0122">
      <w:pPr>
        <w:rPr>
          <w:rFonts w:cs="Arial"/>
          <w:color w:val="auto"/>
        </w:rPr>
      </w:pPr>
    </w:p>
    <w:p w14:paraId="3FE55ECF" w14:textId="77777777" w:rsidR="004745F5" w:rsidRPr="00C53BEF" w:rsidRDefault="006305D7" w:rsidP="008B0122">
      <w:pPr>
        <w:rPr>
          <w:rFonts w:cs="Arial"/>
          <w:i/>
          <w:color w:val="auto"/>
        </w:rPr>
      </w:pPr>
      <w:r w:rsidRPr="00C53BEF">
        <w:rPr>
          <w:rFonts w:cs="Arial"/>
          <w:b/>
          <w:bCs/>
          <w:color w:val="auto"/>
        </w:rPr>
        <w:t>LONG ABSTRACT:</w:t>
      </w:r>
      <w:r w:rsidRPr="00C53BEF">
        <w:rPr>
          <w:rFonts w:cs="Arial"/>
          <w:color w:val="auto"/>
        </w:rPr>
        <w:t xml:space="preserve"> </w:t>
      </w:r>
    </w:p>
    <w:p w14:paraId="5D730D6E" w14:textId="25AFC10C" w:rsidR="004745F5" w:rsidRPr="00C53BEF" w:rsidRDefault="00FD4861" w:rsidP="008B0122">
      <w:pPr>
        <w:rPr>
          <w:rFonts w:cs="Arial"/>
          <w:color w:val="auto"/>
        </w:rPr>
      </w:pPr>
      <w:r w:rsidRPr="00DF4BDE">
        <w:rPr>
          <w:rFonts w:cs="Arial"/>
          <w:color w:val="auto"/>
        </w:rPr>
        <w:t>Streams such as urine</w:t>
      </w:r>
      <w:r w:rsidR="001F140F">
        <w:rPr>
          <w:rFonts w:cs="Arial"/>
          <w:color w:val="auto"/>
        </w:rPr>
        <w:t xml:space="preserve"> and manure</w:t>
      </w:r>
      <w:r w:rsidRPr="00DF4BDE">
        <w:rPr>
          <w:rFonts w:cs="Arial"/>
          <w:color w:val="auto"/>
        </w:rPr>
        <w:t xml:space="preserve"> </w:t>
      </w:r>
      <w:r w:rsidR="001F140F">
        <w:rPr>
          <w:rFonts w:cs="Arial"/>
          <w:color w:val="auto"/>
        </w:rPr>
        <w:t xml:space="preserve">can </w:t>
      </w:r>
      <w:r w:rsidRPr="00DF4BDE">
        <w:rPr>
          <w:rFonts w:cs="Arial"/>
          <w:color w:val="auto"/>
        </w:rPr>
        <w:t>contain high levels of ammoni</w:t>
      </w:r>
      <w:r w:rsidR="001F140F">
        <w:rPr>
          <w:rFonts w:cs="Arial"/>
          <w:color w:val="auto"/>
        </w:rPr>
        <w:t>um</w:t>
      </w:r>
      <w:r w:rsidRPr="00C53BEF">
        <w:rPr>
          <w:rFonts w:cs="Arial"/>
          <w:color w:val="auto"/>
        </w:rPr>
        <w:t xml:space="preserve">, which could be recovered for reuse in agriculture or chemistry. </w:t>
      </w:r>
      <w:r w:rsidR="00C45C1D" w:rsidRPr="00C53BEF">
        <w:rPr>
          <w:rFonts w:cs="Arial"/>
          <w:color w:val="auto"/>
        </w:rPr>
        <w:t xml:space="preserve">The extraction of ammonium from an ammonium-rich stream is demonstrated using an electrochemical and a bioelectrochemical system. Both systems are controlled by a potentiostat to either fix the current (for the electrochemical cell) or fix the potential of the working electrode (for the bioelectrochemical cell). </w:t>
      </w:r>
      <w:r w:rsidR="00F318BA" w:rsidRPr="00C53BEF">
        <w:rPr>
          <w:rFonts w:cs="Arial"/>
          <w:color w:val="auto"/>
        </w:rPr>
        <w:t>In the bioelectrochemical</w:t>
      </w:r>
      <w:r w:rsidR="000851E0" w:rsidRPr="00C53BEF">
        <w:rPr>
          <w:rFonts w:cs="Arial"/>
          <w:color w:val="auto"/>
        </w:rPr>
        <w:t xml:space="preserve"> cell</w:t>
      </w:r>
      <w:r w:rsidR="00544C0E" w:rsidRPr="00C53BEF">
        <w:rPr>
          <w:rFonts w:cs="Arial"/>
          <w:color w:val="auto"/>
        </w:rPr>
        <w:t>,</w:t>
      </w:r>
      <w:r w:rsidR="00F318BA" w:rsidRPr="00C53BEF">
        <w:rPr>
          <w:rFonts w:cs="Arial"/>
          <w:color w:val="auto"/>
        </w:rPr>
        <w:t xml:space="preserve"> </w:t>
      </w:r>
      <w:r w:rsidR="000851E0" w:rsidRPr="00C53BEF">
        <w:rPr>
          <w:rFonts w:cs="Arial"/>
          <w:color w:val="auto"/>
        </w:rPr>
        <w:t xml:space="preserve">electroactive bacteria </w:t>
      </w:r>
      <w:r w:rsidRPr="00C53BEF">
        <w:rPr>
          <w:rFonts w:cs="Arial"/>
          <w:color w:val="auto"/>
        </w:rPr>
        <w:t>catalyze the anodic reaction</w:t>
      </w:r>
      <w:r w:rsidR="00F318BA" w:rsidRPr="00C53BEF">
        <w:rPr>
          <w:rFonts w:cs="Arial"/>
          <w:color w:val="auto"/>
        </w:rPr>
        <w:t xml:space="preserve">, </w:t>
      </w:r>
      <w:r w:rsidR="00177C0D" w:rsidRPr="00C53BEF">
        <w:rPr>
          <w:rFonts w:cs="Arial"/>
          <w:color w:val="auto"/>
        </w:rPr>
        <w:t xml:space="preserve">whereas </w:t>
      </w:r>
      <w:r w:rsidR="005316CA" w:rsidRPr="00C53BEF">
        <w:rPr>
          <w:rFonts w:cs="Arial"/>
          <w:color w:val="auto"/>
        </w:rPr>
        <w:t xml:space="preserve">in the electrochemical cell </w:t>
      </w:r>
      <w:r w:rsidR="00F318BA" w:rsidRPr="00C53BEF">
        <w:rPr>
          <w:rFonts w:cs="Arial"/>
          <w:color w:val="auto"/>
        </w:rPr>
        <w:t xml:space="preserve">the potentiostat </w:t>
      </w:r>
      <w:r w:rsidR="00544C0E" w:rsidRPr="00C53BEF">
        <w:rPr>
          <w:rFonts w:cs="Arial"/>
          <w:color w:val="auto"/>
        </w:rPr>
        <w:t>applies</w:t>
      </w:r>
      <w:r w:rsidR="005316CA" w:rsidRPr="00C53BEF">
        <w:rPr>
          <w:rFonts w:cs="Arial"/>
          <w:color w:val="auto"/>
        </w:rPr>
        <w:t xml:space="preserve"> a</w:t>
      </w:r>
      <w:r w:rsidRPr="00C53BEF">
        <w:rPr>
          <w:rFonts w:cs="Arial"/>
          <w:color w:val="auto"/>
        </w:rPr>
        <w:t xml:space="preserve"> higher voltage to </w:t>
      </w:r>
      <w:r w:rsidR="005316CA" w:rsidRPr="00C53BEF">
        <w:rPr>
          <w:rFonts w:cs="Arial"/>
          <w:color w:val="auto"/>
        </w:rPr>
        <w:t>produce</w:t>
      </w:r>
      <w:r w:rsidR="00642DB4">
        <w:rPr>
          <w:rFonts w:cs="Arial"/>
          <w:color w:val="auto"/>
        </w:rPr>
        <w:t xml:space="preserve"> </w:t>
      </w:r>
      <w:r w:rsidR="003866E1">
        <w:rPr>
          <w:rFonts w:cs="Arial"/>
          <w:color w:val="auto"/>
        </w:rPr>
        <w:t xml:space="preserve">a </w:t>
      </w:r>
      <w:r w:rsidR="00642DB4">
        <w:rPr>
          <w:rFonts w:cs="Arial"/>
          <w:color w:val="auto"/>
        </w:rPr>
        <w:t>current</w:t>
      </w:r>
      <w:r w:rsidR="00F318BA" w:rsidRPr="00C53BEF">
        <w:rPr>
          <w:rFonts w:cs="Arial"/>
          <w:color w:val="auto"/>
        </w:rPr>
        <w:t xml:space="preserve">. </w:t>
      </w:r>
      <w:r w:rsidR="00C45C1D" w:rsidRPr="00C53BEF">
        <w:rPr>
          <w:rFonts w:cs="Arial"/>
          <w:color w:val="auto"/>
        </w:rPr>
        <w:t>The current</w:t>
      </w:r>
      <w:r w:rsidR="00AB3E2C" w:rsidRPr="00C53BEF">
        <w:rPr>
          <w:rFonts w:cs="Arial"/>
          <w:color w:val="auto"/>
        </w:rPr>
        <w:t xml:space="preserve"> and consequent</w:t>
      </w:r>
      <w:r w:rsidR="000851E0" w:rsidRPr="00C53BEF">
        <w:rPr>
          <w:rFonts w:cs="Arial"/>
          <w:color w:val="auto"/>
        </w:rPr>
        <w:t xml:space="preserve"> restoration of the</w:t>
      </w:r>
      <w:r w:rsidR="00AB3E2C" w:rsidRPr="00C53BEF">
        <w:rPr>
          <w:rFonts w:cs="Arial"/>
          <w:color w:val="auto"/>
        </w:rPr>
        <w:t xml:space="preserve"> charge balance </w:t>
      </w:r>
      <w:r w:rsidR="000851E0" w:rsidRPr="00C53BEF">
        <w:rPr>
          <w:rFonts w:cs="Arial"/>
          <w:color w:val="auto"/>
        </w:rPr>
        <w:t xml:space="preserve">across the cell </w:t>
      </w:r>
      <w:r w:rsidR="00C45C1D" w:rsidRPr="00C53BEF">
        <w:rPr>
          <w:rFonts w:cs="Arial"/>
          <w:color w:val="auto"/>
        </w:rPr>
        <w:t xml:space="preserve">allow the </w:t>
      </w:r>
      <w:r w:rsidR="00257DF3" w:rsidRPr="00C53BEF">
        <w:rPr>
          <w:rFonts w:cs="Arial"/>
          <w:color w:val="auto"/>
        </w:rPr>
        <w:t xml:space="preserve">transport </w:t>
      </w:r>
      <w:r w:rsidR="00C45C1D" w:rsidRPr="00C53BEF">
        <w:rPr>
          <w:rFonts w:cs="Arial"/>
          <w:color w:val="auto"/>
        </w:rPr>
        <w:t>of</w:t>
      </w:r>
      <w:r w:rsidR="001D22F6" w:rsidRPr="00C53BEF">
        <w:rPr>
          <w:rFonts w:cs="Arial"/>
          <w:color w:val="auto"/>
        </w:rPr>
        <w:t xml:space="preserve"> cations</w:t>
      </w:r>
      <w:r w:rsidR="00177C0D" w:rsidRPr="00C53BEF">
        <w:rPr>
          <w:rFonts w:cs="Arial"/>
          <w:color w:val="auto"/>
        </w:rPr>
        <w:t>,</w:t>
      </w:r>
      <w:r w:rsidR="001D22F6" w:rsidRPr="00C53BEF">
        <w:rPr>
          <w:rFonts w:cs="Arial"/>
          <w:color w:val="auto"/>
        </w:rPr>
        <w:t xml:space="preserve"> such as</w:t>
      </w:r>
      <w:r w:rsidR="00C45C1D" w:rsidRPr="00C53BEF">
        <w:rPr>
          <w:rFonts w:cs="Arial"/>
          <w:color w:val="auto"/>
        </w:rPr>
        <w:t xml:space="preserve"> ammonium</w:t>
      </w:r>
      <w:r w:rsidR="00177C0D" w:rsidRPr="00C53BEF">
        <w:rPr>
          <w:rFonts w:cs="Arial"/>
          <w:color w:val="auto"/>
        </w:rPr>
        <w:t>,</w:t>
      </w:r>
      <w:r w:rsidR="00C45C1D" w:rsidRPr="00C53BEF">
        <w:rPr>
          <w:rFonts w:cs="Arial"/>
          <w:color w:val="auto"/>
        </w:rPr>
        <w:t xml:space="preserve"> </w:t>
      </w:r>
      <w:r w:rsidR="00257DF3" w:rsidRPr="00C53BEF">
        <w:rPr>
          <w:rFonts w:cs="Arial"/>
          <w:color w:val="auto"/>
        </w:rPr>
        <w:t xml:space="preserve">across </w:t>
      </w:r>
      <w:r w:rsidR="00C45C1D" w:rsidRPr="00C53BEF">
        <w:rPr>
          <w:rFonts w:cs="Arial"/>
          <w:color w:val="auto"/>
        </w:rPr>
        <w:t>a cation exchange membrane</w:t>
      </w:r>
      <w:r w:rsidR="000B15A3" w:rsidRPr="00C53BEF">
        <w:rPr>
          <w:rFonts w:cs="Arial"/>
          <w:color w:val="auto"/>
        </w:rPr>
        <w:t xml:space="preserve"> from the anolyte to the catholyte</w:t>
      </w:r>
      <w:r w:rsidR="00F74A0C" w:rsidRPr="00C53BEF">
        <w:rPr>
          <w:rFonts w:cs="Arial"/>
          <w:color w:val="auto"/>
        </w:rPr>
        <w:t xml:space="preserve">. The high pH </w:t>
      </w:r>
      <w:r w:rsidR="003D66E9" w:rsidRPr="00C53BEF">
        <w:rPr>
          <w:rFonts w:cs="Arial"/>
          <w:color w:val="auto"/>
        </w:rPr>
        <w:t>of</w:t>
      </w:r>
      <w:r w:rsidR="003D1ED2" w:rsidRPr="00C53BEF">
        <w:rPr>
          <w:rFonts w:cs="Arial"/>
          <w:color w:val="auto"/>
        </w:rPr>
        <w:t xml:space="preserve"> the </w:t>
      </w:r>
      <w:r w:rsidR="00F74A0C" w:rsidRPr="00C53BEF">
        <w:rPr>
          <w:rFonts w:cs="Arial"/>
          <w:color w:val="auto"/>
        </w:rPr>
        <w:t xml:space="preserve">catholyte </w:t>
      </w:r>
      <w:r w:rsidR="003D1ED2" w:rsidRPr="00C53BEF">
        <w:rPr>
          <w:rFonts w:cs="Arial"/>
          <w:color w:val="auto"/>
        </w:rPr>
        <w:t>leads to</w:t>
      </w:r>
      <w:r w:rsidR="00F74A0C" w:rsidRPr="00C53BEF">
        <w:rPr>
          <w:rFonts w:cs="Arial"/>
          <w:color w:val="auto"/>
        </w:rPr>
        <w:t xml:space="preserve"> formation of ammonia, which can be stripped from the medium</w:t>
      </w:r>
      <w:r w:rsidR="007F2AA2" w:rsidRPr="00C53BEF">
        <w:rPr>
          <w:rFonts w:cs="Arial"/>
          <w:color w:val="auto"/>
        </w:rPr>
        <w:t xml:space="preserve"> </w:t>
      </w:r>
      <w:r w:rsidR="00257DF3" w:rsidRPr="00C53BEF">
        <w:rPr>
          <w:rFonts w:cs="Arial"/>
          <w:color w:val="auto"/>
        </w:rPr>
        <w:t xml:space="preserve">and </w:t>
      </w:r>
      <w:r w:rsidR="005326CA" w:rsidRPr="00C53BEF">
        <w:rPr>
          <w:rFonts w:cs="Arial"/>
          <w:color w:val="auto"/>
        </w:rPr>
        <w:t>captured</w:t>
      </w:r>
      <w:r w:rsidR="007F2AA2" w:rsidRPr="00C53BEF">
        <w:rPr>
          <w:rFonts w:cs="Arial"/>
          <w:color w:val="auto"/>
        </w:rPr>
        <w:t xml:space="preserve"> in an acid solution</w:t>
      </w:r>
      <w:r w:rsidR="00F74A0C" w:rsidRPr="00C53BEF">
        <w:rPr>
          <w:rFonts w:cs="Arial"/>
          <w:color w:val="auto"/>
        </w:rPr>
        <w:t>,</w:t>
      </w:r>
      <w:r w:rsidR="005316CA" w:rsidRPr="00C53BEF">
        <w:rPr>
          <w:rFonts w:cs="Arial"/>
          <w:color w:val="auto"/>
        </w:rPr>
        <w:t xml:space="preserve"> thus</w:t>
      </w:r>
      <w:r w:rsidR="00F74A0C" w:rsidRPr="00C53BEF">
        <w:rPr>
          <w:rFonts w:cs="Arial"/>
          <w:color w:val="auto"/>
        </w:rPr>
        <w:t xml:space="preserve"> </w:t>
      </w:r>
      <w:r w:rsidR="007F2AA2" w:rsidRPr="00C53BEF">
        <w:rPr>
          <w:rFonts w:cs="Arial"/>
          <w:color w:val="auto"/>
        </w:rPr>
        <w:t>enabling</w:t>
      </w:r>
      <w:r w:rsidR="00C45C1D" w:rsidRPr="00C53BEF">
        <w:rPr>
          <w:rFonts w:cs="Arial"/>
          <w:color w:val="auto"/>
        </w:rPr>
        <w:t xml:space="preserve"> the recovery of a valuable nutrient. </w:t>
      </w:r>
      <w:r w:rsidR="00257DF3" w:rsidRPr="00C53BEF">
        <w:rPr>
          <w:rFonts w:cs="Arial"/>
          <w:color w:val="auto"/>
        </w:rPr>
        <w:t>T</w:t>
      </w:r>
      <w:r w:rsidR="00C45C1D" w:rsidRPr="00C53BEF">
        <w:rPr>
          <w:rFonts w:cs="Arial"/>
          <w:color w:val="auto"/>
        </w:rPr>
        <w:t xml:space="preserve">he flux of ammonium </w:t>
      </w:r>
      <w:r w:rsidR="00177C0D" w:rsidRPr="00C53BEF">
        <w:rPr>
          <w:rFonts w:cs="Arial"/>
          <w:color w:val="auto"/>
        </w:rPr>
        <w:t xml:space="preserve">across </w:t>
      </w:r>
      <w:r w:rsidR="00C45C1D" w:rsidRPr="00C53BEF">
        <w:rPr>
          <w:rFonts w:cs="Arial"/>
          <w:color w:val="auto"/>
        </w:rPr>
        <w:t xml:space="preserve">the membrane is characterized </w:t>
      </w:r>
      <w:r w:rsidR="00257DF3" w:rsidRPr="00C53BEF">
        <w:rPr>
          <w:rFonts w:cs="Arial"/>
          <w:color w:val="auto"/>
        </w:rPr>
        <w:t xml:space="preserve">at </w:t>
      </w:r>
      <w:r w:rsidR="00C45C1D" w:rsidRPr="00C53BEF">
        <w:rPr>
          <w:rFonts w:cs="Arial"/>
          <w:color w:val="auto"/>
        </w:rPr>
        <w:t xml:space="preserve">different </w:t>
      </w:r>
      <w:r w:rsidR="00177C0D" w:rsidRPr="00C53BEF">
        <w:rPr>
          <w:rFonts w:cs="Arial"/>
          <w:color w:val="auto"/>
        </w:rPr>
        <w:t xml:space="preserve">anolyte </w:t>
      </w:r>
      <w:r w:rsidR="00C45C1D" w:rsidRPr="00C53BEF">
        <w:rPr>
          <w:rFonts w:cs="Arial"/>
          <w:color w:val="auto"/>
        </w:rPr>
        <w:t>ammonium concentrations and currents</w:t>
      </w:r>
      <w:r w:rsidR="00257DF3" w:rsidRPr="00C53BEF">
        <w:rPr>
          <w:rFonts w:cs="Arial"/>
          <w:color w:val="auto"/>
        </w:rPr>
        <w:t xml:space="preserve"> for both the abiotic and biotic reactor system</w:t>
      </w:r>
      <w:r w:rsidR="00177C0D" w:rsidRPr="00C53BEF">
        <w:rPr>
          <w:rFonts w:cs="Arial"/>
          <w:color w:val="auto"/>
        </w:rPr>
        <w:t>s</w:t>
      </w:r>
      <w:r w:rsidR="00C45C1D" w:rsidRPr="00C53BEF">
        <w:rPr>
          <w:rFonts w:cs="Arial"/>
          <w:color w:val="auto"/>
        </w:rPr>
        <w:t xml:space="preserve">. </w:t>
      </w:r>
      <w:r w:rsidR="00F318BA" w:rsidRPr="00C53BEF">
        <w:rPr>
          <w:rFonts w:cs="Arial"/>
          <w:color w:val="auto"/>
        </w:rPr>
        <w:t>Both systems are compared based on</w:t>
      </w:r>
      <w:r w:rsidR="001D22F6" w:rsidRPr="00C53BEF">
        <w:rPr>
          <w:rFonts w:cs="Arial"/>
          <w:color w:val="auto"/>
        </w:rPr>
        <w:t xml:space="preserve"> current and removal</w:t>
      </w:r>
      <w:r w:rsidR="00BB0B96" w:rsidRPr="00C53BEF">
        <w:rPr>
          <w:rFonts w:cs="Arial"/>
          <w:color w:val="auto"/>
        </w:rPr>
        <w:t xml:space="preserve"> efficienc</w:t>
      </w:r>
      <w:r w:rsidR="00177C0D" w:rsidRPr="00C53BEF">
        <w:rPr>
          <w:rFonts w:cs="Arial"/>
          <w:color w:val="auto"/>
        </w:rPr>
        <w:t>ies</w:t>
      </w:r>
      <w:r w:rsidR="0009031C">
        <w:rPr>
          <w:rFonts w:cs="Arial"/>
          <w:color w:val="auto"/>
        </w:rPr>
        <w:t xml:space="preserve"> for ammonium</w:t>
      </w:r>
      <w:r w:rsidR="001D22F6" w:rsidRPr="00C53BEF">
        <w:rPr>
          <w:rFonts w:cs="Arial"/>
          <w:color w:val="auto"/>
        </w:rPr>
        <w:t>, as well as</w:t>
      </w:r>
      <w:r w:rsidR="00BB0B96" w:rsidRPr="00C53BEF">
        <w:rPr>
          <w:rFonts w:cs="Arial"/>
          <w:color w:val="auto"/>
        </w:rPr>
        <w:t xml:space="preserve"> </w:t>
      </w:r>
      <w:r w:rsidR="001D22F6" w:rsidRPr="00C53BEF">
        <w:rPr>
          <w:rFonts w:cs="Arial"/>
          <w:color w:val="auto"/>
        </w:rPr>
        <w:t xml:space="preserve">the </w:t>
      </w:r>
      <w:r w:rsidR="00BB0B96" w:rsidRPr="00C53BEF">
        <w:rPr>
          <w:rFonts w:cs="Arial"/>
          <w:color w:val="auto"/>
        </w:rPr>
        <w:t>energy</w:t>
      </w:r>
      <w:r w:rsidR="00F318BA" w:rsidRPr="00C53BEF">
        <w:rPr>
          <w:rFonts w:cs="Arial"/>
          <w:color w:val="auto"/>
        </w:rPr>
        <w:t xml:space="preserve"> input </w:t>
      </w:r>
      <w:r w:rsidR="005316CA" w:rsidRPr="00C53BEF">
        <w:rPr>
          <w:rFonts w:cs="Arial"/>
          <w:color w:val="auto"/>
        </w:rPr>
        <w:t xml:space="preserve">required </w:t>
      </w:r>
      <w:r w:rsidR="00F318BA" w:rsidRPr="00C53BEF">
        <w:rPr>
          <w:rFonts w:cs="Arial"/>
          <w:color w:val="auto"/>
        </w:rPr>
        <w:t xml:space="preserve">to drive </w:t>
      </w:r>
      <w:r w:rsidR="004431B0">
        <w:rPr>
          <w:rFonts w:cs="Arial"/>
          <w:color w:val="auto"/>
        </w:rPr>
        <w:t>ammonium transfer across</w:t>
      </w:r>
      <w:r w:rsidR="00D46EBA">
        <w:rPr>
          <w:rFonts w:cs="Arial"/>
          <w:color w:val="auto"/>
        </w:rPr>
        <w:t xml:space="preserve"> the cation exchange membrane</w:t>
      </w:r>
      <w:r w:rsidR="00F318BA" w:rsidRPr="00C53BEF">
        <w:rPr>
          <w:rFonts w:cs="Arial"/>
          <w:color w:val="auto"/>
        </w:rPr>
        <w:t xml:space="preserve">. </w:t>
      </w:r>
      <w:r w:rsidR="00B51FCD" w:rsidRPr="00C53BEF">
        <w:rPr>
          <w:rFonts w:cs="Arial"/>
          <w:color w:val="auto"/>
        </w:rPr>
        <w:t>Finally, a comparative analysis considering key aspects such as reliability, electrode cost, and rate is made.</w:t>
      </w:r>
    </w:p>
    <w:p w14:paraId="21D713D3" w14:textId="77777777" w:rsidR="004745F5" w:rsidRPr="00C53BEF" w:rsidRDefault="004745F5" w:rsidP="00A8687E">
      <w:pPr>
        <w:rPr>
          <w:rFonts w:cs="Arial"/>
          <w:color w:val="auto"/>
        </w:rPr>
      </w:pPr>
    </w:p>
    <w:p w14:paraId="5320377B" w14:textId="77777777" w:rsidR="004745F5" w:rsidRPr="00C53BEF" w:rsidRDefault="005227FC" w:rsidP="00A8687E">
      <w:pPr>
        <w:rPr>
          <w:rFonts w:cs="Arial"/>
          <w:color w:val="auto"/>
        </w:rPr>
      </w:pPr>
      <w:r w:rsidRPr="00C53BEF">
        <w:rPr>
          <w:rFonts w:cs="Arial"/>
          <w:color w:val="auto"/>
        </w:rPr>
        <w:t xml:space="preserve">This video article and protocol provide the necessary information to conduct </w:t>
      </w:r>
      <w:r w:rsidR="005316CA" w:rsidRPr="00C53BEF">
        <w:rPr>
          <w:rFonts w:cs="Arial"/>
          <w:color w:val="auto"/>
        </w:rPr>
        <w:t xml:space="preserve">electrochemical and bioelectrochemical </w:t>
      </w:r>
      <w:r w:rsidRPr="00C53BEF">
        <w:rPr>
          <w:rFonts w:cs="Arial"/>
          <w:color w:val="auto"/>
        </w:rPr>
        <w:t xml:space="preserve">ammonia recovery experiments. </w:t>
      </w:r>
      <w:r w:rsidR="00F318BA" w:rsidRPr="00C53BEF">
        <w:rPr>
          <w:rFonts w:cs="Arial"/>
          <w:color w:val="auto"/>
        </w:rPr>
        <w:t xml:space="preserve">The reactor setup for the two cases is explained, as well as the reactor operation. </w:t>
      </w:r>
      <w:r w:rsidR="005326CA" w:rsidRPr="00C53BEF">
        <w:rPr>
          <w:rFonts w:cs="Arial"/>
          <w:color w:val="auto"/>
        </w:rPr>
        <w:t>W</w:t>
      </w:r>
      <w:r w:rsidRPr="00C53BEF">
        <w:rPr>
          <w:rFonts w:cs="Arial"/>
          <w:color w:val="auto"/>
        </w:rPr>
        <w:t>e elaborate on</w:t>
      </w:r>
      <w:r w:rsidR="00F318BA" w:rsidRPr="00C53BEF">
        <w:rPr>
          <w:rFonts w:cs="Arial"/>
          <w:color w:val="auto"/>
        </w:rPr>
        <w:t xml:space="preserve"> data ana</w:t>
      </w:r>
      <w:r w:rsidR="00E06C4B" w:rsidRPr="00C53BEF">
        <w:rPr>
          <w:rFonts w:cs="Arial"/>
          <w:color w:val="auto"/>
        </w:rPr>
        <w:t xml:space="preserve">lysis for both reactor types and </w:t>
      </w:r>
      <w:r w:rsidR="000B17AD" w:rsidRPr="00C53BEF">
        <w:rPr>
          <w:rFonts w:cs="Arial"/>
          <w:color w:val="auto"/>
        </w:rPr>
        <w:t xml:space="preserve">on </w:t>
      </w:r>
      <w:r w:rsidR="00E06C4B" w:rsidRPr="00C53BEF">
        <w:rPr>
          <w:rFonts w:cs="Arial"/>
          <w:color w:val="auto"/>
        </w:rPr>
        <w:t>the advantages</w:t>
      </w:r>
      <w:r w:rsidR="005326CA" w:rsidRPr="00C53BEF">
        <w:rPr>
          <w:rFonts w:cs="Arial"/>
          <w:color w:val="auto"/>
        </w:rPr>
        <w:t xml:space="preserve"> and </w:t>
      </w:r>
      <w:r w:rsidR="00E06C4B" w:rsidRPr="00C53BEF">
        <w:rPr>
          <w:rFonts w:cs="Arial"/>
          <w:color w:val="auto"/>
        </w:rPr>
        <w:t xml:space="preserve">disadvantages of bioelectrochemical </w:t>
      </w:r>
      <w:r w:rsidR="005326CA" w:rsidRPr="00C53BEF">
        <w:rPr>
          <w:rFonts w:cs="Arial"/>
          <w:color w:val="auto"/>
        </w:rPr>
        <w:t>and</w:t>
      </w:r>
      <w:r w:rsidR="00E06C4B" w:rsidRPr="00C53BEF">
        <w:rPr>
          <w:rFonts w:cs="Arial"/>
          <w:color w:val="auto"/>
        </w:rPr>
        <w:t xml:space="preserve"> electrochemical system</w:t>
      </w:r>
      <w:r w:rsidR="005326CA" w:rsidRPr="00C53BEF">
        <w:rPr>
          <w:rFonts w:cs="Arial"/>
          <w:color w:val="auto"/>
        </w:rPr>
        <w:t>s</w:t>
      </w:r>
      <w:r w:rsidR="00E06C4B" w:rsidRPr="00C53BEF">
        <w:rPr>
          <w:rFonts w:cs="Arial"/>
          <w:color w:val="auto"/>
        </w:rPr>
        <w:t>.</w:t>
      </w:r>
    </w:p>
    <w:p w14:paraId="15FD3B82" w14:textId="77777777" w:rsidR="004745F5" w:rsidRPr="00C53BEF" w:rsidRDefault="004745F5" w:rsidP="00A8687E">
      <w:pPr>
        <w:rPr>
          <w:rFonts w:cs="Arial"/>
          <w:color w:val="auto"/>
        </w:rPr>
      </w:pPr>
    </w:p>
    <w:p w14:paraId="2EE0AB31" w14:textId="77777777" w:rsidR="004745F5" w:rsidRPr="00C53BEF" w:rsidRDefault="006305D7" w:rsidP="00A8687E">
      <w:pPr>
        <w:rPr>
          <w:rFonts w:cs="Arial"/>
          <w:i/>
          <w:color w:val="auto"/>
        </w:rPr>
      </w:pPr>
      <w:r w:rsidRPr="00C53BEF">
        <w:rPr>
          <w:rFonts w:cs="Arial"/>
          <w:b/>
          <w:color w:val="auto"/>
        </w:rPr>
        <w:t>INTRODUCTION</w:t>
      </w:r>
      <w:r w:rsidRPr="00C53BEF">
        <w:rPr>
          <w:rFonts w:cs="Arial"/>
          <w:b/>
          <w:bCs/>
          <w:color w:val="auto"/>
        </w:rPr>
        <w:t>:</w:t>
      </w:r>
      <w:r w:rsidRPr="00C53BEF">
        <w:rPr>
          <w:rFonts w:cs="Arial"/>
          <w:color w:val="auto"/>
        </w:rPr>
        <w:t xml:space="preserve"> </w:t>
      </w:r>
    </w:p>
    <w:p w14:paraId="7C143CC8" w14:textId="5D2F8DBC" w:rsidR="004745F5" w:rsidRPr="00C53BEF" w:rsidRDefault="00A3395E" w:rsidP="00A8687E">
      <w:pPr>
        <w:rPr>
          <w:rFonts w:cs="Arial"/>
          <w:color w:val="auto"/>
        </w:rPr>
      </w:pPr>
      <w:r w:rsidRPr="00DF4BDE">
        <w:rPr>
          <w:rFonts w:cs="Arial"/>
          <w:color w:val="auto"/>
        </w:rPr>
        <w:t xml:space="preserve">Recovery of valuable products from wastewater </w:t>
      </w:r>
      <w:r w:rsidR="00B950C3" w:rsidRPr="00C53BEF">
        <w:rPr>
          <w:rFonts w:cs="Arial"/>
          <w:color w:val="auto"/>
        </w:rPr>
        <w:t>gains</w:t>
      </w:r>
      <w:r w:rsidRPr="00C53BEF">
        <w:rPr>
          <w:rFonts w:cs="Arial"/>
          <w:color w:val="auto"/>
        </w:rPr>
        <w:t xml:space="preserve"> importance as valuable resources become scarce</w:t>
      </w:r>
      <w:r w:rsidR="00FD4861" w:rsidRPr="00C53BEF">
        <w:rPr>
          <w:rFonts w:cs="Arial"/>
          <w:color w:val="auto"/>
        </w:rPr>
        <w:t xml:space="preserve"> and treatment without recovery represents </w:t>
      </w:r>
      <w:r w:rsidR="00754519" w:rsidRPr="00C53BEF">
        <w:rPr>
          <w:rFonts w:cs="Arial"/>
          <w:color w:val="auto"/>
        </w:rPr>
        <w:t xml:space="preserve">only </w:t>
      </w:r>
      <w:r w:rsidR="00FD4861" w:rsidRPr="00C53BEF">
        <w:rPr>
          <w:rFonts w:cs="Arial"/>
          <w:color w:val="auto"/>
        </w:rPr>
        <w:t>a cost</w:t>
      </w:r>
      <w:r w:rsidRPr="00C53BEF">
        <w:rPr>
          <w:rFonts w:cs="Arial"/>
          <w:color w:val="auto"/>
        </w:rPr>
        <w:t xml:space="preserve">. </w:t>
      </w:r>
      <w:r w:rsidR="00E06C4B" w:rsidRPr="00C53BEF">
        <w:rPr>
          <w:rFonts w:cs="Arial"/>
          <w:color w:val="auto"/>
        </w:rPr>
        <w:t>Wastewater contains both energy and nutrients</w:t>
      </w:r>
      <w:r w:rsidR="002B5A3D" w:rsidRPr="00C53BEF">
        <w:rPr>
          <w:rFonts w:cs="Arial"/>
          <w:color w:val="auto"/>
        </w:rPr>
        <w:t xml:space="preserve"> that</w:t>
      </w:r>
      <w:r w:rsidR="00E06C4B" w:rsidRPr="00C53BEF">
        <w:rPr>
          <w:rFonts w:cs="Arial"/>
          <w:color w:val="auto"/>
        </w:rPr>
        <w:t xml:space="preserve"> can be recovered</w:t>
      </w:r>
      <w:r w:rsidR="005316CA" w:rsidRPr="00C53BEF">
        <w:rPr>
          <w:rFonts w:cs="Arial"/>
          <w:color w:val="auto"/>
        </w:rPr>
        <w:t>,</w:t>
      </w:r>
      <w:r w:rsidR="004B1437" w:rsidRPr="00C53BEF">
        <w:rPr>
          <w:rFonts w:cs="Arial"/>
          <w:color w:val="auto"/>
        </w:rPr>
        <w:t xml:space="preserve"> </w:t>
      </w:r>
      <w:r w:rsidR="005316CA" w:rsidRPr="00C53BEF">
        <w:rPr>
          <w:rFonts w:cs="Arial"/>
          <w:color w:val="auto"/>
        </w:rPr>
        <w:t>and nutrient recovery</w:t>
      </w:r>
      <w:r w:rsidR="00983C7C" w:rsidRPr="00C53BEF">
        <w:rPr>
          <w:rFonts w:cs="Arial"/>
          <w:color w:val="auto"/>
        </w:rPr>
        <w:t xml:space="preserve"> can </w:t>
      </w:r>
      <w:r w:rsidR="005316CA" w:rsidRPr="00C53BEF">
        <w:rPr>
          <w:rFonts w:cs="Arial"/>
          <w:color w:val="auto"/>
        </w:rPr>
        <w:t>help</w:t>
      </w:r>
      <w:r w:rsidR="00E06C4B" w:rsidRPr="00C53BEF">
        <w:rPr>
          <w:rFonts w:cs="Arial"/>
          <w:color w:val="auto"/>
        </w:rPr>
        <w:t xml:space="preserve"> to close the production loop</w:t>
      </w:r>
      <w:hyperlink w:anchor="_ENREF_1" w:tooltip="Verstraete, 2009 #1422" w:history="1">
        <w:r w:rsidR="00A12DCB">
          <w:rPr>
            <w:rFonts w:cs="Arial"/>
            <w:color w:val="auto"/>
          </w:rPr>
          <w:fldChar w:fldCharType="begin"/>
        </w:r>
        <w:r w:rsidR="00A12DCB">
          <w:rPr>
            <w:rFonts w:cs="Arial"/>
            <w:color w:val="auto"/>
          </w:rPr>
          <w:instrText xml:space="preserve"> ADDIN EN.CITE &lt;EndNote&gt;&lt;Cite&gt;&lt;Author&gt;Verstraete&lt;/Author&gt;&lt;Year&gt;2009&lt;/Year&gt;&lt;RecNum&gt;1422&lt;/RecNum&gt;&lt;DisplayText&gt;&lt;style face="superscript"&gt;1&lt;/style&gt;&lt;/DisplayText&gt;&lt;record&gt;&lt;rec-number&gt;1422&lt;/rec-number&gt;&lt;foreign-keys&gt;&lt;key app="EN" db-id="2e9t02aav2tvfeewrstvzfdgzdzawaae9faf"&gt;1422&lt;/key&gt;&lt;/foreign-keys&gt;&lt;ref-type name="Journal Article"&gt;17&lt;/ref-type&gt;&lt;contributors&gt;&lt;authors&gt;&lt;author&gt;Verstraete, W.&lt;/author&gt;&lt;author&gt;Van de Caveye, P.&lt;/author&gt;&lt;author&gt;Diamantis, V.&lt;/author&gt;&lt;/authors&gt;&lt;/contributors&gt;&lt;titles&gt;&lt;title&gt;Maximum use of resources present in domestic “used water”&lt;/title&gt;&lt;secondary-title&gt;Bioresource technology&lt;/secondary-title&gt;&lt;/titles&gt;&lt;periodical&gt;&lt;full-title&gt;Bioresource Technology&lt;/full-title&gt;&lt;/periodical&gt;&lt;pages&gt;5537-5545&lt;/pages&gt;&lt;volume&gt;100&lt;/volume&gt;&lt;number&gt;23&lt;/number&gt;&lt;dates&gt;&lt;year&gt;2009&lt;/year&gt;&lt;/dates&gt;&lt;isbn&gt;0960-8524&lt;/isbn&gt;&lt;urls&gt;&lt;/urls&gt;&lt;electronic-resource-num&gt;10.1016/j.biortech.2009.05.047&lt;/electronic-resource-num&gt;&lt;/record&gt;&lt;/Cite&gt;&lt;/EndNote&gt;</w:instrText>
        </w:r>
        <w:r w:rsidR="00A12DCB">
          <w:rPr>
            <w:rFonts w:cs="Arial"/>
            <w:color w:val="auto"/>
          </w:rPr>
          <w:fldChar w:fldCharType="separate"/>
        </w:r>
        <w:r w:rsidR="00A12DCB" w:rsidRPr="0086256C">
          <w:rPr>
            <w:rFonts w:cs="Arial"/>
            <w:noProof/>
            <w:color w:val="auto"/>
            <w:vertAlign w:val="superscript"/>
          </w:rPr>
          <w:t>1</w:t>
        </w:r>
        <w:r w:rsidR="00A12DCB">
          <w:rPr>
            <w:rFonts w:cs="Arial"/>
            <w:color w:val="auto"/>
          </w:rPr>
          <w:fldChar w:fldCharType="end"/>
        </w:r>
      </w:hyperlink>
      <w:r w:rsidR="00E06C4B" w:rsidRPr="00DF4BDE">
        <w:rPr>
          <w:rFonts w:cs="Arial"/>
          <w:color w:val="auto"/>
        </w:rPr>
        <w:t>. Recovery of energy through anaerobic digestion is a well-established process</w:t>
      </w:r>
      <w:r w:rsidR="00781ED9" w:rsidRPr="00C53BEF">
        <w:rPr>
          <w:rFonts w:cs="Arial"/>
          <w:color w:val="auto"/>
        </w:rPr>
        <w:t>,</w:t>
      </w:r>
      <w:r w:rsidR="00E06C4B" w:rsidRPr="00C53BEF">
        <w:rPr>
          <w:rFonts w:cs="Arial"/>
          <w:color w:val="auto"/>
        </w:rPr>
        <w:t xml:space="preserve"> while recovery of nutrients is less common. </w:t>
      </w:r>
      <w:r w:rsidR="009B3747" w:rsidRPr="00C53BEF">
        <w:rPr>
          <w:rFonts w:cs="Arial"/>
          <w:color w:val="auto"/>
        </w:rPr>
        <w:t>Recovery of nutrients from liquid waste streams</w:t>
      </w:r>
      <w:r w:rsidR="00FD4861" w:rsidRPr="00C53BEF">
        <w:rPr>
          <w:rFonts w:cs="Arial"/>
          <w:color w:val="auto"/>
        </w:rPr>
        <w:t xml:space="preserve"> such as urine</w:t>
      </w:r>
      <w:r w:rsidR="00A12DCB">
        <w:rPr>
          <w:rFonts w:cs="Arial"/>
          <w:color w:val="auto"/>
        </w:rPr>
        <w:t xml:space="preserve"> and manure</w:t>
      </w:r>
      <w:r w:rsidR="009B3747" w:rsidRPr="00C53BEF">
        <w:rPr>
          <w:rFonts w:cs="Arial"/>
          <w:color w:val="auto"/>
        </w:rPr>
        <w:t xml:space="preserve"> has been widely investigated, e.g.</w:t>
      </w:r>
      <w:r w:rsidR="000F0D66" w:rsidRPr="00C53BEF">
        <w:rPr>
          <w:rFonts w:cs="Arial"/>
          <w:color w:val="auto"/>
        </w:rPr>
        <w:t>,</w:t>
      </w:r>
      <w:r w:rsidR="009B3747" w:rsidRPr="00C53BEF">
        <w:rPr>
          <w:rFonts w:cs="Arial"/>
          <w:color w:val="auto"/>
        </w:rPr>
        <w:t xml:space="preserve"> </w:t>
      </w:r>
      <w:r w:rsidR="00983C7C" w:rsidRPr="00C53BEF">
        <w:rPr>
          <w:rFonts w:cs="Arial"/>
          <w:color w:val="auto"/>
        </w:rPr>
        <w:t xml:space="preserve">through </w:t>
      </w:r>
      <w:r w:rsidR="009B3747" w:rsidRPr="00C53BEF">
        <w:rPr>
          <w:rFonts w:cs="Arial"/>
          <w:color w:val="auto"/>
        </w:rPr>
        <w:t xml:space="preserve">the production of struvite and direct </w:t>
      </w:r>
      <w:r w:rsidR="000803CA" w:rsidRPr="00C53BEF">
        <w:rPr>
          <w:rFonts w:cs="Arial"/>
          <w:color w:val="auto"/>
        </w:rPr>
        <w:t xml:space="preserve">stripping of </w:t>
      </w:r>
      <w:r w:rsidR="009B3747" w:rsidRPr="00C53BEF">
        <w:rPr>
          <w:rFonts w:cs="Arial"/>
          <w:color w:val="auto"/>
        </w:rPr>
        <w:t>ammonia</w:t>
      </w:r>
      <w:hyperlink w:anchor="_ENREF_2" w:tooltip="Lei, 2007 #1908" w:history="1">
        <w:r w:rsidR="00A12DCB">
          <w:rPr>
            <w:rFonts w:cs="Arial"/>
            <w:color w:val="auto"/>
          </w:rPr>
          <w:fldChar w:fldCharType="begin"/>
        </w:r>
        <w:r w:rsidR="00A12DCB">
          <w:rPr>
            <w:rFonts w:cs="Arial"/>
            <w:color w:val="auto"/>
          </w:rPr>
          <w:instrText xml:space="preserve"> ADDIN EN.CITE &lt;EndNote&gt;&lt;Cite&gt;&lt;Author&gt;Lei&lt;/Author&gt;&lt;Year&gt;2007&lt;/Year&gt;&lt;RecNum&gt;1908&lt;/RecNum&gt;&lt;DisplayText&gt;&lt;style face="superscript"&gt;2&lt;/style&gt;&lt;/DisplayText&gt;&lt;record&gt;&lt;rec-number&gt;1908&lt;/rec-number&gt;&lt;foreign-keys&gt;&lt;key app="EN" db-id="2e9t02aav2tvfeewrstvzfdgzdzawaae9faf"&gt;1908&lt;/key&gt;&lt;/foreign-keys&gt;&lt;ref-type name="Journal Article"&gt;17&lt;/ref-type&gt;&lt;contributors&gt;&lt;authors&gt;&lt;author&gt;Lei, Xiaohui&lt;/author&gt;&lt;author&gt;Sugiura, Norio&lt;/author&gt;&lt;author&gt;Feng, Chuanping&lt;/author&gt;&lt;author&gt;Maekawa, Takaaki&lt;/author&gt;&lt;/authors&gt;&lt;/contributors&gt;&lt;titles&gt;&lt;title&gt;Pretreatment of anaerobic digestion effluent with ammonia stripping and biogas purification&lt;/title&gt;&lt;secondary-title&gt;Journal of Hazardous Materials&lt;/secondary-title&gt;&lt;/titles&gt;&lt;periodical&gt;&lt;full-title&gt;Journal of Hazardous Materials&lt;/full-title&gt;&lt;/periodical&gt;&lt;pages&gt;391-397&lt;/pages&gt;&lt;volume&gt;145&lt;/volume&gt;&lt;number&gt;3&lt;/number&gt;&lt;dates&gt;&lt;year&gt;2007&lt;/year&gt;&lt;/dates&gt;&lt;isbn&gt;0304-3894&lt;/isbn&gt;&lt;urls&gt;&lt;/urls&gt;&lt;electronic-resource-num&gt;10.1016/j.jhazmat.2006.11.027&lt;/electronic-resource-num&gt;&lt;/record&gt;&lt;/Cite&gt;&lt;/EndNote&gt;</w:instrText>
        </w:r>
        <w:r w:rsidR="00A12DCB">
          <w:rPr>
            <w:rFonts w:cs="Arial"/>
            <w:color w:val="auto"/>
          </w:rPr>
          <w:fldChar w:fldCharType="separate"/>
        </w:r>
        <w:r w:rsidR="00A12DCB" w:rsidRPr="0086256C">
          <w:rPr>
            <w:rFonts w:cs="Arial"/>
            <w:noProof/>
            <w:color w:val="auto"/>
            <w:vertAlign w:val="superscript"/>
          </w:rPr>
          <w:t>2</w:t>
        </w:r>
        <w:r w:rsidR="00A12DCB">
          <w:rPr>
            <w:rFonts w:cs="Arial"/>
            <w:color w:val="auto"/>
          </w:rPr>
          <w:fldChar w:fldCharType="end"/>
        </w:r>
      </w:hyperlink>
      <w:hyperlink w:anchor="_ENREF_3" w:tooltip="Siegrist, 1996 #1909" w:history="1">
        <w:r w:rsidR="00A12DCB">
          <w:rPr>
            <w:rFonts w:cs="Arial"/>
            <w:color w:val="auto"/>
          </w:rPr>
          <w:fldChar w:fldCharType="begin"/>
        </w:r>
        <w:r w:rsidR="00A12DCB">
          <w:rPr>
            <w:rFonts w:cs="Arial"/>
            <w:color w:val="auto"/>
          </w:rPr>
          <w:instrText xml:space="preserve"> ADDIN EN.CITE &lt;EndNote&gt;&lt;Cite&gt;&lt;Author&gt;Siegrist&lt;/Author&gt;&lt;Year&gt;1996&lt;/Year&gt;&lt;RecNum&gt;1909&lt;/RecNum&gt;&lt;DisplayText&gt;&lt;style face="superscript"&gt;3&lt;/style&gt;&lt;/DisplayText&gt;&lt;record&gt;&lt;rec-number&gt;1909&lt;/rec-number&gt;&lt;foreign-keys&gt;&lt;key app="EN" db-id="2e9t02aav2tvfeewrstvzfdgzdzawaae9faf"&gt;1909&lt;/key&gt;&lt;/foreign-keys&gt;&lt;ref-type name="Journal Article"&gt;17&lt;/ref-type&gt;&lt;contributors&gt;&lt;authors&gt;&lt;author&gt;Siegrist, H&lt;/author&gt;&lt;/authors&gt;&lt;/contributors&gt;&lt;titles&gt;&lt;title&gt;Nitrogen removal from digester supernatant-comparison of chemical and biological methods&lt;/title&gt;&lt;secondary-title&gt;Water Science and Technology&lt;/secondary-title&gt;&lt;/titles&gt;&lt;periodical&gt;&lt;full-title&gt;Water Science and Technology&lt;/full-title&gt;&lt;/periodical&gt;&lt;pages&gt;399-406&lt;/pages&gt;&lt;volume&gt;34&lt;/volume&gt;&lt;number&gt;1&lt;/number&gt;&lt;dates&gt;&lt;year&gt;1996&lt;/year&gt;&lt;/dates&gt;&lt;isbn&gt;0273-1223&lt;/isbn&gt;&lt;urls&gt;&lt;/urls&gt;&lt;electronic-resource-num&gt;10.1016/0273-1223(96)00529-X&lt;/electronic-resource-num&gt;&lt;/record&gt;&lt;/Cite&gt;&lt;/EndNote&gt;</w:instrText>
        </w:r>
        <w:r w:rsidR="00A12DCB">
          <w:rPr>
            <w:rFonts w:cs="Arial"/>
            <w:color w:val="auto"/>
          </w:rPr>
          <w:fldChar w:fldCharType="separate"/>
        </w:r>
        <w:r w:rsidR="00A12DCB" w:rsidRPr="0086256C">
          <w:rPr>
            <w:rFonts w:cs="Arial"/>
            <w:noProof/>
            <w:color w:val="auto"/>
            <w:vertAlign w:val="superscript"/>
          </w:rPr>
          <w:t>3</w:t>
        </w:r>
        <w:r w:rsidR="00A12DCB">
          <w:rPr>
            <w:rFonts w:cs="Arial"/>
            <w:color w:val="auto"/>
          </w:rPr>
          <w:fldChar w:fldCharType="end"/>
        </w:r>
      </w:hyperlink>
      <w:r w:rsidR="009B3747" w:rsidRPr="00DF4BDE">
        <w:rPr>
          <w:rFonts w:cs="Arial"/>
          <w:color w:val="auto"/>
        </w:rPr>
        <w:t xml:space="preserve">. </w:t>
      </w:r>
      <w:r w:rsidR="001D22F6" w:rsidRPr="00C53BEF">
        <w:rPr>
          <w:rFonts w:cs="Arial"/>
          <w:color w:val="auto"/>
        </w:rPr>
        <w:t xml:space="preserve">However, the need for chemical addition is a </w:t>
      </w:r>
      <w:r w:rsidR="009B3747" w:rsidRPr="00C53BEF">
        <w:rPr>
          <w:rFonts w:cs="Arial"/>
          <w:color w:val="auto"/>
        </w:rPr>
        <w:t>downside of these</w:t>
      </w:r>
      <w:r w:rsidR="00AA53EF" w:rsidRPr="00C53BEF">
        <w:rPr>
          <w:rFonts w:cs="Arial"/>
          <w:color w:val="auto"/>
        </w:rPr>
        <w:t xml:space="preserve"> processes</w:t>
      </w:r>
      <w:hyperlink w:anchor="_ENREF_4" w:tooltip="Desloover, 2012 #1249" w:history="1">
        <w:r w:rsidR="00A12DCB" w:rsidRPr="00C53BEF">
          <w:rPr>
            <w:rFonts w:cs="Arial"/>
            <w:color w:val="auto"/>
          </w:rPr>
          <w:fldChar w:fldCharType="begin"/>
        </w:r>
        <w:r w:rsidR="00A12DCB">
          <w:rPr>
            <w:rFonts w:cs="Arial"/>
            <w:color w:val="auto"/>
          </w:rPr>
          <w:instrText xml:space="preserve"> ADDIN EN.CITE &lt;EndNote&gt;&lt;Cite&gt;&lt;Author&gt;Desloover&lt;/Author&gt;&lt;Year&gt;2012&lt;/Year&gt;&lt;RecNum&gt;1249&lt;/RecNum&gt;&lt;DisplayText&gt;&lt;style face="superscript"&gt;4&lt;/style&gt;&lt;/DisplayText&gt;&lt;record&gt;&lt;rec-number&gt;1249&lt;/rec-number&gt;&lt;foreign-keys&gt;&lt;key app="EN" db-id="2e9t02aav2tvfeewrstvzfdgzdzawaae9faf"&gt;1249&lt;/key&gt;&lt;/foreign-keys&gt;&lt;ref-type name="Journal Article"&gt;17&lt;/ref-type&gt;&lt;contributors&gt;&lt;authors&gt;&lt;author&gt;Desloover, Joachim&lt;/author&gt;&lt;author&gt;Abate Woldeyohannis, Andualem&lt;/author&gt;&lt;author&gt;Verstraete, Willy&lt;/author&gt;&lt;author&gt;Boon, Nico&lt;/author&gt;&lt;author&gt;Rabaey, Korneel&lt;/author&gt;&lt;/authors&gt;&lt;/contributors&gt;&lt;titles&gt;&lt;title&gt;Electrochemical Resource Recovery from Digestate to Prevent Ammonia Toxicity during Anaerobic Digestion&lt;/title&gt;&lt;secondary-title&gt;Environmental science &amp;amp; technology&lt;/secondary-title&gt;&lt;/titles&gt;&lt;periodical&gt;&lt;full-title&gt;Environmental Science &amp;amp; Technology&lt;/full-title&gt;&lt;/periodical&gt;&lt;pages&gt;12209-12216&lt;/pages&gt;&lt;volume&gt;46&lt;/volume&gt;&lt;number&gt;21&lt;/number&gt;&lt;dates&gt;&lt;year&gt;2012&lt;/year&gt;&lt;pub-dates&gt;&lt;date&gt;2012/11/06&lt;/date&gt;&lt;/pub-dates&gt;&lt;/dates&gt;&lt;publisher&gt;American Chemical Society&lt;/publisher&gt;&lt;isbn&gt;0013-936X&lt;/isbn&gt;&lt;urls&gt;&lt;related-urls&gt;&lt;url&gt;http://pubs.acs.org/doi/abs/10.1021/es3028154&lt;/url&gt;&lt;/related-urls&gt;&lt;/urls&gt;&lt;electronic-resource-num&gt;10.1021/es3028154&lt;/electronic-resource-num&gt;&lt;access-date&gt;2012/11/17&lt;/access-date&gt;&lt;/record&gt;&lt;/Cite&gt;&lt;/EndNote&gt;</w:instrText>
        </w:r>
        <w:r w:rsidR="00A12DCB" w:rsidRPr="00C53BEF">
          <w:rPr>
            <w:rFonts w:cs="Arial"/>
            <w:color w:val="auto"/>
          </w:rPr>
          <w:fldChar w:fldCharType="separate"/>
        </w:r>
        <w:r w:rsidR="00A12DCB" w:rsidRPr="0086256C">
          <w:rPr>
            <w:rFonts w:cs="Arial"/>
            <w:noProof/>
            <w:color w:val="auto"/>
            <w:vertAlign w:val="superscript"/>
          </w:rPr>
          <w:t>4</w:t>
        </w:r>
        <w:r w:rsidR="00A12DCB" w:rsidRPr="00C53BEF">
          <w:rPr>
            <w:rFonts w:cs="Arial"/>
            <w:color w:val="auto"/>
          </w:rPr>
          <w:fldChar w:fldCharType="end"/>
        </w:r>
      </w:hyperlink>
      <w:r w:rsidR="009B3747" w:rsidRPr="00DF4BDE">
        <w:rPr>
          <w:rFonts w:cs="Arial"/>
          <w:color w:val="auto"/>
        </w:rPr>
        <w:t xml:space="preserve">. </w:t>
      </w:r>
      <w:r w:rsidR="00E06C4B" w:rsidRPr="00C53BEF">
        <w:rPr>
          <w:rFonts w:cs="Arial"/>
          <w:color w:val="auto"/>
        </w:rPr>
        <w:t xml:space="preserve">Here we present a technique for the recovery of cationic nutrients from waste streams, including </w:t>
      </w:r>
      <w:r w:rsidR="000803CA" w:rsidRPr="00C53BEF">
        <w:rPr>
          <w:rFonts w:cs="Arial"/>
          <w:color w:val="auto"/>
        </w:rPr>
        <w:t xml:space="preserve">both </w:t>
      </w:r>
      <w:r w:rsidR="00E06C4B" w:rsidRPr="00C53BEF">
        <w:rPr>
          <w:rFonts w:cs="Arial"/>
          <w:color w:val="auto"/>
        </w:rPr>
        <w:t>potassium and ammonium. The cationic form of these nutrients allows recovery using a</w:t>
      </w:r>
      <w:r w:rsidR="00F3619D" w:rsidRPr="00C53BEF">
        <w:rPr>
          <w:rFonts w:cs="Arial"/>
          <w:color w:val="auto"/>
        </w:rPr>
        <w:t>n ion</w:t>
      </w:r>
      <w:r w:rsidR="00E06C4B" w:rsidRPr="00C53BEF">
        <w:rPr>
          <w:rFonts w:cs="Arial"/>
          <w:color w:val="auto"/>
        </w:rPr>
        <w:t xml:space="preserve"> selective membrane </w:t>
      </w:r>
      <w:r w:rsidR="004F03F8" w:rsidRPr="00C53BEF">
        <w:rPr>
          <w:rFonts w:cs="Arial"/>
          <w:color w:val="auto"/>
        </w:rPr>
        <w:t>in an electrochemical system</w:t>
      </w:r>
      <w:r w:rsidR="00E06C4B" w:rsidRPr="00C53BEF">
        <w:rPr>
          <w:rFonts w:cs="Arial"/>
          <w:color w:val="auto"/>
        </w:rPr>
        <w:t xml:space="preserve">. </w:t>
      </w:r>
      <w:r w:rsidR="00F3619D" w:rsidRPr="00C53BEF">
        <w:rPr>
          <w:rFonts w:cs="Arial"/>
          <w:color w:val="auto"/>
        </w:rPr>
        <w:t xml:space="preserve">In this case, the </w:t>
      </w:r>
      <w:r w:rsidR="004F03F8" w:rsidRPr="00C53BEF">
        <w:rPr>
          <w:rFonts w:cs="Arial"/>
          <w:color w:val="auto"/>
        </w:rPr>
        <w:t>electrochemical system consists of an anode</w:t>
      </w:r>
      <w:r w:rsidR="00F3619D" w:rsidRPr="00C53BEF">
        <w:rPr>
          <w:rFonts w:cs="Arial"/>
          <w:color w:val="auto"/>
        </w:rPr>
        <w:t xml:space="preserve"> chamber</w:t>
      </w:r>
      <w:r w:rsidR="004F03F8" w:rsidRPr="00C53BEF">
        <w:rPr>
          <w:rFonts w:cs="Arial"/>
          <w:color w:val="auto"/>
        </w:rPr>
        <w:t xml:space="preserve"> (</w:t>
      </w:r>
      <w:r w:rsidR="006C58F6" w:rsidRPr="00C53BEF">
        <w:rPr>
          <w:rFonts w:cs="Arial"/>
          <w:color w:val="auto"/>
        </w:rPr>
        <w:t xml:space="preserve">where </w:t>
      </w:r>
      <w:r w:rsidR="004F03F8" w:rsidRPr="00C53BEF">
        <w:rPr>
          <w:rFonts w:cs="Arial"/>
          <w:color w:val="auto"/>
        </w:rPr>
        <w:t>oxidation</w:t>
      </w:r>
      <w:r w:rsidR="006C58F6" w:rsidRPr="00C53BEF">
        <w:rPr>
          <w:rFonts w:cs="Arial"/>
          <w:color w:val="auto"/>
        </w:rPr>
        <w:t xml:space="preserve"> takes place</w:t>
      </w:r>
      <w:r w:rsidR="004F03F8" w:rsidRPr="00C53BEF">
        <w:rPr>
          <w:rFonts w:cs="Arial"/>
          <w:color w:val="auto"/>
        </w:rPr>
        <w:t>)</w:t>
      </w:r>
      <w:r w:rsidR="00F3619D" w:rsidRPr="00C53BEF">
        <w:rPr>
          <w:rFonts w:cs="Arial"/>
          <w:color w:val="auto"/>
        </w:rPr>
        <w:t>,</w:t>
      </w:r>
      <w:r w:rsidR="004F03F8" w:rsidRPr="00C53BEF">
        <w:rPr>
          <w:rFonts w:cs="Arial"/>
          <w:color w:val="auto"/>
        </w:rPr>
        <w:t xml:space="preserve"> a cathode</w:t>
      </w:r>
      <w:r w:rsidR="00F3619D" w:rsidRPr="00C53BEF">
        <w:rPr>
          <w:rFonts w:cs="Arial"/>
          <w:color w:val="auto"/>
        </w:rPr>
        <w:t xml:space="preserve"> chamber</w:t>
      </w:r>
      <w:r w:rsidR="004F03F8" w:rsidRPr="00C53BEF">
        <w:rPr>
          <w:rFonts w:cs="Arial"/>
          <w:color w:val="auto"/>
        </w:rPr>
        <w:t xml:space="preserve"> (</w:t>
      </w:r>
      <w:r w:rsidR="006C58F6" w:rsidRPr="00C53BEF">
        <w:rPr>
          <w:rFonts w:cs="Arial"/>
          <w:color w:val="auto"/>
        </w:rPr>
        <w:t xml:space="preserve">where </w:t>
      </w:r>
      <w:r w:rsidR="004F03F8" w:rsidRPr="00C53BEF">
        <w:rPr>
          <w:rFonts w:cs="Arial"/>
          <w:color w:val="auto"/>
        </w:rPr>
        <w:t>reduction</w:t>
      </w:r>
      <w:r w:rsidR="006C58F6" w:rsidRPr="00C53BEF">
        <w:rPr>
          <w:rFonts w:cs="Arial"/>
          <w:color w:val="auto"/>
        </w:rPr>
        <w:t xml:space="preserve"> takes place</w:t>
      </w:r>
      <w:r w:rsidR="004F03F8" w:rsidRPr="00C53BEF">
        <w:rPr>
          <w:rFonts w:cs="Arial"/>
          <w:color w:val="auto"/>
        </w:rPr>
        <w:t xml:space="preserve">) and an ion selective membrane to separate </w:t>
      </w:r>
      <w:r w:rsidR="006C58F6" w:rsidRPr="00C53BEF">
        <w:rPr>
          <w:rFonts w:cs="Arial"/>
          <w:color w:val="auto"/>
        </w:rPr>
        <w:t>the</w:t>
      </w:r>
      <w:r w:rsidR="004F03F8" w:rsidRPr="00C53BEF">
        <w:rPr>
          <w:rFonts w:cs="Arial"/>
          <w:color w:val="auto"/>
        </w:rPr>
        <w:t xml:space="preserve"> compartments. A voltage is </w:t>
      </w:r>
      <w:r w:rsidR="00F3619D" w:rsidRPr="00C53BEF">
        <w:rPr>
          <w:rFonts w:cs="Arial"/>
          <w:color w:val="auto"/>
        </w:rPr>
        <w:t xml:space="preserve">applied </w:t>
      </w:r>
      <w:r w:rsidR="00685F06" w:rsidRPr="00C53BEF">
        <w:rPr>
          <w:rFonts w:cs="Arial"/>
          <w:color w:val="auto"/>
        </w:rPr>
        <w:t xml:space="preserve">across the cell </w:t>
      </w:r>
      <w:r w:rsidR="000803CA" w:rsidRPr="00C53BEF">
        <w:rPr>
          <w:rFonts w:cs="Arial"/>
          <w:color w:val="auto"/>
        </w:rPr>
        <w:t>to produce a</w:t>
      </w:r>
      <w:r w:rsidR="004F03F8" w:rsidRPr="00C53BEF">
        <w:rPr>
          <w:rFonts w:cs="Arial"/>
          <w:color w:val="auto"/>
        </w:rPr>
        <w:t xml:space="preserve"> curren</w:t>
      </w:r>
      <w:r w:rsidR="00393AAA" w:rsidRPr="00C53BEF">
        <w:rPr>
          <w:rFonts w:cs="Arial"/>
          <w:color w:val="auto"/>
        </w:rPr>
        <w:t>t</w:t>
      </w:r>
      <w:r w:rsidR="004F03F8" w:rsidRPr="00C53BEF">
        <w:rPr>
          <w:rFonts w:cs="Arial"/>
          <w:color w:val="auto"/>
        </w:rPr>
        <w:t xml:space="preserve"> flow from anode to cathode. This </w:t>
      </w:r>
      <w:r w:rsidR="00941A14" w:rsidRPr="00C53BEF">
        <w:rPr>
          <w:rFonts w:cs="Arial"/>
          <w:color w:val="auto"/>
        </w:rPr>
        <w:t>voltage</w:t>
      </w:r>
      <w:r w:rsidR="004F03F8" w:rsidRPr="00C53BEF">
        <w:rPr>
          <w:rFonts w:cs="Arial"/>
          <w:color w:val="auto"/>
        </w:rPr>
        <w:t xml:space="preserve"> can be </w:t>
      </w:r>
      <w:r w:rsidR="00941A14" w:rsidRPr="00C53BEF">
        <w:rPr>
          <w:rFonts w:cs="Arial"/>
          <w:color w:val="auto"/>
        </w:rPr>
        <w:t>generated</w:t>
      </w:r>
      <w:r w:rsidR="004F03F8" w:rsidRPr="00C53BEF">
        <w:rPr>
          <w:rFonts w:cs="Arial"/>
          <w:color w:val="auto"/>
        </w:rPr>
        <w:t xml:space="preserve"> by a</w:t>
      </w:r>
      <w:r w:rsidR="00F3619D" w:rsidRPr="00C53BEF">
        <w:rPr>
          <w:rFonts w:cs="Arial"/>
          <w:color w:val="auto"/>
        </w:rPr>
        <w:t>n external</w:t>
      </w:r>
      <w:r w:rsidR="004F03F8" w:rsidRPr="00C53BEF">
        <w:rPr>
          <w:rFonts w:cs="Arial"/>
          <w:color w:val="auto"/>
        </w:rPr>
        <w:t xml:space="preserve"> power source</w:t>
      </w:r>
      <w:r w:rsidR="00FA04EA" w:rsidRPr="00C53BEF">
        <w:rPr>
          <w:rFonts w:cs="Arial"/>
          <w:color w:val="auto"/>
        </w:rPr>
        <w:t xml:space="preserve"> </w:t>
      </w:r>
      <w:r w:rsidR="00681121">
        <w:rPr>
          <w:rFonts w:cs="Arial"/>
          <w:color w:val="auto"/>
        </w:rPr>
        <w:t>to drive</w:t>
      </w:r>
      <w:r w:rsidR="00ED151F" w:rsidRPr="00C53BEF">
        <w:rPr>
          <w:rFonts w:cs="Arial"/>
          <w:color w:val="auto"/>
        </w:rPr>
        <w:t xml:space="preserve"> </w:t>
      </w:r>
      <w:r w:rsidR="00FA04EA" w:rsidRPr="00C53BEF">
        <w:rPr>
          <w:rFonts w:cs="Arial"/>
          <w:color w:val="auto"/>
        </w:rPr>
        <w:t>water oxidation</w:t>
      </w:r>
      <w:r w:rsidR="00941A14" w:rsidRPr="00C53BEF">
        <w:rPr>
          <w:rFonts w:cs="Arial"/>
          <w:color w:val="auto"/>
        </w:rPr>
        <w:t xml:space="preserve"> and </w:t>
      </w:r>
      <w:r w:rsidR="00A87E51" w:rsidRPr="00C53BEF">
        <w:rPr>
          <w:rFonts w:cs="Arial"/>
          <w:color w:val="auto"/>
        </w:rPr>
        <w:t>reduction</w:t>
      </w:r>
      <w:r w:rsidR="00ED151F" w:rsidRPr="00C53BEF">
        <w:rPr>
          <w:rFonts w:cs="Arial"/>
          <w:color w:val="auto"/>
        </w:rPr>
        <w:t xml:space="preserve"> reactions. Alternatively</w:t>
      </w:r>
      <w:r w:rsidR="004F03F8" w:rsidRPr="00C53BEF">
        <w:rPr>
          <w:rFonts w:cs="Arial"/>
          <w:color w:val="auto"/>
        </w:rPr>
        <w:t xml:space="preserve"> </w:t>
      </w:r>
      <w:r w:rsidR="00FD4861" w:rsidRPr="00C53BEF">
        <w:rPr>
          <w:rFonts w:cs="Arial"/>
          <w:color w:val="auto"/>
        </w:rPr>
        <w:t>the anodic oxidation</w:t>
      </w:r>
      <w:r w:rsidR="000803CA" w:rsidRPr="00C53BEF">
        <w:rPr>
          <w:rFonts w:cs="Arial"/>
          <w:color w:val="auto"/>
        </w:rPr>
        <w:t>, e.g.</w:t>
      </w:r>
      <w:r w:rsidR="00393AAA" w:rsidRPr="00C53BEF">
        <w:rPr>
          <w:rFonts w:cs="Arial"/>
          <w:color w:val="auto"/>
        </w:rPr>
        <w:t>,</w:t>
      </w:r>
      <w:r w:rsidR="000803CA" w:rsidRPr="00C53BEF">
        <w:rPr>
          <w:rFonts w:cs="Arial"/>
          <w:color w:val="auto"/>
        </w:rPr>
        <w:t xml:space="preserve"> of organics,</w:t>
      </w:r>
      <w:r w:rsidR="00FD4861" w:rsidRPr="00C53BEF">
        <w:rPr>
          <w:rFonts w:cs="Arial"/>
          <w:color w:val="auto"/>
        </w:rPr>
        <w:t xml:space="preserve"> can be catalyzed</w:t>
      </w:r>
      <w:r w:rsidR="004F03F8" w:rsidRPr="00C53BEF">
        <w:rPr>
          <w:rFonts w:cs="Arial"/>
          <w:color w:val="auto"/>
        </w:rPr>
        <w:t xml:space="preserve"> by electroactive bacteria</w:t>
      </w:r>
      <w:r w:rsidR="00FD4861" w:rsidRPr="00C53BEF">
        <w:rPr>
          <w:rFonts w:cs="Arial"/>
          <w:color w:val="auto"/>
        </w:rPr>
        <w:t>, requiring less power</w:t>
      </w:r>
      <w:r w:rsidR="004F03F8" w:rsidRPr="00C53BEF">
        <w:rPr>
          <w:rFonts w:cs="Arial"/>
          <w:color w:val="auto"/>
        </w:rPr>
        <w:t xml:space="preserve">. To </w:t>
      </w:r>
      <w:r w:rsidR="000E7DD6" w:rsidRPr="00C53BEF">
        <w:rPr>
          <w:rFonts w:cs="Arial"/>
          <w:color w:val="auto"/>
        </w:rPr>
        <w:t xml:space="preserve">close the circuit and </w:t>
      </w:r>
      <w:r w:rsidR="004F03F8" w:rsidRPr="00C53BEF">
        <w:rPr>
          <w:rFonts w:cs="Arial"/>
          <w:color w:val="auto"/>
        </w:rPr>
        <w:t xml:space="preserve">maintain </w:t>
      </w:r>
      <w:r w:rsidR="005D57AF" w:rsidRPr="00C53BEF">
        <w:rPr>
          <w:rFonts w:cs="Arial"/>
          <w:color w:val="auto"/>
        </w:rPr>
        <w:t>the</w:t>
      </w:r>
      <w:r w:rsidR="004F03F8" w:rsidRPr="00C53BEF">
        <w:rPr>
          <w:rFonts w:cs="Arial"/>
          <w:color w:val="auto"/>
        </w:rPr>
        <w:t xml:space="preserve"> charge balance, </w:t>
      </w:r>
      <w:r w:rsidR="000803CA" w:rsidRPr="00C53BEF">
        <w:rPr>
          <w:rFonts w:cs="Arial"/>
          <w:color w:val="auto"/>
        </w:rPr>
        <w:t xml:space="preserve">a </w:t>
      </w:r>
      <w:r w:rsidR="004F03F8" w:rsidRPr="00C53BEF">
        <w:rPr>
          <w:rFonts w:cs="Arial"/>
          <w:color w:val="auto"/>
        </w:rPr>
        <w:t>charge</w:t>
      </w:r>
      <w:r w:rsidR="005D57AF" w:rsidRPr="00C53BEF">
        <w:rPr>
          <w:rFonts w:cs="Arial"/>
          <w:color w:val="auto"/>
        </w:rPr>
        <w:t>d species</w:t>
      </w:r>
      <w:r w:rsidR="004F03F8" w:rsidRPr="00C53BEF">
        <w:rPr>
          <w:rFonts w:cs="Arial"/>
          <w:color w:val="auto"/>
        </w:rPr>
        <w:t xml:space="preserve"> </w:t>
      </w:r>
      <w:r w:rsidR="005D57AF" w:rsidRPr="00C53BEF">
        <w:rPr>
          <w:rFonts w:cs="Arial"/>
          <w:color w:val="auto"/>
        </w:rPr>
        <w:t>must</w:t>
      </w:r>
      <w:r w:rsidR="004F03F8" w:rsidRPr="00C53BEF">
        <w:rPr>
          <w:rFonts w:cs="Arial"/>
          <w:color w:val="auto"/>
        </w:rPr>
        <w:t xml:space="preserve"> migrate </w:t>
      </w:r>
      <w:r w:rsidR="005D57AF" w:rsidRPr="00C53BEF">
        <w:rPr>
          <w:rFonts w:cs="Arial"/>
          <w:color w:val="auto"/>
        </w:rPr>
        <w:t>between the electrodes</w:t>
      </w:r>
      <w:r w:rsidR="004F03F8" w:rsidRPr="00C53BEF">
        <w:rPr>
          <w:rFonts w:cs="Arial"/>
          <w:color w:val="auto"/>
        </w:rPr>
        <w:t xml:space="preserve"> for each electron </w:t>
      </w:r>
      <w:r w:rsidR="000E7DD6" w:rsidRPr="00C53BEF">
        <w:rPr>
          <w:rFonts w:cs="Arial"/>
          <w:color w:val="auto"/>
        </w:rPr>
        <w:t>generated</w:t>
      </w:r>
      <w:r w:rsidR="004F03F8" w:rsidRPr="00C53BEF">
        <w:rPr>
          <w:rFonts w:cs="Arial"/>
          <w:color w:val="auto"/>
        </w:rPr>
        <w:t xml:space="preserve">. Ammonium </w:t>
      </w:r>
      <w:r w:rsidR="005D57AF" w:rsidRPr="00C53BEF">
        <w:rPr>
          <w:rFonts w:cs="Arial"/>
          <w:color w:val="auto"/>
        </w:rPr>
        <w:t xml:space="preserve">transport from the anode chamber </w:t>
      </w:r>
      <w:r w:rsidR="00E13F0B" w:rsidRPr="00C53BEF">
        <w:rPr>
          <w:rFonts w:cs="Arial"/>
          <w:color w:val="auto"/>
        </w:rPr>
        <w:t>to</w:t>
      </w:r>
      <w:r w:rsidR="005D57AF" w:rsidRPr="00C53BEF">
        <w:rPr>
          <w:rFonts w:cs="Arial"/>
          <w:color w:val="auto"/>
        </w:rPr>
        <w:t xml:space="preserve"> the cathode</w:t>
      </w:r>
      <w:r w:rsidR="00C4206E" w:rsidRPr="00C53BEF">
        <w:rPr>
          <w:rFonts w:cs="Arial"/>
          <w:color w:val="auto"/>
        </w:rPr>
        <w:t xml:space="preserve"> chamber</w:t>
      </w:r>
      <w:r w:rsidR="005D57AF" w:rsidRPr="00C53BEF">
        <w:rPr>
          <w:rFonts w:cs="Arial"/>
          <w:color w:val="auto"/>
        </w:rPr>
        <w:t xml:space="preserve"> across</w:t>
      </w:r>
      <w:r w:rsidR="004F03F8" w:rsidRPr="00C53BEF">
        <w:rPr>
          <w:rFonts w:cs="Arial"/>
          <w:color w:val="auto"/>
        </w:rPr>
        <w:t xml:space="preserve"> </w:t>
      </w:r>
      <w:r w:rsidR="00685F06" w:rsidRPr="00C53BEF">
        <w:rPr>
          <w:rFonts w:cs="Arial"/>
          <w:color w:val="auto"/>
        </w:rPr>
        <w:t xml:space="preserve">a </w:t>
      </w:r>
      <w:r w:rsidR="004F03F8" w:rsidRPr="00C53BEF">
        <w:rPr>
          <w:rFonts w:cs="Arial"/>
          <w:color w:val="auto"/>
        </w:rPr>
        <w:t>cation exchange membrane</w:t>
      </w:r>
      <w:r w:rsidR="00CF2976" w:rsidRPr="00C53BEF">
        <w:rPr>
          <w:rFonts w:cs="Arial"/>
          <w:color w:val="auto"/>
        </w:rPr>
        <w:t xml:space="preserve"> </w:t>
      </w:r>
      <w:r w:rsidR="00CF2976" w:rsidRPr="00C53BEF">
        <w:rPr>
          <w:rFonts w:cs="Arial"/>
          <w:color w:val="auto"/>
        </w:rPr>
        <w:lastRenderedPageBreak/>
        <w:t>(CEM)</w:t>
      </w:r>
      <w:r w:rsidR="003932E9" w:rsidRPr="00C53BEF">
        <w:rPr>
          <w:rFonts w:cs="Arial"/>
          <w:color w:val="auto"/>
        </w:rPr>
        <w:t xml:space="preserve"> can thus compensate the flux of electrons </w:t>
      </w:r>
      <w:r w:rsidR="00A157B8" w:rsidRPr="00C53BEF">
        <w:rPr>
          <w:rFonts w:cs="Arial"/>
          <w:color w:val="auto"/>
        </w:rPr>
        <w:fldChar w:fldCharType="begin">
          <w:fldData xml:space="preserve">PEVuZE5vdGU+PENpdGU+PEF1dGhvcj5EZXNsb292ZXI8L0F1dGhvcj48WWVhcj4yMDEyPC9ZZWFy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</w:fldData>
        </w:fldChar>
      </w:r>
      <w:r w:rsidR="0086256C">
        <w:rPr>
          <w:rFonts w:cs="Arial"/>
          <w:color w:val="auto"/>
        </w:rPr>
        <w:instrText xml:space="preserve"> ADDIN EN.CITE </w:instrText>
      </w:r>
      <w:r w:rsidR="00A157B8">
        <w:rPr>
          <w:rFonts w:cs="Arial"/>
          <w:color w:val="auto"/>
        </w:rPr>
        <w:fldChar w:fldCharType="begin">
          <w:fldData xml:space="preserve">PEVuZE5vdGU+PENpdGU+PEF1dGhvcj5EZXNsb292ZXI8L0F1dGhvcj48WWVhcj4yMDEyPC9ZZWFy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</w:fldData>
        </w:fldChar>
      </w:r>
      <w:r w:rsidR="0086256C">
        <w:rPr>
          <w:rFonts w:cs="Arial"/>
          <w:color w:val="auto"/>
        </w:rPr>
        <w:instrText xml:space="preserve"> ADDIN EN.CITE.DATA </w:instrText>
      </w:r>
      <w:r w:rsidR="00A157B8">
        <w:rPr>
          <w:rFonts w:cs="Arial"/>
          <w:color w:val="auto"/>
        </w:rPr>
      </w:r>
      <w:r w:rsidR="00A157B8">
        <w:rPr>
          <w:rFonts w:cs="Arial"/>
          <w:color w:val="auto"/>
        </w:rPr>
        <w:fldChar w:fldCharType="end"/>
      </w:r>
      <w:r w:rsidR="00A157B8" w:rsidRPr="00C53BEF">
        <w:rPr>
          <w:rFonts w:cs="Arial"/>
          <w:color w:val="auto"/>
        </w:rPr>
      </w:r>
      <w:r w:rsidR="00A157B8" w:rsidRPr="00C53BEF">
        <w:rPr>
          <w:rFonts w:cs="Arial"/>
          <w:color w:val="auto"/>
        </w:rPr>
        <w:fldChar w:fldCharType="separate"/>
      </w:r>
      <w:hyperlink w:anchor="_ENREF_4" w:tooltip="Desloover, 2012 #1249" w:history="1">
        <w:r w:rsidR="00A12DCB" w:rsidRPr="0086256C">
          <w:rPr>
            <w:rFonts w:cs="Arial"/>
            <w:noProof/>
            <w:color w:val="auto"/>
            <w:vertAlign w:val="superscript"/>
          </w:rPr>
          <w:t>4</w:t>
        </w:r>
      </w:hyperlink>
      <w:r w:rsidR="0086256C" w:rsidRPr="0086256C">
        <w:rPr>
          <w:rFonts w:cs="Arial"/>
          <w:noProof/>
          <w:color w:val="auto"/>
          <w:vertAlign w:val="superscript"/>
        </w:rPr>
        <w:t>,</w:t>
      </w:r>
      <w:hyperlink w:anchor="_ENREF_5" w:tooltip="Kim, 2008 #3622" w:history="1">
        <w:r w:rsidR="00A12DCB" w:rsidRPr="0086256C">
          <w:rPr>
            <w:rFonts w:cs="Arial"/>
            <w:noProof/>
            <w:color w:val="auto"/>
            <w:vertAlign w:val="superscript"/>
          </w:rPr>
          <w:t>5</w:t>
        </w:r>
      </w:hyperlink>
      <w:r w:rsidR="00A157B8" w:rsidRPr="00C53BEF">
        <w:rPr>
          <w:rFonts w:cs="Arial"/>
          <w:color w:val="auto"/>
        </w:rPr>
        <w:fldChar w:fldCharType="end"/>
      </w:r>
      <w:r w:rsidR="00682520" w:rsidRPr="00C53BEF">
        <w:rPr>
          <w:rFonts w:cs="Arial"/>
          <w:color w:val="auto"/>
        </w:rPr>
        <w:t>.</w:t>
      </w:r>
      <w:r w:rsidR="00C348C7" w:rsidRPr="00C53BEF">
        <w:rPr>
          <w:rFonts w:cs="Arial"/>
          <w:color w:val="auto"/>
        </w:rPr>
        <w:t xml:space="preserve"> </w:t>
      </w:r>
    </w:p>
    <w:p w14:paraId="2F6CB786" w14:textId="77777777" w:rsidR="004745F5" w:rsidRPr="00C53BEF" w:rsidRDefault="004745F5" w:rsidP="00A8687E">
      <w:pPr>
        <w:rPr>
          <w:rFonts w:cs="Arial"/>
          <w:color w:val="auto"/>
        </w:rPr>
      </w:pPr>
    </w:p>
    <w:p w14:paraId="78C954AF" w14:textId="045D4822" w:rsidR="004745F5" w:rsidRPr="00C53BEF" w:rsidRDefault="002B1B88" w:rsidP="00A8687E">
      <w:pPr>
        <w:rPr>
          <w:rFonts w:cs="Arial"/>
          <w:color w:val="auto"/>
        </w:rPr>
      </w:pPr>
      <w:r w:rsidRPr="00C53BEF">
        <w:rPr>
          <w:rFonts w:cs="Arial"/>
          <w:color w:val="auto"/>
        </w:rPr>
        <w:t>The technique presented here not only remove</w:t>
      </w:r>
      <w:r w:rsidR="00685F06" w:rsidRPr="00C53BEF">
        <w:rPr>
          <w:rFonts w:cs="Arial"/>
          <w:color w:val="auto"/>
        </w:rPr>
        <w:t>s</w:t>
      </w:r>
      <w:r w:rsidRPr="00C53BEF">
        <w:rPr>
          <w:rFonts w:cs="Arial"/>
          <w:color w:val="auto"/>
        </w:rPr>
        <w:t xml:space="preserve"> ammonium from waste streams, </w:t>
      </w:r>
      <w:r w:rsidR="00685F06" w:rsidRPr="00C53BEF">
        <w:rPr>
          <w:rFonts w:cs="Arial"/>
          <w:color w:val="auto"/>
        </w:rPr>
        <w:t>but</w:t>
      </w:r>
      <w:r w:rsidRPr="00C53BEF">
        <w:rPr>
          <w:rFonts w:cs="Arial"/>
          <w:color w:val="auto"/>
        </w:rPr>
        <w:t xml:space="preserve"> also </w:t>
      </w:r>
      <w:r w:rsidR="005D57AF" w:rsidRPr="00C53BEF">
        <w:rPr>
          <w:rFonts w:cs="Arial"/>
          <w:color w:val="auto"/>
        </w:rPr>
        <w:t xml:space="preserve">enables </w:t>
      </w:r>
      <w:r w:rsidR="00685F06" w:rsidRPr="00C53BEF">
        <w:rPr>
          <w:rFonts w:cs="Arial"/>
          <w:color w:val="auto"/>
        </w:rPr>
        <w:t xml:space="preserve">its </w:t>
      </w:r>
      <w:r w:rsidRPr="00C53BEF">
        <w:rPr>
          <w:rFonts w:cs="Arial"/>
          <w:color w:val="auto"/>
        </w:rPr>
        <w:t xml:space="preserve">recovery. </w:t>
      </w:r>
      <w:r w:rsidR="00682520" w:rsidRPr="00C53BEF">
        <w:rPr>
          <w:rFonts w:cs="Arial"/>
          <w:color w:val="auto"/>
        </w:rPr>
        <w:t>Total ammonia nitrogen (TAN) exists in equilibrium of both ammonium (NH</w:t>
      </w:r>
      <w:r w:rsidR="00682520" w:rsidRPr="00C53BEF">
        <w:rPr>
          <w:rFonts w:cs="Arial"/>
          <w:color w:val="auto"/>
          <w:vertAlign w:val="subscript"/>
        </w:rPr>
        <w:t>4</w:t>
      </w:r>
      <w:r w:rsidR="00682520" w:rsidRPr="00C53BEF">
        <w:rPr>
          <w:rFonts w:cs="Arial"/>
          <w:color w:val="auto"/>
          <w:vertAlign w:val="superscript"/>
        </w:rPr>
        <w:t>+</w:t>
      </w:r>
      <w:r w:rsidR="00682520" w:rsidRPr="00C53BEF">
        <w:rPr>
          <w:rFonts w:cs="Arial"/>
          <w:color w:val="auto"/>
        </w:rPr>
        <w:t>) and ammonia (NH</w:t>
      </w:r>
      <w:r w:rsidR="00682520" w:rsidRPr="00C53BEF">
        <w:rPr>
          <w:rFonts w:cs="Arial"/>
          <w:color w:val="auto"/>
          <w:vertAlign w:val="subscript"/>
        </w:rPr>
        <w:t>3</w:t>
      </w:r>
      <w:r w:rsidR="00682520" w:rsidRPr="00C53BEF">
        <w:rPr>
          <w:rFonts w:cs="Arial"/>
          <w:color w:val="auto"/>
        </w:rPr>
        <w:t>)</w:t>
      </w:r>
      <w:r w:rsidR="0097388E" w:rsidRPr="00C53BEF">
        <w:rPr>
          <w:rFonts w:cs="Arial"/>
          <w:color w:val="auto"/>
        </w:rPr>
        <w:t>, and is</w:t>
      </w:r>
      <w:r w:rsidR="00682520" w:rsidRPr="00C53BEF">
        <w:rPr>
          <w:rFonts w:cs="Arial"/>
          <w:color w:val="auto"/>
        </w:rPr>
        <w:t xml:space="preserve"> dependent on pH and temperature</w:t>
      </w:r>
      <w:hyperlink w:anchor="_ENREF_6" w:tooltip="Emerson, 1975 #1923" w:history="1">
        <w:r w:rsidR="00A12DCB">
          <w:rPr>
            <w:rFonts w:cs="Arial"/>
            <w:color w:val="auto"/>
          </w:rPr>
          <w:fldChar w:fldCharType="begin"/>
        </w:r>
        <w:r w:rsidR="00A12DCB">
          <w:rPr>
            <w:rFonts w:cs="Arial"/>
            <w:color w:val="auto"/>
          </w:rPr>
          <w:instrText xml:space="preserve"> ADDIN EN.CITE &lt;EndNote&gt;&lt;Cite&gt;&lt;Author&gt;Emerson&lt;/Author&gt;&lt;Year&gt;1975&lt;/Year&gt;&lt;RecNum&gt;1923&lt;/RecNum&gt;&lt;DisplayText&gt;&lt;style face="superscript"&gt;6&lt;/style&gt;&lt;/DisplayText&gt;&lt;record&gt;&lt;rec-number&gt;1923&lt;/rec-number&gt;&lt;foreign-keys&gt;&lt;key app="EN" db-id="2e9t02aav2tvfeewrstvzfdgzdzawaae9faf"&gt;1923&lt;/key&gt;&lt;/foreign-keys&gt;&lt;ref-type name="Journal Article"&gt;17&lt;/ref-type&gt;&lt;contributors&gt;&lt;authors&gt;&lt;author&gt;Emerson, Kenneth&lt;/author&gt;&lt;author&gt;Russo, Rosemarie C&lt;/author&gt;&lt;author&gt;Lund, Richard E&lt;/author&gt;&lt;author&gt;Thurston, Robert V&lt;/author&gt;&lt;/authors&gt;&lt;/contributors&gt;&lt;titles&gt;&lt;title&gt;Aqueous ammonia equilibrium calculations: effect of pH and temperature&lt;/title&gt;&lt;secondary-title&gt;Journal of the Fisheries Board of Canada&lt;/secondary-title&gt;&lt;/titles&gt;&lt;periodical&gt;&lt;full-title&gt;Journal of the Fisheries Board of Canada&lt;/full-title&gt;&lt;/periodical&gt;&lt;pages&gt;2379-2383&lt;/pages&gt;&lt;volume&gt;32&lt;/volume&gt;&lt;number&gt;12&lt;/number&gt;&lt;dates&gt;&lt;year&gt;1975&lt;/year&gt;&lt;/dates&gt;&lt;isbn&gt;0706-652X&lt;/isbn&gt;&lt;urls&gt;&lt;/urls&gt;&lt;electronic-resource-num&gt;10.1139/f75-274&lt;/electronic-resource-num&gt;&lt;/record&gt;&lt;/Cite&gt;&lt;/EndNote&gt;</w:instrText>
        </w:r>
        <w:r w:rsidR="00A12DCB">
          <w:rPr>
            <w:rFonts w:cs="Arial"/>
            <w:color w:val="auto"/>
          </w:rPr>
          <w:fldChar w:fldCharType="separate"/>
        </w:r>
        <w:r w:rsidR="00A12DCB" w:rsidRPr="0086256C">
          <w:rPr>
            <w:rFonts w:cs="Arial"/>
            <w:noProof/>
            <w:color w:val="auto"/>
            <w:vertAlign w:val="superscript"/>
          </w:rPr>
          <w:t>6</w:t>
        </w:r>
        <w:r w:rsidR="00A12DCB">
          <w:rPr>
            <w:rFonts w:cs="Arial"/>
            <w:color w:val="auto"/>
          </w:rPr>
          <w:fldChar w:fldCharType="end"/>
        </w:r>
      </w:hyperlink>
      <w:r w:rsidR="00682520" w:rsidRPr="00C53BEF">
        <w:rPr>
          <w:rFonts w:cs="Arial"/>
          <w:color w:val="auto"/>
        </w:rPr>
        <w:t xml:space="preserve">. </w:t>
      </w:r>
      <w:r w:rsidR="00E2358A" w:rsidRPr="00C53BEF">
        <w:rPr>
          <w:rFonts w:cs="Arial"/>
          <w:color w:val="auto"/>
        </w:rPr>
        <w:t>NH</w:t>
      </w:r>
      <w:r w:rsidR="00E2358A" w:rsidRPr="00C53BEF">
        <w:rPr>
          <w:rFonts w:cs="Arial"/>
          <w:color w:val="auto"/>
          <w:vertAlign w:val="subscript"/>
        </w:rPr>
        <w:t>4</w:t>
      </w:r>
      <w:r w:rsidR="00E2358A" w:rsidRPr="00C53BEF">
        <w:rPr>
          <w:rFonts w:cs="Arial"/>
          <w:color w:val="auto"/>
          <w:vertAlign w:val="superscript"/>
        </w:rPr>
        <w:t>+</w:t>
      </w:r>
      <w:r w:rsidR="00E2358A" w:rsidRPr="00C53BEF">
        <w:rPr>
          <w:rFonts w:cs="Arial"/>
          <w:color w:val="auto"/>
        </w:rPr>
        <w:t xml:space="preserve"> is </w:t>
      </w:r>
      <w:r w:rsidR="00C4206E" w:rsidRPr="00C53BEF">
        <w:rPr>
          <w:rFonts w:cs="Arial"/>
          <w:color w:val="auto"/>
        </w:rPr>
        <w:t>abundantly available due to</w:t>
      </w:r>
      <w:r w:rsidR="00E2358A" w:rsidRPr="00C53BEF">
        <w:rPr>
          <w:rFonts w:cs="Arial"/>
          <w:color w:val="auto"/>
        </w:rPr>
        <w:t xml:space="preserve"> high TAN concentration</w:t>
      </w:r>
      <w:r w:rsidR="00C4206E" w:rsidRPr="00C53BEF">
        <w:rPr>
          <w:rFonts w:cs="Arial"/>
          <w:color w:val="auto"/>
        </w:rPr>
        <w:t xml:space="preserve"> and near neutral pH</w:t>
      </w:r>
      <w:r w:rsidR="00E2358A" w:rsidRPr="00C53BEF">
        <w:rPr>
          <w:rFonts w:cs="Arial"/>
          <w:color w:val="auto"/>
        </w:rPr>
        <w:t xml:space="preserve"> in the anode</w:t>
      </w:r>
      <w:r w:rsidR="00795E19" w:rsidRPr="00C53BEF">
        <w:rPr>
          <w:rFonts w:cs="Arial"/>
          <w:color w:val="auto"/>
        </w:rPr>
        <w:t xml:space="preserve"> </w:t>
      </w:r>
      <w:r w:rsidR="00C4206E" w:rsidRPr="00C53BEF">
        <w:rPr>
          <w:rFonts w:cs="Arial"/>
          <w:color w:val="auto"/>
        </w:rPr>
        <w:t>chamber</w:t>
      </w:r>
      <w:r w:rsidR="00E2358A" w:rsidRPr="00C53BEF">
        <w:rPr>
          <w:rFonts w:cs="Arial"/>
          <w:color w:val="auto"/>
        </w:rPr>
        <w:t xml:space="preserve"> and this positively charged specie</w:t>
      </w:r>
      <w:r w:rsidR="00FA04EA" w:rsidRPr="00C53BEF">
        <w:rPr>
          <w:rFonts w:cs="Arial"/>
          <w:color w:val="auto"/>
        </w:rPr>
        <w:t>s</w:t>
      </w:r>
      <w:r w:rsidR="00E2358A" w:rsidRPr="00C53BEF">
        <w:rPr>
          <w:rFonts w:cs="Arial"/>
          <w:color w:val="auto"/>
        </w:rPr>
        <w:t xml:space="preserve"> can </w:t>
      </w:r>
      <w:r w:rsidR="0097388E" w:rsidRPr="00C53BEF">
        <w:rPr>
          <w:rFonts w:cs="Arial"/>
          <w:color w:val="auto"/>
        </w:rPr>
        <w:t xml:space="preserve">therefore </w:t>
      </w:r>
      <w:r w:rsidR="00E2358A" w:rsidRPr="00C53BEF">
        <w:rPr>
          <w:rFonts w:cs="Arial"/>
          <w:color w:val="auto"/>
        </w:rPr>
        <w:t xml:space="preserve">be driven by the current across the CEM into the cathode chamber. </w:t>
      </w:r>
      <w:r w:rsidR="00F00F72" w:rsidRPr="00C53BEF">
        <w:rPr>
          <w:rFonts w:cs="Arial"/>
          <w:color w:val="auto"/>
        </w:rPr>
        <w:t>The current drives the reduction of water at the cathode, leading</w:t>
      </w:r>
      <w:r w:rsidR="00994F91" w:rsidRPr="00C53BEF">
        <w:rPr>
          <w:rFonts w:cs="Arial"/>
          <w:color w:val="auto"/>
        </w:rPr>
        <w:t xml:space="preserve"> to</w:t>
      </w:r>
      <w:r w:rsidR="005D57AF" w:rsidRPr="00C53BEF">
        <w:rPr>
          <w:rFonts w:cs="Arial"/>
          <w:color w:val="auto"/>
        </w:rPr>
        <w:t xml:space="preserve"> the production of</w:t>
      </w:r>
      <w:r w:rsidR="00F00F72" w:rsidRPr="00C53BEF">
        <w:rPr>
          <w:rFonts w:cs="Arial"/>
          <w:color w:val="auto"/>
        </w:rPr>
        <w:t xml:space="preserve"> </w:t>
      </w:r>
      <w:r w:rsidR="004F64BD" w:rsidRPr="00C53BEF">
        <w:rPr>
          <w:rFonts w:cs="Arial"/>
          <w:color w:val="auto"/>
        </w:rPr>
        <w:t xml:space="preserve">hydroxide </w:t>
      </w:r>
      <w:r w:rsidR="00F00F72" w:rsidRPr="00C53BEF">
        <w:rPr>
          <w:rFonts w:cs="Arial"/>
          <w:color w:val="auto"/>
        </w:rPr>
        <w:t>ion</w:t>
      </w:r>
      <w:r w:rsidR="005D57AF" w:rsidRPr="00C53BEF">
        <w:rPr>
          <w:rFonts w:cs="Arial"/>
          <w:color w:val="auto"/>
        </w:rPr>
        <w:t>s</w:t>
      </w:r>
      <w:r w:rsidR="004F64BD" w:rsidRPr="00C53BEF">
        <w:rPr>
          <w:rFonts w:cs="Arial"/>
          <w:color w:val="auto"/>
        </w:rPr>
        <w:t xml:space="preserve"> and hydrogen gas</w:t>
      </w:r>
      <w:r w:rsidR="00F00F72" w:rsidRPr="00C53BEF">
        <w:rPr>
          <w:rFonts w:cs="Arial"/>
          <w:color w:val="auto"/>
        </w:rPr>
        <w:t xml:space="preserve">. </w:t>
      </w:r>
      <w:r w:rsidR="0097388E" w:rsidRPr="00C53BEF">
        <w:rPr>
          <w:rFonts w:cs="Arial"/>
          <w:color w:val="auto"/>
        </w:rPr>
        <w:t xml:space="preserve">The </w:t>
      </w:r>
      <w:r w:rsidR="00C4206E" w:rsidRPr="00C53BEF">
        <w:rPr>
          <w:rFonts w:cs="Arial"/>
          <w:color w:val="auto"/>
        </w:rPr>
        <w:t xml:space="preserve">TAN </w:t>
      </w:r>
      <w:r w:rsidR="00CF2976" w:rsidRPr="00C53BEF">
        <w:rPr>
          <w:rFonts w:cs="Arial"/>
          <w:color w:val="auto"/>
        </w:rPr>
        <w:t>equilibrium shifts to nearly 100% NH</w:t>
      </w:r>
      <w:r w:rsidR="00CF2976" w:rsidRPr="00C53BEF">
        <w:rPr>
          <w:rFonts w:cs="Arial"/>
          <w:color w:val="auto"/>
          <w:vertAlign w:val="subscript"/>
        </w:rPr>
        <w:t>3</w:t>
      </w:r>
      <w:r w:rsidR="0097388E" w:rsidRPr="00C53BEF">
        <w:rPr>
          <w:rFonts w:cs="Arial"/>
          <w:color w:val="auto"/>
        </w:rPr>
        <w:t xml:space="preserve"> due to the high pH in the cathode chamber (&gt;</w:t>
      </w:r>
      <w:r w:rsidR="00393AAA" w:rsidRPr="00C53BEF">
        <w:rPr>
          <w:rFonts w:cs="Arial"/>
          <w:color w:val="auto"/>
        </w:rPr>
        <w:t xml:space="preserve"> </w:t>
      </w:r>
      <w:r w:rsidR="0097388E" w:rsidRPr="00C53BEF">
        <w:rPr>
          <w:rFonts w:cs="Arial"/>
          <w:color w:val="auto"/>
        </w:rPr>
        <w:t>10.0)</w:t>
      </w:r>
      <w:r w:rsidR="00B42C12" w:rsidRPr="00C53BEF">
        <w:rPr>
          <w:rFonts w:cs="Arial"/>
          <w:color w:val="auto"/>
        </w:rPr>
        <w:t>.</w:t>
      </w:r>
      <w:r w:rsidR="00CF2976" w:rsidRPr="00C53BEF">
        <w:rPr>
          <w:rFonts w:cs="Arial"/>
          <w:color w:val="auto"/>
        </w:rPr>
        <w:t xml:space="preserve"> </w:t>
      </w:r>
      <w:r w:rsidR="00B42C12" w:rsidRPr="00C53BEF">
        <w:rPr>
          <w:rFonts w:cs="Arial"/>
          <w:color w:val="auto"/>
        </w:rPr>
        <w:t>NH</w:t>
      </w:r>
      <w:r w:rsidR="00B42C12" w:rsidRPr="00C53BEF">
        <w:rPr>
          <w:rFonts w:cs="Arial"/>
          <w:color w:val="auto"/>
          <w:vertAlign w:val="subscript"/>
        </w:rPr>
        <w:t>3</w:t>
      </w:r>
      <w:r w:rsidR="00B42C12" w:rsidRPr="00C53BEF">
        <w:rPr>
          <w:rFonts w:cs="Arial"/>
          <w:color w:val="auto"/>
        </w:rPr>
        <w:t xml:space="preserve"> </w:t>
      </w:r>
      <w:r w:rsidR="00CF2976" w:rsidRPr="00C53BEF">
        <w:rPr>
          <w:rFonts w:cs="Arial"/>
          <w:color w:val="auto"/>
        </w:rPr>
        <w:t>is</w:t>
      </w:r>
      <w:r w:rsidR="008E740C" w:rsidRPr="00C53BEF">
        <w:rPr>
          <w:rFonts w:cs="Arial"/>
          <w:color w:val="auto"/>
        </w:rPr>
        <w:t xml:space="preserve"> a gas </w:t>
      </w:r>
      <w:r w:rsidR="00CF2976" w:rsidRPr="00C53BEF">
        <w:rPr>
          <w:rFonts w:cs="Arial"/>
          <w:color w:val="auto"/>
        </w:rPr>
        <w:t xml:space="preserve">that </w:t>
      </w:r>
      <w:r w:rsidR="008E740C" w:rsidRPr="00C53BEF">
        <w:rPr>
          <w:rFonts w:cs="Arial"/>
          <w:color w:val="auto"/>
        </w:rPr>
        <w:t xml:space="preserve">can be easily transferred </w:t>
      </w:r>
      <w:r w:rsidR="00CF2976" w:rsidRPr="00C53BEF">
        <w:rPr>
          <w:rFonts w:cs="Arial"/>
          <w:color w:val="auto"/>
        </w:rPr>
        <w:t xml:space="preserve">via air circulation from the stripping unit to the absorption column where it is trapped and concentrated in an acid solution. </w:t>
      </w:r>
    </w:p>
    <w:p w14:paraId="5EC2C8F0" w14:textId="77777777" w:rsidR="004745F5" w:rsidRPr="00C53BEF" w:rsidRDefault="004745F5" w:rsidP="00A8687E">
      <w:pPr>
        <w:rPr>
          <w:rFonts w:cs="Arial"/>
          <w:color w:val="auto"/>
        </w:rPr>
      </w:pPr>
    </w:p>
    <w:p w14:paraId="71A399B1" w14:textId="46C6CDF3" w:rsidR="004745F5" w:rsidRPr="00C53BEF" w:rsidRDefault="002B1B88" w:rsidP="00A8687E">
      <w:pPr>
        <w:rPr>
          <w:rFonts w:cs="Arial"/>
          <w:color w:val="auto"/>
        </w:rPr>
      </w:pPr>
      <w:r w:rsidRPr="00C53BEF">
        <w:rPr>
          <w:rFonts w:cs="Arial"/>
          <w:color w:val="auto"/>
        </w:rPr>
        <w:t>This technology</w:t>
      </w:r>
      <w:r w:rsidR="00437A43" w:rsidRPr="00C53BEF">
        <w:rPr>
          <w:rFonts w:cs="Arial"/>
          <w:color w:val="auto"/>
        </w:rPr>
        <w:t xml:space="preserve"> has the potential to decrease ammonium toxicity </w:t>
      </w:r>
      <w:r w:rsidR="00035850" w:rsidRPr="00C53BEF">
        <w:rPr>
          <w:rFonts w:cs="Arial"/>
          <w:color w:val="auto"/>
        </w:rPr>
        <w:t xml:space="preserve">during </w:t>
      </w:r>
      <w:r w:rsidR="00437A43" w:rsidRPr="00C53BEF">
        <w:rPr>
          <w:rFonts w:cs="Arial"/>
          <w:color w:val="auto"/>
        </w:rPr>
        <w:t>anaerobic digestion of N-rich streams like manure, thus increasing the energy recovery from these waste streams</w:t>
      </w:r>
      <w:r w:rsidR="00781ED9" w:rsidRPr="00C53BEF">
        <w:rPr>
          <w:rFonts w:cs="Arial"/>
          <w:color w:val="auto"/>
        </w:rPr>
        <w:t>, while simultaneously</w:t>
      </w:r>
      <w:r w:rsidR="00EE4695" w:rsidRPr="00C53BEF">
        <w:rPr>
          <w:rFonts w:cs="Arial"/>
          <w:color w:val="auto"/>
        </w:rPr>
        <w:t xml:space="preserve"> recovering nutrients</w:t>
      </w:r>
      <w:hyperlink w:anchor="_ENREF_4" w:tooltip="Desloover, 2012 #1249" w:history="1">
        <w:r w:rsidR="00A12DCB">
          <w:rPr>
            <w:rFonts w:cs="Arial"/>
            <w:color w:val="auto"/>
          </w:rPr>
          <w:fldChar w:fldCharType="begin"/>
        </w:r>
        <w:r w:rsidR="00A12DCB">
          <w:rPr>
            <w:rFonts w:cs="Arial"/>
            <w:color w:val="auto"/>
          </w:rPr>
          <w:instrText xml:space="preserve"> ADDIN EN.CITE &lt;EndNote&gt;&lt;Cite&gt;&lt;Author&gt;Desloover&lt;/Author&gt;&lt;Year&gt;2012&lt;/Year&gt;&lt;RecNum&gt;1249&lt;/RecNum&gt;&lt;DisplayText&gt;&lt;style face="superscript"&gt;4&lt;/style&gt;&lt;/DisplayText&gt;&lt;record&gt;&lt;rec-number&gt;1249&lt;/rec-number&gt;&lt;foreign-keys&gt;&lt;key app="EN" db-id="2e9t02aav2tvfeewrstvzfdgzdzawaae9faf"&gt;1249&lt;/key&gt;&lt;/foreign-keys&gt;&lt;ref-type name="Journal Article"&gt;17&lt;/ref-type&gt;&lt;contributors&gt;&lt;authors&gt;&lt;author&gt;Desloover, Joachim&lt;/author&gt;&lt;author&gt;Abate Woldeyohannis, Andualem&lt;/author&gt;&lt;author&gt;Verstraete, Willy&lt;/author&gt;&lt;author&gt;Boon, Nico&lt;/author&gt;&lt;author&gt;Rabaey, Korneel&lt;/author&gt;&lt;/authors&gt;&lt;/contributors&gt;&lt;titles&gt;&lt;title&gt;Electrochemical Resource Recovery from Digestate to Prevent Ammonia Toxicity during Anaerobic Digestion&lt;/title&gt;&lt;secondary-title&gt;Environmental science &amp;amp; technology&lt;/secondary-title&gt;&lt;/titles&gt;&lt;periodical&gt;&lt;full-title&gt;Environmental Science &amp;amp; Technology&lt;/full-title&gt;&lt;/periodical&gt;&lt;pages&gt;12209-12216&lt;/pages&gt;&lt;volume&gt;46&lt;/volume&gt;&lt;number&gt;21&lt;/number&gt;&lt;dates&gt;&lt;year&gt;2012&lt;/year&gt;&lt;pub-dates&gt;&lt;date&gt;2012/11/06&lt;/date&gt;&lt;/pub-dates&gt;&lt;/dates&gt;&lt;publisher&gt;American Chemical Society&lt;/publisher&gt;&lt;isbn&gt;0013-936X&lt;/isbn&gt;&lt;urls&gt;&lt;related-urls&gt;&lt;url&gt;http://pubs.acs.org/doi/abs/10.1021/es3028154&lt;/url&gt;&lt;/related-urls&gt;&lt;/urls&gt;&lt;electronic-resource-num&gt;10.1021/es3028154&lt;/electronic-resource-num&gt;&lt;access-date&gt;2012/11/17&lt;/access-date&gt;&lt;/record&gt;&lt;/Cite&gt;&lt;/EndNote&gt;</w:instrText>
        </w:r>
        <w:r w:rsidR="00A12DCB">
          <w:rPr>
            <w:rFonts w:cs="Arial"/>
            <w:color w:val="auto"/>
          </w:rPr>
          <w:fldChar w:fldCharType="separate"/>
        </w:r>
        <w:r w:rsidR="00A12DCB" w:rsidRPr="0086256C">
          <w:rPr>
            <w:rFonts w:cs="Arial"/>
            <w:noProof/>
            <w:color w:val="auto"/>
            <w:vertAlign w:val="superscript"/>
          </w:rPr>
          <w:t>4</w:t>
        </w:r>
        <w:r w:rsidR="00A12DCB">
          <w:rPr>
            <w:rFonts w:cs="Arial"/>
            <w:color w:val="auto"/>
          </w:rPr>
          <w:fldChar w:fldCharType="end"/>
        </w:r>
      </w:hyperlink>
      <w:r w:rsidR="00EE4695" w:rsidRPr="00C53BEF">
        <w:rPr>
          <w:rFonts w:cs="Arial"/>
          <w:color w:val="auto"/>
        </w:rPr>
        <w:t xml:space="preserve">. </w:t>
      </w:r>
      <w:r w:rsidR="008A4CEA">
        <w:rPr>
          <w:rFonts w:cs="Arial"/>
          <w:color w:val="auto"/>
        </w:rPr>
        <w:t>Electrochemical and bioelectrochemical extraction of ammonium can also be applied as nutrient recovery technique on waste</w:t>
      </w:r>
      <w:r w:rsidR="00A0217F">
        <w:rPr>
          <w:rFonts w:cs="Arial"/>
          <w:color w:val="auto"/>
        </w:rPr>
        <w:t xml:space="preserve"> </w:t>
      </w:r>
      <w:r w:rsidR="008A4CEA">
        <w:rPr>
          <w:rFonts w:cs="Arial"/>
          <w:color w:val="auto"/>
        </w:rPr>
        <w:t>stream</w:t>
      </w:r>
      <w:r w:rsidR="003D32AF">
        <w:rPr>
          <w:rFonts w:cs="Arial"/>
          <w:color w:val="auto"/>
        </w:rPr>
        <w:t>s with a high TAN content</w:t>
      </w:r>
      <w:r w:rsidR="008A4CEA">
        <w:rPr>
          <w:rFonts w:cs="Arial"/>
          <w:color w:val="auto"/>
        </w:rPr>
        <w:t xml:space="preserve"> such as urine</w:t>
      </w:r>
      <w:r w:rsidR="00A0217F">
        <w:rPr>
          <w:rFonts w:cs="Arial"/>
          <w:color w:val="auto"/>
        </w:rPr>
        <w:t xml:space="preserve"> thereby avoiding costs for nutrient removal at a WWTP</w:t>
      </w:r>
      <w:hyperlink w:anchor="_ENREF_7" w:tooltip="Kuntke, 2014 #2042" w:history="1">
        <w:r w:rsidR="00A12DCB">
          <w:rPr>
            <w:rFonts w:cs="Arial"/>
            <w:color w:val="auto"/>
          </w:rPr>
          <w:fldChar w:fldCharType="begin"/>
        </w:r>
        <w:r w:rsidR="00A12DCB">
          <w:rPr>
            <w:rFonts w:cs="Arial"/>
            <w:color w:val="auto"/>
          </w:rPr>
          <w:instrText xml:space="preserve"> ADDIN EN.CITE &lt;EndNote&gt;&lt;Cite&gt;&lt;Author&gt;Kuntke&lt;/Author&gt;&lt;Year&gt;2014&lt;/Year&gt;&lt;RecNum&gt;2042&lt;/RecNum&gt;&lt;DisplayText&gt;&lt;style face="superscript"&gt;7&lt;/style&gt;&lt;/DisplayText&gt;&lt;record&gt;&lt;rec-number&gt;2042&lt;/rec-number&gt;&lt;foreign-keys&gt;&lt;key app="EN" db-id="2e9t02aav2tvfeewrstvzfdgzdzawaae9faf"&gt;2042&lt;/key&gt;&lt;/foreign-keys&gt;&lt;ref-type name="Journal Article"&gt;17&lt;/ref-type&gt;&lt;contributors&gt;&lt;authors&gt;&lt;author&gt;Kuntke, P.&lt;/author&gt;&lt;author&gt;Sleutels, T. H. J. A.&lt;/author&gt;&lt;author&gt;Saakes, M.&lt;/author&gt;&lt;author&gt;Buisman, C. J. N.&lt;/author&gt;&lt;/authors&gt;&lt;/contributors&gt;&lt;titles&gt;&lt;title&gt;Hydrogen production and ammonium recovery from urine by a Microbial Electrolysis Cell&lt;/title&gt;&lt;secondary-title&gt;International Journal of Hydrogen Energy&lt;/secondary-title&gt;&lt;/titles&gt;&lt;periodical&gt;&lt;full-title&gt;International Journal of Hydrogen Energy&lt;/full-title&gt;&lt;/periodical&gt;&lt;pages&gt;4771-4778&lt;/pages&gt;&lt;volume&gt;39&lt;/volume&gt;&lt;number&gt;10&lt;/number&gt;&lt;keywords&gt;&lt;keyword&gt;Ammonia removal&lt;/keyword&gt;&lt;keyword&gt;Microbial Electrolysis Cell&lt;/keyword&gt;&lt;keyword&gt;Urine treatment&lt;/keyword&gt;&lt;/keywords&gt;&lt;dates&gt;&lt;year&gt;2014&lt;/year&gt;&lt;/dates&gt;&lt;isbn&gt;0360-3199&lt;/isbn&gt;&lt;urls&gt;&lt;related-urls&gt;&lt;url&gt;http://www.sciencedirect.com/science/article/pii/S0360319913026013&lt;/url&gt;&lt;/related-urls&gt;&lt;/urls&gt;&lt;electronic-resource-num&gt;http://dx.doi.org/10.1016/j.ijhydene.2013.10.089&lt;/electronic-resource-num&gt;&lt;/record&gt;&lt;/Cite&gt;&lt;/EndNote&gt;</w:instrText>
        </w:r>
        <w:r w:rsidR="00A12DCB">
          <w:rPr>
            <w:rFonts w:cs="Arial"/>
            <w:color w:val="auto"/>
          </w:rPr>
          <w:fldChar w:fldCharType="separate"/>
        </w:r>
        <w:r w:rsidR="00A12DCB" w:rsidRPr="0086256C">
          <w:rPr>
            <w:rFonts w:cs="Arial"/>
            <w:noProof/>
            <w:color w:val="auto"/>
            <w:vertAlign w:val="superscript"/>
          </w:rPr>
          <w:t>7</w:t>
        </w:r>
        <w:r w:rsidR="00A12DCB">
          <w:rPr>
            <w:rFonts w:cs="Arial"/>
            <w:color w:val="auto"/>
          </w:rPr>
          <w:fldChar w:fldCharType="end"/>
        </w:r>
      </w:hyperlink>
      <w:r w:rsidR="008A4CEA">
        <w:rPr>
          <w:rFonts w:cs="Arial"/>
          <w:color w:val="auto"/>
        </w:rPr>
        <w:t>.</w:t>
      </w:r>
    </w:p>
    <w:p w14:paraId="2C4C1AD5" w14:textId="77777777" w:rsidR="004745F5" w:rsidRPr="00C53BEF" w:rsidRDefault="004745F5" w:rsidP="00A8687E">
      <w:pPr>
        <w:rPr>
          <w:rFonts w:cs="Arial"/>
          <w:color w:val="auto"/>
        </w:rPr>
      </w:pPr>
    </w:p>
    <w:p w14:paraId="7EAE16D8" w14:textId="0E20E38E" w:rsidR="004745F5" w:rsidRPr="00C53BEF" w:rsidRDefault="009406A2" w:rsidP="00A8687E">
      <w:pPr>
        <w:rPr>
          <w:rFonts w:cs="Arial"/>
          <w:color w:val="auto"/>
        </w:rPr>
      </w:pPr>
      <w:r w:rsidRPr="00C53BEF">
        <w:rPr>
          <w:rFonts w:cs="Arial"/>
          <w:color w:val="auto"/>
        </w:rPr>
        <w:t xml:space="preserve">The protocol presented here can serve as </w:t>
      </w:r>
      <w:r w:rsidR="00035850" w:rsidRPr="00C53BEF">
        <w:rPr>
          <w:rFonts w:cs="Arial"/>
          <w:color w:val="auto"/>
        </w:rPr>
        <w:t xml:space="preserve">a </w:t>
      </w:r>
      <w:r w:rsidRPr="00C53BEF">
        <w:rPr>
          <w:rFonts w:cs="Arial"/>
          <w:color w:val="auto"/>
        </w:rPr>
        <w:t>basis for many different electrochemical and bioelectrochemical experiments, as we use a modular reactor. Different electrode types, membranes and fra</w:t>
      </w:r>
      <w:r w:rsidR="00B950C3" w:rsidRPr="00C53BEF">
        <w:rPr>
          <w:rFonts w:cs="Arial"/>
          <w:color w:val="auto"/>
        </w:rPr>
        <w:t xml:space="preserve">me thicknesses can be combined as explained in the protocol below. The </w:t>
      </w:r>
      <w:r w:rsidR="00B042BF">
        <w:rPr>
          <w:rFonts w:cs="Arial"/>
          <w:color w:val="auto"/>
        </w:rPr>
        <w:t xml:space="preserve">main aim of the </w:t>
      </w:r>
      <w:r w:rsidR="00B950C3" w:rsidRPr="00C53BEF">
        <w:rPr>
          <w:rFonts w:cs="Arial"/>
          <w:color w:val="auto"/>
        </w:rPr>
        <w:t xml:space="preserve">protocol </w:t>
      </w:r>
      <w:r w:rsidR="00B042BF">
        <w:rPr>
          <w:rFonts w:cs="Arial"/>
          <w:color w:val="auto"/>
        </w:rPr>
        <w:t xml:space="preserve">is </w:t>
      </w:r>
      <w:r w:rsidR="00681121">
        <w:rPr>
          <w:rFonts w:cs="Arial"/>
          <w:color w:val="auto"/>
        </w:rPr>
        <w:t xml:space="preserve">to provide a means for </w:t>
      </w:r>
      <w:r w:rsidR="00B950C3" w:rsidRPr="00C53BEF">
        <w:rPr>
          <w:rFonts w:cs="Arial"/>
          <w:color w:val="auto"/>
        </w:rPr>
        <w:t xml:space="preserve">the comparison of electrochemical </w:t>
      </w:r>
      <w:r w:rsidR="00B042BF">
        <w:rPr>
          <w:rFonts w:cs="Arial"/>
          <w:color w:val="auto"/>
        </w:rPr>
        <w:t>ammonium</w:t>
      </w:r>
      <w:r w:rsidR="00B042BF" w:rsidRPr="00C53BEF">
        <w:rPr>
          <w:rFonts w:cs="Arial"/>
          <w:color w:val="auto"/>
        </w:rPr>
        <w:t xml:space="preserve"> </w:t>
      </w:r>
      <w:r w:rsidR="00B950C3" w:rsidRPr="00C53BEF">
        <w:rPr>
          <w:rFonts w:cs="Arial"/>
          <w:color w:val="auto"/>
        </w:rPr>
        <w:t xml:space="preserve">recovery and bio-electrochemical </w:t>
      </w:r>
      <w:r w:rsidR="00B042BF">
        <w:rPr>
          <w:rFonts w:cs="Arial"/>
          <w:color w:val="auto"/>
        </w:rPr>
        <w:t>ammonium</w:t>
      </w:r>
      <w:r w:rsidR="00B042BF" w:rsidRPr="00C53BEF">
        <w:rPr>
          <w:rFonts w:cs="Arial"/>
          <w:color w:val="auto"/>
        </w:rPr>
        <w:t xml:space="preserve"> </w:t>
      </w:r>
      <w:r w:rsidR="00B950C3" w:rsidRPr="00C53BEF">
        <w:rPr>
          <w:rFonts w:cs="Arial"/>
          <w:color w:val="auto"/>
        </w:rPr>
        <w:t>recovery</w:t>
      </w:r>
      <w:r w:rsidR="00631C97">
        <w:rPr>
          <w:rFonts w:cs="Arial"/>
          <w:color w:val="auto"/>
        </w:rPr>
        <w:t xml:space="preserve"> using an electrolysis cell</w:t>
      </w:r>
      <w:r w:rsidR="00B950C3" w:rsidRPr="00C53BEF">
        <w:rPr>
          <w:rFonts w:cs="Arial"/>
          <w:color w:val="auto"/>
        </w:rPr>
        <w:t>. The systems are evaluated in terms of extraction efficiency, power input</w:t>
      </w:r>
      <w:r w:rsidR="00C7026E" w:rsidRPr="00C53BEF">
        <w:rPr>
          <w:rFonts w:cs="Arial"/>
          <w:color w:val="auto"/>
        </w:rPr>
        <w:t xml:space="preserve"> and</w:t>
      </w:r>
      <w:r w:rsidR="00994F91" w:rsidRPr="00C53BEF">
        <w:rPr>
          <w:rFonts w:cs="Arial"/>
          <w:color w:val="auto"/>
        </w:rPr>
        <w:t xml:space="preserve"> reproducibility</w:t>
      </w:r>
      <w:r w:rsidR="00C7026E" w:rsidRPr="00C53BEF">
        <w:rPr>
          <w:rFonts w:cs="Arial"/>
          <w:color w:val="auto"/>
        </w:rPr>
        <w:t>.</w:t>
      </w:r>
      <w:r w:rsidR="00B950C3" w:rsidRPr="00C53BEF">
        <w:rPr>
          <w:rFonts w:cs="Arial"/>
          <w:color w:val="auto"/>
        </w:rPr>
        <w:t xml:space="preserve"> </w:t>
      </w:r>
    </w:p>
    <w:p w14:paraId="77AF68E2" w14:textId="77777777" w:rsidR="004745F5" w:rsidRPr="00C53BEF" w:rsidRDefault="004745F5" w:rsidP="00A8687E">
      <w:pPr>
        <w:rPr>
          <w:rFonts w:cs="Arial"/>
          <w:b/>
          <w:color w:val="auto"/>
        </w:rPr>
      </w:pPr>
    </w:p>
    <w:p w14:paraId="1F578F3A" w14:textId="77777777" w:rsidR="004745F5" w:rsidRPr="00C53BEF" w:rsidRDefault="006305D7" w:rsidP="00A8687E">
      <w:pPr>
        <w:rPr>
          <w:rFonts w:cs="Arial"/>
          <w:i/>
          <w:color w:val="auto"/>
        </w:rPr>
      </w:pPr>
      <w:r w:rsidRPr="00C53BEF">
        <w:rPr>
          <w:rFonts w:cs="Arial"/>
          <w:b/>
          <w:color w:val="auto"/>
        </w:rPr>
        <w:t>PROTOCOL</w:t>
      </w:r>
      <w:r w:rsidR="00393AAA" w:rsidRPr="00C53BEF">
        <w:rPr>
          <w:rFonts w:cs="Arial"/>
          <w:b/>
          <w:color w:val="auto"/>
        </w:rPr>
        <w:t>:</w:t>
      </w:r>
    </w:p>
    <w:p w14:paraId="7D1E77E9" w14:textId="77777777" w:rsidR="004745F5" w:rsidRPr="00C53BEF" w:rsidRDefault="004745F5" w:rsidP="00A8687E">
      <w:pPr>
        <w:rPr>
          <w:rFonts w:cs="Arial"/>
          <w:color w:val="auto"/>
        </w:rPr>
      </w:pPr>
    </w:p>
    <w:p w14:paraId="14EB2FAA" w14:textId="77777777" w:rsidR="004745F5" w:rsidRPr="007D6930" w:rsidRDefault="00BF7228" w:rsidP="00A8687E">
      <w:pPr>
        <w:pStyle w:val="NormalWeb"/>
        <w:numPr>
          <w:ilvl w:val="0"/>
          <w:numId w:val="3"/>
        </w:numPr>
        <w:spacing w:before="0" w:beforeAutospacing="0" w:after="0" w:afterAutospacing="0"/>
        <w:rPr>
          <w:rFonts w:cs="Arial"/>
          <w:b/>
          <w:bCs/>
          <w:color w:val="auto"/>
        </w:rPr>
      </w:pPr>
      <w:r w:rsidRPr="007D6930">
        <w:rPr>
          <w:rFonts w:cs="Arial"/>
          <w:b/>
          <w:bCs/>
          <w:color w:val="auto"/>
          <w:highlight w:val="yellow"/>
        </w:rPr>
        <w:t>Assembling the reactor and connecting the stripping and absorption units</w:t>
      </w:r>
      <w:r w:rsidR="00393AAA" w:rsidRPr="007D6930">
        <w:rPr>
          <w:rFonts w:cs="Arial"/>
          <w:b/>
          <w:bCs/>
          <w:color w:val="auto"/>
          <w:highlight w:val="yellow"/>
        </w:rPr>
        <w:t>.</w:t>
      </w:r>
    </w:p>
    <w:p w14:paraId="1D9056B7" w14:textId="77777777" w:rsidR="004745F5" w:rsidRPr="00C53BEF" w:rsidRDefault="004745F5" w:rsidP="00A8687E">
      <w:pPr>
        <w:pStyle w:val="NormalWeb"/>
        <w:spacing w:before="0" w:beforeAutospacing="0" w:after="0" w:afterAutospacing="0"/>
        <w:rPr>
          <w:rFonts w:cs="Arial"/>
          <w:b/>
          <w:bCs/>
          <w:color w:val="auto"/>
          <w:highlight w:val="yellow"/>
        </w:rPr>
      </w:pPr>
    </w:p>
    <w:p w14:paraId="455B68AC" w14:textId="77777777" w:rsidR="004745F5" w:rsidRPr="007D6930" w:rsidRDefault="00BF7228" w:rsidP="007D6930">
      <w:pPr>
        <w:pStyle w:val="NormalWeb"/>
        <w:numPr>
          <w:ilvl w:val="1"/>
          <w:numId w:val="4"/>
        </w:numPr>
        <w:spacing w:before="0" w:beforeAutospacing="0" w:after="0" w:afterAutospacing="0"/>
        <w:ind w:left="0" w:firstLine="0"/>
        <w:rPr>
          <w:rFonts w:cs="Arial"/>
          <w:bCs/>
          <w:color w:val="auto"/>
        </w:rPr>
      </w:pPr>
      <w:r w:rsidRPr="00C53BEF">
        <w:rPr>
          <w:rFonts w:cs="Arial"/>
          <w:bCs/>
          <w:color w:val="auto"/>
          <w:highlight w:val="yellow"/>
        </w:rPr>
        <w:t>Collect all necessary material to build the reactor: electrodes, frames and rubbers</w:t>
      </w:r>
      <w:r w:rsidR="00B57C9F">
        <w:rPr>
          <w:rFonts w:cs="Arial"/>
          <w:bCs/>
          <w:color w:val="auto"/>
          <w:highlight w:val="yellow"/>
        </w:rPr>
        <w:t xml:space="preserve"> </w:t>
      </w:r>
      <w:r w:rsidR="00A157B8" w:rsidRPr="007D6930">
        <w:rPr>
          <w:rFonts w:cs="Arial"/>
          <w:bCs/>
          <w:color w:val="auto"/>
        </w:rPr>
        <w:t>(</w:t>
      </w:r>
      <w:r w:rsidR="00681121">
        <w:rPr>
          <w:rFonts w:cs="Arial"/>
          <w:bCs/>
          <w:color w:val="auto"/>
        </w:rPr>
        <w:t xml:space="preserve">See </w:t>
      </w:r>
      <w:r w:rsidR="00A157B8" w:rsidRPr="007D6930">
        <w:rPr>
          <w:rFonts w:cs="Arial"/>
          <w:bCs/>
          <w:color w:val="auto"/>
        </w:rPr>
        <w:t>List of Materials)</w:t>
      </w:r>
      <w:r w:rsidRPr="007D6930">
        <w:rPr>
          <w:rFonts w:cs="Arial"/>
          <w:bCs/>
          <w:color w:val="auto"/>
        </w:rPr>
        <w:t xml:space="preserve">. </w:t>
      </w:r>
      <w:r w:rsidR="000F0D66" w:rsidRPr="007D6930">
        <w:rPr>
          <w:rFonts w:cs="Arial"/>
          <w:bCs/>
          <w:color w:val="auto"/>
        </w:rPr>
        <w:t>Carefully cut a</w:t>
      </w:r>
      <w:r w:rsidRPr="007D6930">
        <w:rPr>
          <w:rFonts w:cs="Arial"/>
          <w:bCs/>
          <w:color w:val="auto"/>
        </w:rPr>
        <w:t>ll parts to the same dimensions to avoid leaks while assembling the reactor</w:t>
      </w:r>
      <w:r w:rsidR="00393AAA" w:rsidRPr="007D6930">
        <w:rPr>
          <w:rFonts w:cs="Arial"/>
          <w:bCs/>
          <w:color w:val="auto"/>
        </w:rPr>
        <w:t>.</w:t>
      </w:r>
    </w:p>
    <w:p w14:paraId="5ECB5F2E" w14:textId="77777777" w:rsidR="00393AAA" w:rsidRPr="00C53BEF" w:rsidRDefault="00393AAA" w:rsidP="008B0122">
      <w:pPr>
        <w:pStyle w:val="NormalWeb"/>
        <w:spacing w:before="0" w:beforeAutospacing="0" w:after="0" w:afterAutospacing="0"/>
        <w:rPr>
          <w:rFonts w:cs="Arial"/>
          <w:bCs/>
          <w:color w:val="auto"/>
          <w:highlight w:val="yellow"/>
        </w:rPr>
      </w:pPr>
    </w:p>
    <w:p w14:paraId="3B0F599A" w14:textId="1EC67942" w:rsidR="00C82E90" w:rsidRPr="00C53BEF" w:rsidRDefault="003414BE" w:rsidP="007D6930">
      <w:pPr>
        <w:pStyle w:val="NormalWeb"/>
        <w:numPr>
          <w:ilvl w:val="1"/>
          <w:numId w:val="4"/>
        </w:numPr>
        <w:spacing w:before="0" w:beforeAutospacing="0" w:after="0" w:afterAutospacing="0"/>
        <w:ind w:left="0" w:firstLine="0"/>
        <w:rPr>
          <w:rFonts w:cs="Arial"/>
          <w:bCs/>
          <w:color w:val="auto"/>
        </w:rPr>
      </w:pPr>
      <w:r w:rsidRPr="00C53BEF">
        <w:rPr>
          <w:rFonts w:cs="Arial"/>
          <w:bCs/>
          <w:color w:val="auto"/>
        </w:rPr>
        <w:t>Drill holes in the reactor compartments to fit a</w:t>
      </w:r>
      <w:r w:rsidR="00D918D3">
        <w:rPr>
          <w:rFonts w:cs="Arial"/>
          <w:bCs/>
          <w:color w:val="auto"/>
        </w:rPr>
        <w:t xml:space="preserve"> male to male</w:t>
      </w:r>
      <w:r w:rsidRPr="00C53BEF">
        <w:rPr>
          <w:rFonts w:cs="Arial"/>
          <w:bCs/>
          <w:color w:val="auto"/>
        </w:rPr>
        <w:t xml:space="preserve"> connector. </w:t>
      </w:r>
      <w:r w:rsidR="00DD6C36" w:rsidRPr="00DF4BDE">
        <w:rPr>
          <w:rFonts w:cs="Arial"/>
          <w:bCs/>
          <w:color w:val="auto"/>
        </w:rPr>
        <w:t>Drill one additional</w:t>
      </w:r>
      <w:r w:rsidRPr="00C53BEF">
        <w:rPr>
          <w:rFonts w:cs="Arial"/>
          <w:bCs/>
          <w:color w:val="auto"/>
        </w:rPr>
        <w:t xml:space="preserve"> hole</w:t>
      </w:r>
      <w:r w:rsidR="004502A1" w:rsidRPr="00DF4BDE">
        <w:rPr>
          <w:rFonts w:cs="Arial"/>
          <w:bCs/>
          <w:color w:val="auto"/>
        </w:rPr>
        <w:t xml:space="preserve"> in the middle of</w:t>
      </w:r>
      <w:r w:rsidRPr="00C53BEF">
        <w:rPr>
          <w:rFonts w:cs="Arial"/>
          <w:bCs/>
          <w:color w:val="auto"/>
        </w:rPr>
        <w:t xml:space="preserve"> the side of one of the reactor compartments to fit the reference electrode.</w:t>
      </w:r>
    </w:p>
    <w:p w14:paraId="56ED4661" w14:textId="77777777" w:rsidR="004745F5" w:rsidRPr="00DF4BDE" w:rsidRDefault="004745F5" w:rsidP="008B0122">
      <w:pPr>
        <w:pStyle w:val="NormalWeb"/>
        <w:spacing w:before="0" w:beforeAutospacing="0" w:after="0" w:afterAutospacing="0"/>
        <w:rPr>
          <w:rFonts w:cs="Arial"/>
          <w:bCs/>
          <w:color w:val="auto"/>
          <w:highlight w:val="yellow"/>
        </w:rPr>
      </w:pPr>
    </w:p>
    <w:p w14:paraId="67B1E47B" w14:textId="77777777" w:rsidR="004745F5" w:rsidRPr="00C53BEF" w:rsidRDefault="00BF7228" w:rsidP="007D6930">
      <w:pPr>
        <w:pStyle w:val="NormalWeb"/>
        <w:numPr>
          <w:ilvl w:val="1"/>
          <w:numId w:val="4"/>
        </w:numPr>
        <w:spacing w:before="0" w:beforeAutospacing="0" w:after="0" w:afterAutospacing="0"/>
        <w:ind w:left="0" w:firstLine="0"/>
        <w:rPr>
          <w:rFonts w:cs="Arial"/>
          <w:bCs/>
          <w:color w:val="auto"/>
        </w:rPr>
      </w:pPr>
      <w:r w:rsidRPr="00C53BEF">
        <w:rPr>
          <w:rFonts w:cs="Arial"/>
          <w:bCs/>
          <w:color w:val="auto"/>
        </w:rPr>
        <w:t>Prepare a stock of 1</w:t>
      </w:r>
      <w:r w:rsidR="000F0D66" w:rsidRPr="00C53BEF">
        <w:rPr>
          <w:rFonts w:cs="Arial"/>
          <w:bCs/>
          <w:color w:val="auto"/>
        </w:rPr>
        <w:t xml:space="preserve"> </w:t>
      </w:r>
      <w:r w:rsidRPr="00C53BEF">
        <w:rPr>
          <w:rFonts w:cs="Arial"/>
          <w:bCs/>
          <w:color w:val="auto"/>
        </w:rPr>
        <w:t>M H</w:t>
      </w:r>
      <w:r w:rsidRPr="00C53BEF">
        <w:rPr>
          <w:rFonts w:cs="Arial"/>
          <w:bCs/>
          <w:color w:val="auto"/>
          <w:vertAlign w:val="subscript"/>
        </w:rPr>
        <w:t>2</w:t>
      </w:r>
      <w:r w:rsidRPr="00C53BEF">
        <w:rPr>
          <w:rFonts w:cs="Arial"/>
          <w:bCs/>
          <w:color w:val="auto"/>
        </w:rPr>
        <w:t>SO</w:t>
      </w:r>
      <w:r w:rsidRPr="00C53BEF">
        <w:rPr>
          <w:rFonts w:cs="Arial"/>
          <w:bCs/>
          <w:color w:val="auto"/>
          <w:vertAlign w:val="subscript"/>
        </w:rPr>
        <w:t>4</w:t>
      </w:r>
      <w:r w:rsidRPr="00C53BEF">
        <w:rPr>
          <w:rFonts w:cs="Arial"/>
          <w:bCs/>
          <w:color w:val="auto"/>
        </w:rPr>
        <w:t xml:space="preserve"> for the absorption column. </w:t>
      </w:r>
      <w:r w:rsidR="000F0D66" w:rsidRPr="00C53BEF">
        <w:rPr>
          <w:rFonts w:cs="Arial"/>
          <w:bCs/>
          <w:color w:val="auto"/>
        </w:rPr>
        <w:t>Increase t</w:t>
      </w:r>
      <w:r w:rsidRPr="00C53BEF">
        <w:rPr>
          <w:rFonts w:cs="Arial"/>
          <w:bCs/>
          <w:color w:val="auto"/>
        </w:rPr>
        <w:t xml:space="preserve">his concentration as necessary to accommodate higher loads of ammonia. </w:t>
      </w:r>
    </w:p>
    <w:p w14:paraId="2E973C72" w14:textId="77777777" w:rsidR="004745F5" w:rsidRPr="00C53BEF" w:rsidRDefault="004745F5" w:rsidP="008B0122">
      <w:pPr>
        <w:pStyle w:val="NormalWeb"/>
        <w:spacing w:before="0" w:beforeAutospacing="0" w:after="0" w:afterAutospacing="0"/>
        <w:rPr>
          <w:rFonts w:cs="Arial"/>
          <w:bCs/>
          <w:color w:val="auto"/>
          <w:highlight w:val="yellow"/>
        </w:rPr>
      </w:pPr>
    </w:p>
    <w:p w14:paraId="7AF69B41" w14:textId="3F269512" w:rsidR="004745F5" w:rsidRPr="007D6930" w:rsidRDefault="00BF7228" w:rsidP="007D6930">
      <w:pPr>
        <w:pStyle w:val="NormalWeb"/>
        <w:numPr>
          <w:ilvl w:val="1"/>
          <w:numId w:val="4"/>
        </w:numPr>
        <w:spacing w:before="0" w:beforeAutospacing="0" w:after="0" w:afterAutospacing="0"/>
        <w:ind w:left="0" w:firstLine="0"/>
        <w:rPr>
          <w:rFonts w:cs="Arial"/>
          <w:bCs/>
          <w:color w:val="auto"/>
        </w:rPr>
      </w:pPr>
      <w:r w:rsidRPr="00C53BEF">
        <w:rPr>
          <w:rFonts w:cs="Arial"/>
          <w:bCs/>
          <w:color w:val="auto"/>
          <w:highlight w:val="yellow"/>
        </w:rPr>
        <w:t xml:space="preserve">Ensure </w:t>
      </w:r>
      <w:r w:rsidR="00DD6C36" w:rsidRPr="00C53BEF">
        <w:rPr>
          <w:rFonts w:cs="Arial"/>
          <w:bCs/>
          <w:color w:val="auto"/>
          <w:highlight w:val="yellow"/>
        </w:rPr>
        <w:t xml:space="preserve">that </w:t>
      </w:r>
      <w:r w:rsidRPr="00C53BEF">
        <w:rPr>
          <w:rFonts w:cs="Arial"/>
          <w:bCs/>
          <w:color w:val="auto"/>
          <w:highlight w:val="yellow"/>
        </w:rPr>
        <w:t>the membrane is pretreated according to the manufacturer</w:t>
      </w:r>
      <w:r w:rsidR="00A43634" w:rsidRPr="00C53BEF">
        <w:rPr>
          <w:rFonts w:cs="Arial"/>
          <w:bCs/>
          <w:color w:val="auto"/>
          <w:highlight w:val="yellow"/>
        </w:rPr>
        <w:t>’</w:t>
      </w:r>
      <w:r w:rsidRPr="00C53BEF">
        <w:rPr>
          <w:rFonts w:cs="Arial"/>
          <w:bCs/>
          <w:color w:val="auto"/>
          <w:highlight w:val="yellow"/>
        </w:rPr>
        <w:t xml:space="preserve">s instructions. </w:t>
      </w:r>
      <w:r w:rsidR="004745F5" w:rsidRPr="00C53BEF">
        <w:rPr>
          <w:rFonts w:cs="Arial"/>
          <w:bCs/>
          <w:color w:val="auto"/>
          <w:highlight w:val="yellow"/>
        </w:rPr>
        <w:t>Pretreat the carbon felt electrode by soaking it in 2 mM CTAB</w:t>
      </w:r>
      <w:r w:rsidR="00753348" w:rsidRPr="00C53BEF">
        <w:rPr>
          <w:rFonts w:cs="Arial"/>
          <w:bCs/>
          <w:color w:val="auto"/>
          <w:highlight w:val="yellow"/>
        </w:rPr>
        <w:t xml:space="preserve"> (detergent)</w:t>
      </w:r>
      <w:r w:rsidR="004745F5" w:rsidRPr="00C53BEF">
        <w:rPr>
          <w:rFonts w:cs="Arial"/>
          <w:bCs/>
          <w:color w:val="auto"/>
          <w:highlight w:val="yellow"/>
        </w:rPr>
        <w:t xml:space="preserve"> for 3 minutes. Rinse the carbon felt with demineralized water</w:t>
      </w:r>
      <w:hyperlink w:anchor="_ENREF_8" w:tooltip="Guo, 2014 #1915" w:history="1">
        <w:r w:rsidR="00A12DCB">
          <w:rPr>
            <w:rFonts w:cs="Arial"/>
            <w:bCs/>
            <w:color w:val="auto"/>
            <w:highlight w:val="yellow"/>
          </w:rPr>
          <w:fldChar w:fldCharType="begin"/>
        </w:r>
        <w:r w:rsidR="00A12DCB">
          <w:rPr>
            <w:rFonts w:cs="Arial"/>
            <w:bCs/>
            <w:color w:val="auto"/>
            <w:highlight w:val="yellow"/>
          </w:rPr>
          <w:instrText xml:space="preserve"> ADDIN EN.CITE &lt;EndNote&gt;&lt;Cite&gt;&lt;Author&gt;Guo&lt;/Author&gt;&lt;Year&gt;2014&lt;/Year&gt;&lt;RecNum&gt;1915&lt;/RecNum&gt;&lt;DisplayText&gt;&lt;style face="superscript"&gt;8&lt;/style&gt;&lt;/DisplayText&gt;&lt;record&gt;&lt;rec-number&gt;1915&lt;/rec-number&gt;&lt;foreign-keys&gt;&lt;key app="EN" db-id="2e9t02aav2tvfeewrstvzfdgzdzawaae9faf"&gt;1915&lt;/key&gt;&lt;/foreign-keys&gt;&lt;ref-type name="Journal Article"&gt;17&lt;/ref-type&gt;&lt;contributors&gt;&lt;authors&gt;&lt;author&gt;Guo, Kun&lt;/author&gt;&lt;author&gt;Soeriyadi, Alexander H&lt;/author&gt;&lt;author&gt;Patil, Sunil A&lt;/author&gt;&lt;author&gt;Prévoteau, Antonin&lt;/author&gt;&lt;author&gt;Freguia, Stefano&lt;/author&gt;&lt;author&gt;Gooding, J Justin&lt;/author&gt;&lt;author&gt;Rabaey, Korneel&lt;/author&gt;&lt;/authors&gt;&lt;/contributors&gt;&lt;titles&gt;&lt;title&gt;Surfactant treatment of carbon felt enhances anodic microbial electrocatalysis in bioelectrochemical systems&lt;/title&gt;&lt;secondary-title&gt;Electrochemistry Communications&lt;/secondary-title&gt;&lt;/titles&gt;&lt;periodical&gt;&lt;full-title&gt;Electrochemistry Communications&lt;/full-title&gt;&lt;/periodical&gt;&lt;pages&gt;1-4&lt;/pages&gt;&lt;volume&gt;39&lt;/volume&gt;&lt;dates&gt;&lt;year&gt;2014&lt;/year&gt;&lt;/dates&gt;&lt;isbn&gt;1388-2481&lt;/isbn&gt;&lt;urls&gt;&lt;/urls&gt;&lt;electronic-resource-num&gt;10.1016/j.elecom.2013.12.001&lt;/electronic-resource-num&gt;&lt;/record&gt;&lt;/Cite&gt;&lt;/EndNote&gt;</w:instrText>
        </w:r>
        <w:r w:rsidR="00A12DCB">
          <w:rPr>
            <w:rFonts w:cs="Arial"/>
            <w:bCs/>
            <w:color w:val="auto"/>
            <w:highlight w:val="yellow"/>
          </w:rPr>
          <w:fldChar w:fldCharType="separate"/>
        </w:r>
        <w:r w:rsidR="00A12DCB" w:rsidRPr="0086256C">
          <w:rPr>
            <w:rFonts w:cs="Arial"/>
            <w:bCs/>
            <w:noProof/>
            <w:color w:val="auto"/>
            <w:highlight w:val="yellow"/>
            <w:vertAlign w:val="superscript"/>
          </w:rPr>
          <w:t>8</w:t>
        </w:r>
        <w:r w:rsidR="00A12DCB">
          <w:rPr>
            <w:rFonts w:cs="Arial"/>
            <w:bCs/>
            <w:color w:val="auto"/>
            <w:highlight w:val="yellow"/>
          </w:rPr>
          <w:fldChar w:fldCharType="end"/>
        </w:r>
      </w:hyperlink>
      <w:r w:rsidRPr="00DF4BDE">
        <w:rPr>
          <w:rFonts w:cs="Arial"/>
          <w:bCs/>
          <w:color w:val="auto"/>
          <w:highlight w:val="yellow"/>
        </w:rPr>
        <w:t xml:space="preserve">. </w:t>
      </w:r>
      <w:r w:rsidRPr="007D6930">
        <w:rPr>
          <w:rFonts w:cs="Arial"/>
          <w:bCs/>
          <w:color w:val="auto"/>
        </w:rPr>
        <w:t xml:space="preserve">The stable anode for electrochemical experiments </w:t>
      </w:r>
      <w:r w:rsidRPr="007D6930">
        <w:rPr>
          <w:rFonts w:cs="Arial"/>
          <w:bCs/>
          <w:color w:val="auto"/>
        </w:rPr>
        <w:lastRenderedPageBreak/>
        <w:t xml:space="preserve">does not require a pretreatment. </w:t>
      </w:r>
    </w:p>
    <w:p w14:paraId="61AF1581" w14:textId="77777777" w:rsidR="004745F5" w:rsidRPr="00C53BEF" w:rsidRDefault="004745F5" w:rsidP="008B0122">
      <w:pPr>
        <w:rPr>
          <w:rFonts w:cstheme="minorHAnsi"/>
          <w:color w:val="auto"/>
        </w:rPr>
      </w:pPr>
    </w:p>
    <w:p w14:paraId="14D8F0AC" w14:textId="77777777" w:rsidR="00393AAA" w:rsidRPr="00C53BEF" w:rsidRDefault="004B1437" w:rsidP="007D6930">
      <w:pPr>
        <w:pStyle w:val="NormalWeb"/>
        <w:numPr>
          <w:ilvl w:val="1"/>
          <w:numId w:val="4"/>
        </w:numPr>
        <w:spacing w:before="0" w:beforeAutospacing="0" w:after="0" w:afterAutospacing="0"/>
        <w:ind w:left="0" w:firstLine="0"/>
        <w:rPr>
          <w:rFonts w:cs="Arial"/>
          <w:bCs/>
          <w:color w:val="auto"/>
          <w:highlight w:val="yellow"/>
        </w:rPr>
      </w:pPr>
      <w:r w:rsidRPr="00C53BEF">
        <w:rPr>
          <w:rFonts w:cs="Arial"/>
          <w:bCs/>
          <w:color w:val="auto"/>
          <w:highlight w:val="yellow"/>
        </w:rPr>
        <w:t xml:space="preserve"> </w:t>
      </w:r>
      <w:r w:rsidR="004745F5" w:rsidRPr="00C53BEF">
        <w:rPr>
          <w:rFonts w:cs="Arial"/>
          <w:bCs/>
          <w:color w:val="auto"/>
          <w:highlight w:val="yellow"/>
        </w:rPr>
        <w:t xml:space="preserve">Stack the different reactor parts </w:t>
      </w:r>
      <w:r w:rsidR="00681121">
        <w:rPr>
          <w:rFonts w:cs="Arial"/>
          <w:bCs/>
          <w:color w:val="auto"/>
          <w:highlight w:val="yellow"/>
        </w:rPr>
        <w:t xml:space="preserve">in order </w:t>
      </w:r>
      <w:r w:rsidR="006E3280" w:rsidRPr="00C53BEF">
        <w:rPr>
          <w:rFonts w:cs="Arial"/>
          <w:bCs/>
          <w:color w:val="auto"/>
          <w:highlight w:val="yellow"/>
        </w:rPr>
        <w:t>according to the reactor type</w:t>
      </w:r>
      <w:r w:rsidR="004745F5" w:rsidRPr="00C53BEF">
        <w:rPr>
          <w:rFonts w:cs="Arial"/>
          <w:bCs/>
          <w:color w:val="auto"/>
          <w:highlight w:val="yellow"/>
        </w:rPr>
        <w:t xml:space="preserve">. </w:t>
      </w:r>
      <w:r w:rsidR="003414BE" w:rsidRPr="00C53BEF">
        <w:rPr>
          <w:rFonts w:cstheme="minorHAnsi"/>
          <w:color w:val="auto"/>
          <w:highlight w:val="yellow"/>
        </w:rPr>
        <w:t>For the bio</w:t>
      </w:r>
      <w:r w:rsidR="00503F5F" w:rsidRPr="00C53BEF">
        <w:rPr>
          <w:rFonts w:cstheme="minorHAnsi"/>
          <w:color w:val="auto"/>
          <w:highlight w:val="yellow"/>
        </w:rPr>
        <w:t>reactor</w:t>
      </w:r>
      <w:r w:rsidR="003414BE" w:rsidRPr="00C53BEF">
        <w:rPr>
          <w:rFonts w:cstheme="minorHAnsi"/>
          <w:color w:val="auto"/>
          <w:highlight w:val="yellow"/>
        </w:rPr>
        <w:t xml:space="preserve">: </w:t>
      </w:r>
      <w:r w:rsidR="00A43634" w:rsidRPr="00C53BEF">
        <w:rPr>
          <w:rFonts w:cstheme="minorHAnsi"/>
          <w:color w:val="auto"/>
          <w:highlight w:val="yellow"/>
        </w:rPr>
        <w:t>p</w:t>
      </w:r>
      <w:r w:rsidR="003414BE" w:rsidRPr="00C53BEF">
        <w:rPr>
          <w:rFonts w:cstheme="minorHAnsi"/>
          <w:color w:val="auto"/>
          <w:highlight w:val="yellow"/>
        </w:rPr>
        <w:t xml:space="preserve">erspex endplate, </w:t>
      </w:r>
      <w:r w:rsidR="00A43634" w:rsidRPr="00C53BEF">
        <w:rPr>
          <w:rFonts w:cstheme="minorHAnsi"/>
          <w:color w:val="auto"/>
          <w:highlight w:val="yellow"/>
        </w:rPr>
        <w:t>r</w:t>
      </w:r>
      <w:r w:rsidR="003414BE" w:rsidRPr="00C53BEF">
        <w:rPr>
          <w:rFonts w:cstheme="minorHAnsi"/>
          <w:color w:val="auto"/>
          <w:highlight w:val="yellow"/>
        </w:rPr>
        <w:t xml:space="preserve">ubber, </w:t>
      </w:r>
      <w:r w:rsidR="00A43634" w:rsidRPr="00C53BEF">
        <w:rPr>
          <w:rFonts w:cstheme="minorHAnsi"/>
          <w:color w:val="auto"/>
          <w:highlight w:val="yellow"/>
        </w:rPr>
        <w:t>s</w:t>
      </w:r>
      <w:r w:rsidR="003414BE" w:rsidRPr="00C53BEF">
        <w:rPr>
          <w:rFonts w:cstheme="minorHAnsi"/>
          <w:color w:val="auto"/>
          <w:highlight w:val="yellow"/>
        </w:rPr>
        <w:t xml:space="preserve">tainless steel current collector, </w:t>
      </w:r>
      <w:r w:rsidR="00A43634" w:rsidRPr="00C53BEF">
        <w:rPr>
          <w:rFonts w:cstheme="minorHAnsi"/>
          <w:color w:val="auto"/>
          <w:highlight w:val="yellow"/>
        </w:rPr>
        <w:t>p</w:t>
      </w:r>
      <w:r w:rsidR="003414BE" w:rsidRPr="00C53BEF">
        <w:rPr>
          <w:rFonts w:cstheme="minorHAnsi"/>
          <w:color w:val="auto"/>
          <w:highlight w:val="yellow"/>
        </w:rPr>
        <w:t xml:space="preserve">retreated graphite felt, </w:t>
      </w:r>
      <w:r w:rsidR="00A43634" w:rsidRPr="00C53BEF">
        <w:rPr>
          <w:rFonts w:cstheme="minorHAnsi"/>
          <w:color w:val="auto"/>
          <w:highlight w:val="yellow"/>
        </w:rPr>
        <w:t>p</w:t>
      </w:r>
      <w:r w:rsidR="003414BE" w:rsidRPr="00C53BEF">
        <w:rPr>
          <w:rFonts w:cstheme="minorHAnsi"/>
          <w:color w:val="auto"/>
          <w:highlight w:val="yellow"/>
        </w:rPr>
        <w:t xml:space="preserve">erspex reactor compartment, </w:t>
      </w:r>
      <w:r w:rsidR="00A43634" w:rsidRPr="00C53BEF">
        <w:rPr>
          <w:rFonts w:cstheme="minorHAnsi"/>
          <w:color w:val="auto"/>
          <w:highlight w:val="yellow"/>
        </w:rPr>
        <w:t>r</w:t>
      </w:r>
      <w:r w:rsidR="003414BE" w:rsidRPr="00C53BEF">
        <w:rPr>
          <w:rFonts w:cstheme="minorHAnsi"/>
          <w:color w:val="auto"/>
          <w:highlight w:val="yellow"/>
        </w:rPr>
        <w:t xml:space="preserve">ubber, </w:t>
      </w:r>
      <w:r w:rsidR="00A43634" w:rsidRPr="00C53BEF">
        <w:rPr>
          <w:rFonts w:cstheme="minorHAnsi"/>
          <w:color w:val="auto"/>
          <w:highlight w:val="yellow"/>
          <w:lang w:val="en-GB"/>
        </w:rPr>
        <w:t>c</w:t>
      </w:r>
      <w:r w:rsidR="003414BE" w:rsidRPr="00C53BEF">
        <w:rPr>
          <w:rFonts w:cstheme="minorHAnsi"/>
          <w:color w:val="auto"/>
          <w:highlight w:val="yellow"/>
          <w:lang w:val="en-GB"/>
        </w:rPr>
        <w:t xml:space="preserve">ation exchange membrane, </w:t>
      </w:r>
      <w:r w:rsidR="00A43634" w:rsidRPr="00C53BEF">
        <w:rPr>
          <w:rFonts w:cstheme="minorHAnsi"/>
          <w:color w:val="auto"/>
          <w:highlight w:val="yellow"/>
        </w:rPr>
        <w:t>r</w:t>
      </w:r>
      <w:r w:rsidR="003414BE" w:rsidRPr="00C53BEF">
        <w:rPr>
          <w:rFonts w:cstheme="minorHAnsi"/>
          <w:color w:val="auto"/>
          <w:highlight w:val="yellow"/>
        </w:rPr>
        <w:t xml:space="preserve">ubber, </w:t>
      </w:r>
      <w:r w:rsidR="00A43634" w:rsidRPr="00C53BEF">
        <w:rPr>
          <w:rFonts w:cstheme="minorHAnsi"/>
          <w:color w:val="auto"/>
          <w:highlight w:val="yellow"/>
        </w:rPr>
        <w:t>s</w:t>
      </w:r>
      <w:r w:rsidR="003414BE" w:rsidRPr="00C53BEF">
        <w:rPr>
          <w:rFonts w:cstheme="minorHAnsi"/>
          <w:color w:val="auto"/>
          <w:highlight w:val="yellow"/>
        </w:rPr>
        <w:t xml:space="preserve">pacer material, </w:t>
      </w:r>
      <w:r w:rsidR="00A43634" w:rsidRPr="00C53BEF">
        <w:rPr>
          <w:rFonts w:cstheme="minorHAnsi"/>
          <w:color w:val="auto"/>
          <w:highlight w:val="yellow"/>
        </w:rPr>
        <w:t>s</w:t>
      </w:r>
      <w:r w:rsidR="003414BE" w:rsidRPr="00C53BEF">
        <w:rPr>
          <w:rFonts w:cstheme="minorHAnsi"/>
          <w:color w:val="auto"/>
          <w:highlight w:val="yellow"/>
        </w:rPr>
        <w:t xml:space="preserve">tainless steel mesh electrode, </w:t>
      </w:r>
      <w:r w:rsidR="00A43634" w:rsidRPr="00C53BEF">
        <w:rPr>
          <w:rFonts w:cstheme="minorHAnsi"/>
          <w:color w:val="auto"/>
          <w:highlight w:val="yellow"/>
        </w:rPr>
        <w:t>r</w:t>
      </w:r>
      <w:r w:rsidR="003414BE" w:rsidRPr="00C53BEF">
        <w:rPr>
          <w:rFonts w:cstheme="minorHAnsi"/>
          <w:color w:val="auto"/>
          <w:highlight w:val="yellow"/>
        </w:rPr>
        <w:t xml:space="preserve">ubber, </w:t>
      </w:r>
      <w:r w:rsidR="00A43634" w:rsidRPr="00C53BEF">
        <w:rPr>
          <w:rFonts w:cstheme="minorHAnsi"/>
          <w:color w:val="auto"/>
          <w:highlight w:val="yellow"/>
        </w:rPr>
        <w:t>p</w:t>
      </w:r>
      <w:r w:rsidR="003414BE" w:rsidRPr="00C53BEF">
        <w:rPr>
          <w:rFonts w:cstheme="minorHAnsi"/>
          <w:color w:val="auto"/>
          <w:highlight w:val="yellow"/>
        </w:rPr>
        <w:t xml:space="preserve">erspex reactor compartment, </w:t>
      </w:r>
      <w:r w:rsidR="00A43634" w:rsidRPr="00C53BEF">
        <w:rPr>
          <w:rFonts w:cstheme="minorHAnsi"/>
          <w:color w:val="auto"/>
          <w:highlight w:val="yellow"/>
        </w:rPr>
        <w:t>r</w:t>
      </w:r>
      <w:r w:rsidR="003414BE" w:rsidRPr="00C53BEF">
        <w:rPr>
          <w:rFonts w:cstheme="minorHAnsi"/>
          <w:color w:val="auto"/>
          <w:highlight w:val="yellow"/>
        </w:rPr>
        <w:t xml:space="preserve">ubber, </w:t>
      </w:r>
      <w:r w:rsidR="00A43634" w:rsidRPr="00C53BEF">
        <w:rPr>
          <w:rFonts w:cstheme="minorHAnsi"/>
          <w:color w:val="auto"/>
          <w:highlight w:val="yellow"/>
        </w:rPr>
        <w:t>p</w:t>
      </w:r>
      <w:r w:rsidR="003414BE" w:rsidRPr="00C53BEF">
        <w:rPr>
          <w:rFonts w:cstheme="minorHAnsi"/>
          <w:color w:val="auto"/>
          <w:highlight w:val="yellow"/>
        </w:rPr>
        <w:t>erspex endplate</w:t>
      </w:r>
    </w:p>
    <w:p w14:paraId="6195C528" w14:textId="77777777" w:rsidR="00A848E5" w:rsidRPr="00C53BEF" w:rsidRDefault="00A848E5" w:rsidP="008B0122">
      <w:pPr>
        <w:pStyle w:val="NormalWeb"/>
        <w:spacing w:before="0" w:beforeAutospacing="0" w:after="0" w:afterAutospacing="0"/>
        <w:rPr>
          <w:rFonts w:cs="Arial"/>
          <w:bCs/>
          <w:color w:val="auto"/>
          <w:highlight w:val="yellow"/>
        </w:rPr>
      </w:pPr>
    </w:p>
    <w:p w14:paraId="49B98518" w14:textId="77777777" w:rsidR="0025371C" w:rsidRPr="00C53BEF" w:rsidRDefault="003414BE" w:rsidP="007D6930">
      <w:pPr>
        <w:pStyle w:val="NormalWeb"/>
        <w:numPr>
          <w:ilvl w:val="1"/>
          <w:numId w:val="4"/>
        </w:numPr>
        <w:spacing w:before="0" w:beforeAutospacing="0" w:after="0" w:afterAutospacing="0"/>
        <w:ind w:left="0" w:firstLine="0"/>
        <w:rPr>
          <w:rFonts w:cs="Arial"/>
          <w:bCs/>
          <w:color w:val="auto"/>
          <w:highlight w:val="yellow"/>
        </w:rPr>
      </w:pPr>
      <w:r w:rsidRPr="00C53BEF">
        <w:rPr>
          <w:rFonts w:cstheme="minorHAnsi"/>
          <w:color w:val="auto"/>
          <w:highlight w:val="yellow"/>
        </w:rPr>
        <w:t xml:space="preserve">Stack the reactor parts for the electrochemical cell as follows: </w:t>
      </w:r>
      <w:r w:rsidR="00A43634" w:rsidRPr="00C53BEF">
        <w:rPr>
          <w:rFonts w:cstheme="minorHAnsi"/>
          <w:color w:val="auto"/>
          <w:highlight w:val="yellow"/>
        </w:rPr>
        <w:t>p</w:t>
      </w:r>
      <w:r w:rsidRPr="00C53BEF">
        <w:rPr>
          <w:rFonts w:cstheme="minorHAnsi"/>
          <w:color w:val="auto"/>
          <w:highlight w:val="yellow"/>
        </w:rPr>
        <w:t xml:space="preserve">erspex endplate, </w:t>
      </w:r>
      <w:r w:rsidR="00A43634" w:rsidRPr="00C53BEF">
        <w:rPr>
          <w:rFonts w:cstheme="minorHAnsi"/>
          <w:color w:val="auto"/>
          <w:highlight w:val="yellow"/>
        </w:rPr>
        <w:t>r</w:t>
      </w:r>
      <w:r w:rsidRPr="00C53BEF">
        <w:rPr>
          <w:rFonts w:cstheme="minorHAnsi"/>
          <w:color w:val="auto"/>
          <w:highlight w:val="yellow"/>
        </w:rPr>
        <w:t xml:space="preserve">ubber, IrOx anode through the endplate, </w:t>
      </w:r>
      <w:r w:rsidR="00A43634" w:rsidRPr="00C53BEF">
        <w:rPr>
          <w:rFonts w:cstheme="minorHAnsi"/>
          <w:color w:val="auto"/>
          <w:highlight w:val="yellow"/>
        </w:rPr>
        <w:t>p</w:t>
      </w:r>
      <w:r w:rsidRPr="00C53BEF">
        <w:rPr>
          <w:rFonts w:cstheme="minorHAnsi"/>
          <w:color w:val="auto"/>
          <w:highlight w:val="yellow"/>
        </w:rPr>
        <w:t xml:space="preserve">erspex reactor compartment, </w:t>
      </w:r>
      <w:r w:rsidR="00A43634" w:rsidRPr="00C53BEF">
        <w:rPr>
          <w:rFonts w:cstheme="minorHAnsi"/>
          <w:color w:val="auto"/>
          <w:highlight w:val="yellow"/>
        </w:rPr>
        <w:t>r</w:t>
      </w:r>
      <w:r w:rsidRPr="00C53BEF">
        <w:rPr>
          <w:rFonts w:cstheme="minorHAnsi"/>
          <w:color w:val="auto"/>
          <w:highlight w:val="yellow"/>
        </w:rPr>
        <w:t xml:space="preserve">ubber, </w:t>
      </w:r>
      <w:r w:rsidR="00A43634" w:rsidRPr="00C53BEF">
        <w:rPr>
          <w:rFonts w:cstheme="minorHAnsi"/>
          <w:color w:val="auto"/>
          <w:highlight w:val="yellow"/>
        </w:rPr>
        <w:t>s</w:t>
      </w:r>
      <w:r w:rsidRPr="00C53BEF">
        <w:rPr>
          <w:rFonts w:cstheme="minorHAnsi"/>
          <w:color w:val="auto"/>
          <w:highlight w:val="yellow"/>
        </w:rPr>
        <w:t xml:space="preserve">pacer, </w:t>
      </w:r>
      <w:r w:rsidR="00A43634" w:rsidRPr="00C53BEF">
        <w:rPr>
          <w:rFonts w:cstheme="minorHAnsi"/>
          <w:color w:val="auto"/>
          <w:highlight w:val="yellow"/>
        </w:rPr>
        <w:t>r</w:t>
      </w:r>
      <w:r w:rsidRPr="00C53BEF">
        <w:rPr>
          <w:rFonts w:cstheme="minorHAnsi"/>
          <w:color w:val="auto"/>
          <w:highlight w:val="yellow"/>
        </w:rPr>
        <w:t xml:space="preserve">ubber, </w:t>
      </w:r>
      <w:r w:rsidR="00A43634" w:rsidRPr="00C53BEF">
        <w:rPr>
          <w:rFonts w:cstheme="minorHAnsi"/>
          <w:color w:val="auto"/>
          <w:highlight w:val="yellow"/>
          <w:lang w:val="en-GB"/>
        </w:rPr>
        <w:t>c</w:t>
      </w:r>
      <w:r w:rsidRPr="00C53BEF">
        <w:rPr>
          <w:rFonts w:cstheme="minorHAnsi"/>
          <w:color w:val="auto"/>
          <w:highlight w:val="yellow"/>
          <w:lang w:val="en-GB"/>
        </w:rPr>
        <w:t xml:space="preserve">ation exchange membrane, </w:t>
      </w:r>
      <w:r w:rsidR="00A43634" w:rsidRPr="00C53BEF">
        <w:rPr>
          <w:rFonts w:cstheme="minorHAnsi"/>
          <w:color w:val="auto"/>
          <w:highlight w:val="yellow"/>
        </w:rPr>
        <w:t>r</w:t>
      </w:r>
      <w:r w:rsidRPr="00C53BEF">
        <w:rPr>
          <w:rFonts w:cstheme="minorHAnsi"/>
          <w:color w:val="auto"/>
          <w:highlight w:val="yellow"/>
        </w:rPr>
        <w:t xml:space="preserve">ubber, </w:t>
      </w:r>
      <w:r w:rsidR="00A43634" w:rsidRPr="00C53BEF">
        <w:rPr>
          <w:rFonts w:cstheme="minorHAnsi"/>
          <w:color w:val="auto"/>
          <w:highlight w:val="yellow"/>
        </w:rPr>
        <w:t>s</w:t>
      </w:r>
      <w:r w:rsidRPr="00C53BEF">
        <w:rPr>
          <w:rFonts w:cstheme="minorHAnsi"/>
          <w:color w:val="auto"/>
          <w:highlight w:val="yellow"/>
        </w:rPr>
        <w:t xml:space="preserve">pacer material, </w:t>
      </w:r>
      <w:r w:rsidR="00A43634" w:rsidRPr="00C53BEF">
        <w:rPr>
          <w:rFonts w:cstheme="minorHAnsi"/>
          <w:color w:val="auto"/>
          <w:highlight w:val="yellow"/>
        </w:rPr>
        <w:t>s</w:t>
      </w:r>
      <w:r w:rsidRPr="00C53BEF">
        <w:rPr>
          <w:rFonts w:cstheme="minorHAnsi"/>
          <w:color w:val="auto"/>
          <w:highlight w:val="yellow"/>
        </w:rPr>
        <w:t xml:space="preserve">tainless steel mesh electrode, </w:t>
      </w:r>
      <w:r w:rsidR="00A43634" w:rsidRPr="00C53BEF">
        <w:rPr>
          <w:rFonts w:cstheme="minorHAnsi"/>
          <w:color w:val="auto"/>
          <w:highlight w:val="yellow"/>
        </w:rPr>
        <w:t>r</w:t>
      </w:r>
      <w:r w:rsidRPr="00C53BEF">
        <w:rPr>
          <w:rFonts w:cstheme="minorHAnsi"/>
          <w:color w:val="auto"/>
          <w:highlight w:val="yellow"/>
        </w:rPr>
        <w:t xml:space="preserve">ubber, </w:t>
      </w:r>
      <w:r w:rsidR="00A43634" w:rsidRPr="00C53BEF">
        <w:rPr>
          <w:rFonts w:cstheme="minorHAnsi"/>
          <w:color w:val="auto"/>
          <w:highlight w:val="yellow"/>
        </w:rPr>
        <w:t>p</w:t>
      </w:r>
      <w:r w:rsidRPr="00C53BEF">
        <w:rPr>
          <w:rFonts w:cstheme="minorHAnsi"/>
          <w:color w:val="auto"/>
          <w:highlight w:val="yellow"/>
        </w:rPr>
        <w:t xml:space="preserve">erspex reactor compartment, </w:t>
      </w:r>
      <w:r w:rsidR="00A43634" w:rsidRPr="00C53BEF">
        <w:rPr>
          <w:rFonts w:cstheme="minorHAnsi"/>
          <w:color w:val="auto"/>
          <w:highlight w:val="yellow"/>
        </w:rPr>
        <w:t>r</w:t>
      </w:r>
      <w:r w:rsidRPr="00C53BEF">
        <w:rPr>
          <w:rFonts w:cstheme="minorHAnsi"/>
          <w:color w:val="auto"/>
          <w:highlight w:val="yellow"/>
        </w:rPr>
        <w:t xml:space="preserve">ubber, </w:t>
      </w:r>
      <w:r w:rsidR="00A43634" w:rsidRPr="00C53BEF">
        <w:rPr>
          <w:rFonts w:cstheme="minorHAnsi"/>
          <w:color w:val="auto"/>
          <w:highlight w:val="yellow"/>
        </w:rPr>
        <w:t>p</w:t>
      </w:r>
      <w:r w:rsidRPr="00C53BEF">
        <w:rPr>
          <w:rFonts w:cstheme="minorHAnsi"/>
          <w:color w:val="auto"/>
          <w:highlight w:val="yellow"/>
        </w:rPr>
        <w:t>erspex endplate</w:t>
      </w:r>
    </w:p>
    <w:p w14:paraId="6D33C355" w14:textId="77777777" w:rsidR="00A848E5" w:rsidRPr="00DF4BDE" w:rsidRDefault="00A848E5" w:rsidP="008B0122">
      <w:pPr>
        <w:pStyle w:val="NormalWeb"/>
        <w:spacing w:before="0" w:beforeAutospacing="0" w:after="0" w:afterAutospacing="0"/>
        <w:rPr>
          <w:rFonts w:cs="Arial"/>
          <w:bCs/>
          <w:color w:val="auto"/>
          <w:highlight w:val="yellow"/>
        </w:rPr>
      </w:pPr>
    </w:p>
    <w:p w14:paraId="75D97702" w14:textId="77777777" w:rsidR="004745F5" w:rsidRPr="00C53BEF" w:rsidRDefault="00BF7228" w:rsidP="007D6930">
      <w:pPr>
        <w:pStyle w:val="NormalWeb"/>
        <w:numPr>
          <w:ilvl w:val="1"/>
          <w:numId w:val="4"/>
        </w:numPr>
        <w:spacing w:before="0" w:beforeAutospacing="0" w:after="0" w:afterAutospacing="0"/>
        <w:ind w:left="0" w:firstLine="0"/>
        <w:rPr>
          <w:rFonts w:cs="Arial"/>
          <w:bCs/>
          <w:color w:val="auto"/>
          <w:highlight w:val="yellow"/>
        </w:rPr>
      </w:pPr>
      <w:r w:rsidRPr="00C53BEF">
        <w:rPr>
          <w:rFonts w:cs="Arial"/>
          <w:bCs/>
          <w:color w:val="auto"/>
          <w:highlight w:val="yellow"/>
        </w:rPr>
        <w:t xml:space="preserve">Use Teflon to seal the connection ports of the reactor. Place the reference electrode in the same compartment as the working electrode: the anode in the case of a bioelectrochemical cell, the cathode or anode in the case of an electrochemical cell. </w:t>
      </w:r>
    </w:p>
    <w:p w14:paraId="32B76D8E" w14:textId="77777777" w:rsidR="004745F5" w:rsidRPr="00C53BEF" w:rsidRDefault="004745F5" w:rsidP="008B0122">
      <w:pPr>
        <w:pStyle w:val="NormalWeb"/>
        <w:spacing w:before="0" w:beforeAutospacing="0" w:after="0" w:afterAutospacing="0"/>
        <w:rPr>
          <w:rFonts w:cs="Arial"/>
          <w:bCs/>
          <w:color w:val="auto"/>
          <w:highlight w:val="yellow"/>
        </w:rPr>
      </w:pPr>
    </w:p>
    <w:p w14:paraId="41F2B4BB" w14:textId="77777777" w:rsidR="004745F5" w:rsidRPr="00C53BEF" w:rsidRDefault="00BF7228" w:rsidP="007D6930">
      <w:pPr>
        <w:pStyle w:val="NormalWeb"/>
        <w:numPr>
          <w:ilvl w:val="1"/>
          <w:numId w:val="4"/>
        </w:numPr>
        <w:spacing w:before="0" w:beforeAutospacing="0" w:after="0" w:afterAutospacing="0"/>
        <w:ind w:left="0" w:firstLine="0"/>
        <w:rPr>
          <w:rFonts w:cs="Arial"/>
          <w:bCs/>
          <w:color w:val="auto"/>
          <w:highlight w:val="yellow"/>
        </w:rPr>
      </w:pPr>
      <w:r w:rsidRPr="00C53BEF">
        <w:rPr>
          <w:rFonts w:cs="Arial"/>
          <w:bCs/>
          <w:color w:val="auto"/>
          <w:highlight w:val="yellow"/>
        </w:rPr>
        <w:t xml:space="preserve">Use nuts and bolts to close the reactor. Tighten bolts on opposite sides to equalize the pressure. </w:t>
      </w:r>
      <w:r w:rsidR="00D61594" w:rsidRPr="00C53BEF">
        <w:rPr>
          <w:rFonts w:cs="Arial"/>
          <w:bCs/>
          <w:color w:val="auto"/>
          <w:highlight w:val="yellow"/>
        </w:rPr>
        <w:t xml:space="preserve">Do not use tools to close the reactor </w:t>
      </w:r>
      <w:r w:rsidR="00EA6D93" w:rsidRPr="00C53BEF">
        <w:rPr>
          <w:rFonts w:cs="Arial"/>
          <w:bCs/>
          <w:color w:val="auto"/>
          <w:highlight w:val="yellow"/>
        </w:rPr>
        <w:t>as</w:t>
      </w:r>
      <w:r w:rsidRPr="00C53BEF">
        <w:rPr>
          <w:rFonts w:cs="Arial"/>
          <w:bCs/>
          <w:color w:val="auto"/>
          <w:highlight w:val="yellow"/>
        </w:rPr>
        <w:t xml:space="preserve"> finger-tight is enough to ensure a completely sealed reactor. </w:t>
      </w:r>
    </w:p>
    <w:p w14:paraId="170C431A" w14:textId="77777777" w:rsidR="004745F5" w:rsidRPr="00C53BEF" w:rsidRDefault="004745F5" w:rsidP="008B0122">
      <w:pPr>
        <w:pStyle w:val="ListParagraph"/>
        <w:ind w:left="0"/>
        <w:rPr>
          <w:rFonts w:cs="Arial"/>
          <w:bCs/>
          <w:color w:val="auto"/>
          <w:highlight w:val="yellow"/>
        </w:rPr>
      </w:pPr>
    </w:p>
    <w:p w14:paraId="4C76F5C4" w14:textId="77777777" w:rsidR="004745F5" w:rsidRDefault="00BF7228" w:rsidP="007D6930">
      <w:pPr>
        <w:pStyle w:val="NormalWeb"/>
        <w:numPr>
          <w:ilvl w:val="1"/>
          <w:numId w:val="4"/>
        </w:numPr>
        <w:spacing w:before="0" w:beforeAutospacing="0" w:after="0" w:afterAutospacing="0"/>
        <w:ind w:left="0" w:firstLine="0"/>
        <w:rPr>
          <w:rFonts w:cs="Arial"/>
          <w:bCs/>
          <w:color w:val="auto"/>
          <w:highlight w:val="yellow"/>
        </w:rPr>
      </w:pPr>
      <w:r w:rsidRPr="00C53BEF">
        <w:rPr>
          <w:rFonts w:cs="Arial"/>
          <w:bCs/>
          <w:color w:val="auto"/>
          <w:highlight w:val="yellow"/>
        </w:rPr>
        <w:t>Fill the reactor with water to test if the reactor is leak-free. If leaks appear, check if the bolts are tightened enough</w:t>
      </w:r>
      <w:r w:rsidR="004745F5" w:rsidRPr="00C53BEF">
        <w:rPr>
          <w:rFonts w:cs="Arial"/>
          <w:bCs/>
          <w:color w:val="auto"/>
          <w:highlight w:val="yellow"/>
        </w:rPr>
        <w:t xml:space="preserve"> or if</w:t>
      </w:r>
      <w:r w:rsidR="00987919" w:rsidRPr="00C53BEF">
        <w:rPr>
          <w:rFonts w:cs="Arial"/>
          <w:bCs/>
          <w:color w:val="auto"/>
          <w:highlight w:val="yellow"/>
        </w:rPr>
        <w:t xml:space="preserve"> </w:t>
      </w:r>
      <w:r w:rsidRPr="00C53BEF">
        <w:rPr>
          <w:rFonts w:cs="Arial"/>
          <w:bCs/>
          <w:color w:val="auto"/>
          <w:highlight w:val="yellow"/>
        </w:rPr>
        <w:t>one of the reactor parts moved while assembling the reactor. If no leaks are detected, empty the water from the reactor.</w:t>
      </w:r>
    </w:p>
    <w:p w14:paraId="0ABF3853" w14:textId="77777777" w:rsidR="0009031C" w:rsidRDefault="0009031C" w:rsidP="007D6930">
      <w:pPr>
        <w:pStyle w:val="ListParagraph"/>
        <w:rPr>
          <w:rFonts w:cs="Arial"/>
          <w:bCs/>
          <w:color w:val="auto"/>
          <w:highlight w:val="yellow"/>
        </w:rPr>
      </w:pPr>
    </w:p>
    <w:p w14:paraId="64E06CA4" w14:textId="4631A0F1" w:rsidR="000323D3" w:rsidRPr="007D6930" w:rsidRDefault="00A157B8" w:rsidP="008B0122">
      <w:pPr>
        <w:pStyle w:val="NormalWeb"/>
        <w:numPr>
          <w:ilvl w:val="1"/>
          <w:numId w:val="4"/>
        </w:numPr>
        <w:spacing w:before="0" w:beforeAutospacing="0" w:after="0" w:afterAutospacing="0"/>
        <w:rPr>
          <w:rFonts w:cs="Arial"/>
          <w:bCs/>
          <w:color w:val="auto"/>
        </w:rPr>
      </w:pPr>
      <w:r w:rsidRPr="007D6930">
        <w:rPr>
          <w:rFonts w:cs="Arial"/>
          <w:bCs/>
          <w:color w:val="auto"/>
        </w:rPr>
        <w:t xml:space="preserve">Add Raschig rings in both the strip and absorption column </w:t>
      </w:r>
      <w:r w:rsidR="00681121">
        <w:rPr>
          <w:rFonts w:cs="Arial"/>
          <w:bCs/>
          <w:color w:val="auto"/>
        </w:rPr>
        <w:t>to fill the columns halfway</w:t>
      </w:r>
      <w:r w:rsidRPr="007D6930">
        <w:rPr>
          <w:rFonts w:cs="Arial"/>
          <w:bCs/>
          <w:color w:val="auto"/>
        </w:rPr>
        <w:t>.</w:t>
      </w:r>
    </w:p>
    <w:p w14:paraId="10B4BB07" w14:textId="77777777" w:rsidR="004745F5" w:rsidRPr="00C53BEF" w:rsidRDefault="004745F5" w:rsidP="00A8687E">
      <w:pPr>
        <w:pStyle w:val="NormalWeb"/>
        <w:spacing w:before="0" w:beforeAutospacing="0" w:after="0" w:afterAutospacing="0"/>
        <w:rPr>
          <w:rFonts w:cs="Arial"/>
          <w:bCs/>
          <w:color w:val="auto"/>
          <w:highlight w:val="yellow"/>
        </w:rPr>
      </w:pPr>
    </w:p>
    <w:p w14:paraId="0077C128" w14:textId="77777777" w:rsidR="004745F5" w:rsidRPr="00C53BEF" w:rsidRDefault="000A47B3" w:rsidP="007D6930">
      <w:pPr>
        <w:pStyle w:val="NormalWeb"/>
        <w:numPr>
          <w:ilvl w:val="1"/>
          <w:numId w:val="4"/>
        </w:numPr>
        <w:spacing w:before="0" w:beforeAutospacing="0" w:after="0" w:afterAutospacing="0"/>
        <w:ind w:left="0" w:firstLine="0"/>
        <w:rPr>
          <w:rFonts w:cs="Arial"/>
          <w:bCs/>
          <w:color w:val="auto"/>
          <w:highlight w:val="yellow"/>
        </w:rPr>
      </w:pPr>
      <w:r w:rsidRPr="00C53BEF">
        <w:rPr>
          <w:rFonts w:cs="Arial"/>
          <w:bCs/>
          <w:color w:val="auto"/>
          <w:highlight w:val="yellow"/>
        </w:rPr>
        <w:t xml:space="preserve">Calibrate the flow rate of all the pumps. </w:t>
      </w:r>
      <w:r w:rsidR="00BF7228" w:rsidRPr="00C53BEF">
        <w:rPr>
          <w:rFonts w:cs="Arial"/>
          <w:bCs/>
          <w:color w:val="auto"/>
          <w:highlight w:val="yellow"/>
        </w:rPr>
        <w:t xml:space="preserve">Connect the feed and recirculation pumps to the reactor and the air pump to the stripping and absorption units (Figure 1). </w:t>
      </w:r>
      <w:r w:rsidR="00F53277" w:rsidRPr="00C53BEF">
        <w:rPr>
          <w:rFonts w:cs="Arial"/>
          <w:bCs/>
          <w:color w:val="auto"/>
          <w:highlight w:val="yellow"/>
        </w:rPr>
        <w:t>Minimize the length of the tubing as much as possible.</w:t>
      </w:r>
    </w:p>
    <w:p w14:paraId="0D39C532" w14:textId="77777777" w:rsidR="004745F5" w:rsidRPr="00C53BEF" w:rsidRDefault="004745F5" w:rsidP="008B0122">
      <w:pPr>
        <w:pStyle w:val="NormalWeb"/>
        <w:spacing w:before="0" w:beforeAutospacing="0" w:after="0" w:afterAutospacing="0"/>
        <w:rPr>
          <w:rFonts w:cs="Arial"/>
          <w:bCs/>
          <w:color w:val="auto"/>
          <w:highlight w:val="yellow"/>
        </w:rPr>
      </w:pPr>
    </w:p>
    <w:p w14:paraId="7C4EC257" w14:textId="77777777" w:rsidR="004745F5" w:rsidRPr="00C53BEF" w:rsidRDefault="00BF7228" w:rsidP="007D6930">
      <w:pPr>
        <w:pStyle w:val="NormalWeb"/>
        <w:numPr>
          <w:ilvl w:val="1"/>
          <w:numId w:val="4"/>
        </w:numPr>
        <w:spacing w:before="0" w:beforeAutospacing="0" w:after="0" w:afterAutospacing="0"/>
        <w:ind w:left="0" w:firstLine="0"/>
        <w:rPr>
          <w:rFonts w:cs="Arial"/>
          <w:bCs/>
          <w:color w:val="auto"/>
          <w:highlight w:val="yellow"/>
        </w:rPr>
      </w:pPr>
      <w:r w:rsidRPr="00C53BEF">
        <w:rPr>
          <w:rFonts w:cs="Arial"/>
          <w:bCs/>
          <w:color w:val="auto"/>
          <w:highlight w:val="yellow"/>
        </w:rPr>
        <w:t xml:space="preserve">Fill the absorption column with 250 ml </w:t>
      </w:r>
      <w:r w:rsidR="00EA6D93" w:rsidRPr="00C53BEF">
        <w:rPr>
          <w:rFonts w:cs="Arial"/>
          <w:bCs/>
          <w:color w:val="auto"/>
          <w:highlight w:val="yellow"/>
        </w:rPr>
        <w:t xml:space="preserve">of </w:t>
      </w:r>
      <w:r w:rsidRPr="00C53BEF">
        <w:rPr>
          <w:rFonts w:cs="Arial"/>
          <w:bCs/>
          <w:color w:val="auto"/>
          <w:highlight w:val="yellow"/>
        </w:rPr>
        <w:t>1</w:t>
      </w:r>
      <w:r w:rsidR="00EA6D93" w:rsidRPr="00C53BEF">
        <w:rPr>
          <w:rFonts w:cs="Arial"/>
          <w:bCs/>
          <w:color w:val="auto"/>
          <w:highlight w:val="yellow"/>
        </w:rPr>
        <w:t xml:space="preserve"> </w:t>
      </w:r>
      <w:r w:rsidRPr="00C53BEF">
        <w:rPr>
          <w:rFonts w:cs="Arial"/>
          <w:bCs/>
          <w:color w:val="auto"/>
          <w:highlight w:val="yellow"/>
        </w:rPr>
        <w:t>M H</w:t>
      </w:r>
      <w:r w:rsidRPr="00C53BEF">
        <w:rPr>
          <w:rFonts w:cs="Arial"/>
          <w:bCs/>
          <w:color w:val="auto"/>
          <w:highlight w:val="yellow"/>
          <w:vertAlign w:val="subscript"/>
        </w:rPr>
        <w:t>2</w:t>
      </w:r>
      <w:r w:rsidRPr="00C53BEF">
        <w:rPr>
          <w:rFonts w:cs="Arial"/>
          <w:bCs/>
          <w:color w:val="auto"/>
          <w:highlight w:val="yellow"/>
        </w:rPr>
        <w:t>SO</w:t>
      </w:r>
      <w:r w:rsidRPr="00C53BEF">
        <w:rPr>
          <w:rFonts w:cs="Arial"/>
          <w:bCs/>
          <w:color w:val="auto"/>
          <w:highlight w:val="yellow"/>
          <w:vertAlign w:val="subscript"/>
        </w:rPr>
        <w:t>4</w:t>
      </w:r>
      <w:r w:rsidR="00681121">
        <w:rPr>
          <w:rFonts w:cs="Arial"/>
          <w:bCs/>
          <w:color w:val="auto"/>
          <w:highlight w:val="yellow"/>
          <w:vertAlign w:val="subscript"/>
        </w:rPr>
        <w:t xml:space="preserve">, </w:t>
      </w:r>
      <w:r w:rsidR="00681121">
        <w:rPr>
          <w:rFonts w:cs="Arial"/>
          <w:bCs/>
          <w:color w:val="auto"/>
          <w:highlight w:val="yellow"/>
        </w:rPr>
        <w:t>it should cover the Raschig rings</w:t>
      </w:r>
      <w:r w:rsidRPr="00C53BEF">
        <w:rPr>
          <w:rFonts w:cs="Arial"/>
          <w:bCs/>
          <w:color w:val="auto"/>
          <w:highlight w:val="yellow"/>
        </w:rPr>
        <w:t xml:space="preserve">. </w:t>
      </w:r>
      <w:r w:rsidR="00860B2F" w:rsidRPr="00C53BEF">
        <w:rPr>
          <w:rFonts w:cs="Arial"/>
          <w:bCs/>
          <w:color w:val="auto"/>
          <w:highlight w:val="yellow"/>
        </w:rPr>
        <w:t xml:space="preserve">Ensure that the air stream mixes the acid well when the pump is switched on. </w:t>
      </w:r>
      <w:r w:rsidR="00EA6D93" w:rsidRPr="00C53BEF">
        <w:rPr>
          <w:rFonts w:cs="Arial"/>
          <w:bCs/>
          <w:color w:val="auto"/>
          <w:highlight w:val="yellow"/>
        </w:rPr>
        <w:t>Increase or decrease t</w:t>
      </w:r>
      <w:r w:rsidRPr="00C53BEF">
        <w:rPr>
          <w:rFonts w:cs="Arial"/>
          <w:bCs/>
          <w:color w:val="auto"/>
          <w:highlight w:val="yellow"/>
        </w:rPr>
        <w:t>he volume of acid based on the stripping column design and air pump capacity.</w:t>
      </w:r>
      <w:r w:rsidR="004745F5" w:rsidRPr="00C53BEF">
        <w:rPr>
          <w:rFonts w:cs="Arial"/>
          <w:bCs/>
          <w:color w:val="auto"/>
          <w:highlight w:val="yellow"/>
        </w:rPr>
        <w:t xml:space="preserve"> </w:t>
      </w:r>
    </w:p>
    <w:p w14:paraId="74826B44" w14:textId="77777777" w:rsidR="004745F5" w:rsidRPr="00C53BEF" w:rsidRDefault="004745F5" w:rsidP="008B0122">
      <w:pPr>
        <w:pStyle w:val="NormalWeb"/>
        <w:spacing w:before="0" w:beforeAutospacing="0" w:after="0" w:afterAutospacing="0"/>
        <w:rPr>
          <w:rFonts w:cs="Arial"/>
          <w:bCs/>
          <w:color w:val="auto"/>
        </w:rPr>
      </w:pPr>
    </w:p>
    <w:p w14:paraId="4A5A0843" w14:textId="77777777" w:rsidR="004745F5" w:rsidRPr="00C53BEF" w:rsidRDefault="00E92C4B" w:rsidP="00A8687E">
      <w:pPr>
        <w:pStyle w:val="NormalWeb"/>
        <w:spacing w:before="0" w:beforeAutospacing="0" w:after="0" w:afterAutospacing="0"/>
        <w:rPr>
          <w:rFonts w:cs="Arial"/>
          <w:bCs/>
          <w:color w:val="auto"/>
        </w:rPr>
      </w:pPr>
      <w:r w:rsidRPr="00C53BEF">
        <w:rPr>
          <w:rFonts w:cs="Arial"/>
          <w:bCs/>
          <w:color w:val="auto"/>
        </w:rPr>
        <w:t>[Place Figure 1 here]</w:t>
      </w:r>
    </w:p>
    <w:p w14:paraId="7AFBD637" w14:textId="77777777" w:rsidR="004745F5" w:rsidRPr="00C53BEF" w:rsidRDefault="00942E0F" w:rsidP="00A8687E">
      <w:pPr>
        <w:pStyle w:val="NormalWeb"/>
        <w:spacing w:before="0" w:beforeAutospacing="0" w:after="0" w:afterAutospacing="0"/>
        <w:rPr>
          <w:rFonts w:cs="Arial"/>
          <w:bCs/>
          <w:color w:val="auto"/>
        </w:rPr>
      </w:pPr>
      <w:r w:rsidRPr="00C53BEF">
        <w:rPr>
          <w:rFonts w:cs="Arial"/>
          <w:bCs/>
          <w:color w:val="auto"/>
        </w:rPr>
        <w:t>[Place Figure 2 here]</w:t>
      </w:r>
    </w:p>
    <w:p w14:paraId="2A56010E" w14:textId="77777777" w:rsidR="004745F5" w:rsidRPr="00C53BEF" w:rsidRDefault="004745F5" w:rsidP="00A8687E">
      <w:pPr>
        <w:pStyle w:val="NormalWeb"/>
        <w:spacing w:before="0" w:beforeAutospacing="0" w:after="0" w:afterAutospacing="0"/>
        <w:rPr>
          <w:rFonts w:cs="Arial"/>
          <w:bCs/>
          <w:color w:val="auto"/>
        </w:rPr>
      </w:pPr>
      <w:r w:rsidRPr="00C53BEF">
        <w:rPr>
          <w:rFonts w:cs="Arial"/>
          <w:bCs/>
          <w:color w:val="auto"/>
        </w:rPr>
        <w:t>[Place Figure 3 here]</w:t>
      </w:r>
    </w:p>
    <w:p w14:paraId="40734057" w14:textId="77777777" w:rsidR="004745F5" w:rsidRPr="00DF4BDE" w:rsidRDefault="004745F5" w:rsidP="00A8687E">
      <w:pPr>
        <w:pStyle w:val="NormalWeb"/>
        <w:spacing w:before="0" w:beforeAutospacing="0" w:after="0" w:afterAutospacing="0"/>
        <w:rPr>
          <w:rFonts w:cs="Arial"/>
          <w:bCs/>
          <w:color w:val="auto"/>
        </w:rPr>
      </w:pPr>
    </w:p>
    <w:p w14:paraId="207823AC" w14:textId="77777777" w:rsidR="004745F5" w:rsidRPr="007D6930" w:rsidRDefault="00CF3E28" w:rsidP="007D6930">
      <w:pPr>
        <w:pStyle w:val="NormalWeb"/>
        <w:numPr>
          <w:ilvl w:val="0"/>
          <w:numId w:val="3"/>
        </w:numPr>
        <w:spacing w:before="0" w:beforeAutospacing="0" w:after="0" w:afterAutospacing="0"/>
        <w:ind w:left="0" w:firstLine="0"/>
        <w:rPr>
          <w:rFonts w:cs="Arial"/>
          <w:b/>
          <w:bCs/>
          <w:color w:val="auto"/>
          <w:highlight w:val="yellow"/>
        </w:rPr>
      </w:pPr>
      <w:r w:rsidRPr="007D6930">
        <w:rPr>
          <w:rFonts w:cs="Arial"/>
          <w:b/>
          <w:bCs/>
          <w:color w:val="auto"/>
          <w:highlight w:val="yellow"/>
        </w:rPr>
        <w:t>Bioanode driven extraction</w:t>
      </w:r>
      <w:r w:rsidR="00393AAA" w:rsidRPr="007D6930">
        <w:rPr>
          <w:rFonts w:cs="Arial"/>
          <w:b/>
          <w:bCs/>
          <w:color w:val="auto"/>
          <w:highlight w:val="yellow"/>
        </w:rPr>
        <w:t>.</w:t>
      </w:r>
    </w:p>
    <w:p w14:paraId="3BFD3DB3" w14:textId="77777777" w:rsidR="004745F5" w:rsidRPr="00C53BEF" w:rsidRDefault="004745F5" w:rsidP="008B0122">
      <w:pPr>
        <w:pStyle w:val="ListParagraph"/>
        <w:ind w:left="0"/>
        <w:rPr>
          <w:rFonts w:cs="Arial"/>
          <w:bCs/>
          <w:color w:val="auto"/>
        </w:rPr>
      </w:pPr>
    </w:p>
    <w:p w14:paraId="7D34C90D" w14:textId="77777777" w:rsidR="004745F5" w:rsidRPr="00C53BEF" w:rsidRDefault="00324878" w:rsidP="00A8687E">
      <w:pPr>
        <w:pStyle w:val="NormalWeb"/>
        <w:spacing w:before="0" w:beforeAutospacing="0" w:after="0" w:afterAutospacing="0"/>
        <w:rPr>
          <w:rFonts w:cs="Arial"/>
          <w:bCs/>
          <w:color w:val="auto"/>
        </w:rPr>
      </w:pPr>
      <w:r w:rsidRPr="00C53BEF">
        <w:rPr>
          <w:rFonts w:cs="Arial"/>
          <w:bCs/>
          <w:color w:val="auto"/>
        </w:rPr>
        <w:t xml:space="preserve">2.1) </w:t>
      </w:r>
      <w:r w:rsidR="003E6467" w:rsidRPr="00C53BEF">
        <w:rPr>
          <w:rFonts w:cs="Arial"/>
          <w:bCs/>
          <w:color w:val="auto"/>
        </w:rPr>
        <w:tab/>
      </w:r>
      <w:r w:rsidRPr="00C53BEF">
        <w:rPr>
          <w:rFonts w:cs="Arial"/>
          <w:bCs/>
          <w:color w:val="auto"/>
        </w:rPr>
        <w:t>Preparing the medi</w:t>
      </w:r>
      <w:r w:rsidR="00BE25F6" w:rsidRPr="00C53BEF">
        <w:rPr>
          <w:rFonts w:cs="Arial"/>
          <w:bCs/>
          <w:color w:val="auto"/>
        </w:rPr>
        <w:t>a</w:t>
      </w:r>
      <w:r w:rsidR="00393AAA" w:rsidRPr="00C53BEF">
        <w:rPr>
          <w:rFonts w:cs="Arial"/>
          <w:bCs/>
          <w:color w:val="auto"/>
        </w:rPr>
        <w:t>.</w:t>
      </w:r>
    </w:p>
    <w:p w14:paraId="6D11ED6F" w14:textId="77777777" w:rsidR="004745F5" w:rsidRPr="00C53BEF" w:rsidRDefault="004745F5" w:rsidP="00A8687E">
      <w:pPr>
        <w:pStyle w:val="NormalWeb"/>
        <w:spacing w:before="0" w:beforeAutospacing="0" w:after="0" w:afterAutospacing="0"/>
        <w:rPr>
          <w:rFonts w:cs="Arial"/>
          <w:bCs/>
          <w:color w:val="auto"/>
        </w:rPr>
      </w:pPr>
    </w:p>
    <w:p w14:paraId="63CEA2F3" w14:textId="78F80960" w:rsidR="004745F5" w:rsidRPr="00C53BEF" w:rsidRDefault="00BF7228" w:rsidP="00A8687E">
      <w:pPr>
        <w:pStyle w:val="NormalWeb"/>
        <w:spacing w:before="0" w:beforeAutospacing="0" w:after="0" w:afterAutospacing="0"/>
        <w:rPr>
          <w:rFonts w:cs="Arial"/>
          <w:bCs/>
          <w:color w:val="auto"/>
        </w:rPr>
      </w:pPr>
      <w:r w:rsidRPr="00C53BEF">
        <w:rPr>
          <w:rFonts w:cs="Arial"/>
          <w:bCs/>
          <w:color w:val="auto"/>
          <w:highlight w:val="yellow"/>
        </w:rPr>
        <w:t xml:space="preserve">2.1.1) </w:t>
      </w:r>
      <w:r w:rsidRPr="00C53BEF">
        <w:rPr>
          <w:rFonts w:cs="Arial"/>
          <w:bCs/>
          <w:color w:val="auto"/>
          <w:highlight w:val="yellow"/>
        </w:rPr>
        <w:tab/>
        <w:t>Prepare anolyte for the bio</w:t>
      </w:r>
      <w:r w:rsidR="00503F5F" w:rsidRPr="00C53BEF">
        <w:rPr>
          <w:rFonts w:cs="Arial"/>
          <w:bCs/>
          <w:color w:val="auto"/>
          <w:highlight w:val="yellow"/>
        </w:rPr>
        <w:t>reactor</w:t>
      </w:r>
      <w:r w:rsidRPr="00C53BEF">
        <w:rPr>
          <w:rFonts w:cs="Arial"/>
          <w:bCs/>
          <w:color w:val="auto"/>
          <w:highlight w:val="yellow"/>
        </w:rPr>
        <w:t xml:space="preserve"> as described in Table 1</w:t>
      </w:r>
      <w:hyperlink w:anchor="_ENREF_9" w:tooltip="Guo, 2013 #3621" w:history="1">
        <w:r w:rsidR="00A12DCB">
          <w:rPr>
            <w:rFonts w:cs="Arial"/>
            <w:bCs/>
            <w:color w:val="auto"/>
            <w:highlight w:val="yellow"/>
          </w:rPr>
          <w:fldChar w:fldCharType="begin"/>
        </w:r>
        <w:r w:rsidR="00A12DCB">
          <w:rPr>
            <w:rFonts w:cs="Arial"/>
            <w:bCs/>
            <w:color w:val="auto"/>
            <w:highlight w:val="yellow"/>
          </w:rPr>
          <w:instrText xml:space="preserve"> ADDIN EN.CITE &lt;EndNote&gt;&lt;Cite&gt;&lt;Author&gt;Guo&lt;/Author&gt;&lt;Year&gt;2013&lt;/Year&gt;&lt;RecNum&gt;3621&lt;/RecNum&gt;&lt;DisplayText&gt;&lt;style face="superscript"&gt;9&lt;/style&gt;&lt;/DisplayText&gt;&lt;record&gt;&lt;rec-number&gt;3621&lt;/rec-number&gt;&lt;foreign-keys&gt;&lt;key app="EN" db-id="2e9t02aav2tvfeewrstvzfdgzdzawaae9faf"&gt;3621&lt;/key&gt;&lt;/foreign-keys&gt;&lt;ref-type name="Journal Article"&gt;17&lt;/ref-type&gt;&lt;contributors&gt;&lt;authors&gt;&lt;author&gt;Guo, Kun&lt;/author&gt;&lt;author&gt;Chen, Xin&lt;/author&gt;&lt;author&gt;Freguia, Stefano&lt;/author&gt;&lt;author&gt;Donose, Bogdan C&lt;/author&gt;&lt;/authors&gt;&lt;/contributors&gt;&lt;titles&gt;&lt;title&gt;Spontaneous modification of carbon surface with neutral red from its diazonium salts for bioelectrochemical systems&lt;/title&gt;&lt;secondary-title&gt;Biosensors and bioelectronics&lt;/secondary-title&gt;&lt;/titles&gt;&lt;periodical&gt;&lt;full-title&gt;Biosensors and Bioelectronics&lt;/full-title&gt;&lt;/periodical&gt;&lt;pages&gt;184-189&lt;/pages&gt;&lt;volume&gt;47&lt;/volume&gt;&lt;dates&gt;&lt;year&gt;2013&lt;/year&gt;&lt;/dates&gt;&lt;isbn&gt;0956-5663&lt;/isbn&gt;&lt;urls&gt;&lt;/urls&gt;&lt;electronic-resource-num&gt;10.1016/j.bios.2013.02.051&lt;/electronic-resource-num&gt;&lt;/record&gt;&lt;/Cite&gt;&lt;/EndNote&gt;</w:instrText>
        </w:r>
        <w:r w:rsidR="00A12DCB">
          <w:rPr>
            <w:rFonts w:cs="Arial"/>
            <w:bCs/>
            <w:color w:val="auto"/>
            <w:highlight w:val="yellow"/>
          </w:rPr>
          <w:fldChar w:fldCharType="separate"/>
        </w:r>
        <w:r w:rsidR="00A12DCB" w:rsidRPr="0086256C">
          <w:rPr>
            <w:rFonts w:cs="Arial"/>
            <w:bCs/>
            <w:noProof/>
            <w:color w:val="auto"/>
            <w:highlight w:val="yellow"/>
            <w:vertAlign w:val="superscript"/>
          </w:rPr>
          <w:t>9</w:t>
        </w:r>
        <w:r w:rsidR="00A12DCB">
          <w:rPr>
            <w:rFonts w:cs="Arial"/>
            <w:bCs/>
            <w:color w:val="auto"/>
            <w:highlight w:val="yellow"/>
          </w:rPr>
          <w:fldChar w:fldCharType="end"/>
        </w:r>
      </w:hyperlink>
      <w:r w:rsidRPr="00DF4BDE">
        <w:rPr>
          <w:rFonts w:cs="Arial"/>
          <w:bCs/>
          <w:color w:val="auto"/>
          <w:highlight w:val="yellow"/>
        </w:rPr>
        <w:t xml:space="preserve">. </w:t>
      </w:r>
      <w:r w:rsidR="00393AAA" w:rsidRPr="00C53BEF">
        <w:rPr>
          <w:rFonts w:cs="Arial"/>
          <w:bCs/>
          <w:color w:val="auto"/>
          <w:highlight w:val="yellow"/>
        </w:rPr>
        <w:t xml:space="preserve">Increase the </w:t>
      </w:r>
      <w:r w:rsidRPr="00C53BEF">
        <w:rPr>
          <w:rFonts w:cs="Arial"/>
          <w:bCs/>
          <w:color w:val="auto"/>
          <w:highlight w:val="yellow"/>
        </w:rPr>
        <w:t>ammonium concentration in the medium to mimic a nitrogen-rich waste stream.</w:t>
      </w:r>
      <w:r w:rsidRPr="00C53BEF">
        <w:rPr>
          <w:rFonts w:cs="Arial"/>
          <w:bCs/>
          <w:color w:val="auto"/>
        </w:rPr>
        <w:t xml:space="preserve"> </w:t>
      </w:r>
    </w:p>
    <w:p w14:paraId="094E2636" w14:textId="77777777" w:rsidR="00753348" w:rsidRPr="00C53BEF" w:rsidRDefault="00753348" w:rsidP="00A8687E">
      <w:pPr>
        <w:pStyle w:val="NormalWeb"/>
        <w:spacing w:before="0" w:beforeAutospacing="0" w:after="0" w:afterAutospacing="0"/>
        <w:rPr>
          <w:rFonts w:cs="Arial"/>
          <w:bCs/>
          <w:color w:val="auto"/>
        </w:rPr>
      </w:pPr>
    </w:p>
    <w:p w14:paraId="161CA89B" w14:textId="77777777" w:rsidR="00753348" w:rsidRPr="00C53BEF" w:rsidRDefault="00753348" w:rsidP="00A8687E">
      <w:pPr>
        <w:pStyle w:val="NormalWeb"/>
        <w:spacing w:before="0" w:beforeAutospacing="0" w:after="0" w:afterAutospacing="0"/>
        <w:rPr>
          <w:rFonts w:cs="Arial"/>
          <w:bCs/>
          <w:color w:val="auto"/>
        </w:rPr>
      </w:pPr>
      <w:r w:rsidRPr="00C53BEF">
        <w:rPr>
          <w:rFonts w:cs="Arial"/>
          <w:bCs/>
          <w:color w:val="auto"/>
        </w:rPr>
        <w:t xml:space="preserve">2.1.2) </w:t>
      </w:r>
      <w:r w:rsidR="00393AAA" w:rsidRPr="00C53BEF">
        <w:rPr>
          <w:rFonts w:cs="Arial"/>
          <w:bCs/>
          <w:color w:val="auto"/>
        </w:rPr>
        <w:t>To store</w:t>
      </w:r>
      <w:r w:rsidRPr="00C53BEF">
        <w:rPr>
          <w:rFonts w:cs="Arial"/>
          <w:bCs/>
          <w:color w:val="auto"/>
        </w:rPr>
        <w:t xml:space="preserve"> the medium prior to use, autoclave the medium to ensure the carbon source is not depleted through contamination. </w:t>
      </w:r>
      <w:r w:rsidR="009E3377" w:rsidRPr="00C53BEF">
        <w:rPr>
          <w:rFonts w:cs="Arial"/>
          <w:bCs/>
          <w:color w:val="auto"/>
        </w:rPr>
        <w:t xml:space="preserve">Prepare vitamins and trace-elements according </w:t>
      </w:r>
      <w:r w:rsidR="00393AAA" w:rsidRPr="00C53BEF">
        <w:rPr>
          <w:rFonts w:cs="Arial"/>
          <w:bCs/>
          <w:color w:val="auto"/>
        </w:rPr>
        <w:t>to T</w:t>
      </w:r>
      <w:r w:rsidRPr="00C53BEF">
        <w:rPr>
          <w:rFonts w:cs="Arial"/>
          <w:bCs/>
          <w:color w:val="auto"/>
        </w:rPr>
        <w:t>able 1</w:t>
      </w:r>
      <w:r w:rsidR="009E3377" w:rsidRPr="00C53BEF">
        <w:rPr>
          <w:rFonts w:cs="Arial"/>
          <w:bCs/>
          <w:color w:val="auto"/>
        </w:rPr>
        <w:t xml:space="preserve"> and add</w:t>
      </w:r>
      <w:r w:rsidRPr="00C53BEF">
        <w:rPr>
          <w:rFonts w:cs="Arial"/>
          <w:bCs/>
          <w:color w:val="auto"/>
        </w:rPr>
        <w:t xml:space="preserve"> after autoclaving</w:t>
      </w:r>
      <w:r w:rsidR="00CF60DF">
        <w:rPr>
          <w:rFonts w:cs="Arial"/>
          <w:bCs/>
          <w:color w:val="auto"/>
        </w:rPr>
        <w:t xml:space="preserve"> and cooling</w:t>
      </w:r>
      <w:r w:rsidR="009E3377" w:rsidRPr="00C53BEF">
        <w:rPr>
          <w:rFonts w:cs="Arial"/>
          <w:bCs/>
          <w:color w:val="auto"/>
        </w:rPr>
        <w:t xml:space="preserve"> the medium</w:t>
      </w:r>
      <w:r w:rsidRPr="00C53BEF">
        <w:rPr>
          <w:rFonts w:cs="Arial"/>
          <w:bCs/>
          <w:color w:val="auto"/>
        </w:rPr>
        <w:t>.</w:t>
      </w:r>
    </w:p>
    <w:p w14:paraId="647D049E" w14:textId="77777777" w:rsidR="004745F5" w:rsidRPr="00C53BEF" w:rsidRDefault="004745F5" w:rsidP="00A8687E">
      <w:pPr>
        <w:pStyle w:val="NormalWeb"/>
        <w:spacing w:before="0" w:beforeAutospacing="0" w:after="0" w:afterAutospacing="0"/>
        <w:rPr>
          <w:rFonts w:cs="Arial"/>
          <w:bCs/>
          <w:color w:val="auto"/>
        </w:rPr>
      </w:pPr>
    </w:p>
    <w:p w14:paraId="2B271816" w14:textId="541064E9" w:rsidR="004745F5" w:rsidRPr="00C53BEF" w:rsidRDefault="00BF7228" w:rsidP="00A8687E">
      <w:pPr>
        <w:pStyle w:val="NormalWeb"/>
        <w:spacing w:before="0" w:beforeAutospacing="0" w:after="0" w:afterAutospacing="0"/>
        <w:rPr>
          <w:rFonts w:cs="Arial"/>
          <w:bCs/>
          <w:color w:val="auto"/>
        </w:rPr>
      </w:pPr>
      <w:r w:rsidRPr="00C53BEF">
        <w:rPr>
          <w:rFonts w:cs="Arial"/>
          <w:bCs/>
          <w:color w:val="auto"/>
          <w:highlight w:val="yellow"/>
        </w:rPr>
        <w:t>2.1.</w:t>
      </w:r>
      <w:r w:rsidR="00525884" w:rsidRPr="00C53BEF">
        <w:rPr>
          <w:rFonts w:cs="Arial"/>
          <w:bCs/>
          <w:color w:val="auto"/>
          <w:highlight w:val="yellow"/>
        </w:rPr>
        <w:t>3</w:t>
      </w:r>
      <w:r w:rsidRPr="00C53BEF">
        <w:rPr>
          <w:rFonts w:cs="Arial"/>
          <w:bCs/>
          <w:color w:val="auto"/>
          <w:highlight w:val="yellow"/>
        </w:rPr>
        <w:t xml:space="preserve">) </w:t>
      </w:r>
      <w:r w:rsidRPr="00C53BEF">
        <w:rPr>
          <w:rFonts w:cs="Arial"/>
          <w:bCs/>
          <w:color w:val="auto"/>
          <w:highlight w:val="yellow"/>
        </w:rPr>
        <w:tab/>
        <w:t>Flush the medium by purging with nitrogen gas for at least 30 minutes</w:t>
      </w:r>
      <w:r w:rsidR="00EA6D93" w:rsidRPr="00C53BEF">
        <w:rPr>
          <w:rFonts w:cs="Arial"/>
          <w:bCs/>
          <w:color w:val="auto"/>
          <w:highlight w:val="yellow"/>
        </w:rPr>
        <w:t xml:space="preserve"> to </w:t>
      </w:r>
      <w:r w:rsidRPr="00C53BEF">
        <w:rPr>
          <w:rFonts w:cs="Arial"/>
          <w:bCs/>
          <w:color w:val="auto"/>
          <w:highlight w:val="yellow"/>
        </w:rPr>
        <w:t>remove oxygen</w:t>
      </w:r>
      <w:r w:rsidR="00572799" w:rsidRPr="00C53BEF">
        <w:rPr>
          <w:rFonts w:cs="Arial"/>
          <w:bCs/>
          <w:color w:val="auto"/>
          <w:highlight w:val="yellow"/>
        </w:rPr>
        <w:t>. To do this, insert a tube or needle in</w:t>
      </w:r>
      <w:r w:rsidR="00C245BE" w:rsidRPr="00C53BEF">
        <w:rPr>
          <w:rFonts w:cs="Arial"/>
          <w:bCs/>
          <w:color w:val="auto"/>
          <w:highlight w:val="yellow"/>
        </w:rPr>
        <w:t>to</w:t>
      </w:r>
      <w:r w:rsidR="00572799" w:rsidRPr="00C53BEF">
        <w:rPr>
          <w:rFonts w:cs="Arial"/>
          <w:bCs/>
          <w:color w:val="auto"/>
          <w:highlight w:val="yellow"/>
        </w:rPr>
        <w:t xml:space="preserve"> the medium and turn on the nitrogen gas stream. </w:t>
      </w:r>
    </w:p>
    <w:p w14:paraId="15D3D30B" w14:textId="77777777" w:rsidR="004745F5" w:rsidRPr="00C53BEF" w:rsidRDefault="004745F5" w:rsidP="00A8687E">
      <w:pPr>
        <w:pStyle w:val="NormalWeb"/>
        <w:spacing w:before="0" w:beforeAutospacing="0" w:after="0" w:afterAutospacing="0"/>
        <w:rPr>
          <w:rFonts w:cs="Arial"/>
          <w:bCs/>
          <w:color w:val="auto"/>
        </w:rPr>
      </w:pPr>
    </w:p>
    <w:p w14:paraId="7A5418AC" w14:textId="77777777" w:rsidR="004745F5" w:rsidRPr="00DF4BDE" w:rsidRDefault="003414BE" w:rsidP="00A8687E">
      <w:pPr>
        <w:pStyle w:val="NormalWeb"/>
        <w:spacing w:before="0" w:beforeAutospacing="0" w:after="0" w:afterAutospacing="0"/>
        <w:rPr>
          <w:rFonts w:cs="Arial"/>
          <w:bCs/>
          <w:color w:val="auto"/>
        </w:rPr>
      </w:pPr>
      <w:r w:rsidRPr="00C53BEF">
        <w:rPr>
          <w:rFonts w:cs="Arial"/>
          <w:bCs/>
          <w:color w:val="auto"/>
        </w:rPr>
        <w:t xml:space="preserve">2.1.4) </w:t>
      </w:r>
      <w:r w:rsidRPr="00C53BEF">
        <w:rPr>
          <w:rFonts w:cs="Arial"/>
          <w:bCs/>
          <w:color w:val="auto"/>
        </w:rPr>
        <w:tab/>
        <w:t>Prepare a conductive solution as catholyte. In this case, use 0.1 M NaCl to allow caustic production.</w:t>
      </w:r>
    </w:p>
    <w:p w14:paraId="074369DC" w14:textId="77777777" w:rsidR="004745F5" w:rsidRPr="00C53BEF" w:rsidRDefault="004745F5" w:rsidP="00A8687E">
      <w:pPr>
        <w:pStyle w:val="NormalWeb"/>
        <w:spacing w:before="0" w:beforeAutospacing="0" w:after="0" w:afterAutospacing="0"/>
        <w:rPr>
          <w:rFonts w:cs="Arial"/>
          <w:bCs/>
          <w:i/>
          <w:color w:val="auto"/>
        </w:rPr>
      </w:pPr>
    </w:p>
    <w:p w14:paraId="4040DBA3" w14:textId="77777777" w:rsidR="004745F5" w:rsidRPr="00C53BEF" w:rsidRDefault="00775BBB" w:rsidP="00A8687E">
      <w:pPr>
        <w:pStyle w:val="NormalWeb"/>
        <w:spacing w:before="0" w:beforeAutospacing="0" w:after="0" w:afterAutospacing="0"/>
        <w:rPr>
          <w:rFonts w:cs="Arial"/>
          <w:bCs/>
          <w:color w:val="auto"/>
        </w:rPr>
      </w:pPr>
      <w:r w:rsidRPr="00C53BEF">
        <w:rPr>
          <w:rFonts w:cs="Arial"/>
          <w:bCs/>
          <w:color w:val="auto"/>
        </w:rPr>
        <w:t>[</w:t>
      </w:r>
      <w:r w:rsidR="00676EEE" w:rsidRPr="00C53BEF">
        <w:rPr>
          <w:rFonts w:cs="Arial"/>
          <w:bCs/>
          <w:color w:val="auto"/>
        </w:rPr>
        <w:t>Place</w:t>
      </w:r>
      <w:r w:rsidRPr="00C53BEF">
        <w:rPr>
          <w:rFonts w:cs="Arial"/>
          <w:bCs/>
          <w:color w:val="auto"/>
        </w:rPr>
        <w:t xml:space="preserve"> Table 1 here]</w:t>
      </w:r>
    </w:p>
    <w:p w14:paraId="1336D755" w14:textId="77777777" w:rsidR="004745F5" w:rsidRPr="00DF4BDE" w:rsidRDefault="004745F5" w:rsidP="00A8687E">
      <w:pPr>
        <w:pStyle w:val="NormalWeb"/>
        <w:spacing w:before="0" w:beforeAutospacing="0" w:after="0" w:afterAutospacing="0"/>
        <w:rPr>
          <w:rFonts w:cs="Arial"/>
          <w:bCs/>
          <w:color w:val="auto"/>
        </w:rPr>
      </w:pPr>
    </w:p>
    <w:p w14:paraId="39EF868F" w14:textId="77777777" w:rsidR="004745F5" w:rsidRPr="00C53BEF" w:rsidRDefault="00CF3E28" w:rsidP="00A8687E">
      <w:pPr>
        <w:pStyle w:val="NormalWeb"/>
        <w:spacing w:before="0" w:beforeAutospacing="0" w:after="0" w:afterAutospacing="0"/>
        <w:rPr>
          <w:rFonts w:cs="Arial"/>
          <w:bCs/>
          <w:color w:val="auto"/>
        </w:rPr>
      </w:pPr>
      <w:r w:rsidRPr="007D6930">
        <w:rPr>
          <w:rFonts w:cs="Arial"/>
          <w:bCs/>
          <w:color w:val="auto"/>
          <w:highlight w:val="yellow"/>
        </w:rPr>
        <w:t>2.</w:t>
      </w:r>
      <w:r w:rsidR="00324878" w:rsidRPr="007D6930">
        <w:rPr>
          <w:rFonts w:cs="Arial"/>
          <w:bCs/>
          <w:color w:val="auto"/>
          <w:highlight w:val="yellow"/>
        </w:rPr>
        <w:t>2</w:t>
      </w:r>
      <w:r w:rsidRPr="007D6930">
        <w:rPr>
          <w:rFonts w:cs="Arial"/>
          <w:bCs/>
          <w:color w:val="auto"/>
          <w:highlight w:val="yellow"/>
        </w:rPr>
        <w:t xml:space="preserve">) </w:t>
      </w:r>
      <w:r w:rsidR="006D6749" w:rsidRPr="007D6930">
        <w:rPr>
          <w:rFonts w:cs="Arial"/>
          <w:bCs/>
          <w:color w:val="auto"/>
          <w:highlight w:val="yellow"/>
        </w:rPr>
        <w:tab/>
      </w:r>
      <w:r w:rsidRPr="007D6930">
        <w:rPr>
          <w:rFonts w:cs="Arial"/>
          <w:bCs/>
          <w:color w:val="auto"/>
          <w:highlight w:val="yellow"/>
        </w:rPr>
        <w:t xml:space="preserve">Inoculation of the </w:t>
      </w:r>
      <w:r w:rsidR="009F1CCF" w:rsidRPr="007D6930">
        <w:rPr>
          <w:rFonts w:cs="Arial"/>
          <w:bCs/>
          <w:color w:val="auto"/>
          <w:highlight w:val="yellow"/>
        </w:rPr>
        <w:t>bio</w:t>
      </w:r>
      <w:r w:rsidRPr="007D6930">
        <w:rPr>
          <w:rFonts w:cs="Arial"/>
          <w:bCs/>
          <w:color w:val="auto"/>
          <w:highlight w:val="yellow"/>
        </w:rPr>
        <w:t>reactor</w:t>
      </w:r>
      <w:r w:rsidR="00393AAA" w:rsidRPr="007D6930">
        <w:rPr>
          <w:rFonts w:cs="Arial"/>
          <w:bCs/>
          <w:color w:val="auto"/>
          <w:highlight w:val="yellow"/>
        </w:rPr>
        <w:t>.</w:t>
      </w:r>
    </w:p>
    <w:p w14:paraId="3509FC02" w14:textId="77777777" w:rsidR="004745F5" w:rsidRPr="00C53BEF" w:rsidRDefault="004745F5" w:rsidP="00A8687E">
      <w:pPr>
        <w:pStyle w:val="NormalWeb"/>
        <w:spacing w:before="0" w:beforeAutospacing="0" w:after="0" w:afterAutospacing="0"/>
        <w:rPr>
          <w:rFonts w:cs="Arial"/>
          <w:bCs/>
          <w:color w:val="auto"/>
        </w:rPr>
      </w:pPr>
    </w:p>
    <w:p w14:paraId="5B15AD52" w14:textId="77777777" w:rsidR="004745F5" w:rsidRPr="00C53BEF" w:rsidRDefault="00EA6D93"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Note: </w:t>
      </w:r>
      <w:r w:rsidR="00BF7228" w:rsidRPr="00C53BEF">
        <w:rPr>
          <w:rFonts w:cs="Arial"/>
          <w:bCs/>
          <w:color w:val="auto"/>
          <w:highlight w:val="yellow"/>
        </w:rPr>
        <w:t xml:space="preserve">Working in sterile conditions is not necessary for this bioreactor, as a mixed culture inoculum is used and reactor conditions will select for the specific electroactive organisms. </w:t>
      </w:r>
    </w:p>
    <w:p w14:paraId="69A6FF66" w14:textId="77777777" w:rsidR="004745F5" w:rsidRPr="00C53BEF" w:rsidRDefault="004745F5" w:rsidP="00A8687E">
      <w:pPr>
        <w:pStyle w:val="NormalWeb"/>
        <w:spacing w:before="0" w:beforeAutospacing="0" w:after="0" w:afterAutospacing="0"/>
        <w:rPr>
          <w:rFonts w:cs="Arial"/>
          <w:bCs/>
          <w:color w:val="auto"/>
          <w:highlight w:val="yellow"/>
        </w:rPr>
      </w:pPr>
    </w:p>
    <w:p w14:paraId="46A0D960" w14:textId="77777777"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2.2.1) </w:t>
      </w:r>
      <w:r w:rsidRPr="00C53BEF">
        <w:rPr>
          <w:rFonts w:cs="Arial"/>
          <w:bCs/>
          <w:color w:val="auto"/>
          <w:highlight w:val="yellow"/>
        </w:rPr>
        <w:tab/>
        <w:t xml:space="preserve">Prepare the inoculum. For this bioreactor, </w:t>
      </w:r>
      <w:r w:rsidR="00EA6D93" w:rsidRPr="00C53BEF">
        <w:rPr>
          <w:rFonts w:cs="Arial"/>
          <w:bCs/>
          <w:color w:val="auto"/>
          <w:highlight w:val="yellow"/>
        </w:rPr>
        <w:t>prepare</w:t>
      </w:r>
      <w:r w:rsidRPr="00C53BEF">
        <w:rPr>
          <w:rFonts w:cs="Arial"/>
          <w:bCs/>
          <w:color w:val="auto"/>
          <w:highlight w:val="yellow"/>
        </w:rPr>
        <w:t xml:space="preserve"> a 30 ml mixture of effluents from active anaerobic bioreactors including a fermenter, a bioanode, an anaerobic digester and</w:t>
      </w:r>
      <w:r w:rsidR="00282D08" w:rsidRPr="00C53BEF">
        <w:rPr>
          <w:rFonts w:cs="Arial"/>
          <w:bCs/>
          <w:color w:val="auto"/>
          <w:highlight w:val="yellow"/>
        </w:rPr>
        <w:t xml:space="preserve">/or </w:t>
      </w:r>
      <w:r w:rsidRPr="00C53BEF">
        <w:rPr>
          <w:rFonts w:cs="Arial"/>
          <w:bCs/>
          <w:color w:val="auto"/>
          <w:highlight w:val="yellow"/>
        </w:rPr>
        <w:t xml:space="preserve">raw wastewater. Collect the mixture in a syringe. </w:t>
      </w:r>
    </w:p>
    <w:p w14:paraId="23C0123E" w14:textId="77777777" w:rsidR="004745F5" w:rsidRPr="00C53BEF" w:rsidRDefault="004745F5" w:rsidP="00A8687E">
      <w:pPr>
        <w:pStyle w:val="NormalWeb"/>
        <w:spacing w:before="0" w:beforeAutospacing="0" w:after="0" w:afterAutospacing="0"/>
        <w:rPr>
          <w:rFonts w:cs="Arial"/>
          <w:bCs/>
          <w:color w:val="auto"/>
          <w:highlight w:val="yellow"/>
        </w:rPr>
      </w:pPr>
    </w:p>
    <w:p w14:paraId="1A888A40" w14:textId="77777777"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2.2.2) </w:t>
      </w:r>
      <w:r w:rsidRPr="00C53BEF">
        <w:rPr>
          <w:rFonts w:cs="Arial"/>
          <w:bCs/>
          <w:color w:val="auto"/>
          <w:highlight w:val="yellow"/>
        </w:rPr>
        <w:tab/>
        <w:t>Connect a gas</w:t>
      </w:r>
      <w:r w:rsidR="00337DE2" w:rsidRPr="00C53BEF">
        <w:rPr>
          <w:rFonts w:cs="Arial"/>
          <w:bCs/>
          <w:color w:val="auto"/>
          <w:highlight w:val="yellow"/>
        </w:rPr>
        <w:t xml:space="preserve"> </w:t>
      </w:r>
      <w:r w:rsidRPr="00C53BEF">
        <w:rPr>
          <w:rFonts w:cs="Arial"/>
          <w:bCs/>
          <w:color w:val="auto"/>
          <w:highlight w:val="yellow"/>
        </w:rPr>
        <w:t>bag filled with N</w:t>
      </w:r>
      <w:r w:rsidRPr="00C53BEF">
        <w:rPr>
          <w:rFonts w:cs="Arial"/>
          <w:bCs/>
          <w:color w:val="auto"/>
          <w:highlight w:val="yellow"/>
          <w:vertAlign w:val="subscript"/>
        </w:rPr>
        <w:t>2</w:t>
      </w:r>
      <w:r w:rsidRPr="00C53BEF">
        <w:rPr>
          <w:rFonts w:cs="Arial"/>
          <w:bCs/>
          <w:color w:val="auto"/>
          <w:highlight w:val="yellow"/>
        </w:rPr>
        <w:t xml:space="preserve"> to the anolyte bottle in order to keep the pressure stable while not allowing oxygen to enter. Mix the inoculum source with a volume of anolyte (here, 100 ml of anolyte for 30 ml of inoculum source)</w:t>
      </w:r>
      <w:r w:rsidR="008C5642" w:rsidRPr="00C53BEF">
        <w:rPr>
          <w:rFonts w:cs="Arial"/>
          <w:bCs/>
          <w:color w:val="auto"/>
          <w:highlight w:val="yellow"/>
        </w:rPr>
        <w:t xml:space="preserve"> by emptying the syringe with inoculum in</w:t>
      </w:r>
      <w:r w:rsidR="00A7771A" w:rsidRPr="00C53BEF">
        <w:rPr>
          <w:rFonts w:cs="Arial"/>
          <w:bCs/>
          <w:color w:val="auto"/>
          <w:highlight w:val="yellow"/>
        </w:rPr>
        <w:t>to</w:t>
      </w:r>
      <w:r w:rsidR="008C5642" w:rsidRPr="00C53BEF">
        <w:rPr>
          <w:rFonts w:cs="Arial"/>
          <w:bCs/>
          <w:color w:val="auto"/>
          <w:highlight w:val="yellow"/>
        </w:rPr>
        <w:t xml:space="preserve"> the medium bottle. </w:t>
      </w:r>
      <w:r w:rsidR="00C245BE" w:rsidRPr="00C53BEF">
        <w:rPr>
          <w:rFonts w:cs="Arial"/>
          <w:bCs/>
          <w:color w:val="auto"/>
          <w:highlight w:val="yellow"/>
        </w:rPr>
        <w:t>Be sure</w:t>
      </w:r>
      <w:r w:rsidR="008C5642" w:rsidRPr="00C53BEF">
        <w:rPr>
          <w:rFonts w:cs="Arial"/>
          <w:bCs/>
          <w:color w:val="auto"/>
          <w:highlight w:val="yellow"/>
        </w:rPr>
        <w:t xml:space="preserve"> </w:t>
      </w:r>
      <w:r w:rsidRPr="00C53BEF">
        <w:rPr>
          <w:rFonts w:cs="Arial"/>
          <w:bCs/>
          <w:color w:val="auto"/>
          <w:highlight w:val="yellow"/>
        </w:rPr>
        <w:t xml:space="preserve">to obtain the volume </w:t>
      </w:r>
      <w:r w:rsidR="00C245BE" w:rsidRPr="00C53BEF">
        <w:rPr>
          <w:rFonts w:cs="Arial"/>
          <w:bCs/>
          <w:color w:val="auto"/>
          <w:highlight w:val="yellow"/>
        </w:rPr>
        <w:t xml:space="preserve">necessary </w:t>
      </w:r>
      <w:r w:rsidRPr="00C53BEF">
        <w:rPr>
          <w:rFonts w:cs="Arial"/>
          <w:bCs/>
          <w:color w:val="auto"/>
          <w:highlight w:val="yellow"/>
        </w:rPr>
        <w:t xml:space="preserve">to fill the anode compartment. </w:t>
      </w:r>
    </w:p>
    <w:p w14:paraId="032C75CC" w14:textId="77777777" w:rsidR="004745F5" w:rsidRPr="00C53BEF" w:rsidRDefault="004745F5" w:rsidP="00A8687E">
      <w:pPr>
        <w:pStyle w:val="NormalWeb"/>
        <w:spacing w:before="0" w:beforeAutospacing="0" w:after="0" w:afterAutospacing="0"/>
        <w:rPr>
          <w:rFonts w:cs="Arial"/>
          <w:bCs/>
          <w:color w:val="auto"/>
          <w:highlight w:val="yellow"/>
        </w:rPr>
      </w:pPr>
    </w:p>
    <w:p w14:paraId="5BAFBD98" w14:textId="77777777" w:rsidR="00393AAA" w:rsidRPr="00C53BEF" w:rsidRDefault="00BF7228" w:rsidP="00A8687E">
      <w:pPr>
        <w:pStyle w:val="NormalWeb"/>
        <w:spacing w:before="0" w:beforeAutospacing="0" w:after="0" w:afterAutospacing="0"/>
        <w:rPr>
          <w:rFonts w:cs="Arial"/>
          <w:bCs/>
          <w:color w:val="auto"/>
        </w:rPr>
      </w:pPr>
      <w:r w:rsidRPr="00C53BEF">
        <w:rPr>
          <w:rFonts w:cs="Arial"/>
          <w:bCs/>
          <w:color w:val="auto"/>
          <w:highlight w:val="yellow"/>
        </w:rPr>
        <w:t xml:space="preserve">2.2.3) </w:t>
      </w:r>
      <w:r w:rsidRPr="00C53BEF">
        <w:rPr>
          <w:rFonts w:cs="Arial"/>
          <w:bCs/>
          <w:color w:val="auto"/>
          <w:highlight w:val="yellow"/>
        </w:rPr>
        <w:tab/>
        <w:t>Using a syringe, fill the anode and cathode compartment simultaneously with their respective solution</w:t>
      </w:r>
      <w:r w:rsidR="002E0FB2" w:rsidRPr="00C53BEF">
        <w:rPr>
          <w:rFonts w:cs="Arial"/>
          <w:bCs/>
          <w:color w:val="auto"/>
          <w:highlight w:val="yellow"/>
        </w:rPr>
        <w:t>s</w:t>
      </w:r>
      <w:r w:rsidRPr="00C53BEF">
        <w:rPr>
          <w:rFonts w:cs="Arial"/>
          <w:bCs/>
          <w:color w:val="auto"/>
          <w:highlight w:val="yellow"/>
        </w:rPr>
        <w:t xml:space="preserve">. </w:t>
      </w:r>
      <w:r w:rsidR="002E0FB2" w:rsidRPr="00C53BEF">
        <w:rPr>
          <w:rFonts w:cs="Arial"/>
          <w:bCs/>
          <w:color w:val="auto"/>
        </w:rPr>
        <w:t>Connect a gas bag filled with N2 to the anolyte bottle so that the anolyte solution can be removed through a sampling port without introducing oxygen. Close the sample port with a tap between transfers</w:t>
      </w:r>
      <w:r w:rsidR="00393AAA" w:rsidRPr="00C53BEF">
        <w:rPr>
          <w:rFonts w:cs="Arial"/>
          <w:bCs/>
          <w:color w:val="auto"/>
        </w:rPr>
        <w:t>.</w:t>
      </w:r>
    </w:p>
    <w:p w14:paraId="000949B1" w14:textId="77777777" w:rsidR="00393AAA" w:rsidRPr="00C53BEF" w:rsidRDefault="00393AAA" w:rsidP="00A8687E">
      <w:pPr>
        <w:pStyle w:val="NormalWeb"/>
        <w:spacing w:before="0" w:beforeAutospacing="0" w:after="0" w:afterAutospacing="0"/>
        <w:rPr>
          <w:rFonts w:cs="Arial"/>
          <w:bCs/>
          <w:color w:val="auto"/>
        </w:rPr>
      </w:pPr>
    </w:p>
    <w:p w14:paraId="7F5CAAC4" w14:textId="77777777" w:rsidR="00A23CBC" w:rsidRPr="00C53BEF" w:rsidRDefault="00A23CBC"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Note: </w:t>
      </w:r>
      <w:r w:rsidR="00393AAA" w:rsidRPr="00C53BEF">
        <w:rPr>
          <w:rFonts w:cs="Arial"/>
          <w:bCs/>
          <w:color w:val="auto"/>
          <w:highlight w:val="yellow"/>
        </w:rPr>
        <w:t>P</w:t>
      </w:r>
      <w:r w:rsidRPr="00C53BEF">
        <w:rPr>
          <w:rFonts w:cs="Arial"/>
          <w:bCs/>
          <w:color w:val="auto"/>
          <w:highlight w:val="yellow"/>
        </w:rPr>
        <w:t>erform this step together with a collea</w:t>
      </w:r>
      <w:r w:rsidR="0018780E" w:rsidRPr="00C53BEF">
        <w:rPr>
          <w:rFonts w:cs="Arial"/>
          <w:bCs/>
          <w:color w:val="auto"/>
          <w:highlight w:val="yellow"/>
        </w:rPr>
        <w:t>gue to ensure that both reactor compartments</w:t>
      </w:r>
      <w:r w:rsidRPr="00C53BEF">
        <w:rPr>
          <w:rFonts w:cs="Arial"/>
          <w:bCs/>
          <w:color w:val="auto"/>
          <w:highlight w:val="yellow"/>
        </w:rPr>
        <w:t xml:space="preserve"> are filled simultaneously.</w:t>
      </w:r>
    </w:p>
    <w:p w14:paraId="21102C80" w14:textId="77777777" w:rsidR="007200BA" w:rsidRPr="00C53BEF" w:rsidRDefault="007200BA" w:rsidP="00A8687E">
      <w:pPr>
        <w:pStyle w:val="NormalWeb"/>
        <w:spacing w:before="0" w:beforeAutospacing="0" w:after="0" w:afterAutospacing="0"/>
        <w:rPr>
          <w:rFonts w:cs="Arial"/>
          <w:bCs/>
          <w:color w:val="auto"/>
          <w:highlight w:val="yellow"/>
        </w:rPr>
      </w:pPr>
    </w:p>
    <w:p w14:paraId="0487DF07" w14:textId="77777777" w:rsidR="004745F5" w:rsidRPr="00C53BEF" w:rsidRDefault="007200BA"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2.2.4) </w:t>
      </w:r>
      <w:r w:rsidR="00BF7228" w:rsidRPr="00C53BEF">
        <w:rPr>
          <w:rFonts w:cs="Arial"/>
          <w:bCs/>
          <w:color w:val="auto"/>
          <w:highlight w:val="yellow"/>
        </w:rPr>
        <w:t xml:space="preserve">When </w:t>
      </w:r>
      <w:r w:rsidRPr="00C53BEF">
        <w:rPr>
          <w:rFonts w:cs="Arial"/>
          <w:bCs/>
          <w:color w:val="auto"/>
          <w:highlight w:val="yellow"/>
        </w:rPr>
        <w:t xml:space="preserve">both reactor compartments are </w:t>
      </w:r>
      <w:r w:rsidR="00BF7228" w:rsidRPr="00C53BEF">
        <w:rPr>
          <w:rFonts w:cs="Arial"/>
          <w:bCs/>
          <w:color w:val="auto"/>
          <w:highlight w:val="yellow"/>
        </w:rPr>
        <w:t xml:space="preserve">filled, </w:t>
      </w:r>
      <w:r w:rsidR="00A70DED" w:rsidRPr="00C53BEF">
        <w:rPr>
          <w:rFonts w:cs="Arial"/>
          <w:bCs/>
          <w:color w:val="auto"/>
          <w:highlight w:val="yellow"/>
        </w:rPr>
        <w:t xml:space="preserve">turn </w:t>
      </w:r>
      <w:r w:rsidR="00BF7228" w:rsidRPr="00C53BEF">
        <w:rPr>
          <w:rFonts w:cs="Arial"/>
          <w:bCs/>
          <w:color w:val="auto"/>
          <w:highlight w:val="yellow"/>
        </w:rPr>
        <w:t xml:space="preserve">on the recirculation pump at a recirculation rate of approximately 6 L/h. </w:t>
      </w:r>
    </w:p>
    <w:p w14:paraId="6B83CFAE" w14:textId="77777777" w:rsidR="004745F5" w:rsidRPr="00C53BEF" w:rsidRDefault="004745F5" w:rsidP="00A8687E">
      <w:pPr>
        <w:pStyle w:val="NormalWeb"/>
        <w:spacing w:before="0" w:beforeAutospacing="0" w:after="0" w:afterAutospacing="0"/>
        <w:rPr>
          <w:rFonts w:cs="Arial"/>
          <w:bCs/>
          <w:color w:val="auto"/>
          <w:highlight w:val="yellow"/>
        </w:rPr>
      </w:pPr>
    </w:p>
    <w:p w14:paraId="3AC332A2" w14:textId="77777777" w:rsidR="004745F5" w:rsidRPr="00C53BEF" w:rsidRDefault="00BF7228" w:rsidP="00A8687E">
      <w:pPr>
        <w:pStyle w:val="NormalWeb"/>
        <w:spacing w:before="0" w:beforeAutospacing="0" w:after="0" w:afterAutospacing="0"/>
        <w:rPr>
          <w:rFonts w:cs="Arial"/>
          <w:bCs/>
          <w:color w:val="auto"/>
          <w:highlight w:val="yellow"/>
        </w:rPr>
      </w:pPr>
      <w:r w:rsidRPr="00DF4BDE">
        <w:rPr>
          <w:rFonts w:cs="Arial"/>
          <w:bCs/>
          <w:color w:val="auto"/>
          <w:highlight w:val="yellow"/>
        </w:rPr>
        <w:t>2.2.</w:t>
      </w:r>
      <w:r w:rsidR="007200BA" w:rsidRPr="00C53BEF">
        <w:rPr>
          <w:rFonts w:cs="Arial"/>
          <w:bCs/>
          <w:color w:val="auto"/>
          <w:highlight w:val="yellow"/>
        </w:rPr>
        <w:t>5</w:t>
      </w:r>
      <w:r w:rsidRPr="00C53BEF">
        <w:rPr>
          <w:rFonts w:cs="Arial"/>
          <w:bCs/>
          <w:color w:val="auto"/>
          <w:highlight w:val="yellow"/>
        </w:rPr>
        <w:t xml:space="preserve">) </w:t>
      </w:r>
      <w:r w:rsidRPr="00C53BEF">
        <w:rPr>
          <w:rFonts w:cs="Arial"/>
          <w:bCs/>
          <w:color w:val="auto"/>
          <w:highlight w:val="yellow"/>
        </w:rPr>
        <w:tab/>
        <w:t xml:space="preserve">Connect the potentiostat </w:t>
      </w:r>
      <w:r w:rsidR="008F2309" w:rsidRPr="00C53BEF">
        <w:rPr>
          <w:rFonts w:cs="Arial"/>
          <w:bCs/>
          <w:color w:val="auto"/>
          <w:highlight w:val="yellow"/>
        </w:rPr>
        <w:t xml:space="preserve">cable </w:t>
      </w:r>
      <w:r w:rsidRPr="00C53BEF">
        <w:rPr>
          <w:rFonts w:cs="Arial"/>
          <w:bCs/>
          <w:color w:val="auto"/>
          <w:highlight w:val="yellow"/>
        </w:rPr>
        <w:t>with the three electrodes</w:t>
      </w:r>
      <w:r w:rsidR="00A23F84" w:rsidRPr="00C53BEF">
        <w:rPr>
          <w:rFonts w:cs="Arial"/>
          <w:bCs/>
          <w:color w:val="auto"/>
          <w:highlight w:val="yellow"/>
        </w:rPr>
        <w:t>, using the anode as working electrode</w:t>
      </w:r>
      <w:r w:rsidRPr="00C53BEF">
        <w:rPr>
          <w:rFonts w:cs="Arial"/>
          <w:bCs/>
          <w:color w:val="auto"/>
          <w:highlight w:val="yellow"/>
        </w:rPr>
        <w:t xml:space="preserve">. </w:t>
      </w:r>
      <w:r w:rsidR="00EA6D93" w:rsidRPr="00C53BEF">
        <w:rPr>
          <w:rFonts w:cs="Arial"/>
          <w:bCs/>
          <w:color w:val="auto"/>
          <w:highlight w:val="yellow"/>
        </w:rPr>
        <w:t>Position t</w:t>
      </w:r>
      <w:r w:rsidRPr="00C53BEF">
        <w:rPr>
          <w:rFonts w:cs="Arial"/>
          <w:bCs/>
          <w:color w:val="auto"/>
          <w:highlight w:val="yellow"/>
        </w:rPr>
        <w:t>he reference electrode in the anode compartment.</w:t>
      </w:r>
    </w:p>
    <w:p w14:paraId="6D7A4465" w14:textId="77777777" w:rsidR="004745F5" w:rsidRPr="00C53BEF" w:rsidRDefault="004745F5" w:rsidP="00A8687E">
      <w:pPr>
        <w:pStyle w:val="NormalWeb"/>
        <w:spacing w:before="0" w:beforeAutospacing="0" w:after="0" w:afterAutospacing="0"/>
        <w:rPr>
          <w:rFonts w:cs="Arial"/>
          <w:bCs/>
          <w:color w:val="auto"/>
          <w:highlight w:val="yellow"/>
        </w:rPr>
      </w:pPr>
    </w:p>
    <w:p w14:paraId="069EC4D7" w14:textId="77777777" w:rsidR="004745F5" w:rsidRPr="00C53BEF" w:rsidRDefault="00BF7228" w:rsidP="00A8687E">
      <w:pPr>
        <w:pStyle w:val="NormalWeb"/>
        <w:spacing w:before="0" w:beforeAutospacing="0" w:after="0" w:afterAutospacing="0"/>
        <w:rPr>
          <w:rFonts w:cs="Arial"/>
          <w:bCs/>
          <w:color w:val="auto"/>
        </w:rPr>
      </w:pPr>
      <w:r w:rsidRPr="00C53BEF">
        <w:rPr>
          <w:rFonts w:cs="Arial"/>
          <w:bCs/>
          <w:color w:val="auto"/>
          <w:highlight w:val="yellow"/>
        </w:rPr>
        <w:t>2.2.</w:t>
      </w:r>
      <w:r w:rsidR="007200BA" w:rsidRPr="00C53BEF">
        <w:rPr>
          <w:rFonts w:cs="Arial"/>
          <w:bCs/>
          <w:color w:val="auto"/>
          <w:highlight w:val="yellow"/>
        </w:rPr>
        <w:t>6</w:t>
      </w:r>
      <w:r w:rsidRPr="00C53BEF">
        <w:rPr>
          <w:rFonts w:cs="Arial"/>
          <w:bCs/>
          <w:color w:val="auto"/>
          <w:highlight w:val="yellow"/>
        </w:rPr>
        <w:t xml:space="preserve">) </w:t>
      </w:r>
      <w:r w:rsidRPr="00C53BEF">
        <w:rPr>
          <w:rFonts w:cs="Arial"/>
          <w:bCs/>
          <w:color w:val="auto"/>
          <w:highlight w:val="yellow"/>
        </w:rPr>
        <w:tab/>
        <w:t>Switch on the potentiostat in chronoamperometry mode</w:t>
      </w:r>
      <w:r w:rsidR="00923DCB" w:rsidRPr="00C53BEF">
        <w:rPr>
          <w:rFonts w:cs="Arial"/>
          <w:bCs/>
          <w:color w:val="auto"/>
          <w:highlight w:val="yellow"/>
        </w:rPr>
        <w:t xml:space="preserve"> using the </w:t>
      </w:r>
      <w:r w:rsidR="00A23CBC" w:rsidRPr="00C53BEF">
        <w:rPr>
          <w:rFonts w:cs="Arial"/>
          <w:bCs/>
          <w:color w:val="auto"/>
          <w:highlight w:val="yellow"/>
        </w:rPr>
        <w:t>potentiost</w:t>
      </w:r>
      <w:r w:rsidR="00923DCB" w:rsidRPr="00C53BEF">
        <w:rPr>
          <w:rFonts w:cs="Arial"/>
          <w:bCs/>
          <w:color w:val="auto"/>
          <w:highlight w:val="yellow"/>
        </w:rPr>
        <w:t>at software</w:t>
      </w:r>
      <w:r w:rsidRPr="00C53BEF">
        <w:rPr>
          <w:rFonts w:cs="Arial"/>
          <w:bCs/>
          <w:color w:val="auto"/>
          <w:highlight w:val="yellow"/>
        </w:rPr>
        <w:t xml:space="preserve">. </w:t>
      </w:r>
      <w:r w:rsidR="00EA6D93" w:rsidRPr="00C53BEF">
        <w:rPr>
          <w:rFonts w:cs="Arial"/>
          <w:bCs/>
          <w:color w:val="auto"/>
          <w:highlight w:val="yellow"/>
        </w:rPr>
        <w:t>Select a</w:t>
      </w:r>
      <w:r w:rsidRPr="00C53BEF">
        <w:rPr>
          <w:rFonts w:cs="Arial"/>
          <w:bCs/>
          <w:color w:val="auto"/>
          <w:highlight w:val="yellow"/>
        </w:rPr>
        <w:t xml:space="preserve"> fixed anode potential of -200 mV vs</w:t>
      </w:r>
      <w:r w:rsidR="00393AAA" w:rsidRPr="00C53BEF">
        <w:rPr>
          <w:rFonts w:cs="Arial"/>
          <w:bCs/>
          <w:color w:val="auto"/>
          <w:highlight w:val="yellow"/>
        </w:rPr>
        <w:t>.</w:t>
      </w:r>
      <w:r w:rsidRPr="00C53BEF">
        <w:rPr>
          <w:rFonts w:cs="Arial"/>
          <w:bCs/>
          <w:color w:val="auto"/>
          <w:highlight w:val="yellow"/>
        </w:rPr>
        <w:t xml:space="preserve"> Ag/AgCl.</w:t>
      </w:r>
    </w:p>
    <w:p w14:paraId="13F2202F" w14:textId="77777777" w:rsidR="004745F5" w:rsidRPr="00C53BEF" w:rsidRDefault="004745F5" w:rsidP="00A8687E">
      <w:pPr>
        <w:pStyle w:val="NormalWeb"/>
        <w:spacing w:before="0" w:beforeAutospacing="0" w:after="0" w:afterAutospacing="0"/>
        <w:rPr>
          <w:rFonts w:cs="Arial"/>
          <w:bCs/>
          <w:color w:val="auto"/>
        </w:rPr>
      </w:pPr>
    </w:p>
    <w:p w14:paraId="4AC967C4" w14:textId="77777777" w:rsidR="004745F5" w:rsidRPr="00C53BEF" w:rsidRDefault="00324878" w:rsidP="00A8687E">
      <w:pPr>
        <w:pStyle w:val="NormalWeb"/>
        <w:spacing w:before="0" w:beforeAutospacing="0" w:after="0" w:afterAutospacing="0"/>
        <w:rPr>
          <w:rFonts w:cs="Arial"/>
          <w:bCs/>
          <w:color w:val="auto"/>
        </w:rPr>
      </w:pPr>
      <w:r w:rsidRPr="00C53BEF">
        <w:rPr>
          <w:rFonts w:cs="Arial"/>
          <w:bCs/>
          <w:color w:val="auto"/>
        </w:rPr>
        <w:lastRenderedPageBreak/>
        <w:t>2.3</w:t>
      </w:r>
      <w:r w:rsidR="00CF3E28" w:rsidRPr="00C53BEF">
        <w:rPr>
          <w:rFonts w:cs="Arial"/>
          <w:bCs/>
          <w:color w:val="auto"/>
        </w:rPr>
        <w:t>) Running a conti</w:t>
      </w:r>
      <w:r w:rsidRPr="00C53BEF">
        <w:rPr>
          <w:rFonts w:cs="Arial"/>
          <w:bCs/>
          <w:color w:val="auto"/>
        </w:rPr>
        <w:t xml:space="preserve">nuous reactor for </w:t>
      </w:r>
      <w:r w:rsidR="00CF3E28" w:rsidRPr="00C53BEF">
        <w:rPr>
          <w:rFonts w:cs="Arial"/>
          <w:bCs/>
          <w:color w:val="auto"/>
        </w:rPr>
        <w:t>ammonium</w:t>
      </w:r>
      <w:r w:rsidRPr="00C53BEF">
        <w:rPr>
          <w:rFonts w:cs="Arial"/>
          <w:bCs/>
          <w:color w:val="auto"/>
        </w:rPr>
        <w:t xml:space="preserve"> extraction</w:t>
      </w:r>
      <w:r w:rsidR="00393AAA" w:rsidRPr="00C53BEF">
        <w:rPr>
          <w:rFonts w:cs="Arial"/>
          <w:bCs/>
          <w:color w:val="auto"/>
        </w:rPr>
        <w:t>.</w:t>
      </w:r>
    </w:p>
    <w:p w14:paraId="2B9EA8FD" w14:textId="77777777" w:rsidR="004745F5" w:rsidRPr="00C53BEF" w:rsidRDefault="004745F5" w:rsidP="00A8687E">
      <w:pPr>
        <w:pStyle w:val="NormalWeb"/>
        <w:spacing w:before="0" w:beforeAutospacing="0" w:after="0" w:afterAutospacing="0"/>
        <w:rPr>
          <w:rFonts w:cs="Arial"/>
          <w:bCs/>
          <w:color w:val="auto"/>
        </w:rPr>
      </w:pPr>
    </w:p>
    <w:p w14:paraId="00C5C323" w14:textId="77777777" w:rsidR="004745F5" w:rsidRPr="00C53BEF" w:rsidRDefault="0018202A" w:rsidP="00A8687E">
      <w:pPr>
        <w:pStyle w:val="NormalWeb"/>
        <w:spacing w:before="0" w:beforeAutospacing="0" w:after="0" w:afterAutospacing="0"/>
        <w:rPr>
          <w:rFonts w:cs="Arial"/>
          <w:bCs/>
          <w:color w:val="auto"/>
        </w:rPr>
      </w:pPr>
      <w:r w:rsidRPr="00C53BEF">
        <w:rPr>
          <w:rFonts w:cs="Arial"/>
          <w:bCs/>
          <w:color w:val="auto"/>
        </w:rPr>
        <w:t xml:space="preserve">Note: </w:t>
      </w:r>
      <w:r w:rsidR="000801ED" w:rsidRPr="00C53BEF">
        <w:rPr>
          <w:rFonts w:cs="Arial"/>
          <w:bCs/>
          <w:color w:val="auto"/>
        </w:rPr>
        <w:t xml:space="preserve">As the biofilm develops, current will be produced with the consumption of acetate. As a consequence of </w:t>
      </w:r>
      <w:r w:rsidR="004102A4" w:rsidRPr="00C53BEF">
        <w:rPr>
          <w:rFonts w:cs="Arial"/>
          <w:bCs/>
          <w:color w:val="auto"/>
        </w:rPr>
        <w:t xml:space="preserve">acetate </w:t>
      </w:r>
      <w:r w:rsidR="000801ED" w:rsidRPr="00C53BEF">
        <w:rPr>
          <w:rFonts w:cs="Arial"/>
          <w:bCs/>
          <w:color w:val="auto"/>
        </w:rPr>
        <w:t>de</w:t>
      </w:r>
      <w:r w:rsidR="00BB25E5" w:rsidRPr="00C53BEF">
        <w:rPr>
          <w:rFonts w:cs="Arial"/>
          <w:bCs/>
          <w:color w:val="auto"/>
        </w:rPr>
        <w:t>pletion, the current will drop (</w:t>
      </w:r>
      <w:r w:rsidR="00646463" w:rsidRPr="00C53BEF">
        <w:rPr>
          <w:rFonts w:cs="Arial"/>
          <w:bCs/>
          <w:color w:val="auto"/>
        </w:rPr>
        <w:t xml:space="preserve">see Results section, Figure </w:t>
      </w:r>
      <w:r w:rsidR="00942E0F" w:rsidRPr="00C53BEF">
        <w:rPr>
          <w:rFonts w:cs="Arial"/>
          <w:bCs/>
          <w:color w:val="auto"/>
        </w:rPr>
        <w:t>3</w:t>
      </w:r>
      <w:r w:rsidR="00BB25E5" w:rsidRPr="00C53BEF">
        <w:rPr>
          <w:rFonts w:cs="Arial"/>
          <w:bCs/>
          <w:color w:val="auto"/>
        </w:rPr>
        <w:t>).</w:t>
      </w:r>
    </w:p>
    <w:p w14:paraId="3DDBC54B" w14:textId="77777777" w:rsidR="004745F5" w:rsidRPr="00C53BEF" w:rsidRDefault="004745F5" w:rsidP="00A8687E">
      <w:pPr>
        <w:pStyle w:val="NormalWeb"/>
        <w:spacing w:before="0" w:beforeAutospacing="0" w:after="0" w:afterAutospacing="0"/>
        <w:rPr>
          <w:rFonts w:cs="Arial"/>
          <w:bCs/>
          <w:color w:val="auto"/>
        </w:rPr>
      </w:pPr>
    </w:p>
    <w:p w14:paraId="332CB533" w14:textId="77777777"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2.3.1) </w:t>
      </w:r>
      <w:r w:rsidRPr="00C53BEF">
        <w:rPr>
          <w:rFonts w:cs="Arial"/>
          <w:bCs/>
          <w:color w:val="auto"/>
          <w:highlight w:val="yellow"/>
        </w:rPr>
        <w:tab/>
        <w:t>To change to continuous feeding, switch on the feed pump for the anode and cathode. The pump speed will determine the hydraulic residence time</w:t>
      </w:r>
      <w:r w:rsidR="00A70DED" w:rsidRPr="00C53BEF">
        <w:rPr>
          <w:rFonts w:cs="Arial"/>
          <w:bCs/>
          <w:color w:val="auto"/>
          <w:highlight w:val="yellow"/>
        </w:rPr>
        <w:t xml:space="preserve"> (HRT)</w:t>
      </w:r>
      <w:r w:rsidRPr="00C53BEF">
        <w:rPr>
          <w:rFonts w:cs="Arial"/>
          <w:bCs/>
          <w:color w:val="auto"/>
          <w:highlight w:val="yellow"/>
        </w:rPr>
        <w:t>. Here</w:t>
      </w:r>
      <w:r w:rsidR="00F82223" w:rsidRPr="00C53BEF">
        <w:rPr>
          <w:rFonts w:cs="Arial"/>
          <w:bCs/>
          <w:color w:val="auto"/>
          <w:highlight w:val="yellow"/>
        </w:rPr>
        <w:t xml:space="preserve">, operate </w:t>
      </w:r>
      <w:r w:rsidRPr="00C53BEF">
        <w:rPr>
          <w:rFonts w:cs="Arial"/>
          <w:bCs/>
          <w:color w:val="auto"/>
          <w:highlight w:val="yellow"/>
        </w:rPr>
        <w:t xml:space="preserve">the reactor at </w:t>
      </w:r>
      <w:r w:rsidR="00A70DED" w:rsidRPr="00C53BEF">
        <w:rPr>
          <w:rFonts w:cs="Arial"/>
          <w:bCs/>
          <w:color w:val="auto"/>
          <w:highlight w:val="yellow"/>
        </w:rPr>
        <w:t>a HRT</w:t>
      </w:r>
      <w:r w:rsidRPr="00C53BEF">
        <w:rPr>
          <w:rFonts w:cs="Arial"/>
          <w:bCs/>
          <w:color w:val="auto"/>
          <w:highlight w:val="yellow"/>
        </w:rPr>
        <w:t xml:space="preserve"> of 6 hours. </w:t>
      </w:r>
    </w:p>
    <w:p w14:paraId="55303A7F" w14:textId="77777777" w:rsidR="004745F5" w:rsidRPr="00C53BEF" w:rsidRDefault="004745F5" w:rsidP="00A8687E">
      <w:pPr>
        <w:pStyle w:val="NormalWeb"/>
        <w:spacing w:before="0" w:beforeAutospacing="0" w:after="0" w:afterAutospacing="0"/>
        <w:rPr>
          <w:rFonts w:cs="Arial"/>
          <w:bCs/>
          <w:color w:val="auto"/>
          <w:highlight w:val="yellow"/>
        </w:rPr>
      </w:pPr>
    </w:p>
    <w:p w14:paraId="3640F33A" w14:textId="77777777"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2.3.2) </w:t>
      </w:r>
      <w:r w:rsidRPr="00C53BEF">
        <w:rPr>
          <w:rFonts w:cs="Arial"/>
          <w:bCs/>
          <w:color w:val="auto"/>
          <w:highlight w:val="yellow"/>
        </w:rPr>
        <w:tab/>
        <w:t xml:space="preserve">Switch on the air pump of the strip and absorption unit. </w:t>
      </w:r>
      <w:r w:rsidR="00F82223" w:rsidRPr="00C53BEF">
        <w:rPr>
          <w:rFonts w:cs="Arial"/>
          <w:bCs/>
          <w:color w:val="auto"/>
          <w:highlight w:val="yellow"/>
        </w:rPr>
        <w:t>Recirculate t</w:t>
      </w:r>
      <w:r w:rsidRPr="00C53BEF">
        <w:rPr>
          <w:rFonts w:cs="Arial"/>
          <w:bCs/>
          <w:color w:val="auto"/>
          <w:highlight w:val="yellow"/>
        </w:rPr>
        <w:t xml:space="preserve">he air in a closed loop, or circulate in an open loop using the ambient air. Air flow configuration can affect absorption efficiencies. </w:t>
      </w:r>
    </w:p>
    <w:p w14:paraId="74BFD0C8" w14:textId="77777777" w:rsidR="004745F5" w:rsidRPr="00C53BEF" w:rsidRDefault="004745F5" w:rsidP="00A8687E">
      <w:pPr>
        <w:pStyle w:val="NormalWeb"/>
        <w:spacing w:before="0" w:beforeAutospacing="0" w:after="0" w:afterAutospacing="0"/>
        <w:rPr>
          <w:rFonts w:cs="Arial"/>
          <w:bCs/>
          <w:color w:val="auto"/>
          <w:highlight w:val="yellow"/>
        </w:rPr>
      </w:pPr>
    </w:p>
    <w:p w14:paraId="7DB98B41" w14:textId="77777777" w:rsidR="00393AAA" w:rsidRDefault="000F5A11" w:rsidP="00A8687E">
      <w:pPr>
        <w:pStyle w:val="NormalWeb"/>
        <w:spacing w:before="0" w:beforeAutospacing="0" w:after="0" w:afterAutospacing="0"/>
        <w:rPr>
          <w:rFonts w:cs="Arial"/>
          <w:bCs/>
          <w:color w:val="auto"/>
          <w:highlight w:val="yellow"/>
        </w:rPr>
      </w:pPr>
      <w:r w:rsidRPr="00C53BEF">
        <w:rPr>
          <w:rFonts w:cs="Arial"/>
          <w:bCs/>
          <w:color w:val="auto"/>
          <w:highlight w:val="yellow"/>
        </w:rPr>
        <w:t>2.3.3) Refresh the medium three times</w:t>
      </w:r>
      <w:r w:rsidR="00A70DED" w:rsidRPr="00C53BEF">
        <w:rPr>
          <w:rFonts w:cs="Arial"/>
          <w:bCs/>
          <w:color w:val="auto"/>
          <w:highlight w:val="yellow"/>
        </w:rPr>
        <w:t xml:space="preserve"> per </w:t>
      </w:r>
      <w:r w:rsidRPr="00C53BEF">
        <w:rPr>
          <w:rFonts w:cs="Arial"/>
          <w:bCs/>
          <w:color w:val="auto"/>
          <w:highlight w:val="yellow"/>
        </w:rPr>
        <w:t>week. Prepare fresh anolyte and catholyte as described in the steps 2.1</w:t>
      </w:r>
      <w:r w:rsidR="00553192" w:rsidRPr="00C53BEF">
        <w:rPr>
          <w:rFonts w:cs="Arial"/>
          <w:bCs/>
          <w:color w:val="auto"/>
          <w:highlight w:val="yellow"/>
        </w:rPr>
        <w:t>.1-2.1.4</w:t>
      </w:r>
      <w:r w:rsidRPr="00C53BEF">
        <w:rPr>
          <w:rFonts w:cs="Arial"/>
          <w:bCs/>
          <w:color w:val="auto"/>
          <w:highlight w:val="yellow"/>
        </w:rPr>
        <w:t xml:space="preserve">. </w:t>
      </w:r>
    </w:p>
    <w:p w14:paraId="52202D88" w14:textId="77777777" w:rsidR="00393AAA" w:rsidRDefault="00393AAA" w:rsidP="00A8687E">
      <w:pPr>
        <w:pStyle w:val="NormalWeb"/>
        <w:spacing w:before="0" w:beforeAutospacing="0" w:after="0" w:afterAutospacing="0"/>
        <w:rPr>
          <w:rFonts w:cs="Arial"/>
          <w:bCs/>
          <w:color w:val="auto"/>
          <w:highlight w:val="yellow"/>
        </w:rPr>
      </w:pPr>
    </w:p>
    <w:p w14:paraId="377F8A0E" w14:textId="77777777" w:rsidR="000F5A11" w:rsidRPr="00C53BEF" w:rsidRDefault="00393AAA" w:rsidP="00A8687E">
      <w:pPr>
        <w:pStyle w:val="NormalWeb"/>
        <w:spacing w:before="0" w:beforeAutospacing="0" w:after="0" w:afterAutospacing="0"/>
        <w:rPr>
          <w:rFonts w:cs="Arial"/>
          <w:bCs/>
          <w:color w:val="auto"/>
          <w:highlight w:val="yellow"/>
        </w:rPr>
      </w:pPr>
      <w:r>
        <w:rPr>
          <w:rFonts w:cs="Arial"/>
          <w:bCs/>
          <w:color w:val="auto"/>
          <w:highlight w:val="yellow"/>
        </w:rPr>
        <w:t xml:space="preserve">2.3.4) </w:t>
      </w:r>
      <w:r w:rsidR="000F5A11" w:rsidRPr="00DF4BDE">
        <w:rPr>
          <w:rFonts w:cs="Arial"/>
          <w:bCs/>
          <w:color w:val="auto"/>
          <w:highlight w:val="yellow"/>
        </w:rPr>
        <w:t>A</w:t>
      </w:r>
      <w:r w:rsidR="000F5A11" w:rsidRPr="00C53BEF">
        <w:rPr>
          <w:rFonts w:cs="Arial"/>
          <w:bCs/>
          <w:color w:val="auto"/>
          <w:highlight w:val="yellow"/>
        </w:rPr>
        <w:t>fter these steps, attach a gas bag filled with N</w:t>
      </w:r>
      <w:r w:rsidR="000F5A11" w:rsidRPr="00C53BEF">
        <w:rPr>
          <w:rFonts w:cs="Arial"/>
          <w:bCs/>
          <w:color w:val="auto"/>
          <w:highlight w:val="yellow"/>
          <w:vertAlign w:val="subscript"/>
        </w:rPr>
        <w:t>2</w:t>
      </w:r>
      <w:r w:rsidR="000F5A11" w:rsidRPr="00DF4BDE">
        <w:rPr>
          <w:rFonts w:cs="Arial"/>
          <w:bCs/>
          <w:color w:val="auto"/>
          <w:highlight w:val="yellow"/>
        </w:rPr>
        <w:t xml:space="preserve"> to the closed feed bottle, stop the feed pump, put a clamp on the influent line</w:t>
      </w:r>
      <w:r w:rsidR="000F5A11" w:rsidRPr="00C53BEF">
        <w:rPr>
          <w:rFonts w:cs="Arial"/>
          <w:bCs/>
          <w:color w:val="auto"/>
          <w:highlight w:val="yellow"/>
        </w:rPr>
        <w:t xml:space="preserve">, switch the old and new bottles and finally remove the clamps and restart the pump. </w:t>
      </w:r>
    </w:p>
    <w:p w14:paraId="32E01826" w14:textId="77777777" w:rsidR="000F5A11" w:rsidRPr="00C53BEF" w:rsidRDefault="000F5A11" w:rsidP="00A8687E">
      <w:pPr>
        <w:pStyle w:val="NormalWeb"/>
        <w:spacing w:before="0" w:beforeAutospacing="0" w:after="0" w:afterAutospacing="0"/>
        <w:rPr>
          <w:rFonts w:cs="Arial"/>
          <w:bCs/>
          <w:color w:val="auto"/>
          <w:highlight w:val="yellow"/>
        </w:rPr>
      </w:pPr>
    </w:p>
    <w:p w14:paraId="5A0B3435" w14:textId="77777777"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2.3.</w:t>
      </w:r>
      <w:r w:rsidR="00393AAA">
        <w:rPr>
          <w:rFonts w:cs="Arial"/>
          <w:bCs/>
          <w:color w:val="auto"/>
          <w:highlight w:val="yellow"/>
        </w:rPr>
        <w:t>5</w:t>
      </w:r>
      <w:r w:rsidRPr="00C53BEF">
        <w:rPr>
          <w:rFonts w:cs="Arial"/>
          <w:bCs/>
          <w:color w:val="auto"/>
          <w:highlight w:val="yellow"/>
        </w:rPr>
        <w:t xml:space="preserve">) </w:t>
      </w:r>
      <w:r w:rsidRPr="00C53BEF">
        <w:rPr>
          <w:rFonts w:cs="Arial"/>
          <w:bCs/>
          <w:color w:val="auto"/>
          <w:highlight w:val="yellow"/>
        </w:rPr>
        <w:tab/>
        <w:t>Each time the feed is refreshed</w:t>
      </w:r>
      <w:r w:rsidR="00393AAA">
        <w:rPr>
          <w:rFonts w:cs="Arial"/>
          <w:bCs/>
          <w:color w:val="auto"/>
          <w:highlight w:val="yellow"/>
        </w:rPr>
        <w:t>,</w:t>
      </w:r>
      <w:r w:rsidRPr="00DF4BDE">
        <w:rPr>
          <w:rFonts w:cs="Arial"/>
          <w:bCs/>
          <w:color w:val="auto"/>
          <w:highlight w:val="yellow"/>
        </w:rPr>
        <w:t xml:space="preserve"> </w:t>
      </w:r>
      <w:r w:rsidRPr="00C53BEF">
        <w:rPr>
          <w:rFonts w:cs="Arial"/>
          <w:bCs/>
          <w:color w:val="auto"/>
          <w:highlight w:val="yellow"/>
        </w:rPr>
        <w:t xml:space="preserve">take </w:t>
      </w:r>
      <w:r w:rsidR="00036D76" w:rsidRPr="00C53BEF">
        <w:rPr>
          <w:rFonts w:cs="Arial"/>
          <w:bCs/>
          <w:color w:val="auto"/>
          <w:highlight w:val="yellow"/>
        </w:rPr>
        <w:t xml:space="preserve">5 ml liquid </w:t>
      </w:r>
      <w:r w:rsidRPr="00C53BEF">
        <w:rPr>
          <w:rFonts w:cs="Arial"/>
          <w:bCs/>
          <w:color w:val="auto"/>
          <w:highlight w:val="yellow"/>
        </w:rPr>
        <w:t>samples of the effluent and influent of the anolyte and catholyte for measurement of conductivity, pH, acetate content and ammonium concentration.</w:t>
      </w:r>
      <w:r w:rsidR="00036D76" w:rsidRPr="00C53BEF">
        <w:rPr>
          <w:rFonts w:cs="Arial"/>
          <w:bCs/>
          <w:color w:val="auto"/>
          <w:highlight w:val="yellow"/>
        </w:rPr>
        <w:t xml:space="preserve"> </w:t>
      </w:r>
    </w:p>
    <w:p w14:paraId="7ADEBD40" w14:textId="77777777" w:rsidR="004745F5" w:rsidRPr="00C53BEF" w:rsidRDefault="004745F5" w:rsidP="00A8687E">
      <w:pPr>
        <w:pStyle w:val="NormalWeb"/>
        <w:spacing w:before="0" w:beforeAutospacing="0" w:after="0" w:afterAutospacing="0"/>
        <w:rPr>
          <w:rFonts w:cs="Arial"/>
          <w:bCs/>
          <w:color w:val="auto"/>
          <w:highlight w:val="yellow"/>
        </w:rPr>
      </w:pPr>
    </w:p>
    <w:p w14:paraId="4E0F44F3" w14:textId="77777777" w:rsidR="004745F5" w:rsidRPr="00C53BEF" w:rsidRDefault="00BF7228" w:rsidP="00A8687E">
      <w:pPr>
        <w:pStyle w:val="NormalWeb"/>
        <w:spacing w:before="0" w:beforeAutospacing="0" w:after="0" w:afterAutospacing="0"/>
        <w:rPr>
          <w:rFonts w:cs="Arial"/>
          <w:bCs/>
          <w:color w:val="auto"/>
        </w:rPr>
      </w:pPr>
      <w:r w:rsidRPr="00C53BEF">
        <w:rPr>
          <w:rFonts w:cs="Arial"/>
          <w:bCs/>
          <w:color w:val="auto"/>
          <w:highlight w:val="yellow"/>
        </w:rPr>
        <w:t>2.3.</w:t>
      </w:r>
      <w:r w:rsidR="00393AAA">
        <w:rPr>
          <w:rFonts w:cs="Arial"/>
          <w:bCs/>
          <w:color w:val="auto"/>
          <w:highlight w:val="yellow"/>
        </w:rPr>
        <w:t>6</w:t>
      </w:r>
      <w:r w:rsidRPr="00DF4BDE">
        <w:rPr>
          <w:rFonts w:cs="Arial"/>
          <w:bCs/>
          <w:color w:val="auto"/>
          <w:highlight w:val="yellow"/>
        </w:rPr>
        <w:t xml:space="preserve">) </w:t>
      </w:r>
      <w:r w:rsidRPr="00DF4BDE">
        <w:rPr>
          <w:rFonts w:cs="Arial"/>
          <w:bCs/>
          <w:color w:val="auto"/>
          <w:highlight w:val="yellow"/>
        </w:rPr>
        <w:tab/>
      </w:r>
      <w:r w:rsidR="00CA19BB" w:rsidRPr="00C53BEF">
        <w:rPr>
          <w:rFonts w:cs="Arial"/>
          <w:bCs/>
          <w:color w:val="auto"/>
          <w:highlight w:val="yellow"/>
        </w:rPr>
        <w:t xml:space="preserve">When changing the feed, also </w:t>
      </w:r>
      <w:r w:rsidRPr="00C53BEF">
        <w:rPr>
          <w:rFonts w:cs="Arial"/>
          <w:bCs/>
          <w:color w:val="auto"/>
          <w:highlight w:val="yellow"/>
        </w:rPr>
        <w:t xml:space="preserve">take a </w:t>
      </w:r>
      <w:r w:rsidR="00CA19BB" w:rsidRPr="00C53BEF">
        <w:rPr>
          <w:rFonts w:cs="Arial"/>
          <w:bCs/>
          <w:color w:val="auto"/>
          <w:highlight w:val="yellow"/>
        </w:rPr>
        <w:t xml:space="preserve">3 ml </w:t>
      </w:r>
      <w:r w:rsidRPr="00C53BEF">
        <w:rPr>
          <w:rFonts w:cs="Arial"/>
          <w:bCs/>
          <w:color w:val="auto"/>
          <w:highlight w:val="yellow"/>
        </w:rPr>
        <w:t>sample of the absorption column to monitor the pH and for TAN analysis. When the pH approaches 4</w:t>
      </w:r>
      <w:r w:rsidR="00F82223" w:rsidRPr="00C53BEF">
        <w:rPr>
          <w:rFonts w:cs="Arial"/>
          <w:bCs/>
          <w:color w:val="auto"/>
          <w:highlight w:val="yellow"/>
        </w:rPr>
        <w:t>, replace</w:t>
      </w:r>
      <w:r w:rsidRPr="00C53BEF">
        <w:rPr>
          <w:rFonts w:cs="Arial"/>
          <w:bCs/>
          <w:color w:val="auto"/>
          <w:highlight w:val="yellow"/>
        </w:rPr>
        <w:t xml:space="preserve"> the absorbent with fresh </w:t>
      </w:r>
      <w:r w:rsidR="00F97918" w:rsidRPr="00C53BEF">
        <w:rPr>
          <w:rFonts w:cs="Arial"/>
          <w:bCs/>
          <w:color w:val="auto"/>
          <w:highlight w:val="yellow"/>
        </w:rPr>
        <w:t xml:space="preserve">1 M </w:t>
      </w:r>
      <w:r w:rsidRPr="00C53BEF">
        <w:rPr>
          <w:rFonts w:cs="Arial"/>
          <w:bCs/>
          <w:color w:val="auto"/>
          <w:highlight w:val="yellow"/>
        </w:rPr>
        <w:t>sulfuric acid solution to ensure high absorption efficiency.</w:t>
      </w:r>
    </w:p>
    <w:p w14:paraId="3AD4EC21" w14:textId="77777777" w:rsidR="004745F5" w:rsidRPr="00C53BEF" w:rsidRDefault="004745F5" w:rsidP="00A8687E">
      <w:pPr>
        <w:pStyle w:val="NormalWeb"/>
        <w:spacing w:before="0" w:beforeAutospacing="0" w:after="0" w:afterAutospacing="0"/>
        <w:rPr>
          <w:rFonts w:cs="Arial"/>
          <w:bCs/>
          <w:color w:val="auto"/>
        </w:rPr>
      </w:pPr>
    </w:p>
    <w:p w14:paraId="15737D44" w14:textId="77777777" w:rsidR="004745F5" w:rsidRPr="00C53BEF" w:rsidRDefault="00BB25E5" w:rsidP="00A8687E">
      <w:pPr>
        <w:pStyle w:val="NormalWeb"/>
        <w:spacing w:before="0" w:beforeAutospacing="0" w:after="0" w:afterAutospacing="0"/>
        <w:rPr>
          <w:rFonts w:cs="Arial"/>
          <w:bCs/>
          <w:color w:val="auto"/>
        </w:rPr>
      </w:pPr>
      <w:r w:rsidRPr="00C53BEF">
        <w:rPr>
          <w:rFonts w:cs="Arial"/>
          <w:bCs/>
          <w:color w:val="auto"/>
        </w:rPr>
        <w:t>2.3.</w:t>
      </w:r>
      <w:r w:rsidR="00393AAA">
        <w:rPr>
          <w:rFonts w:cs="Arial"/>
          <w:bCs/>
          <w:color w:val="auto"/>
        </w:rPr>
        <w:t>7</w:t>
      </w:r>
      <w:r w:rsidR="00834D67" w:rsidRPr="00DF4BDE">
        <w:rPr>
          <w:rFonts w:cs="Arial"/>
          <w:bCs/>
          <w:color w:val="auto"/>
        </w:rPr>
        <w:t xml:space="preserve">) </w:t>
      </w:r>
      <w:r w:rsidR="00FE2CC9" w:rsidRPr="00C53BEF">
        <w:rPr>
          <w:rFonts w:cs="Arial"/>
          <w:bCs/>
          <w:color w:val="auto"/>
        </w:rPr>
        <w:tab/>
      </w:r>
      <w:r w:rsidR="00F82223" w:rsidRPr="00C53BEF">
        <w:rPr>
          <w:rFonts w:cs="Arial"/>
          <w:bCs/>
          <w:color w:val="auto"/>
        </w:rPr>
        <w:t xml:space="preserve">As the </w:t>
      </w:r>
      <w:r w:rsidR="009E4FE5" w:rsidRPr="00C53BEF">
        <w:rPr>
          <w:rFonts w:cs="Arial"/>
          <w:bCs/>
          <w:color w:val="auto"/>
        </w:rPr>
        <w:t xml:space="preserve">current will </w:t>
      </w:r>
      <w:r w:rsidR="00FA179E" w:rsidRPr="00C53BEF">
        <w:rPr>
          <w:rFonts w:cs="Arial"/>
          <w:bCs/>
          <w:color w:val="auto"/>
        </w:rPr>
        <w:t xml:space="preserve">first </w:t>
      </w:r>
      <w:r w:rsidR="009E4FE5" w:rsidRPr="00C53BEF">
        <w:rPr>
          <w:rFonts w:cs="Arial"/>
          <w:bCs/>
          <w:color w:val="auto"/>
        </w:rPr>
        <w:t xml:space="preserve">increase and </w:t>
      </w:r>
      <w:r w:rsidR="00FA179E" w:rsidRPr="00C53BEF">
        <w:rPr>
          <w:rFonts w:cs="Arial"/>
          <w:bCs/>
          <w:color w:val="auto"/>
        </w:rPr>
        <w:t xml:space="preserve">then </w:t>
      </w:r>
      <w:r w:rsidR="009E4FE5" w:rsidRPr="00C53BEF">
        <w:rPr>
          <w:rFonts w:cs="Arial"/>
          <w:bCs/>
          <w:color w:val="auto"/>
        </w:rPr>
        <w:t>reach a plateau</w:t>
      </w:r>
      <w:r w:rsidR="00F82223" w:rsidRPr="00C53BEF">
        <w:rPr>
          <w:rFonts w:cs="Arial"/>
          <w:bCs/>
          <w:color w:val="auto"/>
        </w:rPr>
        <w:t>, me</w:t>
      </w:r>
      <w:r w:rsidR="009E4FE5" w:rsidRPr="00C53BEF">
        <w:rPr>
          <w:rFonts w:cs="Arial"/>
          <w:bCs/>
          <w:color w:val="auto"/>
        </w:rPr>
        <w:t xml:space="preserve">asure the acetate content in the </w:t>
      </w:r>
      <w:r w:rsidR="005F13D0" w:rsidRPr="00C53BEF">
        <w:rPr>
          <w:rFonts w:cs="Arial"/>
          <w:bCs/>
          <w:color w:val="auto"/>
        </w:rPr>
        <w:t xml:space="preserve">anolyte </w:t>
      </w:r>
      <w:r w:rsidR="009E4FE5" w:rsidRPr="00C53BEF">
        <w:rPr>
          <w:rFonts w:cs="Arial"/>
          <w:bCs/>
          <w:color w:val="auto"/>
        </w:rPr>
        <w:t>influent and effluent to ensure this is not caused by carbon limitation</w:t>
      </w:r>
      <w:r w:rsidR="003964F2" w:rsidRPr="00C53BEF">
        <w:rPr>
          <w:rFonts w:cs="Arial"/>
          <w:bCs/>
          <w:color w:val="auto"/>
        </w:rPr>
        <w:t>:</w:t>
      </w:r>
      <w:r w:rsidR="009D771A" w:rsidRPr="00C53BEF">
        <w:rPr>
          <w:rFonts w:cs="Arial"/>
          <w:bCs/>
          <w:color w:val="auto"/>
        </w:rPr>
        <w:t xml:space="preserve"> </w:t>
      </w:r>
      <w:r w:rsidR="003964F2" w:rsidRPr="00C53BEF">
        <w:rPr>
          <w:rFonts w:cs="Arial"/>
          <w:bCs/>
          <w:color w:val="auto"/>
        </w:rPr>
        <w:t>a</w:t>
      </w:r>
      <w:r w:rsidR="009D771A" w:rsidRPr="00C53BEF">
        <w:rPr>
          <w:rFonts w:cs="Arial"/>
          <w:bCs/>
          <w:color w:val="auto"/>
        </w:rPr>
        <w:t xml:space="preserve">cetate concentrations in the anolyte effluent below 100 mg/L indicate </w:t>
      </w:r>
      <w:r w:rsidR="003964F2" w:rsidRPr="00C53BEF">
        <w:rPr>
          <w:rFonts w:cs="Arial"/>
          <w:bCs/>
          <w:color w:val="auto"/>
        </w:rPr>
        <w:t>carbon limitation</w:t>
      </w:r>
      <w:r w:rsidR="00D656B2" w:rsidRPr="00C53BEF">
        <w:rPr>
          <w:rFonts w:cs="Arial"/>
          <w:bCs/>
          <w:color w:val="auto"/>
        </w:rPr>
        <w:t>.</w:t>
      </w:r>
      <w:r w:rsidR="006E5A02" w:rsidRPr="00C53BEF">
        <w:rPr>
          <w:rFonts w:cs="Arial"/>
          <w:bCs/>
          <w:color w:val="auto"/>
        </w:rPr>
        <w:t xml:space="preserve"> Increase the acetate concentration in the feed</w:t>
      </w:r>
      <w:r w:rsidR="009D771A" w:rsidRPr="00C53BEF">
        <w:rPr>
          <w:rFonts w:cs="Arial"/>
          <w:bCs/>
          <w:color w:val="auto"/>
        </w:rPr>
        <w:t xml:space="preserve"> in that case</w:t>
      </w:r>
      <w:r w:rsidR="00D65E6A" w:rsidRPr="00C53BEF">
        <w:rPr>
          <w:rFonts w:cs="Arial"/>
          <w:bCs/>
          <w:color w:val="auto"/>
        </w:rPr>
        <w:t xml:space="preserve"> </w:t>
      </w:r>
      <w:r w:rsidR="004A249E" w:rsidRPr="00C53BEF">
        <w:rPr>
          <w:rFonts w:cs="Arial"/>
          <w:bCs/>
          <w:color w:val="auto"/>
        </w:rPr>
        <w:t>(Table 2)</w:t>
      </w:r>
      <w:r w:rsidR="009F1CCF" w:rsidRPr="00C53BEF">
        <w:rPr>
          <w:rFonts w:cs="Arial"/>
          <w:bCs/>
          <w:color w:val="auto"/>
        </w:rPr>
        <w:t xml:space="preserve">. </w:t>
      </w:r>
    </w:p>
    <w:p w14:paraId="0A9953ED" w14:textId="77777777" w:rsidR="004745F5" w:rsidRPr="00C53BEF" w:rsidRDefault="004745F5" w:rsidP="00A8687E">
      <w:pPr>
        <w:pStyle w:val="NormalWeb"/>
        <w:spacing w:before="0" w:beforeAutospacing="0" w:after="0" w:afterAutospacing="0"/>
        <w:rPr>
          <w:rFonts w:cs="Arial"/>
          <w:bCs/>
          <w:i/>
          <w:color w:val="auto"/>
        </w:rPr>
      </w:pPr>
    </w:p>
    <w:p w14:paraId="373563BF" w14:textId="77777777" w:rsidR="004745F5" w:rsidRPr="00C53BEF" w:rsidRDefault="00BF7228" w:rsidP="00A8687E">
      <w:pPr>
        <w:pStyle w:val="NormalWeb"/>
        <w:spacing w:before="0" w:beforeAutospacing="0" w:after="0" w:afterAutospacing="0"/>
        <w:rPr>
          <w:rFonts w:cs="Arial"/>
          <w:bCs/>
          <w:color w:val="auto"/>
        </w:rPr>
      </w:pPr>
      <w:r w:rsidRPr="00C53BEF">
        <w:rPr>
          <w:rFonts w:cs="Arial"/>
          <w:bCs/>
          <w:color w:val="auto"/>
          <w:highlight w:val="yellow"/>
        </w:rPr>
        <w:t>2.3.</w:t>
      </w:r>
      <w:r w:rsidR="00393AAA">
        <w:rPr>
          <w:rFonts w:cs="Arial"/>
          <w:bCs/>
          <w:color w:val="auto"/>
          <w:highlight w:val="yellow"/>
        </w:rPr>
        <w:t>8</w:t>
      </w:r>
      <w:r w:rsidRPr="00DF4BDE">
        <w:rPr>
          <w:rFonts w:cs="Arial"/>
          <w:bCs/>
          <w:color w:val="auto"/>
          <w:highlight w:val="yellow"/>
        </w:rPr>
        <w:t xml:space="preserve">) </w:t>
      </w:r>
      <w:r w:rsidRPr="00DF4BDE">
        <w:rPr>
          <w:rFonts w:cs="Arial"/>
          <w:bCs/>
          <w:color w:val="auto"/>
          <w:highlight w:val="yellow"/>
        </w:rPr>
        <w:tab/>
        <w:t>If the curren</w:t>
      </w:r>
      <w:r w:rsidRPr="00C53BEF">
        <w:rPr>
          <w:rFonts w:cs="Arial"/>
          <w:bCs/>
          <w:color w:val="auto"/>
          <w:highlight w:val="yellow"/>
        </w:rPr>
        <w:t xml:space="preserve">t stabilization is not caused by acetate limitations, </w:t>
      </w:r>
      <w:r w:rsidR="00F82223" w:rsidRPr="00C53BEF">
        <w:rPr>
          <w:rFonts w:cs="Arial"/>
          <w:bCs/>
          <w:color w:val="auto"/>
          <w:highlight w:val="yellow"/>
        </w:rPr>
        <w:t xml:space="preserve">gradually increase </w:t>
      </w:r>
      <w:r w:rsidRPr="00C53BEF">
        <w:rPr>
          <w:rFonts w:cs="Arial"/>
          <w:bCs/>
          <w:color w:val="auto"/>
          <w:highlight w:val="yellow"/>
        </w:rPr>
        <w:t xml:space="preserve">the ammonium concentration in the feed, </w:t>
      </w:r>
      <w:r w:rsidR="00337DE2" w:rsidRPr="00C53BEF">
        <w:rPr>
          <w:rFonts w:cs="Arial"/>
          <w:bCs/>
          <w:color w:val="auto"/>
          <w:highlight w:val="yellow"/>
        </w:rPr>
        <w:t>and wait</w:t>
      </w:r>
      <w:r w:rsidRPr="00C53BEF">
        <w:rPr>
          <w:rFonts w:cs="Arial"/>
          <w:bCs/>
          <w:color w:val="auto"/>
          <w:highlight w:val="yellow"/>
        </w:rPr>
        <w:t xml:space="preserve"> for stabilization of the current </w:t>
      </w:r>
      <w:r w:rsidR="006B2150" w:rsidRPr="00C53BEF">
        <w:rPr>
          <w:rFonts w:cs="Arial"/>
          <w:bCs/>
          <w:color w:val="auto"/>
          <w:highlight w:val="yellow"/>
        </w:rPr>
        <w:t>in order</w:t>
      </w:r>
      <w:r w:rsidRPr="00C53BEF">
        <w:rPr>
          <w:rFonts w:cs="Arial"/>
          <w:bCs/>
          <w:color w:val="auto"/>
          <w:highlight w:val="yellow"/>
        </w:rPr>
        <w:t xml:space="preserve"> to assess extraction efficiencies (Table 3). </w:t>
      </w:r>
    </w:p>
    <w:p w14:paraId="16405627" w14:textId="77777777" w:rsidR="004745F5" w:rsidRPr="00C53BEF" w:rsidRDefault="004745F5" w:rsidP="00A8687E">
      <w:pPr>
        <w:pStyle w:val="NormalWeb"/>
        <w:spacing w:before="0" w:beforeAutospacing="0" w:after="0" w:afterAutospacing="0"/>
        <w:rPr>
          <w:rFonts w:cs="Arial"/>
          <w:bCs/>
          <w:color w:val="auto"/>
        </w:rPr>
      </w:pPr>
    </w:p>
    <w:p w14:paraId="3D35DFC0" w14:textId="77777777" w:rsidR="004745F5" w:rsidRPr="00C53BEF" w:rsidRDefault="00F82223" w:rsidP="00A8687E">
      <w:pPr>
        <w:pStyle w:val="NormalWeb"/>
        <w:spacing w:before="0" w:beforeAutospacing="0" w:after="0" w:afterAutospacing="0"/>
        <w:rPr>
          <w:rFonts w:cs="Arial"/>
          <w:bCs/>
          <w:color w:val="auto"/>
        </w:rPr>
      </w:pPr>
      <w:r w:rsidRPr="00C53BEF">
        <w:rPr>
          <w:rFonts w:cs="Arial"/>
          <w:bCs/>
          <w:color w:val="auto"/>
        </w:rPr>
        <w:t xml:space="preserve">Note: </w:t>
      </w:r>
      <w:r w:rsidR="00011ACB" w:rsidRPr="00C53BEF">
        <w:rPr>
          <w:rFonts w:cs="Arial"/>
          <w:bCs/>
          <w:color w:val="auto"/>
        </w:rPr>
        <w:t>As</w:t>
      </w:r>
      <w:r w:rsidR="00686903" w:rsidRPr="00C53BEF">
        <w:rPr>
          <w:rFonts w:cs="Arial"/>
          <w:bCs/>
          <w:color w:val="auto"/>
        </w:rPr>
        <w:t xml:space="preserve"> the </w:t>
      </w:r>
      <w:r w:rsidR="00011ACB" w:rsidRPr="00C53BEF">
        <w:rPr>
          <w:rFonts w:cs="Arial"/>
          <w:bCs/>
          <w:color w:val="auto"/>
        </w:rPr>
        <w:t xml:space="preserve">ammonium concentration </w:t>
      </w:r>
      <w:r w:rsidR="00686903" w:rsidRPr="00C53BEF">
        <w:rPr>
          <w:rFonts w:cs="Arial"/>
          <w:bCs/>
          <w:color w:val="auto"/>
        </w:rPr>
        <w:t>is</w:t>
      </w:r>
      <w:r w:rsidR="00011ACB" w:rsidRPr="00C53BEF">
        <w:rPr>
          <w:rFonts w:cs="Arial"/>
          <w:bCs/>
          <w:color w:val="auto"/>
        </w:rPr>
        <w:t xml:space="preserve"> increased, ammonia toxicity and </w:t>
      </w:r>
      <w:r w:rsidR="00686903" w:rsidRPr="00C53BEF">
        <w:rPr>
          <w:rFonts w:cs="Arial"/>
          <w:bCs/>
          <w:color w:val="auto"/>
        </w:rPr>
        <w:t xml:space="preserve">high </w:t>
      </w:r>
      <w:r w:rsidR="00011ACB" w:rsidRPr="00C53BEF">
        <w:rPr>
          <w:rFonts w:cs="Arial"/>
          <w:bCs/>
          <w:color w:val="auto"/>
        </w:rPr>
        <w:t>conductivity will challenge th</w:t>
      </w:r>
      <w:r w:rsidR="00E95A3B" w:rsidRPr="00C53BEF">
        <w:rPr>
          <w:rFonts w:cs="Arial"/>
          <w:bCs/>
          <w:color w:val="auto"/>
        </w:rPr>
        <w:t>e biofilm and the current</w:t>
      </w:r>
      <w:r w:rsidR="00011ACB" w:rsidRPr="00C53BEF">
        <w:rPr>
          <w:rFonts w:cs="Arial"/>
          <w:bCs/>
          <w:color w:val="auto"/>
        </w:rPr>
        <w:t xml:space="preserve"> will</w:t>
      </w:r>
      <w:r w:rsidR="00E95A3B" w:rsidRPr="00C53BEF">
        <w:rPr>
          <w:rFonts w:cs="Arial"/>
          <w:bCs/>
          <w:color w:val="auto"/>
        </w:rPr>
        <w:t xml:space="preserve"> eventually</w:t>
      </w:r>
      <w:r w:rsidR="00011ACB" w:rsidRPr="00C53BEF">
        <w:rPr>
          <w:rFonts w:cs="Arial"/>
          <w:bCs/>
          <w:color w:val="auto"/>
        </w:rPr>
        <w:t xml:space="preserve"> drop</w:t>
      </w:r>
      <w:r w:rsidR="00686903" w:rsidRPr="00C53BEF">
        <w:rPr>
          <w:rFonts w:cs="Arial"/>
          <w:bCs/>
          <w:color w:val="auto"/>
        </w:rPr>
        <w:t xml:space="preserve"> as a consequence</w:t>
      </w:r>
      <w:r w:rsidR="00011ACB" w:rsidRPr="00C53BEF">
        <w:rPr>
          <w:rFonts w:cs="Arial"/>
          <w:bCs/>
          <w:color w:val="auto"/>
        </w:rPr>
        <w:t>.</w:t>
      </w:r>
    </w:p>
    <w:p w14:paraId="56D58A76" w14:textId="77777777" w:rsidR="004745F5" w:rsidRPr="00C53BEF" w:rsidRDefault="004745F5" w:rsidP="00A8687E">
      <w:pPr>
        <w:pStyle w:val="NormalWeb"/>
        <w:spacing w:before="0" w:beforeAutospacing="0" w:after="0" w:afterAutospacing="0"/>
        <w:rPr>
          <w:rFonts w:cs="Arial"/>
          <w:bCs/>
          <w:color w:val="auto"/>
        </w:rPr>
      </w:pPr>
    </w:p>
    <w:p w14:paraId="592DB62B" w14:textId="77777777" w:rsidR="004745F5" w:rsidRPr="00C53BEF" w:rsidRDefault="001B088A" w:rsidP="00A8687E">
      <w:pPr>
        <w:pStyle w:val="NormalWeb"/>
        <w:spacing w:before="0" w:beforeAutospacing="0" w:after="0" w:afterAutospacing="0"/>
        <w:rPr>
          <w:rFonts w:cs="Arial"/>
          <w:bCs/>
          <w:color w:val="auto"/>
        </w:rPr>
      </w:pPr>
      <w:r w:rsidRPr="00C53BEF">
        <w:rPr>
          <w:rFonts w:cs="Arial"/>
          <w:bCs/>
          <w:color w:val="auto"/>
        </w:rPr>
        <w:t>[Place Table 2 here]</w:t>
      </w:r>
    </w:p>
    <w:p w14:paraId="49B27FA3" w14:textId="77777777" w:rsidR="004745F5" w:rsidRPr="00DF4BDE" w:rsidRDefault="001B088A" w:rsidP="00A8687E">
      <w:pPr>
        <w:pStyle w:val="NormalWeb"/>
        <w:spacing w:before="0" w:beforeAutospacing="0" w:after="0" w:afterAutospacing="0"/>
        <w:rPr>
          <w:rFonts w:cs="Arial"/>
          <w:bCs/>
          <w:color w:val="auto"/>
        </w:rPr>
      </w:pPr>
      <w:r w:rsidRPr="00C53BEF">
        <w:rPr>
          <w:rFonts w:cs="Arial"/>
          <w:bCs/>
          <w:color w:val="auto"/>
        </w:rPr>
        <w:t>[Place Table 3 here]</w:t>
      </w:r>
    </w:p>
    <w:p w14:paraId="5FD77F42" w14:textId="77777777" w:rsidR="004745F5" w:rsidRPr="00C53BEF" w:rsidRDefault="004745F5" w:rsidP="00A8687E">
      <w:pPr>
        <w:pStyle w:val="NormalWeb"/>
        <w:spacing w:before="0" w:beforeAutospacing="0" w:after="0" w:afterAutospacing="0"/>
        <w:rPr>
          <w:rFonts w:cs="Arial"/>
          <w:bCs/>
          <w:color w:val="auto"/>
        </w:rPr>
      </w:pPr>
    </w:p>
    <w:p w14:paraId="6939E828" w14:textId="77777777" w:rsidR="004745F5" w:rsidRPr="00DF4BDE" w:rsidRDefault="00BF7228" w:rsidP="007D6930">
      <w:pPr>
        <w:pStyle w:val="NormalWeb"/>
        <w:numPr>
          <w:ilvl w:val="0"/>
          <w:numId w:val="3"/>
        </w:numPr>
        <w:spacing w:before="0" w:beforeAutospacing="0" w:after="0" w:afterAutospacing="0"/>
        <w:ind w:left="0" w:firstLine="0"/>
        <w:rPr>
          <w:rFonts w:cs="Arial"/>
          <w:b/>
          <w:bCs/>
          <w:color w:val="auto"/>
          <w:highlight w:val="yellow"/>
        </w:rPr>
      </w:pPr>
      <w:r w:rsidRPr="00C53BEF">
        <w:rPr>
          <w:rFonts w:cs="Arial"/>
          <w:b/>
          <w:bCs/>
          <w:color w:val="auto"/>
          <w:highlight w:val="yellow"/>
        </w:rPr>
        <w:t>Electrochemical extraction</w:t>
      </w:r>
      <w:r w:rsidR="00393AAA">
        <w:rPr>
          <w:rFonts w:cs="Arial"/>
          <w:b/>
          <w:bCs/>
          <w:color w:val="auto"/>
          <w:highlight w:val="yellow"/>
        </w:rPr>
        <w:t>.</w:t>
      </w:r>
    </w:p>
    <w:p w14:paraId="6D8C36EC" w14:textId="77777777" w:rsidR="004745F5" w:rsidRPr="00C53BEF" w:rsidRDefault="004745F5" w:rsidP="008B0122">
      <w:pPr>
        <w:pStyle w:val="NormalWeb"/>
        <w:spacing w:before="0" w:beforeAutospacing="0" w:after="0" w:afterAutospacing="0"/>
        <w:rPr>
          <w:rFonts w:cs="Arial"/>
          <w:bCs/>
          <w:color w:val="auto"/>
          <w:highlight w:val="yellow"/>
        </w:rPr>
      </w:pPr>
    </w:p>
    <w:p w14:paraId="3723E742" w14:textId="77777777" w:rsidR="004745F5" w:rsidRPr="00DF4BDE" w:rsidRDefault="00BF7228" w:rsidP="00A8687E">
      <w:pPr>
        <w:pStyle w:val="NormalWeb"/>
        <w:spacing w:before="0" w:beforeAutospacing="0" w:after="0" w:afterAutospacing="0"/>
        <w:rPr>
          <w:rFonts w:cs="Arial"/>
          <w:bCs/>
          <w:color w:val="auto"/>
        </w:rPr>
      </w:pPr>
      <w:r w:rsidRPr="00C53BEF">
        <w:rPr>
          <w:rFonts w:cs="Arial"/>
          <w:bCs/>
          <w:color w:val="auto"/>
        </w:rPr>
        <w:t xml:space="preserve">3.1) </w:t>
      </w:r>
      <w:r w:rsidRPr="00C53BEF">
        <w:rPr>
          <w:rFonts w:cs="Arial"/>
          <w:bCs/>
          <w:color w:val="auto"/>
        </w:rPr>
        <w:tab/>
        <w:t>Preparing the media</w:t>
      </w:r>
      <w:r w:rsidR="00393AAA">
        <w:rPr>
          <w:rFonts w:cs="Arial"/>
          <w:bCs/>
          <w:color w:val="auto"/>
        </w:rPr>
        <w:t>.</w:t>
      </w:r>
    </w:p>
    <w:p w14:paraId="776B9BA0" w14:textId="77777777" w:rsidR="004745F5" w:rsidRPr="00C53BEF" w:rsidRDefault="004745F5" w:rsidP="00A8687E">
      <w:pPr>
        <w:pStyle w:val="NormalWeb"/>
        <w:spacing w:before="0" w:beforeAutospacing="0" w:after="0" w:afterAutospacing="0"/>
        <w:rPr>
          <w:rFonts w:cs="Arial"/>
          <w:bCs/>
          <w:color w:val="auto"/>
          <w:highlight w:val="yellow"/>
        </w:rPr>
      </w:pPr>
    </w:p>
    <w:p w14:paraId="763E425B" w14:textId="13D10460"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3.1.1) </w:t>
      </w:r>
      <w:r w:rsidRPr="00C53BEF">
        <w:rPr>
          <w:rFonts w:cs="Arial"/>
          <w:bCs/>
          <w:color w:val="auto"/>
          <w:highlight w:val="yellow"/>
        </w:rPr>
        <w:tab/>
        <w:t>Prepare a synthetic wastewater stream as anolyte according to Table 4</w:t>
      </w:r>
      <w:hyperlink w:anchor="_ENREF_4" w:tooltip="Desloover, 2012 #1249" w:history="1">
        <w:r w:rsidR="00A12DCB" w:rsidRPr="00C53BEF">
          <w:rPr>
            <w:rFonts w:cs="Arial"/>
            <w:bCs/>
            <w:color w:val="auto"/>
            <w:highlight w:val="yellow"/>
          </w:rPr>
          <w:fldChar w:fldCharType="begin"/>
        </w:r>
        <w:r w:rsidR="00A12DCB">
          <w:rPr>
            <w:rFonts w:cs="Arial"/>
            <w:bCs/>
            <w:color w:val="auto"/>
            <w:highlight w:val="yellow"/>
          </w:rPr>
          <w:instrText xml:space="preserve"> ADDIN EN.CITE &lt;EndNote&gt;&lt;Cite&gt;&lt;Author&gt;Desloover&lt;/Author&gt;&lt;Year&gt;2012&lt;/Year&gt;&lt;RecNum&gt;1249&lt;/RecNum&gt;&lt;DisplayText&gt;&lt;style face="superscript"&gt;4&lt;/style&gt;&lt;/DisplayText&gt;&lt;record&gt;&lt;rec-number&gt;1249&lt;/rec-number&gt;&lt;foreign-keys&gt;&lt;key app="EN" db-id="2e9t02aav2tvfeewrstvzfdgzdzawaae9faf"&gt;1249&lt;/key&gt;&lt;/foreign-keys&gt;&lt;ref-type name="Journal Article"&gt;17&lt;/ref-type&gt;&lt;contributors&gt;&lt;authors&gt;&lt;author&gt;Desloover, Joachim&lt;/author&gt;&lt;author&gt;Abate Woldeyohannis, Andualem&lt;/author&gt;&lt;author&gt;Verstraete, Willy&lt;/author&gt;&lt;author&gt;Boon, Nico&lt;/author&gt;&lt;author&gt;Rabaey, Korneel&lt;/author&gt;&lt;/authors&gt;&lt;/contributors&gt;&lt;titles&gt;&lt;title&gt;Electrochemical Resource Recovery from Digestate to Prevent Ammonia Toxicity during Anaerobic Digestion&lt;/title&gt;&lt;secondary-title&gt;Environmental science &amp;amp; technology&lt;/secondary-title&gt;&lt;/titles&gt;&lt;periodical&gt;&lt;full-title&gt;Environmental Science &amp;amp; Technology&lt;/full-title&gt;&lt;/periodical&gt;&lt;pages&gt;12209-12216&lt;/pages&gt;&lt;volume&gt;46&lt;/volume&gt;&lt;number&gt;21&lt;/number&gt;&lt;dates&gt;&lt;year&gt;2012&lt;/year&gt;&lt;pub-dates&gt;&lt;date&gt;2012/11/06&lt;/date&gt;&lt;/pub-dates&gt;&lt;/dates&gt;&lt;publisher&gt;American Chemical Society&lt;/publisher&gt;&lt;isbn&gt;0013-936X&lt;/isbn&gt;&lt;urls&gt;&lt;related-urls&gt;&lt;url&gt;http://pubs.acs.org/doi/abs/10.1021/es3028154&lt;/url&gt;&lt;/related-urls&gt;&lt;/urls&gt;&lt;electronic-resource-num&gt;10.1021/es3028154&lt;/electronic-resource-num&gt;&lt;access-date&gt;2012/11/17&lt;/access-date&gt;&lt;/record&gt;&lt;/Cite&gt;&lt;/EndNote&gt;</w:instrText>
        </w:r>
        <w:r w:rsidR="00A12DCB" w:rsidRPr="00C53BEF">
          <w:rPr>
            <w:rFonts w:cs="Arial"/>
            <w:bCs/>
            <w:color w:val="auto"/>
            <w:highlight w:val="yellow"/>
          </w:rPr>
          <w:fldChar w:fldCharType="separate"/>
        </w:r>
        <w:r w:rsidR="00A12DCB" w:rsidRPr="0086256C">
          <w:rPr>
            <w:rFonts w:cs="Arial"/>
            <w:bCs/>
            <w:noProof/>
            <w:color w:val="auto"/>
            <w:highlight w:val="yellow"/>
            <w:vertAlign w:val="superscript"/>
          </w:rPr>
          <w:t>4</w:t>
        </w:r>
        <w:r w:rsidR="00A12DCB" w:rsidRPr="00C53BEF">
          <w:rPr>
            <w:rFonts w:cs="Arial"/>
            <w:bCs/>
            <w:color w:val="auto"/>
            <w:highlight w:val="yellow"/>
          </w:rPr>
          <w:fldChar w:fldCharType="end"/>
        </w:r>
      </w:hyperlink>
      <w:r w:rsidRPr="00DF4BDE">
        <w:rPr>
          <w:rFonts w:cs="Arial"/>
          <w:bCs/>
          <w:color w:val="auto"/>
          <w:highlight w:val="yellow"/>
        </w:rPr>
        <w:t xml:space="preserve">. Add ammonium sulfate to reach a </w:t>
      </w:r>
      <w:r w:rsidRPr="00C53BEF">
        <w:rPr>
          <w:rFonts w:cs="Arial"/>
          <w:bCs/>
          <w:color w:val="auto"/>
          <w:highlight w:val="yellow"/>
        </w:rPr>
        <w:t>final concentration of 1,</w:t>
      </w:r>
      <w:r w:rsidR="00F82223" w:rsidRPr="00C53BEF">
        <w:rPr>
          <w:rFonts w:cs="Arial"/>
          <w:bCs/>
          <w:color w:val="auto"/>
          <w:highlight w:val="yellow"/>
        </w:rPr>
        <w:t xml:space="preserve"> </w:t>
      </w:r>
      <w:r w:rsidRPr="00C53BEF">
        <w:rPr>
          <w:rFonts w:cs="Arial"/>
          <w:bCs/>
          <w:color w:val="auto"/>
          <w:highlight w:val="yellow"/>
        </w:rPr>
        <w:t xml:space="preserve">3, or 5 g N/L. </w:t>
      </w:r>
    </w:p>
    <w:p w14:paraId="4D84995D" w14:textId="77777777" w:rsidR="004745F5" w:rsidRPr="00C53BEF" w:rsidRDefault="004745F5" w:rsidP="00A8687E">
      <w:pPr>
        <w:pStyle w:val="NormalWeb"/>
        <w:spacing w:before="0" w:beforeAutospacing="0" w:after="0" w:afterAutospacing="0"/>
        <w:rPr>
          <w:rFonts w:cs="Arial"/>
          <w:bCs/>
          <w:color w:val="auto"/>
          <w:highlight w:val="yellow"/>
        </w:rPr>
      </w:pPr>
    </w:p>
    <w:p w14:paraId="72FC6BCF" w14:textId="77777777" w:rsidR="004745F5" w:rsidRPr="00C53BEF" w:rsidRDefault="00BF7228" w:rsidP="00A8687E">
      <w:pPr>
        <w:pStyle w:val="NormalWeb"/>
        <w:spacing w:before="0" w:beforeAutospacing="0" w:after="0" w:afterAutospacing="0"/>
        <w:rPr>
          <w:rFonts w:cs="Arial"/>
          <w:bCs/>
          <w:color w:val="auto"/>
        </w:rPr>
      </w:pPr>
      <w:r w:rsidRPr="00C53BEF">
        <w:rPr>
          <w:rFonts w:cs="Arial"/>
          <w:bCs/>
          <w:color w:val="auto"/>
          <w:highlight w:val="yellow"/>
        </w:rPr>
        <w:t xml:space="preserve">3.1.2) </w:t>
      </w:r>
      <w:r w:rsidRPr="00C53BEF">
        <w:rPr>
          <w:rFonts w:cs="Arial"/>
          <w:bCs/>
          <w:color w:val="auto"/>
          <w:highlight w:val="yellow"/>
        </w:rPr>
        <w:tab/>
        <w:t>Prepare a 0.1 M NaCl solution for the catholyte.</w:t>
      </w:r>
      <w:r w:rsidRPr="00C53BEF">
        <w:rPr>
          <w:rFonts w:cs="Arial"/>
          <w:bCs/>
          <w:color w:val="auto"/>
        </w:rPr>
        <w:t xml:space="preserve"> </w:t>
      </w:r>
    </w:p>
    <w:p w14:paraId="58C0DB09" w14:textId="77777777" w:rsidR="004745F5" w:rsidRPr="00C53BEF" w:rsidRDefault="004745F5" w:rsidP="00A8687E">
      <w:pPr>
        <w:pStyle w:val="NormalWeb"/>
        <w:spacing w:before="0" w:beforeAutospacing="0" w:after="0" w:afterAutospacing="0"/>
        <w:rPr>
          <w:rFonts w:cs="Arial"/>
          <w:bCs/>
          <w:color w:val="auto"/>
        </w:rPr>
      </w:pPr>
    </w:p>
    <w:p w14:paraId="799FC567" w14:textId="77777777" w:rsidR="004745F5" w:rsidRPr="00C53BEF" w:rsidRDefault="001B088A" w:rsidP="00A8687E">
      <w:pPr>
        <w:pStyle w:val="NormalWeb"/>
        <w:spacing w:before="0" w:beforeAutospacing="0" w:after="0" w:afterAutospacing="0"/>
        <w:rPr>
          <w:rFonts w:cs="Arial"/>
          <w:bCs/>
          <w:color w:val="auto"/>
        </w:rPr>
      </w:pPr>
      <w:r w:rsidRPr="00C53BEF">
        <w:rPr>
          <w:rFonts w:cs="Arial"/>
          <w:bCs/>
          <w:color w:val="auto"/>
        </w:rPr>
        <w:t>[Place Table 4 here]</w:t>
      </w:r>
    </w:p>
    <w:p w14:paraId="0164F828" w14:textId="77777777" w:rsidR="004745F5" w:rsidRPr="00DF4BDE" w:rsidRDefault="004745F5" w:rsidP="00A8687E">
      <w:pPr>
        <w:pStyle w:val="NormalWeb"/>
        <w:spacing w:before="0" w:beforeAutospacing="0" w:after="0" w:afterAutospacing="0"/>
        <w:rPr>
          <w:rFonts w:cs="Arial"/>
          <w:bCs/>
          <w:color w:val="auto"/>
        </w:rPr>
      </w:pPr>
    </w:p>
    <w:p w14:paraId="1990D433" w14:textId="77777777" w:rsidR="004745F5" w:rsidRPr="00DF4BDE" w:rsidRDefault="003B7C34" w:rsidP="00A8687E">
      <w:pPr>
        <w:pStyle w:val="NormalWeb"/>
        <w:spacing w:before="0" w:beforeAutospacing="0" w:after="0" w:afterAutospacing="0"/>
        <w:rPr>
          <w:rFonts w:cs="Arial"/>
          <w:bCs/>
          <w:color w:val="auto"/>
        </w:rPr>
      </w:pPr>
      <w:r w:rsidRPr="007D6930">
        <w:rPr>
          <w:rFonts w:cs="Arial"/>
          <w:bCs/>
          <w:color w:val="auto"/>
          <w:highlight w:val="yellow"/>
        </w:rPr>
        <w:t>3.</w:t>
      </w:r>
      <w:r w:rsidR="00324878" w:rsidRPr="007D6930">
        <w:rPr>
          <w:rFonts w:cs="Arial"/>
          <w:bCs/>
          <w:color w:val="auto"/>
          <w:highlight w:val="yellow"/>
        </w:rPr>
        <w:t>2) Running a continuous reactor for ammonium extraction</w:t>
      </w:r>
      <w:r w:rsidR="00393AAA" w:rsidRPr="007D6930">
        <w:rPr>
          <w:rFonts w:cs="Arial"/>
          <w:bCs/>
          <w:color w:val="auto"/>
          <w:highlight w:val="yellow"/>
        </w:rPr>
        <w:t>.</w:t>
      </w:r>
    </w:p>
    <w:p w14:paraId="64296ECF" w14:textId="77777777" w:rsidR="004745F5" w:rsidRPr="00C53BEF" w:rsidRDefault="004745F5" w:rsidP="00A8687E">
      <w:pPr>
        <w:pStyle w:val="NormalWeb"/>
        <w:spacing w:before="0" w:beforeAutospacing="0" w:after="0" w:afterAutospacing="0"/>
        <w:rPr>
          <w:rFonts w:cs="Arial"/>
          <w:bCs/>
          <w:color w:val="auto"/>
        </w:rPr>
      </w:pPr>
    </w:p>
    <w:p w14:paraId="248CEF14" w14:textId="77777777"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3.2.1) </w:t>
      </w:r>
      <w:r w:rsidRPr="00C53BEF">
        <w:rPr>
          <w:rFonts w:cs="Arial"/>
          <w:bCs/>
          <w:color w:val="auto"/>
          <w:highlight w:val="yellow"/>
        </w:rPr>
        <w:tab/>
        <w:t xml:space="preserve">Switch on the feed pump to fill the reactor compartments. To speed up the process temporarily increase the pump rate. </w:t>
      </w:r>
    </w:p>
    <w:p w14:paraId="4DBC9567" w14:textId="77777777" w:rsidR="004745F5" w:rsidRPr="00C53BEF" w:rsidRDefault="004745F5" w:rsidP="00A8687E">
      <w:pPr>
        <w:pStyle w:val="NormalWeb"/>
        <w:spacing w:before="0" w:beforeAutospacing="0" w:after="0" w:afterAutospacing="0"/>
        <w:rPr>
          <w:rFonts w:cs="Arial"/>
          <w:bCs/>
          <w:color w:val="auto"/>
          <w:highlight w:val="yellow"/>
        </w:rPr>
      </w:pPr>
    </w:p>
    <w:p w14:paraId="56BC60AA" w14:textId="77777777"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3.2.2)</w:t>
      </w:r>
      <w:r w:rsidRPr="00C53BEF">
        <w:rPr>
          <w:rFonts w:cs="Arial"/>
          <w:bCs/>
          <w:color w:val="auto"/>
          <w:highlight w:val="yellow"/>
        </w:rPr>
        <w:tab/>
        <w:t>Reduce the pump speed to obtain an HRT of 6 hours</w:t>
      </w:r>
      <w:r w:rsidR="00E54C7E" w:rsidRPr="00C53BEF">
        <w:rPr>
          <w:rFonts w:cs="Arial"/>
          <w:bCs/>
          <w:color w:val="auto"/>
          <w:highlight w:val="yellow"/>
        </w:rPr>
        <w:t xml:space="preserve"> once the reactor is filled</w:t>
      </w:r>
      <w:r w:rsidRPr="00C53BEF">
        <w:rPr>
          <w:rFonts w:cs="Arial"/>
          <w:bCs/>
          <w:color w:val="auto"/>
          <w:highlight w:val="yellow"/>
        </w:rPr>
        <w:t>. Switch on the recirculation pump at a rate of 6 L/hr</w:t>
      </w:r>
      <w:r w:rsidR="00F82223" w:rsidRPr="00C53BEF">
        <w:rPr>
          <w:rFonts w:cs="Arial"/>
          <w:bCs/>
          <w:color w:val="auto"/>
          <w:highlight w:val="yellow"/>
        </w:rPr>
        <w:t>.</w:t>
      </w:r>
      <w:r w:rsidR="00E20D7A" w:rsidRPr="00C53BEF">
        <w:rPr>
          <w:rFonts w:cs="Arial"/>
          <w:bCs/>
          <w:color w:val="auto"/>
          <w:highlight w:val="yellow"/>
        </w:rPr>
        <w:t xml:space="preserve"> Take a sample of the influent</w:t>
      </w:r>
      <w:r w:rsidR="00860B2F" w:rsidRPr="00C53BEF">
        <w:rPr>
          <w:rFonts w:cs="Arial"/>
          <w:bCs/>
          <w:color w:val="auto"/>
          <w:highlight w:val="yellow"/>
        </w:rPr>
        <w:t xml:space="preserve"> (5 ml)</w:t>
      </w:r>
      <w:r w:rsidR="00E20D7A" w:rsidRPr="00C53BEF">
        <w:rPr>
          <w:rFonts w:cs="Arial"/>
          <w:bCs/>
          <w:color w:val="auto"/>
          <w:highlight w:val="yellow"/>
        </w:rPr>
        <w:t>.</w:t>
      </w:r>
    </w:p>
    <w:p w14:paraId="13D54835" w14:textId="77777777" w:rsidR="00393AAA" w:rsidRDefault="00393AAA" w:rsidP="00A8687E">
      <w:pPr>
        <w:pStyle w:val="NormalWeb"/>
        <w:spacing w:before="0" w:beforeAutospacing="0" w:after="0" w:afterAutospacing="0"/>
        <w:rPr>
          <w:rFonts w:cs="Arial"/>
          <w:bCs/>
          <w:color w:val="auto"/>
        </w:rPr>
      </w:pPr>
    </w:p>
    <w:p w14:paraId="783FC2B0" w14:textId="13FC1A82" w:rsidR="00F76EB6" w:rsidRPr="00C53BEF" w:rsidRDefault="003414BE" w:rsidP="00A8687E">
      <w:pPr>
        <w:pStyle w:val="NormalWeb"/>
        <w:spacing w:before="0" w:beforeAutospacing="0" w:after="0" w:afterAutospacing="0"/>
        <w:rPr>
          <w:rFonts w:cs="Arial"/>
          <w:bCs/>
          <w:color w:val="auto"/>
        </w:rPr>
      </w:pPr>
      <w:r w:rsidRPr="00C53BEF">
        <w:rPr>
          <w:rFonts w:cs="Arial"/>
          <w:bCs/>
          <w:color w:val="auto"/>
        </w:rPr>
        <w:t xml:space="preserve">Note: </w:t>
      </w:r>
      <w:r w:rsidR="008720A8">
        <w:rPr>
          <w:rFonts w:cs="Arial"/>
          <w:bCs/>
          <w:color w:val="auto"/>
        </w:rPr>
        <w:t>M</w:t>
      </w:r>
      <w:r w:rsidR="008720A8" w:rsidRPr="00C53BEF">
        <w:rPr>
          <w:rFonts w:cs="Arial"/>
          <w:bCs/>
          <w:color w:val="auto"/>
        </w:rPr>
        <w:t xml:space="preserve">easure </w:t>
      </w:r>
      <w:r w:rsidRPr="00C53BEF">
        <w:rPr>
          <w:rFonts w:cs="Arial"/>
          <w:bCs/>
          <w:color w:val="auto"/>
        </w:rPr>
        <w:t xml:space="preserve">the flow rate periodically throughout the experiment to ensure it does not vary. </w:t>
      </w:r>
    </w:p>
    <w:p w14:paraId="411CC4EF" w14:textId="77777777" w:rsidR="004745F5" w:rsidRPr="00DF4BDE" w:rsidRDefault="004745F5" w:rsidP="00A8687E">
      <w:pPr>
        <w:pStyle w:val="NormalWeb"/>
        <w:spacing w:before="0" w:beforeAutospacing="0" w:after="0" w:afterAutospacing="0"/>
        <w:rPr>
          <w:rFonts w:cs="Arial"/>
          <w:bCs/>
          <w:color w:val="auto"/>
          <w:highlight w:val="yellow"/>
          <w:vertAlign w:val="superscript"/>
        </w:rPr>
      </w:pPr>
    </w:p>
    <w:p w14:paraId="07BBED5A" w14:textId="77777777" w:rsidR="004745F5" w:rsidRPr="00C53BEF" w:rsidRDefault="00BF7228" w:rsidP="00A8687E">
      <w:pPr>
        <w:pStyle w:val="NormalWeb"/>
        <w:spacing w:before="0" w:beforeAutospacing="0" w:after="0" w:afterAutospacing="0"/>
        <w:rPr>
          <w:rFonts w:cs="Arial"/>
          <w:bCs/>
          <w:color w:val="auto"/>
          <w:highlight w:val="yellow"/>
        </w:rPr>
      </w:pPr>
      <w:r w:rsidRPr="00DF4BDE">
        <w:rPr>
          <w:rFonts w:cs="Arial"/>
          <w:bCs/>
          <w:color w:val="auto"/>
          <w:highlight w:val="yellow"/>
        </w:rPr>
        <w:t xml:space="preserve">3.2.3) </w:t>
      </w:r>
      <w:r w:rsidRPr="00DF4BDE">
        <w:rPr>
          <w:rFonts w:cs="Arial"/>
          <w:bCs/>
          <w:color w:val="auto"/>
          <w:highlight w:val="yellow"/>
        </w:rPr>
        <w:tab/>
        <w:t>Start the strip</w:t>
      </w:r>
      <w:r w:rsidRPr="00C53BEF">
        <w:rPr>
          <w:rFonts w:cs="Arial"/>
          <w:bCs/>
          <w:color w:val="auto"/>
          <w:highlight w:val="yellow"/>
        </w:rPr>
        <w:t xml:space="preserve"> and absorption unit. Operation of this unit is the same as for the </w:t>
      </w:r>
      <w:r w:rsidR="00503F5F" w:rsidRPr="00C53BEF">
        <w:rPr>
          <w:rFonts w:cs="Arial"/>
          <w:bCs/>
          <w:color w:val="auto"/>
          <w:highlight w:val="yellow"/>
        </w:rPr>
        <w:t>bioreactor</w:t>
      </w:r>
      <w:r w:rsidRPr="00C53BEF">
        <w:rPr>
          <w:rFonts w:cs="Arial"/>
          <w:bCs/>
          <w:color w:val="auto"/>
          <w:highlight w:val="yellow"/>
        </w:rPr>
        <w:t>.</w:t>
      </w:r>
    </w:p>
    <w:p w14:paraId="4F8D5815" w14:textId="77777777" w:rsidR="004745F5" w:rsidRPr="00C53BEF" w:rsidRDefault="004745F5" w:rsidP="00A8687E">
      <w:pPr>
        <w:pStyle w:val="NormalWeb"/>
        <w:spacing w:before="0" w:beforeAutospacing="0" w:after="0" w:afterAutospacing="0"/>
        <w:rPr>
          <w:rFonts w:cs="Arial"/>
          <w:bCs/>
          <w:color w:val="auto"/>
          <w:highlight w:val="yellow"/>
        </w:rPr>
      </w:pPr>
    </w:p>
    <w:p w14:paraId="7C78F4EB" w14:textId="77777777" w:rsidR="004745F5" w:rsidRPr="00C53BEF"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3.2.4) </w:t>
      </w:r>
      <w:r w:rsidRPr="00C53BEF">
        <w:rPr>
          <w:rFonts w:cs="Arial"/>
          <w:bCs/>
          <w:color w:val="auto"/>
          <w:highlight w:val="yellow"/>
        </w:rPr>
        <w:tab/>
        <w:t>Switch on the potentiostat in chronopotentiometry mode</w:t>
      </w:r>
      <w:r w:rsidR="00151B8C" w:rsidRPr="00C53BEF">
        <w:rPr>
          <w:rFonts w:cs="Arial"/>
          <w:bCs/>
          <w:color w:val="auto"/>
          <w:highlight w:val="yellow"/>
        </w:rPr>
        <w:t xml:space="preserve"> using the potentiostat software</w:t>
      </w:r>
      <w:r w:rsidRPr="00C53BEF">
        <w:rPr>
          <w:rFonts w:cs="Arial"/>
          <w:bCs/>
          <w:color w:val="auto"/>
          <w:highlight w:val="yellow"/>
        </w:rPr>
        <w:t xml:space="preserve">. First apply a low current density of about 0.5 A/m² to polarize the membrane and to determine nitrogen flux due to diffusion alone. </w:t>
      </w:r>
    </w:p>
    <w:p w14:paraId="4758CCAA" w14:textId="77777777" w:rsidR="004745F5" w:rsidRPr="00C53BEF" w:rsidRDefault="004745F5" w:rsidP="00A8687E">
      <w:pPr>
        <w:pStyle w:val="NormalWeb"/>
        <w:spacing w:before="0" w:beforeAutospacing="0" w:after="0" w:afterAutospacing="0"/>
        <w:rPr>
          <w:rFonts w:cs="Arial"/>
          <w:bCs/>
          <w:color w:val="auto"/>
          <w:highlight w:val="yellow"/>
        </w:rPr>
      </w:pPr>
    </w:p>
    <w:p w14:paraId="34B061D0" w14:textId="4991BB3A" w:rsidR="00393AAA" w:rsidRPr="00DF4BDE" w:rsidRDefault="00BF7228" w:rsidP="00A8687E">
      <w:pPr>
        <w:pStyle w:val="NormalWeb"/>
        <w:spacing w:before="0" w:beforeAutospacing="0" w:after="0" w:afterAutospacing="0"/>
        <w:rPr>
          <w:rFonts w:cs="Arial"/>
          <w:bCs/>
          <w:color w:val="auto"/>
          <w:highlight w:val="yellow"/>
        </w:rPr>
      </w:pPr>
      <w:r w:rsidRPr="00C53BEF">
        <w:rPr>
          <w:rFonts w:cs="Arial"/>
          <w:bCs/>
          <w:color w:val="auto"/>
          <w:highlight w:val="yellow"/>
        </w:rPr>
        <w:t xml:space="preserve">3.2.5) </w:t>
      </w:r>
      <w:r w:rsidRPr="00C53BEF">
        <w:rPr>
          <w:rFonts w:cs="Arial"/>
          <w:bCs/>
          <w:color w:val="auto"/>
          <w:highlight w:val="yellow"/>
        </w:rPr>
        <w:tab/>
        <w:t xml:space="preserve">When the system has been polarized for 24 h, </w:t>
      </w:r>
      <w:r w:rsidR="00F82223" w:rsidRPr="00C53BEF">
        <w:rPr>
          <w:rFonts w:cs="Arial"/>
          <w:bCs/>
          <w:color w:val="auto"/>
          <w:highlight w:val="yellow"/>
        </w:rPr>
        <w:t xml:space="preserve">apply </w:t>
      </w:r>
      <w:r w:rsidRPr="00C53BEF">
        <w:rPr>
          <w:rFonts w:cs="Arial"/>
          <w:bCs/>
          <w:color w:val="auto"/>
          <w:highlight w:val="yellow"/>
        </w:rPr>
        <w:t xml:space="preserve">the current density necessary for the experiment. </w:t>
      </w:r>
      <w:r w:rsidR="00393AAA">
        <w:rPr>
          <w:rFonts w:cs="Arial"/>
          <w:bCs/>
          <w:color w:val="auto"/>
          <w:highlight w:val="yellow"/>
        </w:rPr>
        <w:t>Test d</w:t>
      </w:r>
      <w:r w:rsidRPr="00C53BEF">
        <w:rPr>
          <w:rFonts w:cs="Arial"/>
          <w:bCs/>
          <w:color w:val="auto"/>
          <w:highlight w:val="yellow"/>
        </w:rPr>
        <w:t xml:space="preserve">ifferent current densities, usually ranging from 10 A/m² to 50 A/m². </w:t>
      </w:r>
      <w:r w:rsidR="003A008A" w:rsidRPr="00C53BEF">
        <w:rPr>
          <w:rFonts w:cs="Arial"/>
          <w:bCs/>
          <w:color w:val="auto"/>
        </w:rPr>
        <w:t>Take samples of the anode and cathode effluents, and the absorption column before increasing the current density</w:t>
      </w:r>
      <w:r w:rsidR="003A008A" w:rsidRPr="00C53BEF" w:rsidDel="003A008A">
        <w:rPr>
          <w:rFonts w:cs="Arial"/>
          <w:bCs/>
          <w:color w:val="auto"/>
          <w:highlight w:val="yellow"/>
        </w:rPr>
        <w:t xml:space="preserve"> </w:t>
      </w:r>
    </w:p>
    <w:p w14:paraId="6DA52A0C" w14:textId="77777777" w:rsidR="004745F5" w:rsidRPr="00C53BEF" w:rsidRDefault="004745F5" w:rsidP="00A8687E">
      <w:pPr>
        <w:pStyle w:val="NormalWeb"/>
        <w:spacing w:before="0" w:beforeAutospacing="0" w:after="0" w:afterAutospacing="0"/>
        <w:rPr>
          <w:rFonts w:cs="Arial"/>
          <w:bCs/>
          <w:color w:val="auto"/>
          <w:highlight w:val="yellow"/>
        </w:rPr>
      </w:pPr>
    </w:p>
    <w:p w14:paraId="744B051E" w14:textId="77777777" w:rsidR="004745F5" w:rsidRPr="00C53BEF" w:rsidRDefault="003414BE" w:rsidP="00A8687E">
      <w:pPr>
        <w:pStyle w:val="NormalWeb"/>
        <w:spacing w:before="0" w:beforeAutospacing="0" w:after="0" w:afterAutospacing="0"/>
        <w:rPr>
          <w:rFonts w:cs="Arial"/>
          <w:bCs/>
          <w:color w:val="auto"/>
        </w:rPr>
      </w:pPr>
      <w:r w:rsidRPr="00C53BEF">
        <w:rPr>
          <w:rFonts w:cs="Arial"/>
          <w:bCs/>
          <w:color w:val="auto"/>
        </w:rPr>
        <w:t xml:space="preserve">Note: </w:t>
      </w:r>
      <w:r w:rsidR="00503F5F" w:rsidRPr="00DF4BDE">
        <w:rPr>
          <w:rFonts w:cs="Arial"/>
          <w:bCs/>
          <w:color w:val="auto"/>
        </w:rPr>
        <w:t>After</w:t>
      </w:r>
      <w:r w:rsidRPr="00C53BEF">
        <w:rPr>
          <w:rFonts w:cs="Arial"/>
          <w:bCs/>
          <w:color w:val="auto"/>
        </w:rPr>
        <w:t xml:space="preserve"> 3 HRT cycles, the reactor should approach steady state.</w:t>
      </w:r>
    </w:p>
    <w:p w14:paraId="7D104C5A" w14:textId="77777777" w:rsidR="004745F5" w:rsidRPr="00DF4BDE" w:rsidRDefault="004745F5" w:rsidP="00A8687E">
      <w:pPr>
        <w:pStyle w:val="NormalWeb"/>
        <w:spacing w:before="0" w:beforeAutospacing="0" w:after="0" w:afterAutospacing="0"/>
        <w:rPr>
          <w:rFonts w:cs="Arial"/>
          <w:bCs/>
          <w:color w:val="auto"/>
          <w:highlight w:val="yellow"/>
        </w:rPr>
      </w:pPr>
    </w:p>
    <w:p w14:paraId="754E0DA8" w14:textId="77777777" w:rsidR="004745F5" w:rsidRPr="00C53BEF" w:rsidRDefault="00BF7228" w:rsidP="00A8687E">
      <w:pPr>
        <w:pStyle w:val="NormalWeb"/>
        <w:spacing w:before="0" w:beforeAutospacing="0" w:after="0" w:afterAutospacing="0"/>
        <w:rPr>
          <w:rFonts w:cs="Arial"/>
          <w:bCs/>
          <w:color w:val="auto"/>
        </w:rPr>
      </w:pPr>
      <w:r w:rsidRPr="00C53BEF">
        <w:rPr>
          <w:rFonts w:cs="Arial"/>
          <w:bCs/>
          <w:color w:val="auto"/>
          <w:highlight w:val="yellow"/>
        </w:rPr>
        <w:t xml:space="preserve">3.2.6) </w:t>
      </w:r>
      <w:r w:rsidRPr="00C53BEF">
        <w:rPr>
          <w:rFonts w:cs="Arial"/>
          <w:bCs/>
          <w:color w:val="auto"/>
          <w:highlight w:val="yellow"/>
        </w:rPr>
        <w:tab/>
        <w:t>Once the reactor has reached steady state, take at least 3 samples over a time course. Take samples from the anode and cathode effluents, and the absorption column</w:t>
      </w:r>
      <w:r w:rsidR="001D1264" w:rsidRPr="00C53BEF">
        <w:rPr>
          <w:rFonts w:cs="Arial"/>
          <w:bCs/>
          <w:color w:val="auto"/>
          <w:highlight w:val="yellow"/>
        </w:rPr>
        <w:t xml:space="preserve"> (5 ml each)</w:t>
      </w:r>
      <w:r w:rsidRPr="00C53BEF">
        <w:rPr>
          <w:rFonts w:cs="Arial"/>
          <w:bCs/>
          <w:color w:val="auto"/>
          <w:highlight w:val="yellow"/>
        </w:rPr>
        <w:t>.</w:t>
      </w:r>
      <w:r w:rsidR="000A33B4">
        <w:rPr>
          <w:rFonts w:cs="Arial"/>
          <w:bCs/>
          <w:color w:val="auto"/>
        </w:rPr>
        <w:t xml:space="preserve"> </w:t>
      </w:r>
      <w:r w:rsidR="00AF276D">
        <w:rPr>
          <w:rFonts w:cs="Arial"/>
          <w:bCs/>
          <w:color w:val="auto"/>
        </w:rPr>
        <w:t>Write down the sampling volume, date and time.</w:t>
      </w:r>
    </w:p>
    <w:p w14:paraId="4E6ED4B3" w14:textId="77777777" w:rsidR="004745F5" w:rsidRPr="00C53BEF" w:rsidRDefault="004745F5" w:rsidP="00A8687E">
      <w:pPr>
        <w:pStyle w:val="NormalWeb"/>
        <w:spacing w:before="0" w:beforeAutospacing="0" w:after="0" w:afterAutospacing="0"/>
        <w:rPr>
          <w:rFonts w:cs="Arial"/>
          <w:bCs/>
          <w:color w:val="auto"/>
        </w:rPr>
      </w:pPr>
    </w:p>
    <w:p w14:paraId="0CE2BBCF" w14:textId="76C87D47" w:rsidR="004745F5" w:rsidRPr="00C53BEF" w:rsidRDefault="002D091B" w:rsidP="00A8687E">
      <w:pPr>
        <w:pStyle w:val="NormalWeb"/>
        <w:spacing w:before="0" w:beforeAutospacing="0" w:after="0" w:afterAutospacing="0"/>
        <w:rPr>
          <w:rFonts w:cs="Arial"/>
          <w:bCs/>
          <w:color w:val="auto"/>
        </w:rPr>
      </w:pPr>
      <w:r w:rsidRPr="00C53BEF">
        <w:rPr>
          <w:rFonts w:cs="Arial"/>
          <w:bCs/>
          <w:color w:val="auto"/>
        </w:rPr>
        <w:t>3.2.7</w:t>
      </w:r>
      <w:r w:rsidR="002D50BE" w:rsidRPr="00C53BEF">
        <w:rPr>
          <w:rFonts w:cs="Arial"/>
          <w:bCs/>
          <w:color w:val="auto"/>
        </w:rPr>
        <w:t>)</w:t>
      </w:r>
      <w:r w:rsidR="002D50BE" w:rsidRPr="00C53BEF">
        <w:rPr>
          <w:rFonts w:cs="Arial"/>
          <w:bCs/>
          <w:color w:val="auto"/>
        </w:rPr>
        <w:tab/>
      </w:r>
      <w:r w:rsidR="007B7AFB" w:rsidRPr="00C53BEF">
        <w:rPr>
          <w:rFonts w:cs="Arial"/>
          <w:bCs/>
          <w:color w:val="auto"/>
        </w:rPr>
        <w:t>Depending on the stability of the anode influent, take a new anode influent sample</w:t>
      </w:r>
      <w:r w:rsidR="00F82223" w:rsidRPr="00C53BEF">
        <w:rPr>
          <w:rFonts w:cs="Arial"/>
          <w:bCs/>
          <w:color w:val="auto"/>
        </w:rPr>
        <w:t xml:space="preserve"> if necessary</w:t>
      </w:r>
      <w:r w:rsidR="007B7AFB" w:rsidRPr="00C53BEF">
        <w:rPr>
          <w:rFonts w:cs="Arial"/>
          <w:bCs/>
          <w:color w:val="auto"/>
        </w:rPr>
        <w:t>.</w:t>
      </w:r>
      <w:r w:rsidR="00F60EFA" w:rsidRPr="00C53BEF">
        <w:rPr>
          <w:rFonts w:cs="Arial"/>
          <w:bCs/>
          <w:color w:val="auto"/>
        </w:rPr>
        <w:t xml:space="preserve"> </w:t>
      </w:r>
      <w:r w:rsidR="00FE5E9B" w:rsidRPr="00C53BEF">
        <w:rPr>
          <w:rFonts w:cs="Arial"/>
          <w:bCs/>
          <w:color w:val="auto"/>
        </w:rPr>
        <w:t xml:space="preserve">This is necessary when real wastewater is used. </w:t>
      </w:r>
    </w:p>
    <w:p w14:paraId="714BB370" w14:textId="77777777" w:rsidR="004745F5" w:rsidRPr="00C53BEF" w:rsidRDefault="004745F5" w:rsidP="00A8687E">
      <w:pPr>
        <w:pStyle w:val="NormalWeb"/>
        <w:spacing w:before="0" w:beforeAutospacing="0" w:after="0" w:afterAutospacing="0"/>
        <w:rPr>
          <w:rFonts w:cs="Arial"/>
          <w:bCs/>
          <w:color w:val="auto"/>
        </w:rPr>
      </w:pPr>
    </w:p>
    <w:p w14:paraId="002FB538" w14:textId="77777777" w:rsidR="004745F5" w:rsidRPr="00C53BEF" w:rsidRDefault="00F60EFA" w:rsidP="00A8687E">
      <w:pPr>
        <w:pStyle w:val="NormalWeb"/>
        <w:spacing w:before="0" w:beforeAutospacing="0" w:after="0" w:afterAutospacing="0"/>
        <w:rPr>
          <w:rFonts w:cs="Arial"/>
          <w:bCs/>
          <w:color w:val="auto"/>
        </w:rPr>
      </w:pPr>
      <w:r w:rsidRPr="00C53BEF">
        <w:rPr>
          <w:rFonts w:cs="Arial"/>
          <w:bCs/>
          <w:color w:val="auto"/>
        </w:rPr>
        <w:t>3</w:t>
      </w:r>
      <w:r w:rsidR="00B80DE6" w:rsidRPr="00C53BEF">
        <w:rPr>
          <w:rFonts w:cs="Arial"/>
          <w:bCs/>
          <w:color w:val="auto"/>
        </w:rPr>
        <w:t>.2.</w:t>
      </w:r>
      <w:r w:rsidR="002D091B" w:rsidRPr="00C53BEF">
        <w:rPr>
          <w:rFonts w:cs="Arial"/>
          <w:bCs/>
          <w:color w:val="auto"/>
        </w:rPr>
        <w:t>8</w:t>
      </w:r>
      <w:r w:rsidRPr="00C53BEF">
        <w:rPr>
          <w:rFonts w:cs="Arial"/>
          <w:bCs/>
          <w:color w:val="auto"/>
        </w:rPr>
        <w:t xml:space="preserve">) </w:t>
      </w:r>
      <w:r w:rsidR="0094161A" w:rsidRPr="00C53BEF">
        <w:rPr>
          <w:rFonts w:cs="Arial"/>
          <w:bCs/>
          <w:color w:val="auto"/>
        </w:rPr>
        <w:tab/>
      </w:r>
      <w:r w:rsidR="00F82223" w:rsidRPr="00C53BEF">
        <w:rPr>
          <w:rFonts w:cs="Arial"/>
          <w:bCs/>
          <w:color w:val="auto"/>
        </w:rPr>
        <w:t>Change t</w:t>
      </w:r>
      <w:r w:rsidRPr="00C53BEF">
        <w:rPr>
          <w:rFonts w:cs="Arial"/>
          <w:bCs/>
          <w:color w:val="auto"/>
        </w:rPr>
        <w:t>he test conditions</w:t>
      </w:r>
      <w:r w:rsidR="00110159" w:rsidRPr="00C53BEF">
        <w:rPr>
          <w:rFonts w:cs="Arial"/>
          <w:bCs/>
          <w:color w:val="auto"/>
        </w:rPr>
        <w:t xml:space="preserve">, such as </w:t>
      </w:r>
      <w:r w:rsidR="00C03D3A" w:rsidRPr="00C53BEF">
        <w:rPr>
          <w:rFonts w:cs="Arial"/>
          <w:bCs/>
          <w:color w:val="auto"/>
        </w:rPr>
        <w:t xml:space="preserve">applied </w:t>
      </w:r>
      <w:r w:rsidR="00110159" w:rsidRPr="00C53BEF">
        <w:rPr>
          <w:rFonts w:cs="Arial"/>
          <w:bCs/>
          <w:color w:val="auto"/>
        </w:rPr>
        <w:t xml:space="preserve">current density and </w:t>
      </w:r>
      <w:r w:rsidR="00C03D3A" w:rsidRPr="00C53BEF">
        <w:rPr>
          <w:rFonts w:cs="Arial"/>
          <w:bCs/>
          <w:color w:val="auto"/>
        </w:rPr>
        <w:t xml:space="preserve">TAN </w:t>
      </w:r>
      <w:r w:rsidR="00110159" w:rsidRPr="00C53BEF">
        <w:rPr>
          <w:rFonts w:cs="Arial"/>
          <w:bCs/>
          <w:color w:val="auto"/>
        </w:rPr>
        <w:t>concentration</w:t>
      </w:r>
      <w:r w:rsidR="00B8746C" w:rsidRPr="00C53BEF">
        <w:rPr>
          <w:rFonts w:cs="Arial"/>
          <w:bCs/>
          <w:color w:val="auto"/>
        </w:rPr>
        <w:t xml:space="preserve">. After each change, let the reactor stabilize for at least </w:t>
      </w:r>
      <w:r w:rsidR="00412583" w:rsidRPr="00C53BEF">
        <w:rPr>
          <w:rFonts w:cs="Arial"/>
          <w:bCs/>
          <w:color w:val="auto"/>
        </w:rPr>
        <w:t xml:space="preserve">3 </w:t>
      </w:r>
      <w:r w:rsidR="00B8746C" w:rsidRPr="00C53BEF">
        <w:rPr>
          <w:rFonts w:cs="Arial"/>
          <w:bCs/>
          <w:color w:val="auto"/>
        </w:rPr>
        <w:t>HRT</w:t>
      </w:r>
      <w:r w:rsidR="00412583" w:rsidRPr="00C53BEF">
        <w:rPr>
          <w:rFonts w:cs="Arial"/>
          <w:bCs/>
          <w:color w:val="auto"/>
        </w:rPr>
        <w:t>s</w:t>
      </w:r>
      <w:r w:rsidR="00B8746C" w:rsidRPr="00C53BEF">
        <w:rPr>
          <w:rFonts w:cs="Arial"/>
          <w:bCs/>
          <w:color w:val="auto"/>
        </w:rPr>
        <w:t xml:space="preserve"> before taking samples.</w:t>
      </w:r>
    </w:p>
    <w:p w14:paraId="4147DD9D" w14:textId="77777777" w:rsidR="004745F5" w:rsidRPr="00C53BEF" w:rsidRDefault="004745F5" w:rsidP="00A8687E">
      <w:pPr>
        <w:pStyle w:val="NormalWeb"/>
        <w:spacing w:before="0" w:beforeAutospacing="0" w:after="0" w:afterAutospacing="0"/>
        <w:rPr>
          <w:rFonts w:cs="Arial"/>
          <w:bCs/>
          <w:color w:val="auto"/>
        </w:rPr>
      </w:pPr>
    </w:p>
    <w:p w14:paraId="7D0DB9AF" w14:textId="77777777" w:rsidR="004745F5" w:rsidRPr="00C53BEF" w:rsidRDefault="003711E3" w:rsidP="00A8687E">
      <w:pPr>
        <w:pStyle w:val="NormalWeb"/>
        <w:spacing w:before="0" w:beforeAutospacing="0" w:after="0" w:afterAutospacing="0"/>
        <w:rPr>
          <w:rFonts w:cs="Arial"/>
          <w:bCs/>
          <w:color w:val="auto"/>
        </w:rPr>
      </w:pPr>
      <w:r w:rsidRPr="00C53BEF">
        <w:rPr>
          <w:rFonts w:cs="Arial"/>
          <w:bCs/>
          <w:color w:val="auto"/>
        </w:rPr>
        <w:t>3.2.</w:t>
      </w:r>
      <w:r w:rsidR="002D091B" w:rsidRPr="00C53BEF">
        <w:rPr>
          <w:rFonts w:cs="Arial"/>
          <w:bCs/>
          <w:color w:val="auto"/>
        </w:rPr>
        <w:t>9</w:t>
      </w:r>
      <w:r w:rsidR="00767499" w:rsidRPr="00C53BEF">
        <w:rPr>
          <w:rFonts w:cs="Arial"/>
          <w:bCs/>
          <w:color w:val="auto"/>
        </w:rPr>
        <w:t>)</w:t>
      </w:r>
      <w:r w:rsidR="00B15571" w:rsidRPr="00C53BEF">
        <w:rPr>
          <w:rFonts w:cs="Arial"/>
          <w:bCs/>
          <w:color w:val="auto"/>
        </w:rPr>
        <w:tab/>
      </w:r>
      <w:r w:rsidR="009114C1" w:rsidRPr="00C53BEF">
        <w:rPr>
          <w:rFonts w:cs="Arial"/>
          <w:bCs/>
          <w:color w:val="auto"/>
        </w:rPr>
        <w:t xml:space="preserve">When the pH </w:t>
      </w:r>
      <w:r w:rsidR="0041633F">
        <w:rPr>
          <w:rFonts w:cs="Arial"/>
          <w:bCs/>
          <w:color w:val="auto"/>
        </w:rPr>
        <w:t xml:space="preserve">of the absorption column </w:t>
      </w:r>
      <w:r w:rsidR="009114C1" w:rsidRPr="00C53BEF">
        <w:rPr>
          <w:rFonts w:cs="Arial"/>
          <w:bCs/>
          <w:color w:val="auto"/>
        </w:rPr>
        <w:t xml:space="preserve">approaches </w:t>
      </w:r>
      <w:r w:rsidR="00AD66D7" w:rsidRPr="00C53BEF">
        <w:rPr>
          <w:rFonts w:cs="Arial"/>
          <w:bCs/>
          <w:color w:val="auto"/>
        </w:rPr>
        <w:t>4</w:t>
      </w:r>
      <w:r w:rsidR="00F82223" w:rsidRPr="00C53BEF">
        <w:rPr>
          <w:rFonts w:cs="Arial"/>
          <w:bCs/>
          <w:color w:val="auto"/>
        </w:rPr>
        <w:t xml:space="preserve">, replace </w:t>
      </w:r>
      <w:r w:rsidR="009114C1" w:rsidRPr="00C53BEF">
        <w:rPr>
          <w:rFonts w:cs="Arial"/>
          <w:bCs/>
          <w:color w:val="auto"/>
        </w:rPr>
        <w:t xml:space="preserve">the </w:t>
      </w:r>
      <w:r w:rsidR="000C4958" w:rsidRPr="00C53BEF">
        <w:rPr>
          <w:rFonts w:cs="Arial"/>
          <w:bCs/>
          <w:color w:val="auto"/>
        </w:rPr>
        <w:t>absorbent</w:t>
      </w:r>
      <w:r w:rsidR="00767499" w:rsidRPr="00C53BEF">
        <w:rPr>
          <w:rFonts w:cs="Arial"/>
          <w:bCs/>
          <w:color w:val="auto"/>
        </w:rPr>
        <w:t xml:space="preserve"> </w:t>
      </w:r>
      <w:r w:rsidR="00412583" w:rsidRPr="00C53BEF">
        <w:rPr>
          <w:rFonts w:cs="Arial"/>
          <w:bCs/>
          <w:color w:val="auto"/>
        </w:rPr>
        <w:t>with fresh</w:t>
      </w:r>
      <w:r w:rsidR="005A4951" w:rsidRPr="00C53BEF">
        <w:rPr>
          <w:rFonts w:cs="Arial"/>
          <w:bCs/>
          <w:color w:val="auto"/>
        </w:rPr>
        <w:t xml:space="preserve"> 1</w:t>
      </w:r>
      <w:r w:rsidR="00FC3B19" w:rsidRPr="00C53BEF">
        <w:rPr>
          <w:rFonts w:cs="Arial"/>
          <w:bCs/>
          <w:color w:val="auto"/>
        </w:rPr>
        <w:t xml:space="preserve"> </w:t>
      </w:r>
      <w:r w:rsidR="005A4951" w:rsidRPr="00C53BEF">
        <w:rPr>
          <w:rFonts w:cs="Arial"/>
          <w:bCs/>
          <w:color w:val="auto"/>
        </w:rPr>
        <w:lastRenderedPageBreak/>
        <w:t>M</w:t>
      </w:r>
      <w:r w:rsidR="00412583" w:rsidRPr="00C53BEF">
        <w:rPr>
          <w:rFonts w:cs="Arial"/>
          <w:bCs/>
          <w:color w:val="auto"/>
        </w:rPr>
        <w:t xml:space="preserve"> sulfuric acid solution</w:t>
      </w:r>
      <w:r w:rsidR="00767499" w:rsidRPr="00C53BEF">
        <w:rPr>
          <w:rFonts w:cs="Arial"/>
          <w:bCs/>
          <w:color w:val="auto"/>
        </w:rPr>
        <w:t>.</w:t>
      </w:r>
      <w:r w:rsidR="00F82223" w:rsidRPr="00C53BEF">
        <w:rPr>
          <w:rFonts w:cs="Arial"/>
          <w:bCs/>
          <w:color w:val="auto"/>
        </w:rPr>
        <w:t xml:space="preserve"> </w:t>
      </w:r>
    </w:p>
    <w:p w14:paraId="12995B26" w14:textId="77777777" w:rsidR="004745F5" w:rsidRPr="00C53BEF" w:rsidRDefault="004745F5" w:rsidP="00A8687E">
      <w:pPr>
        <w:pStyle w:val="NormalWeb"/>
        <w:spacing w:before="0" w:beforeAutospacing="0" w:after="0" w:afterAutospacing="0"/>
        <w:rPr>
          <w:rFonts w:cs="Arial"/>
          <w:bCs/>
          <w:color w:val="auto"/>
        </w:rPr>
      </w:pPr>
    </w:p>
    <w:p w14:paraId="204A7BED" w14:textId="77777777" w:rsidR="004745F5" w:rsidRPr="00DF4BDE" w:rsidRDefault="00FB0728" w:rsidP="007D6930">
      <w:pPr>
        <w:pStyle w:val="NormalWeb"/>
        <w:numPr>
          <w:ilvl w:val="0"/>
          <w:numId w:val="3"/>
        </w:numPr>
        <w:spacing w:before="0" w:beforeAutospacing="0" w:after="0" w:afterAutospacing="0"/>
        <w:ind w:left="0" w:firstLine="0"/>
        <w:rPr>
          <w:rFonts w:cs="Arial"/>
          <w:bCs/>
          <w:color w:val="auto"/>
        </w:rPr>
      </w:pPr>
      <w:r w:rsidRPr="00C53BEF">
        <w:rPr>
          <w:rFonts w:cs="Arial"/>
          <w:b/>
          <w:bCs/>
          <w:color w:val="auto"/>
        </w:rPr>
        <w:t>Sampl</w:t>
      </w:r>
      <w:r w:rsidR="00BE7ED3" w:rsidRPr="00C53BEF">
        <w:rPr>
          <w:rFonts w:cs="Arial"/>
          <w:b/>
          <w:bCs/>
          <w:color w:val="auto"/>
        </w:rPr>
        <w:t>e analysis</w:t>
      </w:r>
      <w:r w:rsidR="00393AAA">
        <w:rPr>
          <w:rFonts w:cs="Arial"/>
          <w:b/>
          <w:bCs/>
          <w:color w:val="auto"/>
        </w:rPr>
        <w:t>.</w:t>
      </w:r>
    </w:p>
    <w:p w14:paraId="6480F2A3" w14:textId="77777777" w:rsidR="004745F5" w:rsidRPr="00C53BEF" w:rsidRDefault="004745F5" w:rsidP="008B0122">
      <w:pPr>
        <w:pStyle w:val="NormalWeb"/>
        <w:spacing w:before="0" w:beforeAutospacing="0" w:after="0" w:afterAutospacing="0"/>
        <w:rPr>
          <w:rFonts w:cs="Arial"/>
          <w:bCs/>
          <w:color w:val="auto"/>
        </w:rPr>
      </w:pPr>
    </w:p>
    <w:p w14:paraId="41E93241" w14:textId="77777777" w:rsidR="00994CF4" w:rsidRPr="00C53BEF" w:rsidRDefault="00FB0728" w:rsidP="00A8687E">
      <w:pPr>
        <w:pStyle w:val="NormalWeb"/>
        <w:spacing w:before="0" w:beforeAutospacing="0" w:after="0" w:afterAutospacing="0"/>
        <w:rPr>
          <w:rFonts w:cs="Arial"/>
          <w:bCs/>
          <w:color w:val="auto"/>
        </w:rPr>
      </w:pPr>
      <w:r w:rsidRPr="00C53BEF">
        <w:rPr>
          <w:rFonts w:cs="Arial"/>
          <w:bCs/>
          <w:color w:val="auto"/>
        </w:rPr>
        <w:t>4.1</w:t>
      </w:r>
      <w:r w:rsidR="00BE7ED3" w:rsidRPr="00C53BEF">
        <w:rPr>
          <w:rFonts w:cs="Arial"/>
          <w:bCs/>
          <w:color w:val="auto"/>
        </w:rPr>
        <w:t xml:space="preserve">) </w:t>
      </w:r>
      <w:r w:rsidR="005A2A18" w:rsidRPr="00C53BEF">
        <w:rPr>
          <w:rFonts w:cs="Arial"/>
          <w:bCs/>
          <w:color w:val="auto"/>
        </w:rPr>
        <w:tab/>
      </w:r>
      <w:r w:rsidR="00BE7ED3" w:rsidRPr="00C53BEF">
        <w:rPr>
          <w:rFonts w:cs="Arial"/>
          <w:bCs/>
          <w:color w:val="auto"/>
        </w:rPr>
        <w:t>Measure the pH</w:t>
      </w:r>
      <w:r w:rsidR="0041633F">
        <w:rPr>
          <w:rFonts w:cs="Arial"/>
          <w:bCs/>
          <w:color w:val="auto"/>
        </w:rPr>
        <w:t xml:space="preserve"> </w:t>
      </w:r>
      <w:r w:rsidR="00BE7ED3" w:rsidRPr="00C53BEF">
        <w:rPr>
          <w:rFonts w:cs="Arial"/>
          <w:bCs/>
          <w:color w:val="auto"/>
        </w:rPr>
        <w:t>and the conductivity of the samples the same day as sampling</w:t>
      </w:r>
      <w:r w:rsidR="00F82223" w:rsidRPr="00C53BEF">
        <w:rPr>
          <w:rFonts w:cs="Arial"/>
          <w:bCs/>
          <w:color w:val="auto"/>
        </w:rPr>
        <w:t xml:space="preserve"> to </w:t>
      </w:r>
      <w:r w:rsidR="00BE7ED3" w:rsidRPr="00C53BEF">
        <w:rPr>
          <w:rFonts w:cs="Arial"/>
          <w:bCs/>
          <w:color w:val="auto"/>
        </w:rPr>
        <w:t>reduce inaccuracies due to loss of volatile ammonia</w:t>
      </w:r>
      <w:r w:rsidR="004102A4" w:rsidRPr="00C53BEF">
        <w:rPr>
          <w:rFonts w:cs="Arial"/>
          <w:bCs/>
          <w:color w:val="auto"/>
        </w:rPr>
        <w:t>.</w:t>
      </w:r>
      <w:r w:rsidR="00994CF4" w:rsidRPr="00C53BEF">
        <w:rPr>
          <w:rFonts w:cs="Arial"/>
          <w:bCs/>
          <w:color w:val="auto"/>
        </w:rPr>
        <w:t xml:space="preserve"> Measure pH and conductivity using adequate</w:t>
      </w:r>
      <w:r w:rsidR="00EE65A5" w:rsidRPr="00C53BEF">
        <w:rPr>
          <w:rFonts w:cs="Arial"/>
          <w:bCs/>
          <w:color w:val="auto"/>
        </w:rPr>
        <w:t>ly</w:t>
      </w:r>
      <w:r w:rsidR="00994CF4" w:rsidRPr="00C53BEF">
        <w:rPr>
          <w:rFonts w:cs="Arial"/>
          <w:bCs/>
          <w:color w:val="auto"/>
        </w:rPr>
        <w:t xml:space="preserve"> calibrated pH and conductivity probe</w:t>
      </w:r>
      <w:r w:rsidR="00EE65A5" w:rsidRPr="00C53BEF">
        <w:rPr>
          <w:rFonts w:cs="Arial"/>
          <w:bCs/>
          <w:color w:val="auto"/>
        </w:rPr>
        <w:t>s</w:t>
      </w:r>
      <w:r w:rsidR="00994CF4" w:rsidRPr="00C53BEF">
        <w:rPr>
          <w:rFonts w:cs="Arial"/>
          <w:bCs/>
          <w:color w:val="auto"/>
        </w:rPr>
        <w:t>.</w:t>
      </w:r>
    </w:p>
    <w:p w14:paraId="2A39B5B1" w14:textId="77777777" w:rsidR="004745F5" w:rsidRPr="00C53BEF" w:rsidRDefault="004745F5" w:rsidP="00A8687E">
      <w:pPr>
        <w:pStyle w:val="NormalWeb"/>
        <w:spacing w:before="0" w:beforeAutospacing="0" w:after="0" w:afterAutospacing="0"/>
        <w:rPr>
          <w:rFonts w:cs="Arial"/>
          <w:bCs/>
          <w:color w:val="auto"/>
        </w:rPr>
      </w:pPr>
    </w:p>
    <w:p w14:paraId="02FC051F" w14:textId="77777777" w:rsidR="004745F5" w:rsidRPr="00C53BEF" w:rsidRDefault="00BE7ED3" w:rsidP="00A8687E">
      <w:pPr>
        <w:pStyle w:val="NormalWeb"/>
        <w:spacing w:before="0" w:beforeAutospacing="0" w:after="0" w:afterAutospacing="0"/>
        <w:rPr>
          <w:rFonts w:cs="Arial"/>
          <w:bCs/>
          <w:color w:val="auto"/>
        </w:rPr>
      </w:pPr>
      <w:r w:rsidRPr="00C53BEF">
        <w:rPr>
          <w:rFonts w:cs="Arial"/>
          <w:bCs/>
          <w:color w:val="auto"/>
        </w:rPr>
        <w:t xml:space="preserve">4.2) </w:t>
      </w:r>
      <w:r w:rsidR="005A2A18" w:rsidRPr="00C53BEF">
        <w:rPr>
          <w:rFonts w:cs="Arial"/>
          <w:bCs/>
          <w:color w:val="auto"/>
        </w:rPr>
        <w:tab/>
      </w:r>
      <w:r w:rsidR="00FA4511" w:rsidRPr="00C53BEF">
        <w:rPr>
          <w:rFonts w:cs="Arial"/>
          <w:bCs/>
          <w:color w:val="auto"/>
        </w:rPr>
        <w:t xml:space="preserve">If </w:t>
      </w:r>
      <w:r w:rsidR="00DF4BDE">
        <w:rPr>
          <w:rFonts w:cs="Arial"/>
          <w:bCs/>
          <w:color w:val="auto"/>
        </w:rPr>
        <w:t>the sample are not measured</w:t>
      </w:r>
      <w:r w:rsidR="00FA4511" w:rsidRPr="00DF4BDE">
        <w:rPr>
          <w:rFonts w:cs="Arial"/>
          <w:bCs/>
          <w:color w:val="auto"/>
        </w:rPr>
        <w:t xml:space="preserve"> immediately, </w:t>
      </w:r>
      <w:r w:rsidR="00FA4511" w:rsidRPr="00C53BEF">
        <w:rPr>
          <w:rFonts w:cs="Arial"/>
          <w:bCs/>
          <w:color w:val="auto"/>
        </w:rPr>
        <w:t>s</w:t>
      </w:r>
      <w:r w:rsidR="00EE220D" w:rsidRPr="00C53BEF">
        <w:rPr>
          <w:rFonts w:cs="Arial"/>
          <w:bCs/>
          <w:color w:val="auto"/>
        </w:rPr>
        <w:t>tore s</w:t>
      </w:r>
      <w:r w:rsidRPr="00C53BEF">
        <w:rPr>
          <w:rFonts w:cs="Arial"/>
          <w:bCs/>
          <w:color w:val="auto"/>
        </w:rPr>
        <w:t>amples f</w:t>
      </w:r>
      <w:r w:rsidR="00EE220D" w:rsidRPr="00C53BEF">
        <w:rPr>
          <w:rFonts w:cs="Arial"/>
          <w:bCs/>
          <w:color w:val="auto"/>
        </w:rPr>
        <w:t>or TAN analysis</w:t>
      </w:r>
      <w:r w:rsidR="00800D89" w:rsidRPr="00C53BEF">
        <w:rPr>
          <w:rFonts w:cs="Arial"/>
          <w:bCs/>
          <w:color w:val="auto"/>
        </w:rPr>
        <w:t xml:space="preserve"> (both reactors)</w:t>
      </w:r>
      <w:r w:rsidR="00EE220D" w:rsidRPr="00C53BEF">
        <w:rPr>
          <w:rFonts w:cs="Arial"/>
          <w:bCs/>
          <w:color w:val="auto"/>
        </w:rPr>
        <w:t xml:space="preserve"> and fatty acid analysis</w:t>
      </w:r>
      <w:r w:rsidR="00800D89" w:rsidRPr="00C53BEF">
        <w:rPr>
          <w:rFonts w:cs="Arial"/>
          <w:bCs/>
          <w:color w:val="auto"/>
        </w:rPr>
        <w:t xml:space="preserve"> (bioreactor)</w:t>
      </w:r>
      <w:r w:rsidR="00EE220D" w:rsidRPr="00C53BEF">
        <w:rPr>
          <w:rFonts w:cs="Arial"/>
          <w:bCs/>
          <w:color w:val="auto"/>
        </w:rPr>
        <w:t xml:space="preserve"> at 4 °C.</w:t>
      </w:r>
      <w:r w:rsidR="00B15571" w:rsidRPr="00C53BEF">
        <w:rPr>
          <w:rFonts w:cs="Arial"/>
          <w:bCs/>
          <w:color w:val="auto"/>
        </w:rPr>
        <w:t xml:space="preserve"> Filter samples from the bioreactor anode effluent and influent through 0.45 </w:t>
      </w:r>
      <w:r w:rsidR="00B15571" w:rsidRPr="00C53BEF">
        <w:rPr>
          <w:rFonts w:ascii="Lucida Grande" w:hAnsi="Lucida Grande" w:cs="Lucida Grande"/>
          <w:color w:val="auto"/>
        </w:rPr>
        <w:t>μ</w:t>
      </w:r>
      <w:r w:rsidR="00B15571" w:rsidRPr="00DF4BDE">
        <w:rPr>
          <w:rFonts w:cs="Arial"/>
          <w:bCs/>
          <w:color w:val="auto"/>
        </w:rPr>
        <w:t>m filters to remove biomass and help preserve fatty acids.</w:t>
      </w:r>
      <w:r w:rsidR="00EE220D" w:rsidRPr="00C53BEF">
        <w:rPr>
          <w:rFonts w:cs="Arial"/>
          <w:bCs/>
          <w:color w:val="auto"/>
        </w:rPr>
        <w:t xml:space="preserve"> Fill </w:t>
      </w:r>
      <w:r w:rsidR="007A1473" w:rsidRPr="00C53BEF">
        <w:rPr>
          <w:rFonts w:cs="Arial"/>
          <w:bCs/>
          <w:color w:val="auto"/>
        </w:rPr>
        <w:t xml:space="preserve">all </w:t>
      </w:r>
      <w:r w:rsidR="00EE220D" w:rsidRPr="00C53BEF">
        <w:rPr>
          <w:rFonts w:cs="Arial"/>
          <w:bCs/>
          <w:color w:val="auto"/>
        </w:rPr>
        <w:t>sample tubes to the rim in order to minimize NH</w:t>
      </w:r>
      <w:r w:rsidR="00EE220D" w:rsidRPr="00C53BEF">
        <w:rPr>
          <w:rFonts w:cs="Arial"/>
          <w:bCs/>
          <w:color w:val="auto"/>
          <w:vertAlign w:val="subscript"/>
        </w:rPr>
        <w:t>3</w:t>
      </w:r>
      <w:r w:rsidR="00EE220D" w:rsidRPr="00C53BEF">
        <w:rPr>
          <w:rFonts w:cs="Arial"/>
          <w:bCs/>
          <w:color w:val="auto"/>
        </w:rPr>
        <w:t xml:space="preserve"> loss. </w:t>
      </w:r>
    </w:p>
    <w:p w14:paraId="195D241F" w14:textId="77777777" w:rsidR="004745F5" w:rsidRPr="00C53BEF" w:rsidRDefault="004745F5" w:rsidP="00A8687E">
      <w:pPr>
        <w:pStyle w:val="NormalWeb"/>
        <w:spacing w:before="0" w:beforeAutospacing="0" w:after="0" w:afterAutospacing="0"/>
        <w:rPr>
          <w:rFonts w:cs="Arial"/>
          <w:bCs/>
          <w:color w:val="auto"/>
        </w:rPr>
      </w:pPr>
    </w:p>
    <w:p w14:paraId="253F7309" w14:textId="047B0B80" w:rsidR="004745F5" w:rsidRPr="00C53BEF" w:rsidRDefault="00EE220D" w:rsidP="00A8687E">
      <w:pPr>
        <w:pStyle w:val="NormalWeb"/>
        <w:spacing w:before="0" w:beforeAutospacing="0" w:after="0" w:afterAutospacing="0"/>
        <w:rPr>
          <w:rFonts w:cs="Arial"/>
          <w:bCs/>
          <w:color w:val="auto"/>
        </w:rPr>
      </w:pPr>
      <w:r w:rsidRPr="00C53BEF">
        <w:rPr>
          <w:rFonts w:cs="Arial"/>
          <w:bCs/>
          <w:color w:val="auto"/>
        </w:rPr>
        <w:t xml:space="preserve">4.3) </w:t>
      </w:r>
      <w:r w:rsidR="005A2A18" w:rsidRPr="00C53BEF">
        <w:rPr>
          <w:rFonts w:cs="Arial"/>
          <w:bCs/>
          <w:color w:val="auto"/>
        </w:rPr>
        <w:tab/>
      </w:r>
      <w:r w:rsidRPr="00C53BEF">
        <w:rPr>
          <w:rFonts w:cs="Arial"/>
          <w:bCs/>
          <w:color w:val="auto"/>
        </w:rPr>
        <w:t xml:space="preserve">Measure </w:t>
      </w:r>
      <w:r w:rsidR="003E3C62" w:rsidRPr="00C53BEF">
        <w:rPr>
          <w:rFonts w:cs="Arial"/>
          <w:bCs/>
          <w:color w:val="auto"/>
        </w:rPr>
        <w:t xml:space="preserve">nitrogen as </w:t>
      </w:r>
      <w:r w:rsidRPr="00C53BEF">
        <w:rPr>
          <w:rFonts w:cs="Arial"/>
          <w:bCs/>
          <w:color w:val="auto"/>
        </w:rPr>
        <w:t xml:space="preserve">TAN by the standard </w:t>
      </w:r>
      <w:r w:rsidR="008C36B4" w:rsidRPr="00C53BEF">
        <w:rPr>
          <w:rFonts w:cs="Arial"/>
          <w:bCs/>
          <w:color w:val="auto"/>
        </w:rPr>
        <w:t xml:space="preserve">steam distillation method </w:t>
      </w:r>
      <w:r w:rsidRPr="00C53BEF">
        <w:rPr>
          <w:rFonts w:cs="Arial"/>
          <w:bCs/>
          <w:color w:val="auto"/>
        </w:rPr>
        <w:t>or any other reliable method for measuring TAN</w:t>
      </w:r>
      <w:hyperlink w:anchor="_ENREF_10" w:tooltip="Greenberg, 1992 #1387" w:history="1">
        <w:r w:rsidR="00A12DCB">
          <w:rPr>
            <w:rFonts w:cs="Arial"/>
            <w:bCs/>
            <w:color w:val="auto"/>
          </w:rPr>
          <w:fldChar w:fldCharType="begin"/>
        </w:r>
        <w:r w:rsidR="00A12DCB">
          <w:rPr>
            <w:rFonts w:cs="Arial"/>
            <w:bCs/>
            <w:color w:val="auto"/>
          </w:rPr>
          <w:instrText xml:space="preserve"> ADDIN EN.CITE &lt;EndNote&gt;&lt;Cite&gt;&lt;Author&gt;Greenberg&lt;/Author&gt;&lt;Year&gt;1992&lt;/Year&gt;&lt;RecNum&gt;1387&lt;/RecNum&gt;&lt;DisplayText&gt;&lt;style face="superscript"&gt;10&lt;/style&gt;&lt;/DisplayText&gt;&lt;record&gt;&lt;rec-number&gt;1387&lt;/rec-number&gt;&lt;foreign-keys&gt;&lt;key app="EN" db-id="2e9t02aav2tvfeewrstvzfdgzdzawaae9faf"&gt;1387&lt;/key&gt;&lt;/foreign-keys&gt;&lt;ref-type name="Book"&gt;6&lt;/ref-type&gt;&lt;contributors&gt;&lt;authors&gt;&lt;author&gt;Greenberg, A.E.&lt;/author&gt;&lt;author&gt;Clesceri, L.S.&lt;/author&gt;&lt;author&gt;Eaton, A.D.&lt;/author&gt;&lt;/authors&gt;&lt;/contributors&gt;&lt;titles&gt;&lt;title&gt;Standard methods for the examination of water and wastewater&lt;/title&gt;&lt;/titles&gt;&lt;dates&gt;&lt;year&gt;1992&lt;/year&gt;&lt;/dates&gt;&lt;publisher&gt;American Public Health Association&lt;/publisher&gt;&lt;isbn&gt;0875532071&lt;/isbn&gt;&lt;urls&gt;&lt;/urls&gt;&lt;/record&gt;&lt;/Cite&gt;&lt;/EndNote&gt;</w:instrText>
        </w:r>
        <w:r w:rsidR="00A12DCB">
          <w:rPr>
            <w:rFonts w:cs="Arial"/>
            <w:bCs/>
            <w:color w:val="auto"/>
          </w:rPr>
          <w:fldChar w:fldCharType="separate"/>
        </w:r>
        <w:r w:rsidR="00A12DCB" w:rsidRPr="0086256C">
          <w:rPr>
            <w:rFonts w:cs="Arial"/>
            <w:bCs/>
            <w:noProof/>
            <w:color w:val="auto"/>
            <w:vertAlign w:val="superscript"/>
          </w:rPr>
          <w:t>10</w:t>
        </w:r>
        <w:r w:rsidR="00A12DCB">
          <w:rPr>
            <w:rFonts w:cs="Arial"/>
            <w:bCs/>
            <w:color w:val="auto"/>
          </w:rPr>
          <w:fldChar w:fldCharType="end"/>
        </w:r>
      </w:hyperlink>
      <w:r w:rsidRPr="00DF4BDE">
        <w:rPr>
          <w:rFonts w:cs="Arial"/>
          <w:bCs/>
          <w:color w:val="auto"/>
        </w:rPr>
        <w:t>.</w:t>
      </w:r>
    </w:p>
    <w:p w14:paraId="0E2CEC7A" w14:textId="77777777" w:rsidR="004745F5" w:rsidRPr="00C53BEF" w:rsidRDefault="004745F5" w:rsidP="00A8687E">
      <w:pPr>
        <w:pStyle w:val="NormalWeb"/>
        <w:spacing w:before="0" w:beforeAutospacing="0" w:after="0" w:afterAutospacing="0"/>
        <w:rPr>
          <w:rFonts w:cs="Arial"/>
          <w:bCs/>
          <w:color w:val="auto"/>
        </w:rPr>
      </w:pPr>
    </w:p>
    <w:p w14:paraId="6C78AD61" w14:textId="7F74E6F7" w:rsidR="004745F5" w:rsidRPr="00C53BEF" w:rsidRDefault="00EE220D" w:rsidP="00A8687E">
      <w:pPr>
        <w:pStyle w:val="NormalWeb"/>
        <w:spacing w:before="0" w:beforeAutospacing="0" w:after="0" w:afterAutospacing="0"/>
        <w:rPr>
          <w:rFonts w:cs="Arial"/>
          <w:bCs/>
          <w:color w:val="auto"/>
        </w:rPr>
      </w:pPr>
      <w:r w:rsidRPr="00C53BEF">
        <w:rPr>
          <w:rFonts w:cs="Arial"/>
          <w:bCs/>
          <w:color w:val="auto"/>
        </w:rPr>
        <w:t>4.</w:t>
      </w:r>
      <w:r w:rsidR="00994CF4" w:rsidRPr="00C53BEF">
        <w:rPr>
          <w:rFonts w:cs="Arial"/>
          <w:bCs/>
          <w:color w:val="auto"/>
        </w:rPr>
        <w:t>4</w:t>
      </w:r>
      <w:r w:rsidRPr="00C53BEF">
        <w:rPr>
          <w:rFonts w:cs="Arial"/>
          <w:bCs/>
          <w:color w:val="auto"/>
        </w:rPr>
        <w:t xml:space="preserve">) </w:t>
      </w:r>
      <w:r w:rsidR="005A2A18" w:rsidRPr="00C53BEF">
        <w:rPr>
          <w:rFonts w:cs="Arial"/>
          <w:bCs/>
          <w:color w:val="auto"/>
        </w:rPr>
        <w:tab/>
      </w:r>
      <w:r w:rsidRPr="00C53BEF">
        <w:rPr>
          <w:rFonts w:cs="Arial"/>
          <w:bCs/>
          <w:color w:val="auto"/>
        </w:rPr>
        <w:t>Measure fatty acids as acetate</w:t>
      </w:r>
      <w:r w:rsidR="00DB72A5" w:rsidRPr="00C53BEF">
        <w:rPr>
          <w:rFonts w:cs="Arial"/>
          <w:bCs/>
          <w:color w:val="auto"/>
        </w:rPr>
        <w:t xml:space="preserve"> by any reliable method, such as ion chromatography or gas chromatography</w:t>
      </w:r>
      <w:hyperlink w:anchor="_ENREF_11" w:tooltip="Andersen, 2014 #1914" w:history="1">
        <w:r w:rsidR="00A12DCB">
          <w:rPr>
            <w:rFonts w:cs="Arial"/>
            <w:bCs/>
            <w:color w:val="auto"/>
          </w:rPr>
          <w:fldChar w:fldCharType="begin"/>
        </w:r>
        <w:r w:rsidR="00A12DCB">
          <w:rPr>
            <w:rFonts w:cs="Arial"/>
            <w:bCs/>
            <w:color w:val="auto"/>
          </w:rPr>
          <w:instrText xml:space="preserve"> ADDIN EN.CITE &lt;EndNote&gt;&lt;Cite&gt;&lt;Author&gt;Andersen&lt;/Author&gt;&lt;Year&gt;2014&lt;/Year&gt;&lt;RecNum&gt;1914&lt;/RecNum&gt;&lt;DisplayText&gt;&lt;style face="superscript"&gt;11&lt;/style&gt;&lt;/DisplayText&gt;&lt;record&gt;&lt;rec-number&gt;1914&lt;/rec-number&gt;&lt;foreign-keys&gt;&lt;key app="EN" db-id="2e9t02aav2tvfeewrstvzfdgzdzawaae9faf"&gt;1914&lt;/key&gt;&lt;/foreign-keys&gt;&lt;ref-type name="Journal Article"&gt;17&lt;/ref-type&gt;&lt;contributors&gt;&lt;authors&gt;&lt;author&gt;Andersen, Stephen J.&lt;/author&gt;&lt;author&gt;Hennebel, Tom&lt;/author&gt;&lt;author&gt;Gildemyn, Sylvia&lt;/author&gt;&lt;author&gt;Coma, Marta&lt;/author&gt;&lt;author&gt;Desloover, Joachim&lt;/author&gt;&lt;author&gt;Berton, Jan&lt;/author&gt;&lt;author&gt;Tsukamoto, Junko&lt;/author&gt;&lt;author&gt;Stevens, Christian&lt;/author&gt;&lt;author&gt;Rabaey, Korneel&lt;/author&gt;&lt;/authors&gt;&lt;/contributors&gt;&lt;titles&gt;&lt;title&gt;Electrolytic Membrane Extraction Enables Production of Fine Chemicals from Biorefinery Sidestreams&lt;/title&gt;&lt;secondary-title&gt;Environmental Science &amp;amp; Technology&lt;/secondary-title&gt;&lt;/titles&gt;&lt;periodical&gt;&lt;full-title&gt;Environmental Science &amp;amp; Technology&lt;/full-title&gt;&lt;/periodical&gt;&lt;pages&gt;7135-7142&lt;/pages&gt;&lt;volume&gt;48&lt;/volume&gt;&lt;number&gt;12&lt;/number&gt;&lt;dates&gt;&lt;year&gt;2014&lt;/year&gt;&lt;pub-dates&gt;&lt;date&gt;2014/06/17&lt;/date&gt;&lt;/pub-dates&gt;&lt;/dates&gt;&lt;publisher&gt;American Chemical Society&lt;/publisher&gt;&lt;isbn&gt;0013-936X&lt;/isbn&gt;&lt;urls&gt;&lt;related-urls&gt;&lt;url&gt;http://dx.doi.org/10.1021/es500483w&lt;/url&gt;&lt;/related-urls&gt;&lt;/urls&gt;&lt;electronic-resource-num&gt;10.1021/es500483w&lt;/electronic-resource-num&gt;&lt;access-date&gt;2014/06/23&lt;/access-date&gt;&lt;/record&gt;&lt;/Cite&gt;&lt;/EndNote&gt;</w:instrText>
        </w:r>
        <w:r w:rsidR="00A12DCB">
          <w:rPr>
            <w:rFonts w:cs="Arial"/>
            <w:bCs/>
            <w:color w:val="auto"/>
          </w:rPr>
          <w:fldChar w:fldCharType="separate"/>
        </w:r>
        <w:r w:rsidR="00A12DCB" w:rsidRPr="0086256C">
          <w:rPr>
            <w:rFonts w:cs="Arial"/>
            <w:bCs/>
            <w:noProof/>
            <w:color w:val="auto"/>
            <w:vertAlign w:val="superscript"/>
          </w:rPr>
          <w:t>11</w:t>
        </w:r>
        <w:r w:rsidR="00A12DCB">
          <w:rPr>
            <w:rFonts w:cs="Arial"/>
            <w:bCs/>
            <w:color w:val="auto"/>
          </w:rPr>
          <w:fldChar w:fldCharType="end"/>
        </w:r>
      </w:hyperlink>
      <w:r w:rsidR="00DB72A5" w:rsidRPr="00C53BEF">
        <w:rPr>
          <w:rFonts w:cs="Arial"/>
          <w:bCs/>
          <w:color w:val="auto"/>
        </w:rPr>
        <w:t>.</w:t>
      </w:r>
      <w:r w:rsidR="000C4958" w:rsidRPr="00C53BEF">
        <w:rPr>
          <w:rFonts w:cs="Arial"/>
          <w:bCs/>
          <w:color w:val="auto"/>
        </w:rPr>
        <w:t xml:space="preserve"> </w:t>
      </w:r>
    </w:p>
    <w:p w14:paraId="6CA050C1" w14:textId="77777777" w:rsidR="004745F5" w:rsidRPr="00DF4BDE" w:rsidRDefault="004745F5" w:rsidP="00A8687E">
      <w:pPr>
        <w:pStyle w:val="NormalWeb"/>
        <w:spacing w:before="0" w:beforeAutospacing="0" w:after="0" w:afterAutospacing="0"/>
        <w:rPr>
          <w:rFonts w:cs="Arial"/>
          <w:b/>
          <w:bCs/>
          <w:color w:val="auto"/>
        </w:rPr>
      </w:pPr>
    </w:p>
    <w:p w14:paraId="5D46F951" w14:textId="77777777" w:rsidR="004745F5" w:rsidRPr="00C53BEF" w:rsidRDefault="007B43F4" w:rsidP="007D6930">
      <w:pPr>
        <w:pStyle w:val="NormalWeb"/>
        <w:numPr>
          <w:ilvl w:val="0"/>
          <w:numId w:val="3"/>
        </w:numPr>
        <w:spacing w:before="0" w:beforeAutospacing="0" w:after="0" w:afterAutospacing="0"/>
        <w:ind w:left="0" w:firstLine="0"/>
        <w:rPr>
          <w:rFonts w:cs="Arial"/>
          <w:b/>
          <w:bCs/>
          <w:color w:val="auto"/>
        </w:rPr>
      </w:pPr>
      <w:r w:rsidRPr="00C53BEF">
        <w:rPr>
          <w:rFonts w:cs="Arial"/>
          <w:b/>
          <w:bCs/>
          <w:color w:val="auto"/>
        </w:rPr>
        <w:t>Data analysis and calculations</w:t>
      </w:r>
    </w:p>
    <w:p w14:paraId="06D78659" w14:textId="77777777" w:rsidR="004745F5" w:rsidRPr="00C53BEF" w:rsidRDefault="004745F5" w:rsidP="008B0122">
      <w:pPr>
        <w:pStyle w:val="NormalWeb"/>
        <w:spacing w:before="0" w:beforeAutospacing="0" w:after="0" w:afterAutospacing="0"/>
        <w:rPr>
          <w:rFonts w:cs="Arial"/>
          <w:bCs/>
          <w:color w:val="auto"/>
        </w:rPr>
      </w:pPr>
    </w:p>
    <w:p w14:paraId="1549C9B8" w14:textId="77777777" w:rsidR="004745F5" w:rsidRPr="00C53BEF" w:rsidRDefault="00693D80" w:rsidP="00A8687E">
      <w:pPr>
        <w:pStyle w:val="NormalWeb"/>
        <w:spacing w:before="0" w:beforeAutospacing="0" w:after="0" w:afterAutospacing="0"/>
        <w:rPr>
          <w:rFonts w:cs="Arial"/>
          <w:bCs/>
          <w:color w:val="auto"/>
        </w:rPr>
      </w:pPr>
      <w:r w:rsidRPr="00C53BEF">
        <w:rPr>
          <w:rFonts w:cs="Arial"/>
          <w:bCs/>
          <w:color w:val="auto"/>
        </w:rPr>
        <w:t>5</w:t>
      </w:r>
      <w:r w:rsidR="007B43F4" w:rsidRPr="00C53BEF">
        <w:rPr>
          <w:rFonts w:cs="Arial"/>
          <w:bCs/>
          <w:color w:val="auto"/>
        </w:rPr>
        <w:t xml:space="preserve">.1) </w:t>
      </w:r>
      <w:r w:rsidR="00D95F8E" w:rsidRPr="00C53BEF">
        <w:rPr>
          <w:rFonts w:cs="Arial"/>
          <w:bCs/>
          <w:color w:val="auto"/>
        </w:rPr>
        <w:tab/>
      </w:r>
      <w:r w:rsidR="007B43F4" w:rsidRPr="00C53BEF">
        <w:rPr>
          <w:rFonts w:cs="Arial"/>
          <w:bCs/>
          <w:color w:val="auto"/>
        </w:rPr>
        <w:t>Export the</w:t>
      </w:r>
      <w:r w:rsidR="00255EF0" w:rsidRPr="00C53BEF">
        <w:rPr>
          <w:rFonts w:cs="Arial"/>
          <w:bCs/>
          <w:color w:val="auto"/>
        </w:rPr>
        <w:t xml:space="preserve"> </w:t>
      </w:r>
      <w:r w:rsidR="001237E6" w:rsidRPr="00C53BEF">
        <w:rPr>
          <w:rFonts w:cs="Arial"/>
          <w:bCs/>
          <w:color w:val="auto"/>
        </w:rPr>
        <w:t xml:space="preserve">potentiostat data file </w:t>
      </w:r>
      <w:r w:rsidR="00314397" w:rsidRPr="00C53BEF">
        <w:rPr>
          <w:rFonts w:cs="Arial"/>
          <w:bCs/>
          <w:color w:val="auto"/>
        </w:rPr>
        <w:t xml:space="preserve">from the software </w:t>
      </w:r>
      <w:r w:rsidR="001237E6" w:rsidRPr="00C53BEF">
        <w:rPr>
          <w:rFonts w:cs="Arial"/>
          <w:bCs/>
          <w:color w:val="auto"/>
        </w:rPr>
        <w:t>and</w:t>
      </w:r>
      <w:r w:rsidR="007B43F4" w:rsidRPr="00C53BEF">
        <w:rPr>
          <w:rFonts w:cs="Arial"/>
          <w:bCs/>
          <w:color w:val="auto"/>
        </w:rPr>
        <w:t xml:space="preserve"> import it </w:t>
      </w:r>
      <w:r w:rsidR="00314397" w:rsidRPr="00C53BEF">
        <w:rPr>
          <w:rFonts w:cs="Arial"/>
          <w:bCs/>
          <w:color w:val="auto"/>
        </w:rPr>
        <w:t xml:space="preserve">to </w:t>
      </w:r>
      <w:r w:rsidR="00F82223" w:rsidRPr="00C53BEF">
        <w:rPr>
          <w:rFonts w:cs="Arial"/>
          <w:bCs/>
          <w:color w:val="auto"/>
        </w:rPr>
        <w:t xml:space="preserve">a spreadsheet </w:t>
      </w:r>
      <w:r w:rsidR="007B43F4" w:rsidRPr="00C53BEF">
        <w:rPr>
          <w:rFonts w:cs="Arial"/>
          <w:bCs/>
          <w:color w:val="auto"/>
        </w:rPr>
        <w:t>program.</w:t>
      </w:r>
      <w:r w:rsidR="00CC49FB" w:rsidRPr="00C53BEF">
        <w:rPr>
          <w:rFonts w:cs="Arial"/>
          <w:bCs/>
          <w:color w:val="auto"/>
        </w:rPr>
        <w:t xml:space="preserve"> Calculate averages per hour </w:t>
      </w:r>
      <w:r w:rsidR="002B253A" w:rsidRPr="00C53BEF">
        <w:rPr>
          <w:rFonts w:cs="Arial"/>
          <w:bCs/>
          <w:color w:val="auto"/>
        </w:rPr>
        <w:t xml:space="preserve">for the electrochemical variables </w:t>
      </w:r>
      <w:r w:rsidR="00CC49FB" w:rsidRPr="00C53BEF">
        <w:rPr>
          <w:rFonts w:cs="Arial"/>
          <w:bCs/>
          <w:color w:val="auto"/>
        </w:rPr>
        <w:t xml:space="preserve">to decrease the number of </w:t>
      </w:r>
      <w:r w:rsidR="00DF4BDE" w:rsidRPr="00C53BEF">
        <w:rPr>
          <w:rFonts w:cs="Arial"/>
          <w:bCs/>
          <w:color w:val="auto"/>
        </w:rPr>
        <w:t>data points</w:t>
      </w:r>
      <w:r w:rsidR="00CC49FB" w:rsidRPr="00C53BEF">
        <w:rPr>
          <w:rFonts w:cs="Arial"/>
          <w:bCs/>
          <w:color w:val="auto"/>
        </w:rPr>
        <w:t xml:space="preserve"> and smooth the curves when plotting them.</w:t>
      </w:r>
      <w:r w:rsidR="004B1437" w:rsidRPr="00C53BEF">
        <w:rPr>
          <w:rFonts w:cs="Arial"/>
          <w:bCs/>
          <w:color w:val="auto"/>
        </w:rPr>
        <w:t xml:space="preserve"> </w:t>
      </w:r>
    </w:p>
    <w:p w14:paraId="4ACC52F6" w14:textId="77777777" w:rsidR="004745F5" w:rsidRPr="00C53BEF" w:rsidRDefault="004745F5" w:rsidP="00A8687E">
      <w:pPr>
        <w:pStyle w:val="NormalWeb"/>
        <w:spacing w:before="0" w:beforeAutospacing="0" w:after="0" w:afterAutospacing="0"/>
        <w:rPr>
          <w:rFonts w:cs="Arial"/>
          <w:bCs/>
          <w:color w:val="auto"/>
        </w:rPr>
      </w:pPr>
    </w:p>
    <w:p w14:paraId="1B978D46" w14:textId="77777777" w:rsidR="004745F5" w:rsidRPr="00C53BEF" w:rsidRDefault="00693D80" w:rsidP="00A8687E">
      <w:pPr>
        <w:pStyle w:val="NormalWeb"/>
        <w:spacing w:before="0" w:beforeAutospacing="0" w:after="0" w:afterAutospacing="0"/>
        <w:rPr>
          <w:rFonts w:cs="Arial"/>
          <w:bCs/>
          <w:color w:val="auto"/>
        </w:rPr>
      </w:pPr>
      <w:r w:rsidRPr="00C53BEF">
        <w:rPr>
          <w:rFonts w:cs="Arial"/>
          <w:bCs/>
          <w:color w:val="auto"/>
        </w:rPr>
        <w:t>5</w:t>
      </w:r>
      <w:r w:rsidR="007B43F4" w:rsidRPr="00C53BEF">
        <w:rPr>
          <w:rFonts w:cs="Arial"/>
          <w:bCs/>
          <w:color w:val="auto"/>
        </w:rPr>
        <w:t xml:space="preserve">.2) </w:t>
      </w:r>
      <w:r w:rsidR="00D95F8E" w:rsidRPr="00C53BEF">
        <w:rPr>
          <w:rFonts w:cs="Arial"/>
          <w:bCs/>
          <w:color w:val="auto"/>
        </w:rPr>
        <w:tab/>
      </w:r>
      <w:r w:rsidR="00332D28" w:rsidRPr="00C53BEF">
        <w:rPr>
          <w:rFonts w:cs="Arial"/>
          <w:bCs/>
          <w:color w:val="auto"/>
        </w:rPr>
        <w:t>Collect all measured data (pH, ammonium, VFA) in one data</w:t>
      </w:r>
      <w:r w:rsidR="000A33B4">
        <w:rPr>
          <w:rFonts w:cs="Arial"/>
          <w:bCs/>
          <w:color w:val="auto"/>
        </w:rPr>
        <w:t xml:space="preserve"> </w:t>
      </w:r>
      <w:r w:rsidR="00332D28" w:rsidRPr="00C53BEF">
        <w:rPr>
          <w:rFonts w:cs="Arial"/>
          <w:bCs/>
          <w:color w:val="auto"/>
        </w:rPr>
        <w:t>file for calculations</w:t>
      </w:r>
      <w:r w:rsidR="001B6A2B" w:rsidRPr="00C53BEF">
        <w:rPr>
          <w:rFonts w:cs="Arial"/>
          <w:bCs/>
          <w:color w:val="auto"/>
        </w:rPr>
        <w:t xml:space="preserve">. </w:t>
      </w:r>
      <w:r w:rsidR="004668A9" w:rsidRPr="00C53BEF">
        <w:rPr>
          <w:rFonts w:cs="Arial"/>
          <w:bCs/>
          <w:color w:val="auto"/>
        </w:rPr>
        <w:t>The calculations are discussed in the results section.</w:t>
      </w:r>
    </w:p>
    <w:p w14:paraId="20136B1B" w14:textId="77777777" w:rsidR="004745F5" w:rsidRDefault="004745F5" w:rsidP="00A8687E">
      <w:pPr>
        <w:pStyle w:val="NormalWeb"/>
        <w:spacing w:before="0" w:beforeAutospacing="0" w:after="0" w:afterAutospacing="0"/>
        <w:rPr>
          <w:rFonts w:cs="Arial"/>
          <w:b/>
          <w:color w:val="auto"/>
        </w:rPr>
      </w:pPr>
    </w:p>
    <w:p w14:paraId="2400B8E3" w14:textId="5125C072" w:rsidR="009E7461" w:rsidRDefault="00A157B8" w:rsidP="00A8687E">
      <w:pPr>
        <w:rPr>
          <w:rFonts w:cs="Arial"/>
          <w:color w:val="auto"/>
        </w:rPr>
      </w:pPr>
      <w:r w:rsidRPr="007D6930">
        <w:rPr>
          <w:rFonts w:cs="Arial"/>
          <w:color w:val="auto"/>
        </w:rPr>
        <w:t xml:space="preserve">5.3) </w:t>
      </w:r>
      <w:r w:rsidR="00A8491F">
        <w:rPr>
          <w:rFonts w:cs="Arial"/>
          <w:color w:val="auto"/>
        </w:rPr>
        <w:tab/>
      </w:r>
      <w:r w:rsidR="009E7461">
        <w:rPr>
          <w:rFonts w:cs="Arial"/>
          <w:color w:val="auto"/>
        </w:rPr>
        <w:t>Calculate the current production by the bioreactor. This</w:t>
      </w:r>
      <w:r w:rsidR="009E7461" w:rsidRPr="009E7461">
        <w:rPr>
          <w:rFonts w:cs="Arial"/>
          <w:color w:val="auto"/>
        </w:rPr>
        <w:t xml:space="preserve"> is best represented as current density, which is calculated as follows (</w:t>
      </w:r>
      <w:r w:rsidR="008720A8">
        <w:rPr>
          <w:rFonts w:cs="Arial"/>
          <w:color w:val="auto"/>
        </w:rPr>
        <w:t xml:space="preserve">Equation </w:t>
      </w:r>
      <w:r w:rsidR="009E7461" w:rsidRPr="009E7461">
        <w:rPr>
          <w:rFonts w:cs="Arial"/>
          <w:color w:val="auto"/>
        </w:rPr>
        <w:t>1,</w:t>
      </w:r>
      <w:hyperlink w:anchor="_ENREF_12" w:tooltip="Harnisch, 2012 #1281" w:history="1">
        <w:r w:rsidR="00A12DCB">
          <w:rPr>
            <w:rFonts w:cs="Arial"/>
            <w:color w:val="auto"/>
          </w:rPr>
          <w:fldChar w:fldCharType="begin">
            <w:fldData xml:space="preserve">PEVuZE5vdGU+PENpdGU+PEF1dGhvcj5IYXJuaXNjaDwvQXV0aG9yPjxZZWFyPjIwMTI8L1llYXI+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</w:fldData>
          </w:fldChar>
        </w:r>
        <w:r w:rsidR="00A12DCB">
          <w:rPr>
            <w:rFonts w:cs="Arial"/>
            <w:color w:val="auto"/>
          </w:rPr>
          <w:instrText xml:space="preserve"> ADDIN EN.CITE </w:instrText>
        </w:r>
        <w:r w:rsidR="00A12DCB">
          <w:rPr>
            <w:rFonts w:cs="Arial"/>
            <w:color w:val="auto"/>
          </w:rPr>
          <w:fldChar w:fldCharType="begin">
            <w:fldData xml:space="preserve">PEVuZE5vdGU+PENpdGU+PEF1dGhvcj5IYXJuaXNjaDwvQXV0aG9yPjxZZWFyPjIwMTI8L1llYXI+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</w:fldData>
          </w:fldChar>
        </w:r>
        <w:r w:rsidR="00A12DCB">
          <w:rPr>
            <w:rFonts w:cs="Arial"/>
            <w:color w:val="auto"/>
          </w:rPr>
          <w:instrText xml:space="preserve"> ADDIN EN.CITE.DATA </w:instrText>
        </w:r>
        <w:r w:rsidR="00A12DCB">
          <w:rPr>
            <w:rFonts w:cs="Arial"/>
            <w:color w:val="auto"/>
          </w:rPr>
        </w:r>
        <w:r w:rsidR="00A12DCB">
          <w:rPr>
            <w:rFonts w:cs="Arial"/>
            <w:color w:val="auto"/>
          </w:rPr>
          <w:fldChar w:fldCharType="end"/>
        </w:r>
        <w:r w:rsidR="00A12DCB">
          <w:rPr>
            <w:rFonts w:cs="Arial"/>
            <w:color w:val="auto"/>
          </w:rPr>
        </w:r>
        <w:r w:rsidR="00A12DCB">
          <w:rPr>
            <w:rFonts w:cs="Arial"/>
            <w:color w:val="auto"/>
          </w:rPr>
          <w:fldChar w:fldCharType="separate"/>
        </w:r>
        <w:r w:rsidR="00A12DCB" w:rsidRPr="0086256C">
          <w:rPr>
            <w:rFonts w:cs="Arial"/>
            <w:noProof/>
            <w:color w:val="auto"/>
            <w:vertAlign w:val="superscript"/>
          </w:rPr>
          <w:t>12</w:t>
        </w:r>
        <w:r w:rsidR="00A12DCB">
          <w:rPr>
            <w:rFonts w:cs="Arial"/>
            <w:color w:val="auto"/>
          </w:rPr>
          <w:fldChar w:fldCharType="end"/>
        </w:r>
      </w:hyperlink>
      <w:r w:rsidR="009E7461" w:rsidRPr="00A8491F">
        <w:rPr>
          <w:rFonts w:cs="Arial"/>
          <w:color w:val="auto"/>
        </w:rPr>
        <w:t>):</w:t>
      </w:r>
    </w:p>
    <w:p w14:paraId="4AC19A48" w14:textId="77777777" w:rsidR="004B1F75" w:rsidRPr="00A8491F" w:rsidRDefault="004B1F75" w:rsidP="00A8687E">
      <w:pPr>
        <w:rPr>
          <w:rFonts w:cs="Arial"/>
          <w:color w:val="auto"/>
        </w:rPr>
      </w:pPr>
    </w:p>
    <w:p w14:paraId="00489061" w14:textId="32A7DBC1" w:rsidR="009E7461" w:rsidRPr="00A8491F" w:rsidRDefault="009E7461" w:rsidP="00A8687E">
      <w:pPr>
        <w:jc w:val="center"/>
        <w:rPr>
          <w:rFonts w:cs="Arial"/>
          <w:color w:val="auto"/>
        </w:rPr>
      </w:pPr>
      <m:oMath>
        <m:r>
          <m:rPr>
            <m:sty m:val="p"/>
          </m:rPr>
          <w:rPr>
            <w:rFonts w:ascii="Cambria Math" w:hAnsi="Cambria Math" w:cs="Arial"/>
            <w:color w:val="auto"/>
            <w:sz w:val="28"/>
            <w:szCs w:val="28"/>
          </w:rPr>
          <m:t xml:space="preserve">j </m:t>
        </m:r>
        <m:d>
          <m:dPr>
            <m:ctrlPr>
              <w:rPr>
                <w:rFonts w:ascii="Cambria Math" w:hAnsi="Cambria Math" w:cs="Arial"/>
                <w:color w:val="auto"/>
                <w:sz w:val="28"/>
                <w:szCs w:val="28"/>
              </w:rPr>
            </m:ctrlPr>
          </m:dPr>
          <m:e>
            <m:f>
              <m:fPr>
                <m:ctrlPr>
                  <w:rPr>
                    <w:rFonts w:ascii="Cambria Math" w:hAnsi="Cambria Math" w:cs="Arial"/>
                    <w:color w:val="auto"/>
                    <w:sz w:val="28"/>
                    <w:szCs w:val="28"/>
                  </w:rPr>
                </m:ctrlPr>
              </m:fPr>
              <m:num>
                <m:r>
                  <m:rPr>
                    <m:sty m:val="p"/>
                  </m:rPr>
                  <w:rPr>
                    <w:rFonts w:ascii="Cambria Math" w:hAnsi="Cambria Math" w:cs="Arial"/>
                    <w:color w:val="auto"/>
                    <w:sz w:val="28"/>
                    <w:szCs w:val="28"/>
                  </w:rPr>
                  <m:t>A</m:t>
                </m:r>
              </m:num>
              <m:den>
                <m:sSup>
                  <m:sSupPr>
                    <m:ctrlPr>
                      <w:rPr>
                        <w:rFonts w:ascii="Cambria Math" w:hAnsi="Cambria Math" w:cs="Arial"/>
                        <w:color w:val="auto"/>
                        <w:sz w:val="28"/>
                        <w:szCs w:val="28"/>
                      </w:rPr>
                    </m:ctrlPr>
                  </m:sSupPr>
                  <m:e>
                    <m:r>
                      <m:rPr>
                        <m:sty m:val="p"/>
                      </m:rPr>
                      <w:rPr>
                        <w:rFonts w:ascii="Cambria Math" w:hAnsi="Cambria Math" w:cs="Arial"/>
                        <w:color w:val="auto"/>
                        <w:sz w:val="28"/>
                        <w:szCs w:val="28"/>
                      </w:rPr>
                      <m:t>m</m:t>
                    </m:r>
                  </m:e>
                  <m:sup>
                    <m:r>
                      <m:rPr>
                        <m:sty m:val="p"/>
                      </m:rPr>
                      <w:rPr>
                        <w:rFonts w:ascii="Cambria Math" w:hAnsi="Cambria Math" w:cs="Arial"/>
                        <w:color w:val="auto"/>
                        <w:sz w:val="28"/>
                        <w:szCs w:val="28"/>
                      </w:rPr>
                      <m:t>2</m:t>
                    </m:r>
                  </m:sup>
                </m:sSup>
              </m:den>
            </m:f>
          </m:e>
        </m:d>
        <m:r>
          <m:rPr>
            <m:sty m:val="p"/>
          </m:rPr>
          <w:rPr>
            <w:rFonts w:ascii="Cambria Math" w:hAnsi="Cambria Math" w:cs="Arial"/>
            <w:color w:val="auto"/>
            <w:sz w:val="28"/>
            <w:szCs w:val="28"/>
          </w:rPr>
          <m:t xml:space="preserve">= </m:t>
        </m:r>
        <m:f>
          <m:fPr>
            <m:ctrlPr>
              <w:rPr>
                <w:rFonts w:ascii="Cambria Math" w:hAnsi="Cambria Math" w:cs="Arial"/>
                <w:color w:val="auto"/>
                <w:sz w:val="28"/>
                <w:szCs w:val="28"/>
              </w:rPr>
            </m:ctrlPr>
          </m:fPr>
          <m:num>
            <m:r>
              <m:rPr>
                <m:sty m:val="p"/>
              </m:rPr>
              <w:rPr>
                <w:rFonts w:ascii="Cambria Math" w:hAnsi="Cambria Math" w:cs="Arial"/>
                <w:color w:val="auto"/>
                <w:sz w:val="28"/>
                <w:szCs w:val="28"/>
              </w:rPr>
              <m:t xml:space="preserve">I </m:t>
            </m:r>
            <m:d>
              <m:dPr>
                <m:ctrlPr>
                  <w:rPr>
                    <w:rFonts w:ascii="Cambria Math" w:hAnsi="Cambria Math" w:cs="Arial"/>
                    <w:color w:val="auto"/>
                    <w:sz w:val="28"/>
                    <w:szCs w:val="28"/>
                  </w:rPr>
                </m:ctrlPr>
              </m:dPr>
              <m:e>
                <m:r>
                  <m:rPr>
                    <m:sty m:val="p"/>
                  </m:rPr>
                  <w:rPr>
                    <w:rFonts w:ascii="Cambria Math" w:hAnsi="Cambria Math" w:cs="Arial"/>
                    <w:color w:val="auto"/>
                    <w:sz w:val="28"/>
                    <w:szCs w:val="28"/>
                  </w:rPr>
                  <m:t>A</m:t>
                </m:r>
              </m:e>
            </m:d>
          </m:num>
          <m:den>
            <m:r>
              <m:rPr>
                <m:sty m:val="p"/>
              </m:rPr>
              <w:rPr>
                <w:rFonts w:ascii="Cambria Math" w:hAnsi="Cambria Math" w:cs="Arial"/>
                <w:color w:val="auto"/>
                <w:sz w:val="28"/>
                <w:szCs w:val="28"/>
              </w:rPr>
              <m:t xml:space="preserve">A </m:t>
            </m:r>
            <m:d>
              <m:dPr>
                <m:ctrlPr>
                  <w:rPr>
                    <w:rFonts w:ascii="Cambria Math" w:hAnsi="Cambria Math" w:cs="Arial"/>
                    <w:color w:val="auto"/>
                    <w:sz w:val="28"/>
                    <w:szCs w:val="28"/>
                  </w:rPr>
                </m:ctrlPr>
              </m:dPr>
              <m:e>
                <m:sSup>
                  <m:sSupPr>
                    <m:ctrlPr>
                      <w:rPr>
                        <w:rFonts w:ascii="Cambria Math" w:hAnsi="Cambria Math" w:cs="Arial"/>
                        <w:color w:val="auto"/>
                        <w:sz w:val="28"/>
                        <w:szCs w:val="28"/>
                      </w:rPr>
                    </m:ctrlPr>
                  </m:sSupPr>
                  <m:e>
                    <m:r>
                      <m:rPr>
                        <m:sty m:val="p"/>
                      </m:rPr>
                      <w:rPr>
                        <w:rFonts w:ascii="Cambria Math" w:hAnsi="Cambria Math" w:cs="Arial"/>
                        <w:color w:val="auto"/>
                        <w:sz w:val="28"/>
                        <w:szCs w:val="28"/>
                      </w:rPr>
                      <m:t>m</m:t>
                    </m:r>
                  </m:e>
                  <m:sup>
                    <m:r>
                      <m:rPr>
                        <m:sty m:val="p"/>
                      </m:rPr>
                      <w:rPr>
                        <w:rFonts w:ascii="Cambria Math" w:hAnsi="Cambria Math" w:cs="Arial"/>
                        <w:color w:val="auto"/>
                        <w:sz w:val="28"/>
                        <w:szCs w:val="28"/>
                      </w:rPr>
                      <m:t>2</m:t>
                    </m:r>
                  </m:sup>
                </m:sSup>
              </m:e>
            </m:d>
          </m:den>
        </m:f>
      </m:oMath>
      <w:r w:rsidR="00F97917">
        <w:rPr>
          <w:rFonts w:cs="Arial"/>
          <w:color w:val="auto"/>
        </w:rPr>
        <w:t xml:space="preserve">  </w:t>
      </w:r>
      <w:r w:rsidR="008720A8">
        <w:rPr>
          <w:rFonts w:cs="Arial"/>
          <w:color w:val="auto"/>
        </w:rPr>
        <w:t xml:space="preserve">Equation </w:t>
      </w:r>
      <w:r w:rsidRPr="00A8491F">
        <w:rPr>
          <w:rFonts w:cs="Arial"/>
          <w:color w:val="auto"/>
        </w:rPr>
        <w:t>1</w:t>
      </w:r>
    </w:p>
    <w:p w14:paraId="7AD79301" w14:textId="77777777" w:rsidR="004B1F75" w:rsidRDefault="004B1F75" w:rsidP="00A8687E">
      <w:pPr>
        <w:pStyle w:val="NormalWeb"/>
        <w:spacing w:before="0" w:beforeAutospacing="0" w:after="0" w:afterAutospacing="0"/>
        <w:rPr>
          <w:rFonts w:cs="Arial"/>
          <w:color w:val="auto"/>
        </w:rPr>
      </w:pPr>
    </w:p>
    <w:p w14:paraId="3B2F8F4B" w14:textId="77777777" w:rsidR="009E7461" w:rsidRDefault="009E7461" w:rsidP="00A8687E">
      <w:pPr>
        <w:pStyle w:val="NormalWeb"/>
        <w:spacing w:before="0" w:beforeAutospacing="0" w:after="0" w:afterAutospacing="0"/>
        <w:rPr>
          <w:rFonts w:cs="Arial"/>
          <w:color w:val="auto"/>
        </w:rPr>
      </w:pPr>
      <w:r w:rsidRPr="008D5A0B">
        <w:rPr>
          <w:rFonts w:cs="Arial"/>
          <w:color w:val="auto"/>
        </w:rPr>
        <w:t xml:space="preserve">with j </w:t>
      </w:r>
      <w:r w:rsidR="00B55724">
        <w:rPr>
          <w:rFonts w:cs="Arial"/>
          <w:color w:val="auto"/>
        </w:rPr>
        <w:t>as the current density, I the absolute current, and A the projected surface area of the electrode. In certain software it is possible to have this calculated automatically by entering the anode surface area before the start of the experiment.</w:t>
      </w:r>
    </w:p>
    <w:p w14:paraId="2A98F0C3" w14:textId="77777777" w:rsidR="009E7461" w:rsidRDefault="009E7461" w:rsidP="00A8687E">
      <w:pPr>
        <w:pStyle w:val="NormalWeb"/>
        <w:spacing w:before="0" w:beforeAutospacing="0" w:after="0" w:afterAutospacing="0"/>
        <w:rPr>
          <w:rFonts w:cs="Arial"/>
          <w:color w:val="auto"/>
        </w:rPr>
      </w:pPr>
    </w:p>
    <w:p w14:paraId="48592B60" w14:textId="447A81C9" w:rsidR="00A8491F" w:rsidRDefault="009E7461" w:rsidP="00A8687E">
      <w:pPr>
        <w:rPr>
          <w:rFonts w:cs="Arial"/>
          <w:color w:val="auto"/>
        </w:rPr>
      </w:pPr>
      <w:r>
        <w:rPr>
          <w:rFonts w:cs="Arial"/>
          <w:color w:val="auto"/>
        </w:rPr>
        <w:t>5.4)</w:t>
      </w:r>
      <w:r w:rsidR="00A8491F">
        <w:rPr>
          <w:rFonts w:cs="Arial"/>
          <w:color w:val="auto"/>
        </w:rPr>
        <w:t xml:space="preserve"> </w:t>
      </w:r>
      <w:r w:rsidR="00A8491F">
        <w:rPr>
          <w:rFonts w:cs="Arial"/>
          <w:color w:val="auto"/>
        </w:rPr>
        <w:tab/>
        <w:t>Calculate the</w:t>
      </w:r>
      <w:r w:rsidR="00F97917">
        <w:rPr>
          <w:rFonts w:cs="Arial"/>
          <w:color w:val="auto"/>
        </w:rPr>
        <w:t xml:space="preserve"> </w:t>
      </w:r>
      <w:r w:rsidR="00A8491F">
        <w:rPr>
          <w:rFonts w:cs="Arial"/>
          <w:color w:val="auto"/>
        </w:rPr>
        <w:t>parameters related to ammonium extraction.</w:t>
      </w:r>
    </w:p>
    <w:p w14:paraId="47884B96" w14:textId="77777777" w:rsidR="008720A8" w:rsidRDefault="008720A8" w:rsidP="00A8687E">
      <w:pPr>
        <w:rPr>
          <w:rFonts w:cs="Arial"/>
          <w:color w:val="auto"/>
        </w:rPr>
      </w:pPr>
    </w:p>
    <w:p w14:paraId="1FE1E71B" w14:textId="5A52B0D9" w:rsidR="00A8491F" w:rsidRPr="00C53BEF" w:rsidRDefault="00A8491F" w:rsidP="00A8687E">
      <w:pPr>
        <w:rPr>
          <w:rFonts w:cs="Arial"/>
          <w:color w:val="auto"/>
        </w:rPr>
      </w:pPr>
      <w:r>
        <w:rPr>
          <w:rFonts w:cs="Arial"/>
          <w:color w:val="auto"/>
        </w:rPr>
        <w:t xml:space="preserve">5.4.1) </w:t>
      </w:r>
      <w:r w:rsidR="008720A8">
        <w:rPr>
          <w:rFonts w:cs="Arial"/>
          <w:color w:val="auto"/>
        </w:rPr>
        <w:t>Calculate t</w:t>
      </w:r>
      <w:r>
        <w:rPr>
          <w:rFonts w:cs="Arial"/>
          <w:color w:val="auto"/>
        </w:rPr>
        <w:t xml:space="preserve">he nitrogen flux. </w:t>
      </w:r>
      <w:r w:rsidRPr="00C53BEF">
        <w:rPr>
          <w:rFonts w:cs="Arial"/>
          <w:color w:val="auto"/>
        </w:rPr>
        <w:t>N</w:t>
      </w:r>
      <w:r w:rsidR="008720A8">
        <w:rPr>
          <w:rFonts w:cs="Arial"/>
          <w:color w:val="auto"/>
        </w:rPr>
        <w:t>ormalize n</w:t>
      </w:r>
      <w:r w:rsidRPr="00C53BEF">
        <w:rPr>
          <w:rFonts w:cs="Arial"/>
          <w:color w:val="auto"/>
        </w:rPr>
        <w:t>itrogen flux (g N /m²/d) to the membrane surface area then expressed as a current density (I</w:t>
      </w:r>
      <w:r w:rsidRPr="00C53BEF">
        <w:rPr>
          <w:rFonts w:cs="Arial"/>
          <w:color w:val="auto"/>
          <w:vertAlign w:val="subscript"/>
        </w:rPr>
        <w:t>N</w:t>
      </w:r>
      <w:r w:rsidRPr="00C53BEF">
        <w:rPr>
          <w:rFonts w:cs="Arial"/>
          <w:color w:val="auto"/>
        </w:rPr>
        <w:t xml:space="preserve">). </w:t>
      </w:r>
      <w:r w:rsidR="008720A8">
        <w:rPr>
          <w:rFonts w:cs="Arial"/>
          <w:color w:val="auto"/>
        </w:rPr>
        <w:t>Use t</w:t>
      </w:r>
      <w:r w:rsidRPr="00C53BEF">
        <w:rPr>
          <w:rFonts w:cs="Arial"/>
          <w:color w:val="auto"/>
        </w:rPr>
        <w:t>his value to calculate the CE (</w:t>
      </w:r>
      <w:r w:rsidR="008720A8">
        <w:rPr>
          <w:rFonts w:cs="Arial"/>
          <w:color w:val="auto"/>
        </w:rPr>
        <w:t xml:space="preserve">Equation </w:t>
      </w:r>
      <w:r w:rsidRPr="00C53BEF">
        <w:rPr>
          <w:rFonts w:cs="Arial"/>
          <w:color w:val="auto"/>
        </w:rPr>
        <w:t>2, 3, and 4):</w:t>
      </w:r>
    </w:p>
    <w:p w14:paraId="386BB97F" w14:textId="77777777" w:rsidR="00A8491F" w:rsidRPr="00C53BEF" w:rsidRDefault="00A8491F" w:rsidP="00A8687E">
      <w:pPr>
        <w:pStyle w:val="ListParagraph"/>
        <w:ind w:left="0"/>
        <w:rPr>
          <w:rFonts w:cs="Arial"/>
          <w:color w:val="auto"/>
        </w:rPr>
      </w:pPr>
    </w:p>
    <w:p w14:paraId="17B809F1" w14:textId="7EF03CF4" w:rsidR="00A8491F" w:rsidRPr="00DF4BDE" w:rsidRDefault="008720A8" w:rsidP="00A8687E">
      <w:pPr>
        <w:pStyle w:val="ListParagraph"/>
        <w:ind w:left="0"/>
        <w:jc w:val="center"/>
        <w:rPr>
          <w:rFonts w:cs="Arial"/>
          <w:color w:val="auto"/>
        </w:rPr>
      </w:pPr>
      <m:oMathPara>
        <m:oMath>
          <m:sSub>
            <m:sSubPr>
              <m:ctrlPr>
                <w:rPr>
                  <w:rFonts w:ascii="Cambria Math" w:hAnsi="Cambria Math"/>
                  <w:color w:val="auto"/>
                </w:rPr>
              </m:ctrlPr>
            </m:sSubPr>
            <m:e>
              <m:r>
                <m:rPr>
                  <m:sty m:val="p"/>
                </m:rPr>
                <w:rPr>
                  <w:rFonts w:ascii="Cambria Math" w:hAnsi="Cambria Math"/>
                  <w:color w:val="auto"/>
                </w:rPr>
                <m:t>J</m:t>
              </m:r>
            </m:e>
            <m:sub>
              <m:r>
                <m:rPr>
                  <m:sty m:val="p"/>
                </m:rPr>
                <w:rPr>
                  <w:rFonts w:ascii="Cambria Math" w:hAnsi="Cambria Math"/>
                  <w:color w:val="auto"/>
                </w:rPr>
                <m:t>N</m:t>
              </m:r>
            </m:sub>
          </m:sSub>
          <m:r>
            <w:rPr>
              <w:rFonts w:ascii="Cambria Math" w:hAnsi="Cambria Math"/>
              <w:color w:val="auto"/>
            </w:rPr>
            <m:t xml:space="preserve">= </m:t>
          </m:r>
          <m:f>
            <m:fPr>
              <m:ctrlPr>
                <w:rPr>
                  <w:rFonts w:ascii="Cambria Math" w:hAnsi="Cambria Math"/>
                  <w:color w:val="auto"/>
                </w:rPr>
              </m:ctrlPr>
            </m:fPr>
            <m:num>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An,in</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An,out</m:t>
                  </m:r>
                </m:sub>
              </m:sSub>
              <m:r>
                <m:rPr>
                  <m:sty m:val="p"/>
                </m:rPr>
                <w:rPr>
                  <w:rFonts w:ascii="Cambria Math" w:hAnsi="Cambria Math"/>
                  <w:color w:val="auto"/>
                </w:rPr>
                <m:t>) x Q</m:t>
              </m:r>
            </m:num>
            <m:den>
              <m:r>
                <m:rPr>
                  <m:sty m:val="p"/>
                </m:rPr>
                <w:rPr>
                  <w:rFonts w:ascii="Cambria Math" w:hAnsi="Cambria Math"/>
                  <w:color w:val="auto"/>
                </w:rPr>
                <m:t>A</m:t>
              </m:r>
            </m:den>
          </m:f>
          <m:r>
            <m:rPr>
              <m:sty m:val="p"/>
            </m:rPr>
            <w:rPr>
              <w:rFonts w:ascii="Cambria Math" w:hAnsi="Cambria Math"/>
              <w:color w:val="auto"/>
            </w:rPr>
            <m:t xml:space="preserve"> </m:t>
          </m:r>
          <m:r>
            <m:rPr>
              <m:sty m:val="p"/>
            </m:rPr>
            <w:rPr>
              <w:rFonts w:ascii="Cambria Math" w:hAnsi="Cambria Math" w:cs="Arial"/>
              <w:color w:val="auto"/>
            </w:rPr>
            <m:t xml:space="preserve">Equation </m:t>
          </m:r>
          <m:r>
            <m:rPr>
              <m:sty m:val="p"/>
            </m:rPr>
            <w:rPr>
              <w:rFonts w:ascii="Cambria Math" w:hAnsi="Cambria Math"/>
              <w:color w:val="auto"/>
            </w:rPr>
            <m:t>2</m:t>
          </m:r>
        </m:oMath>
      </m:oMathPara>
    </w:p>
    <w:p w14:paraId="0A621D00" w14:textId="77777777" w:rsidR="00A8491F" w:rsidRPr="00C53BEF" w:rsidRDefault="00A8491F" w:rsidP="00A8687E">
      <w:pPr>
        <w:rPr>
          <w:color w:val="auto"/>
        </w:rPr>
      </w:pPr>
    </w:p>
    <w:p w14:paraId="70FF302F" w14:textId="77777777" w:rsidR="00A8491F" w:rsidRDefault="00A8491F" w:rsidP="00A8687E">
      <w:pPr>
        <w:rPr>
          <w:rFonts w:cs="Times New Roman"/>
          <w:color w:val="auto"/>
        </w:rPr>
      </w:pPr>
      <w:r w:rsidRPr="00C53BEF">
        <w:rPr>
          <w:color w:val="auto"/>
        </w:rPr>
        <w:t>where C</w:t>
      </w:r>
      <w:r w:rsidRPr="00C53BEF">
        <w:rPr>
          <w:color w:val="auto"/>
          <w:vertAlign w:val="subscript"/>
        </w:rPr>
        <w:t>An,in</w:t>
      </w:r>
      <w:r w:rsidRPr="00C53BEF">
        <w:rPr>
          <w:color w:val="auto"/>
        </w:rPr>
        <w:t xml:space="preserve"> (g N/L</w:t>
      </w:r>
      <w:r w:rsidRPr="00C53BEF">
        <w:rPr>
          <w:rFonts w:cs="Times New Roman"/>
          <w:color w:val="auto"/>
        </w:rPr>
        <w:t xml:space="preserve">) </w:t>
      </w:r>
      <w:r w:rsidRPr="00C53BEF">
        <w:rPr>
          <w:color w:val="auto"/>
        </w:rPr>
        <w:t>and C</w:t>
      </w:r>
      <w:r w:rsidRPr="00C53BEF">
        <w:rPr>
          <w:color w:val="auto"/>
          <w:vertAlign w:val="subscript"/>
        </w:rPr>
        <w:t>An,out</w:t>
      </w:r>
      <w:r w:rsidRPr="00C53BEF">
        <w:rPr>
          <w:color w:val="auto"/>
        </w:rPr>
        <w:t xml:space="preserve"> (g N/L</w:t>
      </w:r>
      <w:r w:rsidRPr="00C53BEF">
        <w:rPr>
          <w:rFonts w:cs="Times New Roman"/>
          <w:color w:val="auto"/>
        </w:rPr>
        <w:t xml:space="preserve">) </w:t>
      </w:r>
      <w:r w:rsidRPr="00C53BEF">
        <w:rPr>
          <w:color w:val="auto"/>
        </w:rPr>
        <w:t>are the measured ammonium concentrations coming in and out the anode compartment, respectively. Q (L/d</w:t>
      </w:r>
      <w:r w:rsidRPr="00C53BEF">
        <w:rPr>
          <w:rFonts w:cs="Times New Roman"/>
          <w:color w:val="auto"/>
        </w:rPr>
        <w:t>) is the anode flow rate and A (m</w:t>
      </w:r>
      <w:r w:rsidRPr="00C53BEF">
        <w:rPr>
          <w:rFonts w:cs="Times New Roman"/>
          <w:color w:val="auto"/>
          <w:vertAlign w:val="superscript"/>
        </w:rPr>
        <w:t>2</w:t>
      </w:r>
      <w:r w:rsidRPr="00C53BEF">
        <w:rPr>
          <w:rFonts w:cs="Times New Roman"/>
          <w:color w:val="auto"/>
        </w:rPr>
        <w:t>) is the membrane surface area (equal to projected anode and cathode surface area).</w:t>
      </w:r>
    </w:p>
    <w:p w14:paraId="08E87B35" w14:textId="77777777" w:rsidR="0018295B" w:rsidRPr="00C53BEF" w:rsidRDefault="0018295B" w:rsidP="00A8687E">
      <w:pPr>
        <w:rPr>
          <w:rFonts w:cs="Times New Roman"/>
          <w:color w:val="auto"/>
        </w:rPr>
      </w:pPr>
    </w:p>
    <w:p w14:paraId="59CB44BE" w14:textId="478BB094" w:rsidR="00A8491F" w:rsidRPr="00C53BEF" w:rsidRDefault="00A8491F" w:rsidP="00A8687E">
      <w:pPr>
        <w:rPr>
          <w:rFonts w:cs="Times New Roman"/>
          <w:color w:val="auto"/>
        </w:rPr>
      </w:pPr>
      <w:r>
        <w:rPr>
          <w:rFonts w:cs="Times New Roman"/>
          <w:color w:val="auto"/>
        </w:rPr>
        <w:t xml:space="preserve">5.4.2) </w:t>
      </w:r>
      <w:r w:rsidR="008720A8">
        <w:rPr>
          <w:rFonts w:cs="Times New Roman"/>
          <w:color w:val="auto"/>
        </w:rPr>
        <w:t>Present t</w:t>
      </w:r>
      <w:r>
        <w:rPr>
          <w:rFonts w:cs="Times New Roman"/>
          <w:color w:val="auto"/>
        </w:rPr>
        <w:t>he nitrogen flux as current density</w:t>
      </w:r>
      <w:r w:rsidRPr="00C53BEF">
        <w:rPr>
          <w:rFonts w:cs="Times New Roman"/>
          <w:color w:val="auto"/>
        </w:rPr>
        <w:t xml:space="preserve"> (I</w:t>
      </w:r>
      <w:r w:rsidRPr="00C53BEF">
        <w:rPr>
          <w:rFonts w:cs="Times New Roman"/>
          <w:color w:val="auto"/>
          <w:vertAlign w:val="subscript"/>
        </w:rPr>
        <w:t>N</w:t>
      </w:r>
      <w:r w:rsidRPr="00C53BEF">
        <w:rPr>
          <w:rFonts w:cs="Times New Roman"/>
          <w:color w:val="auto"/>
        </w:rPr>
        <w:t>, A/m²):</w:t>
      </w:r>
    </w:p>
    <w:p w14:paraId="66191878" w14:textId="77777777" w:rsidR="00A8491F" w:rsidRPr="00C53BEF" w:rsidRDefault="00A8491F" w:rsidP="00A8687E">
      <w:pPr>
        <w:pStyle w:val="ListParagraph"/>
        <w:ind w:left="0"/>
        <w:rPr>
          <w:rFonts w:cs="Times New Roman"/>
          <w:color w:val="auto"/>
        </w:rPr>
      </w:pPr>
    </w:p>
    <w:p w14:paraId="6BCC9F90" w14:textId="45C73B07" w:rsidR="00A8491F" w:rsidRPr="00C53BEF" w:rsidRDefault="008720A8" w:rsidP="00A8687E">
      <w:pPr>
        <w:pStyle w:val="ListParagraph"/>
        <w:ind w:left="0"/>
        <w:rPr>
          <w:rFonts w:cs="Times New Roman"/>
          <w:color w:val="auto"/>
        </w:rPr>
      </w:pPr>
      <m:oMathPara>
        <m:oMath>
          <m:sSub>
            <m:sSubPr>
              <m:ctrlPr>
                <w:rPr>
                  <w:rFonts w:ascii="Cambria Math" w:hAnsi="Cambria Math"/>
                  <w:color w:val="auto"/>
                </w:rPr>
              </m:ctrlPr>
            </m:sSubPr>
            <m:e>
              <m:r>
                <m:rPr>
                  <m:sty m:val="p"/>
                </m:rPr>
                <w:rPr>
                  <w:rFonts w:ascii="Cambria Math" w:hAnsi="Cambria Math"/>
                  <w:color w:val="auto"/>
                </w:rPr>
                <m:t>I</m:t>
              </m:r>
            </m:e>
            <m:sub>
              <m:r>
                <m:rPr>
                  <m:sty m:val="p"/>
                </m:rPr>
                <w:rPr>
                  <w:rFonts w:ascii="Cambria Math" w:hAnsi="Cambria Math"/>
                  <w:color w:val="auto"/>
                </w:rPr>
                <m:t>N</m:t>
              </m:r>
            </m:sub>
          </m:sSub>
          <m:r>
            <m:rPr>
              <m:sty m:val="p"/>
            </m:rPr>
            <w:rPr>
              <w:rFonts w:ascii="Cambria Math" w:hAnsi="Cambria Math"/>
              <w:color w:val="auto"/>
            </w:rPr>
            <m:t xml:space="preserve">= </m:t>
          </m:r>
          <m:f>
            <m:fPr>
              <m:ctrlPr>
                <w:rPr>
                  <w:rFonts w:ascii="Cambria Math" w:hAnsi="Cambria Math"/>
                  <w:color w:val="auto"/>
                </w:rPr>
              </m:ctrlPr>
            </m:fPr>
            <m:num>
              <m:sSub>
                <m:sSubPr>
                  <m:ctrlPr>
                    <w:rPr>
                      <w:rFonts w:ascii="Cambria Math" w:hAnsi="Cambria Math"/>
                      <w:color w:val="auto"/>
                    </w:rPr>
                  </m:ctrlPr>
                </m:sSubPr>
                <m:e>
                  <m:r>
                    <m:rPr>
                      <m:sty m:val="p"/>
                    </m:rPr>
                    <w:rPr>
                      <w:rFonts w:ascii="Cambria Math" w:hAnsi="Cambria Math"/>
                      <w:color w:val="auto"/>
                    </w:rPr>
                    <m:t>J</m:t>
                  </m:r>
                </m:e>
                <m:sub>
                  <m:r>
                    <m:rPr>
                      <m:sty m:val="p"/>
                    </m:rPr>
                    <w:rPr>
                      <w:rFonts w:ascii="Cambria Math" w:hAnsi="Cambria Math"/>
                      <w:color w:val="auto"/>
                    </w:rPr>
                    <m:t>N</m:t>
                  </m:r>
                </m:sub>
              </m:sSub>
              <m:r>
                <m:rPr>
                  <m:sty m:val="p"/>
                </m:rPr>
                <w:rPr>
                  <w:rFonts w:ascii="Cambria Math" w:hAnsi="Cambria Math"/>
                  <w:color w:val="auto"/>
                </w:rPr>
                <m:t xml:space="preserve"> x </m:t>
              </m:r>
              <m:sSub>
                <m:sSubPr>
                  <m:ctrlPr>
                    <w:rPr>
                      <w:rFonts w:ascii="Cambria Math" w:hAnsi="Cambria Math"/>
                      <w:color w:val="auto"/>
                    </w:rPr>
                  </m:ctrlPr>
                </m:sSubPr>
                <m:e>
                  <m:r>
                    <m:rPr>
                      <m:sty m:val="p"/>
                    </m:rPr>
                    <w:rPr>
                      <w:rFonts w:ascii="Cambria Math" w:hAnsi="Cambria Math"/>
                      <w:color w:val="auto"/>
                    </w:rPr>
                    <m:t>z</m:t>
                  </m:r>
                </m:e>
                <m:sub>
                  <m:sSubSup>
                    <m:sSubSupPr>
                      <m:ctrlPr>
                        <w:rPr>
                          <w:rFonts w:ascii="Cambria Math" w:hAnsi="Cambria Math"/>
                          <w:color w:val="auto"/>
                        </w:rPr>
                      </m:ctrlPr>
                    </m:sSubSupPr>
                    <m:e>
                      <m:r>
                        <m:rPr>
                          <m:sty m:val="p"/>
                        </m:rPr>
                        <w:rPr>
                          <w:rFonts w:ascii="Cambria Math" w:hAnsi="Cambria Math"/>
                          <w:color w:val="auto"/>
                        </w:rPr>
                        <m:t>NH</m:t>
                      </m:r>
                    </m:e>
                    <m:sub>
                      <m:r>
                        <m:rPr>
                          <m:sty m:val="p"/>
                        </m:rPr>
                        <w:rPr>
                          <w:rFonts w:ascii="Cambria Math" w:hAnsi="Cambria Math"/>
                          <w:color w:val="auto"/>
                        </w:rPr>
                        <m:t>4</m:t>
                      </m:r>
                    </m:sub>
                    <m:sup>
                      <m:r>
                        <m:rPr>
                          <m:sty m:val="p"/>
                        </m:rPr>
                        <w:rPr>
                          <w:rFonts w:ascii="Cambria Math" w:hAnsi="Cambria Math"/>
                          <w:color w:val="auto"/>
                        </w:rPr>
                        <m:t>+</m:t>
                      </m:r>
                    </m:sup>
                  </m:sSubSup>
                </m:sub>
              </m:sSub>
              <m:r>
                <m:rPr>
                  <m:sty m:val="p"/>
                </m:rPr>
                <w:rPr>
                  <w:rFonts w:ascii="Cambria Math" w:hAnsi="Cambria Math"/>
                  <w:color w:val="auto"/>
                </w:rPr>
                <m:t xml:space="preserve"> x F</m:t>
              </m:r>
            </m:num>
            <m:den>
              <m:r>
                <m:rPr>
                  <m:sty m:val="p"/>
                </m:rPr>
                <w:rPr>
                  <w:rFonts w:ascii="Cambria Math" w:hAnsi="Cambria Math"/>
                  <w:color w:val="auto"/>
                </w:rPr>
                <m:t xml:space="preserve">M x 86400 s </m:t>
              </m:r>
              <m:sSup>
                <m:sSupPr>
                  <m:ctrlPr>
                    <w:rPr>
                      <w:rFonts w:ascii="Cambria Math" w:hAnsi="Cambria Math"/>
                      <w:color w:val="auto"/>
                    </w:rPr>
                  </m:ctrlPr>
                </m:sSupPr>
                <m:e>
                  <m:r>
                    <m:rPr>
                      <m:sty m:val="p"/>
                    </m:rPr>
                    <w:rPr>
                      <w:rFonts w:ascii="Cambria Math" w:hAnsi="Cambria Math"/>
                      <w:color w:val="auto"/>
                    </w:rPr>
                    <m:t>d</m:t>
                  </m:r>
                </m:e>
                <m:sup>
                  <m:r>
                    <m:rPr>
                      <m:sty m:val="p"/>
                    </m:rPr>
                    <w:rPr>
                      <w:rFonts w:ascii="Cambria Math" w:hAnsi="Cambria Math"/>
                      <w:color w:val="auto"/>
                    </w:rPr>
                    <m:t>-1</m:t>
                  </m:r>
                </m:sup>
              </m:sSup>
            </m:den>
          </m:f>
          <m:r>
            <m:rPr>
              <m:sty m:val="p"/>
            </m:rPr>
            <w:rPr>
              <w:rFonts w:ascii="Cambria Math" w:hAnsi="Cambria Math"/>
              <w:color w:val="auto"/>
            </w:rPr>
            <m:t xml:space="preserve"> </m:t>
          </m:r>
          <m:r>
            <m:rPr>
              <m:sty m:val="p"/>
            </m:rPr>
            <w:rPr>
              <w:rFonts w:ascii="Cambria Math" w:hAnsi="Cambria Math" w:cs="Arial"/>
              <w:color w:val="auto"/>
            </w:rPr>
            <m:t xml:space="preserve">Equation </m:t>
          </m:r>
          <m:r>
            <m:rPr>
              <m:sty m:val="p"/>
            </m:rPr>
            <w:rPr>
              <w:rFonts w:ascii="Cambria Math" w:hAnsi="Cambria Math"/>
              <w:color w:val="auto"/>
            </w:rPr>
            <m:t>3</m:t>
          </m:r>
        </m:oMath>
      </m:oMathPara>
    </w:p>
    <w:p w14:paraId="24124DB4" w14:textId="77777777" w:rsidR="00A8491F" w:rsidRPr="00C53BEF" w:rsidRDefault="00A8491F" w:rsidP="00A8687E">
      <w:pPr>
        <w:pStyle w:val="ListParagraph"/>
        <w:ind w:left="0"/>
        <w:rPr>
          <w:rFonts w:cs="Times New Roman"/>
          <w:color w:val="auto"/>
        </w:rPr>
      </w:pPr>
    </w:p>
    <w:p w14:paraId="6D3BA590" w14:textId="77777777" w:rsidR="00A8491F" w:rsidRPr="00C53BEF" w:rsidRDefault="00A8491F" w:rsidP="00A8687E">
      <w:pPr>
        <w:rPr>
          <w:rFonts w:cs="Times New Roman"/>
          <w:color w:val="auto"/>
        </w:rPr>
      </w:pPr>
      <w:r w:rsidRPr="00C53BEF">
        <w:rPr>
          <w:color w:val="auto"/>
        </w:rPr>
        <w:t>where z</w:t>
      </w:r>
      <w:r w:rsidRPr="00C53BEF">
        <w:rPr>
          <w:color w:val="auto"/>
          <w:vertAlign w:val="subscript"/>
        </w:rPr>
        <w:t>NH4+</w:t>
      </w:r>
      <w:r w:rsidRPr="00C53BEF">
        <w:rPr>
          <w:color w:val="auto"/>
        </w:rPr>
        <w:t xml:space="preserve"> (-) is the charge of NH</w:t>
      </w:r>
      <w:r w:rsidRPr="00C53BEF">
        <w:rPr>
          <w:color w:val="auto"/>
          <w:vertAlign w:val="subscript"/>
        </w:rPr>
        <w:t>4</w:t>
      </w:r>
      <w:r w:rsidRPr="00C53BEF">
        <w:rPr>
          <w:color w:val="auto"/>
          <w:vertAlign w:val="superscript"/>
        </w:rPr>
        <w:t>+</w:t>
      </w:r>
      <w:r w:rsidRPr="00C53BEF">
        <w:rPr>
          <w:color w:val="auto"/>
        </w:rPr>
        <w:t>, F the Faraday constant (96485 C/mol</w:t>
      </w:r>
      <w:r w:rsidRPr="00C53BEF">
        <w:rPr>
          <w:rFonts w:cs="Times New Roman"/>
          <w:color w:val="auto"/>
        </w:rPr>
        <w:t>) and M the molecular weight of nitrogen (14 g/mol).</w:t>
      </w:r>
    </w:p>
    <w:p w14:paraId="244B87D7" w14:textId="77777777" w:rsidR="00A8491F" w:rsidRPr="00C53BEF" w:rsidRDefault="00A8491F" w:rsidP="00A8687E">
      <w:pPr>
        <w:rPr>
          <w:color w:val="auto"/>
        </w:rPr>
      </w:pPr>
    </w:p>
    <w:p w14:paraId="00A706C5" w14:textId="073B5D73" w:rsidR="00A8491F" w:rsidRDefault="00A8491F" w:rsidP="00A8687E">
      <w:pPr>
        <w:rPr>
          <w:color w:val="auto"/>
        </w:rPr>
      </w:pPr>
      <w:r>
        <w:rPr>
          <w:color w:val="auto"/>
        </w:rPr>
        <w:t>5.4.3) Calculate the current efficiency (CE,</w:t>
      </w:r>
      <w:r w:rsidR="008720A8">
        <w:rPr>
          <w:color w:val="auto"/>
        </w:rPr>
        <w:t xml:space="preserve"> </w:t>
      </w:r>
      <w:r>
        <w:rPr>
          <w:color w:val="auto"/>
        </w:rPr>
        <w:t>%) as:</w:t>
      </w:r>
    </w:p>
    <w:p w14:paraId="0A8C8140" w14:textId="77777777" w:rsidR="00A8491F" w:rsidRPr="00C53BEF" w:rsidRDefault="00A8491F" w:rsidP="00A8687E">
      <w:pPr>
        <w:rPr>
          <w:color w:val="auto"/>
        </w:rPr>
      </w:pPr>
    </w:p>
    <w:p w14:paraId="4B472BCF" w14:textId="62349A32" w:rsidR="00A8491F" w:rsidRPr="00C53BEF" w:rsidRDefault="00A8491F" w:rsidP="00A8687E">
      <w:pPr>
        <w:pStyle w:val="ListParagraph"/>
        <w:ind w:left="0"/>
        <w:rPr>
          <w:rFonts w:cs="Times New Roman"/>
          <w:color w:val="auto"/>
        </w:rPr>
      </w:pPr>
      <m:oMathPara>
        <m:oMath>
          <m:r>
            <m:rPr>
              <m:sty m:val="p"/>
            </m:rPr>
            <w:rPr>
              <w:rFonts w:ascii="Cambria Math" w:hAnsi="Cambria Math"/>
              <w:color w:val="auto"/>
            </w:rPr>
            <m:t>CE=</m:t>
          </m:r>
          <m:f>
            <m:fPr>
              <m:ctrlPr>
                <w:rPr>
                  <w:rFonts w:ascii="Cambria Math" w:hAnsi="Cambria Math"/>
                  <w:color w:val="auto"/>
                </w:rPr>
              </m:ctrlPr>
            </m:fPr>
            <m:num>
              <m:sSub>
                <m:sSubPr>
                  <m:ctrlPr>
                    <w:rPr>
                      <w:rFonts w:ascii="Cambria Math" w:hAnsi="Cambria Math"/>
                      <w:color w:val="auto"/>
                    </w:rPr>
                  </m:ctrlPr>
                </m:sSubPr>
                <m:e>
                  <m:r>
                    <m:rPr>
                      <m:sty m:val="p"/>
                    </m:rPr>
                    <w:rPr>
                      <w:rFonts w:ascii="Cambria Math" w:hAnsi="Cambria Math"/>
                      <w:color w:val="auto"/>
                    </w:rPr>
                    <m:t>I</m:t>
                  </m:r>
                </m:e>
                <m:sub>
                  <m:r>
                    <m:rPr>
                      <m:sty m:val="p"/>
                    </m:rPr>
                    <w:rPr>
                      <w:rFonts w:ascii="Cambria Math" w:hAnsi="Cambria Math"/>
                      <w:color w:val="auto"/>
                    </w:rPr>
                    <m:t>N</m:t>
                  </m:r>
                </m:sub>
              </m:sSub>
            </m:num>
            <m:den>
              <m:sSub>
                <m:sSubPr>
                  <m:ctrlPr>
                    <w:rPr>
                      <w:rFonts w:ascii="Cambria Math" w:hAnsi="Cambria Math"/>
                      <w:color w:val="auto"/>
                    </w:rPr>
                  </m:ctrlPr>
                </m:sSubPr>
                <m:e>
                  <m:r>
                    <m:rPr>
                      <m:sty m:val="p"/>
                    </m:rPr>
                    <w:rPr>
                      <w:rFonts w:ascii="Cambria Math" w:hAnsi="Cambria Math"/>
                      <w:color w:val="auto"/>
                    </w:rPr>
                    <m:t>I</m:t>
                  </m:r>
                </m:e>
                <m:sub>
                  <m:r>
                    <m:rPr>
                      <m:sty m:val="p"/>
                    </m:rPr>
                    <w:rPr>
                      <w:rFonts w:ascii="Cambria Math" w:hAnsi="Cambria Math"/>
                      <w:color w:val="auto"/>
                    </w:rPr>
                    <m:t>Applied</m:t>
                  </m:r>
                </m:sub>
              </m:sSub>
            </m:den>
          </m:f>
          <m:r>
            <m:rPr>
              <m:sty m:val="p"/>
            </m:rPr>
            <w:rPr>
              <w:rFonts w:ascii="Cambria Math" w:hAnsi="Cambria Math"/>
              <w:color w:val="auto"/>
            </w:rPr>
            <m:t xml:space="preserve"> x 100 </m:t>
          </m:r>
          <m:r>
            <m:rPr>
              <m:sty m:val="p"/>
            </m:rPr>
            <w:rPr>
              <w:rFonts w:ascii="Cambria Math" w:hAnsi="Cambria Math" w:cs="Arial"/>
              <w:color w:val="auto"/>
            </w:rPr>
            <m:t xml:space="preserve">Equation </m:t>
          </m:r>
          <m:r>
            <m:rPr>
              <m:sty m:val="p"/>
            </m:rPr>
            <w:rPr>
              <w:rFonts w:ascii="Cambria Math" w:hAnsi="Cambria Math"/>
              <w:color w:val="auto"/>
            </w:rPr>
            <m:t>4</m:t>
          </m:r>
        </m:oMath>
      </m:oMathPara>
    </w:p>
    <w:p w14:paraId="04688533" w14:textId="77777777" w:rsidR="00A8491F" w:rsidRPr="00C53BEF" w:rsidRDefault="00A8491F" w:rsidP="00A8687E">
      <w:pPr>
        <w:pStyle w:val="ListParagraph"/>
        <w:ind w:left="0"/>
        <w:rPr>
          <w:rFonts w:cs="Times New Roman"/>
          <w:color w:val="auto"/>
        </w:rPr>
      </w:pPr>
    </w:p>
    <w:p w14:paraId="38CA9AFE" w14:textId="77777777" w:rsidR="00A8491F" w:rsidRPr="00C53BEF" w:rsidRDefault="00A8491F" w:rsidP="00A8687E">
      <w:pPr>
        <w:rPr>
          <w:color w:val="auto"/>
        </w:rPr>
      </w:pPr>
      <w:r>
        <w:rPr>
          <w:color w:val="auto"/>
        </w:rPr>
        <w:t>w</w:t>
      </w:r>
      <w:r w:rsidRPr="00C53BEF">
        <w:rPr>
          <w:color w:val="auto"/>
        </w:rPr>
        <w:t>here I</w:t>
      </w:r>
      <w:r w:rsidRPr="00C53BEF">
        <w:rPr>
          <w:color w:val="auto"/>
          <w:vertAlign w:val="subscript"/>
        </w:rPr>
        <w:t>Applied</w:t>
      </w:r>
      <w:r w:rsidRPr="00C53BEF">
        <w:rPr>
          <w:color w:val="auto"/>
        </w:rPr>
        <w:t xml:space="preserve"> (A/m²</w:t>
      </w:r>
      <w:r w:rsidRPr="00C53BEF">
        <w:rPr>
          <w:rFonts w:cs="Times New Roman"/>
          <w:color w:val="auto"/>
        </w:rPr>
        <w:t xml:space="preserve">) </w:t>
      </w:r>
      <w:r w:rsidRPr="00C53BEF">
        <w:rPr>
          <w:color w:val="auto"/>
        </w:rPr>
        <w:t>is the applied (electrochemical extraction) or measured (bioelectrochemical extraction) current density.</w:t>
      </w:r>
    </w:p>
    <w:p w14:paraId="4FA8D538" w14:textId="77777777" w:rsidR="00A8491F" w:rsidRPr="00DF4BDE" w:rsidRDefault="00A8491F" w:rsidP="00A8687E">
      <w:pPr>
        <w:pStyle w:val="ListParagraph"/>
        <w:ind w:left="0"/>
        <w:rPr>
          <w:rFonts w:cs="Arial"/>
          <w:color w:val="auto"/>
        </w:rPr>
      </w:pPr>
    </w:p>
    <w:p w14:paraId="353FBAB4" w14:textId="26D6223E" w:rsidR="00A8491F" w:rsidRPr="00C53BEF" w:rsidRDefault="003816C2" w:rsidP="00A8687E">
      <w:pPr>
        <w:rPr>
          <w:rFonts w:cs="Arial"/>
          <w:color w:val="auto"/>
        </w:rPr>
      </w:pPr>
      <w:r>
        <w:rPr>
          <w:rFonts w:cs="Arial"/>
          <w:color w:val="auto"/>
        </w:rPr>
        <w:t>5.4.4) Calculate the theoretical nitrogen flux.</w:t>
      </w:r>
      <w:r w:rsidR="008720A8">
        <w:rPr>
          <w:rFonts w:cs="Arial"/>
          <w:color w:val="auto"/>
        </w:rPr>
        <w:t xml:space="preserve"> Calculate t</w:t>
      </w:r>
      <w:r w:rsidR="00A8491F" w:rsidRPr="00C53BEF">
        <w:rPr>
          <w:rFonts w:cs="Arial"/>
          <w:color w:val="auto"/>
        </w:rPr>
        <w:t>he maximum theoretical nitrogen flux (J</w:t>
      </w:r>
      <w:r w:rsidR="00A8491F" w:rsidRPr="00C53BEF">
        <w:rPr>
          <w:rFonts w:cs="Arial"/>
          <w:color w:val="auto"/>
          <w:vertAlign w:val="subscript"/>
        </w:rPr>
        <w:t>N,Max</w:t>
      </w:r>
      <w:r w:rsidR="00A8491F" w:rsidRPr="00C53BEF">
        <w:rPr>
          <w:rFonts w:cs="Arial"/>
          <w:color w:val="auto"/>
        </w:rPr>
        <w:t>, g N/m²/d) for a given applied current and membrane surface area (</w:t>
      </w:r>
      <w:r w:rsidR="008720A8">
        <w:rPr>
          <w:rFonts w:cs="Arial"/>
          <w:color w:val="auto"/>
        </w:rPr>
        <w:t xml:space="preserve">Equation </w:t>
      </w:r>
      <w:r w:rsidR="00A8491F" w:rsidRPr="00C53BEF">
        <w:rPr>
          <w:rFonts w:cs="Arial"/>
          <w:color w:val="auto"/>
        </w:rPr>
        <w:t xml:space="preserve">5) </w:t>
      </w:r>
      <w:r w:rsidR="008720A8">
        <w:rPr>
          <w:rFonts w:cs="Arial"/>
          <w:color w:val="auto"/>
        </w:rPr>
        <w:t>as</w:t>
      </w:r>
      <w:r w:rsidR="00A8491F" w:rsidRPr="00C53BEF">
        <w:rPr>
          <w:rFonts w:cs="Arial"/>
          <w:color w:val="auto"/>
        </w:rPr>
        <w:t>:</w:t>
      </w:r>
    </w:p>
    <w:p w14:paraId="68EA5D83" w14:textId="77777777" w:rsidR="00A8491F" w:rsidRPr="00C53BEF" w:rsidRDefault="00A8491F" w:rsidP="00A8687E">
      <w:pPr>
        <w:pStyle w:val="ListParagraph"/>
        <w:ind w:left="0"/>
        <w:rPr>
          <w:rFonts w:cs="Arial"/>
          <w:color w:val="auto"/>
        </w:rPr>
      </w:pPr>
    </w:p>
    <w:p w14:paraId="0212476E" w14:textId="2D6B1676" w:rsidR="00A8491F" w:rsidRPr="00DF4BDE" w:rsidRDefault="008720A8" w:rsidP="00A8687E">
      <w:pPr>
        <w:pStyle w:val="ListParagraph"/>
        <w:ind w:left="0"/>
        <w:rPr>
          <w:rFonts w:cs="Arial"/>
          <w:color w:val="auto"/>
        </w:rPr>
      </w:pPr>
      <m:oMathPara>
        <m:oMath>
          <m:sSub>
            <m:sSubPr>
              <m:ctrlPr>
                <w:rPr>
                  <w:rFonts w:ascii="Cambria Math" w:hAnsi="Cambria Math"/>
                  <w:color w:val="auto"/>
                </w:rPr>
              </m:ctrlPr>
            </m:sSubPr>
            <m:e>
              <m:r>
                <m:rPr>
                  <m:sty m:val="p"/>
                </m:rPr>
                <w:rPr>
                  <w:rFonts w:ascii="Cambria Math" w:hAnsi="Cambria Math"/>
                  <w:color w:val="auto"/>
                </w:rPr>
                <m:t>J</m:t>
              </m:r>
            </m:e>
            <m:sub>
              <m:r>
                <m:rPr>
                  <m:sty m:val="p"/>
                </m:rPr>
                <w:rPr>
                  <w:rFonts w:ascii="Cambria Math" w:hAnsi="Cambria Math"/>
                  <w:color w:val="auto"/>
                </w:rPr>
                <m:t>N,max</m:t>
              </m:r>
            </m:sub>
          </m:sSub>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m:sty m:val="p"/>
                    </m:rPr>
                    <w:rPr>
                      <w:rFonts w:ascii="Cambria Math" w:hAnsi="Cambria Math"/>
                      <w:color w:val="auto"/>
                    </w:rPr>
                    <m:t>I</m:t>
                  </m:r>
                </m:e>
                <m:sub>
                  <m:r>
                    <m:rPr>
                      <m:sty m:val="p"/>
                    </m:rPr>
                    <w:rPr>
                      <w:rFonts w:ascii="Cambria Math" w:hAnsi="Cambria Math"/>
                      <w:color w:val="auto"/>
                    </w:rPr>
                    <m:t>Applied</m:t>
                  </m:r>
                </m:sub>
              </m:sSub>
              <m:r>
                <m:rPr>
                  <m:sty m:val="p"/>
                </m:rPr>
                <w:rPr>
                  <w:rFonts w:ascii="Cambria Math" w:hAnsi="Cambria Math"/>
                  <w:color w:val="auto"/>
                </w:rPr>
                <m:t xml:space="preserve"> x </m:t>
              </m:r>
              <m:sSub>
                <m:sSubPr>
                  <m:ctrlPr>
                    <w:rPr>
                      <w:rFonts w:ascii="Cambria Math" w:hAnsi="Cambria Math"/>
                      <w:color w:val="auto"/>
                    </w:rPr>
                  </m:ctrlPr>
                </m:sSubPr>
                <m:e>
                  <m:r>
                    <m:rPr>
                      <m:sty m:val="p"/>
                    </m:rPr>
                    <w:rPr>
                      <w:rFonts w:ascii="Cambria Math" w:hAnsi="Cambria Math"/>
                      <w:color w:val="auto"/>
                    </w:rPr>
                    <m:t>z</m:t>
                  </m:r>
                </m:e>
                <m:sub>
                  <m:sSubSup>
                    <m:sSubSupPr>
                      <m:ctrlPr>
                        <w:rPr>
                          <w:rFonts w:ascii="Cambria Math" w:hAnsi="Cambria Math"/>
                          <w:color w:val="auto"/>
                        </w:rPr>
                      </m:ctrlPr>
                    </m:sSubSupPr>
                    <m:e>
                      <m:r>
                        <m:rPr>
                          <m:sty m:val="p"/>
                        </m:rPr>
                        <w:rPr>
                          <w:rFonts w:ascii="Cambria Math" w:hAnsi="Cambria Math"/>
                          <w:color w:val="auto"/>
                        </w:rPr>
                        <m:t>NH</m:t>
                      </m:r>
                    </m:e>
                    <m:sub>
                      <m:r>
                        <m:rPr>
                          <m:sty m:val="p"/>
                        </m:rPr>
                        <w:rPr>
                          <w:rFonts w:ascii="Cambria Math" w:hAnsi="Cambria Math"/>
                          <w:color w:val="auto"/>
                        </w:rPr>
                        <m:t>4</m:t>
                      </m:r>
                    </m:sub>
                    <m:sup>
                      <m:r>
                        <m:rPr>
                          <m:sty m:val="p"/>
                        </m:rPr>
                        <w:rPr>
                          <w:rFonts w:ascii="Cambria Math" w:hAnsi="Cambria Math"/>
                          <w:color w:val="auto"/>
                        </w:rPr>
                        <m:t>+</m:t>
                      </m:r>
                    </m:sup>
                  </m:sSubSup>
                </m:sub>
              </m:sSub>
              <m:r>
                <m:rPr>
                  <m:sty m:val="p"/>
                </m:rPr>
                <w:rPr>
                  <w:rFonts w:ascii="Cambria Math" w:hAnsi="Cambria Math"/>
                  <w:color w:val="auto"/>
                </w:rPr>
                <m:t xml:space="preserve"> x M x 86400 s </m:t>
              </m:r>
              <m:sSup>
                <m:sSupPr>
                  <m:ctrlPr>
                    <w:rPr>
                      <w:rFonts w:ascii="Cambria Math" w:hAnsi="Cambria Math"/>
                      <w:color w:val="auto"/>
                    </w:rPr>
                  </m:ctrlPr>
                </m:sSupPr>
                <m:e>
                  <m:r>
                    <m:rPr>
                      <m:sty m:val="p"/>
                    </m:rPr>
                    <w:rPr>
                      <w:rFonts w:ascii="Cambria Math" w:hAnsi="Cambria Math"/>
                      <w:color w:val="auto"/>
                    </w:rPr>
                    <m:t>d</m:t>
                  </m:r>
                </m:e>
                <m:sup>
                  <m:r>
                    <m:rPr>
                      <m:sty m:val="p"/>
                    </m:rPr>
                    <w:rPr>
                      <w:rFonts w:ascii="Cambria Math" w:hAnsi="Cambria Math"/>
                      <w:color w:val="auto"/>
                    </w:rPr>
                    <m:t>-1</m:t>
                  </m:r>
                </m:sup>
              </m:sSup>
            </m:num>
            <m:den>
              <m:r>
                <m:rPr>
                  <m:sty m:val="p"/>
                </m:rPr>
                <w:rPr>
                  <w:rFonts w:ascii="Cambria Math" w:hAnsi="Cambria Math"/>
                  <w:color w:val="auto"/>
                </w:rPr>
                <m:t>F x A</m:t>
              </m:r>
            </m:den>
          </m:f>
          <m:r>
            <m:rPr>
              <m:sty m:val="p"/>
            </m:rPr>
            <w:rPr>
              <w:rFonts w:ascii="Cambria Math" w:hAnsi="Cambria Math"/>
              <w:color w:val="auto"/>
            </w:rPr>
            <m:t xml:space="preserve"> </m:t>
          </m:r>
          <m:r>
            <m:rPr>
              <m:sty m:val="p"/>
            </m:rPr>
            <w:rPr>
              <w:rFonts w:ascii="Cambria Math" w:hAnsi="Cambria Math" w:cs="Arial"/>
              <w:color w:val="auto"/>
            </w:rPr>
            <m:t xml:space="preserve">Equation </m:t>
          </m:r>
          <m:r>
            <m:rPr>
              <m:sty m:val="p"/>
            </m:rPr>
            <w:rPr>
              <w:rFonts w:ascii="Cambria Math" w:hAnsi="Cambria Math"/>
              <w:color w:val="auto"/>
            </w:rPr>
            <m:t>5</m:t>
          </m:r>
        </m:oMath>
      </m:oMathPara>
    </w:p>
    <w:p w14:paraId="124AFC76" w14:textId="77777777" w:rsidR="009E7461" w:rsidRPr="007D6930" w:rsidRDefault="009E7461" w:rsidP="00A8687E">
      <w:pPr>
        <w:pStyle w:val="NormalWeb"/>
        <w:spacing w:before="0" w:beforeAutospacing="0" w:after="0" w:afterAutospacing="0"/>
        <w:rPr>
          <w:rFonts w:cs="Arial"/>
          <w:color w:val="auto"/>
        </w:rPr>
      </w:pPr>
    </w:p>
    <w:p w14:paraId="4C1A8D8F" w14:textId="03073B9C" w:rsidR="00B90883" w:rsidRPr="00C53BEF" w:rsidRDefault="00B90883" w:rsidP="007D6930">
      <w:pPr>
        <w:pStyle w:val="ListParagraph"/>
        <w:ind w:left="0"/>
      </w:pPr>
      <w:r>
        <w:rPr>
          <w:rFonts w:cs="Arial"/>
          <w:color w:val="auto"/>
        </w:rPr>
        <w:t>5.4.5) Calculate the n</w:t>
      </w:r>
      <w:r w:rsidRPr="00C53BEF">
        <w:rPr>
          <w:rFonts w:cs="Arial"/>
          <w:color w:val="auto"/>
        </w:rPr>
        <w:t>itrogen removal efficiency (RE,</w:t>
      </w:r>
      <w:r>
        <w:rPr>
          <w:rFonts w:cs="Arial"/>
          <w:color w:val="auto"/>
        </w:rPr>
        <w:t xml:space="preserve"> </w:t>
      </w:r>
      <w:r w:rsidRPr="00C53BEF">
        <w:rPr>
          <w:rFonts w:cs="Arial"/>
          <w:color w:val="auto"/>
        </w:rPr>
        <w:t>%)</w:t>
      </w:r>
      <w:r w:rsidR="008720A8">
        <w:rPr>
          <w:rFonts w:cs="Arial"/>
          <w:color w:val="auto"/>
        </w:rPr>
        <w:t>. Refer to t</w:t>
      </w:r>
      <w:r w:rsidRPr="00C53BEF">
        <w:t xml:space="preserve">he percentage of ammonium that is removed from the anolyte as the removal efficiency. </w:t>
      </w:r>
      <w:r w:rsidR="008720A8">
        <w:t>Calculate</w:t>
      </w:r>
      <w:r w:rsidRPr="00C53BEF">
        <w:t xml:space="preserve"> from the anode influent and effluent TAN concentrations (</w:t>
      </w:r>
      <w:r w:rsidR="008720A8">
        <w:t xml:space="preserve">Equation </w:t>
      </w:r>
      <w:r w:rsidRPr="00C53BEF">
        <w:t xml:space="preserve">6). </w:t>
      </w:r>
    </w:p>
    <w:p w14:paraId="31B58788" w14:textId="77777777" w:rsidR="00B90883" w:rsidRPr="00C53BEF" w:rsidRDefault="00B90883" w:rsidP="00A8687E">
      <w:pPr>
        <w:pStyle w:val="ListParagraph"/>
        <w:ind w:left="0"/>
        <w:rPr>
          <w:rFonts w:cs="Arial"/>
          <w:color w:val="auto"/>
        </w:rPr>
      </w:pPr>
    </w:p>
    <w:p w14:paraId="1C1D4B6B" w14:textId="0CF50AE8" w:rsidR="00B90883" w:rsidRPr="00C53BEF" w:rsidRDefault="00B90883" w:rsidP="00A8687E">
      <w:pPr>
        <w:rPr>
          <w:color w:val="auto"/>
        </w:rPr>
      </w:pPr>
      <m:oMathPara>
        <m:oMath>
          <m:r>
            <m:rPr>
              <m:sty m:val="p"/>
            </m:rPr>
            <w:rPr>
              <w:rFonts w:ascii="Cambria Math" w:hAnsi="Cambria Math"/>
              <w:color w:val="auto"/>
            </w:rPr>
            <m:t xml:space="preserve">RE= </m:t>
          </m:r>
          <m:f>
            <m:fPr>
              <m:ctrlPr>
                <w:rPr>
                  <w:rFonts w:ascii="Cambria Math" w:hAnsi="Cambria Math"/>
                  <w:color w:val="auto"/>
                </w:rPr>
              </m:ctrlPr>
            </m:fPr>
            <m:num>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AN,in</m:t>
                  </m:r>
                </m:sub>
              </m:sSub>
              <m:r>
                <m:rPr>
                  <m:sty m:val="p"/>
                </m:rPr>
                <w:rPr>
                  <w:rFonts w:ascii="Cambria Math" w:hAnsi="Cambria Math"/>
                  <w:color w:val="auto"/>
                </w:rPr>
                <m:t xml:space="preserve">- </m:t>
              </m:r>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AN,out</m:t>
                  </m:r>
                </m:sub>
              </m:sSub>
            </m:num>
            <m:den>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 in</m:t>
                  </m:r>
                </m:sub>
              </m:sSub>
            </m:den>
          </m:f>
          <m:r>
            <m:rPr>
              <m:sty m:val="p"/>
            </m:rPr>
            <w:rPr>
              <w:rFonts w:ascii="Cambria Math" w:hAnsi="Cambria Math"/>
              <w:color w:val="auto"/>
            </w:rPr>
            <m:t xml:space="preserve"> x 100</m:t>
          </m:r>
          <m:r>
            <m:rPr>
              <m:sty m:val="p"/>
            </m:rPr>
            <w:rPr>
              <w:rFonts w:ascii="Cambria Math" w:hAnsi="Cambria Math"/>
              <w:color w:val="auto"/>
            </w:rPr>
            <m:t xml:space="preserve"> </m:t>
          </m:r>
          <m:r>
            <m:rPr>
              <m:sty m:val="p"/>
            </m:rPr>
            <w:rPr>
              <w:rFonts w:ascii="Cambria Math" w:hAnsi="Cambria Math" w:cs="Arial"/>
              <w:color w:val="auto"/>
            </w:rPr>
            <m:t xml:space="preserve">Equation </m:t>
          </m:r>
          <m:r>
            <m:rPr>
              <m:sty m:val="p"/>
            </m:rPr>
            <w:rPr>
              <w:rFonts w:ascii="Cambria Math" w:hAnsi="Cambria Math"/>
              <w:color w:val="auto"/>
            </w:rPr>
            <m:t>6</m:t>
          </m:r>
        </m:oMath>
      </m:oMathPara>
    </w:p>
    <w:p w14:paraId="2AE307A3" w14:textId="77777777" w:rsidR="00B90883" w:rsidRPr="00DF4BDE" w:rsidRDefault="00B90883" w:rsidP="00A8687E">
      <w:pPr>
        <w:pStyle w:val="ListParagraph"/>
        <w:ind w:left="0"/>
        <w:rPr>
          <w:rFonts w:cs="Arial"/>
          <w:color w:val="auto"/>
        </w:rPr>
      </w:pPr>
    </w:p>
    <w:p w14:paraId="62A8C1CB" w14:textId="794D1C90" w:rsidR="00B90883" w:rsidRPr="00C53BEF" w:rsidRDefault="00B90883" w:rsidP="00A8687E">
      <w:pPr>
        <w:rPr>
          <w:rFonts w:cs="Arial"/>
          <w:color w:val="auto"/>
        </w:rPr>
      </w:pPr>
      <w:r>
        <w:rPr>
          <w:rFonts w:cs="Arial"/>
          <w:color w:val="auto"/>
        </w:rPr>
        <w:t xml:space="preserve">5.4.6) Calculate the </w:t>
      </w:r>
      <w:r w:rsidRPr="00C53BEF">
        <w:rPr>
          <w:rFonts w:cs="Arial"/>
          <w:color w:val="auto"/>
        </w:rPr>
        <w:t>maximum theoretical nitrogen removal efficiency (RE</w:t>
      </w:r>
      <w:r w:rsidRPr="00C53BEF">
        <w:rPr>
          <w:rFonts w:cs="Arial"/>
          <w:color w:val="auto"/>
          <w:vertAlign w:val="subscript"/>
        </w:rPr>
        <w:t>max</w:t>
      </w:r>
      <w:r w:rsidRPr="00C53BEF">
        <w:rPr>
          <w:rFonts w:cs="Arial"/>
          <w:color w:val="auto"/>
        </w:rPr>
        <w:t>,</w:t>
      </w:r>
      <w:r>
        <w:rPr>
          <w:rFonts w:cs="Arial"/>
          <w:color w:val="auto"/>
        </w:rPr>
        <w:t xml:space="preserve"> </w:t>
      </w:r>
      <w:r w:rsidR="008720A8">
        <w:rPr>
          <w:rFonts w:cs="Arial"/>
          <w:color w:val="auto"/>
        </w:rPr>
        <w:t xml:space="preserve">%) </w:t>
      </w:r>
      <w:r w:rsidRPr="00C53BEF">
        <w:rPr>
          <w:rFonts w:cs="Arial"/>
          <w:color w:val="auto"/>
        </w:rPr>
        <w:t>for a given influent TAN load and applied current (</w:t>
      </w:r>
      <w:r w:rsidR="008720A8">
        <w:rPr>
          <w:rFonts w:cs="Arial"/>
          <w:color w:val="auto"/>
        </w:rPr>
        <w:t xml:space="preserve">Equation </w:t>
      </w:r>
      <w:r w:rsidRPr="00C53BEF">
        <w:rPr>
          <w:rFonts w:cs="Arial"/>
          <w:color w:val="auto"/>
        </w:rPr>
        <w:t>7):</w:t>
      </w:r>
    </w:p>
    <w:p w14:paraId="7F1F70D1" w14:textId="77777777" w:rsidR="00B90883" w:rsidRPr="00C53BEF" w:rsidRDefault="00B90883" w:rsidP="00A8687E">
      <w:pPr>
        <w:pStyle w:val="ListParagraph"/>
        <w:ind w:left="0"/>
        <w:rPr>
          <w:rFonts w:cs="Arial"/>
          <w:color w:val="auto"/>
        </w:rPr>
      </w:pPr>
    </w:p>
    <w:p w14:paraId="74380D97" w14:textId="278EDD53" w:rsidR="00B90883" w:rsidRPr="00C53BEF" w:rsidRDefault="00B90883" w:rsidP="00A8687E">
      <w:pPr>
        <w:jc w:val="center"/>
        <w:rPr>
          <w:color w:val="auto"/>
        </w:rPr>
      </w:pPr>
      <m:oMathPara>
        <m:oMath>
          <m:r>
            <m:rPr>
              <m:sty m:val="p"/>
            </m:rPr>
            <w:rPr>
              <w:rFonts w:ascii="Cambria Math" w:hAnsi="Cambria Math" w:cs="Times New Roman"/>
              <w:color w:val="auto"/>
            </w:rPr>
            <m:t>R</m:t>
          </m:r>
          <m:sSub>
            <m:sSubPr>
              <m:ctrlPr>
                <w:rPr>
                  <w:rFonts w:ascii="Cambria Math" w:hAnsi="Cambria Math" w:cs="Times New Roman"/>
                  <w:color w:val="auto"/>
                </w:rPr>
              </m:ctrlPr>
            </m:sSubPr>
            <m:e>
              <m:r>
                <m:rPr>
                  <m:sty m:val="p"/>
                </m:rPr>
                <w:rPr>
                  <w:rFonts w:ascii="Cambria Math" w:hAnsi="Cambria Math" w:cs="Times New Roman"/>
                  <w:color w:val="auto"/>
                </w:rPr>
                <m:t>E</m:t>
              </m:r>
            </m:e>
            <m:sub>
              <m:r>
                <m:rPr>
                  <m:sty m:val="p"/>
                </m:rPr>
                <w:rPr>
                  <w:rFonts w:ascii="Cambria Math" w:hAnsi="Cambria Math" w:cs="Times New Roman"/>
                  <w:color w:val="auto"/>
                </w:rPr>
                <m:t>max</m:t>
              </m:r>
            </m:sub>
          </m:sSub>
          <m:r>
            <m:rPr>
              <m:sty m:val="p"/>
            </m:rPr>
            <w:rPr>
              <w:rFonts w:ascii="Cambria Math" w:hAnsi="Cambria Math" w:cs="Times New Roman"/>
              <w:color w:val="auto"/>
            </w:rPr>
            <m:t xml:space="preserve">= </m:t>
          </m:r>
          <m:f>
            <m:fPr>
              <m:ctrlPr>
                <w:rPr>
                  <w:rFonts w:ascii="Cambria Math" w:hAnsi="Cambria Math" w:cs="Times New Roman"/>
                  <w:color w:val="auto"/>
                </w:rPr>
              </m:ctrlPr>
            </m:fPr>
            <m:num>
              <m:sSub>
                <m:sSubPr>
                  <m:ctrlPr>
                    <w:rPr>
                      <w:rFonts w:ascii="Cambria Math" w:hAnsi="Cambria Math" w:cs="Times New Roman"/>
                      <w:color w:val="auto"/>
                    </w:rPr>
                  </m:ctrlPr>
                </m:sSubPr>
                <m:e>
                  <m:r>
                    <m:rPr>
                      <m:sty m:val="p"/>
                    </m:rPr>
                    <w:rPr>
                      <w:rFonts w:ascii="Cambria Math" w:hAnsi="Cambria Math" w:cs="Times New Roman"/>
                      <w:color w:val="auto"/>
                    </w:rPr>
                    <m:t>J</m:t>
                  </m:r>
                </m:e>
                <m:sub>
                  <m:r>
                    <m:rPr>
                      <m:sty m:val="p"/>
                    </m:rPr>
                    <w:rPr>
                      <w:rFonts w:ascii="Cambria Math" w:hAnsi="Cambria Math" w:cs="Times New Roman"/>
                      <w:color w:val="auto"/>
                    </w:rPr>
                    <m:t>N, applied</m:t>
                  </m:r>
                </m:sub>
              </m:sSub>
              <m:r>
                <m:rPr>
                  <m:sty m:val="p"/>
                </m:rPr>
                <w:rPr>
                  <w:rFonts w:ascii="Cambria Math" w:hAnsi="Cambria Math" w:cs="Times New Roman"/>
                  <w:color w:val="auto"/>
                </w:rPr>
                <m:t xml:space="preserve"> x A</m:t>
              </m:r>
            </m:num>
            <m:den>
              <m:sSub>
                <m:sSubPr>
                  <m:ctrlPr>
                    <w:rPr>
                      <w:rFonts w:ascii="Cambria Math" w:hAnsi="Cambria Math" w:cs="Times New Roman"/>
                      <w:color w:val="auto"/>
                    </w:rPr>
                  </m:ctrlPr>
                </m:sSubPr>
                <m:e>
                  <m:r>
                    <m:rPr>
                      <m:sty m:val="p"/>
                    </m:rPr>
                    <w:rPr>
                      <w:rFonts w:ascii="Cambria Math" w:hAnsi="Cambria Math" w:cs="Times New Roman"/>
                      <w:color w:val="auto"/>
                    </w:rPr>
                    <m:t>C</m:t>
                  </m:r>
                </m:e>
                <m:sub>
                  <m:r>
                    <m:rPr>
                      <m:sty m:val="p"/>
                    </m:rPr>
                    <w:rPr>
                      <w:rFonts w:ascii="Cambria Math" w:hAnsi="Cambria Math" w:cs="Times New Roman"/>
                      <w:color w:val="auto"/>
                    </w:rPr>
                    <m:t>An,in</m:t>
                  </m:r>
                </m:sub>
              </m:sSub>
              <m:r>
                <m:rPr>
                  <m:sty m:val="p"/>
                </m:rPr>
                <w:rPr>
                  <w:rFonts w:ascii="Cambria Math" w:hAnsi="Cambria Math" w:cs="Times New Roman"/>
                  <w:color w:val="auto"/>
                </w:rPr>
                <m:t xml:space="preserve"> x Q</m:t>
              </m:r>
            </m:den>
          </m:f>
          <m:r>
            <m:rPr>
              <m:sty m:val="p"/>
            </m:rPr>
            <w:rPr>
              <w:rFonts w:ascii="Cambria Math" w:hAnsi="Cambria Math" w:cs="Times New Roman"/>
              <w:color w:val="auto"/>
            </w:rPr>
            <m:t xml:space="preserve"> x 100</m:t>
          </m:r>
          <m:r>
            <m:rPr>
              <m:sty m:val="p"/>
            </m:rPr>
            <w:rPr>
              <w:rFonts w:ascii="Cambria Math" w:hAnsi="Cambria Math" w:cs="Times New Roman"/>
              <w:color w:val="auto"/>
            </w:rPr>
            <m:t xml:space="preserve"> </m:t>
          </m:r>
          <m:r>
            <m:rPr>
              <m:sty m:val="p"/>
            </m:rPr>
            <w:rPr>
              <w:rFonts w:ascii="Cambria Math" w:hAnsi="Cambria Math" w:cs="Arial"/>
              <w:color w:val="auto"/>
            </w:rPr>
            <m:t xml:space="preserve">Equation </m:t>
          </m:r>
          <m:r>
            <m:rPr>
              <m:sty m:val="p"/>
            </m:rPr>
            <w:rPr>
              <w:rFonts w:ascii="Cambria Math" w:hAnsi="Cambria Math" w:cs="Times New Roman"/>
              <w:color w:val="auto"/>
            </w:rPr>
            <m:t>7</m:t>
          </m:r>
        </m:oMath>
      </m:oMathPara>
    </w:p>
    <w:p w14:paraId="256E49E0" w14:textId="77777777" w:rsidR="00B90883" w:rsidRPr="00C53BEF" w:rsidRDefault="00B90883" w:rsidP="00A8687E">
      <w:pPr>
        <w:rPr>
          <w:rFonts w:cs="Times New Roman"/>
          <w:color w:val="auto"/>
        </w:rPr>
      </w:pPr>
      <w:r w:rsidRPr="00C53BEF">
        <w:rPr>
          <w:color w:val="auto"/>
        </w:rPr>
        <w:t>where J</w:t>
      </w:r>
      <w:r w:rsidRPr="00C53BEF">
        <w:rPr>
          <w:color w:val="auto"/>
          <w:vertAlign w:val="subscript"/>
        </w:rPr>
        <w:t>N,applied</w:t>
      </w:r>
      <w:r w:rsidRPr="00C53BEF">
        <w:rPr>
          <w:color w:val="auto"/>
        </w:rPr>
        <w:t xml:space="preserve"> (g N m</w:t>
      </w:r>
      <w:r w:rsidRPr="00C53BEF">
        <w:rPr>
          <w:rFonts w:cs="Times New Roman"/>
          <w:color w:val="auto"/>
          <w:vertAlign w:val="superscript"/>
        </w:rPr>
        <w:t>−2</w:t>
      </w:r>
      <w:r w:rsidRPr="00C53BEF">
        <w:rPr>
          <w:rFonts w:cs="Times New Roman"/>
          <w:color w:val="auto"/>
        </w:rPr>
        <w:t xml:space="preserve"> d</w:t>
      </w:r>
      <w:r w:rsidRPr="00C53BEF">
        <w:rPr>
          <w:rFonts w:cs="Times New Roman"/>
          <w:color w:val="auto"/>
          <w:vertAlign w:val="superscript"/>
        </w:rPr>
        <w:t>−1</w:t>
      </w:r>
      <w:r w:rsidRPr="00C53BEF">
        <w:rPr>
          <w:rFonts w:cs="Times New Roman"/>
          <w:color w:val="auto"/>
        </w:rPr>
        <w:t>) is the applied current density expressed as a nitrogen flux.</w:t>
      </w:r>
    </w:p>
    <w:p w14:paraId="1314DF22" w14:textId="77777777" w:rsidR="00B90883" w:rsidRPr="00DF4BDE" w:rsidRDefault="00B90883" w:rsidP="00A8687E">
      <w:pPr>
        <w:pStyle w:val="ListParagraph"/>
        <w:ind w:left="0"/>
        <w:rPr>
          <w:rFonts w:cs="Arial"/>
          <w:color w:val="auto"/>
        </w:rPr>
      </w:pPr>
    </w:p>
    <w:p w14:paraId="22C0DD24" w14:textId="77777777" w:rsidR="009E7461" w:rsidRDefault="009E7461" w:rsidP="00A8687E">
      <w:pPr>
        <w:pStyle w:val="NormalWeb"/>
        <w:spacing w:before="0" w:beforeAutospacing="0" w:after="0" w:afterAutospacing="0"/>
        <w:rPr>
          <w:rFonts w:cs="Arial"/>
          <w:b/>
          <w:color w:val="auto"/>
        </w:rPr>
      </w:pPr>
    </w:p>
    <w:p w14:paraId="5BF073FC" w14:textId="22785856" w:rsidR="0009031C" w:rsidRDefault="00A157B8" w:rsidP="007D6930">
      <w:pPr>
        <w:pStyle w:val="NormalWeb"/>
        <w:spacing w:before="0" w:beforeAutospacing="0" w:after="0" w:afterAutospacing="0"/>
        <w:rPr>
          <w:rFonts w:cs="Arial"/>
          <w:color w:val="auto"/>
        </w:rPr>
      </w:pPr>
      <w:r w:rsidRPr="007D6930">
        <w:rPr>
          <w:rFonts w:cs="Arial"/>
          <w:color w:val="auto"/>
        </w:rPr>
        <w:lastRenderedPageBreak/>
        <w:t xml:space="preserve">5.5) Calculate </w:t>
      </w:r>
      <w:r w:rsidR="003E55F7">
        <w:rPr>
          <w:rFonts w:cs="Arial"/>
          <w:color w:val="auto"/>
        </w:rPr>
        <w:t>gas/liquid ratio</w:t>
      </w:r>
      <w:r w:rsidRPr="007D6930">
        <w:rPr>
          <w:rFonts w:cs="Arial"/>
          <w:color w:val="auto"/>
        </w:rPr>
        <w:t xml:space="preserve"> as</w:t>
      </w:r>
      <w:r w:rsidR="008720A8">
        <w:rPr>
          <w:rFonts w:cs="Arial"/>
          <w:color w:val="auto"/>
        </w:rPr>
        <w:t xml:space="preserve"> </w:t>
      </w:r>
      <w:r w:rsidR="00D129E6" w:rsidRPr="0098398E">
        <w:rPr>
          <w:rFonts w:cs="Arial"/>
          <w:color w:val="auto"/>
        </w:rPr>
        <w:t>(</w:t>
      </w:r>
      <w:r w:rsidR="008720A8">
        <w:rPr>
          <w:rFonts w:cs="Arial"/>
          <w:color w:val="auto"/>
        </w:rPr>
        <w:t xml:space="preserve">Equation </w:t>
      </w:r>
      <w:r w:rsidR="00D129E6" w:rsidRPr="0098398E">
        <w:rPr>
          <w:rFonts w:cs="Arial"/>
          <w:color w:val="auto"/>
        </w:rPr>
        <w:t>8):</w:t>
      </w:r>
    </w:p>
    <w:p w14:paraId="329E7672" w14:textId="77777777" w:rsidR="00D129E6" w:rsidRPr="008D5A0B" w:rsidRDefault="00D129E6" w:rsidP="00A8687E">
      <w:pPr>
        <w:rPr>
          <w:rFonts w:cs="Arial"/>
          <w:color w:val="auto"/>
        </w:rPr>
      </w:pPr>
    </w:p>
    <w:p w14:paraId="0432BC79" w14:textId="00178AB2" w:rsidR="00D129E6" w:rsidRPr="0098398E" w:rsidRDefault="008720A8" w:rsidP="00A8687E">
      <w:pPr>
        <w:rPr>
          <w:rFonts w:cs="Arial"/>
          <w:color w:val="auto"/>
        </w:rPr>
      </w:pPr>
      <m:oMathPara>
        <m:oMath>
          <m:d>
            <m:dPr>
              <m:ctrlPr>
                <w:rPr>
                  <w:rFonts w:ascii="Cambria Math" w:hAnsi="Cambria Math" w:cs="Arial"/>
                  <w:color w:val="auto"/>
                </w:rPr>
              </m:ctrlPr>
            </m:dPr>
            <m:e>
              <m:f>
                <m:fPr>
                  <m:ctrlPr>
                    <w:rPr>
                      <w:rFonts w:ascii="Cambria Math" w:hAnsi="Cambria Math" w:cs="Arial"/>
                      <w:color w:val="auto"/>
                    </w:rPr>
                  </m:ctrlPr>
                </m:fPr>
                <m:num>
                  <m:r>
                    <m:rPr>
                      <m:sty m:val="p"/>
                    </m:rPr>
                    <w:rPr>
                      <w:rFonts w:ascii="Cambria Math" w:hAnsi="Cambria Math" w:cs="Arial"/>
                      <w:color w:val="auto"/>
                    </w:rPr>
                    <m:t>G</m:t>
                  </m:r>
                </m:num>
                <m:den>
                  <m:r>
                    <m:rPr>
                      <m:sty m:val="p"/>
                    </m:rPr>
                    <w:rPr>
                      <w:rFonts w:ascii="Cambria Math" w:hAnsi="Cambria Math" w:cs="Arial"/>
                      <w:color w:val="auto"/>
                    </w:rPr>
                    <m:t>L</m:t>
                  </m:r>
                </m:den>
              </m:f>
            </m:e>
          </m:d>
          <m:r>
            <m:rPr>
              <m:sty m:val="p"/>
            </m:rPr>
            <w:rPr>
              <w:rFonts w:ascii="Cambria Math" w:hAnsi="Cambria Math" w:cs="Arial"/>
              <w:color w:val="auto"/>
            </w:rPr>
            <m:t>=</m:t>
          </m:r>
          <m:f>
            <m:fPr>
              <m:ctrlPr>
                <w:rPr>
                  <w:rFonts w:ascii="Cambria Math" w:hAnsi="Cambria Math" w:cs="Arial"/>
                  <w:color w:val="auto"/>
                </w:rPr>
              </m:ctrlPr>
            </m:fPr>
            <m:num>
              <m:r>
                <m:rPr>
                  <m:sty m:val="p"/>
                </m:rPr>
                <w:rPr>
                  <w:rFonts w:ascii="Cambria Math" w:hAnsi="Cambria Math" w:cs="Arial"/>
                  <w:color w:val="auto"/>
                </w:rPr>
                <m:t>Gas flow rate (</m:t>
              </m:r>
              <m:f>
                <m:fPr>
                  <m:ctrlPr>
                    <w:rPr>
                      <w:rFonts w:ascii="Cambria Math" w:hAnsi="Cambria Math" w:cs="Arial"/>
                      <w:color w:val="auto"/>
                    </w:rPr>
                  </m:ctrlPr>
                </m:fPr>
                <m:num>
                  <m:sSup>
                    <m:sSupPr>
                      <m:ctrlPr>
                        <w:rPr>
                          <w:rFonts w:ascii="Cambria Math" w:hAnsi="Cambria Math" w:cs="Arial"/>
                          <w:color w:val="auto"/>
                        </w:rPr>
                      </m:ctrlPr>
                    </m:sSupPr>
                    <m:e>
                      <m:r>
                        <m:rPr>
                          <m:sty m:val="p"/>
                        </m:rPr>
                        <w:rPr>
                          <w:rFonts w:ascii="Cambria Math" w:hAnsi="Cambria Math" w:cs="Arial"/>
                          <w:color w:val="auto"/>
                        </w:rPr>
                        <m:t>m</m:t>
                      </m:r>
                    </m:e>
                    <m:sup>
                      <m:r>
                        <m:rPr>
                          <m:sty m:val="p"/>
                        </m:rPr>
                        <w:rPr>
                          <w:rFonts w:ascii="Cambria Math" w:hAnsi="Cambria Math" w:cs="Arial"/>
                          <w:color w:val="auto"/>
                        </w:rPr>
                        <m:t>3</m:t>
                      </m:r>
                    </m:sup>
                  </m:sSup>
                </m:num>
                <m:den>
                  <m:r>
                    <m:rPr>
                      <m:sty m:val="p"/>
                    </m:rPr>
                    <w:rPr>
                      <w:rFonts w:ascii="Cambria Math" w:hAnsi="Cambria Math" w:cs="Arial"/>
                      <w:color w:val="auto"/>
                    </w:rPr>
                    <m:t>h</m:t>
                  </m:r>
                </m:den>
              </m:f>
              <m:r>
                <m:rPr>
                  <m:sty m:val="p"/>
                </m:rPr>
                <w:rPr>
                  <w:rFonts w:ascii="Cambria Math" w:hAnsi="Cambria Math" w:cs="Arial"/>
                  <w:color w:val="auto"/>
                </w:rPr>
                <m:t>)</m:t>
              </m:r>
            </m:num>
            <m:den>
              <m:r>
                <m:rPr>
                  <m:sty m:val="p"/>
                </m:rPr>
                <w:rPr>
                  <w:rFonts w:ascii="Cambria Math" w:hAnsi="Cambria Math" w:cs="Arial"/>
                  <w:color w:val="auto"/>
                </w:rPr>
                <m:t>Liquid flow rate (</m:t>
              </m:r>
              <m:f>
                <m:fPr>
                  <m:ctrlPr>
                    <w:rPr>
                      <w:rFonts w:ascii="Cambria Math" w:hAnsi="Cambria Math" w:cs="Arial"/>
                      <w:color w:val="auto"/>
                    </w:rPr>
                  </m:ctrlPr>
                </m:fPr>
                <m:num>
                  <m:sSup>
                    <m:sSupPr>
                      <m:ctrlPr>
                        <w:rPr>
                          <w:rFonts w:ascii="Cambria Math" w:hAnsi="Cambria Math" w:cs="Arial"/>
                          <w:color w:val="auto"/>
                        </w:rPr>
                      </m:ctrlPr>
                    </m:sSupPr>
                    <m:e>
                      <m:r>
                        <m:rPr>
                          <m:sty m:val="p"/>
                        </m:rPr>
                        <w:rPr>
                          <w:rFonts w:ascii="Cambria Math" w:hAnsi="Cambria Math" w:cs="Arial"/>
                          <w:color w:val="auto"/>
                        </w:rPr>
                        <m:t>m</m:t>
                      </m:r>
                    </m:e>
                    <m:sup>
                      <m:r>
                        <m:rPr>
                          <m:sty m:val="p"/>
                        </m:rPr>
                        <w:rPr>
                          <w:rFonts w:ascii="Cambria Math" w:hAnsi="Cambria Math" w:cs="Arial"/>
                          <w:color w:val="auto"/>
                        </w:rPr>
                        <m:t>3</m:t>
                      </m:r>
                    </m:sup>
                  </m:sSup>
                </m:num>
                <m:den>
                  <m:r>
                    <m:rPr>
                      <m:sty m:val="p"/>
                    </m:rPr>
                    <w:rPr>
                      <w:rFonts w:ascii="Cambria Math" w:hAnsi="Cambria Math" w:cs="Arial"/>
                      <w:color w:val="auto"/>
                    </w:rPr>
                    <m:t>h</m:t>
                  </m:r>
                </m:den>
              </m:f>
              <m:r>
                <m:rPr>
                  <m:sty m:val="p"/>
                </m:rPr>
                <w:rPr>
                  <w:rFonts w:ascii="Cambria Math" w:hAnsi="Cambria Math" w:cs="Arial"/>
                  <w:color w:val="auto"/>
                </w:rPr>
                <m:t>)</m:t>
              </m:r>
            </m:den>
          </m:f>
          <m:r>
            <m:rPr>
              <m:sty m:val="p"/>
            </m:rPr>
            <w:rPr>
              <w:rFonts w:ascii="Cambria Math" w:hAnsi="Cambria Math" w:cs="Arial"/>
              <w:color w:val="auto"/>
            </w:rPr>
            <m:t xml:space="preserve">  </m:t>
          </m:r>
          <m:r>
            <m:rPr>
              <m:sty m:val="p"/>
            </m:rPr>
            <w:rPr>
              <w:rFonts w:ascii="Cambria Math" w:hAnsi="Cambria Math" w:cs="Arial"/>
              <w:color w:val="auto"/>
            </w:rPr>
            <m:t xml:space="preserve">Equation </m:t>
          </m:r>
          <m:r>
            <m:rPr>
              <m:sty m:val="p"/>
            </m:rPr>
            <w:rPr>
              <w:rFonts w:ascii="Cambria Math" w:hAnsi="Cambria Math" w:cs="Arial"/>
              <w:color w:val="auto"/>
            </w:rPr>
            <m:t>8</m:t>
          </m:r>
        </m:oMath>
      </m:oMathPara>
    </w:p>
    <w:p w14:paraId="29752541" w14:textId="77777777" w:rsidR="00D129E6" w:rsidRDefault="00D129E6" w:rsidP="00A8687E">
      <w:pPr>
        <w:pStyle w:val="NormalWeb"/>
        <w:spacing w:before="0" w:beforeAutospacing="0" w:after="0" w:afterAutospacing="0"/>
        <w:rPr>
          <w:rFonts w:cs="Arial"/>
          <w:b/>
          <w:color w:val="auto"/>
        </w:rPr>
      </w:pPr>
    </w:p>
    <w:p w14:paraId="7152D873" w14:textId="4C057DC0" w:rsidR="0098398E" w:rsidRPr="00C53BEF" w:rsidRDefault="00A157B8" w:rsidP="007D6930">
      <w:pPr>
        <w:pStyle w:val="NormalWeb"/>
        <w:spacing w:before="0" w:beforeAutospacing="0" w:after="0" w:afterAutospacing="0"/>
        <w:rPr>
          <w:rFonts w:cs="Arial"/>
          <w:color w:val="auto"/>
        </w:rPr>
      </w:pPr>
      <w:r w:rsidRPr="007D6930">
        <w:rPr>
          <w:rFonts w:cs="Arial"/>
          <w:color w:val="auto"/>
        </w:rPr>
        <w:t>5.6) Calculate the maximal capacity of the absorption column</w:t>
      </w:r>
      <w:r w:rsidR="008720A8">
        <w:rPr>
          <w:rFonts w:cs="Arial"/>
          <w:color w:val="auto"/>
        </w:rPr>
        <w:t>. Calculate t</w:t>
      </w:r>
      <w:r w:rsidR="0098398E" w:rsidRPr="00C53BEF">
        <w:rPr>
          <w:rFonts w:cs="Arial"/>
          <w:color w:val="auto"/>
        </w:rPr>
        <w:t>he maximum theoretical N load to the absorption column from the maximum theoretical nitrogen flux J</w:t>
      </w:r>
      <w:r w:rsidR="0098398E" w:rsidRPr="00C53BEF">
        <w:rPr>
          <w:rFonts w:cs="Arial"/>
          <w:color w:val="auto"/>
          <w:vertAlign w:val="subscript"/>
        </w:rPr>
        <w:t>Nmax</w:t>
      </w:r>
      <w:r w:rsidR="0098398E" w:rsidRPr="00C53BEF">
        <w:rPr>
          <w:rFonts w:cs="Arial"/>
          <w:color w:val="auto"/>
        </w:rPr>
        <w:t>, the TAN concentration in the influent (mol/L), the time of operation t, the membrane surface area A, and the volume of absorbent V (</w:t>
      </w:r>
      <w:r w:rsidR="008720A8">
        <w:rPr>
          <w:rFonts w:cs="Arial"/>
          <w:color w:val="auto"/>
        </w:rPr>
        <w:t xml:space="preserve">Equation </w:t>
      </w:r>
      <w:r w:rsidR="0098398E" w:rsidRPr="00C53BEF">
        <w:rPr>
          <w:rFonts w:cs="Arial"/>
          <w:color w:val="auto"/>
        </w:rPr>
        <w:t>9):</w:t>
      </w:r>
    </w:p>
    <w:p w14:paraId="1246951D" w14:textId="77777777" w:rsidR="0098398E" w:rsidRPr="00C53BEF" w:rsidRDefault="0098398E" w:rsidP="00A8687E">
      <w:pPr>
        <w:rPr>
          <w:rFonts w:cs="Arial"/>
          <w:color w:val="auto"/>
        </w:rPr>
      </w:pPr>
    </w:p>
    <w:p w14:paraId="38D32B37" w14:textId="07F25A26" w:rsidR="0098398E" w:rsidRPr="00C53BEF" w:rsidRDefault="008720A8" w:rsidP="00A8687E">
      <w:pPr>
        <w:rPr>
          <w:rFonts w:cs="Arial"/>
          <w:color w:val="auto"/>
        </w:rPr>
      </w:pPr>
      <m:oMathPara>
        <m:oMath>
          <m:sSub>
            <m:sSubPr>
              <m:ctrlPr>
                <w:rPr>
                  <w:rFonts w:ascii="Cambria Math" w:hAnsi="Cambria Math" w:cs="Arial"/>
                  <w:color w:val="auto"/>
                </w:rPr>
              </m:ctrlPr>
            </m:sSubPr>
            <m:e>
              <m:r>
                <m:rPr>
                  <m:sty m:val="p"/>
                </m:rPr>
                <w:rPr>
                  <w:rFonts w:ascii="Cambria Math" w:hAnsi="Cambria Math" w:cs="Arial"/>
                  <w:color w:val="auto"/>
                </w:rPr>
                <m:t>H</m:t>
              </m:r>
            </m:e>
            <m:sub>
              <m:r>
                <m:rPr>
                  <m:sty m:val="p"/>
                </m:rPr>
                <w:rPr>
                  <w:rFonts w:ascii="Cambria Math" w:hAnsi="Cambria Math" w:cs="Arial"/>
                  <w:color w:val="auto"/>
                </w:rPr>
                <m:t>2</m:t>
              </m:r>
            </m:sub>
          </m:sSub>
          <m:sSub>
            <m:sSubPr>
              <m:ctrlPr>
                <w:rPr>
                  <w:rFonts w:ascii="Cambria Math" w:hAnsi="Cambria Math" w:cs="Arial"/>
                  <w:color w:val="auto"/>
                </w:rPr>
              </m:ctrlPr>
            </m:sSubPr>
            <m:e>
              <m:r>
                <m:rPr>
                  <m:sty m:val="p"/>
                </m:rPr>
                <w:rPr>
                  <w:rFonts w:ascii="Cambria Math" w:hAnsi="Cambria Math" w:cs="Arial"/>
                  <w:color w:val="auto"/>
                </w:rPr>
                <m:t>SO</m:t>
              </m:r>
            </m:e>
            <m:sub>
              <m:r>
                <m:rPr>
                  <m:sty m:val="p"/>
                </m:rPr>
                <w:rPr>
                  <w:rFonts w:ascii="Cambria Math" w:hAnsi="Cambria Math" w:cs="Arial"/>
                  <w:color w:val="auto"/>
                </w:rPr>
                <m:t>4</m:t>
              </m:r>
            </m:sub>
          </m:sSub>
          <m:r>
            <m:rPr>
              <m:sty m:val="p"/>
            </m:rPr>
            <w:rPr>
              <w:rFonts w:ascii="Cambria Math" w:hAnsi="Cambria Math" w:cs="Arial"/>
              <w:color w:val="auto"/>
            </w:rPr>
            <m:t xml:space="preserve"> </m:t>
          </m:r>
          <m:d>
            <m:dPr>
              <m:ctrlPr>
                <w:rPr>
                  <w:rFonts w:ascii="Cambria Math" w:hAnsi="Cambria Math" w:cs="Arial"/>
                  <w:color w:val="auto"/>
                </w:rPr>
              </m:ctrlPr>
            </m:dPr>
            <m:e>
              <m:r>
                <m:rPr>
                  <m:sty m:val="p"/>
                </m:rPr>
                <w:rPr>
                  <w:rFonts w:ascii="Cambria Math" w:hAnsi="Cambria Math" w:cs="Arial"/>
                  <w:color w:val="auto"/>
                </w:rPr>
                <m:t>mol/L</m:t>
              </m:r>
            </m:e>
          </m:d>
          <m:r>
            <m:rPr>
              <m:sty m:val="p"/>
            </m:rPr>
            <w:rPr>
              <w:rFonts w:ascii="Cambria Math" w:hAnsi="Cambria Math" w:cs="Arial"/>
              <w:color w:val="auto"/>
            </w:rPr>
            <m:t>=</m:t>
          </m:r>
          <m:f>
            <m:fPr>
              <m:ctrlPr>
                <w:rPr>
                  <w:rFonts w:ascii="Cambria Math" w:hAnsi="Cambria Math" w:cs="Arial"/>
                  <w:color w:val="auto"/>
                </w:rPr>
              </m:ctrlPr>
            </m:fPr>
            <m:num>
              <m:f>
                <m:fPr>
                  <m:ctrlPr>
                    <w:rPr>
                      <w:rFonts w:ascii="Cambria Math" w:hAnsi="Cambria Math" w:cs="Arial"/>
                      <w:color w:val="auto"/>
                    </w:rPr>
                  </m:ctrlPr>
                </m:fPr>
                <m:num>
                  <m:sSub>
                    <m:sSubPr>
                      <m:ctrlPr>
                        <w:rPr>
                          <w:rFonts w:ascii="Cambria Math" w:hAnsi="Cambria Math" w:cs="Arial"/>
                          <w:color w:val="auto"/>
                        </w:rPr>
                      </m:ctrlPr>
                    </m:sSubPr>
                    <m:e>
                      <m:r>
                        <m:rPr>
                          <m:sty m:val="p"/>
                        </m:rPr>
                        <w:rPr>
                          <w:rFonts w:ascii="Cambria Math" w:hAnsi="Cambria Math" w:cs="Arial"/>
                          <w:color w:val="auto"/>
                        </w:rPr>
                        <m:t>J</m:t>
                      </m:r>
                    </m:e>
                    <m:sub>
                      <m:r>
                        <m:rPr>
                          <m:sty m:val="p"/>
                        </m:rPr>
                        <w:rPr>
                          <w:rFonts w:ascii="Cambria Math" w:hAnsi="Cambria Math" w:cs="Arial"/>
                          <w:color w:val="auto"/>
                        </w:rPr>
                        <m:t>Nmax</m:t>
                      </m:r>
                    </m:sub>
                  </m:sSub>
                  <m:r>
                    <m:rPr>
                      <m:sty m:val="p"/>
                    </m:rPr>
                    <w:rPr>
                      <w:rFonts w:ascii="Cambria Math" w:hAnsi="Cambria Math" w:cs="Arial"/>
                      <w:color w:val="auto"/>
                    </w:rPr>
                    <m:t xml:space="preserve"> x </m:t>
                  </m:r>
                  <m:f>
                    <m:fPr>
                      <m:ctrlPr>
                        <w:rPr>
                          <w:rFonts w:ascii="Cambria Math" w:hAnsi="Cambria Math" w:cs="Arial"/>
                          <w:color w:val="auto"/>
                        </w:rPr>
                      </m:ctrlPr>
                    </m:fPr>
                    <m:num>
                      <m:r>
                        <m:rPr>
                          <m:sty m:val="p"/>
                        </m:rPr>
                        <w:rPr>
                          <w:rFonts w:ascii="Cambria Math" w:hAnsi="Cambria Math" w:cs="Arial"/>
                          <w:color w:val="auto"/>
                        </w:rPr>
                        <m:t>TAN</m:t>
                      </m:r>
                    </m:num>
                    <m:den>
                      <m:r>
                        <m:rPr>
                          <m:sty m:val="p"/>
                        </m:rPr>
                        <w:rPr>
                          <w:rFonts w:ascii="Cambria Math" w:hAnsi="Cambria Math" w:cs="Arial"/>
                          <w:color w:val="auto"/>
                        </w:rPr>
                        <m:t>14</m:t>
                      </m:r>
                    </m:den>
                  </m:f>
                  <m:r>
                    <m:rPr>
                      <m:sty m:val="p"/>
                    </m:rPr>
                    <w:rPr>
                      <w:rFonts w:ascii="Cambria Math" w:hAnsi="Cambria Math" w:cs="Arial"/>
                      <w:color w:val="auto"/>
                    </w:rPr>
                    <m:t xml:space="preserve"> x A x t</m:t>
                  </m:r>
                </m:num>
                <m:den>
                  <m:r>
                    <m:rPr>
                      <m:sty m:val="p"/>
                    </m:rPr>
                    <w:rPr>
                      <w:rFonts w:ascii="Cambria Math" w:hAnsi="Cambria Math" w:cs="Arial"/>
                      <w:color w:val="auto"/>
                    </w:rPr>
                    <m:t>2</m:t>
                  </m:r>
                </m:den>
              </m:f>
              <m:r>
                <m:rPr>
                  <m:sty m:val="p"/>
                </m:rPr>
                <w:rPr>
                  <w:rFonts w:ascii="Cambria Math" w:hAnsi="Cambria Math" w:cs="Arial"/>
                  <w:color w:val="auto"/>
                </w:rPr>
                <m:t xml:space="preserve"> </m:t>
              </m:r>
            </m:num>
            <m:den>
              <m:r>
                <m:rPr>
                  <m:sty m:val="p"/>
                </m:rPr>
                <w:rPr>
                  <w:rFonts w:ascii="Cambria Math" w:hAnsi="Cambria Math" w:cs="Arial"/>
                  <w:color w:val="auto"/>
                </w:rPr>
                <m:t>V</m:t>
              </m:r>
            </m:den>
          </m:f>
          <m:r>
            <m:rPr>
              <m:sty m:val="p"/>
            </m:rPr>
            <w:rPr>
              <w:rFonts w:ascii="Cambria Math" w:hAnsi="Cambria Math" w:cs="Arial"/>
              <w:color w:val="auto"/>
            </w:rPr>
            <m:t xml:space="preserve">  </m:t>
          </m:r>
          <m:r>
            <m:rPr>
              <m:sty m:val="p"/>
            </m:rPr>
            <w:rPr>
              <w:rFonts w:ascii="Cambria Math" w:hAnsi="Cambria Math" w:cs="Arial"/>
              <w:color w:val="auto"/>
            </w:rPr>
            <m:t xml:space="preserve">Equation </m:t>
          </m:r>
          <m:r>
            <m:rPr>
              <m:sty m:val="p"/>
            </m:rPr>
            <w:rPr>
              <w:rFonts w:ascii="Cambria Math" w:hAnsi="Cambria Math" w:cs="Arial"/>
              <w:color w:val="auto"/>
            </w:rPr>
            <m:t>9</m:t>
          </m:r>
        </m:oMath>
      </m:oMathPara>
    </w:p>
    <w:p w14:paraId="182DA0DE" w14:textId="77777777" w:rsidR="0098398E" w:rsidRDefault="0098398E" w:rsidP="00A8687E">
      <w:pPr>
        <w:pStyle w:val="NormalWeb"/>
        <w:spacing w:before="0" w:beforeAutospacing="0" w:after="0" w:afterAutospacing="0"/>
        <w:rPr>
          <w:rFonts w:cs="Arial"/>
          <w:b/>
          <w:color w:val="auto"/>
        </w:rPr>
      </w:pPr>
    </w:p>
    <w:p w14:paraId="29812DDB" w14:textId="777926B6" w:rsidR="0098398E" w:rsidRPr="007D6930" w:rsidRDefault="00A157B8" w:rsidP="00A8687E">
      <w:pPr>
        <w:pStyle w:val="NormalWeb"/>
        <w:spacing w:before="0" w:beforeAutospacing="0" w:after="0" w:afterAutospacing="0"/>
        <w:rPr>
          <w:rFonts w:cs="Arial"/>
          <w:color w:val="auto"/>
        </w:rPr>
      </w:pPr>
      <w:r w:rsidRPr="007D6930">
        <w:rPr>
          <w:rFonts w:cs="Arial"/>
          <w:color w:val="auto"/>
        </w:rPr>
        <w:t>5.7) Calculate the stripping efficiency SE (%) (</w:t>
      </w:r>
      <w:r w:rsidR="008720A8">
        <w:rPr>
          <w:rFonts w:cs="Arial"/>
          <w:color w:val="auto"/>
        </w:rPr>
        <w:t xml:space="preserve">Equation </w:t>
      </w:r>
      <w:r w:rsidRPr="007D6930">
        <w:rPr>
          <w:rFonts w:cs="Arial"/>
          <w:color w:val="auto"/>
        </w:rPr>
        <w:t>10)</w:t>
      </w:r>
      <w:r w:rsidR="0018295B">
        <w:rPr>
          <w:rFonts w:cs="Arial"/>
          <w:color w:val="auto"/>
        </w:rPr>
        <w:t>:</w:t>
      </w:r>
    </w:p>
    <w:p w14:paraId="5BC8EFCA" w14:textId="77777777" w:rsidR="0098398E" w:rsidRDefault="0098398E" w:rsidP="00A8687E">
      <w:pPr>
        <w:pStyle w:val="NormalWeb"/>
        <w:spacing w:before="0" w:beforeAutospacing="0" w:after="0" w:afterAutospacing="0"/>
        <w:rPr>
          <w:rFonts w:cs="Arial"/>
          <w:b/>
          <w:color w:val="auto"/>
        </w:rPr>
      </w:pPr>
    </w:p>
    <w:p w14:paraId="46A4124B" w14:textId="7D7B79D9" w:rsidR="0098398E" w:rsidRPr="00C53BEF" w:rsidRDefault="0098398E" w:rsidP="00A8687E">
      <w:pPr>
        <w:pStyle w:val="ListParagraph"/>
        <w:ind w:left="0"/>
        <w:rPr>
          <w:rFonts w:cs="Arial"/>
          <w:color w:val="auto"/>
        </w:rPr>
      </w:pPr>
      <m:oMathPara>
        <m:oMath>
          <m:r>
            <m:rPr>
              <m:sty m:val="p"/>
            </m:rPr>
            <w:rPr>
              <w:rFonts w:ascii="Cambria Math" w:hAnsi="Cambria Math" w:cs="Arial"/>
              <w:color w:val="auto"/>
            </w:rPr>
            <m:t>SE</m:t>
          </m:r>
          <m:r>
            <w:rPr>
              <w:rFonts w:ascii="Cambria Math" w:hAnsi="Cambria Math" w:cs="Arial"/>
              <w:color w:val="auto"/>
            </w:rPr>
            <m:t>=</m:t>
          </m:r>
          <m:f>
            <m:fPr>
              <m:ctrlPr>
                <w:rPr>
                  <w:rFonts w:ascii="Cambria Math" w:hAnsi="Cambria Math" w:cs="Arial"/>
                  <w:i/>
                  <w:color w:val="auto"/>
                </w:rPr>
              </m:ctrlPr>
            </m:fPr>
            <m:num>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AN,in</m:t>
                  </m:r>
                </m:sub>
              </m:sSub>
              <m:r>
                <m:rPr>
                  <m:sty m:val="p"/>
                </m:rPr>
                <w:rPr>
                  <w:rFonts w:ascii="Cambria Math" w:hAnsi="Cambria Math"/>
                  <w:color w:val="auto"/>
                </w:rPr>
                <m:t xml:space="preserve">- </m:t>
              </m:r>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AN,out</m:t>
                  </m:r>
                </m:sub>
              </m:sSub>
              <m: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CAT,out</m:t>
                  </m:r>
                </m:sub>
              </m:sSub>
            </m:num>
            <m:den>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AN,in</m:t>
                  </m:r>
                </m:sub>
              </m:sSub>
            </m:den>
          </m:f>
          <m:r>
            <m:rPr>
              <m:sty m:val="p"/>
            </m:rPr>
            <w:rPr>
              <w:rFonts w:ascii="Cambria Math" w:hAnsi="Cambria Math" w:cs="Arial"/>
              <w:color w:val="auto"/>
            </w:rPr>
            <m:t>x 100</m:t>
          </m:r>
          <m:r>
            <m:rPr>
              <m:sty m:val="p"/>
            </m:rPr>
            <w:rPr>
              <w:rFonts w:ascii="Cambria Math" w:hAnsi="Cambria Math" w:cs="Arial"/>
              <w:color w:val="auto"/>
            </w:rPr>
            <m:t xml:space="preserve">  </m:t>
          </m:r>
          <m:r>
            <m:rPr>
              <m:sty m:val="p"/>
            </m:rPr>
            <w:rPr>
              <w:rFonts w:ascii="Cambria Math" w:hAnsi="Cambria Math" w:cs="Arial"/>
              <w:color w:val="auto"/>
            </w:rPr>
            <m:t xml:space="preserve">Equation </m:t>
          </m:r>
          <m:r>
            <m:rPr>
              <m:sty m:val="p"/>
            </m:rPr>
            <w:rPr>
              <w:rFonts w:ascii="Cambria Math" w:hAnsi="Cambria Math" w:cs="Arial"/>
              <w:color w:val="auto"/>
            </w:rPr>
            <m:t>10</m:t>
          </m:r>
        </m:oMath>
      </m:oMathPara>
    </w:p>
    <w:p w14:paraId="1F5E8F08" w14:textId="77777777" w:rsidR="0098398E" w:rsidRDefault="0098398E" w:rsidP="00A8687E">
      <w:pPr>
        <w:pStyle w:val="NormalWeb"/>
        <w:spacing w:before="0" w:beforeAutospacing="0" w:after="0" w:afterAutospacing="0"/>
        <w:rPr>
          <w:rFonts w:cs="Arial"/>
          <w:b/>
          <w:color w:val="auto"/>
        </w:rPr>
      </w:pPr>
    </w:p>
    <w:p w14:paraId="09A1D9D6" w14:textId="04FE765E" w:rsidR="00B90883" w:rsidRDefault="00A157B8" w:rsidP="00A8687E">
      <w:pPr>
        <w:pStyle w:val="NormalWeb"/>
        <w:spacing w:before="0" w:beforeAutospacing="0" w:after="0" w:afterAutospacing="0"/>
        <w:rPr>
          <w:rFonts w:cs="Arial"/>
          <w:color w:val="auto"/>
        </w:rPr>
      </w:pPr>
      <w:r w:rsidRPr="007D6930">
        <w:rPr>
          <w:rFonts w:cs="Arial"/>
          <w:color w:val="auto"/>
        </w:rPr>
        <w:t>5.8) Calculate the energy input for ammonium extraction through the cation exchange membrane</w:t>
      </w:r>
      <w:r w:rsidR="0018295B">
        <w:rPr>
          <w:rFonts w:cs="Arial"/>
          <w:color w:val="auto"/>
        </w:rPr>
        <w:t xml:space="preserve"> (E</w:t>
      </w:r>
      <w:r w:rsidRPr="007D6930">
        <w:rPr>
          <w:rFonts w:cs="Arial"/>
          <w:color w:val="auto"/>
          <w:vertAlign w:val="subscript"/>
        </w:rPr>
        <w:t>N</w:t>
      </w:r>
      <w:r w:rsidRPr="007D6930">
        <w:rPr>
          <w:rFonts w:cs="Arial"/>
          <w:color w:val="auto"/>
        </w:rPr>
        <w:t xml:space="preserve">, </w:t>
      </w:r>
      <w:r w:rsidR="0018295B">
        <w:rPr>
          <w:rFonts w:cs="Arial"/>
          <w:color w:val="auto"/>
        </w:rPr>
        <w:t>expressed as kWh/kg N) (</w:t>
      </w:r>
      <w:r w:rsidR="008720A8">
        <w:rPr>
          <w:rFonts w:cs="Arial"/>
          <w:color w:val="auto"/>
        </w:rPr>
        <w:t xml:space="preserve">Equation </w:t>
      </w:r>
      <w:r w:rsidR="0018295B">
        <w:rPr>
          <w:rFonts w:cs="Arial"/>
          <w:color w:val="auto"/>
        </w:rPr>
        <w:t>11):</w:t>
      </w:r>
    </w:p>
    <w:p w14:paraId="212E9580" w14:textId="77777777" w:rsidR="0018295B" w:rsidRDefault="0018295B" w:rsidP="00A8687E">
      <w:pPr>
        <w:pStyle w:val="NormalWeb"/>
        <w:spacing w:before="0" w:beforeAutospacing="0" w:after="0" w:afterAutospacing="0"/>
        <w:rPr>
          <w:rFonts w:cs="Arial"/>
          <w:color w:val="auto"/>
        </w:rPr>
      </w:pPr>
    </w:p>
    <w:p w14:paraId="132A102B" w14:textId="7AD91F9E" w:rsidR="0018295B" w:rsidRPr="007D6930" w:rsidRDefault="008720A8" w:rsidP="00A8687E">
      <w:pPr>
        <w:pStyle w:val="NormalWeb"/>
        <w:spacing w:before="0" w:beforeAutospacing="0" w:after="0" w:afterAutospacing="0"/>
        <w:rPr>
          <w:rFonts w:cs="Arial"/>
          <w:color w:val="auto"/>
        </w:rPr>
      </w:pPr>
      <m:oMathPara>
        <m:oMath>
          <m:sSub>
            <m:sSubPr>
              <m:ctrlPr>
                <w:rPr>
                  <w:rFonts w:ascii="Cambria Math" w:hAnsi="Cambria Math" w:cs="Arial"/>
                  <w:color w:val="auto"/>
                </w:rPr>
              </m:ctrlPr>
            </m:sSubPr>
            <m:e>
              <m:r>
                <m:rPr>
                  <m:sty m:val="p"/>
                </m:rPr>
                <w:rPr>
                  <w:rFonts w:ascii="Cambria Math" w:hAnsi="Cambria Math" w:cs="Arial"/>
                  <w:color w:val="auto"/>
                </w:rPr>
                <m:t>E</m:t>
              </m:r>
            </m:e>
            <m:sub>
              <m:r>
                <m:rPr>
                  <m:sty m:val="p"/>
                </m:rPr>
                <w:rPr>
                  <w:rFonts w:ascii="Cambria Math" w:hAnsi="Cambria Math" w:cs="Arial"/>
                  <w:color w:val="auto"/>
                </w:rPr>
                <m:t>N</m:t>
              </m:r>
            </m:sub>
          </m:sSub>
          <m:r>
            <m:rPr>
              <m:sty m:val="p"/>
            </m:rPr>
            <w:rPr>
              <w:rFonts w:ascii="Cambria Math" w:hAnsi="Cambria Math" w:cs="Arial"/>
              <w:color w:val="auto"/>
            </w:rPr>
            <m:t xml:space="preserve">= </m:t>
          </m:r>
          <m:f>
            <m:fPr>
              <m:ctrlPr>
                <w:rPr>
                  <w:rFonts w:ascii="Cambria Math" w:hAnsi="Cambria Math" w:cs="Arial"/>
                  <w:color w:val="auto"/>
                </w:rPr>
              </m:ctrlPr>
            </m:fPr>
            <m:num>
              <m:r>
                <m:rPr>
                  <m:sty m:val="p"/>
                </m:rPr>
                <w:rPr>
                  <w:rFonts w:ascii="Cambria Math" w:hAnsi="Cambria Math" w:cs="Arial"/>
                  <w:color w:val="auto"/>
                </w:rPr>
                <m:t>j</m:t>
              </m:r>
              <m:r>
                <m:rPr>
                  <m:sty m:val="p"/>
                </m:rPr>
                <w:rPr>
                  <w:rFonts w:ascii="Monaco" w:hAnsi="Monaco" w:cs="Monaco"/>
                  <w:color w:val="auto"/>
                </w:rPr>
                <m:t>*</m:t>
              </m:r>
              <m:r>
                <m:rPr>
                  <m:sty m:val="p"/>
                </m:rPr>
                <w:rPr>
                  <w:rFonts w:ascii="Cambria Math" w:hAnsi="Cambria Math" w:cs="Arial"/>
                  <w:color w:val="auto"/>
                </w:rPr>
                <m:t xml:space="preserve"> A</m:t>
              </m:r>
              <m:r>
                <m:rPr>
                  <m:sty m:val="p"/>
                </m:rPr>
                <w:rPr>
                  <w:rFonts w:ascii="Monaco" w:hAnsi="Monaco" w:cs="Monaco"/>
                  <w:color w:val="auto"/>
                </w:rPr>
                <m:t>*</m:t>
              </m:r>
              <m:r>
                <m:rPr>
                  <m:sty m:val="p"/>
                </m:rPr>
                <w:rPr>
                  <w:rFonts w:ascii="Cambria Math" w:hAnsi="Cambria Math" w:cs="Arial"/>
                  <w:color w:val="auto"/>
                </w:rPr>
                <m:t xml:space="preserve"> ∆V</m:t>
              </m:r>
              <m:r>
                <m:rPr>
                  <m:sty m:val="p"/>
                </m:rPr>
                <w:rPr>
                  <w:rFonts w:ascii="Monaco" w:hAnsi="Monaco" w:cs="Monaco"/>
                  <w:color w:val="auto"/>
                </w:rPr>
                <m:t>*</m:t>
              </m:r>
              <m:r>
                <m:rPr>
                  <m:sty m:val="p"/>
                </m:rPr>
                <w:rPr>
                  <w:rFonts w:ascii="Cambria Math" w:hAnsi="Cambria Math" w:cs="Arial"/>
                  <w:color w:val="auto"/>
                </w:rPr>
                <m:t xml:space="preserve"> 24 / 1000</m:t>
              </m:r>
            </m:num>
            <m:den>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An,in</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An,out</m:t>
                  </m:r>
                </m:sub>
              </m:sSub>
              <m:r>
                <m:rPr>
                  <m:sty m:val="p"/>
                </m:rPr>
                <w:rPr>
                  <w:rFonts w:ascii="Cambria Math" w:hAnsi="Cambria Math"/>
                  <w:color w:val="auto"/>
                </w:rPr>
                <m:t>) x Q</m:t>
              </m:r>
            </m:den>
          </m:f>
          <m:r>
            <m:rPr>
              <m:sty m:val="p"/>
            </m:rPr>
            <w:rPr>
              <w:rFonts w:ascii="Cambria Math" w:hAnsi="Cambria Math" w:cs="Arial"/>
              <w:color w:val="auto"/>
            </w:rPr>
            <m:t xml:space="preserve">  </m:t>
          </m:r>
          <m:r>
            <m:rPr>
              <m:sty m:val="p"/>
            </m:rPr>
            <w:rPr>
              <w:rFonts w:ascii="Cambria Math" w:hAnsi="Cambria Math" w:cs="Arial"/>
              <w:color w:val="auto"/>
            </w:rPr>
            <m:t xml:space="preserve">Equation </m:t>
          </m:r>
          <m:r>
            <m:rPr>
              <m:sty m:val="p"/>
            </m:rPr>
            <w:rPr>
              <w:rFonts w:ascii="Cambria Math" w:hAnsi="Cambria Math" w:cs="Arial"/>
              <w:color w:val="auto"/>
            </w:rPr>
            <m:t>11</m:t>
          </m:r>
        </m:oMath>
      </m:oMathPara>
    </w:p>
    <w:p w14:paraId="4FBAEBBB" w14:textId="77777777" w:rsidR="007213D9" w:rsidRDefault="007213D9" w:rsidP="00A8687E">
      <w:pPr>
        <w:pStyle w:val="NormalWeb"/>
        <w:spacing w:before="0" w:beforeAutospacing="0" w:after="0" w:afterAutospacing="0"/>
        <w:rPr>
          <w:rFonts w:cs="Arial"/>
          <w:color w:val="auto"/>
        </w:rPr>
      </w:pPr>
    </w:p>
    <w:p w14:paraId="50F241EB" w14:textId="769EF65E" w:rsidR="008D5A0B" w:rsidRPr="007D6930" w:rsidRDefault="00A157B8" w:rsidP="00A8687E">
      <w:pPr>
        <w:pStyle w:val="NormalWeb"/>
        <w:spacing w:before="0" w:beforeAutospacing="0" w:after="0" w:afterAutospacing="0"/>
        <w:rPr>
          <w:rFonts w:cs="Arial"/>
          <w:color w:val="auto"/>
        </w:rPr>
      </w:pPr>
      <w:r w:rsidRPr="007D6930">
        <w:rPr>
          <w:rFonts w:cs="Arial"/>
          <w:color w:val="auto"/>
        </w:rPr>
        <w:t xml:space="preserve">With </w:t>
      </w:r>
      <w:r w:rsidRPr="007D6930">
        <w:rPr>
          <w:color w:val="auto"/>
        </w:rPr>
        <w:t>Δ</w:t>
      </w:r>
      <w:r w:rsidRPr="007D6930">
        <w:rPr>
          <w:rFonts w:cs="Arial"/>
          <w:color w:val="auto"/>
        </w:rPr>
        <w:t>V the measured potential difference between anode and cathode.</w:t>
      </w:r>
      <w:r w:rsidR="00C152CA">
        <w:rPr>
          <w:rFonts w:cs="Arial"/>
          <w:color w:val="auto"/>
        </w:rPr>
        <w:t xml:space="preserve"> In the case of the bioreactor, </w:t>
      </w:r>
      <w:r w:rsidR="00C152CA">
        <w:rPr>
          <w:color w:val="auto"/>
        </w:rPr>
        <w:t>Δ</w:t>
      </w:r>
      <w:r w:rsidR="00C152CA">
        <w:rPr>
          <w:rFonts w:cs="Arial"/>
          <w:color w:val="auto"/>
        </w:rPr>
        <w:t xml:space="preserve">V was calculated as the average for the sampling period, for the electrochemical reactor the average for the entire run is taken. </w:t>
      </w:r>
    </w:p>
    <w:p w14:paraId="78D7BE2B" w14:textId="77777777" w:rsidR="008D5A0B" w:rsidRPr="00C53BEF" w:rsidRDefault="008D5A0B" w:rsidP="00A8687E">
      <w:pPr>
        <w:pStyle w:val="NormalWeb"/>
        <w:spacing w:before="0" w:beforeAutospacing="0" w:after="0" w:afterAutospacing="0"/>
        <w:rPr>
          <w:rFonts w:cs="Arial"/>
          <w:b/>
          <w:color w:val="auto"/>
        </w:rPr>
      </w:pPr>
    </w:p>
    <w:p w14:paraId="07A763BF" w14:textId="77777777" w:rsidR="004745F5" w:rsidRDefault="006305D7" w:rsidP="00A8687E">
      <w:pPr>
        <w:rPr>
          <w:rFonts w:cs="Arial"/>
          <w:b/>
          <w:bCs/>
          <w:color w:val="auto"/>
        </w:rPr>
      </w:pPr>
      <w:r w:rsidRPr="00C53BEF">
        <w:rPr>
          <w:rFonts w:cs="Arial"/>
          <w:b/>
          <w:color w:val="auto"/>
        </w:rPr>
        <w:t>REPRESENTATIVE RESULTS</w:t>
      </w:r>
      <w:r w:rsidRPr="00C53BEF">
        <w:rPr>
          <w:rFonts w:cs="Arial"/>
          <w:b/>
          <w:bCs/>
          <w:color w:val="auto"/>
        </w:rPr>
        <w:t xml:space="preserve">: </w:t>
      </w:r>
    </w:p>
    <w:p w14:paraId="1C16C69F" w14:textId="77777777" w:rsidR="00F97917" w:rsidRPr="00C53BEF" w:rsidRDefault="00F97917" w:rsidP="00A8687E">
      <w:pPr>
        <w:rPr>
          <w:rFonts w:cs="Arial"/>
          <w:color w:val="auto"/>
        </w:rPr>
      </w:pPr>
    </w:p>
    <w:p w14:paraId="735ADE45" w14:textId="03270150" w:rsidR="004745F5" w:rsidRPr="00C53BEF" w:rsidDel="009E7461" w:rsidRDefault="00457903" w:rsidP="007D6930">
      <w:pPr>
        <w:pStyle w:val="ListParagraph"/>
        <w:ind w:left="0"/>
      </w:pPr>
      <w:r w:rsidRPr="00DF4BDE">
        <w:rPr>
          <w:rFonts w:cs="Arial"/>
          <w:b/>
          <w:color w:val="auto"/>
        </w:rPr>
        <w:t xml:space="preserve">Chronoamperometry results from the </w:t>
      </w:r>
      <w:r w:rsidR="00503F5F" w:rsidRPr="00C53BEF">
        <w:rPr>
          <w:rFonts w:cs="Arial"/>
          <w:b/>
          <w:color w:val="auto"/>
        </w:rPr>
        <w:t>bioreactor</w:t>
      </w:r>
    </w:p>
    <w:p w14:paraId="43D2E51D" w14:textId="5286F305" w:rsidR="004745F5" w:rsidRPr="00C53BEF" w:rsidRDefault="00FF6F28" w:rsidP="00A8687E">
      <w:pPr>
        <w:rPr>
          <w:rFonts w:cs="Arial"/>
          <w:color w:val="auto"/>
        </w:rPr>
      </w:pPr>
      <w:r w:rsidRPr="00C53BEF">
        <w:rPr>
          <w:rFonts w:cs="Arial"/>
          <w:color w:val="auto"/>
        </w:rPr>
        <w:t>The chronoamperometry</w:t>
      </w:r>
      <w:r w:rsidR="00602BF8" w:rsidRPr="00602BF8">
        <w:rPr>
          <w:rFonts w:cs="Arial"/>
          <w:color w:val="auto"/>
        </w:rPr>
        <w:t xml:space="preserve"> </w:t>
      </w:r>
      <w:r w:rsidR="00602BF8" w:rsidRPr="00C53BEF">
        <w:rPr>
          <w:rFonts w:cs="Arial"/>
          <w:color w:val="auto"/>
        </w:rPr>
        <w:t>results</w:t>
      </w:r>
      <w:r w:rsidR="00602BF8">
        <w:rPr>
          <w:rFonts w:cs="Arial"/>
          <w:color w:val="auto"/>
        </w:rPr>
        <w:t xml:space="preserve">, calculated according to </w:t>
      </w:r>
      <w:r w:rsidR="008720A8">
        <w:rPr>
          <w:rFonts w:cs="Arial"/>
          <w:color w:val="auto"/>
        </w:rPr>
        <w:t xml:space="preserve">Equation </w:t>
      </w:r>
      <w:r w:rsidR="00602BF8">
        <w:rPr>
          <w:rFonts w:cs="Arial"/>
          <w:color w:val="auto"/>
        </w:rPr>
        <w:t xml:space="preserve">1, </w:t>
      </w:r>
      <w:r w:rsidRPr="00C53BEF">
        <w:rPr>
          <w:rFonts w:cs="Arial"/>
          <w:color w:val="auto"/>
        </w:rPr>
        <w:t>show a typical graph for a continuous reactor (</w:t>
      </w:r>
      <w:r w:rsidR="00FB4127" w:rsidRPr="00C53BEF">
        <w:rPr>
          <w:rFonts w:cs="Arial"/>
          <w:color w:val="auto"/>
        </w:rPr>
        <w:t xml:space="preserve">Figure </w:t>
      </w:r>
      <w:r w:rsidR="00A54377" w:rsidRPr="00C53BEF">
        <w:rPr>
          <w:rFonts w:cs="Arial"/>
          <w:color w:val="auto"/>
        </w:rPr>
        <w:t>4</w:t>
      </w:r>
      <w:r w:rsidRPr="00C53BEF">
        <w:rPr>
          <w:rFonts w:cs="Arial"/>
          <w:color w:val="auto"/>
        </w:rPr>
        <w:t>). At the start of the experiment, the anode and cathode were operated in recirculation mode</w:t>
      </w:r>
      <w:r w:rsidR="00752758" w:rsidRPr="00C53BEF">
        <w:rPr>
          <w:rFonts w:cs="Arial"/>
          <w:color w:val="auto"/>
        </w:rPr>
        <w:t>. This allows a biofilm to develop</w:t>
      </w:r>
      <w:r w:rsidR="00DF4BDE">
        <w:rPr>
          <w:rFonts w:cs="Arial"/>
          <w:color w:val="auto"/>
        </w:rPr>
        <w:t xml:space="preserve"> </w:t>
      </w:r>
      <w:r w:rsidRPr="00C53BEF">
        <w:rPr>
          <w:rFonts w:cs="Arial"/>
          <w:color w:val="auto"/>
        </w:rPr>
        <w:t xml:space="preserve">and the onset of the current production. After </w:t>
      </w:r>
      <w:r w:rsidR="00486EA5" w:rsidRPr="00C53BEF">
        <w:rPr>
          <w:rFonts w:cs="Arial"/>
          <w:color w:val="auto"/>
        </w:rPr>
        <w:t>5</w:t>
      </w:r>
      <w:r w:rsidRPr="00C53BEF">
        <w:rPr>
          <w:rFonts w:cs="Arial"/>
          <w:color w:val="auto"/>
        </w:rPr>
        <w:t xml:space="preserve"> days of operation, the current density reached a maximum, followed by a decrease</w:t>
      </w:r>
      <w:r w:rsidR="00486EA5" w:rsidRPr="00C53BEF">
        <w:rPr>
          <w:rFonts w:cs="Arial"/>
          <w:color w:val="auto"/>
        </w:rPr>
        <w:t xml:space="preserve"> in current production</w:t>
      </w:r>
      <w:r w:rsidRPr="00C53BEF">
        <w:rPr>
          <w:rFonts w:cs="Arial"/>
          <w:color w:val="auto"/>
        </w:rPr>
        <w:t>. This is an indication that the biofilm lacks a carbon</w:t>
      </w:r>
      <w:r w:rsidR="00752758" w:rsidRPr="00C53BEF">
        <w:rPr>
          <w:rFonts w:cs="Arial"/>
          <w:color w:val="auto"/>
        </w:rPr>
        <w:t>/electron</w:t>
      </w:r>
      <w:r w:rsidRPr="00C53BEF">
        <w:rPr>
          <w:rFonts w:cs="Arial"/>
          <w:color w:val="auto"/>
        </w:rPr>
        <w:t xml:space="preserve"> source </w:t>
      </w:r>
      <w:r w:rsidR="00752758" w:rsidRPr="00C53BEF">
        <w:rPr>
          <w:rFonts w:cs="Arial"/>
          <w:color w:val="auto"/>
        </w:rPr>
        <w:t>(e.g.</w:t>
      </w:r>
      <w:r w:rsidR="00DF4BDE">
        <w:rPr>
          <w:rFonts w:cs="Arial"/>
          <w:color w:val="auto"/>
        </w:rPr>
        <w:t>,</w:t>
      </w:r>
      <w:r w:rsidR="00752758" w:rsidRPr="00DF4BDE">
        <w:rPr>
          <w:rFonts w:cs="Arial"/>
          <w:color w:val="auto"/>
        </w:rPr>
        <w:t xml:space="preserve"> acetate) </w:t>
      </w:r>
      <w:r w:rsidRPr="00C53BEF">
        <w:rPr>
          <w:rFonts w:cs="Arial"/>
          <w:color w:val="auto"/>
        </w:rPr>
        <w:t xml:space="preserve">to produce current. </w:t>
      </w:r>
      <w:r w:rsidR="00752758" w:rsidRPr="00C53BEF">
        <w:rPr>
          <w:rFonts w:cs="Arial"/>
          <w:color w:val="auto"/>
        </w:rPr>
        <w:t>The c</w:t>
      </w:r>
      <w:r w:rsidRPr="00C53BEF">
        <w:rPr>
          <w:rFonts w:cs="Arial"/>
          <w:color w:val="auto"/>
        </w:rPr>
        <w:t xml:space="preserve">hange to continuous operation on day </w:t>
      </w:r>
      <w:r w:rsidR="00486EA5" w:rsidRPr="00C53BEF">
        <w:rPr>
          <w:rFonts w:cs="Arial"/>
          <w:color w:val="auto"/>
        </w:rPr>
        <w:t>6</w:t>
      </w:r>
      <w:r w:rsidRPr="00C53BEF">
        <w:rPr>
          <w:rFonts w:cs="Arial"/>
          <w:color w:val="auto"/>
        </w:rPr>
        <w:t xml:space="preserve">, using an HRT of </w:t>
      </w:r>
      <w:r w:rsidR="00486EA5" w:rsidRPr="00C53BEF">
        <w:rPr>
          <w:rFonts w:cs="Arial"/>
          <w:color w:val="auto"/>
        </w:rPr>
        <w:t>6</w:t>
      </w:r>
      <w:r w:rsidRPr="00C53BEF">
        <w:rPr>
          <w:rFonts w:cs="Arial"/>
          <w:color w:val="auto"/>
        </w:rPr>
        <w:t xml:space="preserve"> hours, resulted in a continuous increase in current production until a plateau was reached at</w:t>
      </w:r>
      <w:r w:rsidR="00486EA5" w:rsidRPr="00C53BEF">
        <w:rPr>
          <w:rFonts w:cs="Arial"/>
          <w:color w:val="auto"/>
        </w:rPr>
        <w:t xml:space="preserve"> 3.5</w:t>
      </w:r>
      <w:r w:rsidRPr="00C53BEF">
        <w:rPr>
          <w:rFonts w:cs="Arial"/>
          <w:color w:val="auto"/>
        </w:rPr>
        <w:t xml:space="preserve"> A/m² </w:t>
      </w:r>
      <w:r w:rsidR="00486EA5" w:rsidRPr="00C53BEF">
        <w:rPr>
          <w:rFonts w:cs="Arial"/>
          <w:color w:val="auto"/>
        </w:rPr>
        <w:t>between day 12 and 16</w:t>
      </w:r>
      <w:r w:rsidRPr="00C53BEF">
        <w:rPr>
          <w:rFonts w:cs="Arial"/>
          <w:color w:val="auto"/>
        </w:rPr>
        <w:t xml:space="preserve">. A plateau was necessary to obtain sufficient data on ammonium extraction for a certain current density. </w:t>
      </w:r>
    </w:p>
    <w:p w14:paraId="0CAC6BB2" w14:textId="77777777" w:rsidR="004745F5" w:rsidRPr="00C53BEF" w:rsidRDefault="004745F5" w:rsidP="00A8687E">
      <w:pPr>
        <w:rPr>
          <w:rFonts w:cs="Arial"/>
          <w:color w:val="auto"/>
        </w:rPr>
      </w:pPr>
    </w:p>
    <w:p w14:paraId="4DAC3D31" w14:textId="16CCCB16" w:rsidR="004745F5" w:rsidRPr="00C53BEF" w:rsidRDefault="00FF6F28" w:rsidP="00A8687E">
      <w:pPr>
        <w:rPr>
          <w:rFonts w:cs="Arial"/>
          <w:color w:val="auto"/>
        </w:rPr>
      </w:pPr>
      <w:r w:rsidRPr="00C53BEF">
        <w:rPr>
          <w:rFonts w:cs="Arial"/>
          <w:color w:val="auto"/>
        </w:rPr>
        <w:t>The ammonium concentration in the feed was increased in several steps</w:t>
      </w:r>
      <w:r w:rsidR="008127C7" w:rsidRPr="00C53BEF">
        <w:rPr>
          <w:rFonts w:cs="Arial"/>
          <w:color w:val="auto"/>
        </w:rPr>
        <w:t xml:space="preserve"> (Table 2)</w:t>
      </w:r>
      <w:r w:rsidRPr="00C53BEF">
        <w:rPr>
          <w:rFonts w:cs="Arial"/>
          <w:color w:val="auto"/>
        </w:rPr>
        <w:t xml:space="preserve">. Each step </w:t>
      </w:r>
      <w:r w:rsidRPr="00C53BEF">
        <w:rPr>
          <w:rFonts w:cs="Arial"/>
          <w:color w:val="auto"/>
        </w:rPr>
        <w:lastRenderedPageBreak/>
        <w:t>resulted in an i</w:t>
      </w:r>
      <w:r w:rsidR="009A46CB" w:rsidRPr="00C53BEF">
        <w:rPr>
          <w:rFonts w:cs="Arial"/>
          <w:color w:val="auto"/>
        </w:rPr>
        <w:t>ncrease of the current density</w:t>
      </w:r>
      <w:r w:rsidR="00BD0D2E" w:rsidRPr="00C53BEF">
        <w:rPr>
          <w:rFonts w:cs="Arial"/>
          <w:color w:val="auto"/>
        </w:rPr>
        <w:t xml:space="preserve"> </w:t>
      </w:r>
      <w:r w:rsidR="005E019D" w:rsidRPr="00C53BEF">
        <w:rPr>
          <w:rFonts w:cs="Arial"/>
          <w:color w:val="auto"/>
        </w:rPr>
        <w:t xml:space="preserve">that </w:t>
      </w:r>
      <w:r w:rsidR="008B4E1C" w:rsidRPr="00C53BEF">
        <w:rPr>
          <w:rFonts w:cs="Arial"/>
          <w:color w:val="auto"/>
        </w:rPr>
        <w:t>ultimately reached an average current of</w:t>
      </w:r>
      <w:r w:rsidR="00BD0D2E" w:rsidRPr="00C53BEF">
        <w:rPr>
          <w:rFonts w:cs="Arial"/>
          <w:color w:val="auto"/>
        </w:rPr>
        <w:t xml:space="preserve"> 27 A/m²</w:t>
      </w:r>
      <w:r w:rsidR="009A46CB" w:rsidRPr="00C53BEF">
        <w:rPr>
          <w:rFonts w:cs="Arial"/>
          <w:color w:val="auto"/>
        </w:rPr>
        <w:t>. This current increase was linked to an increased conductivity of the</w:t>
      </w:r>
      <w:r w:rsidR="008B4E1C" w:rsidRPr="00C53BEF">
        <w:rPr>
          <w:rFonts w:cs="Arial"/>
          <w:color w:val="auto"/>
        </w:rPr>
        <w:t xml:space="preserve"> anode</w:t>
      </w:r>
      <w:r w:rsidR="009A46CB" w:rsidRPr="00C53BEF">
        <w:rPr>
          <w:rFonts w:cs="Arial"/>
          <w:color w:val="auto"/>
        </w:rPr>
        <w:t xml:space="preserve"> feed, </w:t>
      </w:r>
      <w:r w:rsidR="005E019D" w:rsidRPr="00C53BEF">
        <w:rPr>
          <w:rFonts w:cs="Arial"/>
          <w:color w:val="auto"/>
        </w:rPr>
        <w:t xml:space="preserve">in which </w:t>
      </w:r>
      <w:r w:rsidR="009A46CB" w:rsidRPr="00C53BEF">
        <w:rPr>
          <w:rFonts w:cs="Arial"/>
          <w:color w:val="auto"/>
        </w:rPr>
        <w:t xml:space="preserve">the addition of ammonium bicarbonate increased the concentration of ions and thus the conductivity. </w:t>
      </w:r>
      <w:r w:rsidR="00017534" w:rsidRPr="00C53BEF">
        <w:rPr>
          <w:rFonts w:cs="Arial"/>
          <w:color w:val="auto"/>
        </w:rPr>
        <w:t xml:space="preserve">A higher conductivity decreases ohmic resistance and thus </w:t>
      </w:r>
      <w:r w:rsidR="00116D43" w:rsidRPr="00C53BEF">
        <w:rPr>
          <w:rFonts w:cs="Arial"/>
          <w:color w:val="auto"/>
        </w:rPr>
        <w:t>favors</w:t>
      </w:r>
      <w:r w:rsidR="008C4DC3" w:rsidRPr="00C53BEF">
        <w:rPr>
          <w:rFonts w:cs="Arial"/>
          <w:color w:val="auto"/>
        </w:rPr>
        <w:t xml:space="preserve"> current production</w:t>
      </w:r>
      <w:hyperlink w:anchor="_ENREF_13" w:tooltip="Clauwaert, 2008 #863" w:history="1">
        <w:r w:rsidR="00A12DCB" w:rsidRPr="00C53BEF">
          <w:rPr>
            <w:rFonts w:cs="Arial"/>
            <w:color w:val="auto"/>
          </w:rPr>
          <w:fldChar w:fldCharType="begin"/>
        </w:r>
        <w:r w:rsidR="00A12DCB">
          <w:rPr>
            <w:rFonts w:cs="Arial"/>
            <w:color w:val="auto"/>
          </w:rPr>
          <w:instrText xml:space="preserve"> ADDIN EN.CITE &lt;EndNote&gt;&lt;Cite&gt;&lt;Author&gt;Clauwaert&lt;/Author&gt;&lt;Year&gt;2008&lt;/Year&gt;&lt;RecNum&gt;863&lt;/RecNum&gt;&lt;DisplayText&gt;&lt;style face="superscript"&gt;13&lt;/style&gt;&lt;/DisplayText&gt;&lt;record&gt;&lt;rec-number&gt;863&lt;/rec-number&gt;&lt;foreign-keys&gt;&lt;key app="EN" db-id="2e9t02aav2tvfeewrstvzfdgzdzawaae9faf"&gt;863&lt;/key&gt;&lt;/foreign-keys&gt;&lt;ref-type name="Journal Article"&gt;17&lt;/ref-type&gt;&lt;contributors&gt;&lt;authors&gt;&lt;author&gt;Clauwaert, P.&lt;/author&gt;&lt;author&gt;Aelterman, P.&lt;/author&gt;&lt;author&gt;Pham, T. H.&lt;/author&gt;&lt;author&gt;De Schamphelaire, L.&lt;/author&gt;&lt;author&gt;Carballa, M.&lt;/author&gt;&lt;author&gt;Rabaey, K.&lt;/author&gt;&lt;author&gt;Verstraete, W.&lt;/author&gt;&lt;/authors&gt;&lt;/contributors&gt;&lt;titles&gt;&lt;title&gt;Minimizing losses in bio-electrochemical systems: the road to applications&lt;/title&gt;&lt;secondary-title&gt;Applied Microbiology and Biotechnology&lt;/secondary-title&gt;&lt;/titles&gt;&lt;periodical&gt;&lt;full-title&gt;Applied Microbiology and Biotechnology&lt;/full-title&gt;&lt;/periodical&gt;&lt;pages&gt;901-913&lt;/pages&gt;&lt;volume&gt;79&lt;/volume&gt;&lt;number&gt;6&lt;/number&gt;&lt;dates&gt;&lt;year&gt;2008&lt;/year&gt;&lt;/dates&gt;&lt;isbn&gt;0175-7598&lt;/isbn&gt;&lt;accession-num&gt;WOS:000257121900002&lt;/accession-num&gt;&lt;urls&gt;&lt;related-urls&gt;&lt;url&gt;&amp;lt;Go to ISI&amp;gt;://WOS:000257121900002&lt;/url&gt;&lt;/related-urls&gt;&lt;/urls&gt;&lt;electronic-resource-num&gt;10.1007/s00253-008-1522-2&lt;/electronic-resource-num&gt;&lt;/record&gt;&lt;/Cite&gt;&lt;/EndNote&gt;</w:instrText>
        </w:r>
        <w:r w:rsidR="00A12DCB" w:rsidRPr="00C53BEF">
          <w:rPr>
            <w:rFonts w:cs="Arial"/>
            <w:color w:val="auto"/>
          </w:rPr>
          <w:fldChar w:fldCharType="separate"/>
        </w:r>
        <w:r w:rsidR="00A12DCB" w:rsidRPr="0086256C">
          <w:rPr>
            <w:rFonts w:cs="Arial"/>
            <w:noProof/>
            <w:color w:val="auto"/>
            <w:vertAlign w:val="superscript"/>
          </w:rPr>
          <w:t>13</w:t>
        </w:r>
        <w:r w:rsidR="00A12DCB" w:rsidRPr="00C53BEF">
          <w:rPr>
            <w:rFonts w:cs="Arial"/>
            <w:color w:val="auto"/>
          </w:rPr>
          <w:fldChar w:fldCharType="end"/>
        </w:r>
      </w:hyperlink>
      <w:r w:rsidR="00017534" w:rsidRPr="00DF4BDE">
        <w:rPr>
          <w:rFonts w:cs="Arial"/>
          <w:color w:val="auto"/>
        </w:rPr>
        <w:t>.</w:t>
      </w:r>
    </w:p>
    <w:p w14:paraId="63B45D1C" w14:textId="77777777" w:rsidR="004745F5" w:rsidRPr="00C53BEF" w:rsidRDefault="004745F5" w:rsidP="00A8687E">
      <w:pPr>
        <w:rPr>
          <w:rFonts w:cs="Arial"/>
          <w:color w:val="auto"/>
        </w:rPr>
      </w:pPr>
    </w:p>
    <w:p w14:paraId="1964F2FC" w14:textId="77777777" w:rsidR="004745F5" w:rsidRPr="00C53BEF" w:rsidRDefault="001B6A2B" w:rsidP="00A8687E">
      <w:pPr>
        <w:rPr>
          <w:rFonts w:cs="Arial"/>
          <w:color w:val="auto"/>
        </w:rPr>
      </w:pPr>
      <w:r w:rsidRPr="00DF4BDE">
        <w:rPr>
          <w:rFonts w:cs="Arial"/>
          <w:color w:val="auto"/>
        </w:rPr>
        <w:t xml:space="preserve">Acetate measurements showed </w:t>
      </w:r>
      <w:r w:rsidR="005E019D" w:rsidRPr="00C53BEF">
        <w:rPr>
          <w:rFonts w:cs="Arial"/>
          <w:color w:val="auto"/>
        </w:rPr>
        <w:t>the</w:t>
      </w:r>
      <w:r w:rsidRPr="00C53BEF">
        <w:rPr>
          <w:rFonts w:cs="Arial"/>
          <w:color w:val="auto"/>
        </w:rPr>
        <w:t xml:space="preserve"> complete removal of</w:t>
      </w:r>
      <w:r w:rsidR="005E019D" w:rsidRPr="00C53BEF">
        <w:rPr>
          <w:rFonts w:cs="Arial"/>
          <w:color w:val="auto"/>
        </w:rPr>
        <w:t xml:space="preserve"> the</w:t>
      </w:r>
      <w:r w:rsidRPr="00C53BEF">
        <w:rPr>
          <w:rFonts w:cs="Arial"/>
          <w:color w:val="auto"/>
        </w:rPr>
        <w:t xml:space="preserve"> carbon source by the anod</w:t>
      </w:r>
      <w:r w:rsidR="00386391" w:rsidRPr="00C53BEF">
        <w:rPr>
          <w:rFonts w:cs="Arial"/>
          <w:color w:val="auto"/>
        </w:rPr>
        <w:t>ic biofilm</w:t>
      </w:r>
      <w:r w:rsidRPr="00C53BEF">
        <w:rPr>
          <w:rFonts w:cs="Arial"/>
          <w:color w:val="auto"/>
        </w:rPr>
        <w:t xml:space="preserve"> from day </w:t>
      </w:r>
      <w:r w:rsidR="004D739F" w:rsidRPr="00C53BEF">
        <w:rPr>
          <w:rFonts w:cs="Arial"/>
          <w:color w:val="auto"/>
        </w:rPr>
        <w:t>27</w:t>
      </w:r>
      <w:r w:rsidRPr="00C53BEF">
        <w:rPr>
          <w:rFonts w:cs="Arial"/>
          <w:color w:val="auto"/>
        </w:rPr>
        <w:t xml:space="preserve"> to </w:t>
      </w:r>
      <w:r w:rsidR="004D739F" w:rsidRPr="00C53BEF">
        <w:rPr>
          <w:rFonts w:cs="Arial"/>
          <w:color w:val="auto"/>
        </w:rPr>
        <w:t>37</w:t>
      </w:r>
      <w:r w:rsidRPr="00C53BEF">
        <w:rPr>
          <w:rFonts w:cs="Arial"/>
          <w:color w:val="auto"/>
        </w:rPr>
        <w:t>.</w:t>
      </w:r>
      <w:r w:rsidR="008B4E1C" w:rsidRPr="00C53BEF">
        <w:rPr>
          <w:rFonts w:cs="Arial"/>
          <w:color w:val="auto"/>
        </w:rPr>
        <w:t xml:space="preserve"> During</w:t>
      </w:r>
      <w:r w:rsidRPr="00C53BEF">
        <w:rPr>
          <w:rFonts w:cs="Arial"/>
          <w:color w:val="auto"/>
        </w:rPr>
        <w:t xml:space="preserve"> this period, the current density produced by the biofilm decreased </w:t>
      </w:r>
      <w:r w:rsidR="003669C8" w:rsidRPr="00C53BEF">
        <w:rPr>
          <w:rFonts w:cs="Arial"/>
          <w:color w:val="auto"/>
        </w:rPr>
        <w:t>prior to medium change</w:t>
      </w:r>
      <w:r w:rsidRPr="00C53BEF">
        <w:rPr>
          <w:rFonts w:cs="Arial"/>
          <w:color w:val="auto"/>
        </w:rPr>
        <w:t xml:space="preserve">. As the medium was not kept in sterile conditions, the acetate concentration in the feed </w:t>
      </w:r>
      <w:r w:rsidR="00CA4980" w:rsidRPr="00C53BEF">
        <w:rPr>
          <w:rFonts w:cs="Arial"/>
          <w:color w:val="auto"/>
        </w:rPr>
        <w:t xml:space="preserve">dropped </w:t>
      </w:r>
      <w:r w:rsidRPr="00C53BEF">
        <w:rPr>
          <w:rFonts w:cs="Arial"/>
          <w:color w:val="auto"/>
        </w:rPr>
        <w:t>over time due to consumption by non</w:t>
      </w:r>
      <w:r w:rsidR="00386391" w:rsidRPr="00C53BEF">
        <w:rPr>
          <w:rFonts w:cs="Arial"/>
          <w:color w:val="auto"/>
        </w:rPr>
        <w:t>-</w:t>
      </w:r>
      <w:r w:rsidRPr="00C53BEF">
        <w:rPr>
          <w:rFonts w:cs="Arial"/>
          <w:color w:val="auto"/>
        </w:rPr>
        <w:t>electroactive microorganisms in the feed bottle</w:t>
      </w:r>
      <w:r w:rsidR="00223783" w:rsidRPr="00C53BEF">
        <w:rPr>
          <w:rFonts w:cs="Arial"/>
          <w:color w:val="auto"/>
        </w:rPr>
        <w:t>.</w:t>
      </w:r>
      <w:r w:rsidR="00DF4BDE">
        <w:rPr>
          <w:rFonts w:cs="Arial"/>
          <w:color w:val="auto"/>
        </w:rPr>
        <w:t xml:space="preserve"> </w:t>
      </w:r>
      <w:r w:rsidR="00075DC6" w:rsidRPr="00C53BEF">
        <w:rPr>
          <w:rFonts w:cs="Arial"/>
          <w:color w:val="auto"/>
        </w:rPr>
        <w:t xml:space="preserve">The </w:t>
      </w:r>
      <w:r w:rsidRPr="00C53BEF">
        <w:rPr>
          <w:rFonts w:cs="Arial"/>
          <w:color w:val="auto"/>
        </w:rPr>
        <w:t>current density increased again</w:t>
      </w:r>
      <w:r w:rsidR="00075DC6" w:rsidRPr="00C53BEF">
        <w:rPr>
          <w:rFonts w:cs="Arial"/>
          <w:color w:val="auto"/>
        </w:rPr>
        <w:t xml:space="preserve"> as soon as the medium was replenished</w:t>
      </w:r>
      <w:r w:rsidRPr="00C53BEF">
        <w:rPr>
          <w:rFonts w:cs="Arial"/>
          <w:color w:val="auto"/>
        </w:rPr>
        <w:t xml:space="preserve">. This </w:t>
      </w:r>
      <w:r w:rsidR="00CA4980" w:rsidRPr="00C53BEF">
        <w:rPr>
          <w:rFonts w:cs="Arial"/>
          <w:color w:val="auto"/>
        </w:rPr>
        <w:t xml:space="preserve">indicated </w:t>
      </w:r>
      <w:r w:rsidRPr="00C53BEF">
        <w:rPr>
          <w:rFonts w:cs="Arial"/>
          <w:color w:val="auto"/>
        </w:rPr>
        <w:t xml:space="preserve">that the current production by the biofilm was limited by the carbon source concentration in the feed. </w:t>
      </w:r>
      <w:r w:rsidR="006A5EDA" w:rsidRPr="00C53BEF">
        <w:rPr>
          <w:rFonts w:cs="Arial"/>
          <w:color w:val="auto"/>
        </w:rPr>
        <w:t>Several increases in acetate concentration were necessary to</w:t>
      </w:r>
      <w:r w:rsidRPr="00C53BEF">
        <w:rPr>
          <w:rFonts w:cs="Arial"/>
          <w:color w:val="auto"/>
        </w:rPr>
        <w:t xml:space="preserve"> </w:t>
      </w:r>
      <w:r w:rsidR="006A5EDA" w:rsidRPr="00C53BEF">
        <w:rPr>
          <w:rFonts w:cs="Arial"/>
          <w:color w:val="auto"/>
        </w:rPr>
        <w:t>prevent</w:t>
      </w:r>
      <w:r w:rsidR="004C2DEB" w:rsidRPr="00C53BEF">
        <w:rPr>
          <w:rFonts w:cs="Arial"/>
          <w:color w:val="auto"/>
        </w:rPr>
        <w:t xml:space="preserve"> </w:t>
      </w:r>
      <w:r w:rsidR="00985EFD" w:rsidRPr="00C53BEF">
        <w:rPr>
          <w:rFonts w:cs="Arial"/>
          <w:color w:val="auto"/>
        </w:rPr>
        <w:t>carbon limitation</w:t>
      </w:r>
      <w:r w:rsidR="004C2DEB" w:rsidRPr="00C53BEF">
        <w:rPr>
          <w:rFonts w:cs="Arial"/>
          <w:color w:val="auto"/>
        </w:rPr>
        <w:t xml:space="preserve"> for the second half of the test</w:t>
      </w:r>
      <w:r w:rsidR="006A5EDA" w:rsidRPr="00C53BEF">
        <w:rPr>
          <w:rFonts w:cs="Arial"/>
          <w:color w:val="auto"/>
        </w:rPr>
        <w:t xml:space="preserve"> (Table</w:t>
      </w:r>
      <w:r w:rsidR="004A249E" w:rsidRPr="00C53BEF">
        <w:rPr>
          <w:rFonts w:cs="Arial"/>
          <w:color w:val="auto"/>
        </w:rPr>
        <w:t xml:space="preserve"> 2)</w:t>
      </w:r>
      <w:r w:rsidR="004C2DEB" w:rsidRPr="00C53BEF">
        <w:rPr>
          <w:rFonts w:cs="Arial"/>
          <w:color w:val="auto"/>
        </w:rPr>
        <w:t xml:space="preserve">. </w:t>
      </w:r>
    </w:p>
    <w:p w14:paraId="78460DC3" w14:textId="77777777" w:rsidR="004745F5" w:rsidRPr="00C53BEF" w:rsidRDefault="004745F5" w:rsidP="007D6930">
      <w:pPr>
        <w:rPr>
          <w:rFonts w:cs="Arial"/>
          <w:color w:val="auto"/>
        </w:rPr>
      </w:pPr>
    </w:p>
    <w:p w14:paraId="328AEEBF" w14:textId="77777777" w:rsidR="004745F5" w:rsidRPr="00C53BEF" w:rsidRDefault="009A46CB" w:rsidP="00A8687E">
      <w:pPr>
        <w:rPr>
          <w:rFonts w:cs="Arial"/>
          <w:color w:val="auto"/>
        </w:rPr>
      </w:pPr>
      <w:r w:rsidRPr="00C53BEF">
        <w:rPr>
          <w:rFonts w:cs="Arial"/>
          <w:color w:val="auto"/>
        </w:rPr>
        <w:t>[Pl</w:t>
      </w:r>
      <w:r w:rsidR="004A249E" w:rsidRPr="00C53BEF">
        <w:rPr>
          <w:rFonts w:cs="Arial"/>
          <w:color w:val="auto"/>
        </w:rPr>
        <w:t>ace Fi</w:t>
      </w:r>
      <w:r w:rsidR="00942E0F" w:rsidRPr="00C53BEF">
        <w:rPr>
          <w:rFonts w:cs="Arial"/>
          <w:color w:val="auto"/>
        </w:rPr>
        <w:t xml:space="preserve">gure </w:t>
      </w:r>
      <w:r w:rsidR="00382327" w:rsidRPr="00C53BEF">
        <w:rPr>
          <w:rFonts w:cs="Arial"/>
          <w:color w:val="auto"/>
        </w:rPr>
        <w:t xml:space="preserve">4 </w:t>
      </w:r>
      <w:r w:rsidRPr="00C53BEF">
        <w:rPr>
          <w:rFonts w:cs="Arial"/>
          <w:color w:val="auto"/>
        </w:rPr>
        <w:t>here]</w:t>
      </w:r>
    </w:p>
    <w:p w14:paraId="16F5F2FA" w14:textId="77777777" w:rsidR="004745F5" w:rsidRPr="00DF4BDE" w:rsidRDefault="004745F5" w:rsidP="00A8687E">
      <w:pPr>
        <w:pStyle w:val="ListParagraph"/>
        <w:ind w:left="0"/>
        <w:rPr>
          <w:rFonts w:cs="Arial"/>
          <w:color w:val="auto"/>
        </w:rPr>
      </w:pPr>
    </w:p>
    <w:p w14:paraId="1691E1F3" w14:textId="301A1E16" w:rsidR="004745F5" w:rsidRPr="00C53BEF" w:rsidRDefault="00457903" w:rsidP="00A8687E">
      <w:pPr>
        <w:pStyle w:val="ListParagraph"/>
        <w:ind w:left="0"/>
        <w:rPr>
          <w:rFonts w:cs="Arial"/>
          <w:b/>
          <w:color w:val="auto"/>
        </w:rPr>
      </w:pPr>
      <w:r w:rsidRPr="00C53BEF">
        <w:rPr>
          <w:rFonts w:cs="Arial"/>
          <w:b/>
          <w:color w:val="auto"/>
        </w:rPr>
        <w:t xml:space="preserve">Cell potential </w:t>
      </w:r>
    </w:p>
    <w:p w14:paraId="7595E1F1" w14:textId="7500F5E0" w:rsidR="004745F5" w:rsidRPr="00C53BEF" w:rsidRDefault="008A2757" w:rsidP="00A8687E">
      <w:pPr>
        <w:rPr>
          <w:rFonts w:cs="Arial"/>
          <w:color w:val="auto"/>
        </w:rPr>
      </w:pPr>
      <w:r w:rsidRPr="00C53BEF">
        <w:rPr>
          <w:rFonts w:cs="Arial"/>
          <w:color w:val="auto"/>
        </w:rPr>
        <w:t>The cell potential</w:t>
      </w:r>
      <w:r w:rsidR="00F76052" w:rsidRPr="00C53BEF">
        <w:rPr>
          <w:rFonts w:cs="Arial"/>
          <w:color w:val="auto"/>
        </w:rPr>
        <w:t xml:space="preserve"> is calculated based on</w:t>
      </w:r>
      <w:r w:rsidRPr="00C53BEF">
        <w:rPr>
          <w:rFonts w:cs="Arial"/>
          <w:color w:val="auto"/>
        </w:rPr>
        <w:t xml:space="preserve"> the difference between</w:t>
      </w:r>
      <w:r w:rsidR="00F76052" w:rsidRPr="00C53BEF">
        <w:rPr>
          <w:rFonts w:cs="Arial"/>
          <w:color w:val="auto"/>
        </w:rPr>
        <w:t xml:space="preserve"> the anode and cathode potential, the overpotentials at the electrodes and the Ohmic resistance. </w:t>
      </w:r>
      <w:r w:rsidR="005013F8" w:rsidRPr="00C53BEF">
        <w:rPr>
          <w:rFonts w:cs="Arial"/>
          <w:color w:val="auto"/>
        </w:rPr>
        <w:t>The cell potential</w:t>
      </w:r>
      <w:r w:rsidRPr="00C53BEF">
        <w:rPr>
          <w:rFonts w:cs="Arial"/>
          <w:color w:val="auto"/>
        </w:rPr>
        <w:t xml:space="preserve"> relates to the total power necessary to dri</w:t>
      </w:r>
      <w:r w:rsidR="00F76052" w:rsidRPr="00C53BEF">
        <w:rPr>
          <w:rFonts w:cs="Arial"/>
          <w:color w:val="auto"/>
        </w:rPr>
        <w:t>ve the electrochemical cell. For equations and elaboration on this topic, we refer to the review paper by Clauwaert and co-workers</w:t>
      </w:r>
      <w:hyperlink w:anchor="_ENREF_13" w:tooltip="Clauwaert, 2008 #863" w:history="1">
        <w:r w:rsidR="00A12DCB">
          <w:rPr>
            <w:rFonts w:cs="Arial"/>
            <w:color w:val="auto"/>
          </w:rPr>
          <w:fldChar w:fldCharType="begin"/>
        </w:r>
        <w:r w:rsidR="00A12DCB">
          <w:rPr>
            <w:rFonts w:cs="Arial"/>
            <w:color w:val="auto"/>
          </w:rPr>
          <w:instrText xml:space="preserve"> ADDIN EN.CITE &lt;EndNote&gt;&lt;Cite&gt;&lt;Author&gt;Clauwaert&lt;/Author&gt;&lt;Year&gt;2008&lt;/Year&gt;&lt;RecNum&gt;1439&lt;/RecNum&gt;&lt;DisplayText&gt;&lt;style face="superscript"&gt;13&lt;/style&gt;&lt;/DisplayText&gt;&lt;record&gt;&lt;rec-number&gt;1439&lt;/rec-number&gt;&lt;foreign-keys&gt;&lt;key app="EN" db-id="2e9t02aav2tvfeewrstvzfdgzdzawaae9faf"&gt;1439&lt;/key&gt;&lt;/foreign-keys&gt;&lt;ref-type name="Journal Article"&gt;17&lt;/ref-type&gt;&lt;contributors&gt;&lt;authors&gt;&lt;author&gt;Clauwaert, P.&lt;/author&gt;&lt;author&gt;Aelterman, P.&lt;/author&gt;&lt;author&gt;Pham, T.H.&lt;/author&gt;&lt;author&gt;De Schamphelaire, L.&lt;/author&gt;&lt;author&gt;Carballa, M.&lt;/author&gt;&lt;author&gt;Rabaey, K.&lt;/author&gt;&lt;author&gt;Verstraete, W.&lt;/author&gt;&lt;/authors&gt;&lt;/contributors&gt;&lt;titles&gt;&lt;title&gt;Minimizing losses in bio-electrochemical systems: the road to applications&lt;/title&gt;&lt;secondary-title&gt;Applied Microbiology and Biotechnology&lt;/secondary-title&gt;&lt;/titles&gt;&lt;periodical&gt;&lt;full-title&gt;Applied Microbiology and Biotechnology&lt;/full-title&gt;&lt;/periodical&gt;&lt;pages&gt;901-913&lt;/pages&gt;&lt;volume&gt;79&lt;/volume&gt;&lt;number&gt;6&lt;/number&gt;&lt;dates&gt;&lt;year&gt;2008&lt;/year&gt;&lt;/dates&gt;&lt;isbn&gt;0175-7598&lt;/isbn&gt;&lt;urls&gt;&lt;/urls&gt;&lt;/record&gt;&lt;/Cite&gt;&lt;/EndNote&gt;</w:instrText>
        </w:r>
        <w:r w:rsidR="00A12DCB">
          <w:rPr>
            <w:rFonts w:cs="Arial"/>
            <w:color w:val="auto"/>
          </w:rPr>
          <w:fldChar w:fldCharType="separate"/>
        </w:r>
        <w:r w:rsidR="00A12DCB" w:rsidRPr="0086256C">
          <w:rPr>
            <w:rFonts w:cs="Arial"/>
            <w:noProof/>
            <w:color w:val="auto"/>
            <w:vertAlign w:val="superscript"/>
          </w:rPr>
          <w:t>13</w:t>
        </w:r>
        <w:r w:rsidR="00A12DCB">
          <w:rPr>
            <w:rFonts w:cs="Arial"/>
            <w:color w:val="auto"/>
          </w:rPr>
          <w:fldChar w:fldCharType="end"/>
        </w:r>
      </w:hyperlink>
      <w:r w:rsidR="00F76052" w:rsidRPr="00DF4BDE">
        <w:rPr>
          <w:rFonts w:cs="Arial"/>
          <w:color w:val="auto"/>
        </w:rPr>
        <w:t>.</w:t>
      </w:r>
    </w:p>
    <w:p w14:paraId="1209E35F" w14:textId="77777777" w:rsidR="004745F5" w:rsidRPr="00C53BEF" w:rsidRDefault="004745F5" w:rsidP="00A8687E">
      <w:pPr>
        <w:rPr>
          <w:rFonts w:cs="Arial"/>
          <w:color w:val="auto"/>
        </w:rPr>
      </w:pPr>
    </w:p>
    <w:p w14:paraId="20648111" w14:textId="40E581F2" w:rsidR="004745F5" w:rsidRPr="00C53BEF" w:rsidRDefault="008A2757" w:rsidP="00A8687E">
      <w:pPr>
        <w:rPr>
          <w:rFonts w:cs="Arial"/>
          <w:color w:val="auto"/>
        </w:rPr>
      </w:pPr>
      <w:r w:rsidRPr="00C53BEF">
        <w:rPr>
          <w:rFonts w:cs="Arial"/>
          <w:color w:val="auto"/>
        </w:rPr>
        <w:t>In the case of the biological ammonium extraction</w:t>
      </w:r>
      <w:r w:rsidR="00312763" w:rsidRPr="00C53BEF">
        <w:rPr>
          <w:rFonts w:cs="Arial"/>
          <w:color w:val="auto"/>
        </w:rPr>
        <w:t>,</w:t>
      </w:r>
      <w:r w:rsidRPr="00C53BEF">
        <w:rPr>
          <w:rFonts w:cs="Arial"/>
          <w:color w:val="auto"/>
        </w:rPr>
        <w:t xml:space="preserve"> the anode potential was fixed at -200 mV vs</w:t>
      </w:r>
      <w:r w:rsidR="00DF4BDE">
        <w:rPr>
          <w:rFonts w:cs="Arial"/>
          <w:color w:val="auto"/>
        </w:rPr>
        <w:t>.</w:t>
      </w:r>
      <w:r w:rsidRPr="00DF4BDE">
        <w:rPr>
          <w:rFonts w:cs="Arial"/>
          <w:color w:val="auto"/>
        </w:rPr>
        <w:t xml:space="preserve"> Ag/AgCl and the biofilm pr</w:t>
      </w:r>
      <w:r w:rsidRPr="00C53BEF">
        <w:rPr>
          <w:rFonts w:cs="Arial"/>
          <w:color w:val="auto"/>
        </w:rPr>
        <w:t xml:space="preserve">oduced the current. As a consequence the cathode potential </w:t>
      </w:r>
      <w:r w:rsidR="0052371F" w:rsidRPr="00C53BEF">
        <w:rPr>
          <w:rFonts w:cs="Arial"/>
          <w:color w:val="auto"/>
        </w:rPr>
        <w:t xml:space="preserve">varied </w:t>
      </w:r>
      <w:r w:rsidRPr="00C53BEF">
        <w:rPr>
          <w:rFonts w:cs="Arial"/>
          <w:color w:val="auto"/>
        </w:rPr>
        <w:t xml:space="preserve">in order to sustain the current produced by the biofilm. </w:t>
      </w:r>
      <w:r w:rsidR="0052371F" w:rsidRPr="00C53BEF">
        <w:rPr>
          <w:rFonts w:cs="Arial"/>
          <w:color w:val="auto"/>
        </w:rPr>
        <w:t>In this case, the resistance across the cell affected t</w:t>
      </w:r>
      <w:r w:rsidR="00B31BCC" w:rsidRPr="00C53BEF">
        <w:rPr>
          <w:rFonts w:cs="Arial"/>
          <w:color w:val="auto"/>
        </w:rPr>
        <w:t>he cathode potential</w:t>
      </w:r>
      <w:r w:rsidR="0052371F" w:rsidRPr="00C53BEF">
        <w:rPr>
          <w:rFonts w:cs="Arial"/>
          <w:color w:val="auto"/>
        </w:rPr>
        <w:t>.</w:t>
      </w:r>
      <w:r w:rsidR="00B31BCC" w:rsidRPr="00C53BEF">
        <w:rPr>
          <w:rFonts w:cs="Arial"/>
          <w:color w:val="auto"/>
        </w:rPr>
        <w:t xml:space="preserve"> </w:t>
      </w:r>
      <w:r w:rsidR="00B01590" w:rsidRPr="00C53BEF">
        <w:rPr>
          <w:rFonts w:cs="Arial"/>
          <w:color w:val="auto"/>
        </w:rPr>
        <w:t xml:space="preserve">On day </w:t>
      </w:r>
      <w:r w:rsidR="00D15BF6" w:rsidRPr="00C53BEF">
        <w:rPr>
          <w:rFonts w:cs="Arial"/>
          <w:color w:val="auto"/>
        </w:rPr>
        <w:t>16</w:t>
      </w:r>
      <w:r w:rsidR="00B01590" w:rsidRPr="00C53BEF">
        <w:rPr>
          <w:rFonts w:cs="Arial"/>
          <w:color w:val="auto"/>
        </w:rPr>
        <w:t xml:space="preserve"> the cell potential of the biological system started to increase</w:t>
      </w:r>
      <w:r w:rsidR="00413FB2" w:rsidRPr="00C53BEF">
        <w:rPr>
          <w:rFonts w:cs="Arial"/>
          <w:color w:val="auto"/>
        </w:rPr>
        <w:t xml:space="preserve"> </w:t>
      </w:r>
      <w:r w:rsidR="005013F8" w:rsidRPr="00C53BEF">
        <w:rPr>
          <w:rFonts w:cs="Arial"/>
          <w:color w:val="auto"/>
        </w:rPr>
        <w:t xml:space="preserve">though </w:t>
      </w:r>
      <w:r w:rsidR="00413FB2" w:rsidRPr="00C53BEF">
        <w:rPr>
          <w:rFonts w:cs="Arial"/>
          <w:color w:val="auto"/>
        </w:rPr>
        <w:t>no increase in current was observed</w:t>
      </w:r>
      <w:r w:rsidR="00EC4B48">
        <w:rPr>
          <w:rFonts w:cs="Arial"/>
          <w:color w:val="auto"/>
        </w:rPr>
        <w:t xml:space="preserve"> and the anode potential remained fixed at -200 mV vs Ag/AgCl</w:t>
      </w:r>
      <w:r w:rsidR="00413FB2" w:rsidRPr="00C53BEF">
        <w:rPr>
          <w:rFonts w:cs="Arial"/>
          <w:color w:val="auto"/>
        </w:rPr>
        <w:t>.</w:t>
      </w:r>
      <w:r w:rsidR="00B01590" w:rsidRPr="00C53BEF">
        <w:rPr>
          <w:rFonts w:cs="Arial"/>
          <w:color w:val="auto"/>
        </w:rPr>
        <w:t xml:space="preserve"> This was a consequence of an increased resistance in the system, </w:t>
      </w:r>
      <w:r w:rsidR="0052371F" w:rsidRPr="00C53BEF">
        <w:rPr>
          <w:rFonts w:cs="Arial"/>
          <w:color w:val="auto"/>
        </w:rPr>
        <w:t>which may be a result of</w:t>
      </w:r>
      <w:r w:rsidR="00B01590" w:rsidRPr="00C53BEF">
        <w:rPr>
          <w:rFonts w:cs="Arial"/>
          <w:color w:val="auto"/>
        </w:rPr>
        <w:t xml:space="preserve"> membrane resistance (e.g.</w:t>
      </w:r>
      <w:r w:rsidR="00DF4BDE">
        <w:rPr>
          <w:rFonts w:cs="Arial"/>
          <w:color w:val="auto"/>
        </w:rPr>
        <w:t>,</w:t>
      </w:r>
      <w:r w:rsidR="00B01590" w:rsidRPr="00DF4BDE">
        <w:rPr>
          <w:rFonts w:cs="Arial"/>
          <w:color w:val="auto"/>
        </w:rPr>
        <w:t xml:space="preserve"> scaling on the membrane) or </w:t>
      </w:r>
      <w:r w:rsidR="0052371F" w:rsidRPr="00C53BEF">
        <w:rPr>
          <w:rFonts w:cs="Arial"/>
          <w:color w:val="auto"/>
        </w:rPr>
        <w:t xml:space="preserve">diffusional limitations caused by poor </w:t>
      </w:r>
      <w:r w:rsidR="00B01590" w:rsidRPr="00C53BEF">
        <w:rPr>
          <w:rFonts w:cs="Arial"/>
          <w:color w:val="auto"/>
        </w:rPr>
        <w:t>mixing between the anode and the membrane</w:t>
      </w:r>
      <w:r w:rsidR="0052371F" w:rsidRPr="00C53BEF">
        <w:rPr>
          <w:rFonts w:cs="Arial"/>
          <w:color w:val="auto"/>
        </w:rPr>
        <w:t>.</w:t>
      </w:r>
      <w:r w:rsidR="00B01590" w:rsidRPr="00C53BEF">
        <w:rPr>
          <w:rFonts w:cs="Arial"/>
          <w:color w:val="auto"/>
        </w:rPr>
        <w:t xml:space="preserve"> The reactor was carefully emptied and opened</w:t>
      </w:r>
      <w:r w:rsidR="00610893" w:rsidRPr="00C53BEF">
        <w:rPr>
          <w:rFonts w:cs="Arial"/>
          <w:color w:val="auto"/>
        </w:rPr>
        <w:t>,</w:t>
      </w:r>
      <w:r w:rsidR="00B01590" w:rsidRPr="00C53BEF">
        <w:rPr>
          <w:rFonts w:cs="Arial"/>
          <w:color w:val="auto"/>
        </w:rPr>
        <w:t xml:space="preserve"> and </w:t>
      </w:r>
      <w:r w:rsidR="0052371F" w:rsidRPr="00C53BEF">
        <w:rPr>
          <w:rFonts w:cs="Arial"/>
          <w:color w:val="auto"/>
        </w:rPr>
        <w:t>the membrane was replaced</w:t>
      </w:r>
      <w:r w:rsidR="00B01590" w:rsidRPr="00C53BEF">
        <w:rPr>
          <w:rFonts w:cs="Arial"/>
          <w:color w:val="auto"/>
        </w:rPr>
        <w:t>. The anode was placed further away from the membrane</w:t>
      </w:r>
      <w:r w:rsidR="0052371F" w:rsidRPr="00C53BEF">
        <w:rPr>
          <w:rFonts w:cs="Arial"/>
          <w:color w:val="auto"/>
        </w:rPr>
        <w:t xml:space="preserve"> </w:t>
      </w:r>
      <w:r w:rsidR="005013F8" w:rsidRPr="00C53BEF">
        <w:rPr>
          <w:rFonts w:cs="Arial"/>
          <w:color w:val="auto"/>
        </w:rPr>
        <w:t xml:space="preserve">to </w:t>
      </w:r>
      <w:r w:rsidR="006B4817">
        <w:rPr>
          <w:rFonts w:cs="Arial"/>
          <w:color w:val="auto"/>
        </w:rPr>
        <w:t>improve</w:t>
      </w:r>
      <w:r w:rsidR="0052371F" w:rsidRPr="00C53BEF">
        <w:rPr>
          <w:rFonts w:cs="Arial"/>
          <w:color w:val="auto"/>
        </w:rPr>
        <w:t xml:space="preserve"> mixing</w:t>
      </w:r>
      <w:r w:rsidR="00B01590" w:rsidRPr="00C53BEF">
        <w:rPr>
          <w:rFonts w:cs="Arial"/>
          <w:color w:val="auto"/>
        </w:rPr>
        <w:t>.</w:t>
      </w:r>
      <w:r w:rsidR="0089493B" w:rsidRPr="00C53BEF">
        <w:rPr>
          <w:rFonts w:cs="Arial"/>
          <w:color w:val="auto"/>
        </w:rPr>
        <w:t xml:space="preserve"> The anode compartment was filled again with the anolyte that had been previously removed.</w:t>
      </w:r>
      <w:r w:rsidR="00B01590" w:rsidRPr="00C53BEF">
        <w:rPr>
          <w:rFonts w:cs="Arial"/>
          <w:color w:val="auto"/>
        </w:rPr>
        <w:t xml:space="preserve"> This operation restored the cell potential to the same level as at the start of the </w:t>
      </w:r>
      <w:r w:rsidR="00D15BF6" w:rsidRPr="00C53BEF">
        <w:rPr>
          <w:rFonts w:cs="Arial"/>
          <w:color w:val="auto"/>
        </w:rPr>
        <w:t xml:space="preserve">continuous </w:t>
      </w:r>
      <w:r w:rsidR="00B01590" w:rsidRPr="00C53BEF">
        <w:rPr>
          <w:rFonts w:cs="Arial"/>
          <w:color w:val="auto"/>
        </w:rPr>
        <w:t>experiment (</w:t>
      </w:r>
      <w:r w:rsidR="0003795E" w:rsidRPr="00C53BEF">
        <w:rPr>
          <w:rFonts w:cs="Arial"/>
          <w:color w:val="auto"/>
        </w:rPr>
        <w:t>0.5</w:t>
      </w:r>
      <w:r w:rsidR="00FB4127" w:rsidRPr="00C53BEF">
        <w:rPr>
          <w:rFonts w:cs="Arial"/>
          <w:color w:val="auto"/>
        </w:rPr>
        <w:t xml:space="preserve"> </w:t>
      </w:r>
      <w:r w:rsidR="0003795E" w:rsidRPr="00C53BEF">
        <w:rPr>
          <w:rFonts w:cs="Arial"/>
          <w:color w:val="auto"/>
        </w:rPr>
        <w:t>V</w:t>
      </w:r>
      <w:r w:rsidR="00B01590" w:rsidRPr="00C53BEF">
        <w:rPr>
          <w:rFonts w:cs="Arial"/>
          <w:color w:val="auto"/>
        </w:rPr>
        <w:t>)</w:t>
      </w:r>
      <w:r w:rsidR="00631C97">
        <w:rPr>
          <w:rFonts w:cs="Arial"/>
          <w:color w:val="auto"/>
        </w:rPr>
        <w:t>, with the cathode potential stable around -700 mV vs Ag/AgCl</w:t>
      </w:r>
      <w:r w:rsidR="00B01590" w:rsidRPr="00C53BEF">
        <w:rPr>
          <w:rFonts w:cs="Arial"/>
          <w:color w:val="auto"/>
        </w:rPr>
        <w:t xml:space="preserve">. </w:t>
      </w:r>
    </w:p>
    <w:p w14:paraId="4AB81C94" w14:textId="77777777" w:rsidR="004745F5" w:rsidRPr="00C53BEF" w:rsidRDefault="004745F5" w:rsidP="00A8687E">
      <w:pPr>
        <w:rPr>
          <w:rFonts w:cs="Arial"/>
          <w:color w:val="auto"/>
        </w:rPr>
      </w:pPr>
    </w:p>
    <w:p w14:paraId="142D2479" w14:textId="3FB6E639" w:rsidR="004745F5" w:rsidRPr="00C53BEF" w:rsidRDefault="00B01590" w:rsidP="00A8687E">
      <w:pPr>
        <w:rPr>
          <w:rFonts w:cs="Arial"/>
          <w:color w:val="auto"/>
        </w:rPr>
      </w:pPr>
      <w:r w:rsidRPr="00C53BEF">
        <w:rPr>
          <w:rFonts w:cs="Arial"/>
          <w:color w:val="auto"/>
        </w:rPr>
        <w:t>In the abiotic</w:t>
      </w:r>
      <w:r w:rsidR="002F1834" w:rsidRPr="00C53BEF">
        <w:rPr>
          <w:rFonts w:cs="Arial"/>
          <w:color w:val="auto"/>
        </w:rPr>
        <w:t xml:space="preserve"> electrochemical</w:t>
      </w:r>
      <w:r w:rsidRPr="00C53BEF">
        <w:rPr>
          <w:rFonts w:cs="Arial"/>
          <w:color w:val="auto"/>
        </w:rPr>
        <w:t xml:space="preserve"> extraction experiments, the cell potential is </w:t>
      </w:r>
      <w:r w:rsidR="00737330" w:rsidRPr="00C53BEF">
        <w:rPr>
          <w:rFonts w:cs="Arial"/>
          <w:color w:val="auto"/>
        </w:rPr>
        <w:t>calculated similarly as for the bioelectrochemical extract</w:t>
      </w:r>
      <w:r w:rsidR="00B9229F" w:rsidRPr="00C53BEF">
        <w:rPr>
          <w:rFonts w:cs="Arial"/>
          <w:color w:val="auto"/>
        </w:rPr>
        <w:t>i</w:t>
      </w:r>
      <w:r w:rsidR="00737330" w:rsidRPr="00C53BEF">
        <w:rPr>
          <w:rFonts w:cs="Arial"/>
          <w:color w:val="auto"/>
        </w:rPr>
        <w:t>on</w:t>
      </w:r>
      <w:r w:rsidR="00B9229F" w:rsidRPr="00C53BEF">
        <w:rPr>
          <w:rFonts w:cs="Arial"/>
          <w:color w:val="auto"/>
        </w:rPr>
        <w:t>, including overpotentials and ohmic resistance</w:t>
      </w:r>
      <w:r w:rsidR="00737330" w:rsidRPr="00C53BEF">
        <w:rPr>
          <w:rFonts w:cs="Arial"/>
          <w:color w:val="auto"/>
        </w:rPr>
        <w:t xml:space="preserve">. </w:t>
      </w:r>
      <w:r w:rsidR="00A55FDA" w:rsidRPr="00C53BEF">
        <w:rPr>
          <w:rFonts w:cs="Arial"/>
          <w:color w:val="auto"/>
        </w:rPr>
        <w:t>Both the anode and cathode potential were subject to variations.</w:t>
      </w:r>
      <w:r w:rsidR="0003795E" w:rsidRPr="00C53BEF">
        <w:rPr>
          <w:rFonts w:cs="Arial"/>
          <w:color w:val="auto"/>
        </w:rPr>
        <w:t xml:space="preserve"> The cell voltage for the electrochemical system is higher than for the </w:t>
      </w:r>
      <w:r w:rsidR="00503F5F" w:rsidRPr="00C53BEF">
        <w:rPr>
          <w:rFonts w:cs="Arial"/>
          <w:color w:val="auto"/>
        </w:rPr>
        <w:t>bioreactor</w:t>
      </w:r>
      <w:r w:rsidR="0003795E" w:rsidRPr="00C53BEF">
        <w:rPr>
          <w:rFonts w:cs="Arial"/>
          <w:color w:val="auto"/>
        </w:rPr>
        <w:t xml:space="preserve"> (Table 5). </w:t>
      </w:r>
      <w:r w:rsidR="00B9229F" w:rsidRPr="00C53BEF">
        <w:rPr>
          <w:rFonts w:cs="Arial"/>
          <w:color w:val="auto"/>
        </w:rPr>
        <w:t xml:space="preserve">This is mainly due to the higher anode potential </w:t>
      </w:r>
      <w:r w:rsidR="00667D26" w:rsidRPr="00C53BEF">
        <w:rPr>
          <w:rFonts w:cs="Arial"/>
          <w:color w:val="auto"/>
        </w:rPr>
        <w:t xml:space="preserve">required </w:t>
      </w:r>
      <w:r w:rsidR="00B9229F" w:rsidRPr="00C53BEF">
        <w:rPr>
          <w:rFonts w:cs="Arial"/>
          <w:color w:val="auto"/>
        </w:rPr>
        <w:t xml:space="preserve">for </w:t>
      </w:r>
      <w:r w:rsidR="005013F8" w:rsidRPr="00C53BEF">
        <w:rPr>
          <w:rFonts w:cs="Arial"/>
          <w:color w:val="auto"/>
        </w:rPr>
        <w:t xml:space="preserve">electrochemical </w:t>
      </w:r>
      <w:r w:rsidR="00B9229F" w:rsidRPr="00C53BEF">
        <w:rPr>
          <w:rFonts w:cs="Arial"/>
          <w:color w:val="auto"/>
        </w:rPr>
        <w:t xml:space="preserve">oxidation of water to oxygen. </w:t>
      </w:r>
      <w:r w:rsidR="00631C97">
        <w:rPr>
          <w:rFonts w:cs="Arial"/>
          <w:color w:val="auto"/>
        </w:rPr>
        <w:t>Specific anode and cathode potentials for the conditions tested are described by Desloover et al</w:t>
      </w:r>
      <w:hyperlink w:anchor="_ENREF_4" w:tooltip="Desloover, 2012 #1249" w:history="1">
        <w:r w:rsidR="00A12DCB">
          <w:rPr>
            <w:rFonts w:cs="Arial"/>
            <w:color w:val="auto"/>
          </w:rPr>
          <w:fldChar w:fldCharType="begin"/>
        </w:r>
        <w:r w:rsidR="00A12DCB">
          <w:rPr>
            <w:rFonts w:cs="Arial"/>
            <w:color w:val="auto"/>
          </w:rPr>
          <w:instrText xml:space="preserve"> ADDIN EN.CITE &lt;EndNote&gt;&lt;Cite&gt;&lt;Author&gt;Desloover&lt;/Author&gt;&lt;Year&gt;2012&lt;/Year&gt;&lt;RecNum&gt;1249&lt;/RecNum&gt;&lt;DisplayText&gt;&lt;style face="superscript"&gt;4&lt;/style&gt;&lt;/DisplayText&gt;&lt;record&gt;&lt;rec-number&gt;1249&lt;/rec-number&gt;&lt;foreign-keys&gt;&lt;key app="EN" db-id="2e9t02aav2tvfeewrstvzfdgzdzawaae9faf"&gt;1249&lt;/key&gt;&lt;/foreign-keys&gt;&lt;ref-type name="Journal Article"&gt;17&lt;/ref-type&gt;&lt;contributors&gt;&lt;authors&gt;&lt;author&gt;Desloover, Joachim&lt;/author&gt;&lt;author&gt;Abate Woldeyohannis, Andualem&lt;/author&gt;&lt;author&gt;Verstraete, Willy&lt;/author&gt;&lt;author&gt;Boon, Nico&lt;/author&gt;&lt;author&gt;Rabaey, Korneel&lt;/author&gt;&lt;/authors&gt;&lt;/contributors&gt;&lt;titles&gt;&lt;title&gt;Electrochemical Resource Recovery from Digestate to Prevent Ammonia Toxicity during Anaerobic Digestion&lt;/title&gt;&lt;secondary-title&gt;Environmental science &amp;amp; technology&lt;/secondary-title&gt;&lt;/titles&gt;&lt;periodical&gt;&lt;full-title&gt;Environmental Science &amp;amp; Technology&lt;/full-title&gt;&lt;/periodical&gt;&lt;pages&gt;12209-12216&lt;/pages&gt;&lt;volume&gt;46&lt;/volume&gt;&lt;number&gt;21&lt;/number&gt;&lt;dates&gt;&lt;year&gt;2012&lt;/year&gt;&lt;pub-dates&gt;&lt;date&gt;2012/11/06&lt;/date&gt;&lt;/pub-dates&gt;&lt;/dates&gt;&lt;publisher&gt;American Chemical Society&lt;/publisher&gt;&lt;isbn&gt;0013-936X&lt;/isbn&gt;&lt;urls&gt;&lt;related-urls&gt;&lt;url&gt;http://pubs.acs.org/doi/abs/10.1021/es3028154&lt;/url&gt;&lt;/related-urls&gt;&lt;/urls&gt;&lt;electronic-resource-num&gt;10.1021/es3028154&lt;/electronic-resource-num&gt;&lt;access-date&gt;2012/11/17&lt;/access-date&gt;&lt;/record&gt;&lt;/Cite&gt;&lt;/EndNote&gt;</w:instrText>
        </w:r>
        <w:r w:rsidR="00A12DCB">
          <w:rPr>
            <w:rFonts w:cs="Arial"/>
            <w:color w:val="auto"/>
          </w:rPr>
          <w:fldChar w:fldCharType="separate"/>
        </w:r>
        <w:r w:rsidR="00A12DCB" w:rsidRPr="0086256C">
          <w:rPr>
            <w:rFonts w:cs="Arial"/>
            <w:noProof/>
            <w:color w:val="auto"/>
            <w:vertAlign w:val="superscript"/>
          </w:rPr>
          <w:t>4</w:t>
        </w:r>
        <w:r w:rsidR="00A12DCB">
          <w:rPr>
            <w:rFonts w:cs="Arial"/>
            <w:color w:val="auto"/>
          </w:rPr>
          <w:fldChar w:fldCharType="end"/>
        </w:r>
      </w:hyperlink>
      <w:r w:rsidR="00631C97">
        <w:rPr>
          <w:rFonts w:cs="Arial"/>
          <w:color w:val="auto"/>
        </w:rPr>
        <w:t xml:space="preserve">. </w:t>
      </w:r>
    </w:p>
    <w:p w14:paraId="3DEA0CAB" w14:textId="77777777" w:rsidR="004745F5" w:rsidRPr="00C53BEF" w:rsidRDefault="004745F5" w:rsidP="00A8687E">
      <w:pPr>
        <w:rPr>
          <w:rFonts w:cs="Arial"/>
          <w:color w:val="auto"/>
        </w:rPr>
      </w:pPr>
    </w:p>
    <w:p w14:paraId="56F4DCB4" w14:textId="77777777" w:rsidR="004745F5" w:rsidRPr="00C53BEF" w:rsidRDefault="001441A5" w:rsidP="00A8687E">
      <w:pPr>
        <w:rPr>
          <w:rFonts w:cs="Arial"/>
          <w:color w:val="auto"/>
        </w:rPr>
      </w:pPr>
      <w:r w:rsidRPr="00C53BEF">
        <w:rPr>
          <w:rFonts w:cs="Arial"/>
          <w:color w:val="auto"/>
        </w:rPr>
        <w:lastRenderedPageBreak/>
        <w:t>[</w:t>
      </w:r>
      <w:r w:rsidR="00970EC9" w:rsidRPr="00C53BEF">
        <w:rPr>
          <w:rFonts w:cs="Arial"/>
          <w:color w:val="auto"/>
        </w:rPr>
        <w:t xml:space="preserve">Place Table 5 </w:t>
      </w:r>
      <w:r w:rsidRPr="00C53BEF">
        <w:rPr>
          <w:rFonts w:cs="Arial"/>
          <w:color w:val="auto"/>
        </w:rPr>
        <w:t>here]</w:t>
      </w:r>
    </w:p>
    <w:p w14:paraId="0AC3C467" w14:textId="77777777" w:rsidR="004745F5" w:rsidRPr="00DF4BDE" w:rsidRDefault="004745F5" w:rsidP="00A8687E">
      <w:pPr>
        <w:rPr>
          <w:rFonts w:cs="Arial"/>
          <w:color w:val="auto"/>
        </w:rPr>
      </w:pPr>
    </w:p>
    <w:p w14:paraId="5AB3CBA7" w14:textId="4B41C1D8" w:rsidR="004745F5" w:rsidRPr="00C53BEF" w:rsidRDefault="00457903" w:rsidP="00A8687E">
      <w:pPr>
        <w:pStyle w:val="ListParagraph"/>
        <w:ind w:left="0"/>
        <w:rPr>
          <w:rFonts w:cs="Arial"/>
          <w:b/>
          <w:color w:val="auto"/>
        </w:rPr>
      </w:pPr>
      <w:r w:rsidRPr="00C53BEF">
        <w:rPr>
          <w:rFonts w:cs="Arial"/>
          <w:b/>
          <w:color w:val="auto"/>
        </w:rPr>
        <w:t>Ammonium extraction and stripping</w:t>
      </w:r>
    </w:p>
    <w:p w14:paraId="3E98ADBE" w14:textId="34B65981" w:rsidR="004745F5" w:rsidRPr="00C53BEF" w:rsidRDefault="001441A5" w:rsidP="00A8687E">
      <w:pPr>
        <w:rPr>
          <w:rFonts w:cs="Arial"/>
          <w:color w:val="auto"/>
        </w:rPr>
      </w:pPr>
      <w:r w:rsidRPr="00C53BEF">
        <w:rPr>
          <w:rFonts w:cs="Arial"/>
          <w:color w:val="auto"/>
        </w:rPr>
        <w:t xml:space="preserve">The electrochemical parameters </w:t>
      </w:r>
      <w:r w:rsidR="007374B4">
        <w:rPr>
          <w:rFonts w:cs="Arial"/>
          <w:color w:val="auto"/>
        </w:rPr>
        <w:t>presented</w:t>
      </w:r>
      <w:r w:rsidR="007374B4" w:rsidRPr="00C53BEF">
        <w:rPr>
          <w:rFonts w:cs="Arial"/>
          <w:color w:val="auto"/>
        </w:rPr>
        <w:t xml:space="preserve"> </w:t>
      </w:r>
      <w:r w:rsidRPr="00C53BEF">
        <w:rPr>
          <w:rFonts w:cs="Arial"/>
          <w:color w:val="auto"/>
        </w:rPr>
        <w:t>in the two previous sections are the factors that determine the efficiency o</w:t>
      </w:r>
      <w:r w:rsidR="00686903" w:rsidRPr="00C53BEF">
        <w:rPr>
          <w:rFonts w:cs="Arial"/>
          <w:color w:val="auto"/>
        </w:rPr>
        <w:t>f</w:t>
      </w:r>
      <w:r w:rsidRPr="00C53BEF">
        <w:rPr>
          <w:rFonts w:cs="Arial"/>
          <w:color w:val="auto"/>
        </w:rPr>
        <w:t xml:space="preserve"> ammonium extraction through the cation exchange membrane. </w:t>
      </w:r>
      <w:r w:rsidR="00686903" w:rsidRPr="00C53BEF">
        <w:rPr>
          <w:rFonts w:cs="Arial"/>
          <w:color w:val="auto"/>
        </w:rPr>
        <w:t>The following parameters are calculated in order to</w:t>
      </w:r>
      <w:r w:rsidR="00367CE4" w:rsidRPr="00C53BEF">
        <w:rPr>
          <w:rFonts w:cs="Arial"/>
          <w:color w:val="auto"/>
        </w:rPr>
        <w:t xml:space="preserve"> compare </w:t>
      </w:r>
      <w:r w:rsidR="00686903" w:rsidRPr="00C53BEF">
        <w:rPr>
          <w:rFonts w:cs="Arial"/>
          <w:color w:val="auto"/>
        </w:rPr>
        <w:t xml:space="preserve">the performances of </w:t>
      </w:r>
      <w:r w:rsidR="00367CE4" w:rsidRPr="00C53BEF">
        <w:rPr>
          <w:rFonts w:cs="Arial"/>
          <w:color w:val="auto"/>
        </w:rPr>
        <w:t>the biotic and abiotic system</w:t>
      </w:r>
      <w:r w:rsidR="00686903" w:rsidRPr="00C53BEF">
        <w:rPr>
          <w:rFonts w:cs="Arial"/>
          <w:color w:val="auto"/>
        </w:rPr>
        <w:t>s</w:t>
      </w:r>
      <w:r w:rsidR="00367CE4" w:rsidRPr="00C53BEF">
        <w:rPr>
          <w:rFonts w:cs="Arial"/>
          <w:color w:val="auto"/>
        </w:rPr>
        <w:t xml:space="preserve"> in terms of ammonium extraction</w:t>
      </w:r>
      <w:r w:rsidR="00686903" w:rsidRPr="00C53BEF">
        <w:rPr>
          <w:rFonts w:cs="Arial"/>
          <w:color w:val="auto"/>
        </w:rPr>
        <w:t>.</w:t>
      </w:r>
      <w:r w:rsidR="00367CE4" w:rsidRPr="00C53BEF">
        <w:rPr>
          <w:rFonts w:cs="Arial"/>
          <w:color w:val="auto"/>
        </w:rPr>
        <w:t xml:space="preserve"> </w:t>
      </w:r>
    </w:p>
    <w:p w14:paraId="024E3755" w14:textId="77777777" w:rsidR="004745F5" w:rsidRPr="00C53BEF" w:rsidRDefault="004745F5" w:rsidP="00A8687E">
      <w:pPr>
        <w:rPr>
          <w:rFonts w:cs="Arial"/>
          <w:color w:val="auto"/>
        </w:rPr>
      </w:pPr>
    </w:p>
    <w:p w14:paraId="0DAD5B2C" w14:textId="77777777" w:rsidR="004745F5" w:rsidRPr="00C53BEF" w:rsidRDefault="00524E31" w:rsidP="00A8687E">
      <w:pPr>
        <w:pStyle w:val="ListParagraph"/>
        <w:ind w:left="0"/>
        <w:rPr>
          <w:rFonts w:cs="Arial"/>
          <w:color w:val="auto"/>
        </w:rPr>
      </w:pPr>
      <w:r w:rsidRPr="00C53BEF">
        <w:rPr>
          <w:rFonts w:cs="Arial"/>
          <w:color w:val="auto"/>
        </w:rPr>
        <w:t>Nitrogen flux (J</w:t>
      </w:r>
      <w:r w:rsidRPr="00C53BEF">
        <w:rPr>
          <w:rFonts w:cs="Arial"/>
          <w:color w:val="auto"/>
          <w:vertAlign w:val="subscript"/>
        </w:rPr>
        <w:t>N</w:t>
      </w:r>
      <w:r w:rsidRPr="00C53BEF">
        <w:rPr>
          <w:rFonts w:cs="Arial"/>
          <w:color w:val="auto"/>
        </w:rPr>
        <w:t xml:space="preserve">) and </w:t>
      </w:r>
      <w:r w:rsidR="00367CE4" w:rsidRPr="00C53BEF">
        <w:rPr>
          <w:rFonts w:cs="Arial"/>
          <w:color w:val="auto"/>
        </w:rPr>
        <w:t>C</w:t>
      </w:r>
      <w:r w:rsidR="006244A5" w:rsidRPr="00C53BEF">
        <w:rPr>
          <w:rFonts w:cs="Arial"/>
          <w:color w:val="auto"/>
        </w:rPr>
        <w:t>urrent</w:t>
      </w:r>
      <w:r w:rsidR="00367CE4" w:rsidRPr="00C53BEF">
        <w:rPr>
          <w:rFonts w:cs="Arial"/>
          <w:color w:val="auto"/>
        </w:rPr>
        <w:t xml:space="preserve"> efficiency </w:t>
      </w:r>
      <w:r w:rsidR="00CA4980" w:rsidRPr="00C53BEF">
        <w:rPr>
          <w:rFonts w:cs="Arial"/>
          <w:color w:val="auto"/>
        </w:rPr>
        <w:t xml:space="preserve">(CE) </w:t>
      </w:r>
      <w:r w:rsidR="00367CE4" w:rsidRPr="00C53BEF">
        <w:rPr>
          <w:rFonts w:cs="Arial"/>
          <w:color w:val="auto"/>
        </w:rPr>
        <w:t>of extraction</w:t>
      </w:r>
    </w:p>
    <w:p w14:paraId="4E8F6FAB" w14:textId="77777777" w:rsidR="004745F5" w:rsidRPr="00C53BEF" w:rsidRDefault="004745F5" w:rsidP="00A8687E">
      <w:pPr>
        <w:pStyle w:val="ListParagraph"/>
        <w:ind w:left="0"/>
        <w:rPr>
          <w:rFonts w:cs="Arial"/>
          <w:color w:val="auto"/>
        </w:rPr>
      </w:pPr>
    </w:p>
    <w:p w14:paraId="6FBBC4F1" w14:textId="3FD85CB6" w:rsidR="004745F5" w:rsidRPr="00C53BEF" w:rsidDel="00A8491F" w:rsidRDefault="00367CE4" w:rsidP="00A8687E">
      <w:pPr>
        <w:rPr>
          <w:rFonts w:cs="Arial"/>
          <w:color w:val="auto"/>
        </w:rPr>
      </w:pPr>
      <w:r w:rsidRPr="00C53BEF">
        <w:rPr>
          <w:rFonts w:cs="Arial"/>
          <w:color w:val="auto"/>
        </w:rPr>
        <w:t>Ammonium ions cross the cation exchange membrane to restore the charge balance over the cell. For each electron being released at the anode, one positive charge must be displaced from the anode to the cathode compartment. If ammonium restor</w:t>
      </w:r>
      <w:r w:rsidR="005013F8" w:rsidRPr="00C53BEF">
        <w:rPr>
          <w:rFonts w:cs="Arial"/>
          <w:color w:val="auto"/>
        </w:rPr>
        <w:t>ed</w:t>
      </w:r>
      <w:r w:rsidRPr="00C53BEF">
        <w:rPr>
          <w:rFonts w:cs="Arial"/>
          <w:color w:val="auto"/>
        </w:rPr>
        <w:t xml:space="preserve"> 100% of the charge balance, one would obtain a </w:t>
      </w:r>
      <w:r w:rsidR="007A0619" w:rsidRPr="00C53BEF">
        <w:rPr>
          <w:rFonts w:cs="Arial"/>
          <w:color w:val="auto"/>
        </w:rPr>
        <w:t xml:space="preserve">current </w:t>
      </w:r>
      <w:r w:rsidRPr="00C53BEF">
        <w:rPr>
          <w:rFonts w:cs="Arial"/>
          <w:color w:val="auto"/>
        </w:rPr>
        <w:t>efficiency of 100%</w:t>
      </w:r>
      <w:r w:rsidR="00524E31" w:rsidRPr="00C53BEF">
        <w:rPr>
          <w:rFonts w:cs="Arial"/>
          <w:color w:val="auto"/>
        </w:rPr>
        <w:t>.</w:t>
      </w:r>
      <w:r w:rsidR="00C348C7" w:rsidRPr="00C53BEF">
        <w:rPr>
          <w:rFonts w:cs="Arial"/>
          <w:color w:val="auto"/>
        </w:rPr>
        <w:t xml:space="preserve"> </w:t>
      </w:r>
    </w:p>
    <w:p w14:paraId="20F485B8" w14:textId="77777777" w:rsidR="004745F5" w:rsidRPr="00C53BEF" w:rsidRDefault="004745F5" w:rsidP="00A8687E">
      <w:pPr>
        <w:pStyle w:val="ListParagraph"/>
        <w:ind w:left="0"/>
        <w:rPr>
          <w:rFonts w:cs="Arial"/>
          <w:color w:val="auto"/>
        </w:rPr>
      </w:pPr>
    </w:p>
    <w:p w14:paraId="5FBAB3F1" w14:textId="77777777" w:rsidR="004745F5" w:rsidRPr="00C53BEF" w:rsidRDefault="00FC6BC2" w:rsidP="00A8687E">
      <w:pPr>
        <w:rPr>
          <w:rFonts w:cs="Arial"/>
          <w:color w:val="auto"/>
        </w:rPr>
      </w:pPr>
      <w:r w:rsidRPr="00C53BEF">
        <w:rPr>
          <w:rFonts w:cs="Arial"/>
          <w:color w:val="auto"/>
        </w:rPr>
        <w:t xml:space="preserve">The nitrogen flux for the </w:t>
      </w:r>
      <w:r w:rsidR="00503F5F" w:rsidRPr="00C53BEF">
        <w:rPr>
          <w:rFonts w:cs="Arial"/>
          <w:color w:val="auto"/>
        </w:rPr>
        <w:t>bioreactor</w:t>
      </w:r>
      <w:r w:rsidRPr="00C53BEF">
        <w:rPr>
          <w:rFonts w:cs="Arial"/>
          <w:color w:val="auto"/>
        </w:rPr>
        <w:t xml:space="preserve"> is higher than for the electrochemical system (Figure </w:t>
      </w:r>
      <w:r w:rsidR="001C34EC" w:rsidRPr="00C53BEF">
        <w:rPr>
          <w:rFonts w:cs="Arial"/>
          <w:color w:val="auto"/>
        </w:rPr>
        <w:t>5</w:t>
      </w:r>
      <w:r w:rsidRPr="00C53BEF">
        <w:rPr>
          <w:rFonts w:cs="Arial"/>
          <w:color w:val="auto"/>
        </w:rPr>
        <w:t xml:space="preserve">). Comparison of the data is not straightforward as the nitrogen concentration in the anolyte was not the same for both systems. The last data points on the graph however allow a comparison. The </w:t>
      </w:r>
      <w:r w:rsidR="00503F5F" w:rsidRPr="00C53BEF">
        <w:rPr>
          <w:rFonts w:cs="Arial"/>
          <w:color w:val="auto"/>
        </w:rPr>
        <w:t xml:space="preserve">bioreactor </w:t>
      </w:r>
      <w:r w:rsidRPr="00C53BEF">
        <w:rPr>
          <w:rFonts w:cs="Arial"/>
          <w:color w:val="auto"/>
        </w:rPr>
        <w:t xml:space="preserve">was treating </w:t>
      </w:r>
      <w:r w:rsidR="009A091E" w:rsidRPr="00C53BEF">
        <w:rPr>
          <w:rFonts w:cs="Arial"/>
          <w:color w:val="auto"/>
        </w:rPr>
        <w:t>an influent at 4.5 g N/L and 5.</w:t>
      </w:r>
      <w:r w:rsidR="002274F9" w:rsidRPr="00C53BEF">
        <w:rPr>
          <w:rFonts w:cs="Arial"/>
          <w:color w:val="auto"/>
        </w:rPr>
        <w:t>1</w:t>
      </w:r>
      <w:r w:rsidRPr="00C53BEF">
        <w:rPr>
          <w:rFonts w:cs="Arial"/>
          <w:color w:val="auto"/>
        </w:rPr>
        <w:t xml:space="preserve"> g N/L while producing an average current of 27 A/m². These conditions are similar t</w:t>
      </w:r>
      <w:r w:rsidR="00E42F65" w:rsidRPr="00C53BEF">
        <w:rPr>
          <w:rFonts w:cs="Arial"/>
          <w:color w:val="auto"/>
        </w:rPr>
        <w:t>h</w:t>
      </w:r>
      <w:r w:rsidRPr="00C53BEF">
        <w:rPr>
          <w:rFonts w:cs="Arial"/>
          <w:color w:val="auto"/>
        </w:rPr>
        <w:t>o</w:t>
      </w:r>
      <w:r w:rsidR="00E42F65" w:rsidRPr="00C53BEF">
        <w:rPr>
          <w:rFonts w:cs="Arial"/>
          <w:color w:val="auto"/>
        </w:rPr>
        <w:t>se of the electrochemical cell where the applied current and influent nitrogen concentration were</w:t>
      </w:r>
      <w:r w:rsidRPr="00C53BEF">
        <w:rPr>
          <w:rFonts w:cs="Arial"/>
          <w:color w:val="auto"/>
        </w:rPr>
        <w:t xml:space="preserve"> 30 A/m² and 5 g N/L</w:t>
      </w:r>
      <w:r w:rsidR="004E24A2" w:rsidRPr="00C53BEF">
        <w:rPr>
          <w:rFonts w:cs="Arial"/>
          <w:color w:val="auto"/>
        </w:rPr>
        <w:t xml:space="preserve"> respectively</w:t>
      </w:r>
      <w:r w:rsidRPr="00C53BEF">
        <w:rPr>
          <w:rFonts w:cs="Arial"/>
          <w:color w:val="auto"/>
        </w:rPr>
        <w:t xml:space="preserve">. </w:t>
      </w:r>
      <w:r w:rsidR="002931AF" w:rsidRPr="00C53BEF">
        <w:rPr>
          <w:rFonts w:cs="Arial"/>
          <w:color w:val="auto"/>
        </w:rPr>
        <w:t>Th</w:t>
      </w:r>
      <w:r w:rsidR="00E42F65" w:rsidRPr="00C53BEF">
        <w:rPr>
          <w:rFonts w:cs="Arial"/>
          <w:color w:val="auto"/>
        </w:rPr>
        <w:t>is</w:t>
      </w:r>
      <w:r w:rsidR="002931AF" w:rsidRPr="00C53BEF">
        <w:rPr>
          <w:rFonts w:cs="Arial"/>
          <w:color w:val="auto"/>
        </w:rPr>
        <w:t xml:space="preserve"> higher flux for the </w:t>
      </w:r>
      <w:r w:rsidR="00503F5F" w:rsidRPr="00C53BEF">
        <w:rPr>
          <w:rFonts w:cs="Arial"/>
          <w:color w:val="auto"/>
        </w:rPr>
        <w:t xml:space="preserve">bioreactor </w:t>
      </w:r>
      <w:r w:rsidR="002931AF" w:rsidRPr="00C53BEF">
        <w:rPr>
          <w:rFonts w:cs="Arial"/>
          <w:color w:val="auto"/>
        </w:rPr>
        <w:t>can be explained by the</w:t>
      </w:r>
      <w:r w:rsidR="00E42F65" w:rsidRPr="00C53BEF">
        <w:rPr>
          <w:rFonts w:cs="Arial"/>
          <w:color w:val="auto"/>
        </w:rPr>
        <w:t xml:space="preserve"> difference in anolyte pH between the two systems. The</w:t>
      </w:r>
      <w:r w:rsidR="002931AF" w:rsidRPr="00C53BEF">
        <w:rPr>
          <w:rFonts w:cs="Arial"/>
          <w:color w:val="auto"/>
        </w:rPr>
        <w:t xml:space="preserve"> higher pH in t</w:t>
      </w:r>
      <w:r w:rsidR="00E42F65" w:rsidRPr="00C53BEF">
        <w:rPr>
          <w:rFonts w:cs="Arial"/>
          <w:color w:val="auto"/>
        </w:rPr>
        <w:t xml:space="preserve">he case of the </w:t>
      </w:r>
      <w:r w:rsidR="00503F5F" w:rsidRPr="00C53BEF">
        <w:rPr>
          <w:rFonts w:cs="Arial"/>
          <w:color w:val="auto"/>
        </w:rPr>
        <w:t xml:space="preserve">bioreactor anolyte </w:t>
      </w:r>
      <w:r w:rsidR="00E42F65" w:rsidRPr="00C53BEF">
        <w:rPr>
          <w:rFonts w:cs="Arial"/>
          <w:color w:val="auto"/>
        </w:rPr>
        <w:t>resulted</w:t>
      </w:r>
      <w:r w:rsidR="002931AF" w:rsidRPr="00C53BEF">
        <w:rPr>
          <w:rFonts w:cs="Arial"/>
          <w:color w:val="auto"/>
        </w:rPr>
        <w:t xml:space="preserve"> in </w:t>
      </w:r>
      <w:r w:rsidR="00E42F65" w:rsidRPr="00C53BEF">
        <w:rPr>
          <w:rFonts w:cs="Arial"/>
          <w:color w:val="auto"/>
        </w:rPr>
        <w:t>less</w:t>
      </w:r>
      <w:r w:rsidR="002931AF" w:rsidRPr="00C53BEF">
        <w:rPr>
          <w:rFonts w:cs="Arial"/>
          <w:color w:val="auto"/>
        </w:rPr>
        <w:t xml:space="preserve"> competition</w:t>
      </w:r>
      <w:r w:rsidR="00E42F65" w:rsidRPr="00C53BEF">
        <w:rPr>
          <w:rFonts w:cs="Arial"/>
          <w:color w:val="auto"/>
        </w:rPr>
        <w:t xml:space="preserve"> with protons for transport across </w:t>
      </w:r>
      <w:r w:rsidR="002931AF" w:rsidRPr="00C53BEF">
        <w:rPr>
          <w:rFonts w:cs="Arial"/>
          <w:color w:val="auto"/>
        </w:rPr>
        <w:t>the membrane. More ammonium cation</w:t>
      </w:r>
      <w:r w:rsidR="000A49A6" w:rsidRPr="00C53BEF">
        <w:rPr>
          <w:rFonts w:cs="Arial"/>
          <w:color w:val="auto"/>
        </w:rPr>
        <w:t>s</w:t>
      </w:r>
      <w:r w:rsidR="002931AF" w:rsidRPr="00C53BEF">
        <w:rPr>
          <w:rFonts w:cs="Arial"/>
          <w:color w:val="auto"/>
        </w:rPr>
        <w:t xml:space="preserve"> were proportionally available to restore the charge balance</w:t>
      </w:r>
      <w:r w:rsidR="000A49A6" w:rsidRPr="00C53BEF">
        <w:rPr>
          <w:rFonts w:cs="Arial"/>
          <w:color w:val="auto"/>
        </w:rPr>
        <w:t xml:space="preserve"> compared to protons</w:t>
      </w:r>
      <w:r w:rsidR="002931AF" w:rsidRPr="00C53BEF">
        <w:rPr>
          <w:rFonts w:cs="Arial"/>
          <w:color w:val="auto"/>
        </w:rPr>
        <w:t xml:space="preserve">. The well-buffered anolyte of the </w:t>
      </w:r>
      <w:r w:rsidR="00503F5F" w:rsidRPr="00C53BEF">
        <w:rPr>
          <w:rFonts w:cs="Arial"/>
          <w:color w:val="auto"/>
        </w:rPr>
        <w:t>bioreactor</w:t>
      </w:r>
      <w:r w:rsidR="005013F8" w:rsidRPr="00C53BEF">
        <w:rPr>
          <w:rFonts w:cs="Arial"/>
          <w:color w:val="auto"/>
        </w:rPr>
        <w:t xml:space="preserve"> is</w:t>
      </w:r>
      <w:r w:rsidR="002931AF" w:rsidRPr="00C53BEF">
        <w:rPr>
          <w:rFonts w:cs="Arial"/>
          <w:color w:val="auto"/>
        </w:rPr>
        <w:t xml:space="preserve"> necessary to </w:t>
      </w:r>
      <w:r w:rsidR="00E42F65" w:rsidRPr="00C53BEF">
        <w:rPr>
          <w:rFonts w:cs="Arial"/>
          <w:color w:val="auto"/>
        </w:rPr>
        <w:t>maintain</w:t>
      </w:r>
      <w:r w:rsidR="002931AF" w:rsidRPr="00C53BEF">
        <w:rPr>
          <w:rFonts w:cs="Arial"/>
          <w:color w:val="auto"/>
        </w:rPr>
        <w:t xml:space="preserve"> stable conditions for electricity production by the electroactive bacteria</w:t>
      </w:r>
      <w:r w:rsidR="005013F8" w:rsidRPr="00C53BEF">
        <w:rPr>
          <w:rFonts w:cs="Arial"/>
          <w:color w:val="auto"/>
        </w:rPr>
        <w:t>, and is also</w:t>
      </w:r>
      <w:r w:rsidR="002931AF" w:rsidRPr="00C53BEF">
        <w:rPr>
          <w:rFonts w:cs="Arial"/>
          <w:color w:val="auto"/>
        </w:rPr>
        <w:t xml:space="preserve"> an advantage for the ammonium extraction</w:t>
      </w:r>
      <w:r w:rsidR="00E42F65" w:rsidRPr="00C53BEF">
        <w:rPr>
          <w:rFonts w:cs="Arial"/>
          <w:color w:val="auto"/>
        </w:rPr>
        <w:t xml:space="preserve">. This </w:t>
      </w:r>
      <w:r w:rsidR="002931AF" w:rsidRPr="00C53BEF">
        <w:rPr>
          <w:rFonts w:cs="Arial"/>
          <w:color w:val="auto"/>
        </w:rPr>
        <w:t xml:space="preserve">explains the higher </w:t>
      </w:r>
      <w:r w:rsidR="000A49A6" w:rsidRPr="00C53BEF">
        <w:rPr>
          <w:rFonts w:cs="Arial"/>
          <w:color w:val="auto"/>
        </w:rPr>
        <w:t xml:space="preserve">current </w:t>
      </w:r>
      <w:r w:rsidR="00E42F65" w:rsidRPr="00C53BEF">
        <w:rPr>
          <w:rFonts w:cs="Arial"/>
          <w:color w:val="auto"/>
        </w:rPr>
        <w:t xml:space="preserve">efficiency in the </w:t>
      </w:r>
      <w:r w:rsidR="00503F5F" w:rsidRPr="00C53BEF">
        <w:rPr>
          <w:rFonts w:cs="Arial"/>
          <w:color w:val="auto"/>
        </w:rPr>
        <w:t>bioreactor</w:t>
      </w:r>
      <w:r w:rsidR="00E42F65" w:rsidRPr="00C53BEF">
        <w:rPr>
          <w:rFonts w:cs="Arial"/>
          <w:color w:val="auto"/>
        </w:rPr>
        <w:t xml:space="preserve"> as compared to the electrochemical system</w:t>
      </w:r>
      <w:r w:rsidR="002931AF" w:rsidRPr="00C53BEF">
        <w:rPr>
          <w:rFonts w:cs="Arial"/>
          <w:color w:val="auto"/>
        </w:rPr>
        <w:t xml:space="preserve">. </w:t>
      </w:r>
    </w:p>
    <w:p w14:paraId="18960510" w14:textId="77777777" w:rsidR="004745F5" w:rsidRPr="00C53BEF" w:rsidRDefault="004745F5" w:rsidP="00A8687E">
      <w:pPr>
        <w:pStyle w:val="ListParagraph"/>
        <w:ind w:left="0"/>
        <w:rPr>
          <w:rFonts w:cs="Arial"/>
          <w:color w:val="auto"/>
        </w:rPr>
      </w:pPr>
    </w:p>
    <w:p w14:paraId="01CD359B" w14:textId="29932273" w:rsidR="004745F5" w:rsidRPr="00C53BEF" w:rsidDel="00B90883" w:rsidRDefault="00B73CCB" w:rsidP="00A8687E">
      <w:pPr>
        <w:pStyle w:val="ListParagraph"/>
        <w:ind w:left="0"/>
        <w:rPr>
          <w:rFonts w:cs="Arial"/>
          <w:color w:val="auto"/>
        </w:rPr>
      </w:pPr>
      <w:r w:rsidRPr="00C53BEF">
        <w:rPr>
          <w:rFonts w:cs="Arial"/>
          <w:color w:val="auto"/>
        </w:rPr>
        <w:t xml:space="preserve">[Place Figure </w:t>
      </w:r>
      <w:r w:rsidR="00382327" w:rsidRPr="00C53BEF">
        <w:rPr>
          <w:rFonts w:cs="Arial"/>
          <w:color w:val="auto"/>
        </w:rPr>
        <w:t xml:space="preserve">5 </w:t>
      </w:r>
      <w:r w:rsidRPr="00C53BEF">
        <w:rPr>
          <w:rFonts w:cs="Arial"/>
          <w:color w:val="auto"/>
        </w:rPr>
        <w:t>here]</w:t>
      </w:r>
    </w:p>
    <w:p w14:paraId="388E1A41" w14:textId="77777777" w:rsidR="004745F5" w:rsidRPr="00C53BEF" w:rsidDel="00B90883" w:rsidRDefault="004745F5" w:rsidP="00A8687E">
      <w:pPr>
        <w:pStyle w:val="ListParagraph"/>
        <w:ind w:left="0"/>
        <w:rPr>
          <w:rFonts w:cs="Arial"/>
          <w:color w:val="auto"/>
        </w:rPr>
      </w:pPr>
    </w:p>
    <w:p w14:paraId="7CF0CE43" w14:textId="2E114E7F" w:rsidR="0085339E" w:rsidRPr="00C53BEF" w:rsidRDefault="0085339E" w:rsidP="007D6930">
      <w:r w:rsidRPr="007D6930">
        <w:rPr>
          <w:rFonts w:cs="Arial"/>
          <w:b/>
          <w:color w:val="auto"/>
        </w:rPr>
        <w:t>Stripping efficiency</w:t>
      </w:r>
    </w:p>
    <w:p w14:paraId="7E9515B5" w14:textId="6EAD2926" w:rsidR="004745F5" w:rsidRPr="00C53BEF" w:rsidDel="0098398E" w:rsidRDefault="00367CE4" w:rsidP="00A8687E">
      <w:pPr>
        <w:rPr>
          <w:rFonts w:cs="Arial"/>
          <w:color w:val="auto"/>
        </w:rPr>
      </w:pPr>
      <w:r w:rsidRPr="00C53BEF">
        <w:rPr>
          <w:rFonts w:cs="Arial"/>
          <w:color w:val="auto"/>
        </w:rPr>
        <w:t xml:space="preserve">The liquid recirculation rate </w:t>
      </w:r>
      <w:r w:rsidR="006E6881" w:rsidRPr="00C53BEF">
        <w:rPr>
          <w:rFonts w:cs="Arial"/>
          <w:color w:val="auto"/>
        </w:rPr>
        <w:t xml:space="preserve">and </w:t>
      </w:r>
      <w:r w:rsidRPr="00C53BEF">
        <w:rPr>
          <w:rFonts w:cs="Arial"/>
          <w:color w:val="auto"/>
        </w:rPr>
        <w:t xml:space="preserve">the air pump performance can be </w:t>
      </w:r>
      <w:r w:rsidR="00EB6169" w:rsidRPr="00C53BEF">
        <w:rPr>
          <w:rFonts w:cs="Arial"/>
          <w:color w:val="auto"/>
        </w:rPr>
        <w:t xml:space="preserve">adjusted </w:t>
      </w:r>
      <w:r w:rsidRPr="00C53BEF">
        <w:rPr>
          <w:rFonts w:cs="Arial"/>
          <w:color w:val="auto"/>
        </w:rPr>
        <w:t xml:space="preserve">in order to obtain </w:t>
      </w:r>
      <w:r w:rsidR="00EB6169" w:rsidRPr="00C53BEF">
        <w:rPr>
          <w:rFonts w:cs="Arial"/>
          <w:color w:val="auto"/>
        </w:rPr>
        <w:t>higher</w:t>
      </w:r>
      <w:r w:rsidRPr="00C53BEF">
        <w:rPr>
          <w:rFonts w:cs="Arial"/>
          <w:color w:val="auto"/>
        </w:rPr>
        <w:t xml:space="preserve"> stripping efficiency. </w:t>
      </w:r>
      <w:r w:rsidR="00EB6169" w:rsidRPr="00C53BEF">
        <w:rPr>
          <w:rFonts w:cs="Arial"/>
          <w:color w:val="auto"/>
        </w:rPr>
        <w:t>The choice of an open or closed air circulation loop will also have an effect on the stripping efficiency.</w:t>
      </w:r>
      <w:r w:rsidR="00C348C7" w:rsidRPr="00C53BEF">
        <w:rPr>
          <w:rFonts w:cs="Arial"/>
          <w:color w:val="auto"/>
        </w:rPr>
        <w:t xml:space="preserve"> </w:t>
      </w:r>
      <w:r w:rsidR="00603DDE" w:rsidRPr="00C53BEF">
        <w:rPr>
          <w:rFonts w:cs="Arial"/>
          <w:color w:val="auto"/>
        </w:rPr>
        <w:t>An open air stream is favorable when the absorption efficiency is high</w:t>
      </w:r>
      <w:r w:rsidR="00BD0D2E" w:rsidRPr="00C53BEF">
        <w:rPr>
          <w:rFonts w:cs="Arial"/>
          <w:color w:val="auto"/>
        </w:rPr>
        <w:t xml:space="preserve"> and</w:t>
      </w:r>
      <w:r w:rsidR="008E1AFF" w:rsidRPr="00C53BEF">
        <w:rPr>
          <w:rFonts w:cs="Arial"/>
          <w:color w:val="auto"/>
        </w:rPr>
        <w:t xml:space="preserve"> all </w:t>
      </w:r>
      <w:r w:rsidR="00BD0D2E" w:rsidRPr="00C53BEF">
        <w:rPr>
          <w:rFonts w:cs="Arial"/>
          <w:color w:val="auto"/>
        </w:rPr>
        <w:t xml:space="preserve">the </w:t>
      </w:r>
      <w:r w:rsidR="00C12933" w:rsidRPr="00C53BEF">
        <w:rPr>
          <w:rFonts w:cs="Arial"/>
          <w:color w:val="auto"/>
        </w:rPr>
        <w:t>NH</w:t>
      </w:r>
      <w:r w:rsidR="00C12933" w:rsidRPr="00C53BEF">
        <w:rPr>
          <w:rFonts w:cs="Arial"/>
          <w:color w:val="auto"/>
          <w:vertAlign w:val="subscript"/>
        </w:rPr>
        <w:t>3</w:t>
      </w:r>
      <w:r w:rsidR="00BD0D2E" w:rsidRPr="00C53BEF">
        <w:rPr>
          <w:rFonts w:cs="Arial"/>
          <w:color w:val="auto"/>
        </w:rPr>
        <w:t xml:space="preserve"> gas is trapped during its passage through the acid</w:t>
      </w:r>
      <w:r w:rsidR="00603DDE" w:rsidRPr="00C53BEF">
        <w:rPr>
          <w:rFonts w:cs="Arial"/>
          <w:color w:val="auto"/>
        </w:rPr>
        <w:t xml:space="preserve">. </w:t>
      </w:r>
      <w:r w:rsidR="00BD0D2E" w:rsidRPr="00C53BEF">
        <w:rPr>
          <w:rFonts w:cs="Arial"/>
          <w:color w:val="auto"/>
        </w:rPr>
        <w:t>The open air system</w:t>
      </w:r>
      <w:r w:rsidR="00603DDE" w:rsidRPr="00C53BEF">
        <w:rPr>
          <w:rFonts w:cs="Arial"/>
          <w:color w:val="auto"/>
        </w:rPr>
        <w:t xml:space="preserve"> ensures that the air going through the stripping column is free of ammonia, resulting in a higher driving force</w:t>
      </w:r>
      <w:r w:rsidR="00A45FCB" w:rsidRPr="00C53BEF">
        <w:rPr>
          <w:rFonts w:cs="Arial"/>
          <w:color w:val="auto"/>
        </w:rPr>
        <w:t xml:space="preserve"> for the conversion of dissolved NH</w:t>
      </w:r>
      <w:r w:rsidR="00A45FCB" w:rsidRPr="00C53BEF">
        <w:rPr>
          <w:rFonts w:cs="Arial"/>
          <w:color w:val="auto"/>
          <w:vertAlign w:val="subscript"/>
        </w:rPr>
        <w:t>3</w:t>
      </w:r>
      <w:r w:rsidR="00A45FCB" w:rsidRPr="00C53BEF">
        <w:rPr>
          <w:rFonts w:cs="Arial"/>
          <w:color w:val="auto"/>
        </w:rPr>
        <w:t xml:space="preserve"> to gaseous NH</w:t>
      </w:r>
      <w:r w:rsidR="00A45FCB" w:rsidRPr="00C53BEF">
        <w:rPr>
          <w:rFonts w:cs="Arial"/>
          <w:color w:val="auto"/>
          <w:vertAlign w:val="subscript"/>
        </w:rPr>
        <w:t>3</w:t>
      </w:r>
      <w:r w:rsidR="00603DDE" w:rsidRPr="00C53BEF">
        <w:rPr>
          <w:rFonts w:cs="Arial"/>
          <w:color w:val="auto"/>
        </w:rPr>
        <w:t>. In case of a low absorption efficiency the closed system will preven</w:t>
      </w:r>
      <w:r w:rsidR="00BD0D2E" w:rsidRPr="00C53BEF">
        <w:rPr>
          <w:rFonts w:cs="Arial"/>
          <w:color w:val="auto"/>
        </w:rPr>
        <w:t>t</w:t>
      </w:r>
      <w:r w:rsidR="00603DDE" w:rsidRPr="00C53BEF">
        <w:rPr>
          <w:rFonts w:cs="Arial"/>
          <w:color w:val="auto"/>
        </w:rPr>
        <w:t xml:space="preserve"> ammonia losses. </w:t>
      </w:r>
      <w:r w:rsidRPr="00C53BEF">
        <w:rPr>
          <w:rFonts w:cs="Arial"/>
          <w:color w:val="auto"/>
        </w:rPr>
        <w:t xml:space="preserve">The ammonia gas </w:t>
      </w:r>
      <w:r w:rsidR="001A5BC6" w:rsidRPr="00C53BEF">
        <w:rPr>
          <w:rFonts w:cs="Arial"/>
          <w:color w:val="auto"/>
        </w:rPr>
        <w:t xml:space="preserve">captured in the gas flow </w:t>
      </w:r>
      <w:r w:rsidRPr="00C53BEF">
        <w:rPr>
          <w:rFonts w:cs="Arial"/>
          <w:color w:val="auto"/>
        </w:rPr>
        <w:t xml:space="preserve">must be </w:t>
      </w:r>
      <w:r w:rsidR="006E6881" w:rsidRPr="00C53BEF">
        <w:rPr>
          <w:rFonts w:cs="Arial"/>
          <w:color w:val="auto"/>
        </w:rPr>
        <w:t xml:space="preserve">absorbed </w:t>
      </w:r>
      <w:r w:rsidRPr="00C53BEF">
        <w:rPr>
          <w:rFonts w:cs="Arial"/>
          <w:color w:val="auto"/>
        </w:rPr>
        <w:t>into an acid solution to make the stripping process thermodynamically favorable, as expressed by the principle of Le Chatelier</w:t>
      </w:r>
      <w:hyperlink w:anchor="_ENREF_14" w:tooltip="Atkins, 2012 #1919" w:history="1">
        <w:r w:rsidR="00A12DCB">
          <w:rPr>
            <w:rFonts w:cs="Arial"/>
            <w:color w:val="auto"/>
          </w:rPr>
          <w:fldChar w:fldCharType="begin"/>
        </w:r>
        <w:r w:rsidR="00A12DCB">
          <w:rPr>
            <w:rFonts w:cs="Arial"/>
            <w:color w:val="auto"/>
          </w:rPr>
          <w:instrText xml:space="preserve"> ADDIN EN.CITE &lt;EndNote&gt;&lt;Cite&gt;&lt;Author&gt;Atkins&lt;/Author&gt;&lt;Year&gt;2012&lt;/Year&gt;&lt;RecNum&gt;1919&lt;/RecNum&gt;&lt;DisplayText&gt;&lt;style face="superscript"&gt;14&lt;/style&gt;&lt;/DisplayText&gt;&lt;record&gt;&lt;rec-number&gt;1919&lt;/rec-number&gt;&lt;foreign-keys&gt;&lt;key app="EN" db-id="2e9t02aav2tvfeewrstvzfdgzdzawaae9faf"&gt;1919&lt;/key&gt;&lt;/foreign-keys&gt;&lt;ref-type name="Book"&gt;6&lt;/ref-type&gt;&lt;contributors&gt;&lt;authors&gt;&lt;author&gt;Atkins, Peter&lt;/author&gt;&lt;author&gt;De Paula, Julio&lt;/author&gt;&lt;/authors&gt;&lt;/contributors&gt;&lt;titles&gt;&lt;title&gt;Elements of physical chemistry&lt;/title&gt;&lt;/titles&gt;&lt;dates&gt;&lt;year&gt;2012&lt;/year&gt;&lt;/dates&gt;&lt;publisher&gt;Oxford University Press&lt;/publisher&gt;&lt;isbn&gt;0199608113&lt;/isbn&gt;&lt;urls&gt;&lt;/urls&gt;&lt;/record&gt;&lt;/Cite&gt;&lt;/EndNote&gt;</w:instrText>
        </w:r>
        <w:r w:rsidR="00A12DCB">
          <w:rPr>
            <w:rFonts w:cs="Arial"/>
            <w:color w:val="auto"/>
          </w:rPr>
          <w:fldChar w:fldCharType="separate"/>
        </w:r>
        <w:r w:rsidR="00A12DCB" w:rsidRPr="0086256C">
          <w:rPr>
            <w:rFonts w:cs="Arial"/>
            <w:noProof/>
            <w:color w:val="auto"/>
            <w:vertAlign w:val="superscript"/>
          </w:rPr>
          <w:t>14</w:t>
        </w:r>
        <w:r w:rsidR="00A12DCB">
          <w:rPr>
            <w:rFonts w:cs="Arial"/>
            <w:color w:val="auto"/>
          </w:rPr>
          <w:fldChar w:fldCharType="end"/>
        </w:r>
      </w:hyperlink>
      <w:r w:rsidRPr="00DF4BDE">
        <w:rPr>
          <w:rFonts w:cs="Arial"/>
          <w:color w:val="auto"/>
        </w:rPr>
        <w:t>.</w:t>
      </w:r>
      <w:r w:rsidR="00C348C7" w:rsidRPr="00C53BEF">
        <w:rPr>
          <w:rFonts w:cs="Arial"/>
          <w:color w:val="auto"/>
        </w:rPr>
        <w:t xml:space="preserve"> </w:t>
      </w:r>
      <w:r w:rsidR="00DB2D53" w:rsidRPr="00C53BEF">
        <w:rPr>
          <w:rFonts w:cs="Arial"/>
          <w:color w:val="auto"/>
        </w:rPr>
        <w:t xml:space="preserve">When the pH of the </w:t>
      </w:r>
      <w:r w:rsidR="00414A1F" w:rsidRPr="00C53BEF">
        <w:rPr>
          <w:rFonts w:cs="Arial"/>
          <w:color w:val="auto"/>
        </w:rPr>
        <w:t>absorbent</w:t>
      </w:r>
      <w:r w:rsidR="00DB2D53" w:rsidRPr="00C53BEF">
        <w:rPr>
          <w:rFonts w:cs="Arial"/>
          <w:color w:val="auto"/>
        </w:rPr>
        <w:t xml:space="preserve"> starts to rise it </w:t>
      </w:r>
      <w:r w:rsidR="008134F9" w:rsidRPr="00C53BEF">
        <w:rPr>
          <w:rFonts w:cs="Arial"/>
          <w:color w:val="auto"/>
        </w:rPr>
        <w:t>must</w:t>
      </w:r>
      <w:r w:rsidR="00DB2D53" w:rsidRPr="00C53BEF">
        <w:rPr>
          <w:rFonts w:cs="Arial"/>
          <w:color w:val="auto"/>
        </w:rPr>
        <w:t xml:space="preserve"> be replaced, as this indicates that there are no longer protons available to protonate the ammonia</w:t>
      </w:r>
      <w:r w:rsidR="00193F8B" w:rsidRPr="00C53BEF">
        <w:rPr>
          <w:rFonts w:cs="Arial"/>
          <w:color w:val="auto"/>
        </w:rPr>
        <w:t xml:space="preserve">. </w:t>
      </w:r>
      <w:r w:rsidR="00693AFB" w:rsidRPr="00C53BEF">
        <w:rPr>
          <w:rFonts w:cs="Arial"/>
          <w:color w:val="auto"/>
        </w:rPr>
        <w:t xml:space="preserve">The absorption capacity can be estimated </w:t>
      </w:r>
      <w:r w:rsidR="00603DDE" w:rsidRPr="00C53BEF">
        <w:rPr>
          <w:rFonts w:cs="Arial"/>
          <w:color w:val="auto"/>
        </w:rPr>
        <w:t>beforehand</w:t>
      </w:r>
      <w:r w:rsidR="00693AFB" w:rsidRPr="00C53BEF">
        <w:rPr>
          <w:rFonts w:cs="Arial"/>
          <w:color w:val="auto"/>
        </w:rPr>
        <w:t xml:space="preserve">. </w:t>
      </w:r>
      <w:r w:rsidR="00193F8B" w:rsidRPr="00C53BEF">
        <w:rPr>
          <w:rFonts w:cs="Arial"/>
          <w:color w:val="auto"/>
        </w:rPr>
        <w:t>For every mole of H</w:t>
      </w:r>
      <w:r w:rsidR="00193F8B" w:rsidRPr="00C53BEF">
        <w:rPr>
          <w:rFonts w:cs="Arial"/>
          <w:color w:val="auto"/>
          <w:vertAlign w:val="subscript"/>
        </w:rPr>
        <w:t>2</w:t>
      </w:r>
      <w:r w:rsidR="00193F8B" w:rsidRPr="00C53BEF">
        <w:rPr>
          <w:rFonts w:cs="Arial"/>
          <w:color w:val="auto"/>
        </w:rPr>
        <w:t>SO</w:t>
      </w:r>
      <w:r w:rsidR="00193F8B" w:rsidRPr="00C53BEF">
        <w:rPr>
          <w:rFonts w:cs="Arial"/>
          <w:color w:val="auto"/>
          <w:vertAlign w:val="subscript"/>
        </w:rPr>
        <w:t>4</w:t>
      </w:r>
      <w:r w:rsidR="00193F8B" w:rsidRPr="00C53BEF">
        <w:rPr>
          <w:rFonts w:cs="Arial"/>
          <w:color w:val="auto"/>
        </w:rPr>
        <w:t>, 2 mol</w:t>
      </w:r>
      <w:r w:rsidR="00BD0D2E" w:rsidRPr="00C53BEF">
        <w:rPr>
          <w:rFonts w:cs="Arial"/>
          <w:color w:val="auto"/>
        </w:rPr>
        <w:t>e</w:t>
      </w:r>
      <w:r w:rsidR="00193F8B" w:rsidRPr="00C53BEF">
        <w:rPr>
          <w:rFonts w:cs="Arial"/>
          <w:color w:val="auto"/>
        </w:rPr>
        <w:t xml:space="preserve">s of </w:t>
      </w:r>
      <w:r w:rsidR="00693AFB" w:rsidRPr="00C53BEF">
        <w:rPr>
          <w:rFonts w:cs="Arial"/>
          <w:color w:val="auto"/>
        </w:rPr>
        <w:t>N</w:t>
      </w:r>
      <w:r w:rsidR="00A84FA0" w:rsidRPr="00C53BEF">
        <w:rPr>
          <w:rFonts w:cs="Arial"/>
          <w:color w:val="auto"/>
        </w:rPr>
        <w:t xml:space="preserve"> from NH</w:t>
      </w:r>
      <w:r w:rsidR="00A84FA0" w:rsidRPr="00C53BEF">
        <w:rPr>
          <w:rFonts w:cs="Arial"/>
          <w:color w:val="auto"/>
          <w:vertAlign w:val="subscript"/>
        </w:rPr>
        <w:t>3</w:t>
      </w:r>
      <w:r w:rsidR="00193F8B" w:rsidRPr="00C53BEF">
        <w:rPr>
          <w:rFonts w:cs="Arial"/>
          <w:color w:val="auto"/>
        </w:rPr>
        <w:t xml:space="preserve"> can be captured. </w:t>
      </w:r>
    </w:p>
    <w:p w14:paraId="4EA5189B" w14:textId="7564FB98" w:rsidR="004745F5" w:rsidRPr="00C53BEF" w:rsidRDefault="004745F5" w:rsidP="00A8687E">
      <w:pPr>
        <w:pStyle w:val="ListParagraph"/>
        <w:ind w:left="0"/>
        <w:rPr>
          <w:rFonts w:cs="Arial"/>
          <w:color w:val="auto"/>
        </w:rPr>
      </w:pPr>
    </w:p>
    <w:p w14:paraId="47522440" w14:textId="50BDB108" w:rsidR="004745F5" w:rsidRPr="00C53BEF" w:rsidRDefault="00A24F6A" w:rsidP="00A8687E">
      <w:pPr>
        <w:rPr>
          <w:rFonts w:cs="Arial"/>
          <w:color w:val="auto"/>
        </w:rPr>
      </w:pPr>
      <w:r w:rsidRPr="00C53BEF">
        <w:rPr>
          <w:rFonts w:cs="Arial"/>
          <w:color w:val="auto"/>
        </w:rPr>
        <w:t xml:space="preserve">Stripping efficiency </w:t>
      </w:r>
      <w:r w:rsidR="00AD140F" w:rsidRPr="00C53BEF">
        <w:rPr>
          <w:rFonts w:cs="Arial"/>
          <w:color w:val="auto"/>
        </w:rPr>
        <w:t>(SE,</w:t>
      </w:r>
      <w:r w:rsidR="00DF4BDE">
        <w:rPr>
          <w:rFonts w:cs="Arial"/>
          <w:color w:val="auto"/>
        </w:rPr>
        <w:t xml:space="preserve"> </w:t>
      </w:r>
      <w:r w:rsidR="004B1437" w:rsidRPr="00C53BEF">
        <w:rPr>
          <w:rFonts w:cs="Arial"/>
          <w:color w:val="auto"/>
        </w:rPr>
        <w:t>%</w:t>
      </w:r>
      <w:r w:rsidR="00AD140F" w:rsidRPr="00C53BEF">
        <w:rPr>
          <w:rFonts w:cs="Arial"/>
          <w:color w:val="auto"/>
        </w:rPr>
        <w:t xml:space="preserve">) </w:t>
      </w:r>
      <w:r w:rsidR="00732521" w:rsidRPr="00C53BEF">
        <w:rPr>
          <w:rFonts w:cs="Arial"/>
          <w:color w:val="auto"/>
        </w:rPr>
        <w:t>i</w:t>
      </w:r>
      <w:r w:rsidR="00DA0FBB" w:rsidRPr="00C53BEF">
        <w:rPr>
          <w:rFonts w:cs="Arial"/>
          <w:color w:val="auto"/>
        </w:rPr>
        <w:t>s calculated based on the ammonia nitrogen removed from the anode</w:t>
      </w:r>
      <w:r w:rsidR="00AE3870" w:rsidRPr="00C53BEF">
        <w:rPr>
          <w:rFonts w:cs="Arial"/>
          <w:color w:val="auto"/>
        </w:rPr>
        <w:t>,</w:t>
      </w:r>
      <w:r w:rsidR="00DA0FBB" w:rsidRPr="00C53BEF">
        <w:rPr>
          <w:rFonts w:cs="Arial"/>
          <w:color w:val="auto"/>
        </w:rPr>
        <w:t xml:space="preserve"> and the cathode effluent concentration</w:t>
      </w:r>
      <w:r w:rsidR="0030735D" w:rsidRPr="00C53BEF">
        <w:rPr>
          <w:rFonts w:cs="Arial"/>
          <w:color w:val="auto"/>
        </w:rPr>
        <w:t xml:space="preserve"> (C</w:t>
      </w:r>
      <w:r w:rsidR="0030735D" w:rsidRPr="00C53BEF">
        <w:rPr>
          <w:rFonts w:cs="Arial"/>
          <w:color w:val="auto"/>
          <w:vertAlign w:val="subscript"/>
        </w:rPr>
        <w:t>CAT,out</w:t>
      </w:r>
      <w:r w:rsidR="0030735D" w:rsidRPr="00C53BEF">
        <w:rPr>
          <w:rFonts w:cs="Arial"/>
          <w:color w:val="auto"/>
        </w:rPr>
        <w:t>)</w:t>
      </w:r>
      <w:r w:rsidR="00DA0FBB" w:rsidRPr="00C53BEF">
        <w:rPr>
          <w:rFonts w:cs="Arial"/>
          <w:color w:val="auto"/>
        </w:rPr>
        <w:t xml:space="preserve">. This method is more accurate than methods </w:t>
      </w:r>
      <w:r w:rsidR="00AE3870" w:rsidRPr="00C53BEF">
        <w:rPr>
          <w:rFonts w:cs="Arial"/>
          <w:color w:val="auto"/>
        </w:rPr>
        <w:t>using the measured</w:t>
      </w:r>
      <w:r w:rsidR="00DA0FBB" w:rsidRPr="00C53BEF">
        <w:rPr>
          <w:rFonts w:cs="Arial"/>
          <w:color w:val="auto"/>
        </w:rPr>
        <w:t xml:space="preserve"> TAN </w:t>
      </w:r>
      <w:r w:rsidR="00AE3870" w:rsidRPr="00C53BEF">
        <w:rPr>
          <w:rFonts w:cs="Arial"/>
          <w:color w:val="auto"/>
        </w:rPr>
        <w:t>inform the</w:t>
      </w:r>
      <w:r w:rsidR="00DA0FBB" w:rsidRPr="00C53BEF">
        <w:rPr>
          <w:rFonts w:cs="Arial"/>
          <w:color w:val="auto"/>
        </w:rPr>
        <w:t xml:space="preserve"> absorption </w:t>
      </w:r>
      <w:r w:rsidR="00AE3870" w:rsidRPr="00C53BEF">
        <w:rPr>
          <w:rFonts w:cs="Arial"/>
          <w:color w:val="auto"/>
        </w:rPr>
        <w:t xml:space="preserve">column as these </w:t>
      </w:r>
      <w:r w:rsidR="00DA0FBB" w:rsidRPr="00C53BEF">
        <w:rPr>
          <w:rFonts w:cs="Arial"/>
          <w:color w:val="auto"/>
        </w:rPr>
        <w:t xml:space="preserve">are subject to evaporation/precipitation. </w:t>
      </w:r>
      <w:r w:rsidR="0046378B" w:rsidRPr="00C53BEF">
        <w:rPr>
          <w:rFonts w:cs="Arial"/>
          <w:color w:val="auto"/>
        </w:rPr>
        <w:t xml:space="preserve">It is important to note that </w:t>
      </w:r>
      <w:r w:rsidR="008720A8">
        <w:rPr>
          <w:rFonts w:cs="Arial"/>
          <w:color w:val="auto"/>
        </w:rPr>
        <w:t xml:space="preserve">Equation </w:t>
      </w:r>
      <w:r w:rsidR="0046378B" w:rsidRPr="00C53BEF">
        <w:rPr>
          <w:rFonts w:cs="Arial"/>
          <w:color w:val="auto"/>
        </w:rPr>
        <w:t xml:space="preserve">10 is only valid for equal flow rates of the anolyte and catholyte. </w:t>
      </w:r>
    </w:p>
    <w:p w14:paraId="46E756D6" w14:textId="77777777" w:rsidR="00390D23" w:rsidRPr="00C53BEF" w:rsidRDefault="00390D23" w:rsidP="00A8687E">
      <w:pPr>
        <w:rPr>
          <w:rFonts w:cs="Arial"/>
          <w:color w:val="auto"/>
        </w:rPr>
      </w:pPr>
    </w:p>
    <w:p w14:paraId="484B6A36" w14:textId="183D546E" w:rsidR="004745F5" w:rsidRPr="007D6930" w:rsidRDefault="00457903" w:rsidP="007D6930">
      <w:pPr>
        <w:pStyle w:val="ListParagraph"/>
        <w:ind w:left="0"/>
      </w:pPr>
      <w:r w:rsidRPr="00C53BEF">
        <w:rPr>
          <w:rFonts w:cs="Arial"/>
          <w:b/>
          <w:color w:val="auto"/>
        </w:rPr>
        <w:t>Overall comparison of the biotic and abiotic systems</w:t>
      </w:r>
    </w:p>
    <w:p w14:paraId="10367050" w14:textId="77777777" w:rsidR="004745F5" w:rsidRPr="00C53BEF" w:rsidRDefault="00DF7823" w:rsidP="00A8687E">
      <w:pPr>
        <w:rPr>
          <w:rFonts w:cs="Arial"/>
          <w:color w:val="auto"/>
        </w:rPr>
      </w:pPr>
      <w:r w:rsidRPr="00C53BEF">
        <w:rPr>
          <w:rFonts w:cs="Arial"/>
          <w:color w:val="auto"/>
        </w:rPr>
        <w:t xml:space="preserve">The </w:t>
      </w:r>
      <w:r w:rsidR="00503F5F" w:rsidRPr="00C53BEF">
        <w:rPr>
          <w:rFonts w:cs="Arial"/>
          <w:color w:val="auto"/>
        </w:rPr>
        <w:t>bioreactor</w:t>
      </w:r>
      <w:r w:rsidRPr="00C53BEF">
        <w:rPr>
          <w:rFonts w:cs="Arial"/>
          <w:color w:val="auto"/>
        </w:rPr>
        <w:t xml:space="preserve"> and the electrochemical system are compared for the most similar conditions of the test: a concentration of 5.</w:t>
      </w:r>
      <w:r w:rsidR="00E81AA3" w:rsidRPr="00C53BEF">
        <w:rPr>
          <w:rFonts w:cs="Arial"/>
          <w:color w:val="auto"/>
        </w:rPr>
        <w:t>1</w:t>
      </w:r>
      <w:r w:rsidRPr="00C53BEF">
        <w:rPr>
          <w:rFonts w:cs="Arial"/>
          <w:color w:val="auto"/>
        </w:rPr>
        <w:t xml:space="preserve"> g N/L for the </w:t>
      </w:r>
      <w:r w:rsidR="00503F5F" w:rsidRPr="00C53BEF">
        <w:rPr>
          <w:rFonts w:cs="Arial"/>
          <w:color w:val="auto"/>
        </w:rPr>
        <w:t>bioreactor anolyte</w:t>
      </w:r>
      <w:r w:rsidRPr="00C53BEF">
        <w:rPr>
          <w:rFonts w:cs="Arial"/>
          <w:color w:val="auto"/>
        </w:rPr>
        <w:t>, which resulted in a current density of 27 A/m² and a concentration of 5 g N/L combined with an applied current density of 30 A/m² in the case of the electrochemical system</w:t>
      </w:r>
      <w:r w:rsidR="00F161B3" w:rsidRPr="00C53BEF">
        <w:rPr>
          <w:rFonts w:cs="Arial"/>
          <w:color w:val="auto"/>
        </w:rPr>
        <w:t xml:space="preserve"> (Table 6)</w:t>
      </w:r>
      <w:r w:rsidRPr="00C53BEF">
        <w:rPr>
          <w:rFonts w:cs="Arial"/>
          <w:color w:val="auto"/>
        </w:rPr>
        <w:t xml:space="preserve">. </w:t>
      </w:r>
    </w:p>
    <w:p w14:paraId="137F669C" w14:textId="77777777" w:rsidR="004745F5" w:rsidRPr="00C53BEF" w:rsidRDefault="004745F5" w:rsidP="00A8687E">
      <w:pPr>
        <w:ind w:left="375"/>
        <w:rPr>
          <w:rFonts w:cs="Arial"/>
          <w:color w:val="auto"/>
        </w:rPr>
      </w:pPr>
    </w:p>
    <w:p w14:paraId="19903555" w14:textId="77777777" w:rsidR="004745F5" w:rsidRPr="00C53BEF" w:rsidRDefault="00F161B3" w:rsidP="00A8687E">
      <w:pPr>
        <w:rPr>
          <w:rFonts w:cs="Arial"/>
          <w:color w:val="auto"/>
        </w:rPr>
      </w:pPr>
      <w:r w:rsidRPr="00C53BEF">
        <w:rPr>
          <w:rFonts w:cs="Arial"/>
          <w:color w:val="auto"/>
        </w:rPr>
        <w:t>[Place Table 6 here]</w:t>
      </w:r>
    </w:p>
    <w:p w14:paraId="4C5ABC5E" w14:textId="77777777" w:rsidR="004745F5" w:rsidRPr="00C53BEF" w:rsidRDefault="004745F5" w:rsidP="00A8687E">
      <w:pPr>
        <w:rPr>
          <w:rFonts w:cs="Arial"/>
          <w:color w:val="auto"/>
        </w:rPr>
      </w:pPr>
    </w:p>
    <w:p w14:paraId="4FF94EB8" w14:textId="77777777" w:rsidR="004745F5" w:rsidRPr="00C53BEF" w:rsidRDefault="006305D7" w:rsidP="00A8687E">
      <w:pPr>
        <w:rPr>
          <w:rFonts w:cs="Arial"/>
          <w:b/>
          <w:color w:val="auto"/>
          <w:lang w:val="en-GB"/>
        </w:rPr>
      </w:pPr>
      <w:r w:rsidRPr="00C53BEF">
        <w:rPr>
          <w:rFonts w:cs="Arial"/>
          <w:b/>
          <w:color w:val="auto"/>
        </w:rPr>
        <w:t>Figure 1</w:t>
      </w:r>
      <w:r w:rsidR="00942E0F" w:rsidRPr="00C53BEF">
        <w:rPr>
          <w:rFonts w:cs="Arial"/>
          <w:b/>
          <w:color w:val="auto"/>
        </w:rPr>
        <w:t>:</w:t>
      </w:r>
      <w:r w:rsidR="00D317BD" w:rsidRPr="00C53BEF">
        <w:rPr>
          <w:rFonts w:cs="Arial"/>
          <w:b/>
          <w:color w:val="auto"/>
        </w:rPr>
        <w:t xml:space="preserve"> Reactor setup for the bioelectrochemical system enabling ammonium extraction.</w:t>
      </w:r>
      <w:r w:rsidR="00C348C7" w:rsidRPr="00C53BEF">
        <w:rPr>
          <w:rFonts w:cs="Arial"/>
          <w:b/>
          <w:color w:val="auto"/>
        </w:rPr>
        <w:t xml:space="preserve"> </w:t>
      </w:r>
      <w:r w:rsidR="00D317BD" w:rsidRPr="00C53BEF">
        <w:rPr>
          <w:rFonts w:cs="Arial"/>
          <w:color w:val="auto"/>
        </w:rPr>
        <w:t>The system presented here operates in continuous mode. Solid lines represent liquid flow, dotted lines represent gas flow.</w:t>
      </w:r>
      <w:r w:rsidR="00D317BD" w:rsidRPr="00C53BEF">
        <w:rPr>
          <w:rFonts w:cs="Arial"/>
          <w:b/>
          <w:color w:val="auto"/>
        </w:rPr>
        <w:t xml:space="preserve"> </w:t>
      </w:r>
    </w:p>
    <w:p w14:paraId="2A4DCA41" w14:textId="77777777" w:rsidR="004745F5" w:rsidRPr="00C53BEF" w:rsidRDefault="004745F5" w:rsidP="00A8687E">
      <w:pPr>
        <w:rPr>
          <w:rFonts w:cs="Arial"/>
          <w:color w:val="auto"/>
          <w:lang w:val="en-GB"/>
        </w:rPr>
      </w:pPr>
    </w:p>
    <w:p w14:paraId="0554D830" w14:textId="77777777" w:rsidR="004745F5" w:rsidRPr="00C53BEF" w:rsidRDefault="00942E0F" w:rsidP="00A8687E">
      <w:pPr>
        <w:rPr>
          <w:rFonts w:cs="Arial"/>
          <w:b/>
          <w:color w:val="auto"/>
          <w:lang w:val="en-GB"/>
        </w:rPr>
      </w:pPr>
      <w:r w:rsidRPr="00C53BEF">
        <w:rPr>
          <w:rFonts w:cs="Arial"/>
          <w:b/>
          <w:color w:val="auto"/>
          <w:lang w:val="en-GB"/>
        </w:rPr>
        <w:t xml:space="preserve">Figure 2: </w:t>
      </w:r>
      <w:r w:rsidRPr="00C53BEF">
        <w:rPr>
          <w:rFonts w:cs="Arial"/>
          <w:b/>
          <w:color w:val="auto"/>
        </w:rPr>
        <w:t xml:space="preserve">Reactor setup for the bioelectrochemical system enabling ammonium extraction. </w:t>
      </w:r>
      <w:r w:rsidRPr="00C53BEF">
        <w:rPr>
          <w:rFonts w:cs="Arial"/>
          <w:color w:val="auto"/>
        </w:rPr>
        <w:t>The system presented here operates in continuous mode. Solid lines represent liquid flow, dotted lines represent gas flow.</w:t>
      </w:r>
      <w:r w:rsidRPr="00C53BEF">
        <w:rPr>
          <w:rFonts w:cs="Arial"/>
          <w:b/>
          <w:color w:val="auto"/>
        </w:rPr>
        <w:t xml:space="preserve"> </w:t>
      </w:r>
    </w:p>
    <w:p w14:paraId="22F6623C" w14:textId="77777777" w:rsidR="004745F5" w:rsidRPr="00C53BEF" w:rsidRDefault="004745F5" w:rsidP="00A8687E">
      <w:pPr>
        <w:rPr>
          <w:rFonts w:cs="Arial"/>
          <w:color w:val="auto"/>
          <w:lang w:val="en-GB"/>
        </w:rPr>
      </w:pPr>
    </w:p>
    <w:p w14:paraId="6123657F" w14:textId="03DCAF3F" w:rsidR="00417D17" w:rsidRPr="00C53BEF" w:rsidRDefault="00417D17" w:rsidP="00A8687E">
      <w:pPr>
        <w:rPr>
          <w:rFonts w:cs="Arial"/>
          <w:color w:val="auto"/>
          <w:lang w:val="en-GB"/>
        </w:rPr>
      </w:pPr>
      <w:r w:rsidRPr="00C53BEF">
        <w:rPr>
          <w:rFonts w:cs="Arial"/>
          <w:b/>
          <w:color w:val="auto"/>
          <w:lang w:val="en-GB"/>
        </w:rPr>
        <w:t xml:space="preserve">Figure 3: Design of the Perspex reactor frames. </w:t>
      </w:r>
      <w:r w:rsidRPr="00C53BEF">
        <w:rPr>
          <w:rFonts w:cs="Arial"/>
          <w:color w:val="auto"/>
          <w:lang w:val="en-GB"/>
        </w:rPr>
        <w:t xml:space="preserve">Each reactor </w:t>
      </w:r>
      <w:r w:rsidR="006B4817">
        <w:rPr>
          <w:rFonts w:cs="Arial"/>
          <w:color w:val="auto"/>
          <w:lang w:val="en-GB"/>
        </w:rPr>
        <w:t>is comprised</w:t>
      </w:r>
      <w:r w:rsidR="006B4817" w:rsidRPr="00C53BEF">
        <w:rPr>
          <w:rFonts w:cs="Arial"/>
          <w:color w:val="auto"/>
          <w:lang w:val="en-GB"/>
        </w:rPr>
        <w:t xml:space="preserve"> </w:t>
      </w:r>
      <w:r w:rsidRPr="00C53BEF">
        <w:rPr>
          <w:rFonts w:cs="Arial"/>
          <w:color w:val="auto"/>
          <w:lang w:val="en-GB"/>
        </w:rPr>
        <w:t xml:space="preserve">of two endplate reactors and 2 reactor compartments. All parts have a thickness of 2 cm. </w:t>
      </w:r>
      <w:r w:rsidR="001C34EC" w:rsidRPr="00C53BEF">
        <w:rPr>
          <w:rFonts w:cs="Arial"/>
          <w:color w:val="auto"/>
          <w:lang w:val="en-GB"/>
        </w:rPr>
        <w:t>Details concerning the size of other materials can be found in the materials table.</w:t>
      </w:r>
    </w:p>
    <w:p w14:paraId="25F9A0D7" w14:textId="77777777" w:rsidR="00417D17" w:rsidRPr="00C53BEF" w:rsidRDefault="00417D17" w:rsidP="00A8687E">
      <w:pPr>
        <w:rPr>
          <w:rFonts w:cs="Arial"/>
          <w:b/>
          <w:color w:val="auto"/>
          <w:lang w:val="en-GB"/>
        </w:rPr>
      </w:pPr>
    </w:p>
    <w:p w14:paraId="749C1A90" w14:textId="77777777" w:rsidR="004745F5" w:rsidRPr="00C53BEF" w:rsidRDefault="00D317BD" w:rsidP="00A8687E">
      <w:pPr>
        <w:rPr>
          <w:rFonts w:cs="Arial"/>
          <w:color w:val="auto"/>
          <w:lang w:val="en-GB"/>
        </w:rPr>
      </w:pPr>
      <w:r w:rsidRPr="00C53BEF">
        <w:rPr>
          <w:rFonts w:cs="Arial"/>
          <w:b/>
          <w:color w:val="auto"/>
          <w:lang w:val="en-GB"/>
        </w:rPr>
        <w:t xml:space="preserve">Figure </w:t>
      </w:r>
      <w:r w:rsidR="00417D17" w:rsidRPr="00C53BEF">
        <w:rPr>
          <w:rFonts w:cs="Arial"/>
          <w:b/>
          <w:color w:val="auto"/>
          <w:lang w:val="en-GB"/>
        </w:rPr>
        <w:t>4</w:t>
      </w:r>
      <w:r w:rsidRPr="00C53BEF">
        <w:rPr>
          <w:rFonts w:cs="Arial"/>
          <w:b/>
          <w:color w:val="auto"/>
          <w:lang w:val="en-GB"/>
        </w:rPr>
        <w:t xml:space="preserve">: </w:t>
      </w:r>
      <w:r w:rsidRPr="00C53BEF">
        <w:rPr>
          <w:rFonts w:cs="Arial"/>
          <w:b/>
          <w:color w:val="auto"/>
        </w:rPr>
        <w:t>The current density over time for the bioelectrochemical system.</w:t>
      </w:r>
      <w:r w:rsidRPr="00C53BEF">
        <w:rPr>
          <w:rFonts w:cs="Arial"/>
          <w:color w:val="auto"/>
        </w:rPr>
        <w:t xml:space="preserve"> </w:t>
      </w:r>
      <w:r w:rsidRPr="00C53BEF">
        <w:rPr>
          <w:rFonts w:cs="Arial"/>
          <w:color w:val="auto"/>
          <w:lang w:val="en-GB"/>
        </w:rPr>
        <w:t>After the change to continuous mode on day 6, an increase in current can be observed. Each</w:t>
      </w:r>
      <w:r w:rsidR="003320F8" w:rsidRPr="00C53BEF">
        <w:rPr>
          <w:rFonts w:cs="Arial"/>
          <w:color w:val="auto"/>
          <w:lang w:val="en-GB"/>
        </w:rPr>
        <w:t xml:space="preserve"> phase (II – VII) indicates an</w:t>
      </w:r>
      <w:r w:rsidRPr="00C53BEF">
        <w:rPr>
          <w:rFonts w:cs="Arial"/>
          <w:color w:val="auto"/>
          <w:lang w:val="en-GB"/>
        </w:rPr>
        <w:t xml:space="preserve"> increase in</w:t>
      </w:r>
      <w:r w:rsidR="003320F8" w:rsidRPr="00C53BEF">
        <w:rPr>
          <w:rFonts w:cs="Arial"/>
          <w:color w:val="auto"/>
          <w:lang w:val="en-GB"/>
        </w:rPr>
        <w:t xml:space="preserve"> the</w:t>
      </w:r>
      <w:r w:rsidRPr="00C53BEF">
        <w:rPr>
          <w:rFonts w:cs="Arial"/>
          <w:color w:val="auto"/>
          <w:lang w:val="en-GB"/>
        </w:rPr>
        <w:t xml:space="preserve"> ammonium</w:t>
      </w:r>
      <w:r w:rsidR="00684F78" w:rsidRPr="00C53BEF">
        <w:rPr>
          <w:rFonts w:cs="Arial"/>
          <w:color w:val="auto"/>
          <w:lang w:val="en-GB"/>
        </w:rPr>
        <w:t xml:space="preserve"> feed</w:t>
      </w:r>
      <w:r w:rsidRPr="00C53BEF">
        <w:rPr>
          <w:rFonts w:cs="Arial"/>
          <w:color w:val="auto"/>
          <w:lang w:val="en-GB"/>
        </w:rPr>
        <w:t xml:space="preserve"> concentration</w:t>
      </w:r>
      <w:r w:rsidR="003320F8" w:rsidRPr="00C53BEF">
        <w:rPr>
          <w:rFonts w:cs="Arial"/>
          <w:color w:val="auto"/>
          <w:lang w:val="en-GB"/>
        </w:rPr>
        <w:t>,</w:t>
      </w:r>
      <w:r w:rsidRPr="00C53BEF">
        <w:rPr>
          <w:rFonts w:cs="Arial"/>
          <w:color w:val="auto"/>
          <w:lang w:val="en-GB"/>
        </w:rPr>
        <w:t xml:space="preserve"> </w:t>
      </w:r>
      <w:r w:rsidR="003320F8" w:rsidRPr="00C53BEF">
        <w:rPr>
          <w:rFonts w:cs="Arial"/>
          <w:color w:val="auto"/>
          <w:lang w:val="en-GB"/>
        </w:rPr>
        <w:t>which</w:t>
      </w:r>
      <w:r w:rsidR="009F2CD5" w:rsidRPr="00C53BEF">
        <w:rPr>
          <w:rFonts w:cs="Arial"/>
          <w:color w:val="auto"/>
          <w:lang w:val="en-GB"/>
        </w:rPr>
        <w:t xml:space="preserve"> </w:t>
      </w:r>
      <w:r w:rsidRPr="00C53BEF">
        <w:rPr>
          <w:rFonts w:cs="Arial"/>
          <w:color w:val="auto"/>
          <w:lang w:val="en-GB"/>
        </w:rPr>
        <w:t xml:space="preserve">resulted in an increase in current. </w:t>
      </w:r>
    </w:p>
    <w:p w14:paraId="23B40AF0" w14:textId="77777777" w:rsidR="004745F5" w:rsidRPr="00C53BEF" w:rsidRDefault="004745F5" w:rsidP="00A8687E">
      <w:pPr>
        <w:rPr>
          <w:rFonts w:cs="Arial"/>
          <w:color w:val="auto"/>
          <w:lang w:val="en-GB"/>
        </w:rPr>
      </w:pPr>
    </w:p>
    <w:p w14:paraId="4D146025" w14:textId="77777777" w:rsidR="004745F5" w:rsidRPr="00C53BEF" w:rsidRDefault="00304255" w:rsidP="00A8687E">
      <w:pPr>
        <w:rPr>
          <w:rFonts w:cs="Arial"/>
          <w:color w:val="auto"/>
          <w:lang w:val="en-GB"/>
        </w:rPr>
      </w:pPr>
      <w:r w:rsidRPr="00C53BEF">
        <w:rPr>
          <w:rFonts w:cs="Arial"/>
          <w:b/>
          <w:bCs/>
          <w:color w:val="auto"/>
          <w:lang w:val="en-GB"/>
        </w:rPr>
        <w:t xml:space="preserve">Figure </w:t>
      </w:r>
      <w:r w:rsidR="00417D17" w:rsidRPr="00C53BEF">
        <w:rPr>
          <w:rFonts w:cs="Arial"/>
          <w:b/>
          <w:bCs/>
          <w:color w:val="auto"/>
          <w:lang w:val="en-GB"/>
        </w:rPr>
        <w:t>5</w:t>
      </w:r>
      <w:r w:rsidRPr="00C53BEF">
        <w:rPr>
          <w:rFonts w:cs="Arial"/>
          <w:b/>
          <w:bCs/>
          <w:color w:val="auto"/>
          <w:lang w:val="en-GB"/>
        </w:rPr>
        <w:t>:</w:t>
      </w:r>
      <w:r w:rsidRPr="00C53BEF">
        <w:rPr>
          <w:rFonts w:cs="Arial"/>
          <w:b/>
          <w:color w:val="auto"/>
          <w:lang w:val="en-GB"/>
        </w:rPr>
        <w:t xml:space="preserve"> The nitrogen flux for the </w:t>
      </w:r>
      <w:r w:rsidR="00503F5F" w:rsidRPr="00C53BEF">
        <w:rPr>
          <w:rFonts w:cs="Arial"/>
          <w:b/>
          <w:color w:val="auto"/>
          <w:lang w:val="en-GB"/>
        </w:rPr>
        <w:t xml:space="preserve">bioreactor </w:t>
      </w:r>
      <w:r w:rsidRPr="00C53BEF">
        <w:rPr>
          <w:rFonts w:cs="Arial"/>
          <w:b/>
          <w:color w:val="auto"/>
          <w:lang w:val="en-GB"/>
        </w:rPr>
        <w:t>compared to the nitrogen flux for the electrochemical system</w:t>
      </w:r>
      <w:r w:rsidR="00E66412" w:rsidRPr="00C53BEF">
        <w:rPr>
          <w:rFonts w:cs="Arial"/>
          <w:b/>
          <w:color w:val="auto"/>
          <w:lang w:val="en-GB"/>
        </w:rPr>
        <w:t xml:space="preserve"> for different current densities</w:t>
      </w:r>
      <w:r w:rsidRPr="00C53BEF">
        <w:rPr>
          <w:rFonts w:cs="Arial"/>
          <w:b/>
          <w:color w:val="auto"/>
          <w:lang w:val="en-GB"/>
        </w:rPr>
        <w:t>.</w:t>
      </w:r>
      <w:r w:rsidRPr="00C53BEF">
        <w:rPr>
          <w:rFonts w:cs="Arial"/>
          <w:color w:val="auto"/>
          <w:lang w:val="en-GB"/>
        </w:rPr>
        <w:t xml:space="preserve"> The flux for the </w:t>
      </w:r>
      <w:r w:rsidR="00503F5F" w:rsidRPr="00C53BEF">
        <w:rPr>
          <w:rFonts w:cs="Arial"/>
          <w:color w:val="auto"/>
          <w:lang w:val="en-GB"/>
        </w:rPr>
        <w:t xml:space="preserve">bioreactor </w:t>
      </w:r>
      <w:r w:rsidRPr="00C53BEF">
        <w:rPr>
          <w:rFonts w:cs="Arial"/>
          <w:color w:val="auto"/>
          <w:lang w:val="en-GB"/>
        </w:rPr>
        <w:t xml:space="preserve">is calculated for </w:t>
      </w:r>
      <w:r w:rsidR="003320F8" w:rsidRPr="00C53BEF">
        <w:rPr>
          <w:rFonts w:cs="Arial"/>
          <w:color w:val="auto"/>
          <w:lang w:val="en-GB"/>
        </w:rPr>
        <w:t>a range of</w:t>
      </w:r>
      <w:r w:rsidRPr="00C53BEF">
        <w:rPr>
          <w:rFonts w:cs="Arial"/>
          <w:color w:val="auto"/>
          <w:lang w:val="en-GB"/>
        </w:rPr>
        <w:t xml:space="preserve"> TAN concentration in the</w:t>
      </w:r>
      <w:r w:rsidR="003320F8" w:rsidRPr="00C53BEF">
        <w:rPr>
          <w:rFonts w:cs="Arial"/>
          <w:color w:val="auto"/>
          <w:lang w:val="en-GB"/>
        </w:rPr>
        <w:t xml:space="preserve"> anode influent</w:t>
      </w:r>
      <w:r w:rsidRPr="00C53BEF">
        <w:rPr>
          <w:rFonts w:cs="Arial"/>
          <w:color w:val="auto"/>
          <w:lang w:val="en-GB"/>
        </w:rPr>
        <w:t>; for the electrochemical system the flux</w:t>
      </w:r>
      <w:r w:rsidR="00723867" w:rsidRPr="00C53BEF">
        <w:rPr>
          <w:rFonts w:cs="Arial"/>
          <w:color w:val="auto"/>
          <w:lang w:val="en-GB"/>
        </w:rPr>
        <w:t xml:space="preserve"> is given only</w:t>
      </w:r>
      <w:r w:rsidRPr="00C53BEF">
        <w:rPr>
          <w:rFonts w:cs="Arial"/>
          <w:color w:val="auto"/>
          <w:lang w:val="en-GB"/>
        </w:rPr>
        <w:t xml:space="preserve"> for a concentration of 5 g N/L. The error bars for the electrochemical system are </w:t>
      </w:r>
      <w:r w:rsidR="00684F78" w:rsidRPr="00C53BEF">
        <w:rPr>
          <w:rFonts w:cs="Arial"/>
          <w:color w:val="auto"/>
          <w:lang w:val="en-GB"/>
        </w:rPr>
        <w:t>smaller th</w:t>
      </w:r>
      <w:r w:rsidR="00A005BC" w:rsidRPr="00C53BEF">
        <w:rPr>
          <w:rFonts w:cs="Arial"/>
          <w:color w:val="auto"/>
          <w:lang w:val="en-GB"/>
        </w:rPr>
        <w:t>a</w:t>
      </w:r>
      <w:r w:rsidR="00684F78" w:rsidRPr="00C53BEF">
        <w:rPr>
          <w:rFonts w:cs="Arial"/>
          <w:color w:val="auto"/>
          <w:lang w:val="en-GB"/>
        </w:rPr>
        <w:t>n the symbols</w:t>
      </w:r>
      <w:r w:rsidRPr="00C53BEF">
        <w:rPr>
          <w:rFonts w:cs="Arial"/>
          <w:color w:val="auto"/>
          <w:lang w:val="en-GB"/>
        </w:rPr>
        <w:t xml:space="preserve">. </w:t>
      </w:r>
    </w:p>
    <w:p w14:paraId="21B945CF" w14:textId="77777777" w:rsidR="004745F5" w:rsidRPr="00C53BEF" w:rsidRDefault="004745F5" w:rsidP="00A8687E">
      <w:pPr>
        <w:rPr>
          <w:rFonts w:cs="Arial"/>
          <w:color w:val="auto"/>
          <w:lang w:val="en-GB"/>
        </w:rPr>
      </w:pPr>
    </w:p>
    <w:p w14:paraId="5BB7CBEC" w14:textId="77777777" w:rsidR="004745F5" w:rsidRPr="00C53BEF" w:rsidRDefault="005F340B" w:rsidP="00A8687E">
      <w:pPr>
        <w:rPr>
          <w:rFonts w:asciiTheme="minorHAnsi" w:hAnsiTheme="minorHAnsi" w:cs="Arial"/>
          <w:b/>
          <w:color w:val="auto"/>
          <w:lang w:val="en-GB"/>
        </w:rPr>
      </w:pPr>
      <w:r w:rsidRPr="00C53BEF">
        <w:rPr>
          <w:rFonts w:asciiTheme="minorHAnsi" w:hAnsiTheme="minorHAnsi" w:cs="Arial"/>
          <w:b/>
          <w:color w:val="auto"/>
          <w:lang w:val="en-GB"/>
        </w:rPr>
        <w:t xml:space="preserve">Table 1: Anolyte composition for bio-anode driven ammonium extraction. </w:t>
      </w:r>
    </w:p>
    <w:p w14:paraId="3516FFA4" w14:textId="77777777" w:rsidR="004745F5" w:rsidRPr="00C53BEF" w:rsidRDefault="004745F5" w:rsidP="00A8687E">
      <w:pPr>
        <w:rPr>
          <w:rFonts w:asciiTheme="minorHAnsi" w:hAnsiTheme="minorHAnsi" w:cs="Arial"/>
          <w:b/>
          <w:color w:val="auto"/>
          <w:lang w:val="en-GB"/>
        </w:rPr>
      </w:pPr>
    </w:p>
    <w:p w14:paraId="4E5A076D" w14:textId="77777777" w:rsidR="004745F5" w:rsidRPr="00C53BEF" w:rsidRDefault="005F340B" w:rsidP="00A8687E">
      <w:pPr>
        <w:rPr>
          <w:rFonts w:asciiTheme="minorHAnsi" w:hAnsiTheme="minorHAnsi" w:cs="Arial"/>
          <w:b/>
          <w:color w:val="auto"/>
          <w:lang w:val="en-GB"/>
        </w:rPr>
      </w:pPr>
      <w:r w:rsidRPr="00C53BEF">
        <w:rPr>
          <w:rFonts w:asciiTheme="minorHAnsi" w:hAnsiTheme="minorHAnsi" w:cs="Arial"/>
          <w:b/>
          <w:color w:val="auto"/>
          <w:lang w:val="en-GB"/>
        </w:rPr>
        <w:t xml:space="preserve">Table </w:t>
      </w:r>
      <w:r w:rsidR="00C348C7" w:rsidRPr="00C53BEF">
        <w:rPr>
          <w:rFonts w:asciiTheme="minorHAnsi" w:hAnsiTheme="minorHAnsi" w:cs="Arial"/>
          <w:b/>
          <w:color w:val="auto"/>
          <w:lang w:val="en-GB"/>
        </w:rPr>
        <w:t>2:</w:t>
      </w:r>
      <w:r w:rsidRPr="00C53BEF">
        <w:rPr>
          <w:rFonts w:asciiTheme="minorHAnsi" w:hAnsiTheme="minorHAnsi" w:cs="Arial"/>
          <w:b/>
          <w:color w:val="auto"/>
          <w:lang w:val="en-GB"/>
        </w:rPr>
        <w:t xml:space="preserve"> Concentration of sodium acetate in the anolyte for the bioanode driven ammonium extraction </w:t>
      </w:r>
    </w:p>
    <w:p w14:paraId="6EDBBA0F" w14:textId="77777777" w:rsidR="004745F5" w:rsidRPr="00C53BEF" w:rsidRDefault="004745F5" w:rsidP="00A8687E">
      <w:pPr>
        <w:rPr>
          <w:rFonts w:asciiTheme="minorHAnsi" w:hAnsiTheme="minorHAnsi" w:cs="Arial"/>
          <w:b/>
          <w:color w:val="auto"/>
          <w:lang w:val="en-GB"/>
        </w:rPr>
      </w:pPr>
    </w:p>
    <w:p w14:paraId="7E7DCD01" w14:textId="77777777" w:rsidR="004745F5" w:rsidRPr="00C53BEF" w:rsidRDefault="005F340B" w:rsidP="00A8687E">
      <w:pPr>
        <w:rPr>
          <w:rFonts w:cs="Arial"/>
          <w:color w:val="auto"/>
          <w:lang w:val="en-GB"/>
        </w:rPr>
      </w:pPr>
      <w:r w:rsidRPr="00C53BEF">
        <w:rPr>
          <w:rFonts w:asciiTheme="minorHAnsi" w:hAnsiTheme="minorHAnsi" w:cs="Arial"/>
          <w:b/>
          <w:color w:val="auto"/>
          <w:lang w:val="en-GB"/>
        </w:rPr>
        <w:t xml:space="preserve">Table </w:t>
      </w:r>
      <w:r w:rsidR="00C348C7" w:rsidRPr="00C53BEF">
        <w:rPr>
          <w:rFonts w:asciiTheme="minorHAnsi" w:hAnsiTheme="minorHAnsi" w:cs="Arial"/>
          <w:b/>
          <w:color w:val="auto"/>
          <w:lang w:val="en-GB"/>
        </w:rPr>
        <w:t>3:</w:t>
      </w:r>
      <w:r w:rsidRPr="00C53BEF">
        <w:rPr>
          <w:rFonts w:asciiTheme="minorHAnsi" w:hAnsiTheme="minorHAnsi" w:cs="Arial"/>
          <w:b/>
          <w:color w:val="auto"/>
          <w:lang w:val="en-GB"/>
        </w:rPr>
        <w:t xml:space="preserve"> Concentration of ammonium in the anolyte for the bioanode driven ammonium extraction</w:t>
      </w:r>
      <w:r w:rsidR="00132518" w:rsidRPr="00C53BEF">
        <w:rPr>
          <w:rFonts w:asciiTheme="minorHAnsi" w:hAnsiTheme="minorHAnsi" w:cs="Arial"/>
          <w:b/>
          <w:color w:val="auto"/>
          <w:lang w:val="en-GB"/>
        </w:rPr>
        <w:t xml:space="preserve">. </w:t>
      </w:r>
      <w:r w:rsidR="00132518" w:rsidRPr="00C53BEF">
        <w:rPr>
          <w:rFonts w:cs="Arial"/>
          <w:color w:val="auto"/>
          <w:lang w:val="en-GB"/>
        </w:rPr>
        <w:t>The phases are indicated on the current density graph (Figure 2).</w:t>
      </w:r>
    </w:p>
    <w:p w14:paraId="3B2E8D6F" w14:textId="77777777" w:rsidR="004745F5" w:rsidRPr="00C53BEF" w:rsidRDefault="004745F5" w:rsidP="00A8687E">
      <w:pPr>
        <w:rPr>
          <w:rFonts w:asciiTheme="minorHAnsi" w:hAnsiTheme="minorHAnsi" w:cs="Arial"/>
          <w:b/>
          <w:color w:val="auto"/>
          <w:lang w:val="en-GB"/>
        </w:rPr>
      </w:pPr>
    </w:p>
    <w:p w14:paraId="03F4AEB9" w14:textId="742FCDCB" w:rsidR="004745F5" w:rsidRPr="00C53BEF" w:rsidRDefault="005F340B" w:rsidP="00A8687E">
      <w:pPr>
        <w:rPr>
          <w:rFonts w:asciiTheme="minorHAnsi" w:hAnsiTheme="minorHAnsi" w:cs="Arial"/>
          <w:b/>
          <w:color w:val="auto"/>
          <w:lang w:val="en-GB"/>
        </w:rPr>
      </w:pPr>
      <w:r w:rsidRPr="00C53BEF">
        <w:rPr>
          <w:rFonts w:asciiTheme="minorHAnsi" w:hAnsiTheme="minorHAnsi" w:cs="Arial"/>
          <w:b/>
          <w:color w:val="auto"/>
          <w:lang w:val="en-GB"/>
        </w:rPr>
        <w:t>Table 4: Anolyte composition for electrochemical ammonium extraction</w:t>
      </w:r>
      <w:hyperlink w:anchor="_ENREF_4" w:tooltip="Desloover, 2012 #1249" w:history="1">
        <w:r w:rsidR="00A12DCB" w:rsidRPr="00C53BEF">
          <w:rPr>
            <w:rFonts w:asciiTheme="minorHAnsi" w:hAnsiTheme="minorHAnsi" w:cs="Arial"/>
            <w:b/>
            <w:color w:val="auto"/>
            <w:lang w:val="en-GB"/>
          </w:rPr>
          <w:fldChar w:fldCharType="begin"/>
        </w:r>
        <w:r w:rsidR="00A12DCB">
          <w:rPr>
            <w:rFonts w:asciiTheme="minorHAnsi" w:hAnsiTheme="minorHAnsi" w:cs="Arial"/>
            <w:b/>
            <w:color w:val="auto"/>
            <w:lang w:val="en-GB"/>
          </w:rPr>
          <w:instrText xml:space="preserve"> ADDIN EN.CITE &lt;EndNote&gt;&lt;Cite&gt;&lt;Author&gt;Desloover&lt;/Author&gt;&lt;Year&gt;2012&lt;/Year&gt;&lt;RecNum&gt;1249&lt;/RecNum&gt;&lt;DisplayText&gt;&lt;style face="superscript"&gt;4&lt;/style&gt;&lt;/DisplayText&gt;&lt;record&gt;&lt;rec-number&gt;1249&lt;/rec-number&gt;&lt;foreign-keys&gt;&lt;key app="EN" db-id="2e9t02aav2tvfeewrstvzfdgzdzawaae9faf"&gt;1249&lt;/key&gt;&lt;/foreign-keys&gt;&lt;ref-type name="Journal Article"&gt;17&lt;/ref-type&gt;&lt;contributors&gt;&lt;authors&gt;&lt;author&gt;Desloover, Joachim&lt;/author&gt;&lt;author&gt;Abate Woldeyohannis, Andualem&lt;/author&gt;&lt;author&gt;Verstraete, Willy&lt;/author&gt;&lt;author&gt;Boon, Nico&lt;/author&gt;&lt;author&gt;Rabaey, Korneel&lt;/author&gt;&lt;/authors&gt;&lt;/contributors&gt;&lt;titles&gt;&lt;title&gt;Electrochemical Resource Recovery from Digestate to Prevent Ammonia Toxicity during Anaerobic Digestion&lt;/title&gt;&lt;secondary-title&gt;Environmental science &amp;amp; technology&lt;/secondary-title&gt;&lt;/titles&gt;&lt;periodical&gt;&lt;full-title&gt;Environmental Science &amp;amp; Technology&lt;/full-title&gt;&lt;/periodical&gt;&lt;pages&gt;12209-12216&lt;/pages&gt;&lt;volume&gt;46&lt;/volume&gt;&lt;number&gt;21&lt;/number&gt;&lt;dates&gt;&lt;year&gt;2012&lt;/year&gt;&lt;pub-dates&gt;&lt;date&gt;2012/11/06&lt;/date&gt;&lt;/pub-dates&gt;&lt;/dates&gt;&lt;publisher&gt;American Chemical Society&lt;/publisher&gt;&lt;isbn&gt;0013-936X&lt;/isbn&gt;&lt;urls&gt;&lt;related-urls&gt;&lt;url&gt;http://pubs.acs.org/doi/abs/10.1021/es3028154&lt;/url&gt;&lt;/related-urls&gt;&lt;/urls&gt;&lt;electronic-resource-num&gt;10.1021/es3028154&lt;/electronic-resource-num&gt;&lt;access-date&gt;2012/11/17&lt;/access-date&gt;&lt;/record&gt;&lt;/Cite&gt;&lt;/EndNote&gt;</w:instrText>
        </w:r>
        <w:r w:rsidR="00A12DCB" w:rsidRPr="00C53BEF">
          <w:rPr>
            <w:rFonts w:asciiTheme="minorHAnsi" w:hAnsiTheme="minorHAnsi" w:cs="Arial"/>
            <w:b/>
            <w:color w:val="auto"/>
            <w:lang w:val="en-GB"/>
          </w:rPr>
          <w:fldChar w:fldCharType="separate"/>
        </w:r>
        <w:r w:rsidR="00A12DCB" w:rsidRPr="0086256C">
          <w:rPr>
            <w:rFonts w:asciiTheme="minorHAnsi" w:hAnsiTheme="minorHAnsi" w:cs="Arial"/>
            <w:b/>
            <w:noProof/>
            <w:color w:val="auto"/>
            <w:vertAlign w:val="superscript"/>
            <w:lang w:val="en-GB"/>
          </w:rPr>
          <w:t>4</w:t>
        </w:r>
        <w:r w:rsidR="00A12DCB" w:rsidRPr="00C53BEF">
          <w:rPr>
            <w:rFonts w:asciiTheme="minorHAnsi" w:hAnsiTheme="minorHAnsi" w:cs="Arial"/>
            <w:b/>
            <w:color w:val="auto"/>
            <w:lang w:val="en-GB"/>
          </w:rPr>
          <w:fldChar w:fldCharType="end"/>
        </w:r>
      </w:hyperlink>
    </w:p>
    <w:p w14:paraId="5CDFA90D" w14:textId="77777777" w:rsidR="004745F5" w:rsidRPr="00C53BEF" w:rsidRDefault="004745F5" w:rsidP="00A8687E">
      <w:pPr>
        <w:rPr>
          <w:rFonts w:asciiTheme="minorHAnsi" w:hAnsiTheme="minorHAnsi" w:cs="Arial"/>
          <w:color w:val="auto"/>
          <w:lang w:val="en-GB"/>
        </w:rPr>
      </w:pPr>
    </w:p>
    <w:p w14:paraId="0B653A42" w14:textId="77777777" w:rsidR="004745F5" w:rsidRPr="00C53BEF" w:rsidRDefault="00334846" w:rsidP="00A8687E">
      <w:pPr>
        <w:rPr>
          <w:rFonts w:cs="Arial"/>
          <w:color w:val="auto"/>
          <w:lang w:val="en-GB"/>
        </w:rPr>
      </w:pPr>
      <w:r w:rsidRPr="00C53BEF">
        <w:rPr>
          <w:rFonts w:asciiTheme="minorHAnsi" w:hAnsiTheme="minorHAnsi" w:cs="Arial"/>
          <w:b/>
          <w:color w:val="auto"/>
          <w:lang w:val="en-GB"/>
        </w:rPr>
        <w:t>Table 5:</w:t>
      </w:r>
      <w:r w:rsidRPr="00C53BEF">
        <w:rPr>
          <w:rFonts w:asciiTheme="minorHAnsi" w:hAnsiTheme="minorHAnsi" w:cs="Arial"/>
          <w:color w:val="auto"/>
          <w:lang w:val="en-GB"/>
        </w:rPr>
        <w:t xml:space="preserve"> </w:t>
      </w:r>
      <w:r w:rsidRPr="00C53BEF">
        <w:rPr>
          <w:rFonts w:asciiTheme="minorHAnsi" w:hAnsiTheme="minorHAnsi" w:cs="Arial"/>
          <w:b/>
          <w:color w:val="auto"/>
          <w:lang w:val="en-GB"/>
        </w:rPr>
        <w:t xml:space="preserve">Comparison of the cell potentials (V) for the </w:t>
      </w:r>
      <w:r w:rsidR="00503F5F" w:rsidRPr="00C53BEF">
        <w:rPr>
          <w:rFonts w:asciiTheme="minorHAnsi" w:hAnsiTheme="minorHAnsi" w:cs="Arial"/>
          <w:b/>
          <w:color w:val="auto"/>
          <w:lang w:val="en-GB"/>
        </w:rPr>
        <w:t xml:space="preserve">bioreactor </w:t>
      </w:r>
      <w:r w:rsidRPr="00C53BEF">
        <w:rPr>
          <w:rFonts w:asciiTheme="minorHAnsi" w:hAnsiTheme="minorHAnsi" w:cs="Arial"/>
          <w:b/>
          <w:color w:val="auto"/>
          <w:lang w:val="en-GB"/>
        </w:rPr>
        <w:t>and electrochemical system</w:t>
      </w:r>
      <w:r w:rsidRPr="00C53BEF">
        <w:rPr>
          <w:rFonts w:cs="Arial"/>
          <w:b/>
          <w:color w:val="auto"/>
          <w:lang w:val="en-GB"/>
        </w:rPr>
        <w:t xml:space="preserve"> at different current densities.</w:t>
      </w:r>
      <w:r w:rsidRPr="00C53BEF">
        <w:rPr>
          <w:rFonts w:cs="Arial"/>
          <w:color w:val="auto"/>
          <w:lang w:val="en-GB"/>
        </w:rPr>
        <w:t xml:space="preserve"> The results for the </w:t>
      </w:r>
      <w:r w:rsidR="00503F5F" w:rsidRPr="00C53BEF">
        <w:rPr>
          <w:rFonts w:cs="Arial"/>
          <w:color w:val="auto"/>
          <w:lang w:val="en-GB"/>
        </w:rPr>
        <w:t xml:space="preserve">bioreactor </w:t>
      </w:r>
      <w:r w:rsidRPr="00C53BEF">
        <w:rPr>
          <w:rFonts w:cs="Arial"/>
          <w:color w:val="auto"/>
          <w:lang w:val="en-GB"/>
        </w:rPr>
        <w:t xml:space="preserve">are calculated from steady state periods were the current density value </w:t>
      </w:r>
      <w:r w:rsidR="008E208F" w:rsidRPr="00C53BEF">
        <w:rPr>
          <w:rFonts w:cs="Arial"/>
          <w:color w:val="auto"/>
          <w:lang w:val="en-GB"/>
        </w:rPr>
        <w:t>reached</w:t>
      </w:r>
      <w:r w:rsidR="00C71861" w:rsidRPr="00C53BEF">
        <w:rPr>
          <w:rFonts w:cs="Arial"/>
          <w:color w:val="auto"/>
          <w:lang w:val="en-GB"/>
        </w:rPr>
        <w:t xml:space="preserve"> between</w:t>
      </w:r>
      <w:r w:rsidRPr="00C53BEF">
        <w:rPr>
          <w:rFonts w:cs="Arial"/>
          <w:color w:val="auto"/>
          <w:lang w:val="en-GB"/>
        </w:rPr>
        <w:t xml:space="preserve"> the </w:t>
      </w:r>
      <w:r w:rsidR="008E208F" w:rsidRPr="00C53BEF">
        <w:rPr>
          <w:rFonts w:cs="Arial"/>
          <w:color w:val="auto"/>
          <w:lang w:val="en-GB"/>
        </w:rPr>
        <w:t>indicated current density value</w:t>
      </w:r>
      <w:r w:rsidRPr="00C53BEF">
        <w:rPr>
          <w:rFonts w:cs="Arial"/>
          <w:color w:val="auto"/>
          <w:lang w:val="en-GB"/>
        </w:rPr>
        <w:t xml:space="preserve"> ± 2 A/m².</w:t>
      </w:r>
      <w:r w:rsidR="005F5030" w:rsidRPr="00C53BEF">
        <w:rPr>
          <w:rFonts w:cs="Arial"/>
          <w:color w:val="auto"/>
          <w:lang w:val="en-GB"/>
        </w:rPr>
        <w:t xml:space="preserve"> </w:t>
      </w:r>
      <w:r w:rsidR="005C428E" w:rsidRPr="00C53BEF">
        <w:rPr>
          <w:rFonts w:cs="Arial"/>
          <w:color w:val="auto"/>
          <w:lang w:val="en-GB"/>
        </w:rPr>
        <w:t>For the biosystem the anolyte feed concentration increased from</w:t>
      </w:r>
      <w:r w:rsidR="00C348C7" w:rsidRPr="00C53BEF">
        <w:rPr>
          <w:rFonts w:cs="Arial"/>
          <w:color w:val="auto"/>
          <w:lang w:val="en-GB"/>
        </w:rPr>
        <w:t xml:space="preserve"> </w:t>
      </w:r>
      <w:r w:rsidR="005C428E" w:rsidRPr="00C53BEF">
        <w:rPr>
          <w:rFonts w:cs="Arial"/>
          <w:color w:val="auto"/>
          <w:lang w:val="en-GB"/>
        </w:rPr>
        <w:t>1.62 g N/L</w:t>
      </w:r>
      <w:r w:rsidR="00C348C7" w:rsidRPr="00C53BEF">
        <w:rPr>
          <w:rFonts w:cs="Arial"/>
          <w:color w:val="auto"/>
          <w:lang w:val="en-GB"/>
        </w:rPr>
        <w:t xml:space="preserve"> </w:t>
      </w:r>
      <w:r w:rsidR="005C428E" w:rsidRPr="00C53BEF">
        <w:rPr>
          <w:rFonts w:cs="Arial"/>
          <w:color w:val="auto"/>
          <w:lang w:val="en-GB"/>
        </w:rPr>
        <w:t>(10 A/m²) to 5.1 g N/L (30/m²)</w:t>
      </w:r>
      <w:r w:rsidR="008E208F" w:rsidRPr="00C53BEF">
        <w:rPr>
          <w:rFonts w:cs="Arial"/>
          <w:color w:val="auto"/>
          <w:lang w:val="en-GB"/>
        </w:rPr>
        <w:t xml:space="preserve"> across this range of currents</w:t>
      </w:r>
      <w:r w:rsidR="005C428E" w:rsidRPr="00C53BEF">
        <w:rPr>
          <w:rFonts w:cs="Arial"/>
          <w:color w:val="auto"/>
          <w:lang w:val="en-GB"/>
        </w:rPr>
        <w:t xml:space="preserve">. </w:t>
      </w:r>
      <w:r w:rsidR="005F5030" w:rsidRPr="00C53BEF">
        <w:rPr>
          <w:rFonts w:cs="Arial"/>
          <w:color w:val="auto"/>
          <w:lang w:val="en-GB"/>
        </w:rPr>
        <w:t>All values for the electrochemical system were calculated for a system operating at 5 g N/L in the anolyte feed.</w:t>
      </w:r>
      <w:r w:rsidR="001521E0" w:rsidRPr="00C53BEF">
        <w:rPr>
          <w:rFonts w:cs="Arial"/>
          <w:color w:val="auto"/>
          <w:lang w:val="en-GB"/>
        </w:rPr>
        <w:t xml:space="preserve"> </w:t>
      </w:r>
    </w:p>
    <w:p w14:paraId="4578A3FC" w14:textId="77777777" w:rsidR="004745F5" w:rsidRPr="00C53BEF" w:rsidRDefault="004745F5" w:rsidP="00A8687E">
      <w:pPr>
        <w:rPr>
          <w:rFonts w:asciiTheme="minorHAnsi" w:hAnsiTheme="minorHAnsi" w:cs="Arial"/>
          <w:color w:val="auto"/>
          <w:lang w:val="en-GB"/>
        </w:rPr>
      </w:pPr>
    </w:p>
    <w:p w14:paraId="4037C241" w14:textId="77777777" w:rsidR="004745F5" w:rsidRPr="00C53BEF" w:rsidRDefault="005F340B" w:rsidP="00A8687E">
      <w:pPr>
        <w:rPr>
          <w:rFonts w:asciiTheme="minorHAnsi" w:hAnsiTheme="minorHAnsi" w:cs="Arial"/>
          <w:color w:val="auto"/>
          <w:lang w:val="en-GB"/>
        </w:rPr>
      </w:pPr>
      <w:r w:rsidRPr="00C53BEF">
        <w:rPr>
          <w:rFonts w:asciiTheme="minorHAnsi" w:hAnsiTheme="minorHAnsi" w:cs="Arial"/>
          <w:b/>
          <w:color w:val="auto"/>
          <w:lang w:val="en-GB"/>
        </w:rPr>
        <w:t xml:space="preserve">Table 6: Overall comparison of the </w:t>
      </w:r>
      <w:r w:rsidR="00503F5F" w:rsidRPr="00C53BEF">
        <w:rPr>
          <w:rFonts w:asciiTheme="minorHAnsi" w:hAnsiTheme="minorHAnsi" w:cs="Arial"/>
          <w:b/>
          <w:color w:val="auto"/>
          <w:lang w:val="en-GB"/>
        </w:rPr>
        <w:t xml:space="preserve">bioreactor </w:t>
      </w:r>
      <w:r w:rsidRPr="00C53BEF">
        <w:rPr>
          <w:rFonts w:asciiTheme="minorHAnsi" w:hAnsiTheme="minorHAnsi" w:cs="Arial"/>
          <w:b/>
          <w:color w:val="auto"/>
          <w:lang w:val="en-GB"/>
        </w:rPr>
        <w:t>and electrochemical system</w:t>
      </w:r>
      <w:r w:rsidRPr="00C53BEF">
        <w:rPr>
          <w:rFonts w:asciiTheme="minorHAnsi" w:hAnsiTheme="minorHAnsi" w:cs="Arial"/>
          <w:color w:val="auto"/>
          <w:lang w:val="en-GB"/>
        </w:rPr>
        <w:t xml:space="preserve">. The </w:t>
      </w:r>
      <w:r w:rsidR="00503F5F" w:rsidRPr="00C53BEF">
        <w:rPr>
          <w:rFonts w:asciiTheme="minorHAnsi" w:hAnsiTheme="minorHAnsi" w:cs="Arial"/>
          <w:color w:val="auto"/>
          <w:lang w:val="en-GB"/>
        </w:rPr>
        <w:t>bioreactor</w:t>
      </w:r>
      <w:r w:rsidR="001521E0" w:rsidRPr="00C53BEF">
        <w:rPr>
          <w:rFonts w:asciiTheme="minorHAnsi" w:hAnsiTheme="minorHAnsi" w:cs="Arial"/>
          <w:color w:val="auto"/>
          <w:lang w:val="en-GB"/>
        </w:rPr>
        <w:t xml:space="preserve"> was operating</w:t>
      </w:r>
      <w:r w:rsidR="005C428E" w:rsidRPr="00C53BEF">
        <w:rPr>
          <w:rFonts w:asciiTheme="minorHAnsi" w:hAnsiTheme="minorHAnsi" w:cs="Arial"/>
          <w:color w:val="auto"/>
          <w:lang w:val="en-GB"/>
        </w:rPr>
        <w:t xml:space="preserve"> at steady state</w:t>
      </w:r>
      <w:r w:rsidR="001521E0" w:rsidRPr="00C53BEF">
        <w:rPr>
          <w:rFonts w:asciiTheme="minorHAnsi" w:hAnsiTheme="minorHAnsi" w:cs="Arial"/>
          <w:color w:val="auto"/>
          <w:lang w:val="en-GB"/>
        </w:rPr>
        <w:t xml:space="preserve"> at 5</w:t>
      </w:r>
      <w:r w:rsidR="005C428E" w:rsidRPr="00C53BEF">
        <w:rPr>
          <w:rFonts w:asciiTheme="minorHAnsi" w:hAnsiTheme="minorHAnsi" w:cs="Arial"/>
          <w:color w:val="auto"/>
          <w:lang w:val="en-GB"/>
        </w:rPr>
        <w:t>.1</w:t>
      </w:r>
      <w:r w:rsidRPr="00C53BEF">
        <w:rPr>
          <w:rFonts w:asciiTheme="minorHAnsi" w:hAnsiTheme="minorHAnsi" w:cs="Arial"/>
          <w:color w:val="auto"/>
          <w:lang w:val="en-GB"/>
        </w:rPr>
        <w:t xml:space="preserve"> g N/L</w:t>
      </w:r>
      <w:r w:rsidR="008E208F" w:rsidRPr="00C53BEF">
        <w:rPr>
          <w:rFonts w:asciiTheme="minorHAnsi" w:hAnsiTheme="minorHAnsi" w:cs="Arial"/>
          <w:color w:val="auto"/>
          <w:lang w:val="en-GB"/>
        </w:rPr>
        <w:t xml:space="preserve"> feed concentration</w:t>
      </w:r>
      <w:r w:rsidRPr="00C53BEF">
        <w:rPr>
          <w:rFonts w:asciiTheme="minorHAnsi" w:hAnsiTheme="minorHAnsi" w:cs="Arial"/>
          <w:color w:val="auto"/>
          <w:lang w:val="en-GB"/>
        </w:rPr>
        <w:t>, resulting in a</w:t>
      </w:r>
      <w:r w:rsidR="005C428E" w:rsidRPr="00C53BEF">
        <w:rPr>
          <w:rFonts w:asciiTheme="minorHAnsi" w:hAnsiTheme="minorHAnsi" w:cs="Arial"/>
          <w:color w:val="auto"/>
          <w:lang w:val="en-GB"/>
        </w:rPr>
        <w:t>n average</w:t>
      </w:r>
      <w:r w:rsidRPr="00C53BEF">
        <w:rPr>
          <w:rFonts w:asciiTheme="minorHAnsi" w:hAnsiTheme="minorHAnsi" w:cs="Arial"/>
          <w:color w:val="auto"/>
          <w:lang w:val="en-GB"/>
        </w:rPr>
        <w:t xml:space="preserve"> current density of 27 A/m². The electrochemical system was run at 30 A/m² for a nitrogen </w:t>
      </w:r>
      <w:r w:rsidR="008E208F" w:rsidRPr="00C53BEF">
        <w:rPr>
          <w:rFonts w:asciiTheme="minorHAnsi" w:hAnsiTheme="minorHAnsi" w:cs="Arial"/>
          <w:color w:val="auto"/>
          <w:lang w:val="en-GB"/>
        </w:rPr>
        <w:t xml:space="preserve">feed </w:t>
      </w:r>
      <w:r w:rsidRPr="00C53BEF">
        <w:rPr>
          <w:rFonts w:asciiTheme="minorHAnsi" w:hAnsiTheme="minorHAnsi" w:cs="Arial"/>
          <w:color w:val="auto"/>
          <w:lang w:val="en-GB"/>
        </w:rPr>
        <w:t>concentration of 5 g/L</w:t>
      </w:r>
      <w:r w:rsidR="008E208F" w:rsidRPr="00C53BEF">
        <w:rPr>
          <w:rFonts w:asciiTheme="minorHAnsi" w:hAnsiTheme="minorHAnsi" w:cs="Arial"/>
          <w:color w:val="auto"/>
          <w:lang w:val="en-GB"/>
        </w:rPr>
        <w:t>.</w:t>
      </w:r>
    </w:p>
    <w:p w14:paraId="36240AEF" w14:textId="77777777" w:rsidR="004745F5" w:rsidRPr="00C53BEF" w:rsidRDefault="004745F5" w:rsidP="00A8687E">
      <w:pPr>
        <w:rPr>
          <w:rFonts w:cs="Arial"/>
          <w:b/>
          <w:color w:val="auto"/>
        </w:rPr>
      </w:pPr>
    </w:p>
    <w:p w14:paraId="1FC44C11" w14:textId="77777777" w:rsidR="004745F5" w:rsidRPr="00C53BEF" w:rsidRDefault="006305D7" w:rsidP="00A8687E">
      <w:pPr>
        <w:rPr>
          <w:rFonts w:cs="Arial"/>
          <w:b/>
          <w:color w:val="auto"/>
        </w:rPr>
      </w:pPr>
      <w:r w:rsidRPr="00C53BEF">
        <w:rPr>
          <w:b/>
          <w:color w:val="auto"/>
        </w:rPr>
        <w:t>DISCUSSION</w:t>
      </w:r>
      <w:r w:rsidRPr="00C53BEF">
        <w:rPr>
          <w:b/>
          <w:bCs/>
          <w:color w:val="auto"/>
        </w:rPr>
        <w:t>:</w:t>
      </w:r>
    </w:p>
    <w:p w14:paraId="48A6E877" w14:textId="3FBFF5EF" w:rsidR="004745F5" w:rsidRPr="00C53BEF" w:rsidRDefault="00AF4AF5" w:rsidP="00A8687E">
      <w:pPr>
        <w:rPr>
          <w:color w:val="auto"/>
        </w:rPr>
      </w:pPr>
      <w:r w:rsidRPr="00C53BEF">
        <w:rPr>
          <w:color w:val="auto"/>
        </w:rPr>
        <w:t xml:space="preserve">This </w:t>
      </w:r>
      <w:r w:rsidR="00BA35CC" w:rsidRPr="00C53BEF">
        <w:rPr>
          <w:color w:val="auto"/>
        </w:rPr>
        <w:t xml:space="preserve">manuscript provides the necessary tools to set up a bioelectrochemical </w:t>
      </w:r>
      <w:r w:rsidR="008F76B9" w:rsidRPr="00C53BEF">
        <w:rPr>
          <w:color w:val="auto"/>
        </w:rPr>
        <w:t>and an</w:t>
      </w:r>
      <w:r w:rsidR="00BA35CC" w:rsidRPr="00C53BEF">
        <w:rPr>
          <w:color w:val="auto"/>
        </w:rPr>
        <w:t xml:space="preserve"> electrochemical cell for ammonium recovery. </w:t>
      </w:r>
      <w:r w:rsidR="00460677" w:rsidRPr="00C53BEF">
        <w:rPr>
          <w:color w:val="auto"/>
        </w:rPr>
        <w:t xml:space="preserve">The calculations presented in the results section </w:t>
      </w:r>
      <w:r w:rsidR="003C4A7F" w:rsidRPr="00C53BEF">
        <w:rPr>
          <w:color w:val="auto"/>
        </w:rPr>
        <w:t>provide the parameters for</w:t>
      </w:r>
      <w:r w:rsidR="00460677" w:rsidRPr="00C53BEF">
        <w:rPr>
          <w:color w:val="auto"/>
        </w:rPr>
        <w:t xml:space="preserve"> evaluation of the system performance. The biological and electrochemical system are similar in </w:t>
      </w:r>
      <w:r w:rsidR="00646BCB" w:rsidRPr="00C53BEF">
        <w:rPr>
          <w:color w:val="auto"/>
        </w:rPr>
        <w:t>setup and function</w:t>
      </w:r>
      <w:r w:rsidR="00460677" w:rsidRPr="00C53BEF">
        <w:rPr>
          <w:color w:val="auto"/>
        </w:rPr>
        <w:t xml:space="preserve">. </w:t>
      </w:r>
      <w:r w:rsidR="00E32F46">
        <w:rPr>
          <w:color w:val="auto"/>
        </w:rPr>
        <w:t xml:space="preserve">The main difference between the two systems is the choice of a fixed current </w:t>
      </w:r>
      <w:r w:rsidR="009B4412">
        <w:rPr>
          <w:color w:val="auto"/>
        </w:rPr>
        <w:t xml:space="preserve">for the electrochemical cell versus a fixed anode potential for the bioelectrochemical setup. The fixed current for the abiotic setup is necessary to drive the electrode reactions and allows </w:t>
      </w:r>
      <w:r w:rsidR="007E3318">
        <w:rPr>
          <w:color w:val="auto"/>
        </w:rPr>
        <w:t>also allows for regulation of the processes in the bulk phase</w:t>
      </w:r>
      <w:r w:rsidR="009B4412">
        <w:rPr>
          <w:color w:val="auto"/>
        </w:rPr>
        <w:t>, thus leading to steady state conditions. For the bioelectrochemical system on the other hand, a fixed anode potential of -200 mV vs</w:t>
      </w:r>
      <w:r w:rsidR="008720A8">
        <w:rPr>
          <w:color w:val="auto"/>
        </w:rPr>
        <w:t>.</w:t>
      </w:r>
      <w:r w:rsidR="009B4412">
        <w:rPr>
          <w:color w:val="auto"/>
        </w:rPr>
        <w:t xml:space="preserve"> Ag/AgCl was chosen to enable electron transfer to the electrode</w:t>
      </w:r>
      <w:hyperlink w:anchor="_ENREF_15" w:tooltip="Aelterman, 2008 #840" w:history="1">
        <w:r w:rsidR="00A12DCB">
          <w:rPr>
            <w:color w:val="auto"/>
          </w:rPr>
          <w:fldChar w:fldCharType="begin"/>
        </w:r>
        <w:r w:rsidR="00A12DCB">
          <w:rPr>
            <w:color w:val="auto"/>
          </w:rPr>
          <w:instrText xml:space="preserve"> ADDIN EN.CITE &lt;EndNote&gt;&lt;Cite&gt;&lt;Author&gt;Aelterman&lt;/Author&gt;&lt;Year&gt;2008&lt;/Year&gt;&lt;RecNum&gt;840&lt;/RecNum&gt;&lt;DisplayText&gt;&lt;style face="superscript"&gt;15&lt;/style&gt;&lt;/DisplayText&gt;&lt;record&gt;&lt;rec-number&gt;840&lt;/rec-number&gt;&lt;foreign-keys&gt;&lt;key app="EN" db-id="2e9t02aav2tvfeewrstvzfdgzdzawaae9faf"&gt;840&lt;/key&gt;&lt;/foreign-keys&gt;&lt;ref-type name="Journal Article"&gt;17&lt;/ref-type&gt;&lt;contributors&gt;&lt;authors&gt;&lt;author&gt;Aelterman, P.&lt;/author&gt;&lt;author&gt;Freguia, S.&lt;/author&gt;&lt;author&gt;Keller, J.&lt;/author&gt;&lt;author&gt;Verstraete, W.&lt;/author&gt;&lt;author&gt;Rabaey, K.&lt;/author&gt;&lt;/authors&gt;&lt;/contributors&gt;&lt;titles&gt;&lt;title&gt;The anode potential regulates bacterial activity in microbial fuel cells&lt;/title&gt;&lt;secondary-title&gt;Applied Microbiology and Biotechnology&lt;/secondary-title&gt;&lt;/titles&gt;&lt;periodical&gt;&lt;full-title&gt;Applied Microbiology and Biotechnology&lt;/full-title&gt;&lt;/periodical&gt;&lt;pages&gt;409-418&lt;/pages&gt;&lt;volume&gt;78&lt;/volume&gt;&lt;number&gt;3&lt;/number&gt;&lt;dates&gt;&lt;year&gt;2008&lt;/year&gt;&lt;/dates&gt;&lt;isbn&gt;0175-7598&lt;/isbn&gt;&lt;accession-num&gt;WOS:000253132500004&lt;/accession-num&gt;&lt;urls&gt;&lt;related-urls&gt;&lt;url&gt;&amp;lt;Go to ISI&amp;gt;://WOS:000253132500004&lt;/url&gt;&lt;/related-urls&gt;&lt;/urls&gt;&lt;electronic-resource-num&gt;10.1007/s00253-007-1327-8&lt;/electronic-resource-num&gt;&lt;/record&gt;&lt;/Cite&gt;&lt;/EndNote&gt;</w:instrText>
        </w:r>
        <w:r w:rsidR="00A12DCB">
          <w:rPr>
            <w:color w:val="auto"/>
          </w:rPr>
          <w:fldChar w:fldCharType="separate"/>
        </w:r>
        <w:r w:rsidR="00A12DCB" w:rsidRPr="00DA29D0">
          <w:rPr>
            <w:noProof/>
            <w:color w:val="auto"/>
            <w:vertAlign w:val="superscript"/>
          </w:rPr>
          <w:t>15</w:t>
        </w:r>
        <w:r w:rsidR="00A12DCB">
          <w:rPr>
            <w:color w:val="auto"/>
          </w:rPr>
          <w:fldChar w:fldCharType="end"/>
        </w:r>
      </w:hyperlink>
      <w:r w:rsidR="00DA29D0">
        <w:rPr>
          <w:color w:val="auto"/>
        </w:rPr>
        <w:t>.</w:t>
      </w:r>
      <w:r w:rsidR="009B4412">
        <w:rPr>
          <w:color w:val="auto"/>
        </w:rPr>
        <w:t xml:space="preserve"> </w:t>
      </w:r>
      <w:r w:rsidR="00460677" w:rsidRPr="00C53BEF">
        <w:rPr>
          <w:color w:val="auto"/>
        </w:rPr>
        <w:t>The two</w:t>
      </w:r>
      <w:r w:rsidR="00646BCB" w:rsidRPr="00C53BEF">
        <w:rPr>
          <w:color w:val="auto"/>
        </w:rPr>
        <w:t>-</w:t>
      </w:r>
      <w:r w:rsidR="00460677" w:rsidRPr="00C53BEF">
        <w:rPr>
          <w:color w:val="auto"/>
        </w:rPr>
        <w:t xml:space="preserve">compartment electrochemical cell allows the extraction of ammonium over a membrane, driven by an electrical current. Each system presents certain advantages over the other. </w:t>
      </w:r>
      <w:r w:rsidR="0085697E" w:rsidRPr="00C53BEF">
        <w:rPr>
          <w:color w:val="auto"/>
        </w:rPr>
        <w:t>Some of the possible problems with the systems are described.</w:t>
      </w:r>
    </w:p>
    <w:p w14:paraId="4630F13A" w14:textId="77777777" w:rsidR="004745F5" w:rsidRPr="00C53BEF" w:rsidRDefault="004745F5" w:rsidP="00A8687E">
      <w:pPr>
        <w:rPr>
          <w:color w:val="auto"/>
        </w:rPr>
      </w:pPr>
    </w:p>
    <w:p w14:paraId="5EA3094C" w14:textId="63DC93CC" w:rsidR="004745F5" w:rsidRPr="00C53BEF" w:rsidRDefault="008F76B9" w:rsidP="00A8687E">
      <w:pPr>
        <w:rPr>
          <w:color w:val="auto"/>
        </w:rPr>
      </w:pPr>
      <w:r w:rsidRPr="00C53BEF">
        <w:rPr>
          <w:color w:val="auto"/>
        </w:rPr>
        <w:t>T</w:t>
      </w:r>
      <w:r w:rsidR="00460677" w:rsidRPr="00C53BEF">
        <w:rPr>
          <w:color w:val="auto"/>
        </w:rPr>
        <w:t>he bioelectrochemical system offers several advantages</w:t>
      </w:r>
      <w:r w:rsidRPr="00C53BEF">
        <w:rPr>
          <w:color w:val="auto"/>
        </w:rPr>
        <w:t xml:space="preserve"> with regards to the cost of the system</w:t>
      </w:r>
      <w:r w:rsidR="00460677" w:rsidRPr="00C53BEF">
        <w:rPr>
          <w:color w:val="auto"/>
        </w:rPr>
        <w:t xml:space="preserve">. The cost of the </w:t>
      </w:r>
      <w:r w:rsidRPr="00C53BEF">
        <w:rPr>
          <w:color w:val="auto"/>
        </w:rPr>
        <w:t xml:space="preserve">graphite felt </w:t>
      </w:r>
      <w:r w:rsidR="00460677" w:rsidRPr="00C53BEF">
        <w:rPr>
          <w:color w:val="auto"/>
        </w:rPr>
        <w:t>anode is much lower than the cost for the stable anode used in the electrochemical system. For a 1 m² electrode surface, the capital costs</w:t>
      </w:r>
      <w:r w:rsidR="003052EA" w:rsidRPr="00C53BEF">
        <w:rPr>
          <w:color w:val="auto"/>
        </w:rPr>
        <w:t xml:space="preserve"> of the anode</w:t>
      </w:r>
      <w:r w:rsidR="00460677" w:rsidRPr="00C53BEF">
        <w:rPr>
          <w:color w:val="auto"/>
        </w:rPr>
        <w:t xml:space="preserve"> is decreased by a factor </w:t>
      </w:r>
      <w:r w:rsidR="00AF4AF5" w:rsidRPr="00C53BEF">
        <w:rPr>
          <w:color w:val="auto"/>
        </w:rPr>
        <w:t xml:space="preserve">of </w:t>
      </w:r>
      <w:r w:rsidR="003052EA" w:rsidRPr="00C53BEF">
        <w:rPr>
          <w:color w:val="auto"/>
        </w:rPr>
        <w:t>10, from $1000</w:t>
      </w:r>
      <w:r w:rsidR="00460677" w:rsidRPr="00C53BEF">
        <w:rPr>
          <w:color w:val="auto"/>
        </w:rPr>
        <w:t xml:space="preserve"> to </w:t>
      </w:r>
      <w:r w:rsidR="00D84922" w:rsidRPr="00C53BEF">
        <w:rPr>
          <w:color w:val="auto"/>
        </w:rPr>
        <w:t>$100</w:t>
      </w:r>
      <w:r w:rsidR="00460677" w:rsidRPr="00C53BEF">
        <w:rPr>
          <w:color w:val="auto"/>
        </w:rPr>
        <w:t xml:space="preserve"> per m². The operational cost of the bioelectrochemical system is also lower</w:t>
      </w:r>
      <w:r w:rsidR="00A57571" w:rsidRPr="00C53BEF">
        <w:rPr>
          <w:color w:val="auto"/>
        </w:rPr>
        <w:t>.</w:t>
      </w:r>
      <w:r w:rsidR="00460677" w:rsidRPr="00C53BEF">
        <w:rPr>
          <w:color w:val="auto"/>
        </w:rPr>
        <w:t xml:space="preserve"> </w:t>
      </w:r>
      <w:r w:rsidR="00A57571" w:rsidRPr="00C53BEF">
        <w:rPr>
          <w:color w:val="auto"/>
        </w:rPr>
        <w:t>In a bioanode reactor, t</w:t>
      </w:r>
      <w:r w:rsidR="00460677" w:rsidRPr="00C53BEF">
        <w:rPr>
          <w:color w:val="auto"/>
        </w:rPr>
        <w:t>he current</w:t>
      </w:r>
      <w:r w:rsidR="00A57571" w:rsidRPr="00C53BEF">
        <w:rPr>
          <w:color w:val="auto"/>
        </w:rPr>
        <w:t xml:space="preserve"> is</w:t>
      </w:r>
      <w:r w:rsidR="00460677" w:rsidRPr="00C53BEF">
        <w:rPr>
          <w:color w:val="auto"/>
        </w:rPr>
        <w:t xml:space="preserve"> produced </w:t>
      </w:r>
      <w:r w:rsidR="00A57571" w:rsidRPr="00C53BEF">
        <w:rPr>
          <w:color w:val="auto"/>
        </w:rPr>
        <w:t xml:space="preserve">at a much lower anode potential </w:t>
      </w:r>
      <w:r w:rsidR="00460677" w:rsidRPr="00C53BEF">
        <w:rPr>
          <w:color w:val="auto"/>
        </w:rPr>
        <w:t>by the biofilm</w:t>
      </w:r>
      <w:r w:rsidR="00A57571" w:rsidRPr="00C53BEF">
        <w:rPr>
          <w:color w:val="auto"/>
        </w:rPr>
        <w:t xml:space="preserve"> compared to the electrochemical reactor, hence the required cell voltage is much lower in a bioelectrochemical setup</w:t>
      </w:r>
      <w:r w:rsidR="00460677" w:rsidRPr="00C53BEF">
        <w:rPr>
          <w:color w:val="auto"/>
        </w:rPr>
        <w:t xml:space="preserve">. In the electrochemical cell </w:t>
      </w:r>
      <w:r w:rsidR="00BC5B16" w:rsidRPr="00C53BEF">
        <w:rPr>
          <w:color w:val="auto"/>
        </w:rPr>
        <w:t>the extraction requires an energy</w:t>
      </w:r>
      <w:r w:rsidR="00460677" w:rsidRPr="00C53BEF">
        <w:rPr>
          <w:color w:val="auto"/>
        </w:rPr>
        <w:t xml:space="preserve"> input</w:t>
      </w:r>
      <w:r w:rsidR="005D6C9B" w:rsidRPr="00C53BEF">
        <w:rPr>
          <w:color w:val="auto"/>
        </w:rPr>
        <w:t xml:space="preserve"> of</w:t>
      </w:r>
      <w:r w:rsidR="00460677" w:rsidRPr="00C53BEF">
        <w:rPr>
          <w:color w:val="auto"/>
        </w:rPr>
        <w:t xml:space="preserve"> </w:t>
      </w:r>
      <w:r w:rsidR="00BC5B16" w:rsidRPr="00C53BEF">
        <w:rPr>
          <w:color w:val="auto"/>
        </w:rPr>
        <w:t xml:space="preserve">16.8 kWh/kg N </w:t>
      </w:r>
      <w:r w:rsidR="00A57571" w:rsidRPr="00C53BEF">
        <w:rPr>
          <w:color w:val="auto"/>
        </w:rPr>
        <w:t>extracted</w:t>
      </w:r>
      <w:r w:rsidR="00460677" w:rsidRPr="00C53BEF">
        <w:rPr>
          <w:color w:val="auto"/>
        </w:rPr>
        <w:t>,</w:t>
      </w:r>
      <w:r w:rsidR="00EB709C" w:rsidRPr="00C53BEF">
        <w:rPr>
          <w:color w:val="auto"/>
        </w:rPr>
        <w:t xml:space="preserve"> while for</w:t>
      </w:r>
      <w:r w:rsidR="00BC5B16" w:rsidRPr="00C53BEF">
        <w:rPr>
          <w:color w:val="auto"/>
        </w:rPr>
        <w:t xml:space="preserve"> the bioanode</w:t>
      </w:r>
      <w:r w:rsidR="00EB709C" w:rsidRPr="00C53BEF">
        <w:rPr>
          <w:color w:val="auto"/>
        </w:rPr>
        <w:t xml:space="preserve"> operating under the same conditions</w:t>
      </w:r>
      <w:r w:rsidR="00BC5B16" w:rsidRPr="00C53BEF">
        <w:rPr>
          <w:color w:val="auto"/>
        </w:rPr>
        <w:t xml:space="preserve"> th</w:t>
      </w:r>
      <w:r w:rsidR="00703494" w:rsidRPr="00C53BEF">
        <w:rPr>
          <w:color w:val="auto"/>
        </w:rPr>
        <w:t xml:space="preserve">e energy input is </w:t>
      </w:r>
      <w:r w:rsidR="003260F7" w:rsidRPr="00C53BEF">
        <w:rPr>
          <w:color w:val="auto"/>
        </w:rPr>
        <w:t xml:space="preserve">more than </w:t>
      </w:r>
      <w:r w:rsidR="00703494" w:rsidRPr="00C53BEF">
        <w:rPr>
          <w:color w:val="auto"/>
        </w:rPr>
        <w:t>halved to 6.04</w:t>
      </w:r>
      <w:r w:rsidR="00BC5B16" w:rsidRPr="00C53BEF">
        <w:rPr>
          <w:color w:val="auto"/>
        </w:rPr>
        <w:t xml:space="preserve"> kWh/kg N </w:t>
      </w:r>
      <w:r w:rsidR="00A57571" w:rsidRPr="00C53BEF">
        <w:rPr>
          <w:color w:val="auto"/>
        </w:rPr>
        <w:t>extracted</w:t>
      </w:r>
      <w:r w:rsidR="00BC5B16" w:rsidRPr="00C53BEF">
        <w:rPr>
          <w:color w:val="auto"/>
        </w:rPr>
        <w:t xml:space="preserve">. </w:t>
      </w:r>
      <w:r w:rsidR="00716863" w:rsidRPr="00C53BEF">
        <w:rPr>
          <w:color w:val="auto"/>
        </w:rPr>
        <w:t xml:space="preserve">The </w:t>
      </w:r>
      <w:r w:rsidR="00836CC6" w:rsidRPr="00C53BEF">
        <w:rPr>
          <w:color w:val="auto"/>
        </w:rPr>
        <w:t xml:space="preserve">electroactive bacteria catalyze the </w:t>
      </w:r>
      <w:r w:rsidR="00716863" w:rsidRPr="00C53BEF">
        <w:rPr>
          <w:color w:val="auto"/>
        </w:rPr>
        <w:t>anodic reaction at a lower potential</w:t>
      </w:r>
      <w:r w:rsidR="00836CC6" w:rsidRPr="00C53BEF">
        <w:rPr>
          <w:color w:val="auto"/>
        </w:rPr>
        <w:t xml:space="preserve"> as opposed to the electrochemical oxidation of water</w:t>
      </w:r>
      <w:r w:rsidR="00BC5B16" w:rsidRPr="00C53BEF">
        <w:rPr>
          <w:color w:val="auto"/>
        </w:rPr>
        <w:t xml:space="preserve">, which substantially </w:t>
      </w:r>
      <w:r w:rsidR="00836CC6" w:rsidRPr="00C53BEF">
        <w:rPr>
          <w:color w:val="auto"/>
        </w:rPr>
        <w:t xml:space="preserve">reduces </w:t>
      </w:r>
      <w:r w:rsidR="00BC5B16" w:rsidRPr="00C53BEF">
        <w:rPr>
          <w:color w:val="auto"/>
        </w:rPr>
        <w:t xml:space="preserve">the </w:t>
      </w:r>
      <w:r w:rsidR="00836CC6" w:rsidRPr="00C53BEF">
        <w:rPr>
          <w:color w:val="auto"/>
        </w:rPr>
        <w:t xml:space="preserve">operational </w:t>
      </w:r>
      <w:r w:rsidR="00BC5B16" w:rsidRPr="00C53BEF">
        <w:rPr>
          <w:color w:val="auto"/>
        </w:rPr>
        <w:t xml:space="preserve">cost of the </w:t>
      </w:r>
      <w:r w:rsidR="003260F7" w:rsidRPr="00C53BEF">
        <w:rPr>
          <w:color w:val="auto"/>
        </w:rPr>
        <w:t>bioreactor</w:t>
      </w:r>
      <w:r w:rsidR="00460677" w:rsidRPr="00C53BEF">
        <w:rPr>
          <w:color w:val="auto"/>
        </w:rPr>
        <w:t xml:space="preserve">. </w:t>
      </w:r>
      <w:r w:rsidR="006A096D" w:rsidRPr="00C53BEF">
        <w:rPr>
          <w:color w:val="auto"/>
        </w:rPr>
        <w:t xml:space="preserve">Other operational costs such as power for pumps and stripping and absorption are not included, but are anticipated to be similar for both systems. </w:t>
      </w:r>
      <w:r w:rsidR="00BB2ADE">
        <w:rPr>
          <w:color w:val="auto"/>
        </w:rPr>
        <w:t xml:space="preserve">An even lower energy input is obtained when using a microbial fuel cell (MFC) instead of a microbial electrolysis cell. The low extraction rates obtained with an MFC make the investment of electrical energy in the case of the MEC </w:t>
      </w:r>
      <w:r w:rsidR="00BB2ADE">
        <w:rPr>
          <w:color w:val="auto"/>
        </w:rPr>
        <w:lastRenderedPageBreak/>
        <w:t>attractive</w:t>
      </w:r>
      <w:hyperlink w:anchor="_ENREF_16" w:tooltip="Kuntke, 2012 #406" w:history="1">
        <w:r w:rsidR="00A12DCB">
          <w:rPr>
            <w:color w:val="auto"/>
          </w:rPr>
          <w:fldChar w:fldCharType="begin"/>
        </w:r>
        <w:r w:rsidR="00A12DCB">
          <w:rPr>
            <w:color w:val="auto"/>
          </w:rPr>
          <w:instrText xml:space="preserve"> ADDIN EN.CITE &lt;EndNote&gt;&lt;Cite&gt;&lt;Author&gt;Kuntke&lt;/Author&gt;&lt;Year&gt;2012&lt;/Year&gt;&lt;RecNum&gt;406&lt;/RecNum&gt;&lt;DisplayText&gt;&lt;style face="superscript"&gt;16&lt;/style&gt;&lt;/DisplayText&gt;&lt;record&gt;&lt;rec-number&gt;406&lt;/rec-number&gt;&lt;foreign-keys&gt;&lt;key app="EN" db-id="2e9t02aav2tvfeewrstvzfdgzdzawaae9faf"&gt;406&lt;/key&gt;&lt;/foreign-keys&gt;&lt;ref-type name="Journal Article"&gt;17&lt;/ref-type&gt;&lt;contributors&gt;&lt;authors&gt;&lt;author&gt;Kuntke, P.&lt;/author&gt;&lt;author&gt;Smiech, K. M.&lt;/author&gt;&lt;author&gt;Bruning, H.&lt;/author&gt;&lt;author&gt;Zeeman, G.&lt;/author&gt;&lt;author&gt;Saakes, M.&lt;/author&gt;&lt;author&gt;Sleutels, T. H. J. A.&lt;/author&gt;&lt;author&gt;Hamelers, H. V. M.&lt;/author&gt;&lt;author&gt;Buisrnan, C. J. N.&lt;/author&gt;&lt;/authors&gt;&lt;/contributors&gt;&lt;titles&gt;&lt;title&gt;Ammonium recovery and energy production from urine by a microbial fuel cell&lt;/title&gt;&lt;secondary-title&gt;Water Research&lt;/secondary-title&gt;&lt;/titles&gt;&lt;periodical&gt;&lt;full-title&gt;Water Research&lt;/full-title&gt;&lt;/periodical&gt;&lt;pages&gt;2627-2636&lt;/pages&gt;&lt;volume&gt;46&lt;/volume&gt;&lt;number&gt;8&lt;/number&gt;&lt;dates&gt;&lt;year&gt;2012&lt;/year&gt;&lt;pub-dates&gt;&lt;date&gt;May 15&lt;/date&gt;&lt;/pub-dates&gt;&lt;/dates&gt;&lt;isbn&gt;0043-1354&lt;/isbn&gt;&lt;accession-num&gt;WOS:000303035400014&lt;/accession-num&gt;&lt;urls&gt;&lt;related-urls&gt;&lt;url&gt;&amp;lt;Go to ISI&amp;gt;://WOS:000303035400014&lt;/url&gt;&lt;/related-urls&gt;&lt;/urls&gt;&lt;electronic-resource-num&gt;10.1016/j.watres.2012.02.025&lt;/electronic-resource-num&gt;&lt;/record&gt;&lt;/Cite&gt;&lt;/EndNote&gt;</w:instrText>
        </w:r>
        <w:r w:rsidR="00A12DCB">
          <w:rPr>
            <w:color w:val="auto"/>
          </w:rPr>
          <w:fldChar w:fldCharType="separate"/>
        </w:r>
        <w:r w:rsidR="00A12DCB" w:rsidRPr="00DA29D0">
          <w:rPr>
            <w:noProof/>
            <w:color w:val="auto"/>
            <w:vertAlign w:val="superscript"/>
          </w:rPr>
          <w:t>16</w:t>
        </w:r>
        <w:r w:rsidR="00A12DCB">
          <w:rPr>
            <w:color w:val="auto"/>
          </w:rPr>
          <w:fldChar w:fldCharType="end"/>
        </w:r>
      </w:hyperlink>
      <w:r w:rsidR="00BB2ADE">
        <w:rPr>
          <w:color w:val="auto"/>
        </w:rPr>
        <w:t xml:space="preserve">. </w:t>
      </w:r>
    </w:p>
    <w:p w14:paraId="2FA89089" w14:textId="77777777" w:rsidR="004745F5" w:rsidRPr="00C53BEF" w:rsidRDefault="004745F5" w:rsidP="00A8687E">
      <w:pPr>
        <w:rPr>
          <w:color w:val="auto"/>
        </w:rPr>
      </w:pPr>
    </w:p>
    <w:p w14:paraId="70BDAF22" w14:textId="5C4A0686" w:rsidR="008F1BF6" w:rsidRDefault="00460677" w:rsidP="00A8687E">
      <w:pPr>
        <w:rPr>
          <w:rFonts w:cs="Arial"/>
          <w:color w:val="auto"/>
        </w:rPr>
      </w:pPr>
      <w:r w:rsidRPr="00C53BEF">
        <w:rPr>
          <w:color w:val="auto"/>
        </w:rPr>
        <w:t>While cost favors the bioelectrochemical system, operational stability</w:t>
      </w:r>
      <w:r w:rsidR="00F17BF8" w:rsidRPr="00C53BEF">
        <w:rPr>
          <w:color w:val="auto"/>
        </w:rPr>
        <w:t xml:space="preserve"> and reproducibility</w:t>
      </w:r>
      <w:r w:rsidRPr="00C53BEF">
        <w:rPr>
          <w:color w:val="auto"/>
        </w:rPr>
        <w:t xml:space="preserve"> is an advantage of the electrochemical cell. </w:t>
      </w:r>
      <w:r w:rsidR="00B3420C" w:rsidRPr="00C53BEF">
        <w:rPr>
          <w:color w:val="auto"/>
        </w:rPr>
        <w:t xml:space="preserve">As </w:t>
      </w:r>
      <w:r w:rsidRPr="00C53BEF">
        <w:rPr>
          <w:color w:val="auto"/>
        </w:rPr>
        <w:t>a biological system, the</w:t>
      </w:r>
      <w:r w:rsidR="00B3420C" w:rsidRPr="00C53BEF">
        <w:rPr>
          <w:color w:val="auto"/>
        </w:rPr>
        <w:t xml:space="preserve"> electroactive</w:t>
      </w:r>
      <w:r w:rsidRPr="00C53BEF">
        <w:rPr>
          <w:color w:val="auto"/>
        </w:rPr>
        <w:t xml:space="preserve"> biofilm </w:t>
      </w:r>
      <w:r w:rsidR="00B3420C" w:rsidRPr="00C53BEF">
        <w:rPr>
          <w:color w:val="auto"/>
        </w:rPr>
        <w:t xml:space="preserve">is sensitive to the environment and </w:t>
      </w:r>
      <w:r w:rsidRPr="00C53BEF">
        <w:rPr>
          <w:color w:val="auto"/>
        </w:rPr>
        <w:t>can</w:t>
      </w:r>
      <w:r w:rsidR="00B3420C" w:rsidRPr="00C53BEF">
        <w:rPr>
          <w:color w:val="auto"/>
        </w:rPr>
        <w:t xml:space="preserve"> be</w:t>
      </w:r>
      <w:r w:rsidRPr="00C53BEF">
        <w:rPr>
          <w:color w:val="auto"/>
        </w:rPr>
        <w:t xml:space="preserve"> easily be disrupted. The biofilm is sensitive to changes in pH, concentration of toxic compounds and changes in temperature. The influent </w:t>
      </w:r>
      <w:r w:rsidR="00B3420C" w:rsidRPr="00C53BEF">
        <w:rPr>
          <w:color w:val="auto"/>
        </w:rPr>
        <w:t>should</w:t>
      </w:r>
      <w:r w:rsidRPr="00C53BEF">
        <w:rPr>
          <w:color w:val="auto"/>
        </w:rPr>
        <w:t xml:space="preserve"> be well buffered to </w:t>
      </w:r>
      <w:r w:rsidR="00B3420C" w:rsidRPr="00C53BEF">
        <w:rPr>
          <w:color w:val="auto"/>
        </w:rPr>
        <w:t xml:space="preserve">maintain </w:t>
      </w:r>
      <w:r w:rsidRPr="00C53BEF">
        <w:rPr>
          <w:color w:val="auto"/>
        </w:rPr>
        <w:t>the pH around the neutral value</w:t>
      </w:r>
      <w:r w:rsidR="00131B75" w:rsidRPr="00C53BEF">
        <w:rPr>
          <w:color w:val="auto"/>
        </w:rPr>
        <w:t xml:space="preserve"> during the oxidation reaction</w:t>
      </w:r>
      <w:r w:rsidRPr="00C53BEF">
        <w:rPr>
          <w:color w:val="auto"/>
        </w:rPr>
        <w:t xml:space="preserve">. The anode reaction will </w:t>
      </w:r>
      <w:r w:rsidR="00B80DE6" w:rsidRPr="00C53BEF">
        <w:rPr>
          <w:color w:val="auto"/>
        </w:rPr>
        <w:t>enforce a pH decrease</w:t>
      </w:r>
      <w:r w:rsidR="00646BCB" w:rsidRPr="00C53BEF">
        <w:rPr>
          <w:color w:val="auto"/>
        </w:rPr>
        <w:t xml:space="preserve"> if the anolyte is not sufficiently buffered</w:t>
      </w:r>
      <w:r w:rsidR="00B80DE6" w:rsidRPr="00C53BEF">
        <w:rPr>
          <w:color w:val="auto"/>
        </w:rPr>
        <w:t xml:space="preserve">, as was the case for the electrochemical system. </w:t>
      </w:r>
      <w:r w:rsidR="00B3420C" w:rsidRPr="00C53BEF">
        <w:rPr>
          <w:color w:val="auto"/>
        </w:rPr>
        <w:t>This is a critical point to address w</w:t>
      </w:r>
      <w:r w:rsidR="00B80DE6" w:rsidRPr="00C53BEF">
        <w:rPr>
          <w:color w:val="auto"/>
        </w:rPr>
        <w:t xml:space="preserve">hen using the biological system for the treatment of real wastewater. </w:t>
      </w:r>
      <w:r w:rsidR="008F1BF6">
        <w:rPr>
          <w:color w:val="auto"/>
        </w:rPr>
        <w:t xml:space="preserve">The effect of the temperature was clearly visible in the bioelectrochemical test presented here. </w:t>
      </w:r>
      <w:r w:rsidR="008F1BF6" w:rsidRPr="00C53BEF">
        <w:rPr>
          <w:rFonts w:cs="Arial"/>
          <w:color w:val="auto"/>
        </w:rPr>
        <w:t>It is best to place the reactor in a temperature-controlled environment to exclude the influence of temperature on bacterial kinetics</w:t>
      </w:r>
      <w:r w:rsidR="008F1BF6">
        <w:rPr>
          <w:rFonts w:cs="Arial"/>
          <w:color w:val="auto"/>
        </w:rPr>
        <w:t xml:space="preserve"> but this</w:t>
      </w:r>
      <w:r w:rsidR="008F1BF6" w:rsidRPr="00C53BEF">
        <w:rPr>
          <w:rFonts w:cs="Arial"/>
          <w:color w:val="auto"/>
        </w:rPr>
        <w:t xml:space="preserve"> was not the case in the bioelectrochemical test presented here, where temperature fluctuation can be observed to impact the chronoamperometry. Daily variations between night (cold, low current) and day (warm, high current) can be seen in the graph (Figure 4), in particular between day 42 and 46, when no other factors such as low availability of carbon source were inhibiting the bacterial </w:t>
      </w:r>
      <w:r w:rsidR="00FB6195">
        <w:rPr>
          <w:rFonts w:cs="Arial"/>
          <w:color w:val="auto"/>
        </w:rPr>
        <w:t>activity</w:t>
      </w:r>
      <w:r w:rsidR="00FB6195">
        <w:rPr>
          <w:rFonts w:cs="Arial"/>
          <w:color w:val="auto"/>
        </w:rPr>
        <w:fldChar w:fldCharType="begin">
          <w:fldData xml:space="preserve">PEVuZE5vdGU+PENpdGU+PEF1dGhvcj5DbGF1d2FlcnQ8L0F1dGhvcj48WWVhcj4yMDA4PC9ZZWFy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</w:fldData>
        </w:fldChar>
      </w:r>
      <w:r w:rsidR="00DA29D0">
        <w:rPr>
          <w:rFonts w:cs="Arial"/>
          <w:color w:val="auto"/>
        </w:rPr>
        <w:instrText xml:space="preserve"> ADDIN EN.CITE </w:instrText>
      </w:r>
      <w:r w:rsidR="00DA29D0">
        <w:rPr>
          <w:rFonts w:cs="Arial"/>
          <w:color w:val="auto"/>
        </w:rPr>
        <w:fldChar w:fldCharType="begin">
          <w:fldData xml:space="preserve">PEVuZE5vdGU+PENpdGU+PEF1dGhvcj5DbGF1d2FlcnQ8L0F1dGhvcj48WWVhcj4yMDA4PC9ZZWFy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</w:fldData>
        </w:fldChar>
      </w:r>
      <w:r w:rsidR="00DA29D0">
        <w:rPr>
          <w:rFonts w:cs="Arial"/>
          <w:color w:val="auto"/>
        </w:rPr>
        <w:instrText xml:space="preserve"> ADDIN EN.CITE.DATA </w:instrText>
      </w:r>
      <w:r w:rsidR="00DA29D0">
        <w:rPr>
          <w:rFonts w:cs="Arial"/>
          <w:color w:val="auto"/>
        </w:rPr>
      </w:r>
      <w:r w:rsidR="00DA29D0">
        <w:rPr>
          <w:rFonts w:cs="Arial"/>
          <w:color w:val="auto"/>
        </w:rPr>
        <w:fldChar w:fldCharType="end"/>
      </w:r>
      <w:r w:rsidR="00FB6195">
        <w:rPr>
          <w:rFonts w:cs="Arial"/>
          <w:color w:val="auto"/>
        </w:rPr>
      </w:r>
      <w:r w:rsidR="00FB6195">
        <w:rPr>
          <w:rFonts w:cs="Arial"/>
          <w:color w:val="auto"/>
        </w:rPr>
        <w:fldChar w:fldCharType="separate"/>
      </w:r>
      <w:hyperlink w:anchor="_ENREF_13" w:tooltip="Clauwaert, 2008 #863" w:history="1">
        <w:r w:rsidR="00A12DCB" w:rsidRPr="00DA29D0">
          <w:rPr>
            <w:rFonts w:cs="Arial"/>
            <w:noProof/>
            <w:color w:val="auto"/>
            <w:vertAlign w:val="superscript"/>
          </w:rPr>
          <w:t>13</w:t>
        </w:r>
      </w:hyperlink>
      <w:r w:rsidR="00DA29D0" w:rsidRPr="00DA29D0">
        <w:rPr>
          <w:rFonts w:cs="Arial"/>
          <w:noProof/>
          <w:color w:val="auto"/>
          <w:vertAlign w:val="superscript"/>
        </w:rPr>
        <w:t>,</w:t>
      </w:r>
      <w:hyperlink w:anchor="_ENREF_17" w:tooltip="Liu, 2005 #1912" w:history="1">
        <w:r w:rsidR="00A12DCB" w:rsidRPr="00DA29D0">
          <w:rPr>
            <w:rFonts w:cs="Arial"/>
            <w:noProof/>
            <w:color w:val="auto"/>
            <w:vertAlign w:val="superscript"/>
          </w:rPr>
          <w:t>17</w:t>
        </w:r>
      </w:hyperlink>
      <w:r w:rsidR="00FB6195">
        <w:rPr>
          <w:rFonts w:cs="Arial"/>
          <w:color w:val="auto"/>
        </w:rPr>
        <w:fldChar w:fldCharType="end"/>
      </w:r>
      <w:r w:rsidR="00FB6195">
        <w:rPr>
          <w:rFonts w:cs="Arial"/>
          <w:color w:val="auto"/>
        </w:rPr>
        <w:t>.</w:t>
      </w:r>
      <w:r w:rsidR="00FB6195" w:rsidDel="00FB6195">
        <w:rPr>
          <w:rFonts w:cs="Arial"/>
          <w:color w:val="auto"/>
        </w:rPr>
        <w:t xml:space="preserve"> </w:t>
      </w:r>
    </w:p>
    <w:p w14:paraId="37F4A39D" w14:textId="77777777" w:rsidR="00390D23" w:rsidRPr="00C53BEF" w:rsidRDefault="00390D23" w:rsidP="00A8687E">
      <w:pPr>
        <w:rPr>
          <w:rFonts w:cs="Arial"/>
          <w:color w:val="auto"/>
        </w:rPr>
      </w:pPr>
    </w:p>
    <w:p w14:paraId="32B2B9C6" w14:textId="77777777" w:rsidR="004745F5" w:rsidRPr="00C53BEF" w:rsidRDefault="00646BCB" w:rsidP="00A8687E">
      <w:pPr>
        <w:rPr>
          <w:color w:val="auto"/>
        </w:rPr>
      </w:pPr>
      <w:r w:rsidRPr="00C53BEF">
        <w:rPr>
          <w:color w:val="auto"/>
        </w:rPr>
        <w:t>Another disadvantage is that</w:t>
      </w:r>
      <w:r w:rsidR="00434364" w:rsidRPr="00C53BEF">
        <w:rPr>
          <w:color w:val="auto"/>
        </w:rPr>
        <w:t xml:space="preserve"> t</w:t>
      </w:r>
      <w:r w:rsidR="00B80DE6" w:rsidRPr="00C53BEF">
        <w:rPr>
          <w:color w:val="auto"/>
        </w:rPr>
        <w:t xml:space="preserve">he biological system </w:t>
      </w:r>
      <w:r w:rsidR="00B71BFC" w:rsidRPr="00C53BEF">
        <w:rPr>
          <w:color w:val="auto"/>
        </w:rPr>
        <w:t xml:space="preserve">requires </w:t>
      </w:r>
      <w:r w:rsidR="00B80DE6" w:rsidRPr="00C53BEF">
        <w:rPr>
          <w:color w:val="auto"/>
        </w:rPr>
        <w:t>a longer startup time. The biofilm develop</w:t>
      </w:r>
      <w:r w:rsidR="003048EF" w:rsidRPr="00C53BEF">
        <w:rPr>
          <w:color w:val="auto"/>
        </w:rPr>
        <w:t>s</w:t>
      </w:r>
      <w:r w:rsidR="00B80DE6" w:rsidRPr="00C53BEF">
        <w:rPr>
          <w:color w:val="auto"/>
        </w:rPr>
        <w:t xml:space="preserve"> over a few days on the electrode, but </w:t>
      </w:r>
      <w:r w:rsidR="00153DB0" w:rsidRPr="00C53BEF">
        <w:rPr>
          <w:color w:val="auto"/>
        </w:rPr>
        <w:t xml:space="preserve">changes to the feed characteristics such as the TAN concentration must be applied gradually in order to reduce stress to the microbial biofilm. </w:t>
      </w:r>
      <w:r w:rsidR="00B71BFC" w:rsidRPr="00C53BEF">
        <w:rPr>
          <w:color w:val="auto"/>
        </w:rPr>
        <w:t>In our system, t</w:t>
      </w:r>
      <w:r w:rsidR="00B80DE6" w:rsidRPr="00C53BEF">
        <w:rPr>
          <w:color w:val="auto"/>
        </w:rPr>
        <w:t>he electrochemical system only requires 24</w:t>
      </w:r>
      <w:r w:rsidR="00FB4127" w:rsidRPr="00C53BEF">
        <w:rPr>
          <w:color w:val="auto"/>
        </w:rPr>
        <w:t xml:space="preserve"> </w:t>
      </w:r>
      <w:r w:rsidR="00787DFE" w:rsidRPr="00C53BEF">
        <w:rPr>
          <w:color w:val="auto"/>
        </w:rPr>
        <w:t xml:space="preserve">h of polarization </w:t>
      </w:r>
      <w:r w:rsidRPr="00C53BEF">
        <w:rPr>
          <w:color w:val="auto"/>
        </w:rPr>
        <w:t>and 3 HRTs to reach stable operating conditions</w:t>
      </w:r>
      <w:r w:rsidR="00787DFE" w:rsidRPr="00C53BEF">
        <w:rPr>
          <w:color w:val="auto"/>
        </w:rPr>
        <w:t xml:space="preserve">. </w:t>
      </w:r>
    </w:p>
    <w:p w14:paraId="0D8DA2B8" w14:textId="77777777" w:rsidR="004745F5" w:rsidRPr="00C53BEF" w:rsidRDefault="004745F5" w:rsidP="00A8687E">
      <w:pPr>
        <w:rPr>
          <w:color w:val="auto"/>
        </w:rPr>
      </w:pPr>
    </w:p>
    <w:p w14:paraId="0DA832C1" w14:textId="584927D1" w:rsidR="004745F5" w:rsidRPr="00C53BEF" w:rsidRDefault="00B71BFC" w:rsidP="00A8687E">
      <w:pPr>
        <w:rPr>
          <w:color w:val="auto"/>
        </w:rPr>
      </w:pPr>
      <w:r w:rsidRPr="00C53BEF">
        <w:rPr>
          <w:color w:val="auto"/>
        </w:rPr>
        <w:t>An</w:t>
      </w:r>
      <w:r w:rsidR="003048EF" w:rsidRPr="00C53BEF">
        <w:rPr>
          <w:color w:val="auto"/>
        </w:rPr>
        <w:t xml:space="preserve"> electrochemical system</w:t>
      </w:r>
      <w:r w:rsidR="00646BCB" w:rsidRPr="00C53BEF">
        <w:rPr>
          <w:color w:val="auto"/>
        </w:rPr>
        <w:t xml:space="preserve"> allows </w:t>
      </w:r>
      <w:r w:rsidRPr="00C53BEF">
        <w:rPr>
          <w:color w:val="auto"/>
        </w:rPr>
        <w:t>a greater degree of</w:t>
      </w:r>
      <w:r w:rsidR="00646BCB" w:rsidRPr="00C53BEF">
        <w:rPr>
          <w:color w:val="auto"/>
        </w:rPr>
        <w:t xml:space="preserve"> control over operational parameters</w:t>
      </w:r>
      <w:r w:rsidR="003048EF" w:rsidRPr="00C53BEF">
        <w:rPr>
          <w:color w:val="auto"/>
        </w:rPr>
        <w:t xml:space="preserve">. </w:t>
      </w:r>
      <w:r w:rsidR="00646BCB" w:rsidRPr="00C53BEF">
        <w:rPr>
          <w:color w:val="auto"/>
        </w:rPr>
        <w:t>For example, t</w:t>
      </w:r>
      <w:r w:rsidR="003048EF" w:rsidRPr="00C53BEF">
        <w:rPr>
          <w:color w:val="auto"/>
        </w:rPr>
        <w:t xml:space="preserve">he current density can be </w:t>
      </w:r>
      <w:r w:rsidR="00153DB0" w:rsidRPr="00C53BEF">
        <w:rPr>
          <w:color w:val="auto"/>
        </w:rPr>
        <w:t>controlled</w:t>
      </w:r>
      <w:r w:rsidR="003048EF" w:rsidRPr="00C53BEF">
        <w:rPr>
          <w:color w:val="auto"/>
        </w:rPr>
        <w:t xml:space="preserve"> to obtain an optimal ratio between product recovery and power input</w:t>
      </w:r>
      <w:hyperlink w:anchor="_ENREF_4" w:tooltip="Desloover, 2012 #1249" w:history="1">
        <w:r w:rsidR="00A12DCB" w:rsidRPr="00C53BEF">
          <w:rPr>
            <w:color w:val="auto"/>
          </w:rPr>
          <w:fldChar w:fldCharType="begin"/>
        </w:r>
        <w:r w:rsidR="00A12DCB">
          <w:rPr>
            <w:color w:val="auto"/>
          </w:rPr>
          <w:instrText xml:space="preserve"> ADDIN EN.CITE &lt;EndNote&gt;&lt;Cite&gt;&lt;Author&gt;Desloover&lt;/Author&gt;&lt;Year&gt;2012&lt;/Year&gt;&lt;RecNum&gt;1249&lt;/RecNum&gt;&lt;DisplayText&gt;&lt;style face="superscript"&gt;4&lt;/style&gt;&lt;/DisplayText&gt;&lt;record&gt;&lt;rec-number&gt;1249&lt;/rec-number&gt;&lt;foreign-keys&gt;&lt;key app="EN" db-id="2e9t02aav2tvfeewrstvzfdgzdzawaae9faf"&gt;1249&lt;/key&gt;&lt;/foreign-keys&gt;&lt;ref-type name="Journal Article"&gt;17&lt;/ref-type&gt;&lt;contributors&gt;&lt;authors&gt;&lt;author&gt;Desloover, Joachim&lt;/author&gt;&lt;author&gt;Abate Woldeyohannis, Andualem&lt;/author&gt;&lt;author&gt;Verstraete, Willy&lt;/author&gt;&lt;author&gt;Boon, Nico&lt;/author&gt;&lt;author&gt;Rabaey, Korneel&lt;/author&gt;&lt;/authors&gt;&lt;/contributors&gt;&lt;titles&gt;&lt;title&gt;Electrochemical Resource Recovery from Digestate to Prevent Ammonia Toxicity during Anaerobic Digestion&lt;/title&gt;&lt;secondary-title&gt;Environmental science &amp;amp; technology&lt;/secondary-title&gt;&lt;/titles&gt;&lt;periodical&gt;&lt;full-title&gt;Environmental Science &amp;amp; Technology&lt;/full-title&gt;&lt;/periodical&gt;&lt;pages&gt;12209-12216&lt;/pages&gt;&lt;volume&gt;46&lt;/volume&gt;&lt;number&gt;21&lt;/number&gt;&lt;dates&gt;&lt;year&gt;2012&lt;/year&gt;&lt;pub-dates&gt;&lt;date&gt;2012/11/06&lt;/date&gt;&lt;/pub-dates&gt;&lt;/dates&gt;&lt;publisher&gt;American Chemical Society&lt;/publisher&gt;&lt;isbn&gt;0013-936X&lt;/isbn&gt;&lt;urls&gt;&lt;related-urls&gt;&lt;url&gt;http://pubs.acs.org/doi/abs/10.1021/es3028154&lt;/url&gt;&lt;/related-urls&gt;&lt;/urls&gt;&lt;electronic-resource-num&gt;10.1021/es3028154&lt;/electronic-resource-num&gt;&lt;access-date&gt;2012/11/17&lt;/access-date&gt;&lt;/record&gt;&lt;/Cite&gt;&lt;/EndNote&gt;</w:instrText>
        </w:r>
        <w:r w:rsidR="00A12DCB" w:rsidRPr="00C53BEF">
          <w:rPr>
            <w:color w:val="auto"/>
          </w:rPr>
          <w:fldChar w:fldCharType="separate"/>
        </w:r>
        <w:r w:rsidR="00A12DCB" w:rsidRPr="0086256C">
          <w:rPr>
            <w:noProof/>
            <w:color w:val="auto"/>
            <w:vertAlign w:val="superscript"/>
          </w:rPr>
          <w:t>4</w:t>
        </w:r>
        <w:r w:rsidR="00A12DCB" w:rsidRPr="00C53BEF">
          <w:rPr>
            <w:color w:val="auto"/>
          </w:rPr>
          <w:fldChar w:fldCharType="end"/>
        </w:r>
      </w:hyperlink>
      <w:r w:rsidR="003048EF" w:rsidRPr="00DF4BDE">
        <w:rPr>
          <w:color w:val="auto"/>
        </w:rPr>
        <w:t xml:space="preserve">. </w:t>
      </w:r>
      <w:r w:rsidRPr="00C53BEF">
        <w:rPr>
          <w:color w:val="auto"/>
        </w:rPr>
        <w:t>C</w:t>
      </w:r>
      <w:r w:rsidR="00EA4DF0" w:rsidRPr="00C53BEF">
        <w:rPr>
          <w:color w:val="auto"/>
        </w:rPr>
        <w:t xml:space="preserve">urrent densities </w:t>
      </w:r>
      <w:r w:rsidRPr="00C53BEF">
        <w:rPr>
          <w:color w:val="auto"/>
        </w:rPr>
        <w:t xml:space="preserve">higher </w:t>
      </w:r>
      <w:r w:rsidR="00EA4DF0" w:rsidRPr="00C53BEF">
        <w:rPr>
          <w:color w:val="auto"/>
        </w:rPr>
        <w:t xml:space="preserve">than </w:t>
      </w:r>
      <w:r w:rsidRPr="00C53BEF">
        <w:rPr>
          <w:color w:val="auto"/>
        </w:rPr>
        <w:t>those</w:t>
      </w:r>
      <w:r w:rsidR="00EA4DF0" w:rsidRPr="00C53BEF">
        <w:rPr>
          <w:color w:val="auto"/>
        </w:rPr>
        <w:t xml:space="preserve"> presented here (</w:t>
      </w:r>
      <w:r w:rsidRPr="00C53BEF">
        <w:rPr>
          <w:color w:val="auto"/>
        </w:rPr>
        <w:t>over</w:t>
      </w:r>
      <w:r w:rsidR="00EA4DF0" w:rsidRPr="00C53BEF">
        <w:rPr>
          <w:color w:val="auto"/>
        </w:rPr>
        <w:t xml:space="preserve"> 30 A/m²) can b</w:t>
      </w:r>
      <w:r w:rsidR="00AD20CD" w:rsidRPr="00C53BEF">
        <w:rPr>
          <w:color w:val="auto"/>
        </w:rPr>
        <w:t xml:space="preserve">e used, while for a bioelectrochemical system the current production </w:t>
      </w:r>
      <w:r w:rsidRPr="00C53BEF">
        <w:rPr>
          <w:color w:val="auto"/>
        </w:rPr>
        <w:t>cannot be controlled in the present state-of-the-art</w:t>
      </w:r>
      <w:r w:rsidR="00AD20CD" w:rsidRPr="00C53BEF">
        <w:rPr>
          <w:color w:val="auto"/>
        </w:rPr>
        <w:t xml:space="preserve">. </w:t>
      </w:r>
      <w:r w:rsidR="003048EF" w:rsidRPr="00C53BEF">
        <w:rPr>
          <w:color w:val="auto"/>
        </w:rPr>
        <w:t xml:space="preserve">Limiting the carbon source, or providing </w:t>
      </w:r>
      <w:r w:rsidR="00153DB0" w:rsidRPr="00C53BEF">
        <w:rPr>
          <w:color w:val="auto"/>
        </w:rPr>
        <w:t>excess carbon</w:t>
      </w:r>
      <w:r w:rsidR="003048EF" w:rsidRPr="00C53BEF">
        <w:rPr>
          <w:color w:val="auto"/>
        </w:rPr>
        <w:t xml:space="preserve"> can alter the current output of the biological system, but</w:t>
      </w:r>
      <w:r w:rsidR="001B2AF3" w:rsidRPr="00C53BEF">
        <w:rPr>
          <w:color w:val="auto"/>
        </w:rPr>
        <w:t xml:space="preserve"> as discussed in the results section</w:t>
      </w:r>
      <w:r w:rsidR="003048EF" w:rsidRPr="00C53BEF">
        <w:rPr>
          <w:color w:val="auto"/>
        </w:rPr>
        <w:t xml:space="preserve"> more factors affect current production by the biofilm, thus making it difficult to optimize process parameters. </w:t>
      </w:r>
    </w:p>
    <w:p w14:paraId="08AFDBA7" w14:textId="77777777" w:rsidR="004745F5" w:rsidRPr="00C53BEF" w:rsidRDefault="004745F5" w:rsidP="00A8687E">
      <w:pPr>
        <w:rPr>
          <w:color w:val="auto"/>
        </w:rPr>
      </w:pPr>
    </w:p>
    <w:p w14:paraId="5D8A385C" w14:textId="77777777" w:rsidR="004745F5" w:rsidRPr="00C53BEF" w:rsidRDefault="00485E6B" w:rsidP="00A8687E">
      <w:pPr>
        <w:rPr>
          <w:color w:val="auto"/>
        </w:rPr>
      </w:pPr>
      <w:r w:rsidRPr="00C53BEF">
        <w:rPr>
          <w:color w:val="auto"/>
        </w:rPr>
        <w:t>T</w:t>
      </w:r>
      <w:r w:rsidR="0085697E" w:rsidRPr="00C53BEF">
        <w:rPr>
          <w:color w:val="auto"/>
        </w:rPr>
        <w:t xml:space="preserve">he elements described </w:t>
      </w:r>
      <w:r w:rsidRPr="00C53BEF">
        <w:rPr>
          <w:color w:val="auto"/>
        </w:rPr>
        <w:t>above provide a basis for</w:t>
      </w:r>
      <w:r w:rsidR="0085697E" w:rsidRPr="00C53BEF">
        <w:rPr>
          <w:color w:val="auto"/>
        </w:rPr>
        <w:t xml:space="preserve"> </w:t>
      </w:r>
      <w:r w:rsidRPr="00C53BEF">
        <w:rPr>
          <w:color w:val="auto"/>
        </w:rPr>
        <w:t>evaluation of a reactor for a given influent, and can help with determining</w:t>
      </w:r>
      <w:r w:rsidR="0085697E" w:rsidRPr="00C53BEF">
        <w:rPr>
          <w:color w:val="auto"/>
        </w:rPr>
        <w:t xml:space="preserve"> whether a bioelectrochemical or electrochemical system should be chosen. We hope that this instructional video provides the necessary tools to operate </w:t>
      </w:r>
      <w:r w:rsidRPr="00C53BEF">
        <w:rPr>
          <w:color w:val="auto"/>
        </w:rPr>
        <w:t xml:space="preserve">a simple electrochemical or bioelectrochemical system for </w:t>
      </w:r>
      <w:r w:rsidR="00637C3C" w:rsidRPr="00C53BEF">
        <w:rPr>
          <w:color w:val="auto"/>
        </w:rPr>
        <w:t xml:space="preserve">ammonium </w:t>
      </w:r>
      <w:r w:rsidR="0085697E" w:rsidRPr="00C53BEF">
        <w:rPr>
          <w:color w:val="auto"/>
        </w:rPr>
        <w:t xml:space="preserve">extraction. </w:t>
      </w:r>
    </w:p>
    <w:p w14:paraId="1AA0FF16" w14:textId="77777777" w:rsidR="004745F5" w:rsidRPr="00C53BEF" w:rsidRDefault="004745F5" w:rsidP="00A8687E">
      <w:pPr>
        <w:rPr>
          <w:color w:val="auto"/>
        </w:rPr>
      </w:pPr>
    </w:p>
    <w:p w14:paraId="2D66A46B" w14:textId="77777777" w:rsidR="00CB1B86" w:rsidRPr="00C53BEF" w:rsidRDefault="00CB1B86" w:rsidP="00A8687E">
      <w:pPr>
        <w:rPr>
          <w:b/>
          <w:color w:val="auto"/>
        </w:rPr>
      </w:pPr>
      <w:r w:rsidRPr="00C53BEF">
        <w:rPr>
          <w:b/>
          <w:color w:val="auto"/>
        </w:rPr>
        <w:t>Troubleshooting during experimental operation</w:t>
      </w:r>
    </w:p>
    <w:p w14:paraId="55BE63E7" w14:textId="6F4E539E" w:rsidR="00F80B95" w:rsidRPr="00C53BEF" w:rsidRDefault="00F80B95" w:rsidP="00A8687E">
      <w:pPr>
        <w:rPr>
          <w:color w:val="auto"/>
        </w:rPr>
      </w:pPr>
      <w:r w:rsidRPr="00C53BEF">
        <w:rPr>
          <w:color w:val="auto"/>
        </w:rPr>
        <w:t xml:space="preserve">Many factors affect the performance of an electrochemical cell. The bioelectrochemical system is even more sensitive to disturbance. The most common problems in reactor operation are discussed here, but other problems might occur. Reactor operation is most easily learned hands-on and confrontation with problems will allow you to operate more easily in the next run. </w:t>
      </w:r>
      <w:r w:rsidR="005F13D0" w:rsidRPr="00C53BEF">
        <w:rPr>
          <w:color w:val="auto"/>
        </w:rPr>
        <w:t>Other aspects regarding bioelectrochemical systems are dealt with in the JoVE video article by Gimkeiwicz and Harnisch</w:t>
      </w:r>
      <w:hyperlink w:anchor="_ENREF_18" w:tooltip="Gimkiewicz, 2013 #1905" w:history="1">
        <w:r w:rsidR="00A12DCB">
          <w:rPr>
            <w:color w:val="auto"/>
          </w:rPr>
          <w:fldChar w:fldCharType="begin"/>
        </w:r>
        <w:r w:rsidR="00A12DCB">
          <w:rPr>
            <w:color w:val="auto"/>
          </w:rPr>
          <w:instrText xml:space="preserve"> ADDIN EN.CITE &lt;EndNote&gt;&lt;Cite&gt;&lt;Author&gt;Gimkiewicz&lt;/Author&gt;&lt;Year&gt;2013&lt;/Year&gt;&lt;RecNum&gt;1905&lt;/RecNum&gt;&lt;DisplayText&gt;&lt;style face="superscript"&gt;18&lt;/style&gt;&lt;/DisplayText&gt;&lt;record&gt;&lt;rec-number&gt;1905&lt;/rec-number&gt;&lt;foreign-keys&gt;&lt;key app="EN" db-id="2e9t02aav2tvfeewrstvzfdgzdzawaae9faf"&gt;1905&lt;/key&gt;&lt;/foreign-keys&gt;&lt;ref-type name="Journal Article"&gt;17&lt;/ref-type&gt;&lt;contributors&gt;&lt;authors&gt;&lt;author&gt;Gimkiewicz, Carla&lt;/author&gt;&lt;author&gt;Harnisch, Falk&lt;/author&gt;&lt;/authors&gt;&lt;/contributors&gt;&lt;titles&gt;&lt;title&gt;Waste Water Derived Electroactive Microbial Biofilms: Growth, Maintenance, and Basic Characterization&lt;/title&gt;&lt;secondary-title&gt;JoVE&lt;/secondary-title&gt;&lt;/titles&gt;&lt;periodical&gt;&lt;full-title&gt;JoVE&lt;/full-title&gt;&lt;/periodical&gt;&lt;pages&gt;e50800&lt;/pages&gt;&lt;number&gt;82&lt;/number&gt;&lt;keywords&gt;&lt;keyword&gt;Environmental Sciences&lt;/keyword&gt;&lt;keyword&gt;Electrochemistry&lt;/keyword&gt;&lt;keyword&gt;Microbial fuel cell&lt;/keyword&gt;&lt;keyword&gt;microbial bioelectrochemical system&lt;/keyword&gt;&lt;keyword&gt;cyclic voltammetry&lt;/keyword&gt;&lt;keyword&gt;electroactive bacteria&lt;/keyword&gt;&lt;keyword&gt;microbial bioelectrochemistry&lt;/keyword&gt;&lt;keyword&gt;bioelectrocatalysis&lt;/keyword&gt;&lt;/keywords&gt;&lt;dates&gt;&lt;year&gt;2013&lt;/year&gt;&lt;pub-dates&gt;&lt;date&gt;2013/12/29/&lt;/date&gt;&lt;/pub-dates&gt;&lt;/dates&gt;&lt;isbn&gt;1940-087X&lt;/isbn&gt;&lt;urls&gt;&lt;related-urls&gt;&lt;url&gt;http://www.jove.com/video/50800&lt;/url&gt;&lt;/related-urls&gt;&lt;/urls&gt;&lt;electronic-resource-num&gt;doi:10.3791/50800&lt;/electronic-resource-num&gt;&lt;/record&gt;&lt;/Cite&gt;&lt;/EndNote&gt;</w:instrText>
        </w:r>
        <w:r w:rsidR="00A12DCB">
          <w:rPr>
            <w:color w:val="auto"/>
          </w:rPr>
          <w:fldChar w:fldCharType="separate"/>
        </w:r>
        <w:r w:rsidR="00A12DCB" w:rsidRPr="00DA29D0">
          <w:rPr>
            <w:noProof/>
            <w:color w:val="auto"/>
            <w:vertAlign w:val="superscript"/>
          </w:rPr>
          <w:t>18</w:t>
        </w:r>
        <w:r w:rsidR="00A12DCB">
          <w:rPr>
            <w:color w:val="auto"/>
          </w:rPr>
          <w:fldChar w:fldCharType="end"/>
        </w:r>
      </w:hyperlink>
      <w:r w:rsidR="005F13D0" w:rsidRPr="00C53BEF">
        <w:rPr>
          <w:color w:val="auto"/>
        </w:rPr>
        <w:t>.</w:t>
      </w:r>
    </w:p>
    <w:p w14:paraId="040B7641" w14:textId="77777777" w:rsidR="00F80B95" w:rsidRPr="00C53BEF" w:rsidRDefault="00F80B95" w:rsidP="00A8687E">
      <w:pPr>
        <w:rPr>
          <w:color w:val="auto"/>
        </w:rPr>
      </w:pPr>
    </w:p>
    <w:p w14:paraId="46C44D37" w14:textId="77777777" w:rsidR="00CB1B86" w:rsidRPr="00C53BEF" w:rsidRDefault="00CB1B86" w:rsidP="00A8687E">
      <w:pPr>
        <w:rPr>
          <w:color w:val="auto"/>
        </w:rPr>
      </w:pPr>
      <w:r w:rsidRPr="00C53BEF">
        <w:rPr>
          <w:color w:val="auto"/>
        </w:rPr>
        <w:t>Sizes of the Materials</w:t>
      </w:r>
    </w:p>
    <w:p w14:paraId="73D31A42" w14:textId="759CF133" w:rsidR="00CB1B86" w:rsidRPr="00C53BEF" w:rsidRDefault="00DC6272" w:rsidP="00A8687E">
      <w:pPr>
        <w:rPr>
          <w:color w:val="auto"/>
        </w:rPr>
      </w:pPr>
      <w:r w:rsidRPr="00C53BEF">
        <w:rPr>
          <w:color w:val="auto"/>
        </w:rPr>
        <w:t>Other reactor sizes are possible</w:t>
      </w:r>
      <w:r w:rsidR="00F80B95" w:rsidRPr="00C53BEF">
        <w:rPr>
          <w:color w:val="auto"/>
        </w:rPr>
        <w:t xml:space="preserve"> for ammonium extraction. For example, the reactor compartment can be rectangular instead of square, with inner dimensions of 5 x 20 cm². The most important aspect is that all elements should fit properly</w:t>
      </w:r>
      <w:r w:rsidRPr="00C53BEF">
        <w:rPr>
          <w:color w:val="auto"/>
        </w:rPr>
        <w:t xml:space="preserve">. The rubbers should always cover the outer side of the reactor compartment frame. The membrane should be cut larger than the exchange surface area. For the 8 x 8 cm² reactor 13 x 13 cm² is a suitable size. The same accounts for the graphite felt. The stainless steel current collector for the bioanode has outer dimensions of 13 cm x 13 cm and inner dimensions of 11 cm x 11 cm in order not to be in direct contact with the anolyte. </w:t>
      </w:r>
    </w:p>
    <w:p w14:paraId="04A349AB" w14:textId="77777777" w:rsidR="00CB1B86" w:rsidRPr="00C53BEF" w:rsidRDefault="00CB1B86" w:rsidP="00A8687E">
      <w:pPr>
        <w:rPr>
          <w:color w:val="auto"/>
        </w:rPr>
      </w:pPr>
    </w:p>
    <w:p w14:paraId="074DE9FC" w14:textId="77777777" w:rsidR="00CB1B86" w:rsidRPr="00C53BEF" w:rsidRDefault="00CB1B86" w:rsidP="00A8687E">
      <w:pPr>
        <w:rPr>
          <w:color w:val="auto"/>
        </w:rPr>
      </w:pPr>
      <w:r w:rsidRPr="00C53BEF">
        <w:rPr>
          <w:color w:val="auto"/>
        </w:rPr>
        <w:t>Potentiostat</w:t>
      </w:r>
    </w:p>
    <w:p w14:paraId="53161940" w14:textId="77777777" w:rsidR="00CB1B86" w:rsidRPr="00C53BEF" w:rsidRDefault="00CB1B86" w:rsidP="00A8687E">
      <w:pPr>
        <w:rPr>
          <w:color w:val="auto"/>
        </w:rPr>
      </w:pPr>
      <w:r w:rsidRPr="00C53BEF">
        <w:rPr>
          <w:color w:val="auto"/>
        </w:rPr>
        <w:t>Assure proper functioning of the potentiostat by executing a dummy-cell test prior to the start of the reactor experiment.</w:t>
      </w:r>
    </w:p>
    <w:p w14:paraId="11D388A4" w14:textId="77777777" w:rsidR="002A1397" w:rsidRPr="00C53BEF" w:rsidRDefault="002A1397" w:rsidP="00A8687E">
      <w:pPr>
        <w:rPr>
          <w:color w:val="auto"/>
        </w:rPr>
      </w:pPr>
    </w:p>
    <w:p w14:paraId="7B2DADA0" w14:textId="77777777" w:rsidR="00CB1B86" w:rsidRPr="00C53BEF" w:rsidRDefault="00CB1B86" w:rsidP="00A8687E">
      <w:pPr>
        <w:rPr>
          <w:color w:val="auto"/>
        </w:rPr>
      </w:pPr>
      <w:r w:rsidRPr="00C53BEF">
        <w:rPr>
          <w:color w:val="auto"/>
        </w:rPr>
        <w:t>Ohmic resistance</w:t>
      </w:r>
    </w:p>
    <w:p w14:paraId="226AE038" w14:textId="40D22A54" w:rsidR="00CB1B86" w:rsidRDefault="00CB1B86" w:rsidP="00A8687E">
      <w:pPr>
        <w:rPr>
          <w:color w:val="auto"/>
        </w:rPr>
      </w:pPr>
      <w:r w:rsidRPr="00C53BEF">
        <w:rPr>
          <w:color w:val="auto"/>
        </w:rPr>
        <w:t xml:space="preserve">Keep a close eye on the ohmic resistance of the system, which will negatively affect the cell potential at higher values. </w:t>
      </w:r>
      <w:r w:rsidR="00023396" w:rsidRPr="00C53BEF">
        <w:rPr>
          <w:color w:val="auto"/>
        </w:rPr>
        <w:t>A sudden</w:t>
      </w:r>
      <w:r w:rsidRPr="00C53BEF">
        <w:rPr>
          <w:color w:val="auto"/>
        </w:rPr>
        <w:t xml:space="preserve"> increase of the ohmic resistance of the system might </w:t>
      </w:r>
      <w:r w:rsidR="00DD40BE" w:rsidRPr="00C53BEF">
        <w:rPr>
          <w:color w:val="auto"/>
        </w:rPr>
        <w:t>indicate a variety of problems: (i)</w:t>
      </w:r>
      <w:r w:rsidRPr="00C53BEF">
        <w:rPr>
          <w:color w:val="auto"/>
        </w:rPr>
        <w:t xml:space="preserve"> malfunctioning of the ion exchange membrane, </w:t>
      </w:r>
      <w:r w:rsidR="00DD40BE" w:rsidRPr="00C53BEF">
        <w:rPr>
          <w:color w:val="auto"/>
        </w:rPr>
        <w:t xml:space="preserve">(ii) too great </w:t>
      </w:r>
      <w:r w:rsidR="002B218A">
        <w:rPr>
          <w:color w:val="auto"/>
        </w:rPr>
        <w:t>a space</w:t>
      </w:r>
      <w:r w:rsidR="00214D44">
        <w:rPr>
          <w:color w:val="auto"/>
        </w:rPr>
        <w:t xml:space="preserve"> </w:t>
      </w:r>
      <w:r w:rsidRPr="00C53BEF">
        <w:rPr>
          <w:color w:val="auto"/>
        </w:rPr>
        <w:t xml:space="preserve">between the electrodes, </w:t>
      </w:r>
      <w:r w:rsidR="00DD40BE" w:rsidRPr="00C53BEF">
        <w:rPr>
          <w:color w:val="auto"/>
        </w:rPr>
        <w:t>(iii) poor</w:t>
      </w:r>
      <w:r w:rsidRPr="00C53BEF">
        <w:rPr>
          <w:color w:val="auto"/>
        </w:rPr>
        <w:t xml:space="preserve"> electrode connections, </w:t>
      </w:r>
      <w:r w:rsidR="00DD40BE" w:rsidRPr="00C53BEF">
        <w:rPr>
          <w:color w:val="auto"/>
        </w:rPr>
        <w:t>(iv)</w:t>
      </w:r>
      <w:r w:rsidR="008720A8">
        <w:rPr>
          <w:color w:val="auto"/>
        </w:rPr>
        <w:t xml:space="preserve"> </w:t>
      </w:r>
      <w:r w:rsidRPr="00C53BEF">
        <w:rPr>
          <w:color w:val="auto"/>
        </w:rPr>
        <w:t>low electrolyte conductivity</w:t>
      </w:r>
      <w:r w:rsidR="00214D44">
        <w:rPr>
          <w:color w:val="auto"/>
        </w:rPr>
        <w:t>,</w:t>
      </w:r>
      <w:r w:rsidRPr="00C53BEF">
        <w:rPr>
          <w:color w:val="auto"/>
        </w:rPr>
        <w:t xml:space="preserve"> or </w:t>
      </w:r>
      <w:r w:rsidR="00DD40BE" w:rsidRPr="00C53BEF">
        <w:rPr>
          <w:color w:val="auto"/>
        </w:rPr>
        <w:t xml:space="preserve">(v) </w:t>
      </w:r>
      <w:r w:rsidRPr="00C53BEF">
        <w:rPr>
          <w:color w:val="auto"/>
        </w:rPr>
        <w:t>insufficient mixing. A steep increase of the ohmic resistance can be detected very quickly by checking the required compliance voltage that has to be delivered by the potentiostat. If this becomes too high (&gt; 10 V), the potentiostat software program will interrupt the experiment</w:t>
      </w:r>
      <w:r w:rsidR="00DD40BE" w:rsidRPr="00C53BEF">
        <w:rPr>
          <w:color w:val="auto"/>
        </w:rPr>
        <w:t>, though this is dependent on the equipment</w:t>
      </w:r>
      <w:r w:rsidRPr="00C53BEF">
        <w:rPr>
          <w:color w:val="auto"/>
        </w:rPr>
        <w:t>.</w:t>
      </w:r>
    </w:p>
    <w:p w14:paraId="40C127D1" w14:textId="77777777" w:rsidR="008720A8" w:rsidRDefault="008720A8" w:rsidP="00A8687E">
      <w:pPr>
        <w:rPr>
          <w:color w:val="auto"/>
        </w:rPr>
      </w:pPr>
    </w:p>
    <w:p w14:paraId="79287904" w14:textId="69A72720" w:rsidR="007374B4" w:rsidRPr="00C53BEF" w:rsidRDefault="007374B4" w:rsidP="00A8687E">
      <w:pPr>
        <w:rPr>
          <w:rFonts w:cs="Arial"/>
          <w:color w:val="auto"/>
        </w:rPr>
      </w:pPr>
      <w:r w:rsidRPr="00C53BEF">
        <w:rPr>
          <w:rFonts w:cs="Arial"/>
          <w:color w:val="auto"/>
        </w:rPr>
        <w:t>Membrane fouling and scaling can be expected over time especially when real wastewater is used as anolyte due to the presence of bivalent cations such as Ca</w:t>
      </w:r>
      <w:r w:rsidRPr="00C53BEF">
        <w:rPr>
          <w:rFonts w:cs="Arial"/>
          <w:color w:val="auto"/>
          <w:vertAlign w:val="superscript"/>
        </w:rPr>
        <w:t>2+</w:t>
      </w:r>
      <w:r w:rsidRPr="00C53BEF">
        <w:rPr>
          <w:rFonts w:cs="Arial"/>
          <w:color w:val="auto"/>
        </w:rPr>
        <w:t xml:space="preserve"> and Mg</w:t>
      </w:r>
      <w:r w:rsidRPr="00C53BEF">
        <w:rPr>
          <w:rFonts w:cs="Arial"/>
          <w:color w:val="auto"/>
          <w:vertAlign w:val="superscript"/>
        </w:rPr>
        <w:t>2+</w:t>
      </w:r>
      <w:r w:rsidRPr="00C53BEF">
        <w:rPr>
          <w:rFonts w:cs="Arial"/>
          <w:color w:val="auto"/>
        </w:rPr>
        <w:t>, and the high solids con</w:t>
      </w:r>
      <w:r>
        <w:rPr>
          <w:rFonts w:cs="Arial"/>
          <w:color w:val="auto"/>
        </w:rPr>
        <w:t>t</w:t>
      </w:r>
      <w:r w:rsidRPr="00C53BEF">
        <w:rPr>
          <w:rFonts w:cs="Arial"/>
          <w:color w:val="auto"/>
        </w:rPr>
        <w:t>ent</w:t>
      </w:r>
      <w:hyperlink w:anchor="_ENREF_19" w:tooltip="Ping, 2013 #1922" w:history="1">
        <w:r w:rsidR="00A12DCB">
          <w:rPr>
            <w:rFonts w:cs="Arial"/>
            <w:color w:val="auto"/>
          </w:rPr>
          <w:fldChar w:fldCharType="begin"/>
        </w:r>
        <w:r w:rsidR="00A12DCB">
          <w:rPr>
            <w:rFonts w:cs="Arial"/>
            <w:color w:val="auto"/>
          </w:rPr>
          <w:instrText xml:space="preserve"> ADDIN EN.CITE &lt;EndNote&gt;&lt;Cite&gt;&lt;Author&gt;Ping&lt;/Author&gt;&lt;Year&gt;2013&lt;/Year&gt;&lt;RecNum&gt;1922&lt;/RecNum&gt;&lt;DisplayText&gt;&lt;style face="superscript"&gt;19&lt;/style&gt;&lt;/DisplayText&gt;&lt;record&gt;&lt;rec-number&gt;1922&lt;/rec-number&gt;&lt;foreign-keys&gt;&lt;key app="EN" db-id="2e9t02aav2tvfeewrstvzfdgzdzawaae9faf"&gt;1922&lt;/key&gt;&lt;/foreign-keys&gt;&lt;ref-type name="Journal Article"&gt;17&lt;/ref-type&gt;&lt;contributors&gt;&lt;authors&gt;&lt;author&gt;Ping, Qingyun&lt;/author&gt;&lt;author&gt;Cohen, Barak&lt;/author&gt;&lt;author&gt;Dosoretz, Carlos&lt;/author&gt;&lt;author&gt;He, Zhen&lt;/author&gt;&lt;/authors&gt;&lt;/contributors&gt;&lt;titles&gt;&lt;title&gt;Long-term investigation of fouling of cation and anion exchange membranes in microbial desalination cells&lt;/title&gt;&lt;secondary-title&gt;Desalination&lt;/secondary-title&gt;&lt;/titles&gt;&lt;periodical&gt;&lt;full-title&gt;Desalination&lt;/full-title&gt;&lt;/periodical&gt;&lt;pages&gt;48-55&lt;/pages&gt;&lt;volume&gt;325&lt;/volume&gt;&lt;dates&gt;&lt;year&gt;2013&lt;/year&gt;&lt;/dates&gt;&lt;isbn&gt;0011-9164&lt;/isbn&gt;&lt;urls&gt;&lt;/urls&gt;&lt;electronic-resource-num&gt;10.1016/j.desal.2013.06.025&lt;/electronic-resource-num&gt;&lt;/record&gt;&lt;/Cite&gt;&lt;/EndNote&gt;</w:instrText>
        </w:r>
        <w:r w:rsidR="00A12DCB">
          <w:rPr>
            <w:rFonts w:cs="Arial"/>
            <w:color w:val="auto"/>
          </w:rPr>
          <w:fldChar w:fldCharType="separate"/>
        </w:r>
        <w:r w:rsidR="00A12DCB" w:rsidRPr="00DA29D0">
          <w:rPr>
            <w:rFonts w:cs="Arial"/>
            <w:noProof/>
            <w:color w:val="auto"/>
            <w:vertAlign w:val="superscript"/>
          </w:rPr>
          <w:t>19</w:t>
        </w:r>
        <w:r w:rsidR="00A12DCB">
          <w:rPr>
            <w:rFonts w:cs="Arial"/>
            <w:color w:val="auto"/>
          </w:rPr>
          <w:fldChar w:fldCharType="end"/>
        </w:r>
      </w:hyperlink>
      <w:r w:rsidRPr="00DF4BDE">
        <w:rPr>
          <w:rFonts w:cs="Arial"/>
          <w:color w:val="auto"/>
        </w:rPr>
        <w:t xml:space="preserve">. </w:t>
      </w:r>
      <w:r w:rsidRPr="00C53BEF">
        <w:rPr>
          <w:rFonts w:cs="Arial"/>
          <w:color w:val="auto"/>
        </w:rPr>
        <w:t xml:space="preserve">This will lead to an increased ohmic resistance and a higher cell voltage, rendering the system less efficient. </w:t>
      </w:r>
    </w:p>
    <w:p w14:paraId="3B254928" w14:textId="77777777" w:rsidR="00CB1B86" w:rsidRPr="00C53BEF" w:rsidRDefault="00CB1B86" w:rsidP="00A8687E">
      <w:pPr>
        <w:rPr>
          <w:color w:val="auto"/>
        </w:rPr>
      </w:pPr>
    </w:p>
    <w:p w14:paraId="207465B1" w14:textId="77777777" w:rsidR="00CB1B86" w:rsidRPr="00C53BEF" w:rsidRDefault="00CB1B86" w:rsidP="00A8687E">
      <w:pPr>
        <w:rPr>
          <w:color w:val="auto"/>
        </w:rPr>
      </w:pPr>
      <w:r w:rsidRPr="00C53BEF">
        <w:rPr>
          <w:color w:val="auto"/>
        </w:rPr>
        <w:t>Reference electrode</w:t>
      </w:r>
    </w:p>
    <w:p w14:paraId="2C6DE8D4" w14:textId="77777777" w:rsidR="00CB1B86" w:rsidRPr="00C53BEF" w:rsidRDefault="00CB1B86" w:rsidP="00A8687E">
      <w:pPr>
        <w:rPr>
          <w:color w:val="auto"/>
        </w:rPr>
      </w:pPr>
      <w:r w:rsidRPr="00C53BEF">
        <w:rPr>
          <w:color w:val="auto"/>
        </w:rPr>
        <w:t xml:space="preserve">The reference electrode should be checked weekly </w:t>
      </w:r>
      <w:r w:rsidR="007155CD" w:rsidRPr="00C53BEF">
        <w:rPr>
          <w:color w:val="auto"/>
        </w:rPr>
        <w:t>relative to</w:t>
      </w:r>
      <w:r w:rsidRPr="00C53BEF">
        <w:rPr>
          <w:color w:val="auto"/>
        </w:rPr>
        <w:t xml:space="preserve"> a stable reference electrode (e.g. Calomel electrode) to assure that the system is operated at the correct fixed potential. Place the reference electrode in the system in such a way that gas bubbles cannot be trapped near the reference electrode (connect to the side of the reactor, not to the top).</w:t>
      </w:r>
    </w:p>
    <w:p w14:paraId="0F89E955" w14:textId="77777777" w:rsidR="00CB1B86" w:rsidRPr="00C53BEF" w:rsidRDefault="00CB1B86" w:rsidP="00A8687E">
      <w:pPr>
        <w:rPr>
          <w:color w:val="auto"/>
        </w:rPr>
      </w:pPr>
    </w:p>
    <w:p w14:paraId="38C90CF7" w14:textId="77777777" w:rsidR="00CB1B86" w:rsidRPr="00C53BEF" w:rsidRDefault="00CB1B86" w:rsidP="00A8687E">
      <w:pPr>
        <w:rPr>
          <w:color w:val="auto"/>
        </w:rPr>
      </w:pPr>
      <w:r w:rsidRPr="00C53BEF">
        <w:rPr>
          <w:color w:val="auto"/>
        </w:rPr>
        <w:t>Oxygen intrusion</w:t>
      </w:r>
    </w:p>
    <w:p w14:paraId="14032438" w14:textId="4C94DF86" w:rsidR="00CB1B86" w:rsidRPr="00C53BEF" w:rsidRDefault="00CB1B86" w:rsidP="00A8687E">
      <w:pPr>
        <w:rPr>
          <w:color w:val="auto"/>
        </w:rPr>
      </w:pPr>
      <w:r w:rsidRPr="00C53BEF">
        <w:rPr>
          <w:color w:val="auto"/>
        </w:rPr>
        <w:t>As the biofilm is oxygen-sensitive, oxygen intrusion should be avoided at all times.</w:t>
      </w:r>
      <w:r w:rsidR="00884FA8" w:rsidRPr="00C53BEF">
        <w:rPr>
          <w:color w:val="auto"/>
        </w:rPr>
        <w:t xml:space="preserve"> The</w:t>
      </w:r>
      <w:r w:rsidRPr="00C53BEF">
        <w:rPr>
          <w:color w:val="auto"/>
        </w:rPr>
        <w:t xml:space="preserve"> influent vessel and anode compartment should be flushed with nitrogen gas</w:t>
      </w:r>
      <w:r w:rsidR="00884FA8" w:rsidRPr="00C53BEF">
        <w:rPr>
          <w:color w:val="auto"/>
        </w:rPr>
        <w:t xml:space="preserve"> during start-up of the reactor</w:t>
      </w:r>
      <w:r w:rsidRPr="00C53BEF">
        <w:rPr>
          <w:color w:val="auto"/>
        </w:rPr>
        <w:t xml:space="preserve">. Whilst the experiment is running, </w:t>
      </w:r>
      <w:r w:rsidR="00884FA8" w:rsidRPr="00C53BEF">
        <w:rPr>
          <w:color w:val="auto"/>
        </w:rPr>
        <w:t xml:space="preserve">a </w:t>
      </w:r>
      <w:r w:rsidRPr="00C53BEF">
        <w:rPr>
          <w:color w:val="auto"/>
        </w:rPr>
        <w:t>low current density might indicate the use of O</w:t>
      </w:r>
      <w:r w:rsidRPr="00C53BEF">
        <w:rPr>
          <w:color w:val="auto"/>
          <w:vertAlign w:val="subscript"/>
        </w:rPr>
        <w:t>2</w:t>
      </w:r>
      <w:r w:rsidRPr="00C53BEF">
        <w:rPr>
          <w:color w:val="auto"/>
        </w:rPr>
        <w:t xml:space="preserve"> as electron acceptor instead of the anode electrode. Check all connections and tubing (especially pump tubing) to detect air leaks. Oxygen intrusion can be detected by using resazurin, however this compound might interfere with the electrode-active biofilm</w:t>
      </w:r>
      <w:hyperlink w:anchor="_ENREF_20" w:tooltip="Guerin, 2001 #1461" w:history="1">
        <w:r w:rsidR="00A12DCB">
          <w:rPr>
            <w:color w:val="auto"/>
          </w:rPr>
          <w:fldChar w:fldCharType="begin"/>
        </w:r>
        <w:r w:rsidR="00A12DCB">
          <w:rPr>
            <w:color w:val="auto"/>
          </w:rPr>
          <w:instrText xml:space="preserve"> ADDIN EN.CITE &lt;EndNote&gt;&lt;Cite&gt;&lt;Author&gt;Guerin&lt;/Author&gt;&lt;Year&gt;2001&lt;/Year&gt;&lt;RecNum&gt;1461&lt;/RecNum&gt;&lt;DisplayText&gt;&lt;style face="superscript"&gt;20&lt;/style&gt;&lt;/DisplayText&gt;&lt;record&gt;&lt;rec-number&gt;1461&lt;/rec-number&gt;&lt;foreign-keys&gt;&lt;key app="EN" db-id="2e9t02aav2tvfeewrstvzfdgzdzawaae9faf"&gt;1461&lt;/key&gt;&lt;/foreign-keys&gt;&lt;ref-type name="Journal Article"&gt;17&lt;/ref-type&gt;&lt;contributors&gt;&lt;authors&gt;&lt;author&gt;Guerin, TF&lt;/author&gt;&lt;author&gt;Mondido, M&lt;/author&gt;&lt;author&gt;McClenn, B&lt;/author&gt;&lt;author&gt;Peasley, B&lt;/author&gt;&lt;/authors&gt;&lt;/contributors&gt;&lt;titles&gt;&lt;title&gt;Application of resazurin for estimating abundance of contaminant-degrading micro-organisms&lt;/title&gt;&lt;secondary-title&gt;Letters in applied microbiology&lt;/secondary-title&gt;&lt;/titles&gt;&lt;periodical&gt;&lt;full-title&gt;Letters in applied microbiology&lt;/full-title&gt;&lt;/periodical&gt;&lt;pages&gt;340-345&lt;/pages&gt;&lt;volume&gt;32&lt;/volume&gt;&lt;number&gt;5&lt;/number&gt;&lt;dates&gt;&lt;year&gt;2001&lt;/year&gt;&lt;/dates&gt;&lt;isbn&gt;0266-8254&lt;/isbn&gt;&lt;urls&gt;&lt;/urls&gt;&lt;electronic-resource-num&gt;10.1046/j.1472-765X.2001.00916.x&lt;/electronic-resource-num&gt;&lt;/record&gt;&lt;/Cite&gt;&lt;/EndNote&gt;</w:instrText>
        </w:r>
        <w:r w:rsidR="00A12DCB">
          <w:rPr>
            <w:color w:val="auto"/>
          </w:rPr>
          <w:fldChar w:fldCharType="separate"/>
        </w:r>
        <w:r w:rsidR="00A12DCB" w:rsidRPr="00DA29D0">
          <w:rPr>
            <w:noProof/>
            <w:color w:val="auto"/>
            <w:vertAlign w:val="superscript"/>
          </w:rPr>
          <w:t>20</w:t>
        </w:r>
        <w:r w:rsidR="00A12DCB">
          <w:rPr>
            <w:color w:val="auto"/>
          </w:rPr>
          <w:fldChar w:fldCharType="end"/>
        </w:r>
      </w:hyperlink>
      <w:r w:rsidRPr="00C53BEF">
        <w:rPr>
          <w:color w:val="auto"/>
        </w:rPr>
        <w:t>.</w:t>
      </w:r>
    </w:p>
    <w:p w14:paraId="57912C91" w14:textId="77777777" w:rsidR="00CB1B86" w:rsidRPr="00C53BEF" w:rsidRDefault="00CB1B86" w:rsidP="00A8687E">
      <w:pPr>
        <w:rPr>
          <w:color w:val="auto"/>
        </w:rPr>
      </w:pPr>
    </w:p>
    <w:p w14:paraId="7767A7AA" w14:textId="77777777" w:rsidR="00CB1B86" w:rsidRPr="00C53BEF" w:rsidRDefault="00CB1B86" w:rsidP="00A8687E">
      <w:pPr>
        <w:rPr>
          <w:color w:val="auto"/>
        </w:rPr>
      </w:pPr>
      <w:r w:rsidRPr="00C53BEF">
        <w:rPr>
          <w:color w:val="auto"/>
        </w:rPr>
        <w:lastRenderedPageBreak/>
        <w:t>Stripping and absorption efficiency</w:t>
      </w:r>
    </w:p>
    <w:p w14:paraId="5E9821A9" w14:textId="45A63955" w:rsidR="00CB1B86" w:rsidRPr="00C53BEF" w:rsidRDefault="00F005FC" w:rsidP="00A8687E">
      <w:pPr>
        <w:rPr>
          <w:color w:val="auto"/>
        </w:rPr>
      </w:pPr>
      <w:r w:rsidRPr="00C53BEF">
        <w:rPr>
          <w:color w:val="auto"/>
        </w:rPr>
        <w:t>High</w:t>
      </w:r>
      <w:r w:rsidR="00CB1B86" w:rsidRPr="00C53BEF">
        <w:rPr>
          <w:color w:val="auto"/>
        </w:rPr>
        <w:t xml:space="preserve"> stripping efficiency should be maintained to avoid ammonia loss from the cathode effluent as well as to avoid back-diffusion of dissolved NH</w:t>
      </w:r>
      <w:r w:rsidR="00CB1B86" w:rsidRPr="00C53BEF">
        <w:rPr>
          <w:color w:val="auto"/>
          <w:vertAlign w:val="subscript"/>
        </w:rPr>
        <w:t>3</w:t>
      </w:r>
      <w:r w:rsidR="00CB1B86" w:rsidRPr="00C53BEF">
        <w:rPr>
          <w:color w:val="auto"/>
        </w:rPr>
        <w:t xml:space="preserve"> to the anode compartment. Therefore, a minimum gas to liquid ratio of 1000 (G/L) is advised.</w:t>
      </w:r>
      <w:r w:rsidR="00F97917">
        <w:rPr>
          <w:color w:val="auto"/>
        </w:rPr>
        <w:t xml:space="preserve"> </w:t>
      </w:r>
      <w:r w:rsidR="00786235">
        <w:rPr>
          <w:color w:val="auto"/>
        </w:rPr>
        <w:t xml:space="preserve">The use of Raschig rings </w:t>
      </w:r>
      <w:r w:rsidR="000A2115">
        <w:rPr>
          <w:color w:val="auto"/>
        </w:rPr>
        <w:t xml:space="preserve">is imperative </w:t>
      </w:r>
      <w:r w:rsidR="00786235">
        <w:rPr>
          <w:color w:val="auto"/>
        </w:rPr>
        <w:t>to favor the liquid/gas transfer</w:t>
      </w:r>
      <w:r w:rsidR="000A2115">
        <w:rPr>
          <w:color w:val="auto"/>
        </w:rPr>
        <w:t xml:space="preserve"> during stripping</w:t>
      </w:r>
      <w:r w:rsidR="00786235">
        <w:rPr>
          <w:color w:val="auto"/>
        </w:rPr>
        <w:t xml:space="preserve">. </w:t>
      </w:r>
      <w:r w:rsidR="00CB1B86" w:rsidRPr="00C53BEF">
        <w:rPr>
          <w:color w:val="auto"/>
        </w:rPr>
        <w:t>The absorption efficiency should be high to maintain a low concentration of NH</w:t>
      </w:r>
      <w:r w:rsidR="00CB1B86" w:rsidRPr="00C53BEF">
        <w:rPr>
          <w:color w:val="auto"/>
          <w:vertAlign w:val="subscript"/>
        </w:rPr>
        <w:t>3</w:t>
      </w:r>
      <w:r w:rsidR="004B1437" w:rsidRPr="00C53BEF">
        <w:rPr>
          <w:color w:val="auto"/>
        </w:rPr>
        <w:t xml:space="preserve"> </w:t>
      </w:r>
      <w:r w:rsidR="00CB1B86" w:rsidRPr="00C53BEF">
        <w:rPr>
          <w:color w:val="auto"/>
        </w:rPr>
        <w:t xml:space="preserve">in the stripping gas. </w:t>
      </w:r>
      <w:r w:rsidR="00455E37" w:rsidRPr="00C53BEF">
        <w:rPr>
          <w:color w:val="auto"/>
        </w:rPr>
        <w:t>T</w:t>
      </w:r>
      <w:r w:rsidR="00CB1B86" w:rsidRPr="00C53BEF">
        <w:rPr>
          <w:color w:val="auto"/>
        </w:rPr>
        <w:t>he pH of the absorption column should be kept below 4.</w:t>
      </w:r>
    </w:p>
    <w:p w14:paraId="0D5048CF" w14:textId="77777777" w:rsidR="00CB1B86" w:rsidRPr="00C53BEF" w:rsidRDefault="00CB1B86" w:rsidP="00A8687E">
      <w:pPr>
        <w:rPr>
          <w:color w:val="auto"/>
        </w:rPr>
      </w:pPr>
    </w:p>
    <w:p w14:paraId="5C05DCB4" w14:textId="77777777" w:rsidR="00CB1B86" w:rsidRPr="00C53BEF" w:rsidRDefault="00CB1B86" w:rsidP="00A8687E">
      <w:pPr>
        <w:rPr>
          <w:color w:val="auto"/>
        </w:rPr>
      </w:pPr>
      <w:r w:rsidRPr="00C53BEF">
        <w:rPr>
          <w:color w:val="auto"/>
        </w:rPr>
        <w:t>Insufficient gas recirculation</w:t>
      </w:r>
    </w:p>
    <w:p w14:paraId="67F0C55F" w14:textId="77777777" w:rsidR="00CB1B86" w:rsidRPr="00C53BEF" w:rsidRDefault="00CB1B86" w:rsidP="00A8687E">
      <w:pPr>
        <w:rPr>
          <w:color w:val="auto"/>
        </w:rPr>
      </w:pPr>
      <w:r w:rsidRPr="00C53BEF">
        <w:rPr>
          <w:color w:val="auto"/>
        </w:rPr>
        <w:t xml:space="preserve">The power of the gas recirculation pump (membrane vacuum pump, VWR) and hence the gas flow rate </w:t>
      </w:r>
      <w:r w:rsidR="006B3598" w:rsidRPr="00C53BEF">
        <w:rPr>
          <w:color w:val="auto"/>
        </w:rPr>
        <w:t>may</w:t>
      </w:r>
      <w:r w:rsidRPr="00C53BEF">
        <w:rPr>
          <w:color w:val="auto"/>
        </w:rPr>
        <w:t xml:space="preserve"> decrease over time due to the influence of moisture and scaling. Install a water trap prior to the inlet of the vacuum pump and clean the membrane head of the pump regularly to </w:t>
      </w:r>
      <w:r w:rsidR="00B447D7">
        <w:rPr>
          <w:color w:val="auto"/>
        </w:rPr>
        <w:t xml:space="preserve">prevent and </w:t>
      </w:r>
      <w:r w:rsidRPr="00C53BEF">
        <w:rPr>
          <w:color w:val="auto"/>
        </w:rPr>
        <w:t>remove scaling.</w:t>
      </w:r>
    </w:p>
    <w:p w14:paraId="1AD0C181" w14:textId="77777777" w:rsidR="00CB1B86" w:rsidRPr="00C53BEF" w:rsidRDefault="00CB1B86" w:rsidP="00A8687E">
      <w:pPr>
        <w:rPr>
          <w:rFonts w:cs="Arial"/>
          <w:b/>
          <w:bCs/>
          <w:color w:val="auto"/>
        </w:rPr>
      </w:pPr>
    </w:p>
    <w:p w14:paraId="559C2C3B" w14:textId="77777777" w:rsidR="004745F5" w:rsidRPr="00C53BEF" w:rsidRDefault="006305D7" w:rsidP="00A8687E">
      <w:pPr>
        <w:rPr>
          <w:rFonts w:cs="Arial"/>
          <w:color w:val="auto"/>
        </w:rPr>
      </w:pPr>
      <w:r w:rsidRPr="00C53BEF">
        <w:rPr>
          <w:rFonts w:cs="Arial"/>
          <w:b/>
          <w:bCs/>
          <w:color w:val="auto"/>
        </w:rPr>
        <w:t>ACKNOWLEDGMENTS:</w:t>
      </w:r>
    </w:p>
    <w:p w14:paraId="6359C061" w14:textId="77777777" w:rsidR="004745F5" w:rsidRPr="00C53BEF" w:rsidRDefault="009C0938" w:rsidP="00A8687E">
      <w:pPr>
        <w:rPr>
          <w:rFonts w:cs="Arial"/>
          <w:color w:val="auto"/>
        </w:rPr>
      </w:pPr>
      <w:r w:rsidRPr="00DF4BDE">
        <w:rPr>
          <w:rFonts w:cs="Arial"/>
          <w:color w:val="auto"/>
        </w:rPr>
        <w:t>This work was supported by the BOF grant for SG from</w:t>
      </w:r>
      <w:r w:rsidRPr="00C53BEF">
        <w:rPr>
          <w:rFonts w:cs="Arial"/>
          <w:color w:val="auto"/>
        </w:rPr>
        <w:t xml:space="preserve"> Ghent University. AL is supported </w:t>
      </w:r>
      <w:r w:rsidR="00C348C7" w:rsidRPr="00C53BEF">
        <w:rPr>
          <w:rFonts w:cs="Arial"/>
          <w:color w:val="auto"/>
        </w:rPr>
        <w:t>by the</w:t>
      </w:r>
      <w:r w:rsidR="002A05EF" w:rsidRPr="00C53BEF">
        <w:rPr>
          <w:rFonts w:cs="Arial"/>
          <w:color w:val="auto"/>
        </w:rPr>
        <w:t xml:space="preserve"> </w:t>
      </w:r>
      <w:r w:rsidR="00AA6C73" w:rsidRPr="00C53BEF">
        <w:rPr>
          <w:rFonts w:cs="Arial"/>
          <w:color w:val="auto"/>
        </w:rPr>
        <w:t xml:space="preserve">Rutgers University NSF </w:t>
      </w:r>
      <w:r w:rsidR="002A05EF" w:rsidRPr="00C53BEF">
        <w:rPr>
          <w:rFonts w:cs="Arial"/>
          <w:color w:val="auto"/>
        </w:rPr>
        <w:t>Fuels-</w:t>
      </w:r>
      <w:r w:rsidR="00AA6C73" w:rsidRPr="00C53BEF">
        <w:rPr>
          <w:rFonts w:cs="Arial"/>
          <w:color w:val="auto"/>
        </w:rPr>
        <w:t>IGERT</w:t>
      </w:r>
      <w:r w:rsidRPr="00C53BEF">
        <w:rPr>
          <w:rFonts w:cs="Arial"/>
          <w:color w:val="auto"/>
        </w:rPr>
        <w:t xml:space="preserve">. SA is supported by the European Union Framework Programme 7 project “ProEthanol 2G.” SA and KR are supported by Ghent University Multidisciplinary Research Partnership (MRP)—Biotechnology for a sustainable economy (01 MRA 510W). JD is supported by </w:t>
      </w:r>
      <w:r w:rsidR="00654AEF" w:rsidRPr="00C53BEF">
        <w:rPr>
          <w:rFonts w:cs="Arial"/>
          <w:color w:val="auto"/>
        </w:rPr>
        <w:t>an IOF Advanced grant (</w:t>
      </w:r>
      <w:r w:rsidR="00654AEF" w:rsidRPr="00C53BEF">
        <w:rPr>
          <w:color w:val="auto"/>
        </w:rPr>
        <w:t>F2012/IOF-Advanced/094)</w:t>
      </w:r>
      <w:r w:rsidRPr="00C53BEF">
        <w:rPr>
          <w:rFonts w:cs="Arial"/>
          <w:color w:val="auto"/>
        </w:rPr>
        <w:t>.</w:t>
      </w:r>
      <w:r w:rsidR="001A4396" w:rsidRPr="00C53BEF">
        <w:rPr>
          <w:rFonts w:cs="Arial"/>
          <w:color w:val="auto"/>
        </w:rPr>
        <w:t xml:space="preserve"> KR is supported by </w:t>
      </w:r>
      <w:r w:rsidR="002C6424" w:rsidRPr="00C53BEF">
        <w:rPr>
          <w:rFonts w:cs="Arial"/>
          <w:color w:val="auto"/>
          <w:lang w:val="en-GB"/>
        </w:rPr>
        <w:t>by the ERC Starter Grant “Electrotalk”.</w:t>
      </w:r>
      <w:r w:rsidR="002C6424" w:rsidRPr="00C53BEF">
        <w:rPr>
          <w:rFonts w:cs="Arial"/>
          <w:color w:val="auto"/>
        </w:rPr>
        <w:t xml:space="preserve"> </w:t>
      </w:r>
      <w:r w:rsidRPr="00C53BEF">
        <w:rPr>
          <w:rFonts w:cs="Arial"/>
          <w:color w:val="auto"/>
        </w:rPr>
        <w:t xml:space="preserve">The authors thank Tim Lacoere for designing the TOC art figure, Robin Declerck for building the strip and absorption columns and Kun Guo for providing the inoculum source. </w:t>
      </w:r>
    </w:p>
    <w:p w14:paraId="05362721" w14:textId="77777777" w:rsidR="004745F5" w:rsidRPr="00C53BEF" w:rsidRDefault="004745F5" w:rsidP="00A8687E">
      <w:pPr>
        <w:rPr>
          <w:rFonts w:cs="Arial"/>
          <w:b/>
          <w:color w:val="auto"/>
        </w:rPr>
      </w:pPr>
    </w:p>
    <w:p w14:paraId="0987C0F5" w14:textId="77777777" w:rsidR="004745F5" w:rsidRPr="00C53BEF" w:rsidRDefault="006305D7" w:rsidP="00A8687E">
      <w:pPr>
        <w:rPr>
          <w:rFonts w:cs="Arial"/>
          <w:b/>
          <w:color w:val="auto"/>
        </w:rPr>
      </w:pPr>
      <w:r w:rsidRPr="00C53BEF">
        <w:rPr>
          <w:rFonts w:cs="Arial"/>
          <w:b/>
          <w:color w:val="auto"/>
        </w:rPr>
        <w:t>DISCLOSURES:</w:t>
      </w:r>
    </w:p>
    <w:p w14:paraId="380231AC" w14:textId="77777777" w:rsidR="004745F5" w:rsidRPr="00C53BEF" w:rsidRDefault="006305D7" w:rsidP="00A8687E">
      <w:pPr>
        <w:rPr>
          <w:rFonts w:cs="Arial"/>
          <w:color w:val="auto"/>
        </w:rPr>
      </w:pPr>
      <w:r w:rsidRPr="00DF4BDE">
        <w:rPr>
          <w:rFonts w:cs="Arial"/>
          <w:color w:val="auto"/>
        </w:rPr>
        <w:t>The authors have nothing to disclose</w:t>
      </w:r>
      <w:r w:rsidR="00011ACB" w:rsidRPr="00C53BEF">
        <w:rPr>
          <w:rFonts w:cs="Arial"/>
          <w:color w:val="auto"/>
        </w:rPr>
        <w:t>.</w:t>
      </w:r>
    </w:p>
    <w:p w14:paraId="473875F1" w14:textId="77777777" w:rsidR="004745F5" w:rsidRPr="00C53BEF" w:rsidRDefault="004745F5" w:rsidP="00A8687E">
      <w:pPr>
        <w:rPr>
          <w:color w:val="auto"/>
        </w:rPr>
      </w:pPr>
    </w:p>
    <w:p w14:paraId="5C116BF3" w14:textId="77777777" w:rsidR="004745F5" w:rsidRPr="0086256C" w:rsidRDefault="00201D68" w:rsidP="00A8687E">
      <w:pPr>
        <w:rPr>
          <w:color w:val="auto"/>
        </w:rPr>
      </w:pPr>
      <w:r w:rsidRPr="0086256C">
        <w:rPr>
          <w:rFonts w:cs="Arial"/>
          <w:b/>
          <w:bCs/>
          <w:color w:val="auto"/>
        </w:rPr>
        <w:t>REFERENCES</w:t>
      </w:r>
      <w:r w:rsidRPr="0086256C">
        <w:rPr>
          <w:rFonts w:cs="Arial"/>
          <w:color w:val="auto"/>
        </w:rPr>
        <w:t>:</w:t>
      </w:r>
    </w:p>
    <w:p w14:paraId="45068963" w14:textId="2C5B7A05" w:rsidR="00A12DCB" w:rsidRDefault="00A157B8" w:rsidP="00A12DCB">
      <w:pPr>
        <w:ind w:left="720" w:hanging="720"/>
        <w:rPr>
          <w:noProof/>
          <w:color w:val="auto"/>
        </w:rPr>
      </w:pPr>
      <w:r w:rsidRPr="00C53BEF">
        <w:rPr>
          <w:color w:val="auto"/>
        </w:rPr>
        <w:fldChar w:fldCharType="begin"/>
      </w:r>
      <w:r>
        <w:rPr>
          <w:color w:val="auto"/>
        </w:rPr>
        <w:instrText xml:space="preserve"> ADDIN EN.REFLIST </w:instrText>
      </w:r>
      <w:r w:rsidRPr="00C53BEF">
        <w:rPr>
          <w:color w:val="auto"/>
        </w:rPr>
        <w:fldChar w:fldCharType="separate"/>
      </w:r>
      <w:bookmarkStart w:id="0" w:name="_ENREF_1"/>
      <w:r w:rsidR="00A12DCB">
        <w:rPr>
          <w:noProof/>
          <w:color w:val="auto"/>
        </w:rPr>
        <w:t>1</w:t>
      </w:r>
      <w:r w:rsidR="00A12DCB">
        <w:rPr>
          <w:noProof/>
          <w:color w:val="auto"/>
        </w:rPr>
        <w:tab/>
        <w:t xml:space="preserve">Verstraete, W., Van de Caveye, P. &amp; Diamantis, V. Maximum use of resources present in domestic “used water”. </w:t>
      </w:r>
      <w:r w:rsidR="00A12DCB" w:rsidRPr="00A12DCB">
        <w:rPr>
          <w:i/>
          <w:noProof/>
          <w:color w:val="auto"/>
        </w:rPr>
        <w:t xml:space="preserve">Bioresource </w:t>
      </w:r>
      <w:r w:rsidR="008720A8">
        <w:rPr>
          <w:i/>
          <w:noProof/>
          <w:color w:val="auto"/>
        </w:rPr>
        <w:t>T</w:t>
      </w:r>
      <w:r w:rsidR="008720A8" w:rsidRPr="00A12DCB">
        <w:rPr>
          <w:i/>
          <w:noProof/>
          <w:color w:val="auto"/>
        </w:rPr>
        <w:t>echnology</w:t>
      </w:r>
      <w:r w:rsidR="00A12DCB">
        <w:rPr>
          <w:noProof/>
          <w:color w:val="auto"/>
        </w:rPr>
        <w:t xml:space="preserve">. </w:t>
      </w:r>
      <w:r w:rsidR="00A12DCB" w:rsidRPr="00A12DCB">
        <w:rPr>
          <w:b/>
          <w:noProof/>
          <w:color w:val="auto"/>
        </w:rPr>
        <w:t>100</w:t>
      </w:r>
      <w:r w:rsidR="00A12DCB">
        <w:rPr>
          <w:noProof/>
          <w:color w:val="auto"/>
        </w:rPr>
        <w:t xml:space="preserve"> (23), 5537-5545, </w:t>
      </w:r>
      <w:r w:rsidR="008720A8">
        <w:rPr>
          <w:noProof/>
          <w:color w:val="auto"/>
        </w:rPr>
        <w:t xml:space="preserve">doi: </w:t>
      </w:r>
      <w:r w:rsidR="00A12DCB">
        <w:rPr>
          <w:noProof/>
          <w:color w:val="auto"/>
        </w:rPr>
        <w:t>10.1016/j.biortech.2009.05.047 (2009).</w:t>
      </w:r>
      <w:bookmarkEnd w:id="0"/>
    </w:p>
    <w:p w14:paraId="6FFD7CB1" w14:textId="4C64DF5E" w:rsidR="00A12DCB" w:rsidRDefault="00A12DCB" w:rsidP="00A12DCB">
      <w:pPr>
        <w:ind w:left="720" w:hanging="720"/>
        <w:rPr>
          <w:noProof/>
          <w:color w:val="auto"/>
        </w:rPr>
      </w:pPr>
      <w:bookmarkStart w:id="1" w:name="_ENREF_2"/>
      <w:r>
        <w:rPr>
          <w:noProof/>
          <w:color w:val="auto"/>
        </w:rPr>
        <w:t>2</w:t>
      </w:r>
      <w:r>
        <w:rPr>
          <w:noProof/>
          <w:color w:val="auto"/>
        </w:rPr>
        <w:tab/>
        <w:t xml:space="preserve">Lei, X., Sugiura, N., Feng, C. &amp; Maekawa, T. Pretreatment of anaerobic digestion effluent with ammonia stripping and biogas purification. </w:t>
      </w:r>
      <w:r w:rsidRPr="00A12DCB">
        <w:rPr>
          <w:i/>
          <w:noProof/>
          <w:color w:val="auto"/>
        </w:rPr>
        <w:t>Journal of Hazardous Materials</w:t>
      </w:r>
      <w:r>
        <w:rPr>
          <w:noProof/>
          <w:color w:val="auto"/>
        </w:rPr>
        <w:t xml:space="preserve">. </w:t>
      </w:r>
      <w:r w:rsidRPr="00A12DCB">
        <w:rPr>
          <w:b/>
          <w:noProof/>
          <w:color w:val="auto"/>
        </w:rPr>
        <w:t>145</w:t>
      </w:r>
      <w:r>
        <w:rPr>
          <w:noProof/>
          <w:color w:val="auto"/>
        </w:rPr>
        <w:t xml:space="preserve"> (3), 391-397, </w:t>
      </w:r>
      <w:r w:rsidR="008720A8">
        <w:rPr>
          <w:noProof/>
          <w:color w:val="auto"/>
        </w:rPr>
        <w:t xml:space="preserve">doi: </w:t>
      </w:r>
      <w:r>
        <w:rPr>
          <w:noProof/>
          <w:color w:val="auto"/>
        </w:rPr>
        <w:t>10.1016/j.jhazmat.2006.11.027 (2007).</w:t>
      </w:r>
      <w:bookmarkEnd w:id="1"/>
    </w:p>
    <w:p w14:paraId="717C485C" w14:textId="54D9F2E9" w:rsidR="00A12DCB" w:rsidRDefault="00A12DCB" w:rsidP="00A12DCB">
      <w:pPr>
        <w:ind w:left="720" w:hanging="720"/>
        <w:rPr>
          <w:noProof/>
          <w:color w:val="auto"/>
        </w:rPr>
      </w:pPr>
      <w:bookmarkStart w:id="2" w:name="_ENREF_3"/>
      <w:r>
        <w:rPr>
          <w:noProof/>
          <w:color w:val="auto"/>
        </w:rPr>
        <w:t>3</w:t>
      </w:r>
      <w:r>
        <w:rPr>
          <w:noProof/>
          <w:color w:val="auto"/>
        </w:rPr>
        <w:tab/>
        <w:t xml:space="preserve">Siegrist, H. Nitrogen removal from digester supernatant-comparison of chemical and biological methods. </w:t>
      </w:r>
      <w:r w:rsidRPr="00A12DCB">
        <w:rPr>
          <w:i/>
          <w:noProof/>
          <w:color w:val="auto"/>
        </w:rPr>
        <w:t>Water Science and Technology</w:t>
      </w:r>
      <w:r>
        <w:rPr>
          <w:noProof/>
          <w:color w:val="auto"/>
        </w:rPr>
        <w:t xml:space="preserve">. </w:t>
      </w:r>
      <w:r w:rsidRPr="00A12DCB">
        <w:rPr>
          <w:b/>
          <w:noProof/>
          <w:color w:val="auto"/>
        </w:rPr>
        <w:t>34</w:t>
      </w:r>
      <w:r>
        <w:rPr>
          <w:noProof/>
          <w:color w:val="auto"/>
        </w:rPr>
        <w:t xml:space="preserve"> (1), 399-406, </w:t>
      </w:r>
      <w:r w:rsidR="008720A8">
        <w:rPr>
          <w:noProof/>
          <w:color w:val="auto"/>
        </w:rPr>
        <w:t xml:space="preserve">doi: </w:t>
      </w:r>
      <w:r>
        <w:rPr>
          <w:noProof/>
          <w:color w:val="auto"/>
        </w:rPr>
        <w:t>10.1016/0273-1223(96)00529-X (1996).</w:t>
      </w:r>
      <w:bookmarkEnd w:id="2"/>
    </w:p>
    <w:p w14:paraId="57AFB30F" w14:textId="4848C5B6" w:rsidR="00A12DCB" w:rsidRDefault="00A12DCB" w:rsidP="00A12DCB">
      <w:pPr>
        <w:ind w:left="720" w:hanging="720"/>
        <w:rPr>
          <w:noProof/>
          <w:color w:val="auto"/>
        </w:rPr>
      </w:pPr>
      <w:bookmarkStart w:id="3" w:name="_ENREF_4"/>
      <w:r>
        <w:rPr>
          <w:noProof/>
          <w:color w:val="auto"/>
        </w:rPr>
        <w:t>4</w:t>
      </w:r>
      <w:r>
        <w:rPr>
          <w:noProof/>
          <w:color w:val="auto"/>
        </w:rPr>
        <w:tab/>
        <w:t xml:space="preserve">Desloover, J., Abate Woldeyohannis, A., Verstraete, W., Boon, N. &amp; Rabaey, K. Electrochemical Resource Recovery from Digestate to Prevent Ammonia Toxicity during Anaerobic Digestion. </w:t>
      </w:r>
      <w:r w:rsidRPr="00A12DCB">
        <w:rPr>
          <w:i/>
          <w:noProof/>
          <w:color w:val="auto"/>
        </w:rPr>
        <w:t xml:space="preserve">Environmental </w:t>
      </w:r>
      <w:r w:rsidR="008720A8" w:rsidRPr="00A12DCB">
        <w:rPr>
          <w:i/>
          <w:noProof/>
          <w:color w:val="auto"/>
        </w:rPr>
        <w:t>Science &amp; Te</w:t>
      </w:r>
      <w:r w:rsidRPr="00A12DCB">
        <w:rPr>
          <w:i/>
          <w:noProof/>
          <w:color w:val="auto"/>
        </w:rPr>
        <w:t>chnology</w:t>
      </w:r>
      <w:r>
        <w:rPr>
          <w:noProof/>
          <w:color w:val="auto"/>
        </w:rPr>
        <w:t xml:space="preserve">. </w:t>
      </w:r>
      <w:r w:rsidRPr="00A12DCB">
        <w:rPr>
          <w:b/>
          <w:noProof/>
          <w:color w:val="auto"/>
        </w:rPr>
        <w:t>46</w:t>
      </w:r>
      <w:r>
        <w:rPr>
          <w:noProof/>
          <w:color w:val="auto"/>
        </w:rPr>
        <w:t xml:space="preserve"> (21), 12209-12216, </w:t>
      </w:r>
      <w:r w:rsidR="008720A8">
        <w:rPr>
          <w:noProof/>
          <w:color w:val="auto"/>
        </w:rPr>
        <w:t xml:space="preserve">doi: </w:t>
      </w:r>
      <w:r>
        <w:rPr>
          <w:noProof/>
          <w:color w:val="auto"/>
        </w:rPr>
        <w:t>10.1021/es3028154 (2012).</w:t>
      </w:r>
      <w:bookmarkEnd w:id="3"/>
    </w:p>
    <w:p w14:paraId="4C0C52AF" w14:textId="637F5256" w:rsidR="00A12DCB" w:rsidRDefault="00A12DCB" w:rsidP="00A12DCB">
      <w:pPr>
        <w:ind w:left="720" w:hanging="720"/>
        <w:rPr>
          <w:noProof/>
          <w:color w:val="auto"/>
        </w:rPr>
      </w:pPr>
      <w:bookmarkStart w:id="4" w:name="_ENREF_5"/>
      <w:r>
        <w:rPr>
          <w:noProof/>
          <w:color w:val="auto"/>
        </w:rPr>
        <w:t>5</w:t>
      </w:r>
      <w:r>
        <w:rPr>
          <w:noProof/>
          <w:color w:val="auto"/>
        </w:rPr>
        <w:tab/>
        <w:t xml:space="preserve">Kim, J. R., Zuo, Y., Regan, J. M. &amp; Logan, B. E. Analysis of ammonia loss mechanisms in microbial fuel cells treating animal wastewater. </w:t>
      </w:r>
      <w:r w:rsidRPr="00A12DCB">
        <w:rPr>
          <w:i/>
          <w:noProof/>
          <w:color w:val="auto"/>
        </w:rPr>
        <w:t xml:space="preserve">Biotechnology and </w:t>
      </w:r>
      <w:r w:rsidR="008720A8">
        <w:rPr>
          <w:i/>
          <w:noProof/>
          <w:color w:val="auto"/>
        </w:rPr>
        <w:t>B</w:t>
      </w:r>
      <w:r w:rsidR="008720A8" w:rsidRPr="00A12DCB">
        <w:rPr>
          <w:i/>
          <w:noProof/>
          <w:color w:val="auto"/>
        </w:rPr>
        <w:t>ioengineering</w:t>
      </w:r>
      <w:r>
        <w:rPr>
          <w:noProof/>
          <w:color w:val="auto"/>
        </w:rPr>
        <w:t xml:space="preserve">. </w:t>
      </w:r>
      <w:r w:rsidRPr="00A12DCB">
        <w:rPr>
          <w:b/>
          <w:noProof/>
          <w:color w:val="auto"/>
        </w:rPr>
        <w:t>99</w:t>
      </w:r>
      <w:r>
        <w:rPr>
          <w:noProof/>
          <w:color w:val="auto"/>
        </w:rPr>
        <w:t xml:space="preserve"> (5), 1120-1127, </w:t>
      </w:r>
      <w:r w:rsidR="008720A8">
        <w:rPr>
          <w:noProof/>
          <w:color w:val="auto"/>
        </w:rPr>
        <w:t xml:space="preserve">doi: </w:t>
      </w:r>
      <w:r>
        <w:rPr>
          <w:noProof/>
          <w:color w:val="auto"/>
        </w:rPr>
        <w:t>10.1002/bit.21687 (2008).</w:t>
      </w:r>
      <w:bookmarkEnd w:id="4"/>
    </w:p>
    <w:p w14:paraId="5297E5E3" w14:textId="2686A2E2" w:rsidR="00A12DCB" w:rsidRDefault="00A12DCB" w:rsidP="00A12DCB">
      <w:pPr>
        <w:ind w:left="720" w:hanging="720"/>
        <w:rPr>
          <w:noProof/>
          <w:color w:val="auto"/>
        </w:rPr>
      </w:pPr>
      <w:bookmarkStart w:id="5" w:name="_ENREF_6"/>
      <w:r>
        <w:rPr>
          <w:noProof/>
          <w:color w:val="auto"/>
        </w:rPr>
        <w:lastRenderedPageBreak/>
        <w:t>6</w:t>
      </w:r>
      <w:r>
        <w:rPr>
          <w:noProof/>
          <w:color w:val="auto"/>
        </w:rPr>
        <w:tab/>
        <w:t xml:space="preserve">Emerson, K., Russo, R. C., Lund, R. E. &amp; Thurston, R. V. Aqueous ammonia equilibrium calculations: effect of pH and temperature. </w:t>
      </w:r>
      <w:r w:rsidRPr="00A12DCB">
        <w:rPr>
          <w:i/>
          <w:noProof/>
          <w:color w:val="auto"/>
        </w:rPr>
        <w:t>Journal of the Fisheries Board of Canada</w:t>
      </w:r>
      <w:r>
        <w:rPr>
          <w:noProof/>
          <w:color w:val="auto"/>
        </w:rPr>
        <w:t xml:space="preserve">. </w:t>
      </w:r>
      <w:r w:rsidRPr="00A12DCB">
        <w:rPr>
          <w:b/>
          <w:noProof/>
          <w:color w:val="auto"/>
        </w:rPr>
        <w:t>32</w:t>
      </w:r>
      <w:r>
        <w:rPr>
          <w:noProof/>
          <w:color w:val="auto"/>
        </w:rPr>
        <w:t xml:space="preserve"> (12), 2379-2383, </w:t>
      </w:r>
      <w:r w:rsidR="008720A8">
        <w:rPr>
          <w:noProof/>
          <w:color w:val="auto"/>
        </w:rPr>
        <w:t xml:space="preserve">doi: </w:t>
      </w:r>
      <w:r>
        <w:rPr>
          <w:noProof/>
          <w:color w:val="auto"/>
        </w:rPr>
        <w:t>10.1139/f75-274 (1975).</w:t>
      </w:r>
      <w:bookmarkEnd w:id="5"/>
    </w:p>
    <w:p w14:paraId="36297BFD" w14:textId="16237253" w:rsidR="00A12DCB" w:rsidRDefault="00A12DCB" w:rsidP="00A12DCB">
      <w:pPr>
        <w:ind w:left="720" w:hanging="720"/>
        <w:rPr>
          <w:noProof/>
          <w:color w:val="auto"/>
        </w:rPr>
      </w:pPr>
      <w:bookmarkStart w:id="6" w:name="_ENREF_7"/>
      <w:r>
        <w:rPr>
          <w:noProof/>
          <w:color w:val="auto"/>
        </w:rPr>
        <w:t>7</w:t>
      </w:r>
      <w:r>
        <w:rPr>
          <w:noProof/>
          <w:color w:val="auto"/>
        </w:rPr>
        <w:tab/>
        <w:t xml:space="preserve">Kuntke, P., Sleutels, T. H. J. A., Saakes, M. &amp; Buisman, C. J. N. Hydrogen production and ammonium recovery from urine by a Microbial Electrolysis Cell. </w:t>
      </w:r>
      <w:r w:rsidRPr="00A12DCB">
        <w:rPr>
          <w:i/>
          <w:noProof/>
          <w:color w:val="auto"/>
        </w:rPr>
        <w:t>International Journal of Hydrogen Energy</w:t>
      </w:r>
      <w:r>
        <w:rPr>
          <w:noProof/>
          <w:color w:val="auto"/>
        </w:rPr>
        <w:t xml:space="preserve">. </w:t>
      </w:r>
      <w:r w:rsidRPr="00A12DCB">
        <w:rPr>
          <w:b/>
          <w:noProof/>
          <w:color w:val="auto"/>
        </w:rPr>
        <w:t>39</w:t>
      </w:r>
      <w:r>
        <w:rPr>
          <w:noProof/>
          <w:color w:val="auto"/>
        </w:rPr>
        <w:t xml:space="preserve"> (10), 4771-4778, </w:t>
      </w:r>
      <w:r w:rsidR="008720A8">
        <w:rPr>
          <w:noProof/>
          <w:color w:val="auto"/>
        </w:rPr>
        <w:t xml:space="preserve">doi: </w:t>
      </w:r>
      <w:hyperlink r:id="rId8" w:history="1">
        <w:r w:rsidRPr="00A12DCB">
          <w:rPr>
            <w:rStyle w:val="Hyperlink"/>
            <w:noProof/>
          </w:rPr>
          <w:t>http://dx.doi.org/10.1016/j.ijhydene.2013.10.089</w:t>
        </w:r>
      </w:hyperlink>
      <w:r>
        <w:rPr>
          <w:noProof/>
          <w:color w:val="auto"/>
        </w:rPr>
        <w:t xml:space="preserve"> (2014).</w:t>
      </w:r>
      <w:bookmarkEnd w:id="6"/>
    </w:p>
    <w:p w14:paraId="7EF398DD" w14:textId="68E592CC" w:rsidR="00A12DCB" w:rsidRDefault="00A12DCB" w:rsidP="00A12DCB">
      <w:pPr>
        <w:ind w:left="720" w:hanging="720"/>
        <w:rPr>
          <w:noProof/>
          <w:color w:val="auto"/>
        </w:rPr>
      </w:pPr>
      <w:bookmarkStart w:id="7" w:name="_ENREF_8"/>
      <w:r>
        <w:rPr>
          <w:noProof/>
          <w:color w:val="auto"/>
        </w:rPr>
        <w:t>8</w:t>
      </w:r>
      <w:r>
        <w:rPr>
          <w:noProof/>
          <w:color w:val="auto"/>
        </w:rPr>
        <w:tab/>
        <w:t>Guo, K.</w:t>
      </w:r>
      <w:r w:rsidRPr="00A12DCB">
        <w:rPr>
          <w:i/>
          <w:noProof/>
          <w:color w:val="auto"/>
        </w:rPr>
        <w:t xml:space="preserve"> et al.</w:t>
      </w:r>
      <w:r>
        <w:rPr>
          <w:noProof/>
          <w:color w:val="auto"/>
        </w:rPr>
        <w:t xml:space="preserve"> Surfactant treatment of carbon felt enhances anodic microbial electrocatalysis in bioelectrochemical systems. </w:t>
      </w:r>
      <w:r w:rsidRPr="00A12DCB">
        <w:rPr>
          <w:i/>
          <w:noProof/>
          <w:color w:val="auto"/>
        </w:rPr>
        <w:t>Electrochemistry Communications</w:t>
      </w:r>
      <w:r>
        <w:rPr>
          <w:noProof/>
          <w:color w:val="auto"/>
        </w:rPr>
        <w:t xml:space="preserve">. </w:t>
      </w:r>
      <w:r w:rsidRPr="00A12DCB">
        <w:rPr>
          <w:b/>
          <w:noProof/>
          <w:color w:val="auto"/>
        </w:rPr>
        <w:t>39</w:t>
      </w:r>
      <w:r>
        <w:rPr>
          <w:noProof/>
          <w:color w:val="auto"/>
        </w:rPr>
        <w:t xml:space="preserve"> 1-4, </w:t>
      </w:r>
      <w:r w:rsidR="008720A8">
        <w:rPr>
          <w:noProof/>
          <w:color w:val="auto"/>
        </w:rPr>
        <w:t xml:space="preserve">doi: </w:t>
      </w:r>
      <w:r>
        <w:rPr>
          <w:noProof/>
          <w:color w:val="auto"/>
        </w:rPr>
        <w:t>10.1016/j.elecom.2013.12.001 (2014).</w:t>
      </w:r>
      <w:bookmarkEnd w:id="7"/>
    </w:p>
    <w:p w14:paraId="2C947AFC" w14:textId="34BA27BE" w:rsidR="00A12DCB" w:rsidRDefault="00A12DCB" w:rsidP="00A12DCB">
      <w:pPr>
        <w:ind w:left="720" w:hanging="720"/>
        <w:rPr>
          <w:noProof/>
          <w:color w:val="auto"/>
        </w:rPr>
      </w:pPr>
      <w:bookmarkStart w:id="8" w:name="_ENREF_9"/>
      <w:r>
        <w:rPr>
          <w:noProof/>
          <w:color w:val="auto"/>
        </w:rPr>
        <w:t>9</w:t>
      </w:r>
      <w:r>
        <w:rPr>
          <w:noProof/>
          <w:color w:val="auto"/>
        </w:rPr>
        <w:tab/>
        <w:t xml:space="preserve">Guo, K., Chen, X., Freguia, S. &amp; Donose, B. C. Spontaneous modification of carbon surface with neutral red from its diazonium salts for bioelectrochemical systems. </w:t>
      </w:r>
      <w:r w:rsidRPr="00A12DCB">
        <w:rPr>
          <w:i/>
          <w:noProof/>
          <w:color w:val="auto"/>
        </w:rPr>
        <w:t xml:space="preserve">Biosensors and </w:t>
      </w:r>
      <w:r w:rsidR="008720A8">
        <w:rPr>
          <w:i/>
          <w:noProof/>
          <w:color w:val="auto"/>
        </w:rPr>
        <w:t>B</w:t>
      </w:r>
      <w:r w:rsidR="008720A8" w:rsidRPr="00A12DCB">
        <w:rPr>
          <w:i/>
          <w:noProof/>
          <w:color w:val="auto"/>
        </w:rPr>
        <w:t>ioelectronics</w:t>
      </w:r>
      <w:r>
        <w:rPr>
          <w:noProof/>
          <w:color w:val="auto"/>
        </w:rPr>
        <w:t xml:space="preserve">. </w:t>
      </w:r>
      <w:r w:rsidRPr="00A12DCB">
        <w:rPr>
          <w:b/>
          <w:noProof/>
          <w:color w:val="auto"/>
        </w:rPr>
        <w:t>47</w:t>
      </w:r>
      <w:r>
        <w:rPr>
          <w:noProof/>
          <w:color w:val="auto"/>
        </w:rPr>
        <w:t xml:space="preserve"> 184-189, </w:t>
      </w:r>
      <w:r w:rsidR="008720A8">
        <w:rPr>
          <w:noProof/>
          <w:color w:val="auto"/>
        </w:rPr>
        <w:t xml:space="preserve">doi: </w:t>
      </w:r>
      <w:r>
        <w:rPr>
          <w:noProof/>
          <w:color w:val="auto"/>
        </w:rPr>
        <w:t>10.1016/j.bios.2013.02.051 (2013).</w:t>
      </w:r>
      <w:bookmarkEnd w:id="8"/>
    </w:p>
    <w:p w14:paraId="21871C43" w14:textId="35E0579A" w:rsidR="00A12DCB" w:rsidRDefault="00A12DCB" w:rsidP="00A12DCB">
      <w:pPr>
        <w:ind w:left="720" w:hanging="720"/>
        <w:rPr>
          <w:noProof/>
          <w:color w:val="auto"/>
        </w:rPr>
      </w:pPr>
      <w:bookmarkStart w:id="9" w:name="_ENREF_10"/>
      <w:r>
        <w:rPr>
          <w:noProof/>
          <w:color w:val="auto"/>
        </w:rPr>
        <w:t>10</w:t>
      </w:r>
      <w:r>
        <w:rPr>
          <w:noProof/>
          <w:color w:val="auto"/>
        </w:rPr>
        <w:tab/>
        <w:t xml:space="preserve">Greenberg, A. E., Clesceri, L. S. &amp; Eaton, A. D. </w:t>
      </w:r>
      <w:r w:rsidRPr="00A12DCB">
        <w:rPr>
          <w:i/>
          <w:noProof/>
          <w:color w:val="auto"/>
        </w:rPr>
        <w:t>Standa</w:t>
      </w:r>
      <w:r w:rsidR="008720A8" w:rsidRPr="00A12DCB">
        <w:rPr>
          <w:i/>
          <w:noProof/>
          <w:color w:val="auto"/>
        </w:rPr>
        <w:t>rd Methods For The Examination Of Water And Wastewat</w:t>
      </w:r>
      <w:r w:rsidRPr="00A12DCB">
        <w:rPr>
          <w:i/>
          <w:noProof/>
          <w:color w:val="auto"/>
        </w:rPr>
        <w:t>er</w:t>
      </w:r>
      <w:r>
        <w:rPr>
          <w:noProof/>
          <w:color w:val="auto"/>
        </w:rPr>
        <w:t>.</w:t>
      </w:r>
      <w:r w:rsidR="00F97917">
        <w:rPr>
          <w:noProof/>
          <w:color w:val="auto"/>
        </w:rPr>
        <w:t xml:space="preserve"> </w:t>
      </w:r>
      <w:r>
        <w:rPr>
          <w:noProof/>
          <w:color w:val="auto"/>
        </w:rPr>
        <w:t>American Public Health Association</w:t>
      </w:r>
      <w:r w:rsidR="008720A8">
        <w:rPr>
          <w:noProof/>
          <w:color w:val="auto"/>
        </w:rPr>
        <w:t xml:space="preserve"> (</w:t>
      </w:r>
      <w:r>
        <w:rPr>
          <w:noProof/>
          <w:color w:val="auto"/>
        </w:rPr>
        <w:t>1992).</w:t>
      </w:r>
      <w:bookmarkEnd w:id="9"/>
    </w:p>
    <w:p w14:paraId="578BD795" w14:textId="7A8D779F" w:rsidR="00A12DCB" w:rsidRDefault="00A12DCB" w:rsidP="00A12DCB">
      <w:pPr>
        <w:ind w:left="720" w:hanging="720"/>
        <w:rPr>
          <w:noProof/>
          <w:color w:val="auto"/>
        </w:rPr>
      </w:pPr>
      <w:bookmarkStart w:id="10" w:name="_ENREF_11"/>
      <w:r>
        <w:rPr>
          <w:noProof/>
          <w:color w:val="auto"/>
        </w:rPr>
        <w:t>11</w:t>
      </w:r>
      <w:r>
        <w:rPr>
          <w:noProof/>
          <w:color w:val="auto"/>
        </w:rPr>
        <w:tab/>
        <w:t>Andersen, S. J.</w:t>
      </w:r>
      <w:r w:rsidRPr="00A12DCB">
        <w:rPr>
          <w:i/>
          <w:noProof/>
          <w:color w:val="auto"/>
        </w:rPr>
        <w:t xml:space="preserve"> et al.</w:t>
      </w:r>
      <w:r>
        <w:rPr>
          <w:noProof/>
          <w:color w:val="auto"/>
        </w:rPr>
        <w:t xml:space="preserve"> Electrolytic Membrane Extraction Enables Production of Fine Chemicals from Biorefinery Sidestreams. </w:t>
      </w:r>
      <w:r w:rsidRPr="00A12DCB">
        <w:rPr>
          <w:i/>
          <w:noProof/>
          <w:color w:val="auto"/>
        </w:rPr>
        <w:t>Environmental Science &amp; Technology</w:t>
      </w:r>
      <w:r>
        <w:rPr>
          <w:noProof/>
          <w:color w:val="auto"/>
        </w:rPr>
        <w:t xml:space="preserve">. </w:t>
      </w:r>
      <w:r w:rsidRPr="00A12DCB">
        <w:rPr>
          <w:b/>
          <w:noProof/>
          <w:color w:val="auto"/>
        </w:rPr>
        <w:t>48</w:t>
      </w:r>
      <w:r>
        <w:rPr>
          <w:noProof/>
          <w:color w:val="auto"/>
        </w:rPr>
        <w:t xml:space="preserve"> (12), 7135-7142, </w:t>
      </w:r>
      <w:r w:rsidR="008720A8">
        <w:rPr>
          <w:noProof/>
          <w:color w:val="auto"/>
        </w:rPr>
        <w:t xml:space="preserve">doi: </w:t>
      </w:r>
      <w:r>
        <w:rPr>
          <w:noProof/>
          <w:color w:val="auto"/>
        </w:rPr>
        <w:t>10.1021/es500483w (2014).</w:t>
      </w:r>
      <w:bookmarkEnd w:id="10"/>
    </w:p>
    <w:p w14:paraId="3E8DBD85" w14:textId="62EB9ECD" w:rsidR="00A12DCB" w:rsidRDefault="00A12DCB" w:rsidP="00A12DCB">
      <w:pPr>
        <w:ind w:left="720" w:hanging="720"/>
        <w:rPr>
          <w:noProof/>
          <w:color w:val="auto"/>
        </w:rPr>
      </w:pPr>
      <w:bookmarkStart w:id="11" w:name="_ENREF_12"/>
      <w:r>
        <w:rPr>
          <w:noProof/>
          <w:color w:val="auto"/>
        </w:rPr>
        <w:t>12</w:t>
      </w:r>
      <w:r>
        <w:rPr>
          <w:noProof/>
          <w:color w:val="auto"/>
        </w:rPr>
        <w:tab/>
        <w:t xml:space="preserve">Harnisch, F. &amp; Rabaey, K. The Diversity of Techniques to Study Electrochemically Active Biofilms Highlights the Need for Standardization. </w:t>
      </w:r>
      <w:r w:rsidRPr="00A12DCB">
        <w:rPr>
          <w:i/>
          <w:noProof/>
          <w:color w:val="auto"/>
        </w:rPr>
        <w:t>Chemsuschem</w:t>
      </w:r>
      <w:r>
        <w:rPr>
          <w:noProof/>
          <w:color w:val="auto"/>
        </w:rPr>
        <w:t xml:space="preserve">. </w:t>
      </w:r>
      <w:r w:rsidRPr="00A12DCB">
        <w:rPr>
          <w:b/>
          <w:noProof/>
          <w:color w:val="auto"/>
        </w:rPr>
        <w:t>5</w:t>
      </w:r>
      <w:r>
        <w:rPr>
          <w:noProof/>
          <w:color w:val="auto"/>
        </w:rPr>
        <w:t xml:space="preserve"> (6), 1027-1038, </w:t>
      </w:r>
      <w:r w:rsidR="008720A8">
        <w:rPr>
          <w:noProof/>
          <w:color w:val="auto"/>
        </w:rPr>
        <w:t xml:space="preserve">doi: </w:t>
      </w:r>
      <w:r>
        <w:rPr>
          <w:noProof/>
          <w:color w:val="auto"/>
        </w:rPr>
        <w:t>10.1002/cssc.201100817 (2012).</w:t>
      </w:r>
      <w:bookmarkEnd w:id="11"/>
    </w:p>
    <w:p w14:paraId="7A500DD8" w14:textId="043810F8" w:rsidR="00A12DCB" w:rsidRDefault="00A12DCB" w:rsidP="00A12DCB">
      <w:pPr>
        <w:ind w:left="720" w:hanging="720"/>
        <w:rPr>
          <w:noProof/>
          <w:color w:val="auto"/>
        </w:rPr>
      </w:pPr>
      <w:bookmarkStart w:id="12" w:name="_ENREF_13"/>
      <w:r>
        <w:rPr>
          <w:noProof/>
          <w:color w:val="auto"/>
        </w:rPr>
        <w:t>13</w:t>
      </w:r>
      <w:r>
        <w:rPr>
          <w:noProof/>
          <w:color w:val="auto"/>
        </w:rPr>
        <w:tab/>
        <w:t>Clauwaert, P.</w:t>
      </w:r>
      <w:r w:rsidRPr="00A12DCB">
        <w:rPr>
          <w:i/>
          <w:noProof/>
          <w:color w:val="auto"/>
        </w:rPr>
        <w:t xml:space="preserve"> et al.</w:t>
      </w:r>
      <w:r>
        <w:rPr>
          <w:noProof/>
          <w:color w:val="auto"/>
        </w:rPr>
        <w:t xml:space="preserve"> Minimizing losses in bio-electrochemical systems: the road to applications. </w:t>
      </w:r>
      <w:r w:rsidRPr="00A12DCB">
        <w:rPr>
          <w:i/>
          <w:noProof/>
          <w:color w:val="auto"/>
        </w:rPr>
        <w:t>Applied Microbiology and Biotechnology</w:t>
      </w:r>
      <w:r>
        <w:rPr>
          <w:noProof/>
          <w:color w:val="auto"/>
        </w:rPr>
        <w:t xml:space="preserve">. </w:t>
      </w:r>
      <w:r w:rsidRPr="00A12DCB">
        <w:rPr>
          <w:b/>
          <w:noProof/>
          <w:color w:val="auto"/>
        </w:rPr>
        <w:t>79</w:t>
      </w:r>
      <w:r>
        <w:rPr>
          <w:noProof/>
          <w:color w:val="auto"/>
        </w:rPr>
        <w:t xml:space="preserve"> (6), 901-913, </w:t>
      </w:r>
      <w:r w:rsidR="008720A8">
        <w:rPr>
          <w:noProof/>
          <w:color w:val="auto"/>
        </w:rPr>
        <w:t xml:space="preserve">doi: </w:t>
      </w:r>
      <w:r>
        <w:rPr>
          <w:noProof/>
          <w:color w:val="auto"/>
        </w:rPr>
        <w:t>10.1007/s00253-008-1522-2 (2008).</w:t>
      </w:r>
      <w:bookmarkEnd w:id="12"/>
    </w:p>
    <w:p w14:paraId="085CFD73" w14:textId="4C46A806" w:rsidR="00A12DCB" w:rsidRDefault="00A12DCB" w:rsidP="00A12DCB">
      <w:pPr>
        <w:ind w:left="720" w:hanging="720"/>
        <w:rPr>
          <w:noProof/>
          <w:color w:val="auto"/>
        </w:rPr>
      </w:pPr>
      <w:bookmarkStart w:id="13" w:name="_ENREF_14"/>
      <w:r>
        <w:rPr>
          <w:noProof/>
          <w:color w:val="auto"/>
        </w:rPr>
        <w:t>14</w:t>
      </w:r>
      <w:r>
        <w:rPr>
          <w:noProof/>
          <w:color w:val="auto"/>
        </w:rPr>
        <w:tab/>
        <w:t xml:space="preserve">Atkins, P. &amp; De Paula, J. </w:t>
      </w:r>
      <w:r w:rsidRPr="00A12DCB">
        <w:rPr>
          <w:i/>
          <w:noProof/>
          <w:color w:val="auto"/>
        </w:rPr>
        <w:t xml:space="preserve">Elements of </w:t>
      </w:r>
      <w:r w:rsidR="008720A8" w:rsidRPr="00A12DCB">
        <w:rPr>
          <w:i/>
          <w:noProof/>
          <w:color w:val="auto"/>
        </w:rPr>
        <w:t>Physical Chemi</w:t>
      </w:r>
      <w:r w:rsidRPr="00A12DCB">
        <w:rPr>
          <w:i/>
          <w:noProof/>
          <w:color w:val="auto"/>
        </w:rPr>
        <w:t>stry</w:t>
      </w:r>
      <w:r>
        <w:rPr>
          <w:noProof/>
          <w:color w:val="auto"/>
        </w:rPr>
        <w:t>.</w:t>
      </w:r>
      <w:r w:rsidR="00F97917">
        <w:rPr>
          <w:noProof/>
          <w:color w:val="auto"/>
        </w:rPr>
        <w:t xml:space="preserve"> </w:t>
      </w:r>
      <w:r>
        <w:rPr>
          <w:noProof/>
          <w:color w:val="auto"/>
        </w:rPr>
        <w:t>Oxford University Press</w:t>
      </w:r>
      <w:r w:rsidR="008720A8">
        <w:rPr>
          <w:noProof/>
          <w:color w:val="auto"/>
        </w:rPr>
        <w:t>, Oxford, UK (</w:t>
      </w:r>
      <w:r>
        <w:rPr>
          <w:noProof/>
          <w:color w:val="auto"/>
        </w:rPr>
        <w:t>2012).</w:t>
      </w:r>
      <w:bookmarkEnd w:id="13"/>
    </w:p>
    <w:p w14:paraId="2F71265A" w14:textId="4DA8C027" w:rsidR="00A12DCB" w:rsidRDefault="00A12DCB" w:rsidP="00A12DCB">
      <w:pPr>
        <w:ind w:left="720" w:hanging="720"/>
        <w:rPr>
          <w:noProof/>
          <w:color w:val="auto"/>
        </w:rPr>
      </w:pPr>
      <w:bookmarkStart w:id="14" w:name="_ENREF_15"/>
      <w:r>
        <w:rPr>
          <w:noProof/>
          <w:color w:val="auto"/>
        </w:rPr>
        <w:t>15</w:t>
      </w:r>
      <w:r>
        <w:rPr>
          <w:noProof/>
          <w:color w:val="auto"/>
        </w:rPr>
        <w:tab/>
        <w:t xml:space="preserve">Aelterman, P., Freguia, S., Keller, J., Verstraete, W. &amp; Rabaey, K. The anode potential regulates bacterial activity in microbial fuel cells. </w:t>
      </w:r>
      <w:r w:rsidRPr="00A12DCB">
        <w:rPr>
          <w:i/>
          <w:noProof/>
          <w:color w:val="auto"/>
        </w:rPr>
        <w:t>Applied Microbiology and Biotechnology</w:t>
      </w:r>
      <w:r>
        <w:rPr>
          <w:noProof/>
          <w:color w:val="auto"/>
        </w:rPr>
        <w:t xml:space="preserve">. </w:t>
      </w:r>
      <w:r w:rsidRPr="00A12DCB">
        <w:rPr>
          <w:b/>
          <w:noProof/>
          <w:color w:val="auto"/>
        </w:rPr>
        <w:t>78</w:t>
      </w:r>
      <w:r>
        <w:rPr>
          <w:noProof/>
          <w:color w:val="auto"/>
        </w:rPr>
        <w:t xml:space="preserve"> (3), 409-418, </w:t>
      </w:r>
      <w:r w:rsidR="008720A8">
        <w:rPr>
          <w:noProof/>
          <w:color w:val="auto"/>
        </w:rPr>
        <w:t xml:space="preserve">doi: </w:t>
      </w:r>
      <w:r>
        <w:rPr>
          <w:noProof/>
          <w:color w:val="auto"/>
        </w:rPr>
        <w:t>10.1007/s00253-007-1327-8 (2008).</w:t>
      </w:r>
      <w:bookmarkEnd w:id="14"/>
    </w:p>
    <w:p w14:paraId="5A909391" w14:textId="5DE06711" w:rsidR="00A12DCB" w:rsidRDefault="00A12DCB" w:rsidP="00A12DCB">
      <w:pPr>
        <w:ind w:left="720" w:hanging="720"/>
        <w:rPr>
          <w:noProof/>
          <w:color w:val="auto"/>
        </w:rPr>
      </w:pPr>
      <w:bookmarkStart w:id="15" w:name="_ENREF_16"/>
      <w:r>
        <w:rPr>
          <w:noProof/>
          <w:color w:val="auto"/>
        </w:rPr>
        <w:t>16</w:t>
      </w:r>
      <w:r>
        <w:rPr>
          <w:noProof/>
          <w:color w:val="auto"/>
        </w:rPr>
        <w:tab/>
        <w:t>Kuntke, P.</w:t>
      </w:r>
      <w:r w:rsidRPr="00A12DCB">
        <w:rPr>
          <w:i/>
          <w:noProof/>
          <w:color w:val="auto"/>
        </w:rPr>
        <w:t xml:space="preserve"> et al.</w:t>
      </w:r>
      <w:r>
        <w:rPr>
          <w:noProof/>
          <w:color w:val="auto"/>
        </w:rPr>
        <w:t xml:space="preserve"> Ammonium recovery and energy production from urine by a microbial fuel cell. </w:t>
      </w:r>
      <w:r w:rsidRPr="00A12DCB">
        <w:rPr>
          <w:i/>
          <w:noProof/>
          <w:color w:val="auto"/>
        </w:rPr>
        <w:t>Water Research</w:t>
      </w:r>
      <w:r>
        <w:rPr>
          <w:noProof/>
          <w:color w:val="auto"/>
        </w:rPr>
        <w:t xml:space="preserve">. </w:t>
      </w:r>
      <w:r w:rsidRPr="00A12DCB">
        <w:rPr>
          <w:b/>
          <w:noProof/>
          <w:color w:val="auto"/>
        </w:rPr>
        <w:t>46</w:t>
      </w:r>
      <w:r>
        <w:rPr>
          <w:noProof/>
          <w:color w:val="auto"/>
        </w:rPr>
        <w:t xml:space="preserve"> (8), 2627-2636, </w:t>
      </w:r>
      <w:r w:rsidR="008720A8">
        <w:rPr>
          <w:noProof/>
          <w:color w:val="auto"/>
        </w:rPr>
        <w:t xml:space="preserve">doi: </w:t>
      </w:r>
      <w:r>
        <w:rPr>
          <w:noProof/>
          <w:color w:val="auto"/>
        </w:rPr>
        <w:t>10.1016/j.watres.2012.02.025 (2012).</w:t>
      </w:r>
      <w:bookmarkEnd w:id="15"/>
    </w:p>
    <w:p w14:paraId="6ABB792C" w14:textId="04DEDB49" w:rsidR="00A12DCB" w:rsidRDefault="00A12DCB" w:rsidP="00A12DCB">
      <w:pPr>
        <w:ind w:left="720" w:hanging="720"/>
        <w:rPr>
          <w:noProof/>
          <w:color w:val="auto"/>
        </w:rPr>
      </w:pPr>
      <w:bookmarkStart w:id="16" w:name="_ENREF_17"/>
      <w:r>
        <w:rPr>
          <w:noProof/>
          <w:color w:val="auto"/>
        </w:rPr>
        <w:t>17</w:t>
      </w:r>
      <w:r>
        <w:rPr>
          <w:noProof/>
          <w:color w:val="auto"/>
        </w:rPr>
        <w:tab/>
        <w:t xml:space="preserve">Liu, H., Cheng, S. &amp; Logan, B. E. Power Generation in Fed-Batch Microbial Fuel Cells as a Function of Ionic Strength, Temperature, and Reactor Configuration. </w:t>
      </w:r>
      <w:r w:rsidRPr="00A12DCB">
        <w:rPr>
          <w:i/>
          <w:noProof/>
          <w:color w:val="auto"/>
        </w:rPr>
        <w:t>Environmental Science &amp; Technology</w:t>
      </w:r>
      <w:r>
        <w:rPr>
          <w:noProof/>
          <w:color w:val="auto"/>
        </w:rPr>
        <w:t xml:space="preserve">. </w:t>
      </w:r>
      <w:r w:rsidRPr="00A12DCB">
        <w:rPr>
          <w:b/>
          <w:noProof/>
          <w:color w:val="auto"/>
        </w:rPr>
        <w:t>39</w:t>
      </w:r>
      <w:r>
        <w:rPr>
          <w:noProof/>
          <w:color w:val="auto"/>
        </w:rPr>
        <w:t xml:space="preserve"> (14), 5488-5493, </w:t>
      </w:r>
      <w:r w:rsidR="008720A8">
        <w:rPr>
          <w:noProof/>
          <w:color w:val="auto"/>
        </w:rPr>
        <w:t xml:space="preserve">doi: </w:t>
      </w:r>
      <w:r>
        <w:rPr>
          <w:noProof/>
          <w:color w:val="auto"/>
        </w:rPr>
        <w:t>10.1021/es050316c (2005).</w:t>
      </w:r>
      <w:bookmarkEnd w:id="16"/>
    </w:p>
    <w:p w14:paraId="520D8CDD" w14:textId="32C14809" w:rsidR="00A12DCB" w:rsidRDefault="00A12DCB" w:rsidP="00A12DCB">
      <w:pPr>
        <w:ind w:left="720" w:hanging="720"/>
        <w:rPr>
          <w:noProof/>
          <w:color w:val="auto"/>
        </w:rPr>
      </w:pPr>
      <w:bookmarkStart w:id="17" w:name="_ENREF_18"/>
      <w:r>
        <w:rPr>
          <w:noProof/>
          <w:color w:val="auto"/>
        </w:rPr>
        <w:t>18</w:t>
      </w:r>
      <w:r>
        <w:rPr>
          <w:noProof/>
          <w:color w:val="auto"/>
        </w:rPr>
        <w:tab/>
        <w:t xml:space="preserve">Gimkiewicz, C. &amp; Harnisch, F. Waste Water Derived Electroactive Microbial Biofilms: Growth, Maintenance, and Basic Characterization. </w:t>
      </w:r>
      <w:r w:rsidRPr="00A12DCB">
        <w:rPr>
          <w:i/>
          <w:noProof/>
          <w:color w:val="auto"/>
        </w:rPr>
        <w:t>JoVE</w:t>
      </w:r>
      <w:r>
        <w:rPr>
          <w:noProof/>
          <w:color w:val="auto"/>
        </w:rPr>
        <w:t xml:space="preserve"> (82), e50800, </w:t>
      </w:r>
      <w:r w:rsidR="008720A8">
        <w:rPr>
          <w:noProof/>
          <w:color w:val="auto"/>
        </w:rPr>
        <w:t xml:space="preserve">doi: </w:t>
      </w:r>
      <w:r>
        <w:rPr>
          <w:noProof/>
          <w:color w:val="auto"/>
        </w:rPr>
        <w:t>10.3791/50800 (2013).</w:t>
      </w:r>
      <w:bookmarkEnd w:id="17"/>
    </w:p>
    <w:p w14:paraId="331CB8DA" w14:textId="3BF55C9C" w:rsidR="00A12DCB" w:rsidRDefault="00A12DCB" w:rsidP="00A12DCB">
      <w:pPr>
        <w:ind w:left="720" w:hanging="720"/>
        <w:rPr>
          <w:noProof/>
          <w:color w:val="auto"/>
        </w:rPr>
      </w:pPr>
      <w:bookmarkStart w:id="18" w:name="_ENREF_19"/>
      <w:r>
        <w:rPr>
          <w:noProof/>
          <w:color w:val="auto"/>
        </w:rPr>
        <w:t>19</w:t>
      </w:r>
      <w:r>
        <w:rPr>
          <w:noProof/>
          <w:color w:val="auto"/>
        </w:rPr>
        <w:tab/>
        <w:t xml:space="preserve">Ping, Q., Cohen, B., Dosoretz, C. &amp; He, Z. Long-term investigation of fouling of cation and anion exchange membranes in microbial desalination cells. </w:t>
      </w:r>
      <w:r w:rsidRPr="00A12DCB">
        <w:rPr>
          <w:i/>
          <w:noProof/>
          <w:color w:val="auto"/>
        </w:rPr>
        <w:t>Desalination</w:t>
      </w:r>
      <w:r>
        <w:rPr>
          <w:noProof/>
          <w:color w:val="auto"/>
        </w:rPr>
        <w:t xml:space="preserve">. </w:t>
      </w:r>
      <w:r w:rsidRPr="00A12DCB">
        <w:rPr>
          <w:b/>
          <w:noProof/>
          <w:color w:val="auto"/>
        </w:rPr>
        <w:t>325</w:t>
      </w:r>
      <w:r>
        <w:rPr>
          <w:noProof/>
          <w:color w:val="auto"/>
        </w:rPr>
        <w:t xml:space="preserve"> 48-55, </w:t>
      </w:r>
      <w:r w:rsidR="008720A8">
        <w:rPr>
          <w:noProof/>
          <w:color w:val="auto"/>
        </w:rPr>
        <w:t xml:space="preserve">doi: </w:t>
      </w:r>
      <w:r>
        <w:rPr>
          <w:noProof/>
          <w:color w:val="auto"/>
        </w:rPr>
        <w:t>10.1016/j.desal.2013.06.025 (2013).</w:t>
      </w:r>
      <w:bookmarkEnd w:id="18"/>
    </w:p>
    <w:p w14:paraId="3EB83A9D" w14:textId="4EEE9042" w:rsidR="00A12DCB" w:rsidRDefault="00A12DCB" w:rsidP="00A12DCB">
      <w:pPr>
        <w:ind w:left="720" w:hanging="720"/>
        <w:rPr>
          <w:noProof/>
          <w:color w:val="auto"/>
        </w:rPr>
      </w:pPr>
      <w:bookmarkStart w:id="19" w:name="_ENREF_20"/>
      <w:r>
        <w:rPr>
          <w:noProof/>
          <w:color w:val="auto"/>
        </w:rPr>
        <w:t>20</w:t>
      </w:r>
      <w:r>
        <w:rPr>
          <w:noProof/>
          <w:color w:val="auto"/>
        </w:rPr>
        <w:tab/>
        <w:t xml:space="preserve">Guerin, T., Mondido, M., McClenn, B. &amp; Peasley, B. Application of resazurin for estimating abundance of contaminant-degrading micro-organisms. </w:t>
      </w:r>
      <w:r w:rsidRPr="00A12DCB">
        <w:rPr>
          <w:i/>
          <w:noProof/>
          <w:color w:val="auto"/>
        </w:rPr>
        <w:t xml:space="preserve">Letters in </w:t>
      </w:r>
      <w:r w:rsidR="0089251C" w:rsidRPr="00A12DCB">
        <w:rPr>
          <w:i/>
          <w:noProof/>
          <w:color w:val="auto"/>
        </w:rPr>
        <w:t>Applied Mic</w:t>
      </w:r>
      <w:r w:rsidRPr="00A12DCB">
        <w:rPr>
          <w:i/>
          <w:noProof/>
          <w:color w:val="auto"/>
        </w:rPr>
        <w:t>robiology</w:t>
      </w:r>
      <w:r>
        <w:rPr>
          <w:noProof/>
          <w:color w:val="auto"/>
        </w:rPr>
        <w:t xml:space="preserve">. </w:t>
      </w:r>
      <w:r w:rsidRPr="00A12DCB">
        <w:rPr>
          <w:b/>
          <w:noProof/>
          <w:color w:val="auto"/>
        </w:rPr>
        <w:t>32</w:t>
      </w:r>
      <w:r>
        <w:rPr>
          <w:noProof/>
          <w:color w:val="auto"/>
        </w:rPr>
        <w:t xml:space="preserve"> (5), 340-345, </w:t>
      </w:r>
      <w:r w:rsidR="008720A8">
        <w:rPr>
          <w:noProof/>
          <w:color w:val="auto"/>
        </w:rPr>
        <w:t xml:space="preserve">doi: </w:t>
      </w:r>
      <w:r>
        <w:rPr>
          <w:noProof/>
          <w:color w:val="auto"/>
        </w:rPr>
        <w:t>10.1046/j.1472-765X.2001.00916.x (2001).</w:t>
      </w:r>
      <w:bookmarkEnd w:id="19"/>
    </w:p>
    <w:p w14:paraId="674E5624" w14:textId="55C34198" w:rsidR="00A12DCB" w:rsidRDefault="00A12DCB" w:rsidP="00A12DCB">
      <w:pPr>
        <w:rPr>
          <w:noProof/>
          <w:color w:val="auto"/>
        </w:rPr>
      </w:pPr>
    </w:p>
    <w:p w14:paraId="5B07CBA3" w14:textId="026B3EA1" w:rsidR="004745F5" w:rsidRPr="00C53BEF" w:rsidRDefault="00A157B8" w:rsidP="00A8687E">
      <w:pPr>
        <w:rPr>
          <w:color w:val="auto"/>
        </w:rPr>
      </w:pPr>
      <w:r w:rsidRPr="00C53BEF">
        <w:rPr>
          <w:color w:val="auto"/>
        </w:rPr>
        <w:lastRenderedPageBreak/>
        <w:fldChar w:fldCharType="end"/>
      </w:r>
      <w:bookmarkStart w:id="20" w:name="_GoBack"/>
      <w:bookmarkEnd w:id="20"/>
    </w:p>
    <w:sectPr w:rsidR="004745F5" w:rsidRPr="00C53BEF" w:rsidSect="007D6930">
      <w:headerReference w:type="default" r:id="rId9"/>
      <w:pgSz w:w="12240" w:h="15840"/>
      <w:pgMar w:top="1440" w:right="1440" w:bottom="1440" w:left="1440" w:header="708" w:footer="6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160B5" w14:textId="77777777" w:rsidR="001B10F9" w:rsidRDefault="001B10F9" w:rsidP="00621C4E">
      <w:r>
        <w:separator/>
      </w:r>
    </w:p>
  </w:endnote>
  <w:endnote w:type="continuationSeparator" w:id="0">
    <w:p w14:paraId="2175A5E0" w14:textId="77777777" w:rsidR="001B10F9" w:rsidRDefault="001B10F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onac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2A096" w14:textId="77777777" w:rsidR="001B10F9" w:rsidRDefault="001B10F9" w:rsidP="00621C4E">
      <w:r>
        <w:separator/>
      </w:r>
    </w:p>
  </w:footnote>
  <w:footnote w:type="continuationSeparator" w:id="0">
    <w:p w14:paraId="12AD64E7" w14:textId="77777777" w:rsidR="001B10F9" w:rsidRDefault="001B10F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FF28" w14:textId="77777777" w:rsidR="008720A8" w:rsidRPr="006F06E4" w:rsidRDefault="008720A8"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319E9"/>
    <w:multiLevelType w:val="multilevel"/>
    <w:tmpl w:val="0B9A9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2857BAF"/>
    <w:multiLevelType w:val="hybridMultilevel"/>
    <w:tmpl w:val="63A414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F5D1290"/>
    <w:multiLevelType w:val="multilevel"/>
    <w:tmpl w:val="A6E4FC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43D2D99"/>
    <w:multiLevelType w:val="hybridMultilevel"/>
    <w:tmpl w:val="3AA40AB8"/>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nsid w:val="58C53E99"/>
    <w:multiLevelType w:val="hybridMultilevel"/>
    <w:tmpl w:val="6E00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B50BEC"/>
    <w:multiLevelType w:val="multilevel"/>
    <w:tmpl w:val="00CAAB6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014&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e9t02aav2tvfeewrstvzfdgzdzawaae9faf&quot;&gt;Literature Database&lt;record-ids&gt;&lt;item&gt;406&lt;/item&gt;&lt;item&gt;840&lt;/item&gt;&lt;item&gt;1249&lt;/item&gt;&lt;item&gt;1281&lt;/item&gt;&lt;item&gt;1387&lt;/item&gt;&lt;item&gt;1422&lt;/item&gt;&lt;item&gt;1439&lt;/item&gt;&lt;item&gt;1461&lt;/item&gt;&lt;item&gt;1905&lt;/item&gt;&lt;item&gt;1908&lt;/item&gt;&lt;item&gt;1909&lt;/item&gt;&lt;item&gt;1912&lt;/item&gt;&lt;item&gt;1914&lt;/item&gt;&lt;item&gt;1915&lt;/item&gt;&lt;item&gt;1919&lt;/item&gt;&lt;item&gt;1922&lt;/item&gt;&lt;item&gt;1923&lt;/item&gt;&lt;item&gt;2042&lt;/item&gt;&lt;item&gt;3621&lt;/item&gt;&lt;item&gt;3622&lt;/item&gt;&lt;/record-ids&gt;&lt;/item&gt;&lt;/Libraries&gt;"/>
  </w:docVars>
  <w:rsids>
    <w:rsidRoot w:val="00EE705F"/>
    <w:rsid w:val="00001806"/>
    <w:rsid w:val="00005815"/>
    <w:rsid w:val="00007DBC"/>
    <w:rsid w:val="00007EA1"/>
    <w:rsid w:val="000100F0"/>
    <w:rsid w:val="00011ACB"/>
    <w:rsid w:val="00012FF9"/>
    <w:rsid w:val="000146B1"/>
    <w:rsid w:val="000171F0"/>
    <w:rsid w:val="00017534"/>
    <w:rsid w:val="00021434"/>
    <w:rsid w:val="00021DF3"/>
    <w:rsid w:val="00022C65"/>
    <w:rsid w:val="00023396"/>
    <w:rsid w:val="00023869"/>
    <w:rsid w:val="00024598"/>
    <w:rsid w:val="000323D3"/>
    <w:rsid w:val="00032769"/>
    <w:rsid w:val="00033584"/>
    <w:rsid w:val="00035850"/>
    <w:rsid w:val="000368A5"/>
    <w:rsid w:val="00036D76"/>
    <w:rsid w:val="0003795E"/>
    <w:rsid w:val="00037B58"/>
    <w:rsid w:val="00040BAF"/>
    <w:rsid w:val="000461C8"/>
    <w:rsid w:val="00051219"/>
    <w:rsid w:val="00051B73"/>
    <w:rsid w:val="00057D64"/>
    <w:rsid w:val="00060ABE"/>
    <w:rsid w:val="00061A50"/>
    <w:rsid w:val="00064104"/>
    <w:rsid w:val="00066025"/>
    <w:rsid w:val="0006700E"/>
    <w:rsid w:val="000701D1"/>
    <w:rsid w:val="00075DC6"/>
    <w:rsid w:val="000801ED"/>
    <w:rsid w:val="000803CA"/>
    <w:rsid w:val="00080A20"/>
    <w:rsid w:val="000816FD"/>
    <w:rsid w:val="00082153"/>
    <w:rsid w:val="00082796"/>
    <w:rsid w:val="000836DC"/>
    <w:rsid w:val="000846F3"/>
    <w:rsid w:val="000851E0"/>
    <w:rsid w:val="00087C0A"/>
    <w:rsid w:val="00087FF5"/>
    <w:rsid w:val="0009031C"/>
    <w:rsid w:val="00093BAE"/>
    <w:rsid w:val="00093BC4"/>
    <w:rsid w:val="000949EF"/>
    <w:rsid w:val="00094D7B"/>
    <w:rsid w:val="0009791B"/>
    <w:rsid w:val="00097929"/>
    <w:rsid w:val="000A1E80"/>
    <w:rsid w:val="000A2115"/>
    <w:rsid w:val="000A33B4"/>
    <w:rsid w:val="000A3B70"/>
    <w:rsid w:val="000A3D79"/>
    <w:rsid w:val="000A47B3"/>
    <w:rsid w:val="000A49A6"/>
    <w:rsid w:val="000A5153"/>
    <w:rsid w:val="000A54C6"/>
    <w:rsid w:val="000A6F57"/>
    <w:rsid w:val="000B10AE"/>
    <w:rsid w:val="000B15A3"/>
    <w:rsid w:val="000B17AD"/>
    <w:rsid w:val="000B30BF"/>
    <w:rsid w:val="000B566B"/>
    <w:rsid w:val="000B7294"/>
    <w:rsid w:val="000B75D0"/>
    <w:rsid w:val="000C1CF8"/>
    <w:rsid w:val="000C42D0"/>
    <w:rsid w:val="000C4958"/>
    <w:rsid w:val="000C49CF"/>
    <w:rsid w:val="000C52E9"/>
    <w:rsid w:val="000C5CDC"/>
    <w:rsid w:val="000C65DC"/>
    <w:rsid w:val="000C66F3"/>
    <w:rsid w:val="000C6900"/>
    <w:rsid w:val="000D31E8"/>
    <w:rsid w:val="000D50F5"/>
    <w:rsid w:val="000D76E4"/>
    <w:rsid w:val="000E0AE2"/>
    <w:rsid w:val="000E3816"/>
    <w:rsid w:val="000E3D9C"/>
    <w:rsid w:val="000E4393"/>
    <w:rsid w:val="000E4F77"/>
    <w:rsid w:val="000E5D3B"/>
    <w:rsid w:val="000E7DD6"/>
    <w:rsid w:val="000F0D66"/>
    <w:rsid w:val="000F265C"/>
    <w:rsid w:val="000F3AFA"/>
    <w:rsid w:val="000F5712"/>
    <w:rsid w:val="000F5A11"/>
    <w:rsid w:val="000F656F"/>
    <w:rsid w:val="000F6611"/>
    <w:rsid w:val="000F666E"/>
    <w:rsid w:val="000F7E22"/>
    <w:rsid w:val="00104E64"/>
    <w:rsid w:val="00105C58"/>
    <w:rsid w:val="00106E0E"/>
    <w:rsid w:val="00107E28"/>
    <w:rsid w:val="00110159"/>
    <w:rsid w:val="00112520"/>
    <w:rsid w:val="00112EEB"/>
    <w:rsid w:val="00113728"/>
    <w:rsid w:val="00116D43"/>
    <w:rsid w:val="001237E6"/>
    <w:rsid w:val="0012563A"/>
    <w:rsid w:val="001313A7"/>
    <w:rsid w:val="00131B75"/>
    <w:rsid w:val="00132518"/>
    <w:rsid w:val="0013276F"/>
    <w:rsid w:val="0013388C"/>
    <w:rsid w:val="001441A5"/>
    <w:rsid w:val="00146125"/>
    <w:rsid w:val="00151B8C"/>
    <w:rsid w:val="001521E0"/>
    <w:rsid w:val="00152A23"/>
    <w:rsid w:val="00153DB0"/>
    <w:rsid w:val="001570B5"/>
    <w:rsid w:val="00162CB7"/>
    <w:rsid w:val="00171E5B"/>
    <w:rsid w:val="00171F94"/>
    <w:rsid w:val="00172CA4"/>
    <w:rsid w:val="0017668A"/>
    <w:rsid w:val="001766FE"/>
    <w:rsid w:val="001771E7"/>
    <w:rsid w:val="00177C0D"/>
    <w:rsid w:val="0018202A"/>
    <w:rsid w:val="0018295B"/>
    <w:rsid w:val="00185D52"/>
    <w:rsid w:val="0018780E"/>
    <w:rsid w:val="00192006"/>
    <w:rsid w:val="00192859"/>
    <w:rsid w:val="00193180"/>
    <w:rsid w:val="00193F8B"/>
    <w:rsid w:val="001941F8"/>
    <w:rsid w:val="0019570A"/>
    <w:rsid w:val="00195C22"/>
    <w:rsid w:val="001A4396"/>
    <w:rsid w:val="001A5BC6"/>
    <w:rsid w:val="001B088A"/>
    <w:rsid w:val="001B10F9"/>
    <w:rsid w:val="001B2AF3"/>
    <w:rsid w:val="001B2E2D"/>
    <w:rsid w:val="001B48CB"/>
    <w:rsid w:val="001B5CD2"/>
    <w:rsid w:val="001B6A2B"/>
    <w:rsid w:val="001C0BEE"/>
    <w:rsid w:val="001C2A98"/>
    <w:rsid w:val="001C34EC"/>
    <w:rsid w:val="001C427F"/>
    <w:rsid w:val="001D1264"/>
    <w:rsid w:val="001D22F6"/>
    <w:rsid w:val="001D3D7D"/>
    <w:rsid w:val="001D3FFF"/>
    <w:rsid w:val="001D625F"/>
    <w:rsid w:val="001D7576"/>
    <w:rsid w:val="001D78E4"/>
    <w:rsid w:val="001E14A0"/>
    <w:rsid w:val="001E6EA2"/>
    <w:rsid w:val="001E7376"/>
    <w:rsid w:val="001F140F"/>
    <w:rsid w:val="001F225C"/>
    <w:rsid w:val="001F2F14"/>
    <w:rsid w:val="001F76C8"/>
    <w:rsid w:val="00201CFA"/>
    <w:rsid w:val="00201D68"/>
    <w:rsid w:val="0020220D"/>
    <w:rsid w:val="00202448"/>
    <w:rsid w:val="00202D15"/>
    <w:rsid w:val="00204464"/>
    <w:rsid w:val="00214BEE"/>
    <w:rsid w:val="00214D44"/>
    <w:rsid w:val="00215C1D"/>
    <w:rsid w:val="002174DA"/>
    <w:rsid w:val="002205B8"/>
    <w:rsid w:val="0022062E"/>
    <w:rsid w:val="00222382"/>
    <w:rsid w:val="00223783"/>
    <w:rsid w:val="0022500A"/>
    <w:rsid w:val="002259E5"/>
    <w:rsid w:val="00226140"/>
    <w:rsid w:val="002274F3"/>
    <w:rsid w:val="002274F9"/>
    <w:rsid w:val="0023094C"/>
    <w:rsid w:val="00234BE3"/>
    <w:rsid w:val="00235A90"/>
    <w:rsid w:val="00241E48"/>
    <w:rsid w:val="0024214E"/>
    <w:rsid w:val="00242623"/>
    <w:rsid w:val="00243043"/>
    <w:rsid w:val="00250558"/>
    <w:rsid w:val="0025371C"/>
    <w:rsid w:val="00255EF0"/>
    <w:rsid w:val="00257DF3"/>
    <w:rsid w:val="00260398"/>
    <w:rsid w:val="00260652"/>
    <w:rsid w:val="00261F25"/>
    <w:rsid w:val="0026467E"/>
    <w:rsid w:val="002648A9"/>
    <w:rsid w:val="0026553C"/>
    <w:rsid w:val="00266298"/>
    <w:rsid w:val="00267DD5"/>
    <w:rsid w:val="00270813"/>
    <w:rsid w:val="00274A0A"/>
    <w:rsid w:val="00277593"/>
    <w:rsid w:val="00280918"/>
    <w:rsid w:val="00280B33"/>
    <w:rsid w:val="00282AF6"/>
    <w:rsid w:val="00282D08"/>
    <w:rsid w:val="00285213"/>
    <w:rsid w:val="00287085"/>
    <w:rsid w:val="00290AF9"/>
    <w:rsid w:val="00293149"/>
    <w:rsid w:val="002931AF"/>
    <w:rsid w:val="002967CF"/>
    <w:rsid w:val="00297788"/>
    <w:rsid w:val="002A05EF"/>
    <w:rsid w:val="002A1397"/>
    <w:rsid w:val="002A4120"/>
    <w:rsid w:val="002A43DE"/>
    <w:rsid w:val="002A5EA9"/>
    <w:rsid w:val="002A64A6"/>
    <w:rsid w:val="002B1B88"/>
    <w:rsid w:val="002B218A"/>
    <w:rsid w:val="002B253A"/>
    <w:rsid w:val="002B2B33"/>
    <w:rsid w:val="002B59B1"/>
    <w:rsid w:val="002B5A3D"/>
    <w:rsid w:val="002C0248"/>
    <w:rsid w:val="002C0764"/>
    <w:rsid w:val="002C1EEB"/>
    <w:rsid w:val="002C231F"/>
    <w:rsid w:val="002C47D4"/>
    <w:rsid w:val="002C6424"/>
    <w:rsid w:val="002D0905"/>
    <w:rsid w:val="002D091B"/>
    <w:rsid w:val="002D0F38"/>
    <w:rsid w:val="002D50BE"/>
    <w:rsid w:val="002D77E3"/>
    <w:rsid w:val="002E0FB2"/>
    <w:rsid w:val="002E339E"/>
    <w:rsid w:val="002E54D4"/>
    <w:rsid w:val="002F0432"/>
    <w:rsid w:val="002F1834"/>
    <w:rsid w:val="002F2859"/>
    <w:rsid w:val="002F5AAD"/>
    <w:rsid w:val="002F6E3C"/>
    <w:rsid w:val="0030117D"/>
    <w:rsid w:val="00301518"/>
    <w:rsid w:val="00303C87"/>
    <w:rsid w:val="00304255"/>
    <w:rsid w:val="003048EF"/>
    <w:rsid w:val="003052EA"/>
    <w:rsid w:val="00305373"/>
    <w:rsid w:val="0030735D"/>
    <w:rsid w:val="003120CB"/>
    <w:rsid w:val="00312763"/>
    <w:rsid w:val="00314397"/>
    <w:rsid w:val="00316005"/>
    <w:rsid w:val="00320153"/>
    <w:rsid w:val="00320367"/>
    <w:rsid w:val="00321ED0"/>
    <w:rsid w:val="00322871"/>
    <w:rsid w:val="003244A2"/>
    <w:rsid w:val="00324878"/>
    <w:rsid w:val="003260F7"/>
    <w:rsid w:val="00326FB3"/>
    <w:rsid w:val="0033080A"/>
    <w:rsid w:val="003316D4"/>
    <w:rsid w:val="003320F8"/>
    <w:rsid w:val="00332D28"/>
    <w:rsid w:val="00333822"/>
    <w:rsid w:val="00334846"/>
    <w:rsid w:val="00336715"/>
    <w:rsid w:val="003370CD"/>
    <w:rsid w:val="00337DE2"/>
    <w:rsid w:val="00340DFD"/>
    <w:rsid w:val="00341207"/>
    <w:rsid w:val="003414BE"/>
    <w:rsid w:val="00341EDD"/>
    <w:rsid w:val="00342F20"/>
    <w:rsid w:val="00350CD7"/>
    <w:rsid w:val="00355E20"/>
    <w:rsid w:val="0035617F"/>
    <w:rsid w:val="00360C17"/>
    <w:rsid w:val="003621C6"/>
    <w:rsid w:val="003622B8"/>
    <w:rsid w:val="003669C8"/>
    <w:rsid w:val="00366B76"/>
    <w:rsid w:val="00367CE4"/>
    <w:rsid w:val="003711E3"/>
    <w:rsid w:val="00371DC7"/>
    <w:rsid w:val="00372267"/>
    <w:rsid w:val="00373051"/>
    <w:rsid w:val="00373B8F"/>
    <w:rsid w:val="003744EF"/>
    <w:rsid w:val="003765F4"/>
    <w:rsid w:val="00376D95"/>
    <w:rsid w:val="00377FBB"/>
    <w:rsid w:val="003816C2"/>
    <w:rsid w:val="00382327"/>
    <w:rsid w:val="00386391"/>
    <w:rsid w:val="003866E1"/>
    <w:rsid w:val="00390D23"/>
    <w:rsid w:val="003932E9"/>
    <w:rsid w:val="00393A2C"/>
    <w:rsid w:val="00393AAA"/>
    <w:rsid w:val="00395381"/>
    <w:rsid w:val="00395DEE"/>
    <w:rsid w:val="003964F2"/>
    <w:rsid w:val="00397C76"/>
    <w:rsid w:val="003A008A"/>
    <w:rsid w:val="003A16FC"/>
    <w:rsid w:val="003A3DFD"/>
    <w:rsid w:val="003A4FCD"/>
    <w:rsid w:val="003A75DE"/>
    <w:rsid w:val="003B0944"/>
    <w:rsid w:val="003B1593"/>
    <w:rsid w:val="003B1F55"/>
    <w:rsid w:val="003B3B10"/>
    <w:rsid w:val="003B4381"/>
    <w:rsid w:val="003B7C34"/>
    <w:rsid w:val="003C047D"/>
    <w:rsid w:val="003C1043"/>
    <w:rsid w:val="003C13F5"/>
    <w:rsid w:val="003C1A30"/>
    <w:rsid w:val="003C4A7F"/>
    <w:rsid w:val="003C5ADE"/>
    <w:rsid w:val="003C64D2"/>
    <w:rsid w:val="003C6779"/>
    <w:rsid w:val="003D1ED2"/>
    <w:rsid w:val="003D2998"/>
    <w:rsid w:val="003D2F0A"/>
    <w:rsid w:val="003D32AF"/>
    <w:rsid w:val="003D3891"/>
    <w:rsid w:val="003D590E"/>
    <w:rsid w:val="003D66E9"/>
    <w:rsid w:val="003E0F4F"/>
    <w:rsid w:val="003E18AC"/>
    <w:rsid w:val="003E210B"/>
    <w:rsid w:val="003E2A12"/>
    <w:rsid w:val="003E3384"/>
    <w:rsid w:val="003E3C62"/>
    <w:rsid w:val="003E548E"/>
    <w:rsid w:val="003E55F7"/>
    <w:rsid w:val="003E6467"/>
    <w:rsid w:val="003E78EE"/>
    <w:rsid w:val="003F6399"/>
    <w:rsid w:val="00404BBB"/>
    <w:rsid w:val="00405231"/>
    <w:rsid w:val="004102A4"/>
    <w:rsid w:val="00412583"/>
    <w:rsid w:val="00413FB2"/>
    <w:rsid w:val="004148E1"/>
    <w:rsid w:val="00414A1F"/>
    <w:rsid w:val="00414CFA"/>
    <w:rsid w:val="00415A50"/>
    <w:rsid w:val="0041633F"/>
    <w:rsid w:val="00417D17"/>
    <w:rsid w:val="00420A40"/>
    <w:rsid w:val="00420BE9"/>
    <w:rsid w:val="00421E00"/>
    <w:rsid w:val="00423AD8"/>
    <w:rsid w:val="00424C85"/>
    <w:rsid w:val="004260BD"/>
    <w:rsid w:val="00426DA0"/>
    <w:rsid w:val="00426F29"/>
    <w:rsid w:val="0043012F"/>
    <w:rsid w:val="00430F1F"/>
    <w:rsid w:val="0043120C"/>
    <w:rsid w:val="004326EA"/>
    <w:rsid w:val="00434364"/>
    <w:rsid w:val="004375C4"/>
    <w:rsid w:val="00437A43"/>
    <w:rsid w:val="00442797"/>
    <w:rsid w:val="004431B0"/>
    <w:rsid w:val="0044456B"/>
    <w:rsid w:val="00447BD1"/>
    <w:rsid w:val="004502A1"/>
    <w:rsid w:val="004507F3"/>
    <w:rsid w:val="00450AF4"/>
    <w:rsid w:val="00450BA4"/>
    <w:rsid w:val="00454B18"/>
    <w:rsid w:val="00454B65"/>
    <w:rsid w:val="00455E37"/>
    <w:rsid w:val="00457903"/>
    <w:rsid w:val="00460677"/>
    <w:rsid w:val="0046378B"/>
    <w:rsid w:val="00466767"/>
    <w:rsid w:val="004668A9"/>
    <w:rsid w:val="004671C7"/>
    <w:rsid w:val="00467E8F"/>
    <w:rsid w:val="00471CFE"/>
    <w:rsid w:val="00471D95"/>
    <w:rsid w:val="00472F4D"/>
    <w:rsid w:val="004730BF"/>
    <w:rsid w:val="004745F5"/>
    <w:rsid w:val="0047535C"/>
    <w:rsid w:val="004753C2"/>
    <w:rsid w:val="0047559A"/>
    <w:rsid w:val="00476E8C"/>
    <w:rsid w:val="00485870"/>
    <w:rsid w:val="00485E6B"/>
    <w:rsid w:val="00485FE8"/>
    <w:rsid w:val="00486EA5"/>
    <w:rsid w:val="00492EB5"/>
    <w:rsid w:val="00494F77"/>
    <w:rsid w:val="004955BF"/>
    <w:rsid w:val="00495FBD"/>
    <w:rsid w:val="00496263"/>
    <w:rsid w:val="004966BE"/>
    <w:rsid w:val="00496AA8"/>
    <w:rsid w:val="00497721"/>
    <w:rsid w:val="004A0229"/>
    <w:rsid w:val="004A15CB"/>
    <w:rsid w:val="004A249E"/>
    <w:rsid w:val="004A35D2"/>
    <w:rsid w:val="004B1437"/>
    <w:rsid w:val="004B1F75"/>
    <w:rsid w:val="004B2F00"/>
    <w:rsid w:val="004B4778"/>
    <w:rsid w:val="004B6E31"/>
    <w:rsid w:val="004C1D66"/>
    <w:rsid w:val="004C2DEB"/>
    <w:rsid w:val="004C31D7"/>
    <w:rsid w:val="004C4AD2"/>
    <w:rsid w:val="004D1F21"/>
    <w:rsid w:val="004D4D50"/>
    <w:rsid w:val="004D59D8"/>
    <w:rsid w:val="004D5DA1"/>
    <w:rsid w:val="004D65B2"/>
    <w:rsid w:val="004D739F"/>
    <w:rsid w:val="004E150F"/>
    <w:rsid w:val="004E23A1"/>
    <w:rsid w:val="004E24A2"/>
    <w:rsid w:val="004E3489"/>
    <w:rsid w:val="004E3AFA"/>
    <w:rsid w:val="004F03F8"/>
    <w:rsid w:val="004F4C5A"/>
    <w:rsid w:val="004F5ED8"/>
    <w:rsid w:val="004F64BD"/>
    <w:rsid w:val="004F712F"/>
    <w:rsid w:val="005013F8"/>
    <w:rsid w:val="005015C7"/>
    <w:rsid w:val="00502A0A"/>
    <w:rsid w:val="00503F5F"/>
    <w:rsid w:val="00507C50"/>
    <w:rsid w:val="00517C3A"/>
    <w:rsid w:val="0052155E"/>
    <w:rsid w:val="005227FC"/>
    <w:rsid w:val="0052371F"/>
    <w:rsid w:val="00524E31"/>
    <w:rsid w:val="00525884"/>
    <w:rsid w:val="00526091"/>
    <w:rsid w:val="00526765"/>
    <w:rsid w:val="00527BF4"/>
    <w:rsid w:val="005316CA"/>
    <w:rsid w:val="005326CA"/>
    <w:rsid w:val="00533AF7"/>
    <w:rsid w:val="00534F6C"/>
    <w:rsid w:val="0053646D"/>
    <w:rsid w:val="005366F7"/>
    <w:rsid w:val="00540AAD"/>
    <w:rsid w:val="005422C1"/>
    <w:rsid w:val="005447EA"/>
    <w:rsid w:val="00544C0E"/>
    <w:rsid w:val="00545065"/>
    <w:rsid w:val="00546458"/>
    <w:rsid w:val="00547825"/>
    <w:rsid w:val="00547D87"/>
    <w:rsid w:val="00547EC6"/>
    <w:rsid w:val="0055087C"/>
    <w:rsid w:val="00553192"/>
    <w:rsid w:val="00553413"/>
    <w:rsid w:val="00565823"/>
    <w:rsid w:val="00567B9B"/>
    <w:rsid w:val="005704B7"/>
    <w:rsid w:val="00572799"/>
    <w:rsid w:val="005741AA"/>
    <w:rsid w:val="005760FE"/>
    <w:rsid w:val="005808F4"/>
    <w:rsid w:val="0058219C"/>
    <w:rsid w:val="0058707F"/>
    <w:rsid w:val="005931FE"/>
    <w:rsid w:val="00593CBC"/>
    <w:rsid w:val="005968CE"/>
    <w:rsid w:val="005A2A18"/>
    <w:rsid w:val="005A4951"/>
    <w:rsid w:val="005A54FA"/>
    <w:rsid w:val="005B0072"/>
    <w:rsid w:val="005B0732"/>
    <w:rsid w:val="005B24EE"/>
    <w:rsid w:val="005B2ED8"/>
    <w:rsid w:val="005B38A0"/>
    <w:rsid w:val="005B3FC7"/>
    <w:rsid w:val="005B491C"/>
    <w:rsid w:val="005B4DBF"/>
    <w:rsid w:val="005B5DE2"/>
    <w:rsid w:val="005B674C"/>
    <w:rsid w:val="005C428E"/>
    <w:rsid w:val="005C7561"/>
    <w:rsid w:val="005D1E57"/>
    <w:rsid w:val="005D2F57"/>
    <w:rsid w:val="005D34F6"/>
    <w:rsid w:val="005D560D"/>
    <w:rsid w:val="005D57AF"/>
    <w:rsid w:val="005D6C9B"/>
    <w:rsid w:val="005E019D"/>
    <w:rsid w:val="005E1884"/>
    <w:rsid w:val="005E4EA5"/>
    <w:rsid w:val="005E6D20"/>
    <w:rsid w:val="005F13D0"/>
    <w:rsid w:val="005F340B"/>
    <w:rsid w:val="005F373A"/>
    <w:rsid w:val="005F5030"/>
    <w:rsid w:val="005F55A0"/>
    <w:rsid w:val="005F6B0E"/>
    <w:rsid w:val="005F760E"/>
    <w:rsid w:val="005F7B1D"/>
    <w:rsid w:val="0060222A"/>
    <w:rsid w:val="00602BF8"/>
    <w:rsid w:val="00603DDE"/>
    <w:rsid w:val="006062CB"/>
    <w:rsid w:val="00610893"/>
    <w:rsid w:val="00610C21"/>
    <w:rsid w:val="00611907"/>
    <w:rsid w:val="00613116"/>
    <w:rsid w:val="006202A6"/>
    <w:rsid w:val="006206C8"/>
    <w:rsid w:val="00621C4E"/>
    <w:rsid w:val="00621D60"/>
    <w:rsid w:val="0062268B"/>
    <w:rsid w:val="006244A5"/>
    <w:rsid w:val="00625A3A"/>
    <w:rsid w:val="00627804"/>
    <w:rsid w:val="006305D7"/>
    <w:rsid w:val="00631B8B"/>
    <w:rsid w:val="00631C97"/>
    <w:rsid w:val="00633A01"/>
    <w:rsid w:val="006341F7"/>
    <w:rsid w:val="00635014"/>
    <w:rsid w:val="006369CE"/>
    <w:rsid w:val="00636C7F"/>
    <w:rsid w:val="00637C3C"/>
    <w:rsid w:val="006411CA"/>
    <w:rsid w:val="00642DB4"/>
    <w:rsid w:val="00646463"/>
    <w:rsid w:val="00646BCB"/>
    <w:rsid w:val="00650466"/>
    <w:rsid w:val="00651D20"/>
    <w:rsid w:val="006520F3"/>
    <w:rsid w:val="00653084"/>
    <w:rsid w:val="0065389E"/>
    <w:rsid w:val="00654AEF"/>
    <w:rsid w:val="00660A22"/>
    <w:rsid w:val="006619C8"/>
    <w:rsid w:val="00667D26"/>
    <w:rsid w:val="00670532"/>
    <w:rsid w:val="00671710"/>
    <w:rsid w:val="00673040"/>
    <w:rsid w:val="00673414"/>
    <w:rsid w:val="00676061"/>
    <w:rsid w:val="00676079"/>
    <w:rsid w:val="00676ECD"/>
    <w:rsid w:val="00676EEE"/>
    <w:rsid w:val="00677344"/>
    <w:rsid w:val="00677D0A"/>
    <w:rsid w:val="00681092"/>
    <w:rsid w:val="00681121"/>
    <w:rsid w:val="0068185F"/>
    <w:rsid w:val="00682520"/>
    <w:rsid w:val="00684F78"/>
    <w:rsid w:val="00685F06"/>
    <w:rsid w:val="00686903"/>
    <w:rsid w:val="00686E2F"/>
    <w:rsid w:val="00693AFB"/>
    <w:rsid w:val="00693D80"/>
    <w:rsid w:val="006A01CF"/>
    <w:rsid w:val="006A096D"/>
    <w:rsid w:val="006A3797"/>
    <w:rsid w:val="006A5EDA"/>
    <w:rsid w:val="006B074C"/>
    <w:rsid w:val="006B2150"/>
    <w:rsid w:val="006B3598"/>
    <w:rsid w:val="006B37AD"/>
    <w:rsid w:val="006B4817"/>
    <w:rsid w:val="006B54FB"/>
    <w:rsid w:val="006B5D8C"/>
    <w:rsid w:val="006B72D4"/>
    <w:rsid w:val="006B7FFC"/>
    <w:rsid w:val="006C11CC"/>
    <w:rsid w:val="006C1AEB"/>
    <w:rsid w:val="006C57FE"/>
    <w:rsid w:val="006C58F6"/>
    <w:rsid w:val="006D19CA"/>
    <w:rsid w:val="006D6749"/>
    <w:rsid w:val="006E2E91"/>
    <w:rsid w:val="006E3280"/>
    <w:rsid w:val="006E4B63"/>
    <w:rsid w:val="006E5A02"/>
    <w:rsid w:val="006E6881"/>
    <w:rsid w:val="006E6B5D"/>
    <w:rsid w:val="006E7082"/>
    <w:rsid w:val="006F06E4"/>
    <w:rsid w:val="006F25E9"/>
    <w:rsid w:val="006F5C15"/>
    <w:rsid w:val="006F726D"/>
    <w:rsid w:val="006F7B41"/>
    <w:rsid w:val="00702B5D"/>
    <w:rsid w:val="00703494"/>
    <w:rsid w:val="00703D7F"/>
    <w:rsid w:val="00703ED2"/>
    <w:rsid w:val="00707B8D"/>
    <w:rsid w:val="00711267"/>
    <w:rsid w:val="00713636"/>
    <w:rsid w:val="00713C96"/>
    <w:rsid w:val="0071493E"/>
    <w:rsid w:val="00714B8C"/>
    <w:rsid w:val="007155CD"/>
    <w:rsid w:val="00715965"/>
    <w:rsid w:val="00716126"/>
    <w:rsid w:val="0071629D"/>
    <w:rsid w:val="0071633C"/>
    <w:rsid w:val="0071675D"/>
    <w:rsid w:val="00716863"/>
    <w:rsid w:val="007200BA"/>
    <w:rsid w:val="007213D9"/>
    <w:rsid w:val="00723867"/>
    <w:rsid w:val="00726D5D"/>
    <w:rsid w:val="00726E8D"/>
    <w:rsid w:val="00732521"/>
    <w:rsid w:val="00735CF5"/>
    <w:rsid w:val="00737330"/>
    <w:rsid w:val="007374B4"/>
    <w:rsid w:val="007404D3"/>
    <w:rsid w:val="0074063A"/>
    <w:rsid w:val="00743BA1"/>
    <w:rsid w:val="00745F1E"/>
    <w:rsid w:val="00751093"/>
    <w:rsid w:val="007515FE"/>
    <w:rsid w:val="00752758"/>
    <w:rsid w:val="00753348"/>
    <w:rsid w:val="00754519"/>
    <w:rsid w:val="00754707"/>
    <w:rsid w:val="00754E24"/>
    <w:rsid w:val="007601D0"/>
    <w:rsid w:val="0076109D"/>
    <w:rsid w:val="00762202"/>
    <w:rsid w:val="00766600"/>
    <w:rsid w:val="0076671E"/>
    <w:rsid w:val="00767107"/>
    <w:rsid w:val="00767499"/>
    <w:rsid w:val="0076773F"/>
    <w:rsid w:val="007720C0"/>
    <w:rsid w:val="00773BFD"/>
    <w:rsid w:val="007743B3"/>
    <w:rsid w:val="00774490"/>
    <w:rsid w:val="0077483A"/>
    <w:rsid w:val="00775BBB"/>
    <w:rsid w:val="007819FF"/>
    <w:rsid w:val="00781ED9"/>
    <w:rsid w:val="00783282"/>
    <w:rsid w:val="00784BC6"/>
    <w:rsid w:val="0078523D"/>
    <w:rsid w:val="00785605"/>
    <w:rsid w:val="00786235"/>
    <w:rsid w:val="00787367"/>
    <w:rsid w:val="00787DFE"/>
    <w:rsid w:val="00790C57"/>
    <w:rsid w:val="0079172B"/>
    <w:rsid w:val="007931DF"/>
    <w:rsid w:val="00795E19"/>
    <w:rsid w:val="007A0172"/>
    <w:rsid w:val="007A0619"/>
    <w:rsid w:val="007A1473"/>
    <w:rsid w:val="007A2511"/>
    <w:rsid w:val="007A260E"/>
    <w:rsid w:val="007A27D5"/>
    <w:rsid w:val="007A380E"/>
    <w:rsid w:val="007A4D4C"/>
    <w:rsid w:val="007A5CB9"/>
    <w:rsid w:val="007B3B6E"/>
    <w:rsid w:val="007B43F4"/>
    <w:rsid w:val="007B6D43"/>
    <w:rsid w:val="007B7955"/>
    <w:rsid w:val="007B7AFB"/>
    <w:rsid w:val="007B7C6E"/>
    <w:rsid w:val="007C03DE"/>
    <w:rsid w:val="007C4908"/>
    <w:rsid w:val="007C7BE3"/>
    <w:rsid w:val="007D3D02"/>
    <w:rsid w:val="007D44D7"/>
    <w:rsid w:val="007D621A"/>
    <w:rsid w:val="007D6930"/>
    <w:rsid w:val="007E2887"/>
    <w:rsid w:val="007E3318"/>
    <w:rsid w:val="007E5278"/>
    <w:rsid w:val="007E749C"/>
    <w:rsid w:val="007F15B9"/>
    <w:rsid w:val="007F1B5C"/>
    <w:rsid w:val="007F2AA2"/>
    <w:rsid w:val="007F3F29"/>
    <w:rsid w:val="007F5439"/>
    <w:rsid w:val="00800D89"/>
    <w:rsid w:val="00801257"/>
    <w:rsid w:val="0080382D"/>
    <w:rsid w:val="00803B0A"/>
    <w:rsid w:val="00804DED"/>
    <w:rsid w:val="00805B96"/>
    <w:rsid w:val="008115A5"/>
    <w:rsid w:val="00811D46"/>
    <w:rsid w:val="008124A8"/>
    <w:rsid w:val="008127C7"/>
    <w:rsid w:val="008133E5"/>
    <w:rsid w:val="008134F9"/>
    <w:rsid w:val="0081415D"/>
    <w:rsid w:val="00820057"/>
    <w:rsid w:val="00820229"/>
    <w:rsid w:val="00822448"/>
    <w:rsid w:val="00822A5C"/>
    <w:rsid w:val="00822ABE"/>
    <w:rsid w:val="008246FC"/>
    <w:rsid w:val="00827F51"/>
    <w:rsid w:val="0083104E"/>
    <w:rsid w:val="00833EC2"/>
    <w:rsid w:val="008343BE"/>
    <w:rsid w:val="00834D67"/>
    <w:rsid w:val="008364C2"/>
    <w:rsid w:val="00836CC6"/>
    <w:rsid w:val="00840FB4"/>
    <w:rsid w:val="008410B2"/>
    <w:rsid w:val="008423DE"/>
    <w:rsid w:val="008500A0"/>
    <w:rsid w:val="0085339E"/>
    <w:rsid w:val="0085351C"/>
    <w:rsid w:val="008549CA"/>
    <w:rsid w:val="008556C3"/>
    <w:rsid w:val="0085687C"/>
    <w:rsid w:val="0085697E"/>
    <w:rsid w:val="00860B2F"/>
    <w:rsid w:val="0086127F"/>
    <w:rsid w:val="0086256C"/>
    <w:rsid w:val="008706C5"/>
    <w:rsid w:val="008720A8"/>
    <w:rsid w:val="00872A92"/>
    <w:rsid w:val="00873707"/>
    <w:rsid w:val="0087433E"/>
    <w:rsid w:val="008763E1"/>
    <w:rsid w:val="00877EC8"/>
    <w:rsid w:val="00880768"/>
    <w:rsid w:val="00880F36"/>
    <w:rsid w:val="008846C8"/>
    <w:rsid w:val="00884FA8"/>
    <w:rsid w:val="00885107"/>
    <w:rsid w:val="00885530"/>
    <w:rsid w:val="00890405"/>
    <w:rsid w:val="008910D1"/>
    <w:rsid w:val="0089251C"/>
    <w:rsid w:val="0089296C"/>
    <w:rsid w:val="0089493B"/>
    <w:rsid w:val="00896ABD"/>
    <w:rsid w:val="008A2757"/>
    <w:rsid w:val="008A4CEA"/>
    <w:rsid w:val="008A7A9C"/>
    <w:rsid w:val="008B0122"/>
    <w:rsid w:val="008B48BC"/>
    <w:rsid w:val="008B4E1C"/>
    <w:rsid w:val="008B5218"/>
    <w:rsid w:val="008B689E"/>
    <w:rsid w:val="008B7102"/>
    <w:rsid w:val="008C36B4"/>
    <w:rsid w:val="008C3B7D"/>
    <w:rsid w:val="008C4DC3"/>
    <w:rsid w:val="008C53E2"/>
    <w:rsid w:val="008C5642"/>
    <w:rsid w:val="008D0F90"/>
    <w:rsid w:val="008D3715"/>
    <w:rsid w:val="008D5465"/>
    <w:rsid w:val="008D5A0B"/>
    <w:rsid w:val="008D7EB7"/>
    <w:rsid w:val="008E1AFF"/>
    <w:rsid w:val="008E208F"/>
    <w:rsid w:val="008E3684"/>
    <w:rsid w:val="008E57F5"/>
    <w:rsid w:val="008E6FBF"/>
    <w:rsid w:val="008E740C"/>
    <w:rsid w:val="008E7606"/>
    <w:rsid w:val="008F1BF6"/>
    <w:rsid w:val="008F1DAA"/>
    <w:rsid w:val="008F2309"/>
    <w:rsid w:val="008F3EBD"/>
    <w:rsid w:val="008F60B2"/>
    <w:rsid w:val="008F6D30"/>
    <w:rsid w:val="008F76B9"/>
    <w:rsid w:val="008F7C41"/>
    <w:rsid w:val="009031E2"/>
    <w:rsid w:val="009114C1"/>
    <w:rsid w:val="0091276C"/>
    <w:rsid w:val="009153CF"/>
    <w:rsid w:val="009165AC"/>
    <w:rsid w:val="0092053F"/>
    <w:rsid w:val="009233EB"/>
    <w:rsid w:val="0092340A"/>
    <w:rsid w:val="00923DCB"/>
    <w:rsid w:val="009266C2"/>
    <w:rsid w:val="009308DB"/>
    <w:rsid w:val="009313D9"/>
    <w:rsid w:val="009349E3"/>
    <w:rsid w:val="00935B7F"/>
    <w:rsid w:val="00936CBC"/>
    <w:rsid w:val="009406A2"/>
    <w:rsid w:val="00941293"/>
    <w:rsid w:val="0094161A"/>
    <w:rsid w:val="00941A14"/>
    <w:rsid w:val="00942E0F"/>
    <w:rsid w:val="00950C17"/>
    <w:rsid w:val="009541C0"/>
    <w:rsid w:val="00954740"/>
    <w:rsid w:val="00963ABC"/>
    <w:rsid w:val="0096469B"/>
    <w:rsid w:val="00965D21"/>
    <w:rsid w:val="00965EFF"/>
    <w:rsid w:val="00967764"/>
    <w:rsid w:val="00970B0E"/>
    <w:rsid w:val="00970EC9"/>
    <w:rsid w:val="00972D6E"/>
    <w:rsid w:val="0097388E"/>
    <w:rsid w:val="00975F8C"/>
    <w:rsid w:val="00976D03"/>
    <w:rsid w:val="00977B30"/>
    <w:rsid w:val="009819FC"/>
    <w:rsid w:val="0098229A"/>
    <w:rsid w:val="00982F41"/>
    <w:rsid w:val="0098398E"/>
    <w:rsid w:val="00983C7C"/>
    <w:rsid w:val="00983F57"/>
    <w:rsid w:val="00985090"/>
    <w:rsid w:val="00985EFD"/>
    <w:rsid w:val="009874D2"/>
    <w:rsid w:val="00987710"/>
    <w:rsid w:val="00987919"/>
    <w:rsid w:val="009904AB"/>
    <w:rsid w:val="00992276"/>
    <w:rsid w:val="00994CF4"/>
    <w:rsid w:val="00994F91"/>
    <w:rsid w:val="00995688"/>
    <w:rsid w:val="009958A6"/>
    <w:rsid w:val="00996456"/>
    <w:rsid w:val="00996E31"/>
    <w:rsid w:val="009A04F5"/>
    <w:rsid w:val="009A091E"/>
    <w:rsid w:val="009A15EF"/>
    <w:rsid w:val="009A2281"/>
    <w:rsid w:val="009A38A5"/>
    <w:rsid w:val="009A46CB"/>
    <w:rsid w:val="009A59C5"/>
    <w:rsid w:val="009B118B"/>
    <w:rsid w:val="009B1737"/>
    <w:rsid w:val="009B36AA"/>
    <w:rsid w:val="009B3747"/>
    <w:rsid w:val="009B3D4B"/>
    <w:rsid w:val="009B3E0A"/>
    <w:rsid w:val="009B4412"/>
    <w:rsid w:val="009B5B99"/>
    <w:rsid w:val="009B6EFC"/>
    <w:rsid w:val="009C0938"/>
    <w:rsid w:val="009C242F"/>
    <w:rsid w:val="009C2DF8"/>
    <w:rsid w:val="009C68B7"/>
    <w:rsid w:val="009D0834"/>
    <w:rsid w:val="009D0A1E"/>
    <w:rsid w:val="009D184F"/>
    <w:rsid w:val="009D4185"/>
    <w:rsid w:val="009D52BC"/>
    <w:rsid w:val="009D771A"/>
    <w:rsid w:val="009D7D0A"/>
    <w:rsid w:val="009E3377"/>
    <w:rsid w:val="009E3958"/>
    <w:rsid w:val="009E4FE5"/>
    <w:rsid w:val="009E7461"/>
    <w:rsid w:val="009F007E"/>
    <w:rsid w:val="009F01B1"/>
    <w:rsid w:val="009F0DBB"/>
    <w:rsid w:val="009F1CCF"/>
    <w:rsid w:val="009F2CD5"/>
    <w:rsid w:val="009F3887"/>
    <w:rsid w:val="009F64AE"/>
    <w:rsid w:val="009F732B"/>
    <w:rsid w:val="009F7DCF"/>
    <w:rsid w:val="00A00194"/>
    <w:rsid w:val="00A005BC"/>
    <w:rsid w:val="00A01FE0"/>
    <w:rsid w:val="00A0217F"/>
    <w:rsid w:val="00A033EB"/>
    <w:rsid w:val="00A03680"/>
    <w:rsid w:val="00A06767"/>
    <w:rsid w:val="00A10656"/>
    <w:rsid w:val="00A12DCB"/>
    <w:rsid w:val="00A12FA6"/>
    <w:rsid w:val="00A1339B"/>
    <w:rsid w:val="00A14ABA"/>
    <w:rsid w:val="00A157B8"/>
    <w:rsid w:val="00A17E76"/>
    <w:rsid w:val="00A21A22"/>
    <w:rsid w:val="00A23CBC"/>
    <w:rsid w:val="00A23F84"/>
    <w:rsid w:val="00A24CB6"/>
    <w:rsid w:val="00A24F6A"/>
    <w:rsid w:val="00A26CD2"/>
    <w:rsid w:val="00A27667"/>
    <w:rsid w:val="00A32EBB"/>
    <w:rsid w:val="00A3395E"/>
    <w:rsid w:val="00A34A67"/>
    <w:rsid w:val="00A34C6B"/>
    <w:rsid w:val="00A37462"/>
    <w:rsid w:val="00A42DD7"/>
    <w:rsid w:val="00A43634"/>
    <w:rsid w:val="00A44BC1"/>
    <w:rsid w:val="00A459E1"/>
    <w:rsid w:val="00A45FCB"/>
    <w:rsid w:val="00A46BFE"/>
    <w:rsid w:val="00A519AE"/>
    <w:rsid w:val="00A52296"/>
    <w:rsid w:val="00A54377"/>
    <w:rsid w:val="00A55661"/>
    <w:rsid w:val="00A55831"/>
    <w:rsid w:val="00A55FDA"/>
    <w:rsid w:val="00A56059"/>
    <w:rsid w:val="00A56352"/>
    <w:rsid w:val="00A57571"/>
    <w:rsid w:val="00A61B70"/>
    <w:rsid w:val="00A61FA8"/>
    <w:rsid w:val="00A637F4"/>
    <w:rsid w:val="00A65485"/>
    <w:rsid w:val="00A66E05"/>
    <w:rsid w:val="00A70753"/>
    <w:rsid w:val="00A70DED"/>
    <w:rsid w:val="00A712D2"/>
    <w:rsid w:val="00A71402"/>
    <w:rsid w:val="00A765C1"/>
    <w:rsid w:val="00A76660"/>
    <w:rsid w:val="00A7771A"/>
    <w:rsid w:val="00A82C8A"/>
    <w:rsid w:val="00A82FE0"/>
    <w:rsid w:val="00A83EDD"/>
    <w:rsid w:val="00A848E5"/>
    <w:rsid w:val="00A8491F"/>
    <w:rsid w:val="00A84FA0"/>
    <w:rsid w:val="00A852FF"/>
    <w:rsid w:val="00A8687E"/>
    <w:rsid w:val="00A87337"/>
    <w:rsid w:val="00A87688"/>
    <w:rsid w:val="00A87E51"/>
    <w:rsid w:val="00A90C97"/>
    <w:rsid w:val="00A960C8"/>
    <w:rsid w:val="00AA1B4F"/>
    <w:rsid w:val="00AA46C7"/>
    <w:rsid w:val="00AA53EF"/>
    <w:rsid w:val="00AA54F3"/>
    <w:rsid w:val="00AA6B43"/>
    <w:rsid w:val="00AA6C73"/>
    <w:rsid w:val="00AB367A"/>
    <w:rsid w:val="00AB3E2C"/>
    <w:rsid w:val="00AC01D1"/>
    <w:rsid w:val="00AC2518"/>
    <w:rsid w:val="00AC300C"/>
    <w:rsid w:val="00AD140F"/>
    <w:rsid w:val="00AD20CD"/>
    <w:rsid w:val="00AD66D7"/>
    <w:rsid w:val="00AD6A05"/>
    <w:rsid w:val="00AD712F"/>
    <w:rsid w:val="00AD7D38"/>
    <w:rsid w:val="00AE0850"/>
    <w:rsid w:val="00AE272B"/>
    <w:rsid w:val="00AE3870"/>
    <w:rsid w:val="00AE3E3A"/>
    <w:rsid w:val="00AE7729"/>
    <w:rsid w:val="00AE77B4"/>
    <w:rsid w:val="00AE7C1A"/>
    <w:rsid w:val="00AF0D9C"/>
    <w:rsid w:val="00AF100C"/>
    <w:rsid w:val="00AF11BD"/>
    <w:rsid w:val="00AF13AB"/>
    <w:rsid w:val="00AF1D36"/>
    <w:rsid w:val="00AF276D"/>
    <w:rsid w:val="00AF4AF5"/>
    <w:rsid w:val="00AF5F75"/>
    <w:rsid w:val="00AF6001"/>
    <w:rsid w:val="00B009BD"/>
    <w:rsid w:val="00B01590"/>
    <w:rsid w:val="00B01A16"/>
    <w:rsid w:val="00B042BF"/>
    <w:rsid w:val="00B04963"/>
    <w:rsid w:val="00B07F45"/>
    <w:rsid w:val="00B1021A"/>
    <w:rsid w:val="00B1082A"/>
    <w:rsid w:val="00B10E00"/>
    <w:rsid w:val="00B15571"/>
    <w:rsid w:val="00B15A1F"/>
    <w:rsid w:val="00B15FE9"/>
    <w:rsid w:val="00B161B0"/>
    <w:rsid w:val="00B17A82"/>
    <w:rsid w:val="00B20D16"/>
    <w:rsid w:val="00B2148A"/>
    <w:rsid w:val="00B21AF3"/>
    <w:rsid w:val="00B220C2"/>
    <w:rsid w:val="00B22D28"/>
    <w:rsid w:val="00B22D58"/>
    <w:rsid w:val="00B23506"/>
    <w:rsid w:val="00B2357F"/>
    <w:rsid w:val="00B25B32"/>
    <w:rsid w:val="00B31BCC"/>
    <w:rsid w:val="00B32424"/>
    <w:rsid w:val="00B3420C"/>
    <w:rsid w:val="00B36C42"/>
    <w:rsid w:val="00B40BDA"/>
    <w:rsid w:val="00B41608"/>
    <w:rsid w:val="00B42C12"/>
    <w:rsid w:val="00B42EA7"/>
    <w:rsid w:val="00B447D7"/>
    <w:rsid w:val="00B452A7"/>
    <w:rsid w:val="00B51FCD"/>
    <w:rsid w:val="00B5337C"/>
    <w:rsid w:val="00B53FDE"/>
    <w:rsid w:val="00B55724"/>
    <w:rsid w:val="00B56397"/>
    <w:rsid w:val="00B57C9F"/>
    <w:rsid w:val="00B6027B"/>
    <w:rsid w:val="00B62B7A"/>
    <w:rsid w:val="00B67AFF"/>
    <w:rsid w:val="00B70B59"/>
    <w:rsid w:val="00B71BFC"/>
    <w:rsid w:val="00B72CB1"/>
    <w:rsid w:val="00B73657"/>
    <w:rsid w:val="00B73CCB"/>
    <w:rsid w:val="00B74DB1"/>
    <w:rsid w:val="00B75CA0"/>
    <w:rsid w:val="00B76C4D"/>
    <w:rsid w:val="00B800D3"/>
    <w:rsid w:val="00B80DE6"/>
    <w:rsid w:val="00B80FBD"/>
    <w:rsid w:val="00B869BE"/>
    <w:rsid w:val="00B8746C"/>
    <w:rsid w:val="00B90883"/>
    <w:rsid w:val="00B9229F"/>
    <w:rsid w:val="00B93B99"/>
    <w:rsid w:val="00B950C3"/>
    <w:rsid w:val="00B96767"/>
    <w:rsid w:val="00B97962"/>
    <w:rsid w:val="00B97A16"/>
    <w:rsid w:val="00BA1090"/>
    <w:rsid w:val="00BA1735"/>
    <w:rsid w:val="00BA19FA"/>
    <w:rsid w:val="00BA35CC"/>
    <w:rsid w:val="00BA4288"/>
    <w:rsid w:val="00BB0B96"/>
    <w:rsid w:val="00BB25E5"/>
    <w:rsid w:val="00BB2ADE"/>
    <w:rsid w:val="00BB48E5"/>
    <w:rsid w:val="00BB5607"/>
    <w:rsid w:val="00BB5ACA"/>
    <w:rsid w:val="00BB6C08"/>
    <w:rsid w:val="00BC3823"/>
    <w:rsid w:val="00BC5841"/>
    <w:rsid w:val="00BC5B16"/>
    <w:rsid w:val="00BD0BA1"/>
    <w:rsid w:val="00BD0D2E"/>
    <w:rsid w:val="00BD1C98"/>
    <w:rsid w:val="00BD44BA"/>
    <w:rsid w:val="00BD60B4"/>
    <w:rsid w:val="00BE25F6"/>
    <w:rsid w:val="00BE40C0"/>
    <w:rsid w:val="00BE5F05"/>
    <w:rsid w:val="00BE5F4A"/>
    <w:rsid w:val="00BE783E"/>
    <w:rsid w:val="00BE7ED3"/>
    <w:rsid w:val="00BF023A"/>
    <w:rsid w:val="00BF09B0"/>
    <w:rsid w:val="00BF1544"/>
    <w:rsid w:val="00BF1B53"/>
    <w:rsid w:val="00BF4694"/>
    <w:rsid w:val="00BF7228"/>
    <w:rsid w:val="00C03D3A"/>
    <w:rsid w:val="00C06199"/>
    <w:rsid w:val="00C06F06"/>
    <w:rsid w:val="00C07CAF"/>
    <w:rsid w:val="00C12933"/>
    <w:rsid w:val="00C14C92"/>
    <w:rsid w:val="00C152CA"/>
    <w:rsid w:val="00C20FAD"/>
    <w:rsid w:val="00C2375F"/>
    <w:rsid w:val="00C245BE"/>
    <w:rsid w:val="00C247CB"/>
    <w:rsid w:val="00C304BF"/>
    <w:rsid w:val="00C330A7"/>
    <w:rsid w:val="00C3355F"/>
    <w:rsid w:val="00C348C7"/>
    <w:rsid w:val="00C3569A"/>
    <w:rsid w:val="00C4206E"/>
    <w:rsid w:val="00C43B07"/>
    <w:rsid w:val="00C43F48"/>
    <w:rsid w:val="00C448FF"/>
    <w:rsid w:val="00C45C1D"/>
    <w:rsid w:val="00C45E57"/>
    <w:rsid w:val="00C46206"/>
    <w:rsid w:val="00C46BCA"/>
    <w:rsid w:val="00C4767F"/>
    <w:rsid w:val="00C50F3B"/>
    <w:rsid w:val="00C52CC4"/>
    <w:rsid w:val="00C52F29"/>
    <w:rsid w:val="00C53424"/>
    <w:rsid w:val="00C53BEF"/>
    <w:rsid w:val="00C56CE6"/>
    <w:rsid w:val="00C5745F"/>
    <w:rsid w:val="00C61A98"/>
    <w:rsid w:val="00C63201"/>
    <w:rsid w:val="00C64E62"/>
    <w:rsid w:val="00C651D5"/>
    <w:rsid w:val="00C65CCC"/>
    <w:rsid w:val="00C7026E"/>
    <w:rsid w:val="00C7028A"/>
    <w:rsid w:val="00C71861"/>
    <w:rsid w:val="00C7618F"/>
    <w:rsid w:val="00C765A9"/>
    <w:rsid w:val="00C77AAB"/>
    <w:rsid w:val="00C77D85"/>
    <w:rsid w:val="00C8162D"/>
    <w:rsid w:val="00C820D1"/>
    <w:rsid w:val="00C82E90"/>
    <w:rsid w:val="00C83A0B"/>
    <w:rsid w:val="00C842D0"/>
    <w:rsid w:val="00C84ED1"/>
    <w:rsid w:val="00C861FC"/>
    <w:rsid w:val="00C9038F"/>
    <w:rsid w:val="00C91EE7"/>
    <w:rsid w:val="00C92AAB"/>
    <w:rsid w:val="00CA19BB"/>
    <w:rsid w:val="00CA2435"/>
    <w:rsid w:val="00CA3FAE"/>
    <w:rsid w:val="00CA4980"/>
    <w:rsid w:val="00CA4D9A"/>
    <w:rsid w:val="00CB1B86"/>
    <w:rsid w:val="00CC3BFB"/>
    <w:rsid w:val="00CC49FB"/>
    <w:rsid w:val="00CD0E2F"/>
    <w:rsid w:val="00CD2F20"/>
    <w:rsid w:val="00CD6B20"/>
    <w:rsid w:val="00CD72F7"/>
    <w:rsid w:val="00CD7BDC"/>
    <w:rsid w:val="00CE1339"/>
    <w:rsid w:val="00CE18E3"/>
    <w:rsid w:val="00CE22FF"/>
    <w:rsid w:val="00CE61CC"/>
    <w:rsid w:val="00CE6878"/>
    <w:rsid w:val="00CE6E42"/>
    <w:rsid w:val="00CE79A0"/>
    <w:rsid w:val="00CF20B7"/>
    <w:rsid w:val="00CF2976"/>
    <w:rsid w:val="00CF3E28"/>
    <w:rsid w:val="00CF5F29"/>
    <w:rsid w:val="00CF60DF"/>
    <w:rsid w:val="00CF6692"/>
    <w:rsid w:val="00CF7441"/>
    <w:rsid w:val="00D00D16"/>
    <w:rsid w:val="00D03C6C"/>
    <w:rsid w:val="00D04227"/>
    <w:rsid w:val="00D06288"/>
    <w:rsid w:val="00D068C7"/>
    <w:rsid w:val="00D07770"/>
    <w:rsid w:val="00D10816"/>
    <w:rsid w:val="00D11D71"/>
    <w:rsid w:val="00D128A4"/>
    <w:rsid w:val="00D129E6"/>
    <w:rsid w:val="00D14364"/>
    <w:rsid w:val="00D15BF6"/>
    <w:rsid w:val="00D20338"/>
    <w:rsid w:val="00D20954"/>
    <w:rsid w:val="00D21C39"/>
    <w:rsid w:val="00D21FC6"/>
    <w:rsid w:val="00D2243A"/>
    <w:rsid w:val="00D25577"/>
    <w:rsid w:val="00D317BD"/>
    <w:rsid w:val="00D33393"/>
    <w:rsid w:val="00D3372E"/>
    <w:rsid w:val="00D33CEE"/>
    <w:rsid w:val="00D33D36"/>
    <w:rsid w:val="00D34D94"/>
    <w:rsid w:val="00D377BD"/>
    <w:rsid w:val="00D4078A"/>
    <w:rsid w:val="00D409E2"/>
    <w:rsid w:val="00D424EF"/>
    <w:rsid w:val="00D427D7"/>
    <w:rsid w:val="00D42FE2"/>
    <w:rsid w:val="00D44E62"/>
    <w:rsid w:val="00D46D51"/>
    <w:rsid w:val="00D46EBA"/>
    <w:rsid w:val="00D47D88"/>
    <w:rsid w:val="00D51570"/>
    <w:rsid w:val="00D518E6"/>
    <w:rsid w:val="00D556AD"/>
    <w:rsid w:val="00D60381"/>
    <w:rsid w:val="00D60CAE"/>
    <w:rsid w:val="00D61594"/>
    <w:rsid w:val="00D616DE"/>
    <w:rsid w:val="00D62201"/>
    <w:rsid w:val="00D63189"/>
    <w:rsid w:val="00D651D1"/>
    <w:rsid w:val="00D656B2"/>
    <w:rsid w:val="00D65E6A"/>
    <w:rsid w:val="00D6734A"/>
    <w:rsid w:val="00D7021B"/>
    <w:rsid w:val="00D707C2"/>
    <w:rsid w:val="00D717BB"/>
    <w:rsid w:val="00D7226B"/>
    <w:rsid w:val="00D72707"/>
    <w:rsid w:val="00D75A9C"/>
    <w:rsid w:val="00D76179"/>
    <w:rsid w:val="00D76B47"/>
    <w:rsid w:val="00D77194"/>
    <w:rsid w:val="00D84922"/>
    <w:rsid w:val="00D84C7F"/>
    <w:rsid w:val="00D875DC"/>
    <w:rsid w:val="00D87D87"/>
    <w:rsid w:val="00D90871"/>
    <w:rsid w:val="00D90DAE"/>
    <w:rsid w:val="00D9155F"/>
    <w:rsid w:val="00D918D3"/>
    <w:rsid w:val="00D9403F"/>
    <w:rsid w:val="00D959B4"/>
    <w:rsid w:val="00D95F8E"/>
    <w:rsid w:val="00DA0FBB"/>
    <w:rsid w:val="00DA29D0"/>
    <w:rsid w:val="00DA44DE"/>
    <w:rsid w:val="00DA46A7"/>
    <w:rsid w:val="00DA4A83"/>
    <w:rsid w:val="00DA60E6"/>
    <w:rsid w:val="00DB0C53"/>
    <w:rsid w:val="00DB2D53"/>
    <w:rsid w:val="00DB4342"/>
    <w:rsid w:val="00DB5316"/>
    <w:rsid w:val="00DB620A"/>
    <w:rsid w:val="00DB72A5"/>
    <w:rsid w:val="00DB740F"/>
    <w:rsid w:val="00DC243A"/>
    <w:rsid w:val="00DC2C10"/>
    <w:rsid w:val="00DC3832"/>
    <w:rsid w:val="00DC6272"/>
    <w:rsid w:val="00DC7A51"/>
    <w:rsid w:val="00DD0F47"/>
    <w:rsid w:val="00DD40BE"/>
    <w:rsid w:val="00DD6C36"/>
    <w:rsid w:val="00DD73D6"/>
    <w:rsid w:val="00DE14A2"/>
    <w:rsid w:val="00DE378D"/>
    <w:rsid w:val="00DE3E4E"/>
    <w:rsid w:val="00DE5B5F"/>
    <w:rsid w:val="00DE7719"/>
    <w:rsid w:val="00DF4992"/>
    <w:rsid w:val="00DF4BDE"/>
    <w:rsid w:val="00DF4C22"/>
    <w:rsid w:val="00DF7823"/>
    <w:rsid w:val="00E00696"/>
    <w:rsid w:val="00E060C2"/>
    <w:rsid w:val="00E06324"/>
    <w:rsid w:val="00E06857"/>
    <w:rsid w:val="00E06C4B"/>
    <w:rsid w:val="00E10F51"/>
    <w:rsid w:val="00E12EED"/>
    <w:rsid w:val="00E12FB0"/>
    <w:rsid w:val="00E13F0B"/>
    <w:rsid w:val="00E14814"/>
    <w:rsid w:val="00E157F3"/>
    <w:rsid w:val="00E1591B"/>
    <w:rsid w:val="00E16A40"/>
    <w:rsid w:val="00E16A50"/>
    <w:rsid w:val="00E20D7A"/>
    <w:rsid w:val="00E2358A"/>
    <w:rsid w:val="00E249D5"/>
    <w:rsid w:val="00E32F46"/>
    <w:rsid w:val="00E33C68"/>
    <w:rsid w:val="00E34EEB"/>
    <w:rsid w:val="00E40A72"/>
    <w:rsid w:val="00E42F65"/>
    <w:rsid w:val="00E44EB9"/>
    <w:rsid w:val="00E46358"/>
    <w:rsid w:val="00E46694"/>
    <w:rsid w:val="00E471DC"/>
    <w:rsid w:val="00E50EB4"/>
    <w:rsid w:val="00E5160A"/>
    <w:rsid w:val="00E532FC"/>
    <w:rsid w:val="00E54C7E"/>
    <w:rsid w:val="00E55BB0"/>
    <w:rsid w:val="00E609E5"/>
    <w:rsid w:val="00E60F27"/>
    <w:rsid w:val="00E63066"/>
    <w:rsid w:val="00E64D93"/>
    <w:rsid w:val="00E6524D"/>
    <w:rsid w:val="00E65E18"/>
    <w:rsid w:val="00E65EDB"/>
    <w:rsid w:val="00E66412"/>
    <w:rsid w:val="00E66927"/>
    <w:rsid w:val="00E677B8"/>
    <w:rsid w:val="00E67FA1"/>
    <w:rsid w:val="00E714DB"/>
    <w:rsid w:val="00E73D53"/>
    <w:rsid w:val="00E75111"/>
    <w:rsid w:val="00E77296"/>
    <w:rsid w:val="00E81AA3"/>
    <w:rsid w:val="00E82A18"/>
    <w:rsid w:val="00E85B55"/>
    <w:rsid w:val="00E9045C"/>
    <w:rsid w:val="00E90BDB"/>
    <w:rsid w:val="00E92C4B"/>
    <w:rsid w:val="00E93763"/>
    <w:rsid w:val="00E95A3B"/>
    <w:rsid w:val="00E96718"/>
    <w:rsid w:val="00EA1640"/>
    <w:rsid w:val="00EA427A"/>
    <w:rsid w:val="00EA48F7"/>
    <w:rsid w:val="00EA4DF0"/>
    <w:rsid w:val="00EA50B9"/>
    <w:rsid w:val="00EA6694"/>
    <w:rsid w:val="00EA6D93"/>
    <w:rsid w:val="00EA723B"/>
    <w:rsid w:val="00EA75FC"/>
    <w:rsid w:val="00EB2CB9"/>
    <w:rsid w:val="00EB3A47"/>
    <w:rsid w:val="00EB3F60"/>
    <w:rsid w:val="00EB6169"/>
    <w:rsid w:val="00EB6350"/>
    <w:rsid w:val="00EB709C"/>
    <w:rsid w:val="00EC2F62"/>
    <w:rsid w:val="00EC4B48"/>
    <w:rsid w:val="00EC619C"/>
    <w:rsid w:val="00EC62EB"/>
    <w:rsid w:val="00EC6E9F"/>
    <w:rsid w:val="00ED151F"/>
    <w:rsid w:val="00ED1A94"/>
    <w:rsid w:val="00ED44F0"/>
    <w:rsid w:val="00ED4B33"/>
    <w:rsid w:val="00ED7C21"/>
    <w:rsid w:val="00ED7DD6"/>
    <w:rsid w:val="00EE03F9"/>
    <w:rsid w:val="00EE15A1"/>
    <w:rsid w:val="00EE220D"/>
    <w:rsid w:val="00EE2A7C"/>
    <w:rsid w:val="00EE2C42"/>
    <w:rsid w:val="00EE341B"/>
    <w:rsid w:val="00EE3CB2"/>
    <w:rsid w:val="00EE4453"/>
    <w:rsid w:val="00EE4695"/>
    <w:rsid w:val="00EE592C"/>
    <w:rsid w:val="00EE5FCE"/>
    <w:rsid w:val="00EE65A5"/>
    <w:rsid w:val="00EE6BBD"/>
    <w:rsid w:val="00EE6DF5"/>
    <w:rsid w:val="00EE6E1E"/>
    <w:rsid w:val="00EE705F"/>
    <w:rsid w:val="00EF37D4"/>
    <w:rsid w:val="00EF4FA1"/>
    <w:rsid w:val="00EF54FD"/>
    <w:rsid w:val="00F005FC"/>
    <w:rsid w:val="00F00F72"/>
    <w:rsid w:val="00F11DE9"/>
    <w:rsid w:val="00F13112"/>
    <w:rsid w:val="00F150FC"/>
    <w:rsid w:val="00F161B3"/>
    <w:rsid w:val="00F16FE6"/>
    <w:rsid w:val="00F17BF8"/>
    <w:rsid w:val="00F2172B"/>
    <w:rsid w:val="00F238BD"/>
    <w:rsid w:val="00F24992"/>
    <w:rsid w:val="00F26E36"/>
    <w:rsid w:val="00F27EF1"/>
    <w:rsid w:val="00F318BA"/>
    <w:rsid w:val="00F32F2F"/>
    <w:rsid w:val="00F33F3F"/>
    <w:rsid w:val="00F35BDD"/>
    <w:rsid w:val="00F3619D"/>
    <w:rsid w:val="00F403FD"/>
    <w:rsid w:val="00F40B88"/>
    <w:rsid w:val="00F41E72"/>
    <w:rsid w:val="00F47164"/>
    <w:rsid w:val="00F50300"/>
    <w:rsid w:val="00F53277"/>
    <w:rsid w:val="00F54895"/>
    <w:rsid w:val="00F56E39"/>
    <w:rsid w:val="00F60EFA"/>
    <w:rsid w:val="00F623E9"/>
    <w:rsid w:val="00F630AD"/>
    <w:rsid w:val="00F63951"/>
    <w:rsid w:val="00F63C86"/>
    <w:rsid w:val="00F64CFE"/>
    <w:rsid w:val="00F73AF6"/>
    <w:rsid w:val="00F74A0C"/>
    <w:rsid w:val="00F76052"/>
    <w:rsid w:val="00F766BE"/>
    <w:rsid w:val="00F76EB6"/>
    <w:rsid w:val="00F770C1"/>
    <w:rsid w:val="00F77A85"/>
    <w:rsid w:val="00F77EB9"/>
    <w:rsid w:val="00F80635"/>
    <w:rsid w:val="00F80B95"/>
    <w:rsid w:val="00F815D1"/>
    <w:rsid w:val="00F81E7E"/>
    <w:rsid w:val="00F81F0F"/>
    <w:rsid w:val="00F82223"/>
    <w:rsid w:val="00F825F4"/>
    <w:rsid w:val="00F92026"/>
    <w:rsid w:val="00F92AA1"/>
    <w:rsid w:val="00F932DE"/>
    <w:rsid w:val="00F963DD"/>
    <w:rsid w:val="00F968CC"/>
    <w:rsid w:val="00F97917"/>
    <w:rsid w:val="00F97918"/>
    <w:rsid w:val="00F97961"/>
    <w:rsid w:val="00FA04EA"/>
    <w:rsid w:val="00FA179E"/>
    <w:rsid w:val="00FA2045"/>
    <w:rsid w:val="00FA31C9"/>
    <w:rsid w:val="00FA4511"/>
    <w:rsid w:val="00FB0728"/>
    <w:rsid w:val="00FB1AA9"/>
    <w:rsid w:val="00FB4127"/>
    <w:rsid w:val="00FB4B5A"/>
    <w:rsid w:val="00FB5DAA"/>
    <w:rsid w:val="00FB6195"/>
    <w:rsid w:val="00FC04B9"/>
    <w:rsid w:val="00FC161A"/>
    <w:rsid w:val="00FC18B2"/>
    <w:rsid w:val="00FC23D5"/>
    <w:rsid w:val="00FC3B19"/>
    <w:rsid w:val="00FC4C1A"/>
    <w:rsid w:val="00FC4D02"/>
    <w:rsid w:val="00FC539B"/>
    <w:rsid w:val="00FC6468"/>
    <w:rsid w:val="00FC667E"/>
    <w:rsid w:val="00FC6BC2"/>
    <w:rsid w:val="00FC6D49"/>
    <w:rsid w:val="00FD10D7"/>
    <w:rsid w:val="00FD4861"/>
    <w:rsid w:val="00FD4922"/>
    <w:rsid w:val="00FD6461"/>
    <w:rsid w:val="00FD6CEB"/>
    <w:rsid w:val="00FD7BA6"/>
    <w:rsid w:val="00FE0281"/>
    <w:rsid w:val="00FE0798"/>
    <w:rsid w:val="00FE1BCE"/>
    <w:rsid w:val="00FE1E5C"/>
    <w:rsid w:val="00FE216B"/>
    <w:rsid w:val="00FE2CC9"/>
    <w:rsid w:val="00FE2CE3"/>
    <w:rsid w:val="00FE5E9B"/>
    <w:rsid w:val="00FE7083"/>
    <w:rsid w:val="00FF019F"/>
    <w:rsid w:val="00FF03B0"/>
    <w:rsid w:val="00FF0AA0"/>
    <w:rsid w:val="00FF644B"/>
    <w:rsid w:val="00FF6F28"/>
  </w:rsids>
  <m:mathPr>
    <m:mathFont m:val="Cambria Math"/>
    <m:brkBin m:val="before"/>
    <m:brkBinSub m:val="--"/>
    <m:smallFrac/>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B2BD3C"/>
  <w15:docId w15:val="{668438C2-6BA8-4A7D-8E97-AF778B0C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A46CB"/>
    <w:rPr>
      <w:color w:val="808080"/>
    </w:rPr>
  </w:style>
  <w:style w:type="character" w:styleId="LineNumber">
    <w:name w:val="line number"/>
    <w:basedOn w:val="DefaultParagraphFont"/>
    <w:uiPriority w:val="99"/>
    <w:semiHidden/>
    <w:unhideWhenUsed/>
    <w:rsid w:val="0040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358">
      <w:bodyDiv w:val="1"/>
      <w:marLeft w:val="0"/>
      <w:marRight w:val="0"/>
      <w:marTop w:val="0"/>
      <w:marBottom w:val="0"/>
      <w:divBdr>
        <w:top w:val="none" w:sz="0" w:space="0" w:color="auto"/>
        <w:left w:val="none" w:sz="0" w:space="0" w:color="auto"/>
        <w:bottom w:val="none" w:sz="0" w:space="0" w:color="auto"/>
        <w:right w:val="none" w:sz="0" w:space="0" w:color="auto"/>
      </w:divBdr>
    </w:div>
    <w:div w:id="65916438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87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ijhydene.2013.10.0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DC15-BA98-432C-9CB8-E43B9983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11026</Words>
  <Characters>62850</Characters>
  <Application>Microsoft Office Word</Application>
  <DocSecurity>0</DocSecurity>
  <Lines>523</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UGent</Company>
  <LinksUpToDate>false</LinksUpToDate>
  <CharactersWithSpaces>73729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cp:revision>
  <cp:lastPrinted>2013-05-29T14:32:00Z</cp:lastPrinted>
  <dcterms:created xsi:type="dcterms:W3CDTF">2014-09-02T18:19:00Z</dcterms:created>
  <dcterms:modified xsi:type="dcterms:W3CDTF">2014-09-02T18:19:00Z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