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B0" w:rsidRPr="004F477F" w:rsidRDefault="00E71AB0" w:rsidP="00E71AB0">
      <w:pPr>
        <w:rPr>
          <w:u w:val="single"/>
        </w:rPr>
      </w:pPr>
      <w:r w:rsidRPr="004F477F">
        <w:rPr>
          <w:u w:val="single"/>
        </w:rPr>
        <w:t xml:space="preserve">Cook 52380 </w:t>
      </w:r>
      <w:proofErr w:type="spellStart"/>
      <w:r w:rsidRPr="004F477F">
        <w:rPr>
          <w:u w:val="single"/>
        </w:rPr>
        <w:t>redos</w:t>
      </w:r>
      <w:proofErr w:type="spellEnd"/>
      <w:r w:rsidRPr="004F477F">
        <w:rPr>
          <w:u w:val="single"/>
        </w:rPr>
        <w:t xml:space="preserve"> (2)</w:t>
      </w:r>
    </w:p>
    <w:p w:rsidR="00E71AB0" w:rsidRDefault="00E71AB0" w:rsidP="00E71AB0">
      <w:proofErr w:type="gramStart"/>
      <w:r>
        <w:t>2.10a  After</w:t>
      </w:r>
      <w:proofErr w:type="gramEnd"/>
      <w:r>
        <w:t xml:space="preserve"> both the P3HT and PTB7 substrates have had electrodes added, the next step is to introduce the </w:t>
      </w:r>
      <w:r>
        <w:rPr>
          <w:b/>
          <w:bCs/>
        </w:rPr>
        <w:t>ionic liquid</w:t>
      </w:r>
      <w:r>
        <w:t>, in this video DEME-BF</w:t>
      </w:r>
      <w:r>
        <w:rPr>
          <w:vertAlign w:val="subscript"/>
        </w:rPr>
        <w:t>4</w:t>
      </w:r>
      <w:r>
        <w:t>. (</w:t>
      </w:r>
      <w:r>
        <w:rPr>
          <w:rStyle w:val="aqj"/>
        </w:rPr>
        <w:t>7:40</w:t>
      </w:r>
      <w:r>
        <w:t>, rewrite)</w:t>
      </w:r>
    </w:p>
    <w:p w:rsidR="00E71AB0" w:rsidRDefault="00E71AB0" w:rsidP="00E71AB0"/>
    <w:p w:rsidR="00E71AB0" w:rsidRDefault="00E71AB0" w:rsidP="00E71AB0">
      <w:r>
        <w:t>2.11 Proceed by picking up the substrate without the </w:t>
      </w:r>
      <w:r>
        <w:rPr>
          <w:b/>
          <w:bCs/>
        </w:rPr>
        <w:t>ionic liquid </w:t>
      </w:r>
      <w:r>
        <w:t>and aligning it with the other.  Then, put the substrate without the </w:t>
      </w:r>
      <w:r>
        <w:rPr>
          <w:b/>
          <w:bCs/>
        </w:rPr>
        <w:t>ionic liquid</w:t>
      </w:r>
      <w:r>
        <w:t> on top of the other. (</w:t>
      </w:r>
      <w:r>
        <w:rPr>
          <w:rStyle w:val="aqj"/>
        </w:rPr>
        <w:t>7:50</w:t>
      </w:r>
      <w: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B0"/>
    <w:rsid w:val="001E1FAD"/>
    <w:rsid w:val="001E64BF"/>
    <w:rsid w:val="00490A02"/>
    <w:rsid w:val="00E7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E71A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E71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Macintosh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2014-09-08T02:18:00Z</dcterms:created>
  <dcterms:modified xsi:type="dcterms:W3CDTF">2014-09-08T02:18:00Z</dcterms:modified>
</cp:coreProperties>
</file>