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AA1CBF" w14:textId="20FB0507" w:rsidR="00042C18" w:rsidRPr="008B735F" w:rsidRDefault="00042C18" w:rsidP="00042C18">
      <w:pPr>
        <w:pStyle w:val="NormalWeb"/>
        <w:spacing w:before="0" w:beforeAutospacing="0" w:after="0" w:afterAutospacing="0"/>
        <w:jc w:val="both"/>
      </w:pPr>
      <w:r w:rsidRPr="008B735F">
        <w:rPr>
          <w:b/>
          <w:bCs/>
        </w:rPr>
        <w:t>TITLE:</w:t>
      </w:r>
      <w:r w:rsidRPr="008B735F">
        <w:t xml:space="preserve"> </w:t>
      </w:r>
      <w:bookmarkStart w:id="0" w:name="_GoBack"/>
      <w:r w:rsidRPr="000D1B85">
        <w:t>Biosafety level 4 suit laboratory suite entry and exit procedures</w:t>
      </w:r>
      <w:r w:rsidR="00697D22">
        <w:t>.</w:t>
      </w:r>
      <w:r w:rsidRPr="008B735F">
        <w:t xml:space="preserve"> </w:t>
      </w:r>
      <w:bookmarkEnd w:id="0"/>
    </w:p>
    <w:p w14:paraId="021DB44A" w14:textId="77777777" w:rsidR="00042C18" w:rsidRPr="008B735F" w:rsidRDefault="00042C18" w:rsidP="00042C18">
      <w:pPr>
        <w:widowControl w:val="0"/>
        <w:autoSpaceDE w:val="0"/>
        <w:autoSpaceDN w:val="0"/>
        <w:adjustRightInd w:val="0"/>
        <w:jc w:val="both"/>
        <w:rPr>
          <w:b/>
          <w:bCs/>
        </w:rPr>
      </w:pPr>
    </w:p>
    <w:p w14:paraId="489A39BF" w14:textId="77777777" w:rsidR="00042C18" w:rsidRDefault="00042C18" w:rsidP="00042C18">
      <w:pPr>
        <w:widowControl w:val="0"/>
        <w:autoSpaceDE w:val="0"/>
        <w:autoSpaceDN w:val="0"/>
        <w:adjustRightInd w:val="0"/>
        <w:jc w:val="both"/>
        <w:rPr>
          <w:bCs/>
        </w:rPr>
      </w:pPr>
      <w:r w:rsidRPr="008B735F">
        <w:rPr>
          <w:b/>
          <w:bCs/>
        </w:rPr>
        <w:t xml:space="preserve">AUTHORS: </w:t>
      </w:r>
    </w:p>
    <w:p w14:paraId="5FA63D70" w14:textId="77777777" w:rsidR="00042C18" w:rsidRDefault="00042C18" w:rsidP="00042C18">
      <w:pPr>
        <w:widowControl w:val="0"/>
        <w:autoSpaceDE w:val="0"/>
        <w:autoSpaceDN w:val="0"/>
        <w:adjustRightInd w:val="0"/>
        <w:jc w:val="both"/>
      </w:pPr>
      <w:proofErr w:type="spellStart"/>
      <w:r w:rsidRPr="008B735F">
        <w:rPr>
          <w:bCs/>
        </w:rPr>
        <w:t>Janosko</w:t>
      </w:r>
      <w:proofErr w:type="spellEnd"/>
      <w:r>
        <w:rPr>
          <w:bCs/>
        </w:rPr>
        <w:t xml:space="preserve">, </w:t>
      </w:r>
      <w:proofErr w:type="spellStart"/>
      <w:r w:rsidRPr="00FD5A11">
        <w:rPr>
          <w:bCs/>
        </w:rPr>
        <w:t>Krisztina</w:t>
      </w:r>
      <w:proofErr w:type="spellEnd"/>
    </w:p>
    <w:p w14:paraId="078FD57F" w14:textId="77777777" w:rsidR="00042C18" w:rsidRDefault="00042C18" w:rsidP="00042C18">
      <w:pPr>
        <w:widowControl w:val="0"/>
        <w:autoSpaceDE w:val="0"/>
        <w:autoSpaceDN w:val="0"/>
        <w:adjustRightInd w:val="0"/>
        <w:jc w:val="both"/>
      </w:pPr>
      <w:r w:rsidRPr="006066F0">
        <w:t>Integrated Research Facility</w:t>
      </w:r>
      <w:r>
        <w:t xml:space="preserve"> at Fort Detrick (IRF-Frederick)</w:t>
      </w:r>
      <w:r w:rsidRPr="006066F0">
        <w:t>,</w:t>
      </w:r>
      <w:r w:rsidRPr="006066F0" w:rsidDel="005D26FA">
        <w:t xml:space="preserve"> </w:t>
      </w:r>
    </w:p>
    <w:p w14:paraId="33FE1A84" w14:textId="77777777" w:rsidR="00042C18" w:rsidRDefault="00042C18" w:rsidP="00042C18">
      <w:pPr>
        <w:widowControl w:val="0"/>
        <w:autoSpaceDE w:val="0"/>
        <w:autoSpaceDN w:val="0"/>
        <w:adjustRightInd w:val="0"/>
        <w:jc w:val="both"/>
      </w:pPr>
      <w:r>
        <w:t xml:space="preserve">Division of Clinical Research (DCR), </w:t>
      </w:r>
    </w:p>
    <w:p w14:paraId="364C0854" w14:textId="77777777" w:rsidR="00042C18" w:rsidRDefault="00042C18" w:rsidP="00042C18">
      <w:pPr>
        <w:widowControl w:val="0"/>
        <w:autoSpaceDE w:val="0"/>
        <w:autoSpaceDN w:val="0"/>
        <w:adjustRightInd w:val="0"/>
        <w:jc w:val="both"/>
      </w:pPr>
      <w:r w:rsidRPr="000E009A">
        <w:t xml:space="preserve">National Institute of Allergy and Infectious Diseases </w:t>
      </w:r>
      <w:r>
        <w:t xml:space="preserve">(NIAID), </w:t>
      </w:r>
    </w:p>
    <w:p w14:paraId="1DE85835" w14:textId="77777777" w:rsidR="00042C18" w:rsidRDefault="00042C18" w:rsidP="00042C18">
      <w:pPr>
        <w:widowControl w:val="0"/>
        <w:autoSpaceDE w:val="0"/>
        <w:autoSpaceDN w:val="0"/>
        <w:adjustRightInd w:val="0"/>
        <w:jc w:val="both"/>
      </w:pPr>
      <w:r>
        <w:t xml:space="preserve">National Institutes of Health (NIH), </w:t>
      </w:r>
    </w:p>
    <w:p w14:paraId="758CACFC" w14:textId="77777777" w:rsidR="00042C18" w:rsidRDefault="00042C18" w:rsidP="00042C18">
      <w:pPr>
        <w:widowControl w:val="0"/>
        <w:autoSpaceDE w:val="0"/>
        <w:autoSpaceDN w:val="0"/>
        <w:adjustRightInd w:val="0"/>
        <w:jc w:val="both"/>
      </w:pPr>
      <w:r>
        <w:t xml:space="preserve">Fort Detrick, </w:t>
      </w:r>
      <w:r w:rsidRPr="006066F0">
        <w:t xml:space="preserve">Frederick, </w:t>
      </w:r>
    </w:p>
    <w:p w14:paraId="30D5478B" w14:textId="77777777" w:rsidR="00042C18" w:rsidRDefault="00042C18" w:rsidP="00042C18">
      <w:pPr>
        <w:widowControl w:val="0"/>
        <w:autoSpaceDE w:val="0"/>
        <w:autoSpaceDN w:val="0"/>
        <w:adjustRightInd w:val="0"/>
        <w:jc w:val="both"/>
      </w:pPr>
      <w:r w:rsidRPr="006066F0">
        <w:t>Maryland, USA</w:t>
      </w:r>
    </w:p>
    <w:p w14:paraId="01266D0D" w14:textId="77777777" w:rsidR="00042C18" w:rsidRDefault="00042C18" w:rsidP="00042C18">
      <w:pPr>
        <w:widowControl w:val="0"/>
        <w:autoSpaceDE w:val="0"/>
        <w:autoSpaceDN w:val="0"/>
        <w:adjustRightInd w:val="0"/>
        <w:jc w:val="both"/>
      </w:pPr>
      <w:r>
        <w:t xml:space="preserve">Email: </w:t>
      </w:r>
      <w:hyperlink r:id="rId9" w:history="1">
        <w:r w:rsidRPr="00276632">
          <w:rPr>
            <w:rStyle w:val="Hyperlink"/>
          </w:rPr>
          <w:t>krisztina.janosko@nih.gov</w:t>
        </w:r>
      </w:hyperlink>
    </w:p>
    <w:p w14:paraId="3A323F20" w14:textId="77777777" w:rsidR="00042C18" w:rsidRDefault="00042C18" w:rsidP="00042C18">
      <w:pPr>
        <w:widowControl w:val="0"/>
        <w:autoSpaceDE w:val="0"/>
        <w:autoSpaceDN w:val="0"/>
        <w:adjustRightInd w:val="0"/>
        <w:jc w:val="both"/>
        <w:rPr>
          <w:bCs/>
        </w:rPr>
      </w:pPr>
    </w:p>
    <w:p w14:paraId="34AC7955" w14:textId="77777777" w:rsidR="00042C18" w:rsidRPr="00FD5A11" w:rsidRDefault="00042C18" w:rsidP="00042C18">
      <w:pPr>
        <w:widowControl w:val="0"/>
        <w:autoSpaceDE w:val="0"/>
        <w:autoSpaceDN w:val="0"/>
        <w:adjustRightInd w:val="0"/>
        <w:jc w:val="both"/>
        <w:rPr>
          <w:bCs/>
        </w:rPr>
      </w:pPr>
      <w:r>
        <w:rPr>
          <w:bCs/>
        </w:rPr>
        <w:t>Holbrook, Michael R.</w:t>
      </w:r>
    </w:p>
    <w:p w14:paraId="57B7747D" w14:textId="77777777" w:rsidR="00042C18" w:rsidRDefault="00042C18" w:rsidP="00042C18">
      <w:pPr>
        <w:widowControl w:val="0"/>
        <w:autoSpaceDE w:val="0"/>
        <w:autoSpaceDN w:val="0"/>
        <w:adjustRightInd w:val="0"/>
        <w:jc w:val="both"/>
      </w:pPr>
      <w:r w:rsidRPr="006066F0">
        <w:t>Integrated Research Facility</w:t>
      </w:r>
      <w:r>
        <w:t xml:space="preserve"> at Fort Detrick (IRF-Frederick)</w:t>
      </w:r>
      <w:r w:rsidRPr="006066F0">
        <w:t>,</w:t>
      </w:r>
      <w:r w:rsidRPr="006066F0" w:rsidDel="005D26FA">
        <w:t xml:space="preserve"> </w:t>
      </w:r>
    </w:p>
    <w:p w14:paraId="33FCCB9C" w14:textId="77777777" w:rsidR="00042C18" w:rsidRDefault="00042C18" w:rsidP="00042C18">
      <w:pPr>
        <w:widowControl w:val="0"/>
        <w:autoSpaceDE w:val="0"/>
        <w:autoSpaceDN w:val="0"/>
        <w:adjustRightInd w:val="0"/>
        <w:jc w:val="both"/>
      </w:pPr>
      <w:r>
        <w:t xml:space="preserve">Division of Clinical Research (DCR), </w:t>
      </w:r>
    </w:p>
    <w:p w14:paraId="041BDE3E" w14:textId="77777777" w:rsidR="00042C18" w:rsidRDefault="00042C18" w:rsidP="00042C18">
      <w:pPr>
        <w:widowControl w:val="0"/>
        <w:autoSpaceDE w:val="0"/>
        <w:autoSpaceDN w:val="0"/>
        <w:adjustRightInd w:val="0"/>
        <w:jc w:val="both"/>
      </w:pPr>
      <w:r w:rsidRPr="000E009A">
        <w:t xml:space="preserve">National Institute of Allergy and Infectious Diseases </w:t>
      </w:r>
      <w:r>
        <w:t xml:space="preserve">(NIAID), </w:t>
      </w:r>
    </w:p>
    <w:p w14:paraId="3C299756" w14:textId="77777777" w:rsidR="00042C18" w:rsidRDefault="00042C18" w:rsidP="00042C18">
      <w:pPr>
        <w:widowControl w:val="0"/>
        <w:autoSpaceDE w:val="0"/>
        <w:autoSpaceDN w:val="0"/>
        <w:adjustRightInd w:val="0"/>
        <w:jc w:val="both"/>
      </w:pPr>
      <w:r>
        <w:t xml:space="preserve">National Institutes of Health (NIH), </w:t>
      </w:r>
    </w:p>
    <w:p w14:paraId="229F9B88" w14:textId="77777777" w:rsidR="00042C18" w:rsidRDefault="00042C18" w:rsidP="00042C18">
      <w:pPr>
        <w:widowControl w:val="0"/>
        <w:autoSpaceDE w:val="0"/>
        <w:autoSpaceDN w:val="0"/>
        <w:adjustRightInd w:val="0"/>
        <w:jc w:val="both"/>
      </w:pPr>
      <w:r>
        <w:t>Fort Detrick, Frederick</w:t>
      </w:r>
    </w:p>
    <w:p w14:paraId="601E695A" w14:textId="77777777" w:rsidR="00042C18" w:rsidRDefault="00042C18" w:rsidP="00042C18">
      <w:pPr>
        <w:widowControl w:val="0"/>
        <w:autoSpaceDE w:val="0"/>
        <w:autoSpaceDN w:val="0"/>
        <w:adjustRightInd w:val="0"/>
        <w:jc w:val="both"/>
      </w:pPr>
      <w:r w:rsidRPr="006066F0">
        <w:t>Maryland, USA</w:t>
      </w:r>
    </w:p>
    <w:p w14:paraId="09BC7D56" w14:textId="77777777" w:rsidR="00042C18" w:rsidRDefault="00042C18" w:rsidP="00042C18">
      <w:pPr>
        <w:widowControl w:val="0"/>
        <w:autoSpaceDE w:val="0"/>
        <w:autoSpaceDN w:val="0"/>
        <w:adjustRightInd w:val="0"/>
        <w:jc w:val="both"/>
        <w:rPr>
          <w:bCs/>
        </w:rPr>
      </w:pPr>
      <w:r>
        <w:t xml:space="preserve">Email: </w:t>
      </w:r>
      <w:hyperlink r:id="rId10" w:history="1">
        <w:r w:rsidRPr="00276632">
          <w:rPr>
            <w:rStyle w:val="Hyperlink"/>
            <w:bCs/>
          </w:rPr>
          <w:t>michael.holbrook@nih.gov</w:t>
        </w:r>
      </w:hyperlink>
    </w:p>
    <w:p w14:paraId="1F210557" w14:textId="77777777" w:rsidR="00042C18" w:rsidRDefault="00042C18" w:rsidP="00042C18">
      <w:pPr>
        <w:widowControl w:val="0"/>
        <w:autoSpaceDE w:val="0"/>
        <w:autoSpaceDN w:val="0"/>
        <w:adjustRightInd w:val="0"/>
        <w:jc w:val="both"/>
        <w:rPr>
          <w:bCs/>
        </w:rPr>
      </w:pPr>
    </w:p>
    <w:p w14:paraId="50D69DD1" w14:textId="77777777" w:rsidR="00042C18" w:rsidRDefault="00042C18" w:rsidP="00042C18">
      <w:pPr>
        <w:widowControl w:val="0"/>
        <w:autoSpaceDE w:val="0"/>
        <w:autoSpaceDN w:val="0"/>
        <w:adjustRightInd w:val="0"/>
        <w:jc w:val="both"/>
        <w:rPr>
          <w:bCs/>
        </w:rPr>
      </w:pPr>
      <w:r>
        <w:rPr>
          <w:bCs/>
        </w:rPr>
        <w:t>Barr, Jason</w:t>
      </w:r>
    </w:p>
    <w:p w14:paraId="54713224" w14:textId="77777777" w:rsidR="00042C18" w:rsidRDefault="00042C18" w:rsidP="00042C18">
      <w:pPr>
        <w:widowControl w:val="0"/>
        <w:autoSpaceDE w:val="0"/>
        <w:autoSpaceDN w:val="0"/>
        <w:adjustRightInd w:val="0"/>
        <w:jc w:val="both"/>
      </w:pPr>
      <w:r w:rsidRPr="006066F0">
        <w:t>Integrated Research Facility</w:t>
      </w:r>
      <w:r>
        <w:t xml:space="preserve"> at Fort Detrick (IRF-Frederick)</w:t>
      </w:r>
      <w:r w:rsidRPr="006066F0">
        <w:t>,</w:t>
      </w:r>
      <w:r w:rsidRPr="006066F0" w:rsidDel="005D26FA">
        <w:t xml:space="preserve"> </w:t>
      </w:r>
    </w:p>
    <w:p w14:paraId="159D7967" w14:textId="77777777" w:rsidR="00042C18" w:rsidRDefault="00042C18" w:rsidP="00042C18">
      <w:pPr>
        <w:widowControl w:val="0"/>
        <w:autoSpaceDE w:val="0"/>
        <w:autoSpaceDN w:val="0"/>
        <w:adjustRightInd w:val="0"/>
        <w:jc w:val="both"/>
      </w:pPr>
      <w:r w:rsidRPr="00E20C38">
        <w:t>Division of Occupation Health and Safety</w:t>
      </w:r>
      <w:r>
        <w:t xml:space="preserve"> (DOHS), </w:t>
      </w:r>
    </w:p>
    <w:p w14:paraId="55473497" w14:textId="77777777" w:rsidR="00042C18" w:rsidRDefault="00042C18" w:rsidP="00042C18">
      <w:pPr>
        <w:widowControl w:val="0"/>
        <w:autoSpaceDE w:val="0"/>
        <w:autoSpaceDN w:val="0"/>
        <w:adjustRightInd w:val="0"/>
        <w:jc w:val="both"/>
      </w:pPr>
      <w:r w:rsidRPr="00022C4F">
        <w:t>Office of Research Services, Office of the Directo</w:t>
      </w:r>
      <w:r>
        <w:t>r</w:t>
      </w:r>
    </w:p>
    <w:p w14:paraId="27B96C55" w14:textId="77777777" w:rsidR="00042C18" w:rsidRDefault="00042C18" w:rsidP="00042C18">
      <w:pPr>
        <w:widowControl w:val="0"/>
        <w:autoSpaceDE w:val="0"/>
        <w:autoSpaceDN w:val="0"/>
        <w:adjustRightInd w:val="0"/>
        <w:jc w:val="both"/>
      </w:pPr>
      <w:r>
        <w:t xml:space="preserve">National Institutes of Health (NIH), </w:t>
      </w:r>
    </w:p>
    <w:p w14:paraId="0F7DCCCD" w14:textId="77777777" w:rsidR="00042C18" w:rsidRDefault="00042C18" w:rsidP="00042C18">
      <w:pPr>
        <w:widowControl w:val="0"/>
        <w:autoSpaceDE w:val="0"/>
        <w:autoSpaceDN w:val="0"/>
        <w:adjustRightInd w:val="0"/>
        <w:jc w:val="both"/>
      </w:pPr>
      <w:r>
        <w:t xml:space="preserve">Fort Detrick, </w:t>
      </w:r>
      <w:r w:rsidRPr="006066F0">
        <w:t xml:space="preserve">Frederick, </w:t>
      </w:r>
    </w:p>
    <w:p w14:paraId="682698BB" w14:textId="77777777" w:rsidR="00042C18" w:rsidRDefault="00042C18" w:rsidP="00042C18">
      <w:pPr>
        <w:widowControl w:val="0"/>
        <w:autoSpaceDE w:val="0"/>
        <w:autoSpaceDN w:val="0"/>
        <w:adjustRightInd w:val="0"/>
        <w:jc w:val="both"/>
      </w:pPr>
      <w:r w:rsidRPr="006066F0">
        <w:t>Maryland, USA</w:t>
      </w:r>
    </w:p>
    <w:p w14:paraId="2BBE29FB" w14:textId="77777777" w:rsidR="00042C18" w:rsidRDefault="00042C18" w:rsidP="00042C18">
      <w:pPr>
        <w:widowControl w:val="0"/>
        <w:autoSpaceDE w:val="0"/>
        <w:autoSpaceDN w:val="0"/>
        <w:adjustRightInd w:val="0"/>
        <w:jc w:val="both"/>
      </w:pPr>
      <w:r>
        <w:t xml:space="preserve">Email: </w:t>
      </w:r>
      <w:hyperlink r:id="rId11" w:history="1">
        <w:r w:rsidRPr="00276632">
          <w:rPr>
            <w:rStyle w:val="Hyperlink"/>
          </w:rPr>
          <w:t>jbarr@mail.nih.gov</w:t>
        </w:r>
      </w:hyperlink>
    </w:p>
    <w:p w14:paraId="395D592D" w14:textId="77777777" w:rsidR="00042C18" w:rsidRDefault="00042C18" w:rsidP="00042C18">
      <w:pPr>
        <w:widowControl w:val="0"/>
        <w:autoSpaceDE w:val="0"/>
        <w:autoSpaceDN w:val="0"/>
        <w:adjustRightInd w:val="0"/>
        <w:jc w:val="both"/>
        <w:rPr>
          <w:bCs/>
        </w:rPr>
      </w:pPr>
    </w:p>
    <w:p w14:paraId="4D32E8C4" w14:textId="77777777" w:rsidR="00042C18" w:rsidRDefault="00042C18" w:rsidP="00042C18">
      <w:pPr>
        <w:widowControl w:val="0"/>
        <w:autoSpaceDE w:val="0"/>
        <w:autoSpaceDN w:val="0"/>
        <w:adjustRightInd w:val="0"/>
        <w:jc w:val="both"/>
      </w:pPr>
      <w:r w:rsidRPr="00F32E9D">
        <w:rPr>
          <w:bCs/>
        </w:rPr>
        <w:t>Bollinger</w:t>
      </w:r>
      <w:r>
        <w:rPr>
          <w:bCs/>
        </w:rPr>
        <w:t>, Laura</w:t>
      </w:r>
    </w:p>
    <w:p w14:paraId="351883BE" w14:textId="77777777" w:rsidR="00042C18" w:rsidRDefault="00042C18" w:rsidP="00042C18">
      <w:pPr>
        <w:widowControl w:val="0"/>
        <w:autoSpaceDE w:val="0"/>
        <w:autoSpaceDN w:val="0"/>
        <w:adjustRightInd w:val="0"/>
        <w:jc w:val="both"/>
      </w:pPr>
      <w:r w:rsidRPr="006066F0">
        <w:t>Integrated Research Facility</w:t>
      </w:r>
      <w:r>
        <w:t xml:space="preserve"> at Fort Detrick (IRF-Frederick)</w:t>
      </w:r>
      <w:r w:rsidRPr="006066F0">
        <w:t>,</w:t>
      </w:r>
      <w:r w:rsidRPr="006066F0" w:rsidDel="005D26FA">
        <w:t xml:space="preserve"> </w:t>
      </w:r>
    </w:p>
    <w:p w14:paraId="0882D004" w14:textId="77777777" w:rsidR="00042C18" w:rsidRDefault="00042C18" w:rsidP="00042C18">
      <w:pPr>
        <w:widowControl w:val="0"/>
        <w:autoSpaceDE w:val="0"/>
        <w:autoSpaceDN w:val="0"/>
        <w:adjustRightInd w:val="0"/>
        <w:jc w:val="both"/>
      </w:pPr>
      <w:r>
        <w:t xml:space="preserve">Division of Clinical Research (DCR), </w:t>
      </w:r>
    </w:p>
    <w:p w14:paraId="1D72E194" w14:textId="77777777" w:rsidR="00042C18" w:rsidRDefault="00042C18" w:rsidP="00042C18">
      <w:pPr>
        <w:widowControl w:val="0"/>
        <w:autoSpaceDE w:val="0"/>
        <w:autoSpaceDN w:val="0"/>
        <w:adjustRightInd w:val="0"/>
        <w:jc w:val="both"/>
      </w:pPr>
      <w:r>
        <w:t xml:space="preserve">National Institutes of Health (NIH), </w:t>
      </w:r>
    </w:p>
    <w:p w14:paraId="5B44A01D" w14:textId="77777777" w:rsidR="00042C18" w:rsidRDefault="00042C18" w:rsidP="00042C18">
      <w:pPr>
        <w:widowControl w:val="0"/>
        <w:autoSpaceDE w:val="0"/>
        <w:autoSpaceDN w:val="0"/>
        <w:adjustRightInd w:val="0"/>
        <w:jc w:val="both"/>
      </w:pPr>
      <w:r>
        <w:t xml:space="preserve">Fort Detrick, </w:t>
      </w:r>
      <w:r w:rsidRPr="006066F0">
        <w:t xml:space="preserve">Frederick, </w:t>
      </w:r>
    </w:p>
    <w:p w14:paraId="72BF5EF6" w14:textId="77777777" w:rsidR="00042C18" w:rsidRDefault="00042C18" w:rsidP="00042C18">
      <w:pPr>
        <w:widowControl w:val="0"/>
        <w:autoSpaceDE w:val="0"/>
        <w:autoSpaceDN w:val="0"/>
        <w:adjustRightInd w:val="0"/>
        <w:jc w:val="both"/>
      </w:pPr>
      <w:r w:rsidRPr="006066F0">
        <w:t>Maryland, USA</w:t>
      </w:r>
    </w:p>
    <w:p w14:paraId="32AAE8D2" w14:textId="77777777" w:rsidR="00042C18" w:rsidRDefault="00042C18" w:rsidP="00042C18">
      <w:pPr>
        <w:widowControl w:val="0"/>
        <w:autoSpaceDE w:val="0"/>
        <w:autoSpaceDN w:val="0"/>
        <w:adjustRightInd w:val="0"/>
        <w:jc w:val="both"/>
      </w:pPr>
      <w:r>
        <w:t xml:space="preserve">Email: </w:t>
      </w:r>
      <w:hyperlink r:id="rId12" w:history="1">
        <w:r w:rsidRPr="00262204">
          <w:rPr>
            <w:rStyle w:val="Hyperlink"/>
          </w:rPr>
          <w:t>bollingerl@niaid.nih.gov</w:t>
        </w:r>
      </w:hyperlink>
    </w:p>
    <w:p w14:paraId="61B297E1" w14:textId="77777777" w:rsidR="00042C18" w:rsidRDefault="00042C18" w:rsidP="00042C18">
      <w:pPr>
        <w:widowControl w:val="0"/>
        <w:autoSpaceDE w:val="0"/>
        <w:autoSpaceDN w:val="0"/>
        <w:adjustRightInd w:val="0"/>
        <w:jc w:val="both"/>
      </w:pPr>
    </w:p>
    <w:p w14:paraId="1B79798B" w14:textId="77777777" w:rsidR="00042C18" w:rsidRPr="000E009A" w:rsidRDefault="00042C18" w:rsidP="00042C18">
      <w:pPr>
        <w:widowControl w:val="0"/>
        <w:autoSpaceDE w:val="0"/>
        <w:autoSpaceDN w:val="0"/>
        <w:adjustRightInd w:val="0"/>
        <w:jc w:val="both"/>
        <w:rPr>
          <w:bCs/>
          <w:vertAlign w:val="superscript"/>
        </w:rPr>
      </w:pPr>
      <w:r w:rsidRPr="00B064EC">
        <w:t>Newton</w:t>
      </w:r>
      <w:r>
        <w:t xml:space="preserve">, </w:t>
      </w:r>
      <w:r w:rsidRPr="00B064EC">
        <w:t xml:space="preserve">Je </w:t>
      </w:r>
      <w:proofErr w:type="spellStart"/>
      <w:r>
        <w:t>T</w:t>
      </w:r>
      <w:r w:rsidRPr="00B064EC">
        <w:t>'aime</w:t>
      </w:r>
      <w:proofErr w:type="spellEnd"/>
    </w:p>
    <w:p w14:paraId="1E388511" w14:textId="77777777" w:rsidR="00042C18" w:rsidRDefault="00042C18" w:rsidP="00042C18">
      <w:pPr>
        <w:widowControl w:val="0"/>
        <w:autoSpaceDE w:val="0"/>
        <w:autoSpaceDN w:val="0"/>
        <w:adjustRightInd w:val="0"/>
        <w:jc w:val="both"/>
        <w:rPr>
          <w:bCs/>
        </w:rPr>
      </w:pPr>
      <w:r>
        <w:rPr>
          <w:bCs/>
        </w:rPr>
        <w:t xml:space="preserve">Environmental Health and Safety, </w:t>
      </w:r>
    </w:p>
    <w:p w14:paraId="7955A029" w14:textId="77777777" w:rsidR="00042C18" w:rsidRDefault="00042C18" w:rsidP="00042C18">
      <w:pPr>
        <w:widowControl w:val="0"/>
        <w:autoSpaceDE w:val="0"/>
        <w:autoSpaceDN w:val="0"/>
        <w:adjustRightInd w:val="0"/>
        <w:jc w:val="both"/>
        <w:rPr>
          <w:bCs/>
        </w:rPr>
      </w:pPr>
      <w:r>
        <w:rPr>
          <w:bCs/>
        </w:rPr>
        <w:t>Biological and Chemical Safety Program</w:t>
      </w:r>
      <w:r w:rsidRPr="0093174A">
        <w:rPr>
          <w:bCs/>
        </w:rPr>
        <w:t xml:space="preserve">, </w:t>
      </w:r>
    </w:p>
    <w:p w14:paraId="64EE2D91" w14:textId="77777777" w:rsidR="00042C18" w:rsidRDefault="00042C18" w:rsidP="00042C18">
      <w:pPr>
        <w:widowControl w:val="0"/>
        <w:autoSpaceDE w:val="0"/>
        <w:autoSpaceDN w:val="0"/>
        <w:adjustRightInd w:val="0"/>
        <w:jc w:val="both"/>
        <w:rPr>
          <w:bCs/>
        </w:rPr>
      </w:pPr>
      <w:r w:rsidRPr="0093174A">
        <w:rPr>
          <w:bCs/>
        </w:rPr>
        <w:t>University of Texas Medical Branch</w:t>
      </w:r>
      <w:r>
        <w:rPr>
          <w:bCs/>
        </w:rPr>
        <w:t>,</w:t>
      </w:r>
      <w:r w:rsidRPr="0093174A" w:rsidDel="00B064EC">
        <w:rPr>
          <w:bCs/>
        </w:rPr>
        <w:t xml:space="preserve"> </w:t>
      </w:r>
    </w:p>
    <w:p w14:paraId="20570A70" w14:textId="77777777" w:rsidR="00042C18" w:rsidRDefault="00042C18" w:rsidP="00042C18">
      <w:pPr>
        <w:widowControl w:val="0"/>
        <w:autoSpaceDE w:val="0"/>
        <w:autoSpaceDN w:val="0"/>
        <w:adjustRightInd w:val="0"/>
        <w:jc w:val="both"/>
        <w:rPr>
          <w:bCs/>
        </w:rPr>
      </w:pPr>
      <w:r w:rsidRPr="0093174A">
        <w:rPr>
          <w:bCs/>
        </w:rPr>
        <w:t xml:space="preserve">Galveston, </w:t>
      </w:r>
      <w:r>
        <w:rPr>
          <w:bCs/>
        </w:rPr>
        <w:t>Texas</w:t>
      </w:r>
    </w:p>
    <w:p w14:paraId="463840B5" w14:textId="77777777" w:rsidR="00042C18" w:rsidRDefault="00042C18" w:rsidP="00042C18">
      <w:pPr>
        <w:widowControl w:val="0"/>
        <w:autoSpaceDE w:val="0"/>
        <w:autoSpaceDN w:val="0"/>
        <w:adjustRightInd w:val="0"/>
        <w:jc w:val="both"/>
        <w:rPr>
          <w:bCs/>
        </w:rPr>
      </w:pPr>
      <w:r w:rsidRPr="0093174A">
        <w:rPr>
          <w:bCs/>
        </w:rPr>
        <w:t>USA</w:t>
      </w:r>
      <w:r>
        <w:rPr>
          <w:bCs/>
        </w:rPr>
        <w:t xml:space="preserve">; Email: </w:t>
      </w:r>
      <w:hyperlink r:id="rId13" w:history="1">
        <w:r w:rsidRPr="00262204">
          <w:rPr>
            <w:rStyle w:val="Hyperlink"/>
          </w:rPr>
          <w:t>jmnewton@utmb.edu</w:t>
        </w:r>
      </w:hyperlink>
      <w:r>
        <w:t xml:space="preserve"> </w:t>
      </w:r>
    </w:p>
    <w:p w14:paraId="7717274F" w14:textId="77777777" w:rsidR="00042C18" w:rsidRDefault="00042C18" w:rsidP="00042C18">
      <w:pPr>
        <w:widowControl w:val="0"/>
        <w:autoSpaceDE w:val="0"/>
        <w:autoSpaceDN w:val="0"/>
        <w:adjustRightInd w:val="0"/>
        <w:jc w:val="both"/>
      </w:pPr>
    </w:p>
    <w:p w14:paraId="4E4BED72" w14:textId="77777777" w:rsidR="00042C18" w:rsidRDefault="00042C18" w:rsidP="00042C18">
      <w:pPr>
        <w:widowControl w:val="0"/>
        <w:autoSpaceDE w:val="0"/>
        <w:autoSpaceDN w:val="0"/>
        <w:adjustRightInd w:val="0"/>
        <w:jc w:val="both"/>
      </w:pPr>
    </w:p>
    <w:p w14:paraId="51E10FE5" w14:textId="77777777" w:rsidR="00042C18" w:rsidRDefault="00042C18" w:rsidP="00042C18">
      <w:pPr>
        <w:widowControl w:val="0"/>
        <w:autoSpaceDE w:val="0"/>
        <w:autoSpaceDN w:val="0"/>
        <w:adjustRightInd w:val="0"/>
        <w:jc w:val="both"/>
        <w:rPr>
          <w:bCs/>
        </w:rPr>
      </w:pPr>
      <w:proofErr w:type="spellStart"/>
      <w:r w:rsidRPr="008631C3">
        <w:lastRenderedPageBreak/>
        <w:t>Ntiforo</w:t>
      </w:r>
      <w:proofErr w:type="spellEnd"/>
      <w:r>
        <w:t xml:space="preserve">, </w:t>
      </w:r>
      <w:proofErr w:type="spellStart"/>
      <w:r w:rsidRPr="008631C3">
        <w:t>Corrie</w:t>
      </w:r>
      <w:proofErr w:type="spellEnd"/>
    </w:p>
    <w:p w14:paraId="422BAA18" w14:textId="77777777" w:rsidR="00042C18" w:rsidRDefault="00042C18" w:rsidP="00042C18">
      <w:pPr>
        <w:widowControl w:val="0"/>
        <w:autoSpaceDE w:val="0"/>
        <w:autoSpaceDN w:val="0"/>
        <w:adjustRightInd w:val="0"/>
        <w:jc w:val="both"/>
        <w:rPr>
          <w:bCs/>
        </w:rPr>
      </w:pPr>
      <w:r>
        <w:rPr>
          <w:bCs/>
        </w:rPr>
        <w:t xml:space="preserve">Environmental Health and Safety, </w:t>
      </w:r>
    </w:p>
    <w:p w14:paraId="202935C2" w14:textId="77777777" w:rsidR="00042C18" w:rsidRDefault="00042C18" w:rsidP="00042C18">
      <w:pPr>
        <w:widowControl w:val="0"/>
        <w:autoSpaceDE w:val="0"/>
        <w:autoSpaceDN w:val="0"/>
        <w:adjustRightInd w:val="0"/>
        <w:jc w:val="both"/>
        <w:rPr>
          <w:bCs/>
        </w:rPr>
      </w:pPr>
      <w:r>
        <w:rPr>
          <w:bCs/>
        </w:rPr>
        <w:t>Biological and Chemical Safety Program</w:t>
      </w:r>
      <w:r w:rsidRPr="0093174A">
        <w:rPr>
          <w:bCs/>
        </w:rPr>
        <w:t xml:space="preserve">, </w:t>
      </w:r>
    </w:p>
    <w:p w14:paraId="6800218D" w14:textId="77777777" w:rsidR="00042C18" w:rsidRDefault="00042C18" w:rsidP="00042C18">
      <w:pPr>
        <w:widowControl w:val="0"/>
        <w:autoSpaceDE w:val="0"/>
        <w:autoSpaceDN w:val="0"/>
        <w:adjustRightInd w:val="0"/>
        <w:jc w:val="both"/>
        <w:rPr>
          <w:bCs/>
        </w:rPr>
      </w:pPr>
      <w:r w:rsidRPr="0093174A">
        <w:rPr>
          <w:bCs/>
        </w:rPr>
        <w:t>University of Texas Medical Branch</w:t>
      </w:r>
      <w:r>
        <w:rPr>
          <w:bCs/>
        </w:rPr>
        <w:t>,</w:t>
      </w:r>
      <w:r w:rsidRPr="0093174A" w:rsidDel="00B064EC">
        <w:rPr>
          <w:bCs/>
        </w:rPr>
        <w:t xml:space="preserve"> </w:t>
      </w:r>
    </w:p>
    <w:p w14:paraId="68140266" w14:textId="77777777" w:rsidR="00042C18" w:rsidRDefault="00042C18" w:rsidP="00042C18">
      <w:pPr>
        <w:widowControl w:val="0"/>
        <w:autoSpaceDE w:val="0"/>
        <w:autoSpaceDN w:val="0"/>
        <w:adjustRightInd w:val="0"/>
        <w:jc w:val="both"/>
        <w:rPr>
          <w:bCs/>
        </w:rPr>
      </w:pPr>
      <w:r w:rsidRPr="0093174A">
        <w:rPr>
          <w:bCs/>
        </w:rPr>
        <w:t xml:space="preserve">Galveston, </w:t>
      </w:r>
      <w:r>
        <w:rPr>
          <w:bCs/>
        </w:rPr>
        <w:t xml:space="preserve">Texas, </w:t>
      </w:r>
      <w:r w:rsidRPr="0093174A">
        <w:rPr>
          <w:bCs/>
        </w:rPr>
        <w:t>USA</w:t>
      </w:r>
    </w:p>
    <w:p w14:paraId="62ACFDA3" w14:textId="77777777" w:rsidR="00042C18" w:rsidRDefault="00042C18" w:rsidP="00042C18">
      <w:pPr>
        <w:widowControl w:val="0"/>
        <w:autoSpaceDE w:val="0"/>
        <w:autoSpaceDN w:val="0"/>
        <w:adjustRightInd w:val="0"/>
        <w:jc w:val="both"/>
        <w:rPr>
          <w:bCs/>
        </w:rPr>
      </w:pPr>
      <w:r>
        <w:rPr>
          <w:bCs/>
        </w:rPr>
        <w:t xml:space="preserve">Email: </w:t>
      </w:r>
      <w:hyperlink r:id="rId14" w:history="1">
        <w:r w:rsidRPr="00262204">
          <w:rPr>
            <w:rStyle w:val="Hyperlink"/>
          </w:rPr>
          <w:t>contifor@utmb.edu</w:t>
        </w:r>
      </w:hyperlink>
      <w:r>
        <w:t xml:space="preserve"> </w:t>
      </w:r>
    </w:p>
    <w:p w14:paraId="218B365A" w14:textId="77777777" w:rsidR="00042C18" w:rsidRDefault="00042C18" w:rsidP="00042C18">
      <w:pPr>
        <w:widowControl w:val="0"/>
        <w:autoSpaceDE w:val="0"/>
        <w:autoSpaceDN w:val="0"/>
        <w:adjustRightInd w:val="0"/>
        <w:jc w:val="both"/>
        <w:rPr>
          <w:bCs/>
        </w:rPr>
      </w:pPr>
    </w:p>
    <w:p w14:paraId="74B0CFE4" w14:textId="77777777" w:rsidR="00042C18" w:rsidRDefault="00042C18" w:rsidP="00042C18">
      <w:pPr>
        <w:widowControl w:val="0"/>
        <w:autoSpaceDE w:val="0"/>
        <w:autoSpaceDN w:val="0"/>
        <w:adjustRightInd w:val="0"/>
        <w:jc w:val="both"/>
        <w:rPr>
          <w:bCs/>
        </w:rPr>
      </w:pPr>
      <w:r w:rsidRPr="00F32E9D">
        <w:rPr>
          <w:bCs/>
        </w:rPr>
        <w:t>Coe</w:t>
      </w:r>
      <w:r>
        <w:rPr>
          <w:bCs/>
        </w:rPr>
        <w:t xml:space="preserve">, </w:t>
      </w:r>
      <w:r w:rsidRPr="00F32E9D">
        <w:rPr>
          <w:bCs/>
        </w:rPr>
        <w:t>Linda</w:t>
      </w:r>
    </w:p>
    <w:p w14:paraId="3E245CAF" w14:textId="77777777" w:rsidR="00042C18" w:rsidRDefault="00042C18" w:rsidP="00042C18">
      <w:pPr>
        <w:pStyle w:val="NormalWeb"/>
        <w:spacing w:before="0" w:beforeAutospacing="0" w:after="0" w:afterAutospacing="0"/>
        <w:jc w:val="both"/>
      </w:pPr>
      <w:r w:rsidRPr="006066F0">
        <w:t>Integrated Research Facility</w:t>
      </w:r>
      <w:r>
        <w:t xml:space="preserve"> at Fort Detrick (IRF-Frederick)</w:t>
      </w:r>
      <w:r w:rsidRPr="006066F0">
        <w:t>,</w:t>
      </w:r>
      <w:r w:rsidRPr="006066F0" w:rsidDel="005D26FA">
        <w:t xml:space="preserve"> </w:t>
      </w:r>
    </w:p>
    <w:p w14:paraId="14046CFC" w14:textId="77777777" w:rsidR="00042C18" w:rsidRDefault="00042C18" w:rsidP="00042C18">
      <w:pPr>
        <w:pStyle w:val="NormalWeb"/>
        <w:spacing w:before="0" w:beforeAutospacing="0" w:after="0" w:afterAutospacing="0"/>
        <w:jc w:val="both"/>
      </w:pPr>
      <w:r>
        <w:t xml:space="preserve">Division of Clinical Research (DCR), </w:t>
      </w:r>
    </w:p>
    <w:p w14:paraId="08D5B6FF" w14:textId="77777777" w:rsidR="00042C18" w:rsidRDefault="00042C18" w:rsidP="00042C18">
      <w:pPr>
        <w:pStyle w:val="NormalWeb"/>
        <w:spacing w:before="0" w:beforeAutospacing="0" w:after="0" w:afterAutospacing="0"/>
        <w:jc w:val="both"/>
      </w:pPr>
      <w:r w:rsidRPr="000E009A">
        <w:t xml:space="preserve">National Institute of Allergy and Infectious Diseases </w:t>
      </w:r>
      <w:r>
        <w:t xml:space="preserve">(NIAID), </w:t>
      </w:r>
    </w:p>
    <w:p w14:paraId="09DA1800" w14:textId="77777777" w:rsidR="00042C18" w:rsidRDefault="00042C18" w:rsidP="00042C18">
      <w:pPr>
        <w:pStyle w:val="NormalWeb"/>
        <w:spacing w:before="0" w:beforeAutospacing="0" w:after="0" w:afterAutospacing="0"/>
        <w:jc w:val="both"/>
      </w:pPr>
      <w:r>
        <w:t xml:space="preserve">National Institutes of Health (NIH), </w:t>
      </w:r>
    </w:p>
    <w:p w14:paraId="0ED776CB" w14:textId="77777777" w:rsidR="00042C18" w:rsidRDefault="00042C18" w:rsidP="00042C18">
      <w:pPr>
        <w:pStyle w:val="NormalWeb"/>
        <w:spacing w:before="0" w:beforeAutospacing="0" w:after="0" w:afterAutospacing="0"/>
        <w:jc w:val="both"/>
      </w:pPr>
      <w:r>
        <w:t xml:space="preserve">Fort Detrick, </w:t>
      </w:r>
      <w:r w:rsidRPr="006066F0">
        <w:t xml:space="preserve">Frederick, </w:t>
      </w:r>
    </w:p>
    <w:p w14:paraId="7AF50576" w14:textId="77777777" w:rsidR="00042C18" w:rsidRDefault="00042C18" w:rsidP="00042C18">
      <w:pPr>
        <w:pStyle w:val="NormalWeb"/>
        <w:spacing w:before="0" w:beforeAutospacing="0" w:after="0" w:afterAutospacing="0"/>
        <w:jc w:val="both"/>
      </w:pPr>
      <w:r w:rsidRPr="006066F0">
        <w:t>Maryland, USA</w:t>
      </w:r>
    </w:p>
    <w:p w14:paraId="24DF7728" w14:textId="77777777" w:rsidR="00042C18" w:rsidRDefault="00042C18" w:rsidP="00042C18">
      <w:pPr>
        <w:pStyle w:val="NormalWeb"/>
        <w:spacing w:before="0" w:beforeAutospacing="0" w:after="0" w:afterAutospacing="0"/>
        <w:jc w:val="both"/>
        <w:rPr>
          <w:bCs/>
        </w:rPr>
      </w:pPr>
      <w:r>
        <w:t>Email:</w:t>
      </w:r>
      <w:r>
        <w:rPr>
          <w:bCs/>
        </w:rPr>
        <w:t xml:space="preserve"> </w:t>
      </w:r>
      <w:hyperlink r:id="rId15" w:history="1">
        <w:r w:rsidRPr="00262204">
          <w:rPr>
            <w:rStyle w:val="Hyperlink"/>
            <w:bCs/>
          </w:rPr>
          <w:t>LCOE@niaid.nih.gov</w:t>
        </w:r>
      </w:hyperlink>
    </w:p>
    <w:p w14:paraId="2BEAF39A" w14:textId="77777777" w:rsidR="00042C18" w:rsidRDefault="00042C18" w:rsidP="00042C18">
      <w:pPr>
        <w:pStyle w:val="NormalWeb"/>
        <w:spacing w:before="0" w:beforeAutospacing="0" w:after="0" w:afterAutospacing="0"/>
        <w:jc w:val="both"/>
        <w:rPr>
          <w:bCs/>
        </w:rPr>
      </w:pPr>
    </w:p>
    <w:p w14:paraId="6F902C04" w14:textId="77777777" w:rsidR="00042C18" w:rsidRDefault="00042C18" w:rsidP="00042C18">
      <w:pPr>
        <w:pStyle w:val="NormalWeb"/>
        <w:spacing w:before="0" w:beforeAutospacing="0" w:after="0" w:afterAutospacing="0"/>
        <w:jc w:val="both"/>
        <w:rPr>
          <w:bCs/>
        </w:rPr>
      </w:pPr>
      <w:r w:rsidRPr="00F32E9D">
        <w:rPr>
          <w:bCs/>
        </w:rPr>
        <w:t>Hensley</w:t>
      </w:r>
      <w:r>
        <w:rPr>
          <w:bCs/>
        </w:rPr>
        <w:t>,</w:t>
      </w:r>
      <w:r w:rsidRPr="00E92FD1">
        <w:rPr>
          <w:bCs/>
        </w:rPr>
        <w:t xml:space="preserve"> </w:t>
      </w:r>
      <w:r w:rsidRPr="00F32E9D">
        <w:rPr>
          <w:bCs/>
        </w:rPr>
        <w:t>Lisa E.</w:t>
      </w:r>
    </w:p>
    <w:p w14:paraId="08F583D4" w14:textId="77777777" w:rsidR="00042C18" w:rsidRDefault="00042C18" w:rsidP="00042C18">
      <w:pPr>
        <w:pStyle w:val="NormalWeb"/>
        <w:spacing w:before="0" w:beforeAutospacing="0" w:after="0" w:afterAutospacing="0"/>
        <w:jc w:val="both"/>
      </w:pPr>
      <w:r w:rsidRPr="006066F0">
        <w:t>Integrated Research Facility</w:t>
      </w:r>
      <w:r>
        <w:t xml:space="preserve"> at Fort Detrick (IRF-Frederick)</w:t>
      </w:r>
      <w:r w:rsidRPr="006066F0">
        <w:t>,</w:t>
      </w:r>
      <w:r w:rsidRPr="006066F0" w:rsidDel="005D26FA">
        <w:t xml:space="preserve"> </w:t>
      </w:r>
    </w:p>
    <w:p w14:paraId="4DCEFE8F" w14:textId="77777777" w:rsidR="00042C18" w:rsidRDefault="00042C18" w:rsidP="00042C18">
      <w:pPr>
        <w:pStyle w:val="NormalWeb"/>
        <w:spacing w:before="0" w:beforeAutospacing="0" w:after="0" w:afterAutospacing="0"/>
        <w:jc w:val="both"/>
      </w:pPr>
      <w:r>
        <w:t xml:space="preserve">Division of Clinical Research (DCR), </w:t>
      </w:r>
    </w:p>
    <w:p w14:paraId="190883AD" w14:textId="77777777" w:rsidR="00042C18" w:rsidRDefault="00042C18" w:rsidP="00042C18">
      <w:pPr>
        <w:pStyle w:val="NormalWeb"/>
        <w:spacing w:before="0" w:beforeAutospacing="0" w:after="0" w:afterAutospacing="0"/>
        <w:jc w:val="both"/>
      </w:pPr>
      <w:r w:rsidRPr="000E009A">
        <w:t xml:space="preserve">National Institute of Allergy and Infectious Diseases </w:t>
      </w:r>
      <w:r>
        <w:t xml:space="preserve">(NIAID), </w:t>
      </w:r>
    </w:p>
    <w:p w14:paraId="76B04183" w14:textId="77777777" w:rsidR="00042C18" w:rsidRDefault="00042C18" w:rsidP="00042C18">
      <w:pPr>
        <w:pStyle w:val="NormalWeb"/>
        <w:spacing w:before="0" w:beforeAutospacing="0" w:after="0" w:afterAutospacing="0"/>
        <w:jc w:val="both"/>
      </w:pPr>
      <w:r>
        <w:t xml:space="preserve">National Institutes of Health (NIH), </w:t>
      </w:r>
    </w:p>
    <w:p w14:paraId="62CE2B3C" w14:textId="77777777" w:rsidR="00042C18" w:rsidRDefault="00042C18" w:rsidP="00042C18">
      <w:pPr>
        <w:pStyle w:val="NormalWeb"/>
        <w:spacing w:before="0" w:beforeAutospacing="0" w:after="0" w:afterAutospacing="0"/>
        <w:jc w:val="both"/>
      </w:pPr>
      <w:r>
        <w:t xml:space="preserve">Fort Detrick, </w:t>
      </w:r>
      <w:r w:rsidRPr="006066F0">
        <w:t xml:space="preserve">Frederick, </w:t>
      </w:r>
    </w:p>
    <w:p w14:paraId="1A5D852D" w14:textId="77777777" w:rsidR="00042C18" w:rsidRDefault="00042C18" w:rsidP="00042C18">
      <w:pPr>
        <w:pStyle w:val="NormalWeb"/>
        <w:spacing w:before="0" w:beforeAutospacing="0" w:after="0" w:afterAutospacing="0"/>
        <w:jc w:val="both"/>
      </w:pPr>
      <w:r w:rsidRPr="006066F0">
        <w:t>Maryland, USA</w:t>
      </w:r>
      <w:r>
        <w:t xml:space="preserve"> </w:t>
      </w:r>
    </w:p>
    <w:p w14:paraId="10CAC3CD" w14:textId="77777777" w:rsidR="00042C18" w:rsidRDefault="00042C18" w:rsidP="00042C18">
      <w:pPr>
        <w:pStyle w:val="NormalWeb"/>
        <w:spacing w:before="0" w:beforeAutospacing="0" w:after="0" w:afterAutospacing="0"/>
        <w:jc w:val="both"/>
      </w:pPr>
      <w:r>
        <w:t xml:space="preserve">Email: </w:t>
      </w:r>
      <w:hyperlink r:id="rId16" w:history="1">
        <w:r w:rsidRPr="00276632">
          <w:rPr>
            <w:rStyle w:val="Hyperlink"/>
          </w:rPr>
          <w:t>lisa.hensley@nih.gov</w:t>
        </w:r>
      </w:hyperlink>
    </w:p>
    <w:p w14:paraId="4DC648A4" w14:textId="77777777" w:rsidR="00042C18" w:rsidRDefault="00042C18" w:rsidP="00042C18">
      <w:pPr>
        <w:pStyle w:val="NormalWeb"/>
        <w:spacing w:before="0" w:beforeAutospacing="0" w:after="0" w:afterAutospacing="0"/>
        <w:jc w:val="both"/>
        <w:rPr>
          <w:bCs/>
        </w:rPr>
      </w:pPr>
    </w:p>
    <w:p w14:paraId="4ADDAC1F" w14:textId="77777777" w:rsidR="00042C18" w:rsidRDefault="00042C18" w:rsidP="00042C18">
      <w:pPr>
        <w:pStyle w:val="NormalWeb"/>
        <w:spacing w:before="0" w:beforeAutospacing="0" w:after="0" w:afterAutospacing="0"/>
        <w:jc w:val="both"/>
        <w:rPr>
          <w:bCs/>
          <w:vertAlign w:val="superscript"/>
        </w:rPr>
      </w:pPr>
      <w:proofErr w:type="spellStart"/>
      <w:r w:rsidRPr="00F32E9D">
        <w:rPr>
          <w:bCs/>
        </w:rPr>
        <w:t>Jahrling</w:t>
      </w:r>
      <w:proofErr w:type="spellEnd"/>
      <w:r>
        <w:rPr>
          <w:bCs/>
        </w:rPr>
        <w:t xml:space="preserve">, </w:t>
      </w:r>
      <w:r w:rsidRPr="00F32E9D">
        <w:rPr>
          <w:bCs/>
        </w:rPr>
        <w:t>Peter B.</w:t>
      </w:r>
    </w:p>
    <w:p w14:paraId="3520F45C" w14:textId="77777777" w:rsidR="00042C18" w:rsidRDefault="00042C18" w:rsidP="00042C18">
      <w:pPr>
        <w:pStyle w:val="NormalWeb"/>
        <w:spacing w:before="0" w:beforeAutospacing="0" w:after="0" w:afterAutospacing="0"/>
        <w:jc w:val="both"/>
      </w:pPr>
      <w:r w:rsidRPr="006066F0">
        <w:t>Integrated Research Facility</w:t>
      </w:r>
      <w:r>
        <w:t xml:space="preserve"> at Fort Detrick (IRF-Frederick)</w:t>
      </w:r>
      <w:r w:rsidRPr="006066F0">
        <w:t>,</w:t>
      </w:r>
      <w:r w:rsidRPr="006066F0" w:rsidDel="005D26FA">
        <w:t xml:space="preserve"> </w:t>
      </w:r>
    </w:p>
    <w:p w14:paraId="4C4B31C2" w14:textId="77777777" w:rsidR="00042C18" w:rsidRDefault="00042C18" w:rsidP="00042C18">
      <w:pPr>
        <w:pStyle w:val="NormalWeb"/>
        <w:spacing w:before="0" w:beforeAutospacing="0" w:after="0" w:afterAutospacing="0"/>
        <w:jc w:val="both"/>
      </w:pPr>
      <w:r>
        <w:t xml:space="preserve">Division of Clinical Research (DCR), </w:t>
      </w:r>
    </w:p>
    <w:p w14:paraId="7BC0AC20" w14:textId="77777777" w:rsidR="00042C18" w:rsidRDefault="00042C18" w:rsidP="00042C18">
      <w:pPr>
        <w:pStyle w:val="NormalWeb"/>
        <w:spacing w:before="0" w:beforeAutospacing="0" w:after="0" w:afterAutospacing="0"/>
        <w:jc w:val="both"/>
      </w:pPr>
      <w:r w:rsidRPr="000E009A">
        <w:t xml:space="preserve">National Institute of Allergy and Infectious Diseases </w:t>
      </w:r>
      <w:r>
        <w:t xml:space="preserve">(NIAID), </w:t>
      </w:r>
    </w:p>
    <w:p w14:paraId="299840DC" w14:textId="77777777" w:rsidR="00042C18" w:rsidRDefault="00042C18" w:rsidP="00042C18">
      <w:pPr>
        <w:pStyle w:val="NormalWeb"/>
        <w:spacing w:before="0" w:beforeAutospacing="0" w:after="0" w:afterAutospacing="0"/>
        <w:jc w:val="both"/>
      </w:pPr>
      <w:r>
        <w:t xml:space="preserve">National Institutes of Health (NIH), </w:t>
      </w:r>
    </w:p>
    <w:p w14:paraId="50FD0DB7" w14:textId="77777777" w:rsidR="00042C18" w:rsidRDefault="00042C18" w:rsidP="00042C18">
      <w:pPr>
        <w:pStyle w:val="NormalWeb"/>
        <w:spacing w:before="0" w:beforeAutospacing="0" w:after="0" w:afterAutospacing="0"/>
        <w:jc w:val="both"/>
      </w:pPr>
      <w:r>
        <w:t xml:space="preserve">Fort Detrick, </w:t>
      </w:r>
      <w:r w:rsidRPr="006066F0">
        <w:t xml:space="preserve">Frederick, </w:t>
      </w:r>
    </w:p>
    <w:p w14:paraId="1703FE80" w14:textId="77777777" w:rsidR="00042C18" w:rsidRDefault="00042C18" w:rsidP="00042C18">
      <w:pPr>
        <w:pStyle w:val="NormalWeb"/>
        <w:tabs>
          <w:tab w:val="left" w:pos="2295"/>
        </w:tabs>
        <w:spacing w:before="0" w:beforeAutospacing="0" w:after="0" w:afterAutospacing="0"/>
        <w:jc w:val="both"/>
      </w:pPr>
      <w:r w:rsidRPr="006066F0">
        <w:t>Maryland, USA</w:t>
      </w:r>
    </w:p>
    <w:p w14:paraId="0F471FE3" w14:textId="77777777" w:rsidR="00042C18" w:rsidRDefault="00042C18" w:rsidP="00042C18">
      <w:pPr>
        <w:pStyle w:val="NormalWeb"/>
        <w:spacing w:before="0" w:beforeAutospacing="0" w:after="0" w:afterAutospacing="0"/>
        <w:jc w:val="both"/>
      </w:pPr>
      <w:r>
        <w:t xml:space="preserve">Email: </w:t>
      </w:r>
      <w:hyperlink r:id="rId17" w:history="1">
        <w:r w:rsidRPr="00276632">
          <w:rPr>
            <w:rStyle w:val="Hyperlink"/>
          </w:rPr>
          <w:t>jahrlingp@niaid.nih.gov</w:t>
        </w:r>
      </w:hyperlink>
    </w:p>
    <w:p w14:paraId="369F0176" w14:textId="77777777" w:rsidR="00042C18" w:rsidRDefault="00042C18" w:rsidP="00042C18">
      <w:pPr>
        <w:pStyle w:val="NormalWeb"/>
        <w:spacing w:before="0" w:beforeAutospacing="0" w:after="0" w:afterAutospacing="0"/>
        <w:jc w:val="both"/>
        <w:rPr>
          <w:bCs/>
        </w:rPr>
      </w:pPr>
    </w:p>
    <w:p w14:paraId="0D07D5FA" w14:textId="77777777" w:rsidR="00042C18" w:rsidRPr="00245CD7" w:rsidRDefault="00042C18" w:rsidP="00042C18">
      <w:pPr>
        <w:pStyle w:val="NormalWeb"/>
        <w:spacing w:before="0" w:beforeAutospacing="0" w:after="0" w:afterAutospacing="0"/>
        <w:jc w:val="both"/>
        <w:rPr>
          <w:bCs/>
        </w:rPr>
      </w:pPr>
      <w:r w:rsidRPr="00F32E9D">
        <w:rPr>
          <w:bCs/>
        </w:rPr>
        <w:t>Kuhn</w:t>
      </w:r>
      <w:r>
        <w:rPr>
          <w:bCs/>
        </w:rPr>
        <w:t xml:space="preserve">, </w:t>
      </w:r>
      <w:r w:rsidRPr="00F32E9D">
        <w:rPr>
          <w:bCs/>
        </w:rPr>
        <w:t>Jens H.</w:t>
      </w:r>
    </w:p>
    <w:p w14:paraId="00A87D97" w14:textId="77777777" w:rsidR="00042C18" w:rsidRDefault="00042C18" w:rsidP="00042C18">
      <w:pPr>
        <w:pStyle w:val="NormalWeb"/>
        <w:spacing w:before="0" w:beforeAutospacing="0" w:after="0" w:afterAutospacing="0"/>
        <w:jc w:val="both"/>
      </w:pPr>
      <w:r w:rsidRPr="006066F0">
        <w:t>Integrated Research Facility</w:t>
      </w:r>
      <w:r>
        <w:t xml:space="preserve"> at Fort Detrick (IRF-Frederick)</w:t>
      </w:r>
      <w:r w:rsidRPr="006066F0">
        <w:t>,</w:t>
      </w:r>
      <w:r w:rsidRPr="006066F0" w:rsidDel="005D26FA">
        <w:t xml:space="preserve"> </w:t>
      </w:r>
    </w:p>
    <w:p w14:paraId="5AE6ABF2" w14:textId="77777777" w:rsidR="00042C18" w:rsidRDefault="00042C18" w:rsidP="00042C18">
      <w:pPr>
        <w:pStyle w:val="NormalWeb"/>
        <w:spacing w:before="0" w:beforeAutospacing="0" w:after="0" w:afterAutospacing="0"/>
        <w:jc w:val="both"/>
      </w:pPr>
      <w:r>
        <w:t xml:space="preserve">Division of Clinical Research (DCR), </w:t>
      </w:r>
    </w:p>
    <w:p w14:paraId="5E5F558E" w14:textId="77777777" w:rsidR="00042C18" w:rsidRDefault="00042C18" w:rsidP="00042C18">
      <w:pPr>
        <w:pStyle w:val="NormalWeb"/>
        <w:spacing w:before="0" w:beforeAutospacing="0" w:after="0" w:afterAutospacing="0"/>
        <w:jc w:val="both"/>
      </w:pPr>
      <w:r w:rsidRPr="000E009A">
        <w:t xml:space="preserve">National Institute of Allergy and Infectious Diseases </w:t>
      </w:r>
      <w:r>
        <w:t xml:space="preserve">(NIAID), </w:t>
      </w:r>
    </w:p>
    <w:p w14:paraId="0A620A72" w14:textId="77777777" w:rsidR="00042C18" w:rsidRDefault="00042C18" w:rsidP="00042C18">
      <w:pPr>
        <w:pStyle w:val="NormalWeb"/>
        <w:spacing w:before="0" w:beforeAutospacing="0" w:after="0" w:afterAutospacing="0"/>
        <w:jc w:val="both"/>
      </w:pPr>
      <w:r>
        <w:t xml:space="preserve">National Institutes of Health (NIH), </w:t>
      </w:r>
    </w:p>
    <w:p w14:paraId="6E37736E" w14:textId="77777777" w:rsidR="00042C18" w:rsidRDefault="00042C18" w:rsidP="00042C18">
      <w:pPr>
        <w:pStyle w:val="NormalWeb"/>
        <w:spacing w:before="0" w:beforeAutospacing="0" w:after="0" w:afterAutospacing="0"/>
        <w:jc w:val="both"/>
      </w:pPr>
      <w:r>
        <w:t xml:space="preserve">Fort Detrick, </w:t>
      </w:r>
      <w:r w:rsidRPr="006066F0">
        <w:t xml:space="preserve">Frederick, </w:t>
      </w:r>
    </w:p>
    <w:p w14:paraId="60542FC1" w14:textId="77777777" w:rsidR="00042C18" w:rsidRDefault="00042C18" w:rsidP="00042C18">
      <w:pPr>
        <w:pStyle w:val="NormalWeb"/>
        <w:spacing w:before="0" w:beforeAutospacing="0" w:after="0" w:afterAutospacing="0"/>
        <w:jc w:val="both"/>
      </w:pPr>
      <w:r w:rsidRPr="006066F0">
        <w:t>Maryland, USA</w:t>
      </w:r>
      <w:r>
        <w:t xml:space="preserve">; </w:t>
      </w:r>
    </w:p>
    <w:p w14:paraId="18B8F56E" w14:textId="77777777" w:rsidR="00042C18" w:rsidRDefault="00042C18" w:rsidP="00042C18">
      <w:pPr>
        <w:pStyle w:val="NormalWeb"/>
        <w:spacing w:before="0" w:beforeAutospacing="0" w:after="0" w:afterAutospacing="0"/>
        <w:jc w:val="both"/>
        <w:rPr>
          <w:rStyle w:val="Hyperlink"/>
        </w:rPr>
      </w:pPr>
      <w:r>
        <w:t>Email:</w:t>
      </w:r>
      <w:r>
        <w:rPr>
          <w:bCs/>
        </w:rPr>
        <w:t xml:space="preserve"> </w:t>
      </w:r>
      <w:hyperlink r:id="rId18" w:history="1">
        <w:r w:rsidRPr="00BE4DD9">
          <w:rPr>
            <w:rStyle w:val="Hyperlink"/>
          </w:rPr>
          <w:t>kuhnjens@mail.nih.gov</w:t>
        </w:r>
      </w:hyperlink>
    </w:p>
    <w:p w14:paraId="0AAC292C" w14:textId="77777777" w:rsidR="00042C18" w:rsidRDefault="00042C18" w:rsidP="00042C18">
      <w:pPr>
        <w:pStyle w:val="NormalWeb"/>
        <w:spacing w:before="0" w:beforeAutospacing="0" w:after="0" w:afterAutospacing="0"/>
        <w:jc w:val="both"/>
        <w:rPr>
          <w:bCs/>
        </w:rPr>
      </w:pPr>
    </w:p>
    <w:p w14:paraId="09B436E8" w14:textId="77777777" w:rsidR="00042C18" w:rsidRDefault="00042C18" w:rsidP="00042C18">
      <w:pPr>
        <w:pStyle w:val="NormalWeb"/>
        <w:spacing w:before="0" w:beforeAutospacing="0" w:after="0" w:afterAutospacing="0"/>
        <w:jc w:val="both"/>
        <w:rPr>
          <w:rStyle w:val="Hyperlink"/>
        </w:rPr>
      </w:pPr>
      <w:proofErr w:type="spellStart"/>
      <w:r w:rsidRPr="00F32E9D">
        <w:rPr>
          <w:bCs/>
        </w:rPr>
        <w:t>Lackemeyer</w:t>
      </w:r>
      <w:proofErr w:type="spellEnd"/>
      <w:r>
        <w:rPr>
          <w:bCs/>
        </w:rPr>
        <w:t xml:space="preserve">, </w:t>
      </w:r>
      <w:r w:rsidRPr="00F32E9D">
        <w:rPr>
          <w:bCs/>
        </w:rPr>
        <w:t>Matthew G</w:t>
      </w:r>
      <w:r>
        <w:rPr>
          <w:bCs/>
        </w:rPr>
        <w:t>.</w:t>
      </w:r>
    </w:p>
    <w:p w14:paraId="61AB256A" w14:textId="77777777" w:rsidR="00042C18" w:rsidRDefault="00042C18" w:rsidP="00042C18">
      <w:pPr>
        <w:pStyle w:val="NormalWeb"/>
        <w:spacing w:before="0" w:beforeAutospacing="0" w:after="0" w:afterAutospacing="0"/>
        <w:jc w:val="both"/>
      </w:pPr>
      <w:r w:rsidRPr="006066F0">
        <w:t>Integrated Research Facility</w:t>
      </w:r>
      <w:r>
        <w:t xml:space="preserve"> at Fort Detrick (IRF-Frederick)</w:t>
      </w:r>
      <w:r w:rsidRPr="006066F0">
        <w:t>,</w:t>
      </w:r>
      <w:r w:rsidRPr="006066F0" w:rsidDel="005D26FA">
        <w:t xml:space="preserve"> </w:t>
      </w:r>
    </w:p>
    <w:p w14:paraId="7DC74A1E" w14:textId="77777777" w:rsidR="00042C18" w:rsidRDefault="00042C18" w:rsidP="00042C18">
      <w:pPr>
        <w:pStyle w:val="NormalWeb"/>
        <w:spacing w:before="0" w:beforeAutospacing="0" w:after="0" w:afterAutospacing="0"/>
        <w:jc w:val="both"/>
      </w:pPr>
      <w:r>
        <w:t xml:space="preserve">Division of Clinical Research (DCR), </w:t>
      </w:r>
    </w:p>
    <w:p w14:paraId="61734F57" w14:textId="77777777" w:rsidR="00042C18" w:rsidRDefault="00042C18" w:rsidP="00042C18">
      <w:pPr>
        <w:pStyle w:val="NormalWeb"/>
        <w:spacing w:before="0" w:beforeAutospacing="0" w:after="0" w:afterAutospacing="0"/>
        <w:jc w:val="both"/>
      </w:pPr>
      <w:r w:rsidRPr="000E009A">
        <w:lastRenderedPageBreak/>
        <w:t xml:space="preserve">National Institute of Allergy and Infectious Diseases </w:t>
      </w:r>
      <w:r>
        <w:t xml:space="preserve">(NIAID), </w:t>
      </w:r>
    </w:p>
    <w:p w14:paraId="1FB7B2C5" w14:textId="77777777" w:rsidR="00042C18" w:rsidRDefault="00042C18" w:rsidP="00042C18">
      <w:pPr>
        <w:pStyle w:val="NormalWeb"/>
        <w:spacing w:before="0" w:beforeAutospacing="0" w:after="0" w:afterAutospacing="0"/>
        <w:jc w:val="both"/>
      </w:pPr>
      <w:r>
        <w:t xml:space="preserve">National Institutes of Health (NIH), </w:t>
      </w:r>
    </w:p>
    <w:p w14:paraId="6551F433" w14:textId="77777777" w:rsidR="00042C18" w:rsidRDefault="00042C18" w:rsidP="00042C18">
      <w:pPr>
        <w:pStyle w:val="NormalWeb"/>
        <w:spacing w:before="0" w:beforeAutospacing="0" w:after="0" w:afterAutospacing="0"/>
        <w:jc w:val="both"/>
      </w:pPr>
      <w:r>
        <w:t xml:space="preserve">Fort Detrick, </w:t>
      </w:r>
      <w:r w:rsidRPr="006066F0">
        <w:t xml:space="preserve">Frederick, </w:t>
      </w:r>
    </w:p>
    <w:p w14:paraId="1412310E" w14:textId="77777777" w:rsidR="00042C18" w:rsidRDefault="00042C18" w:rsidP="00042C18">
      <w:pPr>
        <w:pStyle w:val="NormalWeb"/>
        <w:spacing w:before="0" w:beforeAutospacing="0" w:after="0" w:afterAutospacing="0"/>
        <w:jc w:val="both"/>
      </w:pPr>
      <w:r w:rsidRPr="006066F0">
        <w:t>Maryland, USA</w:t>
      </w:r>
    </w:p>
    <w:p w14:paraId="18F0A87A" w14:textId="77777777" w:rsidR="00042C18" w:rsidRDefault="00042C18" w:rsidP="00042C18">
      <w:pPr>
        <w:pStyle w:val="NormalWeb"/>
        <w:spacing w:before="0" w:beforeAutospacing="0" w:after="0" w:afterAutospacing="0"/>
        <w:jc w:val="both"/>
      </w:pPr>
      <w:r>
        <w:t xml:space="preserve">Email: </w:t>
      </w:r>
      <w:hyperlink r:id="rId19" w:history="1">
        <w:r w:rsidRPr="00262204">
          <w:rPr>
            <w:rStyle w:val="Hyperlink"/>
          </w:rPr>
          <w:t>matthew.lackemeyer@nih.gov</w:t>
        </w:r>
      </w:hyperlink>
      <w:r>
        <w:t xml:space="preserve"> </w:t>
      </w:r>
    </w:p>
    <w:p w14:paraId="392B9B77" w14:textId="77777777" w:rsidR="00365780" w:rsidRPr="000E009A" w:rsidRDefault="00365780" w:rsidP="00175898">
      <w:pPr>
        <w:pStyle w:val="NormalWeb"/>
        <w:spacing w:before="0" w:beforeAutospacing="0" w:after="0" w:afterAutospacing="0"/>
        <w:jc w:val="both"/>
        <w:rPr>
          <w:bCs/>
        </w:rPr>
      </w:pPr>
    </w:p>
    <w:p w14:paraId="0C4E1135" w14:textId="77777777" w:rsidR="00042C18" w:rsidRDefault="00660B8C" w:rsidP="00660B8C">
      <w:pPr>
        <w:pStyle w:val="NormalWeb"/>
        <w:spacing w:before="0" w:beforeAutospacing="0" w:after="0" w:afterAutospacing="0"/>
        <w:jc w:val="both"/>
        <w:rPr>
          <w:i/>
          <w:color w:val="808080"/>
        </w:rPr>
      </w:pPr>
      <w:r w:rsidRPr="008B735F">
        <w:rPr>
          <w:b/>
          <w:bCs/>
        </w:rPr>
        <w:t>CORRESPONDING AUTHOR:</w:t>
      </w:r>
      <w:r>
        <w:rPr>
          <w:i/>
          <w:color w:val="808080"/>
        </w:rPr>
        <w:t xml:space="preserve"> </w:t>
      </w:r>
    </w:p>
    <w:p w14:paraId="7B96D316" w14:textId="77777777" w:rsidR="00042C18" w:rsidRDefault="00660B8C" w:rsidP="00660B8C">
      <w:pPr>
        <w:pStyle w:val="NormalWeb"/>
        <w:spacing w:before="0" w:beforeAutospacing="0" w:after="0" w:afterAutospacing="0"/>
        <w:jc w:val="both"/>
      </w:pPr>
      <w:r w:rsidRPr="00FD5A11">
        <w:t xml:space="preserve">Jens H. Kuhn, </w:t>
      </w:r>
    </w:p>
    <w:p w14:paraId="4284977F" w14:textId="762D46B9" w:rsidR="00042C18" w:rsidRDefault="00660B8C" w:rsidP="00660B8C">
      <w:pPr>
        <w:pStyle w:val="NormalWeb"/>
        <w:spacing w:before="0" w:beforeAutospacing="0" w:after="0" w:afterAutospacing="0"/>
        <w:jc w:val="both"/>
      </w:pPr>
      <w:r w:rsidRPr="00FD5A11">
        <w:t xml:space="preserve">Phone: +1-301-631-7245; </w:t>
      </w:r>
    </w:p>
    <w:p w14:paraId="2B97559F" w14:textId="73B4B268" w:rsidR="00042C18" w:rsidRDefault="00361784" w:rsidP="00660B8C">
      <w:pPr>
        <w:pStyle w:val="NormalWeb"/>
        <w:spacing w:before="0" w:beforeAutospacing="0" w:after="0" w:afterAutospacing="0"/>
        <w:jc w:val="both"/>
      </w:pPr>
      <w:r>
        <w:t xml:space="preserve">Fax: +1-301-631-7389; </w:t>
      </w:r>
    </w:p>
    <w:p w14:paraId="58F807BC" w14:textId="67BC6BE8" w:rsidR="00660B8C" w:rsidRPr="008B735F" w:rsidRDefault="00660B8C" w:rsidP="00660B8C">
      <w:pPr>
        <w:pStyle w:val="NormalWeb"/>
        <w:spacing w:before="0" w:beforeAutospacing="0" w:after="0" w:afterAutospacing="0"/>
        <w:jc w:val="both"/>
      </w:pPr>
      <w:r w:rsidRPr="00FD5A11">
        <w:t xml:space="preserve">Email: </w:t>
      </w:r>
      <w:hyperlink r:id="rId20" w:history="1">
        <w:r w:rsidRPr="00BE4DD9">
          <w:rPr>
            <w:rStyle w:val="Hyperlink"/>
          </w:rPr>
          <w:t>kuhnjens@mail.nih.gov</w:t>
        </w:r>
      </w:hyperlink>
      <w:r>
        <w:rPr>
          <w:color w:val="808080"/>
        </w:rPr>
        <w:t>)</w:t>
      </w:r>
    </w:p>
    <w:p w14:paraId="3E4D9987" w14:textId="77777777" w:rsidR="00660B8C" w:rsidRPr="008B735F" w:rsidRDefault="00660B8C" w:rsidP="00660B8C">
      <w:pPr>
        <w:pStyle w:val="NormalWeb"/>
        <w:spacing w:before="0" w:beforeAutospacing="0" w:after="0" w:afterAutospacing="0"/>
        <w:jc w:val="both"/>
        <w:rPr>
          <w:b/>
          <w:bCs/>
        </w:rPr>
      </w:pPr>
    </w:p>
    <w:p w14:paraId="22DDD789" w14:textId="77777777" w:rsidR="00042C18" w:rsidRDefault="00660B8C" w:rsidP="00660B8C">
      <w:pPr>
        <w:pStyle w:val="NormalWeb"/>
        <w:spacing w:before="0" w:beforeAutospacing="0" w:after="0" w:afterAutospacing="0"/>
        <w:jc w:val="both"/>
        <w:rPr>
          <w:b/>
          <w:bCs/>
        </w:rPr>
      </w:pPr>
      <w:r w:rsidRPr="008B735F">
        <w:rPr>
          <w:b/>
          <w:bCs/>
        </w:rPr>
        <w:t>KEYWORDS:</w:t>
      </w:r>
      <w:r>
        <w:rPr>
          <w:b/>
          <w:bCs/>
        </w:rPr>
        <w:t xml:space="preserve"> </w:t>
      </w:r>
    </w:p>
    <w:p w14:paraId="4207AEE7" w14:textId="7765EE73" w:rsidR="00660B8C" w:rsidRPr="00FD5A11" w:rsidRDefault="00042C18" w:rsidP="00660B8C">
      <w:pPr>
        <w:pStyle w:val="NormalWeb"/>
        <w:spacing w:before="0" w:beforeAutospacing="0" w:after="0" w:afterAutospacing="0"/>
        <w:jc w:val="both"/>
      </w:pPr>
      <w:r>
        <w:t>B</w:t>
      </w:r>
      <w:r w:rsidR="00660B8C">
        <w:t>iosafety; biosafety level 4</w:t>
      </w:r>
      <w:r w:rsidR="005C678A">
        <w:t xml:space="preserve"> suit laboratory</w:t>
      </w:r>
      <w:r w:rsidR="00660B8C">
        <w:t xml:space="preserve">; biosecurity; BSL4; </w:t>
      </w:r>
      <w:r w:rsidR="00660B8C" w:rsidRPr="00FD5A11">
        <w:t>BSL-4</w:t>
      </w:r>
      <w:r w:rsidR="00660B8C">
        <w:t>;</w:t>
      </w:r>
      <w:r w:rsidR="00660B8C" w:rsidRPr="00FD5A11">
        <w:t xml:space="preserve"> positive pressure suit</w:t>
      </w:r>
      <w:r w:rsidR="00660B8C">
        <w:t>;</w:t>
      </w:r>
      <w:r w:rsidR="00660B8C" w:rsidRPr="00FD5A11">
        <w:t xml:space="preserve"> maximum containment</w:t>
      </w:r>
      <w:r w:rsidR="00660B8C">
        <w:t>;</w:t>
      </w:r>
      <w:r w:rsidR="00660B8C" w:rsidRPr="00FD5A11">
        <w:t xml:space="preserve"> </w:t>
      </w:r>
      <w:r w:rsidR="00660B8C">
        <w:t xml:space="preserve">high containment; </w:t>
      </w:r>
      <w:r w:rsidR="00660B8C" w:rsidRPr="00FD5A11">
        <w:t>personal protective equipment</w:t>
      </w:r>
      <w:r w:rsidR="00660B8C">
        <w:t>; PPE</w:t>
      </w:r>
      <w:r w:rsidR="00660B8C" w:rsidRPr="00FD5A11">
        <w:t xml:space="preserve"> </w:t>
      </w:r>
    </w:p>
    <w:p w14:paraId="3BCDAC1C" w14:textId="77777777" w:rsidR="00660B8C" w:rsidRPr="008B735F" w:rsidRDefault="00660B8C" w:rsidP="00660B8C">
      <w:pPr>
        <w:pStyle w:val="NormalWeb"/>
        <w:spacing w:before="0" w:beforeAutospacing="0" w:after="0" w:afterAutospacing="0"/>
        <w:jc w:val="both"/>
      </w:pPr>
    </w:p>
    <w:p w14:paraId="1C79B009" w14:textId="77777777" w:rsidR="00042C18" w:rsidRDefault="00660B8C" w:rsidP="00660B8C">
      <w:pPr>
        <w:widowControl w:val="0"/>
        <w:autoSpaceDE w:val="0"/>
        <w:autoSpaceDN w:val="0"/>
        <w:adjustRightInd w:val="0"/>
        <w:jc w:val="both"/>
      </w:pPr>
      <w:r w:rsidRPr="008B735F">
        <w:rPr>
          <w:b/>
          <w:bCs/>
        </w:rPr>
        <w:t>SHORT ABSTRACT:</w:t>
      </w:r>
      <w:r>
        <w:t xml:space="preserve"> </w:t>
      </w:r>
    </w:p>
    <w:p w14:paraId="5C507FFE" w14:textId="0362FF4C" w:rsidR="00660B8C" w:rsidRPr="008B735F" w:rsidRDefault="00FA6C46" w:rsidP="00660B8C">
      <w:pPr>
        <w:widowControl w:val="0"/>
        <w:autoSpaceDE w:val="0"/>
        <w:autoSpaceDN w:val="0"/>
        <w:adjustRightInd w:val="0"/>
        <w:jc w:val="both"/>
      </w:pPr>
      <w:r>
        <w:t xml:space="preserve">Although </w:t>
      </w:r>
      <w:r w:rsidR="005F241E">
        <w:t>researchers</w:t>
      </w:r>
      <w:r>
        <w:t xml:space="preserve"> </w:t>
      </w:r>
      <w:r w:rsidR="00660B8C">
        <w:t xml:space="preserve">are generally </w:t>
      </w:r>
      <w:r w:rsidR="00325669">
        <w:t>knowledgeable</w:t>
      </w:r>
      <w:r w:rsidR="00AF45F5">
        <w:t xml:space="preserve"> about </w:t>
      </w:r>
      <w:r w:rsidR="00660B8C" w:rsidRPr="008B735F">
        <w:t xml:space="preserve">procedures </w:t>
      </w:r>
      <w:r w:rsidR="00660B8C">
        <w:t>and safety precautions required for</w:t>
      </w:r>
      <w:r w:rsidR="00660B8C" w:rsidRPr="008B735F">
        <w:t xml:space="preserve"> biosafety level </w:t>
      </w:r>
      <w:r w:rsidR="00660B8C">
        <w:t xml:space="preserve">1 or </w:t>
      </w:r>
      <w:r w:rsidR="00660B8C" w:rsidRPr="008B735F">
        <w:t xml:space="preserve">2 </w:t>
      </w:r>
      <w:r w:rsidR="00660B8C">
        <w:t xml:space="preserve">(BSL-1/2) </w:t>
      </w:r>
      <w:r w:rsidR="00660B8C" w:rsidRPr="008B735F">
        <w:t>experiments</w:t>
      </w:r>
      <w:r w:rsidR="005F241E">
        <w:t xml:space="preserve">, </w:t>
      </w:r>
      <w:r w:rsidR="00AF45F5">
        <w:t>they may not be</w:t>
      </w:r>
      <w:r w:rsidR="005F241E">
        <w:t xml:space="preserve"> familiar with experimental procedures </w:t>
      </w:r>
      <w:r w:rsidR="007269D4">
        <w:t>in</w:t>
      </w:r>
      <w:r w:rsidR="005F241E">
        <w:t xml:space="preserve"> BSL-4 </w:t>
      </w:r>
      <w:r w:rsidR="007269D4">
        <w:t>suit laboratories</w:t>
      </w:r>
      <w:r w:rsidR="00660B8C">
        <w:t>. T</w:t>
      </w:r>
      <w:r w:rsidR="00660B8C" w:rsidRPr="008B735F">
        <w:t>his article provides a detailed visual demonstration</w:t>
      </w:r>
      <w:r w:rsidR="00660B8C">
        <w:t xml:space="preserve"> </w:t>
      </w:r>
      <w:r w:rsidR="00660B8C" w:rsidRPr="008B735F">
        <w:t xml:space="preserve">of </w:t>
      </w:r>
      <w:r w:rsidR="00AF45F5">
        <w:t xml:space="preserve">BSL-4 suit laboratory </w:t>
      </w:r>
      <w:r w:rsidR="00660B8C">
        <w:t xml:space="preserve">systems check, laboratory </w:t>
      </w:r>
      <w:r w:rsidR="00660B8C" w:rsidRPr="008B735F">
        <w:t>entry, movement, and exit procedures.</w:t>
      </w:r>
    </w:p>
    <w:p w14:paraId="174B1A9A" w14:textId="77777777" w:rsidR="00660B8C" w:rsidRPr="008B735F" w:rsidRDefault="00660B8C" w:rsidP="00660B8C">
      <w:pPr>
        <w:widowControl w:val="0"/>
        <w:autoSpaceDE w:val="0"/>
        <w:autoSpaceDN w:val="0"/>
        <w:adjustRightInd w:val="0"/>
        <w:jc w:val="both"/>
      </w:pPr>
    </w:p>
    <w:p w14:paraId="07E8B8AA" w14:textId="77777777" w:rsidR="00042C18" w:rsidRDefault="00660B8C" w:rsidP="00660B8C">
      <w:pPr>
        <w:widowControl w:val="0"/>
        <w:autoSpaceDE w:val="0"/>
        <w:autoSpaceDN w:val="0"/>
        <w:adjustRightInd w:val="0"/>
        <w:jc w:val="both"/>
      </w:pPr>
      <w:r w:rsidRPr="008B735F">
        <w:rPr>
          <w:b/>
          <w:bCs/>
        </w:rPr>
        <w:t>LONG ABSTRACT:</w:t>
      </w:r>
      <w:r>
        <w:t xml:space="preserve"> </w:t>
      </w:r>
    </w:p>
    <w:p w14:paraId="37484BEE" w14:textId="5B1875AC" w:rsidR="00660B8C" w:rsidRPr="008B735F" w:rsidRDefault="00070723" w:rsidP="00660B8C">
      <w:pPr>
        <w:widowControl w:val="0"/>
        <w:autoSpaceDE w:val="0"/>
        <w:autoSpaceDN w:val="0"/>
        <w:adjustRightInd w:val="0"/>
        <w:jc w:val="both"/>
      </w:pPr>
      <w:r>
        <w:t>Biosafety level 4 (</w:t>
      </w:r>
      <w:r w:rsidR="00660B8C">
        <w:t>BSL-4</w:t>
      </w:r>
      <w:r>
        <w:t>)</w:t>
      </w:r>
      <w:r w:rsidR="00660B8C">
        <w:t xml:space="preserve"> suit laboratories are specifically designed to study high-consequence pathogens for which neither infection prophylaxes nor treatment options exist. The hallmarks of these laboratories are: custom-designed </w:t>
      </w:r>
      <w:r w:rsidR="00660B8C" w:rsidRPr="008B735F">
        <w:t xml:space="preserve">airtight doors, dedicated supply and exhaust airflow systems, </w:t>
      </w:r>
      <w:r w:rsidR="00660B8C">
        <w:t xml:space="preserve">a negative-pressure environment, and mandatory use of </w:t>
      </w:r>
      <w:r w:rsidR="00660B8C" w:rsidRPr="008B735F">
        <w:t>p</w:t>
      </w:r>
      <w:r w:rsidR="00660B8C">
        <w:t>ositive-</w:t>
      </w:r>
      <w:r w:rsidR="00660B8C" w:rsidRPr="008B735F">
        <w:t xml:space="preserve">pressure </w:t>
      </w:r>
      <w:r w:rsidR="00660B8C">
        <w:t xml:space="preserve">(“space”) </w:t>
      </w:r>
      <w:r w:rsidR="00660B8C" w:rsidRPr="008B735F">
        <w:t>suits</w:t>
      </w:r>
      <w:r w:rsidR="00660B8C">
        <w:t>.</w:t>
      </w:r>
      <w:r w:rsidR="00660B8C" w:rsidRPr="008B735F">
        <w:t xml:space="preserve"> </w:t>
      </w:r>
      <w:r w:rsidR="00660B8C">
        <w:t>T</w:t>
      </w:r>
      <w:r w:rsidR="00660B8C" w:rsidRPr="008B735F">
        <w:t xml:space="preserve">he risk </w:t>
      </w:r>
      <w:r w:rsidR="00660B8C">
        <w:t xml:space="preserve">for laboratory specialists working with highly pathogenic agents is minimized through </w:t>
      </w:r>
      <w:r w:rsidR="007E03AA">
        <w:t xml:space="preserve">rigorous training and </w:t>
      </w:r>
      <w:r w:rsidR="00660B8C">
        <w:t>adherence to stringent safety protocols and standard operatin</w:t>
      </w:r>
      <w:r w:rsidR="00AA6B0D">
        <w:t>g</w:t>
      </w:r>
      <w:r w:rsidR="00660B8C">
        <w:t xml:space="preserve"> procedures. Researchers perform the majority of their work in BSL-2 laboratories and switch to BSL-4 </w:t>
      </w:r>
      <w:r w:rsidR="00DB7851">
        <w:t xml:space="preserve">suit laboratories </w:t>
      </w:r>
      <w:r w:rsidR="00660B8C">
        <w:t xml:space="preserve">when work with a high-consequence pathogen is required. Collaborators and scientists </w:t>
      </w:r>
      <w:r w:rsidR="00FB4575">
        <w:t>considering</w:t>
      </w:r>
      <w:r w:rsidR="00660B8C">
        <w:t xml:space="preserve"> BSL-4 projects should be aware of the challenges associated with BSL-4 research both in terms of experimental technical limitations in BSL-4 laboratory space and the increased duration of such experiments. T</w:t>
      </w:r>
      <w:r w:rsidR="00660B8C" w:rsidRPr="008B735F">
        <w:t xml:space="preserve">asks such as entering and exiting the </w:t>
      </w:r>
      <w:r w:rsidR="00660B8C">
        <w:t xml:space="preserve">BSL-4 </w:t>
      </w:r>
      <w:r w:rsidR="00F266B9">
        <w:t xml:space="preserve">suit </w:t>
      </w:r>
      <w:r w:rsidR="00660B8C">
        <w:t>laborator</w:t>
      </w:r>
      <w:r w:rsidR="00F266B9">
        <w:t>ies</w:t>
      </w:r>
      <w:r w:rsidR="00660B8C" w:rsidRPr="008B735F">
        <w:t xml:space="preserve"> </w:t>
      </w:r>
      <w:r w:rsidR="00660B8C">
        <w:t>are</w:t>
      </w:r>
      <w:r w:rsidR="00660B8C" w:rsidRPr="008B735F">
        <w:t xml:space="preserve"> considerably more complex and time</w:t>
      </w:r>
      <w:r>
        <w:t>-</w:t>
      </w:r>
      <w:r w:rsidR="00660B8C" w:rsidRPr="008B735F">
        <w:t>consuming</w:t>
      </w:r>
      <w:r w:rsidR="00660B8C">
        <w:t xml:space="preserve"> compared to BSL-2 and BSL-3 laboratories</w:t>
      </w:r>
      <w:r w:rsidR="00660B8C" w:rsidRPr="008B735F">
        <w:t xml:space="preserve">. </w:t>
      </w:r>
      <w:r w:rsidR="0026019B">
        <w:t xml:space="preserve">The focus of </w:t>
      </w:r>
      <w:r w:rsidR="00D52311">
        <w:t xml:space="preserve">this </w:t>
      </w:r>
      <w:r w:rsidR="0026019B">
        <w:t xml:space="preserve">particular article is to </w:t>
      </w:r>
      <w:r w:rsidR="006D6146">
        <w:t xml:space="preserve">address basic biosafety concerns and </w:t>
      </w:r>
      <w:r w:rsidR="0026019B">
        <w:t xml:space="preserve">describe the entrance and exit procedures for the BSL-4 </w:t>
      </w:r>
      <w:proofErr w:type="gramStart"/>
      <w:r w:rsidR="0026019B">
        <w:t>laborator</w:t>
      </w:r>
      <w:r w:rsidR="00290E76">
        <w:t>y</w:t>
      </w:r>
      <w:r w:rsidR="006D6146">
        <w:t xml:space="preserve"> </w:t>
      </w:r>
      <w:r w:rsidR="00DB2B27">
        <w:t xml:space="preserve"> at</w:t>
      </w:r>
      <w:proofErr w:type="gramEnd"/>
      <w:r w:rsidR="00DB2B27">
        <w:t xml:space="preserve"> the </w:t>
      </w:r>
      <w:r>
        <w:t>NIH/</w:t>
      </w:r>
      <w:r w:rsidR="00DB2B27">
        <w:t xml:space="preserve">NIAID Integrated Research Facility </w:t>
      </w:r>
      <w:r>
        <w:t>at Fort Detrick</w:t>
      </w:r>
      <w:r w:rsidR="006D6146">
        <w:t>.</w:t>
      </w:r>
      <w:r>
        <w:t xml:space="preserve"> </w:t>
      </w:r>
      <w:r w:rsidR="006D6146">
        <w:t xml:space="preserve">Such procedures include </w:t>
      </w:r>
      <w:r w:rsidR="00660B8C">
        <w:t xml:space="preserve">checking </w:t>
      </w:r>
      <w:r w:rsidR="00660B8C" w:rsidRPr="008B735F">
        <w:t>external systems</w:t>
      </w:r>
      <w:r w:rsidR="00290E76">
        <w:t xml:space="preserve"> that support the BSL-4 laboratory</w:t>
      </w:r>
      <w:r w:rsidR="00660B8C">
        <w:t>,</w:t>
      </w:r>
      <w:r w:rsidR="00660B8C" w:rsidRPr="008B735F">
        <w:t xml:space="preserve"> </w:t>
      </w:r>
      <w:r w:rsidR="00660B8C">
        <w:t xml:space="preserve">and </w:t>
      </w:r>
      <w:r w:rsidR="00660B8C" w:rsidRPr="008B735F">
        <w:t>inspect</w:t>
      </w:r>
      <w:r w:rsidR="00660B8C">
        <w:t>ing and donning</w:t>
      </w:r>
      <w:r w:rsidR="00660B8C" w:rsidRPr="008B735F">
        <w:t xml:space="preserve"> positive</w:t>
      </w:r>
      <w:r w:rsidR="00660B8C">
        <w:t>-</w:t>
      </w:r>
      <w:r w:rsidR="00660B8C" w:rsidRPr="008B735F">
        <w:t xml:space="preserve">pressure </w:t>
      </w:r>
      <w:r w:rsidR="00DB2B27" w:rsidRPr="008B735F">
        <w:t>sui</w:t>
      </w:r>
      <w:r w:rsidR="00DB2B27">
        <w:t>ts</w:t>
      </w:r>
      <w:r w:rsidR="00660B8C" w:rsidRPr="008B735F">
        <w:t>, enter</w:t>
      </w:r>
      <w:r w:rsidR="00660B8C">
        <w:t>ing</w:t>
      </w:r>
      <w:r w:rsidR="00660B8C" w:rsidRPr="008B735F">
        <w:t xml:space="preserve"> the lab</w:t>
      </w:r>
      <w:r w:rsidR="00660B8C">
        <w:t>oratory</w:t>
      </w:r>
      <w:r w:rsidR="00660B8C" w:rsidRPr="008B735F">
        <w:t>, mov</w:t>
      </w:r>
      <w:r w:rsidR="00660B8C">
        <w:t>ing</w:t>
      </w:r>
      <w:r w:rsidR="00660B8C" w:rsidRPr="008B735F">
        <w:t xml:space="preserve"> through air pressure</w:t>
      </w:r>
      <w:r w:rsidR="00660B8C">
        <w:t>-</w:t>
      </w:r>
      <w:r w:rsidR="00660B8C" w:rsidRPr="008B735F">
        <w:t>resistant doors, and connec</w:t>
      </w:r>
      <w:r w:rsidR="00660B8C">
        <w:t>ting</w:t>
      </w:r>
      <w:r w:rsidR="00660B8C" w:rsidRPr="008B735F">
        <w:t xml:space="preserve"> to air</w:t>
      </w:r>
      <w:r w:rsidR="00660B8C">
        <w:t>-supply</w:t>
      </w:r>
      <w:r w:rsidR="00660B8C" w:rsidRPr="008B735F">
        <w:t xml:space="preserve"> hoses. We will also discuss </w:t>
      </w:r>
      <w:r w:rsidR="00660B8C">
        <w:t xml:space="preserve">moving within </w:t>
      </w:r>
      <w:r>
        <w:t xml:space="preserve">and exiting </w:t>
      </w:r>
      <w:r w:rsidR="00660B8C">
        <w:t>the BSL-4</w:t>
      </w:r>
      <w:r w:rsidR="00F266B9">
        <w:t xml:space="preserve"> suit</w:t>
      </w:r>
      <w:r w:rsidR="00660B8C">
        <w:t xml:space="preserve"> laborator</w:t>
      </w:r>
      <w:r w:rsidR="00F266B9">
        <w:t>ies</w:t>
      </w:r>
      <w:r w:rsidR="00660B8C" w:rsidRPr="008B735F">
        <w:t>, including us</w:t>
      </w:r>
      <w:r w:rsidR="00660B8C">
        <w:t>ing</w:t>
      </w:r>
      <w:r w:rsidR="00660B8C" w:rsidRPr="008B735F">
        <w:t xml:space="preserve"> the chemical shower and remov</w:t>
      </w:r>
      <w:r w:rsidR="00660B8C">
        <w:t>ing</w:t>
      </w:r>
      <w:r w:rsidR="00660B8C" w:rsidRPr="008B735F">
        <w:t xml:space="preserve"> and stor</w:t>
      </w:r>
      <w:r w:rsidR="00660B8C">
        <w:t>ing</w:t>
      </w:r>
      <w:r w:rsidR="00660B8C" w:rsidRPr="008B735F">
        <w:t xml:space="preserve"> positive</w:t>
      </w:r>
      <w:r w:rsidR="00660B8C">
        <w:t>-</w:t>
      </w:r>
      <w:r w:rsidR="00660B8C" w:rsidRPr="008B735F">
        <w:t>pressure suit</w:t>
      </w:r>
      <w:r w:rsidR="00DB2B27">
        <w:t>s</w:t>
      </w:r>
      <w:r w:rsidR="00660B8C" w:rsidRPr="008B735F">
        <w:t>.</w:t>
      </w:r>
    </w:p>
    <w:p w14:paraId="6B95B5F6" w14:textId="77777777" w:rsidR="00660B8C" w:rsidRPr="008B735F" w:rsidRDefault="00660B8C" w:rsidP="00660B8C">
      <w:pPr>
        <w:widowControl w:val="0"/>
        <w:autoSpaceDE w:val="0"/>
        <w:autoSpaceDN w:val="0"/>
        <w:adjustRightInd w:val="0"/>
        <w:jc w:val="both"/>
      </w:pPr>
    </w:p>
    <w:p w14:paraId="54672EA9" w14:textId="77777777" w:rsidR="00042C18" w:rsidRDefault="00660B8C" w:rsidP="00660B8C">
      <w:pPr>
        <w:widowControl w:val="0"/>
        <w:autoSpaceDE w:val="0"/>
        <w:autoSpaceDN w:val="0"/>
        <w:adjustRightInd w:val="0"/>
        <w:jc w:val="both"/>
        <w:rPr>
          <w:b/>
          <w:bCs/>
        </w:rPr>
      </w:pPr>
      <w:r w:rsidRPr="008B735F">
        <w:rPr>
          <w:b/>
        </w:rPr>
        <w:t>INTRODUCTION</w:t>
      </w:r>
      <w:r w:rsidRPr="008B735F">
        <w:rPr>
          <w:b/>
          <w:bCs/>
        </w:rPr>
        <w:t>:</w:t>
      </w:r>
      <w:r>
        <w:rPr>
          <w:b/>
          <w:bCs/>
        </w:rPr>
        <w:t xml:space="preserve"> </w:t>
      </w:r>
    </w:p>
    <w:p w14:paraId="697289AA" w14:textId="1575E7CF" w:rsidR="00660B8C" w:rsidRPr="008B735F" w:rsidRDefault="00660B8C" w:rsidP="00042C18">
      <w:pPr>
        <w:widowControl w:val="0"/>
        <w:autoSpaceDE w:val="0"/>
        <w:autoSpaceDN w:val="0"/>
        <w:adjustRightInd w:val="0"/>
        <w:jc w:val="both"/>
      </w:pPr>
      <w:r>
        <w:t>Scientific</w:t>
      </w:r>
      <w:r w:rsidRPr="008B735F">
        <w:t xml:space="preserve"> interest in </w:t>
      </w:r>
      <w:r>
        <w:t>exotic, high-consequence pathogens</w:t>
      </w:r>
      <w:r w:rsidRPr="008B735F">
        <w:t xml:space="preserve"> has </w:t>
      </w:r>
      <w:r>
        <w:t>steadily increased in recent years.</w:t>
      </w:r>
      <w:r w:rsidRPr="008B735F">
        <w:t xml:space="preserve"> </w:t>
      </w:r>
      <w:r>
        <w:lastRenderedPageBreak/>
        <w:t xml:space="preserve">Of particular interest are pathogens considered </w:t>
      </w:r>
      <w:r w:rsidRPr="008B735F">
        <w:t>emerging</w:t>
      </w:r>
      <w:r>
        <w:t xml:space="preserve"> or</w:t>
      </w:r>
      <w:r w:rsidRPr="008B735F">
        <w:t xml:space="preserve"> re-emerging</w:t>
      </w:r>
      <w:r>
        <w:t xml:space="preserve"> agents that are potential bioweapons. In terms of research priority and risk, these pathogens are classified by the </w:t>
      </w:r>
      <w:r w:rsidRPr="008B735F">
        <w:t>Centers for Disease Control and Prevention</w:t>
      </w:r>
      <w:r>
        <w:t xml:space="preserve"> (CDC)</w:t>
      </w:r>
      <w:r w:rsidRPr="008B735F">
        <w:t xml:space="preserve"> </w:t>
      </w:r>
      <w:r>
        <w:t xml:space="preserve">as </w:t>
      </w:r>
      <w:r w:rsidRPr="008B735F">
        <w:t xml:space="preserve">Bioterrorism </w:t>
      </w:r>
      <w:r>
        <w:t xml:space="preserve">Category A-C </w:t>
      </w:r>
      <w:r w:rsidRPr="008B735F">
        <w:t>Agents</w:t>
      </w:r>
      <w:r w:rsidR="007F383A">
        <w:t xml:space="preserve"> </w:t>
      </w:r>
      <w:r w:rsidR="007F383A">
        <w:fldChar w:fldCharType="begin"/>
      </w:r>
      <w:r w:rsidR="001D1091">
        <w:instrText xml:space="preserve"> ADDIN EN.CITE &lt;EndNote&gt;&lt;Cite&gt;&lt;Author&gt;National Institute of Allergy and Infectious Diseases&lt;/Author&gt;&lt;Year&gt;2013&lt;/Year&gt;&lt;RecNum&gt;1&lt;/RecNum&gt;&lt;DisplayText&gt;&lt;style face="superscript"&gt;1&lt;/style&gt;&lt;/DisplayText&gt;&lt;record&gt;&lt;rec-number&gt;1&lt;/rec-number&gt;&lt;foreign-keys&gt;&lt;key app="EN" db-id="5a59v0x0hr2xriesvvj5rsewpsv9zt5edfsw" timestamp="1398708881"&gt;1&lt;/key&gt;&lt;/foreign-keys&gt;&lt;ref-type name="Book"&gt;6&lt;/ref-type&gt;&lt;contributors&gt;&lt;authors&gt;&lt;author&gt;National Institute of Allergy and Infectious Diseases,&lt;/author&gt;&lt;/authors&gt;&lt;/contributors&gt;&lt;titles&gt;&lt;title&gt;&lt;style face="italic" font="default" size="100%"&gt;NIAID Category A, B, and C Priority Pathogens&lt;/style&gt;&lt;/title&gt;&lt;/titles&gt;&lt;dates&gt;&lt;year&gt;2013&lt;/year&gt;&lt;pub-dates&gt;&lt;date&gt;May 6, 2013&lt;/date&gt;&lt;/pub-dates&gt;&lt;/dates&gt;&lt;publisher&gt;National Institute of Allergy and Infectious Diseases. Bethesda, MD, http://www.niaid.nih.gov/topics/biodefenserelated/biodefense/pages/cata.aspx &lt;/publisher&gt;&lt;urls&gt;&lt;related-urls&gt;&lt;url&gt;http://www.niaid.nih.gov/topics/biodefenserelated/biodefense/pages/cata.aspx&lt;/url&gt;&lt;/related-urls&gt;&lt;/urls&gt;&lt;/record&gt;&lt;/Cite&gt;&lt;/EndNote&gt;</w:instrText>
      </w:r>
      <w:r w:rsidR="007F383A">
        <w:fldChar w:fldCharType="separate"/>
      </w:r>
      <w:r w:rsidR="007F383A" w:rsidRPr="007F383A">
        <w:rPr>
          <w:noProof/>
          <w:vertAlign w:val="superscript"/>
        </w:rPr>
        <w:t>1</w:t>
      </w:r>
      <w:r w:rsidR="007F383A">
        <w:fldChar w:fldCharType="end"/>
      </w:r>
      <w:r>
        <w:t>. In addition, high-consequence pathogens are classified as Select Agents [and Toxins] in regard to import, export, and access regulations</w:t>
      </w:r>
      <w:r w:rsidRPr="008B735F">
        <w:t xml:space="preserve">. </w:t>
      </w:r>
      <w:r>
        <w:t>In the US, the biosafety rules and procedures that must be followed for work with special pathogens that require BSL-2, BSL-3, or BSL</w:t>
      </w:r>
      <w:r w:rsidR="0066697C">
        <w:t>-</w:t>
      </w:r>
      <w:r>
        <w:t xml:space="preserve">4 containment are outlined in </w:t>
      </w:r>
      <w:r w:rsidRPr="001926CE">
        <w:rPr>
          <w:i/>
        </w:rPr>
        <w:t>Biosafety in Microbiological and Biomedical Laboratories</w:t>
      </w:r>
      <w:r>
        <w:t xml:space="preserve"> (</w:t>
      </w:r>
      <w:r w:rsidRPr="001926CE">
        <w:rPr>
          <w:i/>
        </w:rPr>
        <w:t>BMBL</w:t>
      </w:r>
      <w:r>
        <w:t>)</w:t>
      </w:r>
      <w:r w:rsidR="000563D5">
        <w:t xml:space="preserve"> </w:t>
      </w:r>
      <w:r w:rsidR="007F383A">
        <w:fldChar w:fldCharType="begin"/>
      </w:r>
      <w:r w:rsidR="001D1091">
        <w:instrText xml:space="preserve"> ADDIN EN.CITE &lt;EndNote&gt;&lt;Cite&gt;&lt;Author&gt;Chosewood&lt;/Author&gt;&lt;RecNum&gt;2&lt;/RecNum&gt;&lt;DisplayText&gt;&lt;style face="superscript"&gt;2&lt;/style&gt;&lt;/DisplayText&gt;&lt;record&gt;&lt;rec-number&gt;2&lt;/rec-number&gt;&lt;foreign-keys&gt;&lt;key app="EN" db-id="5a59v0x0hr2xriesvvj5rsewpsv9zt5edfsw" timestamp="1398711275"&gt;2&lt;/key&gt;&lt;/foreign-keys&gt;&lt;ref-type name="Book"&gt;6&lt;/ref-type&gt;&lt;contributors&gt;&lt;authors&gt;&lt;author&gt;Chosewood, L.C.&lt;/author&gt;&lt;author&gt;Wilson, D.E.&lt;/author&gt;&lt;/authors&gt;&lt;/contributors&gt;&lt;titles&gt;&lt;title&gt;Biosafety in Microbiological and Biomedical Laboratories&lt;/title&gt;&lt;secondary-title&gt;HHS publication&lt;/secondary-title&gt;&lt;/titles&gt;&lt;pages&gt;xxii, 415 p.&lt;/pages&gt;&lt;number&gt;no (CDC) 21-1112&lt;/number&gt;&lt;edition&gt;5th&lt;/edition&gt;&lt;keywords&gt;&lt;keyword&gt;Microbiological laboratories United States Safety measures.&lt;/keyword&gt;&lt;keyword&gt;Medical laboratories United States Safety measures.&lt;/keyword&gt;&lt;keyword&gt;Laboratory infections United States Prevention.&lt;/keyword&gt;&lt;/keywords&gt;&lt;dates&gt;&lt;year&gt;2009&lt;/year&gt;&lt;/dates&gt;&lt;publisher&gt;U.S. Dept. of Health and Human Services, Public Health Service, Centers for Disease Control and Prevention, National Institutes of Health. Washington, D.C. http://www.cdc.gov/biosafety/publications/bmbl5/ &lt;/publisher&gt;&lt;accession-num&gt;16144820&lt;/accession-num&gt;&lt;call-num&gt;Jefferson or Adams Building Reading Rooms - STORED OFFSITE QR64.7; .B56 2009&amp;#xD;Jefferson or Adams Building Reading Rooms QR64.7; .B56 2009&lt;/call-num&gt;&lt;urls&gt;&lt;/urls&gt;&lt;/record&gt;&lt;/Cite&gt;&lt;/EndNote&gt;</w:instrText>
      </w:r>
      <w:r w:rsidR="007F383A">
        <w:fldChar w:fldCharType="separate"/>
      </w:r>
      <w:r w:rsidR="007F383A" w:rsidRPr="007F383A">
        <w:rPr>
          <w:noProof/>
          <w:vertAlign w:val="superscript"/>
        </w:rPr>
        <w:t>2</w:t>
      </w:r>
      <w:r w:rsidR="007F383A">
        <w:fldChar w:fldCharType="end"/>
      </w:r>
      <w:r>
        <w:t xml:space="preserve">. </w:t>
      </w:r>
      <w:r w:rsidR="008C3DB2">
        <w:t>Pathogens that are perceived to present the most significant health risk to humans and/or animals are considered BSL-4 pathogens.</w:t>
      </w:r>
      <w:r w:rsidR="004909CD">
        <w:t xml:space="preserve"> </w:t>
      </w:r>
      <w:r>
        <w:t xml:space="preserve">Consequently, BSL-4 research requires particular caution, highly specialized training, and </w:t>
      </w:r>
      <w:r w:rsidR="005252E0">
        <w:t xml:space="preserve">a robust and redundant </w:t>
      </w:r>
      <w:r w:rsidR="007E647F">
        <w:t xml:space="preserve">facility </w:t>
      </w:r>
      <w:r>
        <w:t>infrastructure</w:t>
      </w:r>
      <w:r w:rsidR="00B32259">
        <w:t xml:space="preserve"> </w:t>
      </w:r>
      <w:r w:rsidR="00B32259">
        <w:fldChar w:fldCharType="begin"/>
      </w:r>
      <w:r w:rsidR="00B32259">
        <w:instrText xml:space="preserve"> ADDIN EN.CITE &lt;EndNote&gt;&lt;Cite&gt;&lt;Author&gt;Shurtleff&lt;/Author&gt;&lt;Year&gt;2012&lt;/Year&gt;&lt;RecNum&gt;8&lt;/RecNum&gt;&lt;DisplayText&gt;&lt;style face="superscript"&gt;3&lt;/style&gt;&lt;/DisplayText&gt;&lt;record&gt;&lt;rec-number&gt;8&lt;/rec-number&gt;&lt;foreign-keys&gt;&lt;key app="EN" db-id="5a59v0x0hr2xriesvvj5rsewpsv9zt5edfsw" timestamp="1399466765"&gt;8&lt;/key&gt;&lt;/foreign-keys&gt;&lt;ref-type name="Journal Article"&gt;17&lt;/ref-type&gt;&lt;contributors&gt;&lt;authors&gt;&lt;author&gt;Shurtleff, A. C.&lt;/author&gt;&lt;author&gt;Garza, N.&lt;/author&gt;&lt;author&gt;Lackemeyer, M.&lt;/author&gt;&lt;author&gt;Carrion, R., Jr.&lt;/author&gt;&lt;author&gt;Griffiths, A.&lt;/author&gt;&lt;author&gt;Patterson, J.&lt;/author&gt;&lt;author&gt;Edwin, S. S.&lt;/author&gt;&lt;author&gt;Bavari, S.&lt;/author&gt;&lt;/authors&gt;&lt;/contributors&gt;&lt;auth-address&gt;Integrated Toxicology Division, United States Army Medical Research Institute of Infectious Diseases, 1425 Porter Street, Fort Detrick, MD 21702, USA. amy.c.shurtleff.ctr@us.army.mil&lt;/auth-address&gt;&lt;titles&gt;&lt;title&gt;The impact of regulations, safety considerations and physical limitations on research progress at maximum biocontainment&lt;/title&gt;&lt;secondary-title&gt;Viruses&lt;/secondary-title&gt;&lt;alt-title&gt;Viruses&lt;/alt-title&gt;&lt;/titles&gt;&lt;pages&gt;3932-51&lt;/pages&gt;&lt;volume&gt;4&lt;/volume&gt;&lt;number&gt;12&lt;/number&gt;&lt;edition&gt;2013/01/25&lt;/edition&gt;&lt;keywords&gt;&lt;keyword&gt;Biomedical Research/*methods/trends&lt;/keyword&gt;&lt;keyword&gt;Containment of Biohazards/*methods/*standards&lt;/keyword&gt;&lt;keyword&gt;Humans&lt;/keyword&gt;&lt;keyword&gt;Microbiological Techniques/*methods&lt;/keyword&gt;&lt;keyword&gt;Microbiology/trends&lt;/keyword&gt;&lt;keyword&gt;Safety/*standards&lt;/keyword&gt;&lt;keyword&gt;Security Measures/organization &amp;amp; administration/*standards&lt;/keyword&gt;&lt;/keywords&gt;&lt;dates&gt;&lt;year&gt;2012&lt;/year&gt;&lt;pub-dates&gt;&lt;date&gt;Dec&lt;/date&gt;&lt;/pub-dates&gt;&lt;/dates&gt;&lt;isbn&gt;1999-4915&lt;/isbn&gt;&lt;accession-num&gt;23342380&lt;/accession-num&gt;&lt;urls&gt;&lt;/urls&gt;&lt;custom2&gt;Pmc3528297&lt;/custom2&gt;&lt;remote-database-provider&gt;NLM&lt;/remote-database-provider&gt;&lt;language&gt;eng&lt;/language&gt;&lt;/record&gt;&lt;/Cite&gt;&lt;/EndNote&gt;</w:instrText>
      </w:r>
      <w:r w:rsidR="00B32259">
        <w:fldChar w:fldCharType="separate"/>
      </w:r>
      <w:r w:rsidR="00B32259" w:rsidRPr="00B32259">
        <w:rPr>
          <w:noProof/>
          <w:vertAlign w:val="superscript"/>
        </w:rPr>
        <w:t>3</w:t>
      </w:r>
      <w:r w:rsidR="00B32259">
        <w:fldChar w:fldCharType="end"/>
      </w:r>
      <w:r>
        <w:t>. T</w:t>
      </w:r>
      <w:r w:rsidRPr="008B735F">
        <w:t xml:space="preserve">o improve </w:t>
      </w:r>
      <w:r>
        <w:t>general awareness</w:t>
      </w:r>
      <w:r w:rsidRPr="008B735F">
        <w:t xml:space="preserve"> of the </w:t>
      </w:r>
      <w:r>
        <w:t xml:space="preserve">challenges associated with </w:t>
      </w:r>
      <w:r w:rsidRPr="008B735F">
        <w:t>BSL-4</w:t>
      </w:r>
      <w:r>
        <w:t xml:space="preserve"> research</w:t>
      </w:r>
      <w:r w:rsidRPr="008B735F">
        <w:t xml:space="preserve">, </w:t>
      </w:r>
      <w:r>
        <w:t>understanding</w:t>
      </w:r>
      <w:r w:rsidRPr="008B735F">
        <w:t xml:space="preserve"> the requirements for</w:t>
      </w:r>
      <w:r>
        <w:t xml:space="preserve"> high containment</w:t>
      </w:r>
      <w:r w:rsidRPr="008B735F">
        <w:t xml:space="preserve"> building operations, systems management, and </w:t>
      </w:r>
      <w:r w:rsidR="006479DE">
        <w:t>routine validation testing of engineering controls</w:t>
      </w:r>
      <w:r>
        <w:t xml:space="preserve"> is necessary</w:t>
      </w:r>
      <w:r w:rsidRPr="008B735F">
        <w:t xml:space="preserve">. </w:t>
      </w:r>
      <w:r>
        <w:t>We aim to advance this understanding b</w:t>
      </w:r>
      <w:r w:rsidRPr="008B735F">
        <w:t>y visually presenting the increased standards of operation and</w:t>
      </w:r>
      <w:r>
        <w:t xml:space="preserve"> biosafety, and the resulting</w:t>
      </w:r>
      <w:r w:rsidRPr="008B735F">
        <w:t xml:space="preserve"> increased difficulty</w:t>
      </w:r>
      <w:r>
        <w:t xml:space="preserve"> of hands-on research</w:t>
      </w:r>
      <w:r w:rsidRPr="008B735F">
        <w:t xml:space="preserve"> in </w:t>
      </w:r>
      <w:r>
        <w:t>BSL-4 containment</w:t>
      </w:r>
      <w:r w:rsidRPr="008B735F">
        <w:t>.</w:t>
      </w:r>
    </w:p>
    <w:p w14:paraId="674A9E94" w14:textId="77777777" w:rsidR="00042C18" w:rsidRDefault="00042C18" w:rsidP="00042C18">
      <w:pPr>
        <w:jc w:val="both"/>
      </w:pPr>
    </w:p>
    <w:p w14:paraId="6A181CCA" w14:textId="3D8554D8" w:rsidR="00660B8C" w:rsidRPr="008B735F" w:rsidRDefault="00660B8C" w:rsidP="00042C18">
      <w:pPr>
        <w:jc w:val="both"/>
      </w:pPr>
      <w:r>
        <w:t xml:space="preserve">Facilities housing </w:t>
      </w:r>
      <w:r w:rsidRPr="008B735F">
        <w:t xml:space="preserve">BSL-4 </w:t>
      </w:r>
      <w:r w:rsidR="00DB7851">
        <w:t>suit laboratories</w:t>
      </w:r>
      <w:r w:rsidRPr="008B735F">
        <w:t xml:space="preserve"> must meet stringent requirements including</w:t>
      </w:r>
      <w:r>
        <w:t>,</w:t>
      </w:r>
      <w:r w:rsidRPr="008B735F">
        <w:t xml:space="preserve"> but not limited to</w:t>
      </w:r>
      <w:r>
        <w:t>,</w:t>
      </w:r>
      <w:r w:rsidRPr="008B735F">
        <w:t xml:space="preserve"> dedicated </w:t>
      </w:r>
      <w:proofErr w:type="spellStart"/>
      <w:r w:rsidRPr="008B735F">
        <w:t>nonrecirculating</w:t>
      </w:r>
      <w:proofErr w:type="spellEnd"/>
      <w:r w:rsidRPr="008B735F">
        <w:t xml:space="preserve"> ventilation systems, </w:t>
      </w:r>
      <w:r>
        <w:t>rigorous waste handling system and processes</w:t>
      </w:r>
      <w:r w:rsidR="00847F84">
        <w:t xml:space="preserve"> </w:t>
      </w:r>
      <w:r w:rsidR="006151E7">
        <w:fldChar w:fldCharType="begin"/>
      </w:r>
      <w:r w:rsidR="001D1091">
        <w:instrText xml:space="preserve"> ADDIN EN.CITE &lt;EndNote&gt;&lt;Cite&gt;&lt;Author&gt;Walker&lt;/Author&gt;&lt;RecNum&gt;3&lt;/RecNum&gt;&lt;DisplayText&gt;&lt;style face="superscript"&gt;4,5&lt;/style&gt;&lt;/DisplayText&gt;&lt;record&gt;&lt;rec-number&gt;3&lt;/rec-number&gt;&lt;foreign-keys&gt;&lt;key app="EN" db-id="5a59v0x0hr2xriesvvj5rsewpsv9zt5edfsw" timestamp="1398711898"&gt;3&lt;/key&gt;&lt;/foreign-keys&gt;&lt;ref-type name="Book"&gt;6&lt;/ref-type&gt;&lt;contributors&gt;&lt;authors&gt;&lt;author&gt;Walker, J&lt;/author&gt;&lt;author&gt;Stern, L&lt;/author&gt;&lt;/authors&gt;&lt;/contributors&gt;&lt;titles&gt;&lt;title&gt;A Guide to the Biosolids Risk Assessments for the EPA Part 503 rule&lt;/title&gt;&lt;/titles&gt;&lt;dates&gt;&lt;year&gt;1995&lt;/year&gt;&lt;/dates&gt;&lt;publisher&gt;US Environmental Protection Agency, Office of Wastewater Management, Washington, D.C. http://water.epa.gov/scitech/wastetech/biosolids/503rule_index.cfm &lt;/publisher&gt;&lt;urls&gt;&lt;/urls&gt;&lt;/record&gt;&lt;/Cite&gt;&lt;Cite&gt;&lt;Author&gt;Salkin&lt;/Author&gt;&lt;RecNum&gt;4&lt;/RecNum&gt;&lt;record&gt;&lt;rec-number&gt;4&lt;/rec-number&gt;&lt;foreign-keys&gt;&lt;key app="EN" db-id="5a59v0x0hr2xriesvvj5rsewpsv9zt5edfsw" timestamp="1398715181"&gt;4&lt;/key&gt;&lt;/foreign-keys&gt;&lt;ref-type name="Journal Article"&gt;17&lt;/ref-type&gt;&lt;contributors&gt;&lt;authors&gt;&lt;author&gt;Salkin, Ira F&lt;/author&gt;&lt;author&gt;Krisiunas, Edward&lt;/author&gt;&lt;author&gt;Turnberg, Wayne L&lt;/author&gt;&lt;/authors&gt;&lt;/contributors&gt;&lt;titles&gt;&lt;title&gt;Medical and infectious waste management&lt;/title&gt;&lt;secondary-title&gt;&lt;style face="italic" font="default" size="100%"&gt;Appl. Biosaf.&lt;/style&gt;&lt;/secondary-title&gt;&lt;/titles&gt;&lt;pages&gt;54-69. (2000)&lt;/pages&gt;&lt;volume&gt;5 (2)&lt;/volume&gt;&lt;dates&gt;&lt;/dates&gt;&lt;isbn&gt;1091-3505&lt;/isbn&gt;&lt;urls&gt;&lt;/urls&gt;&lt;/record&gt;&lt;/Cite&gt;&lt;/EndNote&gt;</w:instrText>
      </w:r>
      <w:r w:rsidR="006151E7">
        <w:fldChar w:fldCharType="separate"/>
      </w:r>
      <w:r w:rsidR="00B32259" w:rsidRPr="00B32259">
        <w:rPr>
          <w:noProof/>
          <w:vertAlign w:val="superscript"/>
        </w:rPr>
        <w:t>4,5</w:t>
      </w:r>
      <w:r w:rsidR="006151E7">
        <w:fldChar w:fldCharType="end"/>
      </w:r>
      <w:r>
        <w:t>,</w:t>
      </w:r>
      <w:r w:rsidR="00415E84">
        <w:t xml:space="preserve"> </w:t>
      </w:r>
      <w:r w:rsidR="002D2817">
        <w:t>and</w:t>
      </w:r>
      <w:r>
        <w:t xml:space="preserve"> building automation systems (BAS)</w:t>
      </w:r>
      <w:r w:rsidR="000C5E5A">
        <w:t xml:space="preserve"> </w:t>
      </w:r>
      <w:r w:rsidR="004B6757">
        <w:fldChar w:fldCharType="begin">
          <w:fldData xml:space="preserve">PEVuZE5vdGU+PENpdGU+PEF1dGhvcj5DaG9zZXdvb2Q8L0F1dGhvcj48UmVjTnVtPjI8L1JlY051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</w:fldData>
        </w:fldChar>
      </w:r>
      <w:r w:rsidR="001D1091">
        <w:instrText xml:space="preserve"> ADDIN EN.CITE </w:instrText>
      </w:r>
      <w:r w:rsidR="001D1091">
        <w:fldChar w:fldCharType="begin">
          <w:fldData xml:space="preserve">PEVuZE5vdGU+PENpdGU+PEF1dGhvcj5DaG9zZXdvb2Q8L0F1dGhvcj48UmVjTnVtPjI8L1JlY051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</w:fldData>
        </w:fldChar>
      </w:r>
      <w:r w:rsidR="001D1091">
        <w:instrText xml:space="preserve"> ADDIN EN.CITE.DATA </w:instrText>
      </w:r>
      <w:r w:rsidR="001D1091">
        <w:fldChar w:fldCharType="end"/>
      </w:r>
      <w:r w:rsidR="004B6757">
        <w:fldChar w:fldCharType="separate"/>
      </w:r>
      <w:r w:rsidR="00B32259" w:rsidRPr="00B32259">
        <w:rPr>
          <w:noProof/>
          <w:vertAlign w:val="superscript"/>
        </w:rPr>
        <w:t>2,6,7</w:t>
      </w:r>
      <w:r w:rsidR="004B6757">
        <w:fldChar w:fldCharType="end"/>
      </w:r>
      <w:r>
        <w:t>.</w:t>
      </w:r>
      <w:r w:rsidR="004909CD">
        <w:t xml:space="preserve"> </w:t>
      </w:r>
      <w:r w:rsidR="007E647F">
        <w:t xml:space="preserve">Laboratory </w:t>
      </w:r>
      <w:r>
        <w:t xml:space="preserve">supply </w:t>
      </w:r>
      <w:r w:rsidR="00290E76">
        <w:t xml:space="preserve">air is filtered once </w:t>
      </w:r>
      <w:r>
        <w:t xml:space="preserve">and exhaust air is </w:t>
      </w:r>
      <w:r w:rsidR="008631C3">
        <w:t>double-</w:t>
      </w:r>
      <w:r>
        <w:t xml:space="preserve">filtered through </w:t>
      </w:r>
      <w:r w:rsidRPr="008B735F">
        <w:t>high</w:t>
      </w:r>
      <w:r>
        <w:t xml:space="preserve"> efficiency particle </w:t>
      </w:r>
      <w:r w:rsidR="00325669">
        <w:t xml:space="preserve">air </w:t>
      </w:r>
      <w:r>
        <w:t xml:space="preserve">(HEPA) </w:t>
      </w:r>
      <w:r w:rsidRPr="008B735F">
        <w:t>filter</w:t>
      </w:r>
      <w:r>
        <w:t>s</w:t>
      </w:r>
      <w:r w:rsidRPr="008B735F">
        <w:t xml:space="preserve">, </w:t>
      </w:r>
      <w:r>
        <w:t>which are</w:t>
      </w:r>
      <w:r w:rsidRPr="008B735F">
        <w:t xml:space="preserve"> recertifi</w:t>
      </w:r>
      <w:r>
        <w:t xml:space="preserve">ed </w:t>
      </w:r>
      <w:r w:rsidRPr="008B735F">
        <w:t>annual</w:t>
      </w:r>
      <w:r>
        <w:t>ly</w:t>
      </w:r>
      <w:r w:rsidRPr="008B735F">
        <w:t xml:space="preserve">. In addition, the </w:t>
      </w:r>
      <w:r>
        <w:t>BMBL</w:t>
      </w:r>
      <w:r w:rsidRPr="008B735F">
        <w:t xml:space="preserve"> imposes strict requirements for decontamination of </w:t>
      </w:r>
      <w:r w:rsidR="007E647F">
        <w:t xml:space="preserve">solid </w:t>
      </w:r>
      <w:r w:rsidRPr="008B735F">
        <w:t xml:space="preserve">waste </w:t>
      </w:r>
      <w:r>
        <w:t xml:space="preserve">and </w:t>
      </w:r>
      <w:r w:rsidRPr="008B735F">
        <w:t xml:space="preserve">collection and decontamination of all effluent materials before release into the general waste system. </w:t>
      </w:r>
      <w:r w:rsidR="007E647F">
        <w:t>Multiple r</w:t>
      </w:r>
      <w:r w:rsidRPr="008B735F">
        <w:t xml:space="preserve">edundancies are built into the system </w:t>
      </w:r>
      <w:r>
        <w:t>to</w:t>
      </w:r>
      <w:r w:rsidRPr="008B735F">
        <w:t xml:space="preserve"> prevent </w:t>
      </w:r>
      <w:r w:rsidR="00182C9A">
        <w:t xml:space="preserve">release of </w:t>
      </w:r>
      <w:r w:rsidRPr="008B735F">
        <w:t xml:space="preserve">any type of </w:t>
      </w:r>
      <w:r w:rsidR="008631C3">
        <w:t>BSL-4 pathogen</w:t>
      </w:r>
      <w:r w:rsidRPr="008B735F">
        <w:t xml:space="preserve">. </w:t>
      </w:r>
      <w:r>
        <w:t xml:space="preserve">The </w:t>
      </w:r>
      <w:r w:rsidRPr="008B735F">
        <w:t xml:space="preserve">BAS </w:t>
      </w:r>
      <w:r w:rsidR="00182C9A">
        <w:t xml:space="preserve">monitor </w:t>
      </w:r>
      <w:r w:rsidRPr="008B735F">
        <w:t xml:space="preserve">facility operations </w:t>
      </w:r>
      <w:r w:rsidR="00B04EFD">
        <w:t>remotely and can pinpoint the problem area</w:t>
      </w:r>
      <w:r w:rsidRPr="008B735F">
        <w:t xml:space="preserve">. </w:t>
      </w:r>
      <w:r w:rsidR="007E647F">
        <w:t>Facility support</w:t>
      </w:r>
      <w:r w:rsidR="007E647F" w:rsidRPr="008B735F">
        <w:t xml:space="preserve"> </w:t>
      </w:r>
      <w:r w:rsidRPr="008B735F">
        <w:t xml:space="preserve">systems are checked </w:t>
      </w:r>
      <w:r>
        <w:t xml:space="preserve">daily </w:t>
      </w:r>
      <w:r w:rsidRPr="008B735F">
        <w:t xml:space="preserve">by staff </w:t>
      </w:r>
      <w:r w:rsidR="00182C9A">
        <w:t>for</w:t>
      </w:r>
      <w:r w:rsidRPr="008B735F">
        <w:t xml:space="preserve"> optimal operation and </w:t>
      </w:r>
      <w:r w:rsidR="00182C9A">
        <w:t xml:space="preserve">notification of problems in </w:t>
      </w:r>
      <w:r w:rsidRPr="008B735F">
        <w:t>real</w:t>
      </w:r>
      <w:r w:rsidR="007052A2">
        <w:t xml:space="preserve"> </w:t>
      </w:r>
      <w:r w:rsidRPr="008B735F">
        <w:t xml:space="preserve">time. </w:t>
      </w:r>
      <w:r>
        <w:t>A</w:t>
      </w:r>
      <w:r w:rsidRPr="008B735F">
        <w:t xml:space="preserve">ll systems are tested on a recurring basis </w:t>
      </w:r>
      <w:r>
        <w:t>to</w:t>
      </w:r>
      <w:r w:rsidRPr="008B735F">
        <w:t xml:space="preserve"> compl</w:t>
      </w:r>
      <w:r>
        <w:t>y</w:t>
      </w:r>
      <w:r w:rsidRPr="008B735F">
        <w:t xml:space="preserve"> with CDC</w:t>
      </w:r>
      <w:r w:rsidR="008631C3">
        <w:t>/</w:t>
      </w:r>
      <w:r w:rsidR="00F45A6F" w:rsidRPr="00F45A6F">
        <w:t xml:space="preserve"> </w:t>
      </w:r>
      <w:r w:rsidR="00F45A6F">
        <w:t xml:space="preserve">Division of Select Agents and </w:t>
      </w:r>
      <w:proofErr w:type="gramStart"/>
      <w:r w:rsidR="00F45A6F">
        <w:t xml:space="preserve">Toxins </w:t>
      </w:r>
      <w:r w:rsidRPr="008B735F">
        <w:t xml:space="preserve"> </w:t>
      </w:r>
      <w:r w:rsidR="006479DE">
        <w:t>requirements</w:t>
      </w:r>
      <w:proofErr w:type="gramEnd"/>
      <w:r w:rsidRPr="008B735F">
        <w:t xml:space="preserve"> for facility operation. </w:t>
      </w:r>
    </w:p>
    <w:p w14:paraId="34B27E51" w14:textId="77777777" w:rsidR="00042C18" w:rsidRDefault="00042C18" w:rsidP="00042C18">
      <w:pPr>
        <w:jc w:val="both"/>
      </w:pPr>
    </w:p>
    <w:p w14:paraId="3A157003" w14:textId="76E80ED3" w:rsidR="00660B8C" w:rsidRPr="008B735F" w:rsidRDefault="00660B8C" w:rsidP="00042C18">
      <w:pPr>
        <w:jc w:val="both"/>
      </w:pPr>
      <w:r w:rsidRPr="008B735F">
        <w:t xml:space="preserve">In addition to these standards for the physical facility, </w:t>
      </w:r>
      <w:r>
        <w:t>laboratory staff</w:t>
      </w:r>
      <w:r w:rsidRPr="008B735F">
        <w:t xml:space="preserve"> </w:t>
      </w:r>
      <w:r>
        <w:t xml:space="preserve">working with Select Agents and Toxins </w:t>
      </w:r>
      <w:r w:rsidR="00AE5F7B" w:rsidRPr="008B735F">
        <w:t xml:space="preserve">must </w:t>
      </w:r>
      <w:r w:rsidR="00AE5F7B">
        <w:t>submit to</w:t>
      </w:r>
      <w:r w:rsidR="00AE5F7B" w:rsidRPr="008B735F">
        <w:t xml:space="preserve"> a </w:t>
      </w:r>
      <w:r w:rsidR="00AE5F7B">
        <w:t>S</w:t>
      </w:r>
      <w:r w:rsidR="00AE5F7B" w:rsidRPr="008B735F">
        <w:t xml:space="preserve">ecurity </w:t>
      </w:r>
      <w:r w:rsidR="00AE5F7B">
        <w:t>R</w:t>
      </w:r>
      <w:r w:rsidR="00AE5F7B" w:rsidRPr="008B735F">
        <w:t xml:space="preserve">isk </w:t>
      </w:r>
      <w:r w:rsidR="00AE5F7B">
        <w:t>A</w:t>
      </w:r>
      <w:r w:rsidR="00AE5F7B" w:rsidRPr="008B735F">
        <w:t>ssessment</w:t>
      </w:r>
      <w:r w:rsidR="00AE5F7B">
        <w:t xml:space="preserve"> (SRA)</w:t>
      </w:r>
      <w:r>
        <w:t xml:space="preserve"> by the Department of Justice</w:t>
      </w:r>
      <w:r w:rsidR="00AE5F7B">
        <w:t xml:space="preserve"> prior to working with or around Select Agents</w:t>
      </w:r>
      <w:r w:rsidRPr="008B735F">
        <w:t>.</w:t>
      </w:r>
      <w:r w:rsidR="00AE5F7B">
        <w:t xml:space="preserve"> In addition, staff working with Tier 1 Select </w:t>
      </w:r>
      <w:r w:rsidR="00742AE5">
        <w:t xml:space="preserve">Agents </w:t>
      </w:r>
      <w:r w:rsidR="00AE5F7B">
        <w:t>(e.g.</w:t>
      </w:r>
      <w:r w:rsidR="00742AE5">
        <w:t>,</w:t>
      </w:r>
      <w:r w:rsidR="00AE5F7B">
        <w:t xml:space="preserve"> </w:t>
      </w:r>
      <w:r w:rsidR="002D70DA">
        <w:t xml:space="preserve">Ebola </w:t>
      </w:r>
      <w:r w:rsidR="00742AE5">
        <w:t>virus</w:t>
      </w:r>
      <w:r w:rsidR="00AE5F7B">
        <w:t xml:space="preserve">, </w:t>
      </w:r>
      <w:r w:rsidR="00AE5F7B">
        <w:rPr>
          <w:i/>
        </w:rPr>
        <w:t xml:space="preserve">Bacillus </w:t>
      </w:r>
      <w:proofErr w:type="spellStart"/>
      <w:r w:rsidR="00AE5F7B">
        <w:rPr>
          <w:i/>
        </w:rPr>
        <w:t>anthracis</w:t>
      </w:r>
      <w:proofErr w:type="spellEnd"/>
      <w:r w:rsidR="00AE5F7B">
        <w:t xml:space="preserve">) must be enrolled in a Personnel Reliability Program (PRP) that </w:t>
      </w:r>
      <w:r w:rsidR="00876B6F">
        <w:t xml:space="preserve">continually </w:t>
      </w:r>
      <w:r w:rsidR="00AE5F7B">
        <w:t>evaluates</w:t>
      </w:r>
      <w:r w:rsidR="00E71101">
        <w:t xml:space="preserve"> the </w:t>
      </w:r>
      <w:r w:rsidR="00876B6F">
        <w:t xml:space="preserve">physical and </w:t>
      </w:r>
      <w:r w:rsidR="00E71101">
        <w:t>mental health of individual re</w:t>
      </w:r>
      <w:r w:rsidR="00B816E4">
        <w:t>searchers</w:t>
      </w:r>
      <w:r w:rsidR="0017070B">
        <w:t xml:space="preserve"> </w:t>
      </w:r>
      <w:r w:rsidR="0017070B">
        <w:fldChar w:fldCharType="begin"/>
      </w:r>
      <w:r w:rsidR="001D1091">
        <w:instrText xml:space="preserve"> ADDIN EN.CITE &lt;EndNote&gt;&lt;Cite&gt;&lt;Author&gt;Skvorc&lt;/Author&gt;&lt;Year&gt;2011&lt;/Year&gt;&lt;RecNum&gt;9&lt;/RecNum&gt;&lt;DisplayText&gt;&lt;style face="superscript"&gt;8&lt;/style&gt;&lt;/DisplayText&gt;&lt;record&gt;&lt;rec-number&gt;9&lt;/rec-number&gt;&lt;foreign-keys&gt;&lt;key app="EN" db-id="5a59v0x0hr2xriesvvj5rsewpsv9zt5edfsw" timestamp="1399467236"&gt;9&lt;/key&gt;&lt;/foreign-keys&gt;&lt;ref-type name="Journal Article"&gt;17&lt;/ref-type&gt;&lt;contributors&gt;&lt;authors&gt;&lt;author&gt;Skvorc, C.&lt;/author&gt;&lt;author&gt;Wilson, D. E.&lt;/author&gt;&lt;/authors&gt;&lt;/contributors&gt;&lt;auth-address&gt;Division of Occupational Health and Safety, Office of Research Services, National Institutes of Health, Bethesda, Maryland, USA. skvorcc@mail.nih.gov&lt;/auth-address&gt;&lt;titles&gt;&lt;title&gt;Developing a behavioral health screening program for BSL-4 laboratory workers at the National Institutes of Health&lt;/title&gt;&lt;secondary-title&gt;Biosecur. Bioterror.&lt;/secondary-title&gt;&lt;/titles&gt;&lt;pages&gt;23-9&lt;/pages&gt;&lt;volume&gt;9&lt;/volume&gt;&lt;number&gt;1&lt;/number&gt;&lt;edition&gt;2011/03/03&lt;/edition&gt;&lt;keywords&gt;&lt;keyword&gt;Biomedical Research/*organization &amp;amp; administration&lt;/keyword&gt;&lt;keyword&gt;Bioterrorism/*prevention &amp;amp; control&lt;/keyword&gt;&lt;keyword&gt;Humans&lt;/keyword&gt;&lt;keyword&gt;Laboratories/*organization &amp;amp; administration&lt;/keyword&gt;&lt;keyword&gt;*Mandatory Testing&lt;/keyword&gt;&lt;keyword&gt;*Mental Health&lt;/keyword&gt;&lt;keyword&gt;*National Institutes of Health (U.S.)&lt;/keyword&gt;&lt;keyword&gt;Personnel Selection/legislation &amp;amp; jurisprudence/*methods/organization &amp;amp;&lt;/keyword&gt;&lt;keyword&gt;administration&lt;/keyword&gt;&lt;keyword&gt;*Security Measures&lt;/keyword&gt;&lt;keyword&gt;United States&lt;/keyword&gt;&lt;/keywords&gt;&lt;dates&gt;&lt;year&gt;2011&lt;/year&gt;&lt;pub-dates&gt;&lt;date&gt;Mar&lt;/date&gt;&lt;/pub-dates&gt;&lt;/dates&gt;&lt;isbn&gt;1538-7135&lt;/isbn&gt;&lt;accession-num&gt;21361798&lt;/accession-num&gt;&lt;urls&gt;&lt;/urls&gt;&lt;custom2&gt;Pmc3063697&lt;/custom2&gt;&lt;electronic-resource-num&gt;10.1089/bsp.2010.0048&lt;/electronic-resource-num&gt;&lt;remote-database-provider&gt;NLM&lt;/remote-database-provider&gt;&lt;language&gt;eng&lt;/language&gt;&lt;/record&gt;&lt;/Cite&gt;&lt;/EndNote&gt;</w:instrText>
      </w:r>
      <w:r w:rsidR="0017070B">
        <w:fldChar w:fldCharType="separate"/>
      </w:r>
      <w:r w:rsidR="0017070B" w:rsidRPr="0017070B">
        <w:rPr>
          <w:noProof/>
          <w:vertAlign w:val="superscript"/>
        </w:rPr>
        <w:t>8</w:t>
      </w:r>
      <w:r w:rsidR="0017070B">
        <w:fldChar w:fldCharType="end"/>
      </w:r>
      <w:r w:rsidR="00B816E4">
        <w:t xml:space="preserve">. </w:t>
      </w:r>
      <w:r w:rsidR="00D37AD2" w:rsidRPr="008B735F">
        <w:t>The health screening</w:t>
      </w:r>
      <w:r w:rsidR="00876B6F">
        <w:t>s</w:t>
      </w:r>
      <w:r w:rsidR="00D37AD2" w:rsidRPr="008B735F">
        <w:t xml:space="preserve"> </w:t>
      </w:r>
      <w:r w:rsidR="008631C3">
        <w:t>assess whether</w:t>
      </w:r>
      <w:r w:rsidR="00D37AD2" w:rsidRPr="008B735F">
        <w:t xml:space="preserve"> individuals are physically capable of </w:t>
      </w:r>
      <w:r w:rsidR="00D37AD2">
        <w:t>performing</w:t>
      </w:r>
      <w:r w:rsidR="00D37AD2" w:rsidRPr="008B735F">
        <w:t xml:space="preserve"> the work </w:t>
      </w:r>
      <w:r w:rsidR="00D37AD2">
        <w:t xml:space="preserve">in BSL-4 containment </w:t>
      </w:r>
      <w:r w:rsidR="00D37AD2" w:rsidRPr="008B735F">
        <w:t>in a safe manner</w:t>
      </w:r>
      <w:r w:rsidR="00D37AD2">
        <w:t>. M</w:t>
      </w:r>
      <w:r w:rsidR="00D37AD2" w:rsidRPr="008B735F">
        <w:t>ental health screenings assess general well-being, psychological welfare</w:t>
      </w:r>
      <w:r w:rsidR="0017070B">
        <w:t xml:space="preserve"> and</w:t>
      </w:r>
      <w:r w:rsidR="00D37AD2" w:rsidRPr="008B735F">
        <w:t xml:space="preserve"> resiliency, and </w:t>
      </w:r>
      <w:r w:rsidR="00D37AD2">
        <w:t>safety awareness</w:t>
      </w:r>
      <w:r w:rsidR="00876B6F">
        <w:t xml:space="preserve"> of the staff</w:t>
      </w:r>
      <w:r w:rsidR="00D37AD2" w:rsidRPr="008B735F">
        <w:t>.</w:t>
      </w:r>
      <w:r w:rsidR="00D37AD2">
        <w:t xml:space="preserve"> </w:t>
      </w:r>
      <w:r w:rsidR="00E71101">
        <w:t>At the NIAID, scientists working with Select Agents undergo additional scrutiny wherein</w:t>
      </w:r>
      <w:r w:rsidRPr="008B735F">
        <w:t xml:space="preserve"> </w:t>
      </w:r>
      <w:r w:rsidR="00E71101">
        <w:t>e</w:t>
      </w:r>
      <w:r w:rsidRPr="008B735F">
        <w:t>ach individual</w:t>
      </w:r>
      <w:r w:rsidR="00DB7851">
        <w:t xml:space="preserve"> </w:t>
      </w:r>
      <w:r w:rsidR="00E71101">
        <w:t>completes a</w:t>
      </w:r>
      <w:r w:rsidR="00742AE5">
        <w:t>n</w:t>
      </w:r>
      <w:r w:rsidR="00E71101" w:rsidRPr="00E71101">
        <w:t xml:space="preserve"> </w:t>
      </w:r>
      <w:r w:rsidR="00E71101" w:rsidRPr="00B72346">
        <w:rPr>
          <w:bCs/>
          <w:color w:val="000000"/>
          <w:shd w:val="clear" w:color="auto" w:fill="FFFFFF"/>
        </w:rPr>
        <w:t>Access National Agency Check and Inquiries</w:t>
      </w:r>
      <w:r w:rsidR="00E71101">
        <w:rPr>
          <w:bCs/>
          <w:color w:val="000000"/>
          <w:shd w:val="clear" w:color="auto" w:fill="FFFFFF"/>
        </w:rPr>
        <w:t xml:space="preserve"> (ANACI) background check</w:t>
      </w:r>
      <w:r w:rsidRPr="008B735F">
        <w:t xml:space="preserve"> </w:t>
      </w:r>
      <w:r w:rsidR="00910D9A">
        <w:t>that</w:t>
      </w:r>
      <w:r w:rsidR="00910D9A" w:rsidRPr="008B735F">
        <w:t xml:space="preserve"> </w:t>
      </w:r>
      <w:r w:rsidRPr="008B735F">
        <w:t xml:space="preserve">examines educational and professional credentials, criminal history, financial history, and </w:t>
      </w:r>
      <w:r w:rsidR="00D37AD2">
        <w:t>risk of</w:t>
      </w:r>
      <w:r w:rsidR="00D37AD2" w:rsidRPr="008B735F">
        <w:t xml:space="preserve"> </w:t>
      </w:r>
      <w:r w:rsidRPr="008B735F">
        <w:t xml:space="preserve">foreign </w:t>
      </w:r>
      <w:r w:rsidR="00D37AD2">
        <w:t>influence</w:t>
      </w:r>
      <w:r w:rsidRPr="008B735F">
        <w:t xml:space="preserve">. </w:t>
      </w:r>
    </w:p>
    <w:p w14:paraId="3EA4A824" w14:textId="77777777" w:rsidR="00042C18" w:rsidRDefault="00042C18" w:rsidP="00042C18">
      <w:pPr>
        <w:jc w:val="both"/>
      </w:pPr>
    </w:p>
    <w:p w14:paraId="6376FBE1" w14:textId="189CCC3B" w:rsidR="00660B8C" w:rsidRPr="008B735F" w:rsidRDefault="00312C16" w:rsidP="00042C18">
      <w:pPr>
        <w:jc w:val="both"/>
      </w:pPr>
      <w:r w:rsidRPr="008B735F">
        <w:t xml:space="preserve">Compared to </w:t>
      </w:r>
      <w:r>
        <w:t>BSL-2</w:t>
      </w:r>
      <w:r w:rsidRPr="008B735F">
        <w:t xml:space="preserve"> </w:t>
      </w:r>
      <w:r>
        <w:t>laboratory entry</w:t>
      </w:r>
      <w:r w:rsidRPr="008B735F">
        <w:t xml:space="preserve">, maximum containment </w:t>
      </w:r>
      <w:r>
        <w:t xml:space="preserve">entry </w:t>
      </w:r>
      <w:r w:rsidRPr="008B735F">
        <w:t>requires a considerably greater investment of resources, time, and training.</w:t>
      </w:r>
      <w:r>
        <w:t xml:space="preserve"> </w:t>
      </w:r>
      <w:r w:rsidR="00660B8C" w:rsidRPr="008B735F">
        <w:t xml:space="preserve">After </w:t>
      </w:r>
      <w:r w:rsidR="00660B8C">
        <w:t>SRA approval and registration with the Division of Select Agents and Toxins</w:t>
      </w:r>
      <w:r w:rsidR="00660B8C" w:rsidRPr="008B735F">
        <w:t xml:space="preserve">, staff must undergo </w:t>
      </w:r>
      <w:r w:rsidR="00660B8C">
        <w:t>stringent</w:t>
      </w:r>
      <w:r w:rsidR="00660B8C" w:rsidRPr="008B735F">
        <w:t xml:space="preserve"> hands-on training before access to the BSL-4 </w:t>
      </w:r>
      <w:r w:rsidR="00DB7851">
        <w:t>suit laboratories</w:t>
      </w:r>
      <w:r w:rsidR="00660B8C" w:rsidRPr="008B735F">
        <w:t xml:space="preserve">. </w:t>
      </w:r>
      <w:r w:rsidR="00660B8C">
        <w:t xml:space="preserve">Laboratory </w:t>
      </w:r>
      <w:r w:rsidR="00B72346">
        <w:t>staff</w:t>
      </w:r>
      <w:r w:rsidR="00B72346" w:rsidRPr="008B735F">
        <w:t xml:space="preserve"> receives</w:t>
      </w:r>
      <w:r w:rsidR="00660B8C" w:rsidRPr="008B735F">
        <w:t xml:space="preserve"> training on </w:t>
      </w:r>
      <w:r w:rsidR="00660B8C">
        <w:t xml:space="preserve">operation of </w:t>
      </w:r>
      <w:r w:rsidR="00660B8C" w:rsidRPr="008B735F">
        <w:t>the facility</w:t>
      </w:r>
      <w:r w:rsidR="00660B8C">
        <w:rPr>
          <w:rStyle w:val="CommentReference"/>
          <w:lang w:eastAsia="x-none"/>
        </w:rPr>
        <w:t xml:space="preserve">, </w:t>
      </w:r>
      <w:r w:rsidR="00660B8C" w:rsidRPr="008B735F">
        <w:t>including daily checks of critical functions and entry / exit procedures</w:t>
      </w:r>
      <w:r w:rsidR="00876B6F">
        <w:t xml:space="preserve"> </w:t>
      </w:r>
      <w:r w:rsidR="00876B6F">
        <w:fldChar w:fldCharType="begin">
          <w:fldData xml:space="preserve">PEVuZE5vdGU+PENpdGU+PEF1dGhvcj5MZSBEdWM8L0F1dGhvcj48UmVjTnVtPjc8L1JlY051bT48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</w:fldData>
        </w:fldChar>
      </w:r>
      <w:r w:rsidR="0017070B">
        <w:instrText xml:space="preserve"> ADDIN EN.CITE </w:instrText>
      </w:r>
      <w:r w:rsidR="0017070B">
        <w:fldChar w:fldCharType="begin">
          <w:fldData xml:space="preserve">PEVuZE5vdGU+PENpdGU+PEF1dGhvcj5MZSBEdWM8L0F1dGhvcj48UmVjTnVtPjc8L1JlY051bT48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</w:fldData>
        </w:fldChar>
      </w:r>
      <w:r w:rsidR="0017070B">
        <w:instrText xml:space="preserve"> ADDIN EN.CITE.DATA </w:instrText>
      </w:r>
      <w:r w:rsidR="0017070B">
        <w:fldChar w:fldCharType="end"/>
      </w:r>
      <w:r w:rsidR="00876B6F">
        <w:fldChar w:fldCharType="separate"/>
      </w:r>
      <w:r w:rsidR="0017070B" w:rsidRPr="0017070B">
        <w:rPr>
          <w:noProof/>
          <w:vertAlign w:val="superscript"/>
        </w:rPr>
        <w:t>9</w:t>
      </w:r>
      <w:r w:rsidR="00876B6F">
        <w:fldChar w:fldCharType="end"/>
      </w:r>
      <w:r w:rsidR="00660B8C" w:rsidRPr="008B735F">
        <w:t xml:space="preserve">. </w:t>
      </w:r>
      <w:r w:rsidR="00592651">
        <w:t>S</w:t>
      </w:r>
      <w:r w:rsidR="00B72346">
        <w:t>taff</w:t>
      </w:r>
      <w:r w:rsidR="00B72346" w:rsidRPr="008B735F">
        <w:t xml:space="preserve"> is</w:t>
      </w:r>
      <w:r w:rsidR="00660B8C" w:rsidRPr="008B735F">
        <w:t xml:space="preserve"> also </w:t>
      </w:r>
      <w:r w:rsidR="00660B8C" w:rsidRPr="008B735F">
        <w:lastRenderedPageBreak/>
        <w:t xml:space="preserve">trained on </w:t>
      </w:r>
      <w:r w:rsidR="00660B8C">
        <w:t>laboratory biosafety</w:t>
      </w:r>
      <w:r w:rsidR="00D14FF2">
        <w:t xml:space="preserve"> and care and </w:t>
      </w:r>
      <w:r w:rsidR="00660B8C">
        <w:t>use of positive-pressure suits</w:t>
      </w:r>
      <w:r w:rsidR="00FF603A">
        <w:t>.</w:t>
      </w:r>
      <w:r w:rsidR="00660B8C">
        <w:t xml:space="preserve"> </w:t>
      </w:r>
      <w:r w:rsidR="000D582D">
        <w:t>White suits</w:t>
      </w:r>
      <w:r w:rsidR="00D13C78">
        <w:t xml:space="preserve"> made of</w:t>
      </w:r>
      <w:r w:rsidR="00C9403A">
        <w:t xml:space="preserve"> </w:t>
      </w:r>
      <w:r w:rsidR="00A356B3">
        <w:t xml:space="preserve">polyester fabric with polyvinyl chloride </w:t>
      </w:r>
      <w:r w:rsidR="005A1400">
        <w:t>coating</w:t>
      </w:r>
      <w:r w:rsidR="00A356B3">
        <w:t xml:space="preserve"> </w:t>
      </w:r>
      <w:r w:rsidR="000D582D">
        <w:t>are used at the NIH/NIAID Integrated Research Facility</w:t>
      </w:r>
      <w:r w:rsidR="003D2B3B">
        <w:t xml:space="preserve"> </w:t>
      </w:r>
      <w:r w:rsidR="0030576A">
        <w:t>at Fort Detrick</w:t>
      </w:r>
      <w:r w:rsidR="00264948">
        <w:t>.</w:t>
      </w:r>
      <w:r w:rsidR="003D2B3B">
        <w:t xml:space="preserve"> </w:t>
      </w:r>
      <w:r w:rsidR="0030576A">
        <w:t>F</w:t>
      </w:r>
      <w:r w:rsidR="00C9403A">
        <w:t xml:space="preserve">acilities that use other </w:t>
      </w:r>
      <w:r w:rsidR="0030576A">
        <w:t xml:space="preserve">types/commercial brands of </w:t>
      </w:r>
      <w:r w:rsidR="00C9403A">
        <w:t>positive</w:t>
      </w:r>
      <w:r w:rsidR="0030576A">
        <w:t>-</w:t>
      </w:r>
      <w:r w:rsidR="00C9403A">
        <w:t>pressure suits</w:t>
      </w:r>
      <w:r w:rsidR="0030576A">
        <w:t xml:space="preserve"> may require different</w:t>
      </w:r>
      <w:r w:rsidR="00C9403A">
        <w:t xml:space="preserve"> </w:t>
      </w:r>
      <w:r w:rsidR="004D4BEB">
        <w:t xml:space="preserve">operational </w:t>
      </w:r>
      <w:r w:rsidR="0030576A">
        <w:t>procedures</w:t>
      </w:r>
      <w:r w:rsidR="000A0BF8">
        <w:t xml:space="preserve"> for entering and exiting the BSL-4 laboratory than </w:t>
      </w:r>
      <w:r w:rsidR="0030576A">
        <w:t>those</w:t>
      </w:r>
      <w:r w:rsidR="000A0BF8">
        <w:t xml:space="preserve"> outlined here. </w:t>
      </w:r>
      <w:r w:rsidR="00221F84">
        <w:t>Researchers in f</w:t>
      </w:r>
      <w:r w:rsidR="003D2B3B">
        <w:t xml:space="preserve">acilities </w:t>
      </w:r>
      <w:r w:rsidR="00221F84">
        <w:t>using this article should</w:t>
      </w:r>
      <w:r w:rsidR="003D2B3B">
        <w:t xml:space="preserve"> account for these differences prior to training. </w:t>
      </w:r>
      <w:r w:rsidR="00C5072E">
        <w:t>Suit</w:t>
      </w:r>
      <w:r w:rsidR="00C5072E" w:rsidRPr="008B735F">
        <w:t xml:space="preserve"> </w:t>
      </w:r>
      <w:r w:rsidR="00660B8C" w:rsidRPr="008B735F">
        <w:t xml:space="preserve">training </w:t>
      </w:r>
      <w:r w:rsidR="00C5072E">
        <w:t xml:space="preserve">at the </w:t>
      </w:r>
      <w:r w:rsidR="00AC269B">
        <w:t xml:space="preserve">NIH/NIAID </w:t>
      </w:r>
      <w:r w:rsidR="00C5072E">
        <w:t xml:space="preserve">Integrated Research Facility </w:t>
      </w:r>
      <w:r w:rsidR="00AC269B">
        <w:t>at Fort Detrick</w:t>
      </w:r>
      <w:r w:rsidR="00C5072E">
        <w:t xml:space="preserve"> </w:t>
      </w:r>
      <w:r w:rsidR="00660B8C" w:rsidRPr="008B735F">
        <w:t xml:space="preserve">includes proper procedures for donning the suit, ensuring the suit is functioning properly, </w:t>
      </w:r>
      <w:r w:rsidR="00660B8C">
        <w:t xml:space="preserve">repairing </w:t>
      </w:r>
      <w:r>
        <w:t xml:space="preserve">and maintaining </w:t>
      </w:r>
      <w:r w:rsidR="00660B8C" w:rsidRPr="008B735F">
        <w:t>suit</w:t>
      </w:r>
      <w:r w:rsidR="00660B8C">
        <w:t>s</w:t>
      </w:r>
      <w:r w:rsidR="003475A1">
        <w:t xml:space="preserve"> (within and outside the laboratory)</w:t>
      </w:r>
      <w:r w:rsidR="00660B8C" w:rsidRPr="008B735F">
        <w:t>, and mo</w:t>
      </w:r>
      <w:r w:rsidR="00660B8C">
        <w:t>ving</w:t>
      </w:r>
      <w:r w:rsidR="00660B8C" w:rsidRPr="008B735F">
        <w:t xml:space="preserve"> within the laboratory. Once this training is complete</w:t>
      </w:r>
      <w:r w:rsidR="00660B8C">
        <w:t>,</w:t>
      </w:r>
      <w:r w:rsidR="00660B8C" w:rsidRPr="008B735F">
        <w:t xml:space="preserve"> </w:t>
      </w:r>
      <w:r w:rsidR="00660B8C">
        <w:t>the laboratory staff</w:t>
      </w:r>
      <w:r w:rsidR="00660B8C" w:rsidRPr="008B735F">
        <w:t xml:space="preserve"> </w:t>
      </w:r>
      <w:r w:rsidR="00660B8C">
        <w:t xml:space="preserve">member </w:t>
      </w:r>
      <w:r w:rsidR="00660B8C" w:rsidRPr="008B735F">
        <w:t xml:space="preserve">can begin working within the BSL-4 </w:t>
      </w:r>
      <w:r w:rsidR="00DB7851">
        <w:t>suit laboratories</w:t>
      </w:r>
      <w:r w:rsidR="00660B8C" w:rsidRPr="008B735F">
        <w:t xml:space="preserve">. Initially, </w:t>
      </w:r>
      <w:r w:rsidR="00660B8C">
        <w:t xml:space="preserve">another experienced staff member mentors one-on-one the newly trained staff member during the first five visits to the BSL-4 </w:t>
      </w:r>
      <w:r w:rsidR="00DB7851">
        <w:t>suit laboratories</w:t>
      </w:r>
      <w:r w:rsidR="00660B8C">
        <w:t>. To work independently</w:t>
      </w:r>
      <w:r w:rsidR="00FF603A">
        <w:t xml:space="preserve"> at the </w:t>
      </w:r>
      <w:r w:rsidR="00592651">
        <w:t>NIH</w:t>
      </w:r>
      <w:r w:rsidR="001D1C05">
        <w:t>/</w:t>
      </w:r>
      <w:r w:rsidR="00FF603A">
        <w:t>NIAID</w:t>
      </w:r>
      <w:r w:rsidR="00592651">
        <w:t xml:space="preserve"> </w:t>
      </w:r>
      <w:r w:rsidR="00FF603A">
        <w:t>Integrated Research Facility</w:t>
      </w:r>
      <w:r w:rsidR="00592651">
        <w:t xml:space="preserve"> at Fort Detrick</w:t>
      </w:r>
      <w:r w:rsidR="00660B8C">
        <w:t>, the newly trained staff member completes a minimum of</w:t>
      </w:r>
      <w:r w:rsidR="00FF603A">
        <w:t xml:space="preserve"> 40 supervised visits into BSL-4 </w:t>
      </w:r>
      <w:r w:rsidR="00DB7851">
        <w:t>suit laboratories</w:t>
      </w:r>
      <w:r w:rsidR="006479DE">
        <w:t xml:space="preserve"> </w:t>
      </w:r>
      <w:r w:rsidR="00FF603A">
        <w:t>with at least</w:t>
      </w:r>
      <w:r w:rsidR="00660B8C">
        <w:t xml:space="preserve"> 100 </w:t>
      </w:r>
      <w:r w:rsidR="00660B8C" w:rsidRPr="008B735F">
        <w:t>hours</w:t>
      </w:r>
      <w:r w:rsidR="00660B8C">
        <w:t xml:space="preserve"> </w:t>
      </w:r>
      <w:r w:rsidR="00FF603A">
        <w:t>of practical working time inside the lab</w:t>
      </w:r>
      <w:r w:rsidR="00592651">
        <w:t>oratories</w:t>
      </w:r>
      <w:r w:rsidR="00660B8C" w:rsidRPr="008B735F">
        <w:t>.</w:t>
      </w:r>
      <w:r w:rsidR="00660B8C">
        <w:t xml:space="preserve"> </w:t>
      </w:r>
    </w:p>
    <w:p w14:paraId="66A9C9F1" w14:textId="77777777" w:rsidR="00660B8C" w:rsidRPr="008B735F" w:rsidRDefault="00660B8C" w:rsidP="00660B8C">
      <w:pPr>
        <w:widowControl w:val="0"/>
        <w:autoSpaceDE w:val="0"/>
        <w:autoSpaceDN w:val="0"/>
        <w:adjustRightInd w:val="0"/>
        <w:jc w:val="both"/>
        <w:rPr>
          <w:b/>
        </w:rPr>
      </w:pPr>
    </w:p>
    <w:p w14:paraId="1AB50F46" w14:textId="77777777" w:rsidR="00660B8C" w:rsidRPr="008B735F" w:rsidRDefault="00660B8C" w:rsidP="00A5416D">
      <w:pPr>
        <w:widowControl w:val="0"/>
        <w:autoSpaceDE w:val="0"/>
        <w:autoSpaceDN w:val="0"/>
        <w:adjustRightInd w:val="0"/>
        <w:jc w:val="both"/>
        <w:rPr>
          <w:i/>
          <w:color w:val="808080"/>
        </w:rPr>
      </w:pPr>
      <w:r w:rsidRPr="008B735F">
        <w:rPr>
          <w:b/>
        </w:rPr>
        <w:t>PROTOCOL:</w:t>
      </w:r>
      <w:r w:rsidRPr="008B735F">
        <w:t xml:space="preserve"> </w:t>
      </w:r>
    </w:p>
    <w:p w14:paraId="2F17B969" w14:textId="77777777" w:rsidR="00F51A46" w:rsidRPr="003347D5" w:rsidRDefault="005067FD" w:rsidP="00A5416D">
      <w:pPr>
        <w:pStyle w:val="ListParagraph"/>
        <w:widowControl w:val="0"/>
        <w:numPr>
          <w:ilvl w:val="0"/>
          <w:numId w:val="47"/>
        </w:numPr>
        <w:autoSpaceDE w:val="0"/>
        <w:autoSpaceDN w:val="0"/>
        <w:adjustRightInd w:val="0"/>
        <w:ind w:left="0" w:firstLine="0"/>
        <w:jc w:val="both"/>
        <w:rPr>
          <w:b/>
        </w:rPr>
      </w:pPr>
      <w:r w:rsidRPr="003347D5">
        <w:rPr>
          <w:b/>
        </w:rPr>
        <w:t>Daily External Checklist</w:t>
      </w:r>
    </w:p>
    <w:p w14:paraId="3C30C7D6" w14:textId="77777777" w:rsidR="00E70297" w:rsidRPr="003347D5" w:rsidRDefault="00E70297" w:rsidP="00A5416D">
      <w:pPr>
        <w:widowControl w:val="0"/>
        <w:autoSpaceDE w:val="0"/>
        <w:autoSpaceDN w:val="0"/>
        <w:adjustRightInd w:val="0"/>
        <w:jc w:val="both"/>
        <w:rPr>
          <w:b/>
        </w:rPr>
      </w:pPr>
    </w:p>
    <w:p w14:paraId="366F3CA7" w14:textId="77777777" w:rsidR="005067FD" w:rsidRDefault="00F51A46" w:rsidP="00A5416D">
      <w:pPr>
        <w:widowControl w:val="0"/>
        <w:autoSpaceDE w:val="0"/>
        <w:autoSpaceDN w:val="0"/>
        <w:adjustRightInd w:val="0"/>
        <w:jc w:val="both"/>
      </w:pPr>
      <w:r>
        <w:t>1.1.</w:t>
      </w:r>
      <w:r w:rsidR="001716B2">
        <w:t xml:space="preserve"> </w:t>
      </w:r>
      <w:r w:rsidR="00D14FF2">
        <w:t>V</w:t>
      </w:r>
      <w:r w:rsidR="005067FD">
        <w:t>erify safety systems</w:t>
      </w:r>
      <w:r w:rsidR="00C21A4A">
        <w:t>.</w:t>
      </w:r>
      <w:r w:rsidR="00CE4BAA">
        <w:t xml:space="preserve"> </w:t>
      </w:r>
      <w:r w:rsidR="005067FD">
        <w:t>Check breathing air systems, back up breaking air systems, effluent decontamination system (EDS) systems, chemical shower system, directional airflow and autoclave functionality</w:t>
      </w:r>
      <w:r w:rsidR="00592651">
        <w:t xml:space="preserve"> (F</w:t>
      </w:r>
      <w:r w:rsidR="00F21EB3">
        <w:t>igure 1</w:t>
      </w:r>
      <w:r w:rsidR="00592651">
        <w:t>)</w:t>
      </w:r>
      <w:r w:rsidR="005067FD">
        <w:t>.</w:t>
      </w:r>
    </w:p>
    <w:p w14:paraId="64769953" w14:textId="77777777" w:rsidR="00CE4BAA" w:rsidRDefault="00CE4BAA" w:rsidP="00A5416D">
      <w:pPr>
        <w:widowControl w:val="0"/>
        <w:autoSpaceDE w:val="0"/>
        <w:autoSpaceDN w:val="0"/>
        <w:adjustRightInd w:val="0"/>
        <w:jc w:val="both"/>
      </w:pPr>
    </w:p>
    <w:p w14:paraId="34E4EA02" w14:textId="77777777" w:rsidR="005067FD" w:rsidRDefault="00CE4BAA" w:rsidP="00A5416D">
      <w:pPr>
        <w:widowControl w:val="0"/>
        <w:autoSpaceDE w:val="0"/>
        <w:autoSpaceDN w:val="0"/>
        <w:adjustRightInd w:val="0"/>
        <w:jc w:val="both"/>
      </w:pPr>
      <w:r w:rsidRPr="00CE4BAA">
        <w:rPr>
          <w:b/>
        </w:rPr>
        <w:t>2.</w:t>
      </w:r>
      <w:r w:rsidRPr="00CE4BAA">
        <w:rPr>
          <w:b/>
        </w:rPr>
        <w:tab/>
      </w:r>
      <w:r w:rsidR="00BB4E3D">
        <w:rPr>
          <w:b/>
        </w:rPr>
        <w:t>Laboratory Entry Procedures</w:t>
      </w:r>
      <w:r w:rsidR="001716B2" w:rsidRPr="008B735F">
        <w:t>:</w:t>
      </w:r>
    </w:p>
    <w:p w14:paraId="4CF214EF" w14:textId="77777777" w:rsidR="00BB4E3D" w:rsidRPr="00CE4BAA" w:rsidRDefault="00BB4E3D" w:rsidP="00A5416D">
      <w:pPr>
        <w:widowControl w:val="0"/>
        <w:autoSpaceDE w:val="0"/>
        <w:autoSpaceDN w:val="0"/>
        <w:adjustRightInd w:val="0"/>
        <w:jc w:val="both"/>
        <w:rPr>
          <w:b/>
        </w:rPr>
      </w:pPr>
    </w:p>
    <w:p w14:paraId="7E19F63A" w14:textId="77777777" w:rsidR="00BB4E3D" w:rsidRDefault="001716B2" w:rsidP="00A5416D">
      <w:pPr>
        <w:widowControl w:val="0"/>
        <w:tabs>
          <w:tab w:val="left" w:pos="90"/>
        </w:tabs>
        <w:autoSpaceDE w:val="0"/>
        <w:autoSpaceDN w:val="0"/>
        <w:adjustRightInd w:val="0"/>
        <w:jc w:val="both"/>
      </w:pPr>
      <w:r>
        <w:t xml:space="preserve">2.1. </w:t>
      </w:r>
      <w:r w:rsidR="00BB4E3D">
        <w:t>Buffer Corridor Entrance Procedures by Laboratory Staff</w:t>
      </w:r>
    </w:p>
    <w:p w14:paraId="4508145E" w14:textId="77777777" w:rsidR="008206C9" w:rsidRDefault="008206C9" w:rsidP="00A5416D">
      <w:pPr>
        <w:widowControl w:val="0"/>
        <w:tabs>
          <w:tab w:val="left" w:pos="90"/>
        </w:tabs>
        <w:autoSpaceDE w:val="0"/>
        <w:autoSpaceDN w:val="0"/>
        <w:adjustRightInd w:val="0"/>
        <w:jc w:val="both"/>
      </w:pPr>
    </w:p>
    <w:p w14:paraId="62023961" w14:textId="6405E476" w:rsidR="00592651" w:rsidRDefault="00BB4E3D" w:rsidP="00A5416D">
      <w:pPr>
        <w:widowControl w:val="0"/>
        <w:tabs>
          <w:tab w:val="left" w:pos="0"/>
        </w:tabs>
        <w:autoSpaceDE w:val="0"/>
        <w:autoSpaceDN w:val="0"/>
        <w:adjustRightInd w:val="0"/>
        <w:jc w:val="both"/>
      </w:pPr>
      <w:r w:rsidRPr="003347D5">
        <w:rPr>
          <w:highlight w:val="yellow"/>
        </w:rPr>
        <w:t xml:space="preserve">2.1.1. </w:t>
      </w:r>
      <w:r w:rsidR="006D62F1" w:rsidRPr="003347D5">
        <w:rPr>
          <w:highlight w:val="yellow"/>
        </w:rPr>
        <w:t>E</w:t>
      </w:r>
      <w:r w:rsidR="00C01FA5" w:rsidRPr="003347D5">
        <w:rPr>
          <w:highlight w:val="yellow"/>
        </w:rPr>
        <w:t xml:space="preserve">nter staff person’s name, time of entrance, laboratory location, and pathogens under study </w:t>
      </w:r>
      <w:r w:rsidR="005067FD" w:rsidRPr="003347D5">
        <w:rPr>
          <w:highlight w:val="yellow"/>
        </w:rPr>
        <w:t xml:space="preserve">in the Personnel Entry/Exit Logbook. </w:t>
      </w:r>
      <w:r w:rsidR="00BE1587" w:rsidRPr="003347D5">
        <w:rPr>
          <w:highlight w:val="yellow"/>
        </w:rPr>
        <w:t>I</w:t>
      </w:r>
      <w:r w:rsidR="005067FD" w:rsidRPr="003347D5">
        <w:rPr>
          <w:highlight w:val="yellow"/>
        </w:rPr>
        <w:t xml:space="preserve">ndicate </w:t>
      </w:r>
      <w:r w:rsidR="006A3DF2" w:rsidRPr="003347D5">
        <w:rPr>
          <w:highlight w:val="yellow"/>
        </w:rPr>
        <w:t xml:space="preserve">the laboratory location </w:t>
      </w:r>
      <w:r w:rsidR="005067FD" w:rsidRPr="003347D5">
        <w:rPr>
          <w:highlight w:val="yellow"/>
        </w:rPr>
        <w:t>on a magnetic board.</w:t>
      </w:r>
    </w:p>
    <w:p w14:paraId="0A603946" w14:textId="77777777" w:rsidR="008206C9" w:rsidRDefault="008206C9" w:rsidP="00A5416D">
      <w:pPr>
        <w:widowControl w:val="0"/>
        <w:tabs>
          <w:tab w:val="left" w:pos="90"/>
        </w:tabs>
        <w:autoSpaceDE w:val="0"/>
        <w:autoSpaceDN w:val="0"/>
        <w:adjustRightInd w:val="0"/>
        <w:jc w:val="both"/>
      </w:pPr>
    </w:p>
    <w:p w14:paraId="2881EFA6" w14:textId="77777777" w:rsidR="00592651" w:rsidRDefault="001716B2" w:rsidP="00A5416D">
      <w:pPr>
        <w:widowControl w:val="0"/>
        <w:autoSpaceDE w:val="0"/>
        <w:autoSpaceDN w:val="0"/>
        <w:adjustRightInd w:val="0"/>
        <w:jc w:val="both"/>
      </w:pPr>
      <w:r>
        <w:t>2.1.</w:t>
      </w:r>
      <w:r w:rsidR="00BB4E3D">
        <w:t>2</w:t>
      </w:r>
      <w:r>
        <w:t xml:space="preserve">. </w:t>
      </w:r>
      <w:r w:rsidR="005067FD">
        <w:t xml:space="preserve">To ensure the BSL-4 suit laboratories’ systems are functioning properly, </w:t>
      </w:r>
      <w:r w:rsidR="005067FD" w:rsidRPr="008B735F">
        <w:t>verif</w:t>
      </w:r>
      <w:r w:rsidR="00BE1587">
        <w:t>y</w:t>
      </w:r>
      <w:r w:rsidR="005067FD">
        <w:t xml:space="preserve"> that external systems have been checked</w:t>
      </w:r>
      <w:r w:rsidR="005067FD" w:rsidRPr="008B735F">
        <w:t xml:space="preserve"> </w:t>
      </w:r>
      <w:r w:rsidR="005067FD">
        <w:t>and the lab</w:t>
      </w:r>
      <w:r w:rsidR="006916BD">
        <w:t>oratories have</w:t>
      </w:r>
      <w:r w:rsidR="005067FD">
        <w:t xml:space="preserve"> been cleared for entry on the </w:t>
      </w:r>
      <w:r w:rsidR="005067FD" w:rsidRPr="008B735F">
        <w:t xml:space="preserve">Daily External Systems Safety Checklist </w:t>
      </w:r>
      <w:r w:rsidR="005067FD">
        <w:t>(Fig</w:t>
      </w:r>
      <w:r w:rsidR="008E7D79">
        <w:t>ure</w:t>
      </w:r>
      <w:r w:rsidR="005067FD">
        <w:t xml:space="preserve"> 1). </w:t>
      </w:r>
    </w:p>
    <w:p w14:paraId="1BD37625" w14:textId="77777777" w:rsidR="008206C9" w:rsidRDefault="008206C9" w:rsidP="00A5416D">
      <w:pPr>
        <w:widowControl w:val="0"/>
        <w:autoSpaceDE w:val="0"/>
        <w:autoSpaceDN w:val="0"/>
        <w:adjustRightInd w:val="0"/>
        <w:jc w:val="both"/>
      </w:pPr>
    </w:p>
    <w:p w14:paraId="1A681DD2" w14:textId="1A9ABE1E" w:rsidR="00592651" w:rsidRDefault="001716B2" w:rsidP="00A5416D">
      <w:pPr>
        <w:widowControl w:val="0"/>
        <w:autoSpaceDE w:val="0"/>
        <w:autoSpaceDN w:val="0"/>
        <w:adjustRightInd w:val="0"/>
        <w:jc w:val="both"/>
      </w:pPr>
      <w:r w:rsidRPr="003347D5">
        <w:rPr>
          <w:highlight w:val="yellow"/>
        </w:rPr>
        <w:t>2.1.</w:t>
      </w:r>
      <w:r w:rsidR="00BB4E3D" w:rsidRPr="003347D5">
        <w:rPr>
          <w:highlight w:val="yellow"/>
        </w:rPr>
        <w:t xml:space="preserve">3. </w:t>
      </w:r>
      <w:r w:rsidR="00B363C5" w:rsidRPr="003347D5">
        <w:rPr>
          <w:highlight w:val="yellow"/>
        </w:rPr>
        <w:t>To assure that laboratory room pressure is within negative pressure set points that maintains proper directional air flow, c</w:t>
      </w:r>
      <w:r w:rsidR="005067FD" w:rsidRPr="003347D5">
        <w:rPr>
          <w:highlight w:val="yellow"/>
        </w:rPr>
        <w:t>heck the building automation system (BAS) monitor outside of the outer change room entrance.</w:t>
      </w:r>
      <w:r w:rsidR="005067FD" w:rsidRPr="008B735F">
        <w:t xml:space="preserve"> If </w:t>
      </w:r>
      <w:r w:rsidR="003E1575">
        <w:t>room pressure is</w:t>
      </w:r>
      <w:r w:rsidR="005067FD" w:rsidRPr="008B735F">
        <w:t xml:space="preserve"> not in </w:t>
      </w:r>
      <w:r w:rsidR="001107B1">
        <w:t xml:space="preserve">the </w:t>
      </w:r>
      <w:r w:rsidR="005067FD" w:rsidRPr="008B735F">
        <w:t>normal range, notif</w:t>
      </w:r>
      <w:r w:rsidR="00BE1587">
        <w:t>y</w:t>
      </w:r>
      <w:r w:rsidR="005067FD" w:rsidRPr="008B735F">
        <w:t xml:space="preserve"> </w:t>
      </w:r>
      <w:r w:rsidR="005067FD">
        <w:t xml:space="preserve">biosafety or facilities staff and delay laboratory entry until such </w:t>
      </w:r>
      <w:r w:rsidR="003E1575">
        <w:t xml:space="preserve">pressure </w:t>
      </w:r>
      <w:r w:rsidR="005067FD">
        <w:t>return</w:t>
      </w:r>
      <w:r w:rsidR="003E1575">
        <w:t>s</w:t>
      </w:r>
      <w:r w:rsidR="005067FD">
        <w:t xml:space="preserve"> to the normal range</w:t>
      </w:r>
      <w:r w:rsidR="005067FD" w:rsidRPr="008B735F">
        <w:t>.</w:t>
      </w:r>
      <w:r w:rsidR="005067FD">
        <w:t xml:space="preserve"> </w:t>
      </w:r>
    </w:p>
    <w:p w14:paraId="274CB37E" w14:textId="77777777" w:rsidR="008206C9" w:rsidRDefault="008206C9" w:rsidP="00A5416D">
      <w:pPr>
        <w:widowControl w:val="0"/>
        <w:autoSpaceDE w:val="0"/>
        <w:autoSpaceDN w:val="0"/>
        <w:adjustRightInd w:val="0"/>
        <w:jc w:val="both"/>
      </w:pPr>
    </w:p>
    <w:p w14:paraId="448EB713" w14:textId="40F72031" w:rsidR="00592651" w:rsidRDefault="00BB4E3D" w:rsidP="00A5416D">
      <w:pPr>
        <w:widowControl w:val="0"/>
        <w:autoSpaceDE w:val="0"/>
        <w:autoSpaceDN w:val="0"/>
        <w:adjustRightInd w:val="0"/>
        <w:jc w:val="both"/>
      </w:pPr>
      <w:r>
        <w:t xml:space="preserve">2.1.4. </w:t>
      </w:r>
      <w:r w:rsidR="003E1575">
        <w:t>E</w:t>
      </w:r>
      <w:r w:rsidR="007A2F3C">
        <w:t>nsure</w:t>
      </w:r>
      <w:r w:rsidR="007A2F3C" w:rsidRPr="008B735F">
        <w:t xml:space="preserve"> </w:t>
      </w:r>
      <w:r w:rsidR="007A2F3C">
        <w:t>the a</w:t>
      </w:r>
      <w:r w:rsidR="007A2F3C" w:rsidRPr="008B735F">
        <w:t>vailab</w:t>
      </w:r>
      <w:r w:rsidR="007A2F3C">
        <w:t xml:space="preserve">ility of an autoclave for </w:t>
      </w:r>
      <w:r w:rsidR="005067FD">
        <w:t>sterilization of biological waste and/or laundry following experimental work.</w:t>
      </w:r>
    </w:p>
    <w:p w14:paraId="321226A0" w14:textId="77777777" w:rsidR="008206C9" w:rsidRDefault="008206C9" w:rsidP="00A5416D">
      <w:pPr>
        <w:widowControl w:val="0"/>
        <w:autoSpaceDE w:val="0"/>
        <w:autoSpaceDN w:val="0"/>
        <w:adjustRightInd w:val="0"/>
        <w:jc w:val="both"/>
      </w:pPr>
    </w:p>
    <w:p w14:paraId="7D608FFA" w14:textId="77777777" w:rsidR="005067FD" w:rsidRDefault="00BB4E3D" w:rsidP="00A5416D">
      <w:pPr>
        <w:widowControl w:val="0"/>
        <w:tabs>
          <w:tab w:val="left" w:pos="720"/>
        </w:tabs>
        <w:autoSpaceDE w:val="0"/>
        <w:autoSpaceDN w:val="0"/>
        <w:adjustRightInd w:val="0"/>
        <w:jc w:val="both"/>
      </w:pPr>
      <w:r w:rsidRPr="003347D5">
        <w:rPr>
          <w:highlight w:val="yellow"/>
        </w:rPr>
        <w:t xml:space="preserve">2.1.5. </w:t>
      </w:r>
      <w:r w:rsidR="005067FD" w:rsidRPr="003347D5">
        <w:rPr>
          <w:highlight w:val="yellow"/>
        </w:rPr>
        <w:t>Obtain scrubs, socks, and towels from the storage room containing the facility’s supplies located near the Personnel Entry/Exit Logbook.</w:t>
      </w:r>
    </w:p>
    <w:p w14:paraId="7C807170" w14:textId="77777777" w:rsidR="008206C9" w:rsidRPr="008B735F" w:rsidRDefault="008206C9" w:rsidP="00A5416D">
      <w:pPr>
        <w:widowControl w:val="0"/>
        <w:tabs>
          <w:tab w:val="left" w:pos="720"/>
        </w:tabs>
        <w:autoSpaceDE w:val="0"/>
        <w:autoSpaceDN w:val="0"/>
        <w:adjustRightInd w:val="0"/>
        <w:jc w:val="both"/>
      </w:pPr>
    </w:p>
    <w:p w14:paraId="668CCD32" w14:textId="77777777" w:rsidR="005067FD" w:rsidRDefault="00BB4E3D" w:rsidP="00A5416D">
      <w:pPr>
        <w:pStyle w:val="ListParagraph"/>
        <w:widowControl w:val="0"/>
        <w:autoSpaceDE w:val="0"/>
        <w:autoSpaceDN w:val="0"/>
        <w:adjustRightInd w:val="0"/>
        <w:ind w:left="0"/>
        <w:jc w:val="both"/>
      </w:pPr>
      <w:r>
        <w:t xml:space="preserve">2.2. </w:t>
      </w:r>
      <w:r w:rsidR="00986F7D" w:rsidRPr="008B735F">
        <w:t>Outer Change Room Entrance Procedures</w:t>
      </w:r>
      <w:r w:rsidR="00986F7D">
        <w:t xml:space="preserve"> by Laboratory Staff:</w:t>
      </w:r>
    </w:p>
    <w:p w14:paraId="42A8EC94" w14:textId="77777777" w:rsidR="008206C9" w:rsidRDefault="008206C9" w:rsidP="00A5416D">
      <w:pPr>
        <w:pStyle w:val="ListParagraph"/>
        <w:widowControl w:val="0"/>
        <w:autoSpaceDE w:val="0"/>
        <w:autoSpaceDN w:val="0"/>
        <w:adjustRightInd w:val="0"/>
        <w:ind w:left="0"/>
        <w:jc w:val="both"/>
      </w:pPr>
    </w:p>
    <w:p w14:paraId="6588B571" w14:textId="46D4EB76" w:rsidR="005067FD" w:rsidRDefault="0017332D" w:rsidP="00A5416D">
      <w:pPr>
        <w:widowControl w:val="0"/>
        <w:autoSpaceDE w:val="0"/>
        <w:autoSpaceDN w:val="0"/>
        <w:adjustRightInd w:val="0"/>
        <w:jc w:val="both"/>
      </w:pPr>
      <w:r w:rsidRPr="003347D5">
        <w:rPr>
          <w:highlight w:val="yellow"/>
        </w:rPr>
        <w:t xml:space="preserve">2.2.1. </w:t>
      </w:r>
      <w:r w:rsidR="003E1575" w:rsidRPr="003347D5">
        <w:rPr>
          <w:highlight w:val="yellow"/>
        </w:rPr>
        <w:t xml:space="preserve">Complete security requirements that </w:t>
      </w:r>
      <w:r w:rsidR="005067FD" w:rsidRPr="003347D5">
        <w:rPr>
          <w:highlight w:val="yellow"/>
        </w:rPr>
        <w:t xml:space="preserve">regulate and document access to the </w:t>
      </w:r>
      <w:proofErr w:type="spellStart"/>
      <w:r w:rsidR="005067FD" w:rsidRPr="003347D5">
        <w:rPr>
          <w:highlight w:val="yellow"/>
        </w:rPr>
        <w:t>biocontainment</w:t>
      </w:r>
      <w:proofErr w:type="spellEnd"/>
      <w:r w:rsidR="005067FD" w:rsidRPr="003347D5">
        <w:rPr>
          <w:highlight w:val="yellow"/>
        </w:rPr>
        <w:t xml:space="preserve"> laboratory. </w:t>
      </w:r>
      <w:r w:rsidR="003E1575" w:rsidRPr="003347D5">
        <w:rPr>
          <w:highlight w:val="yellow"/>
        </w:rPr>
        <w:t>E</w:t>
      </w:r>
      <w:r w:rsidR="005067FD" w:rsidRPr="003347D5">
        <w:rPr>
          <w:highlight w:val="yellow"/>
        </w:rPr>
        <w:t>nter the outer change room.</w:t>
      </w:r>
    </w:p>
    <w:p w14:paraId="48A59B6C" w14:textId="77777777" w:rsidR="008206C9" w:rsidRDefault="008206C9" w:rsidP="00A5416D">
      <w:pPr>
        <w:widowControl w:val="0"/>
        <w:autoSpaceDE w:val="0"/>
        <w:autoSpaceDN w:val="0"/>
        <w:adjustRightInd w:val="0"/>
        <w:jc w:val="both"/>
      </w:pPr>
    </w:p>
    <w:p w14:paraId="1448633E" w14:textId="5BCBE212" w:rsidR="005067FD" w:rsidRPr="008B735F" w:rsidRDefault="0017332D" w:rsidP="00A5416D">
      <w:pPr>
        <w:widowControl w:val="0"/>
        <w:autoSpaceDE w:val="0"/>
        <w:autoSpaceDN w:val="0"/>
        <w:adjustRightInd w:val="0"/>
        <w:jc w:val="both"/>
      </w:pPr>
      <w:r w:rsidRPr="003347D5">
        <w:rPr>
          <w:highlight w:val="yellow"/>
        </w:rPr>
        <w:t>2.2</w:t>
      </w:r>
      <w:r w:rsidRPr="00A5416D">
        <w:rPr>
          <w:highlight w:val="yellow"/>
        </w:rPr>
        <w:t xml:space="preserve">.2. </w:t>
      </w:r>
      <w:r w:rsidR="00BE1587" w:rsidRPr="00A5416D">
        <w:rPr>
          <w:highlight w:val="yellow"/>
        </w:rPr>
        <w:t>R</w:t>
      </w:r>
      <w:r w:rsidR="005067FD" w:rsidRPr="00A5416D">
        <w:rPr>
          <w:highlight w:val="yellow"/>
        </w:rPr>
        <w:t xml:space="preserve">emove all street clothing, undergarments, jewelry and watches, don </w:t>
      </w:r>
      <w:r w:rsidR="005067FD" w:rsidRPr="003347D5">
        <w:rPr>
          <w:highlight w:val="yellow"/>
        </w:rPr>
        <w:t>scrubs</w:t>
      </w:r>
      <w:r w:rsidR="004F5088" w:rsidRPr="003347D5">
        <w:rPr>
          <w:highlight w:val="yellow"/>
        </w:rPr>
        <w:t>, and p</w:t>
      </w:r>
      <w:r w:rsidR="005067FD" w:rsidRPr="003347D5">
        <w:rPr>
          <w:highlight w:val="yellow"/>
        </w:rPr>
        <w:t>roceed to the suit room.</w:t>
      </w:r>
      <w:r w:rsidR="008206C9">
        <w:br/>
      </w:r>
    </w:p>
    <w:p w14:paraId="3813EF4E" w14:textId="7B7319A0" w:rsidR="005067FD" w:rsidRDefault="0017332D" w:rsidP="00A5416D">
      <w:pPr>
        <w:pStyle w:val="ListParagraph"/>
        <w:widowControl w:val="0"/>
        <w:tabs>
          <w:tab w:val="left" w:pos="360"/>
          <w:tab w:val="left" w:pos="1080"/>
        </w:tabs>
        <w:autoSpaceDE w:val="0"/>
        <w:autoSpaceDN w:val="0"/>
        <w:adjustRightInd w:val="0"/>
        <w:ind w:left="0"/>
        <w:jc w:val="both"/>
      </w:pPr>
      <w:r>
        <w:t xml:space="preserve">2.3. </w:t>
      </w:r>
      <w:r w:rsidR="0066697C">
        <w:t>Positive-p</w:t>
      </w:r>
      <w:r w:rsidR="005067FD" w:rsidRPr="008B735F">
        <w:t>ressure Protective Suit Inspection and Integrity Testing</w:t>
      </w:r>
      <w:r w:rsidR="005067FD">
        <w:t xml:space="preserve"> by </w:t>
      </w:r>
      <w:r w:rsidR="002D70DA">
        <w:t>L</w:t>
      </w:r>
      <w:r w:rsidR="007A2F3C">
        <w:t xml:space="preserve">aboratory </w:t>
      </w:r>
      <w:r w:rsidR="002D70DA">
        <w:t>S</w:t>
      </w:r>
      <w:r w:rsidR="007A2F3C">
        <w:t xml:space="preserve">taff </w:t>
      </w:r>
      <w:r w:rsidR="005067FD">
        <w:t xml:space="preserve">in the </w:t>
      </w:r>
      <w:r w:rsidR="001B01A5">
        <w:t>Suit Room</w:t>
      </w:r>
      <w:r w:rsidR="00986F7D">
        <w:t>:</w:t>
      </w:r>
    </w:p>
    <w:p w14:paraId="6FD05C7F" w14:textId="77777777" w:rsidR="008206C9" w:rsidRDefault="008206C9" w:rsidP="00A5416D">
      <w:pPr>
        <w:pStyle w:val="ListParagraph"/>
        <w:widowControl w:val="0"/>
        <w:tabs>
          <w:tab w:val="left" w:pos="360"/>
          <w:tab w:val="left" w:pos="1080"/>
        </w:tabs>
        <w:autoSpaceDE w:val="0"/>
        <w:autoSpaceDN w:val="0"/>
        <w:adjustRightInd w:val="0"/>
        <w:ind w:left="0"/>
        <w:jc w:val="both"/>
      </w:pPr>
    </w:p>
    <w:p w14:paraId="27797A2F" w14:textId="40119C15" w:rsidR="005D68CE" w:rsidRDefault="0017332D" w:rsidP="00A5416D">
      <w:pPr>
        <w:jc w:val="both"/>
        <w:rPr>
          <w:highlight w:val="yellow"/>
        </w:rPr>
      </w:pPr>
      <w:r>
        <w:t>2.3.1</w:t>
      </w:r>
      <w:r w:rsidR="000563D5">
        <w:t>.</w:t>
      </w:r>
      <w:r>
        <w:t xml:space="preserve"> </w:t>
      </w:r>
      <w:r w:rsidRPr="003347D5">
        <w:rPr>
          <w:highlight w:val="yellow"/>
        </w:rPr>
        <w:t>Upon o</w:t>
      </w:r>
      <w:r w:rsidR="005D68CE" w:rsidRPr="003347D5">
        <w:rPr>
          <w:highlight w:val="yellow"/>
        </w:rPr>
        <w:t>btain</w:t>
      </w:r>
      <w:r w:rsidRPr="003347D5">
        <w:rPr>
          <w:highlight w:val="yellow"/>
        </w:rPr>
        <w:t>ing</w:t>
      </w:r>
      <w:r w:rsidR="0066697C">
        <w:rPr>
          <w:highlight w:val="yellow"/>
        </w:rPr>
        <w:t xml:space="preserve"> a positive-</w:t>
      </w:r>
      <w:r w:rsidR="005D68CE" w:rsidRPr="003347D5">
        <w:rPr>
          <w:highlight w:val="yellow"/>
        </w:rPr>
        <w:t>pressure protective suit of an appropriate size</w:t>
      </w:r>
      <w:r w:rsidR="00DD23C2" w:rsidRPr="003347D5">
        <w:rPr>
          <w:highlight w:val="yellow"/>
        </w:rPr>
        <w:t>, p</w:t>
      </w:r>
      <w:r w:rsidR="005D68CE" w:rsidRPr="003347D5">
        <w:rPr>
          <w:highlight w:val="yellow"/>
        </w:rPr>
        <w:t xml:space="preserve">erform a visual inspection of the suit looking for any holes, tears, puncture points, seam rips, or weak spots. </w:t>
      </w:r>
      <w:r w:rsidR="00DD23C2" w:rsidRPr="003347D5">
        <w:rPr>
          <w:highlight w:val="yellow"/>
        </w:rPr>
        <w:t>Inspect t</w:t>
      </w:r>
      <w:r w:rsidR="005D68CE" w:rsidRPr="003347D5">
        <w:rPr>
          <w:highlight w:val="yellow"/>
        </w:rPr>
        <w:t>he outer suit gloves thoroughly</w:t>
      </w:r>
      <w:r w:rsidR="002A6D7B" w:rsidRPr="003347D5">
        <w:rPr>
          <w:highlight w:val="yellow"/>
        </w:rPr>
        <w:t>,</w:t>
      </w:r>
      <w:r w:rsidR="005D68CE" w:rsidRPr="003347D5">
        <w:rPr>
          <w:highlight w:val="yellow"/>
        </w:rPr>
        <w:t xml:space="preserve"> since gloves are the most likely place to be damaged.</w:t>
      </w:r>
    </w:p>
    <w:p w14:paraId="132B2767" w14:textId="77777777" w:rsidR="00304545" w:rsidRPr="003347D5" w:rsidRDefault="00304545" w:rsidP="00A5416D">
      <w:pPr>
        <w:jc w:val="both"/>
        <w:rPr>
          <w:highlight w:val="yellow"/>
        </w:rPr>
      </w:pPr>
    </w:p>
    <w:p w14:paraId="7A513543" w14:textId="77777777" w:rsidR="008206C9" w:rsidRPr="003347D5" w:rsidRDefault="008206C9" w:rsidP="00A5416D">
      <w:pPr>
        <w:jc w:val="both"/>
        <w:rPr>
          <w:vanish/>
          <w:highlight w:val="yellow"/>
        </w:rPr>
      </w:pPr>
    </w:p>
    <w:p w14:paraId="18754387" w14:textId="77777777" w:rsidR="00DD23C2" w:rsidRPr="003347D5" w:rsidRDefault="00DD23C2" w:rsidP="00A5416D">
      <w:pPr>
        <w:jc w:val="both"/>
        <w:rPr>
          <w:highlight w:val="yellow"/>
        </w:rPr>
      </w:pPr>
      <w:r w:rsidRPr="003347D5">
        <w:rPr>
          <w:highlight w:val="yellow"/>
        </w:rPr>
        <w:t>2.3.2. Change g</w:t>
      </w:r>
      <w:r w:rsidR="005D68CE" w:rsidRPr="003347D5">
        <w:rPr>
          <w:highlight w:val="yellow"/>
        </w:rPr>
        <w:t xml:space="preserve">loves at least every 7-calendar days or if damage to the gloves is identified. </w:t>
      </w:r>
    </w:p>
    <w:p w14:paraId="65AC5301" w14:textId="77777777" w:rsidR="008206C9" w:rsidRPr="003347D5" w:rsidRDefault="008206C9" w:rsidP="00A5416D">
      <w:pPr>
        <w:jc w:val="both"/>
        <w:rPr>
          <w:highlight w:val="yellow"/>
        </w:rPr>
      </w:pPr>
    </w:p>
    <w:p w14:paraId="1EF939B6" w14:textId="77777777" w:rsidR="005D68CE" w:rsidRDefault="00DD23C2" w:rsidP="00A5416D">
      <w:pPr>
        <w:jc w:val="both"/>
        <w:rPr>
          <w:highlight w:val="yellow"/>
        </w:rPr>
      </w:pPr>
      <w:r w:rsidRPr="003347D5">
        <w:rPr>
          <w:highlight w:val="yellow"/>
        </w:rPr>
        <w:t>2.3.</w:t>
      </w:r>
      <w:r w:rsidR="00546078" w:rsidRPr="003347D5">
        <w:rPr>
          <w:highlight w:val="yellow"/>
        </w:rPr>
        <w:t>2.1</w:t>
      </w:r>
      <w:r w:rsidRPr="003347D5">
        <w:rPr>
          <w:highlight w:val="yellow"/>
        </w:rPr>
        <w:t>. To r</w:t>
      </w:r>
      <w:r w:rsidR="005D68CE" w:rsidRPr="003347D5">
        <w:rPr>
          <w:highlight w:val="yellow"/>
        </w:rPr>
        <w:t>eplace the outer suit gloves</w:t>
      </w:r>
      <w:r w:rsidRPr="003347D5">
        <w:rPr>
          <w:highlight w:val="yellow"/>
        </w:rPr>
        <w:t>,</w:t>
      </w:r>
      <w:r w:rsidR="005D68CE" w:rsidRPr="003347D5">
        <w:rPr>
          <w:highlight w:val="yellow"/>
        </w:rPr>
        <w:t xml:space="preserve"> </w:t>
      </w:r>
      <w:r w:rsidRPr="003347D5">
        <w:rPr>
          <w:highlight w:val="yellow"/>
        </w:rPr>
        <w:t>r</w:t>
      </w:r>
      <w:r w:rsidR="005D68CE" w:rsidRPr="003347D5">
        <w:rPr>
          <w:highlight w:val="yellow"/>
        </w:rPr>
        <w:t>emove the duct tape from the existing suit glove</w:t>
      </w:r>
      <w:r w:rsidR="00546078" w:rsidRPr="003347D5">
        <w:rPr>
          <w:highlight w:val="yellow"/>
        </w:rPr>
        <w:t>, r</w:t>
      </w:r>
      <w:r w:rsidR="005D68CE" w:rsidRPr="003347D5">
        <w:rPr>
          <w:highlight w:val="yellow"/>
        </w:rPr>
        <w:t>oll the O-ring onto the sleeve</w:t>
      </w:r>
      <w:r w:rsidR="00546078" w:rsidRPr="003347D5">
        <w:rPr>
          <w:highlight w:val="yellow"/>
        </w:rPr>
        <w:t>, and r</w:t>
      </w:r>
      <w:r w:rsidR="005D68CE" w:rsidRPr="003347D5">
        <w:rPr>
          <w:highlight w:val="yellow"/>
        </w:rPr>
        <w:t>emove the old suit glove</w:t>
      </w:r>
      <w:r w:rsidR="00546078" w:rsidRPr="003347D5">
        <w:rPr>
          <w:highlight w:val="yellow"/>
        </w:rPr>
        <w:t>.</w:t>
      </w:r>
    </w:p>
    <w:p w14:paraId="1A8205A4" w14:textId="77777777" w:rsidR="00304545" w:rsidRPr="003347D5" w:rsidRDefault="00304545" w:rsidP="00A5416D">
      <w:pPr>
        <w:jc w:val="both"/>
        <w:rPr>
          <w:highlight w:val="yellow"/>
        </w:rPr>
      </w:pPr>
    </w:p>
    <w:p w14:paraId="5A27C79E" w14:textId="77777777" w:rsidR="008206C9" w:rsidRPr="003347D5" w:rsidRDefault="008206C9" w:rsidP="00A5416D">
      <w:pPr>
        <w:jc w:val="both"/>
        <w:rPr>
          <w:vanish/>
          <w:highlight w:val="yellow"/>
        </w:rPr>
      </w:pPr>
    </w:p>
    <w:p w14:paraId="4321E3B2" w14:textId="5A996165" w:rsidR="005D68CE" w:rsidRPr="003347D5" w:rsidRDefault="00546078" w:rsidP="00A5416D">
      <w:pPr>
        <w:jc w:val="both"/>
        <w:rPr>
          <w:highlight w:val="yellow"/>
        </w:rPr>
      </w:pPr>
      <w:r w:rsidRPr="003347D5">
        <w:rPr>
          <w:highlight w:val="yellow"/>
        </w:rPr>
        <w:t>2.3.</w:t>
      </w:r>
      <w:r w:rsidR="0059743E" w:rsidRPr="003347D5">
        <w:rPr>
          <w:highlight w:val="yellow"/>
        </w:rPr>
        <w:t>2</w:t>
      </w:r>
      <w:r w:rsidRPr="003347D5">
        <w:rPr>
          <w:highlight w:val="yellow"/>
        </w:rPr>
        <w:t>.</w:t>
      </w:r>
      <w:r w:rsidR="0059743E" w:rsidRPr="003347D5">
        <w:rPr>
          <w:highlight w:val="yellow"/>
        </w:rPr>
        <w:t>2.</w:t>
      </w:r>
      <w:r w:rsidRPr="003347D5">
        <w:rPr>
          <w:highlight w:val="yellow"/>
        </w:rPr>
        <w:t xml:space="preserve"> </w:t>
      </w:r>
      <w:r w:rsidR="005D68CE" w:rsidRPr="003347D5">
        <w:rPr>
          <w:highlight w:val="yellow"/>
        </w:rPr>
        <w:t xml:space="preserve">Put a new glove onto the cuff </w:t>
      </w:r>
      <w:r w:rsidR="00301C92">
        <w:rPr>
          <w:highlight w:val="yellow"/>
        </w:rPr>
        <w:t xml:space="preserve">of the suit </w:t>
      </w:r>
      <w:r w:rsidR="005D68CE" w:rsidRPr="003347D5">
        <w:rPr>
          <w:highlight w:val="yellow"/>
        </w:rPr>
        <w:t>and ensure that the glove covers the entire cuff and the thumb is in the proper position</w:t>
      </w:r>
      <w:r w:rsidRPr="003347D5">
        <w:rPr>
          <w:highlight w:val="yellow"/>
        </w:rPr>
        <w:t xml:space="preserve">. </w:t>
      </w:r>
      <w:r w:rsidR="005D68CE" w:rsidRPr="003347D5">
        <w:rPr>
          <w:highlight w:val="yellow"/>
        </w:rPr>
        <w:t xml:space="preserve">Place the O-ring over the glove, </w:t>
      </w:r>
      <w:r w:rsidR="004F5088" w:rsidRPr="003347D5">
        <w:rPr>
          <w:highlight w:val="yellow"/>
        </w:rPr>
        <w:t>seat</w:t>
      </w:r>
      <w:r w:rsidR="005D68CE" w:rsidRPr="003347D5">
        <w:rPr>
          <w:highlight w:val="yellow"/>
        </w:rPr>
        <w:t xml:space="preserve"> the O-ring into the groove on the cuff, and use duct tape to secure outer suit glove</w:t>
      </w:r>
      <w:r w:rsidRPr="003347D5">
        <w:rPr>
          <w:highlight w:val="yellow"/>
        </w:rPr>
        <w:t>.</w:t>
      </w:r>
    </w:p>
    <w:p w14:paraId="062901B4" w14:textId="77777777" w:rsidR="008206C9" w:rsidRPr="003347D5" w:rsidRDefault="008206C9" w:rsidP="00A5416D">
      <w:pPr>
        <w:jc w:val="both"/>
        <w:rPr>
          <w:highlight w:val="yellow"/>
        </w:rPr>
      </w:pPr>
    </w:p>
    <w:p w14:paraId="6E33084A" w14:textId="493A49F1" w:rsidR="005D68CE" w:rsidRDefault="00546078" w:rsidP="00A5416D">
      <w:pPr>
        <w:jc w:val="both"/>
        <w:rPr>
          <w:highlight w:val="yellow"/>
        </w:rPr>
      </w:pPr>
      <w:r w:rsidRPr="003347D5">
        <w:rPr>
          <w:highlight w:val="yellow"/>
        </w:rPr>
        <w:t>2.3.3.</w:t>
      </w:r>
      <w:r w:rsidR="0059743E" w:rsidRPr="003347D5">
        <w:rPr>
          <w:highlight w:val="yellow"/>
        </w:rPr>
        <w:t>3</w:t>
      </w:r>
      <w:r w:rsidR="000563D5">
        <w:rPr>
          <w:highlight w:val="yellow"/>
        </w:rPr>
        <w:t>.</w:t>
      </w:r>
      <w:r w:rsidRPr="003347D5">
        <w:rPr>
          <w:highlight w:val="yellow"/>
        </w:rPr>
        <w:t xml:space="preserve"> </w:t>
      </w:r>
      <w:r w:rsidR="005D68CE" w:rsidRPr="003347D5">
        <w:rPr>
          <w:highlight w:val="yellow"/>
        </w:rPr>
        <w:t>Fold the glove cuff over the duct tape and O-ring</w:t>
      </w:r>
      <w:r w:rsidRPr="003347D5">
        <w:rPr>
          <w:highlight w:val="yellow"/>
        </w:rPr>
        <w:t>,</w:t>
      </w:r>
      <w:r w:rsidR="005D68CE" w:rsidRPr="003347D5">
        <w:rPr>
          <w:highlight w:val="yellow"/>
        </w:rPr>
        <w:t xml:space="preserve"> </w:t>
      </w:r>
      <w:r w:rsidRPr="003347D5">
        <w:rPr>
          <w:highlight w:val="yellow"/>
        </w:rPr>
        <w:t>s</w:t>
      </w:r>
      <w:r w:rsidR="005D68CE" w:rsidRPr="003347D5">
        <w:rPr>
          <w:highlight w:val="yellow"/>
        </w:rPr>
        <w:t>eal the glove with one final piece of duct tape</w:t>
      </w:r>
      <w:r w:rsidR="00301C92">
        <w:rPr>
          <w:highlight w:val="yellow"/>
        </w:rPr>
        <w:t>,</w:t>
      </w:r>
      <w:r w:rsidR="00301C92" w:rsidRPr="003347D5">
        <w:rPr>
          <w:highlight w:val="yellow"/>
        </w:rPr>
        <w:t xml:space="preserve"> </w:t>
      </w:r>
      <w:r w:rsidR="005D68CE" w:rsidRPr="003347D5">
        <w:rPr>
          <w:highlight w:val="yellow"/>
        </w:rPr>
        <w:t xml:space="preserve">and </w:t>
      </w:r>
      <w:r w:rsidRPr="003347D5">
        <w:rPr>
          <w:highlight w:val="yellow"/>
        </w:rPr>
        <w:t>r</w:t>
      </w:r>
      <w:r w:rsidR="005D68CE" w:rsidRPr="003347D5">
        <w:rPr>
          <w:highlight w:val="yellow"/>
        </w:rPr>
        <w:t>e</w:t>
      </w:r>
      <w:r w:rsidR="00304545">
        <w:rPr>
          <w:highlight w:val="yellow"/>
        </w:rPr>
        <w:t>-</w:t>
      </w:r>
      <w:r w:rsidR="005D68CE" w:rsidRPr="003347D5">
        <w:rPr>
          <w:highlight w:val="yellow"/>
        </w:rPr>
        <w:t>inspect the newly attached glove.</w:t>
      </w:r>
    </w:p>
    <w:p w14:paraId="17A86EAA" w14:textId="77777777" w:rsidR="00304545" w:rsidRPr="003347D5" w:rsidRDefault="00304545" w:rsidP="00A5416D">
      <w:pPr>
        <w:jc w:val="both"/>
        <w:rPr>
          <w:highlight w:val="yellow"/>
        </w:rPr>
      </w:pPr>
    </w:p>
    <w:p w14:paraId="36D1FE09" w14:textId="77777777" w:rsidR="008206C9" w:rsidRPr="003347D5" w:rsidRDefault="008206C9" w:rsidP="00A5416D">
      <w:pPr>
        <w:jc w:val="both"/>
        <w:rPr>
          <w:vanish/>
          <w:highlight w:val="yellow"/>
        </w:rPr>
      </w:pPr>
    </w:p>
    <w:p w14:paraId="310B828D" w14:textId="47D228B1" w:rsidR="0059743E" w:rsidRDefault="0059743E" w:rsidP="00A5416D">
      <w:pPr>
        <w:jc w:val="both"/>
      </w:pPr>
      <w:r w:rsidRPr="003347D5">
        <w:rPr>
          <w:highlight w:val="yellow"/>
        </w:rPr>
        <w:t>2.3.3</w:t>
      </w:r>
      <w:r w:rsidR="000563D5">
        <w:rPr>
          <w:highlight w:val="yellow"/>
        </w:rPr>
        <w:t>.</w:t>
      </w:r>
      <w:r w:rsidRPr="003347D5">
        <w:rPr>
          <w:highlight w:val="yellow"/>
        </w:rPr>
        <w:t xml:space="preserve"> </w:t>
      </w:r>
      <w:r w:rsidR="005D68CE" w:rsidRPr="003347D5">
        <w:rPr>
          <w:highlight w:val="yellow"/>
        </w:rPr>
        <w:t>Apply a thin layer of zipper lubricant to the zipper at least once a week.</w:t>
      </w:r>
      <w:r w:rsidR="005D68CE" w:rsidRPr="008B735F">
        <w:t xml:space="preserve"> </w:t>
      </w:r>
    </w:p>
    <w:p w14:paraId="219C288D" w14:textId="77777777" w:rsidR="008206C9" w:rsidRDefault="008206C9" w:rsidP="00A5416D">
      <w:pPr>
        <w:jc w:val="both"/>
      </w:pPr>
    </w:p>
    <w:p w14:paraId="7ECC6E14" w14:textId="3DE8D0AF" w:rsidR="0059743E" w:rsidRPr="003347D5" w:rsidRDefault="0059743E" w:rsidP="00A5416D">
      <w:pPr>
        <w:jc w:val="both"/>
        <w:rPr>
          <w:highlight w:val="yellow"/>
        </w:rPr>
      </w:pPr>
      <w:r w:rsidRPr="003347D5">
        <w:rPr>
          <w:highlight w:val="yellow"/>
        </w:rPr>
        <w:t xml:space="preserve">2.3.4. </w:t>
      </w:r>
      <w:r w:rsidR="005D68CE" w:rsidRPr="003347D5">
        <w:rPr>
          <w:highlight w:val="yellow"/>
        </w:rPr>
        <w:t>Cover each of the exhaust valves</w:t>
      </w:r>
      <w:r w:rsidR="00301C92">
        <w:rPr>
          <w:highlight w:val="yellow"/>
        </w:rPr>
        <w:t>,</w:t>
      </w:r>
      <w:r w:rsidR="004F5088" w:rsidRPr="003347D5">
        <w:rPr>
          <w:highlight w:val="yellow"/>
        </w:rPr>
        <w:t xml:space="preserve"> located inside the suit behind the head cover and on the left side of the back</w:t>
      </w:r>
      <w:r w:rsidR="005D68CE" w:rsidRPr="003347D5">
        <w:rPr>
          <w:highlight w:val="yellow"/>
        </w:rPr>
        <w:t xml:space="preserve"> with either duct tape or a</w:t>
      </w:r>
      <w:r w:rsidR="004F5088" w:rsidRPr="003347D5">
        <w:rPr>
          <w:highlight w:val="yellow"/>
        </w:rPr>
        <w:t>n</w:t>
      </w:r>
      <w:r w:rsidR="005D68CE" w:rsidRPr="003347D5">
        <w:rPr>
          <w:highlight w:val="yellow"/>
        </w:rPr>
        <w:t xml:space="preserve"> aluminum pressure test cap</w:t>
      </w:r>
      <w:r w:rsidRPr="003347D5">
        <w:rPr>
          <w:highlight w:val="yellow"/>
        </w:rPr>
        <w:t>, and z</w:t>
      </w:r>
      <w:r w:rsidR="005D68CE" w:rsidRPr="003347D5">
        <w:rPr>
          <w:highlight w:val="yellow"/>
        </w:rPr>
        <w:t xml:space="preserve">ip the suit closed. </w:t>
      </w:r>
    </w:p>
    <w:p w14:paraId="03A7F2B3" w14:textId="77777777" w:rsidR="008206C9" w:rsidRPr="003347D5" w:rsidRDefault="008206C9" w:rsidP="00A5416D">
      <w:pPr>
        <w:jc w:val="both"/>
        <w:rPr>
          <w:highlight w:val="yellow"/>
        </w:rPr>
      </w:pPr>
    </w:p>
    <w:p w14:paraId="5D167333" w14:textId="3EEFE50F" w:rsidR="0059743E" w:rsidRPr="003347D5" w:rsidRDefault="0059743E" w:rsidP="00A5416D">
      <w:pPr>
        <w:jc w:val="both"/>
        <w:rPr>
          <w:highlight w:val="yellow"/>
        </w:rPr>
      </w:pPr>
      <w:r w:rsidRPr="003347D5">
        <w:rPr>
          <w:highlight w:val="yellow"/>
        </w:rPr>
        <w:t>2.3.5</w:t>
      </w:r>
      <w:r w:rsidR="000563D5">
        <w:rPr>
          <w:highlight w:val="yellow"/>
        </w:rPr>
        <w:t>.</w:t>
      </w:r>
      <w:r w:rsidRPr="003347D5">
        <w:rPr>
          <w:highlight w:val="yellow"/>
        </w:rPr>
        <w:t xml:space="preserve"> </w:t>
      </w:r>
      <w:r w:rsidR="004F5088" w:rsidRPr="003347D5">
        <w:rPr>
          <w:highlight w:val="yellow"/>
        </w:rPr>
        <w:t>C</w:t>
      </w:r>
      <w:r w:rsidR="005D68CE" w:rsidRPr="003347D5">
        <w:rPr>
          <w:bCs/>
          <w:highlight w:val="yellow"/>
        </w:rPr>
        <w:t xml:space="preserve">onnect the </w:t>
      </w:r>
      <w:r w:rsidR="004F5088" w:rsidRPr="003347D5">
        <w:rPr>
          <w:bCs/>
          <w:highlight w:val="yellow"/>
        </w:rPr>
        <w:t xml:space="preserve">quick disconnect/connect </w:t>
      </w:r>
      <w:r w:rsidR="005D68CE" w:rsidRPr="003347D5">
        <w:rPr>
          <w:bCs/>
          <w:highlight w:val="yellow"/>
        </w:rPr>
        <w:t xml:space="preserve">attachment </w:t>
      </w:r>
      <w:r w:rsidR="004F5088" w:rsidRPr="003347D5">
        <w:rPr>
          <w:bCs/>
          <w:highlight w:val="yellow"/>
        </w:rPr>
        <w:t xml:space="preserve">at the end of each breathing line </w:t>
      </w:r>
      <w:r w:rsidR="005D68CE" w:rsidRPr="003347D5">
        <w:rPr>
          <w:bCs/>
          <w:highlight w:val="yellow"/>
        </w:rPr>
        <w:t>to the hose connection on the suit</w:t>
      </w:r>
      <w:r w:rsidR="005D68CE" w:rsidRPr="003347D5">
        <w:rPr>
          <w:highlight w:val="yellow"/>
        </w:rPr>
        <w:t>.</w:t>
      </w:r>
      <w:r w:rsidRPr="003347D5">
        <w:rPr>
          <w:highlight w:val="yellow"/>
        </w:rPr>
        <w:t xml:space="preserve"> </w:t>
      </w:r>
      <w:r w:rsidR="005D68CE" w:rsidRPr="003347D5">
        <w:rPr>
          <w:highlight w:val="yellow"/>
        </w:rPr>
        <w:t xml:space="preserve">Inflate the suit until the arms and legs are firm and place the suit into an upright position. Disconnect the air supply. </w:t>
      </w:r>
    </w:p>
    <w:p w14:paraId="414E51E1" w14:textId="77777777" w:rsidR="008206C9" w:rsidRPr="003347D5" w:rsidRDefault="008206C9" w:rsidP="00A5416D">
      <w:pPr>
        <w:jc w:val="both"/>
        <w:rPr>
          <w:highlight w:val="yellow"/>
        </w:rPr>
      </w:pPr>
    </w:p>
    <w:p w14:paraId="74A80338" w14:textId="5C336BC1" w:rsidR="005D68CE" w:rsidRPr="003347D5" w:rsidRDefault="0059743E" w:rsidP="00A5416D">
      <w:pPr>
        <w:jc w:val="both"/>
        <w:rPr>
          <w:highlight w:val="yellow"/>
        </w:rPr>
      </w:pPr>
      <w:r w:rsidRPr="003347D5">
        <w:rPr>
          <w:highlight w:val="yellow"/>
        </w:rPr>
        <w:t xml:space="preserve">2.3.6. </w:t>
      </w:r>
      <w:r w:rsidR="005D68CE" w:rsidRPr="003347D5">
        <w:rPr>
          <w:highlight w:val="yellow"/>
        </w:rPr>
        <w:t>The suit should not be over-pressurized as excessive pressure can cause serious damage to the suit.</w:t>
      </w:r>
      <w:r w:rsidRPr="003347D5">
        <w:rPr>
          <w:highlight w:val="yellow"/>
        </w:rPr>
        <w:t xml:space="preserve"> </w:t>
      </w:r>
      <w:r w:rsidR="005D68CE" w:rsidRPr="003347D5">
        <w:rPr>
          <w:highlight w:val="yellow"/>
        </w:rPr>
        <w:t>Thoroughly inspect the suit for any indication of an air leak for approximately 5 minutes</w:t>
      </w:r>
      <w:r w:rsidR="00227569">
        <w:rPr>
          <w:highlight w:val="yellow"/>
        </w:rPr>
        <w:t xml:space="preserve"> and</w:t>
      </w:r>
      <w:r w:rsidR="005D68CE" w:rsidRPr="003347D5">
        <w:rPr>
          <w:highlight w:val="yellow"/>
        </w:rPr>
        <w:t xml:space="preserve"> visually inspect the suit for signs of deflation.</w:t>
      </w:r>
      <w:r w:rsidR="00AC54C3">
        <w:rPr>
          <w:highlight w:val="yellow"/>
        </w:rPr>
        <w:t xml:space="preserve"> Ensure that the suit is not over-pressurized as excess pressure can cause serious damage to the suit.</w:t>
      </w:r>
    </w:p>
    <w:p w14:paraId="6C907D6B" w14:textId="77777777" w:rsidR="008206C9" w:rsidRPr="003347D5" w:rsidRDefault="008206C9" w:rsidP="00A5416D">
      <w:pPr>
        <w:jc w:val="both"/>
        <w:rPr>
          <w:highlight w:val="yellow"/>
        </w:rPr>
      </w:pPr>
    </w:p>
    <w:p w14:paraId="7E28584B" w14:textId="060AE7AD" w:rsidR="005D68CE" w:rsidRDefault="00015F3B" w:rsidP="00A5416D">
      <w:pPr>
        <w:jc w:val="both"/>
      </w:pPr>
      <w:r w:rsidRPr="003347D5">
        <w:rPr>
          <w:highlight w:val="yellow"/>
        </w:rPr>
        <w:t xml:space="preserve">2.3.7. </w:t>
      </w:r>
      <w:r w:rsidR="005D68CE" w:rsidRPr="003347D5">
        <w:rPr>
          <w:highlight w:val="yellow"/>
        </w:rPr>
        <w:t>If the suit loses firmness, check the suit for leaks by re-inflating the suit. Listen and feel for leaks in the suit.</w:t>
      </w:r>
      <w:r w:rsidRPr="003347D5">
        <w:rPr>
          <w:highlight w:val="yellow"/>
        </w:rPr>
        <w:t xml:space="preserve"> </w:t>
      </w:r>
      <w:r w:rsidR="00F2587C" w:rsidRPr="003347D5">
        <w:rPr>
          <w:highlight w:val="yellow"/>
        </w:rPr>
        <w:t>If needed</w:t>
      </w:r>
      <w:r w:rsidR="005D68CE" w:rsidRPr="003347D5">
        <w:rPr>
          <w:highlight w:val="yellow"/>
        </w:rPr>
        <w:t xml:space="preserve">, </w:t>
      </w:r>
      <w:r w:rsidR="00F2587C" w:rsidRPr="003347D5">
        <w:rPr>
          <w:highlight w:val="yellow"/>
        </w:rPr>
        <w:t xml:space="preserve">spray all surfaces of the protection suit with a </w:t>
      </w:r>
      <w:r w:rsidR="005D68CE" w:rsidRPr="003347D5">
        <w:rPr>
          <w:highlight w:val="yellow"/>
        </w:rPr>
        <w:t xml:space="preserve">soap solution. </w:t>
      </w:r>
      <w:r w:rsidR="007D50A6">
        <w:rPr>
          <w:highlight w:val="yellow"/>
        </w:rPr>
        <w:t xml:space="preserve">Some common areas for leaks are the seams of the suit, the zipper area, and the </w:t>
      </w:r>
      <w:r w:rsidR="00171B3B">
        <w:rPr>
          <w:highlight w:val="yellow"/>
        </w:rPr>
        <w:t>junction of</w:t>
      </w:r>
      <w:r w:rsidR="007D50A6">
        <w:rPr>
          <w:highlight w:val="yellow"/>
        </w:rPr>
        <w:t xml:space="preserve"> the visor material </w:t>
      </w:r>
      <w:r w:rsidR="00171B3B">
        <w:rPr>
          <w:highlight w:val="yellow"/>
        </w:rPr>
        <w:t>with</w:t>
      </w:r>
      <w:r w:rsidR="007D50A6">
        <w:rPr>
          <w:highlight w:val="yellow"/>
        </w:rPr>
        <w:t xml:space="preserve"> the suit material. </w:t>
      </w:r>
      <w:r w:rsidR="005D68CE" w:rsidRPr="003347D5">
        <w:rPr>
          <w:highlight w:val="yellow"/>
        </w:rPr>
        <w:t>Monitor for the formation of bubbles that indicate a leak</w:t>
      </w:r>
      <w:r w:rsidR="00F2587C" w:rsidRPr="003347D5">
        <w:rPr>
          <w:highlight w:val="yellow"/>
        </w:rPr>
        <w:t>, p</w:t>
      </w:r>
      <w:r w:rsidR="005D68CE" w:rsidRPr="003347D5">
        <w:rPr>
          <w:highlight w:val="yellow"/>
        </w:rPr>
        <w:t>ay</w:t>
      </w:r>
      <w:r w:rsidR="00F2587C" w:rsidRPr="003347D5">
        <w:rPr>
          <w:highlight w:val="yellow"/>
        </w:rPr>
        <w:t>ing</w:t>
      </w:r>
      <w:r w:rsidR="005D68CE" w:rsidRPr="003347D5">
        <w:rPr>
          <w:highlight w:val="yellow"/>
        </w:rPr>
        <w:t xml:space="preserve"> </w:t>
      </w:r>
      <w:r w:rsidR="005D68CE" w:rsidRPr="003347D5">
        <w:rPr>
          <w:highlight w:val="yellow"/>
        </w:rPr>
        <w:lastRenderedPageBreak/>
        <w:t>particular attention to seams and the visor. Check to ensure that the exhaust valves are fully sealed.</w:t>
      </w:r>
    </w:p>
    <w:p w14:paraId="5A26D709" w14:textId="77777777" w:rsidR="00304545" w:rsidRDefault="00304545" w:rsidP="00A5416D">
      <w:pPr>
        <w:jc w:val="both"/>
      </w:pPr>
    </w:p>
    <w:p w14:paraId="6CD04123" w14:textId="77777777" w:rsidR="008206C9" w:rsidRPr="00E70297" w:rsidRDefault="008206C9" w:rsidP="00A5416D">
      <w:pPr>
        <w:jc w:val="both"/>
        <w:rPr>
          <w:vanish/>
        </w:rPr>
      </w:pPr>
    </w:p>
    <w:p w14:paraId="0C5FBA5A" w14:textId="765444AC" w:rsidR="005D68CE" w:rsidRDefault="00015F3B" w:rsidP="00A5416D">
      <w:pPr>
        <w:jc w:val="both"/>
      </w:pPr>
      <w:r>
        <w:t xml:space="preserve">2.3.8. </w:t>
      </w:r>
      <w:r w:rsidR="00CC10F1">
        <w:t>Repair s</w:t>
      </w:r>
      <w:r w:rsidR="005D68CE" w:rsidRPr="008B735F">
        <w:t>mall fabric leaks temporarily with duct tape</w:t>
      </w:r>
      <w:r w:rsidR="005D68CE">
        <w:t>.</w:t>
      </w:r>
      <w:r w:rsidR="005D68CE" w:rsidRPr="008B735F">
        <w:t xml:space="preserve"> </w:t>
      </w:r>
      <w:r w:rsidR="00CC10F1">
        <w:t>Complete p</w:t>
      </w:r>
      <w:r w:rsidR="005D68CE">
        <w:t xml:space="preserve">ermanent repairs using material from a suit repair kit. If the suit cannot be repaired easily, decontaminate </w:t>
      </w:r>
      <w:r w:rsidR="002A6D7B">
        <w:t xml:space="preserve">the suit </w:t>
      </w:r>
      <w:r w:rsidR="005D68CE">
        <w:t>with an alcohol-based disinfectant and remove from the suit-room. If the suit is beyond repair, retire suit from use and incinerate.</w:t>
      </w:r>
    </w:p>
    <w:p w14:paraId="473F1452" w14:textId="77777777" w:rsidR="00304545" w:rsidRDefault="00304545" w:rsidP="00A5416D">
      <w:pPr>
        <w:jc w:val="both"/>
      </w:pPr>
    </w:p>
    <w:p w14:paraId="4F7CD20E" w14:textId="77777777" w:rsidR="008206C9" w:rsidRPr="00E70297" w:rsidRDefault="008206C9" w:rsidP="00A5416D">
      <w:pPr>
        <w:jc w:val="both"/>
        <w:rPr>
          <w:vanish/>
        </w:rPr>
      </w:pPr>
    </w:p>
    <w:p w14:paraId="0293483E" w14:textId="491473AF" w:rsidR="005D68CE" w:rsidRDefault="00015F3B" w:rsidP="00A5416D">
      <w:pPr>
        <w:jc w:val="both"/>
      </w:pPr>
      <w:r w:rsidRPr="003347D5">
        <w:rPr>
          <w:highlight w:val="yellow"/>
        </w:rPr>
        <w:t xml:space="preserve">2.3.9. </w:t>
      </w:r>
      <w:r w:rsidR="005D68CE" w:rsidRPr="003347D5">
        <w:rPr>
          <w:highlight w:val="yellow"/>
        </w:rPr>
        <w:t>Once the integrity test is completed, unzip the suit and remove the covers from the exhaust valves. Failure to remove the exhaust covers will clog filtration and severely damage the suit.</w:t>
      </w:r>
      <w:r w:rsidRPr="003347D5">
        <w:rPr>
          <w:highlight w:val="yellow"/>
        </w:rPr>
        <w:t xml:space="preserve"> </w:t>
      </w:r>
      <w:r w:rsidR="005D68CE" w:rsidRPr="003347D5">
        <w:rPr>
          <w:highlight w:val="yellow"/>
        </w:rPr>
        <w:t xml:space="preserve">Enter testing and repair information in the </w:t>
      </w:r>
      <w:r w:rsidR="00EB7246" w:rsidRPr="003347D5">
        <w:rPr>
          <w:highlight w:val="yellow"/>
        </w:rPr>
        <w:t>Positive-</w:t>
      </w:r>
      <w:r w:rsidR="0066697C">
        <w:rPr>
          <w:highlight w:val="yellow"/>
        </w:rPr>
        <w:t>p</w:t>
      </w:r>
      <w:r w:rsidR="00EB7246" w:rsidRPr="003347D5">
        <w:rPr>
          <w:highlight w:val="yellow"/>
        </w:rPr>
        <w:t xml:space="preserve">ressure </w:t>
      </w:r>
      <w:r w:rsidR="005D68CE" w:rsidRPr="003347D5">
        <w:rPr>
          <w:highlight w:val="yellow"/>
        </w:rPr>
        <w:t>Suit Integrity Test Log.</w:t>
      </w:r>
      <w:r w:rsidR="005D68CE">
        <w:t xml:space="preserve"> </w:t>
      </w:r>
    </w:p>
    <w:p w14:paraId="67472E3D" w14:textId="77777777" w:rsidR="008206C9" w:rsidRDefault="008206C9" w:rsidP="00A5416D">
      <w:pPr>
        <w:jc w:val="both"/>
      </w:pPr>
    </w:p>
    <w:p w14:paraId="30C5D173" w14:textId="01015619" w:rsidR="005067FD" w:rsidRDefault="00A5416D" w:rsidP="00A5416D">
      <w:pPr>
        <w:jc w:val="both"/>
      </w:pPr>
      <w:r>
        <w:t xml:space="preserve">2.4 </w:t>
      </w:r>
      <w:r w:rsidR="00015F3B">
        <w:rPr>
          <w:vanish/>
        </w:rPr>
        <w:t xml:space="preserve">2.4. </w:t>
      </w:r>
      <w:r w:rsidR="005067FD" w:rsidRPr="008B735F">
        <w:t xml:space="preserve">Donning </w:t>
      </w:r>
      <w:r w:rsidR="00AE7D9D" w:rsidRPr="008B735F">
        <w:t>Positive</w:t>
      </w:r>
      <w:r w:rsidR="00AE7D9D">
        <w:t>-</w:t>
      </w:r>
      <w:r w:rsidR="0066697C">
        <w:t>p</w:t>
      </w:r>
      <w:r w:rsidR="005067FD" w:rsidRPr="008B735F">
        <w:t>ressure Suit</w:t>
      </w:r>
      <w:r w:rsidR="005067FD">
        <w:t xml:space="preserve"> in the Suit Room and </w:t>
      </w:r>
      <w:r w:rsidR="0009789E">
        <w:t xml:space="preserve">Entering </w:t>
      </w:r>
      <w:r w:rsidR="005067FD">
        <w:t>into BSL-4 Suit Laboratories</w:t>
      </w:r>
      <w:r w:rsidR="001E5588">
        <w:t>:</w:t>
      </w:r>
    </w:p>
    <w:p w14:paraId="3000F9DA" w14:textId="77777777" w:rsidR="008206C9" w:rsidRDefault="008206C9" w:rsidP="00A5416D">
      <w:pPr>
        <w:jc w:val="both"/>
      </w:pPr>
    </w:p>
    <w:p w14:paraId="307DE834" w14:textId="3665F8AA" w:rsidR="005067FD" w:rsidRPr="003347D5" w:rsidRDefault="00015F3B" w:rsidP="00A5416D">
      <w:pPr>
        <w:widowControl w:val="0"/>
        <w:tabs>
          <w:tab w:val="left" w:pos="360"/>
        </w:tabs>
        <w:autoSpaceDE w:val="0"/>
        <w:autoSpaceDN w:val="0"/>
        <w:adjustRightInd w:val="0"/>
        <w:jc w:val="both"/>
        <w:rPr>
          <w:highlight w:val="yellow"/>
        </w:rPr>
      </w:pPr>
      <w:r w:rsidRPr="003347D5">
        <w:rPr>
          <w:highlight w:val="yellow"/>
        </w:rPr>
        <w:t xml:space="preserve">2.4.1. </w:t>
      </w:r>
      <w:r w:rsidR="005067FD" w:rsidRPr="003347D5">
        <w:rPr>
          <w:highlight w:val="yellow"/>
        </w:rPr>
        <w:t>Tape socks to legs of scrubs.</w:t>
      </w:r>
      <w:r w:rsidRPr="003347D5">
        <w:rPr>
          <w:highlight w:val="yellow"/>
        </w:rPr>
        <w:t xml:space="preserve"> </w:t>
      </w:r>
      <w:r w:rsidR="005067FD" w:rsidRPr="003347D5">
        <w:rPr>
          <w:highlight w:val="yellow"/>
        </w:rPr>
        <w:t xml:space="preserve">Don inner </w:t>
      </w:r>
      <w:r w:rsidR="00A65207" w:rsidRPr="003347D5">
        <w:rPr>
          <w:highlight w:val="yellow"/>
        </w:rPr>
        <w:t xml:space="preserve">nitrile </w:t>
      </w:r>
      <w:r w:rsidR="005067FD" w:rsidRPr="003347D5">
        <w:rPr>
          <w:highlight w:val="yellow"/>
        </w:rPr>
        <w:t>gloves and duct tape them to the cuffs of the scrubs. Don a second pair of nitrile gloves (not taped) over the inner gloves.</w:t>
      </w:r>
      <w:r w:rsidR="00227569">
        <w:rPr>
          <w:highlight w:val="yellow"/>
        </w:rPr>
        <w:t xml:space="preserve">  If necessary, clean the inner face shield </w:t>
      </w:r>
      <w:r w:rsidR="002D7978">
        <w:rPr>
          <w:highlight w:val="yellow"/>
        </w:rPr>
        <w:t xml:space="preserve">with glass cleaner </w:t>
      </w:r>
      <w:r w:rsidR="00227569">
        <w:rPr>
          <w:highlight w:val="yellow"/>
        </w:rPr>
        <w:t xml:space="preserve">for increased visibility.  </w:t>
      </w:r>
    </w:p>
    <w:p w14:paraId="6941DBB8" w14:textId="77777777" w:rsidR="008206C9" w:rsidRPr="003347D5" w:rsidRDefault="008206C9" w:rsidP="00A5416D">
      <w:pPr>
        <w:widowControl w:val="0"/>
        <w:tabs>
          <w:tab w:val="left" w:pos="360"/>
        </w:tabs>
        <w:autoSpaceDE w:val="0"/>
        <w:autoSpaceDN w:val="0"/>
        <w:adjustRightInd w:val="0"/>
        <w:jc w:val="both"/>
        <w:rPr>
          <w:highlight w:val="yellow"/>
        </w:rPr>
      </w:pPr>
    </w:p>
    <w:p w14:paraId="1E9710F7" w14:textId="79AD4573" w:rsidR="005067FD" w:rsidRPr="003347D5" w:rsidRDefault="002E77CA" w:rsidP="00A5416D">
      <w:pPr>
        <w:widowControl w:val="0"/>
        <w:tabs>
          <w:tab w:val="left" w:pos="360"/>
        </w:tabs>
        <w:autoSpaceDE w:val="0"/>
        <w:autoSpaceDN w:val="0"/>
        <w:adjustRightInd w:val="0"/>
        <w:jc w:val="both"/>
        <w:rPr>
          <w:highlight w:val="yellow"/>
        </w:rPr>
      </w:pPr>
      <w:r w:rsidRPr="003347D5">
        <w:rPr>
          <w:highlight w:val="yellow"/>
        </w:rPr>
        <w:t>2.4.2</w:t>
      </w:r>
      <w:r w:rsidR="000563D5">
        <w:rPr>
          <w:highlight w:val="yellow"/>
        </w:rPr>
        <w:t>.</w:t>
      </w:r>
      <w:r w:rsidRPr="003347D5">
        <w:rPr>
          <w:highlight w:val="yellow"/>
        </w:rPr>
        <w:t xml:space="preserve"> </w:t>
      </w:r>
      <w:r w:rsidR="005067FD" w:rsidRPr="003347D5">
        <w:rPr>
          <w:highlight w:val="yellow"/>
        </w:rPr>
        <w:t xml:space="preserve">Don the </w:t>
      </w:r>
      <w:r w:rsidR="0066697C">
        <w:rPr>
          <w:highlight w:val="yellow"/>
        </w:rPr>
        <w:t>positive-</w:t>
      </w:r>
      <w:r w:rsidR="005067FD" w:rsidRPr="003347D5">
        <w:rPr>
          <w:highlight w:val="yellow"/>
        </w:rPr>
        <w:t xml:space="preserve">pressure suit, </w:t>
      </w:r>
      <w:r w:rsidR="0051241C" w:rsidRPr="003347D5">
        <w:rPr>
          <w:highlight w:val="yellow"/>
        </w:rPr>
        <w:t xml:space="preserve">making sure the suit is zipped completely closed, </w:t>
      </w:r>
      <w:r w:rsidR="004808D5" w:rsidRPr="003347D5">
        <w:rPr>
          <w:highlight w:val="yellow"/>
        </w:rPr>
        <w:t xml:space="preserve">and </w:t>
      </w:r>
      <w:proofErr w:type="gramStart"/>
      <w:r w:rsidR="005067FD" w:rsidRPr="003347D5">
        <w:rPr>
          <w:highlight w:val="yellow"/>
        </w:rPr>
        <w:t>connect</w:t>
      </w:r>
      <w:proofErr w:type="gramEnd"/>
      <w:r w:rsidR="005067FD" w:rsidRPr="003347D5">
        <w:rPr>
          <w:highlight w:val="yellow"/>
        </w:rPr>
        <w:t xml:space="preserve"> the suit to a </w:t>
      </w:r>
      <w:r w:rsidR="0009789E" w:rsidRPr="003347D5">
        <w:rPr>
          <w:highlight w:val="yellow"/>
        </w:rPr>
        <w:t>breathing-</w:t>
      </w:r>
      <w:r w:rsidR="005067FD" w:rsidRPr="003347D5">
        <w:rPr>
          <w:highlight w:val="yellow"/>
        </w:rPr>
        <w:t>air line</w:t>
      </w:r>
      <w:r w:rsidR="0051241C" w:rsidRPr="003347D5">
        <w:rPr>
          <w:highlight w:val="yellow"/>
        </w:rPr>
        <w:t>. Enter into the BSL-4 suit laboratories when the BAS monitors are free of alarms.</w:t>
      </w:r>
      <w:r w:rsidR="005067FD" w:rsidRPr="003347D5">
        <w:rPr>
          <w:highlight w:val="yellow"/>
        </w:rPr>
        <w:t xml:space="preserve"> </w:t>
      </w:r>
    </w:p>
    <w:p w14:paraId="24729585" w14:textId="77777777" w:rsidR="008206C9" w:rsidRPr="003347D5" w:rsidRDefault="008206C9" w:rsidP="00A5416D">
      <w:pPr>
        <w:widowControl w:val="0"/>
        <w:tabs>
          <w:tab w:val="left" w:pos="360"/>
        </w:tabs>
        <w:autoSpaceDE w:val="0"/>
        <w:autoSpaceDN w:val="0"/>
        <w:adjustRightInd w:val="0"/>
        <w:jc w:val="both"/>
        <w:rPr>
          <w:highlight w:val="yellow"/>
        </w:rPr>
      </w:pPr>
    </w:p>
    <w:p w14:paraId="5ADED539" w14:textId="25D96BC9" w:rsidR="005067FD" w:rsidRDefault="002E77CA" w:rsidP="00A5416D">
      <w:pPr>
        <w:widowControl w:val="0"/>
        <w:tabs>
          <w:tab w:val="left" w:pos="360"/>
        </w:tabs>
        <w:autoSpaceDE w:val="0"/>
        <w:autoSpaceDN w:val="0"/>
        <w:adjustRightInd w:val="0"/>
        <w:jc w:val="both"/>
      </w:pPr>
      <w:r w:rsidRPr="003347D5">
        <w:rPr>
          <w:highlight w:val="yellow"/>
        </w:rPr>
        <w:t xml:space="preserve">2.4.3. </w:t>
      </w:r>
      <w:r w:rsidR="005067FD" w:rsidRPr="003347D5">
        <w:rPr>
          <w:highlight w:val="yellow"/>
        </w:rPr>
        <w:t xml:space="preserve">To enter the BSL-4 suit laboratories, disconnect from the breathing </w:t>
      </w:r>
      <w:proofErr w:type="spellStart"/>
      <w:r w:rsidR="005067FD" w:rsidRPr="003347D5">
        <w:rPr>
          <w:highlight w:val="yellow"/>
        </w:rPr>
        <w:t>air line</w:t>
      </w:r>
      <w:proofErr w:type="spellEnd"/>
      <w:r w:rsidR="005067FD" w:rsidRPr="003347D5">
        <w:rPr>
          <w:highlight w:val="yellow"/>
        </w:rPr>
        <w:t xml:space="preserve"> in the </w:t>
      </w:r>
      <w:r w:rsidR="008206C9" w:rsidRPr="003347D5">
        <w:rPr>
          <w:highlight w:val="yellow"/>
        </w:rPr>
        <w:t>s</w:t>
      </w:r>
      <w:r w:rsidR="005067FD" w:rsidRPr="003347D5">
        <w:rPr>
          <w:highlight w:val="yellow"/>
        </w:rPr>
        <w:t xml:space="preserve">uit </w:t>
      </w:r>
      <w:r w:rsidR="008206C9" w:rsidRPr="003347D5">
        <w:rPr>
          <w:highlight w:val="yellow"/>
        </w:rPr>
        <w:t>r</w:t>
      </w:r>
      <w:r w:rsidR="005067FD" w:rsidRPr="003347D5">
        <w:rPr>
          <w:highlight w:val="yellow"/>
        </w:rPr>
        <w:t>oom</w:t>
      </w:r>
      <w:r w:rsidR="009A0602" w:rsidRPr="003347D5">
        <w:rPr>
          <w:highlight w:val="yellow"/>
        </w:rPr>
        <w:t xml:space="preserve"> and </w:t>
      </w:r>
      <w:r w:rsidR="005067FD" w:rsidRPr="003347D5">
        <w:rPr>
          <w:highlight w:val="yellow"/>
        </w:rPr>
        <w:t>push the request to access button for the chemical shower</w:t>
      </w:r>
      <w:r w:rsidR="007269D4" w:rsidRPr="003347D5">
        <w:rPr>
          <w:highlight w:val="yellow"/>
        </w:rPr>
        <w:t xml:space="preserve"> room</w:t>
      </w:r>
      <w:r w:rsidR="005067FD" w:rsidRPr="003347D5">
        <w:rPr>
          <w:highlight w:val="yellow"/>
        </w:rPr>
        <w:t>.</w:t>
      </w:r>
      <w:r w:rsidR="005067FD" w:rsidRPr="008B735F">
        <w:t xml:space="preserve"> </w:t>
      </w:r>
    </w:p>
    <w:p w14:paraId="31A6D79B" w14:textId="77777777" w:rsidR="008206C9" w:rsidRDefault="008206C9" w:rsidP="00A5416D">
      <w:pPr>
        <w:widowControl w:val="0"/>
        <w:tabs>
          <w:tab w:val="left" w:pos="360"/>
        </w:tabs>
        <w:autoSpaceDE w:val="0"/>
        <w:autoSpaceDN w:val="0"/>
        <w:adjustRightInd w:val="0"/>
        <w:jc w:val="both"/>
      </w:pPr>
    </w:p>
    <w:p w14:paraId="68AA1E5D" w14:textId="167D115A" w:rsidR="005067FD" w:rsidRDefault="002E77CA" w:rsidP="00A5416D">
      <w:pPr>
        <w:widowControl w:val="0"/>
        <w:tabs>
          <w:tab w:val="left" w:pos="360"/>
        </w:tabs>
        <w:autoSpaceDE w:val="0"/>
        <w:autoSpaceDN w:val="0"/>
        <w:adjustRightInd w:val="0"/>
        <w:jc w:val="both"/>
      </w:pPr>
      <w:r w:rsidRPr="003347D5">
        <w:rPr>
          <w:highlight w:val="yellow"/>
        </w:rPr>
        <w:t>2.4.4.</w:t>
      </w:r>
      <w:r>
        <w:t xml:space="preserve"> </w:t>
      </w:r>
      <w:r w:rsidR="005067FD">
        <w:t xml:space="preserve">Once the </w:t>
      </w:r>
      <w:r w:rsidR="0066697C">
        <w:t>air pressure-</w:t>
      </w:r>
      <w:r w:rsidR="00BC197C">
        <w:t xml:space="preserve">resistant (APR) </w:t>
      </w:r>
      <w:r w:rsidR="005067FD">
        <w:t xml:space="preserve">door </w:t>
      </w:r>
      <w:r w:rsidR="00BC197C">
        <w:t>is</w:t>
      </w:r>
      <w:r w:rsidR="005067FD">
        <w:t xml:space="preserve"> activated, the </w:t>
      </w:r>
      <w:r w:rsidR="002D2817">
        <w:t>seal around the door deflates</w:t>
      </w:r>
      <w:r w:rsidR="005067FD">
        <w:t xml:space="preserve"> and the door magnet disengage</w:t>
      </w:r>
      <w:r w:rsidR="002D1BDE">
        <w:t>s</w:t>
      </w:r>
      <w:r w:rsidR="005067FD">
        <w:t xml:space="preserve">. The APR doors within the chemical shower </w:t>
      </w:r>
      <w:r w:rsidR="007269D4">
        <w:t xml:space="preserve">room </w:t>
      </w:r>
      <w:r w:rsidR="005067FD">
        <w:t xml:space="preserve">are interlocking, meaning </w:t>
      </w:r>
      <w:r w:rsidR="005067FD" w:rsidRPr="008B735F">
        <w:t xml:space="preserve">one </w:t>
      </w:r>
      <w:r w:rsidR="005067FD">
        <w:t xml:space="preserve">APR </w:t>
      </w:r>
      <w:r w:rsidR="005067FD" w:rsidRPr="008B735F">
        <w:t>door must be closed when the other is open to maintain containment at all times.</w:t>
      </w:r>
      <w:r>
        <w:t xml:space="preserve"> </w:t>
      </w:r>
      <w:r w:rsidR="00B41A48" w:rsidRPr="003347D5">
        <w:rPr>
          <w:highlight w:val="yellow"/>
        </w:rPr>
        <w:t>To pass through the chemical shower room, close</w:t>
      </w:r>
      <w:r w:rsidR="009E0C02" w:rsidRPr="003347D5">
        <w:rPr>
          <w:highlight w:val="yellow"/>
        </w:rPr>
        <w:t xml:space="preserve"> </w:t>
      </w:r>
      <w:r w:rsidR="005067FD" w:rsidRPr="003347D5">
        <w:rPr>
          <w:highlight w:val="yellow"/>
        </w:rPr>
        <w:t xml:space="preserve">the APR door to the suit </w:t>
      </w:r>
      <w:r w:rsidR="002D2817" w:rsidRPr="003347D5">
        <w:rPr>
          <w:highlight w:val="yellow"/>
        </w:rPr>
        <w:t>room</w:t>
      </w:r>
      <w:r w:rsidR="00AB73A0">
        <w:rPr>
          <w:highlight w:val="yellow"/>
        </w:rPr>
        <w:t xml:space="preserve">, </w:t>
      </w:r>
      <w:r w:rsidR="00F52DAE">
        <w:rPr>
          <w:highlight w:val="yellow"/>
        </w:rPr>
        <w:t>wait for</w:t>
      </w:r>
      <w:r w:rsidR="00AB73A0">
        <w:rPr>
          <w:highlight w:val="yellow"/>
        </w:rPr>
        <w:t xml:space="preserve"> the bladder to re</w:t>
      </w:r>
      <w:r w:rsidR="00090B86">
        <w:rPr>
          <w:highlight w:val="yellow"/>
        </w:rPr>
        <w:t>-</w:t>
      </w:r>
      <w:r w:rsidR="00AB73A0">
        <w:rPr>
          <w:highlight w:val="yellow"/>
        </w:rPr>
        <w:t xml:space="preserve">inflate and fully </w:t>
      </w:r>
      <w:r w:rsidR="001A6130">
        <w:rPr>
          <w:highlight w:val="yellow"/>
        </w:rPr>
        <w:t>seal the door frame</w:t>
      </w:r>
      <w:r w:rsidR="00102FE5">
        <w:rPr>
          <w:highlight w:val="yellow"/>
        </w:rPr>
        <w:t>,</w:t>
      </w:r>
      <w:r w:rsidR="00F52DAE">
        <w:rPr>
          <w:highlight w:val="yellow"/>
        </w:rPr>
        <w:t xml:space="preserve"> </w:t>
      </w:r>
      <w:r w:rsidR="00B41A48" w:rsidRPr="003347D5">
        <w:rPr>
          <w:highlight w:val="yellow"/>
        </w:rPr>
        <w:t xml:space="preserve">and activate </w:t>
      </w:r>
      <w:r w:rsidR="005067FD" w:rsidRPr="003347D5">
        <w:rPr>
          <w:highlight w:val="yellow"/>
        </w:rPr>
        <w:t xml:space="preserve">the </w:t>
      </w:r>
      <w:r w:rsidR="001A6130">
        <w:rPr>
          <w:highlight w:val="yellow"/>
        </w:rPr>
        <w:t xml:space="preserve">second </w:t>
      </w:r>
      <w:r w:rsidR="00B41A48" w:rsidRPr="003347D5">
        <w:rPr>
          <w:highlight w:val="yellow"/>
        </w:rPr>
        <w:t xml:space="preserve">APR </w:t>
      </w:r>
      <w:r w:rsidR="005067FD" w:rsidRPr="003347D5">
        <w:rPr>
          <w:highlight w:val="yellow"/>
        </w:rPr>
        <w:t>door leading to the laboratory.</w:t>
      </w:r>
    </w:p>
    <w:p w14:paraId="615BB372" w14:textId="77777777" w:rsidR="008206C9" w:rsidRDefault="008206C9" w:rsidP="00A5416D">
      <w:pPr>
        <w:widowControl w:val="0"/>
        <w:tabs>
          <w:tab w:val="left" w:pos="360"/>
        </w:tabs>
        <w:autoSpaceDE w:val="0"/>
        <w:autoSpaceDN w:val="0"/>
        <w:adjustRightInd w:val="0"/>
        <w:jc w:val="both"/>
      </w:pPr>
    </w:p>
    <w:p w14:paraId="15FFF834" w14:textId="77777777" w:rsidR="005067FD" w:rsidRPr="003347D5" w:rsidRDefault="002E77CA" w:rsidP="00A5416D">
      <w:pPr>
        <w:widowControl w:val="0"/>
        <w:tabs>
          <w:tab w:val="left" w:pos="360"/>
        </w:tabs>
        <w:autoSpaceDE w:val="0"/>
        <w:autoSpaceDN w:val="0"/>
        <w:adjustRightInd w:val="0"/>
        <w:jc w:val="both"/>
        <w:rPr>
          <w:highlight w:val="yellow"/>
        </w:rPr>
      </w:pPr>
      <w:r w:rsidRPr="003347D5">
        <w:rPr>
          <w:highlight w:val="yellow"/>
        </w:rPr>
        <w:t xml:space="preserve">2.4.5. </w:t>
      </w:r>
      <w:r w:rsidR="00C16B91" w:rsidRPr="003347D5">
        <w:rPr>
          <w:highlight w:val="yellow"/>
        </w:rPr>
        <w:t>Upon entry to</w:t>
      </w:r>
      <w:r w:rsidR="005067FD" w:rsidRPr="003347D5">
        <w:rPr>
          <w:highlight w:val="yellow"/>
        </w:rPr>
        <w:t xml:space="preserve"> the BSL-4 suit laboratories</w:t>
      </w:r>
      <w:r w:rsidR="007269D4" w:rsidRPr="003347D5">
        <w:rPr>
          <w:highlight w:val="yellow"/>
        </w:rPr>
        <w:t>,</w:t>
      </w:r>
      <w:r w:rsidR="005067FD" w:rsidRPr="003347D5">
        <w:rPr>
          <w:highlight w:val="yellow"/>
        </w:rPr>
        <w:t xml:space="preserve"> connect the suit to an available breathing </w:t>
      </w:r>
      <w:proofErr w:type="spellStart"/>
      <w:r w:rsidR="005067FD" w:rsidRPr="003347D5">
        <w:rPr>
          <w:highlight w:val="yellow"/>
        </w:rPr>
        <w:t>air line</w:t>
      </w:r>
      <w:proofErr w:type="spellEnd"/>
      <w:r w:rsidR="005067FD" w:rsidRPr="003347D5">
        <w:rPr>
          <w:highlight w:val="yellow"/>
        </w:rPr>
        <w:t>.</w:t>
      </w:r>
    </w:p>
    <w:p w14:paraId="17E1A9ED" w14:textId="77777777" w:rsidR="008206C9" w:rsidRPr="003347D5" w:rsidRDefault="008206C9" w:rsidP="00A5416D">
      <w:pPr>
        <w:widowControl w:val="0"/>
        <w:tabs>
          <w:tab w:val="left" w:pos="360"/>
        </w:tabs>
        <w:autoSpaceDE w:val="0"/>
        <w:autoSpaceDN w:val="0"/>
        <w:adjustRightInd w:val="0"/>
        <w:jc w:val="both"/>
        <w:rPr>
          <w:highlight w:val="yellow"/>
        </w:rPr>
      </w:pPr>
    </w:p>
    <w:p w14:paraId="4740A411" w14:textId="3DF4AB07" w:rsidR="005067FD" w:rsidRDefault="002E77CA" w:rsidP="00A5416D">
      <w:pPr>
        <w:widowControl w:val="0"/>
        <w:tabs>
          <w:tab w:val="left" w:pos="0"/>
          <w:tab w:val="left" w:pos="630"/>
        </w:tabs>
        <w:autoSpaceDE w:val="0"/>
        <w:autoSpaceDN w:val="0"/>
        <w:adjustRightInd w:val="0"/>
        <w:jc w:val="both"/>
      </w:pPr>
      <w:r w:rsidRPr="003347D5">
        <w:rPr>
          <w:highlight w:val="yellow"/>
        </w:rPr>
        <w:t xml:space="preserve">2.4.6. </w:t>
      </w:r>
      <w:r w:rsidR="005067FD" w:rsidRPr="003347D5">
        <w:rPr>
          <w:highlight w:val="yellow"/>
        </w:rPr>
        <w:t>Before proceeding further</w:t>
      </w:r>
      <w:r w:rsidR="00102FE5">
        <w:rPr>
          <w:highlight w:val="yellow"/>
        </w:rPr>
        <w:t>,</w:t>
      </w:r>
      <w:r w:rsidR="00144B1B">
        <w:rPr>
          <w:highlight w:val="yellow"/>
        </w:rPr>
        <w:t xml:space="preserve"> close the APR door leading to the laboratory and</w:t>
      </w:r>
      <w:r w:rsidR="007D50A6">
        <w:rPr>
          <w:highlight w:val="yellow"/>
        </w:rPr>
        <w:t xml:space="preserve"> </w:t>
      </w:r>
      <w:r w:rsidR="00144B1B">
        <w:rPr>
          <w:highlight w:val="yellow"/>
        </w:rPr>
        <w:t>ensure th</w:t>
      </w:r>
      <w:r w:rsidR="00102FE5">
        <w:rPr>
          <w:highlight w:val="yellow"/>
        </w:rPr>
        <w:t>at</w:t>
      </w:r>
      <w:r w:rsidR="00144B1B">
        <w:rPr>
          <w:highlight w:val="yellow"/>
        </w:rPr>
        <w:t xml:space="preserve"> chemical shower is automatically </w:t>
      </w:r>
      <w:r w:rsidR="00C16B91" w:rsidRPr="003347D5">
        <w:rPr>
          <w:highlight w:val="yellow"/>
        </w:rPr>
        <w:t>activate</w:t>
      </w:r>
      <w:r w:rsidR="00144B1B">
        <w:rPr>
          <w:highlight w:val="yellow"/>
        </w:rPr>
        <w:t>d</w:t>
      </w:r>
      <w:r w:rsidR="00C16B91" w:rsidRPr="003347D5">
        <w:rPr>
          <w:highlight w:val="yellow"/>
        </w:rPr>
        <w:t xml:space="preserve"> to</w:t>
      </w:r>
      <w:r w:rsidR="005067FD" w:rsidRPr="003347D5">
        <w:rPr>
          <w:highlight w:val="yellow"/>
        </w:rPr>
        <w:t xml:space="preserve"> </w:t>
      </w:r>
      <w:r w:rsidR="00C16B91" w:rsidRPr="003347D5">
        <w:rPr>
          <w:highlight w:val="yellow"/>
        </w:rPr>
        <w:t xml:space="preserve">disinfect the </w:t>
      </w:r>
      <w:r w:rsidR="004B24C3">
        <w:rPr>
          <w:highlight w:val="yellow"/>
        </w:rPr>
        <w:t>chemical shower area</w:t>
      </w:r>
      <w:r w:rsidR="00E666C9">
        <w:rPr>
          <w:highlight w:val="yellow"/>
        </w:rPr>
        <w:t xml:space="preserve"> and the suit</w:t>
      </w:r>
      <w:r w:rsidR="00C16B91" w:rsidRPr="003347D5">
        <w:rPr>
          <w:highlight w:val="yellow"/>
        </w:rPr>
        <w:t xml:space="preserve">. Once disinfected, the </w:t>
      </w:r>
      <w:r w:rsidR="00BC197C" w:rsidRPr="003347D5">
        <w:rPr>
          <w:highlight w:val="yellow"/>
        </w:rPr>
        <w:t xml:space="preserve">APR door in </w:t>
      </w:r>
      <w:r w:rsidR="00C16B91" w:rsidRPr="003347D5">
        <w:rPr>
          <w:highlight w:val="yellow"/>
        </w:rPr>
        <w:t>chemical shower room</w:t>
      </w:r>
      <w:r w:rsidR="005067FD" w:rsidRPr="003347D5">
        <w:rPr>
          <w:highlight w:val="yellow"/>
        </w:rPr>
        <w:t xml:space="preserve"> can be open</w:t>
      </w:r>
      <w:r w:rsidR="00BC197C" w:rsidRPr="003347D5">
        <w:rPr>
          <w:highlight w:val="yellow"/>
        </w:rPr>
        <w:t>ed</w:t>
      </w:r>
      <w:r w:rsidR="005067FD" w:rsidRPr="003347D5">
        <w:rPr>
          <w:highlight w:val="yellow"/>
        </w:rPr>
        <w:t xml:space="preserve"> again </w:t>
      </w:r>
      <w:r w:rsidR="00BC197C" w:rsidRPr="003347D5">
        <w:rPr>
          <w:highlight w:val="yellow"/>
        </w:rPr>
        <w:t xml:space="preserve">from </w:t>
      </w:r>
      <w:r w:rsidR="005067FD" w:rsidRPr="003347D5">
        <w:rPr>
          <w:highlight w:val="yellow"/>
        </w:rPr>
        <w:t>the suit room.</w:t>
      </w:r>
      <w:r w:rsidR="005067FD">
        <w:t xml:space="preserve"> </w:t>
      </w:r>
      <w:proofErr w:type="gramStart"/>
      <w:r w:rsidR="005067FD" w:rsidRPr="008B735F">
        <w:t xml:space="preserve">If </w:t>
      </w:r>
      <w:r w:rsidR="005067FD">
        <w:t xml:space="preserve">a </w:t>
      </w:r>
      <w:r w:rsidR="005067FD" w:rsidRPr="008B735F">
        <w:t>cycle does not start,</w:t>
      </w:r>
      <w:r w:rsidR="005067FD">
        <w:t xml:space="preserve"> </w:t>
      </w:r>
      <w:r w:rsidR="002D1BDE">
        <w:t>contact</w:t>
      </w:r>
      <w:r w:rsidR="00BC197C">
        <w:t xml:space="preserve"> </w:t>
      </w:r>
      <w:r w:rsidR="005067FD">
        <w:t>facility management personnel</w:t>
      </w:r>
      <w:r w:rsidR="005067FD" w:rsidRPr="008B735F">
        <w:t>.</w:t>
      </w:r>
      <w:proofErr w:type="gramEnd"/>
      <w:r w:rsidR="005067FD">
        <w:t xml:space="preserve"> </w:t>
      </w:r>
    </w:p>
    <w:p w14:paraId="15E2F825" w14:textId="77777777" w:rsidR="008206C9" w:rsidRDefault="008206C9" w:rsidP="00A5416D">
      <w:pPr>
        <w:widowControl w:val="0"/>
        <w:tabs>
          <w:tab w:val="left" w:pos="360"/>
        </w:tabs>
        <w:autoSpaceDE w:val="0"/>
        <w:autoSpaceDN w:val="0"/>
        <w:adjustRightInd w:val="0"/>
        <w:jc w:val="both"/>
      </w:pPr>
    </w:p>
    <w:p w14:paraId="3F56605C" w14:textId="1A6B67B2" w:rsidR="005067FD" w:rsidRPr="008B735F" w:rsidRDefault="002E77CA" w:rsidP="00A5416D">
      <w:pPr>
        <w:widowControl w:val="0"/>
        <w:tabs>
          <w:tab w:val="left" w:pos="360"/>
          <w:tab w:val="left" w:pos="540"/>
        </w:tabs>
        <w:autoSpaceDE w:val="0"/>
        <w:autoSpaceDN w:val="0"/>
        <w:adjustRightInd w:val="0"/>
        <w:jc w:val="both"/>
      </w:pPr>
      <w:r>
        <w:t xml:space="preserve">2.4.7. </w:t>
      </w:r>
      <w:r w:rsidR="005067FD" w:rsidRPr="008B735F">
        <w:t>If</w:t>
      </w:r>
      <w:r w:rsidR="005067FD">
        <w:t xml:space="preserve"> the</w:t>
      </w:r>
      <w:r w:rsidR="005067FD" w:rsidRPr="008B735F">
        <w:t xml:space="preserve"> suit does not have integral boots, don a pair of overshoes which are located on the shelves adjacent to </w:t>
      </w:r>
      <w:r w:rsidR="002D1BDE">
        <w:t xml:space="preserve">exit door, </w:t>
      </w:r>
      <w:r w:rsidR="005067FD" w:rsidRPr="008B735F">
        <w:t>the chemical shower APR door.</w:t>
      </w:r>
      <w:r w:rsidR="007F7F2A">
        <w:t xml:space="preserve"> </w:t>
      </w:r>
      <w:r w:rsidR="00102FE5">
        <w:t>To avoid additional risk/hazards, check th</w:t>
      </w:r>
      <w:r w:rsidR="00083ECD">
        <w:t xml:space="preserve">at the </w:t>
      </w:r>
      <w:r w:rsidR="00102FE5">
        <w:t>overshoes</w:t>
      </w:r>
      <w:r w:rsidR="007F7F2A">
        <w:t xml:space="preserve"> are form fitting and snug.</w:t>
      </w:r>
    </w:p>
    <w:p w14:paraId="6FBB76BF" w14:textId="77777777" w:rsidR="00495F15" w:rsidRDefault="00495F15" w:rsidP="00A5416D">
      <w:pPr>
        <w:widowControl w:val="0"/>
        <w:tabs>
          <w:tab w:val="left" w:pos="360"/>
          <w:tab w:val="left" w:pos="1080"/>
        </w:tabs>
        <w:autoSpaceDE w:val="0"/>
        <w:autoSpaceDN w:val="0"/>
        <w:adjustRightInd w:val="0"/>
        <w:jc w:val="both"/>
      </w:pPr>
    </w:p>
    <w:p w14:paraId="05C7689D" w14:textId="77777777" w:rsidR="005067FD" w:rsidRDefault="00495F15" w:rsidP="00A5416D">
      <w:pPr>
        <w:widowControl w:val="0"/>
        <w:tabs>
          <w:tab w:val="left" w:pos="360"/>
          <w:tab w:val="left" w:pos="1080"/>
        </w:tabs>
        <w:autoSpaceDE w:val="0"/>
        <w:autoSpaceDN w:val="0"/>
        <w:adjustRightInd w:val="0"/>
        <w:jc w:val="both"/>
        <w:rPr>
          <w:b/>
        </w:rPr>
      </w:pPr>
      <w:r w:rsidRPr="00495F15">
        <w:rPr>
          <w:b/>
        </w:rPr>
        <w:t>3.</w:t>
      </w:r>
      <w:r w:rsidRPr="00495F15">
        <w:rPr>
          <w:b/>
        </w:rPr>
        <w:tab/>
      </w:r>
      <w:r w:rsidR="005067FD" w:rsidRPr="00495F15">
        <w:rPr>
          <w:b/>
        </w:rPr>
        <w:t>Movement with</w:t>
      </w:r>
      <w:r w:rsidR="00AE7D9D" w:rsidRPr="00495F15">
        <w:rPr>
          <w:b/>
        </w:rPr>
        <w:t>in the</w:t>
      </w:r>
      <w:r w:rsidR="005067FD" w:rsidRPr="00495F15">
        <w:rPr>
          <w:b/>
        </w:rPr>
        <w:t xml:space="preserve"> BSL-4 Suit Laboratories</w:t>
      </w:r>
    </w:p>
    <w:p w14:paraId="4E04FFD0" w14:textId="77777777" w:rsidR="00495F15" w:rsidRPr="00495F15" w:rsidRDefault="00495F15" w:rsidP="00A5416D">
      <w:pPr>
        <w:widowControl w:val="0"/>
        <w:tabs>
          <w:tab w:val="left" w:pos="360"/>
          <w:tab w:val="left" w:pos="1080"/>
        </w:tabs>
        <w:autoSpaceDE w:val="0"/>
        <w:autoSpaceDN w:val="0"/>
        <w:adjustRightInd w:val="0"/>
        <w:jc w:val="both"/>
        <w:rPr>
          <w:b/>
        </w:rPr>
      </w:pPr>
    </w:p>
    <w:p w14:paraId="514E2173" w14:textId="4CF04023" w:rsidR="00A5416D" w:rsidRDefault="00495F15" w:rsidP="00A5416D">
      <w:pPr>
        <w:widowControl w:val="0"/>
        <w:tabs>
          <w:tab w:val="left" w:pos="360"/>
        </w:tabs>
        <w:autoSpaceDE w:val="0"/>
        <w:autoSpaceDN w:val="0"/>
        <w:adjustRightInd w:val="0"/>
        <w:jc w:val="both"/>
        <w:rPr>
          <w:bCs/>
        </w:rPr>
      </w:pPr>
      <w:r w:rsidRPr="003347D5">
        <w:rPr>
          <w:bCs/>
          <w:highlight w:val="yellow"/>
        </w:rPr>
        <w:lastRenderedPageBreak/>
        <w:t xml:space="preserve">3.1. </w:t>
      </w:r>
      <w:r w:rsidR="005067FD" w:rsidRPr="003347D5">
        <w:rPr>
          <w:bCs/>
          <w:highlight w:val="yellow"/>
        </w:rPr>
        <w:t>Move freely around the lab</w:t>
      </w:r>
      <w:r w:rsidR="006916BD" w:rsidRPr="003347D5">
        <w:rPr>
          <w:bCs/>
          <w:highlight w:val="yellow"/>
        </w:rPr>
        <w:t>oratories</w:t>
      </w:r>
      <w:r w:rsidR="005067FD" w:rsidRPr="003347D5">
        <w:rPr>
          <w:bCs/>
          <w:highlight w:val="yellow"/>
        </w:rPr>
        <w:t xml:space="preserve"> by disconnecting and reconnecting to air lines</w:t>
      </w:r>
      <w:r w:rsidR="00BE0AB5" w:rsidRPr="003347D5">
        <w:rPr>
          <w:bCs/>
          <w:highlight w:val="yellow"/>
        </w:rPr>
        <w:t xml:space="preserve"> </w:t>
      </w:r>
      <w:r w:rsidR="009F1CCF" w:rsidRPr="003347D5">
        <w:rPr>
          <w:bCs/>
          <w:highlight w:val="yellow"/>
        </w:rPr>
        <w:t>throughout the lab</w:t>
      </w:r>
      <w:r w:rsidR="00BE0AB5" w:rsidRPr="003347D5">
        <w:rPr>
          <w:bCs/>
          <w:highlight w:val="yellow"/>
        </w:rPr>
        <w:t>oratories</w:t>
      </w:r>
      <w:r w:rsidR="005067FD" w:rsidRPr="003347D5">
        <w:rPr>
          <w:bCs/>
          <w:highlight w:val="yellow"/>
        </w:rPr>
        <w:t>.</w:t>
      </w:r>
      <w:r w:rsidRPr="003347D5">
        <w:rPr>
          <w:bCs/>
          <w:highlight w:val="yellow"/>
        </w:rPr>
        <w:t xml:space="preserve"> S</w:t>
      </w:r>
      <w:r w:rsidR="005067FD" w:rsidRPr="003347D5">
        <w:rPr>
          <w:bCs/>
          <w:highlight w:val="yellow"/>
        </w:rPr>
        <w:t xml:space="preserve">tay connected to </w:t>
      </w:r>
      <w:r w:rsidR="009F1CCF" w:rsidRPr="003347D5">
        <w:rPr>
          <w:bCs/>
          <w:highlight w:val="yellow"/>
        </w:rPr>
        <w:t xml:space="preserve">an </w:t>
      </w:r>
      <w:proofErr w:type="spellStart"/>
      <w:r w:rsidR="005067FD" w:rsidRPr="003347D5">
        <w:rPr>
          <w:bCs/>
          <w:highlight w:val="yellow"/>
        </w:rPr>
        <w:t>air line</w:t>
      </w:r>
      <w:proofErr w:type="spellEnd"/>
      <w:r w:rsidR="005067FD" w:rsidRPr="003347D5">
        <w:rPr>
          <w:bCs/>
          <w:highlight w:val="yellow"/>
        </w:rPr>
        <w:t xml:space="preserve"> to maintain positive pressure when attempting to bend over or retrieve items close to the ground. </w:t>
      </w:r>
    </w:p>
    <w:p w14:paraId="0B9A6ECA" w14:textId="77777777" w:rsidR="00A5416D" w:rsidRDefault="00A5416D" w:rsidP="00A5416D">
      <w:pPr>
        <w:widowControl w:val="0"/>
        <w:tabs>
          <w:tab w:val="left" w:pos="360"/>
        </w:tabs>
        <w:autoSpaceDE w:val="0"/>
        <w:autoSpaceDN w:val="0"/>
        <w:adjustRightInd w:val="0"/>
        <w:jc w:val="both"/>
        <w:rPr>
          <w:b/>
          <w:bCs/>
        </w:rPr>
      </w:pPr>
    </w:p>
    <w:p w14:paraId="30D6B1EB" w14:textId="27C83587" w:rsidR="005067FD" w:rsidRPr="003347D5" w:rsidRDefault="00A5416D" w:rsidP="00A5416D">
      <w:pPr>
        <w:widowControl w:val="0"/>
        <w:tabs>
          <w:tab w:val="left" w:pos="360"/>
        </w:tabs>
        <w:autoSpaceDE w:val="0"/>
        <w:autoSpaceDN w:val="0"/>
        <w:adjustRightInd w:val="0"/>
        <w:jc w:val="both"/>
        <w:rPr>
          <w:bCs/>
          <w:highlight w:val="yellow"/>
        </w:rPr>
      </w:pPr>
      <w:r w:rsidRPr="00A5416D">
        <w:rPr>
          <w:b/>
          <w:bCs/>
        </w:rPr>
        <w:t>NOTE:</w:t>
      </w:r>
      <w:r>
        <w:rPr>
          <w:bCs/>
        </w:rPr>
        <w:t xml:space="preserve"> </w:t>
      </w:r>
      <w:r w:rsidR="00AC54C3" w:rsidRPr="007654A4">
        <w:rPr>
          <w:bCs/>
        </w:rPr>
        <w:t xml:space="preserve">Such movements while disconnected from the </w:t>
      </w:r>
      <w:proofErr w:type="spellStart"/>
      <w:r w:rsidR="00AC54C3" w:rsidRPr="007654A4">
        <w:rPr>
          <w:bCs/>
        </w:rPr>
        <w:t>air line</w:t>
      </w:r>
      <w:proofErr w:type="spellEnd"/>
      <w:r w:rsidR="00AC54C3" w:rsidRPr="007654A4">
        <w:rPr>
          <w:bCs/>
        </w:rPr>
        <w:t xml:space="preserve"> will exhaust the breathing air fr</w:t>
      </w:r>
      <w:r w:rsidR="00734887" w:rsidRPr="00734887">
        <w:rPr>
          <w:bCs/>
        </w:rPr>
        <w:t xml:space="preserve">om within the suit and create negative pressure </w:t>
      </w:r>
      <w:r w:rsidR="00197BB3">
        <w:rPr>
          <w:bCs/>
        </w:rPr>
        <w:t>that</w:t>
      </w:r>
      <w:r w:rsidR="007D50A6">
        <w:rPr>
          <w:bCs/>
        </w:rPr>
        <w:t xml:space="preserve"> can</w:t>
      </w:r>
      <w:r w:rsidR="00734887" w:rsidRPr="00734887">
        <w:rPr>
          <w:bCs/>
        </w:rPr>
        <w:t xml:space="preserve"> allow </w:t>
      </w:r>
      <w:r w:rsidR="00AC54C3" w:rsidRPr="007654A4">
        <w:rPr>
          <w:bCs/>
        </w:rPr>
        <w:t>laboratory air to enter any breaches in the suit.</w:t>
      </w:r>
    </w:p>
    <w:p w14:paraId="377458AB" w14:textId="77777777" w:rsidR="008206C9" w:rsidRPr="003347D5" w:rsidRDefault="008206C9" w:rsidP="00A5416D">
      <w:pPr>
        <w:widowControl w:val="0"/>
        <w:tabs>
          <w:tab w:val="left" w:pos="360"/>
        </w:tabs>
        <w:autoSpaceDE w:val="0"/>
        <w:autoSpaceDN w:val="0"/>
        <w:adjustRightInd w:val="0"/>
        <w:jc w:val="both"/>
        <w:rPr>
          <w:highlight w:val="yellow"/>
        </w:rPr>
      </w:pPr>
    </w:p>
    <w:p w14:paraId="41AFC75D" w14:textId="46BA43F9" w:rsidR="00495F15" w:rsidRDefault="00495F15" w:rsidP="00A5416D">
      <w:pPr>
        <w:widowControl w:val="0"/>
        <w:tabs>
          <w:tab w:val="left" w:pos="360"/>
        </w:tabs>
        <w:autoSpaceDE w:val="0"/>
        <w:autoSpaceDN w:val="0"/>
        <w:adjustRightInd w:val="0"/>
        <w:jc w:val="both"/>
        <w:rPr>
          <w:bCs/>
        </w:rPr>
      </w:pPr>
      <w:r w:rsidRPr="003347D5">
        <w:rPr>
          <w:bCs/>
          <w:highlight w:val="yellow"/>
        </w:rPr>
        <w:t xml:space="preserve">3.2. </w:t>
      </w:r>
      <w:r w:rsidR="005067FD" w:rsidRPr="003347D5">
        <w:rPr>
          <w:bCs/>
          <w:highlight w:val="yellow"/>
        </w:rPr>
        <w:t xml:space="preserve">Observe the monitors throughout the </w:t>
      </w:r>
      <w:r w:rsidR="009F1CCF" w:rsidRPr="003347D5">
        <w:rPr>
          <w:bCs/>
          <w:highlight w:val="yellow"/>
        </w:rPr>
        <w:t>lab</w:t>
      </w:r>
      <w:r w:rsidR="00BE0AB5" w:rsidRPr="003347D5">
        <w:rPr>
          <w:bCs/>
          <w:highlight w:val="yellow"/>
        </w:rPr>
        <w:t>oratories</w:t>
      </w:r>
      <w:r w:rsidR="009F1CCF" w:rsidRPr="003347D5">
        <w:rPr>
          <w:bCs/>
          <w:highlight w:val="yellow"/>
        </w:rPr>
        <w:t xml:space="preserve"> </w:t>
      </w:r>
      <w:r w:rsidR="005067FD" w:rsidRPr="003347D5">
        <w:rPr>
          <w:bCs/>
          <w:highlight w:val="yellow"/>
        </w:rPr>
        <w:t>for various alarms and current suite status.</w:t>
      </w:r>
      <w:r w:rsidR="005067FD" w:rsidRPr="00CE4BAA">
        <w:rPr>
          <w:bCs/>
        </w:rPr>
        <w:t xml:space="preserve"> </w:t>
      </w:r>
    </w:p>
    <w:p w14:paraId="5CF8D97B" w14:textId="77777777" w:rsidR="002A20F1" w:rsidRDefault="002A20F1" w:rsidP="00A5416D">
      <w:pPr>
        <w:widowControl w:val="0"/>
        <w:tabs>
          <w:tab w:val="left" w:pos="360"/>
          <w:tab w:val="left" w:pos="1080"/>
        </w:tabs>
        <w:autoSpaceDE w:val="0"/>
        <w:autoSpaceDN w:val="0"/>
        <w:adjustRightInd w:val="0"/>
        <w:jc w:val="both"/>
        <w:rPr>
          <w:bCs/>
        </w:rPr>
      </w:pPr>
    </w:p>
    <w:p w14:paraId="0F8013A7" w14:textId="77777777" w:rsidR="005067FD" w:rsidRDefault="00495F15" w:rsidP="00A5416D">
      <w:pPr>
        <w:widowControl w:val="0"/>
        <w:tabs>
          <w:tab w:val="left" w:pos="360"/>
          <w:tab w:val="left" w:pos="1080"/>
        </w:tabs>
        <w:autoSpaceDE w:val="0"/>
        <w:autoSpaceDN w:val="0"/>
        <w:adjustRightInd w:val="0"/>
        <w:jc w:val="both"/>
        <w:rPr>
          <w:b/>
        </w:rPr>
      </w:pPr>
      <w:r w:rsidRPr="00495F15">
        <w:rPr>
          <w:b/>
          <w:bCs/>
        </w:rPr>
        <w:t>4.</w:t>
      </w:r>
      <w:r w:rsidRPr="00495F15">
        <w:rPr>
          <w:b/>
          <w:bCs/>
        </w:rPr>
        <w:tab/>
      </w:r>
      <w:r w:rsidR="005067FD" w:rsidRPr="00495F15">
        <w:rPr>
          <w:b/>
          <w:bCs/>
        </w:rPr>
        <w:t xml:space="preserve">Laboratory Exit </w:t>
      </w:r>
      <w:r w:rsidR="005067FD" w:rsidRPr="00495F15">
        <w:rPr>
          <w:b/>
        </w:rPr>
        <w:t>Procedures from BSL-4 Suit Laboratories</w:t>
      </w:r>
    </w:p>
    <w:p w14:paraId="3F7EB17A" w14:textId="77777777" w:rsidR="00495F15" w:rsidRPr="00495F15" w:rsidRDefault="00495F15" w:rsidP="00A5416D">
      <w:pPr>
        <w:widowControl w:val="0"/>
        <w:tabs>
          <w:tab w:val="left" w:pos="360"/>
          <w:tab w:val="left" w:pos="1080"/>
        </w:tabs>
        <w:autoSpaceDE w:val="0"/>
        <w:autoSpaceDN w:val="0"/>
        <w:adjustRightInd w:val="0"/>
        <w:jc w:val="both"/>
        <w:rPr>
          <w:b/>
        </w:rPr>
      </w:pPr>
    </w:p>
    <w:p w14:paraId="7A6B7DEB" w14:textId="17AB1334" w:rsidR="005067FD" w:rsidRDefault="00495F15" w:rsidP="00A5416D">
      <w:pPr>
        <w:jc w:val="both"/>
      </w:pPr>
      <w:r w:rsidRPr="003347D5">
        <w:rPr>
          <w:highlight w:val="yellow"/>
        </w:rPr>
        <w:t>4.1</w:t>
      </w:r>
      <w:r w:rsidR="000563D5">
        <w:rPr>
          <w:highlight w:val="yellow"/>
        </w:rPr>
        <w:t>.</w:t>
      </w:r>
      <w:r w:rsidRPr="003347D5">
        <w:rPr>
          <w:highlight w:val="yellow"/>
        </w:rPr>
        <w:t xml:space="preserve"> </w:t>
      </w:r>
      <w:r w:rsidR="00134706" w:rsidRPr="003347D5">
        <w:rPr>
          <w:highlight w:val="yellow"/>
        </w:rPr>
        <w:t xml:space="preserve">Decontaminate </w:t>
      </w:r>
      <w:r w:rsidR="005067FD" w:rsidRPr="003347D5">
        <w:rPr>
          <w:highlight w:val="yellow"/>
        </w:rPr>
        <w:t xml:space="preserve">gloved hands in </w:t>
      </w:r>
      <w:r w:rsidR="002554EA" w:rsidRPr="003347D5">
        <w:rPr>
          <w:highlight w:val="yellow"/>
        </w:rPr>
        <w:t>detergent disinfectant cleaner in</w:t>
      </w:r>
      <w:r w:rsidR="005067FD" w:rsidRPr="003347D5">
        <w:rPr>
          <w:highlight w:val="yellow"/>
        </w:rPr>
        <w:t xml:space="preserve"> </w:t>
      </w:r>
      <w:r w:rsidR="002554EA" w:rsidRPr="003347D5">
        <w:rPr>
          <w:highlight w:val="yellow"/>
        </w:rPr>
        <w:t xml:space="preserve">plastic </w:t>
      </w:r>
      <w:r w:rsidR="005067FD" w:rsidRPr="003347D5">
        <w:rPr>
          <w:highlight w:val="yellow"/>
        </w:rPr>
        <w:t>dunk tank</w:t>
      </w:r>
      <w:r w:rsidR="009F1CCF" w:rsidRPr="003347D5">
        <w:rPr>
          <w:highlight w:val="yellow"/>
        </w:rPr>
        <w:t>s</w:t>
      </w:r>
      <w:r w:rsidR="005067FD" w:rsidRPr="003347D5">
        <w:rPr>
          <w:highlight w:val="yellow"/>
        </w:rPr>
        <w:t xml:space="preserve"> by the sink or in interior hallways. If no dunk tank is present, spray gloved hands thoroughly with </w:t>
      </w:r>
      <w:r w:rsidR="002554EA" w:rsidRPr="003347D5">
        <w:rPr>
          <w:highlight w:val="yellow"/>
        </w:rPr>
        <w:t>disinfectant</w:t>
      </w:r>
      <w:r w:rsidR="005067FD" w:rsidRPr="003347D5">
        <w:rPr>
          <w:highlight w:val="yellow"/>
        </w:rPr>
        <w:t>.</w:t>
      </w:r>
      <w:r w:rsidR="005067FD">
        <w:t xml:space="preserve"> </w:t>
      </w:r>
    </w:p>
    <w:p w14:paraId="08CA9018" w14:textId="77777777" w:rsidR="008206C9" w:rsidRDefault="008206C9" w:rsidP="00A5416D">
      <w:pPr>
        <w:jc w:val="both"/>
      </w:pPr>
    </w:p>
    <w:p w14:paraId="3DA60738" w14:textId="0A6A7ADD" w:rsidR="005067FD" w:rsidRDefault="007629EE" w:rsidP="00A5416D">
      <w:pPr>
        <w:jc w:val="both"/>
      </w:pPr>
      <w:r w:rsidRPr="00A5416D">
        <w:rPr>
          <w:highlight w:val="yellow"/>
        </w:rPr>
        <w:t>4.2.</w:t>
      </w:r>
      <w:r>
        <w:t xml:space="preserve"> </w:t>
      </w:r>
      <w:r w:rsidR="005067FD" w:rsidRPr="008B735F">
        <w:t xml:space="preserve">Inspect the bottom of overshoes or boots </w:t>
      </w:r>
      <w:r w:rsidR="005067FD">
        <w:t>for</w:t>
      </w:r>
      <w:r w:rsidR="005067FD" w:rsidRPr="008B735F">
        <w:t xml:space="preserve"> visible material.</w:t>
      </w:r>
      <w:r w:rsidDel="007629EE">
        <w:t xml:space="preserve"> </w:t>
      </w:r>
      <w:r w:rsidR="005067FD" w:rsidRPr="008B735F">
        <w:t xml:space="preserve">If </w:t>
      </w:r>
      <w:r w:rsidR="005067FD">
        <w:t>overshoes are clean</w:t>
      </w:r>
      <w:r w:rsidR="005067FD" w:rsidRPr="008B735F">
        <w:t xml:space="preserve">, remove overshoes and place </w:t>
      </w:r>
      <w:r w:rsidR="005067FD">
        <w:t xml:space="preserve">them </w:t>
      </w:r>
      <w:r w:rsidR="005067FD" w:rsidRPr="008B735F">
        <w:t>on the shelves adjacent to the chemical shower APR door</w:t>
      </w:r>
      <w:r w:rsidR="00A5416D">
        <w:t>.</w:t>
      </w:r>
      <w:r w:rsidR="005067FD">
        <w:t xml:space="preserve"> </w:t>
      </w:r>
      <w:r w:rsidR="00A5416D" w:rsidRPr="003347D5">
        <w:rPr>
          <w:highlight w:val="yellow"/>
        </w:rPr>
        <w:t>Close</w:t>
      </w:r>
      <w:r w:rsidR="005067FD" w:rsidRPr="003347D5">
        <w:rPr>
          <w:highlight w:val="yellow"/>
        </w:rPr>
        <w:t xml:space="preserve"> all interior doors of the laboratory</w:t>
      </w:r>
      <w:r w:rsidR="002F4E72" w:rsidRPr="003347D5">
        <w:rPr>
          <w:highlight w:val="yellow"/>
        </w:rPr>
        <w:t xml:space="preserve">, disconnect from the breathing </w:t>
      </w:r>
      <w:proofErr w:type="spellStart"/>
      <w:r w:rsidR="002F4E72" w:rsidRPr="003347D5">
        <w:rPr>
          <w:highlight w:val="yellow"/>
        </w:rPr>
        <w:t>air line</w:t>
      </w:r>
      <w:proofErr w:type="spellEnd"/>
      <w:r w:rsidR="009A0602" w:rsidRPr="003347D5">
        <w:rPr>
          <w:highlight w:val="yellow"/>
        </w:rPr>
        <w:t>,</w:t>
      </w:r>
      <w:r w:rsidR="005067FD" w:rsidRPr="003347D5">
        <w:rPr>
          <w:highlight w:val="yellow"/>
        </w:rPr>
        <w:t xml:space="preserve"> and proceed to the chemical shower.</w:t>
      </w:r>
    </w:p>
    <w:p w14:paraId="256FB3C1" w14:textId="77777777" w:rsidR="008206C9" w:rsidRPr="008B735F" w:rsidRDefault="008206C9" w:rsidP="00A5416D">
      <w:pPr>
        <w:jc w:val="both"/>
      </w:pPr>
    </w:p>
    <w:p w14:paraId="494FC6BC" w14:textId="4B603C37" w:rsidR="005067FD" w:rsidRDefault="007629EE" w:rsidP="00A5416D">
      <w:pPr>
        <w:jc w:val="both"/>
      </w:pPr>
      <w:r>
        <w:t xml:space="preserve">4.3. </w:t>
      </w:r>
      <w:r w:rsidR="005067FD">
        <w:t xml:space="preserve">If the overshoes are dirty, wash them thoroughly in the sink </w:t>
      </w:r>
      <w:r>
        <w:t>with detergent disinfectant cleaner</w:t>
      </w:r>
      <w:r w:rsidR="005067FD">
        <w:t>.</w:t>
      </w:r>
    </w:p>
    <w:p w14:paraId="1487E90D" w14:textId="77777777" w:rsidR="007629EE" w:rsidRDefault="007629EE" w:rsidP="00A5416D">
      <w:pPr>
        <w:jc w:val="both"/>
      </w:pPr>
    </w:p>
    <w:p w14:paraId="3D044787" w14:textId="77777777" w:rsidR="005067FD" w:rsidRDefault="007629EE" w:rsidP="00A5416D">
      <w:pPr>
        <w:jc w:val="both"/>
        <w:rPr>
          <w:b/>
        </w:rPr>
      </w:pPr>
      <w:r w:rsidRPr="003347D5">
        <w:rPr>
          <w:b/>
        </w:rPr>
        <w:t>5.</w:t>
      </w:r>
      <w:r w:rsidRPr="003347D5">
        <w:rPr>
          <w:b/>
        </w:rPr>
        <w:tab/>
      </w:r>
      <w:r w:rsidR="005067FD" w:rsidRPr="003347D5">
        <w:rPr>
          <w:b/>
        </w:rPr>
        <w:t>BSL-4 Chemical Shower Procedures</w:t>
      </w:r>
    </w:p>
    <w:p w14:paraId="6838DB89" w14:textId="77777777" w:rsidR="007629EE" w:rsidRPr="003347D5" w:rsidRDefault="007629EE" w:rsidP="00A5416D">
      <w:pPr>
        <w:jc w:val="both"/>
        <w:rPr>
          <w:b/>
        </w:rPr>
      </w:pPr>
    </w:p>
    <w:p w14:paraId="684AFA46" w14:textId="12629DBB" w:rsidR="005067FD" w:rsidRDefault="007629EE" w:rsidP="00A5416D">
      <w:pPr>
        <w:jc w:val="both"/>
      </w:pPr>
      <w:r w:rsidRPr="003347D5">
        <w:rPr>
          <w:highlight w:val="yellow"/>
        </w:rPr>
        <w:t xml:space="preserve">5.1. </w:t>
      </w:r>
      <w:r w:rsidR="00137BFF" w:rsidRPr="003347D5">
        <w:rPr>
          <w:highlight w:val="yellow"/>
        </w:rPr>
        <w:t>Enter the chemical shower by p</w:t>
      </w:r>
      <w:r w:rsidR="002F4E72" w:rsidRPr="003347D5">
        <w:rPr>
          <w:highlight w:val="yellow"/>
        </w:rPr>
        <w:t>ush</w:t>
      </w:r>
      <w:r w:rsidR="00137BFF" w:rsidRPr="003347D5">
        <w:rPr>
          <w:highlight w:val="yellow"/>
        </w:rPr>
        <w:t>ing</w:t>
      </w:r>
      <w:r w:rsidR="002F4E72" w:rsidRPr="003347D5">
        <w:rPr>
          <w:highlight w:val="yellow"/>
        </w:rPr>
        <w:t xml:space="preserve"> the request to access button </w:t>
      </w:r>
      <w:r w:rsidR="005067FD" w:rsidRPr="003347D5">
        <w:rPr>
          <w:highlight w:val="yellow"/>
        </w:rPr>
        <w:t>to open the APR door</w:t>
      </w:r>
      <w:r w:rsidR="002F4E72" w:rsidRPr="003347D5">
        <w:rPr>
          <w:highlight w:val="yellow"/>
        </w:rPr>
        <w:t>,</w:t>
      </w:r>
      <w:r w:rsidR="005067FD" w:rsidRPr="003347D5">
        <w:rPr>
          <w:highlight w:val="yellow"/>
        </w:rPr>
        <w:t xml:space="preserve"> and close the door.</w:t>
      </w:r>
      <w:r w:rsidRPr="003347D5" w:rsidDel="007629EE">
        <w:rPr>
          <w:highlight w:val="yellow"/>
        </w:rPr>
        <w:t xml:space="preserve"> </w:t>
      </w:r>
      <w:r w:rsidR="005067FD" w:rsidRPr="003347D5">
        <w:rPr>
          <w:highlight w:val="yellow"/>
        </w:rPr>
        <w:t xml:space="preserve">Reconnect suit to a breathing </w:t>
      </w:r>
      <w:proofErr w:type="spellStart"/>
      <w:r w:rsidR="005067FD" w:rsidRPr="003347D5">
        <w:rPr>
          <w:highlight w:val="yellow"/>
        </w:rPr>
        <w:t>air line</w:t>
      </w:r>
      <w:proofErr w:type="spellEnd"/>
      <w:r w:rsidR="005067FD" w:rsidRPr="003347D5">
        <w:rPr>
          <w:highlight w:val="yellow"/>
        </w:rPr>
        <w:t xml:space="preserve"> inside the shower.</w:t>
      </w:r>
    </w:p>
    <w:p w14:paraId="1F7031AA" w14:textId="77777777" w:rsidR="008206C9" w:rsidRDefault="008206C9" w:rsidP="00A5416D">
      <w:pPr>
        <w:jc w:val="both"/>
      </w:pPr>
    </w:p>
    <w:p w14:paraId="2E2DFF41" w14:textId="73E06512" w:rsidR="005067FD" w:rsidRDefault="007629EE" w:rsidP="00A5416D">
      <w:pPr>
        <w:jc w:val="both"/>
      </w:pPr>
      <w:r>
        <w:t xml:space="preserve">5.2. </w:t>
      </w:r>
      <w:r w:rsidR="005067FD" w:rsidRPr="008B735F">
        <w:t>Once the APR door is closed, the chemical shower cycle will automatically activate</w:t>
      </w:r>
      <w:r w:rsidR="003D54ED">
        <w:t xml:space="preserve"> to release an adequate mixture of detergent disinfectant cleaner to properly disinfect the </w:t>
      </w:r>
      <w:r w:rsidR="00F8710D">
        <w:t>suit and the chemical shower area</w:t>
      </w:r>
      <w:r w:rsidR="005067FD" w:rsidRPr="008B735F">
        <w:t xml:space="preserve">. If </w:t>
      </w:r>
      <w:r w:rsidR="00B321E7">
        <w:t>the cycle</w:t>
      </w:r>
      <w:r w:rsidR="00B321E7" w:rsidRPr="008B735F">
        <w:t xml:space="preserve"> </w:t>
      </w:r>
      <w:r w:rsidR="005067FD" w:rsidRPr="008B735F">
        <w:t xml:space="preserve">does not start automatically, </w:t>
      </w:r>
      <w:r w:rsidR="00137BFF">
        <w:t>pull on the deluge handle</w:t>
      </w:r>
      <w:r w:rsidR="002A20F1">
        <w:t xml:space="preserve">.  </w:t>
      </w:r>
      <w:r w:rsidR="006B5342">
        <w:t xml:space="preserve">Scrub the suit for </w:t>
      </w:r>
      <w:r w:rsidR="00543F68">
        <w:t xml:space="preserve">approximately 1 </w:t>
      </w:r>
      <w:proofErr w:type="gramStart"/>
      <w:r w:rsidR="00543F68">
        <w:t>minute</w:t>
      </w:r>
      <w:r w:rsidR="006D6146">
        <w:t>,</w:t>
      </w:r>
      <w:proofErr w:type="gramEnd"/>
      <w:r w:rsidR="006D6146">
        <w:t xml:space="preserve"> p</w:t>
      </w:r>
      <w:r w:rsidR="00427177">
        <w:t>ush the deluge handle back into place</w:t>
      </w:r>
      <w:r w:rsidR="000E6CD0">
        <w:t xml:space="preserve"> to prevent full</w:t>
      </w:r>
      <w:r w:rsidR="003D54ED">
        <w:t>y</w:t>
      </w:r>
      <w:r w:rsidR="000E6CD0">
        <w:t xml:space="preserve"> draining</w:t>
      </w:r>
      <w:r w:rsidR="00427177">
        <w:t xml:space="preserve"> the chemical disinfectant tanks.</w:t>
      </w:r>
      <w:r w:rsidR="002A20F1">
        <w:t xml:space="preserve"> </w:t>
      </w:r>
      <w:r w:rsidR="00416047">
        <w:t>A manual shower cycle is not available.</w:t>
      </w:r>
    </w:p>
    <w:p w14:paraId="35A638CE" w14:textId="77777777" w:rsidR="008206C9" w:rsidRDefault="008206C9" w:rsidP="00A5416D">
      <w:pPr>
        <w:jc w:val="both"/>
      </w:pPr>
    </w:p>
    <w:p w14:paraId="253C3149" w14:textId="133FA554" w:rsidR="005067FD" w:rsidRDefault="00CC52F6" w:rsidP="00A5416D">
      <w:pPr>
        <w:jc w:val="both"/>
      </w:pPr>
      <w:r w:rsidRPr="003347D5">
        <w:rPr>
          <w:highlight w:val="yellow"/>
        </w:rPr>
        <w:t xml:space="preserve">5.3. </w:t>
      </w:r>
      <w:r w:rsidR="00137BFF" w:rsidRPr="003347D5">
        <w:rPr>
          <w:highlight w:val="yellow"/>
        </w:rPr>
        <w:t xml:space="preserve">Check for glove </w:t>
      </w:r>
      <w:r w:rsidR="00B555FE" w:rsidRPr="003347D5">
        <w:rPr>
          <w:highlight w:val="yellow"/>
        </w:rPr>
        <w:t xml:space="preserve">and foot </w:t>
      </w:r>
      <w:r w:rsidR="00137BFF" w:rsidRPr="003347D5">
        <w:rPr>
          <w:highlight w:val="yellow"/>
        </w:rPr>
        <w:t xml:space="preserve">leaks </w:t>
      </w:r>
      <w:r w:rsidR="00B555FE" w:rsidRPr="003347D5">
        <w:rPr>
          <w:highlight w:val="yellow"/>
        </w:rPr>
        <w:t>by p</w:t>
      </w:r>
      <w:r w:rsidR="005067FD" w:rsidRPr="003347D5">
        <w:rPr>
          <w:highlight w:val="yellow"/>
        </w:rPr>
        <w:t>lac</w:t>
      </w:r>
      <w:r w:rsidR="00B555FE" w:rsidRPr="003347D5">
        <w:rPr>
          <w:highlight w:val="yellow"/>
        </w:rPr>
        <w:t>ing</w:t>
      </w:r>
      <w:r w:rsidR="005067FD" w:rsidRPr="003347D5">
        <w:rPr>
          <w:highlight w:val="yellow"/>
        </w:rPr>
        <w:t xml:space="preserve"> </w:t>
      </w:r>
      <w:r w:rsidR="00204814" w:rsidRPr="003347D5">
        <w:rPr>
          <w:highlight w:val="yellow"/>
        </w:rPr>
        <w:t xml:space="preserve">gloved </w:t>
      </w:r>
      <w:r w:rsidR="005067FD" w:rsidRPr="003347D5">
        <w:rPr>
          <w:highlight w:val="yellow"/>
        </w:rPr>
        <w:t xml:space="preserve">hands </w:t>
      </w:r>
      <w:r w:rsidR="00B12F4F" w:rsidRPr="003347D5">
        <w:rPr>
          <w:highlight w:val="yellow"/>
        </w:rPr>
        <w:t xml:space="preserve">and feet </w:t>
      </w:r>
      <w:r w:rsidR="005067FD" w:rsidRPr="003347D5">
        <w:rPr>
          <w:highlight w:val="yellow"/>
        </w:rPr>
        <w:t xml:space="preserve">in the plastic tub containing </w:t>
      </w:r>
      <w:r w:rsidR="00A96569" w:rsidRPr="003347D5">
        <w:rPr>
          <w:highlight w:val="yellow"/>
        </w:rPr>
        <w:t>detergent disin</w:t>
      </w:r>
      <w:r w:rsidRPr="003347D5">
        <w:rPr>
          <w:highlight w:val="yellow"/>
        </w:rPr>
        <w:t>fectant cleaner</w:t>
      </w:r>
      <w:r w:rsidR="005067FD" w:rsidRPr="003347D5">
        <w:rPr>
          <w:highlight w:val="yellow"/>
        </w:rPr>
        <w:t xml:space="preserve"> solution kept inside the chemical </w:t>
      </w:r>
      <w:r w:rsidR="005067FD" w:rsidRPr="00264948">
        <w:rPr>
          <w:highlight w:val="yellow"/>
        </w:rPr>
        <w:t>shower.</w:t>
      </w:r>
      <w:r w:rsidR="00B12F4F" w:rsidRPr="007654A4">
        <w:rPr>
          <w:highlight w:val="yellow"/>
        </w:rPr>
        <w:t xml:space="preserve"> </w:t>
      </w:r>
      <w:r w:rsidR="00264948" w:rsidRPr="007654A4">
        <w:rPr>
          <w:highlight w:val="yellow"/>
        </w:rPr>
        <w:t xml:space="preserve">Look for liquid or wetness underneath the outer </w:t>
      </w:r>
      <w:r w:rsidR="00C23536">
        <w:rPr>
          <w:rStyle w:val="CommentReference"/>
          <w:sz w:val="24"/>
          <w:szCs w:val="24"/>
          <w:highlight w:val="yellow"/>
          <w:lang w:eastAsia="x-none"/>
        </w:rPr>
        <w:t>glove</w:t>
      </w:r>
      <w:r w:rsidR="00C32DCD">
        <w:rPr>
          <w:rStyle w:val="CommentReference"/>
          <w:sz w:val="24"/>
          <w:szCs w:val="24"/>
          <w:highlight w:val="yellow"/>
          <w:lang w:eastAsia="x-none"/>
        </w:rPr>
        <w:t xml:space="preserve"> and check for tears, rips or weak </w:t>
      </w:r>
      <w:r w:rsidR="007614FC">
        <w:rPr>
          <w:rStyle w:val="CommentReference"/>
          <w:sz w:val="24"/>
          <w:szCs w:val="24"/>
          <w:highlight w:val="yellow"/>
          <w:lang w:eastAsia="x-none"/>
        </w:rPr>
        <w:t>portions on the outer glove</w:t>
      </w:r>
      <w:r w:rsidR="00C23536">
        <w:rPr>
          <w:rStyle w:val="CommentReference"/>
          <w:sz w:val="24"/>
          <w:szCs w:val="24"/>
          <w:highlight w:val="yellow"/>
          <w:lang w:eastAsia="x-none"/>
        </w:rPr>
        <w:t>.  I</w:t>
      </w:r>
      <w:r w:rsidR="00264948" w:rsidRPr="007654A4">
        <w:rPr>
          <w:rStyle w:val="CommentReference"/>
          <w:sz w:val="24"/>
          <w:szCs w:val="24"/>
          <w:highlight w:val="yellow"/>
          <w:lang w:eastAsia="x-none"/>
        </w:rPr>
        <w:t>f</w:t>
      </w:r>
      <w:r w:rsidR="005067FD" w:rsidRPr="007654A4">
        <w:rPr>
          <w:highlight w:val="yellow"/>
        </w:rPr>
        <w:t xml:space="preserve"> a leak is found in one of the </w:t>
      </w:r>
      <w:r w:rsidR="007614FC">
        <w:rPr>
          <w:highlight w:val="yellow"/>
        </w:rPr>
        <w:t xml:space="preserve">outer </w:t>
      </w:r>
      <w:r w:rsidR="005067FD" w:rsidRPr="007654A4">
        <w:rPr>
          <w:highlight w:val="yellow"/>
        </w:rPr>
        <w:t>gloves, wait until the shower cycle is complete</w:t>
      </w:r>
      <w:r w:rsidR="000C0971" w:rsidRPr="007654A4">
        <w:rPr>
          <w:highlight w:val="yellow"/>
        </w:rPr>
        <w:t>,</w:t>
      </w:r>
      <w:r w:rsidR="005067FD" w:rsidRPr="007654A4">
        <w:rPr>
          <w:highlight w:val="yellow"/>
        </w:rPr>
        <w:t xml:space="preserve"> </w:t>
      </w:r>
      <w:r w:rsidRPr="007654A4">
        <w:rPr>
          <w:highlight w:val="yellow"/>
        </w:rPr>
        <w:t xml:space="preserve">remove </w:t>
      </w:r>
      <w:r w:rsidR="005067FD" w:rsidRPr="007654A4">
        <w:rPr>
          <w:highlight w:val="yellow"/>
        </w:rPr>
        <w:t>outer suit glove and the outermost inner glove</w:t>
      </w:r>
      <w:r w:rsidR="009A0602" w:rsidRPr="007654A4">
        <w:rPr>
          <w:highlight w:val="yellow"/>
        </w:rPr>
        <w:t>,</w:t>
      </w:r>
      <w:r w:rsidR="005067FD" w:rsidRPr="007654A4">
        <w:rPr>
          <w:highlight w:val="yellow"/>
        </w:rPr>
        <w:t xml:space="preserve"> and </w:t>
      </w:r>
      <w:r w:rsidR="00204814" w:rsidRPr="007654A4">
        <w:rPr>
          <w:highlight w:val="yellow"/>
        </w:rPr>
        <w:t xml:space="preserve">leave </w:t>
      </w:r>
      <w:r w:rsidR="009A0602" w:rsidRPr="007654A4">
        <w:rPr>
          <w:highlight w:val="yellow"/>
        </w:rPr>
        <w:t xml:space="preserve">the </w:t>
      </w:r>
      <w:r w:rsidR="007614FC">
        <w:rPr>
          <w:highlight w:val="yellow"/>
        </w:rPr>
        <w:t xml:space="preserve">outer </w:t>
      </w:r>
      <w:r w:rsidR="009A0602" w:rsidRPr="007654A4">
        <w:rPr>
          <w:highlight w:val="yellow"/>
        </w:rPr>
        <w:t xml:space="preserve">glove </w:t>
      </w:r>
      <w:r w:rsidR="005067FD" w:rsidRPr="007654A4">
        <w:rPr>
          <w:highlight w:val="yellow"/>
        </w:rPr>
        <w:t>in the plastic tub</w:t>
      </w:r>
      <w:r w:rsidR="000C0971" w:rsidRPr="007654A4">
        <w:rPr>
          <w:highlight w:val="yellow"/>
        </w:rPr>
        <w:t>.</w:t>
      </w:r>
      <w:r w:rsidDel="00CC52F6">
        <w:t xml:space="preserve"> </w:t>
      </w:r>
    </w:p>
    <w:p w14:paraId="113B8275" w14:textId="77777777" w:rsidR="008206C9" w:rsidRDefault="008206C9" w:rsidP="00A5416D">
      <w:pPr>
        <w:jc w:val="both"/>
      </w:pPr>
    </w:p>
    <w:p w14:paraId="37E7852A" w14:textId="4A098F04" w:rsidR="00377909" w:rsidRDefault="00A5416D" w:rsidP="00A5416D">
      <w:pPr>
        <w:jc w:val="both"/>
      </w:pPr>
      <w:r>
        <w:rPr>
          <w:highlight w:val="yellow"/>
        </w:rPr>
        <w:t xml:space="preserve">5.4. </w:t>
      </w:r>
      <w:r w:rsidR="00B12F4F" w:rsidRPr="003347D5">
        <w:rPr>
          <w:highlight w:val="yellow"/>
        </w:rPr>
        <w:t>S</w:t>
      </w:r>
      <w:r w:rsidR="000C0971" w:rsidRPr="003347D5">
        <w:rPr>
          <w:highlight w:val="yellow"/>
        </w:rPr>
        <w:t xml:space="preserve">crub the suit and integrated suit boots </w:t>
      </w:r>
      <w:r w:rsidR="007D6FA1" w:rsidRPr="003347D5">
        <w:rPr>
          <w:highlight w:val="yellow"/>
        </w:rPr>
        <w:t>with</w:t>
      </w:r>
      <w:r w:rsidR="00C7255D" w:rsidRPr="003347D5">
        <w:rPr>
          <w:highlight w:val="yellow"/>
        </w:rPr>
        <w:t xml:space="preserve"> a</w:t>
      </w:r>
      <w:r w:rsidR="004909CD" w:rsidRPr="003347D5">
        <w:rPr>
          <w:highlight w:val="yellow"/>
        </w:rPr>
        <w:t xml:space="preserve"> </w:t>
      </w:r>
      <w:r w:rsidR="007D6FA1" w:rsidRPr="003347D5">
        <w:rPr>
          <w:highlight w:val="yellow"/>
        </w:rPr>
        <w:t>long-handled scrub brush or hand</w:t>
      </w:r>
      <w:r w:rsidR="00D23BBB" w:rsidRPr="003347D5">
        <w:rPr>
          <w:highlight w:val="yellow"/>
        </w:rPr>
        <w:t>s</w:t>
      </w:r>
      <w:r w:rsidR="007D6FA1" w:rsidRPr="003347D5">
        <w:rPr>
          <w:highlight w:val="yellow"/>
        </w:rPr>
        <w:t xml:space="preserve"> to </w:t>
      </w:r>
      <w:r w:rsidR="006D62F1" w:rsidRPr="003347D5">
        <w:rPr>
          <w:highlight w:val="yellow"/>
        </w:rPr>
        <w:t>distribute</w:t>
      </w:r>
      <w:r w:rsidR="005067FD" w:rsidRPr="003347D5">
        <w:rPr>
          <w:highlight w:val="yellow"/>
        </w:rPr>
        <w:t xml:space="preserve"> the chemical disinfectant </w:t>
      </w:r>
      <w:r w:rsidR="006D62F1" w:rsidRPr="003347D5">
        <w:rPr>
          <w:highlight w:val="yellow"/>
        </w:rPr>
        <w:t xml:space="preserve">to </w:t>
      </w:r>
      <w:r w:rsidR="005067FD" w:rsidRPr="003347D5">
        <w:rPr>
          <w:highlight w:val="yellow"/>
        </w:rPr>
        <w:t>all surfaces of the suit.</w:t>
      </w:r>
      <w:r w:rsidR="00CC52F6" w:rsidRPr="003347D5" w:rsidDel="00CC52F6">
        <w:rPr>
          <w:highlight w:val="yellow"/>
        </w:rPr>
        <w:t xml:space="preserve"> </w:t>
      </w:r>
      <w:r w:rsidR="005067FD" w:rsidRPr="003347D5">
        <w:rPr>
          <w:highlight w:val="yellow"/>
        </w:rPr>
        <w:t xml:space="preserve">Thoroughly rinse suit of </w:t>
      </w:r>
      <w:r w:rsidR="00852533" w:rsidRPr="003347D5">
        <w:rPr>
          <w:highlight w:val="yellow"/>
        </w:rPr>
        <w:t>detergent disinfectant cleaner</w:t>
      </w:r>
      <w:r w:rsidR="00D23BBB" w:rsidRPr="003347D5">
        <w:rPr>
          <w:highlight w:val="yellow"/>
        </w:rPr>
        <w:t xml:space="preserve"> </w:t>
      </w:r>
      <w:r w:rsidR="005067FD" w:rsidRPr="003347D5">
        <w:rPr>
          <w:highlight w:val="yellow"/>
        </w:rPr>
        <w:t>during the water cycle of the shower.</w:t>
      </w:r>
      <w:r w:rsidR="005067FD" w:rsidRPr="008B735F">
        <w:t xml:space="preserve"> </w:t>
      </w:r>
    </w:p>
    <w:p w14:paraId="1B212625" w14:textId="77777777" w:rsidR="00377909" w:rsidRDefault="00377909" w:rsidP="00A5416D">
      <w:pPr>
        <w:jc w:val="both"/>
      </w:pPr>
    </w:p>
    <w:p w14:paraId="55616A3E" w14:textId="0BB642A3" w:rsidR="00377909" w:rsidRPr="00A5416D" w:rsidRDefault="00377909" w:rsidP="00A5416D">
      <w:pPr>
        <w:jc w:val="both"/>
        <w:rPr>
          <w:highlight w:val="yellow"/>
        </w:rPr>
      </w:pPr>
      <w:r w:rsidRPr="007654A4">
        <w:rPr>
          <w:highlight w:val="yellow"/>
        </w:rPr>
        <w:lastRenderedPageBreak/>
        <w:t>5.</w:t>
      </w:r>
      <w:r w:rsidR="00A5416D">
        <w:rPr>
          <w:highlight w:val="yellow"/>
        </w:rPr>
        <w:t>5</w:t>
      </w:r>
      <w:r w:rsidRPr="007654A4">
        <w:rPr>
          <w:highlight w:val="yellow"/>
        </w:rPr>
        <w:t xml:space="preserve">. </w:t>
      </w:r>
      <w:r w:rsidR="00344C4F" w:rsidRPr="007654A4">
        <w:rPr>
          <w:highlight w:val="yellow"/>
        </w:rPr>
        <w:t>D</w:t>
      </w:r>
      <w:r w:rsidRPr="007654A4">
        <w:rPr>
          <w:highlight w:val="yellow"/>
        </w:rPr>
        <w:t xml:space="preserve">isconnect the breathing </w:t>
      </w:r>
      <w:proofErr w:type="spellStart"/>
      <w:r w:rsidRPr="007654A4">
        <w:rPr>
          <w:highlight w:val="yellow"/>
        </w:rPr>
        <w:t>air line</w:t>
      </w:r>
      <w:proofErr w:type="spellEnd"/>
      <w:r w:rsidR="00D13C78" w:rsidRPr="007654A4">
        <w:rPr>
          <w:highlight w:val="yellow"/>
        </w:rPr>
        <w:t>,</w:t>
      </w:r>
      <w:r w:rsidRPr="007654A4">
        <w:rPr>
          <w:highlight w:val="yellow"/>
        </w:rPr>
        <w:t xml:space="preserve"> </w:t>
      </w:r>
      <w:r w:rsidR="00D13C78" w:rsidRPr="007654A4">
        <w:rPr>
          <w:highlight w:val="yellow"/>
        </w:rPr>
        <w:t xml:space="preserve">previously </w:t>
      </w:r>
      <w:r w:rsidR="00D71CD1" w:rsidRPr="007654A4">
        <w:rPr>
          <w:highlight w:val="yellow"/>
        </w:rPr>
        <w:t>exposed to laboratory air</w:t>
      </w:r>
      <w:r w:rsidR="00D13C78" w:rsidRPr="007654A4">
        <w:rPr>
          <w:highlight w:val="yellow"/>
        </w:rPr>
        <w:t>,</w:t>
      </w:r>
      <w:r w:rsidR="00D71CD1" w:rsidRPr="007654A4">
        <w:rPr>
          <w:highlight w:val="yellow"/>
        </w:rPr>
        <w:t xml:space="preserve"> </w:t>
      </w:r>
      <w:r w:rsidRPr="007654A4">
        <w:rPr>
          <w:highlight w:val="yellow"/>
        </w:rPr>
        <w:t>both during the chemical and the water cycle to disinfect the connecti</w:t>
      </w:r>
      <w:r w:rsidR="00734887" w:rsidRPr="007654A4">
        <w:rPr>
          <w:highlight w:val="yellow"/>
        </w:rPr>
        <w:t>o</w:t>
      </w:r>
      <w:r w:rsidRPr="007654A4">
        <w:rPr>
          <w:highlight w:val="yellow"/>
        </w:rPr>
        <w:t>n</w:t>
      </w:r>
      <w:r w:rsidR="00C5072E" w:rsidRPr="007654A4">
        <w:rPr>
          <w:highlight w:val="yellow"/>
        </w:rPr>
        <w:t xml:space="preserve"> on the suit</w:t>
      </w:r>
      <w:r w:rsidR="00344C4F" w:rsidRPr="007654A4">
        <w:rPr>
          <w:highlight w:val="yellow"/>
        </w:rPr>
        <w:t xml:space="preserve">. Rinse the </w:t>
      </w:r>
      <w:proofErr w:type="spellStart"/>
      <w:r w:rsidR="00C5072E" w:rsidRPr="007654A4">
        <w:rPr>
          <w:highlight w:val="yellow"/>
        </w:rPr>
        <w:t>air line</w:t>
      </w:r>
      <w:proofErr w:type="spellEnd"/>
      <w:r w:rsidR="00C5072E" w:rsidRPr="007654A4">
        <w:rPr>
          <w:highlight w:val="yellow"/>
        </w:rPr>
        <w:t xml:space="preserve"> connection</w:t>
      </w:r>
      <w:r w:rsidR="00344C4F" w:rsidRPr="007654A4">
        <w:rPr>
          <w:highlight w:val="yellow"/>
        </w:rPr>
        <w:t xml:space="preserve"> of any detergent disinfectant cleaner. </w:t>
      </w:r>
      <w:r w:rsidR="00D71CD1" w:rsidRPr="007654A4">
        <w:rPr>
          <w:highlight w:val="yellow"/>
        </w:rPr>
        <w:t xml:space="preserve">Without disconnection, </w:t>
      </w:r>
      <w:r w:rsidRPr="007654A4">
        <w:rPr>
          <w:highlight w:val="yellow"/>
        </w:rPr>
        <w:t xml:space="preserve">the </w:t>
      </w:r>
      <w:r w:rsidR="00734887" w:rsidRPr="007654A4">
        <w:rPr>
          <w:highlight w:val="yellow"/>
        </w:rPr>
        <w:t>detergent disinfectant cleaner</w:t>
      </w:r>
      <w:r w:rsidR="00D71CD1" w:rsidRPr="007654A4">
        <w:rPr>
          <w:highlight w:val="yellow"/>
        </w:rPr>
        <w:t xml:space="preserve"> cannot otherwise clean the </w:t>
      </w:r>
      <w:r w:rsidR="00C5072E" w:rsidRPr="007654A4">
        <w:rPr>
          <w:highlight w:val="yellow"/>
        </w:rPr>
        <w:t>air line connection</w:t>
      </w:r>
      <w:r w:rsidRPr="007654A4">
        <w:rPr>
          <w:highlight w:val="yellow"/>
        </w:rPr>
        <w:t>.</w:t>
      </w:r>
      <w:r>
        <w:t xml:space="preserve">  </w:t>
      </w:r>
    </w:p>
    <w:p w14:paraId="6743E89C" w14:textId="77777777" w:rsidR="008206C9" w:rsidRDefault="008206C9" w:rsidP="00A5416D">
      <w:pPr>
        <w:jc w:val="both"/>
      </w:pPr>
    </w:p>
    <w:p w14:paraId="333FA7D4" w14:textId="6A2726C0" w:rsidR="005067FD" w:rsidRDefault="00673974" w:rsidP="00A5416D">
      <w:pPr>
        <w:jc w:val="both"/>
      </w:pPr>
      <w:r w:rsidRPr="003347D5">
        <w:rPr>
          <w:highlight w:val="yellow"/>
        </w:rPr>
        <w:t xml:space="preserve">5. </w:t>
      </w:r>
      <w:r w:rsidR="00A5416D">
        <w:rPr>
          <w:highlight w:val="yellow"/>
        </w:rPr>
        <w:t>6</w:t>
      </w:r>
      <w:r w:rsidR="00CC52F6" w:rsidRPr="003347D5">
        <w:rPr>
          <w:highlight w:val="yellow"/>
        </w:rPr>
        <w:t xml:space="preserve">. </w:t>
      </w:r>
      <w:r w:rsidR="00D13C78">
        <w:rPr>
          <w:highlight w:val="yellow"/>
        </w:rPr>
        <w:t>O</w:t>
      </w:r>
      <w:r w:rsidR="009E0C02" w:rsidRPr="003347D5">
        <w:rPr>
          <w:highlight w:val="yellow"/>
        </w:rPr>
        <w:t>pen the door leading to the suit r</w:t>
      </w:r>
      <w:r w:rsidR="005067FD" w:rsidRPr="003347D5">
        <w:rPr>
          <w:highlight w:val="yellow"/>
        </w:rPr>
        <w:t xml:space="preserve">oom and close it </w:t>
      </w:r>
      <w:r w:rsidR="00A65207" w:rsidRPr="003347D5">
        <w:rPr>
          <w:highlight w:val="yellow"/>
        </w:rPr>
        <w:t>after exiting</w:t>
      </w:r>
      <w:r w:rsidR="005067FD" w:rsidRPr="003347D5">
        <w:rPr>
          <w:highlight w:val="yellow"/>
        </w:rPr>
        <w:t xml:space="preserve">. </w:t>
      </w:r>
    </w:p>
    <w:p w14:paraId="533EE5B8" w14:textId="77777777" w:rsidR="00427177" w:rsidRDefault="00427177" w:rsidP="00A5416D">
      <w:pPr>
        <w:jc w:val="both"/>
      </w:pPr>
    </w:p>
    <w:p w14:paraId="226674C8" w14:textId="7B069526" w:rsidR="00427177" w:rsidRDefault="00427177" w:rsidP="00A5416D">
      <w:pPr>
        <w:jc w:val="both"/>
      </w:pPr>
      <w:r>
        <w:t>5.</w:t>
      </w:r>
      <w:r w:rsidR="00A5416D">
        <w:t>7</w:t>
      </w:r>
      <w:r>
        <w:t>. In the event of an emergency</w:t>
      </w:r>
      <w:r w:rsidR="002D4398">
        <w:t>,</w:t>
      </w:r>
      <w:r>
        <w:t xml:space="preserve"> such as a nonlife-threatening cut or fire, follow the same procedure outlined in 5.2.</w:t>
      </w:r>
    </w:p>
    <w:p w14:paraId="2C162CDC" w14:textId="77777777" w:rsidR="00CC52F6" w:rsidRPr="008B735F" w:rsidRDefault="00CC52F6" w:rsidP="00A5416D">
      <w:pPr>
        <w:jc w:val="both"/>
      </w:pPr>
    </w:p>
    <w:p w14:paraId="69C3BA47" w14:textId="77777777" w:rsidR="005067FD" w:rsidRDefault="00506035" w:rsidP="00A5416D">
      <w:pPr>
        <w:widowControl w:val="0"/>
        <w:tabs>
          <w:tab w:val="left" w:pos="360"/>
          <w:tab w:val="left" w:pos="1080"/>
        </w:tabs>
        <w:autoSpaceDE w:val="0"/>
        <w:autoSpaceDN w:val="0"/>
        <w:adjustRightInd w:val="0"/>
        <w:jc w:val="both"/>
        <w:rPr>
          <w:b/>
        </w:rPr>
      </w:pPr>
      <w:r w:rsidRPr="003347D5">
        <w:rPr>
          <w:b/>
        </w:rPr>
        <w:t>6.</w:t>
      </w:r>
      <w:r w:rsidRPr="003347D5">
        <w:rPr>
          <w:b/>
        </w:rPr>
        <w:tab/>
      </w:r>
      <w:r w:rsidR="005067FD" w:rsidRPr="003347D5">
        <w:rPr>
          <w:b/>
        </w:rPr>
        <w:t>Suit Room Procedures after Exiting the Chemical Shower</w:t>
      </w:r>
    </w:p>
    <w:p w14:paraId="14CE2524" w14:textId="77777777" w:rsidR="00506035" w:rsidRPr="003347D5" w:rsidRDefault="00506035" w:rsidP="00A5416D">
      <w:pPr>
        <w:widowControl w:val="0"/>
        <w:tabs>
          <w:tab w:val="left" w:pos="360"/>
          <w:tab w:val="left" w:pos="1080"/>
        </w:tabs>
        <w:autoSpaceDE w:val="0"/>
        <w:autoSpaceDN w:val="0"/>
        <w:adjustRightInd w:val="0"/>
        <w:jc w:val="both"/>
        <w:rPr>
          <w:b/>
        </w:rPr>
      </w:pPr>
    </w:p>
    <w:p w14:paraId="43738668" w14:textId="6BF6E7E1" w:rsidR="005067FD" w:rsidRDefault="00506035" w:rsidP="00A5416D">
      <w:pPr>
        <w:widowControl w:val="0"/>
        <w:tabs>
          <w:tab w:val="left" w:pos="360"/>
        </w:tabs>
        <w:autoSpaceDE w:val="0"/>
        <w:autoSpaceDN w:val="0"/>
        <w:adjustRightInd w:val="0"/>
        <w:jc w:val="both"/>
      </w:pPr>
      <w:r w:rsidRPr="003347D5">
        <w:rPr>
          <w:highlight w:val="yellow"/>
        </w:rPr>
        <w:t xml:space="preserve">6.1. </w:t>
      </w:r>
      <w:r w:rsidR="00B12F4F" w:rsidRPr="003347D5">
        <w:rPr>
          <w:highlight w:val="yellow"/>
        </w:rPr>
        <w:t>D</w:t>
      </w:r>
      <w:r w:rsidR="005067FD" w:rsidRPr="003347D5">
        <w:rPr>
          <w:highlight w:val="yellow"/>
        </w:rPr>
        <w:t>ry the exterior of the suit</w:t>
      </w:r>
      <w:r w:rsidR="00A65207" w:rsidRPr="003347D5">
        <w:rPr>
          <w:highlight w:val="yellow"/>
        </w:rPr>
        <w:t xml:space="preserve"> with a </w:t>
      </w:r>
      <w:r w:rsidR="00BB17FC">
        <w:rPr>
          <w:highlight w:val="yellow"/>
        </w:rPr>
        <w:t xml:space="preserve">large </w:t>
      </w:r>
      <w:r w:rsidR="00A65207" w:rsidRPr="003347D5">
        <w:rPr>
          <w:highlight w:val="yellow"/>
        </w:rPr>
        <w:t>towel</w:t>
      </w:r>
      <w:r w:rsidR="005067FD" w:rsidRPr="003347D5">
        <w:rPr>
          <w:highlight w:val="yellow"/>
        </w:rPr>
        <w:t>.</w:t>
      </w:r>
      <w:r w:rsidRPr="003347D5" w:rsidDel="00506035">
        <w:rPr>
          <w:highlight w:val="yellow"/>
        </w:rPr>
        <w:t xml:space="preserve"> </w:t>
      </w:r>
      <w:r w:rsidR="0066697C">
        <w:rPr>
          <w:highlight w:val="yellow"/>
        </w:rPr>
        <w:t>Unzip the positive-</w:t>
      </w:r>
      <w:r w:rsidR="005067FD" w:rsidRPr="003347D5">
        <w:rPr>
          <w:highlight w:val="yellow"/>
        </w:rPr>
        <w:t>pressure suit</w:t>
      </w:r>
      <w:r w:rsidRPr="003347D5">
        <w:rPr>
          <w:highlight w:val="yellow"/>
        </w:rPr>
        <w:t>,</w:t>
      </w:r>
      <w:r w:rsidR="005067FD" w:rsidRPr="003347D5">
        <w:rPr>
          <w:highlight w:val="yellow"/>
        </w:rPr>
        <w:t xml:space="preserve"> remove one</w:t>
      </w:r>
      <w:r w:rsidR="005067FD" w:rsidRPr="003347D5">
        <w:rPr>
          <w:rStyle w:val="CommentReference"/>
          <w:highlight w:val="yellow"/>
          <w:lang w:eastAsia="x-none"/>
        </w:rPr>
        <w:t xml:space="preserve"> </w:t>
      </w:r>
      <w:r w:rsidR="005067FD" w:rsidRPr="003347D5">
        <w:rPr>
          <w:rStyle w:val="CommentReference"/>
          <w:sz w:val="24"/>
          <w:szCs w:val="24"/>
          <w:highlight w:val="yellow"/>
          <w:lang w:eastAsia="x-none"/>
        </w:rPr>
        <w:t>h</w:t>
      </w:r>
      <w:r w:rsidR="005067FD" w:rsidRPr="003347D5">
        <w:rPr>
          <w:highlight w:val="yellow"/>
        </w:rPr>
        <w:t>and from the outer suit glove</w:t>
      </w:r>
      <w:r w:rsidRPr="003347D5">
        <w:rPr>
          <w:highlight w:val="yellow"/>
        </w:rPr>
        <w:t xml:space="preserve">, and examine </w:t>
      </w:r>
      <w:r w:rsidR="005067FD" w:rsidRPr="003347D5">
        <w:rPr>
          <w:highlight w:val="yellow"/>
        </w:rPr>
        <w:t xml:space="preserve">the outside of the </w:t>
      </w:r>
      <w:r w:rsidR="00E14748" w:rsidRPr="003347D5">
        <w:rPr>
          <w:highlight w:val="yellow"/>
        </w:rPr>
        <w:t xml:space="preserve">outer </w:t>
      </w:r>
      <w:r w:rsidR="005067FD" w:rsidRPr="003347D5">
        <w:rPr>
          <w:highlight w:val="yellow"/>
        </w:rPr>
        <w:t>nitrile glove carefully for moisture.</w:t>
      </w:r>
    </w:p>
    <w:p w14:paraId="41F823B1" w14:textId="77777777" w:rsidR="008206C9" w:rsidRDefault="008206C9" w:rsidP="00A5416D">
      <w:pPr>
        <w:widowControl w:val="0"/>
        <w:tabs>
          <w:tab w:val="left" w:pos="360"/>
        </w:tabs>
        <w:autoSpaceDE w:val="0"/>
        <w:autoSpaceDN w:val="0"/>
        <w:adjustRightInd w:val="0"/>
        <w:jc w:val="both"/>
      </w:pPr>
    </w:p>
    <w:p w14:paraId="677E03F5" w14:textId="4A55B917" w:rsidR="005067FD" w:rsidRDefault="00506035" w:rsidP="00A5416D">
      <w:pPr>
        <w:widowControl w:val="0"/>
        <w:tabs>
          <w:tab w:val="left" w:pos="360"/>
        </w:tabs>
        <w:autoSpaceDE w:val="0"/>
        <w:autoSpaceDN w:val="0"/>
        <w:adjustRightInd w:val="0"/>
        <w:jc w:val="both"/>
      </w:pPr>
      <w:r w:rsidRPr="003347D5">
        <w:rPr>
          <w:highlight w:val="yellow"/>
        </w:rPr>
        <w:t>6.2.</w:t>
      </w:r>
      <w:r>
        <w:t xml:space="preserve"> </w:t>
      </w:r>
      <w:r w:rsidR="005067FD" w:rsidRPr="008B735F">
        <w:t xml:space="preserve">If moisture has leaked through the </w:t>
      </w:r>
      <w:r w:rsidR="005067FD">
        <w:t xml:space="preserve">outer </w:t>
      </w:r>
      <w:r w:rsidR="005067FD" w:rsidRPr="008B735F">
        <w:t>suit glove, remove the outer suit glove and outer nitrile glove and dispose in bio</w:t>
      </w:r>
      <w:r w:rsidR="005067FD">
        <w:t xml:space="preserve">hazard </w:t>
      </w:r>
      <w:r w:rsidR="004771D9">
        <w:t>waste trash</w:t>
      </w:r>
      <w:r w:rsidR="00E14748">
        <w:t>can</w:t>
      </w:r>
      <w:r w:rsidR="005067FD" w:rsidRPr="008B735F">
        <w:t xml:space="preserve">. </w:t>
      </w:r>
      <w:r w:rsidR="005067FD" w:rsidRPr="003347D5">
        <w:rPr>
          <w:highlight w:val="yellow"/>
        </w:rPr>
        <w:t>Remove the other hand and repeat the check.</w:t>
      </w:r>
      <w:r w:rsidR="005067FD">
        <w:t xml:space="preserve"> </w:t>
      </w:r>
    </w:p>
    <w:p w14:paraId="686AB2DB" w14:textId="77777777" w:rsidR="008206C9" w:rsidRDefault="008206C9" w:rsidP="00A5416D">
      <w:pPr>
        <w:widowControl w:val="0"/>
        <w:tabs>
          <w:tab w:val="left" w:pos="360"/>
        </w:tabs>
        <w:autoSpaceDE w:val="0"/>
        <w:autoSpaceDN w:val="0"/>
        <w:adjustRightInd w:val="0"/>
        <w:jc w:val="both"/>
      </w:pPr>
    </w:p>
    <w:p w14:paraId="0F3D50A1" w14:textId="1C25FAE3" w:rsidR="005067FD" w:rsidRDefault="00506035" w:rsidP="00A5416D">
      <w:pPr>
        <w:widowControl w:val="0"/>
        <w:tabs>
          <w:tab w:val="left" w:pos="360"/>
        </w:tabs>
        <w:autoSpaceDE w:val="0"/>
        <w:autoSpaceDN w:val="0"/>
        <w:adjustRightInd w:val="0"/>
        <w:jc w:val="both"/>
      </w:pPr>
      <w:r w:rsidRPr="003347D5">
        <w:rPr>
          <w:highlight w:val="yellow"/>
        </w:rPr>
        <w:t xml:space="preserve">6.3. </w:t>
      </w:r>
      <w:r w:rsidR="005067FD" w:rsidRPr="003347D5">
        <w:rPr>
          <w:highlight w:val="yellow"/>
        </w:rPr>
        <w:t xml:space="preserve">Remove suit and </w:t>
      </w:r>
      <w:r w:rsidR="00736576">
        <w:rPr>
          <w:highlight w:val="yellow"/>
        </w:rPr>
        <w:t xml:space="preserve">continue to </w:t>
      </w:r>
      <w:r w:rsidR="005067FD" w:rsidRPr="003347D5">
        <w:rPr>
          <w:highlight w:val="yellow"/>
        </w:rPr>
        <w:t xml:space="preserve">dry exterior of suit to prevent dry rot damage. Spray the inside of face shield with </w:t>
      </w:r>
      <w:r w:rsidR="00824E9E" w:rsidRPr="003347D5">
        <w:rPr>
          <w:highlight w:val="yellow"/>
        </w:rPr>
        <w:t xml:space="preserve">glass cleaner </w:t>
      </w:r>
      <w:r w:rsidR="005067FD" w:rsidRPr="003347D5">
        <w:rPr>
          <w:highlight w:val="yellow"/>
        </w:rPr>
        <w:t>and wipe dry. Hang the suit up to dry.</w:t>
      </w:r>
      <w:r w:rsidR="00824E9E" w:rsidRPr="003347D5">
        <w:rPr>
          <w:highlight w:val="yellow"/>
        </w:rPr>
        <w:t xml:space="preserve"> </w:t>
      </w:r>
      <w:r w:rsidR="005067FD" w:rsidRPr="003347D5">
        <w:rPr>
          <w:highlight w:val="yellow"/>
        </w:rPr>
        <w:t xml:space="preserve">Remove duct tape </w:t>
      </w:r>
      <w:r w:rsidR="00242352" w:rsidRPr="003347D5">
        <w:rPr>
          <w:highlight w:val="yellow"/>
        </w:rPr>
        <w:t xml:space="preserve">and inner nitrile gloves </w:t>
      </w:r>
      <w:r w:rsidR="005067FD" w:rsidRPr="003347D5">
        <w:rPr>
          <w:highlight w:val="yellow"/>
        </w:rPr>
        <w:t>from scrub</w:t>
      </w:r>
      <w:r w:rsidR="008206C9" w:rsidRPr="003347D5">
        <w:rPr>
          <w:highlight w:val="yellow"/>
        </w:rPr>
        <w:t>s</w:t>
      </w:r>
      <w:r w:rsidR="005067FD" w:rsidRPr="003347D5">
        <w:rPr>
          <w:highlight w:val="yellow"/>
        </w:rPr>
        <w:t xml:space="preserve"> and dispose</w:t>
      </w:r>
      <w:r w:rsidR="007D4ACD" w:rsidRPr="003347D5">
        <w:rPr>
          <w:highlight w:val="yellow"/>
        </w:rPr>
        <w:t xml:space="preserve"> of</w:t>
      </w:r>
      <w:r w:rsidR="005067FD" w:rsidRPr="003347D5">
        <w:rPr>
          <w:highlight w:val="yellow"/>
        </w:rPr>
        <w:t xml:space="preserve"> </w:t>
      </w:r>
      <w:r w:rsidR="00242352" w:rsidRPr="003347D5">
        <w:rPr>
          <w:highlight w:val="yellow"/>
        </w:rPr>
        <w:t xml:space="preserve">these items </w:t>
      </w:r>
      <w:r w:rsidR="005067FD" w:rsidRPr="003347D5">
        <w:rPr>
          <w:highlight w:val="yellow"/>
        </w:rPr>
        <w:t>into designated biohazard waste trash bin.</w:t>
      </w:r>
      <w:r w:rsidR="00824E9E" w:rsidDel="00824E9E">
        <w:t xml:space="preserve"> </w:t>
      </w:r>
    </w:p>
    <w:p w14:paraId="3E4AE949" w14:textId="77777777" w:rsidR="00273BE9" w:rsidRDefault="00273BE9" w:rsidP="00A5416D">
      <w:pPr>
        <w:widowControl w:val="0"/>
        <w:tabs>
          <w:tab w:val="left" w:pos="360"/>
        </w:tabs>
        <w:autoSpaceDE w:val="0"/>
        <w:autoSpaceDN w:val="0"/>
        <w:adjustRightInd w:val="0"/>
        <w:jc w:val="both"/>
      </w:pPr>
    </w:p>
    <w:p w14:paraId="5AE46338" w14:textId="00441CD9" w:rsidR="005067FD" w:rsidRDefault="00824E9E" w:rsidP="00A5416D">
      <w:pPr>
        <w:widowControl w:val="0"/>
        <w:autoSpaceDE w:val="0"/>
        <w:autoSpaceDN w:val="0"/>
        <w:adjustRightInd w:val="0"/>
        <w:jc w:val="both"/>
      </w:pPr>
      <w:r>
        <w:t>6.</w:t>
      </w:r>
      <w:r w:rsidR="00A5416D">
        <w:t>4</w:t>
      </w:r>
      <w:r>
        <w:t xml:space="preserve">. </w:t>
      </w:r>
      <w:r w:rsidR="005067FD" w:rsidRPr="008B735F">
        <w:t xml:space="preserve">Document any leaks or repairs </w:t>
      </w:r>
      <w:r w:rsidR="005067FD">
        <w:t>to</w:t>
      </w:r>
      <w:r w:rsidR="005067FD" w:rsidRPr="008B735F">
        <w:t xml:space="preserve"> the suit in the suit log and report them to the</w:t>
      </w:r>
      <w:r w:rsidR="005067FD">
        <w:t xml:space="preserve"> facility management</w:t>
      </w:r>
      <w:r w:rsidR="005067FD" w:rsidRPr="008B735F">
        <w:t>.</w:t>
      </w:r>
    </w:p>
    <w:p w14:paraId="06BF430C" w14:textId="77777777" w:rsidR="00273BE9" w:rsidRDefault="00273BE9" w:rsidP="00A5416D">
      <w:pPr>
        <w:widowControl w:val="0"/>
        <w:autoSpaceDE w:val="0"/>
        <w:autoSpaceDN w:val="0"/>
        <w:adjustRightInd w:val="0"/>
        <w:jc w:val="both"/>
      </w:pPr>
    </w:p>
    <w:p w14:paraId="727BE5D1" w14:textId="50135EEA" w:rsidR="005067FD" w:rsidRDefault="00824E9E" w:rsidP="00A5416D">
      <w:pPr>
        <w:widowControl w:val="0"/>
        <w:tabs>
          <w:tab w:val="left" w:pos="360"/>
        </w:tabs>
        <w:autoSpaceDE w:val="0"/>
        <w:autoSpaceDN w:val="0"/>
        <w:adjustRightInd w:val="0"/>
        <w:jc w:val="both"/>
      </w:pPr>
      <w:r w:rsidRPr="003347D5">
        <w:rPr>
          <w:highlight w:val="yellow"/>
        </w:rPr>
        <w:t>6.</w:t>
      </w:r>
      <w:r w:rsidR="00A5416D">
        <w:rPr>
          <w:highlight w:val="yellow"/>
        </w:rPr>
        <w:t>5</w:t>
      </w:r>
      <w:r w:rsidRPr="003347D5">
        <w:rPr>
          <w:highlight w:val="yellow"/>
        </w:rPr>
        <w:t>.</w:t>
      </w:r>
      <w:r>
        <w:t xml:space="preserve"> </w:t>
      </w:r>
      <w:r w:rsidR="005067FD">
        <w:t>Proceed to inner change room</w:t>
      </w:r>
      <w:r>
        <w:t>,</w:t>
      </w:r>
      <w:r w:rsidR="005067FD">
        <w:t xml:space="preserve"> r</w:t>
      </w:r>
      <w:r w:rsidR="005067FD" w:rsidRPr="008B735F">
        <w:t>emove dirty scrubs and socks</w:t>
      </w:r>
      <w:r>
        <w:t>,</w:t>
      </w:r>
      <w:r w:rsidR="005067FD" w:rsidRPr="008B735F">
        <w:t xml:space="preserve"> and place </w:t>
      </w:r>
      <w:r w:rsidR="00F95EE3">
        <w:t xml:space="preserve">them </w:t>
      </w:r>
      <w:r w:rsidR="005067FD" w:rsidRPr="008B735F">
        <w:t>in the designated laundry bin.</w:t>
      </w:r>
      <w:r w:rsidDel="00824E9E">
        <w:t xml:space="preserve"> </w:t>
      </w:r>
      <w:r w:rsidR="005067FD" w:rsidRPr="003347D5">
        <w:rPr>
          <w:highlight w:val="yellow"/>
        </w:rPr>
        <w:t>Proceed</w:t>
      </w:r>
      <w:r w:rsidRPr="003347D5">
        <w:rPr>
          <w:highlight w:val="yellow"/>
        </w:rPr>
        <w:t xml:space="preserve"> and enter in</w:t>
      </w:r>
      <w:r w:rsidR="005067FD" w:rsidRPr="003347D5">
        <w:rPr>
          <w:highlight w:val="yellow"/>
        </w:rPr>
        <w:t>to the Personal Shower.</w:t>
      </w:r>
    </w:p>
    <w:p w14:paraId="162C878D" w14:textId="77777777" w:rsidR="00824E9E" w:rsidRPr="008B735F" w:rsidRDefault="00824E9E" w:rsidP="00A5416D">
      <w:pPr>
        <w:widowControl w:val="0"/>
        <w:tabs>
          <w:tab w:val="left" w:pos="360"/>
        </w:tabs>
        <w:autoSpaceDE w:val="0"/>
        <w:autoSpaceDN w:val="0"/>
        <w:adjustRightInd w:val="0"/>
        <w:jc w:val="both"/>
      </w:pPr>
    </w:p>
    <w:p w14:paraId="4558F32E" w14:textId="77777777" w:rsidR="005067FD" w:rsidRPr="003347D5" w:rsidRDefault="00824E9E" w:rsidP="00A5416D">
      <w:pPr>
        <w:widowControl w:val="0"/>
        <w:tabs>
          <w:tab w:val="left" w:pos="360"/>
          <w:tab w:val="left" w:pos="1080"/>
        </w:tabs>
        <w:autoSpaceDE w:val="0"/>
        <w:autoSpaceDN w:val="0"/>
        <w:adjustRightInd w:val="0"/>
        <w:jc w:val="both"/>
        <w:rPr>
          <w:b/>
        </w:rPr>
      </w:pPr>
      <w:r w:rsidRPr="003347D5">
        <w:rPr>
          <w:b/>
        </w:rPr>
        <w:t>7.</w:t>
      </w:r>
      <w:r w:rsidRPr="003347D5">
        <w:rPr>
          <w:b/>
        </w:rPr>
        <w:tab/>
      </w:r>
      <w:r w:rsidR="005067FD" w:rsidRPr="003347D5">
        <w:rPr>
          <w:b/>
        </w:rPr>
        <w:t>Personal Shower and Outer Change Room Exit Procedures</w:t>
      </w:r>
    </w:p>
    <w:p w14:paraId="00760614" w14:textId="77777777" w:rsidR="00824E9E" w:rsidRDefault="00824E9E" w:rsidP="00A5416D">
      <w:pPr>
        <w:widowControl w:val="0"/>
        <w:tabs>
          <w:tab w:val="left" w:pos="0"/>
          <w:tab w:val="left" w:pos="360"/>
        </w:tabs>
        <w:autoSpaceDE w:val="0"/>
        <w:autoSpaceDN w:val="0"/>
        <w:adjustRightInd w:val="0"/>
        <w:jc w:val="both"/>
      </w:pPr>
    </w:p>
    <w:p w14:paraId="4AD3E2FD" w14:textId="1A2E5197" w:rsidR="005067FD" w:rsidRDefault="00824E9E" w:rsidP="00A5416D">
      <w:pPr>
        <w:widowControl w:val="0"/>
        <w:tabs>
          <w:tab w:val="left" w:pos="360"/>
        </w:tabs>
        <w:autoSpaceDE w:val="0"/>
        <w:autoSpaceDN w:val="0"/>
        <w:adjustRightInd w:val="0"/>
        <w:jc w:val="both"/>
      </w:pPr>
      <w:r>
        <w:t>7.1.</w:t>
      </w:r>
      <w:r w:rsidR="00852533">
        <w:t xml:space="preserve"> </w:t>
      </w:r>
      <w:r w:rsidR="005067FD" w:rsidRPr="008B735F">
        <w:t>Activate shower and fully wash hair and body for a minimum of 3 minutes with soap and water. Exit the Personal Shower and proceed to the Outer Change Room.</w:t>
      </w:r>
    </w:p>
    <w:p w14:paraId="3DB7E6D1" w14:textId="77777777" w:rsidR="00273BE9" w:rsidRDefault="00273BE9" w:rsidP="00A5416D">
      <w:pPr>
        <w:widowControl w:val="0"/>
        <w:tabs>
          <w:tab w:val="left" w:pos="360"/>
        </w:tabs>
        <w:autoSpaceDE w:val="0"/>
        <w:autoSpaceDN w:val="0"/>
        <w:adjustRightInd w:val="0"/>
        <w:jc w:val="both"/>
      </w:pPr>
    </w:p>
    <w:p w14:paraId="531EBC3D" w14:textId="66B0F31B" w:rsidR="005067FD" w:rsidRDefault="00852533" w:rsidP="00A5416D">
      <w:pPr>
        <w:widowControl w:val="0"/>
        <w:autoSpaceDE w:val="0"/>
        <w:autoSpaceDN w:val="0"/>
        <w:adjustRightInd w:val="0"/>
        <w:jc w:val="both"/>
      </w:pPr>
      <w:r>
        <w:t xml:space="preserve">7.2. </w:t>
      </w:r>
      <w:r w:rsidR="005067FD">
        <w:t>Dry off and d</w:t>
      </w:r>
      <w:r w:rsidR="005067FD" w:rsidRPr="008B735F">
        <w:t>on street clothing</w:t>
      </w:r>
      <w:r w:rsidR="00CC10F1">
        <w:t>,</w:t>
      </w:r>
      <w:r w:rsidR="00CC10F1" w:rsidDel="00852533">
        <w:t xml:space="preserve"> </w:t>
      </w:r>
      <w:r w:rsidR="00CC10F1">
        <w:t>e</w:t>
      </w:r>
      <w:r w:rsidR="00CC10F1" w:rsidRPr="008B735F">
        <w:t xml:space="preserve">xit </w:t>
      </w:r>
      <w:r w:rsidR="005067FD" w:rsidRPr="008B735F">
        <w:t>the Outer Change Room, place used towels in the designated laundry bin</w:t>
      </w:r>
      <w:r w:rsidR="00F95EE3">
        <w:t>,</w:t>
      </w:r>
      <w:r w:rsidR="005067FD" w:rsidRPr="008B735F">
        <w:t xml:space="preserve"> and proceed to the Buffer Corridor.</w:t>
      </w:r>
    </w:p>
    <w:p w14:paraId="5D28419B" w14:textId="77777777" w:rsidR="00273BE9" w:rsidRDefault="00273BE9" w:rsidP="00A5416D">
      <w:pPr>
        <w:widowControl w:val="0"/>
        <w:autoSpaceDE w:val="0"/>
        <w:autoSpaceDN w:val="0"/>
        <w:adjustRightInd w:val="0"/>
        <w:jc w:val="both"/>
      </w:pPr>
    </w:p>
    <w:p w14:paraId="6C69C227" w14:textId="4D9CC2B9" w:rsidR="005067FD" w:rsidRDefault="00852533" w:rsidP="00A5416D">
      <w:pPr>
        <w:widowControl w:val="0"/>
        <w:tabs>
          <w:tab w:val="left" w:pos="90"/>
          <w:tab w:val="left" w:pos="360"/>
        </w:tabs>
        <w:autoSpaceDE w:val="0"/>
        <w:autoSpaceDN w:val="0"/>
        <w:adjustRightInd w:val="0"/>
        <w:jc w:val="both"/>
      </w:pPr>
      <w:r w:rsidRPr="003347D5">
        <w:rPr>
          <w:highlight w:val="yellow"/>
        </w:rPr>
        <w:t xml:space="preserve">7.3. </w:t>
      </w:r>
      <w:r w:rsidR="00CC10F1" w:rsidRPr="003347D5">
        <w:rPr>
          <w:highlight w:val="yellow"/>
        </w:rPr>
        <w:t>Indicate time of exit in</w:t>
      </w:r>
      <w:r w:rsidR="005067FD" w:rsidRPr="003347D5">
        <w:rPr>
          <w:highlight w:val="yellow"/>
        </w:rPr>
        <w:t xml:space="preserve"> the Personnel Entry/Exit Logbook and indicate laboratory exit on the locator board.</w:t>
      </w:r>
    </w:p>
    <w:p w14:paraId="304A531F" w14:textId="77777777" w:rsidR="00660B8C" w:rsidRDefault="00660B8C" w:rsidP="00852533">
      <w:pPr>
        <w:widowControl w:val="0"/>
        <w:tabs>
          <w:tab w:val="left" w:pos="90"/>
          <w:tab w:val="left" w:pos="1080"/>
        </w:tabs>
        <w:autoSpaceDE w:val="0"/>
        <w:autoSpaceDN w:val="0"/>
        <w:adjustRightInd w:val="0"/>
        <w:ind w:left="450" w:hanging="450"/>
        <w:jc w:val="both"/>
      </w:pPr>
    </w:p>
    <w:p w14:paraId="20924EF3" w14:textId="77777777" w:rsidR="005D2110" w:rsidRDefault="00823894" w:rsidP="005D2110">
      <w:pPr>
        <w:jc w:val="both"/>
        <w:rPr>
          <w:b/>
        </w:rPr>
      </w:pPr>
      <w:r>
        <w:rPr>
          <w:b/>
        </w:rPr>
        <w:t>REPRESENTATIVE RESULTS</w:t>
      </w:r>
      <w:r w:rsidR="00DE224D">
        <w:rPr>
          <w:b/>
        </w:rPr>
        <w:t>:</w:t>
      </w:r>
      <w:r w:rsidR="00A47BD8">
        <w:rPr>
          <w:b/>
        </w:rPr>
        <w:t xml:space="preserve"> </w:t>
      </w:r>
    </w:p>
    <w:p w14:paraId="3F899B60" w14:textId="27EB92C7" w:rsidR="00DE224D" w:rsidRPr="00DE224D" w:rsidRDefault="00FE06AC" w:rsidP="005D2110">
      <w:pPr>
        <w:jc w:val="both"/>
      </w:pPr>
      <w:r>
        <w:t>Staff ha</w:t>
      </w:r>
      <w:r w:rsidR="003C0470">
        <w:t>s</w:t>
      </w:r>
      <w:r>
        <w:t xml:space="preserve"> been carefully and thoroughly trained in these techniques to ensure safe and consistent practices inside a BSL</w:t>
      </w:r>
      <w:r w:rsidR="0066697C">
        <w:t>-</w:t>
      </w:r>
      <w:r>
        <w:t xml:space="preserve">4 facility. By </w:t>
      </w:r>
      <w:r w:rsidR="004808D5">
        <w:t>checking</w:t>
      </w:r>
      <w:r>
        <w:t xml:space="preserve"> that the facility is functioning properly, as indicated on the daily checklist (Figure 1), we are able to ensure that all of the necessary </w:t>
      </w:r>
      <w:r>
        <w:lastRenderedPageBreak/>
        <w:t xml:space="preserve">administrative and engineering controls </w:t>
      </w:r>
      <w:r w:rsidR="0048259F">
        <w:t xml:space="preserve">are in place </w:t>
      </w:r>
      <w:r w:rsidR="00A47BD8">
        <w:t xml:space="preserve">and functioning </w:t>
      </w:r>
      <w:r>
        <w:t>to maintain a safe</w:t>
      </w:r>
      <w:r w:rsidR="00344E67">
        <w:t xml:space="preserve"> and properly functioning</w:t>
      </w:r>
      <w:r>
        <w:t xml:space="preserve"> environment. </w:t>
      </w:r>
      <w:r w:rsidR="00344E67">
        <w:t>T</w:t>
      </w:r>
      <w:r>
        <w:t>he</w:t>
      </w:r>
      <w:r w:rsidR="0066697C">
        <w:t xml:space="preserve"> positive-</w:t>
      </w:r>
      <w:r>
        <w:t xml:space="preserve">pressure suit provides an additional layer of protection for the </w:t>
      </w:r>
      <w:r w:rsidR="00665475">
        <w:t xml:space="preserve">staff member. Proper maintenance and use of these suits is integral to </w:t>
      </w:r>
      <w:r w:rsidR="00C06BA1">
        <w:t>personal protection</w:t>
      </w:r>
      <w:r w:rsidR="00665475">
        <w:t xml:space="preserve"> </w:t>
      </w:r>
      <w:r w:rsidR="00C06BA1">
        <w:t>for</w:t>
      </w:r>
      <w:r w:rsidR="00665475">
        <w:t xml:space="preserve"> the staff member.</w:t>
      </w:r>
      <w:r>
        <w:t xml:space="preserve"> </w:t>
      </w:r>
      <w:r w:rsidR="00DE224D" w:rsidRPr="00A47BD8">
        <w:t xml:space="preserve">Through strict adherence to </w:t>
      </w:r>
      <w:r w:rsidR="00DE224D">
        <w:t xml:space="preserve">these procedures, no laboratory-acquired infections have </w:t>
      </w:r>
      <w:r w:rsidR="00A47BD8">
        <w:t>been recorded</w:t>
      </w:r>
      <w:r w:rsidR="00344E67">
        <w:t xml:space="preserve"> at </w:t>
      </w:r>
      <w:r w:rsidR="00A47BD8">
        <w:t xml:space="preserve">the </w:t>
      </w:r>
      <w:r w:rsidR="00344E67">
        <w:t>NIH/NIAID Integrated Research Facility at Fort Detrick</w:t>
      </w:r>
      <w:r w:rsidR="00A47BD8">
        <w:t>.</w:t>
      </w:r>
    </w:p>
    <w:p w14:paraId="1D1A8127" w14:textId="77777777" w:rsidR="00660B8C" w:rsidRPr="008B735F" w:rsidRDefault="00660B8C" w:rsidP="005D2110">
      <w:pPr>
        <w:widowControl w:val="0"/>
        <w:tabs>
          <w:tab w:val="left" w:pos="1080"/>
        </w:tabs>
        <w:autoSpaceDE w:val="0"/>
        <w:autoSpaceDN w:val="0"/>
        <w:adjustRightInd w:val="0"/>
        <w:ind w:left="720"/>
        <w:jc w:val="both"/>
      </w:pPr>
    </w:p>
    <w:p w14:paraId="136AA640" w14:textId="77777777" w:rsidR="005D2110" w:rsidRPr="005D2110" w:rsidRDefault="00660B8C" w:rsidP="005D2110">
      <w:pPr>
        <w:jc w:val="both"/>
        <w:rPr>
          <w:b/>
          <w:caps/>
        </w:rPr>
      </w:pPr>
      <w:r w:rsidRPr="005D2110">
        <w:rPr>
          <w:b/>
          <w:caps/>
        </w:rPr>
        <w:t>Figure Legends:</w:t>
      </w:r>
      <w:r w:rsidR="00A47BD8" w:rsidRPr="005D2110">
        <w:rPr>
          <w:b/>
          <w:caps/>
        </w:rPr>
        <w:t xml:space="preserve"> </w:t>
      </w:r>
    </w:p>
    <w:p w14:paraId="5C9307F9" w14:textId="7D78A370" w:rsidR="00A810FA" w:rsidRPr="00A810FA" w:rsidRDefault="00A810FA" w:rsidP="005D2110">
      <w:pPr>
        <w:jc w:val="both"/>
        <w:rPr>
          <w:b/>
        </w:rPr>
      </w:pPr>
      <w:proofErr w:type="gramStart"/>
      <w:r w:rsidRPr="005D2110">
        <w:rPr>
          <w:b/>
          <w:bCs/>
        </w:rPr>
        <w:t>Figure 1.</w:t>
      </w:r>
      <w:proofErr w:type="gramEnd"/>
      <w:r w:rsidR="00090F94">
        <w:rPr>
          <w:bCs/>
        </w:rPr>
        <w:t xml:space="preserve"> </w:t>
      </w:r>
      <w:proofErr w:type="gramStart"/>
      <w:r w:rsidR="00090F94">
        <w:rPr>
          <w:bCs/>
        </w:rPr>
        <w:t>Daily visual checklist for the support and backup systems for the BSL</w:t>
      </w:r>
      <w:r w:rsidR="0066697C">
        <w:rPr>
          <w:bCs/>
        </w:rPr>
        <w:t>-</w:t>
      </w:r>
      <w:r w:rsidR="00090F94">
        <w:rPr>
          <w:bCs/>
        </w:rPr>
        <w:t>4.</w:t>
      </w:r>
      <w:proofErr w:type="gramEnd"/>
      <w:r w:rsidR="00090F94">
        <w:rPr>
          <w:bCs/>
        </w:rPr>
        <w:t xml:space="preserve"> </w:t>
      </w:r>
    </w:p>
    <w:p w14:paraId="0FA5C196" w14:textId="77777777" w:rsidR="00660B8C" w:rsidRPr="008B735F" w:rsidRDefault="00660B8C" w:rsidP="00660B8C">
      <w:pPr>
        <w:jc w:val="both"/>
        <w:rPr>
          <w:b/>
        </w:rPr>
      </w:pPr>
    </w:p>
    <w:p w14:paraId="1822F6C0" w14:textId="77777777" w:rsidR="005D2110" w:rsidRDefault="00660B8C" w:rsidP="002E2930">
      <w:pPr>
        <w:pStyle w:val="NormalWeb"/>
        <w:spacing w:before="0" w:beforeAutospacing="0" w:after="0" w:afterAutospacing="0"/>
        <w:jc w:val="both"/>
        <w:rPr>
          <w:b/>
          <w:bCs/>
        </w:rPr>
      </w:pPr>
      <w:r w:rsidRPr="008B735F">
        <w:rPr>
          <w:b/>
        </w:rPr>
        <w:t>DISCUSSION</w:t>
      </w:r>
      <w:r w:rsidRPr="008B735F">
        <w:rPr>
          <w:b/>
          <w:bCs/>
        </w:rPr>
        <w:t xml:space="preserve">: </w:t>
      </w:r>
    </w:p>
    <w:p w14:paraId="34948757" w14:textId="57BBCD3B" w:rsidR="00603580" w:rsidRDefault="0066697C" w:rsidP="002E2930">
      <w:pPr>
        <w:pStyle w:val="NormalWeb"/>
        <w:spacing w:before="0" w:beforeAutospacing="0" w:after="0" w:afterAutospacing="0"/>
        <w:jc w:val="both"/>
      </w:pPr>
      <w:r>
        <w:t>W</w:t>
      </w:r>
      <w:r w:rsidR="00731E71">
        <w:t xml:space="preserve">e outlined the BSL-4 entrance and exit procedures </w:t>
      </w:r>
      <w:r w:rsidR="00734887">
        <w:t>used at the NIH/NIAID Integrated Research Facility at Fort Detrick for</w:t>
      </w:r>
      <w:r w:rsidR="00731E71">
        <w:t xml:space="preserve"> working with highly hazardous </w:t>
      </w:r>
      <w:r>
        <w:t xml:space="preserve">(Risk Group 4) </w:t>
      </w:r>
      <w:r w:rsidR="00731E71">
        <w:t xml:space="preserve">pathogens. </w:t>
      </w:r>
      <w:r w:rsidR="00A40A84">
        <w:t>One purpose of visualizing the</w:t>
      </w:r>
      <w:r w:rsidR="00323144">
        <w:t xml:space="preserve"> BSL-4 entrance and exit procedures </w:t>
      </w:r>
      <w:r w:rsidR="009403A6">
        <w:t xml:space="preserve">is </w:t>
      </w:r>
      <w:r w:rsidR="00A40A84">
        <w:t xml:space="preserve">to emphasize the importance of safety of laboratory staff during work with </w:t>
      </w:r>
      <w:r>
        <w:t>such pathogens</w:t>
      </w:r>
      <w:r w:rsidR="00A40A84">
        <w:t xml:space="preserve"> to avoid</w:t>
      </w:r>
      <w:r w:rsidR="00323144">
        <w:t xml:space="preserve"> </w:t>
      </w:r>
      <w:r w:rsidR="00A40A84">
        <w:t xml:space="preserve">laboratory-acquired infections. </w:t>
      </w:r>
      <w:r>
        <w:t>Negative-</w:t>
      </w:r>
      <w:r w:rsidR="00603580">
        <w:t>pressure</w:t>
      </w:r>
      <w:r w:rsidR="009403A6">
        <w:t>,</w:t>
      </w:r>
      <w:r w:rsidR="00603580">
        <w:t xml:space="preserve"> BSL-4 laboratories maintain an inward directional airflow to ensure that pathogen</w:t>
      </w:r>
      <w:r w:rsidR="00EB7246">
        <w:t>s</w:t>
      </w:r>
      <w:r w:rsidR="00603580">
        <w:t xml:space="preserve"> will be contained within the laboratory.</w:t>
      </w:r>
      <w:r w:rsidR="00A47BD8">
        <w:t xml:space="preserve"> </w:t>
      </w:r>
      <w:r>
        <w:t>Positive-</w:t>
      </w:r>
      <w:r w:rsidR="00603580">
        <w:t xml:space="preserve">pressure </w:t>
      </w:r>
      <w:r w:rsidR="00B1202E">
        <w:t xml:space="preserve">suits with dedicated breathing air systems worn by laboratory staff mitigate contact of airborne pathogens with the laboratory staff. After laboratory </w:t>
      </w:r>
      <w:proofErr w:type="gramStart"/>
      <w:r w:rsidR="00B1202E">
        <w:t>staff leave</w:t>
      </w:r>
      <w:proofErr w:type="gramEnd"/>
      <w:r w:rsidR="00B1202E">
        <w:t xml:space="preserve"> the BSL-4 laboratory, a chemical shower </w:t>
      </w:r>
      <w:r w:rsidR="00AD3C23">
        <w:t>disinfects</w:t>
      </w:r>
      <w:r w:rsidR="00B1202E">
        <w:t xml:space="preserve"> the surface of the </w:t>
      </w:r>
      <w:r>
        <w:t xml:space="preserve">potentially contaminated </w:t>
      </w:r>
      <w:r w:rsidR="00B1202E">
        <w:t xml:space="preserve">suit </w:t>
      </w:r>
      <w:r w:rsidR="00704C18">
        <w:t xml:space="preserve">and </w:t>
      </w:r>
      <w:r>
        <w:t xml:space="preserve">therefore </w:t>
      </w:r>
      <w:r w:rsidR="00704C18">
        <w:t xml:space="preserve">prevents </w:t>
      </w:r>
      <w:r w:rsidR="00A80D3A">
        <w:t xml:space="preserve">potential </w:t>
      </w:r>
      <w:r w:rsidR="00704C18">
        <w:t>contamination of the rest of the building and the person changing out of the suit.</w:t>
      </w:r>
      <w:r w:rsidR="00B1202E">
        <w:t xml:space="preserve"> </w:t>
      </w:r>
    </w:p>
    <w:p w14:paraId="1B9A8C35" w14:textId="77777777" w:rsidR="005D2110" w:rsidRDefault="005D2110" w:rsidP="005D2110">
      <w:pPr>
        <w:pStyle w:val="NormalWeb"/>
        <w:spacing w:before="0" w:beforeAutospacing="0" w:after="0" w:afterAutospacing="0"/>
        <w:jc w:val="both"/>
      </w:pPr>
    </w:p>
    <w:p w14:paraId="72137904" w14:textId="7D1FD86F" w:rsidR="00704C18" w:rsidRDefault="00772B40" w:rsidP="005D2110">
      <w:pPr>
        <w:pStyle w:val="NormalWeb"/>
        <w:spacing w:before="0" w:beforeAutospacing="0" w:after="0" w:afterAutospacing="0"/>
        <w:jc w:val="both"/>
      </w:pPr>
      <w:r>
        <w:t>A</w:t>
      </w:r>
      <w:r w:rsidR="0066697C">
        <w:t>s the integrity of the positive-</w:t>
      </w:r>
      <w:r>
        <w:t xml:space="preserve">pressure suit is </w:t>
      </w:r>
      <w:r w:rsidR="00BB759B">
        <w:t>one of several</w:t>
      </w:r>
      <w:r w:rsidR="00D213E4">
        <w:t xml:space="preserve"> important primary barrier</w:t>
      </w:r>
      <w:r w:rsidR="00BB759B">
        <w:t>s</w:t>
      </w:r>
      <w:r>
        <w:t xml:space="preserve"> </w:t>
      </w:r>
      <w:r w:rsidR="00D213E4">
        <w:t xml:space="preserve">for </w:t>
      </w:r>
      <w:r>
        <w:t xml:space="preserve">preventing </w:t>
      </w:r>
      <w:r w:rsidR="00A80D3A">
        <w:t xml:space="preserve">potential </w:t>
      </w:r>
      <w:r w:rsidR="0066697C">
        <w:t xml:space="preserve">pathogen </w:t>
      </w:r>
      <w:r w:rsidR="00A80D3A">
        <w:t>exposure</w:t>
      </w:r>
      <w:r>
        <w:t xml:space="preserve">, staff </w:t>
      </w:r>
      <w:r w:rsidR="00524484">
        <w:t>is</w:t>
      </w:r>
      <w:r>
        <w:t xml:space="preserve"> required to check for suit leaks before entrance and after exiting from BSL-4 laboratories. If a leak occurs, staff identif</w:t>
      </w:r>
      <w:r w:rsidR="008B5EB7">
        <w:t>ies</w:t>
      </w:r>
      <w:r>
        <w:t xml:space="preserve"> the location of the leaks</w:t>
      </w:r>
      <w:r w:rsidR="00EB7246">
        <w:t xml:space="preserve"> and </w:t>
      </w:r>
      <w:r w:rsidR="0048259F">
        <w:t>alerts facility management.</w:t>
      </w:r>
      <w:r w:rsidR="00EB7246">
        <w:t xml:space="preserve"> </w:t>
      </w:r>
      <w:r w:rsidR="0048259F">
        <w:t>These practices</w:t>
      </w:r>
      <w:r w:rsidR="00A67B9A">
        <w:t xml:space="preserve"> ensure a swift response to any exposure to high consequence pathogens</w:t>
      </w:r>
      <w:r>
        <w:t>.</w:t>
      </w:r>
      <w:r w:rsidR="00A47BD8">
        <w:t xml:space="preserve"> </w:t>
      </w:r>
      <w:r>
        <w:t xml:space="preserve">Although every effort is taken to eliminate risk to laboratory staff, </w:t>
      </w:r>
      <w:r w:rsidR="00695F37">
        <w:t xml:space="preserve">breaches of the suit may occur through the use of </w:t>
      </w:r>
      <w:r w:rsidR="008B5EB7">
        <w:t>glassware, sharps,</w:t>
      </w:r>
      <w:r w:rsidR="0066697C">
        <w:t xml:space="preserve"> </w:t>
      </w:r>
      <w:r w:rsidR="008B5EB7">
        <w:t>animal aggression</w:t>
      </w:r>
      <w:r w:rsidR="0066697C">
        <w:t>, or</w:t>
      </w:r>
      <w:r w:rsidR="00A80D3A">
        <w:t xml:space="preserve"> continuous use</w:t>
      </w:r>
      <w:r w:rsidR="008B5EB7">
        <w:t xml:space="preserve">. </w:t>
      </w:r>
    </w:p>
    <w:p w14:paraId="1301A11A" w14:textId="77777777" w:rsidR="005D2110" w:rsidRDefault="005D2110" w:rsidP="005D2110">
      <w:pPr>
        <w:jc w:val="both"/>
      </w:pPr>
    </w:p>
    <w:p w14:paraId="6D2C0002" w14:textId="49BF1F06" w:rsidR="00660B8C" w:rsidRPr="00A810FA" w:rsidRDefault="001E0F8C" w:rsidP="005D2110">
      <w:pPr>
        <w:jc w:val="both"/>
      </w:pPr>
      <w:r>
        <w:t>While t</w:t>
      </w:r>
      <w:r w:rsidR="00EC5A97">
        <w:t xml:space="preserve">he procedures </w:t>
      </w:r>
      <w:r>
        <w:t xml:space="preserve">presented here generally follow the BMBL specifications </w:t>
      </w:r>
      <w:r w:rsidR="00B26FFE">
        <w:t>outlined by</w:t>
      </w:r>
      <w:r>
        <w:t xml:space="preserve"> CDC</w:t>
      </w:r>
      <w:r w:rsidR="00A52FAC">
        <w:fldChar w:fldCharType="begin"/>
      </w:r>
      <w:r w:rsidR="00A52FAC">
        <w:instrText xml:space="preserve"> ADDIN EN.CITE &lt;EndNote&gt;&lt;Cite&gt;&lt;Author&gt;Chosewood&lt;/Author&gt;&lt;RecNum&gt;2&lt;/RecNum&gt;&lt;DisplayText&gt;&lt;style face="superscript"&gt;2&lt;/style&gt;&lt;/DisplayText&gt;&lt;record&gt;&lt;rec-number&gt;2&lt;/rec-number&gt;&lt;foreign-keys&gt;&lt;key app="EN" db-id="5a59v0x0hr2xriesvvj5rsewpsv9zt5edfsw" timestamp="1398711275"&gt;2&lt;/key&gt;&lt;/foreign-keys&gt;&lt;ref-type name="Book"&gt;6&lt;/ref-type&gt;&lt;contributors&gt;&lt;authors&gt;&lt;author&gt;Chosewood, L.C.&lt;/author&gt;&lt;author&gt;Wilson, D.E.&lt;/author&gt;&lt;/authors&gt;&lt;/contributors&gt;&lt;titles&gt;&lt;title&gt;Biosafety in Microbiological and Biomedical Laboratories&lt;/title&gt;&lt;secondary-title&gt;HHS publication&lt;/secondary-title&gt;&lt;/titles&gt;&lt;pages&gt;xxii, 415 p.&lt;/pages&gt;&lt;number&gt;no (CDC) 21-1112&lt;/number&gt;&lt;edition&gt;5th&lt;/edition&gt;&lt;keywords&gt;&lt;keyword&gt;Microbiological laboratories United States Safety measures.&lt;/keyword&gt;&lt;keyword&gt;Medical laboratories United States Safety measures.&lt;/keyword&gt;&lt;keyword&gt;Laboratory infections United States Prevention.&lt;/keyword&gt;&lt;/keywords&gt;&lt;dates&gt;&lt;year&gt;2009&lt;/year&gt;&lt;/dates&gt;&lt;publisher&gt;U.S. Dept. of Health and Human Services, Public Health Service, Centers for Disease Control and Prevention, National Institutes of Health. Washington, D.C. http://www.cdc.gov/biosafety/publications/bmbl5/ &lt;/publisher&gt;&lt;accession-num&gt;16144820&lt;/accession-num&gt;&lt;call-num&gt;Jefferson or Adams Building Reading Rooms - STORED OFFSITE QR64.7; .B56 2009&amp;#xD;Jefferson or Adams Building Reading Rooms QR64.7; .B56 2009&lt;/call-num&gt;&lt;urls&gt;&lt;/urls&gt;&lt;/record&gt;&lt;/Cite&gt;&lt;/EndNote&gt;</w:instrText>
      </w:r>
      <w:r w:rsidR="00A52FAC">
        <w:fldChar w:fldCharType="separate"/>
      </w:r>
      <w:r w:rsidR="00A52FAC" w:rsidRPr="007F383A">
        <w:rPr>
          <w:noProof/>
          <w:vertAlign w:val="superscript"/>
        </w:rPr>
        <w:t>2</w:t>
      </w:r>
      <w:r w:rsidR="00A52FAC">
        <w:fldChar w:fldCharType="end"/>
      </w:r>
      <w:r>
        <w:t>, these procedures are specific to the IRF</w:t>
      </w:r>
      <w:r w:rsidR="00B26FFE">
        <w:t>-Frederick</w:t>
      </w:r>
      <w:r>
        <w:t xml:space="preserve">. Each </w:t>
      </w:r>
      <w:r w:rsidR="00B26FFE">
        <w:t xml:space="preserve">BSL-4 </w:t>
      </w:r>
      <w:r>
        <w:t xml:space="preserve">facility has different building design specifications that impact the exact methods of laboratory operation. </w:t>
      </w:r>
      <w:r w:rsidR="000744F3">
        <w:t xml:space="preserve">Alternative procedures for entering and exiting BSL-4 laboratories depend in part on the design and operation of these laboratories. </w:t>
      </w:r>
      <w:r w:rsidR="006F10EC">
        <w:t xml:space="preserve">In addition, government regulations in different countries may also have an effect on BSL-4 laboratory procedures in each country. </w:t>
      </w:r>
      <w:r w:rsidR="00DA0F0C">
        <w:t xml:space="preserve">Nevertheless, a general understanding of BSL-4 procedures </w:t>
      </w:r>
      <w:r w:rsidR="003E0F6B">
        <w:t xml:space="preserve">and the building monitoring systems that support the safety of laboratory staff will help health administrators who are contemplating the design of similar buildings and </w:t>
      </w:r>
      <w:r w:rsidR="009403A6">
        <w:t xml:space="preserve">outside collaborators involved in </w:t>
      </w:r>
      <w:r w:rsidR="003E0F6B">
        <w:t>studies of high risk pathogens.</w:t>
      </w:r>
    </w:p>
    <w:p w14:paraId="408E1FBD" w14:textId="77777777" w:rsidR="005D2110" w:rsidRDefault="005D2110" w:rsidP="005D2110">
      <w:pPr>
        <w:jc w:val="both"/>
      </w:pPr>
    </w:p>
    <w:p w14:paraId="12442AF1" w14:textId="4415F708" w:rsidR="00524484" w:rsidRPr="00A810FA" w:rsidRDefault="00A52FAC" w:rsidP="005D2110">
      <w:pPr>
        <w:jc w:val="both"/>
      </w:pPr>
      <w:r>
        <w:t>Productivity will increase a</w:t>
      </w:r>
      <w:r w:rsidR="00BE2F94">
        <w:t xml:space="preserve">s more laboratory staff </w:t>
      </w:r>
      <w:r w:rsidR="00006547">
        <w:t>is</w:t>
      </w:r>
      <w:r w:rsidR="00BE2F94">
        <w:t xml:space="preserve"> trained in BSL-4 laboratory entrance and exit procedures and in conducting experiments under BSL-4 conditions</w:t>
      </w:r>
      <w:r w:rsidR="00524484">
        <w:t>.</w:t>
      </w:r>
      <w:r w:rsidR="00A47BD8">
        <w:t xml:space="preserve"> </w:t>
      </w:r>
      <w:r w:rsidR="00524484">
        <w:t>However, w</w:t>
      </w:r>
      <w:r w:rsidR="008B5EB7">
        <w:t xml:space="preserve">hen designing protocols with outside collaborators, sufficient time </w:t>
      </w:r>
      <w:r w:rsidR="00A23619">
        <w:t>should</w:t>
      </w:r>
      <w:r w:rsidR="008B5EB7">
        <w:t xml:space="preserve"> be allotted to perform even basic laboratory operations, and expectations of time frames for delivering results have to be adjusted by accepting the difficulties inherent with work in BSL-4 laboratories.</w:t>
      </w:r>
      <w:r w:rsidR="00A47BD8">
        <w:t xml:space="preserve"> </w:t>
      </w:r>
      <w:r w:rsidR="008207DA">
        <w:t xml:space="preserve">A generalized </w:t>
      </w:r>
      <w:r w:rsidR="008207DA">
        <w:lastRenderedPageBreak/>
        <w:t xml:space="preserve">assumption is </w:t>
      </w:r>
      <w:r>
        <w:t xml:space="preserve">that </w:t>
      </w:r>
      <w:r w:rsidR="008207DA">
        <w:t>any experiment performed at BSL-2 (e.g.</w:t>
      </w:r>
      <w:r w:rsidR="006E37EE">
        <w:t>,</w:t>
      </w:r>
      <w:r w:rsidR="008207DA">
        <w:t xml:space="preserve"> 2</w:t>
      </w:r>
      <w:r w:rsidR="006E37EE">
        <w:t xml:space="preserve"> </w:t>
      </w:r>
      <w:r w:rsidR="008207DA">
        <w:t>h) will require tw</w:t>
      </w:r>
      <w:r w:rsidR="006E37EE">
        <w:t>ice</w:t>
      </w:r>
      <w:r w:rsidR="008207DA">
        <w:t xml:space="preserve"> the amount of time to perform in BSL-4 (e.g.</w:t>
      </w:r>
      <w:r>
        <w:t>,</w:t>
      </w:r>
      <w:r w:rsidR="008207DA">
        <w:t xml:space="preserve"> 4 h).</w:t>
      </w:r>
      <w:r w:rsidR="008B5EB7">
        <w:t xml:space="preserve"> </w:t>
      </w:r>
    </w:p>
    <w:p w14:paraId="5C302010" w14:textId="77777777" w:rsidR="00673974" w:rsidRDefault="00673974" w:rsidP="00660B8C">
      <w:pPr>
        <w:widowControl w:val="0"/>
        <w:autoSpaceDE w:val="0"/>
        <w:autoSpaceDN w:val="0"/>
        <w:adjustRightInd w:val="0"/>
        <w:jc w:val="both"/>
        <w:rPr>
          <w:b/>
          <w:bCs/>
        </w:rPr>
      </w:pPr>
    </w:p>
    <w:p w14:paraId="19B2BD2F" w14:textId="77777777" w:rsidR="005D2110" w:rsidRDefault="00660B8C" w:rsidP="00660B8C">
      <w:pPr>
        <w:widowControl w:val="0"/>
        <w:autoSpaceDE w:val="0"/>
        <w:autoSpaceDN w:val="0"/>
        <w:adjustRightInd w:val="0"/>
        <w:jc w:val="both"/>
      </w:pPr>
      <w:r w:rsidRPr="008B735F">
        <w:rPr>
          <w:b/>
          <w:bCs/>
        </w:rPr>
        <w:t>ACKNOWLEDGMENTS:</w:t>
      </w:r>
      <w:r w:rsidRPr="008B735F">
        <w:t xml:space="preserve"> </w:t>
      </w:r>
    </w:p>
    <w:p w14:paraId="3D4AEEB6" w14:textId="79106E4A" w:rsidR="00660B8C" w:rsidRPr="002E2930" w:rsidRDefault="00660B8C" w:rsidP="00660B8C">
      <w:pPr>
        <w:widowControl w:val="0"/>
        <w:autoSpaceDE w:val="0"/>
        <w:autoSpaceDN w:val="0"/>
        <w:adjustRightInd w:val="0"/>
        <w:jc w:val="both"/>
      </w:pPr>
      <w:r w:rsidRPr="002468AE">
        <w:t>The content of this publication does not necessarily reflect the views or policies of the US Department of Health and Human Services</w:t>
      </w:r>
      <w:r>
        <w:t xml:space="preserve"> </w:t>
      </w:r>
      <w:r w:rsidRPr="002468AE">
        <w:t>or of the institutions and compa</w:t>
      </w:r>
      <w:r>
        <w:t>nies affiliated with the authors</w:t>
      </w:r>
      <w:r w:rsidRPr="002468AE">
        <w:t xml:space="preserve">. </w:t>
      </w:r>
      <w:r>
        <w:t xml:space="preserve">KJ, MRH, and LB performed this work as employees of Battelle Government Services, Inc.; JHK </w:t>
      </w:r>
      <w:r w:rsidRPr="002468AE">
        <w:t xml:space="preserve">as an employee of </w:t>
      </w:r>
      <w:proofErr w:type="spellStart"/>
      <w:r w:rsidRPr="002468AE">
        <w:t>Tunnell</w:t>
      </w:r>
      <w:proofErr w:type="spellEnd"/>
      <w:r w:rsidRPr="002468AE">
        <w:t xml:space="preserve"> </w:t>
      </w:r>
      <w:r>
        <w:t>Government Services</w:t>
      </w:r>
      <w:r w:rsidRPr="002468AE">
        <w:t>, Inc.</w:t>
      </w:r>
      <w:r>
        <w:t>;</w:t>
      </w:r>
      <w:r w:rsidRPr="002468AE">
        <w:t xml:space="preserve"> </w:t>
      </w:r>
      <w:r>
        <w:t xml:space="preserve">and MGL as an employee of Lovelace Respiratory Research Institute, Inc. </w:t>
      </w:r>
      <w:proofErr w:type="spellStart"/>
      <w:r w:rsidR="00C21A4A" w:rsidRPr="002468AE">
        <w:t>Tunnell</w:t>
      </w:r>
      <w:proofErr w:type="spellEnd"/>
      <w:r w:rsidR="00C21A4A" w:rsidRPr="002468AE">
        <w:t xml:space="preserve"> </w:t>
      </w:r>
      <w:r w:rsidR="00C21A4A">
        <w:t>Government Services and Lovelace Respiratory Research Institute</w:t>
      </w:r>
      <w:r w:rsidR="00C21A4A" w:rsidDel="00C21A4A">
        <w:t xml:space="preserve"> </w:t>
      </w:r>
      <w:r>
        <w:t xml:space="preserve">are </w:t>
      </w:r>
      <w:r w:rsidRPr="002468AE">
        <w:t>subcontractor</w:t>
      </w:r>
      <w:r>
        <w:t>s</w:t>
      </w:r>
      <w:r w:rsidRPr="002468AE">
        <w:t xml:space="preserve"> </w:t>
      </w:r>
      <w:r w:rsidR="00C21A4A">
        <w:t>of</w:t>
      </w:r>
      <w:r w:rsidR="00C21A4A" w:rsidRPr="002468AE">
        <w:t xml:space="preserve"> </w:t>
      </w:r>
      <w:r w:rsidRPr="002468AE">
        <w:t>Battelle Memorial Institute under its prime contract with NIAID</w:t>
      </w:r>
      <w:r>
        <w:t>, under Contract No. HHSN2722007</w:t>
      </w:r>
      <w:r w:rsidRPr="002468AE">
        <w:t>00016I</w:t>
      </w:r>
      <w:r>
        <w:t>.</w:t>
      </w:r>
    </w:p>
    <w:p w14:paraId="7EB4A158" w14:textId="77777777" w:rsidR="00660B8C" w:rsidRDefault="00660B8C" w:rsidP="00660B8C">
      <w:pPr>
        <w:widowControl w:val="0"/>
        <w:autoSpaceDE w:val="0"/>
        <w:autoSpaceDN w:val="0"/>
        <w:adjustRightInd w:val="0"/>
        <w:jc w:val="both"/>
        <w:rPr>
          <w:b/>
        </w:rPr>
      </w:pPr>
    </w:p>
    <w:p w14:paraId="06641242" w14:textId="77777777" w:rsidR="005D2110" w:rsidRDefault="00660B8C" w:rsidP="00660B8C">
      <w:pPr>
        <w:widowControl w:val="0"/>
        <w:autoSpaceDE w:val="0"/>
        <w:autoSpaceDN w:val="0"/>
        <w:adjustRightInd w:val="0"/>
        <w:jc w:val="both"/>
        <w:rPr>
          <w:b/>
        </w:rPr>
      </w:pPr>
      <w:r w:rsidRPr="008B735F">
        <w:rPr>
          <w:b/>
        </w:rPr>
        <w:t xml:space="preserve">DISCLOSURES: </w:t>
      </w:r>
    </w:p>
    <w:p w14:paraId="729E9604" w14:textId="481D2DBE" w:rsidR="00660B8C" w:rsidRPr="008B735F" w:rsidRDefault="00660B8C" w:rsidP="00660B8C">
      <w:pPr>
        <w:widowControl w:val="0"/>
        <w:autoSpaceDE w:val="0"/>
        <w:autoSpaceDN w:val="0"/>
        <w:adjustRightInd w:val="0"/>
        <w:jc w:val="both"/>
        <w:rPr>
          <w:color w:val="808080"/>
        </w:rPr>
      </w:pPr>
      <w:r w:rsidRPr="00FD5A11">
        <w:t>The authors have nothing to disclose.</w:t>
      </w:r>
    </w:p>
    <w:p w14:paraId="48EE0AC4" w14:textId="77777777" w:rsidR="00660B8C" w:rsidRPr="008B735F" w:rsidRDefault="00660B8C" w:rsidP="00660B8C">
      <w:pPr>
        <w:jc w:val="both"/>
        <w:rPr>
          <w:bCs/>
        </w:rPr>
      </w:pPr>
    </w:p>
    <w:p w14:paraId="6F1FF005" w14:textId="77777777" w:rsidR="007F383A" w:rsidRDefault="00660B8C" w:rsidP="005D2110">
      <w:pPr>
        <w:jc w:val="both"/>
        <w:rPr>
          <w:color w:val="7F7F7F"/>
        </w:rPr>
      </w:pPr>
      <w:r w:rsidRPr="008B735F">
        <w:rPr>
          <w:b/>
          <w:bCs/>
        </w:rPr>
        <w:t>REFERENCES</w:t>
      </w:r>
    </w:p>
    <w:p w14:paraId="3747E275" w14:textId="2BD64694" w:rsidR="001D1091" w:rsidRPr="001D1091" w:rsidRDefault="007F383A" w:rsidP="005D2110">
      <w:pPr>
        <w:pStyle w:val="EndNoteBibliography"/>
        <w:ind w:left="720" w:hanging="720"/>
        <w:jc w:val="both"/>
      </w:pPr>
      <w:r>
        <w:fldChar w:fldCharType="begin"/>
      </w:r>
      <w:r>
        <w:instrText xml:space="preserve"> ADDIN EN.REFLIST </w:instrText>
      </w:r>
      <w:r>
        <w:fldChar w:fldCharType="separate"/>
      </w:r>
      <w:r w:rsidR="001D1091" w:rsidRPr="001D1091">
        <w:t>1</w:t>
      </w:r>
      <w:r w:rsidR="001D1091" w:rsidRPr="001D1091">
        <w:tab/>
        <w:t xml:space="preserve">National Institute of Allergy and Infectious Diseases. </w:t>
      </w:r>
      <w:r w:rsidR="001D1091" w:rsidRPr="001D1091">
        <w:rPr>
          <w:i/>
        </w:rPr>
        <w:t>NIAID Category A, B, and C Priority Pathogens</w:t>
      </w:r>
      <w:r w:rsidR="001D1091" w:rsidRPr="001D1091">
        <w:t>.</w:t>
      </w:r>
      <w:r w:rsidR="00A47BD8">
        <w:t xml:space="preserve"> </w:t>
      </w:r>
      <w:r w:rsidR="001D1091" w:rsidRPr="001D1091">
        <w:t xml:space="preserve">(National Institute of Allergy and Infectious Diseases. Bethesda, MD, </w:t>
      </w:r>
      <w:hyperlink r:id="rId21" w:history="1">
        <w:r w:rsidR="001D1091" w:rsidRPr="001D1091">
          <w:rPr>
            <w:rStyle w:val="Hyperlink"/>
          </w:rPr>
          <w:t>http://www.niaid.nih.gov/topics/biodefenserelated/biodefense/pages/cata.aspx</w:t>
        </w:r>
      </w:hyperlink>
      <w:r w:rsidR="001D1091" w:rsidRPr="001D1091">
        <w:t xml:space="preserve"> 2013).</w:t>
      </w:r>
    </w:p>
    <w:p w14:paraId="5BC7790B" w14:textId="7EA7C5F0" w:rsidR="001D1091" w:rsidRPr="001D1091" w:rsidRDefault="001D1091" w:rsidP="005D2110">
      <w:pPr>
        <w:pStyle w:val="EndNoteBibliography"/>
        <w:ind w:left="720" w:hanging="720"/>
        <w:jc w:val="both"/>
      </w:pPr>
      <w:r w:rsidRPr="001D1091">
        <w:t>2</w:t>
      </w:r>
      <w:r w:rsidRPr="001D1091">
        <w:tab/>
        <w:t xml:space="preserve">Chosewood, L. C. &amp; Wilson, D. E. </w:t>
      </w:r>
      <w:r w:rsidRPr="001D1091">
        <w:rPr>
          <w:i/>
        </w:rPr>
        <w:t>Biosafety in Microbiological and Biomedical Laboratories</w:t>
      </w:r>
      <w:r w:rsidRPr="001D1091">
        <w:t>. 5th edn,</w:t>
      </w:r>
      <w:r w:rsidR="00A47BD8">
        <w:t xml:space="preserve"> </w:t>
      </w:r>
      <w:r w:rsidRPr="001D1091">
        <w:t xml:space="preserve">(U.S. Dept. of Health and Human Services, Public Health Service, Centers for Disease Control and Prevention, National Institutes of Health. Washington, D.C. </w:t>
      </w:r>
      <w:hyperlink r:id="rId22" w:history="1">
        <w:r w:rsidRPr="001D1091">
          <w:rPr>
            <w:rStyle w:val="Hyperlink"/>
          </w:rPr>
          <w:t>http://www.cdc.gov/biosafety/publications/bmbl5/</w:t>
        </w:r>
      </w:hyperlink>
      <w:r w:rsidRPr="001D1091">
        <w:t xml:space="preserve"> 2009).</w:t>
      </w:r>
    </w:p>
    <w:p w14:paraId="0E7B9356" w14:textId="77777777" w:rsidR="001D1091" w:rsidRPr="001D1091" w:rsidRDefault="001D1091" w:rsidP="005D2110">
      <w:pPr>
        <w:pStyle w:val="EndNoteBibliography"/>
        <w:ind w:left="720" w:hanging="720"/>
        <w:jc w:val="both"/>
      </w:pPr>
      <w:r w:rsidRPr="001D1091">
        <w:t>3</w:t>
      </w:r>
      <w:r w:rsidRPr="001D1091">
        <w:tab/>
        <w:t>Shurtleff, A. C.</w:t>
      </w:r>
      <w:r w:rsidRPr="001D1091">
        <w:rPr>
          <w:i/>
        </w:rPr>
        <w:t xml:space="preserve"> et al.</w:t>
      </w:r>
      <w:r w:rsidRPr="001D1091">
        <w:t xml:space="preserve"> The impact of regulations, safety considerations and physical limitations on research progress at maximum biocontainment. </w:t>
      </w:r>
      <w:r w:rsidRPr="001D1091">
        <w:rPr>
          <w:i/>
        </w:rPr>
        <w:t>Viruses</w:t>
      </w:r>
      <w:r w:rsidRPr="001D1091">
        <w:t xml:space="preserve"> </w:t>
      </w:r>
      <w:r w:rsidRPr="001D1091">
        <w:rPr>
          <w:b/>
        </w:rPr>
        <w:t>4</w:t>
      </w:r>
      <w:r w:rsidRPr="001D1091">
        <w:t>, 3932-3951 (2012).</w:t>
      </w:r>
    </w:p>
    <w:p w14:paraId="35CFF2C8" w14:textId="081F287F" w:rsidR="001D1091" w:rsidRPr="001D1091" w:rsidRDefault="001D1091" w:rsidP="005D2110">
      <w:pPr>
        <w:pStyle w:val="EndNoteBibliography"/>
        <w:ind w:left="720" w:hanging="720"/>
        <w:jc w:val="both"/>
      </w:pPr>
      <w:r w:rsidRPr="001D1091">
        <w:t>4</w:t>
      </w:r>
      <w:r w:rsidRPr="001D1091">
        <w:tab/>
        <w:t xml:space="preserve">Walker, J. &amp; Stern, L. </w:t>
      </w:r>
      <w:r w:rsidRPr="001D1091">
        <w:rPr>
          <w:i/>
        </w:rPr>
        <w:t>A Guide to the Biosolids Risk Assessments for the EPA Part 503 rule</w:t>
      </w:r>
      <w:r w:rsidRPr="001D1091">
        <w:t>.</w:t>
      </w:r>
      <w:r w:rsidR="00A47BD8">
        <w:t xml:space="preserve"> </w:t>
      </w:r>
      <w:r w:rsidRPr="001D1091">
        <w:t xml:space="preserve">(US Environmental Protection Agency, Office of Wastewater Management, Washington, D.C. </w:t>
      </w:r>
      <w:hyperlink r:id="rId23" w:history="1">
        <w:r w:rsidRPr="001D1091">
          <w:rPr>
            <w:rStyle w:val="Hyperlink"/>
          </w:rPr>
          <w:t>http://water.epa.gov/scitech/wastetech/biosolids/503rule_index.cfm</w:t>
        </w:r>
      </w:hyperlink>
      <w:r w:rsidRPr="001D1091">
        <w:t xml:space="preserve"> 1995).</w:t>
      </w:r>
    </w:p>
    <w:p w14:paraId="05A1A067" w14:textId="77777777" w:rsidR="001D1091" w:rsidRPr="001D1091" w:rsidRDefault="001D1091" w:rsidP="005D2110">
      <w:pPr>
        <w:pStyle w:val="EndNoteBibliography"/>
        <w:ind w:left="720" w:hanging="720"/>
        <w:jc w:val="both"/>
      </w:pPr>
      <w:r w:rsidRPr="001D1091">
        <w:t>5</w:t>
      </w:r>
      <w:r w:rsidRPr="001D1091">
        <w:tab/>
        <w:t xml:space="preserve">Salkin, I. F., Krisiunas, E. &amp; Turnberg, W. L. Medical and infectious waste management. </w:t>
      </w:r>
      <w:r w:rsidRPr="001D1091">
        <w:rPr>
          <w:i/>
        </w:rPr>
        <w:t>Appl. Biosaf.</w:t>
      </w:r>
      <w:r w:rsidRPr="001D1091">
        <w:t xml:space="preserve"> </w:t>
      </w:r>
      <w:r w:rsidRPr="001D1091">
        <w:rPr>
          <w:b/>
        </w:rPr>
        <w:t>5 (2)</w:t>
      </w:r>
      <w:r w:rsidRPr="001D1091">
        <w:t>, 54-69. (2000).</w:t>
      </w:r>
    </w:p>
    <w:p w14:paraId="2493364F" w14:textId="77777777" w:rsidR="001D1091" w:rsidRPr="001D1091" w:rsidRDefault="001D1091" w:rsidP="005D2110">
      <w:pPr>
        <w:pStyle w:val="EndNoteBibliography"/>
        <w:ind w:left="720" w:hanging="720"/>
        <w:jc w:val="both"/>
      </w:pPr>
      <w:r w:rsidRPr="001D1091">
        <w:t>6</w:t>
      </w:r>
      <w:r w:rsidRPr="001D1091">
        <w:tab/>
        <w:t xml:space="preserve">de Kok-Mercado, F., Kutlak, F. &amp; Jahrling, P. B. The NIAID integrated research facility at Fort Detrick. </w:t>
      </w:r>
      <w:r w:rsidRPr="001D1091">
        <w:rPr>
          <w:i/>
        </w:rPr>
        <w:t>Appl. Biosaf.</w:t>
      </w:r>
      <w:r w:rsidRPr="001D1091">
        <w:t xml:space="preserve"> </w:t>
      </w:r>
      <w:r w:rsidRPr="001D1091">
        <w:rPr>
          <w:b/>
        </w:rPr>
        <w:t>16 (2)</w:t>
      </w:r>
      <w:r w:rsidRPr="001D1091">
        <w:t>, 58-66. (2011).</w:t>
      </w:r>
    </w:p>
    <w:p w14:paraId="3E973297" w14:textId="77777777" w:rsidR="001D1091" w:rsidRPr="001D1091" w:rsidRDefault="001D1091" w:rsidP="005D2110">
      <w:pPr>
        <w:pStyle w:val="EndNoteBibliography"/>
        <w:ind w:left="720" w:hanging="720"/>
        <w:jc w:val="both"/>
      </w:pPr>
      <w:r w:rsidRPr="001D1091">
        <w:t>7</w:t>
      </w:r>
      <w:r w:rsidRPr="001D1091">
        <w:tab/>
        <w:t>Jahrling, P. B.</w:t>
      </w:r>
      <w:r w:rsidRPr="001D1091">
        <w:rPr>
          <w:i/>
        </w:rPr>
        <w:t xml:space="preserve"> et al.</w:t>
      </w:r>
      <w:r w:rsidRPr="001D1091">
        <w:t xml:space="preserve"> The NIAID Integrated Research Facility at Frederick, Maryland: a unique international resource to facilitate medical countermeasure development for BSL-4 pathogens. </w:t>
      </w:r>
      <w:r w:rsidRPr="001D1091">
        <w:rPr>
          <w:i/>
        </w:rPr>
        <w:t>Pathog. Dis.</w:t>
      </w:r>
      <w:r w:rsidRPr="001D1091">
        <w:t>, doi:10.1111/2049-632x.12171 (2014 March 29).</w:t>
      </w:r>
    </w:p>
    <w:p w14:paraId="497CA60B" w14:textId="77777777" w:rsidR="001D1091" w:rsidRPr="001D1091" w:rsidRDefault="001D1091" w:rsidP="005D2110">
      <w:pPr>
        <w:pStyle w:val="EndNoteBibliography"/>
        <w:ind w:left="720" w:hanging="720"/>
        <w:jc w:val="both"/>
      </w:pPr>
      <w:r w:rsidRPr="001D1091">
        <w:t>8</w:t>
      </w:r>
      <w:r w:rsidRPr="001D1091">
        <w:tab/>
        <w:t xml:space="preserve">Skvorc, C. &amp; Wilson, D. E. Developing a behavioral health screening program for BSL-4 laboratory workers at the National Institutes of Health. </w:t>
      </w:r>
      <w:r w:rsidRPr="001D1091">
        <w:rPr>
          <w:i/>
        </w:rPr>
        <w:t>Biosecur. Bioterror.</w:t>
      </w:r>
      <w:r w:rsidRPr="001D1091">
        <w:t xml:space="preserve"> </w:t>
      </w:r>
      <w:r w:rsidRPr="001D1091">
        <w:rPr>
          <w:b/>
        </w:rPr>
        <w:t>9</w:t>
      </w:r>
      <w:r w:rsidRPr="001D1091">
        <w:t>, 23-29, doi:10.1089/bsp.2010.0048 (2011).</w:t>
      </w:r>
    </w:p>
    <w:p w14:paraId="4DFAD002" w14:textId="78352616" w:rsidR="00660B8C" w:rsidRPr="008B735F" w:rsidRDefault="001D1091" w:rsidP="005D2110">
      <w:pPr>
        <w:pStyle w:val="EndNoteBibliography"/>
        <w:ind w:left="720" w:hanging="720"/>
        <w:jc w:val="both"/>
      </w:pPr>
      <w:r w:rsidRPr="001D1091">
        <w:t>9</w:t>
      </w:r>
      <w:r w:rsidRPr="001D1091">
        <w:tab/>
        <w:t>Le Duc, J. W.</w:t>
      </w:r>
      <w:r w:rsidRPr="001D1091">
        <w:rPr>
          <w:i/>
        </w:rPr>
        <w:t xml:space="preserve"> et al.</w:t>
      </w:r>
      <w:r w:rsidRPr="001D1091">
        <w:t xml:space="preserve"> Framework for leadership and training of Biosafety Level 4 laboratory workers. </w:t>
      </w:r>
      <w:r w:rsidRPr="001D1091">
        <w:rPr>
          <w:i/>
        </w:rPr>
        <w:t>Emerg. Infect. Dis.</w:t>
      </w:r>
      <w:r w:rsidRPr="001D1091">
        <w:t xml:space="preserve"> </w:t>
      </w:r>
      <w:r w:rsidRPr="001D1091">
        <w:rPr>
          <w:b/>
        </w:rPr>
        <w:t>14 (11)</w:t>
      </w:r>
      <w:r w:rsidRPr="001D1091">
        <w:t>, 1685-1688, doi:10.3201/eid1411.080741 (2008).</w:t>
      </w:r>
      <w:r w:rsidR="007F383A">
        <w:fldChar w:fldCharType="end"/>
      </w:r>
    </w:p>
    <w:sectPr w:rsidR="00660B8C" w:rsidRPr="008B735F" w:rsidSect="00042C18">
      <w:footerReference w:type="default" r:id="rId24"/>
      <w:headerReference w:type="first" r:id="rId25"/>
      <w:footerReference w:type="first" r:id="rId26"/>
      <w:pgSz w:w="12240" w:h="15840"/>
      <w:pgMar w:top="1626"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082D35" w14:textId="77777777" w:rsidR="00A52C43" w:rsidRDefault="00A52C43" w:rsidP="00660B8C">
      <w:r>
        <w:separator/>
      </w:r>
    </w:p>
  </w:endnote>
  <w:endnote w:type="continuationSeparator" w:id="0">
    <w:p w14:paraId="09026BD9" w14:textId="77777777" w:rsidR="00A52C43" w:rsidRDefault="00A52C43" w:rsidP="00660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080DB8" w14:textId="77777777" w:rsidR="001E5588" w:rsidRPr="00494F77" w:rsidRDefault="001E5588" w:rsidP="00660B8C">
    <w:pPr>
      <w:rPr>
        <w:rFonts w:ascii="Calibri" w:hAnsi="Calibri" w:cs="Calibri"/>
        <w:sz w:val="20"/>
      </w:rPr>
    </w:pPr>
    <w:r w:rsidRPr="00494F77">
      <w:rPr>
        <w:rFonts w:ascii="Calibri" w:hAnsi="Calibri" w:cs="Calibri"/>
        <w:sz w:val="20"/>
      </w:rPr>
      <w:t xml:space="preserve">Page </w:t>
    </w:r>
    <w:r w:rsidRPr="00494F77">
      <w:rPr>
        <w:rFonts w:ascii="Calibri" w:hAnsi="Calibri" w:cs="Calibri"/>
        <w:sz w:val="20"/>
      </w:rPr>
      <w:fldChar w:fldCharType="begin"/>
    </w:r>
    <w:r w:rsidRPr="00494F77">
      <w:rPr>
        <w:rFonts w:ascii="Calibri" w:hAnsi="Calibri" w:cs="Calibri"/>
        <w:sz w:val="20"/>
      </w:rPr>
      <w:instrText xml:space="preserve"> PAGE </w:instrText>
    </w:r>
    <w:r w:rsidRPr="00494F77">
      <w:rPr>
        <w:rFonts w:ascii="Calibri" w:hAnsi="Calibri" w:cs="Calibri"/>
        <w:sz w:val="20"/>
      </w:rPr>
      <w:fldChar w:fldCharType="separate"/>
    </w:r>
    <w:r w:rsidR="00697D22">
      <w:rPr>
        <w:rFonts w:ascii="Calibri" w:hAnsi="Calibri" w:cs="Calibri"/>
        <w:noProof/>
        <w:sz w:val="20"/>
      </w:rPr>
      <w:t>11</w:t>
    </w:r>
    <w:r w:rsidRPr="00494F77">
      <w:rPr>
        <w:rFonts w:ascii="Calibri" w:hAnsi="Calibri" w:cs="Calibri"/>
        <w:sz w:val="20"/>
      </w:rPr>
      <w:fldChar w:fldCharType="end"/>
    </w:r>
    <w:r w:rsidRPr="00494F77">
      <w:rPr>
        <w:rFonts w:ascii="Calibri" w:hAnsi="Calibri" w:cs="Calibri"/>
        <w:sz w:val="20"/>
      </w:rPr>
      <w:t xml:space="preserve"> of </w:t>
    </w:r>
    <w:r w:rsidRPr="00494F77">
      <w:rPr>
        <w:rFonts w:ascii="Calibri" w:hAnsi="Calibri" w:cs="Calibri"/>
        <w:sz w:val="20"/>
      </w:rPr>
      <w:fldChar w:fldCharType="begin"/>
    </w:r>
    <w:r w:rsidRPr="00494F77">
      <w:rPr>
        <w:rFonts w:ascii="Calibri" w:hAnsi="Calibri" w:cs="Calibri"/>
        <w:sz w:val="20"/>
      </w:rPr>
      <w:instrText xml:space="preserve"> NUMPAGES  </w:instrText>
    </w:r>
    <w:r w:rsidRPr="00494F77">
      <w:rPr>
        <w:rFonts w:ascii="Calibri" w:hAnsi="Calibri" w:cs="Calibri"/>
        <w:sz w:val="20"/>
      </w:rPr>
      <w:fldChar w:fldCharType="separate"/>
    </w:r>
    <w:r w:rsidR="00697D22">
      <w:rPr>
        <w:rFonts w:ascii="Calibri" w:hAnsi="Calibri" w:cs="Calibri"/>
        <w:noProof/>
        <w:sz w:val="20"/>
      </w:rPr>
      <w:t>11</w:t>
    </w:r>
    <w:r w:rsidRPr="00494F77">
      <w:rPr>
        <w:rFonts w:ascii="Calibri" w:hAnsi="Calibri" w:cs="Calibri"/>
        <w:sz w:val="20"/>
      </w:rPr>
      <w:fldChar w:fldCharType="end"/>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t xml:space="preserve">Rev </w:t>
    </w:r>
    <w:r>
      <w:rPr>
        <w:rFonts w:ascii="Calibri" w:hAnsi="Calibri" w:cs="Calibri"/>
        <w:sz w:val="20"/>
      </w:rPr>
      <w:t>Feb 2013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EEB07F" w14:textId="77777777" w:rsidR="001E5588" w:rsidRPr="00494F77" w:rsidRDefault="001E5588">
    <w:pPr>
      <w:rPr>
        <w:rFonts w:ascii="Calibri" w:hAnsi="Calibri" w:cs="Calibri"/>
        <w:sz w:val="20"/>
      </w:rPr>
    </w:pPr>
    <w:r w:rsidRPr="00494F77">
      <w:rPr>
        <w:rFonts w:ascii="Calibri" w:hAnsi="Calibri" w:cs="Calibri"/>
        <w:sz w:val="20"/>
      </w:rPr>
      <w:t xml:space="preserve">Page </w:t>
    </w:r>
    <w:r w:rsidRPr="00494F77">
      <w:rPr>
        <w:rFonts w:ascii="Calibri" w:hAnsi="Calibri" w:cs="Calibri"/>
        <w:sz w:val="20"/>
      </w:rPr>
      <w:fldChar w:fldCharType="begin"/>
    </w:r>
    <w:r w:rsidRPr="00494F77">
      <w:rPr>
        <w:rFonts w:ascii="Calibri" w:hAnsi="Calibri" w:cs="Calibri"/>
        <w:sz w:val="20"/>
      </w:rPr>
      <w:instrText xml:space="preserve"> PAGE </w:instrText>
    </w:r>
    <w:r w:rsidRPr="00494F77">
      <w:rPr>
        <w:rFonts w:ascii="Calibri" w:hAnsi="Calibri" w:cs="Calibri"/>
        <w:sz w:val="20"/>
      </w:rPr>
      <w:fldChar w:fldCharType="separate"/>
    </w:r>
    <w:r w:rsidR="00697D22">
      <w:rPr>
        <w:rFonts w:ascii="Calibri" w:hAnsi="Calibri" w:cs="Calibri"/>
        <w:noProof/>
        <w:sz w:val="20"/>
      </w:rPr>
      <w:t>1</w:t>
    </w:r>
    <w:r w:rsidRPr="00494F77">
      <w:rPr>
        <w:rFonts w:ascii="Calibri" w:hAnsi="Calibri" w:cs="Calibri"/>
        <w:sz w:val="20"/>
      </w:rPr>
      <w:fldChar w:fldCharType="end"/>
    </w:r>
    <w:r w:rsidRPr="00494F77">
      <w:rPr>
        <w:rFonts w:ascii="Calibri" w:hAnsi="Calibri" w:cs="Calibri"/>
        <w:sz w:val="20"/>
      </w:rPr>
      <w:t xml:space="preserve"> of </w:t>
    </w:r>
    <w:r w:rsidRPr="00494F77">
      <w:rPr>
        <w:rFonts w:ascii="Calibri" w:hAnsi="Calibri" w:cs="Calibri"/>
        <w:sz w:val="20"/>
      </w:rPr>
      <w:fldChar w:fldCharType="begin"/>
    </w:r>
    <w:r w:rsidRPr="00494F77">
      <w:rPr>
        <w:rFonts w:ascii="Calibri" w:hAnsi="Calibri" w:cs="Calibri"/>
        <w:sz w:val="20"/>
      </w:rPr>
      <w:instrText xml:space="preserve"> NUMPAGES  </w:instrText>
    </w:r>
    <w:r w:rsidRPr="00494F77">
      <w:rPr>
        <w:rFonts w:ascii="Calibri" w:hAnsi="Calibri" w:cs="Calibri"/>
        <w:sz w:val="20"/>
      </w:rPr>
      <w:fldChar w:fldCharType="separate"/>
    </w:r>
    <w:r w:rsidR="00697D22">
      <w:rPr>
        <w:rFonts w:ascii="Calibri" w:hAnsi="Calibri" w:cs="Calibri"/>
        <w:noProof/>
        <w:sz w:val="20"/>
      </w:rPr>
      <w:t>15</w:t>
    </w:r>
    <w:r w:rsidRPr="00494F77">
      <w:rPr>
        <w:rFonts w:ascii="Calibri" w:hAnsi="Calibri" w:cs="Calibri"/>
        <w:sz w:val="20"/>
      </w:rPr>
      <w:fldChar w:fldCharType="end"/>
    </w:r>
  </w:p>
  <w:p w14:paraId="6DF5D439" w14:textId="77777777" w:rsidR="001E5588" w:rsidRDefault="001E55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12B803" w14:textId="77777777" w:rsidR="00A52C43" w:rsidRDefault="00A52C43" w:rsidP="00660B8C">
      <w:r>
        <w:separator/>
      </w:r>
    </w:p>
  </w:footnote>
  <w:footnote w:type="continuationSeparator" w:id="0">
    <w:p w14:paraId="738FDEE0" w14:textId="77777777" w:rsidR="00A52C43" w:rsidRDefault="00A52C43" w:rsidP="00660B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8A49A" w14:textId="437BB446" w:rsidR="001E5588" w:rsidRPr="000B2F36" w:rsidRDefault="001E5588" w:rsidP="00660B8C">
    <w:pPr>
      <w:pStyle w:val="Header"/>
      <w:ind w:firstLine="3600"/>
      <w:jc w:val="center"/>
      <w:rPr>
        <w:rFonts w:ascii="Calibri" w:hAnsi="Calibri" w:cs="Arial"/>
        <w:b/>
        <w:color w:val="1F497D"/>
        <w:sz w:val="40"/>
        <w:szCs w:val="4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AB806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2C2AC6"/>
    <w:multiLevelType w:val="hybridMultilevel"/>
    <w:tmpl w:val="AAF63040"/>
    <w:lvl w:ilvl="0" w:tplc="457C17E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99006F7"/>
    <w:multiLevelType w:val="multilevel"/>
    <w:tmpl w:val="547E01A6"/>
    <w:lvl w:ilvl="0">
      <w:start w:val="1"/>
      <w:numFmt w:val="decimal"/>
      <w:lvlText w:val="%1."/>
      <w:lvlJc w:val="left"/>
      <w:pPr>
        <w:ind w:left="360" w:hanging="360"/>
      </w:pPr>
      <w:rPr>
        <w:b w:val="0"/>
      </w:rPr>
    </w:lvl>
    <w:lvl w:ilvl="1">
      <w:start w:val="1"/>
      <w:numFmt w:val="decimal"/>
      <w:lvlText w:val="%2)"/>
      <w:lvlJc w:val="left"/>
      <w:pPr>
        <w:ind w:left="6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476395A"/>
    <w:multiLevelType w:val="multilevel"/>
    <w:tmpl w:val="10B06DF6"/>
    <w:lvl w:ilvl="0">
      <w:start w:val="4"/>
      <w:numFmt w:val="decimal"/>
      <w:lvlText w:val="%1."/>
      <w:lvlJc w:val="left"/>
      <w:pPr>
        <w:ind w:left="360" w:hanging="360"/>
      </w:pPr>
      <w:rPr>
        <w:rFonts w:hint="default"/>
        <w:b w:val="0"/>
      </w:rPr>
    </w:lvl>
    <w:lvl w:ilvl="1">
      <w:start w:val="1"/>
      <w:numFmt w:val="decimal"/>
      <w:lvlText w:val="%2)"/>
      <w:lvlJc w:val="left"/>
      <w:pPr>
        <w:ind w:left="151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6A14220"/>
    <w:multiLevelType w:val="hybridMultilevel"/>
    <w:tmpl w:val="0B5E782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180DFE"/>
    <w:multiLevelType w:val="multilevel"/>
    <w:tmpl w:val="E2EE5FC0"/>
    <w:lvl w:ilvl="0">
      <w:start w:val="1"/>
      <w:numFmt w:val="decimal"/>
      <w:lvlText w:val="%1."/>
      <w:lvlJc w:val="left"/>
      <w:pPr>
        <w:ind w:left="360" w:hanging="360"/>
      </w:pPr>
      <w:rPr>
        <w:b w:val="0"/>
      </w:rPr>
    </w:lvl>
    <w:lvl w:ilvl="1">
      <w:start w:val="1"/>
      <w:numFmt w:val="bullet"/>
      <w:lvlText w:val=""/>
      <w:lvlJc w:val="left"/>
      <w:pPr>
        <w:ind w:left="1512" w:hanging="432"/>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2232" w:hanging="792"/>
      </w:pPr>
      <w:rPr>
        <w:rFonts w:ascii="Wingdings" w:hAnsi="Wingding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156FF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06738CA"/>
    <w:multiLevelType w:val="multilevel"/>
    <w:tmpl w:val="547E01A6"/>
    <w:lvl w:ilvl="0">
      <w:start w:val="1"/>
      <w:numFmt w:val="decimal"/>
      <w:lvlText w:val="%1."/>
      <w:lvlJc w:val="left"/>
      <w:pPr>
        <w:ind w:left="360" w:hanging="360"/>
      </w:pPr>
      <w:rPr>
        <w:b w:val="0"/>
      </w:rPr>
    </w:lvl>
    <w:lvl w:ilvl="1">
      <w:start w:val="1"/>
      <w:numFmt w:val="decimal"/>
      <w:lvlText w:val="%2)"/>
      <w:lvlJc w:val="left"/>
      <w:pPr>
        <w:ind w:left="15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2B22EAF"/>
    <w:multiLevelType w:val="hybridMultilevel"/>
    <w:tmpl w:val="25A81842"/>
    <w:lvl w:ilvl="0" w:tplc="6A38771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34A7548"/>
    <w:multiLevelType w:val="multilevel"/>
    <w:tmpl w:val="547E01A6"/>
    <w:lvl w:ilvl="0">
      <w:start w:val="1"/>
      <w:numFmt w:val="decimal"/>
      <w:lvlText w:val="%1."/>
      <w:lvlJc w:val="left"/>
      <w:pPr>
        <w:ind w:left="360" w:hanging="360"/>
      </w:pPr>
      <w:rPr>
        <w:b w:val="0"/>
      </w:rPr>
    </w:lvl>
    <w:lvl w:ilvl="1">
      <w:start w:val="1"/>
      <w:numFmt w:val="decimal"/>
      <w:lvlText w:val="%2)"/>
      <w:lvlJc w:val="left"/>
      <w:pPr>
        <w:ind w:left="15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37625F7"/>
    <w:multiLevelType w:val="multilevel"/>
    <w:tmpl w:val="547E01A6"/>
    <w:lvl w:ilvl="0">
      <w:start w:val="1"/>
      <w:numFmt w:val="decimal"/>
      <w:lvlText w:val="%1."/>
      <w:lvlJc w:val="left"/>
      <w:pPr>
        <w:ind w:left="360" w:hanging="360"/>
      </w:pPr>
      <w:rPr>
        <w:b w:val="0"/>
      </w:rPr>
    </w:lvl>
    <w:lvl w:ilvl="1">
      <w:start w:val="1"/>
      <w:numFmt w:val="decimal"/>
      <w:lvlText w:val="%2)"/>
      <w:lvlJc w:val="left"/>
      <w:pPr>
        <w:ind w:left="15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7B91110"/>
    <w:multiLevelType w:val="hybridMultilevel"/>
    <w:tmpl w:val="18A008DC"/>
    <w:lvl w:ilvl="0" w:tplc="65A840F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C0215A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E3A2F8B"/>
    <w:multiLevelType w:val="multilevel"/>
    <w:tmpl w:val="CAE093C2"/>
    <w:lvl w:ilvl="0">
      <w:start w:val="1"/>
      <w:numFmt w:val="decimal"/>
      <w:lvlText w:val="%1."/>
      <w:lvlJc w:val="left"/>
      <w:pPr>
        <w:ind w:left="720" w:hanging="7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2880" w:hanging="720"/>
      </w:pPr>
      <w:rPr>
        <w:rFonts w:hint="default"/>
      </w:rPr>
    </w:lvl>
    <w:lvl w:ilvl="7">
      <w:start w:val="1"/>
      <w:numFmt w:val="decimal"/>
      <w:lvlText w:val="%1.%2)%3.%4.%5.%6.%7.%8."/>
      <w:lvlJc w:val="left"/>
      <w:pPr>
        <w:ind w:left="3240" w:hanging="720"/>
      </w:pPr>
      <w:rPr>
        <w:rFonts w:hint="default"/>
      </w:rPr>
    </w:lvl>
    <w:lvl w:ilvl="8">
      <w:start w:val="1"/>
      <w:numFmt w:val="decimal"/>
      <w:lvlText w:val="%1.%2)%3.%4.%5.%6.%7.%8.%9."/>
      <w:lvlJc w:val="left"/>
      <w:pPr>
        <w:ind w:left="3600" w:hanging="720"/>
      </w:pPr>
      <w:rPr>
        <w:rFonts w:hint="default"/>
      </w:rPr>
    </w:lvl>
  </w:abstractNum>
  <w:abstractNum w:abstractNumId="15">
    <w:nsid w:val="301D14D2"/>
    <w:multiLevelType w:val="multilevel"/>
    <w:tmpl w:val="547E01A6"/>
    <w:lvl w:ilvl="0">
      <w:start w:val="1"/>
      <w:numFmt w:val="decimal"/>
      <w:lvlText w:val="%1."/>
      <w:lvlJc w:val="left"/>
      <w:pPr>
        <w:ind w:left="360" w:hanging="360"/>
      </w:pPr>
      <w:rPr>
        <w:b w:val="0"/>
      </w:rPr>
    </w:lvl>
    <w:lvl w:ilvl="1">
      <w:start w:val="1"/>
      <w:numFmt w:val="decimal"/>
      <w:lvlText w:val="%2)"/>
      <w:lvlJc w:val="left"/>
      <w:pPr>
        <w:ind w:left="15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0E92645"/>
    <w:multiLevelType w:val="hybridMultilevel"/>
    <w:tmpl w:val="A5D6AA6E"/>
    <w:lvl w:ilvl="0" w:tplc="BFD4B74C">
      <w:start w:val="1"/>
      <w:numFmt w:val="lowerLetter"/>
      <w:lvlText w:val="%1)"/>
      <w:lvlJc w:val="left"/>
      <w:pPr>
        <w:ind w:left="1440" w:hanging="360"/>
      </w:pPr>
      <w:rPr>
        <w:rFonts w:ascii="Calibri" w:eastAsia="Times New Roman" w:hAnsi="Calibri" w:cs="Arial"/>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20B05B3"/>
    <w:multiLevelType w:val="hybridMultilevel"/>
    <w:tmpl w:val="E39A25A4"/>
    <w:lvl w:ilvl="0" w:tplc="FB4662C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3BE4F1E"/>
    <w:multiLevelType w:val="hybridMultilevel"/>
    <w:tmpl w:val="DDAC8AD4"/>
    <w:lvl w:ilvl="0" w:tplc="04090011">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7C2190"/>
    <w:multiLevelType w:val="multilevel"/>
    <w:tmpl w:val="B18E3E12"/>
    <w:lvl w:ilvl="0">
      <w:start w:val="7"/>
      <w:numFmt w:val="decimal"/>
      <w:lvlText w:val="%1."/>
      <w:lvlJc w:val="left"/>
      <w:pPr>
        <w:ind w:left="360" w:hanging="360"/>
      </w:pPr>
      <w:rPr>
        <w:rFonts w:hint="default"/>
        <w:b w:val="0"/>
      </w:rPr>
    </w:lvl>
    <w:lvl w:ilvl="1">
      <w:start w:val="1"/>
      <w:numFmt w:val="decimal"/>
      <w:lvlText w:val="%2)"/>
      <w:lvlJc w:val="left"/>
      <w:pPr>
        <w:ind w:left="151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A574AE6"/>
    <w:multiLevelType w:val="multilevel"/>
    <w:tmpl w:val="547E01A6"/>
    <w:lvl w:ilvl="0">
      <w:start w:val="1"/>
      <w:numFmt w:val="decimal"/>
      <w:lvlText w:val="%1."/>
      <w:lvlJc w:val="left"/>
      <w:pPr>
        <w:ind w:left="360" w:hanging="360"/>
      </w:pPr>
      <w:rPr>
        <w:b w:val="0"/>
      </w:rPr>
    </w:lvl>
    <w:lvl w:ilvl="1">
      <w:start w:val="1"/>
      <w:numFmt w:val="decimal"/>
      <w:lvlText w:val="%2)"/>
      <w:lvlJc w:val="left"/>
      <w:pPr>
        <w:ind w:left="15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DEA7B2B"/>
    <w:multiLevelType w:val="hybridMultilevel"/>
    <w:tmpl w:val="17E8762E"/>
    <w:lvl w:ilvl="0" w:tplc="BA46C6E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FD10162"/>
    <w:multiLevelType w:val="multilevel"/>
    <w:tmpl w:val="547E01A6"/>
    <w:lvl w:ilvl="0">
      <w:start w:val="1"/>
      <w:numFmt w:val="decimal"/>
      <w:lvlText w:val="%1."/>
      <w:lvlJc w:val="left"/>
      <w:pPr>
        <w:ind w:left="360" w:hanging="360"/>
      </w:pPr>
      <w:rPr>
        <w:b w:val="0"/>
      </w:rPr>
    </w:lvl>
    <w:lvl w:ilvl="1">
      <w:start w:val="1"/>
      <w:numFmt w:val="decimal"/>
      <w:lvlText w:val="%2)"/>
      <w:lvlJc w:val="left"/>
      <w:pPr>
        <w:ind w:left="15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01368B4"/>
    <w:multiLevelType w:val="multilevel"/>
    <w:tmpl w:val="A9D2523E"/>
    <w:lvl w:ilvl="0">
      <w:start w:val="6"/>
      <w:numFmt w:val="decimal"/>
      <w:lvlText w:val="%1."/>
      <w:lvlJc w:val="left"/>
      <w:pPr>
        <w:ind w:left="360" w:hanging="360"/>
      </w:pPr>
      <w:rPr>
        <w:rFonts w:hint="default"/>
        <w:b w:val="0"/>
      </w:rPr>
    </w:lvl>
    <w:lvl w:ilvl="1">
      <w:start w:val="1"/>
      <w:numFmt w:val="decimal"/>
      <w:lvlText w:val="%2)"/>
      <w:lvlJc w:val="left"/>
      <w:pPr>
        <w:ind w:left="151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44374201"/>
    <w:multiLevelType w:val="multilevel"/>
    <w:tmpl w:val="547E01A6"/>
    <w:lvl w:ilvl="0">
      <w:start w:val="1"/>
      <w:numFmt w:val="decimal"/>
      <w:lvlText w:val="%1."/>
      <w:lvlJc w:val="left"/>
      <w:pPr>
        <w:ind w:left="360" w:hanging="360"/>
      </w:pPr>
      <w:rPr>
        <w:b w:val="0"/>
      </w:rPr>
    </w:lvl>
    <w:lvl w:ilvl="1">
      <w:start w:val="1"/>
      <w:numFmt w:val="decimal"/>
      <w:lvlText w:val="%2)"/>
      <w:lvlJc w:val="left"/>
      <w:pPr>
        <w:ind w:left="15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4A1157F"/>
    <w:multiLevelType w:val="multilevel"/>
    <w:tmpl w:val="0B5E78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59A628A"/>
    <w:multiLevelType w:val="hybridMultilevel"/>
    <w:tmpl w:val="371EC14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7EC6572"/>
    <w:multiLevelType w:val="multilevel"/>
    <w:tmpl w:val="5420C4EC"/>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8">
    <w:nsid w:val="4B25145C"/>
    <w:multiLevelType w:val="hybridMultilevel"/>
    <w:tmpl w:val="F4062672"/>
    <w:lvl w:ilvl="0" w:tplc="AEB6168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4C8E19A0"/>
    <w:multiLevelType w:val="hybridMultilevel"/>
    <w:tmpl w:val="181679B4"/>
    <w:lvl w:ilvl="0" w:tplc="0A2CB92A">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4C9B0AC7"/>
    <w:multiLevelType w:val="multilevel"/>
    <w:tmpl w:val="547E01A6"/>
    <w:lvl w:ilvl="0">
      <w:start w:val="1"/>
      <w:numFmt w:val="decimal"/>
      <w:lvlText w:val="%1."/>
      <w:lvlJc w:val="left"/>
      <w:pPr>
        <w:ind w:left="360" w:hanging="360"/>
      </w:pPr>
      <w:rPr>
        <w:b w:val="0"/>
      </w:rPr>
    </w:lvl>
    <w:lvl w:ilvl="1">
      <w:start w:val="1"/>
      <w:numFmt w:val="decimal"/>
      <w:lvlText w:val="%2)"/>
      <w:lvlJc w:val="left"/>
      <w:pPr>
        <w:ind w:left="15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4D520DF0"/>
    <w:multiLevelType w:val="hybridMultilevel"/>
    <w:tmpl w:val="110690BC"/>
    <w:lvl w:ilvl="0" w:tplc="B9D22C70">
      <w:start w:val="1"/>
      <w:numFmt w:val="lowerLetter"/>
      <w:lvlText w:val="%1)"/>
      <w:lvlJc w:val="left"/>
      <w:pPr>
        <w:ind w:left="1440" w:hanging="360"/>
      </w:pPr>
      <w:rPr>
        <w:rFonts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4DED345F"/>
    <w:multiLevelType w:val="multilevel"/>
    <w:tmpl w:val="547E01A6"/>
    <w:lvl w:ilvl="0">
      <w:start w:val="1"/>
      <w:numFmt w:val="decimal"/>
      <w:lvlText w:val="%1."/>
      <w:lvlJc w:val="left"/>
      <w:pPr>
        <w:ind w:left="360" w:hanging="360"/>
      </w:pPr>
      <w:rPr>
        <w:b w:val="0"/>
      </w:rPr>
    </w:lvl>
    <w:lvl w:ilvl="1">
      <w:start w:val="1"/>
      <w:numFmt w:val="decimal"/>
      <w:lvlText w:val="%2)"/>
      <w:lvlJc w:val="left"/>
      <w:pPr>
        <w:ind w:left="15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447007A"/>
    <w:multiLevelType w:val="multilevel"/>
    <w:tmpl w:val="D9842E12"/>
    <w:lvl w:ilvl="0">
      <w:start w:val="1"/>
      <w:numFmt w:val="decimal"/>
      <w:lvlText w:val="%1."/>
      <w:lvlJc w:val="left"/>
      <w:pPr>
        <w:ind w:left="360" w:hanging="360"/>
      </w:pPr>
      <w:rPr>
        <w:b w:val="0"/>
      </w:rPr>
    </w:lvl>
    <w:lvl w:ilvl="1">
      <w:start w:val="1"/>
      <w:numFmt w:val="bullet"/>
      <w:lvlText w:val=""/>
      <w:lvlJc w:val="left"/>
      <w:pPr>
        <w:ind w:left="1512" w:hanging="432"/>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44D5B58"/>
    <w:multiLevelType w:val="multilevel"/>
    <w:tmpl w:val="547E01A6"/>
    <w:lvl w:ilvl="0">
      <w:start w:val="1"/>
      <w:numFmt w:val="decimal"/>
      <w:lvlText w:val="%1."/>
      <w:lvlJc w:val="left"/>
      <w:pPr>
        <w:ind w:left="360" w:hanging="360"/>
      </w:pPr>
      <w:rPr>
        <w:b w:val="0"/>
      </w:rPr>
    </w:lvl>
    <w:lvl w:ilvl="1">
      <w:start w:val="1"/>
      <w:numFmt w:val="decimal"/>
      <w:lvlText w:val="%2)"/>
      <w:lvlJc w:val="left"/>
      <w:pPr>
        <w:ind w:left="15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54FE63C4"/>
    <w:multiLevelType w:val="hybridMultilevel"/>
    <w:tmpl w:val="35C076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53E69BD"/>
    <w:multiLevelType w:val="multilevel"/>
    <w:tmpl w:val="547E01A6"/>
    <w:lvl w:ilvl="0">
      <w:start w:val="1"/>
      <w:numFmt w:val="decimal"/>
      <w:lvlText w:val="%1."/>
      <w:lvlJc w:val="left"/>
      <w:pPr>
        <w:ind w:left="360" w:hanging="360"/>
      </w:pPr>
      <w:rPr>
        <w:b w:val="0"/>
      </w:rPr>
    </w:lvl>
    <w:lvl w:ilvl="1">
      <w:start w:val="1"/>
      <w:numFmt w:val="decimal"/>
      <w:lvlText w:val="%2)"/>
      <w:lvlJc w:val="left"/>
      <w:pPr>
        <w:ind w:left="15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554C7B80"/>
    <w:multiLevelType w:val="multilevel"/>
    <w:tmpl w:val="D4BE1082"/>
    <w:lvl w:ilvl="0">
      <w:start w:val="3"/>
      <w:numFmt w:val="decimal"/>
      <w:lvlText w:val="%1."/>
      <w:lvlJc w:val="left"/>
      <w:pPr>
        <w:ind w:left="360" w:hanging="360"/>
      </w:pPr>
      <w:rPr>
        <w:rFonts w:hint="default"/>
        <w:b w:val="0"/>
      </w:rPr>
    </w:lvl>
    <w:lvl w:ilvl="1">
      <w:start w:val="1"/>
      <w:numFmt w:val="decimal"/>
      <w:lvlText w:val="%2)"/>
      <w:lvlJc w:val="left"/>
      <w:pPr>
        <w:ind w:left="151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60DD5BD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8CA5824"/>
    <w:multiLevelType w:val="multilevel"/>
    <w:tmpl w:val="547E01A6"/>
    <w:lvl w:ilvl="0">
      <w:start w:val="1"/>
      <w:numFmt w:val="decimal"/>
      <w:lvlText w:val="%1."/>
      <w:lvlJc w:val="left"/>
      <w:pPr>
        <w:ind w:left="360" w:hanging="360"/>
      </w:pPr>
      <w:rPr>
        <w:b w:val="0"/>
      </w:rPr>
    </w:lvl>
    <w:lvl w:ilvl="1">
      <w:start w:val="1"/>
      <w:numFmt w:val="decimal"/>
      <w:lvlText w:val="%2)"/>
      <w:lvlJc w:val="left"/>
      <w:pPr>
        <w:ind w:left="15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693B5559"/>
    <w:multiLevelType w:val="multilevel"/>
    <w:tmpl w:val="752A531A"/>
    <w:lvl w:ilvl="0">
      <w:start w:val="5"/>
      <w:numFmt w:val="decimal"/>
      <w:lvlText w:val="%1."/>
      <w:lvlJc w:val="left"/>
      <w:pPr>
        <w:ind w:left="360" w:hanging="360"/>
      </w:pPr>
      <w:rPr>
        <w:rFonts w:hint="default"/>
        <w:b w:val="0"/>
      </w:rPr>
    </w:lvl>
    <w:lvl w:ilvl="1">
      <w:start w:val="1"/>
      <w:numFmt w:val="decimal"/>
      <w:lvlText w:val="%2)"/>
      <w:lvlJc w:val="left"/>
      <w:pPr>
        <w:ind w:left="151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6F392606"/>
    <w:multiLevelType w:val="hybridMultilevel"/>
    <w:tmpl w:val="E45636CC"/>
    <w:lvl w:ilvl="0" w:tplc="621C49E6">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38F78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8C610C9"/>
    <w:multiLevelType w:val="multilevel"/>
    <w:tmpl w:val="3480877A"/>
    <w:lvl w:ilvl="0">
      <w:start w:val="1"/>
      <w:numFmt w:val="decimal"/>
      <w:lvlText w:val="%1."/>
      <w:lvlJc w:val="left"/>
      <w:pPr>
        <w:ind w:left="720" w:hanging="720"/>
      </w:pPr>
      <w:rPr>
        <w:rFonts w:hint="default"/>
      </w:rPr>
    </w:lvl>
    <w:lvl w:ilvl="1">
      <w:start w:val="1"/>
      <w:numFmt w:val="decimal"/>
      <w:lvlText w:val="%1.%2)"/>
      <w:lvlJc w:val="left"/>
      <w:pPr>
        <w:ind w:left="1080" w:hanging="720"/>
      </w:pPr>
      <w:rPr>
        <w:rFonts w:hint="default"/>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2880" w:hanging="720"/>
      </w:pPr>
      <w:rPr>
        <w:rFonts w:hint="default"/>
      </w:rPr>
    </w:lvl>
    <w:lvl w:ilvl="7">
      <w:start w:val="1"/>
      <w:numFmt w:val="decimal"/>
      <w:lvlText w:val="%1.%2)%3.%4.%5.%6.%7.%8."/>
      <w:lvlJc w:val="left"/>
      <w:pPr>
        <w:ind w:left="3240" w:hanging="720"/>
      </w:pPr>
      <w:rPr>
        <w:rFonts w:hint="default"/>
      </w:rPr>
    </w:lvl>
    <w:lvl w:ilvl="8">
      <w:start w:val="1"/>
      <w:numFmt w:val="decimal"/>
      <w:lvlText w:val="%1.%2)%3.%4.%5.%6.%7.%8.%9."/>
      <w:lvlJc w:val="left"/>
      <w:pPr>
        <w:ind w:left="3600" w:hanging="720"/>
      </w:pPr>
      <w:rPr>
        <w:rFonts w:hint="default"/>
      </w:rPr>
    </w:lvl>
  </w:abstractNum>
  <w:abstractNum w:abstractNumId="45">
    <w:nsid w:val="7A70701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nsid w:val="7FD738D7"/>
    <w:multiLevelType w:val="hybridMultilevel"/>
    <w:tmpl w:val="ACE0BC42"/>
    <w:lvl w:ilvl="0" w:tplc="D70A3BE6">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3"/>
  </w:num>
  <w:num w:numId="3">
    <w:abstractNumId w:val="2"/>
  </w:num>
  <w:num w:numId="4">
    <w:abstractNumId w:val="14"/>
  </w:num>
  <w:num w:numId="5">
    <w:abstractNumId w:val="29"/>
  </w:num>
  <w:num w:numId="6">
    <w:abstractNumId w:val="16"/>
  </w:num>
  <w:num w:numId="7">
    <w:abstractNumId w:val="9"/>
  </w:num>
  <w:num w:numId="8">
    <w:abstractNumId w:val="1"/>
  </w:num>
  <w:num w:numId="9">
    <w:abstractNumId w:val="21"/>
  </w:num>
  <w:num w:numId="10">
    <w:abstractNumId w:val="31"/>
  </w:num>
  <w:num w:numId="11">
    <w:abstractNumId w:val="28"/>
  </w:num>
  <w:num w:numId="12">
    <w:abstractNumId w:val="12"/>
  </w:num>
  <w:num w:numId="13">
    <w:abstractNumId w:val="17"/>
  </w:num>
  <w:num w:numId="14">
    <w:abstractNumId w:val="0"/>
  </w:num>
  <w:num w:numId="15">
    <w:abstractNumId w:val="44"/>
  </w:num>
  <w:num w:numId="16">
    <w:abstractNumId w:val="27"/>
  </w:num>
  <w:num w:numId="17">
    <w:abstractNumId w:val="33"/>
  </w:num>
  <w:num w:numId="18">
    <w:abstractNumId w:val="5"/>
  </w:num>
  <w:num w:numId="19">
    <w:abstractNumId w:val="34"/>
  </w:num>
  <w:num w:numId="20">
    <w:abstractNumId w:val="7"/>
  </w:num>
  <w:num w:numId="21">
    <w:abstractNumId w:val="20"/>
  </w:num>
  <w:num w:numId="22">
    <w:abstractNumId w:val="35"/>
  </w:num>
  <w:num w:numId="23">
    <w:abstractNumId w:val="45"/>
  </w:num>
  <w:num w:numId="24">
    <w:abstractNumId w:val="4"/>
  </w:num>
  <w:num w:numId="25">
    <w:abstractNumId w:val="18"/>
  </w:num>
  <w:num w:numId="26">
    <w:abstractNumId w:val="24"/>
  </w:num>
  <w:num w:numId="27">
    <w:abstractNumId w:val="37"/>
  </w:num>
  <w:num w:numId="28">
    <w:abstractNumId w:val="32"/>
  </w:num>
  <w:num w:numId="29">
    <w:abstractNumId w:val="39"/>
  </w:num>
  <w:num w:numId="30">
    <w:abstractNumId w:val="3"/>
  </w:num>
  <w:num w:numId="31">
    <w:abstractNumId w:val="15"/>
  </w:num>
  <w:num w:numId="32">
    <w:abstractNumId w:val="40"/>
  </w:num>
  <w:num w:numId="33">
    <w:abstractNumId w:val="22"/>
  </w:num>
  <w:num w:numId="34">
    <w:abstractNumId w:val="23"/>
  </w:num>
  <w:num w:numId="35">
    <w:abstractNumId w:val="36"/>
  </w:num>
  <w:num w:numId="36">
    <w:abstractNumId w:val="19"/>
  </w:num>
  <w:num w:numId="37">
    <w:abstractNumId w:val="13"/>
  </w:num>
  <w:num w:numId="38">
    <w:abstractNumId w:val="46"/>
  </w:num>
  <w:num w:numId="39">
    <w:abstractNumId w:val="25"/>
  </w:num>
  <w:num w:numId="40">
    <w:abstractNumId w:val="41"/>
  </w:num>
  <w:num w:numId="41">
    <w:abstractNumId w:val="26"/>
  </w:num>
  <w:num w:numId="42">
    <w:abstractNumId w:val="10"/>
  </w:num>
  <w:num w:numId="43">
    <w:abstractNumId w:val="8"/>
  </w:num>
  <w:num w:numId="44">
    <w:abstractNumId w:val="30"/>
  </w:num>
  <w:num w:numId="45">
    <w:abstractNumId w:val="11"/>
  </w:num>
  <w:num w:numId="46">
    <w:abstractNumId w:val="38"/>
  </w:num>
  <w:num w:numId="47">
    <w:abstractNumId w:val="42"/>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llinger, Laura (NIH/NIAID) [C]">
    <w15:presenceInfo w15:providerId="AD" w15:userId="S-1-5-21-12604286-656692736-1848903544-386508"/>
  </w15:person>
  <w15:person w15:author="Kuhn, Jens (NIH/NIAID) [C]">
    <w15:presenceInfo w15:providerId="AD" w15:userId="S-1-5-21-12604286-656692736-1848903544-220148"/>
  </w15:person>
  <w15:person w15:author="Janosko, Krisztina (NIH/NIAID) [C]">
    <w15:presenceInfo w15:providerId="AD" w15:userId="S-1-5-21-12604286-656692736-1848903544-4365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a59v0x0hr2xriesvvj5rsewpsv9zt5edfsw&quot;&gt;jove BSL-4 procedures &lt;record-ids&gt;&lt;item&gt;1&lt;/item&gt;&lt;item&gt;2&lt;/item&gt;&lt;item&gt;3&lt;/item&gt;&lt;item&gt;4&lt;/item&gt;&lt;item&gt;5&lt;/item&gt;&lt;item&gt;6&lt;/item&gt;&lt;item&gt;7&lt;/item&gt;&lt;item&gt;8&lt;/item&gt;&lt;item&gt;9&lt;/item&gt;&lt;/record-ids&gt;&lt;/item&gt;&lt;/Libraries&gt;"/>
  </w:docVars>
  <w:rsids>
    <w:rsidRoot w:val="00ED39DE"/>
    <w:rsid w:val="000016C7"/>
    <w:rsid w:val="00006547"/>
    <w:rsid w:val="00015F3B"/>
    <w:rsid w:val="0002071F"/>
    <w:rsid w:val="00025E31"/>
    <w:rsid w:val="000300B1"/>
    <w:rsid w:val="00032890"/>
    <w:rsid w:val="000416F8"/>
    <w:rsid w:val="00042C18"/>
    <w:rsid w:val="00042E60"/>
    <w:rsid w:val="000563D5"/>
    <w:rsid w:val="0005702D"/>
    <w:rsid w:val="00062F66"/>
    <w:rsid w:val="00070723"/>
    <w:rsid w:val="000744F3"/>
    <w:rsid w:val="000770F8"/>
    <w:rsid w:val="00083ECD"/>
    <w:rsid w:val="00084F5F"/>
    <w:rsid w:val="00090B86"/>
    <w:rsid w:val="00090F94"/>
    <w:rsid w:val="0009789E"/>
    <w:rsid w:val="000A0BF8"/>
    <w:rsid w:val="000C0971"/>
    <w:rsid w:val="000C5E5A"/>
    <w:rsid w:val="000D582D"/>
    <w:rsid w:val="000E009A"/>
    <w:rsid w:val="000E6CD0"/>
    <w:rsid w:val="000F0B83"/>
    <w:rsid w:val="000F5ED1"/>
    <w:rsid w:val="00102FE5"/>
    <w:rsid w:val="00105000"/>
    <w:rsid w:val="001056B1"/>
    <w:rsid w:val="001107B1"/>
    <w:rsid w:val="00134706"/>
    <w:rsid w:val="00137BFF"/>
    <w:rsid w:val="00140F47"/>
    <w:rsid w:val="001416FE"/>
    <w:rsid w:val="00144B1B"/>
    <w:rsid w:val="001612BC"/>
    <w:rsid w:val="0017070B"/>
    <w:rsid w:val="001716B2"/>
    <w:rsid w:val="00171A68"/>
    <w:rsid w:val="00171B3B"/>
    <w:rsid w:val="0017332D"/>
    <w:rsid w:val="00175898"/>
    <w:rsid w:val="00177559"/>
    <w:rsid w:val="00182C9A"/>
    <w:rsid w:val="00184037"/>
    <w:rsid w:val="00186B50"/>
    <w:rsid w:val="00186EB9"/>
    <w:rsid w:val="001926CE"/>
    <w:rsid w:val="00196134"/>
    <w:rsid w:val="00197BB3"/>
    <w:rsid w:val="001A435D"/>
    <w:rsid w:val="001A6130"/>
    <w:rsid w:val="001B01A5"/>
    <w:rsid w:val="001B303A"/>
    <w:rsid w:val="001B791A"/>
    <w:rsid w:val="001C2C8E"/>
    <w:rsid w:val="001D1091"/>
    <w:rsid w:val="001D1C05"/>
    <w:rsid w:val="001D4EE7"/>
    <w:rsid w:val="001E0F8C"/>
    <w:rsid w:val="001E39B6"/>
    <w:rsid w:val="001E5588"/>
    <w:rsid w:val="00204814"/>
    <w:rsid w:val="002152BD"/>
    <w:rsid w:val="00221F84"/>
    <w:rsid w:val="00227569"/>
    <w:rsid w:val="00242352"/>
    <w:rsid w:val="00245CD7"/>
    <w:rsid w:val="00246A96"/>
    <w:rsid w:val="00247146"/>
    <w:rsid w:val="0025044B"/>
    <w:rsid w:val="002554EA"/>
    <w:rsid w:val="0026019B"/>
    <w:rsid w:val="00264735"/>
    <w:rsid w:val="00264948"/>
    <w:rsid w:val="00273BE9"/>
    <w:rsid w:val="00283D83"/>
    <w:rsid w:val="00290E76"/>
    <w:rsid w:val="00293752"/>
    <w:rsid w:val="002A20F1"/>
    <w:rsid w:val="002A3EF7"/>
    <w:rsid w:val="002A55F9"/>
    <w:rsid w:val="002A6D7B"/>
    <w:rsid w:val="002B17E0"/>
    <w:rsid w:val="002D1BDE"/>
    <w:rsid w:val="002D2817"/>
    <w:rsid w:val="002D4398"/>
    <w:rsid w:val="002D70DA"/>
    <w:rsid w:val="002D7978"/>
    <w:rsid w:val="002E2930"/>
    <w:rsid w:val="002E77CA"/>
    <w:rsid w:val="002F4E72"/>
    <w:rsid w:val="00301C92"/>
    <w:rsid w:val="00304545"/>
    <w:rsid w:val="0030576A"/>
    <w:rsid w:val="00312C16"/>
    <w:rsid w:val="003148B9"/>
    <w:rsid w:val="00323144"/>
    <w:rsid w:val="00325669"/>
    <w:rsid w:val="003347D5"/>
    <w:rsid w:val="00344C4F"/>
    <w:rsid w:val="00344E67"/>
    <w:rsid w:val="003475A1"/>
    <w:rsid w:val="00347B87"/>
    <w:rsid w:val="00361784"/>
    <w:rsid w:val="003620A3"/>
    <w:rsid w:val="00365780"/>
    <w:rsid w:val="003710FF"/>
    <w:rsid w:val="00377909"/>
    <w:rsid w:val="00384129"/>
    <w:rsid w:val="003846A6"/>
    <w:rsid w:val="003C0470"/>
    <w:rsid w:val="003D2B3B"/>
    <w:rsid w:val="003D31CB"/>
    <w:rsid w:val="003D54ED"/>
    <w:rsid w:val="003E0F6B"/>
    <w:rsid w:val="003E1575"/>
    <w:rsid w:val="00415E84"/>
    <w:rsid w:val="00416047"/>
    <w:rsid w:val="00427177"/>
    <w:rsid w:val="00451714"/>
    <w:rsid w:val="00455B05"/>
    <w:rsid w:val="00456321"/>
    <w:rsid w:val="004771D9"/>
    <w:rsid w:val="004808D5"/>
    <w:rsid w:val="0048259F"/>
    <w:rsid w:val="004909CD"/>
    <w:rsid w:val="00495F15"/>
    <w:rsid w:val="004B24C3"/>
    <w:rsid w:val="004B548B"/>
    <w:rsid w:val="004B6757"/>
    <w:rsid w:val="004C3BA0"/>
    <w:rsid w:val="004D12EE"/>
    <w:rsid w:val="004D4BEB"/>
    <w:rsid w:val="004E4010"/>
    <w:rsid w:val="004F4F8A"/>
    <w:rsid w:val="004F5088"/>
    <w:rsid w:val="00505A47"/>
    <w:rsid w:val="00506035"/>
    <w:rsid w:val="005067FD"/>
    <w:rsid w:val="0051241C"/>
    <w:rsid w:val="00524484"/>
    <w:rsid w:val="005252E0"/>
    <w:rsid w:val="005403E4"/>
    <w:rsid w:val="00543F68"/>
    <w:rsid w:val="00546078"/>
    <w:rsid w:val="00550426"/>
    <w:rsid w:val="005504BC"/>
    <w:rsid w:val="005631EC"/>
    <w:rsid w:val="00566372"/>
    <w:rsid w:val="005713D1"/>
    <w:rsid w:val="00580D79"/>
    <w:rsid w:val="00592651"/>
    <w:rsid w:val="0059743E"/>
    <w:rsid w:val="005A1400"/>
    <w:rsid w:val="005C678A"/>
    <w:rsid w:val="005C68EC"/>
    <w:rsid w:val="005D2110"/>
    <w:rsid w:val="005D26FA"/>
    <w:rsid w:val="005D5DF0"/>
    <w:rsid w:val="005D68CE"/>
    <w:rsid w:val="005F1E2B"/>
    <w:rsid w:val="005F241E"/>
    <w:rsid w:val="00603580"/>
    <w:rsid w:val="006141E9"/>
    <w:rsid w:val="006151E7"/>
    <w:rsid w:val="00637A2A"/>
    <w:rsid w:val="00643059"/>
    <w:rsid w:val="00647825"/>
    <w:rsid w:val="006479DE"/>
    <w:rsid w:val="0065203C"/>
    <w:rsid w:val="00660B8C"/>
    <w:rsid w:val="00665475"/>
    <w:rsid w:val="0066697C"/>
    <w:rsid w:val="00671D4A"/>
    <w:rsid w:val="00673974"/>
    <w:rsid w:val="00675736"/>
    <w:rsid w:val="006916BD"/>
    <w:rsid w:val="00695F37"/>
    <w:rsid w:val="00697D22"/>
    <w:rsid w:val="006A3DF2"/>
    <w:rsid w:val="006B5342"/>
    <w:rsid w:val="006C30A1"/>
    <w:rsid w:val="006D6146"/>
    <w:rsid w:val="006D62F1"/>
    <w:rsid w:val="006E37EE"/>
    <w:rsid w:val="006F10EC"/>
    <w:rsid w:val="0070211D"/>
    <w:rsid w:val="00704C18"/>
    <w:rsid w:val="007052A2"/>
    <w:rsid w:val="007269D4"/>
    <w:rsid w:val="00730441"/>
    <w:rsid w:val="00731E71"/>
    <w:rsid w:val="00734887"/>
    <w:rsid w:val="00736576"/>
    <w:rsid w:val="00742AE5"/>
    <w:rsid w:val="007614FC"/>
    <w:rsid w:val="007629EE"/>
    <w:rsid w:val="007654A4"/>
    <w:rsid w:val="00772B40"/>
    <w:rsid w:val="007A2F3C"/>
    <w:rsid w:val="007A5DE3"/>
    <w:rsid w:val="007A7ED4"/>
    <w:rsid w:val="007B6FE8"/>
    <w:rsid w:val="007C1746"/>
    <w:rsid w:val="007C5778"/>
    <w:rsid w:val="007C7986"/>
    <w:rsid w:val="007D4ACD"/>
    <w:rsid w:val="007D50A6"/>
    <w:rsid w:val="007D6FA1"/>
    <w:rsid w:val="007E03AA"/>
    <w:rsid w:val="007E29E3"/>
    <w:rsid w:val="007E647F"/>
    <w:rsid w:val="007F383A"/>
    <w:rsid w:val="007F77FA"/>
    <w:rsid w:val="007F7F2A"/>
    <w:rsid w:val="00804DFC"/>
    <w:rsid w:val="00815E6A"/>
    <w:rsid w:val="008206C9"/>
    <w:rsid w:val="008207DA"/>
    <w:rsid w:val="00823894"/>
    <w:rsid w:val="00823F2D"/>
    <w:rsid w:val="00824E9E"/>
    <w:rsid w:val="00826350"/>
    <w:rsid w:val="00847F84"/>
    <w:rsid w:val="00852533"/>
    <w:rsid w:val="00853126"/>
    <w:rsid w:val="00854DCE"/>
    <w:rsid w:val="008631C3"/>
    <w:rsid w:val="00876B6F"/>
    <w:rsid w:val="00895EB9"/>
    <w:rsid w:val="008B0339"/>
    <w:rsid w:val="008B5EB7"/>
    <w:rsid w:val="008C3DB2"/>
    <w:rsid w:val="008E048C"/>
    <w:rsid w:val="008E7D79"/>
    <w:rsid w:val="008F0752"/>
    <w:rsid w:val="008F7D23"/>
    <w:rsid w:val="00910D9A"/>
    <w:rsid w:val="00911D94"/>
    <w:rsid w:val="0091401C"/>
    <w:rsid w:val="00930955"/>
    <w:rsid w:val="00936439"/>
    <w:rsid w:val="009403A6"/>
    <w:rsid w:val="00951635"/>
    <w:rsid w:val="009675FE"/>
    <w:rsid w:val="009812F7"/>
    <w:rsid w:val="00983B32"/>
    <w:rsid w:val="00986F7D"/>
    <w:rsid w:val="00994CDC"/>
    <w:rsid w:val="009A0602"/>
    <w:rsid w:val="009C1838"/>
    <w:rsid w:val="009C54A8"/>
    <w:rsid w:val="009D3B24"/>
    <w:rsid w:val="009E0C02"/>
    <w:rsid w:val="009E2C92"/>
    <w:rsid w:val="009F1CCF"/>
    <w:rsid w:val="009F2967"/>
    <w:rsid w:val="00A076F9"/>
    <w:rsid w:val="00A20D02"/>
    <w:rsid w:val="00A23619"/>
    <w:rsid w:val="00A25EF2"/>
    <w:rsid w:val="00A356B3"/>
    <w:rsid w:val="00A40A84"/>
    <w:rsid w:val="00A47BD8"/>
    <w:rsid w:val="00A52C43"/>
    <w:rsid w:val="00A52FAC"/>
    <w:rsid w:val="00A5416D"/>
    <w:rsid w:val="00A65207"/>
    <w:rsid w:val="00A673D9"/>
    <w:rsid w:val="00A67B9A"/>
    <w:rsid w:val="00A75EFE"/>
    <w:rsid w:val="00A80D3A"/>
    <w:rsid w:val="00A810FA"/>
    <w:rsid w:val="00A96569"/>
    <w:rsid w:val="00A96D19"/>
    <w:rsid w:val="00AA6B0D"/>
    <w:rsid w:val="00AB1FC2"/>
    <w:rsid w:val="00AB73A0"/>
    <w:rsid w:val="00AC269B"/>
    <w:rsid w:val="00AC54C3"/>
    <w:rsid w:val="00AD2803"/>
    <w:rsid w:val="00AD3C23"/>
    <w:rsid w:val="00AE5F7B"/>
    <w:rsid w:val="00AE7D9D"/>
    <w:rsid w:val="00AF45F5"/>
    <w:rsid w:val="00B04EFD"/>
    <w:rsid w:val="00B0518C"/>
    <w:rsid w:val="00B064EC"/>
    <w:rsid w:val="00B1202E"/>
    <w:rsid w:val="00B12F4F"/>
    <w:rsid w:val="00B26FFE"/>
    <w:rsid w:val="00B321E7"/>
    <w:rsid w:val="00B32259"/>
    <w:rsid w:val="00B363C5"/>
    <w:rsid w:val="00B41A48"/>
    <w:rsid w:val="00B46068"/>
    <w:rsid w:val="00B51BA2"/>
    <w:rsid w:val="00B555FE"/>
    <w:rsid w:val="00B72346"/>
    <w:rsid w:val="00B816E4"/>
    <w:rsid w:val="00B829E5"/>
    <w:rsid w:val="00B875FA"/>
    <w:rsid w:val="00BB0187"/>
    <w:rsid w:val="00BB17FC"/>
    <w:rsid w:val="00BB4E3D"/>
    <w:rsid w:val="00BB759B"/>
    <w:rsid w:val="00BB7C20"/>
    <w:rsid w:val="00BC17E2"/>
    <w:rsid w:val="00BC197C"/>
    <w:rsid w:val="00BD0B84"/>
    <w:rsid w:val="00BD65EC"/>
    <w:rsid w:val="00BE0AB5"/>
    <w:rsid w:val="00BE0E0E"/>
    <w:rsid w:val="00BE1587"/>
    <w:rsid w:val="00BE2F94"/>
    <w:rsid w:val="00BF1805"/>
    <w:rsid w:val="00C01FA5"/>
    <w:rsid w:val="00C05196"/>
    <w:rsid w:val="00C06BA1"/>
    <w:rsid w:val="00C15E2F"/>
    <w:rsid w:val="00C16B91"/>
    <w:rsid w:val="00C21A4A"/>
    <w:rsid w:val="00C2339A"/>
    <w:rsid w:val="00C23536"/>
    <w:rsid w:val="00C24DD7"/>
    <w:rsid w:val="00C273EB"/>
    <w:rsid w:val="00C32DCD"/>
    <w:rsid w:val="00C41895"/>
    <w:rsid w:val="00C5072E"/>
    <w:rsid w:val="00C51417"/>
    <w:rsid w:val="00C56E1F"/>
    <w:rsid w:val="00C7255D"/>
    <w:rsid w:val="00C76A49"/>
    <w:rsid w:val="00C91B07"/>
    <w:rsid w:val="00C93E29"/>
    <w:rsid w:val="00C9403A"/>
    <w:rsid w:val="00C95129"/>
    <w:rsid w:val="00C97142"/>
    <w:rsid w:val="00CA105B"/>
    <w:rsid w:val="00CA4129"/>
    <w:rsid w:val="00CA5FBB"/>
    <w:rsid w:val="00CB64E0"/>
    <w:rsid w:val="00CC10F1"/>
    <w:rsid w:val="00CC52F6"/>
    <w:rsid w:val="00CC5A6C"/>
    <w:rsid w:val="00CD4287"/>
    <w:rsid w:val="00CE4BAA"/>
    <w:rsid w:val="00CF5280"/>
    <w:rsid w:val="00D13C78"/>
    <w:rsid w:val="00D14FF2"/>
    <w:rsid w:val="00D15A2F"/>
    <w:rsid w:val="00D213E4"/>
    <w:rsid w:val="00D23BBB"/>
    <w:rsid w:val="00D37AD2"/>
    <w:rsid w:val="00D41420"/>
    <w:rsid w:val="00D47A81"/>
    <w:rsid w:val="00D52311"/>
    <w:rsid w:val="00D71CD1"/>
    <w:rsid w:val="00D75E02"/>
    <w:rsid w:val="00D97DA3"/>
    <w:rsid w:val="00DA0F0C"/>
    <w:rsid w:val="00DB2B27"/>
    <w:rsid w:val="00DB7851"/>
    <w:rsid w:val="00DD23C2"/>
    <w:rsid w:val="00DE224D"/>
    <w:rsid w:val="00DE28D7"/>
    <w:rsid w:val="00DE403E"/>
    <w:rsid w:val="00DF428C"/>
    <w:rsid w:val="00E06915"/>
    <w:rsid w:val="00E14748"/>
    <w:rsid w:val="00E20C38"/>
    <w:rsid w:val="00E332B7"/>
    <w:rsid w:val="00E40932"/>
    <w:rsid w:val="00E466EB"/>
    <w:rsid w:val="00E51A73"/>
    <w:rsid w:val="00E53370"/>
    <w:rsid w:val="00E666C9"/>
    <w:rsid w:val="00E67530"/>
    <w:rsid w:val="00E70297"/>
    <w:rsid w:val="00E70350"/>
    <w:rsid w:val="00E705B2"/>
    <w:rsid w:val="00E71101"/>
    <w:rsid w:val="00E7274C"/>
    <w:rsid w:val="00E75FA0"/>
    <w:rsid w:val="00E81A7F"/>
    <w:rsid w:val="00E92F35"/>
    <w:rsid w:val="00E92FD1"/>
    <w:rsid w:val="00E96326"/>
    <w:rsid w:val="00EB7246"/>
    <w:rsid w:val="00EC5A97"/>
    <w:rsid w:val="00EC5DE4"/>
    <w:rsid w:val="00ED39DE"/>
    <w:rsid w:val="00EE705F"/>
    <w:rsid w:val="00F06746"/>
    <w:rsid w:val="00F145FC"/>
    <w:rsid w:val="00F21C4A"/>
    <w:rsid w:val="00F21EB3"/>
    <w:rsid w:val="00F2587C"/>
    <w:rsid w:val="00F266B9"/>
    <w:rsid w:val="00F2772E"/>
    <w:rsid w:val="00F32E9D"/>
    <w:rsid w:val="00F33AB9"/>
    <w:rsid w:val="00F37205"/>
    <w:rsid w:val="00F42D42"/>
    <w:rsid w:val="00F45A6F"/>
    <w:rsid w:val="00F51A46"/>
    <w:rsid w:val="00F52DAE"/>
    <w:rsid w:val="00F6476C"/>
    <w:rsid w:val="00F8315A"/>
    <w:rsid w:val="00F84794"/>
    <w:rsid w:val="00F8710D"/>
    <w:rsid w:val="00F91FC3"/>
    <w:rsid w:val="00F92B58"/>
    <w:rsid w:val="00F93949"/>
    <w:rsid w:val="00F95EE3"/>
    <w:rsid w:val="00FA0926"/>
    <w:rsid w:val="00FA6C46"/>
    <w:rsid w:val="00FB1006"/>
    <w:rsid w:val="00FB17A6"/>
    <w:rsid w:val="00FB4575"/>
    <w:rsid w:val="00FE06AC"/>
    <w:rsid w:val="00FF60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C02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iPriority="34"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uiPriority="47"/>
    <w:lsdException w:name="TOC Heading" w:uiPriority="48"/>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rPr>
      <w:lang w:val="x-none" w:eastAsia="x-none"/>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rPr>
      <w:lang w:val="x-none" w:eastAsia="x-none"/>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rPr>
      <w:lang w:eastAsia="x-none"/>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lang w:eastAsia="x-none"/>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paragraph" w:customStyle="1" w:styleId="LightGrid-Accent31">
    <w:name w:val="Light Grid - Accent 31"/>
    <w:basedOn w:val="Normal"/>
    <w:uiPriority w:val="34"/>
    <w:qFormat/>
    <w:rsid w:val="005E20B2"/>
    <w:pPr>
      <w:widowControl w:val="0"/>
      <w:autoSpaceDE w:val="0"/>
      <w:autoSpaceDN w:val="0"/>
      <w:adjustRightInd w:val="0"/>
      <w:ind w:left="720"/>
      <w:contextualSpacing/>
      <w:jc w:val="both"/>
    </w:pPr>
    <w:rPr>
      <w:rFonts w:ascii="Calibri" w:hAnsi="Calibri" w:cs="Calibri"/>
      <w:color w:val="000000"/>
    </w:rPr>
  </w:style>
  <w:style w:type="paragraph" w:customStyle="1" w:styleId="MediumList2-Accent21">
    <w:name w:val="Medium List 2 - Accent 21"/>
    <w:hidden/>
    <w:rsid w:val="000220C8"/>
    <w:rPr>
      <w:sz w:val="24"/>
      <w:szCs w:val="24"/>
    </w:rPr>
  </w:style>
  <w:style w:type="paragraph" w:customStyle="1" w:styleId="MediumGrid1-Accent21">
    <w:name w:val="Medium Grid 1 - Accent 21"/>
    <w:basedOn w:val="Normal"/>
    <w:qFormat/>
    <w:rsid w:val="00C10B8A"/>
    <w:pPr>
      <w:ind w:left="720"/>
    </w:pPr>
  </w:style>
  <w:style w:type="character" w:customStyle="1" w:styleId="apple-converted-space">
    <w:name w:val="apple-converted-space"/>
    <w:rsid w:val="004060EE"/>
  </w:style>
  <w:style w:type="character" w:styleId="Emphasis">
    <w:name w:val="Emphasis"/>
    <w:uiPriority w:val="20"/>
    <w:qFormat/>
    <w:rsid w:val="004060EE"/>
    <w:rPr>
      <w:i/>
      <w:iCs/>
    </w:rPr>
  </w:style>
  <w:style w:type="paragraph" w:customStyle="1" w:styleId="ColorfulShading-Accent11">
    <w:name w:val="Colorful Shading - Accent 11"/>
    <w:hidden/>
    <w:rsid w:val="007D27B7"/>
    <w:rPr>
      <w:sz w:val="24"/>
      <w:szCs w:val="24"/>
    </w:rPr>
  </w:style>
  <w:style w:type="character" w:styleId="LineNumber">
    <w:name w:val="line number"/>
    <w:rsid w:val="0067079A"/>
  </w:style>
  <w:style w:type="paragraph" w:styleId="ListParagraph">
    <w:name w:val="List Paragraph"/>
    <w:basedOn w:val="Normal"/>
    <w:uiPriority w:val="34"/>
    <w:qFormat/>
    <w:rsid w:val="005067FD"/>
    <w:pPr>
      <w:ind w:left="720"/>
      <w:contextualSpacing/>
    </w:pPr>
  </w:style>
  <w:style w:type="paragraph" w:customStyle="1" w:styleId="EndNoteBibliographyTitle">
    <w:name w:val="EndNote Bibliography Title"/>
    <w:basedOn w:val="Normal"/>
    <w:link w:val="EndNoteBibliographyTitleChar"/>
    <w:rsid w:val="007F383A"/>
    <w:pPr>
      <w:jc w:val="center"/>
    </w:pPr>
    <w:rPr>
      <w:noProof/>
    </w:rPr>
  </w:style>
  <w:style w:type="character" w:customStyle="1" w:styleId="EndNoteBibliographyTitleChar">
    <w:name w:val="EndNote Bibliography Title Char"/>
    <w:link w:val="EndNoteBibliographyTitle"/>
    <w:rsid w:val="007F383A"/>
    <w:rPr>
      <w:noProof/>
      <w:sz w:val="24"/>
      <w:szCs w:val="24"/>
    </w:rPr>
  </w:style>
  <w:style w:type="paragraph" w:customStyle="1" w:styleId="EndNoteBibliography">
    <w:name w:val="EndNote Bibliography"/>
    <w:basedOn w:val="Normal"/>
    <w:link w:val="EndNoteBibliographyChar"/>
    <w:rsid w:val="007F383A"/>
    <w:rPr>
      <w:noProof/>
    </w:rPr>
  </w:style>
  <w:style w:type="character" w:customStyle="1" w:styleId="EndNoteBibliographyChar">
    <w:name w:val="EndNote Bibliography Char"/>
    <w:link w:val="EndNoteBibliography"/>
    <w:rsid w:val="007F383A"/>
    <w:rPr>
      <w:noProof/>
      <w:sz w:val="24"/>
      <w:szCs w:val="24"/>
    </w:rPr>
  </w:style>
  <w:style w:type="paragraph" w:customStyle="1" w:styleId="Default">
    <w:name w:val="Default"/>
    <w:rsid w:val="001D4EE7"/>
    <w:pPr>
      <w:autoSpaceDE w:val="0"/>
      <w:autoSpaceDN w:val="0"/>
      <w:adjustRightInd w:val="0"/>
    </w:pPr>
    <w:rPr>
      <w:color w:val="000000"/>
      <w:sz w:val="24"/>
      <w:szCs w:val="24"/>
    </w:rPr>
  </w:style>
  <w:style w:type="paragraph" w:styleId="Revision">
    <w:name w:val="Revision"/>
    <w:hidden/>
    <w:rsid w:val="00137BF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iPriority="34"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uiPriority="47"/>
    <w:lsdException w:name="TOC Heading" w:uiPriority="48"/>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rPr>
      <w:lang w:val="x-none" w:eastAsia="x-none"/>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rPr>
      <w:lang w:val="x-none" w:eastAsia="x-none"/>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rPr>
      <w:lang w:eastAsia="x-none"/>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lang w:eastAsia="x-none"/>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paragraph" w:customStyle="1" w:styleId="LightGrid-Accent31">
    <w:name w:val="Light Grid - Accent 31"/>
    <w:basedOn w:val="Normal"/>
    <w:uiPriority w:val="34"/>
    <w:qFormat/>
    <w:rsid w:val="005E20B2"/>
    <w:pPr>
      <w:widowControl w:val="0"/>
      <w:autoSpaceDE w:val="0"/>
      <w:autoSpaceDN w:val="0"/>
      <w:adjustRightInd w:val="0"/>
      <w:ind w:left="720"/>
      <w:contextualSpacing/>
      <w:jc w:val="both"/>
    </w:pPr>
    <w:rPr>
      <w:rFonts w:ascii="Calibri" w:hAnsi="Calibri" w:cs="Calibri"/>
      <w:color w:val="000000"/>
    </w:rPr>
  </w:style>
  <w:style w:type="paragraph" w:customStyle="1" w:styleId="MediumList2-Accent21">
    <w:name w:val="Medium List 2 - Accent 21"/>
    <w:hidden/>
    <w:rsid w:val="000220C8"/>
    <w:rPr>
      <w:sz w:val="24"/>
      <w:szCs w:val="24"/>
    </w:rPr>
  </w:style>
  <w:style w:type="paragraph" w:customStyle="1" w:styleId="MediumGrid1-Accent21">
    <w:name w:val="Medium Grid 1 - Accent 21"/>
    <w:basedOn w:val="Normal"/>
    <w:qFormat/>
    <w:rsid w:val="00C10B8A"/>
    <w:pPr>
      <w:ind w:left="720"/>
    </w:pPr>
  </w:style>
  <w:style w:type="character" w:customStyle="1" w:styleId="apple-converted-space">
    <w:name w:val="apple-converted-space"/>
    <w:rsid w:val="004060EE"/>
  </w:style>
  <w:style w:type="character" w:styleId="Emphasis">
    <w:name w:val="Emphasis"/>
    <w:uiPriority w:val="20"/>
    <w:qFormat/>
    <w:rsid w:val="004060EE"/>
    <w:rPr>
      <w:i/>
      <w:iCs/>
    </w:rPr>
  </w:style>
  <w:style w:type="paragraph" w:customStyle="1" w:styleId="ColorfulShading-Accent11">
    <w:name w:val="Colorful Shading - Accent 11"/>
    <w:hidden/>
    <w:rsid w:val="007D27B7"/>
    <w:rPr>
      <w:sz w:val="24"/>
      <w:szCs w:val="24"/>
    </w:rPr>
  </w:style>
  <w:style w:type="character" w:styleId="LineNumber">
    <w:name w:val="line number"/>
    <w:rsid w:val="0067079A"/>
  </w:style>
  <w:style w:type="paragraph" w:styleId="ListParagraph">
    <w:name w:val="List Paragraph"/>
    <w:basedOn w:val="Normal"/>
    <w:uiPriority w:val="34"/>
    <w:qFormat/>
    <w:rsid w:val="005067FD"/>
    <w:pPr>
      <w:ind w:left="720"/>
      <w:contextualSpacing/>
    </w:pPr>
  </w:style>
  <w:style w:type="paragraph" w:customStyle="1" w:styleId="EndNoteBibliographyTitle">
    <w:name w:val="EndNote Bibliography Title"/>
    <w:basedOn w:val="Normal"/>
    <w:link w:val="EndNoteBibliographyTitleChar"/>
    <w:rsid w:val="007F383A"/>
    <w:pPr>
      <w:jc w:val="center"/>
    </w:pPr>
    <w:rPr>
      <w:noProof/>
    </w:rPr>
  </w:style>
  <w:style w:type="character" w:customStyle="1" w:styleId="EndNoteBibliographyTitleChar">
    <w:name w:val="EndNote Bibliography Title Char"/>
    <w:link w:val="EndNoteBibliographyTitle"/>
    <w:rsid w:val="007F383A"/>
    <w:rPr>
      <w:noProof/>
      <w:sz w:val="24"/>
      <w:szCs w:val="24"/>
    </w:rPr>
  </w:style>
  <w:style w:type="paragraph" w:customStyle="1" w:styleId="EndNoteBibliography">
    <w:name w:val="EndNote Bibliography"/>
    <w:basedOn w:val="Normal"/>
    <w:link w:val="EndNoteBibliographyChar"/>
    <w:rsid w:val="007F383A"/>
    <w:rPr>
      <w:noProof/>
    </w:rPr>
  </w:style>
  <w:style w:type="character" w:customStyle="1" w:styleId="EndNoteBibliographyChar">
    <w:name w:val="EndNote Bibliography Char"/>
    <w:link w:val="EndNoteBibliography"/>
    <w:rsid w:val="007F383A"/>
    <w:rPr>
      <w:noProof/>
      <w:sz w:val="24"/>
      <w:szCs w:val="24"/>
    </w:rPr>
  </w:style>
  <w:style w:type="paragraph" w:customStyle="1" w:styleId="Default">
    <w:name w:val="Default"/>
    <w:rsid w:val="001D4EE7"/>
    <w:pPr>
      <w:autoSpaceDE w:val="0"/>
      <w:autoSpaceDN w:val="0"/>
      <w:adjustRightInd w:val="0"/>
    </w:pPr>
    <w:rPr>
      <w:color w:val="000000"/>
      <w:sz w:val="24"/>
      <w:szCs w:val="24"/>
    </w:rPr>
  </w:style>
  <w:style w:type="paragraph" w:styleId="Revision">
    <w:name w:val="Revision"/>
    <w:hidden/>
    <w:rsid w:val="00137BF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18095">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mnewton@utmb.edu" TargetMode="External"/><Relationship Id="rId18" Type="http://schemas.openxmlformats.org/officeDocument/2006/relationships/hyperlink" Target="mailto:kuhnjens@mail.nih.gov"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niaid.nih.gov/topics/biodefenserelated/biodefense/pages/cata.aspx" TargetMode="External"/><Relationship Id="rId7" Type="http://schemas.openxmlformats.org/officeDocument/2006/relationships/footnotes" Target="footnotes.xml"/><Relationship Id="rId12" Type="http://schemas.openxmlformats.org/officeDocument/2006/relationships/hyperlink" Target="mailto:bollingerl@niaid.nih.gov" TargetMode="External"/><Relationship Id="rId17" Type="http://schemas.openxmlformats.org/officeDocument/2006/relationships/hyperlink" Target="mailto:jahrlingp@niaid.nih.gov"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lisa.hensley@nih.gov" TargetMode="External"/><Relationship Id="rId20" Type="http://schemas.openxmlformats.org/officeDocument/2006/relationships/hyperlink" Target="mailto:kuhnjens@mail.nih.gov"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barr@mail.nih.gov"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LCOE@niaid.nih.gov" TargetMode="External"/><Relationship Id="rId23" Type="http://schemas.openxmlformats.org/officeDocument/2006/relationships/hyperlink" Target="http://water.epa.gov/scitech/wastetech/biosolids/503rule_index.cfm" TargetMode="External"/><Relationship Id="rId28" Type="http://schemas.openxmlformats.org/officeDocument/2006/relationships/theme" Target="theme/theme1.xml"/><Relationship Id="rId10" Type="http://schemas.openxmlformats.org/officeDocument/2006/relationships/hyperlink" Target="mailto:michael.holbrook@nih.gov" TargetMode="External"/><Relationship Id="rId19" Type="http://schemas.openxmlformats.org/officeDocument/2006/relationships/hyperlink" Target="mailto:matthew.lackemeyer@nih.gov" TargetMode="External"/><Relationship Id="rId4" Type="http://schemas.microsoft.com/office/2007/relationships/stylesWithEffects" Target="stylesWithEffects.xml"/><Relationship Id="rId9" Type="http://schemas.openxmlformats.org/officeDocument/2006/relationships/hyperlink" Target="mailto:krisztina.janosko@nih.gov" TargetMode="External"/><Relationship Id="rId14" Type="http://schemas.openxmlformats.org/officeDocument/2006/relationships/hyperlink" Target="mailto:contifor@utmb.edu" TargetMode="External"/><Relationship Id="rId22" Type="http://schemas.openxmlformats.org/officeDocument/2006/relationships/hyperlink" Target="http://www.cdc.gov/biosafety/publications/bmbl5/"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hnjens\Desktop\Janosko%20et%20al%20%20JoVE%20article%20lab%20reply%20KBJ_ML_KBJ%20052214%20lab%20repl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2BD04-AB93-4FDC-A8F6-CA431B2E0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Janosko et al  JoVE article lab reply KBJ_ML_KBJ 052214 lab reply</Template>
  <TotalTime>12</TotalTime>
  <Pages>11</Pages>
  <Words>5761</Words>
  <Characters>32839</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NIAID</Company>
  <LinksUpToDate>false</LinksUpToDate>
  <CharactersWithSpaces>38523</CharactersWithSpaces>
  <SharedDoc>false</SharedDoc>
  <HLinks>
    <vt:vector size="24" baseType="variant">
      <vt:variant>
        <vt:i4>2162756</vt:i4>
      </vt:variant>
      <vt:variant>
        <vt:i4>36</vt:i4>
      </vt:variant>
      <vt:variant>
        <vt:i4>0</vt:i4>
      </vt:variant>
      <vt:variant>
        <vt:i4>5</vt:i4>
      </vt:variant>
      <vt:variant>
        <vt:lpwstr>http://water.epa.gov/scitech/wastetech/biosolids/503rule_index.cfm</vt:lpwstr>
      </vt:variant>
      <vt:variant>
        <vt:lpwstr/>
      </vt:variant>
      <vt:variant>
        <vt:i4>5636186</vt:i4>
      </vt:variant>
      <vt:variant>
        <vt:i4>33</vt:i4>
      </vt:variant>
      <vt:variant>
        <vt:i4>0</vt:i4>
      </vt:variant>
      <vt:variant>
        <vt:i4>5</vt:i4>
      </vt:variant>
      <vt:variant>
        <vt:lpwstr>http://www.cdc.gov/biosafety/publications/bmbl5/</vt:lpwstr>
      </vt:variant>
      <vt:variant>
        <vt:lpwstr/>
      </vt:variant>
      <vt:variant>
        <vt:i4>458775</vt:i4>
      </vt:variant>
      <vt:variant>
        <vt:i4>30</vt:i4>
      </vt:variant>
      <vt:variant>
        <vt:i4>0</vt:i4>
      </vt:variant>
      <vt:variant>
        <vt:i4>5</vt:i4>
      </vt:variant>
      <vt:variant>
        <vt:lpwstr>http://www.niaid.nih.gov/topics/biodefenserelated/biodefense/pages/cata.aspx</vt:lpwstr>
      </vt:variant>
      <vt:variant>
        <vt:lpwstr/>
      </vt:variant>
      <vt:variant>
        <vt:i4>4128837</vt:i4>
      </vt:variant>
      <vt:variant>
        <vt:i4>0</vt:i4>
      </vt:variant>
      <vt:variant>
        <vt:i4>0</vt:i4>
      </vt:variant>
      <vt:variant>
        <vt:i4>5</vt:i4>
      </vt:variant>
      <vt:variant>
        <vt:lpwstr>mailto:kuhnjens@mail.nih.gov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Kuhn, Jens (NIH/NIAID) [C]</dc:creator>
  <cp:lastModifiedBy>Jaydev Upponi</cp:lastModifiedBy>
  <cp:revision>6</cp:revision>
  <cp:lastPrinted>2014-01-14T19:29:00Z</cp:lastPrinted>
  <dcterms:created xsi:type="dcterms:W3CDTF">2014-07-18T18:03:00Z</dcterms:created>
  <dcterms:modified xsi:type="dcterms:W3CDTF">2014-07-18T18:17:00Z</dcterms:modified>
</cp:coreProperties>
</file>