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3AB2" w:rsidRPr="00D03AB2" w:rsidRDefault="00D03AB2" w:rsidP="00D03AB2">
      <w:pPr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Manuscript type: Article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Title: MicroRNA Expression Profiles of Human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iPS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cells, Retinal Pigment Epithelium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D03AB2">
        <w:rPr>
          <w:rFonts w:ascii="Arial" w:hAnsi="Arial" w:cs="Arial"/>
          <w:color w:val="000000" w:themeColor="text1"/>
          <w:sz w:val="24"/>
          <w:szCs w:val="24"/>
        </w:rPr>
        <w:t>derived</w:t>
      </w:r>
      <w:proofErr w:type="gram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from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iPS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>, and Fetal Retinal Pigment Epithelium</w:t>
      </w:r>
    </w:p>
    <w:p w:rsidR="00D03AB2" w:rsidRDefault="00D03AB2" w:rsidP="00D03AB2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Pr="00D03AB2" w:rsidRDefault="00D03AB2" w:rsidP="00D03AB2">
      <w:pPr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Authors:</w:t>
      </w:r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Muniz, Alberto, Greene, Whitney A., Ramesh, Kaini R, Choi, Jae-Hyek and Wang, Heuy-Ching</w:t>
      </w:r>
    </w:p>
    <w:p w:rsidR="00D03AB2" w:rsidRPr="00D03AB2" w:rsidRDefault="00D03AB2" w:rsidP="00D03AB2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Corresponding Author: Heuy-Ching Wang, PhD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Ocular Trauma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U.S. Army Institute of Surgical Research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3698 Chambers Pass Ave.,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Bldg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3610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JBSA Fort Sam Houston TX 78234-6315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Tel.: 210- 539-9692</w:t>
      </w:r>
    </w:p>
    <w:p w:rsidR="00215B58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E-mail: </w:t>
      </w:r>
      <w:hyperlink r:id="rId5" w:history="1">
        <w:r w:rsidRPr="00D03AB2">
          <w:rPr>
            <w:rStyle w:val="Hyperlink"/>
            <w:rFonts w:ascii="Arial" w:hAnsi="Arial" w:cs="Arial"/>
            <w:color w:val="000000" w:themeColor="text1"/>
            <w:sz w:val="24"/>
            <w:szCs w:val="24"/>
            <w:u w:val="none"/>
          </w:rPr>
          <w:t>heuy-ching.h.wang.civ@mail.mil</w:t>
        </w:r>
      </w:hyperlink>
      <w:bookmarkStart w:id="0" w:name="_GoBack"/>
      <w:bookmarkEnd w:id="0"/>
    </w:p>
    <w:p w:rsidR="00D03AB2" w:rsidRPr="00D03AB2" w:rsidRDefault="00D03AB2" w:rsidP="00D03AB2">
      <w:pPr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Default="00D03AB2" w:rsidP="00D03AB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Explanation of manuscript significance:</w:t>
      </w:r>
    </w:p>
    <w:p w:rsidR="00D03AB2" w:rsidRPr="00D03AB2" w:rsidRDefault="00D03AB2" w:rsidP="00D03AB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Default="00D03AB2" w:rsidP="00D03AB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Pr="00D03AB2" w:rsidRDefault="00D03AB2" w:rsidP="00D03AB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The technology to derive retinal pigment epithelium (RPE) from induced-pluripotent</w:t>
      </w:r>
    </w:p>
    <w:p w:rsidR="00D03AB2" w:rsidRDefault="00D03AB2" w:rsidP="00D03AB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proofErr w:type="gramStart"/>
      <w:r w:rsidRPr="00D03AB2">
        <w:rPr>
          <w:rFonts w:ascii="Arial" w:hAnsi="Arial" w:cs="Arial"/>
          <w:color w:val="000000" w:themeColor="text1"/>
          <w:sz w:val="24"/>
          <w:szCs w:val="24"/>
        </w:rPr>
        <w:t>stem</w:t>
      </w:r>
      <w:proofErr w:type="gram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cells (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iPS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>) shows great promise toward treatm</w:t>
      </w:r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ent of retinopathies by patient </w:t>
      </w:r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specific regenerative medicine. </w:t>
      </w:r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Indeed, a very recent Phase I clinical trial to establish the safety and tolerability of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subretinal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transplantation of human ES-derived retinal pigment epithelium in patients with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Stargardt’s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macular dystrophy and dry age-related macular degeneration showed no signs of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hyperproliferation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,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tumorigenicity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>, ectopic tissue formation, or apparent rejection after 4 months One attractive approach for in vitro differentiation of ES/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iPS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cells is to make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embryoid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bodies (EBs) to simulate normal embryological development.  The focus of this study is to characterize the influence of EBs size on the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iPS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>-RPE differentiation process.</w:t>
      </w:r>
    </w:p>
    <w:p w:rsidR="00D03AB2" w:rsidRPr="00D03AB2" w:rsidRDefault="00D03AB2" w:rsidP="00D03AB2">
      <w:pPr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Sincerely yours,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Heuy-Ching Wang, PhD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Ocular Trauma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U.S. Army Institute of Surgical Research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3698 Chambers Pass Ave., </w:t>
      </w:r>
      <w:proofErr w:type="spellStart"/>
      <w:r w:rsidRPr="00D03AB2">
        <w:rPr>
          <w:rFonts w:ascii="Arial" w:hAnsi="Arial" w:cs="Arial"/>
          <w:color w:val="000000" w:themeColor="text1"/>
          <w:sz w:val="24"/>
          <w:szCs w:val="24"/>
        </w:rPr>
        <w:t>Bldg</w:t>
      </w:r>
      <w:proofErr w:type="spellEnd"/>
      <w:r w:rsidRPr="00D03AB2">
        <w:rPr>
          <w:rFonts w:ascii="Arial" w:hAnsi="Arial" w:cs="Arial"/>
          <w:color w:val="000000" w:themeColor="text1"/>
          <w:sz w:val="24"/>
          <w:szCs w:val="24"/>
        </w:rPr>
        <w:t xml:space="preserve"> 3610</w:t>
      </w:r>
    </w:p>
    <w:p w:rsidR="00D03AB2" w:rsidRPr="00D03AB2" w:rsidRDefault="00D03AB2" w:rsidP="00D03AB2">
      <w:pPr>
        <w:spacing w:after="0" w:line="240" w:lineRule="auto"/>
        <w:rPr>
          <w:rFonts w:ascii="Arial" w:hAnsi="Arial" w:cs="Arial"/>
          <w:color w:val="000000" w:themeColor="text1"/>
          <w:sz w:val="24"/>
          <w:szCs w:val="24"/>
        </w:rPr>
      </w:pPr>
      <w:r w:rsidRPr="00D03AB2">
        <w:rPr>
          <w:rFonts w:ascii="Arial" w:hAnsi="Arial" w:cs="Arial"/>
          <w:color w:val="000000" w:themeColor="text1"/>
          <w:sz w:val="24"/>
          <w:szCs w:val="24"/>
        </w:rPr>
        <w:t>Fort Sam Houston TX 78234-6315</w:t>
      </w:r>
    </w:p>
    <w:sectPr w:rsidR="00D03AB2" w:rsidRPr="00D03A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AB2"/>
    <w:rsid w:val="00215B58"/>
    <w:rsid w:val="00D03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3AB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03A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heuy-ching.h.wang.civ@mail.mi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MEDCOM</Company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heuyching.hetty.wang</dc:creator>
  <cp:lastModifiedBy>heuyching.hetty.wang</cp:lastModifiedBy>
  <cp:revision>1</cp:revision>
  <dcterms:created xsi:type="dcterms:W3CDTF">2014-04-29T22:12:00Z</dcterms:created>
  <dcterms:modified xsi:type="dcterms:W3CDTF">2014-04-29T22:22:00Z</dcterms:modified>
</cp:coreProperties>
</file>