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F3A" w:rsidRDefault="00087F3A" w:rsidP="00087F3A">
      <w:pPr>
        <w:pStyle w:val="PlainText"/>
      </w:pPr>
      <w:r>
        <w:t xml:space="preserve">Your manuscript JoVE52262R1 'Deriving Retinal Pigment Epithelium from Induced-Pluripotent Stem Cells by Different Sizes of Embryoid Bodies' has been peer-reviewed and the following comments need to be addressed. </w:t>
      </w:r>
    </w:p>
    <w:p w:rsidR="00087F3A" w:rsidRDefault="00087F3A" w:rsidP="00087F3A">
      <w:pPr>
        <w:pStyle w:val="PlainText"/>
      </w:pPr>
    </w:p>
    <w:p w:rsidR="00087F3A" w:rsidRDefault="00087F3A" w:rsidP="00087F3A">
      <w:pPr>
        <w:pStyle w:val="PlainText"/>
      </w:pPr>
      <w:r>
        <w:t xml:space="preserve">Please keep </w:t>
      </w:r>
      <w:proofErr w:type="spellStart"/>
      <w:r>
        <w:t>JoVE's</w:t>
      </w:r>
      <w:proofErr w:type="spellEnd"/>
      <w:r>
        <w:t xml:space="preserve"> formatting requirements and the editorial comments from your previous revisions in mind as you revise your manuscript to address peer review comments. For instance, if formatting or other changes were made, commercial language was removed, etc.</w:t>
      </w:r>
      <w:proofErr w:type="gramStart"/>
      <w:r>
        <w:t>,</w:t>
      </w:r>
      <w:proofErr w:type="gramEnd"/>
      <w:r>
        <w:t xml:space="preserve"> please maintain these overall manuscript changes. </w:t>
      </w:r>
    </w:p>
    <w:p w:rsidR="00087F3A" w:rsidRDefault="00087F3A" w:rsidP="00087F3A">
      <w:pPr>
        <w:pStyle w:val="PlainText"/>
      </w:pPr>
    </w:p>
    <w:p w:rsidR="00087F3A" w:rsidRDefault="00087F3A" w:rsidP="00087F3A">
      <w:pPr>
        <w:pStyle w:val="PlainText"/>
      </w:pPr>
      <w:r>
        <w:t>Please use the "track-changes" function in Microsoft Word or change the text color to identify all of your manuscript edits. When you have revised your submission, please also upload a list of changes, where you respond to each of the comments individually, in a separate document at the same time as you submit your revised manuscript.</w:t>
      </w:r>
    </w:p>
    <w:p w:rsidR="00087F3A" w:rsidRDefault="00087F3A" w:rsidP="00087F3A">
      <w:pPr>
        <w:pStyle w:val="PlainText"/>
      </w:pPr>
    </w:p>
    <w:p w:rsidR="00087F3A" w:rsidRDefault="00087F3A" w:rsidP="00087F3A">
      <w:pPr>
        <w:pStyle w:val="PlainText"/>
      </w:pPr>
      <w:r>
        <w:t>Editorial comments:</w:t>
      </w:r>
    </w:p>
    <w:p w:rsidR="00087F3A" w:rsidRDefault="00087F3A" w:rsidP="00087F3A">
      <w:pPr>
        <w:pStyle w:val="PlainText"/>
      </w:pPr>
      <w:r>
        <w:t xml:space="preserve">• Your Manuscript is on priority for us. Please reply to the peer review comments at your earliest. </w:t>
      </w:r>
    </w:p>
    <w:p w:rsidR="00087F3A" w:rsidRDefault="00087F3A" w:rsidP="00087F3A">
      <w:pPr>
        <w:pStyle w:val="PlainText"/>
      </w:pPr>
    </w:p>
    <w:p w:rsidR="00087F3A" w:rsidRDefault="00087F3A" w:rsidP="00087F3A">
      <w:pPr>
        <w:pStyle w:val="PlainText"/>
      </w:pPr>
      <w:r>
        <w:t xml:space="preserve">• Please take this opportunity to thoroughly proofread your manuscript to ensure that there are no spelling or grammar issues. Your </w:t>
      </w:r>
      <w:proofErr w:type="spellStart"/>
      <w:r>
        <w:t>JoVE</w:t>
      </w:r>
      <w:proofErr w:type="spellEnd"/>
      <w:r>
        <w:t xml:space="preserve"> editor will not copy-edit your manuscript and any errors in your submitted revision may be present in the published version. </w:t>
      </w:r>
    </w:p>
    <w:p w:rsidR="00087F3A" w:rsidRDefault="00087F3A" w:rsidP="00087F3A">
      <w:pPr>
        <w:pStyle w:val="PlainText"/>
      </w:pPr>
    </w:p>
    <w:p w:rsidR="00087F3A" w:rsidRDefault="00087F3A" w:rsidP="00087F3A">
      <w:pPr>
        <w:pStyle w:val="PlainText"/>
      </w:pPr>
      <w:r>
        <w:t>•If your figures and tables are original and not published previously, please ignore this comment. For figures and tables that have been published before, please include phrases such as “Re-print with permission from (reference#)” or “Modified from</w:t>
      </w:r>
      <w:proofErr w:type="gramStart"/>
      <w:r>
        <w:t>..”</w:t>
      </w:r>
      <w:proofErr w:type="gramEnd"/>
      <w:r>
        <w:t xml:space="preserve"> etc. And please send a copy of the re-print permission for </w:t>
      </w:r>
      <w:proofErr w:type="spellStart"/>
      <w:r>
        <w:t>JoVE’s</w:t>
      </w:r>
      <w:proofErr w:type="spellEnd"/>
      <w:r>
        <w:t xml:space="preserve"> record keeping purposes. </w:t>
      </w:r>
    </w:p>
    <w:p w:rsidR="00087F3A" w:rsidRDefault="00087F3A" w:rsidP="00087F3A">
      <w:pPr>
        <w:pStyle w:val="PlainText"/>
      </w:pPr>
    </w:p>
    <w:p w:rsidR="00087F3A" w:rsidRDefault="00087F3A" w:rsidP="00087F3A">
      <w:pPr>
        <w:pStyle w:val="PlainText"/>
      </w:pPr>
      <w:r>
        <w:t>Reviewers' comments:</w:t>
      </w:r>
    </w:p>
    <w:p w:rsidR="00087F3A" w:rsidRDefault="00087F3A" w:rsidP="00087F3A">
      <w:pPr>
        <w:pStyle w:val="PlainText"/>
      </w:pPr>
    </w:p>
    <w:p w:rsidR="00087F3A" w:rsidRDefault="00087F3A" w:rsidP="00087F3A">
      <w:pPr>
        <w:pStyle w:val="PlainText"/>
      </w:pPr>
      <w:r>
        <w:t xml:space="preserve">Reviewer #1: </w:t>
      </w:r>
    </w:p>
    <w:p w:rsidR="00087F3A" w:rsidRDefault="00087F3A" w:rsidP="00087F3A">
      <w:pPr>
        <w:pStyle w:val="PlainText"/>
      </w:pPr>
      <w:r>
        <w:t xml:space="preserve">Manuscript Summary: </w:t>
      </w:r>
    </w:p>
    <w:p w:rsidR="00087F3A" w:rsidRDefault="00087F3A" w:rsidP="00087F3A">
      <w:pPr>
        <w:pStyle w:val="PlainText"/>
      </w:pPr>
      <w:r>
        <w:t xml:space="preserve">The authors investigated how EB sizes impact their </w:t>
      </w:r>
      <w:proofErr w:type="spellStart"/>
      <w:r>
        <w:t>iPSC</w:t>
      </w:r>
      <w:proofErr w:type="spellEnd"/>
      <w:r>
        <w:t xml:space="preserve"> differentiate into RPE. They concluded the optimal range of the cell number per EB is 500 to 3000. </w:t>
      </w:r>
    </w:p>
    <w:p w:rsidR="00087F3A" w:rsidRDefault="00087F3A" w:rsidP="00087F3A">
      <w:pPr>
        <w:pStyle w:val="PlainText"/>
      </w:pPr>
    </w:p>
    <w:p w:rsidR="00087F3A" w:rsidRDefault="00087F3A" w:rsidP="00087F3A">
      <w:pPr>
        <w:pStyle w:val="PlainText"/>
      </w:pPr>
      <w:r>
        <w:t>Major Concerns:</w:t>
      </w:r>
    </w:p>
    <w:p w:rsidR="00087F3A" w:rsidRPr="00822423" w:rsidRDefault="00087F3A" w:rsidP="00087F3A">
      <w:pPr>
        <w:pStyle w:val="PlainText"/>
        <w:rPr>
          <w:color w:val="FF0000"/>
        </w:rPr>
      </w:pPr>
      <w:r>
        <w:t xml:space="preserve">Figures 1-5 lack quantitatively data. Statistical analysis has not mentioned in the text as well as legends. This may become an issue if the comparison of EB sizes is the focus of this manuscript. </w:t>
      </w:r>
      <w:r w:rsidR="00822423" w:rsidRPr="00822423">
        <w:rPr>
          <w:color w:val="FF0000"/>
        </w:rPr>
        <w:t>Statistical analysis and error bar is added for figure 5.</w:t>
      </w:r>
    </w:p>
    <w:p w:rsidR="00087F3A" w:rsidRDefault="00087F3A" w:rsidP="00087F3A">
      <w:pPr>
        <w:pStyle w:val="PlainText"/>
      </w:pPr>
    </w:p>
    <w:p w:rsidR="00087F3A" w:rsidRPr="00822423" w:rsidRDefault="00087F3A" w:rsidP="00087F3A">
      <w:pPr>
        <w:pStyle w:val="PlainText"/>
        <w:rPr>
          <w:color w:val="FF0000"/>
        </w:rPr>
      </w:pPr>
      <w:r>
        <w:t xml:space="preserve">Figure 4 does not have </w:t>
      </w:r>
      <w:proofErr w:type="spellStart"/>
      <w:r>
        <w:t>isotype</w:t>
      </w:r>
      <w:proofErr w:type="spellEnd"/>
      <w:r>
        <w:t xml:space="preserve"> or unstained control. </w:t>
      </w:r>
      <w:proofErr w:type="spellStart"/>
      <w:r w:rsidR="00822423" w:rsidRPr="00822423">
        <w:rPr>
          <w:color w:val="FF0000"/>
        </w:rPr>
        <w:t>Isotype</w:t>
      </w:r>
      <w:proofErr w:type="spellEnd"/>
      <w:r w:rsidR="00822423" w:rsidRPr="00822423">
        <w:rPr>
          <w:color w:val="FF0000"/>
        </w:rPr>
        <w:t xml:space="preserve"> staining was done during the experiment for negative control. It was not included for publication.</w:t>
      </w:r>
    </w:p>
    <w:p w:rsidR="00087F3A" w:rsidRDefault="00087F3A" w:rsidP="00087F3A">
      <w:pPr>
        <w:pStyle w:val="PlainText"/>
      </w:pPr>
    </w:p>
    <w:p w:rsidR="00087F3A" w:rsidRDefault="00087F3A" w:rsidP="00087F3A">
      <w:pPr>
        <w:pStyle w:val="PlainText"/>
      </w:pPr>
      <w:r>
        <w:t>Minor Concerns:</w:t>
      </w:r>
    </w:p>
    <w:p w:rsidR="00087F3A" w:rsidRDefault="00087F3A" w:rsidP="00087F3A">
      <w:pPr>
        <w:pStyle w:val="PlainText"/>
      </w:pPr>
      <w:r>
        <w:t>Figure 1 missed A, B, and C.</w:t>
      </w:r>
      <w:r w:rsidR="00E26600">
        <w:t xml:space="preserve"> </w:t>
      </w:r>
      <w:r w:rsidR="00E26600" w:rsidRPr="00E26600">
        <w:rPr>
          <w:color w:val="FF0000"/>
        </w:rPr>
        <w:t>Corrected.</w:t>
      </w:r>
    </w:p>
    <w:p w:rsidR="00087F3A" w:rsidRDefault="00087F3A" w:rsidP="00087F3A">
      <w:pPr>
        <w:pStyle w:val="PlainText"/>
      </w:pPr>
    </w:p>
    <w:p w:rsidR="00087F3A" w:rsidRDefault="00087F3A" w:rsidP="00087F3A">
      <w:pPr>
        <w:pStyle w:val="PlainText"/>
      </w:pPr>
      <w:r>
        <w:t xml:space="preserve">Reviewer #2: </w:t>
      </w:r>
    </w:p>
    <w:p w:rsidR="00087F3A" w:rsidRDefault="00087F3A" w:rsidP="00087F3A">
      <w:pPr>
        <w:pStyle w:val="PlainText"/>
      </w:pPr>
      <w:r>
        <w:t xml:space="preserve">Manuscript Summary: </w:t>
      </w:r>
    </w:p>
    <w:p w:rsidR="00087F3A" w:rsidRDefault="00087F3A" w:rsidP="00087F3A">
      <w:pPr>
        <w:pStyle w:val="PlainText"/>
      </w:pPr>
      <w:r>
        <w:t xml:space="preserve">The manuscript describes methods for the differentiation of retinal pigmented epithelial cells from </w:t>
      </w:r>
      <w:proofErr w:type="spellStart"/>
      <w:r>
        <w:t>iPS</w:t>
      </w:r>
      <w:proofErr w:type="spellEnd"/>
      <w:r>
        <w:t xml:space="preserve"> cells using a variation of the embryoid body technique.</w:t>
      </w:r>
    </w:p>
    <w:p w:rsidR="00087F3A" w:rsidRDefault="00087F3A" w:rsidP="00087F3A">
      <w:pPr>
        <w:pStyle w:val="PlainText"/>
      </w:pPr>
    </w:p>
    <w:p w:rsidR="00087F3A" w:rsidRDefault="00087F3A" w:rsidP="00087F3A">
      <w:pPr>
        <w:pStyle w:val="PlainText"/>
      </w:pPr>
      <w:r>
        <w:t>Major Concerns:</w:t>
      </w:r>
    </w:p>
    <w:p w:rsidR="00087F3A" w:rsidRDefault="00087F3A" w:rsidP="00087F3A">
      <w:pPr>
        <w:pStyle w:val="PlainText"/>
      </w:pPr>
      <w:r>
        <w:t>No major concerns.</w:t>
      </w:r>
    </w:p>
    <w:p w:rsidR="00087F3A" w:rsidRDefault="00087F3A" w:rsidP="00087F3A">
      <w:pPr>
        <w:pStyle w:val="PlainText"/>
      </w:pPr>
    </w:p>
    <w:p w:rsidR="00087F3A" w:rsidRDefault="00087F3A" w:rsidP="00087F3A">
      <w:pPr>
        <w:pStyle w:val="PlainText"/>
      </w:pPr>
      <w:r>
        <w:t>Minor Concerns:</w:t>
      </w:r>
    </w:p>
    <w:p w:rsidR="00087F3A" w:rsidRDefault="00087F3A" w:rsidP="00087F3A">
      <w:pPr>
        <w:pStyle w:val="PlainText"/>
      </w:pPr>
      <w:r>
        <w:t>1. Throughout the manuscript, "media" should be "medium" unless the plural is meant (e.g. a mixture of two kinds of media).</w:t>
      </w:r>
      <w:r w:rsidR="00DD79B6">
        <w:t xml:space="preserve"> </w:t>
      </w:r>
      <w:r w:rsidR="00DD79B6" w:rsidRPr="00DD79B6">
        <w:rPr>
          <w:color w:val="FF0000"/>
        </w:rPr>
        <w:t xml:space="preserve">Proper changes </w:t>
      </w:r>
      <w:r w:rsidR="00AE5CEF">
        <w:rPr>
          <w:color w:val="FF0000"/>
        </w:rPr>
        <w:t xml:space="preserve">are </w:t>
      </w:r>
      <w:r w:rsidR="00AE5CEF" w:rsidRPr="00DD79B6">
        <w:rPr>
          <w:color w:val="FF0000"/>
        </w:rPr>
        <w:t>made</w:t>
      </w:r>
      <w:r w:rsidR="00DD79B6" w:rsidRPr="00DD79B6">
        <w:rPr>
          <w:color w:val="FF0000"/>
        </w:rPr>
        <w:t>.</w:t>
      </w:r>
    </w:p>
    <w:p w:rsidR="00087F3A" w:rsidRDefault="00087F3A" w:rsidP="00087F3A">
      <w:pPr>
        <w:pStyle w:val="PlainText"/>
      </w:pPr>
    </w:p>
    <w:p w:rsidR="00087F3A" w:rsidRDefault="00087F3A" w:rsidP="00087F3A">
      <w:pPr>
        <w:pStyle w:val="PlainText"/>
      </w:pPr>
      <w:r>
        <w:t>2. "induced-pluripotent stem" should not be hyphenated.</w:t>
      </w:r>
      <w:r w:rsidR="00DD79B6">
        <w:t xml:space="preserve"> </w:t>
      </w:r>
      <w:r w:rsidR="00DD79B6" w:rsidRPr="00DD79B6">
        <w:rPr>
          <w:color w:val="FF0000"/>
        </w:rPr>
        <w:t xml:space="preserve">Changes </w:t>
      </w:r>
      <w:r w:rsidR="00F13B4A">
        <w:rPr>
          <w:color w:val="FF0000"/>
        </w:rPr>
        <w:t>a</w:t>
      </w:r>
      <w:r w:rsidR="00DD79B6" w:rsidRPr="00DD79B6">
        <w:rPr>
          <w:color w:val="FF0000"/>
        </w:rPr>
        <w:t>re made.</w:t>
      </w:r>
    </w:p>
    <w:p w:rsidR="00087F3A" w:rsidRDefault="00087F3A" w:rsidP="00087F3A">
      <w:pPr>
        <w:pStyle w:val="PlainText"/>
      </w:pPr>
    </w:p>
    <w:p w:rsidR="00087F3A" w:rsidRDefault="00087F3A" w:rsidP="00087F3A">
      <w:pPr>
        <w:pStyle w:val="PlainText"/>
      </w:pPr>
      <w:r>
        <w:t>3. Line 134: which supplement? Which basal medium?</w:t>
      </w:r>
      <w:r w:rsidR="00DD79B6">
        <w:t xml:space="preserve"> </w:t>
      </w:r>
      <w:r w:rsidR="00F13B4A" w:rsidRPr="00F13B4A">
        <w:rPr>
          <w:color w:val="FF0000"/>
        </w:rPr>
        <w:t xml:space="preserve">Feeder free </w:t>
      </w:r>
      <w:r w:rsidR="00DD79B6" w:rsidRPr="00DD79B6">
        <w:rPr>
          <w:color w:val="FF0000"/>
        </w:rPr>
        <w:t xml:space="preserve">Stem Cell </w:t>
      </w:r>
      <w:r w:rsidR="00F13B4A">
        <w:rPr>
          <w:color w:val="FF0000"/>
        </w:rPr>
        <w:t xml:space="preserve">culture </w:t>
      </w:r>
      <w:r w:rsidR="00DD79B6" w:rsidRPr="00DD79B6">
        <w:rPr>
          <w:color w:val="FF0000"/>
        </w:rPr>
        <w:t xml:space="preserve">medium comes in two components, basal medium and growth factors supplement, because of their different storage conditions. </w:t>
      </w:r>
    </w:p>
    <w:p w:rsidR="00087F3A" w:rsidRDefault="00087F3A" w:rsidP="00087F3A">
      <w:pPr>
        <w:pStyle w:val="PlainText"/>
      </w:pPr>
    </w:p>
    <w:p w:rsidR="00087F3A" w:rsidRDefault="00087F3A" w:rsidP="00087F3A">
      <w:pPr>
        <w:pStyle w:val="PlainText"/>
      </w:pPr>
      <w:r>
        <w:t>4. Line 138: which commercial medium?</w:t>
      </w:r>
      <w:r w:rsidR="000E673A">
        <w:t xml:space="preserve"> </w:t>
      </w:r>
      <w:proofErr w:type="spellStart"/>
      <w:r w:rsidR="00E9621D" w:rsidRPr="00E9621D">
        <w:rPr>
          <w:color w:val="FF0000"/>
        </w:rPr>
        <w:t>Aggrewell</w:t>
      </w:r>
      <w:proofErr w:type="spellEnd"/>
      <w:r w:rsidR="00E9621D" w:rsidRPr="00E9621D">
        <w:rPr>
          <w:color w:val="FF0000"/>
        </w:rPr>
        <w:t xml:space="preserve"> medium is the </w:t>
      </w:r>
      <w:r w:rsidR="00E9621D">
        <w:rPr>
          <w:color w:val="FF0000"/>
        </w:rPr>
        <w:t>EB forma</w:t>
      </w:r>
      <w:r w:rsidR="00E9621D" w:rsidRPr="00E9621D">
        <w:rPr>
          <w:color w:val="C0504D" w:themeColor="accent2"/>
        </w:rPr>
        <w:t>tion</w:t>
      </w:r>
      <w:r w:rsidR="00E9621D">
        <w:rPr>
          <w:color w:val="FF0000"/>
        </w:rPr>
        <w:t xml:space="preserve"> media a</w:t>
      </w:r>
      <w:r w:rsidR="000E673A" w:rsidRPr="000E673A">
        <w:rPr>
          <w:color w:val="FF0000"/>
        </w:rPr>
        <w:t>s described in the reagents table. It was not included in the text because of the editorial policy.</w:t>
      </w:r>
    </w:p>
    <w:p w:rsidR="00087F3A" w:rsidRDefault="00087F3A" w:rsidP="00087F3A">
      <w:pPr>
        <w:pStyle w:val="PlainText"/>
      </w:pPr>
    </w:p>
    <w:p w:rsidR="00087F3A" w:rsidRDefault="00087F3A" w:rsidP="00087F3A">
      <w:pPr>
        <w:pStyle w:val="PlainText"/>
      </w:pPr>
      <w:r>
        <w:t>5. Line 138: which ROCK inhibitor?</w:t>
      </w:r>
      <w:r w:rsidR="00E778C3" w:rsidRPr="00E778C3">
        <w:rPr>
          <w:rFonts w:ascii="Arial" w:hAnsi="Arial" w:cs="Arial"/>
        </w:rPr>
        <w:t xml:space="preserve"> </w:t>
      </w:r>
      <w:r w:rsidR="00E778C3" w:rsidRPr="00E778C3">
        <w:rPr>
          <w:rFonts w:ascii="Arial" w:hAnsi="Arial" w:cs="Arial"/>
          <w:color w:val="FF0000"/>
        </w:rPr>
        <w:t>It is rho-associated, coiled-coil containing protein kinase (Rock) inhibitor (Y-27632). It’s added in the text.</w:t>
      </w:r>
    </w:p>
    <w:p w:rsidR="00087F3A" w:rsidRDefault="00087F3A" w:rsidP="00087F3A">
      <w:pPr>
        <w:pStyle w:val="PlainText"/>
      </w:pPr>
    </w:p>
    <w:p w:rsidR="00087F3A" w:rsidRDefault="00087F3A" w:rsidP="00087F3A">
      <w:pPr>
        <w:pStyle w:val="PlainText"/>
      </w:pPr>
      <w:r>
        <w:t>6. Line 141: this should be KSR = knockout serum replacement</w:t>
      </w:r>
      <w:r w:rsidR="00E417D2">
        <w:t xml:space="preserve">. </w:t>
      </w:r>
      <w:r w:rsidR="00E26600">
        <w:rPr>
          <w:color w:val="FF0000"/>
        </w:rPr>
        <w:t xml:space="preserve">We </w:t>
      </w:r>
      <w:r w:rsidR="00F13B4A">
        <w:rPr>
          <w:color w:val="FF0000"/>
        </w:rPr>
        <w:t xml:space="preserve">have </w:t>
      </w:r>
      <w:r w:rsidR="00E26600">
        <w:rPr>
          <w:color w:val="FF0000"/>
        </w:rPr>
        <w:t>changed it.</w:t>
      </w:r>
    </w:p>
    <w:p w:rsidR="00087F3A" w:rsidRDefault="00087F3A" w:rsidP="00087F3A">
      <w:pPr>
        <w:pStyle w:val="PlainText"/>
      </w:pPr>
    </w:p>
    <w:p w:rsidR="00E417D2" w:rsidRPr="00E417D2" w:rsidRDefault="00087F3A" w:rsidP="00E417D2">
      <w:pPr>
        <w:pStyle w:val="PlainText"/>
        <w:rPr>
          <w:color w:val="FF0000"/>
        </w:rPr>
      </w:pPr>
      <w:r>
        <w:t xml:space="preserve">7. Line 164: does this really mean "Prepare protein matrix from </w:t>
      </w:r>
      <w:proofErr w:type="spellStart"/>
      <w:r>
        <w:t>Engelbreth</w:t>
      </w:r>
      <w:proofErr w:type="spellEnd"/>
      <w:r>
        <w:t xml:space="preserve">-Holm-Swarm (EHS) mouse sarcoma cells"? It means </w:t>
      </w:r>
      <w:proofErr w:type="spellStart"/>
      <w:r>
        <w:t>Matrigel</w:t>
      </w:r>
      <w:proofErr w:type="spellEnd"/>
      <w:r>
        <w:t xml:space="preserve"> presumably - if so, which type?</w:t>
      </w:r>
      <w:r w:rsidR="00E417D2">
        <w:t xml:space="preserve"> </w:t>
      </w:r>
      <w:r w:rsidR="00E417D2" w:rsidRPr="00E417D2">
        <w:rPr>
          <w:color w:val="FF0000"/>
        </w:rPr>
        <w:t>“</w:t>
      </w:r>
      <w:proofErr w:type="spellStart"/>
      <w:r w:rsidR="00E417D2" w:rsidRPr="00E417D2">
        <w:rPr>
          <w:color w:val="FF0000"/>
        </w:rPr>
        <w:t>Matrigel</w:t>
      </w:r>
      <w:proofErr w:type="spellEnd"/>
      <w:r w:rsidR="00E417D2" w:rsidRPr="00E417D2">
        <w:rPr>
          <w:color w:val="FF0000"/>
        </w:rPr>
        <w:t xml:space="preserve">” was removed as per the request of the editor. It’s </w:t>
      </w:r>
      <w:r w:rsidR="00E417D2">
        <w:rPr>
          <w:color w:val="FF0000"/>
        </w:rPr>
        <w:t>mentioned</w:t>
      </w:r>
      <w:r w:rsidR="00E417D2" w:rsidRPr="00E417D2">
        <w:rPr>
          <w:color w:val="FF0000"/>
        </w:rPr>
        <w:t xml:space="preserve"> in the reagent’s table.</w:t>
      </w:r>
    </w:p>
    <w:p w:rsidR="00087F3A" w:rsidRPr="00E417D2" w:rsidRDefault="00087F3A" w:rsidP="00087F3A">
      <w:pPr>
        <w:pStyle w:val="PlainText"/>
        <w:rPr>
          <w:color w:val="FF0000"/>
        </w:rPr>
      </w:pPr>
    </w:p>
    <w:p w:rsidR="00087F3A" w:rsidRDefault="00087F3A" w:rsidP="00087F3A">
      <w:pPr>
        <w:pStyle w:val="PlainText"/>
      </w:pPr>
    </w:p>
    <w:p w:rsidR="00087F3A" w:rsidRPr="00E417D2" w:rsidRDefault="00087F3A" w:rsidP="00087F3A">
      <w:pPr>
        <w:pStyle w:val="PlainText"/>
        <w:rPr>
          <w:color w:val="FF0000"/>
        </w:rPr>
      </w:pPr>
      <w:r>
        <w:t>8. Line 183: "feeder-free stem cell culture media" - which medium is this?</w:t>
      </w:r>
      <w:r w:rsidR="00E417D2">
        <w:t xml:space="preserve"> </w:t>
      </w:r>
      <w:r w:rsidR="00E417D2" w:rsidRPr="00E417D2">
        <w:rPr>
          <w:color w:val="FF0000"/>
        </w:rPr>
        <w:t xml:space="preserve">It’s </w:t>
      </w:r>
      <w:r w:rsidR="00E9621D">
        <w:rPr>
          <w:color w:val="FF0000"/>
        </w:rPr>
        <w:t>mTeSR1 medium and is described in the reagent’s table.</w:t>
      </w:r>
    </w:p>
    <w:p w:rsidR="00087F3A" w:rsidRDefault="00087F3A" w:rsidP="00087F3A">
      <w:pPr>
        <w:pStyle w:val="PlainText"/>
      </w:pPr>
    </w:p>
    <w:p w:rsidR="00087F3A" w:rsidRPr="00FE6EA7" w:rsidRDefault="00087F3A" w:rsidP="00087F3A">
      <w:pPr>
        <w:pStyle w:val="PlainText"/>
        <w:rPr>
          <w:color w:val="FF0000"/>
        </w:rPr>
      </w:pPr>
      <w:r>
        <w:t xml:space="preserve">9. Line 265 onward: There seems to be a section missing from the protocol. This section deals with plating the EBs, using "ultra-low adherence" plates - so they don't attach? But the next part of the protocol (line 360) refers to cutting around pigmented colonies. Where do these colonies come from? They are recognized by pigmentation presumably - but how </w:t>
      </w:r>
      <w:proofErr w:type="gramStart"/>
      <w:r>
        <w:t>is</w:t>
      </w:r>
      <w:proofErr w:type="gramEnd"/>
      <w:r>
        <w:t xml:space="preserve"> this recognized in practice - and the photos don't really show it clearly.</w:t>
      </w:r>
      <w:r w:rsidR="00FE6EA7">
        <w:t xml:space="preserve"> </w:t>
      </w:r>
      <w:r w:rsidR="00FE6EA7" w:rsidRPr="00FE6EA7">
        <w:rPr>
          <w:color w:val="FF0000"/>
        </w:rPr>
        <w:t xml:space="preserve">Step 5.1 is rewritten. After these EBs </w:t>
      </w:r>
      <w:r w:rsidR="00F13B4A">
        <w:rPr>
          <w:color w:val="FF0000"/>
        </w:rPr>
        <w:t>were</w:t>
      </w:r>
      <w:r w:rsidR="00FE6EA7" w:rsidRPr="00FE6EA7">
        <w:rPr>
          <w:color w:val="FF0000"/>
        </w:rPr>
        <w:t xml:space="preserve"> plated on a </w:t>
      </w:r>
      <w:proofErr w:type="spellStart"/>
      <w:r w:rsidR="00FE6EA7" w:rsidRPr="00FE6EA7">
        <w:rPr>
          <w:color w:val="FF0000"/>
        </w:rPr>
        <w:t>matrigel</w:t>
      </w:r>
      <w:proofErr w:type="spellEnd"/>
      <w:r w:rsidR="00FE6EA7" w:rsidRPr="00FE6EA7">
        <w:rPr>
          <w:color w:val="FF0000"/>
        </w:rPr>
        <w:t xml:space="preserve"> </w:t>
      </w:r>
      <w:bookmarkStart w:id="0" w:name="_GoBack"/>
      <w:bookmarkEnd w:id="0"/>
      <w:r w:rsidR="00FE6EA7" w:rsidRPr="00FE6EA7">
        <w:rPr>
          <w:color w:val="FF0000"/>
        </w:rPr>
        <w:t>coated six well culture plate, black pigmented colonies appear</w:t>
      </w:r>
      <w:r w:rsidR="00F13B4A">
        <w:rPr>
          <w:color w:val="FF0000"/>
        </w:rPr>
        <w:t>ed</w:t>
      </w:r>
      <w:r w:rsidR="00FE6EA7" w:rsidRPr="00FE6EA7">
        <w:rPr>
          <w:color w:val="FF0000"/>
        </w:rPr>
        <w:t xml:space="preserve"> after 4 weeks. These polygonal and pigmented colonies can be recognized easily under the stereomicroscope and can be isolated manually for further culture.</w:t>
      </w:r>
    </w:p>
    <w:p w:rsidR="00087F3A" w:rsidRDefault="00087F3A" w:rsidP="00087F3A">
      <w:pPr>
        <w:pStyle w:val="PlainText"/>
      </w:pPr>
    </w:p>
    <w:p w:rsidR="00087F3A" w:rsidRPr="00FE6EA7" w:rsidRDefault="00087F3A" w:rsidP="00087F3A">
      <w:pPr>
        <w:pStyle w:val="PlainText"/>
        <w:rPr>
          <w:color w:val="FF0000"/>
        </w:rPr>
      </w:pPr>
      <w:r>
        <w:t xml:space="preserve">10. Line 375: is this also </w:t>
      </w:r>
      <w:proofErr w:type="spellStart"/>
      <w:r>
        <w:t>Matrigel</w:t>
      </w:r>
      <w:proofErr w:type="spellEnd"/>
      <w:r>
        <w:t>?</w:t>
      </w:r>
      <w:r w:rsidR="00FE6EA7">
        <w:t xml:space="preserve"> </w:t>
      </w:r>
      <w:r w:rsidR="00FE6EA7" w:rsidRPr="00FE6EA7">
        <w:rPr>
          <w:color w:val="FF0000"/>
        </w:rPr>
        <w:t xml:space="preserve">Protein matrix used in this paper is </w:t>
      </w:r>
      <w:proofErr w:type="spellStart"/>
      <w:r w:rsidR="00FE6EA7" w:rsidRPr="00FE6EA7">
        <w:rPr>
          <w:color w:val="FF0000"/>
        </w:rPr>
        <w:t>matrigel</w:t>
      </w:r>
      <w:proofErr w:type="spellEnd"/>
      <w:r w:rsidR="00FE6EA7" w:rsidRPr="00FE6EA7">
        <w:rPr>
          <w:color w:val="FF0000"/>
        </w:rPr>
        <w:t>. “</w:t>
      </w:r>
      <w:proofErr w:type="spellStart"/>
      <w:r w:rsidR="00FE6EA7" w:rsidRPr="00FE6EA7">
        <w:rPr>
          <w:color w:val="FF0000"/>
        </w:rPr>
        <w:t>Matrigel</w:t>
      </w:r>
      <w:proofErr w:type="spellEnd"/>
      <w:r w:rsidR="00FE6EA7" w:rsidRPr="00FE6EA7">
        <w:rPr>
          <w:color w:val="FF0000"/>
        </w:rPr>
        <w:t xml:space="preserve">” was not used as it is a commercial name. It’s denoted in the reagent’s table. </w:t>
      </w:r>
    </w:p>
    <w:p w:rsidR="00087F3A" w:rsidRDefault="00087F3A" w:rsidP="00087F3A">
      <w:pPr>
        <w:pStyle w:val="PlainText"/>
      </w:pPr>
    </w:p>
    <w:p w:rsidR="00087F3A" w:rsidRDefault="00087F3A" w:rsidP="00087F3A">
      <w:pPr>
        <w:pStyle w:val="PlainText"/>
      </w:pPr>
    </w:p>
    <w:p w:rsidR="00087F3A" w:rsidRDefault="00087F3A" w:rsidP="00087F3A">
      <w:pPr>
        <w:pStyle w:val="PlainText"/>
      </w:pPr>
      <w:r>
        <w:t xml:space="preserve">Reviewer #3: </w:t>
      </w:r>
    </w:p>
    <w:p w:rsidR="00087F3A" w:rsidRDefault="00087F3A" w:rsidP="00087F3A">
      <w:pPr>
        <w:pStyle w:val="PlainText"/>
      </w:pPr>
      <w:r>
        <w:t xml:space="preserve">Why ultra-low adherent plates in step 5.1. Is it meant to be a suspended differentiation </w:t>
      </w:r>
      <w:proofErr w:type="gramStart"/>
      <w:r>
        <w:t>culture.</w:t>
      </w:r>
      <w:proofErr w:type="gramEnd"/>
      <w:r w:rsidR="005A5030">
        <w:t xml:space="preserve"> </w:t>
      </w:r>
      <w:r>
        <w:t>But the images for differentiation culture shown (fig 3, 7) appears to be adherent cultures, probably derived by plating EB and culturing with retinal differentiation medium. And no mention about the culture substrate/matrix used.</w:t>
      </w:r>
      <w:r w:rsidR="005A5030">
        <w:t xml:space="preserve"> </w:t>
      </w:r>
      <w:r w:rsidR="005A5030" w:rsidRPr="005A5030">
        <w:rPr>
          <w:color w:val="FF0000"/>
        </w:rPr>
        <w:t>We have modified the step 5.1.</w:t>
      </w:r>
    </w:p>
    <w:p w:rsidR="00087F3A" w:rsidRDefault="00087F3A" w:rsidP="00087F3A">
      <w:pPr>
        <w:pStyle w:val="PlainText"/>
      </w:pPr>
    </w:p>
    <w:p w:rsidR="00087F3A" w:rsidRDefault="00087F3A" w:rsidP="00087F3A">
      <w:pPr>
        <w:pStyle w:val="PlainText"/>
      </w:pPr>
      <w:r>
        <w:t>In 9.1, no mention about the days after differentiation RPE, cell isolation is done for enrichment.</w:t>
      </w:r>
    </w:p>
    <w:p w:rsidR="00087F3A" w:rsidRPr="00BB6058" w:rsidRDefault="00BB6058" w:rsidP="00087F3A">
      <w:pPr>
        <w:pStyle w:val="PlainText"/>
        <w:rPr>
          <w:color w:val="FF0000"/>
        </w:rPr>
      </w:pPr>
      <w:r w:rsidRPr="00BB6058">
        <w:rPr>
          <w:color w:val="FF0000"/>
        </w:rPr>
        <w:t>Time point is added in the text.</w:t>
      </w:r>
    </w:p>
    <w:p w:rsidR="00087F3A" w:rsidRDefault="00087F3A" w:rsidP="00087F3A">
      <w:pPr>
        <w:pStyle w:val="PlainText"/>
      </w:pPr>
      <w:proofErr w:type="gramStart"/>
      <w:r>
        <w:t>In 9.4, no mention about the culture matrix used for sub culture.</w:t>
      </w:r>
      <w:proofErr w:type="gramEnd"/>
      <w:r w:rsidR="00BB6058">
        <w:t xml:space="preserve"> </w:t>
      </w:r>
      <w:r w:rsidR="00BB6058" w:rsidRPr="00BB6058">
        <w:rPr>
          <w:color w:val="FF0000"/>
        </w:rPr>
        <w:t>Change has been made.</w:t>
      </w:r>
    </w:p>
    <w:p w:rsidR="00087F3A" w:rsidRDefault="00087F3A" w:rsidP="00087F3A">
      <w:pPr>
        <w:pStyle w:val="PlainText"/>
      </w:pPr>
    </w:p>
    <w:p w:rsidR="00087F3A" w:rsidRDefault="00087F3A" w:rsidP="00087F3A">
      <w:pPr>
        <w:pStyle w:val="PlainText"/>
      </w:pPr>
      <w:r>
        <w:t xml:space="preserve">In results, the authors quote that 200 cell EBs had developed astrocyte and fibroblast morphology (line 386) (Figure 3A). </w:t>
      </w:r>
      <w:proofErr w:type="spellStart"/>
      <w:r>
        <w:t>Deffinitely</w:t>
      </w:r>
      <w:proofErr w:type="spellEnd"/>
      <w:r>
        <w:t xml:space="preserve"> they look fibroblastic but unless it express a specific marker it is not right to comment on </w:t>
      </w:r>
      <w:proofErr w:type="spellStart"/>
      <w:r>
        <w:t>astrocytic</w:t>
      </w:r>
      <w:proofErr w:type="spellEnd"/>
      <w:r>
        <w:t xml:space="preserve"> differentiation.</w:t>
      </w:r>
      <w:r w:rsidR="00A73008">
        <w:t xml:space="preserve"> </w:t>
      </w:r>
      <w:r w:rsidR="0079447E">
        <w:rPr>
          <w:color w:val="FF0000"/>
        </w:rPr>
        <w:t>Astrocyte has been removed.</w:t>
      </w:r>
    </w:p>
    <w:p w:rsidR="00087F3A" w:rsidRDefault="00087F3A" w:rsidP="00087F3A">
      <w:pPr>
        <w:pStyle w:val="PlainText"/>
      </w:pPr>
    </w:p>
    <w:p w:rsidR="00087F3A" w:rsidRDefault="00087F3A" w:rsidP="00087F3A">
      <w:pPr>
        <w:pStyle w:val="PlainText"/>
      </w:pPr>
      <w:r>
        <w:t xml:space="preserve">It is better if they show representative FACS profiles for Fig 6A. </w:t>
      </w:r>
      <w:proofErr w:type="spellStart"/>
      <w:r>
        <w:t>Mitf</w:t>
      </w:r>
      <w:proofErr w:type="spellEnd"/>
      <w:r>
        <w:t xml:space="preserve"> data does not have error bars. Also, Pax6 being a common marker for CNS and eye field specification, it is not ideal to use it for </w:t>
      </w:r>
    </w:p>
    <w:p w:rsidR="00087F3A" w:rsidRDefault="00087F3A" w:rsidP="00087F3A">
      <w:pPr>
        <w:pStyle w:val="PlainText"/>
      </w:pPr>
      <w:proofErr w:type="gramStart"/>
      <w:r>
        <w:t>quantifying</w:t>
      </w:r>
      <w:proofErr w:type="gramEnd"/>
      <w:r>
        <w:t xml:space="preserve"> RPE differentiation efficiency. RPE-specific markers like </w:t>
      </w:r>
      <w:proofErr w:type="spellStart"/>
      <w:r>
        <w:t>Bestrophin</w:t>
      </w:r>
      <w:proofErr w:type="spellEnd"/>
      <w:r>
        <w:t xml:space="preserve"> and RPE 65 will provide better evidence. Same is true for IHC examinations. ZO-1 is expressed by many epithelial cells. MITF staining is weak, though it appears to be nuclear (fig 4).</w:t>
      </w:r>
      <w:r w:rsidR="00D522D3">
        <w:t xml:space="preserve"> </w:t>
      </w:r>
      <w:r w:rsidR="00D522D3" w:rsidRPr="00D522D3">
        <w:rPr>
          <w:color w:val="FF0000"/>
        </w:rPr>
        <w:t>Though PAX6 is a common marker for CNS and eye field specification</w:t>
      </w:r>
      <w:r w:rsidR="00F13B4A">
        <w:rPr>
          <w:color w:val="FF0000"/>
        </w:rPr>
        <w:t xml:space="preserve"> and </w:t>
      </w:r>
      <w:proofErr w:type="spellStart"/>
      <w:r w:rsidR="00F13B4A">
        <w:rPr>
          <w:color w:val="FF0000"/>
        </w:rPr>
        <w:t>Mitf</w:t>
      </w:r>
      <w:proofErr w:type="spellEnd"/>
      <w:r w:rsidR="00F13B4A">
        <w:rPr>
          <w:color w:val="FF0000"/>
        </w:rPr>
        <w:t xml:space="preserve"> is an early marker for </w:t>
      </w:r>
      <w:proofErr w:type="gramStart"/>
      <w:r w:rsidR="00F13B4A">
        <w:rPr>
          <w:color w:val="FF0000"/>
        </w:rPr>
        <w:t xml:space="preserve">RPE </w:t>
      </w:r>
      <w:r w:rsidR="00D522D3" w:rsidRPr="00D522D3">
        <w:rPr>
          <w:color w:val="FF0000"/>
        </w:rPr>
        <w:t>,</w:t>
      </w:r>
      <w:proofErr w:type="gramEnd"/>
      <w:r w:rsidR="00D522D3" w:rsidRPr="00D522D3">
        <w:rPr>
          <w:color w:val="FF0000"/>
        </w:rPr>
        <w:t xml:space="preserve"> expression of </w:t>
      </w:r>
      <w:r w:rsidR="00F13B4A">
        <w:rPr>
          <w:color w:val="FF0000"/>
        </w:rPr>
        <w:t xml:space="preserve">both </w:t>
      </w:r>
      <w:r w:rsidR="00D522D3" w:rsidRPr="00D522D3">
        <w:rPr>
          <w:color w:val="FF0000"/>
        </w:rPr>
        <w:t xml:space="preserve">PAX6 and </w:t>
      </w:r>
      <w:proofErr w:type="spellStart"/>
      <w:r w:rsidR="00D522D3" w:rsidRPr="00D522D3">
        <w:rPr>
          <w:color w:val="FF0000"/>
        </w:rPr>
        <w:t>Mitf</w:t>
      </w:r>
      <w:proofErr w:type="spellEnd"/>
      <w:r w:rsidR="00D522D3" w:rsidRPr="00D522D3">
        <w:rPr>
          <w:color w:val="FF0000"/>
        </w:rPr>
        <w:t xml:space="preserve"> is usually used to confirm the RPE phenotype.</w:t>
      </w:r>
    </w:p>
    <w:p w:rsidR="00087F3A" w:rsidRDefault="00087F3A" w:rsidP="00087F3A">
      <w:pPr>
        <w:pStyle w:val="PlainText"/>
      </w:pPr>
    </w:p>
    <w:p w:rsidR="00087F3A" w:rsidRDefault="00087F3A" w:rsidP="00087F3A">
      <w:pPr>
        <w:pStyle w:val="PlainText"/>
      </w:pPr>
      <w:r>
        <w:t>RT-PCR data does not show much of a difference between 200/500/3K/15K cell EBs and it is surprising to find RPE65 expression at d17 itself (Figure: 5).</w:t>
      </w:r>
      <w:r w:rsidR="00D522D3">
        <w:t xml:space="preserve"> </w:t>
      </w:r>
      <w:proofErr w:type="spellStart"/>
      <w:r w:rsidR="00D522D3" w:rsidRPr="00D522D3">
        <w:rPr>
          <w:color w:val="FF0000"/>
        </w:rPr>
        <w:t>Mitf</w:t>
      </w:r>
      <w:proofErr w:type="spellEnd"/>
      <w:r w:rsidR="00D522D3" w:rsidRPr="00D522D3">
        <w:rPr>
          <w:color w:val="FF0000"/>
        </w:rPr>
        <w:t xml:space="preserve"> expression is more prominent in 500 and 3k cell EBs. </w:t>
      </w:r>
      <w:r w:rsidR="00D522D3">
        <w:rPr>
          <w:color w:val="FF0000"/>
        </w:rPr>
        <w:t>Though RPE65 expression appears on day 17, it’s more prominent after day 29.</w:t>
      </w:r>
    </w:p>
    <w:p w:rsidR="00087F3A" w:rsidRDefault="00087F3A" w:rsidP="00087F3A">
      <w:pPr>
        <w:pStyle w:val="PlainText"/>
      </w:pPr>
    </w:p>
    <w:p w:rsidR="00087F3A" w:rsidRDefault="00087F3A" w:rsidP="00087F3A">
      <w:pPr>
        <w:pStyle w:val="PlainText"/>
      </w:pPr>
      <w:r>
        <w:t>Line: 410. Timeline for subculture, maturation and pigmentation time was not given.</w:t>
      </w:r>
    </w:p>
    <w:p w:rsidR="00D522D3" w:rsidRPr="00BB6058" w:rsidRDefault="00087F3A" w:rsidP="00D522D3">
      <w:pPr>
        <w:pStyle w:val="PlainText"/>
        <w:rPr>
          <w:color w:val="FF0000"/>
        </w:rPr>
      </w:pPr>
      <w:r>
        <w:t>RPE differentiation and enrichment details have to be specific and more clearly elaborated. Technical description on RT-PCR, IHC and FACS can be reduced.</w:t>
      </w:r>
      <w:r w:rsidR="00D522D3" w:rsidRPr="00D522D3">
        <w:rPr>
          <w:color w:val="FF0000"/>
        </w:rPr>
        <w:t xml:space="preserve"> </w:t>
      </w:r>
      <w:r w:rsidR="00D522D3" w:rsidRPr="00BB6058">
        <w:rPr>
          <w:color w:val="FF0000"/>
        </w:rPr>
        <w:t xml:space="preserve">RPE colonies were manually isolated and passaged starting from day 29. The timeline for subculture varied based on the confluency of the cells. </w:t>
      </w:r>
    </w:p>
    <w:p w:rsidR="00087F3A" w:rsidRDefault="00087F3A" w:rsidP="00087F3A">
      <w:pPr>
        <w:pStyle w:val="PlainText"/>
      </w:pPr>
    </w:p>
    <w:p w:rsidR="00910BEC" w:rsidRDefault="00910BEC"/>
    <w:sectPr w:rsidR="0091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3A"/>
    <w:rsid w:val="00087F3A"/>
    <w:rsid w:val="000E673A"/>
    <w:rsid w:val="005A5030"/>
    <w:rsid w:val="0079447E"/>
    <w:rsid w:val="00822423"/>
    <w:rsid w:val="00910BEC"/>
    <w:rsid w:val="00A73008"/>
    <w:rsid w:val="00AE5CEF"/>
    <w:rsid w:val="00BB6058"/>
    <w:rsid w:val="00D522D3"/>
    <w:rsid w:val="00DD79B6"/>
    <w:rsid w:val="00E26600"/>
    <w:rsid w:val="00E417D2"/>
    <w:rsid w:val="00E778C3"/>
    <w:rsid w:val="00E9621D"/>
    <w:rsid w:val="00EF6C5C"/>
    <w:rsid w:val="00F13B4A"/>
    <w:rsid w:val="00FE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87F3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7F3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87F3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87F3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ramesh.r.kaini</dc:creator>
  <cp:lastModifiedBy>Wang, Heuy-Ching H CIV (US)</cp:lastModifiedBy>
  <cp:revision>2</cp:revision>
  <dcterms:created xsi:type="dcterms:W3CDTF">2014-07-09T17:16:00Z</dcterms:created>
  <dcterms:modified xsi:type="dcterms:W3CDTF">2014-07-09T17:16:00Z</dcterms:modified>
</cp:coreProperties>
</file>