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B2" w:rsidRPr="00D03AB2" w:rsidRDefault="00D03AB2" w:rsidP="00D03AB2">
      <w:pPr>
        <w:rPr>
          <w:rFonts w:ascii="Arial" w:hAnsi="Arial" w:cs="Arial"/>
          <w:color w:val="000000" w:themeColor="text1"/>
          <w:sz w:val="24"/>
          <w:szCs w:val="24"/>
        </w:rPr>
      </w:pPr>
      <w:r w:rsidRPr="00D03AB2">
        <w:rPr>
          <w:rFonts w:ascii="Arial" w:hAnsi="Arial" w:cs="Arial"/>
          <w:color w:val="000000" w:themeColor="text1"/>
          <w:sz w:val="24"/>
          <w:szCs w:val="24"/>
        </w:rPr>
        <w:t>Manuscript type: Article</w:t>
      </w:r>
    </w:p>
    <w:p w:rsidR="00D03AB2" w:rsidRPr="00D03AB2" w:rsidRDefault="00D03AB2" w:rsidP="00D03AB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3AB2">
        <w:rPr>
          <w:rFonts w:ascii="Arial" w:hAnsi="Arial" w:cs="Arial"/>
          <w:color w:val="000000" w:themeColor="text1"/>
          <w:sz w:val="24"/>
          <w:szCs w:val="24"/>
        </w:rPr>
        <w:t xml:space="preserve">Title: MicroRNA Expression Profiles of Human </w:t>
      </w:r>
      <w:proofErr w:type="spellStart"/>
      <w:r w:rsidRPr="00D03AB2">
        <w:rPr>
          <w:rFonts w:ascii="Arial" w:hAnsi="Arial" w:cs="Arial"/>
          <w:color w:val="000000" w:themeColor="text1"/>
          <w:sz w:val="24"/>
          <w:szCs w:val="24"/>
        </w:rPr>
        <w:t>iPS</w:t>
      </w:r>
      <w:proofErr w:type="spellEnd"/>
      <w:r w:rsidRPr="00D03AB2">
        <w:rPr>
          <w:rFonts w:ascii="Arial" w:hAnsi="Arial" w:cs="Arial"/>
          <w:color w:val="000000" w:themeColor="text1"/>
          <w:sz w:val="24"/>
          <w:szCs w:val="24"/>
        </w:rPr>
        <w:t xml:space="preserve"> cells, Retinal Pigment Epithelium</w:t>
      </w:r>
    </w:p>
    <w:p w:rsidR="00D03AB2" w:rsidRPr="00D03AB2" w:rsidRDefault="00D03AB2" w:rsidP="00D03AB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03AB2">
        <w:rPr>
          <w:rFonts w:ascii="Arial" w:hAnsi="Arial" w:cs="Arial"/>
          <w:color w:val="000000" w:themeColor="text1"/>
          <w:sz w:val="24"/>
          <w:szCs w:val="24"/>
        </w:rPr>
        <w:t>derived</w:t>
      </w:r>
      <w:proofErr w:type="gramEnd"/>
      <w:r w:rsidRPr="00D03AB2">
        <w:rPr>
          <w:rFonts w:ascii="Arial" w:hAnsi="Arial" w:cs="Arial"/>
          <w:color w:val="000000" w:themeColor="text1"/>
          <w:sz w:val="24"/>
          <w:szCs w:val="24"/>
        </w:rPr>
        <w:t xml:space="preserve"> from </w:t>
      </w:r>
      <w:proofErr w:type="spellStart"/>
      <w:r w:rsidRPr="00D03AB2">
        <w:rPr>
          <w:rFonts w:ascii="Arial" w:hAnsi="Arial" w:cs="Arial"/>
          <w:color w:val="000000" w:themeColor="text1"/>
          <w:sz w:val="24"/>
          <w:szCs w:val="24"/>
        </w:rPr>
        <w:t>iPS</w:t>
      </w:r>
      <w:proofErr w:type="spellEnd"/>
      <w:r w:rsidRPr="00D03AB2">
        <w:rPr>
          <w:rFonts w:ascii="Arial" w:hAnsi="Arial" w:cs="Arial"/>
          <w:color w:val="000000" w:themeColor="text1"/>
          <w:sz w:val="24"/>
          <w:szCs w:val="24"/>
        </w:rPr>
        <w:t>, and Fetal Retinal Pigment Epithelium</w:t>
      </w:r>
    </w:p>
    <w:p w:rsidR="00D03AB2" w:rsidRDefault="00D03AB2" w:rsidP="00D03AB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D03AB2" w:rsidRPr="00D03AB2" w:rsidRDefault="00D03AB2" w:rsidP="00D03AB2">
      <w:pPr>
        <w:rPr>
          <w:rFonts w:ascii="Arial" w:hAnsi="Arial" w:cs="Arial"/>
          <w:color w:val="000000" w:themeColor="text1"/>
          <w:sz w:val="24"/>
          <w:szCs w:val="24"/>
        </w:rPr>
      </w:pPr>
      <w:r w:rsidRPr="00D03AB2">
        <w:rPr>
          <w:rFonts w:ascii="Arial" w:hAnsi="Arial" w:cs="Arial"/>
          <w:color w:val="000000" w:themeColor="text1"/>
          <w:sz w:val="24"/>
          <w:szCs w:val="24"/>
        </w:rPr>
        <w:t>Authors:</w:t>
      </w:r>
      <w:r w:rsidRPr="00D03AB2">
        <w:rPr>
          <w:rFonts w:ascii="Arial" w:hAnsi="Arial" w:cs="Arial"/>
          <w:color w:val="000000" w:themeColor="text1"/>
          <w:sz w:val="24"/>
          <w:szCs w:val="24"/>
        </w:rPr>
        <w:t xml:space="preserve"> Muniz, Alberto, Greene, Whitney A., Ramesh, Kaini R, Choi, Jae-Hyek and Wang, Heuy-Ching</w:t>
      </w:r>
    </w:p>
    <w:p w:rsidR="00D03AB2" w:rsidRPr="00D03AB2" w:rsidRDefault="00D03AB2" w:rsidP="00D03AB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D03AB2" w:rsidRPr="00D03AB2" w:rsidRDefault="00D03AB2" w:rsidP="00D03AB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3AB2">
        <w:rPr>
          <w:rFonts w:ascii="Arial" w:hAnsi="Arial" w:cs="Arial"/>
          <w:color w:val="000000" w:themeColor="text1"/>
          <w:sz w:val="24"/>
          <w:szCs w:val="24"/>
        </w:rPr>
        <w:t>Corresponding Author: Heuy-Ching Wang, PhD</w:t>
      </w:r>
    </w:p>
    <w:p w:rsidR="00D03AB2" w:rsidRPr="00D03AB2" w:rsidRDefault="00D03AB2" w:rsidP="00D03AB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3AB2">
        <w:rPr>
          <w:rFonts w:ascii="Arial" w:hAnsi="Arial" w:cs="Arial"/>
          <w:color w:val="000000" w:themeColor="text1"/>
          <w:sz w:val="24"/>
          <w:szCs w:val="24"/>
        </w:rPr>
        <w:t>Ocular Trauma</w:t>
      </w:r>
    </w:p>
    <w:p w:rsidR="00D03AB2" w:rsidRPr="00D03AB2" w:rsidRDefault="00D03AB2" w:rsidP="00D03AB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3AB2">
        <w:rPr>
          <w:rFonts w:ascii="Arial" w:hAnsi="Arial" w:cs="Arial"/>
          <w:color w:val="000000" w:themeColor="text1"/>
          <w:sz w:val="24"/>
          <w:szCs w:val="24"/>
        </w:rPr>
        <w:t>U.S. Army Institute of Surgical Research</w:t>
      </w:r>
    </w:p>
    <w:p w:rsidR="00D03AB2" w:rsidRPr="00D03AB2" w:rsidRDefault="00D03AB2" w:rsidP="00D03AB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3AB2">
        <w:rPr>
          <w:rFonts w:ascii="Arial" w:hAnsi="Arial" w:cs="Arial"/>
          <w:color w:val="000000" w:themeColor="text1"/>
          <w:sz w:val="24"/>
          <w:szCs w:val="24"/>
        </w:rPr>
        <w:t xml:space="preserve">3698 Chambers Pass Ave., </w:t>
      </w:r>
      <w:proofErr w:type="spellStart"/>
      <w:r w:rsidRPr="00D03AB2">
        <w:rPr>
          <w:rFonts w:ascii="Arial" w:hAnsi="Arial" w:cs="Arial"/>
          <w:color w:val="000000" w:themeColor="text1"/>
          <w:sz w:val="24"/>
          <w:szCs w:val="24"/>
        </w:rPr>
        <w:t>Bldg</w:t>
      </w:r>
      <w:proofErr w:type="spellEnd"/>
      <w:r w:rsidRPr="00D03AB2">
        <w:rPr>
          <w:rFonts w:ascii="Arial" w:hAnsi="Arial" w:cs="Arial"/>
          <w:color w:val="000000" w:themeColor="text1"/>
          <w:sz w:val="24"/>
          <w:szCs w:val="24"/>
        </w:rPr>
        <w:t xml:space="preserve"> 3610</w:t>
      </w:r>
    </w:p>
    <w:p w:rsidR="00D03AB2" w:rsidRPr="00D03AB2" w:rsidRDefault="00D03AB2" w:rsidP="00D03AB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3AB2">
        <w:rPr>
          <w:rFonts w:ascii="Arial" w:hAnsi="Arial" w:cs="Arial"/>
          <w:color w:val="000000" w:themeColor="text1"/>
          <w:sz w:val="24"/>
          <w:szCs w:val="24"/>
        </w:rPr>
        <w:t>JBSA Fort Sam Houston TX 78234-6315</w:t>
      </w:r>
    </w:p>
    <w:p w:rsidR="00D03AB2" w:rsidRPr="00D03AB2" w:rsidRDefault="00D03AB2" w:rsidP="00D03AB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3AB2">
        <w:rPr>
          <w:rFonts w:ascii="Arial" w:hAnsi="Arial" w:cs="Arial"/>
          <w:color w:val="000000" w:themeColor="text1"/>
          <w:sz w:val="24"/>
          <w:szCs w:val="24"/>
        </w:rPr>
        <w:t>Tel.: 210- 539-9692</w:t>
      </w:r>
    </w:p>
    <w:p w:rsidR="00215B58" w:rsidRPr="00D03AB2" w:rsidRDefault="00D03AB2" w:rsidP="00D03AB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3AB2">
        <w:rPr>
          <w:rFonts w:ascii="Arial" w:hAnsi="Arial" w:cs="Arial"/>
          <w:color w:val="000000" w:themeColor="text1"/>
          <w:sz w:val="24"/>
          <w:szCs w:val="24"/>
        </w:rPr>
        <w:t xml:space="preserve">E-mail: </w:t>
      </w:r>
      <w:hyperlink r:id="rId5" w:history="1">
        <w:r w:rsidRPr="00D03AB2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heuy-ching.h.wang.civ@mail.mil</w:t>
        </w:r>
      </w:hyperlink>
      <w:bookmarkStart w:id="0" w:name="_GoBack"/>
      <w:bookmarkEnd w:id="0"/>
    </w:p>
    <w:p w:rsidR="00D03AB2" w:rsidRPr="00D03AB2" w:rsidRDefault="00D03AB2" w:rsidP="00D03AB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D03AB2" w:rsidRDefault="00D03AB2" w:rsidP="00D03A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3AB2">
        <w:rPr>
          <w:rFonts w:ascii="Arial" w:hAnsi="Arial" w:cs="Arial"/>
          <w:color w:val="000000" w:themeColor="text1"/>
          <w:sz w:val="24"/>
          <w:szCs w:val="24"/>
        </w:rPr>
        <w:t>Explanation of manuscript significance:</w:t>
      </w:r>
    </w:p>
    <w:p w:rsidR="00D03AB2" w:rsidRPr="00D03AB2" w:rsidRDefault="00D03AB2" w:rsidP="00D03A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03AB2" w:rsidRDefault="00D03AB2" w:rsidP="00D03A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03AB2" w:rsidRPr="00D03AB2" w:rsidRDefault="00D03AB2" w:rsidP="00D03A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3AB2">
        <w:rPr>
          <w:rFonts w:ascii="Arial" w:hAnsi="Arial" w:cs="Arial"/>
          <w:color w:val="000000" w:themeColor="text1"/>
          <w:sz w:val="24"/>
          <w:szCs w:val="24"/>
        </w:rPr>
        <w:t>The technology to derive retinal pigment epithelium (RPE) from induced-pluripotent</w:t>
      </w:r>
    </w:p>
    <w:p w:rsidR="00D03AB2" w:rsidRDefault="00D03AB2" w:rsidP="00D03A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03AB2">
        <w:rPr>
          <w:rFonts w:ascii="Arial" w:hAnsi="Arial" w:cs="Arial"/>
          <w:color w:val="000000" w:themeColor="text1"/>
          <w:sz w:val="24"/>
          <w:szCs w:val="24"/>
        </w:rPr>
        <w:t>stem</w:t>
      </w:r>
      <w:proofErr w:type="gramEnd"/>
      <w:r w:rsidRPr="00D03AB2">
        <w:rPr>
          <w:rFonts w:ascii="Arial" w:hAnsi="Arial" w:cs="Arial"/>
          <w:color w:val="000000" w:themeColor="text1"/>
          <w:sz w:val="24"/>
          <w:szCs w:val="24"/>
        </w:rPr>
        <w:t xml:space="preserve"> cells (</w:t>
      </w:r>
      <w:proofErr w:type="spellStart"/>
      <w:r w:rsidRPr="00D03AB2">
        <w:rPr>
          <w:rFonts w:ascii="Arial" w:hAnsi="Arial" w:cs="Arial"/>
          <w:color w:val="000000" w:themeColor="text1"/>
          <w:sz w:val="24"/>
          <w:szCs w:val="24"/>
        </w:rPr>
        <w:t>iPS</w:t>
      </w:r>
      <w:proofErr w:type="spellEnd"/>
      <w:r w:rsidRPr="00D03AB2">
        <w:rPr>
          <w:rFonts w:ascii="Arial" w:hAnsi="Arial" w:cs="Arial"/>
          <w:color w:val="000000" w:themeColor="text1"/>
          <w:sz w:val="24"/>
          <w:szCs w:val="24"/>
        </w:rPr>
        <w:t>) shows great promise toward treatm</w:t>
      </w:r>
      <w:r w:rsidRPr="00D03AB2">
        <w:rPr>
          <w:rFonts w:ascii="Arial" w:hAnsi="Arial" w:cs="Arial"/>
          <w:color w:val="000000" w:themeColor="text1"/>
          <w:sz w:val="24"/>
          <w:szCs w:val="24"/>
        </w:rPr>
        <w:t xml:space="preserve">ent of retinopathies by patient </w:t>
      </w:r>
      <w:r w:rsidRPr="00D03AB2">
        <w:rPr>
          <w:rFonts w:ascii="Arial" w:hAnsi="Arial" w:cs="Arial"/>
          <w:color w:val="000000" w:themeColor="text1"/>
          <w:sz w:val="24"/>
          <w:szCs w:val="24"/>
        </w:rPr>
        <w:t xml:space="preserve">specific regenerative medicine. </w:t>
      </w:r>
      <w:r w:rsidRPr="00D03AB2">
        <w:rPr>
          <w:rFonts w:ascii="Arial" w:hAnsi="Arial" w:cs="Arial"/>
          <w:color w:val="000000" w:themeColor="text1"/>
          <w:sz w:val="24"/>
          <w:szCs w:val="24"/>
        </w:rPr>
        <w:t xml:space="preserve">Indeed, a very recent Phase I clinical trial to establish the safety and tolerability of </w:t>
      </w:r>
      <w:proofErr w:type="spellStart"/>
      <w:r w:rsidRPr="00D03AB2">
        <w:rPr>
          <w:rFonts w:ascii="Arial" w:hAnsi="Arial" w:cs="Arial"/>
          <w:color w:val="000000" w:themeColor="text1"/>
          <w:sz w:val="24"/>
          <w:szCs w:val="24"/>
        </w:rPr>
        <w:t>subretinal</w:t>
      </w:r>
      <w:proofErr w:type="spellEnd"/>
      <w:r w:rsidRPr="00D03AB2">
        <w:rPr>
          <w:rFonts w:ascii="Arial" w:hAnsi="Arial" w:cs="Arial"/>
          <w:color w:val="000000" w:themeColor="text1"/>
          <w:sz w:val="24"/>
          <w:szCs w:val="24"/>
        </w:rPr>
        <w:t xml:space="preserve"> transplantation of human ES-derived retinal pigment epithelium in patients with </w:t>
      </w:r>
      <w:proofErr w:type="spellStart"/>
      <w:r w:rsidRPr="00D03AB2">
        <w:rPr>
          <w:rFonts w:ascii="Arial" w:hAnsi="Arial" w:cs="Arial"/>
          <w:color w:val="000000" w:themeColor="text1"/>
          <w:sz w:val="24"/>
          <w:szCs w:val="24"/>
        </w:rPr>
        <w:t>Stargardt’s</w:t>
      </w:r>
      <w:proofErr w:type="spellEnd"/>
      <w:r w:rsidRPr="00D03AB2">
        <w:rPr>
          <w:rFonts w:ascii="Arial" w:hAnsi="Arial" w:cs="Arial"/>
          <w:color w:val="000000" w:themeColor="text1"/>
          <w:sz w:val="24"/>
          <w:szCs w:val="24"/>
        </w:rPr>
        <w:t xml:space="preserve"> macular dystrophy and dry age-related macular degeneration showed no signs of </w:t>
      </w:r>
      <w:proofErr w:type="spellStart"/>
      <w:r w:rsidRPr="00D03AB2">
        <w:rPr>
          <w:rFonts w:ascii="Arial" w:hAnsi="Arial" w:cs="Arial"/>
          <w:color w:val="000000" w:themeColor="text1"/>
          <w:sz w:val="24"/>
          <w:szCs w:val="24"/>
        </w:rPr>
        <w:t>hyperproliferation</w:t>
      </w:r>
      <w:proofErr w:type="spellEnd"/>
      <w:r w:rsidRPr="00D03AB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03AB2">
        <w:rPr>
          <w:rFonts w:ascii="Arial" w:hAnsi="Arial" w:cs="Arial"/>
          <w:color w:val="000000" w:themeColor="text1"/>
          <w:sz w:val="24"/>
          <w:szCs w:val="24"/>
        </w:rPr>
        <w:t>tumorigenicity</w:t>
      </w:r>
      <w:proofErr w:type="spellEnd"/>
      <w:r w:rsidRPr="00D03AB2">
        <w:rPr>
          <w:rFonts w:ascii="Arial" w:hAnsi="Arial" w:cs="Arial"/>
          <w:color w:val="000000" w:themeColor="text1"/>
          <w:sz w:val="24"/>
          <w:szCs w:val="24"/>
        </w:rPr>
        <w:t>, ectopic tissue formation, or apparent rejection after 4 months One attractive approach for in vitro differentiation of ES/</w:t>
      </w:r>
      <w:proofErr w:type="spellStart"/>
      <w:r w:rsidRPr="00D03AB2">
        <w:rPr>
          <w:rFonts w:ascii="Arial" w:hAnsi="Arial" w:cs="Arial"/>
          <w:color w:val="000000" w:themeColor="text1"/>
          <w:sz w:val="24"/>
          <w:szCs w:val="24"/>
        </w:rPr>
        <w:t>iPS</w:t>
      </w:r>
      <w:proofErr w:type="spellEnd"/>
      <w:r w:rsidRPr="00D03AB2">
        <w:rPr>
          <w:rFonts w:ascii="Arial" w:hAnsi="Arial" w:cs="Arial"/>
          <w:color w:val="000000" w:themeColor="text1"/>
          <w:sz w:val="24"/>
          <w:szCs w:val="24"/>
        </w:rPr>
        <w:t xml:space="preserve"> cells is to make </w:t>
      </w:r>
      <w:proofErr w:type="spellStart"/>
      <w:r w:rsidRPr="00D03AB2">
        <w:rPr>
          <w:rFonts w:ascii="Arial" w:hAnsi="Arial" w:cs="Arial"/>
          <w:color w:val="000000" w:themeColor="text1"/>
          <w:sz w:val="24"/>
          <w:szCs w:val="24"/>
        </w:rPr>
        <w:t>embryoid</w:t>
      </w:r>
      <w:proofErr w:type="spellEnd"/>
      <w:r w:rsidRPr="00D03AB2">
        <w:rPr>
          <w:rFonts w:ascii="Arial" w:hAnsi="Arial" w:cs="Arial"/>
          <w:color w:val="000000" w:themeColor="text1"/>
          <w:sz w:val="24"/>
          <w:szCs w:val="24"/>
        </w:rPr>
        <w:t xml:space="preserve"> bodies (EBs) to simulate normal embryological development.  The focus of this study is to characterize the influence of EBs size on the </w:t>
      </w:r>
      <w:proofErr w:type="spellStart"/>
      <w:r w:rsidRPr="00D03AB2">
        <w:rPr>
          <w:rFonts w:ascii="Arial" w:hAnsi="Arial" w:cs="Arial"/>
          <w:color w:val="000000" w:themeColor="text1"/>
          <w:sz w:val="24"/>
          <w:szCs w:val="24"/>
        </w:rPr>
        <w:t>iPS</w:t>
      </w:r>
      <w:proofErr w:type="spellEnd"/>
      <w:r w:rsidRPr="00D03AB2">
        <w:rPr>
          <w:rFonts w:ascii="Arial" w:hAnsi="Arial" w:cs="Arial"/>
          <w:color w:val="000000" w:themeColor="text1"/>
          <w:sz w:val="24"/>
          <w:szCs w:val="24"/>
        </w:rPr>
        <w:t>-RPE differentiation process.</w:t>
      </w:r>
    </w:p>
    <w:p w:rsidR="00D03AB2" w:rsidRPr="00D03AB2" w:rsidRDefault="00D03AB2" w:rsidP="00D03A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03AB2" w:rsidRDefault="00D03AB2" w:rsidP="00D03AB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03AB2" w:rsidRDefault="00D03AB2" w:rsidP="00D03AB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03AB2" w:rsidRDefault="00D03AB2" w:rsidP="00D03AB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03AB2" w:rsidRDefault="00D03AB2" w:rsidP="00D03AB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03AB2" w:rsidRDefault="00D03AB2" w:rsidP="00D03AB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03AB2" w:rsidRPr="00D03AB2" w:rsidRDefault="00D03AB2" w:rsidP="00D03AB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3AB2">
        <w:rPr>
          <w:rFonts w:ascii="Arial" w:hAnsi="Arial" w:cs="Arial"/>
          <w:color w:val="000000" w:themeColor="text1"/>
          <w:sz w:val="24"/>
          <w:szCs w:val="24"/>
        </w:rPr>
        <w:t>Sincerely yours,</w:t>
      </w:r>
    </w:p>
    <w:p w:rsidR="00D03AB2" w:rsidRPr="00D03AB2" w:rsidRDefault="00D03AB2" w:rsidP="00D03AB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3AB2">
        <w:rPr>
          <w:rFonts w:ascii="Arial" w:hAnsi="Arial" w:cs="Arial"/>
          <w:color w:val="000000" w:themeColor="text1"/>
          <w:sz w:val="24"/>
          <w:szCs w:val="24"/>
        </w:rPr>
        <w:t>Heuy-Ching Wang, PhD</w:t>
      </w:r>
    </w:p>
    <w:p w:rsidR="00D03AB2" w:rsidRPr="00D03AB2" w:rsidRDefault="00D03AB2" w:rsidP="00D03AB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3AB2">
        <w:rPr>
          <w:rFonts w:ascii="Arial" w:hAnsi="Arial" w:cs="Arial"/>
          <w:color w:val="000000" w:themeColor="text1"/>
          <w:sz w:val="24"/>
          <w:szCs w:val="24"/>
        </w:rPr>
        <w:t>Ocular Trauma</w:t>
      </w:r>
    </w:p>
    <w:p w:rsidR="00D03AB2" w:rsidRPr="00D03AB2" w:rsidRDefault="00D03AB2" w:rsidP="00D03AB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3AB2">
        <w:rPr>
          <w:rFonts w:ascii="Arial" w:hAnsi="Arial" w:cs="Arial"/>
          <w:color w:val="000000" w:themeColor="text1"/>
          <w:sz w:val="24"/>
          <w:szCs w:val="24"/>
        </w:rPr>
        <w:t>U.S. Army Institute of Surgical Research</w:t>
      </w:r>
    </w:p>
    <w:p w:rsidR="00D03AB2" w:rsidRPr="00D03AB2" w:rsidRDefault="00D03AB2" w:rsidP="00D03AB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3AB2">
        <w:rPr>
          <w:rFonts w:ascii="Arial" w:hAnsi="Arial" w:cs="Arial"/>
          <w:color w:val="000000" w:themeColor="text1"/>
          <w:sz w:val="24"/>
          <w:szCs w:val="24"/>
        </w:rPr>
        <w:t xml:space="preserve">3698 Chambers Pass Ave., </w:t>
      </w:r>
      <w:proofErr w:type="spellStart"/>
      <w:r w:rsidRPr="00D03AB2">
        <w:rPr>
          <w:rFonts w:ascii="Arial" w:hAnsi="Arial" w:cs="Arial"/>
          <w:color w:val="000000" w:themeColor="text1"/>
          <w:sz w:val="24"/>
          <w:szCs w:val="24"/>
        </w:rPr>
        <w:t>Bldg</w:t>
      </w:r>
      <w:proofErr w:type="spellEnd"/>
      <w:r w:rsidRPr="00D03AB2">
        <w:rPr>
          <w:rFonts w:ascii="Arial" w:hAnsi="Arial" w:cs="Arial"/>
          <w:color w:val="000000" w:themeColor="text1"/>
          <w:sz w:val="24"/>
          <w:szCs w:val="24"/>
        </w:rPr>
        <w:t xml:space="preserve"> 3610</w:t>
      </w:r>
    </w:p>
    <w:p w:rsidR="00D03AB2" w:rsidRPr="00D03AB2" w:rsidRDefault="00D03AB2" w:rsidP="00D03AB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3AB2">
        <w:rPr>
          <w:rFonts w:ascii="Arial" w:hAnsi="Arial" w:cs="Arial"/>
          <w:color w:val="000000" w:themeColor="text1"/>
          <w:sz w:val="24"/>
          <w:szCs w:val="24"/>
        </w:rPr>
        <w:t>Fort Sam Houston TX 78234-6315</w:t>
      </w:r>
    </w:p>
    <w:sectPr w:rsidR="00D03AB2" w:rsidRPr="00D03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B2"/>
    <w:rsid w:val="00215B58"/>
    <w:rsid w:val="00D0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A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A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uy-ching.h.wang.civ@mail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heuyching.hetty.wang</dc:creator>
  <cp:lastModifiedBy>heuyching.hetty.wang</cp:lastModifiedBy>
  <cp:revision>1</cp:revision>
  <dcterms:created xsi:type="dcterms:W3CDTF">2014-04-29T22:12:00Z</dcterms:created>
  <dcterms:modified xsi:type="dcterms:W3CDTF">2014-04-29T22:22:00Z</dcterms:modified>
</cp:coreProperties>
</file>