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1A" w:rsidRPr="00CE5C95" w:rsidRDefault="00B02E1A" w:rsidP="00B02E1A">
      <w:pPr>
        <w:rPr>
          <w:u w:val="single"/>
        </w:rPr>
      </w:pPr>
      <w:bookmarkStart w:id="0" w:name="_GoBack"/>
      <w:r w:rsidRPr="00CE5C95">
        <w:rPr>
          <w:u w:val="single"/>
        </w:rPr>
        <w:t xml:space="preserve">Lawrence 52187 </w:t>
      </w:r>
      <w:proofErr w:type="spellStart"/>
      <w:r w:rsidRPr="00CE5C95">
        <w:rPr>
          <w:u w:val="single"/>
        </w:rPr>
        <w:t>redos</w:t>
      </w:r>
      <w:proofErr w:type="spellEnd"/>
      <w:r w:rsidRPr="00CE5C95">
        <w:rPr>
          <w:u w:val="single"/>
        </w:rPr>
        <w:t xml:space="preserve"> </w:t>
      </w:r>
      <w:bookmarkEnd w:id="0"/>
      <w:r w:rsidRPr="00CE5C95">
        <w:rPr>
          <w:u w:val="single"/>
        </w:rPr>
        <w:t>(6)</w:t>
      </w:r>
    </w:p>
    <w:p w:rsidR="00B02E1A" w:rsidRPr="00CE5C95" w:rsidRDefault="00B02E1A" w:rsidP="00B02E1A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>P4 In the final step, the</w:t>
      </w:r>
      <w:r w:rsidRPr="00CE5C95">
        <w:rPr>
          <w:rFonts w:ascii="Arial" w:eastAsia="Times New Roman" w:hAnsi="Arial" w:cs="Arial"/>
          <w:b/>
          <w:bCs/>
        </w:rPr>
        <w:t xml:space="preserve"> hole</w:t>
      </w:r>
      <w:r w:rsidRPr="00CE5C95">
        <w:rPr>
          <w:rFonts w:ascii="Arial" w:eastAsia="Times New Roman" w:hAnsi="Arial" w:cs="Arial"/>
        </w:rPr>
        <w:t xml:space="preserve"> is sealed.  (</w:t>
      </w:r>
      <w:proofErr w:type="gramStart"/>
      <w:r w:rsidRPr="00CE5C95">
        <w:rPr>
          <w:rFonts w:ascii="Arial" w:eastAsia="Times New Roman" w:hAnsi="Arial" w:cs="Arial"/>
        </w:rPr>
        <w:t>0:38,</w:t>
      </w:r>
      <w:proofErr w:type="gramEnd"/>
      <w:r w:rsidRPr="00CE5C95">
        <w:rPr>
          <w:rFonts w:ascii="Arial" w:eastAsia="Times New Roman" w:hAnsi="Arial" w:cs="Arial"/>
        </w:rPr>
        <w:t xml:space="preserve"> rewrite)</w:t>
      </w:r>
    </w:p>
    <w:p w:rsidR="00B02E1A" w:rsidRPr="00CE5C95" w:rsidRDefault="00B02E1A" w:rsidP="00B02E1A">
      <w:pPr>
        <w:rPr>
          <w:rFonts w:ascii="Times New Roman" w:eastAsia="Times New Roman" w:hAnsi="Times New Roman"/>
        </w:rPr>
      </w:pPr>
    </w:p>
    <w:p w:rsidR="00B02E1A" w:rsidRPr="00CE5C95" w:rsidRDefault="00B02E1A" w:rsidP="00B02E1A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 xml:space="preserve">P5 Ultimately, the expression of the transgene protein and the recovery of the animal’s hearing can be assessed by </w:t>
      </w:r>
      <w:proofErr w:type="spellStart"/>
      <w:r w:rsidRPr="00CE5C95">
        <w:rPr>
          <w:rFonts w:ascii="Arial" w:eastAsia="Times New Roman" w:hAnsi="Arial" w:cs="Arial"/>
        </w:rPr>
        <w:t>immunofluorescent</w:t>
      </w:r>
      <w:proofErr w:type="spellEnd"/>
      <w:r w:rsidRPr="00CE5C95">
        <w:rPr>
          <w:rFonts w:ascii="Arial" w:eastAsia="Times New Roman" w:hAnsi="Arial" w:cs="Arial"/>
        </w:rPr>
        <w:t xml:space="preserve"> microscopy and measurement of the </w:t>
      </w:r>
      <w:r w:rsidRPr="00CE5C95">
        <w:rPr>
          <w:rFonts w:ascii="Arial" w:eastAsia="Times New Roman" w:hAnsi="Arial" w:cs="Arial"/>
          <w:b/>
          <w:bCs/>
        </w:rPr>
        <w:t>Immunofluorescence or Auditory brainstem response (ABR) respectively</w:t>
      </w:r>
      <w:r w:rsidRPr="00CE5C95">
        <w:rPr>
          <w:rFonts w:ascii="Arial" w:eastAsia="Times New Roman" w:hAnsi="Arial" w:cs="Arial"/>
        </w:rPr>
        <w:t>. (</w:t>
      </w:r>
      <w:proofErr w:type="gramStart"/>
      <w:r w:rsidRPr="00CE5C95">
        <w:rPr>
          <w:rFonts w:ascii="Arial" w:eastAsia="Times New Roman" w:hAnsi="Arial" w:cs="Arial"/>
        </w:rPr>
        <w:t>0:54,</w:t>
      </w:r>
      <w:proofErr w:type="gramEnd"/>
      <w:r w:rsidRPr="00CE5C95">
        <w:rPr>
          <w:rFonts w:ascii="Arial" w:eastAsia="Times New Roman" w:hAnsi="Arial" w:cs="Arial"/>
        </w:rPr>
        <w:t xml:space="preserve"> rewrite)</w:t>
      </w:r>
    </w:p>
    <w:p w:rsidR="00B02E1A" w:rsidRPr="00CE5C95" w:rsidRDefault="00B02E1A" w:rsidP="00B02E1A">
      <w:pPr>
        <w:rPr>
          <w:rFonts w:ascii="Times New Roman" w:eastAsia="Times New Roman" w:hAnsi="Times New Roman"/>
        </w:rPr>
      </w:pPr>
    </w:p>
    <w:p w:rsidR="00B02E1A" w:rsidRPr="00CE5C95" w:rsidRDefault="00B02E1A" w:rsidP="00B02E1A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 xml:space="preserve">2.10 Then pull out the pipette and quickly seal the </w:t>
      </w:r>
      <w:r w:rsidRPr="00CE5C95">
        <w:rPr>
          <w:rFonts w:ascii="Arial" w:eastAsia="Times New Roman" w:hAnsi="Arial" w:cs="Arial"/>
          <w:b/>
          <w:bCs/>
        </w:rPr>
        <w:t>round window niche</w:t>
      </w:r>
      <w:r w:rsidRPr="00CE5C95">
        <w:rPr>
          <w:rFonts w:ascii="Arial" w:eastAsia="Times New Roman" w:hAnsi="Arial" w:cs="Arial"/>
        </w:rPr>
        <w:t xml:space="preserve"> with a small plug of muscle, securing it with a small drop of tissue adhesive.  (3:48, rewrite)</w:t>
      </w:r>
    </w:p>
    <w:p w:rsidR="00B02E1A" w:rsidRPr="00CE5C95" w:rsidRDefault="00B02E1A" w:rsidP="00B02E1A">
      <w:pPr>
        <w:rPr>
          <w:rFonts w:ascii="Times New Roman" w:eastAsia="Times New Roman" w:hAnsi="Times New Roman"/>
        </w:rPr>
      </w:pPr>
    </w:p>
    <w:p w:rsidR="00B02E1A" w:rsidRPr="00CE5C95" w:rsidRDefault="00B02E1A" w:rsidP="00B02E1A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>3.1</w:t>
      </w:r>
      <w:r w:rsidRPr="00CE5C95">
        <w:rPr>
          <w:rFonts w:ascii="Arial" w:eastAsia="Times New Roman" w:hAnsi="Arial" w:cs="Arial"/>
          <w:b/>
          <w:bCs/>
        </w:rPr>
        <w:t> As seen in the cochlea whole mount</w:t>
      </w:r>
      <w:r w:rsidRPr="00CE5C95">
        <w:rPr>
          <w:rFonts w:ascii="Arial" w:eastAsia="Times New Roman" w:hAnsi="Arial" w:cs="Arial"/>
        </w:rPr>
        <w:t xml:space="preserve">, this approach demonstrates successful transgene expression within inner hair cells, outer hair cells, and supporting cells without significant organ of </w:t>
      </w:r>
      <w:proofErr w:type="spellStart"/>
      <w:r w:rsidRPr="00CE5C95">
        <w:rPr>
          <w:rFonts w:ascii="Arial" w:eastAsia="Times New Roman" w:hAnsi="Arial" w:cs="Arial"/>
        </w:rPr>
        <w:t>Corti</w:t>
      </w:r>
      <w:proofErr w:type="spellEnd"/>
      <w:r w:rsidRPr="00CE5C95">
        <w:rPr>
          <w:rFonts w:ascii="Arial" w:eastAsia="Times New Roman" w:hAnsi="Arial" w:cs="Arial"/>
        </w:rPr>
        <w:t xml:space="preserve"> injury.  (5:07, rewrite)</w:t>
      </w:r>
    </w:p>
    <w:p w:rsidR="00B02E1A" w:rsidRPr="00CE5C95" w:rsidRDefault="00B02E1A" w:rsidP="00B02E1A">
      <w:pPr>
        <w:rPr>
          <w:rFonts w:ascii="Times New Roman" w:eastAsia="Times New Roman" w:hAnsi="Times New Roman"/>
        </w:rPr>
      </w:pPr>
    </w:p>
    <w:p w:rsidR="00B02E1A" w:rsidRPr="00CE5C95" w:rsidRDefault="00B02E1A" w:rsidP="00B02E1A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 xml:space="preserve">3.3 </w:t>
      </w:r>
      <w:r w:rsidRPr="00CE5C95">
        <w:rPr>
          <w:rFonts w:ascii="Arial" w:eastAsia="Times New Roman" w:hAnsi="Arial" w:cs="Arial"/>
          <w:b/>
          <w:bCs/>
        </w:rPr>
        <w:t xml:space="preserve">The number of cells transfected varies depending on the concentration and the volume of the virus injected. In this case, the increase from 0.6 to 1 microliter resulted in </w:t>
      </w:r>
      <w:r>
        <w:rPr>
          <w:rFonts w:ascii="Arial" w:eastAsia="Times New Roman" w:hAnsi="Arial" w:cs="Arial"/>
          <w:b/>
          <w:bCs/>
        </w:rPr>
        <w:t>an increase in</w:t>
      </w:r>
      <w:r w:rsidRPr="00CE5C95">
        <w:rPr>
          <w:rFonts w:ascii="Arial" w:eastAsia="Times New Roman" w:hAnsi="Arial" w:cs="Arial"/>
          <w:b/>
          <w:bCs/>
        </w:rPr>
        <w:t xml:space="preserve"> the number of cells transfected to a level comparable to wild type. The VGLUT3 (“V-G-L-U-T-3”) transgene expression is shown by immunofluorescence.</w:t>
      </w:r>
      <w:r w:rsidRPr="00CE5C95">
        <w:rPr>
          <w:rFonts w:ascii="Arial" w:eastAsia="Times New Roman" w:hAnsi="Arial" w:cs="Arial"/>
        </w:rPr>
        <w:t> (5:36, rewrite)</w:t>
      </w:r>
    </w:p>
    <w:p w:rsidR="00B02E1A" w:rsidRPr="00CE5C95" w:rsidRDefault="00B02E1A" w:rsidP="00B02E1A">
      <w:pPr>
        <w:rPr>
          <w:rFonts w:ascii="Times New Roman" w:eastAsia="Times New Roman" w:hAnsi="Times New Roman"/>
        </w:rPr>
      </w:pPr>
    </w:p>
    <w:p w:rsidR="00B02E1A" w:rsidRPr="00CE5C95" w:rsidRDefault="00B02E1A" w:rsidP="00B02E1A">
      <w:pPr>
        <w:rPr>
          <w:rFonts w:ascii="Times New Roman" w:eastAsia="Times New Roman" w:hAnsi="Times New Roman"/>
        </w:rPr>
      </w:pPr>
      <w:r w:rsidRPr="00CE5C95">
        <w:rPr>
          <w:rFonts w:ascii="Arial" w:eastAsia="Times New Roman" w:hAnsi="Arial" w:cs="Arial"/>
        </w:rPr>
        <w:t>3.5 Here the effect of post-auricular round window membrane delivery of</w:t>
      </w:r>
      <w:r>
        <w:rPr>
          <w:rFonts w:ascii="Arial" w:eastAsia="Times New Roman" w:hAnsi="Arial" w:cs="Arial"/>
          <w:b/>
          <w:bCs/>
        </w:rPr>
        <w:t xml:space="preserve"> VGLUT3</w:t>
      </w:r>
      <w:r w:rsidRPr="00CE5C95">
        <w:rPr>
          <w:rFonts w:ascii="Arial" w:eastAsia="Times New Roman" w:hAnsi="Arial" w:cs="Arial"/>
        </w:rPr>
        <w:t xml:space="preserve"> virus into the inner ear </w:t>
      </w:r>
      <w:proofErr w:type="gramStart"/>
      <w:r w:rsidRPr="00CE5C95">
        <w:rPr>
          <w:rFonts w:ascii="Arial" w:eastAsia="Times New Roman" w:hAnsi="Arial" w:cs="Arial"/>
        </w:rPr>
        <w:t>of </w:t>
      </w:r>
      <w:r w:rsidRPr="00CE5C95">
        <w:rPr>
          <w:rFonts w:ascii="Arial" w:eastAsia="Times New Roman" w:hAnsi="Arial" w:cs="Arial"/>
          <w:b/>
          <w:bCs/>
        </w:rPr>
        <w:t> VGLUT3</w:t>
      </w:r>
      <w:proofErr w:type="gramEnd"/>
      <w:r w:rsidRPr="00CE5C95">
        <w:rPr>
          <w:rFonts w:ascii="Arial" w:eastAsia="Times New Roman" w:hAnsi="Arial" w:cs="Arial"/>
          <w:b/>
          <w:bCs/>
        </w:rPr>
        <w:t xml:space="preserve"> </w:t>
      </w:r>
      <w:r w:rsidRPr="00CE5C95">
        <w:rPr>
          <w:rFonts w:ascii="Arial" w:eastAsia="Times New Roman" w:hAnsi="Arial" w:cs="Arial"/>
        </w:rPr>
        <w:t>knockout mice on hearing rescue is demonstrated. As seen in the graph, the ABR traces were restored in the </w:t>
      </w:r>
      <w:r w:rsidRPr="00CE5C95">
        <w:rPr>
          <w:rFonts w:ascii="Arial" w:eastAsia="Times New Roman" w:hAnsi="Arial" w:cs="Arial"/>
          <w:b/>
          <w:bCs/>
        </w:rPr>
        <w:t>VGLUT3</w:t>
      </w:r>
      <w:r w:rsidRPr="00CE5C95">
        <w:rPr>
          <w:rFonts w:ascii="Arial" w:eastAsia="Times New Roman" w:hAnsi="Arial" w:cs="Arial"/>
        </w:rPr>
        <w:t> rescued knockout mouse, reaching thresholds comparable to those seen in wild-type mice.  (6:17)</w:t>
      </w:r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1A"/>
    <w:rsid w:val="001E1FAD"/>
    <w:rsid w:val="001E64BF"/>
    <w:rsid w:val="00490A02"/>
    <w:rsid w:val="00B0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1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1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Macintosh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2014-12-31T00:14:00Z</dcterms:created>
  <dcterms:modified xsi:type="dcterms:W3CDTF">2014-12-31T00:15:00Z</dcterms:modified>
</cp:coreProperties>
</file>