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00D" w:rsidRPr="00880291" w:rsidRDefault="00E7000D" w:rsidP="00A4718F">
      <w:pPr>
        <w:spacing w:after="0" w:line="240" w:lineRule="auto"/>
        <w:rPr>
          <w:sz w:val="20"/>
          <w:szCs w:val="20"/>
        </w:rPr>
      </w:pPr>
      <w:r w:rsidRPr="00880291">
        <w:rPr>
          <w:rFonts w:hint="eastAsia"/>
          <w:sz w:val="20"/>
          <w:szCs w:val="20"/>
        </w:rPr>
        <w:t>Dear editor and reviewers,</w:t>
      </w:r>
    </w:p>
    <w:p w:rsidR="00D00916" w:rsidRPr="00880291" w:rsidRDefault="00D00916" w:rsidP="00A4718F">
      <w:pPr>
        <w:spacing w:after="0" w:line="240" w:lineRule="auto"/>
        <w:rPr>
          <w:sz w:val="20"/>
          <w:szCs w:val="20"/>
        </w:rPr>
      </w:pPr>
    </w:p>
    <w:p w:rsidR="00E7000D" w:rsidRPr="00880291" w:rsidRDefault="00E7000D" w:rsidP="00A4718F">
      <w:pPr>
        <w:spacing w:after="0" w:line="240" w:lineRule="auto"/>
        <w:rPr>
          <w:sz w:val="20"/>
          <w:szCs w:val="20"/>
        </w:rPr>
      </w:pPr>
      <w:r w:rsidRPr="00880291">
        <w:rPr>
          <w:rFonts w:hint="eastAsia"/>
          <w:sz w:val="20"/>
          <w:szCs w:val="20"/>
        </w:rPr>
        <w:t xml:space="preserve">Thanks for all the </w:t>
      </w:r>
      <w:r w:rsidR="001A5238" w:rsidRPr="00880291">
        <w:rPr>
          <w:rFonts w:hint="eastAsia"/>
          <w:sz w:val="20"/>
          <w:szCs w:val="20"/>
        </w:rPr>
        <w:t xml:space="preserve">comments and </w:t>
      </w:r>
      <w:r w:rsidR="00C0764C">
        <w:rPr>
          <w:rFonts w:hint="eastAsia"/>
          <w:sz w:val="20"/>
          <w:szCs w:val="20"/>
        </w:rPr>
        <w:t>suggestions</w:t>
      </w:r>
      <w:r w:rsidRPr="00880291">
        <w:rPr>
          <w:rFonts w:hint="eastAsia"/>
          <w:sz w:val="20"/>
          <w:szCs w:val="20"/>
        </w:rPr>
        <w:t>.</w:t>
      </w:r>
      <w:r w:rsidR="00C0764C">
        <w:rPr>
          <w:rFonts w:hint="eastAsia"/>
          <w:sz w:val="20"/>
          <w:szCs w:val="20"/>
        </w:rPr>
        <w:t xml:space="preserve"> The</w:t>
      </w:r>
      <w:r w:rsidR="00C031AC">
        <w:rPr>
          <w:rFonts w:hint="eastAsia"/>
          <w:sz w:val="20"/>
          <w:szCs w:val="20"/>
        </w:rPr>
        <w:t xml:space="preserve"> modifications</w:t>
      </w:r>
      <w:r w:rsidR="00C0764C">
        <w:rPr>
          <w:rFonts w:hint="eastAsia"/>
          <w:sz w:val="20"/>
          <w:szCs w:val="20"/>
        </w:rPr>
        <w:t xml:space="preserve"> </w:t>
      </w:r>
      <w:r w:rsidR="00674AF9">
        <w:rPr>
          <w:sz w:val="20"/>
          <w:szCs w:val="20"/>
        </w:rPr>
        <w:t xml:space="preserve">that </w:t>
      </w:r>
      <w:r w:rsidR="00C0764C">
        <w:rPr>
          <w:rFonts w:hint="eastAsia"/>
          <w:sz w:val="20"/>
          <w:szCs w:val="20"/>
        </w:rPr>
        <w:t xml:space="preserve">we made in the manuscript were </w:t>
      </w:r>
      <w:r w:rsidR="0070116A">
        <w:rPr>
          <w:rFonts w:hint="eastAsia"/>
          <w:sz w:val="20"/>
          <w:szCs w:val="20"/>
        </w:rPr>
        <w:t xml:space="preserve">changed </w:t>
      </w:r>
      <w:r w:rsidR="00C031AC">
        <w:rPr>
          <w:rFonts w:hint="eastAsia"/>
          <w:sz w:val="20"/>
          <w:szCs w:val="20"/>
        </w:rPr>
        <w:t xml:space="preserve">to </w:t>
      </w:r>
      <w:r w:rsidR="0070116A">
        <w:rPr>
          <w:rFonts w:hint="eastAsia"/>
          <w:sz w:val="20"/>
          <w:szCs w:val="20"/>
        </w:rPr>
        <w:t xml:space="preserve">red color and </w:t>
      </w:r>
      <w:r w:rsidR="00674AF9">
        <w:rPr>
          <w:sz w:val="20"/>
          <w:szCs w:val="20"/>
        </w:rPr>
        <w:t xml:space="preserve">were </w:t>
      </w:r>
      <w:r w:rsidR="00C0764C">
        <w:rPr>
          <w:rFonts w:hint="eastAsia"/>
          <w:sz w:val="20"/>
          <w:szCs w:val="20"/>
        </w:rPr>
        <w:t xml:space="preserve">listed </w:t>
      </w:r>
      <w:r w:rsidR="00674AF9">
        <w:rPr>
          <w:sz w:val="20"/>
          <w:szCs w:val="20"/>
        </w:rPr>
        <w:t>below</w:t>
      </w:r>
      <w:r w:rsidR="00C0764C">
        <w:rPr>
          <w:rFonts w:hint="eastAsia"/>
          <w:sz w:val="20"/>
          <w:szCs w:val="20"/>
        </w:rPr>
        <w:t>:</w:t>
      </w:r>
    </w:p>
    <w:p w:rsidR="00D00916" w:rsidRPr="00880291" w:rsidRDefault="00D00916" w:rsidP="00A4718F">
      <w:pPr>
        <w:spacing w:after="0" w:line="240" w:lineRule="auto"/>
        <w:rPr>
          <w:sz w:val="20"/>
          <w:szCs w:val="20"/>
        </w:rPr>
      </w:pPr>
    </w:p>
    <w:p w:rsidR="00E7000D" w:rsidRPr="008F102C" w:rsidRDefault="008F102C" w:rsidP="00A4718F">
      <w:pPr>
        <w:spacing w:after="0" w:line="240" w:lineRule="auto"/>
        <w:rPr>
          <w:b/>
          <w:sz w:val="20"/>
          <w:szCs w:val="20"/>
        </w:rPr>
      </w:pPr>
      <w:r>
        <w:rPr>
          <w:rFonts w:hint="eastAsia"/>
          <w:b/>
          <w:sz w:val="20"/>
          <w:szCs w:val="20"/>
        </w:rPr>
        <w:t>E</w:t>
      </w:r>
      <w:r w:rsidR="00E7000D" w:rsidRPr="008F102C">
        <w:rPr>
          <w:rFonts w:hint="eastAsia"/>
          <w:b/>
          <w:sz w:val="20"/>
          <w:szCs w:val="20"/>
        </w:rPr>
        <w:t>ditor</w:t>
      </w:r>
      <w:r w:rsidR="00E7000D" w:rsidRPr="008F102C">
        <w:rPr>
          <w:b/>
          <w:sz w:val="20"/>
          <w:szCs w:val="20"/>
        </w:rPr>
        <w:t>’</w:t>
      </w:r>
      <w:r w:rsidR="00E7000D" w:rsidRPr="008F102C">
        <w:rPr>
          <w:rFonts w:hint="eastAsia"/>
          <w:b/>
          <w:sz w:val="20"/>
          <w:szCs w:val="20"/>
        </w:rPr>
        <w:t>s suggestion</w:t>
      </w:r>
      <w:r w:rsidR="001A5238" w:rsidRPr="008F102C">
        <w:rPr>
          <w:rFonts w:hint="eastAsia"/>
          <w:b/>
          <w:sz w:val="20"/>
          <w:szCs w:val="20"/>
        </w:rPr>
        <w:t>s</w:t>
      </w:r>
    </w:p>
    <w:p w:rsidR="00E7000D" w:rsidRPr="00880291" w:rsidRDefault="00603FBB" w:rsidP="00A4718F">
      <w:pPr>
        <w:spacing w:after="0" w:line="240" w:lineRule="auto"/>
        <w:rPr>
          <w:b/>
          <w:sz w:val="20"/>
          <w:szCs w:val="20"/>
        </w:rPr>
      </w:pPr>
      <w:r w:rsidRPr="00880291">
        <w:rPr>
          <w:sz w:val="20"/>
          <w:szCs w:val="20"/>
        </w:rPr>
        <w:br/>
      </w:r>
      <w:r w:rsidRPr="00880291">
        <w:rPr>
          <w:b/>
          <w:sz w:val="20"/>
          <w:szCs w:val="20"/>
        </w:rPr>
        <w:t>1)</w:t>
      </w:r>
      <w:r w:rsidR="008914C9" w:rsidRPr="00880291">
        <w:rPr>
          <w:rFonts w:hint="eastAsia"/>
          <w:b/>
          <w:sz w:val="20"/>
          <w:szCs w:val="20"/>
        </w:rPr>
        <w:t xml:space="preserve"> </w:t>
      </w:r>
      <w:r w:rsidRPr="00880291">
        <w:rPr>
          <w:b/>
          <w:sz w:val="20"/>
          <w:szCs w:val="20"/>
        </w:rPr>
        <w:t>The protocol is &gt;3 pages and is not highlighted. The authors will need to highlight 2.75 pages of material to be filmed.</w:t>
      </w:r>
    </w:p>
    <w:p w:rsidR="00FC26C7" w:rsidRPr="00880291" w:rsidRDefault="008914C9" w:rsidP="00A4718F">
      <w:pPr>
        <w:spacing w:after="0" w:line="240" w:lineRule="auto"/>
        <w:rPr>
          <w:b/>
          <w:sz w:val="20"/>
          <w:szCs w:val="20"/>
        </w:rPr>
      </w:pPr>
      <w:r w:rsidRPr="00880291">
        <w:rPr>
          <w:rFonts w:hint="eastAsia"/>
          <w:sz w:val="20"/>
          <w:szCs w:val="20"/>
        </w:rPr>
        <w:t xml:space="preserve">Following the </w:t>
      </w:r>
      <w:r w:rsidRPr="00880291">
        <w:rPr>
          <w:sz w:val="20"/>
          <w:szCs w:val="20"/>
        </w:rPr>
        <w:t>requirement</w:t>
      </w:r>
      <w:r w:rsidRPr="00880291">
        <w:rPr>
          <w:rFonts w:hint="eastAsia"/>
          <w:sz w:val="20"/>
          <w:szCs w:val="20"/>
        </w:rPr>
        <w:t xml:space="preserve"> of the </w:t>
      </w:r>
      <w:r w:rsidR="00D00916" w:rsidRPr="00880291">
        <w:rPr>
          <w:rFonts w:hint="eastAsia"/>
          <w:sz w:val="20"/>
          <w:szCs w:val="20"/>
        </w:rPr>
        <w:t>journal</w:t>
      </w:r>
      <w:r w:rsidRPr="00880291">
        <w:rPr>
          <w:rFonts w:hint="eastAsia"/>
          <w:sz w:val="20"/>
          <w:szCs w:val="20"/>
        </w:rPr>
        <w:t xml:space="preserve">, </w:t>
      </w:r>
      <w:r w:rsidR="00D00916" w:rsidRPr="00880291">
        <w:rPr>
          <w:rFonts w:hint="eastAsia"/>
          <w:sz w:val="20"/>
          <w:szCs w:val="20"/>
        </w:rPr>
        <w:t>w</w:t>
      </w:r>
      <w:r w:rsidRPr="00880291">
        <w:rPr>
          <w:rFonts w:hint="eastAsia"/>
          <w:sz w:val="20"/>
          <w:szCs w:val="20"/>
        </w:rPr>
        <w:t xml:space="preserve">e </w:t>
      </w:r>
      <w:r w:rsidR="00CF60D1">
        <w:rPr>
          <w:sz w:val="20"/>
          <w:szCs w:val="20"/>
        </w:rPr>
        <w:t xml:space="preserve">now </w:t>
      </w:r>
      <w:r w:rsidRPr="00880291">
        <w:rPr>
          <w:rFonts w:hint="eastAsia"/>
          <w:sz w:val="20"/>
          <w:szCs w:val="20"/>
        </w:rPr>
        <w:t>have highlighted 2.75 pages of material</w:t>
      </w:r>
      <w:r w:rsidR="00D00916" w:rsidRPr="00880291">
        <w:rPr>
          <w:rFonts w:hint="eastAsia"/>
          <w:sz w:val="20"/>
          <w:szCs w:val="20"/>
        </w:rPr>
        <w:t xml:space="preserve"> for filming</w:t>
      </w:r>
      <w:r w:rsidR="00717726">
        <w:rPr>
          <w:rFonts w:hint="eastAsia"/>
          <w:sz w:val="20"/>
          <w:szCs w:val="20"/>
        </w:rPr>
        <w:t xml:space="preserve"> in the revised manuscript</w:t>
      </w:r>
      <w:r w:rsidR="00D00916" w:rsidRPr="00880291">
        <w:rPr>
          <w:rFonts w:hint="eastAsia"/>
          <w:sz w:val="20"/>
          <w:szCs w:val="20"/>
        </w:rPr>
        <w:t xml:space="preserve">. </w:t>
      </w:r>
      <w:r w:rsidRPr="00880291">
        <w:rPr>
          <w:rFonts w:hint="eastAsia"/>
          <w:sz w:val="20"/>
          <w:szCs w:val="20"/>
        </w:rPr>
        <w:t xml:space="preserve"> </w:t>
      </w:r>
      <w:r w:rsidR="001A5238" w:rsidRPr="00880291">
        <w:rPr>
          <w:rFonts w:hint="eastAsia"/>
          <w:sz w:val="20"/>
          <w:szCs w:val="20"/>
        </w:rPr>
        <w:t xml:space="preserve"> </w:t>
      </w:r>
      <w:r w:rsidR="00603FBB" w:rsidRPr="00880291">
        <w:rPr>
          <w:b/>
          <w:sz w:val="20"/>
          <w:szCs w:val="20"/>
        </w:rPr>
        <w:br/>
      </w:r>
      <w:r w:rsidR="00603FBB" w:rsidRPr="00880291">
        <w:rPr>
          <w:b/>
          <w:sz w:val="20"/>
          <w:szCs w:val="20"/>
        </w:rPr>
        <w:br/>
        <w:t>2)</w:t>
      </w:r>
      <w:r w:rsidR="00E7000D" w:rsidRPr="00880291">
        <w:rPr>
          <w:rFonts w:hint="eastAsia"/>
          <w:b/>
          <w:sz w:val="20"/>
          <w:szCs w:val="20"/>
        </w:rPr>
        <w:t xml:space="preserve"> </w:t>
      </w:r>
      <w:r w:rsidR="00603FBB" w:rsidRPr="00880291">
        <w:rPr>
          <w:b/>
          <w:sz w:val="20"/>
          <w:szCs w:val="20"/>
        </w:rPr>
        <w:t>Figures 1-5 are not Results; these should be changed to Supplemental Figures, and Figs. 6-10 should be renumbered appropriately.</w:t>
      </w:r>
    </w:p>
    <w:p w:rsidR="00FC26C7" w:rsidRPr="00880291" w:rsidRDefault="001A5238" w:rsidP="00A4718F">
      <w:pPr>
        <w:spacing w:after="0" w:line="240" w:lineRule="auto"/>
        <w:rPr>
          <w:b/>
          <w:sz w:val="20"/>
          <w:szCs w:val="20"/>
        </w:rPr>
      </w:pPr>
      <w:r w:rsidRPr="00880291">
        <w:rPr>
          <w:rFonts w:hint="eastAsia"/>
          <w:sz w:val="20"/>
          <w:szCs w:val="20"/>
        </w:rPr>
        <w:t>As suggested, w</w:t>
      </w:r>
      <w:r w:rsidR="00FC26C7" w:rsidRPr="00880291">
        <w:rPr>
          <w:sz w:val="20"/>
          <w:szCs w:val="20"/>
        </w:rPr>
        <w:t xml:space="preserve">e </w:t>
      </w:r>
      <w:r w:rsidR="00D00916" w:rsidRPr="00880291">
        <w:rPr>
          <w:rFonts w:hint="eastAsia"/>
          <w:sz w:val="20"/>
          <w:szCs w:val="20"/>
        </w:rPr>
        <w:t>moved</w:t>
      </w:r>
      <w:r w:rsidR="00FC26C7" w:rsidRPr="00880291">
        <w:rPr>
          <w:sz w:val="20"/>
          <w:szCs w:val="20"/>
        </w:rPr>
        <w:t xml:space="preserve"> figure</w:t>
      </w:r>
      <w:r w:rsidRPr="00880291">
        <w:rPr>
          <w:rFonts w:hint="eastAsia"/>
          <w:sz w:val="20"/>
          <w:szCs w:val="20"/>
        </w:rPr>
        <w:t>s</w:t>
      </w:r>
      <w:r w:rsidR="00FC26C7" w:rsidRPr="00880291">
        <w:rPr>
          <w:sz w:val="20"/>
          <w:szCs w:val="20"/>
        </w:rPr>
        <w:t xml:space="preserve"> 1-5 to supplemental figures and renumbered figure</w:t>
      </w:r>
      <w:r w:rsidRPr="00880291">
        <w:rPr>
          <w:rFonts w:hint="eastAsia"/>
          <w:sz w:val="20"/>
          <w:szCs w:val="20"/>
        </w:rPr>
        <w:t>s</w:t>
      </w:r>
      <w:r w:rsidR="00FC26C7" w:rsidRPr="00880291">
        <w:rPr>
          <w:sz w:val="20"/>
          <w:szCs w:val="20"/>
        </w:rPr>
        <w:t xml:space="preserve"> 6-10 </w:t>
      </w:r>
      <w:r w:rsidR="00E7000D" w:rsidRPr="00880291">
        <w:rPr>
          <w:sz w:val="20"/>
          <w:szCs w:val="20"/>
        </w:rPr>
        <w:t>accordingly</w:t>
      </w:r>
      <w:r w:rsidR="00FC26C7" w:rsidRPr="00880291">
        <w:rPr>
          <w:sz w:val="20"/>
          <w:szCs w:val="20"/>
        </w:rPr>
        <w:t>.</w:t>
      </w:r>
      <w:r w:rsidR="00E7000D" w:rsidRPr="00880291">
        <w:rPr>
          <w:rFonts w:hint="eastAsia"/>
          <w:sz w:val="20"/>
          <w:szCs w:val="20"/>
        </w:rPr>
        <w:t xml:space="preserve"> </w:t>
      </w:r>
      <w:r w:rsidR="00603FBB" w:rsidRPr="00880291">
        <w:rPr>
          <w:sz w:val="20"/>
          <w:szCs w:val="20"/>
        </w:rPr>
        <w:br/>
      </w:r>
      <w:r w:rsidR="00603FBB" w:rsidRPr="00880291">
        <w:rPr>
          <w:b/>
          <w:sz w:val="20"/>
          <w:szCs w:val="20"/>
        </w:rPr>
        <w:br/>
        <w:t>3) Please take this opportunity to thoroughly proofread your manuscript to ensure that there are no spe</w:t>
      </w:r>
      <w:r w:rsidR="000309B0">
        <w:rPr>
          <w:b/>
          <w:sz w:val="20"/>
          <w:szCs w:val="20"/>
        </w:rPr>
        <w:t xml:space="preserve">lling or grammar issues. Your </w:t>
      </w:r>
      <w:proofErr w:type="spellStart"/>
      <w:r w:rsidR="000309B0">
        <w:rPr>
          <w:b/>
          <w:sz w:val="20"/>
          <w:szCs w:val="20"/>
        </w:rPr>
        <w:t>J</w:t>
      </w:r>
      <w:r w:rsidR="005D54D4">
        <w:rPr>
          <w:rFonts w:hint="eastAsia"/>
          <w:b/>
          <w:sz w:val="20"/>
          <w:szCs w:val="20"/>
        </w:rPr>
        <w:t>o</w:t>
      </w:r>
      <w:r w:rsidR="00603FBB" w:rsidRPr="00880291">
        <w:rPr>
          <w:b/>
          <w:sz w:val="20"/>
          <w:szCs w:val="20"/>
        </w:rPr>
        <w:t>VE</w:t>
      </w:r>
      <w:proofErr w:type="spellEnd"/>
      <w:r w:rsidR="00603FBB" w:rsidRPr="00880291">
        <w:rPr>
          <w:b/>
          <w:sz w:val="20"/>
          <w:szCs w:val="20"/>
        </w:rPr>
        <w:t xml:space="preserve"> editor will not copy-edit your manuscript and any errors in your submitted revision may be present in the published version.</w:t>
      </w:r>
    </w:p>
    <w:p w:rsidR="00BD5B3F" w:rsidRPr="00880291" w:rsidRDefault="00FC26C7" w:rsidP="00A4718F">
      <w:pPr>
        <w:spacing w:after="0" w:line="240" w:lineRule="auto"/>
        <w:rPr>
          <w:b/>
          <w:color w:val="000000" w:themeColor="text1"/>
          <w:sz w:val="20"/>
          <w:szCs w:val="20"/>
        </w:rPr>
      </w:pPr>
      <w:r w:rsidRPr="00880291">
        <w:rPr>
          <w:sz w:val="20"/>
          <w:szCs w:val="20"/>
        </w:rPr>
        <w:t xml:space="preserve">Thanks for the suggestion, we have checked and corrected the spelling and grammar </w:t>
      </w:r>
      <w:r w:rsidR="007051F8">
        <w:rPr>
          <w:rFonts w:hint="eastAsia"/>
          <w:sz w:val="20"/>
          <w:szCs w:val="20"/>
        </w:rPr>
        <w:t>errors</w:t>
      </w:r>
      <w:r w:rsidRPr="00880291">
        <w:rPr>
          <w:sz w:val="20"/>
          <w:szCs w:val="20"/>
        </w:rPr>
        <w:t xml:space="preserve">. </w:t>
      </w:r>
      <w:r w:rsidR="00B25C2E">
        <w:rPr>
          <w:sz w:val="20"/>
          <w:szCs w:val="20"/>
        </w:rPr>
        <w:br/>
      </w:r>
      <w:r w:rsidR="001A5238" w:rsidRPr="00880291">
        <w:rPr>
          <w:sz w:val="20"/>
          <w:szCs w:val="20"/>
        </w:rPr>
        <w:br/>
      </w:r>
      <w:r w:rsidR="001A5238" w:rsidRPr="008F102C">
        <w:rPr>
          <w:b/>
          <w:sz w:val="20"/>
          <w:szCs w:val="20"/>
        </w:rPr>
        <w:t>Reviewer #1’</w:t>
      </w:r>
      <w:r w:rsidR="001A5238" w:rsidRPr="008F102C">
        <w:rPr>
          <w:rFonts w:hint="eastAsia"/>
          <w:b/>
          <w:sz w:val="20"/>
          <w:szCs w:val="20"/>
        </w:rPr>
        <w:t>s suggestions</w:t>
      </w:r>
      <w:r w:rsidR="004A490C">
        <w:rPr>
          <w:rFonts w:hint="eastAsia"/>
          <w:b/>
          <w:sz w:val="20"/>
          <w:szCs w:val="20"/>
        </w:rPr>
        <w:t xml:space="preserve"> </w:t>
      </w:r>
      <w:r w:rsidR="00603FBB" w:rsidRPr="008F102C">
        <w:rPr>
          <w:b/>
          <w:sz w:val="20"/>
          <w:szCs w:val="20"/>
        </w:rPr>
        <w:br/>
      </w:r>
      <w:r w:rsidR="00603FBB" w:rsidRPr="00880291">
        <w:rPr>
          <w:sz w:val="20"/>
          <w:szCs w:val="20"/>
        </w:rPr>
        <w:br/>
      </w:r>
      <w:r w:rsidR="00603FBB" w:rsidRPr="00880291">
        <w:rPr>
          <w:b/>
          <w:sz w:val="20"/>
          <w:szCs w:val="20"/>
        </w:rPr>
        <w:t>Major Concerns</w:t>
      </w:r>
      <w:proofErr w:type="gramStart"/>
      <w:r w:rsidR="00603FBB" w:rsidRPr="00880291">
        <w:rPr>
          <w:b/>
          <w:sz w:val="20"/>
          <w:szCs w:val="20"/>
        </w:rPr>
        <w:t>:</w:t>
      </w:r>
      <w:proofErr w:type="gramEnd"/>
      <w:r w:rsidR="00603FBB" w:rsidRPr="00880291">
        <w:rPr>
          <w:b/>
          <w:sz w:val="20"/>
          <w:szCs w:val="20"/>
        </w:rPr>
        <w:br/>
      </w:r>
      <w:r w:rsidR="00603FBB" w:rsidRPr="00880291">
        <w:rPr>
          <w:b/>
          <w:color w:val="000000" w:themeColor="text1"/>
          <w:sz w:val="20"/>
          <w:szCs w:val="20"/>
        </w:rPr>
        <w:t xml:space="preserve">I did not find major flaws in the paper. It should be mentioned that </w:t>
      </w:r>
      <w:proofErr w:type="spellStart"/>
      <w:r w:rsidR="00603FBB" w:rsidRPr="00880291">
        <w:rPr>
          <w:b/>
          <w:color w:val="000000" w:themeColor="text1"/>
          <w:sz w:val="20"/>
          <w:szCs w:val="20"/>
        </w:rPr>
        <w:t>DESeq</w:t>
      </w:r>
      <w:proofErr w:type="spellEnd"/>
      <w:r w:rsidR="00603FBB" w:rsidRPr="00880291">
        <w:rPr>
          <w:b/>
          <w:color w:val="000000" w:themeColor="text1"/>
          <w:sz w:val="20"/>
          <w:szCs w:val="20"/>
        </w:rPr>
        <w:t xml:space="preserve"> is not the only application available for differential gene expression analyses. </w:t>
      </w:r>
      <w:proofErr w:type="spellStart"/>
      <w:r w:rsidR="00603FBB" w:rsidRPr="00880291">
        <w:rPr>
          <w:b/>
          <w:color w:val="000000" w:themeColor="text1"/>
          <w:sz w:val="20"/>
          <w:szCs w:val="20"/>
        </w:rPr>
        <w:t>Cuffdiff</w:t>
      </w:r>
      <w:proofErr w:type="spellEnd"/>
      <w:r w:rsidR="00603FBB" w:rsidRPr="00880291">
        <w:rPr>
          <w:b/>
          <w:color w:val="000000" w:themeColor="text1"/>
          <w:sz w:val="20"/>
          <w:szCs w:val="20"/>
        </w:rPr>
        <w:t xml:space="preserve"> could be explained. Alternative apps may be explained. The advantages of </w:t>
      </w:r>
      <w:proofErr w:type="spellStart"/>
      <w:r w:rsidR="00603FBB" w:rsidRPr="00880291">
        <w:rPr>
          <w:b/>
          <w:color w:val="000000" w:themeColor="text1"/>
          <w:sz w:val="20"/>
          <w:szCs w:val="20"/>
        </w:rPr>
        <w:t>DEseq</w:t>
      </w:r>
      <w:proofErr w:type="spellEnd"/>
      <w:r w:rsidR="00603FBB" w:rsidRPr="00880291">
        <w:rPr>
          <w:b/>
          <w:color w:val="000000" w:themeColor="text1"/>
          <w:sz w:val="20"/>
          <w:szCs w:val="20"/>
        </w:rPr>
        <w:t xml:space="preserve"> could be detailed some more here.</w:t>
      </w:r>
    </w:p>
    <w:p w:rsidR="009B3E51" w:rsidRPr="00880291" w:rsidRDefault="00EF07C1" w:rsidP="0072792F">
      <w:pPr>
        <w:rPr>
          <w:sz w:val="20"/>
          <w:szCs w:val="20"/>
        </w:rPr>
      </w:pPr>
      <w:r>
        <w:rPr>
          <w:rFonts w:hint="eastAsia"/>
          <w:sz w:val="20"/>
          <w:szCs w:val="20"/>
        </w:rPr>
        <w:t>We appreciate reviewer</w:t>
      </w:r>
      <w:r>
        <w:rPr>
          <w:sz w:val="20"/>
          <w:szCs w:val="20"/>
        </w:rPr>
        <w:t>’</w:t>
      </w:r>
      <w:r>
        <w:rPr>
          <w:rFonts w:hint="eastAsia"/>
          <w:sz w:val="20"/>
          <w:szCs w:val="20"/>
        </w:rPr>
        <w:t xml:space="preserve">s comments on the manuscript. </w:t>
      </w:r>
      <w:r w:rsidR="0072792F">
        <w:rPr>
          <w:rFonts w:hint="eastAsia"/>
          <w:sz w:val="20"/>
          <w:szCs w:val="20"/>
        </w:rPr>
        <w:t>Following the reviewer</w:t>
      </w:r>
      <w:r w:rsidR="009D0DA6">
        <w:rPr>
          <w:sz w:val="20"/>
          <w:szCs w:val="20"/>
        </w:rPr>
        <w:t>’s suggestion</w:t>
      </w:r>
      <w:r w:rsidR="0072792F">
        <w:rPr>
          <w:rFonts w:hint="eastAsia"/>
          <w:sz w:val="20"/>
          <w:szCs w:val="20"/>
        </w:rPr>
        <w:t xml:space="preserve">, </w:t>
      </w:r>
      <w:r w:rsidR="0072792F">
        <w:rPr>
          <w:rFonts w:hint="eastAsia"/>
          <w:color w:val="000000" w:themeColor="text1"/>
          <w:sz w:val="20"/>
          <w:szCs w:val="20"/>
        </w:rPr>
        <w:t>w</w:t>
      </w:r>
      <w:r w:rsidRPr="00880291">
        <w:rPr>
          <w:rFonts w:hint="eastAsia"/>
          <w:color w:val="000000" w:themeColor="text1"/>
          <w:sz w:val="20"/>
          <w:szCs w:val="20"/>
        </w:rPr>
        <w:t xml:space="preserve">e have </w:t>
      </w:r>
      <w:r w:rsidR="00CF60D1">
        <w:rPr>
          <w:rFonts w:hint="eastAsia"/>
          <w:color w:val="000000" w:themeColor="text1"/>
          <w:sz w:val="20"/>
          <w:szCs w:val="20"/>
        </w:rPr>
        <w:t>explained</w:t>
      </w:r>
      <w:r w:rsidRPr="00880291">
        <w:rPr>
          <w:rFonts w:hint="eastAsia"/>
          <w:color w:val="000000" w:themeColor="text1"/>
          <w:sz w:val="20"/>
          <w:szCs w:val="20"/>
        </w:rPr>
        <w:t xml:space="preserve"> different methods for </w:t>
      </w:r>
      <w:r w:rsidRPr="00880291">
        <w:rPr>
          <w:color w:val="000000" w:themeColor="text1"/>
          <w:sz w:val="20"/>
          <w:szCs w:val="20"/>
        </w:rPr>
        <w:t>differential gene expression analyses</w:t>
      </w:r>
      <w:r w:rsidR="00CF60D1">
        <w:rPr>
          <w:color w:val="000000" w:themeColor="text1"/>
          <w:sz w:val="20"/>
          <w:szCs w:val="20"/>
        </w:rPr>
        <w:t xml:space="preserve"> </w:t>
      </w:r>
      <w:r w:rsidR="00CF60D1" w:rsidRPr="00880291">
        <w:rPr>
          <w:rFonts w:hint="eastAsia"/>
          <w:color w:val="000000" w:themeColor="text1"/>
          <w:sz w:val="20"/>
          <w:szCs w:val="20"/>
        </w:rPr>
        <w:t xml:space="preserve">including </w:t>
      </w:r>
      <w:proofErr w:type="spellStart"/>
      <w:r w:rsidR="00CF60D1" w:rsidRPr="00880291">
        <w:rPr>
          <w:rFonts w:hint="eastAsia"/>
          <w:color w:val="000000" w:themeColor="text1"/>
          <w:sz w:val="20"/>
          <w:szCs w:val="20"/>
        </w:rPr>
        <w:t>DESeq</w:t>
      </w:r>
      <w:proofErr w:type="spellEnd"/>
      <w:r w:rsidRPr="00880291">
        <w:rPr>
          <w:rFonts w:hint="eastAsia"/>
          <w:color w:val="000000" w:themeColor="text1"/>
          <w:sz w:val="20"/>
          <w:szCs w:val="20"/>
        </w:rPr>
        <w:t xml:space="preserve"> and </w:t>
      </w:r>
      <w:proofErr w:type="spellStart"/>
      <w:r>
        <w:rPr>
          <w:rFonts w:hint="eastAsia"/>
          <w:color w:val="000000" w:themeColor="text1"/>
          <w:sz w:val="20"/>
          <w:szCs w:val="20"/>
        </w:rPr>
        <w:t>Cuffdiff</w:t>
      </w:r>
      <w:proofErr w:type="spellEnd"/>
      <w:r w:rsidR="0072792F">
        <w:rPr>
          <w:rFonts w:hint="eastAsia"/>
          <w:color w:val="000000" w:themeColor="text1"/>
          <w:sz w:val="20"/>
          <w:szCs w:val="20"/>
        </w:rPr>
        <w:t xml:space="preserve"> in the </w:t>
      </w:r>
      <w:r w:rsidR="004A490C">
        <w:rPr>
          <w:rFonts w:hint="eastAsia"/>
          <w:color w:val="000000" w:themeColor="text1"/>
          <w:sz w:val="20"/>
          <w:szCs w:val="20"/>
        </w:rPr>
        <w:t>r</w:t>
      </w:r>
      <w:r w:rsidR="0072792F">
        <w:rPr>
          <w:rFonts w:hint="eastAsia"/>
          <w:color w:val="000000" w:themeColor="text1"/>
          <w:sz w:val="20"/>
          <w:szCs w:val="20"/>
        </w:rPr>
        <w:t xml:space="preserve">esult part </w:t>
      </w:r>
      <w:r w:rsidR="00CF60D1">
        <w:rPr>
          <w:color w:val="000000" w:themeColor="text1"/>
          <w:sz w:val="20"/>
          <w:szCs w:val="20"/>
        </w:rPr>
        <w:t>of</w:t>
      </w:r>
      <w:r w:rsidR="00CF60D1">
        <w:rPr>
          <w:rFonts w:hint="eastAsia"/>
          <w:color w:val="000000" w:themeColor="text1"/>
          <w:sz w:val="20"/>
          <w:szCs w:val="20"/>
        </w:rPr>
        <w:t xml:space="preserve"> </w:t>
      </w:r>
      <w:r w:rsidR="0072792F">
        <w:rPr>
          <w:rFonts w:hint="eastAsia"/>
          <w:color w:val="000000" w:themeColor="text1"/>
          <w:sz w:val="20"/>
          <w:szCs w:val="20"/>
        </w:rPr>
        <w:t>the revised manuscripts</w:t>
      </w:r>
      <w:r>
        <w:rPr>
          <w:rFonts w:hint="eastAsia"/>
          <w:color w:val="000000" w:themeColor="text1"/>
          <w:sz w:val="20"/>
          <w:szCs w:val="20"/>
        </w:rPr>
        <w:t xml:space="preserve">. In addition we also </w:t>
      </w:r>
      <w:r w:rsidRPr="00880291">
        <w:rPr>
          <w:rFonts w:hint="eastAsia"/>
          <w:color w:val="000000" w:themeColor="text1"/>
          <w:sz w:val="20"/>
          <w:szCs w:val="20"/>
        </w:rPr>
        <w:t xml:space="preserve">addressed the advantages of </w:t>
      </w:r>
      <w:proofErr w:type="spellStart"/>
      <w:r w:rsidRPr="00880291">
        <w:rPr>
          <w:rFonts w:hint="eastAsia"/>
          <w:color w:val="000000" w:themeColor="text1"/>
          <w:sz w:val="20"/>
          <w:szCs w:val="20"/>
        </w:rPr>
        <w:t>DES</w:t>
      </w:r>
      <w:r>
        <w:rPr>
          <w:rFonts w:hint="eastAsia"/>
          <w:color w:val="000000" w:themeColor="text1"/>
          <w:sz w:val="20"/>
          <w:szCs w:val="20"/>
        </w:rPr>
        <w:t>eq</w:t>
      </w:r>
      <w:proofErr w:type="spellEnd"/>
      <w:r>
        <w:rPr>
          <w:rFonts w:hint="eastAsia"/>
          <w:color w:val="000000" w:themeColor="text1"/>
          <w:sz w:val="20"/>
          <w:szCs w:val="20"/>
        </w:rPr>
        <w:t>.</w:t>
      </w:r>
      <w:r w:rsidR="00C36108">
        <w:rPr>
          <w:rFonts w:hint="eastAsia"/>
          <w:color w:val="000000" w:themeColor="text1"/>
          <w:sz w:val="20"/>
          <w:szCs w:val="20"/>
        </w:rPr>
        <w:t xml:space="preserve"> </w:t>
      </w:r>
      <w:r>
        <w:rPr>
          <w:rFonts w:hint="eastAsia"/>
          <w:sz w:val="20"/>
          <w:szCs w:val="20"/>
        </w:rPr>
        <w:t xml:space="preserve">It </w:t>
      </w:r>
      <w:r w:rsidR="000309B0">
        <w:rPr>
          <w:rFonts w:hint="eastAsia"/>
          <w:sz w:val="20"/>
          <w:szCs w:val="20"/>
        </w:rPr>
        <w:t xml:space="preserve">is </w:t>
      </w:r>
      <w:r w:rsidR="000309B0">
        <w:rPr>
          <w:sz w:val="20"/>
          <w:szCs w:val="20"/>
        </w:rPr>
        <w:t>true</w:t>
      </w:r>
      <w:r>
        <w:rPr>
          <w:rFonts w:hint="eastAsia"/>
          <w:sz w:val="20"/>
          <w:szCs w:val="20"/>
        </w:rPr>
        <w:t xml:space="preserve"> that </w:t>
      </w:r>
      <w:proofErr w:type="spellStart"/>
      <w:r>
        <w:rPr>
          <w:rFonts w:hint="eastAsia"/>
          <w:sz w:val="20"/>
          <w:szCs w:val="20"/>
        </w:rPr>
        <w:t>DESeq</w:t>
      </w:r>
      <w:proofErr w:type="spellEnd"/>
      <w:r>
        <w:rPr>
          <w:rFonts w:hint="eastAsia"/>
          <w:sz w:val="20"/>
          <w:szCs w:val="20"/>
        </w:rPr>
        <w:t xml:space="preserve"> is not the only application available for differential gene calling. We </w:t>
      </w:r>
      <w:r w:rsidR="005A1E24">
        <w:rPr>
          <w:rFonts w:hint="eastAsia"/>
          <w:sz w:val="20"/>
          <w:szCs w:val="20"/>
        </w:rPr>
        <w:t xml:space="preserve">chose </w:t>
      </w:r>
      <w:proofErr w:type="spellStart"/>
      <w:r>
        <w:rPr>
          <w:rFonts w:hint="eastAsia"/>
          <w:sz w:val="20"/>
          <w:szCs w:val="20"/>
        </w:rPr>
        <w:t>DESeq</w:t>
      </w:r>
      <w:proofErr w:type="spellEnd"/>
      <w:r>
        <w:rPr>
          <w:rFonts w:hint="eastAsia"/>
          <w:sz w:val="20"/>
          <w:szCs w:val="20"/>
        </w:rPr>
        <w:t xml:space="preserve"> because it is a widely used count based method for DE gene calling from RNA-</w:t>
      </w:r>
      <w:proofErr w:type="spellStart"/>
      <w:r>
        <w:rPr>
          <w:rFonts w:hint="eastAsia"/>
          <w:sz w:val="20"/>
          <w:szCs w:val="20"/>
        </w:rPr>
        <w:t>Seq</w:t>
      </w:r>
      <w:proofErr w:type="spellEnd"/>
      <w:r>
        <w:rPr>
          <w:rFonts w:hint="eastAsia"/>
          <w:sz w:val="20"/>
          <w:szCs w:val="20"/>
        </w:rPr>
        <w:t xml:space="preserve"> data. In our experience, </w:t>
      </w:r>
      <w:proofErr w:type="spellStart"/>
      <w:r>
        <w:rPr>
          <w:rFonts w:hint="eastAsia"/>
          <w:sz w:val="20"/>
          <w:szCs w:val="20"/>
        </w:rPr>
        <w:t>cuffdiff</w:t>
      </w:r>
      <w:proofErr w:type="spellEnd"/>
      <w:r>
        <w:rPr>
          <w:rFonts w:hint="eastAsia"/>
          <w:sz w:val="20"/>
          <w:szCs w:val="20"/>
        </w:rPr>
        <w:t xml:space="preserve"> give</w:t>
      </w:r>
      <w:r w:rsidR="00CF60D1">
        <w:rPr>
          <w:sz w:val="20"/>
          <w:szCs w:val="20"/>
        </w:rPr>
        <w:t>s</w:t>
      </w:r>
      <w:r>
        <w:rPr>
          <w:rFonts w:hint="eastAsia"/>
          <w:sz w:val="20"/>
          <w:szCs w:val="20"/>
        </w:rPr>
        <w:t xml:space="preserve"> significant</w:t>
      </w:r>
      <w:r w:rsidR="00CF60D1">
        <w:rPr>
          <w:sz w:val="20"/>
          <w:szCs w:val="20"/>
        </w:rPr>
        <w:t>ly</w:t>
      </w:r>
      <w:r>
        <w:rPr>
          <w:rFonts w:hint="eastAsia"/>
          <w:sz w:val="20"/>
          <w:szCs w:val="20"/>
        </w:rPr>
        <w:t xml:space="preserve"> different number</w:t>
      </w:r>
      <w:r w:rsidR="00CF60D1">
        <w:rPr>
          <w:sz w:val="20"/>
          <w:szCs w:val="20"/>
        </w:rPr>
        <w:t>s</w:t>
      </w:r>
      <w:r>
        <w:rPr>
          <w:rFonts w:hint="eastAsia"/>
          <w:sz w:val="20"/>
          <w:szCs w:val="20"/>
        </w:rPr>
        <w:t xml:space="preserve"> of DE genes </w:t>
      </w:r>
      <w:r w:rsidR="00CF60D1">
        <w:rPr>
          <w:sz w:val="20"/>
          <w:szCs w:val="20"/>
        </w:rPr>
        <w:t>among</w:t>
      </w:r>
      <w:r w:rsidR="00CF60D1">
        <w:rPr>
          <w:rFonts w:hint="eastAsia"/>
          <w:sz w:val="20"/>
          <w:szCs w:val="20"/>
        </w:rPr>
        <w:t xml:space="preserve"> </w:t>
      </w:r>
      <w:r>
        <w:rPr>
          <w:sz w:val="20"/>
          <w:szCs w:val="20"/>
        </w:rPr>
        <w:t>different</w:t>
      </w:r>
      <w:r>
        <w:rPr>
          <w:rFonts w:hint="eastAsia"/>
          <w:sz w:val="20"/>
          <w:szCs w:val="20"/>
        </w:rPr>
        <w:t xml:space="preserve"> versions </w:t>
      </w:r>
      <w:r w:rsidR="000309B0">
        <w:rPr>
          <w:sz w:val="20"/>
          <w:szCs w:val="20"/>
        </w:rPr>
        <w:t>of software</w:t>
      </w:r>
      <w:r w:rsidR="00CF60D1">
        <w:rPr>
          <w:sz w:val="20"/>
          <w:szCs w:val="20"/>
        </w:rPr>
        <w:t xml:space="preserve"> </w:t>
      </w:r>
      <w:r>
        <w:rPr>
          <w:rFonts w:hint="eastAsia"/>
          <w:sz w:val="20"/>
          <w:szCs w:val="20"/>
        </w:rPr>
        <w:t>packages</w:t>
      </w:r>
      <w:r w:rsidR="00CF60D1">
        <w:rPr>
          <w:sz w:val="20"/>
          <w:szCs w:val="20"/>
        </w:rPr>
        <w:t>. T</w:t>
      </w:r>
      <w:r>
        <w:rPr>
          <w:rFonts w:hint="eastAsia"/>
          <w:sz w:val="20"/>
          <w:szCs w:val="20"/>
        </w:rPr>
        <w:t xml:space="preserve">he count based method </w:t>
      </w:r>
      <w:proofErr w:type="spellStart"/>
      <w:r>
        <w:rPr>
          <w:rFonts w:hint="eastAsia"/>
          <w:sz w:val="20"/>
          <w:szCs w:val="20"/>
        </w:rPr>
        <w:t>DESeq</w:t>
      </w:r>
      <w:proofErr w:type="spellEnd"/>
      <w:r>
        <w:rPr>
          <w:rFonts w:hint="eastAsia"/>
          <w:sz w:val="20"/>
          <w:szCs w:val="20"/>
        </w:rPr>
        <w:t xml:space="preserve"> is more stable in this sense. </w:t>
      </w:r>
      <w:r w:rsidR="00C36108">
        <w:rPr>
          <w:rFonts w:hint="eastAsia"/>
          <w:sz w:val="20"/>
          <w:szCs w:val="20"/>
        </w:rPr>
        <w:t xml:space="preserve"> </w:t>
      </w:r>
      <w:r w:rsidR="008F6627">
        <w:rPr>
          <w:rFonts w:hint="eastAsia"/>
          <w:sz w:val="20"/>
          <w:szCs w:val="20"/>
        </w:rPr>
        <w:t xml:space="preserve"> </w:t>
      </w:r>
    </w:p>
    <w:p w:rsidR="00603FBB" w:rsidRPr="00880291" w:rsidRDefault="00603FBB" w:rsidP="00A4718F">
      <w:pPr>
        <w:spacing w:after="0" w:line="240" w:lineRule="auto"/>
        <w:rPr>
          <w:b/>
          <w:sz w:val="20"/>
          <w:szCs w:val="20"/>
        </w:rPr>
      </w:pPr>
      <w:r w:rsidRPr="00880291">
        <w:rPr>
          <w:b/>
          <w:sz w:val="20"/>
          <w:szCs w:val="20"/>
        </w:rPr>
        <w:t>Minor Concerns</w:t>
      </w:r>
      <w:proofErr w:type="gramStart"/>
      <w:r w:rsidRPr="00880291">
        <w:rPr>
          <w:b/>
          <w:sz w:val="20"/>
          <w:szCs w:val="20"/>
        </w:rPr>
        <w:t>:</w:t>
      </w:r>
      <w:proofErr w:type="gramEnd"/>
      <w:r w:rsidRPr="00880291">
        <w:rPr>
          <w:b/>
          <w:sz w:val="20"/>
          <w:szCs w:val="20"/>
        </w:rPr>
        <w:br/>
        <w:t>1 The RNA manipulation steps (2.2.2) could be provided in more detail. The make of the machines used for the analyses should be provided.</w:t>
      </w:r>
    </w:p>
    <w:p w:rsidR="009B3E51" w:rsidRPr="00880291" w:rsidRDefault="00193360" w:rsidP="00A4718F">
      <w:pPr>
        <w:spacing w:after="0" w:line="240" w:lineRule="auto"/>
        <w:rPr>
          <w:sz w:val="20"/>
          <w:szCs w:val="20"/>
        </w:rPr>
      </w:pPr>
      <w:r w:rsidRPr="00880291">
        <w:rPr>
          <w:rFonts w:hint="eastAsia"/>
          <w:sz w:val="20"/>
          <w:szCs w:val="20"/>
        </w:rPr>
        <w:t xml:space="preserve">Following </w:t>
      </w:r>
      <w:r w:rsidRPr="00880291">
        <w:rPr>
          <w:sz w:val="20"/>
          <w:szCs w:val="20"/>
        </w:rPr>
        <w:t>the</w:t>
      </w:r>
      <w:r w:rsidRPr="00880291">
        <w:rPr>
          <w:rFonts w:hint="eastAsia"/>
          <w:sz w:val="20"/>
          <w:szCs w:val="20"/>
        </w:rPr>
        <w:t xml:space="preserve"> reviewer</w:t>
      </w:r>
      <w:r w:rsidRPr="00880291">
        <w:rPr>
          <w:sz w:val="20"/>
          <w:szCs w:val="20"/>
        </w:rPr>
        <w:t>’</w:t>
      </w:r>
      <w:r w:rsidRPr="00880291">
        <w:rPr>
          <w:rFonts w:hint="eastAsia"/>
          <w:sz w:val="20"/>
          <w:szCs w:val="20"/>
        </w:rPr>
        <w:t xml:space="preserve">s advice, the step 2.2.2 is provided in more detail. The machines used for </w:t>
      </w:r>
      <w:r w:rsidRPr="00880291">
        <w:rPr>
          <w:sz w:val="20"/>
          <w:szCs w:val="20"/>
        </w:rPr>
        <w:t>analyses</w:t>
      </w:r>
      <w:r w:rsidRPr="00880291">
        <w:rPr>
          <w:rFonts w:hint="eastAsia"/>
          <w:sz w:val="20"/>
          <w:szCs w:val="20"/>
        </w:rPr>
        <w:t xml:space="preserve"> have already </w:t>
      </w:r>
      <w:r w:rsidR="00880291" w:rsidRPr="00880291">
        <w:rPr>
          <w:sz w:val="20"/>
          <w:szCs w:val="20"/>
        </w:rPr>
        <w:t>been</w:t>
      </w:r>
      <w:r w:rsidRPr="00880291">
        <w:rPr>
          <w:rFonts w:hint="eastAsia"/>
          <w:sz w:val="20"/>
          <w:szCs w:val="20"/>
        </w:rPr>
        <w:t xml:space="preserve"> listed out in </w:t>
      </w:r>
      <w:r w:rsidR="001B66C9">
        <w:rPr>
          <w:rFonts w:hint="eastAsia"/>
          <w:sz w:val="20"/>
          <w:szCs w:val="20"/>
        </w:rPr>
        <w:t>the</w:t>
      </w:r>
      <w:r w:rsidRPr="00880291">
        <w:rPr>
          <w:rFonts w:hint="eastAsia"/>
          <w:sz w:val="20"/>
          <w:szCs w:val="20"/>
        </w:rPr>
        <w:t xml:space="preserve"> </w:t>
      </w:r>
      <w:r w:rsidR="005A1E24">
        <w:rPr>
          <w:sz w:val="20"/>
          <w:szCs w:val="20"/>
        </w:rPr>
        <w:t>material</w:t>
      </w:r>
      <w:r w:rsidRPr="00880291">
        <w:rPr>
          <w:rFonts w:hint="eastAsia"/>
          <w:sz w:val="20"/>
          <w:szCs w:val="20"/>
        </w:rPr>
        <w:t xml:space="preserve"> part. It is not allowed to write any commercial names </w:t>
      </w:r>
      <w:r w:rsidR="00A4718F">
        <w:rPr>
          <w:rFonts w:hint="eastAsia"/>
          <w:sz w:val="20"/>
          <w:szCs w:val="20"/>
        </w:rPr>
        <w:t>(e.g.</w:t>
      </w:r>
      <w:r w:rsidR="00A4718F" w:rsidRPr="00A4718F">
        <w:t xml:space="preserve"> </w:t>
      </w:r>
      <w:proofErr w:type="spellStart"/>
      <w:r w:rsidR="00A4718F" w:rsidRPr="00A4718F">
        <w:rPr>
          <w:sz w:val="20"/>
          <w:szCs w:val="20"/>
        </w:rPr>
        <w:t>NanoVue</w:t>
      </w:r>
      <w:proofErr w:type="spellEnd"/>
      <w:r w:rsidR="00A4718F" w:rsidRPr="00A4718F">
        <w:rPr>
          <w:sz w:val="20"/>
          <w:szCs w:val="20"/>
        </w:rPr>
        <w:t xml:space="preserve"> Plus spectrophotometer</w:t>
      </w:r>
      <w:r w:rsidR="00A4718F">
        <w:rPr>
          <w:rFonts w:hint="eastAsia"/>
          <w:sz w:val="20"/>
          <w:szCs w:val="20"/>
        </w:rPr>
        <w:t xml:space="preserve">) </w:t>
      </w:r>
      <w:r w:rsidRPr="00880291">
        <w:rPr>
          <w:rFonts w:hint="eastAsia"/>
          <w:sz w:val="20"/>
          <w:szCs w:val="20"/>
        </w:rPr>
        <w:t xml:space="preserve">of </w:t>
      </w:r>
      <w:r w:rsidRPr="00880291">
        <w:rPr>
          <w:sz w:val="20"/>
          <w:szCs w:val="20"/>
        </w:rPr>
        <w:t xml:space="preserve">instruments </w:t>
      </w:r>
      <w:r w:rsidR="00367424">
        <w:rPr>
          <w:rFonts w:hint="eastAsia"/>
          <w:sz w:val="20"/>
          <w:szCs w:val="20"/>
        </w:rPr>
        <w:t>in the text</w:t>
      </w:r>
      <w:r w:rsidRPr="00880291">
        <w:rPr>
          <w:sz w:val="20"/>
          <w:szCs w:val="20"/>
        </w:rPr>
        <w:t>.</w:t>
      </w:r>
    </w:p>
    <w:p w:rsidR="00880291" w:rsidRDefault="00603FBB" w:rsidP="00A4718F">
      <w:pPr>
        <w:spacing w:after="0" w:line="240" w:lineRule="auto"/>
        <w:rPr>
          <w:b/>
          <w:sz w:val="20"/>
          <w:szCs w:val="20"/>
        </w:rPr>
      </w:pPr>
      <w:r w:rsidRPr="00880291">
        <w:rPr>
          <w:sz w:val="20"/>
          <w:szCs w:val="20"/>
        </w:rPr>
        <w:br/>
      </w:r>
      <w:r w:rsidRPr="00880291">
        <w:rPr>
          <w:b/>
          <w:sz w:val="20"/>
          <w:szCs w:val="20"/>
        </w:rPr>
        <w:t>2 The Lineage antibodies used for negative selection should be listed.</w:t>
      </w:r>
    </w:p>
    <w:p w:rsidR="00603FBB" w:rsidRDefault="009D0DA6" w:rsidP="00A4718F">
      <w:pPr>
        <w:spacing w:after="0" w:line="240" w:lineRule="auto"/>
        <w:rPr>
          <w:sz w:val="20"/>
          <w:szCs w:val="20"/>
        </w:rPr>
      </w:pPr>
      <w:r>
        <w:rPr>
          <w:sz w:val="20"/>
          <w:szCs w:val="20"/>
        </w:rPr>
        <w:t>L</w:t>
      </w:r>
      <w:r w:rsidR="00603FBB" w:rsidRPr="00880291">
        <w:rPr>
          <w:rFonts w:hint="eastAsia"/>
          <w:sz w:val="20"/>
          <w:szCs w:val="20"/>
        </w:rPr>
        <w:t xml:space="preserve">ineage antibodies used for negative selection </w:t>
      </w:r>
      <w:r>
        <w:rPr>
          <w:sz w:val="20"/>
          <w:szCs w:val="20"/>
        </w:rPr>
        <w:t>are</w:t>
      </w:r>
      <w:r w:rsidRPr="00880291">
        <w:rPr>
          <w:rFonts w:hint="eastAsia"/>
          <w:sz w:val="20"/>
          <w:szCs w:val="20"/>
        </w:rPr>
        <w:t xml:space="preserve"> </w:t>
      </w:r>
      <w:r>
        <w:rPr>
          <w:sz w:val="20"/>
          <w:szCs w:val="20"/>
        </w:rPr>
        <w:t xml:space="preserve">now </w:t>
      </w:r>
      <w:r w:rsidR="00603FBB" w:rsidRPr="00880291">
        <w:rPr>
          <w:rFonts w:hint="eastAsia"/>
          <w:sz w:val="20"/>
          <w:szCs w:val="20"/>
        </w:rPr>
        <w:t>listed in the step 1.3.3.</w:t>
      </w:r>
      <w:r w:rsidR="001B66C9">
        <w:rPr>
          <w:rFonts w:hint="eastAsia"/>
          <w:sz w:val="20"/>
          <w:szCs w:val="20"/>
        </w:rPr>
        <w:t xml:space="preserve"> T</w:t>
      </w:r>
      <w:r w:rsidR="001B66C9">
        <w:rPr>
          <w:sz w:val="20"/>
          <w:szCs w:val="20"/>
        </w:rPr>
        <w:t>h</w:t>
      </w:r>
      <w:r w:rsidR="001B66C9">
        <w:rPr>
          <w:rFonts w:hint="eastAsia"/>
          <w:sz w:val="20"/>
          <w:szCs w:val="20"/>
        </w:rPr>
        <w:t xml:space="preserve">e antibodies were </w:t>
      </w:r>
      <w:r w:rsidR="001B66C9">
        <w:rPr>
          <w:sz w:val="20"/>
          <w:szCs w:val="20"/>
        </w:rPr>
        <w:t>contained</w:t>
      </w:r>
      <w:r w:rsidR="001B66C9">
        <w:rPr>
          <w:rFonts w:hint="eastAsia"/>
          <w:sz w:val="20"/>
          <w:szCs w:val="20"/>
        </w:rPr>
        <w:t xml:space="preserve"> in </w:t>
      </w:r>
      <w:r w:rsidR="006A7ED4">
        <w:rPr>
          <w:rFonts w:hint="eastAsia"/>
          <w:sz w:val="20"/>
          <w:szCs w:val="20"/>
        </w:rPr>
        <w:t xml:space="preserve">the </w:t>
      </w:r>
      <w:r w:rsidR="001B66C9" w:rsidRPr="001B66C9">
        <w:rPr>
          <w:sz w:val="20"/>
          <w:szCs w:val="20"/>
        </w:rPr>
        <w:t>Lineage Cell Depletion Kit</w:t>
      </w:r>
      <w:r w:rsidR="006A7ED4">
        <w:rPr>
          <w:rFonts w:hint="eastAsia"/>
          <w:sz w:val="20"/>
          <w:szCs w:val="20"/>
        </w:rPr>
        <w:t xml:space="preserve"> and the kit has been mentioned </w:t>
      </w:r>
      <w:r w:rsidR="00166960">
        <w:rPr>
          <w:rFonts w:hint="eastAsia"/>
          <w:sz w:val="20"/>
          <w:szCs w:val="20"/>
        </w:rPr>
        <w:t xml:space="preserve">in </w:t>
      </w:r>
      <w:r w:rsidR="006A7ED4">
        <w:rPr>
          <w:rFonts w:hint="eastAsia"/>
          <w:sz w:val="20"/>
          <w:szCs w:val="20"/>
        </w:rPr>
        <w:t xml:space="preserve">the </w:t>
      </w:r>
      <w:r w:rsidR="00166960">
        <w:rPr>
          <w:rFonts w:hint="eastAsia"/>
          <w:sz w:val="20"/>
          <w:szCs w:val="20"/>
        </w:rPr>
        <w:t>material part</w:t>
      </w:r>
      <w:r w:rsidR="006A7ED4">
        <w:rPr>
          <w:rFonts w:hint="eastAsia"/>
          <w:sz w:val="20"/>
          <w:szCs w:val="20"/>
        </w:rPr>
        <w:t>.</w:t>
      </w:r>
    </w:p>
    <w:p w:rsidR="00880291" w:rsidRPr="00880291" w:rsidRDefault="00880291" w:rsidP="00A4718F">
      <w:pPr>
        <w:spacing w:after="0" w:line="240" w:lineRule="auto"/>
        <w:rPr>
          <w:sz w:val="20"/>
          <w:szCs w:val="20"/>
        </w:rPr>
      </w:pPr>
    </w:p>
    <w:p w:rsidR="0072792F" w:rsidRDefault="00603FBB" w:rsidP="00A4718F">
      <w:pPr>
        <w:spacing w:after="0" w:line="240" w:lineRule="auto"/>
        <w:rPr>
          <w:sz w:val="20"/>
          <w:szCs w:val="20"/>
        </w:rPr>
      </w:pPr>
      <w:r w:rsidRPr="00880291">
        <w:rPr>
          <w:b/>
          <w:sz w:val="20"/>
          <w:szCs w:val="20"/>
        </w:rPr>
        <w:t>3 Fig 9 legend, delete FU, it is not applicable to base pair. Editor</w:t>
      </w:r>
      <w:r w:rsidR="008F102C">
        <w:rPr>
          <w:b/>
          <w:sz w:val="20"/>
          <w:szCs w:val="20"/>
        </w:rPr>
        <w:t>’</w:t>
      </w:r>
      <w:r w:rsidRPr="00880291">
        <w:rPr>
          <w:b/>
          <w:sz w:val="20"/>
          <w:szCs w:val="20"/>
        </w:rPr>
        <w:t>s note: Please write the legends in a new sentence.</w:t>
      </w:r>
    </w:p>
    <w:p w:rsidR="00EC5D84" w:rsidRPr="00247895" w:rsidRDefault="00603FBB" w:rsidP="00A4718F">
      <w:pPr>
        <w:spacing w:after="0" w:line="240" w:lineRule="auto"/>
        <w:rPr>
          <w:sz w:val="20"/>
          <w:szCs w:val="20"/>
        </w:rPr>
      </w:pPr>
      <w:r w:rsidRPr="00880291">
        <w:rPr>
          <w:rFonts w:hint="eastAsia"/>
          <w:sz w:val="20"/>
          <w:szCs w:val="20"/>
        </w:rPr>
        <w:t xml:space="preserve">Thanks for the </w:t>
      </w:r>
      <w:r w:rsidR="00880291" w:rsidRPr="00880291">
        <w:rPr>
          <w:sz w:val="20"/>
          <w:szCs w:val="20"/>
        </w:rPr>
        <w:t>suggestion;</w:t>
      </w:r>
      <w:r w:rsidRPr="00880291">
        <w:rPr>
          <w:rFonts w:hint="eastAsia"/>
          <w:sz w:val="20"/>
          <w:szCs w:val="20"/>
        </w:rPr>
        <w:t xml:space="preserve"> </w:t>
      </w:r>
      <w:r w:rsidR="008F102C">
        <w:rPr>
          <w:rFonts w:hint="eastAsia"/>
          <w:sz w:val="20"/>
          <w:szCs w:val="20"/>
        </w:rPr>
        <w:t xml:space="preserve">FU has been deleted and </w:t>
      </w:r>
      <w:r w:rsidRPr="00880291">
        <w:rPr>
          <w:rFonts w:hint="eastAsia"/>
          <w:sz w:val="20"/>
          <w:szCs w:val="20"/>
        </w:rPr>
        <w:t xml:space="preserve">a new </w:t>
      </w:r>
      <w:r w:rsidR="00880291" w:rsidRPr="00880291">
        <w:rPr>
          <w:sz w:val="20"/>
          <w:szCs w:val="20"/>
        </w:rPr>
        <w:t>legend</w:t>
      </w:r>
      <w:r w:rsidRPr="00880291">
        <w:rPr>
          <w:rFonts w:hint="eastAsia"/>
          <w:sz w:val="20"/>
          <w:szCs w:val="20"/>
        </w:rPr>
        <w:t xml:space="preserve"> has been </w:t>
      </w:r>
      <w:r w:rsidRPr="00880291">
        <w:rPr>
          <w:sz w:val="20"/>
          <w:szCs w:val="20"/>
        </w:rPr>
        <w:t>written</w:t>
      </w:r>
      <w:r w:rsidRPr="00880291">
        <w:rPr>
          <w:rFonts w:hint="eastAsia"/>
          <w:sz w:val="20"/>
          <w:szCs w:val="20"/>
        </w:rPr>
        <w:t>.</w:t>
      </w:r>
    </w:p>
    <w:p w:rsidR="00EC5D84" w:rsidRDefault="00EC5D84" w:rsidP="00A4718F">
      <w:pPr>
        <w:spacing w:after="0" w:line="240" w:lineRule="auto"/>
        <w:rPr>
          <w:b/>
          <w:sz w:val="20"/>
          <w:szCs w:val="20"/>
        </w:rPr>
      </w:pPr>
    </w:p>
    <w:p w:rsidR="00F5382D" w:rsidRPr="00880291" w:rsidRDefault="008F102C" w:rsidP="00A4718F">
      <w:pPr>
        <w:spacing w:after="0" w:line="240" w:lineRule="auto"/>
        <w:rPr>
          <w:b/>
          <w:sz w:val="20"/>
          <w:szCs w:val="20"/>
        </w:rPr>
      </w:pPr>
      <w:r w:rsidRPr="00EC5D84">
        <w:rPr>
          <w:b/>
          <w:sz w:val="20"/>
          <w:szCs w:val="20"/>
        </w:rPr>
        <w:t>Reviewer #</w:t>
      </w:r>
      <w:r w:rsidRPr="00EC5D84">
        <w:rPr>
          <w:rFonts w:hint="eastAsia"/>
          <w:b/>
          <w:sz w:val="20"/>
          <w:szCs w:val="20"/>
        </w:rPr>
        <w:t>2</w:t>
      </w:r>
      <w:r w:rsidRPr="00EC5D84">
        <w:rPr>
          <w:b/>
          <w:sz w:val="20"/>
          <w:szCs w:val="20"/>
        </w:rPr>
        <w:t>’</w:t>
      </w:r>
      <w:r w:rsidRPr="00EC5D84">
        <w:rPr>
          <w:rFonts w:hint="eastAsia"/>
          <w:b/>
          <w:sz w:val="20"/>
          <w:szCs w:val="20"/>
        </w:rPr>
        <w:t>s suggestions</w:t>
      </w:r>
      <w:r w:rsidR="00603FBB" w:rsidRPr="00880291">
        <w:rPr>
          <w:sz w:val="20"/>
          <w:szCs w:val="20"/>
        </w:rPr>
        <w:br/>
      </w:r>
      <w:r w:rsidR="00603FBB" w:rsidRPr="00880291">
        <w:rPr>
          <w:sz w:val="20"/>
          <w:szCs w:val="20"/>
        </w:rPr>
        <w:br/>
      </w:r>
      <w:r w:rsidR="00603FBB" w:rsidRPr="00EC5D84">
        <w:rPr>
          <w:b/>
          <w:sz w:val="20"/>
          <w:szCs w:val="20"/>
        </w:rPr>
        <w:t>Major Concerns</w:t>
      </w:r>
      <w:proofErr w:type="gramStart"/>
      <w:r w:rsidR="00603FBB" w:rsidRPr="00EC5D84">
        <w:rPr>
          <w:b/>
          <w:sz w:val="20"/>
          <w:szCs w:val="20"/>
        </w:rPr>
        <w:t>:</w:t>
      </w:r>
      <w:proofErr w:type="gramEnd"/>
      <w:r w:rsidR="00603FBB" w:rsidRPr="00EC5D84">
        <w:rPr>
          <w:b/>
          <w:sz w:val="20"/>
          <w:szCs w:val="20"/>
        </w:rPr>
        <w:br/>
      </w:r>
      <w:r w:rsidR="00603FBB" w:rsidRPr="00880291">
        <w:rPr>
          <w:b/>
          <w:sz w:val="20"/>
          <w:szCs w:val="20"/>
        </w:rPr>
        <w:lastRenderedPageBreak/>
        <w:t xml:space="preserve">1) As is, the portion of the manuscript discussing culture of EML cells is not novel nor particularly useful beyond the study described. A brief discussion of the potential use of EML cells as a model for differentiation or gene function (e.g. </w:t>
      </w:r>
      <w:proofErr w:type="spellStart"/>
      <w:r w:rsidR="00603FBB" w:rsidRPr="00880291">
        <w:rPr>
          <w:b/>
          <w:sz w:val="20"/>
          <w:szCs w:val="20"/>
        </w:rPr>
        <w:t>shRNA</w:t>
      </w:r>
      <w:proofErr w:type="spellEnd"/>
      <w:r w:rsidR="00603FBB" w:rsidRPr="00880291">
        <w:rPr>
          <w:b/>
          <w:sz w:val="20"/>
          <w:szCs w:val="20"/>
        </w:rPr>
        <w:t xml:space="preserve"> knockdown) coupled with RNA-</w:t>
      </w:r>
      <w:proofErr w:type="spellStart"/>
      <w:r w:rsidR="00603FBB" w:rsidRPr="00880291">
        <w:rPr>
          <w:b/>
          <w:sz w:val="20"/>
          <w:szCs w:val="20"/>
        </w:rPr>
        <w:t>seq</w:t>
      </w:r>
      <w:proofErr w:type="spellEnd"/>
      <w:r w:rsidR="00603FBB" w:rsidRPr="00880291">
        <w:rPr>
          <w:b/>
          <w:sz w:val="20"/>
          <w:szCs w:val="20"/>
        </w:rPr>
        <w:t xml:space="preserve"> would broaden the utility of this protocol.</w:t>
      </w:r>
    </w:p>
    <w:p w:rsidR="00FF4BD3" w:rsidRPr="00EC5D84" w:rsidRDefault="00F5382D" w:rsidP="00A4718F">
      <w:pPr>
        <w:spacing w:after="0" w:line="240" w:lineRule="auto"/>
        <w:rPr>
          <w:sz w:val="20"/>
          <w:szCs w:val="20"/>
        </w:rPr>
      </w:pPr>
      <w:r w:rsidRPr="009D0DA6">
        <w:rPr>
          <w:sz w:val="20"/>
          <w:szCs w:val="20"/>
        </w:rPr>
        <w:t>Following</w:t>
      </w:r>
      <w:r w:rsidR="00EC5D84" w:rsidRPr="009D0DA6">
        <w:rPr>
          <w:rFonts w:hint="eastAsia"/>
          <w:sz w:val="20"/>
          <w:szCs w:val="20"/>
        </w:rPr>
        <w:t xml:space="preserve"> the</w:t>
      </w:r>
      <w:r w:rsidRPr="009D0DA6">
        <w:rPr>
          <w:sz w:val="20"/>
          <w:szCs w:val="20"/>
        </w:rPr>
        <w:t xml:space="preserve"> reviewer’s suggestion, we added a discussion of using EML cells as a model for differentiation and gene function </w:t>
      </w:r>
      <w:r w:rsidR="00B25C2E" w:rsidRPr="009D0DA6">
        <w:rPr>
          <w:rFonts w:hint="eastAsia"/>
          <w:sz w:val="20"/>
          <w:szCs w:val="20"/>
        </w:rPr>
        <w:t xml:space="preserve">study </w:t>
      </w:r>
      <w:r w:rsidRPr="009D0DA6">
        <w:rPr>
          <w:sz w:val="20"/>
          <w:szCs w:val="20"/>
        </w:rPr>
        <w:t>coupled with RNA-sequencing technology</w:t>
      </w:r>
      <w:r w:rsidR="00247895" w:rsidRPr="009D0DA6">
        <w:rPr>
          <w:rFonts w:hint="eastAsia"/>
          <w:sz w:val="20"/>
          <w:szCs w:val="20"/>
        </w:rPr>
        <w:t xml:space="preserve"> in the introduction and </w:t>
      </w:r>
      <w:r w:rsidR="00157AB6" w:rsidRPr="009D0DA6">
        <w:rPr>
          <w:rFonts w:hint="eastAsia"/>
          <w:sz w:val="20"/>
          <w:szCs w:val="20"/>
        </w:rPr>
        <w:t xml:space="preserve">the </w:t>
      </w:r>
      <w:r w:rsidR="00B226F1">
        <w:rPr>
          <w:rFonts w:hint="eastAsia"/>
          <w:sz w:val="20"/>
          <w:szCs w:val="20"/>
        </w:rPr>
        <w:t>discussion</w:t>
      </w:r>
      <w:r w:rsidRPr="009D0DA6">
        <w:rPr>
          <w:sz w:val="20"/>
          <w:szCs w:val="20"/>
        </w:rPr>
        <w:t>.</w:t>
      </w:r>
      <w:r w:rsidR="004136A4">
        <w:rPr>
          <w:rFonts w:hint="eastAsia"/>
          <w:sz w:val="20"/>
          <w:szCs w:val="20"/>
        </w:rPr>
        <w:t xml:space="preserve"> </w:t>
      </w:r>
      <w:r w:rsidR="00EC5D84">
        <w:rPr>
          <w:rFonts w:hint="eastAsia"/>
          <w:sz w:val="20"/>
          <w:szCs w:val="20"/>
        </w:rPr>
        <w:t xml:space="preserve"> </w:t>
      </w:r>
    </w:p>
    <w:p w:rsidR="0060082B" w:rsidRDefault="00603FBB" w:rsidP="00A4718F">
      <w:pPr>
        <w:spacing w:after="0" w:line="240" w:lineRule="auto"/>
        <w:rPr>
          <w:b/>
          <w:sz w:val="20"/>
          <w:szCs w:val="20"/>
        </w:rPr>
      </w:pPr>
      <w:r w:rsidRPr="00880291">
        <w:rPr>
          <w:sz w:val="20"/>
          <w:szCs w:val="20"/>
        </w:rPr>
        <w:br/>
      </w:r>
      <w:r w:rsidRPr="00880291">
        <w:rPr>
          <w:b/>
          <w:sz w:val="20"/>
          <w:szCs w:val="20"/>
        </w:rPr>
        <w:t xml:space="preserve">2) As the most useful part of the manuscript is the description of the </w:t>
      </w:r>
      <w:proofErr w:type="spellStart"/>
      <w:r w:rsidRPr="00880291">
        <w:rPr>
          <w:b/>
          <w:sz w:val="20"/>
          <w:szCs w:val="20"/>
        </w:rPr>
        <w:t>RNAseq</w:t>
      </w:r>
      <w:proofErr w:type="spellEnd"/>
      <w:r w:rsidRPr="00880291">
        <w:rPr>
          <w:b/>
          <w:sz w:val="20"/>
          <w:szCs w:val="20"/>
        </w:rPr>
        <w:t xml:space="preserve"> process, there should be more discussion about enrichment of mRNA from total RNA (</w:t>
      </w:r>
      <w:proofErr w:type="spellStart"/>
      <w:r w:rsidRPr="00880291">
        <w:rPr>
          <w:b/>
          <w:sz w:val="20"/>
          <w:szCs w:val="20"/>
        </w:rPr>
        <w:t>Ribo</w:t>
      </w:r>
      <w:proofErr w:type="spellEnd"/>
      <w:r w:rsidRPr="00880291">
        <w:rPr>
          <w:b/>
          <w:sz w:val="20"/>
          <w:szCs w:val="20"/>
        </w:rPr>
        <w:t xml:space="preserve"> minus vs. </w:t>
      </w:r>
      <w:proofErr w:type="spellStart"/>
      <w:r w:rsidRPr="00880291">
        <w:rPr>
          <w:b/>
          <w:sz w:val="20"/>
          <w:szCs w:val="20"/>
        </w:rPr>
        <w:t>PolyA</w:t>
      </w:r>
      <w:proofErr w:type="spellEnd"/>
      <w:r w:rsidRPr="00880291">
        <w:rPr>
          <w:b/>
          <w:sz w:val="20"/>
          <w:szCs w:val="20"/>
        </w:rPr>
        <w:t xml:space="preserve"> enrichment),</w:t>
      </w:r>
      <w:r w:rsidR="00EC5D84">
        <w:rPr>
          <w:rFonts w:hint="eastAsia"/>
          <w:b/>
          <w:sz w:val="20"/>
          <w:szCs w:val="20"/>
        </w:rPr>
        <w:t xml:space="preserve"> </w:t>
      </w:r>
      <w:r w:rsidRPr="00880291">
        <w:rPr>
          <w:b/>
          <w:sz w:val="20"/>
          <w:szCs w:val="20"/>
        </w:rPr>
        <w:t xml:space="preserve">how to decide what kinds of reads to generate (paired end vs. single end; 50nt vs. 75nt), and different sequencing platforms. In fact, the sequencing platform is not even discussed. </w:t>
      </w:r>
      <w:r w:rsidR="002C1075">
        <w:rPr>
          <w:rFonts w:hint="eastAsia"/>
          <w:b/>
          <w:sz w:val="20"/>
          <w:szCs w:val="20"/>
        </w:rPr>
        <w:t xml:space="preserve"> </w:t>
      </w:r>
    </w:p>
    <w:p w:rsidR="00DB3027" w:rsidRPr="00DB3027" w:rsidRDefault="00DB3027" w:rsidP="00A07585">
      <w:pPr>
        <w:spacing w:after="0" w:line="240" w:lineRule="auto"/>
        <w:rPr>
          <w:sz w:val="20"/>
          <w:szCs w:val="20"/>
        </w:rPr>
      </w:pPr>
      <w:r w:rsidRPr="009D0DA6">
        <w:rPr>
          <w:rFonts w:hint="eastAsia"/>
          <w:sz w:val="20"/>
          <w:szCs w:val="20"/>
        </w:rPr>
        <w:t>Thanks for the reviewer</w:t>
      </w:r>
      <w:r w:rsidRPr="009D0DA6">
        <w:rPr>
          <w:sz w:val="20"/>
          <w:szCs w:val="20"/>
        </w:rPr>
        <w:t>’</w:t>
      </w:r>
      <w:r w:rsidRPr="009D0DA6">
        <w:rPr>
          <w:rFonts w:hint="eastAsia"/>
          <w:sz w:val="20"/>
          <w:szCs w:val="20"/>
        </w:rPr>
        <w:t xml:space="preserve">s comments. </w:t>
      </w:r>
      <w:r w:rsidR="00157AB6" w:rsidRPr="009D0DA6">
        <w:rPr>
          <w:rFonts w:hint="eastAsia"/>
          <w:sz w:val="20"/>
          <w:szCs w:val="20"/>
        </w:rPr>
        <w:t xml:space="preserve">We described and compared different </w:t>
      </w:r>
      <w:r w:rsidR="00157AB6" w:rsidRPr="009D0DA6">
        <w:rPr>
          <w:sz w:val="20"/>
          <w:szCs w:val="20"/>
        </w:rPr>
        <w:t>sequencing</w:t>
      </w:r>
      <w:r w:rsidR="00157AB6" w:rsidRPr="009D0DA6">
        <w:rPr>
          <w:rFonts w:hint="eastAsia"/>
          <w:sz w:val="20"/>
          <w:szCs w:val="20"/>
        </w:rPr>
        <w:t xml:space="preserve"> platforms in the </w:t>
      </w:r>
      <w:r w:rsidR="00157AB6" w:rsidRPr="009D0DA6">
        <w:rPr>
          <w:sz w:val="20"/>
          <w:szCs w:val="20"/>
        </w:rPr>
        <w:t>introduction</w:t>
      </w:r>
      <w:r w:rsidR="00157AB6" w:rsidRPr="009D0DA6">
        <w:rPr>
          <w:rFonts w:hint="eastAsia"/>
          <w:sz w:val="20"/>
          <w:szCs w:val="20"/>
        </w:rPr>
        <w:t xml:space="preserve"> part. </w:t>
      </w:r>
      <w:r w:rsidR="00A839AC" w:rsidRPr="009D0DA6">
        <w:rPr>
          <w:rFonts w:hint="eastAsia"/>
          <w:sz w:val="20"/>
          <w:szCs w:val="20"/>
        </w:rPr>
        <w:t>In addition, w</w:t>
      </w:r>
      <w:r w:rsidRPr="009D0DA6">
        <w:rPr>
          <w:rFonts w:hint="eastAsia"/>
          <w:sz w:val="20"/>
          <w:szCs w:val="20"/>
        </w:rPr>
        <w:t>e added discussions about different methods for enrichment of mRNA</w:t>
      </w:r>
      <w:r w:rsidR="00204C23" w:rsidRPr="009D0DA6">
        <w:rPr>
          <w:rFonts w:hint="eastAsia"/>
          <w:sz w:val="20"/>
          <w:szCs w:val="20"/>
        </w:rPr>
        <w:t xml:space="preserve"> </w:t>
      </w:r>
      <w:r w:rsidR="00A839AC" w:rsidRPr="009D0DA6">
        <w:rPr>
          <w:rFonts w:hint="eastAsia"/>
          <w:sz w:val="20"/>
          <w:szCs w:val="20"/>
        </w:rPr>
        <w:t xml:space="preserve">and </w:t>
      </w:r>
      <w:r w:rsidR="00204C23" w:rsidRPr="009D0DA6">
        <w:rPr>
          <w:rFonts w:hint="eastAsia"/>
          <w:sz w:val="20"/>
          <w:szCs w:val="20"/>
        </w:rPr>
        <w:t xml:space="preserve">the </w:t>
      </w:r>
      <w:r w:rsidR="00204C23" w:rsidRPr="009D0DA6">
        <w:rPr>
          <w:sz w:val="20"/>
          <w:szCs w:val="20"/>
        </w:rPr>
        <w:t>criteria</w:t>
      </w:r>
      <w:r w:rsidR="00204C23" w:rsidRPr="009D0DA6">
        <w:rPr>
          <w:rFonts w:hint="eastAsia"/>
          <w:sz w:val="20"/>
          <w:szCs w:val="20"/>
        </w:rPr>
        <w:t xml:space="preserve"> of choosing </w:t>
      </w:r>
      <w:r w:rsidR="00A839AC" w:rsidRPr="009D0DA6">
        <w:rPr>
          <w:rFonts w:hint="eastAsia"/>
          <w:sz w:val="20"/>
          <w:szCs w:val="20"/>
        </w:rPr>
        <w:t xml:space="preserve">different kinds of reads and </w:t>
      </w:r>
      <w:r w:rsidR="00204C23" w:rsidRPr="009D0DA6">
        <w:rPr>
          <w:rFonts w:hint="eastAsia"/>
          <w:sz w:val="20"/>
          <w:szCs w:val="20"/>
        </w:rPr>
        <w:t xml:space="preserve">read </w:t>
      </w:r>
      <w:r w:rsidR="00204C23" w:rsidRPr="009D0DA6">
        <w:rPr>
          <w:sz w:val="20"/>
          <w:szCs w:val="20"/>
        </w:rPr>
        <w:t>length</w:t>
      </w:r>
      <w:r w:rsidR="00801770" w:rsidRPr="009D0DA6">
        <w:rPr>
          <w:rFonts w:hint="eastAsia"/>
          <w:sz w:val="20"/>
          <w:szCs w:val="20"/>
        </w:rPr>
        <w:t>s</w:t>
      </w:r>
      <w:r w:rsidR="00204C23" w:rsidRPr="009D0DA6">
        <w:rPr>
          <w:rFonts w:hint="eastAsia"/>
          <w:sz w:val="20"/>
          <w:szCs w:val="20"/>
        </w:rPr>
        <w:t xml:space="preserve"> in the result session</w:t>
      </w:r>
      <w:r w:rsidR="00593CC1" w:rsidRPr="009D0DA6">
        <w:rPr>
          <w:rFonts w:hint="eastAsia"/>
          <w:sz w:val="20"/>
          <w:szCs w:val="20"/>
        </w:rPr>
        <w:t>.</w:t>
      </w:r>
      <w:r w:rsidR="00A07585">
        <w:rPr>
          <w:rFonts w:hint="eastAsia"/>
          <w:sz w:val="20"/>
          <w:szCs w:val="20"/>
        </w:rPr>
        <w:t xml:space="preserve"> </w:t>
      </w:r>
    </w:p>
    <w:p w:rsidR="002E61B7" w:rsidRDefault="00603FBB" w:rsidP="00A4718F">
      <w:pPr>
        <w:spacing w:after="0" w:line="240" w:lineRule="auto"/>
        <w:rPr>
          <w:b/>
          <w:color w:val="9BBB59" w:themeColor="accent3"/>
          <w:sz w:val="20"/>
          <w:szCs w:val="20"/>
        </w:rPr>
      </w:pPr>
      <w:r w:rsidRPr="00880291">
        <w:rPr>
          <w:sz w:val="20"/>
          <w:szCs w:val="20"/>
        </w:rPr>
        <w:br/>
      </w:r>
      <w:r w:rsidR="002E61B7" w:rsidRPr="002E61B7">
        <w:rPr>
          <w:b/>
          <w:color w:val="000000" w:themeColor="text1"/>
          <w:sz w:val="20"/>
          <w:szCs w:val="20"/>
        </w:rPr>
        <w:t xml:space="preserve">The protocol jumps from the cDNA library to uploading data files. It seems as this protocol is intended for </w:t>
      </w:r>
      <w:proofErr w:type="spellStart"/>
      <w:r w:rsidR="002E61B7" w:rsidRPr="002E61B7">
        <w:rPr>
          <w:b/>
          <w:color w:val="000000" w:themeColor="text1"/>
          <w:sz w:val="20"/>
          <w:szCs w:val="20"/>
        </w:rPr>
        <w:t>Illumina</w:t>
      </w:r>
      <w:proofErr w:type="spellEnd"/>
      <w:r w:rsidR="002E61B7" w:rsidRPr="002E61B7">
        <w:rPr>
          <w:b/>
          <w:color w:val="000000" w:themeColor="text1"/>
          <w:sz w:val="20"/>
          <w:szCs w:val="20"/>
        </w:rPr>
        <w:t xml:space="preserve"> based sequencing. But the readers should be made aware that other sequencers exist (and may be the only choice for the reader) and that they will require different adaptor kits and possibly </w:t>
      </w:r>
      <w:r w:rsidR="002E61B7">
        <w:rPr>
          <w:b/>
          <w:color w:val="000000" w:themeColor="text1"/>
          <w:sz w:val="20"/>
          <w:szCs w:val="20"/>
        </w:rPr>
        <w:t>different means of data analysi</w:t>
      </w:r>
      <w:r w:rsidR="002E61B7">
        <w:rPr>
          <w:rFonts w:hint="eastAsia"/>
          <w:b/>
          <w:color w:val="000000" w:themeColor="text1"/>
          <w:sz w:val="20"/>
          <w:szCs w:val="20"/>
        </w:rPr>
        <w:t>s.</w:t>
      </w:r>
    </w:p>
    <w:p w:rsidR="002E61B7" w:rsidRPr="002E61B7" w:rsidRDefault="002E61B7" w:rsidP="00A4718F">
      <w:pPr>
        <w:spacing w:after="0" w:line="240" w:lineRule="auto"/>
        <w:rPr>
          <w:color w:val="000000" w:themeColor="text1"/>
          <w:sz w:val="20"/>
          <w:szCs w:val="20"/>
        </w:rPr>
      </w:pPr>
      <w:r w:rsidRPr="002E61B7">
        <w:rPr>
          <w:rFonts w:hint="eastAsia"/>
          <w:color w:val="000000" w:themeColor="text1"/>
          <w:sz w:val="20"/>
          <w:szCs w:val="20"/>
        </w:rPr>
        <w:t xml:space="preserve">We added the description and comparison of different sequencing platforms in the </w:t>
      </w:r>
      <w:r w:rsidRPr="002E61B7">
        <w:rPr>
          <w:color w:val="000000" w:themeColor="text1"/>
          <w:sz w:val="20"/>
          <w:szCs w:val="20"/>
        </w:rPr>
        <w:t>introduction</w:t>
      </w:r>
      <w:r w:rsidRPr="002E61B7">
        <w:rPr>
          <w:rFonts w:hint="eastAsia"/>
          <w:color w:val="000000" w:themeColor="text1"/>
          <w:sz w:val="20"/>
          <w:szCs w:val="20"/>
        </w:rPr>
        <w:t xml:space="preserve">. </w:t>
      </w:r>
      <w:r w:rsidR="00801770">
        <w:rPr>
          <w:rFonts w:hint="eastAsia"/>
          <w:color w:val="000000" w:themeColor="text1"/>
          <w:sz w:val="20"/>
          <w:szCs w:val="20"/>
        </w:rPr>
        <w:t xml:space="preserve">In addition we explained in the protocol session that the library </w:t>
      </w:r>
      <w:r w:rsidR="00801770">
        <w:rPr>
          <w:color w:val="000000" w:themeColor="text1"/>
          <w:sz w:val="20"/>
          <w:szCs w:val="20"/>
        </w:rPr>
        <w:t>preparation</w:t>
      </w:r>
      <w:r w:rsidR="00801770">
        <w:rPr>
          <w:rFonts w:hint="eastAsia"/>
          <w:color w:val="000000" w:themeColor="text1"/>
          <w:sz w:val="20"/>
          <w:szCs w:val="20"/>
        </w:rPr>
        <w:t xml:space="preserve"> part described in the paper is for </w:t>
      </w:r>
      <w:proofErr w:type="spellStart"/>
      <w:r w:rsidR="00801770">
        <w:rPr>
          <w:rFonts w:hint="eastAsia"/>
          <w:color w:val="000000" w:themeColor="text1"/>
          <w:sz w:val="20"/>
          <w:szCs w:val="20"/>
        </w:rPr>
        <w:t>Illumina</w:t>
      </w:r>
      <w:proofErr w:type="spellEnd"/>
      <w:r w:rsidR="00801770">
        <w:rPr>
          <w:rFonts w:hint="eastAsia"/>
          <w:color w:val="000000" w:themeColor="text1"/>
          <w:sz w:val="20"/>
          <w:szCs w:val="20"/>
        </w:rPr>
        <w:t xml:space="preserve"> sequencing platform.</w:t>
      </w:r>
    </w:p>
    <w:p w:rsidR="00801770" w:rsidRDefault="00603FBB" w:rsidP="00A4718F">
      <w:pPr>
        <w:spacing w:after="0" w:line="240" w:lineRule="auto"/>
        <w:rPr>
          <w:b/>
          <w:sz w:val="20"/>
          <w:szCs w:val="20"/>
        </w:rPr>
      </w:pPr>
      <w:r w:rsidRPr="00880291">
        <w:rPr>
          <w:sz w:val="20"/>
          <w:szCs w:val="20"/>
        </w:rPr>
        <w:br/>
        <w:t>Minor Concerns</w:t>
      </w:r>
      <w:proofErr w:type="gramStart"/>
      <w:r w:rsidRPr="00880291">
        <w:rPr>
          <w:sz w:val="20"/>
          <w:szCs w:val="20"/>
        </w:rPr>
        <w:t>:</w:t>
      </w:r>
      <w:proofErr w:type="gramEnd"/>
      <w:r w:rsidRPr="00880291">
        <w:rPr>
          <w:sz w:val="20"/>
          <w:szCs w:val="20"/>
        </w:rPr>
        <w:br/>
      </w:r>
      <w:r w:rsidRPr="00880291">
        <w:rPr>
          <w:b/>
          <w:sz w:val="20"/>
          <w:szCs w:val="20"/>
        </w:rPr>
        <w:t xml:space="preserve">1) In the introduction, CD34+ cells are referred to as self-renewing population. However, in mice, the long-term reconstituting HSCs are Kit+, </w:t>
      </w:r>
      <w:proofErr w:type="spellStart"/>
      <w:r w:rsidRPr="00880291">
        <w:rPr>
          <w:b/>
          <w:sz w:val="20"/>
          <w:szCs w:val="20"/>
        </w:rPr>
        <w:t>Sca</w:t>
      </w:r>
      <w:proofErr w:type="spellEnd"/>
      <w:r w:rsidRPr="00880291">
        <w:rPr>
          <w:b/>
          <w:sz w:val="20"/>
          <w:szCs w:val="20"/>
        </w:rPr>
        <w:t xml:space="preserve">+, CD150+, and CD34-. Does this population exist in EML cells? Moreover, it can be argued that </w:t>
      </w:r>
      <w:proofErr w:type="spellStart"/>
      <w:r w:rsidRPr="00880291">
        <w:rPr>
          <w:b/>
          <w:sz w:val="20"/>
          <w:szCs w:val="20"/>
        </w:rPr>
        <w:t>Sca</w:t>
      </w:r>
      <w:proofErr w:type="spellEnd"/>
      <w:r w:rsidRPr="00880291">
        <w:rPr>
          <w:b/>
          <w:sz w:val="20"/>
          <w:szCs w:val="20"/>
        </w:rPr>
        <w:t xml:space="preserve">+, Kit+, CD34+ cells are </w:t>
      </w:r>
      <w:proofErr w:type="spellStart"/>
      <w:r w:rsidRPr="00880291">
        <w:rPr>
          <w:b/>
          <w:sz w:val="20"/>
          <w:szCs w:val="20"/>
        </w:rPr>
        <w:t>multipotent</w:t>
      </w:r>
      <w:proofErr w:type="spellEnd"/>
      <w:r w:rsidRPr="00880291">
        <w:rPr>
          <w:b/>
          <w:sz w:val="20"/>
          <w:szCs w:val="20"/>
        </w:rPr>
        <w:t xml:space="preserve"> progenitors with limited self-renewing potential. </w:t>
      </w:r>
    </w:p>
    <w:p w:rsidR="00071918" w:rsidRPr="00B3733A" w:rsidRDefault="00336408" w:rsidP="00A4718F">
      <w:pPr>
        <w:spacing w:after="0" w:line="240" w:lineRule="auto"/>
        <w:rPr>
          <w:bCs/>
          <w:sz w:val="20"/>
          <w:szCs w:val="20"/>
        </w:rPr>
      </w:pPr>
      <w:r>
        <w:rPr>
          <w:bCs/>
          <w:sz w:val="20"/>
          <w:szCs w:val="20"/>
        </w:rPr>
        <w:t>T</w:t>
      </w:r>
      <w:r w:rsidR="000E01BA">
        <w:rPr>
          <w:bCs/>
          <w:sz w:val="20"/>
          <w:szCs w:val="20"/>
        </w:rPr>
        <w:t>he reviewer</w:t>
      </w:r>
      <w:r>
        <w:rPr>
          <w:bCs/>
          <w:sz w:val="20"/>
          <w:szCs w:val="20"/>
        </w:rPr>
        <w:t xml:space="preserve"> is correct</w:t>
      </w:r>
      <w:r w:rsidR="000E01BA">
        <w:rPr>
          <w:bCs/>
          <w:sz w:val="20"/>
          <w:szCs w:val="20"/>
        </w:rPr>
        <w:t>.</w:t>
      </w:r>
      <w:r w:rsidR="00071918" w:rsidRPr="00B3733A">
        <w:rPr>
          <w:bCs/>
          <w:sz w:val="20"/>
          <w:szCs w:val="20"/>
        </w:rPr>
        <w:t xml:space="preserve"> The closest normal proximity of Lin-CD34+ cells are short-term (ST)-HSC or </w:t>
      </w:r>
      <w:proofErr w:type="spellStart"/>
      <w:r w:rsidR="00071918" w:rsidRPr="00B3733A">
        <w:rPr>
          <w:bCs/>
          <w:sz w:val="20"/>
          <w:szCs w:val="20"/>
        </w:rPr>
        <w:t>multipotent</w:t>
      </w:r>
      <w:proofErr w:type="spellEnd"/>
      <w:r w:rsidR="00071918" w:rsidRPr="00B3733A">
        <w:rPr>
          <w:bCs/>
          <w:sz w:val="20"/>
          <w:szCs w:val="20"/>
        </w:rPr>
        <w:t xml:space="preserve"> progenitors (MPP).</w:t>
      </w:r>
      <w:r w:rsidR="00B84FA9">
        <w:rPr>
          <w:rFonts w:hint="eastAsia"/>
          <w:bCs/>
          <w:sz w:val="20"/>
          <w:szCs w:val="20"/>
        </w:rPr>
        <w:t xml:space="preserve"> </w:t>
      </w:r>
      <w:bookmarkStart w:id="0" w:name="_GoBack"/>
      <w:bookmarkEnd w:id="0"/>
    </w:p>
    <w:p w:rsidR="00071918" w:rsidRDefault="00071918" w:rsidP="00A4718F">
      <w:pPr>
        <w:spacing w:after="0" w:line="240" w:lineRule="auto"/>
        <w:rPr>
          <w:sz w:val="20"/>
          <w:szCs w:val="20"/>
        </w:rPr>
      </w:pPr>
    </w:p>
    <w:p w:rsidR="00815232" w:rsidRPr="00880291" w:rsidRDefault="00815232" w:rsidP="00815232">
      <w:pPr>
        <w:spacing w:after="0" w:line="240" w:lineRule="auto"/>
        <w:rPr>
          <w:b/>
          <w:sz w:val="20"/>
          <w:szCs w:val="20"/>
        </w:rPr>
      </w:pPr>
      <w:r w:rsidRPr="00880291">
        <w:rPr>
          <w:b/>
          <w:sz w:val="20"/>
          <w:szCs w:val="20"/>
        </w:rPr>
        <w:t xml:space="preserve">The mechanisms of self-renewal in MPPs may be different than those of true, quiescent HSCs. </w:t>
      </w:r>
    </w:p>
    <w:p w:rsidR="00815232" w:rsidRDefault="00502945" w:rsidP="00A4718F">
      <w:pPr>
        <w:spacing w:after="0" w:line="240" w:lineRule="auto"/>
        <w:rPr>
          <w:sz w:val="20"/>
          <w:szCs w:val="20"/>
        </w:rPr>
      </w:pPr>
      <w:r w:rsidRPr="00880291">
        <w:rPr>
          <w:rFonts w:hint="eastAsia"/>
          <w:sz w:val="20"/>
          <w:szCs w:val="20"/>
        </w:rPr>
        <w:t>We agree</w:t>
      </w:r>
      <w:r w:rsidR="00801770">
        <w:rPr>
          <w:rFonts w:hint="eastAsia"/>
          <w:sz w:val="20"/>
          <w:szCs w:val="20"/>
        </w:rPr>
        <w:t xml:space="preserve"> </w:t>
      </w:r>
      <w:r w:rsidR="00801770">
        <w:rPr>
          <w:sz w:val="20"/>
          <w:szCs w:val="20"/>
        </w:rPr>
        <w:t>with</w:t>
      </w:r>
      <w:r w:rsidR="00801770">
        <w:rPr>
          <w:rFonts w:hint="eastAsia"/>
          <w:sz w:val="20"/>
          <w:szCs w:val="20"/>
        </w:rPr>
        <w:t xml:space="preserve"> the reviewer</w:t>
      </w:r>
      <w:r w:rsidRPr="00880291">
        <w:rPr>
          <w:rFonts w:hint="eastAsia"/>
          <w:sz w:val="20"/>
          <w:szCs w:val="20"/>
        </w:rPr>
        <w:t xml:space="preserve"> that </w:t>
      </w:r>
      <w:r w:rsidRPr="00880291">
        <w:rPr>
          <w:sz w:val="20"/>
          <w:szCs w:val="20"/>
        </w:rPr>
        <w:t>the</w:t>
      </w:r>
      <w:r w:rsidRPr="00880291">
        <w:rPr>
          <w:rFonts w:hint="eastAsia"/>
          <w:sz w:val="20"/>
          <w:szCs w:val="20"/>
        </w:rPr>
        <w:t xml:space="preserve"> mechanisms of self-renewal in MPPs </w:t>
      </w:r>
      <w:r w:rsidR="00801770">
        <w:rPr>
          <w:rFonts w:hint="eastAsia"/>
          <w:sz w:val="20"/>
          <w:szCs w:val="20"/>
        </w:rPr>
        <w:t xml:space="preserve">might be different from that of </w:t>
      </w:r>
      <w:r w:rsidRPr="00880291">
        <w:rPr>
          <w:rFonts w:hint="eastAsia"/>
          <w:sz w:val="20"/>
          <w:szCs w:val="20"/>
        </w:rPr>
        <w:t>quiescent HSCs</w:t>
      </w:r>
      <w:r w:rsidR="00815232">
        <w:rPr>
          <w:rFonts w:hint="eastAsia"/>
          <w:sz w:val="20"/>
          <w:szCs w:val="20"/>
        </w:rPr>
        <w:t>. To address this question,</w:t>
      </w:r>
      <w:r w:rsidRPr="00880291">
        <w:rPr>
          <w:rFonts w:hint="eastAsia"/>
          <w:sz w:val="20"/>
          <w:szCs w:val="20"/>
        </w:rPr>
        <w:t xml:space="preserve"> we are </w:t>
      </w:r>
      <w:r w:rsidR="00336408">
        <w:rPr>
          <w:sz w:val="20"/>
          <w:szCs w:val="20"/>
        </w:rPr>
        <w:t xml:space="preserve">in the process of performing </w:t>
      </w:r>
      <w:r w:rsidRPr="00880291">
        <w:rPr>
          <w:rFonts w:hint="eastAsia"/>
          <w:sz w:val="20"/>
          <w:szCs w:val="20"/>
        </w:rPr>
        <w:t xml:space="preserve">experiments </w:t>
      </w:r>
      <w:r w:rsidR="00404E76" w:rsidRPr="00880291">
        <w:rPr>
          <w:rFonts w:hint="eastAsia"/>
          <w:sz w:val="20"/>
          <w:szCs w:val="20"/>
        </w:rPr>
        <w:t xml:space="preserve">to </w:t>
      </w:r>
      <w:r w:rsidR="00336408">
        <w:rPr>
          <w:sz w:val="20"/>
          <w:szCs w:val="20"/>
        </w:rPr>
        <w:t>test</w:t>
      </w:r>
      <w:r w:rsidR="00336408" w:rsidRPr="00880291">
        <w:rPr>
          <w:rFonts w:hint="eastAsia"/>
          <w:sz w:val="20"/>
          <w:szCs w:val="20"/>
        </w:rPr>
        <w:t xml:space="preserve"> </w:t>
      </w:r>
      <w:r w:rsidR="00404E76" w:rsidRPr="00880291">
        <w:rPr>
          <w:rFonts w:hint="eastAsia"/>
          <w:sz w:val="20"/>
          <w:szCs w:val="20"/>
        </w:rPr>
        <w:t>the function</w:t>
      </w:r>
      <w:r w:rsidR="00336408">
        <w:rPr>
          <w:sz w:val="20"/>
          <w:szCs w:val="20"/>
        </w:rPr>
        <w:t>s</w:t>
      </w:r>
      <w:r w:rsidR="00404E76" w:rsidRPr="00880291">
        <w:rPr>
          <w:rFonts w:hint="eastAsia"/>
          <w:sz w:val="20"/>
          <w:szCs w:val="20"/>
        </w:rPr>
        <w:t xml:space="preserve"> of candidate</w:t>
      </w:r>
      <w:r w:rsidR="00336408">
        <w:rPr>
          <w:sz w:val="20"/>
          <w:szCs w:val="20"/>
        </w:rPr>
        <w:t xml:space="preserve"> key</w:t>
      </w:r>
      <w:r w:rsidR="00404E76" w:rsidRPr="00880291">
        <w:rPr>
          <w:rFonts w:hint="eastAsia"/>
          <w:sz w:val="20"/>
          <w:szCs w:val="20"/>
        </w:rPr>
        <w:t xml:space="preserve"> </w:t>
      </w:r>
      <w:r w:rsidR="00404E76" w:rsidRPr="00880291">
        <w:rPr>
          <w:sz w:val="20"/>
          <w:szCs w:val="20"/>
        </w:rPr>
        <w:t>transcription</w:t>
      </w:r>
      <w:r w:rsidR="00404E76" w:rsidRPr="00880291">
        <w:rPr>
          <w:rFonts w:hint="eastAsia"/>
          <w:sz w:val="20"/>
          <w:szCs w:val="20"/>
        </w:rPr>
        <w:t xml:space="preserve"> </w:t>
      </w:r>
      <w:r w:rsidR="00404E76" w:rsidRPr="00880291">
        <w:rPr>
          <w:sz w:val="20"/>
          <w:szCs w:val="20"/>
        </w:rPr>
        <w:t>factors</w:t>
      </w:r>
      <w:r w:rsidR="00404E76" w:rsidRPr="00880291">
        <w:rPr>
          <w:rFonts w:hint="eastAsia"/>
          <w:sz w:val="20"/>
          <w:szCs w:val="20"/>
        </w:rPr>
        <w:t xml:space="preserve"> in human </w:t>
      </w:r>
      <w:r w:rsidR="00404E76" w:rsidRPr="00880291">
        <w:rPr>
          <w:sz w:val="20"/>
          <w:szCs w:val="20"/>
        </w:rPr>
        <w:t>HSCs</w:t>
      </w:r>
      <w:r w:rsidR="00404E76" w:rsidRPr="00880291">
        <w:rPr>
          <w:rFonts w:hint="eastAsia"/>
          <w:sz w:val="20"/>
          <w:szCs w:val="20"/>
        </w:rPr>
        <w:t xml:space="preserve">. </w:t>
      </w:r>
      <w:r w:rsidR="002E61B7">
        <w:rPr>
          <w:rFonts w:hint="eastAsia"/>
          <w:sz w:val="20"/>
          <w:szCs w:val="20"/>
        </w:rPr>
        <w:t xml:space="preserve"> </w:t>
      </w:r>
    </w:p>
    <w:p w:rsidR="00815232" w:rsidRDefault="00815232" w:rsidP="00A4718F">
      <w:pPr>
        <w:spacing w:after="0" w:line="240" w:lineRule="auto"/>
        <w:rPr>
          <w:sz w:val="20"/>
          <w:szCs w:val="20"/>
        </w:rPr>
      </w:pPr>
    </w:p>
    <w:p w:rsidR="00815232" w:rsidRPr="00815232" w:rsidRDefault="00815232" w:rsidP="00A4718F">
      <w:pPr>
        <w:spacing w:after="0" w:line="240" w:lineRule="auto"/>
        <w:rPr>
          <w:b/>
          <w:sz w:val="20"/>
          <w:szCs w:val="20"/>
        </w:rPr>
      </w:pPr>
      <w:r w:rsidRPr="00880291">
        <w:rPr>
          <w:b/>
          <w:sz w:val="20"/>
          <w:szCs w:val="20"/>
        </w:rPr>
        <w:t>The expression of c</w:t>
      </w:r>
      <w:r w:rsidR="00B84FA9">
        <w:rPr>
          <w:rFonts w:hint="eastAsia"/>
          <w:b/>
          <w:sz w:val="20"/>
          <w:szCs w:val="20"/>
        </w:rPr>
        <w:t>-</w:t>
      </w:r>
      <w:r w:rsidRPr="00880291">
        <w:rPr>
          <w:b/>
          <w:sz w:val="20"/>
          <w:szCs w:val="20"/>
        </w:rPr>
        <w:t>Kit should also be briefly mentioned.</w:t>
      </w:r>
    </w:p>
    <w:p w:rsidR="007E2F42" w:rsidRPr="00880291" w:rsidRDefault="00404E76" w:rsidP="00A4718F">
      <w:pPr>
        <w:spacing w:after="0" w:line="240" w:lineRule="auto"/>
        <w:rPr>
          <w:sz w:val="20"/>
          <w:szCs w:val="20"/>
        </w:rPr>
      </w:pPr>
      <w:r w:rsidRPr="00880291">
        <w:rPr>
          <w:rFonts w:hint="eastAsia"/>
          <w:sz w:val="20"/>
          <w:szCs w:val="20"/>
        </w:rPr>
        <w:t>Following reviewer</w:t>
      </w:r>
      <w:r w:rsidRPr="00880291">
        <w:rPr>
          <w:sz w:val="20"/>
          <w:szCs w:val="20"/>
        </w:rPr>
        <w:t>’</w:t>
      </w:r>
      <w:r w:rsidRPr="00880291">
        <w:rPr>
          <w:rFonts w:hint="eastAsia"/>
          <w:sz w:val="20"/>
          <w:szCs w:val="20"/>
        </w:rPr>
        <w:t xml:space="preserve">s suggestion, we added </w:t>
      </w:r>
      <w:r w:rsidRPr="00880291">
        <w:rPr>
          <w:sz w:val="20"/>
          <w:szCs w:val="20"/>
        </w:rPr>
        <w:t>the</w:t>
      </w:r>
      <w:r w:rsidRPr="00880291">
        <w:rPr>
          <w:rFonts w:hint="eastAsia"/>
          <w:sz w:val="20"/>
          <w:szCs w:val="20"/>
        </w:rPr>
        <w:t xml:space="preserve"> expression of c</w:t>
      </w:r>
      <w:r w:rsidR="00B84FA9">
        <w:rPr>
          <w:rFonts w:hint="eastAsia"/>
          <w:sz w:val="20"/>
          <w:szCs w:val="20"/>
        </w:rPr>
        <w:t>-</w:t>
      </w:r>
      <w:r w:rsidRPr="00880291">
        <w:rPr>
          <w:rFonts w:hint="eastAsia"/>
          <w:sz w:val="20"/>
          <w:szCs w:val="20"/>
        </w:rPr>
        <w:t xml:space="preserve">Kit in EML cells in </w:t>
      </w:r>
      <w:r w:rsidR="00204C23">
        <w:rPr>
          <w:rFonts w:hint="eastAsia"/>
          <w:sz w:val="20"/>
          <w:szCs w:val="20"/>
        </w:rPr>
        <w:t>the introduction part of the manuscript</w:t>
      </w:r>
      <w:r w:rsidRPr="00880291">
        <w:rPr>
          <w:rFonts w:hint="eastAsia"/>
          <w:sz w:val="20"/>
          <w:szCs w:val="20"/>
        </w:rPr>
        <w:t xml:space="preserve">. </w:t>
      </w:r>
      <w:r w:rsidR="00206A95">
        <w:rPr>
          <w:rFonts w:hint="eastAsia"/>
          <w:sz w:val="20"/>
          <w:szCs w:val="20"/>
        </w:rPr>
        <w:t xml:space="preserve"> </w:t>
      </w:r>
    </w:p>
    <w:p w:rsidR="00E73FE1" w:rsidRPr="00880291" w:rsidRDefault="00603FBB" w:rsidP="00A4718F">
      <w:pPr>
        <w:spacing w:after="0" w:line="240" w:lineRule="auto"/>
        <w:rPr>
          <w:sz w:val="20"/>
          <w:szCs w:val="20"/>
        </w:rPr>
      </w:pPr>
      <w:r w:rsidRPr="00880291">
        <w:rPr>
          <w:sz w:val="20"/>
          <w:szCs w:val="20"/>
        </w:rPr>
        <w:br/>
      </w:r>
      <w:r w:rsidRPr="00880291">
        <w:rPr>
          <w:b/>
          <w:sz w:val="20"/>
          <w:szCs w:val="20"/>
        </w:rPr>
        <w:t>2) The citation for the derivation of the EML cell line is not the original paper describing the EML. Please reference Tsai, S., et al (1994) Genes &amp; Development.</w:t>
      </w:r>
    </w:p>
    <w:p w:rsidR="008E0098" w:rsidRDefault="00204C23" w:rsidP="00A4718F">
      <w:pPr>
        <w:spacing w:after="0" w:line="240" w:lineRule="auto"/>
        <w:rPr>
          <w:b/>
          <w:sz w:val="20"/>
          <w:szCs w:val="20"/>
        </w:rPr>
      </w:pPr>
      <w:r>
        <w:rPr>
          <w:rFonts w:hint="eastAsia"/>
          <w:sz w:val="20"/>
          <w:szCs w:val="20"/>
        </w:rPr>
        <w:t>A</w:t>
      </w:r>
      <w:r w:rsidR="00E73FE1" w:rsidRPr="00880291">
        <w:rPr>
          <w:rFonts w:hint="eastAsia"/>
          <w:sz w:val="20"/>
          <w:szCs w:val="20"/>
        </w:rPr>
        <w:t xml:space="preserve"> citation for th</w:t>
      </w:r>
      <w:r>
        <w:rPr>
          <w:rFonts w:hint="eastAsia"/>
          <w:sz w:val="20"/>
          <w:szCs w:val="20"/>
        </w:rPr>
        <w:t xml:space="preserve">e original paper has been added </w:t>
      </w:r>
      <w:r>
        <w:rPr>
          <w:sz w:val="20"/>
          <w:szCs w:val="20"/>
        </w:rPr>
        <w:t>according</w:t>
      </w:r>
      <w:r>
        <w:rPr>
          <w:rFonts w:hint="eastAsia"/>
          <w:sz w:val="20"/>
          <w:szCs w:val="20"/>
        </w:rPr>
        <w:t xml:space="preserve"> to the reviewer</w:t>
      </w:r>
      <w:r>
        <w:rPr>
          <w:sz w:val="20"/>
          <w:szCs w:val="20"/>
        </w:rPr>
        <w:t>’</w:t>
      </w:r>
      <w:r>
        <w:rPr>
          <w:rFonts w:hint="eastAsia"/>
          <w:sz w:val="20"/>
          <w:szCs w:val="20"/>
        </w:rPr>
        <w:t>s suggestion</w:t>
      </w:r>
      <w:r w:rsidR="00603FBB" w:rsidRPr="00880291">
        <w:rPr>
          <w:sz w:val="20"/>
          <w:szCs w:val="20"/>
        </w:rPr>
        <w:br/>
      </w:r>
      <w:r w:rsidR="00603FBB" w:rsidRPr="00880291">
        <w:rPr>
          <w:sz w:val="20"/>
          <w:szCs w:val="20"/>
        </w:rPr>
        <w:br/>
      </w:r>
      <w:r w:rsidR="00603FBB" w:rsidRPr="007E590E">
        <w:rPr>
          <w:b/>
          <w:sz w:val="20"/>
          <w:szCs w:val="20"/>
        </w:rPr>
        <w:t xml:space="preserve">3) </w:t>
      </w:r>
      <w:proofErr w:type="gramStart"/>
      <w:r w:rsidR="00603FBB" w:rsidRPr="007E590E">
        <w:rPr>
          <w:b/>
          <w:sz w:val="20"/>
          <w:szCs w:val="20"/>
        </w:rPr>
        <w:t>For</w:t>
      </w:r>
      <w:proofErr w:type="gramEnd"/>
      <w:r w:rsidR="00603FBB" w:rsidRPr="007E590E">
        <w:rPr>
          <w:b/>
          <w:sz w:val="20"/>
          <w:szCs w:val="20"/>
        </w:rPr>
        <w:t xml:space="preserve"> culture of EML cells, is there variation between lots of horse serum used to culture the cells in terms of proliferation and differentiation? </w:t>
      </w:r>
    </w:p>
    <w:p w:rsidR="008E0098" w:rsidRDefault="008E0098" w:rsidP="00A4718F">
      <w:pPr>
        <w:spacing w:after="0" w:line="240" w:lineRule="auto"/>
        <w:rPr>
          <w:b/>
          <w:sz w:val="20"/>
          <w:szCs w:val="20"/>
        </w:rPr>
      </w:pPr>
      <w:r>
        <w:rPr>
          <w:rFonts w:hint="eastAsia"/>
          <w:sz w:val="20"/>
          <w:szCs w:val="20"/>
        </w:rPr>
        <w:t xml:space="preserve">According to our experience, different lots of horse serum </w:t>
      </w:r>
      <w:r w:rsidRPr="00B3733A">
        <w:rPr>
          <w:rFonts w:hint="eastAsia"/>
          <w:sz w:val="20"/>
          <w:szCs w:val="20"/>
        </w:rPr>
        <w:t>had no</w:t>
      </w:r>
      <w:r>
        <w:rPr>
          <w:rFonts w:hint="eastAsia"/>
          <w:sz w:val="20"/>
          <w:szCs w:val="20"/>
        </w:rPr>
        <w:t xml:space="preserve"> significant influence on EML cell proliferation and differentiation </w:t>
      </w:r>
    </w:p>
    <w:p w:rsidR="008E0098" w:rsidRDefault="008E0098" w:rsidP="00A4718F">
      <w:pPr>
        <w:spacing w:after="0" w:line="240" w:lineRule="auto"/>
        <w:rPr>
          <w:b/>
          <w:sz w:val="20"/>
          <w:szCs w:val="20"/>
        </w:rPr>
      </w:pPr>
    </w:p>
    <w:p w:rsidR="008E0098" w:rsidRDefault="00603FBB" w:rsidP="00A4718F">
      <w:pPr>
        <w:spacing w:after="0" w:line="240" w:lineRule="auto"/>
        <w:rPr>
          <w:b/>
          <w:sz w:val="20"/>
          <w:szCs w:val="20"/>
        </w:rPr>
      </w:pPr>
      <w:r w:rsidRPr="007E590E">
        <w:rPr>
          <w:b/>
          <w:sz w:val="20"/>
          <w:szCs w:val="20"/>
        </w:rPr>
        <w:t xml:space="preserve">In the discussion, it is mentioned that the cells need to be treated with "gentle operation." This should be stated in the procedure. </w:t>
      </w:r>
    </w:p>
    <w:p w:rsidR="008E0098" w:rsidRDefault="008E0098" w:rsidP="00A4718F">
      <w:pPr>
        <w:spacing w:after="0" w:line="240" w:lineRule="auto"/>
        <w:rPr>
          <w:b/>
          <w:sz w:val="20"/>
          <w:szCs w:val="20"/>
        </w:rPr>
      </w:pPr>
      <w:r>
        <w:rPr>
          <w:rFonts w:hint="eastAsia"/>
          <w:sz w:val="20"/>
          <w:szCs w:val="20"/>
        </w:rPr>
        <w:t>Following the reviewer</w:t>
      </w:r>
      <w:r>
        <w:rPr>
          <w:sz w:val="20"/>
          <w:szCs w:val="20"/>
        </w:rPr>
        <w:t>’</w:t>
      </w:r>
      <w:r>
        <w:rPr>
          <w:rFonts w:hint="eastAsia"/>
          <w:sz w:val="20"/>
          <w:szCs w:val="20"/>
        </w:rPr>
        <w:t xml:space="preserve">s suggestion, we added </w:t>
      </w:r>
      <w:r>
        <w:rPr>
          <w:sz w:val="20"/>
          <w:szCs w:val="20"/>
        </w:rPr>
        <w:t>“</w:t>
      </w:r>
      <w:r>
        <w:rPr>
          <w:rFonts w:hint="eastAsia"/>
          <w:sz w:val="20"/>
          <w:szCs w:val="20"/>
        </w:rPr>
        <w:t>gentle operation</w:t>
      </w:r>
      <w:r>
        <w:rPr>
          <w:sz w:val="20"/>
          <w:szCs w:val="20"/>
        </w:rPr>
        <w:t>”</w:t>
      </w:r>
      <w:r>
        <w:rPr>
          <w:rFonts w:hint="eastAsia"/>
          <w:sz w:val="20"/>
          <w:szCs w:val="20"/>
        </w:rPr>
        <w:t xml:space="preserve"> into the step 1.2.2.</w:t>
      </w:r>
    </w:p>
    <w:p w:rsidR="008E0098" w:rsidRDefault="008E0098" w:rsidP="00A4718F">
      <w:pPr>
        <w:spacing w:after="0" w:line="240" w:lineRule="auto"/>
        <w:rPr>
          <w:b/>
          <w:sz w:val="20"/>
          <w:szCs w:val="20"/>
        </w:rPr>
      </w:pPr>
    </w:p>
    <w:p w:rsidR="008E0098" w:rsidRDefault="00603FBB" w:rsidP="00A4718F">
      <w:pPr>
        <w:spacing w:after="0" w:line="240" w:lineRule="auto"/>
        <w:rPr>
          <w:b/>
          <w:sz w:val="20"/>
          <w:szCs w:val="20"/>
        </w:rPr>
      </w:pPr>
      <w:r w:rsidRPr="007E590E">
        <w:rPr>
          <w:b/>
          <w:sz w:val="20"/>
          <w:szCs w:val="20"/>
        </w:rPr>
        <w:t xml:space="preserve">The warning that the ratio of CD34+ to CD34- is critical is too vague-- at what point should the user discard the cultures (e.g. &gt;60% CD34-). </w:t>
      </w:r>
      <w:r w:rsidR="007D5977">
        <w:rPr>
          <w:rFonts w:hint="eastAsia"/>
          <w:b/>
          <w:sz w:val="20"/>
          <w:szCs w:val="20"/>
        </w:rPr>
        <w:t xml:space="preserve"> </w:t>
      </w:r>
    </w:p>
    <w:p w:rsidR="008E0098" w:rsidRDefault="00D47D0F" w:rsidP="00A4718F">
      <w:pPr>
        <w:spacing w:after="0" w:line="240" w:lineRule="auto"/>
        <w:rPr>
          <w:b/>
          <w:sz w:val="20"/>
          <w:szCs w:val="20"/>
        </w:rPr>
      </w:pPr>
      <w:r>
        <w:rPr>
          <w:sz w:val="20"/>
          <w:szCs w:val="20"/>
        </w:rPr>
        <w:lastRenderedPageBreak/>
        <w:t>The percentage at which EML cell should be discarded is still debatable.</w:t>
      </w:r>
      <w:r w:rsidR="008E0098">
        <w:rPr>
          <w:rFonts w:hint="eastAsia"/>
          <w:sz w:val="20"/>
          <w:szCs w:val="20"/>
        </w:rPr>
        <w:t xml:space="preserve"> We </w:t>
      </w:r>
      <w:r w:rsidR="008E0098">
        <w:rPr>
          <w:sz w:val="20"/>
          <w:szCs w:val="20"/>
        </w:rPr>
        <w:t>normally</w:t>
      </w:r>
      <w:r w:rsidR="008E0098">
        <w:rPr>
          <w:rFonts w:hint="eastAsia"/>
          <w:sz w:val="20"/>
          <w:szCs w:val="20"/>
        </w:rPr>
        <w:t xml:space="preserve"> discard the culture after </w:t>
      </w:r>
      <w:r w:rsidR="007D5977">
        <w:rPr>
          <w:rFonts w:hint="eastAsia"/>
          <w:sz w:val="20"/>
          <w:szCs w:val="20"/>
        </w:rPr>
        <w:t xml:space="preserve">passaging for </w:t>
      </w:r>
      <w:r w:rsidR="008E0098">
        <w:rPr>
          <w:rFonts w:hint="eastAsia"/>
          <w:sz w:val="20"/>
          <w:szCs w:val="20"/>
        </w:rPr>
        <w:t xml:space="preserve">10 generations. </w:t>
      </w:r>
    </w:p>
    <w:p w:rsidR="008E0098" w:rsidRDefault="008E0098" w:rsidP="00A4718F">
      <w:pPr>
        <w:spacing w:after="0" w:line="240" w:lineRule="auto"/>
        <w:rPr>
          <w:b/>
          <w:sz w:val="20"/>
          <w:szCs w:val="20"/>
        </w:rPr>
      </w:pPr>
    </w:p>
    <w:p w:rsidR="00024CDF" w:rsidRPr="00880291" w:rsidRDefault="00603FBB" w:rsidP="00A4718F">
      <w:pPr>
        <w:spacing w:after="0" w:line="240" w:lineRule="auto"/>
        <w:rPr>
          <w:b/>
          <w:sz w:val="20"/>
          <w:szCs w:val="20"/>
        </w:rPr>
      </w:pPr>
      <w:r w:rsidRPr="007E590E">
        <w:rPr>
          <w:b/>
          <w:sz w:val="20"/>
          <w:szCs w:val="20"/>
        </w:rPr>
        <w:t>Also, how many cells are required to get RNA in the 0.1-4ug range? Is this before or after mRNA enrichment?</w:t>
      </w:r>
    </w:p>
    <w:p w:rsidR="0064617D" w:rsidRDefault="000556BF" w:rsidP="00A4718F">
      <w:pPr>
        <w:spacing w:after="0" w:line="240" w:lineRule="auto"/>
        <w:rPr>
          <w:b/>
          <w:sz w:val="20"/>
          <w:szCs w:val="20"/>
        </w:rPr>
      </w:pPr>
      <w:r>
        <w:rPr>
          <w:rFonts w:hint="eastAsia"/>
          <w:sz w:val="20"/>
          <w:szCs w:val="20"/>
        </w:rPr>
        <w:t>We</w:t>
      </w:r>
      <w:r w:rsidR="00D47D0F">
        <w:rPr>
          <w:sz w:val="20"/>
          <w:szCs w:val="20"/>
        </w:rPr>
        <w:t xml:space="preserve"> usually </w:t>
      </w:r>
      <w:r>
        <w:rPr>
          <w:rFonts w:hint="eastAsia"/>
          <w:sz w:val="20"/>
          <w:szCs w:val="20"/>
        </w:rPr>
        <w:t>use</w:t>
      </w:r>
      <w:r w:rsidR="00024CDF" w:rsidRPr="00880291">
        <w:rPr>
          <w:sz w:val="20"/>
          <w:szCs w:val="20"/>
        </w:rPr>
        <w:t xml:space="preserve"> 10</w:t>
      </w:r>
      <w:r w:rsidR="00024CDF" w:rsidRPr="00880291">
        <w:rPr>
          <w:sz w:val="20"/>
          <w:szCs w:val="20"/>
          <w:vertAlign w:val="superscript"/>
        </w:rPr>
        <w:t>5</w:t>
      </w:r>
      <w:r w:rsidR="00404E76" w:rsidRPr="00880291">
        <w:rPr>
          <w:sz w:val="20"/>
          <w:szCs w:val="20"/>
        </w:rPr>
        <w:t xml:space="preserve"> </w:t>
      </w:r>
      <w:r w:rsidR="00024CDF" w:rsidRPr="00880291">
        <w:rPr>
          <w:sz w:val="20"/>
          <w:szCs w:val="20"/>
        </w:rPr>
        <w:t>cells for extracting</w:t>
      </w:r>
      <w:r w:rsidR="00463DD0">
        <w:rPr>
          <w:rFonts w:hint="eastAsia"/>
          <w:sz w:val="20"/>
          <w:szCs w:val="20"/>
        </w:rPr>
        <w:t xml:space="preserve"> total</w:t>
      </w:r>
      <w:r w:rsidR="00024CDF" w:rsidRPr="00880291">
        <w:rPr>
          <w:sz w:val="20"/>
          <w:szCs w:val="20"/>
        </w:rPr>
        <w:t xml:space="preserve"> RNA </w:t>
      </w:r>
      <w:r>
        <w:rPr>
          <w:rFonts w:hint="eastAsia"/>
          <w:sz w:val="20"/>
          <w:szCs w:val="20"/>
        </w:rPr>
        <w:t xml:space="preserve">and get about </w:t>
      </w:r>
      <w:r w:rsidR="00024CDF" w:rsidRPr="00880291">
        <w:rPr>
          <w:sz w:val="20"/>
          <w:szCs w:val="20"/>
        </w:rPr>
        <w:t xml:space="preserve">1-2 </w:t>
      </w:r>
      <w:proofErr w:type="spellStart"/>
      <w:r w:rsidR="00404E76" w:rsidRPr="00880291">
        <w:rPr>
          <w:sz w:val="20"/>
          <w:szCs w:val="20"/>
        </w:rPr>
        <w:t>ug</w:t>
      </w:r>
      <w:proofErr w:type="spellEnd"/>
      <w:r>
        <w:rPr>
          <w:rFonts w:hint="eastAsia"/>
          <w:sz w:val="20"/>
          <w:szCs w:val="20"/>
        </w:rPr>
        <w:t xml:space="preserve"> RNA</w:t>
      </w:r>
      <w:r w:rsidR="00024CDF" w:rsidRPr="00880291">
        <w:rPr>
          <w:sz w:val="20"/>
          <w:szCs w:val="20"/>
        </w:rPr>
        <w:t xml:space="preserve">. The 0.1-4 </w:t>
      </w:r>
      <w:proofErr w:type="spellStart"/>
      <w:r w:rsidR="00024CDF" w:rsidRPr="00880291">
        <w:rPr>
          <w:sz w:val="20"/>
          <w:szCs w:val="20"/>
        </w:rPr>
        <w:t>ug</w:t>
      </w:r>
      <w:proofErr w:type="spellEnd"/>
      <w:r w:rsidR="00024CDF" w:rsidRPr="00880291">
        <w:rPr>
          <w:sz w:val="20"/>
          <w:szCs w:val="20"/>
        </w:rPr>
        <w:t xml:space="preserve"> RNA refers to</w:t>
      </w:r>
      <w:r w:rsidR="00E11BA5">
        <w:rPr>
          <w:rFonts w:hint="eastAsia"/>
          <w:sz w:val="20"/>
          <w:szCs w:val="20"/>
        </w:rPr>
        <w:t xml:space="preserve"> the amount of</w:t>
      </w:r>
      <w:r w:rsidR="00024CDF" w:rsidRPr="00880291">
        <w:rPr>
          <w:sz w:val="20"/>
          <w:szCs w:val="20"/>
        </w:rPr>
        <w:t xml:space="preserve"> total RNA before mRNA enrichment.</w:t>
      </w:r>
      <w:r w:rsidR="005C05E1">
        <w:rPr>
          <w:rFonts w:hint="eastAsia"/>
          <w:sz w:val="20"/>
          <w:szCs w:val="20"/>
        </w:rPr>
        <w:t xml:space="preserve"> We have already mentioned this </w:t>
      </w:r>
      <w:r w:rsidR="005C05E1">
        <w:rPr>
          <w:sz w:val="20"/>
          <w:szCs w:val="20"/>
        </w:rPr>
        <w:t>information</w:t>
      </w:r>
      <w:r w:rsidR="005C05E1">
        <w:rPr>
          <w:rFonts w:hint="eastAsia"/>
          <w:sz w:val="20"/>
          <w:szCs w:val="20"/>
        </w:rPr>
        <w:t xml:space="preserve"> in the step 2.2.1.</w:t>
      </w:r>
      <w:r w:rsidR="00E11BA5">
        <w:rPr>
          <w:rFonts w:hint="eastAsia"/>
          <w:sz w:val="20"/>
          <w:szCs w:val="20"/>
        </w:rPr>
        <w:t xml:space="preserve"> </w:t>
      </w:r>
      <w:r w:rsidR="009B2A23">
        <w:rPr>
          <w:rFonts w:hint="eastAsia"/>
          <w:sz w:val="20"/>
          <w:szCs w:val="20"/>
        </w:rPr>
        <w:t xml:space="preserve"> </w:t>
      </w:r>
      <w:r w:rsidR="008E0098">
        <w:rPr>
          <w:rFonts w:hint="eastAsia"/>
          <w:sz w:val="20"/>
          <w:szCs w:val="20"/>
        </w:rPr>
        <w:t xml:space="preserve"> </w:t>
      </w:r>
      <w:r w:rsidR="00603FBB" w:rsidRPr="00880291">
        <w:rPr>
          <w:sz w:val="20"/>
          <w:szCs w:val="20"/>
        </w:rPr>
        <w:br/>
      </w:r>
      <w:r w:rsidR="00603FBB" w:rsidRPr="00880291">
        <w:rPr>
          <w:sz w:val="20"/>
          <w:szCs w:val="20"/>
        </w:rPr>
        <w:br/>
      </w:r>
      <w:r w:rsidR="00603FBB" w:rsidRPr="007E590E">
        <w:rPr>
          <w:b/>
          <w:sz w:val="20"/>
          <w:szCs w:val="20"/>
        </w:rPr>
        <w:t>4) A table of the software needed would be useful for someone who has no prior experience with analyzing this kind of data.</w:t>
      </w:r>
    </w:p>
    <w:p w:rsidR="00771EB4" w:rsidRDefault="0064617D" w:rsidP="00A4718F">
      <w:pPr>
        <w:spacing w:after="0" w:line="240" w:lineRule="auto"/>
        <w:rPr>
          <w:b/>
          <w:sz w:val="20"/>
          <w:szCs w:val="20"/>
        </w:rPr>
      </w:pPr>
      <w:r w:rsidRPr="0064617D">
        <w:rPr>
          <w:rFonts w:hint="eastAsia"/>
          <w:sz w:val="20"/>
          <w:szCs w:val="20"/>
        </w:rPr>
        <w:t>As suggested, we ad</w:t>
      </w:r>
      <w:r>
        <w:rPr>
          <w:rFonts w:hint="eastAsia"/>
          <w:sz w:val="20"/>
          <w:szCs w:val="20"/>
        </w:rPr>
        <w:t xml:space="preserve">ded a table </w:t>
      </w:r>
      <w:r w:rsidR="005C05E1">
        <w:rPr>
          <w:rFonts w:hint="eastAsia"/>
          <w:sz w:val="20"/>
          <w:szCs w:val="20"/>
        </w:rPr>
        <w:t xml:space="preserve">(Table 2) of </w:t>
      </w:r>
      <w:r w:rsidR="005C05E1">
        <w:rPr>
          <w:sz w:val="20"/>
          <w:szCs w:val="20"/>
        </w:rPr>
        <w:t>the</w:t>
      </w:r>
      <w:r>
        <w:rPr>
          <w:rFonts w:hint="eastAsia"/>
          <w:sz w:val="20"/>
          <w:szCs w:val="20"/>
        </w:rPr>
        <w:t xml:space="preserve"> software used in this manuscript.</w:t>
      </w:r>
      <w:r w:rsidR="005C05E1">
        <w:rPr>
          <w:rFonts w:hint="eastAsia"/>
          <w:sz w:val="20"/>
          <w:szCs w:val="20"/>
        </w:rPr>
        <w:t xml:space="preserve"> </w:t>
      </w:r>
      <w:r w:rsidR="00603FBB" w:rsidRPr="0064617D">
        <w:rPr>
          <w:sz w:val="20"/>
          <w:szCs w:val="20"/>
        </w:rPr>
        <w:br/>
      </w:r>
      <w:r w:rsidR="00603FBB" w:rsidRPr="00880291">
        <w:rPr>
          <w:sz w:val="20"/>
          <w:szCs w:val="20"/>
        </w:rPr>
        <w:br/>
      </w:r>
      <w:r w:rsidR="00603FBB" w:rsidRPr="007E590E">
        <w:rPr>
          <w:b/>
          <w:sz w:val="20"/>
          <w:szCs w:val="20"/>
        </w:rPr>
        <w:t>5) Would be useful if described how to generate a file to use as a custom track on the UCSC Genome Browser.</w:t>
      </w:r>
    </w:p>
    <w:p w:rsidR="00771EB4" w:rsidRDefault="00771EB4" w:rsidP="00A4718F">
      <w:pPr>
        <w:spacing w:after="0" w:line="240" w:lineRule="auto"/>
        <w:rPr>
          <w:b/>
          <w:sz w:val="20"/>
          <w:szCs w:val="20"/>
        </w:rPr>
      </w:pPr>
      <w:r w:rsidRPr="00A17A0C">
        <w:rPr>
          <w:rFonts w:hint="eastAsia"/>
          <w:sz w:val="20"/>
          <w:szCs w:val="20"/>
        </w:rPr>
        <w:t>Thanks for the reviewer</w:t>
      </w:r>
      <w:r w:rsidRPr="00A17A0C">
        <w:rPr>
          <w:sz w:val="20"/>
          <w:szCs w:val="20"/>
        </w:rPr>
        <w:t>’</w:t>
      </w:r>
      <w:r w:rsidRPr="00A17A0C">
        <w:rPr>
          <w:rFonts w:hint="eastAsia"/>
          <w:sz w:val="20"/>
          <w:szCs w:val="20"/>
        </w:rPr>
        <w:t>s</w:t>
      </w:r>
      <w:r w:rsidR="00D47D0F">
        <w:rPr>
          <w:sz w:val="20"/>
          <w:szCs w:val="20"/>
        </w:rPr>
        <w:t xml:space="preserve"> suggestion</w:t>
      </w:r>
      <w:r w:rsidRPr="00A17A0C">
        <w:rPr>
          <w:rFonts w:hint="eastAsia"/>
          <w:sz w:val="20"/>
          <w:szCs w:val="20"/>
        </w:rPr>
        <w:t xml:space="preserve">. </w:t>
      </w:r>
      <w:r w:rsidR="00204C23">
        <w:rPr>
          <w:rFonts w:hint="eastAsia"/>
          <w:sz w:val="20"/>
          <w:szCs w:val="20"/>
        </w:rPr>
        <w:t xml:space="preserve">We </w:t>
      </w:r>
      <w:r w:rsidR="00D25645">
        <w:rPr>
          <w:sz w:val="20"/>
          <w:szCs w:val="20"/>
        </w:rPr>
        <w:t xml:space="preserve">have </w:t>
      </w:r>
      <w:r w:rsidR="00204C23">
        <w:rPr>
          <w:rFonts w:hint="eastAsia"/>
          <w:sz w:val="20"/>
          <w:szCs w:val="20"/>
        </w:rPr>
        <w:t xml:space="preserve">added a description </w:t>
      </w:r>
      <w:r w:rsidR="00D25645">
        <w:rPr>
          <w:sz w:val="20"/>
          <w:szCs w:val="20"/>
        </w:rPr>
        <w:t>about</w:t>
      </w:r>
      <w:r w:rsidR="00D25645">
        <w:rPr>
          <w:rFonts w:hint="eastAsia"/>
          <w:sz w:val="20"/>
          <w:szCs w:val="20"/>
        </w:rPr>
        <w:t xml:space="preserve"> </w:t>
      </w:r>
      <w:r w:rsidR="00204C23">
        <w:rPr>
          <w:rFonts w:hint="eastAsia"/>
          <w:sz w:val="20"/>
          <w:szCs w:val="20"/>
        </w:rPr>
        <w:t>how to generate .bigwig file</w:t>
      </w:r>
      <w:r w:rsidR="003600C5">
        <w:rPr>
          <w:rFonts w:hint="eastAsia"/>
          <w:sz w:val="20"/>
          <w:szCs w:val="20"/>
        </w:rPr>
        <w:t xml:space="preserve"> in the protocol part</w:t>
      </w:r>
      <w:r w:rsidR="00204C23">
        <w:rPr>
          <w:rFonts w:hint="eastAsia"/>
          <w:sz w:val="20"/>
          <w:szCs w:val="20"/>
        </w:rPr>
        <w:t xml:space="preserve">. There is excellent information on how to load custom track on UCSC Genome Browser website. We added a reference link to the </w:t>
      </w:r>
      <w:r w:rsidR="00D25645">
        <w:rPr>
          <w:sz w:val="20"/>
          <w:szCs w:val="20"/>
        </w:rPr>
        <w:t>web</w:t>
      </w:r>
      <w:r w:rsidR="00204C23">
        <w:rPr>
          <w:rFonts w:hint="eastAsia"/>
          <w:sz w:val="20"/>
          <w:szCs w:val="20"/>
        </w:rPr>
        <w:t xml:space="preserve">site, because the detailed information on this would be too </w:t>
      </w:r>
      <w:r w:rsidR="00D25645">
        <w:rPr>
          <w:sz w:val="20"/>
          <w:szCs w:val="20"/>
        </w:rPr>
        <w:t>long</w:t>
      </w:r>
      <w:r w:rsidR="00D25645">
        <w:rPr>
          <w:rFonts w:hint="eastAsia"/>
          <w:sz w:val="20"/>
          <w:szCs w:val="20"/>
        </w:rPr>
        <w:t xml:space="preserve"> </w:t>
      </w:r>
      <w:r w:rsidR="00204C23">
        <w:rPr>
          <w:rFonts w:hint="eastAsia"/>
          <w:sz w:val="20"/>
          <w:szCs w:val="20"/>
        </w:rPr>
        <w:t xml:space="preserve">for the manuscript. </w:t>
      </w:r>
      <w:r w:rsidR="00603FBB" w:rsidRPr="007E590E">
        <w:rPr>
          <w:b/>
          <w:sz w:val="20"/>
          <w:szCs w:val="20"/>
        </w:rPr>
        <w:br/>
      </w:r>
      <w:r w:rsidR="00603FBB" w:rsidRPr="00880291">
        <w:rPr>
          <w:sz w:val="20"/>
          <w:szCs w:val="20"/>
        </w:rPr>
        <w:br/>
      </w:r>
      <w:r w:rsidR="00603FBB" w:rsidRPr="007E590E">
        <w:rPr>
          <w:b/>
          <w:sz w:val="20"/>
          <w:szCs w:val="20"/>
        </w:rPr>
        <w:t>6) Will the commands in the figures be legible? The font is very small in the proof.</w:t>
      </w:r>
    </w:p>
    <w:p w:rsidR="0026490A" w:rsidRPr="00463DD0" w:rsidRDefault="00D25645" w:rsidP="00A4718F">
      <w:pPr>
        <w:spacing w:after="0" w:line="240" w:lineRule="auto"/>
        <w:rPr>
          <w:sz w:val="20"/>
          <w:szCs w:val="20"/>
        </w:rPr>
      </w:pPr>
      <w:r>
        <w:rPr>
          <w:sz w:val="20"/>
          <w:szCs w:val="20"/>
        </w:rPr>
        <w:t>W</w:t>
      </w:r>
      <w:r w:rsidR="00771EB4">
        <w:rPr>
          <w:rFonts w:hint="eastAsia"/>
          <w:sz w:val="20"/>
          <w:szCs w:val="20"/>
        </w:rPr>
        <w:t xml:space="preserve">e </w:t>
      </w:r>
      <w:r w:rsidR="00DC5009">
        <w:rPr>
          <w:rFonts w:hint="eastAsia"/>
          <w:sz w:val="20"/>
          <w:szCs w:val="20"/>
        </w:rPr>
        <w:t xml:space="preserve">have </w:t>
      </w:r>
      <w:r w:rsidR="00771EB4">
        <w:rPr>
          <w:rFonts w:hint="eastAsia"/>
          <w:sz w:val="20"/>
          <w:szCs w:val="20"/>
        </w:rPr>
        <w:t>changed the commands to larger font size.</w:t>
      </w:r>
      <w:r w:rsidR="00603FBB" w:rsidRPr="00771EB4">
        <w:rPr>
          <w:sz w:val="20"/>
          <w:szCs w:val="20"/>
        </w:rPr>
        <w:br/>
      </w:r>
      <w:r w:rsidR="00603FBB" w:rsidRPr="00880291">
        <w:rPr>
          <w:sz w:val="20"/>
          <w:szCs w:val="20"/>
        </w:rPr>
        <w:br/>
      </w:r>
      <w:r w:rsidR="00603FBB" w:rsidRPr="00C36462">
        <w:rPr>
          <w:b/>
          <w:sz w:val="20"/>
          <w:szCs w:val="20"/>
        </w:rPr>
        <w:t>Additional Comments to Authors</w:t>
      </w:r>
      <w:proofErr w:type="gramStart"/>
      <w:r w:rsidR="00603FBB" w:rsidRPr="00C36462">
        <w:rPr>
          <w:b/>
          <w:sz w:val="20"/>
          <w:szCs w:val="20"/>
        </w:rPr>
        <w:t>:</w:t>
      </w:r>
      <w:proofErr w:type="gramEnd"/>
      <w:r w:rsidR="00603FBB" w:rsidRPr="00880291">
        <w:rPr>
          <w:sz w:val="20"/>
          <w:szCs w:val="20"/>
        </w:rPr>
        <w:br/>
      </w:r>
      <w:r w:rsidR="00603FBB" w:rsidRPr="007E590E">
        <w:rPr>
          <w:b/>
          <w:sz w:val="20"/>
          <w:szCs w:val="20"/>
        </w:rPr>
        <w:t>There are many grammatical errors in the text. Please proofread carefully.</w:t>
      </w:r>
    </w:p>
    <w:p w:rsidR="003A2AB6" w:rsidRPr="00C36462" w:rsidRDefault="003A2AB6" w:rsidP="00A4718F">
      <w:pPr>
        <w:spacing w:after="0" w:line="240" w:lineRule="auto"/>
        <w:rPr>
          <w:sz w:val="20"/>
          <w:szCs w:val="20"/>
        </w:rPr>
      </w:pPr>
      <w:r w:rsidRPr="00C36462">
        <w:rPr>
          <w:rFonts w:hint="eastAsia"/>
          <w:sz w:val="20"/>
          <w:szCs w:val="20"/>
        </w:rPr>
        <w:t xml:space="preserve">We are sorry for the </w:t>
      </w:r>
      <w:r w:rsidRPr="00C36462">
        <w:rPr>
          <w:sz w:val="20"/>
          <w:szCs w:val="20"/>
        </w:rPr>
        <w:t>grammatical</w:t>
      </w:r>
      <w:r w:rsidRPr="00C36462">
        <w:rPr>
          <w:rFonts w:hint="eastAsia"/>
          <w:sz w:val="20"/>
          <w:szCs w:val="20"/>
        </w:rPr>
        <w:t xml:space="preserve"> </w:t>
      </w:r>
      <w:r w:rsidR="00C36462" w:rsidRPr="00C36462">
        <w:rPr>
          <w:rFonts w:hint="eastAsia"/>
          <w:sz w:val="20"/>
          <w:szCs w:val="20"/>
        </w:rPr>
        <w:t xml:space="preserve">errors. We </w:t>
      </w:r>
      <w:r w:rsidR="00D25645">
        <w:rPr>
          <w:sz w:val="20"/>
          <w:szCs w:val="20"/>
        </w:rPr>
        <w:t>proofread</w:t>
      </w:r>
      <w:r w:rsidR="00D25645" w:rsidRPr="00C36462">
        <w:rPr>
          <w:rFonts w:hint="eastAsia"/>
          <w:sz w:val="20"/>
          <w:szCs w:val="20"/>
        </w:rPr>
        <w:t xml:space="preserve"> </w:t>
      </w:r>
      <w:r w:rsidR="00C36462" w:rsidRPr="00C36462">
        <w:rPr>
          <w:rFonts w:hint="eastAsia"/>
          <w:sz w:val="20"/>
          <w:szCs w:val="20"/>
        </w:rPr>
        <w:t>the manuscript and</w:t>
      </w:r>
      <w:r w:rsidR="00A87D8B">
        <w:rPr>
          <w:rFonts w:hint="eastAsia"/>
          <w:sz w:val="20"/>
          <w:szCs w:val="20"/>
        </w:rPr>
        <w:t xml:space="preserve"> made corrections</w:t>
      </w:r>
      <w:r w:rsidR="00C36462">
        <w:rPr>
          <w:rFonts w:hint="eastAsia"/>
          <w:sz w:val="20"/>
          <w:szCs w:val="20"/>
        </w:rPr>
        <w:t>.</w:t>
      </w:r>
    </w:p>
    <w:sectPr w:rsidR="003A2AB6" w:rsidRPr="00C364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EE2" w:rsidRDefault="00DE6EE2" w:rsidP="004D3528">
      <w:pPr>
        <w:spacing w:after="0" w:line="240" w:lineRule="auto"/>
      </w:pPr>
      <w:r>
        <w:separator/>
      </w:r>
    </w:p>
  </w:endnote>
  <w:endnote w:type="continuationSeparator" w:id="0">
    <w:p w:rsidR="00DE6EE2" w:rsidRDefault="00DE6EE2" w:rsidP="004D3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EE2" w:rsidRDefault="00DE6EE2" w:rsidP="004D3528">
      <w:pPr>
        <w:spacing w:after="0" w:line="240" w:lineRule="auto"/>
      </w:pPr>
      <w:r>
        <w:separator/>
      </w:r>
    </w:p>
  </w:footnote>
  <w:footnote w:type="continuationSeparator" w:id="0">
    <w:p w:rsidR="00DE6EE2" w:rsidRDefault="00DE6EE2" w:rsidP="004D35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EC8"/>
    <w:rsid w:val="00013D06"/>
    <w:rsid w:val="00024CDF"/>
    <w:rsid w:val="00025530"/>
    <w:rsid w:val="000309B0"/>
    <w:rsid w:val="000472C7"/>
    <w:rsid w:val="000556BF"/>
    <w:rsid w:val="00071918"/>
    <w:rsid w:val="000B785B"/>
    <w:rsid w:val="000C62E2"/>
    <w:rsid w:val="000E01BA"/>
    <w:rsid w:val="00137569"/>
    <w:rsid w:val="00157AB6"/>
    <w:rsid w:val="00166960"/>
    <w:rsid w:val="00177EC8"/>
    <w:rsid w:val="00191A68"/>
    <w:rsid w:val="00193360"/>
    <w:rsid w:val="001A5238"/>
    <w:rsid w:val="001B66C9"/>
    <w:rsid w:val="00204C23"/>
    <w:rsid w:val="00206A95"/>
    <w:rsid w:val="00247895"/>
    <w:rsid w:val="0026490A"/>
    <w:rsid w:val="002C1075"/>
    <w:rsid w:val="002E61B7"/>
    <w:rsid w:val="00305C72"/>
    <w:rsid w:val="00336408"/>
    <w:rsid w:val="003600C5"/>
    <w:rsid w:val="00367424"/>
    <w:rsid w:val="00386628"/>
    <w:rsid w:val="003A2AB6"/>
    <w:rsid w:val="003A7BDD"/>
    <w:rsid w:val="003B5980"/>
    <w:rsid w:val="003B65BC"/>
    <w:rsid w:val="003C685B"/>
    <w:rsid w:val="00404E76"/>
    <w:rsid w:val="004136A4"/>
    <w:rsid w:val="0044242A"/>
    <w:rsid w:val="00463DD0"/>
    <w:rsid w:val="004A490C"/>
    <w:rsid w:val="004C2252"/>
    <w:rsid w:val="004D3528"/>
    <w:rsid w:val="00502945"/>
    <w:rsid w:val="00593CC1"/>
    <w:rsid w:val="005A1E24"/>
    <w:rsid w:val="005B6BC2"/>
    <w:rsid w:val="005C05E1"/>
    <w:rsid w:val="005D54D4"/>
    <w:rsid w:val="0060082B"/>
    <w:rsid w:val="00603FBB"/>
    <w:rsid w:val="00642030"/>
    <w:rsid w:val="0064617D"/>
    <w:rsid w:val="006565F1"/>
    <w:rsid w:val="00674AF9"/>
    <w:rsid w:val="006A7ED4"/>
    <w:rsid w:val="006E05BC"/>
    <w:rsid w:val="006E661A"/>
    <w:rsid w:val="0070116A"/>
    <w:rsid w:val="007051F8"/>
    <w:rsid w:val="007154EA"/>
    <w:rsid w:val="00717726"/>
    <w:rsid w:val="007207F8"/>
    <w:rsid w:val="0072792F"/>
    <w:rsid w:val="00771EB4"/>
    <w:rsid w:val="007A6097"/>
    <w:rsid w:val="007C04D7"/>
    <w:rsid w:val="007D5977"/>
    <w:rsid w:val="007E2F42"/>
    <w:rsid w:val="007E590E"/>
    <w:rsid w:val="00801770"/>
    <w:rsid w:val="00815232"/>
    <w:rsid w:val="00870B9B"/>
    <w:rsid w:val="008763AF"/>
    <w:rsid w:val="00880291"/>
    <w:rsid w:val="008914C9"/>
    <w:rsid w:val="008D7360"/>
    <w:rsid w:val="008E0098"/>
    <w:rsid w:val="008F102C"/>
    <w:rsid w:val="008F6627"/>
    <w:rsid w:val="00943FA7"/>
    <w:rsid w:val="00957720"/>
    <w:rsid w:val="009B2A23"/>
    <w:rsid w:val="009B3E51"/>
    <w:rsid w:val="009C28E7"/>
    <w:rsid w:val="009C3108"/>
    <w:rsid w:val="009D0DA6"/>
    <w:rsid w:val="00A07585"/>
    <w:rsid w:val="00A17A0C"/>
    <w:rsid w:val="00A4718F"/>
    <w:rsid w:val="00A839AC"/>
    <w:rsid w:val="00A87D8B"/>
    <w:rsid w:val="00B07E07"/>
    <w:rsid w:val="00B14601"/>
    <w:rsid w:val="00B226F1"/>
    <w:rsid w:val="00B25C2E"/>
    <w:rsid w:val="00B3733A"/>
    <w:rsid w:val="00B72571"/>
    <w:rsid w:val="00B84FA9"/>
    <w:rsid w:val="00BA40A2"/>
    <w:rsid w:val="00BD5B3F"/>
    <w:rsid w:val="00C031AC"/>
    <w:rsid w:val="00C0764C"/>
    <w:rsid w:val="00C34425"/>
    <w:rsid w:val="00C36108"/>
    <w:rsid w:val="00C36462"/>
    <w:rsid w:val="00C93297"/>
    <w:rsid w:val="00CF60D1"/>
    <w:rsid w:val="00D00916"/>
    <w:rsid w:val="00D25645"/>
    <w:rsid w:val="00D47D0F"/>
    <w:rsid w:val="00D92B59"/>
    <w:rsid w:val="00DB3027"/>
    <w:rsid w:val="00DC5009"/>
    <w:rsid w:val="00DE6EE2"/>
    <w:rsid w:val="00DF0C90"/>
    <w:rsid w:val="00E11BA5"/>
    <w:rsid w:val="00E45C54"/>
    <w:rsid w:val="00E7000D"/>
    <w:rsid w:val="00E73FE1"/>
    <w:rsid w:val="00E7635C"/>
    <w:rsid w:val="00E77EA4"/>
    <w:rsid w:val="00E84E42"/>
    <w:rsid w:val="00EC5D84"/>
    <w:rsid w:val="00EF07C1"/>
    <w:rsid w:val="00F5382D"/>
    <w:rsid w:val="00FC26C7"/>
    <w:rsid w:val="00FF4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3528"/>
    <w:pPr>
      <w:tabs>
        <w:tab w:val="center" w:pos="4680"/>
        <w:tab w:val="right" w:pos="9360"/>
      </w:tabs>
      <w:spacing w:after="0" w:line="240" w:lineRule="auto"/>
    </w:pPr>
  </w:style>
  <w:style w:type="character" w:customStyle="1" w:styleId="Char">
    <w:name w:val="页眉 Char"/>
    <w:basedOn w:val="a0"/>
    <w:link w:val="a3"/>
    <w:uiPriority w:val="99"/>
    <w:rsid w:val="004D3528"/>
  </w:style>
  <w:style w:type="paragraph" w:styleId="a4">
    <w:name w:val="footer"/>
    <w:basedOn w:val="a"/>
    <w:link w:val="Char0"/>
    <w:uiPriority w:val="99"/>
    <w:unhideWhenUsed/>
    <w:rsid w:val="004D3528"/>
    <w:pPr>
      <w:tabs>
        <w:tab w:val="center" w:pos="4680"/>
        <w:tab w:val="right" w:pos="9360"/>
      </w:tabs>
      <w:spacing w:after="0" w:line="240" w:lineRule="auto"/>
    </w:pPr>
  </w:style>
  <w:style w:type="character" w:customStyle="1" w:styleId="Char0">
    <w:name w:val="页脚 Char"/>
    <w:basedOn w:val="a0"/>
    <w:link w:val="a4"/>
    <w:uiPriority w:val="99"/>
    <w:rsid w:val="004D3528"/>
  </w:style>
  <w:style w:type="paragraph" w:styleId="a5">
    <w:name w:val="Balloon Text"/>
    <w:basedOn w:val="a"/>
    <w:link w:val="Char1"/>
    <w:uiPriority w:val="99"/>
    <w:semiHidden/>
    <w:unhideWhenUsed/>
    <w:rsid w:val="00603FBB"/>
    <w:pPr>
      <w:spacing w:after="0" w:line="240" w:lineRule="auto"/>
    </w:pPr>
    <w:rPr>
      <w:rFonts w:ascii="SimSun" w:eastAsia="SimSun"/>
      <w:sz w:val="18"/>
      <w:szCs w:val="18"/>
    </w:rPr>
  </w:style>
  <w:style w:type="character" w:customStyle="1" w:styleId="Char1">
    <w:name w:val="批注框文本 Char"/>
    <w:basedOn w:val="a0"/>
    <w:link w:val="a5"/>
    <w:uiPriority w:val="99"/>
    <w:semiHidden/>
    <w:rsid w:val="00603FBB"/>
    <w:rPr>
      <w:rFonts w:ascii="SimSun" w:eastAsia="SimSu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3528"/>
    <w:pPr>
      <w:tabs>
        <w:tab w:val="center" w:pos="4680"/>
        <w:tab w:val="right" w:pos="9360"/>
      </w:tabs>
      <w:spacing w:after="0" w:line="240" w:lineRule="auto"/>
    </w:pPr>
  </w:style>
  <w:style w:type="character" w:customStyle="1" w:styleId="Char">
    <w:name w:val="页眉 Char"/>
    <w:basedOn w:val="a0"/>
    <w:link w:val="a3"/>
    <w:uiPriority w:val="99"/>
    <w:rsid w:val="004D3528"/>
  </w:style>
  <w:style w:type="paragraph" w:styleId="a4">
    <w:name w:val="footer"/>
    <w:basedOn w:val="a"/>
    <w:link w:val="Char0"/>
    <w:uiPriority w:val="99"/>
    <w:unhideWhenUsed/>
    <w:rsid w:val="004D3528"/>
    <w:pPr>
      <w:tabs>
        <w:tab w:val="center" w:pos="4680"/>
        <w:tab w:val="right" w:pos="9360"/>
      </w:tabs>
      <w:spacing w:after="0" w:line="240" w:lineRule="auto"/>
    </w:pPr>
  </w:style>
  <w:style w:type="character" w:customStyle="1" w:styleId="Char0">
    <w:name w:val="页脚 Char"/>
    <w:basedOn w:val="a0"/>
    <w:link w:val="a4"/>
    <w:uiPriority w:val="99"/>
    <w:rsid w:val="004D3528"/>
  </w:style>
  <w:style w:type="paragraph" w:styleId="a5">
    <w:name w:val="Balloon Text"/>
    <w:basedOn w:val="a"/>
    <w:link w:val="Char1"/>
    <w:uiPriority w:val="99"/>
    <w:semiHidden/>
    <w:unhideWhenUsed/>
    <w:rsid w:val="00603FBB"/>
    <w:pPr>
      <w:spacing w:after="0" w:line="240" w:lineRule="auto"/>
    </w:pPr>
    <w:rPr>
      <w:rFonts w:ascii="SimSun" w:eastAsia="SimSun"/>
      <w:sz w:val="18"/>
      <w:szCs w:val="18"/>
    </w:rPr>
  </w:style>
  <w:style w:type="character" w:customStyle="1" w:styleId="Char1">
    <w:name w:val="批注框文本 Char"/>
    <w:basedOn w:val="a0"/>
    <w:link w:val="a5"/>
    <w:uiPriority w:val="99"/>
    <w:semiHidden/>
    <w:rsid w:val="00603FBB"/>
    <w:rPr>
      <w:rFonts w:ascii="SimSun" w:eastAsia="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18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UTHealth MSB</Company>
  <LinksUpToDate>false</LinksUpToDate>
  <CharactersWithSpaces>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2014-05-22T16:31:00Z</cp:lastPrinted>
  <dcterms:created xsi:type="dcterms:W3CDTF">2014-05-22T16:02:00Z</dcterms:created>
  <dcterms:modified xsi:type="dcterms:W3CDTF">2014-05-22T22:05:00Z</dcterms:modified>
</cp:coreProperties>
</file>