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D60" w:rsidRDefault="00481D60" w:rsidP="00481D60">
      <w:pPr>
        <w:tabs>
          <w:tab w:val="left" w:pos="6804"/>
        </w:tabs>
        <w:spacing w:after="0"/>
        <w:jc w:val="both"/>
        <w:rPr>
          <w:rFonts w:ascii="Calibri" w:hAnsi="Calibri"/>
          <w:color w:val="4F81BD"/>
          <w:sz w:val="20"/>
          <w:szCs w:val="20"/>
          <w:lang w:val="en-US"/>
        </w:rPr>
      </w:pPr>
      <w:r w:rsidRPr="006E0F12">
        <w:rPr>
          <w:rFonts w:ascii="Calibri" w:hAnsi="Calibri"/>
          <w:color w:val="4F81BD"/>
          <w:sz w:val="20"/>
          <w:szCs w:val="20"/>
          <w:lang w:val="en-US"/>
        </w:rPr>
        <w:t xml:space="preserve">August </w:t>
      </w:r>
      <w:r>
        <w:rPr>
          <w:rFonts w:ascii="Calibri" w:hAnsi="Calibri"/>
          <w:color w:val="4F81BD"/>
          <w:sz w:val="20"/>
          <w:szCs w:val="20"/>
          <w:lang w:val="en-US"/>
        </w:rPr>
        <w:t>8</w:t>
      </w:r>
      <w:r w:rsidRPr="002E6CBB">
        <w:rPr>
          <w:rFonts w:ascii="Calibri" w:hAnsi="Calibri"/>
          <w:color w:val="4F81BD"/>
          <w:sz w:val="20"/>
          <w:szCs w:val="20"/>
          <w:vertAlign w:val="superscript"/>
          <w:lang w:val="en-US"/>
        </w:rPr>
        <w:t>th</w:t>
      </w:r>
      <w:r w:rsidRPr="006E0F12">
        <w:rPr>
          <w:rFonts w:ascii="Calibri" w:hAnsi="Calibri"/>
          <w:color w:val="4F81BD"/>
          <w:sz w:val="20"/>
          <w:szCs w:val="20"/>
          <w:lang w:val="en-US"/>
        </w:rPr>
        <w:t>, 2014</w:t>
      </w:r>
    </w:p>
    <w:p w:rsidR="00481D60" w:rsidRPr="002B509C" w:rsidRDefault="00481D60" w:rsidP="00481D60">
      <w:pPr>
        <w:tabs>
          <w:tab w:val="left" w:pos="6804"/>
        </w:tabs>
        <w:spacing w:after="0"/>
        <w:jc w:val="both"/>
        <w:rPr>
          <w:rFonts w:ascii="Calibri" w:hAnsi="Calibri"/>
          <w:color w:val="4F81BD"/>
          <w:sz w:val="20"/>
          <w:szCs w:val="20"/>
          <w:lang w:val="en-US"/>
        </w:rPr>
      </w:pPr>
      <w:r w:rsidRPr="002B509C">
        <w:rPr>
          <w:rFonts w:ascii="Calibri" w:hAnsi="Calibri"/>
          <w:color w:val="4F81BD"/>
          <w:sz w:val="20"/>
          <w:szCs w:val="20"/>
          <w:lang w:val="en-US"/>
        </w:rPr>
        <w:t xml:space="preserve">Object: Rebuttal Letter, </w:t>
      </w:r>
    </w:p>
    <w:p w:rsidR="00481D60" w:rsidRPr="002B509C" w:rsidRDefault="00481D60" w:rsidP="00481D60">
      <w:pPr>
        <w:spacing w:after="0"/>
        <w:jc w:val="both"/>
        <w:rPr>
          <w:rFonts w:ascii="Calibri" w:hAnsi="Calibri"/>
          <w:color w:val="4F81BD"/>
          <w:sz w:val="20"/>
          <w:szCs w:val="20"/>
          <w:lang w:val="en-US"/>
        </w:rPr>
      </w:pPr>
    </w:p>
    <w:p w:rsidR="00481D60" w:rsidRDefault="00481D60" w:rsidP="00481D60">
      <w:pPr>
        <w:spacing w:after="0"/>
        <w:jc w:val="both"/>
        <w:rPr>
          <w:rFonts w:ascii="Calibri" w:hAnsi="Calibri"/>
          <w:color w:val="4F81BD"/>
          <w:sz w:val="20"/>
          <w:szCs w:val="20"/>
          <w:lang w:val="en-US"/>
        </w:rPr>
      </w:pPr>
      <w:r>
        <w:rPr>
          <w:rFonts w:ascii="Calibri" w:hAnsi="Calibri"/>
          <w:color w:val="4F81BD"/>
          <w:sz w:val="20"/>
          <w:szCs w:val="20"/>
          <w:lang w:val="en-US"/>
        </w:rPr>
        <w:t>Please find enclosed a point-to-point answer to reviewer’s comments.</w:t>
      </w:r>
    </w:p>
    <w:p w:rsidR="00481D60" w:rsidRPr="002B509C" w:rsidRDefault="00481D60" w:rsidP="00481D60">
      <w:pPr>
        <w:spacing w:after="0"/>
        <w:jc w:val="both"/>
        <w:rPr>
          <w:rFonts w:ascii="Calibri" w:hAnsi="Calibri"/>
          <w:color w:val="4F81BD"/>
          <w:sz w:val="20"/>
          <w:szCs w:val="20"/>
          <w:lang w:val="en-US"/>
        </w:rPr>
      </w:pPr>
      <w:r w:rsidRPr="002B509C">
        <w:rPr>
          <w:rFonts w:ascii="Calibri" w:hAnsi="Calibri"/>
          <w:color w:val="4F81BD"/>
          <w:sz w:val="20"/>
          <w:szCs w:val="20"/>
          <w:lang w:val="en-US"/>
        </w:rPr>
        <w:t>We would like to thank all reviewers for helpful suggestions</w:t>
      </w:r>
      <w:r>
        <w:rPr>
          <w:rFonts w:ascii="Calibri" w:hAnsi="Calibri"/>
          <w:color w:val="4F81BD"/>
          <w:sz w:val="20"/>
          <w:szCs w:val="20"/>
          <w:lang w:val="en-US"/>
        </w:rPr>
        <w:t>.</w:t>
      </w:r>
    </w:p>
    <w:p w:rsidR="00481D60" w:rsidRDefault="00481D60" w:rsidP="00481D60">
      <w:pPr>
        <w:spacing w:after="0"/>
        <w:jc w:val="both"/>
        <w:rPr>
          <w:rFonts w:ascii="Calibri" w:hAnsi="Calibri"/>
          <w:sz w:val="20"/>
          <w:szCs w:val="20"/>
          <w:lang w:val="en-US"/>
        </w:rPr>
      </w:pPr>
    </w:p>
    <w:p w:rsidR="00481D60" w:rsidRPr="002B509C" w:rsidRDefault="00481D60" w:rsidP="00481D60">
      <w:pPr>
        <w:spacing w:after="0"/>
        <w:jc w:val="both"/>
        <w:rPr>
          <w:rFonts w:ascii="Calibri" w:hAnsi="Calibri"/>
          <w:b/>
          <w:sz w:val="20"/>
          <w:szCs w:val="20"/>
          <w:lang w:val="en-US"/>
        </w:rPr>
      </w:pPr>
      <w:r w:rsidRPr="002B509C">
        <w:rPr>
          <w:rFonts w:ascii="Calibri" w:hAnsi="Calibri"/>
          <w:b/>
          <w:sz w:val="20"/>
          <w:szCs w:val="20"/>
          <w:lang w:val="en-US"/>
        </w:rPr>
        <w:t>Reviewers' comments:</w:t>
      </w:r>
    </w:p>
    <w:p w:rsidR="00481D60" w:rsidRDefault="00481D60" w:rsidP="00481D60">
      <w:pPr>
        <w:spacing w:after="0"/>
        <w:jc w:val="both"/>
        <w:rPr>
          <w:rFonts w:ascii="Calibri" w:hAnsi="Calibri"/>
          <w:sz w:val="20"/>
          <w:szCs w:val="20"/>
          <w:lang w:val="en-US"/>
        </w:rPr>
      </w:pPr>
    </w:p>
    <w:p w:rsidR="00481D60" w:rsidRPr="00EA115A" w:rsidRDefault="00481D60" w:rsidP="00481D60">
      <w:pPr>
        <w:spacing w:after="0"/>
        <w:jc w:val="both"/>
        <w:rPr>
          <w:rFonts w:ascii="Calibri" w:hAnsi="Calibri"/>
          <w:b/>
          <w:sz w:val="20"/>
          <w:szCs w:val="20"/>
          <w:lang w:val="en-US"/>
        </w:rPr>
      </w:pPr>
      <w:r w:rsidRPr="00EA115A">
        <w:rPr>
          <w:rFonts w:ascii="Calibri" w:hAnsi="Calibri"/>
          <w:b/>
          <w:sz w:val="20"/>
          <w:szCs w:val="20"/>
          <w:lang w:val="en-US"/>
        </w:rPr>
        <w:t xml:space="preserve">Reviewer #1: </w:t>
      </w:r>
    </w:p>
    <w:p w:rsidR="00481D60" w:rsidRPr="00EA115A" w:rsidRDefault="00481D60" w:rsidP="00481D60">
      <w:pPr>
        <w:spacing w:after="0"/>
        <w:jc w:val="both"/>
        <w:rPr>
          <w:rFonts w:ascii="Calibri" w:hAnsi="Calibri"/>
          <w:i/>
          <w:sz w:val="20"/>
          <w:szCs w:val="20"/>
          <w:lang w:val="en-US"/>
        </w:rPr>
      </w:pPr>
      <w:r w:rsidRPr="00EA115A">
        <w:rPr>
          <w:rFonts w:ascii="Calibri" w:hAnsi="Calibri"/>
          <w:i/>
          <w:sz w:val="20"/>
          <w:szCs w:val="20"/>
          <w:lang w:val="en-US"/>
        </w:rPr>
        <w:t>Manuscript Summary:</w:t>
      </w:r>
    </w:p>
    <w:p w:rsidR="00481D60" w:rsidRPr="002B509C" w:rsidRDefault="00481D60" w:rsidP="00481D60">
      <w:pPr>
        <w:spacing w:after="0"/>
        <w:jc w:val="both"/>
        <w:rPr>
          <w:rFonts w:ascii="Calibri" w:hAnsi="Calibri"/>
          <w:sz w:val="20"/>
          <w:szCs w:val="20"/>
          <w:lang w:val="en-US"/>
        </w:rPr>
      </w:pPr>
      <w:r w:rsidRPr="002B509C">
        <w:rPr>
          <w:rFonts w:ascii="Calibri" w:hAnsi="Calibri"/>
          <w:sz w:val="20"/>
          <w:szCs w:val="20"/>
          <w:lang w:val="en-US"/>
        </w:rPr>
        <w:t>Authors used combination of pH sensitive DNA encoded sensors and TIRFM imaging technique to explore vesicle recycling events in vivo. Authors recorded imaging in two conditions; vesicle dynamics under resting as well as stimulated conditions. Authors found that as expected more florescence intensity in stimulated condition compared to resting suggesting that more vesicles fused with the plasma membrane. Authors did a great job by using similar cells for resting and stimulated conditions. Authors also described methods and results sections well. However, I would like to mention some comments here.</w:t>
      </w:r>
    </w:p>
    <w:p w:rsidR="00481D60" w:rsidRPr="002B509C" w:rsidRDefault="00481D60" w:rsidP="00481D60">
      <w:pPr>
        <w:spacing w:after="0"/>
        <w:jc w:val="both"/>
        <w:rPr>
          <w:rFonts w:ascii="Calibri" w:hAnsi="Calibri"/>
          <w:sz w:val="20"/>
          <w:szCs w:val="20"/>
          <w:lang w:val="en-US"/>
        </w:rPr>
      </w:pPr>
    </w:p>
    <w:p w:rsidR="00481D60" w:rsidRPr="00EA115A" w:rsidRDefault="00481D60" w:rsidP="00481D60">
      <w:pPr>
        <w:spacing w:after="0"/>
        <w:jc w:val="both"/>
        <w:rPr>
          <w:rFonts w:ascii="Calibri" w:hAnsi="Calibri"/>
          <w:i/>
          <w:sz w:val="20"/>
          <w:szCs w:val="20"/>
          <w:lang w:val="en-US"/>
        </w:rPr>
      </w:pPr>
      <w:r w:rsidRPr="00EA115A">
        <w:rPr>
          <w:rFonts w:ascii="Calibri" w:hAnsi="Calibri"/>
          <w:i/>
          <w:sz w:val="20"/>
          <w:szCs w:val="20"/>
          <w:lang w:val="en-US"/>
        </w:rPr>
        <w:t>Major Concerns:</w:t>
      </w:r>
    </w:p>
    <w:p w:rsidR="00481D60" w:rsidRPr="002B509C" w:rsidRDefault="00481D60" w:rsidP="00481D60">
      <w:pPr>
        <w:spacing w:after="0"/>
        <w:jc w:val="both"/>
        <w:rPr>
          <w:rFonts w:ascii="Calibri" w:hAnsi="Calibri"/>
          <w:sz w:val="20"/>
          <w:szCs w:val="20"/>
          <w:lang w:val="en-US"/>
        </w:rPr>
      </w:pPr>
      <w:r w:rsidRPr="002B509C">
        <w:rPr>
          <w:rFonts w:ascii="Calibri" w:hAnsi="Calibri"/>
          <w:sz w:val="20"/>
          <w:szCs w:val="20"/>
          <w:lang w:val="en-US"/>
        </w:rPr>
        <w:t xml:space="preserve">1. I do not think authors developed this technique and it was published before. I would like to ask authors what is the new concept here in this paper. Authors should explain what is the difference between their </w:t>
      </w:r>
      <w:proofErr w:type="gramStart"/>
      <w:r w:rsidRPr="002B509C">
        <w:rPr>
          <w:rFonts w:ascii="Calibri" w:hAnsi="Calibri"/>
          <w:sz w:val="20"/>
          <w:szCs w:val="20"/>
          <w:lang w:val="en-US"/>
        </w:rPr>
        <w:t>method</w:t>
      </w:r>
      <w:proofErr w:type="gramEnd"/>
      <w:r w:rsidRPr="002B509C">
        <w:rPr>
          <w:rFonts w:ascii="Calibri" w:hAnsi="Calibri"/>
          <w:sz w:val="20"/>
          <w:szCs w:val="20"/>
          <w:lang w:val="en-US"/>
        </w:rPr>
        <w:t xml:space="preserve"> compared to previous published method. The modifications should be reported in this paper.</w:t>
      </w:r>
    </w:p>
    <w:p w:rsidR="00481D60" w:rsidRPr="002B509C" w:rsidRDefault="00481D60" w:rsidP="00481D60">
      <w:pPr>
        <w:spacing w:before="120" w:after="0"/>
        <w:jc w:val="both"/>
        <w:rPr>
          <w:rFonts w:ascii="Calibri" w:hAnsi="Calibri"/>
          <w:sz w:val="20"/>
          <w:szCs w:val="20"/>
          <w:lang w:val="en-US"/>
        </w:rPr>
      </w:pPr>
      <w:r w:rsidRPr="00BB357B">
        <w:rPr>
          <w:rFonts w:ascii="Calibri" w:hAnsi="Calibri"/>
          <w:b/>
          <w:sz w:val="20"/>
          <w:szCs w:val="20"/>
          <w:lang w:val="en-US"/>
        </w:rPr>
        <w:t>Editor’s Note:</w:t>
      </w:r>
      <w:r w:rsidRPr="002B509C">
        <w:rPr>
          <w:rFonts w:ascii="Calibri" w:hAnsi="Calibri"/>
          <w:sz w:val="20"/>
          <w:szCs w:val="20"/>
          <w:lang w:val="en-US"/>
        </w:rPr>
        <w:t xml:space="preserve"> We do not require in depth or novel results for publication in </w:t>
      </w:r>
      <w:proofErr w:type="spellStart"/>
      <w:r w:rsidRPr="002B509C">
        <w:rPr>
          <w:rFonts w:ascii="Calibri" w:hAnsi="Calibri"/>
          <w:sz w:val="20"/>
          <w:szCs w:val="20"/>
          <w:lang w:val="en-US"/>
        </w:rPr>
        <w:t>JoVE</w:t>
      </w:r>
      <w:proofErr w:type="spellEnd"/>
      <w:r w:rsidRPr="002B509C">
        <w:rPr>
          <w:rFonts w:ascii="Calibri" w:hAnsi="Calibri"/>
          <w:sz w:val="20"/>
          <w:szCs w:val="20"/>
          <w:lang w:val="en-US"/>
        </w:rPr>
        <w:t>, only representative results that demonstrate the efficacy of the protocol. However, please ensure that all claims made throughout the manuscript are supported by either results or references to published works.</w:t>
      </w:r>
    </w:p>
    <w:p w:rsidR="00481D60" w:rsidRPr="00BB357B" w:rsidRDefault="00481D60" w:rsidP="00481D60">
      <w:pPr>
        <w:spacing w:after="0"/>
        <w:jc w:val="both"/>
        <w:rPr>
          <w:rFonts w:ascii="Calibri" w:hAnsi="Calibri"/>
          <w:color w:val="4F81BD"/>
          <w:sz w:val="20"/>
          <w:szCs w:val="20"/>
          <w:lang w:val="en-US"/>
        </w:rPr>
      </w:pPr>
      <w:r w:rsidRPr="00BB357B">
        <w:rPr>
          <w:rFonts w:ascii="Calibri" w:hAnsi="Calibri"/>
          <w:b/>
          <w:color w:val="4F81BD"/>
          <w:sz w:val="20"/>
          <w:szCs w:val="20"/>
          <w:lang w:val="en-US"/>
        </w:rPr>
        <w:t>Author’s Note:</w:t>
      </w:r>
      <w:r w:rsidRPr="00BB357B">
        <w:rPr>
          <w:rFonts w:ascii="Calibri" w:hAnsi="Calibri"/>
          <w:color w:val="4F81BD"/>
          <w:sz w:val="20"/>
          <w:szCs w:val="20"/>
          <w:lang w:val="en-US"/>
        </w:rPr>
        <w:t xml:space="preserve"> the TIRFM approach is not novel but few works directly address the mechanisms of vesicle fusion and recycling with this technique in primary neuronal cultures. This is because TIRFM requires cells which grow adherent to a glass cover and are sufficiently flat to allow stable visualization of membranes and fusion events.</w:t>
      </w:r>
    </w:p>
    <w:p w:rsidR="00481D60" w:rsidRPr="00BB357B" w:rsidRDefault="00481D60" w:rsidP="00481D60">
      <w:pPr>
        <w:spacing w:after="0"/>
        <w:jc w:val="both"/>
        <w:rPr>
          <w:rFonts w:ascii="Calibri" w:hAnsi="Calibri"/>
          <w:color w:val="4F81BD"/>
          <w:sz w:val="20"/>
          <w:szCs w:val="20"/>
          <w:lang w:val="en-US"/>
        </w:rPr>
      </w:pPr>
      <w:r w:rsidRPr="00BB357B">
        <w:rPr>
          <w:rFonts w:ascii="Calibri" w:hAnsi="Calibri"/>
          <w:color w:val="4F81BD"/>
          <w:sz w:val="20"/>
          <w:szCs w:val="20"/>
          <w:lang w:val="en-US"/>
        </w:rPr>
        <w:t xml:space="preserve">We demonstrate for the first time that the SH-SY5Y human neuroblastoma cell line can be a valuable model to investigate neurotransmitter release under resting and stimulated conditions, with the TIRFM approach. </w:t>
      </w:r>
    </w:p>
    <w:p w:rsidR="00481D60" w:rsidRPr="00BB357B" w:rsidRDefault="00481D60" w:rsidP="00481D60">
      <w:pPr>
        <w:spacing w:after="0"/>
        <w:jc w:val="both"/>
        <w:rPr>
          <w:rFonts w:ascii="Calibri" w:hAnsi="Calibri"/>
          <w:color w:val="4F81BD"/>
          <w:sz w:val="20"/>
          <w:szCs w:val="20"/>
          <w:lang w:val="en-US"/>
        </w:rPr>
      </w:pPr>
      <w:r w:rsidRPr="00BB357B">
        <w:rPr>
          <w:rFonts w:ascii="Calibri" w:hAnsi="Calibri"/>
          <w:color w:val="4F81BD"/>
          <w:sz w:val="20"/>
          <w:szCs w:val="20"/>
          <w:lang w:val="en-US"/>
        </w:rPr>
        <w:t>We provide a protocol for growing these cells adherent to the glass cover, which is paramount for TIRFM.</w:t>
      </w:r>
    </w:p>
    <w:p w:rsidR="00481D60" w:rsidRPr="00BB357B" w:rsidRDefault="00481D60" w:rsidP="00481D60">
      <w:pPr>
        <w:spacing w:after="0"/>
        <w:jc w:val="both"/>
        <w:rPr>
          <w:rFonts w:ascii="Calibri" w:hAnsi="Calibri"/>
          <w:color w:val="4F81BD"/>
          <w:sz w:val="20"/>
          <w:szCs w:val="20"/>
          <w:lang w:val="en-US"/>
        </w:rPr>
      </w:pPr>
      <w:r w:rsidRPr="00BB357B">
        <w:rPr>
          <w:rFonts w:ascii="Calibri" w:hAnsi="Calibri"/>
          <w:color w:val="4F81BD"/>
          <w:sz w:val="20"/>
          <w:szCs w:val="20"/>
          <w:lang w:val="en-US"/>
        </w:rPr>
        <w:t xml:space="preserve">Finally, we describe a semiautomatic procedure, developed in the laboratory, for image processing and data analysis, at whole-cell and single-event levels. </w:t>
      </w:r>
    </w:p>
    <w:p w:rsidR="00481D60" w:rsidRPr="00BB357B" w:rsidRDefault="00481D60" w:rsidP="00481D60">
      <w:pPr>
        <w:spacing w:after="0"/>
        <w:jc w:val="both"/>
        <w:rPr>
          <w:rFonts w:ascii="Calibri" w:hAnsi="Calibri"/>
          <w:color w:val="4F81BD"/>
          <w:sz w:val="20"/>
          <w:szCs w:val="20"/>
          <w:lang w:val="en-US"/>
        </w:rPr>
      </w:pPr>
      <w:r w:rsidRPr="00BB357B">
        <w:rPr>
          <w:rFonts w:ascii="Calibri" w:hAnsi="Calibri"/>
          <w:color w:val="4F81BD"/>
          <w:sz w:val="20"/>
          <w:szCs w:val="20"/>
          <w:lang w:val="en-US"/>
        </w:rPr>
        <w:t xml:space="preserve">The efficacy of the protocols is highlighted by results presented which demonstrate that potassium depolarization induces a massive release of neurotransmitter (known) and changes the behavior/kinetics of fusion events (new). The stimulus-dependent modification of fusion mechanisms is an emerging idea and has been recently found also in other secretory cell types by TIRFM (synaptic-like </w:t>
      </w:r>
      <w:proofErr w:type="spellStart"/>
      <w:r w:rsidRPr="00BB357B">
        <w:rPr>
          <w:rFonts w:ascii="Calibri" w:hAnsi="Calibri"/>
          <w:color w:val="4F81BD"/>
          <w:sz w:val="20"/>
          <w:szCs w:val="20"/>
          <w:lang w:val="en-US"/>
        </w:rPr>
        <w:t>microvesicles</w:t>
      </w:r>
      <w:proofErr w:type="spellEnd"/>
      <w:r w:rsidRPr="00BB357B">
        <w:rPr>
          <w:rFonts w:ascii="Calibri" w:hAnsi="Calibri"/>
          <w:color w:val="4F81BD"/>
          <w:sz w:val="20"/>
          <w:szCs w:val="20"/>
          <w:lang w:val="en-US"/>
        </w:rPr>
        <w:t xml:space="preserve"> exocytosis in endocrine cells of the pancreas. Bergeron t al, 2014)</w:t>
      </w:r>
    </w:p>
    <w:p w:rsidR="00481D60" w:rsidRPr="002B509C" w:rsidRDefault="00481D60" w:rsidP="00481D60">
      <w:pPr>
        <w:spacing w:after="0"/>
        <w:jc w:val="both"/>
        <w:rPr>
          <w:rFonts w:ascii="Calibri" w:hAnsi="Calibri"/>
          <w:sz w:val="20"/>
          <w:szCs w:val="20"/>
          <w:lang w:val="en-US"/>
        </w:rPr>
      </w:pPr>
    </w:p>
    <w:p w:rsidR="00481D60" w:rsidRPr="002B509C" w:rsidRDefault="00481D60" w:rsidP="00481D60">
      <w:pPr>
        <w:spacing w:after="0"/>
        <w:jc w:val="both"/>
        <w:rPr>
          <w:rFonts w:ascii="Calibri" w:hAnsi="Calibri"/>
          <w:sz w:val="20"/>
          <w:szCs w:val="20"/>
          <w:lang w:val="en-US"/>
        </w:rPr>
      </w:pPr>
      <w:r w:rsidRPr="002B509C">
        <w:rPr>
          <w:rFonts w:ascii="Calibri" w:hAnsi="Calibri"/>
          <w:sz w:val="20"/>
          <w:szCs w:val="20"/>
          <w:lang w:val="en-US"/>
        </w:rPr>
        <w:t xml:space="preserve">2. Did authors use any drugs which inhibit or delay exocytosis events and see the fluorescence intensity decreases with inhibitors as shown </w:t>
      </w:r>
      <w:proofErr w:type="spellStart"/>
      <w:r w:rsidRPr="002B509C">
        <w:rPr>
          <w:rFonts w:ascii="Calibri" w:hAnsi="Calibri"/>
          <w:sz w:val="20"/>
          <w:szCs w:val="20"/>
          <w:lang w:val="en-US"/>
        </w:rPr>
        <w:t>KCl</w:t>
      </w:r>
      <w:proofErr w:type="spellEnd"/>
      <w:r w:rsidRPr="002B509C">
        <w:rPr>
          <w:rFonts w:ascii="Calibri" w:hAnsi="Calibri"/>
          <w:sz w:val="20"/>
          <w:szCs w:val="20"/>
          <w:lang w:val="en-US"/>
        </w:rPr>
        <w:t xml:space="preserve"> increased fluorescence </w:t>
      </w:r>
      <w:proofErr w:type="gramStart"/>
      <w:r w:rsidRPr="002B509C">
        <w:rPr>
          <w:rFonts w:ascii="Calibri" w:hAnsi="Calibri"/>
          <w:sz w:val="20"/>
          <w:szCs w:val="20"/>
          <w:lang w:val="en-US"/>
        </w:rPr>
        <w:t>intensity.</w:t>
      </w:r>
      <w:proofErr w:type="gramEnd"/>
    </w:p>
    <w:p w:rsidR="00481D60" w:rsidRPr="00BB357B" w:rsidRDefault="00481D60" w:rsidP="00481D60">
      <w:pPr>
        <w:spacing w:after="0"/>
        <w:jc w:val="both"/>
        <w:rPr>
          <w:rFonts w:ascii="Calibri" w:hAnsi="Calibri"/>
          <w:color w:val="4F81BD"/>
          <w:sz w:val="20"/>
          <w:szCs w:val="20"/>
          <w:lang w:val="en-US"/>
        </w:rPr>
      </w:pPr>
      <w:r w:rsidRPr="00BB357B">
        <w:rPr>
          <w:rFonts w:ascii="Calibri" w:hAnsi="Calibri"/>
          <w:color w:val="4F81BD"/>
          <w:sz w:val="20"/>
          <w:szCs w:val="20"/>
          <w:lang w:val="en-US"/>
        </w:rPr>
        <w:t xml:space="preserve">The imaging approach and data analysis were developed in our lab in order to verify the impact of newly identified vesicle proteins and their pathological mutants on neurotransmitter exocytosis. </w:t>
      </w:r>
    </w:p>
    <w:p w:rsidR="00481D60" w:rsidRPr="00BB357B" w:rsidRDefault="00481D60" w:rsidP="00481D60">
      <w:pPr>
        <w:spacing w:after="0"/>
        <w:jc w:val="both"/>
        <w:rPr>
          <w:rFonts w:ascii="Calibri" w:hAnsi="Calibri"/>
          <w:color w:val="4F81BD"/>
          <w:sz w:val="20"/>
          <w:szCs w:val="20"/>
          <w:lang w:val="en-US"/>
        </w:rPr>
      </w:pPr>
      <w:r w:rsidRPr="00BB357B">
        <w:rPr>
          <w:rFonts w:ascii="Calibri" w:hAnsi="Calibri"/>
          <w:color w:val="4F81BD"/>
          <w:sz w:val="20"/>
          <w:szCs w:val="20"/>
          <w:lang w:val="en-US"/>
        </w:rPr>
        <w:t xml:space="preserve">Using different constructs and the described methods, we were able to measure both an increase and a decrease of basal synaptic activity. </w:t>
      </w:r>
    </w:p>
    <w:p w:rsidR="00481D60" w:rsidRPr="002B509C" w:rsidRDefault="00481D60" w:rsidP="00481D60">
      <w:pPr>
        <w:spacing w:after="0"/>
        <w:jc w:val="both"/>
        <w:rPr>
          <w:rFonts w:ascii="Calibri" w:hAnsi="Calibri"/>
          <w:sz w:val="20"/>
          <w:szCs w:val="20"/>
          <w:lang w:val="en-US"/>
        </w:rPr>
      </w:pPr>
    </w:p>
    <w:p w:rsidR="00C64DEB" w:rsidRPr="00C64DEB" w:rsidRDefault="00C64DEB" w:rsidP="00C64DEB">
      <w:pPr>
        <w:spacing w:after="0"/>
        <w:jc w:val="both"/>
        <w:rPr>
          <w:rFonts w:ascii="Calibri" w:hAnsi="Calibri"/>
          <w:i/>
          <w:lang w:val="en-US"/>
        </w:rPr>
      </w:pPr>
      <w:r w:rsidRPr="00C64DEB">
        <w:rPr>
          <w:rFonts w:ascii="Calibri" w:hAnsi="Calibri"/>
          <w:i/>
          <w:lang w:val="en-US"/>
        </w:rPr>
        <w:t xml:space="preserve">Minor Concerns: </w:t>
      </w:r>
    </w:p>
    <w:p w:rsidR="00C64DEB" w:rsidRDefault="00C64DEB" w:rsidP="00C64DEB">
      <w:pPr>
        <w:spacing w:after="0"/>
        <w:jc w:val="both"/>
        <w:rPr>
          <w:rFonts w:ascii="Calibri" w:hAnsi="Calibri"/>
          <w:lang w:val="en-US"/>
        </w:rPr>
      </w:pPr>
      <w:r w:rsidRPr="00C64DEB">
        <w:rPr>
          <w:rFonts w:ascii="Calibri" w:hAnsi="Calibri"/>
          <w:lang w:val="en-US"/>
        </w:rPr>
        <w:t xml:space="preserve">1. </w:t>
      </w:r>
      <w:proofErr w:type="gramStart"/>
      <w:r w:rsidRPr="00C64DEB">
        <w:rPr>
          <w:rFonts w:ascii="Calibri" w:hAnsi="Calibri"/>
          <w:lang w:val="en-US"/>
        </w:rPr>
        <w:t>authors</w:t>
      </w:r>
      <w:proofErr w:type="gramEnd"/>
      <w:r w:rsidRPr="00C64DEB">
        <w:rPr>
          <w:rFonts w:ascii="Calibri" w:hAnsi="Calibri"/>
          <w:lang w:val="en-US"/>
        </w:rPr>
        <w:t xml:space="preserve"> need to report in the long abstract what they found. </w:t>
      </w:r>
      <w:proofErr w:type="gramStart"/>
      <w:r w:rsidRPr="00C64DEB">
        <w:rPr>
          <w:rFonts w:ascii="Calibri" w:hAnsi="Calibri"/>
          <w:lang w:val="en-US"/>
        </w:rPr>
        <w:t>Needs to mention results in one or 2 sentences in abstract.</w:t>
      </w:r>
      <w:proofErr w:type="gramEnd"/>
    </w:p>
    <w:p w:rsidR="00C64DEB" w:rsidRPr="00C64DEB" w:rsidRDefault="00C64DEB" w:rsidP="00C64DEB">
      <w:pPr>
        <w:spacing w:after="0" w:line="240" w:lineRule="auto"/>
        <w:jc w:val="both"/>
        <w:rPr>
          <w:rFonts w:ascii="Calibri" w:hAnsi="Calibri"/>
          <w:lang w:val="en-US"/>
        </w:rPr>
      </w:pPr>
      <w:r w:rsidRPr="00C64DEB">
        <w:rPr>
          <w:rFonts w:ascii="Calibri" w:hAnsi="Calibri"/>
          <w:color w:val="4F81BD"/>
          <w:lang w:val="en-US"/>
        </w:rPr>
        <w:t>Following reviewer suggestions, the abstract has been modified. Now a consistent part of the abstract is devoted to the developed methods and to results.</w:t>
      </w:r>
    </w:p>
    <w:p w:rsidR="00A046EB" w:rsidRDefault="00E7685F" w:rsidP="00643A0D">
      <w:pPr>
        <w:spacing w:before="120" w:after="0" w:line="240" w:lineRule="auto"/>
        <w:jc w:val="both"/>
        <w:rPr>
          <w:rFonts w:eastAsia="Times New Roman"/>
          <w:lang w:val="en-US"/>
        </w:rPr>
      </w:pPr>
      <w:r w:rsidRPr="00E7685F">
        <w:rPr>
          <w:rFonts w:eastAsia="Times New Roman"/>
          <w:lang w:val="en-US"/>
        </w:rPr>
        <w:lastRenderedPageBreak/>
        <w:t>2. Although authors explained trouble shooting about morphological changes and fluorophore, authors did not discuss about limitations of method.</w:t>
      </w:r>
    </w:p>
    <w:p w:rsidR="004D6F12" w:rsidRPr="00792BF5" w:rsidRDefault="00A046EB" w:rsidP="00643A0D">
      <w:pPr>
        <w:spacing w:after="0" w:line="240" w:lineRule="auto"/>
        <w:jc w:val="both"/>
        <w:rPr>
          <w:rFonts w:eastAsia="Times New Roman"/>
          <w:color w:val="4F81BD" w:themeColor="accent1"/>
          <w:lang w:val="en-US"/>
        </w:rPr>
      </w:pPr>
      <w:r w:rsidRPr="00792BF5">
        <w:rPr>
          <w:rFonts w:eastAsia="Times New Roman"/>
          <w:color w:val="4F81BD" w:themeColor="accent1"/>
          <w:lang w:val="en-US"/>
        </w:rPr>
        <w:t xml:space="preserve">A paragraph related to limitations of method has been </w:t>
      </w:r>
      <w:r w:rsidR="00BF602E" w:rsidRPr="00792BF5">
        <w:rPr>
          <w:rFonts w:eastAsia="Times New Roman"/>
          <w:color w:val="4F81BD" w:themeColor="accent1"/>
          <w:lang w:val="en-US"/>
        </w:rPr>
        <w:t>inserted</w:t>
      </w:r>
      <w:r w:rsidRPr="00792BF5">
        <w:rPr>
          <w:rFonts w:eastAsia="Times New Roman"/>
          <w:color w:val="4F81BD" w:themeColor="accent1"/>
          <w:lang w:val="en-US"/>
        </w:rPr>
        <w:t xml:space="preserve"> </w:t>
      </w:r>
      <w:r w:rsidR="00196284" w:rsidRPr="00792BF5">
        <w:rPr>
          <w:rFonts w:eastAsia="Times New Roman"/>
          <w:color w:val="4F81BD" w:themeColor="accent1"/>
          <w:lang w:val="en-US"/>
        </w:rPr>
        <w:t>in the introduction</w:t>
      </w:r>
      <w:r w:rsidR="00BF602E" w:rsidRPr="00792BF5">
        <w:rPr>
          <w:rFonts w:eastAsia="Times New Roman"/>
          <w:color w:val="4F81BD" w:themeColor="accent1"/>
          <w:lang w:val="en-US"/>
        </w:rPr>
        <w:t xml:space="preserve"> </w:t>
      </w:r>
      <w:r w:rsidR="004D6F12" w:rsidRPr="00792BF5">
        <w:rPr>
          <w:rFonts w:eastAsia="Times New Roman"/>
          <w:color w:val="4F81BD" w:themeColor="accent1"/>
          <w:lang w:val="en-US"/>
        </w:rPr>
        <w:t>(</w:t>
      </w:r>
      <w:r w:rsidR="00792BF5" w:rsidRPr="00792BF5">
        <w:rPr>
          <w:rFonts w:eastAsia="Times New Roman"/>
          <w:color w:val="4F81BD" w:themeColor="accent1"/>
          <w:lang w:val="en-US"/>
        </w:rPr>
        <w:t>data analysis</w:t>
      </w:r>
      <w:r w:rsidR="004D6F12" w:rsidRPr="00792BF5">
        <w:rPr>
          <w:rFonts w:eastAsia="Times New Roman"/>
          <w:color w:val="4F81BD" w:themeColor="accent1"/>
          <w:lang w:val="en-US"/>
        </w:rPr>
        <w:t xml:space="preserve">) </w:t>
      </w:r>
      <w:r w:rsidR="00BF602E" w:rsidRPr="00792BF5">
        <w:rPr>
          <w:rFonts w:eastAsia="Times New Roman"/>
          <w:color w:val="4F81BD" w:themeColor="accent1"/>
          <w:lang w:val="en-US"/>
        </w:rPr>
        <w:t>and in the discussion sessions</w:t>
      </w:r>
      <w:r w:rsidR="004D6F12" w:rsidRPr="00792BF5">
        <w:rPr>
          <w:rFonts w:eastAsia="Times New Roman"/>
          <w:color w:val="4F81BD" w:themeColor="accent1"/>
          <w:lang w:val="en-US"/>
        </w:rPr>
        <w:t xml:space="preserve"> (</w:t>
      </w:r>
      <w:r w:rsidR="00792BF5" w:rsidRPr="00792BF5">
        <w:rPr>
          <w:rFonts w:eastAsia="Times New Roman"/>
          <w:color w:val="4F81BD" w:themeColor="accent1"/>
          <w:lang w:val="en-US"/>
        </w:rPr>
        <w:t>accurate selection of the cellular model</w:t>
      </w:r>
      <w:r w:rsidR="00BC5E1B">
        <w:rPr>
          <w:rFonts w:eastAsia="Times New Roman"/>
          <w:color w:val="4F81BD" w:themeColor="accent1"/>
          <w:lang w:val="en-US"/>
        </w:rPr>
        <w:t>, given that TIRFM can work only with firmly attached cells</w:t>
      </w:r>
      <w:r w:rsidR="004D6F12" w:rsidRPr="00792BF5">
        <w:rPr>
          <w:rFonts w:eastAsia="Times New Roman"/>
          <w:color w:val="4F81BD" w:themeColor="accent1"/>
          <w:lang w:val="en-US"/>
        </w:rPr>
        <w:t>)</w:t>
      </w:r>
      <w:r w:rsidR="003B7C4B">
        <w:rPr>
          <w:rFonts w:eastAsia="Times New Roman"/>
          <w:color w:val="4F81BD" w:themeColor="accent1"/>
          <w:lang w:val="en-US"/>
        </w:rPr>
        <w:t>.</w:t>
      </w:r>
    </w:p>
    <w:p w:rsidR="00643A0D" w:rsidRDefault="00E7685F" w:rsidP="00643A0D">
      <w:pPr>
        <w:spacing w:after="0" w:line="240" w:lineRule="auto"/>
        <w:jc w:val="both"/>
        <w:rPr>
          <w:rFonts w:eastAsia="Times New Roman"/>
          <w:lang w:val="en-US"/>
        </w:rPr>
      </w:pPr>
      <w:r w:rsidRPr="00E7685F">
        <w:rPr>
          <w:rFonts w:eastAsia="Times New Roman"/>
          <w:lang w:val="en-US"/>
        </w:rPr>
        <w:br/>
      </w:r>
      <w:r w:rsidRPr="00E7685F">
        <w:rPr>
          <w:rFonts w:eastAsia="Times New Roman"/>
          <w:b/>
          <w:bCs/>
          <w:lang w:val="en-US"/>
        </w:rPr>
        <w:t>Reviewer #2:</w:t>
      </w:r>
      <w:r w:rsidRPr="00E7685F">
        <w:rPr>
          <w:rFonts w:eastAsia="Times New Roman"/>
          <w:lang w:val="en-US"/>
        </w:rPr>
        <w:t xml:space="preserve"> </w:t>
      </w:r>
    </w:p>
    <w:p w:rsidR="00643A0D" w:rsidRDefault="00E7685F" w:rsidP="00643A0D">
      <w:pPr>
        <w:spacing w:after="0" w:line="240" w:lineRule="auto"/>
        <w:jc w:val="both"/>
        <w:rPr>
          <w:rFonts w:eastAsia="Times New Roman"/>
          <w:lang w:val="en-US"/>
        </w:rPr>
      </w:pPr>
      <w:r w:rsidRPr="00E7685F">
        <w:rPr>
          <w:rFonts w:eastAsia="Times New Roman"/>
          <w:lang w:val="en-US"/>
        </w:rPr>
        <w:t>The manuscript by Federica et al</w:t>
      </w:r>
      <w:proofErr w:type="gramStart"/>
      <w:r w:rsidRPr="00E7685F">
        <w:rPr>
          <w:rFonts w:eastAsia="Times New Roman"/>
          <w:lang w:val="en-US"/>
        </w:rPr>
        <w:t>.,</w:t>
      </w:r>
      <w:proofErr w:type="gramEnd"/>
      <w:r w:rsidRPr="00E7685F">
        <w:rPr>
          <w:rFonts w:eastAsia="Times New Roman"/>
          <w:lang w:val="en-US"/>
        </w:rPr>
        <w:t xml:space="preserve"> provides a rather detailed description of the technique using total internal reflection fluorescence microscopy (TIRFM) and fluorescent protein expression for visualization and quantification of vesicle release in adherent secretory cultured cells. TIRFM and its applications to study vesicle release are not novel and have been amply described in the literature before. However, this paper/video will still benefit a potential novice user if it </w:t>
      </w:r>
      <w:r w:rsidRPr="005E71F0">
        <w:rPr>
          <w:rFonts w:eastAsia="Times New Roman"/>
          <w:lang w:val="en-US"/>
        </w:rPr>
        <w:t>includes a more thorough yet generalized description of the protocol and likely pitfalls to be encountered.</w:t>
      </w:r>
    </w:p>
    <w:p w:rsidR="00643A0D" w:rsidRPr="00F92ED9" w:rsidRDefault="00E7685F" w:rsidP="00643A0D">
      <w:pPr>
        <w:spacing w:after="0" w:line="240" w:lineRule="auto"/>
        <w:jc w:val="both"/>
        <w:rPr>
          <w:rFonts w:eastAsia="Times New Roman"/>
          <w:i/>
          <w:lang w:val="en-US"/>
        </w:rPr>
      </w:pPr>
      <w:r w:rsidRPr="00E7685F">
        <w:rPr>
          <w:rFonts w:eastAsia="Times New Roman"/>
          <w:lang w:val="en-US"/>
        </w:rPr>
        <w:br/>
      </w:r>
      <w:r w:rsidRPr="00F92ED9">
        <w:rPr>
          <w:rFonts w:eastAsia="Times New Roman"/>
          <w:i/>
          <w:lang w:val="en-US"/>
        </w:rPr>
        <w:t>Major comments:</w:t>
      </w:r>
    </w:p>
    <w:p w:rsidR="00A046EB" w:rsidRDefault="00E7685F" w:rsidP="00643A0D">
      <w:pPr>
        <w:spacing w:after="0" w:line="240" w:lineRule="auto"/>
        <w:jc w:val="both"/>
        <w:rPr>
          <w:rFonts w:eastAsia="Times New Roman"/>
          <w:lang w:val="en-US"/>
        </w:rPr>
      </w:pPr>
      <w:r w:rsidRPr="00E7685F">
        <w:rPr>
          <w:rFonts w:eastAsia="Times New Roman"/>
          <w:lang w:val="en-US"/>
        </w:rPr>
        <w:t xml:space="preserve">1. The protocol cannot be easily followed. It has too many details describing the TIRF setup, while the algorithms for data analysis are not well presented. </w:t>
      </w:r>
    </w:p>
    <w:p w:rsidR="004D6F12" w:rsidRPr="00232492" w:rsidRDefault="00A046EB" w:rsidP="00643A0D">
      <w:pPr>
        <w:spacing w:after="0" w:line="240" w:lineRule="auto"/>
        <w:jc w:val="both"/>
        <w:rPr>
          <w:rFonts w:eastAsia="Times New Roman"/>
          <w:color w:val="4F81BD" w:themeColor="accent1"/>
          <w:lang w:val="en-US"/>
        </w:rPr>
      </w:pPr>
      <w:r w:rsidRPr="00232492">
        <w:rPr>
          <w:rFonts w:eastAsia="Times New Roman"/>
          <w:color w:val="4F81BD" w:themeColor="accent1"/>
          <w:lang w:val="en-US"/>
        </w:rPr>
        <w:t xml:space="preserve">The </w:t>
      </w:r>
      <w:r w:rsidR="004D6F12" w:rsidRPr="00232492">
        <w:rPr>
          <w:rFonts w:eastAsia="Times New Roman"/>
          <w:color w:val="4F81BD" w:themeColor="accent1"/>
          <w:lang w:val="en-US"/>
        </w:rPr>
        <w:t>TIRF setup has been reduced to essential information.</w:t>
      </w:r>
    </w:p>
    <w:p w:rsidR="00643A0D" w:rsidRDefault="004D6F12" w:rsidP="00643A0D">
      <w:pPr>
        <w:spacing w:after="0" w:line="240" w:lineRule="auto"/>
        <w:jc w:val="both"/>
        <w:rPr>
          <w:rFonts w:eastAsia="Times New Roman"/>
          <w:color w:val="4F81BD" w:themeColor="accent1"/>
          <w:lang w:val="en-US"/>
        </w:rPr>
      </w:pPr>
      <w:r w:rsidRPr="00232492">
        <w:rPr>
          <w:rFonts w:eastAsia="Times New Roman"/>
          <w:color w:val="4F81BD" w:themeColor="accent1"/>
          <w:lang w:val="en-US"/>
        </w:rPr>
        <w:t>The a</w:t>
      </w:r>
      <w:r w:rsidR="00A046EB" w:rsidRPr="00232492">
        <w:rPr>
          <w:rFonts w:eastAsia="Times New Roman"/>
          <w:color w:val="4F81BD" w:themeColor="accent1"/>
          <w:lang w:val="en-US"/>
        </w:rPr>
        <w:t>lgorithms for data analysis ha</w:t>
      </w:r>
      <w:r w:rsidR="008C4D99" w:rsidRPr="00232492">
        <w:rPr>
          <w:rFonts w:eastAsia="Times New Roman"/>
          <w:color w:val="4F81BD" w:themeColor="accent1"/>
          <w:lang w:val="en-US"/>
        </w:rPr>
        <w:t>ve</w:t>
      </w:r>
      <w:r w:rsidR="00A046EB" w:rsidRPr="00232492">
        <w:rPr>
          <w:rFonts w:eastAsia="Times New Roman"/>
          <w:color w:val="4F81BD" w:themeColor="accent1"/>
          <w:lang w:val="en-US"/>
        </w:rPr>
        <w:t xml:space="preserve"> been </w:t>
      </w:r>
      <w:r w:rsidRPr="00232492">
        <w:rPr>
          <w:rFonts w:eastAsia="Times New Roman"/>
          <w:color w:val="4F81BD" w:themeColor="accent1"/>
          <w:lang w:val="en-US"/>
        </w:rPr>
        <w:t>developed</w:t>
      </w:r>
      <w:r w:rsidR="008C4D99" w:rsidRPr="00232492">
        <w:rPr>
          <w:rFonts w:eastAsia="Times New Roman"/>
          <w:color w:val="4F81BD" w:themeColor="accent1"/>
          <w:lang w:val="en-US"/>
        </w:rPr>
        <w:t>, a workflow for image processing and data analysis has now been included in figure 3 (New figure).</w:t>
      </w:r>
    </w:p>
    <w:p w:rsidR="00A046EB" w:rsidRDefault="00E7685F" w:rsidP="00643A0D">
      <w:pPr>
        <w:spacing w:before="120" w:after="0" w:line="240" w:lineRule="auto"/>
        <w:jc w:val="both"/>
        <w:rPr>
          <w:rFonts w:eastAsia="Times New Roman"/>
          <w:lang w:val="en-US"/>
        </w:rPr>
      </w:pPr>
      <w:r w:rsidRPr="00E7685F">
        <w:rPr>
          <w:rFonts w:eastAsia="Times New Roman"/>
          <w:lang w:val="en-US"/>
        </w:rPr>
        <w:t xml:space="preserve">a. In the protocol, the section 1.1 is best to be split into two sub-sections, one concerting SH-SY5Y culture maintenance and the other </w:t>
      </w:r>
      <w:r w:rsidRPr="003B7C4B">
        <w:rPr>
          <w:rFonts w:eastAsia="Times New Roman"/>
          <w:lang w:val="en-US"/>
        </w:rPr>
        <w:t xml:space="preserve">cell coverslip plaiting. Also, please specify the thickness, glass type and diameter of </w:t>
      </w:r>
      <w:proofErr w:type="spellStart"/>
      <w:r w:rsidRPr="003B7C4B">
        <w:rPr>
          <w:rFonts w:eastAsia="Times New Roman"/>
          <w:lang w:val="en-US"/>
        </w:rPr>
        <w:t>coverlips</w:t>
      </w:r>
      <w:proofErr w:type="spellEnd"/>
      <w:r w:rsidRPr="003B7C4B">
        <w:rPr>
          <w:rFonts w:eastAsia="Times New Roman"/>
          <w:lang w:val="en-US"/>
        </w:rPr>
        <w:t xml:space="preserve"> optimal for TIRFM, any special cover</w:t>
      </w:r>
      <w:r w:rsidR="00643A0D">
        <w:rPr>
          <w:rFonts w:eastAsia="Times New Roman"/>
          <w:lang w:val="en-US"/>
        </w:rPr>
        <w:t>s</w:t>
      </w:r>
      <w:r w:rsidRPr="003B7C4B">
        <w:rPr>
          <w:rFonts w:eastAsia="Times New Roman"/>
          <w:lang w:val="en-US"/>
        </w:rPr>
        <w:t xml:space="preserve">lip pre-treatment (poly-d-lysine, collagen, etc. or none). In all protocol sections, please provide specific estimated volumes of solutions one might need per experiment or a plate of cells instead of saying "opportune volume". Do you maintain cells on glass </w:t>
      </w:r>
      <w:proofErr w:type="spellStart"/>
      <w:r w:rsidRPr="003B7C4B">
        <w:rPr>
          <w:rFonts w:eastAsia="Times New Roman"/>
          <w:lang w:val="en-US"/>
        </w:rPr>
        <w:t>coverlips</w:t>
      </w:r>
      <w:proofErr w:type="spellEnd"/>
      <w:r w:rsidRPr="003B7C4B">
        <w:rPr>
          <w:rFonts w:eastAsia="Times New Roman"/>
          <w:lang w:val="en-US"/>
        </w:rPr>
        <w:t xml:space="preserve"> or on plastic please make it clear? Do you filter or otherwise sterilize your solutions?</w:t>
      </w:r>
    </w:p>
    <w:p w:rsidR="00A046EB" w:rsidRPr="001F289F" w:rsidRDefault="004D6F12" w:rsidP="00643A0D">
      <w:pPr>
        <w:pStyle w:val="ListParagraph"/>
        <w:numPr>
          <w:ilvl w:val="0"/>
          <w:numId w:val="1"/>
        </w:numPr>
        <w:spacing w:after="0" w:line="240" w:lineRule="auto"/>
        <w:jc w:val="both"/>
        <w:rPr>
          <w:rFonts w:eastAsia="Times New Roman"/>
          <w:color w:val="4F81BD" w:themeColor="accent1"/>
          <w:lang w:val="en-US"/>
        </w:rPr>
      </w:pPr>
      <w:r w:rsidRPr="001F289F">
        <w:rPr>
          <w:rFonts w:eastAsia="Times New Roman"/>
          <w:color w:val="4F81BD" w:themeColor="accent1"/>
          <w:lang w:val="en-US"/>
        </w:rPr>
        <w:t xml:space="preserve">Section 1.1 has been </w:t>
      </w:r>
      <w:proofErr w:type="spellStart"/>
      <w:r w:rsidRPr="001F289F">
        <w:rPr>
          <w:rFonts w:eastAsia="Times New Roman"/>
          <w:color w:val="4F81BD" w:themeColor="accent1"/>
          <w:lang w:val="en-US"/>
        </w:rPr>
        <w:t>splitted</w:t>
      </w:r>
      <w:proofErr w:type="spellEnd"/>
      <w:r w:rsidRPr="001F289F">
        <w:rPr>
          <w:rFonts w:eastAsia="Times New Roman"/>
          <w:color w:val="4F81BD" w:themeColor="accent1"/>
          <w:lang w:val="en-US"/>
        </w:rPr>
        <w:t xml:space="preserve"> in two sections: </w:t>
      </w:r>
      <w:r w:rsidR="001F289F" w:rsidRPr="001F289F">
        <w:rPr>
          <w:rFonts w:eastAsia="Times New Roman"/>
          <w:color w:val="4F81BD" w:themeColor="accent1"/>
          <w:lang w:val="en-US"/>
        </w:rPr>
        <w:t>“</w:t>
      </w:r>
      <w:r w:rsidRPr="001F289F">
        <w:rPr>
          <w:rFonts w:eastAsia="Times New Roman"/>
          <w:color w:val="4F81BD" w:themeColor="accent1"/>
          <w:lang w:val="en-US"/>
        </w:rPr>
        <w:t xml:space="preserve">SH-SY5Y cell </w:t>
      </w:r>
      <w:r w:rsidR="003B7C4B">
        <w:rPr>
          <w:rFonts w:eastAsia="Times New Roman"/>
          <w:color w:val="4F81BD" w:themeColor="accent1"/>
          <w:lang w:val="en-US"/>
        </w:rPr>
        <w:t>culture</w:t>
      </w:r>
      <w:r w:rsidR="001F289F" w:rsidRPr="001F289F">
        <w:rPr>
          <w:rFonts w:eastAsia="Times New Roman"/>
          <w:color w:val="4F81BD" w:themeColor="accent1"/>
          <w:lang w:val="en-US"/>
        </w:rPr>
        <w:t>”</w:t>
      </w:r>
      <w:r w:rsidRPr="001F289F">
        <w:rPr>
          <w:rFonts w:eastAsia="Times New Roman"/>
          <w:color w:val="4F81BD" w:themeColor="accent1"/>
          <w:lang w:val="en-US"/>
        </w:rPr>
        <w:t xml:space="preserve"> and </w:t>
      </w:r>
      <w:r w:rsidR="001F289F" w:rsidRPr="001F289F">
        <w:rPr>
          <w:rFonts w:eastAsia="Times New Roman"/>
          <w:color w:val="4F81BD" w:themeColor="accent1"/>
          <w:lang w:val="en-US"/>
        </w:rPr>
        <w:t xml:space="preserve">“cell </w:t>
      </w:r>
      <w:r w:rsidR="003B7C4B">
        <w:rPr>
          <w:rFonts w:eastAsia="Times New Roman"/>
          <w:color w:val="4F81BD" w:themeColor="accent1"/>
          <w:lang w:val="en-US"/>
        </w:rPr>
        <w:t xml:space="preserve">plating </w:t>
      </w:r>
      <w:r w:rsidR="001F289F" w:rsidRPr="001F289F">
        <w:rPr>
          <w:rFonts w:eastAsia="Times New Roman"/>
          <w:color w:val="4F81BD" w:themeColor="accent1"/>
          <w:lang w:val="en-US"/>
        </w:rPr>
        <w:t>for imaging analysis”</w:t>
      </w:r>
    </w:p>
    <w:p w:rsidR="001F289F" w:rsidRPr="001F289F" w:rsidRDefault="001F289F" w:rsidP="00643A0D">
      <w:pPr>
        <w:pStyle w:val="ListParagraph"/>
        <w:numPr>
          <w:ilvl w:val="0"/>
          <w:numId w:val="1"/>
        </w:numPr>
        <w:spacing w:after="0" w:line="240" w:lineRule="auto"/>
        <w:jc w:val="both"/>
        <w:rPr>
          <w:rFonts w:eastAsia="Times New Roman"/>
          <w:color w:val="4F81BD" w:themeColor="accent1"/>
          <w:lang w:val="en-US"/>
        </w:rPr>
      </w:pPr>
      <w:r w:rsidRPr="001F289F">
        <w:rPr>
          <w:rFonts w:eastAsia="Times New Roman"/>
          <w:color w:val="4F81BD" w:themeColor="accent1"/>
          <w:lang w:val="en-US"/>
        </w:rPr>
        <w:t xml:space="preserve">Coverslips characteristics </w:t>
      </w:r>
      <w:r w:rsidR="002B03BC">
        <w:rPr>
          <w:rFonts w:eastAsia="Times New Roman"/>
          <w:color w:val="4F81BD" w:themeColor="accent1"/>
          <w:lang w:val="en-US"/>
        </w:rPr>
        <w:t>are</w:t>
      </w:r>
      <w:r w:rsidRPr="001F289F">
        <w:rPr>
          <w:rFonts w:eastAsia="Times New Roman"/>
          <w:color w:val="4F81BD" w:themeColor="accent1"/>
          <w:lang w:val="en-US"/>
        </w:rPr>
        <w:t xml:space="preserve"> specified in the</w:t>
      </w:r>
      <w:r w:rsidR="008C4D99">
        <w:rPr>
          <w:rFonts w:eastAsia="Times New Roman"/>
          <w:color w:val="4F81BD" w:themeColor="accent1"/>
          <w:lang w:val="en-US"/>
        </w:rPr>
        <w:t xml:space="preserve"> text and in the</w:t>
      </w:r>
      <w:r w:rsidRPr="001F289F">
        <w:rPr>
          <w:rFonts w:eastAsia="Times New Roman"/>
          <w:color w:val="4F81BD" w:themeColor="accent1"/>
          <w:lang w:val="en-US"/>
        </w:rPr>
        <w:t xml:space="preserve"> </w:t>
      </w:r>
      <w:r>
        <w:rPr>
          <w:rFonts w:eastAsia="Times New Roman"/>
          <w:color w:val="4F81BD" w:themeColor="accent1"/>
          <w:lang w:val="en-US"/>
        </w:rPr>
        <w:t>“</w:t>
      </w:r>
      <w:r w:rsidRPr="001F289F">
        <w:rPr>
          <w:rFonts w:eastAsia="Times New Roman"/>
          <w:color w:val="4F81BD" w:themeColor="accent1"/>
          <w:lang w:val="en-US"/>
        </w:rPr>
        <w:t>Table of Materials and Equipment</w:t>
      </w:r>
      <w:r>
        <w:rPr>
          <w:rFonts w:eastAsia="Times New Roman"/>
          <w:color w:val="4F81BD" w:themeColor="accent1"/>
          <w:lang w:val="en-US"/>
        </w:rPr>
        <w:t>”</w:t>
      </w:r>
    </w:p>
    <w:p w:rsidR="001F289F" w:rsidRPr="001F289F" w:rsidRDefault="001F289F" w:rsidP="00643A0D">
      <w:pPr>
        <w:pStyle w:val="ListParagraph"/>
        <w:numPr>
          <w:ilvl w:val="0"/>
          <w:numId w:val="1"/>
        </w:numPr>
        <w:spacing w:after="0" w:line="240" w:lineRule="auto"/>
        <w:jc w:val="both"/>
        <w:rPr>
          <w:rFonts w:eastAsia="Times New Roman"/>
          <w:color w:val="4F81BD" w:themeColor="accent1"/>
          <w:lang w:val="en-US"/>
        </w:rPr>
      </w:pPr>
      <w:r w:rsidRPr="001F289F">
        <w:rPr>
          <w:rFonts w:eastAsia="Times New Roman"/>
          <w:color w:val="4F81BD" w:themeColor="accent1"/>
          <w:lang w:val="en-US"/>
        </w:rPr>
        <w:t>Coverslip pre-treatment has now been specified in the method</w:t>
      </w:r>
      <w:r w:rsidR="00232492">
        <w:rPr>
          <w:rFonts w:eastAsia="Times New Roman"/>
          <w:color w:val="4F81BD" w:themeColor="accent1"/>
          <w:lang w:val="en-US"/>
        </w:rPr>
        <w:t xml:space="preserve">, no coating material </w:t>
      </w:r>
      <w:r w:rsidR="003B7C4B">
        <w:rPr>
          <w:rFonts w:eastAsia="Times New Roman"/>
          <w:color w:val="4F81BD" w:themeColor="accent1"/>
          <w:lang w:val="en-US"/>
        </w:rPr>
        <w:t>is</w:t>
      </w:r>
      <w:r w:rsidR="00232492">
        <w:rPr>
          <w:rFonts w:eastAsia="Times New Roman"/>
          <w:color w:val="4F81BD" w:themeColor="accent1"/>
          <w:lang w:val="en-US"/>
        </w:rPr>
        <w:t xml:space="preserve"> used</w:t>
      </w:r>
      <w:r w:rsidRPr="001F289F">
        <w:rPr>
          <w:rFonts w:eastAsia="Times New Roman"/>
          <w:color w:val="4F81BD" w:themeColor="accent1"/>
          <w:lang w:val="en-US"/>
        </w:rPr>
        <w:t xml:space="preserve">. </w:t>
      </w:r>
    </w:p>
    <w:p w:rsidR="001F289F" w:rsidRPr="001F289F" w:rsidRDefault="00232492" w:rsidP="00643A0D">
      <w:pPr>
        <w:pStyle w:val="ListParagraph"/>
        <w:numPr>
          <w:ilvl w:val="0"/>
          <w:numId w:val="1"/>
        </w:numPr>
        <w:spacing w:after="0" w:line="240" w:lineRule="auto"/>
        <w:jc w:val="both"/>
        <w:rPr>
          <w:rFonts w:eastAsia="Times New Roman"/>
          <w:color w:val="4F81BD" w:themeColor="accent1"/>
          <w:lang w:val="en-US"/>
        </w:rPr>
      </w:pPr>
      <w:r>
        <w:rPr>
          <w:rFonts w:eastAsia="Times New Roman"/>
          <w:color w:val="4F81BD" w:themeColor="accent1"/>
          <w:lang w:val="en-US"/>
        </w:rPr>
        <w:t>All</w:t>
      </w:r>
      <w:r w:rsidR="001F289F" w:rsidRPr="001F289F">
        <w:rPr>
          <w:rFonts w:eastAsia="Times New Roman"/>
          <w:color w:val="4F81BD" w:themeColor="accent1"/>
          <w:lang w:val="en-US"/>
        </w:rPr>
        <w:t xml:space="preserve"> solution volume</w:t>
      </w:r>
      <w:r>
        <w:rPr>
          <w:rFonts w:eastAsia="Times New Roman"/>
          <w:color w:val="4F81BD" w:themeColor="accent1"/>
          <w:lang w:val="en-US"/>
        </w:rPr>
        <w:t>s</w:t>
      </w:r>
      <w:r w:rsidR="001F289F" w:rsidRPr="001F289F">
        <w:rPr>
          <w:rFonts w:eastAsia="Times New Roman"/>
          <w:color w:val="4F81BD" w:themeColor="accent1"/>
          <w:lang w:val="en-US"/>
        </w:rPr>
        <w:t xml:space="preserve"> </w:t>
      </w:r>
      <w:r w:rsidR="002B03BC">
        <w:rPr>
          <w:rFonts w:eastAsia="Times New Roman"/>
          <w:color w:val="4F81BD" w:themeColor="accent1"/>
          <w:lang w:val="en-US"/>
        </w:rPr>
        <w:t>are</w:t>
      </w:r>
      <w:r w:rsidR="001F289F" w:rsidRPr="001F289F">
        <w:rPr>
          <w:rFonts w:eastAsia="Times New Roman"/>
          <w:color w:val="4F81BD" w:themeColor="accent1"/>
          <w:lang w:val="en-US"/>
        </w:rPr>
        <w:t xml:space="preserve"> specified through the text. </w:t>
      </w:r>
    </w:p>
    <w:p w:rsidR="00A046EB" w:rsidRPr="001F289F" w:rsidRDefault="001F289F" w:rsidP="00643A0D">
      <w:pPr>
        <w:pStyle w:val="ListParagraph"/>
        <w:numPr>
          <w:ilvl w:val="0"/>
          <w:numId w:val="1"/>
        </w:numPr>
        <w:spacing w:after="0" w:line="240" w:lineRule="auto"/>
        <w:jc w:val="both"/>
        <w:rPr>
          <w:rFonts w:eastAsia="Times New Roman"/>
          <w:color w:val="4F81BD" w:themeColor="accent1"/>
          <w:lang w:val="en-US"/>
        </w:rPr>
      </w:pPr>
      <w:r w:rsidRPr="001F289F">
        <w:rPr>
          <w:rFonts w:eastAsia="Times New Roman"/>
          <w:color w:val="4F81BD" w:themeColor="accent1"/>
          <w:lang w:val="en-US"/>
        </w:rPr>
        <w:t>The requested detail</w:t>
      </w:r>
      <w:r w:rsidR="00232492">
        <w:rPr>
          <w:rFonts w:eastAsia="Times New Roman"/>
          <w:color w:val="4F81BD" w:themeColor="accent1"/>
          <w:lang w:val="en-US"/>
        </w:rPr>
        <w:t>s</w:t>
      </w:r>
      <w:r w:rsidRPr="001F289F">
        <w:rPr>
          <w:rFonts w:eastAsia="Times New Roman"/>
          <w:color w:val="4F81BD" w:themeColor="accent1"/>
          <w:lang w:val="en-US"/>
        </w:rPr>
        <w:t xml:space="preserve"> about cell maintenance and sterilization</w:t>
      </w:r>
      <w:r w:rsidR="00232492">
        <w:rPr>
          <w:rFonts w:eastAsia="Times New Roman"/>
          <w:color w:val="4F81BD" w:themeColor="accent1"/>
          <w:lang w:val="en-US"/>
        </w:rPr>
        <w:t xml:space="preserve"> of</w:t>
      </w:r>
      <w:r w:rsidRPr="001F289F">
        <w:rPr>
          <w:rFonts w:eastAsia="Times New Roman"/>
          <w:color w:val="4F81BD" w:themeColor="accent1"/>
          <w:lang w:val="en-US"/>
        </w:rPr>
        <w:t xml:space="preserve"> </w:t>
      </w:r>
      <w:r w:rsidR="00232492" w:rsidRPr="001F289F">
        <w:rPr>
          <w:rFonts w:eastAsia="Times New Roman"/>
          <w:color w:val="4F81BD" w:themeColor="accent1"/>
          <w:lang w:val="en-US"/>
        </w:rPr>
        <w:t xml:space="preserve">solution </w:t>
      </w:r>
      <w:r w:rsidR="003B7C4B">
        <w:rPr>
          <w:rFonts w:eastAsia="Times New Roman"/>
          <w:color w:val="4F81BD" w:themeColor="accent1"/>
          <w:lang w:val="en-US"/>
        </w:rPr>
        <w:t>have been added.</w:t>
      </w:r>
    </w:p>
    <w:p w:rsidR="001F289F" w:rsidRDefault="00E7685F" w:rsidP="00643A0D">
      <w:pPr>
        <w:spacing w:before="120" w:after="0" w:line="240" w:lineRule="auto"/>
        <w:jc w:val="both"/>
        <w:rPr>
          <w:rFonts w:eastAsia="Times New Roman"/>
          <w:lang w:val="en-US"/>
        </w:rPr>
      </w:pPr>
      <w:r w:rsidRPr="003B7C4B">
        <w:rPr>
          <w:rFonts w:eastAsia="Times New Roman"/>
          <w:lang w:val="en-US"/>
        </w:rPr>
        <w:t xml:space="preserve">b. Section 2 needs to include only essential details about the TIRFM system necessary to interpret the results presented in the manuscript , but still sufficient to replicate the findings in a different TIRF system (illumination source, excitation/emission filters, </w:t>
      </w:r>
      <w:proofErr w:type="spellStart"/>
      <w:r w:rsidRPr="003B7C4B">
        <w:rPr>
          <w:rFonts w:eastAsia="Times New Roman"/>
          <w:lang w:val="en-US"/>
        </w:rPr>
        <w:t>dichroic</w:t>
      </w:r>
      <w:proofErr w:type="spellEnd"/>
      <w:r w:rsidRPr="003B7C4B">
        <w:rPr>
          <w:rFonts w:eastAsia="Times New Roman"/>
          <w:lang w:val="en-US"/>
        </w:rPr>
        <w:t xml:space="preserve"> mirror, objective lens specs, CCD camera. The sample preparation (2.2) and sample imaging (2.3) sections can be merged and shortened to just essential steps. When is typically pHluorin expression sufficient for imaging?</w:t>
      </w:r>
    </w:p>
    <w:p w:rsidR="001F289F" w:rsidRPr="001F289F" w:rsidRDefault="001F289F" w:rsidP="00643A0D">
      <w:pPr>
        <w:pStyle w:val="ListParagraph"/>
        <w:numPr>
          <w:ilvl w:val="0"/>
          <w:numId w:val="3"/>
        </w:numPr>
        <w:spacing w:after="0" w:line="240" w:lineRule="auto"/>
        <w:jc w:val="both"/>
        <w:rPr>
          <w:rFonts w:eastAsia="Times New Roman"/>
          <w:color w:val="4F81BD" w:themeColor="accent1"/>
          <w:lang w:val="en-US"/>
        </w:rPr>
      </w:pPr>
      <w:r w:rsidRPr="001F289F">
        <w:rPr>
          <w:rFonts w:eastAsia="Times New Roman"/>
          <w:color w:val="4F81BD" w:themeColor="accent1"/>
          <w:lang w:val="en-US"/>
        </w:rPr>
        <w:t>Section 2, now includes only essential information about the microscope setup</w:t>
      </w:r>
    </w:p>
    <w:p w:rsidR="00643A0D" w:rsidRDefault="001F289F" w:rsidP="00643A0D">
      <w:pPr>
        <w:pStyle w:val="ListParagraph"/>
        <w:numPr>
          <w:ilvl w:val="0"/>
          <w:numId w:val="3"/>
        </w:numPr>
        <w:spacing w:after="0" w:line="240" w:lineRule="auto"/>
        <w:jc w:val="both"/>
        <w:rPr>
          <w:rFonts w:eastAsia="Times New Roman"/>
          <w:color w:val="4F81BD" w:themeColor="accent1"/>
          <w:lang w:val="en-US"/>
        </w:rPr>
      </w:pPr>
      <w:r w:rsidRPr="001F289F">
        <w:rPr>
          <w:rFonts w:eastAsia="Times New Roman"/>
          <w:color w:val="4F81BD" w:themeColor="accent1"/>
          <w:lang w:val="en-US"/>
        </w:rPr>
        <w:t>Sa</w:t>
      </w:r>
      <w:r w:rsidRPr="00643A0D">
        <w:rPr>
          <w:rFonts w:eastAsia="Times New Roman"/>
          <w:color w:val="4F81BD" w:themeColor="accent1"/>
          <w:lang w:val="en-US"/>
        </w:rPr>
        <w:t>mple preparation and imaging have been merged and shortened.</w:t>
      </w:r>
    </w:p>
    <w:p w:rsidR="001F289F" w:rsidRPr="00643A0D" w:rsidRDefault="001F289F" w:rsidP="00643A0D">
      <w:pPr>
        <w:pStyle w:val="ListParagraph"/>
        <w:numPr>
          <w:ilvl w:val="0"/>
          <w:numId w:val="3"/>
        </w:numPr>
        <w:spacing w:after="0" w:line="240" w:lineRule="auto"/>
        <w:jc w:val="both"/>
        <w:rPr>
          <w:rFonts w:eastAsia="Times New Roman"/>
          <w:color w:val="4F81BD" w:themeColor="accent1"/>
          <w:lang w:val="en-US"/>
        </w:rPr>
      </w:pPr>
      <w:r w:rsidRPr="00643A0D">
        <w:rPr>
          <w:rFonts w:eastAsia="Times New Roman"/>
          <w:color w:val="4F81BD" w:themeColor="accent1"/>
          <w:lang w:val="en-US"/>
        </w:rPr>
        <w:t>A sentence about optimal pHluorin expression for imaging has been added (</w:t>
      </w:r>
      <w:r w:rsidR="006446B0" w:rsidRPr="00643A0D">
        <w:rPr>
          <w:rFonts w:eastAsia="Times New Roman"/>
          <w:color w:val="4F81BD" w:themeColor="accent1"/>
          <w:lang w:val="en-US"/>
        </w:rPr>
        <w:t>paragraph 2.2.5</w:t>
      </w:r>
      <w:r w:rsidRPr="00643A0D">
        <w:rPr>
          <w:rFonts w:eastAsia="Times New Roman"/>
          <w:color w:val="4F81BD" w:themeColor="accent1"/>
          <w:lang w:val="en-US"/>
        </w:rPr>
        <w:t>)</w:t>
      </w:r>
      <w:r w:rsidRPr="00643A0D">
        <w:rPr>
          <w:rFonts w:eastAsia="Times New Roman"/>
          <w:lang w:val="en-US"/>
        </w:rPr>
        <w:br/>
      </w:r>
    </w:p>
    <w:p w:rsidR="00643A0D" w:rsidRDefault="00E7685F" w:rsidP="00643A0D">
      <w:pPr>
        <w:pStyle w:val="ListParagraph"/>
        <w:spacing w:before="120" w:after="0" w:line="240" w:lineRule="auto"/>
        <w:ind w:left="0"/>
        <w:jc w:val="both"/>
        <w:rPr>
          <w:rFonts w:eastAsia="Times New Roman"/>
          <w:lang w:val="en-US"/>
        </w:rPr>
      </w:pPr>
      <w:r w:rsidRPr="000C71A6">
        <w:rPr>
          <w:rFonts w:eastAsia="Times New Roman"/>
          <w:lang w:val="en-US"/>
        </w:rPr>
        <w:t xml:space="preserve">c. In section 3, what program is used for image analysis, </w:t>
      </w:r>
      <w:proofErr w:type="spellStart"/>
      <w:r w:rsidRPr="000C71A6">
        <w:rPr>
          <w:rFonts w:eastAsia="Times New Roman"/>
          <w:lang w:val="en-US"/>
        </w:rPr>
        <w:t>ImageJ</w:t>
      </w:r>
      <w:proofErr w:type="spellEnd"/>
      <w:r w:rsidRPr="000C71A6">
        <w:rPr>
          <w:rFonts w:eastAsia="Times New Roman"/>
          <w:lang w:val="en-US"/>
        </w:rPr>
        <w:t>? Where does one download it from with the right set of plug-ins? Provide a brief description of the code/algorithm used in the macro. Define roundness score or cite an article where it can be found.</w:t>
      </w:r>
      <w:r w:rsidRPr="001F289F">
        <w:rPr>
          <w:rFonts w:eastAsia="Times New Roman"/>
          <w:lang w:val="en-US"/>
        </w:rPr>
        <w:t xml:space="preserve"> </w:t>
      </w:r>
    </w:p>
    <w:p w:rsidR="00643A0D" w:rsidRDefault="00643A0D" w:rsidP="00643A0D">
      <w:pPr>
        <w:pStyle w:val="ListParagraph"/>
        <w:spacing w:before="120" w:after="0" w:line="240" w:lineRule="auto"/>
        <w:ind w:left="0"/>
        <w:jc w:val="both"/>
        <w:rPr>
          <w:rFonts w:eastAsia="Times New Roman"/>
          <w:b/>
          <w:bCs/>
          <w:lang w:val="en-US"/>
        </w:rPr>
      </w:pPr>
    </w:p>
    <w:p w:rsidR="00643A0D" w:rsidRDefault="00E7685F" w:rsidP="00643A0D">
      <w:pPr>
        <w:pStyle w:val="ListParagraph"/>
        <w:spacing w:before="120" w:after="0" w:line="240" w:lineRule="auto"/>
        <w:ind w:left="0"/>
        <w:jc w:val="both"/>
        <w:rPr>
          <w:rFonts w:eastAsia="Times New Roman"/>
          <w:lang w:val="en-US"/>
        </w:rPr>
      </w:pPr>
      <w:r w:rsidRPr="001F289F">
        <w:rPr>
          <w:rFonts w:eastAsia="Times New Roman"/>
          <w:b/>
          <w:bCs/>
          <w:lang w:val="en-US"/>
        </w:rPr>
        <w:t xml:space="preserve">Editor’s Note: </w:t>
      </w:r>
      <w:r w:rsidRPr="001F289F">
        <w:rPr>
          <w:rFonts w:eastAsia="Times New Roman"/>
          <w:lang w:val="en-US"/>
        </w:rPr>
        <w:t xml:space="preserve">Please provide download URL's in the Table of Materials and Equipment. </w:t>
      </w:r>
    </w:p>
    <w:p w:rsidR="00643A0D" w:rsidRDefault="0034360F" w:rsidP="00643A0D">
      <w:pPr>
        <w:pStyle w:val="ListParagraph"/>
        <w:spacing w:before="120" w:after="0" w:line="240" w:lineRule="auto"/>
        <w:ind w:left="0"/>
        <w:jc w:val="both"/>
        <w:rPr>
          <w:rFonts w:eastAsia="Times New Roman"/>
          <w:color w:val="4F81BD" w:themeColor="accent1"/>
          <w:lang w:val="en-US"/>
        </w:rPr>
      </w:pPr>
      <w:r w:rsidRPr="002E751D">
        <w:rPr>
          <w:rFonts w:eastAsia="Times New Roman"/>
          <w:b/>
          <w:color w:val="1F497D" w:themeColor="text2"/>
          <w:lang w:val="en-US"/>
        </w:rPr>
        <w:t>Author’s comment</w:t>
      </w:r>
      <w:r w:rsidRPr="002E751D">
        <w:rPr>
          <w:rFonts w:eastAsia="Times New Roman"/>
          <w:color w:val="1F497D" w:themeColor="text2"/>
          <w:lang w:val="en-US"/>
        </w:rPr>
        <w:t>:</w:t>
      </w:r>
      <w:r>
        <w:rPr>
          <w:rFonts w:eastAsia="Times New Roman"/>
          <w:color w:val="4F81BD" w:themeColor="accent1"/>
          <w:lang w:val="en-US"/>
        </w:rPr>
        <w:t xml:space="preserve"> </w:t>
      </w:r>
    </w:p>
    <w:p w:rsidR="001F289F" w:rsidRPr="00643A0D" w:rsidRDefault="001B38F5" w:rsidP="00643A0D">
      <w:pPr>
        <w:pStyle w:val="ListParagraph"/>
        <w:spacing w:before="120" w:after="0" w:line="240" w:lineRule="auto"/>
        <w:ind w:left="0"/>
        <w:jc w:val="both"/>
        <w:rPr>
          <w:rFonts w:eastAsia="Times New Roman"/>
          <w:lang w:val="en-US"/>
        </w:rPr>
      </w:pPr>
      <w:r>
        <w:rPr>
          <w:rFonts w:eastAsia="Times New Roman"/>
          <w:color w:val="4F81BD" w:themeColor="accent1"/>
          <w:lang w:val="en-US"/>
        </w:rPr>
        <w:t>T</w:t>
      </w:r>
      <w:r w:rsidR="001F289F" w:rsidRPr="001B38F5">
        <w:rPr>
          <w:rFonts w:eastAsia="Times New Roman"/>
          <w:color w:val="4F81BD" w:themeColor="accent1"/>
          <w:lang w:val="en-US"/>
        </w:rPr>
        <w:t>he code/algorithm has been described.</w:t>
      </w:r>
    </w:p>
    <w:p w:rsidR="00643A0D" w:rsidRDefault="00643A0D" w:rsidP="00643A0D">
      <w:pPr>
        <w:pStyle w:val="ListParagraph"/>
        <w:spacing w:before="120" w:after="0" w:line="240" w:lineRule="auto"/>
        <w:ind w:left="0"/>
        <w:jc w:val="both"/>
        <w:rPr>
          <w:rFonts w:eastAsia="Times New Roman"/>
          <w:color w:val="4F81BD" w:themeColor="accent1"/>
          <w:lang w:val="en-US"/>
        </w:rPr>
      </w:pPr>
      <w:r>
        <w:rPr>
          <w:rFonts w:eastAsia="Times New Roman"/>
          <w:color w:val="4F81BD" w:themeColor="accent1"/>
          <w:lang w:val="en-US"/>
        </w:rPr>
        <w:t>We are not allowed to use</w:t>
      </w:r>
      <w:r w:rsidRPr="0034360F">
        <w:rPr>
          <w:rFonts w:eastAsia="Times New Roman"/>
          <w:color w:val="4F81BD" w:themeColor="accent1"/>
          <w:lang w:val="en-US"/>
        </w:rPr>
        <w:t xml:space="preserve"> commercial language </w:t>
      </w:r>
      <w:r>
        <w:rPr>
          <w:rFonts w:eastAsia="Times New Roman"/>
          <w:color w:val="4F81BD" w:themeColor="accent1"/>
          <w:lang w:val="en-US"/>
        </w:rPr>
        <w:t xml:space="preserve">through the text </w:t>
      </w:r>
      <w:r w:rsidRPr="001B38F5">
        <w:rPr>
          <w:rFonts w:eastAsia="Times New Roman"/>
          <w:color w:val="4F81BD" w:themeColor="accent1"/>
          <w:lang w:val="en-US"/>
        </w:rPr>
        <w:t>(</w:t>
      </w:r>
      <w:r>
        <w:rPr>
          <w:rFonts w:eastAsia="Times New Roman"/>
          <w:color w:val="4F81BD" w:themeColor="accent1"/>
          <w:lang w:val="en-US"/>
        </w:rPr>
        <w:t xml:space="preserve">journal policy), but a list of </w:t>
      </w:r>
      <w:proofErr w:type="spellStart"/>
      <w:r>
        <w:rPr>
          <w:rFonts w:eastAsia="Times New Roman"/>
          <w:color w:val="4F81BD" w:themeColor="accent1"/>
          <w:lang w:val="en-US"/>
        </w:rPr>
        <w:t>softwares</w:t>
      </w:r>
      <w:proofErr w:type="spellEnd"/>
      <w:r>
        <w:rPr>
          <w:rFonts w:eastAsia="Times New Roman"/>
          <w:color w:val="4F81BD" w:themeColor="accent1"/>
          <w:lang w:val="en-US"/>
        </w:rPr>
        <w:t xml:space="preserve"> employed and corresponding URL’s is reported in the “</w:t>
      </w:r>
      <w:r w:rsidRPr="00D95FC0">
        <w:rPr>
          <w:rFonts w:eastAsia="Times New Roman"/>
          <w:color w:val="4F81BD" w:themeColor="accent1"/>
          <w:lang w:val="en-US"/>
        </w:rPr>
        <w:t>Table of Materials and Equipment</w:t>
      </w:r>
      <w:r>
        <w:rPr>
          <w:rFonts w:eastAsia="Times New Roman"/>
          <w:color w:val="4F81BD" w:themeColor="accent1"/>
          <w:lang w:val="en-US"/>
        </w:rPr>
        <w:t xml:space="preserve">”. </w:t>
      </w:r>
    </w:p>
    <w:p w:rsidR="001F289F" w:rsidRPr="001B38F5" w:rsidRDefault="001F289F" w:rsidP="00643A0D">
      <w:pPr>
        <w:pStyle w:val="ListParagraph"/>
        <w:spacing w:after="0" w:line="240" w:lineRule="auto"/>
        <w:ind w:left="142" w:hanging="142"/>
        <w:jc w:val="both"/>
        <w:rPr>
          <w:rFonts w:eastAsia="Times New Roman"/>
          <w:color w:val="4F81BD" w:themeColor="accent1"/>
          <w:lang w:val="en-US"/>
        </w:rPr>
      </w:pPr>
      <w:r w:rsidRPr="001B38F5">
        <w:rPr>
          <w:rFonts w:eastAsia="Times New Roman"/>
          <w:color w:val="4F81BD" w:themeColor="accent1"/>
          <w:lang w:val="en-US"/>
        </w:rPr>
        <w:t>The following program</w:t>
      </w:r>
      <w:r w:rsidR="001B38F5" w:rsidRPr="001B38F5">
        <w:rPr>
          <w:rFonts w:eastAsia="Times New Roman"/>
          <w:color w:val="4F81BD" w:themeColor="accent1"/>
          <w:lang w:val="en-US"/>
        </w:rPr>
        <w:t>s</w:t>
      </w:r>
      <w:r w:rsidRPr="001B38F5">
        <w:rPr>
          <w:rFonts w:eastAsia="Times New Roman"/>
          <w:color w:val="4F81BD" w:themeColor="accent1"/>
          <w:lang w:val="en-US"/>
        </w:rPr>
        <w:t xml:space="preserve"> have been </w:t>
      </w:r>
      <w:r w:rsidR="00012C5E">
        <w:rPr>
          <w:rFonts w:eastAsia="Times New Roman"/>
          <w:color w:val="4F81BD" w:themeColor="accent1"/>
          <w:lang w:val="en-US"/>
        </w:rPr>
        <w:t>used</w:t>
      </w:r>
      <w:r w:rsidRPr="001B38F5">
        <w:rPr>
          <w:rFonts w:eastAsia="Times New Roman"/>
          <w:color w:val="4F81BD" w:themeColor="accent1"/>
          <w:lang w:val="en-US"/>
        </w:rPr>
        <w:t>:</w:t>
      </w:r>
    </w:p>
    <w:p w:rsidR="001B38F5" w:rsidRPr="001B38F5" w:rsidRDefault="001B38F5" w:rsidP="00643A0D">
      <w:pPr>
        <w:pStyle w:val="ListParagraph"/>
        <w:spacing w:after="0" w:line="240" w:lineRule="auto"/>
        <w:ind w:left="142" w:hanging="142"/>
        <w:jc w:val="both"/>
        <w:rPr>
          <w:rFonts w:eastAsia="Times New Roman"/>
          <w:color w:val="4F81BD" w:themeColor="accent1"/>
          <w:lang w:val="en-US"/>
        </w:rPr>
      </w:pPr>
      <w:r w:rsidRPr="001B38F5">
        <w:rPr>
          <w:rFonts w:eastAsia="Times New Roman"/>
          <w:color w:val="4F81BD" w:themeColor="accent1"/>
          <w:lang w:val="en-US"/>
        </w:rPr>
        <w:lastRenderedPageBreak/>
        <w:t>-</w:t>
      </w:r>
      <w:r w:rsidR="00D95FC0">
        <w:rPr>
          <w:rFonts w:eastAsia="Times New Roman"/>
          <w:color w:val="4F81BD" w:themeColor="accent1"/>
          <w:lang w:val="en-US"/>
        </w:rPr>
        <w:t xml:space="preserve">Image Pro-Plus, Media Cybernetics </w:t>
      </w:r>
      <w:r w:rsidR="001F289F" w:rsidRPr="001B38F5">
        <w:rPr>
          <w:rFonts w:eastAsia="Times New Roman"/>
          <w:color w:val="4F81BD" w:themeColor="accent1"/>
          <w:lang w:val="en-US"/>
        </w:rPr>
        <w:t>software for image analysis (</w:t>
      </w:r>
      <w:r w:rsidRPr="001B38F5">
        <w:rPr>
          <w:rFonts w:eastAsia="Times New Roman"/>
          <w:color w:val="4F81BD" w:themeColor="accent1"/>
          <w:lang w:val="en-US"/>
        </w:rPr>
        <w:t>spot</w:t>
      </w:r>
      <w:r w:rsidR="001F289F" w:rsidRPr="001B38F5">
        <w:rPr>
          <w:rFonts w:eastAsia="Times New Roman"/>
          <w:color w:val="4F81BD" w:themeColor="accent1"/>
          <w:lang w:val="en-US"/>
        </w:rPr>
        <w:t xml:space="preserve"> selection, </w:t>
      </w:r>
      <w:r w:rsidR="00012C5E">
        <w:rPr>
          <w:rFonts w:eastAsia="Times New Roman"/>
          <w:color w:val="4F81BD" w:themeColor="accent1"/>
          <w:lang w:val="en-US"/>
        </w:rPr>
        <w:t>ROIs</w:t>
      </w:r>
      <w:r w:rsidR="001F289F" w:rsidRPr="001B38F5">
        <w:rPr>
          <w:rFonts w:eastAsia="Times New Roman"/>
          <w:color w:val="4F81BD" w:themeColor="accent1"/>
          <w:lang w:val="en-US"/>
        </w:rPr>
        <w:t xml:space="preserve"> </w:t>
      </w:r>
      <w:r w:rsidRPr="001B38F5">
        <w:rPr>
          <w:rFonts w:eastAsia="Times New Roman"/>
          <w:color w:val="4F81BD" w:themeColor="accent1"/>
          <w:lang w:val="en-US"/>
        </w:rPr>
        <w:t>selection</w:t>
      </w:r>
      <w:r w:rsidR="001F289F" w:rsidRPr="001B38F5">
        <w:rPr>
          <w:rFonts w:eastAsia="Times New Roman"/>
          <w:color w:val="4F81BD" w:themeColor="accent1"/>
          <w:lang w:val="en-US"/>
        </w:rPr>
        <w:t>, fluorescence intensity</w:t>
      </w:r>
      <w:r w:rsidRPr="001B38F5">
        <w:rPr>
          <w:rFonts w:eastAsia="Times New Roman"/>
          <w:color w:val="4F81BD" w:themeColor="accent1"/>
          <w:lang w:val="en-US"/>
        </w:rPr>
        <w:t xml:space="preserve"> determination</w:t>
      </w:r>
      <w:r w:rsidR="000C71A6">
        <w:rPr>
          <w:rFonts w:eastAsia="Times New Roman"/>
          <w:color w:val="4F81BD" w:themeColor="accent1"/>
          <w:lang w:val="en-US"/>
        </w:rPr>
        <w:t>)</w:t>
      </w:r>
      <w:r w:rsidRPr="001B38F5">
        <w:rPr>
          <w:rFonts w:eastAsia="Times New Roman"/>
          <w:color w:val="4F81BD" w:themeColor="accent1"/>
          <w:lang w:val="en-US"/>
        </w:rPr>
        <w:t>.</w:t>
      </w:r>
    </w:p>
    <w:p w:rsidR="001F289F" w:rsidRPr="001B38F5" w:rsidRDefault="001B38F5" w:rsidP="00643A0D">
      <w:pPr>
        <w:pStyle w:val="ListParagraph"/>
        <w:spacing w:after="0" w:line="240" w:lineRule="auto"/>
        <w:ind w:left="142" w:hanging="142"/>
        <w:jc w:val="both"/>
        <w:rPr>
          <w:rFonts w:eastAsia="Times New Roman"/>
          <w:color w:val="4F81BD" w:themeColor="accent1"/>
          <w:lang w:val="en-US"/>
        </w:rPr>
      </w:pPr>
      <w:r w:rsidRPr="001B38F5">
        <w:rPr>
          <w:rFonts w:eastAsia="Times New Roman"/>
          <w:color w:val="4F81BD" w:themeColor="accent1"/>
          <w:lang w:val="en-US"/>
        </w:rPr>
        <w:t xml:space="preserve">- </w:t>
      </w:r>
      <w:proofErr w:type="spellStart"/>
      <w:r w:rsidRPr="001B38F5">
        <w:rPr>
          <w:rFonts w:eastAsia="Times New Roman"/>
          <w:color w:val="4F81BD" w:themeColor="accent1"/>
          <w:lang w:val="en-US"/>
        </w:rPr>
        <w:t>Excell</w:t>
      </w:r>
      <w:proofErr w:type="spellEnd"/>
      <w:r w:rsidR="002B03BC">
        <w:rPr>
          <w:rFonts w:eastAsia="Times New Roman"/>
          <w:color w:val="4F81BD" w:themeColor="accent1"/>
          <w:lang w:val="en-US"/>
        </w:rPr>
        <w:t>,</w:t>
      </w:r>
      <w:r w:rsidRPr="001B38F5">
        <w:rPr>
          <w:rFonts w:eastAsia="Times New Roman"/>
          <w:color w:val="4F81BD" w:themeColor="accent1"/>
          <w:lang w:val="en-US"/>
        </w:rPr>
        <w:t xml:space="preserve"> Microsoft for photobleaching </w:t>
      </w:r>
      <w:r w:rsidR="00012C5E">
        <w:rPr>
          <w:rFonts w:eastAsia="Times New Roman"/>
          <w:color w:val="4F81BD" w:themeColor="accent1"/>
          <w:lang w:val="en-US"/>
        </w:rPr>
        <w:t xml:space="preserve">estimation and </w:t>
      </w:r>
      <w:r w:rsidRPr="001B38F5">
        <w:rPr>
          <w:rFonts w:eastAsia="Times New Roman"/>
          <w:color w:val="4F81BD" w:themeColor="accent1"/>
          <w:lang w:val="en-US"/>
        </w:rPr>
        <w:t>correction, whole</w:t>
      </w:r>
      <w:r w:rsidR="000C71A6">
        <w:rPr>
          <w:rFonts w:eastAsia="Times New Roman"/>
          <w:color w:val="4F81BD" w:themeColor="accent1"/>
          <w:lang w:val="en-US"/>
        </w:rPr>
        <w:t>-</w:t>
      </w:r>
      <w:r w:rsidRPr="001B38F5">
        <w:rPr>
          <w:rFonts w:eastAsia="Times New Roman"/>
          <w:color w:val="4F81BD" w:themeColor="accent1"/>
          <w:lang w:val="en-US"/>
        </w:rPr>
        <w:t>cell and single</w:t>
      </w:r>
      <w:r w:rsidR="000C71A6">
        <w:rPr>
          <w:rFonts w:eastAsia="Times New Roman"/>
          <w:color w:val="4F81BD" w:themeColor="accent1"/>
          <w:lang w:val="en-US"/>
        </w:rPr>
        <w:t>-</w:t>
      </w:r>
      <w:r w:rsidRPr="001B38F5">
        <w:rPr>
          <w:rFonts w:eastAsia="Times New Roman"/>
          <w:color w:val="4F81BD" w:themeColor="accent1"/>
          <w:lang w:val="en-US"/>
        </w:rPr>
        <w:t xml:space="preserve">vesicle analyses. The macros have been </w:t>
      </w:r>
      <w:r w:rsidR="001F289F" w:rsidRPr="001B38F5">
        <w:rPr>
          <w:rFonts w:eastAsia="Times New Roman"/>
          <w:color w:val="4F81BD" w:themeColor="accent1"/>
          <w:lang w:val="en-US"/>
        </w:rPr>
        <w:t xml:space="preserve">developed </w:t>
      </w:r>
      <w:r w:rsidRPr="001B38F5">
        <w:rPr>
          <w:rFonts w:eastAsia="Times New Roman"/>
          <w:color w:val="4F81BD" w:themeColor="accent1"/>
          <w:lang w:val="en-US"/>
        </w:rPr>
        <w:t xml:space="preserve">in our lab </w:t>
      </w:r>
      <w:r w:rsidR="001F289F" w:rsidRPr="001B38F5">
        <w:rPr>
          <w:rFonts w:eastAsia="Times New Roman"/>
          <w:color w:val="4F81BD" w:themeColor="accent1"/>
          <w:lang w:val="en-US"/>
        </w:rPr>
        <w:t xml:space="preserve">using logical and mathematical </w:t>
      </w:r>
      <w:r w:rsidR="000C71A6">
        <w:rPr>
          <w:rFonts w:eastAsia="Times New Roman"/>
          <w:color w:val="4F81BD" w:themeColor="accent1"/>
          <w:lang w:val="en-US"/>
        </w:rPr>
        <w:t>functions</w:t>
      </w:r>
      <w:r w:rsidR="001F289F" w:rsidRPr="001B38F5">
        <w:rPr>
          <w:rFonts w:eastAsia="Times New Roman"/>
          <w:color w:val="4F81BD" w:themeColor="accent1"/>
          <w:lang w:val="en-US"/>
        </w:rPr>
        <w:t xml:space="preserve"> </w:t>
      </w:r>
      <w:r w:rsidRPr="001B38F5">
        <w:rPr>
          <w:rFonts w:eastAsia="Times New Roman"/>
          <w:color w:val="4F81BD" w:themeColor="accent1"/>
          <w:lang w:val="en-US"/>
        </w:rPr>
        <w:t xml:space="preserve">already defined in the </w:t>
      </w:r>
      <w:proofErr w:type="spellStart"/>
      <w:r w:rsidRPr="001B38F5">
        <w:rPr>
          <w:rFonts w:eastAsia="Times New Roman"/>
          <w:color w:val="4F81BD" w:themeColor="accent1"/>
          <w:lang w:val="en-US"/>
        </w:rPr>
        <w:t>Excell</w:t>
      </w:r>
      <w:proofErr w:type="spellEnd"/>
      <w:r w:rsidRPr="001B38F5">
        <w:rPr>
          <w:rFonts w:eastAsia="Times New Roman"/>
          <w:color w:val="4F81BD" w:themeColor="accent1"/>
          <w:lang w:val="en-US"/>
        </w:rPr>
        <w:t xml:space="preserve"> program</w:t>
      </w:r>
      <w:r w:rsidR="00D95FC0">
        <w:rPr>
          <w:rFonts w:eastAsia="Times New Roman"/>
          <w:color w:val="4F81BD" w:themeColor="accent1"/>
          <w:lang w:val="en-US"/>
        </w:rPr>
        <w:t>.</w:t>
      </w:r>
    </w:p>
    <w:p w:rsidR="001B38F5" w:rsidRPr="001B38F5" w:rsidRDefault="001B38F5" w:rsidP="00643A0D">
      <w:pPr>
        <w:pStyle w:val="ListParagraph"/>
        <w:spacing w:after="0" w:line="240" w:lineRule="auto"/>
        <w:ind w:left="142" w:hanging="142"/>
        <w:jc w:val="both"/>
        <w:rPr>
          <w:rFonts w:eastAsia="Times New Roman"/>
          <w:color w:val="4F81BD" w:themeColor="accent1"/>
          <w:lang w:val="en-US"/>
        </w:rPr>
      </w:pPr>
      <w:r w:rsidRPr="001B38F5">
        <w:rPr>
          <w:rFonts w:eastAsia="Times New Roman"/>
          <w:color w:val="4F81BD" w:themeColor="accent1"/>
          <w:lang w:val="en-US"/>
        </w:rPr>
        <w:t xml:space="preserve">- </w:t>
      </w:r>
      <w:proofErr w:type="spellStart"/>
      <w:r w:rsidR="000C71A6">
        <w:rPr>
          <w:rFonts w:eastAsia="Times New Roman"/>
          <w:color w:val="4F81BD" w:themeColor="accent1"/>
          <w:lang w:val="en-US"/>
        </w:rPr>
        <w:t>Excell</w:t>
      </w:r>
      <w:proofErr w:type="spellEnd"/>
      <w:r w:rsidR="000C71A6">
        <w:rPr>
          <w:rFonts w:eastAsia="Times New Roman"/>
          <w:color w:val="4F81BD" w:themeColor="accent1"/>
          <w:lang w:val="en-US"/>
        </w:rPr>
        <w:t>/</w:t>
      </w:r>
      <w:r w:rsidRPr="001B38F5">
        <w:rPr>
          <w:rFonts w:eastAsia="Times New Roman"/>
          <w:color w:val="4F81BD" w:themeColor="accent1"/>
          <w:lang w:val="en-US"/>
        </w:rPr>
        <w:t>Prism3 for statistical evaluation.</w:t>
      </w:r>
    </w:p>
    <w:p w:rsidR="00643A0D" w:rsidRDefault="00D95FC0" w:rsidP="00643A0D">
      <w:pPr>
        <w:pStyle w:val="ListParagraph"/>
        <w:spacing w:after="0" w:line="240" w:lineRule="auto"/>
        <w:ind w:left="0"/>
        <w:jc w:val="both"/>
        <w:rPr>
          <w:rFonts w:eastAsia="Times New Roman"/>
          <w:color w:val="4F81BD" w:themeColor="accent1"/>
          <w:lang w:val="en-US"/>
        </w:rPr>
      </w:pPr>
      <w:r w:rsidRPr="00D95FC0">
        <w:rPr>
          <w:rFonts w:eastAsia="Times New Roman"/>
          <w:color w:val="4F81BD" w:themeColor="accent1"/>
          <w:lang w:val="en-US"/>
        </w:rPr>
        <w:t>T</w:t>
      </w:r>
      <w:r w:rsidR="000C71A6" w:rsidRPr="00D95FC0">
        <w:rPr>
          <w:rFonts w:eastAsia="Times New Roman"/>
          <w:color w:val="4F81BD" w:themeColor="accent1"/>
          <w:lang w:val="en-US"/>
        </w:rPr>
        <w:t xml:space="preserve">he </w:t>
      </w:r>
      <w:r w:rsidRPr="00D95FC0">
        <w:rPr>
          <w:rFonts w:eastAsia="Times New Roman"/>
          <w:color w:val="4F81BD" w:themeColor="accent1"/>
          <w:lang w:val="en-US"/>
        </w:rPr>
        <w:t xml:space="preserve">specific </w:t>
      </w:r>
      <w:r w:rsidR="000C71A6" w:rsidRPr="00D95FC0">
        <w:rPr>
          <w:rFonts w:eastAsia="Times New Roman"/>
          <w:color w:val="4F81BD" w:themeColor="accent1"/>
          <w:lang w:val="en-US"/>
        </w:rPr>
        <w:t>macro</w:t>
      </w:r>
      <w:r w:rsidR="002B03BC">
        <w:rPr>
          <w:rFonts w:eastAsia="Times New Roman"/>
          <w:color w:val="4F81BD" w:themeColor="accent1"/>
          <w:lang w:val="en-US"/>
        </w:rPr>
        <w:t>s</w:t>
      </w:r>
      <w:r w:rsidR="000C71A6" w:rsidRPr="00D95FC0">
        <w:rPr>
          <w:rFonts w:eastAsia="Times New Roman"/>
          <w:color w:val="4F81BD" w:themeColor="accent1"/>
          <w:lang w:val="en-US"/>
        </w:rPr>
        <w:t xml:space="preserve"> developed in the lab</w:t>
      </w:r>
      <w:r>
        <w:rPr>
          <w:rFonts w:eastAsia="Times New Roman"/>
          <w:color w:val="4F81BD" w:themeColor="accent1"/>
          <w:lang w:val="en-US"/>
        </w:rPr>
        <w:t xml:space="preserve"> </w:t>
      </w:r>
      <w:r w:rsidR="002B03BC">
        <w:rPr>
          <w:rFonts w:eastAsia="Times New Roman"/>
          <w:color w:val="4F81BD" w:themeColor="accent1"/>
          <w:lang w:val="en-US"/>
        </w:rPr>
        <w:t>are</w:t>
      </w:r>
      <w:r w:rsidRPr="00D95FC0">
        <w:rPr>
          <w:rFonts w:eastAsia="Times New Roman"/>
          <w:color w:val="4F81BD" w:themeColor="accent1"/>
          <w:lang w:val="en-US"/>
        </w:rPr>
        <w:t xml:space="preserve"> available on request.</w:t>
      </w:r>
      <w:r w:rsidR="002B03BC">
        <w:rPr>
          <w:rFonts w:eastAsia="Times New Roman"/>
          <w:color w:val="4F81BD" w:themeColor="accent1"/>
          <w:lang w:val="en-US"/>
        </w:rPr>
        <w:t xml:space="preserve"> </w:t>
      </w:r>
    </w:p>
    <w:p w:rsidR="0066048B" w:rsidRDefault="0066048B" w:rsidP="00643A0D">
      <w:pPr>
        <w:pStyle w:val="ListParagraph"/>
        <w:spacing w:after="0" w:line="240" w:lineRule="auto"/>
        <w:ind w:left="0"/>
        <w:jc w:val="both"/>
        <w:rPr>
          <w:rFonts w:eastAsia="Times New Roman"/>
          <w:color w:val="4F81BD" w:themeColor="accent1"/>
          <w:lang w:val="en-US"/>
        </w:rPr>
      </w:pPr>
      <w:r>
        <w:rPr>
          <w:rFonts w:eastAsia="Times New Roman"/>
          <w:color w:val="4F81BD" w:themeColor="accent1"/>
          <w:lang w:val="en-US"/>
        </w:rPr>
        <w:t>A list of equivalent macros, freely available, is reported at the URL:</w:t>
      </w:r>
    </w:p>
    <w:p w:rsidR="006446B0" w:rsidRDefault="00D70F51" w:rsidP="00643A0D">
      <w:pPr>
        <w:pStyle w:val="ListParagraph"/>
        <w:spacing w:after="0" w:line="240" w:lineRule="auto"/>
        <w:ind w:left="0"/>
        <w:jc w:val="both"/>
        <w:rPr>
          <w:rFonts w:eastAsia="Times New Roman"/>
          <w:color w:val="4F81BD" w:themeColor="accent1"/>
          <w:lang w:val="en-US"/>
        </w:rPr>
      </w:pPr>
      <w:hyperlink r:id="rId6" w:history="1">
        <w:r w:rsidR="006446B0" w:rsidRPr="006446B0">
          <w:rPr>
            <w:rStyle w:val="Hyperlink"/>
            <w:rFonts w:cs="Arial"/>
            <w:lang w:val="en-US"/>
          </w:rPr>
          <w:t>http://rsbweb.nih.gov/ij/docs/guide/index.html</w:t>
        </w:r>
      </w:hyperlink>
      <w:r w:rsidR="0066048B">
        <w:rPr>
          <w:rFonts w:cs="Arial"/>
          <w:lang w:val="en-US"/>
        </w:rPr>
        <w:t xml:space="preserve"> </w:t>
      </w:r>
      <w:r w:rsidR="0066048B">
        <w:rPr>
          <w:rFonts w:eastAsia="Times New Roman"/>
          <w:color w:val="4F81BD" w:themeColor="accent1"/>
          <w:lang w:val="en-US"/>
        </w:rPr>
        <w:t>(</w:t>
      </w:r>
      <w:r w:rsidR="0066048B" w:rsidRPr="00D95FC0">
        <w:rPr>
          <w:rFonts w:eastAsia="Times New Roman"/>
          <w:color w:val="4F81BD" w:themeColor="accent1"/>
          <w:lang w:val="en-US"/>
        </w:rPr>
        <w:t>Table of Materials and Equipment</w:t>
      </w:r>
      <w:r w:rsidR="0066048B">
        <w:rPr>
          <w:rFonts w:eastAsia="Times New Roman"/>
          <w:color w:val="4F81BD" w:themeColor="accent1"/>
          <w:lang w:val="en-US"/>
        </w:rPr>
        <w:t>).</w:t>
      </w:r>
    </w:p>
    <w:p w:rsidR="001B38F5" w:rsidRPr="006446B0" w:rsidRDefault="00E7685F" w:rsidP="00643A0D">
      <w:pPr>
        <w:pStyle w:val="ListParagraph"/>
        <w:spacing w:after="0" w:line="240" w:lineRule="auto"/>
        <w:ind w:left="0"/>
        <w:jc w:val="both"/>
        <w:rPr>
          <w:rFonts w:eastAsia="Times New Roman"/>
          <w:color w:val="4F81BD" w:themeColor="accent1"/>
          <w:lang w:val="en-US"/>
        </w:rPr>
      </w:pPr>
      <w:r w:rsidRPr="001F289F">
        <w:rPr>
          <w:rFonts w:eastAsia="Times New Roman"/>
          <w:lang w:val="en-US"/>
        </w:rPr>
        <w:br/>
        <w:t xml:space="preserve">2. </w:t>
      </w:r>
      <w:r w:rsidRPr="000C71A6">
        <w:rPr>
          <w:rFonts w:eastAsia="Times New Roman"/>
          <w:lang w:val="en-US"/>
        </w:rPr>
        <w:t xml:space="preserve">It is known that strong stimuli lead to a calcium-dependent acidification of the </w:t>
      </w:r>
      <w:proofErr w:type="spellStart"/>
      <w:r w:rsidRPr="000C71A6">
        <w:rPr>
          <w:rFonts w:eastAsia="Times New Roman"/>
          <w:lang w:val="en-US"/>
        </w:rPr>
        <w:t>cytosol</w:t>
      </w:r>
      <w:proofErr w:type="spellEnd"/>
      <w:r w:rsidRPr="000C71A6">
        <w:rPr>
          <w:rFonts w:eastAsia="Times New Roman"/>
          <w:lang w:val="en-US"/>
        </w:rPr>
        <w:t xml:space="preserve"> and mirrored alkalization in the extracellular space via PMCA see </w:t>
      </w:r>
      <w:proofErr w:type="spellStart"/>
      <w:r w:rsidRPr="000C71A6">
        <w:rPr>
          <w:rFonts w:eastAsia="Times New Roman"/>
          <w:lang w:val="en-US"/>
        </w:rPr>
        <w:t>Rossano</w:t>
      </w:r>
      <w:proofErr w:type="spellEnd"/>
      <w:r w:rsidRPr="000C71A6">
        <w:rPr>
          <w:rFonts w:eastAsia="Times New Roman"/>
          <w:lang w:val="en-US"/>
        </w:rPr>
        <w:t xml:space="preserve"> et al., 2013. It is thus likely that extracellular pH increases during </w:t>
      </w:r>
      <w:proofErr w:type="spellStart"/>
      <w:r w:rsidRPr="000C71A6">
        <w:rPr>
          <w:rFonts w:eastAsia="Times New Roman"/>
          <w:lang w:val="en-US"/>
        </w:rPr>
        <w:t>KCl</w:t>
      </w:r>
      <w:proofErr w:type="spellEnd"/>
      <w:r w:rsidRPr="000C71A6">
        <w:rPr>
          <w:rFonts w:eastAsia="Times New Roman"/>
          <w:lang w:val="en-US"/>
        </w:rPr>
        <w:t xml:space="preserve"> stimulation, especially in a tiny volume between the cell and the surface of the </w:t>
      </w:r>
      <w:proofErr w:type="spellStart"/>
      <w:r w:rsidRPr="000C71A6">
        <w:rPr>
          <w:rFonts w:eastAsia="Times New Roman"/>
          <w:lang w:val="en-US"/>
        </w:rPr>
        <w:t>coverlslip</w:t>
      </w:r>
      <w:proofErr w:type="spellEnd"/>
      <w:r w:rsidRPr="000C71A6">
        <w:rPr>
          <w:rFonts w:eastAsia="Times New Roman"/>
          <w:lang w:val="en-US"/>
        </w:rPr>
        <w:t xml:space="preserve"> leading to the exaggeration of pHluorin fluorescent signal and the calculated values of evoked vesicle release. This issue needs to be addressed in the discussion. For a more accurate estimate of evoked vesicle release, one would also need to perform measurements of plasma membrane expressed pHluorin fluorescent responses to a given </w:t>
      </w:r>
      <w:proofErr w:type="spellStart"/>
      <w:r w:rsidRPr="000C71A6">
        <w:rPr>
          <w:rFonts w:eastAsia="Times New Roman"/>
          <w:lang w:val="en-US"/>
        </w:rPr>
        <w:t>KCl</w:t>
      </w:r>
      <w:proofErr w:type="spellEnd"/>
      <w:r w:rsidRPr="000C71A6">
        <w:rPr>
          <w:rFonts w:eastAsia="Times New Roman"/>
          <w:lang w:val="en-US"/>
        </w:rPr>
        <w:t xml:space="preserve"> concentration, and use it as an adjustment factor.</w:t>
      </w:r>
    </w:p>
    <w:p w:rsidR="002B03BC" w:rsidRDefault="001B38F5" w:rsidP="00643A0D">
      <w:pPr>
        <w:pStyle w:val="ListParagraph"/>
        <w:spacing w:after="0" w:line="240" w:lineRule="auto"/>
        <w:ind w:left="0"/>
        <w:jc w:val="both"/>
        <w:rPr>
          <w:rFonts w:eastAsia="Times New Roman"/>
          <w:color w:val="4F81BD" w:themeColor="accent1"/>
          <w:lang w:val="en-US"/>
        </w:rPr>
      </w:pPr>
      <w:r w:rsidRPr="000C71A6">
        <w:rPr>
          <w:rFonts w:eastAsia="Times New Roman"/>
          <w:color w:val="4F81BD" w:themeColor="accent1"/>
          <w:lang w:val="en-US"/>
        </w:rPr>
        <w:t>This part has been addressed in the discussion (</w:t>
      </w:r>
      <w:r w:rsidR="008A2071">
        <w:rPr>
          <w:rFonts w:eastAsia="Times New Roman"/>
          <w:color w:val="4F81BD" w:themeColor="accent1"/>
          <w:lang w:val="en-US"/>
        </w:rPr>
        <w:t xml:space="preserve">fluorophores </w:t>
      </w:r>
      <w:r w:rsidRPr="000C71A6">
        <w:rPr>
          <w:rFonts w:eastAsia="Times New Roman"/>
          <w:color w:val="4F81BD" w:themeColor="accent1"/>
          <w:lang w:val="en-US"/>
        </w:rPr>
        <w:t>lines</w:t>
      </w:r>
      <w:r w:rsidR="0087420A">
        <w:rPr>
          <w:rFonts w:eastAsia="Times New Roman"/>
          <w:color w:val="4F81BD" w:themeColor="accent1"/>
          <w:lang w:val="en-US"/>
        </w:rPr>
        <w:t xml:space="preserve"> 643-648</w:t>
      </w:r>
      <w:r w:rsidRPr="000C71A6">
        <w:rPr>
          <w:rFonts w:eastAsia="Times New Roman"/>
          <w:color w:val="4F81BD" w:themeColor="accent1"/>
          <w:lang w:val="en-US"/>
        </w:rPr>
        <w:t xml:space="preserve">). </w:t>
      </w:r>
    </w:p>
    <w:p w:rsidR="0066048B" w:rsidRDefault="000C71A6" w:rsidP="00643A0D">
      <w:pPr>
        <w:pStyle w:val="ListParagraph"/>
        <w:spacing w:after="0" w:line="240" w:lineRule="auto"/>
        <w:ind w:left="0"/>
        <w:jc w:val="both"/>
        <w:rPr>
          <w:rFonts w:eastAsia="Times New Roman"/>
          <w:color w:val="4F81BD" w:themeColor="accent1"/>
          <w:lang w:val="en-US"/>
        </w:rPr>
      </w:pPr>
      <w:r w:rsidRPr="000C71A6">
        <w:rPr>
          <w:rFonts w:eastAsia="Times New Roman"/>
          <w:color w:val="4F81BD" w:themeColor="accent1"/>
          <w:lang w:val="en-US"/>
        </w:rPr>
        <w:t xml:space="preserve">We always </w:t>
      </w:r>
      <w:r w:rsidR="002B03BC">
        <w:rPr>
          <w:rFonts w:eastAsia="Times New Roman"/>
          <w:color w:val="4F81BD" w:themeColor="accent1"/>
          <w:lang w:val="en-US"/>
        </w:rPr>
        <w:t>place</w:t>
      </w:r>
      <w:r w:rsidRPr="000C71A6">
        <w:rPr>
          <w:rFonts w:eastAsia="Times New Roman"/>
          <w:color w:val="4F81BD" w:themeColor="accent1"/>
          <w:lang w:val="en-US"/>
        </w:rPr>
        <w:t xml:space="preserve"> a “background” ROI on a </w:t>
      </w:r>
      <w:r w:rsidR="002B03BC">
        <w:rPr>
          <w:rFonts w:eastAsia="Times New Roman"/>
          <w:color w:val="4F81BD" w:themeColor="accent1"/>
          <w:lang w:val="en-US"/>
        </w:rPr>
        <w:t>surface</w:t>
      </w:r>
      <w:r w:rsidRPr="000C71A6">
        <w:rPr>
          <w:rFonts w:eastAsia="Times New Roman"/>
          <w:color w:val="4F81BD" w:themeColor="accent1"/>
          <w:lang w:val="en-US"/>
        </w:rPr>
        <w:t xml:space="preserve"> region of the cells without synaptic even</w:t>
      </w:r>
      <w:r w:rsidR="002B03BC">
        <w:rPr>
          <w:rFonts w:eastAsia="Times New Roman"/>
          <w:color w:val="4F81BD" w:themeColor="accent1"/>
          <w:lang w:val="en-US"/>
        </w:rPr>
        <w:t xml:space="preserve">ts. This helps us in monitoring and </w:t>
      </w:r>
      <w:r w:rsidR="003B7C4B">
        <w:rPr>
          <w:rFonts w:eastAsia="Times New Roman"/>
          <w:color w:val="4F81BD" w:themeColor="accent1"/>
          <w:lang w:val="en-US"/>
        </w:rPr>
        <w:t>estimate</w:t>
      </w:r>
      <w:r w:rsidR="002B03BC">
        <w:rPr>
          <w:rFonts w:eastAsia="Times New Roman"/>
          <w:color w:val="4F81BD" w:themeColor="accent1"/>
          <w:lang w:val="en-US"/>
        </w:rPr>
        <w:t xml:space="preserve"> </w:t>
      </w:r>
      <w:r w:rsidRPr="000C71A6">
        <w:rPr>
          <w:rFonts w:eastAsia="Times New Roman"/>
          <w:color w:val="4F81BD" w:themeColor="accent1"/>
          <w:lang w:val="en-US"/>
        </w:rPr>
        <w:t>possible fluorescence variations induced by stimulation.</w:t>
      </w:r>
    </w:p>
    <w:p w:rsidR="007C4AE3" w:rsidRPr="00F92ED9" w:rsidRDefault="00E7685F" w:rsidP="00643A0D">
      <w:pPr>
        <w:pStyle w:val="ListParagraph"/>
        <w:spacing w:after="0" w:line="240" w:lineRule="auto"/>
        <w:ind w:left="0"/>
        <w:jc w:val="both"/>
        <w:rPr>
          <w:rFonts w:eastAsia="Times New Roman"/>
          <w:i/>
          <w:lang w:val="en-US"/>
        </w:rPr>
      </w:pPr>
      <w:r w:rsidRPr="001F289F">
        <w:rPr>
          <w:rFonts w:eastAsia="Times New Roman"/>
          <w:lang w:val="en-US"/>
        </w:rPr>
        <w:br/>
      </w:r>
      <w:r w:rsidRPr="00F92ED9">
        <w:rPr>
          <w:rFonts w:eastAsia="Times New Roman"/>
          <w:i/>
          <w:lang w:val="en-US"/>
        </w:rPr>
        <w:t>Minor fixes:</w:t>
      </w:r>
    </w:p>
    <w:p w:rsidR="00643A0D" w:rsidRDefault="00E7685F" w:rsidP="0066048B">
      <w:pPr>
        <w:pStyle w:val="ListParagraph"/>
        <w:spacing w:after="0" w:line="240" w:lineRule="auto"/>
        <w:ind w:left="0"/>
        <w:jc w:val="both"/>
        <w:rPr>
          <w:rFonts w:eastAsia="Times New Roman"/>
          <w:lang w:val="en-US"/>
        </w:rPr>
      </w:pPr>
      <w:r w:rsidRPr="001F289F">
        <w:rPr>
          <w:rFonts w:eastAsia="Times New Roman"/>
          <w:lang w:val="en-US"/>
        </w:rPr>
        <w:t>Line 57: fluorescent pH-sensitive DNA-encoded sensors</w:t>
      </w:r>
    </w:p>
    <w:p w:rsidR="00643A0D" w:rsidRDefault="00E7685F" w:rsidP="0066048B">
      <w:pPr>
        <w:pStyle w:val="ListParagraph"/>
        <w:spacing w:after="0" w:line="240" w:lineRule="auto"/>
        <w:ind w:left="0"/>
        <w:jc w:val="both"/>
        <w:rPr>
          <w:rFonts w:eastAsia="Times New Roman"/>
          <w:lang w:val="en-US"/>
        </w:rPr>
      </w:pPr>
      <w:r w:rsidRPr="001F289F">
        <w:rPr>
          <w:rFonts w:eastAsia="Times New Roman"/>
          <w:lang w:val="en-US"/>
        </w:rPr>
        <w:t>Line 59: with synaptobrevin is expressed in cultured cells to label the lumen of synaptic vesicles</w:t>
      </w:r>
    </w:p>
    <w:p w:rsidR="00643A0D" w:rsidRDefault="00E7685F" w:rsidP="0066048B">
      <w:pPr>
        <w:pStyle w:val="ListParagraph"/>
        <w:spacing w:after="0" w:line="240" w:lineRule="auto"/>
        <w:ind w:left="0"/>
        <w:jc w:val="both"/>
        <w:rPr>
          <w:rFonts w:eastAsia="Times New Roman"/>
          <w:lang w:val="en-US"/>
        </w:rPr>
      </w:pPr>
      <w:r w:rsidRPr="001F289F">
        <w:rPr>
          <w:rFonts w:eastAsia="Times New Roman"/>
          <w:lang w:val="en-US"/>
        </w:rPr>
        <w:t>Line 101: to proteins in the vesicle membrane</w:t>
      </w:r>
    </w:p>
    <w:p w:rsidR="00643A0D" w:rsidRDefault="00E7685F" w:rsidP="0066048B">
      <w:pPr>
        <w:pStyle w:val="ListParagraph"/>
        <w:spacing w:after="0" w:line="240" w:lineRule="auto"/>
        <w:ind w:left="0"/>
        <w:jc w:val="both"/>
        <w:rPr>
          <w:rFonts w:eastAsia="Times New Roman"/>
          <w:lang w:val="en-US"/>
        </w:rPr>
      </w:pPr>
      <w:r w:rsidRPr="001F289F">
        <w:rPr>
          <w:rFonts w:eastAsia="Times New Roman"/>
          <w:lang w:val="en-US"/>
        </w:rPr>
        <w:t>Line 102: include a sentence on the kinetics of pHluorin responses (faster than a fusion event)</w:t>
      </w:r>
    </w:p>
    <w:p w:rsidR="00643A0D" w:rsidRDefault="00E7685F" w:rsidP="0066048B">
      <w:pPr>
        <w:pStyle w:val="ListParagraph"/>
        <w:spacing w:after="0" w:line="240" w:lineRule="auto"/>
        <w:ind w:left="0"/>
        <w:jc w:val="both"/>
        <w:rPr>
          <w:rFonts w:eastAsia="Times New Roman"/>
          <w:lang w:val="en-US"/>
        </w:rPr>
      </w:pPr>
      <w:r w:rsidRPr="001F289F">
        <w:rPr>
          <w:rFonts w:eastAsia="Times New Roman"/>
          <w:lang w:val="en-US"/>
        </w:rPr>
        <w:t>Line 126: TIRFM</w:t>
      </w:r>
    </w:p>
    <w:p w:rsidR="00643A0D" w:rsidRDefault="00E7685F" w:rsidP="0066048B">
      <w:pPr>
        <w:pStyle w:val="ListParagraph"/>
        <w:spacing w:after="0" w:line="240" w:lineRule="auto"/>
        <w:ind w:left="0"/>
        <w:jc w:val="both"/>
        <w:rPr>
          <w:rFonts w:eastAsia="Times New Roman"/>
          <w:lang w:val="en-US"/>
        </w:rPr>
      </w:pPr>
      <w:r w:rsidRPr="001F289F">
        <w:rPr>
          <w:rFonts w:eastAsia="Times New Roman"/>
          <w:lang w:val="en-US"/>
        </w:rPr>
        <w:t>Line 128: "The simultaneous recording of pixels" replace with "Chip-based image acquisition"</w:t>
      </w:r>
    </w:p>
    <w:p w:rsidR="00643A0D" w:rsidRDefault="00E7685F" w:rsidP="0066048B">
      <w:pPr>
        <w:pStyle w:val="ListParagraph"/>
        <w:spacing w:after="0" w:line="240" w:lineRule="auto"/>
        <w:ind w:left="0"/>
        <w:jc w:val="both"/>
        <w:rPr>
          <w:rFonts w:eastAsia="Times New Roman"/>
          <w:lang w:val="en-US"/>
        </w:rPr>
      </w:pPr>
      <w:r w:rsidRPr="001F289F">
        <w:rPr>
          <w:rFonts w:eastAsia="Times New Roman"/>
          <w:lang w:val="en-US"/>
        </w:rPr>
        <w:t>Line 166: Fix EDTA spelling</w:t>
      </w:r>
    </w:p>
    <w:p w:rsidR="00643A0D" w:rsidRDefault="00E7685F" w:rsidP="0066048B">
      <w:pPr>
        <w:pStyle w:val="ListParagraph"/>
        <w:spacing w:after="0" w:line="240" w:lineRule="auto"/>
        <w:ind w:left="0"/>
        <w:jc w:val="both"/>
        <w:rPr>
          <w:rFonts w:eastAsia="Times New Roman"/>
          <w:lang w:val="en-US"/>
        </w:rPr>
      </w:pPr>
      <w:r w:rsidRPr="001F289F">
        <w:rPr>
          <w:rFonts w:eastAsia="Times New Roman"/>
          <w:lang w:val="en-US"/>
        </w:rPr>
        <w:t>Line 203: Petri dish containing coverslips with cells</w:t>
      </w:r>
    </w:p>
    <w:p w:rsidR="00643A0D" w:rsidRDefault="00E7685F" w:rsidP="0066048B">
      <w:pPr>
        <w:pStyle w:val="ListParagraph"/>
        <w:spacing w:after="0" w:line="240" w:lineRule="auto"/>
        <w:ind w:left="0"/>
        <w:jc w:val="both"/>
        <w:rPr>
          <w:rFonts w:eastAsia="Times New Roman"/>
          <w:lang w:val="en-US"/>
        </w:rPr>
      </w:pPr>
      <w:r w:rsidRPr="001F289F">
        <w:rPr>
          <w:rFonts w:eastAsia="Times New Roman"/>
          <w:lang w:val="en-US"/>
        </w:rPr>
        <w:t xml:space="preserve">Line 240: </w:t>
      </w:r>
      <w:proofErr w:type="spellStart"/>
      <w:r w:rsidRPr="001F289F">
        <w:rPr>
          <w:rFonts w:eastAsia="Times New Roman"/>
          <w:lang w:val="en-US"/>
        </w:rPr>
        <w:t>KCl</w:t>
      </w:r>
      <w:proofErr w:type="spellEnd"/>
      <w:r w:rsidRPr="001F289F">
        <w:rPr>
          <w:rFonts w:eastAsia="Times New Roman"/>
          <w:lang w:val="en-US"/>
        </w:rPr>
        <w:t>-KRH provide exact concentrations for every component</w:t>
      </w:r>
    </w:p>
    <w:p w:rsidR="00643A0D" w:rsidRDefault="00E7685F" w:rsidP="0066048B">
      <w:pPr>
        <w:pStyle w:val="ListParagraph"/>
        <w:spacing w:after="0" w:line="240" w:lineRule="auto"/>
        <w:ind w:left="0"/>
        <w:jc w:val="both"/>
        <w:rPr>
          <w:rFonts w:eastAsia="Times New Roman"/>
          <w:lang w:val="en-US"/>
        </w:rPr>
      </w:pPr>
      <w:r w:rsidRPr="001F289F">
        <w:rPr>
          <w:rFonts w:eastAsia="Times New Roman"/>
          <w:lang w:val="en-US"/>
        </w:rPr>
        <w:t>Line 358/384: "peak width" not "peak wide"</w:t>
      </w:r>
    </w:p>
    <w:p w:rsidR="00643A0D" w:rsidRDefault="00E7685F" w:rsidP="0066048B">
      <w:pPr>
        <w:pStyle w:val="ListParagraph"/>
        <w:spacing w:after="0" w:line="240" w:lineRule="auto"/>
        <w:ind w:left="0"/>
        <w:jc w:val="both"/>
        <w:rPr>
          <w:rFonts w:eastAsia="Times New Roman"/>
          <w:lang w:val="en-US"/>
        </w:rPr>
      </w:pPr>
      <w:r w:rsidRPr="001F289F">
        <w:rPr>
          <w:rFonts w:eastAsia="Times New Roman"/>
          <w:lang w:val="en-US"/>
        </w:rPr>
        <w:t>Line 377: "Fluorescent signal from a single fusion event is shown"</w:t>
      </w:r>
    </w:p>
    <w:p w:rsidR="00643A0D" w:rsidRDefault="00E7685F" w:rsidP="0066048B">
      <w:pPr>
        <w:pStyle w:val="ListParagraph"/>
        <w:spacing w:after="0" w:line="240" w:lineRule="auto"/>
        <w:ind w:left="0"/>
        <w:jc w:val="both"/>
        <w:rPr>
          <w:rFonts w:eastAsia="Times New Roman"/>
          <w:lang w:val="en-US"/>
        </w:rPr>
      </w:pPr>
      <w:r w:rsidRPr="001F289F">
        <w:rPr>
          <w:rFonts w:eastAsia="Times New Roman"/>
          <w:lang w:val="en-US"/>
        </w:rPr>
        <w:t>Line 389: as during the control recording</w:t>
      </w:r>
    </w:p>
    <w:p w:rsidR="00643A0D" w:rsidRDefault="00E7685F" w:rsidP="0066048B">
      <w:pPr>
        <w:pStyle w:val="ListParagraph"/>
        <w:spacing w:after="0" w:line="240" w:lineRule="auto"/>
        <w:ind w:left="0"/>
        <w:jc w:val="both"/>
        <w:rPr>
          <w:rFonts w:eastAsia="Times New Roman"/>
          <w:lang w:val="en-US"/>
        </w:rPr>
      </w:pPr>
      <w:r w:rsidRPr="001F289F">
        <w:rPr>
          <w:rFonts w:eastAsia="Times New Roman"/>
          <w:lang w:val="en-US"/>
        </w:rPr>
        <w:t>Line 398: width not spread?</w:t>
      </w:r>
    </w:p>
    <w:p w:rsidR="00643A0D" w:rsidRDefault="00E7685F" w:rsidP="0066048B">
      <w:pPr>
        <w:pStyle w:val="ListParagraph"/>
        <w:spacing w:after="0" w:line="240" w:lineRule="auto"/>
        <w:ind w:left="0"/>
        <w:jc w:val="both"/>
        <w:rPr>
          <w:rFonts w:eastAsia="Times New Roman"/>
          <w:lang w:val="en-US"/>
        </w:rPr>
      </w:pPr>
      <w:r w:rsidRPr="001F289F">
        <w:rPr>
          <w:rFonts w:eastAsia="Times New Roman"/>
          <w:lang w:val="en-US"/>
        </w:rPr>
        <w:t>Line 403: cumulative fluorescence values</w:t>
      </w:r>
    </w:p>
    <w:p w:rsidR="00643A0D" w:rsidRDefault="00E7685F" w:rsidP="0066048B">
      <w:pPr>
        <w:pStyle w:val="ListParagraph"/>
        <w:spacing w:after="0" w:line="240" w:lineRule="auto"/>
        <w:ind w:left="0"/>
        <w:jc w:val="both"/>
        <w:rPr>
          <w:rFonts w:eastAsia="Times New Roman"/>
          <w:lang w:val="en-US"/>
        </w:rPr>
      </w:pPr>
      <w:r w:rsidRPr="002B03BC">
        <w:rPr>
          <w:rFonts w:eastAsia="Times New Roman"/>
          <w:lang w:val="en-US"/>
        </w:rPr>
        <w:t>Line 422/433: show a square in the image not a circle</w:t>
      </w:r>
    </w:p>
    <w:p w:rsidR="00643A0D" w:rsidRDefault="00E7685F" w:rsidP="0066048B">
      <w:pPr>
        <w:pStyle w:val="ListParagraph"/>
        <w:spacing w:after="0" w:line="240" w:lineRule="auto"/>
        <w:ind w:left="0"/>
        <w:jc w:val="both"/>
        <w:rPr>
          <w:rFonts w:eastAsia="Times New Roman"/>
          <w:lang w:val="en-US"/>
        </w:rPr>
      </w:pPr>
      <w:r w:rsidRPr="001F289F">
        <w:rPr>
          <w:rFonts w:eastAsia="Times New Roman"/>
          <w:lang w:val="en-US"/>
        </w:rPr>
        <w:t>Line 469: define "TIRF zone"</w:t>
      </w:r>
    </w:p>
    <w:p w:rsidR="00643A0D" w:rsidRDefault="00E7685F" w:rsidP="0066048B">
      <w:pPr>
        <w:pStyle w:val="ListParagraph"/>
        <w:spacing w:after="0" w:line="240" w:lineRule="auto"/>
        <w:ind w:left="0"/>
        <w:jc w:val="both"/>
        <w:rPr>
          <w:rFonts w:eastAsia="Times New Roman"/>
          <w:lang w:val="en-US"/>
        </w:rPr>
      </w:pPr>
      <w:r w:rsidRPr="001F289F">
        <w:rPr>
          <w:rFonts w:eastAsia="Times New Roman"/>
          <w:lang w:val="en-US"/>
        </w:rPr>
        <w:t>Line 476: the evanescent field with the depth of 70-200 nm</w:t>
      </w:r>
    </w:p>
    <w:p w:rsidR="00643A0D" w:rsidRDefault="00E7685F" w:rsidP="0066048B">
      <w:pPr>
        <w:pStyle w:val="ListParagraph"/>
        <w:spacing w:after="0" w:line="240" w:lineRule="auto"/>
        <w:ind w:left="0"/>
        <w:jc w:val="both"/>
        <w:rPr>
          <w:rFonts w:eastAsia="Times New Roman"/>
          <w:lang w:val="en-US"/>
        </w:rPr>
      </w:pPr>
      <w:r w:rsidRPr="001F289F">
        <w:rPr>
          <w:rFonts w:eastAsia="Times New Roman"/>
          <w:lang w:val="en-US"/>
        </w:rPr>
        <w:t>Lines 494-505: need to be merged and rewritten more clearly</w:t>
      </w:r>
    </w:p>
    <w:p w:rsidR="002B03BC" w:rsidRDefault="002B03BC" w:rsidP="00643A0D">
      <w:pPr>
        <w:pStyle w:val="ListParagraph"/>
        <w:spacing w:after="0" w:line="240" w:lineRule="auto"/>
        <w:ind w:left="0"/>
        <w:jc w:val="both"/>
        <w:rPr>
          <w:rFonts w:eastAsia="Times New Roman"/>
          <w:color w:val="4F81BD" w:themeColor="accent1"/>
          <w:lang w:val="en-US"/>
        </w:rPr>
      </w:pPr>
      <w:r w:rsidRPr="007C4AE3">
        <w:rPr>
          <w:rFonts w:eastAsia="Times New Roman"/>
          <w:color w:val="4F81BD" w:themeColor="accent1"/>
          <w:lang w:val="en-US"/>
        </w:rPr>
        <w:t xml:space="preserve">All minor </w:t>
      </w:r>
      <w:r>
        <w:rPr>
          <w:rFonts w:eastAsia="Times New Roman"/>
          <w:color w:val="4F81BD" w:themeColor="accent1"/>
          <w:lang w:val="en-US"/>
        </w:rPr>
        <w:t>concerns</w:t>
      </w:r>
      <w:r w:rsidRPr="007C4AE3">
        <w:rPr>
          <w:rFonts w:eastAsia="Times New Roman"/>
          <w:color w:val="4F81BD" w:themeColor="accent1"/>
          <w:lang w:val="en-US"/>
        </w:rPr>
        <w:t xml:space="preserve"> have been fixed. Thanks.</w:t>
      </w:r>
    </w:p>
    <w:p w:rsidR="002B03BC" w:rsidRDefault="002B03BC" w:rsidP="00643A0D">
      <w:pPr>
        <w:pStyle w:val="ListParagraph"/>
        <w:spacing w:after="0" w:line="240" w:lineRule="auto"/>
        <w:ind w:left="0"/>
        <w:jc w:val="both"/>
        <w:rPr>
          <w:rFonts w:eastAsia="Times New Roman"/>
          <w:highlight w:val="yellow"/>
          <w:lang w:val="en-US"/>
        </w:rPr>
      </w:pPr>
    </w:p>
    <w:p w:rsidR="002B03BC" w:rsidRDefault="002B03BC" w:rsidP="00643A0D">
      <w:pPr>
        <w:pStyle w:val="ListParagraph"/>
        <w:spacing w:after="0" w:line="240" w:lineRule="auto"/>
        <w:ind w:left="0"/>
        <w:jc w:val="both"/>
        <w:rPr>
          <w:rFonts w:eastAsia="Times New Roman"/>
          <w:lang w:val="en-US"/>
        </w:rPr>
      </w:pPr>
      <w:r w:rsidRPr="00B72137">
        <w:rPr>
          <w:rFonts w:eastAsia="Times New Roman"/>
          <w:lang w:val="en-US"/>
        </w:rPr>
        <w:t xml:space="preserve">Line 424/436: You imaged control and </w:t>
      </w:r>
      <w:proofErr w:type="spellStart"/>
      <w:r w:rsidRPr="00B72137">
        <w:rPr>
          <w:rFonts w:eastAsia="Times New Roman"/>
          <w:lang w:val="en-US"/>
        </w:rPr>
        <w:t>KCl</w:t>
      </w:r>
      <w:proofErr w:type="spellEnd"/>
      <w:r w:rsidRPr="00B72137">
        <w:rPr>
          <w:rFonts w:eastAsia="Times New Roman"/>
          <w:lang w:val="en-US"/>
        </w:rPr>
        <w:t xml:space="preserve"> experiments under the same conditions - 1Hz acquisition rate. In Fig 3B (70-80 frame) and Fig 4B show only relevant frames (do not show every frame).</w:t>
      </w:r>
      <w:r>
        <w:rPr>
          <w:rFonts w:eastAsia="Times New Roman"/>
          <w:lang w:val="en-US"/>
        </w:rPr>
        <w:t xml:space="preserve"> </w:t>
      </w:r>
    </w:p>
    <w:p w:rsidR="0066048B" w:rsidRDefault="002B03BC" w:rsidP="0066048B">
      <w:pPr>
        <w:pStyle w:val="ListParagraph"/>
        <w:spacing w:after="0" w:line="240" w:lineRule="auto"/>
        <w:ind w:left="0"/>
        <w:jc w:val="both"/>
        <w:rPr>
          <w:rFonts w:eastAsia="Times New Roman"/>
          <w:color w:val="4F81BD" w:themeColor="accent1"/>
          <w:lang w:val="en-US"/>
        </w:rPr>
      </w:pPr>
      <w:r w:rsidRPr="007C4AE3">
        <w:rPr>
          <w:rFonts w:eastAsia="Times New Roman"/>
          <w:color w:val="4F81BD" w:themeColor="accent1"/>
          <w:lang w:val="en-US"/>
        </w:rPr>
        <w:t>The acquisition rate was 1</w:t>
      </w:r>
      <w:r>
        <w:rPr>
          <w:rFonts w:eastAsia="Times New Roman"/>
          <w:color w:val="4F81BD" w:themeColor="accent1"/>
          <w:lang w:val="en-US"/>
        </w:rPr>
        <w:t>Hz</w:t>
      </w:r>
      <w:r w:rsidRPr="007C4AE3">
        <w:rPr>
          <w:rFonts w:eastAsia="Times New Roman"/>
          <w:color w:val="4F81BD" w:themeColor="accent1"/>
          <w:lang w:val="en-US"/>
        </w:rPr>
        <w:t xml:space="preserve">, but only </w:t>
      </w:r>
      <w:r>
        <w:rPr>
          <w:rFonts w:eastAsia="Times New Roman"/>
          <w:color w:val="4F81BD" w:themeColor="accent1"/>
          <w:lang w:val="en-US"/>
        </w:rPr>
        <w:t xml:space="preserve">every </w:t>
      </w:r>
      <w:r w:rsidRPr="007C4AE3">
        <w:rPr>
          <w:rFonts w:eastAsia="Times New Roman"/>
          <w:color w:val="4F81BD" w:themeColor="accent1"/>
          <w:lang w:val="en-US"/>
        </w:rPr>
        <w:t>second frame was shown in the figure 4B</w:t>
      </w:r>
      <w:r w:rsidR="003B7C4B">
        <w:rPr>
          <w:rFonts w:eastAsia="Times New Roman"/>
          <w:color w:val="4F81BD" w:themeColor="accent1"/>
          <w:lang w:val="en-US"/>
        </w:rPr>
        <w:t xml:space="preserve"> (now reported in figure 5A and 5C)</w:t>
      </w:r>
      <w:r w:rsidRPr="007C4AE3">
        <w:rPr>
          <w:rFonts w:eastAsia="Times New Roman"/>
          <w:color w:val="4F81BD" w:themeColor="accent1"/>
          <w:lang w:val="en-US"/>
        </w:rPr>
        <w:t>. A sentence has been added to explain this discrepancy.</w:t>
      </w:r>
    </w:p>
    <w:p w:rsidR="0066048B" w:rsidRDefault="0066048B" w:rsidP="0066048B">
      <w:pPr>
        <w:pStyle w:val="ListParagraph"/>
        <w:spacing w:before="120" w:after="0" w:line="240" w:lineRule="auto"/>
        <w:ind w:left="0"/>
        <w:jc w:val="both"/>
        <w:rPr>
          <w:rFonts w:eastAsia="Times New Roman"/>
          <w:lang w:val="en-US"/>
        </w:rPr>
      </w:pPr>
    </w:p>
    <w:p w:rsidR="0066048B" w:rsidRPr="0066048B" w:rsidRDefault="00E7685F" w:rsidP="0066048B">
      <w:pPr>
        <w:pStyle w:val="ListParagraph"/>
        <w:spacing w:before="120" w:after="0" w:line="240" w:lineRule="auto"/>
        <w:ind w:left="0"/>
        <w:jc w:val="both"/>
        <w:rPr>
          <w:rFonts w:eastAsia="Times New Roman"/>
          <w:color w:val="4F81BD" w:themeColor="accent1"/>
          <w:lang w:val="en-US"/>
        </w:rPr>
      </w:pPr>
      <w:r w:rsidRPr="001F289F">
        <w:rPr>
          <w:rFonts w:eastAsia="Times New Roman"/>
          <w:lang w:val="en-US"/>
        </w:rPr>
        <w:t>Line 514: Please mention that bleaching in many instances follows a simple exponential decay function, which makes it easier to estimate it and correct for it by performing control recordings.</w:t>
      </w:r>
    </w:p>
    <w:p w:rsidR="00643A0D" w:rsidRDefault="000C71A6" w:rsidP="0066048B">
      <w:pPr>
        <w:pStyle w:val="ListParagraph"/>
        <w:spacing w:after="0" w:line="240" w:lineRule="auto"/>
        <w:ind w:left="0"/>
        <w:jc w:val="both"/>
        <w:rPr>
          <w:rFonts w:eastAsia="Times New Roman"/>
          <w:color w:val="4F81BD" w:themeColor="accent1"/>
          <w:lang w:val="en-US"/>
        </w:rPr>
      </w:pPr>
      <w:r w:rsidRPr="000C71A6">
        <w:rPr>
          <w:rFonts w:eastAsia="Times New Roman"/>
          <w:color w:val="4F81BD" w:themeColor="accent1"/>
          <w:lang w:val="en-US"/>
        </w:rPr>
        <w:t>A sentence explaining that bleaching in many instances follows a simple exponential decay function has been added</w:t>
      </w:r>
      <w:r w:rsidR="0087420A">
        <w:rPr>
          <w:rFonts w:eastAsia="Times New Roman"/>
          <w:color w:val="4F81BD" w:themeColor="accent1"/>
          <w:lang w:val="en-US"/>
        </w:rPr>
        <w:t xml:space="preserve"> in the discussion (</w:t>
      </w:r>
      <w:r w:rsidR="008A2071">
        <w:rPr>
          <w:rFonts w:eastAsia="Times New Roman"/>
          <w:color w:val="4F81BD" w:themeColor="accent1"/>
          <w:lang w:val="en-US"/>
        </w:rPr>
        <w:t xml:space="preserve">bleaching </w:t>
      </w:r>
      <w:r w:rsidR="0087420A">
        <w:rPr>
          <w:rFonts w:eastAsia="Times New Roman"/>
          <w:color w:val="4F81BD" w:themeColor="accent1"/>
          <w:lang w:val="en-US"/>
        </w:rPr>
        <w:t>paragraph</w:t>
      </w:r>
      <w:r w:rsidR="008A2071">
        <w:rPr>
          <w:rFonts w:eastAsia="Times New Roman"/>
          <w:color w:val="4F81BD" w:themeColor="accent1"/>
          <w:lang w:val="en-US"/>
        </w:rPr>
        <w:t>)</w:t>
      </w:r>
      <w:r>
        <w:rPr>
          <w:rFonts w:eastAsia="Times New Roman"/>
          <w:color w:val="4F81BD" w:themeColor="accent1"/>
          <w:lang w:val="en-US"/>
        </w:rPr>
        <w:t>.</w:t>
      </w:r>
    </w:p>
    <w:p w:rsidR="000C71A6" w:rsidRDefault="000C71A6" w:rsidP="00643A0D">
      <w:pPr>
        <w:pStyle w:val="ListParagraph"/>
        <w:spacing w:after="0" w:line="240" w:lineRule="auto"/>
        <w:ind w:left="0"/>
        <w:jc w:val="both"/>
        <w:rPr>
          <w:rFonts w:eastAsia="Times New Roman"/>
          <w:b/>
          <w:bCs/>
          <w:lang w:val="en-US"/>
        </w:rPr>
      </w:pPr>
    </w:p>
    <w:p w:rsidR="00F92ED9" w:rsidRDefault="00F92ED9" w:rsidP="00643A0D">
      <w:pPr>
        <w:pStyle w:val="ListParagraph"/>
        <w:spacing w:after="0" w:line="240" w:lineRule="auto"/>
        <w:ind w:left="0"/>
        <w:jc w:val="both"/>
        <w:rPr>
          <w:rFonts w:eastAsia="Times New Roman"/>
          <w:b/>
          <w:bCs/>
          <w:lang w:val="en-US"/>
        </w:rPr>
      </w:pPr>
    </w:p>
    <w:p w:rsidR="00643A0D" w:rsidRDefault="00E7685F" w:rsidP="00643A0D">
      <w:pPr>
        <w:pStyle w:val="ListParagraph"/>
        <w:spacing w:after="0" w:line="240" w:lineRule="auto"/>
        <w:ind w:left="0"/>
        <w:jc w:val="both"/>
        <w:rPr>
          <w:rFonts w:eastAsia="Times New Roman"/>
          <w:lang w:val="en-US"/>
        </w:rPr>
      </w:pPr>
      <w:r w:rsidRPr="001F289F">
        <w:rPr>
          <w:rFonts w:eastAsia="Times New Roman"/>
          <w:b/>
          <w:bCs/>
          <w:lang w:val="en-US"/>
        </w:rPr>
        <w:lastRenderedPageBreak/>
        <w:t>Reviewer #3:</w:t>
      </w:r>
      <w:r w:rsidRPr="001F289F">
        <w:rPr>
          <w:rFonts w:eastAsia="Times New Roman"/>
          <w:lang w:val="en-US"/>
        </w:rPr>
        <w:t xml:space="preserve"> </w:t>
      </w:r>
    </w:p>
    <w:p w:rsidR="00643A0D" w:rsidRDefault="00E7685F" w:rsidP="00643A0D">
      <w:pPr>
        <w:pStyle w:val="ListParagraph"/>
        <w:spacing w:after="0" w:line="240" w:lineRule="auto"/>
        <w:ind w:left="0"/>
        <w:jc w:val="both"/>
        <w:rPr>
          <w:rFonts w:eastAsia="Times New Roman"/>
          <w:lang w:val="en-US"/>
        </w:rPr>
      </w:pPr>
      <w:r w:rsidRPr="001F289F">
        <w:rPr>
          <w:rFonts w:eastAsia="Times New Roman"/>
          <w:i/>
          <w:iCs/>
          <w:lang w:val="en-US"/>
        </w:rPr>
        <w:t>Manuscript Summary:</w:t>
      </w:r>
      <w:r w:rsidRPr="001F289F">
        <w:rPr>
          <w:rFonts w:eastAsia="Times New Roman"/>
          <w:lang w:val="en-US"/>
        </w:rPr>
        <w:t xml:space="preserve"> </w:t>
      </w:r>
    </w:p>
    <w:p w:rsidR="00643A0D" w:rsidRDefault="00E7685F" w:rsidP="00643A0D">
      <w:pPr>
        <w:pStyle w:val="ListParagraph"/>
        <w:spacing w:after="0" w:line="240" w:lineRule="auto"/>
        <w:ind w:left="0"/>
        <w:jc w:val="both"/>
        <w:rPr>
          <w:rFonts w:eastAsia="Times New Roman"/>
          <w:i/>
          <w:iCs/>
          <w:lang w:val="en-US"/>
        </w:rPr>
      </w:pPr>
      <w:r w:rsidRPr="001F289F">
        <w:rPr>
          <w:rFonts w:eastAsia="Times New Roman"/>
          <w:lang w:val="en-US"/>
        </w:rPr>
        <w:t>The manuscript attempts a step-by step description of procedures that involve a combination of biophysical and cell biology techniques and allow registration of synaptic vesicles exocytosis using an advanced imaging approach TIRFM in cultured neuroblastoma cells transfected with a genetically encoded optical indicator of vesicle release and recycling pHluorin, as well as data analysis focused on assessment of these processes' dynamics.</w:t>
      </w:r>
      <w:r w:rsidRPr="001F289F">
        <w:rPr>
          <w:rFonts w:eastAsia="Times New Roman"/>
          <w:lang w:val="en-US"/>
        </w:rPr>
        <w:br/>
      </w:r>
      <w:r w:rsidRPr="001F289F">
        <w:rPr>
          <w:rFonts w:eastAsia="Times New Roman"/>
          <w:lang w:val="en-US"/>
        </w:rPr>
        <w:br/>
      </w:r>
      <w:r w:rsidRPr="001F289F">
        <w:rPr>
          <w:rFonts w:eastAsia="Times New Roman"/>
          <w:i/>
          <w:iCs/>
          <w:lang w:val="en-US"/>
        </w:rPr>
        <w:t>Major Concerns:</w:t>
      </w:r>
    </w:p>
    <w:p w:rsidR="001A03BC" w:rsidRDefault="00E7685F" w:rsidP="00643A0D">
      <w:pPr>
        <w:pStyle w:val="ListParagraph"/>
        <w:spacing w:after="0" w:line="240" w:lineRule="auto"/>
        <w:ind w:left="0"/>
        <w:jc w:val="both"/>
        <w:rPr>
          <w:rFonts w:eastAsia="Times New Roman"/>
          <w:lang w:val="en-US"/>
        </w:rPr>
      </w:pPr>
      <w:r w:rsidRPr="001F289F">
        <w:rPr>
          <w:rFonts w:eastAsia="Times New Roman"/>
          <w:lang w:val="en-US"/>
        </w:rPr>
        <w:t>The clarity of presentation is the most problematic part of the submitted manuscript.</w:t>
      </w:r>
    </w:p>
    <w:p w:rsidR="00643A0D" w:rsidRDefault="00E7685F" w:rsidP="00643A0D">
      <w:pPr>
        <w:pStyle w:val="ListParagraph"/>
        <w:spacing w:after="0" w:line="240" w:lineRule="auto"/>
        <w:ind w:left="0"/>
        <w:jc w:val="both"/>
        <w:rPr>
          <w:rFonts w:eastAsia="Times New Roman"/>
          <w:lang w:val="en-US"/>
        </w:rPr>
      </w:pPr>
      <w:r w:rsidRPr="001F289F">
        <w:rPr>
          <w:rFonts w:eastAsia="Times New Roman"/>
          <w:lang w:val="en-US"/>
        </w:rPr>
        <w:t>Its illustrations do not present sufficient details and explanations that would allow another researcher in the field to easily comprehend and replicate procedures.</w:t>
      </w:r>
    </w:p>
    <w:p w:rsidR="002433D4" w:rsidRDefault="0066048B" w:rsidP="00643A0D">
      <w:pPr>
        <w:pStyle w:val="ListParagraph"/>
        <w:spacing w:after="0" w:line="240" w:lineRule="auto"/>
        <w:ind w:left="0"/>
        <w:jc w:val="both"/>
        <w:rPr>
          <w:rFonts w:eastAsia="Times New Roman"/>
          <w:color w:val="4F81BD" w:themeColor="accent1"/>
          <w:lang w:val="en-US"/>
        </w:rPr>
      </w:pPr>
      <w:r>
        <w:rPr>
          <w:rFonts w:eastAsia="Times New Roman"/>
          <w:color w:val="4F81BD" w:themeColor="accent1"/>
          <w:lang w:val="en-US"/>
        </w:rPr>
        <w:t>As suggested, the</w:t>
      </w:r>
      <w:r w:rsidR="001A03BC">
        <w:rPr>
          <w:rFonts w:eastAsia="Times New Roman"/>
          <w:color w:val="4F81BD" w:themeColor="accent1"/>
          <w:lang w:val="en-US"/>
        </w:rPr>
        <w:t xml:space="preserve"> </w:t>
      </w:r>
      <w:r>
        <w:rPr>
          <w:rFonts w:eastAsia="Times New Roman"/>
          <w:color w:val="4F81BD" w:themeColor="accent1"/>
          <w:lang w:val="en-US"/>
        </w:rPr>
        <w:t>illustrations</w:t>
      </w:r>
      <w:r w:rsidR="001A03BC">
        <w:rPr>
          <w:rFonts w:eastAsia="Times New Roman"/>
          <w:color w:val="4F81BD" w:themeColor="accent1"/>
          <w:lang w:val="en-US"/>
        </w:rPr>
        <w:t xml:space="preserve"> have been modified. </w:t>
      </w:r>
    </w:p>
    <w:p w:rsidR="00643A0D" w:rsidRDefault="002433D4" w:rsidP="0066048B">
      <w:pPr>
        <w:pStyle w:val="ListParagraph"/>
        <w:numPr>
          <w:ilvl w:val="0"/>
          <w:numId w:val="4"/>
        </w:numPr>
        <w:spacing w:after="0" w:line="240" w:lineRule="auto"/>
        <w:jc w:val="both"/>
        <w:rPr>
          <w:rFonts w:eastAsia="Times New Roman"/>
          <w:lang w:val="en-US"/>
        </w:rPr>
      </w:pPr>
      <w:r>
        <w:rPr>
          <w:rFonts w:eastAsia="Times New Roman"/>
          <w:color w:val="4F81BD" w:themeColor="accent1"/>
          <w:lang w:val="en-US"/>
        </w:rPr>
        <w:t>Figure 1</w:t>
      </w:r>
      <w:r w:rsidRPr="001A03BC">
        <w:rPr>
          <w:rFonts w:eastAsia="Times New Roman"/>
          <w:color w:val="4F81BD" w:themeColor="accent1"/>
          <w:lang w:val="en-US"/>
        </w:rPr>
        <w:t xml:space="preserve"> has been modified, now</w:t>
      </w:r>
      <w:r w:rsidRPr="001A03BC">
        <w:rPr>
          <w:color w:val="4F81BD" w:themeColor="accent1"/>
          <w:lang w:val="en-US"/>
        </w:rPr>
        <w:t xml:space="preserve"> </w:t>
      </w:r>
      <w:r w:rsidRPr="001A03BC">
        <w:rPr>
          <w:rFonts w:eastAsia="Times New Roman"/>
          <w:color w:val="4F81BD" w:themeColor="accent1"/>
          <w:lang w:val="en-US"/>
        </w:rPr>
        <w:t>it includes a schematic view of the TIRF microscope set</w:t>
      </w:r>
      <w:r>
        <w:rPr>
          <w:rFonts w:eastAsia="Times New Roman"/>
          <w:color w:val="4F81BD" w:themeColor="accent1"/>
          <w:lang w:val="en-US"/>
        </w:rPr>
        <w:t>-</w:t>
      </w:r>
      <w:r w:rsidRPr="001A03BC">
        <w:rPr>
          <w:rFonts w:eastAsia="Times New Roman"/>
          <w:color w:val="4F81BD" w:themeColor="accent1"/>
          <w:lang w:val="en-US"/>
        </w:rPr>
        <w:t>up.</w:t>
      </w:r>
      <w:r w:rsidRPr="002433D4">
        <w:rPr>
          <w:rFonts w:eastAsia="Times New Roman"/>
          <w:color w:val="4F81BD" w:themeColor="accent1"/>
          <w:lang w:val="en-US"/>
        </w:rPr>
        <w:t xml:space="preserve"> </w:t>
      </w:r>
      <w:r w:rsidRPr="001A03BC">
        <w:rPr>
          <w:rFonts w:eastAsia="Times New Roman"/>
          <w:color w:val="4F81BD" w:themeColor="accent1"/>
          <w:lang w:val="en-US"/>
        </w:rPr>
        <w:t>Our system is shown in the inset.</w:t>
      </w:r>
      <w:r>
        <w:rPr>
          <w:rFonts w:eastAsia="Times New Roman"/>
          <w:lang w:val="en-US"/>
        </w:rPr>
        <w:t xml:space="preserve">  </w:t>
      </w:r>
    </w:p>
    <w:p w:rsidR="002433D4" w:rsidRDefault="002433D4" w:rsidP="0066048B">
      <w:pPr>
        <w:pStyle w:val="ListParagraph"/>
        <w:numPr>
          <w:ilvl w:val="0"/>
          <w:numId w:val="4"/>
        </w:numPr>
        <w:spacing w:after="0" w:line="240" w:lineRule="auto"/>
        <w:jc w:val="both"/>
        <w:rPr>
          <w:rFonts w:eastAsia="Times New Roman"/>
          <w:color w:val="4F81BD" w:themeColor="accent1"/>
          <w:lang w:val="en-US"/>
        </w:rPr>
      </w:pPr>
      <w:r>
        <w:rPr>
          <w:rFonts w:eastAsia="Times New Roman"/>
          <w:color w:val="4F81BD" w:themeColor="accent1"/>
          <w:lang w:val="en-US"/>
        </w:rPr>
        <w:t xml:space="preserve">Figure 2 has been modified. Now </w:t>
      </w:r>
      <w:r w:rsidR="008A2071">
        <w:rPr>
          <w:rFonts w:eastAsia="Times New Roman"/>
          <w:color w:val="4F81BD" w:themeColor="accent1"/>
          <w:lang w:val="en-US"/>
        </w:rPr>
        <w:t xml:space="preserve">it </w:t>
      </w:r>
      <w:r>
        <w:rPr>
          <w:rFonts w:eastAsia="Times New Roman"/>
          <w:color w:val="4F81BD" w:themeColor="accent1"/>
          <w:lang w:val="en-US"/>
        </w:rPr>
        <w:t>describe</w:t>
      </w:r>
      <w:r w:rsidR="008A2071">
        <w:rPr>
          <w:rFonts w:eastAsia="Times New Roman"/>
          <w:color w:val="4F81BD" w:themeColor="accent1"/>
          <w:lang w:val="en-US"/>
        </w:rPr>
        <w:t>s</w:t>
      </w:r>
      <w:r>
        <w:rPr>
          <w:rFonts w:eastAsia="Times New Roman"/>
          <w:color w:val="4F81BD" w:themeColor="accent1"/>
          <w:lang w:val="en-US"/>
        </w:rPr>
        <w:t xml:space="preserve"> the procedure to</w:t>
      </w:r>
      <w:r w:rsidR="000C71A6">
        <w:rPr>
          <w:rFonts w:eastAsia="Times New Roman"/>
          <w:color w:val="4F81BD" w:themeColor="accent1"/>
          <w:lang w:val="en-US"/>
        </w:rPr>
        <w:t xml:space="preserve"> </w:t>
      </w:r>
      <w:r w:rsidR="008A2071">
        <w:rPr>
          <w:rFonts w:eastAsia="Times New Roman"/>
          <w:color w:val="4F81BD" w:themeColor="accent1"/>
          <w:lang w:val="en-US"/>
        </w:rPr>
        <w:t>achieve</w:t>
      </w:r>
      <w:r w:rsidR="000C71A6">
        <w:rPr>
          <w:rFonts w:eastAsia="Times New Roman"/>
          <w:color w:val="4F81BD" w:themeColor="accent1"/>
          <w:lang w:val="en-US"/>
        </w:rPr>
        <w:t xml:space="preserve"> TIRF illumination. </w:t>
      </w:r>
    </w:p>
    <w:p w:rsidR="002433D4" w:rsidRDefault="002433D4" w:rsidP="0066048B">
      <w:pPr>
        <w:pStyle w:val="ListParagraph"/>
        <w:numPr>
          <w:ilvl w:val="0"/>
          <w:numId w:val="4"/>
        </w:numPr>
        <w:spacing w:after="0" w:line="240" w:lineRule="auto"/>
        <w:jc w:val="both"/>
        <w:rPr>
          <w:rFonts w:eastAsia="Times New Roman"/>
          <w:color w:val="4F81BD" w:themeColor="accent1"/>
          <w:lang w:val="en-US"/>
        </w:rPr>
      </w:pPr>
      <w:r>
        <w:rPr>
          <w:rFonts w:eastAsia="Times New Roman"/>
          <w:color w:val="4F81BD" w:themeColor="accent1"/>
          <w:lang w:val="en-US"/>
        </w:rPr>
        <w:t xml:space="preserve">Figure 3. </w:t>
      </w:r>
      <w:r w:rsidR="001A03BC">
        <w:rPr>
          <w:rFonts w:eastAsia="Times New Roman"/>
          <w:color w:val="4F81BD" w:themeColor="accent1"/>
          <w:lang w:val="en-US"/>
        </w:rPr>
        <w:t>A new figure illustrating the workflow of image processing and analysis has been added.</w:t>
      </w:r>
    </w:p>
    <w:p w:rsidR="002433D4" w:rsidRDefault="002433D4" w:rsidP="0066048B">
      <w:pPr>
        <w:pStyle w:val="ListParagraph"/>
        <w:numPr>
          <w:ilvl w:val="0"/>
          <w:numId w:val="4"/>
        </w:numPr>
        <w:spacing w:after="0" w:line="240" w:lineRule="auto"/>
        <w:jc w:val="both"/>
        <w:rPr>
          <w:rFonts w:eastAsia="Times New Roman"/>
          <w:color w:val="4F81BD" w:themeColor="accent1"/>
          <w:lang w:val="en-US"/>
        </w:rPr>
      </w:pPr>
      <w:r>
        <w:rPr>
          <w:rFonts w:eastAsia="Times New Roman"/>
          <w:color w:val="4F81BD" w:themeColor="accent1"/>
          <w:lang w:val="en-US"/>
        </w:rPr>
        <w:t xml:space="preserve">Figure 4 has been modified. Now it describes whole-cell analysis in resting and stimulated cells   </w:t>
      </w:r>
    </w:p>
    <w:p w:rsidR="00DF09E7" w:rsidRDefault="002433D4" w:rsidP="0066048B">
      <w:pPr>
        <w:pStyle w:val="ListParagraph"/>
        <w:numPr>
          <w:ilvl w:val="0"/>
          <w:numId w:val="4"/>
        </w:numPr>
        <w:spacing w:after="0" w:line="240" w:lineRule="auto"/>
        <w:jc w:val="both"/>
        <w:rPr>
          <w:rFonts w:eastAsia="Times New Roman"/>
          <w:lang w:val="en-US"/>
        </w:rPr>
      </w:pPr>
      <w:r>
        <w:rPr>
          <w:rFonts w:eastAsia="Times New Roman"/>
          <w:color w:val="4F81BD" w:themeColor="accent1"/>
          <w:lang w:val="en-US"/>
        </w:rPr>
        <w:t>Figure 5 has been modified. Now it describes single-vesicle analysis in resting and stimulated cells</w:t>
      </w:r>
      <w:r w:rsidR="001A03BC">
        <w:rPr>
          <w:rFonts w:eastAsia="Times New Roman"/>
          <w:color w:val="4F81BD" w:themeColor="accent1"/>
          <w:lang w:val="en-US"/>
        </w:rPr>
        <w:t xml:space="preserve">   </w:t>
      </w:r>
      <w:r w:rsidR="00E7685F" w:rsidRPr="001F289F">
        <w:rPr>
          <w:rFonts w:eastAsia="Times New Roman"/>
          <w:lang w:val="en-US"/>
        </w:rPr>
        <w:br/>
      </w:r>
    </w:p>
    <w:p w:rsidR="001A03BC" w:rsidRDefault="00E7685F" w:rsidP="00643A0D">
      <w:pPr>
        <w:pStyle w:val="ListParagraph"/>
        <w:spacing w:after="0" w:line="240" w:lineRule="auto"/>
        <w:ind w:left="0"/>
        <w:jc w:val="both"/>
        <w:rPr>
          <w:rFonts w:eastAsia="Times New Roman"/>
          <w:lang w:val="en-US"/>
        </w:rPr>
      </w:pPr>
      <w:r w:rsidRPr="001A03BC">
        <w:rPr>
          <w:rFonts w:eastAsia="Times New Roman"/>
          <w:lang w:val="en-US"/>
        </w:rPr>
        <w:t>Procedure called "2.1) Perform TIRF imaging with a commercial TIRF system" (line 211), and illustrated with a still picture of their microscope, does not quite meet expectations/definition of a single step of multistep description of the process.</w:t>
      </w:r>
    </w:p>
    <w:p w:rsidR="00643A0D" w:rsidRDefault="001A03BC" w:rsidP="00643A0D">
      <w:pPr>
        <w:pStyle w:val="ListParagraph"/>
        <w:spacing w:after="0" w:line="240" w:lineRule="auto"/>
        <w:ind w:left="0"/>
        <w:jc w:val="both"/>
        <w:rPr>
          <w:rFonts w:eastAsia="Times New Roman"/>
          <w:lang w:val="en-US"/>
        </w:rPr>
      </w:pPr>
      <w:r w:rsidRPr="001A03BC">
        <w:rPr>
          <w:rFonts w:eastAsia="Times New Roman"/>
          <w:color w:val="4F81BD" w:themeColor="accent1"/>
          <w:lang w:val="en-US"/>
        </w:rPr>
        <w:t>The figure 1 has been modified, now</w:t>
      </w:r>
      <w:r w:rsidRPr="001A03BC">
        <w:rPr>
          <w:color w:val="4F81BD" w:themeColor="accent1"/>
          <w:lang w:val="en-US"/>
        </w:rPr>
        <w:t xml:space="preserve"> </w:t>
      </w:r>
      <w:r w:rsidRPr="001A03BC">
        <w:rPr>
          <w:rFonts w:eastAsia="Times New Roman"/>
          <w:color w:val="4F81BD" w:themeColor="accent1"/>
          <w:lang w:val="en-US"/>
        </w:rPr>
        <w:t>it includes a schematic view of the TIRF microscope set</w:t>
      </w:r>
      <w:r>
        <w:rPr>
          <w:rFonts w:eastAsia="Times New Roman"/>
          <w:color w:val="4F81BD" w:themeColor="accent1"/>
          <w:lang w:val="en-US"/>
        </w:rPr>
        <w:t>-</w:t>
      </w:r>
      <w:r w:rsidRPr="001A03BC">
        <w:rPr>
          <w:rFonts w:eastAsia="Times New Roman"/>
          <w:color w:val="4F81BD" w:themeColor="accent1"/>
          <w:lang w:val="en-US"/>
        </w:rPr>
        <w:t>up. Our system is shown in the inset.</w:t>
      </w:r>
      <w:r>
        <w:rPr>
          <w:rFonts w:eastAsia="Times New Roman"/>
          <w:lang w:val="en-US"/>
        </w:rPr>
        <w:t xml:space="preserve">  </w:t>
      </w:r>
    </w:p>
    <w:p w:rsidR="00643A0D" w:rsidRDefault="00E7685F" w:rsidP="00643A0D">
      <w:pPr>
        <w:pStyle w:val="ListParagraph"/>
        <w:spacing w:after="0" w:line="240" w:lineRule="auto"/>
        <w:ind w:left="0"/>
        <w:jc w:val="both"/>
        <w:rPr>
          <w:rFonts w:eastAsia="Times New Roman"/>
          <w:i/>
          <w:iCs/>
          <w:lang w:val="en-US"/>
        </w:rPr>
      </w:pPr>
      <w:r w:rsidRPr="001F289F">
        <w:rPr>
          <w:rFonts w:eastAsia="Times New Roman"/>
          <w:lang w:val="en-US"/>
        </w:rPr>
        <w:br/>
        <w:t>Yet, I believe that both technical quality and efficiency of the presentation could be improved by the authors to the extent that would make this article a useful source for other researchers.</w:t>
      </w:r>
      <w:r w:rsidRPr="001F289F">
        <w:rPr>
          <w:rFonts w:eastAsia="Times New Roman"/>
          <w:lang w:val="en-US"/>
        </w:rPr>
        <w:br/>
      </w:r>
      <w:r w:rsidRPr="001F289F">
        <w:rPr>
          <w:rFonts w:eastAsia="Times New Roman"/>
          <w:lang w:val="en-US"/>
        </w:rPr>
        <w:br/>
      </w:r>
      <w:r w:rsidRPr="001F289F">
        <w:rPr>
          <w:rFonts w:eastAsia="Times New Roman"/>
          <w:i/>
          <w:iCs/>
          <w:lang w:val="en-US"/>
        </w:rPr>
        <w:t>Minor Concerns:</w:t>
      </w:r>
    </w:p>
    <w:p w:rsidR="00643A0D" w:rsidRDefault="00E7685F" w:rsidP="00643A0D">
      <w:pPr>
        <w:pStyle w:val="ListParagraph"/>
        <w:spacing w:after="0" w:line="240" w:lineRule="auto"/>
        <w:ind w:left="0"/>
        <w:jc w:val="both"/>
        <w:rPr>
          <w:rFonts w:eastAsia="Times New Roman"/>
          <w:color w:val="4F81BD" w:themeColor="accent1"/>
          <w:lang w:val="en-US"/>
        </w:rPr>
      </w:pPr>
      <w:r w:rsidRPr="001F289F">
        <w:rPr>
          <w:rFonts w:eastAsia="Times New Roman"/>
          <w:lang w:val="en-US"/>
        </w:rPr>
        <w:t>It would help for the clarity of the report to having a native English speaker proof-reading the article before submission.</w:t>
      </w:r>
      <w:r w:rsidRPr="001F289F">
        <w:rPr>
          <w:rFonts w:eastAsia="Times New Roman"/>
          <w:lang w:val="en-US"/>
        </w:rPr>
        <w:br/>
      </w:r>
      <w:r w:rsidRPr="001A03BC">
        <w:rPr>
          <w:rFonts w:eastAsia="Times New Roman"/>
          <w:lang w:val="en-US"/>
        </w:rPr>
        <w:t>The beginning part of the Abstract(s), as well as a large portion of the Introduction, is devoted to molecular mechanisms of synaptic transmission, leaving less space for introducing the described techniques.</w:t>
      </w:r>
      <w:r w:rsidRPr="001A03BC">
        <w:rPr>
          <w:rFonts w:eastAsia="Times New Roman"/>
          <w:lang w:val="en-US"/>
        </w:rPr>
        <w:br/>
      </w:r>
      <w:r w:rsidR="00DF09E7" w:rsidRPr="001A03BC">
        <w:rPr>
          <w:rFonts w:eastAsia="Times New Roman"/>
          <w:color w:val="4F81BD" w:themeColor="accent1"/>
          <w:lang w:val="en-US"/>
        </w:rPr>
        <w:t>The</w:t>
      </w:r>
      <w:r w:rsidR="001A03BC">
        <w:rPr>
          <w:rFonts w:eastAsia="Times New Roman"/>
          <w:color w:val="4F81BD" w:themeColor="accent1"/>
          <w:lang w:val="en-US"/>
        </w:rPr>
        <w:t xml:space="preserve"> first part of</w:t>
      </w:r>
      <w:r w:rsidR="00DF09E7" w:rsidRPr="001A03BC">
        <w:rPr>
          <w:rFonts w:eastAsia="Times New Roman"/>
          <w:color w:val="4F81BD" w:themeColor="accent1"/>
          <w:lang w:val="en-US"/>
        </w:rPr>
        <w:t xml:space="preserve"> abstract</w:t>
      </w:r>
      <w:r w:rsidR="001A03BC">
        <w:rPr>
          <w:rFonts w:eastAsia="Times New Roman"/>
          <w:color w:val="4F81BD" w:themeColor="accent1"/>
          <w:lang w:val="en-US"/>
        </w:rPr>
        <w:t xml:space="preserve"> and introduction</w:t>
      </w:r>
      <w:r w:rsidR="00DF09E7" w:rsidRPr="001A03BC">
        <w:rPr>
          <w:rFonts w:eastAsia="Times New Roman"/>
          <w:color w:val="4F81BD" w:themeColor="accent1"/>
          <w:lang w:val="en-US"/>
        </w:rPr>
        <w:t xml:space="preserve"> ha</w:t>
      </w:r>
      <w:r w:rsidR="001A03BC">
        <w:rPr>
          <w:rFonts w:eastAsia="Times New Roman"/>
          <w:color w:val="4F81BD" w:themeColor="accent1"/>
          <w:lang w:val="en-US"/>
        </w:rPr>
        <w:t>ve</w:t>
      </w:r>
      <w:r w:rsidR="00DF09E7" w:rsidRPr="001A03BC">
        <w:rPr>
          <w:rFonts w:eastAsia="Times New Roman"/>
          <w:color w:val="4F81BD" w:themeColor="accent1"/>
          <w:lang w:val="en-US"/>
        </w:rPr>
        <w:t xml:space="preserve"> been modified</w:t>
      </w:r>
    </w:p>
    <w:p w:rsidR="00DF09E7" w:rsidRDefault="00DF09E7" w:rsidP="00643A0D">
      <w:pPr>
        <w:pStyle w:val="ListParagraph"/>
        <w:spacing w:after="0" w:line="240" w:lineRule="auto"/>
        <w:ind w:left="0"/>
        <w:jc w:val="both"/>
        <w:rPr>
          <w:rFonts w:eastAsia="Times New Roman"/>
          <w:lang w:val="en-US"/>
        </w:rPr>
      </w:pPr>
    </w:p>
    <w:p w:rsidR="00643A0D" w:rsidRDefault="00E7685F" w:rsidP="00643A0D">
      <w:pPr>
        <w:pStyle w:val="ListParagraph"/>
        <w:spacing w:after="0" w:line="240" w:lineRule="auto"/>
        <w:ind w:left="0"/>
        <w:jc w:val="both"/>
        <w:rPr>
          <w:rFonts w:eastAsia="Times New Roman"/>
          <w:color w:val="4F81BD" w:themeColor="accent1"/>
          <w:lang w:val="en-US"/>
        </w:rPr>
      </w:pPr>
      <w:r w:rsidRPr="001F289F">
        <w:rPr>
          <w:rFonts w:eastAsia="Times New Roman"/>
          <w:lang w:val="en-US"/>
        </w:rPr>
        <w:t>Please check terminology used in the paper. E.g., voltage sensitive Ca2+-channels (line 73), isn't an established term. You may use either voltage-gated or voltage-dependent instead.</w:t>
      </w:r>
      <w:r w:rsidRPr="001F289F">
        <w:rPr>
          <w:rFonts w:eastAsia="Times New Roman"/>
          <w:lang w:val="en-US"/>
        </w:rPr>
        <w:br/>
      </w:r>
      <w:r w:rsidR="004348AA">
        <w:rPr>
          <w:rFonts w:eastAsia="Times New Roman"/>
          <w:color w:val="4F81BD" w:themeColor="accent1"/>
          <w:lang w:val="en-US"/>
        </w:rPr>
        <w:t xml:space="preserve">This part has been eliminated. </w:t>
      </w:r>
      <w:r w:rsidR="00DF09E7" w:rsidRPr="00DF09E7">
        <w:rPr>
          <w:rFonts w:eastAsia="Times New Roman"/>
          <w:color w:val="4F81BD" w:themeColor="accent1"/>
          <w:lang w:val="en-US"/>
        </w:rPr>
        <w:t xml:space="preserve">The terminology </w:t>
      </w:r>
      <w:r w:rsidR="001A03BC">
        <w:rPr>
          <w:rFonts w:eastAsia="Times New Roman"/>
          <w:color w:val="4F81BD" w:themeColor="accent1"/>
          <w:lang w:val="en-US"/>
        </w:rPr>
        <w:t xml:space="preserve">in the paper </w:t>
      </w:r>
      <w:r w:rsidR="00DF09E7" w:rsidRPr="00DF09E7">
        <w:rPr>
          <w:rFonts w:eastAsia="Times New Roman"/>
          <w:color w:val="4F81BD" w:themeColor="accent1"/>
          <w:lang w:val="en-US"/>
        </w:rPr>
        <w:t xml:space="preserve">has been </w:t>
      </w:r>
      <w:r w:rsidR="004348AA">
        <w:rPr>
          <w:rFonts w:eastAsia="Times New Roman"/>
          <w:color w:val="4F81BD" w:themeColor="accent1"/>
          <w:lang w:val="en-US"/>
        </w:rPr>
        <w:t>checked.</w:t>
      </w:r>
    </w:p>
    <w:p w:rsidR="00643A0D" w:rsidRDefault="00E7685F" w:rsidP="00643A0D">
      <w:pPr>
        <w:pStyle w:val="ListParagraph"/>
        <w:spacing w:after="0" w:line="240" w:lineRule="auto"/>
        <w:ind w:left="0"/>
        <w:jc w:val="both"/>
        <w:rPr>
          <w:rFonts w:eastAsia="Times New Roman"/>
          <w:lang w:val="en-US"/>
        </w:rPr>
      </w:pPr>
      <w:r w:rsidRPr="001F289F">
        <w:rPr>
          <w:rFonts w:eastAsia="Times New Roman"/>
          <w:lang w:val="en-US"/>
        </w:rPr>
        <w:br/>
        <w:t>Reference "9" (lines 101, 108 and 186) does not describe pHluorin-s or discuss their application to study vesicle recycling, but rather introduces TIRF microscopy.</w:t>
      </w:r>
    </w:p>
    <w:p w:rsidR="00643A0D" w:rsidRDefault="004348AA" w:rsidP="00643A0D">
      <w:pPr>
        <w:pStyle w:val="ListParagraph"/>
        <w:spacing w:after="0" w:line="240" w:lineRule="auto"/>
        <w:ind w:left="0"/>
        <w:jc w:val="both"/>
        <w:rPr>
          <w:rFonts w:eastAsia="Times New Roman"/>
          <w:color w:val="4F81BD" w:themeColor="accent1"/>
          <w:lang w:val="en-US"/>
        </w:rPr>
      </w:pPr>
      <w:r>
        <w:rPr>
          <w:rFonts w:eastAsia="Times New Roman"/>
          <w:color w:val="4F81BD" w:themeColor="accent1"/>
          <w:lang w:val="en-US"/>
        </w:rPr>
        <w:t>By</w:t>
      </w:r>
      <w:r w:rsidR="00975B5E">
        <w:rPr>
          <w:rFonts w:eastAsia="Times New Roman"/>
          <w:color w:val="4F81BD" w:themeColor="accent1"/>
          <w:lang w:val="en-US"/>
        </w:rPr>
        <w:t xml:space="preserve"> mistake, in the </w:t>
      </w:r>
      <w:r>
        <w:rPr>
          <w:rFonts w:eastAsia="Times New Roman"/>
          <w:color w:val="4F81BD" w:themeColor="accent1"/>
          <w:lang w:val="en-US"/>
        </w:rPr>
        <w:t>old</w:t>
      </w:r>
      <w:r w:rsidR="00975B5E">
        <w:rPr>
          <w:rFonts w:eastAsia="Times New Roman"/>
          <w:color w:val="4F81BD" w:themeColor="accent1"/>
          <w:lang w:val="en-US"/>
        </w:rPr>
        <w:t xml:space="preserve"> version</w:t>
      </w:r>
      <w:r>
        <w:rPr>
          <w:rFonts w:eastAsia="Times New Roman"/>
          <w:color w:val="4F81BD" w:themeColor="accent1"/>
          <w:lang w:val="en-US"/>
        </w:rPr>
        <w:t>,</w:t>
      </w:r>
      <w:r w:rsidR="00975B5E">
        <w:rPr>
          <w:rFonts w:eastAsia="Times New Roman"/>
          <w:color w:val="4F81BD" w:themeColor="accent1"/>
          <w:lang w:val="en-US"/>
        </w:rPr>
        <w:t xml:space="preserve"> the reference list was shifted. Now the reference </w:t>
      </w:r>
      <w:r w:rsidR="00975B5E" w:rsidRPr="00DF09E7">
        <w:rPr>
          <w:rFonts w:eastAsia="Times New Roman"/>
          <w:color w:val="4F81BD" w:themeColor="accent1"/>
          <w:lang w:val="en-US"/>
        </w:rPr>
        <w:t>9</w:t>
      </w:r>
      <w:r w:rsidR="00DF09E7">
        <w:rPr>
          <w:rFonts w:eastAsia="Times New Roman"/>
          <w:color w:val="4F81BD" w:themeColor="accent1"/>
          <w:lang w:val="en-US"/>
        </w:rPr>
        <w:t xml:space="preserve"> </w:t>
      </w:r>
      <w:r w:rsidR="00975B5E">
        <w:rPr>
          <w:rFonts w:eastAsia="Times New Roman"/>
          <w:color w:val="4F81BD" w:themeColor="accent1"/>
          <w:lang w:val="en-US"/>
        </w:rPr>
        <w:t xml:space="preserve">refers to the paper of </w:t>
      </w:r>
      <w:proofErr w:type="spellStart"/>
      <w:r w:rsidR="001A03BC">
        <w:rPr>
          <w:rFonts w:eastAsia="Times New Roman"/>
          <w:color w:val="4F81BD" w:themeColor="accent1"/>
          <w:lang w:val="en-US"/>
        </w:rPr>
        <w:t>Miesenböck</w:t>
      </w:r>
      <w:proofErr w:type="spellEnd"/>
      <w:r w:rsidR="001A03BC">
        <w:rPr>
          <w:rFonts w:eastAsia="Times New Roman"/>
          <w:color w:val="4F81BD" w:themeColor="accent1"/>
          <w:lang w:val="en-US"/>
        </w:rPr>
        <w:t xml:space="preserve"> and coworkers (Nature. 394(6689):192-5, </w:t>
      </w:r>
      <w:r w:rsidR="001A03BC" w:rsidRPr="001A03BC">
        <w:rPr>
          <w:rFonts w:eastAsia="Times New Roman"/>
          <w:color w:val="4F81BD" w:themeColor="accent1"/>
          <w:lang w:val="en-US"/>
        </w:rPr>
        <w:t>1998)</w:t>
      </w:r>
      <w:r w:rsidR="00975B5E">
        <w:rPr>
          <w:rFonts w:eastAsia="Times New Roman"/>
          <w:color w:val="4F81BD" w:themeColor="accent1"/>
          <w:lang w:val="en-US"/>
        </w:rPr>
        <w:t xml:space="preserve"> which describes </w:t>
      </w:r>
      <w:r w:rsidR="00975B5E" w:rsidRPr="00975B5E">
        <w:rPr>
          <w:rFonts w:eastAsia="Times New Roman"/>
          <w:color w:val="4F81BD" w:themeColor="accent1"/>
          <w:lang w:val="en-US"/>
        </w:rPr>
        <w:t>pHluorin-s</w:t>
      </w:r>
      <w:r w:rsidR="001A03BC">
        <w:rPr>
          <w:rFonts w:eastAsia="Times New Roman"/>
          <w:color w:val="4F81BD" w:themeColor="accent1"/>
          <w:lang w:val="en-US"/>
        </w:rPr>
        <w:t xml:space="preserve"> and discusses </w:t>
      </w:r>
      <w:r w:rsidR="001A03BC" w:rsidRPr="001A03BC">
        <w:rPr>
          <w:rFonts w:eastAsia="Times New Roman"/>
          <w:color w:val="4F81BD" w:themeColor="accent1"/>
          <w:lang w:val="en-US"/>
        </w:rPr>
        <w:t>their application to study vesicle recycling</w:t>
      </w:r>
      <w:r w:rsidR="00DF09E7">
        <w:rPr>
          <w:rFonts w:eastAsia="Times New Roman"/>
          <w:color w:val="4F81BD" w:themeColor="accent1"/>
          <w:lang w:val="en-US"/>
        </w:rPr>
        <w:t>.</w:t>
      </w:r>
    </w:p>
    <w:p w:rsidR="00975B5E" w:rsidRDefault="00975B5E" w:rsidP="00643A0D">
      <w:pPr>
        <w:pStyle w:val="ListParagraph"/>
        <w:spacing w:after="0" w:line="240" w:lineRule="auto"/>
        <w:ind w:left="0"/>
        <w:jc w:val="both"/>
        <w:rPr>
          <w:rFonts w:eastAsia="Times New Roman"/>
          <w:lang w:val="en-US"/>
        </w:rPr>
      </w:pPr>
    </w:p>
    <w:p w:rsidR="00643A0D" w:rsidRDefault="00E7685F" w:rsidP="00643A0D">
      <w:pPr>
        <w:pStyle w:val="ListParagraph"/>
        <w:spacing w:after="0" w:line="240" w:lineRule="auto"/>
        <w:ind w:left="0"/>
        <w:jc w:val="both"/>
        <w:rPr>
          <w:rFonts w:eastAsia="Times New Roman"/>
          <w:lang w:val="en-US"/>
        </w:rPr>
      </w:pPr>
      <w:r w:rsidRPr="00975B5E">
        <w:rPr>
          <w:rFonts w:eastAsia="Times New Roman"/>
          <w:lang w:val="en-US"/>
        </w:rPr>
        <w:t xml:space="preserve">SH-SY5Y cell culture section does not refer to any previously described procedures, and provides no </w:t>
      </w:r>
      <w:r w:rsidRPr="00D0539A">
        <w:rPr>
          <w:rFonts w:eastAsia="Times New Roman"/>
          <w:lang w:val="en-US"/>
        </w:rPr>
        <w:t>comment about its possible modification by the authors.</w:t>
      </w:r>
    </w:p>
    <w:p w:rsidR="00DF09E7" w:rsidRPr="00D0539A" w:rsidRDefault="00DF09E7" w:rsidP="00643A0D">
      <w:pPr>
        <w:pStyle w:val="ListParagraph"/>
        <w:spacing w:after="0" w:line="240" w:lineRule="auto"/>
        <w:ind w:left="0"/>
        <w:jc w:val="both"/>
        <w:rPr>
          <w:rFonts w:eastAsia="Times New Roman"/>
          <w:lang w:val="en-US"/>
        </w:rPr>
      </w:pPr>
      <w:r w:rsidRPr="00D0539A">
        <w:rPr>
          <w:rFonts w:eastAsia="Times New Roman"/>
          <w:color w:val="4F81BD" w:themeColor="accent1"/>
          <w:lang w:val="en-US"/>
        </w:rPr>
        <w:t>The paper reporting the original description of SH-SY5Y culturing has been included in the text and in the reference list. Modifications introduced by our laboratory have been reported in the protocol.</w:t>
      </w:r>
      <w:r w:rsidRPr="00D0539A">
        <w:rPr>
          <w:rFonts w:eastAsia="Times New Roman"/>
          <w:lang w:val="en-US"/>
        </w:rPr>
        <w:t xml:space="preserve"> </w:t>
      </w:r>
      <w:r w:rsidR="00E7685F" w:rsidRPr="00D0539A">
        <w:rPr>
          <w:rFonts w:eastAsia="Times New Roman"/>
          <w:lang w:val="en-US"/>
        </w:rPr>
        <w:br/>
      </w:r>
    </w:p>
    <w:p w:rsidR="00975B5E" w:rsidRPr="00CB40EE" w:rsidRDefault="00E7685F" w:rsidP="00643A0D">
      <w:pPr>
        <w:pStyle w:val="ListParagraph"/>
        <w:spacing w:after="0" w:line="240" w:lineRule="auto"/>
        <w:ind w:left="0"/>
        <w:jc w:val="both"/>
        <w:rPr>
          <w:rFonts w:eastAsia="Times New Roman"/>
          <w:lang w:val="en-US"/>
        </w:rPr>
      </w:pPr>
      <w:r w:rsidRPr="00CB40EE">
        <w:rPr>
          <w:rFonts w:eastAsia="Times New Roman"/>
          <w:lang w:val="en-US"/>
        </w:rPr>
        <w:lastRenderedPageBreak/>
        <w:t>Instead of using one section describing configuration of the microscope and all settings used for imaging, authors list them as four procedural steps with sentences starting with the same " Use… wording (line 211, 215, 219 and 224).</w:t>
      </w:r>
    </w:p>
    <w:p w:rsidR="00975B5E" w:rsidRPr="00D0539A" w:rsidRDefault="00975B5E" w:rsidP="00643A0D">
      <w:pPr>
        <w:pStyle w:val="ListParagraph"/>
        <w:spacing w:after="0" w:line="240" w:lineRule="auto"/>
        <w:ind w:left="0"/>
        <w:jc w:val="both"/>
        <w:rPr>
          <w:rFonts w:eastAsia="Times New Roman"/>
          <w:color w:val="4F81BD" w:themeColor="accent1"/>
          <w:lang w:val="en-US"/>
        </w:rPr>
      </w:pPr>
      <w:r w:rsidRPr="00CB40EE">
        <w:rPr>
          <w:rFonts w:eastAsia="Times New Roman"/>
          <w:color w:val="4F81BD" w:themeColor="accent1"/>
          <w:lang w:val="en-US"/>
        </w:rPr>
        <w:t xml:space="preserve">The section “microscope set up” has been </w:t>
      </w:r>
      <w:r w:rsidR="00D0539A" w:rsidRPr="00CB40EE">
        <w:rPr>
          <w:rFonts w:eastAsia="Times New Roman"/>
          <w:color w:val="4F81BD" w:themeColor="accent1"/>
          <w:lang w:val="en-US"/>
        </w:rPr>
        <w:t>modified</w:t>
      </w:r>
      <w:r w:rsidR="008A2071">
        <w:rPr>
          <w:rFonts w:eastAsia="Times New Roman"/>
          <w:color w:val="4F81BD" w:themeColor="accent1"/>
          <w:lang w:val="en-US"/>
        </w:rPr>
        <w:t xml:space="preserve"> and reduced to the essential</w:t>
      </w:r>
      <w:r w:rsidR="00D0539A" w:rsidRPr="00CB40EE">
        <w:rPr>
          <w:rFonts w:eastAsia="Times New Roman"/>
          <w:color w:val="4F81BD" w:themeColor="accent1"/>
          <w:lang w:val="en-US"/>
        </w:rPr>
        <w:t xml:space="preserve">. </w:t>
      </w:r>
      <w:r w:rsidR="00CB40EE" w:rsidRPr="00CB40EE">
        <w:rPr>
          <w:rFonts w:eastAsia="Times New Roman"/>
          <w:color w:val="4F81BD" w:themeColor="accent1"/>
          <w:lang w:val="en-US"/>
        </w:rPr>
        <w:t>It is</w:t>
      </w:r>
      <w:r w:rsidR="00D0539A" w:rsidRPr="00CB40EE">
        <w:rPr>
          <w:rFonts w:eastAsia="Times New Roman"/>
          <w:color w:val="4F81BD" w:themeColor="accent1"/>
          <w:lang w:val="en-US"/>
        </w:rPr>
        <w:t xml:space="preserve"> still </w:t>
      </w:r>
      <w:r w:rsidRPr="00CB40EE">
        <w:rPr>
          <w:rFonts w:eastAsia="Times New Roman"/>
          <w:color w:val="4F81BD" w:themeColor="accent1"/>
          <w:lang w:val="en-US"/>
        </w:rPr>
        <w:t>listed</w:t>
      </w:r>
      <w:r w:rsidR="00D0539A" w:rsidRPr="00CB40EE">
        <w:rPr>
          <w:rFonts w:eastAsia="Times New Roman"/>
          <w:color w:val="4F81BD" w:themeColor="accent1"/>
          <w:lang w:val="en-US"/>
        </w:rPr>
        <w:t xml:space="preserve"> </w:t>
      </w:r>
      <w:r w:rsidRPr="00CB40EE">
        <w:rPr>
          <w:rFonts w:eastAsia="Times New Roman"/>
          <w:color w:val="4F81BD" w:themeColor="accent1"/>
          <w:lang w:val="en-US"/>
        </w:rPr>
        <w:t xml:space="preserve">as </w:t>
      </w:r>
      <w:r w:rsidR="008A2071">
        <w:rPr>
          <w:rFonts w:eastAsia="Times New Roman"/>
          <w:color w:val="4F81BD" w:themeColor="accent1"/>
          <w:lang w:val="en-US"/>
        </w:rPr>
        <w:t>more</w:t>
      </w:r>
      <w:r w:rsidRPr="00CB40EE">
        <w:rPr>
          <w:rFonts w:eastAsia="Times New Roman"/>
          <w:color w:val="4F81BD" w:themeColor="accent1"/>
          <w:lang w:val="en-US"/>
        </w:rPr>
        <w:t xml:space="preserve"> procedural steps </w:t>
      </w:r>
      <w:r w:rsidR="00D0539A" w:rsidRPr="00CB40EE">
        <w:rPr>
          <w:rFonts w:eastAsia="Times New Roman"/>
          <w:color w:val="4F81BD" w:themeColor="accent1"/>
          <w:lang w:val="en-US"/>
        </w:rPr>
        <w:t xml:space="preserve">because </w:t>
      </w:r>
      <w:r w:rsidR="008A2071">
        <w:rPr>
          <w:rFonts w:eastAsia="Times New Roman"/>
          <w:color w:val="4F81BD" w:themeColor="accent1"/>
          <w:lang w:val="en-US"/>
        </w:rPr>
        <w:t>as requested by the</w:t>
      </w:r>
      <w:r w:rsidR="00D0539A" w:rsidRPr="00CB40EE">
        <w:rPr>
          <w:rFonts w:eastAsia="Times New Roman"/>
          <w:color w:val="4F81BD" w:themeColor="accent1"/>
          <w:lang w:val="en-US"/>
        </w:rPr>
        <w:t xml:space="preserve"> </w:t>
      </w:r>
      <w:r w:rsidR="00CE7018" w:rsidRPr="00CB40EE">
        <w:rPr>
          <w:rFonts w:eastAsia="Times New Roman"/>
          <w:color w:val="4F81BD" w:themeColor="accent1"/>
          <w:lang w:val="en-US"/>
        </w:rPr>
        <w:t xml:space="preserve">Science </w:t>
      </w:r>
      <w:r w:rsidR="00D0539A" w:rsidRPr="00CB40EE">
        <w:rPr>
          <w:rFonts w:eastAsia="Times New Roman"/>
          <w:color w:val="4F81BD" w:themeColor="accent1"/>
          <w:lang w:val="en-US"/>
        </w:rPr>
        <w:t>editor</w:t>
      </w:r>
      <w:r w:rsidRPr="00CB40EE">
        <w:rPr>
          <w:rFonts w:eastAsia="Times New Roman"/>
          <w:color w:val="4F81BD" w:themeColor="accent1"/>
          <w:lang w:val="en-US"/>
        </w:rPr>
        <w:t>.</w:t>
      </w:r>
      <w:r w:rsidRPr="00D0539A">
        <w:rPr>
          <w:rFonts w:eastAsia="Times New Roman"/>
          <w:color w:val="4F81BD" w:themeColor="accent1"/>
          <w:lang w:val="en-US"/>
        </w:rPr>
        <w:t xml:space="preserve"> </w:t>
      </w:r>
    </w:p>
    <w:p w:rsidR="00643A0D" w:rsidRDefault="00E7685F" w:rsidP="00643A0D">
      <w:pPr>
        <w:pStyle w:val="ListParagraph"/>
        <w:spacing w:after="0" w:line="240" w:lineRule="auto"/>
        <w:ind w:left="0"/>
        <w:jc w:val="both"/>
        <w:rPr>
          <w:rFonts w:eastAsia="Times New Roman"/>
          <w:lang w:val="en-US"/>
        </w:rPr>
      </w:pPr>
      <w:r w:rsidRPr="00D0539A">
        <w:rPr>
          <w:rFonts w:eastAsia="Times New Roman"/>
          <w:lang w:val="en-US"/>
        </w:rPr>
        <w:br/>
        <w:t xml:space="preserve">Section 2.2) is called "Sample preparation", but it actually talks about "Turning lasers on" (line 230) or "performing imaging" (line 243). </w:t>
      </w:r>
    </w:p>
    <w:p w:rsidR="00643A0D" w:rsidRDefault="00DF09E7" w:rsidP="00643A0D">
      <w:pPr>
        <w:pStyle w:val="ListParagraph"/>
        <w:spacing w:after="0" w:line="240" w:lineRule="auto"/>
        <w:ind w:left="0"/>
        <w:jc w:val="both"/>
        <w:rPr>
          <w:rFonts w:eastAsia="Times New Roman"/>
          <w:color w:val="4F81BD" w:themeColor="accent1"/>
          <w:lang w:val="en-US"/>
        </w:rPr>
      </w:pPr>
      <w:r w:rsidRPr="00D0539A">
        <w:rPr>
          <w:rFonts w:eastAsia="Times New Roman"/>
          <w:color w:val="4F81BD" w:themeColor="accent1"/>
          <w:lang w:val="en-US"/>
        </w:rPr>
        <w:t xml:space="preserve">Section 2.2 </w:t>
      </w:r>
      <w:r w:rsidR="008A2071">
        <w:rPr>
          <w:rFonts w:eastAsia="Times New Roman"/>
          <w:color w:val="4F81BD" w:themeColor="accent1"/>
          <w:lang w:val="en-US"/>
        </w:rPr>
        <w:t xml:space="preserve">has been modified, it contains the procedure for getting TIRF illumination </w:t>
      </w:r>
      <w:proofErr w:type="gramStart"/>
      <w:r w:rsidR="008A2071">
        <w:rPr>
          <w:rFonts w:eastAsia="Times New Roman"/>
          <w:color w:val="4F81BD" w:themeColor="accent1"/>
          <w:lang w:val="en-US"/>
        </w:rPr>
        <w:t xml:space="preserve">and  </w:t>
      </w:r>
      <w:r w:rsidR="004348AA">
        <w:rPr>
          <w:rFonts w:eastAsia="Times New Roman"/>
          <w:color w:val="4F81BD" w:themeColor="accent1"/>
          <w:lang w:val="en-US"/>
        </w:rPr>
        <w:t>is</w:t>
      </w:r>
      <w:proofErr w:type="gramEnd"/>
      <w:r w:rsidR="004348AA">
        <w:rPr>
          <w:rFonts w:eastAsia="Times New Roman"/>
          <w:color w:val="4F81BD" w:themeColor="accent1"/>
          <w:lang w:val="en-US"/>
        </w:rPr>
        <w:t xml:space="preserve"> called</w:t>
      </w:r>
      <w:r w:rsidR="00975B5E" w:rsidRPr="00D0539A">
        <w:rPr>
          <w:rFonts w:eastAsia="Times New Roman"/>
          <w:color w:val="4F81BD" w:themeColor="accent1"/>
          <w:lang w:val="en-US"/>
        </w:rPr>
        <w:t xml:space="preserve"> </w:t>
      </w:r>
      <w:r w:rsidR="008A2071" w:rsidRPr="00D0539A">
        <w:rPr>
          <w:rFonts w:eastAsia="Times New Roman"/>
          <w:color w:val="4F81BD" w:themeColor="accent1"/>
          <w:lang w:val="en-US"/>
        </w:rPr>
        <w:t>“</w:t>
      </w:r>
      <w:r w:rsidR="008A2071" w:rsidRPr="008A2071">
        <w:rPr>
          <w:rFonts w:eastAsia="Times New Roman"/>
          <w:color w:val="4F81BD" w:themeColor="accent1"/>
          <w:lang w:val="en-US"/>
        </w:rPr>
        <w:t>How to achieve TIRF illumination</w:t>
      </w:r>
      <w:r w:rsidR="00975B5E" w:rsidRPr="00D0539A">
        <w:rPr>
          <w:rFonts w:eastAsia="Times New Roman"/>
          <w:color w:val="4F81BD" w:themeColor="accent1"/>
          <w:lang w:val="en-US"/>
        </w:rPr>
        <w:t>”</w:t>
      </w:r>
      <w:r w:rsidR="008A2071">
        <w:rPr>
          <w:rFonts w:eastAsia="Times New Roman"/>
          <w:color w:val="4F81BD" w:themeColor="accent1"/>
          <w:lang w:val="en-US"/>
        </w:rPr>
        <w:t xml:space="preserve"> </w:t>
      </w:r>
    </w:p>
    <w:p w:rsidR="00DF09E7" w:rsidRPr="00D0539A" w:rsidRDefault="00DF09E7" w:rsidP="00643A0D">
      <w:pPr>
        <w:pStyle w:val="ListParagraph"/>
        <w:spacing w:after="0" w:line="240" w:lineRule="auto"/>
        <w:ind w:left="0"/>
        <w:jc w:val="both"/>
        <w:rPr>
          <w:rFonts w:eastAsia="Times New Roman"/>
          <w:lang w:val="en-US"/>
        </w:rPr>
      </w:pPr>
    </w:p>
    <w:p w:rsidR="00975B5E" w:rsidRPr="00D0539A" w:rsidRDefault="00E7685F" w:rsidP="00643A0D">
      <w:pPr>
        <w:pStyle w:val="ListParagraph"/>
        <w:spacing w:after="0" w:line="240" w:lineRule="auto"/>
        <w:ind w:left="0"/>
        <w:jc w:val="both"/>
        <w:rPr>
          <w:rFonts w:eastAsia="Times New Roman"/>
          <w:lang w:val="en-US"/>
        </w:rPr>
      </w:pPr>
      <w:r w:rsidRPr="00D0539A">
        <w:rPr>
          <w:rFonts w:eastAsia="Times New Roman"/>
          <w:lang w:val="en-US"/>
        </w:rPr>
        <w:t>This section also suggests "2.2.5) to stabilize the imaging chamber" (line 248), but does not explain how or what does it mean/involve, as well as utilize an obscure term/word "opportune" (line 234).</w:t>
      </w:r>
      <w:r w:rsidRPr="00D0539A">
        <w:rPr>
          <w:rFonts w:eastAsia="Times New Roman"/>
          <w:lang w:val="en-US"/>
        </w:rPr>
        <w:br/>
      </w:r>
      <w:r w:rsidR="00D0539A" w:rsidRPr="00D0539A">
        <w:rPr>
          <w:rFonts w:eastAsia="Times New Roman"/>
          <w:color w:val="4F81BD" w:themeColor="accent1"/>
          <w:lang w:val="en-US"/>
        </w:rPr>
        <w:t>After having reached TIRF conditions, l</w:t>
      </w:r>
      <w:r w:rsidR="003307C4" w:rsidRPr="00D0539A">
        <w:rPr>
          <w:rFonts w:eastAsia="Times New Roman"/>
          <w:color w:val="4F81BD" w:themeColor="accent1"/>
          <w:lang w:val="en-US"/>
        </w:rPr>
        <w:t xml:space="preserve">eaving the object </w:t>
      </w:r>
      <w:r w:rsidR="00D0539A" w:rsidRPr="00D0539A">
        <w:rPr>
          <w:rFonts w:eastAsia="Times New Roman"/>
          <w:color w:val="4F81BD" w:themeColor="accent1"/>
          <w:lang w:val="en-US"/>
        </w:rPr>
        <w:t>in contact with the coverslip few minutes before starting TIRFM imaging, reduces the presence of interference fringes</w:t>
      </w:r>
      <w:r w:rsidR="008A2071">
        <w:rPr>
          <w:rFonts w:eastAsia="Times New Roman"/>
          <w:color w:val="4F81BD" w:themeColor="accent1"/>
          <w:lang w:val="en-US"/>
        </w:rPr>
        <w:t>, in our experience</w:t>
      </w:r>
      <w:r w:rsidR="00D0539A" w:rsidRPr="00D0539A">
        <w:rPr>
          <w:rFonts w:eastAsia="Times New Roman"/>
          <w:color w:val="4F81BD" w:themeColor="accent1"/>
          <w:lang w:val="en-US"/>
        </w:rPr>
        <w:t>.</w:t>
      </w:r>
      <w:r w:rsidRPr="00D0539A">
        <w:rPr>
          <w:rFonts w:eastAsia="Times New Roman"/>
          <w:color w:val="4F81BD" w:themeColor="accent1"/>
          <w:lang w:val="en-US"/>
        </w:rPr>
        <w:br/>
      </w:r>
      <w:r w:rsidR="00D0539A" w:rsidRPr="00D0539A">
        <w:rPr>
          <w:rFonts w:eastAsia="Times New Roman"/>
          <w:color w:val="4F81BD" w:themeColor="accent1"/>
          <w:lang w:val="en-US"/>
        </w:rPr>
        <w:t xml:space="preserve">All terms “opportune” in the text have been substitute </w:t>
      </w:r>
      <w:r w:rsidR="004348AA">
        <w:rPr>
          <w:rFonts w:eastAsia="Times New Roman"/>
          <w:color w:val="4F81BD" w:themeColor="accent1"/>
          <w:lang w:val="en-US"/>
        </w:rPr>
        <w:t>with</w:t>
      </w:r>
      <w:r w:rsidR="00D0539A" w:rsidRPr="00D0539A">
        <w:rPr>
          <w:rFonts w:eastAsia="Times New Roman"/>
          <w:color w:val="4F81BD" w:themeColor="accent1"/>
          <w:lang w:val="en-US"/>
        </w:rPr>
        <w:t xml:space="preserve"> the exact volume</w:t>
      </w:r>
      <w:r w:rsidR="004348AA">
        <w:rPr>
          <w:rFonts w:eastAsia="Times New Roman"/>
          <w:color w:val="4F81BD" w:themeColor="accent1"/>
          <w:lang w:val="en-US"/>
        </w:rPr>
        <w:t xml:space="preserve"> of solution</w:t>
      </w:r>
      <w:r w:rsidR="00D0539A" w:rsidRPr="00D0539A">
        <w:rPr>
          <w:rFonts w:eastAsia="Times New Roman"/>
          <w:color w:val="4F81BD" w:themeColor="accent1"/>
          <w:lang w:val="en-US"/>
        </w:rPr>
        <w:t>.</w:t>
      </w:r>
    </w:p>
    <w:p w:rsidR="00D0539A" w:rsidRPr="00D0539A" w:rsidRDefault="00D0539A" w:rsidP="00643A0D">
      <w:pPr>
        <w:pStyle w:val="ListParagraph"/>
        <w:spacing w:after="0" w:line="240" w:lineRule="auto"/>
        <w:ind w:left="0"/>
        <w:jc w:val="both"/>
        <w:rPr>
          <w:rFonts w:eastAsia="Times New Roman"/>
          <w:lang w:val="en-US"/>
        </w:rPr>
      </w:pPr>
    </w:p>
    <w:p w:rsidR="00643A0D" w:rsidRDefault="00E7685F" w:rsidP="00643A0D">
      <w:pPr>
        <w:pStyle w:val="ListParagraph"/>
        <w:spacing w:after="0" w:line="240" w:lineRule="auto"/>
        <w:ind w:left="0"/>
        <w:jc w:val="both"/>
        <w:rPr>
          <w:rFonts w:eastAsia="Times New Roman"/>
          <w:lang w:val="en-US"/>
        </w:rPr>
      </w:pPr>
      <w:r w:rsidRPr="00D0539A">
        <w:rPr>
          <w:rFonts w:eastAsia="Times New Roman"/>
          <w:lang w:val="en-US"/>
        </w:rPr>
        <w:t xml:space="preserve">Line 255 (2.3.1) does not specify meaning of switching to "in live mode". Does it refer to hardware or software setting? </w:t>
      </w:r>
    </w:p>
    <w:p w:rsidR="00643A0D" w:rsidRDefault="003307C4" w:rsidP="00643A0D">
      <w:pPr>
        <w:pStyle w:val="ListParagraph"/>
        <w:spacing w:after="0" w:line="240" w:lineRule="auto"/>
        <w:ind w:left="0"/>
        <w:jc w:val="both"/>
        <w:rPr>
          <w:rFonts w:eastAsia="Times New Roman"/>
          <w:color w:val="4F81BD" w:themeColor="accent1"/>
          <w:lang w:val="en-US"/>
        </w:rPr>
      </w:pPr>
      <w:r w:rsidRPr="00D0539A">
        <w:rPr>
          <w:rFonts w:eastAsia="Times New Roman"/>
          <w:color w:val="4F81BD" w:themeColor="accent1"/>
          <w:lang w:val="en-US"/>
        </w:rPr>
        <w:t xml:space="preserve">It refers to a software setting. </w:t>
      </w:r>
      <w:r w:rsidR="00DF09E7" w:rsidRPr="00D0539A">
        <w:rPr>
          <w:rFonts w:eastAsia="Times New Roman"/>
          <w:color w:val="4F81BD" w:themeColor="accent1"/>
          <w:lang w:val="en-US"/>
        </w:rPr>
        <w:t xml:space="preserve">The </w:t>
      </w:r>
      <w:r w:rsidR="00975B5E" w:rsidRPr="00D0539A">
        <w:rPr>
          <w:rFonts w:eastAsia="Times New Roman"/>
          <w:color w:val="4F81BD" w:themeColor="accent1"/>
          <w:lang w:val="en-US"/>
        </w:rPr>
        <w:t>term has been specified</w:t>
      </w:r>
      <w:r w:rsidRPr="00D0539A">
        <w:rPr>
          <w:rFonts w:eastAsia="Times New Roman"/>
          <w:color w:val="4F81BD" w:themeColor="accent1"/>
          <w:lang w:val="en-US"/>
        </w:rPr>
        <w:t xml:space="preserve"> in the text</w:t>
      </w:r>
    </w:p>
    <w:p w:rsidR="00DF09E7" w:rsidRPr="00D0539A" w:rsidRDefault="00DF09E7" w:rsidP="00643A0D">
      <w:pPr>
        <w:pStyle w:val="ListParagraph"/>
        <w:spacing w:after="0" w:line="240" w:lineRule="auto"/>
        <w:ind w:left="0"/>
        <w:jc w:val="both"/>
        <w:rPr>
          <w:rFonts w:eastAsia="Times New Roman"/>
          <w:lang w:val="en-US"/>
        </w:rPr>
      </w:pPr>
    </w:p>
    <w:p w:rsidR="00643A0D" w:rsidRDefault="00E7685F" w:rsidP="00643A0D">
      <w:pPr>
        <w:pStyle w:val="ListParagraph"/>
        <w:spacing w:after="0" w:line="240" w:lineRule="auto"/>
        <w:ind w:left="0"/>
        <w:jc w:val="both"/>
        <w:rPr>
          <w:rFonts w:eastAsia="Times New Roman"/>
          <w:lang w:val="en-US"/>
        </w:rPr>
      </w:pPr>
      <w:r w:rsidRPr="00D0539A">
        <w:rPr>
          <w:rFonts w:eastAsia="Times New Roman"/>
          <w:lang w:val="en-US"/>
        </w:rPr>
        <w:t>Line 263 (2.3.2) suggests using "established imaging frequency" without explaining or referring to procedures that establish it.</w:t>
      </w:r>
    </w:p>
    <w:p w:rsidR="003307C4" w:rsidRPr="00D0539A" w:rsidRDefault="00D0539A" w:rsidP="00643A0D">
      <w:pPr>
        <w:pStyle w:val="ListParagraph"/>
        <w:spacing w:after="0" w:line="240" w:lineRule="auto"/>
        <w:ind w:left="0"/>
        <w:jc w:val="both"/>
        <w:rPr>
          <w:rFonts w:eastAsia="Times New Roman"/>
          <w:lang w:val="en-US"/>
        </w:rPr>
      </w:pPr>
      <w:r w:rsidRPr="00D0539A">
        <w:rPr>
          <w:rFonts w:eastAsia="Times New Roman"/>
          <w:color w:val="4F81BD" w:themeColor="accent1"/>
          <w:lang w:val="en-US"/>
        </w:rPr>
        <w:t>The imaging frequency has been specified.</w:t>
      </w:r>
    </w:p>
    <w:p w:rsidR="00D0539A" w:rsidRPr="00D0539A" w:rsidRDefault="00E7685F" w:rsidP="00643A0D">
      <w:pPr>
        <w:pStyle w:val="ListParagraph"/>
        <w:spacing w:after="0" w:line="240" w:lineRule="auto"/>
        <w:ind w:left="0"/>
        <w:jc w:val="both"/>
        <w:rPr>
          <w:rFonts w:eastAsia="Times New Roman"/>
          <w:color w:val="4F81BD" w:themeColor="accent1"/>
          <w:lang w:val="en-US"/>
        </w:rPr>
      </w:pPr>
      <w:r w:rsidRPr="00D0539A">
        <w:rPr>
          <w:rFonts w:eastAsia="Times New Roman"/>
          <w:lang w:val="en-US"/>
        </w:rPr>
        <w:br/>
        <w:t>Line 280 (3.1.1) would benefit from mentioning software that runs the referred macro.</w:t>
      </w:r>
      <w:r w:rsidRPr="00D0539A">
        <w:rPr>
          <w:rFonts w:eastAsia="Times New Roman"/>
          <w:lang w:val="en-US"/>
        </w:rPr>
        <w:br/>
      </w:r>
      <w:r w:rsidR="00DF09E7" w:rsidRPr="00D0539A">
        <w:rPr>
          <w:rFonts w:eastAsia="Times New Roman"/>
          <w:color w:val="4F81BD" w:themeColor="accent1"/>
          <w:lang w:val="en-US"/>
        </w:rPr>
        <w:t xml:space="preserve">We </w:t>
      </w:r>
      <w:r w:rsidR="00D0539A" w:rsidRPr="00D0539A">
        <w:rPr>
          <w:rFonts w:eastAsia="Times New Roman"/>
          <w:color w:val="4F81BD" w:themeColor="accent1"/>
          <w:lang w:val="en-US"/>
        </w:rPr>
        <w:t>are</w:t>
      </w:r>
      <w:r w:rsidR="003307C4" w:rsidRPr="00D0539A">
        <w:rPr>
          <w:rFonts w:eastAsia="Times New Roman"/>
          <w:color w:val="4F81BD" w:themeColor="accent1"/>
          <w:lang w:val="en-US"/>
        </w:rPr>
        <w:t xml:space="preserve"> not allow</w:t>
      </w:r>
      <w:r w:rsidR="00D0539A" w:rsidRPr="00D0539A">
        <w:rPr>
          <w:rFonts w:eastAsia="Times New Roman"/>
          <w:color w:val="4F81BD" w:themeColor="accent1"/>
          <w:lang w:val="en-US"/>
        </w:rPr>
        <w:t>ed</w:t>
      </w:r>
      <w:r w:rsidR="003307C4" w:rsidRPr="00D0539A">
        <w:rPr>
          <w:rFonts w:eastAsia="Times New Roman"/>
          <w:color w:val="4F81BD" w:themeColor="accent1"/>
          <w:lang w:val="en-US"/>
        </w:rPr>
        <w:t xml:space="preserve"> to</w:t>
      </w:r>
      <w:r w:rsidR="00DF09E7" w:rsidRPr="00D0539A">
        <w:rPr>
          <w:rFonts w:eastAsia="Times New Roman"/>
          <w:color w:val="4F81BD" w:themeColor="accent1"/>
          <w:lang w:val="en-US"/>
        </w:rPr>
        <w:t xml:space="preserve"> </w:t>
      </w:r>
      <w:r w:rsidR="0034360F" w:rsidRPr="00D0539A">
        <w:rPr>
          <w:rFonts w:eastAsia="Times New Roman"/>
          <w:color w:val="4F81BD" w:themeColor="accent1"/>
          <w:lang w:val="en-US"/>
        </w:rPr>
        <w:t>use commercial language through the text</w:t>
      </w:r>
      <w:r w:rsidR="004348AA">
        <w:rPr>
          <w:rFonts w:eastAsia="Times New Roman"/>
          <w:color w:val="4F81BD" w:themeColor="accent1"/>
          <w:lang w:val="en-US"/>
        </w:rPr>
        <w:t xml:space="preserve"> (journal Policy)</w:t>
      </w:r>
      <w:r w:rsidR="0034360F" w:rsidRPr="00D0539A">
        <w:rPr>
          <w:rFonts w:eastAsia="Times New Roman"/>
          <w:color w:val="4F81BD" w:themeColor="accent1"/>
          <w:lang w:val="en-US"/>
        </w:rPr>
        <w:t xml:space="preserve">. </w:t>
      </w:r>
      <w:r w:rsidR="008A2071">
        <w:rPr>
          <w:rFonts w:eastAsia="Times New Roman"/>
          <w:color w:val="4F81BD" w:themeColor="accent1"/>
          <w:lang w:val="en-US"/>
        </w:rPr>
        <w:t xml:space="preserve">The </w:t>
      </w:r>
      <w:proofErr w:type="spellStart"/>
      <w:r w:rsidR="008A2071">
        <w:rPr>
          <w:rFonts w:eastAsia="Times New Roman"/>
          <w:color w:val="4F81BD" w:themeColor="accent1"/>
          <w:lang w:val="en-US"/>
        </w:rPr>
        <w:t>software</w:t>
      </w:r>
      <w:r w:rsidR="0066048B">
        <w:rPr>
          <w:rFonts w:eastAsia="Times New Roman"/>
          <w:color w:val="4F81BD" w:themeColor="accent1"/>
          <w:lang w:val="en-US"/>
        </w:rPr>
        <w:t>s</w:t>
      </w:r>
      <w:proofErr w:type="spellEnd"/>
      <w:r w:rsidR="008A2071">
        <w:rPr>
          <w:rFonts w:eastAsia="Times New Roman"/>
          <w:color w:val="4F81BD" w:themeColor="accent1"/>
          <w:lang w:val="en-US"/>
        </w:rPr>
        <w:t xml:space="preserve"> used have been specified in “Table of Material and equipment”.</w:t>
      </w:r>
    </w:p>
    <w:p w:rsidR="00CB40EE" w:rsidRPr="001B38F5" w:rsidRDefault="00CB40EE" w:rsidP="00643A0D">
      <w:pPr>
        <w:pStyle w:val="ListParagraph"/>
        <w:spacing w:after="0" w:line="240" w:lineRule="auto"/>
        <w:ind w:left="0"/>
        <w:jc w:val="both"/>
        <w:rPr>
          <w:rFonts w:eastAsia="Times New Roman"/>
          <w:color w:val="4F81BD" w:themeColor="accent1"/>
          <w:lang w:val="en-US"/>
        </w:rPr>
      </w:pPr>
      <w:r w:rsidRPr="001B38F5">
        <w:rPr>
          <w:rFonts w:eastAsia="Times New Roman"/>
          <w:color w:val="4F81BD" w:themeColor="accent1"/>
          <w:lang w:val="en-US"/>
        </w:rPr>
        <w:t>-</w:t>
      </w:r>
      <w:r>
        <w:rPr>
          <w:rFonts w:eastAsia="Times New Roman"/>
          <w:color w:val="4F81BD" w:themeColor="accent1"/>
          <w:lang w:val="en-US"/>
        </w:rPr>
        <w:t xml:space="preserve">Image Pro-Plus, Media Cybernetics </w:t>
      </w:r>
      <w:r w:rsidRPr="001B38F5">
        <w:rPr>
          <w:rFonts w:eastAsia="Times New Roman"/>
          <w:color w:val="4F81BD" w:themeColor="accent1"/>
          <w:lang w:val="en-US"/>
        </w:rPr>
        <w:t>software for image analysis (spot selection, area selection, fluorescence intensity determination</w:t>
      </w:r>
      <w:r>
        <w:rPr>
          <w:rFonts w:eastAsia="Times New Roman"/>
          <w:color w:val="4F81BD" w:themeColor="accent1"/>
          <w:lang w:val="en-US"/>
        </w:rPr>
        <w:t>)</w:t>
      </w:r>
      <w:r w:rsidRPr="001B38F5">
        <w:rPr>
          <w:rFonts w:eastAsia="Times New Roman"/>
          <w:color w:val="4F81BD" w:themeColor="accent1"/>
          <w:lang w:val="en-US"/>
        </w:rPr>
        <w:t>.</w:t>
      </w:r>
    </w:p>
    <w:p w:rsidR="00CB40EE" w:rsidRPr="001B38F5" w:rsidRDefault="00CB40EE" w:rsidP="00643A0D">
      <w:pPr>
        <w:pStyle w:val="ListParagraph"/>
        <w:spacing w:after="0" w:line="240" w:lineRule="auto"/>
        <w:ind w:left="0"/>
        <w:jc w:val="both"/>
        <w:rPr>
          <w:rFonts w:eastAsia="Times New Roman"/>
          <w:color w:val="4F81BD" w:themeColor="accent1"/>
          <w:lang w:val="en-US"/>
        </w:rPr>
      </w:pPr>
      <w:r w:rsidRPr="001B38F5">
        <w:rPr>
          <w:rFonts w:eastAsia="Times New Roman"/>
          <w:color w:val="4F81BD" w:themeColor="accent1"/>
          <w:lang w:val="en-US"/>
        </w:rPr>
        <w:t xml:space="preserve">- </w:t>
      </w:r>
      <w:proofErr w:type="spellStart"/>
      <w:r w:rsidRPr="001B38F5">
        <w:rPr>
          <w:rFonts w:eastAsia="Times New Roman"/>
          <w:color w:val="4F81BD" w:themeColor="accent1"/>
          <w:lang w:val="en-US"/>
        </w:rPr>
        <w:t>Excell</w:t>
      </w:r>
      <w:proofErr w:type="gramStart"/>
      <w:r w:rsidR="00CF37F8">
        <w:rPr>
          <w:rFonts w:eastAsia="Times New Roman"/>
          <w:color w:val="4F81BD" w:themeColor="accent1"/>
          <w:lang w:val="en-US"/>
        </w:rPr>
        <w:t>,</w:t>
      </w:r>
      <w:r w:rsidRPr="001B38F5">
        <w:rPr>
          <w:rFonts w:eastAsia="Times New Roman"/>
          <w:color w:val="4F81BD" w:themeColor="accent1"/>
          <w:lang w:val="en-US"/>
        </w:rPr>
        <w:t>Microsoft</w:t>
      </w:r>
      <w:proofErr w:type="spellEnd"/>
      <w:proofErr w:type="gramEnd"/>
      <w:r w:rsidRPr="001B38F5">
        <w:rPr>
          <w:rFonts w:eastAsia="Times New Roman"/>
          <w:color w:val="4F81BD" w:themeColor="accent1"/>
          <w:lang w:val="en-US"/>
        </w:rPr>
        <w:t xml:space="preserve"> for photobleaching correction, whole</w:t>
      </w:r>
      <w:r>
        <w:rPr>
          <w:rFonts w:eastAsia="Times New Roman"/>
          <w:color w:val="4F81BD" w:themeColor="accent1"/>
          <w:lang w:val="en-US"/>
        </w:rPr>
        <w:t>-</w:t>
      </w:r>
      <w:r w:rsidRPr="001B38F5">
        <w:rPr>
          <w:rFonts w:eastAsia="Times New Roman"/>
          <w:color w:val="4F81BD" w:themeColor="accent1"/>
          <w:lang w:val="en-US"/>
        </w:rPr>
        <w:t>cell and single</w:t>
      </w:r>
      <w:r>
        <w:rPr>
          <w:rFonts w:eastAsia="Times New Roman"/>
          <w:color w:val="4F81BD" w:themeColor="accent1"/>
          <w:lang w:val="en-US"/>
        </w:rPr>
        <w:t>-</w:t>
      </w:r>
      <w:r w:rsidRPr="001B38F5">
        <w:rPr>
          <w:rFonts w:eastAsia="Times New Roman"/>
          <w:color w:val="4F81BD" w:themeColor="accent1"/>
          <w:lang w:val="en-US"/>
        </w:rPr>
        <w:t xml:space="preserve">vesicle analyses. The macros have been developed in our lab using logical and mathematical </w:t>
      </w:r>
      <w:r>
        <w:rPr>
          <w:rFonts w:eastAsia="Times New Roman"/>
          <w:color w:val="4F81BD" w:themeColor="accent1"/>
          <w:lang w:val="en-US"/>
        </w:rPr>
        <w:t>functions</w:t>
      </w:r>
      <w:r w:rsidRPr="001B38F5">
        <w:rPr>
          <w:rFonts w:eastAsia="Times New Roman"/>
          <w:color w:val="4F81BD" w:themeColor="accent1"/>
          <w:lang w:val="en-US"/>
        </w:rPr>
        <w:t xml:space="preserve"> already defined in the </w:t>
      </w:r>
      <w:proofErr w:type="spellStart"/>
      <w:r w:rsidRPr="001B38F5">
        <w:rPr>
          <w:rFonts w:eastAsia="Times New Roman"/>
          <w:color w:val="4F81BD" w:themeColor="accent1"/>
          <w:lang w:val="en-US"/>
        </w:rPr>
        <w:t>Excell</w:t>
      </w:r>
      <w:proofErr w:type="spellEnd"/>
      <w:r w:rsidRPr="001B38F5">
        <w:rPr>
          <w:rFonts w:eastAsia="Times New Roman"/>
          <w:color w:val="4F81BD" w:themeColor="accent1"/>
          <w:lang w:val="en-US"/>
        </w:rPr>
        <w:t xml:space="preserve"> program</w:t>
      </w:r>
      <w:r>
        <w:rPr>
          <w:rFonts w:eastAsia="Times New Roman"/>
          <w:color w:val="4F81BD" w:themeColor="accent1"/>
          <w:lang w:val="en-US"/>
        </w:rPr>
        <w:t>.</w:t>
      </w:r>
    </w:p>
    <w:p w:rsidR="00CB40EE" w:rsidRPr="001B38F5" w:rsidRDefault="00CB40EE" w:rsidP="00643A0D">
      <w:pPr>
        <w:pStyle w:val="ListParagraph"/>
        <w:spacing w:after="0" w:line="240" w:lineRule="auto"/>
        <w:ind w:left="0"/>
        <w:jc w:val="both"/>
        <w:rPr>
          <w:rFonts w:eastAsia="Times New Roman"/>
          <w:color w:val="4F81BD" w:themeColor="accent1"/>
          <w:lang w:val="en-US"/>
        </w:rPr>
      </w:pPr>
      <w:r w:rsidRPr="001B38F5">
        <w:rPr>
          <w:rFonts w:eastAsia="Times New Roman"/>
          <w:color w:val="4F81BD" w:themeColor="accent1"/>
          <w:lang w:val="en-US"/>
        </w:rPr>
        <w:t xml:space="preserve">- </w:t>
      </w:r>
      <w:proofErr w:type="spellStart"/>
      <w:r>
        <w:rPr>
          <w:rFonts w:eastAsia="Times New Roman"/>
          <w:color w:val="4F81BD" w:themeColor="accent1"/>
          <w:lang w:val="en-US"/>
        </w:rPr>
        <w:t>Excell</w:t>
      </w:r>
      <w:proofErr w:type="spellEnd"/>
      <w:r>
        <w:rPr>
          <w:rFonts w:eastAsia="Times New Roman"/>
          <w:color w:val="4F81BD" w:themeColor="accent1"/>
          <w:lang w:val="en-US"/>
        </w:rPr>
        <w:t>/</w:t>
      </w:r>
      <w:r w:rsidRPr="001B38F5">
        <w:rPr>
          <w:rFonts w:eastAsia="Times New Roman"/>
          <w:color w:val="4F81BD" w:themeColor="accent1"/>
          <w:lang w:val="en-US"/>
        </w:rPr>
        <w:t>Prism3 for statistical evaluation.</w:t>
      </w:r>
    </w:p>
    <w:p w:rsidR="00643A0D" w:rsidRPr="0066048B" w:rsidRDefault="0034360F" w:rsidP="00643A0D">
      <w:pPr>
        <w:pStyle w:val="ListParagraph"/>
        <w:spacing w:after="0" w:line="240" w:lineRule="auto"/>
        <w:ind w:left="0"/>
        <w:jc w:val="both"/>
        <w:rPr>
          <w:rFonts w:eastAsia="Times New Roman"/>
          <w:color w:val="4F81BD" w:themeColor="accent1"/>
          <w:lang w:val="en-US"/>
        </w:rPr>
      </w:pPr>
      <w:r w:rsidRPr="0066048B">
        <w:rPr>
          <w:rFonts w:eastAsia="Times New Roman"/>
          <w:color w:val="4F81BD" w:themeColor="accent1"/>
          <w:lang w:val="en-US"/>
        </w:rPr>
        <w:t>The URL’s of downloadable macro</w:t>
      </w:r>
      <w:r w:rsidR="004348AA" w:rsidRPr="0066048B">
        <w:rPr>
          <w:rFonts w:eastAsia="Times New Roman"/>
          <w:color w:val="4F81BD" w:themeColor="accent1"/>
          <w:lang w:val="en-US"/>
        </w:rPr>
        <w:t>s</w:t>
      </w:r>
      <w:r w:rsidRPr="0066048B">
        <w:rPr>
          <w:rFonts w:eastAsia="Times New Roman"/>
          <w:color w:val="4F81BD" w:themeColor="accent1"/>
          <w:lang w:val="en-US"/>
        </w:rPr>
        <w:t xml:space="preserve"> has been added </w:t>
      </w:r>
      <w:r w:rsidR="008A2071" w:rsidRPr="0066048B">
        <w:rPr>
          <w:rFonts w:eastAsia="Times New Roman"/>
          <w:color w:val="4F81BD" w:themeColor="accent1"/>
          <w:lang w:val="en-US"/>
        </w:rPr>
        <w:t xml:space="preserve">(3 section) </w:t>
      </w:r>
    </w:p>
    <w:p w:rsidR="00DF09E7" w:rsidRPr="00D0539A" w:rsidRDefault="00E7685F" w:rsidP="00643A0D">
      <w:pPr>
        <w:pStyle w:val="ListParagraph"/>
        <w:spacing w:after="0" w:line="240" w:lineRule="auto"/>
        <w:ind w:left="0"/>
        <w:jc w:val="both"/>
        <w:rPr>
          <w:rFonts w:eastAsia="Times New Roman"/>
          <w:i/>
          <w:iCs/>
          <w:lang w:val="en-US"/>
        </w:rPr>
      </w:pPr>
      <w:r w:rsidRPr="00D0539A">
        <w:rPr>
          <w:rFonts w:eastAsia="Times New Roman"/>
          <w:lang w:val="en-US"/>
        </w:rPr>
        <w:br/>
      </w:r>
    </w:p>
    <w:p w:rsidR="00643A0D" w:rsidRDefault="00E7685F" w:rsidP="00643A0D">
      <w:pPr>
        <w:pStyle w:val="ListParagraph"/>
        <w:spacing w:after="0" w:line="240" w:lineRule="auto"/>
        <w:ind w:left="0"/>
        <w:jc w:val="both"/>
        <w:rPr>
          <w:rFonts w:eastAsia="Times New Roman"/>
          <w:i/>
          <w:iCs/>
          <w:lang w:val="en-US"/>
        </w:rPr>
      </w:pPr>
      <w:r w:rsidRPr="00D0539A">
        <w:rPr>
          <w:rFonts w:eastAsia="Times New Roman"/>
          <w:i/>
          <w:iCs/>
          <w:lang w:val="en-US"/>
        </w:rPr>
        <w:t>Additional Comments to Authors:</w:t>
      </w:r>
    </w:p>
    <w:p w:rsidR="00643A0D" w:rsidRDefault="00E7685F" w:rsidP="00643A0D">
      <w:pPr>
        <w:pStyle w:val="ListParagraph"/>
        <w:spacing w:after="0" w:line="240" w:lineRule="auto"/>
        <w:ind w:left="0"/>
        <w:jc w:val="both"/>
        <w:rPr>
          <w:rFonts w:eastAsia="Times New Roman"/>
          <w:lang w:val="en-US"/>
        </w:rPr>
      </w:pPr>
      <w:r w:rsidRPr="00D0539A">
        <w:rPr>
          <w:rFonts w:eastAsia="Times New Roman"/>
          <w:lang w:val="en-US"/>
        </w:rPr>
        <w:t>Provided 2 videos do not demonstrate any particular procedures described in the paper, but rather show examples of their recorded data.</w:t>
      </w:r>
    </w:p>
    <w:p w:rsidR="00643A0D" w:rsidRDefault="00E7685F" w:rsidP="00643A0D">
      <w:pPr>
        <w:pStyle w:val="ListParagraph"/>
        <w:spacing w:after="0" w:line="240" w:lineRule="auto"/>
        <w:ind w:left="0"/>
        <w:jc w:val="both"/>
        <w:rPr>
          <w:rFonts w:eastAsia="Times New Roman"/>
          <w:lang w:val="en-US"/>
        </w:rPr>
      </w:pPr>
      <w:r w:rsidRPr="00D0539A">
        <w:rPr>
          <w:rFonts w:eastAsia="Times New Roman"/>
          <w:lang w:val="en-US"/>
        </w:rPr>
        <w:t xml:space="preserve">It would be of advantage for authors to look at a couple other </w:t>
      </w:r>
      <w:proofErr w:type="spellStart"/>
      <w:r w:rsidRPr="00D0539A">
        <w:rPr>
          <w:rFonts w:eastAsia="Times New Roman"/>
          <w:lang w:val="en-US"/>
        </w:rPr>
        <w:t>JoVE</w:t>
      </w:r>
      <w:proofErr w:type="spellEnd"/>
      <w:r w:rsidRPr="00D0539A">
        <w:rPr>
          <w:rFonts w:eastAsia="Times New Roman"/>
          <w:lang w:val="en-US"/>
        </w:rPr>
        <w:t xml:space="preserve"> papers with videos before submitting their new revised version.</w:t>
      </w:r>
    </w:p>
    <w:p w:rsidR="008035A8" w:rsidRDefault="008035A8" w:rsidP="00643A0D">
      <w:pPr>
        <w:pStyle w:val="ListParagraph"/>
        <w:spacing w:after="0" w:line="240" w:lineRule="auto"/>
        <w:ind w:left="0"/>
        <w:jc w:val="both"/>
        <w:rPr>
          <w:rFonts w:eastAsia="Times New Roman"/>
          <w:color w:val="4F81BD" w:themeColor="accent1"/>
          <w:lang w:val="en-US"/>
        </w:rPr>
      </w:pPr>
      <w:r w:rsidRPr="004348AA">
        <w:rPr>
          <w:rFonts w:eastAsia="Times New Roman"/>
          <w:color w:val="4F81BD" w:themeColor="accent1"/>
          <w:lang w:val="en-US"/>
        </w:rPr>
        <w:t xml:space="preserve">The video </w:t>
      </w:r>
      <w:r>
        <w:rPr>
          <w:rFonts w:eastAsia="Times New Roman"/>
          <w:color w:val="4F81BD" w:themeColor="accent1"/>
          <w:lang w:val="en-US"/>
        </w:rPr>
        <w:t>showing</w:t>
      </w:r>
      <w:r w:rsidRPr="004348AA">
        <w:rPr>
          <w:rFonts w:eastAsia="Times New Roman"/>
          <w:color w:val="4F81BD" w:themeColor="accent1"/>
          <w:lang w:val="en-US"/>
        </w:rPr>
        <w:t xml:space="preserve"> the procedures described in the paper will be</w:t>
      </w:r>
      <w:r>
        <w:rPr>
          <w:rFonts w:eastAsia="Times New Roman"/>
          <w:color w:val="4F81BD" w:themeColor="accent1"/>
          <w:lang w:val="en-US"/>
        </w:rPr>
        <w:t xml:space="preserve"> recorded by </w:t>
      </w:r>
      <w:proofErr w:type="spellStart"/>
      <w:r>
        <w:rPr>
          <w:rFonts w:eastAsia="Times New Roman"/>
          <w:color w:val="4F81BD" w:themeColor="accent1"/>
          <w:lang w:val="en-US"/>
        </w:rPr>
        <w:t>JoVe</w:t>
      </w:r>
      <w:proofErr w:type="spellEnd"/>
      <w:r>
        <w:rPr>
          <w:rFonts w:eastAsia="Times New Roman"/>
          <w:color w:val="4F81BD" w:themeColor="accent1"/>
          <w:lang w:val="en-US"/>
        </w:rPr>
        <w:t xml:space="preserve">, once the paper will be accepted. </w:t>
      </w:r>
    </w:p>
    <w:p w:rsidR="00BF0125" w:rsidRDefault="00E5781E" w:rsidP="00643A0D">
      <w:pPr>
        <w:pStyle w:val="ListParagraph"/>
        <w:spacing w:after="0" w:line="240" w:lineRule="auto"/>
        <w:ind w:left="0"/>
        <w:jc w:val="both"/>
        <w:rPr>
          <w:rFonts w:eastAsia="Times New Roman"/>
          <w:color w:val="4F81BD" w:themeColor="accent1"/>
          <w:lang w:val="en-US"/>
        </w:rPr>
      </w:pPr>
      <w:r>
        <w:rPr>
          <w:rFonts w:eastAsia="Times New Roman"/>
          <w:color w:val="4F81BD" w:themeColor="accent1"/>
          <w:lang w:val="en-US"/>
        </w:rPr>
        <w:t xml:space="preserve">With the </w:t>
      </w:r>
      <w:r w:rsidR="00BF0125">
        <w:rPr>
          <w:rFonts w:eastAsia="Times New Roman"/>
          <w:color w:val="4F81BD" w:themeColor="accent1"/>
          <w:lang w:val="en-US"/>
        </w:rPr>
        <w:t>provided videos</w:t>
      </w:r>
      <w:r w:rsidR="008035A8">
        <w:rPr>
          <w:rFonts w:eastAsia="Times New Roman"/>
          <w:color w:val="4F81BD" w:themeColor="accent1"/>
          <w:lang w:val="en-US"/>
        </w:rPr>
        <w:t>,</w:t>
      </w:r>
      <w:r w:rsidR="00BF0125">
        <w:rPr>
          <w:rFonts w:eastAsia="Times New Roman"/>
          <w:color w:val="4F81BD" w:themeColor="accent1"/>
          <w:lang w:val="en-US"/>
        </w:rPr>
        <w:t xml:space="preserve"> </w:t>
      </w:r>
      <w:r w:rsidR="008A2071">
        <w:rPr>
          <w:rFonts w:eastAsia="Times New Roman"/>
          <w:color w:val="4F81BD" w:themeColor="accent1"/>
          <w:lang w:val="en-US"/>
        </w:rPr>
        <w:t>we</w:t>
      </w:r>
      <w:r>
        <w:rPr>
          <w:rFonts w:eastAsia="Times New Roman"/>
          <w:color w:val="4F81BD" w:themeColor="accent1"/>
          <w:lang w:val="en-US"/>
        </w:rPr>
        <w:t xml:space="preserve"> just meant to give a </w:t>
      </w:r>
      <w:r w:rsidR="008035A8">
        <w:rPr>
          <w:rFonts w:eastAsia="Times New Roman"/>
          <w:color w:val="4F81BD" w:themeColor="accent1"/>
          <w:lang w:val="en-US"/>
        </w:rPr>
        <w:t>general demonstration</w:t>
      </w:r>
      <w:r>
        <w:rPr>
          <w:rFonts w:eastAsia="Times New Roman"/>
          <w:color w:val="4F81BD" w:themeColor="accent1"/>
          <w:lang w:val="en-US"/>
        </w:rPr>
        <w:t xml:space="preserve"> of </w:t>
      </w:r>
      <w:r w:rsidR="008035A8">
        <w:rPr>
          <w:rFonts w:eastAsia="Times New Roman"/>
          <w:color w:val="4F81BD" w:themeColor="accent1"/>
          <w:lang w:val="en-US"/>
        </w:rPr>
        <w:t xml:space="preserve">our </w:t>
      </w:r>
      <w:r w:rsidR="008A2071">
        <w:rPr>
          <w:rFonts w:eastAsia="Times New Roman"/>
          <w:color w:val="4F81BD" w:themeColor="accent1"/>
          <w:lang w:val="en-US"/>
        </w:rPr>
        <w:t xml:space="preserve">data and </w:t>
      </w:r>
      <w:r w:rsidR="008035A8">
        <w:rPr>
          <w:rFonts w:eastAsia="Times New Roman"/>
          <w:color w:val="4F81BD" w:themeColor="accent1"/>
          <w:lang w:val="en-US"/>
        </w:rPr>
        <w:t>analysis</w:t>
      </w:r>
      <w:r w:rsidR="00BF0125">
        <w:rPr>
          <w:rFonts w:eastAsia="Times New Roman"/>
          <w:color w:val="4F81BD" w:themeColor="accent1"/>
          <w:lang w:val="en-US"/>
        </w:rPr>
        <w:t xml:space="preserve">. </w:t>
      </w:r>
    </w:p>
    <w:p w:rsidR="004348AA" w:rsidRDefault="008A2071" w:rsidP="00643A0D">
      <w:pPr>
        <w:pStyle w:val="ListParagraph"/>
        <w:spacing w:after="0" w:line="240" w:lineRule="auto"/>
        <w:ind w:left="0"/>
        <w:jc w:val="both"/>
        <w:rPr>
          <w:rFonts w:eastAsia="Times New Roman"/>
          <w:lang w:val="en-US"/>
        </w:rPr>
      </w:pPr>
      <w:r>
        <w:rPr>
          <w:rFonts w:eastAsia="Times New Roman"/>
          <w:color w:val="4F81BD" w:themeColor="accent1"/>
          <w:lang w:val="en-US"/>
        </w:rPr>
        <w:t>However, following</w:t>
      </w:r>
      <w:r w:rsidR="004348AA" w:rsidRPr="004348AA">
        <w:rPr>
          <w:rFonts w:eastAsia="Times New Roman"/>
          <w:color w:val="4F81BD" w:themeColor="accent1"/>
          <w:lang w:val="en-US"/>
        </w:rPr>
        <w:t xml:space="preserve"> your suggestions, </w:t>
      </w:r>
      <w:r w:rsidR="00BF0125">
        <w:rPr>
          <w:rFonts w:eastAsia="Times New Roman"/>
          <w:color w:val="4F81BD" w:themeColor="accent1"/>
          <w:lang w:val="en-US"/>
        </w:rPr>
        <w:t xml:space="preserve">we illustrate </w:t>
      </w:r>
      <w:r w:rsidR="008D7596">
        <w:rPr>
          <w:rFonts w:eastAsia="Times New Roman"/>
          <w:color w:val="4F81BD" w:themeColor="accent1"/>
          <w:lang w:val="en-US"/>
        </w:rPr>
        <w:t xml:space="preserve">the </w:t>
      </w:r>
      <w:r w:rsidR="00BF0125">
        <w:rPr>
          <w:rFonts w:eastAsia="Times New Roman"/>
          <w:color w:val="4F81BD" w:themeColor="accent1"/>
          <w:lang w:val="en-US"/>
        </w:rPr>
        <w:t>procedures in the new figures</w:t>
      </w:r>
      <w:r w:rsidR="004348AA" w:rsidRPr="004348AA">
        <w:rPr>
          <w:rFonts w:eastAsia="Times New Roman"/>
          <w:color w:val="4F81BD" w:themeColor="accent1"/>
          <w:lang w:val="en-US"/>
        </w:rPr>
        <w:t>.</w:t>
      </w:r>
      <w:r w:rsidR="004348AA">
        <w:rPr>
          <w:rFonts w:eastAsia="Times New Roman"/>
          <w:lang w:val="en-US"/>
        </w:rPr>
        <w:t xml:space="preserve"> </w:t>
      </w:r>
    </w:p>
    <w:p w:rsidR="00BF0125" w:rsidRDefault="00BF0125" w:rsidP="00643A0D">
      <w:pPr>
        <w:pStyle w:val="ListParagraph"/>
        <w:spacing w:after="0" w:line="240" w:lineRule="auto"/>
        <w:ind w:left="0"/>
        <w:jc w:val="both"/>
        <w:rPr>
          <w:rFonts w:eastAsia="Times New Roman"/>
          <w:lang w:val="en-US"/>
        </w:rPr>
      </w:pPr>
    </w:p>
    <w:p w:rsidR="0034360F" w:rsidRPr="00D0539A" w:rsidRDefault="00E7685F" w:rsidP="00643A0D">
      <w:pPr>
        <w:pStyle w:val="ListParagraph"/>
        <w:spacing w:after="0" w:line="240" w:lineRule="auto"/>
        <w:ind w:left="0"/>
        <w:jc w:val="both"/>
        <w:rPr>
          <w:rFonts w:eastAsia="Times New Roman"/>
          <w:lang w:val="en-US"/>
        </w:rPr>
      </w:pPr>
      <w:r w:rsidRPr="00D0539A">
        <w:rPr>
          <w:rFonts w:eastAsia="Times New Roman"/>
          <w:lang w:val="en-US"/>
        </w:rPr>
        <w:t>Listed above drawbacks are just examples of many other instances of confusing description that misses details, references or connections to other parts of the paper.</w:t>
      </w:r>
    </w:p>
    <w:p w:rsidR="00643A0D" w:rsidRDefault="0034360F" w:rsidP="00643A0D">
      <w:pPr>
        <w:pStyle w:val="ListParagraph"/>
        <w:spacing w:after="0" w:line="240" w:lineRule="auto"/>
        <w:ind w:left="0"/>
        <w:jc w:val="both"/>
        <w:rPr>
          <w:rFonts w:eastAsia="Times New Roman"/>
          <w:color w:val="4F81BD" w:themeColor="accent1"/>
          <w:lang w:val="en-US"/>
        </w:rPr>
      </w:pPr>
      <w:r w:rsidRPr="00D0539A">
        <w:rPr>
          <w:rFonts w:eastAsia="Times New Roman"/>
          <w:color w:val="4F81BD" w:themeColor="accent1"/>
          <w:lang w:val="en-US"/>
        </w:rPr>
        <w:t>We did our best to try to fix all drawbacks present in the paper</w:t>
      </w:r>
      <w:r w:rsidR="00643A0D">
        <w:rPr>
          <w:rFonts w:eastAsia="Times New Roman"/>
          <w:color w:val="4F81BD" w:themeColor="accent1"/>
          <w:lang w:val="en-US"/>
        </w:rPr>
        <w:t>.</w:t>
      </w:r>
    </w:p>
    <w:p w:rsidR="00D73B75" w:rsidRDefault="00E7685F" w:rsidP="00643A0D">
      <w:pPr>
        <w:pStyle w:val="ListParagraph"/>
        <w:spacing w:after="0" w:line="240" w:lineRule="auto"/>
        <w:ind w:left="0"/>
        <w:jc w:val="both"/>
        <w:rPr>
          <w:color w:val="4F81BD" w:themeColor="accent1"/>
          <w:lang w:val="en-US"/>
        </w:rPr>
      </w:pPr>
      <w:r w:rsidRPr="0034360F">
        <w:rPr>
          <w:rFonts w:eastAsia="Times New Roman"/>
          <w:color w:val="4F81BD" w:themeColor="accent1"/>
          <w:lang w:val="en-US"/>
        </w:rPr>
        <w:br/>
      </w:r>
    </w:p>
    <w:p w:rsidR="00643A0D" w:rsidRPr="0034360F" w:rsidRDefault="00643A0D" w:rsidP="00643A0D">
      <w:pPr>
        <w:pStyle w:val="ListParagraph"/>
        <w:spacing w:after="0" w:line="240" w:lineRule="auto"/>
        <w:ind w:left="0"/>
        <w:jc w:val="both"/>
        <w:rPr>
          <w:color w:val="4F81BD" w:themeColor="accent1"/>
          <w:lang w:val="en-US"/>
        </w:rPr>
      </w:pPr>
    </w:p>
    <w:sectPr w:rsidR="00643A0D" w:rsidRPr="0034360F" w:rsidSect="00D73B75">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82495"/>
    <w:multiLevelType w:val="hybridMultilevel"/>
    <w:tmpl w:val="3574EA0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286C6B2B"/>
    <w:multiLevelType w:val="hybridMultilevel"/>
    <w:tmpl w:val="3A180186"/>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4A3B00C1"/>
    <w:multiLevelType w:val="hybridMultilevel"/>
    <w:tmpl w:val="5992C9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7B60D2A"/>
    <w:multiLevelType w:val="hybridMultilevel"/>
    <w:tmpl w:val="877E7A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283"/>
  <w:characterSpacingControl w:val="doNotCompress"/>
  <w:compat/>
  <w:rsids>
    <w:rsidRoot w:val="00E7685F"/>
    <w:rsid w:val="00012C5E"/>
    <w:rsid w:val="000400E7"/>
    <w:rsid w:val="000A1456"/>
    <w:rsid w:val="000C71A6"/>
    <w:rsid w:val="00196284"/>
    <w:rsid w:val="001A03BC"/>
    <w:rsid w:val="001B38F5"/>
    <w:rsid w:val="001F289F"/>
    <w:rsid w:val="00232492"/>
    <w:rsid w:val="002433D4"/>
    <w:rsid w:val="002B03BC"/>
    <w:rsid w:val="002E751D"/>
    <w:rsid w:val="002F53B3"/>
    <w:rsid w:val="003307C4"/>
    <w:rsid w:val="0034360F"/>
    <w:rsid w:val="00351B73"/>
    <w:rsid w:val="003B7C4B"/>
    <w:rsid w:val="004348AA"/>
    <w:rsid w:val="00481D60"/>
    <w:rsid w:val="004D6F12"/>
    <w:rsid w:val="005E71F0"/>
    <w:rsid w:val="00643A0D"/>
    <w:rsid w:val="006446B0"/>
    <w:rsid w:val="0066048B"/>
    <w:rsid w:val="0069164C"/>
    <w:rsid w:val="006A0659"/>
    <w:rsid w:val="006F1B8C"/>
    <w:rsid w:val="00711750"/>
    <w:rsid w:val="00742931"/>
    <w:rsid w:val="00792BF5"/>
    <w:rsid w:val="007C4AE3"/>
    <w:rsid w:val="008035A8"/>
    <w:rsid w:val="00861063"/>
    <w:rsid w:val="0087420A"/>
    <w:rsid w:val="008A2071"/>
    <w:rsid w:val="008C4D99"/>
    <w:rsid w:val="008D7596"/>
    <w:rsid w:val="00975B5E"/>
    <w:rsid w:val="009B666D"/>
    <w:rsid w:val="00A046EB"/>
    <w:rsid w:val="00A37E4D"/>
    <w:rsid w:val="00B42292"/>
    <w:rsid w:val="00B50476"/>
    <w:rsid w:val="00B72137"/>
    <w:rsid w:val="00BC5E1B"/>
    <w:rsid w:val="00BF0125"/>
    <w:rsid w:val="00BF602E"/>
    <w:rsid w:val="00C12DA0"/>
    <w:rsid w:val="00C64DEB"/>
    <w:rsid w:val="00CB40EE"/>
    <w:rsid w:val="00CE7018"/>
    <w:rsid w:val="00CF37F8"/>
    <w:rsid w:val="00D0539A"/>
    <w:rsid w:val="00D70F51"/>
    <w:rsid w:val="00D73B75"/>
    <w:rsid w:val="00D84D6F"/>
    <w:rsid w:val="00D95FC0"/>
    <w:rsid w:val="00DF09E7"/>
    <w:rsid w:val="00E40213"/>
    <w:rsid w:val="00E5781E"/>
    <w:rsid w:val="00E7685F"/>
    <w:rsid w:val="00EA474A"/>
    <w:rsid w:val="00F54619"/>
    <w:rsid w:val="00F92ED9"/>
    <w:rsid w:val="00FD5FCF"/>
    <w:rsid w:val="00FE110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B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E7685F"/>
    <w:rPr>
      <w:color w:val="0000FF"/>
      <w:u w:val="single"/>
    </w:rPr>
  </w:style>
  <w:style w:type="character" w:styleId="Emphasis">
    <w:name w:val="Emphasis"/>
    <w:basedOn w:val="DefaultParagraphFont"/>
    <w:uiPriority w:val="20"/>
    <w:qFormat/>
    <w:rsid w:val="00E7685F"/>
    <w:rPr>
      <w:i/>
      <w:iCs/>
    </w:rPr>
  </w:style>
  <w:style w:type="paragraph" w:styleId="ListParagraph">
    <w:name w:val="List Paragraph"/>
    <w:basedOn w:val="Normal"/>
    <w:uiPriority w:val="34"/>
    <w:qFormat/>
    <w:rsid w:val="001F289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rsbweb.nih.gov/ij/docs/guide/index.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5B21A7-9ABF-436E-814E-2D91A70C7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2569</Words>
  <Characters>14648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dc:creator>
  <cp:lastModifiedBy>carla</cp:lastModifiedBy>
  <cp:revision>6</cp:revision>
  <dcterms:created xsi:type="dcterms:W3CDTF">2014-08-10T17:26:00Z</dcterms:created>
  <dcterms:modified xsi:type="dcterms:W3CDTF">2014-08-26T23:57:00Z</dcterms:modified>
</cp:coreProperties>
</file>