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412" w:rsidRPr="00585767" w:rsidRDefault="00914FF4" w:rsidP="00964EA3">
      <w:pPr>
        <w:pStyle w:val="NormalWeb"/>
        <w:spacing w:before="0" w:after="0"/>
        <w:rPr>
          <w:rFonts w:cs="Arial"/>
          <w:b/>
          <w:bCs/>
          <w:color w:val="auto"/>
        </w:rPr>
      </w:pPr>
      <w:r w:rsidRPr="00BE5863">
        <w:rPr>
          <w:rFonts w:cs="Arial"/>
          <w:b/>
          <w:bCs/>
          <w:color w:val="auto"/>
        </w:rPr>
        <w:t>TITLE:</w:t>
      </w:r>
      <w:r w:rsidR="00977F17" w:rsidRPr="00585767">
        <w:rPr>
          <w:rFonts w:cs="Arial"/>
          <w:color w:val="auto"/>
        </w:rPr>
        <w:t xml:space="preserve"> </w:t>
      </w:r>
    </w:p>
    <w:p w:rsidR="004C35F4" w:rsidRPr="00964EA3" w:rsidRDefault="00E46F34" w:rsidP="00585767">
      <w:pPr>
        <w:pStyle w:val="NormalWeb"/>
        <w:spacing w:before="0" w:after="0"/>
        <w:rPr>
          <w:rFonts w:cs="Arial"/>
          <w:b/>
          <w:bCs/>
          <w:color w:val="auto"/>
        </w:rPr>
      </w:pPr>
      <w:r w:rsidRPr="0093071E">
        <w:rPr>
          <w:rFonts w:cs="Arial"/>
          <w:b/>
          <w:bCs/>
          <w:color w:val="auto"/>
        </w:rPr>
        <w:t>TIRFM</w:t>
      </w:r>
      <w:r w:rsidR="00914FF4" w:rsidRPr="00964EA3">
        <w:rPr>
          <w:rFonts w:cs="Arial"/>
          <w:b/>
          <w:bCs/>
          <w:color w:val="auto"/>
        </w:rPr>
        <w:t xml:space="preserve"> and pH-sensitive GFP-</w:t>
      </w:r>
      <w:r w:rsidR="007B4D86">
        <w:rPr>
          <w:rFonts w:cs="Arial"/>
          <w:b/>
          <w:bCs/>
          <w:color w:val="auto"/>
        </w:rPr>
        <w:t>probe</w:t>
      </w:r>
      <w:r w:rsidR="007B4D86" w:rsidRPr="00964EA3">
        <w:rPr>
          <w:rFonts w:cs="Arial"/>
          <w:b/>
          <w:bCs/>
          <w:color w:val="auto"/>
        </w:rPr>
        <w:t xml:space="preserve">s </w:t>
      </w:r>
      <w:r w:rsidR="00914FF4" w:rsidRPr="00964EA3">
        <w:rPr>
          <w:rFonts w:cs="Arial"/>
          <w:b/>
          <w:bCs/>
          <w:color w:val="auto"/>
        </w:rPr>
        <w:t xml:space="preserve">to evaluate neurotransmitter vesicle dynamics </w:t>
      </w:r>
      <w:r w:rsidR="004C35F4" w:rsidRPr="00964EA3">
        <w:rPr>
          <w:b/>
          <w:color w:val="auto"/>
        </w:rPr>
        <w:t xml:space="preserve">in </w:t>
      </w:r>
      <w:r w:rsidR="004C35F4" w:rsidRPr="00964EA3">
        <w:rPr>
          <w:rFonts w:cs="Arial"/>
          <w:b/>
          <w:color w:val="auto"/>
        </w:rPr>
        <w:t>SH-SY5Y</w:t>
      </w:r>
      <w:r w:rsidR="004C35F4" w:rsidRPr="00964EA3">
        <w:rPr>
          <w:b/>
          <w:color w:val="auto"/>
        </w:rPr>
        <w:t xml:space="preserve"> neuroblastoma cell</w:t>
      </w:r>
      <w:r w:rsidRPr="00964EA3">
        <w:rPr>
          <w:b/>
          <w:color w:val="auto"/>
        </w:rPr>
        <w:t>s</w:t>
      </w:r>
      <w:r w:rsidR="004C35F4" w:rsidRPr="00964EA3">
        <w:rPr>
          <w:b/>
          <w:color w:val="auto"/>
        </w:rPr>
        <w:t>: cell imaging and data analysis.</w:t>
      </w:r>
    </w:p>
    <w:p w:rsidR="00993412" w:rsidRPr="00964EA3" w:rsidRDefault="00993412" w:rsidP="00964EA3">
      <w:pPr>
        <w:rPr>
          <w:rFonts w:cs="Arial"/>
          <w:b/>
          <w:bCs/>
          <w:color w:val="auto"/>
        </w:rPr>
      </w:pPr>
    </w:p>
    <w:p w:rsidR="00993412" w:rsidRPr="00964EA3" w:rsidRDefault="00914FF4" w:rsidP="00964EA3">
      <w:pPr>
        <w:rPr>
          <w:rFonts w:cs="Arial"/>
          <w:bCs/>
          <w:color w:val="auto"/>
        </w:rPr>
      </w:pPr>
      <w:r w:rsidRPr="00964EA3">
        <w:rPr>
          <w:rFonts w:cs="Arial"/>
          <w:b/>
          <w:bCs/>
          <w:color w:val="auto"/>
        </w:rPr>
        <w:t xml:space="preserve">AUTHORS: </w:t>
      </w:r>
    </w:p>
    <w:p w:rsidR="00993412" w:rsidRPr="00964EA3" w:rsidRDefault="00914FF4" w:rsidP="00964EA3">
      <w:pPr>
        <w:rPr>
          <w:rFonts w:cs="Arial"/>
          <w:bCs/>
          <w:color w:val="auto"/>
        </w:rPr>
      </w:pPr>
      <w:r w:rsidRPr="00964EA3">
        <w:rPr>
          <w:rFonts w:cs="Arial"/>
          <w:bCs/>
          <w:color w:val="auto"/>
        </w:rPr>
        <w:t xml:space="preserve">Daniele Federica </w:t>
      </w:r>
    </w:p>
    <w:p w:rsidR="00993412" w:rsidRPr="00964EA3" w:rsidRDefault="00914FF4" w:rsidP="00964EA3">
      <w:pPr>
        <w:rPr>
          <w:rFonts w:cs="Arial"/>
          <w:bCs/>
          <w:color w:val="auto"/>
        </w:rPr>
      </w:pPr>
      <w:r w:rsidRPr="00964EA3">
        <w:rPr>
          <w:rFonts w:cs="Arial"/>
          <w:bCs/>
          <w:color w:val="auto"/>
        </w:rPr>
        <w:t>Department of Pharmacological and Biomolecular Science</w:t>
      </w:r>
      <w:r w:rsidR="00F13CD3" w:rsidRPr="00964EA3">
        <w:rPr>
          <w:rFonts w:cs="Arial"/>
          <w:bCs/>
          <w:color w:val="auto"/>
        </w:rPr>
        <w:t>s</w:t>
      </w:r>
    </w:p>
    <w:p w:rsidR="00993412" w:rsidRPr="00964EA3" w:rsidRDefault="00914FF4" w:rsidP="00964EA3">
      <w:pPr>
        <w:rPr>
          <w:rFonts w:cs="Arial"/>
          <w:bCs/>
          <w:color w:val="auto"/>
          <w:lang w:val="it-IT"/>
        </w:rPr>
      </w:pPr>
      <w:r w:rsidRPr="00964EA3">
        <w:rPr>
          <w:rFonts w:cs="Arial"/>
          <w:bCs/>
          <w:color w:val="auto"/>
          <w:lang w:val="it-IT"/>
        </w:rPr>
        <w:t>Università degli Studi di Milano</w:t>
      </w:r>
    </w:p>
    <w:p w:rsidR="00993412" w:rsidRPr="00964EA3" w:rsidRDefault="00914FF4" w:rsidP="00964EA3">
      <w:pPr>
        <w:rPr>
          <w:color w:val="auto"/>
          <w:lang w:val="it-IT"/>
        </w:rPr>
      </w:pPr>
      <w:r w:rsidRPr="00964EA3">
        <w:rPr>
          <w:rFonts w:cs="Arial"/>
          <w:bCs/>
          <w:color w:val="auto"/>
          <w:lang w:val="it-IT"/>
        </w:rPr>
        <w:t>Milan, Italy</w:t>
      </w:r>
    </w:p>
    <w:p w:rsidR="00993412" w:rsidRPr="00585767" w:rsidRDefault="00DD23A9" w:rsidP="00964EA3">
      <w:pPr>
        <w:rPr>
          <w:rFonts w:cs="Arial"/>
          <w:bCs/>
          <w:color w:val="auto"/>
          <w:lang w:val="it-IT"/>
        </w:rPr>
      </w:pPr>
      <w:hyperlink r:id="rId8" w:history="1">
        <w:r w:rsidR="00914FF4" w:rsidRPr="00964EA3">
          <w:rPr>
            <w:rStyle w:val="Hyperlink"/>
            <w:color w:val="auto"/>
            <w:lang w:val="it-IT"/>
          </w:rPr>
          <w:t>federica.daniele@studenti.unimi.it</w:t>
        </w:r>
      </w:hyperlink>
    </w:p>
    <w:p w:rsidR="00993412" w:rsidRPr="00585767" w:rsidRDefault="00993412" w:rsidP="00964EA3">
      <w:pPr>
        <w:rPr>
          <w:rFonts w:cs="Arial"/>
          <w:bCs/>
          <w:color w:val="auto"/>
          <w:lang w:val="it-IT"/>
        </w:rPr>
      </w:pPr>
    </w:p>
    <w:p w:rsidR="00993412" w:rsidRPr="0093071E" w:rsidRDefault="00914FF4" w:rsidP="00964EA3">
      <w:pPr>
        <w:rPr>
          <w:rFonts w:cs="Arial"/>
          <w:bCs/>
          <w:color w:val="auto"/>
          <w:lang w:val="it-IT"/>
        </w:rPr>
      </w:pPr>
      <w:r w:rsidRPr="0093071E">
        <w:rPr>
          <w:rFonts w:cs="Arial"/>
          <w:bCs/>
          <w:color w:val="auto"/>
          <w:lang w:val="it-IT"/>
        </w:rPr>
        <w:t>Di Cairano Eliana S.</w:t>
      </w:r>
    </w:p>
    <w:p w:rsidR="00993412" w:rsidRPr="00964EA3" w:rsidRDefault="00914FF4" w:rsidP="00964EA3">
      <w:pPr>
        <w:rPr>
          <w:rFonts w:cs="Arial"/>
          <w:bCs/>
          <w:color w:val="auto"/>
        </w:rPr>
      </w:pPr>
      <w:r w:rsidRPr="00964EA3">
        <w:rPr>
          <w:rFonts w:cs="Arial"/>
          <w:bCs/>
          <w:color w:val="auto"/>
        </w:rPr>
        <w:t>Department of Pharmacological and Biomolecular Science</w:t>
      </w:r>
      <w:r w:rsidR="000F3582" w:rsidRPr="00964EA3">
        <w:rPr>
          <w:rFonts w:cs="Arial"/>
          <w:bCs/>
          <w:color w:val="auto"/>
        </w:rPr>
        <w:t>s</w:t>
      </w:r>
    </w:p>
    <w:p w:rsidR="00993412" w:rsidRPr="00964EA3" w:rsidRDefault="00914FF4" w:rsidP="00964EA3">
      <w:pPr>
        <w:rPr>
          <w:rFonts w:cs="Arial"/>
          <w:bCs/>
          <w:color w:val="auto"/>
          <w:lang w:val="it-IT"/>
        </w:rPr>
      </w:pPr>
      <w:r w:rsidRPr="00964EA3">
        <w:rPr>
          <w:rFonts w:cs="Arial"/>
          <w:bCs/>
          <w:color w:val="auto"/>
          <w:lang w:val="it-IT"/>
        </w:rPr>
        <w:t>Università degli Studi di Milano</w:t>
      </w:r>
    </w:p>
    <w:p w:rsidR="00993412" w:rsidRPr="00964EA3" w:rsidRDefault="001E103D" w:rsidP="00964EA3">
      <w:pPr>
        <w:rPr>
          <w:rFonts w:cs="Arial"/>
          <w:bCs/>
          <w:color w:val="auto"/>
          <w:lang w:val="it-IT"/>
        </w:rPr>
      </w:pPr>
      <w:r w:rsidRPr="00964EA3">
        <w:rPr>
          <w:rFonts w:cs="Arial"/>
          <w:bCs/>
          <w:color w:val="auto"/>
          <w:lang w:val="it-IT"/>
        </w:rPr>
        <w:t>Via Trentacoste, 2</w:t>
      </w:r>
    </w:p>
    <w:p w:rsidR="00993412" w:rsidRPr="00964EA3" w:rsidRDefault="001E103D" w:rsidP="00964EA3">
      <w:pPr>
        <w:rPr>
          <w:color w:val="auto"/>
          <w:lang w:val="it-IT"/>
        </w:rPr>
      </w:pPr>
      <w:r w:rsidRPr="00964EA3">
        <w:rPr>
          <w:rFonts w:cs="Arial"/>
          <w:bCs/>
          <w:color w:val="auto"/>
          <w:lang w:val="it-IT"/>
        </w:rPr>
        <w:t xml:space="preserve">20134 </w:t>
      </w:r>
      <w:r w:rsidR="00914FF4" w:rsidRPr="00964EA3">
        <w:rPr>
          <w:rFonts w:cs="Arial"/>
          <w:bCs/>
          <w:color w:val="auto"/>
          <w:lang w:val="it-IT"/>
        </w:rPr>
        <w:t>Milan, Italy</w:t>
      </w:r>
    </w:p>
    <w:p w:rsidR="00993412" w:rsidRPr="00585767" w:rsidRDefault="00DD23A9" w:rsidP="00964EA3">
      <w:pPr>
        <w:rPr>
          <w:rFonts w:cs="Arial"/>
          <w:bCs/>
          <w:color w:val="auto"/>
          <w:lang w:val="it-IT"/>
        </w:rPr>
      </w:pPr>
      <w:hyperlink r:id="rId9" w:history="1">
        <w:r w:rsidR="00914FF4" w:rsidRPr="00964EA3">
          <w:rPr>
            <w:rStyle w:val="Hyperlink"/>
            <w:color w:val="auto"/>
            <w:lang w:val="it-IT"/>
          </w:rPr>
          <w:t>eliana.dicairano@unimi.it</w:t>
        </w:r>
      </w:hyperlink>
    </w:p>
    <w:p w:rsidR="00993412" w:rsidRPr="00585767" w:rsidRDefault="00993412" w:rsidP="00964EA3">
      <w:pPr>
        <w:rPr>
          <w:rFonts w:cs="Arial"/>
          <w:bCs/>
          <w:color w:val="auto"/>
          <w:lang w:val="it-IT"/>
        </w:rPr>
      </w:pPr>
    </w:p>
    <w:p w:rsidR="00993412" w:rsidRPr="00B77131" w:rsidRDefault="00DD23A9" w:rsidP="00964EA3">
      <w:pPr>
        <w:rPr>
          <w:rFonts w:cs="Arial"/>
          <w:bCs/>
          <w:color w:val="auto"/>
          <w:lang w:val="it-IT"/>
        </w:rPr>
      </w:pPr>
      <w:r w:rsidRPr="00B77131">
        <w:rPr>
          <w:rFonts w:cs="Arial"/>
          <w:bCs/>
          <w:color w:val="auto"/>
          <w:lang w:val="it-IT"/>
        </w:rPr>
        <w:t>Moretti Stefania</w:t>
      </w:r>
    </w:p>
    <w:p w:rsidR="00993412" w:rsidRPr="00585767" w:rsidRDefault="00914FF4" w:rsidP="00964EA3">
      <w:pPr>
        <w:rPr>
          <w:rFonts w:cs="Arial"/>
          <w:bCs/>
          <w:color w:val="auto"/>
        </w:rPr>
      </w:pPr>
      <w:r w:rsidRPr="00585767">
        <w:rPr>
          <w:rFonts w:cs="Arial"/>
          <w:bCs/>
          <w:color w:val="auto"/>
        </w:rPr>
        <w:t>Department of Pharmacological and Biomolecular Science</w:t>
      </w:r>
      <w:r w:rsidR="000F3582" w:rsidRPr="00585767">
        <w:rPr>
          <w:rFonts w:cs="Arial"/>
          <w:bCs/>
          <w:color w:val="auto"/>
        </w:rPr>
        <w:t>s</w:t>
      </w:r>
    </w:p>
    <w:p w:rsidR="00993412" w:rsidRPr="00964EA3" w:rsidRDefault="00914FF4" w:rsidP="00964EA3">
      <w:pPr>
        <w:rPr>
          <w:rFonts w:cs="Arial"/>
          <w:bCs/>
          <w:color w:val="auto"/>
          <w:lang w:val="it-IT"/>
        </w:rPr>
      </w:pPr>
      <w:r w:rsidRPr="0093071E">
        <w:rPr>
          <w:rFonts w:cs="Arial"/>
          <w:bCs/>
          <w:color w:val="auto"/>
          <w:lang w:val="it-IT"/>
        </w:rPr>
        <w:t>Università degli Studi di Milano</w:t>
      </w:r>
    </w:p>
    <w:p w:rsidR="00993412" w:rsidRPr="00964EA3" w:rsidRDefault="00914FF4" w:rsidP="00964EA3">
      <w:pPr>
        <w:rPr>
          <w:color w:val="auto"/>
          <w:lang w:val="it-IT"/>
        </w:rPr>
      </w:pPr>
      <w:r w:rsidRPr="00964EA3">
        <w:rPr>
          <w:rFonts w:cs="Arial"/>
          <w:bCs/>
          <w:color w:val="auto"/>
          <w:lang w:val="it-IT"/>
        </w:rPr>
        <w:t>Milan, Italy</w:t>
      </w:r>
    </w:p>
    <w:p w:rsidR="00993412" w:rsidRPr="00585767" w:rsidRDefault="00DD23A9" w:rsidP="00964EA3">
      <w:pPr>
        <w:rPr>
          <w:rFonts w:cs="Arial"/>
          <w:bCs/>
          <w:color w:val="auto"/>
          <w:lang w:val="it-IT"/>
        </w:rPr>
      </w:pPr>
      <w:hyperlink r:id="rId10" w:history="1">
        <w:r w:rsidR="00914FF4" w:rsidRPr="00964EA3">
          <w:rPr>
            <w:rStyle w:val="Hyperlink"/>
            <w:color w:val="auto"/>
            <w:lang w:val="it-IT"/>
          </w:rPr>
          <w:t>stefania.moretti@unimi.it</w:t>
        </w:r>
      </w:hyperlink>
    </w:p>
    <w:p w:rsidR="00993412" w:rsidRPr="00585767" w:rsidRDefault="00993412" w:rsidP="00964EA3">
      <w:pPr>
        <w:rPr>
          <w:rFonts w:cs="Arial"/>
          <w:bCs/>
          <w:color w:val="auto"/>
          <w:lang w:val="it-IT"/>
        </w:rPr>
      </w:pPr>
    </w:p>
    <w:p w:rsidR="00993412" w:rsidRPr="0093071E" w:rsidRDefault="00914FF4" w:rsidP="00964EA3">
      <w:pPr>
        <w:rPr>
          <w:rFonts w:cs="Arial"/>
          <w:bCs/>
          <w:color w:val="auto"/>
          <w:lang w:val="it-IT"/>
        </w:rPr>
      </w:pPr>
      <w:r w:rsidRPr="0093071E">
        <w:rPr>
          <w:rFonts w:cs="Arial"/>
          <w:bCs/>
          <w:color w:val="auto"/>
          <w:lang w:val="it-IT"/>
        </w:rPr>
        <w:t>Piccoli Giovanni</w:t>
      </w:r>
    </w:p>
    <w:p w:rsidR="00993412" w:rsidRPr="00964EA3" w:rsidRDefault="00914FF4" w:rsidP="00964EA3">
      <w:pPr>
        <w:rPr>
          <w:rFonts w:cs="Arial"/>
          <w:bCs/>
          <w:color w:val="auto"/>
          <w:lang w:val="it-IT"/>
        </w:rPr>
      </w:pPr>
      <w:r w:rsidRPr="00964EA3">
        <w:rPr>
          <w:color w:val="auto"/>
          <w:lang w:val="it-IT"/>
        </w:rPr>
        <w:t xml:space="preserve">San Raffaele Scientific Institute and Vita-Salute University </w:t>
      </w:r>
    </w:p>
    <w:p w:rsidR="00993412" w:rsidRPr="00964EA3" w:rsidRDefault="00914FF4" w:rsidP="00964EA3">
      <w:pPr>
        <w:rPr>
          <w:color w:val="auto"/>
          <w:lang w:val="it-IT"/>
        </w:rPr>
      </w:pPr>
      <w:r w:rsidRPr="00964EA3">
        <w:rPr>
          <w:rFonts w:cs="Arial"/>
          <w:bCs/>
          <w:color w:val="auto"/>
          <w:lang w:val="it-IT"/>
        </w:rPr>
        <w:t>Milan, Italy</w:t>
      </w:r>
    </w:p>
    <w:p w:rsidR="00993412" w:rsidRPr="00585767" w:rsidRDefault="00DD23A9" w:rsidP="00964EA3">
      <w:pPr>
        <w:rPr>
          <w:rFonts w:cs="Arial"/>
          <w:bCs/>
          <w:color w:val="auto"/>
          <w:lang w:val="it-IT"/>
        </w:rPr>
      </w:pPr>
      <w:hyperlink r:id="rId11" w:history="1">
        <w:r w:rsidR="00914FF4" w:rsidRPr="00964EA3">
          <w:rPr>
            <w:rStyle w:val="Hyperlink"/>
            <w:color w:val="auto"/>
            <w:lang w:val="it-IT"/>
          </w:rPr>
          <w:t>piccoli.giovanni@hsr.it</w:t>
        </w:r>
      </w:hyperlink>
    </w:p>
    <w:p w:rsidR="00993412" w:rsidRPr="00585767" w:rsidRDefault="00993412" w:rsidP="00964EA3">
      <w:pPr>
        <w:rPr>
          <w:rFonts w:cs="Arial"/>
          <w:bCs/>
          <w:color w:val="auto"/>
          <w:lang w:val="it-IT"/>
        </w:rPr>
      </w:pPr>
    </w:p>
    <w:p w:rsidR="00993412" w:rsidRPr="0093071E" w:rsidRDefault="00914FF4" w:rsidP="00964EA3">
      <w:pPr>
        <w:rPr>
          <w:rFonts w:cs="Arial"/>
          <w:bCs/>
          <w:color w:val="auto"/>
          <w:lang w:val="it-IT"/>
        </w:rPr>
      </w:pPr>
      <w:r w:rsidRPr="0093071E">
        <w:rPr>
          <w:rFonts w:cs="Arial"/>
          <w:bCs/>
          <w:color w:val="auto"/>
          <w:lang w:val="it-IT"/>
        </w:rPr>
        <w:t>Perego Carla</w:t>
      </w:r>
    </w:p>
    <w:p w:rsidR="00993412" w:rsidRPr="00964EA3" w:rsidRDefault="00914FF4" w:rsidP="00964EA3">
      <w:pPr>
        <w:rPr>
          <w:rFonts w:cs="Arial"/>
          <w:bCs/>
          <w:color w:val="auto"/>
        </w:rPr>
      </w:pPr>
      <w:r w:rsidRPr="00964EA3">
        <w:rPr>
          <w:rFonts w:cs="Arial"/>
          <w:bCs/>
          <w:color w:val="auto"/>
        </w:rPr>
        <w:t>Department of Pharmacological and Biomolecular Science</w:t>
      </w:r>
      <w:r w:rsidR="000F3582" w:rsidRPr="00964EA3">
        <w:rPr>
          <w:rFonts w:cs="Arial"/>
          <w:bCs/>
          <w:color w:val="auto"/>
        </w:rPr>
        <w:t>s</w:t>
      </w:r>
      <w:r w:rsidRPr="00964EA3">
        <w:rPr>
          <w:rFonts w:cs="Arial"/>
          <w:bCs/>
          <w:color w:val="auto"/>
        </w:rPr>
        <w:t xml:space="preserve"> and CEND Center of Excellence in Neurodegenerative diseases</w:t>
      </w:r>
    </w:p>
    <w:p w:rsidR="00993412" w:rsidRPr="00964EA3" w:rsidRDefault="00914FF4" w:rsidP="00964EA3">
      <w:pPr>
        <w:rPr>
          <w:rFonts w:cs="Arial"/>
          <w:bCs/>
          <w:color w:val="auto"/>
          <w:lang w:val="it-IT"/>
        </w:rPr>
      </w:pPr>
      <w:r w:rsidRPr="00964EA3">
        <w:rPr>
          <w:rFonts w:cs="Arial"/>
          <w:bCs/>
          <w:color w:val="auto"/>
          <w:lang w:val="it-IT"/>
        </w:rPr>
        <w:t>Università degli Studi di Milano</w:t>
      </w:r>
    </w:p>
    <w:p w:rsidR="00993412" w:rsidRPr="00964EA3" w:rsidRDefault="00914FF4" w:rsidP="00964EA3">
      <w:pPr>
        <w:rPr>
          <w:color w:val="auto"/>
          <w:lang w:val="it-IT"/>
        </w:rPr>
      </w:pPr>
      <w:r w:rsidRPr="00964EA3">
        <w:rPr>
          <w:rFonts w:cs="Arial"/>
          <w:bCs/>
          <w:color w:val="auto"/>
          <w:lang w:val="it-IT"/>
        </w:rPr>
        <w:t>Milan, Italy</w:t>
      </w:r>
    </w:p>
    <w:p w:rsidR="00993412" w:rsidRPr="00964EA3" w:rsidRDefault="00DD23A9" w:rsidP="00964EA3">
      <w:pPr>
        <w:tabs>
          <w:tab w:val="left" w:pos="2850"/>
        </w:tabs>
        <w:rPr>
          <w:rFonts w:cs="Arial"/>
          <w:bCs/>
          <w:color w:val="auto"/>
          <w:lang w:val="it-IT"/>
        </w:rPr>
      </w:pPr>
      <w:hyperlink r:id="rId12" w:history="1">
        <w:r w:rsidR="004D216A" w:rsidRPr="00964EA3">
          <w:rPr>
            <w:rStyle w:val="Hyperlink"/>
            <w:color w:val="auto"/>
            <w:lang w:val="it-IT"/>
          </w:rPr>
          <w:t>carla.perego@unimi.it</w:t>
        </w:r>
      </w:hyperlink>
      <w:r w:rsidR="004D216A" w:rsidRPr="00964EA3">
        <w:rPr>
          <w:rFonts w:cs="Arial"/>
          <w:bCs/>
          <w:color w:val="auto"/>
          <w:lang w:val="it-IT"/>
        </w:rPr>
        <w:tab/>
      </w:r>
    </w:p>
    <w:p w:rsidR="00573C29" w:rsidRPr="00585767" w:rsidRDefault="00573C29" w:rsidP="00964EA3">
      <w:pPr>
        <w:pStyle w:val="NormalWeb"/>
        <w:spacing w:before="0" w:after="0"/>
        <w:rPr>
          <w:rFonts w:cs="Arial"/>
          <w:b/>
          <w:bCs/>
          <w:color w:val="auto"/>
          <w:lang w:val="it-IT"/>
        </w:rPr>
      </w:pPr>
    </w:p>
    <w:p w:rsidR="00993412" w:rsidRPr="00964EA3" w:rsidRDefault="004D216A" w:rsidP="00964EA3">
      <w:pPr>
        <w:pStyle w:val="NormalWeb"/>
        <w:spacing w:before="0" w:after="0"/>
        <w:rPr>
          <w:rFonts w:cs="Arial"/>
          <w:color w:val="auto"/>
          <w:lang w:val="it-IT"/>
        </w:rPr>
      </w:pPr>
      <w:r w:rsidRPr="00964EA3">
        <w:rPr>
          <w:rFonts w:cs="Arial"/>
          <w:b/>
          <w:bCs/>
          <w:color w:val="auto"/>
          <w:lang w:val="it-IT"/>
        </w:rPr>
        <w:t>CORRESPONDING AUTHOR:</w:t>
      </w:r>
      <w:r w:rsidRPr="00964EA3">
        <w:rPr>
          <w:rFonts w:cs="Arial"/>
          <w:color w:val="auto"/>
          <w:lang w:val="it-IT"/>
        </w:rPr>
        <w:t xml:space="preserve"> Perego Carla, PhD</w:t>
      </w:r>
    </w:p>
    <w:p w:rsidR="00573C29" w:rsidRPr="006B392F" w:rsidRDefault="00573C29" w:rsidP="00964EA3">
      <w:pPr>
        <w:pStyle w:val="NormalWeb"/>
        <w:spacing w:before="0" w:after="0"/>
        <w:rPr>
          <w:rFonts w:cs="Arial"/>
          <w:b/>
          <w:bCs/>
          <w:color w:val="auto"/>
          <w:lang w:val="it-IT"/>
        </w:rPr>
      </w:pPr>
    </w:p>
    <w:p w:rsidR="00993412" w:rsidRPr="0093071E" w:rsidRDefault="007044B0" w:rsidP="00964EA3">
      <w:pPr>
        <w:pStyle w:val="NormalWeb"/>
        <w:spacing w:before="0" w:after="0"/>
        <w:rPr>
          <w:rFonts w:cs="Arial"/>
          <w:color w:val="auto"/>
        </w:rPr>
      </w:pPr>
      <w:r w:rsidRPr="00585767">
        <w:rPr>
          <w:rFonts w:cs="Arial"/>
          <w:b/>
          <w:bCs/>
          <w:color w:val="auto"/>
        </w:rPr>
        <w:t>K</w:t>
      </w:r>
      <w:r w:rsidR="00914FF4" w:rsidRPr="00585767">
        <w:rPr>
          <w:rFonts w:cs="Arial"/>
          <w:b/>
          <w:bCs/>
          <w:color w:val="auto"/>
        </w:rPr>
        <w:t>EYWORDS:</w:t>
      </w:r>
      <w:r w:rsidR="00914FF4" w:rsidRPr="0093071E">
        <w:rPr>
          <w:rFonts w:cs="Arial"/>
          <w:color w:val="auto"/>
        </w:rPr>
        <w:t xml:space="preserve"> </w:t>
      </w:r>
    </w:p>
    <w:p w:rsidR="00993412" w:rsidRPr="00964EA3" w:rsidRDefault="00914FF4" w:rsidP="00964EA3">
      <w:pPr>
        <w:pStyle w:val="NormalWeb"/>
        <w:spacing w:before="0" w:after="0"/>
        <w:rPr>
          <w:rFonts w:cs="Arial"/>
          <w:color w:val="auto"/>
        </w:rPr>
      </w:pPr>
      <w:r w:rsidRPr="00964EA3">
        <w:rPr>
          <w:rFonts w:cs="Arial"/>
          <w:color w:val="auto"/>
        </w:rPr>
        <w:t xml:space="preserve">Synaptic vesicles, neurotransmission, </w:t>
      </w:r>
      <w:r w:rsidR="00397F25" w:rsidRPr="00964EA3">
        <w:rPr>
          <w:rFonts w:cs="Arial"/>
          <w:color w:val="auto"/>
        </w:rPr>
        <w:t>T</w:t>
      </w:r>
      <w:r w:rsidRPr="00964EA3">
        <w:rPr>
          <w:rFonts w:cs="Arial"/>
          <w:color w:val="auto"/>
        </w:rPr>
        <w:t xml:space="preserve">otal </w:t>
      </w:r>
      <w:r w:rsidR="00397F25" w:rsidRPr="00964EA3">
        <w:rPr>
          <w:rFonts w:cs="Arial"/>
          <w:color w:val="auto"/>
        </w:rPr>
        <w:t>I</w:t>
      </w:r>
      <w:r w:rsidRPr="00964EA3">
        <w:rPr>
          <w:rFonts w:cs="Arial"/>
          <w:color w:val="auto"/>
        </w:rPr>
        <w:t xml:space="preserve">nternal </w:t>
      </w:r>
      <w:r w:rsidR="00397F25" w:rsidRPr="00964EA3">
        <w:rPr>
          <w:rFonts w:cs="Arial"/>
          <w:color w:val="auto"/>
        </w:rPr>
        <w:t>R</w:t>
      </w:r>
      <w:r w:rsidRPr="00964EA3">
        <w:rPr>
          <w:rFonts w:cs="Arial"/>
          <w:color w:val="auto"/>
        </w:rPr>
        <w:t>eflect</w:t>
      </w:r>
      <w:r w:rsidR="00397F25" w:rsidRPr="00964EA3">
        <w:rPr>
          <w:rFonts w:cs="Arial"/>
          <w:color w:val="auto"/>
        </w:rPr>
        <w:t>ion Fluorescence Microscopy, pH</w:t>
      </w:r>
      <w:r w:rsidRPr="00964EA3">
        <w:rPr>
          <w:rFonts w:cs="Arial"/>
          <w:color w:val="auto"/>
        </w:rPr>
        <w:t>luorin, neuroblastoma cells</w:t>
      </w:r>
    </w:p>
    <w:p w:rsidR="00993412" w:rsidRPr="00964EA3" w:rsidRDefault="00993412" w:rsidP="00964EA3">
      <w:pPr>
        <w:pStyle w:val="NormalWeb"/>
        <w:spacing w:before="0" w:after="0"/>
        <w:rPr>
          <w:rFonts w:cs="Arial"/>
          <w:color w:val="auto"/>
        </w:rPr>
      </w:pPr>
    </w:p>
    <w:p w:rsidR="00993412" w:rsidRPr="00964EA3" w:rsidRDefault="00914FF4" w:rsidP="00964EA3">
      <w:pPr>
        <w:rPr>
          <w:rFonts w:cs="Arial"/>
          <w:color w:val="auto"/>
        </w:rPr>
      </w:pPr>
      <w:r w:rsidRPr="00964EA3">
        <w:rPr>
          <w:rFonts w:cs="Arial"/>
          <w:b/>
          <w:bCs/>
          <w:color w:val="auto"/>
        </w:rPr>
        <w:t>SHORT ABSTRACT:</w:t>
      </w:r>
      <w:r w:rsidRPr="00964EA3">
        <w:rPr>
          <w:rFonts w:cs="Arial"/>
          <w:color w:val="auto"/>
        </w:rPr>
        <w:t xml:space="preserve"> </w:t>
      </w:r>
    </w:p>
    <w:p w:rsidR="00993412" w:rsidRPr="00964EA3" w:rsidRDefault="007B4D86" w:rsidP="00964EA3">
      <w:pPr>
        <w:rPr>
          <w:rFonts w:cs="Arial"/>
          <w:color w:val="auto"/>
        </w:rPr>
      </w:pPr>
      <w:r>
        <w:rPr>
          <w:rFonts w:cs="Arial"/>
          <w:color w:val="auto"/>
        </w:rPr>
        <w:t>This paper provides a</w:t>
      </w:r>
      <w:r w:rsidR="006B392F" w:rsidRPr="00964EA3">
        <w:rPr>
          <w:rFonts w:cs="Arial"/>
          <w:color w:val="auto"/>
        </w:rPr>
        <w:t xml:space="preserve"> </w:t>
      </w:r>
      <w:r w:rsidR="00914FF4" w:rsidRPr="00964EA3">
        <w:rPr>
          <w:rFonts w:cs="Arial"/>
          <w:color w:val="auto"/>
        </w:rPr>
        <w:t xml:space="preserve">method </w:t>
      </w:r>
      <w:r w:rsidR="004C35F4" w:rsidRPr="00964EA3">
        <w:rPr>
          <w:rFonts w:cs="Arial"/>
          <w:color w:val="auto"/>
        </w:rPr>
        <w:t>for investigati</w:t>
      </w:r>
      <w:r>
        <w:rPr>
          <w:rFonts w:cs="Arial"/>
          <w:color w:val="auto"/>
        </w:rPr>
        <w:t>ng</w:t>
      </w:r>
      <w:r w:rsidR="004C35F4" w:rsidRPr="00964EA3">
        <w:rPr>
          <w:rFonts w:cs="Arial"/>
          <w:color w:val="auto"/>
        </w:rPr>
        <w:t xml:space="preserve"> </w:t>
      </w:r>
      <w:r>
        <w:rPr>
          <w:rFonts w:cs="Arial"/>
          <w:color w:val="auto"/>
        </w:rPr>
        <w:t xml:space="preserve">neurotransmitter </w:t>
      </w:r>
      <w:r w:rsidR="00914FF4" w:rsidRPr="00964EA3">
        <w:rPr>
          <w:rFonts w:cs="Arial"/>
          <w:color w:val="auto"/>
        </w:rPr>
        <w:t>vesicle dynamics</w:t>
      </w:r>
      <w:r w:rsidR="004C35F4" w:rsidRPr="00964EA3">
        <w:rPr>
          <w:rFonts w:cs="Arial"/>
          <w:color w:val="auto"/>
        </w:rPr>
        <w:t xml:space="preserve"> in </w:t>
      </w:r>
      <w:r w:rsidR="004C35F4" w:rsidRPr="00964EA3">
        <w:rPr>
          <w:rFonts w:cs="Arial"/>
          <w:color w:val="auto"/>
        </w:rPr>
        <w:lastRenderedPageBreak/>
        <w:t xml:space="preserve">neuroblastoma cells, </w:t>
      </w:r>
      <w:r w:rsidR="00914FF4" w:rsidRPr="00964EA3">
        <w:rPr>
          <w:rFonts w:cs="Arial"/>
          <w:color w:val="auto"/>
        </w:rPr>
        <w:t xml:space="preserve">using </w:t>
      </w:r>
      <w:r w:rsidR="004C35F4" w:rsidRPr="00964EA3">
        <w:rPr>
          <w:rFonts w:cs="Arial"/>
          <w:color w:val="auto"/>
        </w:rPr>
        <w:t>a synaptobrevin</w:t>
      </w:r>
      <w:r w:rsidR="00854243">
        <w:rPr>
          <w:rFonts w:cs="Arial"/>
          <w:color w:val="auto"/>
        </w:rPr>
        <w:t>2</w:t>
      </w:r>
      <w:r w:rsidR="004C35F4" w:rsidRPr="00964EA3">
        <w:rPr>
          <w:rFonts w:cs="Arial"/>
          <w:color w:val="auto"/>
        </w:rPr>
        <w:t xml:space="preserve">-pHluorin construct </w:t>
      </w:r>
      <w:r w:rsidR="00914FF4" w:rsidRPr="00964EA3">
        <w:rPr>
          <w:rFonts w:cs="Arial"/>
          <w:color w:val="auto"/>
        </w:rPr>
        <w:t xml:space="preserve">and Total Internal Reflection Fluorescence Microscopy. </w:t>
      </w:r>
      <w:r w:rsidR="006B392F">
        <w:rPr>
          <w:rFonts w:cs="Arial"/>
          <w:color w:val="auto"/>
        </w:rPr>
        <w:t>T</w:t>
      </w:r>
      <w:r w:rsidR="004C35F4" w:rsidRPr="00964EA3">
        <w:rPr>
          <w:rFonts w:cs="Arial"/>
          <w:color w:val="auto"/>
        </w:rPr>
        <w:t xml:space="preserve">he </w:t>
      </w:r>
      <w:r w:rsidR="00D05099" w:rsidRPr="00964EA3">
        <w:rPr>
          <w:rFonts w:cs="Arial"/>
          <w:color w:val="auto"/>
        </w:rPr>
        <w:t>strategy</w:t>
      </w:r>
      <w:r w:rsidR="004C35F4" w:rsidRPr="00964EA3">
        <w:rPr>
          <w:rFonts w:cs="Arial"/>
          <w:color w:val="auto"/>
        </w:rPr>
        <w:t xml:space="preserve"> developed for image processing and data analysis</w:t>
      </w:r>
      <w:r w:rsidR="006B392F">
        <w:rPr>
          <w:rFonts w:cs="Arial"/>
          <w:color w:val="auto"/>
        </w:rPr>
        <w:t xml:space="preserve"> </w:t>
      </w:r>
      <w:r w:rsidR="00DB701A">
        <w:rPr>
          <w:rFonts w:cs="Arial"/>
          <w:color w:val="auto"/>
        </w:rPr>
        <w:t>is also reported</w:t>
      </w:r>
      <w:r w:rsidR="004C35F4" w:rsidRPr="00964EA3">
        <w:rPr>
          <w:rFonts w:cs="Arial"/>
          <w:color w:val="auto"/>
        </w:rPr>
        <w:t>.</w:t>
      </w:r>
    </w:p>
    <w:p w:rsidR="00993412" w:rsidRPr="00964EA3" w:rsidRDefault="00993412" w:rsidP="00964EA3">
      <w:pPr>
        <w:rPr>
          <w:rFonts w:cs="Arial"/>
          <w:color w:val="auto"/>
        </w:rPr>
      </w:pPr>
    </w:p>
    <w:p w:rsidR="00993412" w:rsidRPr="00964EA3" w:rsidRDefault="00914FF4" w:rsidP="00964EA3">
      <w:pPr>
        <w:rPr>
          <w:rFonts w:cs="Arial"/>
          <w:color w:val="auto"/>
        </w:rPr>
      </w:pPr>
      <w:r w:rsidRPr="00964EA3">
        <w:rPr>
          <w:rFonts w:cs="Arial"/>
          <w:b/>
          <w:bCs/>
          <w:color w:val="auto"/>
        </w:rPr>
        <w:t>LONG ABSTRACT:</w:t>
      </w:r>
      <w:r w:rsidRPr="00964EA3">
        <w:rPr>
          <w:rFonts w:cs="Arial"/>
          <w:color w:val="auto"/>
        </w:rPr>
        <w:t xml:space="preserve"> </w:t>
      </w:r>
    </w:p>
    <w:p w:rsidR="006C41B3" w:rsidRDefault="004C35F4" w:rsidP="007B4D86">
      <w:pPr>
        <w:rPr>
          <w:rFonts w:cs="Arial"/>
          <w:color w:val="auto"/>
        </w:rPr>
      </w:pPr>
      <w:r w:rsidRPr="00964EA3">
        <w:rPr>
          <w:rFonts w:cs="Arial"/>
          <w:color w:val="auto"/>
        </w:rPr>
        <w:t xml:space="preserve">Synaptic vesicles release neurotransmitters at chemical synapses through a dynamic cycle of fusion and retrieval. </w:t>
      </w:r>
      <w:r w:rsidR="00C9102E" w:rsidRPr="00964EA3">
        <w:rPr>
          <w:rFonts w:cs="Arial"/>
          <w:color w:val="auto"/>
        </w:rPr>
        <w:t xml:space="preserve">Monitoring synaptic activity in </w:t>
      </w:r>
      <w:r w:rsidR="00C9102E" w:rsidRPr="00964EA3">
        <w:rPr>
          <w:rFonts w:cs="Arial"/>
          <w:i/>
          <w:color w:val="auto"/>
        </w:rPr>
        <w:t>real time</w:t>
      </w:r>
      <w:r w:rsidR="00C9102E" w:rsidRPr="00964EA3">
        <w:rPr>
          <w:rFonts w:cs="Arial"/>
          <w:color w:val="auto"/>
        </w:rPr>
        <w:t xml:space="preserve"> and dissecting the different steps of exo-endocytosis at </w:t>
      </w:r>
      <w:r w:rsidR="00FA34EE">
        <w:rPr>
          <w:rFonts w:cs="Arial"/>
          <w:color w:val="auto"/>
        </w:rPr>
        <w:t xml:space="preserve">the </w:t>
      </w:r>
      <w:r w:rsidR="00C9102E" w:rsidRPr="00964EA3">
        <w:rPr>
          <w:rFonts w:cs="Arial"/>
          <w:color w:val="auto"/>
        </w:rPr>
        <w:t xml:space="preserve">single-vesicle level are </w:t>
      </w:r>
      <w:r w:rsidR="007B4D86">
        <w:rPr>
          <w:rFonts w:cs="Arial"/>
          <w:color w:val="auto"/>
        </w:rPr>
        <w:t>crucial for understanding synaptic functions in health and disease</w:t>
      </w:r>
      <w:r w:rsidR="00CC65D6" w:rsidRPr="00964EA3">
        <w:rPr>
          <w:rFonts w:cs="Arial"/>
          <w:color w:val="auto"/>
        </w:rPr>
        <w:t>.</w:t>
      </w:r>
    </w:p>
    <w:p w:rsidR="00CC65D6" w:rsidRDefault="00CC65D6" w:rsidP="007B4D86">
      <w:pPr>
        <w:rPr>
          <w:rFonts w:cs="Arial"/>
          <w:color w:val="auto"/>
        </w:rPr>
      </w:pPr>
    </w:p>
    <w:p w:rsidR="00CC65D6" w:rsidRDefault="000A31F5" w:rsidP="0093071E">
      <w:pPr>
        <w:rPr>
          <w:rFonts w:cs="Arial"/>
          <w:color w:val="auto"/>
        </w:rPr>
      </w:pPr>
      <w:r>
        <w:rPr>
          <w:rFonts w:cs="Arial"/>
          <w:color w:val="auto"/>
        </w:rPr>
        <w:t>G</w:t>
      </w:r>
      <w:r w:rsidR="00C9102E" w:rsidRPr="00585767">
        <w:rPr>
          <w:rFonts w:cs="Arial"/>
          <w:color w:val="auto"/>
        </w:rPr>
        <w:t xml:space="preserve">enetically-encoded pH-sensitive </w:t>
      </w:r>
      <w:r w:rsidR="00C9102E" w:rsidRPr="0093071E">
        <w:rPr>
          <w:rFonts w:cs="Arial"/>
          <w:color w:val="auto"/>
        </w:rPr>
        <w:t>probes directly targeted to synaptic vesicles and</w:t>
      </w:r>
      <w:r w:rsidR="00C9102E" w:rsidRPr="00964EA3">
        <w:rPr>
          <w:rFonts w:cs="Arial"/>
          <w:color w:val="auto"/>
        </w:rPr>
        <w:t xml:space="preserve"> Total Internal Reflection Fluorescence Microscopy (TIRFM) </w:t>
      </w:r>
      <w:r w:rsidR="007B4D86">
        <w:rPr>
          <w:rFonts w:cs="Arial"/>
          <w:color w:val="auto"/>
        </w:rPr>
        <w:t xml:space="preserve">provide the spatio-temporal resolution </w:t>
      </w:r>
      <w:r w:rsidR="00A369AD">
        <w:rPr>
          <w:rFonts w:cs="Arial"/>
          <w:color w:val="auto"/>
        </w:rPr>
        <w:t>necessary to follow vesicle dynamics</w:t>
      </w:r>
      <w:r w:rsidR="00C9102E" w:rsidRPr="00964EA3">
        <w:rPr>
          <w:rFonts w:cs="Arial"/>
          <w:color w:val="auto"/>
        </w:rPr>
        <w:t>.</w:t>
      </w:r>
      <w:r w:rsidR="007B4D86">
        <w:rPr>
          <w:rFonts w:cs="Arial"/>
          <w:color w:val="auto"/>
        </w:rPr>
        <w:t xml:space="preserve"> </w:t>
      </w:r>
      <w:r w:rsidR="00CA28BE">
        <w:rPr>
          <w:rFonts w:cs="Arial"/>
          <w:color w:val="auto"/>
        </w:rPr>
        <w:t>The evanescent field generated by total internal reflection</w:t>
      </w:r>
      <w:r w:rsidR="00CA28BE" w:rsidRPr="00B359E6">
        <w:rPr>
          <w:rFonts w:cs="Arial"/>
          <w:color w:val="auto"/>
        </w:rPr>
        <w:t xml:space="preserve"> </w:t>
      </w:r>
      <w:r w:rsidR="00C01B2A">
        <w:rPr>
          <w:rFonts w:cs="Arial"/>
          <w:color w:val="auto"/>
        </w:rPr>
        <w:t xml:space="preserve">can </w:t>
      </w:r>
      <w:r w:rsidR="00CA28BE">
        <w:rPr>
          <w:rFonts w:cs="Arial"/>
          <w:color w:val="auto"/>
        </w:rPr>
        <w:t xml:space="preserve">only excite fluorophores </w:t>
      </w:r>
      <w:r w:rsidR="005772EC">
        <w:rPr>
          <w:rFonts w:cs="Arial"/>
          <w:color w:val="auto"/>
        </w:rPr>
        <w:t>placed</w:t>
      </w:r>
      <w:r w:rsidR="00CA28BE">
        <w:rPr>
          <w:rFonts w:cs="Arial"/>
          <w:color w:val="auto"/>
        </w:rPr>
        <w:t xml:space="preserve"> in a thin layer (&lt;150 nm) above the glass cover on which cells </w:t>
      </w:r>
      <w:r w:rsidR="00C01B2A">
        <w:rPr>
          <w:rFonts w:cs="Arial"/>
          <w:color w:val="auto"/>
        </w:rPr>
        <w:t>adhere</w:t>
      </w:r>
      <w:r w:rsidR="00CA28BE">
        <w:rPr>
          <w:rFonts w:cs="Arial"/>
          <w:color w:val="auto"/>
        </w:rPr>
        <w:t>, exactly where the processes of exo-endocytosis take place. The resulting high-contrast images</w:t>
      </w:r>
      <w:r w:rsidR="008A6758" w:rsidRPr="008A6758">
        <w:rPr>
          <w:rFonts w:cs="Arial"/>
          <w:color w:val="auto"/>
        </w:rPr>
        <w:t xml:space="preserve"> </w:t>
      </w:r>
      <w:r w:rsidR="008A6758">
        <w:rPr>
          <w:rFonts w:cs="Arial"/>
          <w:color w:val="auto"/>
        </w:rPr>
        <w:t>are ideally suited for vesicle tracking and quantitative analysis of fusion events</w:t>
      </w:r>
      <w:r w:rsidR="00CA28BE">
        <w:rPr>
          <w:rFonts w:cs="Arial"/>
          <w:color w:val="auto"/>
        </w:rPr>
        <w:t xml:space="preserve">. </w:t>
      </w:r>
    </w:p>
    <w:p w:rsidR="006C41B3" w:rsidRDefault="006C41B3" w:rsidP="0093071E">
      <w:pPr>
        <w:rPr>
          <w:rFonts w:cs="Arial"/>
          <w:color w:val="auto"/>
        </w:rPr>
      </w:pPr>
    </w:p>
    <w:p w:rsidR="00C9102E" w:rsidRDefault="00C9102E" w:rsidP="0093071E">
      <w:pPr>
        <w:rPr>
          <w:color w:val="auto"/>
        </w:rPr>
      </w:pPr>
      <w:r w:rsidRPr="00964EA3">
        <w:rPr>
          <w:color w:val="auto"/>
        </w:rPr>
        <w:t>In this protocol, SH-SY5Y human neuroblastoma cell</w:t>
      </w:r>
      <w:r w:rsidR="007B4D86">
        <w:rPr>
          <w:color w:val="auto"/>
        </w:rPr>
        <w:t>s</w:t>
      </w:r>
      <w:r w:rsidR="00CB7724" w:rsidRPr="00964EA3">
        <w:rPr>
          <w:color w:val="auto"/>
        </w:rPr>
        <w:t xml:space="preserve"> </w:t>
      </w:r>
      <w:r w:rsidR="007B4D86">
        <w:rPr>
          <w:color w:val="auto"/>
        </w:rPr>
        <w:t>are</w:t>
      </w:r>
      <w:r w:rsidR="006B392F">
        <w:rPr>
          <w:color w:val="auto"/>
        </w:rPr>
        <w:t xml:space="preserve"> </w:t>
      </w:r>
      <w:r w:rsidR="001F556C">
        <w:rPr>
          <w:color w:val="auto"/>
        </w:rPr>
        <w:t>pr</w:t>
      </w:r>
      <w:r w:rsidR="00CC65D6">
        <w:rPr>
          <w:color w:val="auto"/>
        </w:rPr>
        <w:t>opos</w:t>
      </w:r>
      <w:r w:rsidR="001F556C">
        <w:rPr>
          <w:color w:val="auto"/>
        </w:rPr>
        <w:t xml:space="preserve">ed </w:t>
      </w:r>
      <w:r w:rsidRPr="00964EA3">
        <w:rPr>
          <w:color w:val="auto"/>
        </w:rPr>
        <w:t xml:space="preserve">as </w:t>
      </w:r>
      <w:r w:rsidR="00892E3B">
        <w:rPr>
          <w:color w:val="auto"/>
        </w:rPr>
        <w:t xml:space="preserve">a </w:t>
      </w:r>
      <w:r w:rsidRPr="00964EA3">
        <w:rPr>
          <w:color w:val="auto"/>
        </w:rPr>
        <w:t xml:space="preserve">valuable model for studying </w:t>
      </w:r>
      <w:r w:rsidR="00F377D3">
        <w:rPr>
          <w:color w:val="auto"/>
        </w:rPr>
        <w:t>neurotransmitter release</w:t>
      </w:r>
      <w:r w:rsidR="001F556C" w:rsidRPr="00964EA3">
        <w:rPr>
          <w:color w:val="auto"/>
        </w:rPr>
        <w:t xml:space="preserve"> at</w:t>
      </w:r>
      <w:r w:rsidR="00FA34EE">
        <w:rPr>
          <w:color w:val="auto"/>
        </w:rPr>
        <w:t xml:space="preserve"> the </w:t>
      </w:r>
      <w:r w:rsidR="001F556C" w:rsidRPr="00964EA3">
        <w:rPr>
          <w:color w:val="auto"/>
        </w:rPr>
        <w:t>single-</w:t>
      </w:r>
      <w:r w:rsidR="00F377D3">
        <w:rPr>
          <w:color w:val="auto"/>
        </w:rPr>
        <w:t>vesicle</w:t>
      </w:r>
      <w:r w:rsidR="00F377D3" w:rsidRPr="00964EA3" w:rsidDel="001F556C">
        <w:rPr>
          <w:color w:val="auto"/>
        </w:rPr>
        <w:t xml:space="preserve"> </w:t>
      </w:r>
      <w:r w:rsidRPr="00964EA3">
        <w:rPr>
          <w:color w:val="auto"/>
        </w:rPr>
        <w:t>level</w:t>
      </w:r>
      <w:r w:rsidR="007B4D86">
        <w:rPr>
          <w:color w:val="auto"/>
        </w:rPr>
        <w:t xml:space="preserve"> by </w:t>
      </w:r>
      <w:r w:rsidRPr="00964EA3">
        <w:rPr>
          <w:color w:val="auto"/>
        </w:rPr>
        <w:t>TIRFM</w:t>
      </w:r>
      <w:r w:rsidR="007B4D86">
        <w:rPr>
          <w:color w:val="auto"/>
        </w:rPr>
        <w:t>, because of their flat surface and the presence of dispersed vesicles</w:t>
      </w:r>
      <w:r w:rsidRPr="00964EA3">
        <w:rPr>
          <w:color w:val="auto"/>
        </w:rPr>
        <w:t>. The methods for growing SH-SY5Y as adherent cells</w:t>
      </w:r>
      <w:r w:rsidR="00FA34EE">
        <w:rPr>
          <w:color w:val="auto"/>
        </w:rPr>
        <w:t xml:space="preserve"> and</w:t>
      </w:r>
      <w:r w:rsidR="00FA34EE" w:rsidRPr="00964EA3">
        <w:rPr>
          <w:color w:val="auto"/>
        </w:rPr>
        <w:t xml:space="preserve"> </w:t>
      </w:r>
      <w:r w:rsidRPr="00964EA3">
        <w:rPr>
          <w:color w:val="auto"/>
        </w:rPr>
        <w:t>for transfect</w:t>
      </w:r>
      <w:r w:rsidR="00FA34EE">
        <w:rPr>
          <w:color w:val="auto"/>
        </w:rPr>
        <w:t>ing</w:t>
      </w:r>
      <w:r w:rsidRPr="00964EA3">
        <w:rPr>
          <w:color w:val="auto"/>
        </w:rPr>
        <w:t xml:space="preserve"> them with synapto-pHluorin are provided, as well as </w:t>
      </w:r>
      <w:r w:rsidR="0006004F">
        <w:rPr>
          <w:color w:val="auto"/>
        </w:rPr>
        <w:t xml:space="preserve">how to </w:t>
      </w:r>
      <w:r w:rsidR="00FA34EE">
        <w:rPr>
          <w:color w:val="auto"/>
        </w:rPr>
        <w:t xml:space="preserve">perform </w:t>
      </w:r>
      <w:r w:rsidRPr="00964EA3">
        <w:rPr>
          <w:color w:val="auto"/>
        </w:rPr>
        <w:t>TIRFM and imag</w:t>
      </w:r>
      <w:r w:rsidR="0006004F">
        <w:rPr>
          <w:color w:val="auto"/>
        </w:rPr>
        <w:t>ing</w:t>
      </w:r>
      <w:r w:rsidRPr="00964EA3">
        <w:rPr>
          <w:color w:val="auto"/>
        </w:rPr>
        <w:t xml:space="preserve">. </w:t>
      </w:r>
      <w:r w:rsidR="007B4D86">
        <w:rPr>
          <w:color w:val="auto"/>
        </w:rPr>
        <w:t>Finally, a</w:t>
      </w:r>
      <w:r w:rsidRPr="00964EA3">
        <w:rPr>
          <w:color w:val="auto"/>
        </w:rPr>
        <w:t xml:space="preserve"> strategy </w:t>
      </w:r>
      <w:r w:rsidR="00FA34EE" w:rsidRPr="00964EA3">
        <w:rPr>
          <w:color w:val="auto"/>
        </w:rPr>
        <w:t>aim</w:t>
      </w:r>
      <w:r w:rsidR="00FA34EE">
        <w:rPr>
          <w:color w:val="auto"/>
        </w:rPr>
        <w:t>ing</w:t>
      </w:r>
      <w:r w:rsidR="00FA34EE" w:rsidRPr="00964EA3">
        <w:rPr>
          <w:color w:val="auto"/>
        </w:rPr>
        <w:t xml:space="preserve"> </w:t>
      </w:r>
      <w:r w:rsidRPr="00964EA3">
        <w:rPr>
          <w:color w:val="auto"/>
        </w:rPr>
        <w:t>to select, count</w:t>
      </w:r>
      <w:r w:rsidR="00FA34EE">
        <w:rPr>
          <w:color w:val="auto"/>
        </w:rPr>
        <w:t>,</w:t>
      </w:r>
      <w:r w:rsidRPr="00964EA3">
        <w:rPr>
          <w:color w:val="auto"/>
        </w:rPr>
        <w:t xml:space="preserve"> and analyze fusion events at whole-cell and single-vesicle levels</w:t>
      </w:r>
      <w:r w:rsidR="006B392F">
        <w:rPr>
          <w:color w:val="auto"/>
        </w:rPr>
        <w:t xml:space="preserve"> </w:t>
      </w:r>
      <w:r w:rsidR="001F556C">
        <w:rPr>
          <w:color w:val="auto"/>
        </w:rPr>
        <w:t xml:space="preserve">is </w:t>
      </w:r>
      <w:r w:rsidR="00CC65D6">
        <w:rPr>
          <w:color w:val="auto"/>
        </w:rPr>
        <w:t>presented</w:t>
      </w:r>
      <w:r w:rsidRPr="00964EA3">
        <w:rPr>
          <w:color w:val="auto"/>
        </w:rPr>
        <w:t xml:space="preserve">. </w:t>
      </w:r>
    </w:p>
    <w:p w:rsidR="006C41B3" w:rsidRDefault="006C41B3" w:rsidP="0093071E">
      <w:pPr>
        <w:rPr>
          <w:color w:val="auto"/>
        </w:rPr>
      </w:pPr>
    </w:p>
    <w:p w:rsidR="000A31F5" w:rsidRDefault="002F1F04" w:rsidP="00964EA3">
      <w:pPr>
        <w:rPr>
          <w:rFonts w:cs="Arial"/>
          <w:color w:val="auto"/>
        </w:rPr>
      </w:pPr>
      <w:r>
        <w:rPr>
          <w:rFonts w:cs="Arial"/>
          <w:color w:val="auto"/>
        </w:rPr>
        <w:t xml:space="preserve">To validate the imaging procedure and data analysis </w:t>
      </w:r>
      <w:r w:rsidR="00CC65D6">
        <w:rPr>
          <w:rFonts w:cs="Arial"/>
          <w:color w:val="auto"/>
        </w:rPr>
        <w:t>approach</w:t>
      </w:r>
      <w:r w:rsidR="00C9102E" w:rsidRPr="00585767">
        <w:rPr>
          <w:color w:val="auto"/>
        </w:rPr>
        <w:t xml:space="preserve">, the dynamics of pHluorin-tagged vesicles </w:t>
      </w:r>
      <w:r>
        <w:rPr>
          <w:color w:val="auto"/>
        </w:rPr>
        <w:t>have been analyzed</w:t>
      </w:r>
      <w:r w:rsidRPr="00585767">
        <w:rPr>
          <w:color w:val="auto"/>
        </w:rPr>
        <w:t xml:space="preserve"> </w:t>
      </w:r>
      <w:r w:rsidR="00C9102E" w:rsidRPr="00585767">
        <w:rPr>
          <w:color w:val="auto"/>
        </w:rPr>
        <w:t xml:space="preserve">under resting and stimulated (depolarizing potassium concentrations) conditions. </w:t>
      </w:r>
      <w:r>
        <w:rPr>
          <w:color w:val="auto"/>
        </w:rPr>
        <w:t>Membrane</w:t>
      </w:r>
      <w:r w:rsidRPr="00585767">
        <w:rPr>
          <w:color w:val="auto"/>
        </w:rPr>
        <w:t xml:space="preserve"> depolarization increases</w:t>
      </w:r>
      <w:r w:rsidR="00C9102E" w:rsidRPr="0093071E">
        <w:rPr>
          <w:color w:val="auto"/>
        </w:rPr>
        <w:t xml:space="preserve"> </w:t>
      </w:r>
      <w:r>
        <w:rPr>
          <w:color w:val="auto"/>
        </w:rPr>
        <w:t xml:space="preserve">the </w:t>
      </w:r>
      <w:r w:rsidR="00C9102E" w:rsidRPr="0093071E">
        <w:rPr>
          <w:color w:val="auto"/>
        </w:rPr>
        <w:t xml:space="preserve">frequency of fusion events and </w:t>
      </w:r>
      <w:r>
        <w:rPr>
          <w:color w:val="auto"/>
        </w:rPr>
        <w:t xml:space="preserve">causes </w:t>
      </w:r>
      <w:r w:rsidR="00C9102E" w:rsidRPr="0093071E">
        <w:rPr>
          <w:color w:val="auto"/>
        </w:rPr>
        <w:t xml:space="preserve">a parallel raise of </w:t>
      </w:r>
      <w:r w:rsidR="00F377D3">
        <w:rPr>
          <w:color w:val="auto"/>
        </w:rPr>
        <w:t xml:space="preserve">the </w:t>
      </w:r>
      <w:r w:rsidR="00C9102E" w:rsidRPr="0093071E">
        <w:rPr>
          <w:color w:val="auto"/>
        </w:rPr>
        <w:t>net fluorescence signal</w:t>
      </w:r>
      <w:r>
        <w:rPr>
          <w:color w:val="auto"/>
        </w:rPr>
        <w:t xml:space="preserve"> recorded in whole cell</w:t>
      </w:r>
      <w:r w:rsidR="00C9102E" w:rsidRPr="0093071E">
        <w:rPr>
          <w:color w:val="auto"/>
        </w:rPr>
        <w:t xml:space="preserve">. </w:t>
      </w:r>
      <w:r>
        <w:rPr>
          <w:color w:val="auto"/>
        </w:rPr>
        <w:t>S</w:t>
      </w:r>
      <w:r w:rsidRPr="0093071E">
        <w:rPr>
          <w:color w:val="auto"/>
        </w:rPr>
        <w:t>ingle</w:t>
      </w:r>
      <w:r w:rsidR="00C9102E" w:rsidRPr="0093071E">
        <w:rPr>
          <w:color w:val="auto"/>
        </w:rPr>
        <w:t>-vesicle analysis</w:t>
      </w:r>
      <w:r w:rsidRPr="002F1F04">
        <w:rPr>
          <w:color w:val="auto"/>
        </w:rPr>
        <w:t xml:space="preserve"> </w:t>
      </w:r>
      <w:r>
        <w:rPr>
          <w:color w:val="auto"/>
        </w:rPr>
        <w:t xml:space="preserve">reveals </w:t>
      </w:r>
      <w:r w:rsidR="00C9102E" w:rsidRPr="0093071E">
        <w:rPr>
          <w:color w:val="auto"/>
        </w:rPr>
        <w:t>modification</w:t>
      </w:r>
      <w:r w:rsidR="001F556C">
        <w:rPr>
          <w:color w:val="auto"/>
        </w:rPr>
        <w:t>s</w:t>
      </w:r>
      <w:r w:rsidR="00C9102E" w:rsidRPr="0093071E">
        <w:rPr>
          <w:color w:val="auto"/>
        </w:rPr>
        <w:t xml:space="preserve"> of </w:t>
      </w:r>
      <w:r w:rsidR="00C86A7F">
        <w:rPr>
          <w:color w:val="auto"/>
        </w:rPr>
        <w:t>fusion-</w:t>
      </w:r>
      <w:r w:rsidR="00C86A7F" w:rsidRPr="0093071E">
        <w:rPr>
          <w:color w:val="auto"/>
        </w:rPr>
        <w:t>event</w:t>
      </w:r>
      <w:r w:rsidR="00C9102E" w:rsidRPr="0093071E">
        <w:rPr>
          <w:color w:val="auto"/>
        </w:rPr>
        <w:t xml:space="preserve"> behavior (increased peak height and width). </w:t>
      </w:r>
      <w:r w:rsidR="006B392F">
        <w:rPr>
          <w:color w:val="auto"/>
        </w:rPr>
        <w:t>These</w:t>
      </w:r>
      <w:r w:rsidR="006B392F" w:rsidRPr="0093071E">
        <w:rPr>
          <w:color w:val="auto"/>
        </w:rPr>
        <w:t xml:space="preserve"> </w:t>
      </w:r>
      <w:r w:rsidR="00C9102E" w:rsidRPr="0093071E">
        <w:rPr>
          <w:color w:val="auto"/>
        </w:rPr>
        <w:t>data suggest that potassium depolarization not only induces a massive neurotransmitter release but also modifies the mechanism of vesicle fusion and recycling.</w:t>
      </w:r>
      <w:r w:rsidR="00E67701">
        <w:rPr>
          <w:rFonts w:cs="Arial"/>
          <w:color w:val="auto"/>
        </w:rPr>
        <w:t xml:space="preserve"> </w:t>
      </w:r>
    </w:p>
    <w:p w:rsidR="006C41B3" w:rsidRDefault="006C41B3" w:rsidP="00964EA3">
      <w:pPr>
        <w:rPr>
          <w:rFonts w:cs="Arial"/>
          <w:color w:val="auto"/>
        </w:rPr>
      </w:pPr>
    </w:p>
    <w:p w:rsidR="00993412" w:rsidRPr="00964EA3" w:rsidRDefault="00544E40" w:rsidP="00964EA3">
      <w:pPr>
        <w:rPr>
          <w:rFonts w:cs="Arial"/>
          <w:b/>
          <w:color w:val="auto"/>
        </w:rPr>
      </w:pPr>
      <w:r>
        <w:rPr>
          <w:rFonts w:cs="Arial"/>
          <w:color w:val="auto"/>
        </w:rPr>
        <w:t>With</w:t>
      </w:r>
      <w:r w:rsidR="008A7645">
        <w:rPr>
          <w:rFonts w:cs="Arial"/>
          <w:color w:val="auto"/>
        </w:rPr>
        <w:t xml:space="preserve"> the appropriate fluorescent probe, this technique can be employed in </w:t>
      </w:r>
      <w:r w:rsidR="007966F3">
        <w:rPr>
          <w:rFonts w:cs="Arial"/>
          <w:color w:val="auto"/>
        </w:rPr>
        <w:t xml:space="preserve">different </w:t>
      </w:r>
      <w:r w:rsidR="00914FF4" w:rsidRPr="00964EA3">
        <w:rPr>
          <w:rFonts w:cs="Arial"/>
          <w:color w:val="auto"/>
        </w:rPr>
        <w:t xml:space="preserve">cellular systems </w:t>
      </w:r>
      <w:r w:rsidR="004C35F4" w:rsidRPr="00964EA3">
        <w:rPr>
          <w:rFonts w:cs="Arial"/>
          <w:color w:val="auto"/>
        </w:rPr>
        <w:t xml:space="preserve">to </w:t>
      </w:r>
      <w:r w:rsidR="00137822" w:rsidRPr="00964EA3">
        <w:rPr>
          <w:rFonts w:cs="Arial"/>
          <w:color w:val="auto"/>
        </w:rPr>
        <w:t>dissect the mechanisms</w:t>
      </w:r>
      <w:r w:rsidR="00914FF4" w:rsidRPr="00964EA3">
        <w:rPr>
          <w:rFonts w:cs="Arial"/>
          <w:color w:val="auto"/>
        </w:rPr>
        <w:t xml:space="preserve"> of constitutive and stimulated secretion. </w:t>
      </w:r>
    </w:p>
    <w:p w:rsidR="00993412" w:rsidRPr="00964EA3" w:rsidRDefault="00993412" w:rsidP="00964EA3">
      <w:pPr>
        <w:rPr>
          <w:rFonts w:cs="Arial"/>
          <w:b/>
          <w:color w:val="auto"/>
        </w:rPr>
      </w:pPr>
    </w:p>
    <w:p w:rsidR="00993412" w:rsidRPr="00964EA3" w:rsidRDefault="00914FF4" w:rsidP="00964EA3">
      <w:pPr>
        <w:rPr>
          <w:rFonts w:cs="Arial"/>
          <w:color w:val="auto"/>
        </w:rPr>
      </w:pPr>
      <w:r w:rsidRPr="00964EA3">
        <w:rPr>
          <w:rFonts w:cs="Arial"/>
          <w:b/>
          <w:color w:val="auto"/>
        </w:rPr>
        <w:t>INTRODUCTION</w:t>
      </w:r>
      <w:r w:rsidRPr="00964EA3">
        <w:rPr>
          <w:rFonts w:cs="Arial"/>
          <w:b/>
          <w:bCs/>
          <w:color w:val="auto"/>
        </w:rPr>
        <w:t>:</w:t>
      </w:r>
      <w:r w:rsidRPr="00964EA3">
        <w:rPr>
          <w:rFonts w:cs="Arial"/>
          <w:color w:val="auto"/>
        </w:rPr>
        <w:t xml:space="preserve"> </w:t>
      </w:r>
    </w:p>
    <w:p w:rsidR="00993412" w:rsidRPr="00964EA3" w:rsidRDefault="000407B6" w:rsidP="00964EA3">
      <w:pPr>
        <w:rPr>
          <w:rFonts w:cs="Arial"/>
          <w:color w:val="auto"/>
        </w:rPr>
      </w:pPr>
      <w:r w:rsidRPr="00964EA3">
        <w:rPr>
          <w:rFonts w:cs="Arial"/>
          <w:color w:val="auto"/>
        </w:rPr>
        <w:t xml:space="preserve">Chemical synaptic transmission between neurons is a major mechanism of communication in the nervous system. It relies on the release of neurotransmitters through a dynamic cycle of vesicle fusion and retrieval at the presynaptic site. </w:t>
      </w:r>
      <w:r w:rsidR="00914FF4" w:rsidRPr="00964EA3">
        <w:rPr>
          <w:rFonts w:cs="Arial"/>
          <w:color w:val="auto"/>
        </w:rPr>
        <w:t xml:space="preserve">Many of the proteins involved in vesicle dynamics have been </w:t>
      </w:r>
      <w:r w:rsidR="00871CAA" w:rsidRPr="00964EA3">
        <w:rPr>
          <w:rFonts w:cs="Arial"/>
          <w:color w:val="auto"/>
        </w:rPr>
        <w:t>identified;</w:t>
      </w:r>
      <w:r w:rsidR="00914FF4" w:rsidRPr="00964EA3">
        <w:rPr>
          <w:rFonts w:cs="Arial"/>
          <w:color w:val="auto"/>
        </w:rPr>
        <w:t xml:space="preserve"> however, </w:t>
      </w:r>
      <w:r w:rsidR="00A37672" w:rsidRPr="00964EA3">
        <w:rPr>
          <w:rFonts w:cs="Arial"/>
          <w:color w:val="auto"/>
        </w:rPr>
        <w:t xml:space="preserve">their specific contribution to the phenomenon </w:t>
      </w:r>
      <w:r w:rsidR="000A2D4B" w:rsidRPr="00964EA3">
        <w:rPr>
          <w:rFonts w:cs="Arial"/>
          <w:color w:val="auto"/>
        </w:rPr>
        <w:t>remains to be clarified</w:t>
      </w:r>
      <w:r w:rsidRPr="00964EA3">
        <w:rPr>
          <w:rFonts w:cs="Arial"/>
          <w:color w:val="auto"/>
          <w:vertAlign w:val="superscript"/>
        </w:rPr>
        <w:t>1</w:t>
      </w:r>
      <w:r w:rsidR="00A37672" w:rsidRPr="00964EA3">
        <w:rPr>
          <w:rFonts w:cs="Arial"/>
          <w:color w:val="auto"/>
        </w:rPr>
        <w:t>.</w:t>
      </w:r>
      <w:r w:rsidR="00977F17" w:rsidRPr="00964EA3">
        <w:rPr>
          <w:rFonts w:cs="Arial"/>
          <w:color w:val="auto"/>
        </w:rPr>
        <w:t xml:space="preserve"> </w:t>
      </w:r>
    </w:p>
    <w:p w:rsidR="00993412" w:rsidRPr="00964EA3" w:rsidRDefault="00993412" w:rsidP="00964EA3">
      <w:pPr>
        <w:rPr>
          <w:rFonts w:cs="Arial"/>
          <w:color w:val="auto"/>
        </w:rPr>
      </w:pPr>
    </w:p>
    <w:p w:rsidR="00993412" w:rsidRPr="00964EA3" w:rsidRDefault="00914FF4" w:rsidP="00964EA3">
      <w:pPr>
        <w:rPr>
          <w:rFonts w:cs="Arial"/>
          <w:color w:val="auto"/>
        </w:rPr>
      </w:pPr>
      <w:r w:rsidRPr="00964EA3">
        <w:rPr>
          <w:rFonts w:cs="Arial"/>
          <w:color w:val="auto"/>
        </w:rPr>
        <w:t>Our understanding is partly limited by the fact that the most widely used assays for exo</w:t>
      </w:r>
      <w:r w:rsidR="009815CE" w:rsidRPr="00964EA3">
        <w:rPr>
          <w:rFonts w:cs="Arial"/>
          <w:color w:val="auto"/>
        </w:rPr>
        <w:t>/</w:t>
      </w:r>
      <w:r w:rsidRPr="00964EA3">
        <w:rPr>
          <w:rFonts w:cs="Arial"/>
          <w:color w:val="auto"/>
        </w:rPr>
        <w:t xml:space="preserve">endocytosis are not always the most appropriate. Several studies related to vesicle fusion </w:t>
      </w:r>
      <w:r w:rsidRPr="00964EA3">
        <w:rPr>
          <w:rFonts w:cs="Arial"/>
          <w:color w:val="auto"/>
        </w:rPr>
        <w:lastRenderedPageBreak/>
        <w:t xml:space="preserve">and dynamics rely on electrophysiological techniques. This technique provides an optimal temporal resolution and is excellent for investigating the initial fusion of vesicles to the plasma membrane but is unable to detect many of the underlying molecular events that support presynaptic function. </w:t>
      </w:r>
      <w:r w:rsidR="00EA637A" w:rsidRPr="00964EA3">
        <w:rPr>
          <w:rFonts w:cs="Arial"/>
          <w:color w:val="auto"/>
        </w:rPr>
        <w:t xml:space="preserve">Electron microscopy, on the other side, provides the finest morphological description of each singular step, but the dynamic aspect of the event cannot be captured, because samples must be fixed in order to be </w:t>
      </w:r>
      <w:r w:rsidR="00F03B53" w:rsidRPr="00964EA3">
        <w:rPr>
          <w:rFonts w:cs="Arial"/>
          <w:color w:val="auto"/>
        </w:rPr>
        <w:t>analyzed</w:t>
      </w:r>
      <w:r w:rsidR="00EA637A" w:rsidRPr="00964EA3">
        <w:rPr>
          <w:rFonts w:cs="Arial"/>
          <w:color w:val="auto"/>
        </w:rPr>
        <w:t xml:space="preserve">. </w:t>
      </w:r>
    </w:p>
    <w:p w:rsidR="00993412" w:rsidRPr="00964EA3" w:rsidRDefault="00993412" w:rsidP="00964EA3">
      <w:pPr>
        <w:rPr>
          <w:rFonts w:cs="Arial"/>
          <w:color w:val="auto"/>
        </w:rPr>
      </w:pPr>
    </w:p>
    <w:p w:rsidR="00993412" w:rsidRPr="00964EA3" w:rsidRDefault="00914FF4" w:rsidP="00964EA3">
      <w:pPr>
        <w:rPr>
          <w:rFonts w:cs="Arial"/>
          <w:color w:val="auto"/>
        </w:rPr>
      </w:pPr>
      <w:r w:rsidRPr="00964EA3">
        <w:rPr>
          <w:rFonts w:cs="Arial"/>
          <w:color w:val="auto"/>
        </w:rPr>
        <w:t>The advent of new optical recording techniques</w:t>
      </w:r>
      <w:r w:rsidRPr="00964EA3">
        <w:rPr>
          <w:rFonts w:cs="Arial"/>
          <w:color w:val="auto"/>
          <w:vertAlign w:val="superscript"/>
        </w:rPr>
        <w:t>2,3</w:t>
      </w:r>
      <w:r w:rsidR="0037779E" w:rsidRPr="00964EA3">
        <w:rPr>
          <w:rFonts w:cs="Arial"/>
          <w:color w:val="auto"/>
        </w:rPr>
        <w:t>,</w:t>
      </w:r>
      <w:r w:rsidRPr="00964EA3">
        <w:rPr>
          <w:rFonts w:cs="Arial"/>
          <w:color w:val="auto"/>
          <w:vertAlign w:val="superscript"/>
        </w:rPr>
        <w:t xml:space="preserve"> </w:t>
      </w:r>
      <w:r w:rsidRPr="00964EA3">
        <w:rPr>
          <w:rFonts w:cs="Arial"/>
          <w:color w:val="auto"/>
        </w:rPr>
        <w:t>in combination with advances in fluorescent molecular probes development</w:t>
      </w:r>
      <w:r w:rsidRPr="00964EA3">
        <w:rPr>
          <w:rFonts w:cs="Arial"/>
          <w:color w:val="auto"/>
          <w:vertAlign w:val="superscript"/>
        </w:rPr>
        <w:t>4</w:t>
      </w:r>
      <w:r w:rsidR="000407B6" w:rsidRPr="00964EA3">
        <w:rPr>
          <w:rFonts w:cs="Arial"/>
          <w:color w:val="auto"/>
          <w:vertAlign w:val="superscript"/>
        </w:rPr>
        <w:t>-6</w:t>
      </w:r>
      <w:r w:rsidR="0037779E" w:rsidRPr="00964EA3">
        <w:rPr>
          <w:rFonts w:cs="Arial"/>
          <w:color w:val="auto"/>
        </w:rPr>
        <w:t>,</w:t>
      </w:r>
      <w:r w:rsidRPr="00964EA3">
        <w:rPr>
          <w:rFonts w:cs="Arial"/>
          <w:color w:val="auto"/>
        </w:rPr>
        <w:t xml:space="preserve"> enable the visualization of exocytic processes </w:t>
      </w:r>
      <w:r w:rsidRPr="00964EA3">
        <w:rPr>
          <w:rFonts w:cs="Arial"/>
          <w:i/>
          <w:color w:val="auto"/>
        </w:rPr>
        <w:t>in live</w:t>
      </w:r>
      <w:r w:rsidRPr="00964EA3">
        <w:rPr>
          <w:rFonts w:cs="Arial"/>
          <w:color w:val="auto"/>
        </w:rPr>
        <w:t xml:space="preserve"> cells, thus providing new levels of information about the </w:t>
      </w:r>
      <w:r w:rsidRPr="00964EA3">
        <w:rPr>
          <w:color w:val="auto"/>
        </w:rPr>
        <w:t>synaptic structure and function</w:t>
      </w:r>
      <w:r w:rsidRPr="00964EA3">
        <w:rPr>
          <w:rFonts w:cs="Arial"/>
          <w:color w:val="auto"/>
        </w:rPr>
        <w:t xml:space="preserve">. </w:t>
      </w:r>
    </w:p>
    <w:p w:rsidR="00573C29" w:rsidRPr="00964EA3" w:rsidRDefault="00573C29" w:rsidP="00964EA3">
      <w:pPr>
        <w:rPr>
          <w:rFonts w:cs="Arial"/>
          <w:color w:val="auto"/>
        </w:rPr>
      </w:pPr>
    </w:p>
    <w:p w:rsidR="00993412" w:rsidRPr="00964EA3" w:rsidRDefault="00914FF4" w:rsidP="00585767">
      <w:pPr>
        <w:rPr>
          <w:color w:val="auto"/>
        </w:rPr>
      </w:pPr>
      <w:r w:rsidRPr="00964EA3">
        <w:rPr>
          <w:rFonts w:cs="Arial"/>
          <w:color w:val="auto"/>
        </w:rPr>
        <w:t xml:space="preserve">Initial </w:t>
      </w:r>
      <w:r w:rsidRPr="00964EA3">
        <w:rPr>
          <w:color w:val="auto"/>
        </w:rPr>
        <w:t>studies exploit</w:t>
      </w:r>
      <w:r w:rsidR="0037779E" w:rsidRPr="00964EA3">
        <w:rPr>
          <w:color w:val="auto"/>
        </w:rPr>
        <w:t>ed</w:t>
      </w:r>
      <w:r w:rsidRPr="00964EA3">
        <w:rPr>
          <w:color w:val="auto"/>
        </w:rPr>
        <w:t xml:space="preserve"> activity-dependent </w:t>
      </w:r>
      <w:r w:rsidR="00EA637A" w:rsidRPr="00964EA3">
        <w:rPr>
          <w:color w:val="auto"/>
        </w:rPr>
        <w:t xml:space="preserve">styryl </w:t>
      </w:r>
      <w:r w:rsidRPr="00964EA3">
        <w:rPr>
          <w:color w:val="auto"/>
        </w:rPr>
        <w:t>dyes (FM1–43 and related organic dyes)</w:t>
      </w:r>
      <w:r w:rsidRPr="00964EA3">
        <w:rPr>
          <w:color w:val="auto"/>
          <w:vertAlign w:val="superscript"/>
        </w:rPr>
        <w:t>7</w:t>
      </w:r>
      <w:r w:rsidR="000407B6" w:rsidRPr="00964EA3">
        <w:rPr>
          <w:color w:val="auto"/>
          <w:vertAlign w:val="superscript"/>
        </w:rPr>
        <w:t>,8</w:t>
      </w:r>
      <w:r w:rsidRPr="00964EA3">
        <w:rPr>
          <w:color w:val="auto"/>
        </w:rPr>
        <w:t xml:space="preserve">. </w:t>
      </w:r>
      <w:r w:rsidR="00DF6BC4" w:rsidRPr="00634478">
        <w:rPr>
          <w:color w:val="auto"/>
        </w:rPr>
        <w:t xml:space="preserve">State-of-the-art </w:t>
      </w:r>
      <w:r w:rsidR="00634478" w:rsidRPr="00634478">
        <w:rPr>
          <w:color w:val="auto"/>
        </w:rPr>
        <w:t xml:space="preserve">imaging </w:t>
      </w:r>
      <w:r w:rsidR="00DF6BC4" w:rsidRPr="00634478">
        <w:rPr>
          <w:color w:val="auto"/>
        </w:rPr>
        <w:t>techniques employ pH-sensitive</w:t>
      </w:r>
      <w:r w:rsidR="000407B6" w:rsidRPr="00964EA3">
        <w:rPr>
          <w:color w:val="auto"/>
        </w:rPr>
        <w:t xml:space="preserve"> variants of </w:t>
      </w:r>
      <w:r w:rsidR="00634478">
        <w:rPr>
          <w:color w:val="auto"/>
        </w:rPr>
        <w:t xml:space="preserve">the </w:t>
      </w:r>
      <w:r w:rsidR="000407B6" w:rsidRPr="00964EA3">
        <w:rPr>
          <w:color w:val="auto"/>
        </w:rPr>
        <w:t xml:space="preserve">Green Fluorescent Protein (GFP) (pHluorin) tethered to </w:t>
      </w:r>
      <w:r w:rsidR="00030603">
        <w:rPr>
          <w:color w:val="auto"/>
        </w:rPr>
        <w:t>luminal</w:t>
      </w:r>
      <w:r w:rsidR="00030603" w:rsidRPr="00964EA3">
        <w:rPr>
          <w:color w:val="auto"/>
        </w:rPr>
        <w:t xml:space="preserve"> </w:t>
      </w:r>
      <w:r w:rsidR="000407B6" w:rsidRPr="00964EA3">
        <w:rPr>
          <w:color w:val="auto"/>
        </w:rPr>
        <w:t>vesicles proteins</w:t>
      </w:r>
      <w:r w:rsidR="000407B6" w:rsidRPr="00964EA3">
        <w:rPr>
          <w:color w:val="auto"/>
          <w:vertAlign w:val="superscript"/>
        </w:rPr>
        <w:t>9</w:t>
      </w:r>
      <w:r w:rsidR="000407B6" w:rsidRPr="00964EA3">
        <w:rPr>
          <w:color w:val="auto"/>
        </w:rPr>
        <w:t>.</w:t>
      </w:r>
      <w:r w:rsidR="00EA637A" w:rsidRPr="00964EA3">
        <w:rPr>
          <w:rFonts w:cs="Arial"/>
          <w:color w:val="auto"/>
        </w:rPr>
        <w:t xml:space="preserve"> </w:t>
      </w:r>
      <w:r w:rsidRPr="00964EA3">
        <w:rPr>
          <w:color w:val="auto"/>
        </w:rPr>
        <w:t>These probes are normally switched off when present in the vesicle</w:t>
      </w:r>
      <w:r w:rsidR="00B15998" w:rsidRPr="00964EA3">
        <w:rPr>
          <w:color w:val="auto"/>
        </w:rPr>
        <w:t>s</w:t>
      </w:r>
      <w:r w:rsidRPr="00964EA3">
        <w:rPr>
          <w:color w:val="auto"/>
        </w:rPr>
        <w:t xml:space="preserve"> because of the low </w:t>
      </w:r>
      <w:r w:rsidR="00634478">
        <w:rPr>
          <w:color w:val="auto"/>
        </w:rPr>
        <w:t xml:space="preserve">luminal </w:t>
      </w:r>
      <w:r w:rsidRPr="00964EA3">
        <w:rPr>
          <w:color w:val="auto"/>
        </w:rPr>
        <w:t>pH</w:t>
      </w:r>
      <w:r w:rsidR="00585767" w:rsidRPr="00964EA3">
        <w:rPr>
          <w:color w:val="auto"/>
        </w:rPr>
        <w:t>.</w:t>
      </w:r>
      <w:r w:rsidR="00585767">
        <w:rPr>
          <w:color w:val="auto"/>
        </w:rPr>
        <w:t xml:space="preserve"> </w:t>
      </w:r>
      <w:r w:rsidR="00EA637A" w:rsidRPr="00585767">
        <w:rPr>
          <w:color w:val="auto"/>
        </w:rPr>
        <w:t>After fusion with the plasma membrane</w:t>
      </w:r>
      <w:r w:rsidR="00EA637A" w:rsidRPr="00585767">
        <w:rPr>
          <w:rFonts w:cs="Arial"/>
          <w:color w:val="auto"/>
        </w:rPr>
        <w:t xml:space="preserve">, </w:t>
      </w:r>
      <w:r w:rsidR="00EA637A" w:rsidRPr="00585767">
        <w:rPr>
          <w:color w:val="auto"/>
        </w:rPr>
        <w:t>the vesicle interior is exposed to the neutral ex</w:t>
      </w:r>
      <w:r w:rsidR="00EA637A" w:rsidRPr="0093071E">
        <w:rPr>
          <w:color w:val="auto"/>
        </w:rPr>
        <w:t xml:space="preserve">tracellular space, the pH </w:t>
      </w:r>
      <w:r w:rsidR="000407B6" w:rsidRPr="0093071E">
        <w:rPr>
          <w:color w:val="auto"/>
        </w:rPr>
        <w:t xml:space="preserve">abruptly </w:t>
      </w:r>
      <w:r w:rsidR="00EA637A" w:rsidRPr="00964EA3">
        <w:rPr>
          <w:color w:val="auto"/>
        </w:rPr>
        <w:t>increases</w:t>
      </w:r>
      <w:r w:rsidR="000407B6" w:rsidRPr="00964EA3">
        <w:rPr>
          <w:color w:val="auto"/>
        </w:rPr>
        <w:t>,</w:t>
      </w:r>
      <w:r w:rsidR="00EA637A" w:rsidRPr="00964EA3">
        <w:rPr>
          <w:color w:val="auto"/>
        </w:rPr>
        <w:t xml:space="preserve"> </w:t>
      </w:r>
      <w:r w:rsidR="000407B6" w:rsidRPr="00964EA3">
        <w:rPr>
          <w:color w:val="auto"/>
        </w:rPr>
        <w:t xml:space="preserve">relieves the proton-dependent quenching of pHluorin </w:t>
      </w:r>
      <w:r w:rsidR="00EA637A" w:rsidRPr="00964EA3">
        <w:rPr>
          <w:color w:val="auto"/>
        </w:rPr>
        <w:t>and the fluorescen</w:t>
      </w:r>
      <w:r w:rsidR="00634478">
        <w:rPr>
          <w:color w:val="auto"/>
        </w:rPr>
        <w:t>t</w:t>
      </w:r>
      <w:r w:rsidR="00EA637A" w:rsidRPr="00964EA3">
        <w:rPr>
          <w:color w:val="auto"/>
        </w:rPr>
        <w:t xml:space="preserve"> signal </w:t>
      </w:r>
      <w:r w:rsidR="00BF3CBF" w:rsidRPr="00964EA3">
        <w:rPr>
          <w:color w:val="auto"/>
        </w:rPr>
        <w:t xml:space="preserve">rapidly </w:t>
      </w:r>
      <w:r w:rsidR="00EA637A" w:rsidRPr="00964EA3">
        <w:rPr>
          <w:color w:val="auto"/>
        </w:rPr>
        <w:t>appears</w:t>
      </w:r>
      <w:r w:rsidR="00EA637A" w:rsidRPr="00964EA3">
        <w:rPr>
          <w:rFonts w:cs="Arial"/>
          <w:color w:val="auto"/>
        </w:rPr>
        <w:t>.</w:t>
      </w:r>
      <w:r w:rsidR="007044B0" w:rsidRPr="00964EA3">
        <w:rPr>
          <w:color w:val="auto"/>
        </w:rPr>
        <w:t xml:space="preserve"> </w:t>
      </w:r>
      <w:r w:rsidR="00BF3CBF" w:rsidRPr="00964EA3">
        <w:rPr>
          <w:color w:val="auto"/>
        </w:rPr>
        <w:t>As the change in pHluorin is faster than the fusion event</w:t>
      </w:r>
      <w:r w:rsidRPr="00964EA3">
        <w:rPr>
          <w:color w:val="auto"/>
        </w:rPr>
        <w:t xml:space="preserve">, by monitoring fluorescence increases, vesicle fusion with the membrane can be measured and </w:t>
      </w:r>
      <w:r w:rsidR="00D05099" w:rsidRPr="00964EA3">
        <w:rPr>
          <w:color w:val="auto"/>
        </w:rPr>
        <w:t>analyzed</w:t>
      </w:r>
      <w:r w:rsidRPr="00964EA3">
        <w:rPr>
          <w:color w:val="auto"/>
        </w:rPr>
        <w:t>. Because surface pHluorin-tagged molecules are endocytosed, the fluorescence signal subsequently returns to basal level, therefore the same construct may be used also to monitor vesicle recycling</w:t>
      </w:r>
      <w:r w:rsidR="00801FB2" w:rsidRPr="00964EA3">
        <w:rPr>
          <w:color w:val="auto"/>
          <w:vertAlign w:val="superscript"/>
        </w:rPr>
        <w:t>9</w:t>
      </w:r>
      <w:r w:rsidRPr="00964EA3">
        <w:rPr>
          <w:color w:val="auto"/>
        </w:rPr>
        <w:t>.</w:t>
      </w:r>
    </w:p>
    <w:p w:rsidR="00993412" w:rsidRPr="00964EA3" w:rsidRDefault="00993412" w:rsidP="00964EA3">
      <w:pPr>
        <w:rPr>
          <w:color w:val="auto"/>
        </w:rPr>
      </w:pPr>
    </w:p>
    <w:p w:rsidR="00CA4EB9" w:rsidRPr="00964EA3" w:rsidRDefault="000407B6" w:rsidP="00585767">
      <w:pPr>
        <w:rPr>
          <w:color w:val="auto"/>
        </w:rPr>
      </w:pPr>
      <w:r w:rsidRPr="00964EA3">
        <w:rPr>
          <w:color w:val="auto"/>
        </w:rPr>
        <w:t xml:space="preserve">While the vesicle-tagged pH-sensor ensures the visualization only of those vesicles that really fuse with the plasma membrane, </w:t>
      </w:r>
      <w:r w:rsidR="00914FF4" w:rsidRPr="00964EA3">
        <w:rPr>
          <w:color w:val="auto"/>
        </w:rPr>
        <w:t>imaging at high spatial and temporal resolution</w:t>
      </w:r>
      <w:r w:rsidRPr="00964EA3">
        <w:rPr>
          <w:color w:val="auto"/>
        </w:rPr>
        <w:t xml:space="preserve"> is required to describe in details the steps involved in the exo/endocytosis processes</w:t>
      </w:r>
      <w:r w:rsidR="00914FF4" w:rsidRPr="00964EA3">
        <w:rPr>
          <w:color w:val="auto"/>
        </w:rPr>
        <w:t xml:space="preserve">. The optical technique that provides the necessary spatio-temporal resolution is </w:t>
      </w:r>
      <w:r w:rsidR="00D65648" w:rsidRPr="00964EA3">
        <w:rPr>
          <w:color w:val="auto"/>
        </w:rPr>
        <w:t>t</w:t>
      </w:r>
      <w:r w:rsidR="00B15998" w:rsidRPr="00964EA3">
        <w:rPr>
          <w:color w:val="auto"/>
        </w:rPr>
        <w:t>otal internal reflection fluorescence microscopy (</w:t>
      </w:r>
      <w:r w:rsidR="00914FF4" w:rsidRPr="00964EA3">
        <w:rPr>
          <w:color w:val="auto"/>
        </w:rPr>
        <w:t>TIRFM</w:t>
      </w:r>
      <w:r w:rsidR="00B15998" w:rsidRPr="00964EA3">
        <w:rPr>
          <w:color w:val="auto"/>
        </w:rPr>
        <w:t>)</w:t>
      </w:r>
      <w:r w:rsidR="00CA4EB9" w:rsidRPr="00964EA3">
        <w:rPr>
          <w:color w:val="auto"/>
        </w:rPr>
        <w:t xml:space="preserve">, an application of fluorescence microscopy. </w:t>
      </w:r>
    </w:p>
    <w:p w:rsidR="00573C29" w:rsidRPr="00964EA3" w:rsidRDefault="00573C29" w:rsidP="00585767">
      <w:pPr>
        <w:rPr>
          <w:color w:val="auto"/>
        </w:rPr>
      </w:pPr>
    </w:p>
    <w:p w:rsidR="00993412" w:rsidRPr="00964EA3" w:rsidRDefault="00CA4EB9" w:rsidP="00585767">
      <w:pPr>
        <w:rPr>
          <w:color w:val="auto"/>
        </w:rPr>
      </w:pPr>
      <w:r w:rsidRPr="00964EA3">
        <w:rPr>
          <w:color w:val="auto"/>
        </w:rPr>
        <w:t xml:space="preserve">Total internal reflection occurs at the interface between the glass </w:t>
      </w:r>
      <w:r w:rsidR="00B85E96" w:rsidRPr="00964EA3">
        <w:rPr>
          <w:color w:val="auto"/>
        </w:rPr>
        <w:t>cover-slip</w:t>
      </w:r>
      <w:r w:rsidRPr="00964EA3">
        <w:rPr>
          <w:color w:val="auto"/>
        </w:rPr>
        <w:t xml:space="preserve"> and the sample. When the light path reaches the glass </w:t>
      </w:r>
      <w:r w:rsidR="00B85E96" w:rsidRPr="00964EA3">
        <w:rPr>
          <w:color w:val="auto"/>
        </w:rPr>
        <w:t>cover-slip</w:t>
      </w:r>
      <w:r w:rsidRPr="00964EA3">
        <w:rPr>
          <w:color w:val="auto"/>
        </w:rPr>
        <w:t xml:space="preserve"> with an incident angle larger than the critical angle, the excitation light is not transmitted into the sample but is completely reflected back. Under these conditions, an evanescent light wave forms at the interface and propagates in the medium with less optical density (the sample). As the intensity of the evanescent field decays exponentially with distance from the interface (with a penetration depth of </w:t>
      </w:r>
      <w:r w:rsidR="000A31F5">
        <w:rPr>
          <w:color w:val="auto"/>
        </w:rPr>
        <w:t>about 100</w:t>
      </w:r>
      <w:r w:rsidRPr="00964EA3">
        <w:rPr>
          <w:color w:val="auto"/>
        </w:rPr>
        <w:t xml:space="preserve"> nm) only the fluorophores in closest proximity to the cover-slip can be excited while those further away from the boundary are not. In cells transfected with GFP-constructs</w:t>
      </w:r>
      <w:r w:rsidR="00B15998" w:rsidRPr="00964EA3">
        <w:rPr>
          <w:color w:val="auto"/>
        </w:rPr>
        <w:t>,</w:t>
      </w:r>
      <w:r w:rsidRPr="00964EA3">
        <w:rPr>
          <w:color w:val="auto"/>
        </w:rPr>
        <w:t xml:space="preserve"> this depth corresponds to proteins expressed on the plasma membrane or in vesicular structures approaching it. As fluorophores in the cell interior cannot be excited, the background fluorescence is minimized</w:t>
      </w:r>
      <w:r w:rsidR="00D65648" w:rsidRPr="00964EA3">
        <w:rPr>
          <w:color w:val="auto"/>
        </w:rPr>
        <w:t xml:space="preserve">, </w:t>
      </w:r>
      <w:r w:rsidRPr="00964EA3">
        <w:rPr>
          <w:color w:val="auto"/>
        </w:rPr>
        <w:t>and an image with a very high signal/background ratio is formed</w:t>
      </w:r>
      <w:r w:rsidR="000407B6" w:rsidRPr="00964EA3">
        <w:rPr>
          <w:color w:val="auto"/>
          <w:vertAlign w:val="superscript"/>
        </w:rPr>
        <w:t>11</w:t>
      </w:r>
      <w:r w:rsidRPr="00964EA3">
        <w:rPr>
          <w:color w:val="auto"/>
        </w:rPr>
        <w:t xml:space="preserve">. </w:t>
      </w:r>
    </w:p>
    <w:p w:rsidR="00993412" w:rsidRPr="00964EA3" w:rsidRDefault="00993412" w:rsidP="00964EA3">
      <w:pPr>
        <w:rPr>
          <w:color w:val="auto"/>
        </w:rPr>
      </w:pPr>
    </w:p>
    <w:p w:rsidR="00914FF4" w:rsidRPr="00964EA3" w:rsidRDefault="00914FF4" w:rsidP="00585767">
      <w:pPr>
        <w:rPr>
          <w:color w:val="auto"/>
        </w:rPr>
      </w:pPr>
      <w:r w:rsidRPr="00964EA3">
        <w:rPr>
          <w:color w:val="auto"/>
        </w:rPr>
        <w:t>Several characteristics make TIRF</w:t>
      </w:r>
      <w:r w:rsidR="00BF3CBF" w:rsidRPr="00964EA3">
        <w:rPr>
          <w:color w:val="auto"/>
        </w:rPr>
        <w:t>M</w:t>
      </w:r>
      <w:r w:rsidRPr="00964EA3">
        <w:rPr>
          <w:color w:val="auto"/>
        </w:rPr>
        <w:t xml:space="preserve"> the technique of </w:t>
      </w:r>
      <w:r w:rsidR="00C331D2" w:rsidRPr="00964EA3">
        <w:rPr>
          <w:color w:val="auto"/>
        </w:rPr>
        <w:t xml:space="preserve">choice </w:t>
      </w:r>
      <w:r w:rsidRPr="00964EA3">
        <w:rPr>
          <w:color w:val="auto"/>
        </w:rPr>
        <w:t xml:space="preserve">for monitoring vesicles dynamics. The perfect contrast and </w:t>
      </w:r>
      <w:r w:rsidR="00D65648" w:rsidRPr="00964EA3">
        <w:rPr>
          <w:color w:val="auto"/>
        </w:rPr>
        <w:t xml:space="preserve">the high </w:t>
      </w:r>
      <w:r w:rsidRPr="00964EA3">
        <w:rPr>
          <w:color w:val="auto"/>
        </w:rPr>
        <w:t xml:space="preserve">signal-to-noise-ratio allow the detection of very low signals deriving from single vesicles. </w:t>
      </w:r>
      <w:r w:rsidR="00BF3CBF" w:rsidRPr="00964EA3">
        <w:rPr>
          <w:color w:val="auto"/>
        </w:rPr>
        <w:t>Chip-based image acquisition</w:t>
      </w:r>
      <w:r w:rsidRPr="00585767">
        <w:rPr>
          <w:color w:val="auto"/>
        </w:rPr>
        <w:t xml:space="preserve"> in each frame provide</w:t>
      </w:r>
      <w:r w:rsidR="009B2470" w:rsidRPr="0093071E">
        <w:rPr>
          <w:color w:val="auto"/>
        </w:rPr>
        <w:t>s</w:t>
      </w:r>
      <w:r w:rsidRPr="0093071E">
        <w:rPr>
          <w:color w:val="auto"/>
        </w:rPr>
        <w:t xml:space="preserve"> the temporal resolution </w:t>
      </w:r>
      <w:r w:rsidRPr="0093071E">
        <w:rPr>
          <w:color w:val="auto"/>
        </w:rPr>
        <w:lastRenderedPageBreak/>
        <w:t>necessary to detect highly dynamic processes. Final</w:t>
      </w:r>
      <w:r w:rsidRPr="00964EA3">
        <w:rPr>
          <w:color w:val="auto"/>
        </w:rPr>
        <w:t>ly, the minimal exposure of cells to light at any other plane in the sample strongly reduces phototoxicity and enables long lasting time-lapse recording</w:t>
      </w:r>
      <w:r w:rsidRPr="00964EA3">
        <w:rPr>
          <w:color w:val="auto"/>
          <w:vertAlign w:val="superscript"/>
        </w:rPr>
        <w:t>1</w:t>
      </w:r>
      <w:r w:rsidR="000407B6" w:rsidRPr="00964EA3">
        <w:rPr>
          <w:color w:val="auto"/>
          <w:vertAlign w:val="superscript"/>
        </w:rPr>
        <w:t>2</w:t>
      </w:r>
      <w:r w:rsidRPr="00964EA3">
        <w:rPr>
          <w:color w:val="auto"/>
        </w:rPr>
        <w:t>.</w:t>
      </w:r>
    </w:p>
    <w:p w:rsidR="00993412" w:rsidRPr="00964EA3" w:rsidRDefault="00993412" w:rsidP="00964EA3">
      <w:pPr>
        <w:rPr>
          <w:color w:val="auto"/>
        </w:rPr>
      </w:pPr>
    </w:p>
    <w:p w:rsidR="000407B6" w:rsidRPr="00964EA3" w:rsidRDefault="00FF6FDC" w:rsidP="00585767">
      <w:pPr>
        <w:rPr>
          <w:color w:val="auto"/>
        </w:rPr>
      </w:pPr>
      <w:r>
        <w:rPr>
          <w:rFonts w:cs="Arial"/>
        </w:rPr>
        <w:t>Data analysis remains the most challenging and crucial aspect of this technique.</w:t>
      </w:r>
      <w:r w:rsidR="000407B6" w:rsidRPr="00964EA3">
        <w:rPr>
          <w:color w:val="auto"/>
        </w:rPr>
        <w:t>. The simplest way to monitor vesicle fusion is to measure the accumulation of reporter fluorescent proteins at the cell surface, over time</w:t>
      </w:r>
      <w:r w:rsidR="000407B6" w:rsidRPr="00964EA3">
        <w:rPr>
          <w:color w:val="auto"/>
          <w:vertAlign w:val="superscript"/>
        </w:rPr>
        <w:t>13</w:t>
      </w:r>
      <w:r w:rsidR="000407B6" w:rsidRPr="00964EA3">
        <w:rPr>
          <w:color w:val="auto"/>
        </w:rPr>
        <w:t xml:space="preserve">. As fusion increases, net fluorescence signal increases as well. However, this method may underestimate the process, particularly in large cells and </w:t>
      </w:r>
      <w:r w:rsidR="00634478">
        <w:rPr>
          <w:color w:val="auto"/>
        </w:rPr>
        <w:t xml:space="preserve">in </w:t>
      </w:r>
      <w:r w:rsidR="000407B6" w:rsidRPr="00964EA3">
        <w:rPr>
          <w:color w:val="auto"/>
        </w:rPr>
        <w:t xml:space="preserve">resting conditions, because </w:t>
      </w:r>
      <w:r w:rsidR="00634478" w:rsidRPr="00F035C1">
        <w:rPr>
          <w:color w:val="auto"/>
        </w:rPr>
        <w:t xml:space="preserve">endocytosis and photobleaching processes offset </w:t>
      </w:r>
      <w:r w:rsidR="000407B6" w:rsidRPr="00964EA3">
        <w:rPr>
          <w:color w:val="auto"/>
        </w:rPr>
        <w:t xml:space="preserve">the </w:t>
      </w:r>
      <w:r w:rsidR="00D05099" w:rsidRPr="00964EA3">
        <w:rPr>
          <w:color w:val="auto"/>
        </w:rPr>
        <w:t>increase</w:t>
      </w:r>
      <w:r w:rsidR="000407B6" w:rsidRPr="00964EA3">
        <w:rPr>
          <w:color w:val="auto"/>
        </w:rPr>
        <w:t xml:space="preserve"> </w:t>
      </w:r>
      <w:r w:rsidR="00227DB6" w:rsidRPr="00964EA3">
        <w:rPr>
          <w:color w:val="auto"/>
        </w:rPr>
        <w:t xml:space="preserve">in fluorescence intensity </w:t>
      </w:r>
      <w:r w:rsidR="00634478">
        <w:rPr>
          <w:color w:val="auto"/>
        </w:rPr>
        <w:t xml:space="preserve">due to </w:t>
      </w:r>
      <w:r w:rsidR="00227DB6" w:rsidRPr="00964EA3">
        <w:rPr>
          <w:color w:val="auto"/>
        </w:rPr>
        <w:t>vesicle exocytosis</w:t>
      </w:r>
      <w:r w:rsidR="000407B6" w:rsidRPr="00964EA3">
        <w:rPr>
          <w:color w:val="auto"/>
        </w:rPr>
        <w:t>. An alternative method is to follow each single fusion event</w:t>
      </w:r>
      <w:r w:rsidR="000407B6" w:rsidRPr="00964EA3">
        <w:rPr>
          <w:color w:val="auto"/>
          <w:vertAlign w:val="superscript"/>
        </w:rPr>
        <w:t>14</w:t>
      </w:r>
      <w:r w:rsidR="000407B6" w:rsidRPr="00964EA3">
        <w:rPr>
          <w:color w:val="auto"/>
        </w:rPr>
        <w:t xml:space="preserve">. This latter method is very sensitive and can reveal important details about the fusion mechanisms. However, it requires the manual selection of </w:t>
      </w:r>
      <w:r w:rsidR="00854243">
        <w:rPr>
          <w:color w:val="auto"/>
        </w:rPr>
        <w:t>single</w:t>
      </w:r>
      <w:r w:rsidR="00854243" w:rsidRPr="00964EA3">
        <w:rPr>
          <w:color w:val="auto"/>
        </w:rPr>
        <w:t xml:space="preserve"> </w:t>
      </w:r>
      <w:r w:rsidR="000407B6" w:rsidRPr="00964EA3">
        <w:rPr>
          <w:color w:val="auto"/>
        </w:rPr>
        <w:t>events, because completely automated procedures to follow vesicles and to register the fluctuation of their fluorescent signal</w:t>
      </w:r>
      <w:r w:rsidR="000A31F5">
        <w:rPr>
          <w:color w:val="auto"/>
        </w:rPr>
        <w:t>s</w:t>
      </w:r>
      <w:r w:rsidR="000407B6" w:rsidRPr="00964EA3">
        <w:rPr>
          <w:color w:val="auto"/>
        </w:rPr>
        <w:t xml:space="preserve"> are not always available. Observation of vesicle dynamics requires sampling cells at high frequency. This generates a large amount of data that can </w:t>
      </w:r>
      <w:r w:rsidR="00B53411" w:rsidRPr="00964EA3">
        <w:rPr>
          <w:color w:val="auto"/>
        </w:rPr>
        <w:t xml:space="preserve">hardly </w:t>
      </w:r>
      <w:r w:rsidR="000407B6" w:rsidRPr="00964EA3">
        <w:rPr>
          <w:color w:val="auto"/>
        </w:rPr>
        <w:t xml:space="preserve">be analyzed manually. </w:t>
      </w:r>
    </w:p>
    <w:p w:rsidR="00993412" w:rsidRPr="00964EA3" w:rsidRDefault="00993412" w:rsidP="00585767">
      <w:pPr>
        <w:widowControl/>
        <w:suppressAutoHyphens w:val="0"/>
        <w:autoSpaceDE w:val="0"/>
        <w:autoSpaceDN w:val="0"/>
        <w:adjustRightInd w:val="0"/>
        <w:rPr>
          <w:color w:val="auto"/>
        </w:rPr>
      </w:pPr>
    </w:p>
    <w:p w:rsidR="00993412" w:rsidRPr="00964EA3" w:rsidRDefault="000407B6" w:rsidP="0093071E">
      <w:pPr>
        <w:rPr>
          <w:color w:val="auto"/>
        </w:rPr>
      </w:pPr>
      <w:r w:rsidRPr="00964EA3">
        <w:rPr>
          <w:color w:val="auto"/>
        </w:rPr>
        <w:t xml:space="preserve">The proposal of this paper is to optimize the TIRFM imaging technique </w:t>
      </w:r>
      <w:r w:rsidR="00227DB6" w:rsidRPr="00964EA3">
        <w:rPr>
          <w:color w:val="auto"/>
        </w:rPr>
        <w:t>for</w:t>
      </w:r>
      <w:r w:rsidRPr="00964EA3">
        <w:rPr>
          <w:color w:val="auto"/>
        </w:rPr>
        <w:t xml:space="preserve"> monitor</w:t>
      </w:r>
      <w:r w:rsidR="00227DB6" w:rsidRPr="00964EA3">
        <w:rPr>
          <w:color w:val="auto"/>
        </w:rPr>
        <w:t>ing</w:t>
      </w:r>
      <w:r w:rsidRPr="00964EA3">
        <w:rPr>
          <w:color w:val="auto"/>
        </w:rPr>
        <w:t xml:space="preserve"> the basal and stimulated neurotransmitter release in the SH-5YSY neuroblastoma cell line, and to describe, step-by-step, a procedure developed in the laboratory to analyze data, both </w:t>
      </w:r>
      <w:r w:rsidR="00D05099" w:rsidRPr="00964EA3">
        <w:rPr>
          <w:color w:val="auto"/>
        </w:rPr>
        <w:t>at</w:t>
      </w:r>
      <w:r w:rsidRPr="00964EA3">
        <w:rPr>
          <w:color w:val="auto"/>
        </w:rPr>
        <w:t xml:space="preserve"> whole</w:t>
      </w:r>
      <w:r w:rsidR="00D05099" w:rsidRPr="00964EA3">
        <w:rPr>
          <w:color w:val="auto"/>
        </w:rPr>
        <w:t>-</w:t>
      </w:r>
      <w:r w:rsidRPr="00964EA3">
        <w:rPr>
          <w:color w:val="auto"/>
        </w:rPr>
        <w:t>cell and single-vesicle level</w:t>
      </w:r>
      <w:r w:rsidR="00D05099" w:rsidRPr="00964EA3">
        <w:rPr>
          <w:color w:val="auto"/>
        </w:rPr>
        <w:t>s</w:t>
      </w:r>
      <w:r w:rsidRPr="00964EA3">
        <w:rPr>
          <w:color w:val="auto"/>
        </w:rPr>
        <w:t xml:space="preserve">. </w:t>
      </w:r>
    </w:p>
    <w:p w:rsidR="00977F17" w:rsidRPr="00964EA3" w:rsidRDefault="00977F17" w:rsidP="00585767">
      <w:pPr>
        <w:rPr>
          <w:color w:val="auto"/>
        </w:rPr>
      </w:pPr>
    </w:p>
    <w:p w:rsidR="00993412" w:rsidRPr="00964EA3" w:rsidRDefault="00977F17" w:rsidP="00585767">
      <w:pPr>
        <w:rPr>
          <w:b/>
          <w:color w:val="auto"/>
        </w:rPr>
      </w:pPr>
      <w:r w:rsidRPr="00964EA3">
        <w:rPr>
          <w:b/>
          <w:color w:val="auto"/>
        </w:rPr>
        <w:t>PR</w:t>
      </w:r>
      <w:r w:rsidR="00914FF4" w:rsidRPr="00964EA3">
        <w:rPr>
          <w:b/>
          <w:color w:val="auto"/>
        </w:rPr>
        <w:t xml:space="preserve">OTOCOL: </w:t>
      </w:r>
    </w:p>
    <w:p w:rsidR="00993412" w:rsidRPr="00964EA3" w:rsidRDefault="00993412" w:rsidP="00585767">
      <w:pPr>
        <w:rPr>
          <w:b/>
          <w:color w:val="auto"/>
        </w:rPr>
      </w:pPr>
    </w:p>
    <w:p w:rsidR="00993412" w:rsidRPr="00964EA3" w:rsidRDefault="00914FF4" w:rsidP="00964EA3">
      <w:pPr>
        <w:pStyle w:val="NormalWeb"/>
        <w:numPr>
          <w:ilvl w:val="0"/>
          <w:numId w:val="3"/>
        </w:numPr>
        <w:spacing w:before="0" w:after="0"/>
        <w:ind w:left="0" w:firstLine="0"/>
        <w:rPr>
          <w:rFonts w:cs="Arial"/>
          <w:color w:val="auto"/>
        </w:rPr>
      </w:pPr>
      <w:r w:rsidRPr="00964EA3">
        <w:rPr>
          <w:rFonts w:cs="Arial"/>
          <w:b/>
          <w:bCs/>
          <w:color w:val="auto"/>
        </w:rPr>
        <w:t>Cell culture and transfection</w:t>
      </w:r>
    </w:p>
    <w:p w:rsidR="00993412" w:rsidRPr="00964EA3" w:rsidRDefault="00993412" w:rsidP="00964EA3">
      <w:pPr>
        <w:pStyle w:val="NormalWeb"/>
        <w:spacing w:before="0" w:after="0"/>
        <w:ind w:left="-8"/>
        <w:rPr>
          <w:rFonts w:cs="Arial"/>
          <w:b/>
          <w:color w:val="auto"/>
        </w:rPr>
      </w:pPr>
    </w:p>
    <w:p w:rsidR="00993412" w:rsidRPr="00964EA3" w:rsidRDefault="00914FF4" w:rsidP="00964EA3">
      <w:pPr>
        <w:pStyle w:val="NormalWeb"/>
        <w:numPr>
          <w:ilvl w:val="1"/>
          <w:numId w:val="10"/>
        </w:numPr>
        <w:spacing w:before="0" w:after="0"/>
        <w:ind w:left="993" w:hanging="1001"/>
        <w:rPr>
          <w:rFonts w:cs="Arial"/>
          <w:b/>
          <w:color w:val="auto"/>
        </w:rPr>
      </w:pPr>
      <w:r w:rsidRPr="00964EA3">
        <w:rPr>
          <w:rFonts w:cs="Arial"/>
          <w:b/>
          <w:color w:val="auto"/>
        </w:rPr>
        <w:t xml:space="preserve">SH-SY5Y cell culture </w:t>
      </w:r>
    </w:p>
    <w:p w:rsidR="00993412" w:rsidRPr="00964EA3" w:rsidRDefault="00993412" w:rsidP="00964EA3">
      <w:pPr>
        <w:pStyle w:val="NormalWeb"/>
        <w:spacing w:before="0" w:after="0"/>
        <w:ind w:left="712"/>
        <w:rPr>
          <w:rFonts w:cs="Arial"/>
          <w:color w:val="auto"/>
        </w:rPr>
      </w:pPr>
    </w:p>
    <w:p w:rsidR="00573C29" w:rsidRPr="00585767" w:rsidRDefault="00715B98" w:rsidP="00585767">
      <w:pPr>
        <w:pStyle w:val="NormalWeb"/>
        <w:spacing w:before="0" w:after="0"/>
        <w:rPr>
          <w:rFonts w:cs="Arial"/>
          <w:color w:val="auto"/>
        </w:rPr>
      </w:pPr>
      <w:r w:rsidRPr="00964EA3">
        <w:rPr>
          <w:rFonts w:cs="Arial"/>
          <w:color w:val="auto"/>
        </w:rPr>
        <w:t xml:space="preserve">Note: </w:t>
      </w:r>
      <w:r w:rsidR="00E6085E" w:rsidRPr="00964EA3">
        <w:rPr>
          <w:rFonts w:cs="Arial"/>
          <w:color w:val="auto"/>
        </w:rPr>
        <w:t>The experiments have been performed using the human neuroblastoma SH-</w:t>
      </w:r>
      <w:r w:rsidR="00E6085E" w:rsidRPr="00964EA3">
        <w:rPr>
          <w:rFonts w:cs="Arial"/>
          <w:b/>
          <w:color w:val="auto"/>
        </w:rPr>
        <w:t xml:space="preserve">SY5Y </w:t>
      </w:r>
      <w:r w:rsidR="00E6085E" w:rsidRPr="00964EA3">
        <w:rPr>
          <w:rFonts w:cs="Arial"/>
          <w:color w:val="auto"/>
        </w:rPr>
        <w:t>(ATCC# CRL-2266)</w:t>
      </w:r>
      <w:r w:rsidR="00E6085E" w:rsidRPr="00964EA3">
        <w:rPr>
          <w:rFonts w:cs="Arial"/>
          <w:color w:val="auto"/>
          <w:vertAlign w:val="superscript"/>
        </w:rPr>
        <w:t>15</w:t>
      </w:r>
      <w:r w:rsidR="00E6085E" w:rsidRPr="00964EA3">
        <w:rPr>
          <w:rFonts w:cs="Arial"/>
          <w:color w:val="auto"/>
        </w:rPr>
        <w:t>.</w:t>
      </w:r>
      <w:r w:rsidR="00E67701">
        <w:rPr>
          <w:rFonts w:cs="Arial"/>
          <w:b/>
          <w:color w:val="auto"/>
        </w:rPr>
        <w:t xml:space="preserve"> </w:t>
      </w:r>
      <w:r w:rsidR="00E6085E" w:rsidRPr="00585767">
        <w:rPr>
          <w:rFonts w:cs="Arial"/>
          <w:color w:val="auto"/>
        </w:rPr>
        <w:t>SH-SY5Y</w:t>
      </w:r>
      <w:r w:rsidR="00120741" w:rsidRPr="00585767">
        <w:rPr>
          <w:rFonts w:cs="Arial"/>
          <w:color w:val="auto"/>
        </w:rPr>
        <w:t xml:space="preserve"> cells</w:t>
      </w:r>
      <w:r w:rsidR="00E6085E" w:rsidRPr="00585767">
        <w:rPr>
          <w:rFonts w:cs="Arial"/>
          <w:b/>
          <w:color w:val="auto"/>
        </w:rPr>
        <w:t xml:space="preserve"> </w:t>
      </w:r>
      <w:r w:rsidR="00E6085E" w:rsidRPr="0093071E">
        <w:rPr>
          <w:rFonts w:cs="Arial"/>
          <w:color w:val="auto"/>
        </w:rPr>
        <w:t xml:space="preserve">grow as a mixture of floating </w:t>
      </w:r>
      <w:r w:rsidR="00120741" w:rsidRPr="0093071E">
        <w:rPr>
          <w:rFonts w:cs="Arial"/>
          <w:color w:val="auto"/>
        </w:rPr>
        <w:t xml:space="preserve">clusters </w:t>
      </w:r>
      <w:r w:rsidR="00E6085E" w:rsidRPr="00964EA3">
        <w:rPr>
          <w:rFonts w:cs="Arial"/>
          <w:color w:val="auto"/>
        </w:rPr>
        <w:t xml:space="preserve">and adherent cells. </w:t>
      </w:r>
      <w:r w:rsidR="000A31F5">
        <w:rPr>
          <w:rFonts w:cs="Arial"/>
          <w:color w:val="auto"/>
        </w:rPr>
        <w:t>F</w:t>
      </w:r>
      <w:r w:rsidR="000A31F5" w:rsidRPr="00964EA3">
        <w:rPr>
          <w:rFonts w:cs="Arial"/>
          <w:color w:val="auto"/>
        </w:rPr>
        <w:t>ollow the instruction</w:t>
      </w:r>
      <w:r w:rsidR="000A31F5">
        <w:rPr>
          <w:rFonts w:cs="Arial"/>
          <w:color w:val="auto"/>
        </w:rPr>
        <w:t>s</w:t>
      </w:r>
      <w:r w:rsidR="000A31F5" w:rsidRPr="00964EA3">
        <w:rPr>
          <w:rFonts w:cs="Arial"/>
          <w:color w:val="auto"/>
        </w:rPr>
        <w:t xml:space="preserve"> reported in the protocol (cell density, splitting ratio, etc</w:t>
      </w:r>
      <w:r w:rsidR="000A31F5">
        <w:rPr>
          <w:rFonts w:cs="Arial"/>
          <w:color w:val="auto"/>
        </w:rPr>
        <w:t>.</w:t>
      </w:r>
      <w:r w:rsidR="000A31F5" w:rsidRPr="00585767">
        <w:rPr>
          <w:rFonts w:cs="Arial"/>
          <w:color w:val="auto"/>
        </w:rPr>
        <w:t>)</w:t>
      </w:r>
      <w:r w:rsidR="000A31F5">
        <w:rPr>
          <w:rFonts w:cs="Arial"/>
          <w:color w:val="auto"/>
        </w:rPr>
        <w:t xml:space="preserve"> t</w:t>
      </w:r>
      <w:r w:rsidR="000A31F5" w:rsidRPr="00964EA3">
        <w:rPr>
          <w:rFonts w:cs="Arial"/>
          <w:color w:val="auto"/>
        </w:rPr>
        <w:t xml:space="preserve">o </w:t>
      </w:r>
      <w:r w:rsidR="00120741" w:rsidRPr="00964EA3">
        <w:rPr>
          <w:rFonts w:cs="Arial"/>
          <w:color w:val="auto"/>
        </w:rPr>
        <w:t xml:space="preserve">have cells </w:t>
      </w:r>
      <w:r w:rsidR="00AC7C4C" w:rsidRPr="00964EA3">
        <w:rPr>
          <w:rFonts w:cs="Arial"/>
          <w:color w:val="auto"/>
        </w:rPr>
        <w:t xml:space="preserve">that grow </w:t>
      </w:r>
      <w:r w:rsidR="00120741" w:rsidRPr="00964EA3">
        <w:rPr>
          <w:rFonts w:cs="Arial"/>
          <w:color w:val="auto"/>
        </w:rPr>
        <w:t xml:space="preserve">firmly attached to glass cover, which is </w:t>
      </w:r>
      <w:r w:rsidR="00634478">
        <w:rPr>
          <w:rFonts w:cs="Arial"/>
          <w:color w:val="auto"/>
        </w:rPr>
        <w:t>crucial</w:t>
      </w:r>
      <w:r w:rsidR="00634478" w:rsidRPr="00964EA3">
        <w:rPr>
          <w:rFonts w:cs="Arial"/>
          <w:color w:val="auto"/>
        </w:rPr>
        <w:t xml:space="preserve"> </w:t>
      </w:r>
      <w:r w:rsidR="0048082F" w:rsidRPr="00964EA3">
        <w:rPr>
          <w:rFonts w:cs="Arial"/>
          <w:color w:val="auto"/>
        </w:rPr>
        <w:t>for</w:t>
      </w:r>
      <w:r w:rsidR="00120741" w:rsidRPr="00964EA3">
        <w:rPr>
          <w:rFonts w:cs="Arial"/>
          <w:color w:val="auto"/>
        </w:rPr>
        <w:t xml:space="preserve"> TIRFM</w:t>
      </w:r>
      <w:r w:rsidR="00137822" w:rsidRPr="00585767">
        <w:rPr>
          <w:rFonts w:cs="Arial"/>
          <w:color w:val="auto"/>
        </w:rPr>
        <w:t>.</w:t>
      </w:r>
    </w:p>
    <w:p w:rsidR="00993412" w:rsidRPr="00964EA3" w:rsidRDefault="00993412" w:rsidP="0093071E">
      <w:pPr>
        <w:pStyle w:val="NormalWeb"/>
        <w:spacing w:before="0" w:after="0"/>
        <w:rPr>
          <w:rFonts w:cs="Arial"/>
          <w:color w:val="auto"/>
        </w:rPr>
      </w:pPr>
    </w:p>
    <w:p w:rsidR="00993412" w:rsidRPr="00964EA3" w:rsidRDefault="00914FF4" w:rsidP="00964EA3">
      <w:pPr>
        <w:pStyle w:val="NormalWeb"/>
        <w:numPr>
          <w:ilvl w:val="2"/>
          <w:numId w:val="4"/>
        </w:numPr>
        <w:tabs>
          <w:tab w:val="left" w:pos="709"/>
        </w:tabs>
        <w:spacing w:before="0" w:after="0"/>
        <w:ind w:left="-6" w:firstLine="0"/>
        <w:rPr>
          <w:rFonts w:cs="Arial"/>
          <w:i/>
          <w:color w:val="auto"/>
        </w:rPr>
      </w:pPr>
      <w:r w:rsidRPr="00964EA3">
        <w:rPr>
          <w:rFonts w:cs="Arial"/>
          <w:color w:val="auto"/>
        </w:rPr>
        <w:t xml:space="preserve">Before starting, under the laminar flow biosafety cabinet, make the opportune volume of sterile phosphate buffer saline solution (PBS) and culture medium. </w:t>
      </w:r>
    </w:p>
    <w:p w:rsidR="00993412" w:rsidRPr="00964EA3" w:rsidRDefault="00993412" w:rsidP="00585767">
      <w:pPr>
        <w:pStyle w:val="NormalWeb"/>
        <w:spacing w:before="0" w:after="0"/>
        <w:ind w:left="-8"/>
        <w:rPr>
          <w:rFonts w:cs="Arial"/>
          <w:i/>
          <w:color w:val="auto"/>
        </w:rPr>
      </w:pPr>
    </w:p>
    <w:p w:rsidR="00993412" w:rsidRPr="00964EA3" w:rsidRDefault="00715B98" w:rsidP="00964EA3">
      <w:pPr>
        <w:pStyle w:val="NormalWeb"/>
        <w:numPr>
          <w:ilvl w:val="3"/>
          <w:numId w:val="12"/>
        </w:numPr>
        <w:tabs>
          <w:tab w:val="left" w:pos="709"/>
        </w:tabs>
        <w:spacing w:before="0" w:after="0"/>
        <w:ind w:left="-8" w:firstLine="0"/>
        <w:rPr>
          <w:rFonts w:cs="Arial"/>
          <w:color w:val="auto"/>
        </w:rPr>
      </w:pPr>
      <w:r w:rsidRPr="00964EA3">
        <w:rPr>
          <w:rFonts w:cs="Arial"/>
          <w:color w:val="auto"/>
        </w:rPr>
        <w:t xml:space="preserve">Make </w:t>
      </w:r>
      <w:r w:rsidR="00E6085E" w:rsidRPr="00964EA3">
        <w:rPr>
          <w:rFonts w:cs="Arial"/>
          <w:color w:val="auto"/>
        </w:rPr>
        <w:t xml:space="preserve">50 ml of </w:t>
      </w:r>
      <w:r w:rsidR="00914FF4" w:rsidRPr="00964EA3">
        <w:rPr>
          <w:rFonts w:cs="Arial"/>
          <w:color w:val="auto"/>
        </w:rPr>
        <w:t>PBS</w:t>
      </w:r>
      <w:r w:rsidRPr="00964EA3">
        <w:rPr>
          <w:rFonts w:cs="Arial"/>
          <w:color w:val="auto"/>
        </w:rPr>
        <w:t xml:space="preserve"> with concentrations of </w:t>
      </w:r>
      <w:r w:rsidR="00914FF4" w:rsidRPr="00964EA3">
        <w:rPr>
          <w:rFonts w:cs="Arial"/>
          <w:color w:val="auto"/>
        </w:rPr>
        <w:t>150 mM NaCl, 24 mM phosphate buffer, pH 7.4</w:t>
      </w:r>
      <w:r w:rsidRPr="00964EA3">
        <w:rPr>
          <w:rFonts w:cs="Arial"/>
          <w:color w:val="auto"/>
        </w:rPr>
        <w:t xml:space="preserve">. </w:t>
      </w:r>
      <w:r w:rsidR="00E6085E" w:rsidRPr="00964EA3">
        <w:rPr>
          <w:rFonts w:cs="Arial"/>
          <w:color w:val="auto"/>
        </w:rPr>
        <w:t>Filter the solution.</w:t>
      </w:r>
    </w:p>
    <w:p w:rsidR="00993412" w:rsidRPr="00964EA3" w:rsidRDefault="00993412" w:rsidP="00585767">
      <w:pPr>
        <w:pStyle w:val="NormalWeb"/>
        <w:spacing w:before="0" w:after="0"/>
        <w:ind w:left="-8"/>
        <w:rPr>
          <w:rFonts w:cs="Arial"/>
          <w:color w:val="auto"/>
        </w:rPr>
      </w:pPr>
    </w:p>
    <w:p w:rsidR="00993412" w:rsidRPr="00964EA3" w:rsidRDefault="00715B98" w:rsidP="00964EA3">
      <w:pPr>
        <w:pStyle w:val="NormalWeb"/>
        <w:numPr>
          <w:ilvl w:val="3"/>
          <w:numId w:val="12"/>
        </w:numPr>
        <w:spacing w:before="0" w:after="0"/>
        <w:ind w:left="-8" w:firstLine="0"/>
        <w:rPr>
          <w:rFonts w:cs="Arial"/>
          <w:color w:val="auto"/>
        </w:rPr>
      </w:pPr>
      <w:r w:rsidRPr="00964EA3">
        <w:rPr>
          <w:rFonts w:cs="Arial"/>
          <w:color w:val="auto"/>
        </w:rPr>
        <w:t xml:space="preserve">Make </w:t>
      </w:r>
      <w:r w:rsidR="00E6085E" w:rsidRPr="00964EA3">
        <w:rPr>
          <w:rFonts w:cs="Arial"/>
          <w:color w:val="auto"/>
        </w:rPr>
        <w:t xml:space="preserve">50 ml of </w:t>
      </w:r>
      <w:r w:rsidRPr="00964EA3">
        <w:rPr>
          <w:rFonts w:cs="Arial"/>
          <w:color w:val="auto"/>
        </w:rPr>
        <w:t>c</w:t>
      </w:r>
      <w:r w:rsidR="00914FF4" w:rsidRPr="00964EA3">
        <w:rPr>
          <w:rFonts w:cs="Arial"/>
          <w:color w:val="auto"/>
        </w:rPr>
        <w:t>ell medium</w:t>
      </w:r>
      <w:r w:rsidRPr="00964EA3">
        <w:rPr>
          <w:rFonts w:cs="Arial"/>
          <w:color w:val="auto"/>
        </w:rPr>
        <w:t xml:space="preserve"> from </w:t>
      </w:r>
      <w:r w:rsidR="00914FF4" w:rsidRPr="00964EA3">
        <w:rPr>
          <w:rFonts w:cs="Arial"/>
          <w:color w:val="auto"/>
        </w:rPr>
        <w:t xml:space="preserve">Dulbecco’s modified Eagle medium (DMEM) with high glucose, </w:t>
      </w:r>
      <w:r w:rsidR="00CA4EB9" w:rsidRPr="00964EA3">
        <w:rPr>
          <w:rFonts w:cs="Arial"/>
          <w:color w:val="auto"/>
        </w:rPr>
        <w:t xml:space="preserve">10% </w:t>
      </w:r>
      <w:r w:rsidR="00914FF4" w:rsidRPr="00964EA3">
        <w:rPr>
          <w:rFonts w:cs="Arial"/>
          <w:color w:val="auto"/>
        </w:rPr>
        <w:t xml:space="preserve">heat-inactivated fetal bovine serum (FBS), penicillin (100 U/ml), streptomycin (100 µg/ml), L-glutamine (2 mM), and sodium pyruvate (1 mM). </w:t>
      </w:r>
      <w:r w:rsidR="00E6085E" w:rsidRPr="00964EA3">
        <w:rPr>
          <w:rFonts w:cs="Arial"/>
          <w:color w:val="auto"/>
        </w:rPr>
        <w:t>Filter the solution.</w:t>
      </w:r>
    </w:p>
    <w:p w:rsidR="00993412" w:rsidRPr="00964EA3" w:rsidRDefault="00993412" w:rsidP="00585767">
      <w:pPr>
        <w:pStyle w:val="NormalWeb"/>
        <w:tabs>
          <w:tab w:val="left" w:pos="284"/>
        </w:tabs>
        <w:spacing w:before="0" w:after="0"/>
        <w:rPr>
          <w:rFonts w:cs="ArialMT"/>
          <w:color w:val="auto"/>
          <w:lang w:eastAsia="it-IT"/>
        </w:rPr>
      </w:pPr>
    </w:p>
    <w:p w:rsidR="00993412" w:rsidRPr="00964EA3" w:rsidRDefault="00914FF4" w:rsidP="00964EA3">
      <w:pPr>
        <w:pStyle w:val="NormalWeb"/>
        <w:numPr>
          <w:ilvl w:val="2"/>
          <w:numId w:val="4"/>
        </w:numPr>
        <w:tabs>
          <w:tab w:val="left" w:pos="284"/>
          <w:tab w:val="left" w:pos="709"/>
        </w:tabs>
        <w:spacing w:before="0" w:after="0"/>
        <w:ind w:left="-8" w:firstLine="0"/>
        <w:rPr>
          <w:rFonts w:cs="ArialMT"/>
          <w:color w:val="auto"/>
          <w:lang w:eastAsia="it-IT"/>
        </w:rPr>
      </w:pPr>
      <w:r w:rsidRPr="00964EA3">
        <w:rPr>
          <w:rFonts w:cs="ArialMT"/>
          <w:color w:val="auto"/>
          <w:lang w:eastAsia="it-IT"/>
        </w:rPr>
        <w:t>Remove complete growth medium and wash the cells with 3 ml of PBS.</w:t>
      </w:r>
    </w:p>
    <w:p w:rsidR="004D216A" w:rsidRPr="00964EA3" w:rsidRDefault="004D216A" w:rsidP="00964EA3">
      <w:pPr>
        <w:pStyle w:val="NormalWeb"/>
        <w:tabs>
          <w:tab w:val="left" w:pos="284"/>
        </w:tabs>
        <w:spacing w:before="0" w:after="0"/>
        <w:ind w:left="-8"/>
        <w:rPr>
          <w:rFonts w:cs="ArialMT"/>
          <w:color w:val="auto"/>
          <w:lang w:eastAsia="it-IT"/>
        </w:rPr>
      </w:pPr>
    </w:p>
    <w:p w:rsidR="000C4D3C" w:rsidRPr="00964EA3" w:rsidRDefault="000C4D3C" w:rsidP="00585767">
      <w:pPr>
        <w:pStyle w:val="NormalWeb"/>
        <w:numPr>
          <w:ilvl w:val="2"/>
          <w:numId w:val="4"/>
        </w:numPr>
        <w:tabs>
          <w:tab w:val="left" w:pos="284"/>
          <w:tab w:val="left" w:pos="709"/>
        </w:tabs>
        <w:spacing w:before="0" w:after="0"/>
        <w:ind w:left="-8" w:firstLine="0"/>
        <w:rPr>
          <w:rFonts w:cs="ArialMT"/>
          <w:color w:val="auto"/>
          <w:lang w:eastAsia="it-IT"/>
        </w:rPr>
      </w:pPr>
      <w:r w:rsidRPr="00964EA3">
        <w:rPr>
          <w:rFonts w:cs="ArialMT"/>
          <w:color w:val="auto"/>
          <w:lang w:eastAsia="it-IT"/>
        </w:rPr>
        <w:t>Incubate cells with 2 ml of 0.05% trypsin-</w:t>
      </w:r>
      <w:r w:rsidR="00585767">
        <w:rPr>
          <w:rFonts w:cs="ArialMT"/>
          <w:color w:val="auto"/>
          <w:lang w:eastAsia="it-IT"/>
        </w:rPr>
        <w:t>e</w:t>
      </w:r>
      <w:r w:rsidRPr="0093071E">
        <w:rPr>
          <w:rFonts w:cs="ArialMT"/>
          <w:color w:val="auto"/>
          <w:lang w:eastAsia="it-IT"/>
        </w:rPr>
        <w:t xml:space="preserve">thylenediaminetetraacetic acid </w:t>
      </w:r>
      <w:r w:rsidRPr="00964EA3">
        <w:rPr>
          <w:rFonts w:cs="ArialMT"/>
          <w:color w:val="auto"/>
          <w:lang w:eastAsia="it-IT"/>
        </w:rPr>
        <w:t>(EDTA) (for 6 cm Petri dish) for 5 minutes at 37 °C, 5% CO</w:t>
      </w:r>
      <w:r w:rsidRPr="00964EA3">
        <w:rPr>
          <w:rFonts w:cs="ArialMT"/>
          <w:color w:val="auto"/>
          <w:vertAlign w:val="subscript"/>
          <w:lang w:eastAsia="it-IT"/>
        </w:rPr>
        <w:t>2</w:t>
      </w:r>
      <w:r w:rsidR="00D83E0E" w:rsidRPr="00964EA3">
        <w:rPr>
          <w:rFonts w:cs="ArialMT"/>
          <w:color w:val="auto"/>
          <w:lang w:eastAsia="it-IT"/>
        </w:rPr>
        <w:t xml:space="preserve"> and detach cells using pipette</w:t>
      </w:r>
      <w:r w:rsidRPr="00964EA3">
        <w:rPr>
          <w:rFonts w:cs="ArialMT"/>
          <w:color w:val="auto"/>
          <w:lang w:eastAsia="it-IT"/>
        </w:rPr>
        <w:t xml:space="preserve">. </w:t>
      </w:r>
    </w:p>
    <w:p w:rsidR="00993412" w:rsidRPr="00964EA3" w:rsidRDefault="00993412" w:rsidP="00585767">
      <w:pPr>
        <w:pStyle w:val="NormalWeb"/>
        <w:tabs>
          <w:tab w:val="left" w:pos="284"/>
        </w:tabs>
        <w:spacing w:before="0" w:after="0"/>
        <w:rPr>
          <w:rFonts w:cs="ArialMT"/>
          <w:color w:val="auto"/>
          <w:lang w:eastAsia="it-IT"/>
        </w:rPr>
      </w:pPr>
    </w:p>
    <w:p w:rsidR="004D216A" w:rsidRPr="00964EA3" w:rsidRDefault="00D83E0E" w:rsidP="00964EA3">
      <w:pPr>
        <w:pStyle w:val="NormalWeb"/>
        <w:numPr>
          <w:ilvl w:val="2"/>
          <w:numId w:val="4"/>
        </w:numPr>
        <w:tabs>
          <w:tab w:val="left" w:pos="284"/>
          <w:tab w:val="left" w:pos="709"/>
        </w:tabs>
        <w:spacing w:before="0" w:after="0"/>
        <w:ind w:left="-8" w:firstLine="0"/>
        <w:rPr>
          <w:rFonts w:cs="ArialMT"/>
          <w:color w:val="auto"/>
          <w:lang w:eastAsia="it-IT"/>
        </w:rPr>
      </w:pPr>
      <w:r w:rsidRPr="00964EA3">
        <w:rPr>
          <w:rFonts w:cs="ArialMT"/>
          <w:color w:val="auto"/>
          <w:lang w:eastAsia="it-IT"/>
        </w:rPr>
        <w:t xml:space="preserve">Inactivate trypsin by adding 2 ml of DMEM, and collect </w:t>
      </w:r>
      <w:r w:rsidR="00914FF4" w:rsidRPr="00964EA3">
        <w:rPr>
          <w:rFonts w:cs="ArialMT"/>
          <w:color w:val="auto"/>
          <w:lang w:eastAsia="it-IT"/>
        </w:rPr>
        <w:t xml:space="preserve">cells by centrifugation at </w:t>
      </w:r>
      <w:r w:rsidR="0076653A" w:rsidRPr="00964EA3">
        <w:rPr>
          <w:rFonts w:cs="ArialMT"/>
          <w:color w:val="auto"/>
          <w:lang w:eastAsia="it-IT"/>
        </w:rPr>
        <w:t xml:space="preserve">300 </w:t>
      </w:r>
      <w:r w:rsidR="001C752D" w:rsidRPr="00964EA3">
        <w:rPr>
          <w:rFonts w:cs="ArialMT"/>
          <w:color w:val="auto"/>
          <w:lang w:eastAsia="it-IT"/>
        </w:rPr>
        <w:t>x</w:t>
      </w:r>
      <w:r w:rsidR="00C331D2" w:rsidRPr="00964EA3">
        <w:rPr>
          <w:rFonts w:cs="ArialMT"/>
          <w:color w:val="auto"/>
          <w:lang w:eastAsia="it-IT"/>
        </w:rPr>
        <w:t xml:space="preserve"> </w:t>
      </w:r>
      <w:r w:rsidR="001C752D" w:rsidRPr="00964EA3">
        <w:rPr>
          <w:rFonts w:cs="ArialMT"/>
          <w:color w:val="auto"/>
          <w:lang w:eastAsia="it-IT"/>
        </w:rPr>
        <w:t>g</w:t>
      </w:r>
      <w:r w:rsidR="00914FF4" w:rsidRPr="00964EA3">
        <w:rPr>
          <w:rFonts w:cs="ArialMT"/>
          <w:color w:val="auto"/>
          <w:lang w:eastAsia="it-IT"/>
        </w:rPr>
        <w:t xml:space="preserve"> for 5 minutes.</w:t>
      </w:r>
    </w:p>
    <w:p w:rsidR="00D83E0E" w:rsidRPr="00964EA3" w:rsidRDefault="00D83E0E" w:rsidP="00585767">
      <w:pPr>
        <w:pStyle w:val="NormalWeb"/>
        <w:tabs>
          <w:tab w:val="left" w:pos="284"/>
        </w:tabs>
        <w:spacing w:before="0" w:after="0"/>
        <w:ind w:left="-8"/>
        <w:rPr>
          <w:rFonts w:cs="ArialMT"/>
          <w:color w:val="auto"/>
          <w:lang w:eastAsia="it-IT"/>
        </w:rPr>
      </w:pPr>
    </w:p>
    <w:p w:rsidR="004D216A" w:rsidRPr="00964EA3" w:rsidRDefault="0076653A" w:rsidP="00964EA3">
      <w:pPr>
        <w:pStyle w:val="NormalWeb"/>
        <w:numPr>
          <w:ilvl w:val="2"/>
          <w:numId w:val="4"/>
        </w:numPr>
        <w:tabs>
          <w:tab w:val="left" w:pos="284"/>
          <w:tab w:val="left" w:pos="709"/>
        </w:tabs>
        <w:spacing w:before="0" w:after="0"/>
        <w:ind w:left="-8" w:firstLine="0"/>
        <w:rPr>
          <w:rFonts w:cs="ArialMT"/>
          <w:color w:val="auto"/>
          <w:lang w:eastAsia="it-IT"/>
        </w:rPr>
      </w:pPr>
      <w:r w:rsidRPr="00964EA3">
        <w:rPr>
          <w:rFonts w:cs="ArialMT"/>
          <w:color w:val="auto"/>
          <w:lang w:eastAsia="it-IT"/>
        </w:rPr>
        <w:t>Remove the supernatant</w:t>
      </w:r>
      <w:r w:rsidR="00AC7C4C" w:rsidRPr="00964EA3">
        <w:rPr>
          <w:rFonts w:cs="ArialMT"/>
          <w:color w:val="auto"/>
          <w:lang w:eastAsia="it-IT"/>
        </w:rPr>
        <w:t>,</w:t>
      </w:r>
      <w:r w:rsidRPr="00964EA3">
        <w:rPr>
          <w:rFonts w:cs="ArialMT"/>
          <w:color w:val="auto"/>
          <w:lang w:eastAsia="it-IT"/>
        </w:rPr>
        <w:t xml:space="preserve"> </w:t>
      </w:r>
      <w:r w:rsidR="00AC7C4C" w:rsidRPr="00964EA3">
        <w:rPr>
          <w:rFonts w:cs="ArialMT"/>
          <w:color w:val="auto"/>
          <w:lang w:eastAsia="it-IT"/>
        </w:rPr>
        <w:t>add</w:t>
      </w:r>
      <w:r w:rsidRPr="00964EA3">
        <w:rPr>
          <w:rFonts w:cs="ArialMT"/>
          <w:color w:val="auto"/>
          <w:lang w:eastAsia="it-IT"/>
        </w:rPr>
        <w:t xml:space="preserve"> 1 ml of DMEM </w:t>
      </w:r>
      <w:r w:rsidR="00D83E0E" w:rsidRPr="00964EA3">
        <w:rPr>
          <w:rFonts w:cs="ArialMT"/>
          <w:color w:val="auto"/>
          <w:lang w:eastAsia="it-IT"/>
        </w:rPr>
        <w:t xml:space="preserve">to the pellet </w:t>
      </w:r>
      <w:r w:rsidRPr="00964EA3">
        <w:rPr>
          <w:rFonts w:cs="ArialMT"/>
          <w:color w:val="auto"/>
          <w:lang w:eastAsia="it-IT"/>
        </w:rPr>
        <w:t xml:space="preserve">and </w:t>
      </w:r>
      <w:r w:rsidR="00AC7C4C" w:rsidRPr="00964EA3">
        <w:rPr>
          <w:rFonts w:cs="ArialMT"/>
          <w:color w:val="auto"/>
          <w:lang w:eastAsia="it-IT"/>
        </w:rPr>
        <w:t xml:space="preserve">pipette the solution up and down sufficiently to disperse cells into </w:t>
      </w:r>
      <w:r w:rsidR="000C4D3C" w:rsidRPr="00964EA3">
        <w:rPr>
          <w:rFonts w:cs="ArialMT"/>
          <w:color w:val="auto"/>
          <w:lang w:eastAsia="it-IT"/>
        </w:rPr>
        <w:t xml:space="preserve">a </w:t>
      </w:r>
      <w:r w:rsidR="00AC7C4C" w:rsidRPr="00964EA3">
        <w:rPr>
          <w:rFonts w:cs="ArialMT"/>
          <w:color w:val="auto"/>
          <w:lang w:eastAsia="it-IT"/>
        </w:rPr>
        <w:t xml:space="preserve">single cell suspension. </w:t>
      </w:r>
    </w:p>
    <w:p w:rsidR="00AC7C4C" w:rsidRPr="00964EA3" w:rsidRDefault="00AC7C4C" w:rsidP="00585767">
      <w:pPr>
        <w:pStyle w:val="NormalWeb"/>
        <w:tabs>
          <w:tab w:val="left" w:pos="284"/>
        </w:tabs>
        <w:spacing w:before="0" w:after="0"/>
        <w:ind w:left="-8"/>
        <w:rPr>
          <w:rFonts w:cs="ArialMT"/>
          <w:color w:val="auto"/>
          <w:lang w:eastAsia="it-IT"/>
        </w:rPr>
      </w:pPr>
    </w:p>
    <w:p w:rsidR="00993412" w:rsidRPr="00964EA3" w:rsidRDefault="00634478" w:rsidP="00964EA3">
      <w:pPr>
        <w:pStyle w:val="NormalWeb"/>
        <w:numPr>
          <w:ilvl w:val="2"/>
          <w:numId w:val="4"/>
        </w:numPr>
        <w:tabs>
          <w:tab w:val="left" w:pos="284"/>
          <w:tab w:val="left" w:pos="709"/>
        </w:tabs>
        <w:spacing w:before="0" w:after="0"/>
        <w:ind w:left="-8" w:firstLine="0"/>
        <w:rPr>
          <w:rFonts w:cs="ArialMT"/>
          <w:color w:val="auto"/>
          <w:lang w:eastAsia="it-IT"/>
        </w:rPr>
      </w:pPr>
      <w:r w:rsidRPr="00964EA3">
        <w:rPr>
          <w:rFonts w:cs="ArialMT"/>
          <w:color w:val="auto"/>
          <w:lang w:eastAsia="it-IT"/>
        </w:rPr>
        <w:t>Split them 1:4 in a new 6 cm diameter Petri dish containing 3 ml of complete medium.</w:t>
      </w:r>
      <w:r>
        <w:rPr>
          <w:rFonts w:cs="ArialMT"/>
          <w:color w:val="auto"/>
          <w:lang w:eastAsia="it-IT"/>
        </w:rPr>
        <w:t xml:space="preserve"> </w:t>
      </w:r>
      <w:r w:rsidR="007A6483" w:rsidRPr="00964EA3">
        <w:rPr>
          <w:rFonts w:cs="Arial"/>
          <w:color w:val="auto"/>
        </w:rPr>
        <w:t xml:space="preserve">Maintain cells in culture in 6 cm diameter Petri dishes, at </w:t>
      </w:r>
      <w:r w:rsidR="007A6483" w:rsidRPr="00964EA3">
        <w:rPr>
          <w:rFonts w:cs="ArialMT"/>
          <w:color w:val="auto"/>
          <w:lang w:eastAsia="it-IT"/>
        </w:rPr>
        <w:t>37 °C in a 5% CO</w:t>
      </w:r>
      <w:r w:rsidR="007A6483" w:rsidRPr="00964EA3">
        <w:rPr>
          <w:rFonts w:cs="ArialMT"/>
          <w:color w:val="auto"/>
          <w:vertAlign w:val="subscript"/>
          <w:lang w:eastAsia="it-IT"/>
        </w:rPr>
        <w:t>2</w:t>
      </w:r>
      <w:r w:rsidR="007A6483" w:rsidRPr="00964EA3">
        <w:rPr>
          <w:rFonts w:cs="ArialMT"/>
          <w:color w:val="auto"/>
          <w:lang w:eastAsia="it-IT"/>
        </w:rPr>
        <w:t xml:space="preserve"> incubator. Sub</w:t>
      </w:r>
      <w:r w:rsidR="007A6483" w:rsidRPr="00964EA3">
        <w:rPr>
          <w:rFonts w:cs="Arial"/>
          <w:color w:val="auto"/>
        </w:rPr>
        <w:t>-culture once a week or when they have covered 80-90% of the surface area.</w:t>
      </w:r>
    </w:p>
    <w:p w:rsidR="00993412" w:rsidRPr="00964EA3" w:rsidRDefault="00993412" w:rsidP="00585767">
      <w:pPr>
        <w:pStyle w:val="NormalWeb"/>
        <w:tabs>
          <w:tab w:val="left" w:pos="284"/>
        </w:tabs>
        <w:spacing w:before="0" w:after="0"/>
        <w:rPr>
          <w:rFonts w:cs="ArialMT"/>
          <w:color w:val="auto"/>
          <w:lang w:eastAsia="it-IT"/>
        </w:rPr>
      </w:pPr>
    </w:p>
    <w:p w:rsidR="00993412" w:rsidRPr="00964EA3" w:rsidRDefault="007A6483" w:rsidP="00585767">
      <w:pPr>
        <w:pStyle w:val="NormalWeb"/>
        <w:numPr>
          <w:ilvl w:val="1"/>
          <w:numId w:val="10"/>
        </w:numPr>
        <w:spacing w:before="0" w:after="0"/>
        <w:ind w:left="993" w:hanging="993"/>
        <w:rPr>
          <w:rFonts w:cs="Arial"/>
          <w:b/>
          <w:color w:val="auto"/>
        </w:rPr>
      </w:pPr>
      <w:r w:rsidRPr="00964EA3">
        <w:rPr>
          <w:rFonts w:cs="Arial"/>
          <w:b/>
          <w:color w:val="auto"/>
        </w:rPr>
        <w:t xml:space="preserve">SH-SY5Y cell plating for imaging </w:t>
      </w:r>
    </w:p>
    <w:p w:rsidR="00993412" w:rsidRPr="00964EA3" w:rsidRDefault="00993412" w:rsidP="0093071E">
      <w:pPr>
        <w:pStyle w:val="NormalWeb"/>
        <w:tabs>
          <w:tab w:val="left" w:pos="284"/>
        </w:tabs>
        <w:spacing w:before="0" w:after="0"/>
        <w:rPr>
          <w:rFonts w:cs="ArialMT"/>
          <w:color w:val="auto"/>
          <w:lang w:eastAsia="it-IT"/>
        </w:rPr>
      </w:pPr>
    </w:p>
    <w:p w:rsidR="00993412" w:rsidRPr="00964EA3" w:rsidRDefault="007A6483" w:rsidP="0093071E">
      <w:pPr>
        <w:pStyle w:val="NormalWeb"/>
        <w:tabs>
          <w:tab w:val="left" w:pos="709"/>
        </w:tabs>
        <w:spacing w:before="0" w:after="0"/>
        <w:rPr>
          <w:rFonts w:cs="ArialMT"/>
          <w:color w:val="auto"/>
          <w:lang w:eastAsia="it-IT"/>
        </w:rPr>
      </w:pPr>
      <w:r w:rsidRPr="00964EA3">
        <w:rPr>
          <w:rFonts w:cs="ArialMT"/>
          <w:color w:val="auto"/>
          <w:lang w:eastAsia="it-IT"/>
        </w:rPr>
        <w:t>1.2.1)</w:t>
      </w:r>
      <w:r w:rsidRPr="00964EA3">
        <w:rPr>
          <w:rFonts w:cs="ArialMT"/>
          <w:color w:val="auto"/>
          <w:lang w:eastAsia="it-IT"/>
        </w:rPr>
        <w:tab/>
        <w:t xml:space="preserve">For TIRFM experiments, plate cells onto glass covers. Employ glass covers with </w:t>
      </w:r>
      <w:r w:rsidR="000C4D3C" w:rsidRPr="00964EA3">
        <w:rPr>
          <w:rFonts w:cs="ArialMT"/>
          <w:color w:val="auto"/>
          <w:lang w:eastAsia="it-IT"/>
        </w:rPr>
        <w:t>0.17</w:t>
      </w:r>
      <w:r w:rsidR="00585767">
        <w:rPr>
          <w:rFonts w:cs="ArialMT"/>
          <w:color w:val="auto"/>
          <w:lang w:eastAsia="it-IT"/>
        </w:rPr>
        <w:t xml:space="preserve"> </w:t>
      </w:r>
      <w:r w:rsidR="000C4D3C" w:rsidRPr="0093071E">
        <w:rPr>
          <w:rFonts w:cs="ArialMT"/>
          <w:color w:val="auto"/>
          <w:lang w:eastAsia="it-IT"/>
        </w:rPr>
        <w:t>±</w:t>
      </w:r>
      <w:r w:rsidR="00585767">
        <w:rPr>
          <w:rFonts w:cs="ArialMT"/>
          <w:color w:val="auto"/>
          <w:lang w:eastAsia="it-IT"/>
        </w:rPr>
        <w:t xml:space="preserve"> </w:t>
      </w:r>
      <w:r w:rsidR="000C4D3C" w:rsidRPr="0093071E">
        <w:rPr>
          <w:rFonts w:cs="ArialMT"/>
          <w:color w:val="auto"/>
          <w:lang w:eastAsia="it-IT"/>
        </w:rPr>
        <w:t>0</w:t>
      </w:r>
      <w:r w:rsidR="00DB701A">
        <w:rPr>
          <w:rFonts w:cs="ArialMT"/>
          <w:color w:val="auto"/>
          <w:lang w:eastAsia="it-IT"/>
        </w:rPr>
        <w:t>.</w:t>
      </w:r>
      <w:r w:rsidR="000C4D3C" w:rsidRPr="0093071E">
        <w:rPr>
          <w:rFonts w:cs="ArialMT"/>
          <w:color w:val="auto"/>
          <w:lang w:eastAsia="it-IT"/>
        </w:rPr>
        <w:t xml:space="preserve">005 mm </w:t>
      </w:r>
      <w:r w:rsidRPr="0093071E">
        <w:rPr>
          <w:rFonts w:cs="ArialMT"/>
          <w:color w:val="auto"/>
          <w:lang w:eastAsia="it-IT"/>
        </w:rPr>
        <w:t>thickness</w:t>
      </w:r>
      <w:r w:rsidRPr="00964EA3">
        <w:rPr>
          <w:rFonts w:cs="ArialMT"/>
          <w:color w:val="auto"/>
          <w:lang w:eastAsia="it-IT"/>
        </w:rPr>
        <w:t xml:space="preserve"> and </w:t>
      </w:r>
      <w:r w:rsidR="00585767">
        <w:rPr>
          <w:rFonts w:cs="ArialMT"/>
          <w:color w:val="auto"/>
          <w:lang w:eastAsia="it-IT"/>
        </w:rPr>
        <w:t xml:space="preserve">a </w:t>
      </w:r>
      <w:r w:rsidR="000C4D3C" w:rsidRPr="0093071E">
        <w:rPr>
          <w:rFonts w:cs="ArialMT"/>
          <w:color w:val="auto"/>
          <w:lang w:eastAsia="it-IT"/>
        </w:rPr>
        <w:t>1.5255</w:t>
      </w:r>
      <w:r w:rsidR="00585767">
        <w:rPr>
          <w:rFonts w:cs="ArialMT"/>
          <w:color w:val="auto"/>
          <w:lang w:eastAsia="it-IT"/>
        </w:rPr>
        <w:t xml:space="preserve"> </w:t>
      </w:r>
      <w:r w:rsidR="000C4D3C" w:rsidRPr="0093071E">
        <w:rPr>
          <w:rFonts w:cs="ArialMT"/>
          <w:color w:val="auto"/>
          <w:lang w:eastAsia="it-IT"/>
        </w:rPr>
        <w:t>±</w:t>
      </w:r>
      <w:r w:rsidR="00585767">
        <w:rPr>
          <w:rFonts w:cs="ArialMT"/>
          <w:color w:val="auto"/>
          <w:lang w:eastAsia="it-IT"/>
        </w:rPr>
        <w:t xml:space="preserve"> </w:t>
      </w:r>
      <w:r w:rsidR="000C4D3C" w:rsidRPr="0093071E">
        <w:rPr>
          <w:rFonts w:cs="ArialMT"/>
          <w:color w:val="auto"/>
          <w:lang w:eastAsia="it-IT"/>
        </w:rPr>
        <w:t xml:space="preserve">0.00015 </w:t>
      </w:r>
      <w:r w:rsidR="000C4D3C" w:rsidRPr="00964EA3">
        <w:rPr>
          <w:rFonts w:cs="ArialMT"/>
          <w:color w:val="auto"/>
          <w:lang w:eastAsia="it-IT"/>
        </w:rPr>
        <w:t>refractive index</w:t>
      </w:r>
      <w:r w:rsidRPr="00964EA3">
        <w:rPr>
          <w:rFonts w:cs="ArialMT"/>
          <w:color w:val="auto"/>
          <w:lang w:eastAsia="it-IT"/>
        </w:rPr>
        <w:t>. Before starting, prepare the glass coverslips as follow:</w:t>
      </w:r>
    </w:p>
    <w:p w:rsidR="00993412" w:rsidRPr="00964EA3" w:rsidRDefault="00993412" w:rsidP="00964EA3">
      <w:pPr>
        <w:pStyle w:val="NormalWeb"/>
        <w:tabs>
          <w:tab w:val="left" w:pos="284"/>
        </w:tabs>
        <w:ind w:left="-8"/>
        <w:rPr>
          <w:rFonts w:cs="ArialMT"/>
          <w:color w:val="auto"/>
          <w:lang w:eastAsia="it-IT"/>
        </w:rPr>
      </w:pPr>
    </w:p>
    <w:p w:rsidR="00993412" w:rsidRPr="00964EA3" w:rsidRDefault="007A6483" w:rsidP="00964EA3">
      <w:pPr>
        <w:pStyle w:val="NormalWeb"/>
        <w:tabs>
          <w:tab w:val="left" w:pos="1134"/>
        </w:tabs>
        <w:ind w:left="-8"/>
        <w:rPr>
          <w:rFonts w:cs="ArialMT"/>
          <w:color w:val="auto"/>
          <w:lang w:eastAsia="it-IT"/>
        </w:rPr>
      </w:pPr>
      <w:r w:rsidRPr="00964EA3">
        <w:rPr>
          <w:rFonts w:cs="ArialMT"/>
          <w:color w:val="auto"/>
          <w:lang w:eastAsia="it-IT"/>
        </w:rPr>
        <w:t xml:space="preserve">1.2.1.1) </w:t>
      </w:r>
      <w:r w:rsidRPr="00964EA3">
        <w:rPr>
          <w:rFonts w:cs="ArialMT"/>
          <w:color w:val="auto"/>
          <w:lang w:eastAsia="it-IT"/>
        </w:rPr>
        <w:tab/>
        <w:t xml:space="preserve">Clean glass covers with 90% ethanol, overnight. </w:t>
      </w:r>
    </w:p>
    <w:p w:rsidR="00993412" w:rsidRPr="00964EA3" w:rsidRDefault="00993412" w:rsidP="00964EA3">
      <w:pPr>
        <w:pStyle w:val="NormalWeb"/>
        <w:tabs>
          <w:tab w:val="left" w:pos="1134"/>
        </w:tabs>
        <w:ind w:left="-8"/>
        <w:rPr>
          <w:rFonts w:cs="ArialMT"/>
          <w:color w:val="auto"/>
          <w:lang w:eastAsia="it-IT"/>
        </w:rPr>
      </w:pPr>
    </w:p>
    <w:p w:rsidR="00993412" w:rsidRPr="00964EA3" w:rsidRDefault="007A6483" w:rsidP="00964EA3">
      <w:pPr>
        <w:pStyle w:val="NormalWeb"/>
        <w:tabs>
          <w:tab w:val="left" w:pos="1134"/>
        </w:tabs>
        <w:ind w:left="-8"/>
        <w:rPr>
          <w:rFonts w:cs="ArialMT"/>
          <w:color w:val="auto"/>
          <w:lang w:eastAsia="it-IT"/>
        </w:rPr>
      </w:pPr>
      <w:r w:rsidRPr="00964EA3">
        <w:rPr>
          <w:rFonts w:cs="ArialMT"/>
          <w:color w:val="auto"/>
          <w:lang w:eastAsia="it-IT"/>
        </w:rPr>
        <w:t xml:space="preserve">1.2.1.2) </w:t>
      </w:r>
      <w:r w:rsidRPr="00964EA3">
        <w:rPr>
          <w:rFonts w:cs="ArialMT"/>
          <w:color w:val="auto"/>
          <w:lang w:eastAsia="it-IT"/>
        </w:rPr>
        <w:tab/>
        <w:t>Rinse them thoroughly in distilled water (three changes of distilled water). Dry</w:t>
      </w:r>
      <w:r w:rsidR="000C4D3C" w:rsidRPr="00964EA3">
        <w:rPr>
          <w:rFonts w:cs="ArialMT"/>
          <w:color w:val="auto"/>
          <w:lang w:eastAsia="it-IT"/>
        </w:rPr>
        <w:t xml:space="preserve"> glass </w:t>
      </w:r>
      <w:r w:rsidRPr="00964EA3">
        <w:rPr>
          <w:rFonts w:cs="ArialMT"/>
          <w:color w:val="auto"/>
          <w:lang w:eastAsia="it-IT"/>
        </w:rPr>
        <w:t>covers in a drying oven.</w:t>
      </w:r>
    </w:p>
    <w:p w:rsidR="004D216A" w:rsidRPr="00964EA3" w:rsidRDefault="004D216A" w:rsidP="00964EA3">
      <w:pPr>
        <w:pStyle w:val="NormalWeb"/>
        <w:tabs>
          <w:tab w:val="left" w:pos="1134"/>
        </w:tabs>
        <w:ind w:left="-8"/>
        <w:rPr>
          <w:rFonts w:cs="ArialMT"/>
          <w:color w:val="auto"/>
          <w:lang w:eastAsia="it-IT"/>
        </w:rPr>
      </w:pPr>
    </w:p>
    <w:p w:rsidR="004D216A" w:rsidRPr="00964EA3" w:rsidRDefault="007A6483" w:rsidP="00964EA3">
      <w:pPr>
        <w:pStyle w:val="NormalWeb"/>
        <w:tabs>
          <w:tab w:val="left" w:pos="1134"/>
        </w:tabs>
        <w:ind w:left="-8"/>
        <w:rPr>
          <w:rFonts w:cs="ArialMT"/>
          <w:color w:val="auto"/>
          <w:lang w:eastAsia="it-IT"/>
        </w:rPr>
      </w:pPr>
      <w:r w:rsidRPr="00964EA3">
        <w:rPr>
          <w:rFonts w:cs="ArialMT"/>
          <w:color w:val="auto"/>
          <w:lang w:eastAsia="it-IT"/>
        </w:rPr>
        <w:t xml:space="preserve">1.2.1.3) </w:t>
      </w:r>
      <w:r w:rsidRPr="00964EA3">
        <w:rPr>
          <w:rFonts w:cs="ArialMT"/>
          <w:color w:val="auto"/>
          <w:lang w:eastAsia="it-IT"/>
        </w:rPr>
        <w:tab/>
        <w:t>Place covers in glass Petri dishes and sterilize in a preheated oven at 200</w:t>
      </w:r>
      <w:r w:rsidR="00585767">
        <w:rPr>
          <w:rFonts w:cs="ArialMT"/>
          <w:color w:val="auto"/>
          <w:lang w:eastAsia="it-IT"/>
        </w:rPr>
        <w:t xml:space="preserve"> </w:t>
      </w:r>
      <w:r w:rsidRPr="0093071E">
        <w:rPr>
          <w:rFonts w:cs="ArialMT"/>
          <w:color w:val="auto"/>
          <w:lang w:eastAsia="it-IT"/>
        </w:rPr>
        <w:t>°C for 3 hours</w:t>
      </w:r>
      <w:r w:rsidRPr="00964EA3">
        <w:rPr>
          <w:rFonts w:cs="ArialMT"/>
          <w:color w:val="auto"/>
          <w:lang w:eastAsia="it-IT"/>
        </w:rPr>
        <w:t xml:space="preserve">. </w:t>
      </w:r>
    </w:p>
    <w:p w:rsidR="004D216A" w:rsidRPr="00964EA3" w:rsidRDefault="004D216A" w:rsidP="00964EA3">
      <w:pPr>
        <w:pStyle w:val="NormalWeb"/>
        <w:tabs>
          <w:tab w:val="left" w:pos="284"/>
        </w:tabs>
        <w:ind w:left="-8"/>
        <w:rPr>
          <w:rFonts w:cs="ArialMT"/>
          <w:color w:val="auto"/>
          <w:lang w:eastAsia="it-IT"/>
        </w:rPr>
      </w:pPr>
    </w:p>
    <w:p w:rsidR="00993412" w:rsidRPr="00964EA3" w:rsidRDefault="007A6483" w:rsidP="00964EA3">
      <w:pPr>
        <w:pStyle w:val="NormalWeb"/>
        <w:tabs>
          <w:tab w:val="left" w:pos="709"/>
        </w:tabs>
        <w:ind w:left="-8"/>
        <w:rPr>
          <w:rFonts w:cs="ArialMT"/>
          <w:color w:val="auto"/>
          <w:lang w:eastAsia="it-IT"/>
        </w:rPr>
      </w:pPr>
      <w:r w:rsidRPr="00964EA3">
        <w:rPr>
          <w:rFonts w:cs="ArialMT"/>
          <w:color w:val="auto"/>
          <w:lang w:eastAsia="it-IT"/>
        </w:rPr>
        <w:t xml:space="preserve">1.2.2) The day before transfection, place each coverslip in a 3.5 cm Petri dish, add 1 ml of culture medium and incubate </w:t>
      </w:r>
      <w:r w:rsidRPr="00964EA3">
        <w:rPr>
          <w:rFonts w:cs="Arial"/>
          <w:color w:val="auto"/>
        </w:rPr>
        <w:t xml:space="preserve">at </w:t>
      </w:r>
      <w:r w:rsidRPr="00964EA3">
        <w:rPr>
          <w:rFonts w:cs="ArialMT"/>
          <w:color w:val="auto"/>
          <w:lang w:eastAsia="it-IT"/>
        </w:rPr>
        <w:t>37 °C in a 5% CO</w:t>
      </w:r>
      <w:r w:rsidRPr="00964EA3">
        <w:rPr>
          <w:rFonts w:cs="ArialMT"/>
          <w:color w:val="auto"/>
          <w:vertAlign w:val="subscript"/>
          <w:lang w:eastAsia="it-IT"/>
        </w:rPr>
        <w:t>2</w:t>
      </w:r>
      <w:r w:rsidRPr="00964EA3">
        <w:rPr>
          <w:rFonts w:cs="ArialMT"/>
          <w:color w:val="auto"/>
          <w:lang w:eastAsia="it-IT"/>
        </w:rPr>
        <w:t xml:space="preserve"> incubator.</w:t>
      </w:r>
    </w:p>
    <w:p w:rsidR="00993412" w:rsidRPr="00964EA3" w:rsidRDefault="00993412" w:rsidP="00964EA3">
      <w:pPr>
        <w:pStyle w:val="NormalWeb"/>
        <w:tabs>
          <w:tab w:val="left" w:pos="284"/>
        </w:tabs>
        <w:ind w:left="-8"/>
        <w:rPr>
          <w:rFonts w:cs="ArialMT"/>
          <w:color w:val="auto"/>
          <w:lang w:eastAsia="it-IT"/>
        </w:rPr>
      </w:pPr>
    </w:p>
    <w:p w:rsidR="00993412" w:rsidRPr="00585767" w:rsidRDefault="007A6483" w:rsidP="00964EA3">
      <w:pPr>
        <w:pStyle w:val="NormalWeb"/>
        <w:spacing w:before="0" w:after="0"/>
        <w:rPr>
          <w:rFonts w:cs="Arial"/>
          <w:b/>
          <w:color w:val="auto"/>
        </w:rPr>
      </w:pPr>
      <w:r w:rsidRPr="00964EA3">
        <w:rPr>
          <w:rFonts w:cs="ArialMT"/>
          <w:color w:val="auto"/>
          <w:lang w:eastAsia="it-IT"/>
        </w:rPr>
        <w:t xml:space="preserve">1.2.3) </w:t>
      </w:r>
      <w:r w:rsidRPr="00585767">
        <w:rPr>
          <w:rFonts w:cs="ArialMT"/>
          <w:color w:val="auto"/>
          <w:lang w:eastAsia="it-IT"/>
        </w:rPr>
        <w:t xml:space="preserve">Trypsinize cells </w:t>
      </w:r>
      <w:r w:rsidR="000C4D3C" w:rsidRPr="00585767">
        <w:rPr>
          <w:rFonts w:cs="ArialMT"/>
          <w:color w:val="auto"/>
          <w:lang w:eastAsia="it-IT"/>
        </w:rPr>
        <w:t>as described in 1.1.3-1.1.</w:t>
      </w:r>
      <w:r w:rsidR="00D83E0E" w:rsidRPr="0093071E">
        <w:rPr>
          <w:rFonts w:cs="ArialMT"/>
          <w:color w:val="auto"/>
          <w:lang w:eastAsia="it-IT"/>
        </w:rPr>
        <w:t>5</w:t>
      </w:r>
      <w:r w:rsidRPr="00964EA3">
        <w:rPr>
          <w:rFonts w:cs="ArialMT"/>
          <w:color w:val="auto"/>
          <w:lang w:eastAsia="it-IT"/>
        </w:rPr>
        <w:t xml:space="preserve">, suspend the cell pellet in 1 ml of complete medium and count. </w:t>
      </w:r>
      <w:r w:rsidRPr="00964EA3">
        <w:rPr>
          <w:rFonts w:cs="Times New Roman"/>
          <w:color w:val="auto"/>
          <w:lang w:eastAsia="it-IT"/>
        </w:rPr>
        <w:t>Calculate the correct volume of cell suspension to add to each Petri dish to yield 3x10</w:t>
      </w:r>
      <w:r w:rsidRPr="00964EA3">
        <w:rPr>
          <w:rFonts w:cs="Times New Roman"/>
          <w:color w:val="auto"/>
          <w:vertAlign w:val="superscript"/>
          <w:lang w:eastAsia="it-IT"/>
        </w:rPr>
        <w:t>5</w:t>
      </w:r>
      <w:r w:rsidRPr="00964EA3">
        <w:rPr>
          <w:rFonts w:cs="Times New Roman"/>
          <w:color w:val="auto"/>
          <w:lang w:eastAsia="it-IT"/>
        </w:rPr>
        <w:t xml:space="preserve"> cells/well</w:t>
      </w:r>
      <w:r w:rsidRPr="00964EA3">
        <w:rPr>
          <w:rFonts w:cs="ArialMT"/>
          <w:color w:val="auto"/>
          <w:lang w:eastAsia="it-IT"/>
        </w:rPr>
        <w:t>. This density is required f</w:t>
      </w:r>
      <w:r w:rsidRPr="00964EA3">
        <w:rPr>
          <w:rFonts w:cs="Times New Roman"/>
          <w:color w:val="auto"/>
          <w:lang w:eastAsia="it-IT"/>
        </w:rPr>
        <w:t xml:space="preserve">or optimal cell growth and efficient transfection. </w:t>
      </w:r>
      <w:r w:rsidR="00B82239" w:rsidRPr="00964EA3">
        <w:rPr>
          <w:rFonts w:cs="ArialMT"/>
          <w:color w:val="auto"/>
          <w:lang w:eastAsia="it-IT"/>
        </w:rPr>
        <w:t xml:space="preserve">Incubate </w:t>
      </w:r>
      <w:r w:rsidRPr="00964EA3">
        <w:rPr>
          <w:rFonts w:cs="ArialMT"/>
          <w:color w:val="auto"/>
          <w:lang w:eastAsia="it-IT"/>
        </w:rPr>
        <w:t>at 37 °C in a 5% CO</w:t>
      </w:r>
      <w:r w:rsidRPr="00964EA3">
        <w:rPr>
          <w:rFonts w:cs="ArialMT"/>
          <w:color w:val="auto"/>
          <w:vertAlign w:val="subscript"/>
          <w:lang w:eastAsia="it-IT"/>
        </w:rPr>
        <w:t>2</w:t>
      </w:r>
      <w:r w:rsidRPr="00964EA3">
        <w:rPr>
          <w:rFonts w:cs="ArialMT"/>
          <w:color w:val="auto"/>
          <w:lang w:eastAsia="it-IT"/>
        </w:rPr>
        <w:t xml:space="preserve"> incubator overnight.</w:t>
      </w:r>
    </w:p>
    <w:p w:rsidR="00993412" w:rsidRPr="00585767" w:rsidRDefault="00993412" w:rsidP="00964EA3">
      <w:pPr>
        <w:pStyle w:val="NormalWeb"/>
        <w:spacing w:before="0" w:after="0"/>
        <w:rPr>
          <w:rFonts w:cs="Arial"/>
          <w:color w:val="auto"/>
        </w:rPr>
      </w:pPr>
    </w:p>
    <w:p w:rsidR="00993412" w:rsidRPr="00964EA3" w:rsidRDefault="00914FF4" w:rsidP="00964EA3">
      <w:pPr>
        <w:pStyle w:val="NormalWeb"/>
        <w:numPr>
          <w:ilvl w:val="1"/>
          <w:numId w:val="10"/>
        </w:numPr>
        <w:spacing w:before="0" w:after="0"/>
        <w:rPr>
          <w:rFonts w:cs="Arial"/>
          <w:b/>
          <w:color w:val="auto"/>
        </w:rPr>
      </w:pPr>
      <w:r w:rsidRPr="0093071E">
        <w:rPr>
          <w:rFonts w:cs="Arial"/>
          <w:b/>
          <w:color w:val="auto"/>
        </w:rPr>
        <w:t>SH-SY5Y</w:t>
      </w:r>
      <w:r w:rsidRPr="00964EA3">
        <w:rPr>
          <w:rFonts w:ascii="Helvetica" w:hAnsi="Helvetica" w:cs="Times New Roman"/>
          <w:b/>
          <w:color w:val="auto"/>
          <w:lang w:eastAsia="it-IT"/>
        </w:rPr>
        <w:t xml:space="preserve"> </w:t>
      </w:r>
      <w:r w:rsidRPr="00964EA3">
        <w:rPr>
          <w:rFonts w:cs="Arial"/>
          <w:b/>
          <w:color w:val="auto"/>
        </w:rPr>
        <w:t xml:space="preserve">transfection by </w:t>
      </w:r>
      <w:r w:rsidR="00CA4EB9" w:rsidRPr="00964EA3">
        <w:rPr>
          <w:b/>
          <w:color w:val="auto"/>
        </w:rPr>
        <w:t>polyethylenimine</w:t>
      </w:r>
      <w:r w:rsidR="00CA4EB9" w:rsidRPr="00964EA3">
        <w:rPr>
          <w:rFonts w:cs="Arial"/>
          <w:b/>
          <w:color w:val="auto"/>
        </w:rPr>
        <w:t xml:space="preserve"> (</w:t>
      </w:r>
      <w:r w:rsidRPr="00964EA3">
        <w:rPr>
          <w:rFonts w:cs="Arial"/>
          <w:b/>
          <w:color w:val="auto"/>
        </w:rPr>
        <w:t>PEI</w:t>
      </w:r>
      <w:r w:rsidR="004C390D" w:rsidRPr="00964EA3">
        <w:rPr>
          <w:rFonts w:cs="Arial"/>
          <w:b/>
          <w:color w:val="auto"/>
        </w:rPr>
        <w:t>)</w:t>
      </w:r>
    </w:p>
    <w:p w:rsidR="00993412" w:rsidRPr="00964EA3" w:rsidRDefault="00993412" w:rsidP="00964EA3">
      <w:pPr>
        <w:pStyle w:val="NormalWeb"/>
        <w:tabs>
          <w:tab w:val="left" w:pos="621"/>
        </w:tabs>
        <w:spacing w:before="0" w:after="0"/>
        <w:ind w:left="354"/>
        <w:rPr>
          <w:color w:val="auto"/>
        </w:rPr>
      </w:pPr>
    </w:p>
    <w:p w:rsidR="00993412" w:rsidRPr="00964EA3" w:rsidRDefault="00715B98" w:rsidP="00964EA3">
      <w:pPr>
        <w:pStyle w:val="NormalWeb"/>
        <w:spacing w:before="0" w:after="0"/>
        <w:ind w:left="11"/>
        <w:rPr>
          <w:rFonts w:cs="Arial"/>
          <w:color w:val="auto"/>
        </w:rPr>
      </w:pPr>
      <w:r w:rsidRPr="00964EA3">
        <w:rPr>
          <w:rFonts w:cs="Arial"/>
          <w:color w:val="auto"/>
        </w:rPr>
        <w:t xml:space="preserve">Note: </w:t>
      </w:r>
      <w:r w:rsidR="00914FF4" w:rsidRPr="00964EA3">
        <w:rPr>
          <w:rFonts w:cs="Arial"/>
          <w:color w:val="auto"/>
        </w:rPr>
        <w:t>To visualize synaptic vesicles dynamics, p</w:t>
      </w:r>
      <w:r w:rsidR="002E14BB" w:rsidRPr="00964EA3">
        <w:rPr>
          <w:rFonts w:cs="Arial"/>
          <w:color w:val="auto"/>
        </w:rPr>
        <w:t>CB6</w:t>
      </w:r>
      <w:r w:rsidR="00914FF4" w:rsidRPr="00964EA3">
        <w:rPr>
          <w:rFonts w:cs="Arial"/>
          <w:color w:val="auto"/>
        </w:rPr>
        <w:t xml:space="preserve"> vector containing synapto-pHluorin </w:t>
      </w:r>
      <w:r w:rsidR="00C54D6B" w:rsidRPr="00964EA3">
        <w:rPr>
          <w:rFonts w:cs="Arial"/>
          <w:color w:val="auto"/>
        </w:rPr>
        <w:t xml:space="preserve">has been </w:t>
      </w:r>
      <w:r w:rsidR="00914FF4" w:rsidRPr="00964EA3">
        <w:rPr>
          <w:rFonts w:cs="Arial"/>
          <w:color w:val="auto"/>
        </w:rPr>
        <w:t xml:space="preserve">used. The synapto-pHluorin </w:t>
      </w:r>
      <w:r w:rsidR="00C54D6B" w:rsidRPr="00964EA3">
        <w:rPr>
          <w:rFonts w:cs="Arial"/>
          <w:color w:val="auto"/>
        </w:rPr>
        <w:t xml:space="preserve">has been </w:t>
      </w:r>
      <w:r w:rsidR="00914FF4" w:rsidRPr="00964EA3">
        <w:rPr>
          <w:rFonts w:cs="Arial"/>
          <w:color w:val="auto"/>
        </w:rPr>
        <w:t>generated by in frame fusion of a pH-sensitive variant of the green fluorescent protein (GFP)</w:t>
      </w:r>
      <w:r w:rsidR="00B82239" w:rsidRPr="00964EA3">
        <w:rPr>
          <w:rFonts w:cs="Arial"/>
          <w:color w:val="auto"/>
          <w:vertAlign w:val="superscript"/>
        </w:rPr>
        <w:t>16</w:t>
      </w:r>
      <w:r w:rsidR="00B82239" w:rsidRPr="00964EA3">
        <w:rPr>
          <w:rFonts w:cs="Arial"/>
          <w:color w:val="auto"/>
        </w:rPr>
        <w:t xml:space="preserve"> </w:t>
      </w:r>
      <w:r w:rsidR="00914FF4" w:rsidRPr="00964EA3">
        <w:rPr>
          <w:rFonts w:cs="Arial"/>
          <w:color w:val="auto"/>
        </w:rPr>
        <w:t xml:space="preserve">and the vesicular membrane protein </w:t>
      </w:r>
      <w:r w:rsidR="00B82239" w:rsidRPr="00964EA3">
        <w:rPr>
          <w:rFonts w:cs="Arial"/>
          <w:color w:val="auto"/>
        </w:rPr>
        <w:t>synaptobrevin</w:t>
      </w:r>
      <w:r w:rsidR="001371A8">
        <w:rPr>
          <w:rFonts w:cs="Arial"/>
          <w:color w:val="auto"/>
        </w:rPr>
        <w:t xml:space="preserve"> 2</w:t>
      </w:r>
      <w:r w:rsidR="00914FF4" w:rsidRPr="00964EA3">
        <w:rPr>
          <w:rFonts w:cs="Arial"/>
          <w:color w:val="auto"/>
        </w:rPr>
        <w:t xml:space="preserve">. The construct has been extensively </w:t>
      </w:r>
      <w:r w:rsidR="009815CE" w:rsidRPr="00964EA3">
        <w:rPr>
          <w:rFonts w:cs="Arial"/>
          <w:color w:val="auto"/>
        </w:rPr>
        <w:t xml:space="preserve">employed </w:t>
      </w:r>
      <w:r w:rsidR="00914FF4" w:rsidRPr="00964EA3">
        <w:rPr>
          <w:rFonts w:cs="Arial"/>
          <w:color w:val="auto"/>
        </w:rPr>
        <w:t>to investigate synaptic vesicle properties within neurons</w:t>
      </w:r>
      <w:r w:rsidR="00FC4AAF" w:rsidRPr="00964EA3">
        <w:rPr>
          <w:rFonts w:cs="Arial"/>
          <w:color w:val="auto"/>
          <w:vertAlign w:val="superscript"/>
        </w:rPr>
        <w:t>9</w:t>
      </w:r>
      <w:r w:rsidR="00914FF4" w:rsidRPr="00964EA3">
        <w:rPr>
          <w:rFonts w:cs="Arial"/>
          <w:color w:val="auto"/>
        </w:rPr>
        <w:t>.</w:t>
      </w:r>
    </w:p>
    <w:p w:rsidR="00993412" w:rsidRPr="00964EA3" w:rsidRDefault="00993412" w:rsidP="00964EA3">
      <w:pPr>
        <w:pStyle w:val="NormalWeb"/>
        <w:spacing w:before="0" w:after="0"/>
        <w:ind w:left="11"/>
        <w:rPr>
          <w:rFonts w:cs="Arial"/>
          <w:color w:val="auto"/>
        </w:rPr>
      </w:pPr>
    </w:p>
    <w:p w:rsidR="00993412" w:rsidRPr="00964EA3" w:rsidRDefault="00993412" w:rsidP="00964EA3">
      <w:pPr>
        <w:pStyle w:val="ListParagraph"/>
        <w:numPr>
          <w:ilvl w:val="0"/>
          <w:numId w:val="2"/>
        </w:numPr>
        <w:rPr>
          <w:rFonts w:cs="Arial"/>
          <w:vanish/>
          <w:color w:val="auto"/>
        </w:rPr>
      </w:pPr>
    </w:p>
    <w:p w:rsidR="00993412" w:rsidRPr="00964EA3" w:rsidRDefault="00993412" w:rsidP="00964EA3">
      <w:pPr>
        <w:pStyle w:val="ListParagraph"/>
        <w:numPr>
          <w:ilvl w:val="1"/>
          <w:numId w:val="2"/>
        </w:numPr>
        <w:rPr>
          <w:rFonts w:cs="Arial"/>
          <w:vanish/>
          <w:color w:val="auto"/>
        </w:rPr>
      </w:pPr>
    </w:p>
    <w:p w:rsidR="00993412" w:rsidRPr="00964EA3" w:rsidRDefault="00397F25" w:rsidP="00964EA3">
      <w:pPr>
        <w:pStyle w:val="NormalWeb"/>
        <w:numPr>
          <w:ilvl w:val="2"/>
          <w:numId w:val="15"/>
        </w:numPr>
        <w:spacing w:before="0" w:after="0"/>
        <w:ind w:left="0" w:firstLine="10"/>
        <w:rPr>
          <w:rFonts w:cs="Arial"/>
          <w:color w:val="auto"/>
        </w:rPr>
      </w:pPr>
      <w:r w:rsidRPr="00964EA3">
        <w:rPr>
          <w:rFonts w:cs="Arial"/>
          <w:color w:val="auto"/>
        </w:rPr>
        <w:t xml:space="preserve">Before starting transfection, make </w:t>
      </w:r>
      <w:r w:rsidR="00B82239" w:rsidRPr="00964EA3">
        <w:rPr>
          <w:rFonts w:cs="Arial"/>
          <w:color w:val="auto"/>
        </w:rPr>
        <w:t xml:space="preserve">10 ml </w:t>
      </w:r>
      <w:r w:rsidRPr="00964EA3">
        <w:rPr>
          <w:rFonts w:cs="Arial"/>
          <w:color w:val="auto"/>
        </w:rPr>
        <w:t>of the following solutions</w:t>
      </w:r>
      <w:r w:rsidR="00715B98" w:rsidRPr="00964EA3">
        <w:rPr>
          <w:rFonts w:cs="Arial"/>
          <w:color w:val="auto"/>
        </w:rPr>
        <w:t>.</w:t>
      </w:r>
      <w:r w:rsidR="00B82239" w:rsidRPr="00964EA3">
        <w:rPr>
          <w:rFonts w:cs="Arial"/>
          <w:color w:val="auto"/>
        </w:rPr>
        <w:t xml:space="preserve"> Keep the solutions as maximal as 1 month.</w:t>
      </w:r>
    </w:p>
    <w:p w:rsidR="00993412" w:rsidRPr="00964EA3" w:rsidRDefault="00993412" w:rsidP="00585767">
      <w:pPr>
        <w:pStyle w:val="NormalWeb"/>
        <w:spacing w:before="0" w:after="0"/>
        <w:rPr>
          <w:rFonts w:cs="Arial"/>
          <w:color w:val="auto"/>
        </w:rPr>
      </w:pPr>
    </w:p>
    <w:p w:rsidR="00993412" w:rsidRPr="00964EA3" w:rsidRDefault="00715B98" w:rsidP="00585767">
      <w:pPr>
        <w:pStyle w:val="NormalWeb"/>
        <w:spacing w:before="0" w:after="0"/>
        <w:rPr>
          <w:rFonts w:cs="Arial"/>
          <w:color w:val="auto"/>
        </w:rPr>
      </w:pPr>
      <w:r w:rsidRPr="00964EA3">
        <w:rPr>
          <w:rFonts w:cs="Arial"/>
          <w:color w:val="auto"/>
        </w:rPr>
        <w:t>1.</w:t>
      </w:r>
      <w:r w:rsidR="00F201FA" w:rsidRPr="00964EA3">
        <w:rPr>
          <w:rFonts w:cs="Arial"/>
          <w:color w:val="auto"/>
        </w:rPr>
        <w:t>3</w:t>
      </w:r>
      <w:r w:rsidRPr="00964EA3">
        <w:rPr>
          <w:rFonts w:cs="Arial"/>
          <w:color w:val="auto"/>
        </w:rPr>
        <w:t xml:space="preserve">.1.1) </w:t>
      </w:r>
      <w:r w:rsidR="00D65648" w:rsidRPr="00964EA3">
        <w:rPr>
          <w:rFonts w:cs="Arial"/>
          <w:color w:val="auto"/>
        </w:rPr>
        <w:tab/>
      </w:r>
      <w:r w:rsidRPr="00964EA3">
        <w:rPr>
          <w:rFonts w:cs="Arial"/>
          <w:color w:val="auto"/>
        </w:rPr>
        <w:t xml:space="preserve">Make a 150 mM </w:t>
      </w:r>
      <w:r w:rsidR="00397F25" w:rsidRPr="00964EA3">
        <w:rPr>
          <w:rFonts w:cs="Arial"/>
          <w:color w:val="auto"/>
        </w:rPr>
        <w:t>NaCl solution</w:t>
      </w:r>
      <w:r w:rsidRPr="00964EA3">
        <w:rPr>
          <w:rFonts w:cs="Arial"/>
          <w:color w:val="auto"/>
        </w:rPr>
        <w:t>. A</w:t>
      </w:r>
      <w:r w:rsidR="00397F25" w:rsidRPr="00964EA3">
        <w:rPr>
          <w:rFonts w:cs="Arial"/>
          <w:color w:val="auto"/>
        </w:rPr>
        <w:t>djust to pH 5.5 with 0.01</w:t>
      </w:r>
      <w:r w:rsidRPr="00964EA3">
        <w:rPr>
          <w:rFonts w:cs="Arial"/>
          <w:color w:val="auto"/>
        </w:rPr>
        <w:t xml:space="preserve"> </w:t>
      </w:r>
      <w:r w:rsidR="00397F25" w:rsidRPr="00964EA3">
        <w:rPr>
          <w:rFonts w:cs="Arial"/>
          <w:color w:val="auto"/>
        </w:rPr>
        <w:t>N HCl</w:t>
      </w:r>
      <w:r w:rsidRPr="00964EA3">
        <w:rPr>
          <w:rFonts w:cs="Arial"/>
          <w:color w:val="auto"/>
        </w:rPr>
        <w:t xml:space="preserve">. </w:t>
      </w:r>
    </w:p>
    <w:p w:rsidR="00993412" w:rsidRPr="00964EA3" w:rsidRDefault="00993412" w:rsidP="0093071E">
      <w:pPr>
        <w:pStyle w:val="NormalWeb"/>
        <w:spacing w:before="0" w:after="0"/>
        <w:rPr>
          <w:rFonts w:cs="Arial"/>
          <w:color w:val="auto"/>
        </w:rPr>
      </w:pPr>
    </w:p>
    <w:p w:rsidR="00993412" w:rsidRPr="00964EA3" w:rsidRDefault="00715B98" w:rsidP="00964EA3">
      <w:pPr>
        <w:pStyle w:val="NormalWeb"/>
        <w:spacing w:before="0" w:after="0"/>
        <w:rPr>
          <w:rFonts w:cs="Arial"/>
          <w:color w:val="auto"/>
        </w:rPr>
      </w:pPr>
      <w:r w:rsidRPr="00964EA3">
        <w:rPr>
          <w:rFonts w:cs="Arial"/>
          <w:color w:val="auto"/>
        </w:rPr>
        <w:t>1.</w:t>
      </w:r>
      <w:r w:rsidR="00F201FA" w:rsidRPr="00964EA3">
        <w:rPr>
          <w:rFonts w:cs="Arial"/>
          <w:color w:val="auto"/>
        </w:rPr>
        <w:t>3</w:t>
      </w:r>
      <w:r w:rsidRPr="00964EA3">
        <w:rPr>
          <w:rFonts w:cs="Arial"/>
          <w:color w:val="auto"/>
        </w:rPr>
        <w:t xml:space="preserve">.1.2) </w:t>
      </w:r>
      <w:r w:rsidR="00D65648" w:rsidRPr="00964EA3">
        <w:rPr>
          <w:rFonts w:cs="Arial"/>
          <w:color w:val="auto"/>
        </w:rPr>
        <w:tab/>
      </w:r>
      <w:r w:rsidRPr="00964EA3">
        <w:rPr>
          <w:rFonts w:cs="Arial"/>
          <w:color w:val="auto"/>
        </w:rPr>
        <w:t xml:space="preserve">Make a PEI solution at </w:t>
      </w:r>
      <w:r w:rsidR="00397F25" w:rsidRPr="00964EA3">
        <w:rPr>
          <w:rFonts w:cs="Arial"/>
          <w:color w:val="auto"/>
        </w:rPr>
        <w:t xml:space="preserve">10% Polyethylenimine (PEI) </w:t>
      </w:r>
      <w:r w:rsidR="00DF4A4A" w:rsidRPr="00964EA3">
        <w:rPr>
          <w:rFonts w:cs="Arial"/>
          <w:color w:val="auto"/>
        </w:rPr>
        <w:t>(</w:t>
      </w:r>
      <w:r w:rsidR="00397F25" w:rsidRPr="00964EA3">
        <w:rPr>
          <w:rFonts w:cs="Arial"/>
          <w:color w:val="auto"/>
        </w:rPr>
        <w:t>25 kD</w:t>
      </w:r>
      <w:r w:rsidR="00FA34EE">
        <w:rPr>
          <w:rFonts w:cs="Arial"/>
          <w:color w:val="auto"/>
        </w:rPr>
        <w:t>a</w:t>
      </w:r>
      <w:r w:rsidR="00397F25" w:rsidRPr="00964EA3">
        <w:rPr>
          <w:rFonts w:cs="Arial"/>
          <w:color w:val="auto"/>
        </w:rPr>
        <w:t xml:space="preserve"> linear</w:t>
      </w:r>
      <w:r w:rsidR="00DF4A4A" w:rsidRPr="00964EA3">
        <w:rPr>
          <w:rFonts w:cs="Arial"/>
          <w:color w:val="auto"/>
        </w:rPr>
        <w:t>)</w:t>
      </w:r>
      <w:r w:rsidR="00397F25" w:rsidRPr="00964EA3">
        <w:rPr>
          <w:rFonts w:cs="Arial"/>
          <w:color w:val="auto"/>
        </w:rPr>
        <w:t xml:space="preserve"> in </w:t>
      </w:r>
      <w:r w:rsidR="00CA4EB9" w:rsidRPr="00964EA3">
        <w:rPr>
          <w:rFonts w:cs="Arial"/>
          <w:color w:val="auto"/>
        </w:rPr>
        <w:t xml:space="preserve">150 mM </w:t>
      </w:r>
      <w:r w:rsidR="00397F25" w:rsidRPr="00964EA3">
        <w:rPr>
          <w:rFonts w:cs="Arial"/>
          <w:color w:val="auto"/>
        </w:rPr>
        <w:t>NaCl solution</w:t>
      </w:r>
      <w:r w:rsidRPr="00964EA3">
        <w:rPr>
          <w:rFonts w:cs="Arial"/>
          <w:color w:val="auto"/>
        </w:rPr>
        <w:t>.</w:t>
      </w:r>
      <w:r w:rsidR="009815CE" w:rsidRPr="00964EA3">
        <w:rPr>
          <w:rFonts w:cs="Arial"/>
          <w:color w:val="auto"/>
        </w:rPr>
        <w:t xml:space="preserve"> The pH of solution rises to 8.8. Adjust p</w:t>
      </w:r>
      <w:r w:rsidR="001B775C" w:rsidRPr="00964EA3">
        <w:rPr>
          <w:rFonts w:cs="Arial"/>
          <w:color w:val="auto"/>
        </w:rPr>
        <w:t>H</w:t>
      </w:r>
      <w:r w:rsidR="009815CE" w:rsidRPr="00964EA3">
        <w:rPr>
          <w:rFonts w:cs="Arial"/>
          <w:color w:val="auto"/>
        </w:rPr>
        <w:t xml:space="preserve"> to 7.8 with 0.01</w:t>
      </w:r>
      <w:r w:rsidR="00EB4D9E" w:rsidRPr="00964EA3">
        <w:rPr>
          <w:rFonts w:cs="Arial"/>
          <w:color w:val="auto"/>
        </w:rPr>
        <w:t xml:space="preserve"> </w:t>
      </w:r>
      <w:r w:rsidR="009815CE" w:rsidRPr="00964EA3">
        <w:rPr>
          <w:rFonts w:cs="Arial"/>
          <w:color w:val="auto"/>
        </w:rPr>
        <w:t>N HCl.</w:t>
      </w:r>
      <w:r w:rsidRPr="00964EA3">
        <w:rPr>
          <w:rFonts w:cs="Arial"/>
          <w:color w:val="auto"/>
        </w:rPr>
        <w:t xml:space="preserve"> </w:t>
      </w:r>
    </w:p>
    <w:p w:rsidR="00993412" w:rsidRPr="00964EA3" w:rsidRDefault="00993412" w:rsidP="00964EA3">
      <w:pPr>
        <w:pStyle w:val="NormalWeb"/>
        <w:spacing w:before="0" w:after="0"/>
        <w:rPr>
          <w:rFonts w:cs="Arial"/>
          <w:color w:val="auto"/>
        </w:rPr>
      </w:pPr>
    </w:p>
    <w:p w:rsidR="00993412" w:rsidRPr="00964EA3" w:rsidRDefault="00715B98" w:rsidP="00964EA3">
      <w:pPr>
        <w:pStyle w:val="NormalWeb"/>
        <w:numPr>
          <w:ilvl w:val="2"/>
          <w:numId w:val="15"/>
        </w:numPr>
        <w:spacing w:before="0" w:after="0"/>
        <w:ind w:left="0" w:firstLine="0"/>
        <w:rPr>
          <w:rFonts w:cs="Arial"/>
          <w:color w:val="auto"/>
        </w:rPr>
      </w:pPr>
      <w:r w:rsidRPr="00964EA3">
        <w:rPr>
          <w:rFonts w:cs="Arial"/>
          <w:color w:val="auto"/>
        </w:rPr>
        <w:t>Twenty-four</w:t>
      </w:r>
      <w:r w:rsidR="00914FF4" w:rsidRPr="00964EA3">
        <w:rPr>
          <w:rFonts w:cs="Arial"/>
          <w:color w:val="auto"/>
        </w:rPr>
        <w:t xml:space="preserve"> hours after plating, remove the medium and refresh with 1.5 ml of complete medium</w:t>
      </w:r>
      <w:r w:rsidRPr="00964EA3">
        <w:rPr>
          <w:rFonts w:cs="Arial"/>
          <w:color w:val="auto"/>
        </w:rPr>
        <w:t>. K</w:t>
      </w:r>
      <w:r w:rsidR="00914FF4" w:rsidRPr="00964EA3">
        <w:rPr>
          <w:rFonts w:cs="Arial"/>
          <w:color w:val="auto"/>
        </w:rPr>
        <w:t>eep the cells at 37</w:t>
      </w:r>
      <w:r w:rsidRPr="00964EA3">
        <w:rPr>
          <w:rFonts w:cs="Arial"/>
          <w:color w:val="auto"/>
        </w:rPr>
        <w:t xml:space="preserve"> </w:t>
      </w:r>
      <w:r w:rsidR="00914FF4" w:rsidRPr="00964EA3">
        <w:rPr>
          <w:rFonts w:cs="Arial"/>
          <w:color w:val="auto"/>
        </w:rPr>
        <w:t xml:space="preserve">°C, in </w:t>
      </w:r>
      <w:r w:rsidRPr="00964EA3">
        <w:rPr>
          <w:rFonts w:cs="Arial"/>
          <w:color w:val="auto"/>
        </w:rPr>
        <w:t xml:space="preserve">a </w:t>
      </w:r>
      <w:r w:rsidR="00914FF4" w:rsidRPr="00964EA3">
        <w:rPr>
          <w:rFonts w:cs="Arial"/>
          <w:color w:val="auto"/>
        </w:rPr>
        <w:t>5% CO</w:t>
      </w:r>
      <w:r w:rsidR="00914FF4" w:rsidRPr="00964EA3">
        <w:rPr>
          <w:rFonts w:cs="Arial"/>
          <w:color w:val="auto"/>
          <w:vertAlign w:val="subscript"/>
        </w:rPr>
        <w:t>2</w:t>
      </w:r>
      <w:r w:rsidR="00914FF4" w:rsidRPr="00964EA3">
        <w:rPr>
          <w:rFonts w:cs="Arial"/>
          <w:color w:val="auto"/>
        </w:rPr>
        <w:t xml:space="preserve"> incubator. </w:t>
      </w:r>
    </w:p>
    <w:p w:rsidR="00993412" w:rsidRPr="00964EA3" w:rsidRDefault="00993412" w:rsidP="00585767">
      <w:pPr>
        <w:pStyle w:val="NormalWeb"/>
        <w:spacing w:before="0" w:after="0"/>
        <w:rPr>
          <w:rFonts w:cs="Arial"/>
          <w:color w:val="auto"/>
        </w:rPr>
      </w:pPr>
    </w:p>
    <w:p w:rsidR="00993412" w:rsidRPr="00964EA3" w:rsidRDefault="00914FF4" w:rsidP="00964EA3">
      <w:pPr>
        <w:pStyle w:val="NormalWeb"/>
        <w:numPr>
          <w:ilvl w:val="2"/>
          <w:numId w:val="15"/>
        </w:numPr>
        <w:tabs>
          <w:tab w:val="left" w:pos="709"/>
        </w:tabs>
        <w:spacing w:before="0" w:after="0"/>
        <w:ind w:left="11" w:firstLine="0"/>
        <w:rPr>
          <w:rFonts w:cs="Arial"/>
          <w:color w:val="auto"/>
        </w:rPr>
      </w:pPr>
      <w:r w:rsidRPr="00964EA3">
        <w:rPr>
          <w:rFonts w:cs="Arial"/>
          <w:color w:val="auto"/>
        </w:rPr>
        <w:t>Under the laminar flow biosafety cabinet, in a</w:t>
      </w:r>
      <w:r w:rsidR="00715B98" w:rsidRPr="00964EA3">
        <w:rPr>
          <w:rFonts w:cs="Arial"/>
          <w:color w:val="auto"/>
        </w:rPr>
        <w:t xml:space="preserve"> 1.5 ml microfuge </w:t>
      </w:r>
      <w:r w:rsidRPr="00964EA3">
        <w:rPr>
          <w:rFonts w:cs="Arial"/>
          <w:color w:val="auto"/>
        </w:rPr>
        <w:t xml:space="preserve">tube, add 3 µg of plasmid DNA to </w:t>
      </w:r>
      <w:r w:rsidR="00CA4EB9" w:rsidRPr="00964EA3">
        <w:rPr>
          <w:rFonts w:cs="Arial"/>
          <w:color w:val="auto"/>
        </w:rPr>
        <w:t xml:space="preserve">25 μl of </w:t>
      </w:r>
      <w:r w:rsidR="00DD4579" w:rsidRPr="00964EA3">
        <w:rPr>
          <w:rFonts w:cs="Arial"/>
          <w:color w:val="auto"/>
        </w:rPr>
        <w:t>150</w:t>
      </w:r>
      <w:r w:rsidR="00CA4EB9" w:rsidRPr="00964EA3">
        <w:rPr>
          <w:rFonts w:cs="Arial"/>
          <w:color w:val="auto"/>
        </w:rPr>
        <w:t xml:space="preserve"> mM NaCl solution</w:t>
      </w:r>
      <w:r w:rsidR="00F61CED" w:rsidRPr="00964EA3">
        <w:rPr>
          <w:rFonts w:cs="Arial"/>
          <w:color w:val="auto"/>
        </w:rPr>
        <w:t xml:space="preserve"> </w:t>
      </w:r>
      <w:r w:rsidR="00CA4EB9" w:rsidRPr="00964EA3">
        <w:rPr>
          <w:rFonts w:cs="Arial"/>
          <w:color w:val="auto"/>
        </w:rPr>
        <w:t xml:space="preserve">and </w:t>
      </w:r>
      <w:r w:rsidRPr="00964EA3">
        <w:rPr>
          <w:rFonts w:cs="Arial"/>
          <w:color w:val="auto"/>
        </w:rPr>
        <w:t xml:space="preserve">100 </w:t>
      </w:r>
      <w:r w:rsidR="004D47E5" w:rsidRPr="00964EA3">
        <w:rPr>
          <w:rFonts w:cs="Arial"/>
          <w:color w:val="auto"/>
        </w:rPr>
        <w:t xml:space="preserve">μl </w:t>
      </w:r>
      <w:r w:rsidR="00FA34EE">
        <w:rPr>
          <w:rFonts w:cs="Arial"/>
          <w:color w:val="auto"/>
        </w:rPr>
        <w:t xml:space="preserve">of </w:t>
      </w:r>
      <w:r w:rsidRPr="00964EA3">
        <w:rPr>
          <w:rFonts w:cs="Arial"/>
          <w:color w:val="auto"/>
        </w:rPr>
        <w:t xml:space="preserve">PEI solution per 3.5 cm Petri dish. </w:t>
      </w:r>
    </w:p>
    <w:p w:rsidR="00993412" w:rsidRPr="00964EA3" w:rsidRDefault="00993412" w:rsidP="00585767">
      <w:pPr>
        <w:pStyle w:val="NormalWeb"/>
        <w:spacing w:before="0" w:after="0"/>
        <w:rPr>
          <w:rFonts w:cs="Arial"/>
          <w:color w:val="auto"/>
        </w:rPr>
      </w:pPr>
    </w:p>
    <w:p w:rsidR="00993412" w:rsidRPr="00964EA3" w:rsidRDefault="00914FF4" w:rsidP="00964EA3">
      <w:pPr>
        <w:pStyle w:val="NormalWeb"/>
        <w:numPr>
          <w:ilvl w:val="2"/>
          <w:numId w:val="15"/>
        </w:numPr>
        <w:tabs>
          <w:tab w:val="left" w:pos="709"/>
        </w:tabs>
        <w:spacing w:before="0" w:after="0"/>
        <w:ind w:left="11" w:firstLine="0"/>
        <w:rPr>
          <w:rFonts w:cs="Arial"/>
          <w:color w:val="auto"/>
        </w:rPr>
      </w:pPr>
      <w:r w:rsidRPr="00964EA3">
        <w:rPr>
          <w:rFonts w:cs="Arial"/>
          <w:color w:val="auto"/>
        </w:rPr>
        <w:t xml:space="preserve">Vortex for 10 sec, then incubate the DNA/PEI mixture for 30 min at room temperature. </w:t>
      </w:r>
    </w:p>
    <w:p w:rsidR="00993412" w:rsidRPr="00964EA3" w:rsidRDefault="00993412" w:rsidP="00585767">
      <w:pPr>
        <w:pStyle w:val="NormalWeb"/>
        <w:spacing w:before="0" w:after="0"/>
        <w:ind w:left="11"/>
        <w:rPr>
          <w:rFonts w:cs="Arial"/>
          <w:color w:val="auto"/>
        </w:rPr>
      </w:pPr>
    </w:p>
    <w:p w:rsidR="00993412" w:rsidRPr="00964EA3" w:rsidRDefault="00F201FA" w:rsidP="00964EA3">
      <w:pPr>
        <w:pStyle w:val="NormalWeb"/>
        <w:numPr>
          <w:ilvl w:val="2"/>
          <w:numId w:val="15"/>
        </w:numPr>
        <w:tabs>
          <w:tab w:val="left" w:pos="709"/>
        </w:tabs>
        <w:spacing w:before="0" w:after="0"/>
        <w:ind w:left="11" w:firstLine="0"/>
        <w:rPr>
          <w:rFonts w:cs="Arial"/>
          <w:color w:val="auto"/>
        </w:rPr>
      </w:pPr>
      <w:r w:rsidRPr="00964EA3">
        <w:rPr>
          <w:rFonts w:cs="Arial"/>
          <w:color w:val="auto"/>
        </w:rPr>
        <w:t>Carefully add the DNA/PEI mixture to the Petri dish containing coverslips with cells and gently shake to equally distribute the reagent in the Petri dish.</w:t>
      </w:r>
    </w:p>
    <w:p w:rsidR="00993412" w:rsidRPr="00964EA3" w:rsidRDefault="00993412" w:rsidP="00585767">
      <w:pPr>
        <w:pStyle w:val="NormalWeb"/>
        <w:spacing w:before="0" w:after="0"/>
        <w:ind w:left="11"/>
        <w:rPr>
          <w:rFonts w:cs="Arial"/>
          <w:color w:val="auto"/>
        </w:rPr>
      </w:pPr>
    </w:p>
    <w:p w:rsidR="00993412" w:rsidRPr="00964EA3" w:rsidRDefault="00F201FA" w:rsidP="00964EA3">
      <w:pPr>
        <w:pStyle w:val="NormalWeb"/>
        <w:numPr>
          <w:ilvl w:val="2"/>
          <w:numId w:val="15"/>
        </w:numPr>
        <w:tabs>
          <w:tab w:val="left" w:pos="709"/>
        </w:tabs>
        <w:spacing w:before="0" w:after="0"/>
        <w:ind w:left="11" w:firstLine="0"/>
        <w:rPr>
          <w:rFonts w:cs="Arial"/>
          <w:color w:val="auto"/>
        </w:rPr>
      </w:pPr>
      <w:r w:rsidRPr="00964EA3">
        <w:rPr>
          <w:rFonts w:cs="Arial"/>
          <w:color w:val="auto"/>
        </w:rPr>
        <w:t>After 4 hours change the medium</w:t>
      </w:r>
      <w:r w:rsidRPr="00964EA3">
        <w:rPr>
          <w:rFonts w:eastAsia="TimesNewRomanPSMT" w:cs="Arial"/>
          <w:color w:val="auto"/>
        </w:rPr>
        <w:t xml:space="preserve"> and incubate the cells overnight at 37 °C in a 5% CO</w:t>
      </w:r>
      <w:r w:rsidRPr="00964EA3">
        <w:rPr>
          <w:rFonts w:eastAsia="TimesNewRomanPSMT" w:cs="Arial"/>
          <w:color w:val="auto"/>
          <w:vertAlign w:val="subscript"/>
        </w:rPr>
        <w:t>2</w:t>
      </w:r>
      <w:r w:rsidRPr="00964EA3">
        <w:rPr>
          <w:rFonts w:eastAsia="TimesNewRomanPSMT" w:cs="Arial"/>
          <w:color w:val="auto"/>
        </w:rPr>
        <w:t xml:space="preserve"> incubator</w:t>
      </w:r>
      <w:r w:rsidR="00C14FAA" w:rsidRPr="00964EA3">
        <w:rPr>
          <w:rFonts w:eastAsia="TimesNewRomanPSMT" w:cs="Arial"/>
          <w:color w:val="auto"/>
        </w:rPr>
        <w:t>.</w:t>
      </w:r>
      <w:r w:rsidR="00C14FAA" w:rsidRPr="00964EA3">
        <w:rPr>
          <w:rFonts w:cs="Arial"/>
          <w:color w:val="auto"/>
        </w:rPr>
        <w:t xml:space="preserve"> Perform imaging experiments 24-48 hours after transfection</w:t>
      </w:r>
      <w:r w:rsidR="00C14FAA" w:rsidRPr="00964EA3">
        <w:rPr>
          <w:rFonts w:eastAsia="TimesNewRomanPSMT" w:cs="Arial"/>
          <w:color w:val="auto"/>
        </w:rPr>
        <w:t>.</w:t>
      </w:r>
    </w:p>
    <w:p w:rsidR="00993412" w:rsidRPr="00964EA3" w:rsidRDefault="00993412" w:rsidP="00585767">
      <w:pPr>
        <w:pStyle w:val="NormalWeb"/>
        <w:spacing w:before="0" w:after="0"/>
        <w:ind w:left="11"/>
        <w:rPr>
          <w:rFonts w:cs="Arial"/>
          <w:color w:val="auto"/>
          <w:highlight w:val="yellow"/>
        </w:rPr>
      </w:pPr>
    </w:p>
    <w:p w:rsidR="00993412" w:rsidRPr="00964EA3" w:rsidRDefault="00914FF4" w:rsidP="00964EA3">
      <w:pPr>
        <w:pStyle w:val="NormalWeb"/>
        <w:numPr>
          <w:ilvl w:val="0"/>
          <w:numId w:val="6"/>
        </w:numPr>
        <w:tabs>
          <w:tab w:val="left" w:pos="426"/>
          <w:tab w:val="left" w:pos="1560"/>
        </w:tabs>
        <w:spacing w:before="0" w:after="0"/>
        <w:ind w:left="0" w:firstLine="0"/>
        <w:rPr>
          <w:rFonts w:cs="AdvOT46dcae81"/>
          <w:color w:val="auto"/>
        </w:rPr>
      </w:pPr>
      <w:r w:rsidRPr="00964EA3">
        <w:rPr>
          <w:rFonts w:cs="Arial"/>
          <w:b/>
          <w:color w:val="auto"/>
        </w:rPr>
        <w:t>Cell ima</w:t>
      </w:r>
      <w:r w:rsidRPr="00964EA3">
        <w:rPr>
          <w:rFonts w:eastAsia="SymbolMT" w:cs="SymbolMT"/>
          <w:b/>
          <w:color w:val="auto"/>
        </w:rPr>
        <w:t>g</w:t>
      </w:r>
      <w:r w:rsidRPr="00964EA3">
        <w:rPr>
          <w:rFonts w:cs="Arial"/>
          <w:b/>
          <w:color w:val="auto"/>
        </w:rPr>
        <w:t xml:space="preserve">ing by </w:t>
      </w:r>
      <w:r w:rsidR="00F60CE7" w:rsidRPr="00964EA3">
        <w:rPr>
          <w:rFonts w:cs="AdvOT46dcae81"/>
          <w:b/>
          <w:color w:val="auto"/>
        </w:rPr>
        <w:t>Total Internal Reflection Fluorescence Microscopy</w:t>
      </w:r>
      <w:r w:rsidR="00F60CE7" w:rsidRPr="00964EA3">
        <w:rPr>
          <w:rFonts w:cs="AdvOT46dcae81"/>
          <w:color w:val="auto"/>
        </w:rPr>
        <w:t xml:space="preserve"> (</w:t>
      </w:r>
      <w:r w:rsidRPr="00964EA3">
        <w:rPr>
          <w:rFonts w:cs="Arial"/>
          <w:b/>
          <w:color w:val="auto"/>
        </w:rPr>
        <w:t>TIRFM</w:t>
      </w:r>
      <w:r w:rsidR="00F60CE7" w:rsidRPr="00964EA3">
        <w:rPr>
          <w:rFonts w:cs="Arial"/>
          <w:b/>
          <w:color w:val="auto"/>
        </w:rPr>
        <w:t>)</w:t>
      </w:r>
    </w:p>
    <w:p w:rsidR="00993412" w:rsidRPr="00964EA3" w:rsidRDefault="00993412" w:rsidP="00585767">
      <w:pPr>
        <w:pStyle w:val="NormalWeb"/>
        <w:tabs>
          <w:tab w:val="left" w:pos="426"/>
          <w:tab w:val="left" w:pos="1560"/>
        </w:tabs>
        <w:spacing w:before="0" w:after="0"/>
        <w:rPr>
          <w:rFonts w:cs="AdvOT46dcae81"/>
          <w:color w:val="auto"/>
        </w:rPr>
      </w:pPr>
    </w:p>
    <w:p w:rsidR="00993412" w:rsidRPr="00964EA3" w:rsidRDefault="00F201FA" w:rsidP="00964EA3">
      <w:pPr>
        <w:pStyle w:val="NormalWeb"/>
        <w:numPr>
          <w:ilvl w:val="1"/>
          <w:numId w:val="7"/>
        </w:numPr>
        <w:tabs>
          <w:tab w:val="clear" w:pos="1080"/>
          <w:tab w:val="left" w:pos="993"/>
        </w:tabs>
        <w:spacing w:before="0" w:after="0"/>
        <w:ind w:left="0" w:firstLine="0"/>
        <w:rPr>
          <w:rFonts w:cs="Arial"/>
          <w:b/>
          <w:bCs/>
          <w:i/>
          <w:color w:val="auto"/>
          <w:highlight w:val="yellow"/>
        </w:rPr>
      </w:pPr>
      <w:r w:rsidRPr="00964EA3">
        <w:rPr>
          <w:rFonts w:cs="AdvOT46dcae81"/>
          <w:b/>
          <w:color w:val="auto"/>
          <w:highlight w:val="yellow"/>
        </w:rPr>
        <w:t>Imaging set-up</w:t>
      </w:r>
    </w:p>
    <w:p w:rsidR="00993412" w:rsidRPr="0093071E" w:rsidRDefault="00993412" w:rsidP="00585767">
      <w:pPr>
        <w:pStyle w:val="NormalWeb"/>
        <w:tabs>
          <w:tab w:val="left" w:pos="567"/>
        </w:tabs>
        <w:spacing w:before="0" w:after="0"/>
        <w:rPr>
          <w:rFonts w:cs="AdvOT46dcae81"/>
          <w:color w:val="auto"/>
        </w:rPr>
      </w:pPr>
    </w:p>
    <w:p w:rsidR="00993412" w:rsidRPr="00964EA3" w:rsidRDefault="00442A33" w:rsidP="00585767">
      <w:pPr>
        <w:pStyle w:val="NormalWeb"/>
        <w:tabs>
          <w:tab w:val="left" w:pos="709"/>
        </w:tabs>
        <w:spacing w:before="0" w:after="0"/>
        <w:rPr>
          <w:rFonts w:cs="Arial"/>
          <w:bCs/>
          <w:i/>
          <w:color w:val="auto"/>
        </w:rPr>
      </w:pPr>
      <w:r w:rsidRPr="00964EA3">
        <w:rPr>
          <w:rFonts w:cs="AdvOT46dcae81"/>
          <w:color w:val="auto"/>
          <w:highlight w:val="yellow"/>
        </w:rPr>
        <w:t xml:space="preserve">2.1.1) </w:t>
      </w:r>
      <w:r w:rsidR="00E37291" w:rsidRPr="00964EA3">
        <w:rPr>
          <w:rFonts w:cs="AdvOT46dcae81"/>
          <w:color w:val="auto"/>
          <w:highlight w:val="yellow"/>
        </w:rPr>
        <w:t xml:space="preserve">Perform </w:t>
      </w:r>
      <w:r w:rsidR="00914FF4" w:rsidRPr="00964EA3">
        <w:rPr>
          <w:rFonts w:cs="AdvOT46dcae81"/>
          <w:color w:val="auto"/>
          <w:highlight w:val="yellow"/>
        </w:rPr>
        <w:t>TIRF</w:t>
      </w:r>
      <w:r w:rsidR="00F60CE7" w:rsidRPr="00964EA3">
        <w:rPr>
          <w:rFonts w:cs="AdvOT46dcae81"/>
          <w:color w:val="auto"/>
          <w:highlight w:val="yellow"/>
        </w:rPr>
        <w:t xml:space="preserve"> </w:t>
      </w:r>
      <w:r w:rsidR="00914FF4" w:rsidRPr="00964EA3">
        <w:rPr>
          <w:rFonts w:cs="Arial"/>
          <w:color w:val="auto"/>
          <w:highlight w:val="yellow"/>
        </w:rPr>
        <w:t xml:space="preserve">imaging with </w:t>
      </w:r>
      <w:r w:rsidR="00F201FA" w:rsidRPr="00964EA3">
        <w:rPr>
          <w:rFonts w:cs="Arial"/>
          <w:color w:val="auto"/>
          <w:highlight w:val="yellow"/>
        </w:rPr>
        <w:t xml:space="preserve">the set-up described in </w:t>
      </w:r>
      <w:r w:rsidR="00F201FA" w:rsidRPr="00964EA3">
        <w:rPr>
          <w:rFonts w:cs="Arial"/>
          <w:b/>
          <w:color w:val="auto"/>
          <w:highlight w:val="yellow"/>
        </w:rPr>
        <w:t>Figure 1</w:t>
      </w:r>
      <w:r w:rsidR="00F201FA" w:rsidRPr="00964EA3">
        <w:rPr>
          <w:rFonts w:cs="Arial"/>
          <w:color w:val="auto"/>
          <w:highlight w:val="yellow"/>
        </w:rPr>
        <w:t>. It comprises</w:t>
      </w:r>
      <w:r w:rsidR="00F201FA" w:rsidRPr="00964EA3">
        <w:rPr>
          <w:rFonts w:cs="AdvOT46dcae81"/>
          <w:color w:val="auto"/>
          <w:highlight w:val="yellow"/>
        </w:rPr>
        <w:t xml:space="preserve"> a motorized inverted microscope (</w:t>
      </w:r>
      <w:r w:rsidR="00F201FA" w:rsidRPr="00964EA3">
        <w:rPr>
          <w:rFonts w:cs="AdvOT46dcae81"/>
          <w:b/>
          <w:color w:val="auto"/>
          <w:highlight w:val="yellow"/>
        </w:rPr>
        <w:t>Figure 1, inset A</w:t>
      </w:r>
      <w:r w:rsidR="00F201FA" w:rsidRPr="00964EA3">
        <w:rPr>
          <w:rFonts w:cs="AdvOT46dcae81"/>
          <w:color w:val="auto"/>
          <w:highlight w:val="yellow"/>
        </w:rPr>
        <w:t>), the laser source (</w:t>
      </w:r>
      <w:r w:rsidR="00F201FA" w:rsidRPr="00964EA3">
        <w:rPr>
          <w:rFonts w:cs="AdvOT46dcae81"/>
          <w:b/>
          <w:color w:val="auto"/>
          <w:highlight w:val="yellow"/>
        </w:rPr>
        <w:t>Figure 1, inset B</w:t>
      </w:r>
      <w:r w:rsidR="00F201FA" w:rsidRPr="00964EA3">
        <w:rPr>
          <w:rFonts w:cs="AdvOT46dcae81"/>
          <w:color w:val="auto"/>
          <w:highlight w:val="yellow"/>
        </w:rPr>
        <w:t>) and the TIRF-slider (</w:t>
      </w:r>
      <w:r w:rsidR="00F201FA" w:rsidRPr="00964EA3">
        <w:rPr>
          <w:rFonts w:cs="AdvOT46dcae81"/>
          <w:b/>
          <w:color w:val="auto"/>
          <w:highlight w:val="yellow"/>
        </w:rPr>
        <w:t>Figure 1, inset C</w:t>
      </w:r>
      <w:r w:rsidR="00F201FA" w:rsidRPr="00964EA3">
        <w:rPr>
          <w:rFonts w:cs="AdvOT46dcae81"/>
          <w:color w:val="auto"/>
          <w:highlight w:val="yellow"/>
        </w:rPr>
        <w:t xml:space="preserve">). </w:t>
      </w:r>
      <w:r w:rsidR="00B21027" w:rsidRPr="00B21027">
        <w:rPr>
          <w:rFonts w:cs="AdvOT46dcae81"/>
          <w:color w:val="auto"/>
        </w:rPr>
        <w:t xml:space="preserve">Reach TIRFM illumination </w:t>
      </w:r>
      <w:r w:rsidR="00B21027" w:rsidRPr="00B21027">
        <w:rPr>
          <w:rFonts w:cs="Arial"/>
          <w:color w:val="auto"/>
        </w:rPr>
        <w:t xml:space="preserve">through a high numerical aperture (NA </w:t>
      </w:r>
      <w:r w:rsidR="00B21027" w:rsidRPr="00B21027">
        <w:rPr>
          <w:rFonts w:cs="AdvOT46dcae81"/>
          <w:color w:val="auto"/>
        </w:rPr>
        <w:t>1.45 Alpha Plan-Fluar</w:t>
      </w:r>
      <w:r w:rsidR="00B21027" w:rsidRPr="00B21027">
        <w:rPr>
          <w:rFonts w:cs="Arial"/>
          <w:color w:val="auto"/>
        </w:rPr>
        <w:t xml:space="preserve">) </w:t>
      </w:r>
      <w:r w:rsidR="00B21027" w:rsidRPr="00B21027">
        <w:rPr>
          <w:rFonts w:cs="AdvOT46dcae81"/>
          <w:color w:val="auto"/>
        </w:rPr>
        <w:t>100 × oil, immersion objective.</w:t>
      </w:r>
      <w:r w:rsidR="00A14437" w:rsidRPr="00585767">
        <w:rPr>
          <w:rFonts w:cs="AdvOT46dcae81"/>
          <w:color w:val="auto"/>
        </w:rPr>
        <w:t xml:space="preserve"> </w:t>
      </w:r>
    </w:p>
    <w:p w:rsidR="00993412" w:rsidRPr="00964EA3" w:rsidRDefault="00993412" w:rsidP="0093071E">
      <w:pPr>
        <w:pStyle w:val="NormalWeb"/>
        <w:tabs>
          <w:tab w:val="left" w:pos="567"/>
        </w:tabs>
        <w:spacing w:before="0" w:after="0"/>
        <w:rPr>
          <w:rFonts w:cs="Arial"/>
          <w:bCs/>
          <w:i/>
          <w:color w:val="auto"/>
        </w:rPr>
      </w:pPr>
    </w:p>
    <w:p w:rsidR="00B44969" w:rsidRDefault="004D47E5" w:rsidP="00964EA3">
      <w:pPr>
        <w:pStyle w:val="NormalWeb"/>
        <w:tabs>
          <w:tab w:val="left" w:pos="567"/>
        </w:tabs>
        <w:rPr>
          <w:rFonts w:cs="AdvOT46dcae81"/>
          <w:color w:val="auto"/>
        </w:rPr>
      </w:pPr>
      <w:r w:rsidRPr="00964EA3">
        <w:rPr>
          <w:rFonts w:cs="AdvOT46dcae81"/>
          <w:color w:val="auto"/>
        </w:rPr>
        <w:t>2.1.</w:t>
      </w:r>
      <w:r w:rsidR="00442A33" w:rsidRPr="00964EA3">
        <w:rPr>
          <w:rFonts w:cs="AdvOT46dcae81"/>
          <w:color w:val="auto"/>
        </w:rPr>
        <w:t>2</w:t>
      </w:r>
      <w:r w:rsidRPr="00964EA3">
        <w:rPr>
          <w:rFonts w:cs="AdvOT46dcae81"/>
          <w:color w:val="auto"/>
        </w:rPr>
        <w:t xml:space="preserve">) </w:t>
      </w:r>
      <w:r w:rsidR="00B15F23" w:rsidRPr="00964EA3">
        <w:rPr>
          <w:rFonts w:cs="AdvOT46dcae81"/>
          <w:color w:val="auto"/>
        </w:rPr>
        <w:t>For TIRFM illumination, employ a multi-line (458/488/514 nm) 100</w:t>
      </w:r>
      <w:r w:rsidR="0093071E">
        <w:rPr>
          <w:rFonts w:cs="AdvOT46dcae81"/>
          <w:color w:val="auto"/>
        </w:rPr>
        <w:t xml:space="preserve"> </w:t>
      </w:r>
      <w:r w:rsidR="00B15F23" w:rsidRPr="0093071E">
        <w:rPr>
          <w:rFonts w:cs="AdvOT46dcae81"/>
          <w:color w:val="auto"/>
        </w:rPr>
        <w:t xml:space="preserve">mW argon-ion laser. </w:t>
      </w:r>
      <w:r w:rsidR="00634478">
        <w:rPr>
          <w:rFonts w:cs="AdvOT46dcae81"/>
          <w:color w:val="auto"/>
        </w:rPr>
        <w:t xml:space="preserve">Using a mono mode fiber, introduce the </w:t>
      </w:r>
      <w:r w:rsidR="00634478">
        <w:rPr>
          <w:rFonts w:cs="Arial"/>
          <w:color w:val="auto"/>
        </w:rPr>
        <w:t>linearly polarized</w:t>
      </w:r>
      <w:r w:rsidR="00B15F23" w:rsidRPr="00964EA3">
        <w:rPr>
          <w:rFonts w:cs="Arial"/>
          <w:color w:val="auto"/>
        </w:rPr>
        <w:t xml:space="preserve"> lase</w:t>
      </w:r>
      <w:r w:rsidR="00B15F23" w:rsidRPr="00964EA3">
        <w:rPr>
          <w:rFonts w:cs="Arial"/>
          <w:b/>
          <w:color w:val="auto"/>
        </w:rPr>
        <w:t xml:space="preserve">r </w:t>
      </w:r>
      <w:r w:rsidR="00B15F23" w:rsidRPr="00964EA3">
        <w:rPr>
          <w:rFonts w:cs="Arial"/>
          <w:color w:val="auto"/>
        </w:rPr>
        <w:t>light</w:t>
      </w:r>
      <w:r w:rsidR="00B15F23" w:rsidRPr="00964EA3">
        <w:rPr>
          <w:rFonts w:cs="Arial"/>
          <w:b/>
          <w:color w:val="auto"/>
        </w:rPr>
        <w:t xml:space="preserve"> </w:t>
      </w:r>
      <w:r w:rsidR="00B15F23" w:rsidRPr="00964EA3">
        <w:rPr>
          <w:rFonts w:cs="AdvOT46dcae81"/>
          <w:color w:val="auto"/>
        </w:rPr>
        <w:t xml:space="preserve">into the </w:t>
      </w:r>
      <w:r w:rsidR="00634478">
        <w:rPr>
          <w:rFonts w:cs="AdvOT46dcae81"/>
          <w:color w:val="auto"/>
        </w:rPr>
        <w:t xml:space="preserve">beam path, via the TIRF slider. Insert the TIRF slider into the luminous </w:t>
      </w:r>
      <w:r w:rsidR="00B15F23" w:rsidRPr="00964EA3">
        <w:rPr>
          <w:rFonts w:cs="AdvOT46dcae81"/>
          <w:color w:val="auto"/>
        </w:rPr>
        <w:t xml:space="preserve">field diaphragm plane of the </w:t>
      </w:r>
      <w:r w:rsidR="00634478">
        <w:rPr>
          <w:rFonts w:cs="AdvOT46dcae81"/>
          <w:color w:val="auto"/>
        </w:rPr>
        <w:t>reflected-light</w:t>
      </w:r>
      <w:r w:rsidR="00634478" w:rsidRPr="00964EA3">
        <w:rPr>
          <w:rFonts w:cs="AdvOT46dcae81"/>
          <w:color w:val="auto"/>
        </w:rPr>
        <w:t xml:space="preserve"> </w:t>
      </w:r>
      <w:r w:rsidR="00B15F23" w:rsidRPr="00964EA3">
        <w:rPr>
          <w:rFonts w:cs="AdvOT46dcae81"/>
          <w:color w:val="auto"/>
        </w:rPr>
        <w:t xml:space="preserve">beam path. </w:t>
      </w:r>
    </w:p>
    <w:p w:rsidR="00B44969" w:rsidRDefault="00B44969" w:rsidP="00964EA3">
      <w:pPr>
        <w:pStyle w:val="NormalWeb"/>
        <w:tabs>
          <w:tab w:val="left" w:pos="567"/>
        </w:tabs>
        <w:rPr>
          <w:rFonts w:cs="AdvOT46dcae81"/>
          <w:color w:val="auto"/>
        </w:rPr>
      </w:pPr>
    </w:p>
    <w:p w:rsidR="00993412" w:rsidRPr="00964EA3" w:rsidRDefault="00B44969" w:rsidP="00964EA3">
      <w:pPr>
        <w:pStyle w:val="NormalWeb"/>
        <w:tabs>
          <w:tab w:val="left" w:pos="567"/>
        </w:tabs>
        <w:rPr>
          <w:rFonts w:cs="AdvOT46dcae81"/>
          <w:color w:val="auto"/>
        </w:rPr>
      </w:pPr>
      <w:r>
        <w:rPr>
          <w:rFonts w:cs="AdvOT46dcae81"/>
          <w:color w:val="auto"/>
        </w:rPr>
        <w:t xml:space="preserve">2.1.2.1) </w:t>
      </w:r>
      <w:r w:rsidR="00B15F23" w:rsidRPr="00964EA3">
        <w:rPr>
          <w:rFonts w:cs="AdvOT46dcae81"/>
          <w:color w:val="auto"/>
        </w:rPr>
        <w:t xml:space="preserve">For wide field illumination, connect the microscope to a conventional mercury short-arc lamp HBO white light. A polarization-maintaining double prism in the slider ensures the simultaneous combination of TIRF illumination and white light. </w:t>
      </w:r>
    </w:p>
    <w:p w:rsidR="00993412" w:rsidRPr="00964EA3" w:rsidRDefault="00993412" w:rsidP="00964EA3">
      <w:pPr>
        <w:pStyle w:val="NormalWeb"/>
        <w:tabs>
          <w:tab w:val="left" w:pos="567"/>
        </w:tabs>
        <w:spacing w:before="0" w:after="0"/>
        <w:rPr>
          <w:rFonts w:cs="AdvOT46dcae81"/>
          <w:color w:val="auto"/>
        </w:rPr>
      </w:pPr>
    </w:p>
    <w:p w:rsidR="00993412" w:rsidRPr="00964EA3" w:rsidRDefault="00C14FAA" w:rsidP="00964EA3">
      <w:pPr>
        <w:pStyle w:val="NormalWeb"/>
        <w:tabs>
          <w:tab w:val="left" w:pos="709"/>
        </w:tabs>
        <w:spacing w:before="0" w:after="0"/>
        <w:rPr>
          <w:rFonts w:cs="Arial"/>
          <w:bCs/>
          <w:i/>
          <w:color w:val="auto"/>
        </w:rPr>
      </w:pPr>
      <w:r w:rsidRPr="00964EA3">
        <w:rPr>
          <w:rFonts w:cs="AdvOT46dcae81"/>
          <w:color w:val="auto"/>
        </w:rPr>
        <w:t>2.1.</w:t>
      </w:r>
      <w:r w:rsidR="00442A33" w:rsidRPr="00964EA3">
        <w:rPr>
          <w:rFonts w:cs="AdvOT46dcae81"/>
          <w:color w:val="auto"/>
        </w:rPr>
        <w:t>3</w:t>
      </w:r>
      <w:r w:rsidRPr="00964EA3">
        <w:rPr>
          <w:rFonts w:cs="AdvOT46dcae81"/>
          <w:color w:val="auto"/>
        </w:rPr>
        <w:t>)</w:t>
      </w:r>
      <w:r w:rsidRPr="00964EA3">
        <w:rPr>
          <w:rFonts w:cs="AdvOT46dcae81"/>
          <w:color w:val="auto"/>
        </w:rPr>
        <w:tab/>
        <w:t xml:space="preserve">Filter the laser light with an excitation filter (band width 488/10 nm) mounted on a filter wheel, introduced into the laser path. Employ a high speed, software-controlled, shutter to allow </w:t>
      </w:r>
      <w:r w:rsidRPr="00964EA3">
        <w:rPr>
          <w:rFonts w:cs="AdvOT46dcae81"/>
          <w:color w:val="auto"/>
        </w:rPr>
        <w:lastRenderedPageBreak/>
        <w:t>fast control of laser illumination. For pHluorin analysis, mount a band pass 525</w:t>
      </w:r>
      <w:r w:rsidRPr="00964EA3">
        <w:rPr>
          <w:rFonts w:cs="AdvOT46dcae81+20"/>
          <w:color w:val="auto"/>
        </w:rPr>
        <w:t>/</w:t>
      </w:r>
      <w:r w:rsidRPr="00964EA3">
        <w:rPr>
          <w:rFonts w:cs="AdvOT46dcae81"/>
          <w:color w:val="auto"/>
        </w:rPr>
        <w:t>50 nm emission filter. Capture digital images (512 × 512 pixels) on a cooled Fast CCD camera with the Image ProPlus software.</w:t>
      </w:r>
    </w:p>
    <w:p w:rsidR="00993412" w:rsidRPr="00964EA3" w:rsidRDefault="00993412" w:rsidP="00585767">
      <w:pPr>
        <w:pStyle w:val="NormalWeb"/>
        <w:tabs>
          <w:tab w:val="left" w:pos="567"/>
        </w:tabs>
        <w:spacing w:before="0" w:after="0"/>
        <w:rPr>
          <w:rFonts w:cs="AdvOT46dcae81"/>
          <w:color w:val="auto"/>
        </w:rPr>
      </w:pPr>
    </w:p>
    <w:p w:rsidR="00993412" w:rsidRPr="00964EA3" w:rsidRDefault="00634478" w:rsidP="00964EA3">
      <w:pPr>
        <w:pStyle w:val="NormalWeb"/>
        <w:numPr>
          <w:ilvl w:val="1"/>
          <w:numId w:val="7"/>
        </w:numPr>
        <w:tabs>
          <w:tab w:val="clear" w:pos="1080"/>
          <w:tab w:val="left" w:pos="993"/>
        </w:tabs>
        <w:spacing w:before="0" w:after="0"/>
        <w:ind w:left="0" w:firstLine="0"/>
        <w:rPr>
          <w:rFonts w:cs="Arial"/>
          <w:color w:val="auto"/>
          <w:highlight w:val="yellow"/>
        </w:rPr>
      </w:pPr>
      <w:r>
        <w:rPr>
          <w:rFonts w:cs="Arial"/>
          <w:b/>
          <w:color w:val="auto"/>
          <w:highlight w:val="yellow"/>
        </w:rPr>
        <w:t>Achieving</w:t>
      </w:r>
      <w:r w:rsidR="00371695" w:rsidRPr="00964EA3">
        <w:rPr>
          <w:rFonts w:cs="Arial"/>
          <w:b/>
          <w:color w:val="auto"/>
          <w:highlight w:val="yellow"/>
        </w:rPr>
        <w:t xml:space="preserve"> TIRF illumination </w:t>
      </w:r>
      <w:r>
        <w:rPr>
          <w:rFonts w:cs="Arial"/>
          <w:b/>
          <w:color w:val="auto"/>
          <w:highlight w:val="yellow"/>
        </w:rPr>
        <w:t>(Figure 2)</w:t>
      </w:r>
    </w:p>
    <w:p w:rsidR="00993412" w:rsidRPr="00DF6215" w:rsidRDefault="00993412" w:rsidP="00585767">
      <w:pPr>
        <w:pStyle w:val="ListParagraph"/>
        <w:ind w:left="0"/>
        <w:rPr>
          <w:rFonts w:cs="Arial"/>
          <w:color w:val="auto"/>
        </w:rPr>
      </w:pPr>
    </w:p>
    <w:p w:rsidR="00993412" w:rsidRPr="00585767" w:rsidRDefault="00DD23A9" w:rsidP="00585767">
      <w:pPr>
        <w:pStyle w:val="NormalWeb"/>
        <w:tabs>
          <w:tab w:val="left" w:pos="567"/>
        </w:tabs>
        <w:spacing w:before="0" w:after="0"/>
        <w:rPr>
          <w:rFonts w:cs="Arial"/>
          <w:color w:val="auto"/>
        </w:rPr>
      </w:pPr>
      <w:r w:rsidRPr="00DD23A9">
        <w:rPr>
          <w:rFonts w:cs="Arial"/>
          <w:color w:val="auto"/>
        </w:rPr>
        <w:t>2.2.1) Turn on the lasers, the computer, the camera, the filter wheel, and the shutter controllers; then, wait 20 min before starting the experiment as the lasers need to warm up and stabilize.</w:t>
      </w:r>
    </w:p>
    <w:p w:rsidR="00993412" w:rsidRPr="00585767" w:rsidRDefault="00993412" w:rsidP="00585767">
      <w:pPr>
        <w:pStyle w:val="NormalWeb"/>
        <w:tabs>
          <w:tab w:val="left" w:pos="567"/>
        </w:tabs>
        <w:spacing w:before="0" w:after="0"/>
        <w:rPr>
          <w:rFonts w:cs="Arial"/>
          <w:color w:val="auto"/>
        </w:rPr>
      </w:pPr>
    </w:p>
    <w:p w:rsidR="00993412" w:rsidRPr="00964EA3" w:rsidRDefault="004D47E5" w:rsidP="00585767">
      <w:pPr>
        <w:pStyle w:val="NormalWeb"/>
        <w:tabs>
          <w:tab w:val="left" w:pos="567"/>
        </w:tabs>
        <w:spacing w:before="0" w:after="0"/>
        <w:rPr>
          <w:rFonts w:cs="Arial"/>
          <w:color w:val="auto"/>
        </w:rPr>
      </w:pPr>
      <w:r w:rsidRPr="00585767">
        <w:rPr>
          <w:rFonts w:cs="Arial"/>
          <w:color w:val="auto"/>
        </w:rPr>
        <w:t xml:space="preserve">2.2.2) </w:t>
      </w:r>
      <w:r w:rsidR="00914FF4" w:rsidRPr="00585767">
        <w:rPr>
          <w:rFonts w:cs="Arial"/>
          <w:color w:val="auto"/>
        </w:rPr>
        <w:t>Before imaging, make the opportune volume of the following solutions</w:t>
      </w:r>
      <w:r w:rsidRPr="0093071E">
        <w:rPr>
          <w:rFonts w:cs="Arial"/>
          <w:color w:val="auto"/>
        </w:rPr>
        <w:t>.</w:t>
      </w:r>
    </w:p>
    <w:p w:rsidR="00993412" w:rsidRPr="00964EA3" w:rsidRDefault="00993412" w:rsidP="0093071E">
      <w:pPr>
        <w:pStyle w:val="NormalWeb"/>
        <w:tabs>
          <w:tab w:val="left" w:pos="567"/>
        </w:tabs>
        <w:spacing w:before="0" w:after="0"/>
        <w:rPr>
          <w:rFonts w:cs="Arial"/>
          <w:color w:val="auto"/>
        </w:rPr>
      </w:pPr>
    </w:p>
    <w:p w:rsidR="00993412" w:rsidRPr="00964EA3" w:rsidRDefault="004D47E5" w:rsidP="00964EA3">
      <w:pPr>
        <w:pStyle w:val="NormalWeb"/>
        <w:tabs>
          <w:tab w:val="left" w:pos="1134"/>
        </w:tabs>
        <w:spacing w:before="0" w:after="0"/>
        <w:rPr>
          <w:rFonts w:cs="Arial"/>
          <w:color w:val="auto"/>
        </w:rPr>
      </w:pPr>
      <w:r w:rsidRPr="00964EA3">
        <w:rPr>
          <w:rFonts w:cs="Arial"/>
          <w:color w:val="auto"/>
        </w:rPr>
        <w:t xml:space="preserve">2.2.2.1) </w:t>
      </w:r>
      <w:r w:rsidR="00EB4D9E" w:rsidRPr="00964EA3">
        <w:rPr>
          <w:rFonts w:cs="Arial"/>
          <w:color w:val="auto"/>
        </w:rPr>
        <w:tab/>
      </w:r>
      <w:r w:rsidRPr="00964EA3">
        <w:rPr>
          <w:rFonts w:cs="Arial"/>
          <w:color w:val="auto"/>
        </w:rPr>
        <w:t xml:space="preserve">Make </w:t>
      </w:r>
      <w:r w:rsidR="00C14FAA" w:rsidRPr="00964EA3">
        <w:rPr>
          <w:rFonts w:cs="Arial"/>
          <w:color w:val="auto"/>
        </w:rPr>
        <w:t xml:space="preserve">50 ml of </w:t>
      </w:r>
      <w:r w:rsidR="00914FF4" w:rsidRPr="00964EA3">
        <w:rPr>
          <w:rFonts w:cs="Arial"/>
          <w:color w:val="auto"/>
        </w:rPr>
        <w:t>Krebs (KRH) solution</w:t>
      </w:r>
      <w:r w:rsidRPr="00964EA3">
        <w:rPr>
          <w:rFonts w:cs="Arial"/>
          <w:color w:val="auto"/>
        </w:rPr>
        <w:t xml:space="preserve"> at</w:t>
      </w:r>
      <w:r w:rsidRPr="00964EA3">
        <w:rPr>
          <w:color w:val="auto"/>
        </w:rPr>
        <w:t xml:space="preserve"> </w:t>
      </w:r>
      <w:r w:rsidR="00914FF4" w:rsidRPr="00964EA3">
        <w:rPr>
          <w:rFonts w:cs="Arial"/>
          <w:color w:val="auto"/>
        </w:rPr>
        <w:t>125</w:t>
      </w:r>
      <w:r w:rsidR="0082466C" w:rsidRPr="00964EA3">
        <w:rPr>
          <w:rFonts w:cs="Arial"/>
          <w:color w:val="auto"/>
        </w:rPr>
        <w:t xml:space="preserve"> </w:t>
      </w:r>
      <w:r w:rsidR="00914FF4" w:rsidRPr="00964EA3">
        <w:rPr>
          <w:rFonts w:cs="Arial"/>
          <w:color w:val="auto"/>
        </w:rPr>
        <w:t>mM NaCl, 5 mM KCl, 1.2 mM MgSO4, 1</w:t>
      </w:r>
      <w:r w:rsidRPr="00964EA3">
        <w:rPr>
          <w:rFonts w:cs="Arial"/>
          <w:color w:val="auto"/>
        </w:rPr>
        <w:t>.</w:t>
      </w:r>
      <w:r w:rsidR="00914FF4" w:rsidRPr="00964EA3">
        <w:rPr>
          <w:rFonts w:cs="Arial"/>
          <w:color w:val="auto"/>
        </w:rPr>
        <w:t>2 mM KH</w:t>
      </w:r>
      <w:r w:rsidR="00914FF4" w:rsidRPr="00964EA3">
        <w:rPr>
          <w:rFonts w:cs="Arial"/>
          <w:color w:val="auto"/>
          <w:vertAlign w:val="subscript"/>
        </w:rPr>
        <w:t>2</w:t>
      </w:r>
      <w:r w:rsidR="00914FF4" w:rsidRPr="00964EA3">
        <w:rPr>
          <w:rFonts w:cs="Arial"/>
          <w:color w:val="auto"/>
        </w:rPr>
        <w:t>PO</w:t>
      </w:r>
      <w:r w:rsidR="00914FF4" w:rsidRPr="00964EA3">
        <w:rPr>
          <w:rFonts w:cs="Arial"/>
          <w:color w:val="auto"/>
          <w:vertAlign w:val="subscript"/>
        </w:rPr>
        <w:t>4</w:t>
      </w:r>
      <w:r w:rsidR="00914FF4" w:rsidRPr="00964EA3">
        <w:rPr>
          <w:rFonts w:cs="Arial"/>
          <w:color w:val="auto"/>
        </w:rPr>
        <w:t xml:space="preserve">, 25 mM </w:t>
      </w:r>
      <w:r w:rsidR="00EB4D9E" w:rsidRPr="00964EA3">
        <w:rPr>
          <w:rFonts w:cs="Arial"/>
          <w:color w:val="auto"/>
        </w:rPr>
        <w:t>4-(2-Hydroxyethyl)piperazine-1-ethanesulfonic acid (</w:t>
      </w:r>
      <w:r w:rsidRPr="00964EA3">
        <w:rPr>
          <w:rFonts w:cs="Arial"/>
          <w:color w:val="auto"/>
        </w:rPr>
        <w:t>HEPES</w:t>
      </w:r>
      <w:r w:rsidR="00EB4D9E" w:rsidRPr="00964EA3">
        <w:rPr>
          <w:rFonts w:cs="Arial"/>
          <w:color w:val="auto"/>
        </w:rPr>
        <w:t>)</w:t>
      </w:r>
      <w:r w:rsidRPr="00964EA3">
        <w:rPr>
          <w:rFonts w:cs="Arial"/>
          <w:color w:val="auto"/>
        </w:rPr>
        <w:t xml:space="preserve"> </w:t>
      </w:r>
      <w:r w:rsidR="00914FF4" w:rsidRPr="00964EA3">
        <w:rPr>
          <w:rFonts w:cs="Arial"/>
          <w:color w:val="auto"/>
        </w:rPr>
        <w:t>(buffered to pH 7.4), 2 mM CaCl</w:t>
      </w:r>
      <w:r w:rsidR="00914FF4" w:rsidRPr="00964EA3">
        <w:rPr>
          <w:rFonts w:cs="Arial"/>
          <w:color w:val="auto"/>
          <w:vertAlign w:val="subscript"/>
        </w:rPr>
        <w:t>2</w:t>
      </w:r>
      <w:r w:rsidR="00914FF4" w:rsidRPr="00964EA3">
        <w:rPr>
          <w:rFonts w:cs="Arial"/>
          <w:color w:val="auto"/>
        </w:rPr>
        <w:t xml:space="preserve">, </w:t>
      </w:r>
      <w:r w:rsidRPr="00964EA3">
        <w:rPr>
          <w:rFonts w:cs="Arial"/>
          <w:color w:val="auto"/>
        </w:rPr>
        <w:t xml:space="preserve">and </w:t>
      </w:r>
      <w:r w:rsidR="00914FF4" w:rsidRPr="00964EA3">
        <w:rPr>
          <w:rFonts w:cs="Arial"/>
          <w:color w:val="auto"/>
        </w:rPr>
        <w:t xml:space="preserve">6 mM glucose. </w:t>
      </w:r>
    </w:p>
    <w:p w:rsidR="00993412" w:rsidRPr="00964EA3" w:rsidRDefault="00993412" w:rsidP="00964EA3">
      <w:pPr>
        <w:pStyle w:val="NormalWeb"/>
        <w:tabs>
          <w:tab w:val="left" w:pos="567"/>
        </w:tabs>
        <w:spacing w:before="0" w:after="0"/>
        <w:rPr>
          <w:rFonts w:cs="Arial"/>
          <w:color w:val="auto"/>
        </w:rPr>
      </w:pPr>
    </w:p>
    <w:p w:rsidR="00993412" w:rsidRPr="00964EA3" w:rsidRDefault="004D47E5" w:rsidP="00964EA3">
      <w:pPr>
        <w:pStyle w:val="NormalWeb"/>
        <w:tabs>
          <w:tab w:val="left" w:pos="1134"/>
        </w:tabs>
        <w:spacing w:before="0" w:after="0"/>
        <w:rPr>
          <w:rFonts w:cs="Arial"/>
          <w:color w:val="auto"/>
        </w:rPr>
      </w:pPr>
      <w:r w:rsidRPr="00964EA3">
        <w:rPr>
          <w:rFonts w:cs="Arial"/>
          <w:color w:val="auto"/>
        </w:rPr>
        <w:t xml:space="preserve">2.2.2.2) </w:t>
      </w:r>
      <w:r w:rsidR="00EB4D9E" w:rsidRPr="00964EA3">
        <w:rPr>
          <w:rFonts w:cs="Arial"/>
          <w:color w:val="auto"/>
        </w:rPr>
        <w:tab/>
      </w:r>
      <w:r w:rsidRPr="00964EA3">
        <w:rPr>
          <w:rFonts w:cs="Arial"/>
          <w:color w:val="auto"/>
        </w:rPr>
        <w:t xml:space="preserve">Make </w:t>
      </w:r>
      <w:r w:rsidR="00C14FAA" w:rsidRPr="00964EA3">
        <w:rPr>
          <w:rFonts w:cs="Arial"/>
          <w:color w:val="auto"/>
        </w:rPr>
        <w:t xml:space="preserve">10 ml of </w:t>
      </w:r>
      <w:r w:rsidRPr="00964EA3">
        <w:rPr>
          <w:rFonts w:cs="Arial"/>
          <w:color w:val="auto"/>
        </w:rPr>
        <w:t>KCl</w:t>
      </w:r>
      <w:r w:rsidR="00FC7E10" w:rsidRPr="00964EA3">
        <w:rPr>
          <w:rFonts w:cs="Arial"/>
          <w:color w:val="auto"/>
        </w:rPr>
        <w:t>-KRH</w:t>
      </w:r>
      <w:r w:rsidR="0082466C" w:rsidRPr="00964EA3">
        <w:rPr>
          <w:rFonts w:cs="Arial"/>
          <w:color w:val="auto"/>
        </w:rPr>
        <w:t xml:space="preserve"> </w:t>
      </w:r>
      <w:r w:rsidR="00914FF4" w:rsidRPr="00964EA3">
        <w:rPr>
          <w:rFonts w:cs="Arial"/>
          <w:color w:val="auto"/>
        </w:rPr>
        <w:t xml:space="preserve">solution (pH 7.4) </w:t>
      </w:r>
      <w:r w:rsidR="00C14FAA" w:rsidRPr="00964EA3">
        <w:rPr>
          <w:rFonts w:cs="Arial"/>
          <w:color w:val="auto"/>
        </w:rPr>
        <w:t>at</w:t>
      </w:r>
      <w:r w:rsidR="00C14FAA" w:rsidRPr="00964EA3">
        <w:rPr>
          <w:color w:val="auto"/>
        </w:rPr>
        <w:t xml:space="preserve"> </w:t>
      </w:r>
      <w:r w:rsidR="00C14FAA" w:rsidRPr="00964EA3">
        <w:rPr>
          <w:rFonts w:cs="Arial"/>
          <w:color w:val="auto"/>
        </w:rPr>
        <w:t>80 mM NaCl, 50 mM KCl, 1.2 mM MgSO4, 1.2 mM KH</w:t>
      </w:r>
      <w:r w:rsidR="00C14FAA" w:rsidRPr="00964EA3">
        <w:rPr>
          <w:rFonts w:cs="Arial"/>
          <w:color w:val="auto"/>
          <w:vertAlign w:val="subscript"/>
        </w:rPr>
        <w:t>2</w:t>
      </w:r>
      <w:r w:rsidR="00C14FAA" w:rsidRPr="00964EA3">
        <w:rPr>
          <w:rFonts w:cs="Arial"/>
          <w:color w:val="auto"/>
        </w:rPr>
        <w:t>PO</w:t>
      </w:r>
      <w:r w:rsidR="00C14FAA" w:rsidRPr="00964EA3">
        <w:rPr>
          <w:rFonts w:cs="Arial"/>
          <w:color w:val="auto"/>
          <w:vertAlign w:val="subscript"/>
        </w:rPr>
        <w:t>4</w:t>
      </w:r>
      <w:r w:rsidR="00C14FAA" w:rsidRPr="00964EA3">
        <w:rPr>
          <w:rFonts w:cs="Arial"/>
          <w:color w:val="auto"/>
        </w:rPr>
        <w:t>, 25 mM HEPES (buffered to pH 7.4), 2 mM CaCl</w:t>
      </w:r>
      <w:r w:rsidR="00C14FAA" w:rsidRPr="00964EA3">
        <w:rPr>
          <w:rFonts w:cs="Arial"/>
          <w:color w:val="auto"/>
          <w:vertAlign w:val="subscript"/>
        </w:rPr>
        <w:t>2</w:t>
      </w:r>
      <w:r w:rsidR="00C14FAA" w:rsidRPr="00964EA3">
        <w:rPr>
          <w:rFonts w:cs="Arial"/>
          <w:color w:val="auto"/>
        </w:rPr>
        <w:t>, and 6 mM glucose.</w:t>
      </w:r>
    </w:p>
    <w:p w:rsidR="00993412" w:rsidRPr="00964EA3" w:rsidRDefault="00993412" w:rsidP="00964EA3">
      <w:pPr>
        <w:pStyle w:val="NormalWeb"/>
        <w:tabs>
          <w:tab w:val="left" w:pos="567"/>
        </w:tabs>
        <w:spacing w:before="0" w:after="0"/>
        <w:rPr>
          <w:rFonts w:cs="Arial"/>
          <w:i/>
          <w:color w:val="auto"/>
        </w:rPr>
      </w:pPr>
    </w:p>
    <w:p w:rsidR="00993412" w:rsidRPr="00585767" w:rsidRDefault="00914FF4" w:rsidP="00964EA3">
      <w:pPr>
        <w:pStyle w:val="NormalWeb"/>
        <w:tabs>
          <w:tab w:val="left" w:pos="709"/>
        </w:tabs>
        <w:spacing w:before="0" w:after="0"/>
        <w:ind w:hanging="24"/>
        <w:rPr>
          <w:rFonts w:cs="Arial"/>
          <w:color w:val="auto"/>
        </w:rPr>
      </w:pPr>
      <w:r w:rsidRPr="00964EA3">
        <w:rPr>
          <w:rFonts w:cs="Arial"/>
          <w:color w:val="auto"/>
          <w:highlight w:val="yellow"/>
        </w:rPr>
        <w:t>2.</w:t>
      </w:r>
      <w:r w:rsidR="004D47E5" w:rsidRPr="00964EA3">
        <w:rPr>
          <w:rFonts w:cs="Arial"/>
          <w:color w:val="auto"/>
          <w:highlight w:val="yellow"/>
        </w:rPr>
        <w:t>2</w:t>
      </w:r>
      <w:r w:rsidRPr="00964EA3">
        <w:rPr>
          <w:rFonts w:cs="Arial"/>
          <w:color w:val="auto"/>
          <w:highlight w:val="yellow"/>
        </w:rPr>
        <w:t>.</w:t>
      </w:r>
      <w:r w:rsidR="004D47E5" w:rsidRPr="00964EA3">
        <w:rPr>
          <w:rFonts w:cs="Arial"/>
          <w:color w:val="auto"/>
          <w:highlight w:val="yellow"/>
        </w:rPr>
        <w:t>3</w:t>
      </w:r>
      <w:r w:rsidRPr="00964EA3">
        <w:rPr>
          <w:rFonts w:cs="Arial"/>
          <w:color w:val="auto"/>
          <w:highlight w:val="yellow"/>
        </w:rPr>
        <w:t>)</w:t>
      </w:r>
      <w:r w:rsidR="000D2FDC" w:rsidRPr="00964EA3">
        <w:rPr>
          <w:rFonts w:cs="Arial"/>
          <w:color w:val="auto"/>
          <w:highlight w:val="yellow"/>
        </w:rPr>
        <w:tab/>
      </w:r>
      <w:r w:rsidRPr="00964EA3">
        <w:rPr>
          <w:rFonts w:cs="Arial"/>
          <w:color w:val="auto"/>
          <w:highlight w:val="yellow"/>
        </w:rPr>
        <w:t>Remove the glass cover with transfected cells and insert it in the appropriate imaging chamber.</w:t>
      </w:r>
      <w:r w:rsidR="00C14FAA" w:rsidRPr="00964EA3">
        <w:rPr>
          <w:color w:val="auto"/>
          <w:highlight w:val="yellow"/>
        </w:rPr>
        <w:t xml:space="preserve"> </w:t>
      </w:r>
      <w:r w:rsidR="00C14FAA" w:rsidRPr="00964EA3">
        <w:rPr>
          <w:rFonts w:cs="Arial"/>
          <w:color w:val="auto"/>
          <w:highlight w:val="yellow"/>
        </w:rPr>
        <w:t>Assemble the chamber and add 500 µl of KRH solution in the center of the glass.</w:t>
      </w:r>
    </w:p>
    <w:p w:rsidR="00993412" w:rsidRPr="00585767" w:rsidRDefault="00993412" w:rsidP="00964EA3">
      <w:pPr>
        <w:pStyle w:val="NormalWeb"/>
        <w:tabs>
          <w:tab w:val="left" w:pos="709"/>
        </w:tabs>
        <w:spacing w:before="0" w:after="0"/>
        <w:ind w:hanging="24"/>
        <w:rPr>
          <w:rFonts w:cs="Arial"/>
          <w:color w:val="auto"/>
        </w:rPr>
      </w:pPr>
    </w:p>
    <w:p w:rsidR="00993412" w:rsidRPr="00964EA3" w:rsidRDefault="00914FF4" w:rsidP="00964EA3">
      <w:pPr>
        <w:pStyle w:val="NormalWeb"/>
        <w:tabs>
          <w:tab w:val="left" w:pos="709"/>
        </w:tabs>
        <w:spacing w:before="0" w:after="0"/>
        <w:rPr>
          <w:rFonts w:cs="Arial"/>
          <w:color w:val="auto"/>
          <w:highlight w:val="yellow"/>
        </w:rPr>
      </w:pPr>
      <w:r w:rsidRPr="00964EA3">
        <w:rPr>
          <w:rFonts w:cs="Arial"/>
          <w:color w:val="auto"/>
          <w:highlight w:val="yellow"/>
        </w:rPr>
        <w:t>2.</w:t>
      </w:r>
      <w:r w:rsidR="003D5A49" w:rsidRPr="00964EA3">
        <w:rPr>
          <w:rFonts w:cs="Arial"/>
          <w:color w:val="auto"/>
          <w:highlight w:val="yellow"/>
        </w:rPr>
        <w:t>2.4</w:t>
      </w:r>
      <w:r w:rsidRPr="00964EA3">
        <w:rPr>
          <w:rFonts w:cs="Arial"/>
          <w:color w:val="auto"/>
          <w:highlight w:val="yellow"/>
        </w:rPr>
        <w:t>)</w:t>
      </w:r>
      <w:r w:rsidR="000D2FDC" w:rsidRPr="00964EA3">
        <w:rPr>
          <w:rFonts w:cs="Arial"/>
          <w:color w:val="auto"/>
          <w:highlight w:val="yellow"/>
        </w:rPr>
        <w:tab/>
      </w:r>
      <w:r w:rsidR="00C14FAA" w:rsidRPr="00964EA3">
        <w:rPr>
          <w:rFonts w:cs="Arial"/>
          <w:color w:val="auto"/>
          <w:highlight w:val="yellow"/>
        </w:rPr>
        <w:t xml:space="preserve">Add oil over the objective. Place the imaging chamber on the stage of the microscope and position the objective under the glass coverslip. Position the safe cover over the sample. </w:t>
      </w:r>
    </w:p>
    <w:p w:rsidR="00993412" w:rsidRPr="00964EA3" w:rsidRDefault="00993412" w:rsidP="00964EA3">
      <w:pPr>
        <w:pStyle w:val="NormalWeb"/>
        <w:tabs>
          <w:tab w:val="left" w:pos="709"/>
        </w:tabs>
        <w:spacing w:before="0" w:after="0"/>
        <w:rPr>
          <w:rFonts w:cs="Arial"/>
          <w:color w:val="auto"/>
          <w:highlight w:val="yellow"/>
        </w:rPr>
      </w:pPr>
    </w:p>
    <w:p w:rsidR="00993412" w:rsidRPr="00DF6215" w:rsidRDefault="00914FF4" w:rsidP="00964EA3">
      <w:pPr>
        <w:pStyle w:val="NormalWeb"/>
        <w:tabs>
          <w:tab w:val="left" w:pos="709"/>
        </w:tabs>
        <w:spacing w:before="0" w:after="0"/>
        <w:ind w:hanging="24"/>
        <w:rPr>
          <w:rFonts w:cs="Arial"/>
          <w:color w:val="auto"/>
        </w:rPr>
      </w:pPr>
      <w:r w:rsidRPr="00964EA3">
        <w:rPr>
          <w:rFonts w:cs="Arial"/>
          <w:color w:val="auto"/>
          <w:highlight w:val="yellow"/>
        </w:rPr>
        <w:t>2.</w:t>
      </w:r>
      <w:r w:rsidR="003D5A49" w:rsidRPr="00964EA3">
        <w:rPr>
          <w:rFonts w:cs="Arial"/>
          <w:color w:val="auto"/>
          <w:highlight w:val="yellow"/>
        </w:rPr>
        <w:t>2.5</w:t>
      </w:r>
      <w:r w:rsidRPr="00964EA3">
        <w:rPr>
          <w:rFonts w:cs="Arial"/>
          <w:color w:val="auto"/>
          <w:highlight w:val="yellow"/>
        </w:rPr>
        <w:t>)</w:t>
      </w:r>
      <w:r w:rsidR="000D2FDC" w:rsidRPr="00964EA3">
        <w:rPr>
          <w:rFonts w:cs="Arial"/>
          <w:color w:val="auto"/>
          <w:highlight w:val="yellow"/>
        </w:rPr>
        <w:tab/>
      </w:r>
      <w:r w:rsidR="00C14FAA" w:rsidRPr="00964EA3">
        <w:rPr>
          <w:rFonts w:cs="Arial"/>
          <w:color w:val="auto"/>
          <w:highlight w:val="yellow"/>
        </w:rPr>
        <w:t xml:space="preserve">In epifluorescence mode, focus on the coverslip (upper surface) and choose transfected cells placed in the chamber center. </w:t>
      </w:r>
      <w:r w:rsidR="00DD23A9" w:rsidRPr="00DD23A9">
        <w:rPr>
          <w:rFonts w:cs="Arial"/>
          <w:color w:val="auto"/>
        </w:rPr>
        <w:t xml:space="preserve">Select cells whose fluorescent signal can be clearly recorded using an exposure time below 80 msec. </w:t>
      </w:r>
    </w:p>
    <w:p w:rsidR="00993412" w:rsidRPr="00964EA3" w:rsidRDefault="00993412" w:rsidP="00964EA3">
      <w:pPr>
        <w:pStyle w:val="NormalWeb"/>
        <w:tabs>
          <w:tab w:val="left" w:pos="709"/>
        </w:tabs>
        <w:spacing w:before="0" w:after="0"/>
        <w:ind w:hanging="24"/>
        <w:rPr>
          <w:rFonts w:cs="Arial"/>
          <w:color w:val="auto"/>
          <w:highlight w:val="yellow"/>
        </w:rPr>
      </w:pPr>
    </w:p>
    <w:p w:rsidR="00993412" w:rsidRPr="00964EA3" w:rsidRDefault="00914FF4" w:rsidP="00964EA3">
      <w:pPr>
        <w:pStyle w:val="NormalWeb"/>
        <w:tabs>
          <w:tab w:val="left" w:pos="709"/>
        </w:tabs>
        <w:spacing w:before="0" w:after="0"/>
        <w:ind w:hanging="24"/>
        <w:rPr>
          <w:rFonts w:cs="Arial"/>
          <w:color w:val="auto"/>
          <w:highlight w:val="yellow"/>
        </w:rPr>
      </w:pPr>
      <w:r w:rsidRPr="00964EA3">
        <w:rPr>
          <w:rFonts w:cs="Arial"/>
          <w:color w:val="auto"/>
          <w:highlight w:val="yellow"/>
        </w:rPr>
        <w:t>2.</w:t>
      </w:r>
      <w:r w:rsidR="003D5A49" w:rsidRPr="00964EA3">
        <w:rPr>
          <w:rFonts w:cs="Arial"/>
          <w:color w:val="auto"/>
          <w:highlight w:val="yellow"/>
        </w:rPr>
        <w:t>2</w:t>
      </w:r>
      <w:r w:rsidRPr="00964EA3">
        <w:rPr>
          <w:rFonts w:cs="Arial"/>
          <w:color w:val="auto"/>
          <w:highlight w:val="yellow"/>
        </w:rPr>
        <w:t>.</w:t>
      </w:r>
      <w:r w:rsidR="003D5A49" w:rsidRPr="00964EA3">
        <w:rPr>
          <w:rFonts w:cs="Arial"/>
          <w:color w:val="auto"/>
          <w:highlight w:val="yellow"/>
        </w:rPr>
        <w:t>6</w:t>
      </w:r>
      <w:r w:rsidRPr="00964EA3">
        <w:rPr>
          <w:rFonts w:cs="Arial"/>
          <w:color w:val="auto"/>
          <w:highlight w:val="yellow"/>
        </w:rPr>
        <w:t xml:space="preserve">) </w:t>
      </w:r>
      <w:r w:rsidR="00C14FAA" w:rsidRPr="00964EA3">
        <w:rPr>
          <w:rFonts w:cs="Arial"/>
          <w:color w:val="auto"/>
          <w:highlight w:val="yellow"/>
        </w:rPr>
        <w:t xml:space="preserve">Under software control, switch to TIRF illumination </w:t>
      </w:r>
      <w:r w:rsidR="00C14FAA" w:rsidRPr="00964EA3">
        <w:rPr>
          <w:rFonts w:cs="Arial"/>
          <w:i/>
          <w:color w:val="auto"/>
          <w:highlight w:val="yellow"/>
        </w:rPr>
        <w:t>in live</w:t>
      </w:r>
      <w:r w:rsidR="00C14FAA" w:rsidRPr="00964EA3">
        <w:rPr>
          <w:rFonts w:cs="Arial"/>
          <w:color w:val="auto"/>
          <w:highlight w:val="yellow"/>
        </w:rPr>
        <w:t xml:space="preserve"> mode</w:t>
      </w:r>
      <w:r w:rsidR="00DF6BC4" w:rsidRPr="00DF6BC4">
        <w:rPr>
          <w:rFonts w:cs="Arial"/>
          <w:color w:val="auto"/>
        </w:rPr>
        <w:t xml:space="preserve">. </w:t>
      </w:r>
    </w:p>
    <w:p w:rsidR="00993412" w:rsidRPr="00964EA3" w:rsidRDefault="00993412" w:rsidP="00964EA3">
      <w:pPr>
        <w:pStyle w:val="NormalWeb"/>
        <w:tabs>
          <w:tab w:val="left" w:pos="709"/>
        </w:tabs>
        <w:spacing w:before="0" w:after="0"/>
        <w:ind w:hanging="24"/>
        <w:rPr>
          <w:rFonts w:cs="Arial"/>
          <w:color w:val="auto"/>
          <w:highlight w:val="yellow"/>
        </w:rPr>
      </w:pPr>
    </w:p>
    <w:p w:rsidR="00993412" w:rsidRPr="00B44969" w:rsidRDefault="000D2FDC" w:rsidP="00964EA3">
      <w:pPr>
        <w:pStyle w:val="NormalWeb"/>
        <w:tabs>
          <w:tab w:val="left" w:pos="709"/>
        </w:tabs>
        <w:spacing w:before="0" w:after="0"/>
        <w:ind w:hanging="24"/>
        <w:rPr>
          <w:rFonts w:cs="Arial"/>
          <w:color w:val="auto"/>
          <w:highlight w:val="yellow"/>
        </w:rPr>
      </w:pPr>
      <w:r w:rsidRPr="00B44969">
        <w:rPr>
          <w:rFonts w:cs="Arial"/>
          <w:color w:val="auto"/>
          <w:highlight w:val="yellow"/>
        </w:rPr>
        <w:t xml:space="preserve">2.2.7) </w:t>
      </w:r>
      <w:r w:rsidR="00634478" w:rsidRPr="00B44969">
        <w:rPr>
          <w:rFonts w:cs="Arial"/>
          <w:color w:val="auto"/>
          <w:highlight w:val="yellow"/>
        </w:rPr>
        <w:t>To set the TIRF configuration, c</w:t>
      </w:r>
      <w:r w:rsidRPr="00B44969">
        <w:rPr>
          <w:rFonts w:cs="Arial"/>
          <w:color w:val="auto"/>
          <w:highlight w:val="yellow"/>
        </w:rPr>
        <w:t xml:space="preserve">heck the position of beam that emerges out of the objective, on the sample cover </w:t>
      </w:r>
      <w:r w:rsidR="00DF6BC4" w:rsidRPr="00B77131">
        <w:rPr>
          <w:rFonts w:cs="Arial"/>
          <w:color w:val="auto"/>
          <w:highlight w:val="yellow"/>
        </w:rPr>
        <w:t>(</w:t>
      </w:r>
      <w:r w:rsidR="00DF6BC4" w:rsidRPr="00B77131">
        <w:rPr>
          <w:rFonts w:cs="Arial"/>
          <w:b/>
          <w:color w:val="auto"/>
          <w:highlight w:val="yellow"/>
        </w:rPr>
        <w:t>Figure 2B</w:t>
      </w:r>
      <w:r w:rsidR="00DF6BC4" w:rsidRPr="00B77131">
        <w:rPr>
          <w:rFonts w:cs="Arial"/>
          <w:color w:val="auto"/>
          <w:highlight w:val="yellow"/>
        </w:rPr>
        <w:t>).</w:t>
      </w:r>
      <w:r w:rsidRPr="00B44969">
        <w:rPr>
          <w:rFonts w:cs="Arial"/>
          <w:color w:val="auto"/>
          <w:highlight w:val="yellow"/>
        </w:rPr>
        <w:t xml:space="preserve"> </w:t>
      </w:r>
      <w:r w:rsidR="00634478" w:rsidRPr="00B44969">
        <w:rPr>
          <w:rFonts w:cs="Arial"/>
          <w:color w:val="auto"/>
          <w:highlight w:val="yellow"/>
        </w:rPr>
        <w:t xml:space="preserve">When </w:t>
      </w:r>
      <w:r w:rsidRPr="00B44969">
        <w:rPr>
          <w:rFonts w:cs="Arial"/>
          <w:color w:val="auto"/>
          <w:highlight w:val="yellow"/>
        </w:rPr>
        <w:t xml:space="preserve">the beam is positioned in the center of the objective lens </w:t>
      </w:r>
      <w:r w:rsidRPr="00B77131">
        <w:rPr>
          <w:rFonts w:cs="Arial"/>
          <w:color w:val="auto"/>
          <w:highlight w:val="yellow"/>
        </w:rPr>
        <w:t>(</w:t>
      </w:r>
      <w:r w:rsidRPr="00B77131">
        <w:rPr>
          <w:rFonts w:cs="Arial"/>
          <w:b/>
          <w:color w:val="auto"/>
          <w:highlight w:val="yellow"/>
        </w:rPr>
        <w:t>Figure 2A, left</w:t>
      </w:r>
      <w:r w:rsidRPr="00B77131">
        <w:rPr>
          <w:rFonts w:cs="Arial"/>
          <w:color w:val="auto"/>
          <w:highlight w:val="yellow"/>
        </w:rPr>
        <w:t>)</w:t>
      </w:r>
      <w:r w:rsidRPr="00B44969">
        <w:rPr>
          <w:rFonts w:cs="Arial"/>
          <w:color w:val="auto"/>
          <w:highlight w:val="yellow"/>
        </w:rPr>
        <w:t xml:space="preserve">, a spot is visible in the center of the TIRF sample cover </w:t>
      </w:r>
      <w:r w:rsidRPr="00B77131">
        <w:rPr>
          <w:rFonts w:cs="Arial"/>
          <w:color w:val="auto"/>
          <w:highlight w:val="yellow"/>
        </w:rPr>
        <w:t>(</w:t>
      </w:r>
      <w:r w:rsidRPr="00B77131">
        <w:rPr>
          <w:rFonts w:cs="Arial"/>
          <w:b/>
          <w:color w:val="auto"/>
          <w:highlight w:val="yellow"/>
        </w:rPr>
        <w:t>Figure 2B, left</w:t>
      </w:r>
      <w:r w:rsidRPr="00B77131">
        <w:rPr>
          <w:rFonts w:cs="Arial"/>
          <w:color w:val="auto"/>
          <w:highlight w:val="yellow"/>
        </w:rPr>
        <w:t>)</w:t>
      </w:r>
      <w:r w:rsidR="00C034BE" w:rsidRPr="00B77131">
        <w:rPr>
          <w:rFonts w:cs="Arial"/>
          <w:color w:val="auto"/>
          <w:highlight w:val="yellow"/>
          <w:shd w:val="clear" w:color="auto" w:fill="FFFF00"/>
        </w:rPr>
        <w:t xml:space="preserve"> and the cell is imaged in epifluorescence mode (several focus planes, high background fluorescence) </w:t>
      </w:r>
      <w:r w:rsidR="00C034BE" w:rsidRPr="00B77131">
        <w:rPr>
          <w:rFonts w:cs="Arial"/>
          <w:color w:val="auto"/>
          <w:highlight w:val="yellow"/>
        </w:rPr>
        <w:t>(</w:t>
      </w:r>
      <w:r w:rsidR="00C034BE" w:rsidRPr="00B77131">
        <w:rPr>
          <w:rFonts w:cs="Arial"/>
          <w:b/>
          <w:color w:val="auto"/>
          <w:highlight w:val="yellow"/>
        </w:rPr>
        <w:t>Figure 2C, left</w:t>
      </w:r>
      <w:r w:rsidR="00C034BE" w:rsidRPr="00B77131">
        <w:rPr>
          <w:rFonts w:cs="Arial"/>
          <w:color w:val="auto"/>
          <w:highlight w:val="yellow"/>
        </w:rPr>
        <w:t>)</w:t>
      </w:r>
      <w:r w:rsidRPr="00B44969">
        <w:rPr>
          <w:rFonts w:cs="Arial"/>
          <w:color w:val="auto"/>
          <w:highlight w:val="yellow"/>
        </w:rPr>
        <w:t>.</w:t>
      </w:r>
    </w:p>
    <w:p w:rsidR="00993412" w:rsidRPr="00917447" w:rsidRDefault="00993412" w:rsidP="00964EA3">
      <w:pPr>
        <w:pStyle w:val="NormalWeb"/>
        <w:tabs>
          <w:tab w:val="left" w:pos="709"/>
        </w:tabs>
        <w:spacing w:before="0" w:after="0"/>
        <w:ind w:hanging="24"/>
        <w:rPr>
          <w:rFonts w:cs="Arial"/>
          <w:color w:val="auto"/>
          <w:highlight w:val="yellow"/>
        </w:rPr>
      </w:pPr>
    </w:p>
    <w:p w:rsidR="00993412" w:rsidRPr="00B44969" w:rsidRDefault="000D2FDC" w:rsidP="00964EA3">
      <w:pPr>
        <w:pStyle w:val="NormalWeb"/>
        <w:tabs>
          <w:tab w:val="left" w:pos="709"/>
        </w:tabs>
        <w:spacing w:before="0" w:after="0"/>
        <w:ind w:hanging="24"/>
        <w:rPr>
          <w:rFonts w:cs="Arial"/>
          <w:color w:val="auto"/>
          <w:highlight w:val="yellow"/>
        </w:rPr>
      </w:pPr>
      <w:r w:rsidRPr="00B77131">
        <w:rPr>
          <w:rFonts w:cs="Arial"/>
          <w:color w:val="auto"/>
          <w:highlight w:val="yellow"/>
        </w:rPr>
        <w:t>2.2.8)</w:t>
      </w:r>
      <w:r w:rsidRPr="00B77131">
        <w:rPr>
          <w:rFonts w:cs="Arial"/>
          <w:color w:val="auto"/>
          <w:highlight w:val="yellow"/>
        </w:rPr>
        <w:tab/>
        <w:t>To reach the critical angle, move the focused spot in the Y direction (forward or backward) (</w:t>
      </w:r>
      <w:r w:rsidRPr="00B77131">
        <w:rPr>
          <w:rFonts w:cs="Arial"/>
          <w:b/>
          <w:color w:val="auto"/>
          <w:highlight w:val="yellow"/>
        </w:rPr>
        <w:t>Figure 2B, center</w:t>
      </w:r>
      <w:r w:rsidRPr="00B77131">
        <w:rPr>
          <w:rFonts w:cs="Arial"/>
          <w:color w:val="auto"/>
          <w:highlight w:val="yellow"/>
        </w:rPr>
        <w:t xml:space="preserve">) </w:t>
      </w:r>
      <w:r w:rsidRPr="00B44969">
        <w:rPr>
          <w:rFonts w:cs="Arial"/>
          <w:color w:val="auto"/>
          <w:highlight w:val="yellow"/>
        </w:rPr>
        <w:t xml:space="preserve">using the angle adjustment screw on the TIRF slider </w:t>
      </w:r>
      <w:r w:rsidRPr="00B77131">
        <w:rPr>
          <w:rFonts w:cs="Arial"/>
          <w:color w:val="auto"/>
          <w:highlight w:val="yellow"/>
        </w:rPr>
        <w:t>(</w:t>
      </w:r>
      <w:r w:rsidRPr="00B77131">
        <w:rPr>
          <w:rFonts w:cs="Arial"/>
          <w:b/>
          <w:color w:val="auto"/>
          <w:highlight w:val="yellow"/>
        </w:rPr>
        <w:t>Figure 1, C</w:t>
      </w:r>
      <w:r w:rsidRPr="00B77131">
        <w:rPr>
          <w:rFonts w:cs="Arial"/>
          <w:color w:val="auto"/>
          <w:highlight w:val="yellow"/>
        </w:rPr>
        <w:t>)</w:t>
      </w:r>
      <w:r w:rsidRPr="00B44969">
        <w:rPr>
          <w:rFonts w:cs="Arial"/>
          <w:color w:val="auto"/>
          <w:highlight w:val="yellow"/>
        </w:rPr>
        <w:t xml:space="preserve">. When the beam converges on the sample plane at an angle larger than the critical angle </w:t>
      </w:r>
      <w:r w:rsidRPr="00B77131">
        <w:rPr>
          <w:rFonts w:cs="Arial"/>
          <w:color w:val="auto"/>
          <w:highlight w:val="yellow"/>
        </w:rPr>
        <w:t>(</w:t>
      </w:r>
      <w:r w:rsidRPr="00B77131">
        <w:rPr>
          <w:rFonts w:cs="Arial"/>
          <w:b/>
          <w:color w:val="auto"/>
          <w:highlight w:val="yellow"/>
        </w:rPr>
        <w:t>Figure 2A, rig</w:t>
      </w:r>
      <w:r w:rsidRPr="00B77131">
        <w:rPr>
          <w:rFonts w:cs="Arial"/>
          <w:color w:val="auto"/>
          <w:highlight w:val="yellow"/>
        </w:rPr>
        <w:t>ht)</w:t>
      </w:r>
      <w:r w:rsidRPr="00B44969">
        <w:rPr>
          <w:rFonts w:cs="Arial"/>
          <w:color w:val="auto"/>
          <w:highlight w:val="yellow"/>
        </w:rPr>
        <w:t>, the spot disappears and a straight, thin, focused line is evident in the middle of the sample cover (</w:t>
      </w:r>
      <w:r w:rsidRPr="00B77131">
        <w:rPr>
          <w:rFonts w:cs="Arial"/>
          <w:b/>
          <w:color w:val="auto"/>
          <w:highlight w:val="yellow"/>
        </w:rPr>
        <w:t>Figure 2B, righ</w:t>
      </w:r>
      <w:r w:rsidR="00C034BE" w:rsidRPr="00B77131">
        <w:rPr>
          <w:rFonts w:cs="Arial"/>
          <w:b/>
          <w:color w:val="auto"/>
          <w:highlight w:val="yellow"/>
        </w:rPr>
        <w:t>t</w:t>
      </w:r>
      <w:r w:rsidRPr="00B44969">
        <w:rPr>
          <w:rFonts w:cs="Arial"/>
          <w:color w:val="auto"/>
          <w:highlight w:val="yellow"/>
        </w:rPr>
        <w:t>).</w:t>
      </w:r>
    </w:p>
    <w:p w:rsidR="00993412" w:rsidRPr="00964EA3" w:rsidRDefault="00993412" w:rsidP="00964EA3">
      <w:pPr>
        <w:pStyle w:val="NormalWeb"/>
        <w:tabs>
          <w:tab w:val="left" w:pos="709"/>
        </w:tabs>
        <w:spacing w:before="0" w:after="0"/>
        <w:ind w:hanging="24"/>
        <w:rPr>
          <w:rFonts w:cs="Arial"/>
          <w:color w:val="auto"/>
          <w:highlight w:val="yellow"/>
        </w:rPr>
      </w:pPr>
    </w:p>
    <w:p w:rsidR="00993412" w:rsidRPr="00585767" w:rsidRDefault="004D216A" w:rsidP="00964EA3">
      <w:pPr>
        <w:pStyle w:val="NormalWeb"/>
        <w:tabs>
          <w:tab w:val="left" w:pos="709"/>
        </w:tabs>
        <w:spacing w:before="0" w:after="0"/>
        <w:ind w:hanging="24"/>
        <w:rPr>
          <w:rFonts w:cs="Arial"/>
          <w:color w:val="auto"/>
        </w:rPr>
      </w:pPr>
      <w:r w:rsidRPr="00964EA3">
        <w:rPr>
          <w:rFonts w:cs="Arial"/>
          <w:color w:val="auto"/>
          <w:highlight w:val="yellow"/>
        </w:rPr>
        <w:t>2.2.9)</w:t>
      </w:r>
      <w:r w:rsidRPr="00964EA3">
        <w:rPr>
          <w:rFonts w:cs="Arial"/>
          <w:color w:val="auto"/>
          <w:highlight w:val="yellow"/>
        </w:rPr>
        <w:tab/>
        <w:t xml:space="preserve">To fine-tune the TIRF angle use </w:t>
      </w:r>
      <w:r w:rsidR="00C034BE">
        <w:rPr>
          <w:rFonts w:cs="Arial"/>
          <w:color w:val="auto"/>
          <w:highlight w:val="yellow"/>
        </w:rPr>
        <w:t>the</w:t>
      </w:r>
      <w:r w:rsidRPr="00964EA3">
        <w:rPr>
          <w:rFonts w:cs="Arial"/>
          <w:color w:val="auto"/>
          <w:highlight w:val="yellow"/>
        </w:rPr>
        <w:t xml:space="preserve"> cell sample (</w:t>
      </w:r>
      <w:r w:rsidRPr="00964EA3">
        <w:rPr>
          <w:rFonts w:cs="Arial"/>
          <w:b/>
          <w:color w:val="auto"/>
          <w:highlight w:val="yellow"/>
        </w:rPr>
        <w:t>Figure 2C</w:t>
      </w:r>
      <w:r w:rsidRPr="00964EA3">
        <w:rPr>
          <w:rFonts w:cs="Arial"/>
          <w:color w:val="auto"/>
          <w:highlight w:val="yellow"/>
        </w:rPr>
        <w:t xml:space="preserve">). Watch the fluorescence image on the video, </w:t>
      </w:r>
      <w:r w:rsidR="00C034BE">
        <w:rPr>
          <w:rFonts w:cs="Arial"/>
          <w:color w:val="auto"/>
          <w:highlight w:val="yellow"/>
        </w:rPr>
        <w:t xml:space="preserve">at this stage, </w:t>
      </w:r>
      <w:r w:rsidRPr="00964EA3">
        <w:rPr>
          <w:rFonts w:cs="Arial"/>
          <w:color w:val="auto"/>
          <w:highlight w:val="yellow"/>
        </w:rPr>
        <w:t xml:space="preserve">an </w:t>
      </w:r>
      <w:r w:rsidR="00C034BE" w:rsidRPr="00964EA3">
        <w:rPr>
          <w:rFonts w:cs="Arial"/>
          <w:color w:val="auto"/>
          <w:highlight w:val="yellow"/>
        </w:rPr>
        <w:t>epifluorescence</w:t>
      </w:r>
      <w:r w:rsidR="00C034BE">
        <w:rPr>
          <w:rFonts w:cs="Arial"/>
          <w:color w:val="auto"/>
          <w:highlight w:val="yellow"/>
        </w:rPr>
        <w:t>-like</w:t>
      </w:r>
      <w:r w:rsidR="00C034BE" w:rsidRPr="00964EA3">
        <w:rPr>
          <w:rFonts w:cs="Arial"/>
          <w:color w:val="auto"/>
          <w:highlight w:val="yellow"/>
        </w:rPr>
        <w:t xml:space="preserve"> </w:t>
      </w:r>
      <w:r w:rsidRPr="00964EA3">
        <w:rPr>
          <w:rFonts w:cs="Arial"/>
          <w:color w:val="auto"/>
          <w:highlight w:val="yellow"/>
        </w:rPr>
        <w:t xml:space="preserve">image </w:t>
      </w:r>
      <w:r w:rsidR="00C034BE">
        <w:rPr>
          <w:rFonts w:cs="Arial"/>
          <w:color w:val="auto"/>
          <w:highlight w:val="yellow"/>
        </w:rPr>
        <w:t>is still visible</w:t>
      </w:r>
      <w:r w:rsidRPr="00964EA3">
        <w:rPr>
          <w:rFonts w:cs="Arial"/>
          <w:color w:val="auto"/>
          <w:highlight w:val="yellow"/>
        </w:rPr>
        <w:t>. Gently</w:t>
      </w:r>
      <w:r w:rsidR="00596854" w:rsidRPr="00964EA3">
        <w:rPr>
          <w:rFonts w:cs="Arial"/>
          <w:color w:val="auto"/>
          <w:highlight w:val="yellow"/>
        </w:rPr>
        <w:t>,</w:t>
      </w:r>
      <w:r w:rsidR="000D2FDC" w:rsidRPr="00964EA3">
        <w:rPr>
          <w:rFonts w:cs="Arial"/>
          <w:color w:val="auto"/>
          <w:highlight w:val="yellow"/>
        </w:rPr>
        <w:t xml:space="preserve"> move the screw </w:t>
      </w:r>
      <w:r w:rsidR="000D2FDC" w:rsidRPr="00964EA3">
        <w:rPr>
          <w:rFonts w:cs="Arial"/>
          <w:color w:val="auto"/>
          <w:highlight w:val="yellow"/>
        </w:rPr>
        <w:lastRenderedPageBreak/>
        <w:t xml:space="preserve">until TIRF condition is achieved: </w:t>
      </w:r>
      <w:r w:rsidR="00DF6BC4" w:rsidRPr="00B77131">
        <w:rPr>
          <w:rFonts w:cs="Arial"/>
          <w:color w:val="auto"/>
          <w:highlight w:val="yellow"/>
        </w:rPr>
        <w:t>only one optical plane of the cell is in focus (</w:t>
      </w:r>
      <w:r w:rsidR="00DF6BC4" w:rsidRPr="00B77131">
        <w:rPr>
          <w:rFonts w:cs="Arial"/>
          <w:i/>
          <w:color w:val="auto"/>
          <w:highlight w:val="yellow"/>
        </w:rPr>
        <w:t>i.e.,</w:t>
      </w:r>
      <w:r w:rsidR="00DF6BC4" w:rsidRPr="00B77131">
        <w:rPr>
          <w:rFonts w:cs="Arial"/>
          <w:color w:val="auto"/>
          <w:highlight w:val="yellow"/>
        </w:rPr>
        <w:t xml:space="preserve"> the plasma membrane in contact with the cover-slip), this results in a flat image with high contrast (</w:t>
      </w:r>
      <w:r w:rsidR="00DF6BC4" w:rsidRPr="00B77131">
        <w:rPr>
          <w:rFonts w:cs="Arial"/>
          <w:b/>
          <w:color w:val="auto"/>
          <w:highlight w:val="yellow"/>
        </w:rPr>
        <w:t>Figure 2C, right</w:t>
      </w:r>
      <w:r w:rsidR="00DF6BC4" w:rsidRPr="00B77131">
        <w:rPr>
          <w:rFonts w:cs="Arial"/>
          <w:color w:val="auto"/>
          <w:highlight w:val="yellow"/>
        </w:rPr>
        <w:t>).</w:t>
      </w:r>
    </w:p>
    <w:p w:rsidR="00993412" w:rsidRPr="00585767" w:rsidRDefault="00993412" w:rsidP="00964EA3">
      <w:pPr>
        <w:pStyle w:val="NormalWeb"/>
        <w:tabs>
          <w:tab w:val="left" w:pos="567"/>
        </w:tabs>
        <w:spacing w:before="0" w:after="0"/>
        <w:ind w:hanging="24"/>
        <w:rPr>
          <w:rFonts w:cs="Arial"/>
          <w:color w:val="auto"/>
        </w:rPr>
      </w:pPr>
    </w:p>
    <w:p w:rsidR="00993412" w:rsidRPr="00964EA3" w:rsidRDefault="00397F25" w:rsidP="00964EA3">
      <w:pPr>
        <w:pStyle w:val="NormalWeb"/>
        <w:tabs>
          <w:tab w:val="left" w:pos="993"/>
        </w:tabs>
        <w:spacing w:before="0" w:after="0"/>
        <w:ind w:hanging="23"/>
        <w:rPr>
          <w:rFonts w:cs="Arial"/>
          <w:b/>
          <w:color w:val="auto"/>
          <w:highlight w:val="yellow"/>
        </w:rPr>
      </w:pPr>
      <w:r w:rsidRPr="00964EA3">
        <w:rPr>
          <w:rFonts w:cs="Arial"/>
          <w:color w:val="auto"/>
          <w:highlight w:val="yellow"/>
        </w:rPr>
        <w:t>2.</w:t>
      </w:r>
      <w:r w:rsidR="00F61CED" w:rsidRPr="00964EA3">
        <w:rPr>
          <w:rFonts w:cs="Arial"/>
          <w:color w:val="auto"/>
          <w:highlight w:val="yellow"/>
        </w:rPr>
        <w:t xml:space="preserve">3 </w:t>
      </w:r>
      <w:r w:rsidR="00442A33" w:rsidRPr="00964EA3">
        <w:rPr>
          <w:rFonts w:cs="Arial"/>
          <w:color w:val="auto"/>
          <w:highlight w:val="yellow"/>
        </w:rPr>
        <w:tab/>
      </w:r>
      <w:r w:rsidRPr="00964EA3">
        <w:rPr>
          <w:rFonts w:cs="Arial"/>
          <w:b/>
          <w:color w:val="auto"/>
          <w:highlight w:val="yellow"/>
        </w:rPr>
        <w:t xml:space="preserve">Sample imaging </w:t>
      </w:r>
    </w:p>
    <w:p w:rsidR="00993412" w:rsidRPr="00964EA3" w:rsidRDefault="00993412" w:rsidP="00585767">
      <w:pPr>
        <w:pStyle w:val="NormalWeb"/>
        <w:tabs>
          <w:tab w:val="left" w:pos="567"/>
        </w:tabs>
        <w:spacing w:before="0" w:after="0"/>
        <w:ind w:hanging="24"/>
        <w:rPr>
          <w:rFonts w:cs="Arial"/>
          <w:color w:val="auto"/>
          <w:highlight w:val="yellow"/>
        </w:rPr>
      </w:pPr>
    </w:p>
    <w:p w:rsidR="00993412" w:rsidRPr="00964EA3" w:rsidRDefault="00914FF4" w:rsidP="0093071E">
      <w:pPr>
        <w:pStyle w:val="NormalWeb"/>
        <w:tabs>
          <w:tab w:val="left" w:pos="567"/>
        </w:tabs>
        <w:spacing w:before="0" w:after="0"/>
        <w:ind w:hanging="24"/>
        <w:rPr>
          <w:rFonts w:cs="Arial"/>
          <w:color w:val="auto"/>
          <w:highlight w:val="yellow"/>
        </w:rPr>
      </w:pPr>
      <w:r w:rsidRPr="00964EA3">
        <w:rPr>
          <w:rFonts w:cs="Arial"/>
          <w:color w:val="auto"/>
          <w:highlight w:val="yellow"/>
        </w:rPr>
        <w:t>2.</w:t>
      </w:r>
      <w:r w:rsidR="00F61CED" w:rsidRPr="00964EA3">
        <w:rPr>
          <w:rFonts w:cs="Arial"/>
          <w:color w:val="auto"/>
          <w:highlight w:val="yellow"/>
        </w:rPr>
        <w:t>3</w:t>
      </w:r>
      <w:r w:rsidRPr="00964EA3">
        <w:rPr>
          <w:rFonts w:cs="Arial"/>
          <w:color w:val="auto"/>
          <w:highlight w:val="yellow"/>
        </w:rPr>
        <w:t>.</w:t>
      </w:r>
      <w:r w:rsidR="009A262A" w:rsidRPr="00964EA3">
        <w:rPr>
          <w:rFonts w:cs="Arial"/>
          <w:color w:val="auto"/>
          <w:highlight w:val="yellow"/>
        </w:rPr>
        <w:t>1</w:t>
      </w:r>
      <w:r w:rsidRPr="00964EA3">
        <w:rPr>
          <w:rFonts w:cs="Arial"/>
          <w:color w:val="auto"/>
          <w:highlight w:val="yellow"/>
        </w:rPr>
        <w:t xml:space="preserve">) </w:t>
      </w:r>
      <w:r w:rsidR="00D05099" w:rsidRPr="00964EA3">
        <w:rPr>
          <w:rFonts w:cs="Arial"/>
          <w:color w:val="auto"/>
          <w:highlight w:val="yellow"/>
        </w:rPr>
        <w:t xml:space="preserve">Set </w:t>
      </w:r>
      <w:r w:rsidR="00993412" w:rsidRPr="00964EA3">
        <w:rPr>
          <w:rFonts w:cs="Arial"/>
          <w:color w:val="auto"/>
          <w:highlight w:val="yellow"/>
        </w:rPr>
        <w:t>the</w:t>
      </w:r>
      <w:r w:rsidR="00D05099" w:rsidRPr="00964EA3">
        <w:rPr>
          <w:rFonts w:cs="Arial"/>
          <w:color w:val="auto"/>
          <w:highlight w:val="yellow"/>
        </w:rPr>
        <w:t xml:space="preserve"> </w:t>
      </w:r>
      <w:r w:rsidR="00C034BE">
        <w:rPr>
          <w:rFonts w:cs="Arial"/>
          <w:color w:val="auto"/>
          <w:highlight w:val="yellow"/>
        </w:rPr>
        <w:t xml:space="preserve">single-channel </w:t>
      </w:r>
      <w:r w:rsidR="00D05099" w:rsidRPr="00964EA3">
        <w:rPr>
          <w:rFonts w:cs="Arial"/>
          <w:color w:val="auto"/>
          <w:highlight w:val="yellow"/>
        </w:rPr>
        <w:t>time</w:t>
      </w:r>
      <w:r w:rsidR="00993412" w:rsidRPr="00964EA3">
        <w:rPr>
          <w:rFonts w:cs="Arial"/>
          <w:color w:val="auto"/>
          <w:highlight w:val="yellow"/>
        </w:rPr>
        <w:t>-</w:t>
      </w:r>
      <w:r w:rsidR="00D05099" w:rsidRPr="00964EA3">
        <w:rPr>
          <w:rFonts w:cs="Arial"/>
          <w:color w:val="auto"/>
          <w:highlight w:val="yellow"/>
        </w:rPr>
        <w:t xml:space="preserve">lapse experiment. </w:t>
      </w:r>
      <w:r w:rsidR="00DF6BC4" w:rsidRPr="00DF6BC4">
        <w:rPr>
          <w:rFonts w:cs="Arial"/>
          <w:color w:val="auto"/>
        </w:rPr>
        <w:t xml:space="preserve">To minimize photobleaching, capture the image using low exposure time and high gain. </w:t>
      </w:r>
      <w:r w:rsidR="000D2FDC" w:rsidRPr="00964EA3">
        <w:rPr>
          <w:rFonts w:cs="Arial"/>
          <w:color w:val="auto"/>
          <w:highlight w:val="yellow"/>
        </w:rPr>
        <w:t xml:space="preserve">Appropriate exposure times are between 40-80 msec. Acquire images at 1 Hz sampling frequency. </w:t>
      </w:r>
      <w:r w:rsidR="00DF6BC4" w:rsidRPr="00DF6BC4">
        <w:rPr>
          <w:rFonts w:cs="Arial"/>
          <w:color w:val="auto"/>
        </w:rPr>
        <w:t xml:space="preserve">Vesicle kinetics may be better appreciated sampling at higher frequency (10 Hz). The regular time of observation is usually 2 minutes. </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585767" w:rsidRDefault="00DF6BC4" w:rsidP="00964EA3">
      <w:pPr>
        <w:pStyle w:val="NormalWeb"/>
        <w:tabs>
          <w:tab w:val="left" w:pos="567"/>
        </w:tabs>
        <w:spacing w:before="0" w:after="0"/>
        <w:ind w:hanging="24"/>
        <w:rPr>
          <w:rFonts w:cs="Arial"/>
          <w:color w:val="auto"/>
        </w:rPr>
      </w:pPr>
      <w:r w:rsidRPr="00DF6BC4">
        <w:rPr>
          <w:rFonts w:cs="Arial"/>
          <w:color w:val="auto"/>
        </w:rPr>
        <w:t xml:space="preserve">2.3.2) Add 500 </w:t>
      </w:r>
      <w:r w:rsidRPr="00DF6BC4">
        <w:rPr>
          <w:rFonts w:ascii="Symbol" w:hAnsi="Symbol" w:cs="Arial"/>
          <w:color w:val="auto"/>
        </w:rPr>
        <w:t></w:t>
      </w:r>
      <w:r w:rsidRPr="00DF6BC4">
        <w:rPr>
          <w:rFonts w:cs="Arial"/>
          <w:color w:val="auto"/>
        </w:rPr>
        <w:t>l of KRH solution and record cells in TIRF</w:t>
      </w:r>
      <w:r w:rsidR="00396E0B">
        <w:rPr>
          <w:rFonts w:cs="Arial"/>
          <w:color w:val="auto"/>
        </w:rPr>
        <w:t>M</w:t>
      </w:r>
      <w:r w:rsidRPr="00DF6BC4">
        <w:rPr>
          <w:rFonts w:cs="Arial"/>
          <w:color w:val="auto"/>
        </w:rPr>
        <w:t xml:space="preserve"> mode. This is the resting condition. Save the </w:t>
      </w:r>
      <w:r w:rsidR="00C034BE">
        <w:rPr>
          <w:rFonts w:cs="Arial"/>
          <w:color w:val="auto"/>
        </w:rPr>
        <w:t xml:space="preserve">time </w:t>
      </w:r>
      <w:r w:rsidR="008E661A" w:rsidRPr="00DF6BC4">
        <w:rPr>
          <w:rFonts w:cs="Arial"/>
          <w:color w:val="auto"/>
        </w:rPr>
        <w:t>sequent</w:t>
      </w:r>
      <w:r w:rsidR="008E661A">
        <w:rPr>
          <w:rFonts w:cs="Arial"/>
          <w:color w:val="auto"/>
        </w:rPr>
        <w:t>ial</w:t>
      </w:r>
      <w:r w:rsidR="00C034BE" w:rsidRPr="00DF6BC4">
        <w:rPr>
          <w:rFonts w:cs="Arial"/>
          <w:color w:val="auto"/>
        </w:rPr>
        <w:t xml:space="preserve"> </w:t>
      </w:r>
      <w:r w:rsidRPr="00DF6BC4">
        <w:rPr>
          <w:rFonts w:cs="Arial"/>
          <w:color w:val="auto"/>
        </w:rPr>
        <w:t>images.</w:t>
      </w:r>
    </w:p>
    <w:p w:rsidR="00993412" w:rsidRPr="00585767" w:rsidRDefault="00993412" w:rsidP="00964EA3">
      <w:pPr>
        <w:pStyle w:val="NormalWeb"/>
        <w:tabs>
          <w:tab w:val="left" w:pos="567"/>
        </w:tabs>
        <w:spacing w:before="0" w:after="0"/>
        <w:ind w:hanging="24"/>
        <w:rPr>
          <w:rFonts w:cs="Arial"/>
          <w:color w:val="auto"/>
        </w:rPr>
      </w:pPr>
    </w:p>
    <w:p w:rsidR="00993412" w:rsidRPr="00964EA3" w:rsidRDefault="00B15998" w:rsidP="00964EA3">
      <w:pPr>
        <w:pStyle w:val="NormalWeb"/>
        <w:tabs>
          <w:tab w:val="left" w:pos="567"/>
        </w:tabs>
        <w:spacing w:before="0" w:after="0"/>
        <w:ind w:hanging="24"/>
        <w:rPr>
          <w:rFonts w:cs="Arial"/>
          <w:color w:val="auto"/>
        </w:rPr>
      </w:pPr>
      <w:r w:rsidRPr="0093071E">
        <w:rPr>
          <w:rFonts w:cs="Arial"/>
          <w:color w:val="auto"/>
        </w:rPr>
        <w:t>2.3.</w:t>
      </w:r>
      <w:r w:rsidR="00596854" w:rsidRPr="00964EA3">
        <w:rPr>
          <w:rFonts w:cs="Arial"/>
          <w:color w:val="auto"/>
        </w:rPr>
        <w:t>3</w:t>
      </w:r>
      <w:r w:rsidRPr="00964EA3">
        <w:rPr>
          <w:rFonts w:cs="Arial"/>
          <w:color w:val="auto"/>
        </w:rPr>
        <w:t xml:space="preserve">) </w:t>
      </w:r>
      <w:r w:rsidR="00DD2705" w:rsidRPr="00964EA3">
        <w:rPr>
          <w:rFonts w:cs="Arial"/>
          <w:color w:val="auto"/>
        </w:rPr>
        <w:t>Focus on the same cell</w:t>
      </w:r>
      <w:r w:rsidR="00DD2705">
        <w:rPr>
          <w:rFonts w:cs="Arial"/>
          <w:color w:val="auto"/>
        </w:rPr>
        <w:t xml:space="preserve"> and</w:t>
      </w:r>
      <w:r w:rsidR="00DD2705" w:rsidRPr="00964EA3">
        <w:rPr>
          <w:rFonts w:cs="Arial"/>
          <w:color w:val="auto"/>
        </w:rPr>
        <w:t xml:space="preserve"> record </w:t>
      </w:r>
      <w:r w:rsidR="00DD2705">
        <w:rPr>
          <w:rFonts w:cs="Arial"/>
          <w:color w:val="auto"/>
        </w:rPr>
        <w:t>under the same conditions of resting</w:t>
      </w:r>
      <w:r w:rsidR="00596854" w:rsidRPr="00964EA3">
        <w:rPr>
          <w:rFonts w:cs="Arial"/>
          <w:color w:val="auto"/>
        </w:rPr>
        <w:t xml:space="preserve"> </w:t>
      </w:r>
      <w:r w:rsidRPr="00964EA3">
        <w:rPr>
          <w:rFonts w:cs="Arial"/>
          <w:color w:val="auto"/>
        </w:rPr>
        <w:t>(laser power, time exposure, frame number)</w:t>
      </w:r>
      <w:r w:rsidR="00B70EAB" w:rsidRPr="00964EA3">
        <w:rPr>
          <w:rFonts w:cs="Arial"/>
          <w:color w:val="auto"/>
        </w:rPr>
        <w:t xml:space="preserve">. After five frames, </w:t>
      </w:r>
      <w:r w:rsidR="00C034BE">
        <w:rPr>
          <w:rFonts w:cs="Arial"/>
          <w:color w:val="auto"/>
        </w:rPr>
        <w:t>add 500 µl of</w:t>
      </w:r>
      <w:r w:rsidR="00B70EAB" w:rsidRPr="00964EA3">
        <w:rPr>
          <w:rFonts w:cs="Arial"/>
          <w:color w:val="auto"/>
        </w:rPr>
        <w:t xml:space="preserve"> KCl-KRH solution and keep KCl in the chamber</w:t>
      </w:r>
      <w:r w:rsidR="00EB4D9E" w:rsidRPr="00964EA3">
        <w:rPr>
          <w:rFonts w:cs="Arial"/>
          <w:color w:val="auto"/>
        </w:rPr>
        <w:t xml:space="preserve">. </w:t>
      </w:r>
      <w:r w:rsidR="00C034BE" w:rsidRPr="00875235">
        <w:rPr>
          <w:rFonts w:cs="Arial"/>
          <w:color w:val="auto"/>
        </w:rPr>
        <w:t>This is the stimulated condition</w:t>
      </w:r>
      <w:r w:rsidR="00B44969">
        <w:rPr>
          <w:rFonts w:cs="Arial"/>
          <w:color w:val="auto"/>
        </w:rPr>
        <w:t>;</w:t>
      </w:r>
      <w:r w:rsidR="00C034BE">
        <w:rPr>
          <w:rFonts w:cs="Arial"/>
          <w:color w:val="auto"/>
        </w:rPr>
        <w:t xml:space="preserve"> s</w:t>
      </w:r>
      <w:r w:rsidR="00443CB2" w:rsidRPr="00964EA3">
        <w:rPr>
          <w:rFonts w:cs="Arial"/>
          <w:color w:val="auto"/>
        </w:rPr>
        <w:t>ave the</w:t>
      </w:r>
      <w:r w:rsidR="00C034BE">
        <w:rPr>
          <w:rFonts w:cs="Arial"/>
          <w:color w:val="auto"/>
        </w:rPr>
        <w:t xml:space="preserve"> time</w:t>
      </w:r>
      <w:r w:rsidR="00443CB2" w:rsidRPr="00964EA3">
        <w:rPr>
          <w:rFonts w:cs="Arial"/>
          <w:color w:val="auto"/>
        </w:rPr>
        <w:t xml:space="preserve"> </w:t>
      </w:r>
      <w:r w:rsidR="008E661A" w:rsidRPr="00964EA3">
        <w:rPr>
          <w:rFonts w:cs="Arial"/>
          <w:color w:val="auto"/>
        </w:rPr>
        <w:t>sequent</w:t>
      </w:r>
      <w:r w:rsidR="008E661A">
        <w:rPr>
          <w:rFonts w:cs="Arial"/>
          <w:color w:val="auto"/>
        </w:rPr>
        <w:t>ial</w:t>
      </w:r>
      <w:r w:rsidR="00C034BE" w:rsidRPr="00964EA3">
        <w:rPr>
          <w:rFonts w:cs="Arial"/>
          <w:color w:val="auto"/>
        </w:rPr>
        <w:t xml:space="preserve"> </w:t>
      </w:r>
      <w:r w:rsidR="00443CB2" w:rsidRPr="00964EA3">
        <w:rPr>
          <w:rFonts w:cs="Arial"/>
          <w:color w:val="auto"/>
        </w:rPr>
        <w:t>images</w:t>
      </w:r>
      <w:r w:rsidR="00C034BE">
        <w:rPr>
          <w:rFonts w:cs="Arial"/>
          <w:color w:val="auto"/>
        </w:rPr>
        <w:t>.</w:t>
      </w:r>
    </w:p>
    <w:p w:rsidR="00993412" w:rsidRPr="00964EA3" w:rsidRDefault="00993412" w:rsidP="00964EA3">
      <w:pPr>
        <w:pStyle w:val="NormalWeb"/>
        <w:tabs>
          <w:tab w:val="left" w:pos="567"/>
        </w:tabs>
        <w:spacing w:before="0" w:after="0"/>
        <w:ind w:hanging="24"/>
        <w:rPr>
          <w:rFonts w:cs="Arial"/>
          <w:color w:val="auto"/>
        </w:rPr>
      </w:pPr>
    </w:p>
    <w:p w:rsidR="00993412" w:rsidRPr="00DF6215" w:rsidRDefault="00DD23A9" w:rsidP="00964EA3">
      <w:pPr>
        <w:pStyle w:val="NormalWeb"/>
        <w:numPr>
          <w:ilvl w:val="0"/>
          <w:numId w:val="7"/>
        </w:numPr>
        <w:tabs>
          <w:tab w:val="clear" w:pos="720"/>
        </w:tabs>
        <w:spacing w:before="0" w:after="0"/>
        <w:ind w:left="0" w:firstLine="0"/>
        <w:rPr>
          <w:rFonts w:cs="Arial"/>
          <w:b/>
          <w:color w:val="auto"/>
        </w:rPr>
      </w:pPr>
      <w:r w:rsidRPr="00DD23A9">
        <w:rPr>
          <w:rFonts w:cs="Arial"/>
          <w:b/>
          <w:color w:val="auto"/>
        </w:rPr>
        <w:t>Image analysis and data processing</w:t>
      </w:r>
    </w:p>
    <w:p w:rsidR="00993412" w:rsidRPr="00964EA3" w:rsidRDefault="00993412" w:rsidP="00585767">
      <w:pPr>
        <w:pStyle w:val="NormalWeb"/>
        <w:tabs>
          <w:tab w:val="left" w:pos="567"/>
        </w:tabs>
        <w:spacing w:before="0" w:after="0"/>
        <w:ind w:hanging="24"/>
        <w:rPr>
          <w:rFonts w:cs="Arial"/>
          <w:color w:val="auto"/>
          <w:highlight w:val="yellow"/>
        </w:rPr>
      </w:pPr>
    </w:p>
    <w:p w:rsidR="00993412" w:rsidRPr="00585767" w:rsidRDefault="000D756E" w:rsidP="00585767">
      <w:pPr>
        <w:pStyle w:val="NormalWeb"/>
        <w:tabs>
          <w:tab w:val="left" w:pos="567"/>
        </w:tabs>
        <w:ind w:hanging="24"/>
        <w:rPr>
          <w:rFonts w:cs="Arial"/>
          <w:color w:val="auto"/>
        </w:rPr>
      </w:pPr>
      <w:r w:rsidRPr="00585767">
        <w:rPr>
          <w:rFonts w:cs="Arial"/>
          <w:color w:val="auto"/>
        </w:rPr>
        <w:t xml:space="preserve">Note: </w:t>
      </w:r>
      <w:r w:rsidR="00E82C52">
        <w:rPr>
          <w:rFonts w:cs="Arial"/>
          <w:color w:val="auto"/>
        </w:rPr>
        <w:t xml:space="preserve">To analyze images, </w:t>
      </w:r>
      <w:r w:rsidR="00E13966" w:rsidRPr="00585767">
        <w:rPr>
          <w:rFonts w:cs="Arial"/>
          <w:color w:val="auto"/>
        </w:rPr>
        <w:t>macros</w:t>
      </w:r>
      <w:r w:rsidRPr="0093071E">
        <w:rPr>
          <w:rFonts w:cs="Arial"/>
          <w:color w:val="auto"/>
        </w:rPr>
        <w:t xml:space="preserve"> ha</w:t>
      </w:r>
      <w:r w:rsidR="00947B0E" w:rsidRPr="00964EA3">
        <w:rPr>
          <w:rFonts w:cs="Arial"/>
          <w:color w:val="auto"/>
        </w:rPr>
        <w:t>ve</w:t>
      </w:r>
      <w:r w:rsidRPr="00964EA3">
        <w:rPr>
          <w:rFonts w:cs="Arial"/>
          <w:color w:val="auto"/>
        </w:rPr>
        <w:t xml:space="preserve"> been developed in </w:t>
      </w:r>
      <w:r w:rsidR="00B44969">
        <w:rPr>
          <w:rFonts w:cs="Arial"/>
          <w:color w:val="auto"/>
        </w:rPr>
        <w:t>the</w:t>
      </w:r>
      <w:r w:rsidR="00B44969" w:rsidRPr="00964EA3">
        <w:rPr>
          <w:rFonts w:cs="Arial"/>
          <w:color w:val="auto"/>
        </w:rPr>
        <w:t xml:space="preserve"> </w:t>
      </w:r>
      <w:r w:rsidRPr="00964EA3">
        <w:rPr>
          <w:rFonts w:cs="Arial"/>
          <w:color w:val="auto"/>
        </w:rPr>
        <w:t>lab</w:t>
      </w:r>
      <w:r w:rsidR="00947B0E" w:rsidRPr="00964EA3">
        <w:rPr>
          <w:rFonts w:cs="Arial"/>
          <w:color w:val="auto"/>
        </w:rPr>
        <w:t>,</w:t>
      </w:r>
      <w:r w:rsidRPr="00964EA3">
        <w:rPr>
          <w:rFonts w:cs="Arial"/>
          <w:color w:val="auto"/>
        </w:rPr>
        <w:t xml:space="preserve"> </w:t>
      </w:r>
      <w:r w:rsidR="00947B0E" w:rsidRPr="00964EA3">
        <w:rPr>
          <w:rFonts w:cs="Arial"/>
          <w:color w:val="auto"/>
        </w:rPr>
        <w:t xml:space="preserve">based on existing </w:t>
      </w:r>
      <w:r w:rsidR="00E13966" w:rsidRPr="00964EA3">
        <w:rPr>
          <w:rFonts w:cs="Arial"/>
          <w:color w:val="auto"/>
        </w:rPr>
        <w:t xml:space="preserve">functions </w:t>
      </w:r>
      <w:r w:rsidR="00947B0E" w:rsidRPr="00964EA3">
        <w:rPr>
          <w:rFonts w:cs="Arial"/>
          <w:color w:val="auto"/>
        </w:rPr>
        <w:t>of the image analysis software</w:t>
      </w:r>
      <w:r w:rsidR="00E82C52">
        <w:rPr>
          <w:rFonts w:cs="Arial"/>
          <w:color w:val="auto"/>
        </w:rPr>
        <w:t>;</w:t>
      </w:r>
      <w:r w:rsidR="00947B0E" w:rsidRPr="00964EA3">
        <w:rPr>
          <w:rFonts w:cs="Arial"/>
          <w:color w:val="auto"/>
        </w:rPr>
        <w:t xml:space="preserve"> </w:t>
      </w:r>
      <w:r w:rsidR="006B392F">
        <w:rPr>
          <w:rFonts w:cs="Arial"/>
          <w:color w:val="auto"/>
        </w:rPr>
        <w:t>s</w:t>
      </w:r>
      <w:r w:rsidR="006B392F" w:rsidRPr="00964EA3">
        <w:rPr>
          <w:rFonts w:cs="Arial"/>
          <w:color w:val="auto"/>
        </w:rPr>
        <w:t xml:space="preserve">imilar </w:t>
      </w:r>
      <w:r w:rsidR="00E13966" w:rsidRPr="00964EA3">
        <w:rPr>
          <w:rFonts w:cs="Arial"/>
          <w:color w:val="auto"/>
        </w:rPr>
        <w:t>macros</w:t>
      </w:r>
      <w:r w:rsidRPr="00964EA3">
        <w:rPr>
          <w:rFonts w:cs="Arial"/>
          <w:color w:val="auto"/>
        </w:rPr>
        <w:t xml:space="preserve"> </w:t>
      </w:r>
      <w:r w:rsidR="00E13966" w:rsidRPr="00964EA3">
        <w:rPr>
          <w:rFonts w:cs="Arial"/>
          <w:color w:val="auto"/>
        </w:rPr>
        <w:t>are</w:t>
      </w:r>
      <w:r w:rsidR="00947B0E" w:rsidRPr="00964EA3">
        <w:rPr>
          <w:rFonts w:cs="Arial"/>
          <w:color w:val="auto"/>
        </w:rPr>
        <w:t xml:space="preserve"> available o</w:t>
      </w:r>
      <w:r w:rsidRPr="00964EA3">
        <w:rPr>
          <w:rFonts w:cs="Arial"/>
          <w:color w:val="auto"/>
        </w:rPr>
        <w:t>nline</w:t>
      </w:r>
      <w:r w:rsidR="006B392F">
        <w:rPr>
          <w:rFonts w:cs="Arial"/>
          <w:color w:val="auto"/>
        </w:rPr>
        <w:t xml:space="preserve"> </w:t>
      </w:r>
      <w:r w:rsidR="006B392F" w:rsidRPr="00964EA3">
        <w:rPr>
          <w:rFonts w:cs="Arial"/>
          <w:color w:val="auto"/>
        </w:rPr>
        <w:t>(</w:t>
      </w:r>
      <w:r w:rsidR="008E661A">
        <w:rPr>
          <w:rFonts w:cs="Arial"/>
          <w:color w:val="auto"/>
        </w:rPr>
        <w:t xml:space="preserve">URL provided in </w:t>
      </w:r>
      <w:r w:rsidR="008E661A" w:rsidRPr="00964EA3">
        <w:rPr>
          <w:rFonts w:cs="Arial"/>
          <w:color w:val="auto"/>
        </w:rPr>
        <w:t>“table</w:t>
      </w:r>
      <w:r w:rsidR="006B392F" w:rsidRPr="00964EA3">
        <w:rPr>
          <w:rFonts w:cs="Arial"/>
          <w:color w:val="auto"/>
        </w:rPr>
        <w:t xml:space="preserve"> of material</w:t>
      </w:r>
      <w:r w:rsidR="00E82C52">
        <w:rPr>
          <w:rFonts w:cs="Arial"/>
          <w:color w:val="auto"/>
        </w:rPr>
        <w:t>s</w:t>
      </w:r>
      <w:r w:rsidR="006B392F" w:rsidRPr="00964EA3">
        <w:rPr>
          <w:rFonts w:cs="Arial"/>
          <w:color w:val="auto"/>
        </w:rPr>
        <w:t xml:space="preserve"> and equipment</w:t>
      </w:r>
      <w:r w:rsidR="00E82C52">
        <w:rPr>
          <w:rFonts w:cs="Arial"/>
          <w:color w:val="auto"/>
        </w:rPr>
        <w:t>s</w:t>
      </w:r>
      <w:r w:rsidR="008E661A">
        <w:rPr>
          <w:rFonts w:cs="Arial"/>
          <w:color w:val="auto"/>
        </w:rPr>
        <w:t>”</w:t>
      </w:r>
      <w:r w:rsidR="006B392F" w:rsidRPr="00964EA3">
        <w:rPr>
          <w:rFonts w:cs="Arial"/>
          <w:color w:val="auto"/>
        </w:rPr>
        <w:t>).</w:t>
      </w:r>
      <w:r w:rsidRPr="00964EA3">
        <w:rPr>
          <w:rFonts w:cs="Arial"/>
          <w:color w:val="auto"/>
        </w:rPr>
        <w:t xml:space="preserve"> </w:t>
      </w:r>
    </w:p>
    <w:p w:rsidR="00993412" w:rsidRPr="00964EA3" w:rsidRDefault="00993412" w:rsidP="00585767">
      <w:pPr>
        <w:pStyle w:val="NormalWeb"/>
        <w:tabs>
          <w:tab w:val="left" w:pos="567"/>
        </w:tabs>
        <w:spacing w:before="0" w:after="0"/>
        <w:ind w:hanging="24"/>
        <w:rPr>
          <w:rFonts w:cs="Arial"/>
          <w:color w:val="auto"/>
          <w:highlight w:val="yellow"/>
        </w:rPr>
      </w:pPr>
    </w:p>
    <w:p w:rsidR="00993412" w:rsidRPr="00964EA3" w:rsidRDefault="005641AC" w:rsidP="00964EA3">
      <w:pPr>
        <w:pStyle w:val="NormalWeb"/>
        <w:numPr>
          <w:ilvl w:val="1"/>
          <w:numId w:val="7"/>
        </w:numPr>
        <w:tabs>
          <w:tab w:val="clear" w:pos="1080"/>
          <w:tab w:val="left" w:pos="993"/>
        </w:tabs>
        <w:spacing w:before="0" w:after="0"/>
        <w:ind w:left="0" w:firstLine="0"/>
        <w:rPr>
          <w:rFonts w:cs="Arial"/>
          <w:color w:val="auto"/>
          <w:highlight w:val="yellow"/>
        </w:rPr>
      </w:pPr>
      <w:r w:rsidRPr="00964EA3">
        <w:rPr>
          <w:rFonts w:cs="Arial"/>
          <w:b/>
          <w:color w:val="auto"/>
          <w:highlight w:val="yellow"/>
        </w:rPr>
        <w:t>Fluorescence intensity</w:t>
      </w:r>
      <w:r w:rsidRPr="00964EA3" w:rsidDel="00B3630A">
        <w:rPr>
          <w:rFonts w:cs="Arial"/>
          <w:b/>
          <w:color w:val="auto"/>
          <w:highlight w:val="yellow"/>
        </w:rPr>
        <w:t xml:space="preserve"> </w:t>
      </w:r>
      <w:r w:rsidRPr="00964EA3">
        <w:rPr>
          <w:rFonts w:cs="Arial"/>
          <w:b/>
          <w:color w:val="auto"/>
          <w:highlight w:val="yellow"/>
        </w:rPr>
        <w:t>q</w:t>
      </w:r>
      <w:r w:rsidR="00914FF4" w:rsidRPr="00964EA3">
        <w:rPr>
          <w:rFonts w:cs="Arial"/>
          <w:b/>
          <w:color w:val="auto"/>
          <w:highlight w:val="yellow"/>
        </w:rPr>
        <w:t xml:space="preserve">uantification </w:t>
      </w:r>
    </w:p>
    <w:p w:rsidR="00993412" w:rsidRPr="00964EA3" w:rsidRDefault="00993412" w:rsidP="00585767">
      <w:pPr>
        <w:pStyle w:val="NormalWeb"/>
        <w:tabs>
          <w:tab w:val="left" w:pos="567"/>
        </w:tabs>
        <w:spacing w:before="0" w:after="0"/>
        <w:ind w:left="720"/>
        <w:rPr>
          <w:rFonts w:cs="Arial"/>
          <w:color w:val="auto"/>
          <w:highlight w:val="yellow"/>
        </w:rPr>
      </w:pPr>
    </w:p>
    <w:p w:rsidR="00993412" w:rsidRPr="003773B8" w:rsidRDefault="00DF6BC4" w:rsidP="00585767">
      <w:pPr>
        <w:pStyle w:val="NormalWeb"/>
        <w:tabs>
          <w:tab w:val="left" w:pos="709"/>
        </w:tabs>
        <w:spacing w:before="0" w:after="0"/>
        <w:ind w:hanging="24"/>
        <w:rPr>
          <w:rFonts w:cs="Arial"/>
          <w:color w:val="auto"/>
        </w:rPr>
      </w:pPr>
      <w:r w:rsidRPr="00DF6BC4">
        <w:rPr>
          <w:rFonts w:cs="Arial"/>
          <w:color w:val="auto"/>
        </w:rPr>
        <w:t xml:space="preserve">3.1.1) </w:t>
      </w:r>
      <w:r w:rsidRPr="00DF6BC4">
        <w:rPr>
          <w:rFonts w:cs="Arial"/>
          <w:color w:val="auto"/>
        </w:rPr>
        <w:tab/>
        <w:t xml:space="preserve">Use </w:t>
      </w:r>
      <w:r w:rsidR="00E82C52">
        <w:rPr>
          <w:rFonts w:cs="Arial"/>
          <w:color w:val="auto"/>
        </w:rPr>
        <w:t>a</w:t>
      </w:r>
      <w:r w:rsidR="00E82C52" w:rsidRPr="00DF6BC4">
        <w:rPr>
          <w:rFonts w:cs="Arial"/>
          <w:color w:val="auto"/>
        </w:rPr>
        <w:t xml:space="preserve"> </w:t>
      </w:r>
      <w:r w:rsidRPr="00DF6BC4">
        <w:rPr>
          <w:rFonts w:cs="Arial"/>
          <w:color w:val="auto"/>
        </w:rPr>
        <w:t xml:space="preserve">“Sequence fluorescence intensity” macro for fluorescence intensity quantification in </w:t>
      </w:r>
      <w:r w:rsidR="00E82C52">
        <w:rPr>
          <w:rFonts w:cs="Arial"/>
          <w:color w:val="auto"/>
        </w:rPr>
        <w:t xml:space="preserve">a region of interest (ROI) </w:t>
      </w:r>
      <w:r w:rsidRPr="00DF6BC4">
        <w:rPr>
          <w:rFonts w:cs="Arial"/>
          <w:color w:val="auto"/>
        </w:rPr>
        <w:t>of the image</w:t>
      </w:r>
      <w:r w:rsidR="00E82C52">
        <w:rPr>
          <w:rFonts w:cs="Arial"/>
          <w:color w:val="auto"/>
        </w:rPr>
        <w:t>,</w:t>
      </w:r>
      <w:r w:rsidRPr="00DF6BC4">
        <w:rPr>
          <w:rFonts w:cs="Arial"/>
          <w:color w:val="auto"/>
        </w:rPr>
        <w:t xml:space="preserve"> over the course of the movie. </w:t>
      </w:r>
    </w:p>
    <w:p w:rsidR="00993412" w:rsidRPr="00964EA3" w:rsidRDefault="00993412" w:rsidP="0093071E">
      <w:pPr>
        <w:pStyle w:val="NormalWeb"/>
        <w:tabs>
          <w:tab w:val="left" w:pos="567"/>
        </w:tabs>
        <w:spacing w:before="0" w:after="0"/>
        <w:ind w:hanging="24"/>
        <w:rPr>
          <w:rFonts w:cs="Arial"/>
          <w:color w:val="auto"/>
          <w:highlight w:val="yellow"/>
        </w:rPr>
      </w:pPr>
    </w:p>
    <w:p w:rsidR="00993412" w:rsidRPr="00964EA3" w:rsidRDefault="00914FF4" w:rsidP="00964EA3">
      <w:pPr>
        <w:pStyle w:val="NormalWeb"/>
        <w:tabs>
          <w:tab w:val="left" w:pos="567"/>
        </w:tabs>
        <w:spacing w:before="0" w:after="0"/>
        <w:ind w:left="-24"/>
        <w:rPr>
          <w:rFonts w:cs="Arial"/>
          <w:color w:val="auto"/>
          <w:highlight w:val="yellow"/>
        </w:rPr>
      </w:pPr>
      <w:r w:rsidRPr="00964EA3">
        <w:rPr>
          <w:rFonts w:cs="Arial"/>
          <w:color w:val="auto"/>
          <w:highlight w:val="yellow"/>
        </w:rPr>
        <w:t xml:space="preserve">3.1.2) Open </w:t>
      </w:r>
      <w:r w:rsidR="00B44969">
        <w:rPr>
          <w:rFonts w:cs="Arial"/>
          <w:color w:val="auto"/>
          <w:highlight w:val="yellow"/>
        </w:rPr>
        <w:t>the</w:t>
      </w:r>
      <w:r w:rsidR="003D5A49" w:rsidRPr="00964EA3">
        <w:rPr>
          <w:rFonts w:cs="Arial"/>
          <w:color w:val="auto"/>
          <w:highlight w:val="yellow"/>
        </w:rPr>
        <w:t xml:space="preserve"> </w:t>
      </w:r>
      <w:r w:rsidR="00BB5603" w:rsidRPr="00964EA3">
        <w:rPr>
          <w:rFonts w:cs="Arial"/>
          <w:color w:val="auto"/>
          <w:highlight w:val="yellow"/>
        </w:rPr>
        <w:t xml:space="preserve">time-sequential </w:t>
      </w:r>
      <w:r w:rsidRPr="00964EA3">
        <w:rPr>
          <w:rFonts w:cs="Arial"/>
          <w:color w:val="auto"/>
          <w:highlight w:val="yellow"/>
        </w:rPr>
        <w:t>images. Go to the macro menu and select "</w:t>
      </w:r>
      <w:r w:rsidR="0092290A" w:rsidRPr="00964EA3">
        <w:rPr>
          <w:rFonts w:cs="Arial"/>
          <w:color w:val="auto"/>
          <w:highlight w:val="yellow"/>
        </w:rPr>
        <w:t>Sequence fluorescence intensity</w:t>
      </w:r>
      <w:r w:rsidRPr="00964EA3">
        <w:rPr>
          <w:rFonts w:cs="Arial"/>
          <w:color w:val="auto"/>
          <w:highlight w:val="yellow"/>
        </w:rPr>
        <w:t xml:space="preserve">". In the "Analysis" window appears “select the </w:t>
      </w:r>
      <w:r w:rsidR="00E82C52">
        <w:rPr>
          <w:rFonts w:cs="Arial"/>
          <w:color w:val="auto"/>
          <w:highlight w:val="yellow"/>
        </w:rPr>
        <w:t>ROI</w:t>
      </w:r>
      <w:r w:rsidRPr="00964EA3">
        <w:rPr>
          <w:rFonts w:cs="Arial"/>
          <w:color w:val="auto"/>
          <w:highlight w:val="yellow"/>
        </w:rPr>
        <w:t xml:space="preserve">”. </w:t>
      </w:r>
    </w:p>
    <w:p w:rsidR="00993412" w:rsidRPr="00964EA3" w:rsidRDefault="00993412" w:rsidP="00964EA3">
      <w:pPr>
        <w:pStyle w:val="NormalWeb"/>
        <w:tabs>
          <w:tab w:val="left" w:pos="567"/>
        </w:tabs>
        <w:spacing w:before="0" w:after="0"/>
        <w:ind w:left="-24"/>
        <w:rPr>
          <w:rFonts w:cs="Arial"/>
          <w:color w:val="auto"/>
          <w:highlight w:val="yellow"/>
        </w:rPr>
      </w:pPr>
    </w:p>
    <w:p w:rsidR="00993412" w:rsidRPr="00964EA3" w:rsidRDefault="00914FF4" w:rsidP="00964EA3">
      <w:pPr>
        <w:pStyle w:val="NormalWeb"/>
        <w:tabs>
          <w:tab w:val="left" w:pos="567"/>
        </w:tabs>
        <w:spacing w:before="0" w:after="0"/>
        <w:ind w:hanging="24"/>
        <w:rPr>
          <w:rFonts w:cs="Arial"/>
          <w:color w:val="auto"/>
          <w:highlight w:val="yellow"/>
        </w:rPr>
      </w:pPr>
      <w:r w:rsidRPr="00964EA3">
        <w:rPr>
          <w:rFonts w:cs="Arial"/>
          <w:color w:val="auto"/>
          <w:highlight w:val="yellow"/>
        </w:rPr>
        <w:t xml:space="preserve">3.1.3) </w:t>
      </w:r>
      <w:r w:rsidR="00470042" w:rsidRPr="00964EA3">
        <w:rPr>
          <w:rFonts w:cs="Arial"/>
          <w:color w:val="auto"/>
          <w:highlight w:val="yellow"/>
        </w:rPr>
        <w:t xml:space="preserve">Choose </w:t>
      </w:r>
      <w:r w:rsidRPr="00964EA3">
        <w:rPr>
          <w:rFonts w:cs="Arial"/>
          <w:color w:val="auto"/>
          <w:highlight w:val="yellow"/>
        </w:rPr>
        <w:t xml:space="preserve">one of the selection tools in the menu to </w:t>
      </w:r>
      <w:r w:rsidR="00470042" w:rsidRPr="00964EA3">
        <w:rPr>
          <w:rFonts w:cs="Arial"/>
          <w:color w:val="auto"/>
          <w:highlight w:val="yellow"/>
        </w:rPr>
        <w:t xml:space="preserve">create </w:t>
      </w:r>
      <w:r w:rsidRPr="00964EA3">
        <w:rPr>
          <w:rFonts w:cs="Arial"/>
          <w:color w:val="auto"/>
          <w:highlight w:val="yellow"/>
        </w:rPr>
        <w:t xml:space="preserve">the ROI. </w:t>
      </w:r>
      <w:r w:rsidR="00470042" w:rsidRPr="00964EA3">
        <w:rPr>
          <w:rFonts w:cs="Arial"/>
          <w:color w:val="auto"/>
          <w:highlight w:val="yellow"/>
        </w:rPr>
        <w:t xml:space="preserve">Place </w:t>
      </w:r>
      <w:r w:rsidR="00470042" w:rsidRPr="00964EA3">
        <w:rPr>
          <w:color w:val="auto"/>
          <w:highlight w:val="yellow"/>
        </w:rPr>
        <w:t xml:space="preserve">3 ROIs in regions of the cell membrane without spots (background ROI). </w:t>
      </w:r>
      <w:r w:rsidR="00DF6BC4" w:rsidRPr="00DF6BC4">
        <w:rPr>
          <w:color w:val="auto"/>
        </w:rPr>
        <w:t>Employ this “background ROI” to evaluate the photobleaching and to set the threshold for fusion event analysis (</w:t>
      </w:r>
      <w:r w:rsidR="00DF6BC4" w:rsidRPr="00DF6BC4">
        <w:rPr>
          <w:b/>
          <w:color w:val="auto"/>
        </w:rPr>
        <w:t>Figure 3A</w:t>
      </w:r>
      <w:r w:rsidR="00DF6BC4" w:rsidRPr="00DF6BC4">
        <w:rPr>
          <w:color w:val="auto"/>
        </w:rPr>
        <w:t>).</w:t>
      </w:r>
      <w:r w:rsidR="00DF6BC4" w:rsidRPr="00DF6BC4">
        <w:rPr>
          <w:rFonts w:cs="Arial"/>
          <w:color w:val="auto"/>
        </w:rPr>
        <w:t xml:space="preserve"> </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964EA3" w:rsidRDefault="00914FF4" w:rsidP="00964EA3">
      <w:pPr>
        <w:pStyle w:val="NormalWeb"/>
        <w:tabs>
          <w:tab w:val="left" w:pos="567"/>
        </w:tabs>
        <w:spacing w:before="0" w:after="0"/>
        <w:rPr>
          <w:rFonts w:cs="Arial"/>
          <w:b/>
          <w:color w:val="auto"/>
          <w:highlight w:val="yellow"/>
        </w:rPr>
      </w:pPr>
      <w:r w:rsidRPr="00964EA3">
        <w:rPr>
          <w:rFonts w:cs="Arial"/>
          <w:color w:val="auto"/>
          <w:highlight w:val="yellow"/>
        </w:rPr>
        <w:t>3.1.</w:t>
      </w:r>
      <w:r w:rsidR="00397F25" w:rsidRPr="00964EA3">
        <w:rPr>
          <w:rFonts w:cs="Arial"/>
          <w:color w:val="auto"/>
          <w:highlight w:val="yellow"/>
        </w:rPr>
        <w:t>4</w:t>
      </w:r>
      <w:r w:rsidRPr="00964EA3">
        <w:rPr>
          <w:rFonts w:cs="Arial"/>
          <w:color w:val="auto"/>
          <w:highlight w:val="yellow"/>
        </w:rPr>
        <w:t xml:space="preserve">) </w:t>
      </w:r>
      <w:r w:rsidR="00470042" w:rsidRPr="00964EA3">
        <w:rPr>
          <w:rFonts w:cs="Arial"/>
          <w:color w:val="auto"/>
          <w:highlight w:val="yellow"/>
        </w:rPr>
        <w:t xml:space="preserve">With the ROIs selected, click "OK". </w:t>
      </w:r>
      <w:r w:rsidR="00DF6BC4" w:rsidRPr="00DF6BC4">
        <w:rPr>
          <w:rFonts w:cs="Arial"/>
          <w:color w:val="auto"/>
        </w:rPr>
        <w:t xml:space="preserve">Automatically, calculate the average fluorescence intensity of each ROI over the course of the movie. </w:t>
      </w:r>
      <w:r w:rsidR="00470042" w:rsidRPr="00964EA3">
        <w:rPr>
          <w:rFonts w:cs="Arial"/>
          <w:color w:val="auto"/>
          <w:highlight w:val="yellow"/>
        </w:rPr>
        <w:t xml:space="preserve">Export data to a spreadsheet program for further analysis. </w:t>
      </w:r>
    </w:p>
    <w:p w:rsidR="00993412" w:rsidRPr="00964EA3" w:rsidRDefault="00993412" w:rsidP="00964EA3">
      <w:pPr>
        <w:pStyle w:val="NormalWeb"/>
        <w:tabs>
          <w:tab w:val="left" w:pos="567"/>
        </w:tabs>
        <w:spacing w:before="0" w:after="0"/>
        <w:rPr>
          <w:rFonts w:cs="Arial"/>
          <w:b/>
          <w:color w:val="auto"/>
          <w:highlight w:val="yellow"/>
        </w:rPr>
      </w:pPr>
    </w:p>
    <w:p w:rsidR="00993412" w:rsidRPr="00964EA3" w:rsidRDefault="0092290A" w:rsidP="00964EA3">
      <w:pPr>
        <w:pStyle w:val="NormalWeb"/>
        <w:tabs>
          <w:tab w:val="left" w:pos="993"/>
        </w:tabs>
        <w:spacing w:before="0" w:after="0"/>
        <w:ind w:hanging="24"/>
        <w:rPr>
          <w:rFonts w:cs="Arial"/>
          <w:b/>
          <w:color w:val="auto"/>
          <w:highlight w:val="yellow"/>
        </w:rPr>
      </w:pPr>
      <w:r w:rsidRPr="00964EA3">
        <w:rPr>
          <w:rFonts w:cs="Arial"/>
          <w:color w:val="auto"/>
          <w:highlight w:val="yellow"/>
        </w:rPr>
        <w:t>3.2)</w:t>
      </w:r>
      <w:r w:rsidRPr="00964EA3">
        <w:rPr>
          <w:rFonts w:cs="Arial"/>
          <w:b/>
          <w:color w:val="auto"/>
          <w:highlight w:val="yellow"/>
        </w:rPr>
        <w:t xml:space="preserve"> </w:t>
      </w:r>
      <w:r w:rsidR="00470042" w:rsidRPr="00964EA3">
        <w:rPr>
          <w:rFonts w:cs="Arial"/>
          <w:b/>
          <w:color w:val="auto"/>
          <w:highlight w:val="yellow"/>
        </w:rPr>
        <w:tab/>
        <w:t>Photobleaching correction and threshold determination (F</w:t>
      </w:r>
      <w:r w:rsidR="000E0725" w:rsidRPr="00964EA3">
        <w:rPr>
          <w:rFonts w:cs="Arial"/>
          <w:b/>
          <w:color w:val="auto"/>
          <w:highlight w:val="yellow"/>
        </w:rPr>
        <w:t>igure</w:t>
      </w:r>
      <w:r w:rsidR="00470042" w:rsidRPr="00964EA3">
        <w:rPr>
          <w:rFonts w:cs="Arial"/>
          <w:b/>
          <w:color w:val="auto"/>
          <w:highlight w:val="yellow"/>
        </w:rPr>
        <w:t xml:space="preserve"> 3B)</w:t>
      </w:r>
      <w:r w:rsidR="00470042" w:rsidRPr="00964EA3" w:rsidDel="00470042">
        <w:rPr>
          <w:rFonts w:cs="Arial"/>
          <w:b/>
          <w:color w:val="auto"/>
          <w:highlight w:val="yellow"/>
        </w:rPr>
        <w:t xml:space="preserve"> </w:t>
      </w:r>
    </w:p>
    <w:p w:rsidR="00993412" w:rsidRPr="00964EA3" w:rsidRDefault="00993412" w:rsidP="00964EA3">
      <w:pPr>
        <w:pStyle w:val="NormalWeb"/>
        <w:tabs>
          <w:tab w:val="left" w:pos="567"/>
        </w:tabs>
        <w:spacing w:before="0" w:after="0"/>
        <w:ind w:hanging="24"/>
        <w:rPr>
          <w:rFonts w:cs="Arial"/>
          <w:b/>
          <w:color w:val="auto"/>
          <w:highlight w:val="yellow"/>
        </w:rPr>
      </w:pPr>
    </w:p>
    <w:p w:rsidR="00993412" w:rsidRPr="00964EA3" w:rsidRDefault="009921F9" w:rsidP="00964EA3">
      <w:pPr>
        <w:pStyle w:val="NormalWeb"/>
        <w:tabs>
          <w:tab w:val="left" w:pos="709"/>
        </w:tabs>
        <w:spacing w:before="0" w:after="0"/>
        <w:ind w:hanging="24"/>
        <w:rPr>
          <w:rFonts w:cs="Arial"/>
          <w:color w:val="auto"/>
          <w:highlight w:val="yellow"/>
        </w:rPr>
      </w:pPr>
      <w:r w:rsidRPr="00964EA3">
        <w:rPr>
          <w:rFonts w:cs="Arial"/>
          <w:color w:val="auto"/>
          <w:highlight w:val="yellow"/>
        </w:rPr>
        <w:t>3.2.1) To evaluate the photobleaching, open the fluorescence intensity rows “background ROIs”</w:t>
      </w:r>
      <w:r w:rsidR="00470042" w:rsidRPr="00964EA3">
        <w:rPr>
          <w:rFonts w:cs="Arial"/>
          <w:color w:val="auto"/>
          <w:highlight w:val="yellow"/>
        </w:rPr>
        <w:t>,</w:t>
      </w:r>
      <w:r w:rsidR="005641AC" w:rsidRPr="00964EA3">
        <w:rPr>
          <w:rFonts w:cs="Arial"/>
          <w:color w:val="auto"/>
          <w:highlight w:val="yellow"/>
        </w:rPr>
        <w:t xml:space="preserve"> </w:t>
      </w:r>
      <w:r w:rsidR="00470042" w:rsidRPr="00964EA3">
        <w:rPr>
          <w:rFonts w:cs="Arial"/>
          <w:color w:val="auto"/>
          <w:highlight w:val="yellow"/>
        </w:rPr>
        <w:t>(</w:t>
      </w:r>
      <w:r w:rsidR="00470042" w:rsidRPr="00964EA3">
        <w:rPr>
          <w:rFonts w:cs="Arial"/>
          <w:b/>
          <w:color w:val="auto"/>
          <w:highlight w:val="yellow"/>
        </w:rPr>
        <w:t>Figure 3Ba</w:t>
      </w:r>
      <w:r w:rsidR="00470042" w:rsidRPr="00964EA3">
        <w:rPr>
          <w:rFonts w:cs="Arial"/>
          <w:color w:val="auto"/>
          <w:highlight w:val="yellow"/>
        </w:rPr>
        <w:t xml:space="preserve">). Normalize the </w:t>
      </w:r>
      <w:r w:rsidR="005641AC" w:rsidRPr="00964EA3">
        <w:rPr>
          <w:rFonts w:cs="Arial"/>
          <w:color w:val="auto"/>
          <w:highlight w:val="yellow"/>
        </w:rPr>
        <w:t xml:space="preserve">fluorescence </w:t>
      </w:r>
      <w:r w:rsidR="00470042" w:rsidRPr="00964EA3">
        <w:rPr>
          <w:rFonts w:cs="Arial"/>
          <w:color w:val="auto"/>
          <w:highlight w:val="yellow"/>
        </w:rPr>
        <w:t>intensity value</w:t>
      </w:r>
      <w:r w:rsidR="005641AC" w:rsidRPr="00964EA3">
        <w:rPr>
          <w:rFonts w:cs="Arial"/>
          <w:color w:val="auto"/>
          <w:highlight w:val="yellow"/>
        </w:rPr>
        <w:t>s</w:t>
      </w:r>
      <w:r w:rsidR="00470042" w:rsidRPr="00964EA3">
        <w:rPr>
          <w:rFonts w:cs="Arial"/>
          <w:color w:val="auto"/>
          <w:highlight w:val="yellow"/>
        </w:rPr>
        <w:t xml:space="preserve"> in each frame </w:t>
      </w:r>
      <w:r w:rsidR="005641AC" w:rsidRPr="00964EA3">
        <w:rPr>
          <w:rFonts w:cs="Arial"/>
          <w:color w:val="auto"/>
          <w:highlight w:val="yellow"/>
        </w:rPr>
        <w:t>to</w:t>
      </w:r>
      <w:r w:rsidR="00470042" w:rsidRPr="00964EA3">
        <w:rPr>
          <w:rFonts w:cs="Arial"/>
          <w:color w:val="auto"/>
          <w:highlight w:val="yellow"/>
        </w:rPr>
        <w:t xml:space="preserve"> the initial intensity</w:t>
      </w:r>
      <w:r w:rsidR="005641AC" w:rsidRPr="00964EA3">
        <w:rPr>
          <w:rFonts w:cs="Arial"/>
          <w:color w:val="auto"/>
          <w:highlight w:val="yellow"/>
        </w:rPr>
        <w:t xml:space="preserve"> </w:t>
      </w:r>
      <w:r w:rsidR="005641AC" w:rsidRPr="00964EA3">
        <w:rPr>
          <w:rFonts w:cs="Arial"/>
          <w:color w:val="auto"/>
          <w:highlight w:val="yellow"/>
        </w:rPr>
        <w:lastRenderedPageBreak/>
        <w:t>value</w:t>
      </w:r>
      <w:r w:rsidR="00470042" w:rsidRPr="00964EA3">
        <w:rPr>
          <w:rFonts w:cs="Arial"/>
          <w:color w:val="auto"/>
          <w:highlight w:val="yellow"/>
        </w:rPr>
        <w:t xml:space="preserve"> (F0) (F/F0) (</w:t>
      </w:r>
      <w:r w:rsidR="00470042" w:rsidRPr="00964EA3">
        <w:rPr>
          <w:rFonts w:cs="Arial"/>
          <w:b/>
          <w:color w:val="auto"/>
          <w:highlight w:val="yellow"/>
        </w:rPr>
        <w:t>Figure 3Bb</w:t>
      </w:r>
      <w:r w:rsidR="00470042" w:rsidRPr="00964EA3">
        <w:rPr>
          <w:rFonts w:cs="Arial"/>
          <w:color w:val="auto"/>
          <w:highlight w:val="yellow"/>
        </w:rPr>
        <w:t xml:space="preserve">). </w:t>
      </w:r>
      <w:r w:rsidRPr="00964EA3">
        <w:rPr>
          <w:rFonts w:cs="Arial"/>
          <w:color w:val="auto"/>
          <w:highlight w:val="yellow"/>
        </w:rPr>
        <w:t xml:space="preserve">Average the </w:t>
      </w:r>
      <w:r w:rsidR="00E82C52">
        <w:rPr>
          <w:rFonts w:cs="Arial"/>
          <w:color w:val="auto"/>
          <w:highlight w:val="yellow"/>
        </w:rPr>
        <w:t>values</w:t>
      </w:r>
      <w:r w:rsidRPr="00964EA3">
        <w:rPr>
          <w:rFonts w:cs="Arial"/>
          <w:color w:val="auto"/>
          <w:highlight w:val="yellow"/>
        </w:rPr>
        <w:t xml:space="preserve">. </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964EA3" w:rsidRDefault="009921F9" w:rsidP="00964EA3">
      <w:pPr>
        <w:pStyle w:val="NormalWeb"/>
        <w:tabs>
          <w:tab w:val="left" w:pos="567"/>
        </w:tabs>
        <w:spacing w:before="0" w:after="0"/>
        <w:ind w:hanging="24"/>
        <w:rPr>
          <w:rFonts w:cs="Arial"/>
          <w:color w:val="auto"/>
          <w:highlight w:val="yellow"/>
        </w:rPr>
      </w:pPr>
      <w:r w:rsidRPr="00964EA3">
        <w:rPr>
          <w:rFonts w:cs="Arial"/>
          <w:color w:val="auto"/>
          <w:highlight w:val="yellow"/>
        </w:rPr>
        <w:t>3.2.2)</w:t>
      </w:r>
      <w:r w:rsidRPr="00964EA3">
        <w:rPr>
          <w:rFonts w:cs="Arial"/>
          <w:color w:val="auto"/>
          <w:highlight w:val="yellow"/>
        </w:rPr>
        <w:tab/>
        <w:t xml:space="preserve">Highlight </w:t>
      </w:r>
      <w:r w:rsidR="009A16A5" w:rsidRPr="00964EA3">
        <w:rPr>
          <w:rFonts w:cs="Arial"/>
          <w:color w:val="auto"/>
          <w:highlight w:val="yellow"/>
        </w:rPr>
        <w:t xml:space="preserve">the </w:t>
      </w:r>
      <w:r w:rsidRPr="00964EA3">
        <w:rPr>
          <w:rFonts w:cs="Arial"/>
          <w:color w:val="auto"/>
          <w:highlight w:val="yellow"/>
        </w:rPr>
        <w:t xml:space="preserve">average data and create a line plot using the chart menu options. </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DF6215" w:rsidRDefault="009921F9" w:rsidP="00964EA3">
      <w:pPr>
        <w:pStyle w:val="NormalWeb"/>
        <w:tabs>
          <w:tab w:val="left" w:pos="567"/>
        </w:tabs>
        <w:spacing w:before="0" w:after="0"/>
        <w:ind w:hanging="24"/>
        <w:rPr>
          <w:rFonts w:cs="Arial"/>
          <w:color w:val="auto"/>
        </w:rPr>
      </w:pPr>
      <w:r w:rsidRPr="00964EA3">
        <w:rPr>
          <w:rFonts w:cs="Arial"/>
          <w:color w:val="auto"/>
          <w:highlight w:val="yellow"/>
        </w:rPr>
        <w:t xml:space="preserve">3.2.3) From the data analysis menu, select “trendline” to open the </w:t>
      </w:r>
      <w:r w:rsidR="009A16A5" w:rsidRPr="00964EA3">
        <w:rPr>
          <w:rFonts w:cs="Arial"/>
          <w:color w:val="auto"/>
          <w:highlight w:val="yellow"/>
        </w:rPr>
        <w:t>plot</w:t>
      </w:r>
      <w:r w:rsidRPr="00964EA3">
        <w:rPr>
          <w:rFonts w:cs="Arial"/>
          <w:color w:val="auto"/>
          <w:highlight w:val="yellow"/>
        </w:rPr>
        <w:t xml:space="preserve"> analysis dialog. Select the type of regression. Set “exponential” regression. Then select “display equation on chart”. </w:t>
      </w:r>
      <w:r w:rsidR="00DD23A9" w:rsidRPr="00DD23A9">
        <w:rPr>
          <w:rFonts w:cs="Arial"/>
          <w:color w:val="auto"/>
        </w:rPr>
        <w:t>In the graph window, the exponential equation appears and the parameter values are automatically assigned</w:t>
      </w:r>
      <w:r w:rsidR="00E82C52">
        <w:rPr>
          <w:rFonts w:cs="Arial"/>
          <w:color w:val="auto"/>
        </w:rPr>
        <w:t>,</w:t>
      </w:r>
      <w:r w:rsidR="00E82C52" w:rsidRPr="00DF6BC4">
        <w:rPr>
          <w:rFonts w:cs="Arial"/>
          <w:color w:val="auto"/>
        </w:rPr>
        <w:t xml:space="preserve"> </w:t>
      </w:r>
      <w:r w:rsidR="00DF6BC4" w:rsidRPr="00DF6BC4">
        <w:rPr>
          <w:rFonts w:cs="Arial"/>
          <w:color w:val="auto"/>
        </w:rPr>
        <w:t>(</w:t>
      </w:r>
      <w:r w:rsidR="00DF6BC4" w:rsidRPr="00DF6BC4">
        <w:rPr>
          <w:rFonts w:cs="Arial"/>
          <w:b/>
          <w:color w:val="auto"/>
        </w:rPr>
        <w:t>Figure 3Bc</w:t>
      </w:r>
      <w:r w:rsidR="00DF6BC4" w:rsidRPr="00DF6BC4">
        <w:rPr>
          <w:rFonts w:cs="Arial"/>
          <w:color w:val="auto"/>
        </w:rPr>
        <w:t>).</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964EA3" w:rsidRDefault="00E84D6A" w:rsidP="00964EA3">
      <w:pPr>
        <w:tabs>
          <w:tab w:val="left" w:pos="709"/>
        </w:tabs>
        <w:rPr>
          <w:rFonts w:cs="Arial"/>
          <w:color w:val="auto"/>
          <w:highlight w:val="yellow"/>
        </w:rPr>
      </w:pPr>
      <w:r w:rsidRPr="00964EA3">
        <w:rPr>
          <w:rFonts w:cs="Arial"/>
          <w:color w:val="auto"/>
          <w:highlight w:val="yellow"/>
        </w:rPr>
        <w:t>3.2.4)</w:t>
      </w:r>
      <w:r w:rsidRPr="00964EA3">
        <w:rPr>
          <w:rFonts w:cs="Arial"/>
          <w:color w:val="auto"/>
          <w:highlight w:val="yellow"/>
        </w:rPr>
        <w:tab/>
        <w:t xml:space="preserve">Apply the exponential correction to the intensity values in each frame as follow: </w:t>
      </w:r>
    </w:p>
    <w:p w:rsidR="00993412" w:rsidRPr="00964EA3" w:rsidRDefault="00E84D6A" w:rsidP="00964EA3">
      <w:pPr>
        <w:rPr>
          <w:rFonts w:cs="Arial"/>
          <w:color w:val="auto"/>
          <w:highlight w:val="yellow"/>
        </w:rPr>
      </w:pPr>
      <w:r w:rsidRPr="00964EA3">
        <w:rPr>
          <w:rFonts w:cs="Arial"/>
          <w:color w:val="auto"/>
          <w:highlight w:val="yellow"/>
        </w:rPr>
        <w:t xml:space="preserve">Fn (corrected) = Fn/exp(-n*a) </w:t>
      </w:r>
    </w:p>
    <w:p w:rsidR="00993412" w:rsidRPr="00DF6215" w:rsidRDefault="00B21027" w:rsidP="00964EA3">
      <w:pPr>
        <w:rPr>
          <w:rFonts w:cs="Arial"/>
          <w:color w:val="auto"/>
        </w:rPr>
      </w:pPr>
      <w:r w:rsidRPr="00B21027">
        <w:rPr>
          <w:rFonts w:cs="Arial"/>
          <w:color w:val="auto"/>
        </w:rPr>
        <w:t>Fn = experimental fluorescence intensity measured at frame</w:t>
      </w:r>
      <w:r w:rsidRPr="00B21027">
        <w:rPr>
          <w:rFonts w:cs="Arial"/>
          <w:i/>
          <w:color w:val="auto"/>
        </w:rPr>
        <w:t xml:space="preserve"> </w:t>
      </w:r>
      <w:r w:rsidRPr="00B21027">
        <w:rPr>
          <w:rFonts w:cs="Arial"/>
          <w:color w:val="auto"/>
        </w:rPr>
        <w:t>n; n = number of frames; a = bleaching factor (constant that expresses the rate of intensity loss due to photobleaching), (</w:t>
      </w:r>
      <w:r w:rsidRPr="00B21027">
        <w:rPr>
          <w:rFonts w:cs="Arial"/>
          <w:b/>
          <w:color w:val="auto"/>
        </w:rPr>
        <w:t>Figure 3Bd</w:t>
      </w:r>
      <w:r w:rsidRPr="00B21027">
        <w:rPr>
          <w:rFonts w:cs="Arial"/>
          <w:color w:val="auto"/>
        </w:rPr>
        <w:t>).</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DF6215" w:rsidRDefault="00470042" w:rsidP="00964EA3">
      <w:pPr>
        <w:pStyle w:val="NormalWeb"/>
        <w:tabs>
          <w:tab w:val="left" w:pos="567"/>
        </w:tabs>
        <w:spacing w:before="0" w:after="0"/>
        <w:ind w:hanging="24"/>
        <w:rPr>
          <w:rFonts w:cs="Arial"/>
          <w:color w:val="auto"/>
        </w:rPr>
      </w:pPr>
      <w:r w:rsidRPr="00964EA3">
        <w:rPr>
          <w:rFonts w:cs="Arial"/>
          <w:color w:val="auto"/>
          <w:highlight w:val="yellow"/>
        </w:rPr>
        <w:t>3.2.</w:t>
      </w:r>
      <w:r w:rsidR="00E84D6A" w:rsidRPr="00964EA3">
        <w:rPr>
          <w:rFonts w:cs="Arial"/>
          <w:color w:val="auto"/>
          <w:highlight w:val="yellow"/>
        </w:rPr>
        <w:t>5</w:t>
      </w:r>
      <w:r w:rsidRPr="00964EA3">
        <w:rPr>
          <w:rFonts w:cs="Arial"/>
          <w:color w:val="auto"/>
          <w:highlight w:val="yellow"/>
        </w:rPr>
        <w:t>) To set the threshold, open a normalized and corrected “background ROI”, calculate the average fluorescence signal and its standard deviation (SD). Th</w:t>
      </w:r>
      <w:r w:rsidR="003C06A0" w:rsidRPr="00964EA3">
        <w:rPr>
          <w:rFonts w:cs="Arial"/>
          <w:color w:val="auto"/>
          <w:highlight w:val="yellow"/>
        </w:rPr>
        <w:t>e</w:t>
      </w:r>
      <w:r w:rsidRPr="00964EA3">
        <w:rPr>
          <w:rFonts w:cs="Arial"/>
          <w:color w:val="auto"/>
          <w:highlight w:val="yellow"/>
        </w:rPr>
        <w:t xml:space="preserve"> average value plus </w:t>
      </w:r>
      <w:r w:rsidR="003C06A0" w:rsidRPr="00964EA3">
        <w:rPr>
          <w:rFonts w:cs="Arial"/>
          <w:color w:val="auto"/>
          <w:highlight w:val="yellow"/>
        </w:rPr>
        <w:t>3</w:t>
      </w:r>
      <w:r w:rsidRPr="00964EA3">
        <w:rPr>
          <w:rFonts w:cs="Arial"/>
          <w:color w:val="auto"/>
          <w:highlight w:val="yellow"/>
        </w:rPr>
        <w:t xml:space="preserve"> SD represents the threshold (</w:t>
      </w:r>
      <w:r w:rsidRPr="00964EA3">
        <w:rPr>
          <w:rFonts w:cs="Arial"/>
          <w:b/>
          <w:color w:val="auto"/>
          <w:highlight w:val="yellow"/>
        </w:rPr>
        <w:t>Figure 3Be</w:t>
      </w:r>
      <w:r w:rsidRPr="00964EA3">
        <w:rPr>
          <w:rFonts w:cs="Arial"/>
          <w:color w:val="auto"/>
          <w:highlight w:val="yellow"/>
        </w:rPr>
        <w:t xml:space="preserve">). </w:t>
      </w:r>
      <w:r w:rsidR="00B21027" w:rsidRPr="00B21027">
        <w:rPr>
          <w:rFonts w:cs="Arial"/>
          <w:color w:val="auto"/>
        </w:rPr>
        <w:t>Use this threshold for data analysis.</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964EA3" w:rsidRDefault="00E84D6A" w:rsidP="00964EA3">
      <w:pPr>
        <w:pStyle w:val="NormalWeb"/>
        <w:tabs>
          <w:tab w:val="left" w:pos="993"/>
        </w:tabs>
        <w:spacing w:before="0" w:after="0"/>
        <w:ind w:hanging="24"/>
        <w:rPr>
          <w:rFonts w:cs="Arial"/>
          <w:b/>
          <w:color w:val="auto"/>
          <w:highlight w:val="yellow"/>
        </w:rPr>
      </w:pPr>
      <w:r w:rsidRPr="00964EA3">
        <w:rPr>
          <w:rFonts w:cs="Arial"/>
          <w:b/>
          <w:color w:val="auto"/>
          <w:highlight w:val="yellow"/>
        </w:rPr>
        <w:t>3. 3)</w:t>
      </w:r>
      <w:r w:rsidRPr="00964EA3">
        <w:rPr>
          <w:rFonts w:cs="Arial"/>
          <w:b/>
          <w:color w:val="auto"/>
          <w:highlight w:val="yellow"/>
        </w:rPr>
        <w:tab/>
        <w:t xml:space="preserve"> Selection of fusion events using a semiautomatic procedure</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964EA3" w:rsidRDefault="00E84D6A" w:rsidP="00964EA3">
      <w:pPr>
        <w:pStyle w:val="NormalWeb"/>
        <w:tabs>
          <w:tab w:val="left" w:pos="567"/>
        </w:tabs>
        <w:spacing w:before="0" w:after="0"/>
        <w:ind w:hanging="24"/>
        <w:rPr>
          <w:rFonts w:cs="Arial"/>
          <w:color w:val="auto"/>
          <w:highlight w:val="yellow"/>
        </w:rPr>
      </w:pPr>
      <w:r w:rsidRPr="00964EA3">
        <w:rPr>
          <w:rFonts w:cs="Arial"/>
          <w:color w:val="auto"/>
          <w:highlight w:val="yellow"/>
        </w:rPr>
        <w:t xml:space="preserve">3.3.1) Open the time-sequential images with </w:t>
      </w:r>
      <w:r w:rsidR="00257B61" w:rsidRPr="00964EA3">
        <w:rPr>
          <w:rFonts w:cs="Arial"/>
          <w:color w:val="auto"/>
          <w:highlight w:val="yellow"/>
        </w:rPr>
        <w:t>image</w:t>
      </w:r>
      <w:r w:rsidRPr="00964EA3">
        <w:rPr>
          <w:rFonts w:cs="Arial"/>
          <w:color w:val="auto"/>
          <w:highlight w:val="yellow"/>
        </w:rPr>
        <w:t xml:space="preserve"> analysis software. Apply a Gaussian filter to the active image sequence. </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DF6215" w:rsidRDefault="00E84D6A" w:rsidP="00964EA3">
      <w:pPr>
        <w:pStyle w:val="NormalWeb"/>
        <w:tabs>
          <w:tab w:val="left" w:pos="567"/>
        </w:tabs>
        <w:ind w:hanging="24"/>
        <w:rPr>
          <w:rFonts w:cs="Arial"/>
          <w:color w:val="auto"/>
        </w:rPr>
      </w:pPr>
      <w:r w:rsidRPr="00964EA3">
        <w:rPr>
          <w:rFonts w:cs="Arial"/>
          <w:color w:val="auto"/>
          <w:highlight w:val="yellow"/>
        </w:rPr>
        <w:t>3.3.2) Analy</w:t>
      </w:r>
      <w:r w:rsidR="00E13966" w:rsidRPr="00964EA3">
        <w:rPr>
          <w:rFonts w:cs="Arial"/>
          <w:color w:val="auto"/>
          <w:highlight w:val="yellow"/>
        </w:rPr>
        <w:t>z</w:t>
      </w:r>
      <w:r w:rsidRPr="00964EA3">
        <w:rPr>
          <w:rFonts w:cs="Arial"/>
          <w:color w:val="auto"/>
          <w:highlight w:val="yellow"/>
        </w:rPr>
        <w:t>e image</w:t>
      </w:r>
      <w:r w:rsidR="00E13966" w:rsidRPr="00964EA3">
        <w:rPr>
          <w:rFonts w:cs="Arial"/>
          <w:color w:val="auto"/>
          <w:highlight w:val="yellow"/>
        </w:rPr>
        <w:t>s</w:t>
      </w:r>
      <w:r w:rsidRPr="00964EA3">
        <w:rPr>
          <w:rFonts w:cs="Arial"/>
          <w:color w:val="auto"/>
          <w:highlight w:val="yellow"/>
        </w:rPr>
        <w:t xml:space="preserve"> </w:t>
      </w:r>
      <w:r w:rsidR="00E13966" w:rsidRPr="00964EA3">
        <w:rPr>
          <w:rFonts w:cs="Arial"/>
          <w:color w:val="auto"/>
          <w:highlight w:val="yellow"/>
        </w:rPr>
        <w:t xml:space="preserve">using </w:t>
      </w:r>
      <w:r w:rsidR="003C06A0" w:rsidRPr="00964EA3">
        <w:rPr>
          <w:rFonts w:cs="Arial"/>
          <w:color w:val="auto"/>
          <w:highlight w:val="yellow"/>
        </w:rPr>
        <w:t xml:space="preserve">the </w:t>
      </w:r>
      <w:r w:rsidR="0000598D" w:rsidRPr="00964EA3">
        <w:rPr>
          <w:rFonts w:cs="Arial"/>
          <w:color w:val="auto"/>
          <w:highlight w:val="yellow"/>
        </w:rPr>
        <w:t xml:space="preserve">tool </w:t>
      </w:r>
      <w:r w:rsidR="00E13966" w:rsidRPr="00964EA3">
        <w:rPr>
          <w:rFonts w:cs="Arial"/>
          <w:color w:val="auto"/>
          <w:highlight w:val="yellow"/>
        </w:rPr>
        <w:t>“</w:t>
      </w:r>
      <w:r w:rsidR="00D55279" w:rsidRPr="00964EA3">
        <w:rPr>
          <w:rFonts w:cs="Arial"/>
          <w:color w:val="auto"/>
          <w:highlight w:val="yellow"/>
        </w:rPr>
        <w:t>count</w:t>
      </w:r>
      <w:r w:rsidRPr="00964EA3">
        <w:rPr>
          <w:rFonts w:cs="Arial"/>
          <w:color w:val="auto"/>
          <w:highlight w:val="yellow"/>
        </w:rPr>
        <w:t xml:space="preserve"> objects</w:t>
      </w:r>
      <w:r w:rsidR="003C06A0" w:rsidRPr="00964EA3">
        <w:rPr>
          <w:rFonts w:cs="Arial"/>
          <w:color w:val="auto"/>
          <w:highlight w:val="yellow"/>
        </w:rPr>
        <w:t>”</w:t>
      </w:r>
      <w:r w:rsidR="00E82C52">
        <w:rPr>
          <w:rFonts w:cs="Arial"/>
          <w:color w:val="auto"/>
          <w:highlight w:val="yellow"/>
        </w:rPr>
        <w:t xml:space="preserve"> or a macro which allow</w:t>
      </w:r>
      <w:r w:rsidR="00B44969">
        <w:rPr>
          <w:rFonts w:cs="Arial"/>
          <w:color w:val="auto"/>
          <w:highlight w:val="yellow"/>
        </w:rPr>
        <w:t>s</w:t>
      </w:r>
      <w:r w:rsidR="00E82C52">
        <w:rPr>
          <w:rFonts w:cs="Arial"/>
          <w:color w:val="auto"/>
          <w:highlight w:val="yellow"/>
        </w:rPr>
        <w:t xml:space="preserve"> </w:t>
      </w:r>
      <w:r w:rsidR="00B44969">
        <w:rPr>
          <w:rFonts w:cs="Arial"/>
          <w:color w:val="auto"/>
          <w:highlight w:val="yellow"/>
        </w:rPr>
        <w:t>the selection of</w:t>
      </w:r>
      <w:r w:rsidR="00E82C52">
        <w:rPr>
          <w:rFonts w:cs="Arial"/>
          <w:color w:val="auto"/>
          <w:highlight w:val="yellow"/>
        </w:rPr>
        <w:t xml:space="preserve"> an object</w:t>
      </w:r>
      <w:r w:rsidR="003773B8" w:rsidRPr="00964EA3">
        <w:rPr>
          <w:rFonts w:cs="Arial"/>
          <w:color w:val="auto"/>
          <w:highlight w:val="yellow"/>
        </w:rPr>
        <w:t xml:space="preserve"> whose pixels have average fluorescence intensity within a defined range. </w:t>
      </w:r>
      <w:r w:rsidR="00B44969">
        <w:rPr>
          <w:rFonts w:cs="Arial"/>
          <w:color w:val="auto"/>
          <w:highlight w:val="yellow"/>
        </w:rPr>
        <w:t>S</w:t>
      </w:r>
      <w:r w:rsidR="003773B8">
        <w:rPr>
          <w:rFonts w:cs="Arial"/>
          <w:color w:val="auto"/>
          <w:highlight w:val="yellow"/>
        </w:rPr>
        <w:t xml:space="preserve">et </w:t>
      </w:r>
      <w:r w:rsidR="004B714E" w:rsidRPr="00964EA3">
        <w:rPr>
          <w:rFonts w:cs="Arial"/>
          <w:color w:val="auto"/>
          <w:highlight w:val="yellow"/>
        </w:rPr>
        <w:t xml:space="preserve">the </w:t>
      </w:r>
      <w:r w:rsidR="008843F1" w:rsidRPr="00964EA3">
        <w:rPr>
          <w:rFonts w:cs="Arial"/>
          <w:color w:val="auto"/>
          <w:highlight w:val="yellow"/>
        </w:rPr>
        <w:t xml:space="preserve">intensity </w:t>
      </w:r>
      <w:r w:rsidR="004B714E" w:rsidRPr="00964EA3">
        <w:rPr>
          <w:rFonts w:cs="Arial"/>
          <w:color w:val="auto"/>
          <w:highlight w:val="yellow"/>
        </w:rPr>
        <w:t>range</w:t>
      </w:r>
      <w:r w:rsidR="00420C22" w:rsidRPr="00964EA3">
        <w:rPr>
          <w:rFonts w:cs="Arial"/>
          <w:color w:val="auto"/>
          <w:highlight w:val="yellow"/>
        </w:rPr>
        <w:t xml:space="preserve"> </w:t>
      </w:r>
      <w:r w:rsidR="003773B8">
        <w:rPr>
          <w:rFonts w:cs="Arial"/>
          <w:color w:val="auto"/>
          <w:highlight w:val="yellow"/>
        </w:rPr>
        <w:t>m</w:t>
      </w:r>
      <w:r w:rsidR="003773B8" w:rsidRPr="00964EA3">
        <w:rPr>
          <w:rFonts w:cs="Arial"/>
          <w:color w:val="auto"/>
          <w:highlight w:val="yellow"/>
        </w:rPr>
        <w:t>anually</w:t>
      </w:r>
      <w:r w:rsidR="00DD2705">
        <w:rPr>
          <w:rFonts w:cs="Arial"/>
          <w:color w:val="auto"/>
          <w:highlight w:val="yellow"/>
        </w:rPr>
        <w:t>,</w:t>
      </w:r>
      <w:r w:rsidR="003773B8" w:rsidRPr="00964EA3">
        <w:rPr>
          <w:rFonts w:cs="Arial"/>
          <w:color w:val="auto"/>
          <w:highlight w:val="yellow"/>
        </w:rPr>
        <w:t xml:space="preserve"> </w:t>
      </w:r>
      <w:r w:rsidR="00E82C52">
        <w:rPr>
          <w:rFonts w:cs="Arial"/>
          <w:color w:val="auto"/>
          <w:highlight w:val="yellow"/>
        </w:rPr>
        <w:t xml:space="preserve">using the threshold function </w:t>
      </w:r>
      <w:r w:rsidR="00420C22" w:rsidRPr="00964EA3">
        <w:rPr>
          <w:rFonts w:cs="Arial"/>
          <w:color w:val="auto"/>
          <w:highlight w:val="yellow"/>
        </w:rPr>
        <w:t xml:space="preserve">(go to the </w:t>
      </w:r>
      <w:r w:rsidR="007E2BAB" w:rsidRPr="00964EA3">
        <w:rPr>
          <w:rFonts w:cs="Arial"/>
          <w:color w:val="auto"/>
          <w:highlight w:val="yellow"/>
        </w:rPr>
        <w:t>bar</w:t>
      </w:r>
      <w:r w:rsidR="00420C22" w:rsidRPr="00964EA3">
        <w:rPr>
          <w:rFonts w:cs="Arial"/>
          <w:color w:val="auto"/>
          <w:highlight w:val="yellow"/>
        </w:rPr>
        <w:t xml:space="preserve"> menu, set measure → </w:t>
      </w:r>
      <w:r w:rsidR="007E2BAB" w:rsidRPr="00964EA3">
        <w:rPr>
          <w:rFonts w:cs="Arial"/>
          <w:color w:val="auto"/>
          <w:highlight w:val="yellow"/>
        </w:rPr>
        <w:t>t</w:t>
      </w:r>
      <w:r w:rsidR="00420C22" w:rsidRPr="00964EA3">
        <w:rPr>
          <w:rFonts w:cs="Arial"/>
          <w:color w:val="auto"/>
          <w:highlight w:val="yellow"/>
        </w:rPr>
        <w:t xml:space="preserve">hreshold to highlight the area </w:t>
      </w:r>
      <w:r w:rsidR="00B44969">
        <w:rPr>
          <w:rFonts w:cs="Arial"/>
          <w:color w:val="auto"/>
          <w:highlight w:val="yellow"/>
        </w:rPr>
        <w:t>of interest</w:t>
      </w:r>
      <w:r w:rsidR="00420C22" w:rsidRPr="00964EA3">
        <w:rPr>
          <w:rFonts w:cs="Arial"/>
          <w:color w:val="auto"/>
          <w:highlight w:val="yellow"/>
        </w:rPr>
        <w:t>)</w:t>
      </w:r>
      <w:r w:rsidR="00CE2C6D" w:rsidRPr="00964EA3">
        <w:rPr>
          <w:rFonts w:cs="Arial"/>
          <w:color w:val="auto"/>
          <w:highlight w:val="yellow"/>
        </w:rPr>
        <w:t xml:space="preserve">. </w:t>
      </w:r>
      <w:r w:rsidR="00DF6BC4" w:rsidRPr="00DF6BC4">
        <w:rPr>
          <w:rFonts w:cs="Arial"/>
          <w:color w:val="auto"/>
        </w:rPr>
        <w:t>An adequate threshold is 30% over the local fluorescent background signal.</w:t>
      </w:r>
    </w:p>
    <w:p w:rsidR="00993412" w:rsidRPr="00964EA3" w:rsidRDefault="00993412" w:rsidP="00964EA3">
      <w:pPr>
        <w:pStyle w:val="NormalWeb"/>
        <w:tabs>
          <w:tab w:val="left" w:pos="567"/>
        </w:tabs>
        <w:ind w:hanging="24"/>
        <w:rPr>
          <w:rFonts w:cs="Arial"/>
          <w:color w:val="auto"/>
          <w:highlight w:val="yellow"/>
        </w:rPr>
      </w:pPr>
    </w:p>
    <w:p w:rsidR="00993412" w:rsidRPr="00964EA3" w:rsidRDefault="00E84D6A" w:rsidP="00964EA3">
      <w:pPr>
        <w:pStyle w:val="NormalWeb"/>
        <w:tabs>
          <w:tab w:val="left" w:pos="567"/>
        </w:tabs>
        <w:ind w:hanging="24"/>
        <w:rPr>
          <w:rFonts w:cs="Arial"/>
          <w:color w:val="auto"/>
          <w:highlight w:val="yellow"/>
        </w:rPr>
      </w:pPr>
      <w:r w:rsidRPr="00964EA3">
        <w:rPr>
          <w:rFonts w:cs="Arial"/>
          <w:color w:val="auto"/>
          <w:highlight w:val="yellow"/>
        </w:rPr>
        <w:t xml:space="preserve">3.3.3) </w:t>
      </w:r>
      <w:r w:rsidR="00224090" w:rsidRPr="00964EA3">
        <w:rPr>
          <w:rFonts w:cs="Arial"/>
          <w:color w:val="auto"/>
          <w:highlight w:val="yellow"/>
        </w:rPr>
        <w:t>Apply a macro “Filters objects” to select only objects meeting the following criteria:</w:t>
      </w:r>
    </w:p>
    <w:p w:rsidR="00B44969" w:rsidRDefault="00B44969" w:rsidP="00964EA3">
      <w:pPr>
        <w:pStyle w:val="NormalWeb"/>
        <w:tabs>
          <w:tab w:val="left" w:pos="567"/>
        </w:tabs>
        <w:ind w:hanging="24"/>
        <w:rPr>
          <w:rFonts w:cs="Arial"/>
          <w:b/>
          <w:color w:val="auto"/>
          <w:highlight w:val="yellow"/>
        </w:rPr>
      </w:pPr>
    </w:p>
    <w:p w:rsidR="00993412" w:rsidRPr="00964EA3" w:rsidRDefault="0093071E" w:rsidP="00964EA3">
      <w:pPr>
        <w:pStyle w:val="NormalWeb"/>
        <w:tabs>
          <w:tab w:val="left" w:pos="567"/>
        </w:tabs>
        <w:ind w:hanging="24"/>
        <w:rPr>
          <w:rFonts w:cs="Arial"/>
          <w:color w:val="auto"/>
          <w:highlight w:val="yellow"/>
        </w:rPr>
      </w:pPr>
      <w:r w:rsidRPr="00964EA3">
        <w:rPr>
          <w:rFonts w:cs="Arial"/>
          <w:color w:val="auto"/>
          <w:highlight w:val="yellow"/>
        </w:rPr>
        <w:t>3.3.3.1)</w:t>
      </w:r>
      <w:r>
        <w:rPr>
          <w:rFonts w:cs="Arial"/>
          <w:b/>
          <w:color w:val="auto"/>
          <w:highlight w:val="yellow"/>
        </w:rPr>
        <w:t xml:space="preserve"> </w:t>
      </w:r>
      <w:r w:rsidR="00257B61" w:rsidRPr="00964EA3">
        <w:rPr>
          <w:rFonts w:cs="Arial"/>
          <w:color w:val="auto"/>
          <w:highlight w:val="yellow"/>
        </w:rPr>
        <w:t xml:space="preserve">Apply </w:t>
      </w:r>
      <w:r w:rsidR="00003533" w:rsidRPr="00964EA3">
        <w:rPr>
          <w:rFonts w:cs="Arial"/>
          <w:color w:val="auto"/>
          <w:highlight w:val="yellow"/>
        </w:rPr>
        <w:t>range</w:t>
      </w:r>
      <w:r w:rsidR="00257B61" w:rsidRPr="00964EA3">
        <w:rPr>
          <w:rFonts w:cs="Arial"/>
          <w:color w:val="auto"/>
          <w:highlight w:val="yellow"/>
        </w:rPr>
        <w:t>s option (min and max inclusive)</w:t>
      </w:r>
      <w:r w:rsidR="00B44969">
        <w:rPr>
          <w:rFonts w:cs="Arial"/>
          <w:color w:val="auto"/>
          <w:highlight w:val="yellow"/>
        </w:rPr>
        <w:t xml:space="preserve"> for aspect</w:t>
      </w:r>
      <w:r w:rsidR="00003533" w:rsidRPr="00964EA3">
        <w:rPr>
          <w:rFonts w:cs="Arial"/>
          <w:color w:val="auto"/>
          <w:highlight w:val="yellow"/>
        </w:rPr>
        <w:t>.</w:t>
      </w:r>
      <w:r w:rsidR="00E67701">
        <w:rPr>
          <w:rFonts w:cs="Arial"/>
          <w:color w:val="auto"/>
          <w:highlight w:val="yellow"/>
        </w:rPr>
        <w:t xml:space="preserve"> </w:t>
      </w:r>
      <w:r w:rsidR="00B44969">
        <w:rPr>
          <w:rFonts w:cs="Arial"/>
          <w:b/>
          <w:color w:val="auto"/>
          <w:highlight w:val="yellow"/>
        </w:rPr>
        <w:t>A</w:t>
      </w:r>
      <w:r w:rsidR="00B44969" w:rsidRPr="00964EA3">
        <w:rPr>
          <w:rFonts w:cs="Arial"/>
          <w:b/>
          <w:color w:val="auto"/>
          <w:highlight w:val="yellow"/>
        </w:rPr>
        <w:t>spect</w:t>
      </w:r>
      <w:r w:rsidR="00B44969">
        <w:rPr>
          <w:rFonts w:cs="Arial"/>
          <w:b/>
          <w:color w:val="auto"/>
          <w:highlight w:val="yellow"/>
        </w:rPr>
        <w:t xml:space="preserve"> </w:t>
      </w:r>
      <w:r w:rsidR="00B44969" w:rsidRPr="00964EA3">
        <w:rPr>
          <w:rFonts w:cs="Arial"/>
          <w:color w:val="auto"/>
          <w:highlight w:val="yellow"/>
        </w:rPr>
        <w:t>report</w:t>
      </w:r>
      <w:r w:rsidR="00B44969">
        <w:rPr>
          <w:rFonts w:cs="Arial"/>
          <w:color w:val="auto"/>
          <w:highlight w:val="yellow"/>
        </w:rPr>
        <w:t>s</w:t>
      </w:r>
      <w:r w:rsidR="00B44969" w:rsidRPr="00964EA3">
        <w:rPr>
          <w:rFonts w:cs="Arial"/>
          <w:color w:val="auto"/>
          <w:highlight w:val="yellow"/>
        </w:rPr>
        <w:t xml:space="preserve"> the ratio between the major axis and the minor axis of the ellipse equivalent to the object.</w:t>
      </w:r>
      <w:r w:rsidR="00B44969">
        <w:rPr>
          <w:rFonts w:cs="Arial"/>
          <w:color w:val="auto"/>
          <w:highlight w:val="yellow"/>
        </w:rPr>
        <w:t xml:space="preserve"> </w:t>
      </w:r>
      <w:r w:rsidR="00B44969" w:rsidRPr="00964EA3">
        <w:rPr>
          <w:rFonts w:cs="Arial"/>
          <w:color w:val="auto"/>
          <w:highlight w:val="yellow"/>
        </w:rPr>
        <w:t>Aspect is always ≥1.</w:t>
      </w:r>
      <w:r w:rsidR="00B44969">
        <w:rPr>
          <w:rFonts w:cs="Arial"/>
          <w:color w:val="auto"/>
          <w:highlight w:val="yellow"/>
        </w:rPr>
        <w:t xml:space="preserve"> </w:t>
      </w:r>
      <w:r w:rsidR="00673662" w:rsidRPr="00964EA3">
        <w:rPr>
          <w:rFonts w:cs="Arial"/>
          <w:color w:val="auto"/>
          <w:highlight w:val="yellow"/>
        </w:rPr>
        <w:t>Adequate values are</w:t>
      </w:r>
      <w:r w:rsidR="00003533" w:rsidRPr="00964EA3">
        <w:rPr>
          <w:rFonts w:cs="Arial"/>
          <w:color w:val="auto"/>
          <w:highlight w:val="yellow"/>
        </w:rPr>
        <w:t xml:space="preserve"> </w:t>
      </w:r>
      <w:r w:rsidR="00E84D6A" w:rsidRPr="00964EA3">
        <w:rPr>
          <w:rFonts w:cs="Arial"/>
          <w:color w:val="auto"/>
          <w:highlight w:val="yellow"/>
        </w:rPr>
        <w:t>min=1, max=</w:t>
      </w:r>
      <w:r w:rsidR="002B27F8" w:rsidRPr="00964EA3">
        <w:rPr>
          <w:rFonts w:cs="Arial"/>
          <w:color w:val="auto"/>
          <w:highlight w:val="yellow"/>
        </w:rPr>
        <w:t>3</w:t>
      </w:r>
      <w:r>
        <w:rPr>
          <w:rFonts w:cs="Arial"/>
          <w:color w:val="auto"/>
          <w:highlight w:val="yellow"/>
        </w:rPr>
        <w:t>.</w:t>
      </w:r>
    </w:p>
    <w:p w:rsidR="0093071E" w:rsidRDefault="0093071E" w:rsidP="00964EA3">
      <w:pPr>
        <w:pStyle w:val="NormalWeb"/>
        <w:tabs>
          <w:tab w:val="left" w:pos="567"/>
        </w:tabs>
        <w:ind w:hanging="24"/>
        <w:rPr>
          <w:rFonts w:cs="Arial"/>
          <w:b/>
          <w:color w:val="auto"/>
          <w:highlight w:val="yellow"/>
        </w:rPr>
      </w:pPr>
    </w:p>
    <w:p w:rsidR="004D216A" w:rsidRPr="00964EA3" w:rsidRDefault="0093071E" w:rsidP="00964EA3">
      <w:pPr>
        <w:pStyle w:val="NormalWeb"/>
        <w:tabs>
          <w:tab w:val="left" w:pos="567"/>
        </w:tabs>
        <w:ind w:hanging="24"/>
        <w:rPr>
          <w:rFonts w:cs="Arial"/>
          <w:color w:val="auto"/>
          <w:highlight w:val="yellow"/>
        </w:rPr>
      </w:pPr>
      <w:r w:rsidRPr="00964EA3">
        <w:rPr>
          <w:rFonts w:cs="Arial"/>
          <w:color w:val="auto"/>
          <w:highlight w:val="yellow"/>
        </w:rPr>
        <w:t>3.3.3.2)</w:t>
      </w:r>
      <w:r>
        <w:rPr>
          <w:rFonts w:cs="Arial"/>
          <w:b/>
          <w:color w:val="auto"/>
          <w:highlight w:val="yellow"/>
        </w:rPr>
        <w:t xml:space="preserve"> </w:t>
      </w:r>
      <w:r w:rsidR="00257B61" w:rsidRPr="00964EA3">
        <w:rPr>
          <w:rFonts w:cs="Arial"/>
          <w:color w:val="auto"/>
          <w:highlight w:val="yellow"/>
        </w:rPr>
        <w:t>Apply ranges</w:t>
      </w:r>
      <w:r w:rsidR="00B44969">
        <w:rPr>
          <w:rFonts w:cs="Arial"/>
          <w:color w:val="auto"/>
          <w:highlight w:val="yellow"/>
        </w:rPr>
        <w:t xml:space="preserve"> for diameter. </w:t>
      </w:r>
      <w:r w:rsidR="00B44969">
        <w:rPr>
          <w:rFonts w:cs="Arial"/>
          <w:b/>
          <w:color w:val="auto"/>
          <w:highlight w:val="yellow"/>
        </w:rPr>
        <w:t>D</w:t>
      </w:r>
      <w:r w:rsidR="00B44969" w:rsidRPr="00964EA3">
        <w:rPr>
          <w:rFonts w:cs="Arial"/>
          <w:b/>
          <w:color w:val="auto"/>
          <w:highlight w:val="yellow"/>
        </w:rPr>
        <w:t>iameter</w:t>
      </w:r>
      <w:r w:rsidR="00B44969">
        <w:rPr>
          <w:rFonts w:cs="Arial"/>
          <w:b/>
          <w:color w:val="auto"/>
          <w:highlight w:val="yellow"/>
        </w:rPr>
        <w:t xml:space="preserve"> </w:t>
      </w:r>
      <w:r w:rsidR="00B44969" w:rsidRPr="00964EA3">
        <w:rPr>
          <w:rFonts w:cs="Arial"/>
          <w:color w:val="auto"/>
          <w:highlight w:val="yellow"/>
        </w:rPr>
        <w:t>report</w:t>
      </w:r>
      <w:r w:rsidR="00B44969">
        <w:rPr>
          <w:rFonts w:cs="Arial"/>
          <w:color w:val="auto"/>
          <w:highlight w:val="yellow"/>
        </w:rPr>
        <w:t>s</w:t>
      </w:r>
      <w:r w:rsidR="00B44969" w:rsidRPr="00964EA3">
        <w:rPr>
          <w:rFonts w:cs="Arial"/>
          <w:color w:val="auto"/>
          <w:highlight w:val="yellow"/>
        </w:rPr>
        <w:t xml:space="preserve"> the average length of the diameters measured at two degree intervals joining two outline points and passing through the centroid of the object.</w:t>
      </w:r>
      <w:r w:rsidR="00B44969">
        <w:rPr>
          <w:rFonts w:cs="Arial"/>
          <w:color w:val="auto"/>
          <w:highlight w:val="yellow"/>
        </w:rPr>
        <w:t xml:space="preserve"> </w:t>
      </w:r>
      <w:r w:rsidR="00E84D6A" w:rsidRPr="00964EA3">
        <w:rPr>
          <w:rFonts w:cs="Arial"/>
          <w:color w:val="auto"/>
          <w:highlight w:val="yellow"/>
        </w:rPr>
        <w:t>Set the range</w:t>
      </w:r>
      <w:r w:rsidR="00003533" w:rsidRPr="00964EA3">
        <w:rPr>
          <w:rFonts w:cs="Arial"/>
          <w:color w:val="auto"/>
          <w:highlight w:val="yellow"/>
        </w:rPr>
        <w:t xml:space="preserve"> in </w:t>
      </w:r>
      <w:r w:rsidR="002B27F8" w:rsidRPr="00964EA3">
        <w:rPr>
          <w:rFonts w:cs="Arial"/>
          <w:color w:val="auto"/>
          <w:highlight w:val="yellow"/>
        </w:rPr>
        <w:t xml:space="preserve">pixels (or in </w:t>
      </w:r>
      <w:r w:rsidR="00003533" w:rsidRPr="00964EA3">
        <w:rPr>
          <w:rFonts w:cs="Arial"/>
          <w:color w:val="auto"/>
          <w:highlight w:val="yellow"/>
        </w:rPr>
        <w:t xml:space="preserve">µm, if </w:t>
      </w:r>
      <w:r w:rsidR="00B44969">
        <w:rPr>
          <w:rFonts w:cs="Arial"/>
          <w:color w:val="auto"/>
          <w:highlight w:val="yellow"/>
        </w:rPr>
        <w:t>using</w:t>
      </w:r>
      <w:r w:rsidR="00003533" w:rsidRPr="00964EA3">
        <w:rPr>
          <w:rFonts w:cs="Arial"/>
          <w:color w:val="auto"/>
          <w:highlight w:val="yellow"/>
        </w:rPr>
        <w:t xml:space="preserve"> a calibrated system</w:t>
      </w:r>
      <w:r w:rsidR="002B27F8" w:rsidRPr="00964EA3">
        <w:rPr>
          <w:rFonts w:cs="Arial"/>
          <w:color w:val="auto"/>
          <w:highlight w:val="yellow"/>
        </w:rPr>
        <w:t>)</w:t>
      </w:r>
      <w:r w:rsidR="00003533" w:rsidRPr="00964EA3">
        <w:rPr>
          <w:rFonts w:cs="Arial"/>
          <w:color w:val="auto"/>
          <w:highlight w:val="yellow"/>
        </w:rPr>
        <w:t>.</w:t>
      </w:r>
    </w:p>
    <w:p w:rsidR="0093071E" w:rsidRDefault="0093071E" w:rsidP="00964EA3">
      <w:pPr>
        <w:pStyle w:val="NormalWeb"/>
        <w:tabs>
          <w:tab w:val="left" w:pos="567"/>
        </w:tabs>
        <w:rPr>
          <w:rFonts w:cs="Arial"/>
          <w:color w:val="auto"/>
          <w:highlight w:val="yellow"/>
        </w:rPr>
      </w:pPr>
    </w:p>
    <w:p w:rsidR="00993412" w:rsidRPr="003773B8" w:rsidRDefault="00DF6BC4" w:rsidP="00964EA3">
      <w:pPr>
        <w:pStyle w:val="NormalWeb"/>
        <w:tabs>
          <w:tab w:val="left" w:pos="567"/>
        </w:tabs>
        <w:rPr>
          <w:rFonts w:cs="Arial"/>
          <w:color w:val="auto"/>
        </w:rPr>
      </w:pPr>
      <w:r w:rsidRPr="00DF6BC4">
        <w:rPr>
          <w:rFonts w:cs="Arial"/>
          <w:color w:val="auto"/>
        </w:rPr>
        <w:t xml:space="preserve">3.3.3.3) Define the optimal range in preliminary experiments: select manually the spots of interest and then measure their diameter using </w:t>
      </w:r>
      <w:r w:rsidR="003B54D7">
        <w:rPr>
          <w:rFonts w:cs="Arial"/>
          <w:color w:val="auto"/>
        </w:rPr>
        <w:t>the</w:t>
      </w:r>
      <w:r w:rsidR="00E82C52">
        <w:rPr>
          <w:rFonts w:cs="Arial"/>
          <w:color w:val="auto"/>
        </w:rPr>
        <w:t xml:space="preserve"> </w:t>
      </w:r>
      <w:r w:rsidRPr="00DF6BC4">
        <w:rPr>
          <w:rFonts w:cs="Arial"/>
          <w:color w:val="auto"/>
        </w:rPr>
        <w:t>plot profile function.</w:t>
      </w:r>
    </w:p>
    <w:p w:rsidR="00993412" w:rsidRPr="00964EA3" w:rsidRDefault="00993412" w:rsidP="00964EA3">
      <w:pPr>
        <w:pStyle w:val="NormalWeb"/>
        <w:tabs>
          <w:tab w:val="left" w:pos="567"/>
        </w:tabs>
        <w:ind w:hanging="24"/>
        <w:rPr>
          <w:rFonts w:cs="Arial"/>
          <w:color w:val="auto"/>
          <w:highlight w:val="yellow"/>
        </w:rPr>
      </w:pPr>
    </w:p>
    <w:p w:rsidR="00993412" w:rsidRPr="00964EA3" w:rsidRDefault="00E84D6A" w:rsidP="00964EA3">
      <w:pPr>
        <w:pStyle w:val="NormalWeb"/>
        <w:tabs>
          <w:tab w:val="left" w:pos="567"/>
        </w:tabs>
        <w:spacing w:before="0" w:after="0"/>
        <w:ind w:hanging="24"/>
        <w:rPr>
          <w:rFonts w:cs="Arial"/>
          <w:color w:val="auto"/>
          <w:highlight w:val="yellow"/>
        </w:rPr>
      </w:pPr>
      <w:r w:rsidRPr="00964EA3">
        <w:rPr>
          <w:rFonts w:cs="Arial"/>
          <w:color w:val="auto"/>
          <w:highlight w:val="yellow"/>
        </w:rPr>
        <w:lastRenderedPageBreak/>
        <w:t xml:space="preserve">3.3.4) </w:t>
      </w:r>
      <w:r w:rsidR="0000598D" w:rsidRPr="00964EA3">
        <w:rPr>
          <w:rFonts w:cs="Arial"/>
          <w:color w:val="auto"/>
          <w:highlight w:val="yellow"/>
        </w:rPr>
        <w:t>Select</w:t>
      </w:r>
      <w:r w:rsidR="00224090" w:rsidRPr="00964EA3">
        <w:rPr>
          <w:rFonts w:cs="Arial"/>
          <w:color w:val="auto"/>
          <w:highlight w:val="yellow"/>
        </w:rPr>
        <w:t xml:space="preserve"> “display objects”</w:t>
      </w:r>
      <w:r w:rsidR="0000598D" w:rsidRPr="00964EA3">
        <w:rPr>
          <w:rFonts w:cs="Arial"/>
          <w:color w:val="auto"/>
          <w:highlight w:val="yellow"/>
        </w:rPr>
        <w:t>: s</w:t>
      </w:r>
      <w:r w:rsidRPr="00964EA3">
        <w:rPr>
          <w:rFonts w:cs="Arial"/>
          <w:color w:val="auto"/>
          <w:highlight w:val="yellow"/>
        </w:rPr>
        <w:t xml:space="preserve">elected objects </w:t>
      </w:r>
      <w:r w:rsidR="004B714E" w:rsidRPr="00964EA3">
        <w:rPr>
          <w:rFonts w:cs="Arial"/>
          <w:color w:val="auto"/>
          <w:highlight w:val="yellow"/>
        </w:rPr>
        <w:t xml:space="preserve">will </w:t>
      </w:r>
      <w:r w:rsidRPr="00964EA3">
        <w:rPr>
          <w:rFonts w:cs="Arial"/>
          <w:color w:val="auto"/>
          <w:highlight w:val="yellow"/>
        </w:rPr>
        <w:t xml:space="preserve">appear superimposed to </w:t>
      </w:r>
      <w:r w:rsidR="00E13FFB">
        <w:rPr>
          <w:rFonts w:cs="Arial"/>
          <w:color w:val="auto"/>
          <w:highlight w:val="yellow"/>
        </w:rPr>
        <w:t>the</w:t>
      </w:r>
      <w:r w:rsidRPr="00964EA3">
        <w:rPr>
          <w:rFonts w:cs="Arial"/>
          <w:color w:val="auto"/>
          <w:highlight w:val="yellow"/>
        </w:rPr>
        <w:t xml:space="preserve"> TIRFM image</w:t>
      </w:r>
      <w:r w:rsidR="00003533" w:rsidRPr="00964EA3">
        <w:rPr>
          <w:rFonts w:cs="Arial"/>
          <w:color w:val="auto"/>
          <w:highlight w:val="yellow"/>
        </w:rPr>
        <w:t xml:space="preserve"> </w:t>
      </w:r>
      <w:r w:rsidR="00003533" w:rsidRPr="00E82C52">
        <w:rPr>
          <w:rFonts w:cs="Arial"/>
          <w:color w:val="auto"/>
        </w:rPr>
        <w:t>(</w:t>
      </w:r>
      <w:r w:rsidR="00003533" w:rsidRPr="00E82C52">
        <w:rPr>
          <w:rFonts w:cs="Arial"/>
          <w:b/>
          <w:color w:val="auto"/>
        </w:rPr>
        <w:t>Figure 4B</w:t>
      </w:r>
      <w:r w:rsidR="00003533" w:rsidRPr="00E82C52">
        <w:rPr>
          <w:rFonts w:cs="Arial"/>
          <w:color w:val="auto"/>
        </w:rPr>
        <w:t>)</w:t>
      </w:r>
      <w:r w:rsidRPr="00E82C52">
        <w:rPr>
          <w:rFonts w:cs="Arial"/>
          <w:color w:val="auto"/>
        </w:rPr>
        <w:t>.</w:t>
      </w:r>
    </w:p>
    <w:p w:rsidR="00993412" w:rsidRPr="00964EA3" w:rsidRDefault="00993412" w:rsidP="00964EA3">
      <w:pPr>
        <w:pStyle w:val="NormalWeb"/>
        <w:tabs>
          <w:tab w:val="left" w:pos="567"/>
        </w:tabs>
        <w:spacing w:before="0" w:after="0"/>
        <w:ind w:hanging="24"/>
        <w:rPr>
          <w:rFonts w:cs="Arial"/>
          <w:color w:val="auto"/>
          <w:highlight w:val="yellow"/>
        </w:rPr>
      </w:pPr>
    </w:p>
    <w:p w:rsidR="00993412" w:rsidRPr="00964EA3" w:rsidRDefault="00E84D6A" w:rsidP="00964EA3">
      <w:pPr>
        <w:pStyle w:val="NormalWeb"/>
        <w:tabs>
          <w:tab w:val="left" w:pos="567"/>
        </w:tabs>
        <w:ind w:hanging="24"/>
        <w:rPr>
          <w:rFonts w:cs="Arial"/>
          <w:color w:val="auto"/>
          <w:highlight w:val="yellow"/>
        </w:rPr>
      </w:pPr>
      <w:r w:rsidRPr="00964EA3">
        <w:rPr>
          <w:rFonts w:cs="Arial"/>
          <w:color w:val="auto"/>
          <w:highlight w:val="yellow"/>
        </w:rPr>
        <w:t xml:space="preserve">3.3.5) Include in the analysis only those spots that show a short (one to three frames) transient increase in fluorescence intensity, immediately followed by a marked loss of signal (transient spots). </w:t>
      </w:r>
      <w:r w:rsidR="00CE2C6D" w:rsidRPr="00964EA3">
        <w:rPr>
          <w:rFonts w:cs="Arial"/>
          <w:color w:val="auto"/>
          <w:highlight w:val="yellow"/>
        </w:rPr>
        <w:t>Employ</w:t>
      </w:r>
      <w:r w:rsidRPr="00964EA3">
        <w:rPr>
          <w:rFonts w:cs="Arial"/>
          <w:color w:val="auto"/>
          <w:highlight w:val="yellow"/>
        </w:rPr>
        <w:t xml:space="preserve"> the circular selection to create a ROI approximately one-spot diameter radially around the selected vesicle/spots (experimental ROIs). Perform this step manually.</w:t>
      </w:r>
    </w:p>
    <w:p w:rsidR="00993412" w:rsidRPr="00964EA3" w:rsidRDefault="00993412" w:rsidP="00964EA3">
      <w:pPr>
        <w:pStyle w:val="NormalWeb"/>
        <w:tabs>
          <w:tab w:val="left" w:pos="567"/>
        </w:tabs>
        <w:spacing w:before="0" w:after="0"/>
        <w:ind w:hanging="24"/>
        <w:rPr>
          <w:rFonts w:cs="Arial"/>
          <w:color w:val="auto"/>
          <w:highlight w:val="yellow"/>
        </w:rPr>
      </w:pPr>
    </w:p>
    <w:p w:rsidR="004D216A" w:rsidRPr="00964EA3" w:rsidRDefault="00E84D6A" w:rsidP="00964EA3">
      <w:pPr>
        <w:pStyle w:val="NormalWeb"/>
        <w:tabs>
          <w:tab w:val="left" w:pos="567"/>
        </w:tabs>
        <w:spacing w:before="0" w:after="0"/>
        <w:ind w:hanging="24"/>
        <w:rPr>
          <w:rFonts w:cs="Arial"/>
          <w:color w:val="auto"/>
          <w:highlight w:val="yellow"/>
        </w:rPr>
      </w:pPr>
      <w:r w:rsidRPr="00964EA3">
        <w:rPr>
          <w:rFonts w:cs="Arial"/>
          <w:color w:val="auto"/>
          <w:highlight w:val="yellow"/>
        </w:rPr>
        <w:t>3.3.6) With the ROIs selected, calculate the average fluorescence intensity of each ROI over the course of the movie.</w:t>
      </w:r>
    </w:p>
    <w:p w:rsidR="004D216A" w:rsidRPr="00964EA3" w:rsidRDefault="004D216A" w:rsidP="00964EA3">
      <w:pPr>
        <w:pStyle w:val="NormalWeb"/>
        <w:tabs>
          <w:tab w:val="left" w:pos="567"/>
        </w:tabs>
        <w:spacing w:before="0" w:after="0"/>
        <w:ind w:hanging="24"/>
        <w:rPr>
          <w:rFonts w:cs="Arial"/>
          <w:b/>
          <w:color w:val="auto"/>
          <w:highlight w:val="yellow"/>
        </w:rPr>
      </w:pPr>
    </w:p>
    <w:p w:rsidR="00993412" w:rsidRPr="00964EA3" w:rsidRDefault="00EE4BE5" w:rsidP="00964EA3">
      <w:pPr>
        <w:pStyle w:val="NormalWeb"/>
        <w:tabs>
          <w:tab w:val="left" w:pos="993"/>
        </w:tabs>
        <w:spacing w:before="0" w:after="0"/>
        <w:ind w:hanging="24"/>
        <w:rPr>
          <w:rFonts w:cs="Arial"/>
          <w:b/>
          <w:color w:val="auto"/>
          <w:highlight w:val="yellow"/>
        </w:rPr>
      </w:pPr>
      <w:r w:rsidRPr="00964EA3">
        <w:rPr>
          <w:rFonts w:cs="Arial"/>
          <w:b/>
          <w:color w:val="auto"/>
          <w:highlight w:val="yellow"/>
        </w:rPr>
        <w:t xml:space="preserve">3.4) </w:t>
      </w:r>
      <w:r w:rsidRPr="00964EA3">
        <w:rPr>
          <w:rFonts w:cs="Arial"/>
          <w:b/>
          <w:color w:val="auto"/>
          <w:highlight w:val="yellow"/>
        </w:rPr>
        <w:tab/>
        <w:t xml:space="preserve">Data analysis </w:t>
      </w:r>
      <w:r w:rsidRPr="00964EA3">
        <w:rPr>
          <w:color w:val="auto"/>
          <w:highlight w:val="yellow"/>
        </w:rPr>
        <w:t>(</w:t>
      </w:r>
      <w:r w:rsidRPr="00964EA3">
        <w:rPr>
          <w:b/>
          <w:color w:val="auto"/>
          <w:highlight w:val="yellow"/>
        </w:rPr>
        <w:t>Figure 3C-D</w:t>
      </w:r>
      <w:r w:rsidRPr="00964EA3">
        <w:rPr>
          <w:color w:val="auto"/>
          <w:highlight w:val="yellow"/>
        </w:rPr>
        <w:t>)</w:t>
      </w:r>
    </w:p>
    <w:p w:rsidR="00993412" w:rsidRPr="00964EA3" w:rsidRDefault="00993412" w:rsidP="00964EA3">
      <w:pPr>
        <w:rPr>
          <w:color w:val="auto"/>
          <w:highlight w:val="yellow"/>
        </w:rPr>
      </w:pPr>
    </w:p>
    <w:p w:rsidR="00993412" w:rsidRPr="003773B8" w:rsidRDefault="00EE4BE5" w:rsidP="00964EA3">
      <w:pPr>
        <w:rPr>
          <w:rFonts w:cs="Arial"/>
          <w:color w:val="auto"/>
        </w:rPr>
      </w:pPr>
      <w:r w:rsidRPr="00964EA3">
        <w:rPr>
          <w:color w:val="auto"/>
          <w:highlight w:val="yellow"/>
        </w:rPr>
        <w:t>3.4.1) Export the</w:t>
      </w:r>
      <w:r w:rsidR="00581E61">
        <w:rPr>
          <w:color w:val="auto"/>
          <w:highlight w:val="yellow"/>
        </w:rPr>
        <w:t xml:space="preserve"> </w:t>
      </w:r>
      <w:r w:rsidRPr="00964EA3">
        <w:rPr>
          <w:color w:val="auto"/>
          <w:highlight w:val="yellow"/>
        </w:rPr>
        <w:t xml:space="preserve">time-course </w:t>
      </w:r>
      <w:r w:rsidR="00D87BA3">
        <w:rPr>
          <w:color w:val="auto"/>
          <w:highlight w:val="yellow"/>
        </w:rPr>
        <w:t>of the fluorescence changes measured in</w:t>
      </w:r>
      <w:r w:rsidR="00DB701A" w:rsidRPr="00964EA3">
        <w:rPr>
          <w:color w:val="auto"/>
          <w:highlight w:val="yellow"/>
        </w:rPr>
        <w:t xml:space="preserve"> </w:t>
      </w:r>
      <w:r w:rsidRPr="00964EA3">
        <w:rPr>
          <w:color w:val="auto"/>
          <w:highlight w:val="yellow"/>
        </w:rPr>
        <w:t xml:space="preserve">each “experimental ROI” to a </w:t>
      </w:r>
      <w:r w:rsidRPr="00B44969">
        <w:rPr>
          <w:color w:val="auto"/>
          <w:highlight w:val="yellow"/>
        </w:rPr>
        <w:t>spreadsheet</w:t>
      </w:r>
      <w:r w:rsidR="00581E61" w:rsidRPr="00B44969">
        <w:rPr>
          <w:color w:val="auto"/>
          <w:highlight w:val="yellow"/>
        </w:rPr>
        <w:t>;</w:t>
      </w:r>
      <w:r w:rsidRPr="00B44969">
        <w:rPr>
          <w:color w:val="auto"/>
          <w:highlight w:val="yellow"/>
        </w:rPr>
        <w:t xml:space="preserve"> </w:t>
      </w:r>
      <w:r w:rsidRPr="00B77131">
        <w:rPr>
          <w:color w:val="auto"/>
          <w:highlight w:val="yellow"/>
        </w:rPr>
        <w:t>(</w:t>
      </w:r>
      <w:r w:rsidRPr="00B77131">
        <w:rPr>
          <w:b/>
          <w:color w:val="auto"/>
          <w:highlight w:val="yellow"/>
        </w:rPr>
        <w:t>Figure 3Da</w:t>
      </w:r>
      <w:r w:rsidRPr="00B77131">
        <w:rPr>
          <w:color w:val="auto"/>
          <w:highlight w:val="yellow"/>
        </w:rPr>
        <w:t>)</w:t>
      </w:r>
      <w:r w:rsidRPr="00B44969">
        <w:rPr>
          <w:color w:val="auto"/>
          <w:highlight w:val="yellow"/>
        </w:rPr>
        <w:t>.</w:t>
      </w:r>
      <w:r w:rsidRPr="00B44969">
        <w:rPr>
          <w:rFonts w:cs="Arial"/>
          <w:color w:val="auto"/>
          <w:highlight w:val="yellow"/>
        </w:rPr>
        <w:t xml:space="preserve"> Normalize the</w:t>
      </w:r>
      <w:r w:rsidR="005641AC" w:rsidRPr="00B44969">
        <w:rPr>
          <w:rFonts w:cs="Arial"/>
          <w:color w:val="auto"/>
          <w:highlight w:val="yellow"/>
        </w:rPr>
        <w:t xml:space="preserve"> intensity value in each frame to</w:t>
      </w:r>
      <w:r w:rsidR="00DD319C" w:rsidRPr="00B44969">
        <w:rPr>
          <w:rFonts w:cs="Arial"/>
          <w:color w:val="auto"/>
          <w:highlight w:val="yellow"/>
        </w:rPr>
        <w:t xml:space="preserve"> the initial fluorescence intensity (F/F0), </w:t>
      </w:r>
      <w:r w:rsidR="00DD319C" w:rsidRPr="00B77131">
        <w:rPr>
          <w:color w:val="auto"/>
          <w:highlight w:val="yellow"/>
        </w:rPr>
        <w:t>(</w:t>
      </w:r>
      <w:r w:rsidR="00DD319C" w:rsidRPr="00B77131">
        <w:rPr>
          <w:b/>
          <w:color w:val="auto"/>
          <w:highlight w:val="yellow"/>
        </w:rPr>
        <w:t>Figure 3Db</w:t>
      </w:r>
      <w:r w:rsidR="00DD319C" w:rsidRPr="00B44969">
        <w:rPr>
          <w:color w:val="auto"/>
          <w:highlight w:val="yellow"/>
        </w:rPr>
        <w:t>)</w:t>
      </w:r>
      <w:r w:rsidR="00DD319C" w:rsidRPr="00B44969">
        <w:rPr>
          <w:rFonts w:cs="Arial"/>
          <w:color w:val="auto"/>
          <w:highlight w:val="yellow"/>
        </w:rPr>
        <w:t>.</w:t>
      </w:r>
    </w:p>
    <w:p w:rsidR="00993412" w:rsidRPr="003773B8" w:rsidRDefault="00993412" w:rsidP="00964EA3">
      <w:pPr>
        <w:rPr>
          <w:rFonts w:cs="Arial"/>
          <w:color w:val="auto"/>
        </w:rPr>
      </w:pPr>
    </w:p>
    <w:p w:rsidR="00993412" w:rsidRPr="003773B8" w:rsidRDefault="00DF6BC4" w:rsidP="00964EA3">
      <w:pPr>
        <w:rPr>
          <w:rFonts w:cs="Arial"/>
          <w:color w:val="auto"/>
        </w:rPr>
      </w:pPr>
      <w:r w:rsidRPr="00DF6BC4">
        <w:rPr>
          <w:rFonts w:cs="Arial"/>
          <w:color w:val="auto"/>
        </w:rPr>
        <w:t>3.4.2) Apply the exponential correction to the intensity values in each frame as reported in 3.2.</w:t>
      </w:r>
      <w:r w:rsidR="00E82C52">
        <w:rPr>
          <w:rFonts w:cs="Arial"/>
          <w:color w:val="auto"/>
        </w:rPr>
        <w:t>4</w:t>
      </w:r>
      <w:r w:rsidRPr="00DF6BC4">
        <w:rPr>
          <w:rFonts w:cs="Arial"/>
          <w:color w:val="auto"/>
        </w:rPr>
        <w:t xml:space="preserve">, </w:t>
      </w:r>
      <w:r w:rsidRPr="00DF6BC4">
        <w:rPr>
          <w:color w:val="auto"/>
        </w:rPr>
        <w:t>(</w:t>
      </w:r>
      <w:r w:rsidRPr="00DF6BC4">
        <w:rPr>
          <w:b/>
          <w:color w:val="auto"/>
        </w:rPr>
        <w:t>Figure 3Dc</w:t>
      </w:r>
      <w:r w:rsidRPr="00DF6BC4">
        <w:rPr>
          <w:color w:val="auto"/>
        </w:rPr>
        <w:t>).</w:t>
      </w:r>
    </w:p>
    <w:p w:rsidR="00993412" w:rsidRPr="00964EA3" w:rsidRDefault="00993412" w:rsidP="00964EA3">
      <w:pPr>
        <w:pStyle w:val="NormalWeb"/>
        <w:tabs>
          <w:tab w:val="left" w:pos="567"/>
        </w:tabs>
        <w:spacing w:before="0" w:after="0"/>
        <w:ind w:hanging="24"/>
        <w:rPr>
          <w:rFonts w:cs="Arial"/>
          <w:b/>
          <w:color w:val="auto"/>
          <w:highlight w:val="yellow"/>
        </w:rPr>
      </w:pPr>
    </w:p>
    <w:p w:rsidR="00993412" w:rsidRPr="00964EA3" w:rsidRDefault="00EE4BE5" w:rsidP="00964EA3">
      <w:pPr>
        <w:rPr>
          <w:rFonts w:cs="Arial"/>
          <w:color w:val="auto"/>
          <w:highlight w:val="yellow"/>
        </w:rPr>
      </w:pPr>
      <w:r w:rsidRPr="00964EA3">
        <w:rPr>
          <w:rFonts w:cs="Arial"/>
          <w:color w:val="auto"/>
          <w:highlight w:val="yellow"/>
        </w:rPr>
        <w:t xml:space="preserve">3.4.3) </w:t>
      </w:r>
      <w:r w:rsidRPr="00964EA3">
        <w:rPr>
          <w:color w:val="auto"/>
          <w:highlight w:val="yellow"/>
        </w:rPr>
        <w:t>To calculate the total number of fusion events (peak number), the time each fusion occurs (peak width) and the amplitude of fluorescent peak (peak height and AUC) a</w:t>
      </w:r>
      <w:r w:rsidRPr="00964EA3">
        <w:rPr>
          <w:rFonts w:cs="Arial"/>
          <w:color w:val="auto"/>
          <w:highlight w:val="yellow"/>
        </w:rPr>
        <w:t xml:space="preserve">pply </w:t>
      </w:r>
      <w:r w:rsidR="00F62BE9">
        <w:rPr>
          <w:rFonts w:cs="Arial"/>
          <w:color w:val="auto"/>
          <w:highlight w:val="yellow"/>
        </w:rPr>
        <w:t xml:space="preserve">logical </w:t>
      </w:r>
      <w:r w:rsidRPr="00964EA3">
        <w:rPr>
          <w:rFonts w:cs="Arial"/>
          <w:color w:val="auto"/>
          <w:highlight w:val="yellow"/>
        </w:rPr>
        <w:t>function</w:t>
      </w:r>
      <w:r w:rsidR="00CE2C6D" w:rsidRPr="00964EA3">
        <w:rPr>
          <w:rFonts w:cs="Arial"/>
          <w:color w:val="auto"/>
          <w:highlight w:val="yellow"/>
        </w:rPr>
        <w:t>s</w:t>
      </w:r>
      <w:r w:rsidRPr="00964EA3">
        <w:rPr>
          <w:color w:val="auto"/>
          <w:highlight w:val="yellow"/>
        </w:rPr>
        <w:t xml:space="preserve"> using spreadsheet </w:t>
      </w:r>
      <w:r w:rsidR="00EC0CD6">
        <w:rPr>
          <w:color w:val="auto"/>
          <w:highlight w:val="yellow"/>
        </w:rPr>
        <w:t xml:space="preserve">or </w:t>
      </w:r>
      <w:r w:rsidR="00EC0CD6" w:rsidRPr="00964EA3">
        <w:rPr>
          <w:color w:val="auto"/>
          <w:highlight w:val="yellow"/>
        </w:rPr>
        <w:t>math packages</w:t>
      </w:r>
      <w:r w:rsidR="00EC0CD6">
        <w:rPr>
          <w:rFonts w:cs="Arial"/>
          <w:color w:val="auto"/>
          <w:highlight w:val="yellow"/>
        </w:rPr>
        <w:t>.</w:t>
      </w:r>
      <w:r w:rsidR="00EC0CD6" w:rsidRPr="00EC0CD6">
        <w:rPr>
          <w:rFonts w:cs="Arial"/>
          <w:color w:val="auto"/>
        </w:rPr>
        <w:t xml:space="preserve"> </w:t>
      </w:r>
      <w:r w:rsidR="00EC0CD6" w:rsidRPr="00EC0CD6">
        <w:rPr>
          <w:color w:val="auto"/>
        </w:rPr>
        <w:t xml:space="preserve">An example of fusion event analysis using logical formulas is </w:t>
      </w:r>
      <w:r w:rsidR="00960F58">
        <w:rPr>
          <w:color w:val="auto"/>
        </w:rPr>
        <w:t>reported</w:t>
      </w:r>
      <w:r w:rsidR="00960F58" w:rsidRPr="00EC0CD6">
        <w:rPr>
          <w:color w:val="auto"/>
        </w:rPr>
        <w:t xml:space="preserve"> </w:t>
      </w:r>
      <w:r w:rsidR="00CE2C6D" w:rsidRPr="00EC0CD6">
        <w:rPr>
          <w:color w:val="auto"/>
        </w:rPr>
        <w:t xml:space="preserve">in </w:t>
      </w:r>
      <w:r w:rsidR="00F62BE9" w:rsidRPr="00EC0CD6">
        <w:rPr>
          <w:color w:val="auto"/>
        </w:rPr>
        <w:t xml:space="preserve">Panels </w:t>
      </w:r>
      <w:r w:rsidRPr="00EC0CD6">
        <w:rPr>
          <w:color w:val="auto"/>
        </w:rPr>
        <w:t>3De</w:t>
      </w:r>
      <w:r w:rsidR="00F62BE9" w:rsidRPr="00EC0CD6">
        <w:rPr>
          <w:color w:val="auto"/>
        </w:rPr>
        <w:t xml:space="preserve"> and 3D</w:t>
      </w:r>
      <w:r w:rsidR="00CE2C6D" w:rsidRPr="00EC0CD6">
        <w:rPr>
          <w:color w:val="auto"/>
        </w:rPr>
        <w:t>f</w:t>
      </w:r>
      <w:r w:rsidRPr="00EC0CD6">
        <w:rPr>
          <w:color w:val="auto"/>
        </w:rPr>
        <w:t xml:space="preserve">. </w:t>
      </w:r>
    </w:p>
    <w:p w:rsidR="00993412" w:rsidRPr="00964EA3" w:rsidRDefault="00993412" w:rsidP="00964EA3">
      <w:pPr>
        <w:rPr>
          <w:rFonts w:cs="Arial"/>
          <w:color w:val="auto"/>
          <w:highlight w:val="yellow"/>
        </w:rPr>
      </w:pPr>
    </w:p>
    <w:p w:rsidR="00B44969" w:rsidRDefault="00EE4BE5" w:rsidP="00964EA3">
      <w:pPr>
        <w:rPr>
          <w:rFonts w:cs="Arial"/>
          <w:color w:val="auto"/>
          <w:highlight w:val="yellow"/>
        </w:rPr>
      </w:pPr>
      <w:r w:rsidRPr="00964EA3">
        <w:rPr>
          <w:rFonts w:cs="Arial"/>
          <w:color w:val="auto"/>
          <w:highlight w:val="yellow"/>
        </w:rPr>
        <w:t>3.4.4) Assume the increase of fluorescence intensity exceeding the threshold (average background</w:t>
      </w:r>
      <w:r w:rsidR="00396833" w:rsidRPr="00964EA3">
        <w:rPr>
          <w:rFonts w:cs="Arial"/>
          <w:color w:val="auto"/>
          <w:highlight w:val="yellow"/>
        </w:rPr>
        <w:t xml:space="preserve"> fluorescence intensity±</w:t>
      </w:r>
      <w:r w:rsidRPr="00964EA3">
        <w:rPr>
          <w:rFonts w:cs="Arial"/>
          <w:color w:val="auto"/>
          <w:highlight w:val="yellow"/>
        </w:rPr>
        <w:t xml:space="preserve">3SD) as vesicle fusion to the plasma membrane and the resulting peak as a fusion event. </w:t>
      </w:r>
    </w:p>
    <w:p w:rsidR="00993412" w:rsidRPr="00964EA3" w:rsidRDefault="00993412" w:rsidP="00964EA3">
      <w:pPr>
        <w:rPr>
          <w:color w:val="auto"/>
          <w:highlight w:val="yellow"/>
        </w:rPr>
      </w:pPr>
    </w:p>
    <w:p w:rsidR="00993412" w:rsidRPr="00964EA3" w:rsidRDefault="00EE4BE5" w:rsidP="00964EA3">
      <w:pPr>
        <w:rPr>
          <w:color w:val="auto"/>
          <w:highlight w:val="yellow"/>
        </w:rPr>
      </w:pPr>
      <w:r w:rsidRPr="00964EA3">
        <w:rPr>
          <w:color w:val="auto"/>
          <w:highlight w:val="yellow"/>
        </w:rPr>
        <w:t>3.4.5) Calculate the peak width as difference between the last and the first x value of each peak.</w:t>
      </w:r>
      <w:r w:rsidR="00E67701">
        <w:rPr>
          <w:color w:val="auto"/>
          <w:highlight w:val="yellow"/>
        </w:rPr>
        <w:t xml:space="preserve"> </w:t>
      </w:r>
      <w:r w:rsidRPr="00964EA3">
        <w:rPr>
          <w:color w:val="auto"/>
          <w:highlight w:val="yellow"/>
        </w:rPr>
        <w:t>Multiply this value for 1/(sampling frequency). Consider this value as the time of vesicle fusion and adhesion at the plasma membrane before vesicle re-acidification and recycling</w:t>
      </w:r>
      <w:r w:rsidR="008C0770">
        <w:rPr>
          <w:color w:val="auto"/>
          <w:highlight w:val="yellow"/>
        </w:rPr>
        <w:t>,</w:t>
      </w:r>
      <w:r w:rsidR="008C0770" w:rsidRPr="00964EA3">
        <w:rPr>
          <w:color w:val="auto"/>
          <w:highlight w:val="yellow"/>
        </w:rPr>
        <w:t xml:space="preserve"> </w:t>
      </w:r>
      <w:r w:rsidRPr="00964EA3">
        <w:rPr>
          <w:color w:val="auto"/>
          <w:highlight w:val="yellow"/>
        </w:rPr>
        <w:t>(Figure 3Df)</w:t>
      </w:r>
      <w:r w:rsidR="008C0770">
        <w:rPr>
          <w:color w:val="auto"/>
          <w:highlight w:val="yellow"/>
        </w:rPr>
        <w:t>.</w:t>
      </w:r>
    </w:p>
    <w:p w:rsidR="00993412" w:rsidRPr="00964EA3" w:rsidRDefault="00993412" w:rsidP="00964EA3">
      <w:pPr>
        <w:rPr>
          <w:color w:val="auto"/>
          <w:highlight w:val="yellow"/>
        </w:rPr>
      </w:pPr>
    </w:p>
    <w:p w:rsidR="00993412" w:rsidRPr="00964EA3" w:rsidRDefault="00EE4BE5" w:rsidP="00964EA3">
      <w:pPr>
        <w:rPr>
          <w:color w:val="auto"/>
          <w:highlight w:val="yellow"/>
        </w:rPr>
      </w:pPr>
      <w:r w:rsidRPr="00964EA3">
        <w:rPr>
          <w:color w:val="auto"/>
          <w:highlight w:val="yellow"/>
        </w:rPr>
        <w:t xml:space="preserve">3.4.6) Calculate the whole-cell AUC as </w:t>
      </w:r>
      <w:r w:rsidR="00B44969">
        <w:rPr>
          <w:color w:val="auto"/>
          <w:highlight w:val="yellow"/>
        </w:rPr>
        <w:t xml:space="preserve">a </w:t>
      </w:r>
      <w:r w:rsidRPr="00964EA3">
        <w:rPr>
          <w:color w:val="auto"/>
          <w:highlight w:val="yellow"/>
        </w:rPr>
        <w:t xml:space="preserve">sum of values over threshold. Consider this value as net fluorescent change </w:t>
      </w:r>
      <w:r w:rsidR="00396833" w:rsidRPr="00964EA3">
        <w:rPr>
          <w:color w:val="auto"/>
          <w:highlight w:val="yellow"/>
        </w:rPr>
        <w:t xml:space="preserve">during the recording time </w:t>
      </w:r>
      <w:r w:rsidRPr="00964EA3">
        <w:rPr>
          <w:color w:val="auto"/>
          <w:highlight w:val="yellow"/>
        </w:rPr>
        <w:t>due to the spontaneous (resting) or evoked (stimulated) synaptic activity.</w:t>
      </w:r>
    </w:p>
    <w:p w:rsidR="00993412" w:rsidRPr="00964EA3" w:rsidRDefault="00993412" w:rsidP="00964EA3">
      <w:pPr>
        <w:rPr>
          <w:color w:val="auto"/>
          <w:highlight w:val="yellow"/>
        </w:rPr>
      </w:pPr>
      <w:bookmarkStart w:id="0" w:name="_GoBack"/>
      <w:bookmarkEnd w:id="0"/>
    </w:p>
    <w:p w:rsidR="00993412" w:rsidRPr="00964EA3" w:rsidRDefault="00EE4BE5" w:rsidP="00964EA3">
      <w:pPr>
        <w:rPr>
          <w:color w:val="auto"/>
        </w:rPr>
      </w:pPr>
      <w:r w:rsidRPr="00964EA3">
        <w:rPr>
          <w:color w:val="auto"/>
          <w:highlight w:val="yellow"/>
        </w:rPr>
        <w:t xml:space="preserve">3.4.7) Calculate the peak height as </w:t>
      </w:r>
      <w:r w:rsidR="00B44969">
        <w:rPr>
          <w:color w:val="auto"/>
          <w:highlight w:val="yellow"/>
        </w:rPr>
        <w:t xml:space="preserve">the </w:t>
      </w:r>
      <w:r w:rsidRPr="00964EA3">
        <w:rPr>
          <w:color w:val="auto"/>
          <w:highlight w:val="yellow"/>
        </w:rPr>
        <w:t xml:space="preserve">difference between the maximal y value of each peak and the threshold. Consider this value as indicative of the fusion type (single </w:t>
      </w:r>
      <w:r w:rsidR="00B21027" w:rsidRPr="00B21027">
        <w:rPr>
          <w:i/>
          <w:color w:val="auto"/>
          <w:highlight w:val="yellow"/>
        </w:rPr>
        <w:t>vs</w:t>
      </w:r>
      <w:r w:rsidR="00B44969">
        <w:rPr>
          <w:i/>
          <w:color w:val="auto"/>
          <w:highlight w:val="yellow"/>
        </w:rPr>
        <w:t>.</w:t>
      </w:r>
      <w:r w:rsidRPr="00964EA3">
        <w:rPr>
          <w:color w:val="auto"/>
          <w:highlight w:val="yellow"/>
        </w:rPr>
        <w:t xml:space="preserve"> simultaneous/sequential fusion or transient </w:t>
      </w:r>
      <w:r w:rsidR="00B21027" w:rsidRPr="00B21027">
        <w:rPr>
          <w:i/>
          <w:color w:val="auto"/>
          <w:highlight w:val="yellow"/>
        </w:rPr>
        <w:t>vs</w:t>
      </w:r>
      <w:r w:rsidR="00B44969">
        <w:rPr>
          <w:i/>
          <w:color w:val="auto"/>
          <w:highlight w:val="yellow"/>
        </w:rPr>
        <w:t>.</w:t>
      </w:r>
      <w:r w:rsidRPr="00964EA3">
        <w:rPr>
          <w:color w:val="auto"/>
          <w:highlight w:val="yellow"/>
        </w:rPr>
        <w:t xml:space="preserve"> full fusion).</w:t>
      </w:r>
    </w:p>
    <w:p w:rsidR="00993412" w:rsidRPr="00964EA3" w:rsidRDefault="00993412" w:rsidP="00964EA3">
      <w:pPr>
        <w:rPr>
          <w:rFonts w:cs="Arial"/>
          <w:b/>
          <w:color w:val="auto"/>
        </w:rPr>
      </w:pPr>
    </w:p>
    <w:p w:rsidR="00993412" w:rsidRPr="00964EA3" w:rsidRDefault="00914FF4" w:rsidP="00964EA3">
      <w:pPr>
        <w:pStyle w:val="NormalWeb"/>
        <w:tabs>
          <w:tab w:val="left" w:pos="567"/>
        </w:tabs>
        <w:spacing w:before="0" w:after="0"/>
        <w:ind w:hanging="24"/>
        <w:rPr>
          <w:rFonts w:cs="Arial"/>
          <w:color w:val="auto"/>
        </w:rPr>
      </w:pPr>
      <w:r w:rsidRPr="00964EA3">
        <w:rPr>
          <w:rFonts w:cs="Arial"/>
          <w:b/>
          <w:color w:val="auto"/>
        </w:rPr>
        <w:t>REPRESENTATIVE RESULTS</w:t>
      </w:r>
      <w:r w:rsidRPr="00964EA3">
        <w:rPr>
          <w:rFonts w:cs="Arial"/>
          <w:b/>
          <w:bCs/>
          <w:color w:val="auto"/>
        </w:rPr>
        <w:t xml:space="preserve">: </w:t>
      </w:r>
    </w:p>
    <w:p w:rsidR="00914FF4" w:rsidRPr="00964EA3" w:rsidRDefault="00914FF4" w:rsidP="00585767">
      <w:pPr>
        <w:rPr>
          <w:rFonts w:cs="Arial"/>
          <w:color w:val="auto"/>
        </w:rPr>
      </w:pPr>
      <w:r w:rsidRPr="00964EA3">
        <w:rPr>
          <w:rFonts w:cs="Arial"/>
          <w:color w:val="auto"/>
        </w:rPr>
        <w:t xml:space="preserve">The TIRF imaging and data analysis procedures described are designed to study vesicles dynamics in cellular systems. This technique </w:t>
      </w:r>
      <w:r w:rsidR="002823A8" w:rsidRPr="00964EA3">
        <w:rPr>
          <w:rFonts w:cs="Arial"/>
          <w:color w:val="auto"/>
        </w:rPr>
        <w:t xml:space="preserve">can </w:t>
      </w:r>
      <w:r w:rsidRPr="00964EA3">
        <w:rPr>
          <w:rFonts w:cs="Arial"/>
          <w:color w:val="auto"/>
        </w:rPr>
        <w:t xml:space="preserve">be used to determine the effects of signaling molecules </w:t>
      </w:r>
      <w:r w:rsidRPr="00964EA3">
        <w:rPr>
          <w:rFonts w:cs="Arial"/>
          <w:color w:val="auto"/>
        </w:rPr>
        <w:lastRenderedPageBreak/>
        <w:t xml:space="preserve">and drugs on fusion events and neurotransmitter vesicle </w:t>
      </w:r>
      <w:r w:rsidR="003B2CBD" w:rsidRPr="00964EA3">
        <w:rPr>
          <w:rFonts w:cs="Arial"/>
          <w:color w:val="auto"/>
        </w:rPr>
        <w:t>dynamics</w:t>
      </w:r>
      <w:r w:rsidR="003B2CBD" w:rsidRPr="00964EA3">
        <w:rPr>
          <w:rFonts w:cs="Arial"/>
          <w:color w:val="auto"/>
          <w:vertAlign w:val="superscript"/>
        </w:rPr>
        <w:t>1</w:t>
      </w:r>
      <w:r w:rsidR="00BF5158" w:rsidRPr="00964EA3">
        <w:rPr>
          <w:rFonts w:cs="Arial"/>
          <w:color w:val="auto"/>
          <w:vertAlign w:val="superscript"/>
        </w:rPr>
        <w:t>7</w:t>
      </w:r>
      <w:r w:rsidRPr="00964EA3">
        <w:rPr>
          <w:rFonts w:cs="Arial"/>
          <w:color w:val="auto"/>
        </w:rPr>
        <w:t xml:space="preserve">. Using GFP-tagged plasma membrane proteins, the TIRFM analysis has been </w:t>
      </w:r>
      <w:r w:rsidR="00FA514E" w:rsidRPr="00964EA3">
        <w:rPr>
          <w:rFonts w:cs="Arial"/>
          <w:color w:val="auto"/>
        </w:rPr>
        <w:t>employed</w:t>
      </w:r>
      <w:r w:rsidRPr="00964EA3">
        <w:rPr>
          <w:rFonts w:cs="Arial"/>
          <w:color w:val="auto"/>
        </w:rPr>
        <w:t xml:space="preserve"> to characterize the constitutive trafficking of GFP-tagged glutamate transporters in glia</w:t>
      </w:r>
      <w:r w:rsidR="00461125" w:rsidRPr="00964EA3">
        <w:rPr>
          <w:rFonts w:cs="Arial"/>
          <w:color w:val="auto"/>
        </w:rPr>
        <w:t>l</w:t>
      </w:r>
      <w:r w:rsidRPr="00964EA3">
        <w:rPr>
          <w:rFonts w:cs="Arial"/>
          <w:color w:val="auto"/>
        </w:rPr>
        <w:t xml:space="preserve"> and epithelia</w:t>
      </w:r>
      <w:r w:rsidR="00461125" w:rsidRPr="00964EA3">
        <w:rPr>
          <w:rFonts w:cs="Arial"/>
          <w:color w:val="auto"/>
        </w:rPr>
        <w:t>l</w:t>
      </w:r>
      <w:r w:rsidRPr="00964EA3">
        <w:rPr>
          <w:rFonts w:cs="Arial"/>
          <w:color w:val="auto"/>
        </w:rPr>
        <w:t xml:space="preserve"> </w:t>
      </w:r>
      <w:r w:rsidR="003B2CBD" w:rsidRPr="00964EA3">
        <w:rPr>
          <w:rFonts w:cs="Arial"/>
          <w:color w:val="auto"/>
        </w:rPr>
        <w:t>cells</w:t>
      </w:r>
      <w:r w:rsidR="003B2CBD" w:rsidRPr="00964EA3">
        <w:rPr>
          <w:rFonts w:cs="Arial"/>
          <w:color w:val="auto"/>
          <w:vertAlign w:val="superscript"/>
        </w:rPr>
        <w:t>1</w:t>
      </w:r>
      <w:r w:rsidR="00BF5158" w:rsidRPr="00964EA3">
        <w:rPr>
          <w:rFonts w:cs="Arial"/>
          <w:color w:val="auto"/>
          <w:vertAlign w:val="superscript"/>
        </w:rPr>
        <w:t>8</w:t>
      </w:r>
      <w:r w:rsidRPr="00964EA3">
        <w:rPr>
          <w:rFonts w:cs="Arial"/>
          <w:color w:val="auto"/>
          <w:vertAlign w:val="superscript"/>
        </w:rPr>
        <w:t>,</w:t>
      </w:r>
      <w:r w:rsidR="003B2CBD" w:rsidRPr="00964EA3">
        <w:rPr>
          <w:rFonts w:cs="Arial"/>
          <w:color w:val="auto"/>
          <w:vertAlign w:val="superscript"/>
        </w:rPr>
        <w:t>1</w:t>
      </w:r>
      <w:r w:rsidR="00BF5158" w:rsidRPr="00964EA3">
        <w:rPr>
          <w:rFonts w:cs="Arial"/>
          <w:color w:val="auto"/>
          <w:vertAlign w:val="superscript"/>
        </w:rPr>
        <w:t>9</w:t>
      </w:r>
      <w:r w:rsidRPr="00964EA3">
        <w:rPr>
          <w:rFonts w:cs="Arial"/>
          <w:color w:val="auto"/>
        </w:rPr>
        <w:t>.</w:t>
      </w:r>
    </w:p>
    <w:p w:rsidR="00993412" w:rsidRPr="00964EA3" w:rsidRDefault="00993412" w:rsidP="00585767">
      <w:pPr>
        <w:rPr>
          <w:rFonts w:cs="Arial"/>
          <w:color w:val="auto"/>
        </w:rPr>
      </w:pPr>
    </w:p>
    <w:p w:rsidR="00993412" w:rsidRPr="00964EA3" w:rsidRDefault="00F4776A" w:rsidP="00585767">
      <w:pPr>
        <w:rPr>
          <w:rFonts w:cs="Arial"/>
          <w:color w:val="auto"/>
        </w:rPr>
      </w:pPr>
      <w:r w:rsidRPr="00964EA3">
        <w:rPr>
          <w:rFonts w:cs="Arial"/>
          <w:color w:val="auto"/>
        </w:rPr>
        <w:t xml:space="preserve">To validate the imaging procedure and data analysis strategy reported, fusion events </w:t>
      </w:r>
      <w:r w:rsidR="00F62BE9">
        <w:rPr>
          <w:rFonts w:cs="Arial"/>
          <w:color w:val="auto"/>
        </w:rPr>
        <w:t xml:space="preserve">have been recorded </w:t>
      </w:r>
      <w:r w:rsidRPr="00964EA3">
        <w:rPr>
          <w:rFonts w:cs="Arial"/>
          <w:color w:val="auto"/>
        </w:rPr>
        <w:t>under basal and stimulated conditions (potassium-induced depolarization), in SH-SY5Y neuroblastoma cells transfected with synapto-pHluorin. (</w:t>
      </w:r>
      <w:r w:rsidRPr="00964EA3">
        <w:rPr>
          <w:rFonts w:cs="Arial"/>
          <w:b/>
          <w:color w:val="auto"/>
        </w:rPr>
        <w:t>Video 1, 2</w:t>
      </w:r>
      <w:r w:rsidRPr="00964EA3">
        <w:rPr>
          <w:rFonts w:cs="Arial"/>
          <w:color w:val="auto"/>
        </w:rPr>
        <w:t xml:space="preserve">, respectively). </w:t>
      </w:r>
      <w:r w:rsidR="00BF5158" w:rsidRPr="00964EA3">
        <w:rPr>
          <w:rFonts w:cs="Arial"/>
          <w:color w:val="auto"/>
        </w:rPr>
        <w:t>(</w:t>
      </w:r>
      <w:r w:rsidR="00812C9C" w:rsidRPr="00964EA3">
        <w:rPr>
          <w:rFonts w:cs="Arial"/>
          <w:b/>
          <w:color w:val="auto"/>
        </w:rPr>
        <w:t>Video 1, 2</w:t>
      </w:r>
      <w:r w:rsidR="00812C9C" w:rsidRPr="00964EA3">
        <w:rPr>
          <w:rFonts w:cs="Arial"/>
          <w:color w:val="auto"/>
        </w:rPr>
        <w:t>, respectively</w:t>
      </w:r>
      <w:r w:rsidR="00E22CB9" w:rsidRPr="00964EA3">
        <w:rPr>
          <w:rFonts w:cs="Arial"/>
          <w:color w:val="auto"/>
        </w:rPr>
        <w:t xml:space="preserve">). </w:t>
      </w:r>
      <w:r w:rsidR="00BF5158" w:rsidRPr="00964EA3">
        <w:rPr>
          <w:rFonts w:cs="Arial"/>
          <w:color w:val="auto"/>
        </w:rPr>
        <w:t xml:space="preserve">Two different analyses </w:t>
      </w:r>
      <w:r w:rsidRPr="00964EA3">
        <w:rPr>
          <w:rFonts w:cs="Arial"/>
          <w:color w:val="auto"/>
        </w:rPr>
        <w:t>have been</w:t>
      </w:r>
      <w:r w:rsidR="00BF5158" w:rsidRPr="00964EA3">
        <w:rPr>
          <w:rFonts w:cs="Arial"/>
          <w:color w:val="auto"/>
        </w:rPr>
        <w:t xml:space="preserve"> performed: whole-cell (</w:t>
      </w:r>
      <w:r w:rsidR="00BF5158" w:rsidRPr="00964EA3">
        <w:rPr>
          <w:rFonts w:cs="Arial"/>
          <w:b/>
          <w:color w:val="auto"/>
        </w:rPr>
        <w:t>Figure 4</w:t>
      </w:r>
      <w:r w:rsidR="00BF5158" w:rsidRPr="00964EA3">
        <w:rPr>
          <w:rFonts w:cs="Arial"/>
          <w:color w:val="auto"/>
        </w:rPr>
        <w:t>) and single-vesicle analyses (</w:t>
      </w:r>
      <w:r w:rsidR="00BF5158" w:rsidRPr="00964EA3">
        <w:rPr>
          <w:rFonts w:cs="Arial"/>
          <w:b/>
          <w:color w:val="auto"/>
        </w:rPr>
        <w:t>Figure 5</w:t>
      </w:r>
      <w:r w:rsidR="00BF5158" w:rsidRPr="00964EA3">
        <w:rPr>
          <w:rFonts w:cs="Arial"/>
          <w:color w:val="auto"/>
        </w:rPr>
        <w:t>).</w:t>
      </w:r>
    </w:p>
    <w:p w:rsidR="00993412" w:rsidRPr="00964EA3" w:rsidRDefault="00993412" w:rsidP="0093071E">
      <w:pPr>
        <w:rPr>
          <w:rFonts w:cs="Arial"/>
          <w:color w:val="auto"/>
        </w:rPr>
      </w:pPr>
    </w:p>
    <w:p w:rsidR="00993412" w:rsidRPr="00964EA3" w:rsidRDefault="00BF5158" w:rsidP="00964EA3">
      <w:pPr>
        <w:rPr>
          <w:rFonts w:cs="Arial"/>
          <w:color w:val="auto"/>
        </w:rPr>
      </w:pPr>
      <w:r w:rsidRPr="00964EA3">
        <w:rPr>
          <w:rFonts w:cs="Arial"/>
          <w:color w:val="auto"/>
        </w:rPr>
        <w:t xml:space="preserve">Whole cell analysis </w:t>
      </w:r>
      <w:r w:rsidR="00F25C66">
        <w:rPr>
          <w:rFonts w:cs="Arial"/>
          <w:color w:val="auto"/>
        </w:rPr>
        <w:t xml:space="preserve">measures </w:t>
      </w:r>
      <w:r w:rsidRPr="00964EA3">
        <w:rPr>
          <w:rFonts w:cs="Arial"/>
          <w:color w:val="auto"/>
        </w:rPr>
        <w:t xml:space="preserve">the total number of fusion events in the cell and the resulting net fluorescence changes induced by stimulation. </w:t>
      </w:r>
      <w:r w:rsidR="00F25C66">
        <w:rPr>
          <w:rFonts w:cs="Arial"/>
          <w:color w:val="auto"/>
        </w:rPr>
        <w:t xml:space="preserve">In </w:t>
      </w:r>
      <w:r w:rsidR="00F25C66" w:rsidRPr="00964EA3">
        <w:rPr>
          <w:rFonts w:cs="Arial"/>
          <w:b/>
          <w:color w:val="auto"/>
        </w:rPr>
        <w:t>Figure 4</w:t>
      </w:r>
      <w:r w:rsidR="00F25C66">
        <w:rPr>
          <w:rFonts w:cs="Arial"/>
          <w:b/>
          <w:color w:val="auto"/>
        </w:rPr>
        <w:t xml:space="preserve">, </w:t>
      </w:r>
      <w:r w:rsidR="00F25C66">
        <w:rPr>
          <w:rFonts w:cs="Arial"/>
          <w:color w:val="auto"/>
        </w:rPr>
        <w:t>s</w:t>
      </w:r>
      <w:r w:rsidR="00F25C66" w:rsidRPr="00964EA3">
        <w:rPr>
          <w:rFonts w:cs="Arial"/>
          <w:color w:val="auto"/>
        </w:rPr>
        <w:t>ynapto</w:t>
      </w:r>
      <w:r w:rsidR="00812C9C" w:rsidRPr="00964EA3">
        <w:rPr>
          <w:rFonts w:cs="Arial"/>
          <w:color w:val="auto"/>
        </w:rPr>
        <w:t>-p</w:t>
      </w:r>
      <w:r w:rsidRPr="00964EA3">
        <w:rPr>
          <w:rFonts w:cs="Arial"/>
          <w:color w:val="auto"/>
        </w:rPr>
        <w:t xml:space="preserve">Hluorin transfected cells are recorded under resting and stimulated conditions (KCl stimulation), using the same experimental protocol (time exposure, laser power, etc). </w:t>
      </w:r>
      <w:r w:rsidR="00461125" w:rsidRPr="00964EA3">
        <w:rPr>
          <w:rFonts w:cs="Arial"/>
          <w:b/>
          <w:color w:val="auto"/>
        </w:rPr>
        <w:t xml:space="preserve">Panel </w:t>
      </w:r>
      <w:r w:rsidR="002C3237" w:rsidRPr="00964EA3">
        <w:rPr>
          <w:rFonts w:cs="Arial"/>
          <w:b/>
          <w:color w:val="auto"/>
        </w:rPr>
        <w:t>4A</w:t>
      </w:r>
      <w:r w:rsidR="002C3237" w:rsidRPr="00964EA3">
        <w:rPr>
          <w:rFonts w:cs="Arial"/>
          <w:color w:val="auto"/>
        </w:rPr>
        <w:t xml:space="preserve"> </w:t>
      </w:r>
      <w:r w:rsidR="00461125" w:rsidRPr="00964EA3">
        <w:rPr>
          <w:rFonts w:cs="Arial"/>
          <w:color w:val="auto"/>
        </w:rPr>
        <w:t>shows that s</w:t>
      </w:r>
      <w:r w:rsidR="00914FF4" w:rsidRPr="00964EA3">
        <w:rPr>
          <w:rFonts w:cs="Arial"/>
          <w:color w:val="auto"/>
        </w:rPr>
        <w:t xml:space="preserve">ynapto-pHluorin accumulates in fluorescent puncta scattered on the cell membrane. As described in literature, a faint fluorescent signal is also present at the plasma </w:t>
      </w:r>
      <w:r w:rsidR="00F25C66" w:rsidRPr="00964EA3">
        <w:rPr>
          <w:rFonts w:cs="Arial"/>
          <w:color w:val="auto"/>
        </w:rPr>
        <w:t>membrane</w:t>
      </w:r>
      <w:r w:rsidR="00F25C66" w:rsidRPr="00964EA3">
        <w:rPr>
          <w:rFonts w:cs="Arial"/>
          <w:color w:val="auto"/>
          <w:vertAlign w:val="superscript"/>
        </w:rPr>
        <w:t>9</w:t>
      </w:r>
      <w:r w:rsidR="00F25C66" w:rsidRPr="00F25C66">
        <w:rPr>
          <w:rFonts w:cs="Arial"/>
          <w:color w:val="auto"/>
        </w:rPr>
        <w:t>;</w:t>
      </w:r>
      <w:r w:rsidR="00DD23A9" w:rsidRPr="00DD23A9">
        <w:rPr>
          <w:rFonts w:cs="Arial"/>
          <w:color w:val="auto"/>
        </w:rPr>
        <w:t xml:space="preserve"> this signal is us</w:t>
      </w:r>
      <w:r w:rsidR="00F25C66">
        <w:rPr>
          <w:rFonts w:cs="Arial"/>
          <w:color w:val="auto"/>
        </w:rPr>
        <w:t>e</w:t>
      </w:r>
      <w:r w:rsidR="00DD23A9" w:rsidRPr="00DD23A9">
        <w:rPr>
          <w:rFonts w:cs="Arial"/>
          <w:color w:val="auto"/>
        </w:rPr>
        <w:t>ful</w:t>
      </w:r>
      <w:r w:rsidR="00F25C66">
        <w:rPr>
          <w:rFonts w:cs="Arial"/>
          <w:color w:val="auto"/>
          <w:vertAlign w:val="superscript"/>
        </w:rPr>
        <w:t xml:space="preserve"> </w:t>
      </w:r>
      <w:r w:rsidR="00F25C66">
        <w:rPr>
          <w:rFonts w:cs="Arial"/>
          <w:color w:val="auto"/>
        </w:rPr>
        <w:t>to identify cells to be imaged</w:t>
      </w:r>
      <w:r w:rsidR="00914FF4" w:rsidRPr="00964EA3">
        <w:rPr>
          <w:rFonts w:cs="Arial"/>
          <w:color w:val="auto"/>
        </w:rPr>
        <w:t xml:space="preserve">. </w:t>
      </w:r>
      <w:r w:rsidR="002C3237" w:rsidRPr="00964EA3">
        <w:rPr>
          <w:rFonts w:cs="Arial"/>
          <w:color w:val="auto"/>
        </w:rPr>
        <w:t xml:space="preserve">In </w:t>
      </w:r>
      <w:r w:rsidR="002C3237" w:rsidRPr="00964EA3">
        <w:rPr>
          <w:rFonts w:cs="Arial"/>
          <w:b/>
          <w:color w:val="auto"/>
        </w:rPr>
        <w:t>Panel 4B,</w:t>
      </w:r>
      <w:r w:rsidR="002C3237" w:rsidRPr="00964EA3">
        <w:rPr>
          <w:rFonts w:cs="Arial"/>
          <w:color w:val="auto"/>
        </w:rPr>
        <w:t xml:space="preserve"> spots selected by the automatic procedure described in the paper </w:t>
      </w:r>
      <w:r w:rsidR="00F25C66">
        <w:rPr>
          <w:rFonts w:cs="Arial"/>
          <w:color w:val="auto"/>
        </w:rPr>
        <w:t xml:space="preserve">(paragraph 3.3) </w:t>
      </w:r>
      <w:r w:rsidR="002C3237" w:rsidRPr="00964EA3">
        <w:rPr>
          <w:rFonts w:cs="Arial"/>
          <w:color w:val="auto"/>
        </w:rPr>
        <w:t xml:space="preserve">are superimposed to the TIRFM image reported in Panel 4A. </w:t>
      </w:r>
      <w:r w:rsidR="00BF5795">
        <w:rPr>
          <w:rFonts w:cs="Arial"/>
          <w:b/>
          <w:color w:val="auto"/>
        </w:rPr>
        <w:t>Panel 4C</w:t>
      </w:r>
      <w:r w:rsidR="00BF5795">
        <w:rPr>
          <w:rFonts w:cs="Arial"/>
          <w:color w:val="auto"/>
        </w:rPr>
        <w:t xml:space="preserve"> shows the n</w:t>
      </w:r>
      <w:r w:rsidR="002C3237" w:rsidRPr="00964EA3">
        <w:rPr>
          <w:rFonts w:cs="Arial"/>
          <w:color w:val="auto"/>
        </w:rPr>
        <w:t xml:space="preserve">ormalized fluorescent intensity profiles of selected spots under resting conditions. These profiles reveal </w:t>
      </w:r>
      <w:r w:rsidR="00914FF4" w:rsidRPr="00964EA3">
        <w:rPr>
          <w:rFonts w:cs="Arial"/>
          <w:color w:val="auto"/>
        </w:rPr>
        <w:t xml:space="preserve">the presence of individual peaks of similar fluorescent intensity that come out at various times during the recording </w:t>
      </w:r>
      <w:r w:rsidR="00BF5795">
        <w:rPr>
          <w:rFonts w:cs="Arial"/>
          <w:color w:val="auto"/>
        </w:rPr>
        <w:t xml:space="preserve">and </w:t>
      </w:r>
      <w:r w:rsidR="00914FF4" w:rsidRPr="00964EA3">
        <w:rPr>
          <w:rFonts w:cs="Arial"/>
          <w:color w:val="auto"/>
        </w:rPr>
        <w:t>probably correspond to vesicles that occasionally fuse with the membrane.</w:t>
      </w:r>
      <w:r w:rsidR="00CA057B" w:rsidRPr="00964EA3">
        <w:rPr>
          <w:rFonts w:cs="Arial"/>
          <w:color w:val="auto"/>
        </w:rPr>
        <w:t xml:space="preserve"> </w:t>
      </w:r>
      <w:r w:rsidR="00CA057B" w:rsidRPr="00964EA3">
        <w:rPr>
          <w:rFonts w:cs="Arial"/>
          <w:b/>
          <w:color w:val="auto"/>
        </w:rPr>
        <w:t>Panel 4D</w:t>
      </w:r>
      <w:r w:rsidR="00CA057B" w:rsidRPr="00964EA3">
        <w:rPr>
          <w:rFonts w:cs="Arial"/>
          <w:color w:val="auto"/>
        </w:rPr>
        <w:t xml:space="preserve"> shows the effects of KCl stimulation. As expected, depolarization with </w:t>
      </w:r>
      <w:r w:rsidR="00BF5795">
        <w:rPr>
          <w:rFonts w:cs="Arial"/>
          <w:color w:val="auto"/>
        </w:rPr>
        <w:t>25</w:t>
      </w:r>
      <w:r w:rsidR="00BF5795" w:rsidRPr="00964EA3">
        <w:rPr>
          <w:rFonts w:cs="Arial"/>
          <w:color w:val="auto"/>
        </w:rPr>
        <w:t xml:space="preserve"> </w:t>
      </w:r>
      <w:r w:rsidR="00CA057B" w:rsidRPr="00964EA3">
        <w:rPr>
          <w:rFonts w:cs="Arial"/>
          <w:color w:val="auto"/>
        </w:rPr>
        <w:t>mM KCl elicits a prompt response and several very bright fluorescent puncta appear at the cell membrane</w:t>
      </w:r>
      <w:r w:rsidR="008D6DD7" w:rsidRPr="00964EA3">
        <w:rPr>
          <w:rFonts w:cs="Arial"/>
          <w:color w:val="auto"/>
        </w:rPr>
        <w:t xml:space="preserve"> (</w:t>
      </w:r>
      <w:r w:rsidR="004D216A" w:rsidRPr="00964EA3">
        <w:rPr>
          <w:rFonts w:cs="Arial"/>
          <w:b/>
          <w:color w:val="auto"/>
        </w:rPr>
        <w:t>Video 2</w:t>
      </w:r>
      <w:r w:rsidR="008D6DD7" w:rsidRPr="00585767">
        <w:rPr>
          <w:rFonts w:cs="Arial"/>
          <w:color w:val="auto"/>
        </w:rPr>
        <w:t>)</w:t>
      </w:r>
      <w:r w:rsidR="00CA057B" w:rsidRPr="00585767">
        <w:rPr>
          <w:rFonts w:cs="Arial"/>
          <w:color w:val="auto"/>
        </w:rPr>
        <w:t xml:space="preserve">. These </w:t>
      </w:r>
      <w:r w:rsidR="00CA057B" w:rsidRPr="0093071E">
        <w:rPr>
          <w:rFonts w:cs="Arial"/>
          <w:color w:val="auto"/>
        </w:rPr>
        <w:t xml:space="preserve">puncta correspond to the ‘readily releasable’ pool of synaptic vesicles present beneath the plasma membrane. The time course analysis of fluorescent changes measured </w:t>
      </w:r>
      <w:r w:rsidR="00CA057B" w:rsidRPr="00964EA3">
        <w:rPr>
          <w:rFonts w:cs="Arial"/>
          <w:color w:val="auto"/>
        </w:rPr>
        <w:t xml:space="preserve">in correspondence of individual spots indicates the presence of peaks, of variable </w:t>
      </w:r>
      <w:r w:rsidR="00BF5795" w:rsidRPr="00964EA3">
        <w:rPr>
          <w:rFonts w:cs="Arial"/>
          <w:color w:val="auto"/>
        </w:rPr>
        <w:t>fluorescen</w:t>
      </w:r>
      <w:r w:rsidR="00BF5795">
        <w:rPr>
          <w:rFonts w:cs="Arial"/>
          <w:color w:val="auto"/>
        </w:rPr>
        <w:t>ce</w:t>
      </w:r>
      <w:r w:rsidR="00BF5795" w:rsidRPr="00964EA3">
        <w:rPr>
          <w:rFonts w:cs="Arial"/>
          <w:color w:val="auto"/>
        </w:rPr>
        <w:t xml:space="preserve"> </w:t>
      </w:r>
      <w:r w:rsidR="00CA057B" w:rsidRPr="00964EA3">
        <w:rPr>
          <w:rFonts w:cs="Arial"/>
          <w:color w:val="auto"/>
        </w:rPr>
        <w:t>intensity, that appear suddenly after application of the secretory stimulus (</w:t>
      </w:r>
      <w:r w:rsidR="00CA057B" w:rsidRPr="00964EA3">
        <w:rPr>
          <w:rFonts w:cs="Arial"/>
          <w:b/>
          <w:color w:val="auto"/>
        </w:rPr>
        <w:t>Panels 4D and 4F)</w:t>
      </w:r>
      <w:r w:rsidR="00CA057B" w:rsidRPr="00964EA3">
        <w:rPr>
          <w:rFonts w:cs="Arial"/>
          <w:color w:val="auto"/>
        </w:rPr>
        <w:t xml:space="preserve">. </w:t>
      </w:r>
      <w:r w:rsidR="00BF5795">
        <w:rPr>
          <w:rFonts w:cs="Arial"/>
          <w:color w:val="auto"/>
        </w:rPr>
        <w:t xml:space="preserve">Results of whole cell analysis during the time of recording are reported in Panels E-H. </w:t>
      </w:r>
      <w:r w:rsidR="00CA057B" w:rsidRPr="00964EA3">
        <w:rPr>
          <w:rFonts w:cs="Arial"/>
          <w:color w:val="auto"/>
        </w:rPr>
        <w:t xml:space="preserve">KCl stimulation causes a rapid marked increase in the </w:t>
      </w:r>
      <w:r w:rsidR="00BF5795">
        <w:rPr>
          <w:rFonts w:cs="Arial"/>
          <w:color w:val="auto"/>
        </w:rPr>
        <w:t>number</w:t>
      </w:r>
      <w:r w:rsidR="00BF5795" w:rsidRPr="00964EA3">
        <w:rPr>
          <w:rFonts w:cs="Arial"/>
          <w:color w:val="auto"/>
        </w:rPr>
        <w:t xml:space="preserve"> </w:t>
      </w:r>
      <w:r w:rsidR="00CA057B" w:rsidRPr="00964EA3">
        <w:rPr>
          <w:rFonts w:cs="Arial"/>
          <w:color w:val="auto"/>
        </w:rPr>
        <w:t>of fusion events (2.5 fold increase over resting conditions) (</w:t>
      </w:r>
      <w:r w:rsidR="00CA057B" w:rsidRPr="00964EA3">
        <w:rPr>
          <w:rFonts w:cs="Arial"/>
          <w:b/>
          <w:color w:val="auto"/>
        </w:rPr>
        <w:t>Panels 4E-F</w:t>
      </w:r>
      <w:r w:rsidR="00CA057B" w:rsidRPr="00964EA3">
        <w:rPr>
          <w:rFonts w:cs="Arial"/>
          <w:color w:val="auto"/>
        </w:rPr>
        <w:t>) and in the resulting fluorescence intensity changes (9.3 fold increase over resting conditions) (</w:t>
      </w:r>
      <w:r w:rsidR="00CA057B" w:rsidRPr="00964EA3">
        <w:rPr>
          <w:rFonts w:cs="Arial"/>
          <w:b/>
          <w:color w:val="auto"/>
        </w:rPr>
        <w:t>Panels 4G-H</w:t>
      </w:r>
      <w:r w:rsidR="00CA057B" w:rsidRPr="00964EA3">
        <w:rPr>
          <w:rFonts w:cs="Arial"/>
          <w:color w:val="auto"/>
        </w:rPr>
        <w:t>), thus indicating massive neurotransmitter release.</w:t>
      </w:r>
    </w:p>
    <w:p w:rsidR="00993412" w:rsidRPr="00964EA3" w:rsidRDefault="00993412" w:rsidP="00964EA3">
      <w:pPr>
        <w:rPr>
          <w:rFonts w:cs="Arial"/>
          <w:color w:val="auto"/>
        </w:rPr>
      </w:pPr>
    </w:p>
    <w:p w:rsidR="00993412" w:rsidRPr="00964EA3" w:rsidRDefault="00CA057B" w:rsidP="00964EA3">
      <w:pPr>
        <w:rPr>
          <w:rFonts w:cs="Arial"/>
          <w:color w:val="auto"/>
        </w:rPr>
      </w:pPr>
      <w:r w:rsidRPr="00964EA3">
        <w:rPr>
          <w:rFonts w:cs="Arial"/>
          <w:color w:val="auto"/>
        </w:rPr>
        <w:t>Single-peak analysis allows the characterization of single-</w:t>
      </w:r>
      <w:r w:rsidR="00BF5795">
        <w:rPr>
          <w:rFonts w:cs="Arial"/>
          <w:color w:val="auto"/>
        </w:rPr>
        <w:t>fusion</w:t>
      </w:r>
      <w:r w:rsidR="00BF5795" w:rsidRPr="00964EA3">
        <w:rPr>
          <w:rFonts w:cs="Arial"/>
          <w:color w:val="auto"/>
        </w:rPr>
        <w:t xml:space="preserve"> </w:t>
      </w:r>
      <w:r w:rsidRPr="00964EA3">
        <w:rPr>
          <w:rFonts w:cs="Arial"/>
          <w:color w:val="auto"/>
        </w:rPr>
        <w:t>events (</w:t>
      </w:r>
      <w:r w:rsidRPr="00964EA3">
        <w:rPr>
          <w:rFonts w:cs="Arial"/>
          <w:b/>
          <w:color w:val="auto"/>
        </w:rPr>
        <w:t>Figure 5</w:t>
      </w:r>
      <w:r w:rsidRPr="00964EA3">
        <w:rPr>
          <w:rFonts w:cs="Arial"/>
          <w:color w:val="auto"/>
        </w:rPr>
        <w:t xml:space="preserve">). </w:t>
      </w:r>
      <w:r w:rsidRPr="00964EA3">
        <w:rPr>
          <w:rFonts w:cs="Arial"/>
          <w:b/>
          <w:color w:val="auto"/>
        </w:rPr>
        <w:t>Panel 5A</w:t>
      </w:r>
      <w:r w:rsidR="00BF5795" w:rsidRPr="00BF5795">
        <w:rPr>
          <w:rFonts w:cs="Arial"/>
          <w:color w:val="auto"/>
        </w:rPr>
        <w:t xml:space="preserve"> </w:t>
      </w:r>
      <w:r w:rsidR="00BF5795" w:rsidRPr="006E3B85">
        <w:rPr>
          <w:rFonts w:cs="Arial"/>
          <w:color w:val="auto"/>
        </w:rPr>
        <w:t>shows the sequential</w:t>
      </w:r>
      <w:r w:rsidR="00BF5795">
        <w:rPr>
          <w:rFonts w:cs="Arial"/>
          <w:b/>
          <w:color w:val="auto"/>
        </w:rPr>
        <w:t xml:space="preserve"> </w:t>
      </w:r>
      <w:r w:rsidR="00BF5795" w:rsidRPr="006E3B85">
        <w:rPr>
          <w:rFonts w:cs="Arial"/>
          <w:color w:val="auto"/>
        </w:rPr>
        <w:t>images of a representative</w:t>
      </w:r>
      <w:r w:rsidR="00BF5795">
        <w:rPr>
          <w:rFonts w:cs="Arial"/>
          <w:b/>
          <w:color w:val="auto"/>
        </w:rPr>
        <w:t xml:space="preserve"> </w:t>
      </w:r>
      <w:r w:rsidR="00BF5795">
        <w:rPr>
          <w:rFonts w:cs="Arial"/>
          <w:color w:val="auto"/>
        </w:rPr>
        <w:t>“experimental ROI” recorded under resting conditions. The particular</w:t>
      </w:r>
      <w:r w:rsidRPr="00964EA3">
        <w:rPr>
          <w:rFonts w:cs="Arial"/>
          <w:color w:val="auto"/>
        </w:rPr>
        <w:t xml:space="preserve"> highlights a synapto-pHluorin </w:t>
      </w:r>
      <w:r w:rsidR="00DB701A" w:rsidRPr="00964EA3">
        <w:rPr>
          <w:rFonts w:cs="Arial"/>
          <w:color w:val="auto"/>
        </w:rPr>
        <w:t>labeled</w:t>
      </w:r>
      <w:r w:rsidRPr="00964EA3">
        <w:rPr>
          <w:rFonts w:cs="Arial"/>
          <w:color w:val="auto"/>
        </w:rPr>
        <w:t xml:space="preserve"> vesicle which fuses with the membrane under the TIRF zone. After two frames, the fluorescent signal disappears, indicating probable vesicle retrieval and re-acidification. The normalized fluorescence profile of the region of interest (</w:t>
      </w:r>
      <w:r w:rsidRPr="00964EA3">
        <w:rPr>
          <w:rFonts w:cs="Arial"/>
          <w:b/>
          <w:color w:val="auto"/>
        </w:rPr>
        <w:t>Panel 5B)</w:t>
      </w:r>
      <w:r w:rsidRPr="00964EA3">
        <w:rPr>
          <w:rFonts w:cs="Arial"/>
          <w:color w:val="auto"/>
        </w:rPr>
        <w:t xml:space="preserve"> measures an increase in the fluorescent signal in correspondence of the spot appearance in the TIRF zone. Conversely,</w:t>
      </w:r>
      <w:r w:rsidRPr="00964EA3">
        <w:rPr>
          <w:rFonts w:cs="Arial"/>
          <w:i/>
          <w:color w:val="auto"/>
        </w:rPr>
        <w:t xml:space="preserve"> </w:t>
      </w:r>
      <w:r w:rsidRPr="00964EA3">
        <w:rPr>
          <w:rFonts w:cs="Arial"/>
          <w:color w:val="auto"/>
        </w:rPr>
        <w:t>the</w:t>
      </w:r>
      <w:r w:rsidRPr="00964EA3">
        <w:rPr>
          <w:rFonts w:cs="Arial"/>
          <w:i/>
          <w:color w:val="auto"/>
        </w:rPr>
        <w:t xml:space="preserve"> </w:t>
      </w:r>
      <w:r w:rsidRPr="00964EA3">
        <w:rPr>
          <w:rFonts w:cs="Arial"/>
          <w:color w:val="auto"/>
        </w:rPr>
        <w:t xml:space="preserve">fluorescence returns to basal level after spot disappearance (single </w:t>
      </w:r>
      <w:r w:rsidR="0093519F" w:rsidRPr="00964EA3">
        <w:rPr>
          <w:rFonts w:cs="Arial"/>
          <w:color w:val="auto"/>
        </w:rPr>
        <w:t>p</w:t>
      </w:r>
      <w:r w:rsidR="0093519F">
        <w:rPr>
          <w:rFonts w:cs="Arial"/>
          <w:color w:val="auto"/>
        </w:rPr>
        <w:t>ea</w:t>
      </w:r>
      <w:r w:rsidR="0093519F" w:rsidRPr="00964EA3">
        <w:rPr>
          <w:rFonts w:cs="Arial"/>
          <w:color w:val="auto"/>
        </w:rPr>
        <w:t xml:space="preserve">k </w:t>
      </w:r>
      <w:r w:rsidR="0093519F">
        <w:rPr>
          <w:rFonts w:cs="Arial"/>
          <w:color w:val="auto"/>
        </w:rPr>
        <w:t>average</w:t>
      </w:r>
      <w:r w:rsidR="0093519F" w:rsidRPr="00964EA3">
        <w:rPr>
          <w:rFonts w:cs="Arial"/>
          <w:color w:val="auto"/>
        </w:rPr>
        <w:t xml:space="preserve"> </w:t>
      </w:r>
      <w:r w:rsidRPr="00964EA3">
        <w:rPr>
          <w:rFonts w:cs="Arial"/>
          <w:color w:val="auto"/>
        </w:rPr>
        <w:t>width 1.91</w:t>
      </w:r>
      <w:r w:rsidR="00B44969">
        <w:rPr>
          <w:rFonts w:cs="Arial"/>
          <w:color w:val="auto"/>
        </w:rPr>
        <w:t xml:space="preserve"> </w:t>
      </w:r>
      <w:r w:rsidRPr="00964EA3">
        <w:rPr>
          <w:rFonts w:cs="Arial"/>
          <w:color w:val="auto"/>
        </w:rPr>
        <w:t>±</w:t>
      </w:r>
      <w:r w:rsidR="00B44969">
        <w:rPr>
          <w:rFonts w:cs="Arial"/>
          <w:color w:val="auto"/>
        </w:rPr>
        <w:t xml:space="preserve"> </w:t>
      </w:r>
      <w:r w:rsidRPr="00964EA3">
        <w:rPr>
          <w:rFonts w:cs="Arial"/>
          <w:color w:val="auto"/>
        </w:rPr>
        <w:t xml:space="preserve">0.32 seconds; </w:t>
      </w:r>
      <w:r w:rsidR="00BF5795">
        <w:rPr>
          <w:rFonts w:cs="Arial"/>
          <w:color w:val="auto"/>
        </w:rPr>
        <w:t>average</w:t>
      </w:r>
      <w:r w:rsidR="00BF5795" w:rsidRPr="00964EA3">
        <w:rPr>
          <w:rFonts w:cs="Arial"/>
          <w:color w:val="auto"/>
        </w:rPr>
        <w:t xml:space="preserve"> </w:t>
      </w:r>
      <w:r w:rsidRPr="00964EA3">
        <w:rPr>
          <w:rFonts w:cs="Arial"/>
          <w:color w:val="auto"/>
        </w:rPr>
        <w:t>peak height 0</w:t>
      </w:r>
      <w:r w:rsidR="009C0596">
        <w:rPr>
          <w:rFonts w:cs="Arial"/>
          <w:color w:val="auto"/>
        </w:rPr>
        <w:t>.</w:t>
      </w:r>
      <w:r w:rsidRPr="00964EA3">
        <w:rPr>
          <w:rFonts w:cs="Arial"/>
          <w:color w:val="auto"/>
        </w:rPr>
        <w:t>042</w:t>
      </w:r>
      <w:r w:rsidR="00AC52AE">
        <w:rPr>
          <w:rFonts w:cs="Arial"/>
          <w:color w:val="auto"/>
        </w:rPr>
        <w:t xml:space="preserve"> </w:t>
      </w:r>
      <w:r w:rsidRPr="00964EA3">
        <w:rPr>
          <w:rFonts w:cs="Arial"/>
          <w:color w:val="auto"/>
        </w:rPr>
        <w:t>±</w:t>
      </w:r>
      <w:r w:rsidR="00AC52AE">
        <w:rPr>
          <w:rFonts w:cs="Arial"/>
          <w:color w:val="auto"/>
        </w:rPr>
        <w:t xml:space="preserve"> </w:t>
      </w:r>
      <w:r w:rsidRPr="00964EA3">
        <w:rPr>
          <w:rFonts w:cs="Arial"/>
          <w:color w:val="auto"/>
        </w:rPr>
        <w:t>0</w:t>
      </w:r>
      <w:r w:rsidR="009C0596">
        <w:rPr>
          <w:rFonts w:cs="Arial"/>
          <w:color w:val="auto"/>
        </w:rPr>
        <w:t>.</w:t>
      </w:r>
      <w:r w:rsidRPr="00964EA3">
        <w:rPr>
          <w:rFonts w:cs="Arial"/>
          <w:color w:val="auto"/>
        </w:rPr>
        <w:t>005</w:t>
      </w:r>
      <w:r w:rsidR="009C0596">
        <w:rPr>
          <w:rFonts w:cs="Arial"/>
          <w:color w:val="auto"/>
        </w:rPr>
        <w:t xml:space="preserve"> </w:t>
      </w:r>
      <w:r w:rsidR="00BF5795">
        <w:rPr>
          <w:rFonts w:cs="Arial"/>
          <w:color w:val="auto"/>
        </w:rPr>
        <w:t xml:space="preserve">normalized </w:t>
      </w:r>
      <w:r w:rsidR="00502959">
        <w:rPr>
          <w:rFonts w:cs="Arial"/>
          <w:color w:val="auto"/>
        </w:rPr>
        <w:t>fluorescence intensity</w:t>
      </w:r>
      <w:r w:rsidRPr="00964EA3">
        <w:rPr>
          <w:rFonts w:cs="Arial"/>
          <w:color w:val="auto"/>
        </w:rPr>
        <w:t xml:space="preserve">). </w:t>
      </w:r>
      <w:r w:rsidRPr="00964EA3">
        <w:rPr>
          <w:rFonts w:cs="Arial"/>
          <w:b/>
          <w:color w:val="auto"/>
        </w:rPr>
        <w:t>Panel 5C</w:t>
      </w:r>
      <w:r w:rsidRPr="00964EA3">
        <w:rPr>
          <w:rFonts w:cs="Arial"/>
          <w:color w:val="auto"/>
        </w:rPr>
        <w:t xml:space="preserve"> </w:t>
      </w:r>
      <w:r w:rsidR="00BF5795">
        <w:rPr>
          <w:rFonts w:cs="Arial"/>
          <w:color w:val="auto"/>
        </w:rPr>
        <w:t xml:space="preserve">and 5D </w:t>
      </w:r>
      <w:r w:rsidRPr="00964EA3">
        <w:rPr>
          <w:rFonts w:cs="Arial"/>
          <w:color w:val="auto"/>
        </w:rPr>
        <w:t>show the sequential images of an “experimental ROI” recorded under KCl stimulation</w:t>
      </w:r>
      <w:r w:rsidR="00BF5795">
        <w:rPr>
          <w:rFonts w:cs="Arial"/>
          <w:color w:val="auto"/>
        </w:rPr>
        <w:t xml:space="preserve"> and the corresponding normalized fluorescence intensity profiles</w:t>
      </w:r>
      <w:r w:rsidRPr="00964EA3">
        <w:rPr>
          <w:rFonts w:cs="Arial"/>
          <w:color w:val="auto"/>
        </w:rPr>
        <w:t xml:space="preserve">. Note the increase in the movement of vesicles in and out the TIRF zone after KCl depolarization. </w:t>
      </w:r>
    </w:p>
    <w:p w:rsidR="00573C29" w:rsidRPr="00964EA3" w:rsidRDefault="00573C29" w:rsidP="00964EA3">
      <w:pPr>
        <w:rPr>
          <w:rFonts w:cs="Arial"/>
          <w:color w:val="auto"/>
        </w:rPr>
      </w:pPr>
    </w:p>
    <w:p w:rsidR="00993412" w:rsidRPr="00964EA3" w:rsidRDefault="00BF5795" w:rsidP="00964EA3">
      <w:pPr>
        <w:rPr>
          <w:rFonts w:cs="Arial"/>
          <w:color w:val="auto"/>
        </w:rPr>
      </w:pPr>
      <w:r>
        <w:rPr>
          <w:rFonts w:cs="Arial"/>
          <w:color w:val="auto"/>
        </w:rPr>
        <w:t xml:space="preserve">Forty fusion events have been selected and analyzed in resting and stimulated conditions. The following parameters have been measured: average peak AUC, peak width and height. Peak width specifies the time of vesicle fusion, </w:t>
      </w:r>
      <w:r w:rsidR="00DD2705">
        <w:rPr>
          <w:rFonts w:cs="Arial"/>
          <w:color w:val="auto"/>
        </w:rPr>
        <w:t>attachment</w:t>
      </w:r>
      <w:r>
        <w:rPr>
          <w:rFonts w:cs="Arial"/>
          <w:color w:val="auto"/>
        </w:rPr>
        <w:t xml:space="preserve"> and endocytosis before re-acidification and recycling, </w:t>
      </w:r>
      <w:r w:rsidRPr="0064369A">
        <w:rPr>
          <w:rFonts w:cs="Arial"/>
          <w:b/>
          <w:color w:val="auto"/>
        </w:rPr>
        <w:t>Panel 5F</w:t>
      </w:r>
      <w:r>
        <w:rPr>
          <w:rFonts w:cs="Arial"/>
          <w:color w:val="auto"/>
        </w:rPr>
        <w:t xml:space="preserve">. Peak height measures the fluorescence intensity changes induced by vesicle fusion, </w:t>
      </w:r>
      <w:r w:rsidRPr="0064369A">
        <w:rPr>
          <w:rFonts w:cs="Arial"/>
          <w:b/>
          <w:color w:val="auto"/>
        </w:rPr>
        <w:t>Panel 5</w:t>
      </w:r>
      <w:r>
        <w:rPr>
          <w:rFonts w:cs="Arial"/>
          <w:b/>
          <w:color w:val="auto"/>
        </w:rPr>
        <w:t>G</w:t>
      </w:r>
      <w:r>
        <w:rPr>
          <w:rFonts w:cs="Arial"/>
          <w:color w:val="auto"/>
        </w:rPr>
        <w:t>. Changes in these parameters are indicative of different exocytosis mechanisms.</w:t>
      </w:r>
      <w:r w:rsidR="006C41B3">
        <w:rPr>
          <w:rFonts w:cs="Arial"/>
          <w:color w:val="auto"/>
        </w:rPr>
        <w:t xml:space="preserve"> </w:t>
      </w:r>
      <w:r w:rsidR="00CA057B" w:rsidRPr="00964EA3">
        <w:rPr>
          <w:rFonts w:cs="Arial"/>
          <w:color w:val="auto"/>
        </w:rPr>
        <w:t xml:space="preserve">Single-peak analysis reveals that KCl depolarization modifies the </w:t>
      </w:r>
      <w:r w:rsidR="007B1CD9">
        <w:rPr>
          <w:rFonts w:cs="Arial"/>
          <w:color w:val="auto"/>
        </w:rPr>
        <w:t xml:space="preserve">mode of vesicle </w:t>
      </w:r>
      <w:r w:rsidR="0093519F" w:rsidRPr="00964EA3">
        <w:rPr>
          <w:rFonts w:cs="Arial"/>
          <w:color w:val="auto"/>
        </w:rPr>
        <w:t>fusion</w:t>
      </w:r>
      <w:r w:rsidR="007B1CD9">
        <w:rPr>
          <w:rFonts w:cs="Arial"/>
          <w:color w:val="auto"/>
        </w:rPr>
        <w:t xml:space="preserve"> to the plasma membrane</w:t>
      </w:r>
      <w:r w:rsidR="00CA057B" w:rsidRPr="00964EA3">
        <w:rPr>
          <w:rFonts w:cs="Arial"/>
          <w:color w:val="auto"/>
        </w:rPr>
        <w:t>. Indeed, increase in the average peak area</w:t>
      </w:r>
      <w:r w:rsidR="007B1CD9">
        <w:rPr>
          <w:rFonts w:cs="Arial"/>
          <w:color w:val="auto"/>
        </w:rPr>
        <w:t xml:space="preserve"> (3.8 ± 0.2 fold increase over resting conditions, P</w:t>
      </w:r>
      <w:r w:rsidR="00B44969">
        <w:rPr>
          <w:rFonts w:cs="Arial"/>
          <w:color w:val="auto"/>
        </w:rPr>
        <w:t xml:space="preserve"> </w:t>
      </w:r>
      <w:r w:rsidR="007B1CD9">
        <w:rPr>
          <w:rFonts w:cs="Arial"/>
          <w:color w:val="auto"/>
        </w:rPr>
        <w:t>&lt;</w:t>
      </w:r>
      <w:r w:rsidR="00B44969">
        <w:rPr>
          <w:rFonts w:cs="Arial"/>
          <w:color w:val="auto"/>
        </w:rPr>
        <w:t xml:space="preserve"> </w:t>
      </w:r>
      <w:r w:rsidR="007B1CD9">
        <w:rPr>
          <w:rFonts w:cs="Arial"/>
          <w:color w:val="auto"/>
        </w:rPr>
        <w:t xml:space="preserve">0.01 by paired t-test, </w:t>
      </w:r>
      <w:r w:rsidR="007B1CD9">
        <w:rPr>
          <w:rFonts w:cs="Arial"/>
          <w:b/>
          <w:color w:val="auto"/>
        </w:rPr>
        <w:t>Figure</w:t>
      </w:r>
      <w:r w:rsidR="007B1CD9" w:rsidRPr="00753B40">
        <w:rPr>
          <w:rFonts w:cs="Arial"/>
          <w:b/>
          <w:color w:val="auto"/>
        </w:rPr>
        <w:t xml:space="preserve"> </w:t>
      </w:r>
      <w:r w:rsidR="007B1CD9">
        <w:rPr>
          <w:rFonts w:cs="Arial"/>
          <w:b/>
          <w:color w:val="auto"/>
        </w:rPr>
        <w:t>5</w:t>
      </w:r>
      <w:r w:rsidR="007B1CD9" w:rsidRPr="00753B40">
        <w:rPr>
          <w:rFonts w:cs="Arial"/>
          <w:b/>
          <w:color w:val="auto"/>
        </w:rPr>
        <w:t>E</w:t>
      </w:r>
      <w:r w:rsidR="007B1CD9">
        <w:rPr>
          <w:rFonts w:cs="Arial"/>
          <w:color w:val="auto"/>
        </w:rPr>
        <w:t>)</w:t>
      </w:r>
      <w:r w:rsidR="00CA057B" w:rsidRPr="00964EA3">
        <w:rPr>
          <w:rFonts w:cs="Arial"/>
          <w:color w:val="auto"/>
        </w:rPr>
        <w:t xml:space="preserve">, peak height </w:t>
      </w:r>
      <w:r w:rsidR="007B1CD9">
        <w:rPr>
          <w:rFonts w:cs="Arial"/>
          <w:color w:val="auto"/>
        </w:rPr>
        <w:t>(2.75</w:t>
      </w:r>
      <w:r w:rsidR="00B44969">
        <w:rPr>
          <w:rFonts w:cs="Arial"/>
          <w:color w:val="auto"/>
        </w:rPr>
        <w:t xml:space="preserve"> </w:t>
      </w:r>
      <w:r w:rsidR="007B1CD9">
        <w:rPr>
          <w:rFonts w:cs="Arial"/>
          <w:color w:val="auto"/>
        </w:rPr>
        <w:t>± 0.03 fold increase, P</w:t>
      </w:r>
      <w:r w:rsidR="00B44969">
        <w:rPr>
          <w:rFonts w:cs="Arial"/>
          <w:color w:val="auto"/>
        </w:rPr>
        <w:t xml:space="preserve"> </w:t>
      </w:r>
      <w:r w:rsidR="007B1CD9">
        <w:rPr>
          <w:rFonts w:cs="Arial"/>
          <w:color w:val="auto"/>
        </w:rPr>
        <w:t>&lt;</w:t>
      </w:r>
      <w:r w:rsidR="00B44969">
        <w:rPr>
          <w:rFonts w:cs="Arial"/>
          <w:color w:val="auto"/>
        </w:rPr>
        <w:t xml:space="preserve"> </w:t>
      </w:r>
      <w:r w:rsidR="007B1CD9">
        <w:rPr>
          <w:rFonts w:cs="Arial"/>
          <w:color w:val="auto"/>
        </w:rPr>
        <w:t>0.01 by paired t-test,</w:t>
      </w:r>
      <w:r w:rsidR="007B1CD9" w:rsidRPr="00753B40">
        <w:rPr>
          <w:rFonts w:cs="Arial"/>
          <w:b/>
          <w:color w:val="auto"/>
        </w:rPr>
        <w:t xml:space="preserve"> Figure 5F</w:t>
      </w:r>
      <w:r w:rsidR="007B1CD9">
        <w:rPr>
          <w:rFonts w:cs="Arial"/>
          <w:color w:val="auto"/>
        </w:rPr>
        <w:t xml:space="preserve">) </w:t>
      </w:r>
      <w:r w:rsidR="00CA057B" w:rsidRPr="00964EA3">
        <w:rPr>
          <w:rFonts w:cs="Arial"/>
          <w:color w:val="auto"/>
        </w:rPr>
        <w:t xml:space="preserve">and width </w:t>
      </w:r>
      <w:r w:rsidR="007B1CD9">
        <w:rPr>
          <w:rFonts w:cs="Arial"/>
          <w:color w:val="auto"/>
        </w:rPr>
        <w:t>(2.6 ± 0.5 fold increase, P</w:t>
      </w:r>
      <w:r w:rsidR="00B44969">
        <w:rPr>
          <w:rFonts w:cs="Arial"/>
          <w:color w:val="auto"/>
        </w:rPr>
        <w:t xml:space="preserve"> </w:t>
      </w:r>
      <w:r w:rsidR="007B1CD9">
        <w:rPr>
          <w:rFonts w:cs="Arial"/>
          <w:color w:val="auto"/>
        </w:rPr>
        <w:t>&lt;</w:t>
      </w:r>
      <w:r w:rsidR="00B44969">
        <w:rPr>
          <w:rFonts w:cs="Arial"/>
          <w:color w:val="auto"/>
        </w:rPr>
        <w:t xml:space="preserve"> </w:t>
      </w:r>
      <w:r w:rsidR="007B1CD9">
        <w:rPr>
          <w:rFonts w:cs="Arial"/>
          <w:color w:val="auto"/>
        </w:rPr>
        <w:t>0.05 by paired t-test.</w:t>
      </w:r>
      <w:r w:rsidR="007B1CD9">
        <w:rPr>
          <w:rFonts w:cs="Arial"/>
          <w:b/>
          <w:color w:val="auto"/>
        </w:rPr>
        <w:t xml:space="preserve"> Figure</w:t>
      </w:r>
      <w:r w:rsidR="007B1CD9" w:rsidRPr="00D5525D">
        <w:rPr>
          <w:rFonts w:cs="Arial"/>
          <w:b/>
          <w:color w:val="auto"/>
        </w:rPr>
        <w:t xml:space="preserve"> </w:t>
      </w:r>
      <w:r w:rsidR="007B1CD9">
        <w:rPr>
          <w:rFonts w:cs="Arial"/>
          <w:b/>
          <w:color w:val="auto"/>
        </w:rPr>
        <w:t>5</w:t>
      </w:r>
      <w:r w:rsidR="007B1CD9" w:rsidRPr="00D5525D">
        <w:rPr>
          <w:rFonts w:cs="Arial"/>
          <w:b/>
          <w:color w:val="auto"/>
        </w:rPr>
        <w:t>G</w:t>
      </w:r>
      <w:r w:rsidR="007B1CD9">
        <w:rPr>
          <w:rFonts w:cs="Arial"/>
          <w:color w:val="auto"/>
        </w:rPr>
        <w:t>) are</w:t>
      </w:r>
      <w:r w:rsidR="0093519F" w:rsidRPr="00964EA3">
        <w:rPr>
          <w:rFonts w:cs="Arial"/>
          <w:color w:val="auto"/>
        </w:rPr>
        <w:t xml:space="preserve"> </w:t>
      </w:r>
      <w:r w:rsidR="00CA057B" w:rsidRPr="00964EA3">
        <w:rPr>
          <w:rFonts w:cs="Arial"/>
          <w:color w:val="auto"/>
        </w:rPr>
        <w:t xml:space="preserve">detected under stimulated conditions. Several explanations can be envisaged for these results. </w:t>
      </w:r>
      <w:r w:rsidR="007B1CD9">
        <w:rPr>
          <w:rFonts w:cs="Arial"/>
          <w:color w:val="auto"/>
        </w:rPr>
        <w:t>A possibility is that</w:t>
      </w:r>
      <w:r w:rsidR="00CA057B" w:rsidRPr="00964EA3">
        <w:rPr>
          <w:rFonts w:cs="Arial"/>
          <w:color w:val="auto"/>
        </w:rPr>
        <w:t xml:space="preserve"> KCl depolarization </w:t>
      </w:r>
      <w:r w:rsidR="007B1CD9">
        <w:rPr>
          <w:rFonts w:cs="Arial"/>
          <w:color w:val="auto"/>
        </w:rPr>
        <w:t>causes</w:t>
      </w:r>
      <w:r w:rsidR="007B1CD9" w:rsidRPr="00964EA3">
        <w:rPr>
          <w:rFonts w:cs="Arial"/>
          <w:color w:val="auto"/>
        </w:rPr>
        <w:t xml:space="preserve"> </w:t>
      </w:r>
      <w:r w:rsidR="00CA057B" w:rsidRPr="00964EA3">
        <w:rPr>
          <w:rFonts w:cs="Arial"/>
          <w:color w:val="auto"/>
        </w:rPr>
        <w:t xml:space="preserve">the simultaneous and/or sequential fusion of vesicles in a constrained region of the cells. An alternative explanation is that strong depolarization favors full fusion versus transient fusion. Under basal conditions, the prevailing mechanism is a transient fusion: a fusion pore forms, the pH in the vesicle increases and the fluorescent signal appears, but the pore immediately closes, thus allowing rapid re-acidification and recycling. Under stimulated conditions, the vesicle completely fuses with the plasma membrane, the peak height and width increase as recapture of membrane vesicle components, re-acidification and recycling may require a longer period. A similar result </w:t>
      </w:r>
      <w:r w:rsidR="007B1CD9">
        <w:rPr>
          <w:rFonts w:cs="Arial"/>
          <w:color w:val="auto"/>
        </w:rPr>
        <w:t xml:space="preserve">has been </w:t>
      </w:r>
      <w:r w:rsidR="00CA057B" w:rsidRPr="00964EA3">
        <w:rPr>
          <w:rFonts w:cs="Arial"/>
          <w:color w:val="auto"/>
        </w:rPr>
        <w:t>recently obtained analyzing synaptic-like microvesicle exocytosis in endocrine β-cells</w:t>
      </w:r>
      <w:r w:rsidR="00CA057B" w:rsidRPr="00964EA3">
        <w:rPr>
          <w:rFonts w:cs="Arial"/>
          <w:color w:val="auto"/>
          <w:vertAlign w:val="superscript"/>
        </w:rPr>
        <w:t>20</w:t>
      </w:r>
      <w:r w:rsidR="00CA057B" w:rsidRPr="00964EA3">
        <w:rPr>
          <w:rFonts w:cs="Arial"/>
          <w:color w:val="auto"/>
        </w:rPr>
        <w:t xml:space="preserve">. </w:t>
      </w:r>
    </w:p>
    <w:p w:rsidR="00993412" w:rsidRPr="00964EA3" w:rsidRDefault="00A41DA6" w:rsidP="00964EA3">
      <w:pPr>
        <w:rPr>
          <w:b/>
          <w:color w:val="auto"/>
        </w:rPr>
      </w:pPr>
      <w:r w:rsidRPr="00964EA3">
        <w:rPr>
          <w:rFonts w:cs="Arial"/>
          <w:color w:val="auto"/>
        </w:rPr>
        <w:t xml:space="preserve"> </w:t>
      </w:r>
    </w:p>
    <w:p w:rsidR="00993412" w:rsidRPr="00964EA3" w:rsidRDefault="00914FF4" w:rsidP="00964EA3">
      <w:pPr>
        <w:rPr>
          <w:rFonts w:cs="AdvOT46dcae81"/>
          <w:color w:val="auto"/>
        </w:rPr>
      </w:pPr>
      <w:r w:rsidRPr="00964EA3">
        <w:rPr>
          <w:rFonts w:cs="Arial"/>
          <w:b/>
          <w:color w:val="auto"/>
        </w:rPr>
        <w:t>Figure 1: TIRF microscope set up.</w:t>
      </w:r>
      <w:r w:rsidRPr="00964EA3">
        <w:rPr>
          <w:rFonts w:cs="Arial"/>
          <w:color w:val="auto"/>
        </w:rPr>
        <w:t xml:space="preserve"> </w:t>
      </w:r>
    </w:p>
    <w:p w:rsidR="00993412" w:rsidRPr="00964EA3" w:rsidRDefault="00CA057B" w:rsidP="00964EA3">
      <w:pPr>
        <w:rPr>
          <w:rFonts w:cs="AdvOT46dcae81"/>
          <w:color w:val="auto"/>
        </w:rPr>
      </w:pPr>
      <w:r w:rsidRPr="00964EA3">
        <w:rPr>
          <w:rFonts w:cs="AdvOT46dcae81"/>
          <w:color w:val="auto"/>
        </w:rPr>
        <w:t xml:space="preserve">Schematic view and image (inset) of the TIRF microscope system. </w:t>
      </w:r>
      <w:r w:rsidR="00914FF4" w:rsidRPr="00964EA3">
        <w:rPr>
          <w:rFonts w:cs="AdvOT46dcae81"/>
          <w:color w:val="auto"/>
        </w:rPr>
        <w:t>The set up comprises the Axio</w:t>
      </w:r>
      <w:r w:rsidR="00A6365E" w:rsidRPr="00964EA3">
        <w:rPr>
          <w:rFonts w:cs="AdvOT46dcae81"/>
          <w:color w:val="auto"/>
        </w:rPr>
        <w:t xml:space="preserve"> </w:t>
      </w:r>
      <w:r w:rsidR="00914FF4" w:rsidRPr="00964EA3">
        <w:rPr>
          <w:rFonts w:cs="AdvOT46dcae81"/>
          <w:color w:val="auto"/>
        </w:rPr>
        <w:t>Observer Z1 motorized inverted microscope (A), a multi-line 100</w:t>
      </w:r>
      <w:r w:rsidR="002823A8" w:rsidRPr="00964EA3">
        <w:rPr>
          <w:rFonts w:cs="AdvOT46dcae81"/>
          <w:color w:val="auto"/>
        </w:rPr>
        <w:t xml:space="preserve"> </w:t>
      </w:r>
      <w:r w:rsidR="00914FF4" w:rsidRPr="00964EA3">
        <w:rPr>
          <w:rFonts w:cs="AdvOT46dcae81"/>
          <w:color w:val="auto"/>
        </w:rPr>
        <w:t xml:space="preserve">mW </w:t>
      </w:r>
      <w:r w:rsidR="00A6365E" w:rsidRPr="00964EA3">
        <w:rPr>
          <w:rFonts w:cs="AdvOT46dcae81"/>
          <w:color w:val="auto"/>
        </w:rPr>
        <w:t>A</w:t>
      </w:r>
      <w:r w:rsidR="00914FF4" w:rsidRPr="00964EA3">
        <w:rPr>
          <w:rFonts w:cs="AdvOT46dcae81"/>
          <w:color w:val="auto"/>
        </w:rPr>
        <w:t xml:space="preserve">rgon-ion laser (B) and a TIRF-slider (C). The laser light </w:t>
      </w:r>
      <w:r w:rsidRPr="00964EA3">
        <w:rPr>
          <w:rFonts w:cs="AdvOT46dcae81"/>
          <w:color w:val="auto"/>
        </w:rPr>
        <w:t>(green line) and white light (yellow line)</w:t>
      </w:r>
      <w:r w:rsidR="009B5F58">
        <w:rPr>
          <w:rFonts w:cs="AdvOT46dcae81"/>
          <w:color w:val="auto"/>
        </w:rPr>
        <w:t xml:space="preserve"> are shown</w:t>
      </w:r>
      <w:r w:rsidRPr="00964EA3">
        <w:rPr>
          <w:rFonts w:cs="AdvOT46dcae81"/>
          <w:color w:val="auto"/>
        </w:rPr>
        <w:t xml:space="preserve">. </w:t>
      </w:r>
      <w:r w:rsidR="00914FF4" w:rsidRPr="00964EA3">
        <w:rPr>
          <w:rFonts w:cs="AdvOT46dcae81"/>
          <w:color w:val="auto"/>
        </w:rPr>
        <w:t xml:space="preserve">Cells are imaged using a 100 × oil immersion objective. Digital images </w:t>
      </w:r>
      <w:r w:rsidR="00A6365E" w:rsidRPr="00964EA3">
        <w:rPr>
          <w:rFonts w:cs="AdvOT46dcae81"/>
          <w:color w:val="auto"/>
        </w:rPr>
        <w:t>are captured on a cooled Retiga</w:t>
      </w:r>
      <w:r w:rsidR="00914FF4" w:rsidRPr="00964EA3">
        <w:rPr>
          <w:rFonts w:cs="AdvOT46dcae81"/>
          <w:color w:val="auto"/>
        </w:rPr>
        <w:t xml:space="preserve">SRV </w:t>
      </w:r>
      <w:r w:rsidR="00A6365E" w:rsidRPr="00964EA3">
        <w:rPr>
          <w:rFonts w:cs="AdvOT46dcae81"/>
          <w:color w:val="auto"/>
        </w:rPr>
        <w:t xml:space="preserve">Fast </w:t>
      </w:r>
      <w:r w:rsidR="00914FF4" w:rsidRPr="00964EA3">
        <w:rPr>
          <w:rFonts w:cs="AdvOT46dcae81"/>
          <w:color w:val="auto"/>
        </w:rPr>
        <w:t>CCD camera.</w:t>
      </w:r>
      <w:r w:rsidR="00977F17" w:rsidRPr="00964EA3">
        <w:rPr>
          <w:rFonts w:cs="AdvOT46dcae81"/>
          <w:color w:val="auto"/>
        </w:rPr>
        <w:t xml:space="preserve"> </w:t>
      </w:r>
      <w:r w:rsidRPr="00964EA3">
        <w:rPr>
          <w:rFonts w:cs="AdvOT46dcae81"/>
          <w:color w:val="auto"/>
        </w:rPr>
        <w:t>The reflector module, the emission (488/10 nm) and the excitation (band pass 525</w:t>
      </w:r>
      <w:r w:rsidRPr="00964EA3">
        <w:rPr>
          <w:rFonts w:cs="AdvOT46dcae81+20"/>
          <w:color w:val="auto"/>
        </w:rPr>
        <w:t>/</w:t>
      </w:r>
      <w:r w:rsidRPr="00964EA3">
        <w:rPr>
          <w:rFonts w:cs="AdvOT46dcae81"/>
          <w:color w:val="auto"/>
        </w:rPr>
        <w:t>50 nm) filters, the collimator (L1) and focusing (L2) lens are indicated.</w:t>
      </w:r>
    </w:p>
    <w:p w:rsidR="00993412" w:rsidRPr="00964EA3" w:rsidRDefault="00993412" w:rsidP="00964EA3">
      <w:pPr>
        <w:rPr>
          <w:rFonts w:cs="Arial"/>
          <w:b/>
          <w:color w:val="auto"/>
        </w:rPr>
      </w:pPr>
    </w:p>
    <w:p w:rsidR="00CA057B" w:rsidRPr="00964EA3" w:rsidRDefault="00CA057B" w:rsidP="00585767">
      <w:pPr>
        <w:rPr>
          <w:rFonts w:cs="Arial"/>
          <w:b/>
          <w:color w:val="auto"/>
        </w:rPr>
      </w:pPr>
      <w:r w:rsidRPr="00964EA3">
        <w:rPr>
          <w:rFonts w:cs="Arial"/>
          <w:b/>
          <w:color w:val="auto"/>
        </w:rPr>
        <w:t>Figure 2: Getting TIRF</w:t>
      </w:r>
      <w:r w:rsidR="004B714E" w:rsidRPr="00964EA3">
        <w:rPr>
          <w:rFonts w:cs="Arial"/>
          <w:b/>
          <w:color w:val="auto"/>
        </w:rPr>
        <w:t>M</w:t>
      </w:r>
      <w:r w:rsidRPr="00964EA3">
        <w:rPr>
          <w:rFonts w:cs="Arial"/>
          <w:b/>
          <w:color w:val="auto"/>
        </w:rPr>
        <w:t xml:space="preserve"> configuration.</w:t>
      </w:r>
    </w:p>
    <w:p w:rsidR="00993412" w:rsidRPr="00964EA3" w:rsidRDefault="00CA057B" w:rsidP="0093071E">
      <w:pPr>
        <w:rPr>
          <w:rFonts w:cs="Arial"/>
          <w:color w:val="auto"/>
        </w:rPr>
      </w:pPr>
      <w:r w:rsidRPr="00964EA3">
        <w:rPr>
          <w:rFonts w:cs="Arial"/>
          <w:color w:val="auto"/>
        </w:rPr>
        <w:t>A) Schematic cartoon illustrating the objective, the cover-slip</w:t>
      </w:r>
      <w:r w:rsidR="007B1CD9">
        <w:rPr>
          <w:rFonts w:cs="Arial"/>
          <w:color w:val="auto"/>
        </w:rPr>
        <w:t>,</w:t>
      </w:r>
      <w:r w:rsidRPr="00964EA3">
        <w:rPr>
          <w:rFonts w:cs="Arial"/>
          <w:color w:val="auto"/>
        </w:rPr>
        <w:t xml:space="preserve"> the sample</w:t>
      </w:r>
      <w:r w:rsidR="007B1CD9">
        <w:rPr>
          <w:rFonts w:cs="Arial"/>
          <w:color w:val="auto"/>
        </w:rPr>
        <w:t xml:space="preserve"> and the </w:t>
      </w:r>
      <w:r w:rsidR="00396E0B">
        <w:rPr>
          <w:rFonts w:cs="Arial"/>
          <w:color w:val="auto"/>
        </w:rPr>
        <w:t>position</w:t>
      </w:r>
      <w:r w:rsidR="007B1CD9">
        <w:rPr>
          <w:rFonts w:cs="Arial"/>
          <w:color w:val="auto"/>
        </w:rPr>
        <w:t xml:space="preserve"> of the</w:t>
      </w:r>
      <w:r w:rsidRPr="00964EA3">
        <w:rPr>
          <w:rFonts w:cs="Arial"/>
          <w:color w:val="auto"/>
        </w:rPr>
        <w:t xml:space="preserve"> laser beam </w:t>
      </w:r>
      <w:r w:rsidR="007B1CD9">
        <w:rPr>
          <w:rFonts w:cs="Arial"/>
          <w:color w:val="auto"/>
        </w:rPr>
        <w:t>(</w:t>
      </w:r>
      <w:r w:rsidRPr="00964EA3">
        <w:rPr>
          <w:rFonts w:cs="Arial"/>
          <w:color w:val="auto"/>
        </w:rPr>
        <w:t>blue line</w:t>
      </w:r>
      <w:r w:rsidR="007B1CD9">
        <w:rPr>
          <w:rFonts w:cs="Arial"/>
          <w:color w:val="auto"/>
        </w:rPr>
        <w:t>)</w:t>
      </w:r>
      <w:r w:rsidRPr="00964EA3">
        <w:rPr>
          <w:rFonts w:cs="Arial"/>
          <w:color w:val="auto"/>
        </w:rPr>
        <w:t xml:space="preserve">. </w:t>
      </w:r>
      <w:r w:rsidRPr="00964EA3">
        <w:rPr>
          <w:rFonts w:cs="Arial"/>
          <w:i/>
          <w:color w:val="auto"/>
        </w:rPr>
        <w:t>Left,</w:t>
      </w:r>
      <w:r w:rsidRPr="00964EA3">
        <w:rPr>
          <w:rFonts w:cs="Arial"/>
          <w:color w:val="auto"/>
        </w:rPr>
        <w:t xml:space="preserve"> the excitation beam travels directly through the cover-slip–sample interface. The sample is excited as in epifluorescence mode. </w:t>
      </w:r>
      <w:r w:rsidRPr="00964EA3">
        <w:rPr>
          <w:rFonts w:cs="Arial"/>
          <w:i/>
          <w:color w:val="auto"/>
        </w:rPr>
        <w:t>Center</w:t>
      </w:r>
      <w:r w:rsidRPr="00964EA3">
        <w:rPr>
          <w:rFonts w:cs="Arial"/>
          <w:color w:val="auto"/>
        </w:rPr>
        <w:t xml:space="preserve">, the excitation beam forms with the sample an incident angle lower than the critical angle, the light illuminates the sample at a variable angle. </w:t>
      </w:r>
      <w:r w:rsidRPr="00964EA3">
        <w:rPr>
          <w:rFonts w:cs="Arial"/>
          <w:i/>
          <w:color w:val="auto"/>
        </w:rPr>
        <w:t>Right</w:t>
      </w:r>
      <w:r w:rsidRPr="00964EA3">
        <w:rPr>
          <w:rFonts w:cs="Arial"/>
          <w:color w:val="auto"/>
        </w:rPr>
        <w:t>, the excitation beam forms an incident angle greater than the critical angle, the light is completed reflected back into the objective lens</w:t>
      </w:r>
      <w:r w:rsidR="009B5F58">
        <w:rPr>
          <w:rFonts w:cs="Arial"/>
          <w:color w:val="auto"/>
        </w:rPr>
        <w:t>,</w:t>
      </w:r>
      <w:r w:rsidR="00335E6A">
        <w:rPr>
          <w:rFonts w:cs="Arial"/>
          <w:color w:val="auto"/>
        </w:rPr>
        <w:t xml:space="preserve"> </w:t>
      </w:r>
      <w:r w:rsidR="009B5F58">
        <w:rPr>
          <w:rFonts w:cs="Arial"/>
          <w:color w:val="auto"/>
        </w:rPr>
        <w:t>a</w:t>
      </w:r>
      <w:r w:rsidRPr="00964EA3">
        <w:rPr>
          <w:rFonts w:cs="Arial"/>
          <w:color w:val="auto"/>
        </w:rPr>
        <w:t>n</w:t>
      </w:r>
      <w:r w:rsidR="00581E61">
        <w:rPr>
          <w:rFonts w:cs="Arial"/>
          <w:color w:val="auto"/>
        </w:rPr>
        <w:t>d</w:t>
      </w:r>
      <w:r w:rsidRPr="00964EA3">
        <w:rPr>
          <w:rFonts w:cs="Arial"/>
          <w:color w:val="auto"/>
        </w:rPr>
        <w:t xml:space="preserve"> </w:t>
      </w:r>
      <w:r w:rsidR="00581E61">
        <w:rPr>
          <w:rFonts w:cs="Arial"/>
          <w:color w:val="auto"/>
        </w:rPr>
        <w:t xml:space="preserve">an </w:t>
      </w:r>
      <w:r w:rsidRPr="00964EA3">
        <w:rPr>
          <w:rFonts w:cs="Arial"/>
          <w:color w:val="auto"/>
        </w:rPr>
        <w:t>ev</w:t>
      </w:r>
      <w:r w:rsidR="009B5F58">
        <w:rPr>
          <w:rFonts w:cs="Arial"/>
          <w:color w:val="auto"/>
        </w:rPr>
        <w:t>a</w:t>
      </w:r>
      <w:r w:rsidRPr="00964EA3">
        <w:rPr>
          <w:rFonts w:cs="Arial"/>
          <w:color w:val="auto"/>
        </w:rPr>
        <w:t>nescent field propagates in the sample. B) Cartoon showing the sample cover and the position of the excitation beam (blue circle), that emerges out of the objective, during the transition from epifluorescence (</w:t>
      </w:r>
      <w:r w:rsidRPr="00964EA3">
        <w:rPr>
          <w:rFonts w:cs="Arial"/>
          <w:i/>
          <w:color w:val="auto"/>
        </w:rPr>
        <w:t>left</w:t>
      </w:r>
      <w:r w:rsidRPr="00964EA3">
        <w:rPr>
          <w:rFonts w:cs="Arial"/>
          <w:color w:val="auto"/>
        </w:rPr>
        <w:t>) toward TIRF illumination (</w:t>
      </w:r>
      <w:r w:rsidRPr="00964EA3">
        <w:rPr>
          <w:rFonts w:cs="Arial"/>
          <w:i/>
          <w:color w:val="auto"/>
        </w:rPr>
        <w:t>right</w:t>
      </w:r>
      <w:r w:rsidRPr="00964EA3">
        <w:rPr>
          <w:rFonts w:cs="Arial"/>
          <w:color w:val="auto"/>
        </w:rPr>
        <w:t>). C) epifluorescence (</w:t>
      </w:r>
      <w:r w:rsidRPr="00964EA3">
        <w:rPr>
          <w:rFonts w:cs="Arial"/>
          <w:i/>
          <w:color w:val="auto"/>
        </w:rPr>
        <w:t>left)</w:t>
      </w:r>
      <w:r w:rsidRPr="00964EA3">
        <w:rPr>
          <w:rFonts w:cs="Arial"/>
          <w:color w:val="auto"/>
        </w:rPr>
        <w:t xml:space="preserve"> and TIRFM (</w:t>
      </w:r>
      <w:r w:rsidRPr="00964EA3">
        <w:rPr>
          <w:rFonts w:cs="Arial"/>
          <w:i/>
          <w:color w:val="auto"/>
        </w:rPr>
        <w:t>right)</w:t>
      </w:r>
      <w:r w:rsidRPr="00964EA3">
        <w:rPr>
          <w:rFonts w:cs="Arial"/>
          <w:color w:val="auto"/>
        </w:rPr>
        <w:t xml:space="preserve"> images of synapto-pHluorin fluorescence in a live SH-SY5Y cell. Scale bar: 10 µm.</w:t>
      </w:r>
    </w:p>
    <w:p w:rsidR="00993412" w:rsidRPr="00964EA3" w:rsidRDefault="00993412" w:rsidP="00964EA3">
      <w:pPr>
        <w:rPr>
          <w:rFonts w:cs="Arial"/>
          <w:color w:val="auto"/>
        </w:rPr>
      </w:pPr>
    </w:p>
    <w:p w:rsidR="00CA057B" w:rsidRPr="00964EA3" w:rsidRDefault="00CA057B" w:rsidP="00964EA3">
      <w:pPr>
        <w:rPr>
          <w:rFonts w:cs="Arial"/>
          <w:b/>
          <w:color w:val="auto"/>
        </w:rPr>
      </w:pPr>
      <w:r w:rsidRPr="00964EA3">
        <w:rPr>
          <w:rFonts w:cs="Arial"/>
          <w:b/>
          <w:color w:val="auto"/>
        </w:rPr>
        <w:t>Figure 3: Data processing and analysis</w:t>
      </w:r>
    </w:p>
    <w:p w:rsidR="00993412" w:rsidRPr="00964EA3" w:rsidRDefault="00CA057B" w:rsidP="00964EA3">
      <w:pPr>
        <w:rPr>
          <w:rFonts w:cs="Arial"/>
          <w:color w:val="auto"/>
        </w:rPr>
      </w:pPr>
      <w:r w:rsidRPr="00964EA3">
        <w:rPr>
          <w:rFonts w:cs="Arial"/>
          <w:color w:val="auto"/>
        </w:rPr>
        <w:t xml:space="preserve">A) TIRFM image of synapto-pHluorin fluorescence in a live SH-SY5Y cell. The green square indicates a representative “background ROI”. Scale bar 10 µm. B) Proposed workflow for </w:t>
      </w:r>
      <w:r w:rsidRPr="00964EA3">
        <w:rPr>
          <w:rFonts w:cs="Arial"/>
          <w:color w:val="auto"/>
        </w:rPr>
        <w:lastRenderedPageBreak/>
        <w:t xml:space="preserve">background ROI. From top to bottom: a. time course of fluorescence intensity changes measured in the background ROI; b. normalization of fluorescence changes </w:t>
      </w:r>
      <w:r w:rsidR="00CE2C6D" w:rsidRPr="00964EA3">
        <w:rPr>
          <w:rFonts w:cs="Arial"/>
          <w:color w:val="auto"/>
        </w:rPr>
        <w:t>to</w:t>
      </w:r>
      <w:r w:rsidRPr="00964EA3">
        <w:rPr>
          <w:rFonts w:cs="Arial"/>
          <w:color w:val="auto"/>
        </w:rPr>
        <w:t xml:space="preserve"> the initial fluorescence value (F/F0); c. application of the exponential regression; d. correction for photobleaching, e. threshold evaluation (transparent gray square). C) TIRFM image of synapto-pHluorin fluorescence in a live SH-SY5Y cell. The white square indicates a representative “experimental ROI”. Scale bar 10 µm. D) Proposed workflow for experimental ROI. From top to bottom: a. time course of the fluorescence intensity changes; b. data normalization </w:t>
      </w:r>
      <w:r w:rsidR="00CE2C6D" w:rsidRPr="00964EA3">
        <w:rPr>
          <w:rFonts w:cs="Arial"/>
          <w:color w:val="auto"/>
        </w:rPr>
        <w:t>to</w:t>
      </w:r>
      <w:r w:rsidRPr="00964EA3">
        <w:rPr>
          <w:rFonts w:cs="Arial"/>
          <w:color w:val="auto"/>
        </w:rPr>
        <w:t xml:space="preserve"> the initial fluorescence value (F/F0); d. photobleaching correction; d-e. application of logical functions to detect peak number, AUC, width and height.</w:t>
      </w:r>
    </w:p>
    <w:p w:rsidR="00993412" w:rsidRPr="00964EA3" w:rsidRDefault="00993412" w:rsidP="00964EA3">
      <w:pPr>
        <w:rPr>
          <w:rFonts w:cs="Arial"/>
          <w:b/>
          <w:color w:val="auto"/>
        </w:rPr>
      </w:pPr>
    </w:p>
    <w:p w:rsidR="00CA057B" w:rsidRPr="00964EA3" w:rsidRDefault="00CA057B" w:rsidP="00964EA3">
      <w:pPr>
        <w:rPr>
          <w:rFonts w:cs="Arial"/>
          <w:color w:val="auto"/>
        </w:rPr>
      </w:pPr>
      <w:r w:rsidRPr="00964EA3">
        <w:rPr>
          <w:rFonts w:cs="Arial"/>
          <w:b/>
          <w:color w:val="auto"/>
        </w:rPr>
        <w:t>Figure 4: Whole cell analysis</w:t>
      </w:r>
    </w:p>
    <w:p w:rsidR="00993412" w:rsidRPr="00964EA3" w:rsidRDefault="00CA057B" w:rsidP="00964EA3">
      <w:pPr>
        <w:rPr>
          <w:rFonts w:cs="Arial"/>
          <w:color w:val="auto"/>
        </w:rPr>
      </w:pPr>
      <w:r w:rsidRPr="00964EA3">
        <w:rPr>
          <w:rFonts w:cs="Arial"/>
          <w:color w:val="auto"/>
        </w:rPr>
        <w:t xml:space="preserve">A) TIRFM image of synapto-pHluorin fluorescence in a live SH-SY5Y cell. Cells </w:t>
      </w:r>
      <w:r w:rsidR="009B5F58">
        <w:rPr>
          <w:rFonts w:cs="Arial"/>
          <w:color w:val="auto"/>
        </w:rPr>
        <w:t>a</w:t>
      </w:r>
      <w:r w:rsidR="009B5F58" w:rsidRPr="00964EA3">
        <w:rPr>
          <w:rFonts w:cs="Arial"/>
          <w:color w:val="auto"/>
        </w:rPr>
        <w:t xml:space="preserve">re </w:t>
      </w:r>
      <w:r w:rsidRPr="00964EA3">
        <w:rPr>
          <w:rFonts w:cs="Arial"/>
          <w:color w:val="auto"/>
        </w:rPr>
        <w:t>recorded under resting and stimulated (</w:t>
      </w:r>
      <w:r w:rsidR="007B1CD9">
        <w:rPr>
          <w:rFonts w:cs="Arial"/>
          <w:color w:val="auto"/>
        </w:rPr>
        <w:t>25</w:t>
      </w:r>
      <w:r w:rsidRPr="00964EA3">
        <w:rPr>
          <w:rFonts w:cs="Arial"/>
          <w:color w:val="auto"/>
        </w:rPr>
        <w:t xml:space="preserve"> mM KCl application) conditions (sampled at 1 Hz). Scale bar: 10 µm. B) spots identified by the automatic procedure are shown superimposed (green color) on the TIRFM image. C) Normalized fluorescence intensity profiles (F/F0) of spots selected by the automatic procedure in the whole cell under resting conditions. D) Normalized fluorescence intensity profiles (F/F0) of </w:t>
      </w:r>
      <w:r w:rsidR="007B1CD9">
        <w:rPr>
          <w:rFonts w:cs="Arial"/>
          <w:color w:val="auto"/>
        </w:rPr>
        <w:t xml:space="preserve">selected </w:t>
      </w:r>
      <w:r w:rsidRPr="00964EA3">
        <w:rPr>
          <w:rFonts w:cs="Arial"/>
          <w:color w:val="auto"/>
        </w:rPr>
        <w:t>spots under stimulated conditions. The bar over the trace</w:t>
      </w:r>
      <w:r w:rsidR="007B1CD9">
        <w:rPr>
          <w:rFonts w:cs="Arial"/>
          <w:color w:val="auto"/>
        </w:rPr>
        <w:t>s</w:t>
      </w:r>
      <w:r w:rsidRPr="00964EA3">
        <w:rPr>
          <w:rFonts w:cs="Arial"/>
          <w:color w:val="auto"/>
        </w:rPr>
        <w:t xml:space="preserve"> indicates </w:t>
      </w:r>
      <w:r w:rsidR="007B1CD9">
        <w:rPr>
          <w:rFonts w:cs="Arial"/>
          <w:color w:val="auto"/>
        </w:rPr>
        <w:t>KCl</w:t>
      </w:r>
      <w:r w:rsidR="007B1CD9" w:rsidRPr="00964EA3">
        <w:rPr>
          <w:rFonts w:cs="Arial"/>
          <w:color w:val="auto"/>
        </w:rPr>
        <w:t xml:space="preserve"> </w:t>
      </w:r>
      <w:r w:rsidRPr="00964EA3">
        <w:rPr>
          <w:rFonts w:cs="Arial"/>
          <w:color w:val="auto"/>
        </w:rPr>
        <w:t xml:space="preserve">application. </w:t>
      </w:r>
      <w:r w:rsidR="007B1CD9">
        <w:rPr>
          <w:rFonts w:cs="Arial"/>
          <w:color w:val="auto"/>
        </w:rPr>
        <w:t xml:space="preserve">E-H) Number of events and fluorescence intensity changes recorded in the whole cell under resting (blue) and stimulated (red) conditions. </w:t>
      </w:r>
      <w:r w:rsidRPr="00964EA3">
        <w:rPr>
          <w:rFonts w:cs="Arial"/>
          <w:color w:val="auto"/>
        </w:rPr>
        <w:t>E) Histograms showing the total number of fusion events recorded in the cell. F) Temporal distribution of fusion events. G) Histograms represent</w:t>
      </w:r>
      <w:r w:rsidR="007B1CD9">
        <w:rPr>
          <w:rFonts w:cs="Arial"/>
          <w:color w:val="auto"/>
        </w:rPr>
        <w:t>ing</w:t>
      </w:r>
      <w:r w:rsidRPr="00964EA3">
        <w:rPr>
          <w:rFonts w:cs="Arial"/>
          <w:color w:val="auto"/>
        </w:rPr>
        <w:t xml:space="preserve"> changes (Total AUC) in pHluorin fluorescence intensity occurring in the whole-cell. H) Curves showing the cumulative pHluorin fluorescence intensity changes as a function of time. </w:t>
      </w:r>
    </w:p>
    <w:p w:rsidR="00993412" w:rsidRPr="00964EA3" w:rsidRDefault="00993412" w:rsidP="00964EA3">
      <w:pPr>
        <w:rPr>
          <w:rFonts w:cs="Arial"/>
          <w:color w:val="auto"/>
        </w:rPr>
      </w:pPr>
    </w:p>
    <w:p w:rsidR="00993412" w:rsidRPr="00964EA3" w:rsidRDefault="00CA057B" w:rsidP="00964EA3">
      <w:pPr>
        <w:rPr>
          <w:rFonts w:cs="Arial"/>
          <w:color w:val="auto"/>
        </w:rPr>
      </w:pPr>
      <w:r w:rsidRPr="00964EA3">
        <w:rPr>
          <w:rFonts w:cs="Arial"/>
          <w:b/>
          <w:color w:val="auto"/>
        </w:rPr>
        <w:t xml:space="preserve">Figure 5: Single-vesicle analysis </w:t>
      </w:r>
    </w:p>
    <w:p w:rsidR="00993412" w:rsidRPr="00964EA3" w:rsidRDefault="00CA057B" w:rsidP="00964EA3">
      <w:pPr>
        <w:rPr>
          <w:rFonts w:cs="Arial"/>
          <w:color w:val="auto"/>
        </w:rPr>
      </w:pPr>
      <w:r w:rsidRPr="00964EA3">
        <w:rPr>
          <w:rFonts w:cs="Arial"/>
          <w:color w:val="auto"/>
        </w:rPr>
        <w:t>A) SH-SY5Y cells expressing synapto-pHluorin are imaged at 1 Hz, under resting conditions. Representative TIRFM sequential images (every 2 seconds) of a ROI</w:t>
      </w:r>
      <w:r w:rsidR="00396E0B">
        <w:rPr>
          <w:rFonts w:cs="Arial"/>
          <w:color w:val="auto"/>
        </w:rPr>
        <w:t xml:space="preserve"> </w:t>
      </w:r>
      <w:r w:rsidRPr="00964EA3">
        <w:rPr>
          <w:rFonts w:cs="Arial"/>
          <w:color w:val="auto"/>
        </w:rPr>
        <w:t xml:space="preserve">showing a synapto-pHluorin labeled vesicle. ROI= 40x35 pixels. B) </w:t>
      </w:r>
      <w:r w:rsidR="007B1CD9">
        <w:rPr>
          <w:rFonts w:cs="Arial"/>
          <w:color w:val="auto"/>
        </w:rPr>
        <w:t>N</w:t>
      </w:r>
      <w:r w:rsidRPr="00964EA3">
        <w:rPr>
          <w:rFonts w:cs="Arial"/>
          <w:color w:val="auto"/>
        </w:rPr>
        <w:t xml:space="preserve">ormalized fluorescence profile (F/F0) of the ROI shown in A. The black asterisk indicates a fusion event, the threshold line is shown. C) The </w:t>
      </w:r>
      <w:r w:rsidR="00524646">
        <w:rPr>
          <w:rFonts w:cs="Arial"/>
          <w:color w:val="auto"/>
        </w:rPr>
        <w:t xml:space="preserve">same </w:t>
      </w:r>
      <w:r w:rsidRPr="00964EA3">
        <w:rPr>
          <w:rFonts w:cs="Arial"/>
          <w:color w:val="auto"/>
        </w:rPr>
        <w:t>cell is recorded under stimulated conditions (</w:t>
      </w:r>
      <w:r w:rsidR="007B1CD9">
        <w:rPr>
          <w:rFonts w:cs="Arial"/>
          <w:color w:val="auto"/>
        </w:rPr>
        <w:t>25</w:t>
      </w:r>
      <w:r w:rsidR="007B1CD9" w:rsidRPr="00964EA3">
        <w:rPr>
          <w:rFonts w:cs="Arial"/>
          <w:color w:val="auto"/>
        </w:rPr>
        <w:t xml:space="preserve"> </w:t>
      </w:r>
      <w:r w:rsidRPr="00964EA3">
        <w:rPr>
          <w:rFonts w:cs="Arial"/>
          <w:color w:val="auto"/>
        </w:rPr>
        <w:t>mM KCl)</w:t>
      </w:r>
      <w:r w:rsidR="007B1CD9">
        <w:rPr>
          <w:rFonts w:cs="Arial"/>
          <w:color w:val="auto"/>
        </w:rPr>
        <w:t>, representative TIRFM sequential images of a ROI are shown</w:t>
      </w:r>
      <w:r w:rsidRPr="00964EA3">
        <w:rPr>
          <w:rFonts w:cs="Arial"/>
          <w:color w:val="auto"/>
        </w:rPr>
        <w:t xml:space="preserve">. KCl application </w:t>
      </w:r>
      <w:r w:rsidR="009B5F58">
        <w:rPr>
          <w:rFonts w:cs="Arial"/>
          <w:color w:val="auto"/>
        </w:rPr>
        <w:t xml:space="preserve">is indicated by the </w:t>
      </w:r>
      <w:r w:rsidRPr="00964EA3">
        <w:rPr>
          <w:rFonts w:cs="Arial"/>
          <w:color w:val="auto"/>
        </w:rPr>
        <w:t>yellow asterisk. D)</w:t>
      </w:r>
      <w:r w:rsidR="00B44969">
        <w:rPr>
          <w:rFonts w:cs="Arial"/>
          <w:color w:val="auto"/>
        </w:rPr>
        <w:t xml:space="preserve"> </w:t>
      </w:r>
      <w:r w:rsidRPr="00964EA3">
        <w:rPr>
          <w:rFonts w:cs="Arial"/>
          <w:color w:val="auto"/>
        </w:rPr>
        <w:t>The normalized fluorescence profile of the region shown in C highlights the arrival (in) and disappearance (out) of vesicles. Black asterisks indicate fusion events, the threshold line is shown. E-G) properties of single-vesicle events recorded under resting (blue bar) and stimulated (red bar) conditions. n=</w:t>
      </w:r>
      <w:r w:rsidR="007B1CD9">
        <w:rPr>
          <w:rFonts w:cs="Arial"/>
          <w:color w:val="auto"/>
        </w:rPr>
        <w:t>4</w:t>
      </w:r>
      <w:r w:rsidR="007B1CD9" w:rsidRPr="00964EA3">
        <w:rPr>
          <w:rFonts w:cs="Arial"/>
          <w:color w:val="auto"/>
        </w:rPr>
        <w:t xml:space="preserve">0 </w:t>
      </w:r>
      <w:r w:rsidRPr="00964EA3">
        <w:rPr>
          <w:rFonts w:cs="Arial"/>
          <w:color w:val="auto"/>
        </w:rPr>
        <w:t xml:space="preserve">fusion events. E) </w:t>
      </w:r>
      <w:r w:rsidRPr="00964EA3">
        <w:rPr>
          <w:rFonts w:cs="Arial"/>
          <w:i/>
          <w:color w:val="auto"/>
        </w:rPr>
        <w:t>Left</w:t>
      </w:r>
      <w:r w:rsidRPr="00964EA3">
        <w:rPr>
          <w:rFonts w:cs="Arial"/>
          <w:color w:val="auto"/>
        </w:rPr>
        <w:t xml:space="preserve">, peak area </w:t>
      </w:r>
      <w:r w:rsidR="007A55BC">
        <w:rPr>
          <w:rFonts w:cs="Arial"/>
          <w:color w:val="auto"/>
        </w:rPr>
        <w:t xml:space="preserve">(AUC) </w:t>
      </w:r>
      <w:r w:rsidRPr="00964EA3">
        <w:rPr>
          <w:rFonts w:cs="Arial"/>
          <w:color w:val="auto"/>
        </w:rPr>
        <w:t>is indicated by light blue;</w:t>
      </w:r>
      <w:r w:rsidRPr="00964EA3">
        <w:rPr>
          <w:rFonts w:cs="Arial"/>
          <w:i/>
          <w:color w:val="auto"/>
        </w:rPr>
        <w:t xml:space="preserve"> right</w:t>
      </w:r>
      <w:r w:rsidRPr="00964EA3">
        <w:rPr>
          <w:rFonts w:cs="Arial"/>
          <w:color w:val="auto"/>
        </w:rPr>
        <w:t xml:space="preserve">, histograms of average peak areas; </w:t>
      </w:r>
      <w:r w:rsidR="00E04FD2">
        <w:rPr>
          <w:rFonts w:cs="Arial"/>
          <w:color w:val="auto"/>
        </w:rPr>
        <w:t>**</w:t>
      </w:r>
      <w:r w:rsidRPr="00964EA3">
        <w:rPr>
          <w:rFonts w:cs="Arial"/>
          <w:color w:val="auto"/>
        </w:rPr>
        <w:t xml:space="preserve">p&lt;0.01. F) </w:t>
      </w:r>
      <w:r w:rsidRPr="00964EA3">
        <w:rPr>
          <w:rFonts w:cs="Arial"/>
          <w:i/>
          <w:color w:val="auto"/>
        </w:rPr>
        <w:t>Left</w:t>
      </w:r>
      <w:r w:rsidRPr="00964EA3">
        <w:rPr>
          <w:rFonts w:cs="Arial"/>
          <w:color w:val="auto"/>
        </w:rPr>
        <w:t xml:space="preserve">, peak height </w:t>
      </w:r>
      <w:r w:rsidR="00E04FD2" w:rsidRPr="00964EA3">
        <w:rPr>
          <w:rFonts w:cs="Arial"/>
          <w:color w:val="auto"/>
        </w:rPr>
        <w:t>(h)</w:t>
      </w:r>
      <w:r w:rsidR="00E04FD2">
        <w:rPr>
          <w:rFonts w:cs="Arial"/>
          <w:color w:val="auto"/>
        </w:rPr>
        <w:t xml:space="preserve"> </w:t>
      </w:r>
      <w:r w:rsidRPr="00964EA3">
        <w:rPr>
          <w:rFonts w:cs="Arial"/>
          <w:color w:val="auto"/>
        </w:rPr>
        <w:t>is indicated by a double-head</w:t>
      </w:r>
      <w:r w:rsidR="00EE7F59">
        <w:rPr>
          <w:rFonts w:cs="Arial"/>
          <w:color w:val="auto"/>
        </w:rPr>
        <w:t>ed</w:t>
      </w:r>
      <w:r w:rsidRPr="00964EA3">
        <w:rPr>
          <w:rFonts w:cs="Arial"/>
          <w:color w:val="auto"/>
        </w:rPr>
        <w:t xml:space="preserve"> arrow; </w:t>
      </w:r>
      <w:r w:rsidRPr="00964EA3">
        <w:rPr>
          <w:rFonts w:cs="Arial"/>
          <w:i/>
          <w:color w:val="auto"/>
        </w:rPr>
        <w:t>center</w:t>
      </w:r>
      <w:r w:rsidRPr="00964EA3">
        <w:rPr>
          <w:rFonts w:cs="Arial"/>
          <w:color w:val="auto"/>
        </w:rPr>
        <w:t xml:space="preserve">, histograms of the average peak height; </w:t>
      </w:r>
      <w:r w:rsidR="00E04FD2">
        <w:rPr>
          <w:rFonts w:cs="Arial"/>
          <w:color w:val="auto"/>
        </w:rPr>
        <w:t>**</w:t>
      </w:r>
      <w:r w:rsidRPr="00964EA3">
        <w:rPr>
          <w:rFonts w:cs="Arial"/>
          <w:color w:val="auto"/>
        </w:rPr>
        <w:t xml:space="preserve">p&lt;0.01; </w:t>
      </w:r>
      <w:r w:rsidRPr="00964EA3">
        <w:rPr>
          <w:rFonts w:cs="Arial"/>
          <w:i/>
          <w:color w:val="auto"/>
        </w:rPr>
        <w:t>right</w:t>
      </w:r>
      <w:r w:rsidRPr="00964EA3">
        <w:rPr>
          <w:rFonts w:cs="Arial"/>
          <w:color w:val="auto"/>
        </w:rPr>
        <w:t>, peak height specifies the fusion mechanism</w:t>
      </w:r>
      <w:r w:rsidR="00E04FD2">
        <w:rPr>
          <w:rFonts w:cs="Arial"/>
          <w:color w:val="auto"/>
        </w:rPr>
        <w:t xml:space="preserve">. </w:t>
      </w:r>
      <w:r w:rsidR="00E04FD2">
        <w:rPr>
          <w:color w:val="auto"/>
        </w:rPr>
        <w:t>The star in the cartoon indicates synapto-</w:t>
      </w:r>
      <w:r w:rsidR="00581E61">
        <w:rPr>
          <w:color w:val="auto"/>
        </w:rPr>
        <w:t>pHluorin</w:t>
      </w:r>
      <w:r w:rsidRPr="00964EA3">
        <w:rPr>
          <w:rFonts w:cs="Arial"/>
          <w:color w:val="auto"/>
        </w:rPr>
        <w:t xml:space="preserve">. </w:t>
      </w:r>
      <w:r w:rsidRPr="00964EA3">
        <w:rPr>
          <w:color w:val="auto"/>
        </w:rPr>
        <w:t xml:space="preserve">G) </w:t>
      </w:r>
      <w:r w:rsidRPr="00964EA3">
        <w:rPr>
          <w:i/>
          <w:color w:val="auto"/>
        </w:rPr>
        <w:t>Left,</w:t>
      </w:r>
      <w:r w:rsidRPr="00964EA3">
        <w:rPr>
          <w:color w:val="auto"/>
        </w:rPr>
        <w:t xml:space="preserve"> </w:t>
      </w:r>
      <w:r w:rsidRPr="00964EA3">
        <w:rPr>
          <w:rFonts w:cs="Arial"/>
          <w:color w:val="auto"/>
        </w:rPr>
        <w:t>peak width is indicated by a double-head</w:t>
      </w:r>
      <w:r w:rsidR="00EE7F59">
        <w:rPr>
          <w:rFonts w:cs="Arial"/>
          <w:color w:val="auto"/>
        </w:rPr>
        <w:t>ed</w:t>
      </w:r>
      <w:r w:rsidRPr="00964EA3">
        <w:rPr>
          <w:rFonts w:cs="Arial"/>
          <w:color w:val="auto"/>
        </w:rPr>
        <w:t xml:space="preserve"> arrow;</w:t>
      </w:r>
      <w:r w:rsidRPr="00964EA3">
        <w:rPr>
          <w:i/>
          <w:color w:val="auto"/>
        </w:rPr>
        <w:t xml:space="preserve"> center</w:t>
      </w:r>
      <w:r w:rsidRPr="00964EA3">
        <w:rPr>
          <w:color w:val="auto"/>
        </w:rPr>
        <w:t xml:space="preserve">, </w:t>
      </w:r>
      <w:r w:rsidRPr="00964EA3">
        <w:rPr>
          <w:rFonts w:cs="Arial"/>
          <w:color w:val="auto"/>
        </w:rPr>
        <w:t>histograms of the average peak</w:t>
      </w:r>
      <w:r w:rsidRPr="00964EA3">
        <w:rPr>
          <w:color w:val="auto"/>
        </w:rPr>
        <w:t xml:space="preserve"> width</w:t>
      </w:r>
      <w:r w:rsidRPr="00964EA3">
        <w:rPr>
          <w:rFonts w:cs="Arial"/>
          <w:color w:val="auto"/>
        </w:rPr>
        <w:t xml:space="preserve">; </w:t>
      </w:r>
      <w:r w:rsidR="00E04FD2">
        <w:rPr>
          <w:rFonts w:cs="Arial"/>
          <w:color w:val="auto"/>
        </w:rPr>
        <w:t>*</w:t>
      </w:r>
      <w:r w:rsidRPr="00964EA3">
        <w:rPr>
          <w:rFonts w:cs="Arial"/>
          <w:color w:val="auto"/>
        </w:rPr>
        <w:t>p&lt;0.05;</w:t>
      </w:r>
      <w:r w:rsidRPr="00964EA3">
        <w:rPr>
          <w:color w:val="auto"/>
        </w:rPr>
        <w:t xml:space="preserve"> </w:t>
      </w:r>
      <w:r w:rsidRPr="00964EA3">
        <w:rPr>
          <w:rFonts w:cs="Arial"/>
          <w:i/>
          <w:color w:val="auto"/>
        </w:rPr>
        <w:t>right</w:t>
      </w:r>
      <w:r w:rsidRPr="00964EA3">
        <w:rPr>
          <w:rFonts w:cs="Arial"/>
          <w:color w:val="auto"/>
        </w:rPr>
        <w:t xml:space="preserve">, peak width specifies </w:t>
      </w:r>
      <w:r w:rsidRPr="00964EA3">
        <w:rPr>
          <w:color w:val="auto"/>
        </w:rPr>
        <w:t xml:space="preserve">the </w:t>
      </w:r>
      <w:r w:rsidRPr="00964EA3">
        <w:rPr>
          <w:rFonts w:cs="Arial"/>
          <w:color w:val="auto"/>
        </w:rPr>
        <w:t>time of vesicle exocytosis, attachment and endocytosis</w:t>
      </w:r>
      <w:r w:rsidRPr="00964EA3">
        <w:rPr>
          <w:color w:val="auto"/>
        </w:rPr>
        <w:t xml:space="preserve">. </w:t>
      </w:r>
      <w:r w:rsidR="00E04FD2">
        <w:rPr>
          <w:color w:val="auto"/>
        </w:rPr>
        <w:t xml:space="preserve">The star color is green when </w:t>
      </w:r>
      <w:r w:rsidR="00581E61">
        <w:rPr>
          <w:color w:val="auto"/>
        </w:rPr>
        <w:t>synapto-</w:t>
      </w:r>
      <w:r w:rsidR="00E04FD2">
        <w:rPr>
          <w:color w:val="auto"/>
        </w:rPr>
        <w:t xml:space="preserve">pHluorin fluorescence is </w:t>
      </w:r>
      <w:r w:rsidR="00581E61">
        <w:rPr>
          <w:color w:val="auto"/>
        </w:rPr>
        <w:t>visible</w:t>
      </w:r>
      <w:r w:rsidR="00E04FD2">
        <w:rPr>
          <w:color w:val="auto"/>
        </w:rPr>
        <w:t xml:space="preserve"> and gray </w:t>
      </w:r>
      <w:r w:rsidR="00581E61">
        <w:rPr>
          <w:color w:val="auto"/>
        </w:rPr>
        <w:t>when</w:t>
      </w:r>
      <w:r w:rsidR="00E04FD2">
        <w:rPr>
          <w:color w:val="auto"/>
        </w:rPr>
        <w:t xml:space="preserve"> </w:t>
      </w:r>
      <w:r w:rsidR="00581E61">
        <w:rPr>
          <w:color w:val="auto"/>
        </w:rPr>
        <w:t>it is switched</w:t>
      </w:r>
      <w:r w:rsidR="00E04FD2">
        <w:rPr>
          <w:color w:val="auto"/>
        </w:rPr>
        <w:t>-off.</w:t>
      </w:r>
    </w:p>
    <w:p w:rsidR="00993412" w:rsidRPr="00964EA3" w:rsidRDefault="00993412" w:rsidP="00964EA3">
      <w:pPr>
        <w:rPr>
          <w:rFonts w:cs="Arial"/>
          <w:b/>
          <w:color w:val="auto"/>
        </w:rPr>
      </w:pPr>
    </w:p>
    <w:p w:rsidR="00B44969" w:rsidRDefault="00914FF4" w:rsidP="00964EA3">
      <w:pPr>
        <w:rPr>
          <w:rFonts w:cs="Arial"/>
          <w:color w:val="auto"/>
        </w:rPr>
      </w:pPr>
      <w:r w:rsidRPr="00964EA3">
        <w:rPr>
          <w:rFonts w:cs="Arial"/>
          <w:b/>
          <w:color w:val="auto"/>
        </w:rPr>
        <w:t xml:space="preserve">Video 1. </w:t>
      </w:r>
      <w:r w:rsidRPr="00964EA3">
        <w:rPr>
          <w:rFonts w:cs="Arial"/>
          <w:color w:val="auto"/>
        </w:rPr>
        <w:t xml:space="preserve">SH-SY5Y cells expressing </w:t>
      </w:r>
      <w:r w:rsidR="003C2CAA" w:rsidRPr="00964EA3">
        <w:rPr>
          <w:rFonts w:cs="Arial"/>
          <w:color w:val="auto"/>
        </w:rPr>
        <w:t>s</w:t>
      </w:r>
      <w:r w:rsidRPr="00964EA3">
        <w:rPr>
          <w:rFonts w:cs="Arial"/>
          <w:color w:val="auto"/>
        </w:rPr>
        <w:t xml:space="preserve">ynapto-pHluorin are recorded under </w:t>
      </w:r>
      <w:r w:rsidR="00F61CED" w:rsidRPr="00964EA3">
        <w:rPr>
          <w:rFonts w:cs="Arial"/>
          <w:color w:val="auto"/>
        </w:rPr>
        <w:t xml:space="preserve">resting </w:t>
      </w:r>
      <w:r w:rsidRPr="00964EA3">
        <w:rPr>
          <w:rFonts w:cs="Arial"/>
          <w:color w:val="auto"/>
        </w:rPr>
        <w:t xml:space="preserve">conditions (sampled at </w:t>
      </w:r>
      <w:r w:rsidR="003C2CAA" w:rsidRPr="00964EA3">
        <w:rPr>
          <w:rFonts w:cs="Arial"/>
          <w:color w:val="auto"/>
        </w:rPr>
        <w:t>1</w:t>
      </w:r>
      <w:r w:rsidRPr="00964EA3">
        <w:rPr>
          <w:rFonts w:cs="Arial"/>
          <w:color w:val="auto"/>
        </w:rPr>
        <w:t xml:space="preserve"> Hz).</w:t>
      </w:r>
      <w:r w:rsidR="00977F17" w:rsidRPr="00964EA3">
        <w:rPr>
          <w:rFonts w:cs="Arial"/>
          <w:color w:val="auto"/>
        </w:rPr>
        <w:t xml:space="preserve"> </w:t>
      </w:r>
    </w:p>
    <w:p w:rsidR="00993412" w:rsidRPr="00964EA3" w:rsidRDefault="00993412" w:rsidP="00964EA3">
      <w:pPr>
        <w:rPr>
          <w:rFonts w:cs="Arial"/>
          <w:b/>
          <w:color w:val="auto"/>
        </w:rPr>
      </w:pPr>
    </w:p>
    <w:p w:rsidR="00993412" w:rsidRPr="00964EA3" w:rsidRDefault="00914FF4" w:rsidP="00964EA3">
      <w:pPr>
        <w:rPr>
          <w:b/>
          <w:color w:val="auto"/>
        </w:rPr>
      </w:pPr>
      <w:r w:rsidRPr="00964EA3">
        <w:rPr>
          <w:rFonts w:cs="Arial"/>
          <w:b/>
          <w:color w:val="auto"/>
        </w:rPr>
        <w:t xml:space="preserve">Video 2. </w:t>
      </w:r>
      <w:r w:rsidRPr="00964EA3">
        <w:rPr>
          <w:rFonts w:cs="Arial"/>
          <w:color w:val="auto"/>
        </w:rPr>
        <w:t xml:space="preserve">SH-SY5Y cells expressing </w:t>
      </w:r>
      <w:r w:rsidR="003C2CAA" w:rsidRPr="00964EA3">
        <w:rPr>
          <w:rFonts w:cs="Arial"/>
          <w:color w:val="auto"/>
        </w:rPr>
        <w:t>s</w:t>
      </w:r>
      <w:r w:rsidRPr="00964EA3">
        <w:rPr>
          <w:rFonts w:cs="Arial"/>
          <w:color w:val="auto"/>
        </w:rPr>
        <w:t xml:space="preserve">ynapto-pHluorin are recorded under stimulated conditions </w:t>
      </w:r>
      <w:r w:rsidRPr="00964EA3">
        <w:rPr>
          <w:rFonts w:cs="Arial"/>
          <w:color w:val="auto"/>
        </w:rPr>
        <w:lastRenderedPageBreak/>
        <w:t xml:space="preserve">(sampled at </w:t>
      </w:r>
      <w:r w:rsidR="003C2CAA" w:rsidRPr="00964EA3">
        <w:rPr>
          <w:rFonts w:cs="Arial"/>
          <w:color w:val="auto"/>
        </w:rPr>
        <w:t>1</w:t>
      </w:r>
      <w:r w:rsidRPr="00964EA3">
        <w:rPr>
          <w:rFonts w:cs="Arial"/>
          <w:color w:val="auto"/>
        </w:rPr>
        <w:t xml:space="preserve"> Hz).</w:t>
      </w:r>
      <w:r w:rsidR="00977F17" w:rsidRPr="00964EA3">
        <w:rPr>
          <w:rFonts w:cs="Arial"/>
          <w:color w:val="auto"/>
        </w:rPr>
        <w:t xml:space="preserve"> </w:t>
      </w:r>
      <w:r w:rsidRPr="00964EA3">
        <w:rPr>
          <w:rFonts w:cs="Arial"/>
          <w:color w:val="auto"/>
        </w:rPr>
        <w:t xml:space="preserve">KCl </w:t>
      </w:r>
      <w:r w:rsidR="002823A8" w:rsidRPr="00964EA3">
        <w:rPr>
          <w:rFonts w:cs="Arial"/>
          <w:color w:val="auto"/>
        </w:rPr>
        <w:t>perfusion is indicated</w:t>
      </w:r>
      <w:r w:rsidRPr="00964EA3">
        <w:rPr>
          <w:rFonts w:cs="Arial"/>
          <w:color w:val="auto"/>
        </w:rPr>
        <w:t>.</w:t>
      </w:r>
    </w:p>
    <w:p w:rsidR="00993412" w:rsidRPr="00964EA3" w:rsidRDefault="00993412" w:rsidP="00964EA3">
      <w:pPr>
        <w:rPr>
          <w:b/>
          <w:color w:val="auto"/>
        </w:rPr>
      </w:pPr>
    </w:p>
    <w:p w:rsidR="00993412" w:rsidRPr="00964EA3" w:rsidRDefault="00914FF4" w:rsidP="00964EA3">
      <w:pPr>
        <w:rPr>
          <w:color w:val="auto"/>
        </w:rPr>
      </w:pPr>
      <w:r w:rsidRPr="00964EA3">
        <w:rPr>
          <w:b/>
          <w:color w:val="auto"/>
        </w:rPr>
        <w:t>DISCUSSION</w:t>
      </w:r>
      <w:r w:rsidRPr="00964EA3">
        <w:rPr>
          <w:b/>
          <w:bCs/>
          <w:color w:val="auto"/>
        </w:rPr>
        <w:t xml:space="preserve">: </w:t>
      </w:r>
    </w:p>
    <w:p w:rsidR="00CE2C6D" w:rsidRDefault="002823A8" w:rsidP="00964EA3">
      <w:pPr>
        <w:rPr>
          <w:color w:val="auto"/>
        </w:rPr>
      </w:pPr>
      <w:r w:rsidRPr="00964EA3">
        <w:rPr>
          <w:color w:val="auto"/>
        </w:rPr>
        <w:t>T</w:t>
      </w:r>
      <w:r w:rsidR="00914FF4" w:rsidRPr="00964EA3">
        <w:rPr>
          <w:color w:val="auto"/>
        </w:rPr>
        <w:t xml:space="preserve">his paper </w:t>
      </w:r>
      <w:r w:rsidR="004D216A" w:rsidRPr="00964EA3">
        <w:rPr>
          <w:color w:val="auto"/>
        </w:rPr>
        <w:t xml:space="preserve">presents a protocol to image and analyze vesicles dynamics in secreting cells, using fluorescent cDNA-encoded vectors and TIRFM. </w:t>
      </w:r>
      <w:r w:rsidR="00E04FD2">
        <w:rPr>
          <w:color w:val="auto"/>
        </w:rPr>
        <w:t>K</w:t>
      </w:r>
      <w:r w:rsidR="00CE2C6D" w:rsidRPr="00964EA3">
        <w:rPr>
          <w:color w:val="auto"/>
        </w:rPr>
        <w:t xml:space="preserve">ey </w:t>
      </w:r>
      <w:r w:rsidR="00E04FD2">
        <w:rPr>
          <w:color w:val="auto"/>
        </w:rPr>
        <w:t>elements</w:t>
      </w:r>
      <w:r w:rsidR="00CE2C6D" w:rsidRPr="00964EA3">
        <w:rPr>
          <w:color w:val="auto"/>
        </w:rPr>
        <w:t xml:space="preserve"> of </w:t>
      </w:r>
      <w:r w:rsidR="00E04FD2">
        <w:rPr>
          <w:color w:val="auto"/>
        </w:rPr>
        <w:t>successful</w:t>
      </w:r>
      <w:r w:rsidR="00E04FD2" w:rsidRPr="00964EA3">
        <w:rPr>
          <w:color w:val="auto"/>
        </w:rPr>
        <w:t xml:space="preserve"> </w:t>
      </w:r>
      <w:r w:rsidR="00CE2C6D" w:rsidRPr="00964EA3">
        <w:rPr>
          <w:color w:val="auto"/>
        </w:rPr>
        <w:t xml:space="preserve">imaging </w:t>
      </w:r>
      <w:r w:rsidR="00E04FD2">
        <w:rPr>
          <w:color w:val="auto"/>
        </w:rPr>
        <w:t xml:space="preserve">by TIRFM </w:t>
      </w:r>
      <w:r w:rsidR="00CE2C6D" w:rsidRPr="00964EA3">
        <w:rPr>
          <w:color w:val="auto"/>
        </w:rPr>
        <w:t xml:space="preserve">are the </w:t>
      </w:r>
      <w:r w:rsidR="00E04FD2">
        <w:rPr>
          <w:color w:val="auto"/>
        </w:rPr>
        <w:t>selection</w:t>
      </w:r>
      <w:r w:rsidR="00E04FD2" w:rsidRPr="00964EA3">
        <w:rPr>
          <w:color w:val="auto"/>
        </w:rPr>
        <w:t xml:space="preserve"> </w:t>
      </w:r>
      <w:r w:rsidR="00CE2C6D" w:rsidRPr="00964EA3">
        <w:rPr>
          <w:color w:val="auto"/>
        </w:rPr>
        <w:t xml:space="preserve">of the cellular model and </w:t>
      </w:r>
      <w:r w:rsidR="0093519F" w:rsidRPr="00964EA3">
        <w:rPr>
          <w:color w:val="auto"/>
        </w:rPr>
        <w:t xml:space="preserve">cell </w:t>
      </w:r>
      <w:r w:rsidR="00CE2C6D" w:rsidRPr="00964EA3">
        <w:rPr>
          <w:color w:val="auto"/>
        </w:rPr>
        <w:t>transfection with genetically-encoded optical indicator</w:t>
      </w:r>
      <w:r w:rsidR="0093519F">
        <w:rPr>
          <w:color w:val="auto"/>
        </w:rPr>
        <w:t>s</w:t>
      </w:r>
      <w:r w:rsidR="00CE2C6D" w:rsidRPr="00964EA3">
        <w:rPr>
          <w:color w:val="auto"/>
        </w:rPr>
        <w:t xml:space="preserve"> of vesicle release and recycling.</w:t>
      </w:r>
    </w:p>
    <w:p w:rsidR="00DD2705" w:rsidRPr="00585767" w:rsidRDefault="00DD2705" w:rsidP="00964EA3">
      <w:pPr>
        <w:rPr>
          <w:color w:val="auto"/>
        </w:rPr>
      </w:pPr>
    </w:p>
    <w:p w:rsidR="00B44969" w:rsidRDefault="00E04FD2" w:rsidP="00E04FD2">
      <w:pPr>
        <w:rPr>
          <w:strike/>
          <w:color w:val="auto"/>
        </w:rPr>
      </w:pPr>
      <w:r w:rsidRPr="00397629">
        <w:rPr>
          <w:color w:val="auto"/>
        </w:rPr>
        <w:t>TIRFM is ideally suited for cell</w:t>
      </w:r>
      <w:r>
        <w:rPr>
          <w:color w:val="auto"/>
        </w:rPr>
        <w:t>s</w:t>
      </w:r>
      <w:r w:rsidRPr="00397629">
        <w:rPr>
          <w:color w:val="auto"/>
        </w:rPr>
        <w:t xml:space="preserve"> growing adherent to a glass cover and sufficiently flat to allow stable visualization of membranes and fusion events. Vesicles should ideally be dispersed in the cell so that their trafficking, fusion and endocytosis can be imaged and quantified at single-vesicle level. </w:t>
      </w:r>
      <w:r>
        <w:rPr>
          <w:color w:val="auto"/>
        </w:rPr>
        <w:t>Unfortunately, n</w:t>
      </w:r>
      <w:r w:rsidRPr="00397629">
        <w:rPr>
          <w:color w:val="auto"/>
        </w:rPr>
        <w:t>eurons do not meet these criteria: they have irregular shapes</w:t>
      </w:r>
      <w:r>
        <w:rPr>
          <w:color w:val="auto"/>
        </w:rPr>
        <w:t>,</w:t>
      </w:r>
      <w:r w:rsidRPr="00397629">
        <w:rPr>
          <w:color w:val="auto"/>
        </w:rPr>
        <w:t xml:space="preserve"> </w:t>
      </w:r>
      <w:r w:rsidR="00DD2705">
        <w:rPr>
          <w:color w:val="auto"/>
        </w:rPr>
        <w:t>neurites</w:t>
      </w:r>
      <w:r w:rsidRPr="00397629">
        <w:rPr>
          <w:color w:val="auto"/>
        </w:rPr>
        <w:t xml:space="preserve"> which frequently cross over each other</w:t>
      </w:r>
      <w:r w:rsidR="00DD2705">
        <w:rPr>
          <w:color w:val="auto"/>
        </w:rPr>
        <w:t>,</w:t>
      </w:r>
      <w:r w:rsidRPr="00397629">
        <w:rPr>
          <w:color w:val="auto"/>
        </w:rPr>
        <w:t xml:space="preserve"> and vesicle</w:t>
      </w:r>
      <w:r>
        <w:rPr>
          <w:color w:val="auto"/>
        </w:rPr>
        <w:t>s</w:t>
      </w:r>
      <w:r w:rsidRPr="00397629">
        <w:rPr>
          <w:color w:val="auto"/>
        </w:rPr>
        <w:t xml:space="preserve"> fusion is prevalently concentrated in small regions</w:t>
      </w:r>
      <w:r>
        <w:rPr>
          <w:color w:val="auto"/>
        </w:rPr>
        <w:t xml:space="preserve"> (active zone</w:t>
      </w:r>
      <w:r w:rsidR="006009C6">
        <w:rPr>
          <w:color w:val="auto"/>
        </w:rPr>
        <w:t>s</w:t>
      </w:r>
      <w:r>
        <w:rPr>
          <w:color w:val="auto"/>
        </w:rPr>
        <w:t>)</w:t>
      </w:r>
      <w:r w:rsidRPr="00397629">
        <w:rPr>
          <w:color w:val="auto"/>
        </w:rPr>
        <w:t xml:space="preserve">. For these regions </w:t>
      </w:r>
      <w:r>
        <w:rPr>
          <w:color w:val="auto"/>
        </w:rPr>
        <w:t xml:space="preserve">is very difficult to study vesicle dynamics by </w:t>
      </w:r>
      <w:r w:rsidRPr="00397629">
        <w:rPr>
          <w:color w:val="auto"/>
        </w:rPr>
        <w:t>TIRFM in primary cultures</w:t>
      </w:r>
      <w:r w:rsidRPr="009E5566">
        <w:rPr>
          <w:color w:val="auto"/>
        </w:rPr>
        <w:t xml:space="preserve"> </w:t>
      </w:r>
      <w:r>
        <w:rPr>
          <w:color w:val="auto"/>
        </w:rPr>
        <w:t xml:space="preserve">of </w:t>
      </w:r>
      <w:r w:rsidRPr="00397629">
        <w:rPr>
          <w:color w:val="auto"/>
        </w:rPr>
        <w:t>neuron</w:t>
      </w:r>
      <w:r>
        <w:rPr>
          <w:color w:val="auto"/>
        </w:rPr>
        <w:t>s</w:t>
      </w:r>
      <w:r w:rsidRPr="00397629">
        <w:rPr>
          <w:color w:val="auto"/>
        </w:rPr>
        <w:t>.</w:t>
      </w:r>
    </w:p>
    <w:p w:rsidR="00E04FD2" w:rsidRPr="00397629" w:rsidRDefault="00E04FD2" w:rsidP="00E04FD2">
      <w:pPr>
        <w:rPr>
          <w:color w:val="auto"/>
        </w:rPr>
      </w:pPr>
    </w:p>
    <w:p w:rsidR="00993412" w:rsidRPr="00964EA3" w:rsidRDefault="00E04FD2" w:rsidP="00E04FD2">
      <w:pPr>
        <w:rPr>
          <w:rFonts w:cs="Arial"/>
          <w:color w:val="auto"/>
        </w:rPr>
      </w:pPr>
      <w:r w:rsidRPr="00397629">
        <w:rPr>
          <w:color w:val="auto"/>
        </w:rPr>
        <w:t xml:space="preserve">We demonstrate for the first time that the SH-SY5Y human neuroblastoma cell line can be a valuable alternative model to investigate neurotransmitter release under resting and stimulated conditions, </w:t>
      </w:r>
      <w:r>
        <w:rPr>
          <w:color w:val="auto"/>
        </w:rPr>
        <w:t>by</w:t>
      </w:r>
      <w:r w:rsidRPr="00397629">
        <w:rPr>
          <w:color w:val="auto"/>
        </w:rPr>
        <w:t xml:space="preserve"> TIRFM.</w:t>
      </w:r>
      <w:r>
        <w:rPr>
          <w:color w:val="auto"/>
        </w:rPr>
        <w:t xml:space="preserve"> </w:t>
      </w:r>
      <w:r>
        <w:rPr>
          <w:bCs/>
          <w:color w:val="auto"/>
          <w:shd w:val="clear" w:color="auto" w:fill="FFFFFF"/>
        </w:rPr>
        <w:t>This cell line has a neuronal phenotype with a cellular body and thin processes, possesses enzymes for neurotransmitter synthesis, proteins of the synaptic machinery, and a regulated secretion. Furthermore, it can be differentiated into a functionally mature neuronal phenotype in the presence of various agents, including retinoic acid, phorbol esters, and dibutyryl cyclic AMP</w:t>
      </w:r>
      <w:r>
        <w:rPr>
          <w:bCs/>
          <w:color w:val="auto"/>
          <w:shd w:val="clear" w:color="auto" w:fill="FFFFFF"/>
          <w:vertAlign w:val="superscript"/>
        </w:rPr>
        <w:t>21,22</w:t>
      </w:r>
      <w:r>
        <w:rPr>
          <w:bCs/>
          <w:color w:val="auto"/>
          <w:shd w:val="clear" w:color="auto" w:fill="FFFFFF"/>
        </w:rPr>
        <w:t xml:space="preserve">. </w:t>
      </w:r>
      <w:r w:rsidRPr="00904CC6">
        <w:rPr>
          <w:bCs/>
          <w:color w:val="auto"/>
          <w:shd w:val="clear" w:color="auto" w:fill="FFFFFF"/>
        </w:rPr>
        <w:t>Cells are sufficiently flat to allow stable visualization of membranes and fusion events in TIRFM mode</w:t>
      </w:r>
      <w:r>
        <w:rPr>
          <w:bCs/>
          <w:color w:val="auto"/>
          <w:shd w:val="clear" w:color="auto" w:fill="FFFFFF"/>
        </w:rPr>
        <w:t xml:space="preserve"> (</w:t>
      </w:r>
      <w:r w:rsidRPr="00904CC6">
        <w:rPr>
          <w:bCs/>
          <w:color w:val="auto"/>
          <w:shd w:val="clear" w:color="auto" w:fill="FFFFFF"/>
        </w:rPr>
        <w:t>particularly in the cell body</w:t>
      </w:r>
      <w:r>
        <w:rPr>
          <w:bCs/>
          <w:color w:val="auto"/>
          <w:shd w:val="clear" w:color="auto" w:fill="FFFFFF"/>
        </w:rPr>
        <w:t>)</w:t>
      </w:r>
      <w:r w:rsidRPr="00904CC6">
        <w:rPr>
          <w:bCs/>
          <w:color w:val="auto"/>
          <w:shd w:val="clear" w:color="auto" w:fill="FFFFFF"/>
        </w:rPr>
        <w:t xml:space="preserve"> and vesicle</w:t>
      </w:r>
      <w:r>
        <w:rPr>
          <w:bCs/>
          <w:color w:val="auto"/>
          <w:shd w:val="clear" w:color="auto" w:fill="FFFFFF"/>
        </w:rPr>
        <w:t>s</w:t>
      </w:r>
      <w:r w:rsidRPr="00904CC6">
        <w:rPr>
          <w:bCs/>
          <w:color w:val="auto"/>
          <w:shd w:val="clear" w:color="auto" w:fill="FFFFFF"/>
        </w:rPr>
        <w:t xml:space="preserve"> are </w:t>
      </w:r>
      <w:r>
        <w:rPr>
          <w:bCs/>
          <w:color w:val="auto"/>
          <w:shd w:val="clear" w:color="auto" w:fill="FFFFFF"/>
        </w:rPr>
        <w:t>relatively</w:t>
      </w:r>
      <w:r w:rsidRPr="00904CC6">
        <w:rPr>
          <w:bCs/>
          <w:color w:val="auto"/>
          <w:shd w:val="clear" w:color="auto" w:fill="FFFFFF"/>
        </w:rPr>
        <w:t xml:space="preserve"> disperse</w:t>
      </w:r>
      <w:r>
        <w:rPr>
          <w:bCs/>
          <w:color w:val="auto"/>
          <w:shd w:val="clear" w:color="auto" w:fill="FFFFFF"/>
        </w:rPr>
        <w:t xml:space="preserve">d. </w:t>
      </w:r>
      <w:r w:rsidRPr="00904CC6">
        <w:rPr>
          <w:bCs/>
          <w:color w:val="auto"/>
          <w:shd w:val="clear" w:color="auto" w:fill="FFFFFF"/>
        </w:rPr>
        <w:t>Finally, cells can be easily transfected with plasmid encoding GFP-labeled proteins or pH</w:t>
      </w:r>
      <w:r>
        <w:rPr>
          <w:bCs/>
          <w:color w:val="auto"/>
          <w:shd w:val="clear" w:color="auto" w:fill="FFFFFF"/>
        </w:rPr>
        <w:t>-</w:t>
      </w:r>
      <w:r w:rsidRPr="00904CC6">
        <w:rPr>
          <w:bCs/>
          <w:color w:val="auto"/>
          <w:shd w:val="clear" w:color="auto" w:fill="FFFFFF"/>
        </w:rPr>
        <w:t>sensitive protein tags using different transfection reagents.</w:t>
      </w:r>
      <w:r>
        <w:rPr>
          <w:bCs/>
          <w:color w:val="auto"/>
          <w:shd w:val="clear" w:color="auto" w:fill="FFFFFF"/>
        </w:rPr>
        <w:t xml:space="preserve"> </w:t>
      </w:r>
      <w:r w:rsidR="00B066E2" w:rsidRPr="00964EA3">
        <w:rPr>
          <w:color w:val="auto"/>
        </w:rPr>
        <w:t xml:space="preserve">In this protocol, </w:t>
      </w:r>
      <w:r w:rsidR="00344724" w:rsidRPr="00964EA3">
        <w:rPr>
          <w:color w:val="auto"/>
        </w:rPr>
        <w:t xml:space="preserve">PEI </w:t>
      </w:r>
      <w:r>
        <w:rPr>
          <w:color w:val="auto"/>
        </w:rPr>
        <w:t>has been</w:t>
      </w:r>
      <w:r w:rsidR="0093519F" w:rsidRPr="00964EA3">
        <w:rPr>
          <w:color w:val="auto"/>
        </w:rPr>
        <w:t xml:space="preserve"> </w:t>
      </w:r>
      <w:r w:rsidR="00B066E2" w:rsidRPr="00964EA3">
        <w:rPr>
          <w:color w:val="auto"/>
        </w:rPr>
        <w:t>used to transfect the cells. This reagent</w:t>
      </w:r>
      <w:r w:rsidR="00344724" w:rsidRPr="00964EA3">
        <w:rPr>
          <w:color w:val="auto"/>
        </w:rPr>
        <w:t xml:space="preserve"> constitutes the basis of most commercially available transfection agents and alone acts as a very </w:t>
      </w:r>
      <w:r w:rsidR="0093519F" w:rsidRPr="00964EA3">
        <w:rPr>
          <w:color w:val="auto"/>
        </w:rPr>
        <w:t>cost</w:t>
      </w:r>
      <w:r w:rsidR="0093519F">
        <w:rPr>
          <w:color w:val="auto"/>
        </w:rPr>
        <w:t>-</w:t>
      </w:r>
      <w:r w:rsidR="00344724" w:rsidRPr="00964EA3">
        <w:rPr>
          <w:color w:val="auto"/>
        </w:rPr>
        <w:t>effective transfection vector.</w:t>
      </w:r>
      <w:r w:rsidR="007044B0" w:rsidRPr="00964EA3">
        <w:rPr>
          <w:color w:val="auto"/>
        </w:rPr>
        <w:t xml:space="preserve"> </w:t>
      </w:r>
      <w:r w:rsidR="00344724" w:rsidRPr="00964EA3">
        <w:rPr>
          <w:rFonts w:cs="Arial"/>
          <w:color w:val="auto"/>
        </w:rPr>
        <w:t>A 20% efficiency of transfection is expected using th</w:t>
      </w:r>
      <w:r w:rsidR="00B066E2" w:rsidRPr="00964EA3">
        <w:rPr>
          <w:rFonts w:cs="Arial"/>
          <w:color w:val="auto"/>
        </w:rPr>
        <w:t>e above reported</w:t>
      </w:r>
      <w:r w:rsidR="00344724" w:rsidRPr="00964EA3">
        <w:rPr>
          <w:rFonts w:cs="Arial"/>
          <w:color w:val="auto"/>
        </w:rPr>
        <w:t xml:space="preserve"> protocol which is adequate for single cell imaging.</w:t>
      </w:r>
    </w:p>
    <w:p w:rsidR="00993412" w:rsidRPr="00964EA3" w:rsidRDefault="00993412" w:rsidP="00964EA3">
      <w:pPr>
        <w:rPr>
          <w:color w:val="auto"/>
        </w:rPr>
      </w:pPr>
    </w:p>
    <w:p w:rsidR="00993412" w:rsidRPr="00964EA3" w:rsidRDefault="00B066E2" w:rsidP="00964EA3">
      <w:pPr>
        <w:rPr>
          <w:bCs/>
          <w:color w:val="auto"/>
          <w:shd w:val="clear" w:color="auto" w:fill="FFFFFF"/>
        </w:rPr>
      </w:pPr>
      <w:r w:rsidRPr="00964EA3">
        <w:rPr>
          <w:color w:val="auto"/>
        </w:rPr>
        <w:t xml:space="preserve">While the availability of different transfection reagents and procedures makes transfection almost a standard procedure in </w:t>
      </w:r>
      <w:r w:rsidRPr="00964EA3">
        <w:rPr>
          <w:rFonts w:cs="Arial"/>
          <w:color w:val="auto"/>
        </w:rPr>
        <w:t>SH-SY5Y</w:t>
      </w:r>
      <w:r w:rsidRPr="00964EA3">
        <w:rPr>
          <w:color w:val="auto"/>
        </w:rPr>
        <w:t xml:space="preserve"> and even in primary neuronal cultures, care must be taken when recording, analyzing and interpreting TIRFM data. </w:t>
      </w:r>
      <w:r w:rsidR="00914FF4" w:rsidRPr="00964EA3">
        <w:rPr>
          <w:color w:val="auto"/>
        </w:rPr>
        <w:t>TIRFM facilitates the collection of information regarding processes that occur at or near the membrane</w:t>
      </w:r>
      <w:r w:rsidR="00C7725F" w:rsidRPr="00964EA3">
        <w:rPr>
          <w:color w:val="auto"/>
        </w:rPr>
        <w:t xml:space="preserve"> in living cells</w:t>
      </w:r>
      <w:r w:rsidR="00914FF4" w:rsidRPr="00964EA3">
        <w:rPr>
          <w:color w:val="auto"/>
        </w:rPr>
        <w:t xml:space="preserve">, and enables the analysis of individual molecular events through detection of changes in the fluorescent signal </w:t>
      </w:r>
      <w:r w:rsidR="00914FF4" w:rsidRPr="00964EA3">
        <w:rPr>
          <w:bCs/>
          <w:color w:val="auto"/>
          <w:shd w:val="clear" w:color="auto" w:fill="FFFFFF"/>
        </w:rPr>
        <w:t xml:space="preserve">derived from tagged proteins that move in or out the </w:t>
      </w:r>
      <w:r w:rsidR="00E4330F" w:rsidRPr="00964EA3">
        <w:rPr>
          <w:color w:val="auto"/>
        </w:rPr>
        <w:t>evanescent filed</w:t>
      </w:r>
      <w:r w:rsidR="00914FF4" w:rsidRPr="00964EA3">
        <w:rPr>
          <w:bCs/>
          <w:color w:val="auto"/>
          <w:shd w:val="clear" w:color="auto" w:fill="FFFFFF"/>
        </w:rPr>
        <w:t>. However, s</w:t>
      </w:r>
      <w:r w:rsidR="00914FF4" w:rsidRPr="00964EA3">
        <w:rPr>
          <w:color w:val="auto"/>
        </w:rPr>
        <w:t xml:space="preserve">everal factors can modify the fluorescent signals in this zone, </w:t>
      </w:r>
      <w:r w:rsidR="00914FF4" w:rsidRPr="00964EA3">
        <w:rPr>
          <w:bCs/>
          <w:color w:val="auto"/>
          <w:shd w:val="clear" w:color="auto" w:fill="FFFFFF"/>
        </w:rPr>
        <w:t>without necessarily imply</w:t>
      </w:r>
      <w:r w:rsidR="007D35C0" w:rsidRPr="00964EA3">
        <w:rPr>
          <w:bCs/>
          <w:color w:val="auto"/>
          <w:shd w:val="clear" w:color="auto" w:fill="FFFFFF"/>
        </w:rPr>
        <w:t xml:space="preserve">ing </w:t>
      </w:r>
      <w:r w:rsidR="00914FF4" w:rsidRPr="00964EA3">
        <w:rPr>
          <w:bCs/>
          <w:color w:val="auto"/>
          <w:shd w:val="clear" w:color="auto" w:fill="FFFFFF"/>
        </w:rPr>
        <w:t>exo</w:t>
      </w:r>
      <w:r w:rsidR="00EF410E" w:rsidRPr="00964EA3">
        <w:rPr>
          <w:bCs/>
          <w:color w:val="auto"/>
          <w:shd w:val="clear" w:color="auto" w:fill="FFFFFF"/>
        </w:rPr>
        <w:t>/</w:t>
      </w:r>
      <w:r w:rsidR="00914FF4" w:rsidRPr="00964EA3">
        <w:rPr>
          <w:bCs/>
          <w:color w:val="auto"/>
          <w:shd w:val="clear" w:color="auto" w:fill="FFFFFF"/>
        </w:rPr>
        <w:t>endocytic event</w:t>
      </w:r>
      <w:r w:rsidR="003C2CAA" w:rsidRPr="00964EA3">
        <w:rPr>
          <w:bCs/>
          <w:color w:val="auto"/>
          <w:shd w:val="clear" w:color="auto" w:fill="FFFFFF"/>
        </w:rPr>
        <w:t>s</w:t>
      </w:r>
      <w:r w:rsidR="00914FF4" w:rsidRPr="00964EA3">
        <w:rPr>
          <w:bCs/>
          <w:color w:val="auto"/>
          <w:shd w:val="clear" w:color="auto" w:fill="FFFFFF"/>
        </w:rPr>
        <w:t>, and this must be taken into consideration when recording and analyzing data. Among these are morphological changes in the cell, particularly those concerning the plane in focus under the evanescent field and fluorophore modifications during recording.</w:t>
      </w:r>
    </w:p>
    <w:p w:rsidR="00993412" w:rsidRPr="00964EA3" w:rsidRDefault="00993412" w:rsidP="00964EA3">
      <w:pPr>
        <w:rPr>
          <w:bCs/>
          <w:i/>
          <w:color w:val="auto"/>
          <w:shd w:val="clear" w:color="auto" w:fill="FFFFFF"/>
        </w:rPr>
      </w:pPr>
    </w:p>
    <w:p w:rsidR="00917447" w:rsidRDefault="00914FF4" w:rsidP="00964EA3">
      <w:pPr>
        <w:pStyle w:val="Default"/>
        <w:jc w:val="both"/>
        <w:rPr>
          <w:bCs/>
          <w:color w:val="auto"/>
          <w:shd w:val="clear" w:color="auto" w:fill="FFFFFF"/>
        </w:rPr>
      </w:pPr>
      <w:r w:rsidRPr="00964EA3">
        <w:rPr>
          <w:bCs/>
          <w:i/>
          <w:color w:val="auto"/>
          <w:shd w:val="clear" w:color="auto" w:fill="FFFFFF"/>
        </w:rPr>
        <w:t xml:space="preserve">Morphological </w:t>
      </w:r>
      <w:r w:rsidR="00917447">
        <w:rPr>
          <w:bCs/>
          <w:i/>
          <w:color w:val="auto"/>
          <w:shd w:val="clear" w:color="auto" w:fill="FFFFFF"/>
        </w:rPr>
        <w:t>C</w:t>
      </w:r>
      <w:r w:rsidR="00917447" w:rsidRPr="00964EA3">
        <w:rPr>
          <w:bCs/>
          <w:i/>
          <w:color w:val="auto"/>
          <w:shd w:val="clear" w:color="auto" w:fill="FFFFFF"/>
        </w:rPr>
        <w:t>hanges</w:t>
      </w:r>
    </w:p>
    <w:p w:rsidR="00993412" w:rsidRPr="00964EA3" w:rsidRDefault="00914FF4" w:rsidP="00964EA3">
      <w:pPr>
        <w:pStyle w:val="Default"/>
        <w:jc w:val="both"/>
        <w:rPr>
          <w:bCs/>
          <w:color w:val="auto"/>
          <w:shd w:val="clear" w:color="auto" w:fill="FFFFFF"/>
          <w:lang w:val="en-US"/>
        </w:rPr>
      </w:pPr>
      <w:r w:rsidRPr="00964EA3">
        <w:rPr>
          <w:bCs/>
          <w:color w:val="auto"/>
          <w:shd w:val="clear" w:color="auto" w:fill="FFFFFF"/>
        </w:rPr>
        <w:t xml:space="preserve">The high resolution </w:t>
      </w:r>
      <w:r w:rsidR="00C7725F" w:rsidRPr="00964EA3">
        <w:rPr>
          <w:bCs/>
          <w:color w:val="auto"/>
          <w:shd w:val="clear" w:color="auto" w:fill="FFFFFF"/>
        </w:rPr>
        <w:t xml:space="preserve">of the TIRF technique </w:t>
      </w:r>
      <w:r w:rsidRPr="00964EA3">
        <w:rPr>
          <w:bCs/>
          <w:color w:val="auto"/>
          <w:shd w:val="clear" w:color="auto" w:fill="FFFFFF"/>
        </w:rPr>
        <w:t xml:space="preserve">relies on the </w:t>
      </w:r>
      <w:r w:rsidRPr="00964EA3">
        <w:rPr>
          <w:color w:val="auto"/>
        </w:rPr>
        <w:t>excitation of fluorophores within the evanescent field</w:t>
      </w:r>
      <w:r w:rsidR="00E04FD2">
        <w:rPr>
          <w:color w:val="auto"/>
        </w:rPr>
        <w:t>,</w:t>
      </w:r>
      <w:r w:rsidRPr="00964EA3">
        <w:rPr>
          <w:color w:val="auto"/>
        </w:rPr>
        <w:t xml:space="preserve"> </w:t>
      </w:r>
      <w:r w:rsidR="00E4330F" w:rsidRPr="00964EA3">
        <w:rPr>
          <w:color w:val="auto"/>
        </w:rPr>
        <w:t xml:space="preserve">with the depth of </w:t>
      </w:r>
      <w:r w:rsidR="00AF56E9" w:rsidRPr="00964EA3">
        <w:rPr>
          <w:color w:val="auto"/>
        </w:rPr>
        <w:t>1</w:t>
      </w:r>
      <w:r w:rsidR="00461125" w:rsidRPr="00964EA3">
        <w:rPr>
          <w:color w:val="auto"/>
        </w:rPr>
        <w:t>0</w:t>
      </w:r>
      <w:r w:rsidR="004D68D8" w:rsidRPr="00964EA3">
        <w:rPr>
          <w:color w:val="auto"/>
        </w:rPr>
        <w:t>0 nm from the glass interface</w:t>
      </w:r>
      <w:r w:rsidR="009E1679" w:rsidRPr="00964EA3">
        <w:rPr>
          <w:color w:val="auto"/>
          <w:vertAlign w:val="superscript"/>
        </w:rPr>
        <w:t>11</w:t>
      </w:r>
      <w:r w:rsidRPr="00964EA3">
        <w:rPr>
          <w:color w:val="auto"/>
        </w:rPr>
        <w:t xml:space="preserve">. This is a very thin zone and </w:t>
      </w:r>
      <w:r w:rsidRPr="00964EA3">
        <w:rPr>
          <w:color w:val="auto"/>
        </w:rPr>
        <w:lastRenderedPageBreak/>
        <w:t xml:space="preserve">imperceptible morphological modifications are expected to change the cell plane in focus. </w:t>
      </w:r>
      <w:r w:rsidRPr="00964EA3">
        <w:rPr>
          <w:color w:val="auto"/>
          <w:lang w:val="en-US"/>
        </w:rPr>
        <w:t xml:space="preserve">This particularly </w:t>
      </w:r>
      <w:r w:rsidR="00D31CE4" w:rsidRPr="00964EA3">
        <w:rPr>
          <w:color w:val="auto"/>
          <w:lang w:val="en-US"/>
        </w:rPr>
        <w:t>applies to</w:t>
      </w:r>
      <w:r w:rsidRPr="00964EA3">
        <w:rPr>
          <w:color w:val="auto"/>
          <w:lang w:val="en-US"/>
        </w:rPr>
        <w:t xml:space="preserve"> n</w:t>
      </w:r>
      <w:r w:rsidRPr="00964EA3">
        <w:rPr>
          <w:bCs/>
          <w:color w:val="auto"/>
          <w:shd w:val="clear" w:color="auto" w:fill="FFFFFF"/>
          <w:lang w:val="en-US"/>
        </w:rPr>
        <w:t xml:space="preserve">eurons and cells that present several processes and exhibit pronounced ruffling. In these cells, the </w:t>
      </w:r>
      <w:r w:rsidR="00D31CE4" w:rsidRPr="00964EA3">
        <w:rPr>
          <w:bCs/>
          <w:color w:val="auto"/>
          <w:shd w:val="clear" w:color="auto" w:fill="FFFFFF"/>
          <w:lang w:val="en-US"/>
        </w:rPr>
        <w:t xml:space="preserve">membrane </w:t>
      </w:r>
      <w:r w:rsidRPr="00964EA3">
        <w:rPr>
          <w:bCs/>
          <w:color w:val="auto"/>
          <w:shd w:val="clear" w:color="auto" w:fill="FFFFFF"/>
          <w:lang w:val="en-US"/>
        </w:rPr>
        <w:t xml:space="preserve">area </w:t>
      </w:r>
      <w:r w:rsidR="00D31CE4" w:rsidRPr="00964EA3">
        <w:rPr>
          <w:bCs/>
          <w:color w:val="auto"/>
          <w:shd w:val="clear" w:color="auto" w:fill="FFFFFF"/>
          <w:lang w:val="en-US"/>
        </w:rPr>
        <w:t xml:space="preserve">in </w:t>
      </w:r>
      <w:r w:rsidRPr="00964EA3">
        <w:rPr>
          <w:bCs/>
          <w:color w:val="auto"/>
          <w:shd w:val="clear" w:color="auto" w:fill="FFFFFF"/>
          <w:lang w:val="en-US"/>
        </w:rPr>
        <w:t xml:space="preserve">contact with the </w:t>
      </w:r>
      <w:r w:rsidR="00B85E96" w:rsidRPr="00964EA3">
        <w:rPr>
          <w:bCs/>
          <w:color w:val="auto"/>
          <w:shd w:val="clear" w:color="auto" w:fill="FFFFFF"/>
          <w:lang w:val="en-US"/>
        </w:rPr>
        <w:t>cover-slip</w:t>
      </w:r>
      <w:r w:rsidRPr="00964EA3">
        <w:rPr>
          <w:bCs/>
          <w:color w:val="auto"/>
          <w:shd w:val="clear" w:color="auto" w:fill="FFFFFF"/>
          <w:lang w:val="en-US"/>
        </w:rPr>
        <w:t xml:space="preserve"> during recording</w:t>
      </w:r>
      <w:r w:rsidR="00AF56E9" w:rsidRPr="00964EA3">
        <w:rPr>
          <w:bCs/>
          <w:color w:val="auto"/>
          <w:shd w:val="clear" w:color="auto" w:fill="FFFFFF"/>
          <w:lang w:val="en-US"/>
        </w:rPr>
        <w:t xml:space="preserve"> is irregular and</w:t>
      </w:r>
      <w:r w:rsidRPr="00964EA3">
        <w:rPr>
          <w:bCs/>
          <w:color w:val="auto"/>
          <w:shd w:val="clear" w:color="auto" w:fill="FFFFFF"/>
          <w:lang w:val="en-US"/>
        </w:rPr>
        <w:t xml:space="preserve"> can </w:t>
      </w:r>
      <w:r w:rsidR="00AF56E9" w:rsidRPr="00964EA3">
        <w:rPr>
          <w:bCs/>
          <w:color w:val="auto"/>
          <w:shd w:val="clear" w:color="auto" w:fill="FFFFFF"/>
          <w:lang w:val="en-US"/>
        </w:rPr>
        <w:t xml:space="preserve">rapidly </w:t>
      </w:r>
      <w:r w:rsidRPr="00964EA3">
        <w:rPr>
          <w:bCs/>
          <w:color w:val="auto"/>
          <w:shd w:val="clear" w:color="auto" w:fill="FFFFFF"/>
          <w:lang w:val="en-US"/>
        </w:rPr>
        <w:t xml:space="preserve">change, </w:t>
      </w:r>
      <w:r w:rsidR="00D31CE4" w:rsidRPr="00964EA3">
        <w:rPr>
          <w:bCs/>
          <w:color w:val="auto"/>
          <w:shd w:val="clear" w:color="auto" w:fill="FFFFFF"/>
          <w:lang w:val="en-US"/>
        </w:rPr>
        <w:t xml:space="preserve">thus </w:t>
      </w:r>
      <w:r w:rsidRPr="00964EA3">
        <w:rPr>
          <w:bCs/>
          <w:color w:val="auto"/>
          <w:shd w:val="clear" w:color="auto" w:fill="FFFFFF"/>
          <w:lang w:val="en-US"/>
        </w:rPr>
        <w:t xml:space="preserve">causing </w:t>
      </w:r>
      <w:r w:rsidR="00AF56E9" w:rsidRPr="00964EA3">
        <w:rPr>
          <w:bCs/>
          <w:color w:val="auto"/>
          <w:shd w:val="clear" w:color="auto" w:fill="FFFFFF"/>
          <w:lang w:val="en-US"/>
        </w:rPr>
        <w:t>inaccurate evaluation of exocytosis.</w:t>
      </w:r>
      <w:r w:rsidR="00977F17" w:rsidRPr="00964EA3">
        <w:rPr>
          <w:bCs/>
          <w:color w:val="auto"/>
          <w:shd w:val="clear" w:color="auto" w:fill="FFFFFF"/>
          <w:lang w:val="en-US"/>
        </w:rPr>
        <w:t xml:space="preserve"> </w:t>
      </w:r>
      <w:r w:rsidR="006340EE" w:rsidRPr="00964EA3">
        <w:rPr>
          <w:bCs/>
          <w:color w:val="auto"/>
          <w:shd w:val="clear" w:color="auto" w:fill="FFFFFF"/>
          <w:lang w:val="en-US"/>
        </w:rPr>
        <w:t>For this reason,</w:t>
      </w:r>
      <w:r w:rsidR="0093519F">
        <w:rPr>
          <w:bCs/>
          <w:color w:val="auto"/>
          <w:shd w:val="clear" w:color="auto" w:fill="FFFFFF"/>
          <w:lang w:val="en-US"/>
        </w:rPr>
        <w:t xml:space="preserve"> </w:t>
      </w:r>
      <w:r w:rsidR="00367672">
        <w:rPr>
          <w:bCs/>
          <w:color w:val="auto"/>
          <w:shd w:val="clear" w:color="auto" w:fill="FFFFFF"/>
          <w:lang w:val="en-US"/>
        </w:rPr>
        <w:t xml:space="preserve">whenever possible, </w:t>
      </w:r>
      <w:r w:rsidR="0093519F">
        <w:rPr>
          <w:bCs/>
          <w:color w:val="auto"/>
          <w:shd w:val="clear" w:color="auto" w:fill="FFFFFF"/>
          <w:lang w:val="en-US"/>
        </w:rPr>
        <w:t>it</w:t>
      </w:r>
      <w:r w:rsidR="006340EE" w:rsidRPr="00964EA3">
        <w:rPr>
          <w:bCs/>
          <w:color w:val="auto"/>
          <w:shd w:val="clear" w:color="auto" w:fill="FFFFFF"/>
          <w:lang w:val="en-US"/>
        </w:rPr>
        <w:t xml:space="preserve"> </w:t>
      </w:r>
      <w:r w:rsidR="00AF56E9" w:rsidRPr="00964EA3">
        <w:rPr>
          <w:bCs/>
          <w:color w:val="auto"/>
          <w:shd w:val="clear" w:color="auto" w:fill="FFFFFF"/>
          <w:lang w:val="en-US"/>
        </w:rPr>
        <w:t>is important to select the cellular model of investigation</w:t>
      </w:r>
      <w:r w:rsidR="006340EE" w:rsidRPr="00964EA3">
        <w:rPr>
          <w:bCs/>
          <w:color w:val="auto"/>
          <w:shd w:val="clear" w:color="auto" w:fill="FFFFFF"/>
          <w:lang w:val="en-US"/>
        </w:rPr>
        <w:t xml:space="preserve">. </w:t>
      </w:r>
      <w:r w:rsidR="00E04FD2">
        <w:rPr>
          <w:bCs/>
          <w:color w:val="auto"/>
          <w:shd w:val="clear" w:color="auto" w:fill="FFFFFF"/>
          <w:lang w:val="en-US"/>
        </w:rPr>
        <w:t xml:space="preserve">To limit cell movements can be helpful to coat glass-covers with extracellular matrix proteins or poly-l-lysine. However, one must keep in mind that these substrates may modify </w:t>
      </w:r>
      <w:r w:rsidR="00367672">
        <w:rPr>
          <w:bCs/>
          <w:color w:val="auto"/>
          <w:shd w:val="clear" w:color="auto" w:fill="FFFFFF"/>
          <w:lang w:val="en-US"/>
        </w:rPr>
        <w:t xml:space="preserve">cell behavior and </w:t>
      </w:r>
      <w:r w:rsidR="00E04FD2">
        <w:rPr>
          <w:bCs/>
          <w:color w:val="auto"/>
          <w:shd w:val="clear" w:color="auto" w:fill="FFFFFF"/>
          <w:lang w:val="en-US"/>
        </w:rPr>
        <w:t>vesicle dynamics.</w:t>
      </w:r>
    </w:p>
    <w:p w:rsidR="00993412" w:rsidRPr="00964EA3" w:rsidRDefault="00993412" w:rsidP="00964EA3">
      <w:pPr>
        <w:rPr>
          <w:bCs/>
          <w:color w:val="auto"/>
          <w:shd w:val="clear" w:color="auto" w:fill="FFFFFF"/>
        </w:rPr>
      </w:pPr>
    </w:p>
    <w:p w:rsidR="00B44969" w:rsidRDefault="00E04FD2" w:rsidP="00964EA3">
      <w:pPr>
        <w:rPr>
          <w:bCs/>
          <w:color w:val="auto"/>
          <w:shd w:val="clear" w:color="auto" w:fill="FFFFFF"/>
        </w:rPr>
      </w:pPr>
      <w:r>
        <w:rPr>
          <w:bCs/>
          <w:color w:val="auto"/>
          <w:shd w:val="clear" w:color="auto" w:fill="FFFFFF"/>
        </w:rPr>
        <w:t>Other p</w:t>
      </w:r>
      <w:r w:rsidR="00801FB2" w:rsidRPr="00964EA3">
        <w:rPr>
          <w:bCs/>
          <w:color w:val="auto"/>
          <w:shd w:val="clear" w:color="auto" w:fill="FFFFFF"/>
        </w:rPr>
        <w:t xml:space="preserve">ossible sources of morphological </w:t>
      </w:r>
      <w:r>
        <w:rPr>
          <w:bCs/>
          <w:color w:val="auto"/>
          <w:shd w:val="clear" w:color="auto" w:fill="FFFFFF"/>
        </w:rPr>
        <w:t>modifications</w:t>
      </w:r>
      <w:r w:rsidRPr="00964EA3">
        <w:rPr>
          <w:bCs/>
          <w:color w:val="auto"/>
          <w:shd w:val="clear" w:color="auto" w:fill="FFFFFF"/>
        </w:rPr>
        <w:t xml:space="preserve"> </w:t>
      </w:r>
      <w:r w:rsidR="00801FB2" w:rsidRPr="00964EA3">
        <w:rPr>
          <w:bCs/>
          <w:color w:val="auto"/>
          <w:shd w:val="clear" w:color="auto" w:fill="FFFFFF"/>
        </w:rPr>
        <w:t xml:space="preserve">during recording are </w:t>
      </w:r>
      <w:r w:rsidR="00AF56E9" w:rsidRPr="00964EA3">
        <w:rPr>
          <w:bCs/>
          <w:color w:val="auto"/>
          <w:shd w:val="clear" w:color="auto" w:fill="FFFFFF"/>
        </w:rPr>
        <w:t>cell stimulation</w:t>
      </w:r>
      <w:r>
        <w:rPr>
          <w:bCs/>
          <w:color w:val="auto"/>
          <w:shd w:val="clear" w:color="auto" w:fill="FFFFFF"/>
        </w:rPr>
        <w:t>,</w:t>
      </w:r>
      <w:r w:rsidR="00AF56E9" w:rsidRPr="00964EA3">
        <w:rPr>
          <w:bCs/>
          <w:color w:val="auto"/>
          <w:shd w:val="clear" w:color="auto" w:fill="FFFFFF"/>
        </w:rPr>
        <w:t xml:space="preserve"> </w:t>
      </w:r>
      <w:r>
        <w:rPr>
          <w:bCs/>
          <w:color w:val="auto"/>
          <w:shd w:val="clear" w:color="auto" w:fill="FFFFFF"/>
        </w:rPr>
        <w:t xml:space="preserve">addition </w:t>
      </w:r>
      <w:r w:rsidR="006009C6">
        <w:rPr>
          <w:bCs/>
          <w:color w:val="auto"/>
          <w:shd w:val="clear" w:color="auto" w:fill="FFFFFF"/>
        </w:rPr>
        <w:t>of solutions</w:t>
      </w:r>
      <w:r w:rsidR="00917447">
        <w:rPr>
          <w:bCs/>
          <w:color w:val="auto"/>
          <w:shd w:val="clear" w:color="auto" w:fill="FFFFFF"/>
        </w:rPr>
        <w:t>,</w:t>
      </w:r>
      <w:r w:rsidR="006009C6">
        <w:rPr>
          <w:bCs/>
          <w:color w:val="auto"/>
          <w:shd w:val="clear" w:color="auto" w:fill="FFFFFF"/>
        </w:rPr>
        <w:t xml:space="preserve"> </w:t>
      </w:r>
      <w:r>
        <w:rPr>
          <w:bCs/>
          <w:color w:val="auto"/>
          <w:shd w:val="clear" w:color="auto" w:fill="FFFFFF"/>
        </w:rPr>
        <w:t>and temperature changes</w:t>
      </w:r>
      <w:r w:rsidR="00801FB2" w:rsidRPr="00964EA3">
        <w:rPr>
          <w:bCs/>
          <w:color w:val="auto"/>
          <w:shd w:val="clear" w:color="auto" w:fill="FFFFFF"/>
        </w:rPr>
        <w:t xml:space="preserve">. </w:t>
      </w:r>
      <w:r w:rsidR="00AF56E9" w:rsidRPr="00964EA3">
        <w:rPr>
          <w:bCs/>
          <w:color w:val="auto"/>
          <w:shd w:val="clear" w:color="auto" w:fill="FFFFFF"/>
        </w:rPr>
        <w:t>Stimuli able to induce massive vesicles release (</w:t>
      </w:r>
      <w:r w:rsidR="00DD23A9" w:rsidRPr="00DD23A9">
        <w:rPr>
          <w:bCs/>
          <w:i/>
          <w:color w:val="auto"/>
          <w:shd w:val="clear" w:color="auto" w:fill="FFFFFF"/>
        </w:rPr>
        <w:t>i.e.</w:t>
      </w:r>
      <w:r w:rsidR="00917447">
        <w:rPr>
          <w:bCs/>
          <w:i/>
          <w:color w:val="auto"/>
          <w:shd w:val="clear" w:color="auto" w:fill="FFFFFF"/>
        </w:rPr>
        <w:t>,</w:t>
      </w:r>
      <w:r w:rsidR="00AF56E9" w:rsidRPr="00964EA3">
        <w:rPr>
          <w:bCs/>
          <w:color w:val="auto"/>
          <w:shd w:val="clear" w:color="auto" w:fill="FFFFFF"/>
        </w:rPr>
        <w:t xml:space="preserve"> KCl depolarization) often cause cell </w:t>
      </w:r>
      <w:r w:rsidR="00B37B25" w:rsidRPr="00964EA3">
        <w:rPr>
          <w:bCs/>
          <w:color w:val="auto"/>
          <w:shd w:val="clear" w:color="auto" w:fill="FFFFFF"/>
        </w:rPr>
        <w:t>shrinkage</w:t>
      </w:r>
      <w:r w:rsidR="00AF56E9" w:rsidRPr="00964EA3">
        <w:rPr>
          <w:bCs/>
          <w:color w:val="auto"/>
          <w:shd w:val="clear" w:color="auto" w:fill="FFFFFF"/>
        </w:rPr>
        <w:t xml:space="preserve"> which obviously modif</w:t>
      </w:r>
      <w:r w:rsidR="00B37B25" w:rsidRPr="00964EA3">
        <w:rPr>
          <w:bCs/>
          <w:color w:val="auto"/>
          <w:shd w:val="clear" w:color="auto" w:fill="FFFFFF"/>
        </w:rPr>
        <w:t>ies</w:t>
      </w:r>
      <w:r w:rsidR="00AF56E9" w:rsidRPr="00964EA3">
        <w:rPr>
          <w:bCs/>
          <w:color w:val="auto"/>
          <w:shd w:val="clear" w:color="auto" w:fill="FFFFFF"/>
        </w:rPr>
        <w:t xml:space="preserve"> the cell surface under the TIRF zone.</w:t>
      </w:r>
      <w:r w:rsidR="006D5CD6" w:rsidRPr="00964EA3">
        <w:rPr>
          <w:bCs/>
          <w:color w:val="auto"/>
          <w:shd w:val="clear" w:color="auto" w:fill="FFFFFF"/>
        </w:rPr>
        <w:t xml:space="preserve"> It is therefore important to select </w:t>
      </w:r>
      <w:r w:rsidRPr="00964EA3">
        <w:rPr>
          <w:bCs/>
          <w:color w:val="auto"/>
          <w:shd w:val="clear" w:color="auto" w:fill="FFFFFF"/>
        </w:rPr>
        <w:t xml:space="preserve">accurately </w:t>
      </w:r>
      <w:r w:rsidR="006D5CD6" w:rsidRPr="00964EA3">
        <w:rPr>
          <w:bCs/>
          <w:color w:val="auto"/>
          <w:shd w:val="clear" w:color="auto" w:fill="FFFFFF"/>
        </w:rPr>
        <w:t>the type, concentration</w:t>
      </w:r>
      <w:r w:rsidR="00917447">
        <w:rPr>
          <w:bCs/>
          <w:color w:val="auto"/>
          <w:shd w:val="clear" w:color="auto" w:fill="FFFFFF"/>
        </w:rPr>
        <w:t>,</w:t>
      </w:r>
      <w:r w:rsidR="006D5CD6" w:rsidRPr="00964EA3">
        <w:rPr>
          <w:bCs/>
          <w:color w:val="auto"/>
          <w:shd w:val="clear" w:color="auto" w:fill="FFFFFF"/>
        </w:rPr>
        <w:t xml:space="preserve"> and application time of the stimulus in preliminary experiments. </w:t>
      </w:r>
    </w:p>
    <w:p w:rsidR="00E04FD2" w:rsidRDefault="00E04FD2" w:rsidP="00964EA3">
      <w:pPr>
        <w:rPr>
          <w:bCs/>
          <w:color w:val="auto"/>
          <w:shd w:val="clear" w:color="auto" w:fill="FFFFFF"/>
        </w:rPr>
      </w:pPr>
    </w:p>
    <w:p w:rsidR="00AF56E9" w:rsidRDefault="00E04FD2" w:rsidP="00964EA3">
      <w:pPr>
        <w:rPr>
          <w:bCs/>
          <w:color w:val="auto"/>
          <w:shd w:val="clear" w:color="auto" w:fill="FFFFFF"/>
        </w:rPr>
      </w:pPr>
      <w:r>
        <w:rPr>
          <w:bCs/>
          <w:color w:val="auto"/>
          <w:shd w:val="clear" w:color="auto" w:fill="FFFFFF"/>
        </w:rPr>
        <w:t>T</w:t>
      </w:r>
      <w:r w:rsidR="006D5CD6" w:rsidRPr="00964EA3">
        <w:rPr>
          <w:bCs/>
          <w:color w:val="auto"/>
          <w:shd w:val="clear" w:color="auto" w:fill="FFFFFF"/>
        </w:rPr>
        <w:t>he simple i</w:t>
      </w:r>
      <w:r w:rsidR="00801FB2" w:rsidRPr="00964EA3">
        <w:rPr>
          <w:bCs/>
          <w:color w:val="auto"/>
          <w:shd w:val="clear" w:color="auto" w:fill="FFFFFF"/>
        </w:rPr>
        <w:t xml:space="preserve">ntroduction of solutions into the bath with a pipette, independently of the composition, may cause modification </w:t>
      </w:r>
      <w:r w:rsidR="00B37B25" w:rsidRPr="00964EA3">
        <w:rPr>
          <w:bCs/>
          <w:color w:val="auto"/>
          <w:shd w:val="clear" w:color="auto" w:fill="FFFFFF"/>
        </w:rPr>
        <w:t xml:space="preserve">of </w:t>
      </w:r>
      <w:r w:rsidR="00801FB2" w:rsidRPr="00964EA3">
        <w:rPr>
          <w:bCs/>
          <w:color w:val="auto"/>
          <w:shd w:val="clear" w:color="auto" w:fill="FFFFFF"/>
        </w:rPr>
        <w:t>cell morphology by shear stress. To solve this artifact, add medium preferably using a perfusion system, possibly connected with a vacuum pump to reduce noise.</w:t>
      </w:r>
    </w:p>
    <w:p w:rsidR="00B44969" w:rsidRDefault="00B44969" w:rsidP="00964EA3">
      <w:pPr>
        <w:rPr>
          <w:bCs/>
          <w:color w:val="auto"/>
          <w:shd w:val="clear" w:color="auto" w:fill="FFFFFF"/>
        </w:rPr>
      </w:pPr>
    </w:p>
    <w:p w:rsidR="00E04FD2" w:rsidRPr="00964EA3" w:rsidRDefault="00E04FD2" w:rsidP="00964EA3">
      <w:pPr>
        <w:rPr>
          <w:bCs/>
          <w:color w:val="auto"/>
          <w:shd w:val="clear" w:color="auto" w:fill="FFFFFF"/>
        </w:rPr>
      </w:pPr>
      <w:r>
        <w:rPr>
          <w:bCs/>
          <w:color w:val="auto"/>
          <w:shd w:val="clear" w:color="auto" w:fill="FFFFFF"/>
        </w:rPr>
        <w:t>Cell morphology and function are extremely sensitive to temperature variations due to experimental environment, medium addition and intense laser illumination. The temperature control in live-cell imaging is normally achieved using incubators</w:t>
      </w:r>
      <w:r w:rsidR="008E661A">
        <w:rPr>
          <w:bCs/>
          <w:color w:val="auto"/>
          <w:shd w:val="clear" w:color="auto" w:fill="FFFFFF"/>
        </w:rPr>
        <w:t>;</w:t>
      </w:r>
      <w:r>
        <w:rPr>
          <w:bCs/>
          <w:color w:val="auto"/>
          <w:shd w:val="clear" w:color="auto" w:fill="FFFFFF"/>
        </w:rPr>
        <w:t xml:space="preserve"> small (stage-top) and large (chamber) incubators are available. The former are particularly handy and well suited for the observation of cell cultures, the latter guarantee a constant temperature of all devices inside the incubator, including a large part of the microscope, thus minimizing the foc</w:t>
      </w:r>
      <w:r w:rsidR="002D65C8">
        <w:rPr>
          <w:bCs/>
          <w:color w:val="auto"/>
          <w:shd w:val="clear" w:color="auto" w:fill="FFFFFF"/>
        </w:rPr>
        <w:t>us</w:t>
      </w:r>
      <w:r>
        <w:rPr>
          <w:bCs/>
          <w:color w:val="auto"/>
          <w:shd w:val="clear" w:color="auto" w:fill="FFFFFF"/>
        </w:rPr>
        <w:t xml:space="preserve"> drift resulting from temperature gradient. In the absence of a temperature regulatory system, it is critical to </w:t>
      </w:r>
      <w:r w:rsidRPr="00FB339F">
        <w:rPr>
          <w:bCs/>
          <w:color w:val="auto"/>
          <w:shd w:val="clear" w:color="auto" w:fill="FFFFFF"/>
        </w:rPr>
        <w:t xml:space="preserve">equilibrate </w:t>
      </w:r>
      <w:r>
        <w:rPr>
          <w:bCs/>
          <w:color w:val="auto"/>
          <w:shd w:val="clear" w:color="auto" w:fill="FFFFFF"/>
        </w:rPr>
        <w:t>cells, live-cell imaging chamber</w:t>
      </w:r>
      <w:r w:rsidR="00917447">
        <w:rPr>
          <w:bCs/>
          <w:color w:val="auto"/>
          <w:shd w:val="clear" w:color="auto" w:fill="FFFFFF"/>
        </w:rPr>
        <w:t xml:space="preserve">, </w:t>
      </w:r>
      <w:r>
        <w:rPr>
          <w:bCs/>
          <w:color w:val="auto"/>
          <w:shd w:val="clear" w:color="auto" w:fill="FFFFFF"/>
        </w:rPr>
        <w:t>and solutions to room temperature and to avoid long-term imaging experiments.</w:t>
      </w:r>
    </w:p>
    <w:p w:rsidR="00993412" w:rsidRPr="00964EA3" w:rsidRDefault="00993412" w:rsidP="00964EA3">
      <w:pPr>
        <w:rPr>
          <w:bCs/>
          <w:color w:val="auto"/>
          <w:shd w:val="clear" w:color="auto" w:fill="FFFFFF"/>
        </w:rPr>
      </w:pPr>
    </w:p>
    <w:p w:rsidR="00917447" w:rsidRDefault="00914FF4" w:rsidP="00964EA3">
      <w:pPr>
        <w:tabs>
          <w:tab w:val="left" w:pos="1276"/>
        </w:tabs>
        <w:rPr>
          <w:bCs/>
          <w:color w:val="auto"/>
          <w:shd w:val="clear" w:color="auto" w:fill="FFFFFF"/>
        </w:rPr>
      </w:pPr>
      <w:r w:rsidRPr="00964EA3">
        <w:rPr>
          <w:bCs/>
          <w:i/>
          <w:color w:val="auto"/>
          <w:shd w:val="clear" w:color="auto" w:fill="FFFFFF"/>
        </w:rPr>
        <w:t>Fluorophore</w:t>
      </w:r>
    </w:p>
    <w:p w:rsidR="00993412" w:rsidRDefault="00914FF4" w:rsidP="00964EA3">
      <w:pPr>
        <w:tabs>
          <w:tab w:val="left" w:pos="1276"/>
        </w:tabs>
        <w:rPr>
          <w:color w:val="auto"/>
        </w:rPr>
      </w:pPr>
      <w:r w:rsidRPr="00964EA3">
        <w:rPr>
          <w:bCs/>
          <w:color w:val="auto"/>
          <w:shd w:val="clear" w:color="auto" w:fill="FFFFFF"/>
        </w:rPr>
        <w:t>Alteration of fluorescent signals may also be due to modification of the fluorophore during</w:t>
      </w:r>
      <w:r w:rsidRPr="00964EA3">
        <w:rPr>
          <w:bCs/>
          <w:i/>
          <w:color w:val="auto"/>
          <w:shd w:val="clear" w:color="auto" w:fill="FFFFFF"/>
        </w:rPr>
        <w:t xml:space="preserve"> </w:t>
      </w:r>
      <w:r w:rsidRPr="00964EA3">
        <w:rPr>
          <w:bCs/>
          <w:color w:val="auto"/>
          <w:shd w:val="clear" w:color="auto" w:fill="FFFFFF"/>
        </w:rPr>
        <w:t>recording.</w:t>
      </w:r>
      <w:r w:rsidRPr="00964EA3">
        <w:rPr>
          <w:bCs/>
          <w:i/>
          <w:color w:val="auto"/>
          <w:shd w:val="clear" w:color="auto" w:fill="FFFFFF"/>
        </w:rPr>
        <w:t xml:space="preserve"> </w:t>
      </w:r>
      <w:r w:rsidRPr="00964EA3">
        <w:rPr>
          <w:bCs/>
          <w:color w:val="auto"/>
          <w:shd w:val="clear" w:color="auto" w:fill="FFFFFF"/>
        </w:rPr>
        <w:t>The most important is photobleaching</w:t>
      </w:r>
      <w:r w:rsidR="006D5CD6" w:rsidRPr="00964EA3">
        <w:rPr>
          <w:bCs/>
          <w:color w:val="auto"/>
          <w:shd w:val="clear" w:color="auto" w:fill="FFFFFF"/>
          <w:vertAlign w:val="superscript"/>
        </w:rPr>
        <w:t>2</w:t>
      </w:r>
      <w:r w:rsidR="00834186" w:rsidRPr="00964EA3">
        <w:rPr>
          <w:bCs/>
          <w:color w:val="auto"/>
          <w:shd w:val="clear" w:color="auto" w:fill="FFFFFF"/>
          <w:vertAlign w:val="superscript"/>
        </w:rPr>
        <w:t>3</w:t>
      </w:r>
      <w:r w:rsidRPr="00964EA3">
        <w:rPr>
          <w:bCs/>
          <w:color w:val="auto"/>
          <w:shd w:val="clear" w:color="auto" w:fill="FFFFFF"/>
        </w:rPr>
        <w:t xml:space="preserve">. </w:t>
      </w:r>
      <w:r w:rsidRPr="00964EA3">
        <w:rPr>
          <w:color w:val="auto"/>
        </w:rPr>
        <w:t>Photobleaching is the photon-induced decomposition of a fluorophore. It generally causes a permanent loss of fluorescence and dimming of the observed sample over time.</w:t>
      </w:r>
      <w:r w:rsidR="00977F17" w:rsidRPr="00964EA3">
        <w:rPr>
          <w:color w:val="auto"/>
        </w:rPr>
        <w:t xml:space="preserve"> </w:t>
      </w:r>
      <w:r w:rsidRPr="00964EA3">
        <w:rPr>
          <w:color w:val="auto"/>
        </w:rPr>
        <w:t>In TIRF</w:t>
      </w:r>
      <w:r w:rsidR="00B458FD">
        <w:rPr>
          <w:color w:val="auto"/>
        </w:rPr>
        <w:t>M</w:t>
      </w:r>
      <w:r w:rsidRPr="00964EA3">
        <w:rPr>
          <w:color w:val="auto"/>
        </w:rPr>
        <w:t>, only fluorophores closed to the origin of the evanescent field can be photobleached</w:t>
      </w:r>
      <w:r w:rsidR="00E83AC9" w:rsidRPr="00964EA3">
        <w:rPr>
          <w:color w:val="auto"/>
        </w:rPr>
        <w:t xml:space="preserve"> and</w:t>
      </w:r>
      <w:r w:rsidR="00A47A4D" w:rsidRPr="00964EA3">
        <w:rPr>
          <w:color w:val="auto"/>
        </w:rPr>
        <w:t xml:space="preserve"> </w:t>
      </w:r>
      <w:r w:rsidR="009D56DB" w:rsidRPr="00964EA3">
        <w:rPr>
          <w:color w:val="auto"/>
        </w:rPr>
        <w:t>GFP-</w:t>
      </w:r>
      <w:r w:rsidRPr="00964EA3">
        <w:rPr>
          <w:color w:val="auto"/>
        </w:rPr>
        <w:t xml:space="preserve">tagged membrane proteins </w:t>
      </w:r>
      <w:r w:rsidR="00A47A4D" w:rsidRPr="00964EA3">
        <w:rPr>
          <w:color w:val="auto"/>
        </w:rPr>
        <w:t>are</w:t>
      </w:r>
      <w:r w:rsidRPr="00964EA3">
        <w:rPr>
          <w:color w:val="auto"/>
        </w:rPr>
        <w:t xml:space="preserve"> photobleached because they reside in th</w:t>
      </w:r>
      <w:r w:rsidR="00A07109" w:rsidRPr="00964EA3">
        <w:rPr>
          <w:color w:val="auto"/>
        </w:rPr>
        <w:t>is</w:t>
      </w:r>
      <w:r w:rsidRPr="00964EA3">
        <w:rPr>
          <w:color w:val="auto"/>
        </w:rPr>
        <w:t xml:space="preserve"> field. </w:t>
      </w:r>
      <w:r w:rsidR="00A35B5C" w:rsidRPr="00964EA3">
        <w:rPr>
          <w:color w:val="auto"/>
        </w:rPr>
        <w:t xml:space="preserve">The prevention of the fading of fluorescence emission intensity is very important </w:t>
      </w:r>
      <w:r w:rsidR="006340EE" w:rsidRPr="00964EA3">
        <w:rPr>
          <w:color w:val="auto"/>
        </w:rPr>
        <w:t>to obtain</w:t>
      </w:r>
      <w:r w:rsidR="00A35B5C" w:rsidRPr="00964EA3">
        <w:rPr>
          <w:color w:val="auto"/>
        </w:rPr>
        <w:t xml:space="preserve"> high-quality images</w:t>
      </w:r>
      <w:r w:rsidR="009E1679" w:rsidRPr="00964EA3">
        <w:rPr>
          <w:color w:val="auto"/>
        </w:rPr>
        <w:t>,</w:t>
      </w:r>
      <w:r w:rsidR="00A35B5C" w:rsidRPr="00964EA3">
        <w:rPr>
          <w:color w:val="auto"/>
        </w:rPr>
        <w:t xml:space="preserve"> and </w:t>
      </w:r>
      <w:r w:rsidR="006D5CD6" w:rsidRPr="00964EA3">
        <w:rPr>
          <w:color w:val="auto"/>
        </w:rPr>
        <w:t xml:space="preserve">obligatory </w:t>
      </w:r>
      <w:r w:rsidR="00A35B5C" w:rsidRPr="00964EA3">
        <w:rPr>
          <w:color w:val="auto"/>
        </w:rPr>
        <w:t xml:space="preserve">for quantitative </w:t>
      </w:r>
      <w:r w:rsidR="009D56DB" w:rsidRPr="00964EA3">
        <w:rPr>
          <w:color w:val="auto"/>
        </w:rPr>
        <w:t xml:space="preserve">fluorescence </w:t>
      </w:r>
      <w:r w:rsidR="00A35B5C" w:rsidRPr="00964EA3">
        <w:rPr>
          <w:color w:val="auto"/>
        </w:rPr>
        <w:t xml:space="preserve">microscopy. </w:t>
      </w:r>
      <w:r w:rsidR="00C7725F" w:rsidRPr="00964EA3">
        <w:rPr>
          <w:color w:val="auto"/>
        </w:rPr>
        <w:t xml:space="preserve">With </w:t>
      </w:r>
      <w:r w:rsidR="00A47A4D" w:rsidRPr="00964EA3">
        <w:rPr>
          <w:color w:val="auto"/>
        </w:rPr>
        <w:t xml:space="preserve">a reasonable approximation, </w:t>
      </w:r>
      <w:r w:rsidR="00E83AC9" w:rsidRPr="00964EA3">
        <w:rPr>
          <w:color w:val="auto"/>
        </w:rPr>
        <w:t xml:space="preserve">for a </w:t>
      </w:r>
      <w:r w:rsidR="00A47A4D" w:rsidRPr="00964EA3">
        <w:rPr>
          <w:color w:val="auto"/>
        </w:rPr>
        <w:t xml:space="preserve">given molecule in a constant environment, </w:t>
      </w:r>
      <w:r w:rsidR="00A07109" w:rsidRPr="00964EA3">
        <w:rPr>
          <w:color w:val="auto"/>
        </w:rPr>
        <w:t>photobleaching</w:t>
      </w:r>
      <w:r w:rsidR="00E83AC9" w:rsidRPr="00964EA3">
        <w:rPr>
          <w:color w:val="auto"/>
        </w:rPr>
        <w:t xml:space="preserve"> </w:t>
      </w:r>
      <w:r w:rsidR="00A07109" w:rsidRPr="00964EA3">
        <w:rPr>
          <w:color w:val="auto"/>
        </w:rPr>
        <w:t xml:space="preserve">depends </w:t>
      </w:r>
      <w:r w:rsidR="0060649F" w:rsidRPr="00964EA3">
        <w:rPr>
          <w:color w:val="auto"/>
        </w:rPr>
        <w:t>on</w:t>
      </w:r>
      <w:r w:rsidR="00A07109" w:rsidRPr="00964EA3">
        <w:rPr>
          <w:color w:val="auto"/>
        </w:rPr>
        <w:t xml:space="preserve"> </w:t>
      </w:r>
      <w:r w:rsidR="00D224AC" w:rsidRPr="00964EA3">
        <w:rPr>
          <w:color w:val="auto"/>
        </w:rPr>
        <w:t xml:space="preserve">the time </w:t>
      </w:r>
      <w:r w:rsidR="0060649F" w:rsidRPr="00964EA3">
        <w:rPr>
          <w:color w:val="auto"/>
        </w:rPr>
        <w:t xml:space="preserve">and the cycle </w:t>
      </w:r>
      <w:r w:rsidR="00D224AC" w:rsidRPr="00964EA3">
        <w:rPr>
          <w:color w:val="auto"/>
        </w:rPr>
        <w:t>of exposure to the excitation source</w:t>
      </w:r>
      <w:r w:rsidR="00A47A4D" w:rsidRPr="00964EA3">
        <w:rPr>
          <w:color w:val="auto"/>
        </w:rPr>
        <w:t xml:space="preserve">. </w:t>
      </w:r>
      <w:r w:rsidR="00DF6BC4" w:rsidRPr="00E04FD2">
        <w:rPr>
          <w:color w:val="auto"/>
        </w:rPr>
        <w:t>In many instances, photobleaching follows a simple exponential decay function, which makes it</w:t>
      </w:r>
      <w:r w:rsidR="00E04FD2">
        <w:rPr>
          <w:color w:val="auto"/>
        </w:rPr>
        <w:t xml:space="preserve">s assessment and its correction </w:t>
      </w:r>
      <w:r w:rsidR="008E661A">
        <w:rPr>
          <w:color w:val="auto"/>
        </w:rPr>
        <w:t>easier by</w:t>
      </w:r>
      <w:r w:rsidR="00DF6BC4" w:rsidRPr="00E04FD2">
        <w:rPr>
          <w:color w:val="auto"/>
        </w:rPr>
        <w:t xml:space="preserve"> performing control recordings</w:t>
      </w:r>
      <w:r w:rsidR="00DF6BC4" w:rsidRPr="00E04FD2">
        <w:rPr>
          <w:color w:val="auto"/>
          <w:vertAlign w:val="superscript"/>
        </w:rPr>
        <w:t>23</w:t>
      </w:r>
      <w:r w:rsidR="00DF6BC4" w:rsidRPr="00E04FD2">
        <w:rPr>
          <w:color w:val="auto"/>
        </w:rPr>
        <w:t>. Di</w:t>
      </w:r>
      <w:r w:rsidR="00C7725F" w:rsidRPr="00585767">
        <w:rPr>
          <w:color w:val="auto"/>
        </w:rPr>
        <w:t xml:space="preserve">fferent correction </w:t>
      </w:r>
      <w:r w:rsidR="008B69A0" w:rsidRPr="0093071E">
        <w:rPr>
          <w:color w:val="auto"/>
        </w:rPr>
        <w:t>formulas/macro</w:t>
      </w:r>
      <w:r w:rsidR="003F62F9" w:rsidRPr="00964EA3">
        <w:rPr>
          <w:color w:val="auto"/>
        </w:rPr>
        <w:t>s</w:t>
      </w:r>
      <w:r w:rsidR="008B69A0" w:rsidRPr="00964EA3">
        <w:rPr>
          <w:color w:val="auto"/>
        </w:rPr>
        <w:t xml:space="preserve"> are</w:t>
      </w:r>
      <w:r w:rsidR="00C7725F" w:rsidRPr="00964EA3">
        <w:rPr>
          <w:color w:val="auto"/>
        </w:rPr>
        <w:t xml:space="preserve"> available online</w:t>
      </w:r>
      <w:r w:rsidR="008B69A0" w:rsidRPr="00964EA3">
        <w:rPr>
          <w:color w:val="auto"/>
        </w:rPr>
        <w:t xml:space="preserve"> </w:t>
      </w:r>
      <w:r w:rsidR="00965BCC">
        <w:rPr>
          <w:color w:val="auto"/>
        </w:rPr>
        <w:t>(see Table of materials and equipments)</w:t>
      </w:r>
      <w:r w:rsidR="00E04FD2">
        <w:rPr>
          <w:color w:val="auto"/>
        </w:rPr>
        <w:t>; in the protocol a simple exponential function has been used</w:t>
      </w:r>
      <w:r w:rsidR="00C7725F" w:rsidRPr="0093071E">
        <w:rPr>
          <w:color w:val="auto"/>
        </w:rPr>
        <w:t>.</w:t>
      </w:r>
    </w:p>
    <w:p w:rsidR="00B44969" w:rsidRPr="00964EA3" w:rsidRDefault="00B44969" w:rsidP="00964EA3">
      <w:pPr>
        <w:tabs>
          <w:tab w:val="left" w:pos="1276"/>
        </w:tabs>
        <w:rPr>
          <w:color w:val="auto"/>
        </w:rPr>
      </w:pPr>
    </w:p>
    <w:p w:rsidR="00993412" w:rsidRPr="00964EA3" w:rsidRDefault="006340EE" w:rsidP="00964EA3">
      <w:pPr>
        <w:tabs>
          <w:tab w:val="left" w:pos="1276"/>
        </w:tabs>
        <w:rPr>
          <w:color w:val="auto"/>
        </w:rPr>
      </w:pPr>
      <w:r w:rsidRPr="00964EA3">
        <w:rPr>
          <w:color w:val="auto"/>
        </w:rPr>
        <w:t xml:space="preserve">There are several strategies to </w:t>
      </w:r>
      <w:r w:rsidR="00101F68" w:rsidRPr="00964EA3">
        <w:rPr>
          <w:color w:val="auto"/>
        </w:rPr>
        <w:t xml:space="preserve">overcome </w:t>
      </w:r>
      <w:r w:rsidRPr="00964EA3">
        <w:rPr>
          <w:color w:val="auto"/>
        </w:rPr>
        <w:t xml:space="preserve">photobleaching. </w:t>
      </w:r>
      <w:r w:rsidR="00A35B5C" w:rsidRPr="00964EA3">
        <w:rPr>
          <w:color w:val="auto"/>
        </w:rPr>
        <w:t xml:space="preserve">A good strategy is </w:t>
      </w:r>
      <w:r w:rsidR="009D56DB" w:rsidRPr="00964EA3">
        <w:rPr>
          <w:color w:val="auto"/>
        </w:rPr>
        <w:t xml:space="preserve">to prevent photobleaching at the </w:t>
      </w:r>
      <w:r w:rsidR="00971DB2" w:rsidRPr="00964EA3">
        <w:rPr>
          <w:color w:val="auto"/>
        </w:rPr>
        <w:t>source</w:t>
      </w:r>
      <w:r w:rsidR="009D56DB" w:rsidRPr="00964EA3">
        <w:rPr>
          <w:color w:val="auto"/>
        </w:rPr>
        <w:t xml:space="preserve">, </w:t>
      </w:r>
      <w:r w:rsidR="00971DB2" w:rsidRPr="00964EA3">
        <w:rPr>
          <w:color w:val="auto"/>
        </w:rPr>
        <w:t>for example, using fluorophores with high photostability</w:t>
      </w:r>
      <w:r w:rsidR="00A35B5C" w:rsidRPr="00964EA3">
        <w:rPr>
          <w:color w:val="auto"/>
        </w:rPr>
        <w:t>. Unfortunately, right now, th</w:t>
      </w:r>
      <w:r w:rsidR="00CB192B" w:rsidRPr="00964EA3">
        <w:rPr>
          <w:color w:val="auto"/>
        </w:rPr>
        <w:t xml:space="preserve">e choice of </w:t>
      </w:r>
      <w:r w:rsidR="00A151CD" w:rsidRPr="00964EA3">
        <w:rPr>
          <w:color w:val="auto"/>
        </w:rPr>
        <w:t>DNA-encoded probes</w:t>
      </w:r>
      <w:r w:rsidR="00F7347D" w:rsidRPr="00964EA3">
        <w:rPr>
          <w:color w:val="auto"/>
        </w:rPr>
        <w:t xml:space="preserve"> </w:t>
      </w:r>
      <w:r w:rsidR="00CB192B" w:rsidRPr="00964EA3">
        <w:rPr>
          <w:color w:val="auto"/>
        </w:rPr>
        <w:t xml:space="preserve">is </w:t>
      </w:r>
      <w:r w:rsidR="00A35B5C" w:rsidRPr="00964EA3">
        <w:rPr>
          <w:color w:val="auto"/>
        </w:rPr>
        <w:t>still limited. I</w:t>
      </w:r>
      <w:r w:rsidR="00F7347D" w:rsidRPr="00964EA3">
        <w:rPr>
          <w:color w:val="auto"/>
        </w:rPr>
        <w:t>n this case, loss</w:t>
      </w:r>
      <w:r w:rsidR="00A47A4D" w:rsidRPr="00964EA3">
        <w:rPr>
          <w:color w:val="auto"/>
        </w:rPr>
        <w:t xml:space="preserve"> of activity caused by photobleaching can be </w:t>
      </w:r>
      <w:r w:rsidR="00F7347D" w:rsidRPr="00964EA3">
        <w:rPr>
          <w:color w:val="auto"/>
        </w:rPr>
        <w:t>minimized</w:t>
      </w:r>
      <w:r w:rsidR="00A47A4D" w:rsidRPr="00964EA3">
        <w:rPr>
          <w:color w:val="auto"/>
        </w:rPr>
        <w:t xml:space="preserve"> </w:t>
      </w:r>
      <w:r w:rsidR="00A151CD" w:rsidRPr="00964EA3">
        <w:rPr>
          <w:color w:val="auto"/>
        </w:rPr>
        <w:t xml:space="preserve">during imaging acquisition, optimizing </w:t>
      </w:r>
      <w:r w:rsidR="00A47A4D" w:rsidRPr="00964EA3">
        <w:rPr>
          <w:color w:val="auto"/>
        </w:rPr>
        <w:t>time-span of light exposure, the photon energy of the input light</w:t>
      </w:r>
      <w:r w:rsidR="00FF1A19" w:rsidRPr="00964EA3">
        <w:rPr>
          <w:color w:val="auto"/>
        </w:rPr>
        <w:t xml:space="preserve"> and the frequency of sampling</w:t>
      </w:r>
      <w:r w:rsidR="00914FF4" w:rsidRPr="00964EA3">
        <w:rPr>
          <w:color w:val="auto"/>
        </w:rPr>
        <w:t xml:space="preserve">. </w:t>
      </w:r>
    </w:p>
    <w:p w:rsidR="00993412" w:rsidRPr="00964EA3" w:rsidRDefault="00993412" w:rsidP="00964EA3">
      <w:pPr>
        <w:tabs>
          <w:tab w:val="left" w:pos="1276"/>
        </w:tabs>
        <w:rPr>
          <w:color w:val="auto"/>
        </w:rPr>
      </w:pPr>
    </w:p>
    <w:p w:rsidR="00993412" w:rsidRDefault="006D5CD6" w:rsidP="00964EA3">
      <w:pPr>
        <w:rPr>
          <w:color w:val="auto"/>
        </w:rPr>
      </w:pPr>
      <w:r w:rsidRPr="00964EA3">
        <w:rPr>
          <w:color w:val="auto"/>
        </w:rPr>
        <w:t xml:space="preserve">When using pH-sensitive </w:t>
      </w:r>
      <w:r w:rsidR="00B458FD">
        <w:rPr>
          <w:color w:val="auto"/>
        </w:rPr>
        <w:t>probes</w:t>
      </w:r>
      <w:r w:rsidRPr="00964EA3">
        <w:rPr>
          <w:color w:val="auto"/>
        </w:rPr>
        <w:t xml:space="preserve">, a further source of fluorophore modification during recording is the pH shift in the medium. The liquid volume of the recording chamber is usually very low and drug application, cell activity and metabolism may modify the pH of the medium, particularly in the tiny volume between the cell and the surface of the </w:t>
      </w:r>
      <w:r w:rsidR="00AC52AE" w:rsidRPr="00964EA3">
        <w:rPr>
          <w:color w:val="auto"/>
        </w:rPr>
        <w:t>coverslip</w:t>
      </w:r>
      <w:r w:rsidRPr="00964EA3">
        <w:rPr>
          <w:color w:val="auto"/>
        </w:rPr>
        <w:t xml:space="preserve">. This in turn, changes the pHluorin fluorescent signal, thus causing over/under-estimate vesicle release. </w:t>
      </w:r>
      <w:r w:rsidRPr="00964EA3">
        <w:rPr>
          <w:bCs/>
          <w:color w:val="auto"/>
          <w:shd w:val="clear" w:color="auto" w:fill="FFFFFF"/>
        </w:rPr>
        <w:t xml:space="preserve">For example, strong stimulations may </w:t>
      </w:r>
      <w:r w:rsidRPr="00964EA3">
        <w:rPr>
          <w:color w:val="auto"/>
        </w:rPr>
        <w:t>lead to a calcium-dependent acidification of the cytosol and mirrored alkalization in the extracellular space, thus resulting in an exaggerated increase in the fluorescent signal</w:t>
      </w:r>
      <w:r w:rsidRPr="00964EA3">
        <w:rPr>
          <w:color w:val="auto"/>
          <w:vertAlign w:val="superscript"/>
        </w:rPr>
        <w:t>2</w:t>
      </w:r>
      <w:r w:rsidR="00834186" w:rsidRPr="00964EA3">
        <w:rPr>
          <w:color w:val="auto"/>
          <w:vertAlign w:val="superscript"/>
        </w:rPr>
        <w:t>4</w:t>
      </w:r>
      <w:r w:rsidRPr="00964EA3">
        <w:rPr>
          <w:color w:val="auto"/>
        </w:rPr>
        <w:t xml:space="preserve">. </w:t>
      </w:r>
    </w:p>
    <w:p w:rsidR="00B44969" w:rsidRPr="00964EA3" w:rsidRDefault="00B44969" w:rsidP="00964EA3">
      <w:pPr>
        <w:rPr>
          <w:color w:val="auto"/>
        </w:rPr>
      </w:pPr>
    </w:p>
    <w:p w:rsidR="00993412" w:rsidRPr="00964EA3" w:rsidRDefault="006D5CD6" w:rsidP="00964EA3">
      <w:pPr>
        <w:rPr>
          <w:bCs/>
          <w:color w:val="auto"/>
          <w:shd w:val="clear" w:color="auto" w:fill="FFFFFF"/>
        </w:rPr>
      </w:pPr>
      <w:r w:rsidRPr="00964EA3">
        <w:rPr>
          <w:bCs/>
          <w:color w:val="auto"/>
          <w:shd w:val="clear" w:color="auto" w:fill="FFFFFF"/>
        </w:rPr>
        <w:t>To avoid this problem, always use buffered solutions and monitor possible pH modification</w:t>
      </w:r>
      <w:r w:rsidR="00B458FD">
        <w:rPr>
          <w:bCs/>
          <w:color w:val="auto"/>
          <w:shd w:val="clear" w:color="auto" w:fill="FFFFFF"/>
        </w:rPr>
        <w:t>s</w:t>
      </w:r>
      <w:r w:rsidRPr="00964EA3">
        <w:rPr>
          <w:bCs/>
          <w:color w:val="auto"/>
          <w:shd w:val="clear" w:color="auto" w:fill="FFFFFF"/>
        </w:rPr>
        <w:t xml:space="preserve"> introduced by the established protocol</w:t>
      </w:r>
      <w:r w:rsidR="00B458FD">
        <w:rPr>
          <w:bCs/>
          <w:color w:val="auto"/>
          <w:shd w:val="clear" w:color="auto" w:fill="FFFFFF"/>
        </w:rPr>
        <w:t>,</w:t>
      </w:r>
      <w:r w:rsidRPr="00964EA3">
        <w:rPr>
          <w:bCs/>
          <w:color w:val="auto"/>
          <w:shd w:val="clear" w:color="auto" w:fill="FFFFFF"/>
        </w:rPr>
        <w:t xml:space="preserve"> in preliminary experiments. </w:t>
      </w:r>
      <w:r w:rsidRPr="00964EA3">
        <w:rPr>
          <w:color w:val="auto"/>
        </w:rPr>
        <w:t xml:space="preserve">For a more accurate estimate of evoked vesicle release, </w:t>
      </w:r>
      <w:r w:rsidR="00E81E87">
        <w:rPr>
          <w:bCs/>
          <w:color w:val="auto"/>
          <w:shd w:val="clear" w:color="auto" w:fill="FFFFFF"/>
        </w:rPr>
        <w:t xml:space="preserve">when analyzing data, monitor the fluorescence signal </w:t>
      </w:r>
      <w:r w:rsidRPr="00964EA3">
        <w:rPr>
          <w:bCs/>
          <w:color w:val="auto"/>
          <w:shd w:val="clear" w:color="auto" w:fill="FFFFFF"/>
        </w:rPr>
        <w:t xml:space="preserve">in a region of the cell surface without fusion events, and use modifications of the fluorescent signal within </w:t>
      </w:r>
      <w:r w:rsidR="00E81E87" w:rsidRPr="00964EA3">
        <w:rPr>
          <w:bCs/>
          <w:color w:val="auto"/>
          <w:shd w:val="clear" w:color="auto" w:fill="FFFFFF"/>
        </w:rPr>
        <w:t>th</w:t>
      </w:r>
      <w:r w:rsidR="00E81E87">
        <w:rPr>
          <w:bCs/>
          <w:color w:val="auto"/>
          <w:shd w:val="clear" w:color="auto" w:fill="FFFFFF"/>
        </w:rPr>
        <w:t xml:space="preserve">is </w:t>
      </w:r>
      <w:r w:rsidRPr="00964EA3">
        <w:rPr>
          <w:bCs/>
          <w:color w:val="auto"/>
          <w:shd w:val="clear" w:color="auto" w:fill="FFFFFF"/>
        </w:rPr>
        <w:t xml:space="preserve">region </w:t>
      </w:r>
      <w:r w:rsidRPr="00964EA3">
        <w:rPr>
          <w:color w:val="auto"/>
        </w:rPr>
        <w:t>as adjustment factor.</w:t>
      </w:r>
    </w:p>
    <w:p w:rsidR="00993412" w:rsidRPr="00964EA3" w:rsidRDefault="00993412" w:rsidP="00964EA3">
      <w:pPr>
        <w:tabs>
          <w:tab w:val="left" w:pos="4678"/>
        </w:tabs>
        <w:rPr>
          <w:color w:val="auto"/>
        </w:rPr>
      </w:pPr>
    </w:p>
    <w:p w:rsidR="00993412" w:rsidRPr="00964EA3" w:rsidRDefault="00914FF4" w:rsidP="00964EA3">
      <w:pPr>
        <w:tabs>
          <w:tab w:val="left" w:pos="4678"/>
        </w:tabs>
        <w:rPr>
          <w:color w:val="auto"/>
        </w:rPr>
      </w:pPr>
      <w:r w:rsidRPr="00964EA3">
        <w:rPr>
          <w:color w:val="auto"/>
        </w:rPr>
        <w:t xml:space="preserve">In conclusion, a method </w:t>
      </w:r>
      <w:r w:rsidR="00E129A0" w:rsidRPr="00964EA3">
        <w:rPr>
          <w:color w:val="auto"/>
        </w:rPr>
        <w:t xml:space="preserve">for </w:t>
      </w:r>
      <w:r w:rsidRPr="00964EA3">
        <w:rPr>
          <w:color w:val="auto"/>
        </w:rPr>
        <w:t>monitor</w:t>
      </w:r>
      <w:r w:rsidR="00E129A0" w:rsidRPr="00964EA3">
        <w:rPr>
          <w:color w:val="auto"/>
        </w:rPr>
        <w:t>ing</w:t>
      </w:r>
      <w:r w:rsidRPr="00964EA3">
        <w:rPr>
          <w:color w:val="auto"/>
        </w:rPr>
        <w:t xml:space="preserve"> and </w:t>
      </w:r>
      <w:r w:rsidR="00387123" w:rsidRPr="00964EA3">
        <w:rPr>
          <w:color w:val="auto"/>
        </w:rPr>
        <w:t>analyzing</w:t>
      </w:r>
      <w:r w:rsidRPr="00964EA3">
        <w:rPr>
          <w:color w:val="auto"/>
        </w:rPr>
        <w:t xml:space="preserve"> vesicle fusion and dynamics has been described. This technique can be used in </w:t>
      </w:r>
      <w:r w:rsidR="001656BF">
        <w:rPr>
          <w:color w:val="auto"/>
        </w:rPr>
        <w:t>different</w:t>
      </w:r>
      <w:r w:rsidRPr="00964EA3">
        <w:rPr>
          <w:color w:val="auto"/>
        </w:rPr>
        <w:t xml:space="preserve"> cell types (neurons and endocrine cells) to visualize and dissect the various steps of exo</w:t>
      </w:r>
      <w:r w:rsidR="00101F68" w:rsidRPr="00964EA3">
        <w:rPr>
          <w:color w:val="auto"/>
        </w:rPr>
        <w:t>/</w:t>
      </w:r>
      <w:r w:rsidRPr="00964EA3">
        <w:rPr>
          <w:color w:val="auto"/>
        </w:rPr>
        <w:t xml:space="preserve">endocytosis, to reveal </w:t>
      </w:r>
      <w:r w:rsidR="00C51BB4" w:rsidRPr="00964EA3">
        <w:rPr>
          <w:color w:val="auto"/>
        </w:rPr>
        <w:t xml:space="preserve">the role of proteins </w:t>
      </w:r>
      <w:r w:rsidR="00344724" w:rsidRPr="00964EA3">
        <w:rPr>
          <w:color w:val="auto"/>
        </w:rPr>
        <w:t xml:space="preserve">and their pathogenic mutants </w:t>
      </w:r>
      <w:r w:rsidR="00C51BB4" w:rsidRPr="00964EA3">
        <w:rPr>
          <w:color w:val="auto"/>
        </w:rPr>
        <w:t xml:space="preserve">in the regulation of vesicle dynamics </w:t>
      </w:r>
      <w:r w:rsidRPr="00964EA3">
        <w:rPr>
          <w:color w:val="auto"/>
        </w:rPr>
        <w:t>and to uncover the mechanisms of action of drugs targeting constitutive and regulated exocytosis.</w:t>
      </w:r>
    </w:p>
    <w:p w:rsidR="00993412" w:rsidRPr="00964EA3" w:rsidRDefault="00993412" w:rsidP="00964EA3">
      <w:pPr>
        <w:rPr>
          <w:color w:val="auto"/>
        </w:rPr>
      </w:pPr>
    </w:p>
    <w:p w:rsidR="00993412" w:rsidRPr="00964EA3" w:rsidRDefault="00914FF4" w:rsidP="00964EA3">
      <w:pPr>
        <w:rPr>
          <w:rFonts w:cs="Arial"/>
          <w:color w:val="auto"/>
        </w:rPr>
      </w:pPr>
      <w:r w:rsidRPr="00964EA3">
        <w:rPr>
          <w:rFonts w:cs="Arial"/>
          <w:b/>
          <w:bCs/>
          <w:color w:val="auto"/>
        </w:rPr>
        <w:t>ACKNOWLEDGMENTS:</w:t>
      </w:r>
      <w:r w:rsidRPr="00964EA3">
        <w:rPr>
          <w:rFonts w:cs="Arial"/>
          <w:color w:val="auto"/>
        </w:rPr>
        <w:t xml:space="preserve"> </w:t>
      </w:r>
    </w:p>
    <w:p w:rsidR="00993412" w:rsidRDefault="00914FF4" w:rsidP="00964EA3">
      <w:pPr>
        <w:rPr>
          <w:rFonts w:cs="Arial"/>
          <w:color w:val="auto"/>
        </w:rPr>
      </w:pPr>
      <w:r w:rsidRPr="00964EA3">
        <w:rPr>
          <w:rFonts w:cs="Arial"/>
          <w:color w:val="auto"/>
        </w:rPr>
        <w:t>The authors would like to acknowledge the Università degli Studi di Milano for support to Eliana Di Cairano (Post-doctoral fellowship) and Stefania Moretti (Ph</w:t>
      </w:r>
      <w:r w:rsidR="00917447">
        <w:rPr>
          <w:rFonts w:cs="Arial"/>
          <w:color w:val="auto"/>
        </w:rPr>
        <w:t>.</w:t>
      </w:r>
      <w:r w:rsidRPr="00964EA3">
        <w:rPr>
          <w:rFonts w:cs="Arial"/>
          <w:color w:val="auto"/>
        </w:rPr>
        <w:t>D</w:t>
      </w:r>
      <w:r w:rsidR="00917447">
        <w:rPr>
          <w:rFonts w:cs="Arial"/>
          <w:color w:val="auto"/>
        </w:rPr>
        <w:t>.</w:t>
      </w:r>
      <w:r w:rsidRPr="00964EA3">
        <w:rPr>
          <w:rFonts w:cs="Arial"/>
          <w:color w:val="auto"/>
        </w:rPr>
        <w:t xml:space="preserve"> fellowship). This work was supported by the University Research Program PUR to C.P. </w:t>
      </w:r>
    </w:p>
    <w:p w:rsidR="00AC52AE" w:rsidRPr="00964EA3" w:rsidRDefault="00AC52AE" w:rsidP="00964EA3">
      <w:pPr>
        <w:rPr>
          <w:rFonts w:cs="Arial"/>
          <w:color w:val="auto"/>
        </w:rPr>
      </w:pPr>
    </w:p>
    <w:p w:rsidR="00993412" w:rsidRPr="00964EA3" w:rsidRDefault="00914FF4" w:rsidP="00964EA3">
      <w:pPr>
        <w:rPr>
          <w:color w:val="auto"/>
        </w:rPr>
      </w:pPr>
      <w:r w:rsidRPr="00964EA3">
        <w:rPr>
          <w:rFonts w:cs="Arial"/>
          <w:color w:val="auto"/>
        </w:rPr>
        <w:t xml:space="preserve">We would like to thank </w:t>
      </w:r>
      <w:r w:rsidR="00CE570E" w:rsidRPr="00964EA3">
        <w:rPr>
          <w:rFonts w:cs="Arial"/>
          <w:color w:val="auto"/>
        </w:rPr>
        <w:t xml:space="preserve">Prof. </w:t>
      </w:r>
      <w:r w:rsidR="00BB5656" w:rsidRPr="00964EA3">
        <w:rPr>
          <w:rFonts w:cs="Arial"/>
          <w:color w:val="auto"/>
        </w:rPr>
        <w:t>Jeremy</w:t>
      </w:r>
      <w:r w:rsidR="00D452B1" w:rsidRPr="00964EA3">
        <w:rPr>
          <w:rFonts w:cs="Arial"/>
          <w:color w:val="auto"/>
        </w:rPr>
        <w:t xml:space="preserve"> M.</w:t>
      </w:r>
      <w:r w:rsidR="00BB5656" w:rsidRPr="00964EA3">
        <w:rPr>
          <w:rFonts w:cs="Arial"/>
          <w:color w:val="auto"/>
        </w:rPr>
        <w:t xml:space="preserve"> </w:t>
      </w:r>
      <w:r w:rsidR="00CE570E" w:rsidRPr="00964EA3">
        <w:rPr>
          <w:rFonts w:cs="Arial"/>
          <w:color w:val="auto"/>
        </w:rPr>
        <w:t>Henley</w:t>
      </w:r>
      <w:r w:rsidR="00125F50" w:rsidRPr="00964EA3">
        <w:rPr>
          <w:rFonts w:cs="Arial"/>
          <w:color w:val="auto"/>
        </w:rPr>
        <w:t>, School of Biochemistry, University of Bristol, United Kingdom</w:t>
      </w:r>
      <w:r w:rsidR="00BB5656" w:rsidRPr="00964EA3">
        <w:rPr>
          <w:rFonts w:cs="Arial"/>
          <w:color w:val="auto"/>
        </w:rPr>
        <w:t>,</w:t>
      </w:r>
      <w:r w:rsidRPr="00964EA3">
        <w:rPr>
          <w:rFonts w:cs="Arial"/>
          <w:color w:val="auto"/>
        </w:rPr>
        <w:t xml:space="preserve"> for</w:t>
      </w:r>
      <w:r w:rsidR="00DE3A3D" w:rsidRPr="00964EA3">
        <w:rPr>
          <w:rFonts w:cs="Arial"/>
          <w:color w:val="auto"/>
        </w:rPr>
        <w:t xml:space="preserve"> the </w:t>
      </w:r>
      <w:r w:rsidRPr="00964EA3">
        <w:rPr>
          <w:rFonts w:cs="Arial"/>
          <w:color w:val="auto"/>
        </w:rPr>
        <w:t>pHluorin construct</w:t>
      </w:r>
      <w:r w:rsidR="006D5CD6" w:rsidRPr="00964EA3">
        <w:rPr>
          <w:rFonts w:cs="Arial"/>
          <w:color w:val="auto"/>
        </w:rPr>
        <w:t xml:space="preserve"> and Dr. Dotti Francesco for assistance in data analys</w:t>
      </w:r>
      <w:r w:rsidR="005F38DB" w:rsidRPr="00964EA3">
        <w:rPr>
          <w:rFonts w:cs="Arial"/>
          <w:color w:val="auto"/>
        </w:rPr>
        <w:t>i</w:t>
      </w:r>
      <w:r w:rsidR="006D5CD6" w:rsidRPr="00964EA3">
        <w:rPr>
          <w:rFonts w:cs="Arial"/>
          <w:color w:val="auto"/>
        </w:rPr>
        <w:t xml:space="preserve">s. </w:t>
      </w:r>
    </w:p>
    <w:p w:rsidR="00993412" w:rsidRPr="00964EA3" w:rsidRDefault="00993412" w:rsidP="00964EA3">
      <w:pPr>
        <w:rPr>
          <w:color w:val="auto"/>
        </w:rPr>
      </w:pPr>
    </w:p>
    <w:p w:rsidR="00993412" w:rsidRPr="00964EA3" w:rsidRDefault="00914FF4" w:rsidP="00964EA3">
      <w:pPr>
        <w:rPr>
          <w:rFonts w:cs="Arial"/>
          <w:color w:val="auto"/>
        </w:rPr>
      </w:pPr>
      <w:r w:rsidRPr="00964EA3">
        <w:rPr>
          <w:rFonts w:cs="Arial"/>
          <w:b/>
          <w:color w:val="auto"/>
        </w:rPr>
        <w:t xml:space="preserve">DISCLOSURES: </w:t>
      </w:r>
    </w:p>
    <w:p w:rsidR="00993412" w:rsidRPr="00964EA3" w:rsidRDefault="00914FF4" w:rsidP="00964EA3">
      <w:pPr>
        <w:rPr>
          <w:color w:val="auto"/>
        </w:rPr>
      </w:pPr>
      <w:r w:rsidRPr="00964EA3">
        <w:rPr>
          <w:rFonts w:cs="Arial"/>
          <w:color w:val="auto"/>
        </w:rPr>
        <w:t xml:space="preserve">The authors declare that they have no competing financial interests. </w:t>
      </w:r>
    </w:p>
    <w:p w:rsidR="00993412" w:rsidRPr="00964EA3" w:rsidRDefault="00993412" w:rsidP="00964EA3">
      <w:pPr>
        <w:rPr>
          <w:color w:val="auto"/>
        </w:rPr>
      </w:pPr>
    </w:p>
    <w:p w:rsidR="00993412" w:rsidRPr="00964EA3" w:rsidRDefault="00914FF4" w:rsidP="00964EA3">
      <w:pPr>
        <w:rPr>
          <w:rFonts w:cs="Arial"/>
          <w:color w:val="auto"/>
        </w:rPr>
      </w:pPr>
      <w:r w:rsidRPr="00964EA3">
        <w:rPr>
          <w:rFonts w:cs="Arial"/>
          <w:b/>
          <w:bCs/>
          <w:color w:val="auto"/>
        </w:rPr>
        <w:t>REFERENCES</w:t>
      </w:r>
      <w:r w:rsidR="007D35C0" w:rsidRPr="00964EA3">
        <w:rPr>
          <w:rFonts w:cs="Arial"/>
          <w:color w:val="auto"/>
        </w:rPr>
        <w:t>:</w:t>
      </w:r>
    </w:p>
    <w:p w:rsidR="00993412" w:rsidRPr="00964EA3" w:rsidRDefault="006D5CD6" w:rsidP="00964EA3">
      <w:pPr>
        <w:numPr>
          <w:ilvl w:val="0"/>
          <w:numId w:val="9"/>
        </w:numPr>
        <w:rPr>
          <w:rFonts w:cs="Arial"/>
          <w:color w:val="auto"/>
          <w:lang w:val="it-IT"/>
        </w:rPr>
      </w:pPr>
      <w:r w:rsidRPr="00964EA3">
        <w:rPr>
          <w:rFonts w:cs="Arial"/>
          <w:color w:val="auto"/>
        </w:rPr>
        <w:t xml:space="preserve">Sudhof T. C. The synaptic vesicle cycle. </w:t>
      </w:r>
      <w:r w:rsidR="004D216A" w:rsidRPr="00964EA3">
        <w:rPr>
          <w:rFonts w:cs="Arial"/>
          <w:i/>
          <w:color w:val="auto"/>
          <w:lang w:val="it-IT"/>
        </w:rPr>
        <w:t>Annu. Rev. Neurosci</w:t>
      </w:r>
      <w:r w:rsidR="004D216A" w:rsidRPr="00964EA3">
        <w:rPr>
          <w:rFonts w:cs="Arial"/>
          <w:color w:val="auto"/>
          <w:lang w:val="it-IT"/>
        </w:rPr>
        <w:t xml:space="preserve">. </w:t>
      </w:r>
      <w:r w:rsidR="004D216A" w:rsidRPr="00964EA3">
        <w:rPr>
          <w:rFonts w:cs="Arial"/>
          <w:b/>
          <w:color w:val="auto"/>
          <w:lang w:val="it-IT"/>
        </w:rPr>
        <w:t>27</w:t>
      </w:r>
      <w:r w:rsidR="004D216A" w:rsidRPr="00964EA3">
        <w:rPr>
          <w:rFonts w:cs="Arial"/>
          <w:color w:val="auto"/>
          <w:lang w:val="it-IT"/>
        </w:rPr>
        <w:t xml:space="preserve">, 509–547, </w:t>
      </w:r>
      <w:r w:rsidR="00AC52AE">
        <w:rPr>
          <w:rFonts w:cs="Arial"/>
          <w:color w:val="auto"/>
          <w:lang w:val="it-IT"/>
        </w:rPr>
        <w:t xml:space="preserve">DOI: </w:t>
      </w:r>
      <w:r w:rsidR="004D216A" w:rsidRPr="00964EA3">
        <w:rPr>
          <w:rFonts w:cs="Arial"/>
          <w:color w:val="auto"/>
          <w:lang w:val="it-IT"/>
        </w:rPr>
        <w:t>10.1146/annurev.neuro.26.041002.131412 (2004)</w:t>
      </w:r>
      <w:r w:rsidR="00347129">
        <w:rPr>
          <w:rFonts w:cs="Arial"/>
          <w:color w:val="auto"/>
          <w:lang w:val="it-IT"/>
        </w:rPr>
        <w:t>.</w:t>
      </w:r>
    </w:p>
    <w:p w:rsidR="00993412" w:rsidRPr="00964EA3" w:rsidRDefault="00EA637A" w:rsidP="00964EA3">
      <w:pPr>
        <w:numPr>
          <w:ilvl w:val="0"/>
          <w:numId w:val="9"/>
        </w:numPr>
        <w:rPr>
          <w:rFonts w:cs="Arial"/>
          <w:color w:val="auto"/>
        </w:rPr>
      </w:pPr>
      <w:r w:rsidRPr="00585767">
        <w:rPr>
          <w:rFonts w:cs="Arial"/>
          <w:color w:val="auto"/>
        </w:rPr>
        <w:t xml:space="preserve">Denk, W., Svoboda, K. Photon upmanship: why multiphoton imaging is more than a gimmick. </w:t>
      </w:r>
      <w:r w:rsidRPr="0093071E">
        <w:rPr>
          <w:rFonts w:cs="Arial"/>
          <w:i/>
          <w:iCs/>
          <w:color w:val="auto"/>
        </w:rPr>
        <w:t>Neuron.</w:t>
      </w:r>
      <w:r w:rsidRPr="00964EA3">
        <w:rPr>
          <w:rFonts w:cs="Arial"/>
          <w:color w:val="auto"/>
        </w:rPr>
        <w:t xml:space="preserve"> </w:t>
      </w:r>
      <w:r w:rsidRPr="00964EA3">
        <w:rPr>
          <w:rFonts w:cs="Arial"/>
          <w:b/>
          <w:bCs/>
          <w:color w:val="auto"/>
        </w:rPr>
        <w:t>18</w:t>
      </w:r>
      <w:r w:rsidR="00387123" w:rsidRPr="00964EA3">
        <w:rPr>
          <w:rFonts w:cs="Arial"/>
          <w:b/>
          <w:bCs/>
          <w:color w:val="auto"/>
        </w:rPr>
        <w:t xml:space="preserve"> </w:t>
      </w:r>
      <w:r w:rsidRPr="00964EA3">
        <w:rPr>
          <w:rFonts w:cs="Arial"/>
          <w:color w:val="auto"/>
        </w:rPr>
        <w:t>(3), 351-7</w:t>
      </w:r>
      <w:r w:rsidR="00387123" w:rsidRPr="00964EA3">
        <w:rPr>
          <w:rFonts w:cs="Arial"/>
          <w:color w:val="auto"/>
        </w:rPr>
        <w:t>,</w:t>
      </w:r>
      <w:r w:rsidRPr="00964EA3">
        <w:rPr>
          <w:rFonts w:cs="Arial"/>
          <w:color w:val="auto"/>
        </w:rPr>
        <w:t xml:space="preserve"> </w:t>
      </w:r>
      <w:r w:rsidR="00AC52AE">
        <w:rPr>
          <w:color w:val="auto"/>
        </w:rPr>
        <w:t xml:space="preserve">DOI: </w:t>
      </w:r>
      <w:r w:rsidR="00DE6081" w:rsidRPr="00964EA3">
        <w:rPr>
          <w:color w:val="auto"/>
        </w:rPr>
        <w:t>10.1016/S0896-6273(00)81237-4</w:t>
      </w:r>
      <w:r w:rsidRPr="00964EA3">
        <w:rPr>
          <w:rFonts w:cs="Arial"/>
          <w:color w:val="auto"/>
        </w:rPr>
        <w:t xml:space="preserve"> (1997).</w:t>
      </w:r>
      <w:r w:rsidRPr="00964EA3">
        <w:rPr>
          <w:color w:val="auto"/>
        </w:rPr>
        <w:t xml:space="preserve"> </w:t>
      </w:r>
    </w:p>
    <w:p w:rsidR="00993412" w:rsidRPr="00964EA3" w:rsidRDefault="00EA637A" w:rsidP="00964EA3">
      <w:pPr>
        <w:numPr>
          <w:ilvl w:val="0"/>
          <w:numId w:val="9"/>
        </w:numPr>
        <w:rPr>
          <w:rFonts w:cs="Arial"/>
          <w:color w:val="auto"/>
        </w:rPr>
      </w:pPr>
      <w:r w:rsidRPr="00964EA3">
        <w:rPr>
          <w:rFonts w:cs="Arial"/>
          <w:color w:val="auto"/>
        </w:rPr>
        <w:lastRenderedPageBreak/>
        <w:t>Helmchen, F., Svoboda, K., Denk, W., Tank, D.W. In vivo dendritic calcium dynamics in deep-layer cortical pyramidal neurons.</w:t>
      </w:r>
      <w:r w:rsidRPr="00964EA3">
        <w:rPr>
          <w:rFonts w:cs="Arial"/>
          <w:i/>
          <w:iCs/>
          <w:color w:val="auto"/>
        </w:rPr>
        <w:t xml:space="preserve"> Nat Neurosci.</w:t>
      </w:r>
      <w:r w:rsidRPr="00964EA3">
        <w:rPr>
          <w:rFonts w:cs="Arial"/>
          <w:color w:val="auto"/>
        </w:rPr>
        <w:t xml:space="preserve"> </w:t>
      </w:r>
      <w:r w:rsidRPr="00964EA3">
        <w:rPr>
          <w:rFonts w:cs="Arial"/>
          <w:b/>
          <w:bCs/>
          <w:color w:val="auto"/>
        </w:rPr>
        <w:t>2</w:t>
      </w:r>
      <w:r w:rsidR="00387123" w:rsidRPr="00964EA3">
        <w:rPr>
          <w:rFonts w:cs="Arial"/>
          <w:b/>
          <w:bCs/>
          <w:color w:val="auto"/>
        </w:rPr>
        <w:t xml:space="preserve"> </w:t>
      </w:r>
      <w:r w:rsidRPr="00964EA3">
        <w:rPr>
          <w:rFonts w:cs="Arial"/>
          <w:color w:val="auto"/>
        </w:rPr>
        <w:t>(11), 989-96</w:t>
      </w:r>
      <w:r w:rsidR="00387123" w:rsidRPr="00964EA3">
        <w:rPr>
          <w:rFonts w:cs="Arial"/>
          <w:color w:val="auto"/>
        </w:rPr>
        <w:t>,</w:t>
      </w:r>
      <w:r w:rsidRPr="00964EA3">
        <w:rPr>
          <w:rFonts w:cs="Arial"/>
          <w:color w:val="auto"/>
        </w:rPr>
        <w:t xml:space="preserve"> </w:t>
      </w:r>
      <w:r w:rsidR="00AC52AE">
        <w:rPr>
          <w:rFonts w:cs="AdvOT46dcae81"/>
          <w:color w:val="auto"/>
          <w:lang w:eastAsia="it-IT"/>
        </w:rPr>
        <w:t xml:space="preserve">DOI: </w:t>
      </w:r>
      <w:r w:rsidRPr="00964EA3">
        <w:rPr>
          <w:rFonts w:cs="Arial"/>
          <w:color w:val="auto"/>
        </w:rPr>
        <w:t>10.1038/14788 (1999).</w:t>
      </w:r>
    </w:p>
    <w:p w:rsidR="00993412" w:rsidRPr="00964EA3" w:rsidRDefault="00EA637A" w:rsidP="00964EA3">
      <w:pPr>
        <w:numPr>
          <w:ilvl w:val="0"/>
          <w:numId w:val="9"/>
        </w:numPr>
        <w:rPr>
          <w:rFonts w:cs="Arial"/>
          <w:color w:val="auto"/>
        </w:rPr>
      </w:pPr>
      <w:r w:rsidRPr="00964EA3">
        <w:rPr>
          <w:rFonts w:cs="Arial"/>
          <w:color w:val="auto"/>
        </w:rPr>
        <w:t xml:space="preserve">Tsien, R.Y. The green fluorescent protein. </w:t>
      </w:r>
      <w:r w:rsidRPr="00964EA3">
        <w:rPr>
          <w:rFonts w:cs="Arial"/>
          <w:i/>
          <w:iCs/>
          <w:color w:val="auto"/>
        </w:rPr>
        <w:t>Annu Rev Biochem</w:t>
      </w:r>
      <w:r w:rsidRPr="00964EA3">
        <w:rPr>
          <w:rFonts w:cs="Arial"/>
          <w:color w:val="auto"/>
        </w:rPr>
        <w:t xml:space="preserve">. </w:t>
      </w:r>
      <w:r w:rsidRPr="00964EA3">
        <w:rPr>
          <w:rFonts w:cs="Arial"/>
          <w:b/>
          <w:bCs/>
          <w:color w:val="auto"/>
        </w:rPr>
        <w:t>67</w:t>
      </w:r>
      <w:r w:rsidRPr="00964EA3">
        <w:rPr>
          <w:rFonts w:cs="Arial"/>
          <w:color w:val="auto"/>
        </w:rPr>
        <w:t>, 509-44</w:t>
      </w:r>
      <w:r w:rsidR="00387123" w:rsidRPr="00964EA3">
        <w:rPr>
          <w:rFonts w:cs="Arial"/>
          <w:color w:val="auto"/>
        </w:rPr>
        <w:t>,</w:t>
      </w:r>
      <w:r w:rsidRPr="00964EA3">
        <w:rPr>
          <w:rFonts w:cs="Arial"/>
          <w:color w:val="auto"/>
        </w:rPr>
        <w:t xml:space="preserve"> </w:t>
      </w:r>
      <w:r w:rsidR="00AC52AE">
        <w:rPr>
          <w:rFonts w:cs="Arial"/>
          <w:color w:val="auto"/>
        </w:rPr>
        <w:t xml:space="preserve">DOI: </w:t>
      </w:r>
      <w:r w:rsidRPr="00964EA3">
        <w:rPr>
          <w:rFonts w:cs="Arial"/>
          <w:color w:val="auto"/>
        </w:rPr>
        <w:t>10.1146/annurev.biochem.67.1.509 (1998).</w:t>
      </w:r>
    </w:p>
    <w:p w:rsidR="00993412" w:rsidRPr="00964EA3" w:rsidRDefault="00EA637A" w:rsidP="00964EA3">
      <w:pPr>
        <w:numPr>
          <w:ilvl w:val="0"/>
          <w:numId w:val="9"/>
        </w:numPr>
        <w:rPr>
          <w:rFonts w:cs="Arial"/>
          <w:color w:val="auto"/>
        </w:rPr>
      </w:pPr>
      <w:r w:rsidRPr="00964EA3">
        <w:rPr>
          <w:rFonts w:cs="Arial"/>
          <w:color w:val="auto"/>
          <w:lang w:val="nl-NL"/>
        </w:rPr>
        <w:t xml:space="preserve">Matz, M.V., </w:t>
      </w:r>
      <w:r w:rsidRPr="00964EA3">
        <w:rPr>
          <w:rFonts w:cs="Arial"/>
          <w:i/>
          <w:color w:val="auto"/>
          <w:lang w:val="nl-NL"/>
        </w:rPr>
        <w:t>et al</w:t>
      </w:r>
      <w:r w:rsidRPr="00964EA3">
        <w:rPr>
          <w:rFonts w:cs="Arial"/>
          <w:color w:val="auto"/>
          <w:lang w:val="nl-NL"/>
        </w:rPr>
        <w:t xml:space="preserve">. </w:t>
      </w:r>
      <w:r w:rsidRPr="00964EA3">
        <w:rPr>
          <w:rFonts w:cs="Arial"/>
          <w:color w:val="auto"/>
        </w:rPr>
        <w:t xml:space="preserve">Fluorescent proteins from non bioluminescent Anthozoa species. </w:t>
      </w:r>
      <w:r w:rsidRPr="00964EA3">
        <w:rPr>
          <w:rFonts w:cs="Arial"/>
          <w:i/>
          <w:iCs/>
          <w:color w:val="auto"/>
        </w:rPr>
        <w:t>Nat Biotechnol.</w:t>
      </w:r>
      <w:r w:rsidRPr="00964EA3">
        <w:rPr>
          <w:rFonts w:cs="Arial"/>
          <w:color w:val="auto"/>
        </w:rPr>
        <w:t xml:space="preserve"> </w:t>
      </w:r>
      <w:r w:rsidRPr="00964EA3">
        <w:rPr>
          <w:rFonts w:cs="Arial"/>
          <w:b/>
          <w:bCs/>
          <w:color w:val="auto"/>
        </w:rPr>
        <w:t>17</w:t>
      </w:r>
      <w:r w:rsidR="00387123" w:rsidRPr="00964EA3">
        <w:rPr>
          <w:rFonts w:cs="Arial"/>
          <w:b/>
          <w:bCs/>
          <w:color w:val="auto"/>
        </w:rPr>
        <w:t xml:space="preserve"> </w:t>
      </w:r>
      <w:r w:rsidRPr="00964EA3">
        <w:rPr>
          <w:rFonts w:cs="Arial"/>
          <w:color w:val="auto"/>
        </w:rPr>
        <w:t xml:space="preserve">(10), 969-73, </w:t>
      </w:r>
      <w:r w:rsidR="00AC52AE">
        <w:rPr>
          <w:rFonts w:cs="AdvOT46dcae81"/>
          <w:color w:val="auto"/>
          <w:lang w:eastAsia="it-IT"/>
        </w:rPr>
        <w:t xml:space="preserve">DOI: </w:t>
      </w:r>
      <w:r w:rsidRPr="00964EA3">
        <w:rPr>
          <w:rFonts w:cs="Arial"/>
          <w:color w:val="auto"/>
        </w:rPr>
        <w:t>10.1038/13657 (1999).</w:t>
      </w:r>
    </w:p>
    <w:p w:rsidR="00993412" w:rsidRPr="00964EA3" w:rsidRDefault="00EA637A" w:rsidP="00964EA3">
      <w:pPr>
        <w:numPr>
          <w:ilvl w:val="0"/>
          <w:numId w:val="9"/>
        </w:numPr>
        <w:rPr>
          <w:rFonts w:cs="Arial"/>
          <w:color w:val="auto"/>
        </w:rPr>
      </w:pPr>
      <w:r w:rsidRPr="00964EA3">
        <w:rPr>
          <w:rFonts w:cs="Arial"/>
          <w:color w:val="auto"/>
        </w:rPr>
        <w:t xml:space="preserve">RibchesterR.R., Mao, F., Betz, W.J. Optical measurements of activity-dependent membrane recycling in motor nerve terminals of mammalian skeletal muscle. </w:t>
      </w:r>
      <w:r w:rsidRPr="00964EA3">
        <w:rPr>
          <w:rFonts w:cs="Arial"/>
          <w:i/>
          <w:iCs/>
          <w:color w:val="auto"/>
        </w:rPr>
        <w:t>Proc Biol Sci.</w:t>
      </w:r>
      <w:r w:rsidRPr="00964EA3">
        <w:rPr>
          <w:rFonts w:cs="Arial"/>
          <w:color w:val="auto"/>
        </w:rPr>
        <w:t xml:space="preserve"> </w:t>
      </w:r>
      <w:r w:rsidRPr="00964EA3">
        <w:rPr>
          <w:rFonts w:cs="Arial"/>
          <w:b/>
          <w:bCs/>
          <w:color w:val="auto"/>
        </w:rPr>
        <w:t>255</w:t>
      </w:r>
      <w:r w:rsidR="00387123" w:rsidRPr="00964EA3">
        <w:rPr>
          <w:rFonts w:cs="Arial"/>
          <w:b/>
          <w:bCs/>
          <w:color w:val="auto"/>
        </w:rPr>
        <w:t xml:space="preserve"> </w:t>
      </w:r>
      <w:r w:rsidRPr="00964EA3">
        <w:rPr>
          <w:rFonts w:cs="Arial"/>
          <w:color w:val="auto"/>
        </w:rPr>
        <w:t xml:space="preserve">(1342), 61-6, </w:t>
      </w:r>
      <w:r w:rsidR="00AC52AE">
        <w:rPr>
          <w:rFonts w:cs="AdvOT46dcae81"/>
          <w:color w:val="auto"/>
          <w:lang w:eastAsia="it-IT"/>
        </w:rPr>
        <w:t xml:space="preserve">DOI: </w:t>
      </w:r>
      <w:r w:rsidRPr="00964EA3">
        <w:rPr>
          <w:rFonts w:cs="Arial"/>
          <w:color w:val="auto"/>
        </w:rPr>
        <w:t>10.1098/rspb.1994.0009 (1994).</w:t>
      </w:r>
    </w:p>
    <w:p w:rsidR="00993412" w:rsidRPr="00964EA3" w:rsidRDefault="00EA637A" w:rsidP="00964EA3">
      <w:pPr>
        <w:numPr>
          <w:ilvl w:val="0"/>
          <w:numId w:val="9"/>
        </w:numPr>
        <w:rPr>
          <w:rFonts w:cs="Arial"/>
          <w:color w:val="auto"/>
        </w:rPr>
      </w:pPr>
      <w:r w:rsidRPr="00964EA3">
        <w:rPr>
          <w:rFonts w:cs="Arial"/>
          <w:color w:val="auto"/>
        </w:rPr>
        <w:t xml:space="preserve">Polo-Parada, L., Bose, C.M., Landmesser, L.T. Alterations in transmission, vesicle dynamics, and transmitter release machinery at NCAM-deficient neuromuscular junctions. </w:t>
      </w:r>
      <w:r w:rsidRPr="00964EA3">
        <w:rPr>
          <w:rFonts w:cs="Arial"/>
          <w:i/>
          <w:iCs/>
          <w:color w:val="auto"/>
        </w:rPr>
        <w:t>Neuron.</w:t>
      </w:r>
      <w:r w:rsidRPr="00964EA3">
        <w:rPr>
          <w:rFonts w:cs="Arial"/>
          <w:color w:val="auto"/>
        </w:rPr>
        <w:t xml:space="preserve"> </w:t>
      </w:r>
      <w:r w:rsidRPr="00964EA3">
        <w:rPr>
          <w:rFonts w:cs="Arial"/>
          <w:b/>
          <w:bCs/>
          <w:color w:val="auto"/>
        </w:rPr>
        <w:t>32</w:t>
      </w:r>
      <w:r w:rsidR="00387123" w:rsidRPr="00964EA3">
        <w:rPr>
          <w:rFonts w:cs="Arial"/>
          <w:b/>
          <w:bCs/>
          <w:color w:val="auto"/>
        </w:rPr>
        <w:t xml:space="preserve"> </w:t>
      </w:r>
      <w:r w:rsidRPr="00964EA3">
        <w:rPr>
          <w:rFonts w:cs="Arial"/>
          <w:color w:val="auto"/>
        </w:rPr>
        <w:t xml:space="preserve">(5), 815-28, </w:t>
      </w:r>
      <w:r w:rsidR="00AC52AE">
        <w:rPr>
          <w:rFonts w:cs="Arial"/>
          <w:color w:val="auto"/>
        </w:rPr>
        <w:t xml:space="preserve">DOI: </w:t>
      </w:r>
      <w:r w:rsidR="00387123" w:rsidRPr="00964EA3">
        <w:rPr>
          <w:rFonts w:cs="Arial"/>
          <w:color w:val="auto"/>
        </w:rPr>
        <w:t>10.1016/S0896-6273(01)00521-9</w:t>
      </w:r>
      <w:r w:rsidRPr="00964EA3">
        <w:rPr>
          <w:rFonts w:cs="Arial"/>
          <w:color w:val="auto"/>
        </w:rPr>
        <w:t xml:space="preserve"> (2001).</w:t>
      </w:r>
    </w:p>
    <w:p w:rsidR="00993412" w:rsidRPr="00964EA3" w:rsidRDefault="00EA637A" w:rsidP="00964EA3">
      <w:pPr>
        <w:numPr>
          <w:ilvl w:val="0"/>
          <w:numId w:val="9"/>
        </w:numPr>
        <w:rPr>
          <w:rFonts w:cs="Arial"/>
          <w:color w:val="auto"/>
        </w:rPr>
      </w:pPr>
      <w:r w:rsidRPr="00964EA3">
        <w:rPr>
          <w:rFonts w:cs="Arial"/>
          <w:color w:val="auto"/>
        </w:rPr>
        <w:t xml:space="preserve">Gaffield, M.A., Betz, W.J. Imaging synaptic vesicle exocytosis and endocytosis with FM dyes. </w:t>
      </w:r>
      <w:r w:rsidRPr="00964EA3">
        <w:rPr>
          <w:rFonts w:cs="Arial"/>
          <w:i/>
          <w:iCs/>
          <w:color w:val="auto"/>
        </w:rPr>
        <w:t>Nat Protoc.</w:t>
      </w:r>
      <w:r w:rsidRPr="00964EA3">
        <w:rPr>
          <w:rFonts w:cs="Arial"/>
          <w:color w:val="auto"/>
        </w:rPr>
        <w:t xml:space="preserve"> </w:t>
      </w:r>
      <w:r w:rsidRPr="00964EA3">
        <w:rPr>
          <w:rFonts w:cs="Arial"/>
          <w:b/>
          <w:bCs/>
          <w:color w:val="auto"/>
        </w:rPr>
        <w:t>1</w:t>
      </w:r>
      <w:r w:rsidR="00387123" w:rsidRPr="00964EA3">
        <w:rPr>
          <w:rFonts w:cs="Arial"/>
          <w:b/>
          <w:bCs/>
          <w:color w:val="auto"/>
        </w:rPr>
        <w:t xml:space="preserve"> </w:t>
      </w:r>
      <w:r w:rsidRPr="00964EA3">
        <w:rPr>
          <w:rFonts w:cs="Arial"/>
          <w:color w:val="auto"/>
        </w:rPr>
        <w:t xml:space="preserve">(6), 2916-21, </w:t>
      </w:r>
      <w:r w:rsidR="00AC52AE">
        <w:rPr>
          <w:rFonts w:cs="AdvOT46dcae81"/>
          <w:color w:val="auto"/>
          <w:lang w:eastAsia="it-IT"/>
        </w:rPr>
        <w:t xml:space="preserve">DOI: </w:t>
      </w:r>
      <w:r w:rsidRPr="00964EA3">
        <w:rPr>
          <w:rFonts w:cs="Arial"/>
          <w:color w:val="auto"/>
        </w:rPr>
        <w:t>10.1038/nprot.2006.476 (2006).</w:t>
      </w:r>
    </w:p>
    <w:p w:rsidR="00993412" w:rsidRPr="00964EA3" w:rsidRDefault="00EA637A" w:rsidP="00964EA3">
      <w:pPr>
        <w:numPr>
          <w:ilvl w:val="0"/>
          <w:numId w:val="9"/>
        </w:numPr>
        <w:rPr>
          <w:color w:val="auto"/>
        </w:rPr>
      </w:pPr>
      <w:r w:rsidRPr="00964EA3">
        <w:rPr>
          <w:rFonts w:cs="Arial"/>
          <w:color w:val="auto"/>
        </w:rPr>
        <w:t xml:space="preserve">Miesenböck, G., De Angelis, D.A., Rothman, J.E. Visualizing secretion and synaptic transmission with pH-sensitive green fluorescent proteins. </w:t>
      </w:r>
      <w:r w:rsidRPr="00964EA3">
        <w:rPr>
          <w:rFonts w:cs="Arial"/>
          <w:i/>
          <w:iCs/>
          <w:color w:val="auto"/>
        </w:rPr>
        <w:t>Nature</w:t>
      </w:r>
      <w:r w:rsidRPr="00964EA3">
        <w:rPr>
          <w:rFonts w:cs="Arial"/>
          <w:color w:val="auto"/>
        </w:rPr>
        <w:t xml:space="preserve">. </w:t>
      </w:r>
      <w:r w:rsidRPr="00964EA3">
        <w:rPr>
          <w:rFonts w:cs="Arial"/>
          <w:b/>
          <w:bCs/>
          <w:color w:val="auto"/>
        </w:rPr>
        <w:t>394</w:t>
      </w:r>
      <w:r w:rsidR="00387123" w:rsidRPr="00964EA3">
        <w:rPr>
          <w:rFonts w:cs="Arial"/>
          <w:b/>
          <w:bCs/>
          <w:color w:val="auto"/>
        </w:rPr>
        <w:t xml:space="preserve"> </w:t>
      </w:r>
      <w:r w:rsidRPr="00964EA3">
        <w:rPr>
          <w:rFonts w:cs="Arial"/>
          <w:color w:val="auto"/>
        </w:rPr>
        <w:t>(6689)</w:t>
      </w:r>
      <w:r w:rsidR="00387123" w:rsidRPr="00964EA3">
        <w:rPr>
          <w:rFonts w:cs="Arial"/>
          <w:color w:val="auto"/>
        </w:rPr>
        <w:t xml:space="preserve">, </w:t>
      </w:r>
      <w:r w:rsidRPr="00964EA3">
        <w:rPr>
          <w:rFonts w:cs="Arial"/>
          <w:color w:val="auto"/>
        </w:rPr>
        <w:t xml:space="preserve">192-5, </w:t>
      </w:r>
      <w:r w:rsidR="00AC52AE">
        <w:rPr>
          <w:rFonts w:cs="AdvOT46dcae81"/>
          <w:color w:val="auto"/>
          <w:lang w:eastAsia="it-IT"/>
        </w:rPr>
        <w:t xml:space="preserve">DOI: </w:t>
      </w:r>
      <w:r w:rsidRPr="00964EA3">
        <w:rPr>
          <w:rFonts w:cs="Arial"/>
          <w:color w:val="auto"/>
        </w:rPr>
        <w:t>10.1038/28190 (1998).</w:t>
      </w:r>
    </w:p>
    <w:p w:rsidR="00993412" w:rsidRPr="00964EA3" w:rsidRDefault="00EA637A" w:rsidP="00964EA3">
      <w:pPr>
        <w:numPr>
          <w:ilvl w:val="0"/>
          <w:numId w:val="9"/>
        </w:numPr>
        <w:rPr>
          <w:rFonts w:cs="Arial"/>
          <w:bCs/>
          <w:color w:val="auto"/>
        </w:rPr>
      </w:pPr>
      <w:r w:rsidRPr="00964EA3">
        <w:rPr>
          <w:color w:val="auto"/>
        </w:rPr>
        <w:t xml:space="preserve">Axelrod, D. Total internal reflection fluorescence microscopy. </w:t>
      </w:r>
      <w:r w:rsidRPr="00964EA3">
        <w:rPr>
          <w:i/>
          <w:color w:val="auto"/>
        </w:rPr>
        <w:t>Methods Cell. Biol</w:t>
      </w:r>
      <w:r w:rsidRPr="00964EA3">
        <w:rPr>
          <w:color w:val="auto"/>
        </w:rPr>
        <w:t xml:space="preserve">. </w:t>
      </w:r>
      <w:r w:rsidRPr="00964EA3">
        <w:rPr>
          <w:b/>
          <w:color w:val="auto"/>
        </w:rPr>
        <w:t>89</w:t>
      </w:r>
      <w:r w:rsidRPr="00964EA3">
        <w:rPr>
          <w:color w:val="auto"/>
        </w:rPr>
        <w:t xml:space="preserve">, 169-221, </w:t>
      </w:r>
      <w:r w:rsidR="00AC52AE">
        <w:rPr>
          <w:rFonts w:cs="AdvOT46dcae81"/>
          <w:color w:val="auto"/>
          <w:lang w:eastAsia="it-IT"/>
        </w:rPr>
        <w:t xml:space="preserve">DOI: </w:t>
      </w:r>
      <w:r w:rsidRPr="00964EA3">
        <w:rPr>
          <w:color w:val="auto"/>
        </w:rPr>
        <w:t>10.1016/S0091-679X(08)00607-9 (2008).</w:t>
      </w:r>
    </w:p>
    <w:p w:rsidR="00993412" w:rsidRPr="00964EA3" w:rsidRDefault="006D5CD6" w:rsidP="00964EA3">
      <w:pPr>
        <w:numPr>
          <w:ilvl w:val="0"/>
          <w:numId w:val="9"/>
        </w:numPr>
        <w:rPr>
          <w:color w:val="auto"/>
        </w:rPr>
      </w:pPr>
      <w:r w:rsidRPr="00964EA3">
        <w:rPr>
          <w:rFonts w:cs="Arial"/>
          <w:color w:val="auto"/>
        </w:rPr>
        <w:t xml:space="preserve">Sankaranarayanan, S., De Angelis, D., Rothman, J.E., Ryan, T. A. The Use of pHluorins for Optical Measurements of Presynaptic Activity. </w:t>
      </w:r>
      <w:r w:rsidRPr="00964EA3">
        <w:rPr>
          <w:rFonts w:cs="Arial"/>
          <w:i/>
          <w:color w:val="auto"/>
        </w:rPr>
        <w:t>Biophys. J.</w:t>
      </w:r>
      <w:r w:rsidRPr="00964EA3">
        <w:rPr>
          <w:rFonts w:cs="Arial"/>
          <w:color w:val="auto"/>
        </w:rPr>
        <w:t xml:space="preserve"> </w:t>
      </w:r>
      <w:r w:rsidRPr="00964EA3">
        <w:rPr>
          <w:rFonts w:cs="Arial"/>
          <w:b/>
          <w:color w:val="auto"/>
        </w:rPr>
        <w:t>79</w:t>
      </w:r>
      <w:r w:rsidRPr="00964EA3">
        <w:rPr>
          <w:rFonts w:cs="Arial"/>
          <w:color w:val="auto"/>
        </w:rPr>
        <w:t xml:space="preserve">, 2199–2208, </w:t>
      </w:r>
      <w:r w:rsidR="00AC52AE">
        <w:rPr>
          <w:rFonts w:cs="Arial"/>
          <w:color w:val="auto"/>
        </w:rPr>
        <w:t xml:space="preserve">DOI: </w:t>
      </w:r>
      <w:r w:rsidRPr="00964EA3">
        <w:rPr>
          <w:rFonts w:cs="Arial"/>
          <w:color w:val="auto"/>
        </w:rPr>
        <w:t>0006-3495/00/10/2199/10 (2000).</w:t>
      </w:r>
    </w:p>
    <w:p w:rsidR="00993412" w:rsidRPr="00964EA3" w:rsidRDefault="00EA637A" w:rsidP="00964EA3">
      <w:pPr>
        <w:pStyle w:val="NormalWeb"/>
        <w:numPr>
          <w:ilvl w:val="0"/>
          <w:numId w:val="9"/>
        </w:numPr>
        <w:spacing w:before="0" w:after="0"/>
        <w:rPr>
          <w:rFonts w:cs="Arial"/>
          <w:color w:val="auto"/>
        </w:rPr>
      </w:pPr>
      <w:r w:rsidRPr="00964EA3">
        <w:rPr>
          <w:rFonts w:cs="Arial"/>
          <w:bCs/>
          <w:color w:val="auto"/>
        </w:rPr>
        <w:t xml:space="preserve">Mattheyses, A.L., Simon, S.M., Rappoport, J.Z. Imaging with total internal reflection fluorescence microscopy for the cell biologist. </w:t>
      </w:r>
      <w:r w:rsidRPr="00964EA3">
        <w:rPr>
          <w:rFonts w:cs="Arial"/>
          <w:bCs/>
          <w:i/>
          <w:color w:val="auto"/>
        </w:rPr>
        <w:t>J. Cell Sci.</w:t>
      </w:r>
      <w:r w:rsidRPr="00964EA3">
        <w:rPr>
          <w:rFonts w:cs="Arial"/>
          <w:bCs/>
          <w:color w:val="auto"/>
        </w:rPr>
        <w:t xml:space="preserve"> </w:t>
      </w:r>
      <w:r w:rsidRPr="00964EA3">
        <w:rPr>
          <w:rFonts w:cs="Arial"/>
          <w:b/>
          <w:bCs/>
          <w:color w:val="auto"/>
        </w:rPr>
        <w:t>123</w:t>
      </w:r>
      <w:r w:rsidRPr="00964EA3">
        <w:rPr>
          <w:rFonts w:cs="Arial"/>
          <w:bCs/>
          <w:color w:val="auto"/>
        </w:rPr>
        <w:t xml:space="preserve">, 3621-28, </w:t>
      </w:r>
      <w:r w:rsidR="00AC52AE">
        <w:rPr>
          <w:rFonts w:cs="AdvOT46dcae81"/>
          <w:color w:val="auto"/>
          <w:lang w:eastAsia="it-IT"/>
        </w:rPr>
        <w:t xml:space="preserve">DOI: </w:t>
      </w:r>
      <w:r w:rsidRPr="00964EA3">
        <w:rPr>
          <w:rFonts w:cs="Arial"/>
          <w:bCs/>
          <w:color w:val="auto"/>
        </w:rPr>
        <w:t>10.1242/jcs.056218 (2010).</w:t>
      </w:r>
    </w:p>
    <w:p w:rsidR="00993412" w:rsidRPr="00585767" w:rsidRDefault="006D5CD6" w:rsidP="00964EA3">
      <w:pPr>
        <w:numPr>
          <w:ilvl w:val="0"/>
          <w:numId w:val="9"/>
        </w:numPr>
        <w:rPr>
          <w:rFonts w:cs="Arial"/>
          <w:color w:val="auto"/>
        </w:rPr>
      </w:pPr>
      <w:r w:rsidRPr="00964EA3">
        <w:rPr>
          <w:rFonts w:cs="Arial"/>
          <w:color w:val="auto"/>
        </w:rPr>
        <w:t>Wyatt, R.M., Balice-Gordon R.J. Heterogeneity in Synaptic Vesicle Release at Neuromuscular</w:t>
      </w:r>
      <w:r w:rsidRPr="00964EA3">
        <w:rPr>
          <w:color w:val="auto"/>
        </w:rPr>
        <w:t xml:space="preserve"> </w:t>
      </w:r>
      <w:r w:rsidRPr="00964EA3">
        <w:rPr>
          <w:rFonts w:cs="Arial"/>
          <w:color w:val="auto"/>
        </w:rPr>
        <w:t>Synapses of Mice Expressing SynaptopHluorin.</w:t>
      </w:r>
      <w:r w:rsidR="00E67701">
        <w:rPr>
          <w:rFonts w:cs="Arial"/>
          <w:color w:val="auto"/>
        </w:rPr>
        <w:t xml:space="preserve"> </w:t>
      </w:r>
      <w:r w:rsidRPr="00585767">
        <w:rPr>
          <w:rFonts w:cs="Arial"/>
          <w:i/>
          <w:color w:val="auto"/>
        </w:rPr>
        <w:t>J. Neurosci</w:t>
      </w:r>
      <w:r w:rsidRPr="0093071E">
        <w:rPr>
          <w:rFonts w:cs="Arial"/>
          <w:color w:val="auto"/>
        </w:rPr>
        <w:t xml:space="preserve">. </w:t>
      </w:r>
      <w:r w:rsidRPr="00964EA3">
        <w:rPr>
          <w:rFonts w:cs="Arial"/>
          <w:b/>
          <w:color w:val="auto"/>
        </w:rPr>
        <w:t>28</w:t>
      </w:r>
      <w:r w:rsidRPr="00964EA3">
        <w:rPr>
          <w:rFonts w:cs="Arial"/>
          <w:color w:val="auto"/>
        </w:rPr>
        <w:t xml:space="preserve">(1), 325–335, </w:t>
      </w:r>
      <w:r w:rsidR="00AC52AE">
        <w:rPr>
          <w:rFonts w:cs="Arial"/>
          <w:color w:val="auto"/>
        </w:rPr>
        <w:t xml:space="preserve">DOI: </w:t>
      </w:r>
      <w:r w:rsidRPr="00964EA3">
        <w:rPr>
          <w:rFonts w:cs="Arial"/>
          <w:color w:val="auto"/>
        </w:rPr>
        <w:t>10.1523/JNEUROSCI.3544-07.2008 (2008).</w:t>
      </w:r>
      <w:r w:rsidRPr="00964EA3">
        <w:rPr>
          <w:color w:val="auto"/>
        </w:rPr>
        <w:t xml:space="preserve"> </w:t>
      </w:r>
    </w:p>
    <w:p w:rsidR="00993412" w:rsidRPr="00964EA3" w:rsidRDefault="006D5CD6" w:rsidP="00964EA3">
      <w:pPr>
        <w:numPr>
          <w:ilvl w:val="0"/>
          <w:numId w:val="9"/>
        </w:numPr>
        <w:rPr>
          <w:color w:val="auto"/>
        </w:rPr>
      </w:pPr>
      <w:r w:rsidRPr="0093071E">
        <w:rPr>
          <w:rFonts w:cs="Arial"/>
          <w:color w:val="auto"/>
        </w:rPr>
        <w:t>Tsuboi, T., Rutter, G.A. Multiple forms of ‘‘kiss-and-run’’ exocytosis revea</w:t>
      </w:r>
      <w:r w:rsidRPr="00964EA3">
        <w:rPr>
          <w:rFonts w:cs="Arial"/>
          <w:color w:val="auto"/>
        </w:rPr>
        <w:t xml:space="preserve">led by evanescent wave microscopy. </w:t>
      </w:r>
      <w:r w:rsidRPr="00964EA3">
        <w:rPr>
          <w:rFonts w:cs="Arial"/>
          <w:i/>
          <w:color w:val="auto"/>
        </w:rPr>
        <w:t>Curr Biol.</w:t>
      </w:r>
      <w:r w:rsidRPr="00964EA3">
        <w:rPr>
          <w:rFonts w:cs="Arial"/>
          <w:color w:val="auto"/>
        </w:rPr>
        <w:t xml:space="preserve"> </w:t>
      </w:r>
      <w:r w:rsidRPr="00964EA3">
        <w:rPr>
          <w:rFonts w:cs="Arial"/>
          <w:b/>
          <w:color w:val="auto"/>
        </w:rPr>
        <w:t>13</w:t>
      </w:r>
      <w:r w:rsidR="00CE4D21" w:rsidRPr="00964EA3">
        <w:rPr>
          <w:rFonts w:cs="Arial"/>
          <w:color w:val="auto"/>
        </w:rPr>
        <w:t xml:space="preserve">, </w:t>
      </w:r>
      <w:r w:rsidRPr="00964EA3">
        <w:rPr>
          <w:rFonts w:cs="Arial"/>
          <w:color w:val="auto"/>
        </w:rPr>
        <w:t>563–567, DOI 10.1016/S0960-9822(03)00176-3 (2003)</w:t>
      </w:r>
    </w:p>
    <w:p w:rsidR="00993412" w:rsidRPr="00964EA3" w:rsidRDefault="006D5CD6" w:rsidP="00964EA3">
      <w:pPr>
        <w:numPr>
          <w:ilvl w:val="0"/>
          <w:numId w:val="9"/>
        </w:numPr>
        <w:rPr>
          <w:color w:val="auto"/>
        </w:rPr>
      </w:pPr>
      <w:r w:rsidRPr="00964EA3">
        <w:rPr>
          <w:color w:val="auto"/>
        </w:rPr>
        <w:t>Miloso,</w:t>
      </w:r>
      <w:r w:rsidR="00EB3A7F" w:rsidRPr="00964EA3">
        <w:rPr>
          <w:color w:val="auto"/>
        </w:rPr>
        <w:t xml:space="preserve"> </w:t>
      </w:r>
      <w:r w:rsidRPr="00964EA3">
        <w:rPr>
          <w:color w:val="auto"/>
        </w:rPr>
        <w:t>M.,</w:t>
      </w:r>
      <w:r w:rsidR="00EB3A7F" w:rsidRPr="00964EA3">
        <w:rPr>
          <w:color w:val="auto"/>
        </w:rPr>
        <w:t xml:space="preserve"> </w:t>
      </w:r>
      <w:r w:rsidR="00EB3A7F" w:rsidRPr="00964EA3">
        <w:rPr>
          <w:i/>
          <w:color w:val="auto"/>
        </w:rPr>
        <w:t>et al</w:t>
      </w:r>
      <w:r w:rsidR="00EB3A7F" w:rsidRPr="00964EA3">
        <w:rPr>
          <w:color w:val="auto"/>
        </w:rPr>
        <w:t>.</w:t>
      </w:r>
      <w:r w:rsidRPr="00964EA3">
        <w:rPr>
          <w:color w:val="auto"/>
        </w:rPr>
        <w:t xml:space="preserve"> Retinoic Acid-Induced Neuritogenesis of Human Neuroblastoma SH-SY5Y Cells Is ERK Independent and PKC Dependent. </w:t>
      </w:r>
      <w:r w:rsidRPr="00585767">
        <w:rPr>
          <w:rFonts w:cs="Arial"/>
          <w:i/>
          <w:color w:val="auto"/>
        </w:rPr>
        <w:t>J. Neurosci. Res</w:t>
      </w:r>
      <w:r w:rsidRPr="0093071E">
        <w:rPr>
          <w:rFonts w:cs="Arial"/>
          <w:color w:val="auto"/>
        </w:rPr>
        <w:t xml:space="preserve">. </w:t>
      </w:r>
      <w:r w:rsidRPr="00964EA3">
        <w:rPr>
          <w:rFonts w:cs="Arial"/>
          <w:b/>
          <w:color w:val="auto"/>
        </w:rPr>
        <w:t>75</w:t>
      </w:r>
      <w:r w:rsidRPr="00964EA3">
        <w:rPr>
          <w:rFonts w:cs="Arial"/>
          <w:color w:val="auto"/>
        </w:rPr>
        <w:t xml:space="preserve">, 241–252, </w:t>
      </w:r>
      <w:r w:rsidR="00AC52AE">
        <w:rPr>
          <w:rFonts w:cs="Arial"/>
          <w:color w:val="auto"/>
        </w:rPr>
        <w:t xml:space="preserve">DOI: </w:t>
      </w:r>
      <w:r w:rsidR="00B94F77" w:rsidRPr="00964EA3">
        <w:rPr>
          <w:rFonts w:cs="Arial"/>
          <w:color w:val="auto"/>
        </w:rPr>
        <w:t>10.1002/jnr.10848</w:t>
      </w:r>
      <w:r w:rsidRPr="00964EA3">
        <w:rPr>
          <w:rFonts w:cs="Arial"/>
          <w:color w:val="auto"/>
        </w:rPr>
        <w:t xml:space="preserve"> (2004)</w:t>
      </w:r>
    </w:p>
    <w:p w:rsidR="00993412" w:rsidRPr="00964EA3" w:rsidRDefault="00EA637A" w:rsidP="00964EA3">
      <w:pPr>
        <w:numPr>
          <w:ilvl w:val="0"/>
          <w:numId w:val="9"/>
        </w:numPr>
        <w:rPr>
          <w:color w:val="auto"/>
        </w:rPr>
      </w:pPr>
      <w:r w:rsidRPr="00585767">
        <w:rPr>
          <w:color w:val="auto"/>
        </w:rPr>
        <w:t xml:space="preserve">Jaskolski, F., Mayo-Martin, B., Jane, D., Henley, J.M. Dynamin-dependent Membrane Drift Recruits AMPA Receptors to Dendritic Spines. </w:t>
      </w:r>
      <w:r w:rsidRPr="0093071E">
        <w:rPr>
          <w:i/>
          <w:color w:val="auto"/>
        </w:rPr>
        <w:t>J Biol Chem.</w:t>
      </w:r>
      <w:r w:rsidRPr="00964EA3">
        <w:rPr>
          <w:color w:val="auto"/>
        </w:rPr>
        <w:t xml:space="preserve"> </w:t>
      </w:r>
      <w:r w:rsidRPr="00964EA3">
        <w:rPr>
          <w:b/>
          <w:color w:val="auto"/>
        </w:rPr>
        <w:t>284</w:t>
      </w:r>
      <w:r w:rsidR="00387123" w:rsidRPr="00964EA3">
        <w:rPr>
          <w:b/>
          <w:color w:val="auto"/>
        </w:rPr>
        <w:t xml:space="preserve"> </w:t>
      </w:r>
      <w:r w:rsidRPr="00964EA3">
        <w:rPr>
          <w:color w:val="auto"/>
        </w:rPr>
        <w:t>(18)</w:t>
      </w:r>
      <w:r w:rsidR="00387123" w:rsidRPr="00964EA3">
        <w:rPr>
          <w:color w:val="auto"/>
        </w:rPr>
        <w:t>, 12491</w:t>
      </w:r>
      <w:r w:rsidRPr="00964EA3">
        <w:rPr>
          <w:color w:val="auto"/>
        </w:rPr>
        <w:t xml:space="preserve">–503, </w:t>
      </w:r>
      <w:r w:rsidR="00AC52AE">
        <w:rPr>
          <w:color w:val="auto"/>
        </w:rPr>
        <w:t xml:space="preserve">DOI: </w:t>
      </w:r>
      <w:r w:rsidRPr="00964EA3">
        <w:rPr>
          <w:color w:val="auto"/>
        </w:rPr>
        <w:t>10.1074/jbc.M808401200 (2009).</w:t>
      </w:r>
    </w:p>
    <w:p w:rsidR="00993412" w:rsidRPr="00964EA3" w:rsidRDefault="00EA637A" w:rsidP="00964EA3">
      <w:pPr>
        <w:pStyle w:val="NormalWeb"/>
        <w:numPr>
          <w:ilvl w:val="0"/>
          <w:numId w:val="9"/>
        </w:numPr>
        <w:spacing w:before="0" w:after="0"/>
        <w:rPr>
          <w:rFonts w:cs="AdvOT46dcae81"/>
          <w:color w:val="auto"/>
          <w:lang w:eastAsia="it-IT"/>
        </w:rPr>
      </w:pPr>
      <w:r w:rsidRPr="00964EA3">
        <w:rPr>
          <w:rFonts w:cs="AdvOT46dcae81"/>
          <w:color w:val="auto"/>
          <w:lang w:eastAsia="it-IT"/>
        </w:rPr>
        <w:t>Treccani, G.</w:t>
      </w:r>
      <w:r w:rsidR="00387123" w:rsidRPr="00964EA3">
        <w:rPr>
          <w:rFonts w:cs="AdvOT46dcae81"/>
          <w:color w:val="auto"/>
          <w:lang w:eastAsia="it-IT"/>
        </w:rPr>
        <w:t>,</w:t>
      </w:r>
      <w:r w:rsidRPr="00964EA3">
        <w:rPr>
          <w:rFonts w:cs="AdvOT46dcae81"/>
          <w:color w:val="auto"/>
          <w:lang w:eastAsia="it-IT"/>
        </w:rPr>
        <w:t xml:space="preserve"> </w:t>
      </w:r>
      <w:r w:rsidRPr="00964EA3">
        <w:rPr>
          <w:rFonts w:cs="AdvOT46dcae81"/>
          <w:i/>
          <w:color w:val="auto"/>
          <w:lang w:eastAsia="it-IT"/>
        </w:rPr>
        <w:t>et al.</w:t>
      </w:r>
      <w:r w:rsidRPr="00964EA3">
        <w:rPr>
          <w:rFonts w:cs="AdvOT46dcae81"/>
          <w:color w:val="auto"/>
          <w:lang w:eastAsia="it-IT"/>
        </w:rPr>
        <w:t xml:space="preserve"> Stress and corticosterone rapidly increase the readily releasable pool of glutamate vesicles in synaptic terminals of prefrontal and frontal cortex. </w:t>
      </w:r>
      <w:r w:rsidRPr="00964EA3">
        <w:rPr>
          <w:rFonts w:cs="AdvOT46dcae81"/>
          <w:i/>
          <w:color w:val="auto"/>
          <w:lang w:eastAsia="it-IT"/>
        </w:rPr>
        <w:t>Mol Psychiatry</w:t>
      </w:r>
      <w:r w:rsidRPr="00964EA3">
        <w:rPr>
          <w:rFonts w:cs="AdvOT46dcae81"/>
          <w:color w:val="auto"/>
          <w:lang w:eastAsia="it-IT"/>
        </w:rPr>
        <w:t xml:space="preserve">. </w:t>
      </w:r>
      <w:r w:rsidRPr="00964EA3">
        <w:rPr>
          <w:rFonts w:cs="AdvOT46dcae81"/>
          <w:b/>
          <w:color w:val="auto"/>
          <w:lang w:eastAsia="it-IT"/>
        </w:rPr>
        <w:t>19</w:t>
      </w:r>
      <w:r w:rsidR="00387123" w:rsidRPr="00964EA3">
        <w:rPr>
          <w:rFonts w:cs="AdvOT46dcae81"/>
          <w:b/>
          <w:color w:val="auto"/>
          <w:lang w:eastAsia="it-IT"/>
        </w:rPr>
        <w:t xml:space="preserve"> </w:t>
      </w:r>
      <w:r w:rsidRPr="00964EA3">
        <w:rPr>
          <w:rFonts w:cs="AdvOT46dcae81"/>
          <w:color w:val="auto"/>
          <w:lang w:eastAsia="it-IT"/>
        </w:rPr>
        <w:t>(4),</w:t>
      </w:r>
      <w:r w:rsidR="00387123" w:rsidRPr="00964EA3">
        <w:rPr>
          <w:rFonts w:cs="AdvOT46dcae81"/>
          <w:color w:val="auto"/>
          <w:lang w:eastAsia="it-IT"/>
        </w:rPr>
        <w:t xml:space="preserve"> </w:t>
      </w:r>
      <w:r w:rsidRPr="00964EA3">
        <w:rPr>
          <w:rFonts w:cs="AdvOT46dcae81"/>
          <w:color w:val="auto"/>
          <w:lang w:eastAsia="it-IT"/>
        </w:rPr>
        <w:t xml:space="preserve">433-43, </w:t>
      </w:r>
      <w:r w:rsidR="00AC52AE">
        <w:rPr>
          <w:rFonts w:cs="AdvOT46dcae81"/>
          <w:color w:val="auto"/>
          <w:lang w:eastAsia="it-IT"/>
        </w:rPr>
        <w:t xml:space="preserve">DOI: </w:t>
      </w:r>
      <w:r w:rsidRPr="00964EA3">
        <w:rPr>
          <w:rFonts w:cs="AdvOT46dcae81"/>
          <w:color w:val="auto"/>
          <w:lang w:eastAsia="it-IT"/>
        </w:rPr>
        <w:t>10.1038/mp.2014.5 (2014).</w:t>
      </w:r>
    </w:p>
    <w:p w:rsidR="00993412" w:rsidRPr="00964EA3" w:rsidRDefault="00EA637A" w:rsidP="00964EA3">
      <w:pPr>
        <w:pStyle w:val="NormalWeb"/>
        <w:numPr>
          <w:ilvl w:val="0"/>
          <w:numId w:val="9"/>
        </w:numPr>
        <w:spacing w:before="0" w:after="0"/>
        <w:rPr>
          <w:rFonts w:cs="AdvOT46dcae81"/>
          <w:color w:val="auto"/>
          <w:lang w:eastAsia="it-IT"/>
        </w:rPr>
      </w:pPr>
      <w:r w:rsidRPr="00964EA3">
        <w:rPr>
          <w:rFonts w:cs="AdvOT46dcae81"/>
          <w:color w:val="auto"/>
          <w:lang w:eastAsia="it-IT"/>
        </w:rPr>
        <w:t>D’Amico, A.,</w:t>
      </w:r>
      <w:r w:rsidRPr="00964EA3">
        <w:rPr>
          <w:rFonts w:cs="Arial"/>
          <w:color w:val="auto"/>
        </w:rPr>
        <w:t xml:space="preserve"> </w:t>
      </w:r>
      <w:r w:rsidRPr="00964EA3">
        <w:rPr>
          <w:rFonts w:cs="Arial"/>
          <w:i/>
          <w:color w:val="auto"/>
        </w:rPr>
        <w:t>et al</w:t>
      </w:r>
      <w:r w:rsidRPr="00964EA3">
        <w:rPr>
          <w:rFonts w:cs="Arial"/>
          <w:color w:val="auto"/>
        </w:rPr>
        <w:t xml:space="preserve">. The surface density of the glutamate transporter EAAC1 is controlled by interactions with PDZK1 and AP2 adaptor complexes. </w:t>
      </w:r>
      <w:r w:rsidRPr="00964EA3">
        <w:rPr>
          <w:rFonts w:cs="Arial"/>
          <w:i/>
          <w:color w:val="auto"/>
        </w:rPr>
        <w:t>Traffic.</w:t>
      </w:r>
      <w:r w:rsidRPr="00964EA3">
        <w:rPr>
          <w:rFonts w:cs="Arial"/>
          <w:color w:val="auto"/>
        </w:rPr>
        <w:t xml:space="preserve"> </w:t>
      </w:r>
      <w:r w:rsidRPr="00964EA3">
        <w:rPr>
          <w:rFonts w:cs="Arial"/>
          <w:b/>
          <w:color w:val="auto"/>
        </w:rPr>
        <w:t>11</w:t>
      </w:r>
      <w:r w:rsidR="00387123" w:rsidRPr="00964EA3">
        <w:rPr>
          <w:rFonts w:cs="Arial"/>
          <w:b/>
          <w:color w:val="auto"/>
        </w:rPr>
        <w:t xml:space="preserve"> </w:t>
      </w:r>
      <w:r w:rsidRPr="00964EA3">
        <w:rPr>
          <w:rFonts w:cs="Arial"/>
          <w:color w:val="auto"/>
        </w:rPr>
        <w:t>(11), 1455-70,</w:t>
      </w:r>
      <w:r w:rsidR="00AC52AE">
        <w:rPr>
          <w:rFonts w:cs="AdvOT46dcae81"/>
          <w:color w:val="auto"/>
          <w:lang w:eastAsia="it-IT"/>
        </w:rPr>
        <w:t xml:space="preserve"> doi: </w:t>
      </w:r>
      <w:r w:rsidRPr="00964EA3">
        <w:rPr>
          <w:rFonts w:cs="AdvOT46dcae81"/>
          <w:color w:val="auto"/>
          <w:lang w:eastAsia="it-IT"/>
        </w:rPr>
        <w:t>10.1111/j.1600-0854.2010.01110.x</w:t>
      </w:r>
      <w:r w:rsidRPr="00964EA3">
        <w:rPr>
          <w:rFonts w:cs="Arial"/>
          <w:color w:val="auto"/>
        </w:rPr>
        <w:t xml:space="preserve"> (2010).</w:t>
      </w:r>
    </w:p>
    <w:p w:rsidR="00993412" w:rsidRPr="00964EA3" w:rsidRDefault="00EA637A" w:rsidP="00964EA3">
      <w:pPr>
        <w:pStyle w:val="NormalWeb"/>
        <w:numPr>
          <w:ilvl w:val="0"/>
          <w:numId w:val="9"/>
        </w:numPr>
        <w:spacing w:before="0" w:after="0"/>
        <w:rPr>
          <w:color w:val="auto"/>
        </w:rPr>
      </w:pPr>
      <w:r w:rsidRPr="00964EA3">
        <w:rPr>
          <w:rFonts w:cs="AdvOT46dcae81"/>
          <w:color w:val="auto"/>
          <w:lang w:eastAsia="it-IT"/>
        </w:rPr>
        <w:t xml:space="preserve">Perego, C., Cairano, E.S., Ballabio, M., Magnaghi, V. Neurosteroid allopregnanolone </w:t>
      </w:r>
      <w:r w:rsidRPr="00964EA3">
        <w:rPr>
          <w:rFonts w:cs="AdvOT46dcae81"/>
          <w:color w:val="auto"/>
          <w:lang w:eastAsia="it-IT"/>
        </w:rPr>
        <w:lastRenderedPageBreak/>
        <w:t xml:space="preserve">regulates EAAC1-mediated glutamate uptake and triggers actin changes in Schwann cells. </w:t>
      </w:r>
      <w:r w:rsidRPr="00964EA3">
        <w:rPr>
          <w:rFonts w:cs="AdvOT46dcae81"/>
          <w:i/>
          <w:color w:val="auto"/>
          <w:lang w:eastAsia="it-IT"/>
        </w:rPr>
        <w:t>J Cell Physiol.</w:t>
      </w:r>
      <w:r w:rsidRPr="00964EA3">
        <w:rPr>
          <w:rFonts w:cs="AdvOT46dcae81"/>
          <w:color w:val="auto"/>
          <w:lang w:eastAsia="it-IT"/>
        </w:rPr>
        <w:t xml:space="preserve"> </w:t>
      </w:r>
      <w:r w:rsidRPr="00964EA3">
        <w:rPr>
          <w:rFonts w:cs="AdvOT46dcae81"/>
          <w:b/>
          <w:color w:val="auto"/>
          <w:lang w:eastAsia="it-IT"/>
        </w:rPr>
        <w:t>227</w:t>
      </w:r>
      <w:r w:rsidR="00387123" w:rsidRPr="00964EA3">
        <w:rPr>
          <w:rFonts w:cs="AdvOT46dcae81"/>
          <w:b/>
          <w:color w:val="auto"/>
          <w:lang w:eastAsia="it-IT"/>
        </w:rPr>
        <w:t xml:space="preserve"> </w:t>
      </w:r>
      <w:r w:rsidRPr="00964EA3">
        <w:rPr>
          <w:rFonts w:cs="AdvOT46dcae81"/>
          <w:color w:val="auto"/>
          <w:lang w:eastAsia="it-IT"/>
        </w:rPr>
        <w:t xml:space="preserve">(4), 1740-51, </w:t>
      </w:r>
      <w:r w:rsidR="00AC52AE">
        <w:rPr>
          <w:rFonts w:cs="AdvOT46dcae81"/>
          <w:color w:val="auto"/>
          <w:lang w:eastAsia="it-IT"/>
        </w:rPr>
        <w:t xml:space="preserve">DOI: </w:t>
      </w:r>
      <w:r w:rsidRPr="00964EA3">
        <w:rPr>
          <w:rFonts w:cs="AdvOT46dcae81"/>
          <w:color w:val="auto"/>
          <w:lang w:eastAsia="it-IT"/>
        </w:rPr>
        <w:t>10.1002/jcp.22898 (2012).</w:t>
      </w:r>
    </w:p>
    <w:p w:rsidR="00993412" w:rsidRPr="00964EA3" w:rsidRDefault="00834186" w:rsidP="00964EA3">
      <w:pPr>
        <w:numPr>
          <w:ilvl w:val="0"/>
          <w:numId w:val="9"/>
        </w:numPr>
        <w:rPr>
          <w:color w:val="auto"/>
        </w:rPr>
      </w:pPr>
      <w:r w:rsidRPr="00964EA3">
        <w:rPr>
          <w:rFonts w:cs="AdvOT46dcae81"/>
          <w:color w:val="auto"/>
          <w:lang w:eastAsia="it-IT"/>
        </w:rPr>
        <w:t>Bergeron, A., Pucci, L., Bezzi, P., Regazzi, R. Analysis of</w:t>
      </w:r>
      <w:r w:rsidR="00347129">
        <w:rPr>
          <w:rFonts w:cs="AdvOT46dcae81"/>
          <w:color w:val="auto"/>
          <w:lang w:eastAsia="it-IT"/>
        </w:rPr>
        <w:t xml:space="preserve"> </w:t>
      </w:r>
      <w:r w:rsidRPr="00964EA3">
        <w:rPr>
          <w:rFonts w:cs="AdvOT46dcae81"/>
          <w:color w:val="auto"/>
          <w:lang w:eastAsia="it-IT"/>
        </w:rPr>
        <w:t xml:space="preserve">synaptic-like microvesicles exocytosis of B-cells using a live imaging technique. </w:t>
      </w:r>
      <w:r w:rsidRPr="00964EA3">
        <w:rPr>
          <w:rFonts w:cs="AdvOT46dcae81"/>
          <w:i/>
          <w:color w:val="auto"/>
          <w:lang w:val="it-IT" w:eastAsia="it-IT"/>
        </w:rPr>
        <w:t xml:space="preserve">PlosOne </w:t>
      </w:r>
      <w:r w:rsidRPr="00964EA3">
        <w:rPr>
          <w:rFonts w:cs="AdvOT46dcae81"/>
          <w:b/>
          <w:color w:val="auto"/>
          <w:lang w:val="it-IT" w:eastAsia="it-IT"/>
        </w:rPr>
        <w:t>9</w:t>
      </w:r>
      <w:r w:rsidRPr="00964EA3">
        <w:rPr>
          <w:rFonts w:cs="AdvOT46dcae81"/>
          <w:color w:val="auto"/>
          <w:lang w:val="it-IT" w:eastAsia="it-IT"/>
        </w:rPr>
        <w:t>, e87758</w:t>
      </w:r>
      <w:r w:rsidR="00CE4D21" w:rsidRPr="00964EA3">
        <w:rPr>
          <w:rFonts w:cs="AdvOT46dcae81"/>
          <w:color w:val="auto"/>
          <w:lang w:val="it-IT" w:eastAsia="it-IT"/>
        </w:rPr>
        <w:t>,</w:t>
      </w:r>
      <w:r w:rsidRPr="00964EA3">
        <w:rPr>
          <w:rFonts w:cs="AdvOT46dcae81"/>
          <w:color w:val="auto"/>
          <w:lang w:val="it-IT" w:eastAsia="it-IT"/>
        </w:rPr>
        <w:t xml:space="preserve"> </w:t>
      </w:r>
      <w:r w:rsidR="00AC52AE">
        <w:rPr>
          <w:rFonts w:cs="AdvOT46dcae81"/>
          <w:color w:val="auto"/>
          <w:lang w:val="it-IT" w:eastAsia="it-IT"/>
        </w:rPr>
        <w:t xml:space="preserve">DOI: </w:t>
      </w:r>
      <w:r w:rsidRPr="00964EA3">
        <w:rPr>
          <w:rFonts w:cs="AdvOT46dcae81"/>
          <w:color w:val="auto"/>
          <w:lang w:val="it-IT" w:eastAsia="it-IT"/>
        </w:rPr>
        <w:t>10.1371/Journal.pone.0087758 (2014).</w:t>
      </w:r>
    </w:p>
    <w:p w:rsidR="00993412" w:rsidRPr="00964EA3" w:rsidRDefault="00B94F77" w:rsidP="00964EA3">
      <w:pPr>
        <w:pStyle w:val="NormalWeb"/>
        <w:numPr>
          <w:ilvl w:val="0"/>
          <w:numId w:val="9"/>
        </w:numPr>
        <w:spacing w:before="0" w:after="0"/>
        <w:rPr>
          <w:rFonts w:cs="AdvOT46dcae81"/>
          <w:color w:val="auto"/>
          <w:lang w:eastAsia="it-IT"/>
        </w:rPr>
      </w:pPr>
      <w:r w:rsidRPr="00964EA3">
        <w:rPr>
          <w:rFonts w:cs="Arial"/>
          <w:color w:val="auto"/>
        </w:rPr>
        <w:t xml:space="preserve">Encinas, M., </w:t>
      </w:r>
      <w:r w:rsidRPr="00964EA3">
        <w:rPr>
          <w:rFonts w:cs="Arial"/>
          <w:i/>
          <w:color w:val="auto"/>
        </w:rPr>
        <w:t>et al</w:t>
      </w:r>
      <w:r w:rsidRPr="00964EA3">
        <w:rPr>
          <w:rFonts w:cs="Arial"/>
          <w:color w:val="auto"/>
        </w:rPr>
        <w:t>. Sequen</w:t>
      </w:r>
      <w:r w:rsidR="0024055D" w:rsidRPr="00964EA3">
        <w:rPr>
          <w:rFonts w:cs="Arial"/>
          <w:color w:val="auto"/>
        </w:rPr>
        <w:t>t</w:t>
      </w:r>
      <w:r w:rsidRPr="00964EA3">
        <w:rPr>
          <w:rFonts w:cs="Arial"/>
          <w:color w:val="auto"/>
        </w:rPr>
        <w:t xml:space="preserve">ial </w:t>
      </w:r>
      <w:r w:rsidR="0024055D" w:rsidRPr="00964EA3">
        <w:rPr>
          <w:rFonts w:cs="Arial"/>
          <w:color w:val="auto"/>
        </w:rPr>
        <w:t>treatment of SH-Sy5Y cells with retinoic acid and brain-derived neurotrophic factor gives rise to fully differentiated,</w:t>
      </w:r>
      <w:r w:rsidR="00CE4D21" w:rsidRPr="00964EA3">
        <w:rPr>
          <w:rFonts w:cs="Arial"/>
          <w:color w:val="auto"/>
        </w:rPr>
        <w:t xml:space="preserve"> neutrophic factor-dependent, human neuron-like cells. </w:t>
      </w:r>
      <w:r w:rsidR="00CE4D21" w:rsidRPr="00964EA3">
        <w:rPr>
          <w:rFonts w:cs="Arial"/>
          <w:i/>
          <w:color w:val="auto"/>
        </w:rPr>
        <w:t>J. Neurochem</w:t>
      </w:r>
      <w:r w:rsidR="00AC52AE">
        <w:rPr>
          <w:rFonts w:cs="Arial"/>
          <w:i/>
          <w:color w:val="auto"/>
        </w:rPr>
        <w:t>.</w:t>
      </w:r>
      <w:r w:rsidRPr="00964EA3">
        <w:rPr>
          <w:rFonts w:cs="Arial"/>
          <w:color w:val="auto"/>
        </w:rPr>
        <w:t xml:space="preserve"> </w:t>
      </w:r>
      <w:r w:rsidR="00CE4D21" w:rsidRPr="00964EA3">
        <w:rPr>
          <w:rFonts w:cs="Arial"/>
          <w:b/>
          <w:color w:val="auto"/>
        </w:rPr>
        <w:t>75</w:t>
      </w:r>
      <w:r w:rsidR="00AC52AE">
        <w:rPr>
          <w:rFonts w:cs="Arial"/>
          <w:b/>
          <w:color w:val="auto"/>
        </w:rPr>
        <w:t xml:space="preserve"> </w:t>
      </w:r>
      <w:r w:rsidR="00CE4D21" w:rsidRPr="00964EA3">
        <w:rPr>
          <w:rFonts w:cs="Arial"/>
          <w:color w:val="auto"/>
        </w:rPr>
        <w:t>(3)</w:t>
      </w:r>
      <w:r w:rsidR="00AC52AE">
        <w:rPr>
          <w:rFonts w:cs="Arial"/>
          <w:color w:val="auto"/>
        </w:rPr>
        <w:t>,</w:t>
      </w:r>
      <w:r w:rsidR="00CE4D21" w:rsidRPr="00964EA3">
        <w:rPr>
          <w:rFonts w:cs="Arial"/>
          <w:color w:val="auto"/>
        </w:rPr>
        <w:t xml:space="preserve"> 991-1003, </w:t>
      </w:r>
      <w:r w:rsidR="00AC52AE">
        <w:rPr>
          <w:rFonts w:cs="Arial"/>
          <w:color w:val="auto"/>
        </w:rPr>
        <w:t xml:space="preserve">DOI: </w:t>
      </w:r>
      <w:r w:rsidR="00CE4D21" w:rsidRPr="00964EA3">
        <w:rPr>
          <w:rFonts w:cs="Arial"/>
          <w:color w:val="auto"/>
        </w:rPr>
        <w:t>10.1046/j.1471-4159.2000.0750991.x (2000)</w:t>
      </w:r>
    </w:p>
    <w:p w:rsidR="00993412" w:rsidRPr="00964EA3" w:rsidRDefault="00834186" w:rsidP="00964EA3">
      <w:pPr>
        <w:pStyle w:val="NormalWeb"/>
        <w:numPr>
          <w:ilvl w:val="0"/>
          <w:numId w:val="9"/>
        </w:numPr>
        <w:spacing w:before="0" w:after="0"/>
        <w:rPr>
          <w:rFonts w:cs="AdvOT46dcae81"/>
          <w:color w:val="auto"/>
          <w:lang w:eastAsia="it-IT"/>
        </w:rPr>
      </w:pPr>
      <w:r w:rsidRPr="00964EA3">
        <w:rPr>
          <w:rFonts w:cs="Arial"/>
          <w:color w:val="auto"/>
        </w:rPr>
        <w:t xml:space="preserve">Kume, T., </w:t>
      </w:r>
      <w:r w:rsidRPr="00964EA3">
        <w:rPr>
          <w:rFonts w:cs="Arial"/>
          <w:i/>
          <w:color w:val="auto"/>
        </w:rPr>
        <w:t>et al.</w:t>
      </w:r>
      <w:r w:rsidRPr="00964EA3">
        <w:rPr>
          <w:rFonts w:cs="Arial"/>
          <w:color w:val="auto"/>
        </w:rPr>
        <w:t xml:space="preserve"> Dibutyryl cyclic AMP induces differentiation of human neuroblastoma SH-SY5Y cells into a noradrenergic phenotype. </w:t>
      </w:r>
      <w:r w:rsidRPr="00964EA3">
        <w:rPr>
          <w:rFonts w:cs="Arial"/>
          <w:i/>
          <w:iCs/>
          <w:color w:val="auto"/>
        </w:rPr>
        <w:t xml:space="preserve">Neurosci Lett. </w:t>
      </w:r>
      <w:r w:rsidRPr="00964EA3">
        <w:rPr>
          <w:rFonts w:cs="Arial"/>
          <w:b/>
          <w:bCs/>
          <w:color w:val="auto"/>
        </w:rPr>
        <w:t xml:space="preserve">443 </w:t>
      </w:r>
      <w:r w:rsidRPr="00964EA3">
        <w:rPr>
          <w:rFonts w:cs="Arial"/>
          <w:color w:val="auto"/>
        </w:rPr>
        <w:t xml:space="preserve">(3), 199-203, </w:t>
      </w:r>
      <w:r w:rsidR="00AC52AE">
        <w:rPr>
          <w:rFonts w:cs="Arial"/>
          <w:color w:val="auto"/>
        </w:rPr>
        <w:t xml:space="preserve">DOI: </w:t>
      </w:r>
      <w:r w:rsidRPr="00964EA3">
        <w:rPr>
          <w:rFonts w:cs="Arial"/>
          <w:color w:val="auto"/>
        </w:rPr>
        <w:t>10.1016/j.neulet.2008.07.079</w:t>
      </w:r>
      <w:r w:rsidRPr="00964EA3">
        <w:rPr>
          <w:color w:val="auto"/>
        </w:rPr>
        <w:t xml:space="preserve"> </w:t>
      </w:r>
      <w:r w:rsidRPr="00964EA3">
        <w:rPr>
          <w:rFonts w:cs="Arial"/>
          <w:color w:val="auto"/>
        </w:rPr>
        <w:t>(2008)</w:t>
      </w:r>
      <w:r w:rsidRPr="00964EA3">
        <w:rPr>
          <w:rFonts w:cs="AdvOT46dcae81"/>
          <w:color w:val="auto"/>
          <w:lang w:eastAsia="it-IT"/>
        </w:rPr>
        <w:t>.</w:t>
      </w:r>
    </w:p>
    <w:p w:rsidR="00993412" w:rsidRPr="00964EA3" w:rsidRDefault="005F38DB" w:rsidP="00964EA3">
      <w:pPr>
        <w:numPr>
          <w:ilvl w:val="0"/>
          <w:numId w:val="9"/>
        </w:numPr>
        <w:rPr>
          <w:color w:val="auto"/>
        </w:rPr>
      </w:pPr>
      <w:r w:rsidRPr="00964EA3">
        <w:rPr>
          <w:rFonts w:cs="Arial"/>
          <w:color w:val="auto"/>
          <w:lang w:val="it-IT"/>
        </w:rPr>
        <w:t xml:space="preserve">Diaspro, A., Chirico, G., Usai, C., Ramoino, P., Dobrucki, J. Photobleaching. </w:t>
      </w:r>
      <w:r w:rsidRPr="00964EA3">
        <w:rPr>
          <w:rFonts w:cs="Arial"/>
          <w:color w:val="auto"/>
        </w:rPr>
        <w:t xml:space="preserve">In Handbook of Biological Confocal Microscopy. J.B. Pawley, editor. Springer-Verlag New York, Inc., New York. 690–699. </w:t>
      </w:r>
      <w:r w:rsidR="00AC52AE">
        <w:rPr>
          <w:rFonts w:cs="AdvOT46dcae81"/>
          <w:color w:val="auto"/>
          <w:lang w:eastAsia="it-IT"/>
        </w:rPr>
        <w:t xml:space="preserve">DOI: </w:t>
      </w:r>
      <w:r w:rsidRPr="0093071E">
        <w:rPr>
          <w:rFonts w:cs="AdvOT46dcae81"/>
          <w:color w:val="auto"/>
          <w:lang w:eastAsia="it-IT"/>
        </w:rPr>
        <w:t>10.1007/978-0-387-45524-2_39</w:t>
      </w:r>
      <w:r w:rsidR="00834186" w:rsidRPr="00964EA3">
        <w:rPr>
          <w:rFonts w:cs="AdvOT46dcae81"/>
          <w:color w:val="auto"/>
          <w:lang w:eastAsia="it-IT"/>
        </w:rPr>
        <w:t xml:space="preserve"> (200</w:t>
      </w:r>
      <w:r w:rsidRPr="00964EA3">
        <w:rPr>
          <w:rFonts w:cs="AdvOT46dcae81"/>
          <w:color w:val="auto"/>
          <w:lang w:eastAsia="it-IT"/>
        </w:rPr>
        <w:t>6</w:t>
      </w:r>
      <w:r w:rsidR="00834186" w:rsidRPr="00964EA3">
        <w:rPr>
          <w:rFonts w:cs="AdvOT46dcae81"/>
          <w:color w:val="auto"/>
          <w:lang w:eastAsia="it-IT"/>
        </w:rPr>
        <w:t>)</w:t>
      </w:r>
      <w:r w:rsidR="00993412" w:rsidRPr="00964EA3">
        <w:rPr>
          <w:rFonts w:cs="AdvOT46dcae81"/>
          <w:color w:val="auto"/>
          <w:lang w:eastAsia="it-IT"/>
        </w:rPr>
        <w:t>.</w:t>
      </w:r>
    </w:p>
    <w:p w:rsidR="00993412" w:rsidRPr="00964EA3" w:rsidRDefault="00834186" w:rsidP="00964EA3">
      <w:pPr>
        <w:pStyle w:val="NormalWeb"/>
        <w:numPr>
          <w:ilvl w:val="0"/>
          <w:numId w:val="9"/>
        </w:numPr>
        <w:spacing w:before="0" w:after="0"/>
        <w:rPr>
          <w:rFonts w:cs="Arial"/>
          <w:color w:val="auto"/>
        </w:rPr>
      </w:pPr>
      <w:r w:rsidRPr="00964EA3">
        <w:rPr>
          <w:rFonts w:cs="AdvOT46dcae81"/>
          <w:color w:val="auto"/>
          <w:lang w:eastAsia="it-IT"/>
        </w:rPr>
        <w:t xml:space="preserve">Rossano, A.J., Chouhan A. K., Macleod G.M. Genetically encoded pH-indicators reveal activity-dependent cytosolic acidification of Drosophila motor nerve termini in vivo. </w:t>
      </w:r>
      <w:r w:rsidRPr="00964EA3">
        <w:rPr>
          <w:rFonts w:cs="AdvOT46dcae81"/>
          <w:i/>
          <w:color w:val="auto"/>
          <w:lang w:eastAsia="it-IT"/>
        </w:rPr>
        <w:t>J Physiol.</w:t>
      </w:r>
      <w:r w:rsidRPr="00964EA3">
        <w:rPr>
          <w:rFonts w:cs="AdvOT46dcae81"/>
          <w:color w:val="auto"/>
          <w:lang w:eastAsia="it-IT"/>
        </w:rPr>
        <w:t xml:space="preserve"> </w:t>
      </w:r>
      <w:r w:rsidRPr="00964EA3">
        <w:rPr>
          <w:rFonts w:cs="AdvOT46dcae81"/>
          <w:b/>
          <w:color w:val="auto"/>
          <w:lang w:eastAsia="it-IT"/>
        </w:rPr>
        <w:t>591.7</w:t>
      </w:r>
      <w:r w:rsidRPr="00964EA3">
        <w:rPr>
          <w:rFonts w:cs="AdvOT46dcae81"/>
          <w:color w:val="auto"/>
          <w:lang w:eastAsia="it-IT"/>
        </w:rPr>
        <w:t xml:space="preserve">, 1691–1706, </w:t>
      </w:r>
      <w:r w:rsidR="00AC52AE">
        <w:rPr>
          <w:rFonts w:cs="AdvOT46dcae81"/>
          <w:color w:val="auto"/>
          <w:lang w:eastAsia="it-IT"/>
        </w:rPr>
        <w:t xml:space="preserve">DOI: </w:t>
      </w:r>
      <w:r w:rsidRPr="00964EA3">
        <w:rPr>
          <w:rFonts w:cs="AdvOT46dcae81"/>
          <w:color w:val="auto"/>
          <w:lang w:eastAsia="it-IT"/>
        </w:rPr>
        <w:t>10.1113/jphysiol.2012.248377 (2013).</w:t>
      </w:r>
    </w:p>
    <w:p w:rsidR="00993412" w:rsidRPr="00964EA3" w:rsidRDefault="00993412" w:rsidP="00E81E87">
      <w:pPr>
        <w:pStyle w:val="NormalWeb"/>
        <w:spacing w:before="0" w:after="0"/>
        <w:rPr>
          <w:color w:val="auto"/>
        </w:rPr>
      </w:pPr>
    </w:p>
    <w:sectPr w:rsidR="00993412" w:rsidRPr="00964EA3" w:rsidSect="00B77131">
      <w:headerReference w:type="default" r:id="rId13"/>
      <w:pgSz w:w="12240" w:h="15840"/>
      <w:pgMar w:top="1440" w:right="1440" w:bottom="1440" w:left="1440" w:header="720" w:footer="605"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53D" w:rsidRDefault="00FB653D">
      <w:r>
        <w:separator/>
      </w:r>
    </w:p>
  </w:endnote>
  <w:endnote w:type="continuationSeparator" w:id="0">
    <w:p w:rsidR="00FB653D" w:rsidRDefault="00FB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dvOT46dcae81">
    <w:charset w:val="00"/>
    <w:family w:val="swiss"/>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ont336">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rialMT">
    <w:charset w:val="00"/>
    <w:family w:val="swiss"/>
    <w:pitch w:val="default"/>
  </w:font>
  <w:font w:name="Helvetica">
    <w:panose1 w:val="020B0604020202020204"/>
    <w:charset w:val="00"/>
    <w:family w:val="swiss"/>
    <w:pitch w:val="variable"/>
    <w:sig w:usb0="E0002AFF" w:usb1="C0007843" w:usb2="00000009" w:usb3="00000000" w:csb0="000001FF" w:csb1="00000000"/>
  </w:font>
  <w:font w:name="TimesNewRomanPSMT">
    <w:charset w:val="00"/>
    <w:family w:val="swiss"/>
    <w:pitch w:val="default"/>
  </w:font>
  <w:font w:name="SymbolMT">
    <w:altName w:val="Times New Roman"/>
    <w:charset w:val="00"/>
    <w:family w:val="auto"/>
    <w:pitch w:val="default"/>
  </w:font>
  <w:font w:name="AdvOT46dcae81+20">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53D" w:rsidRDefault="00FB653D">
      <w:r>
        <w:separator/>
      </w:r>
    </w:p>
  </w:footnote>
  <w:footnote w:type="continuationSeparator" w:id="0">
    <w:p w:rsidR="00FB653D" w:rsidRDefault="00FB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795" w:rsidRDefault="00BF5795">
    <w:pPr>
      <w:pStyle w:val="Header"/>
    </w:pPr>
    <w:r>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28862600"/>
    <w:name w:val="WW8Num4"/>
    <w:lvl w:ilvl="0">
      <w:start w:val="1"/>
      <w:numFmt w:val="decimal"/>
      <w:lvlText w:val="%1."/>
      <w:lvlJc w:val="left"/>
      <w:pPr>
        <w:tabs>
          <w:tab w:val="num" w:pos="720"/>
        </w:tabs>
        <w:ind w:left="72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928"/>
        </w:tabs>
        <w:ind w:left="928" w:hanging="360"/>
      </w:pPr>
      <w:rPr>
        <w:rFonts w:cs="Arial" w:hint="default"/>
        <w:color w:val="auto"/>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3"/>
    <w:multiLevelType w:val="multilevel"/>
    <w:tmpl w:val="00000003"/>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D6A958C"/>
    <w:name w:val="WW8Num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070"/>
        </w:tabs>
        <w:ind w:left="1070" w:hanging="360"/>
      </w:pPr>
      <w:rPr>
        <w:rFonts w:cs="Arial"/>
        <w:i w:val="0"/>
        <w:color w:val="auto"/>
        <w:kern w:val="1"/>
        <w:lang w:eastAsia="it-I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1EC49980"/>
    <w:name w:val="WW8Num11"/>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i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singleLevel"/>
    <w:tmpl w:val="00000008"/>
    <w:name w:val="WW8Num13"/>
    <w:lvl w:ilvl="0">
      <w:start w:val="1"/>
      <w:numFmt w:val="decimal"/>
      <w:lvlText w:val="%1."/>
      <w:lvlJc w:val="left"/>
      <w:pPr>
        <w:tabs>
          <w:tab w:val="num" w:pos="0"/>
        </w:tabs>
        <w:ind w:left="720" w:hanging="360"/>
      </w:pPr>
      <w:rPr>
        <w:rFonts w:eastAsia="SimSun" w:cs="Mangal"/>
        <w:color w:val="231F20"/>
        <w:kern w:val="1"/>
        <w:lang w:val="it-IT" w:eastAsia="it-IT" w:bidi="hi-IN"/>
      </w:rPr>
    </w:lvl>
  </w:abstractNum>
  <w:abstractNum w:abstractNumId="8">
    <w:nsid w:val="00000009"/>
    <w:multiLevelType w:val="multilevel"/>
    <w:tmpl w:val="F16ECC5A"/>
    <w:lvl w:ilvl="0">
      <w:start w:val="1"/>
      <w:numFmt w:val="decimal"/>
      <w:lvlText w:val="%1."/>
      <w:lvlJc w:val="left"/>
      <w:pPr>
        <w:tabs>
          <w:tab w:val="num" w:pos="0"/>
        </w:tabs>
        <w:ind w:left="720" w:hanging="360"/>
      </w:pPr>
      <w:rPr>
        <w:rFonts w:eastAsia="SimSun" w:cs="Mangal"/>
        <w:color w:val="231F20"/>
        <w:kern w:val="1"/>
        <w:lang w:val="en-US" w:eastAsia="it-IT" w:bidi="hi-I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3353A56"/>
    <w:multiLevelType w:val="multilevel"/>
    <w:tmpl w:val="4D40E43E"/>
    <w:lvl w:ilvl="0">
      <w:start w:val="1"/>
      <w:numFmt w:val="decimal"/>
      <w:lvlText w:val="%1."/>
      <w:lvlJc w:val="left"/>
      <w:pPr>
        <w:ind w:left="555" w:hanging="555"/>
      </w:pPr>
      <w:rPr>
        <w:rFonts w:hint="default"/>
      </w:rPr>
    </w:lvl>
    <w:lvl w:ilvl="1">
      <w:start w:val="3"/>
      <w:numFmt w:val="decimal"/>
      <w:lvlText w:val="%1.%2."/>
      <w:lvlJc w:val="left"/>
      <w:pPr>
        <w:ind w:left="560" w:hanging="555"/>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0">
    <w:nsid w:val="14412B89"/>
    <w:multiLevelType w:val="multilevel"/>
    <w:tmpl w:val="B16E553E"/>
    <w:lvl w:ilvl="0">
      <w:start w:val="1"/>
      <w:numFmt w:val="decimal"/>
      <w:lvlText w:val="%1."/>
      <w:lvlJc w:val="left"/>
      <w:pPr>
        <w:ind w:left="435" w:hanging="435"/>
      </w:pPr>
      <w:rPr>
        <w:rFonts w:hint="default"/>
      </w:rPr>
    </w:lvl>
    <w:lvl w:ilvl="1">
      <w:start w:val="1"/>
      <w:numFmt w:val="decimal"/>
      <w:lvlText w:val="%1.%2)"/>
      <w:lvlJc w:val="left"/>
      <w:pPr>
        <w:ind w:left="712" w:hanging="720"/>
      </w:pPr>
      <w:rPr>
        <w:rFonts w:hint="default"/>
        <w:b w:val="0"/>
      </w:rPr>
    </w:lvl>
    <w:lvl w:ilvl="2">
      <w:start w:val="1"/>
      <w:numFmt w:val="decimal"/>
      <w:lvlText w:val="%1.%2)%3."/>
      <w:lvlJc w:val="left"/>
      <w:pPr>
        <w:ind w:left="704" w:hanging="720"/>
      </w:pPr>
      <w:rPr>
        <w:rFonts w:hint="default"/>
      </w:rPr>
    </w:lvl>
    <w:lvl w:ilvl="3">
      <w:start w:val="1"/>
      <w:numFmt w:val="decimal"/>
      <w:lvlText w:val="%1.%2)%3.%4."/>
      <w:lvlJc w:val="left"/>
      <w:pPr>
        <w:ind w:left="1056" w:hanging="108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400" w:hanging="144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744" w:hanging="1800"/>
      </w:pPr>
      <w:rPr>
        <w:rFonts w:hint="default"/>
      </w:rPr>
    </w:lvl>
    <w:lvl w:ilvl="8">
      <w:start w:val="1"/>
      <w:numFmt w:val="decimal"/>
      <w:lvlText w:val="%1.%2)%3.%4.%5.%6.%7.%8.%9."/>
      <w:lvlJc w:val="left"/>
      <w:pPr>
        <w:ind w:left="1736" w:hanging="1800"/>
      </w:pPr>
      <w:rPr>
        <w:rFonts w:hint="default"/>
      </w:rPr>
    </w:lvl>
  </w:abstractNum>
  <w:abstractNum w:abstractNumId="11">
    <w:nsid w:val="1CD97438"/>
    <w:multiLevelType w:val="multilevel"/>
    <w:tmpl w:val="A0DEE44C"/>
    <w:lvl w:ilvl="0">
      <w:start w:val="2"/>
      <w:numFmt w:val="decimal"/>
      <w:lvlText w:val="%1."/>
      <w:lvlJc w:val="left"/>
      <w:pPr>
        <w:ind w:left="555" w:hanging="555"/>
      </w:pPr>
      <w:rPr>
        <w:rFonts w:cs="AdvOT46dcae81" w:hint="default"/>
        <w:i w:val="0"/>
        <w:color w:val="auto"/>
      </w:rPr>
    </w:lvl>
    <w:lvl w:ilvl="1">
      <w:start w:val="1"/>
      <w:numFmt w:val="decimal"/>
      <w:lvlText w:val="%1.%2."/>
      <w:lvlJc w:val="left"/>
      <w:pPr>
        <w:ind w:left="555" w:hanging="555"/>
      </w:pPr>
      <w:rPr>
        <w:rFonts w:cs="AdvOT46dcae81" w:hint="default"/>
        <w:i w:val="0"/>
        <w:color w:val="auto"/>
      </w:rPr>
    </w:lvl>
    <w:lvl w:ilvl="2">
      <w:start w:val="2"/>
      <w:numFmt w:val="decimal"/>
      <w:lvlText w:val="%1.%2.%3)"/>
      <w:lvlJc w:val="left"/>
      <w:pPr>
        <w:ind w:left="720" w:hanging="720"/>
      </w:pPr>
      <w:rPr>
        <w:rFonts w:cs="AdvOT46dcae81" w:hint="default"/>
        <w:i w:val="0"/>
        <w:color w:val="auto"/>
      </w:rPr>
    </w:lvl>
    <w:lvl w:ilvl="3">
      <w:start w:val="1"/>
      <w:numFmt w:val="decimal"/>
      <w:lvlText w:val="%1.%2.%3)%4."/>
      <w:lvlJc w:val="left"/>
      <w:pPr>
        <w:ind w:left="1080" w:hanging="1080"/>
      </w:pPr>
      <w:rPr>
        <w:rFonts w:cs="AdvOT46dcae81" w:hint="default"/>
        <w:i w:val="0"/>
        <w:color w:val="auto"/>
      </w:rPr>
    </w:lvl>
    <w:lvl w:ilvl="4">
      <w:start w:val="1"/>
      <w:numFmt w:val="decimal"/>
      <w:lvlText w:val="%1.%2.%3)%4.%5."/>
      <w:lvlJc w:val="left"/>
      <w:pPr>
        <w:ind w:left="1080" w:hanging="1080"/>
      </w:pPr>
      <w:rPr>
        <w:rFonts w:cs="AdvOT46dcae81" w:hint="default"/>
        <w:i w:val="0"/>
        <w:color w:val="auto"/>
      </w:rPr>
    </w:lvl>
    <w:lvl w:ilvl="5">
      <w:start w:val="1"/>
      <w:numFmt w:val="decimal"/>
      <w:lvlText w:val="%1.%2.%3)%4.%5.%6."/>
      <w:lvlJc w:val="left"/>
      <w:pPr>
        <w:ind w:left="1440" w:hanging="1440"/>
      </w:pPr>
      <w:rPr>
        <w:rFonts w:cs="AdvOT46dcae81" w:hint="default"/>
        <w:i w:val="0"/>
        <w:color w:val="auto"/>
      </w:rPr>
    </w:lvl>
    <w:lvl w:ilvl="6">
      <w:start w:val="1"/>
      <w:numFmt w:val="decimal"/>
      <w:lvlText w:val="%1.%2.%3)%4.%5.%6.%7."/>
      <w:lvlJc w:val="left"/>
      <w:pPr>
        <w:ind w:left="1440" w:hanging="1440"/>
      </w:pPr>
      <w:rPr>
        <w:rFonts w:cs="AdvOT46dcae81" w:hint="default"/>
        <w:i w:val="0"/>
        <w:color w:val="auto"/>
      </w:rPr>
    </w:lvl>
    <w:lvl w:ilvl="7">
      <w:start w:val="1"/>
      <w:numFmt w:val="decimal"/>
      <w:lvlText w:val="%1.%2.%3)%4.%5.%6.%7.%8."/>
      <w:lvlJc w:val="left"/>
      <w:pPr>
        <w:ind w:left="1800" w:hanging="1800"/>
      </w:pPr>
      <w:rPr>
        <w:rFonts w:cs="AdvOT46dcae81" w:hint="default"/>
        <w:i w:val="0"/>
        <w:color w:val="auto"/>
      </w:rPr>
    </w:lvl>
    <w:lvl w:ilvl="8">
      <w:start w:val="1"/>
      <w:numFmt w:val="decimal"/>
      <w:lvlText w:val="%1.%2.%3)%4.%5.%6.%7.%8.%9."/>
      <w:lvlJc w:val="left"/>
      <w:pPr>
        <w:ind w:left="1800" w:hanging="1800"/>
      </w:pPr>
      <w:rPr>
        <w:rFonts w:cs="AdvOT46dcae81" w:hint="default"/>
        <w:i w:val="0"/>
        <w:color w:val="auto"/>
      </w:rPr>
    </w:lvl>
  </w:abstractNum>
  <w:abstractNum w:abstractNumId="12">
    <w:nsid w:val="3B0F71AC"/>
    <w:multiLevelType w:val="multilevel"/>
    <w:tmpl w:val="3FDEA138"/>
    <w:lvl w:ilvl="0">
      <w:start w:val="2"/>
      <w:numFmt w:val="decimal"/>
      <w:lvlText w:val="%1."/>
      <w:lvlJc w:val="left"/>
      <w:pPr>
        <w:ind w:left="555" w:hanging="555"/>
      </w:pPr>
      <w:rPr>
        <w:rFonts w:cs="AdvOT46dcae81" w:hint="default"/>
        <w:i w:val="0"/>
        <w:color w:val="auto"/>
      </w:rPr>
    </w:lvl>
    <w:lvl w:ilvl="1">
      <w:start w:val="1"/>
      <w:numFmt w:val="decimal"/>
      <w:lvlText w:val="%1.%2."/>
      <w:lvlJc w:val="left"/>
      <w:pPr>
        <w:ind w:left="555" w:hanging="555"/>
      </w:pPr>
      <w:rPr>
        <w:rFonts w:cs="AdvOT46dcae81" w:hint="default"/>
        <w:i w:val="0"/>
        <w:color w:val="auto"/>
      </w:rPr>
    </w:lvl>
    <w:lvl w:ilvl="2">
      <w:start w:val="2"/>
      <w:numFmt w:val="decimal"/>
      <w:lvlText w:val="%1.%2.%3)"/>
      <w:lvlJc w:val="left"/>
      <w:pPr>
        <w:ind w:left="720" w:hanging="720"/>
      </w:pPr>
      <w:rPr>
        <w:rFonts w:cs="AdvOT46dcae81" w:hint="default"/>
        <w:i w:val="0"/>
        <w:color w:val="auto"/>
      </w:rPr>
    </w:lvl>
    <w:lvl w:ilvl="3">
      <w:start w:val="1"/>
      <w:numFmt w:val="decimal"/>
      <w:lvlText w:val="%1.%2.%3)%4."/>
      <w:lvlJc w:val="left"/>
      <w:pPr>
        <w:ind w:left="1080" w:hanging="1080"/>
      </w:pPr>
      <w:rPr>
        <w:rFonts w:cs="AdvOT46dcae81" w:hint="default"/>
        <w:i w:val="0"/>
        <w:color w:val="auto"/>
      </w:rPr>
    </w:lvl>
    <w:lvl w:ilvl="4">
      <w:start w:val="1"/>
      <w:numFmt w:val="decimal"/>
      <w:lvlText w:val="%1.%2.%3)%4.%5."/>
      <w:lvlJc w:val="left"/>
      <w:pPr>
        <w:ind w:left="1080" w:hanging="1080"/>
      </w:pPr>
      <w:rPr>
        <w:rFonts w:cs="AdvOT46dcae81" w:hint="default"/>
        <w:i w:val="0"/>
        <w:color w:val="auto"/>
      </w:rPr>
    </w:lvl>
    <w:lvl w:ilvl="5">
      <w:start w:val="1"/>
      <w:numFmt w:val="decimal"/>
      <w:lvlText w:val="%1.%2.%3)%4.%5.%6."/>
      <w:lvlJc w:val="left"/>
      <w:pPr>
        <w:ind w:left="1440" w:hanging="1440"/>
      </w:pPr>
      <w:rPr>
        <w:rFonts w:cs="AdvOT46dcae81" w:hint="default"/>
        <w:i w:val="0"/>
        <w:color w:val="auto"/>
      </w:rPr>
    </w:lvl>
    <w:lvl w:ilvl="6">
      <w:start w:val="1"/>
      <w:numFmt w:val="decimal"/>
      <w:lvlText w:val="%1.%2.%3)%4.%5.%6.%7."/>
      <w:lvlJc w:val="left"/>
      <w:pPr>
        <w:ind w:left="1440" w:hanging="1440"/>
      </w:pPr>
      <w:rPr>
        <w:rFonts w:cs="AdvOT46dcae81" w:hint="default"/>
        <w:i w:val="0"/>
        <w:color w:val="auto"/>
      </w:rPr>
    </w:lvl>
    <w:lvl w:ilvl="7">
      <w:start w:val="1"/>
      <w:numFmt w:val="decimal"/>
      <w:lvlText w:val="%1.%2.%3)%4.%5.%6.%7.%8."/>
      <w:lvlJc w:val="left"/>
      <w:pPr>
        <w:ind w:left="1800" w:hanging="1800"/>
      </w:pPr>
      <w:rPr>
        <w:rFonts w:cs="AdvOT46dcae81" w:hint="default"/>
        <w:i w:val="0"/>
        <w:color w:val="auto"/>
      </w:rPr>
    </w:lvl>
    <w:lvl w:ilvl="8">
      <w:start w:val="1"/>
      <w:numFmt w:val="decimal"/>
      <w:lvlText w:val="%1.%2.%3)%4.%5.%6.%7.%8.%9."/>
      <w:lvlJc w:val="left"/>
      <w:pPr>
        <w:ind w:left="1800" w:hanging="1800"/>
      </w:pPr>
      <w:rPr>
        <w:rFonts w:cs="AdvOT46dcae81" w:hint="default"/>
        <w:i w:val="0"/>
        <w:color w:val="auto"/>
      </w:rPr>
    </w:lvl>
  </w:abstractNum>
  <w:abstractNum w:abstractNumId="13">
    <w:nsid w:val="570107CE"/>
    <w:multiLevelType w:val="hybridMultilevel"/>
    <w:tmpl w:val="2A8A757A"/>
    <w:lvl w:ilvl="0" w:tplc="E7DC6098">
      <w:start w:val="1"/>
      <w:numFmt w:val="upperLetter"/>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4">
    <w:nsid w:val="786769BE"/>
    <w:multiLevelType w:val="multilevel"/>
    <w:tmpl w:val="B43A8D9C"/>
    <w:lvl w:ilvl="0">
      <w:start w:val="1"/>
      <w:numFmt w:val="decimal"/>
      <w:lvlText w:val="%1."/>
      <w:lvlJc w:val="left"/>
      <w:pPr>
        <w:ind w:left="735" w:hanging="735"/>
      </w:pPr>
      <w:rPr>
        <w:rFonts w:hint="default"/>
      </w:rPr>
    </w:lvl>
    <w:lvl w:ilvl="1">
      <w:start w:val="1"/>
      <w:numFmt w:val="decimal"/>
      <w:lvlText w:val="%1.%2."/>
      <w:lvlJc w:val="left"/>
      <w:pPr>
        <w:ind w:left="733" w:hanging="735"/>
      </w:pPr>
      <w:rPr>
        <w:rFonts w:hint="default"/>
      </w:rPr>
    </w:lvl>
    <w:lvl w:ilvl="2">
      <w:start w:val="1"/>
      <w:numFmt w:val="decimal"/>
      <w:lvlText w:val="%1.%2.%3."/>
      <w:lvlJc w:val="left"/>
      <w:pPr>
        <w:ind w:left="731" w:hanging="735"/>
      </w:pPr>
      <w:rPr>
        <w:rFonts w:hint="default"/>
      </w:rPr>
    </w:lvl>
    <w:lvl w:ilvl="3">
      <w:start w:val="1"/>
      <w:numFmt w:val="decimal"/>
      <w:lvlText w:val="%1.%2.%3.%4)"/>
      <w:lvlJc w:val="left"/>
      <w:pPr>
        <w:ind w:left="1074" w:hanging="10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430" w:hanging="144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786" w:hanging="1800"/>
      </w:pPr>
      <w:rPr>
        <w:rFonts w:hint="default"/>
      </w:rPr>
    </w:lvl>
    <w:lvl w:ilvl="8">
      <w:start w:val="1"/>
      <w:numFmt w:val="decimal"/>
      <w:lvlText w:val="%1.%2.%3.%4)%5.%6.%7.%8.%9."/>
      <w:lvlJc w:val="left"/>
      <w:pPr>
        <w:ind w:left="178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3"/>
  </w:num>
  <w:num w:numId="12">
    <w:abstractNumId w:val="14"/>
  </w:num>
  <w:num w:numId="13">
    <w:abstractNumId w:val="1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6E"/>
    <w:rsid w:val="00003533"/>
    <w:rsid w:val="0000598D"/>
    <w:rsid w:val="00030603"/>
    <w:rsid w:val="000407B6"/>
    <w:rsid w:val="0006004F"/>
    <w:rsid w:val="00062743"/>
    <w:rsid w:val="00073D2F"/>
    <w:rsid w:val="000A2D4B"/>
    <w:rsid w:val="000A31F5"/>
    <w:rsid w:val="000B0516"/>
    <w:rsid w:val="000B5EBD"/>
    <w:rsid w:val="000C4D3C"/>
    <w:rsid w:val="000C5ECD"/>
    <w:rsid w:val="000D2FDC"/>
    <w:rsid w:val="000D756E"/>
    <w:rsid w:val="000E0725"/>
    <w:rsid w:val="000E2EFB"/>
    <w:rsid w:val="000F1FD1"/>
    <w:rsid w:val="000F3582"/>
    <w:rsid w:val="000F58A0"/>
    <w:rsid w:val="00101157"/>
    <w:rsid w:val="00101F68"/>
    <w:rsid w:val="00101FEF"/>
    <w:rsid w:val="00120741"/>
    <w:rsid w:val="0012368A"/>
    <w:rsid w:val="00125F50"/>
    <w:rsid w:val="001371A8"/>
    <w:rsid w:val="00137822"/>
    <w:rsid w:val="001656BF"/>
    <w:rsid w:val="00172797"/>
    <w:rsid w:val="00191ADA"/>
    <w:rsid w:val="001A5BA2"/>
    <w:rsid w:val="001B1814"/>
    <w:rsid w:val="001B775C"/>
    <w:rsid w:val="001C752D"/>
    <w:rsid w:val="001D2B14"/>
    <w:rsid w:val="001E103D"/>
    <w:rsid w:val="001F556C"/>
    <w:rsid w:val="001F6193"/>
    <w:rsid w:val="001F76EA"/>
    <w:rsid w:val="002209B8"/>
    <w:rsid w:val="00224090"/>
    <w:rsid w:val="00227DB6"/>
    <w:rsid w:val="0024055D"/>
    <w:rsid w:val="00241E34"/>
    <w:rsid w:val="0024683C"/>
    <w:rsid w:val="0025141A"/>
    <w:rsid w:val="00254B81"/>
    <w:rsid w:val="00257B61"/>
    <w:rsid w:val="00265F97"/>
    <w:rsid w:val="002823A8"/>
    <w:rsid w:val="00282934"/>
    <w:rsid w:val="002B27F8"/>
    <w:rsid w:val="002C3237"/>
    <w:rsid w:val="002C6510"/>
    <w:rsid w:val="002D65C8"/>
    <w:rsid w:val="002D75BD"/>
    <w:rsid w:val="002E14BB"/>
    <w:rsid w:val="002F1F04"/>
    <w:rsid w:val="00314FE6"/>
    <w:rsid w:val="0033262E"/>
    <w:rsid w:val="00335E6A"/>
    <w:rsid w:val="00344724"/>
    <w:rsid w:val="00347129"/>
    <w:rsid w:val="00362B74"/>
    <w:rsid w:val="00367122"/>
    <w:rsid w:val="00367672"/>
    <w:rsid w:val="00371695"/>
    <w:rsid w:val="003753BF"/>
    <w:rsid w:val="00376D66"/>
    <w:rsid w:val="003773B8"/>
    <w:rsid w:val="0037779E"/>
    <w:rsid w:val="00387123"/>
    <w:rsid w:val="00396833"/>
    <w:rsid w:val="00396E0B"/>
    <w:rsid w:val="00397F25"/>
    <w:rsid w:val="003B2CBD"/>
    <w:rsid w:val="003B54D7"/>
    <w:rsid w:val="003C06A0"/>
    <w:rsid w:val="003C2CAA"/>
    <w:rsid w:val="003D138E"/>
    <w:rsid w:val="003D2C8C"/>
    <w:rsid w:val="003D5855"/>
    <w:rsid w:val="003D5A49"/>
    <w:rsid w:val="003E1724"/>
    <w:rsid w:val="003F62F9"/>
    <w:rsid w:val="004034FE"/>
    <w:rsid w:val="0042062A"/>
    <w:rsid w:val="00420C22"/>
    <w:rsid w:val="00426352"/>
    <w:rsid w:val="004331F0"/>
    <w:rsid w:val="00442A33"/>
    <w:rsid w:val="00443CB2"/>
    <w:rsid w:val="0045454D"/>
    <w:rsid w:val="00461125"/>
    <w:rsid w:val="00470042"/>
    <w:rsid w:val="00475240"/>
    <w:rsid w:val="0048082F"/>
    <w:rsid w:val="00496B89"/>
    <w:rsid w:val="004A2664"/>
    <w:rsid w:val="004B714E"/>
    <w:rsid w:val="004C35F4"/>
    <w:rsid w:val="004C390D"/>
    <w:rsid w:val="004C4EAD"/>
    <w:rsid w:val="004D216A"/>
    <w:rsid w:val="004D40FE"/>
    <w:rsid w:val="004D47E5"/>
    <w:rsid w:val="004D68D8"/>
    <w:rsid w:val="004E204A"/>
    <w:rsid w:val="004F31D6"/>
    <w:rsid w:val="00501FFD"/>
    <w:rsid w:val="00502959"/>
    <w:rsid w:val="005066E5"/>
    <w:rsid w:val="00506AD7"/>
    <w:rsid w:val="0052148E"/>
    <w:rsid w:val="00524646"/>
    <w:rsid w:val="00527269"/>
    <w:rsid w:val="005354B7"/>
    <w:rsid w:val="00544E40"/>
    <w:rsid w:val="005518FA"/>
    <w:rsid w:val="005641AC"/>
    <w:rsid w:val="00566638"/>
    <w:rsid w:val="00573C29"/>
    <w:rsid w:val="005772EC"/>
    <w:rsid w:val="00581E61"/>
    <w:rsid w:val="0058305C"/>
    <w:rsid w:val="00585767"/>
    <w:rsid w:val="005876E5"/>
    <w:rsid w:val="00596854"/>
    <w:rsid w:val="005D4D86"/>
    <w:rsid w:val="005E0355"/>
    <w:rsid w:val="005E36EE"/>
    <w:rsid w:val="005F078D"/>
    <w:rsid w:val="005F0F2F"/>
    <w:rsid w:val="005F38DB"/>
    <w:rsid w:val="006009C6"/>
    <w:rsid w:val="00605C38"/>
    <w:rsid w:val="0060649F"/>
    <w:rsid w:val="006141DD"/>
    <w:rsid w:val="006308D4"/>
    <w:rsid w:val="006340EE"/>
    <w:rsid w:val="00634478"/>
    <w:rsid w:val="00634E65"/>
    <w:rsid w:val="00652BDC"/>
    <w:rsid w:val="006663C8"/>
    <w:rsid w:val="0067039A"/>
    <w:rsid w:val="00673662"/>
    <w:rsid w:val="006A54C1"/>
    <w:rsid w:val="006A7B1C"/>
    <w:rsid w:val="006B392F"/>
    <w:rsid w:val="006B7137"/>
    <w:rsid w:val="006C1BA2"/>
    <w:rsid w:val="006C41B3"/>
    <w:rsid w:val="006D0C6F"/>
    <w:rsid w:val="006D2B7F"/>
    <w:rsid w:val="006D5CD6"/>
    <w:rsid w:val="006E3BEB"/>
    <w:rsid w:val="006E76CF"/>
    <w:rsid w:val="00701D35"/>
    <w:rsid w:val="00702577"/>
    <w:rsid w:val="007044B0"/>
    <w:rsid w:val="00706E6E"/>
    <w:rsid w:val="00715B98"/>
    <w:rsid w:val="00731C1A"/>
    <w:rsid w:val="00752DD5"/>
    <w:rsid w:val="00765B4A"/>
    <w:rsid w:val="0076653A"/>
    <w:rsid w:val="007749D1"/>
    <w:rsid w:val="00774FFE"/>
    <w:rsid w:val="007810B7"/>
    <w:rsid w:val="00783096"/>
    <w:rsid w:val="00796034"/>
    <w:rsid w:val="007966F3"/>
    <w:rsid w:val="007A55BC"/>
    <w:rsid w:val="007A6483"/>
    <w:rsid w:val="007B1CD9"/>
    <w:rsid w:val="007B4D86"/>
    <w:rsid w:val="007C39A5"/>
    <w:rsid w:val="007C463A"/>
    <w:rsid w:val="007D35C0"/>
    <w:rsid w:val="007E2BAB"/>
    <w:rsid w:val="007E37AD"/>
    <w:rsid w:val="007E3B58"/>
    <w:rsid w:val="007F5D4C"/>
    <w:rsid w:val="007F7050"/>
    <w:rsid w:val="007F7D24"/>
    <w:rsid w:val="00801FB2"/>
    <w:rsid w:val="00811C80"/>
    <w:rsid w:val="00812C9C"/>
    <w:rsid w:val="0082466C"/>
    <w:rsid w:val="0083129D"/>
    <w:rsid w:val="00834186"/>
    <w:rsid w:val="008413D4"/>
    <w:rsid w:val="00842D7D"/>
    <w:rsid w:val="00844DFB"/>
    <w:rsid w:val="00854243"/>
    <w:rsid w:val="00862B1E"/>
    <w:rsid w:val="00866870"/>
    <w:rsid w:val="00871CAA"/>
    <w:rsid w:val="008843F1"/>
    <w:rsid w:val="00892E3B"/>
    <w:rsid w:val="00893A43"/>
    <w:rsid w:val="008A412F"/>
    <w:rsid w:val="008A6758"/>
    <w:rsid w:val="008A7645"/>
    <w:rsid w:val="008B1D3F"/>
    <w:rsid w:val="008B69A0"/>
    <w:rsid w:val="008C0176"/>
    <w:rsid w:val="008C0770"/>
    <w:rsid w:val="008D66BA"/>
    <w:rsid w:val="008D6DD7"/>
    <w:rsid w:val="008D6F71"/>
    <w:rsid w:val="008E661A"/>
    <w:rsid w:val="00905A0D"/>
    <w:rsid w:val="0091311C"/>
    <w:rsid w:val="00914FF4"/>
    <w:rsid w:val="00917447"/>
    <w:rsid w:val="00921F43"/>
    <w:rsid w:val="0092290A"/>
    <w:rsid w:val="0093071E"/>
    <w:rsid w:val="00933BB6"/>
    <w:rsid w:val="0093519F"/>
    <w:rsid w:val="00937920"/>
    <w:rsid w:val="00947B0E"/>
    <w:rsid w:val="00950799"/>
    <w:rsid w:val="00960F58"/>
    <w:rsid w:val="00964EA3"/>
    <w:rsid w:val="00965BCC"/>
    <w:rsid w:val="00971DB2"/>
    <w:rsid w:val="0097519B"/>
    <w:rsid w:val="00977F17"/>
    <w:rsid w:val="009815CE"/>
    <w:rsid w:val="00986D17"/>
    <w:rsid w:val="009921F9"/>
    <w:rsid w:val="00993412"/>
    <w:rsid w:val="009940A2"/>
    <w:rsid w:val="009A16A5"/>
    <w:rsid w:val="009A16B7"/>
    <w:rsid w:val="009A262A"/>
    <w:rsid w:val="009B2470"/>
    <w:rsid w:val="009B2508"/>
    <w:rsid w:val="009B48B1"/>
    <w:rsid w:val="009B5F58"/>
    <w:rsid w:val="009C04B6"/>
    <w:rsid w:val="009C0596"/>
    <w:rsid w:val="009D392B"/>
    <w:rsid w:val="009D3996"/>
    <w:rsid w:val="009D56DB"/>
    <w:rsid w:val="009E1679"/>
    <w:rsid w:val="00A046A1"/>
    <w:rsid w:val="00A07109"/>
    <w:rsid w:val="00A111B9"/>
    <w:rsid w:val="00A142D7"/>
    <w:rsid w:val="00A14437"/>
    <w:rsid w:val="00A151CD"/>
    <w:rsid w:val="00A31A1F"/>
    <w:rsid w:val="00A35B5C"/>
    <w:rsid w:val="00A369AD"/>
    <w:rsid w:val="00A37672"/>
    <w:rsid w:val="00A41DA6"/>
    <w:rsid w:val="00A47A4D"/>
    <w:rsid w:val="00A6059B"/>
    <w:rsid w:val="00A6365E"/>
    <w:rsid w:val="00A660F4"/>
    <w:rsid w:val="00A66549"/>
    <w:rsid w:val="00A74829"/>
    <w:rsid w:val="00A74DB4"/>
    <w:rsid w:val="00A9347A"/>
    <w:rsid w:val="00AC10CE"/>
    <w:rsid w:val="00AC3DD6"/>
    <w:rsid w:val="00AC52AE"/>
    <w:rsid w:val="00AC58EB"/>
    <w:rsid w:val="00AC7C4C"/>
    <w:rsid w:val="00AD0258"/>
    <w:rsid w:val="00AD1FF5"/>
    <w:rsid w:val="00AF541D"/>
    <w:rsid w:val="00AF56E9"/>
    <w:rsid w:val="00B040EE"/>
    <w:rsid w:val="00B066E2"/>
    <w:rsid w:val="00B15998"/>
    <w:rsid w:val="00B15F23"/>
    <w:rsid w:val="00B21027"/>
    <w:rsid w:val="00B3630A"/>
    <w:rsid w:val="00B37B25"/>
    <w:rsid w:val="00B44969"/>
    <w:rsid w:val="00B458FD"/>
    <w:rsid w:val="00B53411"/>
    <w:rsid w:val="00B637E6"/>
    <w:rsid w:val="00B700E5"/>
    <w:rsid w:val="00B70EAB"/>
    <w:rsid w:val="00B732FE"/>
    <w:rsid w:val="00B769C5"/>
    <w:rsid w:val="00B77131"/>
    <w:rsid w:val="00B82239"/>
    <w:rsid w:val="00B84B7D"/>
    <w:rsid w:val="00B85E96"/>
    <w:rsid w:val="00B94F77"/>
    <w:rsid w:val="00B95644"/>
    <w:rsid w:val="00BA21A4"/>
    <w:rsid w:val="00BB5603"/>
    <w:rsid w:val="00BB5656"/>
    <w:rsid w:val="00BD061C"/>
    <w:rsid w:val="00BE5863"/>
    <w:rsid w:val="00BE66EE"/>
    <w:rsid w:val="00BE78F7"/>
    <w:rsid w:val="00BF325D"/>
    <w:rsid w:val="00BF3768"/>
    <w:rsid w:val="00BF3CBF"/>
    <w:rsid w:val="00BF5158"/>
    <w:rsid w:val="00BF5795"/>
    <w:rsid w:val="00C017BB"/>
    <w:rsid w:val="00C01B2A"/>
    <w:rsid w:val="00C034BE"/>
    <w:rsid w:val="00C11CB7"/>
    <w:rsid w:val="00C14FAA"/>
    <w:rsid w:val="00C24777"/>
    <w:rsid w:val="00C331D2"/>
    <w:rsid w:val="00C3603E"/>
    <w:rsid w:val="00C51BB4"/>
    <w:rsid w:val="00C54D6B"/>
    <w:rsid w:val="00C66649"/>
    <w:rsid w:val="00C7725F"/>
    <w:rsid w:val="00C86A7F"/>
    <w:rsid w:val="00C8755C"/>
    <w:rsid w:val="00C9102E"/>
    <w:rsid w:val="00C952A2"/>
    <w:rsid w:val="00CA057B"/>
    <w:rsid w:val="00CA28BE"/>
    <w:rsid w:val="00CA4EB9"/>
    <w:rsid w:val="00CB192B"/>
    <w:rsid w:val="00CB4145"/>
    <w:rsid w:val="00CB433D"/>
    <w:rsid w:val="00CB7724"/>
    <w:rsid w:val="00CC65D6"/>
    <w:rsid w:val="00CC6ED8"/>
    <w:rsid w:val="00CD10E4"/>
    <w:rsid w:val="00CD6E0F"/>
    <w:rsid w:val="00CE2C6D"/>
    <w:rsid w:val="00CE4D21"/>
    <w:rsid w:val="00CE570E"/>
    <w:rsid w:val="00D00E85"/>
    <w:rsid w:val="00D04671"/>
    <w:rsid w:val="00D05099"/>
    <w:rsid w:val="00D123FE"/>
    <w:rsid w:val="00D15801"/>
    <w:rsid w:val="00D15C66"/>
    <w:rsid w:val="00D16655"/>
    <w:rsid w:val="00D224AC"/>
    <w:rsid w:val="00D31CE4"/>
    <w:rsid w:val="00D33123"/>
    <w:rsid w:val="00D452B1"/>
    <w:rsid w:val="00D45C5C"/>
    <w:rsid w:val="00D46348"/>
    <w:rsid w:val="00D55279"/>
    <w:rsid w:val="00D637F9"/>
    <w:rsid w:val="00D654EF"/>
    <w:rsid w:val="00D65648"/>
    <w:rsid w:val="00D67D13"/>
    <w:rsid w:val="00D83E0E"/>
    <w:rsid w:val="00D87BA3"/>
    <w:rsid w:val="00D92A47"/>
    <w:rsid w:val="00DA2875"/>
    <w:rsid w:val="00DB0F00"/>
    <w:rsid w:val="00DB6AE4"/>
    <w:rsid w:val="00DB701A"/>
    <w:rsid w:val="00DC4D19"/>
    <w:rsid w:val="00DD1E30"/>
    <w:rsid w:val="00DD23A9"/>
    <w:rsid w:val="00DD2705"/>
    <w:rsid w:val="00DD319C"/>
    <w:rsid w:val="00DD4579"/>
    <w:rsid w:val="00DD71BE"/>
    <w:rsid w:val="00DE2980"/>
    <w:rsid w:val="00DE31DE"/>
    <w:rsid w:val="00DE3A3D"/>
    <w:rsid w:val="00DE3A65"/>
    <w:rsid w:val="00DE6081"/>
    <w:rsid w:val="00DF4A4A"/>
    <w:rsid w:val="00DF6215"/>
    <w:rsid w:val="00DF6BC4"/>
    <w:rsid w:val="00E04FD2"/>
    <w:rsid w:val="00E129A0"/>
    <w:rsid w:val="00E13966"/>
    <w:rsid w:val="00E13FFB"/>
    <w:rsid w:val="00E22CB9"/>
    <w:rsid w:val="00E26455"/>
    <w:rsid w:val="00E365F2"/>
    <w:rsid w:val="00E37291"/>
    <w:rsid w:val="00E372F3"/>
    <w:rsid w:val="00E4330F"/>
    <w:rsid w:val="00E46F34"/>
    <w:rsid w:val="00E563CD"/>
    <w:rsid w:val="00E6085E"/>
    <w:rsid w:val="00E67701"/>
    <w:rsid w:val="00E72E76"/>
    <w:rsid w:val="00E7648B"/>
    <w:rsid w:val="00E81E87"/>
    <w:rsid w:val="00E82C52"/>
    <w:rsid w:val="00E831BB"/>
    <w:rsid w:val="00E83AC9"/>
    <w:rsid w:val="00E84D6A"/>
    <w:rsid w:val="00E96B3F"/>
    <w:rsid w:val="00E97A09"/>
    <w:rsid w:val="00EA637A"/>
    <w:rsid w:val="00EB3A7F"/>
    <w:rsid w:val="00EB4D9E"/>
    <w:rsid w:val="00EB76B4"/>
    <w:rsid w:val="00EC0CD6"/>
    <w:rsid w:val="00EC46B1"/>
    <w:rsid w:val="00EE4BE5"/>
    <w:rsid w:val="00EE7F1A"/>
    <w:rsid w:val="00EE7F59"/>
    <w:rsid w:val="00EF410E"/>
    <w:rsid w:val="00F03B53"/>
    <w:rsid w:val="00F13B57"/>
    <w:rsid w:val="00F13CD3"/>
    <w:rsid w:val="00F201FA"/>
    <w:rsid w:val="00F21D3A"/>
    <w:rsid w:val="00F25C66"/>
    <w:rsid w:val="00F35811"/>
    <w:rsid w:val="00F36944"/>
    <w:rsid w:val="00F377D3"/>
    <w:rsid w:val="00F45797"/>
    <w:rsid w:val="00F4776A"/>
    <w:rsid w:val="00F51C23"/>
    <w:rsid w:val="00F6036B"/>
    <w:rsid w:val="00F60CE7"/>
    <w:rsid w:val="00F61CED"/>
    <w:rsid w:val="00F62BE9"/>
    <w:rsid w:val="00F7347D"/>
    <w:rsid w:val="00FA34EE"/>
    <w:rsid w:val="00FA41D0"/>
    <w:rsid w:val="00FA4C51"/>
    <w:rsid w:val="00FA514E"/>
    <w:rsid w:val="00FB5EA5"/>
    <w:rsid w:val="00FB653D"/>
    <w:rsid w:val="00FC39AB"/>
    <w:rsid w:val="00FC4AAF"/>
    <w:rsid w:val="00FC7E10"/>
    <w:rsid w:val="00FE0AEE"/>
    <w:rsid w:val="00FF1A19"/>
    <w:rsid w:val="00FF6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4B7"/>
    <w:pPr>
      <w:widowControl w:val="0"/>
      <w:suppressAutoHyphens/>
      <w:jc w:val="both"/>
    </w:pPr>
    <w:rPr>
      <w:rFonts w:ascii="Calibri" w:hAnsi="Calibri" w:cs="Calibri"/>
      <w:color w:val="000000"/>
      <w:kern w:val="1"/>
      <w:sz w:val="24"/>
      <w:szCs w:val="24"/>
      <w:lang w:eastAsia="zh-CN"/>
    </w:rPr>
  </w:style>
  <w:style w:type="paragraph" w:styleId="Heading1">
    <w:name w:val="heading 1"/>
    <w:basedOn w:val="Normal"/>
    <w:next w:val="BodyText"/>
    <w:qFormat/>
    <w:rsid w:val="005354B7"/>
    <w:pPr>
      <w:keepNext/>
      <w:spacing w:before="240" w:after="60"/>
      <w:outlineLvl w:val="0"/>
    </w:pPr>
    <w:rPr>
      <w:rFonts w:cs="Times New Roman"/>
      <w:b/>
      <w:bCs/>
      <w:sz w:val="28"/>
      <w:szCs w:val="32"/>
    </w:rPr>
  </w:style>
  <w:style w:type="paragraph" w:styleId="Heading2">
    <w:name w:val="heading 2"/>
    <w:basedOn w:val="Normal"/>
    <w:next w:val="BodyText"/>
    <w:qFormat/>
    <w:rsid w:val="005354B7"/>
    <w:pPr>
      <w:keepNext/>
      <w:numPr>
        <w:ilvl w:val="1"/>
        <w:numId w:val="1"/>
      </w:numPr>
      <w:outlineLvl w:val="1"/>
    </w:pPr>
    <w:rPr>
      <w:rFonts w:cs="Times New Roman"/>
      <w:b/>
      <w:bCs/>
      <w:iCs/>
      <w:szCs w:val="28"/>
    </w:rPr>
  </w:style>
  <w:style w:type="paragraph" w:styleId="Heading3">
    <w:name w:val="heading 3"/>
    <w:basedOn w:val="Normal"/>
    <w:next w:val="BodyText"/>
    <w:qFormat/>
    <w:rsid w:val="005354B7"/>
    <w:pPr>
      <w:keepNext/>
      <w:keepLines/>
      <w:numPr>
        <w:ilvl w:val="2"/>
        <w:numId w:val="1"/>
      </w:numPr>
      <w:spacing w:before="200"/>
      <w:outlineLvl w:val="2"/>
    </w:pPr>
    <w:rPr>
      <w:rFonts w:ascii="Cambria" w:hAnsi="Cambria" w:cs="font336"/>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354B7"/>
  </w:style>
  <w:style w:type="character" w:customStyle="1" w:styleId="WW8Num1z1">
    <w:name w:val="WW8Num1z1"/>
    <w:rsid w:val="005354B7"/>
  </w:style>
  <w:style w:type="character" w:customStyle="1" w:styleId="WW8Num1z2">
    <w:name w:val="WW8Num1z2"/>
    <w:rsid w:val="005354B7"/>
  </w:style>
  <w:style w:type="character" w:customStyle="1" w:styleId="WW8Num1z3">
    <w:name w:val="WW8Num1z3"/>
    <w:rsid w:val="005354B7"/>
  </w:style>
  <w:style w:type="character" w:customStyle="1" w:styleId="WW8Num1z4">
    <w:name w:val="WW8Num1z4"/>
    <w:rsid w:val="005354B7"/>
  </w:style>
  <w:style w:type="character" w:customStyle="1" w:styleId="WW8Num1z5">
    <w:name w:val="WW8Num1z5"/>
    <w:rsid w:val="005354B7"/>
  </w:style>
  <w:style w:type="character" w:customStyle="1" w:styleId="WW8Num1z6">
    <w:name w:val="WW8Num1z6"/>
    <w:rsid w:val="005354B7"/>
  </w:style>
  <w:style w:type="character" w:customStyle="1" w:styleId="WW8Num1z7">
    <w:name w:val="WW8Num1z7"/>
    <w:rsid w:val="005354B7"/>
  </w:style>
  <w:style w:type="character" w:customStyle="1" w:styleId="WW8Num1z8">
    <w:name w:val="WW8Num1z8"/>
    <w:rsid w:val="005354B7"/>
  </w:style>
  <w:style w:type="character" w:customStyle="1" w:styleId="WW8Num2z0">
    <w:name w:val="WW8Num2z0"/>
    <w:rsid w:val="005354B7"/>
    <w:rPr>
      <w:rFonts w:ascii="Symbol" w:hAnsi="Symbol" w:cs="Symbol"/>
    </w:rPr>
  </w:style>
  <w:style w:type="character" w:customStyle="1" w:styleId="WW8Num2z1">
    <w:name w:val="WW8Num2z1"/>
    <w:rsid w:val="005354B7"/>
    <w:rPr>
      <w:rFonts w:ascii="Courier New" w:hAnsi="Courier New" w:cs="Courier New"/>
    </w:rPr>
  </w:style>
  <w:style w:type="character" w:customStyle="1" w:styleId="WW8Num2z2">
    <w:name w:val="WW8Num2z2"/>
    <w:rsid w:val="005354B7"/>
    <w:rPr>
      <w:rFonts w:ascii="Wingdings" w:hAnsi="Wingdings" w:cs="Wingdings"/>
    </w:rPr>
  </w:style>
  <w:style w:type="character" w:customStyle="1" w:styleId="WW8Num3z0">
    <w:name w:val="WW8Num3z0"/>
    <w:rsid w:val="005354B7"/>
  </w:style>
  <w:style w:type="character" w:customStyle="1" w:styleId="WW8Num3z1">
    <w:name w:val="WW8Num3z1"/>
    <w:rsid w:val="005354B7"/>
  </w:style>
  <w:style w:type="character" w:customStyle="1" w:styleId="WW8Num3z2">
    <w:name w:val="WW8Num3z2"/>
    <w:rsid w:val="005354B7"/>
  </w:style>
  <w:style w:type="character" w:customStyle="1" w:styleId="WW8Num3z3">
    <w:name w:val="WW8Num3z3"/>
    <w:rsid w:val="005354B7"/>
  </w:style>
  <w:style w:type="character" w:customStyle="1" w:styleId="WW8Num3z4">
    <w:name w:val="WW8Num3z4"/>
    <w:rsid w:val="005354B7"/>
  </w:style>
  <w:style w:type="character" w:customStyle="1" w:styleId="WW8Num3z5">
    <w:name w:val="WW8Num3z5"/>
    <w:rsid w:val="005354B7"/>
  </w:style>
  <w:style w:type="character" w:customStyle="1" w:styleId="WW8Num3z6">
    <w:name w:val="WW8Num3z6"/>
    <w:rsid w:val="005354B7"/>
  </w:style>
  <w:style w:type="character" w:customStyle="1" w:styleId="WW8Num3z7">
    <w:name w:val="WW8Num3z7"/>
    <w:rsid w:val="005354B7"/>
  </w:style>
  <w:style w:type="character" w:customStyle="1" w:styleId="WW8Num3z8">
    <w:name w:val="WW8Num3z8"/>
    <w:rsid w:val="005354B7"/>
  </w:style>
  <w:style w:type="character" w:customStyle="1" w:styleId="WW8Num4z0">
    <w:name w:val="WW8Num4z0"/>
    <w:rsid w:val="005354B7"/>
  </w:style>
  <w:style w:type="character" w:customStyle="1" w:styleId="WW8Num4z1">
    <w:name w:val="WW8Num4z1"/>
    <w:rsid w:val="005354B7"/>
  </w:style>
  <w:style w:type="character" w:customStyle="1" w:styleId="WW8Num4z2">
    <w:name w:val="WW8Num4z2"/>
    <w:rsid w:val="005354B7"/>
    <w:rPr>
      <w:rFonts w:cs="Arial"/>
      <w:color w:val="auto"/>
    </w:rPr>
  </w:style>
  <w:style w:type="character" w:customStyle="1" w:styleId="WW8Num4z3">
    <w:name w:val="WW8Num4z3"/>
    <w:rsid w:val="005354B7"/>
  </w:style>
  <w:style w:type="character" w:customStyle="1" w:styleId="WW8Num4z4">
    <w:name w:val="WW8Num4z4"/>
    <w:rsid w:val="005354B7"/>
  </w:style>
  <w:style w:type="character" w:customStyle="1" w:styleId="WW8Num4z5">
    <w:name w:val="WW8Num4z5"/>
    <w:rsid w:val="005354B7"/>
  </w:style>
  <w:style w:type="character" w:customStyle="1" w:styleId="WW8Num4z6">
    <w:name w:val="WW8Num4z6"/>
    <w:rsid w:val="005354B7"/>
  </w:style>
  <w:style w:type="character" w:customStyle="1" w:styleId="WW8Num4z7">
    <w:name w:val="WW8Num4z7"/>
    <w:rsid w:val="005354B7"/>
  </w:style>
  <w:style w:type="character" w:customStyle="1" w:styleId="WW8Num4z8">
    <w:name w:val="WW8Num4z8"/>
    <w:rsid w:val="005354B7"/>
  </w:style>
  <w:style w:type="character" w:customStyle="1" w:styleId="WW8Num5z0">
    <w:name w:val="WW8Num5z0"/>
    <w:rsid w:val="005354B7"/>
  </w:style>
  <w:style w:type="character" w:customStyle="1" w:styleId="WW8Num5z1">
    <w:name w:val="WW8Num5z1"/>
    <w:rsid w:val="005354B7"/>
  </w:style>
  <w:style w:type="character" w:customStyle="1" w:styleId="WW8Num5z2">
    <w:name w:val="WW8Num5z2"/>
    <w:rsid w:val="005354B7"/>
  </w:style>
  <w:style w:type="character" w:customStyle="1" w:styleId="WW8Num5z3">
    <w:name w:val="WW8Num5z3"/>
    <w:rsid w:val="005354B7"/>
  </w:style>
  <w:style w:type="character" w:customStyle="1" w:styleId="WW8Num5z4">
    <w:name w:val="WW8Num5z4"/>
    <w:rsid w:val="005354B7"/>
  </w:style>
  <w:style w:type="character" w:customStyle="1" w:styleId="WW8Num5z5">
    <w:name w:val="WW8Num5z5"/>
    <w:rsid w:val="005354B7"/>
  </w:style>
  <w:style w:type="character" w:customStyle="1" w:styleId="WW8Num5z6">
    <w:name w:val="WW8Num5z6"/>
    <w:rsid w:val="005354B7"/>
  </w:style>
  <w:style w:type="character" w:customStyle="1" w:styleId="WW8Num5z7">
    <w:name w:val="WW8Num5z7"/>
    <w:rsid w:val="005354B7"/>
  </w:style>
  <w:style w:type="character" w:customStyle="1" w:styleId="WW8Num5z8">
    <w:name w:val="WW8Num5z8"/>
    <w:rsid w:val="005354B7"/>
  </w:style>
  <w:style w:type="character" w:customStyle="1" w:styleId="WW8Num6z0">
    <w:name w:val="WW8Num6z0"/>
    <w:rsid w:val="005354B7"/>
  </w:style>
  <w:style w:type="character" w:customStyle="1" w:styleId="WW8Num6z1">
    <w:name w:val="WW8Num6z1"/>
    <w:rsid w:val="005354B7"/>
  </w:style>
  <w:style w:type="character" w:customStyle="1" w:styleId="WW8Num6z2">
    <w:name w:val="WW8Num6z2"/>
    <w:rsid w:val="005354B7"/>
  </w:style>
  <w:style w:type="character" w:customStyle="1" w:styleId="WW8Num6z3">
    <w:name w:val="WW8Num6z3"/>
    <w:rsid w:val="005354B7"/>
  </w:style>
  <w:style w:type="character" w:customStyle="1" w:styleId="WW8Num6z4">
    <w:name w:val="WW8Num6z4"/>
    <w:rsid w:val="005354B7"/>
  </w:style>
  <w:style w:type="character" w:customStyle="1" w:styleId="WW8Num6z5">
    <w:name w:val="WW8Num6z5"/>
    <w:rsid w:val="005354B7"/>
  </w:style>
  <w:style w:type="character" w:customStyle="1" w:styleId="WW8Num6z6">
    <w:name w:val="WW8Num6z6"/>
    <w:rsid w:val="005354B7"/>
  </w:style>
  <w:style w:type="character" w:customStyle="1" w:styleId="WW8Num6z7">
    <w:name w:val="WW8Num6z7"/>
    <w:rsid w:val="005354B7"/>
  </w:style>
  <w:style w:type="character" w:customStyle="1" w:styleId="WW8Num6z8">
    <w:name w:val="WW8Num6z8"/>
    <w:rsid w:val="005354B7"/>
  </w:style>
  <w:style w:type="character" w:customStyle="1" w:styleId="WW8Num7z0">
    <w:name w:val="WW8Num7z0"/>
    <w:rsid w:val="005354B7"/>
  </w:style>
  <w:style w:type="character" w:customStyle="1" w:styleId="WW8Num7z1">
    <w:name w:val="WW8Num7z1"/>
    <w:rsid w:val="005354B7"/>
  </w:style>
  <w:style w:type="character" w:customStyle="1" w:styleId="WW8Num7z2">
    <w:name w:val="WW8Num7z2"/>
    <w:rsid w:val="005354B7"/>
    <w:rPr>
      <w:rFonts w:cs="Arial"/>
      <w:color w:val="auto"/>
      <w:kern w:val="1"/>
      <w:lang w:eastAsia="it-IT"/>
    </w:rPr>
  </w:style>
  <w:style w:type="character" w:customStyle="1" w:styleId="WW8Num7z3">
    <w:name w:val="WW8Num7z3"/>
    <w:rsid w:val="005354B7"/>
  </w:style>
  <w:style w:type="character" w:customStyle="1" w:styleId="WW8Num7z4">
    <w:name w:val="WW8Num7z4"/>
    <w:rsid w:val="005354B7"/>
  </w:style>
  <w:style w:type="character" w:customStyle="1" w:styleId="WW8Num7z5">
    <w:name w:val="WW8Num7z5"/>
    <w:rsid w:val="005354B7"/>
  </w:style>
  <w:style w:type="character" w:customStyle="1" w:styleId="WW8Num7z6">
    <w:name w:val="WW8Num7z6"/>
    <w:rsid w:val="005354B7"/>
  </w:style>
  <w:style w:type="character" w:customStyle="1" w:styleId="WW8Num7z7">
    <w:name w:val="WW8Num7z7"/>
    <w:rsid w:val="005354B7"/>
  </w:style>
  <w:style w:type="character" w:customStyle="1" w:styleId="WW8Num7z8">
    <w:name w:val="WW8Num7z8"/>
    <w:rsid w:val="005354B7"/>
  </w:style>
  <w:style w:type="character" w:customStyle="1" w:styleId="WW8Num8z0">
    <w:name w:val="WW8Num8z0"/>
    <w:rsid w:val="005354B7"/>
  </w:style>
  <w:style w:type="character" w:customStyle="1" w:styleId="WW8Num8z1">
    <w:name w:val="WW8Num8z1"/>
    <w:rsid w:val="005354B7"/>
  </w:style>
  <w:style w:type="character" w:customStyle="1" w:styleId="WW8Num8z2">
    <w:name w:val="WW8Num8z2"/>
    <w:rsid w:val="005354B7"/>
  </w:style>
  <w:style w:type="character" w:customStyle="1" w:styleId="WW8Num8z3">
    <w:name w:val="WW8Num8z3"/>
    <w:rsid w:val="005354B7"/>
  </w:style>
  <w:style w:type="character" w:customStyle="1" w:styleId="WW8Num8z4">
    <w:name w:val="WW8Num8z4"/>
    <w:rsid w:val="005354B7"/>
  </w:style>
  <w:style w:type="character" w:customStyle="1" w:styleId="WW8Num8z5">
    <w:name w:val="WW8Num8z5"/>
    <w:rsid w:val="005354B7"/>
  </w:style>
  <w:style w:type="character" w:customStyle="1" w:styleId="WW8Num8z6">
    <w:name w:val="WW8Num8z6"/>
    <w:rsid w:val="005354B7"/>
  </w:style>
  <w:style w:type="character" w:customStyle="1" w:styleId="WW8Num8z7">
    <w:name w:val="WW8Num8z7"/>
    <w:rsid w:val="005354B7"/>
  </w:style>
  <w:style w:type="character" w:customStyle="1" w:styleId="WW8Num8z8">
    <w:name w:val="WW8Num8z8"/>
    <w:rsid w:val="005354B7"/>
  </w:style>
  <w:style w:type="character" w:customStyle="1" w:styleId="WW8Num9z0">
    <w:name w:val="WW8Num9z0"/>
    <w:rsid w:val="005354B7"/>
  </w:style>
  <w:style w:type="character" w:customStyle="1" w:styleId="WW8Num9z1">
    <w:name w:val="WW8Num9z1"/>
    <w:rsid w:val="005354B7"/>
  </w:style>
  <w:style w:type="character" w:customStyle="1" w:styleId="WW8Num9z2">
    <w:name w:val="WW8Num9z2"/>
    <w:rsid w:val="005354B7"/>
  </w:style>
  <w:style w:type="character" w:customStyle="1" w:styleId="WW8Num9z3">
    <w:name w:val="WW8Num9z3"/>
    <w:rsid w:val="005354B7"/>
  </w:style>
  <w:style w:type="character" w:customStyle="1" w:styleId="WW8Num9z4">
    <w:name w:val="WW8Num9z4"/>
    <w:rsid w:val="005354B7"/>
  </w:style>
  <w:style w:type="character" w:customStyle="1" w:styleId="WW8Num9z5">
    <w:name w:val="WW8Num9z5"/>
    <w:rsid w:val="005354B7"/>
  </w:style>
  <w:style w:type="character" w:customStyle="1" w:styleId="WW8Num9z6">
    <w:name w:val="WW8Num9z6"/>
    <w:rsid w:val="005354B7"/>
  </w:style>
  <w:style w:type="character" w:customStyle="1" w:styleId="WW8Num9z7">
    <w:name w:val="WW8Num9z7"/>
    <w:rsid w:val="005354B7"/>
  </w:style>
  <w:style w:type="character" w:customStyle="1" w:styleId="WW8Num9z8">
    <w:name w:val="WW8Num9z8"/>
    <w:rsid w:val="005354B7"/>
  </w:style>
  <w:style w:type="character" w:customStyle="1" w:styleId="WW8Num10z0">
    <w:name w:val="WW8Num10z0"/>
    <w:rsid w:val="005354B7"/>
  </w:style>
  <w:style w:type="character" w:customStyle="1" w:styleId="WW8Num10z1">
    <w:name w:val="WW8Num10z1"/>
    <w:rsid w:val="005354B7"/>
  </w:style>
  <w:style w:type="character" w:customStyle="1" w:styleId="WW8Num10z2">
    <w:name w:val="WW8Num10z2"/>
    <w:rsid w:val="005354B7"/>
  </w:style>
  <w:style w:type="character" w:customStyle="1" w:styleId="WW8Num10z3">
    <w:name w:val="WW8Num10z3"/>
    <w:rsid w:val="005354B7"/>
  </w:style>
  <w:style w:type="character" w:customStyle="1" w:styleId="WW8Num10z4">
    <w:name w:val="WW8Num10z4"/>
    <w:rsid w:val="005354B7"/>
  </w:style>
  <w:style w:type="character" w:customStyle="1" w:styleId="WW8Num10z5">
    <w:name w:val="WW8Num10z5"/>
    <w:rsid w:val="005354B7"/>
  </w:style>
  <w:style w:type="character" w:customStyle="1" w:styleId="WW8Num10z6">
    <w:name w:val="WW8Num10z6"/>
    <w:rsid w:val="005354B7"/>
  </w:style>
  <w:style w:type="character" w:customStyle="1" w:styleId="WW8Num10z7">
    <w:name w:val="WW8Num10z7"/>
    <w:rsid w:val="005354B7"/>
  </w:style>
  <w:style w:type="character" w:customStyle="1" w:styleId="WW8Num10z8">
    <w:name w:val="WW8Num10z8"/>
    <w:rsid w:val="005354B7"/>
  </w:style>
  <w:style w:type="character" w:customStyle="1" w:styleId="WW8Num11z0">
    <w:name w:val="WW8Num11z0"/>
    <w:rsid w:val="005354B7"/>
  </w:style>
  <w:style w:type="character" w:customStyle="1" w:styleId="WW8Num11z1">
    <w:name w:val="WW8Num11z1"/>
    <w:rsid w:val="005354B7"/>
  </w:style>
  <w:style w:type="character" w:customStyle="1" w:styleId="WW8Num11z2">
    <w:name w:val="WW8Num11z2"/>
    <w:rsid w:val="005354B7"/>
  </w:style>
  <w:style w:type="character" w:customStyle="1" w:styleId="WW8Num11z3">
    <w:name w:val="WW8Num11z3"/>
    <w:rsid w:val="005354B7"/>
  </w:style>
  <w:style w:type="character" w:customStyle="1" w:styleId="WW8Num11z4">
    <w:name w:val="WW8Num11z4"/>
    <w:rsid w:val="005354B7"/>
  </w:style>
  <w:style w:type="character" w:customStyle="1" w:styleId="WW8Num11z5">
    <w:name w:val="WW8Num11z5"/>
    <w:rsid w:val="005354B7"/>
  </w:style>
  <w:style w:type="character" w:customStyle="1" w:styleId="WW8Num11z6">
    <w:name w:val="WW8Num11z6"/>
    <w:rsid w:val="005354B7"/>
  </w:style>
  <w:style w:type="character" w:customStyle="1" w:styleId="WW8Num11z7">
    <w:name w:val="WW8Num11z7"/>
    <w:rsid w:val="005354B7"/>
  </w:style>
  <w:style w:type="character" w:customStyle="1" w:styleId="WW8Num11z8">
    <w:name w:val="WW8Num11z8"/>
    <w:rsid w:val="005354B7"/>
  </w:style>
  <w:style w:type="character" w:customStyle="1" w:styleId="WW8Num12z0">
    <w:name w:val="WW8Num12z0"/>
    <w:rsid w:val="005354B7"/>
  </w:style>
  <w:style w:type="character" w:customStyle="1" w:styleId="WW8Num12z1">
    <w:name w:val="WW8Num12z1"/>
    <w:rsid w:val="005354B7"/>
  </w:style>
  <w:style w:type="character" w:customStyle="1" w:styleId="WW8Num12z2">
    <w:name w:val="WW8Num12z2"/>
    <w:rsid w:val="005354B7"/>
  </w:style>
  <w:style w:type="character" w:customStyle="1" w:styleId="WW8Num12z3">
    <w:name w:val="WW8Num12z3"/>
    <w:rsid w:val="005354B7"/>
  </w:style>
  <w:style w:type="character" w:customStyle="1" w:styleId="WW8Num12z4">
    <w:name w:val="WW8Num12z4"/>
    <w:rsid w:val="005354B7"/>
  </w:style>
  <w:style w:type="character" w:customStyle="1" w:styleId="WW8Num12z5">
    <w:name w:val="WW8Num12z5"/>
    <w:rsid w:val="005354B7"/>
  </w:style>
  <w:style w:type="character" w:customStyle="1" w:styleId="WW8Num12z6">
    <w:name w:val="WW8Num12z6"/>
    <w:rsid w:val="005354B7"/>
  </w:style>
  <w:style w:type="character" w:customStyle="1" w:styleId="WW8Num12z7">
    <w:name w:val="WW8Num12z7"/>
    <w:rsid w:val="005354B7"/>
  </w:style>
  <w:style w:type="character" w:customStyle="1" w:styleId="WW8Num12z8">
    <w:name w:val="WW8Num12z8"/>
    <w:rsid w:val="005354B7"/>
  </w:style>
  <w:style w:type="character" w:customStyle="1" w:styleId="WW8Num13z0">
    <w:name w:val="WW8Num13z0"/>
    <w:rsid w:val="005354B7"/>
    <w:rPr>
      <w:rFonts w:eastAsia="SimSun" w:cs="Mangal"/>
      <w:color w:val="231F20"/>
      <w:kern w:val="1"/>
      <w:lang w:val="it-IT" w:eastAsia="it-IT" w:bidi="hi-IN"/>
    </w:rPr>
  </w:style>
  <w:style w:type="character" w:customStyle="1" w:styleId="WW8Num13z1">
    <w:name w:val="WW8Num13z1"/>
    <w:rsid w:val="005354B7"/>
  </w:style>
  <w:style w:type="character" w:customStyle="1" w:styleId="WW8Num13z2">
    <w:name w:val="WW8Num13z2"/>
    <w:rsid w:val="005354B7"/>
  </w:style>
  <w:style w:type="character" w:customStyle="1" w:styleId="WW8Num13z3">
    <w:name w:val="WW8Num13z3"/>
    <w:rsid w:val="005354B7"/>
  </w:style>
  <w:style w:type="character" w:customStyle="1" w:styleId="WW8Num13z4">
    <w:name w:val="WW8Num13z4"/>
    <w:rsid w:val="005354B7"/>
  </w:style>
  <w:style w:type="character" w:customStyle="1" w:styleId="WW8Num13z5">
    <w:name w:val="WW8Num13z5"/>
    <w:rsid w:val="005354B7"/>
  </w:style>
  <w:style w:type="character" w:customStyle="1" w:styleId="WW8Num13z6">
    <w:name w:val="WW8Num13z6"/>
    <w:rsid w:val="005354B7"/>
  </w:style>
  <w:style w:type="character" w:customStyle="1" w:styleId="WW8Num13z7">
    <w:name w:val="WW8Num13z7"/>
    <w:rsid w:val="005354B7"/>
  </w:style>
  <w:style w:type="character" w:customStyle="1" w:styleId="WW8Num13z8">
    <w:name w:val="WW8Num13z8"/>
    <w:rsid w:val="005354B7"/>
  </w:style>
  <w:style w:type="character" w:customStyle="1" w:styleId="WW8Num14z0">
    <w:name w:val="WW8Num14z0"/>
    <w:rsid w:val="005354B7"/>
  </w:style>
  <w:style w:type="character" w:customStyle="1" w:styleId="WW8Num14z1">
    <w:name w:val="WW8Num14z1"/>
    <w:rsid w:val="005354B7"/>
  </w:style>
  <w:style w:type="character" w:customStyle="1" w:styleId="WW8Num14z2">
    <w:name w:val="WW8Num14z2"/>
    <w:rsid w:val="005354B7"/>
  </w:style>
  <w:style w:type="character" w:customStyle="1" w:styleId="WW8Num14z3">
    <w:name w:val="WW8Num14z3"/>
    <w:rsid w:val="005354B7"/>
  </w:style>
  <w:style w:type="character" w:customStyle="1" w:styleId="WW8Num14z4">
    <w:name w:val="WW8Num14z4"/>
    <w:rsid w:val="005354B7"/>
  </w:style>
  <w:style w:type="character" w:customStyle="1" w:styleId="WW8Num14z5">
    <w:name w:val="WW8Num14z5"/>
    <w:rsid w:val="005354B7"/>
  </w:style>
  <w:style w:type="character" w:customStyle="1" w:styleId="WW8Num14z6">
    <w:name w:val="WW8Num14z6"/>
    <w:rsid w:val="005354B7"/>
  </w:style>
  <w:style w:type="character" w:customStyle="1" w:styleId="WW8Num14z7">
    <w:name w:val="WW8Num14z7"/>
    <w:rsid w:val="005354B7"/>
  </w:style>
  <w:style w:type="character" w:customStyle="1" w:styleId="WW8Num14z8">
    <w:name w:val="WW8Num14z8"/>
    <w:rsid w:val="005354B7"/>
  </w:style>
  <w:style w:type="character" w:customStyle="1" w:styleId="WW8Num15z0">
    <w:name w:val="WW8Num15z0"/>
    <w:rsid w:val="005354B7"/>
  </w:style>
  <w:style w:type="character" w:customStyle="1" w:styleId="WW8Num15z1">
    <w:name w:val="WW8Num15z1"/>
    <w:rsid w:val="005354B7"/>
  </w:style>
  <w:style w:type="character" w:customStyle="1" w:styleId="WW8Num15z2">
    <w:name w:val="WW8Num15z2"/>
    <w:rsid w:val="005354B7"/>
  </w:style>
  <w:style w:type="character" w:customStyle="1" w:styleId="WW8Num15z3">
    <w:name w:val="WW8Num15z3"/>
    <w:rsid w:val="005354B7"/>
  </w:style>
  <w:style w:type="character" w:customStyle="1" w:styleId="WW8Num15z4">
    <w:name w:val="WW8Num15z4"/>
    <w:rsid w:val="005354B7"/>
  </w:style>
  <w:style w:type="character" w:customStyle="1" w:styleId="WW8Num15z5">
    <w:name w:val="WW8Num15z5"/>
    <w:rsid w:val="005354B7"/>
  </w:style>
  <w:style w:type="character" w:customStyle="1" w:styleId="WW8Num15z6">
    <w:name w:val="WW8Num15z6"/>
    <w:rsid w:val="005354B7"/>
  </w:style>
  <w:style w:type="character" w:customStyle="1" w:styleId="WW8Num15z7">
    <w:name w:val="WW8Num15z7"/>
    <w:rsid w:val="005354B7"/>
  </w:style>
  <w:style w:type="character" w:customStyle="1" w:styleId="WW8Num15z8">
    <w:name w:val="WW8Num15z8"/>
    <w:rsid w:val="005354B7"/>
  </w:style>
  <w:style w:type="character" w:customStyle="1" w:styleId="WW8Num16z0">
    <w:name w:val="WW8Num16z0"/>
    <w:rsid w:val="005354B7"/>
    <w:rPr>
      <w:rFonts w:ascii="Symbol" w:hAnsi="Symbol" w:cs="Symbol"/>
    </w:rPr>
  </w:style>
  <w:style w:type="character" w:customStyle="1" w:styleId="WW8Num16z1">
    <w:name w:val="WW8Num16z1"/>
    <w:rsid w:val="005354B7"/>
    <w:rPr>
      <w:rFonts w:ascii="Courier New" w:hAnsi="Courier New" w:cs="Courier New"/>
    </w:rPr>
  </w:style>
  <w:style w:type="character" w:customStyle="1" w:styleId="WW8Num16z2">
    <w:name w:val="WW8Num16z2"/>
    <w:rsid w:val="005354B7"/>
    <w:rPr>
      <w:rFonts w:ascii="Wingdings" w:hAnsi="Wingdings" w:cs="Wingdings"/>
    </w:rPr>
  </w:style>
  <w:style w:type="character" w:customStyle="1" w:styleId="DefaultParagraphFont2">
    <w:name w:val="Default Paragraph Font2"/>
    <w:rsid w:val="005354B7"/>
  </w:style>
  <w:style w:type="character" w:customStyle="1" w:styleId="WW-DefaultParagraphFont">
    <w:name w:val="WW-Default Paragraph Font"/>
    <w:rsid w:val="005354B7"/>
  </w:style>
  <w:style w:type="character" w:styleId="Hyperlink">
    <w:name w:val="Hyperlink"/>
    <w:rsid w:val="005354B7"/>
    <w:rPr>
      <w:color w:val="0000FF"/>
      <w:u w:val="single"/>
    </w:rPr>
  </w:style>
  <w:style w:type="character" w:customStyle="1" w:styleId="HeaderChar">
    <w:name w:val="Header Char"/>
    <w:rsid w:val="005354B7"/>
    <w:rPr>
      <w:sz w:val="24"/>
      <w:szCs w:val="24"/>
    </w:rPr>
  </w:style>
  <w:style w:type="character" w:customStyle="1" w:styleId="FooterChar">
    <w:name w:val="Footer Char"/>
    <w:rsid w:val="005354B7"/>
    <w:rPr>
      <w:sz w:val="24"/>
      <w:szCs w:val="24"/>
    </w:rPr>
  </w:style>
  <w:style w:type="character" w:customStyle="1" w:styleId="CommentReference1">
    <w:name w:val="Comment Reference1"/>
    <w:rsid w:val="005354B7"/>
    <w:rPr>
      <w:sz w:val="18"/>
      <w:szCs w:val="18"/>
    </w:rPr>
  </w:style>
  <w:style w:type="character" w:customStyle="1" w:styleId="CommentTextChar">
    <w:name w:val="Comment Text Char"/>
    <w:rsid w:val="005354B7"/>
    <w:rPr>
      <w:sz w:val="24"/>
      <w:szCs w:val="24"/>
      <w:lang w:val="en-US"/>
    </w:rPr>
  </w:style>
  <w:style w:type="character" w:customStyle="1" w:styleId="CommentSubjectChar">
    <w:name w:val="Comment Subject Char"/>
    <w:rsid w:val="005354B7"/>
    <w:rPr>
      <w:b/>
      <w:bCs/>
      <w:sz w:val="24"/>
      <w:szCs w:val="24"/>
      <w:lang w:val="en-US"/>
    </w:rPr>
  </w:style>
  <w:style w:type="character" w:customStyle="1" w:styleId="BalloonTextChar">
    <w:name w:val="Balloon Text Char"/>
    <w:rsid w:val="005354B7"/>
    <w:rPr>
      <w:rFonts w:ascii="Lucida Grande" w:hAnsi="Lucida Grande" w:cs="Lucida Grande"/>
      <w:sz w:val="18"/>
      <w:szCs w:val="18"/>
      <w:lang w:val="en-US"/>
    </w:rPr>
  </w:style>
  <w:style w:type="character" w:customStyle="1" w:styleId="PageNumber1">
    <w:name w:val="Page Number1"/>
    <w:basedOn w:val="WW-DefaultParagraphFont"/>
    <w:rsid w:val="005354B7"/>
  </w:style>
  <w:style w:type="character" w:styleId="FollowedHyperlink">
    <w:name w:val="FollowedHyperlink"/>
    <w:rsid w:val="005354B7"/>
    <w:rPr>
      <w:color w:val="800080"/>
      <w:u w:val="single"/>
    </w:rPr>
  </w:style>
  <w:style w:type="character" w:customStyle="1" w:styleId="apple-converted-space">
    <w:name w:val="apple-converted-space"/>
    <w:basedOn w:val="WW-DefaultParagraphFont"/>
    <w:rsid w:val="005354B7"/>
  </w:style>
  <w:style w:type="character" w:customStyle="1" w:styleId="Heading1Char">
    <w:name w:val="Heading 1 Char"/>
    <w:rsid w:val="005354B7"/>
    <w:rPr>
      <w:rFonts w:ascii="Calibri" w:eastAsia="Times New Roman" w:hAnsi="Calibri" w:cs="Times New Roman"/>
      <w:b/>
      <w:bCs/>
      <w:kern w:val="1"/>
      <w:sz w:val="28"/>
      <w:szCs w:val="32"/>
    </w:rPr>
  </w:style>
  <w:style w:type="character" w:styleId="IntenseEmphasis">
    <w:name w:val="Intense Emphasis"/>
    <w:qFormat/>
    <w:rsid w:val="005354B7"/>
    <w:rPr>
      <w:b/>
      <w:bCs/>
      <w:i/>
      <w:iCs/>
      <w:color w:val="4F81BD"/>
    </w:rPr>
  </w:style>
  <w:style w:type="character" w:customStyle="1" w:styleId="Heading2Char">
    <w:name w:val="Heading 2 Char"/>
    <w:rsid w:val="005354B7"/>
    <w:rPr>
      <w:rFonts w:ascii="Calibri" w:eastAsia="Times New Roman" w:hAnsi="Calibri" w:cs="Times New Roman"/>
      <w:b/>
      <w:bCs/>
      <w:iCs/>
      <w:sz w:val="24"/>
      <w:szCs w:val="28"/>
    </w:rPr>
  </w:style>
  <w:style w:type="character" w:customStyle="1" w:styleId="ExampletextChar">
    <w:name w:val="Example text Char"/>
    <w:rsid w:val="005354B7"/>
    <w:rPr>
      <w:rFonts w:ascii="Calibri" w:hAnsi="Calibri" w:cs="Calibri"/>
      <w:color w:val="7F7F7F"/>
      <w:sz w:val="24"/>
      <w:szCs w:val="24"/>
    </w:rPr>
  </w:style>
  <w:style w:type="character" w:customStyle="1" w:styleId="Heading3Char">
    <w:name w:val="Heading 3 Char"/>
    <w:rsid w:val="005354B7"/>
    <w:rPr>
      <w:rFonts w:ascii="Cambria" w:hAnsi="Cambria" w:cs="font336"/>
      <w:b/>
      <w:bCs/>
      <w:color w:val="4F81BD"/>
      <w:sz w:val="24"/>
      <w:szCs w:val="24"/>
    </w:rPr>
  </w:style>
  <w:style w:type="character" w:customStyle="1" w:styleId="ListLabel1">
    <w:name w:val="ListLabel 1"/>
    <w:rsid w:val="005354B7"/>
    <w:rPr>
      <w:sz w:val="20"/>
    </w:rPr>
  </w:style>
  <w:style w:type="character" w:customStyle="1" w:styleId="ListLabel2">
    <w:name w:val="ListLabel 2"/>
    <w:rsid w:val="005354B7"/>
    <w:rPr>
      <w:rFonts w:cs="Arial"/>
    </w:rPr>
  </w:style>
  <w:style w:type="character" w:customStyle="1" w:styleId="ListLabel3">
    <w:name w:val="ListLabel 3"/>
    <w:rsid w:val="005354B7"/>
    <w:rPr>
      <w:b w:val="0"/>
    </w:rPr>
  </w:style>
  <w:style w:type="character" w:customStyle="1" w:styleId="ListLabel4">
    <w:name w:val="ListLabel 4"/>
    <w:rsid w:val="005354B7"/>
    <w:rPr>
      <w:b/>
    </w:rPr>
  </w:style>
  <w:style w:type="character" w:customStyle="1" w:styleId="ListLabel5">
    <w:name w:val="ListLabel 5"/>
    <w:rsid w:val="005354B7"/>
    <w:rPr>
      <w:rFonts w:cs="Courier New"/>
    </w:rPr>
  </w:style>
  <w:style w:type="character" w:customStyle="1" w:styleId="ListLabel6">
    <w:name w:val="ListLabel 6"/>
    <w:rsid w:val="005354B7"/>
    <w:rPr>
      <w:color w:val="00000A"/>
    </w:rPr>
  </w:style>
  <w:style w:type="character" w:customStyle="1" w:styleId="NumberingSymbols">
    <w:name w:val="Numbering Symbols"/>
    <w:rsid w:val="005354B7"/>
  </w:style>
  <w:style w:type="paragraph" w:customStyle="1" w:styleId="Titolo">
    <w:name w:val="Titolo"/>
    <w:basedOn w:val="Normal"/>
    <w:next w:val="BodyText"/>
    <w:rsid w:val="005354B7"/>
    <w:pPr>
      <w:keepNext/>
      <w:spacing w:before="240" w:after="120"/>
    </w:pPr>
    <w:rPr>
      <w:rFonts w:ascii="Arial" w:eastAsia="Microsoft YaHei" w:hAnsi="Arial" w:cs="Mangal"/>
      <w:sz w:val="28"/>
      <w:szCs w:val="28"/>
    </w:rPr>
  </w:style>
  <w:style w:type="paragraph" w:styleId="BodyText">
    <w:name w:val="Body Text"/>
    <w:basedOn w:val="Normal"/>
    <w:rsid w:val="005354B7"/>
    <w:pPr>
      <w:spacing w:after="120"/>
    </w:pPr>
  </w:style>
  <w:style w:type="paragraph" w:styleId="List">
    <w:name w:val="List"/>
    <w:basedOn w:val="BodyText"/>
    <w:rsid w:val="005354B7"/>
    <w:rPr>
      <w:rFonts w:cs="Mangal"/>
    </w:rPr>
  </w:style>
  <w:style w:type="paragraph" w:customStyle="1" w:styleId="Caption1">
    <w:name w:val="Caption1"/>
    <w:basedOn w:val="Normal"/>
    <w:rsid w:val="005354B7"/>
    <w:pPr>
      <w:suppressLineNumbers/>
      <w:spacing w:before="120" w:after="120"/>
    </w:pPr>
    <w:rPr>
      <w:rFonts w:cs="Mangal"/>
      <w:i/>
      <w:iCs/>
    </w:rPr>
  </w:style>
  <w:style w:type="paragraph" w:customStyle="1" w:styleId="Indice">
    <w:name w:val="Indice"/>
    <w:basedOn w:val="Normal"/>
    <w:rsid w:val="005354B7"/>
    <w:pPr>
      <w:suppressLineNumbers/>
    </w:pPr>
    <w:rPr>
      <w:rFonts w:cs="Mangal"/>
    </w:rPr>
  </w:style>
  <w:style w:type="paragraph" w:customStyle="1" w:styleId="Heading">
    <w:name w:val="Heading"/>
    <w:basedOn w:val="Normal"/>
    <w:next w:val="BodyText"/>
    <w:rsid w:val="005354B7"/>
    <w:pPr>
      <w:keepNext/>
      <w:spacing w:before="240" w:after="120"/>
    </w:pPr>
    <w:rPr>
      <w:rFonts w:ascii="Arial" w:eastAsia="Microsoft YaHei" w:hAnsi="Arial" w:cs="Mangal"/>
      <w:sz w:val="28"/>
      <w:szCs w:val="28"/>
    </w:rPr>
  </w:style>
  <w:style w:type="paragraph" w:styleId="Caption">
    <w:name w:val="caption"/>
    <w:basedOn w:val="Normal"/>
    <w:uiPriority w:val="99"/>
    <w:qFormat/>
    <w:rsid w:val="005354B7"/>
    <w:pPr>
      <w:suppressLineNumbers/>
      <w:spacing w:before="120" w:after="120"/>
    </w:pPr>
    <w:rPr>
      <w:rFonts w:cs="Mangal"/>
      <w:i/>
      <w:iCs/>
    </w:rPr>
  </w:style>
  <w:style w:type="paragraph" w:customStyle="1" w:styleId="Index">
    <w:name w:val="Index"/>
    <w:basedOn w:val="Normal"/>
    <w:rsid w:val="005354B7"/>
    <w:pPr>
      <w:suppressLineNumbers/>
    </w:pPr>
    <w:rPr>
      <w:rFonts w:cs="Mangal"/>
    </w:rPr>
  </w:style>
  <w:style w:type="paragraph" w:styleId="NormalWeb">
    <w:name w:val="Normal (Web)"/>
    <w:basedOn w:val="Normal"/>
    <w:uiPriority w:val="99"/>
    <w:rsid w:val="005354B7"/>
    <w:pPr>
      <w:spacing w:before="28" w:after="28"/>
    </w:pPr>
  </w:style>
  <w:style w:type="paragraph" w:styleId="Header">
    <w:name w:val="header"/>
    <w:basedOn w:val="Normal"/>
    <w:rsid w:val="005354B7"/>
    <w:pPr>
      <w:suppressLineNumbers/>
      <w:tabs>
        <w:tab w:val="center" w:pos="4680"/>
        <w:tab w:val="right" w:pos="9360"/>
      </w:tabs>
    </w:pPr>
  </w:style>
  <w:style w:type="paragraph" w:styleId="Footer">
    <w:name w:val="footer"/>
    <w:basedOn w:val="Normal"/>
    <w:rsid w:val="005354B7"/>
    <w:pPr>
      <w:suppressLineNumbers/>
      <w:tabs>
        <w:tab w:val="center" w:pos="4680"/>
        <w:tab w:val="right" w:pos="9360"/>
      </w:tabs>
    </w:pPr>
  </w:style>
  <w:style w:type="paragraph" w:customStyle="1" w:styleId="CommentText1">
    <w:name w:val="Comment Text1"/>
    <w:basedOn w:val="Normal"/>
    <w:rsid w:val="005354B7"/>
  </w:style>
  <w:style w:type="paragraph" w:customStyle="1" w:styleId="CommentSubject1">
    <w:name w:val="Comment Subject1"/>
    <w:basedOn w:val="CommentText1"/>
    <w:rsid w:val="005354B7"/>
    <w:rPr>
      <w:b/>
      <w:bCs/>
      <w:sz w:val="20"/>
      <w:szCs w:val="20"/>
    </w:rPr>
  </w:style>
  <w:style w:type="paragraph" w:styleId="BalloonText">
    <w:name w:val="Balloon Text"/>
    <w:basedOn w:val="Normal"/>
    <w:rsid w:val="005354B7"/>
    <w:rPr>
      <w:rFonts w:ascii="Lucida Grande" w:hAnsi="Lucida Grande" w:cs="Lucida Grande"/>
      <w:sz w:val="18"/>
      <w:szCs w:val="18"/>
    </w:rPr>
  </w:style>
  <w:style w:type="paragraph" w:customStyle="1" w:styleId="Exampletext">
    <w:name w:val="Example text"/>
    <w:basedOn w:val="Normal"/>
    <w:rsid w:val="005354B7"/>
    <w:pPr>
      <w:spacing w:after="240"/>
    </w:pPr>
    <w:rPr>
      <w:color w:val="7F7F7F"/>
    </w:rPr>
  </w:style>
  <w:style w:type="paragraph" w:styleId="ListParagraph">
    <w:name w:val="List Paragraph"/>
    <w:basedOn w:val="Normal"/>
    <w:qFormat/>
    <w:rsid w:val="005354B7"/>
    <w:pPr>
      <w:ind w:left="720"/>
    </w:pPr>
  </w:style>
  <w:style w:type="paragraph" w:styleId="Revision">
    <w:name w:val="Revision"/>
    <w:rsid w:val="005354B7"/>
    <w:pPr>
      <w:suppressAutoHyphens/>
    </w:pPr>
    <w:rPr>
      <w:rFonts w:ascii="Calibri" w:hAnsi="Calibri" w:cs="Calibri"/>
      <w:color w:val="000000"/>
      <w:kern w:val="1"/>
      <w:sz w:val="24"/>
      <w:szCs w:val="24"/>
      <w:lang w:eastAsia="zh-CN"/>
    </w:rPr>
  </w:style>
  <w:style w:type="paragraph" w:customStyle="1" w:styleId="Default">
    <w:name w:val="Default"/>
    <w:rsid w:val="005354B7"/>
    <w:pPr>
      <w:suppressAutoHyphens/>
      <w:autoSpaceDE w:val="0"/>
    </w:pPr>
    <w:rPr>
      <w:rFonts w:ascii="Calibri" w:hAnsi="Calibri" w:cs="Calibri"/>
      <w:color w:val="000000"/>
      <w:sz w:val="24"/>
      <w:szCs w:val="24"/>
      <w:lang w:val="it-IT" w:eastAsia="zh-CN"/>
    </w:rPr>
  </w:style>
  <w:style w:type="character" w:styleId="LineNumber">
    <w:name w:val="line number"/>
    <w:uiPriority w:val="99"/>
    <w:semiHidden/>
    <w:unhideWhenUsed/>
    <w:rsid w:val="009940A2"/>
  </w:style>
  <w:style w:type="character" w:styleId="CommentReference">
    <w:name w:val="annotation reference"/>
    <w:basedOn w:val="DefaultParagraphFont"/>
    <w:uiPriority w:val="99"/>
    <w:semiHidden/>
    <w:unhideWhenUsed/>
    <w:rsid w:val="00BF3CBF"/>
    <w:rPr>
      <w:sz w:val="16"/>
      <w:szCs w:val="16"/>
    </w:rPr>
  </w:style>
  <w:style w:type="paragraph" w:styleId="CommentText">
    <w:name w:val="annotation text"/>
    <w:basedOn w:val="Normal"/>
    <w:link w:val="CommentTextChar1"/>
    <w:uiPriority w:val="99"/>
    <w:semiHidden/>
    <w:unhideWhenUsed/>
    <w:rsid w:val="00BF3CBF"/>
    <w:rPr>
      <w:sz w:val="20"/>
      <w:szCs w:val="20"/>
    </w:rPr>
  </w:style>
  <w:style w:type="character" w:customStyle="1" w:styleId="CommentTextChar1">
    <w:name w:val="Comment Text Char1"/>
    <w:basedOn w:val="DefaultParagraphFont"/>
    <w:link w:val="CommentText"/>
    <w:uiPriority w:val="99"/>
    <w:semiHidden/>
    <w:rsid w:val="00BF3CBF"/>
    <w:rPr>
      <w:rFonts w:ascii="Calibri" w:hAnsi="Calibri" w:cs="Calibri"/>
      <w:color w:val="000000"/>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58872">
      <w:bodyDiv w:val="1"/>
      <w:marLeft w:val="0"/>
      <w:marRight w:val="0"/>
      <w:marTop w:val="0"/>
      <w:marBottom w:val="0"/>
      <w:divBdr>
        <w:top w:val="none" w:sz="0" w:space="0" w:color="auto"/>
        <w:left w:val="none" w:sz="0" w:space="0" w:color="auto"/>
        <w:bottom w:val="none" w:sz="0" w:space="0" w:color="auto"/>
        <w:right w:val="none" w:sz="0" w:space="0" w:color="auto"/>
      </w:divBdr>
    </w:div>
    <w:div w:id="211812622">
      <w:bodyDiv w:val="1"/>
      <w:marLeft w:val="0"/>
      <w:marRight w:val="0"/>
      <w:marTop w:val="0"/>
      <w:marBottom w:val="0"/>
      <w:divBdr>
        <w:top w:val="none" w:sz="0" w:space="0" w:color="auto"/>
        <w:left w:val="none" w:sz="0" w:space="0" w:color="auto"/>
        <w:bottom w:val="none" w:sz="0" w:space="0" w:color="auto"/>
        <w:right w:val="none" w:sz="0" w:space="0" w:color="auto"/>
      </w:divBdr>
    </w:div>
    <w:div w:id="268856424">
      <w:bodyDiv w:val="1"/>
      <w:marLeft w:val="0"/>
      <w:marRight w:val="0"/>
      <w:marTop w:val="0"/>
      <w:marBottom w:val="0"/>
      <w:divBdr>
        <w:top w:val="none" w:sz="0" w:space="0" w:color="auto"/>
        <w:left w:val="none" w:sz="0" w:space="0" w:color="auto"/>
        <w:bottom w:val="none" w:sz="0" w:space="0" w:color="auto"/>
        <w:right w:val="none" w:sz="0" w:space="0" w:color="auto"/>
      </w:divBdr>
    </w:div>
    <w:div w:id="476189951">
      <w:bodyDiv w:val="1"/>
      <w:marLeft w:val="0"/>
      <w:marRight w:val="0"/>
      <w:marTop w:val="0"/>
      <w:marBottom w:val="0"/>
      <w:divBdr>
        <w:top w:val="none" w:sz="0" w:space="0" w:color="auto"/>
        <w:left w:val="none" w:sz="0" w:space="0" w:color="auto"/>
        <w:bottom w:val="none" w:sz="0" w:space="0" w:color="auto"/>
        <w:right w:val="none" w:sz="0" w:space="0" w:color="auto"/>
      </w:divBdr>
    </w:div>
    <w:div w:id="607197376">
      <w:bodyDiv w:val="1"/>
      <w:marLeft w:val="0"/>
      <w:marRight w:val="0"/>
      <w:marTop w:val="0"/>
      <w:marBottom w:val="0"/>
      <w:divBdr>
        <w:top w:val="none" w:sz="0" w:space="0" w:color="auto"/>
        <w:left w:val="none" w:sz="0" w:space="0" w:color="auto"/>
        <w:bottom w:val="none" w:sz="0" w:space="0" w:color="auto"/>
        <w:right w:val="none" w:sz="0" w:space="0" w:color="auto"/>
      </w:divBdr>
    </w:div>
    <w:div w:id="659697191">
      <w:bodyDiv w:val="1"/>
      <w:marLeft w:val="0"/>
      <w:marRight w:val="0"/>
      <w:marTop w:val="0"/>
      <w:marBottom w:val="0"/>
      <w:divBdr>
        <w:top w:val="none" w:sz="0" w:space="0" w:color="auto"/>
        <w:left w:val="none" w:sz="0" w:space="0" w:color="auto"/>
        <w:bottom w:val="none" w:sz="0" w:space="0" w:color="auto"/>
        <w:right w:val="none" w:sz="0" w:space="0" w:color="auto"/>
      </w:divBdr>
    </w:div>
    <w:div w:id="790175794">
      <w:bodyDiv w:val="1"/>
      <w:marLeft w:val="0"/>
      <w:marRight w:val="0"/>
      <w:marTop w:val="0"/>
      <w:marBottom w:val="0"/>
      <w:divBdr>
        <w:top w:val="none" w:sz="0" w:space="0" w:color="auto"/>
        <w:left w:val="none" w:sz="0" w:space="0" w:color="auto"/>
        <w:bottom w:val="none" w:sz="0" w:space="0" w:color="auto"/>
        <w:right w:val="none" w:sz="0" w:space="0" w:color="auto"/>
      </w:divBdr>
    </w:div>
    <w:div w:id="806779633">
      <w:bodyDiv w:val="1"/>
      <w:marLeft w:val="0"/>
      <w:marRight w:val="0"/>
      <w:marTop w:val="0"/>
      <w:marBottom w:val="0"/>
      <w:divBdr>
        <w:top w:val="none" w:sz="0" w:space="0" w:color="auto"/>
        <w:left w:val="none" w:sz="0" w:space="0" w:color="auto"/>
        <w:bottom w:val="none" w:sz="0" w:space="0" w:color="auto"/>
        <w:right w:val="none" w:sz="0" w:space="0" w:color="auto"/>
      </w:divBdr>
    </w:div>
    <w:div w:id="839349904">
      <w:bodyDiv w:val="1"/>
      <w:marLeft w:val="0"/>
      <w:marRight w:val="0"/>
      <w:marTop w:val="0"/>
      <w:marBottom w:val="0"/>
      <w:divBdr>
        <w:top w:val="none" w:sz="0" w:space="0" w:color="auto"/>
        <w:left w:val="none" w:sz="0" w:space="0" w:color="auto"/>
        <w:bottom w:val="none" w:sz="0" w:space="0" w:color="auto"/>
        <w:right w:val="none" w:sz="0" w:space="0" w:color="auto"/>
      </w:divBdr>
    </w:div>
    <w:div w:id="932392891">
      <w:bodyDiv w:val="1"/>
      <w:marLeft w:val="0"/>
      <w:marRight w:val="0"/>
      <w:marTop w:val="0"/>
      <w:marBottom w:val="0"/>
      <w:divBdr>
        <w:top w:val="none" w:sz="0" w:space="0" w:color="auto"/>
        <w:left w:val="none" w:sz="0" w:space="0" w:color="auto"/>
        <w:bottom w:val="none" w:sz="0" w:space="0" w:color="auto"/>
        <w:right w:val="none" w:sz="0" w:space="0" w:color="auto"/>
      </w:divBdr>
    </w:div>
    <w:div w:id="981734343">
      <w:bodyDiv w:val="1"/>
      <w:marLeft w:val="0"/>
      <w:marRight w:val="0"/>
      <w:marTop w:val="0"/>
      <w:marBottom w:val="0"/>
      <w:divBdr>
        <w:top w:val="none" w:sz="0" w:space="0" w:color="auto"/>
        <w:left w:val="none" w:sz="0" w:space="0" w:color="auto"/>
        <w:bottom w:val="none" w:sz="0" w:space="0" w:color="auto"/>
        <w:right w:val="none" w:sz="0" w:space="0" w:color="auto"/>
      </w:divBdr>
    </w:div>
    <w:div w:id="1049766675">
      <w:bodyDiv w:val="1"/>
      <w:marLeft w:val="0"/>
      <w:marRight w:val="0"/>
      <w:marTop w:val="0"/>
      <w:marBottom w:val="0"/>
      <w:divBdr>
        <w:top w:val="none" w:sz="0" w:space="0" w:color="auto"/>
        <w:left w:val="none" w:sz="0" w:space="0" w:color="auto"/>
        <w:bottom w:val="none" w:sz="0" w:space="0" w:color="auto"/>
        <w:right w:val="none" w:sz="0" w:space="0" w:color="auto"/>
      </w:divBdr>
    </w:div>
    <w:div w:id="1094975859">
      <w:bodyDiv w:val="1"/>
      <w:marLeft w:val="0"/>
      <w:marRight w:val="0"/>
      <w:marTop w:val="0"/>
      <w:marBottom w:val="0"/>
      <w:divBdr>
        <w:top w:val="none" w:sz="0" w:space="0" w:color="auto"/>
        <w:left w:val="none" w:sz="0" w:space="0" w:color="auto"/>
        <w:bottom w:val="none" w:sz="0" w:space="0" w:color="auto"/>
        <w:right w:val="none" w:sz="0" w:space="0" w:color="auto"/>
      </w:divBdr>
    </w:div>
    <w:div w:id="1137409534">
      <w:bodyDiv w:val="1"/>
      <w:marLeft w:val="0"/>
      <w:marRight w:val="0"/>
      <w:marTop w:val="0"/>
      <w:marBottom w:val="0"/>
      <w:divBdr>
        <w:top w:val="none" w:sz="0" w:space="0" w:color="auto"/>
        <w:left w:val="none" w:sz="0" w:space="0" w:color="auto"/>
        <w:bottom w:val="none" w:sz="0" w:space="0" w:color="auto"/>
        <w:right w:val="none" w:sz="0" w:space="0" w:color="auto"/>
      </w:divBdr>
    </w:div>
    <w:div w:id="1184245018">
      <w:bodyDiv w:val="1"/>
      <w:marLeft w:val="0"/>
      <w:marRight w:val="0"/>
      <w:marTop w:val="0"/>
      <w:marBottom w:val="0"/>
      <w:divBdr>
        <w:top w:val="none" w:sz="0" w:space="0" w:color="auto"/>
        <w:left w:val="none" w:sz="0" w:space="0" w:color="auto"/>
        <w:bottom w:val="none" w:sz="0" w:space="0" w:color="auto"/>
        <w:right w:val="none" w:sz="0" w:space="0" w:color="auto"/>
      </w:divBdr>
    </w:div>
    <w:div w:id="1319578516">
      <w:bodyDiv w:val="1"/>
      <w:marLeft w:val="0"/>
      <w:marRight w:val="0"/>
      <w:marTop w:val="0"/>
      <w:marBottom w:val="0"/>
      <w:divBdr>
        <w:top w:val="none" w:sz="0" w:space="0" w:color="auto"/>
        <w:left w:val="none" w:sz="0" w:space="0" w:color="auto"/>
        <w:bottom w:val="none" w:sz="0" w:space="0" w:color="auto"/>
        <w:right w:val="none" w:sz="0" w:space="0" w:color="auto"/>
      </w:divBdr>
    </w:div>
    <w:div w:id="1326938897">
      <w:bodyDiv w:val="1"/>
      <w:marLeft w:val="0"/>
      <w:marRight w:val="0"/>
      <w:marTop w:val="0"/>
      <w:marBottom w:val="0"/>
      <w:divBdr>
        <w:top w:val="none" w:sz="0" w:space="0" w:color="auto"/>
        <w:left w:val="none" w:sz="0" w:space="0" w:color="auto"/>
        <w:bottom w:val="none" w:sz="0" w:space="0" w:color="auto"/>
        <w:right w:val="none" w:sz="0" w:space="0" w:color="auto"/>
      </w:divBdr>
    </w:div>
    <w:div w:id="1627740586">
      <w:bodyDiv w:val="1"/>
      <w:marLeft w:val="0"/>
      <w:marRight w:val="0"/>
      <w:marTop w:val="0"/>
      <w:marBottom w:val="0"/>
      <w:divBdr>
        <w:top w:val="none" w:sz="0" w:space="0" w:color="auto"/>
        <w:left w:val="none" w:sz="0" w:space="0" w:color="auto"/>
        <w:bottom w:val="none" w:sz="0" w:space="0" w:color="auto"/>
        <w:right w:val="none" w:sz="0" w:space="0" w:color="auto"/>
      </w:divBdr>
    </w:div>
    <w:div w:id="1740832922">
      <w:bodyDiv w:val="1"/>
      <w:marLeft w:val="0"/>
      <w:marRight w:val="0"/>
      <w:marTop w:val="0"/>
      <w:marBottom w:val="0"/>
      <w:divBdr>
        <w:top w:val="none" w:sz="0" w:space="0" w:color="auto"/>
        <w:left w:val="none" w:sz="0" w:space="0" w:color="auto"/>
        <w:bottom w:val="none" w:sz="0" w:space="0" w:color="auto"/>
        <w:right w:val="none" w:sz="0" w:space="0" w:color="auto"/>
      </w:divBdr>
    </w:div>
    <w:div w:id="1812208371">
      <w:bodyDiv w:val="1"/>
      <w:marLeft w:val="0"/>
      <w:marRight w:val="0"/>
      <w:marTop w:val="0"/>
      <w:marBottom w:val="0"/>
      <w:divBdr>
        <w:top w:val="none" w:sz="0" w:space="0" w:color="auto"/>
        <w:left w:val="none" w:sz="0" w:space="0" w:color="auto"/>
        <w:bottom w:val="none" w:sz="0" w:space="0" w:color="auto"/>
        <w:right w:val="none" w:sz="0" w:space="0" w:color="auto"/>
      </w:divBdr>
    </w:div>
    <w:div w:id="1816528221">
      <w:bodyDiv w:val="1"/>
      <w:marLeft w:val="0"/>
      <w:marRight w:val="0"/>
      <w:marTop w:val="0"/>
      <w:marBottom w:val="0"/>
      <w:divBdr>
        <w:top w:val="none" w:sz="0" w:space="0" w:color="auto"/>
        <w:left w:val="none" w:sz="0" w:space="0" w:color="auto"/>
        <w:bottom w:val="none" w:sz="0" w:space="0" w:color="auto"/>
        <w:right w:val="none" w:sz="0" w:space="0" w:color="auto"/>
      </w:divBdr>
    </w:div>
    <w:div w:id="1845392312">
      <w:bodyDiv w:val="1"/>
      <w:marLeft w:val="0"/>
      <w:marRight w:val="0"/>
      <w:marTop w:val="0"/>
      <w:marBottom w:val="0"/>
      <w:divBdr>
        <w:top w:val="none" w:sz="0" w:space="0" w:color="auto"/>
        <w:left w:val="none" w:sz="0" w:space="0" w:color="auto"/>
        <w:bottom w:val="none" w:sz="0" w:space="0" w:color="auto"/>
        <w:right w:val="none" w:sz="0" w:space="0" w:color="auto"/>
      </w:divBdr>
    </w:div>
    <w:div w:id="2097819561">
      <w:bodyDiv w:val="1"/>
      <w:marLeft w:val="0"/>
      <w:marRight w:val="0"/>
      <w:marTop w:val="0"/>
      <w:marBottom w:val="0"/>
      <w:divBdr>
        <w:top w:val="none" w:sz="0" w:space="0" w:color="auto"/>
        <w:left w:val="none" w:sz="0" w:space="0" w:color="auto"/>
        <w:bottom w:val="none" w:sz="0" w:space="0" w:color="auto"/>
        <w:right w:val="none" w:sz="0" w:space="0" w:color="auto"/>
      </w:divBdr>
    </w:div>
    <w:div w:id="210102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erica.daniele@studenti.unim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la.perego@unim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ovanni.piccoli@hsr.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fania.moretti@unimi.it" TargetMode="External"/><Relationship Id="rId4" Type="http://schemas.openxmlformats.org/officeDocument/2006/relationships/settings" Target="settings.xml"/><Relationship Id="rId9" Type="http://schemas.openxmlformats.org/officeDocument/2006/relationships/hyperlink" Target="mailto:eliana.dicairano@unim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7E728-E2F3-4E3F-843C-CD090192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49619</CharactersWithSpaces>
  <SharedDoc>false</SharedDoc>
  <HLinks>
    <vt:vector size="48" baseType="variant">
      <vt:variant>
        <vt:i4>7405620</vt:i4>
      </vt:variant>
      <vt:variant>
        <vt:i4>21</vt:i4>
      </vt:variant>
      <vt:variant>
        <vt:i4>0</vt:i4>
      </vt:variant>
      <vt:variant>
        <vt:i4>5</vt:i4>
      </vt:variant>
      <vt:variant>
        <vt:lpwstr>http://dx.doi.org/10.1016/S0896-6273(00)81237-4</vt:lpwstr>
      </vt:variant>
      <vt:variant>
        <vt:lpwstr/>
      </vt:variant>
      <vt:variant>
        <vt:i4>7405628</vt:i4>
      </vt:variant>
      <vt:variant>
        <vt:i4>18</vt:i4>
      </vt:variant>
      <vt:variant>
        <vt:i4>0</vt:i4>
      </vt:variant>
      <vt:variant>
        <vt:i4>5</vt:i4>
      </vt:variant>
      <vt:variant>
        <vt:lpwstr>http://dx.doi.org/10.1016/S0896-6273(01)00521-9</vt:lpwstr>
      </vt:variant>
      <vt:variant>
        <vt:lpwstr/>
      </vt:variant>
      <vt:variant>
        <vt:i4>7405620</vt:i4>
      </vt:variant>
      <vt:variant>
        <vt:i4>15</vt:i4>
      </vt:variant>
      <vt:variant>
        <vt:i4>0</vt:i4>
      </vt:variant>
      <vt:variant>
        <vt:i4>5</vt:i4>
      </vt:variant>
      <vt:variant>
        <vt:lpwstr>http://dx.doi.org/10.1016/S0896-6273(00)81237-4</vt:lpwstr>
      </vt:variant>
      <vt:variant>
        <vt:lpwstr/>
      </vt:variant>
      <vt:variant>
        <vt:i4>7208986</vt:i4>
      </vt:variant>
      <vt:variant>
        <vt:i4>12</vt:i4>
      </vt:variant>
      <vt:variant>
        <vt:i4>0</vt:i4>
      </vt:variant>
      <vt:variant>
        <vt:i4>5</vt:i4>
      </vt:variant>
      <vt:variant>
        <vt:lpwstr>mailto:carla.perego@unimi.it</vt:lpwstr>
      </vt:variant>
      <vt:variant>
        <vt:lpwstr/>
      </vt:variant>
      <vt:variant>
        <vt:i4>4456500</vt:i4>
      </vt:variant>
      <vt:variant>
        <vt:i4>9</vt:i4>
      </vt:variant>
      <vt:variant>
        <vt:i4>0</vt:i4>
      </vt:variant>
      <vt:variant>
        <vt:i4>5</vt:i4>
      </vt:variant>
      <vt:variant>
        <vt:lpwstr>mailto:giovanni.piccoli@hsr.it</vt:lpwstr>
      </vt:variant>
      <vt:variant>
        <vt:lpwstr/>
      </vt:variant>
      <vt:variant>
        <vt:i4>3473481</vt:i4>
      </vt:variant>
      <vt:variant>
        <vt:i4>6</vt:i4>
      </vt:variant>
      <vt:variant>
        <vt:i4>0</vt:i4>
      </vt:variant>
      <vt:variant>
        <vt:i4>5</vt:i4>
      </vt:variant>
      <vt:variant>
        <vt:lpwstr>mailto:stefania.moretti@unimi.it</vt:lpwstr>
      </vt:variant>
      <vt:variant>
        <vt:lpwstr/>
      </vt:variant>
      <vt:variant>
        <vt:i4>2293850</vt:i4>
      </vt:variant>
      <vt:variant>
        <vt:i4>3</vt:i4>
      </vt:variant>
      <vt:variant>
        <vt:i4>0</vt:i4>
      </vt:variant>
      <vt:variant>
        <vt:i4>5</vt:i4>
      </vt:variant>
      <vt:variant>
        <vt:lpwstr>mailto:eliana.dicairano@unimi.it</vt:lpwstr>
      </vt:variant>
      <vt:variant>
        <vt:lpwstr/>
      </vt:variant>
      <vt:variant>
        <vt:i4>7340124</vt:i4>
      </vt:variant>
      <vt:variant>
        <vt:i4>0</vt:i4>
      </vt:variant>
      <vt:variant>
        <vt:i4>0</vt:i4>
      </vt:variant>
      <vt:variant>
        <vt:i4>5</vt:i4>
      </vt:variant>
      <vt:variant>
        <vt:lpwstr>mailto:federica.daniele@studenti.unimi.it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2014-04-29T02:58:00Z</cp:lastPrinted>
  <dcterms:created xsi:type="dcterms:W3CDTF">2014-08-27T15:11:00Z</dcterms:created>
  <dcterms:modified xsi:type="dcterms:W3CDTF">2014-08-27T15:11:00Z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