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725" w:rsidRDefault="002E0725" w:rsidP="002E0725">
      <w:proofErr w:type="spellStart"/>
      <w:r>
        <w:t>Jaydev</w:t>
      </w:r>
      <w:proofErr w:type="spellEnd"/>
      <w:r>
        <w:t xml:space="preserve"> </w:t>
      </w:r>
      <w:proofErr w:type="spellStart"/>
      <w:r>
        <w:t>Upponi</w:t>
      </w:r>
      <w:proofErr w:type="spellEnd"/>
    </w:p>
    <w:p w:rsidR="002E0725" w:rsidRPr="002E0725" w:rsidRDefault="002E0725" w:rsidP="002E0725">
      <w:r>
        <w:t>Elizabeth Sheeley</w:t>
      </w:r>
    </w:p>
    <w:p w:rsidR="002E0725" w:rsidRPr="007C19A6" w:rsidRDefault="002E0725" w:rsidP="002E0725">
      <w:pPr>
        <w:rPr>
          <w:b/>
          <w:i/>
        </w:rPr>
      </w:pPr>
      <w:r>
        <w:rPr>
          <w:b/>
          <w:i/>
        </w:rPr>
        <w:t>Journal of Visualized Experiments</w:t>
      </w:r>
    </w:p>
    <w:p w:rsidR="002E0725" w:rsidRDefault="002E0725" w:rsidP="002E0725">
      <w:pPr>
        <w:rPr>
          <w:b/>
        </w:rPr>
      </w:pPr>
    </w:p>
    <w:p w:rsidR="002E0725" w:rsidRDefault="002E0725" w:rsidP="002E0725">
      <w:r>
        <w:t xml:space="preserve">Dear </w:t>
      </w:r>
      <w:proofErr w:type="spellStart"/>
      <w:r>
        <w:t>Jaydev</w:t>
      </w:r>
      <w:proofErr w:type="spellEnd"/>
      <w:r>
        <w:t xml:space="preserve"> </w:t>
      </w:r>
      <w:proofErr w:type="spellStart"/>
      <w:r>
        <w:t>Upponi</w:t>
      </w:r>
      <w:proofErr w:type="spellEnd"/>
      <w:r>
        <w:t xml:space="preserve"> &amp; Elizabeth Sheeley:</w:t>
      </w:r>
    </w:p>
    <w:p w:rsidR="002E0725" w:rsidRDefault="002E0725" w:rsidP="002E0725"/>
    <w:p w:rsidR="002E0725" w:rsidRDefault="002E0725" w:rsidP="002E0725">
      <w:r>
        <w:t xml:space="preserve">The authors would like to thank the editors </w:t>
      </w:r>
      <w:r w:rsidR="00A674C9">
        <w:t xml:space="preserve">and reviewers </w:t>
      </w:r>
      <w:r>
        <w:t xml:space="preserve">for their time and advice. We greatly appreciate everyone’s efforts </w:t>
      </w:r>
      <w:r w:rsidR="007A40CC">
        <w:t>and expertise to</w:t>
      </w:r>
      <w:r w:rsidR="008845E5">
        <w:t xml:space="preserve"> construct a great publication. </w:t>
      </w:r>
    </w:p>
    <w:p w:rsidR="008845E5" w:rsidRDefault="008845E5" w:rsidP="002E0725"/>
    <w:p w:rsidR="002E0725" w:rsidRPr="00CE4757" w:rsidRDefault="002E0725" w:rsidP="002E0725">
      <w:pPr>
        <w:rPr>
          <w:rFonts w:ascii="Times New Roman" w:hAnsi="Times New Roman"/>
          <w:sz w:val="22"/>
          <w:szCs w:val="22"/>
        </w:rPr>
      </w:pPr>
      <w:r>
        <w:t>A summary of our revisions</w:t>
      </w:r>
      <w:r w:rsidR="00A674C9">
        <w:t xml:space="preserve"> and responses</w:t>
      </w:r>
      <w:r>
        <w:t xml:space="preserve"> can be found in the table below.</w:t>
      </w:r>
      <w:r w:rsidR="00A674C9">
        <w:t xml:space="preserve"> The “Track Changes” feature was used to indicate changes in the manuscript.</w:t>
      </w:r>
    </w:p>
    <w:p w:rsidR="002E0725" w:rsidRDefault="002E0725" w:rsidP="002E072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770"/>
      </w:tblGrid>
      <w:tr w:rsidR="002E0725" w:rsidTr="00E51353">
        <w:tc>
          <w:tcPr>
            <w:tcW w:w="4788" w:type="dxa"/>
          </w:tcPr>
          <w:p w:rsidR="002E0725" w:rsidRPr="006F1B49" w:rsidRDefault="00F709C1" w:rsidP="00E51353">
            <w:pPr>
              <w:rPr>
                <w:b/>
              </w:rPr>
            </w:pPr>
            <w:r>
              <w:rPr>
                <w:b/>
              </w:rPr>
              <w:t>Comments</w:t>
            </w:r>
          </w:p>
        </w:tc>
        <w:tc>
          <w:tcPr>
            <w:tcW w:w="4770" w:type="dxa"/>
          </w:tcPr>
          <w:p w:rsidR="002E0725" w:rsidRPr="006F1B49" w:rsidRDefault="002E0725" w:rsidP="00E51353">
            <w:pPr>
              <w:rPr>
                <w:b/>
              </w:rPr>
            </w:pPr>
            <w:r>
              <w:rPr>
                <w:b/>
              </w:rPr>
              <w:t>Response</w:t>
            </w:r>
          </w:p>
        </w:tc>
      </w:tr>
      <w:tr w:rsidR="002E0725" w:rsidTr="00E51353">
        <w:tc>
          <w:tcPr>
            <w:tcW w:w="4788" w:type="dxa"/>
          </w:tcPr>
          <w:p w:rsidR="002E0725" w:rsidRDefault="005B4862" w:rsidP="00E51353">
            <w:r>
              <w:rPr>
                <w:rFonts w:eastAsia="Times New Roman"/>
              </w:rPr>
              <w:t>The editor highlighted of the headings of steps 1, 3, 4, and 5.</w:t>
            </w:r>
          </w:p>
        </w:tc>
        <w:tc>
          <w:tcPr>
            <w:tcW w:w="4770" w:type="dxa"/>
          </w:tcPr>
          <w:p w:rsidR="002E0725" w:rsidRDefault="007A40CC" w:rsidP="007A40CC">
            <w:r>
              <w:t>The authors are confused by this comment.</w:t>
            </w:r>
            <w:r w:rsidR="006B1BDF">
              <w:t xml:space="preserve"> Is the </w:t>
            </w:r>
            <w:r w:rsidR="00815549">
              <w:t>E</w:t>
            </w:r>
            <w:r w:rsidR="006B1BDF">
              <w:t>ditor asking the authors to highlight the headings</w:t>
            </w:r>
            <w:r w:rsidR="00815549">
              <w:t xml:space="preserve"> or did the Editor highlight the headings on behalf of the authors</w:t>
            </w:r>
            <w:r w:rsidR="006B1BDF">
              <w:t xml:space="preserve">? </w:t>
            </w:r>
            <w:r w:rsidR="00815549">
              <w:t>Regardless, t</w:t>
            </w:r>
            <w:r w:rsidR="00815549">
              <w:t>he Headings 1, 3, 4, and 5 of the Protocol section have been highlighted</w:t>
            </w:r>
            <w:r w:rsidR="00815549">
              <w:t xml:space="preserve"> in the revised manuscript and the changes are noted with “Track Changes”.</w:t>
            </w:r>
          </w:p>
        </w:tc>
      </w:tr>
      <w:tr w:rsidR="002E0725" w:rsidTr="00E51353">
        <w:tc>
          <w:tcPr>
            <w:tcW w:w="4788" w:type="dxa"/>
          </w:tcPr>
          <w:p w:rsidR="002E0725" w:rsidRDefault="005B4862" w:rsidP="00E51353">
            <w:r>
              <w:rPr>
                <w:rFonts w:eastAsia="Times New Roman"/>
              </w:rPr>
              <w:t>The Short Abstract is a giant run-on sentence that should be broken up.</w:t>
            </w:r>
          </w:p>
        </w:tc>
        <w:tc>
          <w:tcPr>
            <w:tcW w:w="4770" w:type="dxa"/>
          </w:tcPr>
          <w:p w:rsidR="002E0725" w:rsidRDefault="006B1BDF" w:rsidP="006B1BDF">
            <w:r>
              <w:t>The Short Abstract has been broken up into separate sentences. Changes are highlighted with “Track Changes”</w:t>
            </w:r>
            <w:r w:rsidR="00815549">
              <w:t xml:space="preserve"> in the revised manuscript</w:t>
            </w:r>
          </w:p>
        </w:tc>
      </w:tr>
      <w:tr w:rsidR="002E0725" w:rsidTr="00E51353">
        <w:tc>
          <w:tcPr>
            <w:tcW w:w="4788" w:type="dxa"/>
          </w:tcPr>
          <w:p w:rsidR="002E0725" w:rsidRDefault="005B4862" w:rsidP="00E51353">
            <w:r>
              <w:rPr>
                <w:rFonts w:eastAsia="Times New Roman"/>
              </w:rPr>
              <w:t>Step 3.7 should begin in active voice.</w:t>
            </w:r>
          </w:p>
        </w:tc>
        <w:tc>
          <w:tcPr>
            <w:tcW w:w="4770" w:type="dxa"/>
          </w:tcPr>
          <w:p w:rsidR="002E0725" w:rsidRDefault="00815549" w:rsidP="00E51353">
            <w:r>
              <w:t>Step 3.7 has been changed to active voice. Changes are noted with “Track Changes” in the revised manuscript</w:t>
            </w:r>
          </w:p>
        </w:tc>
      </w:tr>
      <w:tr w:rsidR="002E0725" w:rsidTr="00E51353">
        <w:tc>
          <w:tcPr>
            <w:tcW w:w="4788" w:type="dxa"/>
          </w:tcPr>
          <w:p w:rsidR="002E0725" w:rsidRPr="00357FBD" w:rsidRDefault="005B4862" w:rsidP="00E51353">
            <w:r>
              <w:rPr>
                <w:rFonts w:eastAsia="Times New Roman"/>
              </w:rPr>
              <w:t xml:space="preserve">The protocol section is just within the page limit when short steps are combined. Any increase following peer review may put it over the page limit. </w:t>
            </w:r>
          </w:p>
        </w:tc>
        <w:tc>
          <w:tcPr>
            <w:tcW w:w="4770" w:type="dxa"/>
          </w:tcPr>
          <w:p w:rsidR="002E0725" w:rsidRDefault="00786EC4" w:rsidP="00E51353">
            <w:r>
              <w:t>The authors appreciate the helpful warning about the page limit. No major revisions were added to the Protocol section that would change the length and violate the page limit. None of the reviewers’ comments asked for additional details on the specific steps of the method. In fact, the reviewers generally wanted less protocol description and more results and analysis.</w:t>
            </w:r>
          </w:p>
        </w:tc>
      </w:tr>
      <w:tr w:rsidR="002E0725" w:rsidTr="00E51353">
        <w:tc>
          <w:tcPr>
            <w:tcW w:w="4788" w:type="dxa"/>
          </w:tcPr>
          <w:p w:rsidR="002E0725" w:rsidRDefault="005B4862" w:rsidP="00E51353">
            <w:r>
              <w:rPr>
                <w:rFonts w:eastAsia="Times New Roman"/>
              </w:rPr>
              <w:t xml:space="preserve">Please take this opportunity to thoroughly proofread your manuscript to ensure that there are no spelling or grammar issues. Your </w:t>
            </w:r>
            <w:proofErr w:type="spellStart"/>
            <w:r>
              <w:rPr>
                <w:rFonts w:eastAsia="Times New Roman"/>
              </w:rPr>
              <w:t>JoVE</w:t>
            </w:r>
            <w:proofErr w:type="spellEnd"/>
            <w:r>
              <w:rPr>
                <w:rFonts w:eastAsia="Times New Roman"/>
              </w:rPr>
              <w:t xml:space="preserve"> editor will not copy-edit your manuscript and any errors in your submitted revision may be present in the published version.</w:t>
            </w:r>
          </w:p>
        </w:tc>
        <w:tc>
          <w:tcPr>
            <w:tcW w:w="4770" w:type="dxa"/>
          </w:tcPr>
          <w:p w:rsidR="002E0725" w:rsidRDefault="00976BE0" w:rsidP="00976BE0">
            <w:r>
              <w:t xml:space="preserve">The authors have thoroughly proofread the manuscript in our best effort to minimize spelling and grammar issues. </w:t>
            </w:r>
          </w:p>
        </w:tc>
      </w:tr>
      <w:tr w:rsidR="005B4862" w:rsidTr="00E51353">
        <w:tc>
          <w:tcPr>
            <w:tcW w:w="4788" w:type="dxa"/>
          </w:tcPr>
          <w:p w:rsidR="005B4862" w:rsidRDefault="005B4862" w:rsidP="00E51353">
            <w:pPr>
              <w:rPr>
                <w:rFonts w:eastAsia="Times New Roman"/>
              </w:rPr>
            </w:pPr>
            <w:r>
              <w:rPr>
                <w:rFonts w:eastAsia="Times New Roman"/>
              </w:rPr>
              <w:lastRenderedPageBreak/>
              <w:t xml:space="preserve">Often reviewers request the addition of a large amount of details or explanations. We realize that, especially in the protocol section, brevity and clarity are important for a </w:t>
            </w:r>
            <w:proofErr w:type="spellStart"/>
            <w:r>
              <w:rPr>
                <w:rFonts w:eastAsia="Times New Roman"/>
              </w:rPr>
              <w:t>JoVE</w:t>
            </w:r>
            <w:proofErr w:type="spellEnd"/>
            <w:r>
              <w:rPr>
                <w:rFonts w:eastAsia="Times New Roman"/>
              </w:rPr>
              <w:t xml:space="preserve"> publication and expect the focus to be on providing a framework for the method presented rather than a comprehensive review of the research field. Please address each comment in your rebuttal and note if you choose not to include the requested information in the text and the reasoning behind this decision.</w:t>
            </w:r>
          </w:p>
        </w:tc>
        <w:tc>
          <w:tcPr>
            <w:tcW w:w="4770" w:type="dxa"/>
          </w:tcPr>
          <w:p w:rsidR="005B4862" w:rsidRDefault="006124F5" w:rsidP="006124F5">
            <w:r>
              <w:t>Acceptance or rejection of a suggestion or revision has been noted in this letter along with justification for decisions with regard to omission of a revision. All accepted changes have been noted using the “Track Changes” feature except in Excel files where the feature is not available.</w:t>
            </w:r>
          </w:p>
        </w:tc>
      </w:tr>
      <w:tr w:rsidR="005B4862" w:rsidTr="00E51353">
        <w:tc>
          <w:tcPr>
            <w:tcW w:w="4788" w:type="dxa"/>
          </w:tcPr>
          <w:p w:rsidR="005B4862" w:rsidRDefault="005B4862" w:rsidP="00E51353">
            <w:pPr>
              <w:rPr>
                <w:rFonts w:eastAsia="Times New Roman"/>
              </w:rPr>
            </w:pPr>
            <w:r>
              <w:rPr>
                <w:rFonts w:eastAsia="Times New Roman"/>
              </w:rPr>
              <w:t xml:space="preserve">We do not require in depth or novel results for publication in </w:t>
            </w:r>
            <w:proofErr w:type="spellStart"/>
            <w:r>
              <w:rPr>
                <w:rFonts w:eastAsia="Times New Roman"/>
              </w:rPr>
              <w:t>JoVE</w:t>
            </w:r>
            <w:proofErr w:type="spellEnd"/>
            <w:r>
              <w:rPr>
                <w:rFonts w:eastAsia="Times New Roman"/>
              </w:rPr>
              <w:t>, only representative results that demonstrate the efficacy of the protocol. However, please ensure that all claims made throughout the manuscript are supported by either results or references to published works.</w:t>
            </w:r>
          </w:p>
        </w:tc>
        <w:tc>
          <w:tcPr>
            <w:tcW w:w="4770" w:type="dxa"/>
          </w:tcPr>
          <w:p w:rsidR="005B4862" w:rsidRDefault="00B1075E" w:rsidP="00E51353">
            <w:r>
              <w:t>The authors have made sure all results are supported with figures or references. The results pre</w:t>
            </w:r>
            <w:r w:rsidR="006124F5">
              <w:t xml:space="preserve">sented in the manuscript are </w:t>
            </w:r>
            <w:r>
              <w:t>representative results another user should expect when executing the method.</w:t>
            </w:r>
            <w:r w:rsidR="007B5B2E">
              <w:t xml:space="preserve"> However, in-depth sample ana</w:t>
            </w:r>
            <w:r w:rsidR="006124F5">
              <w:t>lysis and results would violate length requirements and are also difficult to publish due to clearance issues with the authors’ institution.</w:t>
            </w:r>
          </w:p>
        </w:tc>
      </w:tr>
      <w:tr w:rsidR="005B4862" w:rsidTr="00E51353">
        <w:tc>
          <w:tcPr>
            <w:tcW w:w="4788" w:type="dxa"/>
          </w:tcPr>
          <w:p w:rsidR="005B4862" w:rsidRDefault="005B4862" w:rsidP="00E51353">
            <w:pPr>
              <w:rPr>
                <w:rFonts w:eastAsia="Times New Roman"/>
              </w:rPr>
            </w:pPr>
            <w:r>
              <w:rPr>
                <w:rFonts w:eastAsia="Times New Roman"/>
              </w:rPr>
              <w:t>Add actual data along with the quantitative analysis of an actual sample (or samples) using this protocol or use a blind test sample (or samples).</w:t>
            </w:r>
          </w:p>
        </w:tc>
        <w:tc>
          <w:tcPr>
            <w:tcW w:w="4770" w:type="dxa"/>
          </w:tcPr>
          <w:p w:rsidR="005B4862" w:rsidRDefault="00976BE0" w:rsidP="007A40CC">
            <w:r>
              <w:t xml:space="preserve">The authors greatly appreciate the time and general curiosity </w:t>
            </w:r>
            <w:r w:rsidR="006124F5">
              <w:t>from the reviewer on this subject</w:t>
            </w:r>
            <w:r>
              <w:t>.</w:t>
            </w:r>
            <w:r>
              <w:t xml:space="preserve"> </w:t>
            </w:r>
            <w:r w:rsidR="007B5B2E">
              <w:t xml:space="preserve">We are not sure how numbers and results for specific samples would help other readers understand and accurately execute the described method. </w:t>
            </w:r>
            <w:proofErr w:type="gramStart"/>
            <w:r w:rsidR="007B5B2E">
              <w:t>Large tables</w:t>
            </w:r>
            <w:proofErr w:type="gramEnd"/>
            <w:r w:rsidR="007B5B2E">
              <w:t xml:space="preserve"> of numeric data is generally consider bad form in scientific publications and reduces effective communication of presented ideas. Due to the nature of the analysis, the results of quantitative analysis is largely numeric and more appropriately presented as calib</w:t>
            </w:r>
            <w:r w:rsidR="007A40CC">
              <w:t>ration curves and chromatograms, and t</w:t>
            </w:r>
            <w:r w:rsidR="007B5B2E">
              <w:t xml:space="preserve">he authors have provided chromatograms and calibration curves. The authors believe this meets the requirements and scope of the journal without providing excessive details. </w:t>
            </w:r>
          </w:p>
        </w:tc>
      </w:tr>
      <w:tr w:rsidR="005B4862" w:rsidTr="00E51353">
        <w:tc>
          <w:tcPr>
            <w:tcW w:w="4788" w:type="dxa"/>
          </w:tcPr>
          <w:p w:rsidR="005B4862" w:rsidRDefault="005B4862" w:rsidP="00E51353">
            <w:pPr>
              <w:rPr>
                <w:rFonts w:eastAsia="Times New Roman"/>
              </w:rPr>
            </w:pPr>
            <w:r>
              <w:rPr>
                <w:rFonts w:eastAsia="Times New Roman"/>
              </w:rPr>
              <w:t xml:space="preserve">Reproducibility is mentioned; however, the authors do not attempt to quantify this. We would be interested in both inter and intra-sample reproducibility. In addition, describe in the text what the authors feel is an adequate target precision value for this protocol. This </w:t>
            </w:r>
            <w:r>
              <w:rPr>
                <w:rFonts w:eastAsia="Times New Roman"/>
              </w:rPr>
              <w:lastRenderedPageBreak/>
              <w:t>could be done quite simply by adding a precision analysis to the data.</w:t>
            </w:r>
          </w:p>
        </w:tc>
        <w:tc>
          <w:tcPr>
            <w:tcW w:w="4770" w:type="dxa"/>
          </w:tcPr>
          <w:p w:rsidR="005B4862" w:rsidRDefault="00B97186" w:rsidP="007B5B2E">
            <w:r>
              <w:lastRenderedPageBreak/>
              <w:t>The au</w:t>
            </w:r>
            <w:r>
              <w:t xml:space="preserve">thors appreciate the suggestion and the desire for additional details about the described method. We typically target a relative standard deviation of 5% for TNT and 10% for RDX with any RSD above 15% signaling a problem with method execution, </w:t>
            </w:r>
            <w:r>
              <w:lastRenderedPageBreak/>
              <w:t xml:space="preserve">instrumentation maintenance, or </w:t>
            </w:r>
            <w:r w:rsidR="007B5B2E">
              <w:t>samples</w:t>
            </w:r>
            <w:r>
              <w:t xml:space="preserve">. A full precision analysis using a large sample set is beyond the scope of this manuscript </w:t>
            </w:r>
            <w:proofErr w:type="spellStart"/>
            <w:r>
              <w:t>as</w:t>
            </w:r>
            <w:proofErr w:type="spellEnd"/>
            <w:r>
              <w:t xml:space="preserve"> the focus is on the protocol and the methodology, not necessarily </w:t>
            </w:r>
            <w:r w:rsidR="006124F5">
              <w:t xml:space="preserve">specific </w:t>
            </w:r>
            <w:r>
              <w:t>results and analysis.</w:t>
            </w:r>
            <w:r w:rsidR="007B5B2E">
              <w:t xml:space="preserve"> Please see the previous response for additional justification as these two comments are related.</w:t>
            </w:r>
            <w:r>
              <w:t xml:space="preserve"> However, the first paragraph of the Discussion section has been revised to include this information about RSDs and summarize typical results we have experienced in the past. This provides a nice lead-in to the discussion on sources of variation that can affect the reproducibility. </w:t>
            </w:r>
          </w:p>
        </w:tc>
      </w:tr>
      <w:tr w:rsidR="005B4862" w:rsidTr="00E51353">
        <w:tc>
          <w:tcPr>
            <w:tcW w:w="4788" w:type="dxa"/>
          </w:tcPr>
          <w:p w:rsidR="005B4862" w:rsidRDefault="005B4862" w:rsidP="00E51353">
            <w:pPr>
              <w:rPr>
                <w:rFonts w:eastAsia="Times New Roman"/>
              </w:rPr>
            </w:pPr>
            <w:r>
              <w:rPr>
                <w:rFonts w:eastAsia="Times New Roman"/>
              </w:rPr>
              <w:lastRenderedPageBreak/>
              <w:t xml:space="preserve">Change or correct all ppb or ppm terms as appropriate to either 'by weight' or 'by volume', i.e. </w:t>
            </w:r>
            <w:proofErr w:type="spellStart"/>
            <w:r>
              <w:rPr>
                <w:rFonts w:eastAsia="Times New Roman"/>
              </w:rPr>
              <w:t>ppbv</w:t>
            </w:r>
            <w:proofErr w:type="spellEnd"/>
            <w:r>
              <w:rPr>
                <w:rFonts w:eastAsia="Times New Roman"/>
              </w:rPr>
              <w:t xml:space="preserve"> or </w:t>
            </w:r>
            <w:proofErr w:type="spellStart"/>
            <w:r>
              <w:rPr>
                <w:rFonts w:eastAsia="Times New Roman"/>
              </w:rPr>
              <w:t>ppmw</w:t>
            </w:r>
            <w:proofErr w:type="spellEnd"/>
          </w:p>
        </w:tc>
        <w:tc>
          <w:tcPr>
            <w:tcW w:w="4770" w:type="dxa"/>
          </w:tcPr>
          <w:p w:rsidR="005B4862" w:rsidRDefault="00C16940" w:rsidP="00E51353">
            <w:r>
              <w:t>All parts-per-million and parts-per-billion units have been designated as either “by weight” or “by volume” with either a subscript “w” or “v” respectively. Additional text has been added and noted with “Track Changes” to clarify the measurements as either “by weight” or “by volume”.</w:t>
            </w:r>
          </w:p>
        </w:tc>
      </w:tr>
      <w:tr w:rsidR="005B4862" w:rsidTr="00E51353">
        <w:tc>
          <w:tcPr>
            <w:tcW w:w="4788" w:type="dxa"/>
          </w:tcPr>
          <w:p w:rsidR="005B4862" w:rsidRDefault="005B4862" w:rsidP="005B4862">
            <w:pPr>
              <w:tabs>
                <w:tab w:val="left" w:pos="912"/>
              </w:tabs>
              <w:rPr>
                <w:rFonts w:eastAsia="Times New Roman"/>
              </w:rPr>
            </w:pPr>
            <w:r>
              <w:rPr>
                <w:rFonts w:eastAsia="Times New Roman"/>
              </w:rPr>
              <w:t>Long Abstract</w:t>
            </w:r>
            <w:r>
              <w:rPr>
                <w:rFonts w:eastAsia="Times New Roman"/>
              </w:rPr>
              <w:br/>
            </w:r>
            <w:r>
              <w:rPr>
                <w:rFonts w:eastAsia="Times New Roman"/>
              </w:rPr>
              <w:t>Line 52: add 'the' reads for the q</w:t>
            </w:r>
            <w:r>
              <w:rPr>
                <w:rFonts w:eastAsia="Times New Roman"/>
              </w:rPr>
              <w:t xml:space="preserve">uantitative </w:t>
            </w:r>
            <w:r>
              <w:rPr>
                <w:rFonts w:eastAsia="Times New Roman"/>
              </w:rPr>
              <w:br/>
            </w:r>
            <w:r>
              <w:rPr>
                <w:rFonts w:eastAsia="Times New Roman"/>
              </w:rPr>
              <w:t xml:space="preserve">Line 59: … high electron affinity. </w:t>
            </w:r>
            <w:r>
              <w:rPr>
                <w:rFonts w:eastAsia="Times New Roman"/>
              </w:rPr>
              <w:t>However, vapor quantitation …</w:t>
            </w:r>
            <w:r>
              <w:rPr>
                <w:rFonts w:eastAsia="Times New Roman"/>
              </w:rPr>
              <w:br/>
            </w:r>
            <w:r>
              <w:rPr>
                <w:rFonts w:eastAsia="Times New Roman"/>
              </w:rPr>
              <w:t>Line 61: with a direct</w:t>
            </w:r>
          </w:p>
        </w:tc>
        <w:tc>
          <w:tcPr>
            <w:tcW w:w="4770" w:type="dxa"/>
          </w:tcPr>
          <w:p w:rsidR="005B4862" w:rsidRDefault="00786EC4" w:rsidP="00E51353">
            <w:r>
              <w:t>All of t</w:t>
            </w:r>
            <w:r w:rsidR="00164EDC">
              <w:t>hese line edits have been added to the revised manuscript and noted using the “Track Changes” feature.</w:t>
            </w:r>
          </w:p>
        </w:tc>
      </w:tr>
      <w:tr w:rsidR="005B4862" w:rsidTr="00E51353">
        <w:tc>
          <w:tcPr>
            <w:tcW w:w="4788" w:type="dxa"/>
          </w:tcPr>
          <w:p w:rsidR="005B4862" w:rsidRDefault="005B4862" w:rsidP="00E51353">
            <w:pPr>
              <w:rPr>
                <w:rFonts w:eastAsia="Times New Roman"/>
              </w:rPr>
            </w:pPr>
            <w:r>
              <w:rPr>
                <w:rFonts w:eastAsia="Times New Roman"/>
              </w:rPr>
              <w:t>Introduction</w:t>
            </w:r>
            <w:r>
              <w:rPr>
                <w:rFonts w:eastAsia="Times New Roman"/>
              </w:rPr>
              <w:br/>
              <w:t>Line 64: remove comma</w:t>
            </w:r>
            <w:r>
              <w:rPr>
                <w:rFonts w:eastAsia="Times New Roman"/>
              </w:rPr>
              <w:br/>
              <w:t>Line 65: remove 'it'</w:t>
            </w:r>
            <w:r>
              <w:rPr>
                <w:rFonts w:eastAsia="Times New Roman"/>
              </w:rPr>
              <w:br/>
              <w:t xml:space="preserve">Line 67: remove comma </w:t>
            </w:r>
            <w:r>
              <w:rPr>
                <w:rFonts w:eastAsia="Times New Roman"/>
              </w:rPr>
              <w:br/>
            </w:r>
            <w:r>
              <w:rPr>
                <w:rFonts w:eastAsia="Times New Roman"/>
              </w:rPr>
              <w:t>Line 73: change 'in</w:t>
            </w:r>
            <w:r>
              <w:rPr>
                <w:rFonts w:eastAsia="Times New Roman"/>
              </w:rPr>
              <w:t>strumentation' to 'technique'</w:t>
            </w:r>
            <w:r>
              <w:rPr>
                <w:rFonts w:eastAsia="Times New Roman"/>
              </w:rPr>
              <w:br/>
            </w:r>
            <w:r>
              <w:rPr>
                <w:rFonts w:eastAsia="Times New Roman"/>
              </w:rPr>
              <w:t>Line 74: rem</w:t>
            </w:r>
            <w:r>
              <w:rPr>
                <w:rFonts w:eastAsia="Times New Roman"/>
              </w:rPr>
              <w:t>ove comma after alternative</w:t>
            </w:r>
            <w:r>
              <w:rPr>
                <w:rFonts w:eastAsia="Times New Roman"/>
              </w:rPr>
              <w:br/>
            </w:r>
            <w:r>
              <w:rPr>
                <w:rFonts w:eastAsia="Times New Roman"/>
              </w:rPr>
              <w:t>L</w:t>
            </w:r>
            <w:r>
              <w:rPr>
                <w:rFonts w:eastAsia="Times New Roman"/>
              </w:rPr>
              <w:t>ine 75: remove comma after GC</w:t>
            </w:r>
            <w:r>
              <w:rPr>
                <w:rFonts w:eastAsia="Times New Roman"/>
              </w:rPr>
              <w:br/>
            </w:r>
            <w:r>
              <w:rPr>
                <w:rFonts w:eastAsia="Times New Roman"/>
              </w:rPr>
              <w:t>Line 76: re</w:t>
            </w:r>
            <w:r>
              <w:rPr>
                <w:rFonts w:eastAsia="Times New Roman"/>
              </w:rPr>
              <w:t>move comma after 'components'</w:t>
            </w:r>
            <w:r>
              <w:rPr>
                <w:rFonts w:eastAsia="Times New Roman"/>
              </w:rPr>
              <w:br/>
            </w:r>
            <w:r>
              <w:rPr>
                <w:rFonts w:eastAsia="Times New Roman"/>
              </w:rPr>
              <w:t>Line 8</w:t>
            </w:r>
            <w:r>
              <w:rPr>
                <w:rFonts w:eastAsia="Times New Roman"/>
              </w:rPr>
              <w:t xml:space="preserve">2: remove </w:t>
            </w:r>
            <w:proofErr w:type="spellStart"/>
            <w:r>
              <w:rPr>
                <w:rFonts w:eastAsia="Times New Roman"/>
              </w:rPr>
              <w:t>a.k.a</w:t>
            </w:r>
            <w:proofErr w:type="spellEnd"/>
            <w:r>
              <w:rPr>
                <w:rFonts w:eastAsia="Times New Roman"/>
              </w:rPr>
              <w:t xml:space="preserve"> and add (RDX</w:t>
            </w:r>
            <w:proofErr w:type="gramStart"/>
            <w:r>
              <w:rPr>
                <w:rFonts w:eastAsia="Times New Roman"/>
              </w:rPr>
              <w:t>)</w:t>
            </w:r>
            <w:proofErr w:type="gramEnd"/>
            <w:r>
              <w:rPr>
                <w:rFonts w:eastAsia="Times New Roman"/>
              </w:rPr>
              <w:br/>
            </w:r>
            <w:r>
              <w:rPr>
                <w:rFonts w:eastAsia="Times New Roman"/>
              </w:rPr>
              <w:t>Line 84: ad</w:t>
            </w:r>
            <w:r>
              <w:rPr>
                <w:rFonts w:eastAsia="Times New Roman"/>
              </w:rPr>
              <w:t>d comma after 'concentration'</w:t>
            </w:r>
            <w:r>
              <w:rPr>
                <w:rFonts w:eastAsia="Times New Roman"/>
              </w:rPr>
              <w:br/>
            </w:r>
            <w:r>
              <w:rPr>
                <w:rFonts w:eastAsia="Times New Roman"/>
              </w:rPr>
              <w:t>Line 85: a</w:t>
            </w:r>
            <w:r>
              <w:rPr>
                <w:rFonts w:eastAsia="Times New Roman"/>
              </w:rPr>
              <w:t>dd comma after 'coefficients'</w:t>
            </w:r>
            <w:r>
              <w:rPr>
                <w:rFonts w:eastAsia="Times New Roman"/>
              </w:rPr>
              <w:br/>
            </w:r>
            <w:r>
              <w:rPr>
                <w:rFonts w:eastAsia="Times New Roman"/>
              </w:rPr>
              <w:t xml:space="preserve">Line 94: change to sample tubes. </w:t>
            </w:r>
            <w:r>
              <w:rPr>
                <w:rFonts w:eastAsia="Times New Roman"/>
              </w:rPr>
              <w:t>Unfortunately, quantitative …</w:t>
            </w:r>
            <w:r>
              <w:rPr>
                <w:rFonts w:eastAsia="Times New Roman"/>
              </w:rPr>
              <w:br/>
            </w:r>
            <w:r>
              <w:rPr>
                <w:rFonts w:eastAsia="Times New Roman"/>
              </w:rPr>
              <w:t xml:space="preserve">Line </w:t>
            </w:r>
            <w:r>
              <w:rPr>
                <w:rFonts w:eastAsia="Times New Roman"/>
              </w:rPr>
              <w:t>98: add comma after (TDS-CIS</w:t>
            </w:r>
            <w:proofErr w:type="gramStart"/>
            <w:r>
              <w:rPr>
                <w:rFonts w:eastAsia="Times New Roman"/>
              </w:rPr>
              <w:t>)</w:t>
            </w:r>
            <w:proofErr w:type="gramEnd"/>
            <w:r>
              <w:rPr>
                <w:rFonts w:eastAsia="Times New Roman"/>
              </w:rPr>
              <w:br/>
            </w:r>
            <w:r>
              <w:rPr>
                <w:rFonts w:eastAsia="Times New Roman"/>
              </w:rPr>
              <w:t xml:space="preserve">Line 102: remove </w:t>
            </w:r>
            <w:proofErr w:type="spellStart"/>
            <w:r>
              <w:rPr>
                <w:rFonts w:eastAsia="Times New Roman"/>
              </w:rPr>
              <w:t>re</w:t>
            </w:r>
            <w:r>
              <w:rPr>
                <w:rFonts w:eastAsia="Times New Roman"/>
              </w:rPr>
              <w:t>move</w:t>
            </w:r>
            <w:proofErr w:type="spellEnd"/>
            <w:r>
              <w:rPr>
                <w:rFonts w:eastAsia="Times New Roman"/>
              </w:rPr>
              <w:t xml:space="preserve"> second 'instrumentation'</w:t>
            </w:r>
            <w:r>
              <w:rPr>
                <w:rFonts w:eastAsia="Times New Roman"/>
              </w:rPr>
              <w:br/>
            </w:r>
            <w:r>
              <w:rPr>
                <w:rFonts w:eastAsia="Times New Roman"/>
              </w:rPr>
              <w:t xml:space="preserve">Line 102: after development </w:t>
            </w:r>
            <w:r>
              <w:rPr>
                <w:rFonts w:eastAsia="Times New Roman"/>
              </w:rPr>
              <w:t xml:space="preserve">add , but never </w:t>
            </w:r>
            <w:r>
              <w:rPr>
                <w:rFonts w:eastAsia="Times New Roman"/>
              </w:rPr>
              <w:lastRenderedPageBreak/>
              <w:t xml:space="preserve">(remove and) </w:t>
            </w:r>
            <w:r>
              <w:rPr>
                <w:rFonts w:eastAsia="Times New Roman"/>
              </w:rPr>
              <w:br/>
            </w:r>
            <w:r>
              <w:rPr>
                <w:rFonts w:eastAsia="Times New Roman"/>
              </w:rPr>
              <w:t>Line 103: end sentence after 'vapors.'</w:t>
            </w:r>
            <w:r>
              <w:rPr>
                <w:rFonts w:eastAsia="Times New Roman"/>
              </w:rPr>
              <w:br/>
              <w:t xml:space="preserve">Line 107: change uppercase E </w:t>
            </w:r>
            <w:r>
              <w:rPr>
                <w:rFonts w:eastAsia="Times New Roman"/>
              </w:rPr>
              <w:t>T and N to lowercase</w:t>
            </w:r>
            <w:r>
              <w:rPr>
                <w:rFonts w:eastAsia="Times New Roman"/>
              </w:rPr>
              <w:br/>
            </w:r>
            <w:r>
              <w:rPr>
                <w:rFonts w:eastAsia="Times New Roman"/>
              </w:rPr>
              <w:t>Line 146: ch</w:t>
            </w:r>
            <w:r>
              <w:rPr>
                <w:rFonts w:eastAsia="Times New Roman"/>
              </w:rPr>
              <w:t>ange 'ferrules on to their'….</w:t>
            </w:r>
            <w:r>
              <w:rPr>
                <w:rFonts w:eastAsia="Times New Roman"/>
              </w:rPr>
              <w:br/>
              <w:t>Line 277: remove 'air'</w:t>
            </w:r>
            <w:r>
              <w:rPr>
                <w:rFonts w:eastAsia="Times New Roman"/>
              </w:rPr>
              <w:br/>
            </w:r>
            <w:r>
              <w:rPr>
                <w:rFonts w:eastAsia="Times New Roman"/>
              </w:rPr>
              <w:t xml:space="preserve">Line </w:t>
            </w:r>
            <w:r>
              <w:rPr>
                <w:rFonts w:eastAsia="Times New Roman"/>
              </w:rPr>
              <w:t xml:space="preserve">311: change to 'each </w:t>
            </w:r>
            <w:proofErr w:type="spellStart"/>
            <w:r>
              <w:rPr>
                <w:rFonts w:eastAsia="Times New Roman"/>
              </w:rPr>
              <w:t>analyte</w:t>
            </w:r>
            <w:proofErr w:type="spellEnd"/>
            <w:r>
              <w:rPr>
                <w:rFonts w:eastAsia="Times New Roman"/>
              </w:rPr>
              <w:t>'</w:t>
            </w:r>
            <w:r>
              <w:rPr>
                <w:rFonts w:eastAsia="Times New Roman"/>
              </w:rPr>
              <w:br/>
            </w:r>
            <w:r>
              <w:rPr>
                <w:rFonts w:eastAsia="Times New Roman"/>
              </w:rPr>
              <w:t>Line 351: change to 'RD</w:t>
            </w:r>
            <w:r>
              <w:rPr>
                <w:rFonts w:eastAsia="Times New Roman"/>
              </w:rPr>
              <w:t>X. However, the degradation …</w:t>
            </w:r>
            <w:r>
              <w:rPr>
                <w:rFonts w:eastAsia="Times New Roman"/>
              </w:rPr>
              <w:br/>
            </w:r>
            <w:r>
              <w:rPr>
                <w:rFonts w:eastAsia="Times New Roman"/>
              </w:rPr>
              <w:t>Line 433:</w:t>
            </w:r>
            <w:r>
              <w:rPr>
                <w:rFonts w:eastAsia="Times New Roman"/>
              </w:rPr>
              <w:t xml:space="preserve"> change his or her to his/her</w:t>
            </w:r>
            <w:r>
              <w:rPr>
                <w:rFonts w:eastAsia="Times New Roman"/>
              </w:rPr>
              <w:br/>
              <w:t>Line 463: change be to is</w:t>
            </w:r>
            <w:r>
              <w:rPr>
                <w:rFonts w:eastAsia="Times New Roman"/>
              </w:rPr>
              <w:br/>
            </w:r>
            <w:r>
              <w:rPr>
                <w:rFonts w:eastAsia="Times New Roman"/>
              </w:rPr>
              <w:t>Line 507: change vapors to tubes</w:t>
            </w:r>
          </w:p>
        </w:tc>
        <w:tc>
          <w:tcPr>
            <w:tcW w:w="4770" w:type="dxa"/>
          </w:tcPr>
          <w:p w:rsidR="005B4862" w:rsidRDefault="00786EC4" w:rsidP="00E51353">
            <w:r>
              <w:lastRenderedPageBreak/>
              <w:t>The majority of t</w:t>
            </w:r>
            <w:r>
              <w:t>hese line edits have been added to the revised manuscript and noted using the “Track Changes” feature.</w:t>
            </w:r>
            <w:r>
              <w:t xml:space="preserve"> The edits recommended for Lines 463 and 507 could not be found and were </w:t>
            </w:r>
            <w:r w:rsidR="007A40CC">
              <w:t xml:space="preserve">not </w:t>
            </w:r>
            <w:r>
              <w:t>added to the revised manuscript.</w:t>
            </w:r>
          </w:p>
        </w:tc>
      </w:tr>
      <w:tr w:rsidR="005B4862" w:rsidTr="00E51353">
        <w:tc>
          <w:tcPr>
            <w:tcW w:w="4788" w:type="dxa"/>
          </w:tcPr>
          <w:p w:rsidR="005B4862" w:rsidRDefault="005B4862" w:rsidP="005B4862">
            <w:pPr>
              <w:rPr>
                <w:rFonts w:eastAsia="Times New Roman"/>
              </w:rPr>
            </w:pPr>
            <w:r>
              <w:rPr>
                <w:rFonts w:eastAsia="Times New Roman"/>
              </w:rPr>
              <w:lastRenderedPageBreak/>
              <w:t>Table of Materials</w:t>
            </w:r>
            <w:r>
              <w:rPr>
                <w:rFonts w:eastAsia="Times New Roman"/>
              </w:rPr>
              <w:br/>
              <w:t>Superscript the inverse microliter (-1)</w:t>
            </w:r>
            <w:r>
              <w:rPr>
                <w:rFonts w:eastAsia="Times New Roman"/>
              </w:rPr>
              <w:br/>
              <w:t>Add column type: DB5-MS</w:t>
            </w:r>
          </w:p>
        </w:tc>
        <w:tc>
          <w:tcPr>
            <w:tcW w:w="4770" w:type="dxa"/>
          </w:tcPr>
          <w:p w:rsidR="005B4862" w:rsidRDefault="00077E25" w:rsidP="00E51353">
            <w:r>
              <w:t>The inverse microliter has been superscripted for both occurrences. The column type has been added as well. Excel does not provide a “Track Changes” option to note the changes.</w:t>
            </w:r>
          </w:p>
        </w:tc>
      </w:tr>
      <w:tr w:rsidR="005B4862" w:rsidTr="00E51353">
        <w:tc>
          <w:tcPr>
            <w:tcW w:w="4788" w:type="dxa"/>
          </w:tcPr>
          <w:p w:rsidR="005B4862" w:rsidRDefault="005B4862" w:rsidP="00E51353">
            <w:pPr>
              <w:rPr>
                <w:rFonts w:eastAsia="Times New Roman"/>
              </w:rPr>
            </w:pPr>
            <w:r>
              <w:rPr>
                <w:rFonts w:eastAsia="Times New Roman"/>
              </w:rPr>
              <w:t>Table 2</w:t>
            </w:r>
            <w:r>
              <w:rPr>
                <w:rFonts w:eastAsia="Times New Roman"/>
              </w:rPr>
              <w:br/>
              <w:t xml:space="preserve">Clarify column: Approximate Vapor Concentration - are </w:t>
            </w:r>
            <w:proofErr w:type="gramStart"/>
            <w:r>
              <w:rPr>
                <w:rFonts w:eastAsia="Times New Roman"/>
              </w:rPr>
              <w:t>these</w:t>
            </w:r>
            <w:proofErr w:type="gramEnd"/>
            <w:r>
              <w:rPr>
                <w:rFonts w:eastAsia="Times New Roman"/>
              </w:rPr>
              <w:t xml:space="preserve"> TNT/RDX as in the first column?</w:t>
            </w:r>
          </w:p>
        </w:tc>
        <w:tc>
          <w:tcPr>
            <w:tcW w:w="4770" w:type="dxa"/>
          </w:tcPr>
          <w:p w:rsidR="005B4862" w:rsidRDefault="00077E25" w:rsidP="00E51353">
            <w:r>
              <w:t xml:space="preserve">A “TNT” and “RDX” has been added to the concentrations similar to Column 1 of Table 2 to indicate the concentrations relative to the </w:t>
            </w:r>
            <w:proofErr w:type="spellStart"/>
            <w:r>
              <w:t>analyte</w:t>
            </w:r>
            <w:proofErr w:type="spellEnd"/>
            <w:r>
              <w:t>. Excel does not provide a “Track Changes” option to note the changes.</w:t>
            </w:r>
          </w:p>
        </w:tc>
      </w:tr>
      <w:tr w:rsidR="005B4862" w:rsidTr="00E51353">
        <w:tc>
          <w:tcPr>
            <w:tcW w:w="4788" w:type="dxa"/>
          </w:tcPr>
          <w:p w:rsidR="005B4862" w:rsidRDefault="005B4862" w:rsidP="00E51353">
            <w:pPr>
              <w:rPr>
                <w:rFonts w:eastAsia="Times New Roman"/>
              </w:rPr>
            </w:pPr>
            <w:r>
              <w:rPr>
                <w:rFonts w:eastAsia="Times New Roman"/>
              </w:rPr>
              <w:t>Again: everywhere the authors have a ppm or ppb they need to specify whether this is by weight or by volume</w:t>
            </w:r>
          </w:p>
        </w:tc>
        <w:tc>
          <w:tcPr>
            <w:tcW w:w="4770" w:type="dxa"/>
          </w:tcPr>
          <w:p w:rsidR="005B4862" w:rsidRDefault="00C16940" w:rsidP="00E51353">
            <w:r>
              <w:t>As previously addressed, additional text has been added to clarify measurements “by weight” or “by volume” and noted with “Track Changes” within the revised manuscript.</w:t>
            </w:r>
          </w:p>
        </w:tc>
      </w:tr>
      <w:tr w:rsidR="005B4862" w:rsidTr="00E51353">
        <w:tc>
          <w:tcPr>
            <w:tcW w:w="4788" w:type="dxa"/>
          </w:tcPr>
          <w:p w:rsidR="005B4862" w:rsidRDefault="005B4862" w:rsidP="00E51353">
            <w:pPr>
              <w:rPr>
                <w:rFonts w:eastAsia="Times New Roman"/>
              </w:rPr>
            </w:pPr>
            <w:r>
              <w:rPr>
                <w:rFonts w:eastAsia="Times New Roman"/>
              </w:rPr>
              <w:t xml:space="preserve">The operation procedures were described too </w:t>
            </w:r>
            <w:proofErr w:type="spellStart"/>
            <w:r>
              <w:rPr>
                <w:rFonts w:eastAsia="Times New Roman"/>
              </w:rPr>
              <w:t>detailly</w:t>
            </w:r>
            <w:proofErr w:type="spellEnd"/>
            <w:r>
              <w:rPr>
                <w:rFonts w:eastAsia="Times New Roman"/>
              </w:rPr>
              <w:t xml:space="preserve">, it should be </w:t>
            </w:r>
            <w:proofErr w:type="spellStart"/>
            <w:r>
              <w:rPr>
                <w:rFonts w:eastAsia="Times New Roman"/>
              </w:rPr>
              <w:t>breifly</w:t>
            </w:r>
            <w:proofErr w:type="spellEnd"/>
            <w:r>
              <w:rPr>
                <w:rFonts w:eastAsia="Times New Roman"/>
              </w:rPr>
              <w:t xml:space="preserve"> </w:t>
            </w:r>
            <w:proofErr w:type="spellStart"/>
            <w:r>
              <w:rPr>
                <w:rFonts w:eastAsia="Times New Roman"/>
              </w:rPr>
              <w:t>decipted</w:t>
            </w:r>
            <w:proofErr w:type="spellEnd"/>
            <w:r>
              <w:rPr>
                <w:rFonts w:eastAsia="Times New Roman"/>
              </w:rPr>
              <w:t>.</w:t>
            </w:r>
          </w:p>
        </w:tc>
        <w:tc>
          <w:tcPr>
            <w:tcW w:w="4770" w:type="dxa"/>
          </w:tcPr>
          <w:p w:rsidR="005B4862" w:rsidRDefault="00364EE3" w:rsidP="00E51353">
            <w:r>
              <w:t>While the operation procedure section is close to the page limit for the journal, t</w:t>
            </w:r>
            <w:r w:rsidR="00214E0D">
              <w:t>he journal is focused on the method</w:t>
            </w:r>
            <w:r w:rsidR="00853578">
              <w:t>ology</w:t>
            </w:r>
            <w:r w:rsidR="00214E0D">
              <w:t xml:space="preserve"> and not necessarily the results. Therefore, the operation procedure is expected to be more detailed</w:t>
            </w:r>
            <w:r>
              <w:t xml:space="preserve"> and extensive</w:t>
            </w:r>
            <w:r w:rsidR="00214E0D">
              <w:t xml:space="preserve"> than in other publications.</w:t>
            </w:r>
            <w:r>
              <w:t xml:space="preserve"> </w:t>
            </w:r>
            <w:r w:rsidR="00853578">
              <w:t>No changes were made to the manuscript.</w:t>
            </w:r>
          </w:p>
        </w:tc>
      </w:tr>
      <w:tr w:rsidR="005B4862" w:rsidTr="00E51353">
        <w:tc>
          <w:tcPr>
            <w:tcW w:w="4788" w:type="dxa"/>
          </w:tcPr>
          <w:p w:rsidR="005B4862" w:rsidRDefault="005B4862" w:rsidP="005B4862">
            <w:pPr>
              <w:rPr>
                <w:rFonts w:eastAsia="Times New Roman"/>
              </w:rPr>
            </w:pPr>
            <w:r>
              <w:rPr>
                <w:rFonts w:eastAsia="Times New Roman"/>
              </w:rPr>
              <w:t>Too much narration, less analysis of the results.</w:t>
            </w:r>
          </w:p>
        </w:tc>
        <w:tc>
          <w:tcPr>
            <w:tcW w:w="4770" w:type="dxa"/>
          </w:tcPr>
          <w:p w:rsidR="005B4862" w:rsidRDefault="00364EE3" w:rsidP="00364EE3">
            <w:r>
              <w:t>Again, the journal is focused on methodology with the intention to make it easier for a potential reader to execute the method. The focus is not on analysis or results and only representative results are supposed to be included. The authors have written the manuscript based on these thoughts outlined in the guidelines for submission. No changes were made to address this comment.</w:t>
            </w:r>
          </w:p>
        </w:tc>
      </w:tr>
      <w:tr w:rsidR="005B4862" w:rsidTr="00E51353">
        <w:tc>
          <w:tcPr>
            <w:tcW w:w="4788" w:type="dxa"/>
          </w:tcPr>
          <w:p w:rsidR="005B4862" w:rsidRDefault="005B4862" w:rsidP="00E51353">
            <w:pPr>
              <w:rPr>
                <w:rFonts w:eastAsia="Times New Roman"/>
              </w:rPr>
            </w:pPr>
            <w:r>
              <w:rPr>
                <w:rFonts w:eastAsia="Times New Roman"/>
              </w:rPr>
              <w:t xml:space="preserve">There are neither captions on Figures nor any </w:t>
            </w:r>
            <w:r>
              <w:rPr>
                <w:rFonts w:eastAsia="Times New Roman"/>
              </w:rPr>
              <w:lastRenderedPageBreak/>
              <w:t>details relating to specific instruments/types of flow meters etc.</w:t>
            </w:r>
          </w:p>
        </w:tc>
        <w:tc>
          <w:tcPr>
            <w:tcW w:w="4770" w:type="dxa"/>
          </w:tcPr>
          <w:p w:rsidR="005B4862" w:rsidRDefault="00364EE3" w:rsidP="00364EE3">
            <w:r>
              <w:lastRenderedPageBreak/>
              <w:t xml:space="preserve">The authors believe the reviewer may have </w:t>
            </w:r>
            <w:r>
              <w:lastRenderedPageBreak/>
              <w:t xml:space="preserve">missed the captions and information in the tables or a technical error has occurred in the distribution of the submission to the reviewer. According to the documentation and material received by the authors during submission, all figures and tables have captions located at the end of the </w:t>
            </w:r>
            <w:r w:rsidR="00853578">
              <w:t>“</w:t>
            </w:r>
            <w:r>
              <w:t>Representative Results</w:t>
            </w:r>
            <w:r w:rsidR="00853578">
              <w:t>”</w:t>
            </w:r>
            <w:r>
              <w:t xml:space="preserve"> section as required by the</w:t>
            </w:r>
            <w:r w:rsidR="00853578">
              <w:t xml:space="preserve"> journal. I</w:t>
            </w:r>
            <w:r>
              <w:t>nstrumentation details are provided in the required “Table of Equipment” and “Table of Materials” files.</w:t>
            </w:r>
            <w:r w:rsidR="008845E5">
              <w:t xml:space="preserve"> No changes were made by the authors to address this comment.</w:t>
            </w:r>
          </w:p>
        </w:tc>
      </w:tr>
      <w:tr w:rsidR="005B4862" w:rsidTr="00E51353">
        <w:tc>
          <w:tcPr>
            <w:tcW w:w="4788" w:type="dxa"/>
          </w:tcPr>
          <w:p w:rsidR="005B4862" w:rsidRDefault="006B1BDF" w:rsidP="00E51353">
            <w:pPr>
              <w:rPr>
                <w:rFonts w:eastAsia="Times New Roman"/>
              </w:rPr>
            </w:pPr>
            <w:r>
              <w:rPr>
                <w:rFonts w:eastAsia="Times New Roman"/>
              </w:rPr>
              <w:lastRenderedPageBreak/>
              <w:t>If this manuscript is intended to be a script for video component it is suggested that some sort of schematic would be helpful.</w:t>
            </w:r>
          </w:p>
        </w:tc>
        <w:tc>
          <w:tcPr>
            <w:tcW w:w="4770" w:type="dxa"/>
          </w:tcPr>
          <w:p w:rsidR="005B4862" w:rsidRDefault="008845E5" w:rsidP="00E51353">
            <w:r>
              <w:t>The authors are confused by this comment. There is a video component to the final publication and the “Protocol” se</w:t>
            </w:r>
            <w:r w:rsidR="00853578">
              <w:t>ction with highlighting service</w:t>
            </w:r>
            <w:r>
              <w:t xml:space="preserve"> as a template for a script and storyboard to be generated by the journal after accepting the submission. The reviewer is requesting a schematic, but it is unclear of context and content the schematic should include. No changes were made by the authors to address this comment.</w:t>
            </w:r>
          </w:p>
        </w:tc>
      </w:tr>
      <w:tr w:rsidR="005B4862" w:rsidTr="00E51353">
        <w:tc>
          <w:tcPr>
            <w:tcW w:w="4788" w:type="dxa"/>
          </w:tcPr>
          <w:p w:rsidR="005B4862" w:rsidRDefault="006B1BDF" w:rsidP="00E51353">
            <w:pPr>
              <w:rPr>
                <w:rFonts w:eastAsia="Times New Roman"/>
              </w:rPr>
            </w:pPr>
            <w:r>
              <w:rPr>
                <w:rFonts w:eastAsia="Times New Roman"/>
              </w:rPr>
              <w:t>There should also be an emphasis on verification of accuracy and validation of results.</w:t>
            </w:r>
          </w:p>
        </w:tc>
        <w:tc>
          <w:tcPr>
            <w:tcW w:w="4770" w:type="dxa"/>
          </w:tcPr>
          <w:p w:rsidR="005B4862" w:rsidRDefault="008845E5" w:rsidP="00E51353">
            <w:r>
              <w:t>The journal emphasizes methodology and the ability to reproduce the method by readers. Results are representative of proper execution of the method or guides to include when a problem has arisen in the execution of the method. Detailed analysis of samples and results, as required by results-focused publications, is considered beyond the scope of this manuscript by the authors. No changes were made by the authors to address this comment.</w:t>
            </w:r>
          </w:p>
        </w:tc>
      </w:tr>
    </w:tbl>
    <w:p w:rsidR="006B1BDF" w:rsidRDefault="006B1BDF" w:rsidP="002E0725"/>
    <w:p w:rsidR="002E0725" w:rsidRDefault="002E0725" w:rsidP="002E0725">
      <w:r>
        <w:t>Thank you very much.</w:t>
      </w:r>
    </w:p>
    <w:p w:rsidR="002E0725" w:rsidRDefault="002E0725" w:rsidP="002E0725"/>
    <w:p w:rsidR="002E0725" w:rsidRDefault="002E0725" w:rsidP="002E0725">
      <w:r>
        <w:t>Sincerely,</w:t>
      </w:r>
    </w:p>
    <w:p w:rsidR="002E0725" w:rsidRDefault="002E0725" w:rsidP="002E0725">
      <w:r>
        <w:t>Dr. Christopher Field</w:t>
      </w:r>
    </w:p>
    <w:p w:rsidR="00047B98" w:rsidRDefault="00047B98">
      <w:bookmarkStart w:id="0" w:name="_GoBack"/>
      <w:bookmarkEnd w:id="0"/>
    </w:p>
    <w:sectPr w:rsidR="00047B98" w:rsidSect="008A7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725"/>
    <w:rsid w:val="00047B98"/>
    <w:rsid w:val="00077E25"/>
    <w:rsid w:val="00164EDC"/>
    <w:rsid w:val="00214E0D"/>
    <w:rsid w:val="002B3BE0"/>
    <w:rsid w:val="002E0725"/>
    <w:rsid w:val="00364EE3"/>
    <w:rsid w:val="00385B30"/>
    <w:rsid w:val="003F7FD9"/>
    <w:rsid w:val="0050151C"/>
    <w:rsid w:val="005671CF"/>
    <w:rsid w:val="005B4862"/>
    <w:rsid w:val="006124F5"/>
    <w:rsid w:val="006B1BDF"/>
    <w:rsid w:val="00786EC4"/>
    <w:rsid w:val="007A40CC"/>
    <w:rsid w:val="007B5B2E"/>
    <w:rsid w:val="00815549"/>
    <w:rsid w:val="0081606D"/>
    <w:rsid w:val="00853578"/>
    <w:rsid w:val="008845E5"/>
    <w:rsid w:val="00976BE0"/>
    <w:rsid w:val="00A674C9"/>
    <w:rsid w:val="00AF41BA"/>
    <w:rsid w:val="00B1075E"/>
    <w:rsid w:val="00B97186"/>
    <w:rsid w:val="00C16940"/>
    <w:rsid w:val="00F70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725"/>
    <w:pPr>
      <w:spacing w:after="0" w:line="240" w:lineRule="auto"/>
    </w:pPr>
    <w:rPr>
      <w:rFonts w:ascii="Calibri" w:eastAsia="Calibri"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85B30"/>
    <w:rPr>
      <w:rFonts w:asciiTheme="minorHAnsi" w:eastAsiaTheme="minorHAnsi" w:hAnsiTheme="minorHAnsi" w:cstheme="minorBidi"/>
      <w:b/>
      <w:bCs/>
      <w:szCs w:val="1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725"/>
    <w:pPr>
      <w:spacing w:after="0" w:line="240" w:lineRule="auto"/>
    </w:pPr>
    <w:rPr>
      <w:rFonts w:ascii="Calibri" w:eastAsia="Calibri"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85B30"/>
    <w:rPr>
      <w:rFonts w:asciiTheme="minorHAnsi" w:eastAsiaTheme="minorHAnsi" w:hAnsiTheme="minorHAnsi" w:cstheme="minorBidi"/>
      <w:b/>
      <w:bCs/>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5</Pages>
  <Words>1625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R. Field</dc:creator>
  <cp:lastModifiedBy>Christopher R. Field</cp:lastModifiedBy>
  <cp:revision>10</cp:revision>
  <dcterms:created xsi:type="dcterms:W3CDTF">2014-01-22T19:14:00Z</dcterms:created>
  <dcterms:modified xsi:type="dcterms:W3CDTF">2014-03-07T15:45:00Z</dcterms:modified>
</cp:coreProperties>
</file>