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0FA" w:rsidRPr="00996974" w:rsidDel="00A12F8F" w:rsidRDefault="00E330FA" w:rsidP="00DE052F">
      <w:pPr>
        <w:pStyle w:val="Textkrpe"/>
        <w:rPr>
          <w:rFonts w:ascii="Times New Roman" w:hAnsi="Times New Roman"/>
          <w:b/>
          <w:i w:val="0"/>
        </w:rPr>
      </w:pPr>
    </w:p>
    <w:p w:rsidR="00E330FA" w:rsidRPr="00996974" w:rsidRDefault="00E330FA" w:rsidP="00DE052F">
      <w:pPr>
        <w:pStyle w:val="Textkrpe"/>
        <w:outlineLvl w:val="0"/>
        <w:rPr>
          <w:rFonts w:ascii="Times New Roman" w:hAnsi="Times New Roman"/>
          <w:b/>
          <w:i w:val="0"/>
        </w:rPr>
      </w:pPr>
      <w:r w:rsidRPr="00996974">
        <w:rPr>
          <w:rFonts w:ascii="Times New Roman" w:hAnsi="Times New Roman"/>
          <w:b/>
          <w:i w:val="0"/>
        </w:rPr>
        <w:t xml:space="preserve">Submission ID #: </w:t>
      </w:r>
      <w:r>
        <w:rPr>
          <w:rFonts w:ascii="Times New Roman" w:hAnsi="Times New Roman"/>
          <w:b/>
          <w:i w:val="0"/>
        </w:rPr>
        <w:t>51857</w:t>
      </w:r>
    </w:p>
    <w:p w:rsidR="00E330FA" w:rsidRPr="00996974" w:rsidDel="00A12F8F" w:rsidRDefault="00E330FA" w:rsidP="00DE052F">
      <w:pPr>
        <w:pStyle w:val="Textkrpe"/>
        <w:outlineLvl w:val="0"/>
        <w:rPr>
          <w:rFonts w:ascii="Times New Roman" w:hAnsi="Times New Roman"/>
          <w:b/>
          <w:i w:val="0"/>
        </w:rPr>
      </w:pPr>
      <w:r w:rsidRPr="00996974">
        <w:rPr>
          <w:rFonts w:ascii="Times New Roman" w:hAnsi="Times New Roman"/>
          <w:b/>
          <w:i w:val="0"/>
        </w:rPr>
        <w:t>Editor Name:</w:t>
      </w:r>
      <w:r>
        <w:rPr>
          <w:rFonts w:ascii="Times New Roman" w:hAnsi="Times New Roman"/>
          <w:b/>
          <w:i w:val="0"/>
        </w:rPr>
        <w:t xml:space="preserve"> Laifong Lee</w:t>
      </w:r>
    </w:p>
    <w:p w:rsidR="00E330FA" w:rsidRPr="00996974" w:rsidRDefault="00E330FA" w:rsidP="00DE052F">
      <w:pPr>
        <w:pStyle w:val="Textkrpe"/>
        <w:outlineLvl w:val="0"/>
        <w:rPr>
          <w:rFonts w:ascii="Times New Roman" w:hAnsi="Times New Roman"/>
          <w:b/>
          <w:i w:val="0"/>
        </w:rPr>
      </w:pPr>
      <w:r w:rsidRPr="00996974">
        <w:rPr>
          <w:rFonts w:ascii="Times New Roman" w:hAnsi="Times New Roman"/>
          <w:b/>
          <w:i w:val="0"/>
        </w:rPr>
        <w:t>Videographer name:</w:t>
      </w:r>
    </w:p>
    <w:p w:rsidR="00E330FA" w:rsidRDefault="00E330FA" w:rsidP="00DE052F">
      <w:pPr>
        <w:pStyle w:val="Textkrpe"/>
        <w:outlineLvl w:val="0"/>
        <w:rPr>
          <w:rFonts w:ascii="Times New Roman" w:hAnsi="Times New Roman"/>
          <w:b/>
          <w:i w:val="0"/>
        </w:rPr>
      </w:pPr>
      <w:r w:rsidRPr="00996974">
        <w:rPr>
          <w:rFonts w:ascii="Times New Roman" w:hAnsi="Times New Roman"/>
          <w:b/>
          <w:i w:val="0"/>
        </w:rPr>
        <w:t xml:space="preserve">Film Date: </w:t>
      </w:r>
    </w:p>
    <w:p w:rsidR="00E330FA" w:rsidRPr="00996974" w:rsidRDefault="00E330FA" w:rsidP="00DE052F">
      <w:pPr>
        <w:pStyle w:val="Textkrpe"/>
        <w:outlineLvl w:val="0"/>
        <w:rPr>
          <w:rFonts w:ascii="Times New Roman" w:hAnsi="Times New Roman"/>
          <w:b/>
          <w:i w:val="0"/>
        </w:rPr>
      </w:pPr>
    </w:p>
    <w:p w:rsidR="00E330FA" w:rsidRDefault="00E330FA" w:rsidP="00DE052F">
      <w:pPr>
        <w:pStyle w:val="CM10"/>
        <w:outlineLvl w:val="0"/>
        <w:rPr>
          <w:rFonts w:ascii="Times New Roman"/>
          <w:b/>
        </w:rPr>
      </w:pPr>
      <w:r w:rsidRPr="00996974">
        <w:rPr>
          <w:rFonts w:ascii="Times New Roman"/>
          <w:b/>
        </w:rPr>
        <w:t xml:space="preserve">Authors and Affiliations: </w:t>
      </w:r>
    </w:p>
    <w:p w:rsidR="00E330FA" w:rsidRPr="00D52562" w:rsidRDefault="00E330FA" w:rsidP="00DE052F">
      <w:pPr>
        <w:pStyle w:val="Default"/>
      </w:pPr>
    </w:p>
    <w:p w:rsidR="00E330FA" w:rsidRPr="00D52562" w:rsidRDefault="00E330FA" w:rsidP="00DE052F">
      <w:pPr>
        <w:pStyle w:val="StandardWe"/>
        <w:spacing w:before="0" w:beforeAutospacing="0" w:after="0" w:afterAutospacing="0"/>
        <w:jc w:val="both"/>
      </w:pPr>
      <w:r w:rsidRPr="00D52562">
        <w:t xml:space="preserve">Wing-Kee </w:t>
      </w:r>
      <w:r>
        <w:t>Lee</w:t>
      </w:r>
    </w:p>
    <w:p w:rsidR="00E330FA" w:rsidRPr="00D52562" w:rsidRDefault="00E330FA" w:rsidP="00DE052F">
      <w:pPr>
        <w:pStyle w:val="StandardWe"/>
        <w:spacing w:before="0" w:beforeAutospacing="0" w:after="0" w:afterAutospacing="0"/>
        <w:jc w:val="both"/>
      </w:pPr>
      <w:r w:rsidRPr="00D52562">
        <w:t>Institute for Physiology, Pathophysiology &amp; Toxicology</w:t>
      </w:r>
    </w:p>
    <w:p w:rsidR="00E330FA" w:rsidRPr="00D52562" w:rsidRDefault="00E330FA" w:rsidP="00DE052F">
      <w:pPr>
        <w:pStyle w:val="StandardWe"/>
        <w:spacing w:before="0" w:beforeAutospacing="0" w:after="0" w:afterAutospacing="0"/>
        <w:jc w:val="both"/>
      </w:pPr>
      <w:r w:rsidRPr="00D52562">
        <w:t>Centre for Biomedical Research and Training (ZBAF)</w:t>
      </w:r>
    </w:p>
    <w:p w:rsidR="00E330FA" w:rsidRPr="00D52562" w:rsidRDefault="00E330FA" w:rsidP="00DE052F">
      <w:pPr>
        <w:pStyle w:val="StandardWe"/>
        <w:spacing w:before="0" w:beforeAutospacing="0" w:after="0" w:afterAutospacing="0"/>
        <w:jc w:val="both"/>
      </w:pPr>
      <w:r w:rsidRPr="00D52562">
        <w:t>University of Witten/Herdecke</w:t>
      </w:r>
    </w:p>
    <w:p w:rsidR="00E330FA" w:rsidRPr="00D52562" w:rsidRDefault="00E330FA" w:rsidP="00DE052F">
      <w:pPr>
        <w:pStyle w:val="StandardWe"/>
        <w:spacing w:before="0" w:beforeAutospacing="0" w:after="0" w:afterAutospacing="0"/>
        <w:jc w:val="both"/>
      </w:pPr>
      <w:r w:rsidRPr="00D52562">
        <w:t>Witten, Germany</w:t>
      </w:r>
    </w:p>
    <w:p w:rsidR="00E330FA" w:rsidRPr="00D52562" w:rsidRDefault="00E330FA" w:rsidP="00DE052F">
      <w:pPr>
        <w:pStyle w:val="StandardWe"/>
        <w:spacing w:before="0" w:beforeAutospacing="0" w:after="0" w:afterAutospacing="0"/>
        <w:jc w:val="both"/>
      </w:pPr>
      <w:r w:rsidRPr="00D52562">
        <w:t>wing-kee.lee@uni-wh.de</w:t>
      </w:r>
    </w:p>
    <w:p w:rsidR="00E330FA" w:rsidRPr="00D52562" w:rsidRDefault="00E330FA" w:rsidP="00DE052F">
      <w:pPr>
        <w:pStyle w:val="StandardWe"/>
        <w:spacing w:before="0" w:beforeAutospacing="0" w:after="0" w:afterAutospacing="0"/>
        <w:jc w:val="both"/>
      </w:pPr>
    </w:p>
    <w:p w:rsidR="00E330FA" w:rsidRPr="00D52562" w:rsidRDefault="00E330FA" w:rsidP="00DE052F">
      <w:pPr>
        <w:pStyle w:val="StandardWe"/>
        <w:spacing w:before="0" w:beforeAutospacing="0" w:after="0" w:afterAutospacing="0"/>
        <w:jc w:val="both"/>
      </w:pPr>
      <w:r w:rsidRPr="00D52562">
        <w:t xml:space="preserve">Thomas </w:t>
      </w:r>
      <w:r>
        <w:t>Dittmar</w:t>
      </w:r>
    </w:p>
    <w:p w:rsidR="00E330FA" w:rsidRPr="00D52562" w:rsidRDefault="00E330FA" w:rsidP="00DE052F">
      <w:pPr>
        <w:pStyle w:val="StandardWe"/>
        <w:spacing w:before="0" w:beforeAutospacing="0" w:after="0" w:afterAutospacing="0"/>
        <w:jc w:val="both"/>
      </w:pPr>
      <w:r w:rsidRPr="00D52562">
        <w:t>Institute for Immunology &amp; Experimental Oncology</w:t>
      </w:r>
    </w:p>
    <w:p w:rsidR="00E330FA" w:rsidRPr="00D52562" w:rsidRDefault="00E330FA" w:rsidP="00DE052F">
      <w:pPr>
        <w:pStyle w:val="StandardWe"/>
        <w:spacing w:before="0" w:beforeAutospacing="0" w:after="0" w:afterAutospacing="0"/>
        <w:jc w:val="both"/>
      </w:pPr>
      <w:r w:rsidRPr="00D52562">
        <w:t>Centre for Biomedical Research and Training (ZBAF)</w:t>
      </w:r>
    </w:p>
    <w:p w:rsidR="00E330FA" w:rsidRPr="00D52562" w:rsidRDefault="00E330FA" w:rsidP="00DE052F">
      <w:pPr>
        <w:pStyle w:val="StandardWe"/>
        <w:spacing w:before="0" w:beforeAutospacing="0" w:after="0" w:afterAutospacing="0"/>
        <w:jc w:val="both"/>
      </w:pPr>
      <w:r w:rsidRPr="00D52562">
        <w:t>University of Witten/Herdecke</w:t>
      </w:r>
    </w:p>
    <w:p w:rsidR="00E330FA" w:rsidRPr="00D52562" w:rsidRDefault="00E330FA" w:rsidP="00DE052F">
      <w:pPr>
        <w:pStyle w:val="StandardWe"/>
        <w:spacing w:before="0" w:beforeAutospacing="0" w:after="0" w:afterAutospacing="0"/>
        <w:jc w:val="both"/>
      </w:pPr>
      <w:r w:rsidRPr="00D52562">
        <w:t>Witten, Germany</w:t>
      </w:r>
    </w:p>
    <w:p w:rsidR="00E330FA" w:rsidRPr="00D52562" w:rsidRDefault="00E330FA" w:rsidP="00DE052F">
      <w:pPr>
        <w:pStyle w:val="StandardWe"/>
        <w:spacing w:before="0" w:beforeAutospacing="0" w:after="0" w:afterAutospacing="0"/>
        <w:jc w:val="both"/>
      </w:pPr>
      <w:r w:rsidRPr="00D52562">
        <w:t>thomas.dittmar@uni-wh.de</w:t>
      </w:r>
    </w:p>
    <w:p w:rsidR="00E330FA" w:rsidRPr="00D52562" w:rsidRDefault="00E330FA" w:rsidP="00DE052F">
      <w:pPr>
        <w:pStyle w:val="Default"/>
      </w:pPr>
    </w:p>
    <w:p w:rsidR="00E330FA" w:rsidRPr="00996974" w:rsidRDefault="00E330FA" w:rsidP="00DE052F">
      <w:pPr>
        <w:pStyle w:val="Standa2"/>
        <w:outlineLvl w:val="0"/>
        <w:rPr>
          <w:rFonts w:ascii="Times New Roman" w:hAnsi="Times New Roman"/>
          <w:b/>
        </w:rPr>
      </w:pPr>
      <w:r w:rsidRPr="00996974">
        <w:rPr>
          <w:rFonts w:ascii="Times New Roman" w:hAnsi="Times New Roman"/>
          <w:b/>
        </w:rPr>
        <w:t xml:space="preserve">Title: </w:t>
      </w:r>
      <w:r w:rsidRPr="00D52562">
        <w:rPr>
          <w:rFonts w:ascii="Times New Roman" w:hAnsi="Times New Roman"/>
        </w:rPr>
        <w:t>Cytosolic calcium measurements in renal epithelial cells by flow cytometry</w:t>
      </w:r>
    </w:p>
    <w:p w:rsidR="00E330FA" w:rsidRPr="00996974" w:rsidRDefault="00E330FA" w:rsidP="00DE052F">
      <w:pPr>
        <w:pStyle w:val="Standa2"/>
        <w:outlineLvl w:val="0"/>
        <w:rPr>
          <w:rFonts w:ascii="Times New Roman" w:hAnsi="Times New Roman"/>
          <w:b/>
        </w:rPr>
      </w:pPr>
    </w:p>
    <w:p w:rsidR="00E330FA" w:rsidRDefault="00E330FA" w:rsidP="00DE052F">
      <w:pPr>
        <w:pStyle w:val="Standa2"/>
        <w:outlineLvl w:val="0"/>
        <w:rPr>
          <w:rFonts w:ascii="Times New Roman" w:hAnsi="Times New Roman"/>
          <w:b/>
        </w:rPr>
      </w:pPr>
      <w:r w:rsidRPr="00996974">
        <w:rPr>
          <w:rFonts w:ascii="Times New Roman" w:hAnsi="Times New Roman"/>
          <w:b/>
        </w:rPr>
        <w:t xml:space="preserve">Corresponding Author: </w:t>
      </w:r>
    </w:p>
    <w:p w:rsidR="00E330FA" w:rsidRPr="00D52562" w:rsidRDefault="00E330FA" w:rsidP="00DE052F">
      <w:pPr>
        <w:pStyle w:val="Standa2"/>
        <w:outlineLvl w:val="0"/>
        <w:rPr>
          <w:rFonts w:ascii="Times New Roman" w:hAnsi="Times New Roman"/>
        </w:rPr>
      </w:pPr>
      <w:r w:rsidRPr="00D52562">
        <w:rPr>
          <w:rFonts w:ascii="Times New Roman" w:hAnsi="Times New Roman"/>
          <w:bCs/>
        </w:rPr>
        <w:t>Wing-Kee Lee, PhD</w:t>
      </w:r>
    </w:p>
    <w:p w:rsidR="00E330FA" w:rsidRPr="00996974" w:rsidRDefault="00E330FA" w:rsidP="00DE052F">
      <w:pPr>
        <w:pStyle w:val="Standa2"/>
        <w:outlineLvl w:val="0"/>
        <w:rPr>
          <w:rFonts w:ascii="Times New Roman" w:hAnsi="Times New Roman"/>
          <w:b/>
        </w:rPr>
      </w:pPr>
    </w:p>
    <w:p w:rsidR="00E330FA" w:rsidRPr="00996974" w:rsidRDefault="00E330FA">
      <w:pPr>
        <w:pStyle w:val="Standa2"/>
        <w:rPr>
          <w:rFonts w:ascii="Times New Roman" w:hAnsi="Times New Roman"/>
        </w:rPr>
      </w:pPr>
    </w:p>
    <w:p w:rsidR="00E330FA" w:rsidRPr="00996974" w:rsidRDefault="00E330FA" w:rsidP="00DE052F">
      <w:pPr>
        <w:pStyle w:val="Standa2"/>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rPr>
      </w:pPr>
      <w:r w:rsidRPr="00996974">
        <w:rPr>
          <w:rFonts w:ascii="Times New Roman" w:hAnsi="Times New Roman"/>
        </w:rPr>
        <w:t>Au</w:t>
      </w:r>
      <w:r>
        <w:rPr>
          <w:rFonts w:ascii="Times New Roman" w:hAnsi="Times New Roman"/>
        </w:rPr>
        <w:t>thors, please check the answers to the</w:t>
      </w:r>
      <w:r w:rsidRPr="00996974">
        <w:rPr>
          <w:rFonts w:ascii="Times New Roman" w:hAnsi="Times New Roman"/>
        </w:rPr>
        <w:t xml:space="preserve"> questionnaire below.   </w:t>
      </w:r>
    </w:p>
    <w:p w:rsidR="00E330FA" w:rsidRPr="00996974" w:rsidRDefault="00E330FA" w:rsidP="00DE052F">
      <w:pPr>
        <w:pStyle w:val="Standa2"/>
        <w:rPr>
          <w:rFonts w:ascii="Times New Roman" w:hAnsi="Times New Roman"/>
        </w:rPr>
      </w:pPr>
    </w:p>
    <w:p w:rsidR="00E330FA" w:rsidRPr="00195BDB" w:rsidRDefault="00E330FA" w:rsidP="00DE052F">
      <w:pPr>
        <w:pStyle w:val="Standa2"/>
        <w:spacing w:before="120"/>
        <w:rPr>
          <w:rFonts w:ascii="Times New Roman" w:hAnsi="Times New Roman"/>
        </w:rPr>
      </w:pPr>
      <w:r w:rsidRPr="00195BDB">
        <w:rPr>
          <w:rFonts w:ascii="Times New Roman" w:hAnsi="Times New Roman"/>
          <w:b/>
        </w:rPr>
        <w:t>A.</w:t>
      </w:r>
      <w:r w:rsidRPr="00195BDB">
        <w:rPr>
          <w:rFonts w:ascii="Times New Roman" w:hAnsi="Times New Roman"/>
        </w:rPr>
        <w:t xml:space="preserve">  Will you require JoVE to record video microscopy, such as filming a complex dissection or microinjection technique? (Y/N)__</w:t>
      </w:r>
      <w:r>
        <w:rPr>
          <w:rFonts w:ascii="Times New Roman" w:hAnsi="Times New Roman"/>
        </w:rPr>
        <w:t>No</w:t>
      </w:r>
      <w:r w:rsidRPr="00195BDB">
        <w:rPr>
          <w:rFonts w:ascii="Times New Roman" w:hAnsi="Times New Roman"/>
        </w:rPr>
        <w:t xml:space="preserve">_______  (If you can record images/videos using your own camera/software, then mark No)   If yes, please list make and model of your microscope: </w:t>
      </w:r>
    </w:p>
    <w:p w:rsidR="00E330FA" w:rsidRPr="00195BDB" w:rsidRDefault="00E330FA" w:rsidP="00DE052F">
      <w:pPr>
        <w:pStyle w:val="Standa2"/>
        <w:spacing w:before="120"/>
        <w:rPr>
          <w:rFonts w:ascii="Times New Roman" w:hAnsi="Times New Roman"/>
        </w:rPr>
      </w:pPr>
      <w:r w:rsidRPr="00195BDB">
        <w:rPr>
          <w:rFonts w:ascii="Times New Roman" w:hAnsi="Times New Roman"/>
          <w:b/>
        </w:rPr>
        <w:t>B.</w:t>
      </w:r>
      <w:r w:rsidRPr="00195BDB">
        <w:rPr>
          <w:rFonts w:ascii="Times New Roman" w:hAnsi="Times New Roman"/>
        </w:rPr>
        <w:t xml:space="preserve">   Does your protocol include detailed, step-by-step, descriptions of software usage? (Y/N)__</w:t>
      </w:r>
      <w:r>
        <w:rPr>
          <w:rFonts w:ascii="Times New Roman" w:hAnsi="Times New Roman"/>
        </w:rPr>
        <w:t xml:space="preserve">Yes </w:t>
      </w:r>
      <w:r w:rsidRPr="00195BDB">
        <w:rPr>
          <w:rFonts w:ascii="Times New Roman" w:hAnsi="Times New Roman"/>
        </w:rPr>
        <w:t xml:space="preserve">______ If yes, we will need you to record using </w:t>
      </w:r>
      <w:hyperlink r:id="rId7" w:history="1">
        <w:r w:rsidRPr="00195BDB">
          <w:rPr>
            <w:rStyle w:val="Hyperlink"/>
            <w:rFonts w:ascii="Times New Roman" w:hAnsi="Times New Roman"/>
          </w:rPr>
          <w:t>screen recording software</w:t>
        </w:r>
      </w:hyperlink>
      <w:r w:rsidRPr="00195BDB">
        <w:rPr>
          <w:rFonts w:ascii="Times New Roman" w:hAnsi="Times New Roman"/>
        </w:rPr>
        <w:t xml:space="preserve"> to capture the steps. If you use a Mac, </w:t>
      </w:r>
      <w:hyperlink r:id="rId8" w:history="1">
        <w:r w:rsidRPr="00195BDB">
          <w:rPr>
            <w:rStyle w:val="Hyperlink"/>
            <w:rFonts w:ascii="Times New Roman" w:hAnsi="Times New Roman"/>
          </w:rPr>
          <w:t>QuickTime X</w:t>
        </w:r>
      </w:hyperlink>
      <w:r w:rsidRPr="00195BDB">
        <w:rPr>
          <w:rFonts w:ascii="Times New Roman" w:hAnsi="Times New Roman"/>
        </w:rPr>
        <w:t xml:space="preserve"> also has the ability to record the steps.</w:t>
      </w:r>
    </w:p>
    <w:p w:rsidR="00E330FA" w:rsidRPr="00195BDB" w:rsidRDefault="00E330FA" w:rsidP="00DE052F">
      <w:pPr>
        <w:pStyle w:val="Standa2"/>
        <w:spacing w:before="120"/>
        <w:rPr>
          <w:rFonts w:ascii="Times New Roman" w:hAnsi="Times New Roman"/>
        </w:rPr>
      </w:pPr>
      <w:r w:rsidRPr="00195BDB">
        <w:rPr>
          <w:rFonts w:ascii="Times New Roman" w:hAnsi="Times New Roman"/>
          <w:b/>
        </w:rPr>
        <w:t>C.</w:t>
      </w:r>
      <w:r w:rsidRPr="00195BDB">
        <w:rPr>
          <w:rFonts w:ascii="Times New Roman" w:hAnsi="Times New Roman"/>
        </w:rPr>
        <w:t xml:space="preserve">  Which steps of your protocol will viewers benefit most from having filmed? Please list 4-6 steps using the step nu</w:t>
      </w:r>
      <w:r>
        <w:rPr>
          <w:rFonts w:ascii="Times New Roman" w:hAnsi="Times New Roman"/>
        </w:rPr>
        <w:t xml:space="preserve">mbers listed in this document. </w:t>
      </w:r>
      <w:r>
        <w:rPr>
          <w:rFonts w:ascii="Times New Roman" w:hAnsi="Times New Roman"/>
          <w:u w:val="single"/>
        </w:rPr>
        <w:t>2.4, 2.5</w:t>
      </w:r>
      <w:r w:rsidRPr="004B1283">
        <w:rPr>
          <w:rFonts w:ascii="Times New Roman" w:hAnsi="Times New Roman"/>
          <w:u w:val="single"/>
        </w:rPr>
        <w:t>, 3.3., sections 4 &amp; 5</w:t>
      </w:r>
      <w:r>
        <w:rPr>
          <w:rFonts w:ascii="Times New Roman" w:hAnsi="Times New Roman"/>
          <w:u w:val="single"/>
        </w:rPr>
        <w:t>.</w:t>
      </w:r>
    </w:p>
    <w:p w:rsidR="00E330FA" w:rsidRPr="00195BDB" w:rsidRDefault="00E330FA" w:rsidP="00DE052F">
      <w:pPr>
        <w:pStyle w:val="Standa2"/>
        <w:spacing w:before="120"/>
        <w:rPr>
          <w:rFonts w:ascii="Times New Roman" w:hAnsi="Times New Roman"/>
        </w:rPr>
      </w:pPr>
      <w:r w:rsidRPr="00195BDB">
        <w:rPr>
          <w:rFonts w:ascii="Times New Roman" w:hAnsi="Times New Roman"/>
          <w:b/>
        </w:rPr>
        <w:t>D.</w:t>
      </w:r>
      <w:r w:rsidRPr="00195BDB">
        <w:rPr>
          <w:rFonts w:ascii="Times New Roman" w:hAnsi="Times New Roman"/>
        </w:rPr>
        <w:t xml:space="preserve">  What is the single most difficult aspect of this procedure and what do you do to ensure success?  Please list the steps using the step numbers listed in this document._</w:t>
      </w:r>
      <w:r>
        <w:rPr>
          <w:rFonts w:ascii="Times New Roman" w:hAnsi="Times New Roman"/>
        </w:rPr>
        <w:t xml:space="preserve">4.10. </w:t>
      </w:r>
      <w:r w:rsidRPr="00DA4FDB">
        <w:rPr>
          <w:rFonts w:ascii="Times New Roman" w:hAnsi="Times New Roman"/>
        </w:rPr>
        <w:t>Speed and accuracy to ensure the signal is captured. The success rate increases when everything is prepared in advance (i.e.</w:t>
      </w:r>
      <w:r>
        <w:rPr>
          <w:rFonts w:ascii="Times New Roman" w:hAnsi="Times New Roman"/>
        </w:rPr>
        <w:t>,</w:t>
      </w:r>
      <w:r w:rsidRPr="00DA4FDB">
        <w:rPr>
          <w:rFonts w:ascii="Times New Roman" w:hAnsi="Times New Roman"/>
        </w:rPr>
        <w:t xml:space="preserve"> compound in pipette tip, seating position of experimentator)</w:t>
      </w:r>
    </w:p>
    <w:p w:rsidR="00E330FA" w:rsidRPr="00195BDB" w:rsidRDefault="00E330FA" w:rsidP="00DE052F">
      <w:pPr>
        <w:pStyle w:val="Standa2"/>
        <w:spacing w:before="120"/>
        <w:rPr>
          <w:rFonts w:ascii="Times New Roman" w:hAnsi="Times New Roman"/>
        </w:rPr>
      </w:pPr>
      <w:r w:rsidRPr="00195BDB">
        <w:rPr>
          <w:rFonts w:ascii="Times New Roman" w:hAnsi="Times New Roman"/>
          <w:b/>
        </w:rPr>
        <w:t>E.</w:t>
      </w:r>
      <w:r w:rsidRPr="00195BDB">
        <w:rPr>
          <w:rFonts w:ascii="Times New Roman" w:hAnsi="Times New Roman"/>
        </w:rPr>
        <w:t xml:space="preserve">  Will the filming need to take place in multiple locations? (Y/N) __</w:t>
      </w:r>
      <w:r>
        <w:rPr>
          <w:rFonts w:ascii="Times New Roman" w:hAnsi="Times New Roman"/>
        </w:rPr>
        <w:t>No</w:t>
      </w:r>
      <w:r w:rsidRPr="00195BDB">
        <w:rPr>
          <w:rFonts w:ascii="Times New Roman" w:hAnsi="Times New Roman"/>
        </w:rPr>
        <w:t>_____ If yes, how far apart are the locations? ___________________________________________________</w:t>
      </w:r>
    </w:p>
    <w:p w:rsidR="00E330FA" w:rsidRPr="00996974" w:rsidRDefault="00E330FA" w:rsidP="00DE052F">
      <w:pPr>
        <w:pStyle w:val="Standa2"/>
        <w:spacing w:before="120"/>
        <w:rPr>
          <w:rFonts w:ascii="Times New Roman" w:hAnsi="Times New Roman"/>
        </w:rPr>
      </w:pPr>
    </w:p>
    <w:p w:rsidR="00E330FA" w:rsidRPr="00996974" w:rsidRDefault="00E330FA" w:rsidP="00DE052F">
      <w:pPr>
        <w:pStyle w:val="Standa2"/>
        <w:rPr>
          <w:rFonts w:ascii="Times New Roman" w:hAnsi="Times New Roman"/>
          <w:b/>
          <w:i/>
        </w:rPr>
      </w:pPr>
    </w:p>
    <w:p w:rsidR="00E330FA" w:rsidRPr="00996974" w:rsidRDefault="00E330FA" w:rsidP="00DE052F">
      <w:pPr>
        <w:pStyle w:val="Standa2"/>
        <w:rPr>
          <w:rFonts w:ascii="Times New Roman" w:hAnsi="Times New Roman"/>
          <w:b/>
        </w:rPr>
      </w:pPr>
      <w:r w:rsidRPr="00996974">
        <w:rPr>
          <w:rFonts w:ascii="Times New Roman" w:hAnsi="Times New Roman"/>
          <w:b/>
        </w:rPr>
        <w:t>1. Introduction (Schematic Overview and Interview)</w:t>
      </w:r>
    </w:p>
    <w:p w:rsidR="00E330FA" w:rsidRPr="00996974" w:rsidRDefault="00E330FA" w:rsidP="00DE052F">
      <w:pPr>
        <w:pStyle w:val="Standa2"/>
        <w:rPr>
          <w:rFonts w:ascii="Times New Roman" w:hAnsi="Times New Roman"/>
          <w:b/>
        </w:rPr>
      </w:pPr>
    </w:p>
    <w:p w:rsidR="00E330FA" w:rsidRPr="003A39EA" w:rsidRDefault="00E330FA" w:rsidP="00DE052F">
      <w:pPr>
        <w:pStyle w:val="Standa2"/>
        <w:rPr>
          <w:rFonts w:ascii="Times New Roman" w:hAnsi="Times New Roman"/>
          <w:b/>
        </w:rPr>
      </w:pPr>
      <w:r w:rsidRPr="00996974">
        <w:rPr>
          <w:rFonts w:ascii="Times New Roman" w:hAnsi="Times New Roman"/>
          <w:b/>
        </w:rPr>
        <w:t>A. Schematic Overview (read by voice talent at JoVE):</w:t>
      </w:r>
    </w:p>
    <w:p w:rsidR="00E330FA" w:rsidRDefault="00E330FA" w:rsidP="0073259C">
      <w:pPr>
        <w:pStyle w:val="Standa2"/>
        <w:keepNext/>
        <w:outlineLvl w:val="0"/>
        <w:rPr>
          <w:rFonts w:ascii="Times New Roman" w:hAnsi="Times New Roman"/>
          <w:i/>
        </w:rPr>
      </w:pPr>
      <w:r w:rsidRPr="0073259C">
        <w:rPr>
          <w:rFonts w:ascii="Times New Roman" w:hAnsi="Times New Roman"/>
          <w:i/>
          <w:u w:val="single"/>
        </w:rPr>
        <w:t>Video editor</w:t>
      </w:r>
      <w:r>
        <w:rPr>
          <w:rFonts w:ascii="Times New Roman" w:hAnsi="Times New Roman"/>
          <w:i/>
        </w:rPr>
        <w:t>: graphics are in ‘51857_schematic overview graphics.ppt’</w:t>
      </w:r>
    </w:p>
    <w:p w:rsidR="00E330FA" w:rsidRPr="00A64E52" w:rsidRDefault="00E330FA" w:rsidP="00DE052F">
      <w:pPr>
        <w:pStyle w:val="Standa2"/>
        <w:rPr>
          <w:rFonts w:ascii="Helvetica" w:hAnsi="Helvetica"/>
          <w:i/>
          <w:color w:val="FF0000"/>
          <w:sz w:val="22"/>
          <w:lang w:eastAsia="zh-TW"/>
        </w:rPr>
      </w:pPr>
    </w:p>
    <w:p w:rsidR="00E330FA" w:rsidRDefault="00E330FA" w:rsidP="00DE052F">
      <w:pPr>
        <w:pStyle w:val="Standa2"/>
        <w:keepNext/>
        <w:outlineLvl w:val="0"/>
        <w:rPr>
          <w:rFonts w:ascii="Times New Roman" w:hAnsi="Times New Roman"/>
          <w:b/>
          <w:i/>
          <w:u w:val="single"/>
        </w:rPr>
      </w:pPr>
      <w:r w:rsidRPr="00996974">
        <w:rPr>
          <w:rFonts w:ascii="Times New Roman" w:hAnsi="Times New Roman"/>
          <w:b/>
          <w:i/>
          <w:u w:val="single"/>
        </w:rPr>
        <w:t>Procedural Narrative:</w:t>
      </w:r>
    </w:p>
    <w:p w:rsidR="00E330FA" w:rsidRPr="0073259C" w:rsidRDefault="00E330FA" w:rsidP="00DE052F">
      <w:pPr>
        <w:pStyle w:val="Standa2"/>
        <w:keepNext/>
        <w:outlineLvl w:val="0"/>
        <w:rPr>
          <w:rFonts w:ascii="Times New Roman" w:hAnsi="Times New Roman"/>
          <w:i/>
        </w:rPr>
      </w:pPr>
    </w:p>
    <w:p w:rsidR="00E330FA" w:rsidRPr="00852580" w:rsidRDefault="00E330FA" w:rsidP="00DE052F">
      <w:pPr>
        <w:pStyle w:val="Standa2"/>
        <w:rPr>
          <w:rFonts w:ascii="Times New Roman" w:hAnsi="Times New Roman"/>
        </w:rPr>
      </w:pPr>
      <w:r w:rsidRPr="0073259C">
        <w:rPr>
          <w:rFonts w:ascii="Times New Roman" w:hAnsi="Times New Roman"/>
          <w:b/>
        </w:rPr>
        <w:t>The overall goal of this procedure is to detect changes in cytosolic calcium in renal epithelial cells.</w:t>
      </w:r>
      <w:r w:rsidRPr="00852580">
        <w:rPr>
          <w:rFonts w:ascii="Times New Roman" w:hAnsi="Times New Roman"/>
        </w:rPr>
        <w:t xml:space="preserve"> </w:t>
      </w:r>
      <w:r w:rsidRPr="00852580">
        <w:rPr>
          <w:rFonts w:ascii="Times New Roman" w:hAnsi="Times New Roman"/>
          <w:b/>
        </w:rPr>
        <w:t>(Intro)</w:t>
      </w:r>
    </w:p>
    <w:p w:rsidR="00E330FA" w:rsidRPr="00852580" w:rsidRDefault="00E330FA" w:rsidP="00DE052F">
      <w:pPr>
        <w:pStyle w:val="Standa2"/>
        <w:rPr>
          <w:rFonts w:ascii="Times New Roman" w:hAnsi="Times New Roman"/>
          <w:b/>
        </w:rPr>
      </w:pPr>
    </w:p>
    <w:p w:rsidR="00E330FA" w:rsidRPr="00852580" w:rsidRDefault="00E330FA" w:rsidP="00DE052F">
      <w:pPr>
        <w:pStyle w:val="Standa2"/>
        <w:rPr>
          <w:rFonts w:ascii="Times New Roman" w:hAnsi="Times New Roman"/>
        </w:rPr>
      </w:pPr>
      <w:r w:rsidRPr="0073259C">
        <w:rPr>
          <w:rFonts w:ascii="Times New Roman" w:hAnsi="Times New Roman"/>
          <w:b/>
        </w:rPr>
        <w:t>This is accomplished by first loading the cells with a fluorescent calcium responsive dye in the presence of an anion transporter inhibitor, probenecid.</w:t>
      </w:r>
      <w:r w:rsidRPr="00852580">
        <w:rPr>
          <w:rFonts w:ascii="Times New Roman" w:hAnsi="Times New Roman"/>
        </w:rPr>
        <w:t xml:space="preserve"> </w:t>
      </w:r>
      <w:r w:rsidRPr="0073259C">
        <w:rPr>
          <w:rFonts w:ascii="Times New Roman" w:hAnsi="Times New Roman"/>
          <w:i/>
        </w:rPr>
        <w:t>(</w:t>
      </w:r>
      <w:r w:rsidRPr="0073259C">
        <w:rPr>
          <w:rFonts w:ascii="Times New Roman" w:hAnsi="Times New Roman"/>
          <w:i/>
          <w:u w:val="single"/>
        </w:rPr>
        <w:t>Video editor</w:t>
      </w:r>
      <w:r w:rsidRPr="0073259C">
        <w:rPr>
          <w:rFonts w:ascii="Times New Roman" w:hAnsi="Times New Roman"/>
          <w:i/>
        </w:rPr>
        <w:t>: slide 1: show top-most plate, then animate the orange medium being replaced by the red medium)</w:t>
      </w:r>
      <w:r>
        <w:rPr>
          <w:rFonts w:ascii="Times New Roman" w:hAnsi="Times New Roman"/>
        </w:rPr>
        <w:t xml:space="preserve"> </w:t>
      </w:r>
      <w:r w:rsidRPr="00852580">
        <w:rPr>
          <w:rFonts w:ascii="Times New Roman" w:hAnsi="Times New Roman"/>
          <w:b/>
        </w:rPr>
        <w:t>(P1)</w:t>
      </w:r>
    </w:p>
    <w:p w:rsidR="00E330FA" w:rsidRPr="00852580" w:rsidRDefault="00E330FA" w:rsidP="00DE052F">
      <w:pPr>
        <w:pStyle w:val="Standa2"/>
        <w:ind w:left="360"/>
        <w:rPr>
          <w:rFonts w:ascii="Times New Roman" w:hAnsi="Times New Roman"/>
        </w:rPr>
      </w:pPr>
    </w:p>
    <w:p w:rsidR="00E330FA" w:rsidRPr="00852580" w:rsidRDefault="00E330FA" w:rsidP="00DE052F">
      <w:pPr>
        <w:pStyle w:val="Standa2"/>
        <w:rPr>
          <w:rFonts w:ascii="Times New Roman" w:hAnsi="Times New Roman"/>
        </w:rPr>
      </w:pPr>
      <w:r w:rsidRPr="008A29CD">
        <w:rPr>
          <w:rFonts w:ascii="Times New Roman" w:hAnsi="Times New Roman"/>
          <w:b/>
        </w:rPr>
        <w:t xml:space="preserve">The second step is to bring the cells into suspension by gentle trypsinization. </w:t>
      </w:r>
      <w:r w:rsidRPr="0073259C">
        <w:rPr>
          <w:rFonts w:ascii="Times New Roman" w:hAnsi="Times New Roman"/>
          <w:i/>
        </w:rPr>
        <w:t>(</w:t>
      </w:r>
      <w:r w:rsidRPr="0073259C">
        <w:rPr>
          <w:rFonts w:ascii="Times New Roman" w:hAnsi="Times New Roman"/>
          <w:i/>
          <w:u w:val="single"/>
        </w:rPr>
        <w:t>Video editor</w:t>
      </w:r>
      <w:r w:rsidRPr="0073259C">
        <w:rPr>
          <w:rFonts w:ascii="Times New Roman" w:hAnsi="Times New Roman"/>
          <w:i/>
        </w:rPr>
        <w:t xml:space="preserve">: slide 1: </w:t>
      </w:r>
      <w:r>
        <w:rPr>
          <w:rFonts w:ascii="Times New Roman" w:hAnsi="Times New Roman"/>
          <w:i/>
        </w:rPr>
        <w:t xml:space="preserve">animate the cells being transferred from the dish to the tube) </w:t>
      </w:r>
      <w:r w:rsidRPr="00852580">
        <w:rPr>
          <w:rFonts w:ascii="Times New Roman" w:hAnsi="Times New Roman"/>
          <w:b/>
        </w:rPr>
        <w:t>(P2)</w:t>
      </w:r>
    </w:p>
    <w:p w:rsidR="00E330FA" w:rsidRPr="00852580" w:rsidRDefault="00E330FA" w:rsidP="00DE052F">
      <w:pPr>
        <w:pStyle w:val="Standa2"/>
        <w:rPr>
          <w:rFonts w:ascii="Times New Roman" w:hAnsi="Times New Roman"/>
        </w:rPr>
      </w:pPr>
    </w:p>
    <w:p w:rsidR="00E330FA" w:rsidRPr="00852580" w:rsidRDefault="00E330FA" w:rsidP="00DE052F">
      <w:pPr>
        <w:pStyle w:val="Standa2"/>
        <w:rPr>
          <w:rFonts w:ascii="Times New Roman" w:hAnsi="Times New Roman"/>
        </w:rPr>
      </w:pPr>
      <w:r w:rsidRPr="00BB50A7">
        <w:rPr>
          <w:rFonts w:ascii="Times New Roman" w:hAnsi="Times New Roman"/>
          <w:b/>
        </w:rPr>
        <w:t>Next, the cells are washed in probenecid-containing HBSS buffer.</w:t>
      </w:r>
      <w:r w:rsidRPr="00BB50A7">
        <w:rPr>
          <w:rFonts w:ascii="Times New Roman" w:hAnsi="Times New Roman"/>
          <w:i/>
        </w:rPr>
        <w:t xml:space="preserve"> </w:t>
      </w:r>
      <w:r w:rsidRPr="0073259C">
        <w:rPr>
          <w:rFonts w:ascii="Times New Roman" w:hAnsi="Times New Roman"/>
          <w:i/>
        </w:rPr>
        <w:t>(</w:t>
      </w:r>
      <w:r w:rsidRPr="0073259C">
        <w:rPr>
          <w:rFonts w:ascii="Times New Roman" w:hAnsi="Times New Roman"/>
          <w:i/>
          <w:u w:val="single"/>
        </w:rPr>
        <w:t>Video editor</w:t>
      </w:r>
      <w:r w:rsidRPr="0073259C">
        <w:rPr>
          <w:rFonts w:ascii="Times New Roman" w:hAnsi="Times New Roman"/>
          <w:i/>
        </w:rPr>
        <w:t xml:space="preserve">: slide 1: </w:t>
      </w:r>
      <w:r>
        <w:rPr>
          <w:rFonts w:ascii="Times New Roman" w:hAnsi="Times New Roman"/>
          <w:i/>
        </w:rPr>
        <w:t>animate the red medium in the tube being replaced with the blue medium)</w:t>
      </w:r>
      <w:r w:rsidRPr="00852580">
        <w:rPr>
          <w:rFonts w:ascii="Times New Roman" w:hAnsi="Times New Roman"/>
        </w:rPr>
        <w:t xml:space="preserve"> </w:t>
      </w:r>
      <w:r w:rsidRPr="00852580">
        <w:rPr>
          <w:rFonts w:ascii="Times New Roman" w:hAnsi="Times New Roman"/>
          <w:b/>
        </w:rPr>
        <w:t>(P3)</w:t>
      </w:r>
    </w:p>
    <w:p w:rsidR="00E330FA" w:rsidRPr="00852580" w:rsidRDefault="00E330FA" w:rsidP="00DE052F">
      <w:pPr>
        <w:pStyle w:val="Standa2"/>
        <w:ind w:left="360"/>
        <w:rPr>
          <w:rFonts w:ascii="Times New Roman" w:hAnsi="Times New Roman"/>
        </w:rPr>
      </w:pPr>
    </w:p>
    <w:p w:rsidR="00E330FA" w:rsidRPr="00852580" w:rsidRDefault="00E330FA" w:rsidP="00DE052F">
      <w:pPr>
        <w:pStyle w:val="Standa2"/>
        <w:rPr>
          <w:rFonts w:ascii="Times New Roman" w:hAnsi="Times New Roman"/>
        </w:rPr>
      </w:pPr>
      <w:r w:rsidRPr="00BB50A7">
        <w:rPr>
          <w:rFonts w:ascii="Times New Roman" w:hAnsi="Times New Roman"/>
          <w:b/>
        </w:rPr>
        <w:t>The fi</w:t>
      </w:r>
      <w:r>
        <w:rPr>
          <w:rFonts w:ascii="Times New Roman" w:hAnsi="Times New Roman"/>
          <w:b/>
        </w:rPr>
        <w:t>nal step is to measure compound-</w:t>
      </w:r>
      <w:r w:rsidRPr="00BB50A7">
        <w:rPr>
          <w:rFonts w:ascii="Times New Roman" w:hAnsi="Times New Roman"/>
          <w:b/>
        </w:rPr>
        <w:t>induced changes using a flow cytometer.</w:t>
      </w:r>
      <w:r w:rsidRPr="00852580">
        <w:rPr>
          <w:rFonts w:ascii="Times New Roman" w:hAnsi="Times New Roman"/>
          <w:b/>
        </w:rPr>
        <w:t xml:space="preserve"> </w:t>
      </w:r>
      <w:r w:rsidRPr="0073259C">
        <w:rPr>
          <w:rFonts w:ascii="Times New Roman" w:hAnsi="Times New Roman"/>
          <w:i/>
        </w:rPr>
        <w:t>(</w:t>
      </w:r>
      <w:r w:rsidRPr="0073259C">
        <w:rPr>
          <w:rFonts w:ascii="Times New Roman" w:hAnsi="Times New Roman"/>
          <w:i/>
          <w:u w:val="single"/>
        </w:rPr>
        <w:t>Video editor</w:t>
      </w:r>
      <w:r>
        <w:rPr>
          <w:rFonts w:ascii="Times New Roman" w:hAnsi="Times New Roman"/>
          <w:i/>
        </w:rPr>
        <w:t>: slide 2</w:t>
      </w:r>
      <w:r w:rsidRPr="0073259C">
        <w:rPr>
          <w:rFonts w:ascii="Times New Roman" w:hAnsi="Times New Roman"/>
          <w:i/>
        </w:rPr>
        <w:t xml:space="preserve">: </w:t>
      </w:r>
      <w:r>
        <w:rPr>
          <w:rFonts w:ascii="Times New Roman" w:hAnsi="Times New Roman"/>
          <w:i/>
        </w:rPr>
        <w:t xml:space="preserve">show left-most cartoon of the tube with cells, the ‘stick’ appearing in the tube and then show the plot, then animate the orange liquid being added to the cells, three of the cells turning from yellow to green, the ‘stick’ being put into the tube and then show  bottom right plot) </w:t>
      </w:r>
      <w:r w:rsidRPr="00852580">
        <w:rPr>
          <w:rFonts w:ascii="Times New Roman" w:hAnsi="Times New Roman"/>
          <w:b/>
        </w:rPr>
        <w:t>(P4)</w:t>
      </w:r>
    </w:p>
    <w:p w:rsidR="00E330FA" w:rsidRPr="00852580" w:rsidRDefault="00E330FA" w:rsidP="00DE052F">
      <w:pPr>
        <w:pStyle w:val="Standa2"/>
        <w:ind w:left="360"/>
        <w:rPr>
          <w:rFonts w:ascii="Times New Roman" w:hAnsi="Times New Roman"/>
        </w:rPr>
      </w:pPr>
    </w:p>
    <w:p w:rsidR="00E330FA" w:rsidRPr="008159BF" w:rsidRDefault="00E330FA" w:rsidP="00DE052F">
      <w:pPr>
        <w:pStyle w:val="Standa2"/>
        <w:rPr>
          <w:rFonts w:ascii="Times New Roman" w:hAnsi="Times New Roman"/>
        </w:rPr>
      </w:pPr>
      <w:r w:rsidRPr="009F392F">
        <w:rPr>
          <w:rFonts w:ascii="Times New Roman" w:hAnsi="Times New Roman"/>
          <w:b/>
        </w:rPr>
        <w:t>Ultimately, flow cytometry is used to show the kinetics of changes in cytosolic calcium in renal epithelial cells.</w:t>
      </w:r>
      <w:r w:rsidRPr="00852580">
        <w:rPr>
          <w:rFonts w:ascii="Times New Roman" w:hAnsi="Times New Roman"/>
        </w:rPr>
        <w:t xml:space="preserve"> </w:t>
      </w:r>
      <w:r w:rsidRPr="0073259C">
        <w:rPr>
          <w:rFonts w:ascii="Times New Roman" w:hAnsi="Times New Roman"/>
          <w:i/>
        </w:rPr>
        <w:t>(</w:t>
      </w:r>
      <w:r w:rsidRPr="0073259C">
        <w:rPr>
          <w:rFonts w:ascii="Times New Roman" w:hAnsi="Times New Roman"/>
          <w:i/>
          <w:u w:val="single"/>
        </w:rPr>
        <w:t>Video editor</w:t>
      </w:r>
      <w:r>
        <w:rPr>
          <w:rFonts w:ascii="Times New Roman" w:hAnsi="Times New Roman"/>
          <w:i/>
        </w:rPr>
        <w:t>: slide 2</w:t>
      </w:r>
      <w:r w:rsidRPr="0073259C">
        <w:rPr>
          <w:rFonts w:ascii="Times New Roman" w:hAnsi="Times New Roman"/>
          <w:i/>
        </w:rPr>
        <w:t xml:space="preserve">: </w:t>
      </w:r>
      <w:r>
        <w:rPr>
          <w:rFonts w:ascii="Times New Roman" w:hAnsi="Times New Roman"/>
          <w:i/>
        </w:rPr>
        <w:t xml:space="preserve">show bottom left plot) </w:t>
      </w:r>
      <w:r w:rsidRPr="00852580">
        <w:rPr>
          <w:rFonts w:ascii="Times New Roman" w:hAnsi="Times New Roman"/>
          <w:b/>
        </w:rPr>
        <w:t>(P5)</w:t>
      </w:r>
    </w:p>
    <w:p w:rsidR="00E330FA" w:rsidRPr="00996974" w:rsidRDefault="00E330FA" w:rsidP="00DE052F">
      <w:pPr>
        <w:pStyle w:val="Standa2"/>
        <w:ind w:left="792"/>
        <w:rPr>
          <w:rFonts w:ascii="Times New Roman" w:hAnsi="Times New Roman"/>
        </w:rPr>
      </w:pPr>
    </w:p>
    <w:p w:rsidR="00E330FA" w:rsidRPr="00996974" w:rsidRDefault="00E330FA" w:rsidP="00DE052F">
      <w:pPr>
        <w:pStyle w:val="Standa2"/>
        <w:rPr>
          <w:rFonts w:ascii="Times New Roman" w:hAnsi="Times New Roman"/>
        </w:rPr>
      </w:pPr>
    </w:p>
    <w:p w:rsidR="00E330FA" w:rsidRPr="00996974" w:rsidRDefault="00E330FA" w:rsidP="008159BF">
      <w:pPr>
        <w:pStyle w:val="Standa2"/>
        <w:rPr>
          <w:rFonts w:ascii="Times New Roman" w:hAnsi="Times New Roman"/>
          <w:b/>
        </w:rPr>
      </w:pPr>
      <w:r w:rsidRPr="00996974">
        <w:rPr>
          <w:rFonts w:ascii="Times New Roman" w:hAnsi="Times New Roman"/>
          <w:b/>
        </w:rPr>
        <w:t xml:space="preserve">B.  Interview: (Said by you on camera. Don’t forget to smile!)  </w:t>
      </w:r>
    </w:p>
    <w:p w:rsidR="00E330FA" w:rsidRPr="00996974" w:rsidRDefault="00E330FA" w:rsidP="008159BF">
      <w:pPr>
        <w:pStyle w:val="Standa2"/>
        <w:rPr>
          <w:rFonts w:ascii="Times New Roman" w:hAnsi="Times New Roman"/>
        </w:rPr>
      </w:pPr>
    </w:p>
    <w:p w:rsidR="00E330FA" w:rsidRDefault="00E330FA" w:rsidP="008159BF">
      <w:pPr>
        <w:pStyle w:val="Standa2"/>
        <w:numPr>
          <w:ilvl w:val="1"/>
          <w:numId w:val="9"/>
        </w:numPr>
        <w:jc w:val="both"/>
        <w:outlineLvl w:val="0"/>
        <w:rPr>
          <w:rFonts w:ascii="Times New Roman" w:hAnsi="Times New Roman"/>
        </w:rPr>
      </w:pPr>
      <w:r w:rsidRPr="00B66BAF">
        <w:rPr>
          <w:rFonts w:ascii="Times New Roman" w:hAnsi="Times New Roman"/>
          <w:u w:val="single"/>
        </w:rPr>
        <w:t>Thomas Dittmar</w:t>
      </w:r>
      <w:r w:rsidRPr="00996974">
        <w:rPr>
          <w:rFonts w:ascii="Times New Roman" w:hAnsi="Times New Roman"/>
        </w:rPr>
        <w:t>: The main advantage of this techniq</w:t>
      </w:r>
      <w:r>
        <w:rPr>
          <w:rFonts w:ascii="Times New Roman" w:hAnsi="Times New Roman"/>
        </w:rPr>
        <w:t>ue over existing methods, like live cell imaging, is that it is easy to perform, quick and suitable for screening of compounds</w:t>
      </w:r>
      <w:r w:rsidRPr="00996974">
        <w:rPr>
          <w:rFonts w:ascii="Times New Roman" w:hAnsi="Times New Roman"/>
        </w:rPr>
        <w:t xml:space="preserve">.   </w:t>
      </w:r>
    </w:p>
    <w:p w:rsidR="00E330FA" w:rsidRPr="00996974" w:rsidRDefault="00E330FA" w:rsidP="008159BF">
      <w:pPr>
        <w:pStyle w:val="Standa2"/>
        <w:ind w:left="1080"/>
        <w:jc w:val="both"/>
        <w:outlineLvl w:val="0"/>
        <w:rPr>
          <w:rFonts w:ascii="Times New Roman" w:hAnsi="Times New Roman"/>
        </w:rPr>
      </w:pPr>
    </w:p>
    <w:p w:rsidR="00E330FA" w:rsidRDefault="00E330FA" w:rsidP="008159BF">
      <w:pPr>
        <w:pStyle w:val="Standa2"/>
        <w:numPr>
          <w:ilvl w:val="1"/>
          <w:numId w:val="9"/>
        </w:numPr>
        <w:jc w:val="both"/>
        <w:outlineLvl w:val="0"/>
        <w:rPr>
          <w:rFonts w:ascii="Times New Roman" w:hAnsi="Times New Roman"/>
        </w:rPr>
      </w:pPr>
      <w:r w:rsidRPr="00B66BAF">
        <w:rPr>
          <w:rFonts w:ascii="Times New Roman" w:hAnsi="Times New Roman"/>
          <w:u w:val="single"/>
        </w:rPr>
        <w:t>Thomas Dittmar</w:t>
      </w:r>
      <w:r w:rsidRPr="00996974">
        <w:rPr>
          <w:rFonts w:ascii="Times New Roman" w:hAnsi="Times New Roman"/>
        </w:rPr>
        <w:t>: This method can he</w:t>
      </w:r>
      <w:r>
        <w:rPr>
          <w:rFonts w:ascii="Times New Roman" w:hAnsi="Times New Roman"/>
        </w:rPr>
        <w:t>lp answer key questions in the intracellular signaling</w:t>
      </w:r>
      <w:r w:rsidRPr="00996974">
        <w:rPr>
          <w:rFonts w:ascii="Times New Roman" w:hAnsi="Times New Roman"/>
        </w:rPr>
        <w:t xml:space="preserve"> field, </w:t>
      </w:r>
      <w:r>
        <w:rPr>
          <w:rFonts w:ascii="Times New Roman" w:hAnsi="Times New Roman"/>
        </w:rPr>
        <w:t>by allowing individuals to investigate the role of calcium in the context of physiological and pathophysiological cellular signaling</w:t>
      </w:r>
      <w:r w:rsidRPr="00996974">
        <w:rPr>
          <w:rFonts w:ascii="Times New Roman" w:hAnsi="Times New Roman"/>
        </w:rPr>
        <w:t xml:space="preserve">.  </w:t>
      </w:r>
    </w:p>
    <w:p w:rsidR="00E330FA" w:rsidRPr="00996974" w:rsidRDefault="00E330FA" w:rsidP="008159BF">
      <w:pPr>
        <w:pStyle w:val="Standa2"/>
        <w:ind w:left="1080"/>
        <w:jc w:val="both"/>
        <w:outlineLvl w:val="0"/>
        <w:rPr>
          <w:rFonts w:ascii="Times New Roman" w:hAnsi="Times New Roman"/>
        </w:rPr>
      </w:pPr>
    </w:p>
    <w:p w:rsidR="00E330FA" w:rsidRDefault="00E330FA" w:rsidP="008159BF">
      <w:pPr>
        <w:pStyle w:val="Standa2"/>
        <w:numPr>
          <w:ilvl w:val="1"/>
          <w:numId w:val="9"/>
        </w:numPr>
        <w:jc w:val="both"/>
        <w:outlineLvl w:val="0"/>
        <w:rPr>
          <w:rFonts w:ascii="Times New Roman" w:hAnsi="Times New Roman"/>
        </w:rPr>
      </w:pPr>
      <w:r w:rsidRPr="00B66BAF">
        <w:rPr>
          <w:rFonts w:ascii="Times New Roman" w:hAnsi="Times New Roman"/>
          <w:u w:val="single"/>
        </w:rPr>
        <w:t>Thomas Dittmar</w:t>
      </w:r>
      <w:r w:rsidRPr="00996974">
        <w:rPr>
          <w:rFonts w:ascii="Times New Roman" w:hAnsi="Times New Roman"/>
        </w:rPr>
        <w:t>: Demons</w:t>
      </w:r>
      <w:r>
        <w:rPr>
          <w:rFonts w:ascii="Times New Roman" w:hAnsi="Times New Roman"/>
        </w:rPr>
        <w:t xml:space="preserve">trating the procedure will be Sylvia Keil, a technician </w:t>
      </w:r>
      <w:r w:rsidRPr="00996974">
        <w:rPr>
          <w:rFonts w:ascii="Times New Roman" w:hAnsi="Times New Roman"/>
        </w:rPr>
        <w:t xml:space="preserve">from my laboratory. </w:t>
      </w:r>
    </w:p>
    <w:p w:rsidR="00E330FA" w:rsidRPr="00996974" w:rsidRDefault="00E330FA" w:rsidP="008159BF">
      <w:pPr>
        <w:pStyle w:val="Standa2"/>
        <w:ind w:left="1080"/>
        <w:jc w:val="both"/>
        <w:outlineLvl w:val="0"/>
        <w:rPr>
          <w:rFonts w:ascii="Times New Roman" w:hAnsi="Times New Roman"/>
        </w:rPr>
      </w:pPr>
    </w:p>
    <w:p w:rsidR="00E330FA" w:rsidRPr="00996974" w:rsidRDefault="00E330FA" w:rsidP="008159BF">
      <w:pPr>
        <w:pStyle w:val="Standa2"/>
        <w:numPr>
          <w:ilvl w:val="2"/>
          <w:numId w:val="9"/>
        </w:numPr>
        <w:jc w:val="both"/>
        <w:outlineLvl w:val="0"/>
        <w:rPr>
          <w:rFonts w:ascii="Times New Roman" w:hAnsi="Times New Roman"/>
        </w:rPr>
      </w:pPr>
      <w:r w:rsidRPr="00996974">
        <w:rPr>
          <w:rFonts w:ascii="Times New Roman" w:hAnsi="Times New Roman"/>
        </w:rPr>
        <w:t xml:space="preserve">Interview style: Author saying the above </w:t>
      </w:r>
    </w:p>
    <w:p w:rsidR="00E330FA" w:rsidRPr="00996974" w:rsidRDefault="00E330FA" w:rsidP="008159BF">
      <w:pPr>
        <w:pStyle w:val="Standa2"/>
        <w:numPr>
          <w:ilvl w:val="2"/>
          <w:numId w:val="9"/>
        </w:numPr>
        <w:jc w:val="both"/>
        <w:outlineLvl w:val="0"/>
        <w:rPr>
          <w:rFonts w:ascii="Times New Roman" w:hAnsi="Times New Roman"/>
        </w:rPr>
      </w:pPr>
      <w:r w:rsidRPr="00996974">
        <w:rPr>
          <w:rFonts w:ascii="Times New Roman" w:hAnsi="Times New Roman"/>
        </w:rPr>
        <w:t>The named technician, post doc, student looks up from workbench or desk or microscope and acknowledges the camera.</w:t>
      </w:r>
    </w:p>
    <w:p w:rsidR="00E330FA" w:rsidRDefault="00E330FA" w:rsidP="00DE052F">
      <w:pPr>
        <w:pStyle w:val="Standa2"/>
        <w:outlineLvl w:val="0"/>
        <w:rPr>
          <w:rFonts w:ascii="Times New Roman" w:hAnsi="Times New Roman"/>
          <w:b/>
        </w:rPr>
      </w:pPr>
    </w:p>
    <w:p w:rsidR="00E330FA" w:rsidRDefault="00E330FA" w:rsidP="00DE052F">
      <w:pPr>
        <w:pStyle w:val="Standa2"/>
        <w:outlineLvl w:val="0"/>
        <w:rPr>
          <w:rFonts w:ascii="Times New Roman" w:hAnsi="Times New Roman"/>
          <w:b/>
        </w:rPr>
      </w:pPr>
    </w:p>
    <w:p w:rsidR="00E330FA" w:rsidRDefault="00E330FA" w:rsidP="00DE052F">
      <w:pPr>
        <w:pStyle w:val="Standa2"/>
        <w:outlineLvl w:val="0"/>
        <w:rPr>
          <w:rFonts w:ascii="Times New Roman" w:hAnsi="Times New Roman"/>
          <w:b/>
        </w:rPr>
      </w:pPr>
    </w:p>
    <w:p w:rsidR="00E330FA" w:rsidRPr="00996974" w:rsidRDefault="00E330FA" w:rsidP="00DE052F">
      <w:pPr>
        <w:pStyle w:val="Standa2"/>
        <w:outlineLvl w:val="0"/>
        <w:rPr>
          <w:rFonts w:ascii="Times New Roman" w:hAnsi="Times New Roman"/>
          <w:b/>
        </w:rPr>
      </w:pPr>
      <w:r w:rsidRPr="00996974">
        <w:rPr>
          <w:rFonts w:ascii="Times New Roman" w:hAnsi="Times New Roman"/>
          <w:b/>
        </w:rPr>
        <w:lastRenderedPageBreak/>
        <w:t xml:space="preserve">Protocol </w:t>
      </w:r>
      <w:r w:rsidRPr="00996974">
        <w:rPr>
          <w:rFonts w:ascii="Times New Roman" w:hAnsi="Times New Roman"/>
          <w:b/>
          <w:lang w:eastAsia="zh-TW"/>
        </w:rPr>
        <w:t>(read by voice talent at JoVE)</w:t>
      </w:r>
      <w:r w:rsidRPr="00996974">
        <w:rPr>
          <w:rFonts w:ascii="Times New Roman" w:hAnsi="Times New Roman"/>
          <w:b/>
        </w:rPr>
        <w:t>:</w:t>
      </w:r>
    </w:p>
    <w:p w:rsidR="00E330FA" w:rsidRPr="00996974" w:rsidRDefault="00E330FA" w:rsidP="005B707A">
      <w:pPr>
        <w:pStyle w:val="Standa2"/>
        <w:jc w:val="both"/>
        <w:outlineLvl w:val="0"/>
        <w:rPr>
          <w:rFonts w:ascii="Times New Roman" w:hAnsi="Times New Roman"/>
        </w:rPr>
      </w:pPr>
    </w:p>
    <w:p w:rsidR="00E330FA" w:rsidRPr="00DA4FDB" w:rsidRDefault="00E330FA" w:rsidP="00DE052F">
      <w:pPr>
        <w:pStyle w:val="Standa2"/>
        <w:numPr>
          <w:ilvl w:val="0"/>
          <w:numId w:val="12"/>
        </w:numPr>
        <w:jc w:val="both"/>
        <w:outlineLvl w:val="0"/>
        <w:rPr>
          <w:rFonts w:ascii="Times New Roman" w:hAnsi="Times New Roman"/>
          <w:b/>
        </w:rPr>
      </w:pPr>
      <w:r w:rsidRPr="000F59A3">
        <w:rPr>
          <w:rFonts w:ascii="Times New Roman" w:hAnsi="Times New Roman"/>
          <w:b/>
        </w:rPr>
        <w:t>Cell cultu</w:t>
      </w:r>
      <w:r>
        <w:rPr>
          <w:rFonts w:ascii="Times New Roman" w:hAnsi="Times New Roman"/>
          <w:b/>
        </w:rPr>
        <w:t>re and c</w:t>
      </w:r>
      <w:r w:rsidRPr="001B7B43">
        <w:rPr>
          <w:rFonts w:ascii="Times New Roman" w:hAnsi="Times New Roman"/>
          <w:b/>
        </w:rPr>
        <w:t>alcium dye loading</w:t>
      </w:r>
    </w:p>
    <w:p w:rsidR="00E330FA" w:rsidRPr="001B7B43" w:rsidRDefault="00E330FA" w:rsidP="00DE052F">
      <w:pPr>
        <w:pStyle w:val="Standa2"/>
        <w:ind w:left="360"/>
        <w:jc w:val="both"/>
        <w:outlineLvl w:val="0"/>
        <w:rPr>
          <w:rFonts w:ascii="Times New Roman" w:hAnsi="Times New Roman"/>
          <w:b/>
        </w:rPr>
      </w:pPr>
    </w:p>
    <w:p w:rsidR="00E330FA" w:rsidRPr="003B7AAB" w:rsidRDefault="00E330FA" w:rsidP="005B707A">
      <w:pPr>
        <w:pStyle w:val="Standa2"/>
        <w:numPr>
          <w:ilvl w:val="1"/>
          <w:numId w:val="12"/>
        </w:numPr>
        <w:jc w:val="both"/>
        <w:outlineLvl w:val="0"/>
        <w:rPr>
          <w:rFonts w:ascii="Times New Roman" w:hAnsi="Times New Roman"/>
        </w:rPr>
      </w:pPr>
      <w:r w:rsidRPr="001B7B43">
        <w:rPr>
          <w:rFonts w:ascii="Times New Roman" w:hAnsi="Times New Roman"/>
        </w:rPr>
        <w:t xml:space="preserve">This experiment utilizes an immortalized adherent epithelial cell line derived from the S1 segment of the rat kidney proximal tubule. (TEXT: WKPT-0293 Cl.2) </w:t>
      </w:r>
      <w:r>
        <w:rPr>
          <w:rFonts w:ascii="Times New Roman" w:hAnsi="Times New Roman"/>
        </w:rPr>
        <w:t>Two days prior to calcium dye loading, p</w:t>
      </w:r>
      <w:r w:rsidRPr="001B7B43">
        <w:rPr>
          <w:rFonts w:ascii="Times New Roman" w:hAnsi="Times New Roman"/>
        </w:rPr>
        <w:t xml:space="preserve">late 2.5 </w:t>
      </w:r>
      <w:r w:rsidRPr="001B7B43">
        <w:rPr>
          <w:rFonts w:ascii="Times New Roman" w:hAnsi="Times New Roman"/>
        </w:rPr>
        <w:sym w:font="Symbol" w:char="F0B4"/>
      </w:r>
      <w:r w:rsidRPr="001B7B43">
        <w:rPr>
          <w:rFonts w:ascii="Times New Roman" w:hAnsi="Times New Roman"/>
        </w:rPr>
        <w:t xml:space="preserve"> 10</w:t>
      </w:r>
      <w:r w:rsidRPr="001B7B43">
        <w:rPr>
          <w:rFonts w:ascii="Times New Roman" w:hAnsi="Times New Roman"/>
          <w:vertAlign w:val="superscript"/>
        </w:rPr>
        <w:t>5</w:t>
      </w:r>
      <w:r w:rsidRPr="001B7B43">
        <w:rPr>
          <w:rFonts w:ascii="Times New Roman" w:hAnsi="Times New Roman"/>
        </w:rPr>
        <w:t xml:space="preserve"> cells per well of a 6-</w:t>
      </w:r>
      <w:r>
        <w:rPr>
          <w:rFonts w:ascii="Times New Roman" w:hAnsi="Times New Roman"/>
        </w:rPr>
        <w:t>well plate in standard culture medium.</w:t>
      </w:r>
    </w:p>
    <w:p w:rsidR="00E330FA" w:rsidRDefault="00E330FA" w:rsidP="003B7AAB">
      <w:pPr>
        <w:pStyle w:val="Standa2"/>
        <w:ind w:left="360"/>
        <w:jc w:val="both"/>
        <w:outlineLvl w:val="0"/>
        <w:rPr>
          <w:rFonts w:ascii="Times New Roman" w:hAnsi="Times New Roman"/>
        </w:rPr>
      </w:pPr>
    </w:p>
    <w:p w:rsidR="00E330FA" w:rsidRPr="003B7AAB" w:rsidRDefault="00E330FA" w:rsidP="003B7AAB">
      <w:pPr>
        <w:pStyle w:val="Standa2"/>
        <w:ind w:left="720"/>
        <w:jc w:val="both"/>
        <w:outlineLvl w:val="0"/>
        <w:rPr>
          <w:rFonts w:ascii="Times New Roman" w:hAnsi="Times New Roman"/>
        </w:rPr>
      </w:pPr>
      <w:r>
        <w:rPr>
          <w:rFonts w:ascii="Times New Roman" w:hAnsi="Times New Roman"/>
        </w:rPr>
        <w:t>Shots:</w:t>
      </w:r>
    </w:p>
    <w:p w:rsidR="00E330FA" w:rsidRPr="003B7AAB" w:rsidRDefault="00E330FA" w:rsidP="003B7AAB">
      <w:pPr>
        <w:pStyle w:val="Standa2"/>
        <w:numPr>
          <w:ilvl w:val="2"/>
          <w:numId w:val="12"/>
        </w:numPr>
        <w:jc w:val="both"/>
        <w:outlineLvl w:val="0"/>
        <w:rPr>
          <w:rFonts w:ascii="Times New Roman" w:hAnsi="Times New Roman"/>
        </w:rPr>
      </w:pPr>
      <w:r>
        <w:rPr>
          <w:rFonts w:ascii="Times New Roman" w:hAnsi="Times New Roman"/>
        </w:rPr>
        <w:t xml:space="preserve">MED: Talent pipetting </w:t>
      </w:r>
      <w:r w:rsidRPr="00B143C6">
        <w:rPr>
          <w:rFonts w:ascii="Times New Roman" w:hAnsi="Times New Roman"/>
          <w:highlight w:val="yellow"/>
        </w:rPr>
        <w:t>standard culture medium</w:t>
      </w:r>
      <w:r>
        <w:rPr>
          <w:rFonts w:ascii="Times New Roman" w:hAnsi="Times New Roman"/>
        </w:rPr>
        <w:t xml:space="preserve"> into the wells of a </w:t>
      </w:r>
      <w:r w:rsidRPr="001B7B43">
        <w:rPr>
          <w:rFonts w:ascii="Times New Roman" w:hAnsi="Times New Roman"/>
        </w:rPr>
        <w:t>6-</w:t>
      </w:r>
      <w:r>
        <w:rPr>
          <w:rFonts w:ascii="Times New Roman" w:hAnsi="Times New Roman"/>
        </w:rPr>
        <w:t>well plate.</w:t>
      </w:r>
    </w:p>
    <w:p w:rsidR="00E330FA" w:rsidRPr="005B707A" w:rsidRDefault="00E330FA" w:rsidP="003B7AAB">
      <w:pPr>
        <w:pStyle w:val="Standa2"/>
        <w:numPr>
          <w:ilvl w:val="2"/>
          <w:numId w:val="12"/>
        </w:numPr>
        <w:jc w:val="both"/>
        <w:outlineLvl w:val="0"/>
        <w:rPr>
          <w:rFonts w:ascii="Times New Roman" w:hAnsi="Times New Roman"/>
        </w:rPr>
      </w:pPr>
      <w:r>
        <w:rPr>
          <w:rFonts w:ascii="Times New Roman" w:hAnsi="Times New Roman"/>
        </w:rPr>
        <w:t xml:space="preserve">CU: </w:t>
      </w:r>
      <w:r w:rsidRPr="00B143C6">
        <w:rPr>
          <w:rFonts w:ascii="Times New Roman" w:hAnsi="Times New Roman"/>
          <w:highlight w:val="yellow"/>
        </w:rPr>
        <w:t>Cell suspension</w:t>
      </w:r>
      <w:r>
        <w:rPr>
          <w:rFonts w:ascii="Times New Roman" w:hAnsi="Times New Roman"/>
        </w:rPr>
        <w:t xml:space="preserve"> being added to each well.</w:t>
      </w:r>
    </w:p>
    <w:p w:rsidR="00E330FA" w:rsidRPr="001B7B43" w:rsidRDefault="00E330FA" w:rsidP="00DE052F">
      <w:pPr>
        <w:pStyle w:val="Standa2"/>
        <w:ind w:left="1080"/>
        <w:jc w:val="both"/>
        <w:outlineLvl w:val="0"/>
        <w:rPr>
          <w:rFonts w:ascii="Times New Roman" w:hAnsi="Times New Roman"/>
        </w:rPr>
      </w:pPr>
    </w:p>
    <w:p w:rsidR="00E330FA" w:rsidRPr="003B7AAB" w:rsidRDefault="00E330FA" w:rsidP="003B7AAB">
      <w:pPr>
        <w:pStyle w:val="Standa2"/>
        <w:numPr>
          <w:ilvl w:val="1"/>
          <w:numId w:val="12"/>
        </w:numPr>
        <w:jc w:val="both"/>
        <w:outlineLvl w:val="0"/>
        <w:rPr>
          <w:rFonts w:ascii="Times New Roman" w:hAnsi="Times New Roman"/>
        </w:rPr>
      </w:pPr>
      <w:r w:rsidRPr="003B7AAB">
        <w:rPr>
          <w:rFonts w:ascii="Times New Roman" w:hAnsi="Times New Roman"/>
        </w:rPr>
        <w:t>Grow the cells for 2 days to a confluency of approximately 70%. (TEXT: 2 days; 37°C; 5% CO</w:t>
      </w:r>
      <w:r w:rsidRPr="003B7AAB">
        <w:rPr>
          <w:rFonts w:ascii="Times New Roman" w:hAnsi="Times New Roman"/>
          <w:vertAlign w:val="subscript"/>
        </w:rPr>
        <w:t>2</w:t>
      </w:r>
      <w:r w:rsidRPr="003B7AAB">
        <w:rPr>
          <w:rFonts w:ascii="Times New Roman" w:hAnsi="Times New Roman"/>
        </w:rPr>
        <w:t xml:space="preserve">) </w:t>
      </w:r>
    </w:p>
    <w:p w:rsidR="00E330FA" w:rsidRDefault="00E330FA" w:rsidP="003B7AAB">
      <w:pPr>
        <w:pStyle w:val="Standa2"/>
        <w:ind w:left="360"/>
        <w:jc w:val="both"/>
        <w:outlineLvl w:val="0"/>
        <w:rPr>
          <w:rFonts w:ascii="Times New Roman" w:hAnsi="Times New Roman"/>
        </w:rPr>
      </w:pPr>
    </w:p>
    <w:p w:rsidR="00E330FA" w:rsidRPr="003B7AAB" w:rsidRDefault="00E330FA" w:rsidP="003B7AAB">
      <w:pPr>
        <w:pStyle w:val="Standa2"/>
        <w:ind w:left="720"/>
        <w:jc w:val="both"/>
        <w:outlineLvl w:val="0"/>
        <w:rPr>
          <w:rFonts w:ascii="Times New Roman" w:hAnsi="Times New Roman"/>
        </w:rPr>
      </w:pPr>
      <w:r>
        <w:rPr>
          <w:rFonts w:ascii="Times New Roman" w:hAnsi="Times New Roman"/>
        </w:rPr>
        <w:t>Shots:</w:t>
      </w:r>
    </w:p>
    <w:p w:rsidR="00E330FA" w:rsidRPr="00DA4FDB" w:rsidRDefault="00E330FA" w:rsidP="003B7AAB">
      <w:pPr>
        <w:pStyle w:val="Standa2"/>
        <w:numPr>
          <w:ilvl w:val="2"/>
          <w:numId w:val="12"/>
        </w:numPr>
        <w:jc w:val="both"/>
        <w:outlineLvl w:val="0"/>
        <w:rPr>
          <w:rFonts w:ascii="Times New Roman" w:hAnsi="Times New Roman"/>
        </w:rPr>
      </w:pPr>
      <w:r>
        <w:rPr>
          <w:rFonts w:ascii="Times New Roman" w:hAnsi="Times New Roman"/>
        </w:rPr>
        <w:t xml:space="preserve">MED: Multiple takes from different angles of talent putting the </w:t>
      </w:r>
      <w:r w:rsidRPr="001B7B43">
        <w:rPr>
          <w:rFonts w:ascii="Times New Roman" w:hAnsi="Times New Roman"/>
        </w:rPr>
        <w:t>6-</w:t>
      </w:r>
      <w:r>
        <w:rPr>
          <w:rFonts w:ascii="Times New Roman" w:hAnsi="Times New Roman"/>
        </w:rPr>
        <w:t>well plate into the incubator.  Shot will be repeated later.</w:t>
      </w:r>
    </w:p>
    <w:p w:rsidR="00E330FA" w:rsidRPr="00DA4FDB" w:rsidRDefault="00E330FA" w:rsidP="00DE052F">
      <w:pPr>
        <w:pStyle w:val="Standa2"/>
        <w:ind w:left="1080"/>
        <w:jc w:val="both"/>
        <w:outlineLvl w:val="0"/>
        <w:rPr>
          <w:rFonts w:ascii="Times New Roman" w:hAnsi="Times New Roman"/>
        </w:rPr>
      </w:pPr>
    </w:p>
    <w:p w:rsidR="00E330FA" w:rsidRDefault="00E330FA" w:rsidP="00B832B9">
      <w:pPr>
        <w:pStyle w:val="StandardWe"/>
        <w:numPr>
          <w:ilvl w:val="1"/>
          <w:numId w:val="12"/>
        </w:numPr>
        <w:spacing w:before="0" w:beforeAutospacing="0" w:after="0" w:afterAutospacing="0"/>
        <w:jc w:val="both"/>
      </w:pPr>
      <w:r>
        <w:t>On the day of the experiment, prepare the calcium loading dye mixture: for each well</w:t>
      </w:r>
      <w:r w:rsidRPr="00DA4FDB">
        <w:t xml:space="preserve">, mix 1 ml </w:t>
      </w:r>
      <w:r>
        <w:t xml:space="preserve">of </w:t>
      </w:r>
      <w:r w:rsidRPr="00DA4FDB">
        <w:t xml:space="preserve">culture medium containing 5% fetal bovine serum, 4 µM </w:t>
      </w:r>
      <w:r>
        <w:t>of the membrane</w:t>
      </w:r>
      <w:r w:rsidRPr="00DA4FDB">
        <w:t xml:space="preserve"> permeable calcium binding dye</w:t>
      </w:r>
      <w:r>
        <w:t xml:space="preserve"> Fluo-3-AM, and 2 mM of probenecid</w:t>
      </w:r>
      <w:r w:rsidRPr="00753C88">
        <w:t xml:space="preserve">. </w:t>
      </w:r>
      <w:r>
        <w:t>(TEXT: Calcium loading dye = culture medium + 5% FBS + Fluo-3-AM</w:t>
      </w:r>
      <w:r w:rsidRPr="00753C88">
        <w:t xml:space="preserve"> </w:t>
      </w:r>
      <w:r>
        <w:t xml:space="preserve">+ probenecid) </w:t>
      </w:r>
      <w:r w:rsidRPr="00753C88">
        <w:t>Probenecid is an inhibitor of organic anion transporters</w:t>
      </w:r>
      <w:r>
        <w:t>,</w:t>
      </w:r>
      <w:r w:rsidRPr="00753C88">
        <w:t xml:space="preserve"> </w:t>
      </w:r>
      <w:r>
        <w:t>and is used</w:t>
      </w:r>
      <w:r w:rsidRPr="00753C88">
        <w:t xml:space="preserve"> to prevent the efflux of calcium indicators.</w:t>
      </w:r>
    </w:p>
    <w:p w:rsidR="00E330FA" w:rsidRDefault="00E330FA" w:rsidP="00E52A05">
      <w:pPr>
        <w:pStyle w:val="StandardWe"/>
        <w:spacing w:before="0" w:beforeAutospacing="0" w:after="0" w:afterAutospacing="0"/>
        <w:ind w:left="360"/>
        <w:jc w:val="both"/>
      </w:pPr>
    </w:p>
    <w:p w:rsidR="00E330FA" w:rsidRDefault="00E330FA" w:rsidP="00E52A05">
      <w:pPr>
        <w:pStyle w:val="StandardWe"/>
        <w:spacing w:before="0" w:beforeAutospacing="0" w:after="0" w:afterAutospacing="0"/>
        <w:ind w:left="720"/>
        <w:jc w:val="both"/>
      </w:pPr>
      <w:r>
        <w:t>Shots:</w:t>
      </w:r>
    </w:p>
    <w:p w:rsidR="00E330FA" w:rsidRDefault="00E330FA" w:rsidP="00723766">
      <w:pPr>
        <w:pStyle w:val="StandardWe"/>
        <w:numPr>
          <w:ilvl w:val="2"/>
          <w:numId w:val="12"/>
        </w:numPr>
        <w:spacing w:before="0" w:beforeAutospacing="0" w:after="0" w:afterAutospacing="0"/>
        <w:jc w:val="both"/>
      </w:pPr>
      <w:r>
        <w:t>MED: Talent preparing the calcium loading dye mixture – enough for 3 wells.</w:t>
      </w:r>
    </w:p>
    <w:p w:rsidR="00E330FA" w:rsidRPr="00DA4FDB" w:rsidRDefault="00E330FA" w:rsidP="00DE052F">
      <w:pPr>
        <w:pStyle w:val="StandardWe"/>
        <w:spacing w:before="0" w:beforeAutospacing="0" w:after="0" w:afterAutospacing="0"/>
        <w:ind w:left="1080"/>
        <w:jc w:val="both"/>
      </w:pPr>
    </w:p>
    <w:p w:rsidR="00E330FA" w:rsidRPr="00E52A05" w:rsidRDefault="00E330FA" w:rsidP="00DE052F">
      <w:pPr>
        <w:pStyle w:val="Standa2"/>
        <w:numPr>
          <w:ilvl w:val="1"/>
          <w:numId w:val="12"/>
        </w:numPr>
        <w:jc w:val="both"/>
        <w:outlineLvl w:val="0"/>
        <w:rPr>
          <w:rFonts w:ascii="Times New Roman" w:hAnsi="Times New Roman"/>
        </w:rPr>
      </w:pPr>
      <w:r w:rsidRPr="006A153A">
        <w:rPr>
          <w:rFonts w:ascii="Times New Roman" w:hAnsi="Times New Roman"/>
        </w:rPr>
        <w:t xml:space="preserve">Replace the </w:t>
      </w:r>
      <w:r>
        <w:rPr>
          <w:rFonts w:ascii="Times New Roman" w:hAnsi="Times New Roman"/>
        </w:rPr>
        <w:t xml:space="preserve">standard </w:t>
      </w:r>
      <w:r w:rsidRPr="006A153A">
        <w:rPr>
          <w:rFonts w:ascii="Times New Roman" w:hAnsi="Times New Roman"/>
        </w:rPr>
        <w:t>culture medium in each well with 1 ml of the loading dye mixture</w:t>
      </w:r>
      <w:r>
        <w:rPr>
          <w:rFonts w:ascii="Times New Roman" w:hAnsi="Times New Roman"/>
        </w:rPr>
        <w:t>.</w:t>
      </w:r>
    </w:p>
    <w:p w:rsidR="00E330FA" w:rsidRDefault="00E330FA" w:rsidP="00E52A05">
      <w:pPr>
        <w:pStyle w:val="Standa2"/>
        <w:ind w:left="360"/>
        <w:jc w:val="both"/>
        <w:outlineLvl w:val="0"/>
        <w:rPr>
          <w:rFonts w:ascii="Times New Roman" w:hAnsi="Times New Roman"/>
        </w:rPr>
      </w:pPr>
    </w:p>
    <w:p w:rsidR="00E330FA" w:rsidRPr="00E52A05" w:rsidRDefault="00E330FA" w:rsidP="00E52A05">
      <w:pPr>
        <w:pStyle w:val="Standa2"/>
        <w:ind w:left="720"/>
        <w:jc w:val="both"/>
        <w:outlineLvl w:val="0"/>
        <w:rPr>
          <w:rFonts w:ascii="Times New Roman" w:hAnsi="Times New Roman"/>
        </w:rPr>
      </w:pPr>
      <w:r>
        <w:rPr>
          <w:rFonts w:ascii="Times New Roman" w:hAnsi="Times New Roman"/>
        </w:rPr>
        <w:t xml:space="preserve">Shots: </w:t>
      </w:r>
      <w:r w:rsidRPr="00B143C6">
        <w:rPr>
          <w:rFonts w:ascii="Times New Roman" w:hAnsi="Times New Roman"/>
          <w:highlight w:val="yellow"/>
        </w:rPr>
        <w:t>Shots 2.4.1 and 2.4.2 were combined to new shot 2.4.1</w:t>
      </w:r>
    </w:p>
    <w:p w:rsidR="00E330FA" w:rsidRPr="00E52A05" w:rsidRDefault="00E330FA" w:rsidP="00E52A05">
      <w:pPr>
        <w:pStyle w:val="Standa2"/>
        <w:numPr>
          <w:ilvl w:val="2"/>
          <w:numId w:val="12"/>
        </w:numPr>
        <w:jc w:val="both"/>
        <w:outlineLvl w:val="0"/>
        <w:rPr>
          <w:rFonts w:ascii="Times New Roman" w:hAnsi="Times New Roman"/>
        </w:rPr>
      </w:pPr>
      <w:r>
        <w:rPr>
          <w:rFonts w:ascii="Times New Roman" w:hAnsi="Times New Roman"/>
        </w:rPr>
        <w:t>CU: Culture medium being aspirated from each well.</w:t>
      </w:r>
    </w:p>
    <w:p w:rsidR="00E330FA" w:rsidRPr="00DA4FDB" w:rsidRDefault="00E330FA" w:rsidP="00B143C6">
      <w:pPr>
        <w:pStyle w:val="Standa2"/>
        <w:ind w:left="720" w:firstLine="648"/>
        <w:jc w:val="both"/>
        <w:outlineLvl w:val="0"/>
        <w:rPr>
          <w:rFonts w:ascii="Times New Roman" w:hAnsi="Times New Roman"/>
        </w:rPr>
      </w:pPr>
      <w:r>
        <w:rPr>
          <w:rFonts w:ascii="Times New Roman" w:hAnsi="Times New Roman"/>
        </w:rPr>
        <w:t xml:space="preserve">CU: </w:t>
      </w:r>
      <w:r w:rsidRPr="006A153A">
        <w:rPr>
          <w:rFonts w:ascii="Times New Roman" w:hAnsi="Times New Roman"/>
        </w:rPr>
        <w:t>1 ml of the loading dye mixture</w:t>
      </w:r>
      <w:r>
        <w:rPr>
          <w:rFonts w:ascii="Times New Roman" w:hAnsi="Times New Roman"/>
        </w:rPr>
        <w:t xml:space="preserve"> being added to each well.</w:t>
      </w:r>
    </w:p>
    <w:p w:rsidR="00E330FA" w:rsidRPr="006A153A" w:rsidRDefault="00E330FA" w:rsidP="00DE052F">
      <w:pPr>
        <w:pStyle w:val="Standa2"/>
        <w:ind w:left="1080"/>
        <w:jc w:val="both"/>
        <w:outlineLvl w:val="0"/>
        <w:rPr>
          <w:rFonts w:ascii="Times New Roman" w:hAnsi="Times New Roman"/>
        </w:rPr>
      </w:pPr>
    </w:p>
    <w:p w:rsidR="00E330FA" w:rsidRPr="003B7AAB" w:rsidRDefault="00E330FA" w:rsidP="005B2276">
      <w:pPr>
        <w:pStyle w:val="Standa2"/>
        <w:numPr>
          <w:ilvl w:val="1"/>
          <w:numId w:val="12"/>
        </w:numPr>
        <w:jc w:val="both"/>
        <w:outlineLvl w:val="0"/>
        <w:rPr>
          <w:rFonts w:ascii="Times New Roman" w:hAnsi="Times New Roman"/>
        </w:rPr>
      </w:pPr>
      <w:r w:rsidRPr="006A153A">
        <w:rPr>
          <w:rFonts w:ascii="Times New Roman" w:hAnsi="Times New Roman"/>
        </w:rPr>
        <w:t>Cover the plate with aluminum foil to prevent bleachi</w:t>
      </w:r>
      <w:r>
        <w:rPr>
          <w:rFonts w:ascii="Times New Roman" w:hAnsi="Times New Roman"/>
        </w:rPr>
        <w:t xml:space="preserve">ng of the fluorescent indicator </w:t>
      </w:r>
      <w:r w:rsidRPr="006A153A">
        <w:rPr>
          <w:rFonts w:ascii="Times New Roman" w:hAnsi="Times New Roman"/>
        </w:rPr>
        <w:t>and incubate for 30 minutes at 37°C in a humidified incubator with 5% CO</w:t>
      </w:r>
      <w:r w:rsidRPr="006A153A">
        <w:rPr>
          <w:rFonts w:ascii="Times New Roman" w:hAnsi="Times New Roman"/>
          <w:vertAlign w:val="subscript"/>
        </w:rPr>
        <w:t>2</w:t>
      </w:r>
      <w:r w:rsidRPr="006A153A">
        <w:rPr>
          <w:rFonts w:ascii="Times New Roman" w:hAnsi="Times New Roman"/>
        </w:rPr>
        <w:t xml:space="preserve">. </w:t>
      </w:r>
      <w:r>
        <w:rPr>
          <w:rFonts w:ascii="Times New Roman" w:hAnsi="Times New Roman"/>
        </w:rPr>
        <w:t>(TEXT: 30 min;</w:t>
      </w:r>
      <w:r w:rsidRPr="003B7AAB">
        <w:rPr>
          <w:rFonts w:ascii="Times New Roman" w:hAnsi="Times New Roman"/>
        </w:rPr>
        <w:t xml:space="preserve"> 37°C; 5% CO</w:t>
      </w:r>
      <w:r w:rsidRPr="003B7AAB">
        <w:rPr>
          <w:rFonts w:ascii="Times New Roman" w:hAnsi="Times New Roman"/>
          <w:vertAlign w:val="subscript"/>
        </w:rPr>
        <w:t>2</w:t>
      </w:r>
      <w:r w:rsidRPr="003B7AAB">
        <w:rPr>
          <w:rFonts w:ascii="Times New Roman" w:hAnsi="Times New Roman"/>
        </w:rPr>
        <w:t xml:space="preserve">) </w:t>
      </w:r>
    </w:p>
    <w:p w:rsidR="00E330FA" w:rsidRDefault="00E330FA" w:rsidP="00D860A5">
      <w:pPr>
        <w:pStyle w:val="Standa2"/>
        <w:ind w:left="360"/>
        <w:jc w:val="both"/>
        <w:outlineLvl w:val="0"/>
        <w:rPr>
          <w:rFonts w:ascii="Times New Roman" w:hAnsi="Times New Roman"/>
        </w:rPr>
      </w:pPr>
    </w:p>
    <w:p w:rsidR="00E330FA" w:rsidRPr="005B2276" w:rsidRDefault="00E330FA" w:rsidP="00D860A5">
      <w:pPr>
        <w:pStyle w:val="Standa2"/>
        <w:ind w:left="720"/>
        <w:jc w:val="both"/>
        <w:outlineLvl w:val="0"/>
        <w:rPr>
          <w:rFonts w:ascii="Times New Roman" w:hAnsi="Times New Roman"/>
        </w:rPr>
      </w:pPr>
      <w:r>
        <w:rPr>
          <w:rFonts w:ascii="Times New Roman" w:hAnsi="Times New Roman"/>
        </w:rPr>
        <w:t>Shots:</w:t>
      </w:r>
    </w:p>
    <w:p w:rsidR="00E330FA" w:rsidRPr="005B2276" w:rsidRDefault="00E330FA" w:rsidP="005B2276">
      <w:pPr>
        <w:pStyle w:val="Standa2"/>
        <w:numPr>
          <w:ilvl w:val="2"/>
          <w:numId w:val="12"/>
        </w:numPr>
        <w:jc w:val="both"/>
        <w:outlineLvl w:val="0"/>
        <w:rPr>
          <w:rFonts w:ascii="Times New Roman" w:hAnsi="Times New Roman"/>
        </w:rPr>
      </w:pPr>
      <w:r>
        <w:rPr>
          <w:rFonts w:ascii="Times New Roman" w:hAnsi="Times New Roman"/>
        </w:rPr>
        <w:t xml:space="preserve">CU: Plate being covered with </w:t>
      </w:r>
      <w:r w:rsidRPr="006A153A">
        <w:rPr>
          <w:rFonts w:ascii="Times New Roman" w:hAnsi="Times New Roman"/>
        </w:rPr>
        <w:t>aluminum foil</w:t>
      </w:r>
      <w:r>
        <w:rPr>
          <w:rFonts w:ascii="Times New Roman" w:hAnsi="Times New Roman"/>
        </w:rPr>
        <w:t>.</w:t>
      </w:r>
    </w:p>
    <w:p w:rsidR="00E330FA" w:rsidRDefault="00E330FA" w:rsidP="005B2276">
      <w:pPr>
        <w:pStyle w:val="Standa2"/>
        <w:numPr>
          <w:ilvl w:val="2"/>
          <w:numId w:val="12"/>
        </w:numPr>
        <w:jc w:val="both"/>
        <w:outlineLvl w:val="0"/>
        <w:rPr>
          <w:rFonts w:ascii="Times New Roman" w:hAnsi="Times New Roman"/>
        </w:rPr>
      </w:pPr>
      <w:r>
        <w:rPr>
          <w:rFonts w:ascii="Times New Roman" w:hAnsi="Times New Roman"/>
        </w:rPr>
        <w:t>MED: Talent putting 6-well plate into the incubator.</w:t>
      </w:r>
    </w:p>
    <w:p w:rsidR="00E330FA" w:rsidRPr="00753C88" w:rsidRDefault="00E330FA" w:rsidP="00DE052F">
      <w:pPr>
        <w:pStyle w:val="Standa2"/>
        <w:ind w:left="1080"/>
        <w:jc w:val="both"/>
        <w:outlineLvl w:val="0"/>
        <w:rPr>
          <w:rFonts w:ascii="Times New Roman" w:hAnsi="Times New Roman"/>
        </w:rPr>
      </w:pPr>
    </w:p>
    <w:p w:rsidR="00E330FA" w:rsidRPr="00E92370" w:rsidRDefault="00E330FA" w:rsidP="00DE052F">
      <w:pPr>
        <w:pStyle w:val="Standa2"/>
        <w:numPr>
          <w:ilvl w:val="0"/>
          <w:numId w:val="12"/>
        </w:numPr>
        <w:jc w:val="both"/>
        <w:outlineLvl w:val="0"/>
        <w:rPr>
          <w:rFonts w:ascii="Times New Roman" w:hAnsi="Times New Roman"/>
          <w:b/>
        </w:rPr>
      </w:pPr>
      <w:r w:rsidRPr="00CB6BA9">
        <w:rPr>
          <w:rFonts w:ascii="Times New Roman" w:hAnsi="Times New Roman"/>
          <w:b/>
        </w:rPr>
        <w:t>Preparation of cells for flow cytometry</w:t>
      </w:r>
    </w:p>
    <w:p w:rsidR="00E330FA" w:rsidRPr="00E92370" w:rsidRDefault="00E330FA" w:rsidP="00DE052F">
      <w:pPr>
        <w:pStyle w:val="StandardWe"/>
        <w:spacing w:before="0" w:beforeAutospacing="0" w:after="0" w:afterAutospacing="0"/>
        <w:jc w:val="both"/>
      </w:pPr>
    </w:p>
    <w:p w:rsidR="00E330FA" w:rsidRDefault="00E330FA" w:rsidP="00DE052F">
      <w:pPr>
        <w:pStyle w:val="StandardWe"/>
        <w:numPr>
          <w:ilvl w:val="1"/>
          <w:numId w:val="12"/>
        </w:numPr>
        <w:spacing w:before="0" w:beforeAutospacing="0" w:after="0" w:afterAutospacing="0"/>
        <w:jc w:val="both"/>
      </w:pPr>
      <w:r w:rsidRPr="00E92370">
        <w:t xml:space="preserve">To prepare </w:t>
      </w:r>
      <w:r>
        <w:t xml:space="preserve">the </w:t>
      </w:r>
      <w:r w:rsidRPr="00E92370">
        <w:t>cells for flow cytometry, aspirate the calcium loading dye solution from each well and add 1 ml of trypsin along the wall of the well.</w:t>
      </w:r>
    </w:p>
    <w:p w:rsidR="00E330FA" w:rsidRDefault="00E330FA" w:rsidP="0068579D">
      <w:pPr>
        <w:pStyle w:val="StandardWe"/>
        <w:spacing w:before="0" w:beforeAutospacing="0" w:after="0" w:afterAutospacing="0"/>
        <w:ind w:left="360"/>
        <w:jc w:val="both"/>
      </w:pPr>
    </w:p>
    <w:p w:rsidR="00E330FA" w:rsidRDefault="00E330FA" w:rsidP="0068579D">
      <w:pPr>
        <w:pStyle w:val="StandardWe"/>
        <w:spacing w:before="0" w:beforeAutospacing="0" w:after="0" w:afterAutospacing="0"/>
        <w:ind w:left="720"/>
        <w:jc w:val="both"/>
      </w:pPr>
      <w:r>
        <w:lastRenderedPageBreak/>
        <w:t>Shots:</w:t>
      </w:r>
    </w:p>
    <w:p w:rsidR="00E330FA" w:rsidRDefault="00E330FA" w:rsidP="0068579D">
      <w:pPr>
        <w:pStyle w:val="StandardWe"/>
        <w:numPr>
          <w:ilvl w:val="2"/>
          <w:numId w:val="12"/>
        </w:numPr>
        <w:spacing w:before="0" w:beforeAutospacing="0" w:after="0" w:afterAutospacing="0"/>
        <w:jc w:val="both"/>
      </w:pPr>
      <w:r>
        <w:t xml:space="preserve">MED: Talent aspirating </w:t>
      </w:r>
      <w:r w:rsidRPr="00E92370">
        <w:t>calcium loading dye solution from each well</w:t>
      </w:r>
      <w:r>
        <w:t>.</w:t>
      </w:r>
    </w:p>
    <w:p w:rsidR="00E330FA" w:rsidRPr="00E92370" w:rsidRDefault="00E330FA" w:rsidP="0068579D">
      <w:pPr>
        <w:pStyle w:val="StandardWe"/>
        <w:numPr>
          <w:ilvl w:val="2"/>
          <w:numId w:val="12"/>
        </w:numPr>
        <w:spacing w:before="0" w:beforeAutospacing="0" w:after="0" w:afterAutospacing="0"/>
        <w:jc w:val="both"/>
      </w:pPr>
      <w:r>
        <w:t xml:space="preserve">CU: </w:t>
      </w:r>
      <w:r w:rsidRPr="00E92370">
        <w:t xml:space="preserve">1 ml of trypsin </w:t>
      </w:r>
      <w:r>
        <w:t xml:space="preserve">being added </w:t>
      </w:r>
      <w:r w:rsidRPr="00E92370">
        <w:t>along the wall of the well.</w:t>
      </w:r>
    </w:p>
    <w:p w:rsidR="00E330FA" w:rsidRPr="00E92370" w:rsidRDefault="00E330FA" w:rsidP="00DE052F">
      <w:pPr>
        <w:pStyle w:val="StandardWe"/>
        <w:spacing w:before="0" w:beforeAutospacing="0" w:after="0" w:afterAutospacing="0"/>
        <w:jc w:val="both"/>
      </w:pPr>
    </w:p>
    <w:p w:rsidR="00E330FA" w:rsidRPr="0068579D" w:rsidRDefault="00E330FA" w:rsidP="00DE052F">
      <w:pPr>
        <w:pStyle w:val="StandardWe"/>
        <w:numPr>
          <w:ilvl w:val="1"/>
          <w:numId w:val="12"/>
        </w:numPr>
        <w:spacing w:before="0" w:beforeAutospacing="0" w:after="0" w:afterAutospacing="0"/>
        <w:jc w:val="both"/>
      </w:pPr>
      <w:r w:rsidRPr="0068579D">
        <w:t xml:space="preserve">Incubate at 37°C until all cells are detached. </w:t>
      </w:r>
    </w:p>
    <w:p w:rsidR="00E330FA" w:rsidRPr="0068579D" w:rsidRDefault="00E330FA" w:rsidP="0068579D">
      <w:pPr>
        <w:pStyle w:val="StandardWe"/>
        <w:spacing w:before="0" w:beforeAutospacing="0" w:after="0" w:afterAutospacing="0"/>
        <w:ind w:left="360"/>
        <w:jc w:val="both"/>
      </w:pPr>
    </w:p>
    <w:p w:rsidR="00E330FA" w:rsidRPr="0068579D" w:rsidRDefault="00E330FA" w:rsidP="0068579D">
      <w:pPr>
        <w:pStyle w:val="StandardWe"/>
        <w:spacing w:before="0" w:beforeAutospacing="0" w:after="0" w:afterAutospacing="0"/>
        <w:ind w:left="720"/>
        <w:jc w:val="both"/>
      </w:pPr>
      <w:r w:rsidRPr="0068579D">
        <w:t>Shots:</w:t>
      </w:r>
    </w:p>
    <w:p w:rsidR="00E330FA" w:rsidRPr="0068579D" w:rsidRDefault="00E330FA" w:rsidP="0068579D">
      <w:pPr>
        <w:pStyle w:val="StandardWe"/>
        <w:numPr>
          <w:ilvl w:val="2"/>
          <w:numId w:val="12"/>
        </w:numPr>
        <w:spacing w:before="0" w:beforeAutospacing="0" w:after="0" w:afterAutospacing="0"/>
        <w:jc w:val="both"/>
      </w:pPr>
      <w:r w:rsidRPr="0068579D">
        <w:t>Use shot from 2.2.1.</w:t>
      </w:r>
    </w:p>
    <w:p w:rsidR="00E330FA" w:rsidRPr="00E92370" w:rsidRDefault="00E330FA" w:rsidP="00DE052F">
      <w:pPr>
        <w:pStyle w:val="StandardWe"/>
        <w:spacing w:before="0" w:beforeAutospacing="0" w:after="0" w:afterAutospacing="0"/>
        <w:jc w:val="both"/>
      </w:pPr>
    </w:p>
    <w:p w:rsidR="00E330FA" w:rsidRDefault="00E330FA" w:rsidP="00DE052F">
      <w:pPr>
        <w:pStyle w:val="StandardWe"/>
        <w:numPr>
          <w:ilvl w:val="1"/>
          <w:numId w:val="12"/>
        </w:numPr>
        <w:spacing w:before="0" w:beforeAutospacing="0" w:after="0" w:afterAutospacing="0"/>
        <w:jc w:val="both"/>
      </w:pPr>
      <w:r w:rsidRPr="00E92370">
        <w:t>Transfer the cells to a 1.5-ml tu</w:t>
      </w:r>
      <w:r>
        <w:t>be and pellet by centrifuging</w:t>
      </w:r>
      <w:r w:rsidRPr="00E92370">
        <w:t xml:space="preserve"> at 10,000 </w:t>
      </w:r>
      <w:r w:rsidRPr="00E92370">
        <w:sym w:font="Symbol" w:char="F0B4"/>
      </w:r>
      <w:r w:rsidRPr="00E92370">
        <w:t xml:space="preserve"> g for 1 minute.</w:t>
      </w:r>
      <w:r w:rsidRPr="009B1E3D">
        <w:t xml:space="preserve"> </w:t>
      </w:r>
      <w:r>
        <w:t xml:space="preserve">(TEXT: </w:t>
      </w:r>
      <w:r w:rsidRPr="00E92370">
        <w:t xml:space="preserve">10,000 </w:t>
      </w:r>
      <w:r w:rsidRPr="00E92370">
        <w:sym w:font="Symbol" w:char="F0B4"/>
      </w:r>
      <w:r>
        <w:t xml:space="preserve"> g; 1 min) </w:t>
      </w:r>
    </w:p>
    <w:p w:rsidR="00E330FA" w:rsidRDefault="00E330FA" w:rsidP="009B1E3D">
      <w:pPr>
        <w:pStyle w:val="StandardWe"/>
        <w:spacing w:before="0" w:beforeAutospacing="0" w:after="0" w:afterAutospacing="0"/>
        <w:ind w:left="360"/>
        <w:jc w:val="both"/>
      </w:pPr>
    </w:p>
    <w:p w:rsidR="00E330FA" w:rsidRDefault="00E330FA" w:rsidP="009B1E3D">
      <w:pPr>
        <w:pStyle w:val="StandardWe"/>
        <w:spacing w:before="0" w:beforeAutospacing="0" w:after="0" w:afterAutospacing="0"/>
        <w:ind w:left="720"/>
        <w:jc w:val="both"/>
      </w:pPr>
      <w:r>
        <w:t>Shots:</w:t>
      </w:r>
    </w:p>
    <w:p w:rsidR="00E330FA" w:rsidRDefault="00E330FA" w:rsidP="009B1E3D">
      <w:pPr>
        <w:pStyle w:val="StandardWe"/>
        <w:numPr>
          <w:ilvl w:val="2"/>
          <w:numId w:val="12"/>
        </w:numPr>
        <w:spacing w:before="0" w:beforeAutospacing="0" w:after="0" w:afterAutospacing="0"/>
        <w:jc w:val="both"/>
      </w:pPr>
      <w:r>
        <w:t>MED: Talent t</w:t>
      </w:r>
      <w:r w:rsidRPr="00E92370">
        <w:t>ransfer</w:t>
      </w:r>
      <w:r>
        <w:t>ring</w:t>
      </w:r>
      <w:r w:rsidRPr="00E92370">
        <w:t xml:space="preserve"> the cells to a 1.5-ml tu</w:t>
      </w:r>
      <w:r>
        <w:t>be.</w:t>
      </w:r>
    </w:p>
    <w:p w:rsidR="00E330FA" w:rsidRPr="00E92370" w:rsidRDefault="00E330FA" w:rsidP="009B1E3D">
      <w:pPr>
        <w:pStyle w:val="StandardWe"/>
        <w:numPr>
          <w:ilvl w:val="2"/>
          <w:numId w:val="12"/>
        </w:numPr>
        <w:spacing w:before="0" w:beforeAutospacing="0" w:after="0" w:afterAutospacing="0"/>
        <w:jc w:val="both"/>
      </w:pPr>
      <w:r>
        <w:t xml:space="preserve">MED: Talent putting the </w:t>
      </w:r>
      <w:r w:rsidRPr="00E92370">
        <w:t>1.5-ml tu</w:t>
      </w:r>
      <w:r>
        <w:t>be into the centrifuge and starting the spin.</w:t>
      </w:r>
    </w:p>
    <w:p w:rsidR="00E330FA" w:rsidRPr="00E92370" w:rsidRDefault="00E330FA" w:rsidP="00DE052F">
      <w:pPr>
        <w:pStyle w:val="StandardWe"/>
        <w:spacing w:before="0" w:beforeAutospacing="0" w:after="0" w:afterAutospacing="0"/>
        <w:jc w:val="both"/>
      </w:pPr>
    </w:p>
    <w:p w:rsidR="00E330FA" w:rsidRDefault="00E330FA" w:rsidP="00DE052F">
      <w:pPr>
        <w:pStyle w:val="StandardWe"/>
        <w:numPr>
          <w:ilvl w:val="1"/>
          <w:numId w:val="12"/>
        </w:numPr>
        <w:spacing w:before="0" w:beforeAutospacing="0" w:after="0" w:afterAutospacing="0"/>
        <w:jc w:val="both"/>
      </w:pPr>
      <w:r w:rsidRPr="00E92370">
        <w:t>Carefully aspirate the supernatant without disturbing the pellet.</w:t>
      </w:r>
    </w:p>
    <w:p w:rsidR="00E330FA" w:rsidRDefault="00E330FA" w:rsidP="009F48D7">
      <w:pPr>
        <w:pStyle w:val="StandardWe"/>
        <w:spacing w:before="0" w:beforeAutospacing="0" w:after="0" w:afterAutospacing="0"/>
        <w:ind w:left="360"/>
        <w:jc w:val="both"/>
      </w:pPr>
    </w:p>
    <w:p w:rsidR="00E330FA" w:rsidRDefault="00E330FA" w:rsidP="009F48D7">
      <w:pPr>
        <w:pStyle w:val="StandardWe"/>
        <w:spacing w:before="0" w:beforeAutospacing="0" w:after="0" w:afterAutospacing="0"/>
        <w:ind w:left="720"/>
        <w:jc w:val="both"/>
      </w:pPr>
      <w:r>
        <w:t>Shots:</w:t>
      </w:r>
    </w:p>
    <w:p w:rsidR="00E330FA" w:rsidRPr="00E92370" w:rsidRDefault="00E330FA" w:rsidP="009F48D7">
      <w:pPr>
        <w:pStyle w:val="StandardWe"/>
        <w:numPr>
          <w:ilvl w:val="2"/>
          <w:numId w:val="12"/>
        </w:numPr>
        <w:spacing w:before="0" w:beforeAutospacing="0" w:after="0" w:afterAutospacing="0"/>
        <w:jc w:val="both"/>
      </w:pPr>
      <w:r>
        <w:t>CU: Supernatant from tube being carefully aspirated.</w:t>
      </w:r>
    </w:p>
    <w:p w:rsidR="00E330FA" w:rsidRPr="00E92370" w:rsidRDefault="00E330FA" w:rsidP="00DE052F">
      <w:pPr>
        <w:pStyle w:val="StandardWe"/>
        <w:spacing w:before="0" w:beforeAutospacing="0" w:after="0" w:afterAutospacing="0"/>
        <w:jc w:val="both"/>
      </w:pPr>
    </w:p>
    <w:p w:rsidR="00E330FA" w:rsidRDefault="00E330FA" w:rsidP="00DE052F">
      <w:pPr>
        <w:pStyle w:val="StandardWe"/>
        <w:numPr>
          <w:ilvl w:val="1"/>
          <w:numId w:val="12"/>
        </w:numPr>
        <w:spacing w:before="0" w:beforeAutospacing="0" w:after="0" w:afterAutospacing="0"/>
        <w:jc w:val="both"/>
      </w:pPr>
      <w:r w:rsidRPr="00E92370">
        <w:t xml:space="preserve">After washing the cells with </w:t>
      </w:r>
      <w:r w:rsidRPr="00035CE5">
        <w:rPr>
          <w:bCs/>
        </w:rPr>
        <w:t>p</w:t>
      </w:r>
      <w:r w:rsidRPr="00035CE5">
        <w:t xml:space="preserve">robenecid-containing </w:t>
      </w:r>
      <w:r w:rsidRPr="00035CE5">
        <w:rPr>
          <w:bCs/>
        </w:rPr>
        <w:t>H</w:t>
      </w:r>
      <w:r w:rsidRPr="00035CE5">
        <w:t xml:space="preserve">BSS </w:t>
      </w:r>
      <w:r w:rsidRPr="00035CE5">
        <w:rPr>
          <w:bCs/>
        </w:rPr>
        <w:t>f</w:t>
      </w:r>
      <w:r w:rsidRPr="00035CE5">
        <w:t>lux, or</w:t>
      </w:r>
      <w:r>
        <w:rPr>
          <w:rFonts w:ascii="Calibri" w:hAnsi="Calibri" w:cs="Calibri"/>
        </w:rPr>
        <w:t xml:space="preserve"> </w:t>
      </w:r>
      <w:r w:rsidRPr="00E92370">
        <w:t>PHF</w:t>
      </w:r>
      <w:r>
        <w:t>,</w:t>
      </w:r>
      <w:r w:rsidRPr="00E92370">
        <w:t xml:space="preserve"> buffer a</w:t>
      </w:r>
      <w:r>
        <w:t>s detailed in the text protocol,</w:t>
      </w:r>
      <w:r w:rsidRPr="00E92370">
        <w:t xml:space="preserve"> resuspend the cells in a final volume of 500 µl </w:t>
      </w:r>
      <w:r>
        <w:t xml:space="preserve">of </w:t>
      </w:r>
      <w:r w:rsidRPr="00E92370">
        <w:t>PHF buffer. The cells should be used for experimentation within 1 hour.</w:t>
      </w:r>
    </w:p>
    <w:p w:rsidR="00E330FA" w:rsidRDefault="00E330FA" w:rsidP="009F48D7">
      <w:pPr>
        <w:pStyle w:val="StandardWe"/>
        <w:spacing w:before="0" w:beforeAutospacing="0" w:after="0" w:afterAutospacing="0"/>
        <w:ind w:left="360"/>
        <w:jc w:val="both"/>
      </w:pPr>
    </w:p>
    <w:p w:rsidR="00E330FA" w:rsidRDefault="00E330FA" w:rsidP="009F48D7">
      <w:pPr>
        <w:pStyle w:val="StandardWe"/>
        <w:spacing w:before="0" w:beforeAutospacing="0" w:after="0" w:afterAutospacing="0"/>
        <w:ind w:left="720"/>
        <w:jc w:val="both"/>
      </w:pPr>
      <w:r>
        <w:t>Shots:</w:t>
      </w:r>
    </w:p>
    <w:p w:rsidR="00E330FA" w:rsidRDefault="00E330FA" w:rsidP="009F48D7">
      <w:pPr>
        <w:pStyle w:val="StandardWe"/>
        <w:numPr>
          <w:ilvl w:val="2"/>
          <w:numId w:val="12"/>
        </w:numPr>
        <w:spacing w:before="0" w:beforeAutospacing="0" w:after="0" w:afterAutospacing="0"/>
        <w:jc w:val="both"/>
      </w:pPr>
      <w:r>
        <w:t xml:space="preserve">MED: Talent adding </w:t>
      </w:r>
      <w:r w:rsidRPr="00E92370">
        <w:t xml:space="preserve">500 µl </w:t>
      </w:r>
      <w:r>
        <w:t>of PHF buffer to cells (after washes with PHF buffer) and resuspending the cells.</w:t>
      </w:r>
    </w:p>
    <w:p w:rsidR="00E330FA" w:rsidRPr="00E92370" w:rsidRDefault="00E330FA" w:rsidP="009F48D7">
      <w:pPr>
        <w:pStyle w:val="StandardWe"/>
        <w:numPr>
          <w:ilvl w:val="2"/>
          <w:numId w:val="12"/>
        </w:numPr>
        <w:spacing w:before="0" w:beforeAutospacing="0" w:after="0" w:afterAutospacing="0"/>
        <w:jc w:val="both"/>
      </w:pPr>
      <w:r>
        <w:t xml:space="preserve">CU:  Talent setting down the cell suspension </w:t>
      </w:r>
      <w:r w:rsidRPr="00CF76EA">
        <w:t>at room temperature.</w:t>
      </w:r>
    </w:p>
    <w:p w:rsidR="00E330FA" w:rsidRPr="00E92370" w:rsidRDefault="00E330FA" w:rsidP="00DE052F">
      <w:pPr>
        <w:pStyle w:val="StandardWe"/>
        <w:spacing w:before="0" w:beforeAutospacing="0" w:after="0" w:afterAutospacing="0"/>
        <w:jc w:val="both"/>
      </w:pPr>
    </w:p>
    <w:p w:rsidR="00E330FA" w:rsidRDefault="00E330FA" w:rsidP="00DE052F">
      <w:pPr>
        <w:pStyle w:val="StandardWe"/>
        <w:numPr>
          <w:ilvl w:val="0"/>
          <w:numId w:val="12"/>
        </w:numPr>
        <w:spacing w:before="0" w:beforeAutospacing="0" w:after="0" w:afterAutospacing="0"/>
        <w:jc w:val="both"/>
        <w:rPr>
          <w:b/>
        </w:rPr>
      </w:pPr>
      <w:r w:rsidRPr="00432F1D">
        <w:rPr>
          <w:b/>
        </w:rPr>
        <w:t xml:space="preserve">Flow cytometer setup and </w:t>
      </w:r>
      <w:r>
        <w:rPr>
          <w:b/>
        </w:rPr>
        <w:t xml:space="preserve">flow cytometry </w:t>
      </w:r>
      <w:r w:rsidRPr="00432F1D">
        <w:rPr>
          <w:b/>
        </w:rPr>
        <w:t>measurement</w:t>
      </w:r>
      <w:r>
        <w:rPr>
          <w:b/>
        </w:rPr>
        <w:t>s</w:t>
      </w:r>
    </w:p>
    <w:p w:rsidR="00E330FA" w:rsidRPr="00432F1D" w:rsidRDefault="00E330FA" w:rsidP="00DE052F">
      <w:pPr>
        <w:pStyle w:val="StandardWe"/>
        <w:spacing w:before="0" w:beforeAutospacing="0" w:after="0" w:afterAutospacing="0"/>
        <w:ind w:left="360"/>
        <w:jc w:val="both"/>
        <w:rPr>
          <w:b/>
        </w:rPr>
      </w:pPr>
    </w:p>
    <w:p w:rsidR="00E330FA" w:rsidRDefault="00E330FA" w:rsidP="00DE052F">
      <w:pPr>
        <w:pStyle w:val="StandardWe"/>
        <w:numPr>
          <w:ilvl w:val="1"/>
          <w:numId w:val="12"/>
        </w:numPr>
        <w:spacing w:before="0" w:beforeAutospacing="0" w:after="0" w:afterAutospacing="0"/>
        <w:jc w:val="both"/>
      </w:pPr>
      <w:r w:rsidRPr="00DD1F5F">
        <w:t>Begin this procedure by starting the flow cytometer, opening the fluidics drawer, and flipping the vent valve toggle switch to increase the air pressure of the sheath fluid tank.</w:t>
      </w:r>
    </w:p>
    <w:p w:rsidR="00E330FA" w:rsidRDefault="00E330FA" w:rsidP="00D06038">
      <w:pPr>
        <w:pStyle w:val="StandardWe"/>
        <w:spacing w:before="0" w:beforeAutospacing="0" w:after="0" w:afterAutospacing="0"/>
        <w:ind w:left="360"/>
        <w:jc w:val="both"/>
      </w:pPr>
    </w:p>
    <w:p w:rsidR="00E330FA" w:rsidRDefault="00E330FA" w:rsidP="00D06038">
      <w:pPr>
        <w:pStyle w:val="StandardWe"/>
        <w:spacing w:before="0" w:beforeAutospacing="0" w:after="0" w:afterAutospacing="0"/>
        <w:ind w:left="720"/>
        <w:jc w:val="both"/>
      </w:pPr>
      <w:r>
        <w:t>Shots:</w:t>
      </w:r>
    </w:p>
    <w:p w:rsidR="00E330FA" w:rsidRDefault="00E330FA" w:rsidP="00D06038">
      <w:pPr>
        <w:pStyle w:val="StandardWe"/>
        <w:numPr>
          <w:ilvl w:val="2"/>
          <w:numId w:val="12"/>
        </w:numPr>
        <w:spacing w:before="0" w:beforeAutospacing="0" w:after="0" w:afterAutospacing="0"/>
        <w:jc w:val="both"/>
      </w:pPr>
      <w:r>
        <w:t>WIDE/MED: Talent approaching the flow cytometer and starting it.</w:t>
      </w:r>
    </w:p>
    <w:p w:rsidR="00E330FA" w:rsidRPr="00DD1F5F" w:rsidRDefault="00E330FA" w:rsidP="00D06038">
      <w:pPr>
        <w:pStyle w:val="StandardWe"/>
        <w:numPr>
          <w:ilvl w:val="2"/>
          <w:numId w:val="12"/>
        </w:numPr>
        <w:spacing w:before="0" w:beforeAutospacing="0" w:after="0" w:afterAutospacing="0"/>
        <w:jc w:val="both"/>
      </w:pPr>
      <w:r>
        <w:t xml:space="preserve">MED: Talent opening the fluidics drawer </w:t>
      </w:r>
      <w:r w:rsidRPr="00DD1F5F">
        <w:t>and flipping the vent valve toggle switch</w:t>
      </w:r>
      <w:r>
        <w:t>.</w:t>
      </w:r>
    </w:p>
    <w:p w:rsidR="00E330FA" w:rsidRPr="00DD1F5F" w:rsidRDefault="00E330FA" w:rsidP="00DE052F">
      <w:pPr>
        <w:pStyle w:val="StandardWe"/>
        <w:spacing w:before="0" w:beforeAutospacing="0" w:after="0" w:afterAutospacing="0"/>
        <w:jc w:val="both"/>
      </w:pPr>
    </w:p>
    <w:p w:rsidR="00E330FA" w:rsidRDefault="00E330FA" w:rsidP="00DE052F">
      <w:pPr>
        <w:pStyle w:val="StandardWe"/>
        <w:numPr>
          <w:ilvl w:val="1"/>
          <w:numId w:val="12"/>
        </w:numPr>
        <w:spacing w:before="0" w:beforeAutospacing="0" w:after="0" w:afterAutospacing="0"/>
        <w:jc w:val="both"/>
      </w:pPr>
      <w:r w:rsidRPr="00DD1F5F">
        <w:t>“Prime” the instrument to remove any potential residing air bubbles from within the inner tubes and the flow chamber.</w:t>
      </w:r>
    </w:p>
    <w:p w:rsidR="00E330FA" w:rsidRDefault="00E330FA" w:rsidP="00D06038">
      <w:pPr>
        <w:pStyle w:val="StandardWe"/>
        <w:spacing w:before="0" w:beforeAutospacing="0" w:after="0" w:afterAutospacing="0"/>
        <w:ind w:left="360"/>
        <w:jc w:val="both"/>
      </w:pPr>
    </w:p>
    <w:p w:rsidR="00E330FA" w:rsidRDefault="00E330FA" w:rsidP="00D06038">
      <w:pPr>
        <w:pStyle w:val="StandardWe"/>
        <w:spacing w:before="0" w:beforeAutospacing="0" w:after="0" w:afterAutospacing="0"/>
        <w:ind w:left="720"/>
        <w:jc w:val="both"/>
      </w:pPr>
      <w:r>
        <w:t>Shots:</w:t>
      </w:r>
    </w:p>
    <w:p w:rsidR="00E330FA" w:rsidRPr="00DD1F5F" w:rsidRDefault="00E330FA" w:rsidP="00D06038">
      <w:pPr>
        <w:pStyle w:val="StandardWe"/>
        <w:numPr>
          <w:ilvl w:val="2"/>
          <w:numId w:val="12"/>
        </w:numPr>
        <w:spacing w:before="0" w:beforeAutospacing="0" w:after="0" w:afterAutospacing="0"/>
        <w:jc w:val="both"/>
      </w:pPr>
      <w:r>
        <w:t>MED: Talent priming the flow cytometer.</w:t>
      </w:r>
    </w:p>
    <w:p w:rsidR="00E330FA" w:rsidRPr="00DD1F5F" w:rsidRDefault="00E330FA" w:rsidP="00DE052F">
      <w:pPr>
        <w:pStyle w:val="StandardWe"/>
        <w:spacing w:before="0" w:beforeAutospacing="0" w:after="0" w:afterAutospacing="0"/>
        <w:jc w:val="both"/>
      </w:pPr>
    </w:p>
    <w:p w:rsidR="00E330FA" w:rsidRDefault="00E330FA" w:rsidP="00DE052F">
      <w:pPr>
        <w:pStyle w:val="StandardWe"/>
        <w:numPr>
          <w:ilvl w:val="1"/>
          <w:numId w:val="12"/>
        </w:numPr>
        <w:spacing w:before="0" w:beforeAutospacing="0" w:after="0" w:afterAutospacing="0"/>
        <w:jc w:val="both"/>
      </w:pPr>
      <w:r w:rsidRPr="00DD1F5F">
        <w:t xml:space="preserve">In the flow cytometry software, open two dot plot windows. </w:t>
      </w:r>
    </w:p>
    <w:p w:rsidR="00E330FA" w:rsidRDefault="00E330FA" w:rsidP="00D06038">
      <w:pPr>
        <w:pStyle w:val="StandardWe"/>
        <w:spacing w:before="0" w:beforeAutospacing="0" w:after="0" w:afterAutospacing="0"/>
        <w:ind w:left="360"/>
        <w:jc w:val="both"/>
      </w:pPr>
    </w:p>
    <w:p w:rsidR="00E330FA" w:rsidRDefault="00E330FA" w:rsidP="00D06038">
      <w:pPr>
        <w:pStyle w:val="StandardWe"/>
        <w:spacing w:before="0" w:beforeAutospacing="0" w:after="0" w:afterAutospacing="0"/>
        <w:ind w:left="720"/>
        <w:jc w:val="both"/>
      </w:pPr>
      <w:r>
        <w:t>Shots:</w:t>
      </w:r>
    </w:p>
    <w:p w:rsidR="00E330FA" w:rsidRPr="00DD1F5F" w:rsidRDefault="00E330FA" w:rsidP="00D06038">
      <w:pPr>
        <w:pStyle w:val="StandardWe"/>
        <w:numPr>
          <w:ilvl w:val="2"/>
          <w:numId w:val="12"/>
        </w:numPr>
        <w:spacing w:before="0" w:beforeAutospacing="0" w:after="0" w:afterAutospacing="0"/>
        <w:jc w:val="both"/>
      </w:pPr>
      <w:r>
        <w:lastRenderedPageBreak/>
        <w:t xml:space="preserve">MED: Talent by the computer, opening </w:t>
      </w:r>
      <w:r w:rsidRPr="00DD1F5F">
        <w:t>two dot plot windows.</w:t>
      </w:r>
    </w:p>
    <w:p w:rsidR="00E330FA" w:rsidRPr="00DD1F5F" w:rsidRDefault="00E330FA" w:rsidP="00DE052F">
      <w:pPr>
        <w:pStyle w:val="StandardWe"/>
        <w:spacing w:before="0" w:beforeAutospacing="0" w:after="0" w:afterAutospacing="0"/>
        <w:jc w:val="both"/>
      </w:pPr>
    </w:p>
    <w:p w:rsidR="00E330FA" w:rsidRDefault="00E330FA" w:rsidP="00DE052F">
      <w:pPr>
        <w:pStyle w:val="StandardWe"/>
        <w:numPr>
          <w:ilvl w:val="1"/>
          <w:numId w:val="12"/>
        </w:numPr>
        <w:spacing w:before="0" w:beforeAutospacing="0" w:after="0" w:afterAutospacing="0"/>
        <w:jc w:val="both"/>
      </w:pPr>
      <w:r w:rsidRPr="00DD1F5F">
        <w:t xml:space="preserve">Set </w:t>
      </w:r>
      <w:r w:rsidRPr="00B143C6">
        <w:rPr>
          <w:highlight w:val="yellow"/>
        </w:rPr>
        <w:t>the Flow cytometer to “RUN”, then</w:t>
      </w:r>
      <w:r w:rsidRPr="00DD1F5F">
        <w:t xml:space="preserve"> set flow rate to ‘high’.</w:t>
      </w:r>
    </w:p>
    <w:p w:rsidR="00E330FA" w:rsidRDefault="00E330FA" w:rsidP="00D06038">
      <w:pPr>
        <w:pStyle w:val="StandardWe"/>
        <w:spacing w:before="0" w:beforeAutospacing="0" w:after="0" w:afterAutospacing="0"/>
        <w:ind w:left="360"/>
        <w:jc w:val="both"/>
      </w:pPr>
    </w:p>
    <w:p w:rsidR="00E330FA" w:rsidRDefault="00E330FA" w:rsidP="00D06038">
      <w:pPr>
        <w:pStyle w:val="StandardWe"/>
        <w:spacing w:before="0" w:beforeAutospacing="0" w:after="0" w:afterAutospacing="0"/>
        <w:ind w:left="720"/>
        <w:jc w:val="both"/>
      </w:pPr>
      <w:r>
        <w:t>Shots:</w:t>
      </w:r>
    </w:p>
    <w:p w:rsidR="00E330FA" w:rsidRDefault="00E330FA" w:rsidP="00D06038">
      <w:pPr>
        <w:pStyle w:val="StandardWe"/>
        <w:numPr>
          <w:ilvl w:val="2"/>
          <w:numId w:val="12"/>
        </w:numPr>
        <w:spacing w:before="0" w:beforeAutospacing="0" w:after="0" w:afterAutospacing="0"/>
        <w:jc w:val="both"/>
      </w:pPr>
      <w:r>
        <w:t xml:space="preserve">MED/over the shoulder: talent </w:t>
      </w:r>
      <w:r w:rsidRPr="00B143C6">
        <w:rPr>
          <w:highlight w:val="yellow"/>
        </w:rPr>
        <w:t>setting Flow Cytometer to “Run”, then</w:t>
      </w:r>
      <w:r>
        <w:t xml:space="preserve"> setting flow rate to ‘high’.</w:t>
      </w:r>
    </w:p>
    <w:p w:rsidR="00E330FA" w:rsidRPr="00DD1F5F" w:rsidRDefault="00E330FA" w:rsidP="00DE052F">
      <w:pPr>
        <w:pStyle w:val="StandardWe"/>
        <w:spacing w:before="0" w:beforeAutospacing="0" w:after="0" w:afterAutospacing="0"/>
        <w:ind w:left="1080"/>
        <w:jc w:val="both"/>
      </w:pPr>
    </w:p>
    <w:p w:rsidR="00E330FA" w:rsidRDefault="00E330FA" w:rsidP="00DE052F">
      <w:pPr>
        <w:pStyle w:val="StandardWe"/>
        <w:numPr>
          <w:ilvl w:val="1"/>
          <w:numId w:val="12"/>
        </w:numPr>
        <w:spacing w:before="0" w:beforeAutospacing="0" w:after="0" w:afterAutospacing="0"/>
        <w:jc w:val="both"/>
      </w:pPr>
      <w:r>
        <w:t>T</w:t>
      </w:r>
      <w:r w:rsidRPr="00DD1F5F">
        <w:t xml:space="preserve">he flow cytometry measurements </w:t>
      </w:r>
      <w:r>
        <w:t xml:space="preserve">are performed </w:t>
      </w:r>
      <w:r w:rsidRPr="00DD1F5F">
        <w:t xml:space="preserve">at room temperature. </w:t>
      </w:r>
      <w:r>
        <w:t>First a</w:t>
      </w:r>
      <w:r w:rsidRPr="00DD1F5F">
        <w:t xml:space="preserve">dd 480 µl </w:t>
      </w:r>
      <w:r>
        <w:t>of PHF buffer to</w:t>
      </w:r>
      <w:r w:rsidRPr="00DD1F5F">
        <w:t xml:space="preserve"> a flow cytometry sample tube</w:t>
      </w:r>
      <w:r>
        <w:t>.</w:t>
      </w:r>
      <w:r w:rsidRPr="00DD1F5F">
        <w:t xml:space="preserve"> (</w:t>
      </w:r>
      <w:r>
        <w:t xml:space="preserve">TEXT: </w:t>
      </w:r>
      <w:r w:rsidRPr="00DD1F5F">
        <w:t xml:space="preserve">11.5 </w:t>
      </w:r>
      <w:r w:rsidRPr="00DD1F5F">
        <w:sym w:font="Symbol" w:char="F0B4"/>
      </w:r>
      <w:r>
        <w:t xml:space="preserve"> 75 mm) </w:t>
      </w:r>
      <w:r w:rsidRPr="00DD1F5F">
        <w:t>Then add 20 µl of cell suspension and vortex briefly to mix.</w:t>
      </w:r>
    </w:p>
    <w:p w:rsidR="00E330FA" w:rsidRDefault="00E330FA" w:rsidP="004D6F4A">
      <w:pPr>
        <w:pStyle w:val="StandardWe"/>
        <w:spacing w:before="0" w:beforeAutospacing="0" w:after="0" w:afterAutospacing="0"/>
        <w:ind w:left="360"/>
        <w:jc w:val="both"/>
      </w:pPr>
    </w:p>
    <w:p w:rsidR="00E330FA" w:rsidRDefault="00E330FA" w:rsidP="004D6F4A">
      <w:pPr>
        <w:pStyle w:val="StandardWe"/>
        <w:spacing w:before="0" w:beforeAutospacing="0" w:after="0" w:afterAutospacing="0"/>
        <w:ind w:left="720"/>
        <w:jc w:val="both"/>
      </w:pPr>
      <w:r>
        <w:t>Shots:</w:t>
      </w:r>
    </w:p>
    <w:p w:rsidR="00E330FA" w:rsidRDefault="00E330FA" w:rsidP="004D6F4A">
      <w:pPr>
        <w:pStyle w:val="StandardWe"/>
        <w:numPr>
          <w:ilvl w:val="2"/>
          <w:numId w:val="12"/>
        </w:numPr>
        <w:spacing w:before="0" w:beforeAutospacing="0" w:after="0" w:afterAutospacing="0"/>
        <w:jc w:val="both"/>
      </w:pPr>
      <w:r>
        <w:t xml:space="preserve">MED: Talent adding </w:t>
      </w:r>
      <w:r w:rsidRPr="00DD1F5F">
        <w:t xml:space="preserve">480 µl </w:t>
      </w:r>
      <w:r>
        <w:t>of PHF buffer to</w:t>
      </w:r>
      <w:r w:rsidRPr="00DD1F5F">
        <w:t xml:space="preserve"> a flow cytometry sample tube</w:t>
      </w:r>
      <w:r>
        <w:t>.</w:t>
      </w:r>
    </w:p>
    <w:p w:rsidR="00E330FA" w:rsidRDefault="00E330FA" w:rsidP="004D6F4A">
      <w:pPr>
        <w:pStyle w:val="StandardWe"/>
        <w:numPr>
          <w:ilvl w:val="2"/>
          <w:numId w:val="12"/>
        </w:numPr>
        <w:spacing w:before="0" w:beforeAutospacing="0" w:after="0" w:afterAutospacing="0"/>
        <w:jc w:val="both"/>
      </w:pPr>
      <w:r>
        <w:t xml:space="preserve">CU: </w:t>
      </w:r>
      <w:r w:rsidRPr="00DD1F5F">
        <w:t>20 µl of cell suspension</w:t>
      </w:r>
      <w:r>
        <w:t xml:space="preserve"> being added to the tube that contains PHF buffer.</w:t>
      </w:r>
    </w:p>
    <w:p w:rsidR="00E330FA" w:rsidRPr="00DD1F5F" w:rsidRDefault="00E330FA" w:rsidP="004D6F4A">
      <w:pPr>
        <w:pStyle w:val="StandardWe"/>
        <w:numPr>
          <w:ilvl w:val="2"/>
          <w:numId w:val="12"/>
        </w:numPr>
        <w:spacing w:before="0" w:beforeAutospacing="0" w:after="0" w:afterAutospacing="0"/>
        <w:jc w:val="both"/>
      </w:pPr>
      <w:r>
        <w:t>CU: Tube being vortexed briefly.</w:t>
      </w:r>
    </w:p>
    <w:p w:rsidR="00E330FA" w:rsidRPr="00DD1F5F" w:rsidRDefault="00E330FA" w:rsidP="00DE052F">
      <w:pPr>
        <w:pStyle w:val="StandardWe"/>
        <w:spacing w:before="0" w:beforeAutospacing="0" w:after="0" w:afterAutospacing="0"/>
        <w:jc w:val="both"/>
        <w:rPr>
          <w:highlight w:val="yellow"/>
        </w:rPr>
      </w:pPr>
    </w:p>
    <w:p w:rsidR="00E330FA" w:rsidRDefault="00E330FA" w:rsidP="00DE052F">
      <w:pPr>
        <w:pStyle w:val="StandardWe"/>
        <w:numPr>
          <w:ilvl w:val="1"/>
          <w:numId w:val="12"/>
        </w:numPr>
        <w:spacing w:before="0" w:beforeAutospacing="0" w:after="0" w:afterAutospacing="0"/>
        <w:jc w:val="both"/>
      </w:pPr>
      <w:r w:rsidRPr="008401A8">
        <w:t>Move the tube support arm to the side and position the sample tube over the sample injection tube until a tight seal is formed. Return the tube support arm to its original centered position.</w:t>
      </w:r>
    </w:p>
    <w:p w:rsidR="00E330FA" w:rsidRDefault="00E330FA" w:rsidP="006C2177">
      <w:pPr>
        <w:pStyle w:val="StandardWe"/>
        <w:spacing w:before="0" w:beforeAutospacing="0" w:after="0" w:afterAutospacing="0"/>
        <w:ind w:left="360"/>
        <w:jc w:val="both"/>
      </w:pPr>
    </w:p>
    <w:p w:rsidR="00E330FA" w:rsidRDefault="00E330FA" w:rsidP="006C2177">
      <w:pPr>
        <w:pStyle w:val="StandardWe"/>
        <w:spacing w:before="0" w:beforeAutospacing="0" w:after="0" w:afterAutospacing="0"/>
        <w:ind w:left="720"/>
        <w:jc w:val="both"/>
      </w:pPr>
      <w:r>
        <w:t>Shots:</w:t>
      </w:r>
    </w:p>
    <w:p w:rsidR="00E330FA" w:rsidRDefault="00E330FA" w:rsidP="006C2177">
      <w:pPr>
        <w:pStyle w:val="StandardWe"/>
        <w:numPr>
          <w:ilvl w:val="2"/>
          <w:numId w:val="12"/>
        </w:numPr>
        <w:spacing w:before="0" w:beforeAutospacing="0" w:after="0" w:afterAutospacing="0"/>
        <w:jc w:val="both"/>
      </w:pPr>
      <w:r>
        <w:t xml:space="preserve">MED: Multiple takes from different angles of talent moving the </w:t>
      </w:r>
      <w:r w:rsidRPr="008401A8">
        <w:t>tube support arm to the side</w:t>
      </w:r>
      <w:r>
        <w:t>.  Shot will be repeated later.</w:t>
      </w:r>
    </w:p>
    <w:p w:rsidR="00E330FA" w:rsidRDefault="00E330FA" w:rsidP="006C2177">
      <w:pPr>
        <w:pStyle w:val="StandardWe"/>
        <w:numPr>
          <w:ilvl w:val="2"/>
          <w:numId w:val="12"/>
        </w:numPr>
        <w:spacing w:before="0" w:beforeAutospacing="0" w:after="0" w:afterAutospacing="0"/>
        <w:jc w:val="both"/>
      </w:pPr>
      <w:r>
        <w:t>CU: Multiple takes from different angles of s</w:t>
      </w:r>
      <w:r w:rsidRPr="008401A8">
        <w:t xml:space="preserve">ample tube </w:t>
      </w:r>
      <w:r>
        <w:t xml:space="preserve">being positioned </w:t>
      </w:r>
      <w:r w:rsidRPr="008401A8">
        <w:t>over the sample injection tube until a tight seal is formed.</w:t>
      </w:r>
      <w:r w:rsidRPr="00DB7C9E">
        <w:t xml:space="preserve"> </w:t>
      </w:r>
      <w:r>
        <w:t>Shot will be repeated later.</w:t>
      </w:r>
    </w:p>
    <w:p w:rsidR="00E330FA" w:rsidRPr="008401A8" w:rsidRDefault="00E330FA" w:rsidP="006C2177">
      <w:pPr>
        <w:pStyle w:val="StandardWe"/>
        <w:numPr>
          <w:ilvl w:val="2"/>
          <w:numId w:val="12"/>
        </w:numPr>
        <w:spacing w:before="0" w:beforeAutospacing="0" w:after="0" w:afterAutospacing="0"/>
        <w:jc w:val="both"/>
      </w:pPr>
      <w:r>
        <w:t xml:space="preserve">MED: Multiple takes from different angles of talent moving the </w:t>
      </w:r>
      <w:r w:rsidRPr="008401A8">
        <w:t>support arm to its original centered position</w:t>
      </w:r>
      <w:r>
        <w:t>.</w:t>
      </w:r>
      <w:r w:rsidRPr="00DB7C9E">
        <w:t xml:space="preserve"> </w:t>
      </w:r>
      <w:r>
        <w:t>Shot will be repeated later.</w:t>
      </w:r>
    </w:p>
    <w:p w:rsidR="00E330FA" w:rsidRPr="00DD1F5F" w:rsidRDefault="00E330FA" w:rsidP="00DE052F">
      <w:pPr>
        <w:pStyle w:val="StandardWe"/>
        <w:spacing w:before="0" w:beforeAutospacing="0" w:after="0" w:afterAutospacing="0"/>
        <w:jc w:val="both"/>
        <w:rPr>
          <w:highlight w:val="yellow"/>
        </w:rPr>
      </w:pPr>
    </w:p>
    <w:p w:rsidR="00E330FA" w:rsidRDefault="00E330FA" w:rsidP="00DE052F">
      <w:pPr>
        <w:pStyle w:val="StandardWe"/>
        <w:numPr>
          <w:ilvl w:val="1"/>
          <w:numId w:val="12"/>
        </w:numPr>
        <w:spacing w:before="0" w:beforeAutospacing="0" w:after="0" w:afterAutospacing="0"/>
        <w:jc w:val="both"/>
      </w:pPr>
      <w:r w:rsidRPr="008401A8">
        <w:t>Optimize measurement by adjusting the fluorescence channel such that the mean fluorescence intensity of the sample is at approximately 10</w:t>
      </w:r>
      <w:r w:rsidRPr="008401A8">
        <w:rPr>
          <w:vertAlign w:val="superscript"/>
        </w:rPr>
        <w:t>2</w:t>
      </w:r>
      <w:r w:rsidRPr="008401A8">
        <w:t xml:space="preserve"> on the y-axis. Save and use for subsequent experiments.</w:t>
      </w:r>
    </w:p>
    <w:p w:rsidR="00E330FA" w:rsidRDefault="00E330FA" w:rsidP="00DB7C9E">
      <w:pPr>
        <w:pStyle w:val="StandardWe"/>
        <w:spacing w:before="0" w:beforeAutospacing="0" w:after="0" w:afterAutospacing="0"/>
        <w:ind w:left="360"/>
        <w:jc w:val="both"/>
      </w:pPr>
    </w:p>
    <w:p w:rsidR="00E330FA" w:rsidRDefault="00E330FA" w:rsidP="007F4B34">
      <w:pPr>
        <w:pStyle w:val="StandardWe"/>
        <w:spacing w:before="0" w:beforeAutospacing="0" w:after="0" w:afterAutospacing="0"/>
        <w:ind w:left="720"/>
        <w:jc w:val="both"/>
      </w:pPr>
      <w:r>
        <w:t>Shots:</w:t>
      </w:r>
    </w:p>
    <w:p w:rsidR="00E330FA" w:rsidRDefault="00E330FA" w:rsidP="007F4B34">
      <w:pPr>
        <w:pStyle w:val="StandardWe"/>
        <w:numPr>
          <w:ilvl w:val="2"/>
          <w:numId w:val="12"/>
        </w:numPr>
        <w:spacing w:before="0" w:beforeAutospacing="0" w:after="0" w:afterAutospacing="0"/>
        <w:jc w:val="both"/>
      </w:pPr>
      <w:r>
        <w:t xml:space="preserve">MED/over the shoulder: talent adjusting the </w:t>
      </w:r>
      <w:r w:rsidRPr="008401A8">
        <w:t>fluorescence channel</w:t>
      </w:r>
      <w:r>
        <w:t>.</w:t>
      </w:r>
    </w:p>
    <w:p w:rsidR="00E330FA" w:rsidRDefault="00E330FA" w:rsidP="007F4B34">
      <w:pPr>
        <w:pStyle w:val="StandardWe"/>
        <w:numPr>
          <w:ilvl w:val="2"/>
          <w:numId w:val="12"/>
        </w:numPr>
        <w:spacing w:before="0" w:beforeAutospacing="0" w:after="0" w:afterAutospacing="0"/>
        <w:jc w:val="both"/>
      </w:pPr>
      <w:r>
        <w:t xml:space="preserve">CU of computer screen of </w:t>
      </w:r>
      <w:r w:rsidRPr="008401A8">
        <w:t>fluorescence channel</w:t>
      </w:r>
      <w:r>
        <w:t xml:space="preserve"> being adjusted.</w:t>
      </w:r>
      <w:r w:rsidRPr="00C807BC">
        <w:rPr>
          <w:i/>
        </w:rPr>
        <w:t xml:space="preserve"> </w:t>
      </w:r>
      <w:r w:rsidRPr="00D1644F">
        <w:rPr>
          <w:i/>
        </w:rPr>
        <w:t>(Video editor:  shot 4.7.2. is a backup in case the print screen shot in 4.7.3. and 4.7.4. cannot be generated)</w:t>
      </w:r>
    </w:p>
    <w:p w:rsidR="00E330FA" w:rsidRDefault="00E330FA" w:rsidP="007F4B34">
      <w:pPr>
        <w:pStyle w:val="StandardWe"/>
        <w:numPr>
          <w:ilvl w:val="2"/>
          <w:numId w:val="12"/>
        </w:numPr>
        <w:spacing w:before="0" w:beforeAutospacing="0" w:after="0" w:afterAutospacing="0"/>
        <w:jc w:val="both"/>
      </w:pPr>
      <w:r>
        <w:t>SCREEN: F</w:t>
      </w:r>
      <w:r w:rsidRPr="008401A8">
        <w:t>luorescence channel</w:t>
      </w:r>
      <w:r>
        <w:t xml:space="preserve"> being adjusted so</w:t>
      </w:r>
      <w:r w:rsidRPr="008401A8">
        <w:t xml:space="preserve"> the mean fluorescence intensity of the sample is at approximately 10</w:t>
      </w:r>
      <w:r w:rsidRPr="008401A8">
        <w:rPr>
          <w:vertAlign w:val="superscript"/>
        </w:rPr>
        <w:t>2</w:t>
      </w:r>
      <w:r>
        <w:t xml:space="preserve"> on the y-axis.</w:t>
      </w:r>
    </w:p>
    <w:p w:rsidR="00E330FA" w:rsidRPr="008401A8" w:rsidRDefault="00E330FA" w:rsidP="007F4B34">
      <w:pPr>
        <w:pStyle w:val="StandardWe"/>
        <w:numPr>
          <w:ilvl w:val="2"/>
          <w:numId w:val="12"/>
        </w:numPr>
        <w:spacing w:before="0" w:beforeAutospacing="0" w:after="0" w:afterAutospacing="0"/>
        <w:jc w:val="both"/>
      </w:pPr>
      <w:r>
        <w:t xml:space="preserve">SCREEN: Settings being saved. </w:t>
      </w:r>
    </w:p>
    <w:p w:rsidR="00E330FA" w:rsidRPr="00DD1F5F" w:rsidRDefault="00E330FA" w:rsidP="00DE052F">
      <w:pPr>
        <w:pStyle w:val="StandardWe"/>
        <w:spacing w:before="0" w:beforeAutospacing="0" w:after="0" w:afterAutospacing="0"/>
        <w:jc w:val="both"/>
        <w:rPr>
          <w:highlight w:val="yellow"/>
        </w:rPr>
      </w:pPr>
    </w:p>
    <w:p w:rsidR="00E330FA" w:rsidRDefault="00E330FA" w:rsidP="00DE052F">
      <w:pPr>
        <w:pStyle w:val="StandardWe"/>
        <w:numPr>
          <w:ilvl w:val="1"/>
          <w:numId w:val="12"/>
        </w:numPr>
        <w:spacing w:before="0" w:beforeAutospacing="0" w:after="0" w:afterAutospacing="0"/>
        <w:jc w:val="both"/>
      </w:pPr>
      <w:r w:rsidRPr="00BD210E">
        <w:t>To start an experimen</w:t>
      </w:r>
      <w:r>
        <w:t xml:space="preserve">t, prepare another sample </w:t>
      </w:r>
      <w:r w:rsidRPr="00BD210E">
        <w:t>and position the sample tube over the sampl</w:t>
      </w:r>
      <w:r>
        <w:t>e injection tube as before</w:t>
      </w:r>
      <w:r w:rsidRPr="00BD210E">
        <w:t>. Return the tube support arm to its o</w:t>
      </w:r>
      <w:r>
        <w:t>riginal centered position.</w:t>
      </w:r>
    </w:p>
    <w:p w:rsidR="00E330FA" w:rsidRDefault="00E330FA" w:rsidP="00DB7C9E">
      <w:pPr>
        <w:pStyle w:val="StandardWe"/>
        <w:spacing w:before="0" w:beforeAutospacing="0" w:after="0" w:afterAutospacing="0"/>
        <w:ind w:left="360"/>
        <w:jc w:val="both"/>
      </w:pPr>
    </w:p>
    <w:p w:rsidR="00E330FA" w:rsidRDefault="00E330FA" w:rsidP="00DB7C9E">
      <w:pPr>
        <w:pStyle w:val="StandardWe"/>
        <w:spacing w:before="0" w:beforeAutospacing="0" w:after="0" w:afterAutospacing="0"/>
        <w:ind w:left="720"/>
        <w:jc w:val="both"/>
      </w:pPr>
      <w:r>
        <w:t>Shots:</w:t>
      </w:r>
    </w:p>
    <w:p w:rsidR="00E330FA" w:rsidRDefault="00E330FA" w:rsidP="00DB7C9E">
      <w:pPr>
        <w:pStyle w:val="StandardWe"/>
        <w:numPr>
          <w:ilvl w:val="2"/>
          <w:numId w:val="12"/>
        </w:numPr>
        <w:spacing w:before="0" w:beforeAutospacing="0" w:after="0" w:afterAutospacing="0"/>
        <w:jc w:val="both"/>
      </w:pPr>
      <w:r>
        <w:t>MED: Talent adding cell suspension to a sample tube that contains PHF buffer and then vortexes the tube briefly.</w:t>
      </w:r>
    </w:p>
    <w:p w:rsidR="00E330FA" w:rsidRDefault="00E330FA" w:rsidP="00DB7C9E">
      <w:pPr>
        <w:pStyle w:val="StandardWe"/>
        <w:numPr>
          <w:ilvl w:val="2"/>
          <w:numId w:val="12"/>
        </w:numPr>
        <w:spacing w:before="0" w:beforeAutospacing="0" w:after="0" w:afterAutospacing="0"/>
        <w:jc w:val="both"/>
      </w:pPr>
      <w:r>
        <w:t>Use shot from 4.6.1.</w:t>
      </w:r>
    </w:p>
    <w:p w:rsidR="00E330FA" w:rsidRDefault="00E330FA" w:rsidP="00DB7C9E">
      <w:pPr>
        <w:pStyle w:val="StandardWe"/>
        <w:numPr>
          <w:ilvl w:val="2"/>
          <w:numId w:val="12"/>
        </w:numPr>
        <w:spacing w:before="0" w:beforeAutospacing="0" w:after="0" w:afterAutospacing="0"/>
        <w:jc w:val="both"/>
      </w:pPr>
      <w:r>
        <w:t>Use shot from 4.6.2.</w:t>
      </w:r>
    </w:p>
    <w:p w:rsidR="00E330FA" w:rsidRPr="00BD210E" w:rsidRDefault="00E330FA" w:rsidP="00DB7C9E">
      <w:pPr>
        <w:pStyle w:val="StandardWe"/>
        <w:numPr>
          <w:ilvl w:val="2"/>
          <w:numId w:val="12"/>
        </w:numPr>
        <w:spacing w:before="0" w:beforeAutospacing="0" w:after="0" w:afterAutospacing="0"/>
        <w:jc w:val="both"/>
      </w:pPr>
      <w:r>
        <w:lastRenderedPageBreak/>
        <w:t>Use shot from 4.6.3.</w:t>
      </w:r>
    </w:p>
    <w:p w:rsidR="00E330FA" w:rsidRPr="00DD1F5F" w:rsidRDefault="00E330FA" w:rsidP="00DE052F">
      <w:pPr>
        <w:pStyle w:val="StandardWe"/>
        <w:spacing w:before="0" w:beforeAutospacing="0" w:after="0" w:afterAutospacing="0"/>
        <w:jc w:val="both"/>
        <w:rPr>
          <w:highlight w:val="yellow"/>
        </w:rPr>
      </w:pPr>
    </w:p>
    <w:p w:rsidR="00E330FA" w:rsidRDefault="00E330FA" w:rsidP="00DE052F">
      <w:pPr>
        <w:pStyle w:val="StandardWe"/>
        <w:numPr>
          <w:ilvl w:val="1"/>
          <w:numId w:val="12"/>
        </w:numPr>
        <w:spacing w:before="0" w:beforeAutospacing="0" w:after="0" w:afterAutospacing="0"/>
        <w:jc w:val="both"/>
      </w:pPr>
      <w:r w:rsidRPr="00BD210E">
        <w:t>Record baseline fluorescence for 50 seconds.</w:t>
      </w:r>
    </w:p>
    <w:p w:rsidR="00E330FA" w:rsidRDefault="00E330FA" w:rsidP="000905C8">
      <w:pPr>
        <w:pStyle w:val="StandardWe"/>
        <w:spacing w:before="0" w:beforeAutospacing="0" w:after="0" w:afterAutospacing="0"/>
        <w:ind w:left="1080"/>
        <w:jc w:val="both"/>
      </w:pPr>
    </w:p>
    <w:p w:rsidR="00E330FA" w:rsidRDefault="00E330FA" w:rsidP="007F4B34">
      <w:pPr>
        <w:pStyle w:val="StandardWe"/>
        <w:spacing w:before="0" w:beforeAutospacing="0" w:after="0" w:afterAutospacing="0"/>
        <w:ind w:left="720"/>
        <w:jc w:val="both"/>
      </w:pPr>
      <w:r>
        <w:t>Shots:</w:t>
      </w:r>
    </w:p>
    <w:p w:rsidR="00E330FA" w:rsidRDefault="00E330FA" w:rsidP="007F4B34">
      <w:pPr>
        <w:pStyle w:val="StandardWe"/>
        <w:numPr>
          <w:ilvl w:val="2"/>
          <w:numId w:val="12"/>
        </w:numPr>
        <w:spacing w:before="0" w:beforeAutospacing="0" w:after="0" w:afterAutospacing="0"/>
        <w:jc w:val="both"/>
      </w:pPr>
      <w:r>
        <w:t>SCREEN: B</w:t>
      </w:r>
      <w:r w:rsidRPr="00BD210E">
        <w:t>aseline fluorescence</w:t>
      </w:r>
      <w:r>
        <w:t xml:space="preserve"> being recorded.</w:t>
      </w:r>
    </w:p>
    <w:p w:rsidR="00E330FA" w:rsidRDefault="00E330FA" w:rsidP="007F4B34">
      <w:pPr>
        <w:pStyle w:val="StandardWe"/>
        <w:numPr>
          <w:ilvl w:val="2"/>
          <w:numId w:val="12"/>
        </w:numPr>
        <w:spacing w:before="0" w:beforeAutospacing="0" w:after="0" w:afterAutospacing="0"/>
        <w:jc w:val="both"/>
      </w:pPr>
      <w:r>
        <w:t>CU of computer screen while b</w:t>
      </w:r>
      <w:r w:rsidRPr="00BD210E">
        <w:t>aseline fluorescence</w:t>
      </w:r>
      <w:r>
        <w:t xml:space="preserve"> is being recorded.</w:t>
      </w:r>
      <w:r w:rsidRPr="00D1644F">
        <w:rPr>
          <w:i/>
        </w:rPr>
        <w:t xml:space="preserve">  (Video editor:  this </w:t>
      </w:r>
      <w:r>
        <w:rPr>
          <w:i/>
        </w:rPr>
        <w:t xml:space="preserve">shot </w:t>
      </w:r>
      <w:bookmarkStart w:id="0" w:name="_GoBack"/>
      <w:bookmarkEnd w:id="0"/>
      <w:r w:rsidRPr="00D1644F">
        <w:rPr>
          <w:i/>
        </w:rPr>
        <w:t xml:space="preserve">is a backup in case the print screen </w:t>
      </w:r>
      <w:r>
        <w:rPr>
          <w:i/>
        </w:rPr>
        <w:t xml:space="preserve">shot </w:t>
      </w:r>
      <w:r w:rsidRPr="00D1644F">
        <w:rPr>
          <w:i/>
        </w:rPr>
        <w:t>in 4.9.1. cannot be generated)</w:t>
      </w:r>
    </w:p>
    <w:p w:rsidR="00E330FA" w:rsidRPr="00BD210E" w:rsidRDefault="00E330FA" w:rsidP="007F4B34">
      <w:pPr>
        <w:pStyle w:val="StandardWe"/>
        <w:numPr>
          <w:ilvl w:val="2"/>
          <w:numId w:val="12"/>
        </w:numPr>
        <w:spacing w:before="0" w:beforeAutospacing="0" w:after="0" w:afterAutospacing="0"/>
        <w:jc w:val="both"/>
      </w:pPr>
      <w:r>
        <w:t>Talent – interview style to camera: “The next step must be performed quickly and accurately</w:t>
      </w:r>
      <w:r w:rsidRPr="00DA4FDB">
        <w:t xml:space="preserve"> to ensure the signal is captured. The success rate increases when everyth</w:t>
      </w:r>
      <w:r>
        <w:t>ing is prepared in advance.”</w:t>
      </w:r>
    </w:p>
    <w:p w:rsidR="00E330FA" w:rsidRPr="00DD1F5F" w:rsidRDefault="00E330FA" w:rsidP="00DE052F">
      <w:pPr>
        <w:pStyle w:val="StandardWe"/>
        <w:spacing w:before="0" w:beforeAutospacing="0" w:after="0" w:afterAutospacing="0"/>
        <w:jc w:val="both"/>
        <w:rPr>
          <w:highlight w:val="yellow"/>
        </w:rPr>
      </w:pPr>
    </w:p>
    <w:p w:rsidR="00E330FA" w:rsidRDefault="00E330FA" w:rsidP="00DE052F">
      <w:pPr>
        <w:pStyle w:val="StandardWe"/>
        <w:numPr>
          <w:ilvl w:val="1"/>
          <w:numId w:val="12"/>
        </w:numPr>
        <w:spacing w:before="0" w:beforeAutospacing="0" w:after="0" w:afterAutospacing="0"/>
        <w:jc w:val="both"/>
      </w:pPr>
      <w:r>
        <w:t>Perform the following steps</w:t>
      </w:r>
      <w:r w:rsidRPr="00CF5D48">
        <w:t xml:space="preserve"> quickly, in less than 15 seconds: pause the measurement, remove the sample tube, add the compound of interest, vortex briefly, and return the sample tube to the sample injection tube.</w:t>
      </w:r>
    </w:p>
    <w:p w:rsidR="00E330FA" w:rsidRDefault="00E330FA" w:rsidP="00063CAD">
      <w:pPr>
        <w:pStyle w:val="StandardWe"/>
        <w:spacing w:before="0" w:beforeAutospacing="0" w:after="0" w:afterAutospacing="0"/>
        <w:ind w:left="360"/>
        <w:jc w:val="both"/>
      </w:pPr>
    </w:p>
    <w:p w:rsidR="00E330FA" w:rsidRDefault="00E330FA" w:rsidP="00063CAD">
      <w:pPr>
        <w:pStyle w:val="StandardWe"/>
        <w:spacing w:before="0" w:beforeAutospacing="0" w:after="0" w:afterAutospacing="0"/>
        <w:ind w:left="720"/>
        <w:jc w:val="both"/>
      </w:pPr>
      <w:r>
        <w:t>Shots:</w:t>
      </w:r>
    </w:p>
    <w:p w:rsidR="00E330FA" w:rsidRPr="00CF5D48" w:rsidRDefault="00E330FA" w:rsidP="00063CAD">
      <w:pPr>
        <w:pStyle w:val="StandardWe"/>
        <w:numPr>
          <w:ilvl w:val="2"/>
          <w:numId w:val="12"/>
        </w:numPr>
        <w:spacing w:before="0" w:beforeAutospacing="0" w:after="0" w:afterAutospacing="0"/>
        <w:jc w:val="both"/>
      </w:pPr>
      <w:r>
        <w:t xml:space="preserve">MED: Talent pausing the measurement, removing the sample tube, adding </w:t>
      </w:r>
      <w:r w:rsidRPr="00CF5D48">
        <w:t>compound of interest</w:t>
      </w:r>
      <w:r>
        <w:t xml:space="preserve">, vortexing briefly, and returning the sample </w:t>
      </w:r>
      <w:r w:rsidRPr="00CF5D48">
        <w:t>to the sample injection tube.</w:t>
      </w:r>
    </w:p>
    <w:p w:rsidR="00E330FA" w:rsidRPr="00DD1F5F" w:rsidRDefault="00E330FA" w:rsidP="00DE052F">
      <w:pPr>
        <w:pStyle w:val="StandardWe"/>
        <w:spacing w:before="0" w:beforeAutospacing="0" w:after="0" w:afterAutospacing="0"/>
        <w:jc w:val="both"/>
        <w:rPr>
          <w:highlight w:val="yellow"/>
        </w:rPr>
      </w:pPr>
    </w:p>
    <w:p w:rsidR="00E330FA" w:rsidRDefault="00E330FA" w:rsidP="00DE052F">
      <w:pPr>
        <w:pStyle w:val="StandardWe"/>
        <w:numPr>
          <w:ilvl w:val="1"/>
          <w:numId w:val="12"/>
        </w:numPr>
        <w:spacing w:before="0" w:beforeAutospacing="0" w:after="0" w:afterAutospacing="0"/>
        <w:jc w:val="both"/>
      </w:pPr>
      <w:r w:rsidRPr="00D02A4E">
        <w:t>Resume the measurement and continue for a total of 204.8 seconds.</w:t>
      </w:r>
    </w:p>
    <w:p w:rsidR="00E330FA" w:rsidRDefault="00E330FA" w:rsidP="00745BA1">
      <w:pPr>
        <w:pStyle w:val="StandardWe"/>
        <w:spacing w:before="0" w:beforeAutospacing="0" w:after="0" w:afterAutospacing="0"/>
        <w:ind w:left="360"/>
        <w:jc w:val="both"/>
      </w:pPr>
    </w:p>
    <w:p w:rsidR="00E330FA" w:rsidRDefault="00E330FA" w:rsidP="00745BA1">
      <w:pPr>
        <w:pStyle w:val="StandardWe"/>
        <w:spacing w:before="0" w:beforeAutospacing="0" w:after="0" w:afterAutospacing="0"/>
        <w:ind w:left="720"/>
        <w:jc w:val="both"/>
      </w:pPr>
      <w:r>
        <w:t>Shots:</w:t>
      </w:r>
    </w:p>
    <w:p w:rsidR="00E330FA" w:rsidRDefault="00E330FA" w:rsidP="00DE052F">
      <w:pPr>
        <w:pStyle w:val="StandardWe"/>
        <w:numPr>
          <w:ilvl w:val="2"/>
          <w:numId w:val="12"/>
        </w:numPr>
        <w:spacing w:before="0" w:beforeAutospacing="0" w:after="0" w:afterAutospacing="0"/>
        <w:jc w:val="both"/>
      </w:pPr>
      <w:r>
        <w:t>MED/over the shoulder: talent resuming</w:t>
      </w:r>
      <w:r w:rsidRPr="00D02A4E">
        <w:t xml:space="preserve"> the measurement</w:t>
      </w:r>
      <w:r>
        <w:t>.</w:t>
      </w:r>
    </w:p>
    <w:p w:rsidR="00E330FA" w:rsidRPr="00745BA1" w:rsidRDefault="00E330FA" w:rsidP="00745BA1">
      <w:pPr>
        <w:pStyle w:val="StandardWe"/>
        <w:spacing w:before="0" w:beforeAutospacing="0" w:after="0" w:afterAutospacing="0"/>
        <w:ind w:left="1368"/>
        <w:jc w:val="both"/>
      </w:pPr>
    </w:p>
    <w:p w:rsidR="00E330FA" w:rsidRDefault="00E330FA" w:rsidP="00DE052F">
      <w:pPr>
        <w:pStyle w:val="StandardWe"/>
        <w:numPr>
          <w:ilvl w:val="0"/>
          <w:numId w:val="12"/>
        </w:numPr>
        <w:spacing w:before="0" w:beforeAutospacing="0" w:after="0" w:afterAutospacing="0"/>
        <w:jc w:val="both"/>
        <w:rPr>
          <w:b/>
        </w:rPr>
      </w:pPr>
      <w:r w:rsidRPr="00FE73E0">
        <w:rPr>
          <w:b/>
        </w:rPr>
        <w:t>Data analysis</w:t>
      </w:r>
    </w:p>
    <w:p w:rsidR="00E330FA" w:rsidRPr="00FE73E0" w:rsidRDefault="00E330FA" w:rsidP="00DE052F">
      <w:pPr>
        <w:pStyle w:val="StandardWe"/>
        <w:spacing w:before="0" w:beforeAutospacing="0" w:after="0" w:afterAutospacing="0"/>
        <w:jc w:val="both"/>
      </w:pPr>
    </w:p>
    <w:p w:rsidR="00E330FA" w:rsidRDefault="00E330FA" w:rsidP="00DE052F">
      <w:pPr>
        <w:pStyle w:val="StandardWe"/>
        <w:numPr>
          <w:ilvl w:val="1"/>
          <w:numId w:val="12"/>
        </w:numPr>
        <w:spacing w:before="0" w:beforeAutospacing="0" w:after="0" w:afterAutospacing="0"/>
        <w:jc w:val="both"/>
      </w:pPr>
      <w:r w:rsidRPr="00FE73E0">
        <w:t>The data is analyzed offline using dedicated flow cytometry software. Open a dot plot with SSC and FSC parameters.</w:t>
      </w:r>
    </w:p>
    <w:p w:rsidR="00E330FA" w:rsidRDefault="00E330FA" w:rsidP="00BC788C">
      <w:pPr>
        <w:pStyle w:val="StandardWe"/>
        <w:spacing w:before="0" w:beforeAutospacing="0" w:after="0" w:afterAutospacing="0"/>
        <w:ind w:left="360"/>
        <w:jc w:val="both"/>
      </w:pPr>
    </w:p>
    <w:p w:rsidR="00E330FA" w:rsidRDefault="00E330FA" w:rsidP="00BC788C">
      <w:pPr>
        <w:pStyle w:val="StandardWe"/>
        <w:spacing w:before="0" w:beforeAutospacing="0" w:after="0" w:afterAutospacing="0"/>
        <w:ind w:left="720"/>
        <w:jc w:val="both"/>
      </w:pPr>
      <w:r>
        <w:t>Shots:</w:t>
      </w:r>
    </w:p>
    <w:p w:rsidR="00E330FA" w:rsidRPr="00FE73E0" w:rsidRDefault="00E330FA" w:rsidP="00BC788C">
      <w:pPr>
        <w:pStyle w:val="StandardWe"/>
        <w:numPr>
          <w:ilvl w:val="2"/>
          <w:numId w:val="12"/>
        </w:numPr>
        <w:spacing w:before="0" w:beforeAutospacing="0" w:after="0" w:afterAutospacing="0"/>
        <w:jc w:val="both"/>
      </w:pPr>
      <w:r>
        <w:t xml:space="preserve">MED: Talent at the flow cytometer computer, opening </w:t>
      </w:r>
      <w:r w:rsidRPr="00FE73E0">
        <w:t>a dot plot with SSC and FSC parameters.</w:t>
      </w:r>
    </w:p>
    <w:p w:rsidR="00E330FA" w:rsidRPr="00FE73E0" w:rsidRDefault="00E330FA" w:rsidP="00DE052F">
      <w:pPr>
        <w:pStyle w:val="StandardWe"/>
        <w:spacing w:before="0" w:beforeAutospacing="0" w:after="0" w:afterAutospacing="0"/>
        <w:jc w:val="both"/>
        <w:rPr>
          <w:highlight w:val="yellow"/>
        </w:rPr>
      </w:pPr>
    </w:p>
    <w:p w:rsidR="00E330FA" w:rsidRDefault="00E330FA" w:rsidP="00DE052F">
      <w:pPr>
        <w:pStyle w:val="StandardWe"/>
        <w:numPr>
          <w:ilvl w:val="1"/>
          <w:numId w:val="12"/>
        </w:numPr>
        <w:spacing w:before="0" w:beforeAutospacing="0" w:after="0" w:afterAutospacing="0"/>
        <w:jc w:val="both"/>
      </w:pPr>
      <w:r>
        <w:t>Using the “Regions” tool</w:t>
      </w:r>
      <w:r w:rsidRPr="000D6B90">
        <w:t>, select the region of cells for analysis to exclude dead cells or cell debris found in the bottom left corner f</w:t>
      </w:r>
      <w:r>
        <w:t>rom the data analysis</w:t>
      </w:r>
      <w:r w:rsidRPr="000D6B90">
        <w:t xml:space="preserve">. </w:t>
      </w:r>
    </w:p>
    <w:p w:rsidR="00E330FA" w:rsidRDefault="00E330FA" w:rsidP="00BC788C">
      <w:pPr>
        <w:pStyle w:val="StandardWe"/>
        <w:spacing w:before="0" w:beforeAutospacing="0" w:after="0" w:afterAutospacing="0"/>
        <w:ind w:left="360"/>
        <w:jc w:val="both"/>
      </w:pPr>
    </w:p>
    <w:p w:rsidR="00E330FA" w:rsidRDefault="00E330FA" w:rsidP="00BC788C">
      <w:pPr>
        <w:pStyle w:val="StandardWe"/>
        <w:spacing w:before="0" w:beforeAutospacing="0" w:after="0" w:afterAutospacing="0"/>
        <w:ind w:left="720"/>
        <w:jc w:val="both"/>
      </w:pPr>
      <w:r>
        <w:t>Shots:</w:t>
      </w:r>
    </w:p>
    <w:p w:rsidR="00E330FA" w:rsidRPr="000D6B90" w:rsidRDefault="00E330FA" w:rsidP="00BC788C">
      <w:pPr>
        <w:pStyle w:val="StandardWe"/>
        <w:numPr>
          <w:ilvl w:val="2"/>
          <w:numId w:val="12"/>
        </w:numPr>
        <w:spacing w:before="0" w:beforeAutospacing="0" w:after="0" w:afterAutospacing="0"/>
        <w:jc w:val="both"/>
      </w:pPr>
      <w:r>
        <w:t xml:space="preserve">SCREEN: Image being right-clicked and </w:t>
      </w:r>
      <w:r w:rsidRPr="000D6B90">
        <w:t>region of cells for analysis</w:t>
      </w:r>
      <w:r>
        <w:t xml:space="preserve"> being selected.</w:t>
      </w:r>
    </w:p>
    <w:p w:rsidR="00E330FA" w:rsidRPr="00FE73E0" w:rsidRDefault="00E330FA" w:rsidP="00DE052F">
      <w:pPr>
        <w:pStyle w:val="StandardWe"/>
        <w:spacing w:before="0" w:beforeAutospacing="0" w:after="0" w:afterAutospacing="0"/>
        <w:jc w:val="both"/>
      </w:pPr>
    </w:p>
    <w:p w:rsidR="00E330FA" w:rsidRDefault="00E330FA" w:rsidP="00DE052F">
      <w:pPr>
        <w:pStyle w:val="StandardWe"/>
        <w:numPr>
          <w:ilvl w:val="1"/>
          <w:numId w:val="12"/>
        </w:numPr>
        <w:spacing w:before="0" w:beforeAutospacing="0" w:after="0" w:afterAutospacing="0"/>
        <w:jc w:val="both"/>
      </w:pPr>
      <w:r w:rsidRPr="000D6B90">
        <w:t xml:space="preserve">For </w:t>
      </w:r>
      <w:r>
        <w:t xml:space="preserve">a </w:t>
      </w:r>
      <w:r w:rsidRPr="000D6B90">
        <w:t>quadrant analysis</w:t>
      </w:r>
      <w:r>
        <w:t>,</w:t>
      </w:r>
      <w:r w:rsidRPr="000D6B90">
        <w:t xml:space="preserve"> open a density plot with time on the x-axis and fluorescence intensity on the y-axis and use the sa</w:t>
      </w:r>
      <w:r>
        <w:t>me gating region as before</w:t>
      </w:r>
      <w:r w:rsidRPr="000D6B90">
        <w:t>.</w:t>
      </w:r>
    </w:p>
    <w:p w:rsidR="00E330FA" w:rsidRDefault="00E330FA" w:rsidP="00BC788C">
      <w:pPr>
        <w:pStyle w:val="StandardWe"/>
        <w:spacing w:before="0" w:beforeAutospacing="0" w:after="0" w:afterAutospacing="0"/>
        <w:ind w:left="360"/>
        <w:jc w:val="both"/>
      </w:pPr>
    </w:p>
    <w:p w:rsidR="00E330FA" w:rsidRDefault="00E330FA" w:rsidP="00BC788C">
      <w:pPr>
        <w:pStyle w:val="StandardWe"/>
        <w:spacing w:before="0" w:beforeAutospacing="0" w:after="0" w:afterAutospacing="0"/>
        <w:ind w:left="720"/>
        <w:jc w:val="both"/>
      </w:pPr>
      <w:r>
        <w:t>Shots:</w:t>
      </w:r>
    </w:p>
    <w:p w:rsidR="00E330FA" w:rsidRDefault="00E330FA" w:rsidP="00BC788C">
      <w:pPr>
        <w:pStyle w:val="StandardWe"/>
        <w:numPr>
          <w:ilvl w:val="2"/>
          <w:numId w:val="12"/>
        </w:numPr>
        <w:spacing w:before="0" w:beforeAutospacing="0" w:after="0" w:afterAutospacing="0"/>
        <w:jc w:val="both"/>
      </w:pPr>
      <w:r>
        <w:t>SCREEN: A</w:t>
      </w:r>
      <w:r w:rsidRPr="000D6B90">
        <w:t xml:space="preserve"> density plot </w:t>
      </w:r>
      <w:r>
        <w:t xml:space="preserve">being opened </w:t>
      </w:r>
      <w:r w:rsidRPr="000D6B90">
        <w:t>with time on the x-axis and fluorescence intensity on the y-axis</w:t>
      </w:r>
      <w:r>
        <w:t>.</w:t>
      </w:r>
    </w:p>
    <w:p w:rsidR="00E330FA" w:rsidRDefault="00E330FA" w:rsidP="00BC788C">
      <w:pPr>
        <w:pStyle w:val="StandardWe"/>
        <w:numPr>
          <w:ilvl w:val="2"/>
          <w:numId w:val="12"/>
        </w:numPr>
        <w:spacing w:before="0" w:beforeAutospacing="0" w:after="0" w:afterAutospacing="0"/>
        <w:jc w:val="both"/>
      </w:pPr>
      <w:r>
        <w:t>SCREEN: Previous gating region (from 5.2.) being applied.</w:t>
      </w:r>
    </w:p>
    <w:p w:rsidR="00E330FA" w:rsidRDefault="00E330FA" w:rsidP="00DE052F">
      <w:pPr>
        <w:pStyle w:val="StandardWe"/>
        <w:spacing w:before="0" w:beforeAutospacing="0" w:after="0" w:afterAutospacing="0"/>
        <w:ind w:left="1080"/>
        <w:jc w:val="both"/>
      </w:pPr>
    </w:p>
    <w:p w:rsidR="00E330FA" w:rsidRDefault="00E330FA" w:rsidP="00DE052F">
      <w:pPr>
        <w:pStyle w:val="StandardWe"/>
        <w:numPr>
          <w:ilvl w:val="1"/>
          <w:numId w:val="12"/>
        </w:numPr>
        <w:spacing w:before="0" w:beforeAutospacing="0" w:after="0" w:afterAutospacing="0"/>
        <w:jc w:val="both"/>
      </w:pPr>
      <w:r w:rsidRPr="000D6B90">
        <w:lastRenderedPageBreak/>
        <w:t>Quantify the dat</w:t>
      </w:r>
      <w:r>
        <w:t>a by using the “Quadrant” tool.</w:t>
      </w:r>
    </w:p>
    <w:p w:rsidR="00E330FA" w:rsidRDefault="00E330FA" w:rsidP="006B45E5">
      <w:pPr>
        <w:pStyle w:val="StandardWe"/>
        <w:spacing w:before="0" w:beforeAutospacing="0" w:after="0" w:afterAutospacing="0"/>
        <w:ind w:left="360"/>
        <w:jc w:val="both"/>
      </w:pPr>
    </w:p>
    <w:p w:rsidR="00E330FA" w:rsidRDefault="00E330FA" w:rsidP="006B45E5">
      <w:pPr>
        <w:pStyle w:val="StandardWe"/>
        <w:spacing w:before="0" w:beforeAutospacing="0" w:after="0" w:afterAutospacing="0"/>
        <w:ind w:left="720"/>
        <w:jc w:val="both"/>
      </w:pPr>
      <w:r>
        <w:t>Shots:</w:t>
      </w:r>
    </w:p>
    <w:p w:rsidR="00E330FA" w:rsidRDefault="00E330FA" w:rsidP="006B45E5">
      <w:pPr>
        <w:pStyle w:val="StandardWe"/>
        <w:numPr>
          <w:ilvl w:val="2"/>
          <w:numId w:val="12"/>
        </w:numPr>
        <w:spacing w:before="0" w:beforeAutospacing="0" w:after="0" w:afterAutospacing="0"/>
        <w:jc w:val="both"/>
      </w:pPr>
      <w:r>
        <w:t>SCREEN: “Quadrant” tool being used to quantify the data.</w:t>
      </w:r>
    </w:p>
    <w:p w:rsidR="00E330FA" w:rsidRDefault="00E330FA" w:rsidP="00DE052F">
      <w:pPr>
        <w:pStyle w:val="StandardWe"/>
        <w:spacing w:before="0" w:beforeAutospacing="0" w:after="0" w:afterAutospacing="0"/>
        <w:ind w:left="1080"/>
        <w:jc w:val="both"/>
      </w:pPr>
    </w:p>
    <w:p w:rsidR="00E330FA" w:rsidRDefault="00E330FA" w:rsidP="00DE052F">
      <w:pPr>
        <w:pStyle w:val="StandardWe"/>
        <w:numPr>
          <w:ilvl w:val="1"/>
          <w:numId w:val="12"/>
        </w:numPr>
        <w:spacing w:before="0" w:beforeAutospacing="0" w:after="0" w:afterAutospacing="0"/>
        <w:jc w:val="both"/>
      </w:pPr>
      <w:r w:rsidRPr="000D6B90">
        <w:t>Adjust the quadrant separators so that the vertical line is placed at the time of compound addition and the horizontal line is placed at the center of the baseline fluorescence in the controls. Ensure that the positioning of the quadrant separators is equal in all samples.</w:t>
      </w:r>
    </w:p>
    <w:p w:rsidR="00E330FA" w:rsidRDefault="00E330FA" w:rsidP="007F6FFC">
      <w:pPr>
        <w:pStyle w:val="StandardWe"/>
        <w:spacing w:before="0" w:beforeAutospacing="0" w:after="0" w:afterAutospacing="0"/>
        <w:ind w:left="360"/>
        <w:jc w:val="both"/>
      </w:pPr>
    </w:p>
    <w:p w:rsidR="00E330FA" w:rsidRDefault="00E330FA" w:rsidP="007F6FFC">
      <w:pPr>
        <w:pStyle w:val="StandardWe"/>
        <w:spacing w:before="0" w:beforeAutospacing="0" w:after="0" w:afterAutospacing="0"/>
        <w:ind w:left="720"/>
        <w:jc w:val="both"/>
      </w:pPr>
      <w:r>
        <w:t>Shots:</w:t>
      </w:r>
    </w:p>
    <w:p w:rsidR="00E330FA" w:rsidRPr="000D6B90" w:rsidRDefault="00E330FA" w:rsidP="007F6FFC">
      <w:pPr>
        <w:pStyle w:val="StandardWe"/>
        <w:numPr>
          <w:ilvl w:val="2"/>
          <w:numId w:val="12"/>
        </w:numPr>
        <w:spacing w:before="0" w:beforeAutospacing="0" w:after="0" w:afterAutospacing="0"/>
        <w:jc w:val="both"/>
      </w:pPr>
      <w:r>
        <w:t xml:space="preserve">SCREEN: </w:t>
      </w:r>
      <w:r w:rsidRPr="000D6B90">
        <w:t xml:space="preserve"> </w:t>
      </w:r>
      <w:r>
        <w:t>Q</w:t>
      </w:r>
      <w:r w:rsidRPr="000D6B90">
        <w:t>uadrant separators</w:t>
      </w:r>
      <w:r>
        <w:t xml:space="preserve"> being adjusted correctly.</w:t>
      </w:r>
    </w:p>
    <w:p w:rsidR="00E330FA" w:rsidRPr="00FE73E0" w:rsidRDefault="00E330FA" w:rsidP="00DE052F">
      <w:pPr>
        <w:pStyle w:val="StandardWe"/>
        <w:spacing w:before="0" w:beforeAutospacing="0" w:after="0" w:afterAutospacing="0"/>
        <w:jc w:val="both"/>
      </w:pPr>
    </w:p>
    <w:p w:rsidR="00E330FA" w:rsidRDefault="00E330FA" w:rsidP="00DE052F">
      <w:pPr>
        <w:pStyle w:val="StandardWe"/>
        <w:numPr>
          <w:ilvl w:val="1"/>
          <w:numId w:val="12"/>
        </w:numPr>
        <w:spacing w:before="0" w:beforeAutospacing="0" w:after="0" w:afterAutospacing="0"/>
        <w:jc w:val="both"/>
      </w:pPr>
      <w:r w:rsidRPr="000D6B90">
        <w:t>For</w:t>
      </w:r>
      <w:r>
        <w:t xml:space="preserve"> a histogram analysis</w:t>
      </w:r>
      <w:r w:rsidRPr="000D6B90">
        <w:t>, open the control data in a histogram window with fluorescence intensity on the x-axis and events on the y-axis.</w:t>
      </w:r>
    </w:p>
    <w:p w:rsidR="00E330FA" w:rsidRDefault="00E330FA" w:rsidP="007F6FFC">
      <w:pPr>
        <w:pStyle w:val="StandardWe"/>
        <w:spacing w:before="0" w:beforeAutospacing="0" w:after="0" w:afterAutospacing="0"/>
        <w:ind w:left="360"/>
        <w:jc w:val="both"/>
      </w:pPr>
    </w:p>
    <w:p w:rsidR="00E330FA" w:rsidRDefault="00E330FA" w:rsidP="007F6FFC">
      <w:pPr>
        <w:pStyle w:val="StandardWe"/>
        <w:spacing w:before="0" w:beforeAutospacing="0" w:after="0" w:afterAutospacing="0"/>
        <w:ind w:left="720"/>
        <w:jc w:val="both"/>
      </w:pPr>
      <w:r>
        <w:t>Shots:</w:t>
      </w:r>
    </w:p>
    <w:p w:rsidR="00E330FA" w:rsidRPr="000D6B90" w:rsidRDefault="00E330FA" w:rsidP="007F6FFC">
      <w:pPr>
        <w:pStyle w:val="StandardWe"/>
        <w:numPr>
          <w:ilvl w:val="2"/>
          <w:numId w:val="12"/>
        </w:numPr>
        <w:spacing w:before="0" w:beforeAutospacing="0" w:after="0" w:afterAutospacing="0"/>
        <w:jc w:val="both"/>
      </w:pPr>
      <w:r>
        <w:t xml:space="preserve">MED/over the shoulder: talent </w:t>
      </w:r>
      <w:r w:rsidRPr="000D6B90">
        <w:t>open</w:t>
      </w:r>
      <w:r>
        <w:t>ing</w:t>
      </w:r>
      <w:r w:rsidRPr="000D6B90">
        <w:t xml:space="preserve"> the control data in a histogram window with fluorescence intensity on the x-axis and events on the y-axis.</w:t>
      </w:r>
    </w:p>
    <w:p w:rsidR="00E330FA" w:rsidRDefault="00E330FA" w:rsidP="00DE052F">
      <w:pPr>
        <w:pStyle w:val="StandardWe"/>
        <w:spacing w:before="0" w:beforeAutospacing="0" w:after="0" w:afterAutospacing="0"/>
        <w:ind w:left="1080"/>
        <w:jc w:val="both"/>
        <w:rPr>
          <w:highlight w:val="yellow"/>
        </w:rPr>
      </w:pPr>
    </w:p>
    <w:p w:rsidR="00E330FA" w:rsidRDefault="00E330FA" w:rsidP="00DE052F">
      <w:pPr>
        <w:pStyle w:val="StandardWe"/>
        <w:numPr>
          <w:ilvl w:val="1"/>
          <w:numId w:val="12"/>
        </w:numPr>
        <w:spacing w:before="0" w:beforeAutospacing="0" w:after="0" w:afterAutospacing="0"/>
        <w:jc w:val="both"/>
      </w:pPr>
      <w:r w:rsidRPr="000D6B90">
        <w:t xml:space="preserve">In the non-treated control, use </w:t>
      </w:r>
      <w:r>
        <w:t xml:space="preserve">the marker function </w:t>
      </w:r>
      <w:r w:rsidRPr="000D6B90">
        <w:t xml:space="preserve">to mark the area for analysis starting from the midpoint between the minimum and maximum fluorescence of the control peak and ending at the maximum fluorescence intensity. The percentage of cells in this area is then calculated. </w:t>
      </w:r>
    </w:p>
    <w:p w:rsidR="00E330FA" w:rsidRDefault="00E330FA" w:rsidP="008748FA">
      <w:pPr>
        <w:pStyle w:val="StandardWe"/>
        <w:spacing w:before="0" w:beforeAutospacing="0" w:after="0" w:afterAutospacing="0"/>
        <w:ind w:left="360"/>
        <w:jc w:val="both"/>
      </w:pPr>
    </w:p>
    <w:p w:rsidR="00E330FA" w:rsidRDefault="00E330FA" w:rsidP="008748FA">
      <w:pPr>
        <w:pStyle w:val="StandardWe"/>
        <w:spacing w:before="0" w:beforeAutospacing="0" w:after="0" w:afterAutospacing="0"/>
        <w:ind w:left="720"/>
        <w:jc w:val="both"/>
      </w:pPr>
      <w:r>
        <w:t>Shots:</w:t>
      </w:r>
    </w:p>
    <w:p w:rsidR="00E330FA" w:rsidRDefault="00E330FA" w:rsidP="008748FA">
      <w:pPr>
        <w:pStyle w:val="StandardWe"/>
        <w:numPr>
          <w:ilvl w:val="2"/>
          <w:numId w:val="12"/>
        </w:numPr>
        <w:spacing w:before="0" w:beforeAutospacing="0" w:after="0" w:afterAutospacing="0"/>
        <w:jc w:val="both"/>
      </w:pPr>
      <w:r>
        <w:t xml:space="preserve">SCREEN: Marker function being used to </w:t>
      </w:r>
      <w:r w:rsidRPr="000D6B90">
        <w:t>mark the area for analysis</w:t>
      </w:r>
      <w:r>
        <w:t xml:space="preserve"> in the untreated control.</w:t>
      </w:r>
    </w:p>
    <w:p w:rsidR="00E330FA" w:rsidRPr="000D6B90" w:rsidRDefault="00E330FA" w:rsidP="008748FA">
      <w:pPr>
        <w:pStyle w:val="StandardWe"/>
        <w:numPr>
          <w:ilvl w:val="2"/>
          <w:numId w:val="12"/>
        </w:numPr>
        <w:spacing w:before="0" w:beforeAutospacing="0" w:after="0" w:afterAutospacing="0"/>
        <w:jc w:val="both"/>
      </w:pPr>
      <w:r>
        <w:t>SCREEN: P</w:t>
      </w:r>
      <w:r w:rsidRPr="000D6B90">
        <w:t>ercentag</w:t>
      </w:r>
      <w:r>
        <w:t xml:space="preserve">e of cells in the marked area being </w:t>
      </w:r>
      <w:r w:rsidRPr="000D6B90">
        <w:t>calculated.</w:t>
      </w:r>
    </w:p>
    <w:p w:rsidR="00E330FA" w:rsidRPr="00FE73E0" w:rsidRDefault="00E330FA" w:rsidP="00DE052F">
      <w:pPr>
        <w:pStyle w:val="StandardWe"/>
        <w:spacing w:before="0" w:beforeAutospacing="0" w:after="0" w:afterAutospacing="0"/>
        <w:jc w:val="both"/>
      </w:pPr>
    </w:p>
    <w:p w:rsidR="00E330FA" w:rsidRDefault="00E330FA" w:rsidP="00DE052F">
      <w:pPr>
        <w:pStyle w:val="StandardWe"/>
        <w:numPr>
          <w:ilvl w:val="1"/>
          <w:numId w:val="12"/>
        </w:numPr>
        <w:spacing w:before="0" w:beforeAutospacing="0" w:after="0" w:afterAutospacing="0"/>
        <w:jc w:val="both"/>
      </w:pPr>
      <w:r w:rsidRPr="000D6B90">
        <w:t>For fluorescen</w:t>
      </w:r>
      <w:r>
        <w:t>ce intensity analysis</w:t>
      </w:r>
      <w:r w:rsidRPr="000D6B90">
        <w:t>, open a dot plot with time on the x-axis and fluorescence intensity on the y-axis.</w:t>
      </w:r>
    </w:p>
    <w:p w:rsidR="00E330FA" w:rsidRDefault="00E330FA" w:rsidP="008748FA">
      <w:pPr>
        <w:pStyle w:val="StandardWe"/>
        <w:spacing w:before="0" w:beforeAutospacing="0" w:after="0" w:afterAutospacing="0"/>
        <w:ind w:left="360"/>
        <w:jc w:val="both"/>
      </w:pPr>
    </w:p>
    <w:p w:rsidR="00E330FA" w:rsidRDefault="00E330FA" w:rsidP="008748FA">
      <w:pPr>
        <w:pStyle w:val="StandardWe"/>
        <w:spacing w:before="0" w:beforeAutospacing="0" w:after="0" w:afterAutospacing="0"/>
        <w:ind w:left="720"/>
        <w:jc w:val="both"/>
      </w:pPr>
      <w:r>
        <w:t>Shots:</w:t>
      </w:r>
    </w:p>
    <w:p w:rsidR="00E330FA" w:rsidRPr="00B143C6" w:rsidRDefault="00E330FA" w:rsidP="00B143C6">
      <w:pPr>
        <w:pStyle w:val="StandardWe"/>
        <w:numPr>
          <w:ilvl w:val="2"/>
          <w:numId w:val="12"/>
        </w:numPr>
        <w:spacing w:before="0" w:beforeAutospacing="0" w:after="0" w:afterAutospacing="0"/>
        <w:jc w:val="both"/>
        <w:rPr>
          <w:highlight w:val="yellow"/>
        </w:rPr>
      </w:pPr>
      <w:r>
        <w:t>MED/over the shoulder</w:t>
      </w:r>
      <w:r w:rsidRPr="00B143C6">
        <w:rPr>
          <w:highlight w:val="yellow"/>
        </w:rPr>
        <w:t>/Screen</w:t>
      </w:r>
      <w:r>
        <w:t xml:space="preserve">: talent opening </w:t>
      </w:r>
      <w:r w:rsidRPr="000D6B90">
        <w:t xml:space="preserve">a dot plot with time on the x-axis and fluorescence intensity on the y-axis. </w:t>
      </w:r>
      <w:r w:rsidRPr="00B143C6">
        <w:rPr>
          <w:highlight w:val="yellow"/>
        </w:rPr>
        <w:t>Multiple rectangular regions being created to quantify the relative calcium influx.</w:t>
      </w:r>
    </w:p>
    <w:p w:rsidR="00E330FA" w:rsidRPr="004F7ACF" w:rsidRDefault="00E330FA" w:rsidP="00DE052F">
      <w:pPr>
        <w:pStyle w:val="StandardWe"/>
        <w:spacing w:before="0" w:beforeAutospacing="0" w:after="0" w:afterAutospacing="0"/>
        <w:ind w:left="1080"/>
        <w:jc w:val="both"/>
      </w:pPr>
    </w:p>
    <w:p w:rsidR="00E330FA" w:rsidRPr="004F7ACF" w:rsidRDefault="00E330FA" w:rsidP="00DE052F">
      <w:pPr>
        <w:pStyle w:val="StandardWe"/>
        <w:numPr>
          <w:ilvl w:val="1"/>
          <w:numId w:val="12"/>
        </w:numPr>
        <w:spacing w:before="0" w:beforeAutospacing="0" w:after="0" w:afterAutospacing="0"/>
        <w:jc w:val="both"/>
      </w:pPr>
      <w:r w:rsidRPr="004F7ACF">
        <w:t>Quantify the relative calcium influx by creating multiple rectangular regions. Each region should have a width of about “50”, which is equivalent to “10 seconds”. Define up to 15 rectangular regions.</w:t>
      </w:r>
    </w:p>
    <w:p w:rsidR="004F7ACF" w:rsidRDefault="004F7ACF" w:rsidP="004F7ACF">
      <w:pPr>
        <w:pStyle w:val="StandardWe"/>
        <w:spacing w:before="0" w:beforeAutospacing="0" w:after="0" w:afterAutospacing="0"/>
        <w:ind w:left="1080"/>
        <w:jc w:val="both"/>
        <w:rPr>
          <w:highlight w:val="green"/>
        </w:rPr>
      </w:pPr>
    </w:p>
    <w:p w:rsidR="004F7ACF" w:rsidRPr="004F7ACF" w:rsidRDefault="004F7ACF" w:rsidP="004F7ACF">
      <w:pPr>
        <w:pStyle w:val="StandardWe"/>
        <w:spacing w:before="0" w:beforeAutospacing="0" w:after="0" w:afterAutospacing="0"/>
        <w:ind w:left="720"/>
        <w:jc w:val="both"/>
        <w:rPr>
          <w:strike/>
        </w:rPr>
      </w:pPr>
      <w:r w:rsidRPr="004F7ACF">
        <w:rPr>
          <w:strike/>
        </w:rPr>
        <w:t>Shots:</w:t>
      </w:r>
    </w:p>
    <w:p w:rsidR="004F7ACF" w:rsidRPr="004F7ACF" w:rsidRDefault="004F7ACF" w:rsidP="004F7ACF">
      <w:pPr>
        <w:pStyle w:val="StandardWe"/>
        <w:numPr>
          <w:ilvl w:val="2"/>
          <w:numId w:val="12"/>
        </w:numPr>
        <w:spacing w:before="0" w:beforeAutospacing="0" w:after="0" w:afterAutospacing="0"/>
        <w:jc w:val="both"/>
        <w:rPr>
          <w:strike/>
        </w:rPr>
      </w:pPr>
      <w:r w:rsidRPr="004F7ACF">
        <w:rPr>
          <w:highlight w:val="yellow"/>
        </w:rPr>
        <w:t>[moved to 5.8.1]</w:t>
      </w:r>
      <w:r>
        <w:rPr>
          <w:strike/>
        </w:rPr>
        <w:t xml:space="preserve"> </w:t>
      </w:r>
      <w:r w:rsidRPr="004F7ACF">
        <w:rPr>
          <w:strike/>
        </w:rPr>
        <w:t>SCREEN: multiple rectangular regions being created to quantify the relative calcium influx.</w:t>
      </w:r>
    </w:p>
    <w:p w:rsidR="00E330FA" w:rsidRPr="00605467" w:rsidRDefault="00E330FA" w:rsidP="00B143C6">
      <w:pPr>
        <w:pStyle w:val="StandardWe"/>
        <w:spacing w:before="0" w:beforeAutospacing="0" w:after="0" w:afterAutospacing="0"/>
        <w:jc w:val="both"/>
      </w:pPr>
    </w:p>
    <w:p w:rsidR="00E330FA" w:rsidRDefault="00E330FA" w:rsidP="00DE052F">
      <w:pPr>
        <w:pStyle w:val="StandardWe"/>
        <w:numPr>
          <w:ilvl w:val="1"/>
          <w:numId w:val="12"/>
        </w:numPr>
        <w:spacing w:before="0" w:beforeAutospacing="0" w:after="0" w:afterAutospacing="0"/>
        <w:jc w:val="both"/>
      </w:pPr>
      <w:r w:rsidRPr="00605467">
        <w:t xml:space="preserve">Use the y-mean data for analysis. </w:t>
      </w:r>
      <w:r w:rsidRPr="00B143C6">
        <w:rPr>
          <w:highlight w:val="yellow"/>
        </w:rPr>
        <w:t>Copy data into a spreadsheet table application</w:t>
      </w:r>
      <w:r w:rsidRPr="00605467">
        <w:t xml:space="preserve">. Calculate the mean of </w:t>
      </w:r>
      <w:r w:rsidRPr="00B143C6">
        <w:rPr>
          <w:highlight w:val="yellow"/>
        </w:rPr>
        <w:t>R2 to R5</w:t>
      </w:r>
      <w:r w:rsidRPr="00605467">
        <w:t xml:space="preserve">, </w:t>
      </w:r>
      <w:r>
        <w:t>which is equivalent to 20 to 50 seconds</w:t>
      </w:r>
      <w:r w:rsidRPr="00605467">
        <w:t>. This is the baseline value.</w:t>
      </w:r>
    </w:p>
    <w:p w:rsidR="00E330FA" w:rsidRDefault="00E330FA" w:rsidP="00882DA6">
      <w:pPr>
        <w:pStyle w:val="StandardWe"/>
        <w:spacing w:before="0" w:beforeAutospacing="0" w:after="0" w:afterAutospacing="0"/>
        <w:ind w:left="360"/>
        <w:jc w:val="both"/>
      </w:pPr>
    </w:p>
    <w:p w:rsidR="00E330FA" w:rsidRDefault="00E330FA" w:rsidP="00882DA6">
      <w:pPr>
        <w:pStyle w:val="StandardWe"/>
        <w:spacing w:before="0" w:beforeAutospacing="0" w:after="0" w:afterAutospacing="0"/>
        <w:ind w:left="720"/>
        <w:jc w:val="both"/>
      </w:pPr>
      <w:r>
        <w:lastRenderedPageBreak/>
        <w:t>Shots:</w:t>
      </w:r>
    </w:p>
    <w:p w:rsidR="00E330FA" w:rsidRPr="00605467" w:rsidRDefault="00E330FA" w:rsidP="00C800B5">
      <w:pPr>
        <w:pStyle w:val="StandardWe"/>
        <w:numPr>
          <w:ilvl w:val="2"/>
          <w:numId w:val="12"/>
        </w:numPr>
        <w:spacing w:before="0" w:beforeAutospacing="0" w:after="0" w:afterAutospacing="0"/>
        <w:jc w:val="both"/>
      </w:pPr>
      <w:r>
        <w:t xml:space="preserve">SCREEN: Mean of </w:t>
      </w:r>
      <w:r w:rsidRPr="00B143C6">
        <w:rPr>
          <w:highlight w:val="yellow"/>
        </w:rPr>
        <w:t>R2 to R5</w:t>
      </w:r>
      <w:r>
        <w:t xml:space="preserve"> being calculated.</w:t>
      </w:r>
    </w:p>
    <w:p w:rsidR="00E330FA" w:rsidRPr="00605467" w:rsidRDefault="00E330FA" w:rsidP="00DE052F">
      <w:pPr>
        <w:pStyle w:val="StandardWe"/>
        <w:spacing w:before="0" w:beforeAutospacing="0" w:after="0" w:afterAutospacing="0"/>
        <w:ind w:left="1080"/>
        <w:jc w:val="both"/>
      </w:pPr>
    </w:p>
    <w:p w:rsidR="00E330FA" w:rsidRDefault="00E330FA" w:rsidP="00DE052F">
      <w:pPr>
        <w:pStyle w:val="StandardWe"/>
        <w:numPr>
          <w:ilvl w:val="1"/>
          <w:numId w:val="12"/>
        </w:numPr>
        <w:spacing w:before="0" w:beforeAutospacing="0" w:after="0" w:afterAutospacing="0"/>
        <w:jc w:val="both"/>
      </w:pPr>
      <w:r w:rsidRPr="00605467">
        <w:t xml:space="preserve">After choosing an appropriate time interval for calcium influx analysis, </w:t>
      </w:r>
      <w:r w:rsidRPr="00B143C6">
        <w:rPr>
          <w:highlight w:val="yellow"/>
        </w:rPr>
        <w:t>e.g. R7 to R11</w:t>
      </w:r>
      <w:r w:rsidRPr="00605467">
        <w:t>, calculate the calcium signals from each region within this time interval relative to the mean baseline value, that is, the fluorescence signal before compound addition, which is set to 100%.</w:t>
      </w:r>
    </w:p>
    <w:p w:rsidR="00E330FA" w:rsidRDefault="00E330FA" w:rsidP="00C2107D">
      <w:pPr>
        <w:pStyle w:val="StandardWe"/>
        <w:spacing w:before="0" w:beforeAutospacing="0" w:after="0" w:afterAutospacing="0"/>
        <w:ind w:left="360"/>
        <w:jc w:val="both"/>
      </w:pPr>
    </w:p>
    <w:p w:rsidR="00E330FA" w:rsidRDefault="00E330FA" w:rsidP="00C2107D">
      <w:pPr>
        <w:pStyle w:val="StandardWe"/>
        <w:spacing w:before="0" w:beforeAutospacing="0" w:after="0" w:afterAutospacing="0"/>
        <w:ind w:left="720"/>
        <w:jc w:val="both"/>
      </w:pPr>
      <w:r>
        <w:t>Shots:</w:t>
      </w:r>
    </w:p>
    <w:p w:rsidR="00E330FA" w:rsidRDefault="00E330FA" w:rsidP="00882DA6">
      <w:pPr>
        <w:pStyle w:val="StandardWe"/>
        <w:numPr>
          <w:ilvl w:val="2"/>
          <w:numId w:val="12"/>
        </w:numPr>
        <w:spacing w:before="0" w:beforeAutospacing="0" w:after="0" w:afterAutospacing="0"/>
        <w:jc w:val="both"/>
      </w:pPr>
      <w:r>
        <w:t>SCREEN: A time interval being chosen for analysis (R7 to R11).</w:t>
      </w:r>
    </w:p>
    <w:p w:rsidR="00E330FA" w:rsidRDefault="00E330FA" w:rsidP="00882DA6">
      <w:pPr>
        <w:pStyle w:val="StandardWe"/>
        <w:numPr>
          <w:ilvl w:val="2"/>
          <w:numId w:val="12"/>
        </w:numPr>
        <w:spacing w:before="0" w:beforeAutospacing="0" w:after="0" w:afterAutospacing="0"/>
        <w:jc w:val="both"/>
      </w:pPr>
      <w:r>
        <w:t>SCREEN: Calcium signals from a</w:t>
      </w:r>
      <w:r w:rsidRPr="00605467">
        <w:t xml:space="preserve"> region within this time interval</w:t>
      </w:r>
      <w:r>
        <w:t xml:space="preserve"> being calculated</w:t>
      </w:r>
      <w:r w:rsidRPr="00605467">
        <w:t xml:space="preserve"> relative to the </w:t>
      </w:r>
      <w:r>
        <w:t>mean baseline value.</w:t>
      </w:r>
    </w:p>
    <w:p w:rsidR="00E330FA" w:rsidRDefault="00E330FA" w:rsidP="00DE052F">
      <w:pPr>
        <w:pStyle w:val="StandardWe"/>
        <w:spacing w:before="0" w:beforeAutospacing="0" w:after="0" w:afterAutospacing="0"/>
        <w:ind w:left="1080"/>
        <w:jc w:val="both"/>
      </w:pPr>
    </w:p>
    <w:p w:rsidR="00E330FA" w:rsidRPr="00B143C6" w:rsidRDefault="00E330FA" w:rsidP="00DE052F">
      <w:pPr>
        <w:pStyle w:val="StandardWe"/>
        <w:numPr>
          <w:ilvl w:val="1"/>
          <w:numId w:val="12"/>
        </w:numPr>
        <w:spacing w:before="0" w:beforeAutospacing="0" w:after="0" w:afterAutospacing="0"/>
        <w:jc w:val="both"/>
        <w:rPr>
          <w:strike/>
        </w:rPr>
      </w:pPr>
      <w:r w:rsidRPr="00B143C6">
        <w:rPr>
          <w:strike/>
        </w:rPr>
        <w:t>Determine the mean and standard deviation of the regions post-compound addition; this is the mean calcium signal evoked by the compound.</w:t>
      </w:r>
    </w:p>
    <w:p w:rsidR="00E330FA" w:rsidRPr="00B143C6" w:rsidRDefault="00E330FA" w:rsidP="00882DA6">
      <w:pPr>
        <w:pStyle w:val="StandardWe"/>
        <w:spacing w:before="0" w:beforeAutospacing="0" w:after="0" w:afterAutospacing="0"/>
        <w:ind w:left="360"/>
        <w:jc w:val="both"/>
        <w:rPr>
          <w:strike/>
        </w:rPr>
      </w:pPr>
    </w:p>
    <w:p w:rsidR="00E330FA" w:rsidRPr="00B143C6" w:rsidRDefault="00E330FA" w:rsidP="00882DA6">
      <w:pPr>
        <w:pStyle w:val="StandardWe"/>
        <w:spacing w:before="0" w:beforeAutospacing="0" w:after="0" w:afterAutospacing="0"/>
        <w:ind w:left="720"/>
        <w:jc w:val="both"/>
        <w:rPr>
          <w:strike/>
        </w:rPr>
      </w:pPr>
      <w:r w:rsidRPr="00B143C6">
        <w:rPr>
          <w:strike/>
        </w:rPr>
        <w:t>Shots:</w:t>
      </w:r>
    </w:p>
    <w:p w:rsidR="00E330FA" w:rsidRPr="00B143C6" w:rsidRDefault="00E330FA" w:rsidP="00882DA6">
      <w:pPr>
        <w:pStyle w:val="StandardWe"/>
        <w:numPr>
          <w:ilvl w:val="2"/>
          <w:numId w:val="12"/>
        </w:numPr>
        <w:spacing w:before="0" w:beforeAutospacing="0" w:after="0" w:afterAutospacing="0"/>
        <w:jc w:val="both"/>
        <w:rPr>
          <w:strike/>
        </w:rPr>
      </w:pPr>
      <w:r w:rsidRPr="00B143C6">
        <w:rPr>
          <w:strike/>
        </w:rPr>
        <w:t>SCREEN: mean and standard deviation of the region post-compound addition being calculated.</w:t>
      </w:r>
    </w:p>
    <w:p w:rsidR="00E330FA" w:rsidRPr="00605467" w:rsidRDefault="00E330FA" w:rsidP="00DE052F">
      <w:pPr>
        <w:pStyle w:val="StandardWe"/>
        <w:spacing w:before="0" w:beforeAutospacing="0" w:after="0" w:afterAutospacing="0"/>
        <w:ind w:left="1080"/>
        <w:jc w:val="both"/>
      </w:pPr>
    </w:p>
    <w:p w:rsidR="00E330FA" w:rsidRPr="00046A6C" w:rsidRDefault="00E330FA" w:rsidP="00046A6C">
      <w:pPr>
        <w:pStyle w:val="Standa2"/>
        <w:numPr>
          <w:ilvl w:val="0"/>
          <w:numId w:val="12"/>
        </w:numPr>
        <w:jc w:val="both"/>
        <w:outlineLvl w:val="0"/>
        <w:rPr>
          <w:rFonts w:ascii="Times New Roman" w:hAnsi="Times New Roman"/>
          <w:b/>
        </w:rPr>
      </w:pPr>
      <w:r w:rsidRPr="00022342">
        <w:rPr>
          <w:rFonts w:ascii="Times New Roman" w:hAnsi="Times New Roman"/>
          <w:b/>
        </w:rPr>
        <w:t xml:space="preserve">Results: changes in </w:t>
      </w:r>
      <w:r>
        <w:rPr>
          <w:rFonts w:ascii="Times New Roman" w:hAnsi="Times New Roman"/>
          <w:b/>
        </w:rPr>
        <w:t xml:space="preserve">cytosolic calcium concentration is measured by </w:t>
      </w:r>
      <w:r w:rsidRPr="00022342">
        <w:rPr>
          <w:rFonts w:ascii="Times New Roman" w:hAnsi="Times New Roman"/>
          <w:b/>
        </w:rPr>
        <w:t>flow cytometry</w:t>
      </w:r>
    </w:p>
    <w:p w:rsidR="00E330FA" w:rsidRPr="00022342" w:rsidRDefault="00E330FA" w:rsidP="00046A6C">
      <w:pPr>
        <w:pStyle w:val="Standa2"/>
        <w:ind w:left="360"/>
        <w:jc w:val="both"/>
        <w:outlineLvl w:val="0"/>
        <w:rPr>
          <w:rFonts w:ascii="Times New Roman" w:hAnsi="Times New Roman"/>
          <w:b/>
        </w:rPr>
      </w:pPr>
    </w:p>
    <w:p w:rsidR="00E330FA" w:rsidRPr="00046A6C" w:rsidRDefault="00E330FA" w:rsidP="00046A6C">
      <w:pPr>
        <w:pStyle w:val="Standa2"/>
        <w:numPr>
          <w:ilvl w:val="1"/>
          <w:numId w:val="12"/>
        </w:numPr>
        <w:jc w:val="both"/>
        <w:outlineLvl w:val="0"/>
        <w:rPr>
          <w:rFonts w:ascii="Times New Roman" w:hAnsi="Times New Roman"/>
        </w:rPr>
      </w:pPr>
      <w:r w:rsidRPr="00000DAC">
        <w:rPr>
          <w:bCs/>
        </w:rPr>
        <w:t>(Figure 1)</w:t>
      </w:r>
      <w:r w:rsidRPr="00203D78">
        <w:rPr>
          <w:b/>
          <w:bCs/>
        </w:rPr>
        <w:t xml:space="preserve"> </w:t>
      </w:r>
      <w:r w:rsidRPr="002A4BAD">
        <w:rPr>
          <w:bCs/>
        </w:rPr>
        <w:t>In this protocol,</w:t>
      </w:r>
      <w:r>
        <w:rPr>
          <w:b/>
          <w:bCs/>
        </w:rPr>
        <w:t xml:space="preserve"> </w:t>
      </w:r>
      <w:r>
        <w:t>t</w:t>
      </w:r>
      <w:r w:rsidRPr="00203D78">
        <w:t>he integrity of the cell population is a</w:t>
      </w:r>
      <w:r>
        <w:t xml:space="preserve">ssessed using side scatter </w:t>
      </w:r>
      <w:r w:rsidRPr="00203D78">
        <w:t xml:space="preserve">and </w:t>
      </w:r>
      <w:r>
        <w:t>forward scatter. After excluding dead cells and cell debris that</w:t>
      </w:r>
      <w:r w:rsidRPr="00D30D45">
        <w:t xml:space="preserve"> have reduced light scattering</w:t>
      </w:r>
      <w:r>
        <w:t>, a</w:t>
      </w:r>
      <w:r w:rsidRPr="00203D78">
        <w:t xml:space="preserve"> region is</w:t>
      </w:r>
      <w:r>
        <w:t xml:space="preserve"> </w:t>
      </w:r>
      <w:r w:rsidRPr="00203D78">
        <w:t xml:space="preserve">selected </w:t>
      </w:r>
      <w:r w:rsidRPr="00B64C35">
        <w:rPr>
          <w:i/>
        </w:rPr>
        <w:t xml:space="preserve">(Video editor: highlight R1) </w:t>
      </w:r>
      <w:r w:rsidRPr="00203D78">
        <w:t xml:space="preserve">for further analysis. </w:t>
      </w:r>
    </w:p>
    <w:p w:rsidR="00E330FA" w:rsidRDefault="00E330FA" w:rsidP="00046A6C">
      <w:pPr>
        <w:pStyle w:val="Standa2"/>
        <w:ind w:left="360"/>
        <w:jc w:val="both"/>
        <w:outlineLvl w:val="0"/>
      </w:pPr>
    </w:p>
    <w:p w:rsidR="00E330FA" w:rsidRPr="00046A6C" w:rsidRDefault="00E330FA" w:rsidP="00046A6C">
      <w:pPr>
        <w:pStyle w:val="Standa2"/>
        <w:ind w:left="720"/>
        <w:jc w:val="both"/>
        <w:outlineLvl w:val="0"/>
        <w:rPr>
          <w:rFonts w:ascii="Times New Roman" w:hAnsi="Times New Roman"/>
        </w:rPr>
      </w:pPr>
      <w:r>
        <w:t>Shots:</w:t>
      </w:r>
    </w:p>
    <w:p w:rsidR="00E330FA" w:rsidRPr="00046A6C" w:rsidRDefault="00E330FA" w:rsidP="00046A6C">
      <w:pPr>
        <w:pStyle w:val="Standa2"/>
        <w:numPr>
          <w:ilvl w:val="2"/>
          <w:numId w:val="12"/>
        </w:numPr>
        <w:jc w:val="both"/>
        <w:outlineLvl w:val="0"/>
        <w:rPr>
          <w:rFonts w:ascii="Times New Roman" w:hAnsi="Times New Roman"/>
        </w:rPr>
      </w:pPr>
      <w:r>
        <w:t>LAB MEDIA: 51857fig1highres.jpg</w:t>
      </w:r>
    </w:p>
    <w:p w:rsidR="00E330FA" w:rsidRPr="00046A6C" w:rsidRDefault="00E330FA" w:rsidP="00046A6C">
      <w:pPr>
        <w:pStyle w:val="Standa2"/>
        <w:ind w:left="1080"/>
        <w:jc w:val="both"/>
        <w:outlineLvl w:val="0"/>
        <w:rPr>
          <w:rFonts w:ascii="Times New Roman" w:hAnsi="Times New Roman"/>
        </w:rPr>
      </w:pPr>
    </w:p>
    <w:p w:rsidR="00E330FA" w:rsidRPr="00B65BCF" w:rsidRDefault="00E330FA" w:rsidP="00046A6C">
      <w:pPr>
        <w:pStyle w:val="Standa2"/>
        <w:numPr>
          <w:ilvl w:val="1"/>
          <w:numId w:val="12"/>
        </w:numPr>
        <w:jc w:val="both"/>
        <w:outlineLvl w:val="0"/>
        <w:rPr>
          <w:rFonts w:ascii="Times New Roman" w:hAnsi="Times New Roman"/>
        </w:rPr>
      </w:pPr>
      <w:r>
        <w:t xml:space="preserve">(Figure 2) </w:t>
      </w:r>
      <w:r w:rsidRPr="00D30D45">
        <w:t>A density plot for fluorescence intensity vs. time was created for each data file.</w:t>
      </w:r>
      <w:r w:rsidRPr="00000DAC">
        <w:rPr>
          <w:highlight w:val="cyan"/>
        </w:rPr>
        <w:t xml:space="preserve"> </w:t>
      </w:r>
      <w:r w:rsidRPr="00000DAC">
        <w:t xml:space="preserve">The </w:t>
      </w:r>
      <w:r w:rsidRPr="00000DAC">
        <w:rPr>
          <w:rFonts w:ascii="Times New Roman" w:hAnsi="Times New Roman"/>
        </w:rPr>
        <w:t>cells</w:t>
      </w:r>
      <w:r>
        <w:rPr>
          <w:rFonts w:ascii="Times New Roman" w:hAnsi="Times New Roman"/>
        </w:rPr>
        <w:t xml:space="preserve"> </w:t>
      </w:r>
      <w:r>
        <w:t xml:space="preserve">were treated with </w:t>
      </w:r>
      <w:r w:rsidRPr="00D30D45">
        <w:t xml:space="preserve">Thapsigargin </w:t>
      </w:r>
      <w:r w:rsidRPr="009B3FF0">
        <w:rPr>
          <w:i/>
        </w:rPr>
        <w:t>(Video editor: highlight TG plot)</w:t>
      </w:r>
      <w:r>
        <w:t xml:space="preserve"> and </w:t>
      </w:r>
      <w:r w:rsidRPr="00D30D45">
        <w:t xml:space="preserve">Tunicamycin </w:t>
      </w:r>
      <w:r w:rsidRPr="009B3FF0">
        <w:rPr>
          <w:i/>
        </w:rPr>
        <w:t>(Video editor: highlight TUN plot).</w:t>
      </w:r>
      <w:r>
        <w:t xml:space="preserve">  I</w:t>
      </w:r>
      <w:r w:rsidRPr="00D30D45">
        <w:t>onom</w:t>
      </w:r>
      <w:r>
        <w:t xml:space="preserve">ycin </w:t>
      </w:r>
      <w:r w:rsidRPr="009B3FF0">
        <w:rPr>
          <w:i/>
        </w:rPr>
        <w:t xml:space="preserve">(Video editor: highlight IONO plot) </w:t>
      </w:r>
      <w:r>
        <w:t>was used as a positive control.</w:t>
      </w:r>
    </w:p>
    <w:p w:rsidR="00E330FA" w:rsidRPr="00B65BCF" w:rsidRDefault="00E330FA" w:rsidP="00B65BCF">
      <w:pPr>
        <w:pStyle w:val="Standa2"/>
        <w:ind w:left="1080"/>
        <w:jc w:val="both"/>
        <w:outlineLvl w:val="0"/>
        <w:rPr>
          <w:rFonts w:ascii="Times New Roman" w:hAnsi="Times New Roman"/>
        </w:rPr>
      </w:pPr>
    </w:p>
    <w:p w:rsidR="00E330FA" w:rsidRPr="00046A6C" w:rsidRDefault="00E330FA" w:rsidP="00B65BCF">
      <w:pPr>
        <w:pStyle w:val="Standa2"/>
        <w:ind w:left="720"/>
        <w:jc w:val="both"/>
        <w:outlineLvl w:val="0"/>
        <w:rPr>
          <w:rFonts w:ascii="Times New Roman" w:hAnsi="Times New Roman"/>
        </w:rPr>
      </w:pPr>
      <w:r>
        <w:t>Shots:</w:t>
      </w:r>
    </w:p>
    <w:p w:rsidR="00E330FA" w:rsidRPr="00B65BCF" w:rsidRDefault="00E330FA" w:rsidP="00B65BCF">
      <w:pPr>
        <w:pStyle w:val="Standa2"/>
        <w:numPr>
          <w:ilvl w:val="2"/>
          <w:numId w:val="12"/>
        </w:numPr>
        <w:jc w:val="both"/>
        <w:outlineLvl w:val="0"/>
        <w:rPr>
          <w:rFonts w:ascii="Times New Roman" w:hAnsi="Times New Roman"/>
        </w:rPr>
      </w:pPr>
      <w:r>
        <w:t>LAB MEDIA: 51857fig2highres.jpg</w:t>
      </w:r>
    </w:p>
    <w:p w:rsidR="00E330FA" w:rsidRPr="00000DAC" w:rsidRDefault="00E330FA" w:rsidP="00046A6C">
      <w:pPr>
        <w:pStyle w:val="Standa2"/>
        <w:ind w:left="1080"/>
        <w:jc w:val="both"/>
        <w:outlineLvl w:val="0"/>
        <w:rPr>
          <w:rFonts w:ascii="Times New Roman" w:hAnsi="Times New Roman"/>
        </w:rPr>
      </w:pPr>
    </w:p>
    <w:p w:rsidR="00E330FA" w:rsidRPr="009B3FF0" w:rsidRDefault="00E330FA" w:rsidP="00046A6C">
      <w:pPr>
        <w:pStyle w:val="Standa2"/>
        <w:numPr>
          <w:ilvl w:val="1"/>
          <w:numId w:val="12"/>
        </w:numPr>
        <w:jc w:val="both"/>
        <w:outlineLvl w:val="0"/>
        <w:rPr>
          <w:rFonts w:ascii="Times New Roman" w:hAnsi="Times New Roman"/>
        </w:rPr>
      </w:pPr>
      <w:r>
        <w:t>(Figure 2) Each</w:t>
      </w:r>
      <w:r w:rsidRPr="00D30D45">
        <w:t xml:space="preserve"> dot plot was separated int</w:t>
      </w:r>
      <w:r>
        <w:t>o four areas representing</w:t>
      </w:r>
      <w:r w:rsidRPr="00D30D45">
        <w:t xml:space="preserve"> fluorescence intensity before and after compound addition and above and below the baseline fluorescence. </w:t>
      </w:r>
      <w:r>
        <w:t xml:space="preserve">As an example </w:t>
      </w:r>
      <w:r w:rsidRPr="008B72B0">
        <w:rPr>
          <w:i/>
        </w:rPr>
        <w:t>(</w:t>
      </w:r>
      <w:r>
        <w:rPr>
          <w:i/>
        </w:rPr>
        <w:t xml:space="preserve">Video editor: </w:t>
      </w:r>
      <w:r w:rsidRPr="008B72B0">
        <w:rPr>
          <w:i/>
        </w:rPr>
        <w:t>zoom in to top two plots),</w:t>
      </w:r>
      <w:r>
        <w:t xml:space="preserve"> the percentage of cells </w:t>
      </w:r>
      <w:r w:rsidRPr="00D30D45">
        <w:t xml:space="preserve">in the upper right quadrant </w:t>
      </w:r>
      <w:r>
        <w:t>increased</w:t>
      </w:r>
      <w:r w:rsidRPr="00D30D45">
        <w:t xml:space="preserve"> from 42.8% in</w:t>
      </w:r>
      <w:r>
        <w:t xml:space="preserve"> the</w:t>
      </w:r>
      <w:r w:rsidRPr="00D30D45">
        <w:t xml:space="preserve"> </w:t>
      </w:r>
      <w:r>
        <w:t xml:space="preserve">untreated control </w:t>
      </w:r>
      <w:r w:rsidRPr="008B72B0">
        <w:rPr>
          <w:i/>
        </w:rPr>
        <w:t>(Video editor: highlight the upper right quadrant in Control)</w:t>
      </w:r>
      <w:r>
        <w:t xml:space="preserve"> to 51.3% in </w:t>
      </w:r>
      <w:r w:rsidRPr="00D30D45">
        <w:t>Thapsigargin</w:t>
      </w:r>
      <w:r>
        <w:t>-</w:t>
      </w:r>
      <w:r w:rsidRPr="00D30D45">
        <w:t xml:space="preserve">treated </w:t>
      </w:r>
      <w:r>
        <w:t>cells,</w:t>
      </w:r>
      <w:r w:rsidRPr="008B72B0">
        <w:t xml:space="preserve"> </w:t>
      </w:r>
      <w:r w:rsidRPr="008B72B0">
        <w:rPr>
          <w:i/>
        </w:rPr>
        <w:t xml:space="preserve">(Video editor: highlight the upper right quadrant in TG) </w:t>
      </w:r>
      <w:r w:rsidRPr="00D30D45">
        <w:t>indicatin</w:t>
      </w:r>
      <w:r>
        <w:t>g that a calcium signal was</w:t>
      </w:r>
      <w:r w:rsidRPr="00D30D45">
        <w:t xml:space="preserve"> induced. </w:t>
      </w:r>
    </w:p>
    <w:p w:rsidR="00E330FA" w:rsidRPr="009B3FF0" w:rsidRDefault="00E330FA" w:rsidP="009B3FF0">
      <w:pPr>
        <w:pStyle w:val="Standa2"/>
        <w:ind w:left="1080"/>
        <w:jc w:val="both"/>
        <w:outlineLvl w:val="0"/>
        <w:rPr>
          <w:rFonts w:ascii="Times New Roman" w:hAnsi="Times New Roman"/>
        </w:rPr>
      </w:pPr>
    </w:p>
    <w:p w:rsidR="00E330FA" w:rsidRPr="00046A6C" w:rsidRDefault="00E330FA" w:rsidP="009B3FF0">
      <w:pPr>
        <w:pStyle w:val="Standa2"/>
        <w:ind w:left="720"/>
        <w:jc w:val="both"/>
        <w:outlineLvl w:val="0"/>
        <w:rPr>
          <w:rFonts w:ascii="Times New Roman" w:hAnsi="Times New Roman"/>
        </w:rPr>
      </w:pPr>
      <w:r>
        <w:t>Shots:</w:t>
      </w:r>
    </w:p>
    <w:p w:rsidR="00E330FA" w:rsidRPr="009B3FF0" w:rsidRDefault="00E330FA" w:rsidP="009B3FF0">
      <w:pPr>
        <w:pStyle w:val="Standa2"/>
        <w:numPr>
          <w:ilvl w:val="2"/>
          <w:numId w:val="12"/>
        </w:numPr>
        <w:jc w:val="both"/>
        <w:outlineLvl w:val="0"/>
        <w:rPr>
          <w:rFonts w:ascii="Times New Roman" w:hAnsi="Times New Roman"/>
        </w:rPr>
      </w:pPr>
      <w:r>
        <w:t>LAB MEDIA: 51857fig2highres.jpg</w:t>
      </w:r>
    </w:p>
    <w:p w:rsidR="00E330FA" w:rsidRPr="00203D78" w:rsidRDefault="00E330FA" w:rsidP="00046A6C">
      <w:pPr>
        <w:pStyle w:val="Standa2"/>
        <w:ind w:left="1080"/>
        <w:jc w:val="both"/>
        <w:outlineLvl w:val="0"/>
        <w:rPr>
          <w:rFonts w:ascii="Times New Roman" w:hAnsi="Times New Roman"/>
        </w:rPr>
      </w:pPr>
    </w:p>
    <w:p w:rsidR="00E330FA" w:rsidRPr="009B3FF0" w:rsidRDefault="00E330FA" w:rsidP="00046A6C">
      <w:pPr>
        <w:pStyle w:val="Standa2"/>
        <w:numPr>
          <w:ilvl w:val="1"/>
          <w:numId w:val="12"/>
        </w:numPr>
        <w:jc w:val="both"/>
        <w:outlineLvl w:val="0"/>
        <w:rPr>
          <w:rFonts w:ascii="Times New Roman" w:hAnsi="Times New Roman"/>
        </w:rPr>
      </w:pPr>
      <w:r w:rsidRPr="00E643BA">
        <w:lastRenderedPageBreak/>
        <w:t xml:space="preserve">(Figure 3) </w:t>
      </w:r>
      <w:r>
        <w:t>A</w:t>
      </w:r>
      <w:r w:rsidRPr="00E643BA">
        <w:t xml:space="preserve"> his</w:t>
      </w:r>
      <w:r>
        <w:t>togram analysis showed</w:t>
      </w:r>
      <w:r w:rsidRPr="00E643BA">
        <w:t xml:space="preserve"> </w:t>
      </w:r>
      <w:r w:rsidRPr="00D30D45">
        <w:t xml:space="preserve">fluorescence intensity </w:t>
      </w:r>
      <w:r>
        <w:t xml:space="preserve">increases of </w:t>
      </w:r>
      <w:r w:rsidRPr="00E643BA">
        <w:t xml:space="preserve">1.41-fold, </w:t>
      </w:r>
      <w:r w:rsidRPr="008B72B0">
        <w:rPr>
          <w:i/>
        </w:rPr>
        <w:t xml:space="preserve">(Video editor: highlight </w:t>
      </w:r>
      <w:r>
        <w:rPr>
          <w:i/>
        </w:rPr>
        <w:t xml:space="preserve">TG bar) </w:t>
      </w:r>
      <w:r w:rsidRPr="00E643BA">
        <w:t xml:space="preserve">1.36-fold </w:t>
      </w:r>
      <w:r w:rsidRPr="008B72B0">
        <w:rPr>
          <w:i/>
        </w:rPr>
        <w:t xml:space="preserve">(Video editor: highlight </w:t>
      </w:r>
      <w:r>
        <w:rPr>
          <w:i/>
        </w:rPr>
        <w:t xml:space="preserve">TUN bar) </w:t>
      </w:r>
      <w:r w:rsidRPr="00E643BA">
        <w:t xml:space="preserve">and 2.11-fold </w:t>
      </w:r>
      <w:r w:rsidRPr="008B72B0">
        <w:rPr>
          <w:i/>
        </w:rPr>
        <w:t xml:space="preserve">(Video editor: highlight </w:t>
      </w:r>
      <w:r>
        <w:rPr>
          <w:i/>
        </w:rPr>
        <w:t xml:space="preserve">IONO bar) </w:t>
      </w:r>
      <w:r>
        <w:t xml:space="preserve">by </w:t>
      </w:r>
      <w:r w:rsidRPr="00D30D45">
        <w:t>Thapsigargin</w:t>
      </w:r>
      <w:r>
        <w:t xml:space="preserve">, </w:t>
      </w:r>
      <w:r w:rsidRPr="00D30D45">
        <w:t xml:space="preserve">Tunicamycin </w:t>
      </w:r>
      <w:r w:rsidRPr="00E643BA">
        <w:t>a</w:t>
      </w:r>
      <w:r>
        <w:t>nd I</w:t>
      </w:r>
      <w:r w:rsidRPr="00D30D45">
        <w:t>onom</w:t>
      </w:r>
      <w:r>
        <w:t>ycin, respectively.</w:t>
      </w:r>
    </w:p>
    <w:p w:rsidR="00E330FA" w:rsidRPr="009B3FF0" w:rsidRDefault="00E330FA" w:rsidP="009B3FF0">
      <w:pPr>
        <w:pStyle w:val="Standa2"/>
        <w:ind w:left="1080"/>
        <w:jc w:val="both"/>
        <w:outlineLvl w:val="0"/>
        <w:rPr>
          <w:rFonts w:ascii="Times New Roman" w:hAnsi="Times New Roman"/>
        </w:rPr>
      </w:pPr>
    </w:p>
    <w:p w:rsidR="00E330FA" w:rsidRPr="00046A6C" w:rsidRDefault="00E330FA" w:rsidP="009B3FF0">
      <w:pPr>
        <w:pStyle w:val="Standa2"/>
        <w:ind w:left="720"/>
        <w:jc w:val="both"/>
        <w:outlineLvl w:val="0"/>
        <w:rPr>
          <w:rFonts w:ascii="Times New Roman" w:hAnsi="Times New Roman"/>
        </w:rPr>
      </w:pPr>
      <w:r>
        <w:t>Shots:</w:t>
      </w:r>
    </w:p>
    <w:p w:rsidR="00E330FA" w:rsidRPr="00CF76EA" w:rsidRDefault="00E330FA" w:rsidP="009B3FF0">
      <w:pPr>
        <w:pStyle w:val="Standa2"/>
        <w:numPr>
          <w:ilvl w:val="2"/>
          <w:numId w:val="12"/>
        </w:numPr>
        <w:jc w:val="both"/>
        <w:outlineLvl w:val="0"/>
        <w:rPr>
          <w:rFonts w:ascii="Times New Roman" w:hAnsi="Times New Roman"/>
        </w:rPr>
      </w:pPr>
      <w:r>
        <w:t>LAB MEDIA: 51857fig3highres.jpg</w:t>
      </w:r>
    </w:p>
    <w:p w:rsidR="00E330FA" w:rsidRPr="00CB55B0" w:rsidRDefault="00E330FA" w:rsidP="00046A6C">
      <w:pPr>
        <w:pStyle w:val="Standa2"/>
        <w:ind w:left="1080"/>
        <w:jc w:val="both"/>
        <w:outlineLvl w:val="0"/>
        <w:rPr>
          <w:rFonts w:ascii="Times New Roman" w:hAnsi="Times New Roman"/>
        </w:rPr>
      </w:pPr>
    </w:p>
    <w:p w:rsidR="00E330FA" w:rsidRPr="009B3FF0" w:rsidRDefault="00E330FA" w:rsidP="009B3FF0">
      <w:pPr>
        <w:pStyle w:val="Standa2"/>
        <w:numPr>
          <w:ilvl w:val="1"/>
          <w:numId w:val="12"/>
        </w:numPr>
        <w:jc w:val="both"/>
        <w:outlineLvl w:val="0"/>
        <w:rPr>
          <w:rFonts w:ascii="Times New Roman" w:hAnsi="Times New Roman"/>
        </w:rPr>
      </w:pPr>
      <w:r w:rsidRPr="00CC0E44">
        <w:rPr>
          <w:bCs/>
        </w:rPr>
        <w:t>(Figure 4)</w:t>
      </w:r>
      <w:r>
        <w:rPr>
          <w:b/>
          <w:bCs/>
        </w:rPr>
        <w:t xml:space="preserve"> </w:t>
      </w:r>
      <w:r>
        <w:t>T</w:t>
      </w:r>
      <w:r w:rsidRPr="00E643BA">
        <w:t>he multiple region analysis mode</w:t>
      </w:r>
      <w:r>
        <w:t xml:space="preserve"> revealed that </w:t>
      </w:r>
      <w:r w:rsidRPr="00D30D45">
        <w:t>Thapsigargin</w:t>
      </w:r>
      <w:r w:rsidRPr="00E643BA">
        <w:t xml:space="preserve">, </w:t>
      </w:r>
      <w:r w:rsidRPr="008B72B0">
        <w:rPr>
          <w:i/>
        </w:rPr>
        <w:t xml:space="preserve">(Video editor: highlight </w:t>
      </w:r>
      <w:r>
        <w:rPr>
          <w:i/>
        </w:rPr>
        <w:t xml:space="preserve">TG bar) </w:t>
      </w:r>
      <w:r w:rsidRPr="00D30D45">
        <w:t>Tunicamycin</w:t>
      </w:r>
      <w:r>
        <w:t xml:space="preserve"> </w:t>
      </w:r>
      <w:r w:rsidRPr="008B72B0">
        <w:rPr>
          <w:i/>
        </w:rPr>
        <w:t xml:space="preserve">(Video editor: highlight </w:t>
      </w:r>
      <w:r>
        <w:rPr>
          <w:i/>
        </w:rPr>
        <w:t xml:space="preserve">TUN bar) </w:t>
      </w:r>
      <w:r>
        <w:t>and I</w:t>
      </w:r>
      <w:r w:rsidRPr="00D30D45">
        <w:t>onom</w:t>
      </w:r>
      <w:r>
        <w:t>ycin</w:t>
      </w:r>
      <w:r w:rsidRPr="00E643BA">
        <w:t xml:space="preserve"> </w:t>
      </w:r>
      <w:r w:rsidRPr="008B72B0">
        <w:rPr>
          <w:i/>
        </w:rPr>
        <w:t xml:space="preserve">(Video editor: highlight </w:t>
      </w:r>
      <w:r>
        <w:rPr>
          <w:i/>
        </w:rPr>
        <w:t xml:space="preserve">IONO bar) </w:t>
      </w:r>
      <w:r>
        <w:t>increases the</w:t>
      </w:r>
      <w:r w:rsidRPr="00E643BA">
        <w:t xml:space="preserve"> </w:t>
      </w:r>
      <w:r>
        <w:t xml:space="preserve">calcium signal by </w:t>
      </w:r>
      <w:r w:rsidRPr="00E643BA">
        <w:t>1.55-fold, 1.29-fold and 4.54-</w:t>
      </w:r>
      <w:r w:rsidRPr="00D30D45">
        <w:t>fold</w:t>
      </w:r>
      <w:r>
        <w:t>, respectively.</w:t>
      </w:r>
    </w:p>
    <w:p w:rsidR="00E330FA" w:rsidRPr="009B3FF0" w:rsidRDefault="00E330FA" w:rsidP="009B3FF0">
      <w:pPr>
        <w:pStyle w:val="Standa2"/>
        <w:ind w:left="1080"/>
        <w:jc w:val="both"/>
        <w:outlineLvl w:val="0"/>
        <w:rPr>
          <w:rFonts w:ascii="Times New Roman" w:hAnsi="Times New Roman"/>
        </w:rPr>
      </w:pPr>
    </w:p>
    <w:p w:rsidR="00E330FA" w:rsidRPr="00046A6C" w:rsidRDefault="00E330FA" w:rsidP="009B3FF0">
      <w:pPr>
        <w:pStyle w:val="Standa2"/>
        <w:ind w:left="720"/>
        <w:jc w:val="both"/>
        <w:outlineLvl w:val="0"/>
        <w:rPr>
          <w:rFonts w:ascii="Times New Roman" w:hAnsi="Times New Roman"/>
        </w:rPr>
      </w:pPr>
      <w:r>
        <w:t>Shots:</w:t>
      </w:r>
    </w:p>
    <w:p w:rsidR="00E330FA" w:rsidRPr="009B3FF0" w:rsidRDefault="00E330FA" w:rsidP="009B3FF0">
      <w:pPr>
        <w:pStyle w:val="Standa2"/>
        <w:numPr>
          <w:ilvl w:val="2"/>
          <w:numId w:val="12"/>
        </w:numPr>
        <w:jc w:val="both"/>
        <w:outlineLvl w:val="0"/>
        <w:rPr>
          <w:rFonts w:ascii="Times New Roman" w:hAnsi="Times New Roman"/>
        </w:rPr>
      </w:pPr>
      <w:r>
        <w:t>LAB MEDIA: 51857fig4highres.jpg</w:t>
      </w:r>
    </w:p>
    <w:p w:rsidR="00E330FA" w:rsidRPr="00124396" w:rsidRDefault="00E330FA" w:rsidP="00046A6C">
      <w:pPr>
        <w:pStyle w:val="Standa2"/>
        <w:ind w:left="1080"/>
        <w:jc w:val="both"/>
        <w:outlineLvl w:val="0"/>
        <w:rPr>
          <w:rFonts w:ascii="Times New Roman" w:hAnsi="Times New Roman"/>
        </w:rPr>
      </w:pPr>
    </w:p>
    <w:p w:rsidR="00E330FA" w:rsidRPr="00182870" w:rsidRDefault="00E330FA" w:rsidP="00046A6C">
      <w:pPr>
        <w:pStyle w:val="Standa2"/>
        <w:numPr>
          <w:ilvl w:val="1"/>
          <w:numId w:val="12"/>
        </w:numPr>
        <w:jc w:val="both"/>
        <w:outlineLvl w:val="0"/>
        <w:rPr>
          <w:rFonts w:ascii="Times New Roman" w:hAnsi="Times New Roman"/>
        </w:rPr>
      </w:pPr>
      <w:r>
        <w:t xml:space="preserve">(Figure 5) </w:t>
      </w:r>
      <w:r w:rsidRPr="009418B9">
        <w:t>To determine whether transient physiolo</w:t>
      </w:r>
      <w:r>
        <w:t>gical calcium signals</w:t>
      </w:r>
      <w:r w:rsidRPr="009418B9">
        <w:t xml:space="preserve"> can be measured, ATP was applied to</w:t>
      </w:r>
      <w:r>
        <w:t xml:space="preserve"> the</w:t>
      </w:r>
      <w:r w:rsidRPr="009418B9">
        <w:t xml:space="preserve"> cells. </w:t>
      </w:r>
      <w:r w:rsidRPr="00203D78">
        <w:t xml:space="preserve">Data was quantified using multiple rectangular region analysis </w:t>
      </w:r>
      <w:r w:rsidRPr="00221C92">
        <w:rPr>
          <w:i/>
        </w:rPr>
        <w:t>(</w:t>
      </w:r>
      <w:r>
        <w:rPr>
          <w:i/>
        </w:rPr>
        <w:t xml:space="preserve">Video editor: zoom to </w:t>
      </w:r>
      <w:r w:rsidRPr="00221C92">
        <w:rPr>
          <w:i/>
        </w:rPr>
        <w:t>panel A),</w:t>
      </w:r>
      <w:r w:rsidRPr="00203D78">
        <w:t xml:space="preserve"> quadrant analysis </w:t>
      </w:r>
      <w:r w:rsidRPr="00221C92">
        <w:rPr>
          <w:i/>
        </w:rPr>
        <w:t>(</w:t>
      </w:r>
      <w:r>
        <w:rPr>
          <w:i/>
        </w:rPr>
        <w:t xml:space="preserve">Video editor: zoom to </w:t>
      </w:r>
      <w:r w:rsidRPr="00221C92">
        <w:rPr>
          <w:i/>
        </w:rPr>
        <w:t>panel B),</w:t>
      </w:r>
      <w:r w:rsidRPr="00203D78">
        <w:t xml:space="preserve"> or histogram analysis </w:t>
      </w:r>
      <w:r w:rsidRPr="00221C92">
        <w:rPr>
          <w:i/>
        </w:rPr>
        <w:t>(</w:t>
      </w:r>
      <w:r>
        <w:rPr>
          <w:i/>
        </w:rPr>
        <w:t xml:space="preserve">Video editor: zoom to </w:t>
      </w:r>
      <w:r w:rsidRPr="00221C92">
        <w:rPr>
          <w:i/>
        </w:rPr>
        <w:t>panel C).</w:t>
      </w:r>
      <w:r>
        <w:rPr>
          <w:rFonts w:ascii="Times New Roman" w:hAnsi="Times New Roman"/>
        </w:rPr>
        <w:t xml:space="preserve"> </w:t>
      </w:r>
      <w:r w:rsidRPr="00A04763">
        <w:t xml:space="preserve">ATP evoked a rapid and transient calcium signal, which was only detected by the multiple rectangular region analysis mode with selected parts of the trace </w:t>
      </w:r>
      <w:r>
        <w:rPr>
          <w:i/>
        </w:rPr>
        <w:t>(Video editor: show only</w:t>
      </w:r>
      <w:r w:rsidRPr="00221C92">
        <w:rPr>
          <w:i/>
        </w:rPr>
        <w:t xml:space="preserve"> panel A).</w:t>
      </w:r>
      <w:r w:rsidRPr="00A04763">
        <w:t xml:space="preserve"> </w:t>
      </w:r>
    </w:p>
    <w:p w:rsidR="00E330FA" w:rsidRPr="00182870" w:rsidRDefault="00E330FA" w:rsidP="00182870">
      <w:pPr>
        <w:pStyle w:val="Standa2"/>
        <w:ind w:left="1080"/>
        <w:jc w:val="both"/>
        <w:outlineLvl w:val="0"/>
        <w:rPr>
          <w:rFonts w:ascii="Times New Roman" w:hAnsi="Times New Roman"/>
        </w:rPr>
      </w:pPr>
    </w:p>
    <w:p w:rsidR="00E330FA" w:rsidRPr="00046A6C" w:rsidRDefault="00E330FA" w:rsidP="00182870">
      <w:pPr>
        <w:pStyle w:val="Standa2"/>
        <w:ind w:left="720"/>
        <w:jc w:val="both"/>
        <w:outlineLvl w:val="0"/>
        <w:rPr>
          <w:rFonts w:ascii="Times New Roman" w:hAnsi="Times New Roman"/>
        </w:rPr>
      </w:pPr>
      <w:r>
        <w:t>Shots:</w:t>
      </w:r>
    </w:p>
    <w:p w:rsidR="00E330FA" w:rsidRPr="009B3FF0" w:rsidRDefault="00E330FA" w:rsidP="00182870">
      <w:pPr>
        <w:pStyle w:val="Standa2"/>
        <w:numPr>
          <w:ilvl w:val="2"/>
          <w:numId w:val="12"/>
        </w:numPr>
        <w:jc w:val="both"/>
        <w:outlineLvl w:val="0"/>
        <w:rPr>
          <w:rFonts w:ascii="Times New Roman" w:hAnsi="Times New Roman"/>
        </w:rPr>
      </w:pPr>
      <w:r>
        <w:t>LAB MEDIA: 51857fig5highres.jpg</w:t>
      </w:r>
    </w:p>
    <w:p w:rsidR="00E330FA" w:rsidRPr="00A04763" w:rsidRDefault="00E330FA" w:rsidP="00182870">
      <w:pPr>
        <w:pStyle w:val="Standa2"/>
        <w:jc w:val="both"/>
        <w:outlineLvl w:val="0"/>
        <w:rPr>
          <w:rFonts w:ascii="Times New Roman" w:hAnsi="Times New Roman"/>
        </w:rPr>
      </w:pPr>
    </w:p>
    <w:p w:rsidR="00E330FA" w:rsidRPr="002A049F" w:rsidRDefault="00E330FA" w:rsidP="00DE052F">
      <w:pPr>
        <w:pStyle w:val="Standa2"/>
        <w:spacing w:before="240"/>
        <w:ind w:left="1080"/>
        <w:jc w:val="both"/>
        <w:outlineLvl w:val="0"/>
        <w:rPr>
          <w:rFonts w:ascii="Times New Roman" w:hAnsi="Times New Roman"/>
        </w:rPr>
      </w:pPr>
    </w:p>
    <w:p w:rsidR="00E330FA" w:rsidRPr="00996974" w:rsidRDefault="00E330FA" w:rsidP="00DE052F">
      <w:pPr>
        <w:pStyle w:val="Standa2"/>
        <w:numPr>
          <w:ilvl w:val="0"/>
          <w:numId w:val="12"/>
        </w:numPr>
        <w:jc w:val="both"/>
        <w:outlineLvl w:val="0"/>
        <w:rPr>
          <w:rFonts w:ascii="Times New Roman" w:hAnsi="Times New Roman"/>
          <w:b/>
        </w:rPr>
      </w:pPr>
      <w:r w:rsidRPr="00996974">
        <w:rPr>
          <w:rFonts w:ascii="Times New Roman" w:hAnsi="Times New Roman"/>
          <w:b/>
        </w:rPr>
        <w:t>Conclusion (said by authors on camera)</w:t>
      </w:r>
    </w:p>
    <w:p w:rsidR="00E330FA" w:rsidRPr="00996974" w:rsidRDefault="00E330FA" w:rsidP="00DE052F">
      <w:pPr>
        <w:pStyle w:val="Standa2"/>
        <w:numPr>
          <w:ilvl w:val="1"/>
          <w:numId w:val="12"/>
        </w:numPr>
        <w:spacing w:before="240"/>
        <w:jc w:val="both"/>
        <w:outlineLvl w:val="0"/>
        <w:rPr>
          <w:rFonts w:ascii="Times New Roman" w:hAnsi="Times New Roman"/>
        </w:rPr>
      </w:pPr>
      <w:r w:rsidRPr="00CF76EA">
        <w:rPr>
          <w:rFonts w:ascii="Times New Roman" w:hAnsi="Times New Roman"/>
          <w:u w:val="single"/>
        </w:rPr>
        <w:t>Thomas Dittmar</w:t>
      </w:r>
      <w:r w:rsidRPr="00996974">
        <w:rPr>
          <w:rFonts w:ascii="Times New Roman" w:hAnsi="Times New Roman"/>
        </w:rPr>
        <w:t>: Following this</w:t>
      </w:r>
      <w:r>
        <w:rPr>
          <w:rFonts w:ascii="Times New Roman" w:hAnsi="Times New Roman"/>
        </w:rPr>
        <w:t xml:space="preserve"> procedure, other methods like live cell imaging</w:t>
      </w:r>
      <w:r w:rsidRPr="00996974">
        <w:rPr>
          <w:rFonts w:ascii="Times New Roman" w:hAnsi="Times New Roman"/>
        </w:rPr>
        <w:t xml:space="preserve"> can be performed in order to </w:t>
      </w:r>
      <w:r>
        <w:rPr>
          <w:rFonts w:ascii="Times New Roman" w:hAnsi="Times New Roman"/>
        </w:rPr>
        <w:t>gain further information about the calcium signals,</w:t>
      </w:r>
      <w:r w:rsidRPr="00996974">
        <w:rPr>
          <w:rFonts w:ascii="Times New Roman" w:hAnsi="Times New Roman"/>
        </w:rPr>
        <w:t xml:space="preserve"> </w:t>
      </w:r>
      <w:r>
        <w:rPr>
          <w:rFonts w:ascii="Times New Roman" w:hAnsi="Times New Roman"/>
        </w:rPr>
        <w:t>such as</w:t>
      </w:r>
      <w:r w:rsidRPr="00996974">
        <w:rPr>
          <w:rFonts w:ascii="Times New Roman" w:hAnsi="Times New Roman"/>
        </w:rPr>
        <w:t xml:space="preserve"> </w:t>
      </w:r>
      <w:r>
        <w:rPr>
          <w:rFonts w:ascii="Times New Roman" w:hAnsi="Times New Roman"/>
        </w:rPr>
        <w:t>spatial changes in calcium and the immediate kinetics of the calcium signal.</w:t>
      </w:r>
    </w:p>
    <w:p w:rsidR="00E330FA" w:rsidRDefault="00E330FA" w:rsidP="00DE052F">
      <w:pPr>
        <w:pStyle w:val="Standa2"/>
        <w:numPr>
          <w:ilvl w:val="1"/>
          <w:numId w:val="12"/>
        </w:numPr>
        <w:spacing w:before="240"/>
        <w:jc w:val="both"/>
        <w:outlineLvl w:val="0"/>
        <w:rPr>
          <w:rFonts w:ascii="(Asiatische Schriftart verwende" w:hAnsi="(Asiatische Schriftart verwende"/>
        </w:rPr>
      </w:pPr>
      <w:r w:rsidRPr="00CF76EA">
        <w:rPr>
          <w:rFonts w:ascii="Times New Roman" w:hAnsi="Times New Roman"/>
          <w:u w:val="single"/>
        </w:rPr>
        <w:t>Thomas Dittmar</w:t>
      </w:r>
      <w:r w:rsidRPr="00996974">
        <w:rPr>
          <w:rFonts w:ascii="Times New Roman" w:hAnsi="Times New Roman"/>
        </w:rPr>
        <w:t xml:space="preserve">: </w:t>
      </w:r>
      <w:r w:rsidRPr="00CF76EA">
        <w:rPr>
          <w:rFonts w:ascii="(Asiatische Schriftart verwende" w:hAnsi="(Asiatische Schriftart verwende"/>
        </w:rPr>
        <w:t>After watching this video, you should have a good understanding of how to detect relative changes in cytosolic calcium in epithelial cells using a flow cytometer</w:t>
      </w:r>
      <w:r>
        <w:rPr>
          <w:rFonts w:ascii="(Asiatische Schriftart verwende" w:hAnsi="(Asiatische Schriftart verwende"/>
        </w:rPr>
        <w:t>.</w:t>
      </w:r>
    </w:p>
    <w:p w:rsidR="00E330FA" w:rsidRPr="00CF76EA" w:rsidRDefault="00E330FA" w:rsidP="00CF76EA">
      <w:pPr>
        <w:pStyle w:val="Standa2"/>
        <w:spacing w:before="240"/>
        <w:jc w:val="both"/>
        <w:outlineLvl w:val="0"/>
        <w:rPr>
          <w:rFonts w:ascii="(Asiatische Schriftart verwende" w:hAnsi="(Asiatische Schriftart verwende"/>
        </w:rPr>
      </w:pPr>
    </w:p>
    <w:p w:rsidR="00E330FA" w:rsidRPr="00996974" w:rsidRDefault="00E330FA" w:rsidP="00DE052F">
      <w:pPr>
        <w:pStyle w:val="Standa2"/>
        <w:jc w:val="both"/>
        <w:rPr>
          <w:rFonts w:ascii="Times New Roman" w:hAnsi="Times New Roman"/>
          <w:i/>
        </w:rPr>
      </w:pPr>
    </w:p>
    <w:p w:rsidR="00E330FA" w:rsidRPr="00996974" w:rsidRDefault="00E330FA">
      <w:pPr>
        <w:pStyle w:val="Textkrpe"/>
        <w:rPr>
          <w:rFonts w:ascii="Times New Roman" w:hAnsi="Times New Roman"/>
          <w:i w:val="0"/>
        </w:rPr>
      </w:pPr>
    </w:p>
    <w:p w:rsidR="00E330FA" w:rsidRPr="00996974" w:rsidRDefault="00E330FA" w:rsidP="00DE052F">
      <w:pPr>
        <w:pStyle w:val="Textkrpe"/>
        <w:outlineLvl w:val="0"/>
        <w:rPr>
          <w:rFonts w:ascii="Times New Roman" w:hAnsi="Times New Roman"/>
          <w:b/>
          <w:i w:val="0"/>
          <w:u w:val="single"/>
        </w:rPr>
      </w:pPr>
      <w:r w:rsidRPr="00996974">
        <w:rPr>
          <w:rFonts w:ascii="Times New Roman" w:hAnsi="Times New Roman"/>
          <w:b/>
          <w:i w:val="0"/>
          <w:u w:val="single"/>
        </w:rPr>
        <w:t>Provided Media</w:t>
      </w:r>
    </w:p>
    <w:p w:rsidR="00E330FA" w:rsidRPr="00996974" w:rsidRDefault="00E330FA" w:rsidP="00DE052F">
      <w:pPr>
        <w:pStyle w:val="Textkrpe"/>
        <w:outlineLvl w:val="0"/>
        <w:rPr>
          <w:rFonts w:ascii="Times New Roman" w:hAnsi="Times New Roman"/>
          <w:b/>
          <w:i w:val="0"/>
          <w:u w:val="single"/>
        </w:rPr>
      </w:pP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rPr>
      </w:pPr>
      <w:r w:rsidRPr="00996974" w:rsidDel="0049479B">
        <w:rPr>
          <w:rFonts w:ascii="Times New Roman" w:hAnsi="Times New Roman"/>
          <w:i w:val="0"/>
        </w:rPr>
        <w:t xml:space="preserve">Authors, </w:t>
      </w:r>
      <w:r w:rsidRPr="00996974">
        <w:rPr>
          <w:rFonts w:ascii="Times New Roman" w:hAnsi="Times New Roman"/>
          <w:i w:val="0"/>
        </w:rPr>
        <w:t>Please list all images, movie files, or 3-D rendered animations that can be included in the video per editor’s request.  The step in the script/video where these images will be inserted should be specified.   For example:</w:t>
      </w: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rPr>
      </w:pP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rPr>
      </w:pPr>
      <w:r w:rsidRPr="00996974">
        <w:rPr>
          <w:rFonts w:ascii="Times New Roman" w:hAnsi="Times New Roman"/>
          <w:i w:val="0"/>
        </w:rPr>
        <w:t xml:space="preserve">6.2 – </w:t>
      </w:r>
      <w:r w:rsidRPr="00996974">
        <w:rPr>
          <w:rFonts w:ascii="Times New Roman" w:hAnsi="Times New Roman"/>
        </w:rPr>
        <w:t xml:space="preserve"> 0123_PIname_Figure1.tif</w:t>
      </w:r>
      <w:r w:rsidRPr="00996974">
        <w:rPr>
          <w:rFonts w:ascii="Times New Roman" w:hAnsi="Times New Roman"/>
          <w:i w:val="0"/>
        </w:rPr>
        <w:t xml:space="preserve"> -  dual color imaging of tumor angiogenesis at 40X </w:t>
      </w: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rPr>
      </w:pPr>
      <w:r w:rsidRPr="00996974">
        <w:rPr>
          <w:rFonts w:ascii="Times New Roman" w:hAnsi="Times New Roman"/>
          <w:i w:val="0"/>
        </w:rPr>
        <w:t xml:space="preserve">6.2 – </w:t>
      </w:r>
      <w:r w:rsidRPr="00996974">
        <w:rPr>
          <w:rFonts w:ascii="Times New Roman" w:hAnsi="Times New Roman"/>
        </w:rPr>
        <w:t xml:space="preserve"> 0123_PIname_Figure2.tif</w:t>
      </w:r>
      <w:r w:rsidRPr="00996974">
        <w:rPr>
          <w:rFonts w:ascii="Times New Roman" w:hAnsi="Times New Roman"/>
          <w:i w:val="0"/>
        </w:rPr>
        <w:t xml:space="preserve"> -  dual color imaging of tumor angiogenesis at 100X</w:t>
      </w: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rPr>
      </w:pP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rPr>
      </w:pPr>
      <w:r w:rsidRPr="00996974">
        <w:rPr>
          <w:rFonts w:ascii="Times New Roman" w:hAnsi="Times New Roman"/>
          <w:i w:val="0"/>
          <w:u w:val="single"/>
        </w:rPr>
        <w:lastRenderedPageBreak/>
        <w:t>Formats:</w:t>
      </w:r>
      <w:r w:rsidRPr="00996974">
        <w:rPr>
          <w:rFonts w:ascii="Times New Roman" w:hAnsi="Times New Roman"/>
          <w:i w:val="0"/>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E330FA" w:rsidRDefault="00E330FA">
      <w:pPr>
        <w:pStyle w:val="Textkrpe"/>
        <w:rPr>
          <w:rFonts w:ascii="Times New Roman" w:hAnsi="Times New Roman"/>
          <w:i w:val="0"/>
        </w:rPr>
      </w:pPr>
    </w:p>
    <w:p w:rsidR="00E330FA" w:rsidRDefault="00E330FA">
      <w:pPr>
        <w:pStyle w:val="Textkrpe"/>
        <w:rPr>
          <w:rFonts w:ascii="Times New Roman" w:hAnsi="Times New Roman"/>
          <w:i w:val="0"/>
        </w:rPr>
      </w:pPr>
      <w:r>
        <w:rPr>
          <w:rFonts w:ascii="Times New Roman" w:hAnsi="Times New Roman"/>
          <w:i w:val="0"/>
        </w:rPr>
        <w:t>1A. 51857_schematic overview graphics.ppt</w:t>
      </w:r>
    </w:p>
    <w:p w:rsidR="00E330FA" w:rsidRDefault="00E330FA">
      <w:pPr>
        <w:pStyle w:val="Textkrpe"/>
        <w:rPr>
          <w:i w:val="0"/>
        </w:rPr>
      </w:pPr>
      <w:r>
        <w:rPr>
          <w:rFonts w:ascii="Times New Roman" w:hAnsi="Times New Roman"/>
          <w:i w:val="0"/>
        </w:rPr>
        <w:t xml:space="preserve">6.1. </w:t>
      </w:r>
      <w:r w:rsidRPr="00B65BCF">
        <w:rPr>
          <w:i w:val="0"/>
        </w:rPr>
        <w:t>51857fig1highres.jpg</w:t>
      </w:r>
    </w:p>
    <w:p w:rsidR="00E330FA" w:rsidRDefault="00E330FA">
      <w:pPr>
        <w:pStyle w:val="Textkrpe"/>
        <w:rPr>
          <w:i w:val="0"/>
        </w:rPr>
      </w:pPr>
      <w:r w:rsidRPr="009B3FF0">
        <w:rPr>
          <w:i w:val="0"/>
        </w:rPr>
        <w:t>6.2.- 6.3. 51857fig2highres.jpg</w:t>
      </w:r>
    </w:p>
    <w:p w:rsidR="00E330FA" w:rsidRPr="009B3FF0" w:rsidRDefault="00E330FA">
      <w:pPr>
        <w:pStyle w:val="Textkrpe"/>
        <w:rPr>
          <w:rFonts w:ascii="Times New Roman" w:hAnsi="Times New Roman"/>
          <w:i w:val="0"/>
        </w:rPr>
      </w:pPr>
      <w:r>
        <w:rPr>
          <w:i w:val="0"/>
        </w:rPr>
        <w:t xml:space="preserve">6.4. </w:t>
      </w:r>
      <w:r w:rsidRPr="009B3FF0">
        <w:rPr>
          <w:i w:val="0"/>
        </w:rPr>
        <w:t>51857fig3highres.jpg</w:t>
      </w:r>
    </w:p>
    <w:p w:rsidR="00E330FA" w:rsidRDefault="00E330FA">
      <w:pPr>
        <w:pStyle w:val="Textkrpe"/>
        <w:rPr>
          <w:i w:val="0"/>
        </w:rPr>
      </w:pPr>
      <w:r w:rsidRPr="009B3FF0">
        <w:rPr>
          <w:i w:val="0"/>
        </w:rPr>
        <w:t>6.5. 51857fig4highres.jpg</w:t>
      </w:r>
    </w:p>
    <w:p w:rsidR="00E330FA" w:rsidRDefault="00E330FA">
      <w:pPr>
        <w:pStyle w:val="Textkrpe"/>
        <w:rPr>
          <w:i w:val="0"/>
        </w:rPr>
      </w:pPr>
      <w:r>
        <w:rPr>
          <w:i w:val="0"/>
        </w:rPr>
        <w:t xml:space="preserve">6.6. </w:t>
      </w:r>
      <w:r w:rsidRPr="009B3FF0">
        <w:rPr>
          <w:i w:val="0"/>
        </w:rPr>
        <w:t>51857fig5highres.jpg</w:t>
      </w:r>
    </w:p>
    <w:p w:rsidR="00E330FA" w:rsidRPr="009B3FF0" w:rsidRDefault="00E330FA">
      <w:pPr>
        <w:pStyle w:val="Textkrpe"/>
        <w:rPr>
          <w:rFonts w:ascii="Times New Roman" w:hAnsi="Times New Roman"/>
          <w:b/>
          <w:i w:val="0"/>
        </w:rPr>
      </w:pP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u w:val="single"/>
        </w:rPr>
      </w:pPr>
      <w:r w:rsidRPr="00996974">
        <w:rPr>
          <w:rFonts w:ascii="Times New Roman" w:hAnsi="Times New Roman"/>
          <w:b/>
          <w:i w:val="0"/>
          <w:u w:val="single"/>
        </w:rPr>
        <w:t>General Preparation</w:t>
      </w: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rPr>
      </w:pP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rPr>
      </w:pPr>
      <w:r w:rsidRPr="00996974">
        <w:rPr>
          <w:rFonts w:ascii="Times New Roman" w:hAnsi="Times New Roman"/>
          <w:i w:val="0"/>
        </w:rPr>
        <w:t xml:space="preserve">It’s critical for a smooth and organized shoot that all reagents are accounted for, in advance.   </w:t>
      </w: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rPr>
      </w:pP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rPr>
      </w:pPr>
      <w:r w:rsidRPr="00996974">
        <w:rPr>
          <w:rFonts w:ascii="Times New Roman" w:hAnsi="Times New Roman"/>
          <w:i w:val="0"/>
        </w:rPr>
        <w:t xml:space="preserve">Any overnight or long incubation steps should be recognized and specimens/samples be prepared in advance so that prior steps can be recorded and shooting can continue with pre-prepared specimens/samples.  </w:t>
      </w: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rPr>
      </w:pP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rPr>
      </w:pPr>
      <w:r w:rsidRPr="00996974">
        <w:rPr>
          <w:rFonts w:ascii="Times New Roman" w:hAnsi="Times New Roman"/>
          <w:i w:val="0"/>
        </w:rPr>
        <w:t xml:space="preserve">All tubes/flasks should be pre-labeled neatly before we arrive.  </w:t>
      </w: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rPr>
      </w:pP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rPr>
      </w:pPr>
      <w:r w:rsidRPr="00996974">
        <w:rPr>
          <w:rFonts w:ascii="Times New Roman" w:hAnsi="Times New Roman"/>
          <w:i w:val="0"/>
        </w:rPr>
        <w:t>Ex. Luciferase assay done in 96 well plates should be labeled with negative/positive control wells and experimental samples are labeled accordingly.</w:t>
      </w: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rPr>
      </w:pPr>
    </w:p>
    <w:p w:rsidR="00E330FA" w:rsidRPr="00996974" w:rsidRDefault="00E330FA" w:rsidP="00DE052F">
      <w:pPr>
        <w:pStyle w:val="Textkrpe"/>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rPr>
      </w:pPr>
      <w:r w:rsidRPr="00996974">
        <w:rPr>
          <w:rFonts w:ascii="Times New Roman" w:hAnsi="Times New Roman"/>
          <w:i w:val="0"/>
        </w:rPr>
        <w:t>You will receive more detailed preparation instructions, as well as an introduction to your videographer, closer to your filming date.</w:t>
      </w:r>
    </w:p>
    <w:sectPr w:rsidR="00E330FA" w:rsidRPr="00996974" w:rsidSect="00DE052F">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862" w:rsidRDefault="00652862">
      <w:pPr>
        <w:pStyle w:val="Standa2"/>
      </w:pPr>
      <w:r>
        <w:separator/>
      </w:r>
    </w:p>
  </w:endnote>
  <w:endnote w:type="continuationSeparator" w:id="0">
    <w:p w:rsidR="00652862" w:rsidRDefault="00652862">
      <w:pPr>
        <w:pStyle w:val="Standa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siatische Schriftart verwend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FA" w:rsidRDefault="00E330FA" w:rsidP="00DE052F">
    <w:pPr>
      <w:pStyle w:val="Fuzei"/>
      <w:jc w:val="center"/>
    </w:pPr>
    <w:r>
      <w:sym w:font="Symbol" w:char="F0D3"/>
    </w:r>
    <w:r>
      <w:t xml:space="preserve"> 201</w:t>
    </w:r>
    <w:r>
      <w:rPr>
        <w:lang w:val="en-US"/>
      </w:rPr>
      <w:t>4</w:t>
    </w:r>
    <w:r>
      <w:t>, Journal of Visualized Experiments</w:t>
    </w:r>
  </w:p>
  <w:p w:rsidR="00E330FA" w:rsidRDefault="00E330FA" w:rsidP="00DE052F">
    <w:pPr>
      <w:pStyle w:val="Fuze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862" w:rsidRDefault="00652862">
      <w:pPr>
        <w:pStyle w:val="Standa2"/>
      </w:pPr>
      <w:r>
        <w:separator/>
      </w:r>
    </w:p>
  </w:footnote>
  <w:footnote w:type="continuationSeparator" w:id="0">
    <w:p w:rsidR="00652862" w:rsidRDefault="00652862">
      <w:pPr>
        <w:pStyle w:val="Standa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76CB044"/>
    <w:lvl w:ilvl="0">
      <w:start w:val="2"/>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60347AC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5"/>
  </w:num>
  <w:num w:numId="11">
    <w:abstractNumId w:val="8"/>
  </w:num>
  <w:num w:numId="12">
    <w:abstractNumId w:val="13"/>
  </w:num>
  <w:num w:numId="13">
    <w:abstractNumId w:val="9"/>
  </w:num>
  <w:num w:numId="14">
    <w:abstractNumId w:val="7"/>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0DAC"/>
    <w:rsid w:val="00022342"/>
    <w:rsid w:val="00034CF4"/>
    <w:rsid w:val="00035CE5"/>
    <w:rsid w:val="00046A6C"/>
    <w:rsid w:val="00063CAD"/>
    <w:rsid w:val="000905C8"/>
    <w:rsid w:val="000D6B90"/>
    <w:rsid w:val="000F59A3"/>
    <w:rsid w:val="00124396"/>
    <w:rsid w:val="00136358"/>
    <w:rsid w:val="00182870"/>
    <w:rsid w:val="001934C2"/>
    <w:rsid w:val="00195BDB"/>
    <w:rsid w:val="001B7B43"/>
    <w:rsid w:val="00203D78"/>
    <w:rsid w:val="002071A6"/>
    <w:rsid w:val="00221C92"/>
    <w:rsid w:val="0026025E"/>
    <w:rsid w:val="00295E04"/>
    <w:rsid w:val="002A049F"/>
    <w:rsid w:val="002A4BAD"/>
    <w:rsid w:val="002B6859"/>
    <w:rsid w:val="002D1A58"/>
    <w:rsid w:val="003A39EA"/>
    <w:rsid w:val="003B7AAB"/>
    <w:rsid w:val="004044E2"/>
    <w:rsid w:val="00432F1D"/>
    <w:rsid w:val="00437B4B"/>
    <w:rsid w:val="004406E7"/>
    <w:rsid w:val="00441F79"/>
    <w:rsid w:val="004920AD"/>
    <w:rsid w:val="0049479B"/>
    <w:rsid w:val="004B1283"/>
    <w:rsid w:val="004B72FE"/>
    <w:rsid w:val="004D6F4A"/>
    <w:rsid w:val="004F78E7"/>
    <w:rsid w:val="004F7ACF"/>
    <w:rsid w:val="005B2276"/>
    <w:rsid w:val="005B707A"/>
    <w:rsid w:val="00605467"/>
    <w:rsid w:val="00611595"/>
    <w:rsid w:val="00617EBE"/>
    <w:rsid w:val="00652862"/>
    <w:rsid w:val="00653500"/>
    <w:rsid w:val="006834C9"/>
    <w:rsid w:val="0068579D"/>
    <w:rsid w:val="006A153A"/>
    <w:rsid w:val="006B45E5"/>
    <w:rsid w:val="006C2177"/>
    <w:rsid w:val="006C6031"/>
    <w:rsid w:val="006D24C2"/>
    <w:rsid w:val="00723766"/>
    <w:rsid w:val="0073259C"/>
    <w:rsid w:val="00745BA1"/>
    <w:rsid w:val="00753C88"/>
    <w:rsid w:val="00780F4E"/>
    <w:rsid w:val="007C0487"/>
    <w:rsid w:val="007F4B34"/>
    <w:rsid w:val="007F6FFC"/>
    <w:rsid w:val="008159BF"/>
    <w:rsid w:val="00831B01"/>
    <w:rsid w:val="008401A8"/>
    <w:rsid w:val="00852580"/>
    <w:rsid w:val="008748FA"/>
    <w:rsid w:val="00882DA6"/>
    <w:rsid w:val="008A29CD"/>
    <w:rsid w:val="008B72B0"/>
    <w:rsid w:val="008D58EC"/>
    <w:rsid w:val="008D77E9"/>
    <w:rsid w:val="0091344F"/>
    <w:rsid w:val="009418B9"/>
    <w:rsid w:val="009754FD"/>
    <w:rsid w:val="00996974"/>
    <w:rsid w:val="009B1E3D"/>
    <w:rsid w:val="009B3FF0"/>
    <w:rsid w:val="009F392F"/>
    <w:rsid w:val="009F48D7"/>
    <w:rsid w:val="00A04763"/>
    <w:rsid w:val="00A12F8F"/>
    <w:rsid w:val="00A369D8"/>
    <w:rsid w:val="00A64E52"/>
    <w:rsid w:val="00A67C8A"/>
    <w:rsid w:val="00A90031"/>
    <w:rsid w:val="00A90CB9"/>
    <w:rsid w:val="00AD24CC"/>
    <w:rsid w:val="00B143C6"/>
    <w:rsid w:val="00B64C35"/>
    <w:rsid w:val="00B65BCF"/>
    <w:rsid w:val="00B66BAF"/>
    <w:rsid w:val="00B832B9"/>
    <w:rsid w:val="00B8754C"/>
    <w:rsid w:val="00BB50A7"/>
    <w:rsid w:val="00BC788C"/>
    <w:rsid w:val="00BD210E"/>
    <w:rsid w:val="00C2107D"/>
    <w:rsid w:val="00C27678"/>
    <w:rsid w:val="00C4348F"/>
    <w:rsid w:val="00C800B5"/>
    <w:rsid w:val="00C807BC"/>
    <w:rsid w:val="00CB55B0"/>
    <w:rsid w:val="00CB6BA9"/>
    <w:rsid w:val="00CC0E44"/>
    <w:rsid w:val="00CF5D48"/>
    <w:rsid w:val="00CF76EA"/>
    <w:rsid w:val="00D02A4E"/>
    <w:rsid w:val="00D06038"/>
    <w:rsid w:val="00D1644F"/>
    <w:rsid w:val="00D30D45"/>
    <w:rsid w:val="00D35CB8"/>
    <w:rsid w:val="00D472CB"/>
    <w:rsid w:val="00D52562"/>
    <w:rsid w:val="00D577C1"/>
    <w:rsid w:val="00D860A5"/>
    <w:rsid w:val="00DA4FDB"/>
    <w:rsid w:val="00DB7C9E"/>
    <w:rsid w:val="00DD03F3"/>
    <w:rsid w:val="00DD1F5F"/>
    <w:rsid w:val="00DE052F"/>
    <w:rsid w:val="00DE608C"/>
    <w:rsid w:val="00E330FA"/>
    <w:rsid w:val="00E52A05"/>
    <w:rsid w:val="00E54539"/>
    <w:rsid w:val="00E643BA"/>
    <w:rsid w:val="00E92370"/>
    <w:rsid w:val="00EB5D78"/>
    <w:rsid w:val="00F54ACA"/>
    <w:rsid w:val="00F81198"/>
    <w:rsid w:val="00F859F4"/>
    <w:rsid w:val="00FE73E0"/>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04"/>
    <w:rPr>
      <w:rFonts w:ascii="Times New Roman" w:hAnsi="Times New Roman"/>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
    <w:name w:val="Standa"/>
    <w:uiPriority w:val="99"/>
    <w:rsid w:val="00A90CB9"/>
    <w:rPr>
      <w:rFonts w:ascii="Times New Roman" w:hAnsi="Times New Roman"/>
      <w:sz w:val="24"/>
      <w:szCs w:val="24"/>
      <w:lang w:val="de-DE" w:eastAsia="de-DE"/>
    </w:rPr>
  </w:style>
  <w:style w:type="character" w:customStyle="1" w:styleId="Absatz-Standardschrift">
    <w:name w:val="Absatz-Standardschrift"/>
    <w:uiPriority w:val="99"/>
    <w:semiHidden/>
    <w:rsid w:val="00295E04"/>
  </w:style>
  <w:style w:type="table" w:customStyle="1" w:styleId="NormaleTabe">
    <w:name w:val="Normale Tabe"/>
    <w:uiPriority w:val="99"/>
    <w:semiHidden/>
    <w:rsid w:val="00295E04"/>
    <w:rPr>
      <w:lang w:val="de-DE"/>
    </w:rPr>
    <w:tblPr>
      <w:tblInd w:w="0" w:type="dxa"/>
      <w:tblCellMar>
        <w:top w:w="0" w:type="dxa"/>
        <w:left w:w="108" w:type="dxa"/>
        <w:bottom w:w="0" w:type="dxa"/>
        <w:right w:w="108" w:type="dxa"/>
      </w:tblCellMar>
    </w:tblPr>
  </w:style>
  <w:style w:type="paragraph" w:customStyle="1" w:styleId="Standa3">
    <w:name w:val="Standa3"/>
    <w:uiPriority w:val="99"/>
    <w:rsid w:val="00617EBE"/>
    <w:rPr>
      <w:rFonts w:ascii="Times New Roman" w:hAnsi="Times New Roman"/>
      <w:sz w:val="24"/>
      <w:szCs w:val="24"/>
      <w:lang w:val="de-DE" w:eastAsia="de-DE"/>
    </w:rPr>
  </w:style>
  <w:style w:type="character" w:customStyle="1" w:styleId="Absatz-Standardschrift2">
    <w:name w:val="Absatz-Standardschrift2"/>
    <w:uiPriority w:val="99"/>
    <w:semiHidden/>
    <w:rsid w:val="00A90CB9"/>
  </w:style>
  <w:style w:type="table" w:customStyle="1" w:styleId="NormaleTabe2">
    <w:name w:val="Normale Tabe2"/>
    <w:uiPriority w:val="99"/>
    <w:semiHidden/>
    <w:rsid w:val="00A90CB9"/>
    <w:rPr>
      <w:lang w:val="de-DE"/>
    </w:rPr>
    <w:tblPr>
      <w:tblInd w:w="0" w:type="dxa"/>
      <w:tblCellMar>
        <w:top w:w="0" w:type="dxa"/>
        <w:left w:w="108" w:type="dxa"/>
        <w:bottom w:w="0" w:type="dxa"/>
        <w:right w:w="108" w:type="dxa"/>
      </w:tblCellMar>
    </w:tblPr>
  </w:style>
  <w:style w:type="paragraph" w:customStyle="1" w:styleId="Standa2">
    <w:name w:val="Standa2"/>
    <w:uiPriority w:val="99"/>
    <w:rsid w:val="00A67C8A"/>
    <w:rPr>
      <w:sz w:val="24"/>
    </w:rPr>
  </w:style>
  <w:style w:type="paragraph" w:customStyle="1" w:styleId="berschri">
    <w:name w:val="Überschri"/>
    <w:basedOn w:val="Standa2"/>
    <w:next w:val="Standa2"/>
    <w:uiPriority w:val="99"/>
    <w:rsid w:val="00617EBE"/>
    <w:pPr>
      <w:keepNext/>
      <w:outlineLvl w:val="0"/>
    </w:pPr>
    <w:rPr>
      <w:b/>
      <w:sz w:val="32"/>
    </w:rPr>
  </w:style>
  <w:style w:type="paragraph" w:customStyle="1" w:styleId="berschri1">
    <w:name w:val="Überschri1"/>
    <w:basedOn w:val="Standa2"/>
    <w:next w:val="Standa2"/>
    <w:uiPriority w:val="99"/>
    <w:rsid w:val="00617EBE"/>
    <w:pPr>
      <w:keepNext/>
      <w:outlineLvl w:val="1"/>
    </w:pPr>
    <w:rPr>
      <w:sz w:val="32"/>
      <w:lang w:eastAsia="zh-TW"/>
    </w:rPr>
  </w:style>
  <w:style w:type="character" w:customStyle="1" w:styleId="Absatz-Standardschrift1">
    <w:name w:val="Absatz-Standardschrift1"/>
    <w:uiPriority w:val="99"/>
    <w:semiHidden/>
    <w:rsid w:val="00617EBE"/>
  </w:style>
  <w:style w:type="table" w:customStyle="1" w:styleId="NormaleTabe1">
    <w:name w:val="Normale Tabe1"/>
    <w:uiPriority w:val="99"/>
    <w:semiHidden/>
    <w:rsid w:val="00617EBE"/>
    <w:rPr>
      <w:lang w:val="de-DE"/>
    </w:rPr>
    <w:tblPr>
      <w:tblCellMar>
        <w:top w:w="0" w:type="dxa"/>
        <w:left w:w="108" w:type="dxa"/>
        <w:bottom w:w="0" w:type="dxa"/>
        <w:right w:w="108" w:type="dxa"/>
      </w:tblCellMar>
    </w:tblPr>
  </w:style>
  <w:style w:type="character" w:customStyle="1" w:styleId="Heading1Char">
    <w:name w:val="Heading 1 Char"/>
    <w:uiPriority w:val="99"/>
    <w:rsid w:val="00617EBE"/>
    <w:rPr>
      <w:rFonts w:ascii="Cambria" w:hAnsi="Cambria"/>
      <w:b/>
      <w:kern w:val="32"/>
      <w:sz w:val="32"/>
      <w:lang w:val="en-US" w:eastAsia="en-US"/>
    </w:rPr>
  </w:style>
  <w:style w:type="character" w:customStyle="1" w:styleId="Heading2Char">
    <w:name w:val="Heading 2 Char"/>
    <w:uiPriority w:val="99"/>
    <w:semiHidden/>
    <w:rsid w:val="00617EBE"/>
    <w:rPr>
      <w:rFonts w:ascii="Cambria" w:hAnsi="Cambria"/>
      <w:b/>
      <w:i/>
      <w:sz w:val="28"/>
      <w:lang w:val="en-US" w:eastAsia="en-US"/>
    </w:rPr>
  </w:style>
  <w:style w:type="paragraph" w:customStyle="1" w:styleId="Textkrpe">
    <w:name w:val="Textkörpe"/>
    <w:basedOn w:val="Standa2"/>
    <w:uiPriority w:val="99"/>
    <w:rsid w:val="00617EBE"/>
    <w:rPr>
      <w:i/>
    </w:rPr>
  </w:style>
  <w:style w:type="character" w:customStyle="1" w:styleId="BodyTextChar">
    <w:name w:val="Body Text Char"/>
    <w:uiPriority w:val="99"/>
    <w:semiHidden/>
    <w:rsid w:val="00617EBE"/>
    <w:rPr>
      <w:sz w:val="24"/>
      <w:lang w:val="en-US" w:eastAsia="en-US"/>
    </w:rPr>
  </w:style>
  <w:style w:type="paragraph" w:styleId="BodyTextIndent">
    <w:name w:val="Body Text Indent"/>
    <w:basedOn w:val="Standa2"/>
    <w:link w:val="BodyTextIndentChar"/>
    <w:uiPriority w:val="99"/>
    <w:rsid w:val="00617EBE"/>
    <w:pPr>
      <w:ind w:left="360"/>
      <w:jc w:val="both"/>
    </w:pPr>
  </w:style>
  <w:style w:type="character" w:customStyle="1" w:styleId="BodyTextIndentChar">
    <w:name w:val="Body Text Indent Char"/>
    <w:basedOn w:val="Absatz-Standardschrift"/>
    <w:link w:val="BodyTextIndent"/>
    <w:uiPriority w:val="99"/>
    <w:semiHidden/>
    <w:rsid w:val="00617EBE"/>
    <w:rPr>
      <w:rFonts w:cs="Times New Roman"/>
      <w:sz w:val="24"/>
      <w:lang w:val="en-US" w:eastAsia="en-US"/>
    </w:rPr>
  </w:style>
  <w:style w:type="paragraph" w:customStyle="1" w:styleId="Textkrper-Einzu">
    <w:name w:val="Textkörper-Einzu"/>
    <w:basedOn w:val="Standa2"/>
    <w:uiPriority w:val="99"/>
    <w:rsid w:val="00617EBE"/>
    <w:pPr>
      <w:ind w:left="720"/>
      <w:jc w:val="both"/>
    </w:pPr>
    <w:rPr>
      <w:rFonts w:ascii="Times New Roman" w:hAnsi="Times New Roman"/>
    </w:rPr>
  </w:style>
  <w:style w:type="character" w:customStyle="1" w:styleId="BodyTextIndent2Char">
    <w:name w:val="Body Text Indent 2 Char"/>
    <w:uiPriority w:val="99"/>
    <w:semiHidden/>
    <w:rsid w:val="00617EBE"/>
    <w:rPr>
      <w:sz w:val="24"/>
      <w:lang w:val="en-US" w:eastAsia="en-US"/>
    </w:rPr>
  </w:style>
  <w:style w:type="paragraph" w:customStyle="1" w:styleId="Kopfze">
    <w:name w:val="Kopfze"/>
    <w:basedOn w:val="Standa2"/>
    <w:uiPriority w:val="99"/>
    <w:rsid w:val="00617EBE"/>
    <w:pPr>
      <w:tabs>
        <w:tab w:val="center" w:pos="4320"/>
        <w:tab w:val="right" w:pos="8640"/>
      </w:tabs>
    </w:pPr>
  </w:style>
  <w:style w:type="character" w:customStyle="1" w:styleId="HeaderChar">
    <w:name w:val="Header Char"/>
    <w:uiPriority w:val="99"/>
    <w:rsid w:val="00A67C8A"/>
  </w:style>
  <w:style w:type="paragraph" w:customStyle="1" w:styleId="Textkrpe1">
    <w:name w:val="Textkörpe1"/>
    <w:basedOn w:val="Standa2"/>
    <w:uiPriority w:val="99"/>
    <w:rsid w:val="00617EBE"/>
    <w:rPr>
      <w:rFonts w:ascii="Times New Roman" w:hAnsi="Times New Roman"/>
      <w:szCs w:val="24"/>
      <w:lang w:val="de-DE" w:eastAsia="de-DE"/>
    </w:rPr>
  </w:style>
  <w:style w:type="character" w:customStyle="1" w:styleId="BodyTextChar1">
    <w:name w:val="Body Text Char1"/>
    <w:uiPriority w:val="99"/>
    <w:semiHidden/>
    <w:rsid w:val="00A90CB9"/>
    <w:rPr>
      <w:rFonts w:ascii="Times New Roman" w:hAnsi="Times New Roman"/>
      <w:sz w:val="24"/>
      <w:lang w:val="de-DE" w:eastAsia="de-DE"/>
    </w:rPr>
  </w:style>
  <w:style w:type="character" w:customStyle="1" w:styleId="BodyText2Char">
    <w:name w:val="Body Text 2 Char"/>
    <w:uiPriority w:val="99"/>
    <w:semiHidden/>
    <w:rsid w:val="00617EBE"/>
    <w:rPr>
      <w:sz w:val="24"/>
      <w:lang w:val="en-US" w:eastAsia="en-US"/>
    </w:rPr>
  </w:style>
  <w:style w:type="paragraph" w:customStyle="1" w:styleId="Textkrper1">
    <w:name w:val="Textkörper 1"/>
    <w:basedOn w:val="Standa2"/>
    <w:uiPriority w:val="99"/>
    <w:semiHidden/>
    <w:rsid w:val="008D58EC"/>
    <w:pPr>
      <w:spacing w:after="120"/>
    </w:pPr>
    <w:rPr>
      <w:sz w:val="16"/>
      <w:szCs w:val="16"/>
      <w:lang w:val="en-GB" w:eastAsia="en-GB"/>
    </w:rPr>
  </w:style>
  <w:style w:type="character" w:customStyle="1" w:styleId="BodyText3Char">
    <w:name w:val="Body Text 3 Char"/>
    <w:uiPriority w:val="99"/>
    <w:semiHidden/>
    <w:rsid w:val="008D58EC"/>
    <w:rPr>
      <w:sz w:val="16"/>
    </w:rPr>
  </w:style>
  <w:style w:type="paragraph" w:customStyle="1" w:styleId="Fuzei">
    <w:name w:val="Fußzei"/>
    <w:basedOn w:val="Standa2"/>
    <w:uiPriority w:val="99"/>
    <w:rsid w:val="00A67C8A"/>
    <w:pPr>
      <w:tabs>
        <w:tab w:val="center" w:pos="4320"/>
        <w:tab w:val="right" w:pos="8640"/>
      </w:tabs>
    </w:pPr>
    <w:rPr>
      <w:lang w:val="en-GB" w:eastAsia="en-GB"/>
    </w:rPr>
  </w:style>
  <w:style w:type="character" w:customStyle="1" w:styleId="FooterChar">
    <w:name w:val="Footer Char"/>
    <w:uiPriority w:val="99"/>
    <w:rsid w:val="00A67C8A"/>
    <w:rPr>
      <w:sz w:val="24"/>
    </w:rPr>
  </w:style>
  <w:style w:type="character" w:styleId="Hyperlink">
    <w:name w:val="Hyperlink"/>
    <w:basedOn w:val="Absatz-Standardschrift"/>
    <w:uiPriority w:val="99"/>
    <w:semiHidden/>
    <w:rsid w:val="00A67C8A"/>
    <w:rPr>
      <w:rFonts w:cs="Times New Roman"/>
      <w:color w:val="0000FF"/>
      <w:u w:val="single"/>
    </w:rPr>
  </w:style>
  <w:style w:type="character" w:customStyle="1" w:styleId="GesichteterHyperl">
    <w:name w:val="GesichteterHyperl"/>
    <w:uiPriority w:val="99"/>
    <w:semiHidden/>
    <w:rsid w:val="00A67C8A"/>
    <w:rPr>
      <w:color w:val="800080"/>
      <w:u w:val="single"/>
    </w:rPr>
  </w:style>
  <w:style w:type="paragraph" w:customStyle="1" w:styleId="Sprechblasen">
    <w:name w:val="Sprechblasen"/>
    <w:basedOn w:val="Standa2"/>
    <w:uiPriority w:val="99"/>
    <w:semiHidden/>
    <w:rsid w:val="00A67C8A"/>
    <w:rPr>
      <w:rFonts w:ascii="Lucida Grande" w:hAnsi="Lucida Grande"/>
      <w:sz w:val="18"/>
      <w:szCs w:val="18"/>
    </w:rPr>
  </w:style>
  <w:style w:type="character" w:customStyle="1" w:styleId="BalloonTextChar">
    <w:name w:val="Balloon Text Char"/>
    <w:uiPriority w:val="99"/>
    <w:semiHidden/>
    <w:rsid w:val="00617EBE"/>
    <w:rPr>
      <w:rFonts w:ascii="Times New Roman" w:hAnsi="Times New Roman"/>
      <w:sz w:val="2"/>
      <w:lang w:val="en-US" w:eastAsia="en-US"/>
    </w:rPr>
  </w:style>
  <w:style w:type="paragraph" w:customStyle="1" w:styleId="Default">
    <w:name w:val="Default"/>
    <w:uiPriority w:val="99"/>
    <w:rsid w:val="00A67C8A"/>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A67C8A"/>
    <w:rPr>
      <w:rFonts w:cs="Times New Roman"/>
      <w:color w:val="auto"/>
    </w:rPr>
  </w:style>
  <w:style w:type="character" w:customStyle="1" w:styleId="v10pt1">
    <w:name w:val="v10pt1"/>
    <w:uiPriority w:val="99"/>
    <w:rsid w:val="00A67C8A"/>
    <w:rPr>
      <w:rFonts w:ascii="Verdana" w:hAnsi="Verdana"/>
      <w:sz w:val="20"/>
    </w:rPr>
  </w:style>
  <w:style w:type="paragraph" w:styleId="ListParagraph">
    <w:name w:val="List Paragraph"/>
    <w:basedOn w:val="Standa2"/>
    <w:uiPriority w:val="99"/>
    <w:qFormat/>
    <w:rsid w:val="00A67C8A"/>
    <w:pPr>
      <w:spacing w:after="200" w:line="276" w:lineRule="auto"/>
      <w:ind w:left="720"/>
    </w:pPr>
    <w:rPr>
      <w:rFonts w:ascii="Calibri" w:hAnsi="Calibri"/>
      <w:sz w:val="22"/>
      <w:szCs w:val="22"/>
    </w:rPr>
  </w:style>
  <w:style w:type="paragraph" w:customStyle="1" w:styleId="CM3">
    <w:name w:val="CM3"/>
    <w:basedOn w:val="Default"/>
    <w:next w:val="Default"/>
    <w:uiPriority w:val="99"/>
    <w:rsid w:val="00A67C8A"/>
    <w:pPr>
      <w:spacing w:line="243" w:lineRule="atLeast"/>
    </w:pPr>
    <w:rPr>
      <w:rFonts w:cs="Times New Roman"/>
      <w:color w:val="auto"/>
    </w:rPr>
  </w:style>
  <w:style w:type="paragraph" w:customStyle="1" w:styleId="authors1">
    <w:name w:val="authors1"/>
    <w:basedOn w:val="Standa2"/>
    <w:uiPriority w:val="99"/>
    <w:rsid w:val="00A67C8A"/>
    <w:pPr>
      <w:spacing w:before="72" w:line="240" w:lineRule="atLeast"/>
      <w:ind w:left="574"/>
    </w:pPr>
    <w:rPr>
      <w:rFonts w:ascii="Times New Roman" w:hAnsi="Times New Roman"/>
      <w:sz w:val="22"/>
      <w:szCs w:val="22"/>
    </w:rPr>
  </w:style>
  <w:style w:type="character" w:customStyle="1" w:styleId="journalname">
    <w:name w:val="journalname"/>
    <w:uiPriority w:val="99"/>
    <w:rsid w:val="00A67C8A"/>
  </w:style>
  <w:style w:type="character" w:customStyle="1" w:styleId="apple-style-span">
    <w:name w:val="apple-style-span"/>
    <w:uiPriority w:val="99"/>
    <w:rsid w:val="00A67C8A"/>
  </w:style>
  <w:style w:type="character" w:customStyle="1" w:styleId="apple-converted-space">
    <w:name w:val="apple-converted-space"/>
    <w:uiPriority w:val="99"/>
    <w:rsid w:val="00A67C8A"/>
  </w:style>
  <w:style w:type="character" w:customStyle="1" w:styleId="ti2">
    <w:name w:val="ti2"/>
    <w:uiPriority w:val="99"/>
    <w:rsid w:val="00A67C8A"/>
    <w:rPr>
      <w:sz w:val="22"/>
    </w:rPr>
  </w:style>
  <w:style w:type="paragraph" w:customStyle="1" w:styleId="CM4">
    <w:name w:val="CM4"/>
    <w:basedOn w:val="Default"/>
    <w:next w:val="Default"/>
    <w:uiPriority w:val="99"/>
    <w:rsid w:val="00A67C8A"/>
    <w:pPr>
      <w:spacing w:line="243" w:lineRule="atLeast"/>
    </w:pPr>
    <w:rPr>
      <w:rFonts w:cs="Times New Roman"/>
      <w:color w:val="auto"/>
    </w:rPr>
  </w:style>
  <w:style w:type="character" w:customStyle="1" w:styleId="Herausst">
    <w:name w:val="Herausst"/>
    <w:uiPriority w:val="99"/>
    <w:rsid w:val="00A67C8A"/>
    <w:rPr>
      <w:i/>
    </w:rPr>
  </w:style>
  <w:style w:type="paragraph" w:customStyle="1" w:styleId="TEXTOVERVIDEO">
    <w:name w:val="TEXT OVER VIDEO"/>
    <w:basedOn w:val="Standa2"/>
    <w:uiPriority w:val="99"/>
    <w:rsid w:val="00A67C8A"/>
    <w:pPr>
      <w:spacing w:before="40"/>
      <w:ind w:left="1368"/>
      <w:jc w:val="both"/>
      <w:outlineLvl w:val="0"/>
    </w:pPr>
    <w:rPr>
      <w:rFonts w:ascii="Arial" w:hAnsi="Arial" w:cs="Arial"/>
      <w:sz w:val="22"/>
      <w:szCs w:val="24"/>
    </w:rPr>
  </w:style>
  <w:style w:type="character" w:styleId="CommentReference">
    <w:name w:val="annotation reference"/>
    <w:basedOn w:val="Absatz-Standardschrift"/>
    <w:uiPriority w:val="99"/>
    <w:semiHidden/>
    <w:rsid w:val="00A67C8A"/>
    <w:rPr>
      <w:rFonts w:cs="Times New Roman"/>
      <w:sz w:val="18"/>
    </w:rPr>
  </w:style>
  <w:style w:type="paragraph" w:styleId="CommentText">
    <w:name w:val="annotation text"/>
    <w:basedOn w:val="Standa2"/>
    <w:link w:val="CommentTextChar"/>
    <w:uiPriority w:val="99"/>
    <w:semiHidden/>
    <w:rsid w:val="00A67C8A"/>
    <w:rPr>
      <w:lang w:val="de-DE" w:eastAsia="de-DE"/>
    </w:rPr>
  </w:style>
  <w:style w:type="character" w:customStyle="1" w:styleId="CommentTextChar">
    <w:name w:val="Comment Text Char"/>
    <w:basedOn w:val="Absatz-Standardschrift"/>
    <w:link w:val="CommentText"/>
    <w:uiPriority w:val="99"/>
    <w:semiHidden/>
    <w:rsid w:val="00A67C8A"/>
    <w:rPr>
      <w:rFonts w:cs="Times New Roman"/>
      <w:sz w:val="24"/>
    </w:rPr>
  </w:style>
  <w:style w:type="paragraph" w:styleId="CommentSubject">
    <w:name w:val="annotation subject"/>
    <w:basedOn w:val="CommentText"/>
    <w:next w:val="CommentText"/>
    <w:link w:val="CommentSubjectChar"/>
    <w:uiPriority w:val="99"/>
    <w:semiHidden/>
    <w:rsid w:val="00A67C8A"/>
    <w:rPr>
      <w:b/>
    </w:rPr>
  </w:style>
  <w:style w:type="character" w:customStyle="1" w:styleId="CommentSubjectChar">
    <w:name w:val="Comment Subject Char"/>
    <w:basedOn w:val="CommentTextChar"/>
    <w:link w:val="CommentSubject"/>
    <w:uiPriority w:val="99"/>
    <w:semiHidden/>
    <w:rsid w:val="00A67C8A"/>
    <w:rPr>
      <w:b/>
    </w:rPr>
  </w:style>
  <w:style w:type="paragraph" w:customStyle="1" w:styleId="StandardWe">
    <w:name w:val="Standard (We"/>
    <w:basedOn w:val="Standa2"/>
    <w:uiPriority w:val="99"/>
    <w:semiHidden/>
    <w:rsid w:val="00617EBE"/>
    <w:pPr>
      <w:spacing w:before="100" w:beforeAutospacing="1" w:after="100" w:afterAutospacing="1"/>
    </w:pPr>
    <w:rPr>
      <w:rFonts w:ascii="Times New Roman" w:hAnsi="Times New Roman"/>
      <w:szCs w:val="24"/>
    </w:rPr>
  </w:style>
  <w:style w:type="paragraph" w:customStyle="1" w:styleId="ListParagraph1">
    <w:name w:val="List Paragraph1"/>
    <w:basedOn w:val="Standa2"/>
    <w:uiPriority w:val="99"/>
    <w:rsid w:val="00617EBE"/>
    <w:pPr>
      <w:ind w:left="720"/>
    </w:pPr>
    <w:rPr>
      <w:rFonts w:ascii="Times New Roman" w:hAnsi="Times New Roman"/>
      <w:szCs w:val="24"/>
      <w:lang w:val="de-DE" w:eastAsia="de-DE"/>
    </w:rPr>
  </w:style>
  <w:style w:type="paragraph" w:customStyle="1" w:styleId="Standa1">
    <w:name w:val="Standa1"/>
    <w:uiPriority w:val="99"/>
    <w:rsid w:val="00617EBE"/>
    <w:pPr>
      <w:spacing w:after="200" w:line="276" w:lineRule="auto"/>
    </w:pPr>
    <w:rPr>
      <w:rFonts w:ascii="Calibri" w:hAnsi="Calibri" w:cs="Calibri"/>
      <w:sz w:val="22"/>
      <w:szCs w:val="22"/>
      <w:lang w:val="de-DE"/>
    </w:rPr>
  </w:style>
  <w:style w:type="paragraph" w:customStyle="1" w:styleId="Sprechblasen1">
    <w:name w:val="Sprechblasen1"/>
    <w:basedOn w:val="Standa3"/>
    <w:uiPriority w:val="99"/>
    <w:semiHidden/>
    <w:rsid w:val="00B832B9"/>
    <w:rPr>
      <w:sz w:val="2"/>
    </w:rPr>
  </w:style>
  <w:style w:type="character" w:customStyle="1" w:styleId="BalloonTextChar1">
    <w:name w:val="Balloon Text Char1"/>
    <w:uiPriority w:val="99"/>
    <w:semiHidden/>
    <w:rsid w:val="00A90CB9"/>
    <w:rPr>
      <w:rFonts w:ascii="Times New Roman" w:hAnsi="Times New Roman"/>
      <w:sz w:val="2"/>
      <w:lang w:val="de-DE" w:eastAsia="de-D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2874</Words>
  <Characters>16382</Characters>
  <Application>Microsoft Office Word</Application>
  <DocSecurity>0</DocSecurity>
  <Lines>136</Lines>
  <Paragraphs>38</Paragraphs>
  <ScaleCrop>false</ScaleCrop>
  <Company>UC Irvine</Company>
  <LinksUpToDate>false</LinksUpToDate>
  <CharactersWithSpaces>19218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BMS</cp:lastModifiedBy>
  <cp:revision>7</cp:revision>
  <dcterms:created xsi:type="dcterms:W3CDTF">2014-05-22T12:34:00Z</dcterms:created>
  <dcterms:modified xsi:type="dcterms:W3CDTF">2014-05-22T16:38:00Z</dcterms:modified>
</cp:coreProperties>
</file>