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C0" w:rsidRPr="0071174C" w:rsidRDefault="0071174C">
      <w:pPr>
        <w:rPr>
          <w:b/>
          <w:u w:val="single"/>
        </w:rPr>
      </w:pPr>
      <w:r w:rsidRPr="0071174C">
        <w:rPr>
          <w:b/>
          <w:u w:val="single"/>
        </w:rPr>
        <w:t>Rebuttal Comments for JoVE51722_R2</w:t>
      </w:r>
    </w:p>
    <w:p w:rsidR="0071174C" w:rsidRDefault="0071174C"/>
    <w:p w:rsidR="0071174C" w:rsidRDefault="0071174C">
      <w:r>
        <w:t xml:space="preserve">We thank the Reviewers for their kind and constructive comments on this manuscript, and </w:t>
      </w:r>
      <w:r w:rsidR="004A5C69">
        <w:t xml:space="preserve">our corrections and </w:t>
      </w:r>
      <w:r>
        <w:t xml:space="preserve">responses are </w:t>
      </w:r>
      <w:r w:rsidR="004A5C69">
        <w:t xml:space="preserve">detailed </w:t>
      </w:r>
      <w:r>
        <w:t>below</w:t>
      </w:r>
      <w:r w:rsidR="00F54E00">
        <w:t xml:space="preserve"> (lines numbers match </w:t>
      </w:r>
      <w:r w:rsidR="00F333B0">
        <w:t xml:space="preserve">main </w:t>
      </w:r>
      <w:r w:rsidR="00F54E00">
        <w:t>document with track changes on)</w:t>
      </w:r>
      <w:r>
        <w:t>:</w:t>
      </w:r>
    </w:p>
    <w:p w:rsidR="0071174C" w:rsidRDefault="0071174C"/>
    <w:p w:rsidR="0071174C" w:rsidRPr="0071174C" w:rsidRDefault="0071174C">
      <w:pPr>
        <w:rPr>
          <w:u w:val="single"/>
        </w:rPr>
      </w:pPr>
      <w:r w:rsidRPr="0071174C">
        <w:rPr>
          <w:u w:val="single"/>
        </w:rPr>
        <w:t>Reviewer #1</w:t>
      </w:r>
    </w:p>
    <w:p w:rsidR="0071174C" w:rsidRDefault="0071174C"/>
    <w:p w:rsidR="0071174C" w:rsidRDefault="004A5C69">
      <w:r>
        <w:t xml:space="preserve">The word ‘layers’ has been removed from the title of the document </w:t>
      </w:r>
      <w:r w:rsidR="000B76A2">
        <w:t xml:space="preserve">(line 1) </w:t>
      </w:r>
      <w:r>
        <w:t>and the term ‘nanoscale imaging’ has been added to the keywords</w:t>
      </w:r>
      <w:r w:rsidR="000B76A2">
        <w:t xml:space="preserve"> (line 32)</w:t>
      </w:r>
      <w:r>
        <w:t>.</w:t>
      </w:r>
    </w:p>
    <w:p w:rsidR="004A5C69" w:rsidRDefault="004A5C69">
      <w:r>
        <w:t xml:space="preserve">Details of the ion bombardment have been added </w:t>
      </w:r>
      <w:r w:rsidR="000B76A2">
        <w:t>(line</w:t>
      </w:r>
      <w:r w:rsidR="00F333B0">
        <w:t>s</w:t>
      </w:r>
      <w:r w:rsidR="000B76A2">
        <w:t xml:space="preserve"> </w:t>
      </w:r>
      <w:r w:rsidR="003E6DA3">
        <w:t>3</w:t>
      </w:r>
      <w:r w:rsidR="004D4FAC">
        <w:t>30</w:t>
      </w:r>
      <w:r w:rsidR="003E6DA3">
        <w:t xml:space="preserve">, </w:t>
      </w:r>
      <w:r w:rsidR="000B76A2">
        <w:t>3</w:t>
      </w:r>
      <w:r w:rsidR="00F333B0">
        <w:t>7</w:t>
      </w:r>
      <w:r w:rsidR="004D4FAC">
        <w:t>8</w:t>
      </w:r>
      <w:r w:rsidR="005769AB">
        <w:t xml:space="preserve"> and </w:t>
      </w:r>
      <w:r w:rsidR="0082760B">
        <w:t>4</w:t>
      </w:r>
      <w:r w:rsidR="00F333B0">
        <w:t>2</w:t>
      </w:r>
      <w:r w:rsidR="004D4FAC">
        <w:t>4</w:t>
      </w:r>
      <w:r w:rsidR="000B76A2">
        <w:t xml:space="preserve">) </w:t>
      </w:r>
      <w:r>
        <w:t xml:space="preserve">and </w:t>
      </w:r>
      <w:r w:rsidR="0036562F">
        <w:t xml:space="preserve">the appropriate symbols added to the labels of </w:t>
      </w:r>
      <w:r>
        <w:t>the spectra in Figure 3c</w:t>
      </w:r>
      <w:r w:rsidR="0036562F">
        <w:t xml:space="preserve"> to aid the reader</w:t>
      </w:r>
      <w:r>
        <w:t>. The scale bar in Figure 2c is described in the associated caption.</w:t>
      </w:r>
    </w:p>
    <w:p w:rsidR="000B76A2" w:rsidRDefault="000B76A2"/>
    <w:p w:rsidR="000B76A2" w:rsidRPr="000B76A2" w:rsidRDefault="000B76A2">
      <w:pPr>
        <w:rPr>
          <w:u w:val="single"/>
        </w:rPr>
      </w:pPr>
      <w:r w:rsidRPr="000B76A2">
        <w:rPr>
          <w:u w:val="single"/>
        </w:rPr>
        <w:t>Reviewer #2</w:t>
      </w:r>
    </w:p>
    <w:p w:rsidR="000B76A2" w:rsidRDefault="00B112C4">
      <w:r>
        <w:t>In this body of work we only investigate graphene using an AFM contact-mode TERS system using a silver-coated probe specifically, rather than covering all the types of AFM modes and probes, this has been noted in line 1</w:t>
      </w:r>
      <w:r w:rsidR="0082760B">
        <w:t>12</w:t>
      </w:r>
      <w:r>
        <w:t xml:space="preserve">. </w:t>
      </w:r>
      <w:proofErr w:type="spellStart"/>
      <w:r>
        <w:rPr>
          <w:rFonts w:eastAsia="Times New Roman"/>
        </w:rPr>
        <w:t>Kharintsev</w:t>
      </w:r>
      <w:proofErr w:type="spellEnd"/>
      <w:r>
        <w:rPr>
          <w:rFonts w:eastAsia="Times New Roman"/>
        </w:rPr>
        <w:t xml:space="preserve"> et al, (2007) </w:t>
      </w:r>
      <w:r w:rsidR="003C24FF">
        <w:rPr>
          <w:rFonts w:eastAsia="Times New Roman"/>
        </w:rPr>
        <w:t xml:space="preserve">and Roy et al. (2010) </w:t>
      </w:r>
      <w:r>
        <w:rPr>
          <w:rFonts w:eastAsia="Times New Roman"/>
        </w:rPr>
        <w:t>ha</w:t>
      </w:r>
      <w:r w:rsidR="003C24FF">
        <w:rPr>
          <w:rFonts w:eastAsia="Times New Roman"/>
        </w:rPr>
        <w:t>ve</w:t>
      </w:r>
      <w:r>
        <w:rPr>
          <w:rFonts w:eastAsia="Times New Roman"/>
        </w:rPr>
        <w:t xml:space="preserve"> been added to line 10</w:t>
      </w:r>
      <w:r w:rsidR="0082760B">
        <w:rPr>
          <w:rFonts w:eastAsia="Times New Roman"/>
        </w:rPr>
        <w:t>8</w:t>
      </w:r>
      <w:r>
        <w:rPr>
          <w:rFonts w:eastAsia="Times New Roman"/>
        </w:rPr>
        <w:t xml:space="preserve"> describing the use of </w:t>
      </w:r>
      <w:r>
        <w:t xml:space="preserve">etched gold tips for TERS. The </w:t>
      </w:r>
      <w:r w:rsidR="00044C34">
        <w:t>‘</w:t>
      </w:r>
      <w:r>
        <w:t>enhancement</w:t>
      </w:r>
      <w:r w:rsidR="00044C34">
        <w:t>’</w:t>
      </w:r>
      <w:r>
        <w:t xml:space="preserve"> factor of TERS tips has been purposefully avoided in this paper due to the difficulty </w:t>
      </w:r>
      <w:r w:rsidR="001508B7">
        <w:t>in measuring this factor</w:t>
      </w:r>
      <w:r>
        <w:t>, instead focussing on the use of the term ‘contrast’.</w:t>
      </w:r>
      <w:r w:rsidR="00044C34">
        <w:t xml:space="preserve"> It is acknowledged that the example of TERS contrast in Figure 2</w:t>
      </w:r>
      <w:r w:rsidR="004B4868">
        <w:t xml:space="preserve"> is purposefully lower than typically reported in literature to provide the reader with an example of the minimum contrast required for reliable TERS imaging, as expanded upon in line </w:t>
      </w:r>
      <w:r w:rsidR="003E6DA3">
        <w:t>2</w:t>
      </w:r>
      <w:r w:rsidR="0082760B">
        <w:t>5</w:t>
      </w:r>
      <w:r w:rsidR="004D4FAC">
        <w:t>9</w:t>
      </w:r>
      <w:r w:rsidR="00DD227D">
        <w:t>,</w:t>
      </w:r>
      <w:r w:rsidR="001C2DBD">
        <w:t xml:space="preserve"> </w:t>
      </w:r>
      <w:r w:rsidR="0082760B">
        <w:t>3</w:t>
      </w:r>
      <w:r w:rsidR="00AE2A0C">
        <w:t>2</w:t>
      </w:r>
      <w:r w:rsidR="004D4FAC">
        <w:t>9</w:t>
      </w:r>
      <w:r w:rsidR="00DD227D">
        <w:t xml:space="preserve"> and 3</w:t>
      </w:r>
      <w:r w:rsidR="00AE2A0C">
        <w:t>7</w:t>
      </w:r>
      <w:r w:rsidR="004D4FAC">
        <w:t>8</w:t>
      </w:r>
      <w:r w:rsidR="004B4868">
        <w:t>.</w:t>
      </w:r>
      <w:r w:rsidR="00DD227D">
        <w:t xml:space="preserve"> </w:t>
      </w:r>
      <w:r w:rsidR="002665F6">
        <w:t>‘</w:t>
      </w:r>
      <w:proofErr w:type="gramStart"/>
      <w:r w:rsidR="002665F6">
        <w:t>adhesive</w:t>
      </w:r>
      <w:proofErr w:type="gramEnd"/>
      <w:r w:rsidR="002665F6">
        <w:t xml:space="preserve"> tape’ has been added to line</w:t>
      </w:r>
      <w:r w:rsidR="00820981">
        <w:t>s</w:t>
      </w:r>
      <w:r w:rsidR="002665F6">
        <w:t xml:space="preserve"> </w:t>
      </w:r>
      <w:r w:rsidR="0082760B">
        <w:t>19</w:t>
      </w:r>
      <w:r w:rsidR="00AE2A0C">
        <w:t>7</w:t>
      </w:r>
      <w:r w:rsidR="0082760B">
        <w:t>-</w:t>
      </w:r>
      <w:r w:rsidR="00FC39DF">
        <w:t>206</w:t>
      </w:r>
      <w:r w:rsidR="002665F6">
        <w:t>.</w:t>
      </w:r>
    </w:p>
    <w:p w:rsidR="002665F6" w:rsidRDefault="002665F6"/>
    <w:p w:rsidR="002665F6" w:rsidRPr="002665F6" w:rsidRDefault="002665F6">
      <w:pPr>
        <w:rPr>
          <w:u w:val="single"/>
        </w:rPr>
      </w:pPr>
      <w:r w:rsidRPr="002665F6">
        <w:rPr>
          <w:u w:val="single"/>
        </w:rPr>
        <w:t>Reviewer #3</w:t>
      </w:r>
    </w:p>
    <w:p w:rsidR="002665F6" w:rsidRDefault="00E32284">
      <w:r>
        <w:t>Although it is not possible to add more</w:t>
      </w:r>
      <w:r w:rsidR="00BF20F0">
        <w:t xml:space="preserve"> details on the power of TERS for imaging</w:t>
      </w:r>
      <w:r>
        <w:t xml:space="preserve"> graphene in the abstract</w:t>
      </w:r>
      <w:r w:rsidR="00BF20F0">
        <w:t>, as</w:t>
      </w:r>
      <w:r>
        <w:t xml:space="preserve"> described by the reviewer</w:t>
      </w:r>
      <w:r w:rsidR="00BF20F0">
        <w:t>,</w:t>
      </w:r>
      <w:r>
        <w:t xml:space="preserve"> due to the word limit, </w:t>
      </w:r>
      <w:proofErr w:type="gramStart"/>
      <w:r>
        <w:t xml:space="preserve">this has been expanded upon in the introduction for lines </w:t>
      </w:r>
      <w:r w:rsidR="0082760B">
        <w:t>90</w:t>
      </w:r>
      <w:r>
        <w:t>-92, and include</w:t>
      </w:r>
      <w:proofErr w:type="gramEnd"/>
      <w:r>
        <w:t xml:space="preserve"> the two examples given.</w:t>
      </w:r>
    </w:p>
    <w:p w:rsidR="00177D10" w:rsidRDefault="00CE36FB">
      <w:r>
        <w:t xml:space="preserve">To aid in </w:t>
      </w:r>
      <w:r w:rsidR="00BF20F0">
        <w:t xml:space="preserve">the </w:t>
      </w:r>
      <w:r>
        <w:t xml:space="preserve">understanding </w:t>
      </w:r>
      <w:r w:rsidR="00BF20F0">
        <w:t xml:space="preserve">of </w:t>
      </w:r>
      <w:r>
        <w:t>the AIST-NT</w:t>
      </w:r>
      <w:r w:rsidR="00BF20F0">
        <w:t xml:space="preserve"> instrument</w:t>
      </w:r>
      <w:r>
        <w:t xml:space="preserve">, the protocol has been enhanced at lines </w:t>
      </w:r>
      <w:r w:rsidR="00F96475">
        <w:t>22</w:t>
      </w:r>
      <w:r w:rsidR="004D4FAC">
        <w:t>3</w:t>
      </w:r>
      <w:r w:rsidR="00F96475">
        <w:t>-22</w:t>
      </w:r>
      <w:r w:rsidR="004D4FAC">
        <w:t>6</w:t>
      </w:r>
      <w:r w:rsidR="00F96475">
        <w:t>, 23</w:t>
      </w:r>
      <w:r w:rsidR="004D4FAC">
        <w:t>6-240</w:t>
      </w:r>
      <w:r w:rsidR="00F96475">
        <w:t>, 25</w:t>
      </w:r>
      <w:r w:rsidR="004D4FAC">
        <w:t>1</w:t>
      </w:r>
      <w:r w:rsidR="00F96475">
        <w:t>-25</w:t>
      </w:r>
      <w:r w:rsidR="004D4FAC">
        <w:t>2</w:t>
      </w:r>
      <w:r w:rsidR="00F96475">
        <w:t>, 25</w:t>
      </w:r>
      <w:r w:rsidR="004D4FAC">
        <w:t>7</w:t>
      </w:r>
      <w:r w:rsidR="00F96475">
        <w:t>-26</w:t>
      </w:r>
      <w:r w:rsidR="004D4FAC">
        <w:t>2</w:t>
      </w:r>
      <w:r w:rsidR="00F96475">
        <w:t xml:space="preserve"> and 2</w:t>
      </w:r>
      <w:r w:rsidR="004D4FAC">
        <w:t>80</w:t>
      </w:r>
      <w:r w:rsidR="00F96475">
        <w:t>-28</w:t>
      </w:r>
      <w:r w:rsidR="004D4FAC">
        <w:t>2</w:t>
      </w:r>
      <w:r>
        <w:t xml:space="preserve">. Figure 1 has also been modified to include the </w:t>
      </w:r>
      <w:r w:rsidR="004D4FAC">
        <w:t>X</w:t>
      </w:r>
      <w:r w:rsidR="00BF20F0">
        <w:t>-</w:t>
      </w:r>
      <w:r>
        <w:t xml:space="preserve">, </w:t>
      </w:r>
      <w:r w:rsidR="004D4FAC">
        <w:t>Y</w:t>
      </w:r>
      <w:r w:rsidR="00BF20F0">
        <w:t>-</w:t>
      </w:r>
      <w:r>
        <w:t xml:space="preserve"> and </w:t>
      </w:r>
      <w:r w:rsidR="004D4FAC">
        <w:t>Z</w:t>
      </w:r>
      <w:r w:rsidR="00BF20F0">
        <w:t>-</w:t>
      </w:r>
      <w:r>
        <w:t>axis in Figure 1a, and label where the positioning motors</w:t>
      </w:r>
      <w:r w:rsidR="00BF20F0">
        <w:t xml:space="preserve"> or scanners</w:t>
      </w:r>
      <w:r>
        <w:t xml:space="preserve"> are in Figure 1b. The table of materials now includes a link to the AIST-NT </w:t>
      </w:r>
      <w:proofErr w:type="spellStart"/>
      <w:r>
        <w:t>Combiscope</w:t>
      </w:r>
      <w:proofErr w:type="spellEnd"/>
      <w:r>
        <w:t xml:space="preserve"> 1000 instrument, in case any readers wish for further information on this model.</w:t>
      </w:r>
    </w:p>
    <w:p w:rsidR="002665F6" w:rsidRDefault="003057BF">
      <w:r>
        <w:lastRenderedPageBreak/>
        <w:t xml:space="preserve">The very relevant comment on the </w:t>
      </w:r>
      <w:r w:rsidR="00406A22">
        <w:t>superposition</w:t>
      </w:r>
      <w:r>
        <w:t xml:space="preserve"> of the TERS signal and conventional Raman spectroscopy signal has been included in lines 3</w:t>
      </w:r>
      <w:r w:rsidR="00406A22">
        <w:t>1</w:t>
      </w:r>
      <w:r w:rsidR="004D4FAC">
        <w:t>7</w:t>
      </w:r>
      <w:r>
        <w:t>-3</w:t>
      </w:r>
      <w:r w:rsidR="00406A22">
        <w:t>2</w:t>
      </w:r>
      <w:r w:rsidR="004D4FAC">
        <w:t>2</w:t>
      </w:r>
      <w:r w:rsidR="00511813">
        <w:t xml:space="preserve">, </w:t>
      </w:r>
      <w:r w:rsidR="00A6160C">
        <w:t xml:space="preserve">along with </w:t>
      </w:r>
      <w:r w:rsidR="00511813">
        <w:t>the relation</w:t>
      </w:r>
      <w:r w:rsidR="00FB1D85">
        <w:t xml:space="preserve"> to the calculation of contrast and the formula. </w:t>
      </w:r>
      <w:r w:rsidR="000D104D">
        <w:t xml:space="preserve">Further changes are made </w:t>
      </w:r>
      <w:r w:rsidR="00FB1D85">
        <w:t>in l</w:t>
      </w:r>
      <w:r w:rsidR="002665F6">
        <w:t>ine</w:t>
      </w:r>
      <w:r w:rsidR="00FB1D85">
        <w:t>s 2</w:t>
      </w:r>
      <w:r w:rsidR="00546C4B">
        <w:t>6</w:t>
      </w:r>
      <w:r w:rsidR="004D4FAC">
        <w:t>7</w:t>
      </w:r>
      <w:r w:rsidR="000D104D">
        <w:t>, 3</w:t>
      </w:r>
      <w:r w:rsidR="00546C4B">
        <w:t>2</w:t>
      </w:r>
      <w:r w:rsidR="004D4FAC">
        <w:t>7</w:t>
      </w:r>
      <w:r w:rsidR="00FB1D85">
        <w:t xml:space="preserve"> and </w:t>
      </w:r>
      <w:r w:rsidR="00945B28">
        <w:t>4</w:t>
      </w:r>
      <w:r w:rsidR="004D4FAC">
        <w:t>22</w:t>
      </w:r>
      <w:r w:rsidR="008636CC">
        <w:t>-4</w:t>
      </w:r>
      <w:r w:rsidR="00546C4B">
        <w:t>2</w:t>
      </w:r>
      <w:r w:rsidR="004D4FAC">
        <w:t>6</w:t>
      </w:r>
      <w:r w:rsidR="000D104D">
        <w:t xml:space="preserve"> to accommodate this for the example in Figure 2d</w:t>
      </w:r>
      <w:r w:rsidR="00FB1D85">
        <w:t xml:space="preserve">, whilst the </w:t>
      </w:r>
      <w:r w:rsidR="00BB6AC7">
        <w:t>comment on the higher contrast possible has already been addressed with Reviewer #2.</w:t>
      </w:r>
      <w:r w:rsidR="00AF0FE9">
        <w:t xml:space="preserve"> A comment on the z-scale representing peak area is included in line 3</w:t>
      </w:r>
      <w:r w:rsidR="00546C4B">
        <w:t>7</w:t>
      </w:r>
      <w:r w:rsidR="004D4FAC">
        <w:t>4</w:t>
      </w:r>
      <w:bookmarkStart w:id="0" w:name="_GoBack"/>
      <w:bookmarkEnd w:id="0"/>
      <w:r w:rsidR="00AF0FE9">
        <w:t>.</w:t>
      </w:r>
    </w:p>
    <w:p w:rsidR="00BB6AC7" w:rsidRDefault="00BB6AC7">
      <w:r>
        <w:t>The fact that it is possible to do TERS without a r</w:t>
      </w:r>
      <w:r w:rsidR="00B51E5B">
        <w:t>a</w:t>
      </w:r>
      <w:r>
        <w:t>dial polarizer is included</w:t>
      </w:r>
      <w:r w:rsidR="009A2941">
        <w:t xml:space="preserve"> in lines 1</w:t>
      </w:r>
      <w:r w:rsidR="00945B28">
        <w:t>41</w:t>
      </w:r>
      <w:r w:rsidR="009A2941">
        <w:t>-14</w:t>
      </w:r>
      <w:r w:rsidR="00945B28">
        <w:t>4</w:t>
      </w:r>
      <w:r w:rsidR="009A2941">
        <w:t xml:space="preserve">, and the fact that oxidising the commercial cantilevers </w:t>
      </w:r>
      <w:r w:rsidR="00E22E82">
        <w:t xml:space="preserve">provides </w:t>
      </w:r>
      <w:r w:rsidR="009A2941">
        <w:t>a</w:t>
      </w:r>
      <w:r w:rsidR="00E22E82">
        <w:t>n improvement of the TERS probes,</w:t>
      </w:r>
      <w:r w:rsidR="009A2941">
        <w:t xml:space="preserve"> rather than </w:t>
      </w:r>
      <w:r w:rsidR="00E22E82">
        <w:t xml:space="preserve">it being </w:t>
      </w:r>
      <w:r w:rsidR="009A2941">
        <w:t>a requirement</w:t>
      </w:r>
      <w:r w:rsidR="00E22E82">
        <w:t>,</w:t>
      </w:r>
      <w:r w:rsidR="009A2941">
        <w:t xml:space="preserve"> is included in lines 113-117</w:t>
      </w:r>
      <w:r w:rsidR="00D8037D">
        <w:t>, and contains the cited reference</w:t>
      </w:r>
      <w:r w:rsidR="009A2941">
        <w:t>.</w:t>
      </w:r>
    </w:p>
    <w:p w:rsidR="003F70E7" w:rsidRDefault="003F70E7">
      <w:r>
        <w:t>The minor comments by Reviewer #3 have also been addressed throughout the document.</w:t>
      </w:r>
    </w:p>
    <w:p w:rsidR="00B51E5B" w:rsidRDefault="00B51E5B"/>
    <w:p w:rsidR="000B76A2" w:rsidRDefault="000B76A2"/>
    <w:p w:rsidR="004A5C69" w:rsidRDefault="004A5C69"/>
    <w:p w:rsidR="004A5C69" w:rsidRDefault="004A5C69"/>
    <w:p w:rsidR="004A5C69" w:rsidRDefault="004A5C69"/>
    <w:p w:rsidR="0071174C" w:rsidRDefault="0071174C"/>
    <w:p w:rsidR="0071174C" w:rsidRDefault="0071174C"/>
    <w:sectPr w:rsidR="00711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26" w:rsidRDefault="007E2D26" w:rsidP="0071174C">
      <w:pPr>
        <w:spacing w:after="0" w:line="240" w:lineRule="auto"/>
      </w:pPr>
      <w:r>
        <w:separator/>
      </w:r>
    </w:p>
  </w:endnote>
  <w:endnote w:type="continuationSeparator" w:id="0">
    <w:p w:rsidR="007E2D26" w:rsidRDefault="007E2D26" w:rsidP="0071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 w:rsidP="0071174C">
    <w:pPr>
      <w:pStyle w:val="Footer"/>
      <w:jc w:val="center"/>
    </w:pPr>
    <w:r>
      <w:fldChar w:fldCharType="begin"/>
    </w:r>
    <w:r w:rsidRPr="0071174C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71174C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 w:rsidP="0071174C">
    <w:pPr>
      <w:pStyle w:val="Footer"/>
      <w:jc w:val="center"/>
    </w:pPr>
    <w:r>
      <w:fldChar w:fldCharType="begin"/>
    </w:r>
    <w:r w:rsidRPr="0071174C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71174C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 w:rsidP="0071174C">
    <w:pPr>
      <w:pStyle w:val="Footer"/>
      <w:jc w:val="center"/>
    </w:pPr>
    <w:r>
      <w:fldChar w:fldCharType="begin"/>
    </w:r>
    <w:r w:rsidRPr="0071174C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71174C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26" w:rsidRDefault="007E2D26" w:rsidP="0071174C">
      <w:pPr>
        <w:spacing w:after="0" w:line="240" w:lineRule="auto"/>
      </w:pPr>
      <w:r>
        <w:separator/>
      </w:r>
    </w:p>
  </w:footnote>
  <w:footnote w:type="continuationSeparator" w:id="0">
    <w:p w:rsidR="007E2D26" w:rsidRDefault="007E2D26" w:rsidP="0071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4C" w:rsidRDefault="00711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wrtpsxvow9wrce952vpr0eb9xs2tdvxwtrp&quot;&gt;AS5_Master_Lib-Saved&lt;record-ids&gt;&lt;item&gt;366&lt;/item&gt;&lt;/record-ids&gt;&lt;/item&gt;&lt;/Libraries&gt;"/>
  </w:docVars>
  <w:rsids>
    <w:rsidRoot w:val="0071174C"/>
    <w:rsid w:val="00044C34"/>
    <w:rsid w:val="000463F7"/>
    <w:rsid w:val="000B76A2"/>
    <w:rsid w:val="000D104D"/>
    <w:rsid w:val="001508B7"/>
    <w:rsid w:val="00177D10"/>
    <w:rsid w:val="001C2DBD"/>
    <w:rsid w:val="002665F6"/>
    <w:rsid w:val="00282FC0"/>
    <w:rsid w:val="003057BF"/>
    <w:rsid w:val="003065F4"/>
    <w:rsid w:val="0036562F"/>
    <w:rsid w:val="003C24FF"/>
    <w:rsid w:val="003E6DA3"/>
    <w:rsid w:val="003F70E7"/>
    <w:rsid w:val="00406A22"/>
    <w:rsid w:val="004A5C69"/>
    <w:rsid w:val="004B4868"/>
    <w:rsid w:val="004D4FAC"/>
    <w:rsid w:val="00511813"/>
    <w:rsid w:val="00546C4B"/>
    <w:rsid w:val="005769AB"/>
    <w:rsid w:val="00686F8F"/>
    <w:rsid w:val="0071174C"/>
    <w:rsid w:val="007E2D26"/>
    <w:rsid w:val="008153A2"/>
    <w:rsid w:val="00820981"/>
    <w:rsid w:val="0082760B"/>
    <w:rsid w:val="008636CC"/>
    <w:rsid w:val="00903D92"/>
    <w:rsid w:val="00945B28"/>
    <w:rsid w:val="009A2941"/>
    <w:rsid w:val="00A6160C"/>
    <w:rsid w:val="00AE2A0C"/>
    <w:rsid w:val="00AF0FE9"/>
    <w:rsid w:val="00B112C4"/>
    <w:rsid w:val="00B51E5B"/>
    <w:rsid w:val="00BB6AC7"/>
    <w:rsid w:val="00BF20F0"/>
    <w:rsid w:val="00CE36FB"/>
    <w:rsid w:val="00D20CB2"/>
    <w:rsid w:val="00D33F22"/>
    <w:rsid w:val="00D8037D"/>
    <w:rsid w:val="00DD227D"/>
    <w:rsid w:val="00E22E82"/>
    <w:rsid w:val="00E32284"/>
    <w:rsid w:val="00E6061D"/>
    <w:rsid w:val="00ED614D"/>
    <w:rsid w:val="00F333B0"/>
    <w:rsid w:val="00F54E00"/>
    <w:rsid w:val="00F96475"/>
    <w:rsid w:val="00FB1D85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74C"/>
  </w:style>
  <w:style w:type="paragraph" w:styleId="Footer">
    <w:name w:val="footer"/>
    <w:basedOn w:val="Normal"/>
    <w:link w:val="FooterChar"/>
    <w:uiPriority w:val="99"/>
    <w:unhideWhenUsed/>
    <w:rsid w:val="0071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74C"/>
  </w:style>
  <w:style w:type="paragraph" w:styleId="Footer">
    <w:name w:val="footer"/>
    <w:basedOn w:val="Normal"/>
    <w:link w:val="FooterChar"/>
    <w:uiPriority w:val="99"/>
    <w:unhideWhenUsed/>
    <w:rsid w:val="0071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Pollard</dc:creator>
  <cp:keywords/>
  <dc:description/>
  <cp:lastModifiedBy>Andrew Pollard</cp:lastModifiedBy>
  <cp:revision>43</cp:revision>
  <dcterms:created xsi:type="dcterms:W3CDTF">2014-01-24T12:26:00Z</dcterms:created>
  <dcterms:modified xsi:type="dcterms:W3CDTF">2014-01-24T23:08:00Z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Commercial</vt:lpwstr>
  </property>
  <property fmtid="{D5CDD505-2E9C-101B-9397-08002B2CF9AE}" pid="3" name="aliashDocumentMarking">
    <vt:lpwstr>NPL Management Ltd - Commercial</vt:lpwstr>
  </property>
</Properties>
</file>