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28" w:rsidRPr="005A0447" w:rsidRDefault="00AD4528">
      <w:pPr>
        <w:pStyle w:val="BodyText"/>
        <w:rPr>
          <w:rFonts w:ascii="Helvetica" w:hAnsi="Helvetica"/>
          <w:b/>
          <w:i w:val="0"/>
          <w:sz w:val="22"/>
          <w:lang w:val="es-MX"/>
        </w:rPr>
      </w:pPr>
    </w:p>
    <w:p w:rsidR="00AD4528" w:rsidRPr="00913389" w:rsidRDefault="00AD4528">
      <w:pPr>
        <w:pStyle w:val="BodyText"/>
        <w:outlineLvl w:val="0"/>
        <w:rPr>
          <w:rFonts w:ascii="Helvetica" w:hAnsi="Helvetica"/>
          <w:b/>
          <w:i w:val="0"/>
          <w:sz w:val="22"/>
          <w:szCs w:val="22"/>
        </w:rPr>
      </w:pPr>
      <w:r w:rsidRPr="00913389">
        <w:rPr>
          <w:rFonts w:ascii="Helvetica" w:hAnsi="Helvetica"/>
          <w:b/>
          <w:i w:val="0"/>
          <w:sz w:val="22"/>
          <w:szCs w:val="22"/>
        </w:rPr>
        <w:t>Submission ID #: 51668</w:t>
      </w:r>
    </w:p>
    <w:p w:rsidR="00AD4528" w:rsidRPr="00913389" w:rsidRDefault="00AD4528">
      <w:pPr>
        <w:rPr>
          <w:rFonts w:ascii="Helvetica" w:hAnsi="Helvetica"/>
          <w:b/>
          <w:sz w:val="22"/>
          <w:szCs w:val="22"/>
        </w:rPr>
      </w:pPr>
      <w:r w:rsidRPr="00913389">
        <w:rPr>
          <w:rFonts w:ascii="Helvetica" w:hAnsi="Helvetica"/>
          <w:b/>
          <w:sz w:val="22"/>
          <w:szCs w:val="22"/>
        </w:rPr>
        <w:t xml:space="preserve">Editor Name: </w:t>
      </w:r>
      <w:r w:rsidRPr="00913389">
        <w:rPr>
          <w:rFonts w:ascii="Helvetica" w:hAnsi="Helvetica"/>
          <w:sz w:val="22"/>
          <w:szCs w:val="22"/>
        </w:rPr>
        <w:t>Pallavi R. Devchand</w:t>
      </w:r>
    </w:p>
    <w:p w:rsidR="00AD4528" w:rsidRPr="00913389" w:rsidRDefault="00AD4528">
      <w:pPr>
        <w:rPr>
          <w:rFonts w:ascii="Helvetica" w:hAnsi="Helvetica"/>
          <w:b/>
          <w:sz w:val="22"/>
          <w:szCs w:val="22"/>
        </w:rPr>
      </w:pPr>
      <w:r w:rsidRPr="00913389">
        <w:rPr>
          <w:rFonts w:ascii="Helvetica" w:hAnsi="Helvetica"/>
          <w:b/>
          <w:sz w:val="22"/>
          <w:szCs w:val="22"/>
        </w:rPr>
        <w:t xml:space="preserve">Videographer name: </w:t>
      </w:r>
      <w:r>
        <w:rPr>
          <w:rFonts w:ascii="Helvetica" w:hAnsi="Helvetica"/>
          <w:sz w:val="22"/>
          <w:szCs w:val="22"/>
        </w:rPr>
        <w:t>Mano Camon</w:t>
      </w:r>
    </w:p>
    <w:p w:rsidR="00AD4528" w:rsidRPr="00913389" w:rsidRDefault="00AD4528" w:rsidP="00D7049F">
      <w:pPr>
        <w:rPr>
          <w:rFonts w:ascii="Helvetica" w:hAnsi="Helvetica"/>
          <w:sz w:val="22"/>
          <w:szCs w:val="22"/>
        </w:rPr>
      </w:pPr>
      <w:r w:rsidRPr="00913389">
        <w:rPr>
          <w:rFonts w:ascii="Helvetica" w:hAnsi="Helvetica"/>
          <w:b/>
          <w:sz w:val="22"/>
          <w:szCs w:val="22"/>
        </w:rPr>
        <w:t>Film Date:</w:t>
      </w:r>
      <w:r w:rsidRPr="00913389">
        <w:rPr>
          <w:rFonts w:ascii="Helvetica" w:hAnsi="Helvetica"/>
          <w:sz w:val="22"/>
          <w:szCs w:val="22"/>
        </w:rPr>
        <w:t xml:space="preserve"> </w:t>
      </w:r>
      <w:r>
        <w:rPr>
          <w:rFonts w:ascii="Helvetica" w:hAnsi="Helvetica"/>
          <w:sz w:val="22"/>
          <w:szCs w:val="22"/>
        </w:rPr>
        <w:t>24 February, 2014</w:t>
      </w:r>
    </w:p>
    <w:p w:rsidR="00AD4528" w:rsidRPr="000B1468" w:rsidRDefault="00AD4528" w:rsidP="00113F84">
      <w:pPr>
        <w:jc w:val="both"/>
        <w:rPr>
          <w:rFonts w:ascii="Helvetica" w:hAnsi="Helvetica"/>
          <w:b/>
          <w:bCs/>
          <w:sz w:val="22"/>
          <w:szCs w:val="22"/>
        </w:rPr>
      </w:pPr>
      <w:r w:rsidRPr="00913389">
        <w:rPr>
          <w:rFonts w:ascii="Helvetica" w:hAnsi="Helvetica"/>
          <w:b/>
          <w:sz w:val="22"/>
          <w:szCs w:val="22"/>
        </w:rPr>
        <w:t>Authors and Affiliations:</w:t>
      </w:r>
      <w:r w:rsidRPr="00913389">
        <w:rPr>
          <w:rFonts w:ascii="Helvetica" w:hAnsi="Helvetica"/>
          <w:sz w:val="22"/>
          <w:szCs w:val="22"/>
        </w:rPr>
        <w:t xml:space="preserve"> </w:t>
      </w:r>
      <w:r w:rsidRPr="000B1468">
        <w:rPr>
          <w:rFonts w:ascii="Helvetica" w:hAnsi="Helvetica"/>
          <w:b/>
          <w:bCs/>
          <w:sz w:val="22"/>
          <w:szCs w:val="22"/>
          <w:vertAlign w:val="superscript"/>
        </w:rPr>
        <w:t>1</w:t>
      </w:r>
      <w:r w:rsidRPr="000B1468">
        <w:rPr>
          <w:rFonts w:ascii="Helvetica" w:hAnsi="Helvetica"/>
          <w:bCs/>
          <w:iCs/>
          <w:sz w:val="22"/>
          <w:szCs w:val="22"/>
        </w:rPr>
        <w:t xml:space="preserve">Betanzos A, </w:t>
      </w:r>
      <w:r w:rsidRPr="000B1468">
        <w:rPr>
          <w:rFonts w:ascii="Helvetica" w:hAnsi="Helvetica"/>
          <w:b/>
          <w:bCs/>
          <w:sz w:val="22"/>
          <w:szCs w:val="22"/>
          <w:vertAlign w:val="superscript"/>
        </w:rPr>
        <w:t>2</w:t>
      </w:r>
      <w:r w:rsidRPr="000B1468">
        <w:rPr>
          <w:rFonts w:ascii="Helvetica" w:hAnsi="Helvetica"/>
          <w:sz w:val="22"/>
          <w:szCs w:val="22"/>
        </w:rPr>
        <w:t>Schnoor</w:t>
      </w:r>
      <w:r w:rsidRPr="000B1468">
        <w:rPr>
          <w:rFonts w:ascii="Helvetica" w:hAnsi="Helvetica"/>
          <w:bCs/>
          <w:iCs/>
          <w:sz w:val="22"/>
          <w:szCs w:val="22"/>
        </w:rPr>
        <w:t xml:space="preserve"> </w:t>
      </w:r>
      <w:r w:rsidRPr="000B1468">
        <w:rPr>
          <w:rFonts w:ascii="Helvetica" w:hAnsi="Helvetica"/>
          <w:sz w:val="22"/>
          <w:szCs w:val="22"/>
        </w:rPr>
        <w:t>M,</w:t>
      </w:r>
      <w:r w:rsidRPr="000B1468">
        <w:rPr>
          <w:rFonts w:ascii="Helvetica" w:hAnsi="Helvetica"/>
          <w:bCs/>
          <w:iCs/>
          <w:sz w:val="22"/>
          <w:szCs w:val="22"/>
        </w:rPr>
        <w:t xml:space="preserve"> </w:t>
      </w:r>
      <w:r w:rsidRPr="000B1468">
        <w:rPr>
          <w:rFonts w:ascii="Helvetica" w:hAnsi="Helvetica"/>
          <w:bCs/>
          <w:iCs/>
          <w:sz w:val="22"/>
          <w:szCs w:val="22"/>
          <w:vertAlign w:val="superscript"/>
        </w:rPr>
        <w:t>1,</w:t>
      </w:r>
      <w:r w:rsidRPr="000B1468">
        <w:rPr>
          <w:rFonts w:ascii="Helvetica" w:hAnsi="Helvetica"/>
          <w:b/>
          <w:bCs/>
          <w:sz w:val="22"/>
          <w:szCs w:val="22"/>
          <w:vertAlign w:val="superscript"/>
        </w:rPr>
        <w:t>3</w:t>
      </w:r>
      <w:r w:rsidRPr="000B1468">
        <w:rPr>
          <w:rFonts w:ascii="Helvetica" w:hAnsi="Helvetica"/>
          <w:bCs/>
          <w:iCs/>
          <w:sz w:val="22"/>
          <w:szCs w:val="22"/>
        </w:rPr>
        <w:t xml:space="preserve">Javier-Reyna R, </w:t>
      </w:r>
      <w:r w:rsidRPr="000B1468">
        <w:rPr>
          <w:rFonts w:ascii="Helvetica" w:hAnsi="Helvetica"/>
          <w:b/>
          <w:bCs/>
          <w:sz w:val="22"/>
          <w:szCs w:val="22"/>
          <w:vertAlign w:val="superscript"/>
        </w:rPr>
        <w:t>1</w:t>
      </w:r>
      <w:r w:rsidRPr="000B1468">
        <w:rPr>
          <w:rFonts w:ascii="Helvetica" w:hAnsi="Helvetica"/>
          <w:bCs/>
          <w:iCs/>
          <w:sz w:val="22"/>
          <w:szCs w:val="22"/>
        </w:rPr>
        <w:t xml:space="preserve">García-Rivera G, </w:t>
      </w:r>
      <w:r w:rsidRPr="000B1468">
        <w:rPr>
          <w:rFonts w:ascii="Helvetica" w:hAnsi="Helvetica"/>
          <w:b/>
          <w:bCs/>
          <w:sz w:val="22"/>
          <w:szCs w:val="22"/>
          <w:vertAlign w:val="superscript"/>
        </w:rPr>
        <w:t>3</w:t>
      </w:r>
      <w:r w:rsidRPr="000B1468">
        <w:rPr>
          <w:rFonts w:ascii="Helvetica" w:hAnsi="Helvetica"/>
          <w:bCs/>
          <w:iCs/>
          <w:sz w:val="22"/>
          <w:szCs w:val="22"/>
        </w:rPr>
        <w:t>Bañuelos</w:t>
      </w:r>
      <w:r w:rsidRPr="000B1468" w:rsidDel="00FA2E05">
        <w:rPr>
          <w:rFonts w:ascii="Helvetica" w:hAnsi="Helvetica"/>
          <w:bCs/>
          <w:iCs/>
          <w:sz w:val="22"/>
          <w:szCs w:val="22"/>
        </w:rPr>
        <w:t xml:space="preserve"> </w:t>
      </w:r>
      <w:r w:rsidRPr="000B1468">
        <w:rPr>
          <w:rFonts w:ascii="Helvetica" w:hAnsi="Helvetica"/>
          <w:bCs/>
          <w:iCs/>
          <w:sz w:val="22"/>
          <w:szCs w:val="22"/>
        </w:rPr>
        <w:t>C,</w:t>
      </w:r>
      <w:r w:rsidRPr="000B1468">
        <w:rPr>
          <w:rFonts w:ascii="Helvetica" w:hAnsi="Helvetica"/>
          <w:sz w:val="22"/>
          <w:szCs w:val="22"/>
        </w:rPr>
        <w:t xml:space="preserve"> </w:t>
      </w:r>
      <w:r w:rsidRPr="000B1468">
        <w:rPr>
          <w:rFonts w:ascii="Helvetica" w:hAnsi="Helvetica"/>
          <w:b/>
          <w:bCs/>
          <w:sz w:val="22"/>
          <w:szCs w:val="22"/>
          <w:vertAlign w:val="superscript"/>
        </w:rPr>
        <w:t>1</w:t>
      </w:r>
      <w:r w:rsidRPr="000B1468">
        <w:rPr>
          <w:rFonts w:ascii="Helvetica" w:hAnsi="Helvetica"/>
          <w:sz w:val="22"/>
          <w:szCs w:val="22"/>
        </w:rPr>
        <w:t xml:space="preserve">Pais-Morales J, </w:t>
      </w:r>
      <w:r w:rsidRPr="000B1468">
        <w:rPr>
          <w:rFonts w:ascii="Helvetica" w:hAnsi="Helvetica"/>
          <w:b/>
          <w:bCs/>
          <w:sz w:val="22"/>
          <w:szCs w:val="22"/>
          <w:vertAlign w:val="superscript"/>
        </w:rPr>
        <w:t>1</w:t>
      </w:r>
      <w:r w:rsidRPr="000B1468">
        <w:rPr>
          <w:rFonts w:ascii="Helvetica" w:hAnsi="Helvetica"/>
          <w:bCs/>
          <w:iCs/>
          <w:sz w:val="22"/>
          <w:szCs w:val="22"/>
        </w:rPr>
        <w:t>Orozco, E.</w:t>
      </w:r>
    </w:p>
    <w:p w:rsidR="00AD4528" w:rsidRPr="00234FAB" w:rsidRDefault="00AD4528" w:rsidP="00113F84">
      <w:pPr>
        <w:jc w:val="both"/>
        <w:rPr>
          <w:rFonts w:ascii="Helvetica" w:hAnsi="Helvetica"/>
          <w:sz w:val="22"/>
          <w:szCs w:val="22"/>
          <w:lang w:val="en-GB"/>
        </w:rPr>
      </w:pPr>
      <w:r w:rsidRPr="008F14FA">
        <w:rPr>
          <w:rFonts w:ascii="Helvetica" w:hAnsi="Helvetica"/>
          <w:b/>
          <w:bCs/>
          <w:sz w:val="22"/>
          <w:szCs w:val="22"/>
          <w:vertAlign w:val="superscript"/>
        </w:rPr>
        <w:t>1</w:t>
      </w:r>
      <w:r w:rsidRPr="00913389">
        <w:rPr>
          <w:rFonts w:ascii="Helvetica" w:hAnsi="Helvetica"/>
          <w:bCs/>
          <w:sz w:val="22"/>
          <w:szCs w:val="22"/>
          <w:lang w:val="en-GB"/>
        </w:rPr>
        <w:t xml:space="preserve">Department of Infectomics and Molecular Pathogenesis, </w:t>
      </w:r>
      <w:r w:rsidRPr="008F14FA">
        <w:rPr>
          <w:rFonts w:ascii="Helvetica" w:hAnsi="Helvetica"/>
          <w:b/>
          <w:bCs/>
          <w:sz w:val="22"/>
          <w:szCs w:val="22"/>
          <w:vertAlign w:val="superscript"/>
        </w:rPr>
        <w:t>2</w:t>
      </w:r>
      <w:r w:rsidRPr="00913389">
        <w:rPr>
          <w:rFonts w:ascii="Helvetica" w:hAnsi="Helvetica"/>
          <w:sz w:val="22"/>
          <w:szCs w:val="22"/>
          <w:lang w:val="en-GB"/>
        </w:rPr>
        <w:t xml:space="preserve">Department of Molecular Biomedicine, and </w:t>
      </w:r>
      <w:r w:rsidRPr="008F14FA">
        <w:rPr>
          <w:rFonts w:ascii="Helvetica" w:hAnsi="Helvetica"/>
          <w:b/>
          <w:bCs/>
          <w:sz w:val="22"/>
          <w:szCs w:val="22"/>
          <w:vertAlign w:val="superscript"/>
        </w:rPr>
        <w:t>3</w:t>
      </w:r>
      <w:r w:rsidRPr="00913389">
        <w:rPr>
          <w:rFonts w:ascii="Helvetica" w:hAnsi="Helvetica"/>
          <w:bCs/>
          <w:sz w:val="22"/>
          <w:szCs w:val="22"/>
          <w:lang w:val="en-GB"/>
        </w:rPr>
        <w:t>Agency for Knowledge Commercialization</w:t>
      </w:r>
      <w:r>
        <w:rPr>
          <w:rFonts w:ascii="Helvetica" w:hAnsi="Helvetica"/>
          <w:sz w:val="22"/>
          <w:szCs w:val="22"/>
          <w:lang w:val="en-GB"/>
        </w:rPr>
        <w:t xml:space="preserve">; </w:t>
      </w:r>
      <w:r w:rsidRPr="00913389">
        <w:rPr>
          <w:rFonts w:ascii="Helvetica" w:hAnsi="Helvetica"/>
          <w:bCs/>
          <w:sz w:val="22"/>
          <w:szCs w:val="22"/>
          <w:lang w:val="en-GB"/>
        </w:rPr>
        <w:t xml:space="preserve">Center for Research and Advanced Studies of the National Polytechnic Institute, </w:t>
      </w:r>
      <w:smartTag w:uri="urn:schemas-microsoft-com:office:smarttags" w:element="place">
        <w:smartTag w:uri="urn:schemas-microsoft-com:office:smarttags" w:element="City">
          <w:r w:rsidRPr="008F14FA">
            <w:rPr>
              <w:rFonts w:ascii="Helvetica" w:hAnsi="Helvetica"/>
              <w:bCs/>
              <w:sz w:val="22"/>
              <w:szCs w:val="22"/>
            </w:rPr>
            <w:t>Mexico-City</w:t>
          </w:r>
        </w:smartTag>
        <w:r w:rsidRPr="008F14FA">
          <w:rPr>
            <w:rFonts w:ascii="Helvetica" w:hAnsi="Helvetica"/>
            <w:bCs/>
            <w:sz w:val="22"/>
            <w:szCs w:val="22"/>
          </w:rPr>
          <w:t xml:space="preserve">, </w:t>
        </w:r>
        <w:smartTag w:uri="urn:schemas-microsoft-com:office:smarttags" w:element="country-region">
          <w:r w:rsidRPr="008F14FA">
            <w:rPr>
              <w:rFonts w:ascii="Helvetica" w:hAnsi="Helvetica"/>
              <w:bCs/>
              <w:sz w:val="22"/>
              <w:szCs w:val="22"/>
            </w:rPr>
            <w:t>Mexico</w:t>
          </w:r>
        </w:smartTag>
      </w:smartTag>
    </w:p>
    <w:p w:rsidR="00AD4528" w:rsidRPr="00913389" w:rsidRDefault="00AD4528" w:rsidP="00913389">
      <w:pPr>
        <w:rPr>
          <w:rFonts w:ascii="Helvetica" w:hAnsi="Helvetica"/>
          <w:bCs/>
          <w:iCs/>
          <w:sz w:val="22"/>
          <w:szCs w:val="22"/>
          <w:lang w:val="en-GB"/>
        </w:rPr>
      </w:pPr>
      <w:r w:rsidRPr="00913389">
        <w:rPr>
          <w:rFonts w:ascii="Helvetica" w:hAnsi="Helvetica"/>
          <w:b/>
          <w:sz w:val="22"/>
          <w:szCs w:val="22"/>
        </w:rPr>
        <w:t xml:space="preserve">Title: </w:t>
      </w:r>
      <w:bookmarkStart w:id="0" w:name="id.f9236b817b8d"/>
      <w:bookmarkEnd w:id="0"/>
      <w:r w:rsidRPr="00913389">
        <w:rPr>
          <w:rFonts w:ascii="Helvetica" w:hAnsi="Helvetica"/>
          <w:bCs/>
          <w:iCs/>
          <w:sz w:val="22"/>
          <w:szCs w:val="22"/>
          <w:lang w:val="en-GB"/>
        </w:rPr>
        <w:t xml:space="preserve">Analysis of the epithelial damage produced by </w:t>
      </w:r>
      <w:r w:rsidRPr="00913389">
        <w:rPr>
          <w:rFonts w:ascii="Helvetica" w:hAnsi="Helvetica"/>
          <w:bCs/>
          <w:i/>
          <w:iCs/>
          <w:sz w:val="22"/>
          <w:szCs w:val="22"/>
          <w:lang w:val="en-GB"/>
        </w:rPr>
        <w:t>Entamoeba histolytica</w:t>
      </w:r>
      <w:r w:rsidRPr="00913389">
        <w:rPr>
          <w:rFonts w:ascii="Helvetica" w:hAnsi="Helvetica"/>
          <w:bCs/>
          <w:iCs/>
          <w:sz w:val="22"/>
          <w:szCs w:val="22"/>
          <w:lang w:val="en-GB"/>
        </w:rPr>
        <w:t xml:space="preserve"> infection </w:t>
      </w:r>
    </w:p>
    <w:p w:rsidR="00AD4528" w:rsidRPr="00913389" w:rsidRDefault="00AD4528" w:rsidP="00D7049F">
      <w:pPr>
        <w:rPr>
          <w:rFonts w:ascii="Helvetica" w:hAnsi="Helvetica"/>
          <w:sz w:val="22"/>
          <w:szCs w:val="22"/>
          <w:lang w:val="fr-FR"/>
        </w:rPr>
      </w:pPr>
      <w:r w:rsidRPr="00913389">
        <w:rPr>
          <w:rFonts w:ascii="Helvetica" w:hAnsi="Helvetica"/>
          <w:b/>
          <w:sz w:val="22"/>
          <w:szCs w:val="22"/>
        </w:rPr>
        <w:t>Corresponding Author:</w:t>
      </w:r>
      <w:r w:rsidRPr="00913389">
        <w:rPr>
          <w:rFonts w:ascii="Helvetica" w:hAnsi="Helvetica"/>
          <w:sz w:val="22"/>
          <w:szCs w:val="22"/>
        </w:rPr>
        <w:t xml:space="preserve"> </w:t>
      </w:r>
      <w:hyperlink r:id="rId7" w:history="1">
        <w:r w:rsidRPr="00913389">
          <w:rPr>
            <w:rStyle w:val="Hyperlink"/>
            <w:rFonts w:ascii="Helvetica" w:eastAsia="MS Gothic" w:hAnsi="Helvetica"/>
            <w:sz w:val="22"/>
            <w:szCs w:val="22"/>
          </w:rPr>
          <w:t>orozco.esther@gmail.com</w:t>
        </w:r>
      </w:hyperlink>
      <w:r w:rsidRPr="00913389">
        <w:rPr>
          <w:rFonts w:ascii="Helvetica" w:hAnsi="Helvetica"/>
          <w:sz w:val="22"/>
          <w:szCs w:val="22"/>
          <w:lang w:val="fr-FR"/>
        </w:rPr>
        <w:t xml:space="preserve"> </w:t>
      </w:r>
    </w:p>
    <w:p w:rsidR="00AD4528" w:rsidRDefault="00AD4528" w:rsidP="00D7049F">
      <w:pPr>
        <w:rPr>
          <w:rFonts w:ascii="Helvetica" w:hAnsi="Helvetica"/>
          <w:sz w:val="22"/>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AD4528" w:rsidRDefault="00AD4528">
      <w:pPr>
        <w:rPr>
          <w:rFonts w:ascii="Helvetica" w:hAnsi="Helvetica"/>
          <w:sz w:val="22"/>
        </w:rPr>
      </w:pPr>
    </w:p>
    <w:p w:rsidR="00AD4528" w:rsidRPr="00113F84" w:rsidRDefault="00AD4528">
      <w:pPr>
        <w:rPr>
          <w:rFonts w:ascii="Helvetica" w:hAnsi="Helvetica"/>
          <w:sz w:val="22"/>
        </w:rPr>
      </w:pPr>
      <w:r>
        <w:rPr>
          <w:rFonts w:ascii="Helvetica" w:hAnsi="Helvetica"/>
          <w:sz w:val="22"/>
        </w:rPr>
        <w:t>A</w:t>
      </w:r>
      <w:r w:rsidRPr="00113F84">
        <w:rPr>
          <w:rFonts w:ascii="Helvetica" w:hAnsi="Helvetica"/>
          <w:sz w:val="22"/>
        </w:rPr>
        <w:t>.  Will you require JoVE to record video microscopy, such as filming a complex dissection or microinjection technique? (Y/N) ____</w:t>
      </w:r>
      <w:r w:rsidRPr="00113F84">
        <w:rPr>
          <w:rFonts w:ascii="Helvetica" w:hAnsi="Helvetica"/>
          <w:sz w:val="22"/>
          <w:u w:val="single"/>
        </w:rPr>
        <w:t>Y</w:t>
      </w:r>
      <w:r w:rsidRPr="00113F84">
        <w:rPr>
          <w:rFonts w:ascii="Helvetica" w:hAnsi="Helvetica"/>
          <w:sz w:val="22"/>
        </w:rPr>
        <w:t>_____ If yes, please list make and model of your microscope: _____</w:t>
      </w:r>
      <w:r w:rsidRPr="00113F84">
        <w:rPr>
          <w:rFonts w:ascii="Helvetica" w:hAnsi="Helvetica"/>
          <w:sz w:val="22"/>
          <w:u w:val="single"/>
        </w:rPr>
        <w:t>Nikon TMS</w:t>
      </w:r>
      <w:r w:rsidRPr="00113F84">
        <w:rPr>
          <w:rFonts w:ascii="Helvetica" w:hAnsi="Helvetica"/>
          <w:sz w:val="22"/>
        </w:rPr>
        <w:t>_________________________</w:t>
      </w:r>
    </w:p>
    <w:p w:rsidR="00AD4528" w:rsidRPr="00113F84" w:rsidRDefault="00AD4528">
      <w:pPr>
        <w:spacing w:before="120"/>
        <w:rPr>
          <w:rFonts w:ascii="Helvetica" w:hAnsi="Helvetica"/>
          <w:sz w:val="22"/>
        </w:rPr>
      </w:pPr>
      <w:r w:rsidRPr="00113F84">
        <w:rPr>
          <w:rFonts w:ascii="Helvetica" w:hAnsi="Helvetica"/>
          <w:sz w:val="22"/>
        </w:rPr>
        <w:t>B.   Does your protocol include detailed, step-by-step, descriptions of software usage? (Y/N)__</w:t>
      </w:r>
      <w:r w:rsidRPr="00113F84">
        <w:rPr>
          <w:rFonts w:ascii="Helvetica" w:hAnsi="Helvetica"/>
          <w:sz w:val="22"/>
          <w:u w:val="single"/>
        </w:rPr>
        <w:t>N</w:t>
      </w:r>
      <w:r w:rsidRPr="00113F84">
        <w:rPr>
          <w:rFonts w:ascii="Helvetica" w:hAnsi="Helvetica"/>
          <w:sz w:val="22"/>
        </w:rPr>
        <w:t xml:space="preserve">_____ </w:t>
      </w:r>
    </w:p>
    <w:p w:rsidR="00AD4528" w:rsidRPr="00113F84" w:rsidRDefault="00AD4528">
      <w:pPr>
        <w:spacing w:before="120"/>
        <w:rPr>
          <w:rFonts w:ascii="Helvetica" w:hAnsi="Helvetica"/>
          <w:sz w:val="22"/>
        </w:rPr>
      </w:pPr>
      <w:r w:rsidRPr="00113F84">
        <w:rPr>
          <w:rFonts w:ascii="Helvetica" w:hAnsi="Helvetica"/>
          <w:sz w:val="22"/>
        </w:rPr>
        <w:t>C.  Which steps of your protocol will viewers benefit most from having filmed? Please list 4-6 steps__</w:t>
      </w:r>
      <w:r w:rsidRPr="00113F84">
        <w:rPr>
          <w:rFonts w:ascii="Helvetica" w:hAnsi="Helvetica"/>
          <w:sz w:val="22"/>
          <w:u w:val="single"/>
        </w:rPr>
        <w:t xml:space="preserve">preparation of total lysates and secreted products from </w:t>
      </w:r>
      <w:r w:rsidRPr="00113F84">
        <w:rPr>
          <w:rFonts w:ascii="Helvetica" w:hAnsi="Helvetica"/>
          <w:i/>
          <w:sz w:val="22"/>
          <w:u w:val="single"/>
        </w:rPr>
        <w:t>Entamoeba histolytica</w:t>
      </w:r>
      <w:r w:rsidRPr="00113F84">
        <w:rPr>
          <w:rFonts w:ascii="Helvetica" w:hAnsi="Helvetica"/>
          <w:sz w:val="22"/>
          <w:u w:val="single"/>
        </w:rPr>
        <w:t xml:space="preserve"> trophozoites, interaction of both cell types and measurement of transepithelial electrical resistance</w:t>
      </w:r>
      <w:r w:rsidRPr="00113F84">
        <w:rPr>
          <w:rFonts w:ascii="Helvetica" w:hAnsi="Helvetica"/>
          <w:sz w:val="22"/>
        </w:rPr>
        <w:t>___________</w:t>
      </w:r>
    </w:p>
    <w:p w:rsidR="00AD4528" w:rsidRPr="00113F84" w:rsidRDefault="00AD4528">
      <w:pPr>
        <w:spacing w:before="120"/>
        <w:rPr>
          <w:rFonts w:ascii="Helvetica" w:hAnsi="Helvetica"/>
          <w:sz w:val="22"/>
        </w:rPr>
      </w:pPr>
      <w:r w:rsidRPr="00113F84">
        <w:rPr>
          <w:rFonts w:ascii="Helvetica" w:hAnsi="Helvetica"/>
          <w:sz w:val="22"/>
        </w:rPr>
        <w:t>D.  What is the single most difficult aspect of this procedure and what do you do to ensure success?  ____</w:t>
      </w:r>
      <w:r w:rsidRPr="00113F84">
        <w:rPr>
          <w:rFonts w:ascii="Helvetica" w:hAnsi="Helvetica"/>
          <w:sz w:val="22"/>
          <w:u w:val="single"/>
        </w:rPr>
        <w:t>The most difficult aspect is to accurately assess the very early timepoints of interaction of ameoba products with the epithelium because it needs fast and efficient performance of the procedure that requires practise and experience</w:t>
      </w:r>
      <w:r w:rsidRPr="00113F84">
        <w:rPr>
          <w:rFonts w:ascii="Helvetica" w:hAnsi="Helvetica"/>
          <w:sz w:val="22"/>
        </w:rPr>
        <w:t>__________________________</w:t>
      </w:r>
    </w:p>
    <w:p w:rsidR="00AD4528" w:rsidRDefault="00AD4528">
      <w:pPr>
        <w:rPr>
          <w:rFonts w:ascii="Helvetica" w:hAnsi="Helvetica"/>
          <w:b/>
          <w:i/>
          <w:sz w:val="22"/>
        </w:rPr>
      </w:pPr>
    </w:p>
    <w:p w:rsidR="00AD4528" w:rsidRDefault="00AD4528">
      <w:pPr>
        <w:rPr>
          <w:rFonts w:ascii="Helvetica" w:hAnsi="Helvetica"/>
          <w:b/>
          <w:sz w:val="28"/>
        </w:rPr>
      </w:pPr>
      <w:r>
        <w:rPr>
          <w:rFonts w:ascii="Helvetica" w:hAnsi="Helvetica"/>
          <w:b/>
          <w:sz w:val="28"/>
        </w:rPr>
        <w:t>1. Introduction (Schematic Overview and Interview)</w:t>
      </w:r>
    </w:p>
    <w:p w:rsidR="00AD4528" w:rsidRDefault="00AD4528">
      <w:pPr>
        <w:rPr>
          <w:rFonts w:ascii="Helvetica" w:hAnsi="Helvetica"/>
          <w:b/>
          <w:sz w:val="22"/>
        </w:rPr>
      </w:pPr>
    </w:p>
    <w:p w:rsidR="00AD4528" w:rsidRDefault="00AD4528">
      <w:pPr>
        <w:rPr>
          <w:rFonts w:ascii="Helvetica" w:hAnsi="Helvetica"/>
          <w:b/>
          <w:sz w:val="22"/>
        </w:rPr>
      </w:pPr>
      <w:r>
        <w:rPr>
          <w:rFonts w:ascii="Helvetica" w:hAnsi="Helvetica"/>
          <w:b/>
          <w:sz w:val="22"/>
        </w:rPr>
        <w:t>A. Schematic Overview (read by voice talent at JoVE):</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AD4528" w:rsidRDefault="00AD4528">
      <w:pPr>
        <w:ind w:left="360"/>
        <w:rPr>
          <w:rFonts w:ascii="Helvetica" w:hAnsi="Helvetica"/>
          <w:b/>
          <w:sz w:val="22"/>
          <w:u w:val="single"/>
        </w:rPr>
      </w:pPr>
    </w:p>
    <w:p w:rsidR="00AD4528" w:rsidRDefault="00AD4528">
      <w:pPr>
        <w:keepNext/>
        <w:outlineLvl w:val="0"/>
        <w:rPr>
          <w:rFonts w:ascii="Helvetica" w:hAnsi="Helvetica"/>
          <w:b/>
          <w:i/>
          <w:sz w:val="22"/>
          <w:u w:val="single"/>
        </w:rPr>
      </w:pPr>
      <w:r>
        <w:rPr>
          <w:rFonts w:ascii="Helvetica" w:hAnsi="Helvetica"/>
          <w:b/>
          <w:i/>
          <w:sz w:val="22"/>
          <w:u w:val="single"/>
        </w:rPr>
        <w:t>Procedural Narrative:</w:t>
      </w:r>
    </w:p>
    <w:p w:rsidR="00AD4528" w:rsidRDefault="00AD4528">
      <w:pPr>
        <w:keepNext/>
        <w:outlineLvl w:val="0"/>
        <w:rPr>
          <w:rFonts w:ascii="Helvetica" w:hAnsi="Helvetica"/>
          <w:b/>
          <w:i/>
          <w:color w:val="FF0000"/>
          <w:sz w:val="22"/>
          <w:u w:val="single"/>
        </w:rPr>
      </w:pPr>
    </w:p>
    <w:p w:rsidR="00AD4528" w:rsidRPr="00441F64" w:rsidRDefault="00AD4528" w:rsidP="00441F64">
      <w:pPr>
        <w:jc w:val="both"/>
        <w:rPr>
          <w:rFonts w:ascii="Helvetica" w:hAnsi="Helvetica"/>
          <w:sz w:val="22"/>
        </w:rPr>
      </w:pPr>
      <w:r w:rsidRPr="00441F64">
        <w:rPr>
          <w:rFonts w:ascii="Helvetica" w:hAnsi="Helvetica"/>
          <w:sz w:val="22"/>
        </w:rPr>
        <w:t xml:space="preserve">The overall goal of this </w:t>
      </w:r>
      <w:r w:rsidRPr="00441F64">
        <w:rPr>
          <w:rFonts w:ascii="Helvetica" w:hAnsi="Helvetica" w:cs="Helvetica"/>
          <w:szCs w:val="24"/>
        </w:rPr>
        <w:t xml:space="preserve">procedure is to </w:t>
      </w:r>
      <w:r w:rsidRPr="00441F64">
        <w:rPr>
          <w:rFonts w:ascii="Helvetica" w:hAnsi="Helvetica" w:cs="Helvetica"/>
          <w:bCs/>
          <w:iCs/>
          <w:sz w:val="22"/>
          <w:szCs w:val="24"/>
          <w:lang w:val="en-GB"/>
        </w:rPr>
        <w:t xml:space="preserve">assess early host-pathogen interactions and the invasion potential of </w:t>
      </w:r>
      <w:r w:rsidRPr="00441F64">
        <w:rPr>
          <w:rFonts w:ascii="Helvetica" w:hAnsi="Helvetica" w:cs="Helvetica"/>
          <w:bCs/>
          <w:i/>
          <w:iCs/>
          <w:sz w:val="22"/>
          <w:szCs w:val="24"/>
          <w:lang w:val="en-GB"/>
        </w:rPr>
        <w:t>Entamoeba histolytica</w:t>
      </w:r>
      <w:r w:rsidRPr="00441F64">
        <w:rPr>
          <w:rFonts w:ascii="Helvetica" w:hAnsi="Helvetica"/>
          <w:sz w:val="22"/>
        </w:rPr>
        <w:t xml:space="preserve"> </w:t>
      </w:r>
      <w:r w:rsidRPr="00441F64">
        <w:rPr>
          <w:rFonts w:ascii="Helvetica" w:hAnsi="Helvetica"/>
          <w:b/>
          <w:sz w:val="22"/>
        </w:rPr>
        <w:t>(Intro).</w:t>
      </w:r>
      <w:r w:rsidRPr="00441F64">
        <w:rPr>
          <w:rFonts w:ascii="Helvetica" w:hAnsi="Helvetica"/>
          <w:sz w:val="22"/>
        </w:rPr>
        <w:t xml:space="preserve"> First, make preparations of the </w:t>
      </w:r>
      <w:r w:rsidRPr="00441F64">
        <w:rPr>
          <w:rFonts w:ascii="Helvetica" w:hAnsi="Helvetica" w:cs="Helvetica"/>
          <w:sz w:val="22"/>
          <w:szCs w:val="22"/>
        </w:rPr>
        <w:t>intact trophozoites, the trophozoite total lysates</w:t>
      </w:r>
      <w:r>
        <w:rPr>
          <w:rFonts w:ascii="Helvetica" w:hAnsi="Helvetica" w:cs="Helvetica"/>
          <w:sz w:val="22"/>
          <w:szCs w:val="22"/>
        </w:rPr>
        <w:t>,</w:t>
      </w:r>
      <w:r w:rsidRPr="00441F64">
        <w:rPr>
          <w:rFonts w:ascii="Helvetica" w:hAnsi="Helvetica" w:cs="Helvetica"/>
          <w:sz w:val="22"/>
          <w:szCs w:val="22"/>
        </w:rPr>
        <w:t xml:space="preserve"> or the secreted trophozoite products</w:t>
      </w:r>
      <w:r w:rsidRPr="00441F64">
        <w:rPr>
          <w:rFonts w:ascii="Helvetica" w:hAnsi="Helvetica"/>
          <w:sz w:val="22"/>
        </w:rPr>
        <w:t xml:space="preserve"> </w:t>
      </w:r>
      <w:r w:rsidRPr="00441F64">
        <w:rPr>
          <w:rFonts w:ascii="Helvetica" w:hAnsi="Helvetica"/>
          <w:b/>
          <w:sz w:val="22"/>
        </w:rPr>
        <w:t>(LAB MEDIA: Upper left T, TL and SP).</w:t>
      </w:r>
      <w:r w:rsidRPr="00441F64">
        <w:rPr>
          <w:rFonts w:ascii="Helvetica" w:hAnsi="Helvetica"/>
          <w:sz w:val="22"/>
        </w:rPr>
        <w:t xml:space="preserve"> Then incubate host epithelial cells with appropiate concentrations  of the different </w:t>
      </w:r>
      <w:r w:rsidRPr="00441F64">
        <w:rPr>
          <w:rFonts w:ascii="Helvetica" w:hAnsi="Helvetica" w:cs="Helvetica"/>
          <w:sz w:val="22"/>
          <w:szCs w:val="22"/>
        </w:rPr>
        <w:t xml:space="preserve">trophozoite </w:t>
      </w:r>
      <w:r w:rsidRPr="00441F64">
        <w:rPr>
          <w:rFonts w:ascii="Helvetica" w:hAnsi="Helvetica"/>
          <w:sz w:val="22"/>
        </w:rPr>
        <w:t xml:space="preserve">products </w:t>
      </w:r>
      <w:r w:rsidRPr="00441F64">
        <w:rPr>
          <w:rFonts w:ascii="Helvetica" w:hAnsi="Helvetica"/>
          <w:b/>
          <w:sz w:val="22"/>
        </w:rPr>
        <w:t>(LAB MEDIA: start with MDCK, and add last line on lower left ).</w:t>
      </w:r>
      <w:r w:rsidRPr="00441F64">
        <w:rPr>
          <w:rFonts w:ascii="Helvetica" w:hAnsi="Helvetica"/>
          <w:sz w:val="22"/>
        </w:rPr>
        <w:t xml:space="preserve"> Now using immunofluorescence, analyze the treated epithelial cultures for select </w:t>
      </w:r>
      <w:r w:rsidRPr="00441F64">
        <w:rPr>
          <w:rFonts w:ascii="Helvetica" w:hAnsi="Helvetica"/>
          <w:i/>
          <w:sz w:val="22"/>
        </w:rPr>
        <w:t>Entamoeba histolytica</w:t>
      </w:r>
      <w:r w:rsidRPr="00441F64">
        <w:rPr>
          <w:rFonts w:ascii="Helvetica" w:hAnsi="Helvetica"/>
          <w:sz w:val="22"/>
        </w:rPr>
        <w:t xml:space="preserve"> proteins that interact with tight junctions of the epithelial cells  </w:t>
      </w:r>
      <w:r w:rsidRPr="00441F64">
        <w:rPr>
          <w:rFonts w:ascii="Helvetica" w:hAnsi="Helvetica"/>
          <w:b/>
          <w:sz w:val="22"/>
        </w:rPr>
        <w:t xml:space="preserve">(LAB MEDIA: IF assay).  </w:t>
      </w:r>
      <w:r w:rsidRPr="00441F64">
        <w:rPr>
          <w:rFonts w:ascii="Helvetica" w:hAnsi="Helvetica"/>
          <w:sz w:val="22"/>
        </w:rPr>
        <w:t>Also measure alterations of the paracellular barrier by  transepithelial electrical resistance (</w:t>
      </w:r>
      <w:r w:rsidRPr="00441F64">
        <w:rPr>
          <w:rFonts w:ascii="Helvetica" w:hAnsi="Helvetica"/>
          <w:b/>
          <w:sz w:val="22"/>
        </w:rPr>
        <w:t>LAB MEDIA: TER estimation)</w:t>
      </w:r>
      <w:r w:rsidRPr="00441F64">
        <w:rPr>
          <w:rFonts w:ascii="Helvetica" w:hAnsi="Helvetica"/>
          <w:sz w:val="22"/>
        </w:rPr>
        <w:t xml:space="preserve">. Taken together, results can demonstrate  tight junction disassembly by </w:t>
      </w:r>
      <w:r w:rsidRPr="00441F64">
        <w:rPr>
          <w:rFonts w:ascii="Helvetica" w:hAnsi="Helvetica"/>
          <w:i/>
          <w:sz w:val="22"/>
        </w:rPr>
        <w:t>Entamoeba histolytica,</w:t>
      </w:r>
      <w:r w:rsidRPr="00441F64">
        <w:rPr>
          <w:rFonts w:ascii="Helvetica" w:hAnsi="Helvetica"/>
          <w:sz w:val="22"/>
        </w:rPr>
        <w:t xml:space="preserve"> and also pin-point the participation of the select  complexes in this process</w:t>
      </w:r>
      <w:r w:rsidRPr="00441F64">
        <w:rPr>
          <w:rFonts w:ascii="Helvetica" w:hAnsi="Helvetica"/>
          <w:b/>
          <w:sz w:val="22"/>
        </w:rPr>
        <w:t xml:space="preserve"> (P5).</w:t>
      </w:r>
    </w:p>
    <w:p w:rsidR="00AD4528" w:rsidRDefault="00AD4528">
      <w:pPr>
        <w:ind w:left="360"/>
        <w:rPr>
          <w:rFonts w:ascii="Helvetica" w:hAnsi="Helvetica"/>
          <w:sz w:val="22"/>
        </w:rPr>
      </w:pPr>
    </w:p>
    <w:p w:rsidR="00AD4528" w:rsidRDefault="00AD4528">
      <w:pPr>
        <w:ind w:left="792"/>
        <w:rPr>
          <w:rFonts w:ascii="Helvetica" w:hAnsi="Helvetica"/>
          <w:sz w:val="22"/>
        </w:rPr>
      </w:pPr>
    </w:p>
    <w:p w:rsidR="00AD4528" w:rsidRDefault="00AD4528" w:rsidP="00667FD2">
      <w:pPr>
        <w:jc w:val="center"/>
        <w:rPr>
          <w:rFonts w:ascii="Helvetica" w:hAnsi="Helvetica"/>
          <w:sz w:val="22"/>
        </w:rPr>
      </w:pPr>
      <w:r w:rsidRPr="00353D0E">
        <w:rPr>
          <w:rFonts w:ascii="Helvetica" w:hAnsi="Helvetica"/>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267.75pt;height:168pt;visibility:visible">
            <v:imagedata r:id="rId8" o:title="" croptop="1029f" cropbottom="1103f" cropleft="669f" cropright="5561f" gain="105703f" blacklevel="-10486f"/>
          </v:shape>
        </w:pict>
      </w:r>
    </w:p>
    <w:p w:rsidR="00AD4528" w:rsidRDefault="00AD4528">
      <w:pPr>
        <w:rPr>
          <w:rFonts w:ascii="Helvetica" w:hAnsi="Helvetica"/>
          <w:sz w:val="22"/>
        </w:rPr>
      </w:pPr>
    </w:p>
    <w:p w:rsidR="00AD4528" w:rsidRDefault="00AD4528">
      <w:pPr>
        <w:rPr>
          <w:rFonts w:ascii="Helvetica" w:hAnsi="Helvetica"/>
          <w:b/>
          <w:sz w:val="22"/>
        </w:rPr>
      </w:pPr>
      <w:r>
        <w:rPr>
          <w:rFonts w:ascii="Helvetica" w:hAnsi="Helvetica"/>
          <w:b/>
          <w:sz w:val="22"/>
        </w:rPr>
        <w:t xml:space="preserve">B.  Interview: (Said by you on camera. Don’t forget to smile!)  </w:t>
      </w:r>
    </w:p>
    <w:p w:rsidR="00AD4528" w:rsidRDefault="00AD4528">
      <w:pPr>
        <w:ind w:left="360"/>
        <w:rPr>
          <w:rFonts w:ascii="Helvetica" w:hAnsi="Helvetica"/>
          <w:sz w:val="22"/>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AD4528" w:rsidRDefault="00AD45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rsidR="00AD4528" w:rsidRDefault="00AD45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rsidR="00AD4528" w:rsidRDefault="00AD45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AD4528" w:rsidRDefault="00AD45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AD4528" w:rsidRDefault="00AD4528">
      <w:pPr>
        <w:rPr>
          <w:rFonts w:ascii="Helvetica" w:hAnsi="Helvetica"/>
          <w:sz w:val="22"/>
        </w:rPr>
      </w:pPr>
    </w:p>
    <w:p w:rsidR="00AD4528" w:rsidRPr="007C5BB7" w:rsidRDefault="00AD4528">
      <w:pPr>
        <w:numPr>
          <w:ilvl w:val="1"/>
          <w:numId w:val="9"/>
        </w:numPr>
        <w:spacing w:before="240"/>
        <w:jc w:val="both"/>
        <w:outlineLvl w:val="0"/>
        <w:rPr>
          <w:rFonts w:ascii="Helvetica" w:hAnsi="Helvetica"/>
          <w:sz w:val="22"/>
        </w:rPr>
      </w:pPr>
      <w:r w:rsidRPr="007C5BB7">
        <w:rPr>
          <w:rFonts w:ascii="Helvetica" w:hAnsi="Helvetica"/>
          <w:b/>
          <w:sz w:val="22"/>
        </w:rPr>
        <w:t>Abigail Betanzos:</w:t>
      </w:r>
      <w:r w:rsidRPr="007C5BB7">
        <w:rPr>
          <w:rFonts w:ascii="Helvetica" w:hAnsi="Helvetica"/>
          <w:sz w:val="22"/>
        </w:rPr>
        <w:t xml:space="preserve"> The key advantages of this technique are the use of different products of the parasite to evaluate the translocation of the </w:t>
      </w:r>
      <w:r w:rsidRPr="007C5BB7">
        <w:rPr>
          <w:rFonts w:ascii="Helvetica" w:hAnsi="Helvetica"/>
          <w:i/>
          <w:sz w:val="22"/>
        </w:rPr>
        <w:t>Entamoeba histolytica</w:t>
      </w:r>
      <w:r w:rsidRPr="007C5BB7">
        <w:rPr>
          <w:rFonts w:ascii="Helvetica" w:hAnsi="Helvetica"/>
          <w:sz w:val="22"/>
        </w:rPr>
        <w:t xml:space="preserve"> factors into the host epithelium; as well as to demonstrate the participation of these factors on tight junction opening of host cells, at very early times of infection.   </w:t>
      </w:r>
    </w:p>
    <w:p w:rsidR="00AD4528" w:rsidRPr="007C5BB7" w:rsidRDefault="00AD4528">
      <w:pPr>
        <w:numPr>
          <w:ilvl w:val="1"/>
          <w:numId w:val="9"/>
        </w:numPr>
        <w:spacing w:before="240"/>
        <w:jc w:val="both"/>
        <w:outlineLvl w:val="0"/>
        <w:rPr>
          <w:rFonts w:ascii="Helvetica" w:hAnsi="Helvetica"/>
          <w:sz w:val="22"/>
        </w:rPr>
      </w:pPr>
      <w:r w:rsidRPr="007C5BB7">
        <w:rPr>
          <w:rFonts w:ascii="Helvetica" w:hAnsi="Helvetica"/>
          <w:b/>
          <w:sz w:val="22"/>
        </w:rPr>
        <w:t>Esther Orozco:</w:t>
      </w:r>
      <w:r w:rsidRPr="007C5BB7">
        <w:rPr>
          <w:rFonts w:ascii="Helvetica" w:hAnsi="Helvetica"/>
          <w:sz w:val="22"/>
        </w:rPr>
        <w:t xml:space="preserve"> This method can help answer key questions in the amoeba invasiveness</w:t>
      </w:r>
      <w:r>
        <w:rPr>
          <w:rFonts w:ascii="Helvetica" w:hAnsi="Helvetica"/>
          <w:sz w:val="22"/>
        </w:rPr>
        <w:t xml:space="preserve"> field, such as </w:t>
      </w:r>
      <w:r w:rsidRPr="007C5BB7">
        <w:rPr>
          <w:rFonts w:ascii="Helvetica" w:hAnsi="Helvetica"/>
          <w:sz w:val="22"/>
        </w:rPr>
        <w:t xml:space="preserve">understanding the molecular interactions among epithelia and the </w:t>
      </w:r>
      <w:r w:rsidRPr="007C5BB7">
        <w:rPr>
          <w:rFonts w:ascii="Helvetica" w:hAnsi="Helvetica"/>
          <w:i/>
          <w:sz w:val="22"/>
        </w:rPr>
        <w:t>Entamoeba histolytica</w:t>
      </w:r>
      <w:r w:rsidRPr="007C5BB7">
        <w:rPr>
          <w:rFonts w:ascii="Helvetica" w:hAnsi="Helvetica"/>
          <w:sz w:val="22"/>
        </w:rPr>
        <w:t xml:space="preserve"> parasite.  </w:t>
      </w:r>
    </w:p>
    <w:p w:rsidR="00AD4528" w:rsidRPr="007C5BB7" w:rsidRDefault="00AD4528">
      <w:pPr>
        <w:numPr>
          <w:ilvl w:val="1"/>
          <w:numId w:val="9"/>
        </w:numPr>
        <w:spacing w:before="240"/>
        <w:jc w:val="both"/>
        <w:outlineLvl w:val="0"/>
        <w:rPr>
          <w:rFonts w:ascii="Helvetica" w:hAnsi="Helvetica"/>
          <w:sz w:val="22"/>
        </w:rPr>
      </w:pPr>
      <w:r w:rsidRPr="00F83BC3">
        <w:rPr>
          <w:rFonts w:ascii="Helvetica" w:hAnsi="Helvetica"/>
          <w:b/>
          <w:strike/>
          <w:sz w:val="22"/>
        </w:rPr>
        <w:t>Cecilia Bañuelos</w:t>
      </w:r>
      <w:r>
        <w:rPr>
          <w:rFonts w:ascii="Helvetica" w:hAnsi="Helvetica"/>
          <w:b/>
          <w:sz w:val="22"/>
        </w:rPr>
        <w:t xml:space="preserve"> </w:t>
      </w:r>
      <w:r w:rsidRPr="00F83BC3">
        <w:rPr>
          <w:rFonts w:ascii="Helvetica" w:hAnsi="Helvetica"/>
          <w:b/>
          <w:sz w:val="22"/>
          <w:highlight w:val="yellow"/>
        </w:rPr>
        <w:t>Jonnatan Pais-Morales</w:t>
      </w:r>
      <w:r w:rsidRPr="007C5BB7">
        <w:rPr>
          <w:rFonts w:ascii="Helvetica" w:hAnsi="Helvetica"/>
          <w:b/>
          <w:sz w:val="22"/>
        </w:rPr>
        <w:t>:</w:t>
      </w:r>
      <w:r w:rsidRPr="007C5BB7">
        <w:rPr>
          <w:rFonts w:ascii="Helvetica" w:hAnsi="Helvetica"/>
          <w:sz w:val="22"/>
        </w:rPr>
        <w:t xml:space="preserve"> The implications of this technique extend toward therapy of amoebiasis, because these virulence factors, such as the EhCPADH112 complex, could be exploited as targets in novel treatment strategies.  </w:t>
      </w:r>
    </w:p>
    <w:p w:rsidR="00AD4528" w:rsidRPr="007C5BB7" w:rsidRDefault="00AD4528">
      <w:pPr>
        <w:numPr>
          <w:ilvl w:val="1"/>
          <w:numId w:val="9"/>
        </w:numPr>
        <w:spacing w:before="240"/>
        <w:jc w:val="both"/>
        <w:outlineLvl w:val="0"/>
        <w:rPr>
          <w:rFonts w:ascii="Helvetica" w:hAnsi="Helvetica"/>
          <w:sz w:val="22"/>
        </w:rPr>
      </w:pPr>
      <w:r w:rsidRPr="007C5BB7">
        <w:rPr>
          <w:rFonts w:ascii="Helvetica" w:hAnsi="Helvetica"/>
          <w:b/>
          <w:sz w:val="22"/>
        </w:rPr>
        <w:t>Guillermina García-Rivera:</w:t>
      </w:r>
      <w:r w:rsidRPr="007C5BB7">
        <w:rPr>
          <w:rFonts w:ascii="Helvetica" w:hAnsi="Helvetica"/>
          <w:sz w:val="22"/>
        </w:rPr>
        <w:t xml:space="preserve"> Though this </w:t>
      </w:r>
      <w:r w:rsidRPr="007C5BB7">
        <w:rPr>
          <w:rFonts w:ascii="Helvetica" w:hAnsi="Helvetica"/>
          <w:i/>
          <w:sz w:val="22"/>
        </w:rPr>
        <w:t>in vitro</w:t>
      </w:r>
      <w:r w:rsidRPr="007C5BB7">
        <w:rPr>
          <w:rFonts w:ascii="Helvetica" w:hAnsi="Helvetica"/>
          <w:sz w:val="22"/>
        </w:rPr>
        <w:t xml:space="preserve"> method can provide insight into the participation of an </w:t>
      </w:r>
      <w:r w:rsidRPr="007C5BB7">
        <w:rPr>
          <w:rFonts w:ascii="Helvetica" w:hAnsi="Helvetica"/>
          <w:i/>
          <w:sz w:val="22"/>
        </w:rPr>
        <w:t>Entamoeba histolytica</w:t>
      </w:r>
      <w:r w:rsidRPr="007C5BB7">
        <w:rPr>
          <w:rFonts w:ascii="Helvetica" w:hAnsi="Helvetica"/>
          <w:sz w:val="22"/>
        </w:rPr>
        <w:t xml:space="preserve"> virulence factor in initial host-parasite interactions, it can also be applied to other systems, such as </w:t>
      </w:r>
      <w:r w:rsidRPr="007C5BB7">
        <w:rPr>
          <w:rFonts w:ascii="Helvetica" w:hAnsi="Helvetica"/>
          <w:i/>
          <w:sz w:val="22"/>
        </w:rPr>
        <w:t>in vivo</w:t>
      </w:r>
      <w:r w:rsidRPr="007C5BB7">
        <w:rPr>
          <w:rFonts w:ascii="Helvetica" w:hAnsi="Helvetica"/>
          <w:sz w:val="22"/>
        </w:rPr>
        <w:t xml:space="preserve"> infection models in hamsters, mice or guinea pigs, and also in human intestinal biopses.</w:t>
      </w:r>
    </w:p>
    <w:p w:rsidR="00AD4528" w:rsidRPr="007C5BB7" w:rsidRDefault="00AD4528">
      <w:pPr>
        <w:numPr>
          <w:ilvl w:val="1"/>
          <w:numId w:val="9"/>
        </w:numPr>
        <w:spacing w:before="240"/>
        <w:jc w:val="both"/>
        <w:outlineLvl w:val="0"/>
        <w:rPr>
          <w:rFonts w:ascii="Helvetica" w:hAnsi="Helvetica"/>
          <w:sz w:val="22"/>
        </w:rPr>
      </w:pPr>
      <w:r w:rsidRPr="007C5BB7">
        <w:rPr>
          <w:rFonts w:ascii="Helvetica" w:hAnsi="Helvetica"/>
          <w:b/>
          <w:sz w:val="22"/>
        </w:rPr>
        <w:t>Rosario Javier-Reyna:</w:t>
      </w:r>
      <w:r w:rsidRPr="007C5BB7">
        <w:rPr>
          <w:rFonts w:ascii="Helvetica" w:hAnsi="Helvetica"/>
          <w:sz w:val="22"/>
        </w:rPr>
        <w:t xml:space="preserve"> Generally, individuals new to thi</w:t>
      </w:r>
      <w:r>
        <w:rPr>
          <w:rFonts w:ascii="Helvetica" w:hAnsi="Helvetica"/>
          <w:sz w:val="22"/>
        </w:rPr>
        <w:t xml:space="preserve">s method will struggle because </w:t>
      </w:r>
      <w:r w:rsidRPr="007C5BB7">
        <w:rPr>
          <w:rFonts w:ascii="Helvetica" w:hAnsi="Helvetica"/>
          <w:sz w:val="22"/>
        </w:rPr>
        <w:t xml:space="preserve">they do not know the appropiate incubation times, proportions of the two cell types for co-incubations, and also how to obtain the different </w:t>
      </w:r>
      <w:r w:rsidRPr="007C5BB7">
        <w:rPr>
          <w:rFonts w:ascii="Helvetica" w:hAnsi="Helvetica"/>
          <w:i/>
          <w:sz w:val="22"/>
        </w:rPr>
        <w:t>E. histolytica</w:t>
      </w:r>
      <w:r w:rsidRPr="007C5BB7">
        <w:rPr>
          <w:rFonts w:ascii="Helvetica" w:hAnsi="Helvetica"/>
          <w:sz w:val="22"/>
        </w:rPr>
        <w:t xml:space="preserve"> products and how to measure TER.</w:t>
      </w:r>
    </w:p>
    <w:p w:rsidR="00AD4528" w:rsidRDefault="00AD4528">
      <w:pPr>
        <w:rPr>
          <w:rFonts w:ascii="Helvetica" w:hAnsi="Helvetica"/>
          <w:i/>
          <w:sz w:val="22"/>
        </w:rPr>
      </w:pPr>
    </w:p>
    <w:p w:rsidR="00AD4528" w:rsidRDefault="00AD4528">
      <w:pPr>
        <w:ind w:left="792"/>
        <w:rPr>
          <w:rFonts w:ascii="Helvetica" w:hAnsi="Helvetica"/>
          <w:sz w:val="22"/>
        </w:rPr>
      </w:pPr>
    </w:p>
    <w:p w:rsidR="00AD4528" w:rsidRDefault="00AD4528">
      <w:pPr>
        <w:outlineLvl w:val="0"/>
        <w:rPr>
          <w:rFonts w:ascii="Helvetica" w:hAnsi="Helvetica"/>
          <w:b/>
          <w:sz w:val="22"/>
        </w:rPr>
      </w:pPr>
      <w:r>
        <w:rPr>
          <w:rFonts w:ascii="Helvetica" w:hAnsi="Helvetica"/>
          <w:b/>
          <w:sz w:val="22"/>
        </w:rPr>
        <w:t>Protocol (read by voice talent at JoVE):</w:t>
      </w:r>
    </w:p>
    <w:p w:rsidR="00AD4528" w:rsidRDefault="00AD4528">
      <w:pPr>
        <w:rPr>
          <w:rFonts w:ascii="Helvetica" w:hAnsi="Helvetica"/>
          <w:i/>
          <w:sz w:val="22"/>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AD4528" w:rsidRDefault="00AD4528">
      <w:pPr>
        <w:ind w:left="360"/>
        <w:jc w:val="both"/>
        <w:outlineLvl w:val="0"/>
        <w:rPr>
          <w:rFonts w:ascii="Helvetica" w:hAnsi="Helvetica"/>
          <w:sz w:val="22"/>
        </w:rPr>
      </w:pPr>
    </w:p>
    <w:p w:rsidR="00AD4528" w:rsidRPr="005E46B2" w:rsidRDefault="00AD4528" w:rsidP="006809D8">
      <w:pPr>
        <w:numPr>
          <w:ilvl w:val="0"/>
          <w:numId w:val="12"/>
        </w:numPr>
        <w:spacing w:before="240"/>
        <w:jc w:val="both"/>
        <w:outlineLvl w:val="0"/>
        <w:rPr>
          <w:rFonts w:ascii="Helvetica" w:hAnsi="Helvetica"/>
          <w:b/>
          <w:sz w:val="22"/>
        </w:rPr>
      </w:pPr>
      <w:r>
        <w:rPr>
          <w:b/>
          <w:bCs/>
        </w:rPr>
        <w:t>Preparation of cultures and trophozoite lysates</w:t>
      </w:r>
    </w:p>
    <w:p w:rsidR="00AD4528" w:rsidRPr="00105FB5" w:rsidRDefault="00AD4528" w:rsidP="00A0017F">
      <w:pPr>
        <w:numPr>
          <w:ilvl w:val="1"/>
          <w:numId w:val="12"/>
        </w:numPr>
        <w:spacing w:before="240"/>
        <w:jc w:val="both"/>
        <w:outlineLvl w:val="0"/>
        <w:rPr>
          <w:rFonts w:ascii="Helvetica" w:hAnsi="Helvetica"/>
          <w:b/>
          <w:sz w:val="22"/>
        </w:rPr>
      </w:pPr>
      <w:r w:rsidRPr="005E46B2">
        <w:t>Culture the MDCK cells [</w:t>
      </w:r>
      <w:r w:rsidRPr="005E46B2">
        <w:rPr>
          <w:i/>
        </w:rPr>
        <w:t xml:space="preserve">Text over video: </w:t>
      </w:r>
      <w:r w:rsidRPr="005E46B2">
        <w:t>type I ] in 10 mL of complemented DMEM media at 5% CO</w:t>
      </w:r>
      <w:r w:rsidRPr="005E46B2">
        <w:rPr>
          <w:vertAlign w:val="subscript"/>
        </w:rPr>
        <w:t>2</w:t>
      </w:r>
      <w:r w:rsidRPr="005E46B2">
        <w:t xml:space="preserve"> and</w:t>
      </w:r>
      <w:r>
        <w:t xml:space="preserve"> 37°C.</w:t>
      </w:r>
    </w:p>
    <w:p w:rsidR="00AD4528" w:rsidRPr="00DE55FB" w:rsidRDefault="00AD4528" w:rsidP="00105FB5">
      <w:pPr>
        <w:numPr>
          <w:ilvl w:val="2"/>
          <w:numId w:val="12"/>
        </w:numPr>
        <w:spacing w:before="240"/>
        <w:jc w:val="both"/>
        <w:outlineLvl w:val="0"/>
        <w:rPr>
          <w:rFonts w:ascii="Helvetica" w:hAnsi="Helvetica"/>
          <w:b/>
          <w:sz w:val="22"/>
        </w:rPr>
      </w:pPr>
      <w:r>
        <w:t>MED/CU: Talent places</w:t>
      </w:r>
      <w:r w:rsidRPr="005E46B2">
        <w:t xml:space="preserve"> in 10 mL of complemented DMEM</w:t>
      </w:r>
      <w:r>
        <w:t xml:space="preserve"> on MDCK cells.</w:t>
      </w:r>
    </w:p>
    <w:p w:rsidR="00AD4528" w:rsidRPr="00DE55FB" w:rsidRDefault="00AD4528" w:rsidP="00105FB5">
      <w:pPr>
        <w:spacing w:before="240"/>
        <w:ind w:left="1080"/>
        <w:jc w:val="both"/>
        <w:outlineLvl w:val="0"/>
        <w:rPr>
          <w:rFonts w:ascii="Helvetica" w:hAnsi="Helvetica"/>
          <w:b/>
          <w:sz w:val="22"/>
        </w:rPr>
      </w:pPr>
    </w:p>
    <w:p w:rsidR="00AD4528" w:rsidRPr="00105FB5" w:rsidRDefault="00AD4528" w:rsidP="00A0017F">
      <w:pPr>
        <w:numPr>
          <w:ilvl w:val="1"/>
          <w:numId w:val="12"/>
        </w:numPr>
        <w:spacing w:before="240"/>
        <w:jc w:val="both"/>
        <w:outlineLvl w:val="0"/>
        <w:rPr>
          <w:rFonts w:ascii="Helvetica" w:hAnsi="Helvetica"/>
          <w:b/>
          <w:color w:val="000000"/>
          <w:sz w:val="22"/>
        </w:rPr>
      </w:pPr>
      <w:r w:rsidRPr="005E46B2">
        <w:rPr>
          <w:rFonts w:ascii="Times New Roman" w:hAnsi="Times New Roman"/>
        </w:rPr>
        <w:t>Axenically grow 1x10</w:t>
      </w:r>
      <w:r w:rsidRPr="005E46B2">
        <w:rPr>
          <w:rFonts w:ascii="Times New Roman" w:hAnsi="Times New Roman"/>
          <w:vertAlign w:val="superscript"/>
        </w:rPr>
        <w:t>5</w:t>
      </w:r>
      <w:r w:rsidRPr="005E46B2">
        <w:rPr>
          <w:rFonts w:ascii="Times New Roman" w:hAnsi="Times New Roman"/>
        </w:rPr>
        <w:t xml:space="preserve"> trophozoites of </w:t>
      </w:r>
      <w:r w:rsidRPr="00C8558C">
        <w:rPr>
          <w:rFonts w:ascii="Times New Roman" w:hAnsi="Times New Roman"/>
          <w:i/>
        </w:rPr>
        <w:t>Entamoeba histolytica</w:t>
      </w:r>
      <w:r w:rsidRPr="005E46B2">
        <w:rPr>
          <w:rFonts w:ascii="Times New Roman" w:hAnsi="Times New Roman"/>
        </w:rPr>
        <w:t xml:space="preserve"> [</w:t>
      </w:r>
      <w:r w:rsidRPr="005E46B2">
        <w:rPr>
          <w:rFonts w:ascii="Times New Roman" w:hAnsi="Times New Roman"/>
          <w:i/>
        </w:rPr>
        <w:t xml:space="preserve">Text over video: </w:t>
      </w:r>
      <w:r w:rsidRPr="005E46B2">
        <w:rPr>
          <w:rFonts w:ascii="Times New Roman" w:hAnsi="Times New Roman"/>
        </w:rPr>
        <w:t xml:space="preserve">HMl:IMSS clone A] in </w:t>
      </w:r>
      <w:r>
        <w:rPr>
          <w:rFonts w:ascii="Times New Roman" w:hAnsi="Times New Roman"/>
          <w:lang/>
        </w:rPr>
        <w:t>15 mL</w:t>
      </w:r>
      <w:r w:rsidRPr="005E46B2">
        <w:rPr>
          <w:rFonts w:ascii="Times New Roman" w:hAnsi="Times New Roman"/>
        </w:rPr>
        <w:t xml:space="preserve"> </w:t>
      </w:r>
      <w:r w:rsidRPr="005E46B2">
        <w:rPr>
          <w:rFonts w:ascii="Times New Roman" w:hAnsi="Times New Roman"/>
          <w:lang/>
        </w:rPr>
        <w:t>of</w:t>
      </w:r>
      <w:r w:rsidRPr="005E46B2">
        <w:rPr>
          <w:rFonts w:ascii="Times New Roman" w:hAnsi="Times New Roman"/>
        </w:rPr>
        <w:t xml:space="preserve"> TYI-S-33 medium at 37°C. </w:t>
      </w:r>
      <w:r w:rsidRPr="00BD5553">
        <w:t xml:space="preserve">To detach the trophozoites, chill the tube for 5 to 10 minutes in an ice-water bath. </w:t>
      </w:r>
    </w:p>
    <w:p w:rsidR="00AD4528" w:rsidRPr="00105FB5" w:rsidRDefault="00AD4528" w:rsidP="00105FB5">
      <w:pPr>
        <w:numPr>
          <w:ilvl w:val="2"/>
          <w:numId w:val="12"/>
        </w:numPr>
        <w:spacing w:before="240"/>
        <w:jc w:val="both"/>
        <w:outlineLvl w:val="0"/>
        <w:rPr>
          <w:rFonts w:ascii="Helvetica" w:hAnsi="Helvetica"/>
          <w:b/>
          <w:color w:val="000000"/>
          <w:sz w:val="22"/>
        </w:rPr>
      </w:pPr>
      <w:r>
        <w:rPr>
          <w:rFonts w:ascii="Times New Roman" w:hAnsi="Times New Roman"/>
        </w:rPr>
        <w:t xml:space="preserve">MED/CU: Talent removes </w:t>
      </w:r>
      <w:r w:rsidRPr="005E46B2">
        <w:rPr>
          <w:rFonts w:ascii="Times New Roman" w:hAnsi="Times New Roman"/>
          <w:lang/>
        </w:rPr>
        <w:t xml:space="preserve">15 mL </w:t>
      </w:r>
      <w:r w:rsidRPr="00E05E8B">
        <w:rPr>
          <w:color w:val="000000"/>
        </w:rPr>
        <w:t>screw-cap tubes</w:t>
      </w:r>
      <w:r w:rsidRPr="005E46B2">
        <w:rPr>
          <w:rFonts w:ascii="Times New Roman" w:hAnsi="Times New Roman"/>
        </w:rPr>
        <w:t xml:space="preserve"> </w:t>
      </w:r>
      <w:r w:rsidRPr="005E46B2">
        <w:rPr>
          <w:rFonts w:ascii="Times New Roman" w:hAnsi="Times New Roman"/>
          <w:lang/>
        </w:rPr>
        <w:t>of</w:t>
      </w:r>
      <w:r w:rsidRPr="005E46B2">
        <w:rPr>
          <w:rFonts w:ascii="Times New Roman" w:hAnsi="Times New Roman"/>
        </w:rPr>
        <w:t xml:space="preserve"> trophozoites in TYI-S-33 medium </w:t>
      </w:r>
      <w:r>
        <w:rPr>
          <w:rFonts w:ascii="Times New Roman" w:hAnsi="Times New Roman"/>
        </w:rPr>
        <w:t xml:space="preserve">from the </w:t>
      </w:r>
      <w:r w:rsidRPr="005E46B2">
        <w:rPr>
          <w:rFonts w:ascii="Times New Roman" w:hAnsi="Times New Roman"/>
        </w:rPr>
        <w:t>37°C</w:t>
      </w:r>
      <w:r w:rsidRPr="00E05E8B">
        <w:rPr>
          <w:rStyle w:val="Hyperlink"/>
          <w:rFonts w:ascii="Times New Roman" w:hAnsi="Times New Roman"/>
          <w:color w:val="000000"/>
          <w:u w:val="none"/>
          <w:lang/>
        </w:rPr>
        <w:t xml:space="preserve"> incubator</w:t>
      </w:r>
      <w:r>
        <w:rPr>
          <w:rFonts w:ascii="Times New Roman" w:hAnsi="Times New Roman"/>
          <w:color w:val="000000"/>
          <w:lang/>
        </w:rPr>
        <w:t>.</w:t>
      </w:r>
      <w:r w:rsidRPr="00E05E8B">
        <w:rPr>
          <w:rFonts w:ascii="Times New Roman" w:hAnsi="Times New Roman"/>
          <w:color w:val="000000"/>
          <w:lang/>
        </w:rPr>
        <w:t xml:space="preserve"> </w:t>
      </w:r>
    </w:p>
    <w:p w:rsidR="00AD4528" w:rsidRPr="00A0017F" w:rsidRDefault="00AD4528" w:rsidP="00105FB5">
      <w:pPr>
        <w:numPr>
          <w:ilvl w:val="2"/>
          <w:numId w:val="12"/>
        </w:numPr>
        <w:spacing w:before="240"/>
        <w:jc w:val="both"/>
        <w:outlineLvl w:val="0"/>
        <w:rPr>
          <w:rFonts w:ascii="Helvetica" w:hAnsi="Helvetica"/>
          <w:b/>
          <w:color w:val="000000"/>
          <w:sz w:val="22"/>
        </w:rPr>
      </w:pPr>
      <w:r w:rsidRPr="00E05E8B">
        <w:rPr>
          <w:rFonts w:ascii="Times New Roman" w:hAnsi="Times New Roman"/>
          <w:color w:val="000000"/>
          <w:lang/>
        </w:rPr>
        <w:t xml:space="preserve"> </w:t>
      </w:r>
      <w:r>
        <w:rPr>
          <w:rFonts w:ascii="Times New Roman" w:hAnsi="Times New Roman"/>
          <w:color w:val="000000"/>
          <w:lang/>
        </w:rPr>
        <w:t xml:space="preserve">CU: </w:t>
      </w:r>
      <w:r>
        <w:t>Talent places the tube in an</w:t>
      </w:r>
      <w:r w:rsidRPr="00BD5553">
        <w:t xml:space="preserve"> ice-water bath. </w:t>
      </w:r>
    </w:p>
    <w:p w:rsidR="00AD4528" w:rsidRPr="00A0017F" w:rsidRDefault="00AD4528" w:rsidP="00105FB5">
      <w:pPr>
        <w:spacing w:before="240"/>
        <w:ind w:left="1080"/>
        <w:jc w:val="both"/>
        <w:outlineLvl w:val="0"/>
        <w:rPr>
          <w:rFonts w:ascii="Helvetica" w:hAnsi="Helvetica"/>
          <w:b/>
          <w:color w:val="000000"/>
          <w:sz w:val="22"/>
        </w:rPr>
      </w:pPr>
    </w:p>
    <w:p w:rsidR="00AD4528" w:rsidRPr="00A619FB" w:rsidRDefault="00AD4528" w:rsidP="00A0017F">
      <w:pPr>
        <w:numPr>
          <w:ilvl w:val="1"/>
          <w:numId w:val="12"/>
        </w:numPr>
        <w:spacing w:before="240"/>
        <w:jc w:val="both"/>
        <w:outlineLvl w:val="0"/>
        <w:rPr>
          <w:rFonts w:ascii="Helvetica" w:hAnsi="Helvetica"/>
          <w:b/>
          <w:color w:val="000000"/>
          <w:sz w:val="22"/>
        </w:rPr>
      </w:pPr>
      <w:r w:rsidRPr="00BD5553">
        <w:t>Then transfer the culture aseptically into a conical tube</w:t>
      </w:r>
      <w:r>
        <w:t>,</w:t>
      </w:r>
      <w:r w:rsidRPr="00BD5553">
        <w:t xml:space="preserve"> and centrifuge </w:t>
      </w:r>
      <w:r>
        <w:t>at 360</w:t>
      </w:r>
      <w:r w:rsidRPr="00BD5553">
        <w:t>g for 10 minutes at 4°C. Now carefully decant the supernatant, add ice-cold PBS to the pellet</w:t>
      </w:r>
      <w:r>
        <w:t>,</w:t>
      </w:r>
      <w:r w:rsidRPr="00BD5553">
        <w:t xml:space="preserve"> and  invert the tube several times to disperse the cells. </w:t>
      </w:r>
    </w:p>
    <w:p w:rsidR="00AD4528" w:rsidRPr="00A619FB" w:rsidRDefault="00AD4528" w:rsidP="00A619FB">
      <w:pPr>
        <w:numPr>
          <w:ilvl w:val="2"/>
          <w:numId w:val="12"/>
        </w:numPr>
        <w:spacing w:before="240"/>
        <w:jc w:val="both"/>
        <w:outlineLvl w:val="0"/>
        <w:rPr>
          <w:rFonts w:ascii="Helvetica" w:hAnsi="Helvetica"/>
          <w:b/>
          <w:color w:val="000000"/>
          <w:sz w:val="22"/>
        </w:rPr>
      </w:pPr>
      <w:r>
        <w:t xml:space="preserve">MED/CU: Talent </w:t>
      </w:r>
      <w:r w:rsidRPr="00BD5553">
        <w:t>transfer</w:t>
      </w:r>
      <w:r>
        <w:t>s</w:t>
      </w:r>
      <w:r w:rsidRPr="00BD5553">
        <w:t xml:space="preserve"> the culture aseptically into a conical tube</w:t>
      </w:r>
      <w:r>
        <w:t>.</w:t>
      </w:r>
    </w:p>
    <w:p w:rsidR="00AD4528" w:rsidRPr="00A619FB" w:rsidRDefault="00AD4528" w:rsidP="00A619FB">
      <w:pPr>
        <w:numPr>
          <w:ilvl w:val="2"/>
          <w:numId w:val="12"/>
        </w:numPr>
        <w:spacing w:before="240"/>
        <w:jc w:val="both"/>
        <w:outlineLvl w:val="0"/>
        <w:rPr>
          <w:rFonts w:ascii="Helvetica" w:hAnsi="Helvetica"/>
          <w:b/>
          <w:color w:val="000000"/>
          <w:sz w:val="22"/>
        </w:rPr>
      </w:pPr>
      <w:r>
        <w:t xml:space="preserve">MED: Talent places the tubes into the </w:t>
      </w:r>
      <w:r w:rsidRPr="00BD5553">
        <w:t>centrifuge</w:t>
      </w:r>
      <w:r>
        <w:t>.</w:t>
      </w:r>
      <w:r w:rsidRPr="00BD5553">
        <w:t xml:space="preserve"> </w:t>
      </w:r>
    </w:p>
    <w:p w:rsidR="00AD4528" w:rsidRPr="00A619FB" w:rsidRDefault="00AD4528" w:rsidP="00A619FB">
      <w:pPr>
        <w:numPr>
          <w:ilvl w:val="2"/>
          <w:numId w:val="12"/>
        </w:numPr>
        <w:spacing w:before="240"/>
        <w:jc w:val="both"/>
        <w:outlineLvl w:val="0"/>
        <w:rPr>
          <w:rFonts w:ascii="Helvetica" w:hAnsi="Helvetica"/>
          <w:b/>
          <w:color w:val="000000"/>
          <w:sz w:val="22"/>
        </w:rPr>
      </w:pPr>
      <w:r>
        <w:t>ECU: Talent</w:t>
      </w:r>
      <w:r w:rsidRPr="00BD5553">
        <w:t xml:space="preserve"> carefully decant</w:t>
      </w:r>
      <w:r>
        <w:t>s the supernatant.</w:t>
      </w:r>
    </w:p>
    <w:p w:rsidR="00AD4528" w:rsidRPr="00A0017F" w:rsidRDefault="00AD4528" w:rsidP="00A619FB">
      <w:pPr>
        <w:numPr>
          <w:ilvl w:val="2"/>
          <w:numId w:val="12"/>
        </w:numPr>
        <w:spacing w:before="240"/>
        <w:jc w:val="both"/>
        <w:outlineLvl w:val="0"/>
        <w:rPr>
          <w:rFonts w:ascii="Helvetica" w:hAnsi="Helvetica"/>
          <w:b/>
          <w:color w:val="000000"/>
          <w:sz w:val="22"/>
        </w:rPr>
      </w:pPr>
      <w:r>
        <w:t>CU: Talent</w:t>
      </w:r>
      <w:r w:rsidRPr="00BD5553">
        <w:t xml:space="preserve"> add</w:t>
      </w:r>
      <w:r>
        <w:t>s</w:t>
      </w:r>
      <w:r w:rsidRPr="00BD5553">
        <w:t xml:space="preserve"> ice-cold PBS to the pellet and  invert</w:t>
      </w:r>
      <w:r>
        <w:t>s</w:t>
      </w:r>
      <w:r w:rsidRPr="00BD5553">
        <w:t xml:space="preserve"> the tube several times to disperse the cells. </w:t>
      </w:r>
    </w:p>
    <w:p w:rsidR="00AD4528" w:rsidRPr="00A0017F" w:rsidRDefault="00AD4528" w:rsidP="00A619FB">
      <w:pPr>
        <w:spacing w:before="240"/>
        <w:ind w:left="1080"/>
        <w:jc w:val="both"/>
        <w:outlineLvl w:val="0"/>
        <w:rPr>
          <w:rFonts w:ascii="Helvetica" w:hAnsi="Helvetica"/>
          <w:b/>
          <w:color w:val="000000"/>
          <w:sz w:val="22"/>
        </w:rPr>
      </w:pPr>
    </w:p>
    <w:p w:rsidR="00AD4528" w:rsidRPr="00A619FB" w:rsidRDefault="00AD4528" w:rsidP="00DE55FB">
      <w:pPr>
        <w:numPr>
          <w:ilvl w:val="1"/>
          <w:numId w:val="12"/>
        </w:numPr>
        <w:spacing w:before="240"/>
        <w:jc w:val="both"/>
        <w:outlineLvl w:val="0"/>
        <w:rPr>
          <w:rFonts w:ascii="Helvetica" w:hAnsi="Helvetica"/>
          <w:b/>
          <w:sz w:val="22"/>
        </w:rPr>
      </w:pPr>
      <w:r w:rsidRPr="00BD5553">
        <w:t>After centrifugation, determine the trophozoites number using a hemocytometer.</w:t>
      </w:r>
    </w:p>
    <w:p w:rsidR="00AD4528" w:rsidRPr="00BD5553" w:rsidRDefault="00AD4528" w:rsidP="00A619FB">
      <w:pPr>
        <w:numPr>
          <w:ilvl w:val="2"/>
          <w:numId w:val="12"/>
        </w:numPr>
        <w:spacing w:before="240"/>
        <w:jc w:val="both"/>
        <w:outlineLvl w:val="0"/>
        <w:rPr>
          <w:rFonts w:ascii="Helvetica" w:hAnsi="Helvetica"/>
          <w:b/>
          <w:sz w:val="22"/>
        </w:rPr>
      </w:pPr>
      <w:r>
        <w:t>MED: Talent loads</w:t>
      </w:r>
      <w:r w:rsidRPr="00BD5553">
        <w:t xml:space="preserve"> the trophozoites </w:t>
      </w:r>
      <w:r>
        <w:t xml:space="preserve">onto </w:t>
      </w:r>
      <w:r w:rsidRPr="00BD5553">
        <w:t>a hemocytometer</w:t>
      </w:r>
      <w:r>
        <w:t xml:space="preserve"> slide</w:t>
      </w:r>
      <w:r w:rsidRPr="00BD5553">
        <w:t>.</w:t>
      </w:r>
    </w:p>
    <w:p w:rsidR="00AD4528" w:rsidRPr="00BD5553" w:rsidRDefault="00AD4528" w:rsidP="00A619FB">
      <w:pPr>
        <w:spacing w:before="240"/>
        <w:jc w:val="both"/>
        <w:outlineLvl w:val="0"/>
        <w:rPr>
          <w:rFonts w:ascii="Helvetica" w:hAnsi="Helvetica"/>
          <w:b/>
          <w:sz w:val="22"/>
        </w:rPr>
      </w:pPr>
    </w:p>
    <w:p w:rsidR="00AD4528" w:rsidRPr="00A619FB" w:rsidRDefault="00AD4528" w:rsidP="00A0017F">
      <w:pPr>
        <w:numPr>
          <w:ilvl w:val="1"/>
          <w:numId w:val="12"/>
        </w:numPr>
        <w:spacing w:before="240"/>
        <w:jc w:val="both"/>
        <w:outlineLvl w:val="0"/>
        <w:rPr>
          <w:rFonts w:ascii="Helvetica" w:hAnsi="Helvetica"/>
          <w:b/>
          <w:sz w:val="22"/>
        </w:rPr>
      </w:pPr>
      <w:r w:rsidRPr="00BD5553">
        <w:t>To lyse the trophozoites, snap-freeze  [</w:t>
      </w:r>
      <w:r w:rsidRPr="00BD5553">
        <w:rPr>
          <w:i/>
        </w:rPr>
        <w:t>Text over video:</w:t>
      </w:r>
      <w:r w:rsidRPr="00BD5553">
        <w:t xml:space="preserve"> 600,000 trophozoites/mL] in liquid nitrogen for 1 minute, thaw</w:t>
      </w:r>
      <w:r>
        <w:t xml:space="preserve"> at 4°C and vortex vigorously</w:t>
      </w:r>
      <w:r w:rsidRPr="00BD5553">
        <w:t xml:space="preserve"> </w:t>
      </w:r>
      <w:r w:rsidRPr="00BD5553">
        <w:rPr>
          <w:i/>
        </w:rPr>
        <w:t xml:space="preserve">[Text over video: </w:t>
      </w:r>
      <w:r w:rsidRPr="00BD5553">
        <w:t>Repeat 3 times].</w:t>
      </w:r>
      <w:r>
        <w:rPr>
          <w:rFonts w:ascii="Helvetica" w:hAnsi="Helvetica"/>
          <w:b/>
          <w:sz w:val="22"/>
        </w:rPr>
        <w:t xml:space="preserve"> </w:t>
      </w:r>
      <w:r w:rsidRPr="00BD5553">
        <w:t>Now activate the proteases present in the lysates with 0.02% β-mercaptoethanol.</w:t>
      </w:r>
    </w:p>
    <w:p w:rsidR="00AD4528" w:rsidRPr="00A619FB" w:rsidRDefault="00AD4528" w:rsidP="00A619FB">
      <w:pPr>
        <w:numPr>
          <w:ilvl w:val="2"/>
          <w:numId w:val="12"/>
        </w:numPr>
        <w:spacing w:before="240"/>
        <w:jc w:val="both"/>
        <w:outlineLvl w:val="0"/>
        <w:rPr>
          <w:rFonts w:ascii="Helvetica" w:hAnsi="Helvetica"/>
          <w:b/>
          <w:sz w:val="22"/>
        </w:rPr>
      </w:pPr>
      <w:r>
        <w:t>MED/CU: Talent immerses</w:t>
      </w:r>
      <w:r w:rsidRPr="00BD5553">
        <w:t xml:space="preserve"> tro</w:t>
      </w:r>
      <w:r>
        <w:t>phozoites in liquid nitrogen.</w:t>
      </w:r>
    </w:p>
    <w:p w:rsidR="00AD4528" w:rsidRPr="00A619FB" w:rsidRDefault="00AD4528" w:rsidP="00A619FB">
      <w:pPr>
        <w:numPr>
          <w:ilvl w:val="2"/>
          <w:numId w:val="12"/>
        </w:numPr>
        <w:spacing w:before="240"/>
        <w:jc w:val="both"/>
        <w:outlineLvl w:val="0"/>
        <w:rPr>
          <w:rFonts w:ascii="Helvetica" w:hAnsi="Helvetica"/>
          <w:b/>
          <w:sz w:val="22"/>
        </w:rPr>
      </w:pPr>
      <w:r>
        <w:t>CU: Talent removes thawed tube  from ice bucket and vortex vigorously</w:t>
      </w:r>
    </w:p>
    <w:p w:rsidR="00AD4528" w:rsidRPr="00A0017F" w:rsidRDefault="00AD4528" w:rsidP="00A619FB">
      <w:pPr>
        <w:numPr>
          <w:ilvl w:val="2"/>
          <w:numId w:val="12"/>
        </w:numPr>
        <w:spacing w:before="240"/>
        <w:jc w:val="both"/>
        <w:outlineLvl w:val="0"/>
        <w:rPr>
          <w:rFonts w:ascii="Helvetica" w:hAnsi="Helvetica"/>
          <w:b/>
          <w:sz w:val="22"/>
        </w:rPr>
      </w:pPr>
      <w:r>
        <w:t>CU/ECU: Talent adds</w:t>
      </w:r>
      <w:r w:rsidRPr="00BD5553">
        <w:t xml:space="preserve"> β-mercaptoethanol</w:t>
      </w:r>
      <w:r>
        <w:t xml:space="preserve"> solution to the sample</w:t>
      </w:r>
      <w:r w:rsidRPr="00BD5553">
        <w:t>.</w:t>
      </w:r>
    </w:p>
    <w:p w:rsidR="00AD4528" w:rsidRDefault="00AD4528" w:rsidP="003B24EE">
      <w:pPr>
        <w:spacing w:before="240"/>
        <w:jc w:val="both"/>
        <w:outlineLvl w:val="0"/>
        <w:rPr>
          <w:rFonts w:ascii="Helvetica" w:hAnsi="Helvetica"/>
          <w:b/>
          <w:sz w:val="22"/>
        </w:rPr>
      </w:pPr>
    </w:p>
    <w:p w:rsidR="00AD4528" w:rsidRPr="005B08FD" w:rsidRDefault="00AD4528" w:rsidP="00133534">
      <w:pPr>
        <w:numPr>
          <w:ilvl w:val="0"/>
          <w:numId w:val="12"/>
        </w:numPr>
        <w:spacing w:before="240"/>
        <w:jc w:val="both"/>
        <w:outlineLvl w:val="0"/>
        <w:rPr>
          <w:rFonts w:ascii="Helvetica" w:hAnsi="Helvetica"/>
          <w:b/>
          <w:sz w:val="22"/>
        </w:rPr>
      </w:pPr>
      <w:r w:rsidRPr="005B08FD">
        <w:rPr>
          <w:b/>
        </w:rPr>
        <w:t>Preparation of trophozoite secreted products</w:t>
      </w:r>
    </w:p>
    <w:p w:rsidR="00AD4528" w:rsidRPr="002C2207" w:rsidRDefault="00AD4528" w:rsidP="00A0017F">
      <w:pPr>
        <w:numPr>
          <w:ilvl w:val="1"/>
          <w:numId w:val="12"/>
        </w:numPr>
        <w:spacing w:before="240"/>
        <w:jc w:val="both"/>
        <w:outlineLvl w:val="0"/>
        <w:rPr>
          <w:rFonts w:ascii="Helvetica" w:hAnsi="Helvetica"/>
          <w:b/>
          <w:sz w:val="22"/>
        </w:rPr>
      </w:pPr>
      <w:r w:rsidRPr="005B08FD">
        <w:t>Dilute 9x10</w:t>
      </w:r>
      <w:r w:rsidRPr="005B08FD">
        <w:rPr>
          <w:vertAlign w:val="superscript"/>
        </w:rPr>
        <w:t>6</w:t>
      </w:r>
      <w:r w:rsidRPr="005B08FD">
        <w:t xml:space="preserve"> trophozoites in 3 ml </w:t>
      </w:r>
      <w:r>
        <w:t xml:space="preserve">of </w:t>
      </w:r>
      <w:r w:rsidRPr="005B08FD">
        <w:t xml:space="preserve">ice-cold PBS and transfer the cells into a 50 ml conical tube. </w:t>
      </w:r>
    </w:p>
    <w:p w:rsidR="00AD4528" w:rsidRDefault="00AD4528" w:rsidP="002C2207">
      <w:pPr>
        <w:numPr>
          <w:ilvl w:val="2"/>
          <w:numId w:val="12"/>
        </w:numPr>
        <w:spacing w:before="240"/>
        <w:jc w:val="both"/>
        <w:outlineLvl w:val="0"/>
        <w:rPr>
          <w:rFonts w:ascii="Helvetica" w:hAnsi="Helvetica"/>
          <w:b/>
          <w:sz w:val="22"/>
        </w:rPr>
      </w:pPr>
      <w:r>
        <w:t>CU/ECU: Talent d</w:t>
      </w:r>
      <w:r w:rsidRPr="005B08FD">
        <w:t>ilute</w:t>
      </w:r>
      <w:r>
        <w:t>s</w:t>
      </w:r>
      <w:r w:rsidRPr="005B08FD">
        <w:t xml:space="preserve"> trophozoites in 3 ml ice-cold PBS </w:t>
      </w:r>
      <w:r>
        <w:t xml:space="preserve">(get shot of label on tube: </w:t>
      </w:r>
      <w:r w:rsidRPr="005B08FD">
        <w:t>9x10</w:t>
      </w:r>
      <w:r w:rsidRPr="005B08FD">
        <w:rPr>
          <w:vertAlign w:val="superscript"/>
        </w:rPr>
        <w:t>6</w:t>
      </w:r>
      <w:r>
        <w:rPr>
          <w:vertAlign w:val="superscript"/>
        </w:rPr>
        <w:t xml:space="preserve"> </w:t>
      </w:r>
      <w:r>
        <w:t>)</w:t>
      </w:r>
      <w:r>
        <w:rPr>
          <w:rFonts w:ascii="Helvetica" w:hAnsi="Helvetica"/>
          <w:b/>
          <w:sz w:val="22"/>
        </w:rPr>
        <w:t xml:space="preserve">, </w:t>
      </w:r>
      <w:r>
        <w:t xml:space="preserve">and transfers </w:t>
      </w:r>
      <w:r w:rsidRPr="005B08FD">
        <w:t xml:space="preserve">the cells into a 50 ml conical tube. </w:t>
      </w:r>
    </w:p>
    <w:p w:rsidR="00AD4528" w:rsidRPr="002C2207" w:rsidRDefault="00AD4528" w:rsidP="002C2207">
      <w:pPr>
        <w:spacing w:before="240"/>
        <w:ind w:left="1368"/>
        <w:jc w:val="both"/>
        <w:outlineLvl w:val="0"/>
        <w:rPr>
          <w:rFonts w:ascii="Helvetica" w:hAnsi="Helvetica"/>
          <w:b/>
          <w:sz w:val="22"/>
        </w:rPr>
      </w:pPr>
    </w:p>
    <w:p w:rsidR="00AD4528" w:rsidRPr="002C2207" w:rsidRDefault="00AD4528" w:rsidP="00A0017F">
      <w:pPr>
        <w:numPr>
          <w:ilvl w:val="1"/>
          <w:numId w:val="12"/>
        </w:numPr>
        <w:spacing w:before="240"/>
        <w:jc w:val="both"/>
        <w:outlineLvl w:val="0"/>
        <w:rPr>
          <w:rFonts w:ascii="Helvetica" w:hAnsi="Helvetica"/>
          <w:b/>
          <w:sz w:val="22"/>
        </w:rPr>
      </w:pPr>
      <w:r>
        <w:t>Now p</w:t>
      </w:r>
      <w:r w:rsidRPr="005B08FD">
        <w:t xml:space="preserve">lace the trophozoite suspension </w:t>
      </w:r>
      <w:r>
        <w:t>at a 5-degree</w:t>
      </w:r>
      <w:r w:rsidRPr="005B08FD">
        <w:t xml:space="preserve"> tilted horizontal angle</w:t>
      </w:r>
      <w:r w:rsidRPr="00A0017F">
        <w:rPr>
          <w:rFonts w:ascii="Helvetica" w:hAnsi="Helvetica"/>
          <w:b/>
          <w:sz w:val="22"/>
        </w:rPr>
        <w:t xml:space="preserve"> </w:t>
      </w:r>
      <w:r w:rsidRPr="005B08FD">
        <w:t xml:space="preserve">in a 37°C incubator for 2 hours. </w:t>
      </w:r>
    </w:p>
    <w:p w:rsidR="00AD4528" w:rsidRPr="002C2207" w:rsidRDefault="00AD4528" w:rsidP="002C2207">
      <w:pPr>
        <w:numPr>
          <w:ilvl w:val="2"/>
          <w:numId w:val="12"/>
        </w:numPr>
        <w:spacing w:before="240"/>
        <w:jc w:val="both"/>
        <w:outlineLvl w:val="0"/>
        <w:rPr>
          <w:rFonts w:ascii="Helvetica" w:hAnsi="Helvetica"/>
          <w:b/>
          <w:sz w:val="22"/>
        </w:rPr>
      </w:pPr>
      <w:r>
        <w:t>CU/ECU: Talent p</w:t>
      </w:r>
      <w:r w:rsidRPr="005B08FD">
        <w:t>lace</w:t>
      </w:r>
      <w:r>
        <w:t>s</w:t>
      </w:r>
      <w:r w:rsidRPr="005B08FD">
        <w:t xml:space="preserve"> the trophozoite suspension at a 5° tilted horizontal angle</w:t>
      </w:r>
      <w:r w:rsidRPr="00A0017F">
        <w:rPr>
          <w:rFonts w:ascii="Helvetica" w:hAnsi="Helvetica"/>
          <w:b/>
          <w:sz w:val="22"/>
        </w:rPr>
        <w:t xml:space="preserve"> </w:t>
      </w:r>
      <w:r w:rsidRPr="005B08FD">
        <w:t>in a 37°C incubator</w:t>
      </w:r>
      <w:r>
        <w:t>.</w:t>
      </w:r>
    </w:p>
    <w:p w:rsidR="00AD4528" w:rsidRPr="00A0017F" w:rsidRDefault="00AD4528" w:rsidP="002C2207">
      <w:pPr>
        <w:spacing w:before="240"/>
        <w:ind w:left="1368"/>
        <w:jc w:val="both"/>
        <w:outlineLvl w:val="0"/>
        <w:rPr>
          <w:rFonts w:ascii="Helvetica" w:hAnsi="Helvetica"/>
          <w:b/>
          <w:sz w:val="22"/>
        </w:rPr>
      </w:pPr>
    </w:p>
    <w:p w:rsidR="00AD4528" w:rsidRPr="002C2207" w:rsidRDefault="00AD4528" w:rsidP="00133534">
      <w:pPr>
        <w:numPr>
          <w:ilvl w:val="1"/>
          <w:numId w:val="12"/>
        </w:numPr>
        <w:spacing w:before="240"/>
        <w:jc w:val="both"/>
        <w:outlineLvl w:val="0"/>
        <w:rPr>
          <w:rFonts w:ascii="Helvetica" w:hAnsi="Helvetica"/>
          <w:b/>
          <w:sz w:val="22"/>
        </w:rPr>
      </w:pPr>
      <w:r w:rsidRPr="005B08FD">
        <w:rPr>
          <w:color w:val="000000"/>
        </w:rPr>
        <w:t xml:space="preserve">To collect the secreted products, centrifuge the tubes at 360 x g for 10 minutes. </w:t>
      </w:r>
    </w:p>
    <w:p w:rsidR="00AD4528" w:rsidRPr="005B08FD" w:rsidRDefault="00AD4528" w:rsidP="002C2207">
      <w:pPr>
        <w:numPr>
          <w:ilvl w:val="2"/>
          <w:numId w:val="12"/>
        </w:numPr>
        <w:spacing w:before="240"/>
        <w:jc w:val="both"/>
        <w:outlineLvl w:val="0"/>
        <w:rPr>
          <w:rFonts w:ascii="Helvetica" w:hAnsi="Helvetica"/>
          <w:b/>
          <w:sz w:val="22"/>
        </w:rPr>
      </w:pPr>
      <w:r>
        <w:rPr>
          <w:color w:val="000000"/>
        </w:rPr>
        <w:t xml:space="preserve">MED: Talent starts </w:t>
      </w:r>
      <w:r w:rsidRPr="005B08FD">
        <w:rPr>
          <w:color w:val="000000"/>
        </w:rPr>
        <w:t xml:space="preserve"> centrifuge at 360 x g for 10 minutes. </w:t>
      </w:r>
    </w:p>
    <w:p w:rsidR="00AD4528" w:rsidRPr="005B08FD" w:rsidRDefault="00AD4528" w:rsidP="002C2207">
      <w:pPr>
        <w:spacing w:before="240"/>
        <w:ind w:left="1080"/>
        <w:jc w:val="both"/>
        <w:outlineLvl w:val="0"/>
        <w:rPr>
          <w:rFonts w:ascii="Helvetica" w:hAnsi="Helvetica"/>
          <w:b/>
          <w:sz w:val="22"/>
        </w:rPr>
      </w:pPr>
    </w:p>
    <w:p w:rsidR="00AD4528" w:rsidRPr="002C2207" w:rsidRDefault="00AD4528" w:rsidP="00133534">
      <w:pPr>
        <w:numPr>
          <w:ilvl w:val="1"/>
          <w:numId w:val="12"/>
        </w:numPr>
        <w:spacing w:before="240"/>
        <w:jc w:val="both"/>
        <w:outlineLvl w:val="0"/>
        <w:rPr>
          <w:rFonts w:ascii="Helvetica" w:hAnsi="Helvetica"/>
          <w:b/>
          <w:sz w:val="22"/>
        </w:rPr>
      </w:pPr>
      <w:r w:rsidRPr="005B08FD">
        <w:rPr>
          <w:color w:val="000000"/>
        </w:rPr>
        <w:t xml:space="preserve">Use a disposable and sterile syringe to carefully collect the supernatant, avoiding contamination of </w:t>
      </w:r>
      <w:r>
        <w:rPr>
          <w:color w:val="000000"/>
        </w:rPr>
        <w:t xml:space="preserve">the </w:t>
      </w:r>
      <w:r w:rsidRPr="005B08FD">
        <w:rPr>
          <w:color w:val="000000"/>
        </w:rPr>
        <w:t>samples with trophozoites from the pellet.</w:t>
      </w:r>
    </w:p>
    <w:p w:rsidR="00AD4528" w:rsidRPr="005B08FD" w:rsidRDefault="00AD4528" w:rsidP="002C2207">
      <w:pPr>
        <w:numPr>
          <w:ilvl w:val="2"/>
          <w:numId w:val="12"/>
        </w:numPr>
        <w:spacing w:before="240"/>
        <w:jc w:val="both"/>
        <w:outlineLvl w:val="0"/>
        <w:rPr>
          <w:rFonts w:ascii="Helvetica" w:hAnsi="Helvetica"/>
          <w:b/>
          <w:sz w:val="22"/>
        </w:rPr>
      </w:pPr>
      <w:r>
        <w:rPr>
          <w:color w:val="000000"/>
        </w:rPr>
        <w:t>ECU: Using</w:t>
      </w:r>
      <w:r w:rsidRPr="005B08FD">
        <w:rPr>
          <w:color w:val="000000"/>
        </w:rPr>
        <w:t xml:space="preserve"> a disposable and sterile syringe</w:t>
      </w:r>
      <w:r>
        <w:rPr>
          <w:color w:val="000000"/>
        </w:rPr>
        <w:t>,</w:t>
      </w:r>
      <w:r w:rsidRPr="005B08FD">
        <w:rPr>
          <w:color w:val="000000"/>
        </w:rPr>
        <w:t xml:space="preserve"> </w:t>
      </w:r>
      <w:r>
        <w:rPr>
          <w:color w:val="000000"/>
        </w:rPr>
        <w:t>Talent</w:t>
      </w:r>
      <w:r w:rsidRPr="005B08FD">
        <w:rPr>
          <w:color w:val="000000"/>
        </w:rPr>
        <w:t xml:space="preserve"> carefully collect the supernatant, avoiding the pellet.</w:t>
      </w:r>
    </w:p>
    <w:p w:rsidR="00AD4528" w:rsidRPr="005B08FD" w:rsidRDefault="00AD4528" w:rsidP="002C2207">
      <w:pPr>
        <w:spacing w:before="240"/>
        <w:ind w:left="1080"/>
        <w:jc w:val="both"/>
        <w:outlineLvl w:val="0"/>
        <w:rPr>
          <w:rFonts w:ascii="Helvetica" w:hAnsi="Helvetica"/>
          <w:b/>
          <w:sz w:val="22"/>
        </w:rPr>
      </w:pPr>
    </w:p>
    <w:p w:rsidR="00AD4528" w:rsidRPr="008B10A2" w:rsidRDefault="00AD4528" w:rsidP="00133534">
      <w:pPr>
        <w:numPr>
          <w:ilvl w:val="1"/>
          <w:numId w:val="12"/>
        </w:numPr>
        <w:spacing w:before="240"/>
        <w:jc w:val="both"/>
        <w:outlineLvl w:val="0"/>
        <w:rPr>
          <w:rFonts w:ascii="Helvetica" w:hAnsi="Helvetica"/>
          <w:b/>
          <w:sz w:val="22"/>
        </w:rPr>
      </w:pPr>
      <w:r w:rsidRPr="005B08FD">
        <w:rPr>
          <w:color w:val="000000"/>
        </w:rPr>
        <w:t xml:space="preserve"> Then to eliminate any transferred cells, pass </w:t>
      </w:r>
      <w:r w:rsidRPr="005B08FD">
        <w:rPr>
          <w:rStyle w:val="hps"/>
          <w:color w:val="000000"/>
          <w:lang/>
        </w:rPr>
        <w:t>the</w:t>
      </w:r>
      <w:r w:rsidRPr="005B08FD">
        <w:rPr>
          <w:rStyle w:val="shorttext"/>
          <w:color w:val="000000"/>
          <w:lang/>
        </w:rPr>
        <w:t xml:space="preserve"> </w:t>
      </w:r>
      <w:r w:rsidRPr="005B08FD">
        <w:rPr>
          <w:rStyle w:val="hps"/>
          <w:color w:val="000000"/>
          <w:lang/>
        </w:rPr>
        <w:t>supernatant</w:t>
      </w:r>
      <w:r w:rsidRPr="005B08FD">
        <w:rPr>
          <w:rStyle w:val="shorttext"/>
          <w:color w:val="000000"/>
          <w:lang/>
        </w:rPr>
        <w:t xml:space="preserve"> </w:t>
      </w:r>
      <w:r w:rsidRPr="005B08FD">
        <w:rPr>
          <w:rStyle w:val="hps"/>
          <w:color w:val="000000"/>
          <w:lang/>
        </w:rPr>
        <w:t xml:space="preserve">through a 0.22 micron cellulose acetate membrane. </w:t>
      </w:r>
      <w:r>
        <w:rPr>
          <w:rStyle w:val="hps"/>
          <w:color w:val="000000"/>
          <w:lang/>
        </w:rPr>
        <w:t xml:space="preserve">Now </w:t>
      </w:r>
      <w:r>
        <w:rPr>
          <w:color w:val="000000"/>
        </w:rPr>
        <w:t>a</w:t>
      </w:r>
      <w:r w:rsidRPr="005B08FD">
        <w:rPr>
          <w:color w:val="000000"/>
        </w:rPr>
        <w:t>ctivate the proteases with 0.02% β-mercaptoethanol.</w:t>
      </w:r>
    </w:p>
    <w:p w:rsidR="00AD4528" w:rsidRPr="008B10A2" w:rsidRDefault="00AD4528" w:rsidP="008B10A2">
      <w:pPr>
        <w:numPr>
          <w:ilvl w:val="2"/>
          <w:numId w:val="12"/>
        </w:numPr>
        <w:spacing w:before="240"/>
        <w:jc w:val="both"/>
        <w:outlineLvl w:val="0"/>
        <w:rPr>
          <w:rStyle w:val="hps"/>
          <w:rFonts w:ascii="Helvetica" w:hAnsi="Helvetica"/>
          <w:b/>
          <w:sz w:val="22"/>
        </w:rPr>
      </w:pPr>
      <w:r>
        <w:rPr>
          <w:color w:val="000000"/>
        </w:rPr>
        <w:t>CU: Talent</w:t>
      </w:r>
      <w:r w:rsidRPr="005B08FD">
        <w:rPr>
          <w:color w:val="000000"/>
        </w:rPr>
        <w:t xml:space="preserve"> pass</w:t>
      </w:r>
      <w:r>
        <w:rPr>
          <w:color w:val="000000"/>
        </w:rPr>
        <w:t>es</w:t>
      </w:r>
      <w:r w:rsidRPr="005B08FD">
        <w:rPr>
          <w:color w:val="000000"/>
        </w:rPr>
        <w:t xml:space="preserve"> </w:t>
      </w:r>
      <w:r w:rsidRPr="005B08FD">
        <w:rPr>
          <w:rStyle w:val="hps"/>
          <w:color w:val="000000"/>
          <w:lang/>
        </w:rPr>
        <w:t>the</w:t>
      </w:r>
      <w:r w:rsidRPr="005B08FD">
        <w:rPr>
          <w:rStyle w:val="shorttext"/>
          <w:color w:val="000000"/>
          <w:lang/>
        </w:rPr>
        <w:t xml:space="preserve"> </w:t>
      </w:r>
      <w:r w:rsidRPr="005B08FD">
        <w:rPr>
          <w:rStyle w:val="hps"/>
          <w:color w:val="000000"/>
          <w:lang/>
        </w:rPr>
        <w:t>supernatant</w:t>
      </w:r>
      <w:r w:rsidRPr="005B08FD">
        <w:rPr>
          <w:rStyle w:val="shorttext"/>
          <w:color w:val="000000"/>
          <w:lang/>
        </w:rPr>
        <w:t xml:space="preserve"> </w:t>
      </w:r>
      <w:r w:rsidRPr="005B08FD">
        <w:rPr>
          <w:rStyle w:val="hps"/>
          <w:color w:val="000000"/>
          <w:lang/>
        </w:rPr>
        <w:t xml:space="preserve">through a 0.22 micron cellulose acetate membrane. </w:t>
      </w:r>
    </w:p>
    <w:p w:rsidR="00AD4528" w:rsidRPr="00E106DA" w:rsidRDefault="00AD4528" w:rsidP="008B10A2">
      <w:pPr>
        <w:numPr>
          <w:ilvl w:val="2"/>
          <w:numId w:val="12"/>
        </w:numPr>
        <w:spacing w:before="240"/>
        <w:jc w:val="both"/>
        <w:outlineLvl w:val="0"/>
        <w:rPr>
          <w:rFonts w:ascii="Times New Roman" w:hAnsi="Times New Roman"/>
          <w:szCs w:val="24"/>
          <w:highlight w:val="yellow"/>
        </w:rPr>
      </w:pPr>
      <w:r w:rsidRPr="00E106DA">
        <w:rPr>
          <w:rStyle w:val="hps"/>
          <w:rFonts w:ascii="Times New Roman" w:hAnsi="Times New Roman"/>
          <w:color w:val="000000"/>
          <w:szCs w:val="24"/>
          <w:lang/>
        </w:rPr>
        <w:t xml:space="preserve">ECU: Talent </w:t>
      </w:r>
      <w:r w:rsidRPr="00E106DA">
        <w:rPr>
          <w:rFonts w:ascii="Times New Roman" w:hAnsi="Times New Roman"/>
          <w:color w:val="000000"/>
          <w:szCs w:val="24"/>
        </w:rPr>
        <w:t xml:space="preserve">adds  </w:t>
      </w:r>
      <w:r w:rsidRPr="00E106DA">
        <w:rPr>
          <w:rFonts w:ascii="Times New Roman" w:hAnsi="Times New Roman"/>
          <w:strike/>
          <w:color w:val="000000"/>
          <w:szCs w:val="24"/>
        </w:rPr>
        <w:t>0.02%</w:t>
      </w:r>
      <w:r w:rsidRPr="00E106DA">
        <w:rPr>
          <w:rFonts w:ascii="Times New Roman" w:hAnsi="Times New Roman"/>
          <w:color w:val="000000"/>
          <w:szCs w:val="24"/>
        </w:rPr>
        <w:t xml:space="preserve"> β-mercaptoethanol to the sample.</w:t>
      </w:r>
      <w:r>
        <w:rPr>
          <w:rFonts w:ascii="Times New Roman" w:hAnsi="Times New Roman"/>
          <w:szCs w:val="24"/>
        </w:rPr>
        <w:t xml:space="preserve"> </w:t>
      </w:r>
      <w:r w:rsidRPr="0007088C">
        <w:rPr>
          <w:rFonts w:ascii="Times New Roman" w:hAnsi="Times New Roman"/>
          <w:szCs w:val="24"/>
          <w:highlight w:val="yellow"/>
        </w:rPr>
        <w:t xml:space="preserve">{Comment: pure </w:t>
      </w:r>
      <w:r w:rsidRPr="0007088C">
        <w:rPr>
          <w:rFonts w:ascii="Times New Roman" w:hAnsi="Times New Roman"/>
          <w:color w:val="000000"/>
          <w:szCs w:val="24"/>
          <w:highlight w:val="yellow"/>
        </w:rPr>
        <w:t>β-mercaptoethanol</w:t>
      </w:r>
      <w:r w:rsidRPr="0007088C">
        <w:rPr>
          <w:rFonts w:ascii="Times New Roman" w:hAnsi="Times New Roman"/>
          <w:szCs w:val="24"/>
          <w:highlight w:val="yellow"/>
        </w:rPr>
        <w:t xml:space="preserve"> is added to a final concentration of 0.02%}</w:t>
      </w:r>
      <w:r w:rsidRPr="0007088C">
        <w:rPr>
          <w:rFonts w:ascii="Times New Roman" w:hAnsi="Times New Roman"/>
          <w:szCs w:val="24"/>
        </w:rPr>
        <w:t>.</w:t>
      </w:r>
    </w:p>
    <w:p w:rsidR="00AD4528" w:rsidRDefault="00AD4528" w:rsidP="00E04241">
      <w:pPr>
        <w:spacing w:before="240"/>
        <w:ind w:left="1080"/>
        <w:jc w:val="both"/>
        <w:outlineLvl w:val="0"/>
        <w:rPr>
          <w:rStyle w:val="hps"/>
          <w:rFonts w:ascii="Helvetica" w:hAnsi="Helvetica"/>
          <w:b/>
          <w:sz w:val="22"/>
        </w:rPr>
      </w:pPr>
    </w:p>
    <w:p w:rsidR="00AD4528" w:rsidRPr="00D1187F" w:rsidRDefault="00AD4528" w:rsidP="00E04241">
      <w:pPr>
        <w:numPr>
          <w:ilvl w:val="0"/>
          <w:numId w:val="12"/>
        </w:numPr>
        <w:spacing w:before="240"/>
        <w:jc w:val="both"/>
        <w:outlineLvl w:val="0"/>
        <w:rPr>
          <w:rFonts w:ascii="Helvetica" w:hAnsi="Helvetica"/>
          <w:b/>
          <w:sz w:val="22"/>
        </w:rPr>
      </w:pPr>
      <w:r w:rsidRPr="00D1187F">
        <w:rPr>
          <w:b/>
        </w:rPr>
        <w:t>Interaction of MDCK cells</w:t>
      </w:r>
      <w:r w:rsidRPr="00D1187F" w:rsidDel="00425DC4">
        <w:rPr>
          <w:b/>
        </w:rPr>
        <w:t xml:space="preserve"> </w:t>
      </w:r>
      <w:r w:rsidRPr="00D1187F">
        <w:rPr>
          <w:b/>
        </w:rPr>
        <w:t>with trophozoites, trophozoite lysates or secreted products</w:t>
      </w:r>
    </w:p>
    <w:p w:rsidR="00AD4528" w:rsidRPr="00E106DA" w:rsidRDefault="00AD4528" w:rsidP="00E04241">
      <w:pPr>
        <w:numPr>
          <w:ilvl w:val="1"/>
          <w:numId w:val="12"/>
        </w:numPr>
        <w:spacing w:before="240"/>
        <w:jc w:val="both"/>
        <w:outlineLvl w:val="0"/>
        <w:rPr>
          <w:rFonts w:ascii="Helvetica" w:hAnsi="Helvetica"/>
          <w:b/>
          <w:strike/>
          <w:sz w:val="22"/>
        </w:rPr>
      </w:pPr>
      <w:r w:rsidRPr="00E106DA">
        <w:rPr>
          <w:strike/>
          <w:lang w:val="en-GB"/>
        </w:rPr>
        <w:t>To the confluent</w:t>
      </w:r>
      <w:r w:rsidRPr="00E106DA">
        <w:rPr>
          <w:b/>
          <w:strike/>
          <w:lang w:val="en-GB"/>
        </w:rPr>
        <w:t xml:space="preserve"> </w:t>
      </w:r>
      <w:r w:rsidRPr="00E106DA">
        <w:rPr>
          <w:strike/>
          <w:lang w:val="en-GB"/>
        </w:rPr>
        <w:t>MDCK cell monolayers, add live trophozoites [</w:t>
      </w:r>
      <w:r w:rsidRPr="00E106DA">
        <w:rPr>
          <w:i/>
          <w:strike/>
          <w:lang w:val="en-GB"/>
        </w:rPr>
        <w:t>Text over video:</w:t>
      </w:r>
      <w:r w:rsidRPr="00E106DA">
        <w:rPr>
          <w:strike/>
          <w:lang w:val="en-GB"/>
        </w:rPr>
        <w:t xml:space="preserve"> 1 MDCK:1 amoeba], trophozoite lysates [</w:t>
      </w:r>
      <w:r w:rsidRPr="00E106DA">
        <w:rPr>
          <w:i/>
          <w:strike/>
          <w:lang w:val="en-GB"/>
        </w:rPr>
        <w:t xml:space="preserve">Text over video:  </w:t>
      </w:r>
      <w:r w:rsidRPr="00E106DA">
        <w:rPr>
          <w:strike/>
          <w:lang w:val="en-GB"/>
        </w:rPr>
        <w:t>1 MDCK : 2 amoeba] or secreted products [</w:t>
      </w:r>
      <w:r w:rsidRPr="00E106DA">
        <w:rPr>
          <w:i/>
          <w:strike/>
          <w:lang w:val="en-GB"/>
        </w:rPr>
        <w:t xml:space="preserve">Text over video:  </w:t>
      </w:r>
      <w:r w:rsidRPr="00E106DA">
        <w:rPr>
          <w:strike/>
          <w:lang w:val="en-GB"/>
        </w:rPr>
        <w:t xml:space="preserve">1 MDCK : 10 amoeba]. Then incubate at 37°C for 2 or 30 minutes. </w:t>
      </w:r>
    </w:p>
    <w:p w:rsidR="00AD4528" w:rsidRPr="00E106DA" w:rsidRDefault="00AD4528" w:rsidP="00BC5B37">
      <w:pPr>
        <w:numPr>
          <w:ilvl w:val="2"/>
          <w:numId w:val="12"/>
        </w:numPr>
        <w:spacing w:before="240"/>
        <w:jc w:val="both"/>
        <w:outlineLvl w:val="0"/>
        <w:rPr>
          <w:rFonts w:ascii="Helvetica" w:hAnsi="Helvetica"/>
          <w:b/>
          <w:strike/>
          <w:sz w:val="22"/>
        </w:rPr>
      </w:pPr>
      <w:r w:rsidRPr="00E106DA">
        <w:rPr>
          <w:strike/>
          <w:lang w:val="en-GB"/>
        </w:rPr>
        <w:t>CU/ECU: To the confluent</w:t>
      </w:r>
      <w:r w:rsidRPr="00E106DA">
        <w:rPr>
          <w:b/>
          <w:strike/>
          <w:lang w:val="en-GB"/>
        </w:rPr>
        <w:t xml:space="preserve"> </w:t>
      </w:r>
      <w:r w:rsidRPr="00E106DA">
        <w:rPr>
          <w:strike/>
          <w:lang w:val="en-GB"/>
        </w:rPr>
        <w:t xml:space="preserve">MDCK cell monolayers, Talent adds live trophozoites, then trophozoite lysates to another well and then secreted products to a third well. </w:t>
      </w:r>
    </w:p>
    <w:p w:rsidR="00AD4528" w:rsidRPr="0007088C" w:rsidRDefault="00AD4528" w:rsidP="00BC5B37">
      <w:pPr>
        <w:numPr>
          <w:ilvl w:val="2"/>
          <w:numId w:val="12"/>
        </w:numPr>
        <w:spacing w:before="240"/>
        <w:jc w:val="both"/>
        <w:outlineLvl w:val="0"/>
        <w:rPr>
          <w:rFonts w:ascii="Times New Roman" w:hAnsi="Times New Roman"/>
          <w:strike/>
          <w:szCs w:val="24"/>
          <w:highlight w:val="yellow"/>
        </w:rPr>
      </w:pPr>
      <w:r w:rsidRPr="00E106DA">
        <w:rPr>
          <w:rFonts w:ascii="Times New Roman" w:hAnsi="Times New Roman"/>
          <w:strike/>
          <w:szCs w:val="24"/>
          <w:lang w:val="en-GB"/>
        </w:rPr>
        <w:t>MED/CU: Talent places cultures in the 37°C incubator.</w:t>
      </w:r>
      <w:r w:rsidRPr="0007088C">
        <w:rPr>
          <w:rFonts w:ascii="Times New Roman" w:hAnsi="Times New Roman"/>
          <w:szCs w:val="24"/>
          <w:lang w:val="en-GB"/>
        </w:rPr>
        <w:t xml:space="preserve"> </w:t>
      </w:r>
      <w:r w:rsidRPr="0007088C">
        <w:rPr>
          <w:rFonts w:ascii="Times New Roman" w:hAnsi="Times New Roman"/>
          <w:szCs w:val="24"/>
          <w:highlight w:val="yellow"/>
        </w:rPr>
        <w:t>{Comment: This step was omitted because the same procedure is being shown in step 4.3}</w:t>
      </w:r>
    </w:p>
    <w:p w:rsidR="00AD4528" w:rsidRPr="00627C0B" w:rsidRDefault="00AD4528" w:rsidP="00BC5B37">
      <w:pPr>
        <w:spacing w:before="240"/>
        <w:ind w:left="1080"/>
        <w:jc w:val="both"/>
        <w:outlineLvl w:val="0"/>
        <w:rPr>
          <w:rFonts w:ascii="Helvetica" w:hAnsi="Helvetica"/>
          <w:b/>
          <w:sz w:val="22"/>
        </w:rPr>
      </w:pPr>
    </w:p>
    <w:p w:rsidR="00AD4528" w:rsidRPr="00C8558C" w:rsidRDefault="00AD4528" w:rsidP="00E04241">
      <w:pPr>
        <w:numPr>
          <w:ilvl w:val="1"/>
          <w:numId w:val="12"/>
        </w:numPr>
        <w:spacing w:before="240"/>
        <w:jc w:val="both"/>
        <w:outlineLvl w:val="0"/>
        <w:rPr>
          <w:rFonts w:ascii="Helvetica" w:hAnsi="Helvetica"/>
          <w:b/>
          <w:sz w:val="22"/>
        </w:rPr>
      </w:pPr>
      <w:r w:rsidRPr="00627C0B">
        <w:t>For immunofluorescence,</w:t>
      </w:r>
      <w:r w:rsidRPr="00627C0B">
        <w:rPr>
          <w:rFonts w:ascii="Helvetica" w:hAnsi="Helvetica"/>
          <w:b/>
          <w:sz w:val="22"/>
        </w:rPr>
        <w:t xml:space="preserve"> </w:t>
      </w:r>
      <w:r w:rsidRPr="00627C0B">
        <w:t>culture the MDCK cells on sterile glass coverslips inside a 24-multiwell cell culture dish. Inspect the cells on the inverted micr</w:t>
      </w:r>
      <w:r>
        <w:t xml:space="preserve">oscope until they reach 100% </w:t>
      </w:r>
      <w:r w:rsidRPr="00627C0B">
        <w:t xml:space="preserve">confluence. </w:t>
      </w:r>
    </w:p>
    <w:p w:rsidR="00AD4528" w:rsidRPr="00C8558C" w:rsidRDefault="00AD4528" w:rsidP="00C8558C">
      <w:pPr>
        <w:numPr>
          <w:ilvl w:val="2"/>
          <w:numId w:val="12"/>
        </w:numPr>
        <w:spacing w:before="240"/>
        <w:jc w:val="both"/>
        <w:outlineLvl w:val="0"/>
        <w:rPr>
          <w:rFonts w:ascii="Helvetica" w:hAnsi="Helvetica"/>
          <w:b/>
          <w:sz w:val="22"/>
        </w:rPr>
      </w:pPr>
      <w:r>
        <w:t>CU: Talent places a ssterile glass coverslip</w:t>
      </w:r>
      <w:r w:rsidRPr="00627C0B">
        <w:t xml:space="preserve"> inside a 24-multiwell cell culture dish</w:t>
      </w:r>
      <w:r>
        <w:t xml:space="preserve"> and seeds MDCK cells into o</w:t>
      </w:r>
      <w:r w:rsidRPr="00627C0B">
        <w:t>n</w:t>
      </w:r>
      <w:r>
        <w:t>e well</w:t>
      </w:r>
      <w:r w:rsidRPr="00627C0B">
        <w:t xml:space="preserve">. </w:t>
      </w:r>
    </w:p>
    <w:p w:rsidR="00AD4528" w:rsidRPr="00627C0B" w:rsidRDefault="00AD4528" w:rsidP="00C8558C">
      <w:pPr>
        <w:numPr>
          <w:ilvl w:val="2"/>
          <w:numId w:val="12"/>
        </w:numPr>
        <w:spacing w:before="240"/>
        <w:jc w:val="both"/>
        <w:outlineLvl w:val="0"/>
        <w:rPr>
          <w:rFonts w:ascii="Helvetica" w:hAnsi="Helvetica"/>
          <w:b/>
          <w:sz w:val="22"/>
        </w:rPr>
      </w:pPr>
      <w:r>
        <w:t>MED/CU: Talent evaluates cultured cells in 24-well plate under</w:t>
      </w:r>
      <w:r w:rsidRPr="00627C0B">
        <w:t xml:space="preserve"> </w:t>
      </w:r>
      <w:r>
        <w:t xml:space="preserve">an </w:t>
      </w:r>
      <w:r w:rsidRPr="00627C0B">
        <w:t xml:space="preserve">inverted microscope. </w:t>
      </w:r>
    </w:p>
    <w:p w:rsidR="00AD4528" w:rsidRPr="00627C0B" w:rsidRDefault="00AD4528" w:rsidP="00C8558C">
      <w:pPr>
        <w:spacing w:before="240"/>
        <w:ind w:left="1080"/>
        <w:jc w:val="both"/>
        <w:outlineLvl w:val="0"/>
        <w:rPr>
          <w:rFonts w:ascii="Helvetica" w:hAnsi="Helvetica"/>
          <w:b/>
          <w:sz w:val="22"/>
        </w:rPr>
      </w:pPr>
    </w:p>
    <w:p w:rsidR="00AD4528" w:rsidRPr="00066728" w:rsidRDefault="00AD4528" w:rsidP="00E04241">
      <w:pPr>
        <w:numPr>
          <w:ilvl w:val="1"/>
          <w:numId w:val="12"/>
        </w:numPr>
        <w:spacing w:before="240"/>
        <w:jc w:val="both"/>
        <w:outlineLvl w:val="0"/>
        <w:rPr>
          <w:rFonts w:ascii="Helvetica" w:hAnsi="Helvetica"/>
          <w:b/>
          <w:sz w:val="22"/>
        </w:rPr>
      </w:pPr>
      <w:r w:rsidRPr="00627C0B">
        <w:t xml:space="preserve">Add the different conditions of trophozoites diluted in one mL of warm PBS. </w:t>
      </w:r>
      <w:r w:rsidRPr="00E106DA">
        <w:rPr>
          <w:highlight w:val="yellow"/>
        </w:rPr>
        <w:t xml:space="preserve">Include the control conditions of MDCK cells with PBS and no </w:t>
      </w:r>
      <w:r w:rsidRPr="00E106DA">
        <w:rPr>
          <w:i/>
          <w:highlight w:val="yellow"/>
        </w:rPr>
        <w:t>E. histolytica</w:t>
      </w:r>
      <w:r>
        <w:rPr>
          <w:highlight w:val="yellow"/>
        </w:rPr>
        <w:t>,</w:t>
      </w:r>
      <w:r w:rsidRPr="00E106DA">
        <w:rPr>
          <w:highlight w:val="yellow"/>
        </w:rPr>
        <w:t xml:space="preserve"> </w:t>
      </w:r>
      <w:r>
        <w:rPr>
          <w:highlight w:val="yellow"/>
        </w:rPr>
        <w:t>as well as</w:t>
      </w:r>
      <w:r w:rsidRPr="00E106DA">
        <w:rPr>
          <w:highlight w:val="yellow"/>
        </w:rPr>
        <w:t xml:space="preserve"> MDCK cells with the different conditions of trophozoites</w:t>
      </w:r>
      <w:r>
        <w:rPr>
          <w:highlight w:val="yellow"/>
        </w:rPr>
        <w:t>,</w:t>
      </w:r>
      <w:r w:rsidRPr="00E106DA">
        <w:rPr>
          <w:highlight w:val="yellow"/>
        </w:rPr>
        <w:t xml:space="preserve"> but omitting incubation with primary antibodies.</w:t>
      </w:r>
      <w:r>
        <w:t xml:space="preserve"> </w:t>
      </w:r>
      <w:r w:rsidRPr="0007088C">
        <w:rPr>
          <w:rFonts w:ascii="Times New Roman" w:hAnsi="Times New Roman"/>
          <w:szCs w:val="24"/>
          <w:highlight w:val="yellow"/>
        </w:rPr>
        <w:t>{</w:t>
      </w:r>
      <w:r w:rsidRPr="0007088C">
        <w:rPr>
          <w:highlight w:val="yellow"/>
        </w:rPr>
        <w:t>Comment: Step 4.4 is actually part of this step and has been deleted below</w:t>
      </w:r>
      <w:r w:rsidRPr="0007088C">
        <w:rPr>
          <w:rFonts w:ascii="Times New Roman" w:hAnsi="Times New Roman"/>
          <w:szCs w:val="24"/>
          <w:highlight w:val="yellow"/>
        </w:rPr>
        <w:t>}</w:t>
      </w:r>
      <w:r w:rsidRPr="0007088C">
        <w:t xml:space="preserve"> Place the </w:t>
      </w:r>
      <w:r w:rsidRPr="00627C0B">
        <w:t xml:space="preserve">culture plate in the incubator for 2 or 30 minutes. </w:t>
      </w:r>
    </w:p>
    <w:p w:rsidR="00AD4528" w:rsidRPr="00096B81" w:rsidRDefault="00AD4528" w:rsidP="00C25980">
      <w:pPr>
        <w:numPr>
          <w:ilvl w:val="2"/>
          <w:numId w:val="12"/>
        </w:numPr>
        <w:spacing w:before="240"/>
        <w:jc w:val="both"/>
        <w:outlineLvl w:val="0"/>
        <w:rPr>
          <w:rFonts w:ascii="Helvetica" w:hAnsi="Helvetica"/>
          <w:b/>
          <w:sz w:val="22"/>
        </w:rPr>
      </w:pPr>
      <w:r>
        <w:t>ECU: Talent a</w:t>
      </w:r>
      <w:r w:rsidRPr="00627C0B">
        <w:t>dd</w:t>
      </w:r>
      <w:r>
        <w:t>s</w:t>
      </w:r>
      <w:r w:rsidRPr="00627C0B">
        <w:t xml:space="preserve"> the different conditions of trophozoites</w:t>
      </w:r>
      <w:r>
        <w:t xml:space="preserve"> diluted in one mL of warm PBS – make sure to get shot of tube labels: </w:t>
      </w:r>
      <w:r w:rsidRPr="00627C0B">
        <w:t>live trophozoites (T), trophozoite total lysates (TL) and secreted products (SP).</w:t>
      </w:r>
    </w:p>
    <w:p w:rsidR="00AD4528" w:rsidRPr="00364F80" w:rsidRDefault="00AD4528" w:rsidP="00096B81">
      <w:pPr>
        <w:numPr>
          <w:ilvl w:val="2"/>
          <w:numId w:val="12"/>
        </w:numPr>
        <w:spacing w:before="240"/>
        <w:jc w:val="both"/>
        <w:outlineLvl w:val="0"/>
        <w:rPr>
          <w:rFonts w:ascii="Times New Roman" w:hAnsi="Times New Roman"/>
          <w:szCs w:val="24"/>
          <w:highlight w:val="yellow"/>
        </w:rPr>
      </w:pPr>
      <w:r w:rsidRPr="00364F80">
        <w:rPr>
          <w:rFonts w:ascii="Times New Roman" w:hAnsi="Times New Roman"/>
          <w:szCs w:val="24"/>
          <w:highlight w:val="yellow"/>
        </w:rPr>
        <w:t xml:space="preserve">ECU: In one control well, </w:t>
      </w:r>
      <w:r>
        <w:rPr>
          <w:rFonts w:ascii="Times New Roman" w:hAnsi="Times New Roman"/>
          <w:szCs w:val="24"/>
          <w:highlight w:val="yellow"/>
        </w:rPr>
        <w:t>t</w:t>
      </w:r>
      <w:r w:rsidRPr="00364F80">
        <w:rPr>
          <w:rFonts w:ascii="Times New Roman" w:hAnsi="Times New Roman"/>
          <w:szCs w:val="24"/>
          <w:highlight w:val="yellow"/>
        </w:rPr>
        <w:t xml:space="preserve">alent adds PBS and no </w:t>
      </w:r>
      <w:r w:rsidRPr="00364F80">
        <w:rPr>
          <w:rFonts w:ascii="Times New Roman" w:hAnsi="Times New Roman"/>
          <w:i/>
          <w:szCs w:val="24"/>
          <w:highlight w:val="yellow"/>
        </w:rPr>
        <w:t>E. histolytica</w:t>
      </w:r>
      <w:r w:rsidRPr="00364F80">
        <w:rPr>
          <w:rFonts w:ascii="Times New Roman" w:hAnsi="Times New Roman"/>
          <w:szCs w:val="24"/>
          <w:highlight w:val="yellow"/>
        </w:rPr>
        <w:t>. {Comment: former step 4.4.1}</w:t>
      </w:r>
    </w:p>
    <w:p w:rsidR="00AD4528" w:rsidRPr="00364F80" w:rsidRDefault="00AD4528" w:rsidP="00096B81">
      <w:pPr>
        <w:numPr>
          <w:ilvl w:val="2"/>
          <w:numId w:val="12"/>
        </w:numPr>
        <w:spacing w:before="240"/>
        <w:jc w:val="both"/>
        <w:outlineLvl w:val="0"/>
        <w:rPr>
          <w:rFonts w:ascii="Times New Roman" w:hAnsi="Times New Roman"/>
          <w:szCs w:val="24"/>
          <w:highlight w:val="yellow"/>
        </w:rPr>
      </w:pPr>
      <w:r w:rsidRPr="00364F80">
        <w:rPr>
          <w:rFonts w:ascii="Times New Roman" w:hAnsi="Times New Roman"/>
          <w:szCs w:val="24"/>
          <w:highlight w:val="yellow"/>
        </w:rPr>
        <w:t>MED/CU: Talent labels plate to indicate control wells of  trophozoites minus primary antibodies. {Comment: former step 4.4.2}</w:t>
      </w:r>
    </w:p>
    <w:p w:rsidR="00AD4528" w:rsidRPr="00E106DA" w:rsidRDefault="00AD4528" w:rsidP="00C25980">
      <w:pPr>
        <w:numPr>
          <w:ilvl w:val="2"/>
          <w:numId w:val="12"/>
        </w:numPr>
        <w:spacing w:before="240"/>
        <w:jc w:val="both"/>
        <w:outlineLvl w:val="0"/>
        <w:rPr>
          <w:rFonts w:ascii="Helvetica" w:hAnsi="Helvetica"/>
          <w:b/>
          <w:sz w:val="22"/>
        </w:rPr>
      </w:pPr>
      <w:r w:rsidRPr="00E106DA">
        <w:t xml:space="preserve">MED/CU: Talent places the culture plate in the incubator. </w:t>
      </w:r>
    </w:p>
    <w:p w:rsidR="00AD4528" w:rsidRPr="00066728" w:rsidRDefault="00AD4528" w:rsidP="00C25980">
      <w:pPr>
        <w:spacing w:before="240"/>
        <w:ind w:left="1080"/>
        <w:jc w:val="both"/>
        <w:outlineLvl w:val="0"/>
        <w:rPr>
          <w:rFonts w:ascii="Helvetica" w:hAnsi="Helvetica"/>
          <w:b/>
          <w:sz w:val="22"/>
        </w:rPr>
      </w:pPr>
    </w:p>
    <w:p w:rsidR="00AD4528" w:rsidRPr="00E106DA" w:rsidRDefault="00AD4528" w:rsidP="00E04241">
      <w:pPr>
        <w:numPr>
          <w:ilvl w:val="1"/>
          <w:numId w:val="12"/>
        </w:numPr>
        <w:spacing w:before="240"/>
        <w:jc w:val="both"/>
        <w:outlineLvl w:val="0"/>
        <w:rPr>
          <w:rFonts w:ascii="Helvetica" w:hAnsi="Helvetica"/>
          <w:b/>
          <w:strike/>
          <w:sz w:val="22"/>
        </w:rPr>
      </w:pPr>
      <w:r w:rsidRPr="00E106DA">
        <w:rPr>
          <w:strike/>
        </w:rPr>
        <w:t xml:space="preserve">Include the control conditions of MDCK cells with PBS and no </w:t>
      </w:r>
      <w:r w:rsidRPr="00E106DA">
        <w:rPr>
          <w:i/>
          <w:strike/>
        </w:rPr>
        <w:t>E. histolytica</w:t>
      </w:r>
      <w:r w:rsidRPr="00E106DA">
        <w:rPr>
          <w:strike/>
        </w:rPr>
        <w:t>; and MDCK cells with the different conditions of trophozoites but omitting incubation with primary antibodies.</w:t>
      </w:r>
    </w:p>
    <w:p w:rsidR="00AD4528" w:rsidRPr="00096B81" w:rsidRDefault="00AD4528" w:rsidP="00F85A55">
      <w:pPr>
        <w:numPr>
          <w:ilvl w:val="2"/>
          <w:numId w:val="12"/>
        </w:numPr>
        <w:spacing w:before="240"/>
        <w:jc w:val="both"/>
        <w:outlineLvl w:val="0"/>
        <w:rPr>
          <w:rFonts w:ascii="Helvetica" w:hAnsi="Helvetica"/>
          <w:b/>
          <w:strike/>
          <w:sz w:val="22"/>
        </w:rPr>
      </w:pPr>
      <w:r w:rsidRPr="00096B81">
        <w:rPr>
          <w:strike/>
        </w:rPr>
        <w:t xml:space="preserve">ECU: In one control well, Talent adds PBS and no </w:t>
      </w:r>
      <w:r w:rsidRPr="00096B81">
        <w:rPr>
          <w:i/>
          <w:strike/>
        </w:rPr>
        <w:t>E. histolytica</w:t>
      </w:r>
      <w:r w:rsidRPr="00096B81">
        <w:rPr>
          <w:strike/>
        </w:rPr>
        <w:t>.</w:t>
      </w:r>
    </w:p>
    <w:p w:rsidR="00AD4528" w:rsidRPr="00364F80" w:rsidRDefault="00AD4528" w:rsidP="00F85A55">
      <w:pPr>
        <w:numPr>
          <w:ilvl w:val="2"/>
          <w:numId w:val="12"/>
        </w:numPr>
        <w:spacing w:before="240"/>
        <w:jc w:val="both"/>
        <w:outlineLvl w:val="0"/>
        <w:rPr>
          <w:rFonts w:ascii="Times New Roman" w:hAnsi="Times New Roman"/>
          <w:strike/>
          <w:szCs w:val="24"/>
        </w:rPr>
      </w:pPr>
      <w:r w:rsidRPr="00096B81">
        <w:rPr>
          <w:strike/>
        </w:rPr>
        <w:t>MED/CU: Talent labels plate to indicate control wells of  trophozoites minus primary antibodies.</w:t>
      </w:r>
      <w:r w:rsidRPr="00096B81">
        <w:rPr>
          <w:rFonts w:ascii="Helvetica" w:hAnsi="Helvetica"/>
          <w:b/>
          <w:sz w:val="22"/>
        </w:rPr>
        <w:t xml:space="preserve"> </w:t>
      </w:r>
      <w:r w:rsidRPr="00364F80">
        <w:rPr>
          <w:rFonts w:ascii="Times New Roman" w:hAnsi="Times New Roman"/>
          <w:szCs w:val="24"/>
          <w:highlight w:val="yellow"/>
        </w:rPr>
        <w:t>{Comment: these steps were inserted into step 4.3 as described above}</w:t>
      </w:r>
    </w:p>
    <w:p w:rsidR="00AD4528" w:rsidRPr="00E27C76" w:rsidRDefault="00AD4528" w:rsidP="00F85A55">
      <w:pPr>
        <w:spacing w:before="240"/>
        <w:ind w:left="1080"/>
        <w:jc w:val="both"/>
        <w:outlineLvl w:val="0"/>
        <w:rPr>
          <w:rFonts w:ascii="Helvetica" w:hAnsi="Helvetica"/>
          <w:b/>
          <w:sz w:val="22"/>
        </w:rPr>
      </w:pPr>
    </w:p>
    <w:p w:rsidR="00AD4528" w:rsidRPr="00B16D9C" w:rsidRDefault="00AD4528" w:rsidP="00E04241">
      <w:pPr>
        <w:numPr>
          <w:ilvl w:val="1"/>
          <w:numId w:val="12"/>
        </w:numPr>
        <w:spacing w:before="240"/>
        <w:jc w:val="both"/>
        <w:outlineLvl w:val="0"/>
        <w:rPr>
          <w:rFonts w:ascii="Helvetica" w:hAnsi="Helvetica"/>
          <w:b/>
          <w:sz w:val="22"/>
        </w:rPr>
      </w:pPr>
      <w:r w:rsidRPr="00E27C76">
        <w:t>Next, w</w:t>
      </w:r>
      <w:r w:rsidRPr="00E27C76">
        <w:rPr>
          <w:lang w:val="en-GB"/>
        </w:rPr>
        <w:t>ash the epithelial cells five times with cold PBS to eliminate unbound molecules or trophozoites.</w:t>
      </w:r>
      <w:r w:rsidRPr="00E27C76">
        <w:rPr>
          <w:rFonts w:ascii="Helvetica" w:hAnsi="Helvetica"/>
          <w:b/>
          <w:sz w:val="22"/>
        </w:rPr>
        <w:t xml:space="preserve"> </w:t>
      </w:r>
      <w:r w:rsidRPr="00E27C76">
        <w:t>Fix and permeabilize the cells with one mL of 96% ethanol for 30 minutes at -20°C.</w:t>
      </w:r>
    </w:p>
    <w:p w:rsidR="00AD4528" w:rsidRDefault="00AD4528" w:rsidP="00B16D9C">
      <w:pPr>
        <w:numPr>
          <w:ilvl w:val="2"/>
          <w:numId w:val="12"/>
        </w:numPr>
        <w:spacing w:before="240"/>
        <w:jc w:val="both"/>
        <w:outlineLvl w:val="0"/>
        <w:rPr>
          <w:rFonts w:ascii="Helvetica" w:hAnsi="Helvetica"/>
          <w:b/>
          <w:sz w:val="22"/>
        </w:rPr>
      </w:pPr>
      <w:r>
        <w:t xml:space="preserve">MED: Talent adds </w:t>
      </w:r>
      <w:r w:rsidRPr="00E27C76">
        <w:rPr>
          <w:lang w:val="en-GB"/>
        </w:rPr>
        <w:t xml:space="preserve">cold PBS </w:t>
      </w:r>
      <w:r>
        <w:rPr>
          <w:lang w:val="en-GB"/>
        </w:rPr>
        <w:t>to a well of</w:t>
      </w:r>
      <w:r w:rsidRPr="00E27C76">
        <w:rPr>
          <w:lang w:val="en-GB"/>
        </w:rPr>
        <w:t xml:space="preserve"> epithelial cells </w:t>
      </w:r>
      <w:r>
        <w:rPr>
          <w:lang w:val="en-GB"/>
        </w:rPr>
        <w:t>and then aspirates off the solution</w:t>
      </w:r>
      <w:r w:rsidRPr="00E27C76">
        <w:rPr>
          <w:lang w:val="en-GB"/>
        </w:rPr>
        <w:t>.</w:t>
      </w:r>
      <w:r w:rsidRPr="00E27C76">
        <w:rPr>
          <w:rFonts w:ascii="Helvetica" w:hAnsi="Helvetica"/>
          <w:b/>
          <w:sz w:val="22"/>
        </w:rPr>
        <w:t xml:space="preserve"> </w:t>
      </w:r>
    </w:p>
    <w:p w:rsidR="00AD4528" w:rsidRPr="00E27C76" w:rsidRDefault="00AD4528" w:rsidP="00B16D9C">
      <w:pPr>
        <w:numPr>
          <w:ilvl w:val="2"/>
          <w:numId w:val="12"/>
        </w:numPr>
        <w:spacing w:before="240"/>
        <w:jc w:val="both"/>
        <w:outlineLvl w:val="0"/>
        <w:rPr>
          <w:rFonts w:ascii="Helvetica" w:hAnsi="Helvetica"/>
          <w:b/>
          <w:sz w:val="22"/>
        </w:rPr>
      </w:pPr>
      <w:r>
        <w:t>CU/ECU: Talent adds</w:t>
      </w:r>
      <w:r w:rsidRPr="00E27C76">
        <w:t xml:space="preserve"> one mL of 96% ethanol.</w:t>
      </w:r>
    </w:p>
    <w:p w:rsidR="00AD4528" w:rsidRPr="00E27C76" w:rsidRDefault="00AD4528" w:rsidP="00142F7C">
      <w:pPr>
        <w:spacing w:before="240"/>
        <w:ind w:left="1080"/>
        <w:jc w:val="both"/>
        <w:outlineLvl w:val="0"/>
        <w:rPr>
          <w:rFonts w:ascii="Helvetica" w:hAnsi="Helvetica"/>
          <w:b/>
          <w:sz w:val="22"/>
        </w:rPr>
      </w:pPr>
    </w:p>
    <w:p w:rsidR="00AD4528" w:rsidRPr="00E27C76" w:rsidRDefault="00AD4528" w:rsidP="00350FC9">
      <w:pPr>
        <w:numPr>
          <w:ilvl w:val="1"/>
          <w:numId w:val="12"/>
        </w:numPr>
        <w:spacing w:before="240"/>
        <w:jc w:val="both"/>
        <w:outlineLvl w:val="0"/>
        <w:rPr>
          <w:rFonts w:ascii="Helvetica" w:hAnsi="Helvetica"/>
          <w:b/>
          <w:sz w:val="22"/>
        </w:rPr>
      </w:pPr>
      <w:r w:rsidRPr="00E27C76">
        <w:t>In a humid chamber,</w:t>
      </w:r>
      <w:r w:rsidRPr="00E27C76">
        <w:rPr>
          <w:rFonts w:ascii="Helvetica" w:hAnsi="Helvetica"/>
          <w:b/>
          <w:sz w:val="22"/>
        </w:rPr>
        <w:t xml:space="preserve"> </w:t>
      </w:r>
      <w:r w:rsidRPr="00E27C76">
        <w:t xml:space="preserve">take the coverslips out of the wells, </w:t>
      </w:r>
      <w:r w:rsidRPr="00E27C76">
        <w:rPr>
          <w:rStyle w:val="hps"/>
          <w:lang/>
        </w:rPr>
        <w:t>carefully remove excess</w:t>
      </w:r>
      <w:r w:rsidRPr="00E27C76">
        <w:rPr>
          <w:lang/>
        </w:rPr>
        <w:t xml:space="preserve"> </w:t>
      </w:r>
      <w:r w:rsidRPr="00E27C76">
        <w:rPr>
          <w:rStyle w:val="hps"/>
          <w:lang/>
        </w:rPr>
        <w:t>liquid from the</w:t>
      </w:r>
      <w:r w:rsidRPr="00E27C76">
        <w:rPr>
          <w:lang/>
        </w:rPr>
        <w:t xml:space="preserve"> </w:t>
      </w:r>
      <w:r w:rsidRPr="00E27C76">
        <w:rPr>
          <w:rStyle w:val="hps"/>
          <w:lang/>
        </w:rPr>
        <w:t>edge using filter paper,</w:t>
      </w:r>
      <w:r w:rsidRPr="00E27C76" w:rsidDel="00BB0976">
        <w:t xml:space="preserve"> </w:t>
      </w:r>
      <w:r w:rsidRPr="00E27C76">
        <w:t xml:space="preserve">and immerse the  coverslip, with the cells facing downward, into 0.5% BSA blocking solution. Incubate the samples for 1 hour at room temperature. </w:t>
      </w:r>
    </w:p>
    <w:p w:rsidR="00AD4528" w:rsidRPr="00142F7C" w:rsidRDefault="00AD4528" w:rsidP="00142F7C">
      <w:pPr>
        <w:numPr>
          <w:ilvl w:val="2"/>
          <w:numId w:val="12"/>
        </w:numPr>
        <w:spacing w:before="240"/>
        <w:jc w:val="both"/>
        <w:outlineLvl w:val="0"/>
        <w:rPr>
          <w:rFonts w:ascii="Helvetica" w:hAnsi="Helvetica"/>
          <w:b/>
          <w:sz w:val="22"/>
        </w:rPr>
      </w:pPr>
      <w:r>
        <w:t xml:space="preserve">CU/ECU: </w:t>
      </w:r>
      <w:r w:rsidRPr="00E27C76">
        <w:t>In a humid chamber,</w:t>
      </w:r>
      <w:r w:rsidRPr="00142F7C">
        <w:rPr>
          <w:rFonts w:ascii="Helvetica" w:hAnsi="Helvetica"/>
          <w:b/>
          <w:sz w:val="22"/>
        </w:rPr>
        <w:t xml:space="preserve"> </w:t>
      </w:r>
      <w:r>
        <w:t>Talent uses fine forceps to remove a</w:t>
      </w:r>
      <w:r w:rsidRPr="00E27C76">
        <w:t xml:space="preserve"> </w:t>
      </w:r>
      <w:r>
        <w:t xml:space="preserve">coverslip out of the well, then </w:t>
      </w:r>
      <w:r w:rsidRPr="00142F7C">
        <w:rPr>
          <w:rStyle w:val="hps"/>
          <w:lang/>
        </w:rPr>
        <w:t>carefully remove excess</w:t>
      </w:r>
      <w:r w:rsidRPr="00142F7C">
        <w:rPr>
          <w:lang/>
        </w:rPr>
        <w:t xml:space="preserve"> </w:t>
      </w:r>
      <w:r w:rsidRPr="00142F7C">
        <w:rPr>
          <w:rStyle w:val="hps"/>
          <w:lang/>
        </w:rPr>
        <w:t>liquid from the</w:t>
      </w:r>
      <w:r w:rsidRPr="00142F7C">
        <w:rPr>
          <w:lang/>
        </w:rPr>
        <w:t xml:space="preserve"> </w:t>
      </w:r>
      <w:r w:rsidRPr="00142F7C">
        <w:rPr>
          <w:rStyle w:val="hps"/>
          <w:lang/>
        </w:rPr>
        <w:t>edge using filter paper,</w:t>
      </w:r>
      <w:r w:rsidRPr="00E27C76" w:rsidDel="00BB0976">
        <w:t xml:space="preserve"> </w:t>
      </w:r>
      <w:r w:rsidRPr="00E27C76">
        <w:t>and</w:t>
      </w:r>
      <w:r>
        <w:t xml:space="preserve"> then</w:t>
      </w:r>
      <w:r w:rsidRPr="00E27C76">
        <w:t xml:space="preserve"> immerse</w:t>
      </w:r>
      <w:r>
        <w:t>s</w:t>
      </w:r>
      <w:r w:rsidRPr="00E27C76">
        <w:t xml:space="preserve"> the  coverslip, with the cells facing downward, into 0.5% BSA blocking solution. </w:t>
      </w:r>
    </w:p>
    <w:p w:rsidR="00AD4528" w:rsidRPr="00142F7C" w:rsidRDefault="00AD4528" w:rsidP="00142F7C">
      <w:pPr>
        <w:numPr>
          <w:ilvl w:val="2"/>
          <w:numId w:val="12"/>
        </w:numPr>
        <w:spacing w:before="240"/>
        <w:jc w:val="both"/>
        <w:outlineLvl w:val="0"/>
        <w:rPr>
          <w:rFonts w:ascii="Helvetica" w:hAnsi="Helvetica"/>
          <w:b/>
          <w:sz w:val="22"/>
        </w:rPr>
      </w:pPr>
      <w:r>
        <w:t xml:space="preserve">MED/CU: Talent sets samples aside to incubate </w:t>
      </w:r>
      <w:r w:rsidRPr="00E27C76">
        <w:t xml:space="preserve">at room temperature. </w:t>
      </w:r>
    </w:p>
    <w:p w:rsidR="00AD4528" w:rsidRPr="00142F7C" w:rsidRDefault="00AD4528" w:rsidP="00142F7C">
      <w:pPr>
        <w:spacing w:before="240"/>
        <w:ind w:left="1368"/>
        <w:jc w:val="both"/>
        <w:outlineLvl w:val="0"/>
        <w:rPr>
          <w:rFonts w:ascii="Helvetica" w:hAnsi="Helvetica"/>
          <w:b/>
          <w:sz w:val="22"/>
        </w:rPr>
      </w:pPr>
    </w:p>
    <w:p w:rsidR="00AD4528" w:rsidRPr="00AE4A3F" w:rsidRDefault="00AD4528" w:rsidP="00E27C76">
      <w:pPr>
        <w:numPr>
          <w:ilvl w:val="1"/>
          <w:numId w:val="12"/>
        </w:numPr>
        <w:spacing w:before="240"/>
        <w:jc w:val="both"/>
        <w:outlineLvl w:val="0"/>
        <w:rPr>
          <w:rFonts w:ascii="Helvetica" w:hAnsi="Helvetica"/>
          <w:b/>
          <w:sz w:val="22"/>
        </w:rPr>
      </w:pPr>
      <w:r w:rsidRPr="00E27C76">
        <w:t>Meanwhile</w:t>
      </w:r>
      <w:r>
        <w:t>,</w:t>
      </w:r>
      <w:r w:rsidRPr="00E27C76">
        <w:t xml:space="preserve"> prepare a mixtu</w:t>
      </w:r>
      <w:r>
        <w:t>re of primary antibodies in PBS</w:t>
      </w:r>
      <w:r w:rsidRPr="00E27C76">
        <w:t xml:space="preserve"> [</w:t>
      </w:r>
      <w:r w:rsidRPr="00E27C76">
        <w:rPr>
          <w:i/>
        </w:rPr>
        <w:t xml:space="preserve">Text over video: </w:t>
      </w:r>
      <w:r>
        <w:t>mα-EhCPADH112</w:t>
      </w:r>
      <w:r w:rsidRPr="00E27C76">
        <w:t xml:space="preserve">  and pα-ZO-1]</w:t>
      </w:r>
      <w:r>
        <w:t>.</w:t>
      </w:r>
      <w:r w:rsidRPr="00E27C76">
        <w:rPr>
          <w:rFonts w:ascii="Helvetica" w:hAnsi="Helvetica"/>
          <w:b/>
          <w:sz w:val="22"/>
        </w:rPr>
        <w:t xml:space="preserve"> </w:t>
      </w:r>
      <w:r w:rsidRPr="00E27C76">
        <w:t>Lift the coverslips from the blocking solution, dry any excess liquid on filter paper, transfer  the cells to the antibody solution, and incubate the samples overnight at 4°C.</w:t>
      </w:r>
    </w:p>
    <w:p w:rsidR="00AD4528" w:rsidRDefault="00AD4528" w:rsidP="00AE4A3F">
      <w:pPr>
        <w:numPr>
          <w:ilvl w:val="2"/>
          <w:numId w:val="12"/>
        </w:numPr>
        <w:spacing w:before="240"/>
        <w:jc w:val="both"/>
        <w:outlineLvl w:val="0"/>
        <w:rPr>
          <w:rFonts w:ascii="Helvetica" w:hAnsi="Helvetica"/>
          <w:b/>
          <w:sz w:val="22"/>
        </w:rPr>
      </w:pPr>
      <w:r>
        <w:t xml:space="preserve">CU/ECU: Talent adds </w:t>
      </w:r>
      <w:r w:rsidRPr="00E27C76">
        <w:t xml:space="preserve"> a </w:t>
      </w:r>
      <w:r>
        <w:t>the</w:t>
      </w:r>
      <w:r w:rsidRPr="00E27C76">
        <w:t xml:space="preserve"> primary antibodies </w:t>
      </w:r>
      <w:r>
        <w:t>to PBS</w:t>
      </w:r>
      <w:r w:rsidRPr="00E27C76">
        <w:t xml:space="preserve"> </w:t>
      </w:r>
      <w:r>
        <w:t>– get shot of reagent labels “</w:t>
      </w:r>
      <w:r w:rsidRPr="00E27C76">
        <w:rPr>
          <w:i/>
        </w:rPr>
        <w:t xml:space="preserve"> </w:t>
      </w:r>
      <w:r>
        <w:t>mα-EhCPADH112”</w:t>
      </w:r>
      <w:r w:rsidRPr="00E27C76">
        <w:t xml:space="preserve">  and </w:t>
      </w:r>
      <w:r>
        <w:t>“</w:t>
      </w:r>
      <w:r w:rsidRPr="00E27C76">
        <w:t>pα-ZO-1</w:t>
      </w:r>
      <w:r>
        <w:t>”.</w:t>
      </w:r>
      <w:r w:rsidRPr="00E27C76">
        <w:rPr>
          <w:rFonts w:ascii="Helvetica" w:hAnsi="Helvetica"/>
          <w:b/>
          <w:sz w:val="22"/>
        </w:rPr>
        <w:t xml:space="preserve"> </w:t>
      </w:r>
    </w:p>
    <w:p w:rsidR="00AD4528" w:rsidRPr="002944A9" w:rsidRDefault="00AD4528" w:rsidP="00AE4A3F">
      <w:pPr>
        <w:numPr>
          <w:ilvl w:val="2"/>
          <w:numId w:val="12"/>
        </w:numPr>
        <w:spacing w:before="240"/>
        <w:jc w:val="both"/>
        <w:outlineLvl w:val="0"/>
        <w:rPr>
          <w:rFonts w:ascii="Helvetica" w:hAnsi="Helvetica"/>
          <w:b/>
          <w:sz w:val="22"/>
        </w:rPr>
      </w:pPr>
      <w:r>
        <w:t>ECU: Talent l</w:t>
      </w:r>
      <w:r w:rsidRPr="00E27C76">
        <w:t>ift</w:t>
      </w:r>
      <w:r>
        <w:t>s</w:t>
      </w:r>
      <w:r w:rsidRPr="00E27C76">
        <w:t xml:space="preserve"> the coverslips</w:t>
      </w:r>
      <w:r>
        <w:t xml:space="preserve"> from the blocking solution, dries</w:t>
      </w:r>
      <w:r w:rsidRPr="00E27C76">
        <w:t xml:space="preserve"> any excess liquid on filter paper, </w:t>
      </w:r>
      <w:r>
        <w:t xml:space="preserve">then </w:t>
      </w:r>
      <w:r w:rsidRPr="00E27C76">
        <w:t>transfer</w:t>
      </w:r>
      <w:r>
        <w:t>s</w:t>
      </w:r>
      <w:r w:rsidRPr="00E27C76">
        <w:t xml:space="preserve">  the cells </w:t>
      </w:r>
      <w:r>
        <w:t>to the antibody solution.</w:t>
      </w:r>
    </w:p>
    <w:p w:rsidR="00AD4528" w:rsidRPr="00E27C76" w:rsidRDefault="00AD4528" w:rsidP="00AE4A3F">
      <w:pPr>
        <w:numPr>
          <w:ilvl w:val="2"/>
          <w:numId w:val="12"/>
        </w:numPr>
        <w:spacing w:before="240"/>
        <w:jc w:val="both"/>
        <w:outlineLvl w:val="0"/>
        <w:rPr>
          <w:rFonts w:ascii="Helvetica" w:hAnsi="Helvetica"/>
          <w:b/>
          <w:sz w:val="22"/>
        </w:rPr>
      </w:pPr>
      <w:r>
        <w:t>MED/CU: Talent plac</w:t>
      </w:r>
      <w:r w:rsidRPr="00E27C76">
        <w:t>e</w:t>
      </w:r>
      <w:r>
        <w:t>s</w:t>
      </w:r>
      <w:r w:rsidRPr="00E27C76">
        <w:t xml:space="preserve"> the samples at 4°C.</w:t>
      </w:r>
    </w:p>
    <w:p w:rsidR="00AD4528" w:rsidRPr="00E27C76" w:rsidRDefault="00AD4528" w:rsidP="00AE4A3F">
      <w:pPr>
        <w:spacing w:before="240"/>
        <w:ind w:left="1080"/>
        <w:jc w:val="both"/>
        <w:outlineLvl w:val="0"/>
        <w:rPr>
          <w:rFonts w:ascii="Helvetica" w:hAnsi="Helvetica"/>
          <w:b/>
          <w:sz w:val="22"/>
        </w:rPr>
      </w:pPr>
    </w:p>
    <w:p w:rsidR="00AD4528" w:rsidRPr="009E41BF" w:rsidRDefault="00AD4528" w:rsidP="00E27C76">
      <w:pPr>
        <w:numPr>
          <w:ilvl w:val="1"/>
          <w:numId w:val="12"/>
        </w:numPr>
        <w:spacing w:before="240"/>
        <w:jc w:val="both"/>
        <w:outlineLvl w:val="0"/>
        <w:rPr>
          <w:rFonts w:ascii="Helvetica" w:hAnsi="Helvetica"/>
          <w:b/>
          <w:sz w:val="22"/>
        </w:rPr>
      </w:pPr>
      <w:r w:rsidRPr="00E27C76">
        <w:t>Wash the cells five times with one mL of PBS to re</w:t>
      </w:r>
      <w:r>
        <w:t>move unbound molecules. Now p</w:t>
      </w:r>
      <w:r w:rsidRPr="00E27C76">
        <w:t xml:space="preserve">repare a mixture of </w:t>
      </w:r>
      <w:r>
        <w:t xml:space="preserve">the two </w:t>
      </w:r>
      <w:r w:rsidRPr="00E27C76">
        <w:t>fluorescent secondary antibodies in PBS.</w:t>
      </w:r>
      <w:r>
        <w:t xml:space="preserve"> </w:t>
      </w:r>
      <w:r w:rsidRPr="00E27C76">
        <w:t>Incubate the samples in secondary antibodies for 1 hour  at room temperature in the dark</w:t>
      </w:r>
      <w:r>
        <w:t>.</w:t>
      </w:r>
      <w:r w:rsidRPr="00E27C76">
        <w:t xml:space="preserve"> </w:t>
      </w:r>
    </w:p>
    <w:p w:rsidR="00AD4528" w:rsidRPr="00096B81" w:rsidRDefault="00AD4528" w:rsidP="009E41BF">
      <w:pPr>
        <w:numPr>
          <w:ilvl w:val="2"/>
          <w:numId w:val="12"/>
        </w:numPr>
        <w:spacing w:before="240"/>
        <w:jc w:val="both"/>
        <w:outlineLvl w:val="0"/>
        <w:rPr>
          <w:rFonts w:ascii="Helvetica" w:hAnsi="Helvetica"/>
          <w:b/>
          <w:sz w:val="22"/>
          <w:highlight w:val="yellow"/>
        </w:rPr>
      </w:pPr>
      <w:r>
        <w:t xml:space="preserve">MED/CU: Talent aspirates off the solution and </w:t>
      </w:r>
      <w:r w:rsidRPr="00364F80">
        <w:rPr>
          <w:rFonts w:ascii="Times New Roman" w:hAnsi="Times New Roman"/>
          <w:szCs w:val="24"/>
          <w:highlight w:val="yellow"/>
        </w:rPr>
        <w:t>{</w:t>
      </w:r>
      <w:r w:rsidRPr="00096B81">
        <w:rPr>
          <w:highlight w:val="yellow"/>
        </w:rPr>
        <w:t>Comment: new shot</w:t>
      </w:r>
      <w:r w:rsidRPr="00364F80">
        <w:rPr>
          <w:rFonts w:ascii="Times New Roman" w:hAnsi="Times New Roman"/>
          <w:szCs w:val="24"/>
          <w:highlight w:val="yellow"/>
        </w:rPr>
        <w:t>}</w:t>
      </w:r>
      <w:r w:rsidRPr="00096B81">
        <w:rPr>
          <w:highlight w:val="yellow"/>
        </w:rPr>
        <w:t xml:space="preserve"> 4.8.1.2</w:t>
      </w:r>
      <w:r>
        <w:rPr>
          <w:highlight w:val="yellow"/>
        </w:rPr>
        <w:t>.</w:t>
      </w:r>
      <w:r w:rsidRPr="00096B81">
        <w:rPr>
          <w:highlight w:val="yellow"/>
        </w:rPr>
        <w:t xml:space="preserve"> adds one mL of PBS.</w:t>
      </w:r>
    </w:p>
    <w:p w:rsidR="00AD4528" w:rsidRPr="000E008B" w:rsidRDefault="00AD4528" w:rsidP="009E41BF">
      <w:pPr>
        <w:numPr>
          <w:ilvl w:val="2"/>
          <w:numId w:val="12"/>
        </w:numPr>
        <w:spacing w:before="240"/>
        <w:jc w:val="both"/>
        <w:outlineLvl w:val="0"/>
        <w:rPr>
          <w:rFonts w:ascii="Helvetica" w:hAnsi="Helvetica"/>
          <w:b/>
          <w:sz w:val="22"/>
        </w:rPr>
      </w:pPr>
      <w:r>
        <w:t xml:space="preserve">CU/ECU: </w:t>
      </w:r>
      <w:r w:rsidRPr="00E27C76">
        <w:t xml:space="preserve"> </w:t>
      </w:r>
      <w:r>
        <w:t xml:space="preserve">To PBS, Talent adds </w:t>
      </w:r>
      <w:r w:rsidRPr="00E27C76">
        <w:t>goat anti-IgM mouse coupled to FITC (1:100 dilution) and goat anti-IgG rabbit coupled to TRITC (1:50 dilution)</w:t>
      </w:r>
      <w:r>
        <w:t xml:space="preserve">  - get good shot of labels on reagent tubes.</w:t>
      </w:r>
    </w:p>
    <w:p w:rsidR="00AD4528" w:rsidRPr="00E27C76" w:rsidRDefault="00AD4528" w:rsidP="009E41BF">
      <w:pPr>
        <w:numPr>
          <w:ilvl w:val="2"/>
          <w:numId w:val="12"/>
        </w:numPr>
        <w:spacing w:before="240"/>
        <w:jc w:val="both"/>
        <w:outlineLvl w:val="0"/>
        <w:rPr>
          <w:rFonts w:ascii="Helvetica" w:hAnsi="Helvetica"/>
          <w:b/>
          <w:sz w:val="22"/>
        </w:rPr>
      </w:pPr>
      <w:r>
        <w:t xml:space="preserve">MED-over-the-shoulder: Talent adds </w:t>
      </w:r>
      <w:r w:rsidRPr="00E27C76">
        <w:t xml:space="preserve">secondary antibodies </w:t>
      </w:r>
      <w:r>
        <w:t>to the samples and places them in the</w:t>
      </w:r>
      <w:r w:rsidRPr="00E27C76">
        <w:t xml:space="preserve"> dark</w:t>
      </w:r>
      <w:r>
        <w:t xml:space="preserve"> at room temperature..</w:t>
      </w:r>
      <w:r w:rsidRPr="00E27C76">
        <w:t xml:space="preserve"> </w:t>
      </w:r>
    </w:p>
    <w:p w:rsidR="00AD4528" w:rsidRPr="00E27C76" w:rsidRDefault="00AD4528" w:rsidP="00D25E92">
      <w:pPr>
        <w:spacing w:before="240"/>
        <w:ind w:left="1080"/>
        <w:jc w:val="both"/>
        <w:outlineLvl w:val="0"/>
        <w:rPr>
          <w:rFonts w:ascii="Helvetica" w:hAnsi="Helvetica"/>
          <w:b/>
          <w:sz w:val="22"/>
        </w:rPr>
      </w:pPr>
    </w:p>
    <w:p w:rsidR="00AD4528" w:rsidRPr="00D25E92" w:rsidRDefault="00AD4528" w:rsidP="00D0733A">
      <w:pPr>
        <w:numPr>
          <w:ilvl w:val="1"/>
          <w:numId w:val="12"/>
        </w:numPr>
        <w:spacing w:before="240"/>
        <w:jc w:val="both"/>
        <w:outlineLvl w:val="0"/>
        <w:rPr>
          <w:rFonts w:ascii="Helvetica" w:hAnsi="Helvetica"/>
          <w:b/>
          <w:sz w:val="22"/>
        </w:rPr>
      </w:pPr>
      <w:r w:rsidRPr="00E27C76">
        <w:t xml:space="preserve">For nuclear staining, incubate </w:t>
      </w:r>
      <w:r>
        <w:t xml:space="preserve">the cells </w:t>
      </w:r>
      <w:r w:rsidRPr="00E27C76">
        <w:t xml:space="preserve">for 3 minutes with 200 μL of 0.05 mM DAPI solution at room temperature </w:t>
      </w:r>
      <w:r>
        <w:t>in the dark</w:t>
      </w:r>
      <w:r w:rsidRPr="00E27C76">
        <w:t xml:space="preserve">. </w:t>
      </w:r>
    </w:p>
    <w:p w:rsidR="00AD4528" w:rsidRPr="00431D37" w:rsidRDefault="00AD4528" w:rsidP="00D25E92">
      <w:pPr>
        <w:numPr>
          <w:ilvl w:val="2"/>
          <w:numId w:val="12"/>
        </w:numPr>
        <w:spacing w:before="240"/>
        <w:jc w:val="both"/>
        <w:outlineLvl w:val="0"/>
        <w:rPr>
          <w:rFonts w:ascii="Helvetica" w:hAnsi="Helvetica"/>
          <w:b/>
          <w:sz w:val="22"/>
          <w:highlight w:val="yellow"/>
        </w:rPr>
      </w:pPr>
      <w:r>
        <w:t xml:space="preserve">CU/ECU: Talent </w:t>
      </w:r>
      <w:r w:rsidRPr="00E27C76">
        <w:t xml:space="preserve"> </w:t>
      </w:r>
      <w:r>
        <w:t xml:space="preserve">adds </w:t>
      </w:r>
      <w:r w:rsidRPr="00E27C76">
        <w:t xml:space="preserve">200 μL of 0.05 mM DAPI solution </w:t>
      </w:r>
      <w:r>
        <w:t xml:space="preserve">to the cells </w:t>
      </w:r>
      <w:r w:rsidRPr="00431D37">
        <w:rPr>
          <w:highlight w:val="yellow"/>
        </w:rPr>
        <w:t>and places the samples in the dark at room temperature.</w:t>
      </w:r>
    </w:p>
    <w:p w:rsidR="00AD4528" w:rsidRPr="00933241" w:rsidRDefault="00AD4528" w:rsidP="00D25E92">
      <w:pPr>
        <w:numPr>
          <w:ilvl w:val="2"/>
          <w:numId w:val="12"/>
        </w:numPr>
        <w:spacing w:before="240"/>
        <w:jc w:val="both"/>
        <w:outlineLvl w:val="0"/>
        <w:rPr>
          <w:rFonts w:ascii="Times New Roman" w:hAnsi="Times New Roman"/>
          <w:strike/>
        </w:rPr>
      </w:pPr>
      <w:r w:rsidRPr="00096B81">
        <w:rPr>
          <w:strike/>
        </w:rPr>
        <w:t>MED: Talent places the samples in the dark at room temperature.</w:t>
      </w:r>
      <w:r w:rsidRPr="00933241">
        <w:t xml:space="preserve"> </w:t>
      </w:r>
      <w:r w:rsidRPr="00364F80">
        <w:rPr>
          <w:rFonts w:ascii="Times New Roman" w:hAnsi="Times New Roman"/>
          <w:szCs w:val="24"/>
          <w:highlight w:val="yellow"/>
        </w:rPr>
        <w:t>{</w:t>
      </w:r>
      <w:r w:rsidRPr="00933241">
        <w:rPr>
          <w:rFonts w:ascii="Times New Roman" w:hAnsi="Times New Roman"/>
          <w:highlight w:val="yellow"/>
        </w:rPr>
        <w:t>Comment: This shot was combined with 4.9.1</w:t>
      </w:r>
      <w:r w:rsidRPr="00364F80">
        <w:rPr>
          <w:rFonts w:ascii="Times New Roman" w:hAnsi="Times New Roman"/>
          <w:szCs w:val="24"/>
          <w:highlight w:val="yellow"/>
        </w:rPr>
        <w:t>}</w:t>
      </w:r>
    </w:p>
    <w:p w:rsidR="00AD4528" w:rsidRPr="00E27C76" w:rsidRDefault="00AD4528" w:rsidP="00D25E92">
      <w:pPr>
        <w:spacing w:before="240"/>
        <w:ind w:left="1080"/>
        <w:jc w:val="both"/>
        <w:outlineLvl w:val="0"/>
        <w:rPr>
          <w:rFonts w:ascii="Helvetica" w:hAnsi="Helvetica"/>
          <w:b/>
          <w:sz w:val="22"/>
        </w:rPr>
      </w:pPr>
    </w:p>
    <w:p w:rsidR="00AD4528" w:rsidRPr="00B67E0C" w:rsidRDefault="00AD4528" w:rsidP="00C54AF7">
      <w:pPr>
        <w:numPr>
          <w:ilvl w:val="1"/>
          <w:numId w:val="12"/>
        </w:numPr>
        <w:spacing w:before="240"/>
        <w:jc w:val="both"/>
        <w:outlineLvl w:val="0"/>
        <w:rPr>
          <w:rFonts w:ascii="Helvetica" w:hAnsi="Helvetica"/>
          <w:b/>
          <w:sz w:val="22"/>
        </w:rPr>
      </w:pPr>
      <w:r>
        <w:t>Now a</w:t>
      </w:r>
      <w:r w:rsidRPr="00E27C76">
        <w:t xml:space="preserve">nalyze </w:t>
      </w:r>
      <w:r>
        <w:t xml:space="preserve">the </w:t>
      </w:r>
      <w:r w:rsidRPr="00E27C76">
        <w:t xml:space="preserve">preparations by confocal microscopy through Z-stack sections and </w:t>
      </w:r>
      <w:r w:rsidRPr="00E27C76">
        <w:rPr>
          <w:i/>
        </w:rPr>
        <w:t>xz</w:t>
      </w:r>
      <w:r w:rsidRPr="00E27C76">
        <w:t>-planes</w:t>
      </w:r>
      <w:r>
        <w:t>.</w:t>
      </w:r>
    </w:p>
    <w:p w:rsidR="00AD4528" w:rsidRPr="00C54AF7" w:rsidRDefault="00AD4528" w:rsidP="00B67E0C">
      <w:pPr>
        <w:numPr>
          <w:ilvl w:val="2"/>
          <w:numId w:val="12"/>
        </w:numPr>
        <w:spacing w:before="240"/>
        <w:jc w:val="both"/>
        <w:outlineLvl w:val="0"/>
        <w:rPr>
          <w:rFonts w:ascii="Helvetica" w:hAnsi="Helvetica"/>
          <w:b/>
          <w:sz w:val="22"/>
        </w:rPr>
      </w:pPr>
      <w:r>
        <w:t xml:space="preserve">MED: Talent places the  samples under the confocal </w:t>
      </w:r>
      <w:r w:rsidRPr="00E27C76">
        <w:t xml:space="preserve"> </w:t>
      </w:r>
      <w:r>
        <w:t>microscope,</w:t>
      </w:r>
      <w:r w:rsidRPr="00E27C76">
        <w:t xml:space="preserve"> </w:t>
      </w:r>
      <w:r>
        <w:t xml:space="preserve">and acquires some </w:t>
      </w:r>
      <w:r w:rsidRPr="00E27C76">
        <w:t xml:space="preserve">Z-stack sections and </w:t>
      </w:r>
      <w:r w:rsidRPr="00E27C76">
        <w:rPr>
          <w:i/>
        </w:rPr>
        <w:t>xz</w:t>
      </w:r>
      <w:r w:rsidRPr="00E27C76">
        <w:t>-planes</w:t>
      </w:r>
      <w:r>
        <w:t>.</w:t>
      </w:r>
    </w:p>
    <w:p w:rsidR="00AD4528" w:rsidRPr="00C54AF7" w:rsidRDefault="00AD4528" w:rsidP="00B67E0C">
      <w:pPr>
        <w:spacing w:before="240"/>
        <w:ind w:left="1368"/>
        <w:jc w:val="both"/>
        <w:outlineLvl w:val="0"/>
        <w:rPr>
          <w:rFonts w:ascii="Helvetica" w:hAnsi="Helvetica"/>
          <w:b/>
          <w:sz w:val="22"/>
        </w:rPr>
      </w:pPr>
    </w:p>
    <w:p w:rsidR="00AD4528" w:rsidRPr="00C54AF7" w:rsidRDefault="00AD4528" w:rsidP="00C54AF7">
      <w:pPr>
        <w:numPr>
          <w:ilvl w:val="1"/>
          <w:numId w:val="12"/>
        </w:numPr>
        <w:spacing w:before="240"/>
        <w:jc w:val="both"/>
        <w:outlineLvl w:val="0"/>
        <w:rPr>
          <w:rFonts w:ascii="Helvetica" w:hAnsi="Helvetica"/>
          <w:b/>
          <w:sz w:val="22"/>
        </w:rPr>
      </w:pPr>
      <w:r w:rsidRPr="00C54AF7">
        <w:t>In coincubation experiments using protease inhibitors or specific antibody,</w:t>
      </w:r>
      <w:r w:rsidRPr="00C54AF7">
        <w:rPr>
          <w:b/>
        </w:rPr>
        <w:t xml:space="preserve"> </w:t>
      </w:r>
      <w:r w:rsidRPr="00C54AF7">
        <w:rPr>
          <w:lang w:val="en-GB"/>
        </w:rPr>
        <w:t>incubate each experimental condition for 20 minutes  at 4°C [</w:t>
      </w:r>
      <w:r w:rsidRPr="00C54AF7">
        <w:rPr>
          <w:i/>
          <w:lang w:val="en-GB"/>
        </w:rPr>
        <w:t>Text over video:</w:t>
      </w:r>
      <w:r w:rsidRPr="00C54AF7">
        <w:rPr>
          <w:lang w:val="en-GB"/>
        </w:rPr>
        <w:t xml:space="preserve"> </w:t>
      </w:r>
      <w:r w:rsidRPr="00C54AF7">
        <w:t>1x10</w:t>
      </w:r>
      <w:r w:rsidRPr="00C54AF7">
        <w:rPr>
          <w:vertAlign w:val="superscript"/>
        </w:rPr>
        <w:t>5</w:t>
      </w:r>
      <w:r w:rsidRPr="00C54AF7">
        <w:t xml:space="preserve"> trophozoites] </w:t>
      </w:r>
      <w:r w:rsidRPr="00C54AF7">
        <w:rPr>
          <w:lang w:val="en-GB"/>
        </w:rPr>
        <w:t>with protease inhibitors  or  monoclonal antibody</w:t>
      </w:r>
      <w:r>
        <w:rPr>
          <w:lang w:val="en-GB"/>
        </w:rPr>
        <w:t>.</w:t>
      </w:r>
    </w:p>
    <w:p w:rsidR="00AD4528" w:rsidRPr="00C54AF7" w:rsidRDefault="00AD4528" w:rsidP="00C54AF7">
      <w:pPr>
        <w:numPr>
          <w:ilvl w:val="2"/>
          <w:numId w:val="12"/>
        </w:numPr>
        <w:spacing w:before="240"/>
        <w:jc w:val="both"/>
        <w:outlineLvl w:val="0"/>
        <w:rPr>
          <w:rFonts w:ascii="Helvetica" w:hAnsi="Helvetica"/>
          <w:b/>
          <w:sz w:val="22"/>
        </w:rPr>
      </w:pPr>
      <w:r>
        <w:rPr>
          <w:lang w:val="en-GB"/>
        </w:rPr>
        <w:t>LAB MEDIA: Figure 2A.</w:t>
      </w:r>
    </w:p>
    <w:p w:rsidR="00AD4528" w:rsidRPr="00C54AF7" w:rsidRDefault="00AD4528" w:rsidP="00C54AF7">
      <w:pPr>
        <w:spacing w:before="240"/>
        <w:ind w:left="1080"/>
        <w:jc w:val="both"/>
        <w:outlineLvl w:val="0"/>
        <w:rPr>
          <w:rFonts w:ascii="Helvetica" w:hAnsi="Helvetica"/>
          <w:b/>
          <w:sz w:val="22"/>
        </w:rPr>
      </w:pPr>
      <w:r w:rsidRPr="00C54AF7">
        <w:rPr>
          <w:lang w:val="en-GB"/>
        </w:rPr>
        <w:t xml:space="preserve"> </w:t>
      </w:r>
    </w:p>
    <w:p w:rsidR="00AD4528" w:rsidRPr="008E7830" w:rsidRDefault="00AD4528" w:rsidP="00D0733A">
      <w:pPr>
        <w:numPr>
          <w:ilvl w:val="0"/>
          <w:numId w:val="12"/>
        </w:numPr>
        <w:spacing w:before="240"/>
        <w:jc w:val="both"/>
        <w:outlineLvl w:val="0"/>
        <w:rPr>
          <w:rFonts w:ascii="Helvetica" w:hAnsi="Helvetica"/>
          <w:b/>
          <w:sz w:val="22"/>
        </w:rPr>
      </w:pPr>
      <w:r w:rsidRPr="008E7830">
        <w:rPr>
          <w:b/>
        </w:rPr>
        <w:t>Measurement of transepithelial electrical resistance (TER)</w:t>
      </w:r>
    </w:p>
    <w:p w:rsidR="00AD4528" w:rsidRPr="00B67E0C" w:rsidRDefault="00AD4528" w:rsidP="00D0733A">
      <w:pPr>
        <w:numPr>
          <w:ilvl w:val="1"/>
          <w:numId w:val="12"/>
        </w:numPr>
        <w:spacing w:before="240"/>
        <w:jc w:val="both"/>
        <w:outlineLvl w:val="0"/>
        <w:rPr>
          <w:rFonts w:ascii="Helvetica" w:hAnsi="Helvetica"/>
          <w:b/>
          <w:sz w:val="22"/>
        </w:rPr>
      </w:pPr>
      <w:r w:rsidRPr="008E7830">
        <w:t>Culture MDCK cells on sterile transwell permeable supports. In the upper compartment, place 100 μL of the cellular suspension, and in the lower compartment place 600 μL of supplemented DMEM medium.</w:t>
      </w:r>
      <w:r>
        <w:t xml:space="preserve"> </w:t>
      </w:r>
      <w:r w:rsidRPr="00431D37">
        <w:rPr>
          <w:highlight w:val="yellow"/>
        </w:rPr>
        <w:t>Place the prepared transwell filters into the incubator.</w:t>
      </w:r>
      <w:r w:rsidRPr="008E7830">
        <w:t xml:space="preserve"> </w:t>
      </w:r>
    </w:p>
    <w:p w:rsidR="00AD4528" w:rsidRPr="001F37D6" w:rsidRDefault="00AD4528" w:rsidP="00B67E0C">
      <w:pPr>
        <w:numPr>
          <w:ilvl w:val="2"/>
          <w:numId w:val="12"/>
        </w:numPr>
        <w:spacing w:before="240"/>
        <w:jc w:val="both"/>
        <w:outlineLvl w:val="0"/>
        <w:rPr>
          <w:rFonts w:ascii="Times New Roman" w:hAnsi="Times New Roman"/>
          <w:szCs w:val="24"/>
          <w:highlight w:val="yellow"/>
        </w:rPr>
      </w:pPr>
      <w:r w:rsidRPr="00431D37">
        <w:rPr>
          <w:strike/>
        </w:rPr>
        <w:t>MED/CU: From the incubator, Talent removes MDCK cells on sterile transwell permeable supports</w:t>
      </w:r>
      <w:r w:rsidRPr="001F37D6">
        <w:rPr>
          <w:rFonts w:ascii="Times New Roman" w:hAnsi="Times New Roman"/>
          <w:strike/>
          <w:szCs w:val="24"/>
        </w:rPr>
        <w:t>.</w:t>
      </w:r>
      <w:r w:rsidRPr="001F37D6">
        <w:rPr>
          <w:rFonts w:ascii="Times New Roman" w:hAnsi="Times New Roman"/>
          <w:szCs w:val="24"/>
        </w:rPr>
        <w:t xml:space="preserve"> </w:t>
      </w:r>
      <w:r w:rsidRPr="00364F80">
        <w:rPr>
          <w:rFonts w:ascii="Times New Roman" w:hAnsi="Times New Roman"/>
          <w:szCs w:val="24"/>
          <w:highlight w:val="yellow"/>
        </w:rPr>
        <w:t>{</w:t>
      </w:r>
      <w:r w:rsidRPr="001F37D6">
        <w:rPr>
          <w:rFonts w:ascii="Times New Roman" w:hAnsi="Times New Roman"/>
          <w:szCs w:val="24"/>
          <w:highlight w:val="yellow"/>
        </w:rPr>
        <w:t>Comment: this step did not make sense at this point of the procedure</w:t>
      </w:r>
      <w:r w:rsidRPr="00364F80">
        <w:rPr>
          <w:rFonts w:ascii="Times New Roman" w:hAnsi="Times New Roman"/>
          <w:szCs w:val="24"/>
          <w:highlight w:val="yellow"/>
        </w:rPr>
        <w:t>}</w:t>
      </w:r>
    </w:p>
    <w:p w:rsidR="00AD4528" w:rsidRPr="00B67E0C" w:rsidRDefault="00AD4528" w:rsidP="00B67E0C">
      <w:pPr>
        <w:numPr>
          <w:ilvl w:val="2"/>
          <w:numId w:val="12"/>
        </w:numPr>
        <w:spacing w:before="240"/>
        <w:jc w:val="both"/>
        <w:outlineLvl w:val="0"/>
        <w:rPr>
          <w:rFonts w:ascii="Helvetica" w:hAnsi="Helvetica"/>
          <w:b/>
          <w:sz w:val="22"/>
        </w:rPr>
      </w:pPr>
      <w:r>
        <w:t xml:space="preserve">ECU: </w:t>
      </w:r>
      <w:r w:rsidRPr="008E7830">
        <w:t xml:space="preserve">In the upper compartment, </w:t>
      </w:r>
      <w:r>
        <w:t xml:space="preserve"> Talent </w:t>
      </w:r>
      <w:r w:rsidRPr="008E7830">
        <w:t>place</w:t>
      </w:r>
      <w:r>
        <w:t>s</w:t>
      </w:r>
      <w:r w:rsidRPr="008E7830">
        <w:t xml:space="preserve"> 100 μL of the cellular suspension</w:t>
      </w:r>
      <w:r>
        <w:t>.</w:t>
      </w:r>
    </w:p>
    <w:p w:rsidR="00AD4528" w:rsidRPr="00431D37" w:rsidRDefault="00AD4528" w:rsidP="00B67E0C">
      <w:pPr>
        <w:numPr>
          <w:ilvl w:val="2"/>
          <w:numId w:val="12"/>
        </w:numPr>
        <w:spacing w:before="240"/>
        <w:jc w:val="both"/>
        <w:outlineLvl w:val="0"/>
        <w:rPr>
          <w:rFonts w:ascii="Helvetica" w:hAnsi="Helvetica"/>
          <w:b/>
          <w:sz w:val="22"/>
        </w:rPr>
      </w:pPr>
      <w:r>
        <w:t xml:space="preserve">ECU: </w:t>
      </w:r>
      <w:r w:rsidRPr="008E7830">
        <w:t xml:space="preserve"> </w:t>
      </w:r>
      <w:r>
        <w:t>In</w:t>
      </w:r>
      <w:r w:rsidRPr="008E7830">
        <w:t xml:space="preserve"> the lower compartment</w:t>
      </w:r>
      <w:r>
        <w:t>, Talent</w:t>
      </w:r>
      <w:r w:rsidRPr="008E7830">
        <w:t xml:space="preserve"> place</w:t>
      </w:r>
      <w:r>
        <w:t>s</w:t>
      </w:r>
      <w:r w:rsidRPr="008E7830">
        <w:t xml:space="preserve"> 600 μL of supplemented DMEM medium.</w:t>
      </w:r>
    </w:p>
    <w:p w:rsidR="00AD4528" w:rsidRPr="001F37D6" w:rsidRDefault="00AD4528" w:rsidP="00B67E0C">
      <w:pPr>
        <w:numPr>
          <w:ilvl w:val="2"/>
          <w:numId w:val="12"/>
        </w:numPr>
        <w:spacing w:before="240"/>
        <w:jc w:val="both"/>
        <w:outlineLvl w:val="0"/>
        <w:rPr>
          <w:rFonts w:ascii="Times New Roman" w:hAnsi="Times New Roman"/>
          <w:sz w:val="22"/>
          <w:highlight w:val="yellow"/>
        </w:rPr>
      </w:pPr>
      <w:r w:rsidRPr="00431D37">
        <w:rPr>
          <w:highlight w:val="yellow"/>
        </w:rPr>
        <w:t xml:space="preserve">Put the MDCK cells on sterile transwell permeable supports into the incubator. </w:t>
      </w:r>
      <w:r w:rsidRPr="001F37D6">
        <w:rPr>
          <w:rFonts w:ascii="Times New Roman" w:hAnsi="Times New Roman"/>
          <w:szCs w:val="24"/>
          <w:highlight w:val="yellow"/>
        </w:rPr>
        <w:t>{</w:t>
      </w:r>
      <w:r w:rsidRPr="001F37D6">
        <w:rPr>
          <w:rFonts w:ascii="Times New Roman" w:hAnsi="Times New Roman"/>
          <w:highlight w:val="yellow"/>
        </w:rPr>
        <w:t>Comment: this shot was added here</w:t>
      </w:r>
      <w:r w:rsidRPr="001F37D6">
        <w:rPr>
          <w:rFonts w:ascii="Times New Roman" w:hAnsi="Times New Roman"/>
          <w:szCs w:val="24"/>
          <w:highlight w:val="yellow"/>
        </w:rPr>
        <w:t>}</w:t>
      </w:r>
    </w:p>
    <w:p w:rsidR="00AD4528" w:rsidRPr="008E7830" w:rsidRDefault="00AD4528" w:rsidP="00B67E0C">
      <w:pPr>
        <w:spacing w:before="240"/>
        <w:ind w:left="1368"/>
        <w:jc w:val="both"/>
        <w:outlineLvl w:val="0"/>
        <w:rPr>
          <w:rFonts w:ascii="Helvetica" w:hAnsi="Helvetica"/>
          <w:b/>
          <w:sz w:val="22"/>
        </w:rPr>
      </w:pPr>
    </w:p>
    <w:p w:rsidR="00AD4528" w:rsidRPr="00D5235A" w:rsidRDefault="00AD4528" w:rsidP="00D0733A">
      <w:pPr>
        <w:numPr>
          <w:ilvl w:val="1"/>
          <w:numId w:val="12"/>
        </w:numPr>
        <w:spacing w:before="240"/>
        <w:jc w:val="both"/>
        <w:outlineLvl w:val="0"/>
        <w:rPr>
          <w:rFonts w:ascii="Helvetica" w:hAnsi="Helvetica"/>
          <w:b/>
          <w:sz w:val="22"/>
        </w:rPr>
      </w:pPr>
      <w:r w:rsidRPr="008E7830">
        <w:t xml:space="preserve">On an inverted microscope, verify that  the cells are 100% confluent. </w:t>
      </w:r>
    </w:p>
    <w:p w:rsidR="00AD4528" w:rsidRPr="008E7830" w:rsidRDefault="00AD4528" w:rsidP="00D5235A">
      <w:pPr>
        <w:numPr>
          <w:ilvl w:val="2"/>
          <w:numId w:val="12"/>
        </w:numPr>
        <w:spacing w:before="240"/>
        <w:jc w:val="both"/>
        <w:outlineLvl w:val="0"/>
        <w:rPr>
          <w:rFonts w:ascii="Helvetica" w:hAnsi="Helvetica"/>
          <w:b/>
          <w:sz w:val="22"/>
        </w:rPr>
      </w:pPr>
      <w:r>
        <w:t xml:space="preserve">MED/CU: Talent examines culture under </w:t>
      </w:r>
      <w:r w:rsidRPr="008E7830">
        <w:t>an inverted microscope</w:t>
      </w:r>
      <w:r>
        <w:t>.</w:t>
      </w:r>
      <w:r w:rsidRPr="008E7830">
        <w:t xml:space="preserve"> </w:t>
      </w:r>
    </w:p>
    <w:p w:rsidR="00AD4528" w:rsidRPr="008E7830" w:rsidRDefault="00AD4528" w:rsidP="00D5235A">
      <w:pPr>
        <w:spacing w:before="240"/>
        <w:ind w:left="1080"/>
        <w:jc w:val="both"/>
        <w:outlineLvl w:val="0"/>
        <w:rPr>
          <w:rFonts w:ascii="Helvetica" w:hAnsi="Helvetica"/>
          <w:b/>
          <w:sz w:val="22"/>
        </w:rPr>
      </w:pPr>
    </w:p>
    <w:p w:rsidR="00AD4528" w:rsidRPr="00D5235A" w:rsidRDefault="00AD4528" w:rsidP="00D0733A">
      <w:pPr>
        <w:numPr>
          <w:ilvl w:val="1"/>
          <w:numId w:val="12"/>
        </w:numPr>
        <w:spacing w:before="240"/>
        <w:jc w:val="both"/>
        <w:outlineLvl w:val="0"/>
        <w:rPr>
          <w:rFonts w:ascii="Helvetica" w:hAnsi="Helvetica"/>
          <w:b/>
          <w:sz w:val="22"/>
        </w:rPr>
      </w:pPr>
      <w:r w:rsidRPr="008E7830">
        <w:t>Collect  and pool medium from the upper compartment of each transwell. To 50 μL of this media mixture, add 50 μL of trophozoites suspension [</w:t>
      </w:r>
      <w:r w:rsidRPr="008E7830">
        <w:rPr>
          <w:i/>
        </w:rPr>
        <w:t>Text over video:</w:t>
      </w:r>
      <w:r w:rsidRPr="008E7830">
        <w:t xml:space="preserve"> 1x10</w:t>
      </w:r>
      <w:r w:rsidRPr="008E7830">
        <w:rPr>
          <w:vertAlign w:val="superscript"/>
        </w:rPr>
        <w:t xml:space="preserve">5 </w:t>
      </w:r>
      <w:r w:rsidRPr="008E7830">
        <w:t>trophozoites] or PBS control.</w:t>
      </w:r>
    </w:p>
    <w:p w:rsidR="00AD4528" w:rsidRPr="00D5235A" w:rsidRDefault="00AD4528" w:rsidP="00D5235A">
      <w:pPr>
        <w:numPr>
          <w:ilvl w:val="2"/>
          <w:numId w:val="12"/>
        </w:numPr>
        <w:spacing w:before="240"/>
        <w:jc w:val="both"/>
        <w:outlineLvl w:val="0"/>
        <w:rPr>
          <w:rFonts w:ascii="Helvetica" w:hAnsi="Helvetica"/>
          <w:b/>
          <w:sz w:val="22"/>
        </w:rPr>
      </w:pPr>
      <w:r>
        <w:t>CU: Talent c</w:t>
      </w:r>
      <w:r w:rsidRPr="008E7830">
        <w:t>ollect</w:t>
      </w:r>
      <w:r>
        <w:t>s</w:t>
      </w:r>
      <w:r w:rsidRPr="008E7830">
        <w:t xml:space="preserve">  and pool</w:t>
      </w:r>
      <w:r>
        <w:t>s</w:t>
      </w:r>
      <w:r w:rsidRPr="008E7830">
        <w:t xml:space="preserve"> medium from the upper compartment of </w:t>
      </w:r>
      <w:r>
        <w:t>a few</w:t>
      </w:r>
      <w:r w:rsidRPr="008E7830">
        <w:t xml:space="preserve"> transwell</w:t>
      </w:r>
      <w:r>
        <w:t>s</w:t>
      </w:r>
      <w:r w:rsidRPr="008E7830">
        <w:t>.</w:t>
      </w:r>
    </w:p>
    <w:p w:rsidR="00AD4528" w:rsidRPr="00577976" w:rsidRDefault="00AD4528" w:rsidP="00D5235A">
      <w:pPr>
        <w:numPr>
          <w:ilvl w:val="2"/>
          <w:numId w:val="12"/>
        </w:numPr>
        <w:spacing w:before="240"/>
        <w:jc w:val="both"/>
        <w:outlineLvl w:val="0"/>
        <w:rPr>
          <w:rFonts w:ascii="Helvetica" w:hAnsi="Helvetica"/>
          <w:b/>
          <w:sz w:val="22"/>
        </w:rPr>
      </w:pPr>
      <w:r w:rsidRPr="008E7830">
        <w:t xml:space="preserve"> </w:t>
      </w:r>
      <w:r>
        <w:t>ECU: T</w:t>
      </w:r>
      <w:r w:rsidRPr="008E7830">
        <w:t xml:space="preserve">o 50 μL of </w:t>
      </w:r>
      <w:r>
        <w:t>the pooled media talent</w:t>
      </w:r>
      <w:r w:rsidRPr="008E7830">
        <w:t>, add</w:t>
      </w:r>
      <w:r>
        <w:t>s</w:t>
      </w:r>
      <w:r w:rsidRPr="008E7830">
        <w:t xml:space="preserve"> 5</w:t>
      </w:r>
      <w:r>
        <w:t>0 μL of trophozoites suspension.</w:t>
      </w:r>
    </w:p>
    <w:p w:rsidR="00AD4528" w:rsidRPr="008E7830" w:rsidRDefault="00AD4528" w:rsidP="00D5235A">
      <w:pPr>
        <w:numPr>
          <w:ilvl w:val="2"/>
          <w:numId w:val="12"/>
        </w:numPr>
        <w:spacing w:before="240"/>
        <w:jc w:val="both"/>
        <w:outlineLvl w:val="0"/>
        <w:rPr>
          <w:rFonts w:ascii="Helvetica" w:hAnsi="Helvetica"/>
          <w:b/>
          <w:sz w:val="22"/>
        </w:rPr>
      </w:pPr>
      <w:r>
        <w:t>ECU: Talent adds</w:t>
      </w:r>
      <w:r w:rsidRPr="008E7830">
        <w:t xml:space="preserve"> PBS </w:t>
      </w:r>
      <w:r>
        <w:t>t</w:t>
      </w:r>
      <w:r w:rsidRPr="008E7830">
        <w:t xml:space="preserve">o 50 μL of </w:t>
      </w:r>
      <w:r>
        <w:t>the pooled media (show label of tube as “control”)</w:t>
      </w:r>
      <w:r w:rsidRPr="008E7830">
        <w:t>.</w:t>
      </w:r>
    </w:p>
    <w:p w:rsidR="00AD4528" w:rsidRPr="008E7830" w:rsidRDefault="00AD4528" w:rsidP="00577976">
      <w:pPr>
        <w:spacing w:before="240"/>
        <w:jc w:val="both"/>
        <w:outlineLvl w:val="0"/>
        <w:rPr>
          <w:rFonts w:ascii="Helvetica" w:hAnsi="Helvetica"/>
          <w:b/>
          <w:sz w:val="22"/>
        </w:rPr>
      </w:pPr>
    </w:p>
    <w:p w:rsidR="00AD4528" w:rsidRPr="00355B89" w:rsidRDefault="00AD4528" w:rsidP="00D0733A">
      <w:pPr>
        <w:numPr>
          <w:ilvl w:val="1"/>
          <w:numId w:val="12"/>
        </w:numPr>
        <w:spacing w:before="240"/>
        <w:jc w:val="both"/>
        <w:outlineLvl w:val="0"/>
        <w:rPr>
          <w:rFonts w:ascii="Helvetica" w:hAnsi="Helvetica"/>
          <w:b/>
          <w:sz w:val="22"/>
        </w:rPr>
      </w:pPr>
      <w:r w:rsidRPr="008E7830">
        <w:t xml:space="preserve">Now transfer the mixtures to the upper chamber of each transwell containing the MDCK cells. </w:t>
      </w:r>
    </w:p>
    <w:p w:rsidR="00AD4528" w:rsidRPr="008E7830" w:rsidRDefault="00AD4528" w:rsidP="00355B89">
      <w:pPr>
        <w:numPr>
          <w:ilvl w:val="2"/>
          <w:numId w:val="12"/>
        </w:numPr>
        <w:spacing w:before="240"/>
        <w:jc w:val="both"/>
        <w:outlineLvl w:val="0"/>
        <w:rPr>
          <w:rFonts w:ascii="Helvetica" w:hAnsi="Helvetica"/>
          <w:b/>
          <w:sz w:val="22"/>
        </w:rPr>
      </w:pPr>
      <w:r>
        <w:t xml:space="preserve">CU/ECU: Talent </w:t>
      </w:r>
      <w:r w:rsidRPr="008E7830">
        <w:t xml:space="preserve">transfer </w:t>
      </w:r>
      <w:r>
        <w:t>s</w:t>
      </w:r>
      <w:r w:rsidRPr="008E7830">
        <w:t xml:space="preserve">the mixtures to the upper chamber of each transwell containing the MDCK cells. </w:t>
      </w:r>
    </w:p>
    <w:p w:rsidR="00AD4528" w:rsidRPr="008E7830" w:rsidRDefault="00AD4528" w:rsidP="00355B89">
      <w:pPr>
        <w:spacing w:before="240"/>
        <w:ind w:left="1080"/>
        <w:jc w:val="both"/>
        <w:outlineLvl w:val="0"/>
        <w:rPr>
          <w:rFonts w:ascii="Helvetica" w:hAnsi="Helvetica"/>
          <w:b/>
          <w:sz w:val="22"/>
        </w:rPr>
      </w:pPr>
    </w:p>
    <w:p w:rsidR="00AD4528" w:rsidRDefault="00AD4528" w:rsidP="007E3FE3">
      <w:pPr>
        <w:numPr>
          <w:ilvl w:val="1"/>
          <w:numId w:val="12"/>
        </w:numPr>
        <w:spacing w:before="240"/>
        <w:jc w:val="both"/>
        <w:outlineLvl w:val="0"/>
      </w:pPr>
      <w:r w:rsidRPr="008E7830">
        <w:rPr>
          <w:lang w:val="en-GB"/>
        </w:rPr>
        <w:t>Immediately, dip the STX2 electrodes into each transwell to measure the transepithelial electrical resistance.</w:t>
      </w:r>
      <w:r w:rsidRPr="008E7830">
        <w:rPr>
          <w:rFonts w:ascii="Helvetica" w:hAnsi="Helvetica"/>
          <w:b/>
          <w:sz w:val="22"/>
        </w:rPr>
        <w:t xml:space="preserve"> </w:t>
      </w:r>
      <w:r w:rsidRPr="008E7830">
        <w:rPr>
          <w:lang w:val="en-GB"/>
        </w:rPr>
        <w:t>Ensure that the longer</w:t>
      </w:r>
      <w:r w:rsidRPr="008E7830">
        <w:t xml:space="preserve"> electrode touches the bottom of the lower chamber and that the shorter electrode is covered by medium in the upper compartment.</w:t>
      </w:r>
    </w:p>
    <w:p w:rsidR="00AD4528" w:rsidRDefault="00AD4528" w:rsidP="007E3FE3">
      <w:pPr>
        <w:numPr>
          <w:ilvl w:val="2"/>
          <w:numId w:val="12"/>
        </w:numPr>
        <w:spacing w:before="240"/>
        <w:jc w:val="both"/>
        <w:outlineLvl w:val="0"/>
      </w:pPr>
      <w:r>
        <w:t>LAB MEDIA: Figure 2B.</w:t>
      </w:r>
    </w:p>
    <w:p w:rsidR="00AD4528" w:rsidRPr="007E3FE3" w:rsidRDefault="00AD4528" w:rsidP="007E3FE3">
      <w:pPr>
        <w:numPr>
          <w:ilvl w:val="2"/>
          <w:numId w:val="12"/>
        </w:numPr>
        <w:spacing w:before="240"/>
        <w:jc w:val="both"/>
        <w:outlineLvl w:val="0"/>
      </w:pPr>
      <w:r w:rsidRPr="007E3FE3">
        <w:rPr>
          <w:lang w:val="en-GB"/>
        </w:rPr>
        <w:t>CU/ECU: Talent ensures that the longer</w:t>
      </w:r>
      <w:r w:rsidRPr="008E7830">
        <w:t xml:space="preserve"> electrode touches the bottom of the lower chamber and that the shorter electrode is covered by medium in the upper compartment.</w:t>
      </w:r>
    </w:p>
    <w:p w:rsidR="00AD4528" w:rsidRDefault="00AD4528" w:rsidP="0089060F">
      <w:pPr>
        <w:jc w:val="both"/>
        <w:rPr>
          <w:rFonts w:ascii="Helvetica" w:hAnsi="Helvetica"/>
          <w:b/>
          <w:sz w:val="22"/>
        </w:rPr>
      </w:pPr>
    </w:p>
    <w:p w:rsidR="00AD4528" w:rsidRPr="00040E0B" w:rsidRDefault="00AD4528" w:rsidP="0089060F">
      <w:pPr>
        <w:jc w:val="both"/>
        <w:rPr>
          <w:b/>
        </w:rPr>
      </w:pPr>
    </w:p>
    <w:p w:rsidR="00AD4528" w:rsidRPr="00CF211E" w:rsidRDefault="00AD4528" w:rsidP="00CF211E">
      <w:pPr>
        <w:numPr>
          <w:ilvl w:val="0"/>
          <w:numId w:val="12"/>
        </w:numPr>
        <w:spacing w:before="240"/>
        <w:jc w:val="both"/>
        <w:outlineLvl w:val="0"/>
        <w:rPr>
          <w:rFonts w:ascii="Helvetica" w:hAnsi="Helvetica"/>
          <w:sz w:val="22"/>
        </w:rPr>
      </w:pPr>
      <w:r>
        <w:rPr>
          <w:rFonts w:ascii="Helvetica" w:hAnsi="Helvetica"/>
          <w:b/>
          <w:sz w:val="22"/>
        </w:rPr>
        <w:t>Results: E</w:t>
      </w:r>
      <w:r w:rsidRPr="00CF211E">
        <w:rPr>
          <w:b/>
          <w:bCs/>
          <w:iCs/>
          <w:szCs w:val="24"/>
          <w:lang w:val="en-GB"/>
        </w:rPr>
        <w:t xml:space="preserve">pithelial damage by </w:t>
      </w:r>
      <w:r w:rsidRPr="00CF211E">
        <w:rPr>
          <w:b/>
          <w:bCs/>
          <w:i/>
          <w:iCs/>
          <w:szCs w:val="24"/>
          <w:lang w:val="en-GB"/>
        </w:rPr>
        <w:t>Entamoeba histolytica</w:t>
      </w:r>
      <w:r w:rsidRPr="00CF211E">
        <w:rPr>
          <w:b/>
          <w:bCs/>
          <w:iCs/>
          <w:szCs w:val="24"/>
          <w:lang w:val="en-GB"/>
        </w:rPr>
        <w:t xml:space="preserve"> </w:t>
      </w:r>
    </w:p>
    <w:p w:rsidR="00AD4528" w:rsidRPr="009C5757" w:rsidRDefault="00AD4528" w:rsidP="009C5757">
      <w:pPr>
        <w:numPr>
          <w:ilvl w:val="1"/>
          <w:numId w:val="12"/>
        </w:numPr>
        <w:spacing w:before="240"/>
        <w:jc w:val="both"/>
        <w:outlineLvl w:val="0"/>
        <w:rPr>
          <w:rFonts w:ascii="Helvetica" w:hAnsi="Helvetica"/>
          <w:sz w:val="22"/>
        </w:rPr>
      </w:pPr>
      <w:r>
        <w:rPr>
          <w:color w:val="000000"/>
        </w:rPr>
        <w:t xml:space="preserve">The </w:t>
      </w:r>
      <w:r w:rsidRPr="009C5757">
        <w:rPr>
          <w:i/>
          <w:color w:val="000000"/>
        </w:rPr>
        <w:t>E. histolytica</w:t>
      </w:r>
      <w:r>
        <w:rPr>
          <w:color w:val="000000"/>
        </w:rPr>
        <w:t xml:space="preserve"> were cultured under</w:t>
      </w:r>
      <w:r w:rsidRPr="009C5757">
        <w:rPr>
          <w:color w:val="000000"/>
        </w:rPr>
        <w:t xml:space="preserve"> axenic conditions and</w:t>
      </w:r>
      <w:r>
        <w:rPr>
          <w:color w:val="000000"/>
        </w:rPr>
        <w:t xml:space="preserve"> harvested at late-logarithmic </w:t>
      </w:r>
      <w:r w:rsidRPr="009C5757">
        <w:rPr>
          <w:color w:val="000000"/>
        </w:rPr>
        <w:t>to early stationary phase</w:t>
      </w:r>
      <w:r>
        <w:rPr>
          <w:color w:val="000000"/>
        </w:rPr>
        <w:t xml:space="preserve"> of growth.</w:t>
      </w:r>
      <w:r w:rsidRPr="009C5757">
        <w:rPr>
          <w:color w:val="000000"/>
        </w:rPr>
        <w:t xml:space="preserve"> </w:t>
      </w:r>
    </w:p>
    <w:p w:rsidR="00AD4528" w:rsidRPr="00221700" w:rsidRDefault="00AD4528" w:rsidP="00221700">
      <w:pPr>
        <w:numPr>
          <w:ilvl w:val="2"/>
          <w:numId w:val="12"/>
        </w:numPr>
        <w:spacing w:before="240"/>
        <w:jc w:val="both"/>
        <w:outlineLvl w:val="0"/>
        <w:rPr>
          <w:rFonts w:ascii="Helvetica" w:hAnsi="Helvetica"/>
          <w:sz w:val="22"/>
        </w:rPr>
      </w:pPr>
      <w:r>
        <w:rPr>
          <w:color w:val="000000"/>
        </w:rPr>
        <w:t>LAB MEDIA: Figure 1A lower panel. – trace curve left to right.</w:t>
      </w:r>
      <w:r w:rsidRPr="009C5757">
        <w:rPr>
          <w:color w:val="000000"/>
        </w:rPr>
        <w:t xml:space="preserve"> </w:t>
      </w:r>
    </w:p>
    <w:p w:rsidR="00AD4528" w:rsidRPr="004B4B6D" w:rsidRDefault="00AD4528" w:rsidP="004B4B6D">
      <w:pPr>
        <w:spacing w:before="240"/>
        <w:ind w:left="1080"/>
        <w:jc w:val="both"/>
        <w:outlineLvl w:val="0"/>
        <w:rPr>
          <w:rFonts w:ascii="Helvetica" w:hAnsi="Helvetica"/>
          <w:sz w:val="22"/>
        </w:rPr>
      </w:pPr>
    </w:p>
    <w:p w:rsidR="00AD4528" w:rsidRDefault="00AD4528" w:rsidP="004B4B6D">
      <w:pPr>
        <w:numPr>
          <w:ilvl w:val="1"/>
          <w:numId w:val="12"/>
        </w:numPr>
        <w:spacing w:before="240"/>
        <w:jc w:val="both"/>
        <w:outlineLvl w:val="0"/>
        <w:rPr>
          <w:rFonts w:ascii="Helvetica" w:hAnsi="Helvetica"/>
          <w:sz w:val="22"/>
        </w:rPr>
      </w:pPr>
      <w:r>
        <w:t>Here,</w:t>
      </w:r>
      <w:r w:rsidRPr="00040E0B">
        <w:t xml:space="preserve"> </w:t>
      </w:r>
      <w:r>
        <w:t xml:space="preserve">the tight junction marker ZO-1 was used to visualize </w:t>
      </w:r>
      <w:r w:rsidRPr="00040E0B">
        <w:t xml:space="preserve">cell contacts </w:t>
      </w:r>
      <w:r>
        <w:t xml:space="preserve">of </w:t>
      </w:r>
      <w:r w:rsidRPr="00040E0B">
        <w:t xml:space="preserve">epithelial cells that are stabilized by </w:t>
      </w:r>
      <w:r>
        <w:t>tight and adherens junctions.</w:t>
      </w:r>
    </w:p>
    <w:p w:rsidR="00AD4528" w:rsidRPr="001678BD" w:rsidRDefault="00AD4528" w:rsidP="004B4B6D">
      <w:pPr>
        <w:numPr>
          <w:ilvl w:val="2"/>
          <w:numId w:val="12"/>
        </w:numPr>
        <w:spacing w:before="240"/>
        <w:jc w:val="both"/>
        <w:outlineLvl w:val="0"/>
        <w:rPr>
          <w:rFonts w:ascii="Helvetica" w:hAnsi="Helvetica"/>
          <w:sz w:val="22"/>
        </w:rPr>
      </w:pPr>
      <w:r>
        <w:t>LAB MEDIA: Figure 3 show image of phase contrast control.</w:t>
      </w:r>
    </w:p>
    <w:p w:rsidR="00AD4528" w:rsidRPr="00221700" w:rsidRDefault="00AD4528" w:rsidP="001678BD">
      <w:pPr>
        <w:numPr>
          <w:ilvl w:val="2"/>
          <w:numId w:val="12"/>
        </w:numPr>
        <w:spacing w:before="240"/>
        <w:jc w:val="both"/>
        <w:outlineLvl w:val="0"/>
        <w:rPr>
          <w:rFonts w:ascii="Helvetica" w:hAnsi="Helvetica"/>
          <w:sz w:val="22"/>
        </w:rPr>
      </w:pPr>
      <w:r>
        <w:t>LAB MEDIA: Figure 3 show image of ZO-1 control.</w:t>
      </w:r>
    </w:p>
    <w:p w:rsidR="00AD4528" w:rsidRPr="004B4B6D" w:rsidRDefault="00AD4528" w:rsidP="00221700">
      <w:pPr>
        <w:spacing w:before="240"/>
        <w:ind w:left="1368"/>
        <w:jc w:val="both"/>
        <w:outlineLvl w:val="0"/>
        <w:rPr>
          <w:rFonts w:ascii="Helvetica" w:hAnsi="Helvetica"/>
          <w:sz w:val="22"/>
        </w:rPr>
      </w:pPr>
    </w:p>
    <w:p w:rsidR="00AD4528" w:rsidRDefault="00AD4528" w:rsidP="00A60941">
      <w:pPr>
        <w:numPr>
          <w:ilvl w:val="1"/>
          <w:numId w:val="12"/>
        </w:numPr>
        <w:spacing w:before="240"/>
        <w:jc w:val="both"/>
        <w:outlineLvl w:val="0"/>
        <w:rPr>
          <w:rFonts w:ascii="Helvetica" w:hAnsi="Helvetica"/>
          <w:sz w:val="22"/>
        </w:rPr>
      </w:pPr>
      <w:r>
        <w:t xml:space="preserve">Immunofluorescence with a monoclonal antibody was used to study the interaction of the amoeba-derived </w:t>
      </w:r>
      <w:r w:rsidRPr="00040E0B">
        <w:t>complex with the epithelial surface</w:t>
      </w:r>
      <w:r>
        <w:t>.</w:t>
      </w:r>
    </w:p>
    <w:p w:rsidR="00AD4528" w:rsidRPr="00A60941" w:rsidRDefault="00AD4528" w:rsidP="00A60941">
      <w:pPr>
        <w:numPr>
          <w:ilvl w:val="2"/>
          <w:numId w:val="12"/>
        </w:numPr>
        <w:spacing w:before="240"/>
        <w:jc w:val="both"/>
        <w:outlineLvl w:val="0"/>
        <w:rPr>
          <w:rFonts w:ascii="Helvetica" w:hAnsi="Helvetica"/>
          <w:sz w:val="22"/>
        </w:rPr>
      </w:pPr>
      <w:r>
        <w:t xml:space="preserve">LAB MEDIA: Figure 3 show image of </w:t>
      </w:r>
      <w:r w:rsidRPr="00040E0B">
        <w:t xml:space="preserve">EhCPADH112 </w:t>
      </w:r>
      <w:r>
        <w:t>control [</w:t>
      </w:r>
      <w:r w:rsidRPr="001678BD">
        <w:rPr>
          <w:i/>
        </w:rPr>
        <w:t>Text over video:</w:t>
      </w:r>
      <w:r>
        <w:t xml:space="preserve"> </w:t>
      </w:r>
      <w:r w:rsidRPr="00040E0B">
        <w:t>EhCPADH112</w:t>
      </w:r>
      <w:r>
        <w:t>].</w:t>
      </w:r>
    </w:p>
    <w:p w:rsidR="00AD4528" w:rsidRDefault="00AD4528" w:rsidP="00A60941">
      <w:pPr>
        <w:spacing w:before="240"/>
        <w:ind w:left="1080"/>
        <w:jc w:val="both"/>
        <w:outlineLvl w:val="0"/>
        <w:rPr>
          <w:rFonts w:ascii="Helvetica" w:hAnsi="Helvetica"/>
          <w:sz w:val="22"/>
        </w:rPr>
      </w:pPr>
    </w:p>
    <w:p w:rsidR="00AD4528" w:rsidRPr="00A60941" w:rsidRDefault="00AD4528" w:rsidP="00A60941">
      <w:pPr>
        <w:numPr>
          <w:ilvl w:val="1"/>
          <w:numId w:val="12"/>
        </w:numPr>
        <w:spacing w:before="240"/>
        <w:jc w:val="both"/>
        <w:outlineLvl w:val="0"/>
        <w:rPr>
          <w:rFonts w:ascii="Helvetica" w:hAnsi="Helvetica"/>
          <w:sz w:val="22"/>
        </w:rPr>
      </w:pPr>
      <w:r>
        <w:t xml:space="preserve">Application of </w:t>
      </w:r>
      <w:r w:rsidRPr="00040E0B">
        <w:t xml:space="preserve">trophozoites, trophozoite total lysates </w:t>
      </w:r>
      <w:r>
        <w:t>or</w:t>
      </w:r>
      <w:r w:rsidRPr="00040E0B">
        <w:t xml:space="preserve"> secreted products </w:t>
      </w:r>
      <w:r>
        <w:t>to the epithelial monolayer resulted in</w:t>
      </w:r>
      <w:r w:rsidRPr="00040E0B">
        <w:t xml:space="preserve"> co-localization of </w:t>
      </w:r>
      <w:r>
        <w:t>the complex</w:t>
      </w:r>
      <w:r w:rsidRPr="00040E0B">
        <w:t xml:space="preserve"> with </w:t>
      </w:r>
      <w:r>
        <w:t xml:space="preserve">tight junction. </w:t>
      </w:r>
    </w:p>
    <w:p w:rsidR="00AD4528" w:rsidRPr="00A60941" w:rsidRDefault="00AD4528" w:rsidP="00A60941">
      <w:pPr>
        <w:numPr>
          <w:ilvl w:val="2"/>
          <w:numId w:val="12"/>
        </w:numPr>
        <w:spacing w:before="240"/>
        <w:jc w:val="both"/>
        <w:outlineLvl w:val="0"/>
        <w:rPr>
          <w:rFonts w:ascii="Helvetica" w:hAnsi="Helvetica"/>
          <w:sz w:val="22"/>
        </w:rPr>
      </w:pPr>
      <w:r w:rsidRPr="00040E0B">
        <w:t xml:space="preserve"> </w:t>
      </w:r>
      <w:r>
        <w:t xml:space="preserve">LAB MEDIA: </w:t>
      </w:r>
      <w:r w:rsidRPr="00040E0B">
        <w:t xml:space="preserve">Fig. 3, </w:t>
      </w:r>
      <w:r>
        <w:t>Last row – keep text labels: merged, control, T, TL and SP.</w:t>
      </w:r>
    </w:p>
    <w:p w:rsidR="00AD4528" w:rsidRDefault="00AD4528" w:rsidP="00D43699">
      <w:pPr>
        <w:spacing w:before="240"/>
        <w:ind w:left="720"/>
        <w:jc w:val="both"/>
        <w:outlineLvl w:val="0"/>
        <w:rPr>
          <w:rFonts w:ascii="Helvetica" w:hAnsi="Helvetica"/>
          <w:sz w:val="22"/>
        </w:rPr>
      </w:pPr>
    </w:p>
    <w:p w:rsidR="00AD4528" w:rsidRPr="00A60941" w:rsidRDefault="00AD4528" w:rsidP="00A60941">
      <w:pPr>
        <w:numPr>
          <w:ilvl w:val="1"/>
          <w:numId w:val="12"/>
        </w:numPr>
        <w:spacing w:before="240"/>
        <w:jc w:val="both"/>
        <w:outlineLvl w:val="0"/>
        <w:rPr>
          <w:rFonts w:ascii="Helvetica" w:hAnsi="Helvetica"/>
          <w:sz w:val="22"/>
        </w:rPr>
      </w:pPr>
      <w:r>
        <w:t>A</w:t>
      </w:r>
      <w:r w:rsidRPr="00040E0B">
        <w:t>fter 30 min</w:t>
      </w:r>
      <w:r>
        <w:t xml:space="preserve">utes, </w:t>
      </w:r>
      <w:r w:rsidRPr="00040E0B">
        <w:t xml:space="preserve">a discontinuous ZO-1 staining </w:t>
      </w:r>
      <w:r>
        <w:t xml:space="preserve">developed </w:t>
      </w:r>
      <w:r w:rsidRPr="00040E0B">
        <w:t>at cell borders</w:t>
      </w:r>
      <w:r>
        <w:t xml:space="preserve">, and internalization in vesicles.  This disruption was most prominent in the </w:t>
      </w:r>
      <w:r w:rsidRPr="00040E0B">
        <w:t>MDCK cell contact</w:t>
      </w:r>
      <w:r>
        <w:t>s</w:t>
      </w:r>
      <w:r w:rsidRPr="00040E0B">
        <w:t xml:space="preserve"> with trophozoites</w:t>
      </w:r>
      <w:r>
        <w:t xml:space="preserve"> and</w:t>
      </w:r>
      <w:r w:rsidRPr="00040E0B">
        <w:t xml:space="preserve"> trophozoite total lysates. </w:t>
      </w:r>
    </w:p>
    <w:p w:rsidR="00AD4528" w:rsidRPr="00A60941" w:rsidRDefault="00AD4528" w:rsidP="00A60941">
      <w:pPr>
        <w:numPr>
          <w:ilvl w:val="2"/>
          <w:numId w:val="12"/>
        </w:numPr>
        <w:spacing w:before="240"/>
        <w:jc w:val="both"/>
        <w:outlineLvl w:val="0"/>
        <w:rPr>
          <w:rFonts w:ascii="Helvetica" w:hAnsi="Helvetica"/>
          <w:sz w:val="22"/>
        </w:rPr>
      </w:pPr>
      <w:r>
        <w:t xml:space="preserve">LAB MEDIA: Figure 4 , show ZO-1 row </w:t>
      </w:r>
    </w:p>
    <w:p w:rsidR="00AD4528" w:rsidRDefault="00AD4528" w:rsidP="00A60941">
      <w:pPr>
        <w:spacing w:before="240"/>
        <w:ind w:left="1368"/>
        <w:jc w:val="both"/>
        <w:outlineLvl w:val="0"/>
        <w:rPr>
          <w:rFonts w:ascii="Helvetica" w:hAnsi="Helvetica"/>
          <w:sz w:val="22"/>
        </w:rPr>
      </w:pPr>
    </w:p>
    <w:p w:rsidR="00AD4528" w:rsidRPr="00A60941" w:rsidRDefault="00AD4528" w:rsidP="00A60941">
      <w:pPr>
        <w:numPr>
          <w:ilvl w:val="1"/>
          <w:numId w:val="12"/>
        </w:numPr>
        <w:spacing w:before="240"/>
        <w:jc w:val="both"/>
        <w:outlineLvl w:val="0"/>
        <w:rPr>
          <w:rFonts w:ascii="Helvetica" w:hAnsi="Helvetica"/>
          <w:sz w:val="22"/>
        </w:rPr>
      </w:pPr>
      <w:r w:rsidRPr="00040E0B">
        <w:t>Confocal laser microscopy</w:t>
      </w:r>
      <w:r>
        <w:t xml:space="preserve"> indicated that the virulence complex penetrated towards the intercellular space, co-localizing with the disrupted ZO-1 staining. </w:t>
      </w:r>
    </w:p>
    <w:p w:rsidR="00AD4528" w:rsidRPr="00544E44" w:rsidRDefault="00AD4528" w:rsidP="00A60941">
      <w:pPr>
        <w:numPr>
          <w:ilvl w:val="2"/>
          <w:numId w:val="12"/>
        </w:numPr>
        <w:spacing w:before="240"/>
        <w:jc w:val="both"/>
        <w:outlineLvl w:val="0"/>
      </w:pPr>
      <w:r w:rsidRPr="00040E0B">
        <w:t xml:space="preserve"> </w:t>
      </w:r>
      <w:r>
        <w:t>LAB MEDIA: Figure 4,  show EhCPADH112 row.</w:t>
      </w:r>
    </w:p>
    <w:p w:rsidR="00AD4528" w:rsidRDefault="00AD4528" w:rsidP="00A60941">
      <w:pPr>
        <w:numPr>
          <w:ilvl w:val="2"/>
          <w:numId w:val="12"/>
        </w:numPr>
        <w:spacing w:before="240"/>
        <w:jc w:val="both"/>
        <w:outlineLvl w:val="0"/>
        <w:rPr>
          <w:rFonts w:ascii="Helvetica" w:hAnsi="Helvetica"/>
          <w:sz w:val="22"/>
        </w:rPr>
      </w:pPr>
      <w:r>
        <w:t>LAB MEDIA: Figure 4, show merge row.</w:t>
      </w:r>
    </w:p>
    <w:p w:rsidR="00AD4528" w:rsidRDefault="00AD4528" w:rsidP="00485070">
      <w:pPr>
        <w:spacing w:before="240"/>
        <w:jc w:val="both"/>
        <w:outlineLvl w:val="0"/>
        <w:rPr>
          <w:rFonts w:ascii="Helvetica" w:hAnsi="Helvetica"/>
          <w:sz w:val="22"/>
        </w:rPr>
      </w:pPr>
    </w:p>
    <w:p w:rsidR="00AD4528" w:rsidRPr="00DD7F90" w:rsidRDefault="00AD4528" w:rsidP="00DD7F90">
      <w:pPr>
        <w:numPr>
          <w:ilvl w:val="1"/>
          <w:numId w:val="12"/>
        </w:numPr>
        <w:spacing w:before="240"/>
        <w:jc w:val="both"/>
        <w:outlineLvl w:val="0"/>
        <w:rPr>
          <w:rFonts w:ascii="Helvetica" w:hAnsi="Helvetica"/>
          <w:sz w:val="22"/>
        </w:rPr>
      </w:pPr>
      <w:r>
        <w:t>P</w:t>
      </w:r>
      <w:r w:rsidRPr="00040E0B">
        <w:t>arasite contact disrupted epithelial barrier function</w:t>
      </w:r>
      <w:r>
        <w:t xml:space="preserve">, and resulted in </w:t>
      </w:r>
      <w:r w:rsidRPr="00040E0B">
        <w:t>a 90%</w:t>
      </w:r>
      <w:r>
        <w:t xml:space="preserve"> drop of </w:t>
      </w:r>
      <w:r w:rsidRPr="00040E0B">
        <w:t xml:space="preserve">transepithelial electrical resistance. </w:t>
      </w:r>
      <w:r>
        <w:t>Pre-incubation</w:t>
      </w:r>
      <w:r w:rsidRPr="00040E0B">
        <w:t xml:space="preserve"> </w:t>
      </w:r>
      <w:r>
        <w:t xml:space="preserve">of </w:t>
      </w:r>
      <w:r w:rsidRPr="00040E0B">
        <w:t>the trophozoites with an antibody</w:t>
      </w:r>
      <w:r>
        <w:t xml:space="preserve"> to the complex or with</w:t>
      </w:r>
      <w:r w:rsidRPr="00040E0B">
        <w:t xml:space="preserve"> </w:t>
      </w:r>
      <w:r>
        <w:t>protease inhibitors resulted in protection against the TER drop.</w:t>
      </w:r>
      <w:r w:rsidRPr="00040E0B">
        <w:t xml:space="preserve"> </w:t>
      </w:r>
    </w:p>
    <w:p w:rsidR="00AD4528" w:rsidRPr="009E4CE4" w:rsidRDefault="00AD4528" w:rsidP="00DD7F90">
      <w:pPr>
        <w:numPr>
          <w:ilvl w:val="2"/>
          <w:numId w:val="12"/>
        </w:numPr>
        <w:spacing w:before="240"/>
        <w:jc w:val="both"/>
        <w:outlineLvl w:val="0"/>
        <w:rPr>
          <w:rFonts w:ascii="Helvetica" w:hAnsi="Helvetica"/>
          <w:sz w:val="22"/>
        </w:rPr>
      </w:pPr>
      <w:r>
        <w:t xml:space="preserve">LAB MEDIA: Figure 5 – trace MDCK line only  </w:t>
      </w:r>
    </w:p>
    <w:p w:rsidR="00AD4528" w:rsidRPr="00893225" w:rsidRDefault="00AD4528" w:rsidP="009E4CE4">
      <w:pPr>
        <w:numPr>
          <w:ilvl w:val="2"/>
          <w:numId w:val="12"/>
        </w:numPr>
        <w:spacing w:before="240"/>
        <w:jc w:val="both"/>
        <w:outlineLvl w:val="0"/>
        <w:rPr>
          <w:rFonts w:ascii="Helvetica" w:hAnsi="Helvetica"/>
          <w:sz w:val="22"/>
          <w:highlight w:val="yellow"/>
        </w:rPr>
      </w:pPr>
      <w:r w:rsidRPr="00893225">
        <w:t>LAB MEDIA: Figure 5 – trace MDCK+T</w:t>
      </w:r>
      <w:r w:rsidRPr="00893225">
        <w:rPr>
          <w:strike/>
        </w:rPr>
        <w:t>+</w:t>
      </w:r>
      <w:r w:rsidRPr="00893225">
        <w:rPr>
          <w:rFonts w:cs="Times"/>
          <w:strike/>
        </w:rPr>
        <w:t>α</w:t>
      </w:r>
      <w:bookmarkStart w:id="1" w:name="_GoBack"/>
      <w:bookmarkEnd w:id="1"/>
    </w:p>
    <w:p w:rsidR="00AD4528" w:rsidRPr="009E4CE4" w:rsidRDefault="00AD4528" w:rsidP="009E4CE4">
      <w:pPr>
        <w:numPr>
          <w:ilvl w:val="2"/>
          <w:numId w:val="12"/>
        </w:numPr>
        <w:spacing w:before="240"/>
        <w:jc w:val="both"/>
        <w:outlineLvl w:val="0"/>
        <w:rPr>
          <w:rFonts w:ascii="Helvetica" w:hAnsi="Helvetica"/>
          <w:sz w:val="22"/>
        </w:rPr>
      </w:pPr>
      <w:r>
        <w:t>LAB MEDIA: Figure 5 – trace MDCK +T +PI and MDCK+T+</w:t>
      </w:r>
      <w:r>
        <w:rPr>
          <w:rFonts w:cs="Times"/>
        </w:rPr>
        <w:t>α</w:t>
      </w:r>
    </w:p>
    <w:p w:rsidR="00AD4528" w:rsidRPr="009E4CE4" w:rsidRDefault="00AD4528" w:rsidP="009E4CE4">
      <w:pPr>
        <w:spacing w:before="240"/>
        <w:ind w:left="720"/>
        <w:jc w:val="both"/>
        <w:outlineLvl w:val="0"/>
        <w:rPr>
          <w:rFonts w:ascii="Helvetica" w:hAnsi="Helvetica"/>
          <w:sz w:val="22"/>
        </w:rPr>
      </w:pPr>
    </w:p>
    <w:p w:rsidR="00AD4528" w:rsidRPr="00DD7F90" w:rsidRDefault="00AD4528" w:rsidP="009E4CE4">
      <w:pPr>
        <w:numPr>
          <w:ilvl w:val="1"/>
          <w:numId w:val="12"/>
        </w:numPr>
        <w:spacing w:before="240"/>
        <w:jc w:val="both"/>
        <w:outlineLvl w:val="0"/>
        <w:rPr>
          <w:rFonts w:ascii="Helvetica" w:hAnsi="Helvetica"/>
          <w:sz w:val="22"/>
        </w:rPr>
      </w:pPr>
      <w:r>
        <w:t xml:space="preserve">Taken together, these data suggest </w:t>
      </w:r>
      <w:r w:rsidRPr="00040E0B">
        <w:t xml:space="preserve">that both proteolytic activity and adhesive properties are important virulence factors of this complex during </w:t>
      </w:r>
      <w:r w:rsidRPr="00DD7F90">
        <w:rPr>
          <w:i/>
        </w:rPr>
        <w:t>E. histolytica</w:t>
      </w:r>
      <w:r w:rsidRPr="00040E0B">
        <w:t xml:space="preserve"> invasion. </w:t>
      </w:r>
    </w:p>
    <w:p w:rsidR="00AD4528" w:rsidRPr="009E4CE4" w:rsidRDefault="00AD4528" w:rsidP="009E4CE4">
      <w:pPr>
        <w:numPr>
          <w:ilvl w:val="2"/>
          <w:numId w:val="12"/>
        </w:numPr>
        <w:spacing w:before="240"/>
        <w:jc w:val="both"/>
        <w:outlineLvl w:val="0"/>
        <w:rPr>
          <w:rFonts w:ascii="Helvetica" w:hAnsi="Helvetica"/>
          <w:sz w:val="22"/>
        </w:rPr>
      </w:pPr>
      <w:r>
        <w:t xml:space="preserve">LAB MEDIA: full Figure 5  </w:t>
      </w:r>
    </w:p>
    <w:p w:rsidR="00AD4528" w:rsidRPr="00DD7F90" w:rsidRDefault="00AD4528" w:rsidP="009E4CE4">
      <w:pPr>
        <w:spacing w:before="240"/>
        <w:ind w:left="1080"/>
        <w:jc w:val="both"/>
        <w:outlineLvl w:val="0"/>
        <w:rPr>
          <w:rFonts w:ascii="Helvetica" w:hAnsi="Helvetica"/>
          <w:sz w:val="22"/>
        </w:rPr>
      </w:pPr>
    </w:p>
    <w:p w:rsidR="00AD4528" w:rsidRDefault="00AD4528">
      <w:pPr>
        <w:rPr>
          <w:rFonts w:ascii="Helvetica" w:hAnsi="Helvetica"/>
          <w:i/>
          <w:sz w:val="22"/>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9" w:history="1">
        <w:r>
          <w:rPr>
            <w:rFonts w:ascii="Helvetica" w:hAnsi="Helvetica"/>
            <w:sz w:val="20"/>
          </w:rPr>
          <w:t>http://www.jove.com/video/1597/results-example-mably?access=ksw0bprj</w:t>
        </w:r>
      </w:hyperlink>
    </w:p>
    <w:p w:rsidR="00AD4528" w:rsidRDefault="00AD4528">
      <w:pPr>
        <w:ind w:left="360"/>
        <w:rPr>
          <w:rFonts w:ascii="Helvetica" w:hAnsi="Helvetica"/>
          <w:sz w:val="22"/>
        </w:rPr>
      </w:pPr>
    </w:p>
    <w:p w:rsidR="00AD4528" w:rsidRDefault="00AD4528">
      <w:pPr>
        <w:spacing w:line="480" w:lineRule="auto"/>
        <w:ind w:left="792"/>
        <w:rPr>
          <w:rFonts w:ascii="Helvetica" w:hAnsi="Helvetica"/>
          <w:b/>
          <w:sz w:val="22"/>
        </w:rPr>
      </w:pPr>
    </w:p>
    <w:p w:rsidR="00AD4528" w:rsidRDefault="00AD4528">
      <w:pPr>
        <w:numPr>
          <w:ilvl w:val="0"/>
          <w:numId w:val="12"/>
        </w:numPr>
        <w:jc w:val="both"/>
        <w:outlineLvl w:val="0"/>
        <w:rPr>
          <w:rFonts w:ascii="Helvetica" w:hAnsi="Helvetica"/>
          <w:b/>
          <w:sz w:val="22"/>
        </w:rPr>
      </w:pPr>
      <w:r>
        <w:rPr>
          <w:rFonts w:ascii="Helvetica" w:hAnsi="Helvetica"/>
          <w:b/>
          <w:sz w:val="22"/>
        </w:rPr>
        <w:t>Conclusion (said by authors on camera)</w:t>
      </w:r>
    </w:p>
    <w:p w:rsidR="00AD4528" w:rsidRDefault="00AD45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Only one statement should be chosen and completed per </w:t>
      </w:r>
      <w:r w:rsidRPr="00033D02">
        <w:rPr>
          <w:rFonts w:ascii="Helvetica" w:hAnsi="Helvetica"/>
          <w:sz w:val="22"/>
        </w:rPr>
        <w:t>author who will be on camera demonstrating the protocol</w:t>
      </w:r>
      <w:r>
        <w:rPr>
          <w:rFonts w:ascii="Helvetica" w:hAnsi="Helvetica"/>
          <w:sz w:val="22"/>
        </w:rPr>
        <w:t>. In addition to choosing and filling out the appropriate statement, please enter the name of the individual who will say each line. You may revise the given prompts if necessary to better fit your protocol.</w:t>
      </w:r>
    </w:p>
    <w:p w:rsidR="00AD4528" w:rsidRDefault="00AD4528">
      <w:pPr>
        <w:ind w:left="360"/>
        <w:jc w:val="both"/>
        <w:rPr>
          <w:rFonts w:ascii="Helvetica" w:hAnsi="Helvetica"/>
          <w:b/>
          <w:sz w:val="22"/>
        </w:rPr>
      </w:pPr>
    </w:p>
    <w:p w:rsidR="00AD4528" w:rsidRPr="00BB2685" w:rsidRDefault="00AD4528" w:rsidP="0004547C">
      <w:pPr>
        <w:numPr>
          <w:ilvl w:val="1"/>
          <w:numId w:val="12"/>
        </w:numPr>
        <w:spacing w:before="240"/>
        <w:jc w:val="both"/>
        <w:outlineLvl w:val="0"/>
        <w:rPr>
          <w:rFonts w:ascii="Helvetica" w:hAnsi="Helvetica"/>
          <w:sz w:val="22"/>
        </w:rPr>
      </w:pPr>
      <w:r w:rsidRPr="00BB2685">
        <w:rPr>
          <w:rFonts w:ascii="Helvetica" w:hAnsi="Helvetica"/>
          <w:b/>
          <w:sz w:val="22"/>
        </w:rPr>
        <w:t>Esther Orozco</w:t>
      </w:r>
      <w:r w:rsidRPr="00BB2685">
        <w:rPr>
          <w:rFonts w:ascii="Helvetica" w:hAnsi="Helvetica"/>
          <w:sz w:val="22"/>
        </w:rPr>
        <w:t xml:space="preserve">: After watching this video, you should have a good understanding of how to analyze the mechanisms by which </w:t>
      </w:r>
      <w:r w:rsidRPr="00BB2685">
        <w:rPr>
          <w:rFonts w:ascii="Helvetica" w:hAnsi="Helvetica"/>
          <w:i/>
          <w:sz w:val="22"/>
        </w:rPr>
        <w:t>Entamoeba histolytica</w:t>
      </w:r>
      <w:r w:rsidRPr="00BB2685">
        <w:rPr>
          <w:rFonts w:ascii="Helvetica" w:hAnsi="Helvetica"/>
          <w:sz w:val="22"/>
        </w:rPr>
        <w:t xml:space="preserve"> virulence factors open tight junctions at early infection times.</w:t>
      </w:r>
    </w:p>
    <w:p w:rsidR="00AD4528" w:rsidRPr="00BB2685" w:rsidRDefault="00AD4528">
      <w:pPr>
        <w:numPr>
          <w:ilvl w:val="1"/>
          <w:numId w:val="12"/>
        </w:numPr>
        <w:spacing w:before="240"/>
        <w:jc w:val="both"/>
        <w:outlineLvl w:val="0"/>
        <w:rPr>
          <w:rFonts w:ascii="Helvetica" w:hAnsi="Helvetica"/>
          <w:sz w:val="22"/>
        </w:rPr>
      </w:pPr>
      <w:r w:rsidRPr="00BB2685">
        <w:rPr>
          <w:rFonts w:ascii="Helvetica" w:hAnsi="Helvetica"/>
          <w:b/>
          <w:sz w:val="22"/>
        </w:rPr>
        <w:t>Guillermina García-Rivera:</w:t>
      </w:r>
      <w:r w:rsidRPr="00BB2685">
        <w:rPr>
          <w:rFonts w:ascii="Helvetica" w:hAnsi="Helvetica"/>
          <w:sz w:val="22"/>
        </w:rPr>
        <w:t xml:space="preserve"> </w:t>
      </w:r>
      <w:r>
        <w:rPr>
          <w:rFonts w:ascii="Helvetica" w:hAnsi="Helvetica"/>
          <w:sz w:val="22"/>
        </w:rPr>
        <w:t>When</w:t>
      </w:r>
      <w:r w:rsidRPr="00BB2685">
        <w:rPr>
          <w:rFonts w:ascii="Helvetica" w:hAnsi="Helvetica"/>
          <w:sz w:val="22"/>
        </w:rPr>
        <w:t xml:space="preserve"> mastered, this analysis of epithelial damage can be done in 3 hours once the </w:t>
      </w:r>
      <w:r w:rsidRPr="00BB2685">
        <w:rPr>
          <w:rFonts w:ascii="Helvetica" w:hAnsi="Helvetica"/>
          <w:i/>
          <w:sz w:val="22"/>
        </w:rPr>
        <w:t>E.histolytica</w:t>
      </w:r>
      <w:r w:rsidRPr="00BB2685">
        <w:rPr>
          <w:rFonts w:ascii="Helvetica" w:hAnsi="Helvetica"/>
          <w:sz w:val="22"/>
        </w:rPr>
        <w:t xml:space="preserve"> products and cell cultures are ready.</w:t>
      </w:r>
    </w:p>
    <w:p w:rsidR="00AD4528" w:rsidRPr="00BB2685" w:rsidRDefault="00AD4528">
      <w:pPr>
        <w:numPr>
          <w:ilvl w:val="1"/>
          <w:numId w:val="12"/>
        </w:numPr>
        <w:spacing w:before="240"/>
        <w:jc w:val="both"/>
        <w:outlineLvl w:val="0"/>
        <w:rPr>
          <w:rFonts w:ascii="Helvetica" w:hAnsi="Helvetica"/>
          <w:sz w:val="22"/>
        </w:rPr>
      </w:pPr>
      <w:r w:rsidRPr="00BB2685">
        <w:rPr>
          <w:rFonts w:ascii="Helvetica" w:hAnsi="Helvetica"/>
          <w:b/>
          <w:sz w:val="22"/>
        </w:rPr>
        <w:t>Rosario Javier-Reyna:</w:t>
      </w:r>
      <w:r w:rsidRPr="00BB2685">
        <w:rPr>
          <w:rFonts w:ascii="Helvetica" w:hAnsi="Helvetica"/>
          <w:sz w:val="22"/>
        </w:rPr>
        <w:t xml:space="preserve"> While attempting this procedure, it’s important to remember to stick to exact interaction times for co-incubation.</w:t>
      </w:r>
    </w:p>
    <w:p w:rsidR="00AD4528" w:rsidRPr="00BB2685" w:rsidRDefault="00AD4528">
      <w:pPr>
        <w:numPr>
          <w:ilvl w:val="1"/>
          <w:numId w:val="12"/>
        </w:numPr>
        <w:spacing w:before="240"/>
        <w:jc w:val="both"/>
        <w:outlineLvl w:val="0"/>
        <w:rPr>
          <w:rFonts w:ascii="Helvetica" w:hAnsi="Helvetica"/>
          <w:sz w:val="22"/>
        </w:rPr>
      </w:pPr>
      <w:r w:rsidRPr="00BB2685">
        <w:rPr>
          <w:rFonts w:ascii="Helvetica" w:hAnsi="Helvetica"/>
          <w:b/>
          <w:sz w:val="22"/>
        </w:rPr>
        <w:t>Abigail Betanzos:</w:t>
      </w:r>
      <w:r w:rsidRPr="00BB2685">
        <w:rPr>
          <w:rFonts w:ascii="Helvetica" w:hAnsi="Helvetica"/>
          <w:sz w:val="22"/>
        </w:rPr>
        <w:t xml:space="preserve"> Following this procedure, other methods like immunoprecipitation assays can be performed in order to answer additional questions like possible associations between </w:t>
      </w:r>
      <w:r w:rsidRPr="00BB2685">
        <w:rPr>
          <w:rFonts w:ascii="Helvetica" w:hAnsi="Helvetica"/>
          <w:i/>
          <w:sz w:val="22"/>
        </w:rPr>
        <w:t>Entamoeba histolytica</w:t>
      </w:r>
      <w:r w:rsidRPr="00BB2685">
        <w:rPr>
          <w:rFonts w:ascii="Helvetica" w:hAnsi="Helvetica"/>
          <w:sz w:val="22"/>
        </w:rPr>
        <w:t xml:space="preserve"> virulence factors and epithelial proteins .</w:t>
      </w:r>
    </w:p>
    <w:p w:rsidR="00AD4528" w:rsidRPr="006C3BE1" w:rsidRDefault="00AD4528" w:rsidP="006C3BE1">
      <w:pPr>
        <w:numPr>
          <w:ilvl w:val="1"/>
          <w:numId w:val="12"/>
        </w:numPr>
        <w:spacing w:before="240"/>
        <w:jc w:val="both"/>
        <w:outlineLvl w:val="0"/>
        <w:rPr>
          <w:rFonts w:ascii="Helvetica" w:hAnsi="Helvetica"/>
          <w:sz w:val="22"/>
        </w:rPr>
      </w:pPr>
      <w:r w:rsidRPr="00F83BC3">
        <w:rPr>
          <w:rFonts w:ascii="Helvetica" w:hAnsi="Helvetica"/>
          <w:b/>
          <w:strike/>
          <w:sz w:val="22"/>
        </w:rPr>
        <w:t>Cecilia Bañuelos</w:t>
      </w:r>
      <w:r w:rsidRPr="00F83BC3">
        <w:rPr>
          <w:rFonts w:ascii="Helvetica" w:hAnsi="Helvetica"/>
          <w:b/>
          <w:sz w:val="22"/>
          <w:highlight w:val="yellow"/>
        </w:rPr>
        <w:t xml:space="preserve"> Jonnatan Pais-Morales</w:t>
      </w:r>
      <w:r w:rsidRPr="00BB2685">
        <w:rPr>
          <w:rFonts w:ascii="Helvetica" w:hAnsi="Helvetica"/>
          <w:b/>
          <w:sz w:val="22"/>
        </w:rPr>
        <w:t>:</w:t>
      </w:r>
      <w:r w:rsidRPr="00BB2685">
        <w:rPr>
          <w:rFonts w:ascii="Helvetica" w:hAnsi="Helvetica"/>
          <w:sz w:val="22"/>
        </w:rPr>
        <w:t xml:space="preserve"> After its development, this technique paved the way for researchers in the field of host-parasite interactions to explore pathogenesis of amoebiasis in hamsters, mice, guinea pig and in human tissues.</w:t>
      </w:r>
    </w:p>
    <w:p w:rsidR="00AD4528" w:rsidRDefault="00AD4528">
      <w:pPr>
        <w:jc w:val="both"/>
        <w:rPr>
          <w:rFonts w:ascii="Helvetica" w:hAnsi="Helvetica"/>
          <w:b/>
          <w:sz w:val="22"/>
        </w:rPr>
      </w:pPr>
    </w:p>
    <w:p w:rsidR="00AD4528" w:rsidRDefault="00AD4528">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AD4528" w:rsidRDefault="00AD4528">
      <w:pPr>
        <w:pStyle w:val="BodyText"/>
        <w:rPr>
          <w:rFonts w:ascii="Helvetica" w:hAnsi="Helvetica"/>
          <w:i w:val="0"/>
          <w:sz w:val="22"/>
        </w:rPr>
      </w:pPr>
    </w:p>
    <w:p w:rsidR="00AD4528" w:rsidRDefault="00AD4528">
      <w:pPr>
        <w:pStyle w:val="BodyText"/>
        <w:outlineLvl w:val="0"/>
        <w:rPr>
          <w:rFonts w:ascii="Helvetica" w:hAnsi="Helvetica"/>
          <w:b/>
          <w:i w:val="0"/>
          <w:sz w:val="22"/>
          <w:u w:val="single"/>
        </w:rPr>
      </w:pPr>
      <w:r>
        <w:rPr>
          <w:rFonts w:ascii="Helvetica" w:hAnsi="Helvetica"/>
          <w:b/>
          <w:i w:val="0"/>
          <w:sz w:val="22"/>
          <w:u w:val="single"/>
        </w:rPr>
        <w:t>Provided Media</w:t>
      </w:r>
    </w:p>
    <w:p w:rsidR="00AD4528" w:rsidRDefault="00AD4528">
      <w:pPr>
        <w:pStyle w:val="BodyText"/>
        <w:outlineLvl w:val="0"/>
        <w:rPr>
          <w:rFonts w:ascii="Helvetica" w:hAnsi="Helvetica"/>
          <w:b/>
          <w:i w:val="0"/>
          <w:sz w:val="22"/>
          <w:u w:val="single"/>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AD4528" w:rsidRDefault="00AD4528">
      <w:pPr>
        <w:pStyle w:val="BodyText"/>
        <w:rPr>
          <w:rFonts w:ascii="Helvetica" w:hAnsi="Helvetica"/>
          <w:i w:val="0"/>
          <w:sz w:val="22"/>
        </w:rPr>
      </w:pPr>
    </w:p>
    <w:p w:rsidR="00AD4528" w:rsidRDefault="00AD4528">
      <w:pPr>
        <w:pStyle w:val="BodyText"/>
        <w:outlineLvl w:val="0"/>
        <w:rPr>
          <w:rFonts w:ascii="Helvetica" w:hAnsi="Helvetica"/>
          <w:i w:val="0"/>
          <w:sz w:val="22"/>
        </w:rPr>
      </w:pPr>
      <w:r>
        <w:rPr>
          <w:rFonts w:ascii="Helvetica" w:hAnsi="Helvetica"/>
          <w:i w:val="0"/>
          <w:sz w:val="22"/>
        </w:rPr>
        <w:t>Insert your media filenames here.</w:t>
      </w:r>
    </w:p>
    <w:p w:rsidR="00AD4528" w:rsidRDefault="00AD4528">
      <w:pPr>
        <w:pStyle w:val="BodyText"/>
        <w:rPr>
          <w:rFonts w:ascii="Helvetica" w:hAnsi="Helvetica"/>
          <w:i w:val="0"/>
          <w:sz w:val="22"/>
        </w:rPr>
      </w:pPr>
    </w:p>
    <w:p w:rsidR="00AD4528" w:rsidRDefault="00AD4528">
      <w:pPr>
        <w:pStyle w:val="BodyText"/>
        <w:rPr>
          <w:rFonts w:ascii="Helvetica" w:hAnsi="Helvetica"/>
          <w:b/>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D4528" w:rsidRDefault="00AD45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AD4528" w:rsidSect="00452090">
      <w:footerReference w:type="default" r:id="rId10"/>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528" w:rsidRDefault="00AD4528">
      <w:r>
        <w:separator/>
      </w:r>
    </w:p>
  </w:endnote>
  <w:endnote w:type="continuationSeparator" w:id="0">
    <w:p w:rsidR="00AD4528" w:rsidRDefault="00AD4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l?r ??f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528" w:rsidRDefault="00AD4528">
    <w:pPr>
      <w:pStyle w:val="Footer"/>
      <w:jc w:val="center"/>
    </w:pPr>
    <w:r>
      <w:rPr>
        <w:szCs w:val="24"/>
      </w:rPr>
      <w:sym w:font="Symbol" w:char="F0D3"/>
    </w:r>
    <w:r>
      <w:t xml:space="preserve"> 2011, Journal of Visualized Experiments</w:t>
    </w:r>
  </w:p>
  <w:p w:rsidR="00AD4528" w:rsidRDefault="00AD4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528" w:rsidRDefault="00AD4528">
      <w:r>
        <w:separator/>
      </w:r>
    </w:p>
  </w:footnote>
  <w:footnote w:type="continuationSeparator" w:id="0">
    <w:p w:rsidR="00AD4528" w:rsidRDefault="00AD45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446DEC"/>
    <w:lvl w:ilvl="0">
      <w:start w:val="1"/>
      <w:numFmt w:val="decimal"/>
      <w:lvlText w:val="%1."/>
      <w:lvlJc w:val="left"/>
      <w:pPr>
        <w:tabs>
          <w:tab w:val="num" w:pos="1800"/>
        </w:tabs>
        <w:ind w:left="1800" w:hanging="360"/>
      </w:pPr>
      <w:rPr>
        <w:rFonts w:cs="Times New Roman"/>
      </w:rPr>
    </w:lvl>
  </w:abstractNum>
  <w:abstractNum w:abstractNumId="1">
    <w:nsid w:val="00000004"/>
    <w:multiLevelType w:val="multilevel"/>
    <w:tmpl w:val="00000004"/>
    <w:lvl w:ilvl="0">
      <w:start w:val="1"/>
      <w:numFmt w:val="decimal"/>
      <w:lvlText w:val=" %1 "/>
      <w:lvlJc w:val="left"/>
      <w:pPr>
        <w:tabs>
          <w:tab w:val="num" w:pos="720"/>
        </w:tabs>
        <w:ind w:left="720" w:hanging="360"/>
      </w:pPr>
      <w:rPr>
        <w:rFonts w:cs="Times New Roman"/>
      </w:rPr>
    </w:lvl>
    <w:lvl w:ilvl="1">
      <w:start w:val="1"/>
      <w:numFmt w:val="decimal"/>
      <w:lvlText w:val=" %1.%2 "/>
      <w:lvlJc w:val="left"/>
      <w:pPr>
        <w:tabs>
          <w:tab w:val="num" w:pos="1080"/>
        </w:tabs>
        <w:ind w:left="1080" w:hanging="360"/>
      </w:pPr>
      <w:rPr>
        <w:rFonts w:cs="Times New Roman"/>
      </w:rPr>
    </w:lvl>
    <w:lvl w:ilvl="2">
      <w:start w:val="1"/>
      <w:numFmt w:val="decimal"/>
      <w:lvlText w:val=" %1.%2.%3 "/>
      <w:lvlJc w:val="left"/>
      <w:pPr>
        <w:tabs>
          <w:tab w:val="num" w:pos="1440"/>
        </w:tabs>
        <w:ind w:left="1440" w:hanging="360"/>
      </w:pPr>
      <w:rPr>
        <w:rFonts w:cs="Times New Roman"/>
      </w:rPr>
    </w:lvl>
    <w:lvl w:ilvl="3">
      <w:start w:val="1"/>
      <w:numFmt w:val="decimal"/>
      <w:lvlText w:val=" %1.%2.%3.%4 "/>
      <w:lvlJc w:val="left"/>
      <w:pPr>
        <w:tabs>
          <w:tab w:val="num" w:pos="1800"/>
        </w:tabs>
        <w:ind w:left="1800" w:hanging="360"/>
      </w:pPr>
      <w:rPr>
        <w:rFonts w:cs="Times New Roman"/>
      </w:rPr>
    </w:lvl>
    <w:lvl w:ilvl="4">
      <w:start w:val="1"/>
      <w:numFmt w:val="decimal"/>
      <w:lvlText w:val=" %1.%2.%3.%4.%5 "/>
      <w:lvlJc w:val="left"/>
      <w:pPr>
        <w:tabs>
          <w:tab w:val="num" w:pos="2160"/>
        </w:tabs>
        <w:ind w:left="2160" w:hanging="360"/>
      </w:pPr>
      <w:rPr>
        <w:rFonts w:cs="Times New Roman"/>
      </w:rPr>
    </w:lvl>
    <w:lvl w:ilvl="5">
      <w:start w:val="1"/>
      <w:numFmt w:val="decimal"/>
      <w:lvlText w:val=" %1.%2.%3.%4.%5.%6 "/>
      <w:lvlJc w:val="left"/>
      <w:pPr>
        <w:tabs>
          <w:tab w:val="num" w:pos="2520"/>
        </w:tabs>
        <w:ind w:left="2520" w:hanging="360"/>
      </w:pPr>
      <w:rPr>
        <w:rFonts w:cs="Times New Roman"/>
      </w:rPr>
    </w:lvl>
    <w:lvl w:ilvl="6">
      <w:start w:val="1"/>
      <w:numFmt w:val="decimal"/>
      <w:lvlText w:val=" %1.%2.%3.%4.%5.%6.%7 "/>
      <w:lvlJc w:val="left"/>
      <w:pPr>
        <w:tabs>
          <w:tab w:val="num" w:pos="2880"/>
        </w:tabs>
        <w:ind w:left="2880" w:hanging="360"/>
      </w:pPr>
      <w:rPr>
        <w:rFonts w:cs="Times New Roman"/>
      </w:rPr>
    </w:lvl>
    <w:lvl w:ilvl="7">
      <w:start w:val="1"/>
      <w:numFmt w:val="decimal"/>
      <w:lvlText w:val=" %1.%2.%3.%4.%5.%6.%7.%8 "/>
      <w:lvlJc w:val="left"/>
      <w:pPr>
        <w:tabs>
          <w:tab w:val="num" w:pos="3240"/>
        </w:tabs>
        <w:ind w:left="3240" w:hanging="360"/>
      </w:pPr>
      <w:rPr>
        <w:rFonts w:cs="Times New Roman"/>
      </w:rPr>
    </w:lvl>
    <w:lvl w:ilvl="8">
      <w:start w:val="1"/>
      <w:numFmt w:val="decimal"/>
      <w:lvlText w:val=" %1.%2.%3.%4.%5.%6.%7.%8.%9 "/>
      <w:lvlJc w:val="left"/>
      <w:pPr>
        <w:tabs>
          <w:tab w:val="num" w:pos="3600"/>
        </w:tabs>
        <w:ind w:left="3600" w:hanging="360"/>
      </w:pPr>
      <w:rPr>
        <w:rFonts w:cs="Times New Roman"/>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93B2B0BE"/>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63BA33F3"/>
    <w:multiLevelType w:val="hybridMultilevel"/>
    <w:tmpl w:val="C10A2248"/>
    <w:lvl w:ilvl="0" w:tplc="2D822E6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6E0B6690"/>
    <w:multiLevelType w:val="hybridMultilevel"/>
    <w:tmpl w:val="5142C66C"/>
    <w:lvl w:ilvl="0" w:tplc="76DC3C2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8"/>
  </w:num>
  <w:num w:numId="2">
    <w:abstractNumId w:val="4"/>
  </w:num>
  <w:num w:numId="3">
    <w:abstractNumId w:val="6"/>
  </w:num>
  <w:num w:numId="4">
    <w:abstractNumId w:val="5"/>
  </w:num>
  <w:num w:numId="5">
    <w:abstractNumId w:val="9"/>
  </w:num>
  <w:num w:numId="6">
    <w:abstractNumId w:val="15"/>
  </w:num>
  <w:num w:numId="7">
    <w:abstractNumId w:val="2"/>
  </w:num>
  <w:num w:numId="8">
    <w:abstractNumId w:val="10"/>
  </w:num>
  <w:num w:numId="9">
    <w:abstractNumId w:val="16"/>
  </w:num>
  <w:num w:numId="10">
    <w:abstractNumId w:val="20"/>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1"/>
  </w:num>
  <w:num w:numId="18">
    <w:abstractNumId w:val="7"/>
  </w:num>
  <w:num w:numId="19">
    <w:abstractNumId w:val="3"/>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56F"/>
    <w:rsid w:val="00014A18"/>
    <w:rsid w:val="00020F59"/>
    <w:rsid w:val="00033D02"/>
    <w:rsid w:val="00040E0B"/>
    <w:rsid w:val="0004547C"/>
    <w:rsid w:val="000459AB"/>
    <w:rsid w:val="00061CC0"/>
    <w:rsid w:val="00066728"/>
    <w:rsid w:val="0007088C"/>
    <w:rsid w:val="00087049"/>
    <w:rsid w:val="00096B81"/>
    <w:rsid w:val="000A7DD1"/>
    <w:rsid w:val="000B1468"/>
    <w:rsid w:val="000D3DDF"/>
    <w:rsid w:val="000E008B"/>
    <w:rsid w:val="000E1491"/>
    <w:rsid w:val="00103176"/>
    <w:rsid w:val="00105FB5"/>
    <w:rsid w:val="00113F84"/>
    <w:rsid w:val="00133534"/>
    <w:rsid w:val="00142F7C"/>
    <w:rsid w:val="00153CBC"/>
    <w:rsid w:val="001678BD"/>
    <w:rsid w:val="001B0BAF"/>
    <w:rsid w:val="001B2C01"/>
    <w:rsid w:val="001F37D6"/>
    <w:rsid w:val="0021260E"/>
    <w:rsid w:val="002171E7"/>
    <w:rsid w:val="00221700"/>
    <w:rsid w:val="00234FAB"/>
    <w:rsid w:val="00271630"/>
    <w:rsid w:val="00281F6C"/>
    <w:rsid w:val="002944A9"/>
    <w:rsid w:val="002C2207"/>
    <w:rsid w:val="002C2788"/>
    <w:rsid w:val="002C3C1B"/>
    <w:rsid w:val="002F2377"/>
    <w:rsid w:val="002F72F6"/>
    <w:rsid w:val="003415BA"/>
    <w:rsid w:val="00347021"/>
    <w:rsid w:val="00350DFB"/>
    <w:rsid w:val="00350FC9"/>
    <w:rsid w:val="00353D0E"/>
    <w:rsid w:val="00355B89"/>
    <w:rsid w:val="00364F80"/>
    <w:rsid w:val="003A3FE4"/>
    <w:rsid w:val="003B24EE"/>
    <w:rsid w:val="003E0BB0"/>
    <w:rsid w:val="003E6988"/>
    <w:rsid w:val="004022D1"/>
    <w:rsid w:val="00404A74"/>
    <w:rsid w:val="0042198E"/>
    <w:rsid w:val="00425DC4"/>
    <w:rsid w:val="00430424"/>
    <w:rsid w:val="00431D37"/>
    <w:rsid w:val="004324B2"/>
    <w:rsid w:val="00441F64"/>
    <w:rsid w:val="00445A30"/>
    <w:rsid w:val="00452090"/>
    <w:rsid w:val="00485070"/>
    <w:rsid w:val="004B4B6D"/>
    <w:rsid w:val="004B661D"/>
    <w:rsid w:val="004B7540"/>
    <w:rsid w:val="004E3733"/>
    <w:rsid w:val="00521371"/>
    <w:rsid w:val="00540EFF"/>
    <w:rsid w:val="00544E44"/>
    <w:rsid w:val="00564EE3"/>
    <w:rsid w:val="00577976"/>
    <w:rsid w:val="005A0447"/>
    <w:rsid w:val="005A65B3"/>
    <w:rsid w:val="005B08FD"/>
    <w:rsid w:val="005C01BC"/>
    <w:rsid w:val="005E46B2"/>
    <w:rsid w:val="005F5AC4"/>
    <w:rsid w:val="00627C0B"/>
    <w:rsid w:val="00641062"/>
    <w:rsid w:val="0065435D"/>
    <w:rsid w:val="00667FD2"/>
    <w:rsid w:val="0067588A"/>
    <w:rsid w:val="006809D8"/>
    <w:rsid w:val="006B4259"/>
    <w:rsid w:val="006C3BE1"/>
    <w:rsid w:val="00701549"/>
    <w:rsid w:val="00703A22"/>
    <w:rsid w:val="007314D0"/>
    <w:rsid w:val="00734884"/>
    <w:rsid w:val="00740704"/>
    <w:rsid w:val="00756953"/>
    <w:rsid w:val="0076131F"/>
    <w:rsid w:val="00782183"/>
    <w:rsid w:val="0078307F"/>
    <w:rsid w:val="007C5BB7"/>
    <w:rsid w:val="007D51C1"/>
    <w:rsid w:val="007E3FE3"/>
    <w:rsid w:val="007F1D64"/>
    <w:rsid w:val="007F4F37"/>
    <w:rsid w:val="00802C2F"/>
    <w:rsid w:val="00804190"/>
    <w:rsid w:val="0083632E"/>
    <w:rsid w:val="00846500"/>
    <w:rsid w:val="008613F4"/>
    <w:rsid w:val="00881854"/>
    <w:rsid w:val="0088286A"/>
    <w:rsid w:val="0089060F"/>
    <w:rsid w:val="00893225"/>
    <w:rsid w:val="008B10A2"/>
    <w:rsid w:val="008D6FD9"/>
    <w:rsid w:val="008E3449"/>
    <w:rsid w:val="008E7830"/>
    <w:rsid w:val="008F14FA"/>
    <w:rsid w:val="00912FD3"/>
    <w:rsid w:val="00913389"/>
    <w:rsid w:val="00933241"/>
    <w:rsid w:val="00947887"/>
    <w:rsid w:val="00963732"/>
    <w:rsid w:val="0097133F"/>
    <w:rsid w:val="009B400F"/>
    <w:rsid w:val="009C14E0"/>
    <w:rsid w:val="009C5757"/>
    <w:rsid w:val="009E41BF"/>
    <w:rsid w:val="009E4CE4"/>
    <w:rsid w:val="00A0017F"/>
    <w:rsid w:val="00A1121D"/>
    <w:rsid w:val="00A402A1"/>
    <w:rsid w:val="00A60941"/>
    <w:rsid w:val="00A619FB"/>
    <w:rsid w:val="00AD4528"/>
    <w:rsid w:val="00AD6EDC"/>
    <w:rsid w:val="00AE336F"/>
    <w:rsid w:val="00AE4A3F"/>
    <w:rsid w:val="00B12AFC"/>
    <w:rsid w:val="00B1618B"/>
    <w:rsid w:val="00B16D9C"/>
    <w:rsid w:val="00B60945"/>
    <w:rsid w:val="00B67E0C"/>
    <w:rsid w:val="00B82CED"/>
    <w:rsid w:val="00BA2170"/>
    <w:rsid w:val="00BA5F1D"/>
    <w:rsid w:val="00BB0976"/>
    <w:rsid w:val="00BB2685"/>
    <w:rsid w:val="00BB61B9"/>
    <w:rsid w:val="00BC5B37"/>
    <w:rsid w:val="00BD5553"/>
    <w:rsid w:val="00C25980"/>
    <w:rsid w:val="00C349FA"/>
    <w:rsid w:val="00C36C22"/>
    <w:rsid w:val="00C44AEE"/>
    <w:rsid w:val="00C453D4"/>
    <w:rsid w:val="00C468DE"/>
    <w:rsid w:val="00C47FEE"/>
    <w:rsid w:val="00C517BB"/>
    <w:rsid w:val="00C53F22"/>
    <w:rsid w:val="00C54AF7"/>
    <w:rsid w:val="00C74DCE"/>
    <w:rsid w:val="00C81820"/>
    <w:rsid w:val="00C8482A"/>
    <w:rsid w:val="00C8558C"/>
    <w:rsid w:val="00C91959"/>
    <w:rsid w:val="00CC3107"/>
    <w:rsid w:val="00CE1593"/>
    <w:rsid w:val="00CF211E"/>
    <w:rsid w:val="00D0733A"/>
    <w:rsid w:val="00D1187F"/>
    <w:rsid w:val="00D25E92"/>
    <w:rsid w:val="00D27F71"/>
    <w:rsid w:val="00D43699"/>
    <w:rsid w:val="00D5235A"/>
    <w:rsid w:val="00D5504C"/>
    <w:rsid w:val="00D62C5F"/>
    <w:rsid w:val="00D7049F"/>
    <w:rsid w:val="00D828F7"/>
    <w:rsid w:val="00DA496E"/>
    <w:rsid w:val="00DB7EC6"/>
    <w:rsid w:val="00DD7F90"/>
    <w:rsid w:val="00DE55FB"/>
    <w:rsid w:val="00E03CCE"/>
    <w:rsid w:val="00E04241"/>
    <w:rsid w:val="00E05E8B"/>
    <w:rsid w:val="00E106DA"/>
    <w:rsid w:val="00E27C76"/>
    <w:rsid w:val="00E422EA"/>
    <w:rsid w:val="00E45A2D"/>
    <w:rsid w:val="00E8139A"/>
    <w:rsid w:val="00E81DD6"/>
    <w:rsid w:val="00E8355D"/>
    <w:rsid w:val="00E9156F"/>
    <w:rsid w:val="00EB2FBD"/>
    <w:rsid w:val="00EC0414"/>
    <w:rsid w:val="00EC1594"/>
    <w:rsid w:val="00ED052B"/>
    <w:rsid w:val="00ED45FE"/>
    <w:rsid w:val="00EE06A8"/>
    <w:rsid w:val="00F55A87"/>
    <w:rsid w:val="00F61936"/>
    <w:rsid w:val="00F71395"/>
    <w:rsid w:val="00F83BC3"/>
    <w:rsid w:val="00F85A55"/>
    <w:rsid w:val="00FA0163"/>
    <w:rsid w:val="00FA2E05"/>
    <w:rsid w:val="00FC1A07"/>
    <w:rsid w:val="00FE6C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90"/>
    <w:rPr>
      <w:noProof/>
      <w:sz w:val="24"/>
      <w:szCs w:val="20"/>
    </w:rPr>
  </w:style>
  <w:style w:type="paragraph" w:styleId="Heading1">
    <w:name w:val="heading 1"/>
    <w:basedOn w:val="Normal"/>
    <w:next w:val="Normal"/>
    <w:link w:val="Heading1Char"/>
    <w:uiPriority w:val="99"/>
    <w:qFormat/>
    <w:rsid w:val="00452090"/>
    <w:pPr>
      <w:keepNext/>
      <w:outlineLvl w:val="0"/>
    </w:pPr>
    <w:rPr>
      <w:b/>
      <w:sz w:val="32"/>
    </w:rPr>
  </w:style>
  <w:style w:type="paragraph" w:styleId="Heading2">
    <w:name w:val="heading 2"/>
    <w:basedOn w:val="Normal"/>
    <w:next w:val="Normal"/>
    <w:link w:val="Heading2Char"/>
    <w:uiPriority w:val="99"/>
    <w:qFormat/>
    <w:rsid w:val="00452090"/>
    <w:pPr>
      <w:keepNext/>
      <w:outlineLvl w:val="1"/>
    </w:pPr>
    <w:rPr>
      <w:noProof w:val="0"/>
      <w:sz w:val="32"/>
      <w:lang w:eastAsia="zh-TW"/>
    </w:rPr>
  </w:style>
  <w:style w:type="paragraph" w:styleId="Heading4">
    <w:name w:val="heading 4"/>
    <w:basedOn w:val="Normal"/>
    <w:next w:val="Normal"/>
    <w:link w:val="Heading4Char"/>
    <w:uiPriority w:val="99"/>
    <w:qFormat/>
    <w:rsid w:val="00ED052B"/>
    <w:pPr>
      <w:keepNext/>
      <w:keepLines/>
      <w:spacing w:before="200"/>
      <w:outlineLvl w:val="3"/>
    </w:pPr>
    <w:rPr>
      <w:rFonts w:ascii="Cambria" w:eastAsia="SimSun" w:hAnsi="Cambria"/>
      <w:b/>
      <w:bCs/>
      <w:i/>
      <w:iCs/>
      <w:noProof w:val="0"/>
      <w:color w:val="4F81BD"/>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69"/>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194669"/>
    <w:rPr>
      <w:rFonts w:asciiTheme="majorHAnsi" w:eastAsiaTheme="majorEastAsia" w:hAnsiTheme="majorHAnsi" w:cstheme="majorBidi"/>
      <w:b/>
      <w:bCs/>
      <w:i/>
      <w:iCs/>
      <w:noProof/>
      <w:sz w:val="28"/>
      <w:szCs w:val="28"/>
    </w:rPr>
  </w:style>
  <w:style w:type="character" w:customStyle="1" w:styleId="Heading4Char">
    <w:name w:val="Heading 4 Char"/>
    <w:basedOn w:val="DefaultParagraphFont"/>
    <w:link w:val="Heading4"/>
    <w:uiPriority w:val="99"/>
    <w:locked/>
    <w:rsid w:val="00ED052B"/>
    <w:rPr>
      <w:rFonts w:ascii="Cambria" w:eastAsia="SimSun" w:hAnsi="Cambria"/>
      <w:b/>
      <w:i/>
      <w:color w:val="4F81BD"/>
      <w:sz w:val="24"/>
    </w:rPr>
  </w:style>
  <w:style w:type="paragraph" w:styleId="BodyText">
    <w:name w:val="Body Text"/>
    <w:basedOn w:val="Normal"/>
    <w:link w:val="BodyTextChar"/>
    <w:uiPriority w:val="99"/>
    <w:rsid w:val="00452090"/>
    <w:rPr>
      <w:i/>
    </w:rPr>
  </w:style>
  <w:style w:type="character" w:customStyle="1" w:styleId="BodyTextChar">
    <w:name w:val="Body Text Char"/>
    <w:basedOn w:val="DefaultParagraphFont"/>
    <w:link w:val="BodyText"/>
    <w:uiPriority w:val="99"/>
    <w:semiHidden/>
    <w:rsid w:val="00194669"/>
    <w:rPr>
      <w:noProof/>
      <w:sz w:val="24"/>
      <w:szCs w:val="20"/>
    </w:rPr>
  </w:style>
  <w:style w:type="paragraph" w:styleId="BodyTextIndent">
    <w:name w:val="Body Text Indent"/>
    <w:basedOn w:val="Normal"/>
    <w:link w:val="BodyTextIndentChar"/>
    <w:uiPriority w:val="99"/>
    <w:rsid w:val="0045209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194669"/>
    <w:rPr>
      <w:noProof/>
      <w:sz w:val="24"/>
      <w:szCs w:val="20"/>
    </w:rPr>
  </w:style>
  <w:style w:type="paragraph" w:styleId="BodyTextIndent2">
    <w:name w:val="Body Text Indent 2"/>
    <w:basedOn w:val="Normal"/>
    <w:link w:val="BodyTextIndent2Char"/>
    <w:uiPriority w:val="99"/>
    <w:rsid w:val="0045209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194669"/>
    <w:rPr>
      <w:noProof/>
      <w:sz w:val="24"/>
      <w:szCs w:val="20"/>
    </w:rPr>
  </w:style>
  <w:style w:type="paragraph" w:styleId="Header">
    <w:name w:val="header"/>
    <w:basedOn w:val="Normal"/>
    <w:link w:val="HeaderChar"/>
    <w:uiPriority w:val="99"/>
    <w:rsid w:val="00452090"/>
    <w:pPr>
      <w:tabs>
        <w:tab w:val="center" w:pos="4320"/>
        <w:tab w:val="right" w:pos="8640"/>
      </w:tabs>
    </w:pPr>
  </w:style>
  <w:style w:type="character" w:customStyle="1" w:styleId="HeaderChar">
    <w:name w:val="Header Char"/>
    <w:basedOn w:val="DefaultParagraphFont"/>
    <w:link w:val="Header"/>
    <w:uiPriority w:val="99"/>
    <w:rsid w:val="00452090"/>
    <w:rPr>
      <w:rFonts w:cs="Times New Roman"/>
    </w:rPr>
  </w:style>
  <w:style w:type="paragraph" w:styleId="BodyText2">
    <w:name w:val="Body Text 2"/>
    <w:basedOn w:val="Normal"/>
    <w:link w:val="BodyText2Char"/>
    <w:uiPriority w:val="99"/>
    <w:rsid w:val="00452090"/>
    <w:rPr>
      <w:noProof w:val="0"/>
      <w:sz w:val="32"/>
      <w:lang w:eastAsia="zh-TW"/>
    </w:rPr>
  </w:style>
  <w:style w:type="character" w:customStyle="1" w:styleId="BodyText2Char">
    <w:name w:val="Body Text 2 Char"/>
    <w:basedOn w:val="DefaultParagraphFont"/>
    <w:link w:val="BodyText2"/>
    <w:uiPriority w:val="99"/>
    <w:semiHidden/>
    <w:rsid w:val="00194669"/>
    <w:rPr>
      <w:noProof/>
      <w:sz w:val="24"/>
      <w:szCs w:val="20"/>
    </w:rPr>
  </w:style>
  <w:style w:type="paragraph" w:styleId="BodyText3">
    <w:name w:val="Body Text 3"/>
    <w:basedOn w:val="Normal"/>
    <w:link w:val="BodyText3Char"/>
    <w:uiPriority w:val="99"/>
    <w:semiHidden/>
    <w:rsid w:val="00452090"/>
    <w:pPr>
      <w:spacing w:after="120"/>
    </w:pPr>
    <w:rPr>
      <w:sz w:val="16"/>
      <w:szCs w:val="16"/>
    </w:rPr>
  </w:style>
  <w:style w:type="character" w:customStyle="1" w:styleId="BodyText3Char">
    <w:name w:val="Body Text 3 Char"/>
    <w:basedOn w:val="DefaultParagraphFont"/>
    <w:link w:val="BodyText3"/>
    <w:uiPriority w:val="99"/>
    <w:semiHidden/>
    <w:rsid w:val="00452090"/>
    <w:rPr>
      <w:sz w:val="16"/>
    </w:rPr>
  </w:style>
  <w:style w:type="paragraph" w:styleId="Footer">
    <w:name w:val="footer"/>
    <w:basedOn w:val="Normal"/>
    <w:link w:val="FooterChar"/>
    <w:uiPriority w:val="99"/>
    <w:rsid w:val="00452090"/>
    <w:pPr>
      <w:tabs>
        <w:tab w:val="center" w:pos="4320"/>
        <w:tab w:val="right" w:pos="8640"/>
      </w:tabs>
    </w:pPr>
  </w:style>
  <w:style w:type="character" w:customStyle="1" w:styleId="FooterChar">
    <w:name w:val="Footer Char"/>
    <w:basedOn w:val="DefaultParagraphFont"/>
    <w:link w:val="Footer"/>
    <w:uiPriority w:val="99"/>
    <w:rsid w:val="00452090"/>
    <w:rPr>
      <w:sz w:val="24"/>
    </w:rPr>
  </w:style>
  <w:style w:type="character" w:styleId="Hyperlink">
    <w:name w:val="Hyperlink"/>
    <w:basedOn w:val="DefaultParagraphFont"/>
    <w:uiPriority w:val="99"/>
    <w:semiHidden/>
    <w:rsid w:val="00452090"/>
    <w:rPr>
      <w:rFonts w:cs="Times New Roman"/>
      <w:color w:val="0000FF"/>
      <w:u w:val="single"/>
    </w:rPr>
  </w:style>
  <w:style w:type="character" w:styleId="FollowedHyperlink">
    <w:name w:val="FollowedHyperlink"/>
    <w:basedOn w:val="DefaultParagraphFont"/>
    <w:uiPriority w:val="99"/>
    <w:semiHidden/>
    <w:rsid w:val="00452090"/>
    <w:rPr>
      <w:rFonts w:cs="Times New Roman"/>
      <w:color w:val="800080"/>
      <w:u w:val="single"/>
    </w:rPr>
  </w:style>
  <w:style w:type="paragraph" w:styleId="BalloonText">
    <w:name w:val="Balloon Text"/>
    <w:basedOn w:val="Normal"/>
    <w:link w:val="BalloonTextChar"/>
    <w:uiPriority w:val="99"/>
    <w:semiHidden/>
    <w:rsid w:val="00452090"/>
    <w:rPr>
      <w:rFonts w:ascii="Lucida Grande" w:hAnsi="Lucida Grande"/>
      <w:sz w:val="18"/>
      <w:szCs w:val="18"/>
    </w:rPr>
  </w:style>
  <w:style w:type="character" w:customStyle="1" w:styleId="BalloonTextChar">
    <w:name w:val="Balloon Text Char"/>
    <w:basedOn w:val="DefaultParagraphFont"/>
    <w:link w:val="BalloonText"/>
    <w:uiPriority w:val="99"/>
    <w:semiHidden/>
    <w:rsid w:val="00194669"/>
    <w:rPr>
      <w:rFonts w:ascii="Times New Roman" w:hAnsi="Times New Roman"/>
      <w:noProof/>
      <w:sz w:val="0"/>
      <w:szCs w:val="0"/>
    </w:rPr>
  </w:style>
  <w:style w:type="paragraph" w:customStyle="1" w:styleId="Default">
    <w:name w:val="Default"/>
    <w:uiPriority w:val="99"/>
    <w:rsid w:val="00452090"/>
    <w:pPr>
      <w:widowControl w:val="0"/>
      <w:autoSpaceDE w:val="0"/>
      <w:autoSpaceDN w:val="0"/>
      <w:adjustRightInd w:val="0"/>
    </w:pPr>
    <w:rPr>
      <w:rFonts w:ascii="GJKHG F+ Helvetica" w:eastAsia="GJKHG F+ Helvetica" w:hAnsi="Times New Roman" w:cs="GJKHG F+ Helvetica"/>
      <w:noProof/>
      <w:color w:val="000000"/>
      <w:sz w:val="24"/>
      <w:szCs w:val="24"/>
    </w:rPr>
  </w:style>
  <w:style w:type="paragraph" w:customStyle="1" w:styleId="CM10">
    <w:name w:val="CM10"/>
    <w:basedOn w:val="Default"/>
    <w:next w:val="Default"/>
    <w:uiPriority w:val="99"/>
    <w:rsid w:val="00452090"/>
    <w:rPr>
      <w:rFonts w:cs="Times New Roman"/>
      <w:color w:val="auto"/>
    </w:rPr>
  </w:style>
  <w:style w:type="character" w:customStyle="1" w:styleId="v10pt1">
    <w:name w:val="v10pt1"/>
    <w:uiPriority w:val="99"/>
    <w:rsid w:val="00452090"/>
    <w:rPr>
      <w:rFonts w:ascii="Verdana" w:hAnsi="Verdana"/>
      <w:sz w:val="20"/>
    </w:rPr>
  </w:style>
  <w:style w:type="paragraph" w:customStyle="1" w:styleId="Listavistosa-nfasis11">
    <w:name w:val="Lista vistosa - Énfasis 11"/>
    <w:basedOn w:val="Normal"/>
    <w:uiPriority w:val="99"/>
    <w:rsid w:val="00452090"/>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452090"/>
    <w:pPr>
      <w:spacing w:line="243" w:lineRule="atLeast"/>
    </w:pPr>
    <w:rPr>
      <w:rFonts w:cs="Times New Roman"/>
      <w:color w:val="auto"/>
    </w:rPr>
  </w:style>
  <w:style w:type="paragraph" w:customStyle="1" w:styleId="authors1">
    <w:name w:val="authors1"/>
    <w:basedOn w:val="Normal"/>
    <w:uiPriority w:val="99"/>
    <w:rsid w:val="00452090"/>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452090"/>
  </w:style>
  <w:style w:type="character" w:customStyle="1" w:styleId="apple-style-span">
    <w:name w:val="apple-style-span"/>
    <w:uiPriority w:val="99"/>
    <w:rsid w:val="00452090"/>
  </w:style>
  <w:style w:type="character" w:customStyle="1" w:styleId="apple-converted-space">
    <w:name w:val="apple-converted-space"/>
    <w:uiPriority w:val="99"/>
    <w:rsid w:val="00452090"/>
  </w:style>
  <w:style w:type="character" w:customStyle="1" w:styleId="ti2">
    <w:name w:val="ti2"/>
    <w:uiPriority w:val="99"/>
    <w:rsid w:val="00452090"/>
    <w:rPr>
      <w:sz w:val="22"/>
    </w:rPr>
  </w:style>
  <w:style w:type="paragraph" w:customStyle="1" w:styleId="CM4">
    <w:name w:val="CM4"/>
    <w:basedOn w:val="Default"/>
    <w:next w:val="Default"/>
    <w:uiPriority w:val="99"/>
    <w:rsid w:val="00452090"/>
    <w:pPr>
      <w:spacing w:line="243" w:lineRule="atLeast"/>
    </w:pPr>
    <w:rPr>
      <w:rFonts w:cs="Times New Roman"/>
      <w:color w:val="auto"/>
    </w:rPr>
  </w:style>
  <w:style w:type="character" w:styleId="Emphasis">
    <w:name w:val="Emphasis"/>
    <w:basedOn w:val="DefaultParagraphFont"/>
    <w:uiPriority w:val="99"/>
    <w:qFormat/>
    <w:rsid w:val="00452090"/>
    <w:rPr>
      <w:rFonts w:cs="Times New Roman"/>
      <w:i/>
    </w:rPr>
  </w:style>
  <w:style w:type="paragraph" w:customStyle="1" w:styleId="TEXTOVERVIDEO">
    <w:name w:val="TEXT OVER VIDEO"/>
    <w:basedOn w:val="Normal"/>
    <w:uiPriority w:val="99"/>
    <w:rsid w:val="00452090"/>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452090"/>
    <w:rPr>
      <w:rFonts w:cs="Times New Roman"/>
      <w:sz w:val="18"/>
    </w:rPr>
  </w:style>
  <w:style w:type="paragraph" w:styleId="CommentText">
    <w:name w:val="annotation text"/>
    <w:basedOn w:val="Normal"/>
    <w:link w:val="CommentTextChar"/>
    <w:uiPriority w:val="99"/>
    <w:semiHidden/>
    <w:rsid w:val="00452090"/>
    <w:rPr>
      <w:szCs w:val="24"/>
    </w:rPr>
  </w:style>
  <w:style w:type="character" w:customStyle="1" w:styleId="CommentTextChar">
    <w:name w:val="Comment Text Char"/>
    <w:basedOn w:val="DefaultParagraphFont"/>
    <w:link w:val="CommentText"/>
    <w:uiPriority w:val="99"/>
    <w:semiHidden/>
    <w:rsid w:val="00452090"/>
    <w:rPr>
      <w:sz w:val="24"/>
    </w:rPr>
  </w:style>
  <w:style w:type="paragraph" w:styleId="CommentSubject">
    <w:name w:val="annotation subject"/>
    <w:basedOn w:val="CommentText"/>
    <w:next w:val="CommentText"/>
    <w:link w:val="CommentSubjectChar"/>
    <w:uiPriority w:val="99"/>
    <w:semiHidden/>
    <w:rsid w:val="00452090"/>
    <w:rPr>
      <w:b/>
      <w:bCs/>
    </w:rPr>
  </w:style>
  <w:style w:type="character" w:customStyle="1" w:styleId="CommentSubjectChar">
    <w:name w:val="Comment Subject Char"/>
    <w:basedOn w:val="CommentTextChar"/>
    <w:link w:val="CommentSubject"/>
    <w:uiPriority w:val="99"/>
    <w:semiHidden/>
    <w:rsid w:val="00452090"/>
    <w:rPr>
      <w:b/>
    </w:rPr>
  </w:style>
  <w:style w:type="paragraph" w:customStyle="1" w:styleId="ColorfulList-Accent11">
    <w:name w:val="Colorful List - Accent 11"/>
    <w:basedOn w:val="Normal"/>
    <w:uiPriority w:val="99"/>
    <w:rsid w:val="00452090"/>
    <w:pPr>
      <w:spacing w:after="200" w:line="276" w:lineRule="auto"/>
      <w:ind w:left="720"/>
    </w:pPr>
    <w:rPr>
      <w:rFonts w:ascii="Calibri" w:hAnsi="Calibri"/>
      <w:sz w:val="22"/>
    </w:rPr>
  </w:style>
  <w:style w:type="paragraph" w:styleId="NormalWeb">
    <w:name w:val="Normal (Web)"/>
    <w:basedOn w:val="Normal"/>
    <w:uiPriority w:val="99"/>
    <w:rsid w:val="00ED052B"/>
    <w:pPr>
      <w:spacing w:before="100" w:beforeAutospacing="1" w:after="100" w:afterAutospacing="1"/>
    </w:pPr>
    <w:rPr>
      <w:rFonts w:ascii="Times New Roman" w:eastAsia="Times New Roman" w:hAnsi="Times New Roman"/>
      <w:noProof w:val="0"/>
      <w:szCs w:val="24"/>
    </w:rPr>
  </w:style>
  <w:style w:type="character" w:customStyle="1" w:styleId="shorttext">
    <w:name w:val="short_text"/>
    <w:uiPriority w:val="99"/>
    <w:rsid w:val="00ED052B"/>
  </w:style>
  <w:style w:type="character" w:customStyle="1" w:styleId="hps">
    <w:name w:val="hps"/>
    <w:uiPriority w:val="99"/>
    <w:rsid w:val="00ED052B"/>
  </w:style>
  <w:style w:type="paragraph" w:styleId="ListParagraph">
    <w:name w:val="List Paragraph"/>
    <w:basedOn w:val="Normal"/>
    <w:uiPriority w:val="99"/>
    <w:qFormat/>
    <w:rsid w:val="00CF21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rozco.esth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11</Pages>
  <Words>3475</Words>
  <Characters>19814</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9</cp:revision>
  <cp:lastPrinted>2014-01-24T15:26:00Z</cp:lastPrinted>
  <dcterms:created xsi:type="dcterms:W3CDTF">2014-02-25T19:04:00Z</dcterms:created>
  <dcterms:modified xsi:type="dcterms:W3CDTF">2014-02-26T00:28:00Z</dcterms:modified>
</cp:coreProperties>
</file>